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6211" w14:textId="77777777" w:rsidR="0048364F" w:rsidRPr="00DD0562" w:rsidRDefault="00193461" w:rsidP="0020300C">
      <w:pPr>
        <w:rPr>
          <w:sz w:val="28"/>
        </w:rPr>
      </w:pPr>
      <w:r w:rsidRPr="00DD0562">
        <w:rPr>
          <w:noProof/>
          <w:lang w:eastAsia="en-AU"/>
        </w:rPr>
        <w:drawing>
          <wp:inline distT="0" distB="0" distL="0" distR="0" wp14:anchorId="149533D1" wp14:editId="3B69BF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E0BA2" w14:textId="77777777" w:rsidR="0048364F" w:rsidRPr="00DD0562" w:rsidRDefault="0048364F" w:rsidP="0048364F">
      <w:pPr>
        <w:rPr>
          <w:sz w:val="19"/>
        </w:rPr>
      </w:pPr>
    </w:p>
    <w:p w14:paraId="1C60F715" w14:textId="77777777" w:rsidR="0048364F" w:rsidRPr="00DD0562" w:rsidRDefault="00532C1E" w:rsidP="0048364F">
      <w:pPr>
        <w:pStyle w:val="ShortT"/>
      </w:pPr>
      <w:r w:rsidRPr="00DD0562">
        <w:t xml:space="preserve">Biosecurity Amendment (Extending Cost Recovery to Low Value </w:t>
      </w:r>
      <w:r w:rsidR="0002041B" w:rsidRPr="00DD0562">
        <w:t>Goods</w:t>
      </w:r>
      <w:r w:rsidRPr="00DD0562">
        <w:t xml:space="preserve">) </w:t>
      </w:r>
      <w:r w:rsidR="00DD0562" w:rsidRPr="00DD0562">
        <w:t>Regulations 2</w:t>
      </w:r>
      <w:r w:rsidRPr="00DD0562">
        <w:t>024</w:t>
      </w:r>
    </w:p>
    <w:p w14:paraId="4EF3A111" w14:textId="77777777" w:rsidR="00684687" w:rsidRPr="00DD0562" w:rsidRDefault="00684687" w:rsidP="007517B8">
      <w:pPr>
        <w:pStyle w:val="SignCoverPageStart"/>
        <w:spacing w:before="240"/>
        <w:rPr>
          <w:szCs w:val="22"/>
        </w:rPr>
      </w:pPr>
      <w:r w:rsidRPr="00DD0562">
        <w:rPr>
          <w:szCs w:val="22"/>
        </w:rPr>
        <w:t>I, General the Honourable David Hurley AC DSC (Retd), Governor</w:t>
      </w:r>
      <w:r w:rsidR="00DD0562">
        <w:rPr>
          <w:szCs w:val="22"/>
        </w:rPr>
        <w:noBreakHyphen/>
      </w:r>
      <w:r w:rsidRPr="00DD0562">
        <w:rPr>
          <w:szCs w:val="22"/>
        </w:rPr>
        <w:t>General of the Commonwealth of Australia, acting with the advice of the Federal Executive Council, make the following regulations.</w:t>
      </w:r>
    </w:p>
    <w:p w14:paraId="7376EB1B" w14:textId="6969D55A" w:rsidR="00684687" w:rsidRPr="00DD0562" w:rsidRDefault="0068468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D0562">
        <w:rPr>
          <w:szCs w:val="22"/>
        </w:rPr>
        <w:t xml:space="preserve">Dated </w:t>
      </w:r>
      <w:r w:rsidRPr="00DD0562">
        <w:rPr>
          <w:szCs w:val="22"/>
        </w:rPr>
        <w:tab/>
      </w:r>
      <w:r w:rsidRPr="00DD0562">
        <w:rPr>
          <w:szCs w:val="22"/>
        </w:rPr>
        <w:tab/>
      </w:r>
      <w:r w:rsidRPr="00DD0562">
        <w:rPr>
          <w:szCs w:val="22"/>
        </w:rPr>
        <w:tab/>
      </w:r>
      <w:r w:rsidR="00F90F75">
        <w:rPr>
          <w:szCs w:val="22"/>
        </w:rPr>
        <w:t>12 June</w:t>
      </w:r>
      <w:r w:rsidRPr="00DD0562">
        <w:rPr>
          <w:szCs w:val="22"/>
        </w:rPr>
        <w:tab/>
      </w:r>
      <w:r w:rsidRPr="00DD0562">
        <w:rPr>
          <w:szCs w:val="22"/>
        </w:rPr>
        <w:fldChar w:fldCharType="begin"/>
      </w:r>
      <w:r w:rsidRPr="00DD0562">
        <w:rPr>
          <w:szCs w:val="22"/>
        </w:rPr>
        <w:instrText xml:space="preserve"> DOCPROPERTY  DateMade </w:instrText>
      </w:r>
      <w:r w:rsidRPr="00DD0562">
        <w:rPr>
          <w:szCs w:val="22"/>
        </w:rPr>
        <w:fldChar w:fldCharType="separate"/>
      </w:r>
      <w:r w:rsidR="00157374">
        <w:rPr>
          <w:szCs w:val="22"/>
        </w:rPr>
        <w:t>2024</w:t>
      </w:r>
      <w:r w:rsidRPr="00DD0562">
        <w:rPr>
          <w:szCs w:val="22"/>
        </w:rPr>
        <w:fldChar w:fldCharType="end"/>
      </w:r>
    </w:p>
    <w:p w14:paraId="34265429" w14:textId="77777777" w:rsidR="00684687" w:rsidRDefault="0068468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D0562">
        <w:rPr>
          <w:szCs w:val="22"/>
        </w:rPr>
        <w:t>David Hurley</w:t>
      </w:r>
    </w:p>
    <w:p w14:paraId="52F12220" w14:textId="038D69F1" w:rsidR="00F90F75" w:rsidRPr="00DD0562" w:rsidRDefault="00F90F75" w:rsidP="00F90F7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D0562">
        <w:rPr>
          <w:szCs w:val="22"/>
        </w:rPr>
        <w:t>David Hurley</w:t>
      </w:r>
    </w:p>
    <w:p w14:paraId="3D776B5B" w14:textId="77777777" w:rsidR="00684687" w:rsidRPr="00DD0562" w:rsidRDefault="0068468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D0562">
        <w:rPr>
          <w:szCs w:val="22"/>
        </w:rPr>
        <w:t>Governor</w:t>
      </w:r>
      <w:r w:rsidR="00DD0562">
        <w:rPr>
          <w:szCs w:val="22"/>
        </w:rPr>
        <w:noBreakHyphen/>
      </w:r>
      <w:r w:rsidRPr="00DD0562">
        <w:rPr>
          <w:szCs w:val="22"/>
        </w:rPr>
        <w:t>General</w:t>
      </w:r>
    </w:p>
    <w:p w14:paraId="295E6052" w14:textId="77777777" w:rsidR="00684687" w:rsidRPr="00DD0562" w:rsidRDefault="0068468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D0562">
        <w:rPr>
          <w:szCs w:val="22"/>
        </w:rPr>
        <w:t>By His Excellency’s Command</w:t>
      </w:r>
    </w:p>
    <w:p w14:paraId="24A1F099" w14:textId="77777777" w:rsidR="00684687" w:rsidRDefault="0068468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D0562">
        <w:rPr>
          <w:szCs w:val="22"/>
        </w:rPr>
        <w:t>Murray Watt</w:t>
      </w:r>
    </w:p>
    <w:p w14:paraId="2D508B17" w14:textId="0545997A" w:rsidR="00F90F75" w:rsidRPr="00DD0562" w:rsidRDefault="00F90F75" w:rsidP="00F90F7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D0562">
        <w:rPr>
          <w:szCs w:val="22"/>
        </w:rPr>
        <w:t>Murray Watt</w:t>
      </w:r>
    </w:p>
    <w:p w14:paraId="7397EA02" w14:textId="77777777" w:rsidR="00684687" w:rsidRPr="00DD0562" w:rsidRDefault="00684687" w:rsidP="007517B8">
      <w:pPr>
        <w:pStyle w:val="SignCoverPageEnd"/>
        <w:rPr>
          <w:szCs w:val="22"/>
        </w:rPr>
      </w:pPr>
      <w:r w:rsidRPr="00DD0562">
        <w:rPr>
          <w:szCs w:val="22"/>
        </w:rPr>
        <w:t>Minister for Agriculture, Fisheries and Forestry</w:t>
      </w:r>
    </w:p>
    <w:p w14:paraId="25F9330F" w14:textId="77777777" w:rsidR="00684687" w:rsidRPr="00DD0562" w:rsidRDefault="00684687" w:rsidP="007517B8"/>
    <w:p w14:paraId="64288251" w14:textId="77777777" w:rsidR="00684687" w:rsidRPr="00DD0562" w:rsidRDefault="00684687" w:rsidP="007517B8"/>
    <w:p w14:paraId="011C3C4A" w14:textId="77777777" w:rsidR="00684687" w:rsidRPr="00DD0562" w:rsidRDefault="00684687" w:rsidP="007517B8"/>
    <w:p w14:paraId="334194B6" w14:textId="77777777" w:rsidR="0048364F" w:rsidRPr="0002062E" w:rsidRDefault="0048364F" w:rsidP="0048364F">
      <w:pPr>
        <w:pStyle w:val="Header"/>
        <w:tabs>
          <w:tab w:val="clear" w:pos="4150"/>
          <w:tab w:val="clear" w:pos="8307"/>
        </w:tabs>
      </w:pPr>
      <w:r w:rsidRPr="0002062E">
        <w:rPr>
          <w:rStyle w:val="CharAmSchNo"/>
        </w:rPr>
        <w:t xml:space="preserve"> </w:t>
      </w:r>
      <w:r w:rsidRPr="0002062E">
        <w:rPr>
          <w:rStyle w:val="CharAmSchText"/>
        </w:rPr>
        <w:t xml:space="preserve"> </w:t>
      </w:r>
    </w:p>
    <w:p w14:paraId="75F2DBF0" w14:textId="77777777" w:rsidR="0048364F" w:rsidRPr="0002062E" w:rsidRDefault="0048364F" w:rsidP="0048364F">
      <w:pPr>
        <w:pStyle w:val="Header"/>
        <w:tabs>
          <w:tab w:val="clear" w:pos="4150"/>
          <w:tab w:val="clear" w:pos="8307"/>
        </w:tabs>
      </w:pPr>
      <w:r w:rsidRPr="0002062E">
        <w:rPr>
          <w:rStyle w:val="CharAmPartNo"/>
        </w:rPr>
        <w:t xml:space="preserve"> </w:t>
      </w:r>
      <w:r w:rsidRPr="0002062E">
        <w:rPr>
          <w:rStyle w:val="CharAmPartText"/>
        </w:rPr>
        <w:t xml:space="preserve"> </w:t>
      </w:r>
    </w:p>
    <w:p w14:paraId="00EC7905" w14:textId="77777777" w:rsidR="0048364F" w:rsidRPr="00DD0562" w:rsidRDefault="0048364F" w:rsidP="0048364F">
      <w:pPr>
        <w:sectPr w:rsidR="0048364F" w:rsidRPr="00DD0562" w:rsidSect="00F237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EB6333" w14:textId="77777777" w:rsidR="00220A0C" w:rsidRPr="00DD0562" w:rsidRDefault="0048364F" w:rsidP="0048364F">
      <w:pPr>
        <w:outlineLvl w:val="0"/>
        <w:rPr>
          <w:sz w:val="36"/>
        </w:rPr>
      </w:pPr>
      <w:r w:rsidRPr="00DD0562">
        <w:rPr>
          <w:sz w:val="36"/>
        </w:rPr>
        <w:lastRenderedPageBreak/>
        <w:t>Contents</w:t>
      </w:r>
    </w:p>
    <w:p w14:paraId="03495FB8" w14:textId="1DF595CD" w:rsidR="00DD0562" w:rsidRDefault="00DD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D0562">
        <w:rPr>
          <w:noProof/>
        </w:rPr>
        <w:tab/>
      </w:r>
      <w:r w:rsidRPr="00DD0562">
        <w:rPr>
          <w:noProof/>
        </w:rPr>
        <w:fldChar w:fldCharType="begin"/>
      </w:r>
      <w:r w:rsidRPr="00DD0562">
        <w:rPr>
          <w:noProof/>
        </w:rPr>
        <w:instrText xml:space="preserve"> PAGEREF _Toc167961130 \h </w:instrText>
      </w:r>
      <w:r w:rsidRPr="00DD0562">
        <w:rPr>
          <w:noProof/>
        </w:rPr>
      </w:r>
      <w:r w:rsidRPr="00DD0562">
        <w:rPr>
          <w:noProof/>
        </w:rPr>
        <w:fldChar w:fldCharType="separate"/>
      </w:r>
      <w:r w:rsidR="00157374">
        <w:rPr>
          <w:noProof/>
        </w:rPr>
        <w:t>1</w:t>
      </w:r>
      <w:r w:rsidRPr="00DD0562">
        <w:rPr>
          <w:noProof/>
        </w:rPr>
        <w:fldChar w:fldCharType="end"/>
      </w:r>
    </w:p>
    <w:p w14:paraId="30E9B9B3" w14:textId="6DE81E36" w:rsidR="00DD0562" w:rsidRDefault="00DD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D0562">
        <w:rPr>
          <w:noProof/>
        </w:rPr>
        <w:tab/>
      </w:r>
      <w:r w:rsidRPr="00DD0562">
        <w:rPr>
          <w:noProof/>
        </w:rPr>
        <w:fldChar w:fldCharType="begin"/>
      </w:r>
      <w:r w:rsidRPr="00DD0562">
        <w:rPr>
          <w:noProof/>
        </w:rPr>
        <w:instrText xml:space="preserve"> PAGEREF _Toc167961131 \h </w:instrText>
      </w:r>
      <w:r w:rsidRPr="00DD0562">
        <w:rPr>
          <w:noProof/>
        </w:rPr>
      </w:r>
      <w:r w:rsidRPr="00DD0562">
        <w:rPr>
          <w:noProof/>
        </w:rPr>
        <w:fldChar w:fldCharType="separate"/>
      </w:r>
      <w:r w:rsidR="00157374">
        <w:rPr>
          <w:noProof/>
        </w:rPr>
        <w:t>1</w:t>
      </w:r>
      <w:r w:rsidRPr="00DD0562">
        <w:rPr>
          <w:noProof/>
        </w:rPr>
        <w:fldChar w:fldCharType="end"/>
      </w:r>
    </w:p>
    <w:p w14:paraId="1185CB6E" w14:textId="1C6C0CA5" w:rsidR="00DD0562" w:rsidRDefault="00DD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D0562">
        <w:rPr>
          <w:noProof/>
        </w:rPr>
        <w:tab/>
      </w:r>
      <w:r w:rsidRPr="00DD0562">
        <w:rPr>
          <w:noProof/>
        </w:rPr>
        <w:fldChar w:fldCharType="begin"/>
      </w:r>
      <w:r w:rsidRPr="00DD0562">
        <w:rPr>
          <w:noProof/>
        </w:rPr>
        <w:instrText xml:space="preserve"> PAGEREF _Toc167961132 \h </w:instrText>
      </w:r>
      <w:r w:rsidRPr="00DD0562">
        <w:rPr>
          <w:noProof/>
        </w:rPr>
      </w:r>
      <w:r w:rsidRPr="00DD0562">
        <w:rPr>
          <w:noProof/>
        </w:rPr>
        <w:fldChar w:fldCharType="separate"/>
      </w:r>
      <w:r w:rsidR="00157374">
        <w:rPr>
          <w:noProof/>
        </w:rPr>
        <w:t>1</w:t>
      </w:r>
      <w:r w:rsidRPr="00DD0562">
        <w:rPr>
          <w:noProof/>
        </w:rPr>
        <w:fldChar w:fldCharType="end"/>
      </w:r>
    </w:p>
    <w:p w14:paraId="54DA010E" w14:textId="121E8252" w:rsidR="00DD0562" w:rsidRDefault="00DD05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D0562">
        <w:rPr>
          <w:noProof/>
        </w:rPr>
        <w:tab/>
      </w:r>
      <w:r w:rsidRPr="00DD0562">
        <w:rPr>
          <w:noProof/>
        </w:rPr>
        <w:fldChar w:fldCharType="begin"/>
      </w:r>
      <w:r w:rsidRPr="00DD0562">
        <w:rPr>
          <w:noProof/>
        </w:rPr>
        <w:instrText xml:space="preserve"> PAGEREF _Toc167961133 \h </w:instrText>
      </w:r>
      <w:r w:rsidRPr="00DD0562">
        <w:rPr>
          <w:noProof/>
        </w:rPr>
      </w:r>
      <w:r w:rsidRPr="00DD0562">
        <w:rPr>
          <w:noProof/>
        </w:rPr>
        <w:fldChar w:fldCharType="separate"/>
      </w:r>
      <w:r w:rsidR="00157374">
        <w:rPr>
          <w:noProof/>
        </w:rPr>
        <w:t>1</w:t>
      </w:r>
      <w:r w:rsidRPr="00DD0562">
        <w:rPr>
          <w:noProof/>
        </w:rPr>
        <w:fldChar w:fldCharType="end"/>
      </w:r>
    </w:p>
    <w:p w14:paraId="4A676039" w14:textId="64FD9083" w:rsidR="00DD0562" w:rsidRDefault="00DD05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D0562">
        <w:rPr>
          <w:b w:val="0"/>
          <w:noProof/>
          <w:sz w:val="18"/>
        </w:rPr>
        <w:tab/>
      </w:r>
      <w:r w:rsidRPr="00DD0562">
        <w:rPr>
          <w:b w:val="0"/>
          <w:noProof/>
          <w:sz w:val="18"/>
        </w:rPr>
        <w:fldChar w:fldCharType="begin"/>
      </w:r>
      <w:r w:rsidRPr="00DD0562">
        <w:rPr>
          <w:b w:val="0"/>
          <w:noProof/>
          <w:sz w:val="18"/>
        </w:rPr>
        <w:instrText xml:space="preserve"> PAGEREF _Toc167961134 \h </w:instrText>
      </w:r>
      <w:r w:rsidRPr="00DD0562">
        <w:rPr>
          <w:b w:val="0"/>
          <w:noProof/>
          <w:sz w:val="18"/>
        </w:rPr>
      </w:r>
      <w:r w:rsidRPr="00DD0562">
        <w:rPr>
          <w:b w:val="0"/>
          <w:noProof/>
          <w:sz w:val="18"/>
        </w:rPr>
        <w:fldChar w:fldCharType="separate"/>
      </w:r>
      <w:r w:rsidR="00157374">
        <w:rPr>
          <w:b w:val="0"/>
          <w:noProof/>
          <w:sz w:val="18"/>
        </w:rPr>
        <w:t>2</w:t>
      </w:r>
      <w:r w:rsidRPr="00DD0562">
        <w:rPr>
          <w:b w:val="0"/>
          <w:noProof/>
          <w:sz w:val="18"/>
        </w:rPr>
        <w:fldChar w:fldCharType="end"/>
      </w:r>
    </w:p>
    <w:p w14:paraId="7AE33CAD" w14:textId="3BAB11EB" w:rsidR="00DD0562" w:rsidRDefault="00DD05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Regulation 2016</w:t>
      </w:r>
      <w:r w:rsidRPr="00DD0562">
        <w:rPr>
          <w:i w:val="0"/>
          <w:noProof/>
          <w:sz w:val="18"/>
        </w:rPr>
        <w:tab/>
      </w:r>
      <w:r w:rsidRPr="00DD0562">
        <w:rPr>
          <w:i w:val="0"/>
          <w:noProof/>
          <w:sz w:val="18"/>
        </w:rPr>
        <w:fldChar w:fldCharType="begin"/>
      </w:r>
      <w:r w:rsidRPr="00DD0562">
        <w:rPr>
          <w:i w:val="0"/>
          <w:noProof/>
          <w:sz w:val="18"/>
        </w:rPr>
        <w:instrText xml:space="preserve"> PAGEREF _Toc167961135 \h </w:instrText>
      </w:r>
      <w:r w:rsidRPr="00DD0562">
        <w:rPr>
          <w:i w:val="0"/>
          <w:noProof/>
          <w:sz w:val="18"/>
        </w:rPr>
      </w:r>
      <w:r w:rsidRPr="00DD0562">
        <w:rPr>
          <w:i w:val="0"/>
          <w:noProof/>
          <w:sz w:val="18"/>
        </w:rPr>
        <w:fldChar w:fldCharType="separate"/>
      </w:r>
      <w:r w:rsidR="00157374">
        <w:rPr>
          <w:i w:val="0"/>
          <w:noProof/>
          <w:sz w:val="18"/>
        </w:rPr>
        <w:t>2</w:t>
      </w:r>
      <w:r w:rsidRPr="00DD0562">
        <w:rPr>
          <w:i w:val="0"/>
          <w:noProof/>
          <w:sz w:val="18"/>
        </w:rPr>
        <w:fldChar w:fldCharType="end"/>
      </w:r>
    </w:p>
    <w:p w14:paraId="7A9BAE1B" w14:textId="77777777" w:rsidR="0048364F" w:rsidRPr="00DD0562" w:rsidRDefault="00DD0562" w:rsidP="0048364F">
      <w:r>
        <w:fldChar w:fldCharType="end"/>
      </w:r>
    </w:p>
    <w:p w14:paraId="41734C5A" w14:textId="77777777" w:rsidR="0048364F" w:rsidRPr="00DD0562" w:rsidRDefault="0048364F" w:rsidP="0048364F">
      <w:pPr>
        <w:sectPr w:rsidR="0048364F" w:rsidRPr="00DD0562" w:rsidSect="00F237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44ECFC" w14:textId="77777777" w:rsidR="0048364F" w:rsidRPr="00DD0562" w:rsidRDefault="0048364F" w:rsidP="0048364F">
      <w:pPr>
        <w:pStyle w:val="ActHead5"/>
      </w:pPr>
      <w:bookmarkStart w:id="0" w:name="_Toc167961130"/>
      <w:r w:rsidRPr="0002062E">
        <w:rPr>
          <w:rStyle w:val="CharSectno"/>
        </w:rPr>
        <w:lastRenderedPageBreak/>
        <w:t>1</w:t>
      </w:r>
      <w:r w:rsidRPr="00DD0562">
        <w:t xml:space="preserve">  </w:t>
      </w:r>
      <w:r w:rsidR="004F676E" w:rsidRPr="00DD0562">
        <w:t>Name</w:t>
      </w:r>
      <w:bookmarkEnd w:id="0"/>
    </w:p>
    <w:p w14:paraId="12448D04" w14:textId="77777777" w:rsidR="0048364F" w:rsidRPr="00DD0562" w:rsidRDefault="0048364F" w:rsidP="0048364F">
      <w:pPr>
        <w:pStyle w:val="subsection"/>
      </w:pPr>
      <w:r w:rsidRPr="00DD0562">
        <w:tab/>
      </w:r>
      <w:r w:rsidRPr="00DD0562">
        <w:tab/>
      </w:r>
      <w:r w:rsidR="00532C1E" w:rsidRPr="00DD0562">
        <w:t>This instrument is</w:t>
      </w:r>
      <w:r w:rsidRPr="00DD0562">
        <w:t xml:space="preserve"> the </w:t>
      </w:r>
      <w:r w:rsidR="00DD0562" w:rsidRPr="00DD0562">
        <w:rPr>
          <w:i/>
          <w:noProof/>
        </w:rPr>
        <w:t>Biosecurity Amendment (Extending Cost Recovery to Low Value Goods) Regulations 2024</w:t>
      </w:r>
      <w:r w:rsidRPr="00DD0562">
        <w:t>.</w:t>
      </w:r>
    </w:p>
    <w:p w14:paraId="6AE28387" w14:textId="77777777" w:rsidR="004F676E" w:rsidRPr="00DD0562" w:rsidRDefault="0048364F" w:rsidP="005452CC">
      <w:pPr>
        <w:pStyle w:val="ActHead5"/>
      </w:pPr>
      <w:bookmarkStart w:id="1" w:name="_Toc167961131"/>
      <w:r w:rsidRPr="0002062E">
        <w:rPr>
          <w:rStyle w:val="CharSectno"/>
        </w:rPr>
        <w:t>2</w:t>
      </w:r>
      <w:r w:rsidRPr="00DD0562">
        <w:t xml:space="preserve">  Commencement</w:t>
      </w:r>
      <w:bookmarkEnd w:id="1"/>
    </w:p>
    <w:p w14:paraId="0EDCD146" w14:textId="77777777" w:rsidR="005452CC" w:rsidRPr="00DD0562" w:rsidRDefault="005452CC" w:rsidP="0002041B">
      <w:pPr>
        <w:pStyle w:val="subsection"/>
      </w:pPr>
      <w:r w:rsidRPr="00DD0562">
        <w:tab/>
        <w:t>(1)</w:t>
      </w:r>
      <w:r w:rsidRPr="00DD0562">
        <w:tab/>
        <w:t xml:space="preserve">Each provision of </w:t>
      </w:r>
      <w:r w:rsidR="00532C1E" w:rsidRPr="00DD0562">
        <w:t>this instrument</w:t>
      </w:r>
      <w:r w:rsidRPr="00DD0562">
        <w:t xml:space="preserve"> specified in column 1 of the table commences, or is taken to have commenced, in accordance with column 2 of the table. Any other statement in column 2 has effect according to its terms.</w:t>
      </w:r>
    </w:p>
    <w:p w14:paraId="48552E64" w14:textId="77777777" w:rsidR="005452CC" w:rsidRPr="00DD0562" w:rsidRDefault="005452CC" w:rsidP="0002041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D0562" w14:paraId="14584FF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E18281" w14:textId="77777777" w:rsidR="005452CC" w:rsidRPr="00DD0562" w:rsidRDefault="005452CC" w:rsidP="0002041B">
            <w:pPr>
              <w:pStyle w:val="TableHeading"/>
            </w:pPr>
            <w:r w:rsidRPr="00DD0562">
              <w:t>Commencement information</w:t>
            </w:r>
          </w:p>
        </w:tc>
      </w:tr>
      <w:tr w:rsidR="005452CC" w:rsidRPr="00DD0562" w14:paraId="13CC95E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00FDBE" w14:textId="77777777" w:rsidR="005452CC" w:rsidRPr="00DD0562" w:rsidRDefault="005452CC" w:rsidP="0002041B">
            <w:pPr>
              <w:pStyle w:val="TableHeading"/>
            </w:pPr>
            <w:r w:rsidRPr="00DD056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132649" w14:textId="77777777" w:rsidR="005452CC" w:rsidRPr="00DD0562" w:rsidRDefault="005452CC" w:rsidP="0002041B">
            <w:pPr>
              <w:pStyle w:val="TableHeading"/>
            </w:pPr>
            <w:r w:rsidRPr="00DD056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B08434" w14:textId="77777777" w:rsidR="005452CC" w:rsidRPr="00DD0562" w:rsidRDefault="005452CC" w:rsidP="0002041B">
            <w:pPr>
              <w:pStyle w:val="TableHeading"/>
            </w:pPr>
            <w:r w:rsidRPr="00DD0562">
              <w:t>Column 3</w:t>
            </w:r>
          </w:p>
        </w:tc>
      </w:tr>
      <w:tr w:rsidR="005452CC" w:rsidRPr="00DD0562" w14:paraId="1CD0445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9ED485" w14:textId="77777777" w:rsidR="005452CC" w:rsidRPr="00DD0562" w:rsidRDefault="005452CC" w:rsidP="0002041B">
            <w:pPr>
              <w:pStyle w:val="TableHeading"/>
            </w:pPr>
            <w:r w:rsidRPr="00DD056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4BCEDB" w14:textId="77777777" w:rsidR="005452CC" w:rsidRPr="00DD0562" w:rsidRDefault="005452CC" w:rsidP="0002041B">
            <w:pPr>
              <w:pStyle w:val="TableHeading"/>
            </w:pPr>
            <w:r w:rsidRPr="00DD056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4B678C" w14:textId="77777777" w:rsidR="005452CC" w:rsidRPr="00DD0562" w:rsidRDefault="005452CC" w:rsidP="0002041B">
            <w:pPr>
              <w:pStyle w:val="TableHeading"/>
            </w:pPr>
            <w:r w:rsidRPr="00DD0562">
              <w:t>Date/Details</w:t>
            </w:r>
          </w:p>
        </w:tc>
      </w:tr>
      <w:tr w:rsidR="005452CC" w:rsidRPr="00DD0562" w14:paraId="22D05DA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DABFAD" w14:textId="77777777" w:rsidR="005452CC" w:rsidRPr="00DD0562" w:rsidRDefault="005452CC" w:rsidP="00AD7252">
            <w:pPr>
              <w:pStyle w:val="Tabletext"/>
            </w:pPr>
            <w:r w:rsidRPr="00DD0562">
              <w:t xml:space="preserve">1.  </w:t>
            </w:r>
            <w:r w:rsidR="00AD7252" w:rsidRPr="00DD0562">
              <w:t xml:space="preserve">The whole of </w:t>
            </w:r>
            <w:r w:rsidR="00532C1E" w:rsidRPr="00DD056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F85CA3" w14:textId="77777777" w:rsidR="005452CC" w:rsidRPr="00DD0562" w:rsidRDefault="005C1AB0" w:rsidP="005452CC">
            <w:pPr>
              <w:pStyle w:val="Tabletext"/>
            </w:pPr>
            <w:r w:rsidRPr="00DD0562">
              <w:t>1 </w:t>
            </w:r>
            <w:r w:rsidR="00320190" w:rsidRPr="00DD0562">
              <w:t>October</w:t>
            </w:r>
            <w:r w:rsidR="003639E6" w:rsidRPr="00DD0562">
              <w:t xml:space="preserve"> 2024</w:t>
            </w:r>
            <w:r w:rsidR="005452CC" w:rsidRPr="00DD056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06BEBE" w14:textId="77777777" w:rsidR="005452CC" w:rsidRPr="00DD0562" w:rsidRDefault="005C1AB0">
            <w:pPr>
              <w:pStyle w:val="Tabletext"/>
            </w:pPr>
            <w:r w:rsidRPr="00DD0562">
              <w:t>1 </w:t>
            </w:r>
            <w:r w:rsidR="00320190" w:rsidRPr="00DD0562">
              <w:t xml:space="preserve">October </w:t>
            </w:r>
            <w:r w:rsidR="003639E6" w:rsidRPr="00DD0562">
              <w:t>2024</w:t>
            </w:r>
          </w:p>
        </w:tc>
      </w:tr>
    </w:tbl>
    <w:p w14:paraId="2EA5DFAE" w14:textId="77777777" w:rsidR="005452CC" w:rsidRPr="00DD0562" w:rsidRDefault="005452CC" w:rsidP="0002041B">
      <w:pPr>
        <w:pStyle w:val="notetext"/>
      </w:pPr>
      <w:r w:rsidRPr="00DD0562">
        <w:rPr>
          <w:snapToGrid w:val="0"/>
          <w:lang w:eastAsia="en-US"/>
        </w:rPr>
        <w:t>Note:</w:t>
      </w:r>
      <w:r w:rsidRPr="00DD0562">
        <w:rPr>
          <w:snapToGrid w:val="0"/>
          <w:lang w:eastAsia="en-US"/>
        </w:rPr>
        <w:tab/>
        <w:t xml:space="preserve">This table relates only to the provisions of </w:t>
      </w:r>
      <w:r w:rsidR="00532C1E" w:rsidRPr="00DD0562">
        <w:rPr>
          <w:snapToGrid w:val="0"/>
          <w:lang w:eastAsia="en-US"/>
        </w:rPr>
        <w:t>this instrument</w:t>
      </w:r>
      <w:r w:rsidRPr="00DD0562">
        <w:t xml:space="preserve"> </w:t>
      </w:r>
      <w:r w:rsidRPr="00DD0562">
        <w:rPr>
          <w:snapToGrid w:val="0"/>
          <w:lang w:eastAsia="en-US"/>
        </w:rPr>
        <w:t xml:space="preserve">as originally made. It will not be amended to deal with any later amendments of </w:t>
      </w:r>
      <w:r w:rsidR="00532C1E" w:rsidRPr="00DD0562">
        <w:rPr>
          <w:snapToGrid w:val="0"/>
          <w:lang w:eastAsia="en-US"/>
        </w:rPr>
        <w:t>this instrument</w:t>
      </w:r>
      <w:r w:rsidRPr="00DD0562">
        <w:rPr>
          <w:snapToGrid w:val="0"/>
          <w:lang w:eastAsia="en-US"/>
        </w:rPr>
        <w:t>.</w:t>
      </w:r>
    </w:p>
    <w:p w14:paraId="2C82F466" w14:textId="77777777" w:rsidR="005452CC" w:rsidRPr="00DD0562" w:rsidRDefault="005452CC" w:rsidP="004F676E">
      <w:pPr>
        <w:pStyle w:val="subsection"/>
      </w:pPr>
      <w:r w:rsidRPr="00DD0562">
        <w:tab/>
        <w:t>(2)</w:t>
      </w:r>
      <w:r w:rsidRPr="00DD0562">
        <w:tab/>
        <w:t xml:space="preserve">Any information in column 3 of the table is not part of </w:t>
      </w:r>
      <w:r w:rsidR="00532C1E" w:rsidRPr="00DD0562">
        <w:t>this instrument</w:t>
      </w:r>
      <w:r w:rsidRPr="00DD0562">
        <w:t xml:space="preserve">. Information may be inserted in this column, or information in it may be edited, in any published version of </w:t>
      </w:r>
      <w:r w:rsidR="00532C1E" w:rsidRPr="00DD0562">
        <w:t>this instrument</w:t>
      </w:r>
      <w:r w:rsidRPr="00DD0562">
        <w:t>.</w:t>
      </w:r>
    </w:p>
    <w:p w14:paraId="36E6ACE5" w14:textId="77777777" w:rsidR="00BF6650" w:rsidRPr="00DD0562" w:rsidRDefault="00BF6650" w:rsidP="00BF6650">
      <w:pPr>
        <w:pStyle w:val="ActHead5"/>
      </w:pPr>
      <w:bookmarkStart w:id="2" w:name="_Toc167961132"/>
      <w:r w:rsidRPr="0002062E">
        <w:rPr>
          <w:rStyle w:val="CharSectno"/>
        </w:rPr>
        <w:t>3</w:t>
      </w:r>
      <w:r w:rsidRPr="00DD0562">
        <w:t xml:space="preserve">  Authority</w:t>
      </w:r>
      <w:bookmarkEnd w:id="2"/>
    </w:p>
    <w:p w14:paraId="4A839DBD" w14:textId="77777777" w:rsidR="00BF6650" w:rsidRPr="00DD0562" w:rsidRDefault="00BF6650" w:rsidP="00BF6650">
      <w:pPr>
        <w:pStyle w:val="subsection"/>
      </w:pPr>
      <w:r w:rsidRPr="00DD0562">
        <w:tab/>
      </w:r>
      <w:r w:rsidRPr="00DD0562">
        <w:tab/>
      </w:r>
      <w:r w:rsidR="00532C1E" w:rsidRPr="00DD0562">
        <w:t>This instrument is</w:t>
      </w:r>
      <w:r w:rsidRPr="00DD0562">
        <w:t xml:space="preserve"> made under the </w:t>
      </w:r>
      <w:r w:rsidR="00532C1E" w:rsidRPr="00DD0562">
        <w:rPr>
          <w:i/>
        </w:rPr>
        <w:t>Biosecurity Act 2015</w:t>
      </w:r>
      <w:r w:rsidR="00546FA3" w:rsidRPr="00DD0562">
        <w:t>.</w:t>
      </w:r>
    </w:p>
    <w:p w14:paraId="36473F9E" w14:textId="77777777" w:rsidR="00557C7A" w:rsidRPr="00DD0562" w:rsidRDefault="00BF6650" w:rsidP="00557C7A">
      <w:pPr>
        <w:pStyle w:val="ActHead5"/>
      </w:pPr>
      <w:bookmarkStart w:id="3" w:name="_Toc167961133"/>
      <w:r w:rsidRPr="0002062E">
        <w:rPr>
          <w:rStyle w:val="CharSectno"/>
        </w:rPr>
        <w:t>4</w:t>
      </w:r>
      <w:r w:rsidR="00557C7A" w:rsidRPr="00DD0562">
        <w:t xml:space="preserve">  </w:t>
      </w:r>
      <w:r w:rsidR="00083F48" w:rsidRPr="00DD0562">
        <w:t>Schedules</w:t>
      </w:r>
      <w:bookmarkEnd w:id="3"/>
    </w:p>
    <w:p w14:paraId="66604FB6" w14:textId="77777777" w:rsidR="00557C7A" w:rsidRPr="00DD0562" w:rsidRDefault="00557C7A" w:rsidP="00557C7A">
      <w:pPr>
        <w:pStyle w:val="subsection"/>
      </w:pPr>
      <w:r w:rsidRPr="00DD0562">
        <w:tab/>
      </w:r>
      <w:r w:rsidRPr="00DD0562">
        <w:tab/>
      </w:r>
      <w:r w:rsidR="00083F48" w:rsidRPr="00DD0562">
        <w:t xml:space="preserve">Each </w:t>
      </w:r>
      <w:r w:rsidR="00160BD7" w:rsidRPr="00DD0562">
        <w:t>instrument</w:t>
      </w:r>
      <w:r w:rsidR="00083F48" w:rsidRPr="00DD0562">
        <w:t xml:space="preserve"> that is specified in a Schedule to </w:t>
      </w:r>
      <w:r w:rsidR="00532C1E" w:rsidRPr="00DD0562">
        <w:t>this instrument</w:t>
      </w:r>
      <w:r w:rsidR="00083F48" w:rsidRPr="00DD0562">
        <w:t xml:space="preserve"> is amended or repealed as set out in the applicable items in the Schedule concerned, and any other item in a Schedule to </w:t>
      </w:r>
      <w:r w:rsidR="00532C1E" w:rsidRPr="00DD0562">
        <w:t>this instrument</w:t>
      </w:r>
      <w:r w:rsidR="00083F48" w:rsidRPr="00DD0562">
        <w:t xml:space="preserve"> has effect according to its terms.</w:t>
      </w:r>
    </w:p>
    <w:p w14:paraId="17DEE59E" w14:textId="77777777" w:rsidR="0048364F" w:rsidRPr="00DD0562" w:rsidRDefault="0048364F" w:rsidP="009C5989">
      <w:pPr>
        <w:pStyle w:val="ActHead6"/>
        <w:pageBreakBefore/>
      </w:pPr>
      <w:bookmarkStart w:id="4" w:name="_Toc167961134"/>
      <w:r w:rsidRPr="0002062E">
        <w:rPr>
          <w:rStyle w:val="CharAmSchNo"/>
        </w:rPr>
        <w:lastRenderedPageBreak/>
        <w:t>Schedule 1</w:t>
      </w:r>
      <w:r w:rsidRPr="00DD0562">
        <w:t>—</w:t>
      </w:r>
      <w:r w:rsidR="00460499" w:rsidRPr="0002062E">
        <w:rPr>
          <w:rStyle w:val="CharAmSchText"/>
        </w:rPr>
        <w:t>Amendments</w:t>
      </w:r>
      <w:bookmarkEnd w:id="4"/>
    </w:p>
    <w:p w14:paraId="5D1B9279" w14:textId="77777777" w:rsidR="0004044E" w:rsidRPr="0002062E" w:rsidRDefault="0004044E" w:rsidP="0004044E">
      <w:pPr>
        <w:pStyle w:val="Header"/>
      </w:pPr>
      <w:r w:rsidRPr="0002062E">
        <w:rPr>
          <w:rStyle w:val="CharAmPartNo"/>
        </w:rPr>
        <w:t xml:space="preserve"> </w:t>
      </w:r>
      <w:r w:rsidRPr="0002062E">
        <w:rPr>
          <w:rStyle w:val="CharAmPartText"/>
        </w:rPr>
        <w:t xml:space="preserve"> </w:t>
      </w:r>
    </w:p>
    <w:p w14:paraId="05CF0F04" w14:textId="77777777" w:rsidR="0084172C" w:rsidRPr="00DD0562" w:rsidRDefault="00B37026" w:rsidP="00EA0D36">
      <w:pPr>
        <w:pStyle w:val="ActHead9"/>
      </w:pPr>
      <w:bookmarkStart w:id="5" w:name="_Toc167961135"/>
      <w:r w:rsidRPr="00DD0562">
        <w:t xml:space="preserve">Biosecurity </w:t>
      </w:r>
      <w:r w:rsidR="009E524C" w:rsidRPr="00DD0562">
        <w:t>Regulation 2</w:t>
      </w:r>
      <w:r w:rsidRPr="00DD0562">
        <w:t>016</w:t>
      </w:r>
      <w:bookmarkEnd w:id="5"/>
    </w:p>
    <w:p w14:paraId="737FC4DF" w14:textId="77777777" w:rsidR="00B37026" w:rsidRPr="00DD0562" w:rsidRDefault="00B37026" w:rsidP="00B37026">
      <w:pPr>
        <w:pStyle w:val="ItemHead"/>
      </w:pPr>
      <w:r w:rsidRPr="00DD0562">
        <w:t xml:space="preserve">1  </w:t>
      </w:r>
      <w:r w:rsidR="0002041B" w:rsidRPr="00DD0562">
        <w:t xml:space="preserve">After </w:t>
      </w:r>
      <w:r w:rsidR="009E524C" w:rsidRPr="00DD0562">
        <w:t>subsection 1</w:t>
      </w:r>
      <w:r w:rsidR="0002041B" w:rsidRPr="00DD0562">
        <w:t>08(4A)</w:t>
      </w:r>
    </w:p>
    <w:p w14:paraId="07B0969A" w14:textId="77777777" w:rsidR="0002041B" w:rsidRPr="00DD0562" w:rsidRDefault="0002041B" w:rsidP="0002041B">
      <w:pPr>
        <w:pStyle w:val="Item"/>
      </w:pPr>
      <w:r w:rsidRPr="00DD0562">
        <w:t>Insert:</w:t>
      </w:r>
    </w:p>
    <w:p w14:paraId="1C8E4187" w14:textId="77777777" w:rsidR="009D7DFD" w:rsidRPr="00DD0562" w:rsidRDefault="002A0A9F" w:rsidP="002A0A9F">
      <w:pPr>
        <w:pStyle w:val="subsection"/>
      </w:pPr>
      <w:r w:rsidRPr="00DD0562">
        <w:tab/>
        <w:t>(4B)</w:t>
      </w:r>
      <w:r w:rsidRPr="00DD0562">
        <w:tab/>
        <w:t xml:space="preserve">A charge in relation to a biosecurity matter prescribed by </w:t>
      </w:r>
      <w:r w:rsidR="009E524C" w:rsidRPr="00DD0562">
        <w:t>item 2</w:t>
      </w:r>
      <w:r w:rsidRPr="00DD0562">
        <w:t xml:space="preserve">A of the table in </w:t>
      </w:r>
      <w:r w:rsidR="009E524C" w:rsidRPr="00DD0562">
        <w:t>subsection 9</w:t>
      </w:r>
      <w:r w:rsidRPr="00DD0562">
        <w:t xml:space="preserve">(1) of the </w:t>
      </w:r>
      <w:r w:rsidRPr="00DD0562">
        <w:rPr>
          <w:i/>
        </w:rPr>
        <w:t xml:space="preserve">Biosecurity Charges Imposition (Customs) </w:t>
      </w:r>
      <w:r w:rsidR="009E524C" w:rsidRPr="00DD0562">
        <w:rPr>
          <w:i/>
        </w:rPr>
        <w:t>Regulation 2</w:t>
      </w:r>
      <w:r w:rsidRPr="00DD0562">
        <w:rPr>
          <w:i/>
        </w:rPr>
        <w:t>016</w:t>
      </w:r>
      <w:r w:rsidRPr="00DD0562">
        <w:t xml:space="preserve"> or </w:t>
      </w:r>
      <w:r w:rsidR="009E524C" w:rsidRPr="00DD0562">
        <w:t>item 2</w:t>
      </w:r>
      <w:r w:rsidRPr="00DD0562">
        <w:t xml:space="preserve">A of the table in </w:t>
      </w:r>
      <w:r w:rsidR="009E524C" w:rsidRPr="00DD0562">
        <w:t>subsection 9</w:t>
      </w:r>
      <w:r w:rsidRPr="00DD0562">
        <w:t xml:space="preserve">(1) of the </w:t>
      </w:r>
      <w:r w:rsidRPr="00DD0562">
        <w:rPr>
          <w:i/>
        </w:rPr>
        <w:t xml:space="preserve">Biosecurity Charges Imposition (General) </w:t>
      </w:r>
      <w:r w:rsidR="009E524C" w:rsidRPr="00DD0562">
        <w:rPr>
          <w:i/>
        </w:rPr>
        <w:t>Regulation 2</w:t>
      </w:r>
      <w:r w:rsidRPr="00DD0562">
        <w:rPr>
          <w:i/>
        </w:rPr>
        <w:t>016</w:t>
      </w:r>
      <w:r w:rsidRPr="00DD0562">
        <w:t xml:space="preserve"> is due and payable on or before</w:t>
      </w:r>
      <w:r w:rsidR="009F5E5F" w:rsidRPr="00DD0562">
        <w:t>:</w:t>
      </w:r>
    </w:p>
    <w:p w14:paraId="187498A2" w14:textId="77777777" w:rsidR="001D5F05" w:rsidRPr="00DD0562" w:rsidRDefault="009D7DFD" w:rsidP="009D7DFD">
      <w:pPr>
        <w:pStyle w:val="paragraph"/>
      </w:pPr>
      <w:r w:rsidRPr="00DD0562">
        <w:tab/>
        <w:t>(a)</w:t>
      </w:r>
      <w:r w:rsidRPr="00DD0562">
        <w:tab/>
        <w:t xml:space="preserve">if </w:t>
      </w:r>
      <w:r w:rsidR="001D5F05" w:rsidRPr="00DD0562">
        <w:t>the self</w:t>
      </w:r>
      <w:r w:rsidR="00DD0562">
        <w:noBreakHyphen/>
      </w:r>
      <w:r w:rsidR="001D5F05" w:rsidRPr="00DD0562">
        <w:t>assessed clearance declaration</w:t>
      </w:r>
      <w:r w:rsidR="00FD7853" w:rsidRPr="00DD0562">
        <w:t xml:space="preserve"> was</w:t>
      </w:r>
      <w:r w:rsidR="001D5F05" w:rsidRPr="00DD0562">
        <w:t xml:space="preserve"> </w:t>
      </w:r>
      <w:r w:rsidR="00720C2D" w:rsidRPr="00DD0562">
        <w:t>given</w:t>
      </w:r>
      <w:r w:rsidR="001D5F05" w:rsidRPr="00DD0562">
        <w:t xml:space="preserve"> </w:t>
      </w:r>
      <w:r w:rsidR="0031763A" w:rsidRPr="00DD0562">
        <w:t>during</w:t>
      </w:r>
      <w:r w:rsidR="001D5F05" w:rsidRPr="00DD0562">
        <w:t xml:space="preserve"> the </w:t>
      </w:r>
      <w:r w:rsidR="0031763A" w:rsidRPr="00DD0562">
        <w:t>period of 3</w:t>
      </w:r>
      <w:r w:rsidR="00371BDC" w:rsidRPr="00DD0562">
        <w:t> </w:t>
      </w:r>
      <w:r w:rsidR="0031763A" w:rsidRPr="00DD0562">
        <w:t xml:space="preserve">months beginning on </w:t>
      </w:r>
      <w:r w:rsidR="009E524C" w:rsidRPr="00DD0562">
        <w:t>1 January</w:t>
      </w:r>
      <w:r w:rsidR="0031507D" w:rsidRPr="00DD0562">
        <w:t xml:space="preserve"> </w:t>
      </w:r>
      <w:r w:rsidR="005C47E6" w:rsidRPr="00DD0562">
        <w:t>in</w:t>
      </w:r>
      <w:r w:rsidR="0031507D" w:rsidRPr="00DD0562">
        <w:t xml:space="preserve"> a year</w:t>
      </w:r>
      <w:r w:rsidR="001D5F05" w:rsidRPr="00DD0562">
        <w:t>—</w:t>
      </w:r>
      <w:r w:rsidR="009F5E5F" w:rsidRPr="00DD0562">
        <w:t xml:space="preserve">the </w:t>
      </w:r>
      <w:r w:rsidR="00B07DA5" w:rsidRPr="00DD0562">
        <w:t>30th</w:t>
      </w:r>
      <w:r w:rsidR="009F5E5F" w:rsidRPr="00DD0562">
        <w:t xml:space="preserve"> day after the end of that period;</w:t>
      </w:r>
      <w:r w:rsidR="00B8356E" w:rsidRPr="00DD0562">
        <w:t xml:space="preserve"> or</w:t>
      </w:r>
    </w:p>
    <w:p w14:paraId="4C10485B" w14:textId="77777777" w:rsidR="0031507D" w:rsidRPr="00DD0562" w:rsidRDefault="001D5F05" w:rsidP="009D7DFD">
      <w:pPr>
        <w:pStyle w:val="paragraph"/>
      </w:pPr>
      <w:r w:rsidRPr="00DD0562">
        <w:tab/>
        <w:t>(b)</w:t>
      </w:r>
      <w:r w:rsidRPr="00DD0562">
        <w:tab/>
        <w:t>if the self</w:t>
      </w:r>
      <w:r w:rsidR="00DD0562">
        <w:noBreakHyphen/>
      </w:r>
      <w:r w:rsidRPr="00DD0562">
        <w:t>assessed clear</w:t>
      </w:r>
      <w:r w:rsidR="0031763A" w:rsidRPr="00DD0562">
        <w:t>a</w:t>
      </w:r>
      <w:r w:rsidRPr="00DD0562">
        <w:t>nce de</w:t>
      </w:r>
      <w:r w:rsidR="0031763A" w:rsidRPr="00DD0562">
        <w:t>claration was</w:t>
      </w:r>
      <w:r w:rsidR="00B073C4" w:rsidRPr="00DD0562">
        <w:t xml:space="preserve"> </w:t>
      </w:r>
      <w:r w:rsidR="00720C2D" w:rsidRPr="00DD0562">
        <w:t>given</w:t>
      </w:r>
      <w:r w:rsidR="0031507D" w:rsidRPr="00DD0562">
        <w:t xml:space="preserve"> during the period of 3</w:t>
      </w:r>
      <w:r w:rsidR="00371BDC" w:rsidRPr="00DD0562">
        <w:t> </w:t>
      </w:r>
      <w:r w:rsidR="0031507D" w:rsidRPr="00DD0562">
        <w:t xml:space="preserve">months beginning on </w:t>
      </w:r>
      <w:r w:rsidR="009E524C" w:rsidRPr="00DD0562">
        <w:t>1 April</w:t>
      </w:r>
      <w:r w:rsidR="0031507D" w:rsidRPr="00DD0562">
        <w:t xml:space="preserve"> </w:t>
      </w:r>
      <w:r w:rsidR="000921A8" w:rsidRPr="00DD0562">
        <w:t>in</w:t>
      </w:r>
      <w:r w:rsidR="0031507D" w:rsidRPr="00DD0562">
        <w:t xml:space="preserve"> a year—</w:t>
      </w:r>
      <w:r w:rsidR="009F5E5F" w:rsidRPr="00DD0562">
        <w:t xml:space="preserve">the </w:t>
      </w:r>
      <w:r w:rsidR="00B07DA5" w:rsidRPr="00DD0562">
        <w:t>30th</w:t>
      </w:r>
      <w:r w:rsidR="009F5E5F" w:rsidRPr="00DD0562">
        <w:t xml:space="preserve"> day after the end of that period;</w:t>
      </w:r>
      <w:r w:rsidR="00B8356E" w:rsidRPr="00DD0562">
        <w:t xml:space="preserve"> or</w:t>
      </w:r>
    </w:p>
    <w:p w14:paraId="27B4AC2B" w14:textId="77777777" w:rsidR="0031507D" w:rsidRPr="00DD0562" w:rsidRDefault="0031507D" w:rsidP="009D7DFD">
      <w:pPr>
        <w:pStyle w:val="paragraph"/>
      </w:pPr>
      <w:r w:rsidRPr="00DD0562">
        <w:tab/>
        <w:t>(c)</w:t>
      </w:r>
      <w:r w:rsidRPr="00DD0562">
        <w:tab/>
        <w:t>if the self</w:t>
      </w:r>
      <w:r w:rsidR="00DD0562">
        <w:noBreakHyphen/>
      </w:r>
      <w:r w:rsidRPr="00DD0562">
        <w:t xml:space="preserve">assessed clearance declaration was </w:t>
      </w:r>
      <w:r w:rsidR="00720C2D" w:rsidRPr="00DD0562">
        <w:t xml:space="preserve">given </w:t>
      </w:r>
      <w:r w:rsidRPr="00DD0562">
        <w:t>during the period of 3</w:t>
      </w:r>
      <w:r w:rsidR="00371BDC" w:rsidRPr="00DD0562">
        <w:t> </w:t>
      </w:r>
      <w:r w:rsidRPr="00DD0562">
        <w:t xml:space="preserve">months beginning on </w:t>
      </w:r>
      <w:r w:rsidR="005C1AB0" w:rsidRPr="00DD0562">
        <w:t>1 July</w:t>
      </w:r>
      <w:r w:rsidRPr="00DD0562">
        <w:t xml:space="preserve"> </w:t>
      </w:r>
      <w:r w:rsidR="002A67FE" w:rsidRPr="00DD0562">
        <w:t xml:space="preserve">in </w:t>
      </w:r>
      <w:r w:rsidRPr="00DD0562">
        <w:t>a year—</w:t>
      </w:r>
      <w:r w:rsidR="009F5E5F" w:rsidRPr="00DD0562">
        <w:t xml:space="preserve">the </w:t>
      </w:r>
      <w:r w:rsidR="00B07DA5" w:rsidRPr="00DD0562">
        <w:t>30th</w:t>
      </w:r>
      <w:r w:rsidR="009F5E5F" w:rsidRPr="00DD0562">
        <w:t xml:space="preserve"> day after the end of that period;</w:t>
      </w:r>
      <w:r w:rsidR="00B8356E" w:rsidRPr="00DD0562">
        <w:t xml:space="preserve"> or</w:t>
      </w:r>
    </w:p>
    <w:p w14:paraId="593DB0AE" w14:textId="77777777" w:rsidR="0031763A" w:rsidRPr="00DD0562" w:rsidRDefault="0031507D" w:rsidP="009D7DFD">
      <w:pPr>
        <w:pStyle w:val="paragraph"/>
      </w:pPr>
      <w:r w:rsidRPr="00DD0562">
        <w:tab/>
        <w:t>(d)</w:t>
      </w:r>
      <w:r w:rsidRPr="00DD0562">
        <w:tab/>
        <w:t>if the self</w:t>
      </w:r>
      <w:r w:rsidR="00DD0562">
        <w:noBreakHyphen/>
      </w:r>
      <w:r w:rsidRPr="00DD0562">
        <w:t xml:space="preserve">assessed clearance declaration was </w:t>
      </w:r>
      <w:r w:rsidR="00720C2D" w:rsidRPr="00DD0562">
        <w:t>given</w:t>
      </w:r>
      <w:r w:rsidRPr="00DD0562">
        <w:t xml:space="preserve"> during the period of 3</w:t>
      </w:r>
      <w:r w:rsidR="00371BDC" w:rsidRPr="00DD0562">
        <w:t> </w:t>
      </w:r>
      <w:r w:rsidRPr="00DD0562">
        <w:t xml:space="preserve">months beginning on </w:t>
      </w:r>
      <w:r w:rsidR="009E524C" w:rsidRPr="00DD0562">
        <w:t>1 October</w:t>
      </w:r>
      <w:r w:rsidRPr="00DD0562">
        <w:t xml:space="preserve"> </w:t>
      </w:r>
      <w:r w:rsidR="002A67FE" w:rsidRPr="00DD0562">
        <w:t>in</w:t>
      </w:r>
      <w:r w:rsidRPr="00DD0562">
        <w:t xml:space="preserve"> a year—</w:t>
      </w:r>
      <w:r w:rsidR="009F5E5F" w:rsidRPr="00DD0562">
        <w:t xml:space="preserve">the </w:t>
      </w:r>
      <w:r w:rsidR="00B07DA5" w:rsidRPr="00DD0562">
        <w:t>30th</w:t>
      </w:r>
      <w:r w:rsidR="009F5E5F" w:rsidRPr="00DD0562">
        <w:t xml:space="preserve"> day after the end of that period</w:t>
      </w:r>
      <w:r w:rsidR="00AF0131" w:rsidRPr="00DD0562">
        <w:t>.</w:t>
      </w:r>
    </w:p>
    <w:p w14:paraId="2EAFF2DB" w14:textId="77777777" w:rsidR="0002041B" w:rsidRPr="00DD0562" w:rsidRDefault="002A0A9F" w:rsidP="0002041B">
      <w:pPr>
        <w:pStyle w:val="ItemHead"/>
      </w:pPr>
      <w:r w:rsidRPr="00DD0562">
        <w:t xml:space="preserve">2  </w:t>
      </w:r>
      <w:r w:rsidR="009E524C" w:rsidRPr="00DD0562">
        <w:t>Subsection 1</w:t>
      </w:r>
      <w:r w:rsidRPr="00DD0562">
        <w:t>08(5)</w:t>
      </w:r>
    </w:p>
    <w:p w14:paraId="2F0487C3" w14:textId="77777777" w:rsidR="002A0A9F" w:rsidRPr="00DD0562" w:rsidRDefault="002A0A9F" w:rsidP="002A0A9F">
      <w:pPr>
        <w:pStyle w:val="Item"/>
      </w:pPr>
      <w:r w:rsidRPr="00DD0562">
        <w:t>After “</w:t>
      </w:r>
      <w:r w:rsidR="009E524C" w:rsidRPr="00DD0562">
        <w:t>subsection (</w:t>
      </w:r>
      <w:r w:rsidRPr="00DD0562">
        <w:t>4A)”, insert “or (4B)”.</w:t>
      </w:r>
    </w:p>
    <w:p w14:paraId="5BD91343" w14:textId="77777777" w:rsidR="00865905" w:rsidRPr="00DD0562" w:rsidRDefault="00865905" w:rsidP="00865905">
      <w:pPr>
        <w:pStyle w:val="ItemHead"/>
      </w:pPr>
      <w:r w:rsidRPr="00DD0562">
        <w:t xml:space="preserve">3  After </w:t>
      </w:r>
      <w:r w:rsidR="009E524C" w:rsidRPr="00DD0562">
        <w:t>paragraph 1</w:t>
      </w:r>
      <w:r w:rsidRPr="00DD0562">
        <w:t>09(4)(a)</w:t>
      </w:r>
    </w:p>
    <w:p w14:paraId="31C4DFDC" w14:textId="77777777" w:rsidR="00865905" w:rsidRPr="00DD0562" w:rsidRDefault="00865905" w:rsidP="00865905">
      <w:pPr>
        <w:pStyle w:val="Item"/>
      </w:pPr>
      <w:r w:rsidRPr="00DD0562">
        <w:t>Insert:</w:t>
      </w:r>
    </w:p>
    <w:p w14:paraId="68CCD1B0" w14:textId="77777777" w:rsidR="00865905" w:rsidRPr="00DD0562" w:rsidRDefault="00865905" w:rsidP="00865905">
      <w:pPr>
        <w:pStyle w:val="paragraph"/>
      </w:pPr>
      <w:r w:rsidRPr="00DD0562">
        <w:tab/>
        <w:t>(aa)</w:t>
      </w:r>
      <w:r w:rsidRPr="00DD0562">
        <w:tab/>
        <w:t xml:space="preserve">in relation to the biosecurity matter </w:t>
      </w:r>
      <w:r w:rsidR="001C0CDD" w:rsidRPr="00DD0562">
        <w:t>prescribed</w:t>
      </w:r>
      <w:r w:rsidRPr="00DD0562">
        <w:t xml:space="preserve"> by </w:t>
      </w:r>
      <w:r w:rsidR="009E524C" w:rsidRPr="00DD0562">
        <w:t>item 2</w:t>
      </w:r>
      <w:r w:rsidRPr="00DD0562">
        <w:t>A in the table</w:t>
      </w:r>
      <w:r w:rsidR="001C0CDD" w:rsidRPr="00DD0562">
        <w:t xml:space="preserve">—the person who </w:t>
      </w:r>
      <w:r w:rsidR="00185434" w:rsidRPr="00DD0562">
        <w:t>gave</w:t>
      </w:r>
      <w:r w:rsidR="001C0CDD" w:rsidRPr="00DD0562">
        <w:t xml:space="preserve"> the </w:t>
      </w:r>
      <w:r w:rsidR="00C927F6" w:rsidRPr="00DD0562">
        <w:t>self</w:t>
      </w:r>
      <w:r w:rsidR="00DD0562">
        <w:noBreakHyphen/>
      </w:r>
      <w:r w:rsidR="00C927F6" w:rsidRPr="00DD0562">
        <w:t>assessed clearance declaration;</w:t>
      </w:r>
    </w:p>
    <w:sectPr w:rsidR="00865905" w:rsidRPr="00DD0562" w:rsidSect="00F237F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8A20" w14:textId="77777777" w:rsidR="0002041B" w:rsidRDefault="0002041B" w:rsidP="0048364F">
      <w:pPr>
        <w:spacing w:line="240" w:lineRule="auto"/>
      </w:pPr>
      <w:r>
        <w:separator/>
      </w:r>
    </w:p>
  </w:endnote>
  <w:endnote w:type="continuationSeparator" w:id="0">
    <w:p w14:paraId="7FA5FE5F" w14:textId="77777777" w:rsidR="0002041B" w:rsidRDefault="000204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428E" w14:textId="77777777" w:rsidR="0002041B" w:rsidRPr="00F237FC" w:rsidRDefault="00F237FC" w:rsidP="00F237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37FC">
      <w:rPr>
        <w:i/>
        <w:sz w:val="18"/>
      </w:rPr>
      <w:t>OPC66865 -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DD70" w14:textId="77777777" w:rsidR="0002041B" w:rsidRDefault="0002041B" w:rsidP="00E97334"/>
  <w:p w14:paraId="21F9F977" w14:textId="77777777" w:rsidR="0002041B" w:rsidRPr="00F237FC" w:rsidRDefault="00F237FC" w:rsidP="00F237FC">
    <w:pPr>
      <w:rPr>
        <w:rFonts w:cs="Times New Roman"/>
        <w:i/>
        <w:sz w:val="18"/>
      </w:rPr>
    </w:pPr>
    <w:r w:rsidRPr="00F237FC">
      <w:rPr>
        <w:rFonts w:cs="Times New Roman"/>
        <w:i/>
        <w:sz w:val="18"/>
      </w:rPr>
      <w:t>OPC66865 -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638D" w14:textId="77777777" w:rsidR="0002041B" w:rsidRPr="00F237FC" w:rsidRDefault="00F237FC" w:rsidP="00F237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37FC">
      <w:rPr>
        <w:i/>
        <w:sz w:val="18"/>
      </w:rPr>
      <w:t>OPC66865 -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3B64" w14:textId="77777777" w:rsidR="0002041B" w:rsidRPr="00E33C1C" w:rsidRDefault="0002041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041B" w14:paraId="4F4D77E9" w14:textId="77777777" w:rsidTr="004947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AB3162" w14:textId="77777777" w:rsidR="0002041B" w:rsidRDefault="0002041B" w:rsidP="000204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927670" w14:textId="6FE528EE" w:rsidR="0002041B" w:rsidRDefault="0002041B" w:rsidP="000204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7374">
            <w:rPr>
              <w:i/>
              <w:sz w:val="18"/>
            </w:rPr>
            <w:t>Biosecurity Amendment (Extending Cost Recovery to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D66780" w14:textId="77777777" w:rsidR="0002041B" w:rsidRDefault="0002041B" w:rsidP="0002041B">
          <w:pPr>
            <w:spacing w:line="0" w:lineRule="atLeast"/>
            <w:jc w:val="right"/>
            <w:rPr>
              <w:sz w:val="18"/>
            </w:rPr>
          </w:pPr>
        </w:p>
      </w:tc>
    </w:tr>
  </w:tbl>
  <w:p w14:paraId="69FDFA63" w14:textId="77777777" w:rsidR="0002041B" w:rsidRPr="00F237FC" w:rsidRDefault="00F237FC" w:rsidP="00F237FC">
    <w:pPr>
      <w:rPr>
        <w:rFonts w:cs="Times New Roman"/>
        <w:i/>
        <w:sz w:val="18"/>
      </w:rPr>
    </w:pPr>
    <w:r w:rsidRPr="00F237FC">
      <w:rPr>
        <w:rFonts w:cs="Times New Roman"/>
        <w:i/>
        <w:sz w:val="18"/>
      </w:rPr>
      <w:t>OPC66865 -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90AB" w14:textId="77777777" w:rsidR="0002041B" w:rsidRPr="00E33C1C" w:rsidRDefault="0002041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2041B" w14:paraId="3F1EB0DA" w14:textId="77777777" w:rsidTr="004947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AACB3C" w14:textId="77777777" w:rsidR="0002041B" w:rsidRDefault="0002041B" w:rsidP="000204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4391D7" w14:textId="130C3D8B" w:rsidR="0002041B" w:rsidRDefault="0002041B" w:rsidP="000204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7374">
            <w:rPr>
              <w:i/>
              <w:sz w:val="18"/>
            </w:rPr>
            <w:t>Biosecurity Amendment (Extending Cost Recovery to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C3EC529" w14:textId="77777777" w:rsidR="0002041B" w:rsidRDefault="0002041B" w:rsidP="000204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7377E2" w14:textId="77777777" w:rsidR="0002041B" w:rsidRPr="00F237FC" w:rsidRDefault="00F237FC" w:rsidP="00F237FC">
    <w:pPr>
      <w:rPr>
        <w:rFonts w:cs="Times New Roman"/>
        <w:i/>
        <w:sz w:val="18"/>
      </w:rPr>
    </w:pPr>
    <w:r w:rsidRPr="00F237FC">
      <w:rPr>
        <w:rFonts w:cs="Times New Roman"/>
        <w:i/>
        <w:sz w:val="18"/>
      </w:rPr>
      <w:t>OPC66865 -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E1B1" w14:textId="77777777" w:rsidR="0002041B" w:rsidRPr="00E33C1C" w:rsidRDefault="0002041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2041B" w14:paraId="35917E77" w14:textId="77777777" w:rsidTr="004947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D04CDE" w14:textId="77777777" w:rsidR="0002041B" w:rsidRDefault="0002041B" w:rsidP="0002041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21CD5E" w14:textId="13CC8BE7" w:rsidR="0002041B" w:rsidRDefault="0002041B" w:rsidP="000204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7374">
            <w:rPr>
              <w:i/>
              <w:sz w:val="18"/>
            </w:rPr>
            <w:t>Biosecurity Amendment (Extending Cost Recovery to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D07E7F" w14:textId="77777777" w:rsidR="0002041B" w:rsidRDefault="0002041B" w:rsidP="0002041B">
          <w:pPr>
            <w:spacing w:line="0" w:lineRule="atLeast"/>
            <w:jc w:val="right"/>
            <w:rPr>
              <w:sz w:val="18"/>
            </w:rPr>
          </w:pPr>
        </w:p>
      </w:tc>
    </w:tr>
  </w:tbl>
  <w:p w14:paraId="29AD7B24" w14:textId="77777777" w:rsidR="0002041B" w:rsidRPr="00F237FC" w:rsidRDefault="00F237FC" w:rsidP="00F237FC">
    <w:pPr>
      <w:rPr>
        <w:rFonts w:cs="Times New Roman"/>
        <w:i/>
        <w:sz w:val="18"/>
      </w:rPr>
    </w:pPr>
    <w:r w:rsidRPr="00F237FC">
      <w:rPr>
        <w:rFonts w:cs="Times New Roman"/>
        <w:i/>
        <w:sz w:val="18"/>
      </w:rPr>
      <w:t>OPC66865 -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4327" w14:textId="77777777" w:rsidR="0002041B" w:rsidRPr="00E33C1C" w:rsidRDefault="0002041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041B" w14:paraId="4F6583EB" w14:textId="77777777" w:rsidTr="0002041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01F587" w14:textId="77777777" w:rsidR="0002041B" w:rsidRDefault="0002041B" w:rsidP="000204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350505" w14:textId="46874D79" w:rsidR="0002041B" w:rsidRDefault="0002041B" w:rsidP="000204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7374">
            <w:rPr>
              <w:i/>
              <w:sz w:val="18"/>
            </w:rPr>
            <w:t>Biosecurity Amendment (Extending Cost Recovery to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0E8DDF" w14:textId="77777777" w:rsidR="0002041B" w:rsidRDefault="0002041B" w:rsidP="000204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82BB65" w14:textId="77777777" w:rsidR="0002041B" w:rsidRPr="00F237FC" w:rsidRDefault="00F237FC" w:rsidP="00F237FC">
    <w:pPr>
      <w:rPr>
        <w:rFonts w:cs="Times New Roman"/>
        <w:i/>
        <w:sz w:val="18"/>
      </w:rPr>
    </w:pPr>
    <w:r w:rsidRPr="00F237FC">
      <w:rPr>
        <w:rFonts w:cs="Times New Roman"/>
        <w:i/>
        <w:sz w:val="18"/>
      </w:rPr>
      <w:t>OPC66865 -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BB3F" w14:textId="77777777" w:rsidR="0002041B" w:rsidRPr="00E33C1C" w:rsidRDefault="0002041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2041B" w14:paraId="6721FA9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D03F1E" w14:textId="77777777" w:rsidR="0002041B" w:rsidRDefault="0002041B" w:rsidP="0002041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125CEE" w14:textId="459DA976" w:rsidR="0002041B" w:rsidRDefault="0002041B" w:rsidP="0002041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7374">
            <w:rPr>
              <w:i/>
              <w:sz w:val="18"/>
            </w:rPr>
            <w:t>Biosecurity Amendment (Extending Cost Recovery to Low Value Goods)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83FA31" w14:textId="77777777" w:rsidR="0002041B" w:rsidRDefault="0002041B" w:rsidP="0002041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96ABE7" w14:textId="77777777" w:rsidR="0002041B" w:rsidRPr="00F237FC" w:rsidRDefault="00F237FC" w:rsidP="00F237FC">
    <w:pPr>
      <w:rPr>
        <w:rFonts w:cs="Times New Roman"/>
        <w:i/>
        <w:sz w:val="18"/>
      </w:rPr>
    </w:pPr>
    <w:r w:rsidRPr="00F237FC">
      <w:rPr>
        <w:rFonts w:cs="Times New Roman"/>
        <w:i/>
        <w:sz w:val="18"/>
      </w:rPr>
      <w:t>OPC66865 -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0A25" w14:textId="77777777" w:rsidR="0002041B" w:rsidRDefault="0002041B" w:rsidP="0048364F">
      <w:pPr>
        <w:spacing w:line="240" w:lineRule="auto"/>
      </w:pPr>
      <w:r>
        <w:separator/>
      </w:r>
    </w:p>
  </w:footnote>
  <w:footnote w:type="continuationSeparator" w:id="0">
    <w:p w14:paraId="4C60CA94" w14:textId="77777777" w:rsidR="0002041B" w:rsidRDefault="000204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678B" w14:textId="77777777" w:rsidR="0002041B" w:rsidRPr="005F1388" w:rsidRDefault="0002041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790B" w14:textId="77777777" w:rsidR="0002041B" w:rsidRPr="005F1388" w:rsidRDefault="0002041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148A" w14:textId="77777777" w:rsidR="0002041B" w:rsidRPr="005F1388" w:rsidRDefault="0002041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CD74" w14:textId="77777777" w:rsidR="0002041B" w:rsidRPr="00ED79B6" w:rsidRDefault="0002041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F10D" w14:textId="77777777" w:rsidR="0002041B" w:rsidRPr="00ED79B6" w:rsidRDefault="0002041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CDC9" w14:textId="77777777" w:rsidR="0002041B" w:rsidRPr="00ED79B6" w:rsidRDefault="0002041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7212" w14:textId="1AF59BA9" w:rsidR="0002041B" w:rsidRPr="00A961C4" w:rsidRDefault="0002041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90F7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90F75">
      <w:rPr>
        <w:noProof/>
        <w:sz w:val="20"/>
      </w:rPr>
      <w:t>Amendments</w:t>
    </w:r>
    <w:r>
      <w:rPr>
        <w:sz w:val="20"/>
      </w:rPr>
      <w:fldChar w:fldCharType="end"/>
    </w:r>
  </w:p>
  <w:p w14:paraId="717DD8C7" w14:textId="33C8347F" w:rsidR="0002041B" w:rsidRPr="00A961C4" w:rsidRDefault="0002041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3F24BFF" w14:textId="77777777" w:rsidR="0002041B" w:rsidRPr="00A961C4" w:rsidRDefault="0002041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F345" w14:textId="5A93284A" w:rsidR="0002041B" w:rsidRPr="00A961C4" w:rsidRDefault="0002041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F059607" w14:textId="2BD0C548" w:rsidR="0002041B" w:rsidRPr="00A961C4" w:rsidRDefault="0002041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4596894" w14:textId="77777777" w:rsidR="0002041B" w:rsidRPr="00A961C4" w:rsidRDefault="0002041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6149" w14:textId="77777777" w:rsidR="0002041B" w:rsidRPr="00A961C4" w:rsidRDefault="0002041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271476221">
    <w:abstractNumId w:val="9"/>
  </w:num>
  <w:num w:numId="2" w16cid:durableId="229734007">
    <w:abstractNumId w:val="7"/>
  </w:num>
  <w:num w:numId="3" w16cid:durableId="900602284">
    <w:abstractNumId w:val="6"/>
  </w:num>
  <w:num w:numId="4" w16cid:durableId="1774587738">
    <w:abstractNumId w:val="5"/>
  </w:num>
  <w:num w:numId="5" w16cid:durableId="676076329">
    <w:abstractNumId w:val="4"/>
  </w:num>
  <w:num w:numId="6" w16cid:durableId="400372799">
    <w:abstractNumId w:val="8"/>
  </w:num>
  <w:num w:numId="7" w16cid:durableId="1668164859">
    <w:abstractNumId w:val="3"/>
  </w:num>
  <w:num w:numId="8" w16cid:durableId="1397824860">
    <w:abstractNumId w:val="2"/>
  </w:num>
  <w:num w:numId="9" w16cid:durableId="768161707">
    <w:abstractNumId w:val="1"/>
  </w:num>
  <w:num w:numId="10" w16cid:durableId="669020277">
    <w:abstractNumId w:val="0"/>
  </w:num>
  <w:num w:numId="11" w16cid:durableId="1336885544">
    <w:abstractNumId w:val="15"/>
  </w:num>
  <w:num w:numId="12" w16cid:durableId="308483327">
    <w:abstractNumId w:val="11"/>
  </w:num>
  <w:num w:numId="13" w16cid:durableId="1531601390">
    <w:abstractNumId w:val="12"/>
  </w:num>
  <w:num w:numId="14" w16cid:durableId="427119721">
    <w:abstractNumId w:val="14"/>
  </w:num>
  <w:num w:numId="15" w16cid:durableId="1340502658">
    <w:abstractNumId w:val="13"/>
  </w:num>
  <w:num w:numId="16" w16cid:durableId="1742169996">
    <w:abstractNumId w:val="10"/>
  </w:num>
  <w:num w:numId="17" w16cid:durableId="752513153">
    <w:abstractNumId w:val="17"/>
  </w:num>
  <w:num w:numId="18" w16cid:durableId="4944166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1E"/>
    <w:rsid w:val="00000263"/>
    <w:rsid w:val="000113BC"/>
    <w:rsid w:val="000136AF"/>
    <w:rsid w:val="000140B0"/>
    <w:rsid w:val="0002041B"/>
    <w:rsid w:val="0002062E"/>
    <w:rsid w:val="00030AC6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85023"/>
    <w:rsid w:val="000921A8"/>
    <w:rsid w:val="000A7DF9"/>
    <w:rsid w:val="000D05EF"/>
    <w:rsid w:val="000D5485"/>
    <w:rsid w:val="000E6347"/>
    <w:rsid w:val="000F03E6"/>
    <w:rsid w:val="000F21C1"/>
    <w:rsid w:val="00105D72"/>
    <w:rsid w:val="0010745C"/>
    <w:rsid w:val="00117277"/>
    <w:rsid w:val="00124138"/>
    <w:rsid w:val="001338DF"/>
    <w:rsid w:val="00147A03"/>
    <w:rsid w:val="00151C72"/>
    <w:rsid w:val="00155873"/>
    <w:rsid w:val="00157374"/>
    <w:rsid w:val="00160BD7"/>
    <w:rsid w:val="001643C9"/>
    <w:rsid w:val="00165568"/>
    <w:rsid w:val="00166082"/>
    <w:rsid w:val="00166C2F"/>
    <w:rsid w:val="001716C9"/>
    <w:rsid w:val="00184261"/>
    <w:rsid w:val="00185434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0CDD"/>
    <w:rsid w:val="001C69C4"/>
    <w:rsid w:val="001C70D9"/>
    <w:rsid w:val="001D5F05"/>
    <w:rsid w:val="001E0A8D"/>
    <w:rsid w:val="001E3590"/>
    <w:rsid w:val="001E7407"/>
    <w:rsid w:val="001F0A6D"/>
    <w:rsid w:val="001F369B"/>
    <w:rsid w:val="00201D27"/>
    <w:rsid w:val="0020300C"/>
    <w:rsid w:val="00204322"/>
    <w:rsid w:val="00206D92"/>
    <w:rsid w:val="00210C78"/>
    <w:rsid w:val="00220A0C"/>
    <w:rsid w:val="00223E4A"/>
    <w:rsid w:val="002302EA"/>
    <w:rsid w:val="00240749"/>
    <w:rsid w:val="002468D7"/>
    <w:rsid w:val="00263886"/>
    <w:rsid w:val="00264F3C"/>
    <w:rsid w:val="00274F15"/>
    <w:rsid w:val="00285CDD"/>
    <w:rsid w:val="00291167"/>
    <w:rsid w:val="00297ECB"/>
    <w:rsid w:val="002A0A9F"/>
    <w:rsid w:val="002A67FE"/>
    <w:rsid w:val="002C152A"/>
    <w:rsid w:val="002D043A"/>
    <w:rsid w:val="002F13DC"/>
    <w:rsid w:val="002F455C"/>
    <w:rsid w:val="0031507D"/>
    <w:rsid w:val="0031713F"/>
    <w:rsid w:val="003173B2"/>
    <w:rsid w:val="0031763A"/>
    <w:rsid w:val="00320190"/>
    <w:rsid w:val="00321913"/>
    <w:rsid w:val="00324EE6"/>
    <w:rsid w:val="003316DC"/>
    <w:rsid w:val="00332E0D"/>
    <w:rsid w:val="003415D3"/>
    <w:rsid w:val="00346335"/>
    <w:rsid w:val="0034690A"/>
    <w:rsid w:val="00352B0F"/>
    <w:rsid w:val="003561B0"/>
    <w:rsid w:val="003639E6"/>
    <w:rsid w:val="00367960"/>
    <w:rsid w:val="00371BDC"/>
    <w:rsid w:val="003A15AC"/>
    <w:rsid w:val="003A56EB"/>
    <w:rsid w:val="003B0627"/>
    <w:rsid w:val="003C2993"/>
    <w:rsid w:val="003C5F2B"/>
    <w:rsid w:val="003D0BFE"/>
    <w:rsid w:val="003D1B87"/>
    <w:rsid w:val="003D5700"/>
    <w:rsid w:val="003E5CC4"/>
    <w:rsid w:val="003F0F5A"/>
    <w:rsid w:val="00400A30"/>
    <w:rsid w:val="004022CA"/>
    <w:rsid w:val="004116CD"/>
    <w:rsid w:val="00414ADE"/>
    <w:rsid w:val="00424CA9"/>
    <w:rsid w:val="004257BB"/>
    <w:rsid w:val="004261D9"/>
    <w:rsid w:val="0043056B"/>
    <w:rsid w:val="004345F9"/>
    <w:rsid w:val="0044291A"/>
    <w:rsid w:val="00460499"/>
    <w:rsid w:val="00474835"/>
    <w:rsid w:val="004819C7"/>
    <w:rsid w:val="0048364F"/>
    <w:rsid w:val="0048727D"/>
    <w:rsid w:val="00490F2E"/>
    <w:rsid w:val="0049478A"/>
    <w:rsid w:val="00496DB3"/>
    <w:rsid w:val="00496F97"/>
    <w:rsid w:val="004A53EA"/>
    <w:rsid w:val="004A67C6"/>
    <w:rsid w:val="004F1FAC"/>
    <w:rsid w:val="004F676E"/>
    <w:rsid w:val="00516B8D"/>
    <w:rsid w:val="00523D8D"/>
    <w:rsid w:val="0052686F"/>
    <w:rsid w:val="0052756C"/>
    <w:rsid w:val="00530230"/>
    <w:rsid w:val="00530CC9"/>
    <w:rsid w:val="00532C1E"/>
    <w:rsid w:val="00537FBC"/>
    <w:rsid w:val="00541D73"/>
    <w:rsid w:val="00543469"/>
    <w:rsid w:val="005452CC"/>
    <w:rsid w:val="00546FA3"/>
    <w:rsid w:val="00554243"/>
    <w:rsid w:val="00557C7A"/>
    <w:rsid w:val="00562A58"/>
    <w:rsid w:val="00563693"/>
    <w:rsid w:val="00581211"/>
    <w:rsid w:val="00584811"/>
    <w:rsid w:val="00593AA6"/>
    <w:rsid w:val="00594161"/>
    <w:rsid w:val="00594512"/>
    <w:rsid w:val="00594749"/>
    <w:rsid w:val="005A482B"/>
    <w:rsid w:val="005B4067"/>
    <w:rsid w:val="005C1AB0"/>
    <w:rsid w:val="005C36E0"/>
    <w:rsid w:val="005C3F41"/>
    <w:rsid w:val="005C47E6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302A"/>
    <w:rsid w:val="00655D6A"/>
    <w:rsid w:val="00656DE9"/>
    <w:rsid w:val="00677CC2"/>
    <w:rsid w:val="00684687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0CE"/>
    <w:rsid w:val="00720C2D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2E53"/>
    <w:rsid w:val="007E7D4A"/>
    <w:rsid w:val="007F48ED"/>
    <w:rsid w:val="007F5E3F"/>
    <w:rsid w:val="007F7947"/>
    <w:rsid w:val="008046CD"/>
    <w:rsid w:val="008073F6"/>
    <w:rsid w:val="00812F45"/>
    <w:rsid w:val="00813050"/>
    <w:rsid w:val="00823B55"/>
    <w:rsid w:val="0082699C"/>
    <w:rsid w:val="0084172C"/>
    <w:rsid w:val="00856A31"/>
    <w:rsid w:val="00865905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3355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0E38"/>
    <w:rsid w:val="00943102"/>
    <w:rsid w:val="0094523D"/>
    <w:rsid w:val="009559E6"/>
    <w:rsid w:val="00960C98"/>
    <w:rsid w:val="00961C5E"/>
    <w:rsid w:val="00976A63"/>
    <w:rsid w:val="00983419"/>
    <w:rsid w:val="00994821"/>
    <w:rsid w:val="009C3431"/>
    <w:rsid w:val="009C4C35"/>
    <w:rsid w:val="009C5989"/>
    <w:rsid w:val="009D08DA"/>
    <w:rsid w:val="009D7DFD"/>
    <w:rsid w:val="009E524C"/>
    <w:rsid w:val="009F5E5F"/>
    <w:rsid w:val="00A06860"/>
    <w:rsid w:val="00A136F5"/>
    <w:rsid w:val="00A231E2"/>
    <w:rsid w:val="00A2550D"/>
    <w:rsid w:val="00A33AEC"/>
    <w:rsid w:val="00A3596F"/>
    <w:rsid w:val="00A4169B"/>
    <w:rsid w:val="00A425FC"/>
    <w:rsid w:val="00A445F2"/>
    <w:rsid w:val="00A50D55"/>
    <w:rsid w:val="00A5165B"/>
    <w:rsid w:val="00A52FDA"/>
    <w:rsid w:val="00A64912"/>
    <w:rsid w:val="00A70A74"/>
    <w:rsid w:val="00A90EA8"/>
    <w:rsid w:val="00A977C9"/>
    <w:rsid w:val="00AA0343"/>
    <w:rsid w:val="00AA2A5C"/>
    <w:rsid w:val="00AA6864"/>
    <w:rsid w:val="00AB78E9"/>
    <w:rsid w:val="00AD26FE"/>
    <w:rsid w:val="00AD3467"/>
    <w:rsid w:val="00AD5641"/>
    <w:rsid w:val="00AD7252"/>
    <w:rsid w:val="00AE0F9B"/>
    <w:rsid w:val="00AF0131"/>
    <w:rsid w:val="00AF55FF"/>
    <w:rsid w:val="00B032D8"/>
    <w:rsid w:val="00B073C4"/>
    <w:rsid w:val="00B07DA5"/>
    <w:rsid w:val="00B10546"/>
    <w:rsid w:val="00B107DD"/>
    <w:rsid w:val="00B33B3C"/>
    <w:rsid w:val="00B37026"/>
    <w:rsid w:val="00B40D74"/>
    <w:rsid w:val="00B52663"/>
    <w:rsid w:val="00B56DCB"/>
    <w:rsid w:val="00B770D2"/>
    <w:rsid w:val="00B8356E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0CB6"/>
    <w:rsid w:val="00C64835"/>
    <w:rsid w:val="00C7573B"/>
    <w:rsid w:val="00C76CF3"/>
    <w:rsid w:val="00C927F6"/>
    <w:rsid w:val="00CA7844"/>
    <w:rsid w:val="00CB58EF"/>
    <w:rsid w:val="00CE7D64"/>
    <w:rsid w:val="00CF0BB2"/>
    <w:rsid w:val="00CF26CC"/>
    <w:rsid w:val="00D10B02"/>
    <w:rsid w:val="00D13441"/>
    <w:rsid w:val="00D16057"/>
    <w:rsid w:val="00D20665"/>
    <w:rsid w:val="00D225DE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D0562"/>
    <w:rsid w:val="00DD0B8D"/>
    <w:rsid w:val="00DE149E"/>
    <w:rsid w:val="00E05704"/>
    <w:rsid w:val="00E12F1A"/>
    <w:rsid w:val="00E15561"/>
    <w:rsid w:val="00E21CFB"/>
    <w:rsid w:val="00E22935"/>
    <w:rsid w:val="00E3187F"/>
    <w:rsid w:val="00E54292"/>
    <w:rsid w:val="00E546D3"/>
    <w:rsid w:val="00E60191"/>
    <w:rsid w:val="00E74DC7"/>
    <w:rsid w:val="00E87699"/>
    <w:rsid w:val="00E92E27"/>
    <w:rsid w:val="00E9586B"/>
    <w:rsid w:val="00E97334"/>
    <w:rsid w:val="00EA0D36"/>
    <w:rsid w:val="00EC333D"/>
    <w:rsid w:val="00ED4928"/>
    <w:rsid w:val="00EE3749"/>
    <w:rsid w:val="00EE3C6C"/>
    <w:rsid w:val="00EE6190"/>
    <w:rsid w:val="00EF2E3A"/>
    <w:rsid w:val="00EF6402"/>
    <w:rsid w:val="00F018FB"/>
    <w:rsid w:val="00F025DF"/>
    <w:rsid w:val="00F047E2"/>
    <w:rsid w:val="00F04D57"/>
    <w:rsid w:val="00F05949"/>
    <w:rsid w:val="00F078DC"/>
    <w:rsid w:val="00F13E86"/>
    <w:rsid w:val="00F237FC"/>
    <w:rsid w:val="00F32FCB"/>
    <w:rsid w:val="00F6709F"/>
    <w:rsid w:val="00F677A9"/>
    <w:rsid w:val="00F723BD"/>
    <w:rsid w:val="00F732EA"/>
    <w:rsid w:val="00F84CF5"/>
    <w:rsid w:val="00F8612E"/>
    <w:rsid w:val="00F90F75"/>
    <w:rsid w:val="00FA420B"/>
    <w:rsid w:val="00FD785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B6B0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D056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56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56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56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56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056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056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056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056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056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0562"/>
  </w:style>
  <w:style w:type="paragraph" w:customStyle="1" w:styleId="OPCParaBase">
    <w:name w:val="OPCParaBase"/>
    <w:qFormat/>
    <w:rsid w:val="00DD056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056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056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056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056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056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D056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056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056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056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056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0562"/>
  </w:style>
  <w:style w:type="paragraph" w:customStyle="1" w:styleId="Blocks">
    <w:name w:val="Blocks"/>
    <w:aliases w:val="bb"/>
    <w:basedOn w:val="OPCParaBase"/>
    <w:qFormat/>
    <w:rsid w:val="00DD056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0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056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0562"/>
    <w:rPr>
      <w:i/>
    </w:rPr>
  </w:style>
  <w:style w:type="paragraph" w:customStyle="1" w:styleId="BoxList">
    <w:name w:val="BoxList"/>
    <w:aliases w:val="bl"/>
    <w:basedOn w:val="BoxText"/>
    <w:qFormat/>
    <w:rsid w:val="00DD056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056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056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0562"/>
    <w:pPr>
      <w:ind w:left="1985" w:hanging="851"/>
    </w:pPr>
  </w:style>
  <w:style w:type="character" w:customStyle="1" w:styleId="CharAmPartNo">
    <w:name w:val="CharAmPartNo"/>
    <w:basedOn w:val="OPCCharBase"/>
    <w:qFormat/>
    <w:rsid w:val="00DD0562"/>
  </w:style>
  <w:style w:type="character" w:customStyle="1" w:styleId="CharAmPartText">
    <w:name w:val="CharAmPartText"/>
    <w:basedOn w:val="OPCCharBase"/>
    <w:qFormat/>
    <w:rsid w:val="00DD0562"/>
  </w:style>
  <w:style w:type="character" w:customStyle="1" w:styleId="CharAmSchNo">
    <w:name w:val="CharAmSchNo"/>
    <w:basedOn w:val="OPCCharBase"/>
    <w:qFormat/>
    <w:rsid w:val="00DD0562"/>
  </w:style>
  <w:style w:type="character" w:customStyle="1" w:styleId="CharAmSchText">
    <w:name w:val="CharAmSchText"/>
    <w:basedOn w:val="OPCCharBase"/>
    <w:qFormat/>
    <w:rsid w:val="00DD0562"/>
  </w:style>
  <w:style w:type="character" w:customStyle="1" w:styleId="CharBoldItalic">
    <w:name w:val="CharBoldItalic"/>
    <w:basedOn w:val="OPCCharBase"/>
    <w:uiPriority w:val="1"/>
    <w:qFormat/>
    <w:rsid w:val="00DD0562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0562"/>
  </w:style>
  <w:style w:type="character" w:customStyle="1" w:styleId="CharChapText">
    <w:name w:val="CharChapText"/>
    <w:basedOn w:val="OPCCharBase"/>
    <w:uiPriority w:val="1"/>
    <w:qFormat/>
    <w:rsid w:val="00DD0562"/>
  </w:style>
  <w:style w:type="character" w:customStyle="1" w:styleId="CharDivNo">
    <w:name w:val="CharDivNo"/>
    <w:basedOn w:val="OPCCharBase"/>
    <w:uiPriority w:val="1"/>
    <w:qFormat/>
    <w:rsid w:val="00DD0562"/>
  </w:style>
  <w:style w:type="character" w:customStyle="1" w:styleId="CharDivText">
    <w:name w:val="CharDivText"/>
    <w:basedOn w:val="OPCCharBase"/>
    <w:uiPriority w:val="1"/>
    <w:qFormat/>
    <w:rsid w:val="00DD0562"/>
  </w:style>
  <w:style w:type="character" w:customStyle="1" w:styleId="CharItalic">
    <w:name w:val="CharItalic"/>
    <w:basedOn w:val="OPCCharBase"/>
    <w:uiPriority w:val="1"/>
    <w:qFormat/>
    <w:rsid w:val="00DD0562"/>
    <w:rPr>
      <w:i/>
    </w:rPr>
  </w:style>
  <w:style w:type="character" w:customStyle="1" w:styleId="CharPartNo">
    <w:name w:val="CharPartNo"/>
    <w:basedOn w:val="OPCCharBase"/>
    <w:uiPriority w:val="1"/>
    <w:qFormat/>
    <w:rsid w:val="00DD0562"/>
  </w:style>
  <w:style w:type="character" w:customStyle="1" w:styleId="CharPartText">
    <w:name w:val="CharPartText"/>
    <w:basedOn w:val="OPCCharBase"/>
    <w:uiPriority w:val="1"/>
    <w:qFormat/>
    <w:rsid w:val="00DD0562"/>
  </w:style>
  <w:style w:type="character" w:customStyle="1" w:styleId="CharSectno">
    <w:name w:val="CharSectno"/>
    <w:basedOn w:val="OPCCharBase"/>
    <w:qFormat/>
    <w:rsid w:val="00DD0562"/>
  </w:style>
  <w:style w:type="character" w:customStyle="1" w:styleId="CharSubdNo">
    <w:name w:val="CharSubdNo"/>
    <w:basedOn w:val="OPCCharBase"/>
    <w:uiPriority w:val="1"/>
    <w:qFormat/>
    <w:rsid w:val="00DD0562"/>
  </w:style>
  <w:style w:type="character" w:customStyle="1" w:styleId="CharSubdText">
    <w:name w:val="CharSubdText"/>
    <w:basedOn w:val="OPCCharBase"/>
    <w:uiPriority w:val="1"/>
    <w:qFormat/>
    <w:rsid w:val="00DD0562"/>
  </w:style>
  <w:style w:type="paragraph" w:customStyle="1" w:styleId="CTA--">
    <w:name w:val="CTA --"/>
    <w:basedOn w:val="OPCParaBase"/>
    <w:next w:val="Normal"/>
    <w:rsid w:val="00DD056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056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056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056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056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056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056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056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056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056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056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056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056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056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056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056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05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056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05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05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056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056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056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056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056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056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056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056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056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056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056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056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056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056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056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056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056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056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056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056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056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056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056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056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056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056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056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056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056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056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056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0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056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056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056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D056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D056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D056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D056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D056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D056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D056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D056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D056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D056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056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056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056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056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056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056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056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D0562"/>
    <w:rPr>
      <w:sz w:val="16"/>
    </w:rPr>
  </w:style>
  <w:style w:type="table" w:customStyle="1" w:styleId="CFlag">
    <w:name w:val="CFlag"/>
    <w:basedOn w:val="TableNormal"/>
    <w:uiPriority w:val="99"/>
    <w:rsid w:val="00DD056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D0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0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056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D056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056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056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056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056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D0562"/>
    <w:pPr>
      <w:spacing w:before="120"/>
    </w:pPr>
  </w:style>
  <w:style w:type="paragraph" w:customStyle="1" w:styleId="CompiledActNo">
    <w:name w:val="CompiledActNo"/>
    <w:basedOn w:val="OPCParaBase"/>
    <w:next w:val="Normal"/>
    <w:rsid w:val="00DD056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056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056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D056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056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056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056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D056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056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056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056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056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056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056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056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D056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056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0562"/>
  </w:style>
  <w:style w:type="character" w:customStyle="1" w:styleId="CharSubPartNoCASA">
    <w:name w:val="CharSubPartNo(CASA)"/>
    <w:basedOn w:val="OPCCharBase"/>
    <w:uiPriority w:val="1"/>
    <w:rsid w:val="00DD0562"/>
  </w:style>
  <w:style w:type="paragraph" w:customStyle="1" w:styleId="ENoteTTIndentHeadingSub">
    <w:name w:val="ENoteTTIndentHeadingSub"/>
    <w:aliases w:val="enTTHis"/>
    <w:basedOn w:val="OPCParaBase"/>
    <w:rsid w:val="00DD056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056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056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056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D056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D056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0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0562"/>
    <w:rPr>
      <w:sz w:val="22"/>
    </w:rPr>
  </w:style>
  <w:style w:type="paragraph" w:customStyle="1" w:styleId="SOTextNote">
    <w:name w:val="SO TextNote"/>
    <w:aliases w:val="sont"/>
    <w:basedOn w:val="SOText"/>
    <w:qFormat/>
    <w:rsid w:val="00DD056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056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0562"/>
    <w:rPr>
      <w:sz w:val="22"/>
    </w:rPr>
  </w:style>
  <w:style w:type="paragraph" w:customStyle="1" w:styleId="FileName">
    <w:name w:val="FileName"/>
    <w:basedOn w:val="Normal"/>
    <w:rsid w:val="00DD0562"/>
  </w:style>
  <w:style w:type="paragraph" w:customStyle="1" w:styleId="TableHeading">
    <w:name w:val="TableHeading"/>
    <w:aliases w:val="th"/>
    <w:basedOn w:val="OPCParaBase"/>
    <w:next w:val="Tabletext"/>
    <w:rsid w:val="00DD056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056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056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056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056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056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056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056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056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056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056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056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056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D056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D0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56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05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05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05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D056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D05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D05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D0562"/>
  </w:style>
  <w:style w:type="character" w:customStyle="1" w:styleId="charlegsubtitle1">
    <w:name w:val="charlegsubtitle1"/>
    <w:basedOn w:val="DefaultParagraphFont"/>
    <w:rsid w:val="00DD056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D0562"/>
    <w:pPr>
      <w:ind w:left="240" w:hanging="240"/>
    </w:pPr>
  </w:style>
  <w:style w:type="paragraph" w:styleId="Index2">
    <w:name w:val="index 2"/>
    <w:basedOn w:val="Normal"/>
    <w:next w:val="Normal"/>
    <w:autoRedefine/>
    <w:rsid w:val="00DD0562"/>
    <w:pPr>
      <w:ind w:left="480" w:hanging="240"/>
    </w:pPr>
  </w:style>
  <w:style w:type="paragraph" w:styleId="Index3">
    <w:name w:val="index 3"/>
    <w:basedOn w:val="Normal"/>
    <w:next w:val="Normal"/>
    <w:autoRedefine/>
    <w:rsid w:val="00DD0562"/>
    <w:pPr>
      <w:ind w:left="720" w:hanging="240"/>
    </w:pPr>
  </w:style>
  <w:style w:type="paragraph" w:styleId="Index4">
    <w:name w:val="index 4"/>
    <w:basedOn w:val="Normal"/>
    <w:next w:val="Normal"/>
    <w:autoRedefine/>
    <w:rsid w:val="00DD0562"/>
    <w:pPr>
      <w:ind w:left="960" w:hanging="240"/>
    </w:pPr>
  </w:style>
  <w:style w:type="paragraph" w:styleId="Index5">
    <w:name w:val="index 5"/>
    <w:basedOn w:val="Normal"/>
    <w:next w:val="Normal"/>
    <w:autoRedefine/>
    <w:rsid w:val="00DD0562"/>
    <w:pPr>
      <w:ind w:left="1200" w:hanging="240"/>
    </w:pPr>
  </w:style>
  <w:style w:type="paragraph" w:styleId="Index6">
    <w:name w:val="index 6"/>
    <w:basedOn w:val="Normal"/>
    <w:next w:val="Normal"/>
    <w:autoRedefine/>
    <w:rsid w:val="00DD0562"/>
    <w:pPr>
      <w:ind w:left="1440" w:hanging="240"/>
    </w:pPr>
  </w:style>
  <w:style w:type="paragraph" w:styleId="Index7">
    <w:name w:val="index 7"/>
    <w:basedOn w:val="Normal"/>
    <w:next w:val="Normal"/>
    <w:autoRedefine/>
    <w:rsid w:val="00DD0562"/>
    <w:pPr>
      <w:ind w:left="1680" w:hanging="240"/>
    </w:pPr>
  </w:style>
  <w:style w:type="paragraph" w:styleId="Index8">
    <w:name w:val="index 8"/>
    <w:basedOn w:val="Normal"/>
    <w:next w:val="Normal"/>
    <w:autoRedefine/>
    <w:rsid w:val="00DD0562"/>
    <w:pPr>
      <w:ind w:left="1920" w:hanging="240"/>
    </w:pPr>
  </w:style>
  <w:style w:type="paragraph" w:styleId="Index9">
    <w:name w:val="index 9"/>
    <w:basedOn w:val="Normal"/>
    <w:next w:val="Normal"/>
    <w:autoRedefine/>
    <w:rsid w:val="00DD0562"/>
    <w:pPr>
      <w:ind w:left="2160" w:hanging="240"/>
    </w:pPr>
  </w:style>
  <w:style w:type="paragraph" w:styleId="NormalIndent">
    <w:name w:val="Normal Indent"/>
    <w:basedOn w:val="Normal"/>
    <w:rsid w:val="00DD0562"/>
    <w:pPr>
      <w:ind w:left="720"/>
    </w:pPr>
  </w:style>
  <w:style w:type="paragraph" w:styleId="FootnoteText">
    <w:name w:val="footnote text"/>
    <w:basedOn w:val="Normal"/>
    <w:link w:val="FootnoteTextChar"/>
    <w:rsid w:val="00DD056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0562"/>
  </w:style>
  <w:style w:type="paragraph" w:styleId="CommentText">
    <w:name w:val="annotation text"/>
    <w:basedOn w:val="Normal"/>
    <w:link w:val="CommentTextChar"/>
    <w:rsid w:val="00DD05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0562"/>
  </w:style>
  <w:style w:type="paragraph" w:styleId="IndexHeading">
    <w:name w:val="index heading"/>
    <w:basedOn w:val="Normal"/>
    <w:next w:val="Index1"/>
    <w:rsid w:val="00DD056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D056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D0562"/>
    <w:pPr>
      <w:ind w:left="480" w:hanging="480"/>
    </w:pPr>
  </w:style>
  <w:style w:type="paragraph" w:styleId="EnvelopeAddress">
    <w:name w:val="envelope address"/>
    <w:basedOn w:val="Normal"/>
    <w:rsid w:val="00DD056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D056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D056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D0562"/>
    <w:rPr>
      <w:sz w:val="16"/>
      <w:szCs w:val="16"/>
    </w:rPr>
  </w:style>
  <w:style w:type="character" w:styleId="PageNumber">
    <w:name w:val="page number"/>
    <w:basedOn w:val="DefaultParagraphFont"/>
    <w:rsid w:val="00DD0562"/>
  </w:style>
  <w:style w:type="character" w:styleId="EndnoteReference">
    <w:name w:val="endnote reference"/>
    <w:basedOn w:val="DefaultParagraphFont"/>
    <w:rsid w:val="00DD0562"/>
    <w:rPr>
      <w:vertAlign w:val="superscript"/>
    </w:rPr>
  </w:style>
  <w:style w:type="paragraph" w:styleId="EndnoteText">
    <w:name w:val="endnote text"/>
    <w:basedOn w:val="Normal"/>
    <w:link w:val="EndnoteTextChar"/>
    <w:rsid w:val="00DD056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0562"/>
  </w:style>
  <w:style w:type="paragraph" w:styleId="TableofAuthorities">
    <w:name w:val="table of authorities"/>
    <w:basedOn w:val="Normal"/>
    <w:next w:val="Normal"/>
    <w:rsid w:val="00DD0562"/>
    <w:pPr>
      <w:ind w:left="240" w:hanging="240"/>
    </w:pPr>
  </w:style>
  <w:style w:type="paragraph" w:styleId="MacroText">
    <w:name w:val="macro"/>
    <w:link w:val="MacroTextChar"/>
    <w:rsid w:val="00DD05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D056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D056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D0562"/>
    <w:pPr>
      <w:ind w:left="283" w:hanging="283"/>
    </w:pPr>
  </w:style>
  <w:style w:type="paragraph" w:styleId="ListBullet">
    <w:name w:val="List Bullet"/>
    <w:basedOn w:val="Normal"/>
    <w:autoRedefine/>
    <w:rsid w:val="00DD056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D056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D0562"/>
    <w:pPr>
      <w:ind w:left="566" w:hanging="283"/>
    </w:pPr>
  </w:style>
  <w:style w:type="paragraph" w:styleId="List3">
    <w:name w:val="List 3"/>
    <w:basedOn w:val="Normal"/>
    <w:rsid w:val="00DD0562"/>
    <w:pPr>
      <w:ind w:left="849" w:hanging="283"/>
    </w:pPr>
  </w:style>
  <w:style w:type="paragraph" w:styleId="List4">
    <w:name w:val="List 4"/>
    <w:basedOn w:val="Normal"/>
    <w:rsid w:val="00DD0562"/>
    <w:pPr>
      <w:ind w:left="1132" w:hanging="283"/>
    </w:pPr>
  </w:style>
  <w:style w:type="paragraph" w:styleId="List5">
    <w:name w:val="List 5"/>
    <w:basedOn w:val="Normal"/>
    <w:rsid w:val="00DD0562"/>
    <w:pPr>
      <w:ind w:left="1415" w:hanging="283"/>
    </w:pPr>
  </w:style>
  <w:style w:type="paragraph" w:styleId="ListBullet2">
    <w:name w:val="List Bullet 2"/>
    <w:basedOn w:val="Normal"/>
    <w:autoRedefine/>
    <w:rsid w:val="00DD056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D056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D056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D056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D056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D056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D056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D056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D056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D056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D0562"/>
    <w:pPr>
      <w:ind w:left="4252"/>
    </w:pPr>
  </w:style>
  <w:style w:type="character" w:customStyle="1" w:styleId="ClosingChar">
    <w:name w:val="Closing Char"/>
    <w:basedOn w:val="DefaultParagraphFont"/>
    <w:link w:val="Closing"/>
    <w:rsid w:val="00DD0562"/>
    <w:rPr>
      <w:sz w:val="22"/>
    </w:rPr>
  </w:style>
  <w:style w:type="paragraph" w:styleId="Signature">
    <w:name w:val="Signature"/>
    <w:basedOn w:val="Normal"/>
    <w:link w:val="SignatureChar"/>
    <w:rsid w:val="00DD05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D0562"/>
    <w:rPr>
      <w:sz w:val="22"/>
    </w:rPr>
  </w:style>
  <w:style w:type="paragraph" w:styleId="BodyText">
    <w:name w:val="Body Text"/>
    <w:basedOn w:val="Normal"/>
    <w:link w:val="BodyTextChar"/>
    <w:rsid w:val="00DD05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0562"/>
    <w:rPr>
      <w:sz w:val="22"/>
    </w:rPr>
  </w:style>
  <w:style w:type="paragraph" w:styleId="BodyTextIndent">
    <w:name w:val="Body Text Indent"/>
    <w:basedOn w:val="Normal"/>
    <w:link w:val="BodyTextIndentChar"/>
    <w:rsid w:val="00DD05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D0562"/>
    <w:rPr>
      <w:sz w:val="22"/>
    </w:rPr>
  </w:style>
  <w:style w:type="paragraph" w:styleId="ListContinue">
    <w:name w:val="List Continue"/>
    <w:basedOn w:val="Normal"/>
    <w:rsid w:val="00DD0562"/>
    <w:pPr>
      <w:spacing w:after="120"/>
      <w:ind w:left="283"/>
    </w:pPr>
  </w:style>
  <w:style w:type="paragraph" w:styleId="ListContinue2">
    <w:name w:val="List Continue 2"/>
    <w:basedOn w:val="Normal"/>
    <w:rsid w:val="00DD0562"/>
    <w:pPr>
      <w:spacing w:after="120"/>
      <w:ind w:left="566"/>
    </w:pPr>
  </w:style>
  <w:style w:type="paragraph" w:styleId="ListContinue3">
    <w:name w:val="List Continue 3"/>
    <w:basedOn w:val="Normal"/>
    <w:rsid w:val="00DD0562"/>
    <w:pPr>
      <w:spacing w:after="120"/>
      <w:ind w:left="849"/>
    </w:pPr>
  </w:style>
  <w:style w:type="paragraph" w:styleId="ListContinue4">
    <w:name w:val="List Continue 4"/>
    <w:basedOn w:val="Normal"/>
    <w:rsid w:val="00DD0562"/>
    <w:pPr>
      <w:spacing w:after="120"/>
      <w:ind w:left="1132"/>
    </w:pPr>
  </w:style>
  <w:style w:type="paragraph" w:styleId="ListContinue5">
    <w:name w:val="List Continue 5"/>
    <w:basedOn w:val="Normal"/>
    <w:rsid w:val="00DD056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D0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D056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D05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D056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D0562"/>
  </w:style>
  <w:style w:type="character" w:customStyle="1" w:styleId="SalutationChar">
    <w:name w:val="Salutation Char"/>
    <w:basedOn w:val="DefaultParagraphFont"/>
    <w:link w:val="Salutation"/>
    <w:rsid w:val="00DD0562"/>
    <w:rPr>
      <w:sz w:val="22"/>
    </w:rPr>
  </w:style>
  <w:style w:type="paragraph" w:styleId="Date">
    <w:name w:val="Date"/>
    <w:basedOn w:val="Normal"/>
    <w:next w:val="Normal"/>
    <w:link w:val="DateChar"/>
    <w:rsid w:val="00DD0562"/>
  </w:style>
  <w:style w:type="character" w:customStyle="1" w:styleId="DateChar">
    <w:name w:val="Date Char"/>
    <w:basedOn w:val="DefaultParagraphFont"/>
    <w:link w:val="Date"/>
    <w:rsid w:val="00DD0562"/>
    <w:rPr>
      <w:sz w:val="22"/>
    </w:rPr>
  </w:style>
  <w:style w:type="paragraph" w:styleId="BodyTextFirstIndent">
    <w:name w:val="Body Text First Indent"/>
    <w:basedOn w:val="BodyText"/>
    <w:link w:val="BodyTextFirstIndentChar"/>
    <w:rsid w:val="00DD056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D056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D05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D0562"/>
    <w:rPr>
      <w:sz w:val="22"/>
    </w:rPr>
  </w:style>
  <w:style w:type="paragraph" w:styleId="BodyText2">
    <w:name w:val="Body Text 2"/>
    <w:basedOn w:val="Normal"/>
    <w:link w:val="BodyText2Char"/>
    <w:rsid w:val="00DD05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0562"/>
    <w:rPr>
      <w:sz w:val="22"/>
    </w:rPr>
  </w:style>
  <w:style w:type="paragraph" w:styleId="BodyText3">
    <w:name w:val="Body Text 3"/>
    <w:basedOn w:val="Normal"/>
    <w:link w:val="BodyText3Char"/>
    <w:rsid w:val="00DD05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056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D05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D0562"/>
    <w:rPr>
      <w:sz w:val="22"/>
    </w:rPr>
  </w:style>
  <w:style w:type="paragraph" w:styleId="BodyTextIndent3">
    <w:name w:val="Body Text Indent 3"/>
    <w:basedOn w:val="Normal"/>
    <w:link w:val="BodyTextIndent3Char"/>
    <w:rsid w:val="00DD05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0562"/>
    <w:rPr>
      <w:sz w:val="16"/>
      <w:szCs w:val="16"/>
    </w:rPr>
  </w:style>
  <w:style w:type="paragraph" w:styleId="BlockText">
    <w:name w:val="Block Text"/>
    <w:basedOn w:val="Normal"/>
    <w:rsid w:val="00DD0562"/>
    <w:pPr>
      <w:spacing w:after="120"/>
      <w:ind w:left="1440" w:right="1440"/>
    </w:pPr>
  </w:style>
  <w:style w:type="character" w:styleId="Hyperlink">
    <w:name w:val="Hyperlink"/>
    <w:basedOn w:val="DefaultParagraphFont"/>
    <w:rsid w:val="00DD0562"/>
    <w:rPr>
      <w:color w:val="0000FF"/>
      <w:u w:val="single"/>
    </w:rPr>
  </w:style>
  <w:style w:type="character" w:styleId="FollowedHyperlink">
    <w:name w:val="FollowedHyperlink"/>
    <w:basedOn w:val="DefaultParagraphFont"/>
    <w:rsid w:val="00DD0562"/>
    <w:rPr>
      <w:color w:val="800080"/>
      <w:u w:val="single"/>
    </w:rPr>
  </w:style>
  <w:style w:type="character" w:styleId="Strong">
    <w:name w:val="Strong"/>
    <w:basedOn w:val="DefaultParagraphFont"/>
    <w:qFormat/>
    <w:rsid w:val="00DD0562"/>
    <w:rPr>
      <w:b/>
      <w:bCs/>
    </w:rPr>
  </w:style>
  <w:style w:type="character" w:styleId="Emphasis">
    <w:name w:val="Emphasis"/>
    <w:basedOn w:val="DefaultParagraphFont"/>
    <w:qFormat/>
    <w:rsid w:val="00DD0562"/>
    <w:rPr>
      <w:i/>
      <w:iCs/>
    </w:rPr>
  </w:style>
  <w:style w:type="paragraph" w:styleId="DocumentMap">
    <w:name w:val="Document Map"/>
    <w:basedOn w:val="Normal"/>
    <w:link w:val="DocumentMapChar"/>
    <w:rsid w:val="00DD05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D056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D056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056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D0562"/>
  </w:style>
  <w:style w:type="character" w:customStyle="1" w:styleId="E-mailSignatureChar">
    <w:name w:val="E-mail Signature Char"/>
    <w:basedOn w:val="DefaultParagraphFont"/>
    <w:link w:val="E-mailSignature"/>
    <w:rsid w:val="00DD0562"/>
    <w:rPr>
      <w:sz w:val="22"/>
    </w:rPr>
  </w:style>
  <w:style w:type="paragraph" w:styleId="NormalWeb">
    <w:name w:val="Normal (Web)"/>
    <w:basedOn w:val="Normal"/>
    <w:rsid w:val="00DD0562"/>
  </w:style>
  <w:style w:type="character" w:styleId="HTMLAcronym">
    <w:name w:val="HTML Acronym"/>
    <w:basedOn w:val="DefaultParagraphFont"/>
    <w:rsid w:val="00DD0562"/>
  </w:style>
  <w:style w:type="paragraph" w:styleId="HTMLAddress">
    <w:name w:val="HTML Address"/>
    <w:basedOn w:val="Normal"/>
    <w:link w:val="HTMLAddressChar"/>
    <w:rsid w:val="00DD05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0562"/>
    <w:rPr>
      <w:i/>
      <w:iCs/>
      <w:sz w:val="22"/>
    </w:rPr>
  </w:style>
  <w:style w:type="character" w:styleId="HTMLCite">
    <w:name w:val="HTML Cite"/>
    <w:basedOn w:val="DefaultParagraphFont"/>
    <w:rsid w:val="00DD0562"/>
    <w:rPr>
      <w:i/>
      <w:iCs/>
    </w:rPr>
  </w:style>
  <w:style w:type="character" w:styleId="HTMLCode">
    <w:name w:val="HTML Code"/>
    <w:basedOn w:val="DefaultParagraphFont"/>
    <w:rsid w:val="00DD05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D0562"/>
    <w:rPr>
      <w:i/>
      <w:iCs/>
    </w:rPr>
  </w:style>
  <w:style w:type="character" w:styleId="HTMLKeyboard">
    <w:name w:val="HTML Keyboard"/>
    <w:basedOn w:val="DefaultParagraphFont"/>
    <w:rsid w:val="00DD05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D056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05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DD05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D05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D056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D0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0562"/>
    <w:rPr>
      <w:b/>
      <w:bCs/>
    </w:rPr>
  </w:style>
  <w:style w:type="numbering" w:styleId="1ai">
    <w:name w:val="Outline List 1"/>
    <w:basedOn w:val="NoList"/>
    <w:rsid w:val="00DD0562"/>
    <w:pPr>
      <w:numPr>
        <w:numId w:val="14"/>
      </w:numPr>
    </w:pPr>
  </w:style>
  <w:style w:type="numbering" w:styleId="111111">
    <w:name w:val="Outline List 2"/>
    <w:basedOn w:val="NoList"/>
    <w:rsid w:val="00DD0562"/>
    <w:pPr>
      <w:numPr>
        <w:numId w:val="15"/>
      </w:numPr>
    </w:pPr>
  </w:style>
  <w:style w:type="numbering" w:styleId="ArticleSection">
    <w:name w:val="Outline List 3"/>
    <w:basedOn w:val="NoList"/>
    <w:rsid w:val="00DD0562"/>
    <w:pPr>
      <w:numPr>
        <w:numId w:val="17"/>
      </w:numPr>
    </w:pPr>
  </w:style>
  <w:style w:type="table" w:styleId="TableSimple1">
    <w:name w:val="Table Simple 1"/>
    <w:basedOn w:val="TableNormal"/>
    <w:rsid w:val="00DD056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056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05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D05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05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056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056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056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056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056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056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056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056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056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056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D05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056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056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056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05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05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056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056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056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056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056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056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05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05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056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056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D056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056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056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D056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056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D056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056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056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056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056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056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056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D056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0562"/>
  </w:style>
  <w:style w:type="character" w:styleId="BookTitle">
    <w:name w:val="Book Title"/>
    <w:basedOn w:val="DefaultParagraphFont"/>
    <w:uiPriority w:val="33"/>
    <w:qFormat/>
    <w:rsid w:val="00DD056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056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056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056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056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056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056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056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D056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056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056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056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056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056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056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D05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056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056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056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056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056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056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056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056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056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056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056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056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056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05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05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05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05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05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05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05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056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56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056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056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056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056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056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056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056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056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056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056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056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056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D056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D056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5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56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D056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D05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05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05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05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05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05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05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05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05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05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05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05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05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05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05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056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056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056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056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056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056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056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D05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05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05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05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05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05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05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056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056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056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056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056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056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056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056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05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056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056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056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056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056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056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056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056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56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056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056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056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056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056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056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056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056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056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056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056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056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D05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056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056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056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056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056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056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05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05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05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05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05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05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056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056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05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05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056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056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056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056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056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056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05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05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05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05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05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05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05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D056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D056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056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056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D0562"/>
    <w:rPr>
      <w:color w:val="808080"/>
    </w:rPr>
  </w:style>
  <w:style w:type="table" w:styleId="PlainTable1">
    <w:name w:val="Plain Table 1"/>
    <w:basedOn w:val="TableNormal"/>
    <w:uiPriority w:val="41"/>
    <w:rsid w:val="00DD05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05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056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05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056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D05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56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D056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D056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D056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D05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056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D0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493</Words>
  <Characters>2814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Amendment (Extending Cost Recovery to Low Value Goods) Regulations 2024</vt:lpstr>
    </vt:vector>
  </TitlesOfParts>
  <Manager/>
  <Company/>
  <LinksUpToDate>false</LinksUpToDate>
  <CharactersWithSpaces>3301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2024-05-30T02:58:00Z</dcterms:created>
  <dcterms:modified xsi:type="dcterms:W3CDTF">2024-06-14T05:06:00Z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Amendment (Extending Cost Recovery to Low Value Goods)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OPC66865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