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C15D" w14:textId="4FD5DA00" w:rsidR="00715914" w:rsidRPr="009E6806" w:rsidRDefault="00DA186E" w:rsidP="00715914">
      <w:pPr>
        <w:rPr>
          <w:sz w:val="28"/>
        </w:rPr>
      </w:pPr>
      <w:r w:rsidRPr="009E6806">
        <w:rPr>
          <w:noProof/>
          <w:shd w:val="clear" w:color="auto" w:fill="E6E6E6"/>
          <w:lang w:eastAsia="en-AU"/>
        </w:rPr>
        <w:drawing>
          <wp:inline distT="0" distB="0" distL="0" distR="0" wp14:anchorId="40C7AA11" wp14:editId="3A4C2A0C">
            <wp:extent cx="1503328" cy="1105200"/>
            <wp:effectExtent l="0" t="0" r="1905" b="0"/>
            <wp:docPr id="1" name="Picture 1" descr="Commonwealth of 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rest"/>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D13FC34" w14:textId="77777777" w:rsidR="00715914" w:rsidRPr="009E6806" w:rsidRDefault="00715914" w:rsidP="00715914">
      <w:pPr>
        <w:rPr>
          <w:sz w:val="19"/>
        </w:rPr>
      </w:pPr>
    </w:p>
    <w:p w14:paraId="12BF348E" w14:textId="27DE9073" w:rsidR="00554826" w:rsidRPr="009E6806" w:rsidRDefault="004A5232" w:rsidP="00554826">
      <w:pPr>
        <w:pStyle w:val="ShortT"/>
      </w:pPr>
      <w:r w:rsidRPr="009E6806">
        <w:t>Online Safety</w:t>
      </w:r>
      <w:r w:rsidR="00554826" w:rsidRPr="009E6806">
        <w:t xml:space="preserve"> </w:t>
      </w:r>
      <w:r w:rsidR="003E726F" w:rsidRPr="009E6806">
        <w:t>(</w:t>
      </w:r>
      <w:r w:rsidRPr="009E6806">
        <w:t xml:space="preserve">Designated Internet </w:t>
      </w:r>
      <w:r w:rsidR="001D1862" w:rsidRPr="00D965DE">
        <w:t>Services</w:t>
      </w:r>
      <w:r w:rsidR="001D1862">
        <w:t>—</w:t>
      </w:r>
      <w:r w:rsidRPr="009E6806">
        <w:t>Class 1A and Class 1B Material</w:t>
      </w:r>
      <w:r w:rsidR="003E726F" w:rsidRPr="009E6806">
        <w:t>)</w:t>
      </w:r>
      <w:r w:rsidRPr="009E6806">
        <w:t xml:space="preserve"> Industry Standard 2024</w:t>
      </w:r>
    </w:p>
    <w:p w14:paraId="4C4FE102" w14:textId="7D35A602" w:rsidR="00554826" w:rsidRPr="009E6806" w:rsidRDefault="00554826" w:rsidP="00554826">
      <w:pPr>
        <w:pStyle w:val="SignCoverPageStart"/>
        <w:spacing w:before="240"/>
        <w:ind w:right="91"/>
        <w:rPr>
          <w:szCs w:val="22"/>
        </w:rPr>
      </w:pPr>
      <w:r w:rsidRPr="009E6806">
        <w:rPr>
          <w:szCs w:val="22"/>
        </w:rPr>
        <w:t xml:space="preserve">I, </w:t>
      </w:r>
      <w:r w:rsidR="004A5232" w:rsidRPr="009E6806">
        <w:rPr>
          <w:szCs w:val="22"/>
        </w:rPr>
        <w:t>Julie Inman Grant</w:t>
      </w:r>
      <w:r w:rsidRPr="009E6806">
        <w:rPr>
          <w:szCs w:val="22"/>
        </w:rPr>
        <w:t xml:space="preserve">, </w:t>
      </w:r>
      <w:r w:rsidR="004A5232" w:rsidRPr="009E6806">
        <w:rPr>
          <w:szCs w:val="22"/>
        </w:rPr>
        <w:t>eSafety Commissioner</w:t>
      </w:r>
      <w:r w:rsidRPr="009E6806">
        <w:rPr>
          <w:szCs w:val="22"/>
        </w:rPr>
        <w:t xml:space="preserve">, </w:t>
      </w:r>
      <w:r w:rsidR="00D7407C">
        <w:rPr>
          <w:szCs w:val="22"/>
        </w:rPr>
        <w:t>determine</w:t>
      </w:r>
      <w:r w:rsidRPr="009E6806">
        <w:rPr>
          <w:szCs w:val="22"/>
        </w:rPr>
        <w:t xml:space="preserve"> the following </w:t>
      </w:r>
      <w:r w:rsidR="004A5232" w:rsidRPr="009E6806">
        <w:rPr>
          <w:szCs w:val="22"/>
        </w:rPr>
        <w:t>industry standard</w:t>
      </w:r>
      <w:r w:rsidRPr="009E6806">
        <w:rPr>
          <w:szCs w:val="22"/>
        </w:rPr>
        <w:t>.</w:t>
      </w:r>
    </w:p>
    <w:p w14:paraId="2F77F720" w14:textId="7A4E95BB" w:rsidR="00554826" w:rsidRPr="009E6806" w:rsidRDefault="00554826" w:rsidP="00554826">
      <w:pPr>
        <w:keepNext/>
        <w:spacing w:before="300" w:line="240" w:lineRule="atLeast"/>
        <w:ind w:right="397"/>
        <w:jc w:val="both"/>
      </w:pPr>
      <w:r>
        <w:t>Dated</w:t>
      </w:r>
      <w:r>
        <w:tab/>
      </w:r>
      <w:r>
        <w:tab/>
      </w:r>
      <w:r>
        <w:tab/>
      </w:r>
      <w:r w:rsidR="001E2B4C">
        <w:t>1</w:t>
      </w:r>
      <w:r w:rsidR="67D28E63">
        <w:t>9</w:t>
      </w:r>
      <w:r w:rsidR="001E2B4C">
        <w:t xml:space="preserve"> June 2024</w:t>
      </w:r>
      <w:r>
        <w:tab/>
      </w:r>
      <w:r>
        <w:tab/>
      </w:r>
      <w:r>
        <w:tab/>
      </w:r>
    </w:p>
    <w:p w14:paraId="0B406AE3" w14:textId="734E638E" w:rsidR="212665EF" w:rsidRDefault="212665EF" w:rsidP="4CE45FAA">
      <w:pPr>
        <w:tabs>
          <w:tab w:val="left" w:pos="3402"/>
        </w:tabs>
        <w:spacing w:before="1440"/>
        <w:ind w:right="397"/>
      </w:pPr>
    </w:p>
    <w:p w14:paraId="36AAC93D" w14:textId="4362CAA5" w:rsidR="4CE45FAA" w:rsidRDefault="4CE45FAA" w:rsidP="4CE45FAA">
      <w:pPr>
        <w:pStyle w:val="SignCoverPageEnd"/>
        <w:ind w:right="91"/>
        <w:rPr>
          <w:sz w:val="22"/>
          <w:szCs w:val="22"/>
        </w:rPr>
      </w:pPr>
    </w:p>
    <w:p w14:paraId="79785321" w14:textId="5C36B03F" w:rsidR="4CE45FAA" w:rsidRDefault="4CE45FAA" w:rsidP="4CE45FAA">
      <w:pPr>
        <w:pStyle w:val="SignCoverPageEnd"/>
        <w:ind w:right="91"/>
        <w:rPr>
          <w:sz w:val="22"/>
          <w:szCs w:val="22"/>
        </w:rPr>
      </w:pPr>
    </w:p>
    <w:p w14:paraId="3E4DCBFC" w14:textId="378D3BBE" w:rsidR="003E726F" w:rsidRPr="009E6806" w:rsidRDefault="003E726F" w:rsidP="00554826">
      <w:pPr>
        <w:pStyle w:val="SignCoverPageEnd"/>
        <w:ind w:right="91"/>
        <w:rPr>
          <w:sz w:val="22"/>
        </w:rPr>
      </w:pPr>
      <w:r w:rsidRPr="009E6806">
        <w:rPr>
          <w:sz w:val="22"/>
        </w:rPr>
        <w:t>Julie Inman Grant</w:t>
      </w:r>
    </w:p>
    <w:p w14:paraId="29F13C30" w14:textId="1E2CF8B4" w:rsidR="00554826" w:rsidRPr="009E6806" w:rsidRDefault="004A5232" w:rsidP="00554826">
      <w:pPr>
        <w:pStyle w:val="SignCoverPageEnd"/>
        <w:ind w:right="91"/>
        <w:rPr>
          <w:sz w:val="22"/>
        </w:rPr>
      </w:pPr>
      <w:r w:rsidRPr="009E6806">
        <w:rPr>
          <w:sz w:val="22"/>
        </w:rPr>
        <w:t>eSafety Commissioner</w:t>
      </w:r>
    </w:p>
    <w:p w14:paraId="269EBA5B" w14:textId="77777777" w:rsidR="00554826" w:rsidRPr="009E6806" w:rsidRDefault="00554826" w:rsidP="00554826"/>
    <w:p w14:paraId="32600263" w14:textId="77777777" w:rsidR="00554826" w:rsidRPr="009E6806" w:rsidRDefault="00554826" w:rsidP="00554826"/>
    <w:p w14:paraId="284854D3" w14:textId="77777777" w:rsidR="00F6696E" w:rsidRPr="009E6806" w:rsidRDefault="00F6696E" w:rsidP="00F6696E"/>
    <w:p w14:paraId="79EAF9B7" w14:textId="77777777" w:rsidR="00F6696E" w:rsidRPr="009E6806" w:rsidRDefault="00F6696E" w:rsidP="00F6696E">
      <w:pPr>
        <w:sectPr w:rsidR="00F6696E" w:rsidRPr="009E6806" w:rsidSect="00F6696E">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467AE43B" w14:textId="30356063" w:rsidR="007500C8" w:rsidRPr="009E6806" w:rsidRDefault="00715914" w:rsidP="00715914">
      <w:pPr>
        <w:outlineLvl w:val="0"/>
        <w:rPr>
          <w:sz w:val="36"/>
        </w:rPr>
      </w:pPr>
      <w:r w:rsidRPr="009E6806">
        <w:rPr>
          <w:sz w:val="36"/>
        </w:rPr>
        <w:lastRenderedPageBreak/>
        <w:t>Contents</w:t>
      </w:r>
    </w:p>
    <w:p w14:paraId="2FEBF7E8" w14:textId="512B364B" w:rsidR="008A6B4F" w:rsidRDefault="002865D9">
      <w:pPr>
        <w:pStyle w:val="TOC2"/>
        <w:rPr>
          <w:rFonts w:asciiTheme="minorHAnsi" w:eastAsiaTheme="minorEastAsia" w:hAnsiTheme="minorHAnsi" w:cstheme="minorBidi"/>
          <w:b w:val="0"/>
          <w:noProof/>
          <w:kern w:val="2"/>
          <w:sz w:val="22"/>
          <w:szCs w:val="22"/>
          <w:lang w:eastAsia="zh-CN"/>
          <w14:ligatures w14:val="standardContextual"/>
        </w:rPr>
      </w:pPr>
      <w:r w:rsidRPr="00FE219A">
        <w:fldChar w:fldCharType="begin"/>
      </w:r>
      <w:r>
        <w:instrText xml:space="preserve"> TOC \o "2-9" </w:instrText>
      </w:r>
      <w:r w:rsidRPr="00FE219A">
        <w:fldChar w:fldCharType="separate"/>
      </w:r>
      <w:r w:rsidR="008A6B4F">
        <w:rPr>
          <w:noProof/>
        </w:rPr>
        <w:t>Part 1—Preliminary</w:t>
      </w:r>
      <w:r w:rsidR="008A6B4F">
        <w:rPr>
          <w:noProof/>
        </w:rPr>
        <w:tab/>
      </w:r>
      <w:r w:rsidR="008A6B4F">
        <w:rPr>
          <w:noProof/>
        </w:rPr>
        <w:fldChar w:fldCharType="begin"/>
      </w:r>
      <w:r w:rsidR="008A6B4F">
        <w:rPr>
          <w:noProof/>
        </w:rPr>
        <w:instrText xml:space="preserve"> PAGEREF _Toc169032428 \h </w:instrText>
      </w:r>
      <w:r w:rsidR="008A6B4F">
        <w:rPr>
          <w:noProof/>
        </w:rPr>
      </w:r>
      <w:r w:rsidR="008A6B4F">
        <w:rPr>
          <w:noProof/>
        </w:rPr>
        <w:fldChar w:fldCharType="separate"/>
      </w:r>
      <w:r w:rsidR="00661E68">
        <w:rPr>
          <w:noProof/>
        </w:rPr>
        <w:t>1</w:t>
      </w:r>
      <w:r w:rsidR="008A6B4F">
        <w:rPr>
          <w:noProof/>
        </w:rPr>
        <w:fldChar w:fldCharType="end"/>
      </w:r>
    </w:p>
    <w:p w14:paraId="0A923E13" w14:textId="72F473ED"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1  Name</w:t>
      </w:r>
      <w:r>
        <w:rPr>
          <w:noProof/>
        </w:rPr>
        <w:tab/>
      </w:r>
      <w:r>
        <w:rPr>
          <w:noProof/>
        </w:rPr>
        <w:fldChar w:fldCharType="begin"/>
      </w:r>
      <w:r>
        <w:rPr>
          <w:noProof/>
        </w:rPr>
        <w:instrText xml:space="preserve"> PAGEREF _Toc169032429 \h </w:instrText>
      </w:r>
      <w:r>
        <w:rPr>
          <w:noProof/>
        </w:rPr>
      </w:r>
      <w:r>
        <w:rPr>
          <w:noProof/>
        </w:rPr>
        <w:fldChar w:fldCharType="separate"/>
      </w:r>
      <w:r w:rsidR="00661E68">
        <w:rPr>
          <w:noProof/>
        </w:rPr>
        <w:t>1</w:t>
      </w:r>
      <w:r>
        <w:rPr>
          <w:noProof/>
        </w:rPr>
        <w:fldChar w:fldCharType="end"/>
      </w:r>
    </w:p>
    <w:p w14:paraId="27641A9F" w14:textId="37900CF0"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2  Commencement</w:t>
      </w:r>
      <w:r>
        <w:rPr>
          <w:noProof/>
        </w:rPr>
        <w:tab/>
      </w:r>
      <w:r>
        <w:rPr>
          <w:noProof/>
        </w:rPr>
        <w:fldChar w:fldCharType="begin"/>
      </w:r>
      <w:r>
        <w:rPr>
          <w:noProof/>
        </w:rPr>
        <w:instrText xml:space="preserve"> PAGEREF _Toc169032430 \h </w:instrText>
      </w:r>
      <w:r>
        <w:rPr>
          <w:noProof/>
        </w:rPr>
      </w:r>
      <w:r>
        <w:rPr>
          <w:noProof/>
        </w:rPr>
        <w:fldChar w:fldCharType="separate"/>
      </w:r>
      <w:r w:rsidR="00661E68">
        <w:rPr>
          <w:noProof/>
        </w:rPr>
        <w:t>1</w:t>
      </w:r>
      <w:r>
        <w:rPr>
          <w:noProof/>
        </w:rPr>
        <w:fldChar w:fldCharType="end"/>
      </w:r>
    </w:p>
    <w:p w14:paraId="465E16AF" w14:textId="2788D9EF"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3  Authority</w:t>
      </w:r>
      <w:r>
        <w:rPr>
          <w:noProof/>
        </w:rPr>
        <w:tab/>
      </w:r>
      <w:r>
        <w:rPr>
          <w:noProof/>
        </w:rPr>
        <w:fldChar w:fldCharType="begin"/>
      </w:r>
      <w:r>
        <w:rPr>
          <w:noProof/>
        </w:rPr>
        <w:instrText xml:space="preserve"> PAGEREF _Toc169032431 \h </w:instrText>
      </w:r>
      <w:r>
        <w:rPr>
          <w:noProof/>
        </w:rPr>
      </w:r>
      <w:r>
        <w:rPr>
          <w:noProof/>
        </w:rPr>
        <w:fldChar w:fldCharType="separate"/>
      </w:r>
      <w:r w:rsidR="00661E68">
        <w:rPr>
          <w:noProof/>
        </w:rPr>
        <w:t>1</w:t>
      </w:r>
      <w:r>
        <w:rPr>
          <w:noProof/>
        </w:rPr>
        <w:fldChar w:fldCharType="end"/>
      </w:r>
    </w:p>
    <w:p w14:paraId="22991802" w14:textId="2A5F007B"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4  Object of this industry standard</w:t>
      </w:r>
      <w:r>
        <w:rPr>
          <w:noProof/>
        </w:rPr>
        <w:tab/>
      </w:r>
      <w:r>
        <w:rPr>
          <w:noProof/>
        </w:rPr>
        <w:fldChar w:fldCharType="begin"/>
      </w:r>
      <w:r>
        <w:rPr>
          <w:noProof/>
        </w:rPr>
        <w:instrText xml:space="preserve"> PAGEREF _Toc169032432 \h </w:instrText>
      </w:r>
      <w:r>
        <w:rPr>
          <w:noProof/>
        </w:rPr>
      </w:r>
      <w:r>
        <w:rPr>
          <w:noProof/>
        </w:rPr>
        <w:fldChar w:fldCharType="separate"/>
      </w:r>
      <w:r w:rsidR="00661E68">
        <w:rPr>
          <w:noProof/>
        </w:rPr>
        <w:t>1</w:t>
      </w:r>
      <w:r>
        <w:rPr>
          <w:noProof/>
        </w:rPr>
        <w:fldChar w:fldCharType="end"/>
      </w:r>
    </w:p>
    <w:p w14:paraId="663AD5CC" w14:textId="7F3E4B72"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5  Application of this industry standard</w:t>
      </w:r>
      <w:r>
        <w:rPr>
          <w:noProof/>
        </w:rPr>
        <w:tab/>
      </w:r>
      <w:r>
        <w:rPr>
          <w:noProof/>
        </w:rPr>
        <w:fldChar w:fldCharType="begin"/>
      </w:r>
      <w:r>
        <w:rPr>
          <w:noProof/>
        </w:rPr>
        <w:instrText xml:space="preserve"> PAGEREF _Toc169032433 \h </w:instrText>
      </w:r>
      <w:r>
        <w:rPr>
          <w:noProof/>
        </w:rPr>
      </w:r>
      <w:r>
        <w:rPr>
          <w:noProof/>
        </w:rPr>
        <w:fldChar w:fldCharType="separate"/>
      </w:r>
      <w:r w:rsidR="00661E68">
        <w:rPr>
          <w:noProof/>
        </w:rPr>
        <w:t>1</w:t>
      </w:r>
      <w:r>
        <w:rPr>
          <w:noProof/>
        </w:rPr>
        <w:fldChar w:fldCharType="end"/>
      </w:r>
    </w:p>
    <w:p w14:paraId="7A28E17A" w14:textId="4760D898" w:rsidR="008A6B4F" w:rsidRDefault="008A6B4F">
      <w:pPr>
        <w:pStyle w:val="TOC2"/>
        <w:rPr>
          <w:rFonts w:asciiTheme="minorHAnsi" w:eastAsiaTheme="minorEastAsia" w:hAnsiTheme="minorHAnsi" w:cstheme="minorBidi"/>
          <w:b w:val="0"/>
          <w:noProof/>
          <w:kern w:val="2"/>
          <w:sz w:val="22"/>
          <w:szCs w:val="22"/>
          <w:lang w:eastAsia="zh-CN"/>
          <w14:ligatures w14:val="standardContextual"/>
        </w:rPr>
      </w:pPr>
      <w:r>
        <w:rPr>
          <w:noProof/>
        </w:rPr>
        <w:t>Part 2—Interpretation</w:t>
      </w:r>
      <w:r>
        <w:rPr>
          <w:noProof/>
        </w:rPr>
        <w:tab/>
      </w:r>
      <w:r>
        <w:rPr>
          <w:noProof/>
        </w:rPr>
        <w:fldChar w:fldCharType="begin"/>
      </w:r>
      <w:r>
        <w:rPr>
          <w:noProof/>
        </w:rPr>
        <w:instrText xml:space="preserve"> PAGEREF _Toc169032434 \h </w:instrText>
      </w:r>
      <w:r>
        <w:rPr>
          <w:noProof/>
        </w:rPr>
      </w:r>
      <w:r>
        <w:rPr>
          <w:noProof/>
        </w:rPr>
        <w:fldChar w:fldCharType="separate"/>
      </w:r>
      <w:r w:rsidR="00661E68">
        <w:rPr>
          <w:noProof/>
        </w:rPr>
        <w:t>2</w:t>
      </w:r>
      <w:r>
        <w:rPr>
          <w:noProof/>
        </w:rPr>
        <w:fldChar w:fldCharType="end"/>
      </w:r>
    </w:p>
    <w:p w14:paraId="0D5EF484" w14:textId="750EB31B"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6  General definitions</w:t>
      </w:r>
      <w:r>
        <w:rPr>
          <w:noProof/>
        </w:rPr>
        <w:tab/>
      </w:r>
      <w:r>
        <w:rPr>
          <w:noProof/>
        </w:rPr>
        <w:fldChar w:fldCharType="begin"/>
      </w:r>
      <w:r>
        <w:rPr>
          <w:noProof/>
        </w:rPr>
        <w:instrText xml:space="preserve"> PAGEREF _Toc169032435 \h </w:instrText>
      </w:r>
      <w:r>
        <w:rPr>
          <w:noProof/>
        </w:rPr>
      </w:r>
      <w:r>
        <w:rPr>
          <w:noProof/>
        </w:rPr>
        <w:fldChar w:fldCharType="separate"/>
      </w:r>
      <w:r w:rsidR="00661E68">
        <w:rPr>
          <w:noProof/>
        </w:rPr>
        <w:t>2</w:t>
      </w:r>
      <w:r>
        <w:rPr>
          <w:noProof/>
        </w:rPr>
        <w:fldChar w:fldCharType="end"/>
      </w:r>
    </w:p>
    <w:p w14:paraId="0ED734B6" w14:textId="48DA7EB3" w:rsidR="008A6B4F" w:rsidRDefault="008A6B4F">
      <w:pPr>
        <w:pStyle w:val="TOC2"/>
        <w:rPr>
          <w:rFonts w:asciiTheme="minorHAnsi" w:eastAsiaTheme="minorEastAsia" w:hAnsiTheme="minorHAnsi" w:cstheme="minorBidi"/>
          <w:b w:val="0"/>
          <w:noProof/>
          <w:kern w:val="2"/>
          <w:sz w:val="22"/>
          <w:szCs w:val="22"/>
          <w:lang w:eastAsia="zh-CN"/>
          <w14:ligatures w14:val="standardContextual"/>
        </w:rPr>
      </w:pPr>
      <w:r>
        <w:rPr>
          <w:noProof/>
        </w:rPr>
        <w:t>Part 3—Risk assessments and risk profiles</w:t>
      </w:r>
      <w:r>
        <w:rPr>
          <w:noProof/>
        </w:rPr>
        <w:tab/>
      </w:r>
      <w:r>
        <w:rPr>
          <w:noProof/>
        </w:rPr>
        <w:fldChar w:fldCharType="begin"/>
      </w:r>
      <w:r>
        <w:rPr>
          <w:noProof/>
        </w:rPr>
        <w:instrText xml:space="preserve"> PAGEREF _Toc169032436 \h </w:instrText>
      </w:r>
      <w:r>
        <w:rPr>
          <w:noProof/>
        </w:rPr>
      </w:r>
      <w:r>
        <w:rPr>
          <w:noProof/>
        </w:rPr>
        <w:fldChar w:fldCharType="separate"/>
      </w:r>
      <w:r w:rsidR="00661E68">
        <w:rPr>
          <w:noProof/>
        </w:rPr>
        <w:t>13</w:t>
      </w:r>
      <w:r>
        <w:rPr>
          <w:noProof/>
        </w:rPr>
        <w:fldChar w:fldCharType="end"/>
      </w:r>
    </w:p>
    <w:p w14:paraId="710DEBE7" w14:textId="617E9723"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7  Requirement to carry out risk assessments and determine risk profiles of designated internet services</w:t>
      </w:r>
      <w:r>
        <w:rPr>
          <w:noProof/>
        </w:rPr>
        <w:tab/>
      </w:r>
      <w:r>
        <w:rPr>
          <w:noProof/>
        </w:rPr>
        <w:fldChar w:fldCharType="begin"/>
      </w:r>
      <w:r>
        <w:rPr>
          <w:noProof/>
        </w:rPr>
        <w:instrText xml:space="preserve"> PAGEREF _Toc169032437 \h </w:instrText>
      </w:r>
      <w:r>
        <w:rPr>
          <w:noProof/>
        </w:rPr>
      </w:r>
      <w:r>
        <w:rPr>
          <w:noProof/>
        </w:rPr>
        <w:fldChar w:fldCharType="separate"/>
      </w:r>
      <w:r w:rsidR="00661E68">
        <w:rPr>
          <w:noProof/>
        </w:rPr>
        <w:t>13</w:t>
      </w:r>
      <w:r>
        <w:rPr>
          <w:noProof/>
        </w:rPr>
        <w:fldChar w:fldCharType="end"/>
      </w:r>
    </w:p>
    <w:p w14:paraId="3E1FE931" w14:textId="4D3833CC"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8  Methodology, risk factors and indicators to be used for risk assessments and risk profile determinations</w:t>
      </w:r>
      <w:r>
        <w:rPr>
          <w:noProof/>
        </w:rPr>
        <w:tab/>
      </w:r>
      <w:r>
        <w:rPr>
          <w:noProof/>
        </w:rPr>
        <w:fldChar w:fldCharType="begin"/>
      </w:r>
      <w:r>
        <w:rPr>
          <w:noProof/>
        </w:rPr>
        <w:instrText xml:space="preserve"> PAGEREF _Toc169032438 \h </w:instrText>
      </w:r>
      <w:r>
        <w:rPr>
          <w:noProof/>
        </w:rPr>
      </w:r>
      <w:r>
        <w:rPr>
          <w:noProof/>
        </w:rPr>
        <w:fldChar w:fldCharType="separate"/>
      </w:r>
      <w:r w:rsidR="00661E68">
        <w:rPr>
          <w:noProof/>
        </w:rPr>
        <w:t>14</w:t>
      </w:r>
      <w:r>
        <w:rPr>
          <w:noProof/>
        </w:rPr>
        <w:fldChar w:fldCharType="end"/>
      </w:r>
    </w:p>
    <w:p w14:paraId="6941C268" w14:textId="17162C29"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9  Documenting risk assessments and risk profiles</w:t>
      </w:r>
      <w:r>
        <w:rPr>
          <w:noProof/>
        </w:rPr>
        <w:tab/>
      </w:r>
      <w:r>
        <w:rPr>
          <w:noProof/>
        </w:rPr>
        <w:fldChar w:fldCharType="begin"/>
      </w:r>
      <w:r>
        <w:rPr>
          <w:noProof/>
        </w:rPr>
        <w:instrText xml:space="preserve"> PAGEREF _Toc169032439 \h </w:instrText>
      </w:r>
      <w:r>
        <w:rPr>
          <w:noProof/>
        </w:rPr>
      </w:r>
      <w:r>
        <w:rPr>
          <w:noProof/>
        </w:rPr>
        <w:fldChar w:fldCharType="separate"/>
      </w:r>
      <w:r w:rsidR="00661E68">
        <w:rPr>
          <w:noProof/>
        </w:rPr>
        <w:t>16</w:t>
      </w:r>
      <w:r>
        <w:rPr>
          <w:noProof/>
        </w:rPr>
        <w:fldChar w:fldCharType="end"/>
      </w:r>
    </w:p>
    <w:p w14:paraId="1ACC062C" w14:textId="10BCD6FC" w:rsidR="008A6B4F" w:rsidRDefault="008A6B4F">
      <w:pPr>
        <w:pStyle w:val="TOC2"/>
        <w:rPr>
          <w:rFonts w:asciiTheme="minorHAnsi" w:eastAsiaTheme="minorEastAsia" w:hAnsiTheme="minorHAnsi" w:cstheme="minorBidi"/>
          <w:b w:val="0"/>
          <w:noProof/>
          <w:kern w:val="2"/>
          <w:sz w:val="22"/>
          <w:szCs w:val="22"/>
          <w:lang w:eastAsia="zh-CN"/>
          <w14:ligatures w14:val="standardContextual"/>
        </w:rPr>
      </w:pPr>
      <w:r>
        <w:rPr>
          <w:noProof/>
        </w:rPr>
        <w:t>Part 4—Online safety compliance measures</w:t>
      </w:r>
      <w:r>
        <w:rPr>
          <w:noProof/>
        </w:rPr>
        <w:tab/>
      </w:r>
      <w:r>
        <w:rPr>
          <w:noProof/>
        </w:rPr>
        <w:fldChar w:fldCharType="begin"/>
      </w:r>
      <w:r>
        <w:rPr>
          <w:noProof/>
        </w:rPr>
        <w:instrText xml:space="preserve"> PAGEREF _Toc169032440 \h </w:instrText>
      </w:r>
      <w:r>
        <w:rPr>
          <w:noProof/>
        </w:rPr>
      </w:r>
      <w:r>
        <w:rPr>
          <w:noProof/>
        </w:rPr>
        <w:fldChar w:fldCharType="separate"/>
      </w:r>
      <w:r w:rsidR="00661E68">
        <w:rPr>
          <w:noProof/>
        </w:rPr>
        <w:t>17</w:t>
      </w:r>
      <w:r>
        <w:rPr>
          <w:noProof/>
        </w:rPr>
        <w:fldChar w:fldCharType="end"/>
      </w:r>
    </w:p>
    <w:p w14:paraId="2015792A" w14:textId="32FE50F7" w:rsidR="008A6B4F" w:rsidRDefault="008A6B4F">
      <w:pPr>
        <w:pStyle w:val="TOC3"/>
        <w:rPr>
          <w:rFonts w:asciiTheme="minorHAnsi" w:eastAsiaTheme="minorEastAsia" w:hAnsiTheme="minorHAnsi" w:cstheme="minorBidi"/>
          <w:b w:val="0"/>
          <w:noProof/>
          <w:kern w:val="2"/>
          <w:szCs w:val="22"/>
          <w:lang w:eastAsia="zh-CN"/>
          <w14:ligatures w14:val="standardContextual"/>
        </w:rPr>
      </w:pPr>
      <w:r>
        <w:rPr>
          <w:noProof/>
        </w:rPr>
        <w:t>Division 1—Preliminary</w:t>
      </w:r>
      <w:r>
        <w:rPr>
          <w:noProof/>
        </w:rPr>
        <w:tab/>
      </w:r>
      <w:r>
        <w:rPr>
          <w:noProof/>
        </w:rPr>
        <w:fldChar w:fldCharType="begin"/>
      </w:r>
      <w:r>
        <w:rPr>
          <w:noProof/>
        </w:rPr>
        <w:instrText xml:space="preserve"> PAGEREF _Toc169032441 \h </w:instrText>
      </w:r>
      <w:r>
        <w:rPr>
          <w:noProof/>
        </w:rPr>
      </w:r>
      <w:r>
        <w:rPr>
          <w:noProof/>
        </w:rPr>
        <w:fldChar w:fldCharType="separate"/>
      </w:r>
      <w:r w:rsidR="00661E68">
        <w:rPr>
          <w:noProof/>
        </w:rPr>
        <w:t>17</w:t>
      </w:r>
      <w:r>
        <w:rPr>
          <w:noProof/>
        </w:rPr>
        <w:fldChar w:fldCharType="end"/>
      </w:r>
    </w:p>
    <w:p w14:paraId="72D5F60E" w14:textId="5A8C1116"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10  This Part not exhaustive</w:t>
      </w:r>
      <w:r>
        <w:rPr>
          <w:noProof/>
        </w:rPr>
        <w:tab/>
      </w:r>
      <w:r>
        <w:rPr>
          <w:noProof/>
        </w:rPr>
        <w:fldChar w:fldCharType="begin"/>
      </w:r>
      <w:r>
        <w:rPr>
          <w:noProof/>
        </w:rPr>
        <w:instrText xml:space="preserve"> PAGEREF _Toc169032442 \h </w:instrText>
      </w:r>
      <w:r>
        <w:rPr>
          <w:noProof/>
        </w:rPr>
      </w:r>
      <w:r>
        <w:rPr>
          <w:noProof/>
        </w:rPr>
        <w:fldChar w:fldCharType="separate"/>
      </w:r>
      <w:r w:rsidR="00661E68">
        <w:rPr>
          <w:noProof/>
        </w:rPr>
        <w:t>17</w:t>
      </w:r>
      <w:r>
        <w:rPr>
          <w:noProof/>
        </w:rPr>
        <w:fldChar w:fldCharType="end"/>
      </w:r>
    </w:p>
    <w:p w14:paraId="154D60F6" w14:textId="053F64DB"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11  Determining what is appropriate</w:t>
      </w:r>
      <w:r>
        <w:rPr>
          <w:noProof/>
        </w:rPr>
        <w:tab/>
      </w:r>
      <w:r>
        <w:rPr>
          <w:noProof/>
        </w:rPr>
        <w:fldChar w:fldCharType="begin"/>
      </w:r>
      <w:r>
        <w:rPr>
          <w:noProof/>
        </w:rPr>
        <w:instrText xml:space="preserve"> PAGEREF _Toc169032443 \h </w:instrText>
      </w:r>
      <w:r>
        <w:rPr>
          <w:noProof/>
        </w:rPr>
      </w:r>
      <w:r>
        <w:rPr>
          <w:noProof/>
        </w:rPr>
        <w:fldChar w:fldCharType="separate"/>
      </w:r>
      <w:r w:rsidR="00661E68">
        <w:rPr>
          <w:noProof/>
        </w:rPr>
        <w:t>17</w:t>
      </w:r>
      <w:r>
        <w:rPr>
          <w:noProof/>
        </w:rPr>
        <w:fldChar w:fldCharType="end"/>
      </w:r>
    </w:p>
    <w:p w14:paraId="548D8A2B" w14:textId="44DD9535"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12  Index of requirements for designated internet services</w:t>
      </w:r>
      <w:r>
        <w:rPr>
          <w:noProof/>
        </w:rPr>
        <w:tab/>
      </w:r>
      <w:r>
        <w:rPr>
          <w:noProof/>
        </w:rPr>
        <w:fldChar w:fldCharType="begin"/>
      </w:r>
      <w:r>
        <w:rPr>
          <w:noProof/>
        </w:rPr>
        <w:instrText xml:space="preserve"> PAGEREF _Toc169032444 \h </w:instrText>
      </w:r>
      <w:r>
        <w:rPr>
          <w:noProof/>
        </w:rPr>
      </w:r>
      <w:r>
        <w:rPr>
          <w:noProof/>
        </w:rPr>
        <w:fldChar w:fldCharType="separate"/>
      </w:r>
      <w:r w:rsidR="00661E68">
        <w:rPr>
          <w:noProof/>
        </w:rPr>
        <w:t>17</w:t>
      </w:r>
      <w:r>
        <w:rPr>
          <w:noProof/>
        </w:rPr>
        <w:fldChar w:fldCharType="end"/>
      </w:r>
    </w:p>
    <w:p w14:paraId="54FA746D" w14:textId="5C28617A" w:rsidR="008A6B4F" w:rsidRDefault="008A6B4F">
      <w:pPr>
        <w:pStyle w:val="TOC3"/>
        <w:rPr>
          <w:rFonts w:asciiTheme="minorHAnsi" w:eastAsiaTheme="minorEastAsia" w:hAnsiTheme="minorHAnsi" w:cstheme="minorBidi"/>
          <w:b w:val="0"/>
          <w:noProof/>
          <w:kern w:val="2"/>
          <w:szCs w:val="22"/>
          <w:lang w:eastAsia="zh-CN"/>
          <w14:ligatures w14:val="standardContextual"/>
        </w:rPr>
      </w:pPr>
      <w:r>
        <w:rPr>
          <w:noProof/>
        </w:rPr>
        <w:t>Division 2—Compliance measures</w:t>
      </w:r>
      <w:r>
        <w:rPr>
          <w:noProof/>
        </w:rPr>
        <w:tab/>
      </w:r>
      <w:r>
        <w:rPr>
          <w:noProof/>
        </w:rPr>
        <w:fldChar w:fldCharType="begin"/>
      </w:r>
      <w:r>
        <w:rPr>
          <w:noProof/>
        </w:rPr>
        <w:instrText xml:space="preserve"> PAGEREF _Toc169032445 \h </w:instrText>
      </w:r>
      <w:r>
        <w:rPr>
          <w:noProof/>
        </w:rPr>
      </w:r>
      <w:r>
        <w:rPr>
          <w:noProof/>
        </w:rPr>
        <w:fldChar w:fldCharType="separate"/>
      </w:r>
      <w:r w:rsidR="00661E68">
        <w:rPr>
          <w:noProof/>
        </w:rPr>
        <w:t>20</w:t>
      </w:r>
      <w:r>
        <w:rPr>
          <w:noProof/>
        </w:rPr>
        <w:fldChar w:fldCharType="end"/>
      </w:r>
    </w:p>
    <w:p w14:paraId="27516D83" w14:textId="1E357FC7"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13  Terms of use</w:t>
      </w:r>
      <w:r>
        <w:rPr>
          <w:noProof/>
        </w:rPr>
        <w:tab/>
      </w:r>
      <w:r>
        <w:rPr>
          <w:noProof/>
        </w:rPr>
        <w:fldChar w:fldCharType="begin"/>
      </w:r>
      <w:r>
        <w:rPr>
          <w:noProof/>
        </w:rPr>
        <w:instrText xml:space="preserve"> PAGEREF _Toc169032446 \h </w:instrText>
      </w:r>
      <w:r>
        <w:rPr>
          <w:noProof/>
        </w:rPr>
      </w:r>
      <w:r>
        <w:rPr>
          <w:noProof/>
        </w:rPr>
        <w:fldChar w:fldCharType="separate"/>
      </w:r>
      <w:r w:rsidR="00661E68">
        <w:rPr>
          <w:noProof/>
        </w:rPr>
        <w:t>20</w:t>
      </w:r>
      <w:r>
        <w:rPr>
          <w:noProof/>
        </w:rPr>
        <w:fldChar w:fldCharType="end"/>
      </w:r>
    </w:p>
    <w:p w14:paraId="79E3145A" w14:textId="41F315AB"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14  Systems and processes for responding to class 1A material</w:t>
      </w:r>
      <w:r>
        <w:rPr>
          <w:noProof/>
        </w:rPr>
        <w:tab/>
      </w:r>
      <w:r>
        <w:rPr>
          <w:noProof/>
        </w:rPr>
        <w:fldChar w:fldCharType="begin"/>
      </w:r>
      <w:r>
        <w:rPr>
          <w:noProof/>
        </w:rPr>
        <w:instrText xml:space="preserve"> PAGEREF _Toc169032447 \h </w:instrText>
      </w:r>
      <w:r>
        <w:rPr>
          <w:noProof/>
        </w:rPr>
      </w:r>
      <w:r>
        <w:rPr>
          <w:noProof/>
        </w:rPr>
        <w:fldChar w:fldCharType="separate"/>
      </w:r>
      <w:r w:rsidR="00661E68">
        <w:rPr>
          <w:noProof/>
        </w:rPr>
        <w:t>21</w:t>
      </w:r>
      <w:r>
        <w:rPr>
          <w:noProof/>
        </w:rPr>
        <w:fldChar w:fldCharType="end"/>
      </w:r>
    </w:p>
    <w:p w14:paraId="1790B1C4" w14:textId="17B79E75"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 xml:space="preserve">15 </w:t>
      </w:r>
      <w:r w:rsidRPr="009D023B">
        <w:rPr>
          <w:rFonts w:eastAsiaTheme="minorHAnsi"/>
          <w:noProof/>
        </w:rPr>
        <w:t xml:space="preserve"> Responding to child sexual exploitation material</w:t>
      </w:r>
      <w:r>
        <w:rPr>
          <w:noProof/>
        </w:rPr>
        <w:t xml:space="preserve"> and pro-terror material</w:t>
      </w:r>
      <w:r>
        <w:rPr>
          <w:noProof/>
        </w:rPr>
        <w:tab/>
      </w:r>
      <w:r>
        <w:rPr>
          <w:noProof/>
        </w:rPr>
        <w:fldChar w:fldCharType="begin"/>
      </w:r>
      <w:r>
        <w:rPr>
          <w:noProof/>
        </w:rPr>
        <w:instrText xml:space="preserve"> PAGEREF _Toc169032448 \h </w:instrText>
      </w:r>
      <w:r>
        <w:rPr>
          <w:noProof/>
        </w:rPr>
      </w:r>
      <w:r>
        <w:rPr>
          <w:noProof/>
        </w:rPr>
        <w:fldChar w:fldCharType="separate"/>
      </w:r>
      <w:r w:rsidR="00661E68">
        <w:rPr>
          <w:noProof/>
        </w:rPr>
        <w:t>22</w:t>
      </w:r>
      <w:r>
        <w:rPr>
          <w:noProof/>
        </w:rPr>
        <w:fldChar w:fldCharType="end"/>
      </w:r>
    </w:p>
    <w:p w14:paraId="2500636D" w14:textId="01D53677"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 xml:space="preserve">16  Systems and processes for </w:t>
      </w:r>
      <w:r w:rsidRPr="009D023B">
        <w:rPr>
          <w:rFonts w:eastAsiaTheme="minorHAnsi"/>
          <w:noProof/>
        </w:rPr>
        <w:t>responding to breaches of terms of use—</w:t>
      </w:r>
      <w:r>
        <w:rPr>
          <w:noProof/>
        </w:rPr>
        <w:t>class 1B material</w:t>
      </w:r>
      <w:r>
        <w:rPr>
          <w:noProof/>
        </w:rPr>
        <w:tab/>
      </w:r>
      <w:r>
        <w:rPr>
          <w:noProof/>
        </w:rPr>
        <w:fldChar w:fldCharType="begin"/>
      </w:r>
      <w:r>
        <w:rPr>
          <w:noProof/>
        </w:rPr>
        <w:instrText xml:space="preserve"> PAGEREF _Toc169032449 \h </w:instrText>
      </w:r>
      <w:r>
        <w:rPr>
          <w:noProof/>
        </w:rPr>
      </w:r>
      <w:r>
        <w:rPr>
          <w:noProof/>
        </w:rPr>
        <w:fldChar w:fldCharType="separate"/>
      </w:r>
      <w:r w:rsidR="00661E68">
        <w:rPr>
          <w:noProof/>
        </w:rPr>
        <w:t>24</w:t>
      </w:r>
      <w:r>
        <w:rPr>
          <w:noProof/>
        </w:rPr>
        <w:fldChar w:fldCharType="end"/>
      </w:r>
    </w:p>
    <w:p w14:paraId="1AF3216B" w14:textId="1F89CCE1"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17  Responding to breaches of terms of use in respect of extreme crime and violence material and class 1B material</w:t>
      </w:r>
      <w:r>
        <w:rPr>
          <w:noProof/>
        </w:rPr>
        <w:tab/>
      </w:r>
      <w:r>
        <w:rPr>
          <w:noProof/>
        </w:rPr>
        <w:fldChar w:fldCharType="begin"/>
      </w:r>
      <w:r>
        <w:rPr>
          <w:noProof/>
        </w:rPr>
        <w:instrText xml:space="preserve"> PAGEREF _Toc169032450 \h </w:instrText>
      </w:r>
      <w:r>
        <w:rPr>
          <w:noProof/>
        </w:rPr>
      </w:r>
      <w:r>
        <w:rPr>
          <w:noProof/>
        </w:rPr>
        <w:fldChar w:fldCharType="separate"/>
      </w:r>
      <w:r w:rsidR="00661E68">
        <w:rPr>
          <w:noProof/>
        </w:rPr>
        <w:t>25</w:t>
      </w:r>
      <w:r>
        <w:rPr>
          <w:noProof/>
        </w:rPr>
        <w:fldChar w:fldCharType="end"/>
      </w:r>
    </w:p>
    <w:p w14:paraId="7C55D105" w14:textId="16022838"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18  Notification of child sexual exploitation material and pro-terror material</w:t>
      </w:r>
      <w:r>
        <w:rPr>
          <w:noProof/>
        </w:rPr>
        <w:tab/>
      </w:r>
      <w:r>
        <w:rPr>
          <w:noProof/>
        </w:rPr>
        <w:fldChar w:fldCharType="begin"/>
      </w:r>
      <w:r>
        <w:rPr>
          <w:noProof/>
        </w:rPr>
        <w:instrText xml:space="preserve"> PAGEREF _Toc169032451 \h </w:instrText>
      </w:r>
      <w:r>
        <w:rPr>
          <w:noProof/>
        </w:rPr>
      </w:r>
      <w:r>
        <w:rPr>
          <w:noProof/>
        </w:rPr>
        <w:fldChar w:fldCharType="separate"/>
      </w:r>
      <w:r w:rsidR="00661E68">
        <w:rPr>
          <w:noProof/>
        </w:rPr>
        <w:t>25</w:t>
      </w:r>
      <w:r>
        <w:rPr>
          <w:noProof/>
        </w:rPr>
        <w:fldChar w:fldCharType="end"/>
      </w:r>
    </w:p>
    <w:p w14:paraId="0340B424" w14:textId="4B0306C1"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19  Resourcing trust and safety functions</w:t>
      </w:r>
      <w:r>
        <w:rPr>
          <w:noProof/>
        </w:rPr>
        <w:tab/>
      </w:r>
      <w:r>
        <w:rPr>
          <w:noProof/>
        </w:rPr>
        <w:fldChar w:fldCharType="begin"/>
      </w:r>
      <w:r>
        <w:rPr>
          <w:noProof/>
        </w:rPr>
        <w:instrText xml:space="preserve"> PAGEREF _Toc169032452 \h </w:instrText>
      </w:r>
      <w:r>
        <w:rPr>
          <w:noProof/>
        </w:rPr>
      </w:r>
      <w:r>
        <w:rPr>
          <w:noProof/>
        </w:rPr>
        <w:fldChar w:fldCharType="separate"/>
      </w:r>
      <w:r w:rsidR="00661E68">
        <w:rPr>
          <w:noProof/>
        </w:rPr>
        <w:t>26</w:t>
      </w:r>
      <w:r>
        <w:rPr>
          <w:noProof/>
        </w:rPr>
        <w:fldChar w:fldCharType="end"/>
      </w:r>
    </w:p>
    <w:p w14:paraId="644B7E5A" w14:textId="4678342D"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20  Detecting and removing known child sexual abuse material</w:t>
      </w:r>
      <w:r>
        <w:rPr>
          <w:noProof/>
        </w:rPr>
        <w:tab/>
      </w:r>
      <w:r>
        <w:rPr>
          <w:noProof/>
        </w:rPr>
        <w:fldChar w:fldCharType="begin"/>
      </w:r>
      <w:r>
        <w:rPr>
          <w:noProof/>
        </w:rPr>
        <w:instrText xml:space="preserve"> PAGEREF _Toc169032453 \h </w:instrText>
      </w:r>
      <w:r>
        <w:rPr>
          <w:noProof/>
        </w:rPr>
      </w:r>
      <w:r>
        <w:rPr>
          <w:noProof/>
        </w:rPr>
        <w:fldChar w:fldCharType="separate"/>
      </w:r>
      <w:r w:rsidR="00661E68">
        <w:rPr>
          <w:noProof/>
        </w:rPr>
        <w:t>26</w:t>
      </w:r>
      <w:r>
        <w:rPr>
          <w:noProof/>
        </w:rPr>
        <w:fldChar w:fldCharType="end"/>
      </w:r>
    </w:p>
    <w:p w14:paraId="3F3B2228" w14:textId="38984E56"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21  Detecting and removing known pro-terror material</w:t>
      </w:r>
      <w:r>
        <w:rPr>
          <w:noProof/>
        </w:rPr>
        <w:tab/>
      </w:r>
      <w:r>
        <w:rPr>
          <w:noProof/>
        </w:rPr>
        <w:fldChar w:fldCharType="begin"/>
      </w:r>
      <w:r>
        <w:rPr>
          <w:noProof/>
        </w:rPr>
        <w:instrText xml:space="preserve"> PAGEREF _Toc169032454 \h </w:instrText>
      </w:r>
      <w:r>
        <w:rPr>
          <w:noProof/>
        </w:rPr>
      </w:r>
      <w:r>
        <w:rPr>
          <w:noProof/>
        </w:rPr>
        <w:fldChar w:fldCharType="separate"/>
      </w:r>
      <w:r w:rsidR="00661E68">
        <w:rPr>
          <w:noProof/>
        </w:rPr>
        <w:t>27</w:t>
      </w:r>
      <w:r>
        <w:rPr>
          <w:noProof/>
        </w:rPr>
        <w:fldChar w:fldCharType="end"/>
      </w:r>
    </w:p>
    <w:p w14:paraId="5A9A32BE" w14:textId="54DD09C1"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 xml:space="preserve">22  Disrupting and deterring </w:t>
      </w:r>
      <w:r w:rsidRPr="009D023B">
        <w:rPr>
          <w:rFonts w:eastAsiaTheme="minorHAnsi"/>
          <w:noProof/>
        </w:rPr>
        <w:t>child sexual exploitation material</w:t>
      </w:r>
      <w:r>
        <w:rPr>
          <w:noProof/>
        </w:rPr>
        <w:t xml:space="preserve"> and pro-terror material</w:t>
      </w:r>
      <w:r>
        <w:rPr>
          <w:noProof/>
        </w:rPr>
        <w:tab/>
      </w:r>
      <w:r>
        <w:rPr>
          <w:noProof/>
        </w:rPr>
        <w:fldChar w:fldCharType="begin"/>
      </w:r>
      <w:r>
        <w:rPr>
          <w:noProof/>
        </w:rPr>
        <w:instrText xml:space="preserve"> PAGEREF _Toc169032455 \h </w:instrText>
      </w:r>
      <w:r>
        <w:rPr>
          <w:noProof/>
        </w:rPr>
      </w:r>
      <w:r>
        <w:rPr>
          <w:noProof/>
        </w:rPr>
        <w:fldChar w:fldCharType="separate"/>
      </w:r>
      <w:r w:rsidR="00661E68">
        <w:rPr>
          <w:noProof/>
        </w:rPr>
        <w:t>29</w:t>
      </w:r>
      <w:r>
        <w:rPr>
          <w:noProof/>
        </w:rPr>
        <w:fldChar w:fldCharType="end"/>
      </w:r>
    </w:p>
    <w:p w14:paraId="68999789" w14:textId="3545BEE2"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23  Development programs</w:t>
      </w:r>
      <w:r>
        <w:rPr>
          <w:noProof/>
        </w:rPr>
        <w:tab/>
      </w:r>
      <w:r>
        <w:rPr>
          <w:noProof/>
        </w:rPr>
        <w:fldChar w:fldCharType="begin"/>
      </w:r>
      <w:r>
        <w:rPr>
          <w:noProof/>
        </w:rPr>
        <w:instrText xml:space="preserve"> PAGEREF _Toc169032456 \h </w:instrText>
      </w:r>
      <w:r>
        <w:rPr>
          <w:noProof/>
        </w:rPr>
      </w:r>
      <w:r>
        <w:rPr>
          <w:noProof/>
        </w:rPr>
        <w:fldChar w:fldCharType="separate"/>
      </w:r>
      <w:r w:rsidR="00661E68">
        <w:rPr>
          <w:noProof/>
        </w:rPr>
        <w:t>30</w:t>
      </w:r>
      <w:r>
        <w:rPr>
          <w:noProof/>
        </w:rPr>
        <w:fldChar w:fldCharType="end"/>
      </w:r>
    </w:p>
    <w:p w14:paraId="67574DEA" w14:textId="7A593AE1"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24  Safety features and settings</w:t>
      </w:r>
      <w:r>
        <w:rPr>
          <w:noProof/>
        </w:rPr>
        <w:tab/>
      </w:r>
      <w:r>
        <w:rPr>
          <w:noProof/>
        </w:rPr>
        <w:fldChar w:fldCharType="begin"/>
      </w:r>
      <w:r>
        <w:rPr>
          <w:noProof/>
        </w:rPr>
        <w:instrText xml:space="preserve"> PAGEREF _Toc169032457 \h </w:instrText>
      </w:r>
      <w:r>
        <w:rPr>
          <w:noProof/>
        </w:rPr>
      </w:r>
      <w:r>
        <w:rPr>
          <w:noProof/>
        </w:rPr>
        <w:fldChar w:fldCharType="separate"/>
      </w:r>
      <w:r w:rsidR="00661E68">
        <w:rPr>
          <w:noProof/>
        </w:rPr>
        <w:t>32</w:t>
      </w:r>
      <w:r>
        <w:rPr>
          <w:noProof/>
        </w:rPr>
        <w:fldChar w:fldCharType="end"/>
      </w:r>
    </w:p>
    <w:p w14:paraId="1B550079" w14:textId="1EEC430B"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25  Responding to and referring unresolved complaints to the Commissioner</w:t>
      </w:r>
      <w:r>
        <w:rPr>
          <w:noProof/>
        </w:rPr>
        <w:tab/>
      </w:r>
      <w:r>
        <w:rPr>
          <w:noProof/>
        </w:rPr>
        <w:fldChar w:fldCharType="begin"/>
      </w:r>
      <w:r>
        <w:rPr>
          <w:noProof/>
        </w:rPr>
        <w:instrText xml:space="preserve"> PAGEREF _Toc169032458 \h </w:instrText>
      </w:r>
      <w:r>
        <w:rPr>
          <w:noProof/>
        </w:rPr>
      </w:r>
      <w:r>
        <w:rPr>
          <w:noProof/>
        </w:rPr>
        <w:fldChar w:fldCharType="separate"/>
      </w:r>
      <w:r w:rsidR="00661E68">
        <w:rPr>
          <w:noProof/>
        </w:rPr>
        <w:t>33</w:t>
      </w:r>
      <w:r>
        <w:rPr>
          <w:noProof/>
        </w:rPr>
        <w:fldChar w:fldCharType="end"/>
      </w:r>
    </w:p>
    <w:p w14:paraId="26FFDC1A" w14:textId="44E72815"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26  Giving information about the Commissioner to end-users in Australia</w:t>
      </w:r>
      <w:r>
        <w:rPr>
          <w:noProof/>
        </w:rPr>
        <w:tab/>
      </w:r>
      <w:r>
        <w:rPr>
          <w:noProof/>
        </w:rPr>
        <w:fldChar w:fldCharType="begin"/>
      </w:r>
      <w:r>
        <w:rPr>
          <w:noProof/>
        </w:rPr>
        <w:instrText xml:space="preserve"> PAGEREF _Toc169032459 \h </w:instrText>
      </w:r>
      <w:r>
        <w:rPr>
          <w:noProof/>
        </w:rPr>
      </w:r>
      <w:r>
        <w:rPr>
          <w:noProof/>
        </w:rPr>
        <w:fldChar w:fldCharType="separate"/>
      </w:r>
      <w:r w:rsidR="00661E68">
        <w:rPr>
          <w:noProof/>
        </w:rPr>
        <w:t>33</w:t>
      </w:r>
      <w:r>
        <w:rPr>
          <w:noProof/>
        </w:rPr>
        <w:fldChar w:fldCharType="end"/>
      </w:r>
    </w:p>
    <w:p w14:paraId="40ABA97D" w14:textId="6A6CF127" w:rsidR="008A6B4F" w:rsidRDefault="008A6B4F">
      <w:pPr>
        <w:pStyle w:val="TOC3"/>
        <w:rPr>
          <w:rFonts w:asciiTheme="minorHAnsi" w:eastAsiaTheme="minorEastAsia" w:hAnsiTheme="minorHAnsi" w:cstheme="minorBidi"/>
          <w:b w:val="0"/>
          <w:noProof/>
          <w:kern w:val="2"/>
          <w:szCs w:val="22"/>
          <w:lang w:eastAsia="zh-CN"/>
          <w14:ligatures w14:val="standardContextual"/>
        </w:rPr>
      </w:pPr>
      <w:r>
        <w:rPr>
          <w:noProof/>
        </w:rPr>
        <w:t>Division 3—Reports and complaints from end-users</w:t>
      </w:r>
      <w:r>
        <w:rPr>
          <w:noProof/>
        </w:rPr>
        <w:tab/>
      </w:r>
      <w:r>
        <w:rPr>
          <w:noProof/>
        </w:rPr>
        <w:fldChar w:fldCharType="begin"/>
      </w:r>
      <w:r>
        <w:rPr>
          <w:noProof/>
        </w:rPr>
        <w:instrText xml:space="preserve"> PAGEREF _Toc169032460 \h </w:instrText>
      </w:r>
      <w:r>
        <w:rPr>
          <w:noProof/>
        </w:rPr>
      </w:r>
      <w:r>
        <w:rPr>
          <w:noProof/>
        </w:rPr>
        <w:fldChar w:fldCharType="separate"/>
      </w:r>
      <w:r w:rsidR="00661E68">
        <w:rPr>
          <w:noProof/>
        </w:rPr>
        <w:t>34</w:t>
      </w:r>
      <w:r>
        <w:rPr>
          <w:noProof/>
        </w:rPr>
        <w:fldChar w:fldCharType="end"/>
      </w:r>
    </w:p>
    <w:p w14:paraId="1491E44C" w14:textId="0432BBF8"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27  Mechanisms for end-users and account holders to report, and make complaints, to providers</w:t>
      </w:r>
      <w:r>
        <w:rPr>
          <w:noProof/>
        </w:rPr>
        <w:tab/>
      </w:r>
      <w:r>
        <w:rPr>
          <w:noProof/>
        </w:rPr>
        <w:fldChar w:fldCharType="begin"/>
      </w:r>
      <w:r>
        <w:rPr>
          <w:noProof/>
        </w:rPr>
        <w:instrText xml:space="preserve"> PAGEREF _Toc169032461 \h </w:instrText>
      </w:r>
      <w:r>
        <w:rPr>
          <w:noProof/>
        </w:rPr>
      </w:r>
      <w:r>
        <w:rPr>
          <w:noProof/>
        </w:rPr>
        <w:fldChar w:fldCharType="separate"/>
      </w:r>
      <w:r w:rsidR="00661E68">
        <w:rPr>
          <w:noProof/>
        </w:rPr>
        <w:t>34</w:t>
      </w:r>
      <w:r>
        <w:rPr>
          <w:noProof/>
        </w:rPr>
        <w:fldChar w:fldCharType="end"/>
      </w:r>
    </w:p>
    <w:p w14:paraId="3BF000D1" w14:textId="2AAF2F28"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28  Dealing with reports and complaints from end-users–general rules</w:t>
      </w:r>
      <w:r>
        <w:rPr>
          <w:noProof/>
        </w:rPr>
        <w:tab/>
      </w:r>
      <w:r>
        <w:rPr>
          <w:noProof/>
        </w:rPr>
        <w:fldChar w:fldCharType="begin"/>
      </w:r>
      <w:r>
        <w:rPr>
          <w:noProof/>
        </w:rPr>
        <w:instrText xml:space="preserve"> PAGEREF _Toc169032462 \h </w:instrText>
      </w:r>
      <w:r>
        <w:rPr>
          <w:noProof/>
        </w:rPr>
      </w:r>
      <w:r>
        <w:rPr>
          <w:noProof/>
        </w:rPr>
        <w:fldChar w:fldCharType="separate"/>
      </w:r>
      <w:r w:rsidR="00661E68">
        <w:rPr>
          <w:noProof/>
        </w:rPr>
        <w:t>34</w:t>
      </w:r>
      <w:r>
        <w:rPr>
          <w:noProof/>
        </w:rPr>
        <w:fldChar w:fldCharType="end"/>
      </w:r>
    </w:p>
    <w:p w14:paraId="015C172A" w14:textId="25FABBEE"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29  Review of reports and complaints—additional rules for Tier 1 designated internet services</w:t>
      </w:r>
      <w:r>
        <w:rPr>
          <w:noProof/>
        </w:rPr>
        <w:tab/>
      </w:r>
      <w:r>
        <w:rPr>
          <w:noProof/>
        </w:rPr>
        <w:fldChar w:fldCharType="begin"/>
      </w:r>
      <w:r>
        <w:rPr>
          <w:noProof/>
        </w:rPr>
        <w:instrText xml:space="preserve"> PAGEREF _Toc169032463 \h </w:instrText>
      </w:r>
      <w:r>
        <w:rPr>
          <w:noProof/>
        </w:rPr>
      </w:r>
      <w:r>
        <w:rPr>
          <w:noProof/>
        </w:rPr>
        <w:fldChar w:fldCharType="separate"/>
      </w:r>
      <w:r w:rsidR="00661E68">
        <w:rPr>
          <w:noProof/>
        </w:rPr>
        <w:t>35</w:t>
      </w:r>
      <w:r>
        <w:rPr>
          <w:noProof/>
        </w:rPr>
        <w:fldChar w:fldCharType="end"/>
      </w:r>
    </w:p>
    <w:p w14:paraId="44F15371" w14:textId="1DD55558"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30  Unresolved complaints about non-compliance to be referred to the Commissioner</w:t>
      </w:r>
      <w:r>
        <w:rPr>
          <w:noProof/>
        </w:rPr>
        <w:tab/>
      </w:r>
      <w:r>
        <w:rPr>
          <w:noProof/>
        </w:rPr>
        <w:fldChar w:fldCharType="begin"/>
      </w:r>
      <w:r>
        <w:rPr>
          <w:noProof/>
        </w:rPr>
        <w:instrText xml:space="preserve"> PAGEREF _Toc169032464 \h </w:instrText>
      </w:r>
      <w:r>
        <w:rPr>
          <w:noProof/>
        </w:rPr>
      </w:r>
      <w:r>
        <w:rPr>
          <w:noProof/>
        </w:rPr>
        <w:fldChar w:fldCharType="separate"/>
      </w:r>
      <w:r w:rsidR="00661E68">
        <w:rPr>
          <w:noProof/>
        </w:rPr>
        <w:t>36</w:t>
      </w:r>
      <w:r>
        <w:rPr>
          <w:noProof/>
        </w:rPr>
        <w:fldChar w:fldCharType="end"/>
      </w:r>
    </w:p>
    <w:p w14:paraId="791ADDD5" w14:textId="2307D49F" w:rsidR="008A6B4F" w:rsidRDefault="008A6B4F">
      <w:pPr>
        <w:pStyle w:val="TOC3"/>
        <w:rPr>
          <w:rFonts w:asciiTheme="minorHAnsi" w:eastAsiaTheme="minorEastAsia" w:hAnsiTheme="minorHAnsi" w:cstheme="minorBidi"/>
          <w:b w:val="0"/>
          <w:noProof/>
          <w:kern w:val="2"/>
          <w:szCs w:val="22"/>
          <w:lang w:eastAsia="zh-CN"/>
          <w14:ligatures w14:val="standardContextual"/>
        </w:rPr>
      </w:pPr>
      <w:r>
        <w:rPr>
          <w:noProof/>
        </w:rPr>
        <w:t>Division 4—Reporting requirements</w:t>
      </w:r>
      <w:r>
        <w:rPr>
          <w:noProof/>
        </w:rPr>
        <w:tab/>
      </w:r>
      <w:r>
        <w:rPr>
          <w:noProof/>
        </w:rPr>
        <w:fldChar w:fldCharType="begin"/>
      </w:r>
      <w:r>
        <w:rPr>
          <w:noProof/>
        </w:rPr>
        <w:instrText xml:space="preserve"> PAGEREF _Toc169032465 \h </w:instrText>
      </w:r>
      <w:r>
        <w:rPr>
          <w:noProof/>
        </w:rPr>
      </w:r>
      <w:r>
        <w:rPr>
          <w:noProof/>
        </w:rPr>
        <w:fldChar w:fldCharType="separate"/>
      </w:r>
      <w:r w:rsidR="00661E68">
        <w:rPr>
          <w:noProof/>
        </w:rPr>
        <w:t>37</w:t>
      </w:r>
      <w:r>
        <w:rPr>
          <w:noProof/>
        </w:rPr>
        <w:fldChar w:fldCharType="end"/>
      </w:r>
    </w:p>
    <w:p w14:paraId="16BD1A22" w14:textId="5B9ACBF7"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31  Commissioner may require documents about risk assessments and other information</w:t>
      </w:r>
      <w:r>
        <w:rPr>
          <w:noProof/>
        </w:rPr>
        <w:tab/>
      </w:r>
      <w:r>
        <w:rPr>
          <w:noProof/>
        </w:rPr>
        <w:fldChar w:fldCharType="begin"/>
      </w:r>
      <w:r>
        <w:rPr>
          <w:noProof/>
        </w:rPr>
        <w:instrText xml:space="preserve"> PAGEREF _Toc169032466 \h </w:instrText>
      </w:r>
      <w:r>
        <w:rPr>
          <w:noProof/>
        </w:rPr>
      </w:r>
      <w:r>
        <w:rPr>
          <w:noProof/>
        </w:rPr>
        <w:fldChar w:fldCharType="separate"/>
      </w:r>
      <w:r w:rsidR="00661E68">
        <w:rPr>
          <w:noProof/>
        </w:rPr>
        <w:t>37</w:t>
      </w:r>
      <w:r>
        <w:rPr>
          <w:noProof/>
        </w:rPr>
        <w:fldChar w:fldCharType="end"/>
      </w:r>
    </w:p>
    <w:p w14:paraId="6FA0579A" w14:textId="0CBB5B9C"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lastRenderedPageBreak/>
        <w:t>32  Reports relating to technical feasibility and practicability of compliance with provisions of Division 2</w:t>
      </w:r>
      <w:r>
        <w:rPr>
          <w:noProof/>
        </w:rPr>
        <w:tab/>
      </w:r>
      <w:r>
        <w:rPr>
          <w:noProof/>
        </w:rPr>
        <w:fldChar w:fldCharType="begin"/>
      </w:r>
      <w:r>
        <w:rPr>
          <w:noProof/>
        </w:rPr>
        <w:instrText xml:space="preserve"> PAGEREF _Toc169032467 \h </w:instrText>
      </w:r>
      <w:r>
        <w:rPr>
          <w:noProof/>
        </w:rPr>
      </w:r>
      <w:r>
        <w:rPr>
          <w:noProof/>
        </w:rPr>
        <w:fldChar w:fldCharType="separate"/>
      </w:r>
      <w:r w:rsidR="00661E68">
        <w:rPr>
          <w:noProof/>
        </w:rPr>
        <w:t>37</w:t>
      </w:r>
      <w:r>
        <w:rPr>
          <w:noProof/>
        </w:rPr>
        <w:fldChar w:fldCharType="end"/>
      </w:r>
    </w:p>
    <w:p w14:paraId="754D9332" w14:textId="0ACADF52"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33  Notifying changes to features and functions of designated internet services – generating high impact material</w:t>
      </w:r>
      <w:r>
        <w:rPr>
          <w:noProof/>
        </w:rPr>
        <w:tab/>
      </w:r>
      <w:r>
        <w:rPr>
          <w:noProof/>
        </w:rPr>
        <w:fldChar w:fldCharType="begin"/>
      </w:r>
      <w:r>
        <w:rPr>
          <w:noProof/>
        </w:rPr>
        <w:instrText xml:space="preserve"> PAGEREF _Toc169032468 \h </w:instrText>
      </w:r>
      <w:r>
        <w:rPr>
          <w:noProof/>
        </w:rPr>
      </w:r>
      <w:r>
        <w:rPr>
          <w:noProof/>
        </w:rPr>
        <w:fldChar w:fldCharType="separate"/>
      </w:r>
      <w:r w:rsidR="00661E68">
        <w:rPr>
          <w:noProof/>
        </w:rPr>
        <w:t>38</w:t>
      </w:r>
      <w:r>
        <w:rPr>
          <w:noProof/>
        </w:rPr>
        <w:fldChar w:fldCharType="end"/>
      </w:r>
    </w:p>
    <w:p w14:paraId="3C14E6DE" w14:textId="4C1D65EC"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34  Notifying changes to features and functions of designated internet services—general</w:t>
      </w:r>
      <w:r>
        <w:rPr>
          <w:noProof/>
        </w:rPr>
        <w:tab/>
      </w:r>
      <w:r>
        <w:rPr>
          <w:noProof/>
        </w:rPr>
        <w:fldChar w:fldCharType="begin"/>
      </w:r>
      <w:r>
        <w:rPr>
          <w:noProof/>
        </w:rPr>
        <w:instrText xml:space="preserve"> PAGEREF _Toc169032469 \h </w:instrText>
      </w:r>
      <w:r>
        <w:rPr>
          <w:noProof/>
        </w:rPr>
      </w:r>
      <w:r>
        <w:rPr>
          <w:noProof/>
        </w:rPr>
        <w:fldChar w:fldCharType="separate"/>
      </w:r>
      <w:r w:rsidR="00661E68">
        <w:rPr>
          <w:noProof/>
        </w:rPr>
        <w:t>38</w:t>
      </w:r>
      <w:r>
        <w:rPr>
          <w:noProof/>
        </w:rPr>
        <w:fldChar w:fldCharType="end"/>
      </w:r>
    </w:p>
    <w:p w14:paraId="08E99650" w14:textId="77814989"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35  Reports on outcomes of development programs</w:t>
      </w:r>
      <w:r>
        <w:rPr>
          <w:noProof/>
        </w:rPr>
        <w:tab/>
      </w:r>
      <w:r>
        <w:rPr>
          <w:noProof/>
        </w:rPr>
        <w:fldChar w:fldCharType="begin"/>
      </w:r>
      <w:r>
        <w:rPr>
          <w:noProof/>
        </w:rPr>
        <w:instrText xml:space="preserve"> PAGEREF _Toc169032470 \h </w:instrText>
      </w:r>
      <w:r>
        <w:rPr>
          <w:noProof/>
        </w:rPr>
      </w:r>
      <w:r>
        <w:rPr>
          <w:noProof/>
        </w:rPr>
        <w:fldChar w:fldCharType="separate"/>
      </w:r>
      <w:r w:rsidR="00661E68">
        <w:rPr>
          <w:noProof/>
        </w:rPr>
        <w:t>39</w:t>
      </w:r>
      <w:r>
        <w:rPr>
          <w:noProof/>
        </w:rPr>
        <w:fldChar w:fldCharType="end"/>
      </w:r>
    </w:p>
    <w:p w14:paraId="04382F5E" w14:textId="2B95A374"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36  Commissioner may require compliance reports</w:t>
      </w:r>
      <w:r>
        <w:rPr>
          <w:noProof/>
        </w:rPr>
        <w:tab/>
      </w:r>
      <w:r>
        <w:rPr>
          <w:noProof/>
        </w:rPr>
        <w:fldChar w:fldCharType="begin"/>
      </w:r>
      <w:r>
        <w:rPr>
          <w:noProof/>
        </w:rPr>
        <w:instrText xml:space="preserve"> PAGEREF _Toc169032471 \h </w:instrText>
      </w:r>
      <w:r>
        <w:rPr>
          <w:noProof/>
        </w:rPr>
      </w:r>
      <w:r>
        <w:rPr>
          <w:noProof/>
        </w:rPr>
        <w:fldChar w:fldCharType="separate"/>
      </w:r>
      <w:r w:rsidR="00661E68">
        <w:rPr>
          <w:noProof/>
        </w:rPr>
        <w:t>39</w:t>
      </w:r>
      <w:r>
        <w:rPr>
          <w:noProof/>
        </w:rPr>
        <w:fldChar w:fldCharType="end"/>
      </w:r>
    </w:p>
    <w:p w14:paraId="7A7DD461" w14:textId="3BA233F5"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37  Extension of reporting deadlines</w:t>
      </w:r>
      <w:r>
        <w:rPr>
          <w:noProof/>
        </w:rPr>
        <w:tab/>
      </w:r>
      <w:r>
        <w:rPr>
          <w:noProof/>
        </w:rPr>
        <w:fldChar w:fldCharType="begin"/>
      </w:r>
      <w:r>
        <w:rPr>
          <w:noProof/>
        </w:rPr>
        <w:instrText xml:space="preserve"> PAGEREF _Toc169032472 \h </w:instrText>
      </w:r>
      <w:r>
        <w:rPr>
          <w:noProof/>
        </w:rPr>
      </w:r>
      <w:r>
        <w:rPr>
          <w:noProof/>
        </w:rPr>
        <w:fldChar w:fldCharType="separate"/>
      </w:r>
      <w:r w:rsidR="00661E68">
        <w:rPr>
          <w:noProof/>
        </w:rPr>
        <w:t>41</w:t>
      </w:r>
      <w:r>
        <w:rPr>
          <w:noProof/>
        </w:rPr>
        <w:fldChar w:fldCharType="end"/>
      </w:r>
    </w:p>
    <w:p w14:paraId="48498606" w14:textId="770565D6" w:rsidR="008A6B4F" w:rsidRDefault="008A6B4F">
      <w:pPr>
        <w:pStyle w:val="TOC2"/>
        <w:rPr>
          <w:rFonts w:asciiTheme="minorHAnsi" w:eastAsiaTheme="minorEastAsia" w:hAnsiTheme="minorHAnsi" w:cstheme="minorBidi"/>
          <w:b w:val="0"/>
          <w:noProof/>
          <w:kern w:val="2"/>
          <w:sz w:val="22"/>
          <w:szCs w:val="22"/>
          <w:lang w:eastAsia="zh-CN"/>
          <w14:ligatures w14:val="standardContextual"/>
        </w:rPr>
      </w:pPr>
      <w:r>
        <w:rPr>
          <w:noProof/>
        </w:rPr>
        <w:t>Part 5—Miscellaneous</w:t>
      </w:r>
      <w:r>
        <w:rPr>
          <w:noProof/>
        </w:rPr>
        <w:tab/>
      </w:r>
      <w:r>
        <w:rPr>
          <w:noProof/>
        </w:rPr>
        <w:fldChar w:fldCharType="begin"/>
      </w:r>
      <w:r>
        <w:rPr>
          <w:noProof/>
        </w:rPr>
        <w:instrText xml:space="preserve"> PAGEREF _Toc169032473 \h </w:instrText>
      </w:r>
      <w:r>
        <w:rPr>
          <w:noProof/>
        </w:rPr>
      </w:r>
      <w:r>
        <w:rPr>
          <w:noProof/>
        </w:rPr>
        <w:fldChar w:fldCharType="separate"/>
      </w:r>
      <w:r w:rsidR="00661E68">
        <w:rPr>
          <w:noProof/>
        </w:rPr>
        <w:t>42</w:t>
      </w:r>
      <w:r>
        <w:rPr>
          <w:noProof/>
        </w:rPr>
        <w:fldChar w:fldCharType="end"/>
      </w:r>
    </w:p>
    <w:p w14:paraId="47A76687" w14:textId="727F4B48" w:rsidR="008A6B4F" w:rsidRDefault="008A6B4F">
      <w:pPr>
        <w:pStyle w:val="TOC5"/>
        <w:rPr>
          <w:rFonts w:asciiTheme="minorHAnsi" w:eastAsiaTheme="minorEastAsia" w:hAnsiTheme="minorHAnsi" w:cstheme="minorBidi"/>
          <w:noProof/>
          <w:kern w:val="2"/>
          <w:sz w:val="22"/>
          <w:szCs w:val="22"/>
          <w:lang w:eastAsia="zh-CN"/>
          <w14:ligatures w14:val="standardContextual"/>
        </w:rPr>
      </w:pPr>
      <w:r>
        <w:rPr>
          <w:noProof/>
        </w:rPr>
        <w:t>38  Record-keeping</w:t>
      </w:r>
      <w:r>
        <w:rPr>
          <w:noProof/>
        </w:rPr>
        <w:tab/>
      </w:r>
      <w:r>
        <w:rPr>
          <w:noProof/>
        </w:rPr>
        <w:fldChar w:fldCharType="begin"/>
      </w:r>
      <w:r>
        <w:rPr>
          <w:noProof/>
        </w:rPr>
        <w:instrText xml:space="preserve"> PAGEREF _Toc169032474 \h </w:instrText>
      </w:r>
      <w:r>
        <w:rPr>
          <w:noProof/>
        </w:rPr>
      </w:r>
      <w:r>
        <w:rPr>
          <w:noProof/>
        </w:rPr>
        <w:fldChar w:fldCharType="separate"/>
      </w:r>
      <w:r w:rsidR="00661E68">
        <w:rPr>
          <w:noProof/>
        </w:rPr>
        <w:t>42</w:t>
      </w:r>
      <w:r>
        <w:rPr>
          <w:noProof/>
        </w:rPr>
        <w:fldChar w:fldCharType="end"/>
      </w:r>
    </w:p>
    <w:p w14:paraId="26BCD493" w14:textId="7C15146B" w:rsidR="00F6696E" w:rsidRPr="009E6806" w:rsidRDefault="002865D9" w:rsidP="00FE219A">
      <w:r w:rsidRPr="00FE219A">
        <w:rPr>
          <w:rFonts w:cs="Times New Roman"/>
          <w:sz w:val="20"/>
        </w:rPr>
        <w:fldChar w:fldCharType="end"/>
      </w:r>
    </w:p>
    <w:p w14:paraId="018A4592" w14:textId="77777777" w:rsidR="00A162A5" w:rsidRDefault="00A162A5" w:rsidP="00F6696E">
      <w:pPr>
        <w:sectPr w:rsidR="00A162A5" w:rsidSect="00FE219A">
          <w:headerReference w:type="even" r:id="rId18"/>
          <w:headerReference w:type="default" r:id="rId19"/>
          <w:footerReference w:type="even" r:id="rId20"/>
          <w:footerReference w:type="default" r:id="rId21"/>
          <w:headerReference w:type="first" r:id="rId22"/>
          <w:pgSz w:w="11907" w:h="16839" w:code="9"/>
          <w:pgMar w:top="2234" w:right="1797" w:bottom="1440" w:left="1797" w:header="720" w:footer="709" w:gutter="0"/>
          <w:pgNumType w:fmt="lowerRoman" w:start="1"/>
          <w:cols w:space="708"/>
          <w:docGrid w:linePitch="360"/>
        </w:sectPr>
      </w:pPr>
    </w:p>
    <w:p w14:paraId="2C7D00F1" w14:textId="66CB70C2" w:rsidR="00A162A5" w:rsidRPr="00A162A5" w:rsidRDefault="007E79E1" w:rsidP="0015604D">
      <w:pPr>
        <w:pStyle w:val="ActHead2"/>
        <w:pageBreakBefore/>
      </w:pPr>
      <w:bookmarkStart w:id="0" w:name="_Toc169032428"/>
      <w:r w:rsidRPr="0015604D">
        <w:rPr>
          <w:rStyle w:val="CharPartNo"/>
        </w:rPr>
        <w:lastRenderedPageBreak/>
        <w:t>Part 1</w:t>
      </w:r>
      <w:r w:rsidRPr="00A162A5">
        <w:t>—</w:t>
      </w:r>
      <w:r w:rsidRPr="0015604D">
        <w:rPr>
          <w:rStyle w:val="CharPartText"/>
        </w:rPr>
        <w:t>Preliminary</w:t>
      </w:r>
      <w:bookmarkEnd w:id="0"/>
    </w:p>
    <w:p w14:paraId="242A8FA7" w14:textId="38AC05F2" w:rsidR="007E79E1" w:rsidRPr="00D028BE" w:rsidRDefault="007E79E1" w:rsidP="0015604D">
      <w:pPr>
        <w:pStyle w:val="ActHead5"/>
      </w:pPr>
      <w:bookmarkStart w:id="1" w:name="_Toc169032429"/>
      <w:bookmarkStart w:id="2" w:name="_Int_Y7O0gr9N"/>
      <w:r w:rsidRPr="0015604D">
        <w:rPr>
          <w:rStyle w:val="CharSectno"/>
        </w:rPr>
        <w:t>1</w:t>
      </w:r>
      <w:r w:rsidRPr="00D028BE">
        <w:t xml:space="preserve">  Name</w:t>
      </w:r>
      <w:bookmarkEnd w:id="1"/>
      <w:bookmarkEnd w:id="2"/>
    </w:p>
    <w:p w14:paraId="0FD5C38D" w14:textId="28FEBD28" w:rsidR="007E79E1" w:rsidRPr="009E6806" w:rsidRDefault="007E79E1" w:rsidP="007E79E1">
      <w:pPr>
        <w:tabs>
          <w:tab w:val="right" w:pos="1021"/>
        </w:tabs>
        <w:spacing w:before="180" w:line="240" w:lineRule="auto"/>
        <w:ind w:left="1134" w:hanging="1134"/>
        <w:rPr>
          <w:rFonts w:eastAsia="Times New Roman" w:cs="Times New Roman"/>
          <w:lang w:eastAsia="en-AU"/>
        </w:rPr>
      </w:pPr>
      <w:r w:rsidRPr="009E6806">
        <w:rPr>
          <w:rFonts w:eastAsia="Times New Roman" w:cs="Times New Roman"/>
          <w:lang w:eastAsia="en-AU"/>
        </w:rPr>
        <w:tab/>
      </w:r>
      <w:r w:rsidRPr="009E6806">
        <w:rPr>
          <w:rFonts w:eastAsia="Times New Roman" w:cs="Times New Roman"/>
          <w:lang w:eastAsia="en-AU"/>
        </w:rPr>
        <w:tab/>
        <w:t xml:space="preserve">This is the </w:t>
      </w:r>
      <w:bookmarkStart w:id="3" w:name="BKCheck15B_3"/>
      <w:bookmarkEnd w:id="3"/>
      <w:r w:rsidRPr="009E6806">
        <w:rPr>
          <w:rFonts w:eastAsia="Times New Roman" w:cs="Times New Roman"/>
          <w:i/>
          <w:iCs/>
          <w:lang w:eastAsia="en-AU"/>
        </w:rPr>
        <w:t>Online Safety (</w:t>
      </w:r>
      <w:r w:rsidR="002C0F44" w:rsidRPr="009E6806">
        <w:rPr>
          <w:rFonts w:eastAsia="Times New Roman" w:cs="Times New Roman"/>
          <w:i/>
          <w:iCs/>
          <w:lang w:eastAsia="en-AU"/>
        </w:rPr>
        <w:t>Designated Internet</w:t>
      </w:r>
      <w:r w:rsidRPr="009E6806">
        <w:rPr>
          <w:rFonts w:eastAsia="Times New Roman" w:cs="Times New Roman"/>
          <w:i/>
          <w:iCs/>
          <w:lang w:eastAsia="en-AU"/>
        </w:rPr>
        <w:t xml:space="preserve"> Services</w:t>
      </w:r>
      <w:r w:rsidR="00B3330D">
        <w:rPr>
          <w:i/>
          <w:iCs/>
        </w:rPr>
        <w:t>—</w:t>
      </w:r>
      <w:r w:rsidRPr="009E6806">
        <w:rPr>
          <w:rFonts w:eastAsia="Times New Roman" w:cs="Times New Roman"/>
          <w:i/>
          <w:iCs/>
          <w:lang w:eastAsia="en-AU"/>
        </w:rPr>
        <w:t>Class 1A and Class 1B Material)</w:t>
      </w:r>
      <w:r w:rsidR="002C0F44" w:rsidRPr="009E6806">
        <w:rPr>
          <w:rFonts w:eastAsia="Times New Roman" w:cs="Times New Roman"/>
          <w:i/>
          <w:iCs/>
          <w:lang w:eastAsia="en-AU"/>
        </w:rPr>
        <w:t xml:space="preserve"> </w:t>
      </w:r>
      <w:r w:rsidRPr="009E6806">
        <w:rPr>
          <w:rFonts w:eastAsia="Times New Roman" w:cs="Times New Roman"/>
          <w:i/>
          <w:iCs/>
          <w:lang w:eastAsia="en-AU"/>
        </w:rPr>
        <w:t>Industry Standard 2024</w:t>
      </w:r>
      <w:r w:rsidRPr="009E6806">
        <w:rPr>
          <w:rFonts w:eastAsia="Times New Roman" w:cs="Times New Roman"/>
          <w:lang w:eastAsia="en-AU"/>
        </w:rPr>
        <w:t>.</w:t>
      </w:r>
    </w:p>
    <w:p w14:paraId="39467D3C" w14:textId="1CCC126E" w:rsidR="007E79E1" w:rsidRPr="00D028BE" w:rsidRDefault="007E79E1" w:rsidP="0015604D">
      <w:pPr>
        <w:pStyle w:val="ActHead5"/>
      </w:pPr>
      <w:bookmarkStart w:id="4" w:name="_Toc169032430"/>
      <w:bookmarkStart w:id="5" w:name="_Int_anBcLb1F"/>
      <w:r w:rsidRPr="0015604D">
        <w:rPr>
          <w:rStyle w:val="CharSectno"/>
        </w:rPr>
        <w:t>2</w:t>
      </w:r>
      <w:r w:rsidRPr="00D028BE">
        <w:t xml:space="preserve">  Commencement</w:t>
      </w:r>
      <w:bookmarkEnd w:id="4"/>
      <w:bookmarkEnd w:id="5"/>
    </w:p>
    <w:p w14:paraId="603F31F3" w14:textId="058BE767" w:rsidR="007E79E1" w:rsidRPr="009E6806" w:rsidRDefault="007E79E1" w:rsidP="007E79E1">
      <w:pPr>
        <w:tabs>
          <w:tab w:val="right" w:pos="1021"/>
        </w:tabs>
        <w:spacing w:before="180" w:line="240" w:lineRule="auto"/>
        <w:ind w:left="1134" w:hanging="1134"/>
        <w:rPr>
          <w:rFonts w:eastAsia="Times New Roman" w:cs="Times New Roman"/>
          <w:lang w:eastAsia="en-AU"/>
        </w:rPr>
      </w:pPr>
      <w:r w:rsidRPr="009E6806">
        <w:rPr>
          <w:rFonts w:eastAsia="Times New Roman" w:cs="Times New Roman"/>
          <w:lang w:eastAsia="en-AU"/>
        </w:rPr>
        <w:tab/>
      </w:r>
      <w:r w:rsidRPr="009E6806">
        <w:rPr>
          <w:rFonts w:eastAsia="Times New Roman" w:cs="Times New Roman"/>
          <w:lang w:eastAsia="en-AU"/>
        </w:rPr>
        <w:tab/>
      </w:r>
      <w:r w:rsidR="003C09E8" w:rsidRPr="009E6806">
        <w:t xml:space="preserve">This industry standard commences on the day that is 6 months after the later </w:t>
      </w:r>
      <w:r w:rsidRPr="009E6806">
        <w:rPr>
          <w:rFonts w:eastAsia="Times New Roman" w:cs="Times New Roman"/>
          <w:lang w:eastAsia="en-AU"/>
        </w:rPr>
        <w:t>of:</w:t>
      </w:r>
    </w:p>
    <w:p w14:paraId="736C183B" w14:textId="77777777" w:rsidR="007E79E1" w:rsidRPr="009E6806" w:rsidRDefault="007E79E1" w:rsidP="007E79E1">
      <w:pPr>
        <w:tabs>
          <w:tab w:val="right" w:pos="1531"/>
        </w:tabs>
        <w:spacing w:before="40" w:line="240" w:lineRule="auto"/>
        <w:ind w:left="1644" w:hanging="1644"/>
        <w:rPr>
          <w:rFonts w:eastAsia="Times New Roman" w:cs="Times New Roman"/>
          <w:lang w:eastAsia="en-AU"/>
        </w:rPr>
      </w:pPr>
      <w:r w:rsidRPr="009E6806">
        <w:rPr>
          <w:rFonts w:eastAsia="Times New Roman" w:cs="Times New Roman"/>
          <w:lang w:eastAsia="en-AU"/>
        </w:rPr>
        <w:tab/>
        <w:t>(a)</w:t>
      </w:r>
      <w:r w:rsidRPr="009E6806">
        <w:rPr>
          <w:rFonts w:eastAsia="Times New Roman" w:cs="Times New Roman"/>
          <w:lang w:eastAsia="en-AU"/>
        </w:rPr>
        <w:tab/>
        <w:t>the day after the day on which it is registered under the Act; and</w:t>
      </w:r>
    </w:p>
    <w:p w14:paraId="14EA914A" w14:textId="77777777" w:rsidR="007E79E1" w:rsidRPr="009E6806" w:rsidRDefault="007E79E1" w:rsidP="007E79E1">
      <w:pPr>
        <w:tabs>
          <w:tab w:val="right" w:pos="1531"/>
        </w:tabs>
        <w:spacing w:before="40" w:line="240" w:lineRule="auto"/>
        <w:ind w:left="1644" w:hanging="1644"/>
        <w:rPr>
          <w:rFonts w:eastAsia="Times New Roman" w:cs="Times New Roman"/>
          <w:lang w:eastAsia="en-AU"/>
        </w:rPr>
      </w:pPr>
      <w:r w:rsidRPr="009E6806">
        <w:rPr>
          <w:rFonts w:eastAsia="Times New Roman" w:cs="Times New Roman"/>
          <w:lang w:eastAsia="en-AU"/>
        </w:rPr>
        <w:tab/>
        <w:t>(b)</w:t>
      </w:r>
      <w:r w:rsidRPr="009E6806">
        <w:rPr>
          <w:rFonts w:eastAsia="Times New Roman" w:cs="Times New Roman"/>
          <w:lang w:eastAsia="en-AU"/>
        </w:rPr>
        <w:tab/>
        <w:t xml:space="preserve">the day after the day on which it is registered under the </w:t>
      </w:r>
      <w:r w:rsidRPr="009E6806">
        <w:rPr>
          <w:rFonts w:eastAsia="Times New Roman" w:cs="Times New Roman"/>
          <w:i/>
          <w:iCs/>
          <w:lang w:eastAsia="en-AU"/>
        </w:rPr>
        <w:t>Legislation Act 2003</w:t>
      </w:r>
      <w:r w:rsidRPr="009E6806">
        <w:rPr>
          <w:rFonts w:eastAsia="Times New Roman" w:cs="Times New Roman"/>
          <w:lang w:eastAsia="en-AU"/>
        </w:rPr>
        <w:t>.</w:t>
      </w:r>
    </w:p>
    <w:p w14:paraId="41B7A452" w14:textId="662731D4" w:rsidR="007E79E1" w:rsidRPr="00D028BE" w:rsidRDefault="007E79E1" w:rsidP="0015604D">
      <w:pPr>
        <w:pStyle w:val="ActHead5"/>
      </w:pPr>
      <w:bookmarkStart w:id="6" w:name="_Toc169032431"/>
      <w:bookmarkStart w:id="7" w:name="_Int_URbPM7r8"/>
      <w:r w:rsidRPr="0015604D">
        <w:rPr>
          <w:rStyle w:val="CharSectno"/>
        </w:rPr>
        <w:t>3</w:t>
      </w:r>
      <w:r w:rsidRPr="00D028BE">
        <w:t xml:space="preserve">  Authority</w:t>
      </w:r>
      <w:bookmarkEnd w:id="6"/>
      <w:bookmarkEnd w:id="7"/>
    </w:p>
    <w:p w14:paraId="3D27B023" w14:textId="3D397D5A" w:rsidR="007E79E1" w:rsidRPr="009E6806" w:rsidRDefault="007E79E1" w:rsidP="007E79E1">
      <w:pPr>
        <w:tabs>
          <w:tab w:val="right" w:pos="1021"/>
        </w:tabs>
        <w:spacing w:before="180" w:line="240" w:lineRule="auto"/>
        <w:ind w:left="1134" w:hanging="1134"/>
        <w:rPr>
          <w:rFonts w:eastAsia="Times New Roman" w:cs="Times New Roman"/>
          <w:lang w:eastAsia="en-AU"/>
        </w:rPr>
      </w:pPr>
      <w:r w:rsidRPr="009E6806">
        <w:rPr>
          <w:rFonts w:eastAsia="Times New Roman" w:cs="Times New Roman"/>
          <w:lang w:eastAsia="en-AU"/>
        </w:rPr>
        <w:tab/>
      </w:r>
      <w:r w:rsidRPr="009E6806">
        <w:rPr>
          <w:rFonts w:eastAsia="Times New Roman" w:cs="Times New Roman"/>
          <w:lang w:eastAsia="en-AU"/>
        </w:rPr>
        <w:tab/>
        <w:t xml:space="preserve">This industry standard is </w:t>
      </w:r>
      <w:r w:rsidR="00D7407C">
        <w:rPr>
          <w:rFonts w:eastAsia="Times New Roman" w:cs="Times New Roman"/>
          <w:lang w:eastAsia="en-AU"/>
        </w:rPr>
        <w:t>determined</w:t>
      </w:r>
      <w:r w:rsidRPr="009E6806">
        <w:rPr>
          <w:rFonts w:eastAsia="Times New Roman" w:cs="Times New Roman"/>
          <w:lang w:eastAsia="en-AU"/>
        </w:rPr>
        <w:t xml:space="preserve"> under section 145 of the </w:t>
      </w:r>
      <w:r w:rsidRPr="009E6806">
        <w:rPr>
          <w:rFonts w:eastAsia="Times New Roman" w:cs="Times New Roman"/>
          <w:i/>
          <w:iCs/>
          <w:lang w:eastAsia="en-AU"/>
        </w:rPr>
        <w:t>Online Safety Act 2021</w:t>
      </w:r>
      <w:r w:rsidRPr="009E6806">
        <w:rPr>
          <w:rFonts w:eastAsia="Times New Roman" w:cs="Times New Roman"/>
          <w:lang w:eastAsia="en-AU"/>
        </w:rPr>
        <w:t>.</w:t>
      </w:r>
    </w:p>
    <w:p w14:paraId="3F333A38" w14:textId="0F7021E2" w:rsidR="007E79E1" w:rsidRPr="00D028BE" w:rsidRDefault="007E79E1" w:rsidP="0015604D">
      <w:pPr>
        <w:pStyle w:val="ActHead5"/>
      </w:pPr>
      <w:bookmarkStart w:id="8" w:name="_Int_vsTggAg2"/>
      <w:bookmarkStart w:id="9" w:name="_Toc169032432"/>
      <w:r w:rsidRPr="0015604D">
        <w:rPr>
          <w:rStyle w:val="CharSectno"/>
        </w:rPr>
        <w:t>4</w:t>
      </w:r>
      <w:r w:rsidRPr="00D028BE">
        <w:t xml:space="preserve">  Object</w:t>
      </w:r>
      <w:bookmarkEnd w:id="8"/>
      <w:r w:rsidRPr="00D028BE">
        <w:t xml:space="preserve"> of this industry standard</w:t>
      </w:r>
      <w:bookmarkEnd w:id="9"/>
    </w:p>
    <w:p w14:paraId="15EE454F" w14:textId="708944B8" w:rsidR="00C027ED" w:rsidRDefault="00E9213D" w:rsidP="007E79E1">
      <w:pPr>
        <w:tabs>
          <w:tab w:val="right" w:pos="1021"/>
        </w:tabs>
        <w:spacing w:before="180" w:line="240" w:lineRule="auto"/>
        <w:ind w:left="1134" w:hanging="1134"/>
      </w:pPr>
      <w:r>
        <w:tab/>
      </w:r>
      <w:r>
        <w:tab/>
      </w:r>
      <w:r w:rsidR="00017F03" w:rsidRPr="00D965DE">
        <w:t xml:space="preserve">The object of this industry standard is </w:t>
      </w:r>
      <w:bookmarkStart w:id="10" w:name="_Hlk149334493"/>
      <w:r w:rsidR="0001507F">
        <w:t xml:space="preserve">to improve online safety for </w:t>
      </w:r>
      <w:r w:rsidR="006B6AF7">
        <w:t>Australia</w:t>
      </w:r>
      <w:r w:rsidR="00951CD4">
        <w:t>ns</w:t>
      </w:r>
      <w:r w:rsidR="006B6AF7">
        <w:t xml:space="preserve"> </w:t>
      </w:r>
      <w:r w:rsidR="0001507F">
        <w:t xml:space="preserve">in respect of class 1A material and class 1B material, including by </w:t>
      </w:r>
      <w:r w:rsidR="00017F03">
        <w:t>ensur</w:t>
      </w:r>
      <w:r w:rsidR="0001507F">
        <w:t xml:space="preserve">ing </w:t>
      </w:r>
      <w:bookmarkEnd w:id="10"/>
      <w:r w:rsidR="00017F03">
        <w:t>that providers of designated internet services establish and implement systems</w:t>
      </w:r>
      <w:r w:rsidR="000B0A14">
        <w:t>,</w:t>
      </w:r>
      <w:r w:rsidR="00017F03">
        <w:t xml:space="preserve"> processes </w:t>
      </w:r>
      <w:r w:rsidR="000B0A14">
        <w:t xml:space="preserve">and technologies </w:t>
      </w:r>
      <w:r w:rsidR="00017F03">
        <w:t xml:space="preserve">to manage effectively risks that </w:t>
      </w:r>
      <w:r w:rsidR="00951CD4">
        <w:t>Australians</w:t>
      </w:r>
      <w:r w:rsidR="00017F03" w:rsidRPr="00D965DE">
        <w:t xml:space="preserve"> </w:t>
      </w:r>
      <w:r w:rsidR="00017F03">
        <w:t>will</w:t>
      </w:r>
      <w:r w:rsidR="00017F03" w:rsidRPr="00D965DE">
        <w:t xml:space="preserve"> </w:t>
      </w:r>
      <w:r w:rsidR="002162F8">
        <w:t xml:space="preserve">solicit, </w:t>
      </w:r>
      <w:r w:rsidR="00951CD4">
        <w:t xml:space="preserve">generate, distribute, </w:t>
      </w:r>
      <w:r w:rsidR="00017F03" w:rsidRPr="00D965DE">
        <w:t xml:space="preserve">get access to or be exposed to class 1A material </w:t>
      </w:r>
      <w:r w:rsidR="00017F03">
        <w:t xml:space="preserve">or </w:t>
      </w:r>
      <w:r w:rsidR="009E7B32">
        <w:t>c</w:t>
      </w:r>
      <w:r w:rsidR="009E7B32" w:rsidRPr="009E6806">
        <w:t>lass</w:t>
      </w:r>
      <w:r w:rsidR="00017F03">
        <w:t xml:space="preserve"> 1B material</w:t>
      </w:r>
      <w:r w:rsidR="00527D92">
        <w:t xml:space="preserve"> </w:t>
      </w:r>
      <w:r w:rsidR="00951CD4">
        <w:t>through the services</w:t>
      </w:r>
      <w:r w:rsidR="00017F03" w:rsidRPr="00D965DE">
        <w:t>.</w:t>
      </w:r>
    </w:p>
    <w:p w14:paraId="3124FE04" w14:textId="7B296B24" w:rsidR="007E79E1" w:rsidRPr="006F124A" w:rsidRDefault="007E79E1" w:rsidP="0015604D">
      <w:pPr>
        <w:pStyle w:val="ActHead5"/>
      </w:pPr>
      <w:bookmarkStart w:id="11" w:name="_Int_MDOcAggV"/>
      <w:bookmarkStart w:id="12" w:name="_Toc169032433"/>
      <w:r w:rsidRPr="0015604D">
        <w:rPr>
          <w:rStyle w:val="CharSectno"/>
        </w:rPr>
        <w:t>5</w:t>
      </w:r>
      <w:r w:rsidRPr="006F124A">
        <w:t xml:space="preserve">  Application</w:t>
      </w:r>
      <w:bookmarkEnd w:id="11"/>
      <w:r w:rsidRPr="006F124A">
        <w:t xml:space="preserve"> of this industry standard</w:t>
      </w:r>
      <w:bookmarkEnd w:id="12"/>
    </w:p>
    <w:p w14:paraId="2C4993B1" w14:textId="12A9C86F" w:rsidR="00C027ED" w:rsidRDefault="007E79E1" w:rsidP="007E79E1">
      <w:pPr>
        <w:tabs>
          <w:tab w:val="right" w:pos="1021"/>
        </w:tabs>
        <w:spacing w:before="180" w:line="240" w:lineRule="auto"/>
        <w:ind w:left="1134" w:hanging="1134"/>
        <w:rPr>
          <w:rFonts w:eastAsia="Times New Roman" w:cs="Times New Roman"/>
          <w:lang w:eastAsia="en-AU"/>
        </w:rPr>
      </w:pPr>
      <w:r w:rsidRPr="009E6806">
        <w:rPr>
          <w:rFonts w:eastAsia="Times New Roman" w:cs="Times New Roman"/>
          <w:lang w:eastAsia="en-AU"/>
        </w:rPr>
        <w:tab/>
        <w:t>(</w:t>
      </w:r>
      <w:r w:rsidR="00EC7DE3" w:rsidRPr="009E6806">
        <w:rPr>
          <w:rFonts w:eastAsia="Times New Roman" w:cs="Times New Roman"/>
          <w:lang w:eastAsia="en-AU"/>
        </w:rPr>
        <w:t>1</w:t>
      </w:r>
      <w:r w:rsidRPr="009E6806">
        <w:rPr>
          <w:rFonts w:eastAsia="Times New Roman" w:cs="Times New Roman"/>
          <w:lang w:eastAsia="en-AU"/>
        </w:rPr>
        <w:t>)</w:t>
      </w:r>
      <w:r w:rsidRPr="009E6806">
        <w:rPr>
          <w:rFonts w:eastAsia="Times New Roman" w:cs="Times New Roman"/>
          <w:lang w:eastAsia="en-AU"/>
        </w:rPr>
        <w:tab/>
        <w:t xml:space="preserve">This industry standard applies to a </w:t>
      </w:r>
      <w:r w:rsidR="002D5F77" w:rsidRPr="009E6806">
        <w:rPr>
          <w:rFonts w:eastAsia="Times New Roman" w:cs="Times New Roman"/>
          <w:lang w:eastAsia="en-AU"/>
        </w:rPr>
        <w:t xml:space="preserve">designated internet </w:t>
      </w:r>
      <w:r w:rsidRPr="009E6806">
        <w:rPr>
          <w:rFonts w:eastAsia="Times New Roman" w:cs="Times New Roman"/>
          <w:lang w:eastAsia="en-AU"/>
        </w:rPr>
        <w:t>service</w:t>
      </w:r>
      <w:r w:rsidR="008C551E">
        <w:t>, wherever it is provided</w:t>
      </w:r>
      <w:r w:rsidR="00312BE1">
        <w:t xml:space="preserve"> from</w:t>
      </w:r>
      <w:r w:rsidR="008C551E">
        <w:t>,</w:t>
      </w:r>
      <w:r w:rsidR="008C551E" w:rsidRPr="00D965DE">
        <w:t xml:space="preserve"> </w:t>
      </w:r>
      <w:r w:rsidR="008C551E">
        <w:t xml:space="preserve">but </w:t>
      </w:r>
      <w:r w:rsidR="008C551E" w:rsidRPr="00D965DE">
        <w:t xml:space="preserve">only so far as </w:t>
      </w:r>
      <w:r w:rsidR="008C551E">
        <w:t>it</w:t>
      </w:r>
      <w:r w:rsidR="008C551E" w:rsidRPr="00D965DE">
        <w:t xml:space="preserve"> is provided to end-user</w:t>
      </w:r>
      <w:r w:rsidR="008C551E">
        <w:t>s</w:t>
      </w:r>
      <w:r w:rsidR="008C551E" w:rsidRPr="00D965DE">
        <w:t xml:space="preserve"> in </w:t>
      </w:r>
      <w:r w:rsidR="008C551E">
        <w:t>Australia</w:t>
      </w:r>
      <w:r w:rsidR="008C551E" w:rsidRPr="00D965DE">
        <w:t>.</w:t>
      </w:r>
    </w:p>
    <w:p w14:paraId="21336D36" w14:textId="024EE2E3" w:rsidR="007E79E1" w:rsidRPr="009E6806" w:rsidRDefault="007E79E1" w:rsidP="007E79E1">
      <w:pPr>
        <w:tabs>
          <w:tab w:val="right" w:pos="1021"/>
        </w:tabs>
        <w:spacing w:before="180" w:line="240" w:lineRule="auto"/>
        <w:ind w:left="1134" w:hanging="1134"/>
        <w:rPr>
          <w:rFonts w:eastAsia="Times New Roman" w:cs="Times New Roman"/>
          <w:lang w:eastAsia="en-AU"/>
        </w:rPr>
      </w:pPr>
      <w:r w:rsidRPr="009E6806">
        <w:rPr>
          <w:rFonts w:eastAsia="Times New Roman" w:cs="Times New Roman"/>
          <w:lang w:eastAsia="en-AU"/>
        </w:rPr>
        <w:tab/>
        <w:t>(</w:t>
      </w:r>
      <w:r w:rsidR="00EC7DE3" w:rsidRPr="009E6806">
        <w:rPr>
          <w:rFonts w:eastAsia="Times New Roman" w:cs="Times New Roman"/>
          <w:lang w:eastAsia="en-AU"/>
        </w:rPr>
        <w:t>2</w:t>
      </w:r>
      <w:r w:rsidRPr="009E6806">
        <w:rPr>
          <w:rFonts w:eastAsia="Times New Roman" w:cs="Times New Roman"/>
          <w:lang w:eastAsia="en-AU"/>
        </w:rPr>
        <w:t>)</w:t>
      </w:r>
      <w:r w:rsidRPr="009E6806">
        <w:rPr>
          <w:rFonts w:eastAsia="Times New Roman" w:cs="Times New Roman"/>
          <w:lang w:eastAsia="en-AU"/>
        </w:rPr>
        <w:tab/>
        <w:t>If:</w:t>
      </w:r>
    </w:p>
    <w:p w14:paraId="4CF17A0C" w14:textId="7F7C0317" w:rsidR="007E79E1" w:rsidRPr="009E6806" w:rsidRDefault="007E79E1" w:rsidP="007E79E1">
      <w:pPr>
        <w:tabs>
          <w:tab w:val="right" w:pos="1531"/>
        </w:tabs>
        <w:spacing w:before="40" w:line="240" w:lineRule="auto"/>
        <w:ind w:left="1644" w:hanging="1644"/>
        <w:rPr>
          <w:rFonts w:eastAsia="Times New Roman" w:cs="Times New Roman"/>
          <w:lang w:eastAsia="en-AU"/>
        </w:rPr>
      </w:pPr>
      <w:r w:rsidRPr="009E6806">
        <w:rPr>
          <w:rFonts w:eastAsia="Times New Roman" w:cs="Times New Roman"/>
          <w:lang w:eastAsia="en-AU"/>
        </w:rPr>
        <w:tab/>
        <w:t>(a)</w:t>
      </w:r>
      <w:r w:rsidRPr="009E6806">
        <w:rPr>
          <w:rFonts w:eastAsia="Times New Roman" w:cs="Times New Roman"/>
          <w:lang w:eastAsia="en-AU"/>
        </w:rPr>
        <w:tab/>
        <w:t xml:space="preserve">this industry standard applies to a </w:t>
      </w:r>
      <w:r w:rsidR="002D5F77" w:rsidRPr="009E6806">
        <w:rPr>
          <w:rFonts w:eastAsia="Times New Roman" w:cs="Times New Roman"/>
          <w:lang w:eastAsia="en-AU"/>
        </w:rPr>
        <w:t xml:space="preserve">designated internet </w:t>
      </w:r>
      <w:r w:rsidRPr="009E6806">
        <w:rPr>
          <w:rFonts w:eastAsia="Times New Roman" w:cs="Times New Roman"/>
          <w:lang w:eastAsia="en-AU"/>
        </w:rPr>
        <w:t>service; and</w:t>
      </w:r>
    </w:p>
    <w:p w14:paraId="66E3F87F" w14:textId="52CAFA4B" w:rsidR="007E79E1" w:rsidRDefault="007E79E1" w:rsidP="007E79E1">
      <w:pPr>
        <w:tabs>
          <w:tab w:val="right" w:pos="1531"/>
        </w:tabs>
        <w:spacing w:before="40" w:line="240" w:lineRule="auto"/>
        <w:ind w:left="1644" w:hanging="1644"/>
        <w:rPr>
          <w:rFonts w:eastAsia="Times New Roman" w:cs="Times New Roman"/>
          <w:lang w:eastAsia="en-AU"/>
        </w:rPr>
      </w:pPr>
      <w:r w:rsidRPr="009E6806">
        <w:rPr>
          <w:rFonts w:eastAsia="Times New Roman" w:cs="Times New Roman"/>
          <w:lang w:eastAsia="en-AU"/>
        </w:rPr>
        <w:tab/>
        <w:t>(b)</w:t>
      </w:r>
      <w:r w:rsidRPr="009E6806">
        <w:rPr>
          <w:rFonts w:eastAsia="Times New Roman" w:cs="Times New Roman"/>
          <w:lang w:eastAsia="en-AU"/>
        </w:rPr>
        <w:tab/>
        <w:t>another industry standard, or an industry code, applies to the service;</w:t>
      </w:r>
      <w:r w:rsidR="00312BE1">
        <w:rPr>
          <w:rFonts w:eastAsia="Times New Roman" w:cs="Times New Roman"/>
          <w:lang w:eastAsia="en-AU"/>
        </w:rPr>
        <w:t xml:space="preserve"> and</w:t>
      </w:r>
    </w:p>
    <w:p w14:paraId="4FF0EB1C" w14:textId="7BF0F29B" w:rsidR="00312BE1" w:rsidRPr="009E6806" w:rsidRDefault="00312BE1" w:rsidP="007E79E1">
      <w:pPr>
        <w:tabs>
          <w:tab w:val="right" w:pos="1531"/>
        </w:tabs>
        <w:spacing w:before="40" w:line="240" w:lineRule="auto"/>
        <w:ind w:left="1644" w:hanging="1644"/>
        <w:rPr>
          <w:rFonts w:eastAsia="Times New Roman" w:cs="Times New Roman"/>
          <w:lang w:eastAsia="en-AU"/>
        </w:rPr>
      </w:pPr>
      <w:r>
        <w:rPr>
          <w:rFonts w:eastAsia="Times New Roman" w:cs="Times New Roman"/>
          <w:lang w:eastAsia="en-AU"/>
        </w:rPr>
        <w:tab/>
        <w:t>(c)</w:t>
      </w:r>
      <w:r>
        <w:rPr>
          <w:rFonts w:eastAsia="Times New Roman" w:cs="Times New Roman"/>
          <w:lang w:eastAsia="en-AU"/>
        </w:rPr>
        <w:tab/>
      </w:r>
      <w:r>
        <w:t xml:space="preserve">the service’s predominant </w:t>
      </w:r>
      <w:r w:rsidR="00B741D8">
        <w:t>purpose</w:t>
      </w:r>
      <w:r>
        <w:t xml:space="preserve"> </w:t>
      </w:r>
      <w:r w:rsidRPr="00D965DE">
        <w:t xml:space="preserve">is more closely aligned with </w:t>
      </w:r>
      <w:r w:rsidR="00C20EE2">
        <w:t xml:space="preserve">the </w:t>
      </w:r>
      <w:r w:rsidRPr="00D965DE">
        <w:t>other industry standard or the industry code</w:t>
      </w:r>
      <w:r w:rsidR="00C20EE2">
        <w:t>;</w:t>
      </w:r>
    </w:p>
    <w:p w14:paraId="52C10DAE" w14:textId="54543C14" w:rsidR="007E79E1" w:rsidRPr="009E6806" w:rsidRDefault="003A1648" w:rsidP="007E79E1">
      <w:pPr>
        <w:spacing w:before="40" w:line="240" w:lineRule="auto"/>
        <w:ind w:left="1134"/>
        <w:rPr>
          <w:rFonts w:eastAsia="Times New Roman" w:cs="Times New Roman"/>
          <w:lang w:eastAsia="en-AU"/>
        </w:rPr>
      </w:pPr>
      <w:r w:rsidRPr="00D965DE">
        <w:t>this industry standard does not apply to the service</w:t>
      </w:r>
      <w:r w:rsidR="007E79E1" w:rsidRPr="009E6806">
        <w:rPr>
          <w:rFonts w:eastAsia="Times New Roman" w:cs="Times New Roman"/>
          <w:lang w:eastAsia="en-AU"/>
        </w:rPr>
        <w:t>.</w:t>
      </w:r>
    </w:p>
    <w:p w14:paraId="1946D57B" w14:textId="750C085C" w:rsidR="001434C8" w:rsidRPr="006F124A" w:rsidRDefault="001434C8" w:rsidP="006F124A">
      <w:pPr>
        <w:pStyle w:val="ActHead2"/>
        <w:pageBreakBefore/>
      </w:pPr>
      <w:bookmarkStart w:id="13" w:name="_Toc169032434"/>
      <w:r w:rsidRPr="004913F1">
        <w:rPr>
          <w:rStyle w:val="CharPartNo"/>
        </w:rPr>
        <w:lastRenderedPageBreak/>
        <w:t>Part 2</w:t>
      </w:r>
      <w:r w:rsidRPr="006F124A">
        <w:t>—</w:t>
      </w:r>
      <w:r w:rsidRPr="00A956E0">
        <w:rPr>
          <w:rStyle w:val="CharPartText"/>
        </w:rPr>
        <w:t>Interpretation</w:t>
      </w:r>
      <w:bookmarkEnd w:id="13"/>
    </w:p>
    <w:p w14:paraId="4D7895AB" w14:textId="77777777" w:rsidR="001434C8" w:rsidRPr="001434C8" w:rsidRDefault="001434C8" w:rsidP="001434C8">
      <w:pPr>
        <w:pStyle w:val="notetext"/>
      </w:pPr>
      <w:r w:rsidRPr="00ED13FC">
        <w:t>Note:</w:t>
      </w:r>
      <w:r w:rsidRPr="00ED13FC">
        <w:tab/>
        <w:t xml:space="preserve">A number of expressions used in this </w:t>
      </w:r>
      <w:r>
        <w:t>industry standard</w:t>
      </w:r>
      <w:r w:rsidRPr="00D965DE">
        <w:t xml:space="preserve"> </w:t>
      </w:r>
      <w:r w:rsidRPr="00ED13FC">
        <w:t xml:space="preserve">are defined in the Act, </w:t>
      </w:r>
      <w:r w:rsidRPr="001434C8">
        <w:t>including the following:</w:t>
      </w:r>
    </w:p>
    <w:p w14:paraId="55136CA6" w14:textId="420335EE" w:rsidR="00C027ED" w:rsidRDefault="00727BF2" w:rsidP="00175407">
      <w:pPr>
        <w:pStyle w:val="notepara"/>
        <w:numPr>
          <w:ilvl w:val="0"/>
          <w:numId w:val="5"/>
        </w:numPr>
      </w:pPr>
      <w:r>
        <w:t>child;</w:t>
      </w:r>
    </w:p>
    <w:p w14:paraId="55A75EEB" w14:textId="32E48CF3" w:rsidR="00F76F3A" w:rsidRPr="00C876BB" w:rsidRDefault="00727BF2" w:rsidP="00F76F3A">
      <w:pPr>
        <w:pStyle w:val="notepara"/>
      </w:pPr>
      <w:r>
        <w:t>(b)</w:t>
      </w:r>
      <w:r>
        <w:tab/>
      </w:r>
      <w:r w:rsidR="00F76F3A" w:rsidRPr="00C876BB">
        <w:t>class 1 material;</w:t>
      </w:r>
    </w:p>
    <w:p w14:paraId="10F1356A" w14:textId="33373465" w:rsidR="00F76F3A" w:rsidRPr="00C876BB" w:rsidRDefault="00F76F3A" w:rsidP="00F76F3A">
      <w:pPr>
        <w:pStyle w:val="notepara"/>
      </w:pPr>
      <w:r w:rsidRPr="00C876BB">
        <w:t>(</w:t>
      </w:r>
      <w:r w:rsidR="00727BF2">
        <w:t>c</w:t>
      </w:r>
      <w:r w:rsidRPr="00C876BB">
        <w:t>)</w:t>
      </w:r>
      <w:r w:rsidRPr="00C876BB">
        <w:tab/>
        <w:t>class 2 material;</w:t>
      </w:r>
    </w:p>
    <w:p w14:paraId="109AE765" w14:textId="6DAADEBE" w:rsidR="00F76F3A" w:rsidRPr="00C876BB" w:rsidRDefault="00F76F3A" w:rsidP="00F76F3A">
      <w:pPr>
        <w:pStyle w:val="notepara"/>
      </w:pPr>
      <w:r w:rsidRPr="00C876BB">
        <w:t>(</w:t>
      </w:r>
      <w:r w:rsidR="00727BF2">
        <w:t>d</w:t>
      </w:r>
      <w:r>
        <w:t>)</w:t>
      </w:r>
      <w:r w:rsidRPr="00C876BB">
        <w:tab/>
        <w:t>Classification Board;</w:t>
      </w:r>
    </w:p>
    <w:p w14:paraId="21ABD6E6" w14:textId="6C6D1BE2" w:rsidR="00F76F3A" w:rsidRDefault="00F76F3A" w:rsidP="00F76F3A">
      <w:pPr>
        <w:pStyle w:val="notepara"/>
      </w:pPr>
      <w:r w:rsidRPr="00C876BB">
        <w:t>(</w:t>
      </w:r>
      <w:r w:rsidR="00727BF2">
        <w:t>e</w:t>
      </w:r>
      <w:r>
        <w:t>)</w:t>
      </w:r>
      <w:r w:rsidRPr="00C876BB">
        <w:tab/>
        <w:t>Commissioner;</w:t>
      </w:r>
    </w:p>
    <w:p w14:paraId="55A915CC" w14:textId="4800850B" w:rsidR="00C027ED" w:rsidRDefault="001F2025" w:rsidP="00F76F3A">
      <w:pPr>
        <w:pStyle w:val="notepara"/>
      </w:pPr>
      <w:r>
        <w:t>(</w:t>
      </w:r>
      <w:r w:rsidR="00727BF2">
        <w:t>f</w:t>
      </w:r>
      <w:r>
        <w:t>)</w:t>
      </w:r>
      <w:r>
        <w:tab/>
        <w:t>computer game;</w:t>
      </w:r>
    </w:p>
    <w:p w14:paraId="585FFACA" w14:textId="35E5DCFC" w:rsidR="00F76F3A" w:rsidRDefault="00F76F3A" w:rsidP="00F76F3A">
      <w:pPr>
        <w:pStyle w:val="notepara"/>
      </w:pPr>
      <w:r w:rsidRPr="00C876BB">
        <w:t>(</w:t>
      </w:r>
      <w:r w:rsidR="00727BF2">
        <w:t>g</w:t>
      </w:r>
      <w:r>
        <w:t>)</w:t>
      </w:r>
      <w:r w:rsidRPr="00C876BB">
        <w:tab/>
        <w:t>consent;</w:t>
      </w:r>
    </w:p>
    <w:p w14:paraId="553E6785" w14:textId="117AFE29" w:rsidR="00C027ED" w:rsidRDefault="00F76F3A" w:rsidP="00F76F3A">
      <w:pPr>
        <w:pStyle w:val="notepara"/>
      </w:pPr>
      <w:r>
        <w:t>(</w:t>
      </w:r>
      <w:r w:rsidR="00727BF2">
        <w:t>h</w:t>
      </w:r>
      <w:r>
        <w:t>)</w:t>
      </w:r>
      <w:r>
        <w:tab/>
        <w:t>designated internet service;</w:t>
      </w:r>
    </w:p>
    <w:p w14:paraId="7D5948F5" w14:textId="69748856" w:rsidR="00F76F3A" w:rsidRPr="00C876BB" w:rsidRDefault="00F76F3A" w:rsidP="00F76F3A">
      <w:pPr>
        <w:pStyle w:val="notepara"/>
      </w:pPr>
      <w:r w:rsidRPr="00C876BB">
        <w:t>(</w:t>
      </w:r>
      <w:bookmarkStart w:id="14" w:name="_Int_miEJYsY5"/>
      <w:r w:rsidR="002162F8">
        <w:t>i</w:t>
      </w:r>
      <w:bookmarkEnd w:id="14"/>
      <w:r w:rsidRPr="00C876BB">
        <w:t>)</w:t>
      </w:r>
      <w:r w:rsidRPr="00C876BB">
        <w:tab/>
        <w:t>material;</w:t>
      </w:r>
    </w:p>
    <w:p w14:paraId="6550E86C" w14:textId="31AE7F9D" w:rsidR="00F76F3A" w:rsidRPr="00C876BB" w:rsidRDefault="00F76F3A" w:rsidP="00F76F3A">
      <w:pPr>
        <w:pStyle w:val="notepara"/>
      </w:pPr>
      <w:r w:rsidRPr="00C876BB">
        <w:t>(</w:t>
      </w:r>
      <w:r w:rsidR="002162F8">
        <w:t>j</w:t>
      </w:r>
      <w:r>
        <w:t>)</w:t>
      </w:r>
      <w:r w:rsidRPr="00C876BB">
        <w:tab/>
        <w:t>parent:</w:t>
      </w:r>
    </w:p>
    <w:p w14:paraId="6BF1562B" w14:textId="4EB6C70F" w:rsidR="00F76F3A" w:rsidRDefault="00F76F3A" w:rsidP="00F76F3A">
      <w:pPr>
        <w:pStyle w:val="notepara"/>
      </w:pPr>
      <w:r w:rsidRPr="00C876BB">
        <w:t>(</w:t>
      </w:r>
      <w:r w:rsidR="002162F8">
        <w:t>k</w:t>
      </w:r>
      <w:r w:rsidRPr="00C876BB">
        <w:t>)</w:t>
      </w:r>
      <w:r w:rsidRPr="00C876BB">
        <w:tab/>
        <w:t>post</w:t>
      </w:r>
      <w:r w:rsidR="007138E4">
        <w:t>ed</w:t>
      </w:r>
      <w:r w:rsidRPr="00C876BB">
        <w:t>;</w:t>
      </w:r>
    </w:p>
    <w:p w14:paraId="26B37969" w14:textId="133E56B9" w:rsidR="009A61AA" w:rsidRDefault="00F76F3A" w:rsidP="00F76F3A">
      <w:pPr>
        <w:pStyle w:val="notepara"/>
      </w:pPr>
      <w:r w:rsidRPr="009172D8">
        <w:t>(</w:t>
      </w:r>
      <w:r w:rsidR="002162F8">
        <w:t>l</w:t>
      </w:r>
      <w:r w:rsidRPr="009172D8">
        <w:t>)</w:t>
      </w:r>
      <w:r w:rsidR="007138E4">
        <w:tab/>
        <w:t>publication;</w:t>
      </w:r>
    </w:p>
    <w:p w14:paraId="66095C81" w14:textId="0E4A1CE2" w:rsidR="00F76F3A" w:rsidRPr="002B551C" w:rsidRDefault="007138E4" w:rsidP="00F76F3A">
      <w:pPr>
        <w:pStyle w:val="notepara"/>
      </w:pPr>
      <w:r>
        <w:rPr>
          <w:bCs/>
          <w:iCs/>
        </w:rPr>
        <w:t>(</w:t>
      </w:r>
      <w:r w:rsidR="002162F8">
        <w:rPr>
          <w:bCs/>
          <w:iCs/>
        </w:rPr>
        <w:t>m</w:t>
      </w:r>
      <w:r>
        <w:rPr>
          <w:bCs/>
          <w:iCs/>
        </w:rPr>
        <w:t>)</w:t>
      </w:r>
      <w:r>
        <w:rPr>
          <w:bCs/>
          <w:iCs/>
        </w:rPr>
        <w:tab/>
      </w:r>
      <w:r w:rsidR="00F76F3A" w:rsidRPr="00C876BB">
        <w:rPr>
          <w:bCs/>
          <w:iCs/>
        </w:rPr>
        <w:t>remove</w:t>
      </w:r>
      <w:r>
        <w:rPr>
          <w:bCs/>
          <w:iCs/>
        </w:rPr>
        <w:t>d</w:t>
      </w:r>
      <w:r w:rsidR="00F76F3A">
        <w:t>;</w:t>
      </w:r>
    </w:p>
    <w:p w14:paraId="102EB681" w14:textId="0C078F90" w:rsidR="00F76F3A" w:rsidRPr="002B551C" w:rsidRDefault="00F76F3A" w:rsidP="00F76F3A">
      <w:pPr>
        <w:pStyle w:val="notepara"/>
      </w:pPr>
      <w:r>
        <w:t>(</w:t>
      </w:r>
      <w:r w:rsidR="002162F8">
        <w:t>n)</w:t>
      </w:r>
      <w:r>
        <w:tab/>
      </w:r>
      <w:r w:rsidRPr="00C876BB">
        <w:t>service</w:t>
      </w:r>
      <w:r w:rsidRPr="002B551C">
        <w:t>.</w:t>
      </w:r>
    </w:p>
    <w:p w14:paraId="356C357C" w14:textId="58F64356" w:rsidR="001434C8" w:rsidRPr="006F124A" w:rsidRDefault="001434C8" w:rsidP="006F124A">
      <w:pPr>
        <w:pStyle w:val="ActHead5"/>
      </w:pPr>
      <w:bookmarkStart w:id="15" w:name="_Toc169032435"/>
      <w:r w:rsidRPr="009C5E0D">
        <w:rPr>
          <w:rStyle w:val="CharSectno"/>
        </w:rPr>
        <w:t>6</w:t>
      </w:r>
      <w:r w:rsidRPr="006F124A">
        <w:t xml:space="preserve">  General definitions</w:t>
      </w:r>
      <w:bookmarkEnd w:id="15"/>
    </w:p>
    <w:p w14:paraId="021F40F8" w14:textId="77777777" w:rsidR="007E79E1" w:rsidRPr="009E6806" w:rsidRDefault="007E79E1" w:rsidP="007E79E1">
      <w:pPr>
        <w:keepNext/>
        <w:keepLines/>
        <w:spacing w:before="240" w:line="240" w:lineRule="auto"/>
        <w:ind w:left="1134"/>
        <w:rPr>
          <w:rFonts w:eastAsia="Times New Roman" w:cs="Times New Roman"/>
          <w:i/>
          <w:lang w:eastAsia="en-AU"/>
        </w:rPr>
      </w:pPr>
      <w:r w:rsidRPr="009E6806">
        <w:rPr>
          <w:rFonts w:eastAsia="Times New Roman" w:cs="Times New Roman"/>
          <w:i/>
          <w:lang w:eastAsia="en-AU"/>
        </w:rPr>
        <w:t>Definitions</w:t>
      </w:r>
    </w:p>
    <w:p w14:paraId="040C1315" w14:textId="77777777" w:rsidR="007E79E1" w:rsidRPr="009E6806" w:rsidRDefault="007E79E1" w:rsidP="007E79E1">
      <w:pPr>
        <w:tabs>
          <w:tab w:val="right" w:pos="1021"/>
        </w:tabs>
        <w:spacing w:before="180" w:line="240" w:lineRule="auto"/>
        <w:ind w:left="1134" w:hanging="1134"/>
        <w:rPr>
          <w:rFonts w:eastAsia="Times New Roman" w:cs="Times New Roman"/>
          <w:lang w:eastAsia="en-AU"/>
        </w:rPr>
      </w:pPr>
      <w:r w:rsidRPr="009E6806">
        <w:rPr>
          <w:rFonts w:eastAsia="Times New Roman" w:cs="Times New Roman"/>
          <w:lang w:eastAsia="en-AU"/>
        </w:rPr>
        <w:tab/>
        <w:t>(1)</w:t>
      </w:r>
      <w:r w:rsidRPr="009E6806">
        <w:rPr>
          <w:rFonts w:eastAsia="Times New Roman" w:cs="Times New Roman"/>
          <w:lang w:eastAsia="en-AU"/>
        </w:rPr>
        <w:tab/>
        <w:t>In this industry standard:</w:t>
      </w:r>
    </w:p>
    <w:p w14:paraId="421A8FAC" w14:textId="23DF71EC" w:rsidR="00F2243D" w:rsidRDefault="00F2243D" w:rsidP="00F2243D">
      <w:pPr>
        <w:pStyle w:val="Definition"/>
      </w:pPr>
      <w:r>
        <w:rPr>
          <w:b/>
          <w:bCs/>
          <w:i/>
          <w:iCs/>
        </w:rPr>
        <w:t>account holder</w:t>
      </w:r>
      <w:r>
        <w:t>, for a designated internet service, means the person who is the counterparty</w:t>
      </w:r>
      <w:r w:rsidR="00727BF2">
        <w:t xml:space="preserve"> to the agreement </w:t>
      </w:r>
      <w:r w:rsidR="00403E14">
        <w:t xml:space="preserve">with the provider </w:t>
      </w:r>
      <w:r w:rsidR="00845C37">
        <w:t>of</w:t>
      </w:r>
      <w:r w:rsidR="00727BF2">
        <w:t xml:space="preserve"> the service</w:t>
      </w:r>
      <w:r w:rsidR="002865D9" w:rsidRPr="002865D9">
        <w:t xml:space="preserve"> </w:t>
      </w:r>
      <w:r w:rsidR="002865D9" w:rsidRPr="0037460A">
        <w:t>for the provision of the service</w:t>
      </w:r>
      <w:r>
        <w:t>.</w:t>
      </w:r>
    </w:p>
    <w:p w14:paraId="6EC35048" w14:textId="4BF28443" w:rsidR="005F6614" w:rsidRDefault="00F2243D" w:rsidP="005F6614">
      <w:pPr>
        <w:pStyle w:val="notetext"/>
      </w:pPr>
      <w:r>
        <w:t>Example:</w:t>
      </w:r>
      <w:r>
        <w:tab/>
        <w:t xml:space="preserve">A </w:t>
      </w:r>
      <w:r w:rsidR="003A1648">
        <w:t xml:space="preserve">designated internet </w:t>
      </w:r>
      <w:r>
        <w:t xml:space="preserve">service may be provided to a family, where a parent </w:t>
      </w:r>
      <w:r w:rsidR="00B56F39">
        <w:t xml:space="preserve">or carer </w:t>
      </w:r>
      <w:r>
        <w:t xml:space="preserve">has the agreement with the provider of the service. The parent </w:t>
      </w:r>
      <w:r w:rsidR="00B56F39">
        <w:t xml:space="preserve">or carer </w:t>
      </w:r>
      <w:r>
        <w:t xml:space="preserve">is the account holder. </w:t>
      </w:r>
      <w:r w:rsidR="005F6614">
        <w:t>Family members (including the parent</w:t>
      </w:r>
      <w:r w:rsidR="00B56F39">
        <w:t xml:space="preserve"> or carer</w:t>
      </w:r>
      <w:r w:rsidR="00103B3D">
        <w:t xml:space="preserve"> who is the account holder</w:t>
      </w:r>
      <w:r w:rsidR="005F6614">
        <w:t>) who use the service are end-users.</w:t>
      </w:r>
    </w:p>
    <w:p w14:paraId="5E44CDD1" w14:textId="069AB664" w:rsidR="007E79E1" w:rsidRPr="009E6806" w:rsidRDefault="007E79E1" w:rsidP="007E79E1">
      <w:pPr>
        <w:spacing w:before="180" w:line="240" w:lineRule="auto"/>
        <w:ind w:left="1134"/>
        <w:rPr>
          <w:rFonts w:eastAsia="Times New Roman" w:cs="Times New Roman"/>
          <w:b/>
          <w:bCs/>
          <w:i/>
          <w:iCs/>
          <w:lang w:eastAsia="en-AU"/>
        </w:rPr>
      </w:pPr>
      <w:r w:rsidRPr="009E6806">
        <w:rPr>
          <w:rFonts w:eastAsia="Times New Roman" w:cs="Times New Roman"/>
          <w:b/>
          <w:bCs/>
          <w:i/>
          <w:iCs/>
          <w:lang w:eastAsia="en-AU"/>
        </w:rPr>
        <w:t>Act</w:t>
      </w:r>
      <w:r w:rsidRPr="009E6806">
        <w:rPr>
          <w:rFonts w:eastAsia="Times New Roman" w:cs="Times New Roman"/>
          <w:lang w:eastAsia="en-AU"/>
        </w:rPr>
        <w:t xml:space="preserve"> means the </w:t>
      </w:r>
      <w:r w:rsidRPr="009E6806">
        <w:rPr>
          <w:rFonts w:eastAsia="Times New Roman" w:cs="Times New Roman"/>
          <w:i/>
          <w:iCs/>
          <w:lang w:eastAsia="en-AU"/>
        </w:rPr>
        <w:t>Online Safety Act 2021</w:t>
      </w:r>
      <w:r w:rsidRPr="009E6806">
        <w:rPr>
          <w:rFonts w:eastAsia="Times New Roman" w:cs="Times New Roman"/>
          <w:lang w:eastAsia="en-AU"/>
        </w:rPr>
        <w:t>.</w:t>
      </w:r>
    </w:p>
    <w:p w14:paraId="668D2AFD" w14:textId="4E2241CD" w:rsidR="00C027ED" w:rsidRDefault="006D48D6" w:rsidP="007E79E1">
      <w:pPr>
        <w:spacing w:before="180" w:line="240" w:lineRule="auto"/>
        <w:ind w:left="1134"/>
        <w:rPr>
          <w:rFonts w:eastAsia="Times New Roman" w:cs="Times New Roman"/>
          <w:lang w:eastAsia="en-AU"/>
        </w:rPr>
      </w:pPr>
      <w:r>
        <w:rPr>
          <w:rFonts w:eastAsia="Times New Roman" w:cs="Times New Roman"/>
          <w:b/>
          <w:bCs/>
          <w:i/>
          <w:iCs/>
          <w:lang w:eastAsia="en-AU"/>
        </w:rPr>
        <w:t>a</w:t>
      </w:r>
      <w:r w:rsidR="007E79E1" w:rsidRPr="009E6806">
        <w:rPr>
          <w:rFonts w:eastAsia="Times New Roman" w:cs="Times New Roman"/>
          <w:b/>
          <w:bCs/>
          <w:i/>
          <w:iCs/>
          <w:lang w:eastAsia="en-AU"/>
        </w:rPr>
        <w:t>ppropriate</w:t>
      </w:r>
      <w:r w:rsidR="00727BF2">
        <w:rPr>
          <w:rFonts w:eastAsia="Times New Roman" w:cs="Times New Roman"/>
          <w:b/>
          <w:bCs/>
          <w:i/>
          <w:iCs/>
          <w:lang w:eastAsia="en-AU"/>
        </w:rPr>
        <w:t xml:space="preserve">: </w:t>
      </w:r>
      <w:r w:rsidR="00727BF2">
        <w:rPr>
          <w:rFonts w:eastAsia="Times New Roman" w:cs="Times New Roman"/>
          <w:lang w:eastAsia="en-AU"/>
        </w:rPr>
        <w:t>see section 1</w:t>
      </w:r>
      <w:r w:rsidR="003E6C43">
        <w:rPr>
          <w:rFonts w:eastAsia="Times New Roman" w:cs="Times New Roman"/>
          <w:lang w:eastAsia="en-AU"/>
        </w:rPr>
        <w:t>1</w:t>
      </w:r>
      <w:r w:rsidR="007E79E1" w:rsidRPr="009E6806">
        <w:rPr>
          <w:rFonts w:eastAsia="Times New Roman" w:cs="Times New Roman"/>
          <w:lang w:eastAsia="en-AU"/>
        </w:rPr>
        <w:t>.</w:t>
      </w:r>
    </w:p>
    <w:p w14:paraId="0F05CB93" w14:textId="46C5B48E" w:rsidR="003D4890" w:rsidRPr="00D965DE" w:rsidRDefault="003D4890" w:rsidP="003D4890">
      <w:pPr>
        <w:pStyle w:val="Definition"/>
      </w:pPr>
      <w:r w:rsidRPr="00D965DE">
        <w:rPr>
          <w:b/>
          <w:bCs/>
          <w:i/>
          <w:iCs/>
        </w:rPr>
        <w:t>Australian child</w:t>
      </w:r>
      <w:r w:rsidRPr="00D965DE">
        <w:t xml:space="preserve"> means </w:t>
      </w:r>
      <w:r>
        <w:t>a child</w:t>
      </w:r>
      <w:r w:rsidRPr="00D965DE">
        <w:t xml:space="preserve"> </w:t>
      </w:r>
      <w:r>
        <w:t xml:space="preserve">who is </w:t>
      </w:r>
      <w:r w:rsidRPr="00D965DE">
        <w:t>in Australia.</w:t>
      </w:r>
    </w:p>
    <w:p w14:paraId="29618E07" w14:textId="118CD2F9" w:rsidR="003C2A86" w:rsidRDefault="003C2A86" w:rsidP="003C2A86">
      <w:pPr>
        <w:pStyle w:val="Definition"/>
      </w:pPr>
      <w:r w:rsidRPr="00D965DE">
        <w:rPr>
          <w:b/>
          <w:bCs/>
          <w:i/>
          <w:iCs/>
        </w:rPr>
        <w:t>child sexual abuse material</w:t>
      </w:r>
      <w:r w:rsidR="00176ACA">
        <w:rPr>
          <w:b/>
          <w:bCs/>
          <w:i/>
          <w:iCs/>
        </w:rPr>
        <w:t xml:space="preserve"> </w:t>
      </w:r>
      <w:r w:rsidRPr="00D965DE">
        <w:t>means</w:t>
      </w:r>
      <w:r w:rsidRPr="00377FA2">
        <w:t xml:space="preserve"> </w:t>
      </w:r>
      <w:r w:rsidR="003339F9">
        <w:t>class</w:t>
      </w:r>
      <w:r w:rsidR="000B5DF7">
        <w:t xml:space="preserve"> 1 </w:t>
      </w:r>
      <w:r w:rsidRPr="00377FA2">
        <w:t>material that</w:t>
      </w:r>
      <w:r>
        <w:t>:</w:t>
      </w:r>
    </w:p>
    <w:p w14:paraId="1E927424" w14:textId="77777777" w:rsidR="003C2A86" w:rsidRDefault="003C2A86" w:rsidP="003C2A86">
      <w:pPr>
        <w:pStyle w:val="paragraph"/>
      </w:pPr>
      <w:r>
        <w:tab/>
      </w:r>
      <w:r w:rsidRPr="00CA5372">
        <w:t>(a)</w:t>
      </w:r>
      <w:r w:rsidRPr="00CA5372">
        <w:tab/>
      </w:r>
      <w:r w:rsidRPr="00377FA2">
        <w:t>describes, depicts, promotes or provides instruction in child sexual abuse</w:t>
      </w:r>
      <w:r>
        <w:t>; or</w:t>
      </w:r>
    </w:p>
    <w:p w14:paraId="737E5B7F" w14:textId="0F2B9525" w:rsidR="003C2A86" w:rsidRPr="00377FA2" w:rsidRDefault="003C2A86" w:rsidP="003C2A86">
      <w:pPr>
        <w:pStyle w:val="paragraph"/>
      </w:pPr>
      <w:r>
        <w:tab/>
        <w:t>(b)</w:t>
      </w:r>
      <w:r>
        <w:tab/>
        <w:t xml:space="preserve">is </w:t>
      </w:r>
      <w:r w:rsidRPr="00F820BB">
        <w:t xml:space="preserve">known </w:t>
      </w:r>
      <w:r w:rsidRPr="00CB2BD2">
        <w:t>child sexual abuse material</w:t>
      </w:r>
      <w:r>
        <w:t>.</w:t>
      </w:r>
    </w:p>
    <w:p w14:paraId="51890FD8" w14:textId="1F4264E3" w:rsidR="003C2A86" w:rsidRDefault="003C2A86" w:rsidP="003C2A86">
      <w:pPr>
        <w:pStyle w:val="Definition"/>
      </w:pPr>
      <w:r w:rsidRPr="000637A5">
        <w:rPr>
          <w:b/>
          <w:bCs/>
          <w:i/>
          <w:iCs/>
        </w:rPr>
        <w:t>child sexual exploitation material</w:t>
      </w:r>
      <w:r w:rsidRPr="00D965DE">
        <w:t xml:space="preserve"> </w:t>
      </w:r>
      <w:r>
        <w:t xml:space="preserve">means </w:t>
      </w:r>
      <w:r w:rsidR="003339F9">
        <w:t>class</w:t>
      </w:r>
      <w:r w:rsidR="000B5DF7">
        <w:t xml:space="preserve"> 1 </w:t>
      </w:r>
      <w:r>
        <w:t>material that</w:t>
      </w:r>
      <w:r w:rsidRPr="00D965DE">
        <w:t>:</w:t>
      </w:r>
    </w:p>
    <w:p w14:paraId="1231C34A" w14:textId="02C8BAB1" w:rsidR="003C2A86" w:rsidRDefault="00416E31" w:rsidP="003C2A86">
      <w:pPr>
        <w:pStyle w:val="paragraph"/>
      </w:pPr>
      <w:r>
        <w:tab/>
      </w:r>
      <w:r w:rsidR="003C2A86">
        <w:t>(a)</w:t>
      </w:r>
      <w:r w:rsidR="003C2A86">
        <w:tab/>
        <w:t>is or includes material that promotes, or provides instruction in, paedophile activity; or</w:t>
      </w:r>
    </w:p>
    <w:p w14:paraId="1A1D9DFD" w14:textId="77777777" w:rsidR="003C2A86" w:rsidRDefault="003C2A86" w:rsidP="003C2A86">
      <w:pPr>
        <w:pStyle w:val="paragraph"/>
      </w:pPr>
      <w:r>
        <w:tab/>
        <w:t>(b)</w:t>
      </w:r>
      <w:r>
        <w:tab/>
        <w:t>is or includes:</w:t>
      </w:r>
    </w:p>
    <w:p w14:paraId="7D42BDE9" w14:textId="77777777" w:rsidR="003C2A86" w:rsidRDefault="003C2A86" w:rsidP="003C2A86">
      <w:pPr>
        <w:pStyle w:val="paragraphsub"/>
      </w:pPr>
      <w:r>
        <w:tab/>
        <w:t>(i)</w:t>
      </w:r>
      <w:r>
        <w:tab/>
        <w:t>child sexual abuse material; or</w:t>
      </w:r>
    </w:p>
    <w:p w14:paraId="047C8D08" w14:textId="77777777" w:rsidR="003C2A86" w:rsidRDefault="003C2A86" w:rsidP="003C2A86">
      <w:pPr>
        <w:pStyle w:val="paragraphsub"/>
      </w:pPr>
      <w:r>
        <w:tab/>
        <w:t>(ii)</w:t>
      </w:r>
      <w:r>
        <w:tab/>
        <w:t>exploitative or offensive descriptions or depictions involving a person who is, appears to be</w:t>
      </w:r>
      <w:r w:rsidRPr="009B068B">
        <w:t xml:space="preserve"> or is described as</w:t>
      </w:r>
      <w:r>
        <w:t xml:space="preserve"> a child; or</w:t>
      </w:r>
    </w:p>
    <w:p w14:paraId="639401DE" w14:textId="3B582334" w:rsidR="00C86404" w:rsidRDefault="003C2A86" w:rsidP="00C86404">
      <w:pPr>
        <w:pStyle w:val="paragraph"/>
      </w:pPr>
      <w:r>
        <w:lastRenderedPageBreak/>
        <w:tab/>
        <w:t>(c)</w:t>
      </w:r>
      <w:r>
        <w:tab/>
        <w:t>describes or depicts, in a way that is likely to cause offence to a reasonable adult, a person who is, appears to be</w:t>
      </w:r>
      <w:r w:rsidRPr="00097703">
        <w:t xml:space="preserve"> </w:t>
      </w:r>
      <w:r w:rsidRPr="009B068B">
        <w:t>or is described as</w:t>
      </w:r>
      <w:r>
        <w:t xml:space="preserve"> a child (whether or not the person is engaged in sexual activity)</w:t>
      </w:r>
      <w:r w:rsidR="007138E4">
        <w:t>;</w:t>
      </w:r>
    </w:p>
    <w:p w14:paraId="23955AFE" w14:textId="77777777" w:rsidR="00931B60" w:rsidRDefault="00C86404" w:rsidP="000C4305">
      <w:pPr>
        <w:pStyle w:val="paragraph"/>
        <w:tabs>
          <w:tab w:val="clear" w:pos="1531"/>
          <w:tab w:val="right" w:pos="1843"/>
        </w:tabs>
        <w:ind w:left="1134" w:firstLine="0"/>
      </w:pPr>
      <w:r>
        <w:tab/>
      </w:r>
      <w:bookmarkStart w:id="16" w:name="_Hlk166227435"/>
      <w:r w:rsidR="00B56F39">
        <w:t xml:space="preserve">and, </w:t>
      </w:r>
      <w:r w:rsidR="007138E4">
        <w:t>in the case of a publication</w:t>
      </w:r>
      <w:r>
        <w:t>, also include</w:t>
      </w:r>
      <w:r w:rsidR="002A0C0A">
        <w:t>s</w:t>
      </w:r>
      <w:r>
        <w:t xml:space="preserve"> </w:t>
      </w:r>
      <w:r w:rsidR="003339F9">
        <w:t>class</w:t>
      </w:r>
      <w:r w:rsidR="000B5DF7">
        <w:t xml:space="preserve"> 1 </w:t>
      </w:r>
      <w:r>
        <w:t xml:space="preserve">material that </w:t>
      </w:r>
      <w:r w:rsidR="007138E4">
        <w:t xml:space="preserve">is or includes </w:t>
      </w:r>
      <w:r w:rsidR="007138E4" w:rsidRPr="00D03F05">
        <w:t>gratuitous, exploitative or offensive descriptions or depictions of</w:t>
      </w:r>
      <w:r w:rsidR="00931B60">
        <w:t>:</w:t>
      </w:r>
      <w:r w:rsidR="001B5E99">
        <w:t xml:space="preserve"> </w:t>
      </w:r>
    </w:p>
    <w:p w14:paraId="10A0E4C1" w14:textId="77777777" w:rsidR="00063D78" w:rsidRDefault="00063D78" w:rsidP="00063D78">
      <w:pPr>
        <w:pStyle w:val="paragraph"/>
      </w:pPr>
      <w:r>
        <w:tab/>
        <w:t>(d)</w:t>
      </w:r>
      <w:r>
        <w:tab/>
      </w:r>
      <w:r w:rsidR="007138E4" w:rsidRPr="00D03F05">
        <w:t>sexualised nudity</w:t>
      </w:r>
      <w:r>
        <w:t>;</w:t>
      </w:r>
      <w:r w:rsidR="007138E4" w:rsidRPr="00D03F05">
        <w:t xml:space="preserve"> or</w:t>
      </w:r>
      <w:r w:rsidR="001B5E99">
        <w:t xml:space="preserve"> </w:t>
      </w:r>
    </w:p>
    <w:p w14:paraId="4AD8CF7A" w14:textId="1A21B65B" w:rsidR="009C5DA8" w:rsidRDefault="00063D78" w:rsidP="00063D78">
      <w:pPr>
        <w:pStyle w:val="paragraph"/>
      </w:pPr>
      <w:r>
        <w:tab/>
        <w:t>(e)</w:t>
      </w:r>
      <w:r>
        <w:tab/>
      </w:r>
      <w:r w:rsidR="007138E4" w:rsidRPr="00D03F05">
        <w:t>sexual activity</w:t>
      </w:r>
      <w:r w:rsidR="009C5DA8">
        <w:t>;</w:t>
      </w:r>
    </w:p>
    <w:p w14:paraId="54D614DF" w14:textId="482EEA21" w:rsidR="007138E4" w:rsidRDefault="007138E4" w:rsidP="009C5DA8">
      <w:pPr>
        <w:pStyle w:val="paragraph"/>
        <w:tabs>
          <w:tab w:val="clear" w:pos="1531"/>
          <w:tab w:val="right" w:pos="1843"/>
        </w:tabs>
        <w:ind w:left="1134" w:firstLine="0"/>
      </w:pPr>
      <w:r w:rsidRPr="00D03F05">
        <w:t xml:space="preserve">involving </w:t>
      </w:r>
      <w:r>
        <w:t>a person who is, appears to be</w:t>
      </w:r>
      <w:r w:rsidRPr="00097703">
        <w:t xml:space="preserve"> </w:t>
      </w:r>
      <w:r w:rsidRPr="009B068B">
        <w:t>or is described as</w:t>
      </w:r>
      <w:r>
        <w:t xml:space="preserve"> a child.</w:t>
      </w:r>
      <w:bookmarkEnd w:id="16"/>
    </w:p>
    <w:p w14:paraId="72A589C5" w14:textId="181F6E61" w:rsidR="007E79E1" w:rsidRPr="009E6806" w:rsidRDefault="007E79E1" w:rsidP="007138E4">
      <w:pPr>
        <w:spacing w:before="180" w:line="240" w:lineRule="auto"/>
        <w:ind w:left="1134"/>
        <w:rPr>
          <w:rFonts w:eastAsia="Times New Roman" w:cs="Times New Roman"/>
          <w:lang w:eastAsia="en-AU"/>
        </w:rPr>
      </w:pPr>
      <w:r w:rsidRPr="009E6806">
        <w:rPr>
          <w:b/>
          <w:bCs/>
          <w:i/>
          <w:iCs/>
        </w:rPr>
        <w:t>class 1A material</w:t>
      </w:r>
      <w:r w:rsidRPr="009E6806">
        <w:t xml:space="preserve"> </w:t>
      </w:r>
      <w:r w:rsidRPr="009E6806">
        <w:rPr>
          <w:rFonts w:eastAsia="Times New Roman" w:cs="Times New Roman"/>
          <w:lang w:eastAsia="en-AU"/>
        </w:rPr>
        <w:t>means:</w:t>
      </w:r>
    </w:p>
    <w:p w14:paraId="53A330FE" w14:textId="77777777" w:rsidR="007E79E1" w:rsidRPr="009E6806" w:rsidRDefault="007E79E1" w:rsidP="007E79E1">
      <w:pPr>
        <w:tabs>
          <w:tab w:val="right" w:pos="1531"/>
        </w:tabs>
        <w:spacing w:before="40" w:line="240" w:lineRule="auto"/>
        <w:ind w:left="1644" w:hanging="1644"/>
        <w:rPr>
          <w:rFonts w:eastAsia="Times New Roman" w:cs="Times New Roman"/>
          <w:lang w:eastAsia="en-AU"/>
        </w:rPr>
      </w:pPr>
      <w:r w:rsidRPr="009E6806">
        <w:rPr>
          <w:rFonts w:eastAsia="Times New Roman" w:cs="Times New Roman"/>
          <w:lang w:eastAsia="en-AU"/>
        </w:rPr>
        <w:tab/>
        <w:t>(a)</w:t>
      </w:r>
      <w:r w:rsidRPr="009E6806">
        <w:rPr>
          <w:rFonts w:eastAsia="Times New Roman" w:cs="Times New Roman"/>
          <w:lang w:eastAsia="en-AU"/>
        </w:rPr>
        <w:tab/>
        <w:t xml:space="preserve">child sexual exploitation </w:t>
      </w:r>
      <w:r w:rsidRPr="009E6806" w:rsidDel="00792278">
        <w:rPr>
          <w:rFonts w:eastAsia="Times New Roman" w:cs="Times New Roman"/>
          <w:lang w:eastAsia="en-AU"/>
        </w:rPr>
        <w:t>materia</w:t>
      </w:r>
      <w:r w:rsidRPr="009E6806">
        <w:rPr>
          <w:rFonts w:eastAsia="Times New Roman" w:cs="Times New Roman"/>
          <w:lang w:eastAsia="en-AU"/>
        </w:rPr>
        <w:t>l; or</w:t>
      </w:r>
    </w:p>
    <w:p w14:paraId="369B65CD" w14:textId="77777777" w:rsidR="007E79E1" w:rsidRPr="009E6806" w:rsidRDefault="007E79E1" w:rsidP="007E79E1">
      <w:pPr>
        <w:tabs>
          <w:tab w:val="right" w:pos="1531"/>
        </w:tabs>
        <w:spacing w:before="40" w:line="240" w:lineRule="auto"/>
        <w:ind w:left="1644" w:hanging="1644"/>
        <w:rPr>
          <w:rFonts w:eastAsia="Times New Roman" w:cs="Times New Roman"/>
          <w:lang w:eastAsia="en-AU"/>
        </w:rPr>
      </w:pPr>
      <w:r w:rsidRPr="009E6806">
        <w:rPr>
          <w:rFonts w:eastAsia="Times New Roman" w:cs="Times New Roman"/>
          <w:lang w:eastAsia="en-AU"/>
        </w:rPr>
        <w:tab/>
        <w:t>(b)</w:t>
      </w:r>
      <w:r w:rsidRPr="009E6806">
        <w:rPr>
          <w:rFonts w:eastAsia="Times New Roman" w:cs="Times New Roman"/>
          <w:lang w:eastAsia="en-AU"/>
        </w:rPr>
        <w:tab/>
        <w:t>pro-terror material; or</w:t>
      </w:r>
    </w:p>
    <w:p w14:paraId="029D4809" w14:textId="77777777" w:rsidR="007E79E1" w:rsidRPr="009E6806" w:rsidRDefault="007E79E1" w:rsidP="007E79E1">
      <w:pPr>
        <w:tabs>
          <w:tab w:val="right" w:pos="1531"/>
        </w:tabs>
        <w:spacing w:before="40" w:line="240" w:lineRule="auto"/>
        <w:ind w:left="1644" w:hanging="1644"/>
        <w:rPr>
          <w:rFonts w:eastAsia="Times New Roman" w:cs="Times New Roman"/>
          <w:lang w:eastAsia="en-AU"/>
        </w:rPr>
      </w:pPr>
      <w:r w:rsidRPr="009E6806">
        <w:rPr>
          <w:rFonts w:eastAsia="Times New Roman" w:cs="Times New Roman"/>
          <w:lang w:eastAsia="en-AU"/>
        </w:rPr>
        <w:tab/>
        <w:t>(c)</w:t>
      </w:r>
      <w:r w:rsidRPr="009E6806">
        <w:rPr>
          <w:rFonts w:eastAsia="Times New Roman" w:cs="Times New Roman"/>
          <w:lang w:eastAsia="en-AU"/>
        </w:rPr>
        <w:tab/>
        <w:t>extreme crime and violence material.</w:t>
      </w:r>
    </w:p>
    <w:p w14:paraId="3FD4EB8E" w14:textId="2C17966E" w:rsidR="007E79E1" w:rsidRPr="009E6806" w:rsidRDefault="007E79E1" w:rsidP="007E79E1">
      <w:pPr>
        <w:spacing w:before="180" w:line="240" w:lineRule="auto"/>
        <w:ind w:left="1134"/>
        <w:rPr>
          <w:rFonts w:eastAsia="Times New Roman" w:cs="Times New Roman"/>
          <w:lang w:eastAsia="en-AU"/>
        </w:rPr>
      </w:pPr>
      <w:r w:rsidRPr="009E6806">
        <w:rPr>
          <w:rFonts w:eastAsia="Times New Roman" w:cs="Times New Roman"/>
          <w:b/>
          <w:bCs/>
          <w:i/>
          <w:iCs/>
          <w:lang w:eastAsia="en-AU"/>
        </w:rPr>
        <w:t>class 1B material</w:t>
      </w:r>
      <w:r w:rsidRPr="009E6806">
        <w:rPr>
          <w:rFonts w:eastAsia="Times New Roman" w:cs="Times New Roman"/>
          <w:lang w:eastAsia="en-AU"/>
        </w:rPr>
        <w:t xml:space="preserve"> means:</w:t>
      </w:r>
    </w:p>
    <w:p w14:paraId="665D799B" w14:textId="77777777" w:rsidR="007E79E1" w:rsidRPr="009E6806" w:rsidRDefault="007E79E1" w:rsidP="007E79E1">
      <w:pPr>
        <w:tabs>
          <w:tab w:val="right" w:pos="1531"/>
        </w:tabs>
        <w:spacing w:before="40" w:line="240" w:lineRule="auto"/>
        <w:ind w:left="1644" w:hanging="1644"/>
        <w:rPr>
          <w:rFonts w:eastAsia="Times New Roman" w:cs="Times New Roman"/>
          <w:lang w:eastAsia="en-AU"/>
        </w:rPr>
      </w:pPr>
      <w:r w:rsidRPr="009E6806">
        <w:rPr>
          <w:rFonts w:eastAsia="Times New Roman" w:cs="Times New Roman"/>
          <w:lang w:eastAsia="en-AU"/>
        </w:rPr>
        <w:tab/>
        <w:t>(a)</w:t>
      </w:r>
      <w:r w:rsidRPr="009E6806">
        <w:rPr>
          <w:rFonts w:eastAsia="Times New Roman" w:cs="Times New Roman"/>
          <w:lang w:eastAsia="en-AU"/>
        </w:rPr>
        <w:tab/>
        <w:t>crime and violence material (but not extreme crime and violence material); or</w:t>
      </w:r>
    </w:p>
    <w:p w14:paraId="102D071D" w14:textId="7C12395F" w:rsidR="00C027ED" w:rsidRDefault="007E79E1" w:rsidP="007E79E1">
      <w:pPr>
        <w:tabs>
          <w:tab w:val="right" w:pos="1531"/>
        </w:tabs>
        <w:spacing w:before="40" w:line="240" w:lineRule="auto"/>
        <w:ind w:left="1644" w:hanging="1644"/>
        <w:rPr>
          <w:rFonts w:eastAsia="Times New Roman" w:cs="Times New Roman"/>
          <w:lang w:eastAsia="en-AU"/>
        </w:rPr>
      </w:pPr>
      <w:r w:rsidRPr="009E6806">
        <w:rPr>
          <w:rFonts w:eastAsia="Times New Roman" w:cs="Times New Roman"/>
          <w:lang w:eastAsia="en-AU"/>
        </w:rPr>
        <w:tab/>
        <w:t>(b)</w:t>
      </w:r>
      <w:r w:rsidRPr="009E6806">
        <w:rPr>
          <w:rFonts w:eastAsia="Times New Roman" w:cs="Times New Roman"/>
          <w:lang w:eastAsia="en-AU"/>
        </w:rPr>
        <w:tab/>
        <w:t>drug-related material</w:t>
      </w:r>
      <w:r w:rsidR="00596183">
        <w:rPr>
          <w:rFonts w:eastAsia="Times New Roman" w:cs="Times New Roman"/>
          <w:lang w:eastAsia="en-AU"/>
        </w:rPr>
        <w:t>.</w:t>
      </w:r>
    </w:p>
    <w:p w14:paraId="6596AF28" w14:textId="0F4B8073" w:rsidR="007E79E1" w:rsidRDefault="007E79E1" w:rsidP="007E79E1">
      <w:pPr>
        <w:spacing w:before="180" w:line="240" w:lineRule="auto"/>
        <w:ind w:left="1134"/>
        <w:rPr>
          <w:rFonts w:eastAsia="Times New Roman" w:cs="Times New Roman"/>
          <w:lang w:eastAsia="en-AU"/>
        </w:rPr>
      </w:pPr>
      <w:r w:rsidRPr="009E6806">
        <w:rPr>
          <w:rFonts w:eastAsia="Times New Roman" w:cs="Times New Roman"/>
          <w:b/>
          <w:bCs/>
          <w:i/>
          <w:iCs/>
          <w:lang w:eastAsia="en-AU"/>
        </w:rPr>
        <w:t>classified</w:t>
      </w:r>
      <w:r w:rsidRPr="009E6806">
        <w:rPr>
          <w:rFonts w:eastAsia="Times New Roman" w:cs="Times New Roman"/>
          <w:lang w:eastAsia="en-AU"/>
        </w:rPr>
        <w:t xml:space="preserve"> means classified under the </w:t>
      </w:r>
      <w:r w:rsidRPr="009E6806">
        <w:rPr>
          <w:rFonts w:eastAsia="Times New Roman" w:cs="Times New Roman"/>
          <w:i/>
          <w:iCs/>
          <w:lang w:eastAsia="en-AU"/>
        </w:rPr>
        <w:t>Classification (Publications, Films and Computer Games) Act 1995</w:t>
      </w:r>
      <w:r w:rsidRPr="009E6806">
        <w:rPr>
          <w:rFonts w:eastAsia="Times New Roman" w:cs="Times New Roman"/>
          <w:lang w:eastAsia="en-AU"/>
        </w:rPr>
        <w:t>.</w:t>
      </w:r>
    </w:p>
    <w:p w14:paraId="5E8B87E7" w14:textId="13BD9962" w:rsidR="00103B3D" w:rsidRDefault="00103B3D" w:rsidP="007E79E1">
      <w:pPr>
        <w:spacing w:before="180" w:line="240" w:lineRule="auto"/>
        <w:ind w:left="1134"/>
        <w:rPr>
          <w:rFonts w:eastAsia="Times New Roman" w:cs="Times New Roman"/>
          <w:lang w:eastAsia="en-AU"/>
        </w:rPr>
      </w:pPr>
      <w:r w:rsidRPr="009E6806">
        <w:rPr>
          <w:rFonts w:eastAsia="Times New Roman" w:cs="Times New Roman"/>
          <w:sz w:val="18"/>
          <w:lang w:eastAsia="en-AU"/>
        </w:rPr>
        <w:t>Note:</w:t>
      </w:r>
      <w:r w:rsidRPr="009E6806">
        <w:rPr>
          <w:rFonts w:eastAsia="Times New Roman" w:cs="Times New Roman"/>
          <w:sz w:val="18"/>
          <w:lang w:eastAsia="en-AU"/>
        </w:rPr>
        <w:tab/>
      </w:r>
      <w:r>
        <w:rPr>
          <w:rFonts w:eastAsia="Times New Roman" w:cs="Times New Roman"/>
          <w:sz w:val="18"/>
          <w:lang w:eastAsia="en-AU"/>
        </w:rPr>
        <w:t>RC is a classification.</w:t>
      </w:r>
    </w:p>
    <w:p w14:paraId="674394AB" w14:textId="2CCBE6B4" w:rsidR="00400C0A" w:rsidRPr="009E6806" w:rsidRDefault="00400C0A" w:rsidP="00400C0A">
      <w:pPr>
        <w:pStyle w:val="Definition"/>
      </w:pPr>
      <w:r w:rsidRPr="009E6806">
        <w:rPr>
          <w:b/>
          <w:bCs/>
          <w:i/>
          <w:iCs/>
        </w:rPr>
        <w:t>classified DIS</w:t>
      </w:r>
      <w:r w:rsidRPr="009E6806">
        <w:t xml:space="preserve"> means a designated internet service </w:t>
      </w:r>
      <w:r w:rsidR="0082788D">
        <w:t xml:space="preserve">that has </w:t>
      </w:r>
      <w:r w:rsidR="00C75611">
        <w:t xml:space="preserve">the sole or predominant </w:t>
      </w:r>
      <w:r w:rsidR="00150353">
        <w:t>purpose</w:t>
      </w:r>
      <w:r w:rsidR="00C75611">
        <w:t xml:space="preserve"> of</w:t>
      </w:r>
      <w:r w:rsidRPr="009E6806">
        <w:t xml:space="preserve"> provid</w:t>
      </w:r>
      <w:r w:rsidR="00C75611">
        <w:t>ing</w:t>
      </w:r>
      <w:r w:rsidRPr="009E6806">
        <w:t xml:space="preserve"> general entertainment, news or educational content</w:t>
      </w:r>
      <w:r w:rsidR="0082788D">
        <w:t>,</w:t>
      </w:r>
      <w:r w:rsidRPr="009E6806">
        <w:t xml:space="preserve"> being:</w:t>
      </w:r>
    </w:p>
    <w:p w14:paraId="709EF680" w14:textId="695DF42E" w:rsidR="0082788D" w:rsidRDefault="00400C0A" w:rsidP="00900320">
      <w:pPr>
        <w:tabs>
          <w:tab w:val="right" w:pos="1531"/>
        </w:tabs>
        <w:spacing w:before="40" w:line="240" w:lineRule="auto"/>
        <w:ind w:left="1644" w:hanging="1644"/>
      </w:pPr>
      <w:r w:rsidRPr="009E6806">
        <w:tab/>
        <w:t>(a)</w:t>
      </w:r>
      <w:r w:rsidRPr="009E6806">
        <w:tab/>
        <w:t>film</w:t>
      </w:r>
      <w:r w:rsidR="0082788D">
        <w:t>s</w:t>
      </w:r>
      <w:r w:rsidRPr="009E6806">
        <w:t xml:space="preserve"> or computer game</w:t>
      </w:r>
      <w:r w:rsidR="0082788D">
        <w:t>s</w:t>
      </w:r>
      <w:r w:rsidRPr="009E6806">
        <w:t xml:space="preserve"> that</w:t>
      </w:r>
      <w:r w:rsidR="0082788D">
        <w:t>:</w:t>
      </w:r>
    </w:p>
    <w:p w14:paraId="502E18F6" w14:textId="098E0330" w:rsidR="0082788D" w:rsidRDefault="0082788D" w:rsidP="0082788D">
      <w:pPr>
        <w:pStyle w:val="paragraphsub"/>
      </w:pPr>
      <w:r>
        <w:tab/>
        <w:t>(i)</w:t>
      </w:r>
      <w:r>
        <w:tab/>
      </w:r>
      <w:r w:rsidRPr="009E6806">
        <w:t>ha</w:t>
      </w:r>
      <w:r>
        <w:t>ve</w:t>
      </w:r>
      <w:r w:rsidRPr="009E6806">
        <w:t xml:space="preserve"> </w:t>
      </w:r>
      <w:r w:rsidR="00400C0A" w:rsidRPr="009E6806">
        <w:t>been classified R18</w:t>
      </w:r>
      <w:r w:rsidR="00400C0A" w:rsidRPr="0015604D">
        <w:rPr>
          <w:vertAlign w:val="superscript"/>
        </w:rPr>
        <w:t>+</w:t>
      </w:r>
      <w:r w:rsidR="00400C0A" w:rsidRPr="009E6806">
        <w:t xml:space="preserve"> </w:t>
      </w:r>
      <w:r w:rsidR="005735C7">
        <w:t xml:space="preserve">Restricted </w:t>
      </w:r>
      <w:r w:rsidR="00400C0A" w:rsidRPr="009E6806">
        <w:t>or lower</w:t>
      </w:r>
      <w:r>
        <w:t>;</w:t>
      </w:r>
      <w:r w:rsidR="00400C0A" w:rsidRPr="009E6806">
        <w:t xml:space="preserve"> or</w:t>
      </w:r>
    </w:p>
    <w:p w14:paraId="26AB64C6" w14:textId="0D0A52B3" w:rsidR="00400C0A" w:rsidRPr="009E6806" w:rsidRDefault="0082788D" w:rsidP="0015604D">
      <w:pPr>
        <w:pStyle w:val="paragraphsub"/>
      </w:pPr>
      <w:r>
        <w:tab/>
        <w:t>(ii)</w:t>
      </w:r>
      <w:r>
        <w:tab/>
        <w:t xml:space="preserve">are </w:t>
      </w:r>
      <w:r w:rsidR="00400C0A" w:rsidRPr="009E6806">
        <w:t xml:space="preserve">exempt from classification </w:t>
      </w:r>
      <w:r w:rsidR="0085382E">
        <w:t>under</w:t>
      </w:r>
      <w:r w:rsidR="00400C0A" w:rsidRPr="009E6806">
        <w:t xml:space="preserve"> the </w:t>
      </w:r>
      <w:bookmarkStart w:id="17" w:name="_Hlk162347652"/>
      <w:r w:rsidR="001553BE" w:rsidRPr="009E6806">
        <w:rPr>
          <w:i/>
          <w:iCs/>
        </w:rPr>
        <w:t>Classification (Publications, Films and Computer Games) Act 1995</w:t>
      </w:r>
      <w:bookmarkEnd w:id="17"/>
      <w:r w:rsidR="00400C0A" w:rsidRPr="009E6806">
        <w:t>;</w:t>
      </w:r>
      <w:r w:rsidR="00083249">
        <w:t xml:space="preserve"> or</w:t>
      </w:r>
    </w:p>
    <w:p w14:paraId="1845D50D" w14:textId="255E4582" w:rsidR="00400C0A" w:rsidRPr="009E6806" w:rsidRDefault="00400C0A" w:rsidP="00900320">
      <w:pPr>
        <w:tabs>
          <w:tab w:val="right" w:pos="1531"/>
        </w:tabs>
        <w:spacing w:before="40" w:line="240" w:lineRule="auto"/>
        <w:ind w:left="1644" w:hanging="1644"/>
      </w:pPr>
      <w:r w:rsidRPr="009E6806">
        <w:tab/>
        <w:t>(b)</w:t>
      </w:r>
      <w:r w:rsidRPr="009E6806">
        <w:tab/>
        <w:t>film</w:t>
      </w:r>
      <w:r w:rsidR="00083249">
        <w:t>s</w:t>
      </w:r>
      <w:r w:rsidRPr="009E6806">
        <w:t xml:space="preserve"> or computer game</w:t>
      </w:r>
      <w:r w:rsidR="00083249">
        <w:t>s</w:t>
      </w:r>
      <w:r w:rsidRPr="009E6806">
        <w:t xml:space="preserve"> that ha</w:t>
      </w:r>
      <w:r w:rsidR="00083249">
        <w:t>ve</w:t>
      </w:r>
      <w:r w:rsidRPr="009E6806">
        <w:t xml:space="preserve"> not been classified but, if classified</w:t>
      </w:r>
      <w:r w:rsidR="00083249">
        <w:t>,</w:t>
      </w:r>
      <w:r w:rsidRPr="009E6806">
        <w:t xml:space="preserve"> would likely be classified R18</w:t>
      </w:r>
      <w:r w:rsidRPr="0015604D">
        <w:rPr>
          <w:vertAlign w:val="superscript"/>
        </w:rPr>
        <w:t>+</w:t>
      </w:r>
      <w:r w:rsidRPr="009E6806">
        <w:t xml:space="preserve"> </w:t>
      </w:r>
      <w:r w:rsidR="005735C7">
        <w:t xml:space="preserve">Restricted </w:t>
      </w:r>
      <w:r w:rsidRPr="009E6806">
        <w:t>or lower; or</w:t>
      </w:r>
    </w:p>
    <w:p w14:paraId="0AFD25DE" w14:textId="70504EBA" w:rsidR="000D20AB" w:rsidRDefault="00400C0A" w:rsidP="00400C0A">
      <w:pPr>
        <w:tabs>
          <w:tab w:val="right" w:pos="1531"/>
        </w:tabs>
        <w:spacing w:before="40" w:line="240" w:lineRule="auto"/>
        <w:ind w:left="1644" w:hanging="1644"/>
      </w:pPr>
      <w:r w:rsidRPr="009E6806">
        <w:tab/>
        <w:t>(c)</w:t>
      </w:r>
      <w:r w:rsidRPr="009E6806">
        <w:tab/>
        <w:t xml:space="preserve">books, newspapers and magazines, whether in digital or audio form, podcasts or digital music that, if required to be classified, would </w:t>
      </w:r>
      <w:r w:rsidR="00B06A02">
        <w:t xml:space="preserve">likely </w:t>
      </w:r>
      <w:r w:rsidRPr="009E6806">
        <w:t xml:space="preserve">be classified </w:t>
      </w:r>
      <w:r w:rsidR="00AE4570">
        <w:t>Unrestricted or Category 1 restricted</w:t>
      </w:r>
      <w:r w:rsidR="00083249">
        <w:t>;</w:t>
      </w:r>
    </w:p>
    <w:p w14:paraId="6C9492EF" w14:textId="53E92656" w:rsidR="00083249" w:rsidRPr="009E6806" w:rsidRDefault="00083249" w:rsidP="0015604D">
      <w:pPr>
        <w:pStyle w:val="subsection2"/>
      </w:pPr>
      <w:r w:rsidRPr="00083249">
        <w:t>and</w:t>
      </w:r>
      <w:r>
        <w:t xml:space="preserve"> includes a service that is taken to be a classified DIS under subsection 1</w:t>
      </w:r>
      <w:r w:rsidR="00E15D58">
        <w:t>2</w:t>
      </w:r>
      <w:r>
        <w:t>(2).</w:t>
      </w:r>
    </w:p>
    <w:p w14:paraId="0739AFF5" w14:textId="1BBDA5CB" w:rsidR="002D7B6E" w:rsidRDefault="002D7B6E" w:rsidP="006C186A">
      <w:pPr>
        <w:pStyle w:val="Definition"/>
      </w:pPr>
      <w:bookmarkStart w:id="18" w:name="_Hlk166228552"/>
      <w:bookmarkStart w:id="19" w:name="_Hlk149290091"/>
      <w:r>
        <w:rPr>
          <w:b/>
          <w:bCs/>
          <w:i/>
          <w:iCs/>
        </w:rPr>
        <w:t>complainant</w:t>
      </w:r>
      <w:r w:rsidRPr="00796952">
        <w:t>: see subsection 2</w:t>
      </w:r>
      <w:r>
        <w:t>7</w:t>
      </w:r>
      <w:r w:rsidRPr="00796952">
        <w:t>(2).</w:t>
      </w:r>
    </w:p>
    <w:p w14:paraId="03368002" w14:textId="603FB618" w:rsidR="006C186A" w:rsidRDefault="006C186A" w:rsidP="006C186A">
      <w:pPr>
        <w:pStyle w:val="Definition"/>
      </w:pPr>
      <w:r w:rsidRPr="00D34DFF">
        <w:rPr>
          <w:b/>
          <w:bCs/>
          <w:i/>
          <w:iCs/>
        </w:rPr>
        <w:t>complaint</w:t>
      </w:r>
      <w:r>
        <w:t xml:space="preserve"> means a complaint </w:t>
      </w:r>
      <w:r w:rsidR="00273394">
        <w:t>referred to in</w:t>
      </w:r>
      <w:r>
        <w:t xml:space="preserve"> paragraph 27(2)(</w:t>
      </w:r>
      <w:r w:rsidR="00EA5E90">
        <w:t>b</w:t>
      </w:r>
      <w:r>
        <w:t>).</w:t>
      </w:r>
      <w:r w:rsidR="00454038">
        <w:t xml:space="preserve"> </w:t>
      </w:r>
    </w:p>
    <w:bookmarkEnd w:id="18"/>
    <w:p w14:paraId="7E0C3953" w14:textId="2760645B" w:rsidR="007138E4" w:rsidRPr="003561FB" w:rsidRDefault="007138E4" w:rsidP="007138E4">
      <w:pPr>
        <w:pStyle w:val="Definition"/>
      </w:pPr>
      <w:r w:rsidRPr="00E47EC2">
        <w:rPr>
          <w:b/>
          <w:bCs/>
          <w:i/>
          <w:iCs/>
        </w:rPr>
        <w:t>compliance report</w:t>
      </w:r>
      <w:r>
        <w:t xml:space="preserve"> means a </w:t>
      </w:r>
      <w:r w:rsidRPr="00BE3569">
        <w:t>report</w:t>
      </w:r>
      <w:r>
        <w:t xml:space="preserve"> required by section</w:t>
      </w:r>
      <w:r w:rsidR="0038286B">
        <w:t xml:space="preserve"> 3</w:t>
      </w:r>
      <w:r w:rsidR="0007192C">
        <w:t>6</w:t>
      </w:r>
      <w:r>
        <w:t>.</w:t>
      </w:r>
    </w:p>
    <w:p w14:paraId="6BFBCF0A" w14:textId="4F1D52D0" w:rsidR="001F2025" w:rsidRDefault="001F2025" w:rsidP="001F2025">
      <w:pPr>
        <w:pStyle w:val="Definition"/>
      </w:pPr>
      <w:r w:rsidRPr="001C7A50">
        <w:rPr>
          <w:b/>
          <w:bCs/>
          <w:i/>
          <w:iCs/>
        </w:rPr>
        <w:t xml:space="preserve">crime and violence </w:t>
      </w:r>
      <w:r w:rsidRPr="003561FB">
        <w:rPr>
          <w:b/>
          <w:bCs/>
          <w:i/>
          <w:iCs/>
        </w:rPr>
        <w:t>material</w:t>
      </w:r>
      <w:r>
        <w:t xml:space="preserve">, in </w:t>
      </w:r>
      <w:r w:rsidRPr="00BE3569">
        <w:t>relation</w:t>
      </w:r>
      <w:r>
        <w:t xml:space="preserve"> to a computer game,</w:t>
      </w:r>
      <w:r w:rsidRPr="00D9368E">
        <w:t xml:space="preserve"> </w:t>
      </w:r>
      <w:r>
        <w:t xml:space="preserve">means </w:t>
      </w:r>
      <w:r w:rsidR="003339F9">
        <w:t>c</w:t>
      </w:r>
      <w:r w:rsidR="00900B9E">
        <w:t xml:space="preserve">lass 1 </w:t>
      </w:r>
      <w:r>
        <w:t xml:space="preserve">material that is a computer game and that, </w:t>
      </w:r>
      <w:r w:rsidRPr="00AA249D">
        <w:t>without justification</w:t>
      </w:r>
      <w:r>
        <w:t>:</w:t>
      </w:r>
    </w:p>
    <w:p w14:paraId="36429311" w14:textId="77777777" w:rsidR="001F2025" w:rsidRPr="008B1AB6" w:rsidRDefault="001F2025" w:rsidP="001F2025">
      <w:pPr>
        <w:pStyle w:val="paragraph"/>
      </w:pPr>
      <w:r>
        <w:tab/>
        <w:t>(a)</w:t>
      </w:r>
      <w:r>
        <w:tab/>
        <w:t xml:space="preserve">promotes, incites or instructs in matters of crime or violence, or is or </w:t>
      </w:r>
      <w:r w:rsidRPr="008B1AB6">
        <w:t xml:space="preserve">includes detailed instruction </w:t>
      </w:r>
      <w:r>
        <w:t xml:space="preserve">in, </w:t>
      </w:r>
      <w:r w:rsidRPr="008B1AB6">
        <w:t xml:space="preserve">or promotion </w:t>
      </w:r>
      <w:r>
        <w:t>of,</w:t>
      </w:r>
      <w:r w:rsidRPr="008B1AB6">
        <w:t xml:space="preserve"> matters of crime or violence; or</w:t>
      </w:r>
    </w:p>
    <w:p w14:paraId="3310C453" w14:textId="77777777" w:rsidR="001F2025" w:rsidRPr="008B1AB6" w:rsidRDefault="001F2025" w:rsidP="001F2025">
      <w:pPr>
        <w:pStyle w:val="paragraph"/>
      </w:pPr>
      <w:r w:rsidRPr="008B1AB6">
        <w:lastRenderedPageBreak/>
        <w:tab/>
        <w:t>(b)</w:t>
      </w:r>
      <w:r w:rsidRPr="008B1AB6">
        <w:tab/>
      </w:r>
      <w:r>
        <w:t xml:space="preserve">is or </w:t>
      </w:r>
      <w:r w:rsidRPr="008B1AB6">
        <w:t xml:space="preserve">includes depictions of </w:t>
      </w:r>
      <w:r w:rsidRPr="001C28E9">
        <w:t>bestiality or similar</w:t>
      </w:r>
      <w:r>
        <w:t xml:space="preserve"> </w:t>
      </w:r>
      <w:r w:rsidRPr="008B1AB6">
        <w:t>practices; or</w:t>
      </w:r>
    </w:p>
    <w:p w14:paraId="25487321" w14:textId="756833A1" w:rsidR="001F2025" w:rsidRPr="008B1AB6" w:rsidRDefault="001F2025" w:rsidP="001F2025">
      <w:pPr>
        <w:pStyle w:val="paragraph"/>
      </w:pPr>
      <w:r w:rsidRPr="008B1AB6">
        <w:tab/>
        <w:t>(c)</w:t>
      </w:r>
      <w:r w:rsidRPr="008B1AB6">
        <w:tab/>
        <w:t xml:space="preserve">depicts, expresses or otherwise deals with matters of crime, cruelty or violence in such a way that </w:t>
      </w:r>
      <w:r>
        <w:t>it</w:t>
      </w:r>
      <w:r w:rsidRPr="008B1AB6">
        <w:t xml:space="preserve"> offends against the standards of morality, decency and propriety generally accepted by reasonable adults to the extent that </w:t>
      </w:r>
      <w:r>
        <w:t>it</w:t>
      </w:r>
      <w:r w:rsidRPr="008B1AB6">
        <w:t xml:space="preserve"> should be classified</w:t>
      </w:r>
      <w:r w:rsidR="00B274BF">
        <w:t xml:space="preserve"> RC</w:t>
      </w:r>
      <w:r w:rsidRPr="008B1AB6">
        <w:t>; or</w:t>
      </w:r>
    </w:p>
    <w:p w14:paraId="67757DB2" w14:textId="77777777" w:rsidR="001F2025" w:rsidRDefault="001F2025" w:rsidP="001F2025">
      <w:pPr>
        <w:pStyle w:val="paragraph"/>
      </w:pPr>
      <w:r w:rsidRPr="008B1AB6">
        <w:tab/>
        <w:t>(d)</w:t>
      </w:r>
      <w:r w:rsidRPr="008B1AB6">
        <w:tab/>
      </w:r>
      <w:r>
        <w:t xml:space="preserve">is or </w:t>
      </w:r>
      <w:r w:rsidRPr="008B1AB6">
        <w:t xml:space="preserve">includes </w:t>
      </w:r>
      <w:r w:rsidRPr="00B13E17">
        <w:t>depictions of</w:t>
      </w:r>
      <w:r>
        <w:t xml:space="preserve"> </w:t>
      </w:r>
      <w:r w:rsidRPr="00B13E17">
        <w:t xml:space="preserve">violence </w:t>
      </w:r>
      <w:r>
        <w:t>that:</w:t>
      </w:r>
    </w:p>
    <w:p w14:paraId="21640529" w14:textId="77777777" w:rsidR="001F2025" w:rsidRPr="00AB474A" w:rsidRDefault="001F2025" w:rsidP="001F2025">
      <w:pPr>
        <w:pStyle w:val="paragraphsub"/>
      </w:pPr>
      <w:r>
        <w:tab/>
        <w:t>(i)</w:t>
      </w:r>
      <w:r>
        <w:tab/>
        <w:t>have</w:t>
      </w:r>
      <w:r w:rsidRPr="00B13E17">
        <w:t xml:space="preserve"> a </w:t>
      </w:r>
      <w:r w:rsidRPr="00AB474A">
        <w:t>very high degree of impact; and</w:t>
      </w:r>
    </w:p>
    <w:p w14:paraId="1526B42A" w14:textId="77777777" w:rsidR="001F2025" w:rsidRDefault="001F2025" w:rsidP="001F2025">
      <w:pPr>
        <w:pStyle w:val="paragraphsub"/>
      </w:pPr>
      <w:r w:rsidRPr="00AB474A">
        <w:tab/>
        <w:t>(ii)</w:t>
      </w:r>
      <w:r w:rsidRPr="00AB474A">
        <w:tab/>
        <w:t>are excess</w:t>
      </w:r>
      <w:r w:rsidRPr="00B13E17">
        <w:t xml:space="preserve">ively frequent, prolonged, detailed or repetitive; </w:t>
      </w:r>
      <w:r>
        <w:t>or</w:t>
      </w:r>
    </w:p>
    <w:p w14:paraId="08DA6090" w14:textId="77777777" w:rsidR="001F2025" w:rsidRDefault="001F2025" w:rsidP="001F2025">
      <w:pPr>
        <w:pStyle w:val="paragraph"/>
      </w:pPr>
      <w:r w:rsidRPr="008B1AB6">
        <w:tab/>
        <w:t>(</w:t>
      </w:r>
      <w:r>
        <w:t>e</w:t>
      </w:r>
      <w:r w:rsidRPr="008B1AB6">
        <w:t>)</w:t>
      </w:r>
      <w:r w:rsidRPr="008B1AB6">
        <w:tab/>
      </w:r>
      <w:r>
        <w:t xml:space="preserve">is or </w:t>
      </w:r>
      <w:r w:rsidRPr="008B1AB6">
        <w:t xml:space="preserve">includes </w:t>
      </w:r>
      <w:r w:rsidRPr="00B13E17">
        <w:t>depictions of</w:t>
      </w:r>
      <w:r>
        <w:t xml:space="preserve"> cruelty or realistic </w:t>
      </w:r>
      <w:r w:rsidRPr="00B13E17">
        <w:t xml:space="preserve">violence </w:t>
      </w:r>
      <w:r>
        <w:t>that:</w:t>
      </w:r>
    </w:p>
    <w:p w14:paraId="3CB73BB8" w14:textId="77777777" w:rsidR="001F2025" w:rsidRPr="00AB474A" w:rsidRDefault="001F2025" w:rsidP="001F2025">
      <w:pPr>
        <w:pStyle w:val="paragraphsub"/>
      </w:pPr>
      <w:r>
        <w:tab/>
        <w:t>(i)</w:t>
      </w:r>
      <w:r>
        <w:tab/>
      </w:r>
      <w:r w:rsidRPr="00AB474A">
        <w:t>have a very high degree of impact; and</w:t>
      </w:r>
    </w:p>
    <w:p w14:paraId="5C7ADFA7" w14:textId="77777777" w:rsidR="001F2025" w:rsidRDefault="001F2025" w:rsidP="001F2025">
      <w:pPr>
        <w:pStyle w:val="paragraphsub"/>
      </w:pPr>
      <w:r w:rsidRPr="00AB474A">
        <w:tab/>
        <w:t>(ii)</w:t>
      </w:r>
      <w:r w:rsidRPr="00AB474A">
        <w:tab/>
        <w:t>are very</w:t>
      </w:r>
      <w:r w:rsidRPr="00B13E17">
        <w:t xml:space="preserve"> detailed</w:t>
      </w:r>
      <w:r>
        <w:t>; or</w:t>
      </w:r>
    </w:p>
    <w:p w14:paraId="70E2F364" w14:textId="6F79D102" w:rsidR="001F2025" w:rsidRDefault="001F2025" w:rsidP="001F2025">
      <w:pPr>
        <w:pStyle w:val="paragraph"/>
      </w:pPr>
      <w:r w:rsidRPr="00AB474A">
        <w:tab/>
        <w:t>(</w:t>
      </w:r>
      <w:r>
        <w:t>f</w:t>
      </w:r>
      <w:r w:rsidRPr="00AB474A">
        <w:t>)</w:t>
      </w:r>
      <w:r w:rsidRPr="00AB474A">
        <w:tab/>
        <w:t xml:space="preserve">is or includes depictions of </w:t>
      </w:r>
      <w:r w:rsidRPr="002000AC">
        <w:t>actual sexual violence</w:t>
      </w:r>
      <w:r>
        <w:t>; or</w:t>
      </w:r>
    </w:p>
    <w:p w14:paraId="4DA0287B" w14:textId="77777777" w:rsidR="001F2025" w:rsidRPr="002000AC" w:rsidRDefault="001F2025" w:rsidP="001F2025">
      <w:pPr>
        <w:pStyle w:val="paragraph"/>
      </w:pPr>
      <w:r>
        <w:tab/>
        <w:t>(g)</w:t>
      </w:r>
      <w:r>
        <w:tab/>
        <w:t xml:space="preserve">is or </w:t>
      </w:r>
      <w:r w:rsidRPr="002000AC">
        <w:t xml:space="preserve">includes </w:t>
      </w:r>
      <w:r>
        <w:t xml:space="preserve">depictions of </w:t>
      </w:r>
      <w:r w:rsidRPr="002000AC">
        <w:t xml:space="preserve">implied sexual violence related to incentives </w:t>
      </w:r>
      <w:r>
        <w:t>or</w:t>
      </w:r>
      <w:r w:rsidRPr="002000AC">
        <w:t xml:space="preserve"> rewards</w:t>
      </w:r>
      <w:r w:rsidRPr="00974E8E">
        <w:t>.</w:t>
      </w:r>
    </w:p>
    <w:p w14:paraId="143DD8EB" w14:textId="5E6F71DD" w:rsidR="001F2025" w:rsidRDefault="001F2025" w:rsidP="001F2025">
      <w:pPr>
        <w:pStyle w:val="Definition"/>
      </w:pPr>
      <w:r w:rsidRPr="001C7A50">
        <w:rPr>
          <w:b/>
          <w:bCs/>
          <w:i/>
          <w:iCs/>
        </w:rPr>
        <w:t xml:space="preserve">crime and violence </w:t>
      </w:r>
      <w:r w:rsidRPr="003561FB">
        <w:rPr>
          <w:b/>
          <w:bCs/>
          <w:i/>
          <w:iCs/>
        </w:rPr>
        <w:t>material</w:t>
      </w:r>
      <w:r>
        <w:t xml:space="preserve">, in relation to a publication, means </w:t>
      </w:r>
      <w:r w:rsidR="003339F9">
        <w:t>class</w:t>
      </w:r>
      <w:r w:rsidR="00900B9E">
        <w:t xml:space="preserve"> 1 </w:t>
      </w:r>
      <w:r>
        <w:t xml:space="preserve">material that is, or is included in, the publication and that, </w:t>
      </w:r>
      <w:r w:rsidRPr="00AA249D">
        <w:t>without justification</w:t>
      </w:r>
      <w:r>
        <w:t>:</w:t>
      </w:r>
    </w:p>
    <w:p w14:paraId="23B767DE" w14:textId="77777777" w:rsidR="001F2025" w:rsidRPr="008B1AB6" w:rsidRDefault="001F2025" w:rsidP="001F2025">
      <w:pPr>
        <w:pStyle w:val="paragraph"/>
      </w:pPr>
      <w:r>
        <w:tab/>
        <w:t>(a)</w:t>
      </w:r>
      <w:r>
        <w:tab/>
        <w:t xml:space="preserve">promotes, incites or instructs in matters of crime or violence, or is or </w:t>
      </w:r>
      <w:r w:rsidRPr="008B1AB6">
        <w:t xml:space="preserve">includes detailed instruction </w:t>
      </w:r>
      <w:r>
        <w:t>in</w:t>
      </w:r>
      <w:r w:rsidRPr="008B1AB6">
        <w:t xml:space="preserve"> matters of crime or violence; or</w:t>
      </w:r>
    </w:p>
    <w:p w14:paraId="4E1887D7" w14:textId="77777777" w:rsidR="001F2025" w:rsidRPr="008B1AB6" w:rsidRDefault="001F2025" w:rsidP="001F2025">
      <w:pPr>
        <w:pStyle w:val="paragraph"/>
      </w:pPr>
      <w:r w:rsidRPr="008B1AB6">
        <w:tab/>
        <w:t>(b)</w:t>
      </w:r>
      <w:r w:rsidRPr="008B1AB6">
        <w:tab/>
      </w:r>
      <w:r>
        <w:t xml:space="preserve">is or </w:t>
      </w:r>
      <w:r w:rsidRPr="008B1AB6">
        <w:t xml:space="preserve">includes </w:t>
      </w:r>
      <w:r>
        <w:t xml:space="preserve">realistic </w:t>
      </w:r>
      <w:r w:rsidRPr="008B1AB6">
        <w:t xml:space="preserve">depictions of </w:t>
      </w:r>
      <w:r w:rsidRPr="001C28E9">
        <w:t>bestiality</w:t>
      </w:r>
      <w:r w:rsidRPr="008B1AB6">
        <w:t>; or</w:t>
      </w:r>
    </w:p>
    <w:p w14:paraId="1E2014EE" w14:textId="6F9F8DB0" w:rsidR="001F2025" w:rsidRPr="008B1AB6" w:rsidRDefault="001F2025" w:rsidP="001F2025">
      <w:pPr>
        <w:pStyle w:val="paragraph"/>
      </w:pPr>
      <w:r w:rsidRPr="008B1AB6">
        <w:tab/>
        <w:t>(c)</w:t>
      </w:r>
      <w:r w:rsidRPr="008B1AB6">
        <w:tab/>
        <w:t xml:space="preserve">depicts, expresses or otherwise deals with matters of crime, cruelty or violence in such a way that </w:t>
      </w:r>
      <w:r>
        <w:t>it</w:t>
      </w:r>
      <w:r w:rsidRPr="008B1AB6">
        <w:t xml:space="preserve"> offends against the standards of morality, decency and propriety generally accepted by reasonable adults to the extent that </w:t>
      </w:r>
      <w:r>
        <w:t>it</w:t>
      </w:r>
      <w:r w:rsidRPr="008B1AB6">
        <w:t xml:space="preserve"> should be classified</w:t>
      </w:r>
      <w:r w:rsidR="00B274BF">
        <w:t xml:space="preserve"> RC</w:t>
      </w:r>
      <w:r w:rsidRPr="008B1AB6">
        <w:t>; or</w:t>
      </w:r>
    </w:p>
    <w:p w14:paraId="4FCFAF6C" w14:textId="77777777" w:rsidR="001F2025" w:rsidRDefault="001F2025" w:rsidP="001F2025">
      <w:pPr>
        <w:pStyle w:val="paragraph"/>
      </w:pPr>
      <w:r w:rsidRPr="008B1AB6">
        <w:tab/>
        <w:t>(d)</w:t>
      </w:r>
      <w:r w:rsidRPr="008B1AB6">
        <w:tab/>
      </w:r>
      <w:r>
        <w:t xml:space="preserve">is or </w:t>
      </w:r>
      <w:r w:rsidRPr="008B1AB6">
        <w:t xml:space="preserve">includes </w:t>
      </w:r>
      <w:r w:rsidRPr="00513667">
        <w:t xml:space="preserve">gratuitous, exploitative or offensive descriptions or depictions of </w:t>
      </w:r>
      <w:r>
        <w:t>violence that:</w:t>
      </w:r>
    </w:p>
    <w:p w14:paraId="6D89AE94" w14:textId="77777777" w:rsidR="001F2025" w:rsidRPr="00AB474A" w:rsidRDefault="001F2025" w:rsidP="001F2025">
      <w:pPr>
        <w:pStyle w:val="paragraphsub"/>
      </w:pPr>
      <w:r>
        <w:tab/>
        <w:t>(i)</w:t>
      </w:r>
      <w:r>
        <w:tab/>
        <w:t xml:space="preserve">have </w:t>
      </w:r>
      <w:r w:rsidRPr="00B13E17">
        <w:t xml:space="preserve">a </w:t>
      </w:r>
      <w:r w:rsidRPr="00AB474A">
        <w:t>very high degree of impact; and</w:t>
      </w:r>
    </w:p>
    <w:p w14:paraId="55FB56A1" w14:textId="77777777" w:rsidR="001F2025" w:rsidRDefault="001F2025" w:rsidP="001F2025">
      <w:pPr>
        <w:pStyle w:val="paragraphsub"/>
      </w:pPr>
      <w:r w:rsidRPr="00AB474A">
        <w:tab/>
        <w:t>(ii)</w:t>
      </w:r>
      <w:r w:rsidRPr="00AB474A">
        <w:tab/>
        <w:t>are excess</w:t>
      </w:r>
      <w:r w:rsidRPr="00B13E17">
        <w:t xml:space="preserve">ively frequent, </w:t>
      </w:r>
      <w:r>
        <w:t>emphasised or detailed</w:t>
      </w:r>
      <w:r w:rsidRPr="00B13E17">
        <w:t xml:space="preserve">; </w:t>
      </w:r>
      <w:r>
        <w:t>or</w:t>
      </w:r>
    </w:p>
    <w:p w14:paraId="263749DD" w14:textId="0ACF76C7" w:rsidR="001F2025" w:rsidRDefault="00E46E56" w:rsidP="001F2025">
      <w:pPr>
        <w:pStyle w:val="paragraph"/>
      </w:pPr>
      <w:r w:rsidDel="00E46E56">
        <w:t xml:space="preserve"> </w:t>
      </w:r>
      <w:r>
        <w:tab/>
        <w:t>(e)</w:t>
      </w:r>
      <w:r>
        <w:tab/>
      </w:r>
      <w:r w:rsidR="001F2025">
        <w:t xml:space="preserve">is or </w:t>
      </w:r>
      <w:r w:rsidR="001F2025" w:rsidRPr="008B1AB6">
        <w:t xml:space="preserve">includes </w:t>
      </w:r>
      <w:r w:rsidR="001F2025" w:rsidRPr="00513667">
        <w:t xml:space="preserve">gratuitous, exploitative or offensive descriptions or depictions of </w:t>
      </w:r>
      <w:r w:rsidR="001F2025">
        <w:t>cruelty or real violence that:</w:t>
      </w:r>
    </w:p>
    <w:p w14:paraId="321961ED" w14:textId="77777777" w:rsidR="001F2025" w:rsidRPr="00AB474A" w:rsidRDefault="001F2025" w:rsidP="001F2025">
      <w:pPr>
        <w:pStyle w:val="paragraphsub"/>
      </w:pPr>
      <w:r>
        <w:tab/>
        <w:t>(i)</w:t>
      </w:r>
      <w:r>
        <w:tab/>
      </w:r>
      <w:r w:rsidRPr="00AB474A">
        <w:t>have a very high degree of impact; and</w:t>
      </w:r>
    </w:p>
    <w:p w14:paraId="12CE953F" w14:textId="77777777" w:rsidR="001F2025" w:rsidRDefault="001F2025" w:rsidP="001F2025">
      <w:pPr>
        <w:pStyle w:val="paragraphsub"/>
      </w:pPr>
      <w:r w:rsidRPr="00AB474A">
        <w:tab/>
        <w:t>(ii)</w:t>
      </w:r>
      <w:r w:rsidRPr="00AB474A">
        <w:tab/>
        <w:t>are very</w:t>
      </w:r>
      <w:r w:rsidRPr="00B13E17">
        <w:t xml:space="preserve"> detailed</w:t>
      </w:r>
      <w:r>
        <w:t>; or</w:t>
      </w:r>
    </w:p>
    <w:p w14:paraId="1A4044B1" w14:textId="4142DCD8" w:rsidR="001F2025" w:rsidRPr="00AB474A" w:rsidRDefault="001F2025" w:rsidP="001F2025">
      <w:pPr>
        <w:pStyle w:val="paragraph"/>
      </w:pPr>
      <w:r w:rsidRPr="00AB474A">
        <w:tab/>
        <w:t>(</w:t>
      </w:r>
      <w:r>
        <w:t>f</w:t>
      </w:r>
      <w:r w:rsidRPr="00AB474A">
        <w:t>)</w:t>
      </w:r>
      <w:r w:rsidRPr="00AB474A">
        <w:tab/>
        <w:t xml:space="preserve">is or includes </w:t>
      </w:r>
      <w:r w:rsidRPr="00513667">
        <w:t xml:space="preserve">gratuitous, exploitative or offensive descriptions or depictions </w:t>
      </w:r>
      <w:r w:rsidRPr="00AB474A">
        <w:t xml:space="preserve">of </w:t>
      </w:r>
      <w:r w:rsidRPr="00086D26">
        <w:t>sexual violence</w:t>
      </w:r>
      <w:r w:rsidRPr="00AB474A">
        <w:t>.</w:t>
      </w:r>
    </w:p>
    <w:p w14:paraId="2E97F39F" w14:textId="4FFAE189" w:rsidR="001F2025" w:rsidRDefault="001F2025" w:rsidP="001F2025">
      <w:pPr>
        <w:pStyle w:val="Definition"/>
      </w:pPr>
      <w:r w:rsidRPr="001C7A50">
        <w:rPr>
          <w:b/>
          <w:bCs/>
          <w:i/>
          <w:iCs/>
        </w:rPr>
        <w:t xml:space="preserve">crime and violence </w:t>
      </w:r>
      <w:r w:rsidRPr="003561FB">
        <w:rPr>
          <w:b/>
          <w:bCs/>
          <w:i/>
          <w:iCs/>
        </w:rPr>
        <w:t>material</w:t>
      </w:r>
      <w:r>
        <w:t xml:space="preserve">, in relation to material that is not a computer game or a publication, means </w:t>
      </w:r>
      <w:r w:rsidR="003339F9">
        <w:t>class</w:t>
      </w:r>
      <w:r w:rsidR="00900B9E" w:rsidRPr="007A1A6C">
        <w:t xml:space="preserve"> 1 </w:t>
      </w:r>
      <w:r>
        <w:t xml:space="preserve">material that, </w:t>
      </w:r>
      <w:r w:rsidRPr="00AA249D">
        <w:t>without justification</w:t>
      </w:r>
      <w:r>
        <w:t>:</w:t>
      </w:r>
    </w:p>
    <w:p w14:paraId="1669F2E1" w14:textId="77777777" w:rsidR="001F2025" w:rsidRPr="008B1AB6" w:rsidRDefault="001F2025" w:rsidP="001F2025">
      <w:pPr>
        <w:pStyle w:val="paragraph"/>
      </w:pPr>
      <w:r>
        <w:tab/>
        <w:t>(a)</w:t>
      </w:r>
      <w:r>
        <w:tab/>
        <w:t xml:space="preserve">promotes, incites or instructs in matters of crime or violence, or is or </w:t>
      </w:r>
      <w:r w:rsidRPr="008B1AB6">
        <w:t xml:space="preserve">includes detailed instruction </w:t>
      </w:r>
      <w:r>
        <w:t>in</w:t>
      </w:r>
      <w:r w:rsidRPr="008B1AB6">
        <w:t xml:space="preserve"> matters of crime or violence; or</w:t>
      </w:r>
    </w:p>
    <w:p w14:paraId="79976C97" w14:textId="77777777" w:rsidR="001F2025" w:rsidRPr="008B1AB6" w:rsidRDefault="001F2025" w:rsidP="001F2025">
      <w:pPr>
        <w:pStyle w:val="paragraph"/>
      </w:pPr>
      <w:r w:rsidRPr="008B1AB6">
        <w:tab/>
        <w:t>(b)</w:t>
      </w:r>
      <w:r w:rsidRPr="008B1AB6">
        <w:tab/>
      </w:r>
      <w:r>
        <w:t xml:space="preserve">is or </w:t>
      </w:r>
      <w:r w:rsidRPr="008B1AB6">
        <w:t xml:space="preserve">includes depictions of </w:t>
      </w:r>
      <w:r w:rsidRPr="001C28E9">
        <w:t>bestiality or similar</w:t>
      </w:r>
      <w:r>
        <w:t xml:space="preserve"> </w:t>
      </w:r>
      <w:r w:rsidRPr="008B1AB6">
        <w:t>practices; or</w:t>
      </w:r>
    </w:p>
    <w:p w14:paraId="412DC84E" w14:textId="4D441D27" w:rsidR="001F2025" w:rsidRPr="008B1AB6" w:rsidRDefault="001F2025" w:rsidP="001F2025">
      <w:pPr>
        <w:pStyle w:val="paragraph"/>
      </w:pPr>
      <w:r w:rsidRPr="008B1AB6">
        <w:tab/>
        <w:t>(c)</w:t>
      </w:r>
      <w:r w:rsidRPr="008B1AB6">
        <w:tab/>
        <w:t xml:space="preserve">depicts, expresses or otherwise deals with matters of crime, cruelty or violence in such a way that </w:t>
      </w:r>
      <w:r>
        <w:t>it</w:t>
      </w:r>
      <w:r w:rsidRPr="008B1AB6">
        <w:t xml:space="preserve"> offends against the standards of morality, decency and propriety generally accepted by reasonable adults to the extent that </w:t>
      </w:r>
      <w:r>
        <w:t>it</w:t>
      </w:r>
      <w:r w:rsidRPr="008B1AB6">
        <w:t xml:space="preserve"> should be classified</w:t>
      </w:r>
      <w:r w:rsidR="00B274BF">
        <w:t xml:space="preserve"> RC</w:t>
      </w:r>
      <w:r w:rsidRPr="008B1AB6">
        <w:t>; or</w:t>
      </w:r>
    </w:p>
    <w:p w14:paraId="146A1E19" w14:textId="77777777" w:rsidR="001F2025" w:rsidRDefault="001F2025" w:rsidP="001F2025">
      <w:pPr>
        <w:pStyle w:val="paragraph"/>
      </w:pPr>
      <w:r w:rsidRPr="008B1AB6">
        <w:lastRenderedPageBreak/>
        <w:tab/>
        <w:t>(d)</w:t>
      </w:r>
      <w:r w:rsidRPr="008B1AB6">
        <w:tab/>
      </w:r>
      <w:r>
        <w:t xml:space="preserve">is or </w:t>
      </w:r>
      <w:r w:rsidRPr="008B1AB6">
        <w:t xml:space="preserve">includes </w:t>
      </w:r>
      <w:r w:rsidRPr="00513667">
        <w:t xml:space="preserve">gratuitous, exploitative or offensive depictions of </w:t>
      </w:r>
      <w:r>
        <w:t>violence that:</w:t>
      </w:r>
    </w:p>
    <w:p w14:paraId="46115CAE" w14:textId="77777777" w:rsidR="001F2025" w:rsidRPr="00AB474A" w:rsidRDefault="001F2025" w:rsidP="001F2025">
      <w:pPr>
        <w:pStyle w:val="paragraphsub"/>
      </w:pPr>
      <w:r>
        <w:tab/>
        <w:t>(i)</w:t>
      </w:r>
      <w:r>
        <w:tab/>
        <w:t xml:space="preserve">have </w:t>
      </w:r>
      <w:r w:rsidRPr="00B13E17">
        <w:t xml:space="preserve">a </w:t>
      </w:r>
      <w:r w:rsidRPr="00AB474A">
        <w:t xml:space="preserve">very high degree of impact; </w:t>
      </w:r>
      <w:r>
        <w:t>or</w:t>
      </w:r>
    </w:p>
    <w:p w14:paraId="231D5083" w14:textId="77777777" w:rsidR="001F2025" w:rsidRDefault="001F2025" w:rsidP="001F2025">
      <w:pPr>
        <w:pStyle w:val="paragraphsub"/>
      </w:pPr>
      <w:r w:rsidRPr="00AB474A">
        <w:tab/>
        <w:t>(ii)</w:t>
      </w:r>
      <w:r w:rsidRPr="00AB474A">
        <w:tab/>
        <w:t>are excess</w:t>
      </w:r>
      <w:r w:rsidRPr="00B13E17">
        <w:t xml:space="preserve">ively frequent, </w:t>
      </w:r>
      <w:r>
        <w:t>prolonged or detailed</w:t>
      </w:r>
      <w:r w:rsidRPr="00B13E17">
        <w:t xml:space="preserve">; </w:t>
      </w:r>
      <w:r>
        <w:t>or</w:t>
      </w:r>
    </w:p>
    <w:p w14:paraId="36A66823" w14:textId="77777777" w:rsidR="001F2025" w:rsidRDefault="001F2025" w:rsidP="001F2025">
      <w:pPr>
        <w:pStyle w:val="paragraph"/>
      </w:pPr>
      <w:r w:rsidRPr="008B1AB6">
        <w:tab/>
        <w:t>(</w:t>
      </w:r>
      <w:r>
        <w:t>e</w:t>
      </w:r>
      <w:r w:rsidRPr="008B1AB6">
        <w:t>)</w:t>
      </w:r>
      <w:r w:rsidRPr="008B1AB6">
        <w:tab/>
      </w:r>
      <w:r>
        <w:t xml:space="preserve">is or </w:t>
      </w:r>
      <w:r w:rsidRPr="008B1AB6">
        <w:t xml:space="preserve">includes </w:t>
      </w:r>
      <w:r w:rsidRPr="00513667">
        <w:t xml:space="preserve">gratuitous, exploitative or offensive depictions of </w:t>
      </w:r>
      <w:r>
        <w:t>cruelty or real violence that:</w:t>
      </w:r>
    </w:p>
    <w:p w14:paraId="28F5E98C" w14:textId="77777777" w:rsidR="001F2025" w:rsidRPr="00AB474A" w:rsidRDefault="001F2025" w:rsidP="001F2025">
      <w:pPr>
        <w:pStyle w:val="paragraphsub"/>
      </w:pPr>
      <w:r>
        <w:tab/>
        <w:t>(i)</w:t>
      </w:r>
      <w:r>
        <w:tab/>
      </w:r>
      <w:r w:rsidRPr="00AB474A">
        <w:t>have a very high degree of impact; and</w:t>
      </w:r>
    </w:p>
    <w:p w14:paraId="7D0D69BC" w14:textId="77777777" w:rsidR="001F2025" w:rsidRDefault="001F2025" w:rsidP="001F2025">
      <w:pPr>
        <w:pStyle w:val="paragraphsub"/>
      </w:pPr>
      <w:r w:rsidRPr="00AB474A">
        <w:tab/>
        <w:t>(ii)</w:t>
      </w:r>
      <w:r w:rsidRPr="00AB474A">
        <w:tab/>
        <w:t>are very</w:t>
      </w:r>
      <w:r w:rsidRPr="00B13E17">
        <w:t xml:space="preserve"> detailed</w:t>
      </w:r>
      <w:r>
        <w:t>; or</w:t>
      </w:r>
    </w:p>
    <w:p w14:paraId="069E5540" w14:textId="6C25DA5F" w:rsidR="001F2025" w:rsidRDefault="001F2025" w:rsidP="001F2025">
      <w:pPr>
        <w:pStyle w:val="paragraph"/>
      </w:pPr>
      <w:r w:rsidRPr="00AB474A">
        <w:tab/>
        <w:t>(</w:t>
      </w:r>
      <w:r>
        <w:t>f</w:t>
      </w:r>
      <w:r w:rsidRPr="00AB474A">
        <w:t>)</w:t>
      </w:r>
      <w:r w:rsidRPr="00AB474A">
        <w:tab/>
        <w:t xml:space="preserve">is or includes </w:t>
      </w:r>
      <w:r w:rsidRPr="00513667">
        <w:t xml:space="preserve">gratuitous, exploitative or offensive depictions </w:t>
      </w:r>
      <w:r w:rsidRPr="00AB474A">
        <w:t xml:space="preserve">of </w:t>
      </w:r>
      <w:r w:rsidRPr="00086D26">
        <w:t>sexual violence</w:t>
      </w:r>
      <w:r w:rsidRPr="00AB474A">
        <w:t>.</w:t>
      </w:r>
    </w:p>
    <w:p w14:paraId="1FAEE4C0" w14:textId="2D982088" w:rsidR="00C027ED" w:rsidRDefault="00F56B45" w:rsidP="00F56B45">
      <w:pPr>
        <w:spacing w:before="180" w:line="240" w:lineRule="auto"/>
        <w:ind w:left="1134"/>
        <w:rPr>
          <w:rFonts w:eastAsia="Times New Roman" w:cs="Times New Roman"/>
          <w:lang w:eastAsia="en-AU"/>
        </w:rPr>
      </w:pPr>
      <w:r w:rsidRPr="009E6806">
        <w:rPr>
          <w:rFonts w:eastAsia="Times New Roman" w:cs="Times New Roman"/>
          <w:b/>
          <w:bCs/>
          <w:i/>
          <w:iCs/>
          <w:lang w:eastAsia="en-AU"/>
        </w:rPr>
        <w:t>designated internet service</w:t>
      </w:r>
      <w:r w:rsidRPr="009E6806">
        <w:rPr>
          <w:rFonts w:eastAsia="Times New Roman" w:cs="Times New Roman"/>
          <w:lang w:eastAsia="en-AU"/>
        </w:rPr>
        <w:t xml:space="preserve"> has the meaning given by section 1</w:t>
      </w:r>
      <w:r w:rsidR="00695684" w:rsidRPr="009E6806">
        <w:rPr>
          <w:rFonts w:eastAsia="Times New Roman" w:cs="Times New Roman"/>
          <w:lang w:eastAsia="en-AU"/>
        </w:rPr>
        <w:t>4(1)</w:t>
      </w:r>
      <w:r w:rsidRPr="009E6806">
        <w:rPr>
          <w:rFonts w:eastAsia="Times New Roman" w:cs="Times New Roman"/>
          <w:lang w:eastAsia="en-AU"/>
        </w:rPr>
        <w:t xml:space="preserve"> of the Act.</w:t>
      </w:r>
      <w:bookmarkEnd w:id="19"/>
    </w:p>
    <w:p w14:paraId="6CBEBA36" w14:textId="166B8239" w:rsidR="003C2A86" w:rsidRDefault="003C2A86" w:rsidP="003C2A86">
      <w:pPr>
        <w:pStyle w:val="Definition"/>
        <w:rPr>
          <w:rFonts w:eastAsiaTheme="minorHAnsi"/>
        </w:rPr>
      </w:pPr>
      <w:r>
        <w:rPr>
          <w:rFonts w:eastAsiaTheme="minorHAnsi"/>
          <w:b/>
          <w:bCs/>
          <w:i/>
          <w:iCs/>
        </w:rPr>
        <w:t>development program</w:t>
      </w:r>
      <w:r>
        <w:rPr>
          <w:rFonts w:eastAsiaTheme="minorHAnsi"/>
        </w:rPr>
        <w:t xml:space="preserve"> means a program required by section 2</w:t>
      </w:r>
      <w:r w:rsidR="0076438D">
        <w:rPr>
          <w:rFonts w:eastAsiaTheme="minorHAnsi"/>
        </w:rPr>
        <w:t>3</w:t>
      </w:r>
      <w:r>
        <w:rPr>
          <w:rFonts w:eastAsiaTheme="minorHAnsi"/>
        </w:rPr>
        <w:t>.</w:t>
      </w:r>
    </w:p>
    <w:p w14:paraId="70A94E1D" w14:textId="21BF6BED" w:rsidR="006E129E" w:rsidRPr="003B44B8" w:rsidRDefault="006E129E" w:rsidP="003C2A86">
      <w:pPr>
        <w:pStyle w:val="Definition"/>
        <w:rPr>
          <w:rFonts w:eastAsiaTheme="minorHAnsi"/>
        </w:rPr>
      </w:pPr>
      <w:r>
        <w:rPr>
          <w:rFonts w:eastAsiaTheme="minorHAnsi"/>
          <w:b/>
          <w:bCs/>
          <w:i/>
          <w:iCs/>
        </w:rPr>
        <w:t>DIS</w:t>
      </w:r>
      <w:r w:rsidRPr="0015604D">
        <w:rPr>
          <w:rFonts w:eastAsiaTheme="minorHAnsi"/>
        </w:rPr>
        <w:t xml:space="preserve"> means a designated internet service.</w:t>
      </w:r>
    </w:p>
    <w:p w14:paraId="382FFA64" w14:textId="356F7842" w:rsidR="0094161D" w:rsidRDefault="0094161D" w:rsidP="0094161D">
      <w:pPr>
        <w:pStyle w:val="Definition"/>
        <w:rPr>
          <w:rFonts w:eastAsiaTheme="minorHAnsi"/>
        </w:rPr>
      </w:pPr>
      <w:r w:rsidRPr="00A958BA">
        <w:rPr>
          <w:rFonts w:eastAsiaTheme="minorHAnsi"/>
          <w:b/>
          <w:bCs/>
          <w:i/>
          <w:iCs/>
        </w:rPr>
        <w:t>drug</w:t>
      </w:r>
      <w:r w:rsidRPr="001D40B4">
        <w:rPr>
          <w:rFonts w:eastAsiaTheme="minorHAnsi"/>
        </w:rPr>
        <w:t xml:space="preserve"> </w:t>
      </w:r>
      <w:r w:rsidRPr="000B6B24">
        <w:rPr>
          <w:rFonts w:eastAsiaTheme="minorHAnsi"/>
        </w:rPr>
        <w:t>means</w:t>
      </w:r>
      <w:r>
        <w:rPr>
          <w:rFonts w:eastAsiaTheme="minorHAnsi"/>
        </w:rPr>
        <w:t xml:space="preserve"> a</w:t>
      </w:r>
      <w:r w:rsidRPr="000B6B24">
        <w:rPr>
          <w:rFonts w:eastAsiaTheme="minorHAnsi"/>
        </w:rPr>
        <w:t xml:space="preserve"> chemical, compound or other substance or thing, that is included in Schedule 4</w:t>
      </w:r>
      <w:r>
        <w:rPr>
          <w:rFonts w:eastAsiaTheme="minorHAnsi"/>
        </w:rPr>
        <w:t xml:space="preserve"> of the </w:t>
      </w:r>
      <w:r w:rsidRPr="00A958BA">
        <w:rPr>
          <w:rFonts w:eastAsiaTheme="minorHAnsi"/>
          <w:i/>
          <w:iCs/>
        </w:rPr>
        <w:t>Customs (Prohibited Imports) Regulations 1956</w:t>
      </w:r>
      <w:r>
        <w:rPr>
          <w:rFonts w:eastAsiaTheme="minorHAnsi"/>
        </w:rPr>
        <w:t>.</w:t>
      </w:r>
    </w:p>
    <w:p w14:paraId="0DB6B47B" w14:textId="7290BD77" w:rsidR="00EC0624" w:rsidRDefault="00EC0624" w:rsidP="00EC0624">
      <w:pPr>
        <w:pStyle w:val="Definition"/>
      </w:pPr>
      <w:r w:rsidRPr="00D965DE">
        <w:rPr>
          <w:b/>
          <w:bCs/>
          <w:i/>
          <w:iCs/>
        </w:rPr>
        <w:t>drug-related material</w:t>
      </w:r>
      <w:r>
        <w:t xml:space="preserve">, in relation to a computer game, </w:t>
      </w:r>
      <w:r w:rsidRPr="00D965DE">
        <w:t xml:space="preserve">means </w:t>
      </w:r>
      <w:r w:rsidR="003339F9">
        <w:t>class</w:t>
      </w:r>
      <w:r w:rsidR="00900B9E">
        <w:t xml:space="preserve"> 1 </w:t>
      </w:r>
      <w:r w:rsidRPr="00D965DE">
        <w:t>material</w:t>
      </w:r>
      <w:r w:rsidRPr="001D40B4">
        <w:rPr>
          <w:rFonts w:eastAsiaTheme="minorHAnsi"/>
        </w:rPr>
        <w:t xml:space="preserve"> that</w:t>
      </w:r>
      <w:r>
        <w:rPr>
          <w:rFonts w:eastAsiaTheme="minorHAnsi"/>
        </w:rPr>
        <w:t>,</w:t>
      </w:r>
      <w:r w:rsidRPr="001D40B4">
        <w:rPr>
          <w:rFonts w:eastAsiaTheme="minorHAnsi"/>
        </w:rPr>
        <w:t xml:space="preserve"> </w:t>
      </w:r>
      <w:r w:rsidRPr="00AA249D">
        <w:rPr>
          <w:rFonts w:eastAsiaTheme="minorHAnsi"/>
        </w:rPr>
        <w:t>without justification</w:t>
      </w:r>
      <w:r w:rsidRPr="00D965DE">
        <w:t>:</w:t>
      </w:r>
    </w:p>
    <w:p w14:paraId="35368350" w14:textId="2C3F607D" w:rsidR="00EC0624" w:rsidRPr="00AF43B0" w:rsidRDefault="00EC0624" w:rsidP="00EC0624">
      <w:pPr>
        <w:pStyle w:val="paragraph"/>
      </w:pPr>
      <w:r w:rsidRPr="00E47EC2">
        <w:tab/>
        <w:t>(a)</w:t>
      </w:r>
      <w:r w:rsidRPr="00E47EC2">
        <w:tab/>
      </w:r>
      <w:r>
        <w:t xml:space="preserve">depicts </w:t>
      </w:r>
      <w:r w:rsidRPr="001D40B4">
        <w:rPr>
          <w:rFonts w:eastAsiaTheme="minorHAnsi"/>
        </w:rPr>
        <w:t>the unlawful use of drugs</w:t>
      </w:r>
      <w:r>
        <w:rPr>
          <w:rFonts w:eastAsiaTheme="minorHAnsi"/>
        </w:rPr>
        <w:t xml:space="preserve"> in connection with incentives or rewards; or</w:t>
      </w:r>
    </w:p>
    <w:p w14:paraId="0758697C" w14:textId="39813F28" w:rsidR="00EC0624" w:rsidRDefault="00EC0624" w:rsidP="00EC0624">
      <w:pPr>
        <w:pStyle w:val="paragraph"/>
        <w:rPr>
          <w:rFonts w:eastAsiaTheme="minorHAnsi"/>
        </w:rPr>
      </w:pPr>
      <w:r w:rsidRPr="00E6510A">
        <w:tab/>
        <w:t>(</w:t>
      </w:r>
      <w:r>
        <w:t>b</w:t>
      </w:r>
      <w:r w:rsidRPr="00E6510A">
        <w:t>)</w:t>
      </w:r>
      <w:r w:rsidRPr="00E6510A">
        <w:tab/>
      </w:r>
      <w:r>
        <w:t xml:space="preserve">depicts interactive, detailed and realistic </w:t>
      </w:r>
      <w:r w:rsidRPr="001D40B4">
        <w:rPr>
          <w:rFonts w:eastAsiaTheme="minorHAnsi"/>
        </w:rPr>
        <w:t>use of drugs</w:t>
      </w:r>
      <w:r>
        <w:rPr>
          <w:rFonts w:eastAsiaTheme="minorHAnsi"/>
        </w:rPr>
        <w:t>, being unlawful use; or</w:t>
      </w:r>
    </w:p>
    <w:p w14:paraId="65D37038" w14:textId="6DFF2546" w:rsidR="00EC0624" w:rsidRPr="001D40B4" w:rsidRDefault="00EC0624" w:rsidP="00EC0624">
      <w:pPr>
        <w:pStyle w:val="paragraph"/>
        <w:rPr>
          <w:rFonts w:eastAsiaTheme="minorHAnsi"/>
        </w:rPr>
      </w:pPr>
      <w:r>
        <w:rPr>
          <w:rFonts w:eastAsiaTheme="minorHAnsi"/>
        </w:rPr>
        <w:tab/>
        <w:t>(c)</w:t>
      </w:r>
      <w:r>
        <w:rPr>
          <w:rFonts w:eastAsiaTheme="minorHAnsi"/>
        </w:rPr>
        <w:tab/>
      </w:r>
      <w:r w:rsidRPr="001D40B4">
        <w:rPr>
          <w:rFonts w:eastAsiaTheme="minorHAnsi"/>
        </w:rPr>
        <w:t xml:space="preserve">depicts, expresses or otherwise deals with matters of drug misuse or addiction in such a way that the material offends against the standards of morality, decency and propriety generally accepted by reasonable adults to the extent that </w:t>
      </w:r>
      <w:r>
        <w:rPr>
          <w:rFonts w:eastAsiaTheme="minorHAnsi"/>
        </w:rPr>
        <w:t>the</w:t>
      </w:r>
      <w:r w:rsidRPr="001D40B4">
        <w:rPr>
          <w:rFonts w:eastAsiaTheme="minorHAnsi"/>
        </w:rPr>
        <w:t xml:space="preserve"> material should be classified</w:t>
      </w:r>
      <w:r w:rsidR="00B274BF">
        <w:rPr>
          <w:rFonts w:eastAsiaTheme="minorHAnsi"/>
        </w:rPr>
        <w:t xml:space="preserve"> RC</w:t>
      </w:r>
      <w:r w:rsidRPr="001D40B4">
        <w:rPr>
          <w:rFonts w:eastAsiaTheme="minorHAnsi"/>
        </w:rPr>
        <w:t xml:space="preserve">; </w:t>
      </w:r>
      <w:r>
        <w:rPr>
          <w:rFonts w:eastAsiaTheme="minorHAnsi"/>
        </w:rPr>
        <w:t>or</w:t>
      </w:r>
    </w:p>
    <w:p w14:paraId="7B84FAB1" w14:textId="7EEC2D28" w:rsidR="00EC0624" w:rsidRDefault="00EC0624" w:rsidP="00EC0624">
      <w:pPr>
        <w:pStyle w:val="paragraph"/>
        <w:rPr>
          <w:rFonts w:eastAsiaTheme="minorHAnsi"/>
        </w:rPr>
      </w:pPr>
      <w:r>
        <w:tab/>
        <w:t>(</w:t>
      </w:r>
      <w:r w:rsidR="00E46E56">
        <w:t>d</w:t>
      </w:r>
      <w:r>
        <w:t>)</w:t>
      </w:r>
      <w:r>
        <w:tab/>
        <w:t xml:space="preserve">is or </w:t>
      </w:r>
      <w:r w:rsidRPr="00BA0C65">
        <w:rPr>
          <w:rFonts w:eastAsiaTheme="minorHAnsi"/>
        </w:rPr>
        <w:t>includes</w:t>
      </w:r>
      <w:r>
        <w:rPr>
          <w:rFonts w:eastAsiaTheme="minorHAnsi"/>
        </w:rPr>
        <w:t xml:space="preserve"> </w:t>
      </w:r>
      <w:r w:rsidRPr="001D40B4">
        <w:rPr>
          <w:rFonts w:eastAsiaTheme="minorHAnsi"/>
        </w:rPr>
        <w:t>detailed instruction in the unlawful use of drugs</w:t>
      </w:r>
      <w:r>
        <w:rPr>
          <w:rFonts w:eastAsiaTheme="minorHAnsi"/>
        </w:rPr>
        <w:t>.</w:t>
      </w:r>
    </w:p>
    <w:p w14:paraId="37925D26" w14:textId="282D49B9" w:rsidR="00EC0624" w:rsidRDefault="00900B9E" w:rsidP="00EC0624">
      <w:pPr>
        <w:pStyle w:val="Definition"/>
      </w:pPr>
      <w:r>
        <w:rPr>
          <w:b/>
          <w:bCs/>
          <w:i/>
          <w:iCs/>
        </w:rPr>
        <w:t>d</w:t>
      </w:r>
      <w:r w:rsidR="00EC0624" w:rsidRPr="00D965DE">
        <w:rPr>
          <w:b/>
          <w:bCs/>
          <w:i/>
          <w:iCs/>
        </w:rPr>
        <w:t>rug-related material</w:t>
      </w:r>
      <w:r w:rsidR="00EC0624">
        <w:t xml:space="preserve">, in relation to a publication, </w:t>
      </w:r>
      <w:r w:rsidR="00EC0624" w:rsidRPr="00D965DE">
        <w:t xml:space="preserve">means </w:t>
      </w:r>
      <w:r w:rsidR="003339F9">
        <w:t>class</w:t>
      </w:r>
      <w:r w:rsidRPr="007A1A6C">
        <w:t xml:space="preserve"> 1 </w:t>
      </w:r>
      <w:r w:rsidR="00EC0624" w:rsidRPr="00D965DE">
        <w:t>material</w:t>
      </w:r>
      <w:r w:rsidR="00EC0624" w:rsidRPr="001D40B4">
        <w:rPr>
          <w:rFonts w:eastAsiaTheme="minorHAnsi"/>
        </w:rPr>
        <w:t xml:space="preserve"> that</w:t>
      </w:r>
      <w:r w:rsidR="00EC0624">
        <w:rPr>
          <w:rFonts w:eastAsiaTheme="minorHAnsi"/>
        </w:rPr>
        <w:t>,</w:t>
      </w:r>
      <w:r w:rsidR="00EC0624" w:rsidRPr="001D40B4">
        <w:rPr>
          <w:rFonts w:eastAsiaTheme="minorHAnsi"/>
        </w:rPr>
        <w:t xml:space="preserve"> </w:t>
      </w:r>
      <w:r w:rsidR="00EC0624" w:rsidRPr="00AA249D">
        <w:rPr>
          <w:rFonts w:eastAsiaTheme="minorHAnsi"/>
        </w:rPr>
        <w:t>without justification</w:t>
      </w:r>
      <w:r w:rsidR="00EC0624" w:rsidRPr="00D965DE">
        <w:t>:</w:t>
      </w:r>
    </w:p>
    <w:p w14:paraId="050C5699" w14:textId="215DDD0D" w:rsidR="00EC0624" w:rsidRPr="001D40B4" w:rsidRDefault="00EC0624" w:rsidP="00EC0624">
      <w:pPr>
        <w:pStyle w:val="paragraph"/>
        <w:rPr>
          <w:rFonts w:eastAsiaTheme="minorHAnsi"/>
        </w:rPr>
      </w:pPr>
      <w:r>
        <w:rPr>
          <w:rFonts w:eastAsiaTheme="minorHAnsi"/>
        </w:rPr>
        <w:tab/>
        <w:t>(a)</w:t>
      </w:r>
      <w:r>
        <w:rPr>
          <w:rFonts w:eastAsiaTheme="minorHAnsi"/>
        </w:rPr>
        <w:tab/>
      </w:r>
      <w:r w:rsidRPr="001D40B4">
        <w:rPr>
          <w:rFonts w:eastAsiaTheme="minorHAnsi"/>
        </w:rPr>
        <w:t xml:space="preserve">depicts, expresses or otherwise deals with matters of drug misuse or addiction in such a way that the material offends against the standards of morality, decency and propriety generally accepted by reasonable adults to the extent that </w:t>
      </w:r>
      <w:r>
        <w:rPr>
          <w:rFonts w:eastAsiaTheme="minorHAnsi"/>
        </w:rPr>
        <w:t>the</w:t>
      </w:r>
      <w:r w:rsidRPr="001D40B4">
        <w:rPr>
          <w:rFonts w:eastAsiaTheme="minorHAnsi"/>
        </w:rPr>
        <w:t xml:space="preserve"> material should be classified</w:t>
      </w:r>
      <w:r w:rsidR="00B274BF">
        <w:rPr>
          <w:rFonts w:eastAsiaTheme="minorHAnsi"/>
        </w:rPr>
        <w:t xml:space="preserve"> RC</w:t>
      </w:r>
      <w:r w:rsidRPr="001D40B4">
        <w:rPr>
          <w:rFonts w:eastAsiaTheme="minorHAnsi"/>
        </w:rPr>
        <w:t xml:space="preserve">; </w:t>
      </w:r>
      <w:r>
        <w:rPr>
          <w:rFonts w:eastAsiaTheme="minorHAnsi"/>
        </w:rPr>
        <w:t>or</w:t>
      </w:r>
    </w:p>
    <w:p w14:paraId="4562CC40" w14:textId="7C13BF5E" w:rsidR="00EC0624" w:rsidRPr="001D40B4" w:rsidRDefault="00EC0624" w:rsidP="00EC0624">
      <w:pPr>
        <w:pStyle w:val="paragraph"/>
        <w:rPr>
          <w:rFonts w:eastAsiaTheme="minorHAnsi"/>
        </w:rPr>
      </w:pPr>
      <w:r>
        <w:tab/>
        <w:t>(b)</w:t>
      </w:r>
      <w:r>
        <w:tab/>
        <w:t xml:space="preserve">is or </w:t>
      </w:r>
      <w:r w:rsidRPr="00BA0C65">
        <w:rPr>
          <w:rFonts w:eastAsiaTheme="minorHAnsi"/>
        </w:rPr>
        <w:t>includes</w:t>
      </w:r>
      <w:r>
        <w:rPr>
          <w:rFonts w:eastAsiaTheme="minorHAnsi"/>
        </w:rPr>
        <w:t xml:space="preserve"> </w:t>
      </w:r>
      <w:r w:rsidRPr="001D40B4">
        <w:rPr>
          <w:rFonts w:eastAsiaTheme="minorHAnsi"/>
        </w:rPr>
        <w:t>detailed instruction in the unlawful</w:t>
      </w:r>
      <w:r>
        <w:rPr>
          <w:rFonts w:eastAsiaTheme="minorHAnsi"/>
        </w:rPr>
        <w:t xml:space="preserve"> </w:t>
      </w:r>
      <w:r w:rsidRPr="001D40B4">
        <w:rPr>
          <w:rFonts w:eastAsiaTheme="minorHAnsi"/>
        </w:rPr>
        <w:t>use of drugs</w:t>
      </w:r>
      <w:r>
        <w:rPr>
          <w:rFonts w:eastAsiaTheme="minorHAnsi"/>
        </w:rPr>
        <w:t>.</w:t>
      </w:r>
    </w:p>
    <w:p w14:paraId="7A429494" w14:textId="7882EEA3" w:rsidR="00EC0624" w:rsidRDefault="00EC0624" w:rsidP="00EC0624">
      <w:pPr>
        <w:pStyle w:val="Definition"/>
      </w:pPr>
      <w:r w:rsidRPr="00D965DE">
        <w:rPr>
          <w:b/>
          <w:bCs/>
          <w:i/>
          <w:iCs/>
        </w:rPr>
        <w:t>drug-related material</w:t>
      </w:r>
      <w:r>
        <w:t>, in relation to material that is not a computer game</w:t>
      </w:r>
      <w:r w:rsidR="009A0095">
        <w:t xml:space="preserve"> or a publication</w:t>
      </w:r>
      <w:r>
        <w:t xml:space="preserve">, </w:t>
      </w:r>
      <w:r w:rsidRPr="00D965DE">
        <w:t xml:space="preserve">means </w:t>
      </w:r>
      <w:r w:rsidR="003339F9">
        <w:t>class</w:t>
      </w:r>
      <w:r w:rsidR="00900B9E">
        <w:t xml:space="preserve"> 1 </w:t>
      </w:r>
      <w:r w:rsidRPr="00D965DE">
        <w:t>material</w:t>
      </w:r>
      <w:r w:rsidRPr="001D40B4">
        <w:rPr>
          <w:rFonts w:eastAsiaTheme="minorHAnsi"/>
        </w:rPr>
        <w:t xml:space="preserve"> that</w:t>
      </w:r>
      <w:r>
        <w:rPr>
          <w:rFonts w:eastAsiaTheme="minorHAnsi"/>
        </w:rPr>
        <w:t>,</w:t>
      </w:r>
      <w:r w:rsidRPr="001D40B4">
        <w:rPr>
          <w:rFonts w:eastAsiaTheme="minorHAnsi"/>
        </w:rPr>
        <w:t xml:space="preserve"> </w:t>
      </w:r>
      <w:r w:rsidRPr="00AA249D">
        <w:rPr>
          <w:rFonts w:eastAsiaTheme="minorHAnsi"/>
        </w:rPr>
        <w:t>without justification</w:t>
      </w:r>
      <w:r w:rsidRPr="00D965DE">
        <w:t>:</w:t>
      </w:r>
    </w:p>
    <w:p w14:paraId="674AF018" w14:textId="59DFBA24" w:rsidR="00EC0624" w:rsidRPr="001D40B4" w:rsidRDefault="00EC0624" w:rsidP="00EC0624">
      <w:pPr>
        <w:pStyle w:val="paragraph"/>
        <w:rPr>
          <w:rFonts w:eastAsiaTheme="minorHAnsi"/>
        </w:rPr>
      </w:pPr>
      <w:r>
        <w:rPr>
          <w:rFonts w:eastAsiaTheme="minorHAnsi"/>
        </w:rPr>
        <w:tab/>
        <w:t>(a)</w:t>
      </w:r>
      <w:r>
        <w:rPr>
          <w:rFonts w:eastAsiaTheme="minorHAnsi"/>
        </w:rPr>
        <w:tab/>
      </w:r>
      <w:r w:rsidRPr="001D40B4">
        <w:rPr>
          <w:rFonts w:eastAsiaTheme="minorHAnsi"/>
        </w:rPr>
        <w:t xml:space="preserve">depicts, expresses or otherwise deals with matters of drug misuse or addiction in such a way that the material offends against the standards of morality, decency and propriety generally accepted by reasonable adults to the extent that </w:t>
      </w:r>
      <w:r>
        <w:rPr>
          <w:rFonts w:eastAsiaTheme="minorHAnsi"/>
        </w:rPr>
        <w:t>the</w:t>
      </w:r>
      <w:r w:rsidRPr="001D40B4">
        <w:rPr>
          <w:rFonts w:eastAsiaTheme="minorHAnsi"/>
        </w:rPr>
        <w:t xml:space="preserve"> material should be classified</w:t>
      </w:r>
      <w:r w:rsidR="00B274BF">
        <w:rPr>
          <w:rFonts w:eastAsiaTheme="minorHAnsi"/>
        </w:rPr>
        <w:t xml:space="preserve"> RC</w:t>
      </w:r>
      <w:r w:rsidRPr="001D40B4">
        <w:rPr>
          <w:rFonts w:eastAsiaTheme="minorHAnsi"/>
        </w:rPr>
        <w:t xml:space="preserve">; </w:t>
      </w:r>
      <w:r>
        <w:rPr>
          <w:rFonts w:eastAsiaTheme="minorHAnsi"/>
        </w:rPr>
        <w:t>or</w:t>
      </w:r>
    </w:p>
    <w:p w14:paraId="40E9AC26" w14:textId="36CBB077" w:rsidR="00EC0624" w:rsidRPr="001D40B4" w:rsidRDefault="00EC0624" w:rsidP="00EC0624">
      <w:pPr>
        <w:pStyle w:val="paragraph"/>
        <w:rPr>
          <w:rFonts w:eastAsiaTheme="minorHAnsi"/>
        </w:rPr>
      </w:pPr>
      <w:r>
        <w:tab/>
        <w:t>(b)</w:t>
      </w:r>
      <w:r>
        <w:tab/>
        <w:t xml:space="preserve">is or </w:t>
      </w:r>
      <w:r w:rsidRPr="00BA0C65">
        <w:rPr>
          <w:rFonts w:eastAsiaTheme="minorHAnsi"/>
        </w:rPr>
        <w:t>includes</w:t>
      </w:r>
      <w:r>
        <w:rPr>
          <w:rFonts w:eastAsiaTheme="minorHAnsi"/>
        </w:rPr>
        <w:t xml:space="preserve"> </w:t>
      </w:r>
      <w:r w:rsidRPr="001D40B4">
        <w:rPr>
          <w:rFonts w:eastAsiaTheme="minorHAnsi"/>
        </w:rPr>
        <w:t>detailed instruction in the unlawful</w:t>
      </w:r>
      <w:r>
        <w:rPr>
          <w:rFonts w:eastAsiaTheme="minorHAnsi"/>
        </w:rPr>
        <w:t xml:space="preserve"> </w:t>
      </w:r>
      <w:r w:rsidRPr="001D40B4">
        <w:rPr>
          <w:rFonts w:eastAsiaTheme="minorHAnsi"/>
        </w:rPr>
        <w:t>use of drugs</w:t>
      </w:r>
      <w:r>
        <w:rPr>
          <w:rFonts w:eastAsiaTheme="minorHAnsi"/>
        </w:rPr>
        <w:t>; or</w:t>
      </w:r>
    </w:p>
    <w:p w14:paraId="5F7E0911" w14:textId="4A1039F1" w:rsidR="00EC0624" w:rsidRPr="001D40B4" w:rsidRDefault="00EC0624" w:rsidP="00EC0624">
      <w:pPr>
        <w:pStyle w:val="paragraph"/>
        <w:rPr>
          <w:rFonts w:eastAsiaTheme="minorHAnsi"/>
        </w:rPr>
      </w:pPr>
      <w:r>
        <w:tab/>
        <w:t>(c)</w:t>
      </w:r>
      <w:r>
        <w:tab/>
        <w:t xml:space="preserve">is or </w:t>
      </w:r>
      <w:r w:rsidRPr="00BA0C65">
        <w:rPr>
          <w:rFonts w:eastAsiaTheme="minorHAnsi"/>
        </w:rPr>
        <w:t>includes</w:t>
      </w:r>
      <w:r>
        <w:rPr>
          <w:rFonts w:eastAsiaTheme="minorHAnsi"/>
        </w:rPr>
        <w:t xml:space="preserve"> material promoting</w:t>
      </w:r>
      <w:r w:rsidRPr="001D40B4">
        <w:rPr>
          <w:rFonts w:eastAsiaTheme="minorHAnsi"/>
        </w:rPr>
        <w:t xml:space="preserve"> the unlawful</w:t>
      </w:r>
      <w:r>
        <w:rPr>
          <w:rFonts w:eastAsiaTheme="minorHAnsi"/>
        </w:rPr>
        <w:t xml:space="preserve"> </w:t>
      </w:r>
      <w:r w:rsidRPr="001D40B4">
        <w:rPr>
          <w:rFonts w:eastAsiaTheme="minorHAnsi"/>
        </w:rPr>
        <w:t>use of drugs</w:t>
      </w:r>
      <w:r>
        <w:rPr>
          <w:rFonts w:eastAsiaTheme="minorHAnsi"/>
        </w:rPr>
        <w:t>.</w:t>
      </w:r>
    </w:p>
    <w:p w14:paraId="055CB45E" w14:textId="2624D050" w:rsidR="00C027ED" w:rsidRDefault="007E79E1" w:rsidP="007E79E1">
      <w:pPr>
        <w:spacing w:before="180" w:line="240" w:lineRule="auto"/>
        <w:ind w:left="1134"/>
        <w:rPr>
          <w:rFonts w:eastAsia="Times New Roman" w:cs="Times New Roman"/>
          <w:lang w:eastAsia="en-AU"/>
        </w:rPr>
      </w:pPr>
      <w:r w:rsidRPr="009E6806">
        <w:rPr>
          <w:rFonts w:eastAsia="Times New Roman" w:cs="Times New Roman"/>
          <w:b/>
          <w:bCs/>
          <w:i/>
          <w:iCs/>
          <w:lang w:eastAsia="en-AU"/>
        </w:rPr>
        <w:lastRenderedPageBreak/>
        <w:t>end-user</w:t>
      </w:r>
      <w:r w:rsidR="00796504">
        <w:rPr>
          <w:rFonts w:eastAsia="Times New Roman" w:cs="Times New Roman"/>
          <w:lang w:eastAsia="en-AU"/>
        </w:rPr>
        <w:t xml:space="preserve">, </w:t>
      </w:r>
      <w:r w:rsidRPr="009E6806">
        <w:rPr>
          <w:rFonts w:eastAsia="Times New Roman" w:cs="Times New Roman"/>
          <w:lang w:eastAsia="en-AU"/>
        </w:rPr>
        <w:t xml:space="preserve">of a </w:t>
      </w:r>
      <w:r w:rsidR="00AB1D15">
        <w:rPr>
          <w:rFonts w:eastAsia="Times New Roman" w:cs="Times New Roman"/>
          <w:lang w:eastAsia="en-AU"/>
        </w:rPr>
        <w:t xml:space="preserve">designated internet </w:t>
      </w:r>
      <w:r w:rsidRPr="009E6806">
        <w:rPr>
          <w:rFonts w:eastAsia="Times New Roman" w:cs="Times New Roman"/>
          <w:lang w:eastAsia="en-AU"/>
        </w:rPr>
        <w:t>service</w:t>
      </w:r>
      <w:r w:rsidR="00796504">
        <w:rPr>
          <w:rFonts w:eastAsia="Times New Roman" w:cs="Times New Roman"/>
          <w:lang w:eastAsia="en-AU"/>
        </w:rPr>
        <w:t>,</w:t>
      </w:r>
      <w:r w:rsidRPr="009E6806">
        <w:rPr>
          <w:rFonts w:eastAsia="Times New Roman" w:cs="Times New Roman"/>
          <w:lang w:eastAsia="en-AU"/>
        </w:rPr>
        <w:t xml:space="preserve"> means a natural person</w:t>
      </w:r>
      <w:r w:rsidR="00F56217" w:rsidRPr="009E6806">
        <w:rPr>
          <w:rFonts w:eastAsia="Times New Roman" w:cs="Times New Roman"/>
          <w:lang w:eastAsia="en-AU"/>
        </w:rPr>
        <w:t xml:space="preserve"> </w:t>
      </w:r>
      <w:r w:rsidRPr="009E6806">
        <w:rPr>
          <w:rFonts w:eastAsia="Times New Roman" w:cs="Times New Roman"/>
          <w:lang w:eastAsia="en-AU"/>
        </w:rPr>
        <w:t xml:space="preserve">who </w:t>
      </w:r>
      <w:r w:rsidR="00BE3742">
        <w:rPr>
          <w:rFonts w:eastAsia="Times New Roman" w:cs="Times New Roman"/>
          <w:lang w:eastAsia="en-AU"/>
        </w:rPr>
        <w:t xml:space="preserve">uses the </w:t>
      </w:r>
      <w:r w:rsidRPr="009E6806" w:rsidDel="00C73073">
        <w:rPr>
          <w:rFonts w:eastAsia="Times New Roman" w:cs="Times New Roman"/>
          <w:lang w:eastAsia="en-AU"/>
        </w:rPr>
        <w:t>service</w:t>
      </w:r>
      <w:r w:rsidRPr="009E6806">
        <w:rPr>
          <w:rFonts w:eastAsia="Times New Roman" w:cs="Times New Roman"/>
          <w:lang w:eastAsia="en-AU"/>
        </w:rPr>
        <w:t>.</w:t>
      </w:r>
    </w:p>
    <w:p w14:paraId="4454F5FE" w14:textId="52A88260" w:rsidR="0094161D" w:rsidRDefault="0094161D" w:rsidP="0094161D">
      <w:pPr>
        <w:pStyle w:val="notetext"/>
      </w:pPr>
      <w:r>
        <w:t>Example:</w:t>
      </w:r>
      <w:r>
        <w:tab/>
        <w:t xml:space="preserve">A designated internet service may be provided to a family, where a parent </w:t>
      </w:r>
      <w:r w:rsidR="001A003B">
        <w:t xml:space="preserve">or carer </w:t>
      </w:r>
      <w:r>
        <w:t xml:space="preserve">has the agreement with the provider of the service. The parent </w:t>
      </w:r>
      <w:r w:rsidR="001A003B">
        <w:t xml:space="preserve">or carer </w:t>
      </w:r>
      <w:r>
        <w:t xml:space="preserve">is the account holder. </w:t>
      </w:r>
      <w:r w:rsidR="00146D66">
        <w:t>F</w:t>
      </w:r>
      <w:r>
        <w:t>amily members</w:t>
      </w:r>
      <w:r w:rsidR="00146D66">
        <w:t xml:space="preserve"> (including the parent</w:t>
      </w:r>
      <w:r w:rsidR="001A003B">
        <w:t xml:space="preserve"> or carer </w:t>
      </w:r>
      <w:r w:rsidR="002A0C0A">
        <w:t>who is the account holder</w:t>
      </w:r>
      <w:r w:rsidR="00146D66">
        <w:t>)</w:t>
      </w:r>
      <w:r>
        <w:t xml:space="preserve"> who use the service are end-users.</w:t>
      </w:r>
    </w:p>
    <w:p w14:paraId="72BE6254" w14:textId="13E898EF" w:rsidR="00E33333" w:rsidRDefault="00824B11" w:rsidP="00824B11">
      <w:pPr>
        <w:pStyle w:val="Definition"/>
      </w:pPr>
      <w:bookmarkStart w:id="20" w:name="_Hlk150265010"/>
      <w:r w:rsidRPr="009E6806">
        <w:rPr>
          <w:b/>
          <w:bCs/>
          <w:i/>
          <w:iCs/>
        </w:rPr>
        <w:t>end-user</w:t>
      </w:r>
      <w:r w:rsidR="007512F8">
        <w:rPr>
          <w:b/>
          <w:bCs/>
          <w:i/>
          <w:iCs/>
        </w:rPr>
        <w:t xml:space="preserve"> managed </w:t>
      </w:r>
      <w:r w:rsidRPr="009E6806">
        <w:rPr>
          <w:b/>
          <w:bCs/>
          <w:i/>
          <w:iCs/>
        </w:rPr>
        <w:t>hosting service</w:t>
      </w:r>
      <w:r w:rsidRPr="009E6806">
        <w:t xml:space="preserve"> </w:t>
      </w:r>
      <w:bookmarkEnd w:id="20"/>
      <w:r w:rsidRPr="009E6806">
        <w:t>means</w:t>
      </w:r>
      <w:r w:rsidR="00E33333">
        <w:t>:</w:t>
      </w:r>
    </w:p>
    <w:p w14:paraId="11997C21" w14:textId="6D58500C" w:rsidR="00E33333" w:rsidRPr="00E33333" w:rsidRDefault="00E33333" w:rsidP="0015604D">
      <w:pPr>
        <w:pStyle w:val="paragraph"/>
      </w:pPr>
      <w:r w:rsidRPr="0015604D">
        <w:tab/>
        <w:t>(a)</w:t>
      </w:r>
      <w:r w:rsidRPr="0015604D">
        <w:tab/>
      </w:r>
      <w:r w:rsidR="00824B11" w:rsidRPr="00E33333">
        <w:t xml:space="preserve">a designated internet service </w:t>
      </w:r>
      <w:r w:rsidR="00882236" w:rsidRPr="00E33333">
        <w:t>that is primarily designed or adapted to</w:t>
      </w:r>
      <w:r w:rsidR="00824B11" w:rsidRPr="00E33333">
        <w:t xml:space="preserve"> </w:t>
      </w:r>
      <w:r w:rsidR="00146D66" w:rsidRPr="00E33333">
        <w:t xml:space="preserve">enable end-users to </w:t>
      </w:r>
      <w:r w:rsidR="00824B11" w:rsidRPr="00E33333">
        <w:t>stor</w:t>
      </w:r>
      <w:r w:rsidR="00882236" w:rsidRPr="00E33333">
        <w:t>e or</w:t>
      </w:r>
      <w:r w:rsidR="00824B11" w:rsidRPr="00E33333">
        <w:t xml:space="preserve"> manag</w:t>
      </w:r>
      <w:r w:rsidR="00882236" w:rsidRPr="00E33333">
        <w:t xml:space="preserve">e </w:t>
      </w:r>
      <w:r w:rsidR="00824B11" w:rsidRPr="00E33333">
        <w:t>material</w:t>
      </w:r>
      <w:r w:rsidRPr="00E33333">
        <w:t>; and</w:t>
      </w:r>
    </w:p>
    <w:p w14:paraId="06F4CD54" w14:textId="1065549F" w:rsidR="005B7DD1" w:rsidRPr="00E33333" w:rsidRDefault="00E33333" w:rsidP="00150353">
      <w:pPr>
        <w:pStyle w:val="paragraph"/>
      </w:pPr>
      <w:r w:rsidRPr="00E33333">
        <w:tab/>
        <w:t>(b)</w:t>
      </w:r>
      <w:r w:rsidRPr="00E33333">
        <w:tab/>
      </w:r>
      <w:r w:rsidR="00150353">
        <w:t xml:space="preserve">includes </w:t>
      </w:r>
      <w:r w:rsidRPr="00E33333">
        <w:t xml:space="preserve">a service that is taken to be an end-user managed hosting service under </w:t>
      </w:r>
      <w:r w:rsidR="00540FB4">
        <w:t>subsection 1</w:t>
      </w:r>
      <w:r w:rsidR="004E63D7">
        <w:t>2</w:t>
      </w:r>
      <w:r w:rsidR="00540FB4">
        <w:t>(2)</w:t>
      </w:r>
      <w:r w:rsidR="00150353">
        <w:t>.</w:t>
      </w:r>
    </w:p>
    <w:p w14:paraId="07254B33" w14:textId="3FC80837" w:rsidR="00C027ED" w:rsidRDefault="003B6202" w:rsidP="00900320">
      <w:pPr>
        <w:spacing w:before="122" w:line="198" w:lineRule="exact"/>
        <w:ind w:left="1985" w:hanging="851"/>
        <w:rPr>
          <w:rFonts w:eastAsia="Times New Roman" w:cs="Times New Roman"/>
          <w:sz w:val="18"/>
          <w:szCs w:val="18"/>
          <w:lang w:eastAsia="en-AU"/>
        </w:rPr>
      </w:pPr>
      <w:r w:rsidRPr="3D499512">
        <w:rPr>
          <w:rFonts w:eastAsia="Times New Roman" w:cs="Times New Roman"/>
          <w:sz w:val="18"/>
          <w:szCs w:val="18"/>
          <w:lang w:eastAsia="en-AU"/>
        </w:rPr>
        <w:t>Note 1:</w:t>
      </w:r>
      <w:r>
        <w:tab/>
      </w:r>
      <w:r w:rsidR="00824B11" w:rsidRPr="3D499512">
        <w:rPr>
          <w:rFonts w:eastAsia="Times New Roman" w:cs="Times New Roman"/>
          <w:sz w:val="18"/>
          <w:szCs w:val="18"/>
          <w:lang w:eastAsia="en-AU"/>
        </w:rPr>
        <w:t>Examples of end-user</w:t>
      </w:r>
      <w:r w:rsidR="007512F8" w:rsidRPr="3D499512">
        <w:rPr>
          <w:rFonts w:eastAsia="Times New Roman" w:cs="Times New Roman"/>
          <w:sz w:val="18"/>
          <w:szCs w:val="18"/>
          <w:lang w:eastAsia="en-AU"/>
        </w:rPr>
        <w:t xml:space="preserve"> managed </w:t>
      </w:r>
      <w:r w:rsidR="00824B11" w:rsidRPr="3D499512">
        <w:rPr>
          <w:rFonts w:eastAsia="Times New Roman" w:cs="Times New Roman"/>
          <w:sz w:val="18"/>
          <w:szCs w:val="18"/>
          <w:lang w:eastAsia="en-AU"/>
        </w:rPr>
        <w:t>hosting services include online file storage services, photo storage services, and other online media hosting services</w:t>
      </w:r>
      <w:r w:rsidR="009D2777" w:rsidRPr="3D499512">
        <w:rPr>
          <w:rFonts w:eastAsia="Times New Roman" w:cs="Times New Roman"/>
          <w:sz w:val="18"/>
          <w:szCs w:val="18"/>
          <w:lang w:eastAsia="en-AU"/>
        </w:rPr>
        <w:t>, including such services that include functionality to allow end-users to post or share content.</w:t>
      </w:r>
    </w:p>
    <w:p w14:paraId="1830692B" w14:textId="1A6C06AB" w:rsidR="00C027ED" w:rsidRDefault="00EA1368" w:rsidP="00900320">
      <w:pPr>
        <w:spacing w:before="122" w:line="198" w:lineRule="exact"/>
        <w:ind w:left="1985" w:hanging="851"/>
        <w:rPr>
          <w:rFonts w:eastAsia="Times New Roman" w:cs="Times New Roman"/>
          <w:sz w:val="18"/>
          <w:lang w:eastAsia="en-AU"/>
        </w:rPr>
      </w:pPr>
      <w:r w:rsidRPr="009E6806">
        <w:rPr>
          <w:rFonts w:eastAsia="Times New Roman" w:cs="Times New Roman"/>
          <w:sz w:val="18"/>
          <w:lang w:eastAsia="en-AU"/>
        </w:rPr>
        <w:t xml:space="preserve">Note </w:t>
      </w:r>
      <w:r>
        <w:rPr>
          <w:rFonts w:eastAsia="Times New Roman" w:cs="Times New Roman"/>
          <w:sz w:val="18"/>
          <w:lang w:eastAsia="en-AU"/>
        </w:rPr>
        <w:t>2</w:t>
      </w:r>
      <w:r w:rsidRPr="009E6806">
        <w:rPr>
          <w:rFonts w:eastAsia="Times New Roman" w:cs="Times New Roman"/>
          <w:sz w:val="18"/>
          <w:lang w:eastAsia="en-AU"/>
        </w:rPr>
        <w:t>:</w:t>
      </w:r>
      <w:r w:rsidRPr="009E6806">
        <w:rPr>
          <w:rFonts w:eastAsia="Times New Roman" w:cs="Times New Roman"/>
          <w:sz w:val="18"/>
          <w:lang w:eastAsia="en-AU"/>
        </w:rPr>
        <w:tab/>
      </w:r>
      <w:r w:rsidR="00D31370">
        <w:rPr>
          <w:rFonts w:eastAsia="Times New Roman" w:cs="Times New Roman"/>
          <w:sz w:val="18"/>
          <w:lang w:eastAsia="en-AU"/>
        </w:rPr>
        <w:t xml:space="preserve">For purposes of this </w:t>
      </w:r>
      <w:r w:rsidR="00FC2E46">
        <w:rPr>
          <w:rFonts w:eastAsia="Times New Roman" w:cs="Times New Roman"/>
          <w:sz w:val="18"/>
          <w:lang w:eastAsia="en-AU"/>
        </w:rPr>
        <w:t>i</w:t>
      </w:r>
      <w:r w:rsidR="00D31370">
        <w:rPr>
          <w:rFonts w:eastAsia="Times New Roman" w:cs="Times New Roman"/>
          <w:sz w:val="18"/>
          <w:lang w:eastAsia="en-AU"/>
        </w:rPr>
        <w:t xml:space="preserve">ndustry </w:t>
      </w:r>
      <w:r w:rsidR="00FC2E46">
        <w:rPr>
          <w:rFonts w:eastAsia="Times New Roman" w:cs="Times New Roman"/>
          <w:sz w:val="18"/>
          <w:lang w:eastAsia="en-AU"/>
        </w:rPr>
        <w:t>s</w:t>
      </w:r>
      <w:r w:rsidR="00D31370">
        <w:rPr>
          <w:rFonts w:eastAsia="Times New Roman" w:cs="Times New Roman"/>
          <w:sz w:val="18"/>
          <w:lang w:eastAsia="en-AU"/>
        </w:rPr>
        <w:t>tandard, a</w:t>
      </w:r>
      <w:r>
        <w:rPr>
          <w:rFonts w:eastAsia="Times New Roman" w:cs="Times New Roman"/>
          <w:sz w:val="18"/>
          <w:lang w:eastAsia="en-AU"/>
        </w:rPr>
        <w:t xml:space="preserve">n enterprise </w:t>
      </w:r>
      <w:r w:rsidR="006812D1">
        <w:rPr>
          <w:rFonts w:eastAsia="Times New Roman" w:cs="Times New Roman"/>
          <w:sz w:val="18"/>
          <w:lang w:eastAsia="en-AU"/>
        </w:rPr>
        <w:t>DIS</w:t>
      </w:r>
      <w:r>
        <w:rPr>
          <w:rFonts w:eastAsia="Times New Roman" w:cs="Times New Roman"/>
          <w:sz w:val="18"/>
          <w:lang w:eastAsia="en-AU"/>
        </w:rPr>
        <w:t xml:space="preserve"> that meets this definition </w:t>
      </w:r>
      <w:r w:rsidR="00D31370">
        <w:rPr>
          <w:rFonts w:eastAsia="Times New Roman" w:cs="Times New Roman"/>
          <w:sz w:val="18"/>
          <w:lang w:eastAsia="en-AU"/>
        </w:rPr>
        <w:t xml:space="preserve">will be </w:t>
      </w:r>
      <w:r w:rsidR="005539BC">
        <w:rPr>
          <w:rFonts w:eastAsia="Times New Roman" w:cs="Times New Roman"/>
          <w:sz w:val="18"/>
          <w:lang w:eastAsia="en-AU"/>
        </w:rPr>
        <w:t xml:space="preserve">taken </w:t>
      </w:r>
      <w:r w:rsidR="00D31370">
        <w:rPr>
          <w:rFonts w:eastAsia="Times New Roman" w:cs="Times New Roman"/>
          <w:sz w:val="18"/>
          <w:lang w:eastAsia="en-AU"/>
        </w:rPr>
        <w:t xml:space="preserve">to be both an enterprise </w:t>
      </w:r>
      <w:r w:rsidR="006812D1">
        <w:rPr>
          <w:rFonts w:eastAsia="Times New Roman" w:cs="Times New Roman"/>
          <w:sz w:val="18"/>
          <w:lang w:eastAsia="en-AU"/>
        </w:rPr>
        <w:t xml:space="preserve">DIS </w:t>
      </w:r>
      <w:r w:rsidR="00D31370">
        <w:rPr>
          <w:rFonts w:eastAsia="Times New Roman" w:cs="Times New Roman"/>
          <w:sz w:val="18"/>
          <w:lang w:eastAsia="en-AU"/>
        </w:rPr>
        <w:t xml:space="preserve">and an </w:t>
      </w:r>
      <w:r w:rsidR="007512F8" w:rsidRPr="009E6806">
        <w:rPr>
          <w:rFonts w:eastAsia="Times New Roman" w:cs="Times New Roman"/>
          <w:sz w:val="18"/>
          <w:lang w:eastAsia="en-AU"/>
        </w:rPr>
        <w:t>end-user</w:t>
      </w:r>
      <w:r w:rsidR="007512F8">
        <w:rPr>
          <w:rFonts w:eastAsia="Times New Roman" w:cs="Times New Roman"/>
          <w:sz w:val="18"/>
          <w:lang w:eastAsia="en-AU"/>
        </w:rPr>
        <w:t xml:space="preserve"> managed </w:t>
      </w:r>
      <w:r w:rsidR="007512F8" w:rsidRPr="009E6806">
        <w:rPr>
          <w:rFonts w:eastAsia="Times New Roman" w:cs="Times New Roman"/>
          <w:sz w:val="18"/>
          <w:lang w:eastAsia="en-AU"/>
        </w:rPr>
        <w:t xml:space="preserve">hosting </w:t>
      </w:r>
      <w:r>
        <w:rPr>
          <w:rFonts w:eastAsia="Times New Roman" w:cs="Times New Roman"/>
          <w:sz w:val="18"/>
          <w:lang w:eastAsia="en-AU"/>
        </w:rPr>
        <w:t>service</w:t>
      </w:r>
      <w:r w:rsidR="00146D66">
        <w:rPr>
          <w:rFonts w:eastAsia="Times New Roman" w:cs="Times New Roman"/>
          <w:sz w:val="18"/>
          <w:lang w:eastAsia="en-AU"/>
        </w:rPr>
        <w:t xml:space="preserve"> – see subsection 1</w:t>
      </w:r>
      <w:r w:rsidR="004E63D7">
        <w:rPr>
          <w:rFonts w:eastAsia="Times New Roman" w:cs="Times New Roman"/>
          <w:sz w:val="18"/>
          <w:lang w:eastAsia="en-AU"/>
        </w:rPr>
        <w:t>2</w:t>
      </w:r>
      <w:r w:rsidR="005539BC">
        <w:rPr>
          <w:rFonts w:eastAsia="Times New Roman" w:cs="Times New Roman"/>
          <w:sz w:val="18"/>
          <w:lang w:eastAsia="en-AU"/>
        </w:rPr>
        <w:t>(2)(c)</w:t>
      </w:r>
      <w:r w:rsidR="00D31370">
        <w:rPr>
          <w:rFonts w:eastAsia="Times New Roman" w:cs="Times New Roman"/>
          <w:sz w:val="18"/>
          <w:lang w:eastAsia="en-AU"/>
        </w:rPr>
        <w:t>.</w:t>
      </w:r>
    </w:p>
    <w:p w14:paraId="5DDAC975" w14:textId="54DBB4FD" w:rsidR="00C027ED" w:rsidRDefault="00824B11" w:rsidP="00824B11">
      <w:pPr>
        <w:spacing w:before="122" w:line="198" w:lineRule="exact"/>
        <w:ind w:left="1985" w:hanging="851"/>
        <w:rPr>
          <w:rFonts w:eastAsia="Times New Roman" w:cs="Times New Roman"/>
          <w:sz w:val="18"/>
          <w:lang w:eastAsia="en-AU"/>
        </w:rPr>
      </w:pPr>
      <w:r w:rsidRPr="009E6806">
        <w:rPr>
          <w:rFonts w:eastAsia="Times New Roman" w:cs="Times New Roman"/>
          <w:sz w:val="18"/>
          <w:lang w:eastAsia="en-AU"/>
        </w:rPr>
        <w:t>Note</w:t>
      </w:r>
      <w:r w:rsidR="003B6202" w:rsidRPr="009E6806">
        <w:rPr>
          <w:rFonts w:eastAsia="Times New Roman" w:cs="Times New Roman"/>
          <w:sz w:val="18"/>
          <w:lang w:eastAsia="en-AU"/>
        </w:rPr>
        <w:t xml:space="preserve"> </w:t>
      </w:r>
      <w:r w:rsidR="00EA1368">
        <w:rPr>
          <w:rFonts w:eastAsia="Times New Roman" w:cs="Times New Roman"/>
          <w:sz w:val="18"/>
          <w:lang w:eastAsia="en-AU"/>
        </w:rPr>
        <w:t>3</w:t>
      </w:r>
      <w:r w:rsidRPr="009E6806">
        <w:rPr>
          <w:rFonts w:eastAsia="Times New Roman" w:cs="Times New Roman"/>
          <w:sz w:val="18"/>
          <w:lang w:eastAsia="en-AU"/>
        </w:rPr>
        <w:t>:</w:t>
      </w:r>
      <w:r w:rsidRPr="009E6806">
        <w:rPr>
          <w:rFonts w:eastAsia="Times New Roman" w:cs="Times New Roman"/>
          <w:sz w:val="18"/>
          <w:lang w:eastAsia="en-AU"/>
        </w:rPr>
        <w:tab/>
        <w:t xml:space="preserve">An </w:t>
      </w:r>
      <w:r w:rsidR="007512F8" w:rsidRPr="009E6806">
        <w:rPr>
          <w:rFonts w:eastAsia="Times New Roman" w:cs="Times New Roman"/>
          <w:sz w:val="18"/>
          <w:lang w:eastAsia="en-AU"/>
        </w:rPr>
        <w:t>end-user</w:t>
      </w:r>
      <w:r w:rsidR="007512F8">
        <w:rPr>
          <w:rFonts w:eastAsia="Times New Roman" w:cs="Times New Roman"/>
          <w:sz w:val="18"/>
          <w:lang w:eastAsia="en-AU"/>
        </w:rPr>
        <w:t xml:space="preserve"> managed </w:t>
      </w:r>
      <w:r w:rsidR="007512F8" w:rsidRPr="009E6806">
        <w:rPr>
          <w:rFonts w:eastAsia="Times New Roman" w:cs="Times New Roman"/>
          <w:sz w:val="18"/>
          <w:lang w:eastAsia="en-AU"/>
        </w:rPr>
        <w:t xml:space="preserve">hosting </w:t>
      </w:r>
      <w:r w:rsidRPr="009E6806">
        <w:rPr>
          <w:rFonts w:eastAsia="Times New Roman" w:cs="Times New Roman"/>
          <w:sz w:val="18"/>
          <w:lang w:eastAsia="en-AU"/>
        </w:rPr>
        <w:t xml:space="preserve">service differs from </w:t>
      </w:r>
      <w:r w:rsidR="004C39B6">
        <w:rPr>
          <w:rFonts w:eastAsia="Times New Roman" w:cs="Times New Roman"/>
          <w:sz w:val="18"/>
          <w:lang w:eastAsia="en-AU"/>
        </w:rPr>
        <w:t>T</w:t>
      </w:r>
      <w:r w:rsidRPr="009E6806">
        <w:rPr>
          <w:rFonts w:eastAsia="Times New Roman" w:cs="Times New Roman"/>
          <w:sz w:val="18"/>
          <w:lang w:eastAsia="en-AU"/>
        </w:rPr>
        <w:t>hird-</w:t>
      </w:r>
      <w:r w:rsidR="004C39B6">
        <w:rPr>
          <w:rFonts w:eastAsia="Times New Roman" w:cs="Times New Roman"/>
          <w:sz w:val="18"/>
          <w:lang w:eastAsia="en-AU"/>
        </w:rPr>
        <w:t>P</w:t>
      </w:r>
      <w:r w:rsidRPr="009E6806">
        <w:rPr>
          <w:rFonts w:eastAsia="Times New Roman" w:cs="Times New Roman"/>
          <w:sz w:val="18"/>
          <w:lang w:eastAsia="en-AU"/>
        </w:rPr>
        <w:t xml:space="preserve">arty </w:t>
      </w:r>
      <w:r w:rsidR="004C39B6">
        <w:rPr>
          <w:rFonts w:eastAsia="Times New Roman" w:cs="Times New Roman"/>
          <w:sz w:val="18"/>
          <w:lang w:eastAsia="en-AU"/>
        </w:rPr>
        <w:t>H</w:t>
      </w:r>
      <w:r w:rsidRPr="009E6806">
        <w:rPr>
          <w:rFonts w:eastAsia="Times New Roman" w:cs="Times New Roman"/>
          <w:sz w:val="18"/>
          <w:lang w:eastAsia="en-AU"/>
        </w:rPr>
        <w:t xml:space="preserve">osting </w:t>
      </w:r>
      <w:r w:rsidR="004C39B6">
        <w:rPr>
          <w:rFonts w:eastAsia="Times New Roman" w:cs="Times New Roman"/>
          <w:sz w:val="18"/>
          <w:lang w:eastAsia="en-AU"/>
        </w:rPr>
        <w:t>S</w:t>
      </w:r>
      <w:r w:rsidRPr="009E6806">
        <w:rPr>
          <w:rFonts w:eastAsia="Times New Roman" w:cs="Times New Roman"/>
          <w:sz w:val="18"/>
          <w:lang w:eastAsia="en-AU"/>
        </w:rPr>
        <w:t xml:space="preserve">ervices (as defined in the Hosting Services Online Safety Code (Class 1A and Class 1B Material)) which have the </w:t>
      </w:r>
      <w:r w:rsidR="003F3F1E">
        <w:rPr>
          <w:rFonts w:eastAsia="Times New Roman" w:cs="Times New Roman"/>
          <w:sz w:val="18"/>
          <w:lang w:eastAsia="en-AU"/>
        </w:rPr>
        <w:t>sole or predominant</w:t>
      </w:r>
      <w:r w:rsidRPr="009E6806">
        <w:rPr>
          <w:rFonts w:eastAsia="Times New Roman" w:cs="Times New Roman"/>
          <w:sz w:val="18"/>
          <w:lang w:eastAsia="en-AU"/>
        </w:rPr>
        <w:t xml:space="preserve"> purpose of supporting the delivery of another service online</w:t>
      </w:r>
      <w:r w:rsidR="0038286B">
        <w:rPr>
          <w:rFonts w:eastAsia="Times New Roman" w:cs="Times New Roman"/>
          <w:sz w:val="18"/>
          <w:lang w:eastAsia="en-AU"/>
        </w:rPr>
        <w:t xml:space="preserve"> </w:t>
      </w:r>
      <w:r w:rsidRPr="009E6806">
        <w:rPr>
          <w:rFonts w:eastAsia="Times New Roman" w:cs="Times New Roman"/>
          <w:sz w:val="18"/>
          <w:lang w:eastAsia="en-AU"/>
        </w:rPr>
        <w:t>and which do not directly interact with end-users.</w:t>
      </w:r>
    </w:p>
    <w:p w14:paraId="69C0FB7C" w14:textId="1C6F17A3" w:rsidR="00E957D1" w:rsidRDefault="00E957D1" w:rsidP="007A1A6C">
      <w:pPr>
        <w:pStyle w:val="Definition"/>
      </w:pPr>
      <w:r w:rsidRPr="00A84249">
        <w:rPr>
          <w:b/>
          <w:bCs/>
          <w:i/>
          <w:iCs/>
        </w:rPr>
        <w:t>enforcement authority</w:t>
      </w:r>
      <w:r w:rsidRPr="00D965DE" w:rsidDel="0060247C">
        <w:t xml:space="preserve"> </w:t>
      </w:r>
      <w:r w:rsidRPr="00D629B1">
        <w:t>means</w:t>
      </w:r>
      <w:r w:rsidR="00807CB3">
        <w:t xml:space="preserve"> </w:t>
      </w:r>
      <w:r>
        <w:t>a police force or other law enforcement authority</w:t>
      </w:r>
      <w:r w:rsidR="00807CB3">
        <w:t>.</w:t>
      </w:r>
    </w:p>
    <w:p w14:paraId="23835B5A" w14:textId="0F9E03AC" w:rsidR="00C027ED" w:rsidRDefault="006B04DD" w:rsidP="006B04DD">
      <w:pPr>
        <w:pStyle w:val="Definition"/>
      </w:pPr>
      <w:r w:rsidRPr="00D965DE">
        <w:rPr>
          <w:b/>
          <w:bCs/>
          <w:i/>
          <w:iCs/>
        </w:rPr>
        <w:t>enterprise customer</w:t>
      </w:r>
      <w:r w:rsidRPr="00D965DE">
        <w:t xml:space="preserve"> means </w:t>
      </w:r>
      <w:r>
        <w:t xml:space="preserve">the account holder under </w:t>
      </w:r>
      <w:r w:rsidR="008F4ABD">
        <w:t xml:space="preserve">the </w:t>
      </w:r>
      <w:r>
        <w:t xml:space="preserve">agreement for </w:t>
      </w:r>
      <w:r w:rsidR="008F4ABD">
        <w:t xml:space="preserve">the provision of </w:t>
      </w:r>
      <w:r>
        <w:t>a</w:t>
      </w:r>
      <w:r w:rsidR="00D21FDF">
        <w:t xml:space="preserve">n </w:t>
      </w:r>
      <w:r w:rsidR="00D21FDF" w:rsidRPr="006812D1">
        <w:rPr>
          <w:szCs w:val="22"/>
        </w:rPr>
        <w:t>enterprise</w:t>
      </w:r>
      <w:r w:rsidRPr="006812D1">
        <w:rPr>
          <w:szCs w:val="22"/>
        </w:rPr>
        <w:t xml:space="preserve"> </w:t>
      </w:r>
      <w:r w:rsidR="006812D1" w:rsidRPr="00D246BE">
        <w:rPr>
          <w:szCs w:val="22"/>
        </w:rPr>
        <w:t>DIS</w:t>
      </w:r>
      <w:r w:rsidRPr="00D965DE">
        <w:t>.</w:t>
      </w:r>
    </w:p>
    <w:p w14:paraId="3E37BD7A" w14:textId="3D6EE952" w:rsidR="00C027ED" w:rsidRDefault="006B04DD" w:rsidP="006B04DD">
      <w:pPr>
        <w:pStyle w:val="notetext"/>
      </w:pPr>
      <w:r>
        <w:t>Note:</w:t>
      </w:r>
      <w:r>
        <w:tab/>
        <w:t>The enterprise customer will often make the service available to a class of end-users, such as its staff.</w:t>
      </w:r>
    </w:p>
    <w:p w14:paraId="52AD5E96" w14:textId="77777777" w:rsidR="00403CA3" w:rsidRDefault="006812D1" w:rsidP="00735718">
      <w:pPr>
        <w:pStyle w:val="Definition"/>
      </w:pPr>
      <w:r>
        <w:rPr>
          <w:b/>
          <w:bCs/>
          <w:i/>
          <w:iCs/>
        </w:rPr>
        <w:t>e</w:t>
      </w:r>
      <w:r w:rsidR="007E79E1" w:rsidRPr="009E6806">
        <w:rPr>
          <w:b/>
          <w:bCs/>
          <w:i/>
          <w:iCs/>
        </w:rPr>
        <w:t>nterprise</w:t>
      </w:r>
      <w:r>
        <w:rPr>
          <w:b/>
          <w:bCs/>
          <w:i/>
          <w:iCs/>
        </w:rPr>
        <w:t xml:space="preserve"> DIS</w:t>
      </w:r>
      <w:r>
        <w:t xml:space="preserve"> </w:t>
      </w:r>
      <w:r w:rsidR="007E79E1" w:rsidRPr="009E6806">
        <w:t xml:space="preserve">means </w:t>
      </w:r>
      <w:r w:rsidR="00735718" w:rsidRPr="009E6806">
        <w:t>a designated internet service</w:t>
      </w:r>
      <w:r w:rsidR="00403CA3">
        <w:t>:</w:t>
      </w:r>
    </w:p>
    <w:p w14:paraId="73CFD9A9" w14:textId="5AD9CA97" w:rsidR="00403CA3" w:rsidRDefault="00403CA3" w:rsidP="00403CA3">
      <w:pPr>
        <w:pStyle w:val="paragraph"/>
      </w:pPr>
      <w:r>
        <w:tab/>
        <w:t>(a)</w:t>
      </w:r>
      <w:r>
        <w:tab/>
        <w:t>the account holder for which is an organisation (and not an individual); and</w:t>
      </w:r>
    </w:p>
    <w:p w14:paraId="308602A4" w14:textId="458D4620" w:rsidR="00C027ED" w:rsidRDefault="00403CA3" w:rsidP="00403CA3">
      <w:pPr>
        <w:pStyle w:val="paragraph"/>
        <w:rPr>
          <w:b/>
          <w:bCs/>
          <w:i/>
          <w:iCs/>
          <w:highlight w:val="green"/>
        </w:rPr>
      </w:pPr>
      <w:r>
        <w:tab/>
        <w:t>(b)</w:t>
      </w:r>
      <w:r>
        <w:tab/>
      </w:r>
      <w:bookmarkStart w:id="21" w:name="_Hlk150958303"/>
      <w:r w:rsidR="00C61603">
        <w:t xml:space="preserve">the </w:t>
      </w:r>
      <w:r w:rsidR="007B50D7">
        <w:t>predominant purpose</w:t>
      </w:r>
      <w:r w:rsidR="00C61603">
        <w:t xml:space="preserve"> of which is to enable the account holder, in accordance with the terms of use for the service, to use the service for</w:t>
      </w:r>
      <w:r w:rsidR="00C61603" w:rsidRPr="009E6806">
        <w:t xml:space="preserve"> the organisation</w:t>
      </w:r>
      <w:r w:rsidR="00C61603">
        <w:t>’</w:t>
      </w:r>
      <w:r w:rsidR="00C61603" w:rsidRPr="009E6806">
        <w:t xml:space="preserve">s </w:t>
      </w:r>
      <w:r w:rsidR="00FB3C3B">
        <w:t>activities</w:t>
      </w:r>
      <w:r w:rsidR="00C61603">
        <w:t>, including integrating the service into the organisation’s own services that are or may be made available by the organisation to the organisation’s end-users; and</w:t>
      </w:r>
      <w:bookmarkEnd w:id="21"/>
    </w:p>
    <w:p w14:paraId="6E7B01EA" w14:textId="1E4B5A77" w:rsidR="00403CA3" w:rsidRDefault="00403CA3" w:rsidP="00403CA3">
      <w:pPr>
        <w:pStyle w:val="paragraph"/>
      </w:pPr>
      <w:r>
        <w:tab/>
        <w:t>(</w:t>
      </w:r>
      <w:r w:rsidR="005539BC">
        <w:t>c</w:t>
      </w:r>
      <w:r>
        <w:t>)</w:t>
      </w:r>
      <w:r>
        <w:tab/>
        <w:t>that is of a kind that is usually acquired by account holders for the purpose mentioned in paragraph (b)</w:t>
      </w:r>
      <w:r w:rsidR="00075C1F">
        <w:t>;</w:t>
      </w:r>
    </w:p>
    <w:p w14:paraId="29C10B4B" w14:textId="0BBB3730" w:rsidR="00075C1F" w:rsidRDefault="00075C1F" w:rsidP="0015604D">
      <w:pPr>
        <w:pStyle w:val="subsection2"/>
      </w:pPr>
      <w:r>
        <w:t xml:space="preserve">and includes </w:t>
      </w:r>
      <w:r w:rsidRPr="00075C1F">
        <w:t xml:space="preserve">a service that is taken to be an </w:t>
      </w:r>
      <w:r>
        <w:t>enterprise DIS</w:t>
      </w:r>
      <w:r w:rsidRPr="00075C1F">
        <w:t xml:space="preserve"> under </w:t>
      </w:r>
      <w:r w:rsidR="00540FB4">
        <w:t>subsection 1</w:t>
      </w:r>
      <w:r w:rsidR="006014E3">
        <w:t>2</w:t>
      </w:r>
      <w:r w:rsidR="00540FB4">
        <w:t>(2).</w:t>
      </w:r>
    </w:p>
    <w:p w14:paraId="7FEC6EC8" w14:textId="2840E7C8" w:rsidR="00C027ED" w:rsidRDefault="00735718" w:rsidP="00735718">
      <w:pPr>
        <w:pStyle w:val="notetext"/>
      </w:pPr>
      <w:r w:rsidRPr="009E6806">
        <w:t>Note</w:t>
      </w:r>
      <w:r w:rsidR="004D58D4">
        <w:t xml:space="preserve"> 1</w:t>
      </w:r>
      <w:r w:rsidRPr="009E6806">
        <w:t>:</w:t>
      </w:r>
      <w:r w:rsidRPr="009E6806">
        <w:tab/>
        <w:t xml:space="preserve">An enterprise </w:t>
      </w:r>
      <w:r w:rsidR="006812D1" w:rsidRPr="00AB7E13">
        <w:rPr>
          <w:sz w:val="22"/>
          <w:szCs w:val="22"/>
        </w:rPr>
        <w:t>DIS</w:t>
      </w:r>
      <w:r w:rsidR="006812D1">
        <w:rPr>
          <w:sz w:val="22"/>
          <w:szCs w:val="22"/>
        </w:rPr>
        <w:t xml:space="preserve"> </w:t>
      </w:r>
      <w:r w:rsidRPr="009E6806">
        <w:t>excludes Third-Party Hosting Services (as defined in the Hosting Services Online Safety Code (Class 1A and Class 1B Material) and which are dealt with by that Code).</w:t>
      </w:r>
    </w:p>
    <w:p w14:paraId="4D0DD162" w14:textId="62F30A63" w:rsidR="00C027ED" w:rsidRDefault="00F90006" w:rsidP="00735718">
      <w:pPr>
        <w:pStyle w:val="notetext"/>
      </w:pPr>
      <w:r w:rsidRPr="009E6806">
        <w:t>Note</w:t>
      </w:r>
      <w:r w:rsidR="004D58D4">
        <w:t xml:space="preserve"> 2</w:t>
      </w:r>
      <w:r w:rsidRPr="009E6806">
        <w:t>:</w:t>
      </w:r>
      <w:r w:rsidRPr="009E6806">
        <w:tab/>
      </w:r>
      <w:r>
        <w:t>An</w:t>
      </w:r>
      <w:r w:rsidR="00735718" w:rsidRPr="009E6806">
        <w:t xml:space="preserve"> enterprise </w:t>
      </w:r>
      <w:r w:rsidR="006812D1" w:rsidRPr="00AB7E13">
        <w:rPr>
          <w:sz w:val="22"/>
          <w:szCs w:val="22"/>
        </w:rPr>
        <w:t>DIS</w:t>
      </w:r>
      <w:r w:rsidR="006812D1">
        <w:rPr>
          <w:sz w:val="22"/>
          <w:szCs w:val="22"/>
        </w:rPr>
        <w:t xml:space="preserve"> </w:t>
      </w:r>
      <w:r w:rsidR="00735718" w:rsidRPr="009E6806">
        <w:t>would, for example, include</w:t>
      </w:r>
      <w:r>
        <w:t>:</w:t>
      </w:r>
    </w:p>
    <w:p w14:paraId="0D44D20A" w14:textId="47E84A1D" w:rsidR="00F90006" w:rsidRDefault="001F6D88" w:rsidP="00175407">
      <w:pPr>
        <w:pStyle w:val="notepara"/>
        <w:numPr>
          <w:ilvl w:val="0"/>
          <w:numId w:val="3"/>
        </w:numPr>
      </w:pPr>
      <w:r>
        <w:t>web</w:t>
      </w:r>
      <w:r w:rsidR="00735718" w:rsidRPr="009E6806">
        <w:t xml:space="preserve">sites designed for the ordering of commercial supplies by </w:t>
      </w:r>
      <w:r w:rsidR="00A72E54">
        <w:t>enterprise customers</w:t>
      </w:r>
      <w:r w:rsidR="00F90006">
        <w:t>; and</w:t>
      </w:r>
    </w:p>
    <w:p w14:paraId="7F549C99" w14:textId="4982D098" w:rsidR="00735718" w:rsidRDefault="009D2777" w:rsidP="00175407">
      <w:pPr>
        <w:pStyle w:val="notepara"/>
        <w:numPr>
          <w:ilvl w:val="0"/>
          <w:numId w:val="3"/>
        </w:numPr>
      </w:pPr>
      <w:r w:rsidRPr="009D2777">
        <w:t xml:space="preserve">services which provide pre-trained </w:t>
      </w:r>
      <w:r w:rsidR="009566D5">
        <w:t xml:space="preserve">artificial intelligence or </w:t>
      </w:r>
      <w:r w:rsidRPr="009D2777">
        <w:t xml:space="preserve">machine learning models for integration into a service deployed </w:t>
      </w:r>
      <w:r w:rsidR="008A6BD6">
        <w:t xml:space="preserve">or to be deployed </w:t>
      </w:r>
      <w:r w:rsidR="001F6D88">
        <w:t>b</w:t>
      </w:r>
      <w:r w:rsidRPr="009D2777">
        <w:t>y an enterprise custome</w:t>
      </w:r>
      <w:r>
        <w:t>r.</w:t>
      </w:r>
    </w:p>
    <w:p w14:paraId="25FBC09E" w14:textId="221136C0" w:rsidR="00A72E54" w:rsidRPr="00D965DE" w:rsidRDefault="00A72E54" w:rsidP="00A72E54">
      <w:pPr>
        <w:pStyle w:val="Definition"/>
      </w:pPr>
      <w:r w:rsidRPr="00D965DE">
        <w:rPr>
          <w:b/>
          <w:bCs/>
          <w:i/>
          <w:iCs/>
        </w:rPr>
        <w:lastRenderedPageBreak/>
        <w:t>e</w:t>
      </w:r>
      <w:r w:rsidRPr="001348E1">
        <w:rPr>
          <w:b/>
          <w:bCs/>
          <w:i/>
          <w:iCs/>
        </w:rPr>
        <w:t>xploitative</w:t>
      </w:r>
      <w:r w:rsidRPr="001348E1">
        <w:t>, in relation to a</w:t>
      </w:r>
      <w:r w:rsidRPr="00D965DE">
        <w:rPr>
          <w:b/>
          <w:bCs/>
          <w:i/>
          <w:iCs/>
        </w:rPr>
        <w:t xml:space="preserve"> </w:t>
      </w:r>
      <w:r w:rsidRPr="00D965DE">
        <w:t xml:space="preserve">description or depiction of an event, means </w:t>
      </w:r>
      <w:r>
        <w:t>that the</w:t>
      </w:r>
      <w:r w:rsidRPr="00D965DE">
        <w:t xml:space="preserve"> description or depiction:</w:t>
      </w:r>
    </w:p>
    <w:p w14:paraId="5400DAB5" w14:textId="49A660BB" w:rsidR="00C027ED" w:rsidRDefault="00A72E54" w:rsidP="00A72E54">
      <w:pPr>
        <w:pStyle w:val="paragraph"/>
      </w:pPr>
      <w:r w:rsidRPr="00D965DE">
        <w:tab/>
        <w:t>(a)</w:t>
      </w:r>
      <w:r w:rsidRPr="00D965DE">
        <w:tab/>
        <w:t>appears intended to debase or abuse</w:t>
      </w:r>
      <w:r>
        <w:t>,</w:t>
      </w:r>
      <w:r w:rsidRPr="00D965DE">
        <w:t xml:space="preserve"> for the enjoyment of readers or viewers</w:t>
      </w:r>
      <w:r>
        <w:t xml:space="preserve">, the </w:t>
      </w:r>
      <w:r w:rsidRPr="00472389">
        <w:t>person or entity</w:t>
      </w:r>
      <w:r>
        <w:t xml:space="preserve"> described or depicted</w:t>
      </w:r>
      <w:r w:rsidRPr="00D965DE">
        <w:t>; and</w:t>
      </w:r>
    </w:p>
    <w:p w14:paraId="50DA9756" w14:textId="77777777" w:rsidR="00A72E54" w:rsidRPr="00D965DE" w:rsidRDefault="00A72E54" w:rsidP="00A72E54">
      <w:pPr>
        <w:pStyle w:val="paragraph"/>
      </w:pPr>
      <w:r w:rsidRPr="00D965DE">
        <w:tab/>
        <w:t>(b)</w:t>
      </w:r>
      <w:r w:rsidRPr="00D965DE">
        <w:tab/>
      </w:r>
      <w:r>
        <w:t>has</w:t>
      </w:r>
      <w:r w:rsidRPr="00D965DE">
        <w:t xml:space="preserve"> no moral, artistic or other value.</w:t>
      </w:r>
    </w:p>
    <w:p w14:paraId="1580DF1C" w14:textId="096E186E" w:rsidR="009A0095" w:rsidRPr="00752ED7" w:rsidRDefault="009A0095" w:rsidP="009A0095">
      <w:pPr>
        <w:pStyle w:val="Definition"/>
      </w:pPr>
      <w:r w:rsidRPr="00752ED7">
        <w:rPr>
          <w:b/>
          <w:bCs/>
          <w:i/>
          <w:iCs/>
        </w:rPr>
        <w:t>extreme crime and violence material</w:t>
      </w:r>
      <w:r w:rsidRPr="00752ED7">
        <w:t>, in relation to a computer game, means material that is crime and violence material in relation to a computer game where</w:t>
      </w:r>
      <w:r w:rsidR="005A2317">
        <w:t>, without justification,</w:t>
      </w:r>
      <w:r w:rsidRPr="00752ED7">
        <w:t xml:space="preserve"> the impact of the </w:t>
      </w:r>
      <w:r w:rsidR="00827F28">
        <w:t>material</w:t>
      </w:r>
      <w:r w:rsidR="00827F28" w:rsidRPr="00752ED7">
        <w:t xml:space="preserve"> </w:t>
      </w:r>
      <w:r w:rsidRPr="00752ED7">
        <w:t>is extreme because:</w:t>
      </w:r>
    </w:p>
    <w:p w14:paraId="0BFBE727" w14:textId="77777777" w:rsidR="009A0095" w:rsidRPr="00752ED7" w:rsidRDefault="009A0095" w:rsidP="009A0095">
      <w:pPr>
        <w:pStyle w:val="paragraph"/>
      </w:pPr>
      <w:r w:rsidRPr="00752ED7">
        <w:tab/>
        <w:t>(a)</w:t>
      </w:r>
      <w:r w:rsidRPr="00752ED7">
        <w:tab/>
        <w:t>the material is more detailed; or</w:t>
      </w:r>
    </w:p>
    <w:p w14:paraId="59DF7C90" w14:textId="77777777" w:rsidR="009A0095" w:rsidRPr="00752ED7" w:rsidRDefault="009A0095" w:rsidP="009A0095">
      <w:pPr>
        <w:pStyle w:val="paragraph"/>
      </w:pPr>
      <w:r w:rsidRPr="00752ED7">
        <w:tab/>
        <w:t>(b)</w:t>
      </w:r>
      <w:r w:rsidRPr="00752ED7">
        <w:tab/>
        <w:t>the material is realistic rather than stylised; or</w:t>
      </w:r>
    </w:p>
    <w:p w14:paraId="6DBA7F65" w14:textId="77777777" w:rsidR="009A0095" w:rsidRPr="00752ED7" w:rsidRDefault="009A0095" w:rsidP="009A0095">
      <w:pPr>
        <w:pStyle w:val="paragraph"/>
      </w:pPr>
      <w:r w:rsidRPr="00752ED7">
        <w:tab/>
        <w:t>(c)</w:t>
      </w:r>
      <w:r w:rsidRPr="00752ED7">
        <w:tab/>
        <w:t>the game is highly interactive; or</w:t>
      </w:r>
    </w:p>
    <w:p w14:paraId="26B632CA" w14:textId="77777777" w:rsidR="009A0095" w:rsidRPr="00752ED7" w:rsidRDefault="009A0095" w:rsidP="009A0095">
      <w:pPr>
        <w:pStyle w:val="paragraph"/>
      </w:pPr>
      <w:r w:rsidRPr="00752ED7">
        <w:tab/>
        <w:t>(d)</w:t>
      </w:r>
      <w:r w:rsidRPr="00752ED7">
        <w:tab/>
        <w:t>the gameplay links incentives or rewards to high impact elements of the game; or</w:t>
      </w:r>
    </w:p>
    <w:p w14:paraId="36C734D8" w14:textId="27C637DA" w:rsidR="009A0095" w:rsidRPr="00752ED7" w:rsidRDefault="009A0095" w:rsidP="009A0095">
      <w:pPr>
        <w:pStyle w:val="paragraph"/>
      </w:pPr>
      <w:r w:rsidRPr="00752ED7">
        <w:tab/>
        <w:t>(e)</w:t>
      </w:r>
      <w:r w:rsidRPr="00752ED7">
        <w:tab/>
        <w:t>for any other reason.</w:t>
      </w:r>
    </w:p>
    <w:p w14:paraId="1343048F" w14:textId="1B5AA476" w:rsidR="009A0095" w:rsidRDefault="009A0095" w:rsidP="009A0095">
      <w:pPr>
        <w:pStyle w:val="Definition"/>
      </w:pPr>
      <w:r w:rsidRPr="00752ED7">
        <w:rPr>
          <w:b/>
          <w:bCs/>
          <w:i/>
          <w:iCs/>
        </w:rPr>
        <w:t>extreme crime and violence material</w:t>
      </w:r>
      <w:r w:rsidRPr="00752ED7">
        <w:t>, in relation to a publication, means material that is crime and violence material in relation</w:t>
      </w:r>
      <w:r>
        <w:t xml:space="preserve"> to a publication </w:t>
      </w:r>
      <w:r w:rsidRPr="00426EE6">
        <w:t>where</w:t>
      </w:r>
      <w:r w:rsidR="005A2317">
        <w:t>, without justification,</w:t>
      </w:r>
      <w:r w:rsidRPr="00B46B2F">
        <w:t xml:space="preserve"> </w:t>
      </w:r>
      <w:r w:rsidRPr="00A241D0">
        <w:t xml:space="preserve">the impact of the </w:t>
      </w:r>
      <w:r w:rsidR="009566D5">
        <w:t xml:space="preserve">material </w:t>
      </w:r>
      <w:r w:rsidRPr="00A241D0">
        <w:t>is extreme</w:t>
      </w:r>
      <w:r>
        <w:t xml:space="preserve"> because of the </w:t>
      </w:r>
      <w:r w:rsidRPr="00CE4733">
        <w:t>emphasis, tone, frequency, context and detail</w:t>
      </w:r>
      <w:r>
        <w:t xml:space="preserve"> of the relevant elements of the </w:t>
      </w:r>
      <w:r w:rsidR="003A7317">
        <w:t>publication</w:t>
      </w:r>
      <w:r>
        <w:t xml:space="preserve"> and other factors that heighten impact.</w:t>
      </w:r>
    </w:p>
    <w:p w14:paraId="0D129D5F" w14:textId="43022621" w:rsidR="009A0095" w:rsidRDefault="009A0095" w:rsidP="009A0095">
      <w:pPr>
        <w:pStyle w:val="Definition"/>
      </w:pPr>
      <w:r>
        <w:rPr>
          <w:b/>
          <w:bCs/>
          <w:i/>
          <w:iCs/>
        </w:rPr>
        <w:t xml:space="preserve">extreme </w:t>
      </w:r>
      <w:r w:rsidRPr="001C7A50">
        <w:rPr>
          <w:b/>
          <w:bCs/>
          <w:i/>
          <w:iCs/>
        </w:rPr>
        <w:t xml:space="preserve">crime and violence </w:t>
      </w:r>
      <w:r w:rsidRPr="003561FB">
        <w:rPr>
          <w:b/>
          <w:bCs/>
          <w:i/>
          <w:iCs/>
        </w:rPr>
        <w:t>material</w:t>
      </w:r>
      <w:r>
        <w:t xml:space="preserve">, in relation to material that is not a computer game or a publication, means </w:t>
      </w:r>
      <w:r w:rsidRPr="002000AC">
        <w:t>crime and violence</w:t>
      </w:r>
      <w:r w:rsidRPr="001C7A50">
        <w:rPr>
          <w:b/>
          <w:bCs/>
          <w:i/>
          <w:iCs/>
        </w:rPr>
        <w:t xml:space="preserve"> </w:t>
      </w:r>
      <w:r>
        <w:t xml:space="preserve">material </w:t>
      </w:r>
      <w:r w:rsidRPr="00426EE6">
        <w:t>where</w:t>
      </w:r>
      <w:r w:rsidR="005A2317">
        <w:t>, without justification,</w:t>
      </w:r>
      <w:r w:rsidRPr="00B46B2F">
        <w:t xml:space="preserve"> </w:t>
      </w:r>
      <w:r w:rsidRPr="00A241D0">
        <w:t xml:space="preserve">the impact of the </w:t>
      </w:r>
      <w:r>
        <w:t>material</w:t>
      </w:r>
      <w:r w:rsidRPr="00A241D0">
        <w:t xml:space="preserve"> is extreme</w:t>
      </w:r>
      <w:r>
        <w:t xml:space="preserve"> because:</w:t>
      </w:r>
    </w:p>
    <w:p w14:paraId="1E2BFA90" w14:textId="77777777" w:rsidR="009A0095" w:rsidRDefault="009A0095" w:rsidP="009A0095">
      <w:pPr>
        <w:pStyle w:val="paragraph"/>
      </w:pPr>
      <w:r>
        <w:tab/>
      </w:r>
      <w:r w:rsidRPr="002000AC">
        <w:t>(a)</w:t>
      </w:r>
      <w:r w:rsidRPr="002000AC">
        <w:tab/>
        <w:t>the</w:t>
      </w:r>
      <w:r w:rsidRPr="000D06E2">
        <w:t xml:space="preserve"> material is more detailed</w:t>
      </w:r>
      <w:r>
        <w:t>; or</w:t>
      </w:r>
    </w:p>
    <w:p w14:paraId="183830DE" w14:textId="77777777" w:rsidR="009A0095" w:rsidRDefault="009A0095" w:rsidP="009A0095">
      <w:pPr>
        <w:pStyle w:val="paragraph"/>
      </w:pPr>
      <w:r>
        <w:tab/>
        <w:t>(b)</w:t>
      </w:r>
      <w:r>
        <w:tab/>
      </w:r>
      <w:r w:rsidRPr="002A5749">
        <w:t>the</w:t>
      </w:r>
      <w:r w:rsidRPr="000D06E2">
        <w:t xml:space="preserve"> material </w:t>
      </w:r>
      <w:r>
        <w:t>is</w:t>
      </w:r>
      <w:r w:rsidRPr="000D06E2">
        <w:t xml:space="preserve"> highly interactive</w:t>
      </w:r>
      <w:r>
        <w:t>; or</w:t>
      </w:r>
    </w:p>
    <w:p w14:paraId="3EB78439" w14:textId="7F641104" w:rsidR="009A0095" w:rsidRDefault="009A0095" w:rsidP="009A0095">
      <w:pPr>
        <w:pStyle w:val="paragraph"/>
      </w:pPr>
      <w:r>
        <w:tab/>
        <w:t>(c)</w:t>
      </w:r>
      <w:r>
        <w:tab/>
      </w:r>
      <w:r w:rsidRPr="000D06E2">
        <w:t xml:space="preserve">the relevant depictions in the </w:t>
      </w:r>
      <w:r w:rsidR="003A7317">
        <w:t xml:space="preserve">material </w:t>
      </w:r>
      <w:r w:rsidRPr="000D06E2">
        <w:t>are</w:t>
      </w:r>
      <w:r>
        <w:t xml:space="preserve"> </w:t>
      </w:r>
      <w:r w:rsidRPr="00A241D0">
        <w:t>realistic</w:t>
      </w:r>
      <w:r>
        <w:t>, prolonged or repeated; or</w:t>
      </w:r>
    </w:p>
    <w:p w14:paraId="215854CD" w14:textId="7C62FB9C" w:rsidR="009A0095" w:rsidRDefault="009A0095" w:rsidP="009A0095">
      <w:pPr>
        <w:pStyle w:val="paragraph"/>
      </w:pPr>
      <w:r>
        <w:tab/>
        <w:t>(d)</w:t>
      </w:r>
      <w:r>
        <w:tab/>
        <w:t>for any other reason.</w:t>
      </w:r>
    </w:p>
    <w:p w14:paraId="6E852E10" w14:textId="77777777" w:rsidR="00EB78B9" w:rsidRPr="009E6806" w:rsidRDefault="008F2D23" w:rsidP="008F2D23">
      <w:pPr>
        <w:pStyle w:val="Definition"/>
      </w:pPr>
      <w:r w:rsidRPr="009E6806">
        <w:rPr>
          <w:b/>
          <w:bCs/>
          <w:i/>
          <w:iCs/>
        </w:rPr>
        <w:t>general purpose DIS</w:t>
      </w:r>
      <w:r w:rsidRPr="009E6806">
        <w:t xml:space="preserve"> means a designated internet service that</w:t>
      </w:r>
      <w:r w:rsidR="00EB78B9" w:rsidRPr="009E6806">
        <w:t>:</w:t>
      </w:r>
    </w:p>
    <w:p w14:paraId="780223FD" w14:textId="1C3BC097" w:rsidR="008F2D23" w:rsidRPr="009E6806" w:rsidRDefault="008F2D23" w:rsidP="00900320">
      <w:pPr>
        <w:tabs>
          <w:tab w:val="right" w:pos="1531"/>
        </w:tabs>
        <w:spacing w:before="40" w:line="240" w:lineRule="auto"/>
        <w:ind w:left="1644" w:hanging="1644"/>
      </w:pPr>
      <w:r w:rsidRPr="009E6806">
        <w:t xml:space="preserve"> </w:t>
      </w:r>
      <w:r w:rsidR="00EC16B7" w:rsidRPr="009E6806">
        <w:tab/>
        <w:t>(a)</w:t>
      </w:r>
      <w:r w:rsidR="00EC16B7" w:rsidRPr="009E6806">
        <w:tab/>
      </w:r>
      <w:r w:rsidRPr="009E6806">
        <w:t>is</w:t>
      </w:r>
      <w:r w:rsidR="00E270FB">
        <w:t xml:space="preserve"> a website or application that</w:t>
      </w:r>
      <w:r w:rsidRPr="009E6806">
        <w:t>:</w:t>
      </w:r>
    </w:p>
    <w:p w14:paraId="2E87216D" w14:textId="5D0604FC" w:rsidR="00C027ED" w:rsidRDefault="008F2D23" w:rsidP="00900320">
      <w:pPr>
        <w:tabs>
          <w:tab w:val="right" w:pos="1985"/>
        </w:tabs>
        <w:spacing w:before="40" w:line="240" w:lineRule="auto"/>
        <w:ind w:left="2098" w:hanging="2098"/>
      </w:pPr>
      <w:r w:rsidRPr="009E6806">
        <w:tab/>
        <w:t>(</w:t>
      </w:r>
      <w:r w:rsidR="00EC16B7" w:rsidRPr="009E6806">
        <w:t>i</w:t>
      </w:r>
      <w:r w:rsidRPr="009E6806">
        <w:t>)</w:t>
      </w:r>
      <w:r w:rsidRPr="009E6806">
        <w:tab/>
        <w:t>primarily provides information for business, commerce, charitable, professional, health, reporting news, scientific, educational, academic research, government, public service, emergency, or counselling and support service purposes</w:t>
      </w:r>
      <w:r w:rsidR="00E270FB">
        <w:t>;</w:t>
      </w:r>
      <w:r w:rsidR="00FE3344">
        <w:t xml:space="preserve"> or</w:t>
      </w:r>
    </w:p>
    <w:p w14:paraId="1A79B4C3" w14:textId="2ED78A3B" w:rsidR="00C027ED" w:rsidRDefault="00E270FB" w:rsidP="00900320">
      <w:pPr>
        <w:tabs>
          <w:tab w:val="right" w:pos="1985"/>
        </w:tabs>
        <w:spacing w:before="40" w:line="240" w:lineRule="auto"/>
        <w:ind w:left="2098" w:hanging="2098"/>
      </w:pPr>
      <w:r>
        <w:tab/>
        <w:t>(ii)</w:t>
      </w:r>
      <w:r>
        <w:tab/>
      </w:r>
      <w:r w:rsidR="008F2D23" w:rsidRPr="009B3CFA">
        <w:t>enables transactions</w:t>
      </w:r>
      <w:r>
        <w:t xml:space="preserve"> related to the matters in subparagraph (i)</w:t>
      </w:r>
      <w:r w:rsidR="008F2D23" w:rsidRPr="009B3CFA">
        <w:t>; or</w:t>
      </w:r>
    </w:p>
    <w:p w14:paraId="5E175761" w14:textId="3D4A5FA5" w:rsidR="009A61AA" w:rsidRDefault="00EC16B7" w:rsidP="00EC16B7">
      <w:pPr>
        <w:tabs>
          <w:tab w:val="right" w:pos="1531"/>
        </w:tabs>
        <w:spacing w:before="40" w:line="240" w:lineRule="auto"/>
        <w:ind w:left="1644" w:hanging="1644"/>
      </w:pPr>
      <w:r w:rsidRPr="009B3CFA">
        <w:tab/>
        <w:t>(b)</w:t>
      </w:r>
      <w:r w:rsidR="00E270FB">
        <w:tab/>
        <w:t>is a web browser; and</w:t>
      </w:r>
    </w:p>
    <w:p w14:paraId="643189B4" w14:textId="17F39FAF" w:rsidR="00E618C7" w:rsidRDefault="00E270FB" w:rsidP="00EC16B7">
      <w:pPr>
        <w:tabs>
          <w:tab w:val="right" w:pos="1531"/>
        </w:tabs>
        <w:spacing w:before="40" w:line="240" w:lineRule="auto"/>
        <w:ind w:left="1644" w:hanging="1644"/>
      </w:pPr>
      <w:r>
        <w:tab/>
        <w:t>(c)</w:t>
      </w:r>
      <w:r>
        <w:tab/>
      </w:r>
      <w:r w:rsidR="00EC16B7" w:rsidRPr="009B3CFA">
        <w:t xml:space="preserve">cannot be </w:t>
      </w:r>
      <w:r w:rsidR="00472389" w:rsidRPr="009B3CFA">
        <w:t xml:space="preserve">characterised </w:t>
      </w:r>
      <w:r w:rsidR="00EC16B7" w:rsidRPr="009B3CFA">
        <w:t>as a different category of designated internet service under th</w:t>
      </w:r>
      <w:r w:rsidR="00DA5957">
        <w:t xml:space="preserve">is </w:t>
      </w:r>
      <w:r w:rsidR="00EC16B7" w:rsidRPr="009E6806">
        <w:t>industry standard.</w:t>
      </w:r>
    </w:p>
    <w:p w14:paraId="5175F862" w14:textId="4741B7F5" w:rsidR="00E618C7" w:rsidRDefault="00735718" w:rsidP="00735718">
      <w:pPr>
        <w:pStyle w:val="Definition"/>
      </w:pPr>
      <w:r w:rsidRPr="009E6806">
        <w:rPr>
          <w:b/>
          <w:bCs/>
          <w:i/>
          <w:iCs/>
        </w:rPr>
        <w:t>high impact DIS</w:t>
      </w:r>
      <w:r w:rsidRPr="009E6806">
        <w:t xml:space="preserve"> means a designated internet service that:</w:t>
      </w:r>
    </w:p>
    <w:p w14:paraId="16A7C6C8" w14:textId="4BDA4532" w:rsidR="00735718" w:rsidRPr="009E6806" w:rsidRDefault="00735718" w:rsidP="00900320">
      <w:pPr>
        <w:tabs>
          <w:tab w:val="right" w:pos="1531"/>
        </w:tabs>
        <w:spacing w:before="40" w:line="240" w:lineRule="auto"/>
        <w:ind w:left="1644" w:hanging="1644"/>
      </w:pPr>
      <w:r w:rsidRPr="009E6806">
        <w:tab/>
        <w:t>(a)</w:t>
      </w:r>
      <w:r w:rsidRPr="009E6806">
        <w:tab/>
        <w:t xml:space="preserve">has the </w:t>
      </w:r>
      <w:r w:rsidR="003F3F1E">
        <w:t>sole or predominant</w:t>
      </w:r>
      <w:r w:rsidR="00771DA7">
        <w:t xml:space="preserve"> purpose</w:t>
      </w:r>
      <w:r w:rsidRPr="009E6806">
        <w:t xml:space="preserve"> of enabling end-users to access high impact materials;</w:t>
      </w:r>
      <w:r w:rsidR="00CC054A">
        <w:t xml:space="preserve"> </w:t>
      </w:r>
      <w:r w:rsidR="0009185E">
        <w:t>and</w:t>
      </w:r>
    </w:p>
    <w:p w14:paraId="3D81B6AE" w14:textId="7B263C33" w:rsidR="00735718" w:rsidRDefault="00735718" w:rsidP="00900320">
      <w:pPr>
        <w:tabs>
          <w:tab w:val="right" w:pos="1531"/>
        </w:tabs>
        <w:spacing w:before="40" w:line="240" w:lineRule="auto"/>
        <w:ind w:left="1644" w:hanging="1644"/>
      </w:pPr>
      <w:r w:rsidRPr="009E6806">
        <w:tab/>
        <w:t>(b)</w:t>
      </w:r>
      <w:r w:rsidRPr="009E6806">
        <w:tab/>
        <w:t xml:space="preserve">makes available high impact material </w:t>
      </w:r>
      <w:r w:rsidR="00841B30">
        <w:t>that</w:t>
      </w:r>
      <w:r w:rsidR="00841B30" w:rsidRPr="009E6806">
        <w:t xml:space="preserve"> </w:t>
      </w:r>
      <w:r w:rsidRPr="009E6806">
        <w:t>has been posted by end-users</w:t>
      </w:r>
      <w:r w:rsidR="00841B30">
        <w:t>;</w:t>
      </w:r>
    </w:p>
    <w:p w14:paraId="17A7E671" w14:textId="5D08B819" w:rsidR="00841B30" w:rsidRPr="00841B30" w:rsidRDefault="00841B30" w:rsidP="0015604D">
      <w:pPr>
        <w:pStyle w:val="subsection2"/>
      </w:pPr>
      <w:r>
        <w:lastRenderedPageBreak/>
        <w:t xml:space="preserve">and includes a service that is taken to be a </w:t>
      </w:r>
      <w:r w:rsidRPr="0015604D">
        <w:t>high impact DIS because of subsection</w:t>
      </w:r>
      <w:r>
        <w:t> </w:t>
      </w:r>
      <w:r w:rsidRPr="0015604D">
        <w:t>1</w:t>
      </w:r>
      <w:r w:rsidR="00874C03">
        <w:t>2</w:t>
      </w:r>
      <w:r w:rsidRPr="0015604D">
        <w:t>(2).</w:t>
      </w:r>
    </w:p>
    <w:p w14:paraId="05B0A8B3" w14:textId="04E06F89" w:rsidR="00E618C7" w:rsidRDefault="00735718" w:rsidP="00735718">
      <w:pPr>
        <w:pStyle w:val="notetext"/>
        <w:rPr>
          <w:highlight w:val="cyan"/>
        </w:rPr>
      </w:pPr>
      <w:r w:rsidRPr="009E6806">
        <w:t>Note</w:t>
      </w:r>
      <w:r w:rsidR="00DB4A82">
        <w:t xml:space="preserve"> 1</w:t>
      </w:r>
      <w:r w:rsidRPr="009E6806">
        <w:t>:</w:t>
      </w:r>
      <w:r w:rsidRPr="009E6806">
        <w:tab/>
        <w:t>This category would, for example, include websites or app</w:t>
      </w:r>
      <w:r w:rsidR="00DA5957">
        <w:t>lication</w:t>
      </w:r>
      <w:r w:rsidRPr="009E6806">
        <w:t>s such as pornography websites and ‘gore’ or ‘shock sites’ that contain sexually explicit and/or graphically violent end-user generated content that qualifies as high impact material.</w:t>
      </w:r>
    </w:p>
    <w:p w14:paraId="1B66DB26" w14:textId="328B8C1F" w:rsidR="00E618C7" w:rsidRDefault="00DB4A82" w:rsidP="00DB4A82">
      <w:pPr>
        <w:pStyle w:val="notetext"/>
      </w:pPr>
      <w:r w:rsidRPr="009E6806">
        <w:t>Note</w:t>
      </w:r>
      <w:r>
        <w:t xml:space="preserve"> 2</w:t>
      </w:r>
      <w:r w:rsidRPr="009E6806">
        <w:t>:</w:t>
      </w:r>
      <w:r w:rsidRPr="009E6806">
        <w:tab/>
      </w:r>
      <w:r>
        <w:t>Under paragraph 1</w:t>
      </w:r>
      <w:r w:rsidR="00FE6E30">
        <w:t>2</w:t>
      </w:r>
      <w:r>
        <w:t>(2)(</w:t>
      </w:r>
      <w:r w:rsidR="00CE4702">
        <w:t>a</w:t>
      </w:r>
      <w:r>
        <w:t>), a high impact DIS may also be taken to be a high impact</w:t>
      </w:r>
      <w:r w:rsidRPr="00DB4A82">
        <w:t xml:space="preserve"> </w:t>
      </w:r>
      <w:r>
        <w:t>generative AI DIS.</w:t>
      </w:r>
    </w:p>
    <w:p w14:paraId="3708C29E" w14:textId="4275BA82" w:rsidR="00A95269" w:rsidRDefault="00994662" w:rsidP="00994662">
      <w:pPr>
        <w:pStyle w:val="Definition"/>
        <w:rPr>
          <w:rFonts w:cstheme="minorHAnsi"/>
        </w:rPr>
      </w:pPr>
      <w:r>
        <w:rPr>
          <w:b/>
          <w:bCs/>
          <w:i/>
          <w:iCs/>
        </w:rPr>
        <w:t xml:space="preserve">high impact </w:t>
      </w:r>
      <w:r w:rsidRPr="009E6806">
        <w:rPr>
          <w:b/>
          <w:bCs/>
          <w:i/>
          <w:iCs/>
        </w:rPr>
        <w:t xml:space="preserve">generative AI DIS </w:t>
      </w:r>
      <w:r w:rsidRPr="009E6806">
        <w:t>means</w:t>
      </w:r>
      <w:r>
        <w:t xml:space="preserve"> </w:t>
      </w:r>
      <w:r>
        <w:rPr>
          <w:rFonts w:cstheme="minorHAnsi"/>
        </w:rPr>
        <w:t>a designated internet service</w:t>
      </w:r>
      <w:r w:rsidR="00B773F5">
        <w:rPr>
          <w:rFonts w:cstheme="minorHAnsi"/>
        </w:rPr>
        <w:t xml:space="preserve"> that</w:t>
      </w:r>
      <w:r w:rsidR="00A95269">
        <w:rPr>
          <w:rFonts w:cstheme="minorHAnsi"/>
        </w:rPr>
        <w:t>:</w:t>
      </w:r>
    </w:p>
    <w:p w14:paraId="2877FE51" w14:textId="319A987C" w:rsidR="00A95269" w:rsidRDefault="00A95269" w:rsidP="00A95269">
      <w:pPr>
        <w:tabs>
          <w:tab w:val="right" w:pos="1531"/>
        </w:tabs>
        <w:spacing w:before="40" w:line="240" w:lineRule="auto"/>
        <w:ind w:left="1644" w:hanging="1644"/>
        <w:rPr>
          <w:rFonts w:cstheme="minorHAnsi"/>
        </w:rPr>
      </w:pPr>
      <w:r>
        <w:rPr>
          <w:rFonts w:cstheme="minorHAnsi"/>
        </w:rPr>
        <w:tab/>
        <w:t>(a)</w:t>
      </w:r>
      <w:r>
        <w:rPr>
          <w:rFonts w:cstheme="minorHAnsi"/>
        </w:rPr>
        <w:tab/>
      </w:r>
      <w:r w:rsidR="00994662">
        <w:rPr>
          <w:rFonts w:cstheme="minorHAnsi"/>
        </w:rPr>
        <w:t>uses machine learning models to e</w:t>
      </w:r>
      <w:r w:rsidR="00994662" w:rsidRPr="001F4D1D">
        <w:rPr>
          <w:rFonts w:cstheme="minorHAnsi"/>
        </w:rPr>
        <w:t>nabl</w:t>
      </w:r>
      <w:r w:rsidR="00994662">
        <w:rPr>
          <w:rFonts w:cstheme="minorHAnsi"/>
        </w:rPr>
        <w:t>e</w:t>
      </w:r>
      <w:r w:rsidR="00994662" w:rsidRPr="001F4D1D">
        <w:rPr>
          <w:rFonts w:cstheme="minorHAnsi"/>
        </w:rPr>
        <w:t xml:space="preserve"> an end-user to produce materia</w:t>
      </w:r>
      <w:r w:rsidR="00994662">
        <w:rPr>
          <w:rFonts w:cstheme="minorHAnsi"/>
        </w:rPr>
        <w:t>l</w:t>
      </w:r>
      <w:r>
        <w:rPr>
          <w:rFonts w:cstheme="minorHAnsi"/>
        </w:rPr>
        <w:t>; and</w:t>
      </w:r>
    </w:p>
    <w:p w14:paraId="46C12BB1" w14:textId="64C9AE86" w:rsidR="00E618C7" w:rsidRDefault="00A95269" w:rsidP="009B22A2">
      <w:pPr>
        <w:tabs>
          <w:tab w:val="right" w:pos="1531"/>
        </w:tabs>
        <w:spacing w:before="40" w:line="240" w:lineRule="auto"/>
        <w:ind w:left="1644" w:hanging="1644"/>
      </w:pPr>
      <w:r>
        <w:tab/>
        <w:t>(b)</w:t>
      </w:r>
      <w:r>
        <w:tab/>
      </w:r>
      <w:r w:rsidR="004A7764">
        <w:t>is capable of being used</w:t>
      </w:r>
      <w:r w:rsidR="00FC4C16">
        <w:t xml:space="preserve"> to generate synthetic </w:t>
      </w:r>
      <w:r w:rsidR="000B096D">
        <w:t>high impact</w:t>
      </w:r>
      <w:r w:rsidR="00CB7AF8">
        <w:t xml:space="preserve"> </w:t>
      </w:r>
      <w:r w:rsidR="00FC4C16">
        <w:t>material;</w:t>
      </w:r>
    </w:p>
    <w:p w14:paraId="2438F34A" w14:textId="2839475D" w:rsidR="005B7DD1" w:rsidRPr="00841B30" w:rsidRDefault="00FC4C16" w:rsidP="005B7DD1">
      <w:pPr>
        <w:pStyle w:val="subsection2"/>
      </w:pPr>
      <w:r>
        <w:t>a</w:t>
      </w:r>
      <w:r w:rsidR="005B7DD1">
        <w:t xml:space="preserve">nd includes a service that is taken to be a </w:t>
      </w:r>
      <w:r w:rsidR="005B7DD1" w:rsidRPr="00816510">
        <w:t xml:space="preserve">high impact </w:t>
      </w:r>
      <w:r w:rsidR="005B7DD1">
        <w:t xml:space="preserve">generative AI </w:t>
      </w:r>
      <w:r w:rsidR="005B7DD1" w:rsidRPr="00816510">
        <w:t>DIS because of subsection</w:t>
      </w:r>
      <w:r w:rsidR="005B7DD1">
        <w:t> </w:t>
      </w:r>
      <w:r w:rsidR="005B7DD1" w:rsidRPr="00816510">
        <w:t>1</w:t>
      </w:r>
      <w:r w:rsidR="00BA3DC2">
        <w:t>2</w:t>
      </w:r>
      <w:r w:rsidR="005B7DD1" w:rsidRPr="00816510">
        <w:t>(2)</w:t>
      </w:r>
      <w:r w:rsidR="004A7764">
        <w:t xml:space="preserve">, but a DIS is not a high impact generative AI DIS if </w:t>
      </w:r>
      <w:r w:rsidR="00932B09">
        <w:t xml:space="preserve">it </w:t>
      </w:r>
      <w:r w:rsidR="00BC29F7">
        <w:t xml:space="preserve">incorporates </w:t>
      </w:r>
      <w:r w:rsidR="004A7764">
        <w:t xml:space="preserve">controls </w:t>
      </w:r>
      <w:r w:rsidR="00BC29F7">
        <w:t xml:space="preserve">such that </w:t>
      </w:r>
      <w:r w:rsidR="004A7764">
        <w:t xml:space="preserve">the risk of the </w:t>
      </w:r>
      <w:r w:rsidR="0073016E">
        <w:t xml:space="preserve">service </w:t>
      </w:r>
      <w:r>
        <w:t xml:space="preserve">being used to </w:t>
      </w:r>
      <w:r w:rsidR="004A7764">
        <w:t>generat</w:t>
      </w:r>
      <w:r>
        <w:t xml:space="preserve">e </w:t>
      </w:r>
      <w:r w:rsidR="004A7764">
        <w:t>synthetic high impact material</w:t>
      </w:r>
      <w:r w:rsidR="000B096D">
        <w:t xml:space="preserve"> </w:t>
      </w:r>
      <w:r w:rsidR="00BC29F7">
        <w:t>is immaterial</w:t>
      </w:r>
      <w:r w:rsidR="005B7DD1" w:rsidRPr="00816510">
        <w:t>.</w:t>
      </w:r>
    </w:p>
    <w:p w14:paraId="47B08D86" w14:textId="2DEC23B1" w:rsidR="00E618C7" w:rsidRDefault="00994662" w:rsidP="003870D2">
      <w:pPr>
        <w:pStyle w:val="notetext"/>
      </w:pPr>
      <w:r w:rsidRPr="009E6806">
        <w:t>Note</w:t>
      </w:r>
      <w:r w:rsidR="004C00DE">
        <w:t xml:space="preserve"> 1</w:t>
      </w:r>
      <w:r w:rsidRPr="009E6806">
        <w:t>:</w:t>
      </w:r>
      <w:r w:rsidRPr="009E6806">
        <w:tab/>
      </w:r>
      <w:r w:rsidRPr="00994662">
        <w:t>This category would, for example, include</w:t>
      </w:r>
      <w:r w:rsidR="003870D2">
        <w:t xml:space="preserve"> </w:t>
      </w:r>
      <w:r w:rsidRPr="00D54D13">
        <w:rPr>
          <w:rFonts w:cstheme="minorHAnsi"/>
        </w:rPr>
        <w:t xml:space="preserve">services with generative artificial intelligence functionality to produce high impact material including </w:t>
      </w:r>
      <w:r>
        <w:rPr>
          <w:rFonts w:cstheme="minorHAnsi"/>
        </w:rPr>
        <w:t xml:space="preserve">completely new </w:t>
      </w:r>
      <w:r w:rsidRPr="00D54D13">
        <w:rPr>
          <w:rFonts w:cstheme="minorHAnsi"/>
        </w:rPr>
        <w:t xml:space="preserve">material </w:t>
      </w:r>
      <w:r>
        <w:rPr>
          <w:rFonts w:cstheme="minorHAnsi"/>
        </w:rPr>
        <w:t xml:space="preserve">and new material </w:t>
      </w:r>
      <w:r w:rsidRPr="00D54D13">
        <w:rPr>
          <w:rFonts w:cstheme="minorHAnsi"/>
        </w:rPr>
        <w:t>that has been created from editing existing material</w:t>
      </w:r>
      <w:r>
        <w:rPr>
          <w:rFonts w:cstheme="minorHAnsi"/>
        </w:rPr>
        <w:t xml:space="preserve"> (</w:t>
      </w:r>
      <w:r w:rsidR="00DA5957">
        <w:rPr>
          <w:rFonts w:cstheme="minorHAnsi"/>
        </w:rPr>
        <w:t xml:space="preserve">for example </w:t>
      </w:r>
      <w:r w:rsidR="00277717">
        <w:rPr>
          <w:rFonts w:cstheme="minorHAnsi"/>
        </w:rPr>
        <w:t>–</w:t>
      </w:r>
      <w:r w:rsidR="00DA5957">
        <w:rPr>
          <w:rFonts w:cstheme="minorHAnsi"/>
        </w:rPr>
        <w:t xml:space="preserve"> </w:t>
      </w:r>
      <w:r>
        <w:rPr>
          <w:rFonts w:cstheme="minorHAnsi"/>
        </w:rPr>
        <w:t>deepfake</w:t>
      </w:r>
      <w:r w:rsidR="00277717">
        <w:rPr>
          <w:rFonts w:cstheme="minorHAnsi"/>
        </w:rPr>
        <w:t xml:space="preserve"> child </w:t>
      </w:r>
      <w:r>
        <w:rPr>
          <w:rFonts w:cstheme="minorHAnsi"/>
        </w:rPr>
        <w:t>s</w:t>
      </w:r>
      <w:r w:rsidR="00277717">
        <w:rPr>
          <w:rFonts w:cstheme="minorHAnsi"/>
        </w:rPr>
        <w:t>exual exploitation material</w:t>
      </w:r>
      <w:r>
        <w:rPr>
          <w:rFonts w:cstheme="minorHAnsi"/>
        </w:rPr>
        <w:t>)</w:t>
      </w:r>
      <w:r w:rsidRPr="00994662">
        <w:t>.</w:t>
      </w:r>
    </w:p>
    <w:p w14:paraId="5241DD95" w14:textId="1F1C6837" w:rsidR="004C00DE" w:rsidRDefault="004C00DE" w:rsidP="004C00DE">
      <w:pPr>
        <w:pStyle w:val="notetext"/>
      </w:pPr>
      <w:r>
        <w:t>Note 2:</w:t>
      </w:r>
      <w:r>
        <w:tab/>
        <w:t>See</w:t>
      </w:r>
      <w:r w:rsidR="00F765FD">
        <w:t xml:space="preserve"> </w:t>
      </w:r>
      <w:r>
        <w:t>note</w:t>
      </w:r>
      <w:r w:rsidR="00AC2934">
        <w:t xml:space="preserve"> </w:t>
      </w:r>
      <w:r w:rsidR="00A8566A">
        <w:t>3</w:t>
      </w:r>
      <w:r>
        <w:t xml:space="preserve"> to definition of </w:t>
      </w:r>
      <w:r w:rsidRPr="00E927B9">
        <w:rPr>
          <w:b/>
          <w:bCs/>
          <w:i/>
          <w:iCs/>
        </w:rPr>
        <w:t xml:space="preserve">model </w:t>
      </w:r>
      <w:r w:rsidR="006057B4">
        <w:rPr>
          <w:b/>
          <w:bCs/>
          <w:i/>
          <w:iCs/>
        </w:rPr>
        <w:t xml:space="preserve">distribution </w:t>
      </w:r>
      <w:r w:rsidR="005B3B12">
        <w:rPr>
          <w:b/>
          <w:bCs/>
          <w:i/>
          <w:iCs/>
        </w:rPr>
        <w:t>platform</w:t>
      </w:r>
      <w:r>
        <w:t xml:space="preserve"> for example of an exclusion from this category.</w:t>
      </w:r>
    </w:p>
    <w:p w14:paraId="7BFDF651" w14:textId="1C54B1EB" w:rsidR="00CE4702" w:rsidRDefault="00DB4A82" w:rsidP="004C00DE">
      <w:pPr>
        <w:pStyle w:val="notetext"/>
      </w:pPr>
      <w:r w:rsidRPr="009E6806">
        <w:t>Note</w:t>
      </w:r>
      <w:r>
        <w:t xml:space="preserve"> 3</w:t>
      </w:r>
      <w:r w:rsidRPr="009E6806">
        <w:t>:</w:t>
      </w:r>
      <w:r w:rsidRPr="009E6806">
        <w:tab/>
      </w:r>
      <w:r w:rsidR="00CE4702">
        <w:t>A</w:t>
      </w:r>
      <w:r>
        <w:t xml:space="preserve"> high impact generative AI DIS may also be taken to be</w:t>
      </w:r>
      <w:r w:rsidR="00CE4702">
        <w:t>:</w:t>
      </w:r>
    </w:p>
    <w:p w14:paraId="0ABB89B3" w14:textId="387377DA" w:rsidR="00CE4702" w:rsidRDefault="00DB4A82" w:rsidP="00E54C84">
      <w:pPr>
        <w:pStyle w:val="notepara"/>
        <w:numPr>
          <w:ilvl w:val="0"/>
          <w:numId w:val="6"/>
        </w:numPr>
        <w:ind w:left="2410" w:hanging="425"/>
      </w:pPr>
      <w:r>
        <w:t>a high impact DIS</w:t>
      </w:r>
      <w:r w:rsidR="00035F55">
        <w:t>—</w:t>
      </w:r>
      <w:r w:rsidR="00CE4702">
        <w:t>see paragraph 1</w:t>
      </w:r>
      <w:r w:rsidR="00E22AF3">
        <w:t>2</w:t>
      </w:r>
      <w:r w:rsidR="00CE4702">
        <w:t>(2)(a); or</w:t>
      </w:r>
    </w:p>
    <w:p w14:paraId="509B7DEE" w14:textId="40C9C175" w:rsidR="00E618C7" w:rsidRDefault="00CE4702" w:rsidP="00E54C84">
      <w:pPr>
        <w:pStyle w:val="notepara"/>
        <w:numPr>
          <w:ilvl w:val="0"/>
          <w:numId w:val="6"/>
        </w:numPr>
        <w:ind w:left="2410" w:hanging="425"/>
      </w:pPr>
      <w:r>
        <w:t xml:space="preserve">a classified </w:t>
      </w:r>
      <w:r w:rsidR="00035F55">
        <w:t>DIS—</w:t>
      </w:r>
      <w:r>
        <w:t>see paragraph 1</w:t>
      </w:r>
      <w:r w:rsidR="00E22AF3">
        <w:t>2</w:t>
      </w:r>
      <w:r>
        <w:t>(2)(b)</w:t>
      </w:r>
      <w:r w:rsidR="00DB4A82">
        <w:t>.</w:t>
      </w:r>
    </w:p>
    <w:p w14:paraId="54B92B84" w14:textId="7713C9CC" w:rsidR="00735718" w:rsidRPr="009E6806" w:rsidRDefault="00735718" w:rsidP="00735718">
      <w:pPr>
        <w:pStyle w:val="Definition"/>
      </w:pPr>
      <w:r w:rsidRPr="009E6806">
        <w:rPr>
          <w:b/>
          <w:bCs/>
          <w:i/>
          <w:iCs/>
        </w:rPr>
        <w:t>high impact material</w:t>
      </w:r>
      <w:r w:rsidR="0020558C" w:rsidRPr="0020558C">
        <w:t xml:space="preserve">, </w:t>
      </w:r>
      <w:r w:rsidR="0020558C">
        <w:t>in relation to a DIS</w:t>
      </w:r>
      <w:r w:rsidR="00A94641">
        <w:t xml:space="preserve"> other than a high impact generative AI DIS</w:t>
      </w:r>
      <w:r w:rsidR="0020558C">
        <w:t>,</w:t>
      </w:r>
      <w:r w:rsidRPr="009E6806">
        <w:t xml:space="preserve"> </w:t>
      </w:r>
      <w:r w:rsidR="0085382E">
        <w:t>means</w:t>
      </w:r>
      <w:r w:rsidR="0085382E" w:rsidRPr="009E6806">
        <w:t xml:space="preserve"> </w:t>
      </w:r>
      <w:r w:rsidRPr="009E6806">
        <w:t xml:space="preserve">material which </w:t>
      </w:r>
      <w:r w:rsidR="00F765FD">
        <w:t>is</w:t>
      </w:r>
      <w:r w:rsidRPr="009E6806">
        <w:t>:</w:t>
      </w:r>
    </w:p>
    <w:p w14:paraId="5EC75A0B" w14:textId="29897810" w:rsidR="00735718" w:rsidRDefault="00735718" w:rsidP="00900320">
      <w:pPr>
        <w:tabs>
          <w:tab w:val="right" w:pos="1531"/>
        </w:tabs>
        <w:spacing w:before="40" w:line="240" w:lineRule="auto"/>
        <w:ind w:left="1644" w:hanging="1644"/>
      </w:pPr>
      <w:r w:rsidRPr="009E6806">
        <w:tab/>
        <w:t>(a)</w:t>
      </w:r>
      <w:r w:rsidRPr="009E6806">
        <w:tab/>
      </w:r>
      <w:r w:rsidR="00F765FD">
        <w:t xml:space="preserve">a </w:t>
      </w:r>
      <w:r w:rsidRPr="009E6806">
        <w:t xml:space="preserve">film or </w:t>
      </w:r>
      <w:r w:rsidR="00F765FD">
        <w:t xml:space="preserve">a </w:t>
      </w:r>
      <w:r w:rsidRPr="009E6806">
        <w:t xml:space="preserve">computer game </w:t>
      </w:r>
      <w:r w:rsidR="00F765FD">
        <w:t>that has</w:t>
      </w:r>
      <w:r w:rsidRPr="009E6806">
        <w:t xml:space="preserve"> been</w:t>
      </w:r>
      <w:r w:rsidR="00F765FD">
        <w:t>,</w:t>
      </w:r>
      <w:r w:rsidRPr="009E6806">
        <w:t xml:space="preserve"> </w:t>
      </w:r>
      <w:r w:rsidR="00110158">
        <w:t xml:space="preserve">or </w:t>
      </w:r>
      <w:r w:rsidR="00110158" w:rsidRPr="009E6806">
        <w:t>would likely be</w:t>
      </w:r>
      <w:r w:rsidR="00F765FD">
        <w:t>,</w:t>
      </w:r>
      <w:r w:rsidR="00110158" w:rsidRPr="009E6806">
        <w:t xml:space="preserve"> </w:t>
      </w:r>
      <w:r w:rsidRPr="009E6806">
        <w:t xml:space="preserve">classified </w:t>
      </w:r>
      <w:r w:rsidR="0020558C">
        <w:t>R18</w:t>
      </w:r>
      <w:r w:rsidR="0020558C" w:rsidRPr="0015604D">
        <w:rPr>
          <w:vertAlign w:val="superscript"/>
        </w:rPr>
        <w:t>+</w:t>
      </w:r>
      <w:r w:rsidR="00FB3753">
        <w:rPr>
          <w:vertAlign w:val="superscript"/>
        </w:rPr>
        <w:t xml:space="preserve"> </w:t>
      </w:r>
      <w:r w:rsidR="00FB3753">
        <w:t>Restricted</w:t>
      </w:r>
      <w:r w:rsidR="0020558C">
        <w:t xml:space="preserve">, </w:t>
      </w:r>
      <w:r w:rsidRPr="009E6806">
        <w:t>X18</w:t>
      </w:r>
      <w:r w:rsidRPr="0015604D">
        <w:rPr>
          <w:vertAlign w:val="superscript"/>
        </w:rPr>
        <w:t>+</w:t>
      </w:r>
      <w:r w:rsidRPr="009E6806">
        <w:t xml:space="preserve"> </w:t>
      </w:r>
      <w:r w:rsidR="00FB3753">
        <w:t xml:space="preserve">Restricted </w:t>
      </w:r>
      <w:r w:rsidR="00EB78B9" w:rsidRPr="009E6806">
        <w:t>or RC;</w:t>
      </w:r>
      <w:r w:rsidRPr="009E6806">
        <w:t xml:space="preserve"> or</w:t>
      </w:r>
    </w:p>
    <w:p w14:paraId="68EEF659" w14:textId="54466236" w:rsidR="00E618C7" w:rsidRDefault="00735718" w:rsidP="00735718">
      <w:pPr>
        <w:tabs>
          <w:tab w:val="right" w:pos="1531"/>
        </w:tabs>
        <w:spacing w:before="40" w:line="240" w:lineRule="auto"/>
        <w:ind w:left="1644" w:hanging="1644"/>
        <w:rPr>
          <w:highlight w:val="cyan"/>
        </w:rPr>
      </w:pPr>
      <w:r w:rsidRPr="009E6806">
        <w:tab/>
        <w:t>(b)</w:t>
      </w:r>
      <w:r w:rsidRPr="009E6806">
        <w:tab/>
      </w:r>
      <w:r w:rsidR="00F765FD">
        <w:t xml:space="preserve">a </w:t>
      </w:r>
      <w:r w:rsidRPr="009E6806">
        <w:t>publication</w:t>
      </w:r>
      <w:r w:rsidR="00F765FD">
        <w:t xml:space="preserve"> that has </w:t>
      </w:r>
      <w:r w:rsidRPr="009E6806">
        <w:t>been</w:t>
      </w:r>
      <w:r w:rsidR="00F765FD">
        <w:t>,</w:t>
      </w:r>
      <w:r w:rsidR="007B71CA">
        <w:t xml:space="preserve"> or</w:t>
      </w:r>
      <w:r w:rsidRPr="009E6806">
        <w:t xml:space="preserve"> </w:t>
      </w:r>
      <w:r w:rsidR="00110158" w:rsidRPr="009E6806">
        <w:t>would likely be</w:t>
      </w:r>
      <w:r w:rsidR="00F765FD">
        <w:t>,</w:t>
      </w:r>
      <w:r w:rsidR="00110158" w:rsidRPr="009E6806">
        <w:t xml:space="preserve"> </w:t>
      </w:r>
      <w:r w:rsidRPr="009E6806">
        <w:t>classified Category 1 Restricted</w:t>
      </w:r>
      <w:r w:rsidR="001D0DF3">
        <w:t>,</w:t>
      </w:r>
      <w:r w:rsidRPr="009E6806">
        <w:t xml:space="preserve"> Category 2 Restricted</w:t>
      </w:r>
      <w:r w:rsidR="001D0DF3">
        <w:t xml:space="preserve"> or RC</w:t>
      </w:r>
      <w:r w:rsidRPr="009E6806">
        <w:t>.</w:t>
      </w:r>
    </w:p>
    <w:p w14:paraId="0D421E1E" w14:textId="164A5850" w:rsidR="0020558C" w:rsidRPr="009E6806" w:rsidRDefault="0020558C" w:rsidP="0020558C">
      <w:pPr>
        <w:pStyle w:val="Definition"/>
      </w:pPr>
      <w:r w:rsidRPr="009E6806">
        <w:rPr>
          <w:b/>
          <w:bCs/>
          <w:i/>
          <w:iCs/>
        </w:rPr>
        <w:t>high impact material</w:t>
      </w:r>
      <w:r w:rsidRPr="0020558C">
        <w:t xml:space="preserve">, </w:t>
      </w:r>
      <w:r>
        <w:t>in relation to a high impact generative AI DIS</w:t>
      </w:r>
      <w:r w:rsidRPr="009E6806">
        <w:t xml:space="preserve"> </w:t>
      </w:r>
      <w:r w:rsidR="00AC2934">
        <w:t>is</w:t>
      </w:r>
      <w:r w:rsidRPr="009E6806">
        <w:t xml:space="preserve"> material which </w:t>
      </w:r>
      <w:r w:rsidR="00AC2934">
        <w:t>is</w:t>
      </w:r>
      <w:r w:rsidRPr="009E6806">
        <w:t>:</w:t>
      </w:r>
    </w:p>
    <w:p w14:paraId="3C8A0C3D" w14:textId="537C7F59" w:rsidR="0020558C" w:rsidRDefault="0020558C" w:rsidP="0020558C">
      <w:pPr>
        <w:tabs>
          <w:tab w:val="right" w:pos="1531"/>
        </w:tabs>
        <w:spacing w:before="40" w:line="240" w:lineRule="auto"/>
        <w:ind w:left="1644" w:hanging="1644"/>
      </w:pPr>
      <w:r w:rsidRPr="009E6806">
        <w:tab/>
        <w:t>(a)</w:t>
      </w:r>
      <w:r w:rsidRPr="009E6806">
        <w:tab/>
      </w:r>
      <w:r w:rsidR="00AC2934">
        <w:t xml:space="preserve">a </w:t>
      </w:r>
      <w:r w:rsidRPr="009E6806">
        <w:t xml:space="preserve">film or computer game </w:t>
      </w:r>
      <w:r w:rsidR="00AC2934">
        <w:t>that has</w:t>
      </w:r>
      <w:r w:rsidRPr="009E6806">
        <w:t xml:space="preserve"> been </w:t>
      </w:r>
      <w:r w:rsidR="00110158">
        <w:t xml:space="preserve">or </w:t>
      </w:r>
      <w:r w:rsidR="00110158" w:rsidRPr="009E6806">
        <w:t xml:space="preserve">would likely be </w:t>
      </w:r>
      <w:r w:rsidRPr="009E6806">
        <w:t>classified X18</w:t>
      </w:r>
      <w:r w:rsidRPr="0015604D">
        <w:rPr>
          <w:vertAlign w:val="superscript"/>
        </w:rPr>
        <w:t>+</w:t>
      </w:r>
      <w:r w:rsidRPr="009E6806">
        <w:t xml:space="preserve"> </w:t>
      </w:r>
      <w:r w:rsidR="00395937">
        <w:t xml:space="preserve">Restricted </w:t>
      </w:r>
      <w:r w:rsidRPr="009E6806">
        <w:t>or RC; or</w:t>
      </w:r>
    </w:p>
    <w:p w14:paraId="4A6D0CF2" w14:textId="1169EBEE" w:rsidR="00E618C7" w:rsidRDefault="0020558C" w:rsidP="0020558C">
      <w:pPr>
        <w:tabs>
          <w:tab w:val="right" w:pos="1531"/>
        </w:tabs>
        <w:spacing w:before="40" w:line="240" w:lineRule="auto"/>
        <w:ind w:left="1644" w:hanging="1644"/>
        <w:rPr>
          <w:highlight w:val="cyan"/>
        </w:rPr>
      </w:pPr>
      <w:r w:rsidRPr="009E6806">
        <w:tab/>
        <w:t>(b)</w:t>
      </w:r>
      <w:r w:rsidRPr="009E6806">
        <w:tab/>
      </w:r>
      <w:r w:rsidR="004A2584">
        <w:t xml:space="preserve">a </w:t>
      </w:r>
      <w:r w:rsidRPr="009E6806">
        <w:t>publication which ha</w:t>
      </w:r>
      <w:r w:rsidR="004A2584">
        <w:t>s</w:t>
      </w:r>
      <w:r w:rsidRPr="009E6806">
        <w:t xml:space="preserve"> been </w:t>
      </w:r>
      <w:r w:rsidR="00110158">
        <w:t xml:space="preserve">or </w:t>
      </w:r>
      <w:r w:rsidR="00110158" w:rsidRPr="009E6806">
        <w:t xml:space="preserve">would likely be </w:t>
      </w:r>
      <w:r w:rsidRPr="009E6806">
        <w:t>classified Category 2 Restricted</w:t>
      </w:r>
      <w:r w:rsidR="001D0DF3">
        <w:t xml:space="preserve"> or RC</w:t>
      </w:r>
      <w:r w:rsidRPr="009E6806">
        <w:t>.</w:t>
      </w:r>
    </w:p>
    <w:p w14:paraId="0ED2B547" w14:textId="4E0E1A6A" w:rsidR="00E618C7" w:rsidRDefault="007E79E1" w:rsidP="007E79E1">
      <w:pPr>
        <w:spacing w:before="180" w:line="240" w:lineRule="auto"/>
        <w:ind w:left="1134"/>
      </w:pPr>
      <w:r w:rsidRPr="009E6806">
        <w:rPr>
          <w:rFonts w:eastAsia="Times New Roman" w:cs="Times New Roman"/>
          <w:b/>
          <w:bCs/>
          <w:i/>
          <w:iCs/>
          <w:lang w:eastAsia="en-AU"/>
        </w:rPr>
        <w:t xml:space="preserve">industry code </w:t>
      </w:r>
      <w:r w:rsidRPr="009E6806">
        <w:rPr>
          <w:rFonts w:eastAsia="Times New Roman" w:cs="Times New Roman"/>
          <w:lang w:eastAsia="en-AU"/>
        </w:rPr>
        <w:t xml:space="preserve">has the meaning </w:t>
      </w:r>
      <w:r w:rsidRPr="00E550C4">
        <w:rPr>
          <w:rFonts w:eastAsia="Times New Roman" w:cs="Times New Roman"/>
          <w:lang w:eastAsia="en-AU"/>
        </w:rPr>
        <w:t>given in section 1</w:t>
      </w:r>
      <w:r w:rsidR="00F60587" w:rsidRPr="00E550C4">
        <w:rPr>
          <w:rFonts w:eastAsia="Times New Roman" w:cs="Times New Roman"/>
          <w:lang w:eastAsia="en-AU"/>
        </w:rPr>
        <w:t>3</w:t>
      </w:r>
      <w:r w:rsidRPr="00E550C4">
        <w:rPr>
          <w:rFonts w:eastAsia="Times New Roman" w:cs="Times New Roman"/>
          <w:lang w:eastAsia="en-AU"/>
        </w:rPr>
        <w:t>2 of</w:t>
      </w:r>
      <w:r w:rsidRPr="009E6806">
        <w:rPr>
          <w:rFonts w:eastAsia="Times New Roman" w:cs="Times New Roman"/>
          <w:lang w:eastAsia="en-AU"/>
        </w:rPr>
        <w:t xml:space="preserve"> the Act.</w:t>
      </w:r>
    </w:p>
    <w:p w14:paraId="288DCA0A" w14:textId="3688F54F" w:rsidR="009A0095" w:rsidRPr="00AD57B2" w:rsidRDefault="009A0095" w:rsidP="009A0095">
      <w:pPr>
        <w:pStyle w:val="Definition"/>
      </w:pPr>
      <w:r>
        <w:rPr>
          <w:b/>
          <w:bCs/>
          <w:i/>
          <w:iCs/>
        </w:rPr>
        <w:t>justification</w:t>
      </w:r>
      <w:r w:rsidRPr="00E47EC2">
        <w:t>: see subsection (</w:t>
      </w:r>
      <w:r w:rsidR="007B50D7">
        <w:t>3</w:t>
      </w:r>
      <w:r w:rsidRPr="00E47EC2">
        <w:t>).</w:t>
      </w:r>
    </w:p>
    <w:p w14:paraId="6C0E894D" w14:textId="73C4CB29" w:rsidR="00880595" w:rsidRDefault="00880595" w:rsidP="00880595">
      <w:pPr>
        <w:pStyle w:val="Definition"/>
      </w:pPr>
      <w:r w:rsidRPr="00D965DE">
        <w:rPr>
          <w:b/>
          <w:bCs/>
          <w:i/>
          <w:iCs/>
        </w:rPr>
        <w:t>known child sexual abuse material</w:t>
      </w:r>
      <w:r>
        <w:t xml:space="preserve"> means material that:</w:t>
      </w:r>
    </w:p>
    <w:p w14:paraId="64065A42" w14:textId="77777777" w:rsidR="009B3CFA" w:rsidRPr="00D965DE" w:rsidRDefault="00880595" w:rsidP="009B3CFA">
      <w:pPr>
        <w:pStyle w:val="paragraph"/>
      </w:pPr>
      <w:r w:rsidRPr="00D965DE">
        <w:tab/>
      </w:r>
      <w:r w:rsidR="009B3CFA" w:rsidRPr="00D965DE">
        <w:t>(a)</w:t>
      </w:r>
      <w:r w:rsidR="009B3CFA" w:rsidRPr="00D965DE">
        <w:tab/>
      </w:r>
      <w:r w:rsidR="009B3CFA">
        <w:t>is or includes</w:t>
      </w:r>
      <w:r w:rsidR="009B3CFA" w:rsidRPr="00D965DE">
        <w:t xml:space="preserve"> images (either still images or video images); and</w:t>
      </w:r>
    </w:p>
    <w:p w14:paraId="62C187C1" w14:textId="48816699" w:rsidR="009B3CFA" w:rsidRDefault="009B3CFA" w:rsidP="009B3CFA">
      <w:pPr>
        <w:pStyle w:val="paragraph"/>
      </w:pPr>
      <w:r w:rsidRPr="00D965DE">
        <w:tab/>
        <w:t>(b)</w:t>
      </w:r>
      <w:r w:rsidRPr="00D965DE">
        <w:tab/>
        <w:t xml:space="preserve">has been </w:t>
      </w:r>
      <w:r w:rsidRPr="009B3CFA">
        <w:t>verified</w:t>
      </w:r>
      <w:r w:rsidRPr="00D965DE">
        <w:t xml:space="preserve"> as child sexual abuse material</w:t>
      </w:r>
      <w:r>
        <w:t xml:space="preserve"> </w:t>
      </w:r>
      <w:r w:rsidRPr="00DB57BD">
        <w:t xml:space="preserve">by </w:t>
      </w:r>
      <w:r w:rsidRPr="00D965DE">
        <w:t>a</w:t>
      </w:r>
      <w:r w:rsidR="00933A89">
        <w:t xml:space="preserve"> gover</w:t>
      </w:r>
      <w:r w:rsidR="00CE33D9">
        <w:t>n</w:t>
      </w:r>
      <w:r w:rsidR="00933A89">
        <w:t xml:space="preserve">mental </w:t>
      </w:r>
      <w:r w:rsidR="00DF00EC">
        <w:t xml:space="preserve">(including multi-lateral) </w:t>
      </w:r>
      <w:r w:rsidR="00933A89">
        <w:t>or non-governmental</w:t>
      </w:r>
      <w:r>
        <w:t xml:space="preserve"> </w:t>
      </w:r>
      <w:r w:rsidRPr="00DB57BD">
        <w:t>organisation</w:t>
      </w:r>
      <w:r>
        <w:t>:</w:t>
      </w:r>
    </w:p>
    <w:p w14:paraId="6D740069" w14:textId="3B9D786C" w:rsidR="009B3CFA" w:rsidRPr="00A47378" w:rsidRDefault="009B3CFA" w:rsidP="009B3CFA">
      <w:pPr>
        <w:pStyle w:val="paragraphsub"/>
      </w:pPr>
      <w:r>
        <w:lastRenderedPageBreak/>
        <w:tab/>
        <w:t>(i)</w:t>
      </w:r>
      <w:r>
        <w:tab/>
        <w:t xml:space="preserve">the </w:t>
      </w:r>
      <w:r w:rsidRPr="00A47378">
        <w:t>functions of which are or include combating child sexual abuse or child sexual exploitation; and</w:t>
      </w:r>
    </w:p>
    <w:p w14:paraId="1640A1D3" w14:textId="09800BA4" w:rsidR="009B3CFA" w:rsidRDefault="009B3CFA" w:rsidP="009B3CFA">
      <w:pPr>
        <w:pStyle w:val="paragraphsub"/>
      </w:pPr>
      <w:r w:rsidRPr="00A47378">
        <w:tab/>
        <w:t>(ii)</w:t>
      </w:r>
      <w:r w:rsidRPr="00A47378">
        <w:tab/>
      </w:r>
      <w:r w:rsidR="006F15CD">
        <w:t>in the case of a non-governmental organisation—</w:t>
      </w:r>
      <w:r w:rsidRPr="00A47378">
        <w:t>that is</w:t>
      </w:r>
      <w:r w:rsidR="006F15CD">
        <w:t xml:space="preserve"> generally</w:t>
      </w:r>
      <w:r w:rsidRPr="00A47378">
        <w:t xml:space="preserve"> recognise</w:t>
      </w:r>
      <w:r w:rsidRPr="00A825BA">
        <w:t>d as</w:t>
      </w:r>
      <w:r>
        <w:t xml:space="preserve"> </w:t>
      </w:r>
      <w:r w:rsidRPr="00D965DE">
        <w:t>expert or authoritative in that context</w:t>
      </w:r>
      <w:r w:rsidRPr="00A825BA">
        <w:t>; and</w:t>
      </w:r>
    </w:p>
    <w:p w14:paraId="488CE1DC" w14:textId="77777777" w:rsidR="009B3CFA" w:rsidRDefault="009B3CFA" w:rsidP="009B3CFA">
      <w:pPr>
        <w:pStyle w:val="paragraph"/>
      </w:pPr>
      <w:r w:rsidRPr="00D965DE">
        <w:tab/>
        <w:t>(c)</w:t>
      </w:r>
      <w:r w:rsidRPr="00D965DE">
        <w:tab/>
        <w:t>is recorded on a database that</w:t>
      </w:r>
      <w:r>
        <w:t>:</w:t>
      </w:r>
    </w:p>
    <w:p w14:paraId="5FC19654" w14:textId="63EF12A9" w:rsidR="009B3CFA" w:rsidRDefault="009B3CFA" w:rsidP="009B3CFA">
      <w:pPr>
        <w:pStyle w:val="paragraphsub"/>
      </w:pPr>
      <w:r>
        <w:tab/>
        <w:t>(i)</w:t>
      </w:r>
      <w:r>
        <w:tab/>
      </w:r>
      <w:r w:rsidRPr="00D965DE">
        <w:t>is</w:t>
      </w:r>
      <w:r w:rsidRPr="00A825BA">
        <w:t xml:space="preserve"> managed</w:t>
      </w:r>
      <w:r w:rsidRPr="00D965DE">
        <w:t xml:space="preserve"> by a</w:t>
      </w:r>
      <w:r w:rsidR="006F15CD">
        <w:t>n</w:t>
      </w:r>
      <w:r w:rsidRPr="00D965DE">
        <w:t xml:space="preserve"> </w:t>
      </w:r>
      <w:r>
        <w:t>organisation of a kind described in paragraph (b); and</w:t>
      </w:r>
    </w:p>
    <w:p w14:paraId="5788DEA9" w14:textId="4EEB636B" w:rsidR="00880595" w:rsidRDefault="00880595" w:rsidP="009B3CFA">
      <w:pPr>
        <w:pStyle w:val="paragraphsub"/>
      </w:pPr>
      <w:r w:rsidRPr="00D965DE">
        <w:tab/>
        <w:t>(ii)</w:t>
      </w:r>
      <w:r w:rsidRPr="00D965DE">
        <w:tab/>
      </w:r>
      <w:r w:rsidR="008D2B34">
        <w:t xml:space="preserve">is </w:t>
      </w:r>
      <w:r>
        <w:t>made available to</w:t>
      </w:r>
      <w:r w:rsidR="008D2B34">
        <w:t xml:space="preserve"> </w:t>
      </w:r>
      <w:r w:rsidR="006F15CD">
        <w:t xml:space="preserve">government agencies, enforcement authorities and </w:t>
      </w:r>
      <w:r>
        <w:t xml:space="preserve">providers of </w:t>
      </w:r>
      <w:r w:rsidR="0061179C">
        <w:t>designated internet s</w:t>
      </w:r>
      <w:r>
        <w:t>ervices</w:t>
      </w:r>
      <w:r w:rsidRPr="00C841BB">
        <w:t xml:space="preserve"> for the purpose of </w:t>
      </w:r>
      <w:r>
        <w:t xml:space="preserve">their using </w:t>
      </w:r>
      <w:r w:rsidRPr="00C841BB">
        <w:t xml:space="preserve">technological means to detect </w:t>
      </w:r>
      <w:r w:rsidR="006F15CD">
        <w:t xml:space="preserve">or manage </w:t>
      </w:r>
      <w:r w:rsidRPr="00D965DE">
        <w:t>child sexual abuse material</w:t>
      </w:r>
      <w:r w:rsidRPr="00C841BB">
        <w:t xml:space="preserve"> on </w:t>
      </w:r>
      <w:r w:rsidR="0061179C">
        <w:t>designated internet</w:t>
      </w:r>
      <w:r>
        <w:t xml:space="preserve"> </w:t>
      </w:r>
      <w:r w:rsidRPr="00C841BB">
        <w:t>service</w:t>
      </w:r>
      <w:r>
        <w:t>s.</w:t>
      </w:r>
    </w:p>
    <w:p w14:paraId="38D2DE79" w14:textId="77777777" w:rsidR="00880595" w:rsidRDefault="00880595" w:rsidP="00880595">
      <w:pPr>
        <w:pStyle w:val="notetext"/>
      </w:pPr>
      <w:r>
        <w:t>Example</w:t>
      </w:r>
      <w:r w:rsidRPr="00D965DE">
        <w:t>:</w:t>
      </w:r>
      <w:r w:rsidRPr="00D965DE">
        <w:tab/>
      </w:r>
      <w:r>
        <w:t xml:space="preserve">An example of a database referred to in paragraph (c) is the database managed by the </w:t>
      </w:r>
      <w:r w:rsidRPr="00A825BA">
        <w:t>National Center for Missing &amp; Exploited Children</w:t>
      </w:r>
      <w:r>
        <w:t>.</w:t>
      </w:r>
    </w:p>
    <w:p w14:paraId="5C9D5003" w14:textId="1FCC9A42" w:rsidR="00BF44C9" w:rsidRDefault="00880595" w:rsidP="00880595">
      <w:pPr>
        <w:pStyle w:val="Definition"/>
      </w:pPr>
      <w:r w:rsidRPr="00D965DE">
        <w:rPr>
          <w:b/>
          <w:bCs/>
          <w:i/>
          <w:iCs/>
        </w:rPr>
        <w:t>known pro-terror material</w:t>
      </w:r>
      <w:r>
        <w:t xml:space="preserve"> means material that h</w:t>
      </w:r>
      <w:r w:rsidRPr="00D965DE">
        <w:t>as b</w:t>
      </w:r>
      <w:r w:rsidRPr="001B445B">
        <w:t>een verified as pro-terror material.</w:t>
      </w:r>
    </w:p>
    <w:p w14:paraId="4F0072D4" w14:textId="5EC6897C" w:rsidR="00880595" w:rsidRDefault="00880595" w:rsidP="00880595">
      <w:pPr>
        <w:pStyle w:val="notetext"/>
      </w:pPr>
      <w:r w:rsidRPr="0053022D">
        <w:t>Note</w:t>
      </w:r>
      <w:r>
        <w:t xml:space="preserve"> 1</w:t>
      </w:r>
      <w:r w:rsidRPr="0053022D">
        <w:t>:</w:t>
      </w:r>
      <w:r w:rsidRPr="0053022D">
        <w:tab/>
      </w:r>
      <w:r>
        <w:rPr>
          <w:b/>
          <w:bCs/>
          <w:i/>
          <w:iCs/>
        </w:rPr>
        <w:t>K</w:t>
      </w:r>
      <w:r w:rsidRPr="00D965DE">
        <w:rPr>
          <w:b/>
          <w:bCs/>
          <w:i/>
          <w:iCs/>
        </w:rPr>
        <w:t>nown pro-terror material</w:t>
      </w:r>
      <w:r w:rsidRPr="00AA6B71">
        <w:t xml:space="preserve"> </w:t>
      </w:r>
      <w:r>
        <w:t xml:space="preserve">may include </w:t>
      </w:r>
      <w:r w:rsidRPr="005472D0">
        <w:t>material that can be detected via hashes, text signals, searches of key words terms</w:t>
      </w:r>
      <w:r w:rsidR="007B71CA">
        <w:t>,</w:t>
      </w:r>
      <w:r w:rsidRPr="005472D0">
        <w:t xml:space="preserve"> URLs or behavioural signals </w:t>
      </w:r>
      <w:r>
        <w:t>o</w:t>
      </w:r>
      <w:r w:rsidRPr="005472D0">
        <w:t xml:space="preserve">r patterns </w:t>
      </w:r>
      <w:r>
        <w:t>that</w:t>
      </w:r>
      <w:r w:rsidRPr="005472D0">
        <w:t xml:space="preserve"> signal or are associated with online materials produced by terrorist entities </w:t>
      </w:r>
      <w:r w:rsidRPr="00D965DE">
        <w:t>that are on the United Nations Security Council Consolidated List</w:t>
      </w:r>
      <w:r>
        <w:t>.</w:t>
      </w:r>
    </w:p>
    <w:p w14:paraId="5F42185D" w14:textId="77777777" w:rsidR="00880595" w:rsidRDefault="00880595" w:rsidP="00880595">
      <w:pPr>
        <w:pStyle w:val="notetext"/>
      </w:pPr>
      <w:r>
        <w:tab/>
        <w:t xml:space="preserve">That List was accessible, on the registration of this industry standard, at </w:t>
      </w:r>
      <w:r w:rsidRPr="0053022D">
        <w:t>https://www.un.org/securitycouncil/content/un-sc-consolidated-list</w:t>
      </w:r>
      <w:r>
        <w:t>.</w:t>
      </w:r>
    </w:p>
    <w:p w14:paraId="05AD9077" w14:textId="4B5A4A13" w:rsidR="00880595" w:rsidRPr="00E901E2" w:rsidRDefault="00880595" w:rsidP="00880595">
      <w:pPr>
        <w:pStyle w:val="notetext"/>
      </w:pPr>
      <w:r w:rsidRPr="00D965DE">
        <w:t>Note 2:</w:t>
      </w:r>
      <w:r w:rsidRPr="00D965DE">
        <w:tab/>
      </w:r>
      <w:r w:rsidR="001B445B" w:rsidRPr="00D965DE">
        <w:t>Material may</w:t>
      </w:r>
      <w:r w:rsidR="001B445B">
        <w:t>,</w:t>
      </w:r>
      <w:r w:rsidR="001B445B" w:rsidRPr="00D965DE">
        <w:t xml:space="preserve"> for example, be verified </w:t>
      </w:r>
      <w:r w:rsidR="001B445B" w:rsidRPr="001B445B">
        <w:t>as a result of</w:t>
      </w:r>
      <w:r w:rsidR="001B445B" w:rsidRPr="001339AA">
        <w:t xml:space="preserve"> </w:t>
      </w:r>
      <w:r w:rsidR="001B445B">
        <w:t>a</w:t>
      </w:r>
      <w:r w:rsidR="001B445B" w:rsidRPr="001339AA">
        <w:t xml:space="preserve"> decision of the Classification Board</w:t>
      </w:r>
      <w:r w:rsidR="00D844C1">
        <w:t>.</w:t>
      </w:r>
      <w:r w:rsidR="001B445B" w:rsidRPr="00D965DE">
        <w:t xml:space="preserve"> </w:t>
      </w:r>
      <w:r w:rsidR="001B445B">
        <w:t xml:space="preserve">Material may also be verified </w:t>
      </w:r>
      <w:r w:rsidR="001B445B" w:rsidRPr="00D965DE">
        <w:t>by using tool</w:t>
      </w:r>
      <w:r w:rsidR="001B445B">
        <w:t>s</w:t>
      </w:r>
      <w:r w:rsidR="001B445B" w:rsidRPr="00D965DE">
        <w:t xml:space="preserve"> provided by independent organisation</w:t>
      </w:r>
      <w:r w:rsidR="001B445B">
        <w:t>s</w:t>
      </w:r>
      <w:r w:rsidR="001B445B" w:rsidRPr="00D965DE">
        <w:t xml:space="preserve"> that </w:t>
      </w:r>
      <w:r w:rsidR="001B445B">
        <w:t>are</w:t>
      </w:r>
      <w:r w:rsidR="001B445B" w:rsidRPr="00D965DE">
        <w:t xml:space="preserve"> recognised as having expertise in counter-terrorism</w:t>
      </w:r>
      <w:r w:rsidR="001B445B">
        <w:t>. Examples of these organisations include T</w:t>
      </w:r>
      <w:r w:rsidR="001B445B" w:rsidRPr="00D965DE">
        <w:t xml:space="preserve">ech </w:t>
      </w:r>
      <w:r w:rsidR="00093309">
        <w:t>A</w:t>
      </w:r>
      <w:r w:rsidR="001B445B" w:rsidRPr="00D965DE">
        <w:t xml:space="preserve">gainst Terrorism and the Global </w:t>
      </w:r>
      <w:r w:rsidR="001B445B" w:rsidRPr="00E901E2">
        <w:t>Internet Forum to Counter Terrorism.</w:t>
      </w:r>
    </w:p>
    <w:p w14:paraId="1DB15375" w14:textId="1980A073" w:rsidR="005F0493" w:rsidRDefault="00931A7A" w:rsidP="00931A7A">
      <w:pPr>
        <w:pStyle w:val="Definition"/>
        <w:rPr>
          <w:color w:val="000000"/>
          <w:lang w:eastAsia="en-US"/>
        </w:rPr>
      </w:pPr>
      <w:bookmarkStart w:id="22" w:name="_Hlk150023627"/>
      <w:r w:rsidRPr="00D246BE">
        <w:rPr>
          <w:b/>
          <w:bCs/>
          <w:i/>
          <w:iCs/>
          <w:color w:val="000000"/>
          <w:lang w:eastAsia="en-US"/>
        </w:rPr>
        <w:t xml:space="preserve">model </w:t>
      </w:r>
      <w:r w:rsidR="006057B4">
        <w:rPr>
          <w:b/>
          <w:bCs/>
          <w:i/>
          <w:iCs/>
          <w:color w:val="000000"/>
          <w:lang w:eastAsia="en-US"/>
        </w:rPr>
        <w:t xml:space="preserve">distribution </w:t>
      </w:r>
      <w:r w:rsidRPr="00D246BE">
        <w:rPr>
          <w:b/>
          <w:bCs/>
          <w:i/>
          <w:iCs/>
          <w:color w:val="000000"/>
          <w:lang w:eastAsia="en-US"/>
        </w:rPr>
        <w:t>platform</w:t>
      </w:r>
      <w:r w:rsidRPr="00D246BE">
        <w:rPr>
          <w:b/>
          <w:bCs/>
          <w:color w:val="000000"/>
          <w:lang w:eastAsia="en-US"/>
        </w:rPr>
        <w:t xml:space="preserve"> </w:t>
      </w:r>
      <w:r w:rsidRPr="00D246BE">
        <w:rPr>
          <w:color w:val="000000"/>
          <w:lang w:eastAsia="en-US"/>
        </w:rPr>
        <w:t xml:space="preserve">means a designated internet service </w:t>
      </w:r>
      <w:r w:rsidR="005F0493">
        <w:rPr>
          <w:color w:val="000000"/>
          <w:lang w:eastAsia="en-US"/>
        </w:rPr>
        <w:t>which:</w:t>
      </w:r>
    </w:p>
    <w:p w14:paraId="66CF3E5B" w14:textId="6B84FEB3" w:rsidR="005F0493" w:rsidRDefault="005F0493" w:rsidP="005F0493">
      <w:pPr>
        <w:pStyle w:val="paragraph"/>
        <w:rPr>
          <w:color w:val="000000"/>
          <w:lang w:eastAsia="en-US"/>
        </w:rPr>
      </w:pPr>
      <w:r>
        <w:rPr>
          <w:color w:val="000000"/>
          <w:lang w:eastAsia="en-US"/>
        </w:rPr>
        <w:tab/>
        <w:t>(a)</w:t>
      </w:r>
      <w:r>
        <w:rPr>
          <w:color w:val="000000"/>
          <w:lang w:eastAsia="en-US"/>
        </w:rPr>
        <w:tab/>
        <w:t>has</w:t>
      </w:r>
      <w:r w:rsidR="00931A7A" w:rsidRPr="00D246BE">
        <w:rPr>
          <w:color w:val="000000"/>
          <w:lang w:eastAsia="en-US"/>
        </w:rPr>
        <w:t xml:space="preserve"> </w:t>
      </w:r>
      <w:r w:rsidR="007B50D7">
        <w:rPr>
          <w:color w:val="000000"/>
          <w:lang w:eastAsia="en-US"/>
        </w:rPr>
        <w:t>a</w:t>
      </w:r>
      <w:r w:rsidR="00E4103F">
        <w:rPr>
          <w:color w:val="000000"/>
          <w:lang w:eastAsia="en-US"/>
        </w:rPr>
        <w:t xml:space="preserve"> </w:t>
      </w:r>
      <w:r>
        <w:rPr>
          <w:color w:val="000000"/>
          <w:lang w:eastAsia="en-US"/>
        </w:rPr>
        <w:t>purpose</w:t>
      </w:r>
      <w:r w:rsidR="00931A7A" w:rsidRPr="00D246BE">
        <w:rPr>
          <w:color w:val="000000"/>
          <w:lang w:eastAsia="en-US"/>
        </w:rPr>
        <w:t xml:space="preserve"> </w:t>
      </w:r>
      <w:r w:rsidR="007B50D7">
        <w:rPr>
          <w:color w:val="000000"/>
          <w:lang w:eastAsia="en-US"/>
        </w:rPr>
        <w:t>which includes</w:t>
      </w:r>
      <w:r w:rsidR="00931A7A" w:rsidRPr="00D246BE">
        <w:rPr>
          <w:color w:val="000000"/>
          <w:lang w:eastAsia="en-US"/>
        </w:rPr>
        <w:t xml:space="preserve"> </w:t>
      </w:r>
      <w:r w:rsidR="00931A7A">
        <w:rPr>
          <w:color w:val="000000"/>
          <w:lang w:eastAsia="en-US"/>
        </w:rPr>
        <w:t xml:space="preserve">making available </w:t>
      </w:r>
      <w:r w:rsidR="00931A7A" w:rsidRPr="00D246BE">
        <w:rPr>
          <w:color w:val="000000"/>
          <w:lang w:eastAsia="en-US"/>
        </w:rPr>
        <w:t>machine learning models</w:t>
      </w:r>
      <w:r>
        <w:rPr>
          <w:color w:val="000000"/>
          <w:lang w:eastAsia="en-US"/>
        </w:rPr>
        <w:t>;</w:t>
      </w:r>
      <w:r w:rsidR="00931A7A" w:rsidRPr="00D246BE">
        <w:rPr>
          <w:color w:val="000000"/>
          <w:lang w:eastAsia="en-US"/>
        </w:rPr>
        <w:t xml:space="preserve"> and </w:t>
      </w:r>
    </w:p>
    <w:p w14:paraId="39FB9060" w14:textId="7DDC693F" w:rsidR="00931A7A" w:rsidRPr="00D246BE" w:rsidRDefault="005F0493" w:rsidP="007A1A6C">
      <w:pPr>
        <w:pStyle w:val="paragraph"/>
        <w:rPr>
          <w:color w:val="000000"/>
          <w:sz w:val="20"/>
        </w:rPr>
      </w:pPr>
      <w:r>
        <w:rPr>
          <w:color w:val="000000"/>
          <w:lang w:eastAsia="en-US"/>
        </w:rPr>
        <w:tab/>
        <w:t>(b)</w:t>
      </w:r>
      <w:r>
        <w:rPr>
          <w:color w:val="000000"/>
          <w:lang w:eastAsia="en-US"/>
        </w:rPr>
        <w:tab/>
        <w:t>allows end-users to upload</w:t>
      </w:r>
      <w:r w:rsidR="00E4103F">
        <w:rPr>
          <w:color w:val="000000"/>
          <w:lang w:eastAsia="en-US"/>
        </w:rPr>
        <w:t xml:space="preserve"> machine learning</w:t>
      </w:r>
      <w:r w:rsidR="00931A7A" w:rsidRPr="00D246BE">
        <w:rPr>
          <w:color w:val="000000"/>
          <w:lang w:eastAsia="en-US"/>
        </w:rPr>
        <w:t xml:space="preserve"> models </w:t>
      </w:r>
      <w:r w:rsidR="00E4103F">
        <w:rPr>
          <w:color w:val="000000"/>
          <w:lang w:eastAsia="en-US"/>
        </w:rPr>
        <w:t>to the service</w:t>
      </w:r>
      <w:r w:rsidR="00931A7A" w:rsidRPr="00D246BE">
        <w:rPr>
          <w:color w:val="000000"/>
          <w:lang w:eastAsia="en-US"/>
        </w:rPr>
        <w:t>.</w:t>
      </w:r>
    </w:p>
    <w:p w14:paraId="1052B3B2" w14:textId="05C9C81A" w:rsidR="00D82F0C" w:rsidRDefault="00D82F0C" w:rsidP="00931A7A">
      <w:pPr>
        <w:pStyle w:val="notetext"/>
      </w:pPr>
      <w:r w:rsidRPr="00D246BE">
        <w:t>Note</w:t>
      </w:r>
      <w:r>
        <w:t xml:space="preserve"> 1</w:t>
      </w:r>
      <w:r w:rsidRPr="00D246BE">
        <w:t xml:space="preserve">: </w:t>
      </w:r>
      <w:r w:rsidRPr="00D246BE">
        <w:tab/>
      </w:r>
      <w:r w:rsidR="001444B6">
        <w:t>M</w:t>
      </w:r>
      <w:r>
        <w:t xml:space="preserve">odels made available on the </w:t>
      </w:r>
      <w:r w:rsidR="004C3C21">
        <w:t>service</w:t>
      </w:r>
      <w:r>
        <w:t xml:space="preserve"> (including models uploaded to the </w:t>
      </w:r>
      <w:r w:rsidR="004C3C21">
        <w:t>service</w:t>
      </w:r>
      <w:r>
        <w:t>)</w:t>
      </w:r>
      <w:r w:rsidR="000071FA">
        <w:t xml:space="preserve"> and their associated content and materials hosted on the </w:t>
      </w:r>
      <w:r w:rsidR="004C3C21">
        <w:t>service</w:t>
      </w:r>
      <w:r w:rsidR="0073016E">
        <w:t>,</w:t>
      </w:r>
      <w:r w:rsidR="000071FA">
        <w:t xml:space="preserve"> </w:t>
      </w:r>
      <w:r>
        <w:t>are components of the service.</w:t>
      </w:r>
    </w:p>
    <w:p w14:paraId="0EC1A6A9" w14:textId="49F3D4DD" w:rsidR="00730B1D" w:rsidRDefault="00730B1D" w:rsidP="00931A7A">
      <w:pPr>
        <w:pStyle w:val="notetext"/>
      </w:pPr>
      <w:r>
        <w:t>Note 2:</w:t>
      </w:r>
      <w:r>
        <w:tab/>
      </w:r>
      <w:r w:rsidR="001444B6">
        <w:t xml:space="preserve">Except </w:t>
      </w:r>
      <w:r w:rsidR="004C3C21">
        <w:t xml:space="preserve">to the extent </w:t>
      </w:r>
      <w:r w:rsidR="001444B6">
        <w:t>specified in section 2</w:t>
      </w:r>
      <w:r w:rsidR="00E54C84">
        <w:t>7</w:t>
      </w:r>
      <w:r w:rsidR="00916E24" w:rsidRPr="00E54C84">
        <w:t>(2)</w:t>
      </w:r>
      <w:r w:rsidR="001444B6" w:rsidRPr="00E54C84">
        <w:t>, material</w:t>
      </w:r>
      <w:r w:rsidR="001444B6">
        <w:t xml:space="preserve"> </w:t>
      </w:r>
      <w:r w:rsidR="004C3C21">
        <w:t xml:space="preserve">that is </w:t>
      </w:r>
      <w:r w:rsidR="001444B6">
        <w:t>generated by or using models made available on the</w:t>
      </w:r>
      <w:r w:rsidR="004C3C21">
        <w:t xml:space="preserve"> service</w:t>
      </w:r>
      <w:r w:rsidR="007D7C3E">
        <w:t>,</w:t>
      </w:r>
      <w:r w:rsidR="001444B6">
        <w:t xml:space="preserve"> </w:t>
      </w:r>
      <w:r w:rsidR="004C3C21">
        <w:t>but that is not stored on or accessible using the service, is not a component of the service.</w:t>
      </w:r>
    </w:p>
    <w:p w14:paraId="0D3BC24C" w14:textId="290E38D5" w:rsidR="00E109C7" w:rsidRDefault="00931A7A" w:rsidP="00931A7A">
      <w:pPr>
        <w:pStyle w:val="notetext"/>
      </w:pPr>
      <w:r w:rsidRPr="00D246BE">
        <w:t>Note</w:t>
      </w:r>
      <w:r w:rsidR="00E109C7">
        <w:t xml:space="preserve"> </w:t>
      </w:r>
      <w:r w:rsidR="00730B1D">
        <w:t>3</w:t>
      </w:r>
      <w:r w:rsidRPr="00D246BE">
        <w:t xml:space="preserve">: </w:t>
      </w:r>
      <w:r w:rsidRPr="00D246BE">
        <w:tab/>
        <w:t>A model</w:t>
      </w:r>
      <w:r w:rsidR="006057B4">
        <w:t xml:space="preserve"> distribution</w:t>
      </w:r>
      <w:r w:rsidRPr="00D246BE">
        <w:t xml:space="preserve"> platform which includes functionality to enable end-users to use a hosted model to generate synthetic high impact material is not considered a high impact generative AI DIS.</w:t>
      </w:r>
    </w:p>
    <w:p w14:paraId="617B324F" w14:textId="2B329892" w:rsidR="00E618C7" w:rsidRDefault="00880595" w:rsidP="001C2934">
      <w:pPr>
        <w:pStyle w:val="Definition"/>
      </w:pPr>
      <w:r w:rsidRPr="00E901E2">
        <w:rPr>
          <w:b/>
          <w:bCs/>
          <w:i/>
          <w:iCs/>
        </w:rPr>
        <w:t>offensive</w:t>
      </w:r>
      <w:r w:rsidRPr="00E901E2">
        <w:t xml:space="preserve">: </w:t>
      </w:r>
      <w:r w:rsidR="001C2934" w:rsidRPr="00E901E2">
        <w:t xml:space="preserve">see </w:t>
      </w:r>
      <w:r w:rsidR="00653481">
        <w:t>subsection (</w:t>
      </w:r>
      <w:r w:rsidR="00085C12">
        <w:t>4</w:t>
      </w:r>
      <w:r w:rsidR="00653481">
        <w:t>)</w:t>
      </w:r>
      <w:r w:rsidR="001C2934" w:rsidRPr="00E901E2">
        <w:t>.</w:t>
      </w:r>
      <w:bookmarkEnd w:id="22"/>
    </w:p>
    <w:p w14:paraId="7BE819BF" w14:textId="63C775CA" w:rsidR="008351CA" w:rsidRPr="00E901E2" w:rsidRDefault="008351CA" w:rsidP="007E79E1">
      <w:pPr>
        <w:spacing w:before="180" w:line="240" w:lineRule="auto"/>
        <w:ind w:left="1134"/>
        <w:rPr>
          <w:rFonts w:eastAsia="Times New Roman" w:cs="Times New Roman"/>
          <w:b/>
          <w:bCs/>
          <w:i/>
          <w:iCs/>
          <w:lang w:eastAsia="en-AU"/>
        </w:rPr>
      </w:pPr>
      <w:r w:rsidRPr="00E901E2">
        <w:rPr>
          <w:rFonts w:eastAsia="Times New Roman" w:cs="Times New Roman"/>
          <w:b/>
          <w:bCs/>
          <w:i/>
          <w:iCs/>
          <w:lang w:eastAsia="en-AU"/>
        </w:rPr>
        <w:t>pre-assessed classified DIS</w:t>
      </w:r>
      <w:r w:rsidR="00C31F1C" w:rsidRPr="00C31F1C">
        <w:rPr>
          <w:rFonts w:eastAsia="Times New Roman" w:cs="Times New Roman"/>
          <w:lang w:eastAsia="en-AU"/>
        </w:rPr>
        <w:t xml:space="preserve"> </w:t>
      </w:r>
      <w:r w:rsidR="00C31F1C" w:rsidRPr="00E901E2">
        <w:rPr>
          <w:rFonts w:eastAsia="Times New Roman" w:cs="Times New Roman"/>
          <w:lang w:eastAsia="en-AU"/>
        </w:rPr>
        <w:t>means</w:t>
      </w:r>
      <w:r w:rsidR="00C31F1C">
        <w:rPr>
          <w:rFonts w:eastAsia="Times New Roman" w:cs="Times New Roman"/>
          <w:lang w:eastAsia="en-AU"/>
        </w:rPr>
        <w:t xml:space="preserve"> a classified DIS that meets the requirements of subsection</w:t>
      </w:r>
      <w:r w:rsidR="00C31F1C" w:rsidRPr="00E901E2">
        <w:rPr>
          <w:rFonts w:eastAsia="Times New Roman" w:cs="Times New Roman"/>
          <w:lang w:eastAsia="en-AU"/>
        </w:rPr>
        <w:t xml:space="preserve"> (</w:t>
      </w:r>
      <w:r w:rsidR="00085C12">
        <w:rPr>
          <w:rFonts w:eastAsia="Times New Roman" w:cs="Times New Roman"/>
          <w:lang w:eastAsia="en-AU"/>
        </w:rPr>
        <w:t>2</w:t>
      </w:r>
      <w:r w:rsidR="00C31F1C" w:rsidRPr="00E901E2">
        <w:rPr>
          <w:rFonts w:eastAsia="Times New Roman" w:cs="Times New Roman"/>
          <w:lang w:eastAsia="en-AU"/>
        </w:rPr>
        <w:t>).</w:t>
      </w:r>
    </w:p>
    <w:p w14:paraId="205F87C5" w14:textId="469927D9" w:rsidR="008351CA" w:rsidRPr="00E901E2" w:rsidRDefault="007E79E1" w:rsidP="007E79E1">
      <w:pPr>
        <w:spacing w:before="180" w:line="240" w:lineRule="auto"/>
        <w:ind w:left="1134"/>
        <w:rPr>
          <w:rFonts w:eastAsia="Times New Roman" w:cs="Times New Roman"/>
          <w:lang w:eastAsia="en-AU"/>
        </w:rPr>
      </w:pPr>
      <w:r w:rsidRPr="00E901E2">
        <w:rPr>
          <w:rFonts w:eastAsia="Times New Roman" w:cs="Times New Roman"/>
          <w:b/>
          <w:bCs/>
          <w:i/>
          <w:iCs/>
          <w:lang w:eastAsia="en-AU"/>
        </w:rPr>
        <w:t xml:space="preserve">pre-assessed </w:t>
      </w:r>
      <w:r w:rsidR="00CF2B34" w:rsidRPr="00E901E2">
        <w:rPr>
          <w:rFonts w:eastAsia="Times New Roman" w:cs="Times New Roman"/>
          <w:b/>
          <w:bCs/>
          <w:i/>
          <w:iCs/>
          <w:lang w:eastAsia="en-AU"/>
        </w:rPr>
        <w:t xml:space="preserve">tier 3 </w:t>
      </w:r>
      <w:r w:rsidR="005C0EE4" w:rsidRPr="00E901E2">
        <w:rPr>
          <w:rFonts w:eastAsia="Times New Roman" w:cs="Times New Roman"/>
          <w:b/>
          <w:bCs/>
          <w:i/>
          <w:iCs/>
          <w:lang w:eastAsia="en-AU"/>
        </w:rPr>
        <w:t xml:space="preserve">designated internet </w:t>
      </w:r>
      <w:r w:rsidRPr="00E901E2">
        <w:rPr>
          <w:rFonts w:eastAsia="Times New Roman" w:cs="Times New Roman"/>
          <w:b/>
          <w:bCs/>
          <w:i/>
          <w:iCs/>
          <w:lang w:eastAsia="en-AU"/>
        </w:rPr>
        <w:t>service</w:t>
      </w:r>
      <w:r w:rsidRPr="00E901E2">
        <w:rPr>
          <w:rFonts w:eastAsia="Times New Roman" w:cs="Times New Roman"/>
          <w:lang w:eastAsia="en-AU"/>
        </w:rPr>
        <w:t xml:space="preserve"> means</w:t>
      </w:r>
      <w:r w:rsidR="008351CA" w:rsidRPr="00E901E2">
        <w:rPr>
          <w:rFonts w:eastAsia="Times New Roman" w:cs="Times New Roman"/>
          <w:lang w:eastAsia="en-AU"/>
        </w:rPr>
        <w:t xml:space="preserve"> each of the following:</w:t>
      </w:r>
    </w:p>
    <w:p w14:paraId="6D88BBA6" w14:textId="3772EC41" w:rsidR="008351CA" w:rsidRPr="00E901E2" w:rsidRDefault="008351CA" w:rsidP="008351CA">
      <w:pPr>
        <w:tabs>
          <w:tab w:val="right" w:pos="1531"/>
        </w:tabs>
        <w:spacing w:before="40" w:line="240" w:lineRule="auto"/>
        <w:ind w:left="1644" w:hanging="1644"/>
        <w:rPr>
          <w:rFonts w:eastAsia="Times New Roman" w:cs="Times New Roman"/>
          <w:lang w:eastAsia="en-AU"/>
        </w:rPr>
      </w:pPr>
      <w:r w:rsidRPr="00E901E2">
        <w:rPr>
          <w:rFonts w:eastAsia="Times New Roman" w:cs="Times New Roman"/>
          <w:lang w:eastAsia="en-AU"/>
        </w:rPr>
        <w:tab/>
        <w:t>(a)</w:t>
      </w:r>
      <w:r w:rsidRPr="00E901E2">
        <w:rPr>
          <w:rFonts w:eastAsia="Times New Roman" w:cs="Times New Roman"/>
          <w:lang w:eastAsia="en-AU"/>
        </w:rPr>
        <w:tab/>
        <w:t>a pre-assessed classified DIS;</w:t>
      </w:r>
      <w:r w:rsidR="00275259" w:rsidRPr="00E901E2">
        <w:rPr>
          <w:rFonts w:eastAsia="Times New Roman" w:cs="Times New Roman"/>
          <w:lang w:eastAsia="en-AU"/>
        </w:rPr>
        <w:t xml:space="preserve"> and</w:t>
      </w:r>
    </w:p>
    <w:p w14:paraId="21F984D5" w14:textId="7FE282C5" w:rsidR="007E79E1" w:rsidRPr="00E901E2" w:rsidRDefault="008351CA" w:rsidP="008351CA">
      <w:pPr>
        <w:tabs>
          <w:tab w:val="right" w:pos="1531"/>
        </w:tabs>
        <w:spacing w:before="40" w:line="240" w:lineRule="auto"/>
        <w:ind w:left="1644" w:hanging="1644"/>
        <w:rPr>
          <w:rFonts w:eastAsia="Times New Roman" w:cs="Times New Roman"/>
          <w:lang w:eastAsia="en-AU"/>
        </w:rPr>
      </w:pPr>
      <w:r w:rsidRPr="00E901E2">
        <w:rPr>
          <w:rFonts w:eastAsia="Times New Roman" w:cs="Times New Roman"/>
          <w:lang w:eastAsia="en-AU"/>
        </w:rPr>
        <w:tab/>
        <w:t>(b)</w:t>
      </w:r>
      <w:r w:rsidRPr="00E901E2">
        <w:rPr>
          <w:rFonts w:eastAsia="Times New Roman" w:cs="Times New Roman"/>
          <w:lang w:eastAsia="en-AU"/>
        </w:rPr>
        <w:tab/>
        <w:t>a pre-assessed general purpose DIS</w:t>
      </w:r>
      <w:r w:rsidR="007E79E1" w:rsidRPr="00E901E2">
        <w:rPr>
          <w:rFonts w:eastAsia="Times New Roman" w:cs="Times New Roman"/>
          <w:lang w:eastAsia="en-AU"/>
        </w:rPr>
        <w:t>.</w:t>
      </w:r>
    </w:p>
    <w:p w14:paraId="3B84F0DB" w14:textId="75FEB8F2" w:rsidR="00D47049" w:rsidRPr="00E901E2" w:rsidRDefault="008351CA" w:rsidP="00D47049">
      <w:pPr>
        <w:spacing w:before="180" w:line="240" w:lineRule="auto"/>
        <w:ind w:left="1134"/>
        <w:rPr>
          <w:rFonts w:eastAsia="Times New Roman" w:cs="Times New Roman"/>
          <w:b/>
          <w:bCs/>
          <w:i/>
          <w:iCs/>
          <w:lang w:eastAsia="en-AU"/>
        </w:rPr>
      </w:pPr>
      <w:r w:rsidRPr="00E901E2">
        <w:rPr>
          <w:rFonts w:eastAsia="Times New Roman" w:cs="Times New Roman"/>
          <w:b/>
          <w:bCs/>
          <w:i/>
          <w:iCs/>
          <w:lang w:eastAsia="en-AU"/>
        </w:rPr>
        <w:lastRenderedPageBreak/>
        <w:t>pre-assessed general purpose DIS</w:t>
      </w:r>
      <w:r w:rsidR="00A15541">
        <w:rPr>
          <w:rFonts w:eastAsia="Times New Roman" w:cs="Times New Roman"/>
          <w:b/>
          <w:bCs/>
          <w:i/>
          <w:iCs/>
          <w:lang w:eastAsia="en-AU"/>
        </w:rPr>
        <w:t xml:space="preserve"> </w:t>
      </w:r>
      <w:r w:rsidR="00A15541" w:rsidRPr="00E901E2">
        <w:rPr>
          <w:rFonts w:eastAsia="Times New Roman" w:cs="Times New Roman"/>
          <w:lang w:eastAsia="en-AU"/>
        </w:rPr>
        <w:t>means</w:t>
      </w:r>
      <w:r w:rsidR="00A15541">
        <w:rPr>
          <w:rFonts w:eastAsia="Times New Roman" w:cs="Times New Roman"/>
          <w:lang w:eastAsia="en-AU"/>
        </w:rPr>
        <w:t xml:space="preserve"> a general purpose DIS that meets the requirements of subsection</w:t>
      </w:r>
      <w:r w:rsidR="00D47049" w:rsidRPr="00E901E2">
        <w:rPr>
          <w:rFonts w:eastAsia="Times New Roman" w:cs="Times New Roman"/>
          <w:lang w:eastAsia="en-AU"/>
        </w:rPr>
        <w:t xml:space="preserve"> (</w:t>
      </w:r>
      <w:r w:rsidR="00085C12">
        <w:rPr>
          <w:rFonts w:eastAsia="Times New Roman" w:cs="Times New Roman"/>
          <w:lang w:eastAsia="en-AU"/>
        </w:rPr>
        <w:t>2</w:t>
      </w:r>
      <w:r w:rsidR="00D47049" w:rsidRPr="00E901E2">
        <w:rPr>
          <w:rFonts w:eastAsia="Times New Roman" w:cs="Times New Roman"/>
          <w:lang w:eastAsia="en-AU"/>
        </w:rPr>
        <w:t>).</w:t>
      </w:r>
    </w:p>
    <w:p w14:paraId="150F32DC" w14:textId="77777777" w:rsidR="00ED40EA" w:rsidRPr="00E901E2" w:rsidRDefault="00ED40EA" w:rsidP="00ED40EA">
      <w:pPr>
        <w:pStyle w:val="Definition"/>
      </w:pPr>
      <w:r w:rsidRPr="00E901E2">
        <w:rPr>
          <w:b/>
          <w:bCs/>
          <w:i/>
          <w:iCs/>
        </w:rPr>
        <w:t xml:space="preserve">pro-terror material </w:t>
      </w:r>
      <w:r w:rsidRPr="00E901E2">
        <w:t>means:</w:t>
      </w:r>
    </w:p>
    <w:p w14:paraId="031ECBE3" w14:textId="0909394E" w:rsidR="00ED40EA" w:rsidRPr="00E901E2" w:rsidRDefault="00ED40EA" w:rsidP="00ED40EA">
      <w:pPr>
        <w:pStyle w:val="paragraph"/>
      </w:pPr>
      <w:r w:rsidRPr="00E901E2">
        <w:tab/>
        <w:t>(a)</w:t>
      </w:r>
      <w:r w:rsidRPr="00E901E2">
        <w:tab/>
      </w:r>
      <w:r w:rsidR="005C410F">
        <w:t xml:space="preserve">class 1 </w:t>
      </w:r>
      <w:r w:rsidRPr="00E901E2">
        <w:t>material that:</w:t>
      </w:r>
    </w:p>
    <w:p w14:paraId="4F806C26" w14:textId="77777777" w:rsidR="00ED40EA" w:rsidRPr="00E901E2" w:rsidRDefault="00ED40EA" w:rsidP="00ED40EA">
      <w:pPr>
        <w:pStyle w:val="paragraphsub"/>
      </w:pPr>
      <w:r w:rsidRPr="00E901E2">
        <w:tab/>
        <w:t>(i)</w:t>
      </w:r>
      <w:r w:rsidRPr="00E901E2">
        <w:tab/>
        <w:t>directly or indirectly counsels, promotes, encourages or urges the doing of a terrorist act; or</w:t>
      </w:r>
    </w:p>
    <w:p w14:paraId="0CC1DFDA" w14:textId="77777777" w:rsidR="00ED40EA" w:rsidRPr="00E901E2" w:rsidRDefault="00ED40EA" w:rsidP="00ED40EA">
      <w:pPr>
        <w:pStyle w:val="paragraphsub"/>
      </w:pPr>
      <w:r w:rsidRPr="00E901E2">
        <w:tab/>
        <w:t>(ii)</w:t>
      </w:r>
      <w:r w:rsidRPr="00E901E2">
        <w:tab/>
        <w:t>directly or indirectly provides instruction on the doing of a terrorist act; or</w:t>
      </w:r>
    </w:p>
    <w:p w14:paraId="04B563D9" w14:textId="278CCF5F" w:rsidR="00ED40EA" w:rsidRPr="00D965DE" w:rsidRDefault="00ED40EA" w:rsidP="00ED40EA">
      <w:pPr>
        <w:pStyle w:val="paragraphsub"/>
      </w:pPr>
      <w:r w:rsidRPr="00E901E2">
        <w:tab/>
      </w:r>
      <w:r w:rsidR="687BD514" w:rsidRPr="00E901E2">
        <w:t>(iii)</w:t>
      </w:r>
      <w:r w:rsidRPr="00E901E2">
        <w:tab/>
      </w:r>
      <w:r w:rsidR="687BD514" w:rsidRPr="00E901E2">
        <w:t>directly praises the doing of a terrorist act in circumstances where there is a substantial risk that the</w:t>
      </w:r>
      <w:r w:rsidR="687BD514" w:rsidRPr="00D965DE">
        <w:t xml:space="preserve"> praise might have the effect of leading a person (regardless of the person’s age or any mental impairment that the person might suffer) to engage in a terrorist act</w:t>
      </w:r>
      <w:r w:rsidR="687BD514">
        <w:t>; or</w:t>
      </w:r>
    </w:p>
    <w:p w14:paraId="3DC43168" w14:textId="6AC14390" w:rsidR="00ED40EA" w:rsidRPr="00D965DE" w:rsidRDefault="00ED40EA" w:rsidP="00ED40EA">
      <w:pPr>
        <w:pStyle w:val="paragraph"/>
      </w:pPr>
      <w:r w:rsidRPr="00D965DE">
        <w:tab/>
        <w:t>(</w:t>
      </w:r>
      <w:r>
        <w:t>b</w:t>
      </w:r>
      <w:r w:rsidRPr="00D965DE">
        <w:t>)</w:t>
      </w:r>
      <w:r w:rsidRPr="00D965DE">
        <w:tab/>
      </w:r>
      <w:r>
        <w:t xml:space="preserve">material that is </w:t>
      </w:r>
      <w:r w:rsidRPr="00D965DE">
        <w:t>known pro-terror material.</w:t>
      </w:r>
    </w:p>
    <w:p w14:paraId="33DB15AE" w14:textId="34A9AFDB" w:rsidR="001B445B" w:rsidRPr="00D965DE" w:rsidRDefault="001B445B" w:rsidP="001B445B">
      <w:pPr>
        <w:pStyle w:val="subsection2"/>
      </w:pPr>
      <w:r w:rsidRPr="001B445B">
        <w:t xml:space="preserve">However, material </w:t>
      </w:r>
      <w:r w:rsidRPr="00CA4906">
        <w:t>accessible using</w:t>
      </w:r>
      <w:r w:rsidRPr="001B445B">
        <w:t xml:space="preserve"> a </w:t>
      </w:r>
      <w:r>
        <w:rPr>
          <w:rFonts w:cstheme="minorHAnsi"/>
        </w:rPr>
        <w:t>designated internet service</w:t>
      </w:r>
      <w:r w:rsidRPr="001B445B">
        <w:t xml:space="preserve"> is not pro-terror material if its </w:t>
      </w:r>
      <w:r w:rsidRPr="00CA4906">
        <w:t>availability</w:t>
      </w:r>
      <w:r w:rsidRPr="001B445B">
        <w:t xml:space="preserve"> on the service can reasonably be taken to be part of public discussion, public debate, entertainment or satire.</w:t>
      </w:r>
    </w:p>
    <w:p w14:paraId="72EAAC7E" w14:textId="3F47E2FB" w:rsidR="00ED40EA" w:rsidRDefault="00ED40EA" w:rsidP="007E79E1">
      <w:pPr>
        <w:spacing w:before="180" w:line="240" w:lineRule="auto"/>
        <w:ind w:left="1134"/>
      </w:pPr>
      <w:r>
        <w:rPr>
          <w:b/>
          <w:bCs/>
          <w:i/>
          <w:iCs/>
        </w:rPr>
        <w:t>provide</w:t>
      </w:r>
      <w:r>
        <w:t xml:space="preserve"> a designated internet service includes make the service available.</w:t>
      </w:r>
    </w:p>
    <w:p w14:paraId="049BD90C" w14:textId="0FFA3052" w:rsidR="007E79E1" w:rsidRPr="009E6806" w:rsidRDefault="007E79E1" w:rsidP="007E79E1">
      <w:pPr>
        <w:spacing w:before="180" w:line="240" w:lineRule="auto"/>
        <w:ind w:left="1134"/>
        <w:rPr>
          <w:rFonts w:eastAsia="Times New Roman" w:cs="Times New Roman"/>
          <w:lang w:eastAsia="en-AU"/>
        </w:rPr>
      </w:pPr>
      <w:bookmarkStart w:id="23" w:name="_Hlk150265314"/>
      <w:r w:rsidRPr="009E6806">
        <w:rPr>
          <w:rFonts w:eastAsia="Times New Roman" w:cs="Times New Roman"/>
          <w:b/>
          <w:bCs/>
          <w:i/>
          <w:iCs/>
          <w:lang w:eastAsia="en-AU"/>
        </w:rPr>
        <w:t>RC</w:t>
      </w:r>
      <w:r w:rsidRPr="009E6806">
        <w:rPr>
          <w:rFonts w:eastAsia="Times New Roman" w:cs="Times New Roman"/>
          <w:lang w:eastAsia="en-AU"/>
        </w:rPr>
        <w:t xml:space="preserve"> </w:t>
      </w:r>
      <w:r w:rsidR="003A76E2">
        <w:rPr>
          <w:rFonts w:eastAsia="Times New Roman" w:cs="Times New Roman"/>
          <w:lang w:eastAsia="en-AU"/>
        </w:rPr>
        <w:t xml:space="preserve">or </w:t>
      </w:r>
      <w:r w:rsidR="003A76E2">
        <w:rPr>
          <w:rFonts w:eastAsia="Times New Roman" w:cs="Times New Roman"/>
          <w:b/>
          <w:bCs/>
          <w:i/>
          <w:iCs/>
          <w:lang w:eastAsia="en-AU"/>
        </w:rPr>
        <w:t xml:space="preserve">RC Refused Classification </w:t>
      </w:r>
      <w:r w:rsidRPr="009E6806">
        <w:rPr>
          <w:rFonts w:eastAsia="Times New Roman" w:cs="Times New Roman"/>
          <w:lang w:eastAsia="en-AU"/>
        </w:rPr>
        <w:t xml:space="preserve">means the “Refused Classification” classification under the </w:t>
      </w:r>
      <w:r w:rsidR="00110158" w:rsidRPr="007A1A6C">
        <w:rPr>
          <w:rFonts w:eastAsia="Times New Roman" w:cs="Times New Roman"/>
          <w:i/>
          <w:iCs/>
          <w:lang w:eastAsia="en-AU"/>
        </w:rPr>
        <w:t>Classification (Publications, Films and Computer Games) Act 1995</w:t>
      </w:r>
      <w:r w:rsidRPr="009E6806">
        <w:rPr>
          <w:rFonts w:eastAsia="Times New Roman" w:cs="Times New Roman"/>
          <w:lang w:eastAsia="en-AU"/>
        </w:rPr>
        <w:t>.</w:t>
      </w:r>
    </w:p>
    <w:bookmarkEnd w:id="23"/>
    <w:p w14:paraId="50F18D14" w14:textId="6ABC51DE" w:rsidR="008760DB" w:rsidRPr="00D965DE" w:rsidRDefault="008760DB" w:rsidP="008760DB">
      <w:pPr>
        <w:pStyle w:val="Definition"/>
      </w:pPr>
      <w:r>
        <w:rPr>
          <w:b/>
          <w:bCs/>
          <w:i/>
          <w:iCs/>
        </w:rPr>
        <w:t>r</w:t>
      </w:r>
      <w:r w:rsidRPr="00D965DE">
        <w:rPr>
          <w:b/>
          <w:bCs/>
          <w:i/>
          <w:iCs/>
        </w:rPr>
        <w:t>isk assessment</w:t>
      </w:r>
      <w:r w:rsidRPr="00D965DE">
        <w:t xml:space="preserve"> means a</w:t>
      </w:r>
      <w:r>
        <w:t>n</w:t>
      </w:r>
      <w:r w:rsidRPr="00D965DE">
        <w:t xml:space="preserve"> assessment of a kind required by subsection </w:t>
      </w:r>
      <w:r w:rsidR="00A00731">
        <w:t>7</w:t>
      </w:r>
      <w:r w:rsidRPr="00D965DE">
        <w:t>(1).</w:t>
      </w:r>
    </w:p>
    <w:p w14:paraId="5E14B8A6" w14:textId="559D9800" w:rsidR="005A17F0" w:rsidRDefault="005A17F0" w:rsidP="005A17F0">
      <w:pPr>
        <w:pStyle w:val="Definition"/>
      </w:pPr>
      <w:r>
        <w:rPr>
          <w:b/>
          <w:bCs/>
          <w:i/>
          <w:iCs/>
        </w:rPr>
        <w:t>r</w:t>
      </w:r>
      <w:r w:rsidRPr="00D965DE">
        <w:rPr>
          <w:b/>
          <w:bCs/>
          <w:i/>
          <w:iCs/>
        </w:rPr>
        <w:t xml:space="preserve">isk </w:t>
      </w:r>
      <w:r>
        <w:rPr>
          <w:b/>
          <w:bCs/>
          <w:i/>
          <w:iCs/>
        </w:rPr>
        <w:t>profile</w:t>
      </w:r>
      <w:r>
        <w:t xml:space="preserve">, for a designated internet service, means the risk profile of the service worked out under subsection </w:t>
      </w:r>
      <w:r w:rsidR="008D3787">
        <w:t>7</w:t>
      </w:r>
      <w:r>
        <w:t>(8).</w:t>
      </w:r>
    </w:p>
    <w:p w14:paraId="03DFAA35" w14:textId="77777777" w:rsidR="007B50D7" w:rsidRPr="00D965DE" w:rsidRDefault="007B50D7" w:rsidP="007B50D7">
      <w:pPr>
        <w:pStyle w:val="Definition"/>
      </w:pPr>
      <w:r>
        <w:rPr>
          <w:b/>
          <w:bCs/>
          <w:i/>
          <w:iCs/>
        </w:rPr>
        <w:t>s</w:t>
      </w:r>
      <w:r w:rsidRPr="00D965DE">
        <w:rPr>
          <w:rFonts w:eastAsiaTheme="minorHAnsi"/>
          <w:b/>
          <w:bCs/>
          <w:i/>
          <w:iCs/>
        </w:rPr>
        <w:t>exual activity</w:t>
      </w:r>
      <w:r w:rsidRPr="00D965DE">
        <w:rPr>
          <w:rFonts w:eastAsiaTheme="minorHAnsi"/>
        </w:rPr>
        <w:t xml:space="preserve"> </w:t>
      </w:r>
      <w:r>
        <w:rPr>
          <w:rFonts w:eastAsiaTheme="minorHAnsi"/>
        </w:rPr>
        <w:t>is</w:t>
      </w:r>
      <w:r w:rsidRPr="00D965DE">
        <w:t xml:space="preserve"> not limited to sexual intercourse.</w:t>
      </w:r>
    </w:p>
    <w:p w14:paraId="706AFDF7" w14:textId="23EA178A" w:rsidR="000A19A8" w:rsidRDefault="000A19A8" w:rsidP="000A19A8">
      <w:pPr>
        <w:pStyle w:val="Definition"/>
      </w:pPr>
      <w:r>
        <w:rPr>
          <w:b/>
          <w:bCs/>
          <w:i/>
          <w:iCs/>
        </w:rPr>
        <w:t>s</w:t>
      </w:r>
      <w:r w:rsidRPr="00C56C13">
        <w:rPr>
          <w:b/>
          <w:bCs/>
          <w:i/>
          <w:iCs/>
        </w:rPr>
        <w:t>tore</w:t>
      </w:r>
      <w:r>
        <w:rPr>
          <w:b/>
          <w:bCs/>
          <w:i/>
          <w:iCs/>
        </w:rPr>
        <w:t xml:space="preserve">: </w:t>
      </w:r>
      <w:r>
        <w:t xml:space="preserve">material is </w:t>
      </w:r>
      <w:r w:rsidRPr="009234EC">
        <w:rPr>
          <w:b/>
          <w:bCs/>
          <w:i/>
          <w:iCs/>
        </w:rPr>
        <w:t>stored</w:t>
      </w:r>
      <w:r w:rsidRPr="00456443">
        <w:rPr>
          <w:b/>
          <w:bCs/>
          <w:i/>
          <w:iCs/>
        </w:rPr>
        <w:t xml:space="preserve"> on a designated internet service</w:t>
      </w:r>
      <w:r>
        <w:t xml:space="preserve"> if it is:</w:t>
      </w:r>
    </w:p>
    <w:p w14:paraId="539DD1BC" w14:textId="258E6DD1" w:rsidR="000A19A8" w:rsidRPr="00C5486C" w:rsidRDefault="000A19A8" w:rsidP="000A19A8">
      <w:pPr>
        <w:pStyle w:val="paragraph"/>
      </w:pPr>
      <w:r>
        <w:tab/>
        <w:t>(a)</w:t>
      </w:r>
      <w:r>
        <w:tab/>
        <w:t xml:space="preserve">in storage </w:t>
      </w:r>
      <w:r w:rsidRPr="00C5486C">
        <w:t>used for the service; or</w:t>
      </w:r>
    </w:p>
    <w:p w14:paraId="6883ED70" w14:textId="15194BC9" w:rsidR="000A19A8" w:rsidRDefault="000A19A8" w:rsidP="000A19A8">
      <w:pPr>
        <w:pStyle w:val="paragraph"/>
      </w:pPr>
      <w:r w:rsidRPr="00C5486C">
        <w:tab/>
        <w:t>(b)</w:t>
      </w:r>
      <w:r w:rsidRPr="00C5486C">
        <w:tab/>
        <w:t>accessible</w:t>
      </w:r>
      <w:r w:rsidRPr="00757A6B">
        <w:t xml:space="preserve"> th</w:t>
      </w:r>
      <w:r>
        <w:t>rough or using the service.</w:t>
      </w:r>
    </w:p>
    <w:p w14:paraId="7B44C517" w14:textId="2C48AA49" w:rsidR="00D04480" w:rsidRDefault="00D04480" w:rsidP="00D04480">
      <w:pPr>
        <w:pStyle w:val="Definition"/>
      </w:pPr>
      <w:r>
        <w:rPr>
          <w:b/>
          <w:bCs/>
          <w:i/>
          <w:iCs/>
        </w:rPr>
        <w:t>terms of use</w:t>
      </w:r>
      <w:r w:rsidRPr="00CA5372">
        <w:t xml:space="preserve">, for a </w:t>
      </w:r>
      <w:r>
        <w:t xml:space="preserve">designated internet </w:t>
      </w:r>
      <w:r w:rsidRPr="00ED13FC">
        <w:t>service</w:t>
      </w:r>
      <w:r w:rsidRPr="00CA5372">
        <w:t xml:space="preserve">, means the </w:t>
      </w:r>
      <w:r>
        <w:t xml:space="preserve">provisions of the </w:t>
      </w:r>
      <w:r w:rsidRPr="00D965DE">
        <w:t>agreement</w:t>
      </w:r>
      <w:r w:rsidRPr="00CA5372">
        <w:t xml:space="preserve"> under which the service is provided</w:t>
      </w:r>
      <w:r>
        <w:t xml:space="preserve"> </w:t>
      </w:r>
      <w:r w:rsidRPr="00F93D67">
        <w:t>and</w:t>
      </w:r>
      <w:r>
        <w:t xml:space="preserve"> includes</w:t>
      </w:r>
      <w:r w:rsidRPr="002B551C">
        <w:t xml:space="preserve"> anything that may reasonably</w:t>
      </w:r>
      <w:r w:rsidR="00D30E5F">
        <w:t xml:space="preserve"> be</w:t>
      </w:r>
      <w:r w:rsidRPr="002B551C">
        <w:t xml:space="preserve"> regarded as the equivalent of terms of use</w:t>
      </w:r>
      <w:r w:rsidRPr="00CA5372">
        <w:t>.</w:t>
      </w:r>
    </w:p>
    <w:p w14:paraId="04ED491C" w14:textId="19DD167D" w:rsidR="00916E24" w:rsidRDefault="00916E24" w:rsidP="00916E24">
      <w:pPr>
        <w:pStyle w:val="notetext"/>
      </w:pPr>
      <w:r>
        <w:t>Note:</w:t>
      </w:r>
      <w:r>
        <w:tab/>
        <w:t>For what must be included in terms of use for a designated internet service see section 1</w:t>
      </w:r>
      <w:r w:rsidR="00A01AF7">
        <w:t>3</w:t>
      </w:r>
      <w:r>
        <w:t>.</w:t>
      </w:r>
    </w:p>
    <w:p w14:paraId="061143B8" w14:textId="29DE1A83" w:rsidR="005A17F0" w:rsidRPr="00D965DE" w:rsidRDefault="005A17F0" w:rsidP="005A17F0">
      <w:pPr>
        <w:pStyle w:val="Definition"/>
      </w:pPr>
      <w:r>
        <w:rPr>
          <w:b/>
          <w:bCs/>
          <w:i/>
          <w:iCs/>
        </w:rPr>
        <w:t>t</w:t>
      </w:r>
      <w:r w:rsidRPr="001348E1">
        <w:rPr>
          <w:b/>
          <w:bCs/>
          <w:i/>
          <w:iCs/>
        </w:rPr>
        <w:t>errorist act</w:t>
      </w:r>
      <w:r w:rsidRPr="00D965DE">
        <w:t xml:space="preserve"> has the meaning given by section 100.1(1) of the </w:t>
      </w:r>
      <w:r w:rsidRPr="001348E1">
        <w:rPr>
          <w:i/>
          <w:iCs/>
        </w:rPr>
        <w:t>Criminal Code</w:t>
      </w:r>
      <w:r w:rsidRPr="00AB7E13">
        <w:t xml:space="preserve"> </w:t>
      </w:r>
      <w:r w:rsidRPr="0020295E">
        <w:t>(no matter where the action occurs, the threat of action is made or the action, if carried out, would occur)</w:t>
      </w:r>
      <w:r w:rsidRPr="00D965DE">
        <w:t>.</w:t>
      </w:r>
    </w:p>
    <w:p w14:paraId="5C3B6314" w14:textId="41D892A5" w:rsidR="0061179C" w:rsidRDefault="006266C8" w:rsidP="00244462">
      <w:pPr>
        <w:pStyle w:val="Definition"/>
      </w:pPr>
      <w:r>
        <w:rPr>
          <w:b/>
          <w:bCs/>
          <w:i/>
          <w:iCs/>
        </w:rPr>
        <w:t>T</w:t>
      </w:r>
      <w:r w:rsidR="00244462" w:rsidRPr="009C7647">
        <w:rPr>
          <w:b/>
          <w:bCs/>
          <w:i/>
          <w:iCs/>
        </w:rPr>
        <w:t xml:space="preserve">ier 1 </w:t>
      </w:r>
      <w:r w:rsidR="00244462" w:rsidRPr="00244462">
        <w:rPr>
          <w:b/>
          <w:bCs/>
          <w:i/>
          <w:iCs/>
        </w:rPr>
        <w:t>designated internet service</w:t>
      </w:r>
      <w:r w:rsidR="00244462" w:rsidRPr="00D965DE">
        <w:t xml:space="preserve"> </w:t>
      </w:r>
      <w:r w:rsidR="00C83D40">
        <w:t>means</w:t>
      </w:r>
      <w:r w:rsidR="00A5526E">
        <w:t>:</w:t>
      </w:r>
    </w:p>
    <w:p w14:paraId="455304DC" w14:textId="2A0A5E51" w:rsidR="00A5526E" w:rsidRPr="008202C5" w:rsidRDefault="0061179C" w:rsidP="0061179C">
      <w:pPr>
        <w:pStyle w:val="paragraph"/>
      </w:pPr>
      <w:r>
        <w:tab/>
        <w:t>(a)</w:t>
      </w:r>
      <w:r>
        <w:tab/>
      </w:r>
      <w:r w:rsidR="00A5526E">
        <w:t xml:space="preserve">a </w:t>
      </w:r>
      <w:r w:rsidR="00A5526E" w:rsidRPr="008202C5">
        <w:t xml:space="preserve">designated internet service </w:t>
      </w:r>
      <w:r w:rsidRPr="008202C5">
        <w:t xml:space="preserve">that is determined in accordance with section </w:t>
      </w:r>
      <w:r w:rsidR="00A01AF7">
        <w:t>7</w:t>
      </w:r>
      <w:r w:rsidR="007D7C3E">
        <w:t>(</w:t>
      </w:r>
      <w:r w:rsidR="00DA5957" w:rsidRPr="008202C5">
        <w:t>8</w:t>
      </w:r>
      <w:r w:rsidR="007D7C3E">
        <w:t>)</w:t>
      </w:r>
      <w:r w:rsidR="00DA5957" w:rsidRPr="008202C5">
        <w:t xml:space="preserve"> t</w:t>
      </w:r>
      <w:r w:rsidRPr="008202C5">
        <w:t xml:space="preserve">o </w:t>
      </w:r>
      <w:r w:rsidR="00A5526E" w:rsidRPr="008202C5">
        <w:t>ha</w:t>
      </w:r>
      <w:r w:rsidR="00A5526E" w:rsidRPr="00E550C4">
        <w:t xml:space="preserve">ve a </w:t>
      </w:r>
      <w:r w:rsidR="007563E7" w:rsidRPr="00E550C4">
        <w:t xml:space="preserve">Tier </w:t>
      </w:r>
      <w:r w:rsidR="00A5526E" w:rsidRPr="00E550C4">
        <w:t xml:space="preserve">1 </w:t>
      </w:r>
      <w:r w:rsidR="006266C8" w:rsidRPr="00E550C4">
        <w:t>r</w:t>
      </w:r>
      <w:r w:rsidR="00A5526E" w:rsidRPr="00E550C4">
        <w:t>isk</w:t>
      </w:r>
      <w:r w:rsidR="00A5526E" w:rsidRPr="008202C5">
        <w:t xml:space="preserve"> profile</w:t>
      </w:r>
      <w:r w:rsidRPr="008202C5">
        <w:t>;</w:t>
      </w:r>
    </w:p>
    <w:p w14:paraId="018AB356" w14:textId="2D59B069" w:rsidR="00A5526E" w:rsidRPr="008202C5" w:rsidRDefault="00A5526E" w:rsidP="0061179C">
      <w:pPr>
        <w:pStyle w:val="paragraph"/>
      </w:pPr>
      <w:r w:rsidRPr="008202C5">
        <w:tab/>
        <w:t>(b)</w:t>
      </w:r>
      <w:r w:rsidRPr="008202C5">
        <w:tab/>
        <w:t xml:space="preserve">a high impact </w:t>
      </w:r>
      <w:r w:rsidR="00C576F9" w:rsidRPr="008202C5">
        <w:t>DIS</w:t>
      </w:r>
      <w:r w:rsidRPr="008202C5">
        <w:t>; and</w:t>
      </w:r>
    </w:p>
    <w:p w14:paraId="48D661B2" w14:textId="51B46EC2" w:rsidR="00244462" w:rsidRPr="00E550C4" w:rsidRDefault="00C576F9" w:rsidP="00C576F9">
      <w:pPr>
        <w:pStyle w:val="paragraph"/>
      </w:pPr>
      <w:r w:rsidRPr="008202C5">
        <w:lastRenderedPageBreak/>
        <w:tab/>
        <w:t>(c)</w:t>
      </w:r>
      <w:r w:rsidRPr="008202C5">
        <w:tab/>
      </w:r>
      <w:r w:rsidR="00196B22" w:rsidRPr="008202C5">
        <w:t xml:space="preserve">a designated internet service </w:t>
      </w:r>
      <w:r w:rsidR="00C83D40" w:rsidRPr="008202C5">
        <w:t xml:space="preserve">that is determined </w:t>
      </w:r>
      <w:r w:rsidR="00617099" w:rsidRPr="008202C5">
        <w:t xml:space="preserve">in accordance with section </w:t>
      </w:r>
      <w:r w:rsidR="00A01AF7">
        <w:t>7</w:t>
      </w:r>
      <w:r w:rsidR="00617099" w:rsidRPr="008202C5">
        <w:t xml:space="preserve">(9) to </w:t>
      </w:r>
      <w:r w:rsidR="00617099" w:rsidRPr="00E550C4">
        <w:t xml:space="preserve">have a </w:t>
      </w:r>
      <w:r w:rsidR="007563E7" w:rsidRPr="00E550C4">
        <w:t xml:space="preserve">Tier </w:t>
      </w:r>
      <w:r w:rsidR="00617099" w:rsidRPr="00E550C4">
        <w:t>1 risk profile.</w:t>
      </w:r>
    </w:p>
    <w:p w14:paraId="636EBAF6" w14:textId="1209EEE8" w:rsidR="00244462" w:rsidRPr="00E550C4" w:rsidRDefault="006266C8" w:rsidP="00244462">
      <w:pPr>
        <w:pStyle w:val="Definition"/>
      </w:pPr>
      <w:r w:rsidRPr="00E550C4">
        <w:rPr>
          <w:b/>
          <w:bCs/>
          <w:i/>
          <w:iCs/>
        </w:rPr>
        <w:t>T</w:t>
      </w:r>
      <w:r w:rsidR="00244462" w:rsidRPr="00E550C4">
        <w:rPr>
          <w:b/>
          <w:bCs/>
          <w:i/>
          <w:iCs/>
        </w:rPr>
        <w:t>ier 2</w:t>
      </w:r>
      <w:r w:rsidR="00521D66" w:rsidRPr="00E550C4">
        <w:rPr>
          <w:b/>
          <w:bCs/>
          <w:i/>
          <w:iCs/>
        </w:rPr>
        <w:t xml:space="preserve"> designated internet service</w:t>
      </w:r>
      <w:r w:rsidR="00244462" w:rsidRPr="00E550C4">
        <w:t xml:space="preserve"> means a designated internet service that is determined in accordance with section </w:t>
      </w:r>
      <w:r w:rsidR="00A01AF7">
        <w:t>7</w:t>
      </w:r>
      <w:r w:rsidR="00244462" w:rsidRPr="00E550C4">
        <w:t xml:space="preserve"> to </w:t>
      </w:r>
      <w:r w:rsidR="00A5526E" w:rsidRPr="00E550C4">
        <w:t xml:space="preserve">have a </w:t>
      </w:r>
      <w:r w:rsidR="007563E7" w:rsidRPr="00E550C4">
        <w:t xml:space="preserve">Tier </w:t>
      </w:r>
      <w:r w:rsidR="00A5526E" w:rsidRPr="00E550C4">
        <w:t>2 risk profile</w:t>
      </w:r>
      <w:r w:rsidR="00244462" w:rsidRPr="00E550C4">
        <w:t>.</w:t>
      </w:r>
    </w:p>
    <w:p w14:paraId="6FA83E1F" w14:textId="7D1E0B69" w:rsidR="00275259" w:rsidRPr="00E550C4" w:rsidRDefault="006266C8" w:rsidP="00275259">
      <w:pPr>
        <w:pStyle w:val="Definition"/>
      </w:pPr>
      <w:r w:rsidRPr="00E550C4">
        <w:rPr>
          <w:b/>
          <w:bCs/>
          <w:i/>
          <w:iCs/>
        </w:rPr>
        <w:t>T</w:t>
      </w:r>
      <w:r w:rsidR="00275259" w:rsidRPr="00E550C4">
        <w:rPr>
          <w:b/>
          <w:bCs/>
          <w:i/>
          <w:iCs/>
        </w:rPr>
        <w:t>ier 3 designated internet service</w:t>
      </w:r>
      <w:r w:rsidR="00275259" w:rsidRPr="00E550C4">
        <w:t xml:space="preserve"> </w:t>
      </w:r>
      <w:r w:rsidR="00C83D40" w:rsidRPr="00E550C4">
        <w:t>means</w:t>
      </w:r>
      <w:r w:rsidR="00275259" w:rsidRPr="00E550C4">
        <w:t>:</w:t>
      </w:r>
    </w:p>
    <w:p w14:paraId="24641DD4" w14:textId="221EF95F" w:rsidR="00275259" w:rsidRPr="00E550C4" w:rsidRDefault="00275259" w:rsidP="00275259">
      <w:pPr>
        <w:pStyle w:val="paragraph"/>
      </w:pPr>
      <w:r w:rsidRPr="00E550C4">
        <w:tab/>
        <w:t>(a)</w:t>
      </w:r>
      <w:r w:rsidRPr="00E550C4">
        <w:tab/>
        <w:t xml:space="preserve">a designated internet service that is determined in accordance with section </w:t>
      </w:r>
      <w:r w:rsidR="00A01AF7">
        <w:t>7</w:t>
      </w:r>
      <w:r w:rsidRPr="00E550C4">
        <w:t xml:space="preserve"> to have a </w:t>
      </w:r>
      <w:r w:rsidR="007563E7" w:rsidRPr="00E550C4">
        <w:t xml:space="preserve">Tier </w:t>
      </w:r>
      <w:r w:rsidRPr="00E550C4">
        <w:t xml:space="preserve">3 </w:t>
      </w:r>
      <w:r w:rsidR="00BB1F1D" w:rsidRPr="00E550C4">
        <w:t xml:space="preserve">risk </w:t>
      </w:r>
      <w:r w:rsidRPr="00E550C4">
        <w:t xml:space="preserve">profile; </w:t>
      </w:r>
    </w:p>
    <w:p w14:paraId="67EB141A" w14:textId="77777777" w:rsidR="002B0DE1" w:rsidRDefault="00275259" w:rsidP="00275259">
      <w:pPr>
        <w:pStyle w:val="paragraph"/>
      </w:pPr>
      <w:r w:rsidRPr="00E550C4">
        <w:tab/>
        <w:t>(b)</w:t>
      </w:r>
      <w:r w:rsidRPr="00E550C4">
        <w:tab/>
        <w:t>a pre</w:t>
      </w:r>
      <w:r w:rsidR="00B95413" w:rsidRPr="00E550C4">
        <w:t>-</w:t>
      </w:r>
      <w:r w:rsidRPr="00E550C4">
        <w:t xml:space="preserve">assessed </w:t>
      </w:r>
      <w:r w:rsidR="007563E7" w:rsidRPr="00E550C4">
        <w:t xml:space="preserve">Tier </w:t>
      </w:r>
      <w:r w:rsidRPr="00E550C4">
        <w:t>3 designated</w:t>
      </w:r>
      <w:r w:rsidRPr="008202C5">
        <w:t xml:space="preserve"> internet service</w:t>
      </w:r>
      <w:r w:rsidR="002B0DE1">
        <w:t>; and</w:t>
      </w:r>
    </w:p>
    <w:p w14:paraId="770ED1CD" w14:textId="3270CFC1" w:rsidR="00275259" w:rsidRPr="008202C5" w:rsidRDefault="002B0DE1" w:rsidP="00275259">
      <w:pPr>
        <w:pStyle w:val="paragraph"/>
      </w:pPr>
      <w:r>
        <w:tab/>
        <w:t>(c)</w:t>
      </w:r>
      <w:r>
        <w:tab/>
        <w:t>an enterprise DIS</w:t>
      </w:r>
      <w:r w:rsidR="00275259" w:rsidRPr="008202C5">
        <w:t>.</w:t>
      </w:r>
    </w:p>
    <w:p w14:paraId="2A074C48" w14:textId="76DA017A" w:rsidR="00244462" w:rsidRPr="008202C5" w:rsidRDefault="005A17F0" w:rsidP="00244462">
      <w:pPr>
        <w:pStyle w:val="Definition"/>
      </w:pPr>
      <w:r w:rsidRPr="008202C5">
        <w:rPr>
          <w:b/>
          <w:bCs/>
          <w:i/>
          <w:iCs/>
        </w:rPr>
        <w:t>v</w:t>
      </w:r>
      <w:r w:rsidR="00244462" w:rsidRPr="008202C5">
        <w:rPr>
          <w:b/>
          <w:bCs/>
          <w:i/>
          <w:iCs/>
        </w:rPr>
        <w:t>iolence</w:t>
      </w:r>
      <w:r w:rsidR="00244462" w:rsidRPr="008202C5">
        <w:t xml:space="preserve"> means an act of violence</w:t>
      </w:r>
      <w:r w:rsidR="00D30E5F" w:rsidRPr="008202C5">
        <w:t xml:space="preserve"> or</w:t>
      </w:r>
      <w:r w:rsidR="00244462" w:rsidRPr="008202C5">
        <w:t xml:space="preserve"> an obvious threat of an act of violence.</w:t>
      </w:r>
    </w:p>
    <w:p w14:paraId="0F159E3E" w14:textId="32D2F425" w:rsidR="00AC3F28" w:rsidRPr="006F124A" w:rsidRDefault="00617099" w:rsidP="0015604D">
      <w:pPr>
        <w:pStyle w:val="SubsectionHead"/>
      </w:pPr>
      <w:r w:rsidRPr="006F124A">
        <w:t>Requirements for pre-assessment</w:t>
      </w:r>
    </w:p>
    <w:p w14:paraId="3464C542" w14:textId="26DB1D31" w:rsidR="00D47049" w:rsidRPr="009E6806" w:rsidRDefault="00AC3F28" w:rsidP="00AC3F28">
      <w:pPr>
        <w:tabs>
          <w:tab w:val="right" w:pos="1021"/>
        </w:tabs>
        <w:spacing w:before="180" w:line="240" w:lineRule="auto"/>
        <w:ind w:left="1134" w:hanging="1134"/>
        <w:rPr>
          <w:rFonts w:eastAsia="Times New Roman" w:cs="Times New Roman"/>
          <w:lang w:eastAsia="en-AU"/>
        </w:rPr>
      </w:pPr>
      <w:r w:rsidRPr="009E6806">
        <w:rPr>
          <w:rFonts w:eastAsia="Times New Roman" w:cs="Times New Roman"/>
          <w:lang w:eastAsia="en-AU"/>
        </w:rPr>
        <w:tab/>
        <w:t>(</w:t>
      </w:r>
      <w:r w:rsidR="00EB6D1D">
        <w:rPr>
          <w:rFonts w:eastAsia="Times New Roman" w:cs="Times New Roman"/>
          <w:lang w:eastAsia="en-AU"/>
        </w:rPr>
        <w:t>2</w:t>
      </w:r>
      <w:r w:rsidRPr="009E6806">
        <w:rPr>
          <w:rFonts w:eastAsia="Times New Roman" w:cs="Times New Roman"/>
          <w:lang w:eastAsia="en-AU"/>
        </w:rPr>
        <w:t>)</w:t>
      </w:r>
      <w:r w:rsidRPr="009E6806">
        <w:rPr>
          <w:rFonts w:eastAsia="Times New Roman" w:cs="Times New Roman"/>
          <w:lang w:eastAsia="en-AU"/>
        </w:rPr>
        <w:tab/>
      </w:r>
      <w:bookmarkStart w:id="24" w:name="_Hlk148693882"/>
      <w:r w:rsidR="00A6581D">
        <w:rPr>
          <w:rFonts w:eastAsia="Times New Roman" w:cs="Times New Roman"/>
          <w:lang w:eastAsia="en-AU"/>
        </w:rPr>
        <w:t>The requirements for a classified DIS or a general purpose DIS to be pre-</w:t>
      </w:r>
      <w:r w:rsidR="00DA5957">
        <w:rPr>
          <w:rFonts w:eastAsia="Times New Roman" w:cs="Times New Roman"/>
          <w:lang w:eastAsia="en-AU"/>
        </w:rPr>
        <w:t>assessed</w:t>
      </w:r>
      <w:r w:rsidR="00A6581D">
        <w:rPr>
          <w:rFonts w:eastAsia="Times New Roman" w:cs="Times New Roman"/>
          <w:lang w:eastAsia="en-AU"/>
        </w:rPr>
        <w:t xml:space="preserve"> are that:</w:t>
      </w:r>
      <w:bookmarkEnd w:id="24"/>
    </w:p>
    <w:p w14:paraId="3BFEB424" w14:textId="0F495418" w:rsidR="00C1332A" w:rsidRDefault="00D47049" w:rsidP="00A6581D">
      <w:pPr>
        <w:pStyle w:val="paragraph"/>
      </w:pPr>
      <w:r w:rsidRPr="009E6806">
        <w:tab/>
      </w:r>
      <w:r w:rsidR="00A6581D">
        <w:t>(a)</w:t>
      </w:r>
      <w:r w:rsidR="00A6581D">
        <w:tab/>
      </w:r>
      <w:r w:rsidR="00C1332A">
        <w:t>in respect of posting</w:t>
      </w:r>
      <w:r w:rsidR="00617099">
        <w:t xml:space="preserve"> or sharing</w:t>
      </w:r>
      <w:r w:rsidR="00C1332A">
        <w:t xml:space="preserve"> of material</w:t>
      </w:r>
      <w:r w:rsidR="00E54BAF">
        <w:t>—</w:t>
      </w:r>
      <w:r w:rsidR="00C1332A">
        <w:t>the relevant service</w:t>
      </w:r>
      <w:r w:rsidR="008C52D1">
        <w:t>:</w:t>
      </w:r>
    </w:p>
    <w:p w14:paraId="55D90271" w14:textId="1F8DCCCF" w:rsidR="00A6581D" w:rsidRPr="00A6581D" w:rsidRDefault="00C1332A" w:rsidP="00C1332A">
      <w:pPr>
        <w:pStyle w:val="paragraphsub"/>
      </w:pPr>
      <w:r>
        <w:tab/>
        <w:t>(i)</w:t>
      </w:r>
      <w:r>
        <w:tab/>
      </w:r>
      <w:r w:rsidR="00A6581D" w:rsidRPr="00A6581D">
        <w:t xml:space="preserve">does not enable end-users </w:t>
      </w:r>
      <w:r w:rsidR="00617099">
        <w:t xml:space="preserve">in Australia </w:t>
      </w:r>
      <w:r w:rsidR="00A6581D" w:rsidRPr="00A6581D">
        <w:t>to post material to the service;</w:t>
      </w:r>
      <w:r>
        <w:t xml:space="preserve"> or</w:t>
      </w:r>
    </w:p>
    <w:p w14:paraId="500A8B67" w14:textId="646B5AE6" w:rsidR="00E618C7" w:rsidRDefault="00A6581D" w:rsidP="00C1332A">
      <w:pPr>
        <w:pStyle w:val="paragraphsub"/>
      </w:pPr>
      <w:r>
        <w:tab/>
        <w:t>(</w:t>
      </w:r>
      <w:r w:rsidR="00C1332A">
        <w:t>ii</w:t>
      </w:r>
      <w:r>
        <w:t>)</w:t>
      </w:r>
      <w:r>
        <w:tab/>
      </w:r>
      <w:r w:rsidRPr="00A6581D">
        <w:t xml:space="preserve">enables end-users </w:t>
      </w:r>
      <w:r w:rsidR="00617099">
        <w:t xml:space="preserve">in Australia </w:t>
      </w:r>
      <w:r w:rsidRPr="00A6581D">
        <w:t xml:space="preserve">to post material only for the purposes of enabling </w:t>
      </w:r>
      <w:r w:rsidR="00617099">
        <w:t xml:space="preserve">such </w:t>
      </w:r>
      <w:r w:rsidRPr="00A6581D">
        <w:t>end-users to review or provide information on products, services, or physical points of interest or locations made available on the service; or</w:t>
      </w:r>
    </w:p>
    <w:p w14:paraId="7DA6E9D3" w14:textId="480A11B3" w:rsidR="00A6581D" w:rsidRDefault="00A6581D" w:rsidP="00C1332A">
      <w:pPr>
        <w:pStyle w:val="paragraphsub"/>
      </w:pPr>
      <w:r>
        <w:tab/>
        <w:t>(</w:t>
      </w:r>
      <w:r w:rsidR="00C1332A">
        <w:t>iii</w:t>
      </w:r>
      <w:r>
        <w:t>)</w:t>
      </w:r>
      <w:r>
        <w:tab/>
      </w:r>
      <w:r w:rsidRPr="00A6581D">
        <w:t>enables end-users</w:t>
      </w:r>
      <w:r w:rsidR="00617099">
        <w:t xml:space="preserve"> in Australia</w:t>
      </w:r>
      <w:r w:rsidRPr="00A6581D">
        <w:t xml:space="preserve"> to post </w:t>
      </w:r>
      <w:r w:rsidR="00617099">
        <w:t xml:space="preserve">or share </w:t>
      </w:r>
      <w:r w:rsidRPr="00A6581D">
        <w:t xml:space="preserve">material only for the purpose of sharing that material with other end-users for a business, informational or government service or support purpose; </w:t>
      </w:r>
      <w:r w:rsidR="00F6186A">
        <w:t>and</w:t>
      </w:r>
    </w:p>
    <w:p w14:paraId="7F428D09" w14:textId="223D3C5C" w:rsidR="00C1332A" w:rsidRPr="00A6581D" w:rsidRDefault="00C1332A" w:rsidP="00C1332A">
      <w:pPr>
        <w:pStyle w:val="paragraph"/>
      </w:pPr>
      <w:r>
        <w:tab/>
        <w:t>(b)</w:t>
      </w:r>
      <w:r>
        <w:tab/>
        <w:t>in respect of chat or messaging functionality</w:t>
      </w:r>
      <w:r w:rsidR="00E54BAF">
        <w:t>—</w:t>
      </w:r>
      <w:r>
        <w:t>the relevant service:</w:t>
      </w:r>
    </w:p>
    <w:p w14:paraId="7AFC98A2" w14:textId="7F89CF91" w:rsidR="00C1332A" w:rsidRPr="00C1332A" w:rsidRDefault="00C1332A" w:rsidP="00C1332A">
      <w:pPr>
        <w:pStyle w:val="paragraphsub"/>
      </w:pPr>
      <w:r>
        <w:tab/>
        <w:t>(i)</w:t>
      </w:r>
      <w:r>
        <w:tab/>
      </w:r>
      <w:r w:rsidRPr="00C1332A">
        <w:t>does not offer a chat or messaging function; or</w:t>
      </w:r>
    </w:p>
    <w:p w14:paraId="12BA4BF4" w14:textId="38A1FFD2" w:rsidR="007C043B" w:rsidRPr="00C31F1C" w:rsidRDefault="00C1332A" w:rsidP="00D246BE">
      <w:pPr>
        <w:pStyle w:val="paragraphsub"/>
      </w:pPr>
      <w:r>
        <w:tab/>
        <w:t>(ii)</w:t>
      </w:r>
      <w:r>
        <w:tab/>
      </w:r>
      <w:r w:rsidRPr="00C1332A">
        <w:t xml:space="preserve">offers a chat or messaging function but the chat or messaging function is limited to private messages or chats between the service and end-users </w:t>
      </w:r>
      <w:r w:rsidR="00617099">
        <w:t xml:space="preserve">in Australia </w:t>
      </w:r>
      <w:r w:rsidRPr="00C1332A">
        <w:t>for a business, informational or government service or support purpose.</w:t>
      </w:r>
    </w:p>
    <w:p w14:paraId="238B9AEA" w14:textId="77777777" w:rsidR="00C83D40" w:rsidRPr="006F124A" w:rsidRDefault="00C83D40" w:rsidP="006F124A">
      <w:pPr>
        <w:pStyle w:val="SubsectionHead"/>
      </w:pPr>
      <w:r w:rsidRPr="006F124A">
        <w:t>Justification</w:t>
      </w:r>
    </w:p>
    <w:p w14:paraId="3DC2B669" w14:textId="3EFB9E51" w:rsidR="00C83D40" w:rsidRDefault="00C83D40" w:rsidP="00C83D40">
      <w:pPr>
        <w:pStyle w:val="subsection"/>
      </w:pPr>
      <w:r>
        <w:tab/>
        <w:t>(</w:t>
      </w:r>
      <w:r w:rsidR="00EB6D1D">
        <w:t>3</w:t>
      </w:r>
      <w:r>
        <w:t>)</w:t>
      </w:r>
      <w:r>
        <w:tab/>
        <w:t>For this industry standard, in determining whether material is without justification, the matters to be taken into account include:</w:t>
      </w:r>
    </w:p>
    <w:p w14:paraId="71DCA4D8" w14:textId="2CF277E0" w:rsidR="00C83D40" w:rsidRPr="000F01F8" w:rsidRDefault="00C83D40" w:rsidP="00C83D40">
      <w:pPr>
        <w:pStyle w:val="paragraph"/>
      </w:pPr>
      <w:r>
        <w:tab/>
        <w:t>(a)</w:t>
      </w:r>
      <w:r>
        <w:tab/>
        <w:t xml:space="preserve">the standards of morality, decency and propriety generally accepted by </w:t>
      </w:r>
      <w:r w:rsidRPr="000F01F8">
        <w:t>reasonable adults; and</w:t>
      </w:r>
    </w:p>
    <w:p w14:paraId="38ACF658" w14:textId="77777777" w:rsidR="00C83D40" w:rsidRPr="000F01F8" w:rsidRDefault="00C83D40" w:rsidP="00C83D40">
      <w:pPr>
        <w:pStyle w:val="paragraph"/>
      </w:pPr>
      <w:r w:rsidRPr="000F01F8">
        <w:tab/>
        <w:t>(b)</w:t>
      </w:r>
      <w:r w:rsidRPr="000F01F8">
        <w:tab/>
        <w:t xml:space="preserve">the literary, artistic or educational merit (if any) of the </w:t>
      </w:r>
      <w:r>
        <w:t>material</w:t>
      </w:r>
      <w:r w:rsidRPr="000F01F8">
        <w:t>; and</w:t>
      </w:r>
    </w:p>
    <w:p w14:paraId="5E735BD1" w14:textId="77777777" w:rsidR="00C83D40" w:rsidRPr="000F01F8" w:rsidRDefault="00C83D40" w:rsidP="00C83D40">
      <w:pPr>
        <w:pStyle w:val="paragraph"/>
      </w:pPr>
      <w:r w:rsidRPr="000F01F8">
        <w:tab/>
        <w:t>(c)</w:t>
      </w:r>
      <w:r w:rsidRPr="000F01F8">
        <w:tab/>
        <w:t xml:space="preserve">the general character of the </w:t>
      </w:r>
      <w:r>
        <w:t>material</w:t>
      </w:r>
      <w:r w:rsidRPr="000F01F8">
        <w:t>, including whether it is of a medical, legal or scientific character; and</w:t>
      </w:r>
    </w:p>
    <w:p w14:paraId="0A965691" w14:textId="4DB752FC" w:rsidR="00C83D40" w:rsidRDefault="00C83D40" w:rsidP="00C83D40">
      <w:pPr>
        <w:pStyle w:val="paragraph"/>
      </w:pPr>
      <w:r w:rsidRPr="000F01F8">
        <w:tab/>
        <w:t>(d)</w:t>
      </w:r>
      <w:r w:rsidRPr="000F01F8">
        <w:tab/>
        <w:t>the persons</w:t>
      </w:r>
      <w:r>
        <w:t xml:space="preserve"> or class of persons to or amongst whom it is published or is intended or likely to be published.</w:t>
      </w:r>
    </w:p>
    <w:p w14:paraId="7EDBD53C" w14:textId="77777777" w:rsidR="00653481" w:rsidRPr="006F124A" w:rsidRDefault="00653481" w:rsidP="006F124A">
      <w:pPr>
        <w:pStyle w:val="SubsectionHead"/>
      </w:pPr>
      <w:r w:rsidRPr="006F124A">
        <w:lastRenderedPageBreak/>
        <w:t>Offensive material</w:t>
      </w:r>
    </w:p>
    <w:p w14:paraId="0CF77447" w14:textId="39DFDE47" w:rsidR="00653481" w:rsidRDefault="00653481" w:rsidP="00D246BE">
      <w:pPr>
        <w:pStyle w:val="subsection"/>
      </w:pPr>
      <w:r>
        <w:tab/>
        <w:t>(</w:t>
      </w:r>
      <w:r w:rsidR="00345544">
        <w:t>4</w:t>
      </w:r>
      <w:r>
        <w:t>)</w:t>
      </w:r>
      <w:r>
        <w:tab/>
        <w:t xml:space="preserve">The question whether </w:t>
      </w:r>
      <w:r w:rsidRPr="00C942EF">
        <w:t>material</w:t>
      </w:r>
      <w:r>
        <w:t xml:space="preserve"> is offensive for the purposes of this industry standard is to be determined in accordance with the Act, including section 8 of the Act.</w:t>
      </w:r>
    </w:p>
    <w:p w14:paraId="33A690AA" w14:textId="21DD719B" w:rsidR="007E79E1" w:rsidRPr="00512479" w:rsidRDefault="007E79E1" w:rsidP="0015604D">
      <w:pPr>
        <w:pStyle w:val="ActHead2"/>
        <w:pageBreakBefore/>
      </w:pPr>
      <w:bookmarkStart w:id="25" w:name="_Toc169032436"/>
      <w:r w:rsidRPr="0015604D">
        <w:rPr>
          <w:rStyle w:val="CharPartNo"/>
        </w:rPr>
        <w:lastRenderedPageBreak/>
        <w:t xml:space="preserve">Part </w:t>
      </w:r>
      <w:r w:rsidR="00D30E5F" w:rsidRPr="0015604D">
        <w:rPr>
          <w:rStyle w:val="CharPartNo"/>
        </w:rPr>
        <w:t>3</w:t>
      </w:r>
      <w:r w:rsidRPr="00512479">
        <w:t>—</w:t>
      </w:r>
      <w:r w:rsidRPr="0015604D">
        <w:rPr>
          <w:rStyle w:val="CharPartText"/>
        </w:rPr>
        <w:t>Risk assessments and risk profiles</w:t>
      </w:r>
      <w:bookmarkEnd w:id="25"/>
    </w:p>
    <w:p w14:paraId="18088C39" w14:textId="5C5F0C1A" w:rsidR="007E79E1" w:rsidRPr="00852A5B" w:rsidRDefault="00634E04" w:rsidP="0015604D">
      <w:pPr>
        <w:pStyle w:val="ActHead5"/>
      </w:pPr>
      <w:bookmarkStart w:id="26" w:name="_Toc169032437"/>
      <w:r>
        <w:rPr>
          <w:rStyle w:val="CharSectno"/>
        </w:rPr>
        <w:t>7</w:t>
      </w:r>
      <w:r w:rsidR="007E79E1" w:rsidRPr="00852A5B">
        <w:t xml:space="preserve">  Requirement to carry out risk assessments </w:t>
      </w:r>
      <w:r w:rsidR="00FD16BB" w:rsidRPr="00852A5B">
        <w:t xml:space="preserve">and determine risk profiles </w:t>
      </w:r>
      <w:r w:rsidR="007E79E1" w:rsidRPr="00852A5B">
        <w:t xml:space="preserve">of </w:t>
      </w:r>
      <w:r w:rsidR="00DF695E" w:rsidRPr="00852A5B">
        <w:t>designated internet</w:t>
      </w:r>
      <w:r w:rsidR="007E79E1" w:rsidRPr="00852A5B">
        <w:t xml:space="preserve"> services</w:t>
      </w:r>
      <w:bookmarkEnd w:id="26"/>
    </w:p>
    <w:p w14:paraId="3BBAE71E" w14:textId="0589428A" w:rsidR="007E79E1" w:rsidRPr="00852A5B" w:rsidRDefault="007E79E1" w:rsidP="0015604D">
      <w:pPr>
        <w:pStyle w:val="SubsectionHead"/>
      </w:pPr>
      <w:r w:rsidRPr="00852A5B">
        <w:t>Risk assessments</w:t>
      </w:r>
      <w:r w:rsidR="00FD16BB" w:rsidRPr="00852A5B">
        <w:t xml:space="preserve"> to be carried out</w:t>
      </w:r>
    </w:p>
    <w:p w14:paraId="0C413654" w14:textId="65318958" w:rsidR="007E79E1" w:rsidRPr="009E6806" w:rsidRDefault="007E79E1" w:rsidP="007E79E1">
      <w:pPr>
        <w:tabs>
          <w:tab w:val="right" w:pos="1021"/>
        </w:tabs>
        <w:spacing w:before="180" w:line="240" w:lineRule="auto"/>
        <w:ind w:left="1134" w:hanging="1134"/>
        <w:rPr>
          <w:rFonts w:eastAsia="Times New Roman" w:cs="Times New Roman"/>
          <w:lang w:eastAsia="en-AU"/>
        </w:rPr>
      </w:pPr>
      <w:r w:rsidRPr="009E6806">
        <w:rPr>
          <w:rFonts w:eastAsia="Times New Roman" w:cs="Times New Roman"/>
          <w:lang w:eastAsia="en-AU"/>
        </w:rPr>
        <w:tab/>
        <w:t>(1)</w:t>
      </w:r>
      <w:r w:rsidRPr="009E6806">
        <w:rPr>
          <w:rFonts w:eastAsia="Times New Roman" w:cs="Times New Roman"/>
          <w:lang w:eastAsia="en-AU"/>
        </w:rPr>
        <w:tab/>
        <w:t xml:space="preserve">The provider of a </w:t>
      </w:r>
      <w:r w:rsidR="00401C22" w:rsidRPr="009E6806">
        <w:rPr>
          <w:rFonts w:eastAsia="Times New Roman" w:cs="Times New Roman"/>
          <w:lang w:eastAsia="en-AU"/>
        </w:rPr>
        <w:t xml:space="preserve">designated internet </w:t>
      </w:r>
      <w:r w:rsidRPr="009E6806">
        <w:rPr>
          <w:rFonts w:eastAsia="Times New Roman" w:cs="Times New Roman"/>
          <w:lang w:eastAsia="en-AU"/>
        </w:rPr>
        <w:t xml:space="preserve">service must, at the times required by and in accordance with this </w:t>
      </w:r>
      <w:r w:rsidR="00D30E5F">
        <w:rPr>
          <w:rFonts w:eastAsia="Times New Roman" w:cs="Times New Roman"/>
          <w:lang w:eastAsia="en-AU"/>
        </w:rPr>
        <w:t>Part</w:t>
      </w:r>
      <w:r w:rsidRPr="009E6806">
        <w:rPr>
          <w:rFonts w:eastAsia="Times New Roman" w:cs="Times New Roman"/>
          <w:lang w:eastAsia="en-AU"/>
        </w:rPr>
        <w:t>, carry out an assessment of the risk that class 1A material or class 1B material:</w:t>
      </w:r>
    </w:p>
    <w:p w14:paraId="3CCDF27B" w14:textId="5974A9AB" w:rsidR="007E79E1" w:rsidRPr="009E6806" w:rsidRDefault="007E79E1" w:rsidP="007E79E1">
      <w:pPr>
        <w:tabs>
          <w:tab w:val="right" w:pos="1531"/>
        </w:tabs>
        <w:spacing w:before="40" w:line="240" w:lineRule="auto"/>
        <w:ind w:left="1644" w:hanging="1644"/>
        <w:rPr>
          <w:rFonts w:eastAsia="Times New Roman" w:cs="Times New Roman"/>
          <w:lang w:eastAsia="en-AU"/>
        </w:rPr>
      </w:pPr>
      <w:r w:rsidRPr="009E6806">
        <w:rPr>
          <w:rFonts w:eastAsia="Times New Roman" w:cs="Times New Roman"/>
          <w:lang w:eastAsia="en-AU"/>
        </w:rPr>
        <w:tab/>
        <w:t>(a)</w:t>
      </w:r>
      <w:r w:rsidRPr="009E6806">
        <w:rPr>
          <w:rFonts w:eastAsia="Times New Roman" w:cs="Times New Roman"/>
          <w:lang w:eastAsia="en-AU"/>
        </w:rPr>
        <w:tab/>
        <w:t xml:space="preserve">will be </w:t>
      </w:r>
      <w:r w:rsidR="00F56217" w:rsidRPr="009E6806">
        <w:rPr>
          <w:rFonts w:eastAsia="Times New Roman" w:cs="Times New Roman"/>
          <w:lang w:eastAsia="en-AU"/>
        </w:rPr>
        <w:t>generated</w:t>
      </w:r>
      <w:r w:rsidR="00FD16BB">
        <w:rPr>
          <w:rFonts w:eastAsia="Times New Roman" w:cs="Times New Roman"/>
          <w:lang w:eastAsia="en-AU"/>
        </w:rPr>
        <w:t xml:space="preserve"> or accessed</w:t>
      </w:r>
      <w:r w:rsidR="00F56217" w:rsidRPr="009E6806">
        <w:rPr>
          <w:rFonts w:eastAsia="Times New Roman" w:cs="Times New Roman"/>
          <w:lang w:eastAsia="en-AU"/>
        </w:rPr>
        <w:t xml:space="preserve"> </w:t>
      </w:r>
      <w:r w:rsidRPr="009E6806">
        <w:rPr>
          <w:rFonts w:eastAsia="Times New Roman" w:cs="Times New Roman"/>
          <w:lang w:eastAsia="en-AU"/>
        </w:rPr>
        <w:t xml:space="preserve">by, or distributed </w:t>
      </w:r>
      <w:r w:rsidR="002C30D4">
        <w:rPr>
          <w:rFonts w:eastAsia="Times New Roman" w:cs="Times New Roman"/>
          <w:lang w:eastAsia="en-AU"/>
        </w:rPr>
        <w:t xml:space="preserve">by or </w:t>
      </w:r>
      <w:r w:rsidRPr="009E6806">
        <w:rPr>
          <w:rFonts w:eastAsia="Times New Roman" w:cs="Times New Roman"/>
          <w:lang w:eastAsia="en-AU"/>
        </w:rPr>
        <w:t xml:space="preserve">to, end-users </w:t>
      </w:r>
      <w:r w:rsidR="006B6AF7" w:rsidRPr="007E79E1">
        <w:rPr>
          <w:rFonts w:eastAsia="Times New Roman" w:cs="Times New Roman"/>
          <w:lang w:eastAsia="en-AU"/>
        </w:rPr>
        <w:t xml:space="preserve">in Australia </w:t>
      </w:r>
      <w:r w:rsidRPr="009E6806">
        <w:rPr>
          <w:rFonts w:eastAsia="Times New Roman" w:cs="Times New Roman"/>
          <w:lang w:eastAsia="en-AU"/>
        </w:rPr>
        <w:t>using the service; and</w:t>
      </w:r>
    </w:p>
    <w:p w14:paraId="43DC3AD7" w14:textId="1F82F7ED" w:rsidR="007E79E1" w:rsidRDefault="007E79E1" w:rsidP="007E79E1">
      <w:pPr>
        <w:tabs>
          <w:tab w:val="right" w:pos="1531"/>
        </w:tabs>
        <w:spacing w:before="40" w:line="240" w:lineRule="auto"/>
        <w:ind w:left="1644" w:hanging="1644"/>
        <w:rPr>
          <w:rFonts w:eastAsia="Times New Roman" w:cs="Times New Roman"/>
          <w:lang w:eastAsia="en-AU"/>
        </w:rPr>
      </w:pPr>
      <w:r w:rsidRPr="009E6806">
        <w:rPr>
          <w:rFonts w:eastAsia="Times New Roman" w:cs="Times New Roman"/>
          <w:lang w:eastAsia="en-AU"/>
        </w:rPr>
        <w:tab/>
        <w:t>(b)</w:t>
      </w:r>
      <w:r w:rsidRPr="009E6806">
        <w:rPr>
          <w:rFonts w:eastAsia="Times New Roman" w:cs="Times New Roman"/>
          <w:lang w:eastAsia="en-AU"/>
        </w:rPr>
        <w:tab/>
        <w:t xml:space="preserve">will be stored </w:t>
      </w:r>
      <w:r w:rsidRPr="00085CD3">
        <w:rPr>
          <w:rFonts w:eastAsia="Times New Roman" w:cs="Times New Roman"/>
          <w:lang w:eastAsia="en-AU"/>
        </w:rPr>
        <w:t>on</w:t>
      </w:r>
      <w:r w:rsidRPr="009E6806">
        <w:rPr>
          <w:rFonts w:eastAsia="Times New Roman" w:cs="Times New Roman"/>
          <w:lang w:eastAsia="en-AU"/>
        </w:rPr>
        <w:t xml:space="preserve"> the service.</w:t>
      </w:r>
    </w:p>
    <w:p w14:paraId="29FF334F" w14:textId="7B82FDD6" w:rsidR="00FD16BB" w:rsidRPr="00852A5B" w:rsidRDefault="00FD16BB" w:rsidP="00997D27">
      <w:pPr>
        <w:pStyle w:val="SubsectionHead"/>
      </w:pPr>
      <w:r w:rsidRPr="00974C80">
        <w:t>Timing of risk assessments</w:t>
      </w:r>
    </w:p>
    <w:p w14:paraId="72CA21FE" w14:textId="292A78C6" w:rsidR="007E79E1" w:rsidRPr="009E6806" w:rsidRDefault="007E79E1" w:rsidP="007E79E1">
      <w:pPr>
        <w:tabs>
          <w:tab w:val="right" w:pos="1021"/>
        </w:tabs>
        <w:spacing w:before="180" w:line="240" w:lineRule="auto"/>
        <w:ind w:left="1134" w:hanging="1134"/>
        <w:rPr>
          <w:rFonts w:eastAsia="Times New Roman" w:cs="Times New Roman"/>
          <w:lang w:eastAsia="en-AU"/>
        </w:rPr>
      </w:pPr>
      <w:r w:rsidRPr="009E6806">
        <w:rPr>
          <w:rFonts w:eastAsia="Times New Roman" w:cs="Times New Roman"/>
          <w:lang w:eastAsia="en-AU"/>
        </w:rPr>
        <w:tab/>
        <w:t>(2)</w:t>
      </w:r>
      <w:r w:rsidRPr="009E6806">
        <w:rPr>
          <w:rFonts w:eastAsia="Times New Roman" w:cs="Times New Roman"/>
          <w:lang w:eastAsia="en-AU"/>
        </w:rPr>
        <w:tab/>
        <w:t xml:space="preserve">If the provider of the service was providing the service before the commencement of this industry standard, the risk assessment must be carried out as soon as practicable after, but no later than </w:t>
      </w:r>
      <w:r w:rsidR="004275A4">
        <w:rPr>
          <w:rFonts w:eastAsia="Times New Roman" w:cs="Times New Roman"/>
          <w:lang w:eastAsia="en-AU"/>
        </w:rPr>
        <w:t>6 months</w:t>
      </w:r>
      <w:r w:rsidRPr="009E6806">
        <w:rPr>
          <w:rFonts w:eastAsia="Times New Roman" w:cs="Times New Roman"/>
          <w:lang w:eastAsia="en-AU"/>
        </w:rPr>
        <w:t xml:space="preserve"> after, the commencement of this industry standard.</w:t>
      </w:r>
    </w:p>
    <w:p w14:paraId="4F870FF3" w14:textId="3C70842B" w:rsidR="007E79E1" w:rsidRPr="009E6806" w:rsidRDefault="007E79E1" w:rsidP="007E79E1">
      <w:pPr>
        <w:tabs>
          <w:tab w:val="right" w:pos="1021"/>
        </w:tabs>
        <w:spacing w:before="180" w:line="240" w:lineRule="auto"/>
        <w:ind w:left="1134" w:hanging="1134"/>
        <w:rPr>
          <w:rFonts w:eastAsia="Times New Roman" w:cs="Times New Roman"/>
          <w:lang w:eastAsia="en-AU"/>
        </w:rPr>
      </w:pPr>
      <w:r w:rsidRPr="009E6806">
        <w:rPr>
          <w:rFonts w:eastAsia="Times New Roman" w:cs="Times New Roman"/>
          <w:lang w:eastAsia="en-AU"/>
        </w:rPr>
        <w:tab/>
        <w:t>(3)</w:t>
      </w:r>
      <w:r w:rsidRPr="009E6806">
        <w:rPr>
          <w:rFonts w:eastAsia="Times New Roman" w:cs="Times New Roman"/>
          <w:lang w:eastAsia="en-AU"/>
        </w:rPr>
        <w:tab/>
        <w:t>Subsection (2) does not apply if a risk assessment that met the requirements of this</w:t>
      </w:r>
      <w:r w:rsidR="00D30E5F">
        <w:rPr>
          <w:rFonts w:eastAsia="Times New Roman" w:cs="Times New Roman"/>
          <w:lang w:eastAsia="en-AU"/>
        </w:rPr>
        <w:t xml:space="preserve"> Part</w:t>
      </w:r>
      <w:r w:rsidRPr="009E6806">
        <w:rPr>
          <w:rFonts w:eastAsia="Times New Roman" w:cs="Times New Roman"/>
          <w:lang w:eastAsia="en-AU"/>
        </w:rPr>
        <w:t xml:space="preserve"> had been carried out in respect of the service within </w:t>
      </w:r>
      <w:r w:rsidR="004275A4">
        <w:rPr>
          <w:rFonts w:eastAsia="Times New Roman" w:cs="Times New Roman"/>
          <w:lang w:eastAsia="en-AU"/>
        </w:rPr>
        <w:t xml:space="preserve">6 months </w:t>
      </w:r>
      <w:r w:rsidRPr="009E6806">
        <w:rPr>
          <w:rFonts w:eastAsia="Times New Roman" w:cs="Times New Roman"/>
          <w:lang w:eastAsia="en-AU"/>
        </w:rPr>
        <w:t>before the commencement of this industry standard.</w:t>
      </w:r>
    </w:p>
    <w:p w14:paraId="0B7BAEBA" w14:textId="23941A22" w:rsidR="007E79E1" w:rsidRDefault="007E79E1" w:rsidP="007E79E1">
      <w:pPr>
        <w:tabs>
          <w:tab w:val="right" w:pos="1021"/>
        </w:tabs>
        <w:spacing w:before="180" w:line="240" w:lineRule="auto"/>
        <w:ind w:left="1134" w:hanging="1134"/>
        <w:rPr>
          <w:rFonts w:eastAsia="Times New Roman" w:cs="Times New Roman"/>
          <w:lang w:eastAsia="en-AU"/>
        </w:rPr>
      </w:pPr>
      <w:r w:rsidRPr="009E6806">
        <w:rPr>
          <w:rFonts w:eastAsia="Times New Roman" w:cs="Times New Roman"/>
          <w:lang w:eastAsia="en-AU"/>
        </w:rPr>
        <w:tab/>
        <w:t>(4)</w:t>
      </w:r>
      <w:r w:rsidRPr="009E6806">
        <w:rPr>
          <w:rFonts w:eastAsia="Times New Roman" w:cs="Times New Roman"/>
          <w:lang w:eastAsia="en-AU"/>
        </w:rPr>
        <w:tab/>
        <w:t xml:space="preserve">A person must not start to provide a </w:t>
      </w:r>
      <w:r w:rsidR="00F14CB2" w:rsidRPr="009E6806">
        <w:rPr>
          <w:rFonts w:eastAsia="Times New Roman" w:cs="Times New Roman"/>
          <w:lang w:eastAsia="en-AU"/>
        </w:rPr>
        <w:t>designated internet</w:t>
      </w:r>
      <w:r w:rsidRPr="009E6806">
        <w:rPr>
          <w:rFonts w:eastAsia="Times New Roman" w:cs="Times New Roman"/>
          <w:lang w:eastAsia="en-AU"/>
        </w:rPr>
        <w:t xml:space="preserve"> service to an end-user in Australia unless a risk assessment of the service has been carried out in accordance with this </w:t>
      </w:r>
      <w:r w:rsidR="00D30E5F">
        <w:rPr>
          <w:rFonts w:eastAsia="Times New Roman" w:cs="Times New Roman"/>
          <w:lang w:eastAsia="en-AU"/>
        </w:rPr>
        <w:t>Part</w:t>
      </w:r>
      <w:r w:rsidR="00BF700A">
        <w:t xml:space="preserve"> within 6 months before the person started to provide the service</w:t>
      </w:r>
      <w:r w:rsidRPr="009E6806">
        <w:rPr>
          <w:rFonts w:eastAsia="Times New Roman" w:cs="Times New Roman"/>
          <w:lang w:eastAsia="en-AU"/>
        </w:rPr>
        <w:t>.</w:t>
      </w:r>
    </w:p>
    <w:p w14:paraId="75C92E22" w14:textId="205694A0" w:rsidR="00E618C7" w:rsidRDefault="007E79E1" w:rsidP="007E79E1">
      <w:pPr>
        <w:tabs>
          <w:tab w:val="right" w:pos="1021"/>
        </w:tabs>
        <w:spacing w:before="180" w:line="240" w:lineRule="auto"/>
        <w:ind w:left="1134" w:hanging="1134"/>
        <w:rPr>
          <w:rFonts w:eastAsia="Times New Roman" w:cs="Times New Roman"/>
          <w:lang w:eastAsia="en-AU"/>
        </w:rPr>
      </w:pPr>
      <w:r w:rsidRPr="009E6806">
        <w:rPr>
          <w:rFonts w:eastAsia="Times New Roman" w:cs="Times New Roman"/>
          <w:lang w:eastAsia="en-AU"/>
        </w:rPr>
        <w:tab/>
        <w:t>(5)</w:t>
      </w:r>
      <w:r w:rsidRPr="009E6806">
        <w:rPr>
          <w:rFonts w:eastAsia="Times New Roman" w:cs="Times New Roman"/>
          <w:lang w:eastAsia="en-AU"/>
        </w:rPr>
        <w:tab/>
        <w:t xml:space="preserve">The provider of a </w:t>
      </w:r>
      <w:r w:rsidR="00F14CB2" w:rsidRPr="009E6806">
        <w:rPr>
          <w:rFonts w:eastAsia="Times New Roman" w:cs="Times New Roman"/>
          <w:lang w:eastAsia="en-AU"/>
        </w:rPr>
        <w:t>designated internet</w:t>
      </w:r>
      <w:r w:rsidRPr="009E6806">
        <w:rPr>
          <w:rFonts w:eastAsia="Times New Roman" w:cs="Times New Roman"/>
          <w:lang w:eastAsia="en-AU"/>
        </w:rPr>
        <w:t xml:space="preserve"> service must not make a material change to th</w:t>
      </w:r>
      <w:r w:rsidR="0015061F">
        <w:rPr>
          <w:rFonts w:eastAsia="Times New Roman" w:cs="Times New Roman"/>
          <w:lang w:eastAsia="en-AU"/>
        </w:rPr>
        <w:t>e</w:t>
      </w:r>
      <w:r w:rsidRPr="009E6806">
        <w:rPr>
          <w:rFonts w:eastAsia="Times New Roman" w:cs="Times New Roman"/>
          <w:lang w:eastAsia="en-AU"/>
        </w:rPr>
        <w:t xml:space="preserve"> service unless</w:t>
      </w:r>
      <w:r w:rsidR="000878D3">
        <w:rPr>
          <w:rFonts w:eastAsia="Times New Roman" w:cs="Times New Roman"/>
          <w:lang w:eastAsia="en-AU"/>
        </w:rPr>
        <w:t>:</w:t>
      </w:r>
    </w:p>
    <w:p w14:paraId="099CA375" w14:textId="77777777" w:rsidR="000878D3" w:rsidRDefault="000878D3" w:rsidP="000878D3">
      <w:pPr>
        <w:tabs>
          <w:tab w:val="right" w:pos="1531"/>
        </w:tabs>
        <w:spacing w:before="40" w:line="240" w:lineRule="auto"/>
        <w:ind w:left="1644" w:hanging="1644"/>
        <w:rPr>
          <w:rFonts w:eastAsia="Times New Roman" w:cs="Times New Roman"/>
          <w:lang w:eastAsia="en-AU"/>
        </w:rPr>
      </w:pPr>
      <w:r>
        <w:rPr>
          <w:rFonts w:eastAsia="Times New Roman" w:cs="Times New Roman"/>
          <w:lang w:eastAsia="en-AU"/>
        </w:rPr>
        <w:tab/>
        <w:t>(a)</w:t>
      </w:r>
      <w:r>
        <w:rPr>
          <w:rFonts w:eastAsia="Times New Roman" w:cs="Times New Roman"/>
          <w:lang w:eastAsia="en-AU"/>
        </w:rPr>
        <w:tab/>
      </w:r>
      <w:r w:rsidR="007E79E1" w:rsidRPr="009E6806">
        <w:rPr>
          <w:rFonts w:eastAsia="Times New Roman" w:cs="Times New Roman"/>
          <w:lang w:eastAsia="en-AU"/>
        </w:rPr>
        <w:t xml:space="preserve">a risk assessment of the service, as proposed to be changed, has been carried out in accordance with this </w:t>
      </w:r>
      <w:r w:rsidR="00E92BDD">
        <w:rPr>
          <w:rFonts w:eastAsia="Times New Roman" w:cs="Times New Roman"/>
          <w:lang w:eastAsia="en-AU"/>
        </w:rPr>
        <w:t>Part</w:t>
      </w:r>
      <w:r>
        <w:rPr>
          <w:rFonts w:eastAsia="Times New Roman" w:cs="Times New Roman"/>
          <w:lang w:eastAsia="en-AU"/>
        </w:rPr>
        <w:t>; or</w:t>
      </w:r>
    </w:p>
    <w:p w14:paraId="7DEEAF89" w14:textId="40566BBE" w:rsidR="00E618C7" w:rsidRDefault="000878D3" w:rsidP="000878D3">
      <w:pPr>
        <w:tabs>
          <w:tab w:val="right" w:pos="1531"/>
        </w:tabs>
        <w:spacing w:before="40" w:line="240" w:lineRule="auto"/>
        <w:ind w:left="1644" w:hanging="1644"/>
        <w:rPr>
          <w:rFonts w:eastAsia="Times New Roman" w:cs="Times New Roman"/>
          <w:lang w:eastAsia="en-AU"/>
        </w:rPr>
      </w:pPr>
      <w:r>
        <w:rPr>
          <w:rFonts w:eastAsia="Times New Roman" w:cs="Times New Roman"/>
          <w:lang w:eastAsia="en-AU"/>
        </w:rPr>
        <w:tab/>
        <w:t>(b)</w:t>
      </w:r>
      <w:r>
        <w:rPr>
          <w:rFonts w:eastAsia="Times New Roman" w:cs="Times New Roman"/>
          <w:lang w:eastAsia="en-AU"/>
        </w:rPr>
        <w:tab/>
        <w:t>the change will not increase the risk of</w:t>
      </w:r>
      <w:r w:rsidRPr="000878D3">
        <w:rPr>
          <w:rFonts w:eastAsia="Times New Roman" w:cs="Times New Roman"/>
          <w:lang w:eastAsia="en-AU"/>
        </w:rPr>
        <w:t xml:space="preserve"> class 1A material or class 1B material </w:t>
      </w:r>
      <w:r>
        <w:rPr>
          <w:rFonts w:eastAsia="Times New Roman" w:cs="Times New Roman"/>
          <w:lang w:eastAsia="en-AU"/>
        </w:rPr>
        <w:t xml:space="preserve">being </w:t>
      </w:r>
      <w:r w:rsidRPr="000878D3">
        <w:rPr>
          <w:rFonts w:eastAsia="Times New Roman" w:cs="Times New Roman"/>
          <w:lang w:eastAsia="en-AU"/>
        </w:rPr>
        <w:t xml:space="preserve">accessed or generated by, or distributed to, end-users in Australia using the service, or </w:t>
      </w:r>
      <w:r>
        <w:rPr>
          <w:rFonts w:eastAsia="Times New Roman" w:cs="Times New Roman"/>
          <w:lang w:eastAsia="en-AU"/>
        </w:rPr>
        <w:t xml:space="preserve">being </w:t>
      </w:r>
      <w:r w:rsidRPr="000878D3">
        <w:rPr>
          <w:rFonts w:eastAsia="Times New Roman" w:cs="Times New Roman"/>
          <w:lang w:eastAsia="en-AU"/>
        </w:rPr>
        <w:t>stored on the service</w:t>
      </w:r>
      <w:r w:rsidR="007E79E1" w:rsidRPr="009E6806">
        <w:rPr>
          <w:rFonts w:eastAsia="Times New Roman" w:cs="Times New Roman"/>
          <w:lang w:eastAsia="en-AU"/>
        </w:rPr>
        <w:t>.</w:t>
      </w:r>
    </w:p>
    <w:p w14:paraId="0AFCB49B" w14:textId="698BD66A" w:rsidR="00085C12" w:rsidRPr="008202C5" w:rsidRDefault="00085C12" w:rsidP="00085C12">
      <w:pPr>
        <w:pStyle w:val="notetext"/>
      </w:pPr>
      <w:r w:rsidRPr="008202C5">
        <w:t>Note:</w:t>
      </w:r>
      <w:r w:rsidRPr="008202C5">
        <w:tab/>
      </w:r>
      <w:r>
        <w:t xml:space="preserve">See also sections </w:t>
      </w:r>
      <w:r w:rsidR="005A56F3">
        <w:t xml:space="preserve">33 </w:t>
      </w:r>
      <w:r>
        <w:t xml:space="preserve">and </w:t>
      </w:r>
      <w:r w:rsidR="005A56F3">
        <w:t>34</w:t>
      </w:r>
      <w:r w:rsidRPr="008202C5">
        <w:t>.</w:t>
      </w:r>
    </w:p>
    <w:p w14:paraId="0509D042" w14:textId="76C4A30A" w:rsidR="00E618C7" w:rsidRPr="00852A5B" w:rsidRDefault="00EE4D74" w:rsidP="0015604D">
      <w:pPr>
        <w:pStyle w:val="SubsectionHead"/>
      </w:pPr>
      <w:r w:rsidRPr="00852A5B">
        <w:t>Certain services exempt from risk assessment requirements</w:t>
      </w:r>
    </w:p>
    <w:p w14:paraId="013238E1" w14:textId="0CC93041" w:rsidR="007E79E1" w:rsidRPr="009E6806" w:rsidRDefault="00EE4D74" w:rsidP="007E79E1">
      <w:pPr>
        <w:tabs>
          <w:tab w:val="right" w:pos="1021"/>
        </w:tabs>
        <w:spacing w:before="180" w:line="240" w:lineRule="auto"/>
        <w:ind w:left="1134" w:hanging="1134"/>
        <w:rPr>
          <w:rFonts w:eastAsia="Times New Roman" w:cs="Times New Roman"/>
          <w:lang w:eastAsia="en-AU"/>
        </w:rPr>
      </w:pPr>
      <w:r>
        <w:rPr>
          <w:rFonts w:eastAsia="Times New Roman" w:cs="Times New Roman"/>
          <w:lang w:eastAsia="en-AU"/>
        </w:rPr>
        <w:tab/>
      </w:r>
      <w:r w:rsidR="007E79E1" w:rsidRPr="009E6806">
        <w:rPr>
          <w:rFonts w:eastAsia="Times New Roman" w:cs="Times New Roman"/>
          <w:lang w:eastAsia="en-AU"/>
        </w:rPr>
        <w:t>(</w:t>
      </w:r>
      <w:r w:rsidR="00492A43">
        <w:rPr>
          <w:rFonts w:eastAsia="Times New Roman" w:cs="Times New Roman"/>
          <w:lang w:eastAsia="en-AU"/>
        </w:rPr>
        <w:t>6</w:t>
      </w:r>
      <w:r w:rsidR="007E79E1" w:rsidRPr="009E6806">
        <w:rPr>
          <w:rFonts w:eastAsia="Times New Roman" w:cs="Times New Roman"/>
          <w:lang w:eastAsia="en-AU"/>
        </w:rPr>
        <w:t>)</w:t>
      </w:r>
      <w:r w:rsidR="007E79E1" w:rsidRPr="009E6806">
        <w:rPr>
          <w:rFonts w:eastAsia="Times New Roman" w:cs="Times New Roman"/>
          <w:lang w:eastAsia="en-AU"/>
        </w:rPr>
        <w:tab/>
      </w:r>
      <w:r w:rsidR="00492A43">
        <w:rPr>
          <w:rFonts w:eastAsia="Times New Roman" w:cs="Times New Roman"/>
          <w:lang w:eastAsia="en-AU"/>
        </w:rPr>
        <w:t>Subsection</w:t>
      </w:r>
      <w:r w:rsidR="00BF700A">
        <w:rPr>
          <w:rFonts w:eastAsia="Times New Roman" w:cs="Times New Roman"/>
          <w:lang w:eastAsia="en-AU"/>
        </w:rPr>
        <w:t>s</w:t>
      </w:r>
      <w:r w:rsidR="00492A43">
        <w:rPr>
          <w:rFonts w:eastAsia="Times New Roman" w:cs="Times New Roman"/>
          <w:lang w:eastAsia="en-AU"/>
        </w:rPr>
        <w:t xml:space="preserve"> </w:t>
      </w:r>
      <w:r w:rsidR="00BF700A">
        <w:rPr>
          <w:rFonts w:eastAsia="Times New Roman" w:cs="Times New Roman"/>
          <w:lang w:eastAsia="en-AU"/>
        </w:rPr>
        <w:t>(</w:t>
      </w:r>
      <w:r w:rsidR="00492A43">
        <w:rPr>
          <w:rFonts w:eastAsia="Times New Roman" w:cs="Times New Roman"/>
          <w:lang w:eastAsia="en-AU"/>
        </w:rPr>
        <w:t>1</w:t>
      </w:r>
      <w:r w:rsidR="00BF700A">
        <w:rPr>
          <w:rFonts w:eastAsia="Times New Roman" w:cs="Times New Roman"/>
          <w:lang w:eastAsia="en-AU"/>
        </w:rPr>
        <w:t>) and (4)</w:t>
      </w:r>
      <w:r w:rsidR="00492A43">
        <w:rPr>
          <w:rFonts w:eastAsia="Times New Roman" w:cs="Times New Roman"/>
          <w:lang w:eastAsia="en-AU"/>
        </w:rPr>
        <w:t xml:space="preserve"> </w:t>
      </w:r>
      <w:r w:rsidR="007E79E1" w:rsidRPr="009E6806">
        <w:rPr>
          <w:rFonts w:eastAsia="Times New Roman" w:cs="Times New Roman"/>
          <w:lang w:eastAsia="en-AU"/>
        </w:rPr>
        <w:t>do not apply to any of the following:</w:t>
      </w:r>
    </w:p>
    <w:p w14:paraId="0FDA656B" w14:textId="68984AF1" w:rsidR="00E618C7" w:rsidRDefault="007E79E1" w:rsidP="007E79E1">
      <w:pPr>
        <w:tabs>
          <w:tab w:val="right" w:pos="1531"/>
        </w:tabs>
        <w:spacing w:before="40" w:line="240" w:lineRule="auto"/>
        <w:ind w:left="1644" w:hanging="1644"/>
        <w:rPr>
          <w:rFonts w:eastAsia="Times New Roman" w:cs="Times New Roman"/>
          <w:lang w:eastAsia="en-AU"/>
        </w:rPr>
      </w:pPr>
      <w:r w:rsidRPr="009E6806">
        <w:rPr>
          <w:rFonts w:eastAsia="Times New Roman" w:cs="Times New Roman"/>
          <w:lang w:eastAsia="en-AU"/>
        </w:rPr>
        <w:tab/>
        <w:t>(a)</w:t>
      </w:r>
      <w:r w:rsidRPr="009E6806">
        <w:rPr>
          <w:rFonts w:eastAsia="Times New Roman" w:cs="Times New Roman"/>
          <w:lang w:eastAsia="en-AU"/>
        </w:rPr>
        <w:tab/>
        <w:t xml:space="preserve">a </w:t>
      </w:r>
      <w:r w:rsidR="00BB79A2" w:rsidRPr="009E6806">
        <w:rPr>
          <w:rFonts w:eastAsia="Times New Roman" w:cs="Times New Roman"/>
          <w:lang w:eastAsia="en-AU"/>
        </w:rPr>
        <w:t xml:space="preserve">pre-assessed </w:t>
      </w:r>
      <w:r w:rsidR="00BB013E" w:rsidRPr="009E6806">
        <w:rPr>
          <w:rFonts w:eastAsia="Times New Roman" w:cs="Times New Roman"/>
          <w:lang w:eastAsia="en-AU"/>
        </w:rPr>
        <w:t xml:space="preserve">general purpose </w:t>
      </w:r>
      <w:r w:rsidR="00152FAD" w:rsidRPr="009E6806">
        <w:rPr>
          <w:rFonts w:eastAsia="Times New Roman" w:cs="Times New Roman"/>
          <w:lang w:eastAsia="en-AU"/>
        </w:rPr>
        <w:t>DIS</w:t>
      </w:r>
      <w:r w:rsidRPr="009E6806">
        <w:rPr>
          <w:rFonts w:eastAsia="Times New Roman" w:cs="Times New Roman"/>
          <w:lang w:eastAsia="en-AU"/>
        </w:rPr>
        <w:t>;</w:t>
      </w:r>
    </w:p>
    <w:p w14:paraId="4120C0E0" w14:textId="0E48C175" w:rsidR="00E618C7" w:rsidRDefault="007E79E1" w:rsidP="007E79E1">
      <w:pPr>
        <w:tabs>
          <w:tab w:val="right" w:pos="1531"/>
        </w:tabs>
        <w:spacing w:before="40" w:line="240" w:lineRule="auto"/>
        <w:ind w:left="1644" w:hanging="1644"/>
        <w:rPr>
          <w:rFonts w:eastAsia="Times New Roman" w:cs="Times New Roman"/>
          <w:lang w:eastAsia="en-AU"/>
        </w:rPr>
      </w:pPr>
      <w:r w:rsidRPr="009E6806">
        <w:rPr>
          <w:rFonts w:eastAsia="Times New Roman" w:cs="Times New Roman"/>
          <w:lang w:eastAsia="en-AU"/>
        </w:rPr>
        <w:tab/>
        <w:t>(b)</w:t>
      </w:r>
      <w:r w:rsidRPr="009E6806">
        <w:rPr>
          <w:rFonts w:eastAsia="Times New Roman" w:cs="Times New Roman"/>
          <w:lang w:eastAsia="en-AU"/>
        </w:rPr>
        <w:tab/>
        <w:t xml:space="preserve">a </w:t>
      </w:r>
      <w:r w:rsidR="00BB79A2" w:rsidRPr="009E6806">
        <w:rPr>
          <w:rFonts w:eastAsia="Times New Roman" w:cs="Times New Roman"/>
          <w:lang w:eastAsia="en-AU"/>
        </w:rPr>
        <w:t xml:space="preserve">pre-assessed </w:t>
      </w:r>
      <w:r w:rsidR="00152FAD" w:rsidRPr="009E6806">
        <w:rPr>
          <w:rFonts w:eastAsia="Times New Roman" w:cs="Times New Roman"/>
          <w:lang w:eastAsia="en-AU"/>
        </w:rPr>
        <w:t>classified DIS</w:t>
      </w:r>
      <w:r w:rsidRPr="009E6806">
        <w:rPr>
          <w:rFonts w:eastAsia="Times New Roman" w:cs="Times New Roman"/>
          <w:lang w:eastAsia="en-AU"/>
        </w:rPr>
        <w:t>;</w:t>
      </w:r>
    </w:p>
    <w:p w14:paraId="69E186F7" w14:textId="08573B4B" w:rsidR="00BB79A2" w:rsidRPr="009E6806" w:rsidRDefault="00BB79A2" w:rsidP="007E79E1">
      <w:pPr>
        <w:tabs>
          <w:tab w:val="right" w:pos="1531"/>
        </w:tabs>
        <w:spacing w:before="40" w:line="240" w:lineRule="auto"/>
        <w:ind w:left="1644" w:hanging="1644"/>
        <w:rPr>
          <w:rFonts w:eastAsia="Times New Roman" w:cs="Times New Roman"/>
          <w:lang w:eastAsia="en-AU"/>
        </w:rPr>
      </w:pPr>
      <w:r w:rsidRPr="009E6806">
        <w:rPr>
          <w:rFonts w:eastAsia="Times New Roman" w:cs="Times New Roman"/>
          <w:lang w:eastAsia="en-AU"/>
        </w:rPr>
        <w:tab/>
        <w:t>(c)</w:t>
      </w:r>
      <w:r w:rsidRPr="009E6806">
        <w:rPr>
          <w:rFonts w:eastAsia="Times New Roman" w:cs="Times New Roman"/>
          <w:lang w:eastAsia="en-AU"/>
        </w:rPr>
        <w:tab/>
        <w:t xml:space="preserve">an </w:t>
      </w:r>
      <w:r w:rsidR="007512F8" w:rsidRPr="007512F8">
        <w:rPr>
          <w:rFonts w:eastAsia="Times New Roman" w:cs="Times New Roman"/>
          <w:lang w:eastAsia="en-AU"/>
        </w:rPr>
        <w:t xml:space="preserve">end-user managed </w:t>
      </w:r>
      <w:r w:rsidRPr="009E6806">
        <w:rPr>
          <w:rFonts w:eastAsia="Times New Roman" w:cs="Times New Roman"/>
          <w:lang w:eastAsia="en-AU"/>
        </w:rPr>
        <w:t>hosting service;</w:t>
      </w:r>
    </w:p>
    <w:p w14:paraId="2079C857" w14:textId="47624F5B" w:rsidR="00E618C7" w:rsidRDefault="00BB79A2" w:rsidP="007E79E1">
      <w:pPr>
        <w:tabs>
          <w:tab w:val="right" w:pos="1531"/>
        </w:tabs>
        <w:spacing w:before="40" w:line="240" w:lineRule="auto"/>
        <w:ind w:left="1644" w:hanging="1644"/>
        <w:rPr>
          <w:rFonts w:eastAsia="Times New Roman" w:cs="Times New Roman"/>
          <w:lang w:eastAsia="en-AU"/>
        </w:rPr>
      </w:pPr>
      <w:r w:rsidRPr="009E6806">
        <w:rPr>
          <w:rFonts w:eastAsia="Times New Roman" w:cs="Times New Roman"/>
          <w:lang w:eastAsia="en-AU"/>
        </w:rPr>
        <w:tab/>
        <w:t>(d)</w:t>
      </w:r>
      <w:r w:rsidRPr="009E6806">
        <w:rPr>
          <w:rFonts w:eastAsia="Times New Roman" w:cs="Times New Roman"/>
          <w:lang w:eastAsia="en-AU"/>
        </w:rPr>
        <w:tab/>
        <w:t>an enterprise DIS;</w:t>
      </w:r>
    </w:p>
    <w:p w14:paraId="54718D23" w14:textId="587979F3" w:rsidR="00BF44C9" w:rsidRDefault="00864230" w:rsidP="00864230">
      <w:pPr>
        <w:tabs>
          <w:tab w:val="right" w:pos="1531"/>
        </w:tabs>
        <w:spacing w:before="40" w:line="240" w:lineRule="auto"/>
        <w:ind w:left="1644" w:hanging="1644"/>
        <w:rPr>
          <w:rFonts w:eastAsia="Times New Roman" w:cs="Times New Roman"/>
          <w:lang w:eastAsia="en-AU"/>
        </w:rPr>
      </w:pPr>
      <w:r>
        <w:rPr>
          <w:rFonts w:eastAsia="Times New Roman" w:cs="Times New Roman"/>
          <w:lang w:eastAsia="en-AU"/>
        </w:rPr>
        <w:tab/>
      </w:r>
      <w:r w:rsidR="00BF44C9">
        <w:rPr>
          <w:rFonts w:eastAsia="Times New Roman" w:cs="Times New Roman"/>
          <w:lang w:eastAsia="en-AU"/>
        </w:rPr>
        <w:t>(e)</w:t>
      </w:r>
      <w:r>
        <w:rPr>
          <w:rFonts w:eastAsia="Times New Roman" w:cs="Times New Roman"/>
          <w:lang w:eastAsia="en-AU"/>
        </w:rPr>
        <w:tab/>
        <w:t>a high impact DIS;</w:t>
      </w:r>
    </w:p>
    <w:p w14:paraId="5E48F45E" w14:textId="6B5100C9" w:rsidR="00DE60D3" w:rsidRDefault="00DE60D3" w:rsidP="00DE60D3">
      <w:pPr>
        <w:tabs>
          <w:tab w:val="right" w:pos="1531"/>
        </w:tabs>
        <w:spacing w:before="40" w:line="240" w:lineRule="auto"/>
        <w:ind w:left="1644" w:hanging="1644"/>
        <w:rPr>
          <w:rFonts w:eastAsia="Times New Roman" w:cs="Times New Roman"/>
          <w:lang w:eastAsia="en-AU"/>
        </w:rPr>
      </w:pPr>
      <w:r>
        <w:rPr>
          <w:rFonts w:eastAsia="Times New Roman" w:cs="Times New Roman"/>
          <w:lang w:eastAsia="en-AU"/>
        </w:rPr>
        <w:tab/>
        <w:t>(</w:t>
      </w:r>
      <w:r w:rsidR="00345544">
        <w:rPr>
          <w:rFonts w:eastAsia="Times New Roman" w:cs="Times New Roman"/>
          <w:lang w:eastAsia="en-AU"/>
        </w:rPr>
        <w:t>f</w:t>
      </w:r>
      <w:r>
        <w:rPr>
          <w:rFonts w:eastAsia="Times New Roman" w:cs="Times New Roman"/>
          <w:lang w:eastAsia="en-AU"/>
        </w:rPr>
        <w:t>)</w:t>
      </w:r>
      <w:r>
        <w:rPr>
          <w:rFonts w:eastAsia="Times New Roman" w:cs="Times New Roman"/>
          <w:lang w:eastAsia="en-AU"/>
        </w:rPr>
        <w:tab/>
        <w:t>a</w:t>
      </w:r>
      <w:r w:rsidR="00EC32BF" w:rsidRPr="009E6806">
        <w:rPr>
          <w:rFonts w:eastAsia="Times New Roman" w:cs="Times New Roman"/>
          <w:lang w:eastAsia="en-AU"/>
        </w:rPr>
        <w:t xml:space="preserve"> </w:t>
      </w:r>
      <w:r w:rsidRPr="00DE60D3">
        <w:rPr>
          <w:rFonts w:eastAsia="Times New Roman" w:cs="Times New Roman"/>
          <w:lang w:eastAsia="en-AU"/>
        </w:rPr>
        <w:t>high impact generative AI DIS</w:t>
      </w:r>
      <w:r>
        <w:rPr>
          <w:rFonts w:eastAsia="Times New Roman" w:cs="Times New Roman"/>
          <w:lang w:eastAsia="en-AU"/>
        </w:rPr>
        <w:t>;</w:t>
      </w:r>
    </w:p>
    <w:p w14:paraId="44ED010E" w14:textId="1D981D93" w:rsidR="00DE60D3" w:rsidRDefault="00DE60D3" w:rsidP="00DE60D3">
      <w:pPr>
        <w:tabs>
          <w:tab w:val="right" w:pos="1531"/>
        </w:tabs>
        <w:spacing w:before="40" w:line="240" w:lineRule="auto"/>
        <w:ind w:left="1644" w:hanging="1644"/>
        <w:rPr>
          <w:rFonts w:eastAsia="Times New Roman" w:cs="Times New Roman"/>
          <w:lang w:eastAsia="en-AU"/>
        </w:rPr>
      </w:pPr>
      <w:r>
        <w:rPr>
          <w:rFonts w:eastAsia="Times New Roman" w:cs="Times New Roman"/>
          <w:lang w:eastAsia="en-AU"/>
        </w:rPr>
        <w:lastRenderedPageBreak/>
        <w:tab/>
        <w:t>(</w:t>
      </w:r>
      <w:r w:rsidR="00345544">
        <w:rPr>
          <w:rFonts w:eastAsia="Times New Roman" w:cs="Times New Roman"/>
          <w:lang w:eastAsia="en-AU"/>
        </w:rPr>
        <w:t>g</w:t>
      </w:r>
      <w:r>
        <w:rPr>
          <w:rFonts w:eastAsia="Times New Roman" w:cs="Times New Roman"/>
          <w:lang w:eastAsia="en-AU"/>
        </w:rPr>
        <w:t>)</w:t>
      </w:r>
      <w:r>
        <w:rPr>
          <w:rFonts w:eastAsia="Times New Roman" w:cs="Times New Roman"/>
          <w:lang w:eastAsia="en-AU"/>
        </w:rPr>
        <w:tab/>
        <w:t xml:space="preserve">a </w:t>
      </w:r>
      <w:r w:rsidR="00092762" w:rsidRPr="00AB7E13">
        <w:t xml:space="preserve">model </w:t>
      </w:r>
      <w:r w:rsidR="006057B4">
        <w:t xml:space="preserve">distribution </w:t>
      </w:r>
      <w:r w:rsidR="00092762" w:rsidRPr="00AB7E13">
        <w:t>platform</w:t>
      </w:r>
      <w:r w:rsidRPr="00DE60D3">
        <w:rPr>
          <w:rFonts w:eastAsia="Times New Roman" w:cs="Times New Roman"/>
          <w:lang w:eastAsia="en-AU"/>
        </w:rPr>
        <w:t>;</w:t>
      </w:r>
    </w:p>
    <w:p w14:paraId="6B7836E1" w14:textId="6FB3624C" w:rsidR="007E79E1" w:rsidRPr="008202C5" w:rsidRDefault="007E79E1" w:rsidP="007E79E1">
      <w:pPr>
        <w:tabs>
          <w:tab w:val="right" w:pos="1531"/>
        </w:tabs>
        <w:spacing w:before="40" w:line="240" w:lineRule="auto"/>
        <w:ind w:left="1644" w:hanging="1644"/>
        <w:rPr>
          <w:rFonts w:eastAsia="Times New Roman" w:cs="Times New Roman"/>
          <w:lang w:eastAsia="en-AU"/>
        </w:rPr>
      </w:pPr>
      <w:r w:rsidRPr="009E6806">
        <w:rPr>
          <w:rFonts w:eastAsia="Times New Roman" w:cs="Times New Roman"/>
          <w:lang w:eastAsia="en-AU"/>
        </w:rPr>
        <w:tab/>
        <w:t>(</w:t>
      </w:r>
      <w:r w:rsidR="00345544">
        <w:rPr>
          <w:rFonts w:eastAsia="Times New Roman" w:cs="Times New Roman"/>
          <w:lang w:eastAsia="en-AU"/>
        </w:rPr>
        <w:t>h</w:t>
      </w:r>
      <w:r w:rsidRPr="009E6806">
        <w:rPr>
          <w:rFonts w:eastAsia="Times New Roman" w:cs="Times New Roman"/>
          <w:lang w:eastAsia="en-AU"/>
        </w:rPr>
        <w:t>)</w:t>
      </w:r>
      <w:r w:rsidRPr="009E6806">
        <w:rPr>
          <w:rFonts w:eastAsia="Times New Roman" w:cs="Times New Roman"/>
          <w:lang w:eastAsia="en-AU"/>
        </w:rPr>
        <w:tab/>
      </w:r>
      <w:r w:rsidR="00492A43" w:rsidRPr="008202C5">
        <w:t xml:space="preserve">a </w:t>
      </w:r>
      <w:r w:rsidR="00B324E3" w:rsidRPr="008202C5">
        <w:t xml:space="preserve">designated internet </w:t>
      </w:r>
      <w:r w:rsidR="00492A43" w:rsidRPr="008202C5">
        <w:t xml:space="preserve">service that is determined under subsection (9) to be a </w:t>
      </w:r>
      <w:r w:rsidR="007563E7" w:rsidRPr="008202C5">
        <w:t xml:space="preserve">Tier </w:t>
      </w:r>
      <w:r w:rsidR="00492A43" w:rsidRPr="008202C5">
        <w:t>1 designated internet service</w:t>
      </w:r>
      <w:r w:rsidRPr="008202C5">
        <w:rPr>
          <w:rFonts w:eastAsia="Times New Roman" w:cs="Times New Roman"/>
          <w:lang w:eastAsia="en-AU"/>
        </w:rPr>
        <w:t>.</w:t>
      </w:r>
    </w:p>
    <w:p w14:paraId="2C51C272" w14:textId="0896620B" w:rsidR="00BF4D2C" w:rsidRPr="008202C5" w:rsidRDefault="00526140" w:rsidP="00864230">
      <w:pPr>
        <w:pStyle w:val="notetext"/>
      </w:pPr>
      <w:r w:rsidRPr="008202C5">
        <w:t>Note:</w:t>
      </w:r>
      <w:r w:rsidRPr="008202C5">
        <w:tab/>
        <w:t xml:space="preserve">However, subsection (1) applies to a designated internet service mentioned in </w:t>
      </w:r>
      <w:r w:rsidR="00CD59EB" w:rsidRPr="008202C5">
        <w:t xml:space="preserve">this </w:t>
      </w:r>
      <w:r w:rsidRPr="008202C5">
        <w:t xml:space="preserve">subsection </w:t>
      </w:r>
      <w:r w:rsidR="00EA5E90">
        <w:t xml:space="preserve">(6) </w:t>
      </w:r>
      <w:r w:rsidRPr="008202C5">
        <w:t>if the service is materially changed.</w:t>
      </w:r>
    </w:p>
    <w:p w14:paraId="55A7B879" w14:textId="5383B5B8" w:rsidR="00526140" w:rsidRPr="00852A5B" w:rsidRDefault="00526140" w:rsidP="0015604D">
      <w:pPr>
        <w:pStyle w:val="SubsectionHead"/>
      </w:pPr>
      <w:r w:rsidRPr="00852A5B">
        <w:t>Risk profiles of designated internet services</w:t>
      </w:r>
    </w:p>
    <w:p w14:paraId="0D19C7A1" w14:textId="18C922E2" w:rsidR="00387763" w:rsidRPr="008202C5" w:rsidRDefault="00526140" w:rsidP="00526140">
      <w:pPr>
        <w:tabs>
          <w:tab w:val="right" w:pos="1021"/>
        </w:tabs>
        <w:spacing w:before="180" w:line="240" w:lineRule="auto"/>
        <w:ind w:left="1134" w:hanging="1134"/>
        <w:rPr>
          <w:rFonts w:eastAsia="Times New Roman" w:cs="Times New Roman"/>
          <w:lang w:eastAsia="en-AU"/>
        </w:rPr>
      </w:pPr>
      <w:r w:rsidRPr="008202C5">
        <w:rPr>
          <w:rFonts w:eastAsia="Times New Roman" w:cs="Times New Roman"/>
          <w:lang w:eastAsia="en-AU"/>
        </w:rPr>
        <w:tab/>
        <w:t>(7)</w:t>
      </w:r>
      <w:r w:rsidRPr="008202C5">
        <w:rPr>
          <w:rFonts w:eastAsia="Times New Roman" w:cs="Times New Roman"/>
          <w:lang w:eastAsia="en-AU"/>
        </w:rPr>
        <w:tab/>
      </w:r>
      <w:r w:rsidR="00387763" w:rsidRPr="008202C5">
        <w:rPr>
          <w:rFonts w:eastAsia="Times New Roman" w:cs="Times New Roman"/>
          <w:lang w:eastAsia="en-AU"/>
        </w:rPr>
        <w:t>The provider of a designated internet service that conducts a risk assessment of the service must, on completion of the assessment, determine, in accordance with subsection (8), what the risk profile of the service is.</w:t>
      </w:r>
    </w:p>
    <w:p w14:paraId="44E547E6" w14:textId="5A79A679" w:rsidR="00526140" w:rsidRDefault="00387763" w:rsidP="00526140">
      <w:pPr>
        <w:tabs>
          <w:tab w:val="right" w:pos="1021"/>
        </w:tabs>
        <w:spacing w:before="180" w:line="240" w:lineRule="auto"/>
        <w:ind w:left="1134" w:hanging="1134"/>
        <w:rPr>
          <w:rFonts w:eastAsia="Times New Roman" w:cs="Times New Roman"/>
          <w:lang w:eastAsia="en-AU"/>
        </w:rPr>
      </w:pPr>
      <w:r w:rsidRPr="008202C5">
        <w:rPr>
          <w:rFonts w:eastAsia="Times New Roman" w:cs="Times New Roman"/>
          <w:lang w:eastAsia="en-AU"/>
        </w:rPr>
        <w:tab/>
        <w:t>(8)</w:t>
      </w:r>
      <w:r w:rsidRPr="008202C5">
        <w:rPr>
          <w:rFonts w:eastAsia="Times New Roman" w:cs="Times New Roman"/>
          <w:lang w:eastAsia="en-AU"/>
        </w:rPr>
        <w:tab/>
      </w:r>
      <w:r w:rsidR="00526140" w:rsidRPr="008202C5">
        <w:rPr>
          <w:rFonts w:eastAsia="Times New Roman" w:cs="Times New Roman"/>
          <w:lang w:eastAsia="en-AU"/>
        </w:rPr>
        <w:t xml:space="preserve">The risk profile of a </w:t>
      </w:r>
      <w:r w:rsidRPr="008202C5">
        <w:rPr>
          <w:rFonts w:eastAsia="Times New Roman" w:cs="Times New Roman"/>
          <w:lang w:eastAsia="en-AU"/>
        </w:rPr>
        <w:t xml:space="preserve">designated internet </w:t>
      </w:r>
      <w:r w:rsidR="00526140" w:rsidRPr="008202C5">
        <w:rPr>
          <w:rFonts w:eastAsia="Times New Roman" w:cs="Times New Roman"/>
          <w:lang w:eastAsia="en-AU"/>
        </w:rPr>
        <w:t>service is worked out as follows:</w:t>
      </w:r>
    </w:p>
    <w:p w14:paraId="72CBEF2B" w14:textId="4FAE6B96" w:rsidR="00CC4455" w:rsidRPr="008202C5" w:rsidRDefault="00CC4455" w:rsidP="00526140">
      <w:pPr>
        <w:tabs>
          <w:tab w:val="right" w:pos="1021"/>
        </w:tabs>
        <w:spacing w:before="180" w:line="240" w:lineRule="auto"/>
        <w:ind w:left="1134" w:hanging="1134"/>
        <w:rPr>
          <w:rFonts w:eastAsia="Times New Roman" w:cs="Times New Roman"/>
          <w:lang w:eastAsia="en-AU"/>
        </w:rPr>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410"/>
        <w:gridCol w:w="2188"/>
      </w:tblGrid>
      <w:tr w:rsidR="00CC4455" w:rsidRPr="008202C5" w14:paraId="0B84544A" w14:textId="77777777" w:rsidTr="003536D5">
        <w:trPr>
          <w:tblHeader/>
        </w:trPr>
        <w:tc>
          <w:tcPr>
            <w:tcW w:w="714" w:type="dxa"/>
            <w:tcBorders>
              <w:top w:val="single" w:sz="12" w:space="0" w:color="auto"/>
              <w:bottom w:val="single" w:sz="12" w:space="0" w:color="auto"/>
            </w:tcBorders>
            <w:shd w:val="clear" w:color="auto" w:fill="auto"/>
          </w:tcPr>
          <w:p w14:paraId="3A4CC801" w14:textId="77777777" w:rsidR="00CC4455" w:rsidRPr="008202C5" w:rsidRDefault="00CC4455" w:rsidP="003536D5">
            <w:pPr>
              <w:keepNext/>
              <w:spacing w:before="60" w:line="240" w:lineRule="atLeast"/>
              <w:rPr>
                <w:rFonts w:eastAsia="Times New Roman" w:cs="Times New Roman"/>
                <w:b/>
                <w:sz w:val="20"/>
                <w:lang w:eastAsia="en-AU"/>
              </w:rPr>
            </w:pPr>
            <w:r w:rsidRPr="008202C5">
              <w:rPr>
                <w:rFonts w:eastAsia="Times New Roman" w:cs="Times New Roman"/>
                <w:b/>
                <w:sz w:val="20"/>
                <w:lang w:eastAsia="en-AU"/>
              </w:rPr>
              <w:t>Item</w:t>
            </w:r>
          </w:p>
        </w:tc>
        <w:tc>
          <w:tcPr>
            <w:tcW w:w="5410" w:type="dxa"/>
            <w:tcBorders>
              <w:top w:val="single" w:sz="12" w:space="0" w:color="auto"/>
              <w:bottom w:val="single" w:sz="12" w:space="0" w:color="auto"/>
            </w:tcBorders>
            <w:shd w:val="clear" w:color="auto" w:fill="auto"/>
          </w:tcPr>
          <w:p w14:paraId="2EA1B2C5" w14:textId="74EA0590" w:rsidR="00CC4455" w:rsidRPr="008202C5" w:rsidRDefault="00CC4455" w:rsidP="003536D5">
            <w:pPr>
              <w:keepNext/>
              <w:spacing w:before="60" w:line="240" w:lineRule="atLeast"/>
              <w:rPr>
                <w:rFonts w:eastAsia="Times New Roman" w:cs="Times New Roman"/>
                <w:b/>
                <w:sz w:val="20"/>
                <w:lang w:eastAsia="en-AU"/>
              </w:rPr>
            </w:pPr>
            <w:r w:rsidRPr="008202C5">
              <w:rPr>
                <w:rFonts w:eastAsia="Times New Roman" w:cs="Times New Roman"/>
                <w:b/>
                <w:sz w:val="20"/>
                <w:lang w:eastAsia="en-AU"/>
              </w:rPr>
              <w:t xml:space="preserve">If the risk that class 1A material or class 1B material will be accessed </w:t>
            </w:r>
            <w:r w:rsidR="00387763" w:rsidRPr="008202C5">
              <w:rPr>
                <w:rFonts w:eastAsia="Times New Roman" w:cs="Times New Roman"/>
                <w:b/>
                <w:sz w:val="20"/>
                <w:lang w:eastAsia="en-AU"/>
              </w:rPr>
              <w:t xml:space="preserve">or generated </w:t>
            </w:r>
            <w:r w:rsidRPr="008202C5">
              <w:rPr>
                <w:rFonts w:eastAsia="Times New Roman" w:cs="Times New Roman"/>
                <w:b/>
                <w:sz w:val="20"/>
                <w:lang w:eastAsia="en-AU"/>
              </w:rPr>
              <w:t>by, or distributed to, end-users in Australia using the service, or will be stored on the service, is…</w:t>
            </w:r>
          </w:p>
        </w:tc>
        <w:tc>
          <w:tcPr>
            <w:tcW w:w="2188" w:type="dxa"/>
            <w:tcBorders>
              <w:top w:val="single" w:sz="12" w:space="0" w:color="auto"/>
              <w:bottom w:val="single" w:sz="12" w:space="0" w:color="auto"/>
            </w:tcBorders>
            <w:shd w:val="clear" w:color="auto" w:fill="auto"/>
          </w:tcPr>
          <w:p w14:paraId="0C53F255" w14:textId="77777777" w:rsidR="00CC4455" w:rsidRPr="008202C5" w:rsidRDefault="00CC4455" w:rsidP="003536D5">
            <w:pPr>
              <w:keepNext/>
              <w:spacing w:before="60" w:line="240" w:lineRule="atLeast"/>
              <w:rPr>
                <w:rFonts w:eastAsia="Times New Roman" w:cs="Times New Roman"/>
                <w:b/>
                <w:sz w:val="20"/>
                <w:lang w:eastAsia="en-AU"/>
              </w:rPr>
            </w:pPr>
            <w:r w:rsidRPr="008202C5">
              <w:rPr>
                <w:rFonts w:eastAsia="Times New Roman" w:cs="Times New Roman"/>
                <w:b/>
                <w:sz w:val="20"/>
                <w:lang w:eastAsia="en-AU"/>
              </w:rPr>
              <w:t>the risk profile of the service is …</w:t>
            </w:r>
          </w:p>
        </w:tc>
      </w:tr>
      <w:tr w:rsidR="00CC4455" w:rsidRPr="00AB1AA2" w14:paraId="2FB88B1A" w14:textId="77777777" w:rsidTr="003536D5">
        <w:tc>
          <w:tcPr>
            <w:tcW w:w="714" w:type="dxa"/>
            <w:tcBorders>
              <w:top w:val="single" w:sz="12" w:space="0" w:color="auto"/>
            </w:tcBorders>
            <w:shd w:val="clear" w:color="auto" w:fill="auto"/>
          </w:tcPr>
          <w:p w14:paraId="6EA25134" w14:textId="77777777" w:rsidR="00CC4455" w:rsidRPr="00AB1AA2" w:rsidRDefault="00CC4455" w:rsidP="003536D5">
            <w:pPr>
              <w:spacing w:before="60" w:line="240" w:lineRule="atLeast"/>
              <w:rPr>
                <w:rFonts w:eastAsia="Times New Roman" w:cs="Times New Roman"/>
                <w:sz w:val="20"/>
                <w:lang w:eastAsia="en-AU"/>
              </w:rPr>
            </w:pPr>
            <w:r w:rsidRPr="00AB1AA2">
              <w:rPr>
                <w:rFonts w:eastAsia="Times New Roman" w:cs="Times New Roman"/>
                <w:sz w:val="20"/>
                <w:lang w:eastAsia="en-AU"/>
              </w:rPr>
              <w:t>1</w:t>
            </w:r>
          </w:p>
        </w:tc>
        <w:tc>
          <w:tcPr>
            <w:tcW w:w="5410" w:type="dxa"/>
            <w:tcBorders>
              <w:top w:val="single" w:sz="12" w:space="0" w:color="auto"/>
            </w:tcBorders>
            <w:shd w:val="clear" w:color="auto" w:fill="auto"/>
          </w:tcPr>
          <w:p w14:paraId="64122C2D" w14:textId="4ADC62B9" w:rsidR="00CC4455" w:rsidRPr="00AB1AA2" w:rsidRDefault="00D10DC0" w:rsidP="003536D5">
            <w:pPr>
              <w:spacing w:before="60" w:line="240" w:lineRule="atLeast"/>
              <w:rPr>
                <w:rFonts w:eastAsia="Times New Roman" w:cs="Times New Roman"/>
                <w:sz w:val="20"/>
                <w:lang w:eastAsia="en-AU"/>
              </w:rPr>
            </w:pPr>
            <w:r w:rsidRPr="00AB1AA2">
              <w:rPr>
                <w:rFonts w:eastAsia="Times New Roman" w:cs="Times New Roman"/>
                <w:sz w:val="20"/>
                <w:lang w:eastAsia="en-AU"/>
              </w:rPr>
              <w:t>H</w:t>
            </w:r>
            <w:r w:rsidR="00CC4455" w:rsidRPr="00AB1AA2">
              <w:rPr>
                <w:rFonts w:eastAsia="Times New Roman" w:cs="Times New Roman"/>
                <w:sz w:val="20"/>
                <w:lang w:eastAsia="en-AU"/>
              </w:rPr>
              <w:t>igh</w:t>
            </w:r>
          </w:p>
        </w:tc>
        <w:tc>
          <w:tcPr>
            <w:tcW w:w="2188" w:type="dxa"/>
            <w:tcBorders>
              <w:top w:val="single" w:sz="12" w:space="0" w:color="auto"/>
            </w:tcBorders>
            <w:shd w:val="clear" w:color="auto" w:fill="auto"/>
          </w:tcPr>
          <w:p w14:paraId="2835B6F5" w14:textId="51B1F236" w:rsidR="00CC4455" w:rsidRPr="00AB1AA2" w:rsidRDefault="007563E7" w:rsidP="003536D5">
            <w:pPr>
              <w:spacing w:before="60" w:line="240" w:lineRule="atLeast"/>
              <w:rPr>
                <w:rFonts w:eastAsia="Times New Roman" w:cs="Times New Roman"/>
                <w:sz w:val="20"/>
                <w:lang w:eastAsia="en-AU"/>
              </w:rPr>
            </w:pPr>
            <w:r w:rsidRPr="00AB1AA2">
              <w:rPr>
                <w:rFonts w:eastAsia="Times New Roman" w:cs="Times New Roman"/>
                <w:sz w:val="20"/>
                <w:lang w:eastAsia="en-AU"/>
              </w:rPr>
              <w:t xml:space="preserve">Tier </w:t>
            </w:r>
            <w:r w:rsidR="00CC4455" w:rsidRPr="00AB1AA2">
              <w:rPr>
                <w:rFonts w:eastAsia="Times New Roman" w:cs="Times New Roman"/>
                <w:sz w:val="20"/>
                <w:lang w:eastAsia="en-AU"/>
              </w:rPr>
              <w:t>1</w:t>
            </w:r>
          </w:p>
        </w:tc>
      </w:tr>
      <w:tr w:rsidR="00CC4455" w:rsidRPr="00AB1AA2" w14:paraId="11C2AA09" w14:textId="77777777" w:rsidTr="003536D5">
        <w:tc>
          <w:tcPr>
            <w:tcW w:w="714" w:type="dxa"/>
            <w:tcBorders>
              <w:bottom w:val="single" w:sz="2" w:space="0" w:color="auto"/>
            </w:tcBorders>
            <w:shd w:val="clear" w:color="auto" w:fill="auto"/>
          </w:tcPr>
          <w:p w14:paraId="55BD43D4" w14:textId="77777777" w:rsidR="00CC4455" w:rsidRPr="00AB1AA2" w:rsidRDefault="00CC4455" w:rsidP="003536D5">
            <w:pPr>
              <w:spacing w:before="60" w:line="240" w:lineRule="atLeast"/>
              <w:rPr>
                <w:rFonts w:eastAsia="Times New Roman" w:cs="Times New Roman"/>
                <w:sz w:val="20"/>
                <w:lang w:eastAsia="en-AU"/>
              </w:rPr>
            </w:pPr>
            <w:r w:rsidRPr="00AB1AA2">
              <w:rPr>
                <w:rFonts w:eastAsia="Times New Roman" w:cs="Times New Roman"/>
                <w:sz w:val="20"/>
                <w:lang w:eastAsia="en-AU"/>
              </w:rPr>
              <w:t>2</w:t>
            </w:r>
          </w:p>
        </w:tc>
        <w:tc>
          <w:tcPr>
            <w:tcW w:w="5410" w:type="dxa"/>
            <w:tcBorders>
              <w:bottom w:val="single" w:sz="2" w:space="0" w:color="auto"/>
            </w:tcBorders>
            <w:shd w:val="clear" w:color="auto" w:fill="auto"/>
          </w:tcPr>
          <w:p w14:paraId="58DFFE9F" w14:textId="2A70AAC5" w:rsidR="00CC4455" w:rsidRPr="00AB1AA2" w:rsidRDefault="00D10DC0" w:rsidP="003536D5">
            <w:pPr>
              <w:spacing w:before="60" w:line="240" w:lineRule="atLeast"/>
              <w:rPr>
                <w:rFonts w:eastAsia="Times New Roman" w:cs="Times New Roman"/>
                <w:sz w:val="20"/>
                <w:lang w:eastAsia="en-AU"/>
              </w:rPr>
            </w:pPr>
            <w:r w:rsidRPr="00AB1AA2">
              <w:rPr>
                <w:rFonts w:eastAsia="Times New Roman" w:cs="Times New Roman"/>
                <w:sz w:val="20"/>
                <w:lang w:eastAsia="en-AU"/>
              </w:rPr>
              <w:t>M</w:t>
            </w:r>
            <w:r w:rsidR="00CC4455" w:rsidRPr="00AB1AA2">
              <w:rPr>
                <w:rFonts w:eastAsia="Times New Roman" w:cs="Times New Roman"/>
                <w:sz w:val="20"/>
                <w:lang w:eastAsia="en-AU"/>
              </w:rPr>
              <w:t>oderate</w:t>
            </w:r>
          </w:p>
        </w:tc>
        <w:tc>
          <w:tcPr>
            <w:tcW w:w="2188" w:type="dxa"/>
            <w:tcBorders>
              <w:bottom w:val="single" w:sz="2" w:space="0" w:color="auto"/>
            </w:tcBorders>
            <w:shd w:val="clear" w:color="auto" w:fill="auto"/>
          </w:tcPr>
          <w:p w14:paraId="2437F51A" w14:textId="234AC1DD" w:rsidR="00CC4455" w:rsidRPr="00AB1AA2" w:rsidRDefault="007563E7" w:rsidP="003536D5">
            <w:pPr>
              <w:spacing w:before="60" w:line="240" w:lineRule="atLeast"/>
              <w:rPr>
                <w:rFonts w:eastAsia="Times New Roman" w:cs="Times New Roman"/>
                <w:sz w:val="20"/>
                <w:lang w:eastAsia="en-AU"/>
              </w:rPr>
            </w:pPr>
            <w:r w:rsidRPr="00AB1AA2">
              <w:rPr>
                <w:rFonts w:eastAsia="Times New Roman" w:cs="Times New Roman"/>
                <w:sz w:val="20"/>
                <w:lang w:eastAsia="en-AU"/>
              </w:rPr>
              <w:t xml:space="preserve">Tier </w:t>
            </w:r>
            <w:r w:rsidR="00CC4455" w:rsidRPr="00AB1AA2">
              <w:rPr>
                <w:rFonts w:eastAsia="Times New Roman" w:cs="Times New Roman"/>
                <w:sz w:val="20"/>
                <w:lang w:eastAsia="en-AU"/>
              </w:rPr>
              <w:t>2</w:t>
            </w:r>
          </w:p>
        </w:tc>
      </w:tr>
      <w:tr w:rsidR="00CC4455" w:rsidRPr="00AB1AA2" w14:paraId="50B6CCB4" w14:textId="77777777" w:rsidTr="003536D5">
        <w:tc>
          <w:tcPr>
            <w:tcW w:w="714" w:type="dxa"/>
            <w:tcBorders>
              <w:top w:val="single" w:sz="2" w:space="0" w:color="auto"/>
              <w:bottom w:val="single" w:sz="12" w:space="0" w:color="auto"/>
            </w:tcBorders>
            <w:shd w:val="clear" w:color="auto" w:fill="auto"/>
          </w:tcPr>
          <w:p w14:paraId="7401C899" w14:textId="77777777" w:rsidR="00CC4455" w:rsidRPr="00AB1AA2" w:rsidRDefault="00CC4455" w:rsidP="003536D5">
            <w:pPr>
              <w:spacing w:before="60" w:line="240" w:lineRule="atLeast"/>
              <w:rPr>
                <w:rFonts w:eastAsia="Times New Roman" w:cs="Times New Roman"/>
                <w:sz w:val="20"/>
                <w:lang w:eastAsia="en-AU"/>
              </w:rPr>
            </w:pPr>
            <w:r w:rsidRPr="00AB1AA2">
              <w:rPr>
                <w:rFonts w:eastAsia="Times New Roman" w:cs="Times New Roman"/>
                <w:sz w:val="20"/>
                <w:lang w:eastAsia="en-AU"/>
              </w:rPr>
              <w:t>3</w:t>
            </w:r>
          </w:p>
        </w:tc>
        <w:tc>
          <w:tcPr>
            <w:tcW w:w="5410" w:type="dxa"/>
            <w:tcBorders>
              <w:top w:val="single" w:sz="2" w:space="0" w:color="auto"/>
              <w:bottom w:val="single" w:sz="12" w:space="0" w:color="auto"/>
            </w:tcBorders>
            <w:shd w:val="clear" w:color="auto" w:fill="auto"/>
          </w:tcPr>
          <w:p w14:paraId="037991AB" w14:textId="673F622F" w:rsidR="00CC4455" w:rsidRPr="00AB1AA2" w:rsidRDefault="00D10DC0" w:rsidP="003536D5">
            <w:pPr>
              <w:spacing w:before="60" w:line="240" w:lineRule="atLeast"/>
              <w:rPr>
                <w:rFonts w:eastAsia="Times New Roman" w:cs="Times New Roman"/>
                <w:sz w:val="20"/>
                <w:lang w:eastAsia="en-AU"/>
              </w:rPr>
            </w:pPr>
            <w:r w:rsidRPr="00AB1AA2">
              <w:rPr>
                <w:rFonts w:eastAsia="Times New Roman" w:cs="Times New Roman"/>
                <w:sz w:val="20"/>
                <w:lang w:eastAsia="en-AU"/>
              </w:rPr>
              <w:t>L</w:t>
            </w:r>
            <w:r w:rsidR="00CC4455" w:rsidRPr="00AB1AA2">
              <w:rPr>
                <w:rFonts w:eastAsia="Times New Roman" w:cs="Times New Roman"/>
                <w:sz w:val="20"/>
                <w:lang w:eastAsia="en-AU"/>
              </w:rPr>
              <w:t>ow</w:t>
            </w:r>
          </w:p>
        </w:tc>
        <w:tc>
          <w:tcPr>
            <w:tcW w:w="2188" w:type="dxa"/>
            <w:tcBorders>
              <w:top w:val="single" w:sz="2" w:space="0" w:color="auto"/>
              <w:bottom w:val="single" w:sz="12" w:space="0" w:color="auto"/>
            </w:tcBorders>
            <w:shd w:val="clear" w:color="auto" w:fill="auto"/>
          </w:tcPr>
          <w:p w14:paraId="69D5F8CD" w14:textId="2EEC2A87" w:rsidR="00CC4455" w:rsidRPr="00AB1AA2" w:rsidRDefault="007563E7" w:rsidP="003536D5">
            <w:pPr>
              <w:spacing w:before="60" w:line="240" w:lineRule="atLeast"/>
              <w:rPr>
                <w:rFonts w:eastAsia="Times New Roman" w:cs="Times New Roman"/>
                <w:sz w:val="20"/>
                <w:lang w:eastAsia="en-AU"/>
              </w:rPr>
            </w:pPr>
            <w:r w:rsidRPr="00AB1AA2">
              <w:rPr>
                <w:rFonts w:eastAsia="Times New Roman" w:cs="Times New Roman"/>
                <w:sz w:val="20"/>
                <w:lang w:eastAsia="en-AU"/>
              </w:rPr>
              <w:t xml:space="preserve">Tier </w:t>
            </w:r>
            <w:r w:rsidR="00CC4455" w:rsidRPr="00AB1AA2">
              <w:rPr>
                <w:rFonts w:eastAsia="Times New Roman" w:cs="Times New Roman"/>
                <w:sz w:val="20"/>
                <w:lang w:eastAsia="en-AU"/>
              </w:rPr>
              <w:t>3</w:t>
            </w:r>
          </w:p>
        </w:tc>
      </w:tr>
    </w:tbl>
    <w:p w14:paraId="038701E6" w14:textId="00F22E02" w:rsidR="00BB4D38" w:rsidRDefault="00864230" w:rsidP="00DA38F9">
      <w:pPr>
        <w:pStyle w:val="notetext"/>
      </w:pPr>
      <w:r w:rsidRPr="00AB1AA2">
        <w:t>Note:</w:t>
      </w:r>
      <w:r w:rsidR="00DA38F9">
        <w:tab/>
      </w:r>
      <w:r w:rsidRPr="00AB1AA2">
        <w:t>Some designated internet services have a pre-assessed risk profile</w:t>
      </w:r>
      <w:r w:rsidR="00D80282" w:rsidRPr="00AB1AA2">
        <w:t xml:space="preserve"> for purposes of this industry standard</w:t>
      </w:r>
      <w:r w:rsidRPr="00AB1AA2">
        <w:t xml:space="preserve">. For example, </w:t>
      </w:r>
      <w:r w:rsidR="00D80282" w:rsidRPr="00AB1AA2">
        <w:t xml:space="preserve">a high impact DIS is pre-assessed as having a </w:t>
      </w:r>
      <w:r w:rsidR="004710EC">
        <w:t>T</w:t>
      </w:r>
      <w:r w:rsidR="00D80282" w:rsidRPr="00AB1AA2">
        <w:t>ier 1 risk profile, and a pre-assessed classified DIS</w:t>
      </w:r>
      <w:r w:rsidR="00172727">
        <w:t>,</w:t>
      </w:r>
      <w:r w:rsidR="004710EC" w:rsidRPr="00AB1AA2">
        <w:t xml:space="preserve"> </w:t>
      </w:r>
      <w:r w:rsidR="00D80282" w:rsidRPr="00AB1AA2">
        <w:t xml:space="preserve">pre-assessed general purpose DIS </w:t>
      </w:r>
      <w:r w:rsidR="00172727">
        <w:t>and an enterprise DIS are</w:t>
      </w:r>
      <w:r w:rsidR="004710EC" w:rsidRPr="00AB1AA2">
        <w:t xml:space="preserve"> </w:t>
      </w:r>
      <w:r w:rsidR="00D80282" w:rsidRPr="00AB1AA2">
        <w:t xml:space="preserve">each pre-assessed as having a </w:t>
      </w:r>
      <w:r w:rsidR="00FB7F8B" w:rsidRPr="00D246BE">
        <w:t>T</w:t>
      </w:r>
      <w:r w:rsidR="00D80282" w:rsidRPr="00AB1AA2">
        <w:t>ier 3 risk profile.</w:t>
      </w:r>
    </w:p>
    <w:p w14:paraId="6BD830B4" w14:textId="66077FE1" w:rsidR="00526140" w:rsidRPr="00AB1AA2" w:rsidRDefault="00864230" w:rsidP="00526140">
      <w:pPr>
        <w:tabs>
          <w:tab w:val="right" w:pos="1021"/>
        </w:tabs>
        <w:spacing w:before="180" w:line="240" w:lineRule="auto"/>
        <w:ind w:left="1134" w:hanging="1134"/>
        <w:rPr>
          <w:rFonts w:eastAsia="Times New Roman" w:cs="Times New Roman"/>
          <w:lang w:eastAsia="en-AU"/>
        </w:rPr>
      </w:pPr>
      <w:r w:rsidRPr="00AB1AA2">
        <w:rPr>
          <w:rFonts w:eastAsia="Times New Roman" w:cs="Times New Roman"/>
          <w:lang w:eastAsia="en-AU"/>
        </w:rPr>
        <w:tab/>
      </w:r>
      <w:r w:rsidR="00526140" w:rsidRPr="00AB1AA2">
        <w:rPr>
          <w:rFonts w:eastAsia="Times New Roman" w:cs="Times New Roman"/>
          <w:lang w:eastAsia="en-AU"/>
        </w:rPr>
        <w:t>(9)</w:t>
      </w:r>
      <w:r w:rsidR="00526140" w:rsidRPr="00AB1AA2">
        <w:rPr>
          <w:rFonts w:eastAsia="Times New Roman" w:cs="Times New Roman"/>
          <w:lang w:eastAsia="en-AU"/>
        </w:rPr>
        <w:tab/>
        <w:t xml:space="preserve">However, the provider of a </w:t>
      </w:r>
      <w:r w:rsidR="000628D7" w:rsidRPr="00AB1AA2">
        <w:rPr>
          <w:rFonts w:eastAsia="Times New Roman" w:cs="Times New Roman"/>
          <w:lang w:eastAsia="en-AU"/>
        </w:rPr>
        <w:t>designated internet s</w:t>
      </w:r>
      <w:r w:rsidR="00526140" w:rsidRPr="00AB1AA2">
        <w:rPr>
          <w:rFonts w:eastAsia="Times New Roman" w:cs="Times New Roman"/>
          <w:lang w:eastAsia="en-AU"/>
        </w:rPr>
        <w:t xml:space="preserve">ervice may, at any time, without having conducted a risk assessment, determine that the risk profile of the service is </w:t>
      </w:r>
      <w:r w:rsidR="007563E7" w:rsidRPr="00AB1AA2">
        <w:rPr>
          <w:rFonts w:eastAsia="Times New Roman" w:cs="Times New Roman"/>
          <w:lang w:eastAsia="en-AU"/>
        </w:rPr>
        <w:t xml:space="preserve">Tier </w:t>
      </w:r>
      <w:r w:rsidR="00526140" w:rsidRPr="00AB1AA2">
        <w:rPr>
          <w:rFonts w:eastAsia="Times New Roman" w:cs="Times New Roman"/>
          <w:lang w:eastAsia="en-AU"/>
        </w:rPr>
        <w:t>1.</w:t>
      </w:r>
    </w:p>
    <w:p w14:paraId="0677FEED" w14:textId="02472453" w:rsidR="001854AF" w:rsidRPr="00852A5B" w:rsidRDefault="00634E04" w:rsidP="00852A5B">
      <w:pPr>
        <w:pStyle w:val="ActHead5"/>
      </w:pPr>
      <w:bookmarkStart w:id="27" w:name="_Toc169032438"/>
      <w:r>
        <w:rPr>
          <w:rStyle w:val="CharSectno"/>
        </w:rPr>
        <w:t>8</w:t>
      </w:r>
      <w:r w:rsidR="001854AF" w:rsidRPr="00852A5B">
        <w:t xml:space="preserve">  Methodology, risk factors and indicators to be used for risk assessments and risk profile determinations</w:t>
      </w:r>
      <w:bookmarkEnd w:id="27"/>
    </w:p>
    <w:p w14:paraId="447B8F1B" w14:textId="77777777" w:rsidR="001854AF" w:rsidRPr="00852A5B" w:rsidRDefault="001854AF" w:rsidP="00852A5B">
      <w:pPr>
        <w:pStyle w:val="SubsectionHead"/>
      </w:pPr>
      <w:r w:rsidRPr="00852A5B">
        <w:t>Requirement for plan and methodology</w:t>
      </w:r>
    </w:p>
    <w:p w14:paraId="532DE3D0" w14:textId="535743F0" w:rsidR="001854AF" w:rsidRDefault="001854AF" w:rsidP="001854AF">
      <w:pPr>
        <w:pStyle w:val="subsection"/>
      </w:pPr>
      <w:r w:rsidRPr="001D7214">
        <w:tab/>
        <w:t>(1)</w:t>
      </w:r>
      <w:r w:rsidRPr="001D7214">
        <w:tab/>
        <w:t xml:space="preserve">If the provider is required by this </w:t>
      </w:r>
      <w:r w:rsidR="00CD59EB">
        <w:t>Part</w:t>
      </w:r>
      <w:r w:rsidRPr="001D7214">
        <w:t xml:space="preserve"> to carry out a risk assessment for </w:t>
      </w:r>
      <w:r>
        <w:t>a</w:t>
      </w:r>
      <w:r w:rsidRPr="001D7214">
        <w:t xml:space="preserve"> service, the provider must</w:t>
      </w:r>
      <w:r>
        <w:t xml:space="preserve"> </w:t>
      </w:r>
      <w:r w:rsidRPr="001D7214">
        <w:t xml:space="preserve">formulate </w:t>
      </w:r>
      <w:r>
        <w:t xml:space="preserve">in writing </w:t>
      </w:r>
      <w:r w:rsidRPr="001D7214">
        <w:t>a plan</w:t>
      </w:r>
      <w:r>
        <w:t>,</w:t>
      </w:r>
      <w:r w:rsidRPr="001D7214">
        <w:t xml:space="preserve"> and a methodology</w:t>
      </w:r>
      <w:r>
        <w:t>,</w:t>
      </w:r>
      <w:r w:rsidRPr="001D7214">
        <w:t xml:space="preserve"> for carrying out the assessment</w:t>
      </w:r>
      <w:r>
        <w:t xml:space="preserve"> that ensure that </w:t>
      </w:r>
      <w:r w:rsidRPr="009E6806">
        <w:t>the risk</w:t>
      </w:r>
      <w:r>
        <w:t>s mentioned in subsection </w:t>
      </w:r>
      <w:r w:rsidR="000C75B6">
        <w:t>7</w:t>
      </w:r>
      <w:r>
        <w:t>(1) in relation to the service are accurately assessed.</w:t>
      </w:r>
    </w:p>
    <w:p w14:paraId="228976B6" w14:textId="77777777" w:rsidR="001854AF" w:rsidRDefault="001854AF" w:rsidP="001854AF">
      <w:pPr>
        <w:pStyle w:val="subsection"/>
      </w:pPr>
      <w:r>
        <w:tab/>
        <w:t>(2)</w:t>
      </w:r>
      <w:r>
        <w:tab/>
        <w:t>The provider must ensure that the risk assessment is carried out in accordance with the plan and methodology.</w:t>
      </w:r>
    </w:p>
    <w:p w14:paraId="0E9BD6EC" w14:textId="5829484C" w:rsidR="001854AF" w:rsidRDefault="001854AF" w:rsidP="001854AF">
      <w:pPr>
        <w:tabs>
          <w:tab w:val="right" w:pos="1021"/>
        </w:tabs>
        <w:spacing w:before="180" w:line="240" w:lineRule="auto"/>
        <w:ind w:left="1134" w:hanging="1134"/>
        <w:rPr>
          <w:rFonts w:eastAsia="Times New Roman" w:cs="Times New Roman"/>
          <w:lang w:eastAsia="en-AU"/>
        </w:rPr>
      </w:pPr>
      <w:r w:rsidRPr="009E6806">
        <w:rPr>
          <w:rFonts w:eastAsia="Times New Roman" w:cs="Times New Roman"/>
          <w:lang w:eastAsia="en-AU"/>
        </w:rPr>
        <w:tab/>
        <w:t>(</w:t>
      </w:r>
      <w:r>
        <w:rPr>
          <w:rFonts w:eastAsia="Times New Roman" w:cs="Times New Roman"/>
          <w:lang w:eastAsia="en-AU"/>
        </w:rPr>
        <w:t>3</w:t>
      </w:r>
      <w:r w:rsidRPr="009E6806">
        <w:rPr>
          <w:rFonts w:eastAsia="Times New Roman" w:cs="Times New Roman"/>
          <w:lang w:eastAsia="en-AU"/>
        </w:rPr>
        <w:t>)</w:t>
      </w:r>
      <w:r w:rsidRPr="009E6806">
        <w:rPr>
          <w:rFonts w:eastAsia="Times New Roman" w:cs="Times New Roman"/>
          <w:lang w:eastAsia="en-AU"/>
        </w:rPr>
        <w:tab/>
        <w:t>The provider must ensure that a risk assessment is carried out by persons with the relevant skills, experience and expertise.</w:t>
      </w:r>
    </w:p>
    <w:p w14:paraId="0B90D50F" w14:textId="77777777" w:rsidR="001854AF" w:rsidRPr="00852A5B" w:rsidRDefault="001854AF" w:rsidP="00852A5B">
      <w:pPr>
        <w:pStyle w:val="SubsectionHead"/>
      </w:pPr>
      <w:r w:rsidRPr="00852A5B">
        <w:t>Forward-looking analyses of likely changes</w:t>
      </w:r>
    </w:p>
    <w:p w14:paraId="4E4A5233" w14:textId="3B0E9B40" w:rsidR="001854AF" w:rsidRDefault="001854AF" w:rsidP="001854AF">
      <w:pPr>
        <w:tabs>
          <w:tab w:val="right" w:pos="1021"/>
        </w:tabs>
        <w:spacing w:before="180" w:line="240" w:lineRule="auto"/>
        <w:ind w:left="1134" w:hanging="1134"/>
        <w:rPr>
          <w:rFonts w:eastAsia="Times New Roman" w:cs="Times New Roman"/>
          <w:lang w:eastAsia="en-AU"/>
        </w:rPr>
      </w:pPr>
      <w:r w:rsidRPr="009E6806">
        <w:rPr>
          <w:rFonts w:eastAsia="Times New Roman" w:cs="Times New Roman"/>
          <w:lang w:eastAsia="en-AU"/>
        </w:rPr>
        <w:tab/>
        <w:t>(</w:t>
      </w:r>
      <w:r>
        <w:rPr>
          <w:rFonts w:eastAsia="Times New Roman" w:cs="Times New Roman"/>
          <w:lang w:eastAsia="en-AU"/>
        </w:rPr>
        <w:t>4</w:t>
      </w:r>
      <w:r w:rsidRPr="009E6806">
        <w:rPr>
          <w:rFonts w:eastAsia="Times New Roman" w:cs="Times New Roman"/>
          <w:lang w:eastAsia="en-AU"/>
        </w:rPr>
        <w:t>)</w:t>
      </w:r>
      <w:r w:rsidRPr="009E6806">
        <w:rPr>
          <w:rFonts w:eastAsia="Times New Roman" w:cs="Times New Roman"/>
          <w:lang w:eastAsia="en-AU"/>
        </w:rPr>
        <w:tab/>
        <w:t xml:space="preserve">As part of a risk assessment carried out as required by this </w:t>
      </w:r>
      <w:r w:rsidR="00E92BDD">
        <w:rPr>
          <w:rFonts w:eastAsia="Times New Roman" w:cs="Times New Roman"/>
          <w:lang w:eastAsia="en-AU"/>
        </w:rPr>
        <w:t>Part</w:t>
      </w:r>
      <w:r w:rsidRPr="009E6806">
        <w:rPr>
          <w:rFonts w:eastAsia="Times New Roman" w:cs="Times New Roman"/>
          <w:lang w:eastAsia="en-AU"/>
        </w:rPr>
        <w:t>, the provider must undertake a forward-looking analysis of</w:t>
      </w:r>
      <w:r>
        <w:rPr>
          <w:rFonts w:eastAsia="Times New Roman" w:cs="Times New Roman"/>
          <w:lang w:eastAsia="en-AU"/>
        </w:rPr>
        <w:t>:</w:t>
      </w:r>
    </w:p>
    <w:p w14:paraId="14405FBF" w14:textId="2D52E0FC" w:rsidR="001854AF" w:rsidRDefault="001854AF" w:rsidP="001854AF">
      <w:pPr>
        <w:pStyle w:val="paragraph"/>
      </w:pPr>
      <w:r>
        <w:tab/>
        <w:t>(a)</w:t>
      </w:r>
      <w:r>
        <w:tab/>
        <w:t>likely</w:t>
      </w:r>
      <w:r w:rsidRPr="009E6806">
        <w:t xml:space="preserve"> changes to the internal and external environment in which the service operates </w:t>
      </w:r>
      <w:r>
        <w:t>or will operate,</w:t>
      </w:r>
      <w:r w:rsidRPr="00954306">
        <w:t xml:space="preserve"> </w:t>
      </w:r>
      <w:r w:rsidRPr="009E6806">
        <w:t xml:space="preserve">including </w:t>
      </w:r>
      <w:r>
        <w:t xml:space="preserve">likely </w:t>
      </w:r>
      <w:r w:rsidRPr="009E6806">
        <w:t xml:space="preserve">changes in </w:t>
      </w:r>
      <w:r w:rsidR="006412F8">
        <w:t>the</w:t>
      </w:r>
      <w:r w:rsidRPr="009E6806">
        <w:t xml:space="preserve"> functionality</w:t>
      </w:r>
      <w:r>
        <w:t xml:space="preserve"> </w:t>
      </w:r>
      <w:r w:rsidR="003E7060">
        <w:t xml:space="preserve">or purpose </w:t>
      </w:r>
      <w:r>
        <w:t>of</w:t>
      </w:r>
      <w:r w:rsidRPr="009E6806">
        <w:t xml:space="preserve">, </w:t>
      </w:r>
      <w:r>
        <w:t>or</w:t>
      </w:r>
      <w:r w:rsidRPr="009E6806">
        <w:t xml:space="preserve"> </w:t>
      </w:r>
      <w:r>
        <w:t xml:space="preserve">the </w:t>
      </w:r>
      <w:r w:rsidRPr="009E6806">
        <w:t>scale of</w:t>
      </w:r>
      <w:r>
        <w:t>,</w:t>
      </w:r>
      <w:r w:rsidRPr="009E6806">
        <w:t xml:space="preserve"> the service</w:t>
      </w:r>
      <w:r>
        <w:t xml:space="preserve">; </w:t>
      </w:r>
      <w:r w:rsidRPr="009E6806">
        <w:t>and</w:t>
      </w:r>
    </w:p>
    <w:p w14:paraId="04A5E779" w14:textId="77777777" w:rsidR="001854AF" w:rsidRPr="009E6806" w:rsidRDefault="001854AF" w:rsidP="001854AF">
      <w:pPr>
        <w:pStyle w:val="paragraph"/>
      </w:pPr>
      <w:r>
        <w:tab/>
        <w:t>(b)</w:t>
      </w:r>
      <w:r>
        <w:tab/>
        <w:t xml:space="preserve">the </w:t>
      </w:r>
      <w:r w:rsidRPr="009E6806">
        <w:t xml:space="preserve">impact </w:t>
      </w:r>
      <w:r>
        <w:t xml:space="preserve">of those changes </w:t>
      </w:r>
      <w:r w:rsidRPr="009E6806">
        <w:t>on the ability of the service to meet the object of this industry standard.</w:t>
      </w:r>
    </w:p>
    <w:p w14:paraId="2986D8C4" w14:textId="77777777" w:rsidR="00E54BAF" w:rsidRPr="009E6806" w:rsidRDefault="00E54BAF" w:rsidP="00E54BAF">
      <w:pPr>
        <w:pStyle w:val="notetext"/>
      </w:pPr>
      <w:r>
        <w:t>Note:</w:t>
      </w:r>
      <w:r>
        <w:tab/>
        <w:t>For the object of this industry standard see section 4.</w:t>
      </w:r>
    </w:p>
    <w:p w14:paraId="6BADD290" w14:textId="77777777" w:rsidR="001854AF" w:rsidRPr="00852A5B" w:rsidRDefault="001854AF" w:rsidP="00852A5B">
      <w:pPr>
        <w:pStyle w:val="SubsectionHead"/>
      </w:pPr>
      <w:r w:rsidRPr="00852A5B">
        <w:t>Matters to be taken into account</w:t>
      </w:r>
    </w:p>
    <w:p w14:paraId="0673D4B4" w14:textId="77777777" w:rsidR="001854AF" w:rsidRDefault="001854AF" w:rsidP="001854AF">
      <w:pPr>
        <w:pStyle w:val="subsection"/>
      </w:pPr>
      <w:r>
        <w:tab/>
        <w:t>(5)</w:t>
      </w:r>
      <w:r>
        <w:tab/>
        <w:t>Without limiting subsection (1), the methodology for the conduct of a risk assessment must specify the principal matters to be taken into account in assessing relevant risks, which must include the following, so far as they are relevant to the service:</w:t>
      </w:r>
    </w:p>
    <w:p w14:paraId="6A7ADF3D" w14:textId="5873AB11" w:rsidR="00A45399" w:rsidRDefault="00A45399" w:rsidP="001854AF">
      <w:pPr>
        <w:pStyle w:val="paragraph"/>
      </w:pPr>
      <w:r>
        <w:tab/>
        <w:t>(</w:t>
      </w:r>
      <w:r w:rsidR="005017DD">
        <w:t>a</w:t>
      </w:r>
      <w:r>
        <w:t>)</w:t>
      </w:r>
      <w:r>
        <w:tab/>
      </w:r>
      <w:r w:rsidR="001854AF" w:rsidRPr="009E6806">
        <w:t xml:space="preserve">the </w:t>
      </w:r>
      <w:r w:rsidR="001854AF" w:rsidRPr="004F01FF">
        <w:t xml:space="preserve">predominant </w:t>
      </w:r>
      <w:r w:rsidR="009047DE">
        <w:t>purpose</w:t>
      </w:r>
      <w:r w:rsidR="001854AF" w:rsidRPr="004F01FF">
        <w:t xml:space="preserve"> of the service;</w:t>
      </w:r>
    </w:p>
    <w:p w14:paraId="0E32C477" w14:textId="4B5064E6" w:rsidR="009047DE" w:rsidRDefault="00A45399" w:rsidP="001854AF">
      <w:pPr>
        <w:pStyle w:val="paragraph"/>
      </w:pPr>
      <w:r>
        <w:tab/>
        <w:t>(</w:t>
      </w:r>
      <w:r w:rsidR="005017DD">
        <w:t>b</w:t>
      </w:r>
      <w:r>
        <w:t>)</w:t>
      </w:r>
      <w:r>
        <w:tab/>
      </w:r>
      <w:r w:rsidR="009047DE" w:rsidRPr="00914CD6">
        <w:t>the functionality of the service</w:t>
      </w:r>
      <w:r w:rsidR="00A77809">
        <w:t xml:space="preserve">, including </w:t>
      </w:r>
      <w:r w:rsidR="00663A52">
        <w:t xml:space="preserve">whether </w:t>
      </w:r>
      <w:r w:rsidR="00A77809">
        <w:t xml:space="preserve">the service enables </w:t>
      </w:r>
      <w:r w:rsidR="009047DE" w:rsidRPr="00914CD6">
        <w:t xml:space="preserve">end-users </w:t>
      </w:r>
      <w:r w:rsidR="009047DE">
        <w:t xml:space="preserve">in Australia </w:t>
      </w:r>
      <w:r w:rsidR="009047DE" w:rsidRPr="00914CD6">
        <w:t>to post or share material</w:t>
      </w:r>
      <w:r w:rsidR="009047DE">
        <w:t>;</w:t>
      </w:r>
    </w:p>
    <w:p w14:paraId="24B3B092" w14:textId="13FD9696" w:rsidR="001854AF" w:rsidRPr="00914CD6" w:rsidRDefault="00A77809" w:rsidP="001854AF">
      <w:pPr>
        <w:pStyle w:val="paragraph"/>
      </w:pPr>
      <w:r>
        <w:tab/>
        <w:t>(c)</w:t>
      </w:r>
      <w:r>
        <w:tab/>
      </w:r>
      <w:r w:rsidR="00914CD6">
        <w:t xml:space="preserve">the </w:t>
      </w:r>
      <w:r w:rsidR="00A45399" w:rsidRPr="00914CD6">
        <w:t>manner in which material is created or contributed to in connection with the service</w:t>
      </w:r>
      <w:r w:rsidR="00914CD6">
        <w:t>;</w:t>
      </w:r>
    </w:p>
    <w:p w14:paraId="2E5ABBA1" w14:textId="7CEED98D" w:rsidR="00974C80" w:rsidRDefault="00E92BDD" w:rsidP="0097443F">
      <w:pPr>
        <w:pStyle w:val="paragraph"/>
      </w:pPr>
      <w:r>
        <w:tab/>
        <w:t>(</w:t>
      </w:r>
      <w:r w:rsidR="005017DD">
        <w:t>d</w:t>
      </w:r>
      <w:r>
        <w:t>)</w:t>
      </w:r>
      <w:r>
        <w:tab/>
      </w:r>
      <w:r w:rsidR="00715CB3">
        <w:t>whether the service includes chat</w:t>
      </w:r>
      <w:r w:rsidR="00DE3D95">
        <w:t>,</w:t>
      </w:r>
      <w:r w:rsidR="00715CB3">
        <w:t xml:space="preserve"> messaging </w:t>
      </w:r>
      <w:r w:rsidR="00DE3D95">
        <w:t xml:space="preserve">or other communications </w:t>
      </w:r>
      <w:r>
        <w:t>functionality</w:t>
      </w:r>
      <w:r w:rsidR="00715CB3">
        <w:t>;</w:t>
      </w:r>
    </w:p>
    <w:p w14:paraId="1C8986D7" w14:textId="2D901332" w:rsidR="001854AF" w:rsidRDefault="001854AF" w:rsidP="001854AF">
      <w:pPr>
        <w:pStyle w:val="paragraph"/>
      </w:pPr>
      <w:r w:rsidRPr="004F01FF">
        <w:tab/>
        <w:t>(</w:t>
      </w:r>
      <w:r w:rsidR="005017DD">
        <w:t>e</w:t>
      </w:r>
      <w:r w:rsidRPr="004F01FF">
        <w:t>)</w:t>
      </w:r>
      <w:r w:rsidRPr="004F01FF">
        <w:tab/>
        <w:t>the extent to which material posted on</w:t>
      </w:r>
      <w:r w:rsidR="00DF0DC7">
        <w:t>, generated by</w:t>
      </w:r>
      <w:r w:rsidRPr="004F01FF">
        <w:t xml:space="preserve"> or distributed using the service will be available to end-users of the service in Australia;</w:t>
      </w:r>
    </w:p>
    <w:p w14:paraId="6306A99D" w14:textId="7C796547" w:rsidR="001854AF" w:rsidRPr="004F01FF" w:rsidRDefault="001854AF" w:rsidP="001854AF">
      <w:pPr>
        <w:pStyle w:val="paragraph"/>
      </w:pPr>
      <w:r w:rsidRPr="004F01FF">
        <w:tab/>
        <w:t>(</w:t>
      </w:r>
      <w:r w:rsidR="005017DD">
        <w:t>f</w:t>
      </w:r>
      <w:r w:rsidRPr="004F01FF">
        <w:t>)</w:t>
      </w:r>
      <w:r w:rsidRPr="004F01FF">
        <w:tab/>
        <w:t xml:space="preserve">the </w:t>
      </w:r>
      <w:r w:rsidRPr="002B551C">
        <w:t>terms of use</w:t>
      </w:r>
      <w:r w:rsidRPr="004F01FF" w:rsidDel="00A42CA4">
        <w:t xml:space="preserve"> </w:t>
      </w:r>
      <w:r w:rsidRPr="004F01FF">
        <w:t>for the service;</w:t>
      </w:r>
    </w:p>
    <w:p w14:paraId="11A5DF21" w14:textId="582F3C6B" w:rsidR="001854AF" w:rsidRPr="004F01FF" w:rsidRDefault="001854AF" w:rsidP="001854AF">
      <w:pPr>
        <w:pStyle w:val="paragraph"/>
      </w:pPr>
      <w:r w:rsidRPr="004F01FF">
        <w:tab/>
        <w:t>(</w:t>
      </w:r>
      <w:r w:rsidR="005017DD">
        <w:t>g</w:t>
      </w:r>
      <w:r w:rsidRPr="004F01FF">
        <w:t>)</w:t>
      </w:r>
      <w:r w:rsidRPr="004F01FF">
        <w:tab/>
        <w:t>the terms of arrangements under which the provider acquires content to be made available on the service;</w:t>
      </w:r>
    </w:p>
    <w:p w14:paraId="236DA877" w14:textId="272DB6CE" w:rsidR="001854AF" w:rsidRPr="004F01FF" w:rsidRDefault="001854AF" w:rsidP="001854AF">
      <w:pPr>
        <w:pStyle w:val="paragraph"/>
      </w:pPr>
      <w:r w:rsidRPr="004F01FF">
        <w:tab/>
        <w:t>(</w:t>
      </w:r>
      <w:r w:rsidR="005017DD">
        <w:t>h</w:t>
      </w:r>
      <w:r w:rsidRPr="004F01FF">
        <w:t>)</w:t>
      </w:r>
      <w:r w:rsidRPr="004F01FF">
        <w:tab/>
        <w:t>the ages of end-users and likely end-users of the service;</w:t>
      </w:r>
    </w:p>
    <w:p w14:paraId="40E4AEE7" w14:textId="1FCABFD3" w:rsidR="001854AF" w:rsidRPr="004F01FF" w:rsidRDefault="001854AF" w:rsidP="001854AF">
      <w:pPr>
        <w:pStyle w:val="paragraph"/>
      </w:pPr>
      <w:r w:rsidRPr="004F01FF">
        <w:tab/>
        <w:t>(</w:t>
      </w:r>
      <w:r w:rsidR="005017DD">
        <w:t>i</w:t>
      </w:r>
      <w:r w:rsidRPr="004F01FF">
        <w:t>)</w:t>
      </w:r>
      <w:r w:rsidRPr="004F01FF">
        <w:tab/>
        <w:t>the outcomes of the analysis conducted as required by subsection (</w:t>
      </w:r>
      <w:r>
        <w:t>4</w:t>
      </w:r>
      <w:r w:rsidRPr="004F01FF">
        <w:t>);</w:t>
      </w:r>
    </w:p>
    <w:p w14:paraId="2016AD4F" w14:textId="3522DAA5" w:rsidR="001854AF" w:rsidRDefault="001854AF" w:rsidP="001854AF">
      <w:pPr>
        <w:pStyle w:val="paragraph"/>
      </w:pPr>
      <w:r w:rsidRPr="004F01FF">
        <w:tab/>
        <w:t>(</w:t>
      </w:r>
      <w:r w:rsidR="005017DD">
        <w:t>j</w:t>
      </w:r>
      <w:r w:rsidRPr="004F01FF">
        <w:t>)</w:t>
      </w:r>
      <w:r w:rsidRPr="004F01FF">
        <w:tab/>
      </w:r>
      <w:r w:rsidR="004A36CA">
        <w:t xml:space="preserve">safety by design </w:t>
      </w:r>
      <w:r w:rsidRPr="004F01FF">
        <w:t xml:space="preserve">guidance </w:t>
      </w:r>
      <w:r w:rsidR="006412F8">
        <w:t xml:space="preserve">and tools </w:t>
      </w:r>
      <w:r w:rsidRPr="004F01FF">
        <w:t xml:space="preserve">published </w:t>
      </w:r>
      <w:r w:rsidR="002135F4">
        <w:t xml:space="preserve">or made available </w:t>
      </w:r>
      <w:r w:rsidRPr="004F01FF">
        <w:t>by a government agency or a foreign or interna</w:t>
      </w:r>
      <w:r>
        <w:t>tional body</w:t>
      </w:r>
      <w:r w:rsidR="00DA7A14">
        <w:t>;</w:t>
      </w:r>
    </w:p>
    <w:p w14:paraId="50924E33" w14:textId="3EDFA9CC" w:rsidR="00F6186A" w:rsidRDefault="00965EC6" w:rsidP="00965EC6">
      <w:pPr>
        <w:pStyle w:val="paragraph"/>
      </w:pPr>
      <w:r>
        <w:tab/>
        <w:t>(</w:t>
      </w:r>
      <w:r w:rsidR="005017DD">
        <w:t>k</w:t>
      </w:r>
      <w:r>
        <w:t>)</w:t>
      </w:r>
      <w:r>
        <w:tab/>
        <w:t>the risk to the online safety of end-users in Australia in relation to material generated by artificial intelligence</w:t>
      </w:r>
      <w:r w:rsidR="00F6186A">
        <w:t>;</w:t>
      </w:r>
    </w:p>
    <w:p w14:paraId="48471C8A" w14:textId="5EF02AF4" w:rsidR="002A0FF3" w:rsidRDefault="00F6186A" w:rsidP="00965EC6">
      <w:pPr>
        <w:pStyle w:val="paragraph"/>
      </w:pPr>
      <w:r>
        <w:tab/>
        <w:t>(l)</w:t>
      </w:r>
      <w:r>
        <w:tab/>
      </w:r>
      <w:r w:rsidR="00BC1E07">
        <w:t xml:space="preserve">without limiting paragraph (k), </w:t>
      </w:r>
      <w:r>
        <w:t>t</w:t>
      </w:r>
      <w:r w:rsidRPr="0097443F">
        <w:t xml:space="preserve">he </w:t>
      </w:r>
      <w:r w:rsidR="00BC1E07">
        <w:t xml:space="preserve">risk that </w:t>
      </w:r>
      <w:r w:rsidRPr="00997D27">
        <w:t>any generative AI features o</w:t>
      </w:r>
      <w:r w:rsidR="00BC1E07">
        <w:t>f</w:t>
      </w:r>
      <w:r w:rsidRPr="00997D27">
        <w:t xml:space="preserve"> the service</w:t>
      </w:r>
      <w:r w:rsidR="00D915A5">
        <w:t xml:space="preserve"> </w:t>
      </w:r>
      <w:r w:rsidR="002A0FF3">
        <w:t xml:space="preserve">will be used </w:t>
      </w:r>
      <w:r w:rsidRPr="00997D27">
        <w:t xml:space="preserve">to generate </w:t>
      </w:r>
      <w:r w:rsidR="00E20129">
        <w:t>high impact</w:t>
      </w:r>
      <w:r w:rsidRPr="00997D27">
        <w:t xml:space="preserve"> material</w:t>
      </w:r>
      <w:r w:rsidR="00E20129">
        <w:t>s</w:t>
      </w:r>
      <w:r w:rsidR="002A0FF3">
        <w:t>;</w:t>
      </w:r>
    </w:p>
    <w:p w14:paraId="4158FE40" w14:textId="5FC61ED2" w:rsidR="00965EC6" w:rsidRDefault="002A0FF3" w:rsidP="00965EC6">
      <w:pPr>
        <w:pStyle w:val="paragraph"/>
      </w:pPr>
      <w:r>
        <w:tab/>
        <w:t>(m)</w:t>
      </w:r>
      <w:r>
        <w:tab/>
        <w:t xml:space="preserve">where applicable, </w:t>
      </w:r>
      <w:r w:rsidR="00F6186A" w:rsidRPr="00997D27">
        <w:t>design features and controls deployed to mitigate th</w:t>
      </w:r>
      <w:r>
        <w:t>e</w:t>
      </w:r>
      <w:r w:rsidR="00F6186A" w:rsidRPr="00997D27">
        <w:t xml:space="preserve"> risk</w:t>
      </w:r>
      <w:r>
        <w:t>s referred to in paragraphs (k) and (l)</w:t>
      </w:r>
      <w:r w:rsidR="00965EC6">
        <w:t>.</w:t>
      </w:r>
    </w:p>
    <w:p w14:paraId="21037DED" w14:textId="5536A008" w:rsidR="001854AF" w:rsidRDefault="001854AF" w:rsidP="001854AF">
      <w:pPr>
        <w:pStyle w:val="notetext"/>
      </w:pPr>
      <w:r w:rsidRPr="00644D55">
        <w:t>Note</w:t>
      </w:r>
      <w:r>
        <w:t xml:space="preserve"> 1</w:t>
      </w:r>
      <w:r w:rsidRPr="00644D55">
        <w:t>:</w:t>
      </w:r>
      <w:r w:rsidRPr="00644D55">
        <w:tab/>
      </w:r>
      <w:r>
        <w:t>Arrangements referred to in paragraph (</w:t>
      </w:r>
      <w:r w:rsidR="001978D9">
        <w:t>g</w:t>
      </w:r>
      <w:r>
        <w:t xml:space="preserve">) may </w:t>
      </w:r>
      <w:r w:rsidRPr="00A40EC7">
        <w:t>include</w:t>
      </w:r>
      <w:r>
        <w:t xml:space="preserve"> provisions that, if complied with, </w:t>
      </w:r>
      <w:r w:rsidR="006412F8">
        <w:t xml:space="preserve">will </w:t>
      </w:r>
      <w:r>
        <w:t>reduce the risk that class 1A</w:t>
      </w:r>
      <w:r w:rsidR="00727BF2">
        <w:t xml:space="preserve"> material </w:t>
      </w:r>
      <w:r>
        <w:t>and class 1B material will be made available through the service.</w:t>
      </w:r>
    </w:p>
    <w:p w14:paraId="1E02B8DA" w14:textId="2B642D15" w:rsidR="001854AF" w:rsidRPr="009E6806" w:rsidRDefault="001854AF" w:rsidP="001854AF">
      <w:pPr>
        <w:spacing w:before="122" w:line="198" w:lineRule="exact"/>
        <w:ind w:left="1985" w:hanging="851"/>
        <w:rPr>
          <w:rFonts w:eastAsia="Times New Roman" w:cs="Times New Roman"/>
          <w:sz w:val="18"/>
          <w:szCs w:val="18"/>
          <w:lang w:eastAsia="en-AU"/>
        </w:rPr>
      </w:pPr>
      <w:r w:rsidRPr="268645D8">
        <w:rPr>
          <w:rFonts w:eastAsia="Times New Roman" w:cs="Times New Roman"/>
          <w:sz w:val="18"/>
          <w:szCs w:val="18"/>
          <w:lang w:eastAsia="en-AU"/>
        </w:rPr>
        <w:t>Note 2:</w:t>
      </w:r>
      <w:r>
        <w:tab/>
      </w:r>
      <w:r w:rsidRPr="268645D8">
        <w:rPr>
          <w:rFonts w:eastAsia="Times New Roman" w:cs="Times New Roman"/>
          <w:sz w:val="18"/>
          <w:szCs w:val="18"/>
          <w:lang w:eastAsia="en-AU"/>
        </w:rPr>
        <w:t>Examples of agencies mentioned in paragraph (</w:t>
      </w:r>
      <w:r w:rsidR="001978D9" w:rsidRPr="268645D8">
        <w:rPr>
          <w:rFonts w:eastAsia="Times New Roman" w:cs="Times New Roman"/>
          <w:sz w:val="18"/>
          <w:szCs w:val="18"/>
          <w:lang w:eastAsia="en-AU"/>
        </w:rPr>
        <w:t>j</w:t>
      </w:r>
      <w:r w:rsidRPr="268645D8">
        <w:rPr>
          <w:rFonts w:eastAsia="Times New Roman" w:cs="Times New Roman"/>
          <w:sz w:val="18"/>
          <w:szCs w:val="18"/>
          <w:lang w:eastAsia="en-AU"/>
        </w:rPr>
        <w:t xml:space="preserve">) are the Commissioner </w:t>
      </w:r>
      <w:r w:rsidR="004A4E04" w:rsidRPr="268645D8">
        <w:rPr>
          <w:rFonts w:eastAsia="Times New Roman" w:cs="Times New Roman"/>
          <w:sz w:val="18"/>
          <w:szCs w:val="18"/>
          <w:lang w:eastAsia="en-AU"/>
        </w:rPr>
        <w:t>and</w:t>
      </w:r>
      <w:r w:rsidRPr="268645D8">
        <w:rPr>
          <w:rFonts w:eastAsia="Times New Roman" w:cs="Times New Roman"/>
          <w:sz w:val="18"/>
          <w:szCs w:val="18"/>
          <w:lang w:eastAsia="en-AU"/>
        </w:rPr>
        <w:t xml:space="preserve"> the Digital Trust &amp; Safety Partnership.</w:t>
      </w:r>
    </w:p>
    <w:p w14:paraId="44168451" w14:textId="2B7D2BE1" w:rsidR="00914CD6" w:rsidRPr="00852A5B" w:rsidRDefault="00634E04" w:rsidP="00852A5B">
      <w:pPr>
        <w:pStyle w:val="ActHead5"/>
      </w:pPr>
      <w:bookmarkStart w:id="28" w:name="_Toc169032439"/>
      <w:r>
        <w:rPr>
          <w:rStyle w:val="CharSectno"/>
        </w:rPr>
        <w:t>9</w:t>
      </w:r>
      <w:r w:rsidR="00914CD6" w:rsidRPr="00852A5B">
        <w:t xml:space="preserve">  Documenting risk assessments and risk profiles</w:t>
      </w:r>
      <w:bookmarkEnd w:id="28"/>
    </w:p>
    <w:p w14:paraId="386A2B6F" w14:textId="7BFFB4E2" w:rsidR="00BB4D38" w:rsidRDefault="00CD59EB" w:rsidP="00CD59EB">
      <w:pPr>
        <w:pStyle w:val="subsection"/>
      </w:pPr>
      <w:r>
        <w:tab/>
        <w:t>(1)</w:t>
      </w:r>
      <w:r>
        <w:tab/>
      </w:r>
      <w:r w:rsidR="00914CD6" w:rsidRPr="000D6D90">
        <w:t xml:space="preserve">As soon as practicable after determining the risk profile of a </w:t>
      </w:r>
      <w:r w:rsidR="00914CD6">
        <w:t xml:space="preserve">designated internet </w:t>
      </w:r>
      <w:r w:rsidR="00914CD6" w:rsidRPr="000D6D90">
        <w:t>service, the provider of the service must record in writing</w:t>
      </w:r>
      <w:r>
        <w:t>:</w:t>
      </w:r>
    </w:p>
    <w:p w14:paraId="0D36FF7F" w14:textId="77777777" w:rsidR="003356D9" w:rsidRDefault="00CD59EB" w:rsidP="00CD59EB">
      <w:pPr>
        <w:pStyle w:val="paragraph"/>
      </w:pPr>
      <w:r>
        <w:tab/>
        <w:t>(a)</w:t>
      </w:r>
      <w:r>
        <w:tab/>
      </w:r>
      <w:r w:rsidR="00914CD6" w:rsidRPr="000D6D90">
        <w:t xml:space="preserve">details of the </w:t>
      </w:r>
      <w:r w:rsidR="003356D9">
        <w:t>determination; and</w:t>
      </w:r>
    </w:p>
    <w:p w14:paraId="42BB99AB" w14:textId="2739782B" w:rsidR="00BB4D38" w:rsidRDefault="003356D9" w:rsidP="00CD59EB">
      <w:pPr>
        <w:pStyle w:val="paragraph"/>
      </w:pPr>
      <w:r>
        <w:tab/>
        <w:t>(b)</w:t>
      </w:r>
      <w:r>
        <w:tab/>
        <w:t xml:space="preserve">details of the </w:t>
      </w:r>
      <w:r w:rsidR="00914CD6" w:rsidRPr="000D6D90">
        <w:t xml:space="preserve">conduct of </w:t>
      </w:r>
      <w:r>
        <w:t>any related risk assessment;</w:t>
      </w:r>
    </w:p>
    <w:p w14:paraId="118F8B82" w14:textId="2034F6E4" w:rsidR="00BB4D38" w:rsidRDefault="00914CD6" w:rsidP="0015604D">
      <w:pPr>
        <w:pStyle w:val="subsection2"/>
      </w:pPr>
      <w:r w:rsidRPr="00BE576F">
        <w:t>sufficient</w:t>
      </w:r>
      <w:r w:rsidRPr="000D6D90">
        <w:t xml:space="preserve"> to demonstrate that they were </w:t>
      </w:r>
      <w:r w:rsidR="003356D9">
        <w:t xml:space="preserve">made or </w:t>
      </w:r>
      <w:r w:rsidRPr="000D6D90">
        <w:t xml:space="preserve">carried out in accordance with this </w:t>
      </w:r>
      <w:r w:rsidR="00E92BDD">
        <w:t>Part</w:t>
      </w:r>
      <w:r>
        <w:t>.</w:t>
      </w:r>
    </w:p>
    <w:p w14:paraId="2EDEEDBF" w14:textId="6C5BB0E8" w:rsidR="00914CD6" w:rsidRDefault="003356D9" w:rsidP="00D246BE">
      <w:pPr>
        <w:pStyle w:val="subsection"/>
      </w:pPr>
      <w:r>
        <w:tab/>
        <w:t>(2)</w:t>
      </w:r>
      <w:r>
        <w:tab/>
      </w:r>
      <w:r w:rsidR="00914CD6">
        <w:t>The record must include the reasons for the results of the assessment and the determination of the risk profile.</w:t>
      </w:r>
    </w:p>
    <w:p w14:paraId="4127AB32" w14:textId="0C4902D6" w:rsidR="009A61AA" w:rsidRDefault="009A61AA" w:rsidP="00914CD6">
      <w:pPr>
        <w:pStyle w:val="notetext"/>
        <w:sectPr w:rsidR="009A61AA"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pPr>
    </w:p>
    <w:p w14:paraId="67C03396" w14:textId="5CBA8373" w:rsidR="007E79E1" w:rsidRPr="00852A5B" w:rsidRDefault="007E79E1" w:rsidP="0015604D">
      <w:pPr>
        <w:pStyle w:val="ActHead2"/>
        <w:pageBreakBefore/>
      </w:pPr>
      <w:bookmarkStart w:id="29" w:name="_Toc169032440"/>
      <w:r w:rsidRPr="0015604D">
        <w:rPr>
          <w:rStyle w:val="CharPartNo"/>
        </w:rPr>
        <w:t xml:space="preserve">Part </w:t>
      </w:r>
      <w:r w:rsidR="001857A2" w:rsidRPr="0015604D">
        <w:rPr>
          <w:rStyle w:val="CharPartNo"/>
        </w:rPr>
        <w:t>4</w:t>
      </w:r>
      <w:r w:rsidRPr="00852A5B">
        <w:t>—</w:t>
      </w:r>
      <w:r w:rsidRPr="0015604D">
        <w:rPr>
          <w:rStyle w:val="CharPartText"/>
        </w:rPr>
        <w:t xml:space="preserve">Online safety </w:t>
      </w:r>
      <w:r w:rsidR="002135F4" w:rsidRPr="0015604D">
        <w:rPr>
          <w:rStyle w:val="CharPartText"/>
        </w:rPr>
        <w:t>compliance measures</w:t>
      </w:r>
      <w:bookmarkEnd w:id="29"/>
    </w:p>
    <w:p w14:paraId="5387F781" w14:textId="241D5D6A" w:rsidR="007E79E1" w:rsidRPr="00852A5B" w:rsidRDefault="007E79E1" w:rsidP="0015604D">
      <w:pPr>
        <w:pStyle w:val="ActHead3"/>
      </w:pPr>
      <w:bookmarkStart w:id="30" w:name="_Toc169032441"/>
      <w:r w:rsidRPr="0015604D">
        <w:rPr>
          <w:rStyle w:val="CharDivNo"/>
        </w:rPr>
        <w:t>Division 1</w:t>
      </w:r>
      <w:r w:rsidRPr="00852A5B">
        <w:t>—</w:t>
      </w:r>
      <w:r w:rsidRPr="0015604D">
        <w:rPr>
          <w:rStyle w:val="CharDivText"/>
        </w:rPr>
        <w:t>Preliminary</w:t>
      </w:r>
      <w:bookmarkEnd w:id="30"/>
    </w:p>
    <w:p w14:paraId="222EECED" w14:textId="2D1D6DE9" w:rsidR="007E79E1" w:rsidRPr="00852A5B" w:rsidRDefault="007E79E1" w:rsidP="0015604D">
      <w:pPr>
        <w:pStyle w:val="ActHead5"/>
      </w:pPr>
      <w:bookmarkStart w:id="31" w:name="_Toc169032442"/>
      <w:r w:rsidRPr="0015604D">
        <w:rPr>
          <w:rStyle w:val="CharSectno"/>
        </w:rPr>
        <w:t>1</w:t>
      </w:r>
      <w:r w:rsidR="00634E04">
        <w:rPr>
          <w:rStyle w:val="CharSectno"/>
        </w:rPr>
        <w:t>0</w:t>
      </w:r>
      <w:r w:rsidRPr="00852A5B">
        <w:t xml:space="preserve">  This Part not exhaustive</w:t>
      </w:r>
      <w:bookmarkEnd w:id="31"/>
    </w:p>
    <w:p w14:paraId="7D440A7F" w14:textId="22D35CFC" w:rsidR="007E79E1" w:rsidRDefault="007E79E1" w:rsidP="007E79E1">
      <w:pPr>
        <w:tabs>
          <w:tab w:val="right" w:pos="1021"/>
        </w:tabs>
        <w:spacing w:before="180" w:line="240" w:lineRule="auto"/>
        <w:ind w:left="1134" w:hanging="1134"/>
        <w:rPr>
          <w:rFonts w:eastAsia="Times New Roman" w:cs="Times New Roman"/>
          <w:lang w:eastAsia="en-AU"/>
        </w:rPr>
      </w:pPr>
      <w:r w:rsidRPr="009E6806">
        <w:rPr>
          <w:rFonts w:eastAsia="Times New Roman" w:cs="Times New Roman"/>
          <w:lang w:eastAsia="en-AU"/>
        </w:rPr>
        <w:tab/>
      </w:r>
      <w:r w:rsidRPr="009E6806">
        <w:rPr>
          <w:rFonts w:eastAsia="Times New Roman" w:cs="Times New Roman"/>
          <w:lang w:eastAsia="en-AU"/>
        </w:rPr>
        <w:tab/>
        <w:t xml:space="preserve">This Part does not prevent </w:t>
      </w:r>
      <w:r w:rsidR="00832B7A">
        <w:rPr>
          <w:rFonts w:eastAsia="Times New Roman" w:cs="Times New Roman"/>
          <w:lang w:eastAsia="en-AU"/>
        </w:rPr>
        <w:t xml:space="preserve">the provider of a designated internet service </w:t>
      </w:r>
      <w:r w:rsidRPr="009E6806">
        <w:rPr>
          <w:rFonts w:eastAsia="Times New Roman" w:cs="Times New Roman"/>
          <w:lang w:eastAsia="en-AU"/>
        </w:rPr>
        <w:t xml:space="preserve">from taking measures, in addition to and not inconsistent with those required </w:t>
      </w:r>
      <w:r w:rsidR="002135F4">
        <w:rPr>
          <w:rFonts w:eastAsia="Times New Roman" w:cs="Times New Roman"/>
          <w:lang w:eastAsia="en-AU"/>
        </w:rPr>
        <w:t>by</w:t>
      </w:r>
      <w:r w:rsidRPr="009E6806">
        <w:rPr>
          <w:rFonts w:eastAsia="Times New Roman" w:cs="Times New Roman"/>
          <w:lang w:eastAsia="en-AU"/>
        </w:rPr>
        <w:t xml:space="preserve"> this Part, to improve and promote online safety for Australians.</w:t>
      </w:r>
    </w:p>
    <w:p w14:paraId="3270CFD4" w14:textId="17F114C7" w:rsidR="004336C5" w:rsidRPr="00852A5B" w:rsidRDefault="004336C5" w:rsidP="00852A5B">
      <w:pPr>
        <w:pStyle w:val="ActHead5"/>
      </w:pPr>
      <w:bookmarkStart w:id="32" w:name="_Toc169032443"/>
      <w:r w:rsidRPr="00A956E0">
        <w:rPr>
          <w:rStyle w:val="CharSectno"/>
        </w:rPr>
        <w:t>1</w:t>
      </w:r>
      <w:r w:rsidR="00634E04">
        <w:rPr>
          <w:rStyle w:val="CharSectno"/>
        </w:rPr>
        <w:t>1</w:t>
      </w:r>
      <w:r w:rsidRPr="00852A5B">
        <w:t xml:space="preserve">  </w:t>
      </w:r>
      <w:r w:rsidR="00CE4EB6">
        <w:t>Determining w</w:t>
      </w:r>
      <w:r w:rsidRPr="00852A5B">
        <w:t>hat is appropriate</w:t>
      </w:r>
      <w:bookmarkEnd w:id="32"/>
    </w:p>
    <w:p w14:paraId="0C7D001F" w14:textId="0149EF7F" w:rsidR="00DA0B99" w:rsidRPr="00991927" w:rsidRDefault="004336C5" w:rsidP="00DA0B99">
      <w:pPr>
        <w:tabs>
          <w:tab w:val="right" w:pos="1021"/>
        </w:tabs>
        <w:spacing w:before="180" w:line="240" w:lineRule="auto"/>
        <w:ind w:left="1134" w:hanging="1134"/>
      </w:pPr>
      <w:r>
        <w:tab/>
      </w:r>
      <w:r w:rsidR="009A6B97">
        <w:t>(1)</w:t>
      </w:r>
      <w:r w:rsidR="009A6B97">
        <w:tab/>
      </w:r>
      <w:r w:rsidR="00787B2D" w:rsidRPr="00991927">
        <w:t xml:space="preserve">In determining whether </w:t>
      </w:r>
      <w:r w:rsidR="00787B2D">
        <w:t xml:space="preserve">something (including </w:t>
      </w:r>
      <w:r w:rsidR="00787B2D" w:rsidRPr="00991927">
        <w:t>action</w:t>
      </w:r>
      <w:r w:rsidR="00787B2D">
        <w:t xml:space="preserve">) </w:t>
      </w:r>
      <w:r w:rsidR="00787B2D" w:rsidRPr="00991927">
        <w:t xml:space="preserve">in relation to a </w:t>
      </w:r>
      <w:r w:rsidR="00787B2D">
        <w:t xml:space="preserve">designated internet </w:t>
      </w:r>
      <w:r w:rsidR="00787B2D" w:rsidRPr="00991927">
        <w:t>service is appropriate, the matters to be taken into account include:</w:t>
      </w:r>
    </w:p>
    <w:p w14:paraId="327A67A6" w14:textId="13E47A9C" w:rsidR="00DA0B99" w:rsidRPr="00991927" w:rsidRDefault="00DA0B99" w:rsidP="009A6B97">
      <w:pPr>
        <w:pStyle w:val="paragraph"/>
      </w:pPr>
      <w:r w:rsidRPr="00991927">
        <w:tab/>
        <w:t>(a)</w:t>
      </w:r>
      <w:r w:rsidRPr="00991927">
        <w:tab/>
        <w:t xml:space="preserve">the extent to which the </w:t>
      </w:r>
      <w:r w:rsidR="00787B2D">
        <w:t xml:space="preserve">thing </w:t>
      </w:r>
      <w:r w:rsidRPr="00991927">
        <w:t xml:space="preserve">achieves </w:t>
      </w:r>
      <w:r w:rsidR="003E7060">
        <w:t xml:space="preserve">or would achieve </w:t>
      </w:r>
      <w:r w:rsidRPr="00991927">
        <w:t>the object of this industry standard in relation to the service; and</w:t>
      </w:r>
    </w:p>
    <w:p w14:paraId="2304EFFD" w14:textId="303A001B" w:rsidR="001B51EA" w:rsidRDefault="00DA0B99" w:rsidP="009A6B97">
      <w:pPr>
        <w:pStyle w:val="paragraph"/>
      </w:pPr>
      <w:r w:rsidRPr="00991927">
        <w:tab/>
        <w:t>(b)</w:t>
      </w:r>
      <w:r w:rsidRPr="00991927">
        <w:tab/>
      </w:r>
      <w:r w:rsidR="001B51EA">
        <w:t>i</w:t>
      </w:r>
      <w:r w:rsidR="00787B2D">
        <w:t>n</w:t>
      </w:r>
      <w:r w:rsidR="001B51EA">
        <w:t xml:space="preserve"> relat</w:t>
      </w:r>
      <w:r w:rsidR="00787B2D">
        <w:t>ion</w:t>
      </w:r>
      <w:r w:rsidR="001B51EA">
        <w:t xml:space="preserve"> to a breach of applicable terms of use of a designated internet service in relation to </w:t>
      </w:r>
      <w:r w:rsidR="001B51EA" w:rsidRPr="00991927">
        <w:t>class 1A material or class 1B material</w:t>
      </w:r>
      <w:r w:rsidR="001B51EA">
        <w:t>:</w:t>
      </w:r>
    </w:p>
    <w:p w14:paraId="0F778272" w14:textId="77777777" w:rsidR="001B51EA" w:rsidRPr="004B7409" w:rsidRDefault="001B51EA" w:rsidP="00D246BE">
      <w:pPr>
        <w:pStyle w:val="paragraphsub"/>
      </w:pPr>
      <w:r>
        <w:tab/>
        <w:t>(i)</w:t>
      </w:r>
      <w:r>
        <w:tab/>
        <w:t xml:space="preserve">the nature of the material and the extent to which the breach is inconsistent with </w:t>
      </w:r>
      <w:r w:rsidRPr="004B7409">
        <w:t xml:space="preserve">online safety for </w:t>
      </w:r>
      <w:r>
        <w:t xml:space="preserve">end-users in </w:t>
      </w:r>
      <w:r w:rsidRPr="004B7409">
        <w:t>Australi</w:t>
      </w:r>
      <w:r>
        <w:t>a</w:t>
      </w:r>
      <w:r w:rsidRPr="004B7409">
        <w:t>; and</w:t>
      </w:r>
    </w:p>
    <w:p w14:paraId="333BC848" w14:textId="21976591" w:rsidR="00085C12" w:rsidRDefault="00085C12" w:rsidP="00997D27">
      <w:pPr>
        <w:pStyle w:val="paragraphsub"/>
      </w:pPr>
      <w:r>
        <w:tab/>
      </w:r>
      <w:r w:rsidR="001B51EA" w:rsidRPr="004B7409">
        <w:t>(ii)</w:t>
      </w:r>
      <w:r w:rsidR="001B51EA" w:rsidRPr="004B7409">
        <w:tab/>
        <w:t xml:space="preserve">the extent to which the </w:t>
      </w:r>
      <w:r w:rsidR="00787B2D">
        <w:t>thing</w:t>
      </w:r>
      <w:r w:rsidR="001B51EA" w:rsidRPr="004B7409">
        <w:t xml:space="preserve"> will or may reasonably be expected to reduce or manage the risk that the service will be used to </w:t>
      </w:r>
      <w:r w:rsidR="001B51EA">
        <w:t xml:space="preserve">solicit, </w:t>
      </w:r>
      <w:r w:rsidR="004A36CA">
        <w:t xml:space="preserve">generate, </w:t>
      </w:r>
      <w:r w:rsidR="001B51EA" w:rsidRPr="004B7409">
        <w:t xml:space="preserve">access, </w:t>
      </w:r>
      <w:r w:rsidR="004A36CA">
        <w:t>distribute</w:t>
      </w:r>
      <w:r w:rsidR="001B51EA" w:rsidRPr="004B7409">
        <w:t xml:space="preserve"> or store class 1A material or class 1B material</w:t>
      </w:r>
      <w:r w:rsidR="001B51EA">
        <w:t>;</w:t>
      </w:r>
    </w:p>
    <w:p w14:paraId="2D7CAB4C" w14:textId="3F273D8E" w:rsidR="001B51EA" w:rsidRDefault="001B51EA" w:rsidP="00085C12">
      <w:pPr>
        <w:pStyle w:val="paragraph"/>
      </w:pPr>
      <w:r>
        <w:t xml:space="preserve"> </w:t>
      </w:r>
      <w:r w:rsidRPr="004B7409">
        <w:tab/>
        <w:t>(</w:t>
      </w:r>
      <w:r w:rsidR="00221F76">
        <w:t>c</w:t>
      </w:r>
      <w:r w:rsidRPr="004B7409">
        <w:t>)</w:t>
      </w:r>
      <w:r w:rsidRPr="004B7409">
        <w:tab/>
        <w:t>whether</w:t>
      </w:r>
      <w:r>
        <w:t xml:space="preserve"> the </w:t>
      </w:r>
      <w:r w:rsidR="00787B2D">
        <w:t>thing</w:t>
      </w:r>
      <w:r>
        <w:t xml:space="preserve"> is</w:t>
      </w:r>
      <w:r w:rsidR="003E7060">
        <w:t xml:space="preserve"> or would be</w:t>
      </w:r>
      <w:r>
        <w:t xml:space="preserve"> proportionate to the level of risk to </w:t>
      </w:r>
      <w:r w:rsidR="00423319">
        <w:t xml:space="preserve">the </w:t>
      </w:r>
      <w:r>
        <w:t xml:space="preserve">online safety </w:t>
      </w:r>
      <w:r w:rsidR="008414FD">
        <w:t>of</w:t>
      </w:r>
      <w:r>
        <w:t xml:space="preserve"> end-users in Australia from the material being accessible through the service.</w:t>
      </w:r>
    </w:p>
    <w:p w14:paraId="6A271282" w14:textId="3B494196" w:rsidR="00DA0B99" w:rsidRDefault="00DA0B99" w:rsidP="00D246BE">
      <w:pPr>
        <w:spacing w:before="122" w:line="198" w:lineRule="exact"/>
        <w:ind w:left="1985" w:hanging="709"/>
        <w:rPr>
          <w:rFonts w:eastAsia="Times New Roman" w:cs="Times New Roman"/>
          <w:sz w:val="18"/>
          <w:lang w:eastAsia="en-AU"/>
        </w:rPr>
      </w:pPr>
      <w:r w:rsidRPr="00D246BE">
        <w:rPr>
          <w:rFonts w:eastAsia="Times New Roman" w:cs="Times New Roman"/>
          <w:sz w:val="18"/>
          <w:lang w:eastAsia="en-AU"/>
        </w:rPr>
        <w:t>Note</w:t>
      </w:r>
      <w:r w:rsidR="00A279E8">
        <w:rPr>
          <w:rFonts w:eastAsia="Times New Roman" w:cs="Times New Roman"/>
          <w:sz w:val="18"/>
          <w:lang w:eastAsia="en-AU"/>
        </w:rPr>
        <w:t xml:space="preserve"> 1</w:t>
      </w:r>
      <w:r w:rsidRPr="00D246BE">
        <w:rPr>
          <w:rFonts w:eastAsia="Times New Roman" w:cs="Times New Roman"/>
          <w:sz w:val="18"/>
          <w:lang w:eastAsia="en-AU"/>
        </w:rPr>
        <w:t>:</w:t>
      </w:r>
      <w:r w:rsidRPr="00D246BE">
        <w:rPr>
          <w:rFonts w:eastAsia="Times New Roman" w:cs="Times New Roman"/>
          <w:sz w:val="18"/>
          <w:lang w:eastAsia="en-AU"/>
        </w:rPr>
        <w:tab/>
        <w:t>For the object of this industry standard see section 4.</w:t>
      </w:r>
    </w:p>
    <w:p w14:paraId="32FAE667" w14:textId="7D61FA52" w:rsidR="00A279E8" w:rsidRDefault="00A279E8" w:rsidP="00D246BE">
      <w:pPr>
        <w:spacing w:before="122" w:line="198" w:lineRule="exact"/>
        <w:ind w:left="1985" w:hanging="709"/>
        <w:rPr>
          <w:rFonts w:eastAsia="Times New Roman" w:cs="Times New Roman"/>
          <w:sz w:val="18"/>
          <w:lang w:eastAsia="en-AU"/>
        </w:rPr>
      </w:pPr>
      <w:bookmarkStart w:id="33" w:name="_Hlk167463941"/>
      <w:r>
        <w:rPr>
          <w:rFonts w:eastAsia="Times New Roman" w:cs="Times New Roman"/>
          <w:sz w:val="18"/>
          <w:lang w:eastAsia="en-AU"/>
        </w:rPr>
        <w:t>Note 2:</w:t>
      </w:r>
      <w:r>
        <w:rPr>
          <w:rFonts w:eastAsia="Times New Roman" w:cs="Times New Roman"/>
          <w:sz w:val="18"/>
          <w:lang w:eastAsia="en-AU"/>
        </w:rPr>
        <w:tab/>
        <w:t>For paragraph (b), appropriate action may include exercising any of the provider’s rights under the terms of use for the service</w:t>
      </w:r>
      <w:r w:rsidR="004A20BF">
        <w:rPr>
          <w:rFonts w:eastAsia="Times New Roman" w:cs="Times New Roman"/>
          <w:sz w:val="18"/>
          <w:lang w:eastAsia="en-AU"/>
        </w:rPr>
        <w:t xml:space="preserve"> in relation to the breach.</w:t>
      </w:r>
    </w:p>
    <w:bookmarkEnd w:id="33"/>
    <w:p w14:paraId="51B8A2EA" w14:textId="0122BEB9" w:rsidR="00221F76" w:rsidRPr="00345544" w:rsidRDefault="00787B2D" w:rsidP="000C4305">
      <w:pPr>
        <w:tabs>
          <w:tab w:val="right" w:pos="1021"/>
        </w:tabs>
        <w:spacing w:before="180" w:line="240" w:lineRule="auto"/>
        <w:ind w:left="1134" w:hanging="1134"/>
        <w:rPr>
          <w:i/>
          <w:iCs/>
        </w:rPr>
      </w:pPr>
      <w:r>
        <w:rPr>
          <w:i/>
          <w:iCs/>
        </w:rPr>
        <w:t xml:space="preserve"> </w:t>
      </w:r>
      <w:r>
        <w:tab/>
      </w:r>
      <w:r w:rsidRPr="00997D27">
        <w:t>(2)</w:t>
      </w:r>
      <w:r w:rsidRPr="00997D27">
        <w:tab/>
      </w:r>
      <w:r w:rsidRPr="00787B2D">
        <w:t>For</w:t>
      </w:r>
      <w:r>
        <w:t xml:space="preserve"> paragraph (1)(c), in deciding </w:t>
      </w:r>
      <w:r w:rsidR="00D86AE9">
        <w:t xml:space="preserve">whether a thing is or would be proportionate to the level of risk to </w:t>
      </w:r>
      <w:r>
        <w:t>online safety of end-users in Australia</w:t>
      </w:r>
      <w:r w:rsidRPr="00E62C8E">
        <w:t xml:space="preserve">, take into account the </w:t>
      </w:r>
      <w:r w:rsidRPr="00787B2D">
        <w:t>scale and reach of the service</w:t>
      </w:r>
      <w:r w:rsidRPr="00345544">
        <w:rPr>
          <w:i/>
          <w:iCs/>
        </w:rPr>
        <w:t>.</w:t>
      </w:r>
    </w:p>
    <w:p w14:paraId="21FBC3B7" w14:textId="6A5EB267" w:rsidR="00085C12" w:rsidRDefault="006A590C" w:rsidP="00993D64">
      <w:pPr>
        <w:pStyle w:val="ActHead5"/>
      </w:pPr>
      <w:bookmarkStart w:id="34" w:name="_Toc169032444"/>
      <w:r w:rsidRPr="00A956E0">
        <w:rPr>
          <w:rStyle w:val="CharSectno"/>
        </w:rPr>
        <w:t>1</w:t>
      </w:r>
      <w:r>
        <w:rPr>
          <w:rStyle w:val="CharSectno"/>
        </w:rPr>
        <w:t>2</w:t>
      </w:r>
      <w:r w:rsidR="007E79E1" w:rsidRPr="00852A5B">
        <w:t xml:space="preserve">  Index of </w:t>
      </w:r>
      <w:r w:rsidR="002135F4" w:rsidRPr="00852A5B">
        <w:t>requirements</w:t>
      </w:r>
      <w:r w:rsidR="007E79E1" w:rsidRPr="00852A5B">
        <w:t xml:space="preserve"> for </w:t>
      </w:r>
      <w:r w:rsidR="004D399F" w:rsidRPr="00852A5B">
        <w:t xml:space="preserve">designated internet </w:t>
      </w:r>
      <w:r w:rsidR="007E79E1" w:rsidRPr="00852A5B">
        <w:t>services</w:t>
      </w:r>
      <w:bookmarkEnd w:id="34"/>
    </w:p>
    <w:p w14:paraId="274A618B" w14:textId="1A7CC715" w:rsidR="007E79E1" w:rsidRDefault="00085C12" w:rsidP="00085C12">
      <w:pPr>
        <w:tabs>
          <w:tab w:val="right" w:pos="1021"/>
        </w:tabs>
        <w:spacing w:before="180" w:line="240" w:lineRule="auto"/>
        <w:ind w:left="1134" w:hanging="1134"/>
      </w:pPr>
      <w:r>
        <w:tab/>
        <w:t>(1)</w:t>
      </w:r>
      <w:r>
        <w:tab/>
      </w:r>
      <w:r w:rsidR="007E79E1" w:rsidRPr="009E6806">
        <w:t xml:space="preserve">The following table sets out the </w:t>
      </w:r>
      <w:r w:rsidR="00D941B4">
        <w:t>provisions</w:t>
      </w:r>
      <w:r w:rsidR="007E79E1" w:rsidRPr="009E6806">
        <w:t xml:space="preserve"> of this Part applicable to providers of </w:t>
      </w:r>
      <w:r w:rsidR="008200D9" w:rsidRPr="009E6806">
        <w:t>designated internet</w:t>
      </w:r>
      <w:r w:rsidR="007E79E1" w:rsidRPr="009E6806">
        <w:t xml:space="preserve"> services.</w:t>
      </w:r>
    </w:p>
    <w:p w14:paraId="6B8CD0BC" w14:textId="77777777" w:rsidR="007E79E1" w:rsidRPr="009E6806" w:rsidRDefault="007E79E1" w:rsidP="007E79E1">
      <w:pPr>
        <w:spacing w:before="60" w:line="240" w:lineRule="atLeast"/>
        <w:rPr>
          <w:rFonts w:eastAsia="Times New Roman" w:cs="Times New Roman"/>
          <w:sz w:val="20"/>
          <w:lang w:eastAsia="en-AU"/>
        </w:rPr>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426"/>
        <w:gridCol w:w="4172"/>
      </w:tblGrid>
      <w:tr w:rsidR="009E6806" w:rsidRPr="009E6806" w14:paraId="040BCBCF" w14:textId="77777777" w:rsidTr="7AA67C47">
        <w:trPr>
          <w:tblHeader/>
        </w:trPr>
        <w:tc>
          <w:tcPr>
            <w:tcW w:w="714" w:type="dxa"/>
            <w:tcBorders>
              <w:top w:val="single" w:sz="12" w:space="0" w:color="auto"/>
              <w:bottom w:val="single" w:sz="12" w:space="0" w:color="auto"/>
            </w:tcBorders>
            <w:shd w:val="clear" w:color="auto" w:fill="auto"/>
          </w:tcPr>
          <w:p w14:paraId="1430A1D4" w14:textId="77777777" w:rsidR="007E79E1" w:rsidRPr="009E6806" w:rsidRDefault="007E79E1" w:rsidP="007E79E1">
            <w:pPr>
              <w:keepNext/>
              <w:spacing w:before="60" w:line="240" w:lineRule="atLeast"/>
              <w:rPr>
                <w:rFonts w:eastAsia="Times New Roman" w:cs="Times New Roman"/>
                <w:b/>
                <w:sz w:val="20"/>
                <w:lang w:eastAsia="en-AU"/>
              </w:rPr>
            </w:pPr>
            <w:r w:rsidRPr="009E6806">
              <w:rPr>
                <w:rFonts w:eastAsia="Times New Roman" w:cs="Times New Roman"/>
                <w:b/>
                <w:sz w:val="20"/>
                <w:lang w:eastAsia="en-AU"/>
              </w:rPr>
              <w:t>Item</w:t>
            </w:r>
          </w:p>
        </w:tc>
        <w:tc>
          <w:tcPr>
            <w:tcW w:w="3426" w:type="dxa"/>
            <w:tcBorders>
              <w:top w:val="single" w:sz="12" w:space="0" w:color="auto"/>
              <w:bottom w:val="single" w:sz="12" w:space="0" w:color="auto"/>
            </w:tcBorders>
            <w:shd w:val="clear" w:color="auto" w:fill="auto"/>
          </w:tcPr>
          <w:p w14:paraId="28BCFA4A" w14:textId="67ADBACD" w:rsidR="007E79E1" w:rsidRPr="009E6806" w:rsidRDefault="007E79E1" w:rsidP="007E79E1">
            <w:pPr>
              <w:keepNext/>
              <w:spacing w:before="60" w:line="240" w:lineRule="atLeast"/>
              <w:rPr>
                <w:rFonts w:eastAsia="Times New Roman" w:cs="Times New Roman"/>
                <w:b/>
                <w:sz w:val="20"/>
                <w:lang w:eastAsia="en-AU"/>
              </w:rPr>
            </w:pPr>
            <w:r w:rsidRPr="009E6806">
              <w:rPr>
                <w:rFonts w:eastAsia="Times New Roman" w:cs="Times New Roman"/>
                <w:b/>
                <w:sz w:val="20"/>
                <w:lang w:eastAsia="en-AU"/>
              </w:rPr>
              <w:t xml:space="preserve">For this kind of </w:t>
            </w:r>
            <w:r w:rsidR="00834A93" w:rsidRPr="009E6806">
              <w:rPr>
                <w:rFonts w:eastAsia="Times New Roman" w:cs="Times New Roman"/>
                <w:b/>
                <w:sz w:val="20"/>
                <w:lang w:eastAsia="en-AU"/>
              </w:rPr>
              <w:t>designated internet</w:t>
            </w:r>
            <w:r w:rsidRPr="009E6806">
              <w:rPr>
                <w:rFonts w:eastAsia="Times New Roman" w:cs="Times New Roman"/>
                <w:b/>
                <w:sz w:val="20"/>
                <w:lang w:eastAsia="en-AU"/>
              </w:rPr>
              <w:t xml:space="preserve"> service …</w:t>
            </w:r>
          </w:p>
        </w:tc>
        <w:tc>
          <w:tcPr>
            <w:tcW w:w="4172" w:type="dxa"/>
            <w:tcBorders>
              <w:top w:val="single" w:sz="12" w:space="0" w:color="auto"/>
              <w:bottom w:val="single" w:sz="12" w:space="0" w:color="auto"/>
            </w:tcBorders>
            <w:shd w:val="clear" w:color="auto" w:fill="auto"/>
          </w:tcPr>
          <w:p w14:paraId="74DAAC2A" w14:textId="3C0C6A81" w:rsidR="007E79E1" w:rsidRPr="00AB1AA2" w:rsidRDefault="007E79E1" w:rsidP="007E79E1">
            <w:pPr>
              <w:keepNext/>
              <w:spacing w:before="60" w:line="240" w:lineRule="atLeast"/>
              <w:rPr>
                <w:rFonts w:eastAsia="Times New Roman" w:cs="Times New Roman"/>
                <w:b/>
                <w:sz w:val="20"/>
                <w:lang w:eastAsia="en-AU"/>
              </w:rPr>
            </w:pPr>
            <w:r w:rsidRPr="00AB1AA2">
              <w:rPr>
                <w:rFonts w:eastAsia="Times New Roman" w:cs="Times New Roman"/>
                <w:b/>
                <w:sz w:val="20"/>
                <w:lang w:eastAsia="en-AU"/>
              </w:rPr>
              <w:t xml:space="preserve">the applicable </w:t>
            </w:r>
            <w:r w:rsidR="00D519BC">
              <w:rPr>
                <w:rFonts w:eastAsia="Times New Roman" w:cs="Times New Roman"/>
                <w:b/>
                <w:sz w:val="20"/>
                <w:lang w:eastAsia="en-AU"/>
              </w:rPr>
              <w:t>provisions</w:t>
            </w:r>
            <w:r w:rsidR="00360DC6" w:rsidRPr="00AB1AA2">
              <w:rPr>
                <w:rFonts w:eastAsia="Times New Roman" w:cs="Times New Roman"/>
                <w:b/>
                <w:sz w:val="20"/>
                <w:lang w:eastAsia="en-AU"/>
              </w:rPr>
              <w:t xml:space="preserve"> </w:t>
            </w:r>
            <w:r w:rsidRPr="00AB1AA2">
              <w:rPr>
                <w:rFonts w:eastAsia="Times New Roman" w:cs="Times New Roman"/>
                <w:b/>
                <w:sz w:val="20"/>
                <w:lang w:eastAsia="en-AU"/>
              </w:rPr>
              <w:t>of this Part are…</w:t>
            </w:r>
          </w:p>
        </w:tc>
      </w:tr>
      <w:tr w:rsidR="00AB1AA2" w:rsidRPr="009E6806" w14:paraId="30C23087" w14:textId="77777777" w:rsidTr="7AA67C47">
        <w:tc>
          <w:tcPr>
            <w:tcW w:w="714" w:type="dxa"/>
            <w:shd w:val="clear" w:color="auto" w:fill="auto"/>
          </w:tcPr>
          <w:p w14:paraId="15268242" w14:textId="1F76CA92" w:rsidR="00AB1AA2" w:rsidRPr="009E6806" w:rsidRDefault="00AB1AA2" w:rsidP="0015604D">
            <w:pPr>
              <w:pStyle w:val="Tabletext"/>
            </w:pPr>
            <w:r>
              <w:t>1</w:t>
            </w:r>
          </w:p>
        </w:tc>
        <w:tc>
          <w:tcPr>
            <w:tcW w:w="3426" w:type="dxa"/>
            <w:shd w:val="clear" w:color="auto" w:fill="auto"/>
          </w:tcPr>
          <w:p w14:paraId="015FE4F0" w14:textId="5C016F0D" w:rsidR="00AB1AA2" w:rsidRDefault="00AB1AA2" w:rsidP="0015604D">
            <w:pPr>
              <w:pStyle w:val="Tabletext"/>
            </w:pPr>
            <w:r>
              <w:t>all designated internet services</w:t>
            </w:r>
          </w:p>
        </w:tc>
        <w:tc>
          <w:tcPr>
            <w:tcW w:w="4172" w:type="dxa"/>
            <w:shd w:val="clear" w:color="auto" w:fill="auto"/>
          </w:tcPr>
          <w:p w14:paraId="56DE7F30" w14:textId="617E4D6E" w:rsidR="00AB1AA2" w:rsidRPr="00AB1AA2" w:rsidRDefault="00AB1AA2" w:rsidP="0015604D">
            <w:pPr>
              <w:pStyle w:val="Tabletext"/>
            </w:pPr>
            <w:r>
              <w:t>section</w:t>
            </w:r>
            <w:r w:rsidR="00A94641">
              <w:t>s</w:t>
            </w:r>
            <w:r>
              <w:t xml:space="preserve"> </w:t>
            </w:r>
            <w:r w:rsidR="00623E16">
              <w:t>3</w:t>
            </w:r>
            <w:r w:rsidR="005A56F3">
              <w:t>1</w:t>
            </w:r>
            <w:r w:rsidR="00623E16">
              <w:t xml:space="preserve">, </w:t>
            </w:r>
            <w:r w:rsidR="005A56F3">
              <w:t>33</w:t>
            </w:r>
            <w:r w:rsidR="002E0F38">
              <w:t xml:space="preserve"> and</w:t>
            </w:r>
            <w:r w:rsidR="0015392D">
              <w:t xml:space="preserve"> </w:t>
            </w:r>
            <w:r w:rsidR="00803252">
              <w:t>37</w:t>
            </w:r>
            <w:r w:rsidR="005A56F3">
              <w:t xml:space="preserve"> </w:t>
            </w:r>
          </w:p>
        </w:tc>
      </w:tr>
      <w:tr w:rsidR="00AB1AA2" w:rsidRPr="009E6806" w14:paraId="4F0AE29C" w14:textId="77777777" w:rsidTr="7AA67C47">
        <w:tc>
          <w:tcPr>
            <w:tcW w:w="714" w:type="dxa"/>
            <w:shd w:val="clear" w:color="auto" w:fill="auto"/>
          </w:tcPr>
          <w:p w14:paraId="38BE4531" w14:textId="02B6DC6D" w:rsidR="00AB1AA2" w:rsidRPr="009E6806" w:rsidRDefault="00AB1AA2" w:rsidP="0015604D">
            <w:pPr>
              <w:pStyle w:val="Tabletext"/>
            </w:pPr>
            <w:r>
              <w:t>2</w:t>
            </w:r>
          </w:p>
        </w:tc>
        <w:tc>
          <w:tcPr>
            <w:tcW w:w="3426" w:type="dxa"/>
            <w:shd w:val="clear" w:color="auto" w:fill="auto"/>
          </w:tcPr>
          <w:p w14:paraId="76712EA2" w14:textId="27C88773" w:rsidR="00AB1AA2" w:rsidRPr="009E6806" w:rsidRDefault="00AB1AA2" w:rsidP="0015604D">
            <w:pPr>
              <w:pStyle w:val="Tabletext"/>
            </w:pPr>
            <w:r>
              <w:t>T</w:t>
            </w:r>
            <w:r w:rsidRPr="009E6806">
              <w:t>ier 1 designated internet service</w:t>
            </w:r>
          </w:p>
        </w:tc>
        <w:tc>
          <w:tcPr>
            <w:tcW w:w="4172" w:type="dxa"/>
            <w:shd w:val="clear" w:color="auto" w:fill="auto"/>
          </w:tcPr>
          <w:p w14:paraId="5A82E1AE" w14:textId="77777777" w:rsidR="00AB1AA2" w:rsidRPr="00B42B83" w:rsidRDefault="00AB1AA2" w:rsidP="00B42B83">
            <w:pPr>
              <w:pStyle w:val="Tablea"/>
            </w:pPr>
            <w:r w:rsidRPr="00B42B83">
              <w:t>(a)</w:t>
            </w:r>
            <w:r w:rsidRPr="00B42B83">
              <w:tab/>
              <w:t>the provisions listed in item 1</w:t>
            </w:r>
          </w:p>
          <w:p w14:paraId="6A18B211" w14:textId="4E50F3EB" w:rsidR="00AB1AA2" w:rsidRPr="00F6186A" w:rsidRDefault="00AB1AA2" w:rsidP="00B42B83">
            <w:pPr>
              <w:pStyle w:val="Tablea"/>
              <w:rPr>
                <w:i/>
              </w:rPr>
            </w:pPr>
            <w:r w:rsidRPr="00B42B83">
              <w:t>(b)</w:t>
            </w:r>
            <w:r w:rsidRPr="00B42B83">
              <w:tab/>
              <w:t xml:space="preserve">sections </w:t>
            </w:r>
            <w:r w:rsidRPr="00B42B83" w:rsidDel="0083160C">
              <w:t>1</w:t>
            </w:r>
            <w:r w:rsidR="00B37F5F">
              <w:t>7</w:t>
            </w:r>
            <w:r w:rsidRPr="00B42B83" w:rsidDel="0083160C">
              <w:t xml:space="preserve">, </w:t>
            </w:r>
            <w:r w:rsidRPr="00B42B83">
              <w:t>1</w:t>
            </w:r>
            <w:r w:rsidR="00E6152F">
              <w:t>8</w:t>
            </w:r>
            <w:r w:rsidRPr="00B42B83" w:rsidDel="0083160C">
              <w:t xml:space="preserve">, </w:t>
            </w:r>
            <w:r w:rsidR="00173D46">
              <w:t>19</w:t>
            </w:r>
            <w:r w:rsidRPr="00B42B83" w:rsidDel="0083160C">
              <w:t xml:space="preserve">, </w:t>
            </w:r>
            <w:r w:rsidR="002923BC">
              <w:t>20</w:t>
            </w:r>
            <w:r w:rsidRPr="00B42B83" w:rsidDel="0083160C">
              <w:t xml:space="preserve">, </w:t>
            </w:r>
            <w:r w:rsidRPr="00B42B83">
              <w:t>2</w:t>
            </w:r>
            <w:r w:rsidR="00531CB7">
              <w:t>4</w:t>
            </w:r>
            <w:r w:rsidRPr="00B42B83" w:rsidDel="0083160C">
              <w:t xml:space="preserve">, </w:t>
            </w:r>
            <w:r w:rsidRPr="00B42B83">
              <w:t>2</w:t>
            </w:r>
            <w:r w:rsidR="00F27A65">
              <w:t>5</w:t>
            </w:r>
            <w:r w:rsidRPr="00B42B83">
              <w:t>, 2</w:t>
            </w:r>
            <w:r w:rsidR="00F44D54">
              <w:t>6</w:t>
            </w:r>
            <w:r w:rsidRPr="00B42B83" w:rsidDel="00CE7623">
              <w:t xml:space="preserve">, </w:t>
            </w:r>
            <w:r w:rsidRPr="00B42B83">
              <w:t>2</w:t>
            </w:r>
            <w:r w:rsidR="00EC296F">
              <w:t>7</w:t>
            </w:r>
            <w:r w:rsidRPr="00B42B83">
              <w:t>,</w:t>
            </w:r>
            <w:r w:rsidR="00595B4D">
              <w:t xml:space="preserve"> 2</w:t>
            </w:r>
            <w:r w:rsidR="00EC296F">
              <w:t>8</w:t>
            </w:r>
            <w:r w:rsidR="00595B4D" w:rsidDel="006731C4">
              <w:t>,</w:t>
            </w:r>
            <w:r w:rsidRPr="00B42B83">
              <w:t xml:space="preserve"> </w:t>
            </w:r>
            <w:r w:rsidR="001D3480">
              <w:t xml:space="preserve">29, </w:t>
            </w:r>
            <w:r w:rsidRPr="00B42B83">
              <w:t>30</w:t>
            </w:r>
            <w:r w:rsidR="001D3480">
              <w:t>,</w:t>
            </w:r>
            <w:r w:rsidR="00F21D8C">
              <w:t xml:space="preserve"> </w:t>
            </w:r>
            <w:r w:rsidR="00623E16">
              <w:t>3</w:t>
            </w:r>
            <w:r w:rsidR="005A56F3">
              <w:t>2</w:t>
            </w:r>
            <w:r w:rsidR="00623E16">
              <w:t xml:space="preserve">, </w:t>
            </w:r>
            <w:r w:rsidR="005A56F3">
              <w:t>34</w:t>
            </w:r>
            <w:r w:rsidR="002923BC">
              <w:t xml:space="preserve"> and</w:t>
            </w:r>
            <w:r w:rsidR="007F4C6F">
              <w:t xml:space="preserve"> </w:t>
            </w:r>
            <w:r w:rsidR="005A56F3">
              <w:t>35</w:t>
            </w:r>
          </w:p>
          <w:p w14:paraId="7ABEA019" w14:textId="5D18EAF3" w:rsidR="0062250C" w:rsidRPr="00B42B83" w:rsidRDefault="007F4C6F" w:rsidP="00B42B83">
            <w:pPr>
              <w:pStyle w:val="Tablea"/>
            </w:pPr>
            <w:r>
              <w:t>(c)</w:t>
            </w:r>
            <w:r>
              <w:tab/>
            </w:r>
            <w:r w:rsidR="0062250C">
              <w:t>subsections 1</w:t>
            </w:r>
            <w:r w:rsidR="00B213F9">
              <w:t>3</w:t>
            </w:r>
            <w:r w:rsidR="0062250C">
              <w:t>(2)</w:t>
            </w:r>
            <w:r w:rsidR="00BD672C">
              <w:t>, and 13(4)</w:t>
            </w:r>
            <w:r w:rsidR="0062250C">
              <w:t xml:space="preserve"> </w:t>
            </w:r>
            <w:r w:rsidR="0073016E">
              <w:t>to (</w:t>
            </w:r>
            <w:r w:rsidR="00BD672C">
              <w:t>8</w:t>
            </w:r>
            <w:r w:rsidR="0073016E">
              <w:t>)</w:t>
            </w:r>
          </w:p>
          <w:p w14:paraId="5074188E" w14:textId="1FFA5ACD" w:rsidR="00AB1AA2" w:rsidRPr="00B42B83" w:rsidRDefault="00AB1AA2" w:rsidP="00B42B83">
            <w:pPr>
              <w:pStyle w:val="Tablea"/>
            </w:pPr>
            <w:r w:rsidRPr="00B42B83">
              <w:t>(</w:t>
            </w:r>
            <w:r w:rsidR="0062250C">
              <w:t>d</w:t>
            </w:r>
            <w:r w:rsidRPr="00B42B83">
              <w:t>)</w:t>
            </w:r>
            <w:r w:rsidRPr="00B42B83">
              <w:tab/>
              <w:t>subsections 1</w:t>
            </w:r>
            <w:r w:rsidR="00B37F5F">
              <w:t>4</w:t>
            </w:r>
            <w:r w:rsidRPr="00B42B83">
              <w:t>(2) and (3)</w:t>
            </w:r>
          </w:p>
          <w:p w14:paraId="1C872A5D" w14:textId="12AA5E48" w:rsidR="00272B4B" w:rsidRDefault="008B2756" w:rsidP="00B42B83">
            <w:pPr>
              <w:pStyle w:val="Tablea"/>
            </w:pPr>
            <w:r>
              <w:t>(e)</w:t>
            </w:r>
            <w:r w:rsidR="00AB1AA2" w:rsidRPr="00B42B83">
              <w:tab/>
            </w:r>
            <w:r w:rsidR="00272B4B">
              <w:t>subsections 1</w:t>
            </w:r>
            <w:r w:rsidR="00B37F5F">
              <w:t>5</w:t>
            </w:r>
            <w:r w:rsidR="00272B4B">
              <w:t xml:space="preserve">(2) </w:t>
            </w:r>
            <w:r w:rsidR="002923BC">
              <w:t>and</w:t>
            </w:r>
            <w:r w:rsidR="00272B4B">
              <w:t xml:space="preserve"> (</w:t>
            </w:r>
            <w:r w:rsidR="009A645F">
              <w:t>3</w:t>
            </w:r>
            <w:r w:rsidR="00272B4B">
              <w:t>)</w:t>
            </w:r>
          </w:p>
          <w:p w14:paraId="10DEEC63" w14:textId="3605D109" w:rsidR="00AB1AA2" w:rsidRPr="00B42B83" w:rsidRDefault="00272B4B" w:rsidP="00B42B83">
            <w:pPr>
              <w:pStyle w:val="Tablea"/>
            </w:pPr>
            <w:r>
              <w:t>(f)</w:t>
            </w:r>
            <w:r>
              <w:tab/>
            </w:r>
            <w:r w:rsidR="00AB1AA2" w:rsidRPr="00B42B83">
              <w:t>subsections 1</w:t>
            </w:r>
            <w:r w:rsidR="00B37F5F">
              <w:t>6</w:t>
            </w:r>
            <w:r w:rsidR="00AB1AA2" w:rsidRPr="00B42B83">
              <w:t>(2) and (3)</w:t>
            </w:r>
          </w:p>
          <w:p w14:paraId="4E00A0B0" w14:textId="55B2BF9C" w:rsidR="00FA774D" w:rsidRDefault="00FA774D" w:rsidP="00B42B83">
            <w:pPr>
              <w:pStyle w:val="Tablea"/>
            </w:pPr>
            <w:r>
              <w:t>(g)</w:t>
            </w:r>
            <w:r>
              <w:tab/>
              <w:t>subsections 21(2) to (8)</w:t>
            </w:r>
            <w:r w:rsidR="002923BC">
              <w:t>, and 21(11)</w:t>
            </w:r>
          </w:p>
          <w:p w14:paraId="531F3B8D" w14:textId="1831146C" w:rsidR="00AB1AA2" w:rsidRDefault="00AB1AA2" w:rsidP="00B42B83">
            <w:pPr>
              <w:pStyle w:val="Tablea"/>
            </w:pPr>
            <w:r w:rsidRPr="00B42B83">
              <w:t>(</w:t>
            </w:r>
            <w:r w:rsidR="00FA774D">
              <w:t>h</w:t>
            </w:r>
            <w:r w:rsidRPr="00B42B83">
              <w:t>)</w:t>
            </w:r>
            <w:r w:rsidRPr="00B42B83">
              <w:tab/>
              <w:t xml:space="preserve">subsection </w:t>
            </w:r>
            <w:r w:rsidRPr="00AB1AA2">
              <w:t>2</w:t>
            </w:r>
            <w:r w:rsidR="00182050">
              <w:t>2</w:t>
            </w:r>
            <w:r w:rsidRPr="00AB1AA2">
              <w:t>(2)</w:t>
            </w:r>
          </w:p>
          <w:p w14:paraId="55C4445B" w14:textId="341EBD25" w:rsidR="00AB1AA2" w:rsidRDefault="00070054" w:rsidP="007F4C6F">
            <w:pPr>
              <w:pStyle w:val="Tablea"/>
            </w:pPr>
            <w:r>
              <w:t>(</w:t>
            </w:r>
            <w:r w:rsidR="00FA774D">
              <w:t>i</w:t>
            </w:r>
            <w:r>
              <w:t>)</w:t>
            </w:r>
            <w:r>
              <w:tab/>
              <w:t>subsection</w:t>
            </w:r>
            <w:r w:rsidR="00B6357E">
              <w:t>s 2</w:t>
            </w:r>
            <w:r w:rsidR="001135B8">
              <w:t>3</w:t>
            </w:r>
            <w:r w:rsidR="00B6357E">
              <w:t xml:space="preserve">(1) to </w:t>
            </w:r>
            <w:r w:rsidR="002D5C65">
              <w:t xml:space="preserve">(3), </w:t>
            </w:r>
            <w:r w:rsidR="0071305B">
              <w:t>subparagraphs</w:t>
            </w:r>
            <w:r w:rsidR="004E1E4D">
              <w:t xml:space="preserve"> </w:t>
            </w:r>
            <w:r w:rsidR="002D5C65">
              <w:t>23(</w:t>
            </w:r>
            <w:r w:rsidR="00B6357E">
              <w:t>4</w:t>
            </w:r>
            <w:r w:rsidR="002D5C65">
              <w:t>)</w:t>
            </w:r>
            <w:r w:rsidR="00B6357E">
              <w:t>(a)</w:t>
            </w:r>
            <w:r w:rsidR="002D5C65">
              <w:t>(i) and (ii)</w:t>
            </w:r>
            <w:r w:rsidR="00B6357E">
              <w:t xml:space="preserve">, and </w:t>
            </w:r>
            <w:r w:rsidR="004E1E4D">
              <w:t xml:space="preserve">subsections </w:t>
            </w:r>
            <w:r w:rsidR="00B6357E">
              <w:t>2</w:t>
            </w:r>
            <w:r w:rsidR="00BD23FC">
              <w:t>3</w:t>
            </w:r>
            <w:r w:rsidR="00B6357E">
              <w:t xml:space="preserve">(5) to </w:t>
            </w:r>
            <w:r w:rsidR="00DC32E8">
              <w:t>2</w:t>
            </w:r>
            <w:r w:rsidR="00BD23FC">
              <w:t>3</w:t>
            </w:r>
            <w:r w:rsidR="00B6357E">
              <w:t>(</w:t>
            </w:r>
            <w:r w:rsidR="005128A5">
              <w:t>8</w:t>
            </w:r>
            <w:r w:rsidR="00B6357E">
              <w:t>)</w:t>
            </w:r>
            <w:r w:rsidR="004710A9">
              <w:t xml:space="preserve"> </w:t>
            </w:r>
          </w:p>
          <w:p w14:paraId="5BE082E8" w14:textId="36F72D86" w:rsidR="002923BC" w:rsidRPr="00AB1AA2" w:rsidRDefault="002923BC" w:rsidP="007F4C6F">
            <w:pPr>
              <w:pStyle w:val="Tablea"/>
            </w:pPr>
            <w:r>
              <w:t>(j)</w:t>
            </w:r>
            <w:r>
              <w:tab/>
              <w:t>subsections 36(2) to (6), and 36(8)</w:t>
            </w:r>
          </w:p>
        </w:tc>
      </w:tr>
      <w:tr w:rsidR="00AB1AA2" w:rsidRPr="009E6806" w14:paraId="207BE08A" w14:textId="77777777" w:rsidTr="7AA67C47">
        <w:tc>
          <w:tcPr>
            <w:tcW w:w="714" w:type="dxa"/>
            <w:shd w:val="clear" w:color="auto" w:fill="auto"/>
          </w:tcPr>
          <w:p w14:paraId="6FA45CD3" w14:textId="3C3303E9" w:rsidR="00AB1AA2" w:rsidRPr="009E6806" w:rsidRDefault="00AB1AA2" w:rsidP="0015604D">
            <w:pPr>
              <w:pStyle w:val="Tabletext"/>
            </w:pPr>
            <w:r>
              <w:t>3</w:t>
            </w:r>
          </w:p>
        </w:tc>
        <w:tc>
          <w:tcPr>
            <w:tcW w:w="3426" w:type="dxa"/>
            <w:shd w:val="clear" w:color="auto" w:fill="auto"/>
          </w:tcPr>
          <w:p w14:paraId="0F8A08E9" w14:textId="49A9A8F4" w:rsidR="00AB1AA2" w:rsidRPr="009E6806" w:rsidRDefault="00AB1AA2" w:rsidP="0015604D">
            <w:pPr>
              <w:pStyle w:val="Tabletext"/>
            </w:pPr>
            <w:r>
              <w:t>T</w:t>
            </w:r>
            <w:r w:rsidRPr="009E6806">
              <w:t>ier 2 designated internet service</w:t>
            </w:r>
          </w:p>
        </w:tc>
        <w:tc>
          <w:tcPr>
            <w:tcW w:w="4172" w:type="dxa"/>
            <w:shd w:val="clear" w:color="auto" w:fill="auto"/>
          </w:tcPr>
          <w:p w14:paraId="2A46D553" w14:textId="77777777" w:rsidR="00AB1AA2" w:rsidRPr="00B42B83" w:rsidRDefault="00AB1AA2" w:rsidP="00B42B83">
            <w:pPr>
              <w:pStyle w:val="Tablea"/>
            </w:pPr>
            <w:r w:rsidRPr="00B42B83">
              <w:t>(a)</w:t>
            </w:r>
            <w:r w:rsidRPr="00B42B83">
              <w:tab/>
              <w:t>the provisions listed in item 1</w:t>
            </w:r>
          </w:p>
          <w:p w14:paraId="7A729C61" w14:textId="4448B242" w:rsidR="00AB1AA2" w:rsidRPr="00B42B83" w:rsidRDefault="00AB1AA2" w:rsidP="00B42B83">
            <w:pPr>
              <w:pStyle w:val="Tablea"/>
            </w:pPr>
            <w:r w:rsidRPr="00B42B83">
              <w:t>(b)</w:t>
            </w:r>
            <w:r w:rsidRPr="00B42B83">
              <w:tab/>
              <w:t>sections 1</w:t>
            </w:r>
            <w:r w:rsidR="00B37F5F">
              <w:t>7</w:t>
            </w:r>
            <w:r w:rsidRPr="00B42B83" w:rsidDel="000F5404">
              <w:t xml:space="preserve">, </w:t>
            </w:r>
            <w:r w:rsidR="00173D46">
              <w:t>19</w:t>
            </w:r>
            <w:r w:rsidRPr="00B42B83">
              <w:t>,</w:t>
            </w:r>
            <w:r w:rsidR="00074ADF">
              <w:t xml:space="preserve"> </w:t>
            </w:r>
            <w:r w:rsidRPr="00B42B83">
              <w:t>2</w:t>
            </w:r>
            <w:r w:rsidR="00F44D54">
              <w:t>6</w:t>
            </w:r>
            <w:r w:rsidRPr="00B42B83">
              <w:t>,</w:t>
            </w:r>
            <w:r w:rsidRPr="00B42B83" w:rsidDel="00E239AD">
              <w:t xml:space="preserve"> </w:t>
            </w:r>
            <w:r w:rsidRPr="00B42B83">
              <w:t>2</w:t>
            </w:r>
            <w:r w:rsidR="00EC296F">
              <w:t>7</w:t>
            </w:r>
            <w:r w:rsidRPr="00B42B83">
              <w:t>,</w:t>
            </w:r>
            <w:r w:rsidR="00595B4D">
              <w:t xml:space="preserve"> 2</w:t>
            </w:r>
            <w:r w:rsidR="00EC296F">
              <w:t>8</w:t>
            </w:r>
            <w:r w:rsidR="00595B4D" w:rsidDel="006731C4">
              <w:t>,</w:t>
            </w:r>
            <w:r w:rsidRPr="00B42B83">
              <w:t xml:space="preserve"> </w:t>
            </w:r>
            <w:r w:rsidR="002923BC">
              <w:t>and</w:t>
            </w:r>
            <w:r w:rsidR="007F4C6F">
              <w:t xml:space="preserve"> </w:t>
            </w:r>
            <w:r w:rsidR="005A56F3">
              <w:t>34</w:t>
            </w:r>
          </w:p>
          <w:p w14:paraId="6A123912" w14:textId="4214806F" w:rsidR="0062250C" w:rsidRPr="00B42B83" w:rsidDel="00397A69" w:rsidRDefault="0062250C" w:rsidP="0062250C">
            <w:pPr>
              <w:pStyle w:val="Tablea"/>
            </w:pPr>
            <w:r w:rsidDel="00397A69">
              <w:t>(c)</w:t>
            </w:r>
            <w:r w:rsidDel="00397A69">
              <w:tab/>
              <w:t xml:space="preserve">subsections </w:t>
            </w:r>
            <w:r w:rsidR="00BD672C">
              <w:t>13(2), and 13(4) to (8)</w:t>
            </w:r>
          </w:p>
          <w:p w14:paraId="19E61D2B" w14:textId="278FF5B9" w:rsidR="00AB1AA2" w:rsidRPr="00B42B83" w:rsidDel="00397A69" w:rsidRDefault="00AB1AA2" w:rsidP="00B42B83">
            <w:pPr>
              <w:pStyle w:val="Tablea"/>
            </w:pPr>
            <w:r w:rsidRPr="00B42B83" w:rsidDel="00397A69">
              <w:t>(</w:t>
            </w:r>
            <w:r w:rsidR="0062250C" w:rsidDel="00397A69">
              <w:t>d</w:t>
            </w:r>
            <w:r w:rsidRPr="00B42B83" w:rsidDel="00397A69">
              <w:t>)</w:t>
            </w:r>
            <w:r w:rsidRPr="00B42B83" w:rsidDel="00397A69">
              <w:tab/>
              <w:t>subsections 1</w:t>
            </w:r>
            <w:r w:rsidR="00B37F5F">
              <w:t>4</w:t>
            </w:r>
            <w:r w:rsidRPr="00B42B83" w:rsidDel="00397A69">
              <w:t>(2) and (3)</w:t>
            </w:r>
          </w:p>
          <w:p w14:paraId="38E6FF67" w14:textId="33EB6FD5" w:rsidR="00272B4B" w:rsidDel="00397A69" w:rsidRDefault="00AB1AA2" w:rsidP="00B42B83">
            <w:pPr>
              <w:pStyle w:val="Tablea"/>
            </w:pPr>
            <w:r w:rsidRPr="00B42B83">
              <w:t>(</w:t>
            </w:r>
            <w:r w:rsidR="0062250C">
              <w:t>e</w:t>
            </w:r>
            <w:r w:rsidRPr="00B42B83">
              <w:t>)</w:t>
            </w:r>
            <w:r w:rsidRPr="00B42B83" w:rsidDel="00397A69">
              <w:tab/>
            </w:r>
            <w:r w:rsidR="00272B4B" w:rsidDel="00397A69">
              <w:t>s</w:t>
            </w:r>
            <w:r w:rsidR="00272B4B">
              <w:t>u</w:t>
            </w:r>
            <w:r w:rsidR="00272B4B" w:rsidDel="00397A69">
              <w:t>bsections 1</w:t>
            </w:r>
            <w:r w:rsidR="00B37F5F">
              <w:t>5</w:t>
            </w:r>
            <w:r w:rsidR="00272B4B" w:rsidDel="00397A69">
              <w:t xml:space="preserve">(2) </w:t>
            </w:r>
            <w:r w:rsidR="002923BC">
              <w:t>and</w:t>
            </w:r>
            <w:r w:rsidR="00272B4B" w:rsidDel="00397A69">
              <w:t xml:space="preserve"> (</w:t>
            </w:r>
            <w:r w:rsidR="009A645F">
              <w:t>3</w:t>
            </w:r>
            <w:r w:rsidR="00272B4B" w:rsidDel="00397A69">
              <w:t>)</w:t>
            </w:r>
          </w:p>
          <w:p w14:paraId="2BF9ABB3" w14:textId="4BF906FB" w:rsidR="00AB1AA2" w:rsidRPr="00B42B83" w:rsidDel="00397A69" w:rsidRDefault="00272B4B" w:rsidP="00B42B83">
            <w:pPr>
              <w:pStyle w:val="Tablea"/>
            </w:pPr>
            <w:r w:rsidDel="00397A69">
              <w:t>(f)</w:t>
            </w:r>
            <w:r w:rsidDel="00397A69">
              <w:tab/>
            </w:r>
            <w:r w:rsidR="00AB1AA2" w:rsidRPr="00B42B83" w:rsidDel="00397A69">
              <w:t xml:space="preserve">subsections </w:t>
            </w:r>
            <w:r w:rsidR="00AB1AA2" w:rsidRPr="00B42B83">
              <w:t>1</w:t>
            </w:r>
            <w:r w:rsidR="00B37F5F">
              <w:t>6</w:t>
            </w:r>
            <w:r w:rsidR="00AB1AA2" w:rsidRPr="00B42B83" w:rsidDel="00397A69">
              <w:t>(2) and (3)</w:t>
            </w:r>
          </w:p>
          <w:p w14:paraId="6911566A" w14:textId="77777777" w:rsidR="00AB1AA2" w:rsidRDefault="00AB1AA2" w:rsidP="007F4C6F">
            <w:pPr>
              <w:pStyle w:val="Tablea"/>
            </w:pPr>
            <w:r w:rsidRPr="00B42B83" w:rsidDel="00D2576D">
              <w:t>(</w:t>
            </w:r>
            <w:r w:rsidR="00272B4B" w:rsidDel="00D2576D">
              <w:t>g</w:t>
            </w:r>
            <w:r w:rsidRPr="00B42B83" w:rsidDel="00D2576D">
              <w:t>)</w:t>
            </w:r>
            <w:r w:rsidRPr="00B42B83" w:rsidDel="00D2576D">
              <w:tab/>
              <w:t xml:space="preserve">subsection </w:t>
            </w:r>
            <w:r w:rsidRPr="00B42B83">
              <w:t>2</w:t>
            </w:r>
            <w:r w:rsidR="00531CB7">
              <w:t>4</w:t>
            </w:r>
            <w:r w:rsidRPr="00B42B83" w:rsidDel="00D2576D">
              <w:t>(2)</w:t>
            </w:r>
          </w:p>
          <w:p w14:paraId="3D8488AB" w14:textId="5F7B1FD8" w:rsidR="002923BC" w:rsidRPr="00AB1AA2" w:rsidRDefault="002923BC" w:rsidP="007F4C6F">
            <w:pPr>
              <w:pStyle w:val="Tablea"/>
            </w:pPr>
            <w:r>
              <w:t>(h)</w:t>
            </w:r>
            <w:r>
              <w:tab/>
              <w:t>subsections 36(2) to (6)</w:t>
            </w:r>
          </w:p>
        </w:tc>
      </w:tr>
      <w:tr w:rsidR="00AB1AA2" w:rsidRPr="009E6806" w14:paraId="4931C686" w14:textId="77777777" w:rsidTr="7AA67C47">
        <w:tc>
          <w:tcPr>
            <w:tcW w:w="714" w:type="dxa"/>
            <w:tcBorders>
              <w:top w:val="single" w:sz="2" w:space="0" w:color="auto"/>
              <w:bottom w:val="single" w:sz="2" w:space="0" w:color="auto"/>
            </w:tcBorders>
            <w:shd w:val="clear" w:color="auto" w:fill="auto"/>
          </w:tcPr>
          <w:p w14:paraId="4B61CE7F" w14:textId="0C29D1F9" w:rsidR="00AB1AA2" w:rsidRPr="009E6806" w:rsidRDefault="00AB1AA2" w:rsidP="0015604D">
            <w:pPr>
              <w:pStyle w:val="Tabletext"/>
            </w:pPr>
            <w:r>
              <w:t>4</w:t>
            </w:r>
          </w:p>
        </w:tc>
        <w:tc>
          <w:tcPr>
            <w:tcW w:w="3426" w:type="dxa"/>
            <w:tcBorders>
              <w:top w:val="single" w:sz="2" w:space="0" w:color="auto"/>
              <w:bottom w:val="single" w:sz="2" w:space="0" w:color="auto"/>
            </w:tcBorders>
            <w:shd w:val="clear" w:color="auto" w:fill="auto"/>
          </w:tcPr>
          <w:p w14:paraId="023BB91B" w14:textId="6ACA9274" w:rsidR="00AB1AA2" w:rsidRPr="009E6806" w:rsidRDefault="00AB1AA2" w:rsidP="0015604D">
            <w:pPr>
              <w:pStyle w:val="Tabletext"/>
            </w:pPr>
            <w:r>
              <w:t>T</w:t>
            </w:r>
            <w:r w:rsidRPr="009E6806">
              <w:t>ier 3 designated internet service</w:t>
            </w:r>
          </w:p>
        </w:tc>
        <w:tc>
          <w:tcPr>
            <w:tcW w:w="4172" w:type="dxa"/>
            <w:tcBorders>
              <w:top w:val="single" w:sz="2" w:space="0" w:color="auto"/>
              <w:bottom w:val="single" w:sz="2" w:space="0" w:color="auto"/>
            </w:tcBorders>
            <w:shd w:val="clear" w:color="auto" w:fill="auto"/>
          </w:tcPr>
          <w:p w14:paraId="4838E18D" w14:textId="2E48B324" w:rsidR="00AB1AA2" w:rsidRPr="009E6806" w:rsidRDefault="00AB1AA2" w:rsidP="0015604D">
            <w:pPr>
              <w:pStyle w:val="Tabletext"/>
            </w:pPr>
            <w:r w:rsidRPr="00C97A18">
              <w:t xml:space="preserve">the </w:t>
            </w:r>
            <w:r w:rsidRPr="00B42B83">
              <w:t>provisions</w:t>
            </w:r>
            <w:r w:rsidRPr="00C97A18">
              <w:t xml:space="preserve"> listed in item 1</w:t>
            </w:r>
          </w:p>
        </w:tc>
      </w:tr>
      <w:tr w:rsidR="00AB1AA2" w:rsidRPr="009E6806" w14:paraId="60C09039" w14:textId="77777777" w:rsidTr="7AA67C47">
        <w:tc>
          <w:tcPr>
            <w:tcW w:w="714" w:type="dxa"/>
            <w:tcBorders>
              <w:top w:val="single" w:sz="2" w:space="0" w:color="auto"/>
              <w:bottom w:val="single" w:sz="2" w:space="0" w:color="auto"/>
            </w:tcBorders>
            <w:shd w:val="clear" w:color="auto" w:fill="auto"/>
          </w:tcPr>
          <w:p w14:paraId="1599ED88" w14:textId="3B68FD26" w:rsidR="00AB1AA2" w:rsidRPr="009E6806" w:rsidRDefault="00AB1AA2" w:rsidP="0015604D">
            <w:pPr>
              <w:pStyle w:val="Tabletext"/>
            </w:pPr>
            <w:r>
              <w:t>5</w:t>
            </w:r>
          </w:p>
        </w:tc>
        <w:tc>
          <w:tcPr>
            <w:tcW w:w="3426" w:type="dxa"/>
            <w:tcBorders>
              <w:top w:val="single" w:sz="2" w:space="0" w:color="auto"/>
              <w:bottom w:val="single" w:sz="2" w:space="0" w:color="auto"/>
            </w:tcBorders>
            <w:shd w:val="clear" w:color="auto" w:fill="auto"/>
          </w:tcPr>
          <w:p w14:paraId="4D3A2EA1" w14:textId="3B37CF0C" w:rsidR="00AB1AA2" w:rsidRPr="009E6806" w:rsidRDefault="00AB1AA2" w:rsidP="0015604D">
            <w:pPr>
              <w:pStyle w:val="Tabletext"/>
            </w:pPr>
            <w:r w:rsidRPr="009E6806">
              <w:t>end-user</w:t>
            </w:r>
            <w:r>
              <w:t xml:space="preserve"> managed </w:t>
            </w:r>
            <w:r w:rsidRPr="009E6806">
              <w:t>hosting service</w:t>
            </w:r>
          </w:p>
        </w:tc>
        <w:tc>
          <w:tcPr>
            <w:tcW w:w="4172" w:type="dxa"/>
            <w:tcBorders>
              <w:top w:val="single" w:sz="2" w:space="0" w:color="auto"/>
              <w:bottom w:val="single" w:sz="2" w:space="0" w:color="auto"/>
            </w:tcBorders>
            <w:shd w:val="clear" w:color="auto" w:fill="auto"/>
          </w:tcPr>
          <w:p w14:paraId="220D279D" w14:textId="77777777" w:rsidR="00AB1AA2" w:rsidRPr="00C97A18" w:rsidRDefault="00AB1AA2" w:rsidP="00AB1AA2">
            <w:pPr>
              <w:pStyle w:val="Tablea"/>
            </w:pPr>
            <w:r w:rsidRPr="00C97A18">
              <w:t>(a)</w:t>
            </w:r>
            <w:r w:rsidRPr="00C97A18">
              <w:tab/>
              <w:t>the provisions listed in item 1</w:t>
            </w:r>
          </w:p>
          <w:p w14:paraId="6DB567E8" w14:textId="5A632391" w:rsidR="00AB1AA2" w:rsidRDefault="00AB1AA2" w:rsidP="00AB1AA2">
            <w:pPr>
              <w:pStyle w:val="Tablea"/>
            </w:pPr>
            <w:r w:rsidRPr="00C97A18">
              <w:t>(b)</w:t>
            </w:r>
            <w:r w:rsidRPr="00C97A18">
              <w:tab/>
              <w:t>section</w:t>
            </w:r>
            <w:r>
              <w:t>s</w:t>
            </w:r>
            <w:r w:rsidRPr="00C97A18">
              <w:t xml:space="preserve"> </w:t>
            </w:r>
            <w:r w:rsidDel="00BA09F0">
              <w:t>1</w:t>
            </w:r>
            <w:r w:rsidR="009863AE">
              <w:t>7,</w:t>
            </w:r>
            <w:r w:rsidDel="00BA09F0">
              <w:t xml:space="preserve"> </w:t>
            </w:r>
            <w:r w:rsidR="00623E16">
              <w:t xml:space="preserve">18, </w:t>
            </w:r>
            <w:r w:rsidR="00173D46">
              <w:t>19</w:t>
            </w:r>
            <w:r w:rsidDel="00BA09F0">
              <w:t xml:space="preserve">, </w:t>
            </w:r>
            <w:r>
              <w:t>2</w:t>
            </w:r>
            <w:r w:rsidR="00F27A65">
              <w:t>5</w:t>
            </w:r>
            <w:r w:rsidDel="00CE7623">
              <w:t>,</w:t>
            </w:r>
            <w:r>
              <w:t xml:space="preserve"> 2</w:t>
            </w:r>
            <w:r w:rsidR="00961D8D">
              <w:t>6</w:t>
            </w:r>
            <w:r>
              <w:t>, 2</w:t>
            </w:r>
            <w:r w:rsidR="00EC296F">
              <w:t>7</w:t>
            </w:r>
            <w:r>
              <w:t xml:space="preserve">, </w:t>
            </w:r>
            <w:r w:rsidR="00595B4D">
              <w:t>2</w:t>
            </w:r>
            <w:r w:rsidR="00EC296F">
              <w:t>8</w:t>
            </w:r>
            <w:r w:rsidR="00595B4D" w:rsidDel="006731C4">
              <w:t xml:space="preserve">, </w:t>
            </w:r>
            <w:r w:rsidR="00FA774D">
              <w:t xml:space="preserve">30, </w:t>
            </w:r>
            <w:r w:rsidR="005A56F3">
              <w:t>32</w:t>
            </w:r>
            <w:r w:rsidR="00623E16">
              <w:t xml:space="preserve">, </w:t>
            </w:r>
            <w:r w:rsidR="005A56F3">
              <w:t>34</w:t>
            </w:r>
            <w:r w:rsidR="002923BC">
              <w:t xml:space="preserve"> and</w:t>
            </w:r>
            <w:r w:rsidR="007F4C6F">
              <w:t xml:space="preserve"> </w:t>
            </w:r>
            <w:r w:rsidR="005A56F3">
              <w:t>35</w:t>
            </w:r>
          </w:p>
          <w:p w14:paraId="3E61640A" w14:textId="6558F515" w:rsidR="0062250C" w:rsidRPr="00B42B83" w:rsidDel="00397A69" w:rsidRDefault="0062250C" w:rsidP="0062250C">
            <w:pPr>
              <w:pStyle w:val="Tablea"/>
            </w:pPr>
            <w:r w:rsidDel="00397A69">
              <w:t>(c)</w:t>
            </w:r>
            <w:r w:rsidDel="00397A69">
              <w:tab/>
              <w:t xml:space="preserve">subsections </w:t>
            </w:r>
            <w:r w:rsidR="00BD672C">
              <w:t>13(2), and 13(4) to (8)</w:t>
            </w:r>
          </w:p>
          <w:p w14:paraId="6360201F" w14:textId="20BF2389" w:rsidR="00AB1AA2" w:rsidDel="00397A69" w:rsidRDefault="00AB1AA2" w:rsidP="00AB1AA2">
            <w:pPr>
              <w:pStyle w:val="Tablea"/>
            </w:pPr>
            <w:r w:rsidRPr="00C97A18" w:rsidDel="00397A69">
              <w:t>(</w:t>
            </w:r>
            <w:r w:rsidR="0062250C" w:rsidDel="00397A69">
              <w:t>d</w:t>
            </w:r>
            <w:r w:rsidRPr="00C97A18" w:rsidDel="00397A69">
              <w:t>)</w:t>
            </w:r>
            <w:r w:rsidRPr="00C97A18" w:rsidDel="00397A69">
              <w:tab/>
            </w:r>
            <w:r w:rsidDel="00397A69">
              <w:t>subsections 1</w:t>
            </w:r>
            <w:r w:rsidR="009863AE">
              <w:t>4</w:t>
            </w:r>
            <w:r w:rsidDel="00397A69">
              <w:t>(2), (4)</w:t>
            </w:r>
            <w:r w:rsidR="00801B30" w:rsidDel="00397A69">
              <w:t xml:space="preserve"> and</w:t>
            </w:r>
            <w:r w:rsidDel="00397A69">
              <w:t xml:space="preserve"> (5)</w:t>
            </w:r>
          </w:p>
          <w:p w14:paraId="465004C6" w14:textId="285848BF" w:rsidR="00272B4B" w:rsidDel="00397A69" w:rsidRDefault="00AB1AA2" w:rsidP="00AB1AA2">
            <w:pPr>
              <w:pStyle w:val="Tablea"/>
            </w:pPr>
            <w:r w:rsidRPr="00C97A18">
              <w:t>(</w:t>
            </w:r>
            <w:r w:rsidR="0062250C">
              <w:t>e</w:t>
            </w:r>
            <w:r w:rsidRPr="00C97A18">
              <w:t>)</w:t>
            </w:r>
            <w:r w:rsidRPr="00C97A18" w:rsidDel="00397A69">
              <w:tab/>
            </w:r>
            <w:r w:rsidR="00272B4B" w:rsidDel="00397A69">
              <w:t>subsections 1</w:t>
            </w:r>
            <w:r w:rsidR="009863AE">
              <w:t>5</w:t>
            </w:r>
            <w:r w:rsidR="00272B4B" w:rsidDel="00397A69">
              <w:t xml:space="preserve">(2) </w:t>
            </w:r>
            <w:r w:rsidR="002923BC">
              <w:t>and</w:t>
            </w:r>
            <w:r w:rsidR="00272B4B" w:rsidDel="00397A69">
              <w:t xml:space="preserve"> (</w:t>
            </w:r>
            <w:r w:rsidR="009A645F">
              <w:t>3</w:t>
            </w:r>
            <w:r w:rsidR="00272B4B" w:rsidDel="00397A69">
              <w:t>)</w:t>
            </w:r>
          </w:p>
          <w:p w14:paraId="79BD3461" w14:textId="3CB09CD7" w:rsidR="00AB1AA2" w:rsidDel="00397A69" w:rsidRDefault="00272B4B" w:rsidP="00AB1AA2">
            <w:pPr>
              <w:pStyle w:val="Tablea"/>
            </w:pPr>
            <w:r w:rsidDel="00397A69">
              <w:t>(f)</w:t>
            </w:r>
            <w:r w:rsidDel="00397A69">
              <w:tab/>
            </w:r>
            <w:r w:rsidR="00AB1AA2" w:rsidDel="00397A69">
              <w:t xml:space="preserve">subsections </w:t>
            </w:r>
            <w:r w:rsidR="00AB1AA2">
              <w:t>1</w:t>
            </w:r>
            <w:r w:rsidR="009863AE">
              <w:t>6</w:t>
            </w:r>
            <w:r w:rsidR="00AB1AA2" w:rsidDel="00397A69">
              <w:t>(2) and (4)</w:t>
            </w:r>
          </w:p>
          <w:p w14:paraId="6A8F5563" w14:textId="5E7DB15B" w:rsidR="00AB1AA2" w:rsidDel="00397A69" w:rsidRDefault="00AB1AA2" w:rsidP="00AB1AA2">
            <w:pPr>
              <w:pStyle w:val="Tablea"/>
            </w:pPr>
            <w:r w:rsidDel="00397A69">
              <w:t>(</w:t>
            </w:r>
            <w:r w:rsidR="00272B4B" w:rsidDel="00397A69">
              <w:t>g</w:t>
            </w:r>
            <w:r w:rsidDel="00397A69">
              <w:t>)</w:t>
            </w:r>
            <w:r w:rsidDel="00397A69">
              <w:tab/>
              <w:t>subsections 2</w:t>
            </w:r>
            <w:r w:rsidR="000D2721">
              <w:t>0</w:t>
            </w:r>
            <w:r w:rsidDel="00397A69">
              <w:t>(2)</w:t>
            </w:r>
            <w:r w:rsidR="0053376F" w:rsidDel="00397A69">
              <w:t xml:space="preserve"> </w:t>
            </w:r>
            <w:r w:rsidR="00C445A4" w:rsidDel="00397A69">
              <w:t>to</w:t>
            </w:r>
            <w:r w:rsidDel="00397A69">
              <w:t xml:space="preserve"> (</w:t>
            </w:r>
            <w:r w:rsidR="00294040">
              <w:t>6</w:t>
            </w:r>
            <w:r w:rsidDel="00397A69">
              <w:t>)</w:t>
            </w:r>
          </w:p>
          <w:p w14:paraId="5C3372FE" w14:textId="3B33817F" w:rsidR="00B369C7" w:rsidRDefault="00B369C7" w:rsidP="00B369C7">
            <w:pPr>
              <w:pStyle w:val="Tablea"/>
            </w:pPr>
            <w:r w:rsidRPr="00C97A18">
              <w:t>(</w:t>
            </w:r>
            <w:r>
              <w:t>h</w:t>
            </w:r>
            <w:r w:rsidRPr="00C97A18">
              <w:t>)</w:t>
            </w:r>
            <w:r w:rsidRPr="00C97A18">
              <w:tab/>
            </w:r>
            <w:r>
              <w:t>subsection</w:t>
            </w:r>
            <w:r w:rsidR="003C4AE2">
              <w:t>s</w:t>
            </w:r>
            <w:r>
              <w:t xml:space="preserve"> 21(</w:t>
            </w:r>
            <w:r w:rsidR="005C0410">
              <w:t>3) to (</w:t>
            </w:r>
            <w:r w:rsidR="00623E16">
              <w:t>7</w:t>
            </w:r>
            <w:r w:rsidR="0020271D">
              <w:t>)</w:t>
            </w:r>
            <w:r w:rsidR="00623E16">
              <w:t>, and 21(9)</w:t>
            </w:r>
            <w:r w:rsidR="002923BC">
              <w:t xml:space="preserve"> to (11)</w:t>
            </w:r>
          </w:p>
          <w:p w14:paraId="17CBA364" w14:textId="214119FB" w:rsidR="00AB1AA2" w:rsidRDefault="00AB1AA2" w:rsidP="00AB1AA2">
            <w:pPr>
              <w:pStyle w:val="Tablea"/>
            </w:pPr>
            <w:r w:rsidRPr="00C97A18" w:rsidDel="00397A69">
              <w:t>(</w:t>
            </w:r>
            <w:r w:rsidR="0020271D">
              <w:t>i</w:t>
            </w:r>
            <w:r w:rsidRPr="00C97A18" w:rsidDel="00397A69">
              <w:t>)</w:t>
            </w:r>
            <w:r w:rsidRPr="00C97A18" w:rsidDel="00397A69">
              <w:tab/>
            </w:r>
            <w:r w:rsidDel="00397A69">
              <w:t xml:space="preserve">subsection </w:t>
            </w:r>
            <w:r>
              <w:t>2</w:t>
            </w:r>
            <w:r w:rsidR="00182050">
              <w:t>2</w:t>
            </w:r>
            <w:r w:rsidDel="00397A69">
              <w:t>(2)</w:t>
            </w:r>
          </w:p>
          <w:p w14:paraId="2635C61C" w14:textId="348515AB" w:rsidR="002D5C65" w:rsidDel="00397A69" w:rsidRDefault="002D5C65" w:rsidP="00AB1AA2">
            <w:pPr>
              <w:pStyle w:val="Tablea"/>
            </w:pPr>
            <w:r>
              <w:t xml:space="preserve">(j) subsections 23(1) to (3), </w:t>
            </w:r>
            <w:r w:rsidR="004E1E4D">
              <w:t xml:space="preserve">subparagraphs </w:t>
            </w:r>
            <w:r>
              <w:t xml:space="preserve">23(4)(a)(i) and (ii), </w:t>
            </w:r>
            <w:r w:rsidR="004E1E4D">
              <w:t xml:space="preserve">paragraph </w:t>
            </w:r>
            <w:r>
              <w:t xml:space="preserve">23(4)(b), and </w:t>
            </w:r>
            <w:r w:rsidR="004E1E4D">
              <w:t>subsection</w:t>
            </w:r>
            <w:r w:rsidR="009A6190">
              <w:t>s</w:t>
            </w:r>
            <w:r w:rsidR="004E1E4D">
              <w:t xml:space="preserve"> </w:t>
            </w:r>
            <w:r>
              <w:t>23(5) to 23(8)</w:t>
            </w:r>
          </w:p>
          <w:p w14:paraId="51532881" w14:textId="77777777" w:rsidR="00AB1AA2" w:rsidRDefault="00AB1AA2" w:rsidP="007F4C6F">
            <w:pPr>
              <w:pStyle w:val="Tablea"/>
            </w:pPr>
            <w:r w:rsidDel="00397A69">
              <w:t>(</w:t>
            </w:r>
            <w:r w:rsidR="002D5C65">
              <w:t>k</w:t>
            </w:r>
            <w:r w:rsidDel="00397A69">
              <w:t>)</w:t>
            </w:r>
            <w:r w:rsidDel="00397A69">
              <w:tab/>
              <w:t xml:space="preserve">subsection </w:t>
            </w:r>
            <w:r>
              <w:t>2</w:t>
            </w:r>
            <w:r w:rsidR="00531CB7">
              <w:t>4</w:t>
            </w:r>
            <w:r w:rsidDel="00397A69">
              <w:t>(2)</w:t>
            </w:r>
          </w:p>
          <w:p w14:paraId="4C1BC77B" w14:textId="5CC1DE82" w:rsidR="002923BC" w:rsidRPr="009E6806" w:rsidRDefault="002923BC" w:rsidP="007F4C6F">
            <w:pPr>
              <w:pStyle w:val="Tablea"/>
            </w:pPr>
            <w:r>
              <w:t>(l)</w:t>
            </w:r>
            <w:r>
              <w:tab/>
              <w:t>subsections 36(2) to (6), and 36</w:t>
            </w:r>
            <w:r w:rsidR="005A5561">
              <w:t xml:space="preserve">(8) and </w:t>
            </w:r>
            <w:r>
              <w:t>(9)</w:t>
            </w:r>
          </w:p>
        </w:tc>
      </w:tr>
      <w:tr w:rsidR="00AB1AA2" w:rsidRPr="009E6806" w14:paraId="410CA542" w14:textId="77777777" w:rsidTr="7AA67C47">
        <w:tc>
          <w:tcPr>
            <w:tcW w:w="714" w:type="dxa"/>
            <w:tcBorders>
              <w:top w:val="single" w:sz="2" w:space="0" w:color="auto"/>
              <w:bottom w:val="single" w:sz="2" w:space="0" w:color="auto"/>
            </w:tcBorders>
            <w:shd w:val="clear" w:color="auto" w:fill="auto"/>
          </w:tcPr>
          <w:p w14:paraId="2E8E5D9B" w14:textId="5E08B951" w:rsidR="00AB1AA2" w:rsidRPr="009E6806" w:rsidRDefault="00AB1AA2" w:rsidP="0015604D">
            <w:pPr>
              <w:pStyle w:val="Tabletext"/>
            </w:pPr>
            <w:r>
              <w:t>7</w:t>
            </w:r>
          </w:p>
        </w:tc>
        <w:tc>
          <w:tcPr>
            <w:tcW w:w="3426" w:type="dxa"/>
            <w:tcBorders>
              <w:top w:val="single" w:sz="2" w:space="0" w:color="auto"/>
              <w:bottom w:val="single" w:sz="2" w:space="0" w:color="auto"/>
            </w:tcBorders>
            <w:shd w:val="clear" w:color="auto" w:fill="auto"/>
          </w:tcPr>
          <w:p w14:paraId="26A9E192" w14:textId="6AE16DB7" w:rsidR="00AB1AA2" w:rsidRPr="009E6806" w:rsidRDefault="00AB1AA2" w:rsidP="0015604D">
            <w:pPr>
              <w:pStyle w:val="Tabletext"/>
            </w:pPr>
            <w:r>
              <w:t xml:space="preserve">high impact </w:t>
            </w:r>
            <w:r w:rsidRPr="009E6806">
              <w:t xml:space="preserve">generative AI </w:t>
            </w:r>
            <w:r>
              <w:t>DIS</w:t>
            </w:r>
          </w:p>
        </w:tc>
        <w:tc>
          <w:tcPr>
            <w:tcW w:w="4172" w:type="dxa"/>
            <w:tcBorders>
              <w:top w:val="single" w:sz="2" w:space="0" w:color="auto"/>
              <w:bottom w:val="single" w:sz="2" w:space="0" w:color="auto"/>
            </w:tcBorders>
            <w:shd w:val="clear" w:color="auto" w:fill="auto"/>
          </w:tcPr>
          <w:p w14:paraId="50475D37" w14:textId="77777777" w:rsidR="00AB1AA2" w:rsidRPr="00C97A18" w:rsidRDefault="00AB1AA2" w:rsidP="00AB1AA2">
            <w:pPr>
              <w:pStyle w:val="Tablea"/>
            </w:pPr>
            <w:r w:rsidRPr="00C97A18">
              <w:t>(a)</w:t>
            </w:r>
            <w:r w:rsidRPr="00C97A18">
              <w:tab/>
              <w:t>the provisions listed in item 1</w:t>
            </w:r>
          </w:p>
          <w:p w14:paraId="5CCFE89C" w14:textId="7C7502C8" w:rsidR="00AB1AA2" w:rsidRDefault="00AB1AA2" w:rsidP="00AB1AA2">
            <w:pPr>
              <w:pStyle w:val="Tablea"/>
            </w:pPr>
            <w:r w:rsidRPr="00C97A18">
              <w:t>(b)</w:t>
            </w:r>
            <w:r w:rsidRPr="00C97A18">
              <w:tab/>
              <w:t>section</w:t>
            </w:r>
            <w:r>
              <w:t>s</w:t>
            </w:r>
            <w:r w:rsidRPr="00C97A18">
              <w:t xml:space="preserve"> </w:t>
            </w:r>
            <w:r w:rsidR="009D4B89">
              <w:t>1</w:t>
            </w:r>
            <w:r w:rsidR="009863AE">
              <w:t>7</w:t>
            </w:r>
            <w:r w:rsidR="009D4B89">
              <w:t>,</w:t>
            </w:r>
            <w:r w:rsidR="00BD69B0">
              <w:t xml:space="preserve"> </w:t>
            </w:r>
            <w:r>
              <w:t>1</w:t>
            </w:r>
            <w:r w:rsidR="009F7EB3">
              <w:t>8</w:t>
            </w:r>
            <w:r>
              <w:t>,</w:t>
            </w:r>
            <w:r w:rsidR="00294040">
              <w:t xml:space="preserve"> </w:t>
            </w:r>
            <w:r w:rsidR="00173D46">
              <w:t>19</w:t>
            </w:r>
            <w:r>
              <w:t>, 2</w:t>
            </w:r>
            <w:r w:rsidR="00623E16">
              <w:t>2</w:t>
            </w:r>
            <w:r>
              <w:t>,</w:t>
            </w:r>
            <w:r w:rsidR="00CE1672">
              <w:t xml:space="preserve"> </w:t>
            </w:r>
            <w:r>
              <w:t>2</w:t>
            </w:r>
            <w:r w:rsidR="00294724">
              <w:t>3</w:t>
            </w:r>
            <w:r w:rsidR="00C0470A">
              <w:t>,</w:t>
            </w:r>
            <w:r>
              <w:t xml:space="preserve"> 2</w:t>
            </w:r>
            <w:r w:rsidR="00F27A65">
              <w:t>5</w:t>
            </w:r>
            <w:r>
              <w:t>, 2</w:t>
            </w:r>
            <w:r w:rsidR="00961D8D">
              <w:t>6</w:t>
            </w:r>
            <w:r>
              <w:t>, 2</w:t>
            </w:r>
            <w:r w:rsidR="00EC296F">
              <w:t>7</w:t>
            </w:r>
            <w:r>
              <w:t xml:space="preserve">, </w:t>
            </w:r>
            <w:r w:rsidR="00595B4D">
              <w:t>2</w:t>
            </w:r>
            <w:r w:rsidR="00EC296F">
              <w:t>8</w:t>
            </w:r>
            <w:r w:rsidR="001D3480">
              <w:t xml:space="preserve">, </w:t>
            </w:r>
            <w:r w:rsidR="00FA774D">
              <w:t xml:space="preserve">30, </w:t>
            </w:r>
            <w:r w:rsidR="005A56F3">
              <w:t>32</w:t>
            </w:r>
            <w:r w:rsidR="002923BC">
              <w:t xml:space="preserve"> and</w:t>
            </w:r>
            <w:r w:rsidR="00623E16">
              <w:t xml:space="preserve"> </w:t>
            </w:r>
            <w:r w:rsidR="005A56F3">
              <w:t>35</w:t>
            </w:r>
          </w:p>
          <w:p w14:paraId="350B65CE" w14:textId="73002758" w:rsidR="0062250C" w:rsidRPr="00B42B83" w:rsidDel="00397A69" w:rsidRDefault="0062250C" w:rsidP="0062250C">
            <w:pPr>
              <w:pStyle w:val="Tablea"/>
            </w:pPr>
            <w:r w:rsidDel="00397A69">
              <w:t>(c)</w:t>
            </w:r>
            <w:r w:rsidDel="00397A69">
              <w:tab/>
              <w:t xml:space="preserve">subsections </w:t>
            </w:r>
            <w:r w:rsidR="00BD672C">
              <w:t>13(2), and 13(4) to (8)</w:t>
            </w:r>
          </w:p>
          <w:p w14:paraId="2F1B9C83" w14:textId="67F24B6F" w:rsidR="00AB1AA2" w:rsidDel="00397A69" w:rsidRDefault="00AB1AA2" w:rsidP="00AB1AA2">
            <w:pPr>
              <w:pStyle w:val="Tablea"/>
            </w:pPr>
            <w:r w:rsidRPr="00C97A18" w:rsidDel="00397A69">
              <w:t>(</w:t>
            </w:r>
            <w:r w:rsidR="0062250C" w:rsidDel="00397A69">
              <w:t>d</w:t>
            </w:r>
            <w:r w:rsidRPr="00C97A18" w:rsidDel="00397A69">
              <w:t>)</w:t>
            </w:r>
            <w:r w:rsidRPr="00C97A18" w:rsidDel="00397A69">
              <w:tab/>
            </w:r>
            <w:r w:rsidDel="00397A69">
              <w:t>subsections 1</w:t>
            </w:r>
            <w:r w:rsidR="009863AE">
              <w:t>4</w:t>
            </w:r>
            <w:r w:rsidDel="00397A69">
              <w:t>(2), (4) and (5)</w:t>
            </w:r>
          </w:p>
          <w:p w14:paraId="11C961A3" w14:textId="2FF8A0A7" w:rsidR="00272B4B" w:rsidDel="00397A69" w:rsidRDefault="00697258" w:rsidP="00AB1AA2">
            <w:pPr>
              <w:pStyle w:val="Tablea"/>
            </w:pPr>
            <w:r>
              <w:t>(e)</w:t>
            </w:r>
            <w:r>
              <w:tab/>
            </w:r>
            <w:r w:rsidR="00272B4B" w:rsidDel="00397A69">
              <w:t>subsections 1</w:t>
            </w:r>
            <w:r w:rsidR="009863AE">
              <w:t>5</w:t>
            </w:r>
            <w:r w:rsidR="00272B4B" w:rsidDel="00397A69">
              <w:t xml:space="preserve">(2) </w:t>
            </w:r>
            <w:r w:rsidR="002923BC">
              <w:t>and</w:t>
            </w:r>
            <w:r w:rsidR="00272B4B" w:rsidDel="00397A69">
              <w:t xml:space="preserve"> (</w:t>
            </w:r>
            <w:r w:rsidR="009A645F">
              <w:t>3</w:t>
            </w:r>
            <w:r w:rsidR="00272B4B" w:rsidDel="00397A69">
              <w:t>)</w:t>
            </w:r>
          </w:p>
          <w:p w14:paraId="51502063" w14:textId="241402C5" w:rsidR="00AB1AA2" w:rsidDel="00397A69" w:rsidRDefault="00272B4B" w:rsidP="00AB1AA2">
            <w:pPr>
              <w:pStyle w:val="Tablea"/>
            </w:pPr>
            <w:r w:rsidDel="00397A69">
              <w:t>(f)</w:t>
            </w:r>
            <w:r w:rsidDel="00397A69">
              <w:tab/>
            </w:r>
            <w:r w:rsidR="00AB1AA2" w:rsidDel="00397A69">
              <w:t xml:space="preserve">subsections </w:t>
            </w:r>
            <w:r w:rsidR="00AB1AA2">
              <w:t>1</w:t>
            </w:r>
            <w:r w:rsidR="009863AE">
              <w:t>6</w:t>
            </w:r>
            <w:r w:rsidR="00AB1AA2" w:rsidDel="00397A69">
              <w:t>(2) and (4)</w:t>
            </w:r>
          </w:p>
          <w:p w14:paraId="09C46FE9" w14:textId="762A2544" w:rsidR="00AB1AA2" w:rsidDel="00397A69" w:rsidRDefault="00AB1AA2" w:rsidP="00AB1AA2">
            <w:pPr>
              <w:pStyle w:val="Tablea"/>
            </w:pPr>
            <w:r w:rsidDel="00397A69">
              <w:t>(</w:t>
            </w:r>
            <w:r w:rsidR="00272B4B" w:rsidDel="00397A69">
              <w:t>g</w:t>
            </w:r>
            <w:r w:rsidDel="00397A69">
              <w:t>)</w:t>
            </w:r>
            <w:r w:rsidDel="00397A69">
              <w:tab/>
              <w:t>subsection</w:t>
            </w:r>
            <w:r w:rsidR="00C445A4" w:rsidDel="00397A69">
              <w:t>s</w:t>
            </w:r>
            <w:r w:rsidDel="00397A69">
              <w:t xml:space="preserve"> 2</w:t>
            </w:r>
            <w:r w:rsidR="00A63E46">
              <w:t>0</w:t>
            </w:r>
            <w:r w:rsidDel="00397A69">
              <w:t>(2)</w:t>
            </w:r>
            <w:r w:rsidR="00C445A4" w:rsidDel="00397A69">
              <w:t xml:space="preserve"> to (</w:t>
            </w:r>
            <w:r w:rsidR="00A63E46">
              <w:t>6</w:t>
            </w:r>
            <w:r w:rsidR="00C445A4" w:rsidDel="00397A69">
              <w:t>)</w:t>
            </w:r>
          </w:p>
          <w:p w14:paraId="6E16D684" w14:textId="159DC598" w:rsidR="00AB1AA2" w:rsidDel="00397A69" w:rsidRDefault="00AB1AA2" w:rsidP="00AB1AA2">
            <w:pPr>
              <w:pStyle w:val="Tablea"/>
            </w:pPr>
            <w:r w:rsidRPr="00C97A18" w:rsidDel="00397A69">
              <w:t>(</w:t>
            </w:r>
            <w:r w:rsidR="00272B4B" w:rsidDel="00397A69">
              <w:t>h</w:t>
            </w:r>
            <w:r w:rsidRPr="00C97A18" w:rsidDel="00397A69">
              <w:t>)</w:t>
            </w:r>
            <w:r w:rsidRPr="00C97A18" w:rsidDel="00397A69">
              <w:tab/>
            </w:r>
            <w:r w:rsidDel="00397A69">
              <w:t xml:space="preserve">subsections </w:t>
            </w:r>
            <w:r>
              <w:t>2</w:t>
            </w:r>
            <w:r w:rsidR="00623E16">
              <w:t>1</w:t>
            </w:r>
            <w:r w:rsidDel="00397A69">
              <w:t>(</w:t>
            </w:r>
            <w:r w:rsidR="00623E16">
              <w:t>3</w:t>
            </w:r>
            <w:r w:rsidDel="00397A69">
              <w:t xml:space="preserve">) </w:t>
            </w:r>
            <w:r w:rsidR="00623E16">
              <w:t>to</w:t>
            </w:r>
            <w:r w:rsidDel="00397A69">
              <w:t xml:space="preserve"> (</w:t>
            </w:r>
            <w:r w:rsidR="00623E16">
              <w:t>8</w:t>
            </w:r>
            <w:r w:rsidDel="00397A69">
              <w:t>)</w:t>
            </w:r>
            <w:r w:rsidR="002923BC">
              <w:t>, and 21(11)</w:t>
            </w:r>
          </w:p>
          <w:p w14:paraId="22666046" w14:textId="77777777" w:rsidR="00AB1AA2" w:rsidRDefault="00AB1AA2" w:rsidP="007F4C6F">
            <w:pPr>
              <w:pStyle w:val="Tablea"/>
            </w:pPr>
            <w:r>
              <w:t>(</w:t>
            </w:r>
            <w:r w:rsidR="00272B4B">
              <w:t>i</w:t>
            </w:r>
            <w:r>
              <w:t>)</w:t>
            </w:r>
            <w:r>
              <w:tab/>
              <w:t>subsection 2</w:t>
            </w:r>
            <w:r w:rsidR="004A0EB6">
              <w:t>4</w:t>
            </w:r>
            <w:r>
              <w:t>(2)</w:t>
            </w:r>
          </w:p>
          <w:p w14:paraId="5E3F64D8" w14:textId="5CBA5ED7" w:rsidR="004C6296" w:rsidRPr="009E6806" w:rsidRDefault="004C6296" w:rsidP="007F4C6F">
            <w:pPr>
              <w:pStyle w:val="Tablea"/>
            </w:pPr>
            <w:r>
              <w:t>(j)</w:t>
            </w:r>
            <w:r>
              <w:tab/>
              <w:t>subsections 36(2) to (6), and 36</w:t>
            </w:r>
            <w:r w:rsidR="009316E6">
              <w:t xml:space="preserve">(8) and </w:t>
            </w:r>
            <w:r>
              <w:t>(9)</w:t>
            </w:r>
          </w:p>
        </w:tc>
      </w:tr>
      <w:tr w:rsidR="00AB1AA2" w:rsidRPr="009E6806" w14:paraId="03138B3C" w14:textId="77777777" w:rsidTr="7AA67C47">
        <w:tc>
          <w:tcPr>
            <w:tcW w:w="714" w:type="dxa"/>
            <w:tcBorders>
              <w:top w:val="single" w:sz="2" w:space="0" w:color="auto"/>
              <w:bottom w:val="single" w:sz="2" w:space="0" w:color="auto"/>
            </w:tcBorders>
            <w:shd w:val="clear" w:color="auto" w:fill="auto"/>
          </w:tcPr>
          <w:p w14:paraId="3C281613" w14:textId="0FBA4BF8" w:rsidR="00AB1AA2" w:rsidRPr="009E6806" w:rsidRDefault="00AB1AA2" w:rsidP="0015604D">
            <w:pPr>
              <w:pStyle w:val="Tabletext"/>
            </w:pPr>
            <w:r>
              <w:t>8</w:t>
            </w:r>
          </w:p>
        </w:tc>
        <w:tc>
          <w:tcPr>
            <w:tcW w:w="3426" w:type="dxa"/>
            <w:tcBorders>
              <w:top w:val="single" w:sz="2" w:space="0" w:color="auto"/>
              <w:bottom w:val="single" w:sz="2" w:space="0" w:color="auto"/>
            </w:tcBorders>
            <w:shd w:val="clear" w:color="auto" w:fill="auto"/>
          </w:tcPr>
          <w:p w14:paraId="68E3B828" w14:textId="4BCB49C7" w:rsidR="00AB1AA2" w:rsidRPr="009E6806" w:rsidRDefault="00AB1AA2" w:rsidP="0015604D">
            <w:pPr>
              <w:pStyle w:val="Tabletext"/>
            </w:pPr>
            <w:r w:rsidRPr="00D246BE">
              <w:t xml:space="preserve">model </w:t>
            </w:r>
            <w:r w:rsidR="006057B4">
              <w:t xml:space="preserve">distribution </w:t>
            </w:r>
            <w:r w:rsidRPr="00D246BE">
              <w:t>platform</w:t>
            </w:r>
          </w:p>
        </w:tc>
        <w:tc>
          <w:tcPr>
            <w:tcW w:w="4172" w:type="dxa"/>
            <w:tcBorders>
              <w:top w:val="single" w:sz="2" w:space="0" w:color="auto"/>
              <w:bottom w:val="single" w:sz="2" w:space="0" w:color="auto"/>
            </w:tcBorders>
            <w:shd w:val="clear" w:color="auto" w:fill="auto"/>
          </w:tcPr>
          <w:p w14:paraId="590070AB" w14:textId="77777777" w:rsidR="00AB1AA2" w:rsidRPr="00C97A18" w:rsidRDefault="00AB1AA2" w:rsidP="00AB1AA2">
            <w:pPr>
              <w:pStyle w:val="Tablea"/>
            </w:pPr>
            <w:r w:rsidRPr="00C97A18">
              <w:t>(a)</w:t>
            </w:r>
            <w:r w:rsidRPr="00C97A18">
              <w:tab/>
              <w:t>the provisions listed in item 1</w:t>
            </w:r>
          </w:p>
          <w:p w14:paraId="00EF3C3F" w14:textId="21C08F7D" w:rsidR="00AB1AA2" w:rsidRDefault="00AB1AA2" w:rsidP="00AB1AA2">
            <w:pPr>
              <w:pStyle w:val="Tablea"/>
            </w:pPr>
            <w:r w:rsidRPr="00C97A18">
              <w:t>(b)</w:t>
            </w:r>
            <w:r w:rsidRPr="00C97A18">
              <w:tab/>
              <w:t>section</w:t>
            </w:r>
            <w:r>
              <w:t xml:space="preserve">s </w:t>
            </w:r>
            <w:r w:rsidR="00E23F56">
              <w:t>1</w:t>
            </w:r>
            <w:r w:rsidR="00D51422">
              <w:t>3</w:t>
            </w:r>
            <w:r>
              <w:t xml:space="preserve">, </w:t>
            </w:r>
            <w:r w:rsidR="00FA774D">
              <w:t xml:space="preserve">15, </w:t>
            </w:r>
            <w:r w:rsidR="009863AE">
              <w:t>18,</w:t>
            </w:r>
            <w:r w:rsidR="00427566">
              <w:t xml:space="preserve"> </w:t>
            </w:r>
            <w:r>
              <w:t>2</w:t>
            </w:r>
            <w:r w:rsidR="00EC296F">
              <w:t>7</w:t>
            </w:r>
            <w:r w:rsidR="004C6296">
              <w:t xml:space="preserve"> and</w:t>
            </w:r>
            <w:r>
              <w:t xml:space="preserve"> </w:t>
            </w:r>
            <w:r w:rsidR="00595B4D">
              <w:t>2</w:t>
            </w:r>
            <w:r w:rsidR="00EC296F">
              <w:t>8</w:t>
            </w:r>
          </w:p>
          <w:p w14:paraId="74E6F47B" w14:textId="79250C11" w:rsidR="00AB1AA2" w:rsidDel="00397A69" w:rsidRDefault="00AB1AA2" w:rsidP="00AB1AA2">
            <w:pPr>
              <w:pStyle w:val="Tablea"/>
            </w:pPr>
            <w:r w:rsidRPr="00C97A18" w:rsidDel="00397A69">
              <w:t>(</w:t>
            </w:r>
            <w:r w:rsidDel="00397A69">
              <w:t>c</w:t>
            </w:r>
            <w:r w:rsidRPr="00C97A18" w:rsidDel="00397A69">
              <w:t>)</w:t>
            </w:r>
            <w:r w:rsidRPr="00C97A18" w:rsidDel="00397A69">
              <w:tab/>
              <w:t>s</w:t>
            </w:r>
            <w:r w:rsidDel="00397A69">
              <w:t>ubsection 1</w:t>
            </w:r>
            <w:r w:rsidR="009863AE">
              <w:t>4</w:t>
            </w:r>
            <w:r w:rsidDel="00397A69">
              <w:t>(2)</w:t>
            </w:r>
          </w:p>
          <w:p w14:paraId="4E7EFA73" w14:textId="77777777" w:rsidR="00AB1AA2" w:rsidRDefault="00AB1AA2" w:rsidP="00997D27">
            <w:pPr>
              <w:pStyle w:val="Tablea"/>
            </w:pPr>
            <w:r w:rsidRPr="00C97A18" w:rsidDel="00397A69">
              <w:t>(</w:t>
            </w:r>
            <w:r w:rsidDel="00397A69">
              <w:t>d</w:t>
            </w:r>
            <w:r w:rsidRPr="00C97A18" w:rsidDel="00397A69">
              <w:t>)</w:t>
            </w:r>
            <w:r w:rsidRPr="00C97A18" w:rsidDel="00397A69">
              <w:tab/>
            </w:r>
            <w:r w:rsidDel="00397A69">
              <w:t xml:space="preserve">subsection </w:t>
            </w:r>
            <w:r>
              <w:t>2</w:t>
            </w:r>
            <w:r w:rsidR="00E60737">
              <w:t>2</w:t>
            </w:r>
            <w:r w:rsidDel="00397A69">
              <w:t>(2)</w:t>
            </w:r>
          </w:p>
          <w:p w14:paraId="031CCDE5" w14:textId="32242518" w:rsidR="004C6296" w:rsidRPr="009E6806" w:rsidRDefault="004C6296" w:rsidP="00997D27">
            <w:pPr>
              <w:pStyle w:val="Tablea"/>
            </w:pPr>
            <w:r>
              <w:t>(e)</w:t>
            </w:r>
            <w:r>
              <w:tab/>
              <w:t>subsections 36(2) to (7)</w:t>
            </w:r>
          </w:p>
        </w:tc>
      </w:tr>
    </w:tbl>
    <w:p w14:paraId="553656FC" w14:textId="7B50DA00" w:rsidR="002D5C65" w:rsidRDefault="002D5C65" w:rsidP="00091B53">
      <w:pPr>
        <w:pStyle w:val="notetext"/>
      </w:pPr>
      <w:bookmarkStart w:id="35" w:name="_Hlk151122946"/>
      <w:r>
        <w:t>Note 1:</w:t>
      </w:r>
      <w:r>
        <w:tab/>
        <w:t>Paragraph 23(4)(a)(iii) does not apply to a Tier 1 designated internet service or an end-user managed hosting service.</w:t>
      </w:r>
    </w:p>
    <w:p w14:paraId="2196115B" w14:textId="4809F7CE" w:rsidR="002D5C65" w:rsidRPr="00DE28E0" w:rsidRDefault="002D5C65" w:rsidP="002D5C65">
      <w:pPr>
        <w:pStyle w:val="notetext"/>
      </w:pPr>
      <w:r w:rsidRPr="00A45923">
        <w:t>Note</w:t>
      </w:r>
      <w:r>
        <w:t xml:space="preserve"> 2</w:t>
      </w:r>
      <w:r w:rsidRPr="00A45923">
        <w:t>:</w:t>
      </w:r>
      <w:r w:rsidRPr="00A45923">
        <w:tab/>
      </w:r>
      <w:r>
        <w:t>Subsection 23(4)(b) does not apply to a Tier 1 designated internet service.</w:t>
      </w:r>
    </w:p>
    <w:p w14:paraId="5066464F" w14:textId="55A3D68F" w:rsidR="00F2218B" w:rsidRDefault="00A45923" w:rsidP="00F6186A">
      <w:pPr>
        <w:tabs>
          <w:tab w:val="right" w:pos="1021"/>
        </w:tabs>
        <w:spacing w:before="180" w:line="240" w:lineRule="auto"/>
        <w:ind w:left="1134" w:hanging="1134"/>
      </w:pPr>
      <w:r>
        <w:rPr>
          <w:sz w:val="18"/>
        </w:rPr>
        <w:tab/>
      </w:r>
      <w:bookmarkEnd w:id="35"/>
      <w:r w:rsidR="002017AE" w:rsidRPr="00E927B9">
        <w:t>(</w:t>
      </w:r>
      <w:r w:rsidR="005269B4">
        <w:t>2</w:t>
      </w:r>
      <w:r w:rsidR="002017AE" w:rsidRPr="00E927B9">
        <w:t>)</w:t>
      </w:r>
      <w:r w:rsidR="002017AE">
        <w:tab/>
      </w:r>
      <w:r w:rsidR="00A42447">
        <w:t>W</w:t>
      </w:r>
      <w:r w:rsidR="002017AE" w:rsidRPr="00E927B9">
        <w:t xml:space="preserve">here a designated internet </w:t>
      </w:r>
      <w:r w:rsidR="002017AE" w:rsidRPr="00F8398E">
        <w:t>servic</w:t>
      </w:r>
      <w:r w:rsidR="00A42447" w:rsidRPr="00F8398E">
        <w:t xml:space="preserve">e meets the definition of more than one kind of designated </w:t>
      </w:r>
      <w:r w:rsidR="00A42447" w:rsidRPr="00AF7CFB">
        <w:t>internet</w:t>
      </w:r>
      <w:r w:rsidR="00A42447" w:rsidRPr="00F8398E">
        <w:t xml:space="preserve"> service under this industry standard, </w:t>
      </w:r>
      <w:r w:rsidR="002D4E14">
        <w:t xml:space="preserve">then, </w:t>
      </w:r>
      <w:r w:rsidR="00A42447" w:rsidRPr="00F8398E">
        <w:t xml:space="preserve">for </w:t>
      </w:r>
      <w:r w:rsidR="00D35E08" w:rsidRPr="00F8398E">
        <w:t xml:space="preserve">the </w:t>
      </w:r>
      <w:r w:rsidR="00A42447" w:rsidRPr="00F8398E">
        <w:t>purposes of th</w:t>
      </w:r>
      <w:r w:rsidR="00547BD5">
        <w:t>is industry standard</w:t>
      </w:r>
      <w:r w:rsidR="00F2218B" w:rsidRPr="00F8398E">
        <w:t>:</w:t>
      </w:r>
    </w:p>
    <w:p w14:paraId="575B2BC1" w14:textId="43F582A0" w:rsidR="002017AE" w:rsidRDefault="00F2218B" w:rsidP="009A6B97">
      <w:pPr>
        <w:pStyle w:val="paragraph"/>
      </w:pPr>
      <w:r>
        <w:tab/>
        <w:t>(</w:t>
      </w:r>
      <w:r w:rsidR="009A6B97">
        <w:t>a</w:t>
      </w:r>
      <w:r>
        <w:t>)</w:t>
      </w:r>
      <w:r>
        <w:tab/>
      </w:r>
      <w:r w:rsidR="001978D9">
        <w:t>if</w:t>
      </w:r>
      <w:r w:rsidR="001978D9" w:rsidRPr="00E927B9">
        <w:t xml:space="preserve"> </w:t>
      </w:r>
      <w:r w:rsidRPr="00E927B9">
        <w:t xml:space="preserve">the service meets the definition of a high impact </w:t>
      </w:r>
      <w:r w:rsidR="004708C2">
        <w:t>DIS</w:t>
      </w:r>
      <w:r>
        <w:t xml:space="preserve"> and a high impact generative AI DIS</w:t>
      </w:r>
      <w:r w:rsidR="00BB4D38">
        <w:t>—</w:t>
      </w:r>
      <w:r>
        <w:t xml:space="preserve">the service </w:t>
      </w:r>
      <w:r w:rsidR="00C756C3">
        <w:t>is</w:t>
      </w:r>
      <w:r>
        <w:t xml:space="preserve"> </w:t>
      </w:r>
      <w:r w:rsidR="00547BD5">
        <w:t xml:space="preserve">taken to be a service of each </w:t>
      </w:r>
      <w:r w:rsidR="00BB4D38">
        <w:t xml:space="preserve">of those </w:t>
      </w:r>
      <w:r w:rsidR="00547BD5">
        <w:t>kind</w:t>
      </w:r>
      <w:r w:rsidR="00BB4D38">
        <w:t>s</w:t>
      </w:r>
      <w:r>
        <w:t>;</w:t>
      </w:r>
      <w:r w:rsidR="002D4E14">
        <w:t xml:space="preserve"> and</w:t>
      </w:r>
    </w:p>
    <w:p w14:paraId="08926086" w14:textId="358642E6" w:rsidR="00085C12" w:rsidRDefault="005C54DE" w:rsidP="009A6B97">
      <w:pPr>
        <w:pStyle w:val="paragraph"/>
      </w:pPr>
      <w:r>
        <w:tab/>
        <w:t>(</w:t>
      </w:r>
      <w:r w:rsidR="009A6B97">
        <w:t>b</w:t>
      </w:r>
      <w:r>
        <w:t>)</w:t>
      </w:r>
      <w:r>
        <w:tab/>
      </w:r>
      <w:r w:rsidR="001978D9">
        <w:t xml:space="preserve">if </w:t>
      </w:r>
      <w:r>
        <w:t xml:space="preserve">the service meets the definition of a classified </w:t>
      </w:r>
      <w:r w:rsidR="00D379A0">
        <w:t>DIS</w:t>
      </w:r>
      <w:r>
        <w:t xml:space="preserve"> and a high impact generative AI DIS</w:t>
      </w:r>
      <w:r w:rsidR="00BB4D38">
        <w:t>—</w:t>
      </w:r>
      <w:r>
        <w:t xml:space="preserve">the service </w:t>
      </w:r>
      <w:r w:rsidR="00C756C3">
        <w:t>is</w:t>
      </w:r>
      <w:r>
        <w:t xml:space="preserve"> </w:t>
      </w:r>
      <w:r w:rsidR="00547BD5">
        <w:t xml:space="preserve">taken to be a service of each </w:t>
      </w:r>
      <w:r w:rsidR="001B4D5B">
        <w:t xml:space="preserve">of those </w:t>
      </w:r>
      <w:r w:rsidR="00547BD5">
        <w:t>kind</w:t>
      </w:r>
      <w:r w:rsidR="001B4D5B">
        <w:t>s</w:t>
      </w:r>
      <w:r w:rsidR="00547BD5">
        <w:t>;</w:t>
      </w:r>
      <w:r w:rsidR="002D4E14">
        <w:t xml:space="preserve"> an</w:t>
      </w:r>
      <w:r w:rsidR="00085C12">
        <w:t>d</w:t>
      </w:r>
    </w:p>
    <w:p w14:paraId="2DF35B32" w14:textId="7AC14A6B" w:rsidR="00BB4D38" w:rsidRDefault="00085C12" w:rsidP="009A6B97">
      <w:pPr>
        <w:pStyle w:val="paragraph"/>
      </w:pPr>
      <w:r>
        <w:tab/>
      </w:r>
      <w:r w:rsidR="00F2218B">
        <w:t>(</w:t>
      </w:r>
      <w:r w:rsidR="009A6B97">
        <w:t>c</w:t>
      </w:r>
      <w:r w:rsidR="00F2218B">
        <w:t>)</w:t>
      </w:r>
      <w:r w:rsidR="00F2218B">
        <w:tab/>
      </w:r>
      <w:r w:rsidR="001978D9">
        <w:t>if</w:t>
      </w:r>
      <w:r w:rsidR="001978D9" w:rsidRPr="008D48CF">
        <w:t xml:space="preserve"> </w:t>
      </w:r>
      <w:r w:rsidR="00F2218B" w:rsidRPr="008D48CF">
        <w:t>the service meets the definition of a</w:t>
      </w:r>
      <w:r w:rsidR="00F2218B">
        <w:t xml:space="preserve">n enterprise </w:t>
      </w:r>
      <w:r w:rsidR="006812D1" w:rsidRPr="00AB7E13">
        <w:rPr>
          <w:szCs w:val="22"/>
        </w:rPr>
        <w:t>DIS</w:t>
      </w:r>
      <w:r w:rsidR="006812D1">
        <w:rPr>
          <w:szCs w:val="22"/>
        </w:rPr>
        <w:t xml:space="preserve"> </w:t>
      </w:r>
      <w:r w:rsidR="00F2218B">
        <w:t>and an end-user</w:t>
      </w:r>
      <w:r w:rsidR="007512F8">
        <w:t xml:space="preserve"> managed </w:t>
      </w:r>
      <w:r w:rsidR="00F2218B">
        <w:t>hosting</w:t>
      </w:r>
      <w:r w:rsidR="007512F8">
        <w:t xml:space="preserve"> </w:t>
      </w:r>
      <w:r w:rsidR="00F2218B">
        <w:t>service</w:t>
      </w:r>
      <w:r w:rsidR="00BB4D38">
        <w:t>—</w:t>
      </w:r>
      <w:r w:rsidR="00F2218B">
        <w:t>the service</w:t>
      </w:r>
      <w:r w:rsidR="00715CB3">
        <w:t>:</w:t>
      </w:r>
    </w:p>
    <w:p w14:paraId="31896679" w14:textId="6450D50B" w:rsidR="00E618C7" w:rsidRDefault="009A6B97" w:rsidP="009A6B97">
      <w:pPr>
        <w:pStyle w:val="paragraphsub"/>
      </w:pPr>
      <w:r>
        <w:tab/>
        <w:t>(i)</w:t>
      </w:r>
      <w:r>
        <w:tab/>
      </w:r>
      <w:r w:rsidR="001D2028">
        <w:t xml:space="preserve">when and </w:t>
      </w:r>
      <w:r w:rsidR="00C756C3">
        <w:t>to the extent</w:t>
      </w:r>
      <w:r w:rsidR="0040261F">
        <w:t xml:space="preserve"> </w:t>
      </w:r>
      <w:r w:rsidR="000209F2">
        <w:t>made available to enterprise customers</w:t>
      </w:r>
      <w:r w:rsidR="00BB4D38">
        <w:t>—</w:t>
      </w:r>
      <w:r w:rsidR="00C756C3">
        <w:t xml:space="preserve">is </w:t>
      </w:r>
      <w:r w:rsidR="00D379A0">
        <w:t xml:space="preserve">taken to be </w:t>
      </w:r>
      <w:r w:rsidR="0040261F">
        <w:t>an enterprise DIS</w:t>
      </w:r>
      <w:r w:rsidR="00715CB3">
        <w:t>; and</w:t>
      </w:r>
    </w:p>
    <w:p w14:paraId="5148EC9D" w14:textId="0C09EFAD" w:rsidR="00F2218B" w:rsidRDefault="009A6B97" w:rsidP="009A6B97">
      <w:pPr>
        <w:pStyle w:val="paragraphsub"/>
      </w:pPr>
      <w:r>
        <w:tab/>
        <w:t>(ii)</w:t>
      </w:r>
      <w:r>
        <w:tab/>
      </w:r>
      <w:r w:rsidR="001D2028">
        <w:t xml:space="preserve">when and </w:t>
      </w:r>
      <w:r w:rsidR="00C756C3">
        <w:t>to the extent</w:t>
      </w:r>
      <w:r w:rsidR="0040261F">
        <w:t xml:space="preserve"> </w:t>
      </w:r>
      <w:r w:rsidR="000209F2">
        <w:t>made available by the provider directly to end-users in Australia</w:t>
      </w:r>
      <w:r w:rsidR="00BB4D38">
        <w:t>—</w:t>
      </w:r>
      <w:r w:rsidR="00C756C3">
        <w:t xml:space="preserve">is </w:t>
      </w:r>
      <w:r w:rsidR="00D379A0">
        <w:t xml:space="preserve">taken to be </w:t>
      </w:r>
      <w:r w:rsidR="0040261F">
        <w:t>an end-user managed hosting service</w:t>
      </w:r>
      <w:r w:rsidR="00F2218B">
        <w:t>;</w:t>
      </w:r>
      <w:r w:rsidR="00CE458C">
        <w:t xml:space="preserve"> </w:t>
      </w:r>
      <w:r w:rsidR="005C54DE">
        <w:t>and</w:t>
      </w:r>
    </w:p>
    <w:p w14:paraId="73CE1795" w14:textId="58706C7D" w:rsidR="00CE458C" w:rsidRPr="00085C12" w:rsidRDefault="00085C12" w:rsidP="00085C12">
      <w:pPr>
        <w:pStyle w:val="paragraph"/>
        <w:rPr>
          <w:i/>
          <w:iCs/>
        </w:rPr>
      </w:pPr>
      <w:r>
        <w:rPr>
          <w:i/>
          <w:iCs/>
        </w:rPr>
        <w:tab/>
      </w:r>
      <w:r w:rsidR="005C54DE">
        <w:t>(</w:t>
      </w:r>
      <w:r w:rsidR="009A6B97">
        <w:t>d</w:t>
      </w:r>
      <w:r w:rsidR="005C54DE">
        <w:t>)</w:t>
      </w:r>
      <w:r w:rsidR="005C54DE">
        <w:tab/>
      </w:r>
      <w:r w:rsidR="001978D9">
        <w:t xml:space="preserve">if </w:t>
      </w:r>
      <w:r w:rsidR="00CE458C">
        <w:t xml:space="preserve">the service meets the definitions of </w:t>
      </w:r>
      <w:r w:rsidR="0040261F">
        <w:t>2</w:t>
      </w:r>
      <w:r w:rsidR="00CE458C">
        <w:t xml:space="preserve"> or more other </w:t>
      </w:r>
      <w:r w:rsidR="002D4E14">
        <w:t xml:space="preserve">kinds of </w:t>
      </w:r>
      <w:r w:rsidR="00CE458C">
        <w:t>designated internet services</w:t>
      </w:r>
      <w:r w:rsidR="00BB4D38">
        <w:t>—</w:t>
      </w:r>
      <w:r w:rsidR="00CE458C">
        <w:t xml:space="preserve">the service will be </w:t>
      </w:r>
      <w:r w:rsidR="00D379A0">
        <w:t xml:space="preserve">taken to be </w:t>
      </w:r>
      <w:r w:rsidR="00CE458C">
        <w:t xml:space="preserve">the kind of </w:t>
      </w:r>
      <w:r w:rsidR="00653C68">
        <w:t xml:space="preserve">designated internet service that is most closely aligned with the service’s predominant </w:t>
      </w:r>
      <w:r w:rsidR="00B55D80">
        <w:t>purpose</w:t>
      </w:r>
      <w:r w:rsidR="00653C68">
        <w:t>.</w:t>
      </w:r>
    </w:p>
    <w:p w14:paraId="7C2602BD" w14:textId="6BFECBED" w:rsidR="00D82E9E" w:rsidRPr="00AF7CFB" w:rsidRDefault="00D82E9E" w:rsidP="0015604D">
      <w:pPr>
        <w:pStyle w:val="notetext"/>
      </w:pPr>
      <w:r w:rsidRPr="009E6806">
        <w:t>Note</w:t>
      </w:r>
      <w:r>
        <w:t xml:space="preserve"> 1</w:t>
      </w:r>
      <w:r w:rsidRPr="009E6806">
        <w:t>:</w:t>
      </w:r>
      <w:r w:rsidRPr="009E6806">
        <w:tab/>
      </w:r>
      <w:r>
        <w:t xml:space="preserve">For paragraphs (a) and (b), this means the provider of the service must ensure the </w:t>
      </w:r>
      <w:r w:rsidRPr="00AF7CFB">
        <w:t>service meets the compliance measures that are applicable to each kind of service.</w:t>
      </w:r>
    </w:p>
    <w:p w14:paraId="07736102" w14:textId="1339F354" w:rsidR="00E618C7" w:rsidRDefault="00D82E9E" w:rsidP="0015604D">
      <w:pPr>
        <w:pStyle w:val="notetext"/>
      </w:pPr>
      <w:r w:rsidRPr="00AF7CFB">
        <w:t>Note 2:</w:t>
      </w:r>
      <w:r w:rsidRPr="00AF7CFB">
        <w:tab/>
        <w:t>For pa</w:t>
      </w:r>
      <w:r w:rsidR="00085C12">
        <w:t>rag</w:t>
      </w:r>
      <w:r w:rsidRPr="00AF7CFB">
        <w:t>raph</w:t>
      </w:r>
      <w:r>
        <w:t xml:space="preserve"> (c), this means that the provider of the service must ensure the service meets the compliance measures applicable to:</w:t>
      </w:r>
    </w:p>
    <w:p w14:paraId="39431207" w14:textId="5F65EAF9" w:rsidR="00E618C7" w:rsidRPr="00AF7CFB" w:rsidRDefault="00AF7CFB" w:rsidP="0015604D">
      <w:pPr>
        <w:pStyle w:val="notepara"/>
      </w:pPr>
      <w:r>
        <w:t>(a)</w:t>
      </w:r>
      <w:r>
        <w:tab/>
      </w:r>
      <w:r w:rsidR="00D82E9E" w:rsidRPr="00AF7CFB">
        <w:t xml:space="preserve">an enterprise </w:t>
      </w:r>
      <w:r w:rsidR="00D82E9E" w:rsidRPr="0015604D">
        <w:t>DIS</w:t>
      </w:r>
      <w:r w:rsidR="00D82E9E" w:rsidRPr="00AF7CFB" w:rsidDel="006812D1">
        <w:t xml:space="preserve"> </w:t>
      </w:r>
      <w:r w:rsidR="00D82E9E" w:rsidRPr="00AF7CFB">
        <w:t>(when the service is being provided to enterprise customers); and</w:t>
      </w:r>
    </w:p>
    <w:p w14:paraId="63B35BE0" w14:textId="439CCCD4" w:rsidR="00D82E9E" w:rsidRDefault="00AF7CFB" w:rsidP="0015604D">
      <w:pPr>
        <w:pStyle w:val="notepara"/>
      </w:pPr>
      <w:r>
        <w:t>(b)</w:t>
      </w:r>
      <w:r>
        <w:tab/>
      </w:r>
      <w:r w:rsidR="00D82E9E" w:rsidRPr="00AF7CFB">
        <w:t>an end-</w:t>
      </w:r>
      <w:r w:rsidR="00D82E9E" w:rsidRPr="009E6806">
        <w:t>user</w:t>
      </w:r>
      <w:r w:rsidR="00D82E9E">
        <w:t xml:space="preserve"> managed </w:t>
      </w:r>
      <w:r w:rsidR="00D82E9E" w:rsidRPr="009E6806">
        <w:t xml:space="preserve">hosting </w:t>
      </w:r>
      <w:r w:rsidR="00D82E9E">
        <w:t>service (when the service is being provided directly to end-users).</w:t>
      </w:r>
    </w:p>
    <w:p w14:paraId="450C36D7" w14:textId="2829AAD6" w:rsidR="007E79E1" w:rsidRPr="00AF7CFB" w:rsidRDefault="007E79E1" w:rsidP="0015604D">
      <w:pPr>
        <w:pStyle w:val="ActHead3"/>
        <w:pageBreakBefore/>
      </w:pPr>
      <w:bookmarkStart w:id="36" w:name="_Toc169032445"/>
      <w:r w:rsidRPr="0015604D">
        <w:rPr>
          <w:rStyle w:val="CharDivNo"/>
        </w:rPr>
        <w:t>Division 2</w:t>
      </w:r>
      <w:r w:rsidRPr="00AF7CFB">
        <w:t>—</w:t>
      </w:r>
      <w:r w:rsidR="00E94645">
        <w:rPr>
          <w:rStyle w:val="CharDivText"/>
        </w:rPr>
        <w:t>C</w:t>
      </w:r>
      <w:r w:rsidR="004708C2" w:rsidRPr="0015604D">
        <w:rPr>
          <w:rStyle w:val="CharDivText"/>
        </w:rPr>
        <w:t>ompliance measures</w:t>
      </w:r>
      <w:bookmarkEnd w:id="36"/>
    </w:p>
    <w:p w14:paraId="317072BB" w14:textId="7DC02739" w:rsidR="007E79E1" w:rsidRPr="00AF7CFB" w:rsidRDefault="007E79E1" w:rsidP="0015604D">
      <w:pPr>
        <w:pStyle w:val="ActHead5"/>
      </w:pPr>
      <w:bookmarkStart w:id="37" w:name="_Toc169032446"/>
      <w:r w:rsidRPr="0015604D">
        <w:rPr>
          <w:rStyle w:val="CharSectno"/>
        </w:rPr>
        <w:t>1</w:t>
      </w:r>
      <w:r w:rsidR="00634E04">
        <w:rPr>
          <w:rStyle w:val="CharSectno"/>
        </w:rPr>
        <w:t>3</w:t>
      </w:r>
      <w:r w:rsidRPr="00AF7CFB">
        <w:t xml:space="preserve">  </w:t>
      </w:r>
      <w:r w:rsidR="00D82E9E" w:rsidRPr="00AF7CFB">
        <w:t>T</w:t>
      </w:r>
      <w:r w:rsidR="006412F8" w:rsidRPr="00AF7CFB">
        <w:t>erms of use</w:t>
      </w:r>
      <w:bookmarkEnd w:id="37"/>
    </w:p>
    <w:p w14:paraId="4423C3EE" w14:textId="5B02CAA3" w:rsidR="00071529" w:rsidRPr="00AF7CFB" w:rsidRDefault="003D4CFD" w:rsidP="0015604D">
      <w:pPr>
        <w:pStyle w:val="subsection"/>
      </w:pPr>
      <w:r w:rsidRPr="00AF7CFB">
        <w:tab/>
      </w:r>
      <w:r w:rsidR="00071529" w:rsidRPr="00AF7CFB">
        <w:t>(1)</w:t>
      </w:r>
      <w:r w:rsidR="00071529" w:rsidRPr="00AF7CFB">
        <w:tab/>
        <w:t>This section applies to the following:</w:t>
      </w:r>
    </w:p>
    <w:p w14:paraId="54ADAA60" w14:textId="77777777" w:rsidR="00CD2F12" w:rsidRDefault="00071529" w:rsidP="00CD2F12">
      <w:pPr>
        <w:pStyle w:val="paragraph"/>
      </w:pPr>
      <w:r w:rsidRPr="00AF7CFB">
        <w:tab/>
        <w:t>(a)</w:t>
      </w:r>
      <w:r w:rsidRPr="00AF7CFB">
        <w:tab/>
        <w:t>a Tier 1 designated internet service;</w:t>
      </w:r>
    </w:p>
    <w:p w14:paraId="66CDDFD4" w14:textId="7E58F223" w:rsidR="00CD2F12" w:rsidRPr="00AF7CFB" w:rsidRDefault="00CD2F12" w:rsidP="00CD2F12">
      <w:pPr>
        <w:pStyle w:val="paragraph"/>
      </w:pPr>
      <w:r>
        <w:tab/>
        <w:t>(b)</w:t>
      </w:r>
      <w:r>
        <w:tab/>
        <w:t>a Tier 2 designated internet service;</w:t>
      </w:r>
    </w:p>
    <w:p w14:paraId="35ED4DF6" w14:textId="51D27F47" w:rsidR="00FA341D" w:rsidRPr="00AF7CFB" w:rsidRDefault="00071529" w:rsidP="00AF7CFB">
      <w:pPr>
        <w:pStyle w:val="paragraph"/>
      </w:pPr>
      <w:r w:rsidRPr="00AF7CFB">
        <w:tab/>
        <w:t>(</w:t>
      </w:r>
      <w:r w:rsidR="00CD2F12">
        <w:t>c</w:t>
      </w:r>
      <w:r w:rsidRPr="00AF7CFB">
        <w:t>)</w:t>
      </w:r>
      <w:r w:rsidRPr="00AF7CFB">
        <w:tab/>
        <w:t>an end-user managed hosting service</w:t>
      </w:r>
      <w:r w:rsidR="00FA341D" w:rsidRPr="00AF7CFB">
        <w:t>;</w:t>
      </w:r>
    </w:p>
    <w:p w14:paraId="545518E1" w14:textId="1E2B297A" w:rsidR="00520ED3" w:rsidRPr="00AF7CFB" w:rsidRDefault="00520ED3" w:rsidP="00AF7CFB">
      <w:pPr>
        <w:pStyle w:val="paragraph"/>
      </w:pPr>
      <w:r w:rsidRPr="00AF7CFB">
        <w:tab/>
        <w:t>(</w:t>
      </w:r>
      <w:r w:rsidR="008E1433">
        <w:t>d</w:t>
      </w:r>
      <w:r w:rsidRPr="00AF7CFB">
        <w:t>)</w:t>
      </w:r>
      <w:r w:rsidRPr="00AF7CFB">
        <w:tab/>
        <w:t>a high impact generative AI DIS;</w:t>
      </w:r>
    </w:p>
    <w:p w14:paraId="11953F15" w14:textId="228094FF" w:rsidR="00071529" w:rsidRPr="0015604D" w:rsidRDefault="00563D63" w:rsidP="00AF7CFB">
      <w:pPr>
        <w:pStyle w:val="paragraph"/>
      </w:pPr>
      <w:r w:rsidRPr="00AF7CFB">
        <w:tab/>
        <w:t>(</w:t>
      </w:r>
      <w:r w:rsidR="008E1433">
        <w:t>e</w:t>
      </w:r>
      <w:r w:rsidRPr="00AF7CFB">
        <w:t>)</w:t>
      </w:r>
      <w:r w:rsidRPr="00AF7CFB">
        <w:tab/>
        <w:t xml:space="preserve">a model </w:t>
      </w:r>
      <w:r w:rsidR="006057B4">
        <w:t xml:space="preserve">distribution </w:t>
      </w:r>
      <w:r w:rsidRPr="00AF7CFB">
        <w:t>platform</w:t>
      </w:r>
      <w:r w:rsidR="00071529" w:rsidRPr="00AF7CFB">
        <w:t>.</w:t>
      </w:r>
    </w:p>
    <w:p w14:paraId="2786390C" w14:textId="313892A4" w:rsidR="00A02BF6" w:rsidRPr="00AF7CFB" w:rsidRDefault="00A02BF6" w:rsidP="00AF7CFB">
      <w:pPr>
        <w:pStyle w:val="SubsectionHead"/>
      </w:pPr>
      <w:r w:rsidRPr="00AF7CFB">
        <w:t>Provisions to be included in terms of use</w:t>
      </w:r>
      <w:r w:rsidR="006768A4">
        <w:t>—</w:t>
      </w:r>
      <w:r w:rsidR="00531886">
        <w:t>generally</w:t>
      </w:r>
    </w:p>
    <w:p w14:paraId="634750EE" w14:textId="3CA9B669" w:rsidR="00A02BF6" w:rsidRDefault="00A02BF6" w:rsidP="00A02BF6">
      <w:pPr>
        <w:pStyle w:val="subsection"/>
      </w:pPr>
      <w:r w:rsidRPr="00D965DE">
        <w:tab/>
        <w:t>(</w:t>
      </w:r>
      <w:r w:rsidR="00902D83">
        <w:t>2</w:t>
      </w:r>
      <w:r w:rsidRPr="00D965DE">
        <w:t>)</w:t>
      </w:r>
      <w:r w:rsidRPr="00D965DE">
        <w:tab/>
      </w:r>
      <w:r>
        <w:t xml:space="preserve">The provider of a </w:t>
      </w:r>
      <w:r w:rsidRPr="00D965DE">
        <w:t xml:space="preserve">service </w:t>
      </w:r>
      <w:r>
        <w:t>must include in the terms of use for the service</w:t>
      </w:r>
      <w:r w:rsidR="004A5161">
        <w:t xml:space="preserve"> provisions</w:t>
      </w:r>
      <w:r>
        <w:t>:</w:t>
      </w:r>
    </w:p>
    <w:p w14:paraId="2DB397BC" w14:textId="5F3E03B8" w:rsidR="00734699" w:rsidRDefault="00A02BF6" w:rsidP="00734699">
      <w:pPr>
        <w:pStyle w:val="paragraph"/>
      </w:pPr>
      <w:r>
        <w:tab/>
      </w:r>
      <w:r w:rsidR="00734699">
        <w:t>(</w:t>
      </w:r>
      <w:r w:rsidR="00254283">
        <w:t>a</w:t>
      </w:r>
      <w:r w:rsidR="00734699">
        <w:t>)</w:t>
      </w:r>
      <w:r w:rsidR="00734699">
        <w:tab/>
        <w:t>requir</w:t>
      </w:r>
      <w:r w:rsidR="00E24DBD">
        <w:t xml:space="preserve">ing </w:t>
      </w:r>
      <w:r w:rsidR="00734699" w:rsidRPr="00D965DE">
        <w:t xml:space="preserve">the </w:t>
      </w:r>
      <w:r w:rsidR="00734699">
        <w:t>account holder of the service to ensure that the service is not used in breach of community standards set out or described in the terms of use; and</w:t>
      </w:r>
    </w:p>
    <w:p w14:paraId="41F8B6EB" w14:textId="6921833B" w:rsidR="00A02BF6" w:rsidRPr="000A3237" w:rsidRDefault="00734699" w:rsidP="00A02BF6">
      <w:pPr>
        <w:pStyle w:val="paragraph"/>
      </w:pPr>
      <w:r>
        <w:tab/>
        <w:t>(</w:t>
      </w:r>
      <w:r w:rsidR="00254283">
        <w:t>b</w:t>
      </w:r>
      <w:r>
        <w:t>)</w:t>
      </w:r>
      <w:r>
        <w:tab/>
      </w:r>
      <w:r w:rsidR="00B55D80">
        <w:t>requir</w:t>
      </w:r>
      <w:r w:rsidR="00E24DBD">
        <w:t>ing</w:t>
      </w:r>
      <w:r w:rsidR="00B55D80">
        <w:t xml:space="preserve"> </w:t>
      </w:r>
      <w:r w:rsidR="00A02BF6" w:rsidRPr="00D965DE">
        <w:t xml:space="preserve">the </w:t>
      </w:r>
      <w:r w:rsidR="00A02BF6">
        <w:t xml:space="preserve">account holder of the service </w:t>
      </w:r>
      <w:r w:rsidR="00A02BF6" w:rsidRPr="000A3237">
        <w:t>to ensure that the service is not used</w:t>
      </w:r>
      <w:bookmarkStart w:id="38" w:name="_Hlk150252228"/>
      <w:r w:rsidR="00FD60A1">
        <w:t xml:space="preserve">, whether by the account holder or </w:t>
      </w:r>
      <w:r w:rsidR="005911CD">
        <w:t xml:space="preserve">by </w:t>
      </w:r>
      <w:r w:rsidR="00FD60A1">
        <w:t>an end-user in Australia,</w:t>
      </w:r>
      <w:bookmarkEnd w:id="38"/>
      <w:r w:rsidR="00A02BF6" w:rsidRPr="000A3237">
        <w:t xml:space="preserve"> to </w:t>
      </w:r>
      <w:r w:rsidR="00A158FD">
        <w:t xml:space="preserve">solicit, </w:t>
      </w:r>
      <w:r w:rsidR="00A02BF6" w:rsidRPr="008641E0">
        <w:t>access</w:t>
      </w:r>
      <w:r w:rsidR="00A02BF6">
        <w:t xml:space="preserve">, </w:t>
      </w:r>
      <w:r w:rsidR="00A02BF6" w:rsidRPr="00384C80">
        <w:t>generate</w:t>
      </w:r>
      <w:r w:rsidR="00A02BF6" w:rsidRPr="008641E0">
        <w:t xml:space="preserve">, distribute or store </w:t>
      </w:r>
      <w:bookmarkStart w:id="39" w:name="_Hlk167490576"/>
      <w:r w:rsidR="004F7FD2">
        <w:t>(as applicable, having regard to the purpose and functionality of the service</w:t>
      </w:r>
      <w:r w:rsidR="006A5304">
        <w:t xml:space="preserve">) </w:t>
      </w:r>
      <w:bookmarkEnd w:id="39"/>
      <w:r w:rsidR="00A02BF6" w:rsidRPr="008641E0">
        <w:t>class</w:t>
      </w:r>
      <w:r w:rsidR="00A02BF6" w:rsidRPr="000A3237">
        <w:t xml:space="preserve"> 1</w:t>
      </w:r>
      <w:r w:rsidR="00A02BF6">
        <w:t>A material or class 1B</w:t>
      </w:r>
      <w:r w:rsidR="00A02BF6" w:rsidRPr="000A3237">
        <w:t xml:space="preserve"> material;</w:t>
      </w:r>
      <w:r w:rsidR="00A02BF6">
        <w:t xml:space="preserve"> and</w:t>
      </w:r>
    </w:p>
    <w:p w14:paraId="2832D79A" w14:textId="4B3BDA62" w:rsidR="00254283" w:rsidRDefault="00A02BF6" w:rsidP="009A1E7E">
      <w:pPr>
        <w:pStyle w:val="paragraph"/>
      </w:pPr>
      <w:r w:rsidRPr="000A3237">
        <w:tab/>
      </w:r>
      <w:r w:rsidR="00254283">
        <w:t>(c)</w:t>
      </w:r>
      <w:r w:rsidR="00254283">
        <w:tab/>
      </w:r>
      <w:r w:rsidR="00254283" w:rsidRPr="00655046">
        <w:t>regulat</w:t>
      </w:r>
      <w:r w:rsidR="00254283">
        <w:t>ing</w:t>
      </w:r>
      <w:r w:rsidR="00254283" w:rsidRPr="00655046">
        <w:t xml:space="preserve"> the use of the service by end-users</w:t>
      </w:r>
      <w:r w:rsidR="00254283">
        <w:t xml:space="preserve"> and requiring</w:t>
      </w:r>
      <w:r w:rsidR="00254283" w:rsidRPr="00D965DE">
        <w:t xml:space="preserve"> the </w:t>
      </w:r>
      <w:r w:rsidR="00254283">
        <w:t>account holder of the service to ensure that end-users of the service comply with those provisions; and</w:t>
      </w:r>
    </w:p>
    <w:p w14:paraId="5103EFD1" w14:textId="6D97CD51" w:rsidR="00A02BF6" w:rsidRPr="006D2AFA" w:rsidRDefault="00254283" w:rsidP="009A1E7E">
      <w:pPr>
        <w:pStyle w:val="paragraph"/>
      </w:pPr>
      <w:r>
        <w:tab/>
      </w:r>
      <w:r w:rsidR="00A02BF6" w:rsidRPr="000A3237">
        <w:t>(</w:t>
      </w:r>
      <w:r w:rsidR="00734699">
        <w:t>d</w:t>
      </w:r>
      <w:r w:rsidR="00A02BF6" w:rsidRPr="000A3237">
        <w:t>)</w:t>
      </w:r>
      <w:r w:rsidR="00A02BF6" w:rsidRPr="000A3237">
        <w:tab/>
      </w:r>
      <w:r w:rsidR="00A02BF6" w:rsidRPr="00F8398E">
        <w:t>giv</w:t>
      </w:r>
      <w:r w:rsidR="00FD03A4">
        <w:t>ing</w:t>
      </w:r>
      <w:r w:rsidR="00A02BF6" w:rsidRPr="00F8398E">
        <w:t xml:space="preserve"> rights for the provider to do any of the following if the service is used to </w:t>
      </w:r>
      <w:r w:rsidR="00D17B0B" w:rsidRPr="00F8398E">
        <w:t xml:space="preserve">solicit, </w:t>
      </w:r>
      <w:r w:rsidR="00A02BF6" w:rsidRPr="00F8398E">
        <w:t xml:space="preserve">access, generate, distribute or store </w:t>
      </w:r>
      <w:r w:rsidR="006A5304">
        <w:t xml:space="preserve">(as applicable) </w:t>
      </w:r>
      <w:r w:rsidR="00B55D80">
        <w:t xml:space="preserve">child sexual </w:t>
      </w:r>
      <w:r w:rsidR="00B55D80" w:rsidRPr="000C4305">
        <w:t>exploitation</w:t>
      </w:r>
      <w:r w:rsidR="00B55D80">
        <w:t xml:space="preserve"> material or pro-terror</w:t>
      </w:r>
      <w:r w:rsidR="00B55D80" w:rsidRPr="00D11BF5">
        <w:t xml:space="preserve"> material</w:t>
      </w:r>
      <w:r w:rsidR="00A02BF6" w:rsidRPr="00F8398E">
        <w:t>:</w:t>
      </w:r>
      <w:bookmarkStart w:id="40" w:name="_Hlk149263339"/>
    </w:p>
    <w:p w14:paraId="1AF7620A" w14:textId="7F65044C" w:rsidR="00C027ED" w:rsidRDefault="00A02BF6" w:rsidP="00A02BF6">
      <w:pPr>
        <w:pStyle w:val="paragraphsub"/>
      </w:pPr>
      <w:r w:rsidRPr="006D2AFA">
        <w:tab/>
        <w:t>(i)</w:t>
      </w:r>
      <w:r w:rsidRPr="006D2AFA">
        <w:tab/>
        <w:t xml:space="preserve">suspend the provision of the service to </w:t>
      </w:r>
      <w:r>
        <w:t>a specified end-user</w:t>
      </w:r>
      <w:r w:rsidRPr="006D2AFA">
        <w:t xml:space="preserve"> </w:t>
      </w:r>
      <w:r>
        <w:t>of the service</w:t>
      </w:r>
      <w:r w:rsidRPr="006D2AFA">
        <w:t xml:space="preserve"> for a specified period;</w:t>
      </w:r>
    </w:p>
    <w:p w14:paraId="65616422" w14:textId="01B3DE1D" w:rsidR="00C027ED" w:rsidRDefault="00A02BF6" w:rsidP="00A02BF6">
      <w:pPr>
        <w:pStyle w:val="paragraphsub"/>
      </w:pPr>
      <w:r w:rsidRPr="006D2AFA">
        <w:tab/>
        <w:t>(ii)</w:t>
      </w:r>
      <w:r w:rsidRPr="006D2AFA">
        <w:tab/>
        <w:t>impos</w:t>
      </w:r>
      <w:r w:rsidR="00F001AE">
        <w:t>e</w:t>
      </w:r>
      <w:r w:rsidRPr="006D2AFA">
        <w:t xml:space="preserve"> specified restrictions on the use of the service by </w:t>
      </w:r>
      <w:r>
        <w:t>a specified end-user</w:t>
      </w:r>
      <w:r w:rsidRPr="006D2AFA">
        <w:t xml:space="preserve"> </w:t>
      </w:r>
      <w:r>
        <w:t>of the service</w:t>
      </w:r>
      <w:r w:rsidRPr="006D2AFA">
        <w:t xml:space="preserve"> for a specified period;</w:t>
      </w:r>
    </w:p>
    <w:p w14:paraId="734E3496" w14:textId="26859369" w:rsidR="009A4615" w:rsidRDefault="00A02BF6" w:rsidP="00D246BE">
      <w:pPr>
        <w:pStyle w:val="paragraphsub"/>
      </w:pPr>
      <w:r w:rsidRPr="006D2AFA">
        <w:tab/>
        <w:t>(i</w:t>
      </w:r>
      <w:r w:rsidR="00F07A1D">
        <w:t>ii</w:t>
      </w:r>
      <w:r w:rsidRPr="006D2AFA">
        <w:t>)</w:t>
      </w:r>
      <w:r w:rsidRPr="006D2AFA">
        <w:tab/>
        <w:t>terminat</w:t>
      </w:r>
      <w:r w:rsidR="00F001AE">
        <w:t>e</w:t>
      </w:r>
      <w:r w:rsidRPr="006D2AFA">
        <w:t xml:space="preserve"> the agreement</w:t>
      </w:r>
      <w:r>
        <w:t xml:space="preserve"> for the provision of the service</w:t>
      </w:r>
      <w:r w:rsidR="00413DDD">
        <w:t>;</w:t>
      </w:r>
    </w:p>
    <w:p w14:paraId="19FC39A8" w14:textId="64D98B04" w:rsidR="00C861D6" w:rsidRDefault="00C861D6" w:rsidP="00D246BE">
      <w:pPr>
        <w:pStyle w:val="paragraphsub"/>
      </w:pPr>
      <w:bookmarkStart w:id="41" w:name="_Hlk167489928"/>
      <w:r>
        <w:tab/>
        <w:t>(iv)</w:t>
      </w:r>
      <w:r>
        <w:tab/>
      </w:r>
      <w:bookmarkStart w:id="42" w:name="_Hlk167464523"/>
      <w:r w:rsidR="00413DDD">
        <w:t>remove</w:t>
      </w:r>
      <w:r w:rsidR="002D4E14">
        <w:t xml:space="preserve"> or</w:t>
      </w:r>
      <w:r w:rsidR="00413DDD">
        <w:t xml:space="preserve"> delete</w:t>
      </w:r>
      <w:r w:rsidR="002D4E14">
        <w:t xml:space="preserve"> the relevant child exploitation material or pro-terror material from the service, </w:t>
      </w:r>
      <w:r w:rsidR="00413DDD">
        <w:t xml:space="preserve">or </w:t>
      </w:r>
      <w:r w:rsidR="00562840">
        <w:t>limit</w:t>
      </w:r>
      <w:r w:rsidR="00413DDD">
        <w:t xml:space="preserve"> access to</w:t>
      </w:r>
      <w:bookmarkEnd w:id="42"/>
      <w:r w:rsidR="002D4E14">
        <w:t xml:space="preserve"> it</w:t>
      </w:r>
      <w:r w:rsidR="00156162">
        <w:t xml:space="preserve"> through the service</w:t>
      </w:r>
      <w:r w:rsidR="00413DDD">
        <w:t>.</w:t>
      </w:r>
    </w:p>
    <w:bookmarkEnd w:id="40"/>
    <w:bookmarkEnd w:id="41"/>
    <w:p w14:paraId="40AE2CD8" w14:textId="5D4D724A" w:rsidR="00EA6165" w:rsidRDefault="00EA6165" w:rsidP="00EA6165">
      <w:pPr>
        <w:pStyle w:val="SubsectionHead"/>
      </w:pPr>
      <w:r>
        <w:t>Further m</w:t>
      </w:r>
      <w:r w:rsidRPr="009E6806">
        <w:t>inimum requirements</w:t>
      </w:r>
      <w:r>
        <w:t>—model distribution platform</w:t>
      </w:r>
      <w:r w:rsidR="00CA24A0">
        <w:t>s</w:t>
      </w:r>
    </w:p>
    <w:p w14:paraId="456E9A2A" w14:textId="2E765C2E" w:rsidR="00EA6165" w:rsidRDefault="00EA6165" w:rsidP="00EA6165">
      <w:pPr>
        <w:pStyle w:val="subsection"/>
      </w:pPr>
      <w:r>
        <w:tab/>
        <w:t>(</w:t>
      </w:r>
      <w:r w:rsidR="00B746BD">
        <w:t>3</w:t>
      </w:r>
      <w:r>
        <w:t>)</w:t>
      </w:r>
      <w:r>
        <w:tab/>
        <w:t xml:space="preserve">Without limiting subsection (2), the provider of a </w:t>
      </w:r>
      <w:r w:rsidR="005651C8">
        <w:t>model distribution platform</w:t>
      </w:r>
      <w:r w:rsidRPr="00D965DE">
        <w:t xml:space="preserve"> </w:t>
      </w:r>
      <w:r>
        <w:t>must include provisions in the terms of use for the service that:</w:t>
      </w:r>
    </w:p>
    <w:p w14:paraId="1F61C408" w14:textId="0DBB2B87" w:rsidR="00F232BE" w:rsidRPr="000A3237" w:rsidRDefault="00EA6165" w:rsidP="00EA6165">
      <w:pPr>
        <w:pStyle w:val="paragraph"/>
      </w:pPr>
      <w:r>
        <w:tab/>
        <w:t>(a)</w:t>
      </w:r>
      <w:r>
        <w:tab/>
      </w:r>
      <w:r w:rsidR="001A0FAE">
        <w:t>require that</w:t>
      </w:r>
      <w:r w:rsidR="00AE2659">
        <w:t>,</w:t>
      </w:r>
      <w:r w:rsidR="001A0FAE">
        <w:t xml:space="preserve"> </w:t>
      </w:r>
      <w:r w:rsidR="00985638">
        <w:t xml:space="preserve">for </w:t>
      </w:r>
      <w:r w:rsidR="008D3F7D">
        <w:t xml:space="preserve">each </w:t>
      </w:r>
      <w:r w:rsidR="00CE3586">
        <w:t xml:space="preserve">model uploaded to the </w:t>
      </w:r>
      <w:r w:rsidRPr="000A3237">
        <w:t>service</w:t>
      </w:r>
      <w:r w:rsidR="00B746BD">
        <w:t>,</w:t>
      </w:r>
      <w:r>
        <w:t xml:space="preserve"> </w:t>
      </w:r>
      <w:r w:rsidR="008D3F7D">
        <w:t xml:space="preserve">whether by the account holder or an end-user in Australia, </w:t>
      </w:r>
      <w:r w:rsidR="00CE3586">
        <w:t>the</w:t>
      </w:r>
      <w:r w:rsidR="00562840">
        <w:t xml:space="preserve"> account holder has taken </w:t>
      </w:r>
      <w:r w:rsidR="00B746BD">
        <w:t xml:space="preserve">appropriate </w:t>
      </w:r>
      <w:r w:rsidR="00562840">
        <w:t>steps</w:t>
      </w:r>
      <w:r w:rsidR="005937CC">
        <w:t xml:space="preserve"> to minimise the</w:t>
      </w:r>
      <w:r w:rsidR="00CE3586">
        <w:t xml:space="preserve"> risk of the model being used to generate</w:t>
      </w:r>
      <w:r>
        <w:t xml:space="preserve"> </w:t>
      </w:r>
      <w:r w:rsidR="008D3F7D">
        <w:t xml:space="preserve">child sexual </w:t>
      </w:r>
      <w:r w:rsidR="006B3487">
        <w:t>exploitation</w:t>
      </w:r>
      <w:r w:rsidR="008D3F7D">
        <w:t xml:space="preserve"> material or pro-terror material</w:t>
      </w:r>
      <w:r w:rsidRPr="000A3237">
        <w:t>;</w:t>
      </w:r>
      <w:r>
        <w:t xml:space="preserve"> and</w:t>
      </w:r>
    </w:p>
    <w:p w14:paraId="59E96D4E" w14:textId="65F96F28" w:rsidR="00EA6165" w:rsidRPr="006D2AFA" w:rsidRDefault="00EA6165" w:rsidP="00EA6165">
      <w:pPr>
        <w:pStyle w:val="paragraph"/>
      </w:pPr>
      <w:r w:rsidRPr="000A3237">
        <w:tab/>
        <w:t>(b)</w:t>
      </w:r>
      <w:r w:rsidRPr="000A3237">
        <w:tab/>
      </w:r>
      <w:r w:rsidRPr="00F8398E">
        <w:t xml:space="preserve">give rights for the provider to do any of the following if </w:t>
      </w:r>
      <w:r w:rsidR="00156162">
        <w:t>a model uploaded to the service</w:t>
      </w:r>
      <w:r w:rsidRPr="00F8398E">
        <w:t xml:space="preserve"> is used to generate</w:t>
      </w:r>
      <w:r w:rsidR="008D3F7D">
        <w:t xml:space="preserve"> </w:t>
      </w:r>
      <w:r>
        <w:t xml:space="preserve">child sexual </w:t>
      </w:r>
      <w:r w:rsidR="006B3487">
        <w:t>exploitation</w:t>
      </w:r>
      <w:r>
        <w:t xml:space="preserve"> material or pro-terror </w:t>
      </w:r>
      <w:r w:rsidRPr="00F8398E">
        <w:t>material:</w:t>
      </w:r>
    </w:p>
    <w:p w14:paraId="6B132DD0" w14:textId="564EF9B6" w:rsidR="00EA6165" w:rsidRDefault="00EA6165" w:rsidP="00EA6165">
      <w:pPr>
        <w:pStyle w:val="paragraphsub"/>
      </w:pPr>
      <w:r w:rsidRPr="006D2AFA">
        <w:tab/>
        <w:t>(i)</w:t>
      </w:r>
      <w:r w:rsidRPr="006D2AFA">
        <w:tab/>
        <w:t>suspend the provision of th</w:t>
      </w:r>
      <w:r w:rsidR="008D3F7D">
        <w:t xml:space="preserve">e </w:t>
      </w:r>
      <w:r w:rsidRPr="006D2AFA">
        <w:t>service</w:t>
      </w:r>
      <w:r w:rsidR="008D3F7D">
        <w:t>, or the relevant model,</w:t>
      </w:r>
      <w:r w:rsidRPr="006D2AFA">
        <w:t xml:space="preserve"> to </w:t>
      </w:r>
      <w:r>
        <w:t>a specified end-user</w:t>
      </w:r>
      <w:r w:rsidRPr="006D2AFA">
        <w:t xml:space="preserve"> </w:t>
      </w:r>
      <w:r>
        <w:t>of the service</w:t>
      </w:r>
      <w:r w:rsidRPr="006D2AFA">
        <w:t xml:space="preserve"> for a specified period;</w:t>
      </w:r>
    </w:p>
    <w:p w14:paraId="59D174A7" w14:textId="2B0EC40E" w:rsidR="00EA6165" w:rsidRDefault="00EA6165" w:rsidP="00EA6165">
      <w:pPr>
        <w:pStyle w:val="paragraphsub"/>
      </w:pPr>
      <w:r w:rsidRPr="006D2AFA">
        <w:tab/>
        <w:t>(ii)</w:t>
      </w:r>
      <w:r w:rsidRPr="006D2AFA">
        <w:tab/>
        <w:t>impos</w:t>
      </w:r>
      <w:r>
        <w:t>e</w:t>
      </w:r>
      <w:r w:rsidRPr="006D2AFA">
        <w:t xml:space="preserve"> specified restrictions on the use of the service</w:t>
      </w:r>
      <w:r w:rsidR="008D3F7D">
        <w:t>, or the relevant model,</w:t>
      </w:r>
      <w:r w:rsidRPr="006D2AFA">
        <w:t xml:space="preserve"> by </w:t>
      </w:r>
      <w:r>
        <w:t>a specified end-user</w:t>
      </w:r>
      <w:r w:rsidRPr="006D2AFA">
        <w:t xml:space="preserve"> </w:t>
      </w:r>
      <w:r>
        <w:t>of the service</w:t>
      </w:r>
      <w:r w:rsidRPr="006D2AFA">
        <w:t xml:space="preserve"> for a specified period;</w:t>
      </w:r>
    </w:p>
    <w:p w14:paraId="22778315" w14:textId="28507AB4" w:rsidR="008D3F7D" w:rsidRDefault="008D3F7D" w:rsidP="00EA6165">
      <w:pPr>
        <w:pStyle w:val="paragraphsub"/>
      </w:pPr>
      <w:r>
        <w:tab/>
        <w:t>(iii)</w:t>
      </w:r>
      <w:r>
        <w:tab/>
      </w:r>
      <w:r w:rsidR="00A13213">
        <w:t>remove or delete</w:t>
      </w:r>
      <w:r w:rsidR="00A13213" w:rsidRPr="00A13213">
        <w:t xml:space="preserve"> </w:t>
      </w:r>
      <w:r w:rsidR="00A13213">
        <w:t>the relevant model from the service</w:t>
      </w:r>
      <w:r>
        <w:t xml:space="preserve">, </w:t>
      </w:r>
      <w:r w:rsidR="00A13213">
        <w:t xml:space="preserve">or </w:t>
      </w:r>
      <w:r>
        <w:t xml:space="preserve">suspend or otherwise limit access to the relevant model by </w:t>
      </w:r>
      <w:r w:rsidR="00B746BD">
        <w:t xml:space="preserve">a specified </w:t>
      </w:r>
      <w:r>
        <w:t>end-user</w:t>
      </w:r>
      <w:r w:rsidR="00B746BD" w:rsidRPr="00B746BD">
        <w:t xml:space="preserve"> </w:t>
      </w:r>
      <w:r w:rsidR="00B746BD">
        <w:t>of the service</w:t>
      </w:r>
      <w:r w:rsidR="00B746BD" w:rsidRPr="006D2AFA">
        <w:t xml:space="preserve"> for a specified period</w:t>
      </w:r>
      <w:r>
        <w:t>;</w:t>
      </w:r>
    </w:p>
    <w:p w14:paraId="3B9B995A" w14:textId="37629C59" w:rsidR="00EA6165" w:rsidRDefault="00EA6165" w:rsidP="008D3F7D">
      <w:pPr>
        <w:pStyle w:val="paragraphsub"/>
      </w:pPr>
      <w:r w:rsidRPr="006D2AFA">
        <w:tab/>
        <w:t>(i</w:t>
      </w:r>
      <w:r w:rsidR="008D3F7D">
        <w:t>v</w:t>
      </w:r>
      <w:r w:rsidRPr="006D2AFA">
        <w:t>)</w:t>
      </w:r>
      <w:r w:rsidRPr="006D2AFA">
        <w:tab/>
        <w:t>terminat</w:t>
      </w:r>
      <w:r>
        <w:t>e</w:t>
      </w:r>
      <w:r w:rsidRPr="006D2AFA">
        <w:t xml:space="preserve"> the agreement</w:t>
      </w:r>
      <w:r>
        <w:t xml:space="preserve"> for the provision of the service.</w:t>
      </w:r>
    </w:p>
    <w:p w14:paraId="32DC6FF6" w14:textId="01E08321" w:rsidR="00B746BD" w:rsidRPr="00B746BD" w:rsidRDefault="00B746BD" w:rsidP="00997D27">
      <w:pPr>
        <w:pStyle w:val="notetext"/>
      </w:pPr>
      <w:r>
        <w:t>Note:</w:t>
      </w:r>
      <w:r>
        <w:tab/>
        <w:t>For appropriate see section 11.</w:t>
      </w:r>
    </w:p>
    <w:p w14:paraId="26CEC352" w14:textId="32801AE4" w:rsidR="00F657AE" w:rsidRDefault="00F657AE" w:rsidP="00F657AE">
      <w:pPr>
        <w:pStyle w:val="subsection"/>
      </w:pPr>
      <w:r>
        <w:tab/>
        <w:t>(</w:t>
      </w:r>
      <w:r w:rsidR="00B746BD">
        <w:t>4</w:t>
      </w:r>
      <w:r>
        <w:t>)</w:t>
      </w:r>
      <w:r>
        <w:tab/>
        <w:t>It is not necessary that a particular form of words be used in the terms of use so long as the contractual effect of the terms of use are as required by subsection</w:t>
      </w:r>
      <w:r w:rsidR="00EA58B1">
        <w:t>s</w:t>
      </w:r>
      <w:r>
        <w:t> (2)</w:t>
      </w:r>
      <w:r w:rsidR="00EA58B1">
        <w:t xml:space="preserve"> and (3)</w:t>
      </w:r>
      <w:r>
        <w:t>.</w:t>
      </w:r>
    </w:p>
    <w:p w14:paraId="7F4C397D" w14:textId="77777777" w:rsidR="006768A4" w:rsidRPr="00D965DE" w:rsidRDefault="006768A4" w:rsidP="006768A4">
      <w:pPr>
        <w:pStyle w:val="SubsectionHead"/>
      </w:pPr>
      <w:r>
        <w:t>E</w:t>
      </w:r>
      <w:r w:rsidRPr="00D965DE">
        <w:t>nforcement</w:t>
      </w:r>
      <w:r>
        <w:t xml:space="preserve"> of terms of use</w:t>
      </w:r>
    </w:p>
    <w:p w14:paraId="2A465C4F" w14:textId="187968A0" w:rsidR="006768A4" w:rsidRDefault="006768A4" w:rsidP="006768A4">
      <w:pPr>
        <w:pStyle w:val="subsection"/>
      </w:pPr>
      <w:r w:rsidRPr="00D965DE">
        <w:tab/>
        <w:t>(</w:t>
      </w:r>
      <w:r w:rsidR="00B746BD">
        <w:t>5</w:t>
      </w:r>
      <w:r w:rsidRPr="00D965DE">
        <w:t>)</w:t>
      </w:r>
      <w:r w:rsidRPr="00D965DE">
        <w:tab/>
        <w:t>If</w:t>
      </w:r>
      <w:r>
        <w:t xml:space="preserve"> the provider of a</w:t>
      </w:r>
      <w:r w:rsidRPr="00D965DE">
        <w:t xml:space="preserve"> service </w:t>
      </w:r>
      <w:r>
        <w:t>becomes aware of a breach of the obligation mentioned in paragraph</w:t>
      </w:r>
      <w:r w:rsidR="003C4AE2">
        <w:t>s</w:t>
      </w:r>
      <w:r>
        <w:t xml:space="preserve"> (2)(a) or (</w:t>
      </w:r>
      <w:r w:rsidR="00EA58B1">
        <w:t>3</w:t>
      </w:r>
      <w:r>
        <w:t xml:space="preserve">)(a), the provider must </w:t>
      </w:r>
      <w:r w:rsidRPr="00D965DE">
        <w:t xml:space="preserve">enforce its </w:t>
      </w:r>
      <w:r>
        <w:t xml:space="preserve">contractual </w:t>
      </w:r>
      <w:r w:rsidRPr="00D965DE">
        <w:t>rights in respect of the breach</w:t>
      </w:r>
      <w:r>
        <w:t xml:space="preserve"> in an appropriate way</w:t>
      </w:r>
      <w:r w:rsidRPr="00D965DE">
        <w:t>.</w:t>
      </w:r>
    </w:p>
    <w:p w14:paraId="1592103C" w14:textId="77777777" w:rsidR="006768A4" w:rsidRDefault="006768A4" w:rsidP="006768A4">
      <w:pPr>
        <w:pStyle w:val="notetext"/>
      </w:pPr>
      <w:r w:rsidRPr="006768A4">
        <w:t>Note:</w:t>
      </w:r>
      <w:r w:rsidRPr="006768A4">
        <w:tab/>
        <w:t>For appropriate see section 11.</w:t>
      </w:r>
    </w:p>
    <w:p w14:paraId="5734B71E" w14:textId="2A70DCC3" w:rsidR="00156162" w:rsidRDefault="00156162" w:rsidP="00156162">
      <w:pPr>
        <w:pStyle w:val="subsection"/>
      </w:pPr>
      <w:r>
        <w:tab/>
        <w:t>(</w:t>
      </w:r>
      <w:r w:rsidR="00B746BD">
        <w:t>6</w:t>
      </w:r>
      <w:r>
        <w:t>)</w:t>
      </w:r>
      <w:r>
        <w:tab/>
        <w:t>In proceedings in respect of a contravention of subsection (</w:t>
      </w:r>
      <w:r w:rsidR="00EA58B1">
        <w:t>5</w:t>
      </w:r>
      <w:r>
        <w:t>), the provider bears the evidential burden of establishing:</w:t>
      </w:r>
    </w:p>
    <w:p w14:paraId="1C61E2F3" w14:textId="77777777" w:rsidR="00156162" w:rsidRPr="005F094D" w:rsidRDefault="00156162" w:rsidP="00156162">
      <w:pPr>
        <w:pStyle w:val="paragraph"/>
      </w:pPr>
      <w:r>
        <w:tab/>
        <w:t>(a)</w:t>
      </w:r>
      <w:r>
        <w:tab/>
        <w:t xml:space="preserve">the action it took to enforce </w:t>
      </w:r>
      <w:r w:rsidRPr="005F094D">
        <w:t>the rights; and</w:t>
      </w:r>
    </w:p>
    <w:p w14:paraId="3A842F93" w14:textId="57DB7218" w:rsidR="00156162" w:rsidRPr="006768A4" w:rsidRDefault="00156162" w:rsidP="00997D27">
      <w:pPr>
        <w:pStyle w:val="paragraph"/>
      </w:pPr>
      <w:r w:rsidRPr="005F094D">
        <w:tab/>
        <w:t>(b)</w:t>
      </w:r>
      <w:r w:rsidRPr="005F094D">
        <w:tab/>
        <w:t xml:space="preserve">that the action </w:t>
      </w:r>
      <w:r>
        <w:t xml:space="preserve">that </w:t>
      </w:r>
      <w:r w:rsidRPr="005F094D">
        <w:t xml:space="preserve">it took </w:t>
      </w:r>
      <w:r>
        <w:t>conformed to the requirements of subsection (</w:t>
      </w:r>
      <w:r w:rsidR="00EA58B1">
        <w:t>5</w:t>
      </w:r>
      <w:r>
        <w:t>).</w:t>
      </w:r>
    </w:p>
    <w:p w14:paraId="18800058" w14:textId="77777777" w:rsidR="00F657AE" w:rsidRDefault="00F657AE" w:rsidP="00F657AE">
      <w:pPr>
        <w:pStyle w:val="SubsectionHead"/>
      </w:pPr>
      <w:r>
        <w:t xml:space="preserve">Publication of terms of use </w:t>
      </w:r>
    </w:p>
    <w:p w14:paraId="0199F163" w14:textId="3EA58A1B" w:rsidR="00F657AE" w:rsidRPr="00DF3EE3" w:rsidRDefault="00F657AE" w:rsidP="00F657AE">
      <w:pPr>
        <w:pStyle w:val="subsection"/>
      </w:pPr>
      <w:r>
        <w:tab/>
        <w:t>(</w:t>
      </w:r>
      <w:r w:rsidR="00B746BD">
        <w:t>7</w:t>
      </w:r>
      <w:r>
        <w:t>)</w:t>
      </w:r>
      <w:r>
        <w:tab/>
        <w:t xml:space="preserve">The provider of a service must publish </w:t>
      </w:r>
      <w:r w:rsidR="00580EBA">
        <w:t>its</w:t>
      </w:r>
      <w:r>
        <w:t xml:space="preserve"> terms of use for the service.</w:t>
      </w:r>
    </w:p>
    <w:p w14:paraId="09CE0609" w14:textId="44B47CEB" w:rsidR="00F657AE" w:rsidRDefault="00F657AE" w:rsidP="00F657AE">
      <w:pPr>
        <w:pStyle w:val="subsection"/>
      </w:pPr>
      <w:r>
        <w:tab/>
        <w:t>(</w:t>
      </w:r>
      <w:r w:rsidR="00B746BD">
        <w:t>8</w:t>
      </w:r>
      <w:r>
        <w:t>)</w:t>
      </w:r>
      <w:r>
        <w:tab/>
        <w:t>The publication must:</w:t>
      </w:r>
    </w:p>
    <w:p w14:paraId="3FCA3B0C" w14:textId="6FAFF54A" w:rsidR="00F657AE" w:rsidRPr="00561326" w:rsidRDefault="00F657AE" w:rsidP="00F657AE">
      <w:pPr>
        <w:pStyle w:val="paragraph"/>
      </w:pPr>
      <w:r w:rsidRPr="00561326">
        <w:tab/>
        <w:t>(a)</w:t>
      </w:r>
      <w:r w:rsidRPr="00561326">
        <w:tab/>
        <w:t xml:space="preserve">be in plain </w:t>
      </w:r>
      <w:r w:rsidR="00901032">
        <w:t>language</w:t>
      </w:r>
      <w:r w:rsidRPr="00561326">
        <w:t>; and</w:t>
      </w:r>
    </w:p>
    <w:p w14:paraId="4C480E0B" w14:textId="1F5AB2C9" w:rsidR="00F657AE" w:rsidRDefault="00F657AE" w:rsidP="00F657AE">
      <w:pPr>
        <w:pStyle w:val="paragraph"/>
      </w:pPr>
      <w:r w:rsidRPr="00561326">
        <w:tab/>
        <w:t>(b)</w:t>
      </w:r>
      <w:r w:rsidRPr="00561326">
        <w:tab/>
      </w:r>
      <w:r>
        <w:t>be accessible on the website and application (if any) fo</w:t>
      </w:r>
      <w:r w:rsidR="00085C12">
        <w:t>r t</w:t>
      </w:r>
      <w:r>
        <w:t>he service; and</w:t>
      </w:r>
    </w:p>
    <w:p w14:paraId="034F9384" w14:textId="77777777" w:rsidR="00F657AE" w:rsidRPr="00561326" w:rsidRDefault="00F657AE" w:rsidP="00F657AE">
      <w:pPr>
        <w:pStyle w:val="paragraph"/>
      </w:pPr>
      <w:r>
        <w:tab/>
        <w:t>(c)</w:t>
      </w:r>
      <w:r>
        <w:tab/>
      </w:r>
      <w:r w:rsidRPr="00561326">
        <w:t>make it clear that class 1A material is not permitted on the service and describe the broad categories of material within class 1A material; and</w:t>
      </w:r>
    </w:p>
    <w:p w14:paraId="1EDAE86D" w14:textId="79C27AE1" w:rsidR="00F657AE" w:rsidRDefault="00F657AE" w:rsidP="00F657AE">
      <w:pPr>
        <w:pStyle w:val="paragraph"/>
      </w:pPr>
      <w:r>
        <w:tab/>
        <w:t>(d)</w:t>
      </w:r>
      <w:r>
        <w:tab/>
      </w:r>
      <w:r w:rsidRPr="00561326">
        <w:t>describe the broad categories of material within class 1B material and specify the extent to which that material is not permitted on the service or is subject to specified restrictions</w:t>
      </w:r>
      <w:r>
        <w:t>.</w:t>
      </w:r>
    </w:p>
    <w:p w14:paraId="238D3F91" w14:textId="77777777" w:rsidR="00CA24A0" w:rsidRDefault="00CA24A0" w:rsidP="00CA24A0">
      <w:pPr>
        <w:pStyle w:val="notetext"/>
      </w:pPr>
      <w:r>
        <w:t xml:space="preserve">Note: </w:t>
      </w:r>
      <w:r>
        <w:tab/>
      </w:r>
      <w:r w:rsidRPr="00E42E7A">
        <w:t xml:space="preserve">For paragraphs (c) and (d) for a high impact generative AI DIS, </w:t>
      </w:r>
      <w:r w:rsidRPr="000C4305">
        <w:t>material</w:t>
      </w:r>
      <w:r w:rsidRPr="00E42E7A">
        <w:t xml:space="preserve"> includes material that is not permitted to be generated by the service.</w:t>
      </w:r>
    </w:p>
    <w:p w14:paraId="3650190E" w14:textId="3E5A55E5" w:rsidR="00157952" w:rsidRPr="00241A34" w:rsidRDefault="00747BDC" w:rsidP="0015604D">
      <w:pPr>
        <w:pStyle w:val="ActHead5"/>
      </w:pPr>
      <w:bookmarkStart w:id="43" w:name="_Toc169032447"/>
      <w:r w:rsidRPr="0015604D">
        <w:rPr>
          <w:rStyle w:val="CharSectno"/>
        </w:rPr>
        <w:t>1</w:t>
      </w:r>
      <w:r w:rsidR="00C975B3">
        <w:rPr>
          <w:rStyle w:val="CharSectno"/>
        </w:rPr>
        <w:t>4</w:t>
      </w:r>
      <w:r w:rsidRPr="0015604D">
        <w:rPr>
          <w:rStyle w:val="CharSectno"/>
        </w:rPr>
        <w:t xml:space="preserve"> </w:t>
      </w:r>
      <w:r w:rsidRPr="00241A34">
        <w:t xml:space="preserve"> Systems</w:t>
      </w:r>
      <w:r w:rsidR="00563D63" w:rsidRPr="00241A34">
        <w:t xml:space="preserve"> and </w:t>
      </w:r>
      <w:r w:rsidR="00F30B32" w:rsidRPr="00241A34">
        <w:t xml:space="preserve">processes </w:t>
      </w:r>
      <w:r w:rsidRPr="00241A34">
        <w:t xml:space="preserve">for </w:t>
      </w:r>
      <w:r w:rsidR="00B44762" w:rsidRPr="00241A34">
        <w:t>responding to</w:t>
      </w:r>
      <w:r w:rsidR="00D2539E">
        <w:t xml:space="preserve"> </w:t>
      </w:r>
      <w:r w:rsidR="00B44762" w:rsidRPr="00241A34">
        <w:t>class 1A material</w:t>
      </w:r>
      <w:bookmarkEnd w:id="43"/>
      <w:r w:rsidR="00167B15" w:rsidRPr="00241A34">
        <w:t xml:space="preserve"> </w:t>
      </w:r>
    </w:p>
    <w:p w14:paraId="71089101" w14:textId="0CE15957" w:rsidR="00FA11D1" w:rsidRDefault="00FA11D1" w:rsidP="00FA11D1">
      <w:pPr>
        <w:pStyle w:val="notetext"/>
      </w:pPr>
      <w:r>
        <w:t>Note:</w:t>
      </w:r>
      <w:r>
        <w:tab/>
        <w:t xml:space="preserve">For </w:t>
      </w:r>
      <w:r w:rsidR="00085C12">
        <w:t>responding to</w:t>
      </w:r>
      <w:r>
        <w:t xml:space="preserve"> class 1B material see section 1</w:t>
      </w:r>
      <w:r w:rsidR="00D86AE9">
        <w:t>6</w:t>
      </w:r>
      <w:r>
        <w:t>.</w:t>
      </w:r>
    </w:p>
    <w:p w14:paraId="34190B70" w14:textId="46E3F421" w:rsidR="00E325F9" w:rsidRPr="00241A34" w:rsidRDefault="00FA11D1" w:rsidP="00F6186A">
      <w:pPr>
        <w:tabs>
          <w:tab w:val="right" w:pos="1021"/>
        </w:tabs>
        <w:spacing w:before="180"/>
        <w:ind w:left="1134" w:hanging="1134"/>
      </w:pPr>
      <w:r>
        <w:tab/>
      </w:r>
      <w:r w:rsidR="00E325F9" w:rsidRPr="00241A34">
        <w:t>(1)</w:t>
      </w:r>
      <w:r w:rsidR="00E325F9" w:rsidRPr="00241A34">
        <w:tab/>
        <w:t>This section applies to the following:</w:t>
      </w:r>
    </w:p>
    <w:p w14:paraId="16EF18BB" w14:textId="77777777" w:rsidR="00E325F9" w:rsidRPr="00241A34" w:rsidRDefault="00E325F9" w:rsidP="00241A34">
      <w:pPr>
        <w:pStyle w:val="paragraph"/>
      </w:pPr>
      <w:r w:rsidRPr="00241A34">
        <w:tab/>
        <w:t>(a)</w:t>
      </w:r>
      <w:r w:rsidRPr="00241A34">
        <w:tab/>
        <w:t>a Tier 1 designated internet service;</w:t>
      </w:r>
    </w:p>
    <w:p w14:paraId="394188AC" w14:textId="0821CC21" w:rsidR="00C027ED" w:rsidRPr="00241A34" w:rsidRDefault="00E325F9" w:rsidP="00241A34">
      <w:pPr>
        <w:pStyle w:val="paragraph"/>
      </w:pPr>
      <w:r w:rsidRPr="00241A34">
        <w:tab/>
        <w:t>(b)</w:t>
      </w:r>
      <w:r w:rsidRPr="00241A34">
        <w:tab/>
        <w:t>a Tier 2 designated internet service;</w:t>
      </w:r>
    </w:p>
    <w:p w14:paraId="161EE1D0" w14:textId="69405D7A" w:rsidR="00E325F9" w:rsidRPr="00241A34" w:rsidRDefault="00E325F9" w:rsidP="00241A34">
      <w:pPr>
        <w:pStyle w:val="paragraph"/>
      </w:pPr>
      <w:r w:rsidRPr="00241A34">
        <w:tab/>
        <w:t>(c)</w:t>
      </w:r>
      <w:r w:rsidRPr="00241A34">
        <w:tab/>
        <w:t>an end-user managed hosting service;</w:t>
      </w:r>
    </w:p>
    <w:p w14:paraId="7540A3A2" w14:textId="242F8226" w:rsidR="00E325F9" w:rsidRPr="00241A34" w:rsidRDefault="00E325F9" w:rsidP="00241A34">
      <w:pPr>
        <w:pStyle w:val="paragraph"/>
      </w:pPr>
      <w:r w:rsidRPr="00241A34">
        <w:tab/>
        <w:t>(d)</w:t>
      </w:r>
      <w:r w:rsidRPr="00241A34">
        <w:tab/>
        <w:t>a high impact generative AI DIS</w:t>
      </w:r>
      <w:r w:rsidR="002A405A" w:rsidRPr="00241A34">
        <w:t>;</w:t>
      </w:r>
    </w:p>
    <w:p w14:paraId="4203FFE1" w14:textId="64E4FCD9" w:rsidR="00C027ED" w:rsidRPr="00241A34" w:rsidRDefault="002A405A" w:rsidP="00241A34">
      <w:pPr>
        <w:pStyle w:val="paragraph"/>
      </w:pPr>
      <w:r w:rsidRPr="00241A34">
        <w:tab/>
        <w:t>(e)</w:t>
      </w:r>
      <w:r w:rsidRPr="00241A34">
        <w:tab/>
        <w:t xml:space="preserve">a </w:t>
      </w:r>
      <w:r w:rsidR="00092762" w:rsidRPr="00241A34">
        <w:t>model</w:t>
      </w:r>
      <w:r w:rsidR="006057B4" w:rsidRPr="006057B4">
        <w:t xml:space="preserve"> </w:t>
      </w:r>
      <w:r w:rsidR="006057B4">
        <w:t>distribution</w:t>
      </w:r>
      <w:r w:rsidR="00092762" w:rsidRPr="00241A34">
        <w:t xml:space="preserve"> platform</w:t>
      </w:r>
      <w:r w:rsidRPr="00241A34">
        <w:t>.</w:t>
      </w:r>
    </w:p>
    <w:p w14:paraId="06887D7D" w14:textId="348C89C9" w:rsidR="00095569" w:rsidRDefault="00095569" w:rsidP="00095569">
      <w:pPr>
        <w:pStyle w:val="SubsectionHead"/>
      </w:pPr>
      <w:r w:rsidRPr="009E6806">
        <w:t>Minimum requirements</w:t>
      </w:r>
      <w:r>
        <w:t>—generally</w:t>
      </w:r>
    </w:p>
    <w:p w14:paraId="76A17FDD" w14:textId="5A1006D9" w:rsidR="00907CB3" w:rsidRDefault="00095569" w:rsidP="000C4305">
      <w:pPr>
        <w:pStyle w:val="subsection"/>
      </w:pPr>
      <w:r>
        <w:tab/>
      </w:r>
      <w:r w:rsidR="00907CB3" w:rsidRPr="00D965DE">
        <w:t>(2)</w:t>
      </w:r>
      <w:r w:rsidR="00907CB3" w:rsidRPr="00D965DE">
        <w:tab/>
      </w:r>
      <w:r w:rsidR="00907CB3">
        <w:t>T</w:t>
      </w:r>
      <w:r w:rsidR="00907CB3" w:rsidRPr="00D965DE">
        <w:t xml:space="preserve">he provider </w:t>
      </w:r>
      <w:r w:rsidR="00907CB3">
        <w:t xml:space="preserve">of a service </w:t>
      </w:r>
      <w:r w:rsidR="00907CB3" w:rsidRPr="00D965DE">
        <w:t xml:space="preserve">must implement </w:t>
      </w:r>
      <w:r w:rsidR="00907CB3">
        <w:t>systems</w:t>
      </w:r>
      <w:r w:rsidR="00BF7E9D">
        <w:t xml:space="preserve"> and</w:t>
      </w:r>
      <w:r w:rsidR="00907CB3">
        <w:t xml:space="preserve"> processes that ensure that, if </w:t>
      </w:r>
      <w:r w:rsidR="00907CB3" w:rsidRPr="00D965DE">
        <w:t>the provider becomes aware that</w:t>
      </w:r>
      <w:r w:rsidR="00E613DE">
        <w:t xml:space="preserve"> </w:t>
      </w:r>
      <w:r w:rsidR="00907CB3">
        <w:t>there is or has been a breach of an obligation under the terms of use</w:t>
      </w:r>
      <w:r w:rsidR="00907CB3" w:rsidRPr="00D52917">
        <w:t xml:space="preserve"> for the service</w:t>
      </w:r>
      <w:r w:rsidR="00907CB3" w:rsidRPr="00516DCF">
        <w:t xml:space="preserve"> </w:t>
      </w:r>
      <w:r w:rsidR="00907CB3">
        <w:t>i</w:t>
      </w:r>
      <w:r w:rsidR="00907CB3" w:rsidRPr="00D52917">
        <w:t>n</w:t>
      </w:r>
      <w:r w:rsidR="00907CB3">
        <w:t xml:space="preserve"> respect of class 1A material</w:t>
      </w:r>
      <w:r w:rsidR="00E613DE">
        <w:t xml:space="preserve">, </w:t>
      </w:r>
      <w:r w:rsidR="00907CB3">
        <w:t xml:space="preserve">the provider takes </w:t>
      </w:r>
      <w:r w:rsidR="00907CB3" w:rsidRPr="00D965DE">
        <w:t xml:space="preserve">appropriate action </w:t>
      </w:r>
      <w:r w:rsidR="00907CB3">
        <w:t>to ensure that:</w:t>
      </w:r>
    </w:p>
    <w:p w14:paraId="2CB331C1" w14:textId="33E3A21B" w:rsidR="00907CB3" w:rsidRDefault="00907CB3" w:rsidP="00907CB3">
      <w:pPr>
        <w:pStyle w:val="paragraph"/>
      </w:pPr>
      <w:r>
        <w:tab/>
        <w:t>(</w:t>
      </w:r>
      <w:r w:rsidR="00E613DE">
        <w:t>a</w:t>
      </w:r>
      <w:r>
        <w:t>)</w:t>
      </w:r>
      <w:r>
        <w:tab/>
        <w:t>the breach, if it is continuing, ceases; and</w:t>
      </w:r>
    </w:p>
    <w:p w14:paraId="71888550" w14:textId="3ECEA62C" w:rsidR="00907CB3" w:rsidRDefault="00907CB3" w:rsidP="00907CB3">
      <w:pPr>
        <w:pStyle w:val="paragraph"/>
      </w:pPr>
      <w:r>
        <w:tab/>
        <w:t>(</w:t>
      </w:r>
      <w:r w:rsidR="00E613DE">
        <w:t>b</w:t>
      </w:r>
      <w:r>
        <w:t>)</w:t>
      </w:r>
      <w:r>
        <w:tab/>
        <w:t>the risk of further such breaches is minimised.</w:t>
      </w:r>
    </w:p>
    <w:p w14:paraId="6BF6545D" w14:textId="53E293AA" w:rsidR="00C54B54" w:rsidRPr="009E6806" w:rsidRDefault="00095569" w:rsidP="00C54B54">
      <w:pPr>
        <w:pStyle w:val="SubsectionHead"/>
      </w:pPr>
      <w:r>
        <w:t>Further m</w:t>
      </w:r>
      <w:r w:rsidR="00C54B54" w:rsidRPr="009E6806">
        <w:t>inimum requirements</w:t>
      </w:r>
      <w:r w:rsidR="007E23FF">
        <w:t>—</w:t>
      </w:r>
      <w:r w:rsidR="00C54B54" w:rsidRPr="009E6806">
        <w:t>Tier 1 or Tier 2 designated internet service</w:t>
      </w:r>
      <w:r w:rsidR="007E23FF">
        <w:t>s</w:t>
      </w:r>
    </w:p>
    <w:p w14:paraId="1D6F43DA" w14:textId="1CA09FE8" w:rsidR="00907CB3" w:rsidRPr="00D965DE" w:rsidRDefault="00907CB3" w:rsidP="00907CB3">
      <w:pPr>
        <w:pStyle w:val="subsection"/>
      </w:pPr>
      <w:r w:rsidRPr="00D965DE">
        <w:tab/>
        <w:t>(</w:t>
      </w:r>
      <w:r w:rsidR="00C54B54">
        <w:t>3</w:t>
      </w:r>
      <w:r w:rsidRPr="00D965DE">
        <w:t>)</w:t>
      </w:r>
      <w:r w:rsidRPr="00D965DE">
        <w:tab/>
        <w:t>Without limiting subsection (</w:t>
      </w:r>
      <w:r>
        <w:t>2</w:t>
      </w:r>
      <w:r w:rsidRPr="00D965DE">
        <w:t xml:space="preserve">), the </w:t>
      </w:r>
      <w:r>
        <w:t>systems</w:t>
      </w:r>
      <w:r w:rsidR="00BF7E9D">
        <w:t xml:space="preserve"> and</w:t>
      </w:r>
      <w:r>
        <w:t xml:space="preserve"> processes </w:t>
      </w:r>
      <w:r w:rsidR="00C54B54" w:rsidRPr="009E6806">
        <w:t xml:space="preserve">implemented by a provider of a Tier 1 or Tier 2 designated internet service </w:t>
      </w:r>
      <w:r w:rsidRPr="00D965DE">
        <w:t xml:space="preserve">must include ones </w:t>
      </w:r>
      <w:r>
        <w:t>under which</w:t>
      </w:r>
      <w:r w:rsidRPr="00D965DE">
        <w:t xml:space="preserve"> the provider:</w:t>
      </w:r>
    </w:p>
    <w:p w14:paraId="508ACA5A" w14:textId="3C2D1108" w:rsidR="00907CB3" w:rsidRDefault="00907CB3" w:rsidP="00907CB3">
      <w:pPr>
        <w:pStyle w:val="paragraph"/>
      </w:pPr>
      <w:r w:rsidRPr="00D965DE">
        <w:tab/>
        <w:t>(a)</w:t>
      </w:r>
      <w:r w:rsidRPr="00D965DE">
        <w:tab/>
        <w:t>review</w:t>
      </w:r>
      <w:r>
        <w:t>s</w:t>
      </w:r>
      <w:r w:rsidRPr="00D965DE">
        <w:t xml:space="preserve"> reports by end-users of the service in Australia that class 1A material</w:t>
      </w:r>
      <w:r w:rsidR="00A176E5">
        <w:t xml:space="preserve"> i</w:t>
      </w:r>
      <w:r w:rsidRPr="00D965DE">
        <w:t xml:space="preserve">s </w:t>
      </w:r>
      <w:r w:rsidRPr="007C3F5F">
        <w:t>accessible using the service</w:t>
      </w:r>
      <w:r w:rsidRPr="00D965DE">
        <w:t>; and</w:t>
      </w:r>
    </w:p>
    <w:p w14:paraId="3414C84F" w14:textId="66E29861" w:rsidR="00907CB3" w:rsidRPr="00D965DE" w:rsidRDefault="00907CB3" w:rsidP="00907CB3">
      <w:pPr>
        <w:pStyle w:val="paragraph"/>
      </w:pPr>
      <w:r w:rsidRPr="00D965DE">
        <w:tab/>
        <w:t>(</w:t>
      </w:r>
      <w:r>
        <w:t>b</w:t>
      </w:r>
      <w:r w:rsidRPr="00D965DE">
        <w:t>)</w:t>
      </w:r>
      <w:r w:rsidRPr="00D965DE">
        <w:tab/>
      </w:r>
      <w:r>
        <w:t xml:space="preserve">appropriately </w:t>
      </w:r>
      <w:r w:rsidRPr="00D965DE">
        <w:t>prioritise</w:t>
      </w:r>
      <w:r>
        <w:t>s</w:t>
      </w:r>
      <w:r w:rsidRPr="00D965DE">
        <w:t xml:space="preserve"> those reports and, if necessary, escalate</w:t>
      </w:r>
      <w:r>
        <w:t>s</w:t>
      </w:r>
      <w:r w:rsidRPr="00D965DE">
        <w:t xml:space="preserve"> them</w:t>
      </w:r>
      <w:r>
        <w:t xml:space="preserve"> to senior management personnel of the provider for action</w:t>
      </w:r>
      <w:r w:rsidRPr="00D965DE">
        <w:t>.</w:t>
      </w:r>
    </w:p>
    <w:p w14:paraId="0C8579A9" w14:textId="1CC7D8A3" w:rsidR="00A65236" w:rsidRPr="00FD3F8C" w:rsidRDefault="00A65236" w:rsidP="00A65236">
      <w:pPr>
        <w:pStyle w:val="notetext"/>
      </w:pPr>
      <w:r>
        <w:t>Note:</w:t>
      </w:r>
      <w:r>
        <w:tab/>
        <w:t xml:space="preserve">For paragraph (a), </w:t>
      </w:r>
      <w:r w:rsidRPr="008A6B4F">
        <w:t>report</w:t>
      </w:r>
      <w:r>
        <w:t xml:space="preserve"> include</w:t>
      </w:r>
      <w:r w:rsidR="00580EBA">
        <w:t>s</w:t>
      </w:r>
      <w:r>
        <w:t xml:space="preserve"> the reports referred to in section 2</w:t>
      </w:r>
      <w:r w:rsidR="00A77902">
        <w:t>7</w:t>
      </w:r>
      <w:r>
        <w:t>.</w:t>
      </w:r>
    </w:p>
    <w:p w14:paraId="09426487" w14:textId="3A6275E5" w:rsidR="00C63A7E" w:rsidRPr="009E6806" w:rsidRDefault="00095569" w:rsidP="00C63A7E">
      <w:pPr>
        <w:pStyle w:val="SubsectionHead"/>
      </w:pPr>
      <w:r>
        <w:t>Further m</w:t>
      </w:r>
      <w:r w:rsidRPr="009E6806">
        <w:t>inimum requirements</w:t>
      </w:r>
      <w:r w:rsidR="007E23FF">
        <w:t>—</w:t>
      </w:r>
      <w:r w:rsidR="000E74A7" w:rsidRPr="009E6806">
        <w:t>end-user</w:t>
      </w:r>
      <w:r w:rsidR="007512F8">
        <w:t xml:space="preserve"> managed </w:t>
      </w:r>
      <w:r w:rsidR="000E74A7" w:rsidRPr="009E6806">
        <w:t>hosting service</w:t>
      </w:r>
      <w:r w:rsidR="007E23FF">
        <w:t xml:space="preserve">s and </w:t>
      </w:r>
      <w:r w:rsidR="00F94272">
        <w:t>high impact generative AI DIS</w:t>
      </w:r>
    </w:p>
    <w:p w14:paraId="5C355F08" w14:textId="678FB592" w:rsidR="000E74A7" w:rsidRPr="009E6806" w:rsidRDefault="000E74A7" w:rsidP="00BE7498">
      <w:pPr>
        <w:pStyle w:val="subsection"/>
      </w:pPr>
      <w:r w:rsidRPr="009E6806">
        <w:tab/>
        <w:t>(</w:t>
      </w:r>
      <w:r w:rsidR="00F5065A">
        <w:t>4</w:t>
      </w:r>
      <w:r w:rsidRPr="009E6806">
        <w:t>)</w:t>
      </w:r>
      <w:r w:rsidRPr="009E6806">
        <w:tab/>
      </w:r>
      <w:r w:rsidR="003E5327" w:rsidRPr="009E6806">
        <w:t>Without limiting subsection (</w:t>
      </w:r>
      <w:r w:rsidR="00F8181C">
        <w:t>2</w:t>
      </w:r>
      <w:r w:rsidR="003E5327" w:rsidRPr="009E6806">
        <w:t>), a</w:t>
      </w:r>
      <w:r w:rsidRPr="009E6806">
        <w:t xml:space="preserve"> provider of an end-user</w:t>
      </w:r>
      <w:r w:rsidR="007512F8">
        <w:t xml:space="preserve"> managed </w:t>
      </w:r>
      <w:r w:rsidRPr="009E6806">
        <w:t xml:space="preserve">hosting service </w:t>
      </w:r>
      <w:r w:rsidR="00F94272">
        <w:t xml:space="preserve">or high impact generative AI DIS </w:t>
      </w:r>
      <w:r w:rsidRPr="009E6806">
        <w:t>must</w:t>
      </w:r>
      <w:r w:rsidR="00BE7498" w:rsidRPr="009E6806">
        <w:t xml:space="preserve"> </w:t>
      </w:r>
      <w:r w:rsidR="000A0DC7">
        <w:t xml:space="preserve">establish </w:t>
      </w:r>
      <w:r w:rsidR="006143E0" w:rsidRPr="009E6806">
        <w:t>standard operating procedures that</w:t>
      </w:r>
      <w:r w:rsidRPr="009E6806">
        <w:t>:</w:t>
      </w:r>
    </w:p>
    <w:p w14:paraId="291BFF13" w14:textId="6E519B2B" w:rsidR="00C027ED" w:rsidRDefault="00BE7498" w:rsidP="00BE7498">
      <w:pPr>
        <w:pStyle w:val="paragraph"/>
      </w:pPr>
      <w:r w:rsidRPr="009E6806">
        <w:tab/>
        <w:t>(a)</w:t>
      </w:r>
      <w:r w:rsidRPr="009E6806">
        <w:tab/>
        <w:t xml:space="preserve">require the provider to </w:t>
      </w:r>
      <w:r w:rsidR="00F80F48">
        <w:t>investigate</w:t>
      </w:r>
      <w:r w:rsidRPr="009E6806">
        <w:t xml:space="preserve"> reports of </w:t>
      </w:r>
      <w:r w:rsidR="00B44762">
        <w:t>class 1A material</w:t>
      </w:r>
      <w:r w:rsidR="00B44762" w:rsidRPr="009E6806">
        <w:t xml:space="preserve"> </w:t>
      </w:r>
      <w:r w:rsidRPr="009E6806">
        <w:t xml:space="preserve">received from end-users to help determine whether </w:t>
      </w:r>
      <w:r w:rsidR="006A2677">
        <w:t>the terms of use f</w:t>
      </w:r>
      <w:r w:rsidR="00EE443A">
        <w:t>or</w:t>
      </w:r>
      <w:r w:rsidR="006A2677">
        <w:t xml:space="preserve"> the service</w:t>
      </w:r>
      <w:r w:rsidR="005F1324">
        <w:t xml:space="preserve"> </w:t>
      </w:r>
      <w:r w:rsidRPr="009E6806">
        <w:t xml:space="preserve">prohibiting </w:t>
      </w:r>
      <w:r w:rsidR="00B44762">
        <w:t>class 1A material</w:t>
      </w:r>
      <w:r w:rsidR="00B44762" w:rsidRPr="009E6806">
        <w:t xml:space="preserve"> </w:t>
      </w:r>
      <w:r w:rsidRPr="009E6806">
        <w:t>on the service have been breached; and</w:t>
      </w:r>
    </w:p>
    <w:p w14:paraId="28997802" w14:textId="1D3A3DA5" w:rsidR="00BE7498" w:rsidRDefault="00BE7498" w:rsidP="00854F91">
      <w:pPr>
        <w:pStyle w:val="paragraph"/>
      </w:pPr>
      <w:r w:rsidRPr="009E6806">
        <w:tab/>
        <w:t>(b)</w:t>
      </w:r>
      <w:r w:rsidRPr="009E6806">
        <w:tab/>
      </w:r>
      <w:r w:rsidR="00854F91" w:rsidRPr="00854F91">
        <w:t xml:space="preserve">enable the provider to take appropriate action to assess and respond to </w:t>
      </w:r>
      <w:r w:rsidR="000A0DC7">
        <w:t>those</w:t>
      </w:r>
      <w:r w:rsidR="000A0DC7" w:rsidRPr="00854F91">
        <w:t xml:space="preserve"> </w:t>
      </w:r>
      <w:r w:rsidR="00854F91" w:rsidRPr="00854F91">
        <w:t>breaches</w:t>
      </w:r>
      <w:r w:rsidR="00854F91">
        <w:t>.</w:t>
      </w:r>
    </w:p>
    <w:p w14:paraId="04A7BC8A" w14:textId="4BBABDAD" w:rsidR="00C027ED" w:rsidRDefault="00BE7498" w:rsidP="00E15AE8">
      <w:pPr>
        <w:pStyle w:val="subsection"/>
      </w:pPr>
      <w:r w:rsidRPr="009E6806">
        <w:tab/>
        <w:t>(</w:t>
      </w:r>
      <w:r w:rsidR="00F5065A">
        <w:t>5</w:t>
      </w:r>
      <w:r w:rsidRPr="009E6806">
        <w:t>)</w:t>
      </w:r>
      <w:r w:rsidRPr="009E6806">
        <w:tab/>
        <w:t>A provider of an end-user</w:t>
      </w:r>
      <w:r w:rsidR="007512F8">
        <w:t xml:space="preserve"> managed </w:t>
      </w:r>
      <w:r w:rsidRPr="009E6806">
        <w:t xml:space="preserve">hosting service </w:t>
      </w:r>
      <w:r w:rsidR="00B542F2">
        <w:t xml:space="preserve">or high impact generative AI DIS </w:t>
      </w:r>
      <w:r w:rsidRPr="009E6806">
        <w:t xml:space="preserve">must </w:t>
      </w:r>
      <w:r w:rsidR="000A0DC7">
        <w:t xml:space="preserve">implement </w:t>
      </w:r>
      <w:r w:rsidR="007622D6" w:rsidRPr="009E6806">
        <w:t xml:space="preserve">the </w:t>
      </w:r>
      <w:r w:rsidRPr="009E6806">
        <w:t xml:space="preserve">standard operating procedures </w:t>
      </w:r>
      <w:r w:rsidR="00F80F48">
        <w:t xml:space="preserve">established as </w:t>
      </w:r>
      <w:r w:rsidR="000A0DC7">
        <w:t xml:space="preserve">required by </w:t>
      </w:r>
      <w:r w:rsidR="007622D6" w:rsidRPr="009E6806">
        <w:t>subsection</w:t>
      </w:r>
      <w:r w:rsidR="00A176E5">
        <w:t> </w:t>
      </w:r>
      <w:r w:rsidR="007622D6" w:rsidRPr="009E6806">
        <w:t>(</w:t>
      </w:r>
      <w:r w:rsidR="00F5065A">
        <w:t>4</w:t>
      </w:r>
      <w:r w:rsidR="007622D6" w:rsidRPr="009E6806">
        <w:t>).</w:t>
      </w:r>
    </w:p>
    <w:p w14:paraId="61D3595F" w14:textId="6D221918" w:rsidR="009A6757" w:rsidRDefault="009A6757" w:rsidP="0015604D">
      <w:pPr>
        <w:pStyle w:val="ActHead5"/>
      </w:pPr>
      <w:bookmarkStart w:id="44" w:name="_Toc169032448"/>
      <w:r w:rsidRPr="0015604D">
        <w:rPr>
          <w:rStyle w:val="CharSectno"/>
        </w:rPr>
        <w:t>1</w:t>
      </w:r>
      <w:r w:rsidR="00C975B3">
        <w:rPr>
          <w:rStyle w:val="CharSectno"/>
        </w:rPr>
        <w:t>5</w:t>
      </w:r>
      <w:r w:rsidRPr="0015604D">
        <w:rPr>
          <w:rStyle w:val="CharSectno"/>
        </w:rPr>
        <w:t xml:space="preserve"> </w:t>
      </w:r>
      <w:r w:rsidR="00A65236">
        <w:rPr>
          <w:rFonts w:eastAsiaTheme="minorHAnsi"/>
        </w:rPr>
        <w:t xml:space="preserve"> </w:t>
      </w:r>
      <w:r w:rsidR="00A65236" w:rsidRPr="0015604D">
        <w:rPr>
          <w:rFonts w:eastAsiaTheme="minorHAnsi"/>
        </w:rPr>
        <w:t xml:space="preserve">Responding to </w:t>
      </w:r>
      <w:r w:rsidR="002B5B66">
        <w:rPr>
          <w:rFonts w:eastAsiaTheme="minorHAnsi"/>
        </w:rPr>
        <w:t>child sexual exploitation material</w:t>
      </w:r>
      <w:r w:rsidR="002B5B66">
        <w:t xml:space="preserve"> </w:t>
      </w:r>
      <w:r>
        <w:t>and pro-terror material</w:t>
      </w:r>
      <w:bookmarkEnd w:id="44"/>
    </w:p>
    <w:p w14:paraId="0E010875" w14:textId="5A0EF6CB" w:rsidR="00D86AE9" w:rsidRDefault="00D86AE9" w:rsidP="00D86AE9">
      <w:pPr>
        <w:pStyle w:val="notetext"/>
      </w:pPr>
      <w:r>
        <w:t>Note:</w:t>
      </w:r>
      <w:r>
        <w:tab/>
        <w:t>For responses in respect of extreme crime and violence material see section 17.</w:t>
      </w:r>
    </w:p>
    <w:p w14:paraId="5475C58C" w14:textId="4DF05DD9" w:rsidR="00C027ED" w:rsidRPr="00C86B77" w:rsidRDefault="00D86AE9" w:rsidP="0015604D">
      <w:pPr>
        <w:pStyle w:val="subsection"/>
      </w:pPr>
      <w:r>
        <w:tab/>
      </w:r>
      <w:r w:rsidR="00BA25B2" w:rsidRPr="00C86B77">
        <w:t>(1)</w:t>
      </w:r>
      <w:r w:rsidR="00BA25B2" w:rsidRPr="00C86B77">
        <w:tab/>
        <w:t xml:space="preserve">This section applies </w:t>
      </w:r>
      <w:r w:rsidR="002A405A" w:rsidRPr="00C86B77">
        <w:t>to the following:</w:t>
      </w:r>
    </w:p>
    <w:p w14:paraId="2F1B0B13" w14:textId="316D111A" w:rsidR="00BA25B2" w:rsidRDefault="002A405A" w:rsidP="002A405A">
      <w:pPr>
        <w:pStyle w:val="paragraph"/>
      </w:pPr>
      <w:r>
        <w:tab/>
        <w:t>(a)</w:t>
      </w:r>
      <w:r>
        <w:tab/>
      </w:r>
      <w:r w:rsidR="00BA25B2">
        <w:t>a Tier 1 designated internet service</w:t>
      </w:r>
      <w:r>
        <w:t>;</w:t>
      </w:r>
    </w:p>
    <w:p w14:paraId="4035DC7A" w14:textId="30E793FB" w:rsidR="002B64A7" w:rsidRDefault="002B64A7" w:rsidP="002A405A">
      <w:pPr>
        <w:pStyle w:val="paragraph"/>
      </w:pPr>
      <w:r>
        <w:tab/>
        <w:t>(b)</w:t>
      </w:r>
      <w:r>
        <w:tab/>
        <w:t>a Tier 2 designated internet service;</w:t>
      </w:r>
    </w:p>
    <w:p w14:paraId="25A72636" w14:textId="27187A47" w:rsidR="00C027ED" w:rsidRDefault="00805E31" w:rsidP="002A405A">
      <w:pPr>
        <w:pStyle w:val="paragraph"/>
      </w:pPr>
      <w:r>
        <w:tab/>
        <w:t>(</w:t>
      </w:r>
      <w:r w:rsidR="002B64A7">
        <w:t>c</w:t>
      </w:r>
      <w:r>
        <w:t>)</w:t>
      </w:r>
      <w:r>
        <w:tab/>
        <w:t>an end-user managed hosting service;</w:t>
      </w:r>
    </w:p>
    <w:p w14:paraId="3ED0579D" w14:textId="182F1B71" w:rsidR="002A405A" w:rsidRDefault="002A405A" w:rsidP="002A405A">
      <w:pPr>
        <w:pStyle w:val="paragraph"/>
      </w:pPr>
      <w:r>
        <w:tab/>
        <w:t>(</w:t>
      </w:r>
      <w:r w:rsidR="002B64A7">
        <w:t>d</w:t>
      </w:r>
      <w:r>
        <w:t>)</w:t>
      </w:r>
      <w:r>
        <w:tab/>
        <w:t>a high impact generative AI DIS</w:t>
      </w:r>
      <w:r w:rsidR="00805E31">
        <w:t>;</w:t>
      </w:r>
    </w:p>
    <w:p w14:paraId="04610190" w14:textId="31B249D1" w:rsidR="00C027ED" w:rsidRDefault="002A405A" w:rsidP="002A405A">
      <w:pPr>
        <w:pStyle w:val="paragraph"/>
      </w:pPr>
      <w:r>
        <w:tab/>
        <w:t>(</w:t>
      </w:r>
      <w:r w:rsidR="002B64A7">
        <w:t>e</w:t>
      </w:r>
      <w:r>
        <w:t>)</w:t>
      </w:r>
      <w:r>
        <w:tab/>
        <w:t xml:space="preserve">a </w:t>
      </w:r>
      <w:r w:rsidR="00092762" w:rsidRPr="00AB7E13">
        <w:t xml:space="preserve">model </w:t>
      </w:r>
      <w:r w:rsidR="006057B4">
        <w:t xml:space="preserve">distribution </w:t>
      </w:r>
      <w:r w:rsidR="00092762" w:rsidRPr="00AB7E13">
        <w:t>platform</w:t>
      </w:r>
      <w:r>
        <w:t>.</w:t>
      </w:r>
    </w:p>
    <w:p w14:paraId="36059CE7" w14:textId="77777777" w:rsidR="005651C8" w:rsidRDefault="005651C8" w:rsidP="005651C8">
      <w:pPr>
        <w:pStyle w:val="SubsectionHead"/>
      </w:pPr>
      <w:r w:rsidRPr="009E6806">
        <w:t>Minimum requirements</w:t>
      </w:r>
      <w:r>
        <w:t>—generally</w:t>
      </w:r>
    </w:p>
    <w:p w14:paraId="061303E4" w14:textId="38F1E653" w:rsidR="002A3C06" w:rsidRDefault="001A1073" w:rsidP="00D70129">
      <w:pPr>
        <w:pStyle w:val="subsection"/>
      </w:pPr>
      <w:r w:rsidRPr="00372E15">
        <w:tab/>
      </w:r>
      <w:r w:rsidR="009A6757" w:rsidRPr="00372E15">
        <w:t>(2)</w:t>
      </w:r>
      <w:r w:rsidR="009A6757" w:rsidRPr="00372E15">
        <w:tab/>
        <w:t>If the provider of a service becomes aware that</w:t>
      </w:r>
      <w:r w:rsidR="00EE443A">
        <w:t xml:space="preserve"> </w:t>
      </w:r>
      <w:bookmarkStart w:id="45" w:name="_Hlk167741931"/>
      <w:r w:rsidR="00083496" w:rsidRPr="00922322">
        <w:t xml:space="preserve">the service is </w:t>
      </w:r>
      <w:r w:rsidR="00083496">
        <w:t>being or has been</w:t>
      </w:r>
      <w:r w:rsidR="00083496" w:rsidRPr="00922322">
        <w:t xml:space="preserve"> used, whether by the account holder, or by an end-user in Australia, to solicit, access,</w:t>
      </w:r>
      <w:r w:rsidR="00083496">
        <w:t xml:space="preserve"> generate,</w:t>
      </w:r>
      <w:r w:rsidR="00083496" w:rsidRPr="00922322">
        <w:t xml:space="preserve"> distribute or store</w:t>
      </w:r>
      <w:r w:rsidR="00083496" w:rsidRPr="00083496">
        <w:t xml:space="preserve"> </w:t>
      </w:r>
      <w:r w:rsidR="00083496">
        <w:t>child sexual exploitation material or pro-terror material</w:t>
      </w:r>
      <w:bookmarkEnd w:id="45"/>
      <w:r w:rsidR="004606E2">
        <w:t xml:space="preserve"> (whether or not this amounts to </w:t>
      </w:r>
      <w:r w:rsidR="009A6757">
        <w:t xml:space="preserve">a breach of the terms of use </w:t>
      </w:r>
      <w:r w:rsidR="009A6757" w:rsidRPr="00D52917">
        <w:t>for the service</w:t>
      </w:r>
      <w:r w:rsidR="004606E2">
        <w:t>),</w:t>
      </w:r>
      <w:r w:rsidR="00EE443A">
        <w:t xml:space="preserve"> </w:t>
      </w:r>
      <w:r w:rsidR="009A6757">
        <w:t>the provider must</w:t>
      </w:r>
      <w:r w:rsidR="00EE443A">
        <w:t>:</w:t>
      </w:r>
    </w:p>
    <w:p w14:paraId="0907681D" w14:textId="330CA30F" w:rsidR="001A1073" w:rsidRDefault="002A3C06" w:rsidP="00D3283B">
      <w:pPr>
        <w:pStyle w:val="paragraph"/>
      </w:pPr>
      <w:r>
        <w:tab/>
      </w:r>
      <w:r w:rsidR="009A6757">
        <w:t>(</w:t>
      </w:r>
      <w:r w:rsidR="00EE443A">
        <w:t>a</w:t>
      </w:r>
      <w:r w:rsidR="009A6757">
        <w:t>)</w:t>
      </w:r>
      <w:r w:rsidR="009A6757">
        <w:tab/>
      </w:r>
      <w:r w:rsidR="00BB1800">
        <w:t>as soon as practicable, remove</w:t>
      </w:r>
      <w:r w:rsidR="00E50C9A">
        <w:t xml:space="preserve"> </w:t>
      </w:r>
      <w:r w:rsidR="00340EB3">
        <w:t xml:space="preserve">the </w:t>
      </w:r>
      <w:r w:rsidR="001A1073" w:rsidRPr="009E6806">
        <w:t>material</w:t>
      </w:r>
      <w:r w:rsidR="006612E5">
        <w:t>, or cause the material to be</w:t>
      </w:r>
      <w:r w:rsidR="00171375">
        <w:t xml:space="preserve"> removed</w:t>
      </w:r>
      <w:r w:rsidR="006612E5">
        <w:t>,</w:t>
      </w:r>
      <w:r w:rsidR="00171375">
        <w:t xml:space="preserve"> </w:t>
      </w:r>
      <w:r w:rsidR="00F504C3">
        <w:t>from</w:t>
      </w:r>
      <w:r w:rsidR="001A1073" w:rsidRPr="009E6806">
        <w:t xml:space="preserve"> the service unless</w:t>
      </w:r>
      <w:r w:rsidR="00890459" w:rsidRPr="00890459">
        <w:t xml:space="preserve"> </w:t>
      </w:r>
      <w:r w:rsidR="00890459">
        <w:t xml:space="preserve">the provider has been required </w:t>
      </w:r>
      <w:r w:rsidR="00890459" w:rsidRPr="009E6806">
        <w:t xml:space="preserve">by </w:t>
      </w:r>
      <w:r w:rsidR="00890459">
        <w:t xml:space="preserve">an </w:t>
      </w:r>
      <w:r w:rsidR="00890459" w:rsidRPr="009E6806">
        <w:t>enforcement</w:t>
      </w:r>
      <w:r w:rsidR="00890459">
        <w:t xml:space="preserve"> authority to deal with the material in a manner that requires the material to be retained</w:t>
      </w:r>
      <w:r w:rsidR="001A1073" w:rsidRPr="009E6806">
        <w:t>;</w:t>
      </w:r>
      <w:r w:rsidR="006612E5">
        <w:t xml:space="preserve"> and</w:t>
      </w:r>
    </w:p>
    <w:p w14:paraId="4D0E5DE1" w14:textId="64C2F78B" w:rsidR="006612E5" w:rsidRDefault="006612E5" w:rsidP="00997D27">
      <w:pPr>
        <w:pStyle w:val="paragraph"/>
      </w:pPr>
      <w:r>
        <w:tab/>
        <w:t>(b)</w:t>
      </w:r>
      <w:r>
        <w:tab/>
      </w:r>
      <w:r w:rsidRPr="00372E15">
        <w:t>take appropriate action to ensure that:</w:t>
      </w:r>
    </w:p>
    <w:p w14:paraId="3B346E22" w14:textId="31E94B70" w:rsidR="006612E5" w:rsidRPr="00757A6B" w:rsidRDefault="006612E5" w:rsidP="00997D27">
      <w:pPr>
        <w:pStyle w:val="paragraphsub"/>
      </w:pPr>
      <w:r>
        <w:tab/>
        <w:t>(i)</w:t>
      </w:r>
      <w:r>
        <w:tab/>
        <w:t xml:space="preserve">the service </w:t>
      </w:r>
      <w:r w:rsidRPr="00757A6B">
        <w:t xml:space="preserve">no longer permits access to or distribution </w:t>
      </w:r>
      <w:r>
        <w:t xml:space="preserve">or generation </w:t>
      </w:r>
      <w:r w:rsidRPr="00757A6B">
        <w:t>of the material; and</w:t>
      </w:r>
    </w:p>
    <w:p w14:paraId="6571EFAE" w14:textId="3A98DF71" w:rsidR="006612E5" w:rsidRPr="00757A6B" w:rsidRDefault="006612E5" w:rsidP="00997D27">
      <w:pPr>
        <w:pStyle w:val="paragraphsub"/>
      </w:pPr>
      <w:r w:rsidRPr="00757A6B">
        <w:tab/>
        <w:t>(</w:t>
      </w:r>
      <w:r>
        <w:t>ii</w:t>
      </w:r>
      <w:r w:rsidRPr="00757A6B">
        <w:t>)</w:t>
      </w:r>
      <w:r w:rsidRPr="00757A6B">
        <w:tab/>
      </w:r>
      <w:r w:rsidR="0014374A">
        <w:t>any related</w:t>
      </w:r>
      <w:r w:rsidRPr="00757A6B">
        <w:t xml:space="preserve"> breach</w:t>
      </w:r>
      <w:r w:rsidR="0014374A">
        <w:t xml:space="preserve"> of the terms of use for the service</w:t>
      </w:r>
      <w:r w:rsidRPr="00757A6B">
        <w:t>, if it is continuing, ceases; and</w:t>
      </w:r>
    </w:p>
    <w:p w14:paraId="5F04E48A" w14:textId="208E792D" w:rsidR="006612E5" w:rsidRDefault="006612E5" w:rsidP="00997D27">
      <w:pPr>
        <w:pStyle w:val="paragraphsub"/>
      </w:pPr>
      <w:r w:rsidRPr="00757A6B">
        <w:tab/>
        <w:t>(</w:t>
      </w:r>
      <w:r>
        <w:t>iii</w:t>
      </w:r>
      <w:r w:rsidRPr="00757A6B">
        <w:t>)</w:t>
      </w:r>
      <w:r w:rsidRPr="00757A6B">
        <w:tab/>
        <w:t xml:space="preserve">the risk of further </w:t>
      </w:r>
      <w:r>
        <w:t>such breaches</w:t>
      </w:r>
      <w:r w:rsidR="0014374A">
        <w:t xml:space="preserve"> of the terms of use for the service</w:t>
      </w:r>
      <w:r>
        <w:t xml:space="preserve"> is minimised</w:t>
      </w:r>
      <w:r w:rsidR="0014374A">
        <w:t>.</w:t>
      </w:r>
    </w:p>
    <w:p w14:paraId="4B7F7329" w14:textId="222480F5" w:rsidR="00D2539E" w:rsidRDefault="00D2539E" w:rsidP="00D2539E">
      <w:pPr>
        <w:pStyle w:val="subsection"/>
        <w:tabs>
          <w:tab w:val="left" w:pos="1134"/>
        </w:tabs>
      </w:pPr>
      <w:r>
        <w:tab/>
        <w:t>(3)</w:t>
      </w:r>
      <w:r>
        <w:tab/>
        <w:t>Without limiting subsection (2), the provider must:</w:t>
      </w:r>
    </w:p>
    <w:p w14:paraId="7C31CB2A" w14:textId="22907C8E" w:rsidR="001A1073" w:rsidRPr="009E6806" w:rsidRDefault="00D2539E" w:rsidP="00D2539E">
      <w:pPr>
        <w:pStyle w:val="paragraph"/>
      </w:pPr>
      <w:r>
        <w:rPr>
          <w:iCs/>
        </w:rPr>
        <w:tab/>
      </w:r>
      <w:r w:rsidRPr="00D2539E">
        <w:t>(a)</w:t>
      </w:r>
      <w:r w:rsidRPr="00D2539E">
        <w:tab/>
      </w:r>
      <w:r w:rsidR="001A1073" w:rsidRPr="009E6806">
        <w:t xml:space="preserve">terminate an end-user’s account as soon as reasonably practicable </w:t>
      </w:r>
      <w:r w:rsidR="00634071">
        <w:t>if</w:t>
      </w:r>
      <w:r w:rsidR="001A1073" w:rsidRPr="009E6806">
        <w:t xml:space="preserve"> the end-user:</w:t>
      </w:r>
    </w:p>
    <w:p w14:paraId="1D4C1806" w14:textId="2CF675E9" w:rsidR="001A1073" w:rsidRPr="00372E15" w:rsidRDefault="001A1073" w:rsidP="002A3C06">
      <w:pPr>
        <w:pStyle w:val="paragraphsub"/>
      </w:pPr>
      <w:r w:rsidRPr="009E6806">
        <w:tab/>
        <w:t>(i)</w:t>
      </w:r>
      <w:r w:rsidRPr="009E6806">
        <w:tab/>
      </w:r>
      <w:r w:rsidR="00615A24">
        <w:t xml:space="preserve">is </w:t>
      </w:r>
      <w:r w:rsidRPr="009E6806">
        <w:t xml:space="preserve">distributing </w:t>
      </w:r>
      <w:r w:rsidR="00870ADB">
        <w:t>child sexual exploitation material</w:t>
      </w:r>
      <w:r w:rsidRPr="009E6806">
        <w:t xml:space="preserve"> or pro-terror materials to end-users with the intention </w:t>
      </w:r>
      <w:r w:rsidRPr="00372E15">
        <w:t>to cause harm;</w:t>
      </w:r>
      <w:r w:rsidR="00F77FA2">
        <w:t xml:space="preserve"> or</w:t>
      </w:r>
    </w:p>
    <w:p w14:paraId="18C7C7EC" w14:textId="1C070DBC" w:rsidR="00C027ED" w:rsidRDefault="001A1073" w:rsidP="002A3C06">
      <w:pPr>
        <w:pStyle w:val="paragraphsub"/>
      </w:pPr>
      <w:r w:rsidRPr="00372E15">
        <w:tab/>
        <w:t>(ii)</w:t>
      </w:r>
      <w:r w:rsidRPr="00372E15">
        <w:tab/>
        <w:t>has repeatedly</w:t>
      </w:r>
      <w:r w:rsidRPr="009E6806">
        <w:t xml:space="preserve"> breached terms </w:t>
      </w:r>
      <w:r w:rsidR="00E42E7A">
        <w:t>of use</w:t>
      </w:r>
      <w:r w:rsidRPr="009E6806">
        <w:t xml:space="preserve"> prohibiting </w:t>
      </w:r>
      <w:r w:rsidR="00870ADB">
        <w:t>child sexual exploitation material</w:t>
      </w:r>
      <w:r w:rsidRPr="009E6806">
        <w:t xml:space="preserve"> and pro-terror materials on the service</w:t>
      </w:r>
      <w:r w:rsidR="00D2539E">
        <w:t>; and</w:t>
      </w:r>
    </w:p>
    <w:p w14:paraId="57B3AF65" w14:textId="42C25D56" w:rsidR="00D2539E" w:rsidRDefault="00D2539E" w:rsidP="00997D27">
      <w:pPr>
        <w:pStyle w:val="paragraph"/>
      </w:pPr>
      <w:r>
        <w:tab/>
        <w:t>(b)</w:t>
      </w:r>
      <w:r>
        <w:tab/>
        <w:t xml:space="preserve">ensure that </w:t>
      </w:r>
      <w:r w:rsidRPr="009E6806">
        <w:t xml:space="preserve">end-users </w:t>
      </w:r>
      <w:r>
        <w:t>and account holders who</w:t>
      </w:r>
      <w:r w:rsidRPr="009E6806">
        <w:t xml:space="preserve"> breach terms </w:t>
      </w:r>
      <w:r>
        <w:t>of use</w:t>
      </w:r>
      <w:r w:rsidRPr="009E6806">
        <w:t xml:space="preserve"> prohibiting </w:t>
      </w:r>
      <w:r>
        <w:t>child sexual exploitation material</w:t>
      </w:r>
      <w:r w:rsidRPr="009E6806">
        <w:t xml:space="preserve"> </w:t>
      </w:r>
      <w:r>
        <w:t>or</w:t>
      </w:r>
      <w:r w:rsidRPr="009E6806">
        <w:t xml:space="preserve"> pro-terror material </w:t>
      </w:r>
      <w:r>
        <w:t xml:space="preserve">and </w:t>
      </w:r>
      <w:r w:rsidRPr="009E6806">
        <w:t>who have had their user account</w:t>
      </w:r>
      <w:r>
        <w:t>s</w:t>
      </w:r>
      <w:r w:rsidRPr="009E6806">
        <w:t xml:space="preserve"> terminated</w:t>
      </w:r>
      <w:r>
        <w:t>,</w:t>
      </w:r>
      <w:r w:rsidRPr="009E6806">
        <w:t xml:space="preserve"> </w:t>
      </w:r>
      <w:r>
        <w:t xml:space="preserve">do not acquire </w:t>
      </w:r>
      <w:r w:rsidRPr="009E6806">
        <w:t>new account</w:t>
      </w:r>
      <w:r>
        <w:t>s</w:t>
      </w:r>
      <w:r w:rsidRPr="009E6806">
        <w:t>.</w:t>
      </w:r>
    </w:p>
    <w:p w14:paraId="0C5C0785" w14:textId="77777777" w:rsidR="005651C8" w:rsidRDefault="005651C8" w:rsidP="00D2539E">
      <w:pPr>
        <w:pStyle w:val="SubsectionHead"/>
      </w:pPr>
      <w:r>
        <w:t>Further m</w:t>
      </w:r>
      <w:r w:rsidRPr="009E6806">
        <w:t>inimum requirements</w:t>
      </w:r>
      <w:r>
        <w:t>—model distribution platform</w:t>
      </w:r>
    </w:p>
    <w:p w14:paraId="2F18D7E4" w14:textId="6B55F1FE" w:rsidR="00CF3ACA" w:rsidRDefault="005651C8" w:rsidP="00997D27">
      <w:pPr>
        <w:pStyle w:val="subsection"/>
      </w:pPr>
      <w:r>
        <w:tab/>
        <w:t>(</w:t>
      </w:r>
      <w:r w:rsidR="00D2539E">
        <w:t>4</w:t>
      </w:r>
      <w:r>
        <w:t>)</w:t>
      </w:r>
      <w:r>
        <w:tab/>
        <w:t xml:space="preserve">Without limiting subsections (2) </w:t>
      </w:r>
      <w:r w:rsidR="00B21B63">
        <w:t>and</w:t>
      </w:r>
      <w:r>
        <w:t xml:space="preserve"> (</w:t>
      </w:r>
      <w:r w:rsidR="00D2539E">
        <w:t>3</w:t>
      </w:r>
      <w:r>
        <w:t>), i</w:t>
      </w:r>
      <w:r w:rsidRPr="00372E15">
        <w:t xml:space="preserve">f the provider of a </w:t>
      </w:r>
      <w:r>
        <w:t>model distribution platform</w:t>
      </w:r>
      <w:r w:rsidRPr="00372E15">
        <w:t xml:space="preserve"> becomes aware that</w:t>
      </w:r>
      <w:r w:rsidR="00902426" w:rsidRPr="00902426">
        <w:t xml:space="preserve"> </w:t>
      </w:r>
      <w:r w:rsidR="008E505D">
        <w:t xml:space="preserve">a model made available on </w:t>
      </w:r>
      <w:r w:rsidR="00E84F64" w:rsidRPr="00922322">
        <w:t xml:space="preserve">the service is </w:t>
      </w:r>
      <w:r w:rsidR="00E84F64">
        <w:t>being or has been</w:t>
      </w:r>
      <w:r w:rsidR="00E84F64" w:rsidRPr="00922322">
        <w:t xml:space="preserve"> used, whether by the account holder, or by an end-user in Australia, to solicit, access,</w:t>
      </w:r>
      <w:r w:rsidR="00E84F64">
        <w:t xml:space="preserve"> generate,</w:t>
      </w:r>
      <w:r w:rsidR="00E84F64" w:rsidRPr="00922322">
        <w:t xml:space="preserve"> distribute or store</w:t>
      </w:r>
      <w:r w:rsidR="00E84F64" w:rsidRPr="00083496">
        <w:t xml:space="preserve"> </w:t>
      </w:r>
      <w:r w:rsidR="00E84F64">
        <w:t xml:space="preserve">child sexual exploitation material or pro-terror material (whether or not this amounts to </w:t>
      </w:r>
      <w:r w:rsidR="00902426">
        <w:t>a breach</w:t>
      </w:r>
      <w:r w:rsidR="00E42E7A" w:rsidRPr="00E42E7A">
        <w:t xml:space="preserve"> </w:t>
      </w:r>
      <w:r w:rsidR="009B30AF">
        <w:t>of the terms of use for the service</w:t>
      </w:r>
      <w:r w:rsidR="008E505D">
        <w:t>)</w:t>
      </w:r>
      <w:r w:rsidR="009B30AF">
        <w:t xml:space="preserve">, </w:t>
      </w:r>
      <w:r>
        <w:t>the provider must</w:t>
      </w:r>
      <w:r w:rsidR="006E6457">
        <w:t xml:space="preserve"> </w:t>
      </w:r>
      <w:r>
        <w:t>take appropriate action</w:t>
      </w:r>
      <w:r w:rsidR="00CF3ACA">
        <w:t>.</w:t>
      </w:r>
    </w:p>
    <w:p w14:paraId="45C05ADD" w14:textId="78633008" w:rsidR="00841E17" w:rsidRPr="00CF3ACA" w:rsidRDefault="00CF3ACA" w:rsidP="008A6B4F">
      <w:pPr>
        <w:pStyle w:val="notetext"/>
      </w:pPr>
      <w:r w:rsidRPr="00CF3ACA">
        <w:t>Note:</w:t>
      </w:r>
      <w:r w:rsidRPr="00CF3ACA">
        <w:tab/>
        <w:t xml:space="preserve">For </w:t>
      </w:r>
      <w:r>
        <w:t>subsection (4), appropriate action includes, but is not limited to, limiting</w:t>
      </w:r>
      <w:r w:rsidR="005651C8" w:rsidRPr="00CF3ACA">
        <w:t xml:space="preserve"> access to the relevant model or models</w:t>
      </w:r>
      <w:r w:rsidR="00841E17" w:rsidRPr="00CF3ACA">
        <w:t>.</w:t>
      </w:r>
    </w:p>
    <w:p w14:paraId="168AA744" w14:textId="0ECF0B7F" w:rsidR="002C094E" w:rsidRDefault="00E01683" w:rsidP="00372E15">
      <w:pPr>
        <w:pStyle w:val="ActHead5"/>
      </w:pPr>
      <w:bookmarkStart w:id="46" w:name="_Toc169032449"/>
      <w:r w:rsidRPr="0015604D">
        <w:rPr>
          <w:rStyle w:val="CharSectno"/>
        </w:rPr>
        <w:t>1</w:t>
      </w:r>
      <w:r w:rsidR="00C975B3">
        <w:rPr>
          <w:rStyle w:val="CharSectno"/>
        </w:rPr>
        <w:t>6</w:t>
      </w:r>
      <w:r w:rsidRPr="00372E15">
        <w:t xml:space="preserve">  </w:t>
      </w:r>
      <w:r w:rsidR="00832E20">
        <w:t xml:space="preserve">Systems and processes for </w:t>
      </w:r>
      <w:r w:rsidR="00832E20">
        <w:rPr>
          <w:rFonts w:eastAsiaTheme="minorHAnsi"/>
        </w:rPr>
        <w:t>r</w:t>
      </w:r>
      <w:r w:rsidR="00A454E1" w:rsidRPr="0015604D">
        <w:rPr>
          <w:rFonts w:eastAsiaTheme="minorHAnsi"/>
        </w:rPr>
        <w:t>esponding</w:t>
      </w:r>
      <w:r w:rsidR="00A454E1" w:rsidRPr="00372E15">
        <w:rPr>
          <w:rFonts w:eastAsiaTheme="minorHAnsi"/>
        </w:rPr>
        <w:t xml:space="preserve"> to breaches of terms of use</w:t>
      </w:r>
      <w:r w:rsidR="007E23FF" w:rsidRPr="00372E15">
        <w:rPr>
          <w:rFonts w:eastAsiaTheme="minorHAnsi"/>
        </w:rPr>
        <w:t>—</w:t>
      </w:r>
      <w:r w:rsidRPr="00372E15">
        <w:t>class 1B material</w:t>
      </w:r>
      <w:bookmarkEnd w:id="46"/>
    </w:p>
    <w:p w14:paraId="521557D1" w14:textId="269922C6" w:rsidR="00E01683" w:rsidRPr="00372E15" w:rsidRDefault="00B13509" w:rsidP="0015604D">
      <w:pPr>
        <w:pStyle w:val="subsection"/>
      </w:pPr>
      <w:r>
        <w:tab/>
      </w:r>
      <w:r w:rsidR="00E01683" w:rsidRPr="00372E15">
        <w:t>(1)</w:t>
      </w:r>
      <w:r w:rsidR="00E01683" w:rsidRPr="00372E15">
        <w:tab/>
        <w:t>This section applies to the following:</w:t>
      </w:r>
    </w:p>
    <w:p w14:paraId="17D6D441" w14:textId="77777777" w:rsidR="00E01683" w:rsidRDefault="00E01683" w:rsidP="00E01683">
      <w:pPr>
        <w:pStyle w:val="paragraph"/>
      </w:pPr>
      <w:r w:rsidRPr="009E6806">
        <w:tab/>
        <w:t>(a)</w:t>
      </w:r>
      <w:r w:rsidRPr="009E6806">
        <w:tab/>
      </w:r>
      <w:r>
        <w:t>a Tier 1 designated internet service;</w:t>
      </w:r>
    </w:p>
    <w:p w14:paraId="27998799" w14:textId="5BD7C6BE" w:rsidR="00E01683" w:rsidRDefault="00E01683" w:rsidP="00E01683">
      <w:pPr>
        <w:pStyle w:val="paragraph"/>
      </w:pPr>
      <w:r>
        <w:tab/>
      </w:r>
      <w:r w:rsidRPr="009E6806">
        <w:t>(</w:t>
      </w:r>
      <w:r>
        <w:t>b</w:t>
      </w:r>
      <w:r w:rsidRPr="009E6806">
        <w:t>)</w:t>
      </w:r>
      <w:r w:rsidRPr="009E6806">
        <w:tab/>
      </w:r>
      <w:r>
        <w:t>a Tier 2 designated internet service;</w:t>
      </w:r>
    </w:p>
    <w:p w14:paraId="47F3C515" w14:textId="6031D0EE" w:rsidR="00E01683" w:rsidRDefault="00E01683" w:rsidP="00E01683">
      <w:pPr>
        <w:pStyle w:val="paragraph"/>
      </w:pPr>
      <w:r>
        <w:tab/>
        <w:t>(c)</w:t>
      </w:r>
      <w:r>
        <w:tab/>
        <w:t>an end-user managed hosting service;</w:t>
      </w:r>
    </w:p>
    <w:p w14:paraId="2A4B792B" w14:textId="37F8AD0D" w:rsidR="00C027ED" w:rsidRDefault="00E01683" w:rsidP="00E01683">
      <w:pPr>
        <w:pStyle w:val="paragraph"/>
      </w:pPr>
      <w:r>
        <w:tab/>
        <w:t>(d)</w:t>
      </w:r>
      <w:r>
        <w:tab/>
        <w:t>a high impact generative AI DIS.</w:t>
      </w:r>
    </w:p>
    <w:p w14:paraId="476BFBE0" w14:textId="2858F1D6" w:rsidR="00095569" w:rsidRDefault="00095569" w:rsidP="00095569">
      <w:pPr>
        <w:pStyle w:val="SubsectionHead"/>
      </w:pPr>
      <w:r w:rsidRPr="009E6806">
        <w:t>Minimum requirements</w:t>
      </w:r>
      <w:r>
        <w:t>—generally</w:t>
      </w:r>
    </w:p>
    <w:p w14:paraId="1130F7B0" w14:textId="344E24A8" w:rsidR="00E01683" w:rsidRDefault="00095569" w:rsidP="000C4305">
      <w:pPr>
        <w:pStyle w:val="subsection"/>
      </w:pPr>
      <w:r>
        <w:tab/>
      </w:r>
      <w:r w:rsidR="00E01683" w:rsidRPr="00372E15">
        <w:t>(2)</w:t>
      </w:r>
      <w:r w:rsidR="00E01683" w:rsidRPr="00372E15">
        <w:tab/>
        <w:t>The provider of a service must implement systems</w:t>
      </w:r>
      <w:r w:rsidR="00BF7E9D" w:rsidRPr="00372E15">
        <w:t xml:space="preserve"> and</w:t>
      </w:r>
      <w:r w:rsidR="00E01683" w:rsidRPr="00372E15">
        <w:t xml:space="preserve"> processes that ensure that, if the provider becomes aware that</w:t>
      </w:r>
      <w:r w:rsidR="00E42E7A">
        <w:t xml:space="preserve"> </w:t>
      </w:r>
      <w:r w:rsidR="00E01683">
        <w:t xml:space="preserve">there is or has been a breach, in Australia, of an obligation under the terms of use for the </w:t>
      </w:r>
      <w:r w:rsidR="00E01683" w:rsidRPr="00D52917">
        <w:t>service</w:t>
      </w:r>
      <w:r w:rsidR="00E01683" w:rsidRPr="00516DCF">
        <w:t xml:space="preserve"> </w:t>
      </w:r>
      <w:r w:rsidR="00E01683">
        <w:t>i</w:t>
      </w:r>
      <w:r w:rsidR="00E01683" w:rsidRPr="00D52917">
        <w:t>n</w:t>
      </w:r>
      <w:r w:rsidR="00E01683">
        <w:t xml:space="preserve"> respect of class 1B material</w:t>
      </w:r>
      <w:r w:rsidR="00E42E7A">
        <w:t xml:space="preserve">, </w:t>
      </w:r>
      <w:r w:rsidR="00E01683">
        <w:t xml:space="preserve">the provider takes </w:t>
      </w:r>
      <w:r w:rsidR="00E01683" w:rsidRPr="00D965DE">
        <w:t xml:space="preserve">appropriate action </w:t>
      </w:r>
      <w:r w:rsidR="00E01683">
        <w:t>to ensure that:</w:t>
      </w:r>
    </w:p>
    <w:p w14:paraId="1E9AC952" w14:textId="0DF889FE" w:rsidR="00E01683" w:rsidRDefault="00E01683" w:rsidP="00E01683">
      <w:pPr>
        <w:pStyle w:val="paragraph"/>
      </w:pPr>
      <w:r>
        <w:tab/>
        <w:t>(</w:t>
      </w:r>
      <w:r w:rsidR="00E42E7A">
        <w:t>a</w:t>
      </w:r>
      <w:r>
        <w:t>)</w:t>
      </w:r>
      <w:r>
        <w:tab/>
        <w:t>the breach, if it is continuing, ceases; and</w:t>
      </w:r>
    </w:p>
    <w:p w14:paraId="332A12FA" w14:textId="12D28BD3" w:rsidR="00E01683" w:rsidRDefault="00E01683" w:rsidP="00E01683">
      <w:pPr>
        <w:pStyle w:val="paragraph"/>
      </w:pPr>
      <w:r>
        <w:tab/>
        <w:t>(</w:t>
      </w:r>
      <w:r w:rsidR="00E42E7A">
        <w:t>b</w:t>
      </w:r>
      <w:r>
        <w:t>)</w:t>
      </w:r>
      <w:r>
        <w:tab/>
        <w:t>the risk of further such breaches is minimised.</w:t>
      </w:r>
    </w:p>
    <w:p w14:paraId="79F31877" w14:textId="5A13A21D" w:rsidR="00E60077" w:rsidRDefault="00E60077" w:rsidP="00E60077">
      <w:pPr>
        <w:pStyle w:val="notetext"/>
      </w:pPr>
      <w:r>
        <w:t>Note</w:t>
      </w:r>
      <w:r w:rsidR="009F10DF">
        <w:t>:</w:t>
      </w:r>
      <w:r>
        <w:tab/>
        <w:t xml:space="preserve">For </w:t>
      </w:r>
      <w:r w:rsidRPr="004C0498">
        <w:t>appropriate</w:t>
      </w:r>
      <w:r>
        <w:t xml:space="preserve"> see section 11.</w:t>
      </w:r>
    </w:p>
    <w:p w14:paraId="265B9576" w14:textId="6E6C44CF" w:rsidR="009A1E7E" w:rsidRDefault="00095569" w:rsidP="009A1E7E">
      <w:pPr>
        <w:pStyle w:val="SubsectionHead"/>
      </w:pPr>
      <w:r>
        <w:t>Further m</w:t>
      </w:r>
      <w:r w:rsidRPr="009E6806">
        <w:t>inimum requirements</w:t>
      </w:r>
      <w:r>
        <w:t xml:space="preserve"> </w:t>
      </w:r>
      <w:r w:rsidR="007E23FF">
        <w:t>—</w:t>
      </w:r>
      <w:r w:rsidR="00E01683">
        <w:t>Tier 1 or Tier 2 designated internet service</w:t>
      </w:r>
      <w:r w:rsidR="009A561F">
        <w:t>s</w:t>
      </w:r>
    </w:p>
    <w:p w14:paraId="26E6F163" w14:textId="11F45FE4" w:rsidR="00C027ED" w:rsidRDefault="009A1E7E" w:rsidP="00E01683">
      <w:pPr>
        <w:pStyle w:val="subsection"/>
      </w:pPr>
      <w:r>
        <w:tab/>
      </w:r>
      <w:r w:rsidR="00E01683" w:rsidRPr="00D965DE">
        <w:t>(</w:t>
      </w:r>
      <w:r w:rsidR="00E01683">
        <w:t>3</w:t>
      </w:r>
      <w:r w:rsidR="00E01683" w:rsidRPr="00D965DE">
        <w:t>)</w:t>
      </w:r>
      <w:r w:rsidR="00E01683" w:rsidRPr="00D965DE">
        <w:tab/>
        <w:t>Without limiting subsection (</w:t>
      </w:r>
      <w:r w:rsidR="00E01683">
        <w:t>2</w:t>
      </w:r>
      <w:r w:rsidR="00E01683" w:rsidRPr="00D965DE">
        <w:t>)</w:t>
      </w:r>
      <w:r w:rsidR="005C6124">
        <w:t>,</w:t>
      </w:r>
      <w:r w:rsidR="00E01683">
        <w:t xml:space="preserve"> </w:t>
      </w:r>
      <w:r w:rsidR="00E01683" w:rsidRPr="00D965DE">
        <w:t xml:space="preserve">the </w:t>
      </w:r>
      <w:r w:rsidR="00E01683">
        <w:t>systems</w:t>
      </w:r>
      <w:r w:rsidR="00BF7E9D">
        <w:t xml:space="preserve"> and</w:t>
      </w:r>
      <w:r w:rsidR="00E01683">
        <w:t xml:space="preserve"> processes </w:t>
      </w:r>
      <w:r w:rsidR="00E01683" w:rsidRPr="009E6806">
        <w:t>implemented by a provider of a Tier 1 or Tier 2 designated internet service</w:t>
      </w:r>
      <w:r w:rsidR="00E01683" w:rsidRPr="00D965DE">
        <w:t xml:space="preserve"> must</w:t>
      </w:r>
      <w:r w:rsidR="00E01683">
        <w:t>:</w:t>
      </w:r>
    </w:p>
    <w:p w14:paraId="154A4426" w14:textId="77777777" w:rsidR="00E01683" w:rsidRPr="00D965DE" w:rsidRDefault="00E01683" w:rsidP="00E01683">
      <w:pPr>
        <w:pStyle w:val="paragraph"/>
      </w:pPr>
      <w:r>
        <w:tab/>
        <w:t>(a)</w:t>
      </w:r>
      <w:r>
        <w:tab/>
      </w:r>
      <w:r w:rsidRPr="00D965DE">
        <w:t xml:space="preserve">include ones </w:t>
      </w:r>
      <w:r>
        <w:t>under which</w:t>
      </w:r>
      <w:r w:rsidRPr="00D965DE">
        <w:t xml:space="preserve"> the provider:</w:t>
      </w:r>
    </w:p>
    <w:p w14:paraId="5D251F7F" w14:textId="77777777" w:rsidR="00E01683" w:rsidRPr="00D965DE" w:rsidRDefault="00E01683" w:rsidP="00E01683">
      <w:pPr>
        <w:pStyle w:val="paragraphsub"/>
      </w:pPr>
      <w:r w:rsidRPr="00D965DE">
        <w:tab/>
        <w:t>(</w:t>
      </w:r>
      <w:r>
        <w:t>i</w:t>
      </w:r>
      <w:r w:rsidRPr="00D965DE">
        <w:t>)</w:t>
      </w:r>
      <w:r w:rsidRPr="00D965DE">
        <w:tab/>
        <w:t>review</w:t>
      </w:r>
      <w:r>
        <w:t>s</w:t>
      </w:r>
      <w:r w:rsidRPr="00D965DE">
        <w:t xml:space="preserve"> reports by end-users of the service in Australia that class 1</w:t>
      </w:r>
      <w:r>
        <w:t>B</w:t>
      </w:r>
      <w:r w:rsidRPr="00D965DE">
        <w:t xml:space="preserve"> materials </w:t>
      </w:r>
      <w:r w:rsidRPr="00AA249D">
        <w:t>are accessible using the service</w:t>
      </w:r>
      <w:r w:rsidRPr="00D965DE">
        <w:t>; and</w:t>
      </w:r>
    </w:p>
    <w:p w14:paraId="74364617" w14:textId="77777777" w:rsidR="00E01683" w:rsidRDefault="00E01683" w:rsidP="00E01683">
      <w:pPr>
        <w:pStyle w:val="paragraphsub"/>
      </w:pPr>
      <w:r w:rsidRPr="00D965DE">
        <w:tab/>
        <w:t>(</w:t>
      </w:r>
      <w:r>
        <w:t>ii</w:t>
      </w:r>
      <w:r w:rsidRPr="00D965DE">
        <w:t>)</w:t>
      </w:r>
      <w:r w:rsidRPr="00D965DE">
        <w:tab/>
      </w:r>
      <w:r>
        <w:t xml:space="preserve">appropriately </w:t>
      </w:r>
      <w:r w:rsidRPr="00D965DE">
        <w:t>prioritise</w:t>
      </w:r>
      <w:r>
        <w:t>s</w:t>
      </w:r>
      <w:r w:rsidRPr="00D965DE">
        <w:t xml:space="preserve"> those reports and, if necessary, escalate</w:t>
      </w:r>
      <w:r>
        <w:t>s</w:t>
      </w:r>
      <w:r w:rsidRPr="00D965DE">
        <w:t xml:space="preserve"> them</w:t>
      </w:r>
      <w:r>
        <w:t xml:space="preserve"> to senior management personnel of the provider for action; and</w:t>
      </w:r>
    </w:p>
    <w:p w14:paraId="612BE354" w14:textId="34E11A6C" w:rsidR="00E01683" w:rsidRDefault="00E01683" w:rsidP="00F6186A">
      <w:pPr>
        <w:pStyle w:val="paragraphsub"/>
        <w:numPr>
          <w:ilvl w:val="0"/>
          <w:numId w:val="9"/>
        </w:numPr>
      </w:pPr>
      <w:r>
        <w:t>include operational guidance to provider personnel, including actions to be take</w:t>
      </w:r>
      <w:r w:rsidR="00832E20">
        <w:t>n</w:t>
      </w:r>
      <w:r>
        <w:t xml:space="preserve"> and time limits to be observed, in performing the provider’s duties under this section.</w:t>
      </w:r>
    </w:p>
    <w:p w14:paraId="75469322" w14:textId="77777777" w:rsidR="00085C12" w:rsidRPr="00FD3F8C" w:rsidRDefault="00085C12" w:rsidP="00997D27">
      <w:pPr>
        <w:pStyle w:val="notetext"/>
        <w:ind w:left="0" w:firstLine="720"/>
      </w:pPr>
      <w:r>
        <w:t>Note:</w:t>
      </w:r>
      <w:r>
        <w:tab/>
        <w:t xml:space="preserve">For paragraph (a), </w:t>
      </w:r>
      <w:r w:rsidRPr="00520C7C">
        <w:rPr>
          <w:b/>
          <w:bCs/>
          <w:i/>
          <w:iCs/>
        </w:rPr>
        <w:t>report</w:t>
      </w:r>
      <w:r>
        <w:t xml:space="preserve"> include the reports referred to in section 27.</w:t>
      </w:r>
    </w:p>
    <w:p w14:paraId="6BBCFAD5" w14:textId="4A98AADD" w:rsidR="00E01683" w:rsidRPr="009E6806" w:rsidRDefault="00095569" w:rsidP="00E01683">
      <w:pPr>
        <w:pStyle w:val="SubsectionHead"/>
      </w:pPr>
      <w:r>
        <w:t>Further m</w:t>
      </w:r>
      <w:r w:rsidRPr="009E6806">
        <w:t xml:space="preserve">inimum requirements </w:t>
      </w:r>
      <w:r w:rsidR="00E01683" w:rsidRPr="009E6806">
        <w:t>for</w:t>
      </w:r>
      <w:r w:rsidR="00E01683">
        <w:t xml:space="preserve"> </w:t>
      </w:r>
      <w:r w:rsidR="00E01683" w:rsidRPr="009E6806">
        <w:t>end-user</w:t>
      </w:r>
      <w:r w:rsidR="00E01683">
        <w:t xml:space="preserve"> managed </w:t>
      </w:r>
      <w:r w:rsidR="00E01683" w:rsidRPr="009E6806">
        <w:t>hosting service</w:t>
      </w:r>
      <w:r w:rsidR="009A561F">
        <w:t>s</w:t>
      </w:r>
      <w:r w:rsidR="00E01683">
        <w:t xml:space="preserve"> and high impact generative AI DIS</w:t>
      </w:r>
    </w:p>
    <w:p w14:paraId="4BEFBE1B" w14:textId="4884EB08" w:rsidR="00E01683" w:rsidRPr="009E6806" w:rsidRDefault="00E01683" w:rsidP="00E01683">
      <w:pPr>
        <w:pStyle w:val="subsection"/>
      </w:pPr>
      <w:r w:rsidRPr="009E6806">
        <w:tab/>
        <w:t>(4)</w:t>
      </w:r>
      <w:r w:rsidRPr="009E6806">
        <w:tab/>
        <w:t>Without limiting subsection (2), the provider of an end-user</w:t>
      </w:r>
      <w:r>
        <w:t xml:space="preserve"> managed </w:t>
      </w:r>
      <w:r w:rsidRPr="009E6806">
        <w:t xml:space="preserve">hosting service </w:t>
      </w:r>
      <w:r>
        <w:t xml:space="preserve">or high impact generative AI DIS </w:t>
      </w:r>
      <w:r w:rsidRPr="009E6806">
        <w:t>must implement standard operating procedures that:</w:t>
      </w:r>
    </w:p>
    <w:p w14:paraId="79C9BFDB" w14:textId="6FC9FB02" w:rsidR="00C027ED" w:rsidRDefault="00E01683" w:rsidP="00E01683">
      <w:pPr>
        <w:pStyle w:val="paragraph"/>
      </w:pPr>
      <w:r w:rsidRPr="009E6806">
        <w:tab/>
        <w:t>(a)</w:t>
      </w:r>
      <w:r w:rsidRPr="009E6806">
        <w:tab/>
        <w:t xml:space="preserve">require the provider to engage with reports of class 1B material received from end-users to help determine whether the provider’s terms </w:t>
      </w:r>
      <w:r w:rsidR="00E42E7A">
        <w:t>of use</w:t>
      </w:r>
      <w:r w:rsidRPr="009E6806">
        <w:t xml:space="preserve"> relating to class 1B materials on the service have potentially been breached</w:t>
      </w:r>
      <w:r w:rsidR="00AC144E">
        <w:t>;</w:t>
      </w:r>
      <w:r w:rsidRPr="009E6806">
        <w:t xml:space="preserve"> and</w:t>
      </w:r>
    </w:p>
    <w:p w14:paraId="53250CD6" w14:textId="7C9EA123" w:rsidR="00E01683" w:rsidRDefault="00E01683" w:rsidP="00E01683">
      <w:pPr>
        <w:pStyle w:val="paragraph"/>
      </w:pPr>
      <w:r w:rsidRPr="009E6806">
        <w:tab/>
        <w:t>(b)</w:t>
      </w:r>
      <w:r w:rsidRPr="009E6806">
        <w:tab/>
      </w:r>
      <w:r w:rsidRPr="00854F91">
        <w:t xml:space="preserve">enable the provider to take appropriate action to assess and respond to potential breaches of terms </w:t>
      </w:r>
      <w:r w:rsidR="00E42E7A">
        <w:t>of use</w:t>
      </w:r>
      <w:r w:rsidRPr="00854F91">
        <w:t xml:space="preserve"> prohibiting </w:t>
      </w:r>
      <w:r w:rsidRPr="009E6806">
        <w:t>class 1B material.</w:t>
      </w:r>
    </w:p>
    <w:p w14:paraId="2FC55FFC" w14:textId="7795BBAB" w:rsidR="00085C12" w:rsidRPr="00FD3F8C" w:rsidRDefault="00085C12" w:rsidP="00997D27">
      <w:pPr>
        <w:pStyle w:val="notetext"/>
        <w:ind w:left="0" w:firstLine="720"/>
      </w:pPr>
      <w:r>
        <w:t>Note:</w:t>
      </w:r>
      <w:r>
        <w:tab/>
        <w:t xml:space="preserve">For paragraph (a), </w:t>
      </w:r>
      <w:r w:rsidRPr="00520C7C">
        <w:rPr>
          <w:b/>
          <w:bCs/>
          <w:i/>
          <w:iCs/>
        </w:rPr>
        <w:t>report</w:t>
      </w:r>
      <w:r w:rsidR="00B636EF">
        <w:rPr>
          <w:b/>
          <w:bCs/>
          <w:i/>
          <w:iCs/>
        </w:rPr>
        <w:t>s</w:t>
      </w:r>
      <w:r>
        <w:t xml:space="preserve"> include the reports referred to in section 27.</w:t>
      </w:r>
    </w:p>
    <w:p w14:paraId="5553BDE8" w14:textId="0FE18E17" w:rsidR="00C027ED" w:rsidRPr="00372E15" w:rsidRDefault="00AF4F33" w:rsidP="0015604D">
      <w:pPr>
        <w:pStyle w:val="ActHead5"/>
      </w:pPr>
      <w:bookmarkStart w:id="47" w:name="_Toc169032450"/>
      <w:r w:rsidRPr="0015604D">
        <w:rPr>
          <w:rStyle w:val="CharSectno"/>
        </w:rPr>
        <w:t>1</w:t>
      </w:r>
      <w:r w:rsidR="00C975B3">
        <w:rPr>
          <w:rStyle w:val="CharSectno"/>
        </w:rPr>
        <w:t>7</w:t>
      </w:r>
      <w:r w:rsidRPr="00372E15">
        <w:t xml:space="preserve">  </w:t>
      </w:r>
      <w:r w:rsidR="007C7219">
        <w:t xml:space="preserve">Responding </w:t>
      </w:r>
      <w:r w:rsidRPr="00372E15">
        <w:t xml:space="preserve">to breaches of </w:t>
      </w:r>
      <w:r w:rsidR="007C7219">
        <w:t>terms of use</w:t>
      </w:r>
      <w:r w:rsidRPr="00372E15">
        <w:t xml:space="preserve"> </w:t>
      </w:r>
      <w:r w:rsidR="008934CE">
        <w:t>in respect of</w:t>
      </w:r>
      <w:r w:rsidRPr="00372E15">
        <w:t xml:space="preserve"> </w:t>
      </w:r>
      <w:r w:rsidR="007A0676" w:rsidRPr="00372E15">
        <w:t xml:space="preserve">extreme crime and violence material and </w:t>
      </w:r>
      <w:r w:rsidR="00616E9F" w:rsidRPr="00372E15">
        <w:t xml:space="preserve">class 1B </w:t>
      </w:r>
      <w:r w:rsidR="00B542F2" w:rsidRPr="00372E15">
        <w:t>material</w:t>
      </w:r>
      <w:bookmarkEnd w:id="47"/>
    </w:p>
    <w:p w14:paraId="0E29D8BC" w14:textId="3B42156E" w:rsidR="00BA25B2" w:rsidRPr="009E6806" w:rsidRDefault="00AF4F33" w:rsidP="0015604D">
      <w:pPr>
        <w:pStyle w:val="subsection"/>
      </w:pPr>
      <w:r w:rsidRPr="009E6806">
        <w:tab/>
      </w:r>
      <w:r w:rsidR="00BA25B2" w:rsidRPr="009E6806">
        <w:t>(1)</w:t>
      </w:r>
      <w:r w:rsidR="00BA25B2" w:rsidRPr="009E6806">
        <w:tab/>
        <w:t xml:space="preserve">This </w:t>
      </w:r>
      <w:r w:rsidR="00BA25B2" w:rsidRPr="00372E15">
        <w:t>section</w:t>
      </w:r>
      <w:r w:rsidR="00BA25B2" w:rsidRPr="009E6806">
        <w:t xml:space="preserve"> applies to the following:</w:t>
      </w:r>
    </w:p>
    <w:p w14:paraId="766C4CD5" w14:textId="77777777" w:rsidR="00BA25B2" w:rsidRDefault="00BA25B2" w:rsidP="00BA25B2">
      <w:pPr>
        <w:pStyle w:val="paragraph"/>
      </w:pPr>
      <w:r w:rsidRPr="009E6806">
        <w:tab/>
        <w:t>(a)</w:t>
      </w:r>
      <w:r w:rsidRPr="009E6806">
        <w:tab/>
      </w:r>
      <w:r>
        <w:t>a Tier 1 designated internet service;</w:t>
      </w:r>
    </w:p>
    <w:p w14:paraId="1E1E7AFF" w14:textId="68BD8D40" w:rsidR="00C027ED" w:rsidRDefault="00BA25B2" w:rsidP="00BA25B2">
      <w:pPr>
        <w:pStyle w:val="paragraph"/>
      </w:pPr>
      <w:r>
        <w:tab/>
      </w:r>
      <w:r w:rsidRPr="009E6806">
        <w:t>(</w:t>
      </w:r>
      <w:r>
        <w:t>b</w:t>
      </w:r>
      <w:r w:rsidRPr="009E6806">
        <w:t>)</w:t>
      </w:r>
      <w:r w:rsidRPr="009E6806">
        <w:tab/>
      </w:r>
      <w:r>
        <w:t>a Tier 2 designated internet service;</w:t>
      </w:r>
    </w:p>
    <w:p w14:paraId="4444414C" w14:textId="0EBBDA32" w:rsidR="00BA25B2" w:rsidRDefault="00BA25B2" w:rsidP="00BA25B2">
      <w:pPr>
        <w:pStyle w:val="paragraph"/>
      </w:pPr>
      <w:r>
        <w:tab/>
        <w:t>(c)</w:t>
      </w:r>
      <w:r>
        <w:tab/>
        <w:t>an end-user managed hosting service</w:t>
      </w:r>
      <w:r w:rsidR="00A87384">
        <w:t>;</w:t>
      </w:r>
    </w:p>
    <w:p w14:paraId="1B6C1996" w14:textId="6E799271" w:rsidR="00A87384" w:rsidRDefault="00A87384" w:rsidP="00A87384">
      <w:pPr>
        <w:pStyle w:val="paragraph"/>
      </w:pPr>
      <w:r>
        <w:tab/>
        <w:t>(d)</w:t>
      </w:r>
      <w:r>
        <w:tab/>
        <w:t>a high impact generative AI DIS</w:t>
      </w:r>
      <w:r w:rsidR="00E520F2">
        <w:t>.</w:t>
      </w:r>
    </w:p>
    <w:p w14:paraId="3B6E196E" w14:textId="3928EACD" w:rsidR="00C027ED" w:rsidRDefault="00A87384" w:rsidP="000C4305">
      <w:pPr>
        <w:pStyle w:val="subsection"/>
      </w:pPr>
      <w:r w:rsidRPr="00372E15">
        <w:tab/>
      </w:r>
      <w:r w:rsidR="00AF4F33" w:rsidRPr="00372E15">
        <w:t>(2)</w:t>
      </w:r>
      <w:r w:rsidR="00AF4F33" w:rsidRPr="00372E15">
        <w:tab/>
      </w:r>
      <w:r w:rsidR="00500224" w:rsidRPr="00372E15">
        <w:t>If the provider of a service becomes aware that</w:t>
      </w:r>
      <w:r w:rsidR="00E42E7A">
        <w:t xml:space="preserve"> </w:t>
      </w:r>
      <w:r w:rsidR="007A0676">
        <w:t xml:space="preserve">there is or has been a breach, in Australia, of an obligation under the terms of use </w:t>
      </w:r>
      <w:r w:rsidR="007A0676" w:rsidRPr="00D52917">
        <w:t>for the service</w:t>
      </w:r>
      <w:r w:rsidR="007A0676" w:rsidRPr="00516DCF">
        <w:t xml:space="preserve"> </w:t>
      </w:r>
      <w:r w:rsidR="007A0676">
        <w:t>i</w:t>
      </w:r>
      <w:r w:rsidR="007A0676" w:rsidRPr="00D52917">
        <w:t>n</w:t>
      </w:r>
      <w:r w:rsidR="007A0676">
        <w:t xml:space="preserve"> respect of </w:t>
      </w:r>
      <w:r w:rsidR="00684E1F">
        <w:t>extreme crime and violence material or class 1B material</w:t>
      </w:r>
      <w:r w:rsidR="00E42E7A">
        <w:t xml:space="preserve">, </w:t>
      </w:r>
      <w:r w:rsidR="007A0676">
        <w:t>the provider must</w:t>
      </w:r>
      <w:r w:rsidR="00684E1F">
        <w:t xml:space="preserve"> take appropriate action to respond to the breach.</w:t>
      </w:r>
    </w:p>
    <w:p w14:paraId="7CF98693" w14:textId="5B14B649" w:rsidR="00C975B3" w:rsidRPr="00241A34" w:rsidRDefault="00C975B3" w:rsidP="00C975B3">
      <w:pPr>
        <w:pStyle w:val="ActHead5"/>
      </w:pPr>
      <w:bookmarkStart w:id="48" w:name="_Toc169032451"/>
      <w:r w:rsidRPr="0015604D">
        <w:rPr>
          <w:rStyle w:val="CharSectno"/>
        </w:rPr>
        <w:t>1</w:t>
      </w:r>
      <w:r>
        <w:rPr>
          <w:rStyle w:val="CharSectno"/>
        </w:rPr>
        <w:t>8</w:t>
      </w:r>
      <w:r w:rsidRPr="00241A34">
        <w:t xml:space="preserve">  Notification of child sexual exploitation material and pro-terror material</w:t>
      </w:r>
      <w:bookmarkEnd w:id="48"/>
    </w:p>
    <w:p w14:paraId="0BACB17D" w14:textId="77777777" w:rsidR="00C975B3" w:rsidRPr="00241A34" w:rsidRDefault="00C975B3" w:rsidP="00C975B3">
      <w:pPr>
        <w:pStyle w:val="subsection"/>
      </w:pPr>
      <w:r w:rsidRPr="00241A34">
        <w:tab/>
        <w:t>(1)</w:t>
      </w:r>
      <w:r w:rsidRPr="00241A34">
        <w:tab/>
        <w:t>This section applies to the following:</w:t>
      </w:r>
    </w:p>
    <w:p w14:paraId="7B21B417" w14:textId="77777777" w:rsidR="00C975B3" w:rsidRDefault="00C975B3" w:rsidP="00C975B3">
      <w:pPr>
        <w:pStyle w:val="paragraph"/>
      </w:pPr>
      <w:r w:rsidRPr="00F8398E">
        <w:tab/>
        <w:t>(a)</w:t>
      </w:r>
      <w:r w:rsidRPr="00F8398E">
        <w:tab/>
        <w:t>a Tier 1 designated internet service;</w:t>
      </w:r>
    </w:p>
    <w:p w14:paraId="5706D296" w14:textId="77777777" w:rsidR="00C975B3" w:rsidRDefault="00C975B3" w:rsidP="00C975B3">
      <w:pPr>
        <w:pStyle w:val="paragraph"/>
      </w:pPr>
      <w:r w:rsidRPr="00F8398E">
        <w:tab/>
        <w:t>(b)</w:t>
      </w:r>
      <w:r w:rsidRPr="00F8398E">
        <w:tab/>
        <w:t>an end-user managed hosting service;</w:t>
      </w:r>
    </w:p>
    <w:p w14:paraId="3BC9A4A0" w14:textId="77777777" w:rsidR="00C975B3" w:rsidRPr="00F8398E" w:rsidRDefault="00C975B3" w:rsidP="00C975B3">
      <w:pPr>
        <w:pStyle w:val="paragraph"/>
      </w:pPr>
      <w:r w:rsidRPr="00F8398E">
        <w:tab/>
        <w:t>(c)</w:t>
      </w:r>
      <w:r w:rsidRPr="00F8398E">
        <w:tab/>
        <w:t>a high impact generative AI DIS;</w:t>
      </w:r>
    </w:p>
    <w:p w14:paraId="41BD69B0" w14:textId="77777777" w:rsidR="00C975B3" w:rsidRDefault="00C975B3" w:rsidP="00C975B3">
      <w:pPr>
        <w:pStyle w:val="paragraph"/>
      </w:pPr>
      <w:r w:rsidRPr="00F8398E">
        <w:tab/>
        <w:t>(d)</w:t>
      </w:r>
      <w:r w:rsidRPr="00F8398E">
        <w:tab/>
        <w:t>a model</w:t>
      </w:r>
      <w:r w:rsidRPr="006057B4">
        <w:t xml:space="preserve"> </w:t>
      </w:r>
      <w:r>
        <w:t>distribution</w:t>
      </w:r>
      <w:r w:rsidRPr="00F8398E">
        <w:t xml:space="preserve"> platform.</w:t>
      </w:r>
    </w:p>
    <w:p w14:paraId="1A8C5D6E" w14:textId="77777777" w:rsidR="00C975B3" w:rsidRDefault="00C975B3" w:rsidP="00C975B3">
      <w:pPr>
        <w:pStyle w:val="subsection"/>
      </w:pPr>
      <w:r w:rsidRPr="00F8398E">
        <w:tab/>
      </w:r>
      <w:r w:rsidRPr="00D965DE">
        <w:t>(2)</w:t>
      </w:r>
      <w:r w:rsidRPr="00D965DE">
        <w:tab/>
        <w:t>If the provider of a service</w:t>
      </w:r>
      <w:r>
        <w:t>:</w:t>
      </w:r>
    </w:p>
    <w:p w14:paraId="15E90C4C" w14:textId="77777777" w:rsidR="00C975B3" w:rsidRPr="009823C6" w:rsidRDefault="00C975B3" w:rsidP="00C975B3">
      <w:pPr>
        <w:pStyle w:val="paragraph"/>
      </w:pPr>
      <w:r>
        <w:tab/>
        <w:t>(a)</w:t>
      </w:r>
      <w:r>
        <w:tab/>
        <w:t xml:space="preserve">becomes aware of child sexual exploitation material, or pro-terror material, on the service; </w:t>
      </w:r>
      <w:r w:rsidRPr="009823C6">
        <w:t>and</w:t>
      </w:r>
    </w:p>
    <w:p w14:paraId="28897017" w14:textId="77777777" w:rsidR="00C975B3" w:rsidRDefault="00C975B3" w:rsidP="00C975B3">
      <w:pPr>
        <w:pStyle w:val="paragraph"/>
      </w:pPr>
      <w:r w:rsidRPr="009823C6">
        <w:tab/>
        <w:t>(b)</w:t>
      </w:r>
      <w:r w:rsidRPr="009823C6">
        <w:tab/>
        <w:t>believes</w:t>
      </w:r>
      <w:r>
        <w:t xml:space="preserve"> in</w:t>
      </w:r>
      <w:r w:rsidRPr="00EB05F7">
        <w:t xml:space="preserve"> good faith that the material </w:t>
      </w:r>
      <w:r>
        <w:t>affords</w:t>
      </w:r>
      <w:r w:rsidRPr="00EB05F7">
        <w:t xml:space="preserve"> evidence of a serious and immediate threat to the life or physical safety of </w:t>
      </w:r>
      <w:r>
        <w:t>a person in Australia;</w:t>
      </w:r>
    </w:p>
    <w:p w14:paraId="3B9DE9D6" w14:textId="77777777" w:rsidR="00C975B3" w:rsidRDefault="00C975B3" w:rsidP="00C975B3">
      <w:pPr>
        <w:pStyle w:val="subsection2"/>
      </w:pPr>
      <w:r w:rsidRPr="00D965DE">
        <w:t xml:space="preserve">the provider </w:t>
      </w:r>
      <w:r>
        <w:t>must,</w:t>
      </w:r>
      <w:r w:rsidRPr="00A361D5">
        <w:t xml:space="preserve"> </w:t>
      </w:r>
      <w:r w:rsidRPr="00D965DE">
        <w:t>as soon as practicable</w:t>
      </w:r>
      <w:r>
        <w:t xml:space="preserve">, </w:t>
      </w:r>
      <w:r w:rsidRPr="00D965DE">
        <w:t xml:space="preserve">report the </w:t>
      </w:r>
      <w:r>
        <w:t>matter</w:t>
      </w:r>
      <w:r w:rsidRPr="00D965DE">
        <w:t xml:space="preserve"> to an enforcement authority</w:t>
      </w:r>
      <w:r>
        <w:t>,</w:t>
      </w:r>
      <w:r w:rsidRPr="00D965DE">
        <w:t xml:space="preserve"> or </w:t>
      </w:r>
      <w:r w:rsidRPr="00111A62">
        <w:t>otherwise</w:t>
      </w:r>
      <w:r w:rsidRPr="00D965DE">
        <w:t xml:space="preserve"> as required by law</w:t>
      </w:r>
      <w:r>
        <w:t>.</w:t>
      </w:r>
    </w:p>
    <w:p w14:paraId="34209B86" w14:textId="77777777" w:rsidR="00C975B3" w:rsidRDefault="00C975B3" w:rsidP="00C975B3">
      <w:pPr>
        <w:tabs>
          <w:tab w:val="right" w:pos="1021"/>
        </w:tabs>
        <w:spacing w:before="180"/>
        <w:ind w:left="1134" w:hanging="1134"/>
        <w:rPr>
          <w:sz w:val="20"/>
        </w:rPr>
      </w:pPr>
      <w:r>
        <w:tab/>
        <w:t>(3)</w:t>
      </w:r>
      <w:r>
        <w:tab/>
        <w:t>If the provider of a service:</w:t>
      </w:r>
    </w:p>
    <w:p w14:paraId="61FB22EB" w14:textId="4F6116C1" w:rsidR="00C975B3" w:rsidRDefault="00C975B3" w:rsidP="00C975B3">
      <w:pPr>
        <w:pStyle w:val="paragraph"/>
      </w:pPr>
      <w:r>
        <w:tab/>
        <w:t>(a)</w:t>
      </w:r>
      <w:r>
        <w:tab/>
        <w:t>becomes aware of child sexual exploitation material on the service; and</w:t>
      </w:r>
    </w:p>
    <w:p w14:paraId="7A7776E5" w14:textId="59A0E694" w:rsidR="00C975B3" w:rsidRDefault="00C975B3" w:rsidP="00C975B3">
      <w:pPr>
        <w:pStyle w:val="paragraph"/>
      </w:pPr>
      <w:r>
        <w:tab/>
        <w:t>(b)</w:t>
      </w:r>
      <w:r>
        <w:tab/>
        <w:t xml:space="preserve">believes in good faith that the material is not known child sexual </w:t>
      </w:r>
      <w:r w:rsidR="00834CB5">
        <w:t>abus</w:t>
      </w:r>
      <w:r w:rsidR="00900644">
        <w:t>e</w:t>
      </w:r>
      <w:r w:rsidR="00834CB5">
        <w:t xml:space="preserve"> </w:t>
      </w:r>
      <w:r>
        <w:t>material;</w:t>
      </w:r>
    </w:p>
    <w:p w14:paraId="5419341D" w14:textId="4294748C" w:rsidR="00C975B3" w:rsidRDefault="006C3008" w:rsidP="00C975B3">
      <w:pPr>
        <w:pStyle w:val="subsection2"/>
      </w:pPr>
      <w:r>
        <w:t xml:space="preserve">the provider must, as soon as practicable, notify an organisation of a kind referred to in paragraph (b) of the definition of </w:t>
      </w:r>
      <w:r w:rsidRPr="00A50ECB">
        <w:rPr>
          <w:b/>
          <w:bCs/>
          <w:i/>
          <w:iCs/>
        </w:rPr>
        <w:t>known child sexual abuse material</w:t>
      </w:r>
      <w:r>
        <w:t xml:space="preserve"> in subsection 6(1).</w:t>
      </w:r>
    </w:p>
    <w:p w14:paraId="65F11F5D" w14:textId="77777777" w:rsidR="00C975B3" w:rsidRDefault="00C975B3" w:rsidP="00C975B3">
      <w:pPr>
        <w:tabs>
          <w:tab w:val="right" w:pos="1021"/>
        </w:tabs>
        <w:spacing w:before="180"/>
        <w:ind w:left="1134" w:hanging="1134"/>
      </w:pPr>
      <w:r>
        <w:tab/>
        <w:t>(4)</w:t>
      </w:r>
      <w:r>
        <w:tab/>
        <w:t>If the provider of a service:</w:t>
      </w:r>
    </w:p>
    <w:p w14:paraId="6E4D2306" w14:textId="77777777" w:rsidR="00C975B3" w:rsidRDefault="00C975B3" w:rsidP="00C975B3">
      <w:pPr>
        <w:pStyle w:val="paragraph"/>
      </w:pPr>
      <w:r>
        <w:tab/>
        <w:t>(a)</w:t>
      </w:r>
      <w:r>
        <w:tab/>
        <w:t>identifies pro-terror material on the service; and</w:t>
      </w:r>
    </w:p>
    <w:p w14:paraId="2045A121" w14:textId="77777777" w:rsidR="00C975B3" w:rsidRDefault="00C975B3" w:rsidP="00C975B3">
      <w:pPr>
        <w:pStyle w:val="paragraph"/>
      </w:pPr>
      <w:r>
        <w:tab/>
        <w:t>(b)</w:t>
      </w:r>
      <w:r>
        <w:tab/>
        <w:t>believes in good faith that the material is not known pro-terror material;</w:t>
      </w:r>
    </w:p>
    <w:p w14:paraId="2A4343E2" w14:textId="77777777" w:rsidR="00C975B3" w:rsidRDefault="00C975B3" w:rsidP="00C975B3">
      <w:pPr>
        <w:pStyle w:val="subsection2"/>
      </w:pPr>
      <w:r>
        <w:t>the provider must, as soon as practicable, notify an appropriate non-governmental organisation that:</w:t>
      </w:r>
    </w:p>
    <w:p w14:paraId="71900738" w14:textId="77777777" w:rsidR="00C975B3" w:rsidRDefault="00C975B3" w:rsidP="00C975B3">
      <w:pPr>
        <w:pStyle w:val="paragraph"/>
      </w:pPr>
      <w:r>
        <w:tab/>
        <w:t>(c)</w:t>
      </w:r>
      <w:r>
        <w:tab/>
        <w:t>verifies material as pro-terror material; or</w:t>
      </w:r>
    </w:p>
    <w:p w14:paraId="3D71F28B" w14:textId="77777777" w:rsidR="00C975B3" w:rsidRDefault="00C975B3" w:rsidP="00C975B3">
      <w:pPr>
        <w:pStyle w:val="paragraph"/>
      </w:pPr>
      <w:r>
        <w:tab/>
        <w:t>(d)</w:t>
      </w:r>
      <w:r>
        <w:tab/>
        <w:t>is generally recognised as having expertise in counter-terrorism.</w:t>
      </w:r>
    </w:p>
    <w:p w14:paraId="57729A6F" w14:textId="77777777" w:rsidR="00C975B3" w:rsidRPr="00F60B0E" w:rsidRDefault="00C975B3" w:rsidP="00C975B3">
      <w:pPr>
        <w:tabs>
          <w:tab w:val="right" w:pos="1021"/>
        </w:tabs>
        <w:spacing w:before="180"/>
        <w:ind w:left="1134" w:hanging="1134"/>
      </w:pPr>
      <w:r>
        <w:tab/>
      </w:r>
      <w:r w:rsidRPr="00F60B0E">
        <w:t>(</w:t>
      </w:r>
      <w:r>
        <w:t>5</w:t>
      </w:r>
      <w:r w:rsidRPr="00F60B0E">
        <w:t>)</w:t>
      </w:r>
      <w:r w:rsidRPr="00F60B0E">
        <w:tab/>
        <w:t>Subsection</w:t>
      </w:r>
      <w:r>
        <w:t>s</w:t>
      </w:r>
      <w:r w:rsidRPr="00F60B0E">
        <w:t xml:space="preserve"> (2)</w:t>
      </w:r>
      <w:r>
        <w:t>, (3) and (4) are</w:t>
      </w:r>
      <w:r w:rsidRPr="00F60B0E">
        <w:t xml:space="preserve"> in addition to any other applicable law.</w:t>
      </w:r>
    </w:p>
    <w:p w14:paraId="38FDF9D6" w14:textId="64A26FE2" w:rsidR="00AF4F33" w:rsidRPr="00372E15" w:rsidRDefault="00634E04" w:rsidP="0015604D">
      <w:pPr>
        <w:pStyle w:val="ActHead5"/>
      </w:pPr>
      <w:bookmarkStart w:id="49" w:name="_Toc169032452"/>
      <w:r>
        <w:rPr>
          <w:rStyle w:val="CharSectno"/>
        </w:rPr>
        <w:t>19</w:t>
      </w:r>
      <w:r w:rsidR="00AF4F33" w:rsidRPr="00372E15">
        <w:t xml:space="preserve">  </w:t>
      </w:r>
      <w:r w:rsidR="005D5BB7" w:rsidRPr="00372E15">
        <w:t>Resourcing t</w:t>
      </w:r>
      <w:r w:rsidR="00AF4F33" w:rsidRPr="00372E15">
        <w:t>rust and safety function</w:t>
      </w:r>
      <w:r w:rsidR="005D5BB7" w:rsidRPr="00372E15">
        <w:t>s</w:t>
      </w:r>
      <w:bookmarkEnd w:id="49"/>
    </w:p>
    <w:p w14:paraId="60687151" w14:textId="317BEF9E" w:rsidR="00BA25B2" w:rsidRPr="00372E15" w:rsidRDefault="0055066A" w:rsidP="0015604D">
      <w:pPr>
        <w:pStyle w:val="subsection"/>
      </w:pPr>
      <w:r w:rsidRPr="0015604D">
        <w:tab/>
      </w:r>
      <w:r w:rsidR="00BA25B2" w:rsidRPr="00372E15">
        <w:t>(1)</w:t>
      </w:r>
      <w:r w:rsidR="00BA25B2" w:rsidRPr="00372E15">
        <w:tab/>
        <w:t>This section applies to the following:</w:t>
      </w:r>
    </w:p>
    <w:p w14:paraId="21D01BBA" w14:textId="77777777" w:rsidR="00BA25B2" w:rsidRDefault="00BA25B2" w:rsidP="00BA25B2">
      <w:pPr>
        <w:pStyle w:val="paragraph"/>
      </w:pPr>
      <w:r w:rsidRPr="009E6806">
        <w:tab/>
        <w:t>(a)</w:t>
      </w:r>
      <w:r w:rsidRPr="009E6806">
        <w:tab/>
      </w:r>
      <w:r>
        <w:t>a Tier 1 designated internet service;</w:t>
      </w:r>
    </w:p>
    <w:p w14:paraId="47C4663E" w14:textId="3C0E7ED9" w:rsidR="00BA25B2" w:rsidRDefault="00BA25B2" w:rsidP="00BA25B2">
      <w:pPr>
        <w:pStyle w:val="paragraph"/>
      </w:pPr>
      <w:r>
        <w:tab/>
      </w:r>
      <w:r w:rsidRPr="009E6806">
        <w:t>(</w:t>
      </w:r>
      <w:r>
        <w:t>b</w:t>
      </w:r>
      <w:r w:rsidRPr="009E6806">
        <w:t>)</w:t>
      </w:r>
      <w:r w:rsidRPr="009E6806">
        <w:tab/>
      </w:r>
      <w:r>
        <w:t>a Tier 2 designated internet service;</w:t>
      </w:r>
    </w:p>
    <w:p w14:paraId="7D3B2317" w14:textId="393B9F39" w:rsidR="00C027ED" w:rsidRDefault="00BA25B2" w:rsidP="00BA25B2">
      <w:pPr>
        <w:pStyle w:val="paragraph"/>
      </w:pPr>
      <w:r>
        <w:tab/>
        <w:t>(c)</w:t>
      </w:r>
      <w:r>
        <w:tab/>
        <w:t>an end-user managed hosting service</w:t>
      </w:r>
      <w:r w:rsidR="00C86502">
        <w:t>;</w:t>
      </w:r>
    </w:p>
    <w:p w14:paraId="549330CA" w14:textId="496F132B" w:rsidR="00BA25B2" w:rsidRPr="00345544" w:rsidRDefault="00C86502" w:rsidP="00345544">
      <w:pPr>
        <w:pStyle w:val="paragraph"/>
      </w:pPr>
      <w:r>
        <w:tab/>
        <w:t>(d)</w:t>
      </w:r>
      <w:r>
        <w:tab/>
        <w:t>a high impact generative AI DIS</w:t>
      </w:r>
      <w:r w:rsidR="00523E25">
        <w:t>.</w:t>
      </w:r>
    </w:p>
    <w:p w14:paraId="219B0A06" w14:textId="755EC795" w:rsidR="005D5BB7" w:rsidRDefault="00F963BB" w:rsidP="0015604D">
      <w:pPr>
        <w:pStyle w:val="subsection"/>
      </w:pPr>
      <w:r w:rsidRPr="009E6806">
        <w:tab/>
      </w:r>
      <w:r w:rsidR="005D5BB7">
        <w:t>(2)</w:t>
      </w:r>
      <w:r w:rsidR="005D5BB7">
        <w:tab/>
        <w:t>The provider of a service must have and implement, in respect of the service,</w:t>
      </w:r>
      <w:r w:rsidR="005D5BB7" w:rsidRPr="0013686E">
        <w:t xml:space="preserve"> </w:t>
      </w:r>
      <w:r w:rsidR="005D5BB7" w:rsidRPr="00372E15">
        <w:t>management</w:t>
      </w:r>
      <w:r w:rsidR="005D5BB7">
        <w:t>, supervision and internal reporting arrangements to ensure that at all times the provider:</w:t>
      </w:r>
    </w:p>
    <w:p w14:paraId="53DC5009" w14:textId="77777777" w:rsidR="005D5BB7" w:rsidRDefault="005D5BB7" w:rsidP="005D5BB7">
      <w:pPr>
        <w:pStyle w:val="paragraph"/>
      </w:pPr>
      <w:r>
        <w:tab/>
        <w:t>(a)</w:t>
      </w:r>
      <w:r>
        <w:tab/>
        <w:t xml:space="preserve">complies with the </w:t>
      </w:r>
      <w:r w:rsidRPr="00F05E45">
        <w:t>requirements</w:t>
      </w:r>
      <w:r>
        <w:t xml:space="preserve"> of this industry standard; and</w:t>
      </w:r>
    </w:p>
    <w:p w14:paraId="45F74A87" w14:textId="77777777" w:rsidR="005D5BB7" w:rsidRDefault="005D5BB7" w:rsidP="005D5BB7">
      <w:pPr>
        <w:pStyle w:val="paragraph"/>
      </w:pPr>
      <w:r>
        <w:tab/>
        <w:t>(b)</w:t>
      </w:r>
      <w:r>
        <w:tab/>
        <w:t>can otherwise effectively supervise the online safety of the service.</w:t>
      </w:r>
    </w:p>
    <w:p w14:paraId="3AF2EE0B" w14:textId="64B52CC3" w:rsidR="005D5BB7" w:rsidRPr="00FD3F8C" w:rsidRDefault="005D5BB7" w:rsidP="005D5BB7">
      <w:pPr>
        <w:pStyle w:val="notetext"/>
      </w:pPr>
      <w:r>
        <w:t>Note</w:t>
      </w:r>
      <w:r w:rsidR="008515E7">
        <w:t>:</w:t>
      </w:r>
      <w:r>
        <w:tab/>
        <w:t>These arrangements may include duties and responsibilities for personnel, and systems, processes and technologies.</w:t>
      </w:r>
    </w:p>
    <w:p w14:paraId="14A2DD09" w14:textId="4FB2CB07" w:rsidR="005D5BB7" w:rsidRDefault="005D5BB7" w:rsidP="005D5BB7">
      <w:pPr>
        <w:pStyle w:val="subsection"/>
      </w:pPr>
      <w:r>
        <w:tab/>
        <w:t>(3)</w:t>
      </w:r>
      <w:r>
        <w:tab/>
        <w:t xml:space="preserve">The provider of a </w:t>
      </w:r>
      <w:r w:rsidR="004C7F5A">
        <w:t xml:space="preserve">service </w:t>
      </w:r>
      <w:r>
        <w:t xml:space="preserve">must have, or have access to, sufficient personnel who have the </w:t>
      </w:r>
      <w:r w:rsidRPr="00552E9B">
        <w:t>skills, experience and qualifications</w:t>
      </w:r>
      <w:r>
        <w:t xml:space="preserve"> needed to ensure that the provider complies with the requirements of this industry standard at all times.</w:t>
      </w:r>
    </w:p>
    <w:p w14:paraId="6A2DBA59" w14:textId="31318926" w:rsidR="00C027ED" w:rsidRPr="00372E15" w:rsidRDefault="004716DA" w:rsidP="0015604D">
      <w:pPr>
        <w:pStyle w:val="ActHead5"/>
      </w:pPr>
      <w:bookmarkStart w:id="50" w:name="_Toc169032453"/>
      <w:r w:rsidRPr="0015604D">
        <w:rPr>
          <w:rStyle w:val="CharSectno"/>
        </w:rPr>
        <w:t>2</w:t>
      </w:r>
      <w:r w:rsidR="00634E04">
        <w:rPr>
          <w:rStyle w:val="CharSectno"/>
        </w:rPr>
        <w:t>0</w:t>
      </w:r>
      <w:r w:rsidRPr="00372E15">
        <w:t xml:space="preserve">  </w:t>
      </w:r>
      <w:r w:rsidR="00D779F6" w:rsidRPr="00372E15">
        <w:t xml:space="preserve">Detecting and removing known </w:t>
      </w:r>
      <w:r w:rsidR="00C30075">
        <w:t>child sexual abuse material</w:t>
      </w:r>
      <w:bookmarkEnd w:id="50"/>
    </w:p>
    <w:p w14:paraId="71EB0C29" w14:textId="00512B2E" w:rsidR="00BA25B2" w:rsidRPr="00372E15" w:rsidRDefault="00BA25B2" w:rsidP="0015604D">
      <w:pPr>
        <w:pStyle w:val="subsection"/>
      </w:pPr>
      <w:r w:rsidRPr="00372E15">
        <w:tab/>
        <w:t>(1)</w:t>
      </w:r>
      <w:r w:rsidRPr="00372E15">
        <w:tab/>
        <w:t>This section applies to the following:</w:t>
      </w:r>
    </w:p>
    <w:p w14:paraId="7480934B" w14:textId="57CB7682" w:rsidR="00C027ED" w:rsidRDefault="00BA25B2" w:rsidP="00BA25B2">
      <w:pPr>
        <w:pStyle w:val="paragraph"/>
      </w:pPr>
      <w:r w:rsidRPr="009E6806">
        <w:tab/>
        <w:t>(a)</w:t>
      </w:r>
      <w:r w:rsidRPr="009E6806">
        <w:tab/>
      </w:r>
      <w:r>
        <w:t>a Tier 1 designated internet service;</w:t>
      </w:r>
    </w:p>
    <w:p w14:paraId="4DCB18D9" w14:textId="48E48F50" w:rsidR="00C86502" w:rsidRDefault="00BA25B2" w:rsidP="00BA25B2">
      <w:pPr>
        <w:pStyle w:val="paragraph"/>
      </w:pPr>
      <w:r>
        <w:tab/>
        <w:t>(b)</w:t>
      </w:r>
      <w:r>
        <w:tab/>
        <w:t>an end-user managed hosting service</w:t>
      </w:r>
      <w:r w:rsidR="00C86502">
        <w:t>;</w:t>
      </w:r>
    </w:p>
    <w:p w14:paraId="29FA4E97" w14:textId="2BEFF5DF" w:rsidR="00C86502" w:rsidRDefault="00C86502" w:rsidP="00C86502">
      <w:pPr>
        <w:pStyle w:val="paragraph"/>
      </w:pPr>
      <w:r>
        <w:tab/>
        <w:t>(c)</w:t>
      </w:r>
      <w:r>
        <w:tab/>
        <w:t>a high impact generative AI DIS.</w:t>
      </w:r>
    </w:p>
    <w:p w14:paraId="1B701D38" w14:textId="0D0589A0" w:rsidR="00095569" w:rsidRDefault="00095569" w:rsidP="00095569">
      <w:pPr>
        <w:pStyle w:val="SubsectionHead"/>
      </w:pPr>
      <w:r w:rsidRPr="009E6806">
        <w:t>Minimum requirements</w:t>
      </w:r>
      <w:r>
        <w:t>—generally</w:t>
      </w:r>
    </w:p>
    <w:p w14:paraId="33CA4247" w14:textId="44F2353D" w:rsidR="001A3EE3" w:rsidRDefault="00095569" w:rsidP="00966EF8">
      <w:pPr>
        <w:pStyle w:val="subsection"/>
      </w:pPr>
      <w:r>
        <w:tab/>
      </w:r>
      <w:r w:rsidR="004716DA" w:rsidRPr="00372E15">
        <w:t>(2)</w:t>
      </w:r>
      <w:r w:rsidR="004716DA" w:rsidRPr="00372E15">
        <w:tab/>
        <w:t xml:space="preserve">The provider </w:t>
      </w:r>
      <w:r w:rsidR="0026138F" w:rsidRPr="00372E15">
        <w:t xml:space="preserve">of a service </w:t>
      </w:r>
      <w:r w:rsidR="004716DA" w:rsidRPr="00372E15">
        <w:t>must</w:t>
      </w:r>
      <w:r w:rsidR="0098588C" w:rsidRPr="00372E15">
        <w:t xml:space="preserve"> implement </w:t>
      </w:r>
      <w:r w:rsidR="007E5636">
        <w:t xml:space="preserve">appropriate </w:t>
      </w:r>
      <w:r w:rsidR="0098588C" w:rsidRPr="00372E15">
        <w:t xml:space="preserve">systems, </w:t>
      </w:r>
      <w:r w:rsidR="00D11B2D">
        <w:t xml:space="preserve">appropriate </w:t>
      </w:r>
      <w:r w:rsidR="0098588C" w:rsidRPr="00372E15">
        <w:t xml:space="preserve">processes and </w:t>
      </w:r>
      <w:r w:rsidR="00D11B2D">
        <w:t xml:space="preserve">appropriate </w:t>
      </w:r>
      <w:r w:rsidR="0098588C" w:rsidRPr="00372E15">
        <w:t>technologies</w:t>
      </w:r>
      <w:r w:rsidR="00DA7CE8" w:rsidRPr="00372E15">
        <w:t xml:space="preserve"> t</w:t>
      </w:r>
      <w:r w:rsidR="005224AA">
        <w:t>o</w:t>
      </w:r>
      <w:r w:rsidR="004C4DD5">
        <w:t>:</w:t>
      </w:r>
    </w:p>
    <w:p w14:paraId="7BE963DD" w14:textId="6D034D71" w:rsidR="004C4DD5" w:rsidRDefault="001A3EE3" w:rsidP="00966EF8">
      <w:pPr>
        <w:pStyle w:val="paragraph"/>
      </w:pPr>
      <w:r>
        <w:tab/>
        <w:t>(</w:t>
      </w:r>
      <w:r w:rsidR="00FD65F2">
        <w:t>a</w:t>
      </w:r>
      <w:r>
        <w:t>)</w:t>
      </w:r>
      <w:r>
        <w:tab/>
      </w:r>
      <w:r w:rsidR="004C4DD5">
        <w:t>detect and identify known child sexual abuse material that:</w:t>
      </w:r>
    </w:p>
    <w:p w14:paraId="301F4387" w14:textId="0537A92E" w:rsidR="001A3EE3" w:rsidRDefault="004C4DD5" w:rsidP="007A1A6C">
      <w:pPr>
        <w:pStyle w:val="paragraphsub"/>
      </w:pPr>
      <w:r>
        <w:tab/>
        <w:t>(i)</w:t>
      </w:r>
      <w:r w:rsidR="009E6572">
        <w:tab/>
      </w:r>
      <w:r w:rsidR="00DA7CE8">
        <w:t>is stored on the service</w:t>
      </w:r>
      <w:r w:rsidR="001A3EE3">
        <w:t>; or</w:t>
      </w:r>
    </w:p>
    <w:p w14:paraId="0D63EC41" w14:textId="4F234416" w:rsidR="001A3EE3" w:rsidRDefault="004C4DD5" w:rsidP="007A1A6C">
      <w:pPr>
        <w:pStyle w:val="paragraphsub"/>
      </w:pPr>
      <w:r>
        <w:tab/>
      </w:r>
      <w:r w:rsidR="001A3EE3">
        <w:t>(</w:t>
      </w:r>
      <w:r>
        <w:t>ii</w:t>
      </w:r>
      <w:r w:rsidR="001A3EE3">
        <w:t>)</w:t>
      </w:r>
      <w:r w:rsidR="009E6572">
        <w:tab/>
      </w:r>
      <w:r w:rsidR="001A3EE3">
        <w:t xml:space="preserve">is accessible </w:t>
      </w:r>
      <w:r w:rsidR="001A3EE3" w:rsidRPr="009E6572">
        <w:t>by</w:t>
      </w:r>
      <w:r w:rsidR="001A3EE3">
        <w:t xml:space="preserve"> an end-user in Australia using the service; or</w:t>
      </w:r>
    </w:p>
    <w:p w14:paraId="23F87E65" w14:textId="16F7DEA1" w:rsidR="004C4DD5" w:rsidRDefault="001A3EE3" w:rsidP="007A1A6C">
      <w:pPr>
        <w:pStyle w:val="paragraphsub"/>
      </w:pPr>
      <w:r>
        <w:tab/>
        <w:t>(</w:t>
      </w:r>
      <w:r w:rsidR="004C4DD5">
        <w:t>iii</w:t>
      </w:r>
      <w:r>
        <w:t>)</w:t>
      </w:r>
      <w:r>
        <w:tab/>
      </w:r>
      <w:r w:rsidR="001451AD" w:rsidRPr="00C7535D">
        <w:t xml:space="preserve">is being or has been accessed or distributed </w:t>
      </w:r>
      <w:r w:rsidR="003324BB">
        <w:t xml:space="preserve">in Australia </w:t>
      </w:r>
      <w:r w:rsidR="001451AD" w:rsidRPr="00C7535D">
        <w:t>using the service</w:t>
      </w:r>
      <w:r w:rsidR="004C4DD5">
        <w:t>; and</w:t>
      </w:r>
    </w:p>
    <w:p w14:paraId="76DF76CE" w14:textId="3F0AA31A" w:rsidR="00DA7CE8" w:rsidRDefault="004C4DD5" w:rsidP="004C4DD5">
      <w:pPr>
        <w:pStyle w:val="paragraph"/>
      </w:pPr>
      <w:r>
        <w:tab/>
        <w:t>(b)</w:t>
      </w:r>
      <w:r>
        <w:tab/>
        <w:t xml:space="preserve">remove known child sexual abuse material from the service as soon as practicable after </w:t>
      </w:r>
      <w:r w:rsidRPr="007A1A6C">
        <w:t>the provider becomes aware of it</w:t>
      </w:r>
      <w:r w:rsidR="00FD65F2">
        <w:t>.</w:t>
      </w:r>
    </w:p>
    <w:p w14:paraId="505D8AB1" w14:textId="3693B34B" w:rsidR="00F126A1" w:rsidRDefault="00F126A1" w:rsidP="00A17997">
      <w:pPr>
        <w:pStyle w:val="notetext"/>
      </w:pPr>
      <w:r w:rsidRPr="0026138F">
        <w:t>Note</w:t>
      </w:r>
      <w:r>
        <w:t xml:space="preserve"> </w:t>
      </w:r>
      <w:r w:rsidR="00F554D5">
        <w:t>1</w:t>
      </w:r>
      <w:r w:rsidRPr="0026138F">
        <w:t>:</w:t>
      </w:r>
      <w:r w:rsidRPr="0026138F">
        <w:tab/>
      </w:r>
      <w:r>
        <w:t>The</w:t>
      </w:r>
      <w:r w:rsidRPr="009A1E7E">
        <w:t xml:space="preserve"> technologies</w:t>
      </w:r>
      <w:r>
        <w:t xml:space="preserve"> that the provider may use</w:t>
      </w:r>
      <w:r w:rsidRPr="009A1E7E">
        <w:t xml:space="preserve"> include hashing</w:t>
      </w:r>
      <w:r w:rsidR="00F90F3E">
        <w:t xml:space="preserve"> technologies and</w:t>
      </w:r>
      <w:r w:rsidRPr="009A1E7E">
        <w:t xml:space="preserve"> machine learning.</w:t>
      </w:r>
      <w:r>
        <w:t xml:space="preserve"> </w:t>
      </w:r>
    </w:p>
    <w:p w14:paraId="2BE43010" w14:textId="5B5212B2" w:rsidR="00A17997" w:rsidRDefault="00A17997" w:rsidP="00A17997">
      <w:pPr>
        <w:pStyle w:val="notetext"/>
      </w:pPr>
      <w:r w:rsidRPr="0026138F">
        <w:t>Note</w:t>
      </w:r>
      <w:r>
        <w:t xml:space="preserve"> </w:t>
      </w:r>
      <w:r w:rsidR="00F554D5">
        <w:t>2</w:t>
      </w:r>
      <w:r w:rsidRPr="0026138F">
        <w:t>:</w:t>
      </w:r>
      <w:r w:rsidRPr="0026138F">
        <w:tab/>
      </w:r>
      <w:r>
        <w:t>For a high impact generative AI DIS, compliance with this subsection may require the provider to assess whether inputs into the service contain child sexual abuse material</w:t>
      </w:r>
      <w:r w:rsidRPr="0026138F">
        <w:t>.</w:t>
      </w:r>
    </w:p>
    <w:p w14:paraId="7A7C940D" w14:textId="5AA375F5" w:rsidR="000B5896" w:rsidRDefault="00A17997" w:rsidP="000B5896">
      <w:pPr>
        <w:pStyle w:val="subsection"/>
      </w:pPr>
      <w:r>
        <w:tab/>
      </w:r>
      <w:r w:rsidR="00FD65F2">
        <w:t>(3)</w:t>
      </w:r>
      <w:r w:rsidR="00FD65F2">
        <w:tab/>
        <w:t xml:space="preserve">Subsection (2) does not require a provider </w:t>
      </w:r>
      <w:r w:rsidR="00FD65F2" w:rsidRPr="00854117">
        <w:t>to</w:t>
      </w:r>
      <w:r w:rsidR="00185797">
        <w:t xml:space="preserve"> use</w:t>
      </w:r>
      <w:r w:rsidR="00FD65F2">
        <w:t xml:space="preserve"> a system or technology if</w:t>
      </w:r>
      <w:r w:rsidR="000B5896">
        <w:t>:</w:t>
      </w:r>
    </w:p>
    <w:p w14:paraId="331E3A31" w14:textId="0F5407F6" w:rsidR="00FD65F2" w:rsidRDefault="000B5896" w:rsidP="000B5896">
      <w:pPr>
        <w:pStyle w:val="paragraph"/>
      </w:pPr>
      <w:r>
        <w:tab/>
        <w:t>(a)</w:t>
      </w:r>
      <w:r>
        <w:tab/>
      </w:r>
      <w:r w:rsidR="00FD65F2">
        <w:t xml:space="preserve">it is not technically feasible </w:t>
      </w:r>
      <w:r w:rsidR="00C60AAA">
        <w:t xml:space="preserve">or reasonably practicable </w:t>
      </w:r>
      <w:r w:rsidR="00FD65F2">
        <w:t>for the provider to do so</w:t>
      </w:r>
      <w:r w:rsidR="008D7696">
        <w:t>; or</w:t>
      </w:r>
    </w:p>
    <w:p w14:paraId="4D2C7B39" w14:textId="5B6A1470" w:rsidR="000B5896" w:rsidRDefault="000B5896" w:rsidP="000B5896">
      <w:pPr>
        <w:pStyle w:val="paragraph"/>
      </w:pPr>
      <w:r>
        <w:tab/>
        <w:t>(b)</w:t>
      </w:r>
      <w:r>
        <w:tab/>
        <w:t xml:space="preserve">to do so would require the provider to: </w:t>
      </w:r>
    </w:p>
    <w:p w14:paraId="7A7656C3" w14:textId="7D3A7DB2" w:rsidR="000B5896" w:rsidRPr="009E6572" w:rsidRDefault="000B5896" w:rsidP="007A1A6C">
      <w:pPr>
        <w:pStyle w:val="paragraphsub"/>
      </w:pPr>
      <w:r>
        <w:tab/>
        <w:t>(i)</w:t>
      </w:r>
      <w:r w:rsidR="009E6572">
        <w:tab/>
      </w:r>
      <w:r>
        <w:t>implement or build a system</w:t>
      </w:r>
      <w:r w:rsidR="004849BC">
        <w:t>ic</w:t>
      </w:r>
      <w:r>
        <w:t xml:space="preserve"> weakness, or a system</w:t>
      </w:r>
      <w:r w:rsidR="004849BC">
        <w:t>ic</w:t>
      </w:r>
      <w:r>
        <w:t xml:space="preserve"> vulnerability, into </w:t>
      </w:r>
      <w:r w:rsidRPr="009E6572">
        <w:t>the service;</w:t>
      </w:r>
    </w:p>
    <w:p w14:paraId="333BCF9F" w14:textId="0563E5AF" w:rsidR="008D7696" w:rsidRDefault="000B5896" w:rsidP="007A1A6C">
      <w:pPr>
        <w:pStyle w:val="paragraphsub"/>
      </w:pPr>
      <w:r w:rsidRPr="009E6572">
        <w:tab/>
        <w:t>(ii)</w:t>
      </w:r>
      <w:r w:rsidR="009E6572" w:rsidRPr="009E6572">
        <w:tab/>
      </w:r>
      <w:r w:rsidRPr="009E6572">
        <w:t>in relation</w:t>
      </w:r>
      <w:r w:rsidRPr="000B5896">
        <w:t xml:space="preserve"> to an</w:t>
      </w:r>
      <w:r w:rsidR="00D341A0">
        <w:t xml:space="preserve"> end-to-end</w:t>
      </w:r>
      <w:r w:rsidRPr="000B5896">
        <w:t xml:space="preserve"> encrypted service—implement or build a new decryption capability into the service, or render methods of encryption used in the service less effective</w:t>
      </w:r>
      <w:r>
        <w:t>.</w:t>
      </w:r>
    </w:p>
    <w:p w14:paraId="464050A9" w14:textId="003AFDB8" w:rsidR="00A17997" w:rsidRDefault="00A17997">
      <w:pPr>
        <w:pStyle w:val="subsection"/>
      </w:pPr>
      <w:r>
        <w:tab/>
        <w:t>(</w:t>
      </w:r>
      <w:r w:rsidR="00E55F33">
        <w:t>4</w:t>
      </w:r>
      <w:r>
        <w:t>)</w:t>
      </w:r>
      <w:r>
        <w:tab/>
        <w:t>If</w:t>
      </w:r>
      <w:r w:rsidR="00DA52A5">
        <w:t>, because of subsection (3),</w:t>
      </w:r>
      <w:r>
        <w:t xml:space="preserve"> </w:t>
      </w:r>
      <w:r w:rsidR="00AD01CA">
        <w:t xml:space="preserve">a provider does not </w:t>
      </w:r>
      <w:r w:rsidR="00AD01CA" w:rsidRPr="00D62F57">
        <w:t xml:space="preserve">implement </w:t>
      </w:r>
      <w:r w:rsidR="00AD01CA">
        <w:t>any</w:t>
      </w:r>
      <w:r w:rsidR="00AD01CA" w:rsidRPr="00D62F57">
        <w:t xml:space="preserve"> systems </w:t>
      </w:r>
      <w:r w:rsidR="00AD01CA">
        <w:t xml:space="preserve">as described in subsection (2) </w:t>
      </w:r>
      <w:r w:rsidRPr="00DF050C">
        <w:t>the provider must take</w:t>
      </w:r>
      <w:r>
        <w:t xml:space="preserve"> appropriate alternative action.</w:t>
      </w:r>
    </w:p>
    <w:p w14:paraId="0B60BE71" w14:textId="4BF11A16" w:rsidR="00DA52A5" w:rsidRDefault="00DA52A5" w:rsidP="007A1A6C">
      <w:pPr>
        <w:pStyle w:val="subsection"/>
      </w:pPr>
      <w:r>
        <w:tab/>
        <w:t>(</w:t>
      </w:r>
      <w:r w:rsidR="00345544">
        <w:t>5</w:t>
      </w:r>
      <w:r>
        <w:t>)</w:t>
      </w:r>
      <w:r>
        <w:tab/>
        <w:t xml:space="preserve">If, because of subsection (3), a provider does not </w:t>
      </w:r>
      <w:r w:rsidRPr="00D62F57">
        <w:t xml:space="preserve">implement </w:t>
      </w:r>
      <w:r>
        <w:t>any</w:t>
      </w:r>
      <w:r w:rsidRPr="00D62F57">
        <w:t xml:space="preserve"> technologies </w:t>
      </w:r>
      <w:r>
        <w:t xml:space="preserve">as described in subsection (2) </w:t>
      </w:r>
      <w:r w:rsidRPr="00DF050C">
        <w:t>the provider must take</w:t>
      </w:r>
      <w:r>
        <w:t xml:space="preserve"> appropriate alternative action.</w:t>
      </w:r>
    </w:p>
    <w:p w14:paraId="2C6348C6" w14:textId="7822687F" w:rsidR="00A17997" w:rsidRPr="00B52057" w:rsidRDefault="00A17997" w:rsidP="00A17997">
      <w:pPr>
        <w:pStyle w:val="notetext"/>
      </w:pPr>
      <w:r>
        <w:t>Note:</w:t>
      </w:r>
      <w:r>
        <w:tab/>
        <w:t>For appropriate</w:t>
      </w:r>
      <w:r w:rsidR="00745D27">
        <w:t xml:space="preserve"> </w:t>
      </w:r>
      <w:r>
        <w:t>see section 1</w:t>
      </w:r>
      <w:r w:rsidR="00D20C0F">
        <w:t>1</w:t>
      </w:r>
      <w:r>
        <w:t>.</w:t>
      </w:r>
    </w:p>
    <w:p w14:paraId="19C37140" w14:textId="67A5CB32" w:rsidR="00A719C3" w:rsidRDefault="00A17997" w:rsidP="00E15AE8">
      <w:pPr>
        <w:pStyle w:val="subsection"/>
      </w:pPr>
      <w:r>
        <w:tab/>
        <w:t>(</w:t>
      </w:r>
      <w:r w:rsidR="00345544">
        <w:t>6</w:t>
      </w:r>
      <w:r>
        <w:t>)</w:t>
      </w:r>
      <w:r>
        <w:tab/>
        <w:t xml:space="preserve">This section does not affect the operation of section </w:t>
      </w:r>
      <w:r w:rsidRPr="00B5443E">
        <w:t>2</w:t>
      </w:r>
      <w:r w:rsidR="003D5E37">
        <w:t>2</w:t>
      </w:r>
      <w:r w:rsidRPr="00547BA7">
        <w:t>.</w:t>
      </w:r>
    </w:p>
    <w:p w14:paraId="29E1BA2F" w14:textId="5B0FC9BE" w:rsidR="00102AE2" w:rsidRDefault="00381EE6" w:rsidP="00102AE2">
      <w:pPr>
        <w:pStyle w:val="notetext"/>
        <w:rPr>
          <w:i/>
        </w:rPr>
      </w:pPr>
      <w:r w:rsidRPr="00381EE6">
        <w:t>Note:</w:t>
      </w:r>
      <w:r w:rsidRPr="00381EE6">
        <w:tab/>
        <w:t>This section does not prevent a provider from complying with legal obligations to preserve evidence of offences.</w:t>
      </w:r>
      <w:r w:rsidR="00797E69">
        <w:rPr>
          <w:i/>
        </w:rPr>
        <w:tab/>
      </w:r>
    </w:p>
    <w:p w14:paraId="02AEAEE9" w14:textId="35DD1E68" w:rsidR="00C027ED" w:rsidRDefault="00095569" w:rsidP="00102AE2">
      <w:pPr>
        <w:pStyle w:val="SubsectionHead"/>
      </w:pPr>
      <w:r>
        <w:t>Further m</w:t>
      </w:r>
      <w:r w:rsidRPr="009E6806">
        <w:t>inimum requirements</w:t>
      </w:r>
      <w:r>
        <w:t xml:space="preserve"> </w:t>
      </w:r>
      <w:r w:rsidR="007E23FF">
        <w:t>—</w:t>
      </w:r>
      <w:r w:rsidR="005F6ECF">
        <w:t>Tier 1 designated internet service</w:t>
      </w:r>
      <w:r w:rsidR="00A16BB1">
        <w:t>s</w:t>
      </w:r>
    </w:p>
    <w:p w14:paraId="47096E8D" w14:textId="173457C4" w:rsidR="005F6ECF" w:rsidRDefault="005F6ECF" w:rsidP="0015604D">
      <w:pPr>
        <w:pStyle w:val="subsection"/>
      </w:pPr>
      <w:r>
        <w:tab/>
        <w:t>(</w:t>
      </w:r>
      <w:r w:rsidR="00102AE2">
        <w:t>7</w:t>
      </w:r>
      <w:r>
        <w:t>)</w:t>
      </w:r>
      <w:r>
        <w:tab/>
      </w:r>
      <w:r w:rsidRPr="009E6806">
        <w:t xml:space="preserve">Without </w:t>
      </w:r>
      <w:r w:rsidRPr="00634071">
        <w:t>limiting</w:t>
      </w:r>
      <w:r w:rsidRPr="009E6806">
        <w:t xml:space="preserve"> subsection (2)</w:t>
      </w:r>
      <w:r>
        <w:t xml:space="preserve"> </w:t>
      </w:r>
      <w:r w:rsidR="00FF1BC0">
        <w:t>to</w:t>
      </w:r>
      <w:r w:rsidR="00E33BE9">
        <w:t xml:space="preserve"> </w:t>
      </w:r>
      <w:r>
        <w:t>(</w:t>
      </w:r>
      <w:r w:rsidR="00102AE2">
        <w:t>6</w:t>
      </w:r>
      <w:r>
        <w:t>)</w:t>
      </w:r>
      <w:r w:rsidRPr="009E6806">
        <w:t xml:space="preserve">, the provider </w:t>
      </w:r>
      <w:r>
        <w:t xml:space="preserve">of </w:t>
      </w:r>
      <w:r w:rsidR="008C5CC3">
        <w:t xml:space="preserve">a </w:t>
      </w:r>
      <w:r>
        <w:t>Tier 1 designated internet service must</w:t>
      </w:r>
      <w:r w:rsidR="00EF1C7C" w:rsidRPr="00EF1C7C">
        <w:t xml:space="preserve"> </w:t>
      </w:r>
      <w:r w:rsidR="00EF1C7C" w:rsidRPr="009E6806">
        <w:t xml:space="preserve">ensure </w:t>
      </w:r>
      <w:r w:rsidR="008C5CC3">
        <w:t xml:space="preserve">that </w:t>
      </w:r>
      <w:r w:rsidR="00EF1C7C" w:rsidRPr="009E6806">
        <w:t>the service use</w:t>
      </w:r>
      <w:r w:rsidR="00E33BE9">
        <w:t>s</w:t>
      </w:r>
      <w:r w:rsidR="00EF1C7C" w:rsidRPr="009E6806">
        <w:t xml:space="preserve"> systems, processes and technologies</w:t>
      </w:r>
      <w:r w:rsidR="00EF1C7C">
        <w:t xml:space="preserve"> that</w:t>
      </w:r>
      <w:r>
        <w:t>:</w:t>
      </w:r>
    </w:p>
    <w:p w14:paraId="78D57EBF" w14:textId="55FBD666" w:rsidR="004716DA" w:rsidRPr="00CF75BF" w:rsidRDefault="00CF75BF" w:rsidP="009D6C89">
      <w:pPr>
        <w:pStyle w:val="paragraph"/>
      </w:pPr>
      <w:r>
        <w:tab/>
        <w:t>(</w:t>
      </w:r>
      <w:r w:rsidR="00EF1C7C">
        <w:t>a</w:t>
      </w:r>
      <w:r>
        <w:t>)</w:t>
      </w:r>
      <w:r>
        <w:tab/>
      </w:r>
      <w:r w:rsidRPr="00CF75BF">
        <w:t xml:space="preserve">prevent end-users from distributing known </w:t>
      </w:r>
      <w:r w:rsidR="00DF050C" w:rsidRPr="00DF050C">
        <w:t>child sexual abuse material</w:t>
      </w:r>
      <w:r w:rsidR="008C5CC3">
        <w:t xml:space="preserve"> through the service</w:t>
      </w:r>
      <w:r>
        <w:t>; and</w:t>
      </w:r>
    </w:p>
    <w:p w14:paraId="0A0E05CE" w14:textId="53EB48EA" w:rsidR="00CF75BF" w:rsidRDefault="00CF75BF" w:rsidP="009D6C89">
      <w:pPr>
        <w:pStyle w:val="paragraph"/>
      </w:pPr>
      <w:r>
        <w:tab/>
        <w:t>(</w:t>
      </w:r>
      <w:r w:rsidR="00EF1C7C">
        <w:t>b</w:t>
      </w:r>
      <w:r>
        <w:t>)</w:t>
      </w:r>
      <w:r>
        <w:tab/>
      </w:r>
      <w:r w:rsidRPr="00CF75BF">
        <w:t xml:space="preserve">identify phrases or words commonly linked to </w:t>
      </w:r>
      <w:r w:rsidR="00DF050C" w:rsidRPr="00DF050C">
        <w:t xml:space="preserve">child sexual abuse material </w:t>
      </w:r>
      <w:r w:rsidRPr="00CF75BF">
        <w:t>and linked activity to enable the provider to deter and reduce the incidence of such material and linked activity</w:t>
      </w:r>
      <w:r w:rsidR="008C5CC3">
        <w:t xml:space="preserve"> on the service</w:t>
      </w:r>
      <w:r w:rsidRPr="00CF75BF">
        <w:t>.</w:t>
      </w:r>
    </w:p>
    <w:p w14:paraId="2C225D60" w14:textId="341E3DF0" w:rsidR="000C4305" w:rsidRPr="00634071" w:rsidRDefault="000C4305" w:rsidP="000C4305">
      <w:pPr>
        <w:pStyle w:val="ActHead5"/>
      </w:pPr>
      <w:bookmarkStart w:id="51" w:name="_Toc169032454"/>
      <w:r w:rsidRPr="0015604D">
        <w:rPr>
          <w:rStyle w:val="CharSectno"/>
        </w:rPr>
        <w:t>2</w:t>
      </w:r>
      <w:r w:rsidR="00634E04">
        <w:rPr>
          <w:rStyle w:val="CharSectno"/>
        </w:rPr>
        <w:t>1</w:t>
      </w:r>
      <w:r w:rsidRPr="00634071">
        <w:t xml:space="preserve">  Detecting and removing known pro-terror material</w:t>
      </w:r>
      <w:bookmarkEnd w:id="51"/>
    </w:p>
    <w:p w14:paraId="670675BF" w14:textId="77777777" w:rsidR="000C4305" w:rsidRPr="00634071" w:rsidRDefault="000C4305" w:rsidP="000C4305">
      <w:pPr>
        <w:pStyle w:val="subsection"/>
      </w:pPr>
      <w:r>
        <w:tab/>
      </w:r>
      <w:r w:rsidRPr="00634071">
        <w:t>(1)</w:t>
      </w:r>
      <w:r w:rsidRPr="00634071">
        <w:tab/>
        <w:t>This section applies to the following:</w:t>
      </w:r>
    </w:p>
    <w:p w14:paraId="7DE00C21" w14:textId="77777777" w:rsidR="000C4305" w:rsidRDefault="000C4305" w:rsidP="000C4305">
      <w:pPr>
        <w:pStyle w:val="paragraph"/>
      </w:pPr>
      <w:r w:rsidRPr="009E6806">
        <w:tab/>
        <w:t>(a)</w:t>
      </w:r>
      <w:r w:rsidRPr="009E6806">
        <w:tab/>
      </w:r>
      <w:r>
        <w:t>a Tier 1 designated internet service;</w:t>
      </w:r>
    </w:p>
    <w:p w14:paraId="173E55D6" w14:textId="0E54DF12" w:rsidR="000C4305" w:rsidRDefault="000C4305" w:rsidP="000C4305">
      <w:pPr>
        <w:pStyle w:val="paragraph"/>
      </w:pPr>
      <w:r>
        <w:tab/>
        <w:t>(b)</w:t>
      </w:r>
      <w:r>
        <w:tab/>
        <w:t>an end-user managed hosting service;</w:t>
      </w:r>
    </w:p>
    <w:p w14:paraId="4D6FB25B" w14:textId="77777777" w:rsidR="000C4305" w:rsidRDefault="000C4305" w:rsidP="000C4305">
      <w:pPr>
        <w:pStyle w:val="paragraph"/>
      </w:pPr>
      <w:r>
        <w:tab/>
        <w:t>(c)</w:t>
      </w:r>
      <w:r>
        <w:tab/>
        <w:t>a high impact generative AI DIS.</w:t>
      </w:r>
    </w:p>
    <w:p w14:paraId="511A2F10" w14:textId="75809616" w:rsidR="000C4305" w:rsidRDefault="000C4305" w:rsidP="000C4305">
      <w:pPr>
        <w:pStyle w:val="subsection"/>
      </w:pPr>
      <w:r w:rsidRPr="00634071">
        <w:tab/>
      </w:r>
      <w:r>
        <w:t>(2)</w:t>
      </w:r>
      <w:r>
        <w:tab/>
        <w:t>However</w:t>
      </w:r>
      <w:r w:rsidR="008C5CC3">
        <w:t>,</w:t>
      </w:r>
      <w:r>
        <w:t xml:space="preserve"> this section do</w:t>
      </w:r>
      <w:r w:rsidR="008C5CC3">
        <w:t>es</w:t>
      </w:r>
      <w:r>
        <w:t xml:space="preserve"> not apply to a Tier 1 designated internet service predominantly used for making pornography</w:t>
      </w:r>
      <w:r w:rsidRPr="00EE6BC9">
        <w:t xml:space="preserve"> </w:t>
      </w:r>
      <w:r>
        <w:t>available.</w:t>
      </w:r>
    </w:p>
    <w:p w14:paraId="748C6921" w14:textId="77777777" w:rsidR="000C4305" w:rsidRDefault="000C4305" w:rsidP="000C4305">
      <w:pPr>
        <w:pStyle w:val="SubsectionHead"/>
      </w:pPr>
      <w:r w:rsidRPr="009E6806">
        <w:t>Minimum requirements</w:t>
      </w:r>
      <w:r>
        <w:t>—generally</w:t>
      </w:r>
    </w:p>
    <w:p w14:paraId="49A9FB8B" w14:textId="071D7022" w:rsidR="000C4305" w:rsidRDefault="000C4305" w:rsidP="000C4305">
      <w:pPr>
        <w:pStyle w:val="subsection"/>
      </w:pPr>
      <w:r>
        <w:tab/>
      </w:r>
      <w:r w:rsidRPr="00634071">
        <w:t>(</w:t>
      </w:r>
      <w:r>
        <w:t>3</w:t>
      </w:r>
      <w:r w:rsidRPr="00634071">
        <w:t>)</w:t>
      </w:r>
      <w:r w:rsidRPr="00634071">
        <w:tab/>
      </w:r>
      <w:bookmarkStart w:id="52" w:name="_Hlk166184323"/>
      <w:r w:rsidRPr="00634071">
        <w:t xml:space="preserve">The provider of a service must </w:t>
      </w:r>
      <w:r>
        <w:t>have and maintain</w:t>
      </w:r>
      <w:r w:rsidRPr="00634071">
        <w:t xml:space="preserve"> </w:t>
      </w:r>
      <w:r>
        <w:t xml:space="preserve">appropriate </w:t>
      </w:r>
      <w:r w:rsidRPr="00634071">
        <w:t>systems</w:t>
      </w:r>
      <w:r w:rsidR="00294040">
        <w:t>, appropriate processes</w:t>
      </w:r>
      <w:r w:rsidRPr="00634071">
        <w:t xml:space="preserve"> and </w:t>
      </w:r>
      <w:r>
        <w:t xml:space="preserve">appropriate </w:t>
      </w:r>
      <w:r w:rsidRPr="00634071">
        <w:t>technologies that</w:t>
      </w:r>
      <w:r>
        <w:t xml:space="preserve"> </w:t>
      </w:r>
      <w:r w:rsidRPr="009E6806">
        <w:t>detect</w:t>
      </w:r>
      <w:r>
        <w:t xml:space="preserve"> and identify </w:t>
      </w:r>
      <w:r w:rsidRPr="009E6806">
        <w:t xml:space="preserve">known </w:t>
      </w:r>
      <w:r>
        <w:t xml:space="preserve">pro-terror material that: </w:t>
      </w:r>
    </w:p>
    <w:p w14:paraId="1923D459" w14:textId="74ACE3A6" w:rsidR="000C4305" w:rsidRDefault="000C4305" w:rsidP="000C4305">
      <w:pPr>
        <w:pStyle w:val="paragraph"/>
      </w:pPr>
      <w:r>
        <w:tab/>
        <w:t>(a)</w:t>
      </w:r>
      <w:r>
        <w:tab/>
        <w:t>is being</w:t>
      </w:r>
      <w:r w:rsidRPr="00C7535D">
        <w:t xml:space="preserve"> distributed </w:t>
      </w:r>
      <w:r>
        <w:t xml:space="preserve">by or to an end-user in Australia </w:t>
      </w:r>
      <w:r w:rsidRPr="00C7535D">
        <w:t>using the service</w:t>
      </w:r>
      <w:r>
        <w:t>;</w:t>
      </w:r>
    </w:p>
    <w:p w14:paraId="5F04A7A1" w14:textId="77777777" w:rsidR="000C4305" w:rsidRPr="009E6572" w:rsidRDefault="000C4305" w:rsidP="000C4305">
      <w:pPr>
        <w:pStyle w:val="paragraph"/>
      </w:pPr>
      <w:r>
        <w:tab/>
        <w:t>(b)</w:t>
      </w:r>
      <w:r>
        <w:tab/>
        <w:t xml:space="preserve">is stored </w:t>
      </w:r>
      <w:r w:rsidRPr="009E6572">
        <w:t>on the service; or</w:t>
      </w:r>
    </w:p>
    <w:p w14:paraId="509FA8D9" w14:textId="37076B36" w:rsidR="000C4305" w:rsidRDefault="000C4305" w:rsidP="000C4305">
      <w:pPr>
        <w:pStyle w:val="paragraph"/>
      </w:pPr>
      <w:r w:rsidRPr="009E6572">
        <w:tab/>
        <w:t>(</w:t>
      </w:r>
      <w:r>
        <w:t>c</w:t>
      </w:r>
      <w:r w:rsidRPr="009E6572">
        <w:t>)</w:t>
      </w:r>
      <w:r w:rsidRPr="009E6572">
        <w:tab/>
        <w:t xml:space="preserve">is being </w:t>
      </w:r>
      <w:r w:rsidRPr="00C7535D">
        <w:t xml:space="preserve">accessed </w:t>
      </w:r>
      <w:r>
        <w:t xml:space="preserve">by an end-user in Australia </w:t>
      </w:r>
      <w:r w:rsidRPr="00C7535D">
        <w:t>using the service</w:t>
      </w:r>
      <w:r>
        <w:t>.</w:t>
      </w:r>
    </w:p>
    <w:p w14:paraId="79FF5C36" w14:textId="79196D4F" w:rsidR="00DD4136" w:rsidRDefault="00DD4136" w:rsidP="00DD4136">
      <w:pPr>
        <w:pStyle w:val="notetext"/>
      </w:pPr>
      <w:r w:rsidRPr="0026138F">
        <w:t>Note</w:t>
      </w:r>
      <w:r>
        <w:t xml:space="preserve"> </w:t>
      </w:r>
      <w:r w:rsidR="00F554D5">
        <w:t>1</w:t>
      </w:r>
      <w:r w:rsidRPr="0026138F">
        <w:t>:</w:t>
      </w:r>
      <w:r w:rsidRPr="0026138F">
        <w:tab/>
      </w:r>
      <w:r>
        <w:t>The</w:t>
      </w:r>
      <w:r w:rsidRPr="009A1E7E">
        <w:t xml:space="preserve"> technologies</w:t>
      </w:r>
      <w:r>
        <w:t xml:space="preserve"> that the provider may use</w:t>
      </w:r>
      <w:r w:rsidRPr="009A1E7E">
        <w:t xml:space="preserve"> include hashing</w:t>
      </w:r>
      <w:r>
        <w:t xml:space="preserve"> technologies and</w:t>
      </w:r>
      <w:r w:rsidRPr="009A1E7E">
        <w:t xml:space="preserve"> machine learning.</w:t>
      </w:r>
      <w:r>
        <w:t xml:space="preserve"> </w:t>
      </w:r>
    </w:p>
    <w:p w14:paraId="3CD5D0B0" w14:textId="5F8357D9" w:rsidR="000C4305" w:rsidRDefault="000C4305" w:rsidP="000C4305">
      <w:pPr>
        <w:pStyle w:val="notetext"/>
      </w:pPr>
      <w:r w:rsidRPr="0026138F">
        <w:t>Note</w:t>
      </w:r>
      <w:r>
        <w:t xml:space="preserve"> </w:t>
      </w:r>
      <w:r w:rsidR="00F554D5">
        <w:t>2</w:t>
      </w:r>
      <w:r w:rsidRPr="0026138F">
        <w:t>:</w:t>
      </w:r>
      <w:r w:rsidRPr="0026138F">
        <w:tab/>
      </w:r>
      <w:r>
        <w:t>For a high impact generative AI DIS, compliance with this subsection may require the provider to assess whether inputs into the service contain pro-terror material</w:t>
      </w:r>
      <w:r w:rsidRPr="0026138F">
        <w:t>.</w:t>
      </w:r>
    </w:p>
    <w:p w14:paraId="71B3CFC5" w14:textId="7E066115" w:rsidR="000C4305" w:rsidRDefault="000C4305" w:rsidP="000C4305">
      <w:pPr>
        <w:pStyle w:val="notetext"/>
      </w:pPr>
      <w:r>
        <w:t xml:space="preserve">Note </w:t>
      </w:r>
      <w:r w:rsidR="00F554D5">
        <w:t>3</w:t>
      </w:r>
      <w:r>
        <w:t>:</w:t>
      </w:r>
      <w:r>
        <w:tab/>
        <w:t>See subsections (</w:t>
      </w:r>
      <w:r w:rsidR="00085C12">
        <w:t>8</w:t>
      </w:r>
      <w:r>
        <w:t>) to (11) for the requirement to implement such systems</w:t>
      </w:r>
      <w:r w:rsidR="00294040">
        <w:t>, processes</w:t>
      </w:r>
      <w:r>
        <w:t xml:space="preserve"> and technologies.</w:t>
      </w:r>
    </w:p>
    <w:p w14:paraId="1A369E9F" w14:textId="728659BE" w:rsidR="000C4305" w:rsidRDefault="000C4305" w:rsidP="000C4305">
      <w:pPr>
        <w:pStyle w:val="subsection"/>
      </w:pPr>
      <w:r>
        <w:tab/>
        <w:t>(4)</w:t>
      </w:r>
      <w:r>
        <w:tab/>
      </w:r>
      <w:r w:rsidRPr="00634071">
        <w:t xml:space="preserve">The provider of a service must </w:t>
      </w:r>
      <w:r w:rsidRPr="00F645EB">
        <w:t xml:space="preserve">remove known pro-terror material from the service as soon as practicable </w:t>
      </w:r>
      <w:r w:rsidRPr="00374A4F">
        <w:t xml:space="preserve">after </w:t>
      </w:r>
      <w:r>
        <w:t xml:space="preserve">the provider detects or identifies </w:t>
      </w:r>
      <w:r w:rsidR="000874F7">
        <w:t xml:space="preserve">the </w:t>
      </w:r>
      <w:r>
        <w:t>material through a system or technology described in subsection (3).</w:t>
      </w:r>
    </w:p>
    <w:bookmarkEnd w:id="52"/>
    <w:p w14:paraId="7D7B3C76" w14:textId="21503298" w:rsidR="000C4305" w:rsidRDefault="000C4305" w:rsidP="000C4305">
      <w:pPr>
        <w:pStyle w:val="subsection"/>
      </w:pPr>
      <w:r>
        <w:tab/>
        <w:t>(5)</w:t>
      </w:r>
      <w:r>
        <w:tab/>
        <w:t xml:space="preserve">Subsection (3) does not require a provider </w:t>
      </w:r>
      <w:r w:rsidRPr="00854117">
        <w:t>to</w:t>
      </w:r>
      <w:r>
        <w:t xml:space="preserve"> have or implement a system or technology if:</w:t>
      </w:r>
    </w:p>
    <w:p w14:paraId="7BCB6F27" w14:textId="77777777" w:rsidR="000C4305" w:rsidRPr="00030808" w:rsidRDefault="000C4305" w:rsidP="000C4305">
      <w:pPr>
        <w:pStyle w:val="paragraph"/>
      </w:pPr>
      <w:r>
        <w:tab/>
        <w:t>(a)</w:t>
      </w:r>
      <w:r>
        <w:tab/>
        <w:t xml:space="preserve">it is not technically </w:t>
      </w:r>
      <w:r w:rsidRPr="00030808">
        <w:t xml:space="preserve">feasible </w:t>
      </w:r>
      <w:r>
        <w:t>or reasonably practicable</w:t>
      </w:r>
      <w:r w:rsidRPr="00030808">
        <w:t xml:space="preserve"> for the provider to do so; or</w:t>
      </w:r>
    </w:p>
    <w:p w14:paraId="467427C6" w14:textId="77777777" w:rsidR="000C4305" w:rsidRDefault="000C4305" w:rsidP="000C4305">
      <w:pPr>
        <w:pStyle w:val="paragraph"/>
      </w:pPr>
      <w:r w:rsidRPr="00030808">
        <w:tab/>
        <w:t>(b)</w:t>
      </w:r>
      <w:r w:rsidRPr="00030808">
        <w:tab/>
        <w:t>to do so would require the pr</w:t>
      </w:r>
      <w:r>
        <w:t>ovider to:</w:t>
      </w:r>
    </w:p>
    <w:p w14:paraId="7126B377" w14:textId="7C0EE505" w:rsidR="000C4305" w:rsidRPr="00030808" w:rsidRDefault="000C4305" w:rsidP="000C4305">
      <w:pPr>
        <w:pStyle w:val="paragraphsub"/>
      </w:pPr>
      <w:r>
        <w:tab/>
        <w:t>(i)</w:t>
      </w:r>
      <w:r>
        <w:tab/>
      </w:r>
      <w:r w:rsidRPr="00030808">
        <w:t>implement or build a systemic weakness, or a systemic vulnerability, into the service;</w:t>
      </w:r>
      <w:r w:rsidR="000874F7">
        <w:t xml:space="preserve"> or</w:t>
      </w:r>
    </w:p>
    <w:p w14:paraId="74BFC294" w14:textId="32575ED1" w:rsidR="000C4305" w:rsidRDefault="000C4305" w:rsidP="000C4305">
      <w:pPr>
        <w:pStyle w:val="paragraphsub"/>
      </w:pPr>
      <w:r>
        <w:tab/>
      </w:r>
      <w:r w:rsidRPr="00030808">
        <w:t>(ii)</w:t>
      </w:r>
      <w:r>
        <w:tab/>
      </w:r>
      <w:r w:rsidRPr="00030808">
        <w:t>in relation to</w:t>
      </w:r>
      <w:r>
        <w:t xml:space="preserve"> an</w:t>
      </w:r>
      <w:r w:rsidR="0073144A">
        <w:t xml:space="preserve"> end-to-end</w:t>
      </w:r>
      <w:r>
        <w:t xml:space="preserve"> encrypted service—implement or build a new decryption capability</w:t>
      </w:r>
      <w:r w:rsidRPr="007304ED">
        <w:t xml:space="preserve"> </w:t>
      </w:r>
      <w:r>
        <w:t>into the service, or render methods of encryption used in the service less effective.</w:t>
      </w:r>
    </w:p>
    <w:p w14:paraId="7B98ACC3" w14:textId="4E46030D" w:rsidR="000C4305" w:rsidRDefault="000C4305" w:rsidP="000C4305">
      <w:pPr>
        <w:pStyle w:val="subsection"/>
      </w:pPr>
      <w:r>
        <w:tab/>
        <w:t>(6)</w:t>
      </w:r>
      <w:r>
        <w:tab/>
        <w:t xml:space="preserve">If, because of subsection (5), a provider does not have or </w:t>
      </w:r>
      <w:r w:rsidRPr="00D62F57">
        <w:t xml:space="preserve">implement </w:t>
      </w:r>
      <w:r>
        <w:t>any</w:t>
      </w:r>
      <w:r w:rsidRPr="00D62F57">
        <w:t xml:space="preserve"> systems </w:t>
      </w:r>
      <w:r>
        <w:t xml:space="preserve">as described in subsection (3), </w:t>
      </w:r>
      <w:r w:rsidRPr="00576767">
        <w:t>the</w:t>
      </w:r>
      <w:r>
        <w:t xml:space="preserve"> provider must take appropriate alternative action.</w:t>
      </w:r>
    </w:p>
    <w:p w14:paraId="2B289E91" w14:textId="665AC200" w:rsidR="000C4305" w:rsidRDefault="000C4305" w:rsidP="000C4305">
      <w:pPr>
        <w:pStyle w:val="subsection"/>
      </w:pPr>
      <w:r>
        <w:tab/>
        <w:t>(7)</w:t>
      </w:r>
      <w:r>
        <w:tab/>
        <w:t xml:space="preserve">If, because of subsection (5), a provider does not have or </w:t>
      </w:r>
      <w:r w:rsidRPr="00D62F57">
        <w:t xml:space="preserve">implement </w:t>
      </w:r>
      <w:r>
        <w:t>any</w:t>
      </w:r>
      <w:r w:rsidRPr="00D62F57">
        <w:t xml:space="preserve"> technologies </w:t>
      </w:r>
      <w:r>
        <w:t xml:space="preserve">as described in subsection (3) </w:t>
      </w:r>
      <w:r w:rsidRPr="00DF050C">
        <w:t>the provider must take</w:t>
      </w:r>
      <w:r>
        <w:t xml:space="preserve"> appropriate alternative action.</w:t>
      </w:r>
    </w:p>
    <w:p w14:paraId="5057DF8A" w14:textId="082B1ADF" w:rsidR="000C4305" w:rsidRPr="00B52057" w:rsidRDefault="000C4305" w:rsidP="000C4305">
      <w:pPr>
        <w:pStyle w:val="notetext"/>
      </w:pPr>
      <w:r>
        <w:t>Note:</w:t>
      </w:r>
      <w:r>
        <w:tab/>
        <w:t>For appropriate see section 1</w:t>
      </w:r>
      <w:r w:rsidR="00745D27">
        <w:t>1</w:t>
      </w:r>
      <w:r>
        <w:t>.</w:t>
      </w:r>
    </w:p>
    <w:p w14:paraId="2B17772F" w14:textId="77777777" w:rsidR="000C4305" w:rsidRDefault="000C4305" w:rsidP="000C4305">
      <w:pPr>
        <w:pStyle w:val="SubsectionHead"/>
      </w:pPr>
      <w:r>
        <w:rPr>
          <w:iCs/>
        </w:rPr>
        <w:t>Implementation of systems and technologies</w:t>
      </w:r>
      <w:r w:rsidRPr="00095569">
        <w:rPr>
          <w:iCs/>
        </w:rPr>
        <w:t xml:space="preserve">—Tier 1 designated internet services and </w:t>
      </w:r>
      <w:r>
        <w:t>high impact generative AI DIS</w:t>
      </w:r>
    </w:p>
    <w:p w14:paraId="3E4413A0" w14:textId="2316A51D" w:rsidR="000C4305" w:rsidRDefault="000C4305" w:rsidP="000C4305">
      <w:pPr>
        <w:pStyle w:val="subsection"/>
      </w:pPr>
      <w:r>
        <w:tab/>
        <w:t>(</w:t>
      </w:r>
      <w:r w:rsidR="007C1BB7">
        <w:t>8</w:t>
      </w:r>
      <w:r>
        <w:t>)</w:t>
      </w:r>
      <w:r>
        <w:tab/>
        <w:t>The provider of a Tier 1 designated internet service or high impact generative AI DIS must implement the systems</w:t>
      </w:r>
      <w:r w:rsidR="002E583C">
        <w:t>, processes</w:t>
      </w:r>
      <w:r>
        <w:t xml:space="preserve"> and technologies described in subsection (3) at all times.</w:t>
      </w:r>
    </w:p>
    <w:p w14:paraId="54B1BAE3" w14:textId="77777777" w:rsidR="000C4305" w:rsidRDefault="000C4305" w:rsidP="000C4305">
      <w:pPr>
        <w:pStyle w:val="SubsectionHead"/>
      </w:pPr>
      <w:r>
        <w:rPr>
          <w:iCs/>
        </w:rPr>
        <w:t>Implementation of systems and technologies</w:t>
      </w:r>
      <w:r w:rsidRPr="00095569">
        <w:rPr>
          <w:iCs/>
        </w:rPr>
        <w:t>—</w:t>
      </w:r>
      <w:r>
        <w:rPr>
          <w:iCs/>
        </w:rPr>
        <w:t>end-user managed hosting service</w:t>
      </w:r>
      <w:r>
        <w:t xml:space="preserve"> </w:t>
      </w:r>
    </w:p>
    <w:p w14:paraId="415B8788" w14:textId="324D0443" w:rsidR="000C4305" w:rsidRDefault="000C4305" w:rsidP="000C4305">
      <w:pPr>
        <w:pStyle w:val="subsection"/>
      </w:pPr>
      <w:r>
        <w:tab/>
        <w:t>(</w:t>
      </w:r>
      <w:r w:rsidR="007C1BB7">
        <w:t>9</w:t>
      </w:r>
      <w:r>
        <w:t>)</w:t>
      </w:r>
      <w:r>
        <w:tab/>
        <w:t>The provider of an end-user managed hosting service must implement the systems</w:t>
      </w:r>
      <w:r w:rsidR="002E583C">
        <w:t>, processes</w:t>
      </w:r>
      <w:r>
        <w:t xml:space="preserve"> and technologies described in paragraph (3)(a) at all times.</w:t>
      </w:r>
    </w:p>
    <w:p w14:paraId="6F6B49EA" w14:textId="490A6426" w:rsidR="000C4305" w:rsidRDefault="000C4305" w:rsidP="000C4305">
      <w:pPr>
        <w:pStyle w:val="subsection"/>
      </w:pPr>
      <w:r>
        <w:tab/>
        <w:t>(</w:t>
      </w:r>
      <w:r w:rsidR="007C1BB7">
        <w:t>10</w:t>
      </w:r>
      <w:r>
        <w:t>)</w:t>
      </w:r>
      <w:r>
        <w:tab/>
      </w:r>
      <w:bookmarkStart w:id="53" w:name="_Hlk162270462"/>
      <w:r>
        <w:t>The provider of an end-user managed hosting service must implement the systems</w:t>
      </w:r>
      <w:r w:rsidR="002E583C">
        <w:t>, processes</w:t>
      </w:r>
      <w:r>
        <w:t xml:space="preserve"> and technologies described in paragraphs (3)(b) and (c) in respect of material stored on the service</w:t>
      </w:r>
      <w:r w:rsidR="002B3A1F">
        <w:t>,</w:t>
      </w:r>
      <w:r>
        <w:t xml:space="preserve"> or being accessed using the service</w:t>
      </w:r>
      <w:r w:rsidR="002B3A1F">
        <w:t>,</w:t>
      </w:r>
      <w:r>
        <w:t xml:space="preserve"> as soon as practicable after the provider suspects or has reason to suspect that the material:</w:t>
      </w:r>
    </w:p>
    <w:p w14:paraId="1FC83664" w14:textId="2EB0F48D" w:rsidR="002E583C" w:rsidRDefault="000C4305" w:rsidP="000C4305">
      <w:pPr>
        <w:pStyle w:val="paragraph"/>
      </w:pPr>
      <w:r>
        <w:tab/>
      </w:r>
      <w:bookmarkStart w:id="54" w:name="_Hlk166187473"/>
      <w:r>
        <w:t>(a)</w:t>
      </w:r>
      <w:r w:rsidR="002E583C">
        <w:tab/>
        <w:t>is known pro</w:t>
      </w:r>
      <w:r w:rsidR="00EF229D">
        <w:t xml:space="preserve">-terror material; </w:t>
      </w:r>
      <w:r w:rsidR="002B3A1F">
        <w:t>and</w:t>
      </w:r>
    </w:p>
    <w:p w14:paraId="01FF8A3A" w14:textId="2A2B3956" w:rsidR="000C4305" w:rsidRDefault="002E583C" w:rsidP="000C4305">
      <w:pPr>
        <w:pStyle w:val="paragraph"/>
      </w:pPr>
      <w:r>
        <w:tab/>
        <w:t>(b)</w:t>
      </w:r>
      <w:r>
        <w:tab/>
      </w:r>
      <w:r w:rsidR="000C4305">
        <w:t>is being stored on the service by an end-user in Australia; and</w:t>
      </w:r>
    </w:p>
    <w:p w14:paraId="43667C0E" w14:textId="65CE85FB" w:rsidR="000C4305" w:rsidRDefault="000C4305" w:rsidP="000C4305">
      <w:pPr>
        <w:pStyle w:val="paragraph"/>
      </w:pPr>
      <w:r>
        <w:tab/>
        <w:t>(</w:t>
      </w:r>
      <w:r w:rsidR="002E583C">
        <w:t>c</w:t>
      </w:r>
      <w:r>
        <w:t>)</w:t>
      </w:r>
      <w:r>
        <w:tab/>
        <w:t>has been accessed by more than 1 end-user.</w:t>
      </w:r>
    </w:p>
    <w:bookmarkEnd w:id="53"/>
    <w:bookmarkEnd w:id="54"/>
    <w:p w14:paraId="217962BE" w14:textId="45DD74B7" w:rsidR="007C1BB7" w:rsidDel="009E39AE" w:rsidRDefault="007C1BB7" w:rsidP="00085C12">
      <w:pPr>
        <w:pStyle w:val="subsection"/>
      </w:pPr>
      <w:r>
        <w:tab/>
      </w:r>
      <w:r w:rsidDel="009E39AE">
        <w:t>(</w:t>
      </w:r>
      <w:r>
        <w:t>11</w:t>
      </w:r>
      <w:r w:rsidDel="009E39AE">
        <w:t>)</w:t>
      </w:r>
      <w:r w:rsidDel="009E39AE">
        <w:tab/>
        <w:t>This section does not affect the operation of section 2</w:t>
      </w:r>
      <w:r>
        <w:t>2.</w:t>
      </w:r>
    </w:p>
    <w:p w14:paraId="48CDD902" w14:textId="77777777" w:rsidR="007C1BB7" w:rsidRDefault="007C1BB7" w:rsidP="007C1BB7">
      <w:pPr>
        <w:pStyle w:val="notetext"/>
      </w:pPr>
      <w:r w:rsidRPr="00381EE6" w:rsidDel="009E39AE">
        <w:t>Note:</w:t>
      </w:r>
      <w:r w:rsidRPr="00381EE6" w:rsidDel="009E39AE">
        <w:tab/>
        <w:t>This section does not prevent a provider from complying with legal obligations to preserve evidence of offences.</w:t>
      </w:r>
    </w:p>
    <w:p w14:paraId="5F725ABE" w14:textId="28053B45" w:rsidR="00C027ED" w:rsidRPr="00634071" w:rsidRDefault="0098588C" w:rsidP="0015604D">
      <w:pPr>
        <w:pStyle w:val="ActHead5"/>
      </w:pPr>
      <w:bookmarkStart w:id="55" w:name="_Toc169032455"/>
      <w:r w:rsidRPr="0015604D">
        <w:rPr>
          <w:rStyle w:val="CharSectno"/>
        </w:rPr>
        <w:t>2</w:t>
      </w:r>
      <w:r w:rsidR="00634E04">
        <w:rPr>
          <w:rStyle w:val="CharSectno"/>
        </w:rPr>
        <w:t>2</w:t>
      </w:r>
      <w:r w:rsidRPr="00634071">
        <w:t xml:space="preserve">  </w:t>
      </w:r>
      <w:r w:rsidR="00CB1BCF" w:rsidRPr="00634071">
        <w:t xml:space="preserve">Disrupting and deterring </w:t>
      </w:r>
      <w:r w:rsidR="002B5B66">
        <w:rPr>
          <w:rFonts w:eastAsiaTheme="minorHAnsi"/>
        </w:rPr>
        <w:t>child sexual exploitation material</w:t>
      </w:r>
      <w:r w:rsidRPr="00634071">
        <w:t xml:space="preserve"> and pro-terror material</w:t>
      </w:r>
      <w:bookmarkEnd w:id="55"/>
    </w:p>
    <w:p w14:paraId="0AF57D89" w14:textId="2C8FEB38" w:rsidR="00BA25B2" w:rsidRPr="009E6806" w:rsidRDefault="00BA25B2" w:rsidP="0015604D">
      <w:pPr>
        <w:pStyle w:val="subsection"/>
      </w:pPr>
      <w:r>
        <w:tab/>
      </w:r>
      <w:r w:rsidRPr="009E6806">
        <w:t>(1)</w:t>
      </w:r>
      <w:r w:rsidRPr="009E6806">
        <w:tab/>
        <w:t xml:space="preserve">This section </w:t>
      </w:r>
      <w:r w:rsidRPr="00634071">
        <w:t>applies</w:t>
      </w:r>
      <w:r w:rsidRPr="009E6806">
        <w:t xml:space="preserve"> to the following:</w:t>
      </w:r>
    </w:p>
    <w:p w14:paraId="40E3A6BD" w14:textId="3C2F0F99" w:rsidR="00C027ED" w:rsidRDefault="00BA25B2" w:rsidP="00BA25B2">
      <w:pPr>
        <w:pStyle w:val="paragraph"/>
      </w:pPr>
      <w:r w:rsidRPr="009E6806">
        <w:tab/>
        <w:t>(a)</w:t>
      </w:r>
      <w:r w:rsidRPr="009E6806">
        <w:tab/>
      </w:r>
      <w:r>
        <w:t>a Tier 1 designated internet service;</w:t>
      </w:r>
    </w:p>
    <w:p w14:paraId="67343FA2" w14:textId="78D22E4B" w:rsidR="00681B3A" w:rsidRDefault="00681B3A" w:rsidP="00BA25B2">
      <w:pPr>
        <w:pStyle w:val="paragraph"/>
      </w:pPr>
      <w:r>
        <w:tab/>
        <w:t>(b)</w:t>
      </w:r>
      <w:r>
        <w:tab/>
        <w:t>an end-user managed hosting service;</w:t>
      </w:r>
    </w:p>
    <w:p w14:paraId="73856921" w14:textId="162AB5C8" w:rsidR="00204C0F" w:rsidRDefault="00204C0F" w:rsidP="00BA25B2">
      <w:pPr>
        <w:pStyle w:val="paragraph"/>
        <w:rPr>
          <w:szCs w:val="22"/>
        </w:rPr>
      </w:pPr>
      <w:r>
        <w:rPr>
          <w:szCs w:val="22"/>
        </w:rPr>
        <w:tab/>
        <w:t>(c)</w:t>
      </w:r>
      <w:r>
        <w:rPr>
          <w:szCs w:val="22"/>
        </w:rPr>
        <w:tab/>
        <w:t>a high impact generative AI DIS;</w:t>
      </w:r>
    </w:p>
    <w:p w14:paraId="2D000926" w14:textId="621E8141" w:rsidR="00F56F10" w:rsidRDefault="00204C0F" w:rsidP="00D246BE">
      <w:pPr>
        <w:pStyle w:val="paragraph"/>
      </w:pPr>
      <w:r>
        <w:rPr>
          <w:szCs w:val="22"/>
        </w:rPr>
        <w:tab/>
        <w:t>(d)</w:t>
      </w:r>
      <w:r>
        <w:rPr>
          <w:szCs w:val="22"/>
        </w:rPr>
        <w:tab/>
        <w:t xml:space="preserve">a </w:t>
      </w:r>
      <w:r w:rsidR="00092762" w:rsidRPr="00AB7E13">
        <w:t>model</w:t>
      </w:r>
      <w:r w:rsidR="006057B4" w:rsidRPr="006057B4">
        <w:t xml:space="preserve"> </w:t>
      </w:r>
      <w:r w:rsidR="006057B4">
        <w:t>distribution</w:t>
      </w:r>
      <w:r w:rsidR="00092762" w:rsidRPr="00AB7E13">
        <w:t xml:space="preserve"> platform</w:t>
      </w:r>
      <w:r>
        <w:rPr>
          <w:szCs w:val="22"/>
        </w:rPr>
        <w:t>.</w:t>
      </w:r>
    </w:p>
    <w:p w14:paraId="6F3A9F79" w14:textId="1E14CA66" w:rsidR="0033075E" w:rsidRDefault="0033075E" w:rsidP="00BA25B2">
      <w:pPr>
        <w:pStyle w:val="SubsectionHead"/>
      </w:pPr>
      <w:r w:rsidRPr="009E6806">
        <w:t>Minimum requirements</w:t>
      </w:r>
      <w:r w:rsidR="00E65914">
        <w:t>—</w:t>
      </w:r>
      <w:r>
        <w:t>generally</w:t>
      </w:r>
    </w:p>
    <w:p w14:paraId="2CC87BFA" w14:textId="47518CBB" w:rsidR="00FA1D3A" w:rsidRDefault="0083372A" w:rsidP="00FA1D3A">
      <w:pPr>
        <w:pStyle w:val="subsection"/>
      </w:pPr>
      <w:r w:rsidRPr="009E6806">
        <w:tab/>
        <w:t>(2)</w:t>
      </w:r>
      <w:r w:rsidRPr="009E6806">
        <w:tab/>
      </w:r>
      <w:r w:rsidR="00FA1D3A">
        <w:t>T</w:t>
      </w:r>
      <w:r w:rsidR="00FA1D3A" w:rsidRPr="00D965DE">
        <w:t xml:space="preserve">he </w:t>
      </w:r>
      <w:r w:rsidR="00FA1D3A" w:rsidRPr="00521D85">
        <w:t>provider</w:t>
      </w:r>
      <w:r w:rsidR="00FA1D3A" w:rsidRPr="00D965DE">
        <w:t xml:space="preserve"> </w:t>
      </w:r>
      <w:r w:rsidR="00FA1D3A">
        <w:t xml:space="preserve">of a service </w:t>
      </w:r>
      <w:r w:rsidR="00FA1D3A" w:rsidRPr="00D965DE">
        <w:t>must implement systems</w:t>
      </w:r>
      <w:r w:rsidR="00644448">
        <w:t xml:space="preserve"> and</w:t>
      </w:r>
      <w:r w:rsidR="00F30B32">
        <w:t xml:space="preserve"> processes and</w:t>
      </w:r>
      <w:r w:rsidR="00644448">
        <w:t>, if it is appropriate to do so,</w:t>
      </w:r>
      <w:r w:rsidR="00F30B32">
        <w:t xml:space="preserve"> technologies</w:t>
      </w:r>
      <w:r w:rsidR="00000AFB">
        <w:t xml:space="preserve"> that</w:t>
      </w:r>
      <w:r w:rsidR="00FA1D3A">
        <w:t>:</w:t>
      </w:r>
    </w:p>
    <w:p w14:paraId="2248EE5A" w14:textId="018232EF" w:rsidR="00FA1D3A" w:rsidRDefault="00FA1D3A" w:rsidP="00FA1D3A">
      <w:pPr>
        <w:pStyle w:val="paragraph"/>
      </w:pPr>
      <w:r>
        <w:tab/>
        <w:t>(a)</w:t>
      </w:r>
      <w:r>
        <w:tab/>
        <w:t xml:space="preserve">effectively deter end-users of the </w:t>
      </w:r>
      <w:r w:rsidRPr="00206DA8">
        <w:t>service</w:t>
      </w:r>
      <w:r>
        <w:t xml:space="preserve"> from using the service; and</w:t>
      </w:r>
    </w:p>
    <w:p w14:paraId="62ECC5F0" w14:textId="77777777" w:rsidR="00FA1D3A" w:rsidRDefault="00FA1D3A" w:rsidP="00FA1D3A">
      <w:pPr>
        <w:pStyle w:val="paragraph"/>
      </w:pPr>
      <w:r>
        <w:tab/>
        <w:t>(b)</w:t>
      </w:r>
      <w:r>
        <w:tab/>
        <w:t>effectively disrupt attempts by</w:t>
      </w:r>
      <w:r w:rsidRPr="00206DA8">
        <w:t xml:space="preserve"> </w:t>
      </w:r>
      <w:r>
        <w:t xml:space="preserve">end-users of the </w:t>
      </w:r>
      <w:r w:rsidRPr="00206DA8">
        <w:t>service</w:t>
      </w:r>
      <w:r>
        <w:t xml:space="preserve"> to use the service;</w:t>
      </w:r>
    </w:p>
    <w:p w14:paraId="609719E3" w14:textId="3D5F3A09" w:rsidR="00C027ED" w:rsidRDefault="00831004" w:rsidP="0015604D">
      <w:pPr>
        <w:pStyle w:val="subsection2"/>
      </w:pPr>
      <w:r w:rsidRPr="009E6806">
        <w:t xml:space="preserve">to </w:t>
      </w:r>
      <w:r w:rsidR="00D14CC4" w:rsidRPr="00657623">
        <w:t>solicit</w:t>
      </w:r>
      <w:r w:rsidR="00D14CC4">
        <w:t xml:space="preserve">, </w:t>
      </w:r>
      <w:r w:rsidR="004417C1">
        <w:t xml:space="preserve">generate, </w:t>
      </w:r>
      <w:r w:rsidR="00D14CC4">
        <w:t xml:space="preserve">access, </w:t>
      </w:r>
      <w:r w:rsidR="004417C1">
        <w:t>distribute</w:t>
      </w:r>
      <w:r w:rsidR="00D14CC4">
        <w:t xml:space="preserve"> or otherwise make available</w:t>
      </w:r>
      <w:r w:rsidR="00FD704F">
        <w:t>, or store,</w:t>
      </w:r>
      <w:r w:rsidR="004417C1">
        <w:t xml:space="preserve"> </w:t>
      </w:r>
      <w:r w:rsidR="0053271F" w:rsidRPr="00DF050C">
        <w:t xml:space="preserve">child sexual </w:t>
      </w:r>
      <w:r w:rsidR="009F04B8">
        <w:t>exploitation</w:t>
      </w:r>
      <w:r w:rsidR="009F04B8" w:rsidRPr="00DF050C">
        <w:t xml:space="preserve"> </w:t>
      </w:r>
      <w:r w:rsidR="0053271F" w:rsidRPr="00DF050C">
        <w:t>material</w:t>
      </w:r>
      <w:r w:rsidR="00E751E7" w:rsidRPr="009E6806">
        <w:t xml:space="preserve"> </w:t>
      </w:r>
      <w:r w:rsidR="00FD704F">
        <w:t>or</w:t>
      </w:r>
      <w:r>
        <w:t xml:space="preserve"> </w:t>
      </w:r>
      <w:r w:rsidRPr="009E6806">
        <w:t>pro-terror material</w:t>
      </w:r>
      <w:r w:rsidR="00156649">
        <w:t xml:space="preserve"> (</w:t>
      </w:r>
      <w:r w:rsidR="00AC3C9F">
        <w:t>including</w:t>
      </w:r>
      <w:r w:rsidR="008947B0">
        <w:t xml:space="preserve"> </w:t>
      </w:r>
      <w:r w:rsidR="00176ACA">
        <w:t>k</w:t>
      </w:r>
      <w:r w:rsidR="00381EE6">
        <w:t xml:space="preserve">nown </w:t>
      </w:r>
      <w:r w:rsidR="00E751E7" w:rsidRPr="00DF050C">
        <w:t xml:space="preserve">child sexual abuse material </w:t>
      </w:r>
      <w:r w:rsidR="00156649">
        <w:t>and known pro-terror material)</w:t>
      </w:r>
      <w:r w:rsidR="00607B0B">
        <w:t>.</w:t>
      </w:r>
      <w:bookmarkStart w:id="56" w:name="_Hlk150267279"/>
    </w:p>
    <w:p w14:paraId="1A6AF188" w14:textId="0F8C8C49" w:rsidR="00772096" w:rsidRDefault="00772096" w:rsidP="00772096">
      <w:pPr>
        <w:pStyle w:val="notetext"/>
        <w:rPr>
          <w:szCs w:val="18"/>
        </w:rPr>
      </w:pPr>
      <w:r w:rsidRPr="7F5985F1">
        <w:rPr>
          <w:szCs w:val="18"/>
        </w:rPr>
        <w:t>Note</w:t>
      </w:r>
      <w:r w:rsidR="00644448">
        <w:rPr>
          <w:szCs w:val="18"/>
        </w:rPr>
        <w:t xml:space="preserve"> 1</w:t>
      </w:r>
      <w:r w:rsidRPr="7F5985F1">
        <w:rPr>
          <w:szCs w:val="18"/>
        </w:rPr>
        <w:t>:</w:t>
      </w:r>
      <w:r>
        <w:rPr>
          <w:szCs w:val="18"/>
        </w:rPr>
        <w:tab/>
        <w:t>Examples of</w:t>
      </w:r>
      <w:r w:rsidRPr="7F5985F1">
        <w:rPr>
          <w:szCs w:val="18"/>
        </w:rPr>
        <w:t xml:space="preserve"> systems, processes and technologies include </w:t>
      </w:r>
      <w:r w:rsidRPr="00D14CC4">
        <w:rPr>
          <w:szCs w:val="18"/>
        </w:rPr>
        <w:t>hashing, machine learning</w:t>
      </w:r>
      <w:r w:rsidR="004A3C5A">
        <w:rPr>
          <w:szCs w:val="18"/>
        </w:rPr>
        <w:t xml:space="preserve"> and</w:t>
      </w:r>
      <w:r w:rsidRPr="00D14CC4">
        <w:rPr>
          <w:szCs w:val="18"/>
        </w:rPr>
        <w:t xml:space="preserve"> artificial intelligence systems that scan for known </w:t>
      </w:r>
      <w:r w:rsidR="002B5B66">
        <w:rPr>
          <w:szCs w:val="18"/>
        </w:rPr>
        <w:t>child sexual abuse material</w:t>
      </w:r>
      <w:r w:rsidR="00E751E7" w:rsidRPr="009E6806">
        <w:t xml:space="preserve"> </w:t>
      </w:r>
      <w:r w:rsidRPr="00D14CC4">
        <w:rPr>
          <w:szCs w:val="18"/>
        </w:rPr>
        <w:t xml:space="preserve">and </w:t>
      </w:r>
      <w:r w:rsidR="00DC788C">
        <w:rPr>
          <w:szCs w:val="18"/>
        </w:rPr>
        <w:t xml:space="preserve">those that </w:t>
      </w:r>
      <w:r w:rsidRPr="00D14CC4">
        <w:rPr>
          <w:szCs w:val="18"/>
        </w:rPr>
        <w:t>are designed to detect key words, behavioural signals and patterns associated with child sexual abuse material.</w:t>
      </w:r>
    </w:p>
    <w:p w14:paraId="19224D59" w14:textId="5766632C" w:rsidR="00644448" w:rsidRDefault="00644448" w:rsidP="00772096">
      <w:pPr>
        <w:pStyle w:val="notetext"/>
      </w:pPr>
      <w:r>
        <w:rPr>
          <w:szCs w:val="18"/>
        </w:rPr>
        <w:t>Note 2:</w:t>
      </w:r>
      <w:r>
        <w:rPr>
          <w:szCs w:val="18"/>
        </w:rPr>
        <w:tab/>
      </w:r>
      <w:r>
        <w:t>For appropriate</w:t>
      </w:r>
      <w:r w:rsidR="00745D27">
        <w:t xml:space="preserve"> </w:t>
      </w:r>
      <w:r>
        <w:t>see section 1</w:t>
      </w:r>
      <w:r w:rsidR="00D20C0F">
        <w:t>1</w:t>
      </w:r>
      <w:r>
        <w:t>.</w:t>
      </w:r>
    </w:p>
    <w:bookmarkEnd w:id="56"/>
    <w:p w14:paraId="485E53C3" w14:textId="2F98B99F" w:rsidR="0033075E" w:rsidRPr="003B760A" w:rsidRDefault="00095569" w:rsidP="0033075E">
      <w:pPr>
        <w:pStyle w:val="SubsectionHead"/>
      </w:pPr>
      <w:r w:rsidRPr="003B760A">
        <w:t xml:space="preserve">Further minimum requirements </w:t>
      </w:r>
      <w:r w:rsidR="00E65914" w:rsidRPr="003B760A">
        <w:t>—</w:t>
      </w:r>
      <w:r w:rsidR="0033075E" w:rsidRPr="003B760A">
        <w:t>high impact generative AI DIS</w:t>
      </w:r>
    </w:p>
    <w:p w14:paraId="199D8EEF" w14:textId="3595C019" w:rsidR="00D1139C" w:rsidRPr="003B760A" w:rsidRDefault="0033075E" w:rsidP="00D1139C">
      <w:pPr>
        <w:pStyle w:val="subsection"/>
      </w:pPr>
      <w:r w:rsidRPr="003B760A">
        <w:tab/>
      </w:r>
      <w:r w:rsidR="00D1139C" w:rsidRPr="003B760A">
        <w:t>(3)</w:t>
      </w:r>
      <w:r w:rsidR="00D1139C" w:rsidRPr="003B760A">
        <w:tab/>
      </w:r>
      <w:r w:rsidRPr="003B760A">
        <w:t xml:space="preserve">Without limiting subsection (2), </w:t>
      </w:r>
      <w:r w:rsidR="00D1139C" w:rsidRPr="003B760A">
        <w:t xml:space="preserve">the </w:t>
      </w:r>
      <w:r w:rsidRPr="003B760A">
        <w:t>provider of a high impact generative AI DIS</w:t>
      </w:r>
      <w:r w:rsidR="00D1139C" w:rsidRPr="003B760A">
        <w:t xml:space="preserve"> must, at a minimum:</w:t>
      </w:r>
    </w:p>
    <w:p w14:paraId="088BA639" w14:textId="04085DCF" w:rsidR="00C027ED" w:rsidRPr="003B760A" w:rsidRDefault="00D1139C" w:rsidP="00D1139C">
      <w:pPr>
        <w:pStyle w:val="paragraph"/>
      </w:pPr>
      <w:r w:rsidRPr="003B760A">
        <w:tab/>
        <w:t>(a)</w:t>
      </w:r>
      <w:r w:rsidRPr="003B760A">
        <w:tab/>
      </w:r>
      <w:r w:rsidR="001B51EA" w:rsidRPr="003B760A">
        <w:t>implement systems, processes and technologies that</w:t>
      </w:r>
      <w:r w:rsidR="001B51EA" w:rsidRPr="003B760A" w:rsidDel="001B51EA">
        <w:t xml:space="preserve"> </w:t>
      </w:r>
      <w:r w:rsidRPr="003B760A">
        <w:t xml:space="preserve">prevent generative AI features from being used to generate outputs that contain </w:t>
      </w:r>
      <w:r w:rsidR="00E751E7" w:rsidRPr="003B760A">
        <w:t xml:space="preserve">child sexual exploitation material or </w:t>
      </w:r>
      <w:r w:rsidRPr="003B760A">
        <w:t>pro-terror material;</w:t>
      </w:r>
      <w:r w:rsidR="00B105D7" w:rsidRPr="003B760A">
        <w:t xml:space="preserve"> and</w:t>
      </w:r>
    </w:p>
    <w:p w14:paraId="3D400429" w14:textId="3D3024B4" w:rsidR="00D1139C" w:rsidRPr="003B760A" w:rsidRDefault="00D1139C" w:rsidP="00D1139C">
      <w:pPr>
        <w:pStyle w:val="paragraph"/>
      </w:pPr>
      <w:r w:rsidRPr="003B760A">
        <w:tab/>
        <w:t>(b)</w:t>
      </w:r>
      <w:r w:rsidRPr="003B760A">
        <w:tab/>
        <w:t xml:space="preserve">regularly review and test models on the potential risk that a model is used to generate </w:t>
      </w:r>
      <w:r w:rsidR="00E751E7" w:rsidRPr="003B760A">
        <w:t>child sexual exploitation material</w:t>
      </w:r>
      <w:r w:rsidR="00E751E7" w:rsidRPr="003B760A" w:rsidDel="00E751E7">
        <w:t xml:space="preserve"> </w:t>
      </w:r>
      <w:r w:rsidR="00E751E7" w:rsidRPr="003B760A">
        <w:t xml:space="preserve">or </w:t>
      </w:r>
      <w:r w:rsidRPr="003B760A">
        <w:t>pro-terror material</w:t>
      </w:r>
      <w:r w:rsidR="00144CFC" w:rsidRPr="003B760A">
        <w:t>;</w:t>
      </w:r>
      <w:r w:rsidR="00B105D7" w:rsidRPr="003B760A">
        <w:t xml:space="preserve"> and</w:t>
      </w:r>
    </w:p>
    <w:p w14:paraId="1529D6B4" w14:textId="060B0E3E" w:rsidR="00D1139C" w:rsidRPr="003B760A" w:rsidRDefault="00D1139C" w:rsidP="00D1139C">
      <w:pPr>
        <w:pStyle w:val="paragraph"/>
        <w:rPr>
          <w:lang w:eastAsia="zh-CN"/>
        </w:rPr>
      </w:pPr>
      <w:r w:rsidRPr="003B760A">
        <w:rPr>
          <w:lang w:eastAsia="zh-CN"/>
        </w:rPr>
        <w:tab/>
        <w:t>(c)</w:t>
      </w:r>
      <w:r w:rsidRPr="003B760A">
        <w:rPr>
          <w:lang w:eastAsia="zh-CN"/>
        </w:rPr>
        <w:tab/>
      </w:r>
      <w:r w:rsidR="00144CFC" w:rsidRPr="003B760A">
        <w:rPr>
          <w:lang w:eastAsia="zh-CN"/>
        </w:rPr>
        <w:t>promptly f</w:t>
      </w:r>
      <w:r w:rsidRPr="003B760A">
        <w:rPr>
          <w:lang w:eastAsia="zh-CN"/>
        </w:rPr>
        <w:t xml:space="preserve">ollowing review and/or testing, adjust models and deploy mitigations with the aim of reducing the misuse and unintentional use of models </w:t>
      </w:r>
      <w:r w:rsidR="00144CFC" w:rsidRPr="003B760A">
        <w:rPr>
          <w:lang w:eastAsia="zh-CN"/>
        </w:rPr>
        <w:t xml:space="preserve">to generate </w:t>
      </w:r>
      <w:r w:rsidR="00E751E7" w:rsidRPr="003B760A">
        <w:t>child sexual exploitation material</w:t>
      </w:r>
      <w:r w:rsidR="00E751E7" w:rsidRPr="003B760A" w:rsidDel="00E751E7">
        <w:rPr>
          <w:lang w:eastAsia="zh-CN"/>
        </w:rPr>
        <w:t xml:space="preserve"> </w:t>
      </w:r>
      <w:r w:rsidR="00E751E7" w:rsidRPr="003B760A">
        <w:rPr>
          <w:lang w:eastAsia="zh-CN"/>
        </w:rPr>
        <w:t xml:space="preserve">or </w:t>
      </w:r>
      <w:r w:rsidRPr="003B760A">
        <w:rPr>
          <w:lang w:eastAsia="zh-CN"/>
        </w:rPr>
        <w:t>pro-terror material</w:t>
      </w:r>
      <w:r w:rsidR="00144CFC" w:rsidRPr="003B760A">
        <w:rPr>
          <w:lang w:eastAsia="zh-CN"/>
        </w:rPr>
        <w:t>;</w:t>
      </w:r>
      <w:r w:rsidR="00B105D7" w:rsidRPr="003B760A">
        <w:rPr>
          <w:lang w:eastAsia="zh-CN"/>
        </w:rPr>
        <w:t xml:space="preserve"> and</w:t>
      </w:r>
    </w:p>
    <w:p w14:paraId="446F5182" w14:textId="090D7B0E" w:rsidR="00144CFC" w:rsidRPr="003B760A" w:rsidRDefault="00144CFC" w:rsidP="00144CFC">
      <w:pPr>
        <w:pStyle w:val="paragraph"/>
        <w:rPr>
          <w:lang w:eastAsia="zh-CN"/>
        </w:rPr>
      </w:pPr>
      <w:r w:rsidRPr="003B760A">
        <w:rPr>
          <w:lang w:eastAsia="zh-CN"/>
        </w:rPr>
        <w:tab/>
        <w:t>(</w:t>
      </w:r>
      <w:r w:rsidR="00CB1BCF" w:rsidRPr="003B760A">
        <w:rPr>
          <w:lang w:eastAsia="zh-CN"/>
        </w:rPr>
        <w:t>d</w:t>
      </w:r>
      <w:r w:rsidRPr="003B760A">
        <w:rPr>
          <w:lang w:eastAsia="zh-CN"/>
        </w:rPr>
        <w:t>)</w:t>
      </w:r>
      <w:r w:rsidRPr="003B760A">
        <w:rPr>
          <w:lang w:eastAsia="zh-CN"/>
        </w:rPr>
        <w:tab/>
      </w:r>
      <w:r w:rsidR="001B51EA" w:rsidRPr="003B760A">
        <w:t>implement systems, processes and technologies that</w:t>
      </w:r>
      <w:r w:rsidR="001B51EA" w:rsidRPr="003B760A" w:rsidDel="001B51EA">
        <w:rPr>
          <w:lang w:eastAsia="zh-CN"/>
        </w:rPr>
        <w:t xml:space="preserve"> </w:t>
      </w:r>
      <w:r w:rsidRPr="003B760A">
        <w:rPr>
          <w:lang w:eastAsia="zh-CN"/>
        </w:rPr>
        <w:t>differentiate AI outputs generated by the model;</w:t>
      </w:r>
      <w:r w:rsidR="00B105D7" w:rsidRPr="003B760A">
        <w:rPr>
          <w:lang w:eastAsia="zh-CN"/>
        </w:rPr>
        <w:t xml:space="preserve"> and</w:t>
      </w:r>
    </w:p>
    <w:p w14:paraId="66DFD0C2" w14:textId="12A7B44F" w:rsidR="00C027ED" w:rsidRPr="003B760A" w:rsidRDefault="00144CFC" w:rsidP="00144CFC">
      <w:pPr>
        <w:pStyle w:val="paragraph"/>
        <w:rPr>
          <w:lang w:eastAsia="zh-CN"/>
        </w:rPr>
      </w:pPr>
      <w:r w:rsidRPr="003B760A">
        <w:rPr>
          <w:lang w:eastAsia="zh-CN"/>
        </w:rPr>
        <w:tab/>
        <w:t>(</w:t>
      </w:r>
      <w:r w:rsidR="00CB1BCF" w:rsidRPr="003B760A">
        <w:rPr>
          <w:lang w:eastAsia="zh-CN"/>
        </w:rPr>
        <w:t>e</w:t>
      </w:r>
      <w:r w:rsidRPr="003B760A">
        <w:rPr>
          <w:lang w:eastAsia="zh-CN"/>
        </w:rPr>
        <w:t>)</w:t>
      </w:r>
      <w:r w:rsidRPr="003B760A">
        <w:rPr>
          <w:lang w:eastAsia="zh-CN"/>
        </w:rPr>
        <w:tab/>
        <w:t xml:space="preserve">ensure that end-users in Australia specifically seeking </w:t>
      </w:r>
      <w:r w:rsidR="00891BCC" w:rsidRPr="003B760A">
        <w:rPr>
          <w:lang w:eastAsia="zh-CN"/>
        </w:rPr>
        <w:t>i</w:t>
      </w:r>
      <w:r w:rsidRPr="003B760A">
        <w:rPr>
          <w:lang w:eastAsia="zh-CN"/>
        </w:rPr>
        <w:t xml:space="preserve">mages of </w:t>
      </w:r>
      <w:r w:rsidR="00E751E7" w:rsidRPr="003B760A">
        <w:t>child sexual abuse material</w:t>
      </w:r>
      <w:r w:rsidR="00E751E7" w:rsidRPr="003B760A" w:rsidDel="00E751E7">
        <w:rPr>
          <w:lang w:eastAsia="zh-CN"/>
        </w:rPr>
        <w:t xml:space="preserve"> </w:t>
      </w:r>
      <w:r w:rsidRPr="003B760A">
        <w:rPr>
          <w:lang w:eastAsia="zh-CN"/>
        </w:rPr>
        <w:t xml:space="preserve">are presented with prominent messaging that outlines the potential risk and criminality of accessing </w:t>
      </w:r>
      <w:r w:rsidR="00B105D7" w:rsidRPr="003B760A">
        <w:t>child sexual abuse material</w:t>
      </w:r>
      <w:r w:rsidRPr="003B760A">
        <w:rPr>
          <w:lang w:eastAsia="zh-CN"/>
        </w:rPr>
        <w:t>; and</w:t>
      </w:r>
    </w:p>
    <w:p w14:paraId="2EDA4533" w14:textId="0AC3E6DF" w:rsidR="00144CFC" w:rsidRPr="003B760A" w:rsidRDefault="00144CFC" w:rsidP="00144CFC">
      <w:pPr>
        <w:pStyle w:val="paragraph"/>
        <w:rPr>
          <w:lang w:eastAsia="zh-CN"/>
        </w:rPr>
      </w:pPr>
      <w:r w:rsidRPr="003B760A">
        <w:rPr>
          <w:lang w:eastAsia="zh-CN"/>
        </w:rPr>
        <w:tab/>
        <w:t>(</w:t>
      </w:r>
      <w:r w:rsidR="00CB1BCF" w:rsidRPr="003B760A">
        <w:rPr>
          <w:lang w:eastAsia="zh-CN"/>
        </w:rPr>
        <w:t>f</w:t>
      </w:r>
      <w:r w:rsidRPr="003B760A">
        <w:rPr>
          <w:lang w:eastAsia="zh-CN"/>
        </w:rPr>
        <w:t>)</w:t>
      </w:r>
      <w:r w:rsidRPr="003B760A">
        <w:rPr>
          <w:lang w:eastAsia="zh-CN"/>
        </w:rPr>
        <w:tab/>
        <w:t xml:space="preserve">ensure that material generated for end-users in Australia using terms that have known associations to </w:t>
      </w:r>
      <w:r w:rsidR="00B105D7" w:rsidRPr="003B760A">
        <w:t>child sexual exploitation material</w:t>
      </w:r>
      <w:r w:rsidR="00B105D7" w:rsidRPr="003B760A" w:rsidDel="00B105D7">
        <w:rPr>
          <w:lang w:eastAsia="zh-CN"/>
        </w:rPr>
        <w:t xml:space="preserve"> </w:t>
      </w:r>
      <w:r w:rsidRPr="003B760A">
        <w:rPr>
          <w:lang w:eastAsia="zh-CN"/>
        </w:rPr>
        <w:t xml:space="preserve">are accompanied by information or links to services that assist end-users in Australia to report </w:t>
      </w:r>
      <w:r w:rsidR="00B105D7" w:rsidRPr="003B760A">
        <w:t>child sexual exploitation material</w:t>
      </w:r>
      <w:r w:rsidR="00B105D7" w:rsidRPr="003B760A" w:rsidDel="00B105D7">
        <w:rPr>
          <w:lang w:eastAsia="zh-CN"/>
        </w:rPr>
        <w:t xml:space="preserve"> </w:t>
      </w:r>
      <w:r w:rsidRPr="003B760A">
        <w:rPr>
          <w:lang w:eastAsia="zh-CN"/>
        </w:rPr>
        <w:t>to enforcement agencies</w:t>
      </w:r>
      <w:r w:rsidR="00B105D7" w:rsidRPr="003B760A">
        <w:rPr>
          <w:lang w:eastAsia="zh-CN"/>
        </w:rPr>
        <w:t xml:space="preserve">, to </w:t>
      </w:r>
      <w:r w:rsidRPr="003B760A">
        <w:rPr>
          <w:lang w:eastAsia="zh-CN"/>
        </w:rPr>
        <w:t>seek support</w:t>
      </w:r>
      <w:r w:rsidR="00B105D7" w:rsidRPr="003B760A">
        <w:rPr>
          <w:lang w:eastAsia="zh-CN"/>
        </w:rPr>
        <w:t xml:space="preserve"> or both</w:t>
      </w:r>
      <w:r w:rsidRPr="003B760A">
        <w:rPr>
          <w:lang w:eastAsia="zh-CN"/>
        </w:rPr>
        <w:t>; and</w:t>
      </w:r>
    </w:p>
    <w:p w14:paraId="48066B1D" w14:textId="0F721E14" w:rsidR="00C027ED" w:rsidRPr="003B760A" w:rsidRDefault="00144CFC" w:rsidP="00174253">
      <w:pPr>
        <w:pStyle w:val="paragraph"/>
        <w:rPr>
          <w:lang w:eastAsia="zh-CN"/>
        </w:rPr>
      </w:pPr>
      <w:r w:rsidRPr="003B760A">
        <w:rPr>
          <w:lang w:eastAsia="zh-CN"/>
        </w:rPr>
        <w:tab/>
        <w:t>(</w:t>
      </w:r>
      <w:r w:rsidR="00CB1BCF" w:rsidRPr="003B760A">
        <w:rPr>
          <w:lang w:eastAsia="zh-CN"/>
        </w:rPr>
        <w:t>g</w:t>
      </w:r>
      <w:r w:rsidRPr="003B760A">
        <w:rPr>
          <w:lang w:eastAsia="zh-CN"/>
        </w:rPr>
        <w:t>)</w:t>
      </w:r>
      <w:r w:rsidRPr="003B760A">
        <w:rPr>
          <w:lang w:eastAsia="zh-CN"/>
        </w:rPr>
        <w:tab/>
        <w:t>ensure that the systems</w:t>
      </w:r>
      <w:r w:rsidR="000273B8">
        <w:rPr>
          <w:lang w:eastAsia="zh-CN"/>
        </w:rPr>
        <w:t>,</w:t>
      </w:r>
      <w:r w:rsidRPr="003B760A">
        <w:rPr>
          <w:lang w:eastAsia="zh-CN"/>
        </w:rPr>
        <w:t xml:space="preserve"> processe</w:t>
      </w:r>
      <w:r w:rsidR="00B22997" w:rsidRPr="003B760A">
        <w:rPr>
          <w:lang w:eastAsia="zh-CN"/>
        </w:rPr>
        <w:t>s</w:t>
      </w:r>
      <w:r w:rsidR="000273B8">
        <w:rPr>
          <w:lang w:eastAsia="zh-CN"/>
        </w:rPr>
        <w:t xml:space="preserve"> and technologies</w:t>
      </w:r>
      <w:r w:rsidRPr="003B760A">
        <w:rPr>
          <w:lang w:eastAsia="zh-CN"/>
        </w:rPr>
        <w:t xml:space="preserve"> implemented by the provider under subsection (2) </w:t>
      </w:r>
      <w:r w:rsidR="00B23981" w:rsidRPr="003B760A">
        <w:rPr>
          <w:lang w:eastAsia="zh-CN"/>
        </w:rPr>
        <w:t xml:space="preserve">are able to </w:t>
      </w:r>
      <w:r w:rsidR="005358A6" w:rsidRPr="003B760A">
        <w:rPr>
          <w:lang w:eastAsia="zh-CN"/>
        </w:rPr>
        <w:t>detect</w:t>
      </w:r>
      <w:r w:rsidRPr="003B760A">
        <w:rPr>
          <w:lang w:eastAsia="zh-CN"/>
        </w:rPr>
        <w:t xml:space="preserve"> </w:t>
      </w:r>
      <w:r w:rsidR="00B105D7" w:rsidRPr="003B760A">
        <w:rPr>
          <w:lang w:eastAsia="zh-CN"/>
        </w:rPr>
        <w:t xml:space="preserve">automatically </w:t>
      </w:r>
      <w:r w:rsidRPr="00EC669F">
        <w:rPr>
          <w:lang w:eastAsia="zh-CN"/>
        </w:rPr>
        <w:t xml:space="preserve">and </w:t>
      </w:r>
      <w:r w:rsidR="005128A5" w:rsidRPr="00F6186A">
        <w:rPr>
          <w:lang w:eastAsia="zh-CN"/>
        </w:rPr>
        <w:t xml:space="preserve">take appropriate </w:t>
      </w:r>
      <w:r w:rsidRPr="00EC669F">
        <w:rPr>
          <w:lang w:eastAsia="zh-CN"/>
        </w:rPr>
        <w:t>action</w:t>
      </w:r>
      <w:r w:rsidR="005128A5">
        <w:rPr>
          <w:lang w:eastAsia="zh-CN"/>
        </w:rPr>
        <w:t xml:space="preserve"> </w:t>
      </w:r>
      <w:r w:rsidR="00EC669F">
        <w:rPr>
          <w:lang w:eastAsia="zh-CN"/>
        </w:rPr>
        <w:t>in respect of</w:t>
      </w:r>
      <w:r w:rsidRPr="003B760A">
        <w:rPr>
          <w:lang w:eastAsia="zh-CN"/>
        </w:rPr>
        <w:t xml:space="preserve"> </w:t>
      </w:r>
      <w:r w:rsidR="00D55493" w:rsidRPr="003B760A">
        <w:t>child sexual abuse material</w:t>
      </w:r>
      <w:r w:rsidR="00D55493" w:rsidRPr="003B760A" w:rsidDel="00D55493">
        <w:rPr>
          <w:lang w:eastAsia="zh-CN"/>
        </w:rPr>
        <w:t xml:space="preserve"> </w:t>
      </w:r>
      <w:r w:rsidRPr="003B760A">
        <w:rPr>
          <w:lang w:eastAsia="zh-CN"/>
        </w:rPr>
        <w:t>in training data, user prompts, and outputs.</w:t>
      </w:r>
    </w:p>
    <w:p w14:paraId="26888E90" w14:textId="1AAFA488" w:rsidR="00C027ED" w:rsidRPr="003B760A" w:rsidRDefault="00274F03" w:rsidP="00C65099">
      <w:pPr>
        <w:pStyle w:val="notetext"/>
      </w:pPr>
      <w:r w:rsidRPr="003B760A">
        <w:t>Note</w:t>
      </w:r>
      <w:r w:rsidR="00292875">
        <w:t xml:space="preserve"> 1</w:t>
      </w:r>
      <w:r w:rsidRPr="003B760A">
        <w:t>:</w:t>
      </w:r>
      <w:r w:rsidRPr="003B760A">
        <w:tab/>
      </w:r>
      <w:r w:rsidR="00174253" w:rsidRPr="003B760A">
        <w:t xml:space="preserve">A requirement to put in place systems, processes, and technologies to disrupt and deter the production of </w:t>
      </w:r>
      <w:r w:rsidR="00D55493" w:rsidRPr="003B760A">
        <w:t>child sexual exploitation material</w:t>
      </w:r>
      <w:r w:rsidR="00D55493" w:rsidRPr="003B760A" w:rsidDel="00D55493">
        <w:t xml:space="preserve"> </w:t>
      </w:r>
      <w:r w:rsidR="00174253" w:rsidRPr="003B760A">
        <w:t xml:space="preserve">should take account of the fact that not all </w:t>
      </w:r>
      <w:r w:rsidR="00DC788C" w:rsidRPr="003B760A">
        <w:t xml:space="preserve">high impact </w:t>
      </w:r>
      <w:r w:rsidR="00174253" w:rsidRPr="003B760A">
        <w:t xml:space="preserve">generative AI DIS providers will always have sufficient visibility and control of </w:t>
      </w:r>
      <w:r w:rsidR="00DC788C" w:rsidRPr="003B760A">
        <w:t>their models</w:t>
      </w:r>
      <w:r w:rsidR="002B3A1F">
        <w:t>—</w:t>
      </w:r>
      <w:r w:rsidR="00174253" w:rsidRPr="003B760A">
        <w:t xml:space="preserve">if a provider lacks </w:t>
      </w:r>
      <w:r w:rsidR="002B3A1F">
        <w:t>that</w:t>
      </w:r>
      <w:r w:rsidR="002B3A1F" w:rsidRPr="003B760A">
        <w:t xml:space="preserve"> </w:t>
      </w:r>
      <w:r w:rsidR="00174253" w:rsidRPr="003B760A">
        <w:t xml:space="preserve">visibility or control of certain aspects </w:t>
      </w:r>
      <w:r w:rsidR="002B3A1F">
        <w:t>so</w:t>
      </w:r>
      <w:r w:rsidR="002B3A1F" w:rsidRPr="003B760A">
        <w:t xml:space="preserve"> </w:t>
      </w:r>
      <w:r w:rsidR="00174253" w:rsidRPr="003B760A">
        <w:t xml:space="preserve">that it cannot deploy all mitigations, it </w:t>
      </w:r>
      <w:r w:rsidR="00BA12FD">
        <w:t>will have to</w:t>
      </w:r>
      <w:r w:rsidR="00BA12FD" w:rsidRPr="003B760A">
        <w:t xml:space="preserve"> </w:t>
      </w:r>
      <w:r w:rsidR="00174253" w:rsidRPr="003B760A">
        <w:t xml:space="preserve">rely on other systems, processes and technologies </w:t>
      </w:r>
      <w:r w:rsidR="00BA12FD">
        <w:t>that</w:t>
      </w:r>
      <w:r w:rsidR="00BA12FD" w:rsidRPr="003B760A">
        <w:t xml:space="preserve"> </w:t>
      </w:r>
      <w:r w:rsidR="00174253" w:rsidRPr="003B760A">
        <w:t>are available.</w:t>
      </w:r>
    </w:p>
    <w:p w14:paraId="2D4A3428" w14:textId="298F6D84" w:rsidR="00772096" w:rsidRDefault="00772096" w:rsidP="0015604D">
      <w:pPr>
        <w:pStyle w:val="notetext"/>
      </w:pPr>
      <w:r w:rsidRPr="003B760A">
        <w:t>Note</w:t>
      </w:r>
      <w:r w:rsidR="00292875">
        <w:t xml:space="preserve"> 2</w:t>
      </w:r>
      <w:r w:rsidRPr="003B760A">
        <w:t>:</w:t>
      </w:r>
      <w:r w:rsidRPr="003B760A">
        <w:tab/>
        <w:t>For paragraph (d), systems, processes and technologies may include by embedding indicators of provenance into material generated by a model to enable differentiation.</w:t>
      </w:r>
    </w:p>
    <w:p w14:paraId="5F703222" w14:textId="4C580205" w:rsidR="00292875" w:rsidRPr="003B760A" w:rsidRDefault="00292875" w:rsidP="0015604D">
      <w:pPr>
        <w:pStyle w:val="notetext"/>
      </w:pPr>
      <w:r>
        <w:t>Note 3:</w:t>
      </w:r>
      <w:r>
        <w:tab/>
        <w:t xml:space="preserve">For paragraph (g), </w:t>
      </w:r>
      <w:r w:rsidRPr="003B760A">
        <w:t>systems, processes and technologies</w:t>
      </w:r>
      <w:r w:rsidRPr="00292875">
        <w:rPr>
          <w:lang w:eastAsia="zh-CN"/>
        </w:rPr>
        <w:t xml:space="preserve"> </w:t>
      </w:r>
      <w:r>
        <w:rPr>
          <w:lang w:eastAsia="zh-CN"/>
        </w:rPr>
        <w:t xml:space="preserve">may include </w:t>
      </w:r>
      <w:r w:rsidRPr="003B760A">
        <w:rPr>
          <w:lang w:eastAsia="zh-CN"/>
        </w:rPr>
        <w:t>using hashing, key word lists, classifiers or other safety technologies</w:t>
      </w:r>
      <w:r>
        <w:rPr>
          <w:lang w:eastAsia="zh-CN"/>
        </w:rPr>
        <w:t xml:space="preserve"> </w:t>
      </w:r>
      <w:r w:rsidR="00BA12FD">
        <w:rPr>
          <w:lang w:eastAsia="zh-CN"/>
        </w:rPr>
        <w:t>designed or use</w:t>
      </w:r>
      <w:r w:rsidR="004C256C">
        <w:rPr>
          <w:lang w:eastAsia="zh-CN"/>
        </w:rPr>
        <w:t>d</w:t>
      </w:r>
      <w:r w:rsidR="00BA12FD">
        <w:rPr>
          <w:lang w:eastAsia="zh-CN"/>
        </w:rPr>
        <w:t xml:space="preserve"> to</w:t>
      </w:r>
      <w:r>
        <w:rPr>
          <w:lang w:eastAsia="zh-CN"/>
        </w:rPr>
        <w:t xml:space="preserve"> prevent child sexual exploitation material from being generated using service</w:t>
      </w:r>
      <w:r w:rsidR="00BA12FD">
        <w:rPr>
          <w:lang w:eastAsia="zh-CN"/>
        </w:rPr>
        <w:t>s of the relevant kind</w:t>
      </w:r>
      <w:r>
        <w:rPr>
          <w:lang w:eastAsia="zh-CN"/>
        </w:rPr>
        <w:t>.</w:t>
      </w:r>
    </w:p>
    <w:p w14:paraId="45946C84" w14:textId="72458C6C" w:rsidR="00BA7195" w:rsidRDefault="00BA7195" w:rsidP="00BA7195">
      <w:pPr>
        <w:pStyle w:val="ActHead5"/>
      </w:pPr>
      <w:bookmarkStart w:id="57" w:name="_Toc169032456"/>
      <w:r w:rsidRPr="00A956E0">
        <w:rPr>
          <w:rStyle w:val="CharSectno"/>
        </w:rPr>
        <w:t>2</w:t>
      </w:r>
      <w:r w:rsidR="00634E04">
        <w:rPr>
          <w:rStyle w:val="CharSectno"/>
        </w:rPr>
        <w:t>3</w:t>
      </w:r>
      <w:r>
        <w:t xml:space="preserve">  Development programs</w:t>
      </w:r>
      <w:bookmarkEnd w:id="57"/>
    </w:p>
    <w:p w14:paraId="1386C048" w14:textId="02E946D5" w:rsidR="00C027ED" w:rsidRDefault="008A6BD6" w:rsidP="0015604D">
      <w:pPr>
        <w:pStyle w:val="subsection"/>
      </w:pPr>
      <w:r>
        <w:tab/>
      </w:r>
      <w:r w:rsidR="00204C0F" w:rsidRPr="009E6806">
        <w:t>(1)</w:t>
      </w:r>
      <w:r w:rsidR="00204C0F" w:rsidRPr="009E6806">
        <w:tab/>
        <w:t xml:space="preserve">This </w:t>
      </w:r>
      <w:r w:rsidR="00204C0F" w:rsidRPr="00657623">
        <w:t>section</w:t>
      </w:r>
      <w:r w:rsidR="00204C0F" w:rsidRPr="009E6806">
        <w:t xml:space="preserve"> applies</w:t>
      </w:r>
      <w:r w:rsidR="007577E3">
        <w:t>:</w:t>
      </w:r>
    </w:p>
    <w:p w14:paraId="2C1241FC" w14:textId="51CA240D" w:rsidR="00204C0F" w:rsidRPr="009E6806" w:rsidRDefault="007577E3" w:rsidP="007577E3">
      <w:pPr>
        <w:pStyle w:val="paragraph"/>
      </w:pPr>
      <w:r>
        <w:tab/>
        <w:t>(a)</w:t>
      </w:r>
      <w:r>
        <w:tab/>
        <w:t xml:space="preserve">to </w:t>
      </w:r>
      <w:r w:rsidR="00204C0F" w:rsidRPr="009E6806">
        <w:t>the following:</w:t>
      </w:r>
    </w:p>
    <w:p w14:paraId="12BA1E2B" w14:textId="37042CA6" w:rsidR="00204C0F" w:rsidRDefault="00204C0F" w:rsidP="007577E3">
      <w:pPr>
        <w:pStyle w:val="paragraphsub"/>
      </w:pPr>
      <w:r w:rsidRPr="009E6806">
        <w:tab/>
        <w:t>(</w:t>
      </w:r>
      <w:r w:rsidR="007577E3">
        <w:t>i</w:t>
      </w:r>
      <w:r w:rsidRPr="009E6806">
        <w:t>)</w:t>
      </w:r>
      <w:r w:rsidRPr="009E6806">
        <w:tab/>
      </w:r>
      <w:r>
        <w:t>a Tier 1 designated internet service;</w:t>
      </w:r>
    </w:p>
    <w:p w14:paraId="2C1028E3" w14:textId="433D1828" w:rsidR="00C027ED" w:rsidRDefault="00C86502" w:rsidP="00E15AE8">
      <w:pPr>
        <w:pStyle w:val="paragraphsub"/>
      </w:pPr>
      <w:r>
        <w:tab/>
        <w:t>(</w:t>
      </w:r>
      <w:r w:rsidR="007577E3">
        <w:t>ii</w:t>
      </w:r>
      <w:r>
        <w:t>)</w:t>
      </w:r>
      <w:r>
        <w:tab/>
        <w:t>a high impact generative AI DIS;</w:t>
      </w:r>
    </w:p>
    <w:p w14:paraId="1DCD9B73" w14:textId="255E8021" w:rsidR="00C61176" w:rsidRDefault="008A6BD6" w:rsidP="007577E3">
      <w:pPr>
        <w:pStyle w:val="paragraph"/>
      </w:pPr>
      <w:r>
        <w:tab/>
      </w:r>
      <w:r w:rsidR="00BA7195" w:rsidRPr="00DF1BB4">
        <w:tab/>
      </w:r>
      <w:r w:rsidR="00C61176">
        <w:t>b</w:t>
      </w:r>
      <w:r>
        <w:t xml:space="preserve">ut only where </w:t>
      </w:r>
      <w:r w:rsidR="00BA7195" w:rsidRPr="00DF1BB4">
        <w:t>the average monthly number of active end-users of the service</w:t>
      </w:r>
      <w:r w:rsidR="00BA7195">
        <w:t>,</w:t>
      </w:r>
      <w:r w:rsidR="00BA7195" w:rsidRPr="00DF1BB4">
        <w:t xml:space="preserve"> </w:t>
      </w:r>
      <w:r w:rsidR="00BA7195">
        <w:t>in Australia,</w:t>
      </w:r>
      <w:r w:rsidR="00BA7195" w:rsidRPr="00DF1BB4">
        <w:t xml:space="preserve"> over the </w:t>
      </w:r>
      <w:r w:rsidR="00BA7195">
        <w:t xml:space="preserve">immediate </w:t>
      </w:r>
      <w:r w:rsidR="00BA7195" w:rsidRPr="00DF1BB4">
        <w:t xml:space="preserve">previous </w:t>
      </w:r>
      <w:r w:rsidR="00493AC7">
        <w:t>calendar</w:t>
      </w:r>
      <w:r w:rsidR="00BA7195" w:rsidRPr="00DF1BB4">
        <w:t xml:space="preserve"> year was </w:t>
      </w:r>
      <w:r w:rsidR="00BA7195">
        <w:t>1,000,000</w:t>
      </w:r>
      <w:r w:rsidR="00BA7195" w:rsidRPr="00DF1BB4">
        <w:t xml:space="preserve"> or more</w:t>
      </w:r>
      <w:r w:rsidR="00C61176">
        <w:t>; and</w:t>
      </w:r>
    </w:p>
    <w:p w14:paraId="6A13CB48" w14:textId="04E8917A" w:rsidR="00BA7195" w:rsidRDefault="00C61176" w:rsidP="007577E3">
      <w:pPr>
        <w:pStyle w:val="paragraph"/>
      </w:pPr>
      <w:r>
        <w:tab/>
        <w:t>(</w:t>
      </w:r>
      <w:r w:rsidR="007577E3">
        <w:t>b</w:t>
      </w:r>
      <w:r>
        <w:t>)</w:t>
      </w:r>
      <w:r>
        <w:tab/>
      </w:r>
      <w:r w:rsidR="00C65099">
        <w:t xml:space="preserve">to </w:t>
      </w:r>
      <w:r>
        <w:t xml:space="preserve">an end-user managed hosting service </w:t>
      </w:r>
      <w:r w:rsidR="00BA3DEF">
        <w:t xml:space="preserve">but only </w:t>
      </w:r>
      <w:r>
        <w:t xml:space="preserve">where </w:t>
      </w:r>
      <w:r w:rsidRPr="00DF1BB4">
        <w:t>the average monthly number of active end-users of the service</w:t>
      </w:r>
      <w:r>
        <w:t>,</w:t>
      </w:r>
      <w:r w:rsidRPr="00DF1BB4">
        <w:t xml:space="preserve"> </w:t>
      </w:r>
      <w:r>
        <w:t>in Australia,</w:t>
      </w:r>
      <w:r w:rsidRPr="00DF1BB4">
        <w:t xml:space="preserve"> over the </w:t>
      </w:r>
      <w:r>
        <w:t xml:space="preserve">immediate </w:t>
      </w:r>
      <w:r w:rsidRPr="00DF1BB4">
        <w:t xml:space="preserve">previous </w:t>
      </w:r>
      <w:r w:rsidR="00493AC7">
        <w:t>calendar</w:t>
      </w:r>
      <w:r w:rsidRPr="00DF1BB4">
        <w:t xml:space="preserve"> year was </w:t>
      </w:r>
      <w:r>
        <w:t>500,000</w:t>
      </w:r>
      <w:r w:rsidRPr="00DF1BB4">
        <w:t xml:space="preserve"> or more</w:t>
      </w:r>
      <w:r w:rsidR="00E85E69">
        <w:t>.</w:t>
      </w:r>
    </w:p>
    <w:p w14:paraId="3FE3C997" w14:textId="77777777" w:rsidR="00B862D8" w:rsidRDefault="00E85E69" w:rsidP="00E85E69">
      <w:pPr>
        <w:pStyle w:val="subsection"/>
      </w:pPr>
      <w:r>
        <w:tab/>
        <w:t>(2)</w:t>
      </w:r>
      <w:r>
        <w:tab/>
        <w:t>However</w:t>
      </w:r>
      <w:r w:rsidR="00B862D8">
        <w:t>:</w:t>
      </w:r>
    </w:p>
    <w:p w14:paraId="22E1659B" w14:textId="01CF679F" w:rsidR="00B862D8" w:rsidRDefault="00B862D8" w:rsidP="00B862D8">
      <w:pPr>
        <w:pStyle w:val="paragraph"/>
      </w:pPr>
      <w:r>
        <w:tab/>
        <w:t>(a)</w:t>
      </w:r>
      <w:r>
        <w:tab/>
      </w:r>
      <w:r w:rsidR="00EE6BC9">
        <w:t xml:space="preserve">this section, so far as </w:t>
      </w:r>
      <w:r w:rsidR="00330A3F">
        <w:t xml:space="preserve">it </w:t>
      </w:r>
      <w:r w:rsidR="00EE6BC9">
        <w:t>relate</w:t>
      </w:r>
      <w:r w:rsidR="00330A3F">
        <w:t>s</w:t>
      </w:r>
      <w:r w:rsidR="00EE6BC9">
        <w:t xml:space="preserve"> to </w:t>
      </w:r>
      <w:r w:rsidR="0026515B">
        <w:t>pro-terror material</w:t>
      </w:r>
      <w:r w:rsidR="00EE6BC9">
        <w:t>,</w:t>
      </w:r>
      <w:r w:rsidR="0026515B">
        <w:t xml:space="preserve"> </w:t>
      </w:r>
      <w:r w:rsidR="00C64687">
        <w:t>do</w:t>
      </w:r>
      <w:r w:rsidR="004A2584">
        <w:t>es</w:t>
      </w:r>
      <w:r w:rsidR="00C64687">
        <w:t xml:space="preserve"> not apply to a Tier 1 designated internet service </w:t>
      </w:r>
      <w:r w:rsidR="00F001AE">
        <w:t xml:space="preserve">predominantly used for </w:t>
      </w:r>
      <w:r w:rsidR="00C64687">
        <w:t>making pornography</w:t>
      </w:r>
      <w:r w:rsidR="00EE6BC9" w:rsidRPr="00EE6BC9">
        <w:t xml:space="preserve"> </w:t>
      </w:r>
      <w:r w:rsidR="00EE6BC9">
        <w:t>available</w:t>
      </w:r>
      <w:r>
        <w:t>;</w:t>
      </w:r>
      <w:r w:rsidR="00B8177D">
        <w:t xml:space="preserve"> and</w:t>
      </w:r>
    </w:p>
    <w:p w14:paraId="1D59B658" w14:textId="17A19B8E" w:rsidR="00067211" w:rsidRDefault="00B862D8" w:rsidP="00902426">
      <w:pPr>
        <w:pStyle w:val="paragraph"/>
      </w:pPr>
      <w:r>
        <w:tab/>
        <w:t>(b)</w:t>
      </w:r>
      <w:r>
        <w:tab/>
      </w:r>
      <w:r w:rsidR="009C307B">
        <w:t>sub</w:t>
      </w:r>
      <w:r w:rsidR="00067211">
        <w:t xml:space="preserve">paragraph </w:t>
      </w:r>
      <w:r w:rsidR="00BA12FD">
        <w:t>(</w:t>
      </w:r>
      <w:r w:rsidR="00067211">
        <w:t>4</w:t>
      </w:r>
      <w:r w:rsidR="00BA12FD">
        <w:t>)</w:t>
      </w:r>
      <w:r w:rsidR="00067211">
        <w:t>(a)(iii) does not apply to a Tier 1 designated internet service or an end-user managed hosting service; and</w:t>
      </w:r>
    </w:p>
    <w:p w14:paraId="4E6E579F" w14:textId="2DF0599C" w:rsidR="00C64687" w:rsidRDefault="00067211" w:rsidP="00067211">
      <w:pPr>
        <w:pStyle w:val="paragraph"/>
      </w:pPr>
      <w:r>
        <w:tab/>
        <w:t>(c)</w:t>
      </w:r>
      <w:r>
        <w:tab/>
      </w:r>
      <w:r w:rsidR="00B862D8">
        <w:t xml:space="preserve">paragraph </w:t>
      </w:r>
      <w:r w:rsidR="00330A3F">
        <w:t>(</w:t>
      </w:r>
      <w:r w:rsidR="00B862D8">
        <w:t>4</w:t>
      </w:r>
      <w:r w:rsidR="00330A3F">
        <w:t>)</w:t>
      </w:r>
      <w:r w:rsidR="00B862D8">
        <w:t>(b) does not apply to a Tier 1 designated internet service</w:t>
      </w:r>
      <w:r w:rsidR="00B8177D">
        <w:t>.</w:t>
      </w:r>
    </w:p>
    <w:p w14:paraId="146A865D" w14:textId="2E8A5D0C" w:rsidR="00BA7195" w:rsidRDefault="00BA7195" w:rsidP="00BA7195">
      <w:pPr>
        <w:pStyle w:val="subsection"/>
      </w:pPr>
      <w:r>
        <w:tab/>
        <w:t>(</w:t>
      </w:r>
      <w:r w:rsidR="00B862D8">
        <w:t>3</w:t>
      </w:r>
      <w:r>
        <w:t>)</w:t>
      </w:r>
      <w:r>
        <w:tab/>
        <w:t>T</w:t>
      </w:r>
      <w:r w:rsidRPr="00655AE6">
        <w:t xml:space="preserve">he provider </w:t>
      </w:r>
      <w:r>
        <w:t xml:space="preserve">of the service </w:t>
      </w:r>
      <w:r w:rsidRPr="00655AE6">
        <w:t>must establish and implement</w:t>
      </w:r>
      <w:r>
        <w:t xml:space="preserve">, for the </w:t>
      </w:r>
      <w:r w:rsidR="00493AC7">
        <w:t>calendar</w:t>
      </w:r>
      <w:r>
        <w:t xml:space="preserve"> year,</w:t>
      </w:r>
      <w:r w:rsidRPr="00655AE6">
        <w:t xml:space="preserve"> a program of </w:t>
      </w:r>
      <w:r>
        <w:t>investment and development activities (</w:t>
      </w:r>
      <w:r w:rsidRPr="006E143A">
        <w:rPr>
          <w:b/>
          <w:bCs/>
          <w:i/>
          <w:iCs/>
        </w:rPr>
        <w:t>development program</w:t>
      </w:r>
      <w:r>
        <w:t xml:space="preserve">) in respect of </w:t>
      </w:r>
      <w:r w:rsidRPr="00655AE6">
        <w:t>systems, processes and technologies</w:t>
      </w:r>
      <w:r>
        <w:t>.</w:t>
      </w:r>
    </w:p>
    <w:p w14:paraId="55B16544" w14:textId="7C5A7FFE" w:rsidR="00BA7195" w:rsidRDefault="00BA7195" w:rsidP="00BA7195">
      <w:pPr>
        <w:pStyle w:val="notetext"/>
      </w:pPr>
      <w:r>
        <w:t>Note:</w:t>
      </w:r>
      <w:r>
        <w:tab/>
        <w:t xml:space="preserve">See also section </w:t>
      </w:r>
      <w:r w:rsidR="005A56F3">
        <w:t>35</w:t>
      </w:r>
      <w:r>
        <w:t>.</w:t>
      </w:r>
    </w:p>
    <w:p w14:paraId="1186C67C" w14:textId="1461DF09" w:rsidR="00BA7195" w:rsidRDefault="00BA7195" w:rsidP="00BA7195">
      <w:pPr>
        <w:pStyle w:val="subsection"/>
      </w:pPr>
      <w:r>
        <w:tab/>
        <w:t>(</w:t>
      </w:r>
      <w:r w:rsidR="00B862D8">
        <w:t>4</w:t>
      </w:r>
      <w:r>
        <w:t>)</w:t>
      </w:r>
      <w:r>
        <w:tab/>
        <w:t>A development program must include:</w:t>
      </w:r>
    </w:p>
    <w:p w14:paraId="7A794248" w14:textId="5D11BB9D" w:rsidR="00BA7195" w:rsidRPr="00167DE2" w:rsidRDefault="00BA7195" w:rsidP="00BA7195">
      <w:pPr>
        <w:pStyle w:val="paragraph"/>
      </w:pPr>
      <w:r>
        <w:tab/>
        <w:t>(a)</w:t>
      </w:r>
      <w:r>
        <w:tab/>
      </w:r>
      <w:r w:rsidRPr="00167DE2">
        <w:t xml:space="preserve">investments and activities designed to develop systems, processes and technologies that enhance the ability of the provider, or of other providers of </w:t>
      </w:r>
      <w:r w:rsidR="00BF2A2A">
        <w:t>designated internet services</w:t>
      </w:r>
      <w:r w:rsidRPr="00167DE2">
        <w:t>:</w:t>
      </w:r>
    </w:p>
    <w:p w14:paraId="680707CF" w14:textId="343391EA" w:rsidR="00C027ED" w:rsidRDefault="00BA7195" w:rsidP="00BA7195">
      <w:pPr>
        <w:pStyle w:val="paragraphsub"/>
      </w:pPr>
      <w:r w:rsidRPr="00167DE2">
        <w:tab/>
        <w:t>(i)</w:t>
      </w:r>
      <w:r w:rsidRPr="00167DE2">
        <w:tab/>
      </w:r>
      <w:r w:rsidR="00C6709A">
        <w:t xml:space="preserve">to detect and identify </w:t>
      </w:r>
      <w:r w:rsidR="00C6709A" w:rsidRPr="00167DE2">
        <w:t xml:space="preserve">child sexual abuse material or pro-terror material (including </w:t>
      </w:r>
      <w:r w:rsidR="00C6709A" w:rsidRPr="00513449">
        <w:t>known</w:t>
      </w:r>
      <w:r w:rsidR="00C6709A" w:rsidRPr="00167DE2">
        <w:t xml:space="preserve"> child sexual abuse material and known pro-terror material)</w:t>
      </w:r>
      <w:r w:rsidR="00C6709A">
        <w:t xml:space="preserve"> on the service; and</w:t>
      </w:r>
    </w:p>
    <w:p w14:paraId="0B97DB08" w14:textId="0942505A" w:rsidR="0026515B" w:rsidRDefault="00BA7195" w:rsidP="00D246BE">
      <w:pPr>
        <w:pStyle w:val="paragraphsub"/>
      </w:pPr>
      <w:r w:rsidRPr="00167DE2">
        <w:tab/>
        <w:t>(ii)</w:t>
      </w:r>
      <w:r w:rsidRPr="00167DE2">
        <w:tab/>
      </w:r>
      <w:r w:rsidR="00C6709A" w:rsidRPr="00167DE2">
        <w:t>to deter end-users of the service from using the service</w:t>
      </w:r>
      <w:r w:rsidR="00C6709A">
        <w:t xml:space="preserve">, and </w:t>
      </w:r>
      <w:r w:rsidR="00C6709A" w:rsidRPr="00167DE2">
        <w:t>to disrupt attempts by end-users of the service to use the service</w:t>
      </w:r>
      <w:r w:rsidR="00C6709A">
        <w:t xml:space="preserve">, </w:t>
      </w:r>
      <w:r w:rsidR="00C6709A" w:rsidRPr="00167DE2">
        <w:t xml:space="preserve">to </w:t>
      </w:r>
      <w:bookmarkStart w:id="58" w:name="_Hlk150267530"/>
      <w:r w:rsidR="00C6709A">
        <w:t>generate</w:t>
      </w:r>
      <w:r w:rsidR="00C6709A" w:rsidRPr="00167DE2">
        <w:t xml:space="preserve">, </w:t>
      </w:r>
      <w:r w:rsidR="00520ED3">
        <w:t>access, distribute</w:t>
      </w:r>
      <w:r w:rsidR="00C6709A" w:rsidRPr="00167DE2">
        <w:t xml:space="preserve"> or store </w:t>
      </w:r>
      <w:bookmarkEnd w:id="58"/>
      <w:r w:rsidR="00C6709A" w:rsidRPr="00167DE2">
        <w:t xml:space="preserve">child sexual </w:t>
      </w:r>
      <w:r w:rsidR="00C77BCF">
        <w:t>exploitation</w:t>
      </w:r>
      <w:r w:rsidR="00C77BCF" w:rsidRPr="00167DE2">
        <w:t xml:space="preserve"> </w:t>
      </w:r>
      <w:r w:rsidR="00C6709A" w:rsidRPr="00167DE2">
        <w:t>material or pro-terror material (including known child sexual abuse material and known pro-terror material); and</w:t>
      </w:r>
    </w:p>
    <w:p w14:paraId="6630C7DC" w14:textId="3D87EA42" w:rsidR="00B67F7E" w:rsidRPr="00167DE2" w:rsidRDefault="00B67F7E" w:rsidP="00D246BE">
      <w:pPr>
        <w:pStyle w:val="paragraphsub"/>
      </w:pPr>
      <w:r>
        <w:tab/>
        <w:t>(iii)</w:t>
      </w:r>
      <w:r>
        <w:tab/>
        <w:t xml:space="preserve">to </w:t>
      </w:r>
      <w:r w:rsidRPr="000A20D0">
        <w:t>reduce</w:t>
      </w:r>
      <w:r>
        <w:t xml:space="preserve"> the risk to the online safety of end-users in Australia in relation to</w:t>
      </w:r>
      <w:r w:rsidR="002D2A2E">
        <w:t xml:space="preserve"> class 1A material or class 1B</w:t>
      </w:r>
      <w:r>
        <w:t xml:space="preserve"> material generated by artificial intelligence; and</w:t>
      </w:r>
    </w:p>
    <w:p w14:paraId="04E43AEC" w14:textId="77777777" w:rsidR="00BA7195" w:rsidRDefault="00BA7195" w:rsidP="00BA7195">
      <w:pPr>
        <w:pStyle w:val="paragraph"/>
      </w:pPr>
      <w:r w:rsidRPr="00167DE2">
        <w:tab/>
        <w:t>(b)</w:t>
      </w:r>
      <w:r w:rsidRPr="00167DE2">
        <w:tab/>
        <w:t>arrangements</w:t>
      </w:r>
      <w:r>
        <w:t xml:space="preserve"> for cooperating and collaborating with other organisations in activities of the kind referred to in paragraph (a) and to enhance online safety for Australians.</w:t>
      </w:r>
    </w:p>
    <w:p w14:paraId="3A52423B" w14:textId="091B7F29" w:rsidR="00902426" w:rsidRDefault="00BA7195" w:rsidP="0080177B">
      <w:pPr>
        <w:pStyle w:val="subsection"/>
      </w:pPr>
      <w:r>
        <w:tab/>
      </w:r>
      <w:r w:rsidR="00902426">
        <w:t>(5)</w:t>
      </w:r>
      <w:r w:rsidR="00902426">
        <w:tab/>
        <w:t xml:space="preserve">A development program may include arrangements for the provider to make available to other providers of designated internet services, or organisations engaged in promoting online safety for Australians, </w:t>
      </w:r>
      <w:r w:rsidR="00902426" w:rsidRPr="00167DE2">
        <w:t>systems, processes and technologies</w:t>
      </w:r>
      <w:r w:rsidR="00902426">
        <w:t xml:space="preserve"> of a kind referred to in paragraph (4)(a) (including making them available without charge).</w:t>
      </w:r>
    </w:p>
    <w:p w14:paraId="1F48B448" w14:textId="23AA2AA7" w:rsidR="00466626" w:rsidRDefault="00902426" w:rsidP="00010840">
      <w:pPr>
        <w:pStyle w:val="subsection"/>
      </w:pPr>
      <w:r>
        <w:tab/>
      </w:r>
      <w:r w:rsidR="0080177B">
        <w:t>(</w:t>
      </w:r>
      <w:r>
        <w:t>6</w:t>
      </w:r>
      <w:r w:rsidR="0080177B">
        <w:t>)</w:t>
      </w:r>
      <w:r w:rsidR="0080177B">
        <w:tab/>
        <w:t xml:space="preserve">The value and scale of the investment and development activities implemented in a calendar year must effectively </w:t>
      </w:r>
      <w:r w:rsidR="00FB317D">
        <w:t xml:space="preserve">address </w:t>
      </w:r>
      <w:r w:rsidR="0080177B">
        <w:t>the need to enhance the ability of the provider to do the things mentioned in subsection (</w:t>
      </w:r>
      <w:r>
        <w:t>4</w:t>
      </w:r>
      <w:r w:rsidR="0080177B">
        <w:t xml:space="preserve">), having regard to the nature and functionalities of the service concerned and the </w:t>
      </w:r>
      <w:r w:rsidR="0080177B" w:rsidRPr="00DF1BB4">
        <w:t>average monthly number of active end-users of the service</w:t>
      </w:r>
      <w:r w:rsidR="0080177B">
        <w:t>,</w:t>
      </w:r>
      <w:r w:rsidR="0080177B" w:rsidRPr="00DF1BB4">
        <w:t xml:space="preserve"> </w:t>
      </w:r>
      <w:r w:rsidR="0080177B">
        <w:t>in Australia</w:t>
      </w:r>
      <w:r w:rsidR="00B42923">
        <w:t>,</w:t>
      </w:r>
      <w:r w:rsidR="0080177B" w:rsidRPr="0042588B">
        <w:t xml:space="preserve"> </w:t>
      </w:r>
      <w:r w:rsidR="0080177B" w:rsidRPr="00DF1BB4">
        <w:t xml:space="preserve">over the </w:t>
      </w:r>
      <w:r w:rsidR="0080177B">
        <w:t xml:space="preserve">immediate </w:t>
      </w:r>
      <w:r w:rsidR="0080177B" w:rsidRPr="00DF1BB4">
        <w:t xml:space="preserve">previous </w:t>
      </w:r>
      <w:r w:rsidR="00012B58">
        <w:t>calendar</w:t>
      </w:r>
      <w:r w:rsidR="0080177B" w:rsidRPr="00DF1BB4">
        <w:t xml:space="preserve"> year</w:t>
      </w:r>
      <w:r w:rsidR="0080177B">
        <w:t>.</w:t>
      </w:r>
    </w:p>
    <w:p w14:paraId="3BEEEAF3" w14:textId="5BD5B136" w:rsidR="00BA7195" w:rsidRDefault="00BA7195" w:rsidP="00BA7195">
      <w:pPr>
        <w:pStyle w:val="subsection"/>
        <w:ind w:hanging="414"/>
      </w:pPr>
      <w:r>
        <w:t>(</w:t>
      </w:r>
      <w:r w:rsidR="008B6A54">
        <w:t>7</w:t>
      </w:r>
      <w:r>
        <w:t>)</w:t>
      </w:r>
      <w:r>
        <w:tab/>
      </w:r>
      <w:r>
        <w:tab/>
        <w:t xml:space="preserve">Examples of </w:t>
      </w:r>
      <w:r w:rsidR="006374B1">
        <w:t>a</w:t>
      </w:r>
      <w:r w:rsidR="00046FA7">
        <w:t>ctivities</w:t>
      </w:r>
      <w:r w:rsidR="0021003A">
        <w:t xml:space="preserve"> </w:t>
      </w:r>
      <w:r>
        <w:t>that may be part of a provider’s development program</w:t>
      </w:r>
      <w:r w:rsidR="006374B1">
        <w:t xml:space="preserve"> </w:t>
      </w:r>
      <w:r>
        <w:t>include:</w:t>
      </w:r>
    </w:p>
    <w:p w14:paraId="583B2606" w14:textId="4E524FEB" w:rsidR="00C027ED" w:rsidRDefault="00BA7195" w:rsidP="00FE7A22">
      <w:pPr>
        <w:pStyle w:val="paragraph"/>
      </w:pPr>
      <w:bookmarkStart w:id="59" w:name="_Hlk150267600"/>
      <w:r>
        <w:tab/>
        <w:t>(a)</w:t>
      </w:r>
      <w:r w:rsidR="00FE7A22">
        <w:tab/>
      </w:r>
      <w:r w:rsidR="00FE7A22" w:rsidRPr="00FE7A22">
        <w:t>joining industry organisations intended to address serious online harms</w:t>
      </w:r>
      <w:r w:rsidR="00FE7A22">
        <w:t>;</w:t>
      </w:r>
      <w:bookmarkEnd w:id="59"/>
      <w:r w:rsidR="00AA700C">
        <w:t xml:space="preserve"> and</w:t>
      </w:r>
    </w:p>
    <w:p w14:paraId="1E71FF89" w14:textId="60B9D456" w:rsidR="00FE7A22" w:rsidRPr="00FE7A22" w:rsidRDefault="00FE7A22" w:rsidP="00FE7A22">
      <w:pPr>
        <w:pStyle w:val="paragraph"/>
      </w:pPr>
      <w:r>
        <w:tab/>
        <w:t>(b)</w:t>
      </w:r>
      <w:r>
        <w:tab/>
      </w:r>
      <w:r w:rsidRPr="00FE7A22">
        <w:t>shar</w:t>
      </w:r>
      <w:r>
        <w:t>ing</w:t>
      </w:r>
      <w:r w:rsidRPr="00FE7A22">
        <w:t xml:space="preserve"> information on best practice</w:t>
      </w:r>
      <w:r w:rsidR="00C30F28">
        <w:t xml:space="preserve"> approaches</w:t>
      </w:r>
      <w:r w:rsidRPr="00FE7A22">
        <w:t xml:space="preserve"> relevant to the service;</w:t>
      </w:r>
      <w:r w:rsidR="00AA700C">
        <w:t xml:space="preserve"> and</w:t>
      </w:r>
    </w:p>
    <w:p w14:paraId="1664EAFC" w14:textId="3ABA8DF2" w:rsidR="00FE7A22" w:rsidRPr="00FE7A22" w:rsidRDefault="00FE7A22" w:rsidP="00FE7A22">
      <w:pPr>
        <w:pStyle w:val="paragraph"/>
      </w:pPr>
      <w:bookmarkStart w:id="60" w:name="_Hlk150267619"/>
      <w:r>
        <w:tab/>
        <w:t>(</w:t>
      </w:r>
      <w:r w:rsidR="00466626">
        <w:t>c</w:t>
      </w:r>
      <w:r>
        <w:t>)</w:t>
      </w:r>
      <w:r>
        <w:tab/>
      </w:r>
      <w:r w:rsidRPr="00FE7A22">
        <w:t xml:space="preserve">working with </w:t>
      </w:r>
      <w:r w:rsidR="00C313D3">
        <w:t xml:space="preserve">the Commissioner </w:t>
      </w:r>
      <w:r w:rsidRPr="00FE7A22">
        <w:t xml:space="preserve">to share information, intelligence, best practice </w:t>
      </w:r>
      <w:r w:rsidR="00C313D3">
        <w:t xml:space="preserve">and other information </w:t>
      </w:r>
      <w:r w:rsidRPr="00FE7A22">
        <w:t xml:space="preserve">relevant to addressing categories of class 1A </w:t>
      </w:r>
      <w:r w:rsidR="00C313D3">
        <w:t xml:space="preserve">material </w:t>
      </w:r>
      <w:r w:rsidRPr="00FE7A22">
        <w:t>or class 1B material that are relevant to the service;</w:t>
      </w:r>
      <w:r w:rsidR="00AA700C">
        <w:t xml:space="preserve"> and</w:t>
      </w:r>
    </w:p>
    <w:p w14:paraId="6BCB51A4" w14:textId="575CD238" w:rsidR="008B6A54" w:rsidRDefault="00FE7A22" w:rsidP="00CE56DA">
      <w:pPr>
        <w:pStyle w:val="paragraph"/>
      </w:pPr>
      <w:bookmarkStart w:id="61" w:name="_Hlk150267649"/>
      <w:bookmarkEnd w:id="60"/>
      <w:r>
        <w:tab/>
        <w:t>(</w:t>
      </w:r>
      <w:r w:rsidR="00466626">
        <w:t>d</w:t>
      </w:r>
      <w:r>
        <w:t>)</w:t>
      </w:r>
      <w:r>
        <w:tab/>
      </w:r>
      <w:r w:rsidRPr="00FE7A22">
        <w:t>collaborating with non-government or other organisations that facilitate the sharing of information, intelligence, best practices</w:t>
      </w:r>
      <w:r w:rsidR="00C313D3">
        <w:t xml:space="preserve"> and other information</w:t>
      </w:r>
      <w:r w:rsidRPr="00FE7A22">
        <w:t xml:space="preserve"> relevant to addressing categories of class 1A or class 1B material</w:t>
      </w:r>
      <w:r w:rsidR="00C313D3">
        <w:t xml:space="preserve"> that are relevant to the service</w:t>
      </w:r>
      <w:r w:rsidR="00AA700C">
        <w:t>.</w:t>
      </w:r>
    </w:p>
    <w:p w14:paraId="237E8522" w14:textId="7ED4938E" w:rsidR="008B6A54" w:rsidRDefault="00C41A66" w:rsidP="008B6A54">
      <w:pPr>
        <w:pStyle w:val="subsection"/>
      </w:pPr>
      <w:r>
        <w:tab/>
      </w:r>
      <w:r w:rsidR="008B6A54">
        <w:t>(</w:t>
      </w:r>
      <w:r>
        <w:t>8</w:t>
      </w:r>
      <w:r w:rsidR="008B6A54">
        <w:t>)</w:t>
      </w:r>
      <w:r w:rsidR="008B6A54">
        <w:tab/>
        <w:t>Examples of investments that may be part of a provider’s development program include:</w:t>
      </w:r>
    </w:p>
    <w:p w14:paraId="47C633D5" w14:textId="77777777" w:rsidR="008B6A54" w:rsidRDefault="008B6A54" w:rsidP="008B6A54">
      <w:pPr>
        <w:pStyle w:val="paragraph"/>
      </w:pPr>
      <w:r>
        <w:tab/>
        <w:t>(a)</w:t>
      </w:r>
      <w:r>
        <w:tab/>
      </w:r>
      <w:r w:rsidRPr="0054081D">
        <w:t>procur</w:t>
      </w:r>
      <w:r>
        <w:t>ing online safety systems and technologies for use in connection with the service, or enhancing online safety systems and technologies used in connection with the service; and</w:t>
      </w:r>
    </w:p>
    <w:p w14:paraId="19BF3AFD" w14:textId="77777777" w:rsidR="008B6A54" w:rsidRPr="00FE7A22" w:rsidRDefault="008B6A54" w:rsidP="008B6A54">
      <w:pPr>
        <w:pStyle w:val="paragraph"/>
      </w:pPr>
      <w:r>
        <w:tab/>
        <w:t>(b)</w:t>
      </w:r>
      <w:r>
        <w:tab/>
        <w:t>conducting research into and development of online safety systems and technologies; and</w:t>
      </w:r>
    </w:p>
    <w:p w14:paraId="5846AFC2" w14:textId="77777777" w:rsidR="008B6A54" w:rsidRDefault="008B6A54" w:rsidP="008B6A54">
      <w:pPr>
        <w:pStyle w:val="paragraph"/>
      </w:pPr>
      <w:r w:rsidRPr="00FE7A22">
        <w:tab/>
      </w:r>
      <w:r>
        <w:t>(c)</w:t>
      </w:r>
      <w:r>
        <w:tab/>
        <w:t>providing support, either financial or in kind, to organisations the functions of which are or include working to combat child sexual abuse, child sexual exploitation or terrorism.</w:t>
      </w:r>
    </w:p>
    <w:p w14:paraId="534E195D" w14:textId="628CC75D" w:rsidR="008B422F" w:rsidRPr="00507319" w:rsidRDefault="008B422F" w:rsidP="0015604D">
      <w:pPr>
        <w:pStyle w:val="ActHead5"/>
      </w:pPr>
      <w:bookmarkStart w:id="62" w:name="_Toc169032457"/>
      <w:bookmarkEnd w:id="61"/>
      <w:r w:rsidRPr="0015604D">
        <w:rPr>
          <w:rStyle w:val="CharSectno"/>
        </w:rPr>
        <w:t>2</w:t>
      </w:r>
      <w:r w:rsidR="00634E04">
        <w:rPr>
          <w:rStyle w:val="CharSectno"/>
        </w:rPr>
        <w:t>4</w:t>
      </w:r>
      <w:r w:rsidRPr="00507319">
        <w:t xml:space="preserve">  Safety features and settings</w:t>
      </w:r>
      <w:bookmarkEnd w:id="62"/>
    </w:p>
    <w:p w14:paraId="6ACDD33F" w14:textId="4657DB50" w:rsidR="00204C0F" w:rsidRPr="009E6806" w:rsidRDefault="008B422F" w:rsidP="0015604D">
      <w:pPr>
        <w:pStyle w:val="subsection"/>
      </w:pPr>
      <w:r w:rsidRPr="009E6806">
        <w:tab/>
      </w:r>
      <w:r w:rsidR="00204C0F" w:rsidRPr="009E6806">
        <w:t>(1)</w:t>
      </w:r>
      <w:r w:rsidR="00204C0F" w:rsidRPr="009E6806">
        <w:tab/>
        <w:t xml:space="preserve">This </w:t>
      </w:r>
      <w:r w:rsidR="00204C0F" w:rsidRPr="00507319">
        <w:t>section</w:t>
      </w:r>
      <w:r w:rsidR="00204C0F" w:rsidRPr="009E6806">
        <w:t xml:space="preserve"> applies to the following:</w:t>
      </w:r>
    </w:p>
    <w:p w14:paraId="752DFB77" w14:textId="77777777" w:rsidR="00204C0F" w:rsidRDefault="00204C0F" w:rsidP="00204C0F">
      <w:pPr>
        <w:pStyle w:val="paragraph"/>
      </w:pPr>
      <w:r w:rsidRPr="009E6806">
        <w:tab/>
        <w:t>(a)</w:t>
      </w:r>
      <w:r w:rsidRPr="009E6806">
        <w:tab/>
      </w:r>
      <w:r>
        <w:t>a Tier 1 designated internet service;</w:t>
      </w:r>
    </w:p>
    <w:p w14:paraId="0014ED82" w14:textId="35ACA48D" w:rsidR="00204C0F" w:rsidRDefault="00204C0F" w:rsidP="00204C0F">
      <w:pPr>
        <w:pStyle w:val="paragraph"/>
      </w:pPr>
      <w:r>
        <w:tab/>
      </w:r>
      <w:r w:rsidRPr="009E6806">
        <w:t>(</w:t>
      </w:r>
      <w:r>
        <w:t>b</w:t>
      </w:r>
      <w:r w:rsidRPr="009E6806">
        <w:t>)</w:t>
      </w:r>
      <w:r w:rsidRPr="009E6806">
        <w:tab/>
      </w:r>
      <w:r>
        <w:t>a Tier 2 designated internet service;</w:t>
      </w:r>
    </w:p>
    <w:p w14:paraId="24352C3A" w14:textId="445B91F3" w:rsidR="00C027ED" w:rsidRDefault="00204C0F" w:rsidP="00204C0F">
      <w:pPr>
        <w:pStyle w:val="paragraph"/>
      </w:pPr>
      <w:r>
        <w:tab/>
        <w:t>(c)</w:t>
      </w:r>
      <w:r>
        <w:tab/>
        <w:t>an end-user managed hosting service</w:t>
      </w:r>
      <w:r w:rsidR="009D51BA">
        <w:t>;</w:t>
      </w:r>
      <w:r w:rsidR="0021357C">
        <w:t xml:space="preserve"> and</w:t>
      </w:r>
    </w:p>
    <w:p w14:paraId="3DE84FA5" w14:textId="33C0E3E7" w:rsidR="00204C0F" w:rsidRPr="00E15AE8" w:rsidRDefault="009D51BA" w:rsidP="00E15AE8">
      <w:pPr>
        <w:pStyle w:val="paragraph"/>
      </w:pPr>
      <w:r>
        <w:tab/>
        <w:t>(d)</w:t>
      </w:r>
      <w:r>
        <w:tab/>
        <w:t>a high impact generative AI DIS</w:t>
      </w:r>
      <w:r w:rsidR="00523E25">
        <w:t>.</w:t>
      </w:r>
    </w:p>
    <w:p w14:paraId="09BB48D4" w14:textId="7FDDCD00" w:rsidR="00095569" w:rsidRDefault="00095569" w:rsidP="00095569">
      <w:pPr>
        <w:pStyle w:val="SubsectionHead"/>
      </w:pPr>
      <w:r w:rsidRPr="009E6806">
        <w:t>Minimum requirements</w:t>
      </w:r>
      <w:r>
        <w:t>—generally</w:t>
      </w:r>
    </w:p>
    <w:p w14:paraId="253ACDE1" w14:textId="2BA22F69" w:rsidR="005165D5" w:rsidRPr="00507319" w:rsidRDefault="00095569" w:rsidP="0015604D">
      <w:pPr>
        <w:pStyle w:val="subsection"/>
      </w:pPr>
      <w:r>
        <w:tab/>
      </w:r>
      <w:r w:rsidR="008B422F" w:rsidRPr="00507319">
        <w:t>(2)</w:t>
      </w:r>
      <w:r w:rsidR="008B422F" w:rsidRPr="00507319">
        <w:tab/>
      </w:r>
      <w:r w:rsidR="004A2F34">
        <w:t>Before the provider of the service makes a material change to the service, the</w:t>
      </w:r>
      <w:r w:rsidR="005165D5" w:rsidRPr="00507319">
        <w:t xml:space="preserve"> provider must:</w:t>
      </w:r>
    </w:p>
    <w:p w14:paraId="5BF8EEDA" w14:textId="22D302C3" w:rsidR="005165D5" w:rsidRPr="00D965DE" w:rsidRDefault="005165D5" w:rsidP="005165D5">
      <w:pPr>
        <w:pStyle w:val="paragraph"/>
      </w:pPr>
      <w:r>
        <w:tab/>
        <w:t>(a)</w:t>
      </w:r>
      <w:r>
        <w:tab/>
      </w:r>
      <w:r w:rsidRPr="00D965DE">
        <w:t>carry out an assessment of the</w:t>
      </w:r>
      <w:r>
        <w:t xml:space="preserve"> kinds of features and settings that could be incorporated into the service to minimise the risk that </w:t>
      </w:r>
      <w:r w:rsidRPr="00D965DE">
        <w:t>class</w:t>
      </w:r>
      <w:r w:rsidR="00294D93">
        <w:t xml:space="preserve"> 1A material </w:t>
      </w:r>
      <w:r w:rsidR="009E59D0">
        <w:t>or</w:t>
      </w:r>
      <w:r w:rsidR="009E59D0" w:rsidRPr="00D965DE">
        <w:t xml:space="preserve"> </w:t>
      </w:r>
      <w:r w:rsidR="004A2584">
        <w:t xml:space="preserve">class </w:t>
      </w:r>
      <w:r w:rsidRPr="00D965DE">
        <w:t>1</w:t>
      </w:r>
      <w:r>
        <w:t>B</w:t>
      </w:r>
      <w:r w:rsidRPr="00D965DE">
        <w:t xml:space="preserve"> material:</w:t>
      </w:r>
    </w:p>
    <w:p w14:paraId="77F01149" w14:textId="0B4AD77B" w:rsidR="005165D5" w:rsidRPr="000939CF" w:rsidRDefault="005165D5" w:rsidP="005165D5">
      <w:pPr>
        <w:pStyle w:val="paragraphsub"/>
      </w:pPr>
      <w:r w:rsidRPr="00D965DE">
        <w:tab/>
      </w:r>
      <w:r>
        <w:t>(i</w:t>
      </w:r>
      <w:r w:rsidRPr="00D965DE">
        <w:t>)</w:t>
      </w:r>
      <w:r w:rsidRPr="00D965DE">
        <w:tab/>
      </w:r>
      <w:r w:rsidRPr="000939CF">
        <w:t xml:space="preserve">will be </w:t>
      </w:r>
      <w:r w:rsidR="00350687">
        <w:t>generated by</w:t>
      </w:r>
      <w:r w:rsidR="007E3E0F">
        <w:t>,</w:t>
      </w:r>
      <w:r w:rsidRPr="000939CF">
        <w:t xml:space="preserve"> accessed by, or distributed to, end-users in Australia using the service; </w:t>
      </w:r>
      <w:r>
        <w:t>or</w:t>
      </w:r>
    </w:p>
    <w:p w14:paraId="4FD41388" w14:textId="77777777" w:rsidR="005165D5" w:rsidRDefault="005165D5" w:rsidP="005165D5">
      <w:pPr>
        <w:pStyle w:val="paragraphsub"/>
      </w:pPr>
      <w:r w:rsidRPr="000939CF">
        <w:tab/>
        <w:t>(</w:t>
      </w:r>
      <w:r>
        <w:t>ii</w:t>
      </w:r>
      <w:r w:rsidRPr="000939CF">
        <w:t>)</w:t>
      </w:r>
      <w:r w:rsidRPr="000939CF">
        <w:tab/>
        <w:t xml:space="preserve">will </w:t>
      </w:r>
      <w:r w:rsidRPr="000623B1">
        <w:t>be</w:t>
      </w:r>
      <w:r w:rsidRPr="00D965DE">
        <w:t xml:space="preserve"> stored </w:t>
      </w:r>
      <w:r w:rsidRPr="00806DFE">
        <w:t>on</w:t>
      </w:r>
      <w:r w:rsidRPr="00D965DE">
        <w:t xml:space="preserve"> the service</w:t>
      </w:r>
      <w:r>
        <w:t>; and</w:t>
      </w:r>
    </w:p>
    <w:p w14:paraId="15FE258C" w14:textId="77777777" w:rsidR="005165D5" w:rsidRDefault="005165D5" w:rsidP="005165D5">
      <w:pPr>
        <w:pStyle w:val="paragraph"/>
      </w:pPr>
      <w:r>
        <w:tab/>
        <w:t>(b)</w:t>
      </w:r>
      <w:r>
        <w:tab/>
        <w:t>determine, on the basis of the assessment, the most appropriate and effective features and settings for the service; and</w:t>
      </w:r>
    </w:p>
    <w:p w14:paraId="51F316DE" w14:textId="15FD0F66" w:rsidR="005165D5" w:rsidRDefault="005165D5" w:rsidP="005165D5">
      <w:pPr>
        <w:pStyle w:val="paragraph"/>
      </w:pPr>
      <w:r>
        <w:tab/>
        <w:t>(c)</w:t>
      </w:r>
      <w:r>
        <w:tab/>
        <w:t xml:space="preserve">ensure that the service </w:t>
      </w:r>
      <w:r w:rsidR="00964241">
        <w:t xml:space="preserve">as so changed </w:t>
      </w:r>
      <w:r>
        <w:t>incorporates</w:t>
      </w:r>
      <w:r w:rsidR="00D141BE">
        <w:t xml:space="preserve"> at all times</w:t>
      </w:r>
      <w:r>
        <w:t xml:space="preserve"> the features and settings so determined.</w:t>
      </w:r>
    </w:p>
    <w:p w14:paraId="0FEF6DB6" w14:textId="0C09AA9F" w:rsidR="00110983" w:rsidRPr="00B72317" w:rsidRDefault="00110983" w:rsidP="00110983">
      <w:pPr>
        <w:pStyle w:val="subsection"/>
      </w:pPr>
      <w:r>
        <w:tab/>
        <w:t>(3)</w:t>
      </w:r>
      <w:r>
        <w:tab/>
        <w:t>Subsections (4) and (5) do not limit subsection (2) and apply whether or not a material change is made or proposed to the service.</w:t>
      </w:r>
    </w:p>
    <w:p w14:paraId="60EF1DAF" w14:textId="71360E90" w:rsidR="005A2C1B" w:rsidRPr="009E6806" w:rsidRDefault="00095569" w:rsidP="005A2C1B">
      <w:pPr>
        <w:pStyle w:val="SubsectionHead"/>
      </w:pPr>
      <w:r>
        <w:t>Further m</w:t>
      </w:r>
      <w:r w:rsidRPr="009E6806">
        <w:t xml:space="preserve">inimum requirements </w:t>
      </w:r>
      <w:r w:rsidR="005A2C1B" w:rsidRPr="009E6806">
        <w:t>for a provider of a Tier 1 designated internet service</w:t>
      </w:r>
    </w:p>
    <w:p w14:paraId="5052A926" w14:textId="0B7E8B17" w:rsidR="005A2C1B" w:rsidRPr="009E6806" w:rsidRDefault="005A2C1B" w:rsidP="0015604D">
      <w:pPr>
        <w:pStyle w:val="subsection"/>
      </w:pPr>
      <w:r w:rsidRPr="009E6806">
        <w:tab/>
        <w:t>(</w:t>
      </w:r>
      <w:r w:rsidR="00110983">
        <w:t>4</w:t>
      </w:r>
      <w:r w:rsidRPr="009E6806">
        <w:t>)</w:t>
      </w:r>
      <w:r w:rsidRPr="009E6806">
        <w:tab/>
      </w:r>
      <w:r w:rsidR="00110983">
        <w:t>T</w:t>
      </w:r>
      <w:r w:rsidR="005165D5">
        <w:t>he</w:t>
      </w:r>
      <w:r w:rsidRPr="009E6806">
        <w:t xml:space="preserve"> provider of a Tier 1 designated internet service must:</w:t>
      </w:r>
    </w:p>
    <w:p w14:paraId="08880470" w14:textId="3AD564E4" w:rsidR="002C094E" w:rsidRDefault="005A2C1B" w:rsidP="005A2C1B">
      <w:pPr>
        <w:pStyle w:val="paragraph"/>
      </w:pPr>
      <w:r w:rsidRPr="009E6806">
        <w:tab/>
        <w:t>(a)</w:t>
      </w:r>
      <w:r w:rsidRPr="009E6806">
        <w:tab/>
        <w:t>implement measures that ensure that material can only be posted to or distributed on the service by a registered account holder;</w:t>
      </w:r>
      <w:r w:rsidR="00644226">
        <w:t xml:space="preserve"> and</w:t>
      </w:r>
    </w:p>
    <w:p w14:paraId="0E0BADAF" w14:textId="10977EAA" w:rsidR="005A2C1B" w:rsidRDefault="005A2C1B" w:rsidP="005A2C1B">
      <w:pPr>
        <w:pStyle w:val="paragraph"/>
      </w:pPr>
      <w:r w:rsidRPr="009E6806">
        <w:tab/>
        <w:t>(b)</w:t>
      </w:r>
      <w:r w:rsidRPr="009E6806">
        <w:tab/>
        <w:t xml:space="preserve">make clear in terms </w:t>
      </w:r>
      <w:r w:rsidR="004A2F34">
        <w:t>of use</w:t>
      </w:r>
      <w:r w:rsidRPr="009E6806">
        <w:t xml:space="preserve"> that an Australian child is not permitted to hold an account on the service</w:t>
      </w:r>
      <w:r w:rsidR="00644226">
        <w:t>.</w:t>
      </w:r>
    </w:p>
    <w:p w14:paraId="751C208B" w14:textId="10AA96BF" w:rsidR="00332F61" w:rsidRDefault="00BB072A" w:rsidP="0015604D">
      <w:pPr>
        <w:pStyle w:val="subsection"/>
      </w:pPr>
      <w:r>
        <w:tab/>
        <w:t>(</w:t>
      </w:r>
      <w:r w:rsidR="00110983">
        <w:t>5</w:t>
      </w:r>
      <w:r>
        <w:t>)</w:t>
      </w:r>
      <w:r w:rsidR="00332F61">
        <w:tab/>
        <w:t xml:space="preserve">The </w:t>
      </w:r>
      <w:r w:rsidR="00332F61" w:rsidRPr="00507319">
        <w:t>provider</w:t>
      </w:r>
      <w:r w:rsidR="00332F61">
        <w:t xml:space="preserve"> of the service must take appropriate action to:</w:t>
      </w:r>
    </w:p>
    <w:p w14:paraId="5D89C0E6" w14:textId="1EE2ED51" w:rsidR="00332F61" w:rsidRDefault="00332F61" w:rsidP="00332F61">
      <w:pPr>
        <w:pStyle w:val="paragraph"/>
      </w:pPr>
      <w:r>
        <w:tab/>
        <w:t>(a)</w:t>
      </w:r>
      <w:r>
        <w:tab/>
        <w:t xml:space="preserve">ensure that </w:t>
      </w:r>
      <w:r w:rsidR="00B0642B">
        <w:t>a child in Australia who is known</w:t>
      </w:r>
      <w:r w:rsidR="00B5628F">
        <w:t xml:space="preserve"> by the </w:t>
      </w:r>
      <w:r w:rsidR="004A2F34">
        <w:t>p</w:t>
      </w:r>
      <w:r w:rsidR="00B5628F">
        <w:t>rovider</w:t>
      </w:r>
      <w:r w:rsidR="00B0642B">
        <w:t xml:space="preserve"> to be under the age of 18</w:t>
      </w:r>
      <w:r>
        <w:t xml:space="preserve"> do</w:t>
      </w:r>
      <w:r w:rsidR="00B0642B">
        <w:t>es</w:t>
      </w:r>
      <w:r>
        <w:t xml:space="preserve"> not become </w:t>
      </w:r>
      <w:r w:rsidR="00B0642B">
        <w:t xml:space="preserve">an </w:t>
      </w:r>
      <w:r>
        <w:t>end-user of the service; and</w:t>
      </w:r>
    </w:p>
    <w:p w14:paraId="08BA2614" w14:textId="63575A71" w:rsidR="00332F61" w:rsidRDefault="00332F61" w:rsidP="00332F61">
      <w:pPr>
        <w:pStyle w:val="paragraph"/>
      </w:pPr>
      <w:r>
        <w:tab/>
        <w:t>(b)</w:t>
      </w:r>
      <w:r>
        <w:tab/>
        <w:t xml:space="preserve">stop access to the service by </w:t>
      </w:r>
      <w:r w:rsidR="00A1219F">
        <w:t>a child in Australia who is known</w:t>
      </w:r>
      <w:r w:rsidR="00B5628F">
        <w:t xml:space="preserve"> by the provider </w:t>
      </w:r>
      <w:r w:rsidR="00A1219F">
        <w:t>to be under the age of 18</w:t>
      </w:r>
      <w:r>
        <w:t>.</w:t>
      </w:r>
    </w:p>
    <w:p w14:paraId="0306308C" w14:textId="7B65E95C" w:rsidR="00023259" w:rsidRPr="00507319" w:rsidRDefault="003519D8" w:rsidP="0015604D">
      <w:pPr>
        <w:pStyle w:val="ActHead5"/>
        <w:rPr>
          <w:highlight w:val="cyan"/>
        </w:rPr>
      </w:pPr>
      <w:bookmarkStart w:id="63" w:name="_Toc169032458"/>
      <w:r w:rsidRPr="0015604D">
        <w:rPr>
          <w:rStyle w:val="CharSectno"/>
        </w:rPr>
        <w:t>2</w:t>
      </w:r>
      <w:r w:rsidR="00634E04">
        <w:rPr>
          <w:rStyle w:val="CharSectno"/>
        </w:rPr>
        <w:t>5</w:t>
      </w:r>
      <w:r w:rsidR="00023259" w:rsidRPr="00507319">
        <w:t xml:space="preserve">  </w:t>
      </w:r>
      <w:r w:rsidR="00726370" w:rsidRPr="00507319">
        <w:t>Responding</w:t>
      </w:r>
      <w:r w:rsidR="0003193E">
        <w:t xml:space="preserve"> to</w:t>
      </w:r>
      <w:r w:rsidR="00726370" w:rsidRPr="00507319">
        <w:t xml:space="preserve"> and referring </w:t>
      </w:r>
      <w:r w:rsidR="00A077A4">
        <w:t xml:space="preserve">unresolved </w:t>
      </w:r>
      <w:r w:rsidR="0003193E">
        <w:t xml:space="preserve">complaints </w:t>
      </w:r>
      <w:r w:rsidR="00726370" w:rsidRPr="00507319">
        <w:t>to the Commissioner</w:t>
      </w:r>
      <w:bookmarkEnd w:id="63"/>
    </w:p>
    <w:p w14:paraId="5F1DA733" w14:textId="16C247FE" w:rsidR="003023E6" w:rsidRPr="00507319" w:rsidRDefault="00C20B6F" w:rsidP="0015604D">
      <w:pPr>
        <w:pStyle w:val="subsection"/>
      </w:pPr>
      <w:r w:rsidRPr="00507319">
        <w:tab/>
      </w:r>
      <w:r w:rsidR="003023E6" w:rsidRPr="00507319">
        <w:t>(1)</w:t>
      </w:r>
      <w:r w:rsidR="003023E6" w:rsidRPr="00507319">
        <w:tab/>
        <w:t>This section applies to the following:</w:t>
      </w:r>
    </w:p>
    <w:p w14:paraId="6B6D7595" w14:textId="1437A295" w:rsidR="00C027ED" w:rsidRDefault="003023E6" w:rsidP="003023E6">
      <w:pPr>
        <w:pStyle w:val="paragraph"/>
      </w:pPr>
      <w:r w:rsidRPr="009E6806">
        <w:tab/>
        <w:t>(a)</w:t>
      </w:r>
      <w:r w:rsidRPr="009E6806">
        <w:tab/>
      </w:r>
      <w:r>
        <w:t>a Tier 1 designated internet service;</w:t>
      </w:r>
    </w:p>
    <w:p w14:paraId="4D502A36" w14:textId="2588C1A6" w:rsidR="00C027ED" w:rsidRDefault="003023E6" w:rsidP="003023E6">
      <w:pPr>
        <w:pStyle w:val="paragraph"/>
      </w:pPr>
      <w:r>
        <w:tab/>
        <w:t>(b)</w:t>
      </w:r>
      <w:r>
        <w:tab/>
        <w:t>an end-user managed hosting service</w:t>
      </w:r>
      <w:r w:rsidR="009D51BA">
        <w:t>;</w:t>
      </w:r>
    </w:p>
    <w:p w14:paraId="18B29CE4" w14:textId="5D83E206" w:rsidR="00C027ED" w:rsidRDefault="009D51BA" w:rsidP="004A2F34">
      <w:pPr>
        <w:pStyle w:val="paragraph"/>
      </w:pPr>
      <w:r>
        <w:tab/>
        <w:t>(c)</w:t>
      </w:r>
      <w:r>
        <w:tab/>
        <w:t>a high impact generative AI DIS</w:t>
      </w:r>
      <w:r w:rsidR="00523E25">
        <w:t>.</w:t>
      </w:r>
    </w:p>
    <w:p w14:paraId="2184281A" w14:textId="4B812D6C" w:rsidR="00C027ED" w:rsidRDefault="00023259" w:rsidP="0015604D">
      <w:pPr>
        <w:pStyle w:val="subsection"/>
      </w:pPr>
      <w:r w:rsidRPr="009E6806">
        <w:tab/>
        <w:t>(2)</w:t>
      </w:r>
      <w:r w:rsidRPr="009E6806">
        <w:tab/>
      </w:r>
      <w:r w:rsidR="004D10F7">
        <w:t xml:space="preserve">The provider of a </w:t>
      </w:r>
      <w:r w:rsidR="004D10F7" w:rsidRPr="00507319">
        <w:t>service</w:t>
      </w:r>
      <w:r w:rsidRPr="009E6806">
        <w:t xml:space="preserve"> must implement policies and procedures that ensure </w:t>
      </w:r>
      <w:r w:rsidR="0003209D">
        <w:t>that</w:t>
      </w:r>
      <w:r w:rsidR="007E5A35">
        <w:t>:</w:t>
      </w:r>
    </w:p>
    <w:p w14:paraId="56C69B86" w14:textId="32458209" w:rsidR="007E5A35" w:rsidRDefault="007E5A35" w:rsidP="001D7033">
      <w:pPr>
        <w:pStyle w:val="paragraph"/>
      </w:pPr>
      <w:r>
        <w:tab/>
        <w:t>(</w:t>
      </w:r>
      <w:r w:rsidR="001D7033">
        <w:t>a</w:t>
      </w:r>
      <w:r>
        <w:t>)</w:t>
      </w:r>
      <w:r>
        <w:tab/>
      </w:r>
      <w:r w:rsidR="0003209D">
        <w:t xml:space="preserve">it </w:t>
      </w:r>
      <w:r w:rsidR="00023259" w:rsidRPr="009E6806">
        <w:t xml:space="preserve">responds in a timely and appropriate manner to communications from the Commissioner about compliance with this </w:t>
      </w:r>
      <w:r w:rsidR="003519D8">
        <w:t>industry standard</w:t>
      </w:r>
      <w:r>
        <w:t>; and</w:t>
      </w:r>
    </w:p>
    <w:p w14:paraId="54022431" w14:textId="1AE19DF2" w:rsidR="00C027ED" w:rsidRDefault="007E5A35" w:rsidP="001D7033">
      <w:pPr>
        <w:pStyle w:val="paragraph"/>
      </w:pPr>
      <w:r>
        <w:tab/>
        <w:t>(</w:t>
      </w:r>
      <w:r w:rsidR="001D7033">
        <w:t>b</w:t>
      </w:r>
      <w:r>
        <w:t>)</w:t>
      </w:r>
      <w:r>
        <w:tab/>
      </w:r>
      <w:r w:rsidR="00491048">
        <w:t xml:space="preserve">if the provider becomes aware that a complainant is dissatisfied with the </w:t>
      </w:r>
      <w:r w:rsidR="00F52921">
        <w:t xml:space="preserve">way in which the report or complaint was dealt with or with the </w:t>
      </w:r>
      <w:r w:rsidR="00491048">
        <w:t xml:space="preserve">outcome of a complaint—the provider </w:t>
      </w:r>
      <w:r>
        <w:t xml:space="preserve">refers </w:t>
      </w:r>
      <w:r w:rsidR="00491048">
        <w:t xml:space="preserve">the </w:t>
      </w:r>
      <w:r>
        <w:t>complaint to the Commissioner</w:t>
      </w:r>
      <w:r w:rsidR="00BB5390">
        <w:t xml:space="preserve"> in accordance with section </w:t>
      </w:r>
      <w:r w:rsidR="00AF6273">
        <w:t>3</w:t>
      </w:r>
      <w:r w:rsidR="00072D57">
        <w:t>0</w:t>
      </w:r>
      <w:r w:rsidR="00023259" w:rsidRPr="009E6806">
        <w:t>.</w:t>
      </w:r>
    </w:p>
    <w:p w14:paraId="7224BE96" w14:textId="71226436" w:rsidR="00514C8B" w:rsidRPr="00507319" w:rsidRDefault="003519D8" w:rsidP="0015604D">
      <w:pPr>
        <w:pStyle w:val="ActHead5"/>
      </w:pPr>
      <w:bookmarkStart w:id="64" w:name="_Toc169032459"/>
      <w:r w:rsidRPr="0015604D">
        <w:rPr>
          <w:rStyle w:val="CharSectno"/>
        </w:rPr>
        <w:t>2</w:t>
      </w:r>
      <w:r w:rsidR="00634E04">
        <w:rPr>
          <w:rStyle w:val="CharSectno"/>
        </w:rPr>
        <w:t>6</w:t>
      </w:r>
      <w:r w:rsidR="00514C8B" w:rsidRPr="00507319">
        <w:t xml:space="preserve">  </w:t>
      </w:r>
      <w:r w:rsidR="006259DF" w:rsidRPr="00507319">
        <w:t xml:space="preserve">Giving information about the Commissioner to end-users </w:t>
      </w:r>
      <w:r w:rsidR="00345123" w:rsidRPr="00507319">
        <w:t>in Australia</w:t>
      </w:r>
      <w:bookmarkEnd w:id="64"/>
    </w:p>
    <w:p w14:paraId="343BF2DC" w14:textId="7332DB60" w:rsidR="003023E6" w:rsidRPr="009E6806" w:rsidRDefault="00BB5390" w:rsidP="0015604D">
      <w:pPr>
        <w:pStyle w:val="subsection"/>
      </w:pPr>
      <w:r>
        <w:tab/>
      </w:r>
      <w:r w:rsidR="003023E6" w:rsidRPr="009E6806">
        <w:t>(1)</w:t>
      </w:r>
      <w:r w:rsidR="003023E6" w:rsidRPr="009E6806">
        <w:tab/>
        <w:t xml:space="preserve">This </w:t>
      </w:r>
      <w:r w:rsidR="003023E6" w:rsidRPr="00507319">
        <w:t>section</w:t>
      </w:r>
      <w:r w:rsidR="003023E6" w:rsidRPr="009E6806">
        <w:t xml:space="preserve"> applies to the following:</w:t>
      </w:r>
    </w:p>
    <w:p w14:paraId="7AE0B3F7" w14:textId="77777777" w:rsidR="003023E6" w:rsidRDefault="003023E6" w:rsidP="003023E6">
      <w:pPr>
        <w:pStyle w:val="paragraph"/>
      </w:pPr>
      <w:r w:rsidRPr="009E6806">
        <w:tab/>
        <w:t>(a)</w:t>
      </w:r>
      <w:r w:rsidRPr="009E6806">
        <w:tab/>
      </w:r>
      <w:r>
        <w:t>a Tier 1 designated internet service;</w:t>
      </w:r>
    </w:p>
    <w:p w14:paraId="196506F7" w14:textId="10E14D87" w:rsidR="003023E6" w:rsidRDefault="003023E6" w:rsidP="003023E6">
      <w:pPr>
        <w:pStyle w:val="paragraph"/>
      </w:pPr>
      <w:r>
        <w:tab/>
      </w:r>
      <w:r w:rsidRPr="009E6806">
        <w:t>(</w:t>
      </w:r>
      <w:r>
        <w:t>b</w:t>
      </w:r>
      <w:r w:rsidRPr="009E6806">
        <w:t>)</w:t>
      </w:r>
      <w:r w:rsidRPr="009E6806">
        <w:tab/>
      </w:r>
      <w:r>
        <w:t>a Tier 2 designated internet service;</w:t>
      </w:r>
    </w:p>
    <w:p w14:paraId="78A73F26" w14:textId="64B8D3FD" w:rsidR="00C027ED" w:rsidRDefault="003023E6" w:rsidP="00CA27FF">
      <w:pPr>
        <w:pStyle w:val="paragraph"/>
      </w:pPr>
      <w:r>
        <w:tab/>
        <w:t>(c)</w:t>
      </w:r>
      <w:r>
        <w:tab/>
        <w:t>an end-user managed hosting service</w:t>
      </w:r>
      <w:r w:rsidR="00CA27FF">
        <w:t>;</w:t>
      </w:r>
    </w:p>
    <w:p w14:paraId="7AFAE5CA" w14:textId="48CDBEDE" w:rsidR="00CA27FF" w:rsidRDefault="00CA27FF" w:rsidP="00CA27FF">
      <w:pPr>
        <w:pStyle w:val="paragraph"/>
      </w:pPr>
      <w:r>
        <w:tab/>
        <w:t>(d)</w:t>
      </w:r>
      <w:r>
        <w:tab/>
        <w:t>a high impact generative AI DIS</w:t>
      </w:r>
      <w:r w:rsidR="00523E25">
        <w:t>.</w:t>
      </w:r>
    </w:p>
    <w:p w14:paraId="7B3D1A1A" w14:textId="46CB2E2B" w:rsidR="003519D8" w:rsidRPr="00EE5306" w:rsidRDefault="00085C12" w:rsidP="0015604D">
      <w:pPr>
        <w:pStyle w:val="subsection"/>
      </w:pPr>
      <w:r>
        <w:tab/>
      </w:r>
      <w:r w:rsidR="003519D8">
        <w:t>(2)</w:t>
      </w:r>
      <w:r w:rsidR="003519D8">
        <w:tab/>
        <w:t xml:space="preserve">The provider of a service </w:t>
      </w:r>
      <w:r w:rsidR="003519D8" w:rsidRPr="00EE5306">
        <w:t xml:space="preserve">must </w:t>
      </w:r>
      <w:r w:rsidR="003519D8">
        <w:t>ensure that</w:t>
      </w:r>
      <w:r w:rsidR="003519D8" w:rsidRPr="00EE5306">
        <w:t xml:space="preserve"> information:</w:t>
      </w:r>
    </w:p>
    <w:p w14:paraId="721F4570" w14:textId="77777777" w:rsidR="003519D8" w:rsidRDefault="003519D8" w:rsidP="003519D8">
      <w:pPr>
        <w:pStyle w:val="paragraph"/>
      </w:pPr>
      <w:r>
        <w:tab/>
        <w:t>(a)</w:t>
      </w:r>
      <w:r>
        <w:tab/>
        <w:t xml:space="preserve">describing </w:t>
      </w:r>
      <w:r w:rsidRPr="002C002E">
        <w:t xml:space="preserve">the role and functions of </w:t>
      </w:r>
      <w:r>
        <w:t>the Commissioner; and</w:t>
      </w:r>
    </w:p>
    <w:p w14:paraId="34B7CC67" w14:textId="63EBF9CB" w:rsidR="003519D8" w:rsidRPr="002C002E" w:rsidRDefault="003519D8" w:rsidP="003519D8">
      <w:pPr>
        <w:pStyle w:val="paragraph"/>
      </w:pPr>
      <w:r>
        <w:tab/>
        <w:t>(b)</w:t>
      </w:r>
      <w:r>
        <w:tab/>
        <w:t xml:space="preserve">describing </w:t>
      </w:r>
      <w:r w:rsidRPr="002C002E">
        <w:t xml:space="preserve">how to </w:t>
      </w:r>
      <w:r w:rsidR="00A64B41">
        <w:t>refer a matter about the service or the provider</w:t>
      </w:r>
      <w:r w:rsidR="00A64B41" w:rsidRPr="002C002E">
        <w:t xml:space="preserve"> </w:t>
      </w:r>
      <w:r w:rsidR="00F96D41">
        <w:t xml:space="preserve">to the </w:t>
      </w:r>
      <w:r>
        <w:t>Commissioner</w:t>
      </w:r>
      <w:r w:rsidRPr="002C002E">
        <w:t>; and</w:t>
      </w:r>
    </w:p>
    <w:p w14:paraId="0A2968DB" w14:textId="797B97D3" w:rsidR="003519D8" w:rsidRDefault="003519D8" w:rsidP="003519D8">
      <w:pPr>
        <w:pStyle w:val="paragraph"/>
      </w:pPr>
      <w:r>
        <w:tab/>
        <w:t>(</w:t>
      </w:r>
      <w:r w:rsidR="0003209D">
        <w:t>c</w:t>
      </w:r>
      <w:r w:rsidRPr="002C002E">
        <w:t>)</w:t>
      </w:r>
      <w:r w:rsidRPr="002C002E">
        <w:tab/>
      </w:r>
      <w:r>
        <w:t xml:space="preserve">describing </w:t>
      </w:r>
      <w:r w:rsidRPr="002C002E">
        <w:t xml:space="preserve">the </w:t>
      </w:r>
      <w:r w:rsidR="00925D4B">
        <w:t>mechanisms</w:t>
      </w:r>
      <w:r>
        <w:t xml:space="preserve"> and process</w:t>
      </w:r>
      <w:r w:rsidR="007E6CF9">
        <w:t>es</w:t>
      </w:r>
      <w:r>
        <w:t xml:space="preserve"> required by section 2</w:t>
      </w:r>
      <w:r w:rsidR="00E02F70">
        <w:t>7</w:t>
      </w:r>
      <w:r w:rsidR="00085C12">
        <w:t xml:space="preserve"> </w:t>
      </w:r>
      <w:r>
        <w:t>for the service;</w:t>
      </w:r>
    </w:p>
    <w:p w14:paraId="71A86070" w14:textId="157C797C" w:rsidR="003519D8" w:rsidRPr="00D965DE" w:rsidRDefault="003519D8" w:rsidP="003519D8">
      <w:pPr>
        <w:pStyle w:val="subsection2"/>
      </w:pPr>
      <w:r>
        <w:t xml:space="preserve">is </w:t>
      </w:r>
      <w:r w:rsidRPr="0004268B">
        <w:t>accessible</w:t>
      </w:r>
      <w:r>
        <w:t xml:space="preserve"> </w:t>
      </w:r>
      <w:r w:rsidRPr="00EE5306">
        <w:t>to end-users</w:t>
      </w:r>
      <w:r>
        <w:t xml:space="preserve"> of the service in Australia at all times through a dedicated location on the service.</w:t>
      </w:r>
      <w:r w:rsidR="0003209D" w:rsidRPr="0003209D">
        <w:t xml:space="preserve"> </w:t>
      </w:r>
      <w:r w:rsidR="0003209D">
        <w:t>The location must be “in service”, that is, not on a separate web</w:t>
      </w:r>
      <w:r w:rsidR="00CC5FB0">
        <w:t>site or app</w:t>
      </w:r>
      <w:r w:rsidR="00BE3999">
        <w:t>lication</w:t>
      </w:r>
      <w:r w:rsidR="00CC5FB0">
        <w:t xml:space="preserve"> to th</w:t>
      </w:r>
      <w:r w:rsidR="004A2584">
        <w:t>e website or application</w:t>
      </w:r>
      <w:r w:rsidR="0003209D">
        <w:t xml:space="preserve"> for the service.</w:t>
      </w:r>
    </w:p>
    <w:p w14:paraId="4683BB23" w14:textId="5A6F2D04" w:rsidR="00D346D5" w:rsidRDefault="00D346D5" w:rsidP="00D346D5">
      <w:pPr>
        <w:pStyle w:val="ActHead3"/>
        <w:pageBreakBefore/>
        <w:rPr>
          <w:rStyle w:val="CharDivText"/>
        </w:rPr>
      </w:pPr>
      <w:bookmarkStart w:id="65" w:name="_Toc169032460"/>
      <w:r w:rsidRPr="0024374D">
        <w:rPr>
          <w:rStyle w:val="CharDivNo"/>
        </w:rPr>
        <w:t xml:space="preserve">Division </w:t>
      </w:r>
      <w:r w:rsidR="00DB6862">
        <w:rPr>
          <w:rStyle w:val="CharDivNo"/>
        </w:rPr>
        <w:t>3</w:t>
      </w:r>
      <w:r w:rsidRPr="00D965DE">
        <w:t>—</w:t>
      </w:r>
      <w:r w:rsidR="00C2652D">
        <w:t xml:space="preserve">Reports and </w:t>
      </w:r>
      <w:r w:rsidR="00C2652D">
        <w:rPr>
          <w:rStyle w:val="CharDivText"/>
        </w:rPr>
        <w:t>c</w:t>
      </w:r>
      <w:r w:rsidR="00C2652D" w:rsidRPr="00E0373E">
        <w:rPr>
          <w:rStyle w:val="CharDivText"/>
        </w:rPr>
        <w:t>omplaints</w:t>
      </w:r>
      <w:r w:rsidR="00C2652D">
        <w:rPr>
          <w:rStyle w:val="CharDivText"/>
        </w:rPr>
        <w:t xml:space="preserve"> from end-users</w:t>
      </w:r>
      <w:bookmarkEnd w:id="65"/>
    </w:p>
    <w:p w14:paraId="78B98332" w14:textId="46527544" w:rsidR="00385D49" w:rsidRPr="00507319" w:rsidRDefault="00385D49" w:rsidP="00385D49">
      <w:pPr>
        <w:pStyle w:val="ActHead5"/>
      </w:pPr>
      <w:bookmarkStart w:id="66" w:name="_Toc169032461"/>
      <w:r w:rsidRPr="0015604D">
        <w:rPr>
          <w:rStyle w:val="CharSectno"/>
        </w:rPr>
        <w:t>2</w:t>
      </w:r>
      <w:r>
        <w:rPr>
          <w:rStyle w:val="CharSectno"/>
        </w:rPr>
        <w:t>7</w:t>
      </w:r>
      <w:r w:rsidRPr="00507319">
        <w:t xml:space="preserve">  Mechanisms for end-users and account holders to report</w:t>
      </w:r>
      <w:r>
        <w:t>,</w:t>
      </w:r>
      <w:r w:rsidRPr="00507319">
        <w:t xml:space="preserve"> and make complaints</w:t>
      </w:r>
      <w:r>
        <w:t>, to providers</w:t>
      </w:r>
      <w:bookmarkEnd w:id="66"/>
      <w:r w:rsidRPr="00507319">
        <w:t xml:space="preserve"> </w:t>
      </w:r>
    </w:p>
    <w:p w14:paraId="7FEB0FE5" w14:textId="77777777" w:rsidR="00385D49" w:rsidRPr="00507319" w:rsidRDefault="00385D49" w:rsidP="00385D49">
      <w:pPr>
        <w:pStyle w:val="subsection"/>
      </w:pPr>
      <w:r w:rsidRPr="00507319">
        <w:tab/>
        <w:t>(1)</w:t>
      </w:r>
      <w:r w:rsidRPr="00507319">
        <w:tab/>
        <w:t>This section applies to the following:</w:t>
      </w:r>
    </w:p>
    <w:p w14:paraId="77CDB268" w14:textId="77777777" w:rsidR="00385D49" w:rsidRDefault="00385D49" w:rsidP="00385D49">
      <w:pPr>
        <w:pStyle w:val="paragraph"/>
      </w:pPr>
      <w:r w:rsidRPr="009E6806">
        <w:tab/>
        <w:t>(a)</w:t>
      </w:r>
      <w:r w:rsidRPr="009E6806">
        <w:tab/>
      </w:r>
      <w:r>
        <w:t>a Tier 1 designated internet service;</w:t>
      </w:r>
    </w:p>
    <w:p w14:paraId="2942477A" w14:textId="77777777" w:rsidR="00385D49" w:rsidRDefault="00385D49" w:rsidP="00385D49">
      <w:pPr>
        <w:pStyle w:val="paragraph"/>
      </w:pPr>
      <w:r>
        <w:tab/>
      </w:r>
      <w:r w:rsidRPr="009E6806">
        <w:t>(</w:t>
      </w:r>
      <w:r>
        <w:t>b</w:t>
      </w:r>
      <w:r w:rsidRPr="009E6806">
        <w:t>)</w:t>
      </w:r>
      <w:r w:rsidRPr="009E6806">
        <w:tab/>
      </w:r>
      <w:r>
        <w:t>a Tier 2 designated internet service;</w:t>
      </w:r>
    </w:p>
    <w:p w14:paraId="6EBCEB5C" w14:textId="77777777" w:rsidR="00385D49" w:rsidRDefault="00385D49" w:rsidP="00385D49">
      <w:pPr>
        <w:pStyle w:val="paragraph"/>
      </w:pPr>
      <w:r>
        <w:tab/>
        <w:t>(c)</w:t>
      </w:r>
      <w:r>
        <w:tab/>
        <w:t>an end-user managed hosting service;</w:t>
      </w:r>
    </w:p>
    <w:p w14:paraId="609E12AB" w14:textId="39762570" w:rsidR="00385D49" w:rsidRDefault="00385D49" w:rsidP="00385D49">
      <w:pPr>
        <w:pStyle w:val="paragraph"/>
      </w:pPr>
      <w:r>
        <w:tab/>
        <w:t>(d)</w:t>
      </w:r>
      <w:r>
        <w:tab/>
        <w:t>a high impact generative AI DIS;</w:t>
      </w:r>
    </w:p>
    <w:p w14:paraId="2B3F19D7" w14:textId="77777777" w:rsidR="00385D49" w:rsidRDefault="00385D49" w:rsidP="00385D49">
      <w:pPr>
        <w:pStyle w:val="paragraph"/>
      </w:pPr>
      <w:r>
        <w:tab/>
        <w:t>(e)</w:t>
      </w:r>
      <w:r>
        <w:tab/>
        <w:t xml:space="preserve">a </w:t>
      </w:r>
      <w:r w:rsidRPr="00AB7E13">
        <w:t xml:space="preserve">model </w:t>
      </w:r>
      <w:r>
        <w:t xml:space="preserve">distribution </w:t>
      </w:r>
      <w:r w:rsidRPr="00AB7E13">
        <w:t>platform</w:t>
      </w:r>
      <w:r>
        <w:t>.</w:t>
      </w:r>
    </w:p>
    <w:p w14:paraId="2ECF2047" w14:textId="06BC95F7" w:rsidR="00385D49" w:rsidRPr="00507319" w:rsidRDefault="00385D49" w:rsidP="00385D49">
      <w:pPr>
        <w:pStyle w:val="subsection"/>
      </w:pPr>
      <w:r w:rsidRPr="00507319">
        <w:tab/>
        <w:t>(2)</w:t>
      </w:r>
      <w:r w:rsidRPr="00507319">
        <w:tab/>
        <w:t xml:space="preserve">The provider of a service must </w:t>
      </w:r>
      <w:r>
        <w:t>provide 1 or more tools</w:t>
      </w:r>
      <w:r w:rsidRPr="00507319">
        <w:t xml:space="preserve"> that</w:t>
      </w:r>
      <w:r w:rsidRPr="004E6FD5">
        <w:t xml:space="preserve"> </w:t>
      </w:r>
      <w:r w:rsidRPr="009E6806">
        <w:t>enable end-users</w:t>
      </w:r>
      <w:r>
        <w:t xml:space="preserve"> and account holders of the service</w:t>
      </w:r>
      <w:r w:rsidRPr="009E6806">
        <w:t xml:space="preserve"> in Australia to</w:t>
      </w:r>
      <w:r>
        <w:t xml:space="preserve"> do the following</w:t>
      </w:r>
      <w:r w:rsidRPr="00507319">
        <w:t>:</w:t>
      </w:r>
    </w:p>
    <w:p w14:paraId="62942C47" w14:textId="5EF20ADA" w:rsidR="00385D49" w:rsidRDefault="00385D49" w:rsidP="00B53DF3">
      <w:pPr>
        <w:pStyle w:val="paragraph"/>
      </w:pPr>
      <w:r w:rsidRPr="009E6806">
        <w:tab/>
        <w:t>(a)</w:t>
      </w:r>
      <w:r w:rsidRPr="009E6806">
        <w:tab/>
      </w:r>
      <w:r>
        <w:t>make a report to the provider, identifying or</w:t>
      </w:r>
      <w:r w:rsidRPr="009E6806">
        <w:t xml:space="preserve"> flag</w:t>
      </w:r>
      <w:r>
        <w:t>ging c</w:t>
      </w:r>
      <w:r w:rsidRPr="009E6806">
        <w:t xml:space="preserve">lass 1A material or </w:t>
      </w:r>
      <w:r>
        <w:t>c</w:t>
      </w:r>
      <w:r w:rsidRPr="009E6806">
        <w:t xml:space="preserve">lass 1B material accessible on </w:t>
      </w:r>
      <w:r>
        <w:t xml:space="preserve">or through </w:t>
      </w:r>
      <w:r w:rsidRPr="009E6806">
        <w:t>the service</w:t>
      </w:r>
      <w:r>
        <w:t>;</w:t>
      </w:r>
    </w:p>
    <w:p w14:paraId="69739880" w14:textId="578B7E61" w:rsidR="00385D49" w:rsidRDefault="00385D49" w:rsidP="00385D49">
      <w:pPr>
        <w:pStyle w:val="paragraph"/>
      </w:pPr>
      <w:r>
        <w:tab/>
        <w:t>(b)</w:t>
      </w:r>
      <w:r>
        <w:tab/>
        <w:t>make a complaint to the provider about:</w:t>
      </w:r>
    </w:p>
    <w:p w14:paraId="12AE583F" w14:textId="77777777" w:rsidR="00385D49" w:rsidRDefault="00385D49" w:rsidP="00385D49">
      <w:pPr>
        <w:pStyle w:val="paragraphsub"/>
      </w:pPr>
      <w:r>
        <w:tab/>
        <w:t>(i)</w:t>
      </w:r>
      <w:r>
        <w:tab/>
        <w:t>material referred to in paragraph (a); or</w:t>
      </w:r>
    </w:p>
    <w:p w14:paraId="457C1206" w14:textId="77777777" w:rsidR="00385D49" w:rsidRDefault="00385D49" w:rsidP="00385D49">
      <w:pPr>
        <w:pStyle w:val="paragraphsub"/>
      </w:pPr>
      <w:r>
        <w:tab/>
        <w:t>(ii)</w:t>
      </w:r>
      <w:r>
        <w:tab/>
        <w:t>the provider’s non-compliance with this industry standard.</w:t>
      </w:r>
    </w:p>
    <w:p w14:paraId="43CC3F4E" w14:textId="77777777" w:rsidR="00385D49" w:rsidRDefault="00385D49" w:rsidP="00385D49">
      <w:pPr>
        <w:pStyle w:val="paragraphsub"/>
      </w:pPr>
    </w:p>
    <w:p w14:paraId="0DA565FC" w14:textId="77777777" w:rsidR="00385D49" w:rsidRPr="005C5718" w:rsidRDefault="00385D49" w:rsidP="00385D49">
      <w:pPr>
        <w:pStyle w:val="subsection2"/>
      </w:pPr>
      <w:r>
        <w:t xml:space="preserve">An end-user or account holder who makes a report or complaint under this section is a </w:t>
      </w:r>
      <w:r w:rsidRPr="00076858">
        <w:rPr>
          <w:b/>
          <w:bCs/>
          <w:i/>
          <w:iCs/>
        </w:rPr>
        <w:t>complainant</w:t>
      </w:r>
      <w:r>
        <w:t>.</w:t>
      </w:r>
    </w:p>
    <w:p w14:paraId="297CC8B4" w14:textId="77777777" w:rsidR="00385D49" w:rsidRDefault="00385D49" w:rsidP="00385D49">
      <w:pPr>
        <w:pStyle w:val="notetext"/>
      </w:pPr>
      <w:r w:rsidRPr="009E6806">
        <w:t>Note</w:t>
      </w:r>
      <w:r>
        <w:t xml:space="preserve"> 1</w:t>
      </w:r>
      <w:r w:rsidRPr="009E6806">
        <w:t>:</w:t>
      </w:r>
      <w:r w:rsidRPr="009E6806">
        <w:tab/>
      </w:r>
      <w:r>
        <w:t xml:space="preserve">For paragraph (a) for a high impact generative AI DIS, </w:t>
      </w:r>
      <w:r w:rsidRPr="00B53DF3">
        <w:t>material</w:t>
      </w:r>
      <w:r>
        <w:rPr>
          <w:b/>
          <w:bCs/>
          <w:i/>
          <w:iCs/>
        </w:rPr>
        <w:t xml:space="preserve"> </w:t>
      </w:r>
      <w:r>
        <w:t>includes material generated (or capable of being generated) by the service.</w:t>
      </w:r>
    </w:p>
    <w:p w14:paraId="332C7204" w14:textId="77777777" w:rsidR="00385D49" w:rsidRDefault="00385D49" w:rsidP="00385D49">
      <w:pPr>
        <w:pStyle w:val="notetext"/>
      </w:pPr>
      <w:r w:rsidRPr="009E6806">
        <w:t>Note</w:t>
      </w:r>
      <w:r>
        <w:t xml:space="preserve"> 2</w:t>
      </w:r>
      <w:r w:rsidRPr="009E6806">
        <w:t>:</w:t>
      </w:r>
      <w:r w:rsidRPr="009E6806">
        <w:tab/>
      </w:r>
      <w:r>
        <w:t>For paragraph (a) for a model distribution platform,</w:t>
      </w:r>
      <w:r w:rsidRPr="0037056A">
        <w:t xml:space="preserve"> </w:t>
      </w:r>
      <w:r w:rsidRPr="00B53DF3">
        <w:t>material</w:t>
      </w:r>
      <w:r>
        <w:rPr>
          <w:b/>
          <w:bCs/>
          <w:i/>
          <w:iCs/>
        </w:rPr>
        <w:t xml:space="preserve"> accessible on or through the service </w:t>
      </w:r>
      <w:r>
        <w:t>includes material generated by models made available on the service.</w:t>
      </w:r>
    </w:p>
    <w:p w14:paraId="4B1EC803" w14:textId="34BB022F" w:rsidR="00385D49" w:rsidRDefault="00385D49" w:rsidP="00385D49">
      <w:pPr>
        <w:pStyle w:val="subsection"/>
      </w:pPr>
      <w:r>
        <w:tab/>
        <w:t>(3)</w:t>
      </w:r>
      <w:r>
        <w:tab/>
        <w:t>The tools required by subsection (2) must:</w:t>
      </w:r>
    </w:p>
    <w:p w14:paraId="76EBFCA5" w14:textId="054F9A32" w:rsidR="00385D49" w:rsidRDefault="00385D49" w:rsidP="00385D49">
      <w:pPr>
        <w:pStyle w:val="paragraph"/>
      </w:pPr>
      <w:r>
        <w:tab/>
        <w:t>(a)</w:t>
      </w:r>
      <w:r>
        <w:tab/>
        <w:t>be easily accessible on or through the service and easy to use; and</w:t>
      </w:r>
    </w:p>
    <w:p w14:paraId="564832D0" w14:textId="48ED057D" w:rsidR="00385D49" w:rsidRDefault="00385D49" w:rsidP="00385D49">
      <w:pPr>
        <w:pStyle w:val="paragraph"/>
      </w:pPr>
      <w:r>
        <w:tab/>
        <w:t>(b)</w:t>
      </w:r>
      <w:r>
        <w:tab/>
        <w:t>include or be accompanied by clear instructions on how to use them; and</w:t>
      </w:r>
    </w:p>
    <w:p w14:paraId="2AD22C8E" w14:textId="1FF0317E" w:rsidR="00385D49" w:rsidRDefault="00385D49" w:rsidP="00385D49">
      <w:pPr>
        <w:pStyle w:val="paragraph"/>
      </w:pPr>
      <w:r>
        <w:tab/>
        <w:t>(c)</w:t>
      </w:r>
      <w:r>
        <w:tab/>
        <w:t>enable the complainant to specify the harm associated with the material, or the non-compliance, to which the report or complaint relates.</w:t>
      </w:r>
    </w:p>
    <w:p w14:paraId="5C041901" w14:textId="3F80BD15" w:rsidR="00385D49" w:rsidRDefault="00385D49" w:rsidP="00385D49">
      <w:pPr>
        <w:pStyle w:val="subsection"/>
      </w:pPr>
      <w:r w:rsidRPr="009E6806">
        <w:tab/>
        <w:t>(</w:t>
      </w:r>
      <w:r>
        <w:t>4</w:t>
      </w:r>
      <w:r w:rsidRPr="009E6806">
        <w:t>)</w:t>
      </w:r>
      <w:r w:rsidRPr="009E6806">
        <w:tab/>
      </w:r>
      <w:r>
        <w:t>The provider must ensure that the identity of a complainant is not accessible, directly or indirectly, by any other end-user or account holder of the service without the express consent of the complainant.</w:t>
      </w:r>
    </w:p>
    <w:p w14:paraId="0142B5B8" w14:textId="420E5D69" w:rsidR="00C2652D" w:rsidRPr="000C5496" w:rsidRDefault="00385D49" w:rsidP="00C2652D">
      <w:pPr>
        <w:pStyle w:val="ActHead5"/>
      </w:pPr>
      <w:bookmarkStart w:id="67" w:name="_Toc169032462"/>
      <w:r>
        <w:rPr>
          <w:rStyle w:val="CharSectno"/>
        </w:rPr>
        <w:t>28</w:t>
      </w:r>
      <w:r w:rsidR="00C2652D" w:rsidRPr="000C5496">
        <w:t xml:space="preserve">  </w:t>
      </w:r>
      <w:r w:rsidR="00EF1295">
        <w:t>Dealing with reports</w:t>
      </w:r>
      <w:r w:rsidR="00C55996">
        <w:t xml:space="preserve"> and complaints</w:t>
      </w:r>
      <w:r w:rsidR="00EF1295">
        <w:t xml:space="preserve"> from end-users</w:t>
      </w:r>
      <w:r w:rsidR="00C2652D" w:rsidRPr="000C5496">
        <w:t>–</w:t>
      </w:r>
      <w:r w:rsidR="006060B6">
        <w:t>general rules</w:t>
      </w:r>
      <w:bookmarkEnd w:id="67"/>
    </w:p>
    <w:p w14:paraId="77420571" w14:textId="77777777" w:rsidR="00C2652D" w:rsidRPr="009E6806" w:rsidRDefault="00C2652D" w:rsidP="00C2652D">
      <w:pPr>
        <w:pStyle w:val="subsection"/>
      </w:pPr>
      <w:r>
        <w:tab/>
      </w:r>
      <w:r w:rsidRPr="009E6806">
        <w:t>(1)</w:t>
      </w:r>
      <w:r w:rsidRPr="009E6806">
        <w:tab/>
        <w:t xml:space="preserve">This </w:t>
      </w:r>
      <w:r w:rsidRPr="0089671C">
        <w:t>section</w:t>
      </w:r>
      <w:r w:rsidRPr="009E6806">
        <w:t xml:space="preserve"> applies to the following:</w:t>
      </w:r>
    </w:p>
    <w:p w14:paraId="1A3A0CE8" w14:textId="34EFA065" w:rsidR="004512F3" w:rsidRDefault="00C2652D" w:rsidP="00C2652D">
      <w:pPr>
        <w:pStyle w:val="paragraph"/>
      </w:pPr>
      <w:r>
        <w:tab/>
      </w:r>
      <w:r w:rsidRPr="009E6806">
        <w:t>(</w:t>
      </w:r>
      <w:r>
        <w:t>a</w:t>
      </w:r>
      <w:r w:rsidRPr="009E6806">
        <w:t>)</w:t>
      </w:r>
      <w:r w:rsidRPr="009E6806">
        <w:tab/>
      </w:r>
      <w:r w:rsidR="004512F3">
        <w:t>a Tier 1 designated internet service;</w:t>
      </w:r>
    </w:p>
    <w:p w14:paraId="3AD7C9B2" w14:textId="1FAE281D" w:rsidR="00C2652D" w:rsidRDefault="004512F3" w:rsidP="00C2652D">
      <w:pPr>
        <w:pStyle w:val="paragraph"/>
      </w:pPr>
      <w:r>
        <w:tab/>
        <w:t>(b)</w:t>
      </w:r>
      <w:r>
        <w:tab/>
      </w:r>
      <w:r w:rsidR="00C2652D">
        <w:t>a Tier 2 designated internet service;</w:t>
      </w:r>
    </w:p>
    <w:p w14:paraId="03618A9C" w14:textId="579826BF" w:rsidR="00C2652D" w:rsidRDefault="00C2652D" w:rsidP="00C2652D">
      <w:pPr>
        <w:pStyle w:val="paragraph"/>
      </w:pPr>
      <w:r>
        <w:tab/>
        <w:t>(</w:t>
      </w:r>
      <w:r w:rsidR="004512F3">
        <w:t>c</w:t>
      </w:r>
      <w:r>
        <w:t>)</w:t>
      </w:r>
      <w:r>
        <w:tab/>
        <w:t>an end-user managed hosting service;</w:t>
      </w:r>
    </w:p>
    <w:p w14:paraId="500F2716" w14:textId="0D8DC588" w:rsidR="00C2652D" w:rsidRDefault="00C2652D" w:rsidP="00C2652D">
      <w:pPr>
        <w:pStyle w:val="paragraph"/>
      </w:pPr>
      <w:r>
        <w:tab/>
        <w:t>(</w:t>
      </w:r>
      <w:r w:rsidR="004512F3">
        <w:t>d</w:t>
      </w:r>
      <w:r>
        <w:t>)</w:t>
      </w:r>
      <w:r>
        <w:tab/>
        <w:t>a high impact generative AI DIS;</w:t>
      </w:r>
    </w:p>
    <w:p w14:paraId="705B5B78" w14:textId="0EF6E3F6" w:rsidR="00C2652D" w:rsidRDefault="00C2652D" w:rsidP="00C2652D">
      <w:pPr>
        <w:pStyle w:val="paragraph"/>
      </w:pPr>
      <w:r>
        <w:tab/>
        <w:t>(</w:t>
      </w:r>
      <w:r w:rsidR="004512F3">
        <w:t>e</w:t>
      </w:r>
      <w:r>
        <w:t>)</w:t>
      </w:r>
      <w:r>
        <w:tab/>
        <w:t xml:space="preserve">a </w:t>
      </w:r>
      <w:r w:rsidRPr="00AB7E13">
        <w:t>model</w:t>
      </w:r>
      <w:r w:rsidRPr="006057B4">
        <w:t xml:space="preserve"> </w:t>
      </w:r>
      <w:r>
        <w:t>distribution</w:t>
      </w:r>
      <w:r w:rsidRPr="00AB7E13">
        <w:t xml:space="preserve"> platform</w:t>
      </w:r>
      <w:r>
        <w:t>.</w:t>
      </w:r>
    </w:p>
    <w:p w14:paraId="7BD0FAAF" w14:textId="160AA657" w:rsidR="00C2652D" w:rsidRDefault="00C55996" w:rsidP="00C2652D">
      <w:pPr>
        <w:pStyle w:val="subsection"/>
      </w:pPr>
      <w:r>
        <w:rPr>
          <w:rFonts w:eastAsiaTheme="minorHAnsi" w:cstheme="minorBidi"/>
          <w:lang w:eastAsia="en-US"/>
        </w:rPr>
        <w:tab/>
      </w:r>
      <w:r w:rsidR="00C2652D" w:rsidRPr="009E6806">
        <w:t>(2)</w:t>
      </w:r>
      <w:r w:rsidR="00C2652D" w:rsidRPr="009E6806">
        <w:tab/>
      </w:r>
      <w:r w:rsidR="004512F3">
        <w:t>If a</w:t>
      </w:r>
      <w:r w:rsidR="006060B6">
        <w:t xml:space="preserve"> perso</w:t>
      </w:r>
      <w:r w:rsidR="004512F3">
        <w:t xml:space="preserve">n makes a report </w:t>
      </w:r>
      <w:r>
        <w:t xml:space="preserve">or complaint </w:t>
      </w:r>
      <w:r w:rsidR="004512F3">
        <w:t xml:space="preserve">to the provider of the service under </w:t>
      </w:r>
      <w:r w:rsidR="006060B6">
        <w:t xml:space="preserve">subsection </w:t>
      </w:r>
      <w:r w:rsidR="004512F3">
        <w:t>27(2), t</w:t>
      </w:r>
      <w:r w:rsidR="00C2652D">
        <w:t xml:space="preserve">he provider </w:t>
      </w:r>
      <w:r w:rsidR="00C2652D" w:rsidRPr="009E6806">
        <w:t>must</w:t>
      </w:r>
      <w:r w:rsidR="00C2652D">
        <w:t>:</w:t>
      </w:r>
    </w:p>
    <w:p w14:paraId="1B2E0197" w14:textId="08555D67" w:rsidR="00C2652D" w:rsidRDefault="00C2652D" w:rsidP="00C2652D">
      <w:pPr>
        <w:pStyle w:val="paragraph"/>
      </w:pPr>
      <w:r>
        <w:tab/>
        <w:t>(a)</w:t>
      </w:r>
      <w:r>
        <w:tab/>
      </w:r>
      <w:r w:rsidRPr="009E6806">
        <w:t xml:space="preserve">respond promptly to </w:t>
      </w:r>
      <w:r w:rsidR="004512F3">
        <w:t xml:space="preserve">the </w:t>
      </w:r>
      <w:r w:rsidR="006060B6">
        <w:t>complainant</w:t>
      </w:r>
      <w:r w:rsidR="004512F3">
        <w:t xml:space="preserve"> acknowledging the </w:t>
      </w:r>
      <w:r w:rsidRPr="009E6806">
        <w:t>report</w:t>
      </w:r>
      <w:r w:rsidR="0043322B">
        <w:t xml:space="preserve"> or complaint</w:t>
      </w:r>
      <w:r w:rsidRPr="002134AE">
        <w:t>;</w:t>
      </w:r>
      <w:r w:rsidR="00B072F3">
        <w:t xml:space="preserve"> and</w:t>
      </w:r>
    </w:p>
    <w:p w14:paraId="4EFFB4A1" w14:textId="4DECF688" w:rsidR="00C2652D" w:rsidRDefault="00C2652D" w:rsidP="00C2652D">
      <w:pPr>
        <w:pStyle w:val="paragraph"/>
      </w:pPr>
      <w:r>
        <w:tab/>
        <w:t>(b)</w:t>
      </w:r>
      <w:r>
        <w:tab/>
        <w:t>take appropriate and timely action to investigate th</w:t>
      </w:r>
      <w:r w:rsidR="004512F3">
        <w:t>e</w:t>
      </w:r>
      <w:r>
        <w:t xml:space="preserve"> report</w:t>
      </w:r>
      <w:r w:rsidR="0043322B">
        <w:t xml:space="preserve"> or complaint</w:t>
      </w:r>
      <w:r w:rsidR="00B072F3">
        <w:t>.</w:t>
      </w:r>
    </w:p>
    <w:p w14:paraId="755F48DF" w14:textId="26017E0E" w:rsidR="004512F3" w:rsidRDefault="004512F3" w:rsidP="00063ED0">
      <w:pPr>
        <w:pStyle w:val="notetext"/>
      </w:pPr>
      <w:r>
        <w:t>Note:</w:t>
      </w:r>
      <w:r>
        <w:tab/>
        <w:t>For appropriate see section 11.</w:t>
      </w:r>
    </w:p>
    <w:p w14:paraId="73A958B3" w14:textId="171E976A" w:rsidR="004512F3" w:rsidRDefault="004512F3" w:rsidP="004512F3">
      <w:pPr>
        <w:pStyle w:val="subsection"/>
      </w:pPr>
      <w:r>
        <w:tab/>
        <w:t>(3)</w:t>
      </w:r>
      <w:r>
        <w:tab/>
        <w:t>Paragraph (2)(b) do</w:t>
      </w:r>
      <w:r w:rsidR="00B072F3">
        <w:t>es</w:t>
      </w:r>
      <w:r>
        <w:t xml:space="preserve"> not apply if:</w:t>
      </w:r>
    </w:p>
    <w:p w14:paraId="42BCC1DD" w14:textId="2B5C947A" w:rsidR="004512F3" w:rsidRPr="00BF46FD" w:rsidRDefault="004512F3" w:rsidP="004512F3">
      <w:pPr>
        <w:pStyle w:val="paragraph"/>
      </w:pPr>
      <w:r>
        <w:tab/>
        <w:t>(a)</w:t>
      </w:r>
      <w:r>
        <w:tab/>
        <w:t xml:space="preserve">the provider </w:t>
      </w:r>
      <w:r w:rsidRPr="00BF46FD">
        <w:t xml:space="preserve">believes on reasonable grounds that the </w:t>
      </w:r>
      <w:r>
        <w:t>report is</w:t>
      </w:r>
      <w:r w:rsidRPr="00BF46FD">
        <w:t xml:space="preserve"> frivolous</w:t>
      </w:r>
      <w:r>
        <w:t>,</w:t>
      </w:r>
      <w:r w:rsidRPr="00BF46FD">
        <w:t xml:space="preserve"> vexatious or otherwise not made in good faith; or</w:t>
      </w:r>
    </w:p>
    <w:p w14:paraId="587EBF43" w14:textId="03E8DDA8" w:rsidR="004512F3" w:rsidRDefault="004512F3" w:rsidP="004512F3">
      <w:pPr>
        <w:pStyle w:val="paragraph"/>
      </w:pPr>
      <w:r w:rsidRPr="00BF46FD">
        <w:tab/>
        <w:t>(b)</w:t>
      </w:r>
      <w:r w:rsidRPr="00BF46FD">
        <w:tab/>
        <w:t>the matter the subj</w:t>
      </w:r>
      <w:r>
        <w:t>ect of the report is being investigated, or has been investigated, by the Commissioner under Division 5 of Part 3 of the Act.</w:t>
      </w:r>
    </w:p>
    <w:p w14:paraId="38E8C893" w14:textId="55E356FF" w:rsidR="00B072F3" w:rsidRDefault="00B072F3" w:rsidP="00B072F3">
      <w:pPr>
        <w:pStyle w:val="subsection"/>
      </w:pPr>
      <w:r>
        <w:tab/>
        <w:t>(4)</w:t>
      </w:r>
      <w:r>
        <w:tab/>
        <w:t>The provider of the service must:</w:t>
      </w:r>
    </w:p>
    <w:p w14:paraId="1F9B8110" w14:textId="5D00BE5E" w:rsidR="00B072F3" w:rsidRDefault="00B072F3" w:rsidP="00B072F3">
      <w:pPr>
        <w:pStyle w:val="paragraph"/>
      </w:pPr>
      <w:r>
        <w:tab/>
        <w:t>(a)</w:t>
      </w:r>
      <w:r>
        <w:tab/>
        <w:t>notify the complainant of the outcome of any investigation into the report or complain</w:t>
      </w:r>
      <w:r w:rsidR="004A2584">
        <w:t>t</w:t>
      </w:r>
      <w:r>
        <w:t xml:space="preserve"> and the action proposed by the provider in consequence of the investigation; or</w:t>
      </w:r>
    </w:p>
    <w:p w14:paraId="577A2153" w14:textId="779C6869" w:rsidR="00B072F3" w:rsidRDefault="00B072F3" w:rsidP="00B072F3">
      <w:pPr>
        <w:pStyle w:val="paragraph"/>
      </w:pPr>
      <w:r>
        <w:tab/>
        <w:t>(b)</w:t>
      </w:r>
      <w:r>
        <w:tab/>
        <w:t>if the provider did not investigate the report or complaint because of subsection (3)—notify the complainant of that fact and of any action proposed by the provider in consequence of the complaint.</w:t>
      </w:r>
    </w:p>
    <w:p w14:paraId="03A96328" w14:textId="1D4B2356" w:rsidR="00063ED0" w:rsidRDefault="00063ED0" w:rsidP="00063ED0">
      <w:pPr>
        <w:pStyle w:val="subsection"/>
      </w:pPr>
      <w:r>
        <w:tab/>
        <w:t>(5)</w:t>
      </w:r>
      <w:r>
        <w:tab/>
        <w:t>The provider of a service must:</w:t>
      </w:r>
    </w:p>
    <w:p w14:paraId="144DB599" w14:textId="0A995B57" w:rsidR="00063ED0" w:rsidRDefault="00063ED0" w:rsidP="00B53DF3">
      <w:pPr>
        <w:pStyle w:val="paragraph"/>
      </w:pPr>
      <w:r>
        <w:tab/>
        <w:t>(a)</w:t>
      </w:r>
      <w:r>
        <w:tab/>
        <w:t>record in writing its systems, processes and technologies used to conduct investigations and reviews under this Division; and</w:t>
      </w:r>
    </w:p>
    <w:p w14:paraId="043C6DAD" w14:textId="28B3A740" w:rsidR="00063ED0" w:rsidRDefault="00063ED0" w:rsidP="00063ED0">
      <w:pPr>
        <w:pStyle w:val="paragraph"/>
      </w:pPr>
      <w:r>
        <w:tab/>
        <w:t>(b)</w:t>
      </w:r>
      <w:r>
        <w:tab/>
        <w:t xml:space="preserve">ensure that its personnel who investigate reports and complaints, and conduct reviews, as required by </w:t>
      </w:r>
      <w:r w:rsidR="00A4794A">
        <w:t>this Division</w:t>
      </w:r>
      <w:r>
        <w:t>, have appropriate training and experience, including training in and experience of the provider’s applicable policies and procedures.</w:t>
      </w:r>
    </w:p>
    <w:p w14:paraId="41075D0B" w14:textId="22DFE538" w:rsidR="00B072F3" w:rsidRDefault="00824F2E" w:rsidP="00B072F3">
      <w:pPr>
        <w:pStyle w:val="ActHead5"/>
      </w:pPr>
      <w:bookmarkStart w:id="68" w:name="_Toc169032463"/>
      <w:r>
        <w:rPr>
          <w:rStyle w:val="CharSectno"/>
        </w:rPr>
        <w:t>29</w:t>
      </w:r>
      <w:r w:rsidR="00B072F3" w:rsidRPr="00D26397">
        <w:t xml:space="preserve">  </w:t>
      </w:r>
      <w:r w:rsidR="00865453">
        <w:t xml:space="preserve">Review of reports </w:t>
      </w:r>
      <w:r w:rsidR="00B072F3">
        <w:t xml:space="preserve">and complaints—additional rules </w:t>
      </w:r>
      <w:r w:rsidR="00B072F3" w:rsidRPr="00300236">
        <w:t xml:space="preserve">for </w:t>
      </w:r>
      <w:r w:rsidR="00B072F3" w:rsidRPr="005D4C88">
        <w:t xml:space="preserve">Tier 1 </w:t>
      </w:r>
      <w:r w:rsidR="00B072F3">
        <w:t>designated internet</w:t>
      </w:r>
      <w:r w:rsidR="00B072F3" w:rsidRPr="005D4C88">
        <w:t xml:space="preserve"> service</w:t>
      </w:r>
      <w:r w:rsidR="00B072F3" w:rsidRPr="00300236">
        <w:t>s</w:t>
      </w:r>
      <w:bookmarkEnd w:id="68"/>
    </w:p>
    <w:p w14:paraId="65615CA3" w14:textId="08EECEEA" w:rsidR="00B072F3" w:rsidRPr="00D965DE" w:rsidRDefault="00B072F3" w:rsidP="00B53DF3">
      <w:pPr>
        <w:pStyle w:val="subsection"/>
      </w:pPr>
      <w:r>
        <w:tab/>
        <w:t>(1)</w:t>
      </w:r>
      <w:r>
        <w:tab/>
        <w:t xml:space="preserve">This section applies to </w:t>
      </w:r>
      <w:r w:rsidRPr="00B53DF3">
        <w:t>a Tier 1 designated internet service</w:t>
      </w:r>
      <w:r>
        <w:t xml:space="preserve"> where a complainant </w:t>
      </w:r>
      <w:r w:rsidRPr="00E46316">
        <w:t xml:space="preserve">makes a report or complaint to the provider </w:t>
      </w:r>
      <w:bookmarkStart w:id="69" w:name="_Hlk168038576"/>
      <w:r>
        <w:t xml:space="preserve">about </w:t>
      </w:r>
      <w:r w:rsidRPr="009C40EA">
        <w:t>class</w:t>
      </w:r>
      <w:r>
        <w:t> </w:t>
      </w:r>
      <w:r w:rsidRPr="009C40EA">
        <w:t>1A material or class 1B material accessible on or through the service</w:t>
      </w:r>
      <w:bookmarkEnd w:id="69"/>
      <w:r>
        <w:t>.</w:t>
      </w:r>
    </w:p>
    <w:p w14:paraId="629BB7C4" w14:textId="1119E043" w:rsidR="00B072F3" w:rsidRDefault="00B072F3" w:rsidP="00B53DF3">
      <w:pPr>
        <w:pStyle w:val="notetext"/>
      </w:pPr>
      <w:r w:rsidRPr="00C10E1A">
        <w:t>Note:</w:t>
      </w:r>
      <w:r w:rsidRPr="00C10E1A">
        <w:tab/>
        <w:t>See</w:t>
      </w:r>
      <w:r w:rsidR="00E679B7">
        <w:t xml:space="preserve"> paragraphs 2</w:t>
      </w:r>
      <w:r w:rsidR="00C94F00">
        <w:t>7</w:t>
      </w:r>
      <w:r w:rsidR="00E679B7">
        <w:t xml:space="preserve">(2)(a) and </w:t>
      </w:r>
      <w:r w:rsidR="00302C6A">
        <w:t xml:space="preserve">subparagraph </w:t>
      </w:r>
      <w:r w:rsidR="00E679B7">
        <w:t>2</w:t>
      </w:r>
      <w:r w:rsidR="00C94F00">
        <w:t>7</w:t>
      </w:r>
      <w:r w:rsidR="006F760A">
        <w:t>(2)</w:t>
      </w:r>
      <w:r w:rsidR="00E679B7">
        <w:t>(b)(</w:t>
      </w:r>
      <w:r w:rsidR="00C94F00">
        <w:t>i</w:t>
      </w:r>
      <w:r w:rsidR="00E679B7">
        <w:t>i).</w:t>
      </w:r>
    </w:p>
    <w:p w14:paraId="0357DDD7" w14:textId="4D63F85F" w:rsidR="00C55996" w:rsidRDefault="00AA1A1F" w:rsidP="00C55996">
      <w:pPr>
        <w:pStyle w:val="subsection"/>
      </w:pPr>
      <w:r>
        <w:tab/>
      </w:r>
      <w:r w:rsidR="00C55996">
        <w:t>(</w:t>
      </w:r>
      <w:r w:rsidR="00E679B7">
        <w:t>2</w:t>
      </w:r>
      <w:r w:rsidR="00C55996">
        <w:t>)</w:t>
      </w:r>
      <w:r w:rsidR="00C55996">
        <w:tab/>
        <w:t>The provider of a service must:</w:t>
      </w:r>
    </w:p>
    <w:p w14:paraId="5CE632B5" w14:textId="113389EB" w:rsidR="00C55996" w:rsidRDefault="00C55996" w:rsidP="00C55996">
      <w:pPr>
        <w:pStyle w:val="paragraph"/>
      </w:pPr>
      <w:r>
        <w:tab/>
        <w:t>(a)</w:t>
      </w:r>
      <w:r>
        <w:tab/>
        <w:t xml:space="preserve">ensure that the </w:t>
      </w:r>
      <w:r w:rsidR="00AA1A1F">
        <w:t xml:space="preserve">complainant </w:t>
      </w:r>
      <w:r>
        <w:t xml:space="preserve">can, within 1 month after being notified under subsection </w:t>
      </w:r>
      <w:r w:rsidR="00AA1A1F">
        <w:t>28</w:t>
      </w:r>
      <w:r>
        <w:t>(</w:t>
      </w:r>
      <w:r w:rsidR="00AA1A1F">
        <w:t>4</w:t>
      </w:r>
      <w:r>
        <w:t xml:space="preserve">), require the provider to conduct a review of the outcome of the investigation </w:t>
      </w:r>
      <w:r w:rsidR="00AA1A1F">
        <w:t>into</w:t>
      </w:r>
      <w:r>
        <w:t xml:space="preserve"> the report or complaint; and</w:t>
      </w:r>
    </w:p>
    <w:p w14:paraId="06342D0A" w14:textId="77777777" w:rsidR="00C55996" w:rsidRDefault="00C55996" w:rsidP="00C55996">
      <w:pPr>
        <w:pStyle w:val="paragraph"/>
      </w:pPr>
      <w:r>
        <w:tab/>
        <w:t>(b)</w:t>
      </w:r>
      <w:r>
        <w:tab/>
        <w:t>if the complainant requires such a review—ensure that:</w:t>
      </w:r>
    </w:p>
    <w:p w14:paraId="1AB07F99" w14:textId="013EA5E3" w:rsidR="00C55996" w:rsidRDefault="00C55996" w:rsidP="00C55996">
      <w:pPr>
        <w:pStyle w:val="paragraphsub"/>
      </w:pPr>
      <w:r>
        <w:tab/>
        <w:t>(i)</w:t>
      </w:r>
      <w:r>
        <w:tab/>
        <w:t>the outcome is reviewed in accordance with subsection (</w:t>
      </w:r>
      <w:r w:rsidR="00AA1A1F">
        <w:t>3</w:t>
      </w:r>
      <w:r>
        <w:t>); and</w:t>
      </w:r>
    </w:p>
    <w:p w14:paraId="001BD572" w14:textId="5B6E9AB4" w:rsidR="00C55996" w:rsidRDefault="00C55996" w:rsidP="00C55996">
      <w:pPr>
        <w:pStyle w:val="paragraphsub"/>
      </w:pPr>
      <w:r>
        <w:tab/>
        <w:t>(ii)</w:t>
      </w:r>
      <w:r>
        <w:tab/>
        <w:t xml:space="preserve">the </w:t>
      </w:r>
      <w:r w:rsidR="00AA1A1F">
        <w:t>complainant</w:t>
      </w:r>
      <w:r>
        <w:t xml:space="preserve"> is </w:t>
      </w:r>
      <w:r w:rsidRPr="009E6806">
        <w:t xml:space="preserve">notified promptly of the outcome of </w:t>
      </w:r>
      <w:r>
        <w:t>the</w:t>
      </w:r>
      <w:r w:rsidRPr="009E6806">
        <w:t xml:space="preserve"> review</w:t>
      </w:r>
      <w:r>
        <w:t>.</w:t>
      </w:r>
    </w:p>
    <w:p w14:paraId="46D8271E" w14:textId="3AFD9356" w:rsidR="00C55996" w:rsidRDefault="00C55996" w:rsidP="00C55996">
      <w:pPr>
        <w:pStyle w:val="subsection"/>
      </w:pPr>
      <w:r>
        <w:tab/>
        <w:t>(</w:t>
      </w:r>
      <w:r w:rsidR="00AA1A1F">
        <w:t>3</w:t>
      </w:r>
      <w:r>
        <w:t>)</w:t>
      </w:r>
      <w:r>
        <w:tab/>
        <w:t>For a review under subsection (</w:t>
      </w:r>
      <w:r w:rsidR="00AA1A1F">
        <w:t>2</w:t>
      </w:r>
      <w:r>
        <w:t>):</w:t>
      </w:r>
    </w:p>
    <w:p w14:paraId="6D618649" w14:textId="77777777" w:rsidR="00C55996" w:rsidRDefault="00C55996" w:rsidP="00C55996">
      <w:pPr>
        <w:pStyle w:val="paragraph"/>
      </w:pPr>
      <w:r>
        <w:tab/>
        <w:t>(a)</w:t>
      </w:r>
      <w:r>
        <w:tab/>
        <w:t>the review must be conducted by a person other than the person who conducted the investigation into the report or complaint concerned; and</w:t>
      </w:r>
    </w:p>
    <w:p w14:paraId="53E046C8" w14:textId="4C253117" w:rsidR="00A1741D" w:rsidRDefault="00C55996" w:rsidP="00653F64">
      <w:pPr>
        <w:pStyle w:val="paragraph"/>
      </w:pPr>
      <w:r>
        <w:tab/>
        <w:t>(b)</w:t>
      </w:r>
      <w:r>
        <w:tab/>
        <w:t>the provider must take appropriate action to facilitate the review.</w:t>
      </w:r>
    </w:p>
    <w:p w14:paraId="2D76E69B" w14:textId="3735E45C" w:rsidR="00A1741D" w:rsidRPr="00507319" w:rsidRDefault="00E15AE8" w:rsidP="00072D57">
      <w:pPr>
        <w:pStyle w:val="ActHead5"/>
        <w:rPr>
          <w:highlight w:val="cyan"/>
        </w:rPr>
      </w:pPr>
      <w:bookmarkStart w:id="70" w:name="_Toc169032464"/>
      <w:r>
        <w:rPr>
          <w:rStyle w:val="CharSectno"/>
        </w:rPr>
        <w:t>3</w:t>
      </w:r>
      <w:r w:rsidR="00072D57">
        <w:rPr>
          <w:rStyle w:val="CharSectno"/>
        </w:rPr>
        <w:t>0</w:t>
      </w:r>
      <w:r w:rsidR="00A1741D" w:rsidRPr="00507319">
        <w:t xml:space="preserve">  </w:t>
      </w:r>
      <w:r w:rsidR="008334B3">
        <w:t>U</w:t>
      </w:r>
      <w:r w:rsidR="00A1741D" w:rsidRPr="00507319">
        <w:t xml:space="preserve">nresolved complaints </w:t>
      </w:r>
      <w:r w:rsidR="00072D57">
        <w:t xml:space="preserve">about non-compliance </w:t>
      </w:r>
      <w:r w:rsidR="00A1741D" w:rsidRPr="00507319">
        <w:t>to</w:t>
      </w:r>
      <w:r w:rsidR="008334B3">
        <w:t xml:space="preserve"> be referred to</w:t>
      </w:r>
      <w:r w:rsidR="00A1741D" w:rsidRPr="00507319">
        <w:t xml:space="preserve"> the Commissioner</w:t>
      </w:r>
      <w:bookmarkEnd w:id="70"/>
    </w:p>
    <w:p w14:paraId="4579A18C" w14:textId="1B93E6B8" w:rsidR="00A1741D" w:rsidRPr="00507319" w:rsidRDefault="00A1741D" w:rsidP="00A1741D">
      <w:pPr>
        <w:pStyle w:val="subsection"/>
      </w:pPr>
      <w:r w:rsidRPr="00507319">
        <w:tab/>
        <w:t>(1)</w:t>
      </w:r>
      <w:r w:rsidRPr="00507319">
        <w:tab/>
        <w:t>This section applies to the following:</w:t>
      </w:r>
    </w:p>
    <w:p w14:paraId="66375E82" w14:textId="77777777" w:rsidR="00A1741D" w:rsidRDefault="00A1741D" w:rsidP="00A1741D">
      <w:pPr>
        <w:pStyle w:val="paragraph"/>
      </w:pPr>
      <w:r w:rsidRPr="009E6806">
        <w:tab/>
        <w:t>(a)</w:t>
      </w:r>
      <w:r w:rsidRPr="009E6806">
        <w:tab/>
      </w:r>
      <w:r>
        <w:t>a Tier 1 designated internet service;</w:t>
      </w:r>
    </w:p>
    <w:p w14:paraId="75319B95" w14:textId="35F853D7" w:rsidR="00A1741D" w:rsidRDefault="00A1741D" w:rsidP="00A1741D">
      <w:pPr>
        <w:pStyle w:val="paragraph"/>
      </w:pPr>
      <w:r>
        <w:tab/>
        <w:t>(b)</w:t>
      </w:r>
      <w:r>
        <w:tab/>
        <w:t>an end-user managed hosting service;</w:t>
      </w:r>
    </w:p>
    <w:p w14:paraId="2D4622EE" w14:textId="328CB365" w:rsidR="00C36748" w:rsidRPr="004A2F34" w:rsidRDefault="00A1741D" w:rsidP="00901032">
      <w:pPr>
        <w:pStyle w:val="paragraph"/>
      </w:pPr>
      <w:r>
        <w:tab/>
        <w:t>(c)</w:t>
      </w:r>
      <w:r>
        <w:tab/>
        <w:t>a high impact generative AI DIS.</w:t>
      </w:r>
    </w:p>
    <w:p w14:paraId="78A4147A" w14:textId="77777777" w:rsidR="00A1741D" w:rsidRDefault="00A1741D" w:rsidP="00A1741D">
      <w:pPr>
        <w:pStyle w:val="subsection"/>
      </w:pPr>
      <w:r w:rsidRPr="009E6806">
        <w:tab/>
      </w:r>
      <w:r>
        <w:t>(2)</w:t>
      </w:r>
      <w:r>
        <w:tab/>
        <w:t xml:space="preserve"> If:</w:t>
      </w:r>
    </w:p>
    <w:p w14:paraId="49B28135" w14:textId="403F8B17" w:rsidR="00A1741D" w:rsidRPr="00E44587" w:rsidRDefault="00A1741D" w:rsidP="00A1741D">
      <w:pPr>
        <w:pStyle w:val="paragraph"/>
      </w:pPr>
      <w:r>
        <w:tab/>
        <w:t>(a)</w:t>
      </w:r>
      <w:r>
        <w:tab/>
        <w:t>a</w:t>
      </w:r>
      <w:r w:rsidR="00072D57">
        <w:t xml:space="preserve"> complainant </w:t>
      </w:r>
      <w:r w:rsidRPr="00E44587">
        <w:t xml:space="preserve">makes a </w:t>
      </w:r>
      <w:r w:rsidR="00072D57">
        <w:t xml:space="preserve">report or </w:t>
      </w:r>
      <w:r w:rsidRPr="00E44587">
        <w:t xml:space="preserve">complaint to </w:t>
      </w:r>
      <w:r w:rsidR="00072D57">
        <w:t>the</w:t>
      </w:r>
      <w:r w:rsidRPr="00E44587">
        <w:t xml:space="preserve"> provider</w:t>
      </w:r>
      <w:r w:rsidR="00C36748">
        <w:t xml:space="preserve"> </w:t>
      </w:r>
      <w:r w:rsidR="00072D57">
        <w:t>about the provider’s non-compliance with this industry standard</w:t>
      </w:r>
      <w:r w:rsidRPr="00E44587">
        <w:t>; and</w:t>
      </w:r>
    </w:p>
    <w:p w14:paraId="6013B5E1" w14:textId="6C3B29CA" w:rsidR="00A1741D" w:rsidRDefault="00A1741D" w:rsidP="00A1741D">
      <w:pPr>
        <w:pStyle w:val="paragraph"/>
      </w:pPr>
      <w:r w:rsidRPr="00E44587">
        <w:tab/>
        <w:t>(b)</w:t>
      </w:r>
      <w:r w:rsidRPr="00E44587">
        <w:tab/>
      </w:r>
      <w:r>
        <w:t xml:space="preserve">the provider becomes aware that the </w:t>
      </w:r>
      <w:r w:rsidR="00072D57">
        <w:t xml:space="preserve">complainant </w:t>
      </w:r>
      <w:r>
        <w:t xml:space="preserve">is </w:t>
      </w:r>
      <w:r w:rsidR="00C9030B">
        <w:t>dis</w:t>
      </w:r>
      <w:r>
        <w:t>satisfied with:</w:t>
      </w:r>
    </w:p>
    <w:p w14:paraId="3D040B20" w14:textId="28E2338D" w:rsidR="00EC61A2" w:rsidRDefault="00A1741D" w:rsidP="00A1741D">
      <w:pPr>
        <w:pStyle w:val="paragraphsub"/>
      </w:pPr>
      <w:r>
        <w:tab/>
        <w:t>(i)</w:t>
      </w:r>
      <w:r>
        <w:tab/>
      </w:r>
      <w:bookmarkStart w:id="71" w:name="_Hlk169032107"/>
      <w:r>
        <w:t xml:space="preserve">the </w:t>
      </w:r>
      <w:r w:rsidR="00EC61A2">
        <w:t xml:space="preserve">way in which the </w:t>
      </w:r>
      <w:r w:rsidR="00072D57">
        <w:t xml:space="preserve">report or </w:t>
      </w:r>
      <w:r w:rsidR="00EC61A2">
        <w:t>complaint was dealt with</w:t>
      </w:r>
      <w:bookmarkEnd w:id="71"/>
      <w:r w:rsidR="00EC61A2">
        <w:t>; or</w:t>
      </w:r>
    </w:p>
    <w:p w14:paraId="6CE15B99" w14:textId="62C26A1F" w:rsidR="00A1741D" w:rsidRDefault="00EC61A2" w:rsidP="000B44FE">
      <w:pPr>
        <w:pStyle w:val="paragraphsub"/>
      </w:pPr>
      <w:r>
        <w:tab/>
        <w:t>(ii)</w:t>
      </w:r>
      <w:r>
        <w:tab/>
        <w:t xml:space="preserve">the </w:t>
      </w:r>
      <w:r w:rsidR="00A1741D">
        <w:t xml:space="preserve">outcome of the </w:t>
      </w:r>
      <w:r w:rsidR="00072D57">
        <w:t xml:space="preserve">report or </w:t>
      </w:r>
      <w:r w:rsidR="00A1741D">
        <w:t>complaint;</w:t>
      </w:r>
    </w:p>
    <w:p w14:paraId="1C83E975" w14:textId="679FC4F5" w:rsidR="00A1741D" w:rsidRDefault="00A1741D" w:rsidP="00A1741D">
      <w:pPr>
        <w:pStyle w:val="subsection2"/>
      </w:pPr>
      <w:r w:rsidRPr="008F20A6">
        <w:t>the</w:t>
      </w:r>
      <w:r>
        <w:t xml:space="preserve"> provider must </w:t>
      </w:r>
      <w:r w:rsidR="006A32EA">
        <w:t>refer the complaint to</w:t>
      </w:r>
      <w:r>
        <w:t xml:space="preserve"> the Commissioner.</w:t>
      </w:r>
    </w:p>
    <w:p w14:paraId="1FE4CE23" w14:textId="0F241AD2" w:rsidR="00072D57" w:rsidRPr="009C40EA" w:rsidRDefault="00072D57" w:rsidP="00B53DF3">
      <w:pPr>
        <w:pStyle w:val="notetext"/>
      </w:pPr>
      <w:r>
        <w:t>Note:</w:t>
      </w:r>
      <w:r>
        <w:tab/>
        <w:t xml:space="preserve">For paragraph (a), see </w:t>
      </w:r>
      <w:r w:rsidRPr="00E46316">
        <w:t>sub</w:t>
      </w:r>
      <w:r w:rsidR="00663A75">
        <w:t>paragraph</w:t>
      </w:r>
      <w:r w:rsidRPr="00E46316">
        <w:t xml:space="preserve"> 2</w:t>
      </w:r>
      <w:r>
        <w:t>7</w:t>
      </w:r>
      <w:r w:rsidRPr="00E46316">
        <w:t>(2)</w:t>
      </w:r>
      <w:r>
        <w:t>(b)(ii).</w:t>
      </w:r>
    </w:p>
    <w:p w14:paraId="0B9FDE23" w14:textId="3F4E4C9A" w:rsidR="00A1741D" w:rsidRDefault="00072D57" w:rsidP="00A1741D">
      <w:pPr>
        <w:pStyle w:val="subsection"/>
      </w:pPr>
      <w:r>
        <w:tab/>
      </w:r>
      <w:r w:rsidR="00A1741D" w:rsidRPr="00655046">
        <w:t>(3)</w:t>
      </w:r>
      <w:r w:rsidR="00A1741D" w:rsidRPr="00655046">
        <w:tab/>
      </w:r>
      <w:r w:rsidR="00A1741D">
        <w:t>T</w:t>
      </w:r>
      <w:r w:rsidR="00A1741D" w:rsidRPr="00655046">
        <w:t xml:space="preserve">he </w:t>
      </w:r>
      <w:r w:rsidR="00A1741D">
        <w:t xml:space="preserve">Commissioner may, by </w:t>
      </w:r>
      <w:r w:rsidR="00901032">
        <w:t xml:space="preserve">written </w:t>
      </w:r>
      <w:r w:rsidR="00A1741D">
        <w:t xml:space="preserve">notice to the provider, require the provider to give the Commissioner, within a specified period, specified </w:t>
      </w:r>
      <w:r w:rsidR="00A1741D" w:rsidRPr="00655046">
        <w:t xml:space="preserve">information </w:t>
      </w:r>
      <w:r w:rsidR="00A1741D">
        <w:t>or</w:t>
      </w:r>
      <w:r w:rsidR="00A1741D" w:rsidRPr="00655046">
        <w:t xml:space="preserve"> documents that it holds that are relevant to the complaint.</w:t>
      </w:r>
      <w:r w:rsidR="00A1741D">
        <w:t xml:space="preserve"> The provider must comply with the requirement.</w:t>
      </w:r>
    </w:p>
    <w:p w14:paraId="3F83529B" w14:textId="645CFC82" w:rsidR="00205C8F" w:rsidRPr="00D965DE" w:rsidRDefault="00205C8F" w:rsidP="00D346D5">
      <w:pPr>
        <w:pStyle w:val="ActHead3"/>
        <w:pageBreakBefore/>
      </w:pPr>
      <w:bookmarkStart w:id="72" w:name="_Toc169032465"/>
      <w:r w:rsidRPr="0024374D">
        <w:rPr>
          <w:rStyle w:val="CharDivNo"/>
        </w:rPr>
        <w:t xml:space="preserve">Division </w:t>
      </w:r>
      <w:r w:rsidR="00DB6862">
        <w:rPr>
          <w:rStyle w:val="CharDivNo"/>
        </w:rPr>
        <w:t>4</w:t>
      </w:r>
      <w:r w:rsidRPr="00D965DE">
        <w:t>—</w:t>
      </w:r>
      <w:r w:rsidRPr="0024374D">
        <w:rPr>
          <w:rStyle w:val="CharDivText"/>
        </w:rPr>
        <w:t>Reporting requirements</w:t>
      </w:r>
      <w:bookmarkEnd w:id="72"/>
    </w:p>
    <w:p w14:paraId="237D7524" w14:textId="0ACEBEBC" w:rsidR="004A4064" w:rsidRPr="009E6806" w:rsidRDefault="006E52CB" w:rsidP="00634E04">
      <w:pPr>
        <w:pStyle w:val="ActHead5"/>
      </w:pPr>
      <w:bookmarkStart w:id="73" w:name="_Toc169032466"/>
      <w:r w:rsidRPr="000C5496">
        <w:rPr>
          <w:rStyle w:val="CharSectno"/>
        </w:rPr>
        <w:t>3</w:t>
      </w:r>
      <w:r w:rsidR="00072D57">
        <w:rPr>
          <w:rStyle w:val="CharSectno"/>
        </w:rPr>
        <w:t>1</w:t>
      </w:r>
      <w:r w:rsidRPr="008848FD">
        <w:t xml:space="preserve">  </w:t>
      </w:r>
      <w:r>
        <w:t xml:space="preserve">Commissioner may require </w:t>
      </w:r>
      <w:r w:rsidR="00FA2011">
        <w:t xml:space="preserve">documents about </w:t>
      </w:r>
      <w:r w:rsidRPr="000158A6">
        <w:t>risk</w:t>
      </w:r>
      <w:r w:rsidRPr="008848FD">
        <w:t xml:space="preserve"> assessments</w:t>
      </w:r>
      <w:r>
        <w:t xml:space="preserve"> and other information</w:t>
      </w:r>
      <w:bookmarkEnd w:id="73"/>
    </w:p>
    <w:p w14:paraId="603231E5" w14:textId="32F3F103" w:rsidR="006E52CB" w:rsidRPr="004A1F5C" w:rsidRDefault="004A4064" w:rsidP="006E52CB">
      <w:pPr>
        <w:pStyle w:val="subsection"/>
      </w:pPr>
      <w:r>
        <w:tab/>
      </w:r>
      <w:r w:rsidR="006E52CB" w:rsidRPr="00FE7BB4">
        <w:t>(</w:t>
      </w:r>
      <w:r w:rsidR="00B00BDE">
        <w:t>1</w:t>
      </w:r>
      <w:r w:rsidR="006E52CB" w:rsidRPr="00FE7BB4">
        <w:t>)</w:t>
      </w:r>
      <w:r w:rsidR="006E52CB" w:rsidRPr="00FE7BB4">
        <w:tab/>
      </w:r>
      <w:r w:rsidR="006E52CB">
        <w:t xml:space="preserve">The Commissioner may, by </w:t>
      </w:r>
      <w:r w:rsidR="00901032">
        <w:t xml:space="preserve">written </w:t>
      </w:r>
      <w:r w:rsidR="006E52CB">
        <w:t>notice to the provider of a</w:t>
      </w:r>
      <w:r w:rsidR="00AE5A60">
        <w:t xml:space="preserve"> designated internet </w:t>
      </w:r>
      <w:r w:rsidR="006E52CB">
        <w:t>service, require the provider to</w:t>
      </w:r>
      <w:r w:rsidR="006E52CB" w:rsidRPr="000F03C5">
        <w:t xml:space="preserve"> </w:t>
      </w:r>
      <w:r w:rsidR="006E52CB" w:rsidRPr="009E6806">
        <w:t>give the Commissioner</w:t>
      </w:r>
      <w:r w:rsidR="006E52CB">
        <w:t xml:space="preserve"> any of the following </w:t>
      </w:r>
      <w:r w:rsidR="006E52CB" w:rsidRPr="004A1F5C">
        <w:t>documents:</w:t>
      </w:r>
    </w:p>
    <w:p w14:paraId="00B0FC4E" w14:textId="77777777" w:rsidR="006E52CB" w:rsidRPr="0089671C" w:rsidRDefault="006E52CB" w:rsidP="0015604D">
      <w:pPr>
        <w:pStyle w:val="paragraph"/>
      </w:pPr>
      <w:r w:rsidRPr="004A1F5C">
        <w:tab/>
        <w:t>(a)</w:t>
      </w:r>
      <w:r w:rsidRPr="004A1F5C">
        <w:tab/>
        <w:t xml:space="preserve">the most </w:t>
      </w:r>
      <w:r w:rsidRPr="0089671C">
        <w:t>recent risk profile determination for the service;</w:t>
      </w:r>
    </w:p>
    <w:p w14:paraId="20CBF535" w14:textId="488C2754" w:rsidR="006E52CB" w:rsidRPr="0089671C" w:rsidRDefault="006E52CB" w:rsidP="0015604D">
      <w:pPr>
        <w:pStyle w:val="paragraph"/>
      </w:pPr>
      <w:r w:rsidRPr="0089671C">
        <w:tab/>
        <w:t>(b)</w:t>
      </w:r>
      <w:r w:rsidRPr="0089671C">
        <w:tab/>
        <w:t xml:space="preserve">the record, as required by section </w:t>
      </w:r>
      <w:r w:rsidR="009C2F7E">
        <w:t>9</w:t>
      </w:r>
      <w:r w:rsidRPr="0089671C">
        <w:t>, of the most recent risk assessment for the service;</w:t>
      </w:r>
    </w:p>
    <w:p w14:paraId="3454FDB2" w14:textId="17871227" w:rsidR="006D4153" w:rsidRDefault="0080163F" w:rsidP="0015604D">
      <w:pPr>
        <w:pStyle w:val="paragraph"/>
      </w:pPr>
      <w:r w:rsidRPr="0089671C">
        <w:tab/>
        <w:t>(c)</w:t>
      </w:r>
      <w:r w:rsidRPr="0089671C">
        <w:tab/>
      </w:r>
      <w:r w:rsidR="006D4153">
        <w:t>the most recent assessment under paragraph 24(2)(a) for the service;</w:t>
      </w:r>
    </w:p>
    <w:p w14:paraId="50B60732" w14:textId="5F8F1730" w:rsidR="0080163F" w:rsidRPr="0089671C" w:rsidRDefault="006D4153" w:rsidP="0015604D">
      <w:pPr>
        <w:pStyle w:val="paragraph"/>
      </w:pPr>
      <w:r>
        <w:tab/>
        <w:t>(d)</w:t>
      </w:r>
      <w:r>
        <w:tab/>
      </w:r>
      <w:r w:rsidR="0080163F" w:rsidRPr="0089671C">
        <w:t>the applicable risk methodology for the most recent risk assessment for the service;</w:t>
      </w:r>
    </w:p>
    <w:p w14:paraId="25FE3AD1" w14:textId="35BC8B46" w:rsidR="006E52CB" w:rsidRPr="004A1F5C" w:rsidRDefault="006E52CB" w:rsidP="0015604D">
      <w:pPr>
        <w:pStyle w:val="paragraph"/>
      </w:pPr>
      <w:r w:rsidRPr="0089671C">
        <w:tab/>
        <w:t>(</w:t>
      </w:r>
      <w:r w:rsidR="006D4153">
        <w:t>e</w:t>
      </w:r>
      <w:r w:rsidRPr="0089671C">
        <w:t>)</w:t>
      </w:r>
      <w:r w:rsidRPr="0089671C">
        <w:tab/>
        <w:t>the provider’s</w:t>
      </w:r>
      <w:r w:rsidRPr="004A1F5C">
        <w:t xml:space="preserve"> development program for a specified </w:t>
      </w:r>
      <w:r w:rsidR="00493AC7">
        <w:t>calendar</w:t>
      </w:r>
      <w:r w:rsidRPr="004A1F5C">
        <w:t xml:space="preserve"> year.</w:t>
      </w:r>
    </w:p>
    <w:p w14:paraId="781CC744" w14:textId="43CD9EA7" w:rsidR="009B2826" w:rsidRDefault="009B2826" w:rsidP="00D246BE">
      <w:pPr>
        <w:pStyle w:val="notetext"/>
      </w:pPr>
      <w:r w:rsidRPr="004A1F5C">
        <w:t>Note:</w:t>
      </w:r>
      <w:r w:rsidRPr="004A1F5C">
        <w:tab/>
        <w:t>For development programs see section 2</w:t>
      </w:r>
      <w:r w:rsidR="002662D6">
        <w:t>3</w:t>
      </w:r>
      <w:r w:rsidRPr="004A1F5C">
        <w:t>.</w:t>
      </w:r>
    </w:p>
    <w:p w14:paraId="25233573" w14:textId="503D7CF0" w:rsidR="006E52CB" w:rsidRDefault="006E52CB" w:rsidP="006E52CB">
      <w:pPr>
        <w:pStyle w:val="subsection"/>
      </w:pPr>
      <w:r>
        <w:tab/>
        <w:t>(</w:t>
      </w:r>
      <w:r w:rsidR="00B00BDE">
        <w:t>2</w:t>
      </w:r>
      <w:r>
        <w:t>)</w:t>
      </w:r>
      <w:r>
        <w:tab/>
        <w:t>The provider must give the documents to the Commissioner within the</w:t>
      </w:r>
      <w:r w:rsidRPr="00856355">
        <w:t xml:space="preserve"> period specified in the notice</w:t>
      </w:r>
      <w:r>
        <w:t>.</w:t>
      </w:r>
    </w:p>
    <w:p w14:paraId="52C6483B" w14:textId="6A55A22F" w:rsidR="006E52CB" w:rsidRDefault="006E52CB" w:rsidP="006E52CB">
      <w:pPr>
        <w:pStyle w:val="notetext"/>
      </w:pPr>
      <w:r>
        <w:t>Note:</w:t>
      </w:r>
      <w:r w:rsidR="009A61AA">
        <w:tab/>
      </w:r>
      <w:r>
        <w:t xml:space="preserve">See also </w:t>
      </w:r>
      <w:r w:rsidRPr="009773C6">
        <w:t>section</w:t>
      </w:r>
      <w:r>
        <w:t xml:space="preserve"> </w:t>
      </w:r>
      <w:r w:rsidR="005A56F3">
        <w:t>37</w:t>
      </w:r>
      <w:r>
        <w:t>.</w:t>
      </w:r>
    </w:p>
    <w:p w14:paraId="02832C74" w14:textId="723BC5BB" w:rsidR="00151E0D" w:rsidRDefault="006E52CB" w:rsidP="00634E04">
      <w:pPr>
        <w:pStyle w:val="ActHead5"/>
      </w:pPr>
      <w:bookmarkStart w:id="74" w:name="_Toc169032467"/>
      <w:r w:rsidRPr="000C5496">
        <w:rPr>
          <w:rStyle w:val="CharSectno"/>
        </w:rPr>
        <w:t>3</w:t>
      </w:r>
      <w:r w:rsidR="00072D57">
        <w:rPr>
          <w:rStyle w:val="CharSectno"/>
        </w:rPr>
        <w:t>2</w:t>
      </w:r>
      <w:r>
        <w:t xml:space="preserve">  </w:t>
      </w:r>
      <w:r w:rsidRPr="004C755E">
        <w:t xml:space="preserve">Reports </w:t>
      </w:r>
      <w:r w:rsidR="00D663D4">
        <w:t>relating to</w:t>
      </w:r>
      <w:r w:rsidRPr="004C755E">
        <w:t xml:space="preserve"> technical feasibility </w:t>
      </w:r>
      <w:r w:rsidR="00730B1D">
        <w:t xml:space="preserve">and practicability </w:t>
      </w:r>
      <w:r w:rsidRPr="004C755E">
        <w:t>of</w:t>
      </w:r>
      <w:r w:rsidR="00730B1D">
        <w:t xml:space="preserve"> compliance with</w:t>
      </w:r>
      <w:r w:rsidRPr="004C755E">
        <w:t xml:space="preserve"> provision</w:t>
      </w:r>
      <w:r>
        <w:t>s</w:t>
      </w:r>
      <w:r w:rsidRPr="004C755E">
        <w:t xml:space="preserve"> of Division 2</w:t>
      </w:r>
      <w:bookmarkEnd w:id="74"/>
    </w:p>
    <w:p w14:paraId="23A097E5" w14:textId="5D7DA022" w:rsidR="00F21D8C" w:rsidRDefault="00CB1DAB" w:rsidP="00142A39">
      <w:pPr>
        <w:pStyle w:val="subsection"/>
      </w:pPr>
      <w:r>
        <w:tab/>
      </w:r>
      <w:r w:rsidR="006E52CB" w:rsidRPr="00FE7BB4">
        <w:t>(</w:t>
      </w:r>
      <w:r w:rsidR="00C74132">
        <w:t>1</w:t>
      </w:r>
      <w:r w:rsidR="006E52CB" w:rsidRPr="00FE7BB4">
        <w:t>)</w:t>
      </w:r>
      <w:r w:rsidR="006E52CB" w:rsidRPr="00FE7BB4">
        <w:tab/>
      </w:r>
      <w:r w:rsidR="006E52CB">
        <w:t xml:space="preserve">The Commissioner may, by </w:t>
      </w:r>
      <w:r w:rsidR="00901032">
        <w:t xml:space="preserve">written </w:t>
      </w:r>
      <w:r w:rsidR="006E52CB">
        <w:t xml:space="preserve">notice to the provider of a </w:t>
      </w:r>
      <w:r w:rsidR="00AE5A60">
        <w:t>designated internet service</w:t>
      </w:r>
      <w:r w:rsidR="006E52CB">
        <w:t>, require the provider to</w:t>
      </w:r>
      <w:r w:rsidR="006E52CB" w:rsidRPr="000F03C5">
        <w:t xml:space="preserve"> </w:t>
      </w:r>
      <w:r w:rsidR="006E52CB" w:rsidRPr="009E6806">
        <w:t>give the Commissioner</w:t>
      </w:r>
      <w:r w:rsidR="006E52CB">
        <w:t xml:space="preserve"> a report</w:t>
      </w:r>
      <w:r w:rsidR="00EB76C1">
        <w:t>:</w:t>
      </w:r>
    </w:p>
    <w:p w14:paraId="2B4F2BEC" w14:textId="77777777" w:rsidR="00226995" w:rsidRDefault="00F21D8C" w:rsidP="00226995">
      <w:pPr>
        <w:pStyle w:val="paragraph"/>
      </w:pPr>
      <w:r>
        <w:tab/>
      </w:r>
      <w:r w:rsidR="00226995">
        <w:t>(a)</w:t>
      </w:r>
      <w:r w:rsidR="00226995">
        <w:tab/>
      </w:r>
      <w:r w:rsidR="00226995" w:rsidRPr="006C36CE">
        <w:t xml:space="preserve">that </w:t>
      </w:r>
      <w:r w:rsidR="00226995">
        <w:t>describes:</w:t>
      </w:r>
    </w:p>
    <w:p w14:paraId="1754C6EB" w14:textId="77777777" w:rsidR="00226995" w:rsidRPr="00E47101" w:rsidRDefault="00226995" w:rsidP="00226995">
      <w:pPr>
        <w:pStyle w:val="paragraphsub"/>
      </w:pPr>
      <w:r>
        <w:tab/>
        <w:t>(i)</w:t>
      </w:r>
      <w:r>
        <w:tab/>
      </w:r>
      <w:r w:rsidRPr="006C36CE">
        <w:t xml:space="preserve">the </w:t>
      </w:r>
      <w:r>
        <w:t>cases in</w:t>
      </w:r>
      <w:r w:rsidRPr="00E47101">
        <w:t xml:space="preserve"> which it </w:t>
      </w:r>
      <w:r>
        <w:t>was not, or would not, be</w:t>
      </w:r>
      <w:r w:rsidRPr="00E0373E">
        <w:t xml:space="preserve"> </w:t>
      </w:r>
      <w:r w:rsidRPr="00E47101">
        <w:t>technically feasible; or</w:t>
      </w:r>
    </w:p>
    <w:p w14:paraId="2A5FD21B" w14:textId="77777777" w:rsidR="00226995" w:rsidRDefault="00226995" w:rsidP="00226995">
      <w:pPr>
        <w:pStyle w:val="paragraphsub"/>
      </w:pPr>
      <w:r w:rsidRPr="00E47101">
        <w:tab/>
        <w:t>(ii)</w:t>
      </w:r>
      <w:r w:rsidRPr="00E47101">
        <w:tab/>
        <w:t xml:space="preserve">the </w:t>
      </w:r>
      <w:r>
        <w:t>cases in</w:t>
      </w:r>
      <w:r w:rsidRPr="00E47101">
        <w:t xml:space="preserve"> which it </w:t>
      </w:r>
      <w:r>
        <w:t>was not, or would not, be</w:t>
      </w:r>
      <w:r w:rsidRPr="006343B5">
        <w:t xml:space="preserve"> </w:t>
      </w:r>
      <w:r w:rsidRPr="00E0373E">
        <w:t>reasonably practicable</w:t>
      </w:r>
      <w:r>
        <w:t>;</w:t>
      </w:r>
    </w:p>
    <w:p w14:paraId="390C1A25" w14:textId="77777777" w:rsidR="00226995" w:rsidRDefault="00226995" w:rsidP="00226995">
      <w:pPr>
        <w:pStyle w:val="paragraph"/>
      </w:pPr>
      <w:r>
        <w:tab/>
      </w:r>
      <w:r>
        <w:tab/>
      </w:r>
      <w:r w:rsidRPr="006C36CE">
        <w:t xml:space="preserve">for the </w:t>
      </w:r>
      <w:r w:rsidRPr="00E47101">
        <w:t>provider</w:t>
      </w:r>
      <w:r w:rsidRPr="006C36CE">
        <w:t xml:space="preserve"> to comply with </w:t>
      </w:r>
      <w:r>
        <w:t xml:space="preserve">an obligation under </w:t>
      </w:r>
      <w:r w:rsidRPr="006C36CE">
        <w:t>Division 2</w:t>
      </w:r>
      <w:r w:rsidRPr="00E20FA0">
        <w:t xml:space="preserve"> </w:t>
      </w:r>
      <w:r>
        <w:t>to implement systems or technologies of a particular kind; and</w:t>
      </w:r>
    </w:p>
    <w:p w14:paraId="2053CA18" w14:textId="09F9A349" w:rsidR="00226995" w:rsidRDefault="00226995" w:rsidP="00226995">
      <w:pPr>
        <w:pStyle w:val="paragraph"/>
      </w:pPr>
      <w:r>
        <w:tab/>
        <w:t>(b)</w:t>
      </w:r>
      <w:r>
        <w:tab/>
        <w:t xml:space="preserve">in the case of obligations under </w:t>
      </w:r>
      <w:r w:rsidRPr="006C36CE">
        <w:t xml:space="preserve">subsection </w:t>
      </w:r>
      <w:r>
        <w:t>20</w:t>
      </w:r>
      <w:r w:rsidRPr="006C36CE">
        <w:t>(2)</w:t>
      </w:r>
      <w:r>
        <w:t>—that describes the systems and technologies that were or are available but were not, or would not be, implemented because of paragraph 20(3)(b); and</w:t>
      </w:r>
    </w:p>
    <w:p w14:paraId="497CCD97" w14:textId="75AA9E8B" w:rsidR="00226995" w:rsidRDefault="00226995" w:rsidP="00226995">
      <w:pPr>
        <w:pStyle w:val="paragraph"/>
      </w:pPr>
      <w:r>
        <w:tab/>
        <w:t>(c)</w:t>
      </w:r>
      <w:r>
        <w:tab/>
        <w:t xml:space="preserve">in the case of obligations under </w:t>
      </w:r>
      <w:r w:rsidRPr="006C36CE">
        <w:t xml:space="preserve">subsection </w:t>
      </w:r>
      <w:r>
        <w:t>21</w:t>
      </w:r>
      <w:r w:rsidRPr="006C36CE">
        <w:t>(</w:t>
      </w:r>
      <w:r>
        <w:t>3</w:t>
      </w:r>
      <w:r w:rsidRPr="006C36CE">
        <w:t>)</w:t>
      </w:r>
      <w:r>
        <w:t>—that describes the systems and technologies that were or are available but were not, or would not be, implemented because of paragraph 21(5)(b); and</w:t>
      </w:r>
    </w:p>
    <w:p w14:paraId="53E7EFA6" w14:textId="5F40D4C2" w:rsidR="00226995" w:rsidRDefault="00226995" w:rsidP="00226995">
      <w:pPr>
        <w:pStyle w:val="paragraph"/>
      </w:pPr>
      <w:r>
        <w:tab/>
        <w:t>(d)</w:t>
      </w:r>
      <w:r>
        <w:tab/>
        <w:t xml:space="preserve">in each case—that describes the </w:t>
      </w:r>
      <w:r w:rsidRPr="006C36CE">
        <w:t xml:space="preserve">alternative action </w:t>
      </w:r>
      <w:r>
        <w:t xml:space="preserve">taken or that would be taken as </w:t>
      </w:r>
      <w:r w:rsidRPr="006C36CE">
        <w:t>required by subsection</w:t>
      </w:r>
      <w:r w:rsidR="008334B3">
        <w:t>s</w:t>
      </w:r>
      <w:r w:rsidRPr="006C36CE">
        <w:t xml:space="preserve"> </w:t>
      </w:r>
      <w:r>
        <w:t xml:space="preserve">20(4) or </w:t>
      </w:r>
      <w:r w:rsidRPr="006C36CE">
        <w:t>(</w:t>
      </w:r>
      <w:r>
        <w:t>5</w:t>
      </w:r>
      <w:r w:rsidRPr="006C36CE">
        <w:t>)</w:t>
      </w:r>
      <w:r w:rsidR="008334B3">
        <w:t>,</w:t>
      </w:r>
      <w:r>
        <w:t xml:space="preserve"> or 21(6) or (7)</w:t>
      </w:r>
      <w:r w:rsidRPr="006C36CE">
        <w:t>.</w:t>
      </w:r>
    </w:p>
    <w:p w14:paraId="03E18C53" w14:textId="444E7A78" w:rsidR="00226995" w:rsidRPr="006C36CE" w:rsidRDefault="00226995" w:rsidP="00226995">
      <w:pPr>
        <w:pStyle w:val="notetext"/>
      </w:pPr>
      <w:r w:rsidRPr="006C36CE">
        <w:t>Note</w:t>
      </w:r>
      <w:r>
        <w:t xml:space="preserve"> 1</w:t>
      </w:r>
      <w:r w:rsidRPr="006C36CE">
        <w:t>:</w:t>
      </w:r>
      <w:r w:rsidRPr="006C36CE">
        <w:tab/>
        <w:t xml:space="preserve">Section </w:t>
      </w:r>
      <w:r>
        <w:t>20</w:t>
      </w:r>
      <w:r w:rsidRPr="006C36CE">
        <w:t xml:space="preserve"> is about known child sexual abuse material.</w:t>
      </w:r>
    </w:p>
    <w:p w14:paraId="5F743B45" w14:textId="728514C6" w:rsidR="00C43386" w:rsidRDefault="00226995" w:rsidP="008334B3">
      <w:pPr>
        <w:pStyle w:val="notetext"/>
      </w:pPr>
      <w:r w:rsidRPr="006C36CE">
        <w:t>Note</w:t>
      </w:r>
      <w:r>
        <w:t xml:space="preserve"> 2</w:t>
      </w:r>
      <w:r w:rsidRPr="006C36CE">
        <w:t>:</w:t>
      </w:r>
      <w:r w:rsidRPr="006C36CE">
        <w:tab/>
        <w:t>Section 2</w:t>
      </w:r>
      <w:r>
        <w:t>1</w:t>
      </w:r>
      <w:r w:rsidRPr="006C36CE">
        <w:t xml:space="preserve"> is about known pro-terror material.</w:t>
      </w:r>
    </w:p>
    <w:p w14:paraId="619A3D25" w14:textId="7DD0B144" w:rsidR="00C027ED" w:rsidRDefault="006E52CB" w:rsidP="006E52CB">
      <w:pPr>
        <w:pStyle w:val="subsection"/>
      </w:pPr>
      <w:r>
        <w:tab/>
        <w:t>(</w:t>
      </w:r>
      <w:r w:rsidR="00226995">
        <w:t>2</w:t>
      </w:r>
      <w:r>
        <w:t>)</w:t>
      </w:r>
      <w:r>
        <w:tab/>
        <w:t xml:space="preserve">The report must provide justification for </w:t>
      </w:r>
      <w:r w:rsidR="00002571">
        <w:t xml:space="preserve">the actions described, and </w:t>
      </w:r>
      <w:r>
        <w:t>the conclusions</w:t>
      </w:r>
      <w:r w:rsidR="00DD7F03">
        <w:t>,</w:t>
      </w:r>
      <w:r>
        <w:t xml:space="preserve"> in the report.</w:t>
      </w:r>
    </w:p>
    <w:p w14:paraId="0017C02C" w14:textId="72B4ED94" w:rsidR="006E52CB" w:rsidRDefault="006E52CB" w:rsidP="006E52CB">
      <w:pPr>
        <w:pStyle w:val="subsection"/>
      </w:pPr>
      <w:r>
        <w:tab/>
        <w:t>(</w:t>
      </w:r>
      <w:r w:rsidR="00226995">
        <w:t>3</w:t>
      </w:r>
      <w:r>
        <w:t>)</w:t>
      </w:r>
      <w:r>
        <w:tab/>
      </w:r>
      <w:r w:rsidR="00A624CB" w:rsidRPr="000C4305">
        <w:t xml:space="preserve">The Commissioner may, by </w:t>
      </w:r>
      <w:r w:rsidR="00901032">
        <w:t xml:space="preserve">written </w:t>
      </w:r>
      <w:r w:rsidRPr="00A624CB">
        <w:t>notice</w:t>
      </w:r>
      <w:r w:rsidR="00A624CB" w:rsidRPr="00A624CB">
        <w:t xml:space="preserve"> to the provider, </w:t>
      </w:r>
      <w:r w:rsidRPr="00A624CB">
        <w:t>require the report to be in a specified f</w:t>
      </w:r>
      <w:r w:rsidR="003000BE" w:rsidRPr="00A624CB">
        <w:t>or</w:t>
      </w:r>
      <w:r w:rsidRPr="00A624CB">
        <w:t>m.</w:t>
      </w:r>
      <w:r w:rsidR="00F5429E" w:rsidRPr="00A624CB">
        <w:t xml:space="preserve"> The provider</w:t>
      </w:r>
      <w:r w:rsidR="00F5429E">
        <w:t xml:space="preserve"> must comply with the requirement.</w:t>
      </w:r>
    </w:p>
    <w:p w14:paraId="6DBBC54F" w14:textId="4FD66CEC" w:rsidR="00F5429E" w:rsidRDefault="00F5429E" w:rsidP="00F5429E">
      <w:pPr>
        <w:pStyle w:val="subsection"/>
      </w:pPr>
      <w:r>
        <w:tab/>
        <w:t>(</w:t>
      </w:r>
      <w:r w:rsidR="00226995">
        <w:t>4</w:t>
      </w:r>
      <w:r>
        <w:t>)</w:t>
      </w:r>
      <w:r>
        <w:tab/>
        <w:t>A report may relate to 2 or more services.</w:t>
      </w:r>
    </w:p>
    <w:p w14:paraId="2A3418E0" w14:textId="701D7897" w:rsidR="006E52CB" w:rsidRDefault="006E52CB" w:rsidP="006E52CB">
      <w:pPr>
        <w:pStyle w:val="subsection"/>
      </w:pPr>
      <w:bookmarkStart w:id="75" w:name="_Hlk150268790"/>
      <w:r>
        <w:tab/>
        <w:t>(</w:t>
      </w:r>
      <w:r w:rsidR="00226995">
        <w:t>5</w:t>
      </w:r>
      <w:r>
        <w:t>)</w:t>
      </w:r>
      <w:r>
        <w:tab/>
        <w:t xml:space="preserve">The provider must give the report to the Commissioner </w:t>
      </w:r>
      <w:r w:rsidRPr="00856355">
        <w:t>within the period specified in the notice</w:t>
      </w:r>
      <w:r>
        <w:t>.</w:t>
      </w:r>
    </w:p>
    <w:bookmarkEnd w:id="75"/>
    <w:p w14:paraId="2BAB0865" w14:textId="78A12A13" w:rsidR="006E52CB" w:rsidRDefault="006E52CB" w:rsidP="006E52CB">
      <w:pPr>
        <w:pStyle w:val="notetext"/>
      </w:pPr>
      <w:r>
        <w:t>Note:</w:t>
      </w:r>
      <w:r w:rsidR="009A61AA">
        <w:tab/>
      </w:r>
      <w:r>
        <w:t xml:space="preserve">See also </w:t>
      </w:r>
      <w:r w:rsidRPr="009773C6">
        <w:t>section</w:t>
      </w:r>
      <w:r>
        <w:t xml:space="preserve"> </w:t>
      </w:r>
      <w:r w:rsidR="005A56F3">
        <w:t>37</w:t>
      </w:r>
      <w:r>
        <w:t>.</w:t>
      </w:r>
    </w:p>
    <w:p w14:paraId="5A1E735C" w14:textId="59D80E37" w:rsidR="00D36A54" w:rsidRPr="00D965DE" w:rsidRDefault="002138F9" w:rsidP="00D36A54">
      <w:pPr>
        <w:pStyle w:val="ActHead5"/>
      </w:pPr>
      <w:bookmarkStart w:id="76" w:name="_Toc169032468"/>
      <w:r w:rsidRPr="004C33B5">
        <w:rPr>
          <w:rStyle w:val="CharSectno"/>
        </w:rPr>
        <w:t>3</w:t>
      </w:r>
      <w:r w:rsidR="00072D57">
        <w:rPr>
          <w:rStyle w:val="CharSectno"/>
        </w:rPr>
        <w:t>3</w:t>
      </w:r>
      <w:r w:rsidR="00D36A54">
        <w:t xml:space="preserve">  Notifying</w:t>
      </w:r>
      <w:r w:rsidR="00D36A54" w:rsidRPr="00D965DE">
        <w:t xml:space="preserve"> </w:t>
      </w:r>
      <w:r w:rsidR="00D36A54">
        <w:t xml:space="preserve">changes to </w:t>
      </w:r>
      <w:r w:rsidR="00D36A54" w:rsidRPr="00D965DE">
        <w:t>features</w:t>
      </w:r>
      <w:r w:rsidR="00D36A54">
        <w:t xml:space="preserve"> and functions</w:t>
      </w:r>
      <w:r w:rsidR="00D36A54" w:rsidRPr="00D965DE">
        <w:t xml:space="preserve"> of </w:t>
      </w:r>
      <w:r w:rsidR="00D36A54">
        <w:t xml:space="preserve">designated internet </w:t>
      </w:r>
      <w:r w:rsidR="00D36A54" w:rsidRPr="00D965DE">
        <w:t>services</w:t>
      </w:r>
      <w:r w:rsidR="00D36A54">
        <w:t xml:space="preserve"> – </w:t>
      </w:r>
      <w:r w:rsidR="008934CE">
        <w:t xml:space="preserve">generating </w:t>
      </w:r>
      <w:r>
        <w:t>high impact material</w:t>
      </w:r>
      <w:bookmarkEnd w:id="76"/>
    </w:p>
    <w:p w14:paraId="1E5EAAF0" w14:textId="071A4DE5" w:rsidR="00A4794A" w:rsidRDefault="00A4794A" w:rsidP="00A4794A">
      <w:pPr>
        <w:pStyle w:val="notetext"/>
      </w:pPr>
      <w:r>
        <w:t>Note:</w:t>
      </w:r>
      <w:r>
        <w:tab/>
        <w:t>A provider is also required to carry out an assessment under subsection 24(2) before the provider makes a material change to the service.</w:t>
      </w:r>
    </w:p>
    <w:p w14:paraId="7F23AC35" w14:textId="469C221B" w:rsidR="00E020A9" w:rsidRPr="00484480" w:rsidRDefault="00E020A9" w:rsidP="00997D27">
      <w:pPr>
        <w:pStyle w:val="subsection"/>
      </w:pPr>
      <w:r>
        <w:tab/>
      </w:r>
      <w:r w:rsidRPr="009E6806">
        <w:t>(1)</w:t>
      </w:r>
      <w:r w:rsidRPr="009E6806">
        <w:tab/>
        <w:t xml:space="preserve">This section applies to </w:t>
      </w:r>
      <w:r>
        <w:t>all designated internet services.</w:t>
      </w:r>
    </w:p>
    <w:p w14:paraId="7CF410B5" w14:textId="72E4DE58" w:rsidR="00EC76E3" w:rsidRDefault="00E020A9" w:rsidP="00EC76E3">
      <w:pPr>
        <w:pStyle w:val="subsection"/>
      </w:pPr>
      <w:r>
        <w:tab/>
      </w:r>
      <w:r w:rsidR="00D36A54">
        <w:t>(</w:t>
      </w:r>
      <w:r>
        <w:t>2</w:t>
      </w:r>
      <w:r w:rsidR="00D36A54">
        <w:t>)</w:t>
      </w:r>
      <w:r w:rsidR="00D36A54">
        <w:tab/>
      </w:r>
      <w:r w:rsidR="00EC76E3">
        <w:t xml:space="preserve">If the provider of a service </w:t>
      </w:r>
      <w:r w:rsidR="00EC76E3" w:rsidRPr="00290AF4">
        <w:t>decides to</w:t>
      </w:r>
      <w:r w:rsidR="00EC76E3">
        <w:t>:</w:t>
      </w:r>
    </w:p>
    <w:p w14:paraId="3A31EE9C" w14:textId="761F05A1" w:rsidR="00EC76E3" w:rsidRDefault="00EC76E3" w:rsidP="00997D27">
      <w:pPr>
        <w:pStyle w:val="paragraph"/>
      </w:pPr>
      <w:r>
        <w:tab/>
        <w:t>(a)</w:t>
      </w:r>
      <w:r>
        <w:tab/>
      </w:r>
      <w:r w:rsidRPr="00290AF4">
        <w:t>add a new feature or function to the service</w:t>
      </w:r>
      <w:r>
        <w:t>; or</w:t>
      </w:r>
    </w:p>
    <w:p w14:paraId="289B9E15" w14:textId="5ADA4030" w:rsidR="00EC76E3" w:rsidRDefault="00EC76E3" w:rsidP="00997D27">
      <w:pPr>
        <w:pStyle w:val="paragraph"/>
      </w:pPr>
      <w:r>
        <w:tab/>
        <w:t>(b)</w:t>
      </w:r>
      <w:r>
        <w:tab/>
        <w:t>remove a feature or function from a service or make a feature or function inoperable for a service;</w:t>
      </w:r>
    </w:p>
    <w:p w14:paraId="727619A0" w14:textId="77777777" w:rsidR="00EC76E3" w:rsidRDefault="00EC76E3" w:rsidP="00EC76E3">
      <w:pPr>
        <w:pStyle w:val="subsection2"/>
      </w:pPr>
      <w:r w:rsidRPr="00290AF4">
        <w:t xml:space="preserve">the provider must notify the </w:t>
      </w:r>
      <w:r w:rsidRPr="004C33B5">
        <w:t>Commissioner</w:t>
      </w:r>
      <w:r w:rsidRPr="00290AF4">
        <w:t xml:space="preserve"> of the proposed change as soon as practicable after making the decision</w:t>
      </w:r>
      <w:r w:rsidRPr="00C441F7">
        <w:t xml:space="preserve"> </w:t>
      </w:r>
      <w:r w:rsidRPr="00290AF4">
        <w:t xml:space="preserve">unless the provider </w:t>
      </w:r>
      <w:r>
        <w:t>believes</w:t>
      </w:r>
      <w:r w:rsidRPr="00290AF4">
        <w:t>, on reasonable grounds, that the proposed change will not significantly increase the risk that the service will be used to</w:t>
      </w:r>
      <w:r>
        <w:t xml:space="preserve"> generate high impact material</w:t>
      </w:r>
      <w:r w:rsidRPr="00290AF4">
        <w:t>.</w:t>
      </w:r>
    </w:p>
    <w:p w14:paraId="4A48165D" w14:textId="1580B08C" w:rsidR="00EC76E3" w:rsidRDefault="00D36A54" w:rsidP="00EC76E3">
      <w:pPr>
        <w:pStyle w:val="subsection"/>
      </w:pPr>
      <w:r>
        <w:tab/>
        <w:t>(</w:t>
      </w:r>
      <w:r w:rsidR="00E020A9">
        <w:t>3</w:t>
      </w:r>
      <w:r>
        <w:t>)</w:t>
      </w:r>
      <w:r>
        <w:tab/>
      </w:r>
      <w:r w:rsidR="00EC76E3">
        <w:t xml:space="preserve">If: </w:t>
      </w:r>
    </w:p>
    <w:p w14:paraId="4A8EBE42" w14:textId="77777777" w:rsidR="00EC76E3" w:rsidRDefault="00EC76E3" w:rsidP="00EC76E3">
      <w:pPr>
        <w:pStyle w:val="paragraph"/>
      </w:pPr>
      <w:r>
        <w:tab/>
        <w:t>(a)</w:t>
      </w:r>
      <w:r>
        <w:tab/>
        <w:t>a new feature or function is added to a service; or</w:t>
      </w:r>
    </w:p>
    <w:p w14:paraId="6125C6F6" w14:textId="69D79B07" w:rsidR="00EC76E3" w:rsidRDefault="00EC76E3" w:rsidP="00EC76E3">
      <w:pPr>
        <w:pStyle w:val="paragraph"/>
      </w:pPr>
      <w:r>
        <w:tab/>
        <w:t>(b)</w:t>
      </w:r>
      <w:r>
        <w:tab/>
        <w:t>a feature is removed from a service or made inoperable for a service;</w:t>
      </w:r>
    </w:p>
    <w:p w14:paraId="78AD7F32" w14:textId="77777777" w:rsidR="00EC76E3" w:rsidRDefault="00EC76E3" w:rsidP="00EC76E3">
      <w:pPr>
        <w:pStyle w:val="subsection2"/>
      </w:pPr>
      <w:r>
        <w:t xml:space="preserve">the provider of the service must notify the Commissioner of the change as soon as practicable after it is implemented unless the provider believes, on reasonable grounds, that the change has not significantly increased the risk that </w:t>
      </w:r>
      <w:r w:rsidRPr="00412FDC">
        <w:t xml:space="preserve">the service </w:t>
      </w:r>
      <w:r>
        <w:t>will be</w:t>
      </w:r>
      <w:r w:rsidRPr="00412FDC">
        <w:t xml:space="preserve"> used to </w:t>
      </w:r>
      <w:r>
        <w:t>generate high impact material.</w:t>
      </w:r>
    </w:p>
    <w:p w14:paraId="5B6DC296" w14:textId="74C5E979" w:rsidR="006E52CB" w:rsidRPr="00D965DE" w:rsidRDefault="006E52CB" w:rsidP="006E52CB">
      <w:pPr>
        <w:pStyle w:val="ActHead5"/>
      </w:pPr>
      <w:bookmarkStart w:id="77" w:name="_Toc169032469"/>
      <w:r w:rsidRPr="004C33B5">
        <w:rPr>
          <w:rStyle w:val="CharSectno"/>
        </w:rPr>
        <w:t>3</w:t>
      </w:r>
      <w:r w:rsidR="00072D57">
        <w:rPr>
          <w:rStyle w:val="CharSectno"/>
        </w:rPr>
        <w:t>4</w:t>
      </w:r>
      <w:r>
        <w:t xml:space="preserve">  Notifying</w:t>
      </w:r>
      <w:r w:rsidRPr="00D965DE">
        <w:t xml:space="preserve"> </w:t>
      </w:r>
      <w:r w:rsidR="00D36A54">
        <w:t xml:space="preserve">changes to </w:t>
      </w:r>
      <w:r w:rsidRPr="00D965DE">
        <w:t>features</w:t>
      </w:r>
      <w:r w:rsidR="00D36A54">
        <w:t xml:space="preserve"> and functions</w:t>
      </w:r>
      <w:r w:rsidRPr="00D965DE">
        <w:t xml:space="preserve"> of </w:t>
      </w:r>
      <w:r w:rsidR="007E5B9A">
        <w:t xml:space="preserve">designated internet </w:t>
      </w:r>
      <w:r w:rsidRPr="00D965DE">
        <w:t>services</w:t>
      </w:r>
      <w:r w:rsidR="00B22FA5">
        <w:t>—</w:t>
      </w:r>
      <w:r w:rsidR="00D36A54">
        <w:t>general</w:t>
      </w:r>
      <w:bookmarkEnd w:id="77"/>
    </w:p>
    <w:p w14:paraId="64B1D246" w14:textId="2B051DC2" w:rsidR="00B22FA5" w:rsidRDefault="00B22FA5" w:rsidP="00B22FA5">
      <w:pPr>
        <w:pStyle w:val="notetext"/>
      </w:pPr>
      <w:r>
        <w:t>Note:</w:t>
      </w:r>
      <w:r>
        <w:tab/>
        <w:t xml:space="preserve">A provider </w:t>
      </w:r>
      <w:r w:rsidR="00A4794A">
        <w:t xml:space="preserve"> is </w:t>
      </w:r>
      <w:r>
        <w:t>also</w:t>
      </w:r>
      <w:r w:rsidR="00A4794A">
        <w:t xml:space="preserve"> required to</w:t>
      </w:r>
      <w:r>
        <w:t xml:space="preserve"> carry out an assessment under subsection 24(2) before</w:t>
      </w:r>
      <w:r w:rsidR="00A4794A">
        <w:t xml:space="preserve"> the provider</w:t>
      </w:r>
      <w:r>
        <w:t xml:space="preserve"> mak</w:t>
      </w:r>
      <w:r w:rsidR="00A4794A">
        <w:t>es</w:t>
      </w:r>
      <w:r>
        <w:t xml:space="preserve"> a material change to the service.</w:t>
      </w:r>
    </w:p>
    <w:p w14:paraId="623721A7" w14:textId="44AD7AD6" w:rsidR="00484480" w:rsidRDefault="007A63CD" w:rsidP="00151E0D">
      <w:pPr>
        <w:pStyle w:val="subsection"/>
      </w:pPr>
      <w:r>
        <w:tab/>
      </w:r>
      <w:r w:rsidR="00151E0D" w:rsidRPr="009E6806">
        <w:t>(1)</w:t>
      </w:r>
      <w:r w:rsidR="00151E0D" w:rsidRPr="009E6806">
        <w:tab/>
        <w:t xml:space="preserve">This section applies to </w:t>
      </w:r>
      <w:r w:rsidR="00484480">
        <w:t>the following:</w:t>
      </w:r>
    </w:p>
    <w:p w14:paraId="5DEDD3ED" w14:textId="77777777" w:rsidR="00484480" w:rsidRDefault="00484480" w:rsidP="00484480">
      <w:pPr>
        <w:pStyle w:val="paragraph"/>
      </w:pPr>
      <w:r>
        <w:tab/>
        <w:t>(a)</w:t>
      </w:r>
      <w:r>
        <w:tab/>
      </w:r>
      <w:r w:rsidR="00151E0D">
        <w:t>a Tier 1 designated internet service</w:t>
      </w:r>
      <w:r>
        <w:t>;</w:t>
      </w:r>
    </w:p>
    <w:p w14:paraId="017B1B34" w14:textId="07559372" w:rsidR="00484480" w:rsidRDefault="00484480" w:rsidP="00484480">
      <w:pPr>
        <w:pStyle w:val="paragraph"/>
      </w:pPr>
      <w:r>
        <w:tab/>
      </w:r>
      <w:r w:rsidRPr="009E6806">
        <w:t>(</w:t>
      </w:r>
      <w:r>
        <w:t>b</w:t>
      </w:r>
      <w:r w:rsidRPr="009E6806">
        <w:t>)</w:t>
      </w:r>
      <w:r w:rsidRPr="009E6806">
        <w:tab/>
      </w:r>
      <w:r>
        <w:t>a Tier 2 designated internet service;</w:t>
      </w:r>
    </w:p>
    <w:p w14:paraId="4D84E5AA" w14:textId="04C72663" w:rsidR="002C094E" w:rsidRPr="00484480" w:rsidRDefault="00484480" w:rsidP="000C4305">
      <w:pPr>
        <w:pStyle w:val="paragraph"/>
      </w:pPr>
      <w:r>
        <w:tab/>
        <w:t>(c)</w:t>
      </w:r>
      <w:r>
        <w:tab/>
        <w:t>an end-user managed hosting service</w:t>
      </w:r>
      <w:r w:rsidR="00151E0D" w:rsidRPr="009E6806">
        <w:t>.</w:t>
      </w:r>
    </w:p>
    <w:p w14:paraId="32A66F61" w14:textId="77777777" w:rsidR="00D36A54" w:rsidRDefault="006E52CB" w:rsidP="006E52CB">
      <w:pPr>
        <w:pStyle w:val="subsection"/>
      </w:pPr>
      <w:r>
        <w:tab/>
        <w:t>(2)</w:t>
      </w:r>
      <w:r>
        <w:tab/>
        <w:t xml:space="preserve">If the provider of a service </w:t>
      </w:r>
      <w:r w:rsidRPr="00290AF4">
        <w:t>decides to</w:t>
      </w:r>
      <w:r w:rsidR="00D36A54">
        <w:t>:</w:t>
      </w:r>
      <w:r w:rsidRPr="00290AF4">
        <w:t xml:space="preserve"> </w:t>
      </w:r>
    </w:p>
    <w:p w14:paraId="6304CA05" w14:textId="77777777" w:rsidR="00D36A54" w:rsidRDefault="00D36A54" w:rsidP="00D36A54">
      <w:pPr>
        <w:pStyle w:val="paragraph"/>
      </w:pPr>
      <w:r>
        <w:tab/>
        <w:t>(a)</w:t>
      </w:r>
      <w:r>
        <w:tab/>
      </w:r>
      <w:r w:rsidR="006E52CB" w:rsidRPr="00290AF4">
        <w:t>add a new feature or function to the service</w:t>
      </w:r>
      <w:r>
        <w:t>; or</w:t>
      </w:r>
    </w:p>
    <w:p w14:paraId="6362B714" w14:textId="0AAA972A" w:rsidR="00D36A54" w:rsidRDefault="00D36A54" w:rsidP="00D36A54">
      <w:pPr>
        <w:pStyle w:val="paragraph"/>
      </w:pPr>
      <w:r>
        <w:tab/>
        <w:t>(b)</w:t>
      </w:r>
      <w:r>
        <w:tab/>
        <w:t>remove a feature or function from a service or make a feature or function inoperable for a service;</w:t>
      </w:r>
    </w:p>
    <w:p w14:paraId="096E9910" w14:textId="573EDBF7" w:rsidR="008934CE" w:rsidRDefault="008934CE" w:rsidP="00313A7E">
      <w:pPr>
        <w:pStyle w:val="subsection2"/>
      </w:pPr>
      <w:r w:rsidRPr="00290AF4">
        <w:t xml:space="preserve">the provider must notify the </w:t>
      </w:r>
      <w:r w:rsidRPr="004C33B5">
        <w:t>Commissioner</w:t>
      </w:r>
      <w:r w:rsidRPr="00290AF4">
        <w:t xml:space="preserve"> of the proposed change as soon as practicable after making the decision unless the provider </w:t>
      </w:r>
      <w:r>
        <w:t>believes</w:t>
      </w:r>
      <w:r w:rsidRPr="00290AF4">
        <w:t>, on reasonable grounds, that the proposed change will not significantly increase the risk that the service will be used to</w:t>
      </w:r>
      <w:r w:rsidR="00313A7E">
        <w:t xml:space="preserve"> </w:t>
      </w:r>
      <w:r>
        <w:t>solicit,</w:t>
      </w:r>
      <w:r w:rsidRPr="00290AF4">
        <w:t xml:space="preserve"> access</w:t>
      </w:r>
      <w:r>
        <w:t xml:space="preserve"> </w:t>
      </w:r>
      <w:r w:rsidRPr="00290AF4">
        <w:t xml:space="preserve">distribute or store </w:t>
      </w:r>
      <w:bookmarkStart w:id="78" w:name="_Hlk167721340"/>
      <w:r w:rsidRPr="00290AF4">
        <w:t>class 1A material</w:t>
      </w:r>
      <w:r w:rsidR="00313A7E">
        <w:t xml:space="preserve"> or</w:t>
      </w:r>
      <w:r w:rsidRPr="00290AF4">
        <w:t xml:space="preserve"> class 1B material</w:t>
      </w:r>
      <w:bookmarkEnd w:id="78"/>
      <w:r w:rsidR="00313A7E">
        <w:t>.</w:t>
      </w:r>
    </w:p>
    <w:p w14:paraId="72F2B9D3" w14:textId="62206D16" w:rsidR="008934CE" w:rsidRDefault="008934CE" w:rsidP="00997D27">
      <w:pPr>
        <w:pStyle w:val="notetext"/>
      </w:pPr>
      <w:r>
        <w:t>Note:</w:t>
      </w:r>
      <w:r>
        <w:tab/>
        <w:t xml:space="preserve">For notification of changes relating to generation of high impact material see section </w:t>
      </w:r>
      <w:r w:rsidR="005A56F3">
        <w:t>33</w:t>
      </w:r>
      <w:r>
        <w:t>.</w:t>
      </w:r>
    </w:p>
    <w:p w14:paraId="2E616D8E" w14:textId="77777777" w:rsidR="00484480" w:rsidRDefault="006E52CB" w:rsidP="006E52CB">
      <w:pPr>
        <w:pStyle w:val="subsection"/>
      </w:pPr>
      <w:r>
        <w:tab/>
        <w:t>(3)</w:t>
      </w:r>
      <w:r>
        <w:tab/>
        <w:t>If</w:t>
      </w:r>
      <w:r w:rsidR="00484480">
        <w:t>:</w:t>
      </w:r>
      <w:r>
        <w:t xml:space="preserve"> </w:t>
      </w:r>
    </w:p>
    <w:p w14:paraId="00F40495" w14:textId="77777777" w:rsidR="00484480" w:rsidRDefault="00484480" w:rsidP="00484480">
      <w:pPr>
        <w:pStyle w:val="paragraph"/>
      </w:pPr>
      <w:r>
        <w:tab/>
        <w:t>(a)</w:t>
      </w:r>
      <w:r>
        <w:tab/>
      </w:r>
      <w:r w:rsidR="006E52CB">
        <w:t>a new feature or function is added to a service</w:t>
      </w:r>
      <w:r>
        <w:t>; or</w:t>
      </w:r>
    </w:p>
    <w:p w14:paraId="5C4A5583" w14:textId="0A438FA3" w:rsidR="00484480" w:rsidRDefault="00484480" w:rsidP="00484480">
      <w:pPr>
        <w:pStyle w:val="paragraph"/>
      </w:pPr>
      <w:r>
        <w:tab/>
        <w:t>(b)</w:t>
      </w:r>
      <w:r>
        <w:tab/>
        <w:t>a feature</w:t>
      </w:r>
      <w:r w:rsidR="00D36A54">
        <w:t xml:space="preserve"> or function</w:t>
      </w:r>
      <w:r>
        <w:t xml:space="preserve"> is removed from a service or made inoperable for a service;</w:t>
      </w:r>
    </w:p>
    <w:p w14:paraId="2EC84942" w14:textId="1E83ED6E" w:rsidR="00EC76E3" w:rsidRDefault="00EC76E3" w:rsidP="00313A7E">
      <w:pPr>
        <w:pStyle w:val="subsection2"/>
      </w:pPr>
      <w:r>
        <w:t xml:space="preserve">the provider of the service must notify the Commissioner of the change as soon as practicable after it is implemented unless the provider believes, on reasonable grounds, that the change has not significantly increased the risk that </w:t>
      </w:r>
      <w:r w:rsidRPr="00412FDC">
        <w:t xml:space="preserve">the service </w:t>
      </w:r>
      <w:r>
        <w:t>will be</w:t>
      </w:r>
      <w:r w:rsidRPr="00412FDC">
        <w:t xml:space="preserve"> used to</w:t>
      </w:r>
      <w:r w:rsidR="00313A7E">
        <w:t xml:space="preserve"> </w:t>
      </w:r>
      <w:r>
        <w:t xml:space="preserve">solicit, </w:t>
      </w:r>
      <w:r w:rsidRPr="00290AF4">
        <w:t>access distribute or store class 1A material</w:t>
      </w:r>
      <w:r w:rsidR="00313A7E">
        <w:t xml:space="preserve"> or</w:t>
      </w:r>
      <w:r w:rsidRPr="00290AF4">
        <w:t xml:space="preserve"> class 1B material</w:t>
      </w:r>
      <w:r>
        <w:t>.</w:t>
      </w:r>
    </w:p>
    <w:p w14:paraId="54AF369A" w14:textId="298A0899" w:rsidR="00EC76E3" w:rsidRDefault="00EC76E3" w:rsidP="00997D27">
      <w:pPr>
        <w:pStyle w:val="notetext"/>
      </w:pPr>
      <w:r>
        <w:t>Note:</w:t>
      </w:r>
      <w:r>
        <w:tab/>
        <w:t xml:space="preserve">For notification of changes relating to generation of high impact material see section </w:t>
      </w:r>
      <w:r w:rsidR="005A56F3">
        <w:t>33</w:t>
      </w:r>
      <w:r>
        <w:t>.</w:t>
      </w:r>
    </w:p>
    <w:p w14:paraId="7A854AC6" w14:textId="2F7899B1" w:rsidR="008F3EF1" w:rsidRDefault="006E52CB" w:rsidP="00634E04">
      <w:pPr>
        <w:pStyle w:val="ActHead5"/>
      </w:pPr>
      <w:bookmarkStart w:id="79" w:name="_Toc169032470"/>
      <w:r w:rsidRPr="00FE05E9">
        <w:rPr>
          <w:rStyle w:val="CharSectno"/>
        </w:rPr>
        <w:t>3</w:t>
      </w:r>
      <w:r w:rsidR="00072D57">
        <w:rPr>
          <w:rStyle w:val="CharSectno"/>
        </w:rPr>
        <w:t>5</w:t>
      </w:r>
      <w:r>
        <w:t xml:space="preserve">  Reports on </w:t>
      </w:r>
      <w:r w:rsidRPr="00FE05E9">
        <w:t>outcomes</w:t>
      </w:r>
      <w:r>
        <w:t xml:space="preserve"> of development programs</w:t>
      </w:r>
      <w:bookmarkEnd w:id="79"/>
    </w:p>
    <w:p w14:paraId="576DA978" w14:textId="32F7412F" w:rsidR="00C027ED" w:rsidRDefault="00CB1DAB" w:rsidP="00151E0D">
      <w:pPr>
        <w:pStyle w:val="subsection"/>
      </w:pPr>
      <w:r>
        <w:tab/>
      </w:r>
      <w:r w:rsidR="006E52CB" w:rsidRPr="00FE7BB4">
        <w:t>(</w:t>
      </w:r>
      <w:r w:rsidR="00A94641">
        <w:t>1</w:t>
      </w:r>
      <w:r w:rsidR="006E52CB" w:rsidRPr="00FE7BB4">
        <w:t>)</w:t>
      </w:r>
      <w:r w:rsidR="006E52CB" w:rsidRPr="00FE7BB4">
        <w:tab/>
      </w:r>
      <w:r w:rsidR="006E52CB">
        <w:t xml:space="preserve">The Commissioner may, by </w:t>
      </w:r>
      <w:r w:rsidR="00901032">
        <w:t xml:space="preserve">written </w:t>
      </w:r>
      <w:r w:rsidR="006E52CB">
        <w:t xml:space="preserve">notice to the provider of a </w:t>
      </w:r>
      <w:r w:rsidR="00663E4D">
        <w:t xml:space="preserve">designated internet service </w:t>
      </w:r>
      <w:r w:rsidR="006E52CB">
        <w:t xml:space="preserve">to </w:t>
      </w:r>
      <w:r w:rsidR="006E52CB" w:rsidRPr="004A1F5C">
        <w:t>which section 2</w:t>
      </w:r>
      <w:r w:rsidR="003663F6">
        <w:t>3</w:t>
      </w:r>
      <w:r w:rsidR="006E52CB" w:rsidRPr="004A1F5C">
        <w:t xml:space="preserve"> </w:t>
      </w:r>
      <w:r w:rsidR="00E93DE9" w:rsidRPr="004A1F5C">
        <w:t>applie</w:t>
      </w:r>
      <w:r w:rsidR="00E93DE9">
        <w:t>d</w:t>
      </w:r>
      <w:r w:rsidR="00E93DE9" w:rsidRPr="00E93DE9">
        <w:t xml:space="preserve"> </w:t>
      </w:r>
      <w:r w:rsidR="00E93DE9">
        <w:t>in respect of a particular calendar year</w:t>
      </w:r>
      <w:r w:rsidR="006E52CB" w:rsidRPr="004A1F5C">
        <w:t>, require the provider to give the Commissioner</w:t>
      </w:r>
      <w:r w:rsidR="00A4794A">
        <w:t>, within a specified period,</w:t>
      </w:r>
      <w:r w:rsidR="006E52CB" w:rsidRPr="004A1F5C">
        <w:t xml:space="preserve"> a report that specifies:</w:t>
      </w:r>
    </w:p>
    <w:p w14:paraId="378C5EA7" w14:textId="0CB118A5" w:rsidR="006E52CB" w:rsidRDefault="006E52CB" w:rsidP="006E52CB">
      <w:pPr>
        <w:pStyle w:val="paragraph"/>
      </w:pPr>
      <w:r>
        <w:tab/>
        <w:t>(a)</w:t>
      </w:r>
      <w:r>
        <w:tab/>
      </w:r>
      <w:r w:rsidRPr="005555D6">
        <w:t xml:space="preserve">the </w:t>
      </w:r>
      <w:r>
        <w:t xml:space="preserve">activities </w:t>
      </w:r>
      <w:r w:rsidR="000240E1">
        <w:t xml:space="preserve">and investments </w:t>
      </w:r>
      <w:r>
        <w:t xml:space="preserve">undertaken by the provider </w:t>
      </w:r>
      <w:r w:rsidR="00E93DE9">
        <w:t xml:space="preserve">in respect of the calendar year </w:t>
      </w:r>
      <w:r>
        <w:t>to implement its development program; and</w:t>
      </w:r>
    </w:p>
    <w:p w14:paraId="1F1801F0" w14:textId="54AF4222" w:rsidR="006E52CB" w:rsidRDefault="006E52CB" w:rsidP="006E52CB">
      <w:pPr>
        <w:pStyle w:val="paragraph"/>
      </w:pPr>
      <w:r>
        <w:tab/>
        <w:t>(b)</w:t>
      </w:r>
      <w:r>
        <w:tab/>
        <w:t xml:space="preserve">the outcomes of those activities </w:t>
      </w:r>
      <w:r w:rsidR="000240E1">
        <w:t xml:space="preserve">and investments </w:t>
      </w:r>
      <w:r>
        <w:t xml:space="preserve">in terms of enhancing online safety for </w:t>
      </w:r>
      <w:r w:rsidR="00E93DE9">
        <w:t>end-user</w:t>
      </w:r>
      <w:r>
        <w:t>s</w:t>
      </w:r>
      <w:r w:rsidR="00AA700C">
        <w:t xml:space="preserve"> in Australia</w:t>
      </w:r>
      <w:r>
        <w:t>.</w:t>
      </w:r>
    </w:p>
    <w:p w14:paraId="7300F1C6" w14:textId="5D4F70EA" w:rsidR="00E93DE9" w:rsidRDefault="00E93DE9" w:rsidP="00E93DE9">
      <w:pPr>
        <w:pStyle w:val="subsection"/>
      </w:pPr>
      <w:r>
        <w:tab/>
        <w:t>(2)</w:t>
      </w:r>
      <w:r>
        <w:tab/>
        <w:t xml:space="preserve">The Commissioner may, by </w:t>
      </w:r>
      <w:r w:rsidR="00901032">
        <w:t xml:space="preserve">written </w:t>
      </w:r>
      <w:r>
        <w:t>notice to the provider, require the report to be in a specified form. The provider must comply with the requirement.</w:t>
      </w:r>
    </w:p>
    <w:p w14:paraId="1AB6679E" w14:textId="6CEC6968" w:rsidR="006E52CB" w:rsidRDefault="006E52CB" w:rsidP="006E52CB">
      <w:pPr>
        <w:pStyle w:val="subsection"/>
      </w:pPr>
      <w:bookmarkStart w:id="80" w:name="_Hlk150269128"/>
      <w:r>
        <w:tab/>
        <w:t>(</w:t>
      </w:r>
      <w:r w:rsidR="00A94641">
        <w:t>3</w:t>
      </w:r>
      <w:r>
        <w:t>)</w:t>
      </w:r>
      <w:r>
        <w:tab/>
        <w:t xml:space="preserve">The provider must give the report to the Commissioner </w:t>
      </w:r>
      <w:r w:rsidRPr="00856355">
        <w:t>within the period specified in the notice</w:t>
      </w:r>
      <w:r>
        <w:t>.</w:t>
      </w:r>
    </w:p>
    <w:bookmarkEnd w:id="80"/>
    <w:p w14:paraId="62B1CFC5" w14:textId="31BC00DD" w:rsidR="006E52CB" w:rsidRDefault="006E52CB" w:rsidP="006E52CB">
      <w:pPr>
        <w:pStyle w:val="notetext"/>
      </w:pPr>
      <w:r>
        <w:t>Note:</w:t>
      </w:r>
      <w:r w:rsidR="009A61AA">
        <w:tab/>
      </w:r>
      <w:r>
        <w:t xml:space="preserve">See also </w:t>
      </w:r>
      <w:r w:rsidRPr="009773C6">
        <w:t>section</w:t>
      </w:r>
      <w:r>
        <w:t xml:space="preserve"> </w:t>
      </w:r>
      <w:r w:rsidR="005A56F3">
        <w:t>37</w:t>
      </w:r>
      <w:r>
        <w:t>.</w:t>
      </w:r>
    </w:p>
    <w:p w14:paraId="7CF45912" w14:textId="1479E133" w:rsidR="005A708B" w:rsidRPr="00D965DE" w:rsidRDefault="005A708B" w:rsidP="005A708B">
      <w:pPr>
        <w:pStyle w:val="ActHead5"/>
      </w:pPr>
      <w:bookmarkStart w:id="81" w:name="_Toc169032471"/>
      <w:r w:rsidRPr="00D965DE">
        <w:rPr>
          <w:rStyle w:val="CharSectno"/>
        </w:rPr>
        <w:t>3</w:t>
      </w:r>
      <w:r w:rsidR="00072D57">
        <w:rPr>
          <w:rStyle w:val="CharSectno"/>
        </w:rPr>
        <w:t>6</w:t>
      </w:r>
      <w:r w:rsidRPr="00D965DE">
        <w:t xml:space="preserve">  Commissioner may require </w:t>
      </w:r>
      <w:r w:rsidR="00663E4D">
        <w:t>compliance reports</w:t>
      </w:r>
      <w:bookmarkEnd w:id="81"/>
    </w:p>
    <w:p w14:paraId="0D1F2136" w14:textId="7A15E3BB" w:rsidR="00303966" w:rsidRPr="009E6806" w:rsidRDefault="00144E29" w:rsidP="0015604D">
      <w:pPr>
        <w:pStyle w:val="subsection"/>
      </w:pPr>
      <w:r>
        <w:tab/>
      </w:r>
      <w:r w:rsidR="00303966" w:rsidRPr="009E6806">
        <w:t>(1)</w:t>
      </w:r>
      <w:r w:rsidR="00303966" w:rsidRPr="009E6806">
        <w:tab/>
        <w:t xml:space="preserve">This section </w:t>
      </w:r>
      <w:r w:rsidR="00303966" w:rsidRPr="0089671C">
        <w:t>applies</w:t>
      </w:r>
      <w:r w:rsidR="00303966" w:rsidRPr="009E6806">
        <w:t xml:space="preserve"> to the following:</w:t>
      </w:r>
    </w:p>
    <w:p w14:paraId="69B58251" w14:textId="77777777" w:rsidR="00303966" w:rsidRDefault="00303966" w:rsidP="00303966">
      <w:pPr>
        <w:pStyle w:val="paragraph"/>
      </w:pPr>
      <w:r w:rsidRPr="009E6806">
        <w:tab/>
        <w:t>(a)</w:t>
      </w:r>
      <w:r w:rsidRPr="009E6806">
        <w:tab/>
      </w:r>
      <w:r>
        <w:t>a Tier 1 designated internet service;</w:t>
      </w:r>
    </w:p>
    <w:p w14:paraId="57ED57FA" w14:textId="77777777" w:rsidR="00303966" w:rsidRDefault="00303966" w:rsidP="00303966">
      <w:pPr>
        <w:pStyle w:val="paragraph"/>
      </w:pPr>
      <w:r>
        <w:tab/>
        <w:t>(b)</w:t>
      </w:r>
      <w:r>
        <w:tab/>
        <w:t>a Tier 2 designated internet service;</w:t>
      </w:r>
    </w:p>
    <w:p w14:paraId="7E49D115" w14:textId="38986F94" w:rsidR="00303966" w:rsidRDefault="00303966" w:rsidP="00303966">
      <w:pPr>
        <w:pStyle w:val="paragraph"/>
      </w:pPr>
      <w:r>
        <w:tab/>
        <w:t>(c)</w:t>
      </w:r>
      <w:r>
        <w:tab/>
        <w:t xml:space="preserve">an </w:t>
      </w:r>
      <w:r w:rsidR="004922FB">
        <w:t>end-user managed hosting service</w:t>
      </w:r>
      <w:r>
        <w:t>;</w:t>
      </w:r>
    </w:p>
    <w:p w14:paraId="696602BF" w14:textId="799E706D" w:rsidR="00303966" w:rsidRDefault="00303966" w:rsidP="00303966">
      <w:pPr>
        <w:pStyle w:val="paragraph"/>
        <w:rPr>
          <w:szCs w:val="22"/>
        </w:rPr>
      </w:pPr>
      <w:r>
        <w:rPr>
          <w:szCs w:val="22"/>
        </w:rPr>
        <w:tab/>
        <w:t>(</w:t>
      </w:r>
      <w:r w:rsidR="006812D1">
        <w:rPr>
          <w:szCs w:val="22"/>
        </w:rPr>
        <w:t>d</w:t>
      </w:r>
      <w:r>
        <w:rPr>
          <w:szCs w:val="22"/>
        </w:rPr>
        <w:t>)</w:t>
      </w:r>
      <w:r>
        <w:rPr>
          <w:szCs w:val="22"/>
        </w:rPr>
        <w:tab/>
        <w:t>a high impact generative AI DIS;</w:t>
      </w:r>
    </w:p>
    <w:p w14:paraId="2F17B535" w14:textId="72F75015" w:rsidR="00303966" w:rsidRDefault="00303966" w:rsidP="00303966">
      <w:pPr>
        <w:pStyle w:val="paragraph"/>
        <w:rPr>
          <w:szCs w:val="22"/>
        </w:rPr>
      </w:pPr>
      <w:r>
        <w:rPr>
          <w:szCs w:val="22"/>
        </w:rPr>
        <w:tab/>
        <w:t>(</w:t>
      </w:r>
      <w:r w:rsidR="006812D1">
        <w:rPr>
          <w:szCs w:val="22"/>
        </w:rPr>
        <w:t>e</w:t>
      </w:r>
      <w:r>
        <w:rPr>
          <w:szCs w:val="22"/>
        </w:rPr>
        <w:t>)</w:t>
      </w:r>
      <w:r>
        <w:rPr>
          <w:szCs w:val="22"/>
        </w:rPr>
        <w:tab/>
        <w:t xml:space="preserve">a </w:t>
      </w:r>
      <w:r w:rsidR="00092762" w:rsidRPr="00AB7E13">
        <w:t xml:space="preserve">model </w:t>
      </w:r>
      <w:r w:rsidR="003212BD">
        <w:t xml:space="preserve">distribution </w:t>
      </w:r>
      <w:r w:rsidR="00092762" w:rsidRPr="00AB7E13">
        <w:t>platform</w:t>
      </w:r>
      <w:r>
        <w:rPr>
          <w:szCs w:val="22"/>
        </w:rPr>
        <w:t>.</w:t>
      </w:r>
    </w:p>
    <w:p w14:paraId="38999AF7" w14:textId="5ADCFC69" w:rsidR="00095569" w:rsidRDefault="00095569" w:rsidP="00095569">
      <w:pPr>
        <w:pStyle w:val="SubsectionHead"/>
      </w:pPr>
      <w:r w:rsidRPr="009E6806">
        <w:t>Minimum requirements</w:t>
      </w:r>
      <w:r>
        <w:t>—generally</w:t>
      </w:r>
    </w:p>
    <w:p w14:paraId="2826E27D" w14:textId="7E5368CD" w:rsidR="00663E4D" w:rsidRDefault="00095569" w:rsidP="00303966">
      <w:pPr>
        <w:pStyle w:val="subsection"/>
      </w:pPr>
      <w:r>
        <w:tab/>
      </w:r>
      <w:r w:rsidR="00144E29" w:rsidRPr="009E6806">
        <w:t>(2)</w:t>
      </w:r>
      <w:r w:rsidR="00144E29" w:rsidRPr="009E6806">
        <w:tab/>
      </w:r>
      <w:r w:rsidR="005C39F8" w:rsidRPr="009E6806">
        <w:t xml:space="preserve">The Commissioner may, by </w:t>
      </w:r>
      <w:r w:rsidR="00901032">
        <w:t xml:space="preserve">written </w:t>
      </w:r>
      <w:r w:rsidR="005C39F8" w:rsidRPr="009E6806">
        <w:t>notice</w:t>
      </w:r>
      <w:r w:rsidR="008861E1">
        <w:t xml:space="preserve"> given to the provider of a service</w:t>
      </w:r>
      <w:r w:rsidR="005C39F8" w:rsidRPr="009E6806">
        <w:t>, require the provider to</w:t>
      </w:r>
      <w:r w:rsidR="00F8312F">
        <w:t xml:space="preserve"> </w:t>
      </w:r>
      <w:r w:rsidR="005C39F8" w:rsidRPr="009E6806">
        <w:t>give the Commissioner</w:t>
      </w:r>
      <w:r w:rsidR="00F8312F">
        <w:t xml:space="preserve"> a </w:t>
      </w:r>
      <w:r w:rsidR="00663E4D">
        <w:t xml:space="preserve">report </w:t>
      </w:r>
      <w:r w:rsidR="008861E1">
        <w:t xml:space="preserve">(a </w:t>
      </w:r>
      <w:r w:rsidR="008861E1">
        <w:rPr>
          <w:b/>
          <w:bCs/>
          <w:i/>
          <w:iCs/>
        </w:rPr>
        <w:t>complia</w:t>
      </w:r>
      <w:r w:rsidR="008861E1" w:rsidRPr="008861E1">
        <w:rPr>
          <w:b/>
          <w:bCs/>
          <w:i/>
          <w:iCs/>
        </w:rPr>
        <w:t>n</w:t>
      </w:r>
      <w:r w:rsidR="008861E1">
        <w:rPr>
          <w:b/>
          <w:bCs/>
          <w:i/>
          <w:iCs/>
        </w:rPr>
        <w:t>c</w:t>
      </w:r>
      <w:r w:rsidR="008861E1" w:rsidRPr="008861E1">
        <w:rPr>
          <w:b/>
          <w:bCs/>
          <w:i/>
          <w:iCs/>
        </w:rPr>
        <w:t>e report</w:t>
      </w:r>
      <w:r w:rsidR="008861E1">
        <w:t xml:space="preserve">) for the most recent calendar year before the date of the notice (the </w:t>
      </w:r>
      <w:r w:rsidR="008861E1" w:rsidRPr="00C8504B">
        <w:rPr>
          <w:b/>
          <w:bCs/>
          <w:i/>
          <w:iCs/>
        </w:rPr>
        <w:t>reporting period</w:t>
      </w:r>
      <w:r w:rsidR="008861E1">
        <w:t xml:space="preserve">) </w:t>
      </w:r>
      <w:r w:rsidR="00663E4D" w:rsidRPr="008861E1">
        <w:t>that</w:t>
      </w:r>
      <w:r w:rsidR="00663E4D">
        <w:t>:</w:t>
      </w:r>
    </w:p>
    <w:p w14:paraId="15D09DF3" w14:textId="5CF28C94" w:rsidR="00C027ED" w:rsidRDefault="008861E1" w:rsidP="002B23BC">
      <w:pPr>
        <w:pStyle w:val="paragraph"/>
      </w:pPr>
      <w:r>
        <w:tab/>
      </w:r>
      <w:r w:rsidR="002B23BC">
        <w:t>(a)</w:t>
      </w:r>
      <w:r w:rsidR="002B23BC">
        <w:tab/>
        <w:t xml:space="preserve">specifies </w:t>
      </w:r>
      <w:r w:rsidR="00663E4D">
        <w:t>the steps that the provider has taken, including measures and controls the provider has implemented, to comply with applicable compliance measures in this Part;</w:t>
      </w:r>
    </w:p>
    <w:p w14:paraId="644D15DA" w14:textId="6A0C997E" w:rsidR="004E1263" w:rsidRDefault="00663E4D" w:rsidP="002B23BC">
      <w:pPr>
        <w:pStyle w:val="paragraph"/>
      </w:pPr>
      <w:r>
        <w:tab/>
        <w:t>(</w:t>
      </w:r>
      <w:r w:rsidR="002B23BC">
        <w:t>b</w:t>
      </w:r>
      <w:r>
        <w:t>)</w:t>
      </w:r>
      <w:r>
        <w:tab/>
      </w:r>
      <w:r w:rsidR="002B23BC">
        <w:t>includes c</w:t>
      </w:r>
      <w:r>
        <w:t>onfirmation</w:t>
      </w:r>
      <w:r w:rsidR="002B23BC">
        <w:t xml:space="preserve"> from the provider</w:t>
      </w:r>
      <w:r>
        <w:t xml:space="preserve"> that the steps, measures and controls are appropriate, including reasonable supporting details and evidence;</w:t>
      </w:r>
    </w:p>
    <w:p w14:paraId="7FC9E54F" w14:textId="15CE0A37" w:rsidR="00663E4D" w:rsidRDefault="004E1263" w:rsidP="002B23BC">
      <w:pPr>
        <w:pStyle w:val="paragraph"/>
      </w:pPr>
      <w:r>
        <w:tab/>
        <w:t>(c)</w:t>
      </w:r>
      <w:r>
        <w:tab/>
        <w:t>specifies the number of complaints made to the provider about the provider’s compliance with this industry standard during the period</w:t>
      </w:r>
      <w:r w:rsidR="000240E1">
        <w:t xml:space="preserve"> specified in the notice</w:t>
      </w:r>
      <w:r>
        <w:t xml:space="preserve">; </w:t>
      </w:r>
      <w:r w:rsidR="00663E4D">
        <w:t>and</w:t>
      </w:r>
    </w:p>
    <w:p w14:paraId="7F6EFB9C" w14:textId="14C836E2" w:rsidR="00663E4D" w:rsidRDefault="00663E4D" w:rsidP="002B23BC">
      <w:pPr>
        <w:pStyle w:val="paragraph"/>
      </w:pPr>
      <w:r>
        <w:tab/>
        <w:t>(</w:t>
      </w:r>
      <w:r w:rsidR="004E1263">
        <w:t>d</w:t>
      </w:r>
      <w:r>
        <w:t>)</w:t>
      </w:r>
      <w:r>
        <w:tab/>
        <w:t>where applicable for the relevant designated internet service, such other details as specified in subsections (</w:t>
      </w:r>
      <w:r w:rsidR="000F17E2">
        <w:t>7</w:t>
      </w:r>
      <w:r>
        <w:t>)</w:t>
      </w:r>
      <w:r w:rsidR="00907314">
        <w:t xml:space="preserve"> and (8)</w:t>
      </w:r>
      <w:r>
        <w:t>.</w:t>
      </w:r>
    </w:p>
    <w:p w14:paraId="421073E2" w14:textId="1F3EF445" w:rsidR="00C027ED" w:rsidRDefault="009007D3" w:rsidP="00144E29">
      <w:pPr>
        <w:pStyle w:val="subsection"/>
      </w:pPr>
      <w:r>
        <w:tab/>
      </w:r>
      <w:r w:rsidR="005868A0">
        <w:t>(3)</w:t>
      </w:r>
      <w:r w:rsidR="005868A0">
        <w:tab/>
        <w:t xml:space="preserve">However, </w:t>
      </w:r>
      <w:r w:rsidR="0071770F">
        <w:t xml:space="preserve">the Commissioner may not request a report </w:t>
      </w:r>
      <w:r w:rsidR="002B23BC">
        <w:t xml:space="preserve">under this section </w:t>
      </w:r>
      <w:r w:rsidR="0071770F">
        <w:t>in respect of a designated internet service</w:t>
      </w:r>
      <w:r w:rsidR="0014409F">
        <w:t>:</w:t>
      </w:r>
    </w:p>
    <w:p w14:paraId="0364A1B9" w14:textId="551320EA" w:rsidR="00B67F3C" w:rsidRPr="00B67F3C" w:rsidRDefault="00B67F3C" w:rsidP="00B67F3C">
      <w:pPr>
        <w:pStyle w:val="paragraph"/>
      </w:pPr>
      <w:r w:rsidRPr="00B67F3C">
        <w:tab/>
        <w:t>(a)</w:t>
      </w:r>
      <w:r w:rsidRPr="00B67F3C">
        <w:tab/>
        <w:t>at any time prior to the first anniversary of the commencement of this industry standard; and</w:t>
      </w:r>
    </w:p>
    <w:p w14:paraId="2AFDF727" w14:textId="3565155A" w:rsidR="00C027ED" w:rsidRDefault="0014409F" w:rsidP="00E927B9">
      <w:pPr>
        <w:pStyle w:val="paragraph"/>
      </w:pPr>
      <w:r>
        <w:tab/>
        <w:t>(b)</w:t>
      </w:r>
      <w:r>
        <w:tab/>
        <w:t xml:space="preserve">without </w:t>
      </w:r>
      <w:r w:rsidRPr="00CE1A92">
        <w:t xml:space="preserve">limiting paragraph (a), </w:t>
      </w:r>
      <w:r w:rsidR="0071770F" w:rsidRPr="00CE1A92">
        <w:t>more than once in any 12 month period.</w:t>
      </w:r>
    </w:p>
    <w:p w14:paraId="51FD3323" w14:textId="43FB7CAC" w:rsidR="002B23BC" w:rsidRPr="00CE1A92" w:rsidRDefault="00BB5602" w:rsidP="002B23BC">
      <w:pPr>
        <w:pStyle w:val="subsection"/>
      </w:pPr>
      <w:r w:rsidRPr="00CE1A92">
        <w:tab/>
      </w:r>
      <w:r w:rsidR="002B23BC" w:rsidRPr="00CE1A92">
        <w:t>(4)</w:t>
      </w:r>
      <w:r w:rsidR="002B23BC" w:rsidRPr="00CE1A92">
        <w:tab/>
        <w:t xml:space="preserve">The notice </w:t>
      </w:r>
      <w:r w:rsidR="00A4794A">
        <w:t xml:space="preserve">under subsection (2) </w:t>
      </w:r>
      <w:r w:rsidR="002B23BC" w:rsidRPr="00CE1A92">
        <w:t>may require the report to be in a specified form.</w:t>
      </w:r>
    </w:p>
    <w:p w14:paraId="799F98BB" w14:textId="4F7862CE" w:rsidR="002B23BC" w:rsidRPr="00CE1A92" w:rsidRDefault="002B23BC" w:rsidP="002B23BC">
      <w:pPr>
        <w:pStyle w:val="subsection"/>
      </w:pPr>
      <w:r w:rsidRPr="00CE1A92">
        <w:tab/>
        <w:t>(5)</w:t>
      </w:r>
      <w:r w:rsidRPr="00CE1A92">
        <w:tab/>
        <w:t xml:space="preserve">The provider must </w:t>
      </w:r>
      <w:r w:rsidR="00723B21">
        <w:t xml:space="preserve">comply with a notice under this section </w:t>
      </w:r>
      <w:r w:rsidR="00723B21" w:rsidRPr="00856355">
        <w:t xml:space="preserve">within </w:t>
      </w:r>
      <w:r w:rsidR="00723B21">
        <w:t xml:space="preserve">2 months after </w:t>
      </w:r>
      <w:r w:rsidR="002063A4">
        <w:t xml:space="preserve">the notice </w:t>
      </w:r>
      <w:r w:rsidR="00663A75">
        <w:t xml:space="preserve">under subsection (2) </w:t>
      </w:r>
      <w:r w:rsidR="002063A4">
        <w:t>is given</w:t>
      </w:r>
      <w:r w:rsidRPr="00CE1A92">
        <w:t>.</w:t>
      </w:r>
    </w:p>
    <w:p w14:paraId="7AB34806" w14:textId="127B51EA" w:rsidR="002B23BC" w:rsidRDefault="002B23BC" w:rsidP="002B23BC">
      <w:pPr>
        <w:pStyle w:val="notetext"/>
      </w:pPr>
      <w:r w:rsidRPr="00CE1A92">
        <w:t>Note:</w:t>
      </w:r>
      <w:r w:rsidR="009A61AA">
        <w:tab/>
      </w:r>
      <w:r w:rsidRPr="00CE1A92">
        <w:t xml:space="preserve">See also section </w:t>
      </w:r>
      <w:r w:rsidR="005A56F3">
        <w:t>37</w:t>
      </w:r>
      <w:r w:rsidRPr="00CE1A92">
        <w:t>.</w:t>
      </w:r>
    </w:p>
    <w:p w14:paraId="548C5AA0" w14:textId="1D31EEEC" w:rsidR="00E47A1E" w:rsidRDefault="00E47A1E" w:rsidP="00E47A1E">
      <w:pPr>
        <w:pStyle w:val="subsection"/>
      </w:pPr>
      <w:r>
        <w:tab/>
        <w:t>(6)</w:t>
      </w:r>
      <w:r>
        <w:tab/>
        <w:t>A compliance report may relate to 2 or more services.</w:t>
      </w:r>
    </w:p>
    <w:p w14:paraId="56182E41" w14:textId="241F998A" w:rsidR="005D562E" w:rsidRDefault="00095569" w:rsidP="005D562E">
      <w:pPr>
        <w:pStyle w:val="SubsectionHead"/>
      </w:pPr>
      <w:r>
        <w:t>Further m</w:t>
      </w:r>
      <w:r w:rsidRPr="009E6806">
        <w:t>inimum requirements</w:t>
      </w:r>
      <w:r>
        <w:t xml:space="preserve"> </w:t>
      </w:r>
      <w:r w:rsidR="002C094E">
        <w:t>—</w:t>
      </w:r>
      <w:r w:rsidR="005D562E" w:rsidRPr="00D246BE">
        <w:rPr>
          <w:iCs/>
        </w:rPr>
        <w:t xml:space="preserve">model </w:t>
      </w:r>
      <w:r w:rsidR="003212BD">
        <w:rPr>
          <w:iCs/>
        </w:rPr>
        <w:t xml:space="preserve">distribution </w:t>
      </w:r>
      <w:r w:rsidR="005D562E" w:rsidRPr="00D246BE">
        <w:rPr>
          <w:iCs/>
        </w:rPr>
        <w:t>platform</w:t>
      </w:r>
    </w:p>
    <w:p w14:paraId="3012AF78" w14:textId="58735C31" w:rsidR="005D562E" w:rsidRDefault="005D562E" w:rsidP="005D562E">
      <w:pPr>
        <w:pStyle w:val="subsection"/>
      </w:pPr>
      <w:r>
        <w:tab/>
        <w:t>(7)</w:t>
      </w:r>
      <w:r>
        <w:tab/>
        <w:t>Without limiting subsection (2), the provider of</w:t>
      </w:r>
      <w:r w:rsidR="00AE1385">
        <w:t xml:space="preserve"> a </w:t>
      </w:r>
      <w:r>
        <w:t xml:space="preserve">model </w:t>
      </w:r>
      <w:r w:rsidR="003212BD">
        <w:t xml:space="preserve">distribution </w:t>
      </w:r>
      <w:r>
        <w:t xml:space="preserve">platform must ensure that </w:t>
      </w:r>
      <w:r w:rsidR="00574171">
        <w:t>any</w:t>
      </w:r>
      <w:r>
        <w:t xml:space="preserve"> report</w:t>
      </w:r>
      <w:r w:rsidR="00574171">
        <w:t xml:space="preserve"> required by this section</w:t>
      </w:r>
      <w:r w:rsidR="002A67C5">
        <w:t xml:space="preserve"> for a </w:t>
      </w:r>
      <w:r w:rsidR="008861E1">
        <w:t>reporting period</w:t>
      </w:r>
      <w:r>
        <w:t>:</w:t>
      </w:r>
    </w:p>
    <w:p w14:paraId="4DDCB9EB" w14:textId="4A437C6B" w:rsidR="00746F30" w:rsidRDefault="005D562E" w:rsidP="005D562E">
      <w:pPr>
        <w:pStyle w:val="paragraph"/>
      </w:pPr>
      <w:r>
        <w:tab/>
        <w:t>(a)</w:t>
      </w:r>
      <w:r>
        <w:tab/>
        <w:t>specifies</w:t>
      </w:r>
      <w:r w:rsidR="006D55C3">
        <w:t>:</w:t>
      </w:r>
    </w:p>
    <w:p w14:paraId="23608123" w14:textId="5CA49818" w:rsidR="00746F30" w:rsidRDefault="00746F30" w:rsidP="00746F30">
      <w:pPr>
        <w:pStyle w:val="paragraphsub"/>
      </w:pPr>
      <w:r>
        <w:tab/>
        <w:t>(i)</w:t>
      </w:r>
      <w:r>
        <w:tab/>
        <w:t xml:space="preserve">the volume of child sexual exploitation material and pro-terror material identified by the </w:t>
      </w:r>
      <w:r w:rsidRPr="00CE1A92">
        <w:t>provider in relation to the service</w:t>
      </w:r>
      <w:r w:rsidR="002A67C5">
        <w:t xml:space="preserve"> in the </w:t>
      </w:r>
      <w:r w:rsidR="008861E1">
        <w:t>reporting period</w:t>
      </w:r>
      <w:r>
        <w:t>, where it is technically feasible for the provider to identify such material; and</w:t>
      </w:r>
    </w:p>
    <w:p w14:paraId="67B87A31" w14:textId="122D5891" w:rsidR="00723B21" w:rsidRPr="000C4305" w:rsidRDefault="00746F30" w:rsidP="00F6186A">
      <w:pPr>
        <w:pStyle w:val="paragraphsub"/>
      </w:pPr>
      <w:r>
        <w:tab/>
        <w:t>(ii)</w:t>
      </w:r>
      <w:r>
        <w:tab/>
      </w:r>
      <w:r w:rsidR="005D562E" w:rsidRPr="000C4305">
        <w:t>t</w:t>
      </w:r>
      <w:r w:rsidR="006D55C3" w:rsidRPr="000C4305">
        <w:t xml:space="preserve">he number of models </w:t>
      </w:r>
      <w:r w:rsidR="00095B8C">
        <w:t xml:space="preserve">identified by the provider to be in breach of the provider’s terms of use </w:t>
      </w:r>
      <w:r w:rsidR="008C4105">
        <w:t xml:space="preserve">relating to </w:t>
      </w:r>
      <w:r w:rsidR="00870ADB">
        <w:t>child sexual exploitation material</w:t>
      </w:r>
      <w:r w:rsidR="006D55C3" w:rsidRPr="000C4305">
        <w:t xml:space="preserve"> or pro-terror material</w:t>
      </w:r>
      <w:r w:rsidR="005D562E" w:rsidRPr="000C4305">
        <w:t>;</w:t>
      </w:r>
    </w:p>
    <w:p w14:paraId="31200512" w14:textId="1EEBAA26" w:rsidR="00C027ED" w:rsidRDefault="00723B21" w:rsidP="005D562E">
      <w:pPr>
        <w:pStyle w:val="paragraph"/>
      </w:pPr>
      <w:r>
        <w:tab/>
      </w:r>
      <w:r w:rsidR="005D562E" w:rsidRPr="00CE1A92">
        <w:t>(b)</w:t>
      </w:r>
      <w:r w:rsidR="005D562E" w:rsidRPr="00CE1A92">
        <w:tab/>
        <w:t xml:space="preserve">specifies the </w:t>
      </w:r>
      <w:r w:rsidR="00AE1385">
        <w:t>way</w:t>
      </w:r>
      <w:r w:rsidR="005D562E" w:rsidRPr="00CE1A92">
        <w:t xml:space="preserve"> in which the </w:t>
      </w:r>
      <w:r w:rsidR="00746F30">
        <w:t xml:space="preserve">details and </w:t>
      </w:r>
      <w:r w:rsidR="005D562E" w:rsidRPr="00CE1A92">
        <w:t>material</w:t>
      </w:r>
      <w:r w:rsidR="005D562E">
        <w:t>s</w:t>
      </w:r>
      <w:r w:rsidR="005D562E" w:rsidRPr="00CE1A92">
        <w:t xml:space="preserve"> under paragraph (a) (if any) were identified;</w:t>
      </w:r>
      <w:r w:rsidR="001B364D">
        <w:t xml:space="preserve"> and</w:t>
      </w:r>
    </w:p>
    <w:p w14:paraId="2E7209FB" w14:textId="316BB7D2" w:rsidR="00746F30" w:rsidRDefault="00746F30" w:rsidP="001B364D">
      <w:pPr>
        <w:pStyle w:val="paragraph"/>
      </w:pPr>
      <w:r w:rsidRPr="00CE1A92">
        <w:tab/>
        <w:t>(c)</w:t>
      </w:r>
      <w:r w:rsidRPr="00CE1A92">
        <w:tab/>
        <w:t xml:space="preserve">includes details of the action taken by the provider </w:t>
      </w:r>
      <w:r w:rsidR="002A67C5">
        <w:t xml:space="preserve">in the </w:t>
      </w:r>
      <w:r w:rsidR="008861E1">
        <w:t>reporting period</w:t>
      </w:r>
      <w:r w:rsidR="002A67C5">
        <w:t xml:space="preserve"> </w:t>
      </w:r>
      <w:r w:rsidRPr="00CE1A92">
        <w:t>in respect of</w:t>
      </w:r>
      <w:r>
        <w:t xml:space="preserve"> the details and </w:t>
      </w:r>
      <w:r w:rsidRPr="00CE1A92">
        <w:t xml:space="preserve">materials identified </w:t>
      </w:r>
      <w:r w:rsidR="002A67C5">
        <w:t xml:space="preserve">in </w:t>
      </w:r>
      <w:r w:rsidRPr="00CE1A92">
        <w:t>paragraph</w:t>
      </w:r>
      <w:r w:rsidR="002A67C5">
        <w:t> </w:t>
      </w:r>
      <w:r w:rsidRPr="00CE1A92">
        <w:t>(a)</w:t>
      </w:r>
      <w:r w:rsidR="001B364D">
        <w:t>.</w:t>
      </w:r>
    </w:p>
    <w:p w14:paraId="300590A6" w14:textId="2123EDEB" w:rsidR="00D028BE" w:rsidRDefault="00AE1385" w:rsidP="00AE1385">
      <w:pPr>
        <w:pStyle w:val="notetext"/>
      </w:pPr>
      <w:r>
        <w:t>E</w:t>
      </w:r>
      <w:r w:rsidRPr="00CE1A92">
        <w:t>xample:</w:t>
      </w:r>
      <w:r w:rsidRPr="00CE1A92">
        <w:tab/>
      </w:r>
      <w:r>
        <w:t>For paragraph (b): i</w:t>
      </w:r>
      <w:r w:rsidRPr="00CE1A92">
        <w:t>dentification through reports made to the provider, hashing or through other measures and controls implemented by the provider.</w:t>
      </w:r>
    </w:p>
    <w:p w14:paraId="2D762B76" w14:textId="5D54FE67" w:rsidR="00E357D0" w:rsidRDefault="00095569" w:rsidP="00E357D0">
      <w:pPr>
        <w:pStyle w:val="SubsectionHead"/>
      </w:pPr>
      <w:r>
        <w:t>Further m</w:t>
      </w:r>
      <w:r w:rsidR="00E357D0" w:rsidRPr="009E6806">
        <w:t>inimum requirements</w:t>
      </w:r>
      <w:r w:rsidR="002C094E">
        <w:t>—</w:t>
      </w:r>
      <w:r w:rsidR="006266C8">
        <w:t>T</w:t>
      </w:r>
      <w:r w:rsidR="00E357D0">
        <w:t>ier 1 designated internet service</w:t>
      </w:r>
      <w:r w:rsidR="00071529">
        <w:t>,</w:t>
      </w:r>
      <w:r w:rsidR="0081569F">
        <w:t xml:space="preserve"> end-user</w:t>
      </w:r>
      <w:r w:rsidR="007512F8">
        <w:t xml:space="preserve"> managed </w:t>
      </w:r>
      <w:r w:rsidR="0081569F">
        <w:t>hosting</w:t>
      </w:r>
      <w:r w:rsidR="007512F8">
        <w:t xml:space="preserve"> </w:t>
      </w:r>
      <w:r w:rsidR="0081569F">
        <w:t>service</w:t>
      </w:r>
      <w:r w:rsidR="00071529">
        <w:t xml:space="preserve">, high impact generative AI DIS </w:t>
      </w:r>
    </w:p>
    <w:p w14:paraId="472EE58F" w14:textId="78920A51" w:rsidR="0081569F" w:rsidRDefault="00E357D0" w:rsidP="0081569F">
      <w:pPr>
        <w:pStyle w:val="subsection"/>
      </w:pPr>
      <w:r>
        <w:tab/>
        <w:t>(</w:t>
      </w:r>
      <w:r w:rsidR="00746F30">
        <w:t>8</w:t>
      </w:r>
      <w:r>
        <w:t>)</w:t>
      </w:r>
      <w:r>
        <w:tab/>
        <w:t>Without limiting subsection (</w:t>
      </w:r>
      <w:r w:rsidR="002B23BC">
        <w:t>2</w:t>
      </w:r>
      <w:r>
        <w:t xml:space="preserve">), </w:t>
      </w:r>
      <w:r w:rsidR="0081569F">
        <w:t xml:space="preserve">the </w:t>
      </w:r>
      <w:r>
        <w:t xml:space="preserve">provider of a </w:t>
      </w:r>
      <w:r w:rsidR="006266C8">
        <w:t>T</w:t>
      </w:r>
      <w:r>
        <w:t>ier 1 designated internet service</w:t>
      </w:r>
      <w:r w:rsidR="005D562E">
        <w:t>,</w:t>
      </w:r>
      <w:r w:rsidR="0081569F">
        <w:t xml:space="preserve"> end-user</w:t>
      </w:r>
      <w:r w:rsidR="007512F8">
        <w:t xml:space="preserve"> managed </w:t>
      </w:r>
      <w:r w:rsidR="0081569F">
        <w:t>hosting service</w:t>
      </w:r>
      <w:r w:rsidR="005D562E">
        <w:t xml:space="preserve"> or high impact generative AI DIS</w:t>
      </w:r>
      <w:r>
        <w:t xml:space="preserve"> must ensure that </w:t>
      </w:r>
      <w:r w:rsidR="003B3A89">
        <w:t xml:space="preserve">the </w:t>
      </w:r>
      <w:r>
        <w:t>co</w:t>
      </w:r>
      <w:r w:rsidR="005D562E">
        <w:t>mpliance</w:t>
      </w:r>
      <w:r>
        <w:t xml:space="preserve"> report</w:t>
      </w:r>
      <w:r w:rsidR="00D74A6A">
        <w:t>:</w:t>
      </w:r>
    </w:p>
    <w:p w14:paraId="1B7FF036" w14:textId="39163047" w:rsidR="00924BD7" w:rsidRPr="00CE1A92" w:rsidRDefault="0081569F" w:rsidP="00746F30">
      <w:pPr>
        <w:pStyle w:val="paragraph"/>
      </w:pPr>
      <w:r>
        <w:tab/>
      </w:r>
      <w:r w:rsidR="003310FD">
        <w:t>(</w:t>
      </w:r>
      <w:r>
        <w:t>a</w:t>
      </w:r>
      <w:r w:rsidR="003310FD">
        <w:t>)</w:t>
      </w:r>
      <w:r w:rsidR="003310FD">
        <w:tab/>
      </w:r>
      <w:r w:rsidR="000F17E2">
        <w:t xml:space="preserve">specifies </w:t>
      </w:r>
      <w:r w:rsidR="00913B9E">
        <w:t>the</w:t>
      </w:r>
      <w:r w:rsidR="003310FD">
        <w:t xml:space="preserve"> volume </w:t>
      </w:r>
      <w:r w:rsidR="00913B9E">
        <w:t xml:space="preserve">of child sexual exploitation material and pro-terror material identified </w:t>
      </w:r>
      <w:r w:rsidR="0080163F">
        <w:t xml:space="preserve">by </w:t>
      </w:r>
      <w:r w:rsidR="00913B9E">
        <w:t xml:space="preserve">the </w:t>
      </w:r>
      <w:r w:rsidR="00913B9E" w:rsidRPr="00CE1A92">
        <w:t>provider in relation to the service;</w:t>
      </w:r>
    </w:p>
    <w:p w14:paraId="2F9FBF5D" w14:textId="15A2C495" w:rsidR="00C027ED" w:rsidRDefault="00913B9E" w:rsidP="000F17E2">
      <w:pPr>
        <w:pStyle w:val="paragraph"/>
      </w:pPr>
      <w:r w:rsidRPr="00CE1A92">
        <w:tab/>
        <w:t>(b)</w:t>
      </w:r>
      <w:r w:rsidRPr="00CE1A92">
        <w:tab/>
      </w:r>
      <w:r w:rsidR="000F17E2" w:rsidRPr="00CE1A92">
        <w:t xml:space="preserve">specifies </w:t>
      </w:r>
      <w:r w:rsidRPr="00CE1A92">
        <w:t>the manner in which the material</w:t>
      </w:r>
      <w:r w:rsidR="00317E5E">
        <w:t>s</w:t>
      </w:r>
      <w:r w:rsidRPr="00CE1A92">
        <w:t xml:space="preserve"> under paragraph (a) </w:t>
      </w:r>
      <w:r w:rsidR="00A12A9B" w:rsidRPr="00CE1A92">
        <w:t xml:space="preserve">(if any) </w:t>
      </w:r>
      <w:r w:rsidRPr="00CE1A92">
        <w:t>were identified;</w:t>
      </w:r>
    </w:p>
    <w:p w14:paraId="6816A462" w14:textId="20E5D6B4" w:rsidR="00913B9E" w:rsidRPr="00CE1A92" w:rsidRDefault="00324CE5" w:rsidP="0081569F">
      <w:pPr>
        <w:pStyle w:val="paragraph"/>
      </w:pPr>
      <w:r w:rsidRPr="00CE1A92">
        <w:tab/>
        <w:t>(c)</w:t>
      </w:r>
      <w:r w:rsidRPr="00CE1A92">
        <w:tab/>
      </w:r>
      <w:r w:rsidR="000F17E2" w:rsidRPr="00CE1A92">
        <w:t xml:space="preserve">includes </w:t>
      </w:r>
      <w:r w:rsidRPr="00CE1A92">
        <w:t>details of the action taken by the provider in respect of</w:t>
      </w:r>
      <w:r w:rsidR="0080163F" w:rsidRPr="00CE1A92">
        <w:t xml:space="preserve"> </w:t>
      </w:r>
      <w:r w:rsidRPr="00CE1A92">
        <w:t>materials identified under paragraph (a);</w:t>
      </w:r>
      <w:r w:rsidR="001B7C43">
        <w:t xml:space="preserve"> and</w:t>
      </w:r>
    </w:p>
    <w:p w14:paraId="5D51D0C8" w14:textId="0C77CABC" w:rsidR="004A762E" w:rsidRDefault="004A762E" w:rsidP="0081569F">
      <w:pPr>
        <w:pStyle w:val="paragraph"/>
      </w:pPr>
      <w:r w:rsidRPr="00CE1A92">
        <w:tab/>
        <w:t>(d)</w:t>
      </w:r>
      <w:r w:rsidRPr="00CE1A92">
        <w:tab/>
      </w:r>
      <w:r w:rsidR="008C773C">
        <w:t xml:space="preserve">specifies </w:t>
      </w:r>
      <w:r w:rsidRPr="00CE1A92">
        <w:t xml:space="preserve">the average </w:t>
      </w:r>
      <w:r w:rsidR="00E649FD">
        <w:t xml:space="preserve">monthly </w:t>
      </w:r>
      <w:r w:rsidRPr="00CE1A92">
        <w:t xml:space="preserve">number of active </w:t>
      </w:r>
      <w:r w:rsidR="001B364D">
        <w:t>end-</w:t>
      </w:r>
      <w:r w:rsidRPr="00CE1A92">
        <w:t>users of the</w:t>
      </w:r>
      <w:r>
        <w:t xml:space="preserve"> service</w:t>
      </w:r>
      <w:r w:rsidR="00E649FD">
        <w:t>,</w:t>
      </w:r>
      <w:r>
        <w:t xml:space="preserve"> </w:t>
      </w:r>
      <w:r w:rsidR="0089699A">
        <w:t>in Australia</w:t>
      </w:r>
      <w:r w:rsidR="00E649FD">
        <w:t>,</w:t>
      </w:r>
      <w:r w:rsidR="0089699A">
        <w:t xml:space="preserve"> </w:t>
      </w:r>
      <w:r>
        <w:t xml:space="preserve">in the </w:t>
      </w:r>
      <w:r w:rsidR="008861E1">
        <w:t>reporting</w:t>
      </w:r>
      <w:r>
        <w:t xml:space="preserve"> period, and how that number was worked out.</w:t>
      </w:r>
    </w:p>
    <w:p w14:paraId="693F29FE" w14:textId="77777777" w:rsidR="00D028BE" w:rsidRDefault="00523A7C">
      <w:pPr>
        <w:pStyle w:val="notetext"/>
      </w:pPr>
      <w:r>
        <w:t>E</w:t>
      </w:r>
      <w:r w:rsidRPr="00CE1A92">
        <w:t>xample:</w:t>
      </w:r>
      <w:r w:rsidRPr="00CE1A92">
        <w:tab/>
      </w:r>
      <w:r>
        <w:t>For paragraph (b): i</w:t>
      </w:r>
      <w:r w:rsidRPr="00CE1A92">
        <w:t>dentification through reports made to the provider, hashing or through other measures and controls implemented by the provider.</w:t>
      </w:r>
    </w:p>
    <w:p w14:paraId="3A3407C3" w14:textId="33BEE2C2" w:rsidR="007E7120" w:rsidRDefault="004868A1" w:rsidP="007E7120">
      <w:pPr>
        <w:pStyle w:val="SubsectionHead"/>
      </w:pPr>
      <w:r>
        <w:t>Further m</w:t>
      </w:r>
      <w:r w:rsidR="007E7120" w:rsidRPr="009E6806">
        <w:t>inimum requirements</w:t>
      </w:r>
      <w:r w:rsidR="002C094E">
        <w:t>—</w:t>
      </w:r>
      <w:r w:rsidR="007E7120">
        <w:t>end-user</w:t>
      </w:r>
      <w:r w:rsidR="007512F8">
        <w:t xml:space="preserve"> managed </w:t>
      </w:r>
      <w:r w:rsidR="007E7120">
        <w:t>hosting</w:t>
      </w:r>
      <w:r w:rsidR="007512F8">
        <w:t xml:space="preserve"> </w:t>
      </w:r>
      <w:r w:rsidR="007E7120">
        <w:t>service</w:t>
      </w:r>
      <w:r w:rsidR="00071529">
        <w:t xml:space="preserve"> and high impact generative AI DIS</w:t>
      </w:r>
    </w:p>
    <w:p w14:paraId="33E82E83" w14:textId="2462FDAD" w:rsidR="00C027ED" w:rsidRDefault="007E7120" w:rsidP="00E927B9">
      <w:pPr>
        <w:pStyle w:val="subsection"/>
      </w:pPr>
      <w:r>
        <w:tab/>
        <w:t>(</w:t>
      </w:r>
      <w:r w:rsidR="00746F30">
        <w:t>9</w:t>
      </w:r>
      <w:r>
        <w:t>)</w:t>
      </w:r>
      <w:r>
        <w:tab/>
        <w:t>Without limiting subsections (</w:t>
      </w:r>
      <w:r w:rsidR="000F17E2">
        <w:t>2</w:t>
      </w:r>
      <w:r>
        <w:t>) and (</w:t>
      </w:r>
      <w:r w:rsidR="00746F30">
        <w:t>8</w:t>
      </w:r>
      <w:r>
        <w:t>), the provider of an end-user</w:t>
      </w:r>
      <w:r w:rsidR="007512F8">
        <w:t xml:space="preserve"> managed h</w:t>
      </w:r>
      <w:r>
        <w:t xml:space="preserve">osting service </w:t>
      </w:r>
      <w:r w:rsidR="004868A1">
        <w:t xml:space="preserve">or a high impact generative AI DIS </w:t>
      </w:r>
      <w:r>
        <w:t>must ensure that</w:t>
      </w:r>
      <w:r w:rsidR="0017242A">
        <w:t xml:space="preserve"> </w:t>
      </w:r>
      <w:r w:rsidR="003B3A89">
        <w:t>the co</w:t>
      </w:r>
      <w:r w:rsidR="005D562E">
        <w:t>mpliance</w:t>
      </w:r>
      <w:r w:rsidR="003B3A89">
        <w:t xml:space="preserve"> report sets out</w:t>
      </w:r>
      <w:r w:rsidR="00661378">
        <w:t>:</w:t>
      </w:r>
    </w:p>
    <w:p w14:paraId="15871E73" w14:textId="19DD1F61" w:rsidR="00661378" w:rsidRDefault="00661378" w:rsidP="00E927B9">
      <w:pPr>
        <w:pStyle w:val="paragraph"/>
      </w:pPr>
      <w:r>
        <w:tab/>
        <w:t>(</w:t>
      </w:r>
      <w:r w:rsidR="0017242A">
        <w:t>a</w:t>
      </w:r>
      <w:r>
        <w:t>)</w:t>
      </w:r>
      <w:r>
        <w:tab/>
      </w:r>
      <w:r w:rsidR="007E7120">
        <w:t>details of</w:t>
      </w:r>
      <w:r>
        <w:t xml:space="preserve"> any limitations on the service or the provider to identify, assess or take action in respect of class 1A </w:t>
      </w:r>
      <w:r w:rsidR="00727BF2">
        <w:t xml:space="preserve">material </w:t>
      </w:r>
      <w:r>
        <w:t>and class 1B material; and</w:t>
      </w:r>
    </w:p>
    <w:p w14:paraId="347DEF70" w14:textId="3D0DF3A9" w:rsidR="00C027ED" w:rsidRDefault="00661378" w:rsidP="0017242A">
      <w:pPr>
        <w:pStyle w:val="paragraph"/>
      </w:pPr>
      <w:r>
        <w:tab/>
        <w:t>(</w:t>
      </w:r>
      <w:r w:rsidR="0017242A">
        <w:t>b</w:t>
      </w:r>
      <w:r>
        <w:t>)</w:t>
      </w:r>
      <w:r>
        <w:tab/>
        <w:t>where relevant, a</w:t>
      </w:r>
      <w:r w:rsidR="0017242A">
        <w:t xml:space="preserve"> description of the design and technology features of the service giving rise to the </w:t>
      </w:r>
      <w:r w:rsidR="0017242A" w:rsidRPr="00CE1A92">
        <w:t>limitations under (</w:t>
      </w:r>
      <w:r w:rsidR="00FF48E6">
        <w:t>a</w:t>
      </w:r>
      <w:r w:rsidR="0017242A" w:rsidRPr="00CE1A92">
        <w:t>); and</w:t>
      </w:r>
    </w:p>
    <w:p w14:paraId="7EA30C47" w14:textId="11FA9B48" w:rsidR="003B3A89" w:rsidRPr="00CE1A92" w:rsidRDefault="00661378" w:rsidP="00E927B9">
      <w:pPr>
        <w:pStyle w:val="paragraph"/>
      </w:pPr>
      <w:r w:rsidRPr="00CE1A92">
        <w:tab/>
        <w:t>(</w:t>
      </w:r>
      <w:r w:rsidR="0017242A" w:rsidRPr="00CE1A92">
        <w:t>c</w:t>
      </w:r>
      <w:r w:rsidRPr="00CE1A92">
        <w:t>)</w:t>
      </w:r>
      <w:r w:rsidR="0017242A" w:rsidRPr="00CE1A92">
        <w:tab/>
        <w:t xml:space="preserve">the impact of such limitations </w:t>
      </w:r>
      <w:r w:rsidR="004030E9" w:rsidRPr="00CE1A92">
        <w:t xml:space="preserve">on </w:t>
      </w:r>
      <w:r w:rsidR="003B3A89" w:rsidRPr="00CE1A92">
        <w:t xml:space="preserve">the matters specified in </w:t>
      </w:r>
      <w:r w:rsidR="00BF47F7" w:rsidRPr="00CE1A92">
        <w:t>paragraphs</w:t>
      </w:r>
      <w:r w:rsidR="00523A7C">
        <w:t> </w:t>
      </w:r>
      <w:r w:rsidR="003B3A89" w:rsidRPr="00CE1A92">
        <w:t>(</w:t>
      </w:r>
      <w:r w:rsidR="00746F30">
        <w:t>8</w:t>
      </w:r>
      <w:r w:rsidR="003B3A89" w:rsidRPr="00CE1A92">
        <w:t>)(a), (b) and (c)</w:t>
      </w:r>
      <w:r w:rsidR="00B45B7A" w:rsidRPr="00CE1A92">
        <w:t>.</w:t>
      </w:r>
    </w:p>
    <w:p w14:paraId="1701E9DB" w14:textId="20023143" w:rsidR="00BF47F7" w:rsidRPr="00CE1A92" w:rsidRDefault="004512F3" w:rsidP="00BF47F7">
      <w:pPr>
        <w:pStyle w:val="ActHead5"/>
      </w:pPr>
      <w:bookmarkStart w:id="82" w:name="_Toc169032472"/>
      <w:r>
        <w:rPr>
          <w:rStyle w:val="CharSectno"/>
        </w:rPr>
        <w:t>3</w:t>
      </w:r>
      <w:r w:rsidR="00072D57">
        <w:rPr>
          <w:rStyle w:val="CharSectno"/>
        </w:rPr>
        <w:t>7</w:t>
      </w:r>
      <w:r w:rsidR="00BF47F7" w:rsidRPr="00CE1A92">
        <w:t xml:space="preserve">  Extension of reporting </w:t>
      </w:r>
      <w:r w:rsidR="00723B21">
        <w:t>deadlines</w:t>
      </w:r>
      <w:bookmarkEnd w:id="82"/>
    </w:p>
    <w:p w14:paraId="18C33394" w14:textId="6935462D" w:rsidR="00CE276E" w:rsidRDefault="00902E29" w:rsidP="00BF47F7">
      <w:pPr>
        <w:pStyle w:val="subsection"/>
      </w:pPr>
      <w:r w:rsidRPr="00902E29">
        <w:tab/>
      </w:r>
      <w:r w:rsidRPr="00902E29">
        <w:tab/>
        <w:t>The Commissioner may, on application, grant a provider an extension of time, for a specified period or to a specified date, for giving the Commissioner a document, report or notification under this Division, and may do so before or after the time for giving the document, report, certificate or notification has passed.</w:t>
      </w:r>
    </w:p>
    <w:p w14:paraId="335B92F3" w14:textId="7EBFE03D" w:rsidR="002C094E" w:rsidRDefault="002C094E" w:rsidP="00BF47F7">
      <w:pPr>
        <w:pStyle w:val="subsection"/>
        <w:sectPr w:rsidR="002C094E" w:rsidSect="00885977">
          <w:headerReference w:type="even" r:id="rId27"/>
          <w:headerReference w:type="default" r:id="rId28"/>
          <w:pgSz w:w="11907" w:h="16839" w:code="9"/>
          <w:pgMar w:top="2234" w:right="1797" w:bottom="1440" w:left="1797" w:header="720" w:footer="709" w:gutter="0"/>
          <w:cols w:space="708"/>
          <w:docGrid w:linePitch="360"/>
        </w:sectPr>
      </w:pPr>
    </w:p>
    <w:p w14:paraId="3D1CAD27" w14:textId="77777777" w:rsidR="001857A2" w:rsidRPr="003059AB" w:rsidRDefault="001857A2" w:rsidP="001857A2">
      <w:pPr>
        <w:pStyle w:val="ActHead2"/>
        <w:pageBreakBefore/>
      </w:pPr>
      <w:bookmarkStart w:id="83" w:name="_Toc169032473"/>
      <w:r w:rsidRPr="004913F1">
        <w:rPr>
          <w:rStyle w:val="CharPartNo"/>
        </w:rPr>
        <w:t>Part 5</w:t>
      </w:r>
      <w:r w:rsidRPr="003059AB">
        <w:t>—</w:t>
      </w:r>
      <w:r w:rsidRPr="004913F1">
        <w:rPr>
          <w:rStyle w:val="CharPartText"/>
        </w:rPr>
        <w:t>Miscellaneous</w:t>
      </w:r>
      <w:bookmarkEnd w:id="83"/>
    </w:p>
    <w:p w14:paraId="7C8DF7B3" w14:textId="60D00C15" w:rsidR="001857A2" w:rsidRDefault="00072D57" w:rsidP="001857A2">
      <w:pPr>
        <w:pStyle w:val="ActHead5"/>
      </w:pPr>
      <w:bookmarkStart w:id="84" w:name="_Toc169032474"/>
      <w:r>
        <w:rPr>
          <w:rStyle w:val="CharSectno"/>
        </w:rPr>
        <w:t>38</w:t>
      </w:r>
      <w:r w:rsidR="001857A2">
        <w:t xml:space="preserve">  Record-keeping</w:t>
      </w:r>
      <w:bookmarkEnd w:id="84"/>
    </w:p>
    <w:p w14:paraId="6D6498A4" w14:textId="28FA555F" w:rsidR="001857A2" w:rsidRDefault="001857A2" w:rsidP="001857A2">
      <w:pPr>
        <w:pStyle w:val="subsection"/>
      </w:pPr>
      <w:r>
        <w:tab/>
        <w:t>(1)</w:t>
      </w:r>
      <w:r>
        <w:tab/>
        <w:t>Th</w:t>
      </w:r>
      <w:r w:rsidR="00440DDA">
        <w:t>is</w:t>
      </w:r>
      <w:r>
        <w:t xml:space="preserve"> section applies to all designated internet services.</w:t>
      </w:r>
    </w:p>
    <w:p w14:paraId="4740CD47" w14:textId="77777777" w:rsidR="001857A2" w:rsidRDefault="001857A2" w:rsidP="001857A2">
      <w:pPr>
        <w:pStyle w:val="subsection"/>
      </w:pPr>
      <w:r>
        <w:tab/>
        <w:t>(2)</w:t>
      </w:r>
      <w:r>
        <w:tab/>
        <w:t>The provider of a service must keep records that set out the actions that the provider has taken to comply with this industry standard.</w:t>
      </w:r>
    </w:p>
    <w:p w14:paraId="1C1006D2" w14:textId="77777777" w:rsidR="001857A2" w:rsidRPr="00BF46FD" w:rsidRDefault="001857A2" w:rsidP="001857A2">
      <w:pPr>
        <w:pStyle w:val="subsection"/>
      </w:pPr>
      <w:r>
        <w:tab/>
        <w:t>(3)</w:t>
      </w:r>
      <w:r>
        <w:tab/>
        <w:t>The provider must keep the records for at least 2 years after the end of the calendar year during which the action was taken.</w:t>
      </w:r>
    </w:p>
    <w:p w14:paraId="43B77C67" w14:textId="77777777" w:rsidR="00D51C96" w:rsidRPr="009E6806" w:rsidRDefault="00D51C96" w:rsidP="0015604D">
      <w:pPr>
        <w:pStyle w:val="Tabletext"/>
        <w:tabs>
          <w:tab w:val="right" w:pos="1021"/>
        </w:tabs>
        <w:spacing w:before="180" w:line="240" w:lineRule="auto"/>
        <w:ind w:left="1134" w:hanging="1134"/>
      </w:pPr>
    </w:p>
    <w:sectPr w:rsidR="00D51C96" w:rsidRPr="009E6806" w:rsidSect="00885977">
      <w:headerReference w:type="even" r:id="rId29"/>
      <w:headerReference w:type="default" r:id="rId30"/>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37A4C" w14:textId="77777777" w:rsidR="00942276" w:rsidRDefault="00942276" w:rsidP="00715914">
      <w:pPr>
        <w:spacing w:line="240" w:lineRule="auto"/>
      </w:pPr>
      <w:r>
        <w:separator/>
      </w:r>
    </w:p>
  </w:endnote>
  <w:endnote w:type="continuationSeparator" w:id="0">
    <w:p w14:paraId="2CA1D3CB" w14:textId="77777777" w:rsidR="00942276" w:rsidRDefault="00942276" w:rsidP="00715914">
      <w:pPr>
        <w:spacing w:line="240" w:lineRule="auto"/>
      </w:pPr>
      <w:r>
        <w:continuationSeparator/>
      </w:r>
    </w:p>
  </w:endnote>
  <w:endnote w:type="continuationNotice" w:id="1">
    <w:p w14:paraId="54D58059" w14:textId="77777777" w:rsidR="00942276" w:rsidRDefault="009422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154B" w14:textId="54B80C79"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4C4E500A" w14:textId="77777777" w:rsidTr="00B33709">
      <w:tc>
        <w:tcPr>
          <w:tcW w:w="709" w:type="dxa"/>
          <w:tcBorders>
            <w:top w:val="nil"/>
            <w:left w:val="nil"/>
            <w:bottom w:val="nil"/>
            <w:right w:val="nil"/>
          </w:tcBorders>
        </w:tcPr>
        <w:p w14:paraId="004FCEDE" w14:textId="77777777" w:rsidR="0072147A" w:rsidRDefault="0072147A" w:rsidP="00A369E3">
          <w:pPr>
            <w:spacing w:line="0" w:lineRule="atLeast"/>
            <w:rPr>
              <w:sz w:val="18"/>
            </w:rPr>
          </w:pPr>
          <w:r w:rsidRPr="00ED79B6">
            <w:rPr>
              <w:i/>
              <w:color w:val="2B579A"/>
              <w:sz w:val="18"/>
              <w:shd w:val="clear" w:color="auto" w:fill="E6E6E6"/>
            </w:rPr>
            <w:fldChar w:fldCharType="begin"/>
          </w:r>
          <w:r w:rsidRPr="00ED79B6">
            <w:rPr>
              <w:i/>
              <w:sz w:val="18"/>
            </w:rPr>
            <w:instrText xml:space="preserve"> PAGE </w:instrText>
          </w:r>
          <w:r w:rsidRPr="00ED79B6">
            <w:rPr>
              <w:i/>
              <w:color w:val="2B579A"/>
              <w:sz w:val="18"/>
              <w:shd w:val="clear" w:color="auto" w:fill="E6E6E6"/>
            </w:rPr>
            <w:fldChar w:fldCharType="separate"/>
          </w:r>
          <w:r w:rsidR="00487764">
            <w:rPr>
              <w:i/>
              <w:noProof/>
              <w:sz w:val="18"/>
            </w:rPr>
            <w:t>i</w:t>
          </w:r>
          <w:r w:rsidRPr="00ED79B6">
            <w:rPr>
              <w:i/>
              <w:color w:val="2B579A"/>
              <w:sz w:val="18"/>
              <w:shd w:val="clear" w:color="auto" w:fill="E6E6E6"/>
            </w:rPr>
            <w:fldChar w:fldCharType="end"/>
          </w:r>
        </w:p>
      </w:tc>
      <w:tc>
        <w:tcPr>
          <w:tcW w:w="6379" w:type="dxa"/>
          <w:tcBorders>
            <w:top w:val="nil"/>
            <w:left w:val="nil"/>
            <w:bottom w:val="nil"/>
            <w:right w:val="nil"/>
          </w:tcBorders>
        </w:tcPr>
        <w:p w14:paraId="10BFCE5A" w14:textId="6D5AB7FF" w:rsidR="0072147A" w:rsidRPr="004E1307" w:rsidRDefault="004E1307" w:rsidP="00A369E3">
          <w:pPr>
            <w:spacing w:line="0" w:lineRule="atLeast"/>
            <w:jc w:val="center"/>
            <w:rPr>
              <w:i/>
              <w:sz w:val="18"/>
            </w:rPr>
          </w:pPr>
          <w:r w:rsidRPr="004E1307">
            <w:rPr>
              <w:i/>
              <w:color w:val="2B579A"/>
              <w:sz w:val="18"/>
              <w:shd w:val="clear" w:color="auto" w:fill="E6E6E6"/>
            </w:rPr>
            <w:fldChar w:fldCharType="begin"/>
          </w:r>
          <w:r w:rsidRPr="004E1307">
            <w:rPr>
              <w:i/>
              <w:sz w:val="18"/>
            </w:rPr>
            <w:instrText xml:space="preserve"> STYLEREF  ShortT </w:instrText>
          </w:r>
          <w:r w:rsidRPr="004E1307">
            <w:rPr>
              <w:i/>
              <w:color w:val="2B579A"/>
              <w:sz w:val="18"/>
              <w:shd w:val="clear" w:color="auto" w:fill="E6E6E6"/>
            </w:rPr>
            <w:fldChar w:fldCharType="separate"/>
          </w:r>
          <w:r w:rsidR="00661E68">
            <w:rPr>
              <w:i/>
              <w:noProof/>
              <w:sz w:val="18"/>
            </w:rPr>
            <w:t>Online Safety (Designated Internet Services—Class 1A and Class 1B Material) Industry Standard 2024</w:t>
          </w:r>
          <w:r w:rsidRPr="004E1307">
            <w:rPr>
              <w:i/>
              <w:color w:val="2B579A"/>
              <w:sz w:val="18"/>
              <w:shd w:val="clear" w:color="auto" w:fill="E6E6E6"/>
            </w:rPr>
            <w:fldChar w:fldCharType="end"/>
          </w:r>
        </w:p>
      </w:tc>
      <w:tc>
        <w:tcPr>
          <w:tcW w:w="1383" w:type="dxa"/>
          <w:tcBorders>
            <w:top w:val="nil"/>
            <w:left w:val="nil"/>
            <w:bottom w:val="nil"/>
            <w:right w:val="nil"/>
          </w:tcBorders>
        </w:tcPr>
        <w:p w14:paraId="295C12E9" w14:textId="77777777" w:rsidR="0072147A" w:rsidRDefault="0072147A" w:rsidP="00A369E3">
          <w:pPr>
            <w:spacing w:line="0" w:lineRule="atLeast"/>
            <w:jc w:val="right"/>
            <w:rPr>
              <w:sz w:val="18"/>
            </w:rPr>
          </w:pPr>
        </w:p>
      </w:tc>
    </w:tr>
    <w:tr w:rsidR="0072147A" w14:paraId="79FB856E"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361620D" w14:textId="77777777" w:rsidR="0072147A" w:rsidRDefault="0072147A" w:rsidP="00A369E3">
          <w:pPr>
            <w:jc w:val="right"/>
            <w:rPr>
              <w:sz w:val="18"/>
            </w:rPr>
          </w:pPr>
        </w:p>
      </w:tc>
    </w:tr>
  </w:tbl>
  <w:p w14:paraId="413ABEC7"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19B7" w14:textId="21E25F2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58EB5699" w14:textId="77777777" w:rsidTr="00A369E3">
      <w:tc>
        <w:tcPr>
          <w:tcW w:w="1384" w:type="dxa"/>
          <w:tcBorders>
            <w:top w:val="nil"/>
            <w:left w:val="nil"/>
            <w:bottom w:val="nil"/>
            <w:right w:val="nil"/>
          </w:tcBorders>
        </w:tcPr>
        <w:p w14:paraId="13445062" w14:textId="77777777" w:rsidR="0072147A" w:rsidRDefault="0072147A" w:rsidP="00A369E3">
          <w:pPr>
            <w:spacing w:line="0" w:lineRule="atLeast"/>
            <w:rPr>
              <w:sz w:val="18"/>
            </w:rPr>
          </w:pPr>
        </w:p>
      </w:tc>
      <w:tc>
        <w:tcPr>
          <w:tcW w:w="6379" w:type="dxa"/>
          <w:tcBorders>
            <w:top w:val="nil"/>
            <w:left w:val="nil"/>
            <w:bottom w:val="nil"/>
            <w:right w:val="nil"/>
          </w:tcBorders>
        </w:tcPr>
        <w:p w14:paraId="3ECC7D58" w14:textId="754B74FC" w:rsidR="0072147A" w:rsidRDefault="004E1307" w:rsidP="00A369E3">
          <w:pPr>
            <w:spacing w:line="0" w:lineRule="atLeast"/>
            <w:jc w:val="center"/>
            <w:rPr>
              <w:sz w:val="18"/>
            </w:rPr>
          </w:pPr>
          <w:r w:rsidRPr="004E1307">
            <w:rPr>
              <w:i/>
              <w:color w:val="2B579A"/>
              <w:sz w:val="18"/>
              <w:shd w:val="clear" w:color="auto" w:fill="E6E6E6"/>
            </w:rPr>
            <w:fldChar w:fldCharType="begin"/>
          </w:r>
          <w:r w:rsidRPr="004E1307">
            <w:rPr>
              <w:i/>
              <w:sz w:val="18"/>
            </w:rPr>
            <w:instrText xml:space="preserve"> STYLEREF  ShortT </w:instrText>
          </w:r>
          <w:r w:rsidRPr="004E1307">
            <w:rPr>
              <w:i/>
              <w:color w:val="2B579A"/>
              <w:sz w:val="18"/>
              <w:shd w:val="clear" w:color="auto" w:fill="E6E6E6"/>
            </w:rPr>
            <w:fldChar w:fldCharType="separate"/>
          </w:r>
          <w:r w:rsidR="00661E68">
            <w:rPr>
              <w:i/>
              <w:noProof/>
              <w:sz w:val="18"/>
            </w:rPr>
            <w:t>Online Safety (Designated Internet Services—Class 1A and Class 1B Material) Industry Standard 2024</w:t>
          </w:r>
          <w:r w:rsidRPr="004E1307">
            <w:rPr>
              <w:i/>
              <w:color w:val="2B579A"/>
              <w:sz w:val="18"/>
              <w:shd w:val="clear" w:color="auto" w:fill="E6E6E6"/>
            </w:rPr>
            <w:fldChar w:fldCharType="end"/>
          </w:r>
        </w:p>
      </w:tc>
      <w:tc>
        <w:tcPr>
          <w:tcW w:w="709" w:type="dxa"/>
          <w:tcBorders>
            <w:top w:val="nil"/>
            <w:left w:val="nil"/>
            <w:bottom w:val="nil"/>
            <w:right w:val="nil"/>
          </w:tcBorders>
        </w:tcPr>
        <w:p w14:paraId="45F16638" w14:textId="77777777" w:rsidR="0072147A" w:rsidRDefault="0072147A" w:rsidP="00A369E3">
          <w:pPr>
            <w:spacing w:line="0" w:lineRule="atLeast"/>
            <w:jc w:val="right"/>
            <w:rPr>
              <w:sz w:val="18"/>
            </w:rPr>
          </w:pPr>
          <w:r w:rsidRPr="00ED79B6">
            <w:rPr>
              <w:i/>
              <w:color w:val="2B579A"/>
              <w:sz w:val="18"/>
              <w:shd w:val="clear" w:color="auto" w:fill="E6E6E6"/>
            </w:rPr>
            <w:fldChar w:fldCharType="begin"/>
          </w:r>
          <w:r w:rsidRPr="00ED79B6">
            <w:rPr>
              <w:i/>
              <w:sz w:val="18"/>
            </w:rPr>
            <w:instrText xml:space="preserve"> PAGE </w:instrText>
          </w:r>
          <w:r w:rsidRPr="00ED79B6">
            <w:rPr>
              <w:i/>
              <w:color w:val="2B579A"/>
              <w:sz w:val="18"/>
              <w:shd w:val="clear" w:color="auto" w:fill="E6E6E6"/>
            </w:rPr>
            <w:fldChar w:fldCharType="separate"/>
          </w:r>
          <w:r w:rsidR="00487764">
            <w:rPr>
              <w:i/>
              <w:noProof/>
              <w:sz w:val="18"/>
            </w:rPr>
            <w:t>1</w:t>
          </w:r>
          <w:r w:rsidRPr="00ED79B6">
            <w:rPr>
              <w:i/>
              <w:color w:val="2B579A"/>
              <w:sz w:val="18"/>
              <w:shd w:val="clear" w:color="auto" w:fill="E6E6E6"/>
            </w:rPr>
            <w:fldChar w:fldCharType="end"/>
          </w:r>
        </w:p>
      </w:tc>
    </w:tr>
    <w:tr w:rsidR="0072147A" w14:paraId="001E8F95"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76606C5" w14:textId="77777777" w:rsidR="0072147A" w:rsidRDefault="0072147A" w:rsidP="00A369E3">
          <w:pPr>
            <w:rPr>
              <w:sz w:val="18"/>
            </w:rPr>
          </w:pPr>
        </w:p>
      </w:tc>
    </w:tr>
  </w:tbl>
  <w:p w14:paraId="2F76FCB4"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62E7" w14:textId="68A520BA"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55513C2E" w14:textId="77777777" w:rsidTr="00B33709">
      <w:tc>
        <w:tcPr>
          <w:tcW w:w="1384" w:type="dxa"/>
          <w:tcBorders>
            <w:top w:val="nil"/>
            <w:left w:val="nil"/>
            <w:bottom w:val="nil"/>
            <w:right w:val="nil"/>
          </w:tcBorders>
        </w:tcPr>
        <w:p w14:paraId="678AE57A" w14:textId="77777777" w:rsidR="0072147A" w:rsidRDefault="0072147A" w:rsidP="00A369E3">
          <w:pPr>
            <w:spacing w:line="0" w:lineRule="atLeast"/>
            <w:rPr>
              <w:sz w:val="18"/>
            </w:rPr>
          </w:pPr>
        </w:p>
      </w:tc>
      <w:tc>
        <w:tcPr>
          <w:tcW w:w="6379" w:type="dxa"/>
          <w:tcBorders>
            <w:top w:val="nil"/>
            <w:left w:val="nil"/>
            <w:bottom w:val="nil"/>
            <w:right w:val="nil"/>
          </w:tcBorders>
        </w:tcPr>
        <w:p w14:paraId="56925493"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46C381A4" w14:textId="77777777" w:rsidR="0072147A" w:rsidRDefault="0072147A" w:rsidP="00A369E3">
          <w:pPr>
            <w:spacing w:line="0" w:lineRule="atLeast"/>
            <w:jc w:val="right"/>
            <w:rPr>
              <w:sz w:val="18"/>
            </w:rPr>
          </w:pPr>
        </w:p>
      </w:tc>
    </w:tr>
  </w:tbl>
  <w:p w14:paraId="287E951E" w14:textId="28F63CFE"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F5CC" w14:textId="1D760B6F"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3C0DFB89" w14:textId="77777777">
      <w:tc>
        <w:tcPr>
          <w:tcW w:w="365" w:type="pct"/>
        </w:tcPr>
        <w:p w14:paraId="6C354C21" w14:textId="7364FB5F" w:rsidR="00F6696E" w:rsidRDefault="005B5E3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ii</w:t>
          </w:r>
          <w:r w:rsidRPr="00ED79B6">
            <w:rPr>
              <w:i/>
              <w:sz w:val="18"/>
            </w:rPr>
            <w:fldChar w:fldCharType="end"/>
          </w:r>
        </w:p>
      </w:tc>
      <w:tc>
        <w:tcPr>
          <w:tcW w:w="3688" w:type="pct"/>
        </w:tcPr>
        <w:p w14:paraId="53B67098" w14:textId="1524E479" w:rsidR="00F6696E" w:rsidRDefault="00F6696E">
          <w:pPr>
            <w:spacing w:line="0" w:lineRule="atLeast"/>
            <w:jc w:val="center"/>
            <w:rPr>
              <w:sz w:val="18"/>
            </w:rPr>
          </w:pPr>
          <w:r w:rsidRPr="004E1307">
            <w:rPr>
              <w:i/>
              <w:color w:val="2B579A"/>
              <w:sz w:val="18"/>
              <w:shd w:val="clear" w:color="auto" w:fill="E6E6E6"/>
            </w:rPr>
            <w:fldChar w:fldCharType="begin"/>
          </w:r>
          <w:r w:rsidRPr="004E1307">
            <w:rPr>
              <w:i/>
              <w:sz w:val="18"/>
            </w:rPr>
            <w:instrText xml:space="preserve"> STYLEREF  ShortT </w:instrText>
          </w:r>
          <w:r w:rsidRPr="004E1307">
            <w:rPr>
              <w:i/>
              <w:color w:val="2B579A"/>
              <w:sz w:val="18"/>
              <w:shd w:val="clear" w:color="auto" w:fill="E6E6E6"/>
            </w:rPr>
            <w:fldChar w:fldCharType="separate"/>
          </w:r>
          <w:r w:rsidR="000D1CC7">
            <w:rPr>
              <w:i/>
              <w:noProof/>
              <w:sz w:val="18"/>
            </w:rPr>
            <w:t>Online Safety (Designated Internet Services—Class 1A and Class 1B Material) Industry Standard 2024</w:t>
          </w:r>
          <w:r w:rsidRPr="004E1307">
            <w:rPr>
              <w:i/>
              <w:color w:val="2B579A"/>
              <w:sz w:val="18"/>
              <w:shd w:val="clear" w:color="auto" w:fill="E6E6E6"/>
            </w:rPr>
            <w:fldChar w:fldCharType="end"/>
          </w:r>
        </w:p>
      </w:tc>
      <w:tc>
        <w:tcPr>
          <w:tcW w:w="947" w:type="pct"/>
        </w:tcPr>
        <w:p w14:paraId="190A528F" w14:textId="77777777" w:rsidR="00F6696E" w:rsidRDefault="00F6696E">
          <w:pPr>
            <w:spacing w:line="0" w:lineRule="atLeast"/>
            <w:jc w:val="right"/>
            <w:rPr>
              <w:sz w:val="18"/>
            </w:rPr>
          </w:pPr>
        </w:p>
      </w:tc>
    </w:tr>
    <w:tr w:rsidR="00F6696E" w14:paraId="2807CCF3" w14:textId="77777777">
      <w:tc>
        <w:tcPr>
          <w:tcW w:w="5000" w:type="pct"/>
          <w:gridSpan w:val="3"/>
        </w:tcPr>
        <w:p w14:paraId="7F778A76" w14:textId="77777777" w:rsidR="00F6696E" w:rsidRDefault="00F6696E">
          <w:pPr>
            <w:jc w:val="right"/>
            <w:rPr>
              <w:sz w:val="18"/>
            </w:rPr>
          </w:pPr>
        </w:p>
      </w:tc>
    </w:tr>
  </w:tbl>
  <w:p w14:paraId="4E4E5853" w14:textId="77777777" w:rsidR="00F6696E" w:rsidRPr="00ED79B6" w:rsidRDefault="00F6696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25CD" w14:textId="1B510DA3"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56BABB1C" w14:textId="77777777">
      <w:tc>
        <w:tcPr>
          <w:tcW w:w="947" w:type="pct"/>
        </w:tcPr>
        <w:p w14:paraId="6285F719" w14:textId="77777777" w:rsidR="00F6696E" w:rsidRDefault="00F6696E">
          <w:pPr>
            <w:spacing w:line="0" w:lineRule="atLeast"/>
            <w:rPr>
              <w:sz w:val="18"/>
            </w:rPr>
          </w:pPr>
        </w:p>
      </w:tc>
      <w:tc>
        <w:tcPr>
          <w:tcW w:w="3688" w:type="pct"/>
        </w:tcPr>
        <w:p w14:paraId="48655AD0" w14:textId="5751D541" w:rsidR="00F6696E" w:rsidRDefault="00F6696E">
          <w:pPr>
            <w:spacing w:line="0" w:lineRule="atLeast"/>
            <w:jc w:val="center"/>
            <w:rPr>
              <w:sz w:val="18"/>
            </w:rPr>
          </w:pPr>
          <w:r w:rsidRPr="004E1307">
            <w:rPr>
              <w:i/>
              <w:color w:val="2B579A"/>
              <w:sz w:val="18"/>
              <w:shd w:val="clear" w:color="auto" w:fill="E6E6E6"/>
            </w:rPr>
            <w:fldChar w:fldCharType="begin"/>
          </w:r>
          <w:r w:rsidRPr="004E1307">
            <w:rPr>
              <w:i/>
              <w:sz w:val="18"/>
            </w:rPr>
            <w:instrText xml:space="preserve"> STYLEREF  ShortT </w:instrText>
          </w:r>
          <w:r w:rsidRPr="004E1307">
            <w:rPr>
              <w:i/>
              <w:color w:val="2B579A"/>
              <w:sz w:val="18"/>
              <w:shd w:val="clear" w:color="auto" w:fill="E6E6E6"/>
            </w:rPr>
            <w:fldChar w:fldCharType="separate"/>
          </w:r>
          <w:r w:rsidR="000D1CC7">
            <w:rPr>
              <w:i/>
              <w:noProof/>
              <w:sz w:val="18"/>
            </w:rPr>
            <w:t>Online Safety (Designated Internet Services—Class 1A and Class 1B Material) Industry Standard 2024</w:t>
          </w:r>
          <w:r w:rsidRPr="004E1307">
            <w:rPr>
              <w:i/>
              <w:color w:val="2B579A"/>
              <w:sz w:val="18"/>
              <w:shd w:val="clear" w:color="auto" w:fill="E6E6E6"/>
            </w:rPr>
            <w:fldChar w:fldCharType="end"/>
          </w:r>
        </w:p>
      </w:tc>
      <w:tc>
        <w:tcPr>
          <w:tcW w:w="365" w:type="pct"/>
        </w:tcPr>
        <w:p w14:paraId="7359CA81" w14:textId="5B2DD587" w:rsidR="00F6696E" w:rsidRDefault="00262D6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w:t>
          </w:r>
          <w:r w:rsidRPr="00ED79B6">
            <w:rPr>
              <w:i/>
              <w:sz w:val="18"/>
            </w:rPr>
            <w:fldChar w:fldCharType="end"/>
          </w:r>
        </w:p>
      </w:tc>
    </w:tr>
    <w:tr w:rsidR="00F6696E" w14:paraId="75220C2F" w14:textId="77777777">
      <w:tc>
        <w:tcPr>
          <w:tcW w:w="5000" w:type="pct"/>
          <w:gridSpan w:val="3"/>
        </w:tcPr>
        <w:p w14:paraId="54A911F0" w14:textId="77777777" w:rsidR="00F6696E" w:rsidRDefault="00F6696E">
          <w:pPr>
            <w:rPr>
              <w:sz w:val="18"/>
            </w:rPr>
          </w:pPr>
        </w:p>
      </w:tc>
    </w:tr>
  </w:tbl>
  <w:p w14:paraId="363A6BC6" w14:textId="77777777" w:rsidR="00F6696E" w:rsidRPr="00ED79B6" w:rsidRDefault="00F6696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E2B8" w14:textId="4921CF18"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1798E7A3" w14:textId="77777777">
      <w:tc>
        <w:tcPr>
          <w:tcW w:w="365" w:type="pct"/>
        </w:tcPr>
        <w:p w14:paraId="7F2081BC" w14:textId="6CAB9A79" w:rsidR="008C2EAC" w:rsidRDefault="00F477F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c>
        <w:tcPr>
          <w:tcW w:w="3688" w:type="pct"/>
        </w:tcPr>
        <w:p w14:paraId="1D1E01C9" w14:textId="6DF98358" w:rsidR="008C2EAC" w:rsidRDefault="008C2EAC">
          <w:pPr>
            <w:spacing w:line="0" w:lineRule="atLeast"/>
            <w:jc w:val="center"/>
            <w:rPr>
              <w:sz w:val="18"/>
            </w:rPr>
          </w:pPr>
          <w:r w:rsidRPr="004E1307">
            <w:rPr>
              <w:i/>
              <w:color w:val="2B579A"/>
              <w:sz w:val="18"/>
              <w:shd w:val="clear" w:color="auto" w:fill="E6E6E6"/>
            </w:rPr>
            <w:fldChar w:fldCharType="begin"/>
          </w:r>
          <w:r w:rsidRPr="004E1307">
            <w:rPr>
              <w:i/>
              <w:sz w:val="18"/>
            </w:rPr>
            <w:instrText xml:space="preserve"> STYLEREF  ShortT </w:instrText>
          </w:r>
          <w:r w:rsidRPr="004E1307">
            <w:rPr>
              <w:i/>
              <w:color w:val="2B579A"/>
              <w:sz w:val="18"/>
              <w:shd w:val="clear" w:color="auto" w:fill="E6E6E6"/>
            </w:rPr>
            <w:fldChar w:fldCharType="separate"/>
          </w:r>
          <w:r w:rsidR="000D1CC7">
            <w:rPr>
              <w:i/>
              <w:noProof/>
              <w:sz w:val="18"/>
            </w:rPr>
            <w:t>Online Safety (Designated Internet Services—Class 1A and Class 1B Material) Industry Standard 2024</w:t>
          </w:r>
          <w:r w:rsidRPr="004E1307">
            <w:rPr>
              <w:i/>
              <w:color w:val="2B579A"/>
              <w:sz w:val="18"/>
              <w:shd w:val="clear" w:color="auto" w:fill="E6E6E6"/>
            </w:rPr>
            <w:fldChar w:fldCharType="end"/>
          </w:r>
        </w:p>
      </w:tc>
      <w:tc>
        <w:tcPr>
          <w:tcW w:w="947" w:type="pct"/>
        </w:tcPr>
        <w:p w14:paraId="2337327F" w14:textId="77777777" w:rsidR="008C2EAC" w:rsidRDefault="008C2EAC">
          <w:pPr>
            <w:spacing w:line="0" w:lineRule="atLeast"/>
            <w:jc w:val="right"/>
            <w:rPr>
              <w:sz w:val="18"/>
            </w:rPr>
          </w:pPr>
        </w:p>
      </w:tc>
    </w:tr>
    <w:tr w:rsidR="008C2EAC" w14:paraId="40F5E931" w14:textId="77777777">
      <w:tc>
        <w:tcPr>
          <w:tcW w:w="5000" w:type="pct"/>
          <w:gridSpan w:val="3"/>
        </w:tcPr>
        <w:p w14:paraId="5FFB2637" w14:textId="77777777" w:rsidR="008C2EAC" w:rsidRDefault="008C2EAC">
          <w:pPr>
            <w:jc w:val="right"/>
            <w:rPr>
              <w:sz w:val="18"/>
            </w:rPr>
          </w:pPr>
        </w:p>
      </w:tc>
    </w:tr>
  </w:tbl>
  <w:p w14:paraId="6A8C9435" w14:textId="77777777" w:rsidR="00031553" w:rsidRDefault="0003155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E1D4" w14:textId="638DE150"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4CC93B2C" w14:textId="77777777">
      <w:tc>
        <w:tcPr>
          <w:tcW w:w="947" w:type="pct"/>
        </w:tcPr>
        <w:p w14:paraId="161248C0" w14:textId="77777777" w:rsidR="008C2EAC" w:rsidRDefault="008C2EAC">
          <w:pPr>
            <w:spacing w:line="0" w:lineRule="atLeast"/>
            <w:rPr>
              <w:sz w:val="18"/>
            </w:rPr>
          </w:pPr>
        </w:p>
      </w:tc>
      <w:tc>
        <w:tcPr>
          <w:tcW w:w="3688" w:type="pct"/>
        </w:tcPr>
        <w:p w14:paraId="567DB335" w14:textId="488891BF" w:rsidR="008C2EAC" w:rsidRDefault="008C2EAC">
          <w:pPr>
            <w:spacing w:line="0" w:lineRule="atLeast"/>
            <w:jc w:val="center"/>
            <w:rPr>
              <w:sz w:val="18"/>
            </w:rPr>
          </w:pPr>
          <w:r w:rsidRPr="004E1307">
            <w:rPr>
              <w:i/>
              <w:color w:val="2B579A"/>
              <w:sz w:val="18"/>
              <w:shd w:val="clear" w:color="auto" w:fill="E6E6E6"/>
            </w:rPr>
            <w:fldChar w:fldCharType="begin"/>
          </w:r>
          <w:r w:rsidRPr="004E1307">
            <w:rPr>
              <w:i/>
              <w:sz w:val="18"/>
            </w:rPr>
            <w:instrText xml:space="preserve"> STYLEREF  ShortT </w:instrText>
          </w:r>
          <w:r w:rsidRPr="004E1307">
            <w:rPr>
              <w:i/>
              <w:color w:val="2B579A"/>
              <w:sz w:val="18"/>
              <w:shd w:val="clear" w:color="auto" w:fill="E6E6E6"/>
            </w:rPr>
            <w:fldChar w:fldCharType="separate"/>
          </w:r>
          <w:r w:rsidR="000D1CC7">
            <w:rPr>
              <w:i/>
              <w:noProof/>
              <w:sz w:val="18"/>
            </w:rPr>
            <w:t>Online Safety (Designated Internet Services—Class 1A and Class 1B Material) Industry Standard 2024</w:t>
          </w:r>
          <w:r w:rsidRPr="004E1307">
            <w:rPr>
              <w:i/>
              <w:color w:val="2B579A"/>
              <w:sz w:val="18"/>
              <w:shd w:val="clear" w:color="auto" w:fill="E6E6E6"/>
            </w:rPr>
            <w:fldChar w:fldCharType="end"/>
          </w:r>
        </w:p>
      </w:tc>
      <w:tc>
        <w:tcPr>
          <w:tcW w:w="365" w:type="pct"/>
        </w:tcPr>
        <w:p w14:paraId="2F50E0B5" w14:textId="291FAEE6" w:rsidR="008C2EAC" w:rsidRDefault="00B678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r w:rsidR="008C2EAC" w14:paraId="33CD2D9C" w14:textId="77777777">
      <w:tc>
        <w:tcPr>
          <w:tcW w:w="5000" w:type="pct"/>
          <w:gridSpan w:val="3"/>
        </w:tcPr>
        <w:p w14:paraId="5EEFE265" w14:textId="77777777" w:rsidR="008C2EAC" w:rsidRDefault="008C2EAC">
          <w:pPr>
            <w:rPr>
              <w:sz w:val="18"/>
            </w:rPr>
          </w:pPr>
        </w:p>
      </w:tc>
    </w:tr>
  </w:tbl>
  <w:p w14:paraId="14EFB385" w14:textId="77777777" w:rsidR="00031553" w:rsidRDefault="000315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5AD7" w14:textId="77777777" w:rsidR="00942276" w:rsidRDefault="00942276" w:rsidP="00715914">
      <w:pPr>
        <w:spacing w:line="240" w:lineRule="auto"/>
      </w:pPr>
      <w:r>
        <w:separator/>
      </w:r>
    </w:p>
  </w:footnote>
  <w:footnote w:type="continuationSeparator" w:id="0">
    <w:p w14:paraId="0E8261AB" w14:textId="77777777" w:rsidR="00942276" w:rsidRDefault="00942276" w:rsidP="00715914">
      <w:pPr>
        <w:spacing w:line="240" w:lineRule="auto"/>
      </w:pPr>
      <w:r>
        <w:continuationSeparator/>
      </w:r>
    </w:p>
  </w:footnote>
  <w:footnote w:type="continuationNotice" w:id="1">
    <w:p w14:paraId="303A0E47" w14:textId="77777777" w:rsidR="00942276" w:rsidRDefault="009422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C624" w14:textId="77777777" w:rsidR="00F6696E" w:rsidRPr="005F1388" w:rsidRDefault="00F6696E"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7BA3" w14:textId="037C4152" w:rsidR="00CE276E" w:rsidRDefault="00CE276E" w:rsidP="00715914">
    <w:pPr>
      <w:rPr>
        <w:sz w:val="20"/>
      </w:rPr>
    </w:pPr>
  </w:p>
  <w:p w14:paraId="619BE365" w14:textId="5AC265D0" w:rsidR="00CE276E" w:rsidRDefault="00CE276E" w:rsidP="00715914">
    <w:pPr>
      <w:rPr>
        <w:sz w:val="20"/>
      </w:rPr>
    </w:pPr>
    <w:r>
      <w:rPr>
        <w:b/>
        <w:sz w:val="20"/>
      </w:rPr>
      <w:fldChar w:fldCharType="begin"/>
    </w:r>
    <w:r>
      <w:rPr>
        <w:b/>
        <w:sz w:val="20"/>
      </w:rPr>
      <w:instrText xml:space="preserve"> STYLEREF CharPartNo </w:instrText>
    </w:r>
    <w:r>
      <w:rPr>
        <w:b/>
        <w:sz w:val="20"/>
      </w:rPr>
      <w:fldChar w:fldCharType="separate"/>
    </w:r>
    <w:r w:rsidR="00F477F4">
      <w:rPr>
        <w:b/>
        <w:noProof/>
        <w:sz w:val="20"/>
      </w:rPr>
      <w:t>Part 5</w:t>
    </w:r>
    <w:r>
      <w:rPr>
        <w:b/>
        <w:sz w:val="20"/>
      </w:rPr>
      <w:fldChar w:fldCharType="end"/>
    </w:r>
    <w:r>
      <w:rPr>
        <w:b/>
        <w:sz w:val="20"/>
      </w:rPr>
      <w:t xml:space="preserve">  </w:t>
    </w:r>
    <w:r w:rsidRPr="007A1328">
      <w:rPr>
        <w:sz w:val="20"/>
      </w:rPr>
      <w:fldChar w:fldCharType="begin"/>
    </w:r>
    <w:r w:rsidRPr="007A1328">
      <w:rPr>
        <w:sz w:val="20"/>
      </w:rPr>
      <w:instrText xml:space="preserve"> STYLEREF CharPartText </w:instrText>
    </w:r>
    <w:r w:rsidRPr="007A1328">
      <w:rPr>
        <w:sz w:val="20"/>
      </w:rPr>
      <w:fldChar w:fldCharType="separate"/>
    </w:r>
    <w:r w:rsidR="00F477F4">
      <w:rPr>
        <w:noProof/>
        <w:sz w:val="20"/>
      </w:rPr>
      <w:t>Miscellaneous</w:t>
    </w:r>
    <w:r w:rsidRPr="007A1328">
      <w:rPr>
        <w:sz w:val="20"/>
      </w:rPr>
      <w:fldChar w:fldCharType="end"/>
    </w:r>
  </w:p>
  <w:p w14:paraId="346F88F6" w14:textId="4E0B0EB6" w:rsidR="00CE276E" w:rsidRPr="007A1328" w:rsidRDefault="00CE276E" w:rsidP="00715914">
    <w:pPr>
      <w:rPr>
        <w:sz w:val="20"/>
      </w:rPr>
    </w:pPr>
  </w:p>
  <w:p w14:paraId="35E61518" w14:textId="77777777" w:rsidR="00CE276E" w:rsidRPr="007A1328" w:rsidRDefault="00CE276E" w:rsidP="00715914">
    <w:pPr>
      <w:rPr>
        <w:b/>
        <w:sz w:val="24"/>
      </w:rPr>
    </w:pPr>
  </w:p>
  <w:p w14:paraId="56C3F762" w14:textId="256EFA91" w:rsidR="00CE276E" w:rsidRPr="007A1328" w:rsidRDefault="00CE276E" w:rsidP="00D6537E">
    <w:pPr>
      <w:pBdr>
        <w:bottom w:val="single" w:sz="6" w:space="1" w:color="auto"/>
      </w:pBdr>
      <w:spacing w:after="120"/>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477F4">
      <w:rPr>
        <w:noProof/>
        <w:sz w:val="24"/>
      </w:rPr>
      <w:t>38</w:t>
    </w:r>
    <w:r w:rsidRPr="007A1328">
      <w:rPr>
        <w:sz w:val="24"/>
      </w:rPr>
      <w:fldChar w:fldCharType="end"/>
    </w:r>
  </w:p>
  <w:p w14:paraId="36F65740" w14:textId="77777777" w:rsidR="00CE276E" w:rsidRDefault="00CE276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3C98" w14:textId="7953019E" w:rsidR="009C5E0D" w:rsidRPr="007A1328" w:rsidRDefault="009C5E0D" w:rsidP="00715914">
    <w:pPr>
      <w:jc w:val="right"/>
      <w:rPr>
        <w:sz w:val="20"/>
      </w:rPr>
    </w:pPr>
  </w:p>
  <w:p w14:paraId="052E5263" w14:textId="027A4209" w:rsidR="009C5E0D" w:rsidRPr="007A1328" w:rsidRDefault="009C5E0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61E68">
      <w:rPr>
        <w:noProof/>
        <w:sz w:val="20"/>
      </w:rPr>
      <w:t>Online safety compliance measures</w:t>
    </w:r>
    <w:r w:rsidRPr="007A1328">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661E68">
      <w:rPr>
        <w:b/>
        <w:noProof/>
        <w:sz w:val="20"/>
      </w:rPr>
      <w:t>Part 4</w:t>
    </w:r>
    <w:r>
      <w:rPr>
        <w:b/>
        <w:sz w:val="20"/>
      </w:rPr>
      <w:fldChar w:fldCharType="end"/>
    </w:r>
  </w:p>
  <w:p w14:paraId="5D1B5829" w14:textId="77777777" w:rsidR="009C5E0D" w:rsidRPr="007A1328" w:rsidRDefault="009C5E0D" w:rsidP="00715914">
    <w:pPr>
      <w:jc w:val="right"/>
      <w:rPr>
        <w:sz w:val="20"/>
      </w:rPr>
    </w:pPr>
  </w:p>
  <w:p w14:paraId="7D11FF92" w14:textId="77777777" w:rsidR="009C5E0D" w:rsidRPr="007A1328" w:rsidRDefault="009C5E0D" w:rsidP="00715914">
    <w:pPr>
      <w:jc w:val="right"/>
      <w:rPr>
        <w:b/>
        <w:sz w:val="24"/>
      </w:rPr>
    </w:pPr>
  </w:p>
  <w:p w14:paraId="36868CB6" w14:textId="783C59A0" w:rsidR="009C5E0D" w:rsidRPr="007A1328" w:rsidRDefault="009C5E0D" w:rsidP="00D6537E">
    <w:pPr>
      <w:pBdr>
        <w:bottom w:val="single" w:sz="6" w:space="1" w:color="auto"/>
      </w:pBdr>
      <w:spacing w:after="120"/>
      <w:jc w:val="right"/>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61E68">
      <w:rPr>
        <w:noProof/>
        <w:sz w:val="24"/>
      </w:rPr>
      <w:t>37</w:t>
    </w:r>
    <w:r w:rsidRPr="007A1328">
      <w:rPr>
        <w:sz w:val="24"/>
      </w:rPr>
      <w:fldChar w:fldCharType="end"/>
    </w:r>
  </w:p>
  <w:p w14:paraId="62D0E194" w14:textId="77777777" w:rsidR="009C5E0D" w:rsidRDefault="009C5E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C192"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C129" w14:textId="77777777" w:rsidR="00F6696E" w:rsidRPr="00ED79B6" w:rsidRDefault="00F6696E">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C5D8" w14:textId="77777777" w:rsidR="00F6696E" w:rsidRPr="00ED79B6" w:rsidRDefault="00F6696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BFEE"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BAC0" w14:textId="5987194A" w:rsidR="004E1307" w:rsidRDefault="004E1307" w:rsidP="00715914">
    <w:pPr>
      <w:rPr>
        <w:sz w:val="20"/>
      </w:rPr>
    </w:pPr>
  </w:p>
  <w:p w14:paraId="09AD0F47" w14:textId="02834FE3" w:rsidR="004E1307" w:rsidRDefault="00E5710A" w:rsidP="00715914">
    <w:pPr>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D1CC7">
      <w:rPr>
        <w:noProof/>
        <w:sz w:val="20"/>
      </w:rPr>
      <w:t>Interpretation</w:t>
    </w:r>
    <w:r w:rsidRPr="007A1328">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0D1CC7">
      <w:rPr>
        <w:b/>
        <w:noProof/>
        <w:sz w:val="20"/>
      </w:rPr>
      <w:t>Part 2</w:t>
    </w:r>
    <w:r>
      <w:rPr>
        <w:b/>
        <w:sz w:val="20"/>
      </w:rPr>
      <w:fldChar w:fldCharType="end"/>
    </w:r>
  </w:p>
  <w:p w14:paraId="4F2FBAC2" w14:textId="77777777" w:rsidR="004E1307" w:rsidRPr="007A1328" w:rsidRDefault="004E1307" w:rsidP="00715914">
    <w:pPr>
      <w:rPr>
        <w:sz w:val="20"/>
      </w:rPr>
    </w:pPr>
  </w:p>
  <w:p w14:paraId="751C8581" w14:textId="77777777" w:rsidR="004E1307" w:rsidRPr="007A1328" w:rsidRDefault="004E1307" w:rsidP="00715914">
    <w:pPr>
      <w:rPr>
        <w:b/>
        <w:sz w:val="24"/>
      </w:rPr>
    </w:pPr>
  </w:p>
  <w:p w14:paraId="623AAEAE" w14:textId="43E8066F" w:rsidR="004E1307" w:rsidRPr="007A1328" w:rsidRDefault="00E5710A" w:rsidP="00D6537E">
    <w:pPr>
      <w:pBdr>
        <w:bottom w:val="single" w:sz="6" w:space="1" w:color="auto"/>
      </w:pBdr>
      <w:spacing w:after="120"/>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D1CC7">
      <w:rPr>
        <w:noProof/>
        <w:sz w:val="24"/>
      </w:rPr>
      <w:t>6</w:t>
    </w:r>
    <w:r w:rsidRPr="007A1328">
      <w:rPr>
        <w:sz w:val="24"/>
      </w:rPr>
      <w:fldChar w:fldCharType="end"/>
    </w:r>
  </w:p>
  <w:p w14:paraId="10D9E6EE" w14:textId="77777777" w:rsidR="00031553" w:rsidRDefault="0003155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CE65" w14:textId="54E6B442" w:rsidR="004E1307" w:rsidRPr="007A1328" w:rsidRDefault="004E1307" w:rsidP="00715914">
    <w:pPr>
      <w:jc w:val="right"/>
      <w:rPr>
        <w:sz w:val="20"/>
      </w:rPr>
    </w:pPr>
  </w:p>
  <w:p w14:paraId="16E79D09" w14:textId="16D328B9" w:rsidR="004E1307" w:rsidRPr="007A1328" w:rsidRDefault="00E5710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D1CC7">
      <w:rPr>
        <w:noProof/>
        <w:sz w:val="20"/>
      </w:rPr>
      <w:t>Risk assessments and risk profiles</w:t>
    </w:r>
    <w:r w:rsidRPr="007A1328">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0D1CC7">
      <w:rPr>
        <w:b/>
        <w:noProof/>
        <w:sz w:val="20"/>
      </w:rPr>
      <w:t>Part 3</w:t>
    </w:r>
    <w:r>
      <w:rPr>
        <w:b/>
        <w:sz w:val="20"/>
      </w:rPr>
      <w:fldChar w:fldCharType="end"/>
    </w:r>
  </w:p>
  <w:p w14:paraId="4E8027CB" w14:textId="77777777" w:rsidR="004E1307" w:rsidRPr="007A1328" w:rsidRDefault="004E1307" w:rsidP="00715914">
    <w:pPr>
      <w:jc w:val="right"/>
      <w:rPr>
        <w:sz w:val="20"/>
      </w:rPr>
    </w:pPr>
  </w:p>
  <w:p w14:paraId="258376EB" w14:textId="77777777" w:rsidR="004E1307" w:rsidRPr="007A1328" w:rsidRDefault="004E1307" w:rsidP="00715914">
    <w:pPr>
      <w:jc w:val="right"/>
      <w:rPr>
        <w:b/>
        <w:sz w:val="24"/>
      </w:rPr>
    </w:pPr>
  </w:p>
  <w:p w14:paraId="3F75E133" w14:textId="2355B68C" w:rsidR="004E1307" w:rsidRPr="007A1328" w:rsidRDefault="00E5710A" w:rsidP="00D6537E">
    <w:pPr>
      <w:pBdr>
        <w:bottom w:val="single" w:sz="6" w:space="1" w:color="auto"/>
      </w:pBdr>
      <w:spacing w:after="120"/>
      <w:jc w:val="right"/>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D1CC7">
      <w:rPr>
        <w:noProof/>
        <w:sz w:val="24"/>
      </w:rPr>
      <w:t>7</w:t>
    </w:r>
    <w:r w:rsidRPr="007A1328">
      <w:rPr>
        <w:sz w:val="24"/>
      </w:rPr>
      <w:fldChar w:fldCharType="end"/>
    </w:r>
  </w:p>
  <w:p w14:paraId="4764D75D" w14:textId="77777777" w:rsidR="00031553" w:rsidRDefault="0003155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5B16" w14:textId="49513CAE" w:rsidR="009C5E0D" w:rsidRDefault="009C5E0D" w:rsidP="00715914">
    <w:pPr>
      <w:rPr>
        <w:sz w:val="20"/>
      </w:rPr>
    </w:pPr>
  </w:p>
  <w:p w14:paraId="35F20E9E" w14:textId="4B0F4C34" w:rsidR="009C5E0D" w:rsidRDefault="009C5E0D" w:rsidP="00715914">
    <w:pPr>
      <w:rPr>
        <w:sz w:val="20"/>
      </w:rPr>
    </w:pPr>
    <w:r>
      <w:rPr>
        <w:b/>
        <w:sz w:val="20"/>
      </w:rPr>
      <w:fldChar w:fldCharType="begin"/>
    </w:r>
    <w:r>
      <w:rPr>
        <w:b/>
        <w:sz w:val="20"/>
      </w:rPr>
      <w:instrText xml:space="preserve"> STYLEREF CharPartNo </w:instrText>
    </w:r>
    <w:r>
      <w:rPr>
        <w:b/>
        <w:sz w:val="20"/>
      </w:rPr>
      <w:fldChar w:fldCharType="separate"/>
    </w:r>
    <w:r w:rsidR="00F477F4">
      <w:rPr>
        <w:b/>
        <w:noProof/>
        <w:sz w:val="20"/>
      </w:rPr>
      <w:t>Part 4</w:t>
    </w:r>
    <w:r>
      <w:rPr>
        <w:b/>
        <w:sz w:val="20"/>
      </w:rPr>
      <w:fldChar w:fldCharType="end"/>
    </w:r>
    <w:r w:rsidR="004A5B7C">
      <w:rPr>
        <w:b/>
        <w:sz w:val="20"/>
      </w:rPr>
      <w:t xml:space="preserve">  </w:t>
    </w:r>
    <w:r w:rsidR="004A5B7C" w:rsidRPr="007A1328">
      <w:rPr>
        <w:sz w:val="20"/>
      </w:rPr>
      <w:fldChar w:fldCharType="begin"/>
    </w:r>
    <w:r w:rsidR="004A5B7C" w:rsidRPr="007A1328">
      <w:rPr>
        <w:sz w:val="20"/>
      </w:rPr>
      <w:instrText xml:space="preserve"> STYLEREF CharPartText </w:instrText>
    </w:r>
    <w:r w:rsidR="004A5B7C" w:rsidRPr="007A1328">
      <w:rPr>
        <w:sz w:val="20"/>
      </w:rPr>
      <w:fldChar w:fldCharType="separate"/>
    </w:r>
    <w:r w:rsidR="00F477F4">
      <w:rPr>
        <w:noProof/>
        <w:sz w:val="20"/>
      </w:rPr>
      <w:t>Online safety compliance measures</w:t>
    </w:r>
    <w:r w:rsidR="004A5B7C" w:rsidRPr="007A1328">
      <w:rPr>
        <w:sz w:val="20"/>
      </w:rPr>
      <w:fldChar w:fldCharType="end"/>
    </w:r>
  </w:p>
  <w:p w14:paraId="2227A302" w14:textId="106F7079" w:rsidR="009C5E0D" w:rsidRPr="007A1328" w:rsidRDefault="004A5B7C" w:rsidP="00715914">
    <w:pPr>
      <w:rPr>
        <w:sz w:val="20"/>
      </w:rPr>
    </w:pPr>
    <w:r>
      <w:rPr>
        <w:b/>
        <w:sz w:val="20"/>
      </w:rPr>
      <w:fldChar w:fldCharType="begin"/>
    </w:r>
    <w:r>
      <w:rPr>
        <w:b/>
        <w:sz w:val="20"/>
      </w:rPr>
      <w:instrText xml:space="preserve"> STYLEREF CharDivNo </w:instrText>
    </w:r>
    <w:r>
      <w:rPr>
        <w:b/>
        <w:sz w:val="20"/>
      </w:rPr>
      <w:fldChar w:fldCharType="separate"/>
    </w:r>
    <w:r w:rsidR="00F477F4">
      <w:rPr>
        <w:b/>
        <w:noProof/>
        <w:sz w:val="20"/>
      </w:rPr>
      <w:t>Division 1</w:t>
    </w:r>
    <w:r>
      <w:rPr>
        <w:b/>
        <w:sz w:val="20"/>
      </w:rPr>
      <w:fldChar w:fldCharType="end"/>
    </w:r>
    <w:r>
      <w:rPr>
        <w:sz w:val="20"/>
      </w:rPr>
      <w:t xml:space="preserve">  </w:t>
    </w:r>
    <w:r w:rsidRPr="00970DC3">
      <w:rPr>
        <w:sz w:val="20"/>
      </w:rPr>
      <w:fldChar w:fldCharType="begin"/>
    </w:r>
    <w:r w:rsidRPr="00970DC3">
      <w:rPr>
        <w:sz w:val="20"/>
      </w:rPr>
      <w:instrText xml:space="preserve"> STYLEREF CharDivText </w:instrText>
    </w:r>
    <w:r w:rsidRPr="00970DC3">
      <w:rPr>
        <w:sz w:val="20"/>
      </w:rPr>
      <w:fldChar w:fldCharType="separate"/>
    </w:r>
    <w:r w:rsidR="00F477F4">
      <w:rPr>
        <w:noProof/>
        <w:sz w:val="20"/>
      </w:rPr>
      <w:t>Preliminary</w:t>
    </w:r>
    <w:r w:rsidRPr="00970DC3">
      <w:rPr>
        <w:sz w:val="20"/>
      </w:rPr>
      <w:fldChar w:fldCharType="end"/>
    </w:r>
  </w:p>
  <w:p w14:paraId="65A554DF" w14:textId="77777777" w:rsidR="009C5E0D" w:rsidRPr="007A1328" w:rsidRDefault="009C5E0D" w:rsidP="00715914">
    <w:pPr>
      <w:rPr>
        <w:b/>
        <w:sz w:val="24"/>
      </w:rPr>
    </w:pPr>
  </w:p>
  <w:p w14:paraId="12B5E45A" w14:textId="4899086A" w:rsidR="009C5E0D" w:rsidRPr="007A1328" w:rsidRDefault="009C5E0D" w:rsidP="00D6537E">
    <w:pPr>
      <w:pBdr>
        <w:bottom w:val="single" w:sz="6" w:space="1" w:color="auto"/>
      </w:pBdr>
      <w:spacing w:after="120"/>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477F4">
      <w:rPr>
        <w:noProof/>
        <w:sz w:val="24"/>
      </w:rPr>
      <w:t>12</w:t>
    </w:r>
    <w:r w:rsidRPr="007A1328">
      <w:rPr>
        <w:sz w:val="24"/>
      </w:rPr>
      <w:fldChar w:fldCharType="end"/>
    </w:r>
  </w:p>
  <w:p w14:paraId="67061567" w14:textId="77777777" w:rsidR="009C5E0D" w:rsidRDefault="009C5E0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77CA" w14:textId="597DB747" w:rsidR="009C5E0D" w:rsidRPr="007A1328" w:rsidRDefault="009C5E0D" w:rsidP="00715914">
    <w:pPr>
      <w:jc w:val="right"/>
      <w:rPr>
        <w:sz w:val="20"/>
      </w:rPr>
    </w:pPr>
  </w:p>
  <w:p w14:paraId="7C857F88" w14:textId="1D534284" w:rsidR="009C5E0D" w:rsidRPr="007A1328" w:rsidRDefault="009C5E0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477F4">
      <w:rPr>
        <w:noProof/>
        <w:sz w:val="20"/>
      </w:rPr>
      <w:t>Online safety compliance measures</w:t>
    </w:r>
    <w:r w:rsidRPr="007A1328">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F477F4">
      <w:rPr>
        <w:b/>
        <w:noProof/>
        <w:sz w:val="20"/>
      </w:rPr>
      <w:t>Part 4</w:t>
    </w:r>
    <w:r>
      <w:rPr>
        <w:b/>
        <w:sz w:val="20"/>
      </w:rPr>
      <w:fldChar w:fldCharType="end"/>
    </w:r>
  </w:p>
  <w:p w14:paraId="287A8E0D" w14:textId="2737F2CA" w:rsidR="009C5E0D" w:rsidRPr="007A1328" w:rsidRDefault="004A5B7C" w:rsidP="00715914">
    <w:pPr>
      <w:jc w:val="right"/>
      <w:rPr>
        <w:sz w:val="20"/>
      </w:rPr>
    </w:pPr>
    <w:r w:rsidRPr="00970DC3">
      <w:rPr>
        <w:sz w:val="20"/>
      </w:rPr>
      <w:fldChar w:fldCharType="begin"/>
    </w:r>
    <w:r w:rsidRPr="00970DC3">
      <w:rPr>
        <w:sz w:val="20"/>
      </w:rPr>
      <w:instrText xml:space="preserve"> STYLEREF CharDivText </w:instrText>
    </w:r>
    <w:r w:rsidRPr="00970DC3">
      <w:rPr>
        <w:sz w:val="20"/>
      </w:rPr>
      <w:fldChar w:fldCharType="separate"/>
    </w:r>
    <w:r w:rsidR="00F477F4">
      <w:rPr>
        <w:noProof/>
        <w:sz w:val="20"/>
      </w:rPr>
      <w:t>Preliminary</w:t>
    </w:r>
    <w:r w:rsidRPr="00970DC3">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F477F4">
      <w:rPr>
        <w:b/>
        <w:noProof/>
        <w:sz w:val="20"/>
      </w:rPr>
      <w:t>Division 1</w:t>
    </w:r>
    <w:r>
      <w:rPr>
        <w:b/>
        <w:sz w:val="20"/>
      </w:rPr>
      <w:fldChar w:fldCharType="end"/>
    </w:r>
  </w:p>
  <w:p w14:paraId="00A85621" w14:textId="77777777" w:rsidR="009C5E0D" w:rsidRPr="007A1328" w:rsidRDefault="009C5E0D" w:rsidP="00715914">
    <w:pPr>
      <w:jc w:val="right"/>
      <w:rPr>
        <w:b/>
        <w:sz w:val="24"/>
      </w:rPr>
    </w:pPr>
  </w:p>
  <w:p w14:paraId="54FCD574" w14:textId="026475C3" w:rsidR="009C5E0D" w:rsidRPr="007A1328" w:rsidRDefault="009C5E0D" w:rsidP="00D6537E">
    <w:pPr>
      <w:pBdr>
        <w:bottom w:val="single" w:sz="6" w:space="1" w:color="auto"/>
      </w:pBdr>
      <w:spacing w:after="120"/>
      <w:jc w:val="right"/>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477F4">
      <w:rPr>
        <w:noProof/>
        <w:sz w:val="24"/>
      </w:rPr>
      <w:t>12</w:t>
    </w:r>
    <w:r w:rsidRPr="007A1328">
      <w:rPr>
        <w:sz w:val="24"/>
      </w:rPr>
      <w:fldChar w:fldCharType="end"/>
    </w:r>
  </w:p>
  <w:p w14:paraId="02959617" w14:textId="77777777" w:rsidR="009C5E0D" w:rsidRDefault="009C5E0D"/>
</w:hdr>
</file>

<file path=word/intelligence2.xml><?xml version="1.0" encoding="utf-8"?>
<int2:intelligence xmlns:int2="http://schemas.microsoft.com/office/intelligence/2020/intelligence" xmlns:oel="http://schemas.microsoft.com/office/2019/extlst">
  <int2:observations>
    <int2:bookmark int2:bookmarkName="_Int_URbPM7r8" int2:invalidationBookmarkName="" int2:hashCode="gkYfc+uEZNPSyg" int2:id="HX6y2HDw">
      <int2:state int2:value="Rejected" int2:type="AugLoop_Text_Critique"/>
    </int2:bookmark>
    <int2:bookmark int2:bookmarkName="_Int_MDOcAggV" int2:invalidationBookmarkName="" int2:hashCode="U/PreZy7haeEro" int2:id="MMESbWd0">
      <int2:state int2:value="Rejected" int2:type="AugLoop_Text_Critique"/>
    </int2:bookmark>
    <int2:bookmark int2:bookmarkName="_Int_vsTggAg2" int2:invalidationBookmarkName="" int2:hashCode="B3eHW/5QB9s6J/" int2:id="Qe9GdTOg">
      <int2:state int2:value="Rejected" int2:type="AugLoop_Text_Critique"/>
    </int2:bookmark>
    <int2:bookmark int2:bookmarkName="_Int_Y7O0gr9N" int2:invalidationBookmarkName="" int2:hashCode="Mq76A7f8fXR14T" int2:id="flz635ZD">
      <int2:state int2:value="Rejected" int2:type="AugLoop_Text_Critique"/>
    </int2:bookmark>
    <int2:bookmark int2:bookmarkName="_Int_anBcLb1F" int2:invalidationBookmarkName="" int2:hashCode="QzngBURxkA16vZ" int2:id="shzE0P13">
      <int2:state int2:value="Rejected" int2:type="AugLoop_Text_Critique"/>
    </int2:bookmark>
    <int2:bookmark int2:bookmarkName="_Int_miEJYsY5" int2:invalidationBookmarkName="" int2:hashCode="BC3EUS+j05HFFw" int2:id="vkLiH3c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F7C"/>
    <w:multiLevelType w:val="hybridMultilevel"/>
    <w:tmpl w:val="E7D0C8DE"/>
    <w:lvl w:ilvl="0" w:tplc="D2A20896">
      <w:start w:val="1"/>
      <w:numFmt w:val="lowerLetter"/>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 w15:restartNumberingAfterBreak="0">
    <w:nsid w:val="02A64F69"/>
    <w:multiLevelType w:val="hybridMultilevel"/>
    <w:tmpl w:val="F7A624DE"/>
    <w:lvl w:ilvl="0" w:tplc="53123642">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 w15:restartNumberingAfterBreak="0">
    <w:nsid w:val="031B594C"/>
    <w:multiLevelType w:val="hybridMultilevel"/>
    <w:tmpl w:val="56E06158"/>
    <w:lvl w:ilvl="0" w:tplc="5C7A1DD8">
      <w:start w:val="1"/>
      <w:numFmt w:val="lowerLetter"/>
      <w:lvlText w:val="(%1)"/>
      <w:lvlJc w:val="left"/>
      <w:pPr>
        <w:ind w:left="2364" w:hanging="20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AF6E1B"/>
    <w:multiLevelType w:val="hybridMultilevel"/>
    <w:tmpl w:val="9F32DA4E"/>
    <w:lvl w:ilvl="0" w:tplc="B12A1CC2">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360AEB"/>
    <w:multiLevelType w:val="hybridMultilevel"/>
    <w:tmpl w:val="21006074"/>
    <w:lvl w:ilvl="0" w:tplc="FFFFFFFF">
      <w:start w:val="1"/>
      <w:numFmt w:val="lowerLetter"/>
      <w:lvlText w:val="(%1)"/>
      <w:lvlJc w:val="left"/>
      <w:pPr>
        <w:ind w:left="1636"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7" w15:restartNumberingAfterBreak="0">
    <w:nsid w:val="3EB44F25"/>
    <w:multiLevelType w:val="hybridMultilevel"/>
    <w:tmpl w:val="21006074"/>
    <w:lvl w:ilvl="0" w:tplc="FFFFFFFF">
      <w:start w:val="1"/>
      <w:numFmt w:val="lowerLetter"/>
      <w:lvlText w:val="(%1)"/>
      <w:lvlJc w:val="left"/>
      <w:pPr>
        <w:ind w:left="1636"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8" w15:restartNumberingAfterBreak="0">
    <w:nsid w:val="44E372C4"/>
    <w:multiLevelType w:val="multilevel"/>
    <w:tmpl w:val="728CE600"/>
    <w:lvl w:ilvl="0">
      <w:start w:val="1"/>
      <w:numFmt w:val="decimal"/>
      <w:pStyle w:val="SchedulePageHeading"/>
      <w:lvlText w:val="Schedule %1"/>
      <w:lvlJc w:val="left"/>
      <w:pPr>
        <w:tabs>
          <w:tab w:val="num" w:pos="2268"/>
        </w:tabs>
        <w:ind w:left="2268" w:hanging="2268"/>
      </w:pPr>
    </w:lvl>
    <w:lvl w:ilvl="1">
      <w:start w:val="1"/>
      <w:numFmt w:val="decimal"/>
      <w:pStyle w:val="SchedH1"/>
      <w:lvlText w:val="%2"/>
      <w:lvlJc w:val="left"/>
      <w:pPr>
        <w:tabs>
          <w:tab w:val="num" w:pos="737"/>
        </w:tabs>
        <w:ind w:left="0" w:firstLine="0"/>
      </w:pPr>
    </w:lvl>
    <w:lvl w:ilvl="2">
      <w:start w:val="1"/>
      <w:numFmt w:val="decimal"/>
      <w:pStyle w:val="SchedH2"/>
      <w:lvlText w:val="%2.%3"/>
      <w:lvlJc w:val="left"/>
      <w:pPr>
        <w:tabs>
          <w:tab w:val="num" w:pos="737"/>
        </w:tabs>
        <w:ind w:left="737" w:hanging="737"/>
      </w:pPr>
    </w:lvl>
    <w:lvl w:ilvl="3">
      <w:start w:val="1"/>
      <w:numFmt w:val="lowerLetter"/>
      <w:pStyle w:val="SchedH3"/>
      <w:lvlText w:val="(%4)"/>
      <w:lvlJc w:val="left"/>
      <w:pPr>
        <w:tabs>
          <w:tab w:val="num" w:pos="1474"/>
        </w:tabs>
        <w:ind w:left="1474" w:hanging="737"/>
      </w:pPr>
    </w:lvl>
    <w:lvl w:ilvl="4">
      <w:start w:val="1"/>
      <w:numFmt w:val="lowerRoman"/>
      <w:pStyle w:val="SchedH4"/>
      <w:lvlText w:val="(%5)"/>
      <w:lvlJc w:val="left"/>
      <w:pPr>
        <w:tabs>
          <w:tab w:val="num" w:pos="2211"/>
        </w:tabs>
        <w:ind w:left="2211" w:hanging="737"/>
      </w:pPr>
    </w:lvl>
    <w:lvl w:ilvl="5">
      <w:start w:val="1"/>
      <w:numFmt w:val="upperLetter"/>
      <w:pStyle w:val="SchedH5"/>
      <w:lvlText w:val="(%6)"/>
      <w:lvlJc w:val="left"/>
      <w:pPr>
        <w:tabs>
          <w:tab w:val="num" w:pos="2948"/>
        </w:tabs>
        <w:ind w:left="2948" w:hanging="737"/>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A4C0CF3"/>
    <w:multiLevelType w:val="hybridMultilevel"/>
    <w:tmpl w:val="B2225202"/>
    <w:lvl w:ilvl="0" w:tplc="C52CB42C">
      <w:start w:val="1"/>
      <w:numFmt w:val="lowerLetter"/>
      <w:lvlText w:val="(%1)"/>
      <w:lvlJc w:val="left"/>
      <w:pPr>
        <w:ind w:left="2364" w:hanging="20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4192C73"/>
    <w:multiLevelType w:val="hybridMultilevel"/>
    <w:tmpl w:val="EA2645A6"/>
    <w:lvl w:ilvl="0" w:tplc="B03C6FFA">
      <w:start w:val="2"/>
      <w:numFmt w:val="lowerLetter"/>
      <w:lvlText w:val="(%1)"/>
      <w:lvlJc w:val="left"/>
      <w:pPr>
        <w:ind w:left="163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DA1156"/>
    <w:multiLevelType w:val="hybridMultilevel"/>
    <w:tmpl w:val="39527E3A"/>
    <w:lvl w:ilvl="0" w:tplc="DA62611E">
      <w:start w:val="1"/>
      <w:numFmt w:val="lowerLetter"/>
      <w:lvlText w:val="(%1)"/>
      <w:lvlJc w:val="left"/>
      <w:pPr>
        <w:ind w:left="1140" w:hanging="390"/>
      </w:pPr>
      <w:rPr>
        <w:rFonts w:eastAsia="Times New Roman" w:cs="Times New Roman"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16cid:durableId="487478282">
    <w:abstractNumId w:val="6"/>
  </w:num>
  <w:num w:numId="2" w16cid:durableId="119806315">
    <w:abstractNumId w:val="4"/>
  </w:num>
  <w:num w:numId="3" w16cid:durableId="166360354">
    <w:abstractNumId w:val="3"/>
  </w:num>
  <w:num w:numId="4" w16cid:durableId="17510742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8532940">
    <w:abstractNumId w:val="1"/>
  </w:num>
  <w:num w:numId="6" w16cid:durableId="159538866">
    <w:abstractNumId w:val="5"/>
  </w:num>
  <w:num w:numId="7" w16cid:durableId="1370453405">
    <w:abstractNumId w:val="9"/>
  </w:num>
  <w:num w:numId="8" w16cid:durableId="13263852">
    <w:abstractNumId w:val="7"/>
  </w:num>
  <w:num w:numId="9" w16cid:durableId="910775984">
    <w:abstractNumId w:val="10"/>
  </w:num>
  <w:num w:numId="10" w16cid:durableId="279996026">
    <w:abstractNumId w:val="2"/>
  </w:num>
  <w:num w:numId="11" w16cid:durableId="963385337">
    <w:abstractNumId w:val="11"/>
  </w:num>
  <w:num w:numId="12" w16cid:durableId="56526098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8447828_10"/>
    <w:docVar w:name="kwmDescription" w:val="MASTER - Online Safety (Designated Internet Services)_Industry Standard 11 June 2024"/>
  </w:docVars>
  <w:rsids>
    <w:rsidRoot w:val="00C72B8A"/>
    <w:rsid w:val="00000185"/>
    <w:rsid w:val="00000A93"/>
    <w:rsid w:val="00000AFB"/>
    <w:rsid w:val="0000143C"/>
    <w:rsid w:val="00001C65"/>
    <w:rsid w:val="00001CA2"/>
    <w:rsid w:val="00002344"/>
    <w:rsid w:val="000024AC"/>
    <w:rsid w:val="00002554"/>
    <w:rsid w:val="00002571"/>
    <w:rsid w:val="00002903"/>
    <w:rsid w:val="00002981"/>
    <w:rsid w:val="00003826"/>
    <w:rsid w:val="00004174"/>
    <w:rsid w:val="00004470"/>
    <w:rsid w:val="0000483F"/>
    <w:rsid w:val="00004C12"/>
    <w:rsid w:val="00004F79"/>
    <w:rsid w:val="00005631"/>
    <w:rsid w:val="0000610C"/>
    <w:rsid w:val="00006BE2"/>
    <w:rsid w:val="0000703E"/>
    <w:rsid w:val="000071FA"/>
    <w:rsid w:val="000076FE"/>
    <w:rsid w:val="00007860"/>
    <w:rsid w:val="000100C9"/>
    <w:rsid w:val="00010840"/>
    <w:rsid w:val="00010AEF"/>
    <w:rsid w:val="00010DAC"/>
    <w:rsid w:val="000114BF"/>
    <w:rsid w:val="00011C94"/>
    <w:rsid w:val="0001204B"/>
    <w:rsid w:val="0001228E"/>
    <w:rsid w:val="00012508"/>
    <w:rsid w:val="00012B58"/>
    <w:rsid w:val="00012D1B"/>
    <w:rsid w:val="0001330B"/>
    <w:rsid w:val="000133CC"/>
    <w:rsid w:val="000135C8"/>
    <w:rsid w:val="000136AF"/>
    <w:rsid w:val="0001390C"/>
    <w:rsid w:val="00013CBF"/>
    <w:rsid w:val="0001442B"/>
    <w:rsid w:val="00014BC7"/>
    <w:rsid w:val="0001507F"/>
    <w:rsid w:val="00015129"/>
    <w:rsid w:val="000151A2"/>
    <w:rsid w:val="000179D2"/>
    <w:rsid w:val="00017F03"/>
    <w:rsid w:val="000209F2"/>
    <w:rsid w:val="000214BB"/>
    <w:rsid w:val="00022CC2"/>
    <w:rsid w:val="00023259"/>
    <w:rsid w:val="000238AA"/>
    <w:rsid w:val="000240E1"/>
    <w:rsid w:val="000242AC"/>
    <w:rsid w:val="00024988"/>
    <w:rsid w:val="00024C61"/>
    <w:rsid w:val="00024D00"/>
    <w:rsid w:val="0002502A"/>
    <w:rsid w:val="0002580C"/>
    <w:rsid w:val="000258B1"/>
    <w:rsid w:val="00026975"/>
    <w:rsid w:val="000273B8"/>
    <w:rsid w:val="000279CF"/>
    <w:rsid w:val="000300B0"/>
    <w:rsid w:val="00030154"/>
    <w:rsid w:val="000301DF"/>
    <w:rsid w:val="0003022D"/>
    <w:rsid w:val="00031553"/>
    <w:rsid w:val="0003193E"/>
    <w:rsid w:val="00031B59"/>
    <w:rsid w:val="00031EFC"/>
    <w:rsid w:val="0003209D"/>
    <w:rsid w:val="0003240B"/>
    <w:rsid w:val="0003416B"/>
    <w:rsid w:val="000348F1"/>
    <w:rsid w:val="00034CE0"/>
    <w:rsid w:val="00034FE4"/>
    <w:rsid w:val="0003593C"/>
    <w:rsid w:val="00035F55"/>
    <w:rsid w:val="0003657B"/>
    <w:rsid w:val="0003678B"/>
    <w:rsid w:val="000370BB"/>
    <w:rsid w:val="000373C4"/>
    <w:rsid w:val="0003780E"/>
    <w:rsid w:val="00037DBB"/>
    <w:rsid w:val="0004027B"/>
    <w:rsid w:val="00040A89"/>
    <w:rsid w:val="00041724"/>
    <w:rsid w:val="00041861"/>
    <w:rsid w:val="00041A55"/>
    <w:rsid w:val="00041CA2"/>
    <w:rsid w:val="0004335D"/>
    <w:rsid w:val="000437C1"/>
    <w:rsid w:val="00043965"/>
    <w:rsid w:val="00043ADA"/>
    <w:rsid w:val="00044019"/>
    <w:rsid w:val="000443CA"/>
    <w:rsid w:val="0004455A"/>
    <w:rsid w:val="00044905"/>
    <w:rsid w:val="000453B2"/>
    <w:rsid w:val="0004551E"/>
    <w:rsid w:val="00045718"/>
    <w:rsid w:val="00045A4D"/>
    <w:rsid w:val="00045E14"/>
    <w:rsid w:val="00045E68"/>
    <w:rsid w:val="00046155"/>
    <w:rsid w:val="00046726"/>
    <w:rsid w:val="00046FA7"/>
    <w:rsid w:val="0004769F"/>
    <w:rsid w:val="00050058"/>
    <w:rsid w:val="0005034B"/>
    <w:rsid w:val="00050AFA"/>
    <w:rsid w:val="00050C58"/>
    <w:rsid w:val="000513BB"/>
    <w:rsid w:val="000518EA"/>
    <w:rsid w:val="00051F19"/>
    <w:rsid w:val="00052383"/>
    <w:rsid w:val="000527C7"/>
    <w:rsid w:val="0005365D"/>
    <w:rsid w:val="000537E3"/>
    <w:rsid w:val="00053BEC"/>
    <w:rsid w:val="000542E0"/>
    <w:rsid w:val="00054588"/>
    <w:rsid w:val="0005488E"/>
    <w:rsid w:val="00054F97"/>
    <w:rsid w:val="000554BA"/>
    <w:rsid w:val="00055950"/>
    <w:rsid w:val="000559DB"/>
    <w:rsid w:val="00056594"/>
    <w:rsid w:val="0005698B"/>
    <w:rsid w:val="000569B3"/>
    <w:rsid w:val="00056CA3"/>
    <w:rsid w:val="00057061"/>
    <w:rsid w:val="000573DC"/>
    <w:rsid w:val="00057452"/>
    <w:rsid w:val="0005768E"/>
    <w:rsid w:val="000576BC"/>
    <w:rsid w:val="00057915"/>
    <w:rsid w:val="00057AC7"/>
    <w:rsid w:val="000614BF"/>
    <w:rsid w:val="00061884"/>
    <w:rsid w:val="000623BA"/>
    <w:rsid w:val="000628D7"/>
    <w:rsid w:val="00062CA2"/>
    <w:rsid w:val="000633A5"/>
    <w:rsid w:val="00063484"/>
    <w:rsid w:val="00063626"/>
    <w:rsid w:val="00063D78"/>
    <w:rsid w:val="00063ED0"/>
    <w:rsid w:val="0006415F"/>
    <w:rsid w:val="00066A6E"/>
    <w:rsid w:val="00066B14"/>
    <w:rsid w:val="0006709C"/>
    <w:rsid w:val="00067211"/>
    <w:rsid w:val="00070054"/>
    <w:rsid w:val="000706A7"/>
    <w:rsid w:val="0007070F"/>
    <w:rsid w:val="00071529"/>
    <w:rsid w:val="000718DA"/>
    <w:rsid w:val="0007192C"/>
    <w:rsid w:val="00071DB7"/>
    <w:rsid w:val="00072114"/>
    <w:rsid w:val="000727D2"/>
    <w:rsid w:val="00072D57"/>
    <w:rsid w:val="0007313C"/>
    <w:rsid w:val="000736D3"/>
    <w:rsid w:val="00074376"/>
    <w:rsid w:val="00074ADF"/>
    <w:rsid w:val="00075748"/>
    <w:rsid w:val="00075C1F"/>
    <w:rsid w:val="00076896"/>
    <w:rsid w:val="00077E8B"/>
    <w:rsid w:val="000803B7"/>
    <w:rsid w:val="00080721"/>
    <w:rsid w:val="00080F69"/>
    <w:rsid w:val="00082039"/>
    <w:rsid w:val="00083249"/>
    <w:rsid w:val="00083496"/>
    <w:rsid w:val="0008384F"/>
    <w:rsid w:val="00083B03"/>
    <w:rsid w:val="00085B74"/>
    <w:rsid w:val="00085C12"/>
    <w:rsid w:val="00085CD3"/>
    <w:rsid w:val="0008615F"/>
    <w:rsid w:val="0008677B"/>
    <w:rsid w:val="000874F7"/>
    <w:rsid w:val="00087646"/>
    <w:rsid w:val="000876A9"/>
    <w:rsid w:val="000878B2"/>
    <w:rsid w:val="000878D3"/>
    <w:rsid w:val="00087D2B"/>
    <w:rsid w:val="00090327"/>
    <w:rsid w:val="0009185E"/>
    <w:rsid w:val="00091B53"/>
    <w:rsid w:val="00091C81"/>
    <w:rsid w:val="00092709"/>
    <w:rsid w:val="00092762"/>
    <w:rsid w:val="00092883"/>
    <w:rsid w:val="000928A1"/>
    <w:rsid w:val="00092E63"/>
    <w:rsid w:val="00093309"/>
    <w:rsid w:val="0009353E"/>
    <w:rsid w:val="000937C9"/>
    <w:rsid w:val="00093E9E"/>
    <w:rsid w:val="000941AC"/>
    <w:rsid w:val="000951CA"/>
    <w:rsid w:val="00095569"/>
    <w:rsid w:val="00095B8C"/>
    <w:rsid w:val="00095F33"/>
    <w:rsid w:val="000961BA"/>
    <w:rsid w:val="00096FD5"/>
    <w:rsid w:val="000978F5"/>
    <w:rsid w:val="000A02EB"/>
    <w:rsid w:val="000A0BE2"/>
    <w:rsid w:val="000A0DC7"/>
    <w:rsid w:val="000A1240"/>
    <w:rsid w:val="000A1296"/>
    <w:rsid w:val="000A13AD"/>
    <w:rsid w:val="000A19A8"/>
    <w:rsid w:val="000A1B6D"/>
    <w:rsid w:val="000A2D0F"/>
    <w:rsid w:val="000A34FA"/>
    <w:rsid w:val="000A4041"/>
    <w:rsid w:val="000A5C15"/>
    <w:rsid w:val="000A7427"/>
    <w:rsid w:val="000A7F4D"/>
    <w:rsid w:val="000B0127"/>
    <w:rsid w:val="000B01D6"/>
    <w:rsid w:val="000B096D"/>
    <w:rsid w:val="000B0A14"/>
    <w:rsid w:val="000B0C72"/>
    <w:rsid w:val="000B0DC9"/>
    <w:rsid w:val="000B0F66"/>
    <w:rsid w:val="000B126F"/>
    <w:rsid w:val="000B15CD"/>
    <w:rsid w:val="000B35EB"/>
    <w:rsid w:val="000B35F0"/>
    <w:rsid w:val="000B3A3A"/>
    <w:rsid w:val="000B4091"/>
    <w:rsid w:val="000B44FE"/>
    <w:rsid w:val="000B4C32"/>
    <w:rsid w:val="000B4EE9"/>
    <w:rsid w:val="000B5896"/>
    <w:rsid w:val="000B5DA0"/>
    <w:rsid w:val="000B5DE5"/>
    <w:rsid w:val="000B5DF7"/>
    <w:rsid w:val="000B6F5A"/>
    <w:rsid w:val="000C05A1"/>
    <w:rsid w:val="000C05A5"/>
    <w:rsid w:val="000C0F5E"/>
    <w:rsid w:val="000C15A2"/>
    <w:rsid w:val="000C1DEF"/>
    <w:rsid w:val="000C21B4"/>
    <w:rsid w:val="000C2649"/>
    <w:rsid w:val="000C2F20"/>
    <w:rsid w:val="000C302C"/>
    <w:rsid w:val="000C427F"/>
    <w:rsid w:val="000C4305"/>
    <w:rsid w:val="000C44E2"/>
    <w:rsid w:val="000C4C02"/>
    <w:rsid w:val="000C4D08"/>
    <w:rsid w:val="000C5496"/>
    <w:rsid w:val="000C5C45"/>
    <w:rsid w:val="000C5EDA"/>
    <w:rsid w:val="000C5FEB"/>
    <w:rsid w:val="000C62B5"/>
    <w:rsid w:val="000C6AB2"/>
    <w:rsid w:val="000C6BBE"/>
    <w:rsid w:val="000C75B6"/>
    <w:rsid w:val="000C7E09"/>
    <w:rsid w:val="000C7EC9"/>
    <w:rsid w:val="000D05EF"/>
    <w:rsid w:val="000D113C"/>
    <w:rsid w:val="000D1537"/>
    <w:rsid w:val="000D1CC7"/>
    <w:rsid w:val="000D20AB"/>
    <w:rsid w:val="000D2721"/>
    <w:rsid w:val="000D273B"/>
    <w:rsid w:val="000D29B5"/>
    <w:rsid w:val="000D2C9F"/>
    <w:rsid w:val="000D2D32"/>
    <w:rsid w:val="000D318E"/>
    <w:rsid w:val="000D3285"/>
    <w:rsid w:val="000D379E"/>
    <w:rsid w:val="000D39B4"/>
    <w:rsid w:val="000D3BC3"/>
    <w:rsid w:val="000D44CF"/>
    <w:rsid w:val="000D4818"/>
    <w:rsid w:val="000D4AD4"/>
    <w:rsid w:val="000D5B11"/>
    <w:rsid w:val="000D5C02"/>
    <w:rsid w:val="000D6515"/>
    <w:rsid w:val="000D680A"/>
    <w:rsid w:val="000D6DD4"/>
    <w:rsid w:val="000D758A"/>
    <w:rsid w:val="000E092C"/>
    <w:rsid w:val="000E09AB"/>
    <w:rsid w:val="000E0DF4"/>
    <w:rsid w:val="000E106C"/>
    <w:rsid w:val="000E2261"/>
    <w:rsid w:val="000E3891"/>
    <w:rsid w:val="000E4923"/>
    <w:rsid w:val="000E55EE"/>
    <w:rsid w:val="000E566C"/>
    <w:rsid w:val="000E5816"/>
    <w:rsid w:val="000E5DCC"/>
    <w:rsid w:val="000E6E26"/>
    <w:rsid w:val="000E74A7"/>
    <w:rsid w:val="000E7640"/>
    <w:rsid w:val="000E78B7"/>
    <w:rsid w:val="000F0396"/>
    <w:rsid w:val="000F03A9"/>
    <w:rsid w:val="000F17E2"/>
    <w:rsid w:val="000F1966"/>
    <w:rsid w:val="000F1DF8"/>
    <w:rsid w:val="000F21C1"/>
    <w:rsid w:val="000F25E6"/>
    <w:rsid w:val="000F3777"/>
    <w:rsid w:val="000F384C"/>
    <w:rsid w:val="000F41AB"/>
    <w:rsid w:val="000F4C85"/>
    <w:rsid w:val="000F5404"/>
    <w:rsid w:val="000F6773"/>
    <w:rsid w:val="000F6AE5"/>
    <w:rsid w:val="000F6E33"/>
    <w:rsid w:val="000F775D"/>
    <w:rsid w:val="00101955"/>
    <w:rsid w:val="00102003"/>
    <w:rsid w:val="001025C0"/>
    <w:rsid w:val="00102759"/>
    <w:rsid w:val="00102AE2"/>
    <w:rsid w:val="00103B3D"/>
    <w:rsid w:val="00103BCE"/>
    <w:rsid w:val="00103BD7"/>
    <w:rsid w:val="00103CE2"/>
    <w:rsid w:val="001071EA"/>
    <w:rsid w:val="0010745C"/>
    <w:rsid w:val="00107630"/>
    <w:rsid w:val="001077EF"/>
    <w:rsid w:val="001079B5"/>
    <w:rsid w:val="00110158"/>
    <w:rsid w:val="001103DC"/>
    <w:rsid w:val="001104DD"/>
    <w:rsid w:val="001106C6"/>
    <w:rsid w:val="001106C7"/>
    <w:rsid w:val="001106F6"/>
    <w:rsid w:val="00110983"/>
    <w:rsid w:val="00110C00"/>
    <w:rsid w:val="001111E1"/>
    <w:rsid w:val="001112E0"/>
    <w:rsid w:val="00112268"/>
    <w:rsid w:val="00113216"/>
    <w:rsid w:val="001135B8"/>
    <w:rsid w:val="00113ADD"/>
    <w:rsid w:val="00113B75"/>
    <w:rsid w:val="00114441"/>
    <w:rsid w:val="001153A5"/>
    <w:rsid w:val="00115ED0"/>
    <w:rsid w:val="0011687E"/>
    <w:rsid w:val="001168E3"/>
    <w:rsid w:val="00116AA5"/>
    <w:rsid w:val="00116C97"/>
    <w:rsid w:val="0011740E"/>
    <w:rsid w:val="00117499"/>
    <w:rsid w:val="001176CE"/>
    <w:rsid w:val="00117EE2"/>
    <w:rsid w:val="001200D7"/>
    <w:rsid w:val="001204ED"/>
    <w:rsid w:val="001211FD"/>
    <w:rsid w:val="00121A0C"/>
    <w:rsid w:val="00121B52"/>
    <w:rsid w:val="001224D6"/>
    <w:rsid w:val="00122A7A"/>
    <w:rsid w:val="00122B19"/>
    <w:rsid w:val="001232FC"/>
    <w:rsid w:val="00123810"/>
    <w:rsid w:val="001239A0"/>
    <w:rsid w:val="00123A3D"/>
    <w:rsid w:val="00123E87"/>
    <w:rsid w:val="00124D20"/>
    <w:rsid w:val="001255CE"/>
    <w:rsid w:val="00125D02"/>
    <w:rsid w:val="0012605A"/>
    <w:rsid w:val="00126E36"/>
    <w:rsid w:val="001271B2"/>
    <w:rsid w:val="001277AB"/>
    <w:rsid w:val="00127966"/>
    <w:rsid w:val="00127A9E"/>
    <w:rsid w:val="001314CB"/>
    <w:rsid w:val="00131892"/>
    <w:rsid w:val="00131A68"/>
    <w:rsid w:val="00132CEB"/>
    <w:rsid w:val="00132E18"/>
    <w:rsid w:val="00132F3F"/>
    <w:rsid w:val="001332F0"/>
    <w:rsid w:val="001333CB"/>
    <w:rsid w:val="001338F9"/>
    <w:rsid w:val="001339B0"/>
    <w:rsid w:val="00133BD0"/>
    <w:rsid w:val="001350A6"/>
    <w:rsid w:val="00135CEF"/>
    <w:rsid w:val="00137B61"/>
    <w:rsid w:val="00140C5F"/>
    <w:rsid w:val="00141420"/>
    <w:rsid w:val="001415D5"/>
    <w:rsid w:val="00142A39"/>
    <w:rsid w:val="00142A3C"/>
    <w:rsid w:val="00142B62"/>
    <w:rsid w:val="001434C5"/>
    <w:rsid w:val="001434C8"/>
    <w:rsid w:val="0014374A"/>
    <w:rsid w:val="0014409F"/>
    <w:rsid w:val="001441B7"/>
    <w:rsid w:val="00144274"/>
    <w:rsid w:val="001444B6"/>
    <w:rsid w:val="00144CFC"/>
    <w:rsid w:val="00144E29"/>
    <w:rsid w:val="00144EFB"/>
    <w:rsid w:val="00144F75"/>
    <w:rsid w:val="001451AD"/>
    <w:rsid w:val="00145E48"/>
    <w:rsid w:val="00145FFA"/>
    <w:rsid w:val="00146D19"/>
    <w:rsid w:val="00146D66"/>
    <w:rsid w:val="0014781A"/>
    <w:rsid w:val="0014782E"/>
    <w:rsid w:val="00147E06"/>
    <w:rsid w:val="001500B4"/>
    <w:rsid w:val="00150353"/>
    <w:rsid w:val="001505EA"/>
    <w:rsid w:val="0015061F"/>
    <w:rsid w:val="001507B8"/>
    <w:rsid w:val="0015084F"/>
    <w:rsid w:val="001516CB"/>
    <w:rsid w:val="00151BB2"/>
    <w:rsid w:val="00151E0D"/>
    <w:rsid w:val="00152336"/>
    <w:rsid w:val="00152FAD"/>
    <w:rsid w:val="00153334"/>
    <w:rsid w:val="00153484"/>
    <w:rsid w:val="0015392D"/>
    <w:rsid w:val="001539AA"/>
    <w:rsid w:val="00153C85"/>
    <w:rsid w:val="00154A7F"/>
    <w:rsid w:val="00154EB7"/>
    <w:rsid w:val="001553BE"/>
    <w:rsid w:val="00155B3C"/>
    <w:rsid w:val="0015604D"/>
    <w:rsid w:val="00156162"/>
    <w:rsid w:val="00156649"/>
    <w:rsid w:val="00156A69"/>
    <w:rsid w:val="00157952"/>
    <w:rsid w:val="00157B8B"/>
    <w:rsid w:val="00157DE5"/>
    <w:rsid w:val="00157F02"/>
    <w:rsid w:val="00160588"/>
    <w:rsid w:val="00160E01"/>
    <w:rsid w:val="00161297"/>
    <w:rsid w:val="00161502"/>
    <w:rsid w:val="00161616"/>
    <w:rsid w:val="001624A6"/>
    <w:rsid w:val="00163218"/>
    <w:rsid w:val="00163551"/>
    <w:rsid w:val="00163E0E"/>
    <w:rsid w:val="00163E98"/>
    <w:rsid w:val="00163F47"/>
    <w:rsid w:val="00163F96"/>
    <w:rsid w:val="0016450E"/>
    <w:rsid w:val="00164820"/>
    <w:rsid w:val="001649D8"/>
    <w:rsid w:val="00164CD6"/>
    <w:rsid w:val="00164D97"/>
    <w:rsid w:val="00165098"/>
    <w:rsid w:val="00165BDF"/>
    <w:rsid w:val="00166989"/>
    <w:rsid w:val="00166C2F"/>
    <w:rsid w:val="00166CFB"/>
    <w:rsid w:val="00167B15"/>
    <w:rsid w:val="00167C3C"/>
    <w:rsid w:val="0017033C"/>
    <w:rsid w:val="0017035B"/>
    <w:rsid w:val="0017074A"/>
    <w:rsid w:val="00170F62"/>
    <w:rsid w:val="00171375"/>
    <w:rsid w:val="001714E1"/>
    <w:rsid w:val="00171C21"/>
    <w:rsid w:val="0017242A"/>
    <w:rsid w:val="00172727"/>
    <w:rsid w:val="00172775"/>
    <w:rsid w:val="00172F4E"/>
    <w:rsid w:val="001731E5"/>
    <w:rsid w:val="00173769"/>
    <w:rsid w:val="001737BA"/>
    <w:rsid w:val="001739A7"/>
    <w:rsid w:val="00173D0F"/>
    <w:rsid w:val="00173D46"/>
    <w:rsid w:val="00174253"/>
    <w:rsid w:val="00174296"/>
    <w:rsid w:val="0017441A"/>
    <w:rsid w:val="00174904"/>
    <w:rsid w:val="001752EF"/>
    <w:rsid w:val="00175407"/>
    <w:rsid w:val="00175C46"/>
    <w:rsid w:val="001761E7"/>
    <w:rsid w:val="00176ACA"/>
    <w:rsid w:val="0018021C"/>
    <w:rsid w:val="001809D7"/>
    <w:rsid w:val="0018115B"/>
    <w:rsid w:val="00181170"/>
    <w:rsid w:val="00181259"/>
    <w:rsid w:val="00181877"/>
    <w:rsid w:val="00181B4B"/>
    <w:rsid w:val="00182050"/>
    <w:rsid w:val="001833DB"/>
    <w:rsid w:val="001854AF"/>
    <w:rsid w:val="00185797"/>
    <w:rsid w:val="001857A2"/>
    <w:rsid w:val="00185A43"/>
    <w:rsid w:val="00185DF2"/>
    <w:rsid w:val="00185ECA"/>
    <w:rsid w:val="00186008"/>
    <w:rsid w:val="00186314"/>
    <w:rsid w:val="001865CC"/>
    <w:rsid w:val="0018694A"/>
    <w:rsid w:val="00186D5C"/>
    <w:rsid w:val="001901BB"/>
    <w:rsid w:val="00190648"/>
    <w:rsid w:val="00191054"/>
    <w:rsid w:val="00191273"/>
    <w:rsid w:val="001917FF"/>
    <w:rsid w:val="0019263A"/>
    <w:rsid w:val="00193626"/>
    <w:rsid w:val="001939E1"/>
    <w:rsid w:val="00193C74"/>
    <w:rsid w:val="001949CE"/>
    <w:rsid w:val="00194C3E"/>
    <w:rsid w:val="00195118"/>
    <w:rsid w:val="00195382"/>
    <w:rsid w:val="001954A9"/>
    <w:rsid w:val="00196030"/>
    <w:rsid w:val="00196458"/>
    <w:rsid w:val="0019688C"/>
    <w:rsid w:val="00196B22"/>
    <w:rsid w:val="001978D9"/>
    <w:rsid w:val="001A003B"/>
    <w:rsid w:val="001A06A1"/>
    <w:rsid w:val="001A0D27"/>
    <w:rsid w:val="001A0FAE"/>
    <w:rsid w:val="001A1073"/>
    <w:rsid w:val="001A144A"/>
    <w:rsid w:val="001A1767"/>
    <w:rsid w:val="001A1FAA"/>
    <w:rsid w:val="001A2B5F"/>
    <w:rsid w:val="001A2E8A"/>
    <w:rsid w:val="001A3146"/>
    <w:rsid w:val="001A3578"/>
    <w:rsid w:val="001A3EE3"/>
    <w:rsid w:val="001A3F8E"/>
    <w:rsid w:val="001A5239"/>
    <w:rsid w:val="001A53CF"/>
    <w:rsid w:val="001A57E0"/>
    <w:rsid w:val="001A6E6F"/>
    <w:rsid w:val="001A7025"/>
    <w:rsid w:val="001A709E"/>
    <w:rsid w:val="001A78EF"/>
    <w:rsid w:val="001B08B8"/>
    <w:rsid w:val="001B0FAD"/>
    <w:rsid w:val="001B159F"/>
    <w:rsid w:val="001B176B"/>
    <w:rsid w:val="001B1951"/>
    <w:rsid w:val="001B1CB3"/>
    <w:rsid w:val="001B2984"/>
    <w:rsid w:val="001B2CA5"/>
    <w:rsid w:val="001B2CB6"/>
    <w:rsid w:val="001B3456"/>
    <w:rsid w:val="001B364D"/>
    <w:rsid w:val="001B3CD4"/>
    <w:rsid w:val="001B3F3F"/>
    <w:rsid w:val="001B4061"/>
    <w:rsid w:val="001B445B"/>
    <w:rsid w:val="001B466B"/>
    <w:rsid w:val="001B4D5B"/>
    <w:rsid w:val="001B51EA"/>
    <w:rsid w:val="001B52FC"/>
    <w:rsid w:val="001B5A77"/>
    <w:rsid w:val="001B5E99"/>
    <w:rsid w:val="001B5F39"/>
    <w:rsid w:val="001B6B41"/>
    <w:rsid w:val="001B792A"/>
    <w:rsid w:val="001B79DE"/>
    <w:rsid w:val="001B7C43"/>
    <w:rsid w:val="001C0078"/>
    <w:rsid w:val="001C1169"/>
    <w:rsid w:val="001C1629"/>
    <w:rsid w:val="001C1B45"/>
    <w:rsid w:val="001C21E9"/>
    <w:rsid w:val="001C2934"/>
    <w:rsid w:val="001C2A0E"/>
    <w:rsid w:val="001C2BA3"/>
    <w:rsid w:val="001C3CC9"/>
    <w:rsid w:val="001C4054"/>
    <w:rsid w:val="001C49B0"/>
    <w:rsid w:val="001C56A4"/>
    <w:rsid w:val="001C61C5"/>
    <w:rsid w:val="001C640C"/>
    <w:rsid w:val="001C645C"/>
    <w:rsid w:val="001C691F"/>
    <w:rsid w:val="001C69C4"/>
    <w:rsid w:val="001C700D"/>
    <w:rsid w:val="001C77E8"/>
    <w:rsid w:val="001C7BD1"/>
    <w:rsid w:val="001D0DF3"/>
    <w:rsid w:val="001D1862"/>
    <w:rsid w:val="001D2028"/>
    <w:rsid w:val="001D20A0"/>
    <w:rsid w:val="001D2573"/>
    <w:rsid w:val="001D2949"/>
    <w:rsid w:val="001D2A28"/>
    <w:rsid w:val="001D3480"/>
    <w:rsid w:val="001D37EF"/>
    <w:rsid w:val="001D515A"/>
    <w:rsid w:val="001D5768"/>
    <w:rsid w:val="001D5B2A"/>
    <w:rsid w:val="001D7033"/>
    <w:rsid w:val="001E0179"/>
    <w:rsid w:val="001E01B5"/>
    <w:rsid w:val="001E042C"/>
    <w:rsid w:val="001E082D"/>
    <w:rsid w:val="001E14AF"/>
    <w:rsid w:val="001E1A6D"/>
    <w:rsid w:val="001E213A"/>
    <w:rsid w:val="001E2B4C"/>
    <w:rsid w:val="001E2CFA"/>
    <w:rsid w:val="001E2F99"/>
    <w:rsid w:val="001E30DB"/>
    <w:rsid w:val="001E318E"/>
    <w:rsid w:val="001E3590"/>
    <w:rsid w:val="001E3681"/>
    <w:rsid w:val="001E3ABC"/>
    <w:rsid w:val="001E4225"/>
    <w:rsid w:val="001E5779"/>
    <w:rsid w:val="001E6C76"/>
    <w:rsid w:val="001E6EA3"/>
    <w:rsid w:val="001E6F4C"/>
    <w:rsid w:val="001E70C8"/>
    <w:rsid w:val="001E70DD"/>
    <w:rsid w:val="001E710C"/>
    <w:rsid w:val="001E7407"/>
    <w:rsid w:val="001E7442"/>
    <w:rsid w:val="001E789C"/>
    <w:rsid w:val="001E78A3"/>
    <w:rsid w:val="001F0A57"/>
    <w:rsid w:val="001F14C5"/>
    <w:rsid w:val="001F2025"/>
    <w:rsid w:val="001F386D"/>
    <w:rsid w:val="001F39FA"/>
    <w:rsid w:val="001F3B64"/>
    <w:rsid w:val="001F42D5"/>
    <w:rsid w:val="001F468D"/>
    <w:rsid w:val="001F58D7"/>
    <w:rsid w:val="001F5C35"/>
    <w:rsid w:val="001F5D5E"/>
    <w:rsid w:val="001F5DBA"/>
    <w:rsid w:val="001F6219"/>
    <w:rsid w:val="001F6A43"/>
    <w:rsid w:val="001F6B09"/>
    <w:rsid w:val="001F6C30"/>
    <w:rsid w:val="001F6CD4"/>
    <w:rsid w:val="001F6D88"/>
    <w:rsid w:val="00200664"/>
    <w:rsid w:val="00200C05"/>
    <w:rsid w:val="002017AE"/>
    <w:rsid w:val="0020271D"/>
    <w:rsid w:val="00203B19"/>
    <w:rsid w:val="00204C0F"/>
    <w:rsid w:val="0020558C"/>
    <w:rsid w:val="00205663"/>
    <w:rsid w:val="00205C8F"/>
    <w:rsid w:val="00205FC6"/>
    <w:rsid w:val="002063A4"/>
    <w:rsid w:val="00206C4D"/>
    <w:rsid w:val="00206D5E"/>
    <w:rsid w:val="002070B3"/>
    <w:rsid w:val="0020734F"/>
    <w:rsid w:val="00207639"/>
    <w:rsid w:val="00207E34"/>
    <w:rsid w:val="0021003A"/>
    <w:rsid w:val="0021024E"/>
    <w:rsid w:val="002107E3"/>
    <w:rsid w:val="00210AE9"/>
    <w:rsid w:val="0021136C"/>
    <w:rsid w:val="00211553"/>
    <w:rsid w:val="0021183B"/>
    <w:rsid w:val="002125A9"/>
    <w:rsid w:val="00212982"/>
    <w:rsid w:val="00212B56"/>
    <w:rsid w:val="00212D2D"/>
    <w:rsid w:val="00212EEF"/>
    <w:rsid w:val="002134AE"/>
    <w:rsid w:val="0021357C"/>
    <w:rsid w:val="002135F4"/>
    <w:rsid w:val="002138F9"/>
    <w:rsid w:val="00213BDA"/>
    <w:rsid w:val="00214233"/>
    <w:rsid w:val="002151A5"/>
    <w:rsid w:val="002158F1"/>
    <w:rsid w:val="00215AF1"/>
    <w:rsid w:val="00215EFF"/>
    <w:rsid w:val="00216127"/>
    <w:rsid w:val="002162F8"/>
    <w:rsid w:val="002166B4"/>
    <w:rsid w:val="00217F65"/>
    <w:rsid w:val="0022003A"/>
    <w:rsid w:val="00220093"/>
    <w:rsid w:val="00221C1C"/>
    <w:rsid w:val="00221F76"/>
    <w:rsid w:val="00221FD5"/>
    <w:rsid w:val="00223705"/>
    <w:rsid w:val="00223C14"/>
    <w:rsid w:val="0022536C"/>
    <w:rsid w:val="00225C2C"/>
    <w:rsid w:val="00225C82"/>
    <w:rsid w:val="00226995"/>
    <w:rsid w:val="00226EFA"/>
    <w:rsid w:val="00227316"/>
    <w:rsid w:val="00230593"/>
    <w:rsid w:val="0023085A"/>
    <w:rsid w:val="00230A5A"/>
    <w:rsid w:val="00231502"/>
    <w:rsid w:val="002318D5"/>
    <w:rsid w:val="002321E8"/>
    <w:rsid w:val="002323A4"/>
    <w:rsid w:val="00232984"/>
    <w:rsid w:val="00234914"/>
    <w:rsid w:val="00235C58"/>
    <w:rsid w:val="00235CBA"/>
    <w:rsid w:val="00235FFC"/>
    <w:rsid w:val="0023679B"/>
    <w:rsid w:val="0023721E"/>
    <w:rsid w:val="00237495"/>
    <w:rsid w:val="0023759F"/>
    <w:rsid w:val="0024010F"/>
    <w:rsid w:val="00240240"/>
    <w:rsid w:val="00240258"/>
    <w:rsid w:val="00240282"/>
    <w:rsid w:val="0024071B"/>
    <w:rsid w:val="00240749"/>
    <w:rsid w:val="00240762"/>
    <w:rsid w:val="00241A34"/>
    <w:rsid w:val="00241FE5"/>
    <w:rsid w:val="002427E9"/>
    <w:rsid w:val="00242AF7"/>
    <w:rsid w:val="00243018"/>
    <w:rsid w:val="0024399C"/>
    <w:rsid w:val="002441AE"/>
    <w:rsid w:val="00244462"/>
    <w:rsid w:val="00244564"/>
    <w:rsid w:val="00244A24"/>
    <w:rsid w:val="00245731"/>
    <w:rsid w:val="002458B0"/>
    <w:rsid w:val="00245B3D"/>
    <w:rsid w:val="0024773C"/>
    <w:rsid w:val="00247873"/>
    <w:rsid w:val="00247F91"/>
    <w:rsid w:val="00250C50"/>
    <w:rsid w:val="00251A76"/>
    <w:rsid w:val="00251CB5"/>
    <w:rsid w:val="00251DCA"/>
    <w:rsid w:val="00251FAB"/>
    <w:rsid w:val="0025352A"/>
    <w:rsid w:val="00254283"/>
    <w:rsid w:val="00254842"/>
    <w:rsid w:val="002564A4"/>
    <w:rsid w:val="0025667C"/>
    <w:rsid w:val="002575C9"/>
    <w:rsid w:val="00257747"/>
    <w:rsid w:val="00257786"/>
    <w:rsid w:val="002577D1"/>
    <w:rsid w:val="00260F0F"/>
    <w:rsid w:val="00261201"/>
    <w:rsid w:val="0026138F"/>
    <w:rsid w:val="002616A3"/>
    <w:rsid w:val="00262545"/>
    <w:rsid w:val="00262582"/>
    <w:rsid w:val="00262D6B"/>
    <w:rsid w:val="0026515B"/>
    <w:rsid w:val="00265483"/>
    <w:rsid w:val="00265831"/>
    <w:rsid w:val="00266134"/>
    <w:rsid w:val="002662D6"/>
    <w:rsid w:val="00266A03"/>
    <w:rsid w:val="0026736C"/>
    <w:rsid w:val="00267EF7"/>
    <w:rsid w:val="002701F5"/>
    <w:rsid w:val="002703B2"/>
    <w:rsid w:val="00271148"/>
    <w:rsid w:val="00271219"/>
    <w:rsid w:val="002712B5"/>
    <w:rsid w:val="002725B4"/>
    <w:rsid w:val="0027266A"/>
    <w:rsid w:val="00272B4B"/>
    <w:rsid w:val="00272DC2"/>
    <w:rsid w:val="00273093"/>
    <w:rsid w:val="00273394"/>
    <w:rsid w:val="00273637"/>
    <w:rsid w:val="00273B90"/>
    <w:rsid w:val="00274DD6"/>
    <w:rsid w:val="00274E38"/>
    <w:rsid w:val="00274F03"/>
    <w:rsid w:val="00275259"/>
    <w:rsid w:val="00275695"/>
    <w:rsid w:val="002757D8"/>
    <w:rsid w:val="00277683"/>
    <w:rsid w:val="00277717"/>
    <w:rsid w:val="0027792E"/>
    <w:rsid w:val="00277DE7"/>
    <w:rsid w:val="002801DB"/>
    <w:rsid w:val="0028081F"/>
    <w:rsid w:val="002808B6"/>
    <w:rsid w:val="00281308"/>
    <w:rsid w:val="00281D39"/>
    <w:rsid w:val="002824E6"/>
    <w:rsid w:val="00282D33"/>
    <w:rsid w:val="00282FAE"/>
    <w:rsid w:val="00284719"/>
    <w:rsid w:val="002851D4"/>
    <w:rsid w:val="002854E4"/>
    <w:rsid w:val="00285B1A"/>
    <w:rsid w:val="0028650D"/>
    <w:rsid w:val="002865D9"/>
    <w:rsid w:val="00286FD3"/>
    <w:rsid w:val="00287023"/>
    <w:rsid w:val="0028751F"/>
    <w:rsid w:val="002878BE"/>
    <w:rsid w:val="00287CC4"/>
    <w:rsid w:val="0029101D"/>
    <w:rsid w:val="002911B2"/>
    <w:rsid w:val="0029149F"/>
    <w:rsid w:val="002914CD"/>
    <w:rsid w:val="002916DB"/>
    <w:rsid w:val="0029177A"/>
    <w:rsid w:val="002920A0"/>
    <w:rsid w:val="0029236E"/>
    <w:rsid w:val="002923BC"/>
    <w:rsid w:val="00292875"/>
    <w:rsid w:val="00292C8D"/>
    <w:rsid w:val="0029374C"/>
    <w:rsid w:val="00293F9F"/>
    <w:rsid w:val="00294040"/>
    <w:rsid w:val="00294050"/>
    <w:rsid w:val="002944F4"/>
    <w:rsid w:val="002946B1"/>
    <w:rsid w:val="00294724"/>
    <w:rsid w:val="00294A66"/>
    <w:rsid w:val="00294C7A"/>
    <w:rsid w:val="00294D93"/>
    <w:rsid w:val="00294E82"/>
    <w:rsid w:val="0029662C"/>
    <w:rsid w:val="00296D59"/>
    <w:rsid w:val="00297D30"/>
    <w:rsid w:val="00297D67"/>
    <w:rsid w:val="00297ECB"/>
    <w:rsid w:val="002A02EC"/>
    <w:rsid w:val="002A0718"/>
    <w:rsid w:val="002A0C0A"/>
    <w:rsid w:val="002A0FF3"/>
    <w:rsid w:val="002A14F6"/>
    <w:rsid w:val="002A1586"/>
    <w:rsid w:val="002A1953"/>
    <w:rsid w:val="002A2010"/>
    <w:rsid w:val="002A24CB"/>
    <w:rsid w:val="002A2942"/>
    <w:rsid w:val="002A3161"/>
    <w:rsid w:val="002A3877"/>
    <w:rsid w:val="002A3C06"/>
    <w:rsid w:val="002A405A"/>
    <w:rsid w:val="002A5279"/>
    <w:rsid w:val="002A5D84"/>
    <w:rsid w:val="002A67C5"/>
    <w:rsid w:val="002A6974"/>
    <w:rsid w:val="002A6F5E"/>
    <w:rsid w:val="002A71CF"/>
    <w:rsid w:val="002A74B4"/>
    <w:rsid w:val="002A7BCF"/>
    <w:rsid w:val="002B0015"/>
    <w:rsid w:val="002B00A1"/>
    <w:rsid w:val="002B00C7"/>
    <w:rsid w:val="002B04A8"/>
    <w:rsid w:val="002B0A20"/>
    <w:rsid w:val="002B0BF6"/>
    <w:rsid w:val="002B0DE1"/>
    <w:rsid w:val="002B11D5"/>
    <w:rsid w:val="002B1FB4"/>
    <w:rsid w:val="002B208B"/>
    <w:rsid w:val="002B23BC"/>
    <w:rsid w:val="002B2CA5"/>
    <w:rsid w:val="002B2D4A"/>
    <w:rsid w:val="002B32AC"/>
    <w:rsid w:val="002B3712"/>
    <w:rsid w:val="002B3A03"/>
    <w:rsid w:val="002B3A1F"/>
    <w:rsid w:val="002B3E80"/>
    <w:rsid w:val="002B4147"/>
    <w:rsid w:val="002B4256"/>
    <w:rsid w:val="002B4AFC"/>
    <w:rsid w:val="002B521B"/>
    <w:rsid w:val="002B57FC"/>
    <w:rsid w:val="002B5B66"/>
    <w:rsid w:val="002B5F06"/>
    <w:rsid w:val="002B64A7"/>
    <w:rsid w:val="002B7FD8"/>
    <w:rsid w:val="002C094E"/>
    <w:rsid w:val="002C0BB6"/>
    <w:rsid w:val="002C0F44"/>
    <w:rsid w:val="002C1174"/>
    <w:rsid w:val="002C1312"/>
    <w:rsid w:val="002C19A5"/>
    <w:rsid w:val="002C1F47"/>
    <w:rsid w:val="002C2039"/>
    <w:rsid w:val="002C2A97"/>
    <w:rsid w:val="002C30D4"/>
    <w:rsid w:val="002C38C9"/>
    <w:rsid w:val="002C3F28"/>
    <w:rsid w:val="002C3FD1"/>
    <w:rsid w:val="002C4759"/>
    <w:rsid w:val="002C477C"/>
    <w:rsid w:val="002C4D25"/>
    <w:rsid w:val="002C4EE2"/>
    <w:rsid w:val="002C53CE"/>
    <w:rsid w:val="002C56E9"/>
    <w:rsid w:val="002C58A2"/>
    <w:rsid w:val="002C5D73"/>
    <w:rsid w:val="002C709E"/>
    <w:rsid w:val="002C74E6"/>
    <w:rsid w:val="002D043A"/>
    <w:rsid w:val="002D0B11"/>
    <w:rsid w:val="002D17A6"/>
    <w:rsid w:val="002D209D"/>
    <w:rsid w:val="002D257F"/>
    <w:rsid w:val="002D266B"/>
    <w:rsid w:val="002D2693"/>
    <w:rsid w:val="002D2A2E"/>
    <w:rsid w:val="002D2DC6"/>
    <w:rsid w:val="002D3640"/>
    <w:rsid w:val="002D3BF1"/>
    <w:rsid w:val="002D4514"/>
    <w:rsid w:val="002D455E"/>
    <w:rsid w:val="002D4D30"/>
    <w:rsid w:val="002D4E14"/>
    <w:rsid w:val="002D52B1"/>
    <w:rsid w:val="002D537D"/>
    <w:rsid w:val="002D5A75"/>
    <w:rsid w:val="002D5C65"/>
    <w:rsid w:val="002D5F77"/>
    <w:rsid w:val="002D6224"/>
    <w:rsid w:val="002D68AA"/>
    <w:rsid w:val="002D7406"/>
    <w:rsid w:val="002D7B6E"/>
    <w:rsid w:val="002E07CC"/>
    <w:rsid w:val="002E098E"/>
    <w:rsid w:val="002E0F38"/>
    <w:rsid w:val="002E1D26"/>
    <w:rsid w:val="002E1EF4"/>
    <w:rsid w:val="002E212B"/>
    <w:rsid w:val="002E31E1"/>
    <w:rsid w:val="002E3827"/>
    <w:rsid w:val="002E426A"/>
    <w:rsid w:val="002E475B"/>
    <w:rsid w:val="002E4F45"/>
    <w:rsid w:val="002E5277"/>
    <w:rsid w:val="002E533B"/>
    <w:rsid w:val="002E5408"/>
    <w:rsid w:val="002E583C"/>
    <w:rsid w:val="002E5C82"/>
    <w:rsid w:val="002E6D87"/>
    <w:rsid w:val="002E6DA3"/>
    <w:rsid w:val="002E74C9"/>
    <w:rsid w:val="002F0B27"/>
    <w:rsid w:val="002F0C03"/>
    <w:rsid w:val="002F0D4D"/>
    <w:rsid w:val="002F15BE"/>
    <w:rsid w:val="002F16FB"/>
    <w:rsid w:val="002F21AA"/>
    <w:rsid w:val="002F231C"/>
    <w:rsid w:val="002F2E4A"/>
    <w:rsid w:val="002F2FC5"/>
    <w:rsid w:val="002F31E1"/>
    <w:rsid w:val="002F431F"/>
    <w:rsid w:val="002F49F6"/>
    <w:rsid w:val="002F4F36"/>
    <w:rsid w:val="002F612A"/>
    <w:rsid w:val="002F67B1"/>
    <w:rsid w:val="002F6A5F"/>
    <w:rsid w:val="002F6AEA"/>
    <w:rsid w:val="002F74D0"/>
    <w:rsid w:val="002F7F9B"/>
    <w:rsid w:val="003000B5"/>
    <w:rsid w:val="003000BE"/>
    <w:rsid w:val="00300B05"/>
    <w:rsid w:val="003010D0"/>
    <w:rsid w:val="00302055"/>
    <w:rsid w:val="003023E6"/>
    <w:rsid w:val="003025BB"/>
    <w:rsid w:val="00302C6A"/>
    <w:rsid w:val="00303370"/>
    <w:rsid w:val="00303487"/>
    <w:rsid w:val="00303959"/>
    <w:rsid w:val="00303966"/>
    <w:rsid w:val="003048D6"/>
    <w:rsid w:val="00304F8B"/>
    <w:rsid w:val="00304FAD"/>
    <w:rsid w:val="00306491"/>
    <w:rsid w:val="0030656E"/>
    <w:rsid w:val="00306C16"/>
    <w:rsid w:val="003100E0"/>
    <w:rsid w:val="00310878"/>
    <w:rsid w:val="00311916"/>
    <w:rsid w:val="00312402"/>
    <w:rsid w:val="00312A1C"/>
    <w:rsid w:val="00312BE1"/>
    <w:rsid w:val="00313876"/>
    <w:rsid w:val="003138B9"/>
    <w:rsid w:val="00313A7E"/>
    <w:rsid w:val="00314098"/>
    <w:rsid w:val="003142AA"/>
    <w:rsid w:val="00314541"/>
    <w:rsid w:val="0031491C"/>
    <w:rsid w:val="00314CA3"/>
    <w:rsid w:val="00314EE3"/>
    <w:rsid w:val="0031513C"/>
    <w:rsid w:val="003156D1"/>
    <w:rsid w:val="00317596"/>
    <w:rsid w:val="00317C49"/>
    <w:rsid w:val="00317E5E"/>
    <w:rsid w:val="00320D9E"/>
    <w:rsid w:val="003212BD"/>
    <w:rsid w:val="00321B09"/>
    <w:rsid w:val="003222D3"/>
    <w:rsid w:val="00322831"/>
    <w:rsid w:val="00322AB6"/>
    <w:rsid w:val="003231C2"/>
    <w:rsid w:val="00323603"/>
    <w:rsid w:val="003239EE"/>
    <w:rsid w:val="00323BB0"/>
    <w:rsid w:val="00323EBF"/>
    <w:rsid w:val="0032487E"/>
    <w:rsid w:val="00324982"/>
    <w:rsid w:val="00324CE5"/>
    <w:rsid w:val="003259DC"/>
    <w:rsid w:val="00326820"/>
    <w:rsid w:val="00326FAD"/>
    <w:rsid w:val="0032785C"/>
    <w:rsid w:val="003279A6"/>
    <w:rsid w:val="00327A29"/>
    <w:rsid w:val="00327A8E"/>
    <w:rsid w:val="00327C9F"/>
    <w:rsid w:val="00327E4F"/>
    <w:rsid w:val="003300B4"/>
    <w:rsid w:val="0033020B"/>
    <w:rsid w:val="0033029A"/>
    <w:rsid w:val="0033075E"/>
    <w:rsid w:val="00330A3F"/>
    <w:rsid w:val="00330FE1"/>
    <w:rsid w:val="003310FD"/>
    <w:rsid w:val="003324BB"/>
    <w:rsid w:val="00332579"/>
    <w:rsid w:val="0033258E"/>
    <w:rsid w:val="00332F61"/>
    <w:rsid w:val="00333304"/>
    <w:rsid w:val="003334C4"/>
    <w:rsid w:val="00333507"/>
    <w:rsid w:val="003339F0"/>
    <w:rsid w:val="003339F9"/>
    <w:rsid w:val="00333AFA"/>
    <w:rsid w:val="00333D8C"/>
    <w:rsid w:val="00334420"/>
    <w:rsid w:val="00334A48"/>
    <w:rsid w:val="0033500A"/>
    <w:rsid w:val="00335071"/>
    <w:rsid w:val="003352A0"/>
    <w:rsid w:val="003352EB"/>
    <w:rsid w:val="003356D9"/>
    <w:rsid w:val="00335724"/>
    <w:rsid w:val="00335BC6"/>
    <w:rsid w:val="00335CDA"/>
    <w:rsid w:val="0033638C"/>
    <w:rsid w:val="00336390"/>
    <w:rsid w:val="00336BBA"/>
    <w:rsid w:val="00336F6D"/>
    <w:rsid w:val="0033706C"/>
    <w:rsid w:val="0033778A"/>
    <w:rsid w:val="003377EA"/>
    <w:rsid w:val="00337802"/>
    <w:rsid w:val="0033789F"/>
    <w:rsid w:val="00340488"/>
    <w:rsid w:val="00340A93"/>
    <w:rsid w:val="00340EB3"/>
    <w:rsid w:val="003415D3"/>
    <w:rsid w:val="00343927"/>
    <w:rsid w:val="00343BFA"/>
    <w:rsid w:val="00344338"/>
    <w:rsid w:val="00344701"/>
    <w:rsid w:val="0034489C"/>
    <w:rsid w:val="00344E87"/>
    <w:rsid w:val="00345123"/>
    <w:rsid w:val="00345349"/>
    <w:rsid w:val="00345544"/>
    <w:rsid w:val="0034690F"/>
    <w:rsid w:val="00346F91"/>
    <w:rsid w:val="00347F04"/>
    <w:rsid w:val="003501A0"/>
    <w:rsid w:val="00350687"/>
    <w:rsid w:val="00350CD1"/>
    <w:rsid w:val="00350E74"/>
    <w:rsid w:val="003519D8"/>
    <w:rsid w:val="00351A48"/>
    <w:rsid w:val="00352045"/>
    <w:rsid w:val="00352B0F"/>
    <w:rsid w:val="003536D5"/>
    <w:rsid w:val="00355068"/>
    <w:rsid w:val="00356337"/>
    <w:rsid w:val="003565C7"/>
    <w:rsid w:val="00356EF7"/>
    <w:rsid w:val="0035707A"/>
    <w:rsid w:val="00357485"/>
    <w:rsid w:val="00360459"/>
    <w:rsid w:val="00360DC6"/>
    <w:rsid w:val="00360F9C"/>
    <w:rsid w:val="00361485"/>
    <w:rsid w:val="003616CC"/>
    <w:rsid w:val="00362001"/>
    <w:rsid w:val="0036210A"/>
    <w:rsid w:val="003623E9"/>
    <w:rsid w:val="00362A79"/>
    <w:rsid w:val="0036305C"/>
    <w:rsid w:val="0036308C"/>
    <w:rsid w:val="0036322E"/>
    <w:rsid w:val="0036354B"/>
    <w:rsid w:val="00363641"/>
    <w:rsid w:val="00363961"/>
    <w:rsid w:val="00363BD5"/>
    <w:rsid w:val="00364150"/>
    <w:rsid w:val="0036463E"/>
    <w:rsid w:val="00365B48"/>
    <w:rsid w:val="00365E4F"/>
    <w:rsid w:val="00365F2B"/>
    <w:rsid w:val="00366025"/>
    <w:rsid w:val="0036633C"/>
    <w:rsid w:val="003663F6"/>
    <w:rsid w:val="00366B40"/>
    <w:rsid w:val="00366FA1"/>
    <w:rsid w:val="00367107"/>
    <w:rsid w:val="00367176"/>
    <w:rsid w:val="00367293"/>
    <w:rsid w:val="00367B3C"/>
    <w:rsid w:val="00367EBA"/>
    <w:rsid w:val="0037056A"/>
    <w:rsid w:val="003710C0"/>
    <w:rsid w:val="003717E2"/>
    <w:rsid w:val="00371AA1"/>
    <w:rsid w:val="00371EEE"/>
    <w:rsid w:val="00371F94"/>
    <w:rsid w:val="00372449"/>
    <w:rsid w:val="00372E15"/>
    <w:rsid w:val="0037339F"/>
    <w:rsid w:val="00373BD9"/>
    <w:rsid w:val="00374360"/>
    <w:rsid w:val="00374A4F"/>
    <w:rsid w:val="00374E1D"/>
    <w:rsid w:val="00375484"/>
    <w:rsid w:val="00375AC0"/>
    <w:rsid w:val="00375F7F"/>
    <w:rsid w:val="0037774B"/>
    <w:rsid w:val="00377771"/>
    <w:rsid w:val="003778DE"/>
    <w:rsid w:val="00377B2A"/>
    <w:rsid w:val="003800F2"/>
    <w:rsid w:val="00380163"/>
    <w:rsid w:val="0038049F"/>
    <w:rsid w:val="00380538"/>
    <w:rsid w:val="00380BC4"/>
    <w:rsid w:val="00380D3C"/>
    <w:rsid w:val="0038111F"/>
    <w:rsid w:val="003811C6"/>
    <w:rsid w:val="00381EE6"/>
    <w:rsid w:val="00382109"/>
    <w:rsid w:val="0038210C"/>
    <w:rsid w:val="00382153"/>
    <w:rsid w:val="0038286B"/>
    <w:rsid w:val="00382B40"/>
    <w:rsid w:val="00382C5D"/>
    <w:rsid w:val="00382F6A"/>
    <w:rsid w:val="003835ED"/>
    <w:rsid w:val="00383E91"/>
    <w:rsid w:val="00384277"/>
    <w:rsid w:val="00384474"/>
    <w:rsid w:val="00384501"/>
    <w:rsid w:val="00384C80"/>
    <w:rsid w:val="00385D49"/>
    <w:rsid w:val="003870D2"/>
    <w:rsid w:val="00387763"/>
    <w:rsid w:val="00390286"/>
    <w:rsid w:val="00390384"/>
    <w:rsid w:val="003905BD"/>
    <w:rsid w:val="00390D19"/>
    <w:rsid w:val="0039145F"/>
    <w:rsid w:val="00391D52"/>
    <w:rsid w:val="00391F44"/>
    <w:rsid w:val="00392026"/>
    <w:rsid w:val="00392295"/>
    <w:rsid w:val="0039292B"/>
    <w:rsid w:val="003933A9"/>
    <w:rsid w:val="003946E2"/>
    <w:rsid w:val="00395587"/>
    <w:rsid w:val="00395922"/>
    <w:rsid w:val="00395937"/>
    <w:rsid w:val="00395C0E"/>
    <w:rsid w:val="00395CED"/>
    <w:rsid w:val="003961B2"/>
    <w:rsid w:val="003976BF"/>
    <w:rsid w:val="00397A69"/>
    <w:rsid w:val="003A0C12"/>
    <w:rsid w:val="003A0C6E"/>
    <w:rsid w:val="003A12D0"/>
    <w:rsid w:val="003A1327"/>
    <w:rsid w:val="003A1648"/>
    <w:rsid w:val="003A24C9"/>
    <w:rsid w:val="003A26C7"/>
    <w:rsid w:val="003A278C"/>
    <w:rsid w:val="003A2A32"/>
    <w:rsid w:val="003A2C99"/>
    <w:rsid w:val="003A3529"/>
    <w:rsid w:val="003A394D"/>
    <w:rsid w:val="003A64C2"/>
    <w:rsid w:val="003A6670"/>
    <w:rsid w:val="003A6BEC"/>
    <w:rsid w:val="003A6EA9"/>
    <w:rsid w:val="003A7317"/>
    <w:rsid w:val="003A76E2"/>
    <w:rsid w:val="003A7ABA"/>
    <w:rsid w:val="003B0203"/>
    <w:rsid w:val="003B0A5F"/>
    <w:rsid w:val="003B1023"/>
    <w:rsid w:val="003B1BBD"/>
    <w:rsid w:val="003B2709"/>
    <w:rsid w:val="003B2897"/>
    <w:rsid w:val="003B3A0D"/>
    <w:rsid w:val="003B3A89"/>
    <w:rsid w:val="003B4714"/>
    <w:rsid w:val="003B4FD3"/>
    <w:rsid w:val="003B5151"/>
    <w:rsid w:val="003B52FB"/>
    <w:rsid w:val="003B6202"/>
    <w:rsid w:val="003B722C"/>
    <w:rsid w:val="003B72D3"/>
    <w:rsid w:val="003B7517"/>
    <w:rsid w:val="003B75F2"/>
    <w:rsid w:val="003B760A"/>
    <w:rsid w:val="003C09E8"/>
    <w:rsid w:val="003C0C82"/>
    <w:rsid w:val="003C1E18"/>
    <w:rsid w:val="003C1EB1"/>
    <w:rsid w:val="003C2A86"/>
    <w:rsid w:val="003C348F"/>
    <w:rsid w:val="003C35CC"/>
    <w:rsid w:val="003C4274"/>
    <w:rsid w:val="003C430A"/>
    <w:rsid w:val="003C44CD"/>
    <w:rsid w:val="003C4AE2"/>
    <w:rsid w:val="003C4F09"/>
    <w:rsid w:val="003C5409"/>
    <w:rsid w:val="003C617E"/>
    <w:rsid w:val="003C6231"/>
    <w:rsid w:val="003C62E9"/>
    <w:rsid w:val="003C6465"/>
    <w:rsid w:val="003C6479"/>
    <w:rsid w:val="003C68DB"/>
    <w:rsid w:val="003C70EC"/>
    <w:rsid w:val="003C7D45"/>
    <w:rsid w:val="003C7E86"/>
    <w:rsid w:val="003D0177"/>
    <w:rsid w:val="003D017C"/>
    <w:rsid w:val="003D0BFE"/>
    <w:rsid w:val="003D0FC6"/>
    <w:rsid w:val="003D10A5"/>
    <w:rsid w:val="003D16A3"/>
    <w:rsid w:val="003D1833"/>
    <w:rsid w:val="003D1A33"/>
    <w:rsid w:val="003D1DCA"/>
    <w:rsid w:val="003D1F15"/>
    <w:rsid w:val="003D2CEC"/>
    <w:rsid w:val="003D3E89"/>
    <w:rsid w:val="003D487D"/>
    <w:rsid w:val="003D4890"/>
    <w:rsid w:val="003D4CFD"/>
    <w:rsid w:val="003D5700"/>
    <w:rsid w:val="003D5886"/>
    <w:rsid w:val="003D5E37"/>
    <w:rsid w:val="003D64EA"/>
    <w:rsid w:val="003D6888"/>
    <w:rsid w:val="003D6A0A"/>
    <w:rsid w:val="003D6B04"/>
    <w:rsid w:val="003D6F25"/>
    <w:rsid w:val="003D7508"/>
    <w:rsid w:val="003E0454"/>
    <w:rsid w:val="003E0861"/>
    <w:rsid w:val="003E1141"/>
    <w:rsid w:val="003E151D"/>
    <w:rsid w:val="003E1861"/>
    <w:rsid w:val="003E1927"/>
    <w:rsid w:val="003E1C10"/>
    <w:rsid w:val="003E1CCD"/>
    <w:rsid w:val="003E23F0"/>
    <w:rsid w:val="003E2BFB"/>
    <w:rsid w:val="003E318B"/>
    <w:rsid w:val="003E341B"/>
    <w:rsid w:val="003E3F50"/>
    <w:rsid w:val="003E40E4"/>
    <w:rsid w:val="003E4D00"/>
    <w:rsid w:val="003E5129"/>
    <w:rsid w:val="003E5307"/>
    <w:rsid w:val="003E5327"/>
    <w:rsid w:val="003E5D97"/>
    <w:rsid w:val="003E6623"/>
    <w:rsid w:val="003E6735"/>
    <w:rsid w:val="003E6A7A"/>
    <w:rsid w:val="003E6C43"/>
    <w:rsid w:val="003E7060"/>
    <w:rsid w:val="003E71C2"/>
    <w:rsid w:val="003E726F"/>
    <w:rsid w:val="003E746B"/>
    <w:rsid w:val="003E75EE"/>
    <w:rsid w:val="003E7BD9"/>
    <w:rsid w:val="003E7F88"/>
    <w:rsid w:val="003F086D"/>
    <w:rsid w:val="003F0BC5"/>
    <w:rsid w:val="003F1746"/>
    <w:rsid w:val="003F1C0B"/>
    <w:rsid w:val="003F1C5A"/>
    <w:rsid w:val="003F1F7E"/>
    <w:rsid w:val="003F2A31"/>
    <w:rsid w:val="003F2B9F"/>
    <w:rsid w:val="003F2CE2"/>
    <w:rsid w:val="003F3F1E"/>
    <w:rsid w:val="003F4B8B"/>
    <w:rsid w:val="003F4DF3"/>
    <w:rsid w:val="003F59AF"/>
    <w:rsid w:val="003F712F"/>
    <w:rsid w:val="003F7D02"/>
    <w:rsid w:val="00400111"/>
    <w:rsid w:val="004005F4"/>
    <w:rsid w:val="00400C0A"/>
    <w:rsid w:val="00400F52"/>
    <w:rsid w:val="0040172A"/>
    <w:rsid w:val="0040187F"/>
    <w:rsid w:val="00401C22"/>
    <w:rsid w:val="0040261F"/>
    <w:rsid w:val="004030E9"/>
    <w:rsid w:val="0040358A"/>
    <w:rsid w:val="00403CA3"/>
    <w:rsid w:val="00403E14"/>
    <w:rsid w:val="0040412A"/>
    <w:rsid w:val="0040578F"/>
    <w:rsid w:val="004064E4"/>
    <w:rsid w:val="00406548"/>
    <w:rsid w:val="00407343"/>
    <w:rsid w:val="00410845"/>
    <w:rsid w:val="004108EA"/>
    <w:rsid w:val="00410CD7"/>
    <w:rsid w:val="004116CD"/>
    <w:rsid w:val="00413842"/>
    <w:rsid w:val="00413AD5"/>
    <w:rsid w:val="00413DDD"/>
    <w:rsid w:val="00413F33"/>
    <w:rsid w:val="00413F54"/>
    <w:rsid w:val="0041400C"/>
    <w:rsid w:val="00414A95"/>
    <w:rsid w:val="00415098"/>
    <w:rsid w:val="00415908"/>
    <w:rsid w:val="00415947"/>
    <w:rsid w:val="004159F3"/>
    <w:rsid w:val="00415CB5"/>
    <w:rsid w:val="00415EA5"/>
    <w:rsid w:val="004163FF"/>
    <w:rsid w:val="004166D8"/>
    <w:rsid w:val="00416E31"/>
    <w:rsid w:val="0041721E"/>
    <w:rsid w:val="004174EE"/>
    <w:rsid w:val="00417EB9"/>
    <w:rsid w:val="00420B12"/>
    <w:rsid w:val="00420DEB"/>
    <w:rsid w:val="004210F5"/>
    <w:rsid w:val="00423319"/>
    <w:rsid w:val="00423D6C"/>
    <w:rsid w:val="00424CA9"/>
    <w:rsid w:val="00424DF5"/>
    <w:rsid w:val="00425074"/>
    <w:rsid w:val="004254EC"/>
    <w:rsid w:val="004263CF"/>
    <w:rsid w:val="00427566"/>
    <w:rsid w:val="004275A4"/>
    <w:rsid w:val="004276DF"/>
    <w:rsid w:val="00431219"/>
    <w:rsid w:val="00431E9B"/>
    <w:rsid w:val="00432125"/>
    <w:rsid w:val="00432404"/>
    <w:rsid w:val="004328FF"/>
    <w:rsid w:val="0043322B"/>
    <w:rsid w:val="004336C5"/>
    <w:rsid w:val="0043429E"/>
    <w:rsid w:val="0043434E"/>
    <w:rsid w:val="00434921"/>
    <w:rsid w:val="0043580A"/>
    <w:rsid w:val="0043674B"/>
    <w:rsid w:val="00436CD4"/>
    <w:rsid w:val="004379E3"/>
    <w:rsid w:val="00437C45"/>
    <w:rsid w:val="00437C90"/>
    <w:rsid w:val="00437DD3"/>
    <w:rsid w:val="0044015E"/>
    <w:rsid w:val="00440252"/>
    <w:rsid w:val="00440717"/>
    <w:rsid w:val="00440DDA"/>
    <w:rsid w:val="00440EF8"/>
    <w:rsid w:val="0044101F"/>
    <w:rsid w:val="004417C1"/>
    <w:rsid w:val="0044291A"/>
    <w:rsid w:val="0044351E"/>
    <w:rsid w:val="004438AB"/>
    <w:rsid w:val="00443B98"/>
    <w:rsid w:val="0044411A"/>
    <w:rsid w:val="00444D0C"/>
    <w:rsid w:val="00445EEA"/>
    <w:rsid w:val="0044679B"/>
    <w:rsid w:val="00446873"/>
    <w:rsid w:val="00446A84"/>
    <w:rsid w:val="00446B8E"/>
    <w:rsid w:val="00446C8B"/>
    <w:rsid w:val="00446EDE"/>
    <w:rsid w:val="00450751"/>
    <w:rsid w:val="00450B57"/>
    <w:rsid w:val="004512F3"/>
    <w:rsid w:val="0045148E"/>
    <w:rsid w:val="00451DE9"/>
    <w:rsid w:val="004521A6"/>
    <w:rsid w:val="00452295"/>
    <w:rsid w:val="00452561"/>
    <w:rsid w:val="00452828"/>
    <w:rsid w:val="00452897"/>
    <w:rsid w:val="00452D93"/>
    <w:rsid w:val="004531B5"/>
    <w:rsid w:val="00453409"/>
    <w:rsid w:val="00453A62"/>
    <w:rsid w:val="00454038"/>
    <w:rsid w:val="00454590"/>
    <w:rsid w:val="0045472D"/>
    <w:rsid w:val="00454946"/>
    <w:rsid w:val="00455F66"/>
    <w:rsid w:val="00456416"/>
    <w:rsid w:val="00456443"/>
    <w:rsid w:val="0045718A"/>
    <w:rsid w:val="004571C4"/>
    <w:rsid w:val="00457300"/>
    <w:rsid w:val="00460099"/>
    <w:rsid w:val="004606E2"/>
    <w:rsid w:val="00460EE6"/>
    <w:rsid w:val="00462726"/>
    <w:rsid w:val="0046372C"/>
    <w:rsid w:val="00463C03"/>
    <w:rsid w:val="00463EC7"/>
    <w:rsid w:val="00464C5A"/>
    <w:rsid w:val="00464D21"/>
    <w:rsid w:val="00464ECD"/>
    <w:rsid w:val="00465FF4"/>
    <w:rsid w:val="00466092"/>
    <w:rsid w:val="00466626"/>
    <w:rsid w:val="00466EFE"/>
    <w:rsid w:val="004670C4"/>
    <w:rsid w:val="004670FC"/>
    <w:rsid w:val="004671D6"/>
    <w:rsid w:val="00467661"/>
    <w:rsid w:val="004708C2"/>
    <w:rsid w:val="004710A9"/>
    <w:rsid w:val="004710EC"/>
    <w:rsid w:val="004716DA"/>
    <w:rsid w:val="00471C24"/>
    <w:rsid w:val="00472389"/>
    <w:rsid w:val="004723BA"/>
    <w:rsid w:val="004723CD"/>
    <w:rsid w:val="00472DBE"/>
    <w:rsid w:val="00472E53"/>
    <w:rsid w:val="00473D4D"/>
    <w:rsid w:val="00474821"/>
    <w:rsid w:val="00474A19"/>
    <w:rsid w:val="0047667F"/>
    <w:rsid w:val="00476A28"/>
    <w:rsid w:val="00476D41"/>
    <w:rsid w:val="0047719A"/>
    <w:rsid w:val="00477530"/>
    <w:rsid w:val="004776FA"/>
    <w:rsid w:val="00477830"/>
    <w:rsid w:val="0047798D"/>
    <w:rsid w:val="00480032"/>
    <w:rsid w:val="00480595"/>
    <w:rsid w:val="0048081B"/>
    <w:rsid w:val="004817C0"/>
    <w:rsid w:val="00481F50"/>
    <w:rsid w:val="00482230"/>
    <w:rsid w:val="00482452"/>
    <w:rsid w:val="00482534"/>
    <w:rsid w:val="00482CFE"/>
    <w:rsid w:val="00483199"/>
    <w:rsid w:val="00483361"/>
    <w:rsid w:val="0048349A"/>
    <w:rsid w:val="00483F81"/>
    <w:rsid w:val="00484480"/>
    <w:rsid w:val="004845A8"/>
    <w:rsid w:val="0048492F"/>
    <w:rsid w:val="004849BC"/>
    <w:rsid w:val="00484FDA"/>
    <w:rsid w:val="004868A1"/>
    <w:rsid w:val="00486E81"/>
    <w:rsid w:val="00487764"/>
    <w:rsid w:val="004879C3"/>
    <w:rsid w:val="00490F31"/>
    <w:rsid w:val="00491048"/>
    <w:rsid w:val="004911B7"/>
    <w:rsid w:val="004913F1"/>
    <w:rsid w:val="00491966"/>
    <w:rsid w:val="004920B7"/>
    <w:rsid w:val="004922FB"/>
    <w:rsid w:val="00492A43"/>
    <w:rsid w:val="00492C22"/>
    <w:rsid w:val="00493202"/>
    <w:rsid w:val="00493AC7"/>
    <w:rsid w:val="00494B37"/>
    <w:rsid w:val="00494FEC"/>
    <w:rsid w:val="00496B2C"/>
    <w:rsid w:val="00496F97"/>
    <w:rsid w:val="00497120"/>
    <w:rsid w:val="00497F03"/>
    <w:rsid w:val="004A053B"/>
    <w:rsid w:val="004A082A"/>
    <w:rsid w:val="004A0958"/>
    <w:rsid w:val="004A0EB6"/>
    <w:rsid w:val="004A1DAC"/>
    <w:rsid w:val="004A1F5C"/>
    <w:rsid w:val="004A1F7A"/>
    <w:rsid w:val="004A20BF"/>
    <w:rsid w:val="004A2584"/>
    <w:rsid w:val="004A27C8"/>
    <w:rsid w:val="004A2F34"/>
    <w:rsid w:val="004A3154"/>
    <w:rsid w:val="004A32ED"/>
    <w:rsid w:val="004A36CA"/>
    <w:rsid w:val="004A3C5A"/>
    <w:rsid w:val="004A3D7D"/>
    <w:rsid w:val="004A4064"/>
    <w:rsid w:val="004A4349"/>
    <w:rsid w:val="004A43BC"/>
    <w:rsid w:val="004A467C"/>
    <w:rsid w:val="004A4E04"/>
    <w:rsid w:val="004A5161"/>
    <w:rsid w:val="004A5232"/>
    <w:rsid w:val="004A568E"/>
    <w:rsid w:val="004A5754"/>
    <w:rsid w:val="004A5B7C"/>
    <w:rsid w:val="004A5BA0"/>
    <w:rsid w:val="004A6EC9"/>
    <w:rsid w:val="004A7402"/>
    <w:rsid w:val="004A762E"/>
    <w:rsid w:val="004A76B8"/>
    <w:rsid w:val="004A7764"/>
    <w:rsid w:val="004A7CB6"/>
    <w:rsid w:val="004B0238"/>
    <w:rsid w:val="004B285A"/>
    <w:rsid w:val="004B2F5B"/>
    <w:rsid w:val="004B32F1"/>
    <w:rsid w:val="004B3F5C"/>
    <w:rsid w:val="004B4CC3"/>
    <w:rsid w:val="004B644B"/>
    <w:rsid w:val="004B6C48"/>
    <w:rsid w:val="004B78BA"/>
    <w:rsid w:val="004B7BE5"/>
    <w:rsid w:val="004C00DE"/>
    <w:rsid w:val="004C099A"/>
    <w:rsid w:val="004C0B16"/>
    <w:rsid w:val="004C0EBC"/>
    <w:rsid w:val="004C181F"/>
    <w:rsid w:val="004C189C"/>
    <w:rsid w:val="004C191B"/>
    <w:rsid w:val="004C256C"/>
    <w:rsid w:val="004C26CF"/>
    <w:rsid w:val="004C2982"/>
    <w:rsid w:val="004C29A6"/>
    <w:rsid w:val="004C3110"/>
    <w:rsid w:val="004C39B6"/>
    <w:rsid w:val="004C3C21"/>
    <w:rsid w:val="004C44A9"/>
    <w:rsid w:val="004C4AFF"/>
    <w:rsid w:val="004C4DD5"/>
    <w:rsid w:val="004C4E59"/>
    <w:rsid w:val="004C507F"/>
    <w:rsid w:val="004C50A5"/>
    <w:rsid w:val="004C51EE"/>
    <w:rsid w:val="004C57A3"/>
    <w:rsid w:val="004C5BE3"/>
    <w:rsid w:val="004C6296"/>
    <w:rsid w:val="004C6809"/>
    <w:rsid w:val="004C6A95"/>
    <w:rsid w:val="004C74F2"/>
    <w:rsid w:val="004C76A1"/>
    <w:rsid w:val="004C7A5C"/>
    <w:rsid w:val="004C7A7E"/>
    <w:rsid w:val="004C7D60"/>
    <w:rsid w:val="004C7E15"/>
    <w:rsid w:val="004C7F5A"/>
    <w:rsid w:val="004D0210"/>
    <w:rsid w:val="004D0C13"/>
    <w:rsid w:val="004D0C57"/>
    <w:rsid w:val="004D0C6E"/>
    <w:rsid w:val="004D10F7"/>
    <w:rsid w:val="004D143E"/>
    <w:rsid w:val="004D187C"/>
    <w:rsid w:val="004D18A3"/>
    <w:rsid w:val="004D21AE"/>
    <w:rsid w:val="004D22FE"/>
    <w:rsid w:val="004D3595"/>
    <w:rsid w:val="004D369D"/>
    <w:rsid w:val="004D399F"/>
    <w:rsid w:val="004D4A8A"/>
    <w:rsid w:val="004D4E37"/>
    <w:rsid w:val="004D539B"/>
    <w:rsid w:val="004D5834"/>
    <w:rsid w:val="004D58D4"/>
    <w:rsid w:val="004D702E"/>
    <w:rsid w:val="004D72A5"/>
    <w:rsid w:val="004D7630"/>
    <w:rsid w:val="004E063A"/>
    <w:rsid w:val="004E0E10"/>
    <w:rsid w:val="004E1263"/>
    <w:rsid w:val="004E1307"/>
    <w:rsid w:val="004E18C3"/>
    <w:rsid w:val="004E1E4D"/>
    <w:rsid w:val="004E23DE"/>
    <w:rsid w:val="004E263F"/>
    <w:rsid w:val="004E300A"/>
    <w:rsid w:val="004E5069"/>
    <w:rsid w:val="004E5250"/>
    <w:rsid w:val="004E53B9"/>
    <w:rsid w:val="004E5B51"/>
    <w:rsid w:val="004E63D7"/>
    <w:rsid w:val="004E6950"/>
    <w:rsid w:val="004E6CF4"/>
    <w:rsid w:val="004E6E2C"/>
    <w:rsid w:val="004E6FD5"/>
    <w:rsid w:val="004E7019"/>
    <w:rsid w:val="004E7472"/>
    <w:rsid w:val="004E79AC"/>
    <w:rsid w:val="004E7BEC"/>
    <w:rsid w:val="004F02D8"/>
    <w:rsid w:val="004F0C35"/>
    <w:rsid w:val="004F1B12"/>
    <w:rsid w:val="004F2D66"/>
    <w:rsid w:val="004F31E0"/>
    <w:rsid w:val="004F3F14"/>
    <w:rsid w:val="004F3FA4"/>
    <w:rsid w:val="004F4176"/>
    <w:rsid w:val="004F4599"/>
    <w:rsid w:val="004F4A13"/>
    <w:rsid w:val="004F4C71"/>
    <w:rsid w:val="004F5507"/>
    <w:rsid w:val="004F5AB4"/>
    <w:rsid w:val="004F5B33"/>
    <w:rsid w:val="004F5E79"/>
    <w:rsid w:val="004F6029"/>
    <w:rsid w:val="004F613F"/>
    <w:rsid w:val="004F6800"/>
    <w:rsid w:val="004F6910"/>
    <w:rsid w:val="004F72B9"/>
    <w:rsid w:val="004F755A"/>
    <w:rsid w:val="004F7590"/>
    <w:rsid w:val="004F7EDB"/>
    <w:rsid w:val="004F7FD2"/>
    <w:rsid w:val="005001A8"/>
    <w:rsid w:val="00500224"/>
    <w:rsid w:val="00500330"/>
    <w:rsid w:val="00500958"/>
    <w:rsid w:val="00500C61"/>
    <w:rsid w:val="005011E1"/>
    <w:rsid w:val="00501283"/>
    <w:rsid w:val="00501290"/>
    <w:rsid w:val="005017DD"/>
    <w:rsid w:val="00501CE0"/>
    <w:rsid w:val="005023E8"/>
    <w:rsid w:val="005024E6"/>
    <w:rsid w:val="00502EA0"/>
    <w:rsid w:val="005034D0"/>
    <w:rsid w:val="00503F7B"/>
    <w:rsid w:val="00504D7A"/>
    <w:rsid w:val="00504F04"/>
    <w:rsid w:val="005050EF"/>
    <w:rsid w:val="00505458"/>
    <w:rsid w:val="00505D3D"/>
    <w:rsid w:val="00506022"/>
    <w:rsid w:val="00506613"/>
    <w:rsid w:val="0050695F"/>
    <w:rsid w:val="00506AF6"/>
    <w:rsid w:val="00507319"/>
    <w:rsid w:val="00510353"/>
    <w:rsid w:val="0051096E"/>
    <w:rsid w:val="00511306"/>
    <w:rsid w:val="005119A5"/>
    <w:rsid w:val="00511A3B"/>
    <w:rsid w:val="00511F41"/>
    <w:rsid w:val="00512479"/>
    <w:rsid w:val="005128A5"/>
    <w:rsid w:val="00513F04"/>
    <w:rsid w:val="00513F1C"/>
    <w:rsid w:val="005145A9"/>
    <w:rsid w:val="00514BD6"/>
    <w:rsid w:val="00514C8B"/>
    <w:rsid w:val="00515A1D"/>
    <w:rsid w:val="00515CD1"/>
    <w:rsid w:val="005165D5"/>
    <w:rsid w:val="005169FD"/>
    <w:rsid w:val="00516B8D"/>
    <w:rsid w:val="00516F6B"/>
    <w:rsid w:val="00516FF2"/>
    <w:rsid w:val="00517027"/>
    <w:rsid w:val="005176A0"/>
    <w:rsid w:val="00517BD9"/>
    <w:rsid w:val="00520792"/>
    <w:rsid w:val="00520ED3"/>
    <w:rsid w:val="00521692"/>
    <w:rsid w:val="005217ED"/>
    <w:rsid w:val="00521D66"/>
    <w:rsid w:val="00521ED5"/>
    <w:rsid w:val="00521FBA"/>
    <w:rsid w:val="005224AA"/>
    <w:rsid w:val="005226F0"/>
    <w:rsid w:val="00522715"/>
    <w:rsid w:val="00522B87"/>
    <w:rsid w:val="00522DC4"/>
    <w:rsid w:val="00522E3B"/>
    <w:rsid w:val="00523034"/>
    <w:rsid w:val="005236F3"/>
    <w:rsid w:val="00523A7C"/>
    <w:rsid w:val="00523AB3"/>
    <w:rsid w:val="00523B4F"/>
    <w:rsid w:val="00523E25"/>
    <w:rsid w:val="00523EFA"/>
    <w:rsid w:val="005247E7"/>
    <w:rsid w:val="005248EF"/>
    <w:rsid w:val="00524E00"/>
    <w:rsid w:val="00526140"/>
    <w:rsid w:val="0052691A"/>
    <w:rsid w:val="005269B4"/>
    <w:rsid w:val="00526F4B"/>
    <w:rsid w:val="005278ED"/>
    <w:rsid w:val="00527D92"/>
    <w:rsid w:val="00527DEE"/>
    <w:rsid w:val="00527EBC"/>
    <w:rsid w:val="00527F3D"/>
    <w:rsid w:val="0053011A"/>
    <w:rsid w:val="005303C8"/>
    <w:rsid w:val="005311E6"/>
    <w:rsid w:val="00531684"/>
    <w:rsid w:val="00531886"/>
    <w:rsid w:val="00531C20"/>
    <w:rsid w:val="00531CB7"/>
    <w:rsid w:val="0053200C"/>
    <w:rsid w:val="00532071"/>
    <w:rsid w:val="0053271F"/>
    <w:rsid w:val="0053376F"/>
    <w:rsid w:val="00533A1C"/>
    <w:rsid w:val="00533F6C"/>
    <w:rsid w:val="00534411"/>
    <w:rsid w:val="00534772"/>
    <w:rsid w:val="00534774"/>
    <w:rsid w:val="00534CDB"/>
    <w:rsid w:val="005358A6"/>
    <w:rsid w:val="00536179"/>
    <w:rsid w:val="00536568"/>
    <w:rsid w:val="0053777B"/>
    <w:rsid w:val="00537CBC"/>
    <w:rsid w:val="00537FBC"/>
    <w:rsid w:val="00540168"/>
    <w:rsid w:val="005405C4"/>
    <w:rsid w:val="00540917"/>
    <w:rsid w:val="005409E0"/>
    <w:rsid w:val="00540D81"/>
    <w:rsid w:val="00540FB4"/>
    <w:rsid w:val="00541495"/>
    <w:rsid w:val="0054185D"/>
    <w:rsid w:val="00542518"/>
    <w:rsid w:val="005425AC"/>
    <w:rsid w:val="0054267C"/>
    <w:rsid w:val="00542807"/>
    <w:rsid w:val="005437B2"/>
    <w:rsid w:val="00543F0B"/>
    <w:rsid w:val="00544158"/>
    <w:rsid w:val="00544850"/>
    <w:rsid w:val="005451F4"/>
    <w:rsid w:val="00545313"/>
    <w:rsid w:val="005455F0"/>
    <w:rsid w:val="00545E1E"/>
    <w:rsid w:val="0054696D"/>
    <w:rsid w:val="00546C96"/>
    <w:rsid w:val="005479D1"/>
    <w:rsid w:val="00547BA7"/>
    <w:rsid w:val="00547BD5"/>
    <w:rsid w:val="00547D7C"/>
    <w:rsid w:val="00547FF0"/>
    <w:rsid w:val="005500E2"/>
    <w:rsid w:val="0055066A"/>
    <w:rsid w:val="0055091C"/>
    <w:rsid w:val="00550952"/>
    <w:rsid w:val="00551161"/>
    <w:rsid w:val="00551D5D"/>
    <w:rsid w:val="0055278E"/>
    <w:rsid w:val="00552E98"/>
    <w:rsid w:val="005537E3"/>
    <w:rsid w:val="005538F5"/>
    <w:rsid w:val="005539BC"/>
    <w:rsid w:val="00553FE7"/>
    <w:rsid w:val="005541DA"/>
    <w:rsid w:val="005545BD"/>
    <w:rsid w:val="00554826"/>
    <w:rsid w:val="00554B76"/>
    <w:rsid w:val="00554CDC"/>
    <w:rsid w:val="00555066"/>
    <w:rsid w:val="0055586C"/>
    <w:rsid w:val="00555AAE"/>
    <w:rsid w:val="00555BE6"/>
    <w:rsid w:val="005564C9"/>
    <w:rsid w:val="0055744C"/>
    <w:rsid w:val="0056065E"/>
    <w:rsid w:val="00561298"/>
    <w:rsid w:val="005622A2"/>
    <w:rsid w:val="00562648"/>
    <w:rsid w:val="0056264B"/>
    <w:rsid w:val="00562840"/>
    <w:rsid w:val="00562877"/>
    <w:rsid w:val="00562DC4"/>
    <w:rsid w:val="00563D63"/>
    <w:rsid w:val="005641C8"/>
    <w:rsid w:val="005651C8"/>
    <w:rsid w:val="00565DC6"/>
    <w:rsid w:val="00565FBD"/>
    <w:rsid w:val="00566201"/>
    <w:rsid w:val="00567AAF"/>
    <w:rsid w:val="00567DD6"/>
    <w:rsid w:val="00567DE7"/>
    <w:rsid w:val="005701A4"/>
    <w:rsid w:val="00570D10"/>
    <w:rsid w:val="00571087"/>
    <w:rsid w:val="005735C7"/>
    <w:rsid w:val="0057363A"/>
    <w:rsid w:val="00574171"/>
    <w:rsid w:val="00574181"/>
    <w:rsid w:val="005743CA"/>
    <w:rsid w:val="00574871"/>
    <w:rsid w:val="0057538E"/>
    <w:rsid w:val="005755DE"/>
    <w:rsid w:val="0057587F"/>
    <w:rsid w:val="00575E22"/>
    <w:rsid w:val="00576265"/>
    <w:rsid w:val="005762C3"/>
    <w:rsid w:val="00577095"/>
    <w:rsid w:val="00577C1D"/>
    <w:rsid w:val="005802E7"/>
    <w:rsid w:val="00580EBA"/>
    <w:rsid w:val="00581063"/>
    <w:rsid w:val="0058164F"/>
    <w:rsid w:val="00581C05"/>
    <w:rsid w:val="00581FE8"/>
    <w:rsid w:val="0058245D"/>
    <w:rsid w:val="00582BD3"/>
    <w:rsid w:val="00582CE6"/>
    <w:rsid w:val="00583483"/>
    <w:rsid w:val="00583E4A"/>
    <w:rsid w:val="005844DF"/>
    <w:rsid w:val="00584811"/>
    <w:rsid w:val="00585391"/>
    <w:rsid w:val="00585736"/>
    <w:rsid w:val="00585784"/>
    <w:rsid w:val="0058658E"/>
    <w:rsid w:val="005867C4"/>
    <w:rsid w:val="005868A0"/>
    <w:rsid w:val="00587630"/>
    <w:rsid w:val="00587F87"/>
    <w:rsid w:val="00591073"/>
    <w:rsid w:val="005911CD"/>
    <w:rsid w:val="00591240"/>
    <w:rsid w:val="005937CC"/>
    <w:rsid w:val="00593AA6"/>
    <w:rsid w:val="00593D3B"/>
    <w:rsid w:val="00594161"/>
    <w:rsid w:val="00594163"/>
    <w:rsid w:val="00594749"/>
    <w:rsid w:val="00595044"/>
    <w:rsid w:val="00595B4D"/>
    <w:rsid w:val="00596183"/>
    <w:rsid w:val="00596362"/>
    <w:rsid w:val="0059798C"/>
    <w:rsid w:val="00597F19"/>
    <w:rsid w:val="005A017C"/>
    <w:rsid w:val="005A08D2"/>
    <w:rsid w:val="005A0EEB"/>
    <w:rsid w:val="005A143C"/>
    <w:rsid w:val="005A17F0"/>
    <w:rsid w:val="005A1CD5"/>
    <w:rsid w:val="005A2317"/>
    <w:rsid w:val="005A24C7"/>
    <w:rsid w:val="005A267A"/>
    <w:rsid w:val="005A27FC"/>
    <w:rsid w:val="005A2C1B"/>
    <w:rsid w:val="005A322E"/>
    <w:rsid w:val="005A4A3A"/>
    <w:rsid w:val="005A4F25"/>
    <w:rsid w:val="005A5561"/>
    <w:rsid w:val="005A56F3"/>
    <w:rsid w:val="005A57A5"/>
    <w:rsid w:val="005A5ED1"/>
    <w:rsid w:val="005A65D5"/>
    <w:rsid w:val="005A67BF"/>
    <w:rsid w:val="005A708B"/>
    <w:rsid w:val="005B0111"/>
    <w:rsid w:val="005B0767"/>
    <w:rsid w:val="005B0B8E"/>
    <w:rsid w:val="005B1383"/>
    <w:rsid w:val="005B1533"/>
    <w:rsid w:val="005B19E5"/>
    <w:rsid w:val="005B1D53"/>
    <w:rsid w:val="005B20E7"/>
    <w:rsid w:val="005B28FF"/>
    <w:rsid w:val="005B2B65"/>
    <w:rsid w:val="005B2CA4"/>
    <w:rsid w:val="005B3034"/>
    <w:rsid w:val="005B3783"/>
    <w:rsid w:val="005B381B"/>
    <w:rsid w:val="005B38FA"/>
    <w:rsid w:val="005B3B12"/>
    <w:rsid w:val="005B4067"/>
    <w:rsid w:val="005B4A71"/>
    <w:rsid w:val="005B4EC3"/>
    <w:rsid w:val="005B5415"/>
    <w:rsid w:val="005B5E38"/>
    <w:rsid w:val="005B626F"/>
    <w:rsid w:val="005B6ABC"/>
    <w:rsid w:val="005B6BF0"/>
    <w:rsid w:val="005B7306"/>
    <w:rsid w:val="005B76A3"/>
    <w:rsid w:val="005B7DD1"/>
    <w:rsid w:val="005B7EAD"/>
    <w:rsid w:val="005B7F69"/>
    <w:rsid w:val="005C0161"/>
    <w:rsid w:val="005C02A3"/>
    <w:rsid w:val="005C0410"/>
    <w:rsid w:val="005C09A4"/>
    <w:rsid w:val="005C0EE4"/>
    <w:rsid w:val="005C24C4"/>
    <w:rsid w:val="005C27E4"/>
    <w:rsid w:val="005C389E"/>
    <w:rsid w:val="005C39F8"/>
    <w:rsid w:val="005C3B0E"/>
    <w:rsid w:val="005C3F41"/>
    <w:rsid w:val="005C410F"/>
    <w:rsid w:val="005C48BD"/>
    <w:rsid w:val="005C4E21"/>
    <w:rsid w:val="005C4E83"/>
    <w:rsid w:val="005C4FD6"/>
    <w:rsid w:val="005C5409"/>
    <w:rsid w:val="005C54DE"/>
    <w:rsid w:val="005C5651"/>
    <w:rsid w:val="005C6124"/>
    <w:rsid w:val="005C638D"/>
    <w:rsid w:val="005C6932"/>
    <w:rsid w:val="005C7D9A"/>
    <w:rsid w:val="005D02F9"/>
    <w:rsid w:val="005D12C1"/>
    <w:rsid w:val="005D1AFD"/>
    <w:rsid w:val="005D1D92"/>
    <w:rsid w:val="005D1F6B"/>
    <w:rsid w:val="005D2933"/>
    <w:rsid w:val="005D2AAB"/>
    <w:rsid w:val="005D2D09"/>
    <w:rsid w:val="005D2E76"/>
    <w:rsid w:val="005D370C"/>
    <w:rsid w:val="005D3812"/>
    <w:rsid w:val="005D4988"/>
    <w:rsid w:val="005D562E"/>
    <w:rsid w:val="005D59C1"/>
    <w:rsid w:val="005D5BB7"/>
    <w:rsid w:val="005D661F"/>
    <w:rsid w:val="005D662D"/>
    <w:rsid w:val="005D6A9B"/>
    <w:rsid w:val="005D6D08"/>
    <w:rsid w:val="005D78C6"/>
    <w:rsid w:val="005D7FFB"/>
    <w:rsid w:val="005E089A"/>
    <w:rsid w:val="005E0F34"/>
    <w:rsid w:val="005E1765"/>
    <w:rsid w:val="005E1BD4"/>
    <w:rsid w:val="005E1C50"/>
    <w:rsid w:val="005E1E27"/>
    <w:rsid w:val="005E2B9F"/>
    <w:rsid w:val="005E39CD"/>
    <w:rsid w:val="005E3A87"/>
    <w:rsid w:val="005E40C1"/>
    <w:rsid w:val="005E4B52"/>
    <w:rsid w:val="005E533E"/>
    <w:rsid w:val="005E5405"/>
    <w:rsid w:val="005E631E"/>
    <w:rsid w:val="005E6ADA"/>
    <w:rsid w:val="005E760E"/>
    <w:rsid w:val="005E7952"/>
    <w:rsid w:val="005E7EB3"/>
    <w:rsid w:val="005E7FEC"/>
    <w:rsid w:val="005F0493"/>
    <w:rsid w:val="005F06B4"/>
    <w:rsid w:val="005F09A4"/>
    <w:rsid w:val="005F131B"/>
    <w:rsid w:val="005F1324"/>
    <w:rsid w:val="005F2C05"/>
    <w:rsid w:val="005F3073"/>
    <w:rsid w:val="005F337D"/>
    <w:rsid w:val="005F3CE7"/>
    <w:rsid w:val="005F3FD6"/>
    <w:rsid w:val="005F4929"/>
    <w:rsid w:val="005F4ACA"/>
    <w:rsid w:val="005F4E6A"/>
    <w:rsid w:val="005F4F8F"/>
    <w:rsid w:val="005F5136"/>
    <w:rsid w:val="005F5800"/>
    <w:rsid w:val="005F5A53"/>
    <w:rsid w:val="005F61E2"/>
    <w:rsid w:val="005F6614"/>
    <w:rsid w:val="005F6ECF"/>
    <w:rsid w:val="005F7B2E"/>
    <w:rsid w:val="00600219"/>
    <w:rsid w:val="006002A5"/>
    <w:rsid w:val="0060092A"/>
    <w:rsid w:val="00600B5F"/>
    <w:rsid w:val="006014E3"/>
    <w:rsid w:val="0060179E"/>
    <w:rsid w:val="006021D6"/>
    <w:rsid w:val="00603AAB"/>
    <w:rsid w:val="00603D8A"/>
    <w:rsid w:val="00603E01"/>
    <w:rsid w:val="006044BD"/>
    <w:rsid w:val="0060478C"/>
    <w:rsid w:val="00604E78"/>
    <w:rsid w:val="00604EFC"/>
    <w:rsid w:val="00604F2A"/>
    <w:rsid w:val="006057B4"/>
    <w:rsid w:val="0060583F"/>
    <w:rsid w:val="00605EAF"/>
    <w:rsid w:val="006060B6"/>
    <w:rsid w:val="006063A6"/>
    <w:rsid w:val="006065C0"/>
    <w:rsid w:val="00606E82"/>
    <w:rsid w:val="006078FA"/>
    <w:rsid w:val="00607B0B"/>
    <w:rsid w:val="00607BF6"/>
    <w:rsid w:val="00607C6E"/>
    <w:rsid w:val="0061078F"/>
    <w:rsid w:val="0061179C"/>
    <w:rsid w:val="00612241"/>
    <w:rsid w:val="00612493"/>
    <w:rsid w:val="006130F1"/>
    <w:rsid w:val="00613CD7"/>
    <w:rsid w:val="006143E0"/>
    <w:rsid w:val="00614A0B"/>
    <w:rsid w:val="00614E68"/>
    <w:rsid w:val="00615484"/>
    <w:rsid w:val="00615A24"/>
    <w:rsid w:val="00616900"/>
    <w:rsid w:val="00616E9F"/>
    <w:rsid w:val="00617099"/>
    <w:rsid w:val="00617CC6"/>
    <w:rsid w:val="00617DF8"/>
    <w:rsid w:val="00620076"/>
    <w:rsid w:val="0062018E"/>
    <w:rsid w:val="00620F29"/>
    <w:rsid w:val="00621A65"/>
    <w:rsid w:val="00621D37"/>
    <w:rsid w:val="0062250C"/>
    <w:rsid w:val="00622582"/>
    <w:rsid w:val="00622DE0"/>
    <w:rsid w:val="00622ED4"/>
    <w:rsid w:val="00623066"/>
    <w:rsid w:val="00623320"/>
    <w:rsid w:val="00623E16"/>
    <w:rsid w:val="006240E9"/>
    <w:rsid w:val="006244CD"/>
    <w:rsid w:val="006245B8"/>
    <w:rsid w:val="00624B30"/>
    <w:rsid w:val="00624CB0"/>
    <w:rsid w:val="0062569C"/>
    <w:rsid w:val="006258FB"/>
    <w:rsid w:val="006259DF"/>
    <w:rsid w:val="006266C8"/>
    <w:rsid w:val="0062687B"/>
    <w:rsid w:val="00626E52"/>
    <w:rsid w:val="00626EDD"/>
    <w:rsid w:val="00627762"/>
    <w:rsid w:val="00627E0A"/>
    <w:rsid w:val="00627FF3"/>
    <w:rsid w:val="00630287"/>
    <w:rsid w:val="00630A55"/>
    <w:rsid w:val="00630BE7"/>
    <w:rsid w:val="00631079"/>
    <w:rsid w:val="00632305"/>
    <w:rsid w:val="00632D71"/>
    <w:rsid w:val="00633C24"/>
    <w:rsid w:val="00634071"/>
    <w:rsid w:val="00634125"/>
    <w:rsid w:val="0063429B"/>
    <w:rsid w:val="00634E04"/>
    <w:rsid w:val="0063544B"/>
    <w:rsid w:val="00635A3A"/>
    <w:rsid w:val="006363A7"/>
    <w:rsid w:val="006364F8"/>
    <w:rsid w:val="0063658E"/>
    <w:rsid w:val="006374B1"/>
    <w:rsid w:val="00637657"/>
    <w:rsid w:val="006379D0"/>
    <w:rsid w:val="00637F8C"/>
    <w:rsid w:val="0064044E"/>
    <w:rsid w:val="006412F8"/>
    <w:rsid w:val="0064197F"/>
    <w:rsid w:val="006423CA"/>
    <w:rsid w:val="00642AB4"/>
    <w:rsid w:val="006430A0"/>
    <w:rsid w:val="0064322B"/>
    <w:rsid w:val="0064392D"/>
    <w:rsid w:val="00643E18"/>
    <w:rsid w:val="00644226"/>
    <w:rsid w:val="00644448"/>
    <w:rsid w:val="00644822"/>
    <w:rsid w:val="00644836"/>
    <w:rsid w:val="00644D55"/>
    <w:rsid w:val="00645462"/>
    <w:rsid w:val="00645CEB"/>
    <w:rsid w:val="00645F69"/>
    <w:rsid w:val="00647183"/>
    <w:rsid w:val="00647275"/>
    <w:rsid w:val="00647AB5"/>
    <w:rsid w:val="00647B11"/>
    <w:rsid w:val="00647C09"/>
    <w:rsid w:val="00650E88"/>
    <w:rsid w:val="00652143"/>
    <w:rsid w:val="00653481"/>
    <w:rsid w:val="006538C4"/>
    <w:rsid w:val="00653B24"/>
    <w:rsid w:val="00653C68"/>
    <w:rsid w:val="00653F64"/>
    <w:rsid w:val="00654348"/>
    <w:rsid w:val="006545A3"/>
    <w:rsid w:val="00654674"/>
    <w:rsid w:val="0065488B"/>
    <w:rsid w:val="00655068"/>
    <w:rsid w:val="006551E7"/>
    <w:rsid w:val="006559A3"/>
    <w:rsid w:val="00656B97"/>
    <w:rsid w:val="006570CC"/>
    <w:rsid w:val="006574C0"/>
    <w:rsid w:val="00657623"/>
    <w:rsid w:val="006579BE"/>
    <w:rsid w:val="00657D71"/>
    <w:rsid w:val="00660284"/>
    <w:rsid w:val="006612E5"/>
    <w:rsid w:val="00661378"/>
    <w:rsid w:val="00661C7F"/>
    <w:rsid w:val="00661E68"/>
    <w:rsid w:val="0066232E"/>
    <w:rsid w:val="00662659"/>
    <w:rsid w:val="00662FA3"/>
    <w:rsid w:val="00663A52"/>
    <w:rsid w:val="00663A75"/>
    <w:rsid w:val="00663E4D"/>
    <w:rsid w:val="00665166"/>
    <w:rsid w:val="00665838"/>
    <w:rsid w:val="00665893"/>
    <w:rsid w:val="006658E4"/>
    <w:rsid w:val="00665A67"/>
    <w:rsid w:val="00666A57"/>
    <w:rsid w:val="00666EFD"/>
    <w:rsid w:val="006674D3"/>
    <w:rsid w:val="00667760"/>
    <w:rsid w:val="00670162"/>
    <w:rsid w:val="00670EA1"/>
    <w:rsid w:val="00671E75"/>
    <w:rsid w:val="006723F2"/>
    <w:rsid w:val="0067253A"/>
    <w:rsid w:val="006728EB"/>
    <w:rsid w:val="00672B26"/>
    <w:rsid w:val="006731BF"/>
    <w:rsid w:val="006731C4"/>
    <w:rsid w:val="006739BB"/>
    <w:rsid w:val="006739F3"/>
    <w:rsid w:val="00673F0B"/>
    <w:rsid w:val="00674376"/>
    <w:rsid w:val="00674691"/>
    <w:rsid w:val="00675977"/>
    <w:rsid w:val="00675ADD"/>
    <w:rsid w:val="006768A4"/>
    <w:rsid w:val="00676A0C"/>
    <w:rsid w:val="00676D38"/>
    <w:rsid w:val="00677316"/>
    <w:rsid w:val="00677A01"/>
    <w:rsid w:val="00677CC2"/>
    <w:rsid w:val="00677EF4"/>
    <w:rsid w:val="00677FCF"/>
    <w:rsid w:val="006802F4"/>
    <w:rsid w:val="006812D1"/>
    <w:rsid w:val="00681B3A"/>
    <w:rsid w:val="00681CF5"/>
    <w:rsid w:val="00682870"/>
    <w:rsid w:val="00682F0C"/>
    <w:rsid w:val="006843EC"/>
    <w:rsid w:val="0068442A"/>
    <w:rsid w:val="00684E1F"/>
    <w:rsid w:val="006853A1"/>
    <w:rsid w:val="00685418"/>
    <w:rsid w:val="00685A97"/>
    <w:rsid w:val="00685AAB"/>
    <w:rsid w:val="006867CB"/>
    <w:rsid w:val="00686BEF"/>
    <w:rsid w:val="00687363"/>
    <w:rsid w:val="0068741E"/>
    <w:rsid w:val="0068744B"/>
    <w:rsid w:val="00687894"/>
    <w:rsid w:val="006905DE"/>
    <w:rsid w:val="00690671"/>
    <w:rsid w:val="006919D9"/>
    <w:rsid w:val="0069207B"/>
    <w:rsid w:val="006929A8"/>
    <w:rsid w:val="00693A66"/>
    <w:rsid w:val="00693A70"/>
    <w:rsid w:val="00693E70"/>
    <w:rsid w:val="00693E8C"/>
    <w:rsid w:val="006948CE"/>
    <w:rsid w:val="00694CEA"/>
    <w:rsid w:val="00695684"/>
    <w:rsid w:val="0069616F"/>
    <w:rsid w:val="0069623B"/>
    <w:rsid w:val="006962B7"/>
    <w:rsid w:val="00696901"/>
    <w:rsid w:val="00697258"/>
    <w:rsid w:val="006A040B"/>
    <w:rsid w:val="006A04DB"/>
    <w:rsid w:val="006A067B"/>
    <w:rsid w:val="006A120A"/>
    <w:rsid w:val="006A12EE"/>
    <w:rsid w:val="006A154F"/>
    <w:rsid w:val="006A182D"/>
    <w:rsid w:val="006A1C73"/>
    <w:rsid w:val="006A21B1"/>
    <w:rsid w:val="006A2342"/>
    <w:rsid w:val="006A2677"/>
    <w:rsid w:val="006A32EA"/>
    <w:rsid w:val="006A35F9"/>
    <w:rsid w:val="006A437B"/>
    <w:rsid w:val="006A4A20"/>
    <w:rsid w:val="006A5304"/>
    <w:rsid w:val="006A590C"/>
    <w:rsid w:val="006A70C1"/>
    <w:rsid w:val="006A7531"/>
    <w:rsid w:val="006A7842"/>
    <w:rsid w:val="006A7C6D"/>
    <w:rsid w:val="006B0072"/>
    <w:rsid w:val="006B0384"/>
    <w:rsid w:val="006B04DD"/>
    <w:rsid w:val="006B0EB3"/>
    <w:rsid w:val="006B0EFC"/>
    <w:rsid w:val="006B1B6F"/>
    <w:rsid w:val="006B2618"/>
    <w:rsid w:val="006B2AB5"/>
    <w:rsid w:val="006B2DD5"/>
    <w:rsid w:val="006B2FBA"/>
    <w:rsid w:val="006B31B8"/>
    <w:rsid w:val="006B3431"/>
    <w:rsid w:val="006B3487"/>
    <w:rsid w:val="006B3AD2"/>
    <w:rsid w:val="006B3AFB"/>
    <w:rsid w:val="006B40E9"/>
    <w:rsid w:val="006B45FC"/>
    <w:rsid w:val="006B47E3"/>
    <w:rsid w:val="006B4916"/>
    <w:rsid w:val="006B4C4D"/>
    <w:rsid w:val="006B4F31"/>
    <w:rsid w:val="006B5789"/>
    <w:rsid w:val="006B6068"/>
    <w:rsid w:val="006B6AF7"/>
    <w:rsid w:val="006C0B8D"/>
    <w:rsid w:val="006C0E2B"/>
    <w:rsid w:val="006C0F23"/>
    <w:rsid w:val="006C186A"/>
    <w:rsid w:val="006C1A2A"/>
    <w:rsid w:val="006C2466"/>
    <w:rsid w:val="006C25B7"/>
    <w:rsid w:val="006C2D5D"/>
    <w:rsid w:val="006C3008"/>
    <w:rsid w:val="006C3011"/>
    <w:rsid w:val="006C30C5"/>
    <w:rsid w:val="006C4187"/>
    <w:rsid w:val="006C42BC"/>
    <w:rsid w:val="006C48C6"/>
    <w:rsid w:val="006C4BE1"/>
    <w:rsid w:val="006C4C65"/>
    <w:rsid w:val="006C4F86"/>
    <w:rsid w:val="006C5811"/>
    <w:rsid w:val="006C5D8B"/>
    <w:rsid w:val="006C5E1E"/>
    <w:rsid w:val="006C5FED"/>
    <w:rsid w:val="006C61B4"/>
    <w:rsid w:val="006C62D4"/>
    <w:rsid w:val="006C6B4B"/>
    <w:rsid w:val="006C6BE7"/>
    <w:rsid w:val="006C6F1E"/>
    <w:rsid w:val="006C7206"/>
    <w:rsid w:val="006C7409"/>
    <w:rsid w:val="006C7B71"/>
    <w:rsid w:val="006C7F8C"/>
    <w:rsid w:val="006D0248"/>
    <w:rsid w:val="006D031F"/>
    <w:rsid w:val="006D0618"/>
    <w:rsid w:val="006D0BB2"/>
    <w:rsid w:val="006D113D"/>
    <w:rsid w:val="006D2D5C"/>
    <w:rsid w:val="006D332A"/>
    <w:rsid w:val="006D3999"/>
    <w:rsid w:val="006D4153"/>
    <w:rsid w:val="006D48D6"/>
    <w:rsid w:val="006D4B43"/>
    <w:rsid w:val="006D4D3A"/>
    <w:rsid w:val="006D5250"/>
    <w:rsid w:val="006D52D4"/>
    <w:rsid w:val="006D55C3"/>
    <w:rsid w:val="006D585E"/>
    <w:rsid w:val="006D5A8B"/>
    <w:rsid w:val="006D5CED"/>
    <w:rsid w:val="006D5DCE"/>
    <w:rsid w:val="006D795E"/>
    <w:rsid w:val="006D7E6F"/>
    <w:rsid w:val="006E05B0"/>
    <w:rsid w:val="006E129E"/>
    <w:rsid w:val="006E1320"/>
    <w:rsid w:val="006E17C2"/>
    <w:rsid w:val="006E198A"/>
    <w:rsid w:val="006E1A63"/>
    <w:rsid w:val="006E1D2A"/>
    <w:rsid w:val="006E1D8F"/>
    <w:rsid w:val="006E29C8"/>
    <w:rsid w:val="006E2E1C"/>
    <w:rsid w:val="006E349A"/>
    <w:rsid w:val="006E398C"/>
    <w:rsid w:val="006E402E"/>
    <w:rsid w:val="006E4030"/>
    <w:rsid w:val="006E4BA2"/>
    <w:rsid w:val="006E4BFA"/>
    <w:rsid w:val="006E4CD6"/>
    <w:rsid w:val="006E52CB"/>
    <w:rsid w:val="006E5E48"/>
    <w:rsid w:val="006E5EBF"/>
    <w:rsid w:val="006E6246"/>
    <w:rsid w:val="006E6457"/>
    <w:rsid w:val="006E649A"/>
    <w:rsid w:val="006E69C2"/>
    <w:rsid w:val="006E6DCC"/>
    <w:rsid w:val="006E74E9"/>
    <w:rsid w:val="006E7A74"/>
    <w:rsid w:val="006F01A9"/>
    <w:rsid w:val="006F0643"/>
    <w:rsid w:val="006F0BA0"/>
    <w:rsid w:val="006F0EEB"/>
    <w:rsid w:val="006F124A"/>
    <w:rsid w:val="006F15CD"/>
    <w:rsid w:val="006F162E"/>
    <w:rsid w:val="006F1BE4"/>
    <w:rsid w:val="006F1C71"/>
    <w:rsid w:val="006F2544"/>
    <w:rsid w:val="006F2796"/>
    <w:rsid w:val="006F2923"/>
    <w:rsid w:val="006F318F"/>
    <w:rsid w:val="006F35AF"/>
    <w:rsid w:val="006F3E80"/>
    <w:rsid w:val="006F410F"/>
    <w:rsid w:val="006F4C67"/>
    <w:rsid w:val="006F4E0B"/>
    <w:rsid w:val="006F5372"/>
    <w:rsid w:val="006F68E2"/>
    <w:rsid w:val="006F760A"/>
    <w:rsid w:val="006F7F2D"/>
    <w:rsid w:val="0070017E"/>
    <w:rsid w:val="00700B2C"/>
    <w:rsid w:val="00701DF0"/>
    <w:rsid w:val="00702187"/>
    <w:rsid w:val="007026CB"/>
    <w:rsid w:val="0070308B"/>
    <w:rsid w:val="00703AF2"/>
    <w:rsid w:val="007041C7"/>
    <w:rsid w:val="007050A2"/>
    <w:rsid w:val="0070553C"/>
    <w:rsid w:val="007061EF"/>
    <w:rsid w:val="007065C2"/>
    <w:rsid w:val="007065F7"/>
    <w:rsid w:val="0070666A"/>
    <w:rsid w:val="00706A34"/>
    <w:rsid w:val="007105A8"/>
    <w:rsid w:val="00710769"/>
    <w:rsid w:val="007108A1"/>
    <w:rsid w:val="00711203"/>
    <w:rsid w:val="00711CBB"/>
    <w:rsid w:val="00712C28"/>
    <w:rsid w:val="00712C68"/>
    <w:rsid w:val="00712D3E"/>
    <w:rsid w:val="0071305B"/>
    <w:rsid w:val="00713084"/>
    <w:rsid w:val="007136B0"/>
    <w:rsid w:val="007138E4"/>
    <w:rsid w:val="00713BF9"/>
    <w:rsid w:val="0071424D"/>
    <w:rsid w:val="007142AF"/>
    <w:rsid w:val="00714F20"/>
    <w:rsid w:val="00715309"/>
    <w:rsid w:val="0071590F"/>
    <w:rsid w:val="00715914"/>
    <w:rsid w:val="00715C3F"/>
    <w:rsid w:val="00715CB3"/>
    <w:rsid w:val="0071770F"/>
    <w:rsid w:val="007204CC"/>
    <w:rsid w:val="0072082D"/>
    <w:rsid w:val="00720A65"/>
    <w:rsid w:val="00720C86"/>
    <w:rsid w:val="0072147A"/>
    <w:rsid w:val="00721574"/>
    <w:rsid w:val="00721B84"/>
    <w:rsid w:val="00722F90"/>
    <w:rsid w:val="00723791"/>
    <w:rsid w:val="00723B21"/>
    <w:rsid w:val="00723E32"/>
    <w:rsid w:val="00724C6E"/>
    <w:rsid w:val="00724FBC"/>
    <w:rsid w:val="0072572C"/>
    <w:rsid w:val="00726108"/>
    <w:rsid w:val="00726370"/>
    <w:rsid w:val="00726A24"/>
    <w:rsid w:val="00726E2F"/>
    <w:rsid w:val="00727466"/>
    <w:rsid w:val="00727596"/>
    <w:rsid w:val="00727BF2"/>
    <w:rsid w:val="00727DFD"/>
    <w:rsid w:val="0073016E"/>
    <w:rsid w:val="0073030D"/>
    <w:rsid w:val="00730409"/>
    <w:rsid w:val="00730B1D"/>
    <w:rsid w:val="00730D6F"/>
    <w:rsid w:val="0073144A"/>
    <w:rsid w:val="0073186C"/>
    <w:rsid w:val="00731E00"/>
    <w:rsid w:val="007332BA"/>
    <w:rsid w:val="00733E68"/>
    <w:rsid w:val="0073406C"/>
    <w:rsid w:val="007345B6"/>
    <w:rsid w:val="00734610"/>
    <w:rsid w:val="00734699"/>
    <w:rsid w:val="00735718"/>
    <w:rsid w:val="00735B64"/>
    <w:rsid w:val="00735FC4"/>
    <w:rsid w:val="0073641D"/>
    <w:rsid w:val="00736613"/>
    <w:rsid w:val="007376DB"/>
    <w:rsid w:val="00737A54"/>
    <w:rsid w:val="00737C44"/>
    <w:rsid w:val="00737D63"/>
    <w:rsid w:val="007407C5"/>
    <w:rsid w:val="00740BBE"/>
    <w:rsid w:val="00741002"/>
    <w:rsid w:val="00741695"/>
    <w:rsid w:val="00741A87"/>
    <w:rsid w:val="007425C1"/>
    <w:rsid w:val="00742F27"/>
    <w:rsid w:val="00743346"/>
    <w:rsid w:val="007434C5"/>
    <w:rsid w:val="00743E82"/>
    <w:rsid w:val="007440B7"/>
    <w:rsid w:val="00744A69"/>
    <w:rsid w:val="00745003"/>
    <w:rsid w:val="00745156"/>
    <w:rsid w:val="00745D27"/>
    <w:rsid w:val="007465F8"/>
    <w:rsid w:val="00746AA2"/>
    <w:rsid w:val="00746F30"/>
    <w:rsid w:val="00747675"/>
    <w:rsid w:val="00747BDC"/>
    <w:rsid w:val="00747D22"/>
    <w:rsid w:val="007500C8"/>
    <w:rsid w:val="007503D5"/>
    <w:rsid w:val="007509B9"/>
    <w:rsid w:val="007512F8"/>
    <w:rsid w:val="00751387"/>
    <w:rsid w:val="00752093"/>
    <w:rsid w:val="007520AA"/>
    <w:rsid w:val="007521B4"/>
    <w:rsid w:val="007522DA"/>
    <w:rsid w:val="007524E5"/>
    <w:rsid w:val="00752BFC"/>
    <w:rsid w:val="00752ED7"/>
    <w:rsid w:val="007536DD"/>
    <w:rsid w:val="00753757"/>
    <w:rsid w:val="00753A58"/>
    <w:rsid w:val="00753F11"/>
    <w:rsid w:val="00754B02"/>
    <w:rsid w:val="00754D79"/>
    <w:rsid w:val="00755199"/>
    <w:rsid w:val="0075526C"/>
    <w:rsid w:val="0075527C"/>
    <w:rsid w:val="0075598D"/>
    <w:rsid w:val="00755F24"/>
    <w:rsid w:val="00756272"/>
    <w:rsid w:val="007563E7"/>
    <w:rsid w:val="007564E3"/>
    <w:rsid w:val="007569C4"/>
    <w:rsid w:val="00756E6E"/>
    <w:rsid w:val="00756FEC"/>
    <w:rsid w:val="007577E3"/>
    <w:rsid w:val="007579E9"/>
    <w:rsid w:val="00760013"/>
    <w:rsid w:val="007608DC"/>
    <w:rsid w:val="00761872"/>
    <w:rsid w:val="00761AD7"/>
    <w:rsid w:val="00761D1E"/>
    <w:rsid w:val="007622D6"/>
    <w:rsid w:val="00762950"/>
    <w:rsid w:val="00762D38"/>
    <w:rsid w:val="00763B5D"/>
    <w:rsid w:val="00763B5E"/>
    <w:rsid w:val="0076416C"/>
    <w:rsid w:val="0076438D"/>
    <w:rsid w:val="00764639"/>
    <w:rsid w:val="007660C8"/>
    <w:rsid w:val="0076631C"/>
    <w:rsid w:val="00766414"/>
    <w:rsid w:val="007664FC"/>
    <w:rsid w:val="007677E1"/>
    <w:rsid w:val="007707EC"/>
    <w:rsid w:val="00770AE4"/>
    <w:rsid w:val="00770C2F"/>
    <w:rsid w:val="00770C82"/>
    <w:rsid w:val="00770DCC"/>
    <w:rsid w:val="007715C9"/>
    <w:rsid w:val="00771613"/>
    <w:rsid w:val="00771DA7"/>
    <w:rsid w:val="00772096"/>
    <w:rsid w:val="007725B1"/>
    <w:rsid w:val="00772A30"/>
    <w:rsid w:val="00772A66"/>
    <w:rsid w:val="00772EF0"/>
    <w:rsid w:val="00772F82"/>
    <w:rsid w:val="00773793"/>
    <w:rsid w:val="00773CA3"/>
    <w:rsid w:val="007740C8"/>
    <w:rsid w:val="00774EDD"/>
    <w:rsid w:val="007757EC"/>
    <w:rsid w:val="00775D56"/>
    <w:rsid w:val="00775ED1"/>
    <w:rsid w:val="00775F2B"/>
    <w:rsid w:val="007765ED"/>
    <w:rsid w:val="00776B77"/>
    <w:rsid w:val="00776F83"/>
    <w:rsid w:val="00776F98"/>
    <w:rsid w:val="00777CE6"/>
    <w:rsid w:val="00777EC0"/>
    <w:rsid w:val="00780389"/>
    <w:rsid w:val="007812A2"/>
    <w:rsid w:val="007817CD"/>
    <w:rsid w:val="0078214C"/>
    <w:rsid w:val="00782388"/>
    <w:rsid w:val="00783A3A"/>
    <w:rsid w:val="00783E89"/>
    <w:rsid w:val="0078407C"/>
    <w:rsid w:val="00784148"/>
    <w:rsid w:val="0078542F"/>
    <w:rsid w:val="0078547B"/>
    <w:rsid w:val="0078553D"/>
    <w:rsid w:val="00785571"/>
    <w:rsid w:val="00785DF7"/>
    <w:rsid w:val="0078673E"/>
    <w:rsid w:val="00787250"/>
    <w:rsid w:val="0078748E"/>
    <w:rsid w:val="00787491"/>
    <w:rsid w:val="00787B2D"/>
    <w:rsid w:val="007900D5"/>
    <w:rsid w:val="00790252"/>
    <w:rsid w:val="00790473"/>
    <w:rsid w:val="0079068E"/>
    <w:rsid w:val="00790D49"/>
    <w:rsid w:val="007910BE"/>
    <w:rsid w:val="00791A65"/>
    <w:rsid w:val="00791B42"/>
    <w:rsid w:val="00791ED0"/>
    <w:rsid w:val="00792697"/>
    <w:rsid w:val="00792CE9"/>
    <w:rsid w:val="00793915"/>
    <w:rsid w:val="00793D44"/>
    <w:rsid w:val="00793E25"/>
    <w:rsid w:val="0079441F"/>
    <w:rsid w:val="00794783"/>
    <w:rsid w:val="00795AB7"/>
    <w:rsid w:val="00796504"/>
    <w:rsid w:val="00796977"/>
    <w:rsid w:val="00796D27"/>
    <w:rsid w:val="0079709D"/>
    <w:rsid w:val="007979C8"/>
    <w:rsid w:val="00797E69"/>
    <w:rsid w:val="007A0676"/>
    <w:rsid w:val="007A073A"/>
    <w:rsid w:val="007A078B"/>
    <w:rsid w:val="007A08BC"/>
    <w:rsid w:val="007A1181"/>
    <w:rsid w:val="007A1A6C"/>
    <w:rsid w:val="007A240F"/>
    <w:rsid w:val="007A4089"/>
    <w:rsid w:val="007A4390"/>
    <w:rsid w:val="007A486A"/>
    <w:rsid w:val="007A4BF3"/>
    <w:rsid w:val="007A5032"/>
    <w:rsid w:val="007A522A"/>
    <w:rsid w:val="007A5989"/>
    <w:rsid w:val="007A63CD"/>
    <w:rsid w:val="007A6A25"/>
    <w:rsid w:val="007A6D7C"/>
    <w:rsid w:val="007A72A9"/>
    <w:rsid w:val="007B0246"/>
    <w:rsid w:val="007B0466"/>
    <w:rsid w:val="007B1553"/>
    <w:rsid w:val="007B1DF5"/>
    <w:rsid w:val="007B20A5"/>
    <w:rsid w:val="007B22EA"/>
    <w:rsid w:val="007B2818"/>
    <w:rsid w:val="007B2CF1"/>
    <w:rsid w:val="007B3137"/>
    <w:rsid w:val="007B31AB"/>
    <w:rsid w:val="007B39EA"/>
    <w:rsid w:val="007B3EB9"/>
    <w:rsid w:val="007B461D"/>
    <w:rsid w:val="007B4F3D"/>
    <w:rsid w:val="007B50D7"/>
    <w:rsid w:val="007B5C0D"/>
    <w:rsid w:val="007B71CA"/>
    <w:rsid w:val="007B7371"/>
    <w:rsid w:val="007B7502"/>
    <w:rsid w:val="007B7AF6"/>
    <w:rsid w:val="007C025D"/>
    <w:rsid w:val="007C043B"/>
    <w:rsid w:val="007C0EFE"/>
    <w:rsid w:val="007C0FAD"/>
    <w:rsid w:val="007C174C"/>
    <w:rsid w:val="007C17C8"/>
    <w:rsid w:val="007C1BB7"/>
    <w:rsid w:val="007C1C18"/>
    <w:rsid w:val="007C1F32"/>
    <w:rsid w:val="007C21F8"/>
    <w:rsid w:val="007C2253"/>
    <w:rsid w:val="007C33AD"/>
    <w:rsid w:val="007C33F9"/>
    <w:rsid w:val="007C346C"/>
    <w:rsid w:val="007C376F"/>
    <w:rsid w:val="007C37CE"/>
    <w:rsid w:val="007C393A"/>
    <w:rsid w:val="007C3B22"/>
    <w:rsid w:val="007C3C88"/>
    <w:rsid w:val="007C4856"/>
    <w:rsid w:val="007C49F1"/>
    <w:rsid w:val="007C4AC8"/>
    <w:rsid w:val="007C4F79"/>
    <w:rsid w:val="007C5517"/>
    <w:rsid w:val="007C5E2F"/>
    <w:rsid w:val="007C6449"/>
    <w:rsid w:val="007C670D"/>
    <w:rsid w:val="007C6B1F"/>
    <w:rsid w:val="007C6DF2"/>
    <w:rsid w:val="007C7219"/>
    <w:rsid w:val="007C7BDA"/>
    <w:rsid w:val="007D0124"/>
    <w:rsid w:val="007D1419"/>
    <w:rsid w:val="007D15FD"/>
    <w:rsid w:val="007D2012"/>
    <w:rsid w:val="007D223F"/>
    <w:rsid w:val="007D2BE7"/>
    <w:rsid w:val="007D41C4"/>
    <w:rsid w:val="007D42CE"/>
    <w:rsid w:val="007D4D5A"/>
    <w:rsid w:val="007D5236"/>
    <w:rsid w:val="007D5A41"/>
    <w:rsid w:val="007D5F38"/>
    <w:rsid w:val="007D6638"/>
    <w:rsid w:val="007D6923"/>
    <w:rsid w:val="007D7911"/>
    <w:rsid w:val="007D7C3E"/>
    <w:rsid w:val="007E02EE"/>
    <w:rsid w:val="007E041C"/>
    <w:rsid w:val="007E10E5"/>
    <w:rsid w:val="007E163D"/>
    <w:rsid w:val="007E19E5"/>
    <w:rsid w:val="007E1A78"/>
    <w:rsid w:val="007E1EDA"/>
    <w:rsid w:val="007E2011"/>
    <w:rsid w:val="007E23FF"/>
    <w:rsid w:val="007E2901"/>
    <w:rsid w:val="007E3537"/>
    <w:rsid w:val="007E367E"/>
    <w:rsid w:val="007E3738"/>
    <w:rsid w:val="007E395C"/>
    <w:rsid w:val="007E39B6"/>
    <w:rsid w:val="007E3E01"/>
    <w:rsid w:val="007E3E0F"/>
    <w:rsid w:val="007E4108"/>
    <w:rsid w:val="007E4B5C"/>
    <w:rsid w:val="007E54F4"/>
    <w:rsid w:val="007E5636"/>
    <w:rsid w:val="007E582F"/>
    <w:rsid w:val="007E5A35"/>
    <w:rsid w:val="007E5B9A"/>
    <w:rsid w:val="007E5E39"/>
    <w:rsid w:val="007E667A"/>
    <w:rsid w:val="007E6990"/>
    <w:rsid w:val="007E6CF9"/>
    <w:rsid w:val="007E7117"/>
    <w:rsid w:val="007E7120"/>
    <w:rsid w:val="007E79E1"/>
    <w:rsid w:val="007E7B77"/>
    <w:rsid w:val="007F041D"/>
    <w:rsid w:val="007F0D6D"/>
    <w:rsid w:val="007F0EB8"/>
    <w:rsid w:val="007F120B"/>
    <w:rsid w:val="007F1288"/>
    <w:rsid w:val="007F1A9B"/>
    <w:rsid w:val="007F227F"/>
    <w:rsid w:val="007F22B3"/>
    <w:rsid w:val="007F26B1"/>
    <w:rsid w:val="007F2834"/>
    <w:rsid w:val="007F28C9"/>
    <w:rsid w:val="007F2A10"/>
    <w:rsid w:val="007F3996"/>
    <w:rsid w:val="007F440B"/>
    <w:rsid w:val="007F4874"/>
    <w:rsid w:val="007F4C6F"/>
    <w:rsid w:val="007F4FDB"/>
    <w:rsid w:val="007F51B2"/>
    <w:rsid w:val="007F580B"/>
    <w:rsid w:val="007F5AB9"/>
    <w:rsid w:val="007F70F6"/>
    <w:rsid w:val="007F714D"/>
    <w:rsid w:val="007F72FF"/>
    <w:rsid w:val="007F73C0"/>
    <w:rsid w:val="0080021C"/>
    <w:rsid w:val="00800503"/>
    <w:rsid w:val="0080063D"/>
    <w:rsid w:val="00800BD4"/>
    <w:rsid w:val="0080163F"/>
    <w:rsid w:val="00801651"/>
    <w:rsid w:val="0080177B"/>
    <w:rsid w:val="00801B30"/>
    <w:rsid w:val="00802631"/>
    <w:rsid w:val="00803252"/>
    <w:rsid w:val="008036E5"/>
    <w:rsid w:val="008040DD"/>
    <w:rsid w:val="00805766"/>
    <w:rsid w:val="00805CDA"/>
    <w:rsid w:val="00805E31"/>
    <w:rsid w:val="0080696B"/>
    <w:rsid w:val="00806BF2"/>
    <w:rsid w:val="0080797D"/>
    <w:rsid w:val="00807CB3"/>
    <w:rsid w:val="00807E30"/>
    <w:rsid w:val="00810379"/>
    <w:rsid w:val="00810669"/>
    <w:rsid w:val="00810985"/>
    <w:rsid w:val="008117E9"/>
    <w:rsid w:val="008131BB"/>
    <w:rsid w:val="008131FE"/>
    <w:rsid w:val="00813212"/>
    <w:rsid w:val="008136FD"/>
    <w:rsid w:val="008142D1"/>
    <w:rsid w:val="0081520F"/>
    <w:rsid w:val="0081569F"/>
    <w:rsid w:val="00816292"/>
    <w:rsid w:val="0081761B"/>
    <w:rsid w:val="0081794E"/>
    <w:rsid w:val="00817CCF"/>
    <w:rsid w:val="008200D9"/>
    <w:rsid w:val="008202C5"/>
    <w:rsid w:val="00820576"/>
    <w:rsid w:val="00820874"/>
    <w:rsid w:val="00820FA0"/>
    <w:rsid w:val="00821A7C"/>
    <w:rsid w:val="008230EC"/>
    <w:rsid w:val="0082319E"/>
    <w:rsid w:val="008234C4"/>
    <w:rsid w:val="0082354F"/>
    <w:rsid w:val="008235B2"/>
    <w:rsid w:val="008236A5"/>
    <w:rsid w:val="008242CD"/>
    <w:rsid w:val="00824498"/>
    <w:rsid w:val="00824B11"/>
    <w:rsid w:val="00824EC9"/>
    <w:rsid w:val="00824F2E"/>
    <w:rsid w:val="00825300"/>
    <w:rsid w:val="008267A1"/>
    <w:rsid w:val="00826AC5"/>
    <w:rsid w:val="00826BD1"/>
    <w:rsid w:val="0082788D"/>
    <w:rsid w:val="00827BB5"/>
    <w:rsid w:val="00827F28"/>
    <w:rsid w:val="00827FCE"/>
    <w:rsid w:val="00830A0B"/>
    <w:rsid w:val="00831004"/>
    <w:rsid w:val="008313B9"/>
    <w:rsid w:val="0083160C"/>
    <w:rsid w:val="00831B18"/>
    <w:rsid w:val="00832543"/>
    <w:rsid w:val="00832B7A"/>
    <w:rsid w:val="00832BE2"/>
    <w:rsid w:val="00832E20"/>
    <w:rsid w:val="008334B3"/>
    <w:rsid w:val="0083372A"/>
    <w:rsid w:val="00834A93"/>
    <w:rsid w:val="00834BB6"/>
    <w:rsid w:val="00834C5E"/>
    <w:rsid w:val="00834CB5"/>
    <w:rsid w:val="008351CA"/>
    <w:rsid w:val="00835CA5"/>
    <w:rsid w:val="0083638C"/>
    <w:rsid w:val="008367C7"/>
    <w:rsid w:val="00836DC6"/>
    <w:rsid w:val="00837702"/>
    <w:rsid w:val="00837C75"/>
    <w:rsid w:val="00840CA7"/>
    <w:rsid w:val="008414FD"/>
    <w:rsid w:val="00841B30"/>
    <w:rsid w:val="00841C57"/>
    <w:rsid w:val="00841E17"/>
    <w:rsid w:val="008427D0"/>
    <w:rsid w:val="00844118"/>
    <w:rsid w:val="00844931"/>
    <w:rsid w:val="00844ABE"/>
    <w:rsid w:val="0084538E"/>
    <w:rsid w:val="00845C37"/>
    <w:rsid w:val="00845E93"/>
    <w:rsid w:val="00847B5C"/>
    <w:rsid w:val="00850351"/>
    <w:rsid w:val="008504F0"/>
    <w:rsid w:val="00850612"/>
    <w:rsid w:val="008515E7"/>
    <w:rsid w:val="008521F1"/>
    <w:rsid w:val="00852A5B"/>
    <w:rsid w:val="0085324C"/>
    <w:rsid w:val="008537F7"/>
    <w:rsid w:val="0085382E"/>
    <w:rsid w:val="008540FE"/>
    <w:rsid w:val="008541C4"/>
    <w:rsid w:val="00854741"/>
    <w:rsid w:val="00854D0B"/>
    <w:rsid w:val="00854F91"/>
    <w:rsid w:val="008550F9"/>
    <w:rsid w:val="008559F1"/>
    <w:rsid w:val="00856233"/>
    <w:rsid w:val="0085639C"/>
    <w:rsid w:val="00856A31"/>
    <w:rsid w:val="00856ACD"/>
    <w:rsid w:val="00856DB4"/>
    <w:rsid w:val="00857252"/>
    <w:rsid w:val="00857B52"/>
    <w:rsid w:val="00857CBD"/>
    <w:rsid w:val="008602A5"/>
    <w:rsid w:val="00860B4E"/>
    <w:rsid w:val="00860FAD"/>
    <w:rsid w:val="00861101"/>
    <w:rsid w:val="0086132E"/>
    <w:rsid w:val="008615C3"/>
    <w:rsid w:val="008622DF"/>
    <w:rsid w:val="00862910"/>
    <w:rsid w:val="008634FF"/>
    <w:rsid w:val="008639DE"/>
    <w:rsid w:val="00863B9C"/>
    <w:rsid w:val="00863E8C"/>
    <w:rsid w:val="00863EFF"/>
    <w:rsid w:val="00863F78"/>
    <w:rsid w:val="00864230"/>
    <w:rsid w:val="008643AE"/>
    <w:rsid w:val="00864D46"/>
    <w:rsid w:val="00864F2B"/>
    <w:rsid w:val="00865453"/>
    <w:rsid w:val="00865578"/>
    <w:rsid w:val="00866A64"/>
    <w:rsid w:val="00866F47"/>
    <w:rsid w:val="0086788B"/>
    <w:rsid w:val="00867B37"/>
    <w:rsid w:val="00867F09"/>
    <w:rsid w:val="00870ADB"/>
    <w:rsid w:val="00870E3B"/>
    <w:rsid w:val="00871104"/>
    <w:rsid w:val="0087146E"/>
    <w:rsid w:val="00871563"/>
    <w:rsid w:val="008735BE"/>
    <w:rsid w:val="00873933"/>
    <w:rsid w:val="00873997"/>
    <w:rsid w:val="00874C03"/>
    <w:rsid w:val="0087519A"/>
    <w:rsid w:val="008754D0"/>
    <w:rsid w:val="00875650"/>
    <w:rsid w:val="00875776"/>
    <w:rsid w:val="00875D13"/>
    <w:rsid w:val="008760DB"/>
    <w:rsid w:val="0087687C"/>
    <w:rsid w:val="00877000"/>
    <w:rsid w:val="0087741D"/>
    <w:rsid w:val="00877569"/>
    <w:rsid w:val="00877C49"/>
    <w:rsid w:val="00880275"/>
    <w:rsid w:val="0088027A"/>
    <w:rsid w:val="00880595"/>
    <w:rsid w:val="00881024"/>
    <w:rsid w:val="00881AE5"/>
    <w:rsid w:val="00882236"/>
    <w:rsid w:val="00882650"/>
    <w:rsid w:val="008834A3"/>
    <w:rsid w:val="008841A4"/>
    <w:rsid w:val="0088467B"/>
    <w:rsid w:val="00884F3F"/>
    <w:rsid w:val="008855C9"/>
    <w:rsid w:val="00885977"/>
    <w:rsid w:val="008861E1"/>
    <w:rsid w:val="00886456"/>
    <w:rsid w:val="00886517"/>
    <w:rsid w:val="008867B5"/>
    <w:rsid w:val="0088705C"/>
    <w:rsid w:val="00887FE6"/>
    <w:rsid w:val="008903F8"/>
    <w:rsid w:val="00890459"/>
    <w:rsid w:val="00890B06"/>
    <w:rsid w:val="00890BAB"/>
    <w:rsid w:val="0089195C"/>
    <w:rsid w:val="00891BCC"/>
    <w:rsid w:val="00891D89"/>
    <w:rsid w:val="008923A2"/>
    <w:rsid w:val="008926CA"/>
    <w:rsid w:val="008934CE"/>
    <w:rsid w:val="00893550"/>
    <w:rsid w:val="008947B0"/>
    <w:rsid w:val="00894B32"/>
    <w:rsid w:val="00894D86"/>
    <w:rsid w:val="008955EB"/>
    <w:rsid w:val="00895625"/>
    <w:rsid w:val="008959E7"/>
    <w:rsid w:val="00896176"/>
    <w:rsid w:val="008962CF"/>
    <w:rsid w:val="0089671C"/>
    <w:rsid w:val="0089699A"/>
    <w:rsid w:val="00896FFC"/>
    <w:rsid w:val="008970DD"/>
    <w:rsid w:val="008A04D5"/>
    <w:rsid w:val="008A05B3"/>
    <w:rsid w:val="008A0EB2"/>
    <w:rsid w:val="008A11E3"/>
    <w:rsid w:val="008A1F4A"/>
    <w:rsid w:val="008A1F87"/>
    <w:rsid w:val="008A46E1"/>
    <w:rsid w:val="008A4C8D"/>
    <w:rsid w:val="008A4F43"/>
    <w:rsid w:val="008A5634"/>
    <w:rsid w:val="008A5727"/>
    <w:rsid w:val="008A5C31"/>
    <w:rsid w:val="008A600D"/>
    <w:rsid w:val="008A6B4F"/>
    <w:rsid w:val="008A6BD6"/>
    <w:rsid w:val="008A6E89"/>
    <w:rsid w:val="008A7834"/>
    <w:rsid w:val="008A78BF"/>
    <w:rsid w:val="008A7914"/>
    <w:rsid w:val="008B02C3"/>
    <w:rsid w:val="008B0A26"/>
    <w:rsid w:val="008B0DE7"/>
    <w:rsid w:val="008B18B4"/>
    <w:rsid w:val="008B18CB"/>
    <w:rsid w:val="008B1F7A"/>
    <w:rsid w:val="008B2706"/>
    <w:rsid w:val="008B2756"/>
    <w:rsid w:val="008B2AF6"/>
    <w:rsid w:val="008B2C89"/>
    <w:rsid w:val="008B2D5F"/>
    <w:rsid w:val="008B3AFA"/>
    <w:rsid w:val="008B422F"/>
    <w:rsid w:val="008B446A"/>
    <w:rsid w:val="008B4666"/>
    <w:rsid w:val="008B48B6"/>
    <w:rsid w:val="008B631D"/>
    <w:rsid w:val="008B6A54"/>
    <w:rsid w:val="008B7118"/>
    <w:rsid w:val="008B7B82"/>
    <w:rsid w:val="008C0579"/>
    <w:rsid w:val="008C0EEF"/>
    <w:rsid w:val="008C1431"/>
    <w:rsid w:val="008C167D"/>
    <w:rsid w:val="008C1D68"/>
    <w:rsid w:val="008C1F87"/>
    <w:rsid w:val="008C200F"/>
    <w:rsid w:val="008C2322"/>
    <w:rsid w:val="008C2EAC"/>
    <w:rsid w:val="008C2ED4"/>
    <w:rsid w:val="008C3D29"/>
    <w:rsid w:val="008C4105"/>
    <w:rsid w:val="008C49D6"/>
    <w:rsid w:val="008C52D1"/>
    <w:rsid w:val="008C53DB"/>
    <w:rsid w:val="008C551E"/>
    <w:rsid w:val="008C5584"/>
    <w:rsid w:val="008C5CC3"/>
    <w:rsid w:val="008C6AEF"/>
    <w:rsid w:val="008C70CE"/>
    <w:rsid w:val="008C74FD"/>
    <w:rsid w:val="008C771D"/>
    <w:rsid w:val="008C773C"/>
    <w:rsid w:val="008D0EE0"/>
    <w:rsid w:val="008D282B"/>
    <w:rsid w:val="008D2B34"/>
    <w:rsid w:val="008D3787"/>
    <w:rsid w:val="008D3B15"/>
    <w:rsid w:val="008D3BF6"/>
    <w:rsid w:val="008D3F7D"/>
    <w:rsid w:val="008D510D"/>
    <w:rsid w:val="008D6B6A"/>
    <w:rsid w:val="008D70D9"/>
    <w:rsid w:val="008D7696"/>
    <w:rsid w:val="008D77BD"/>
    <w:rsid w:val="008D7EAF"/>
    <w:rsid w:val="008E0027"/>
    <w:rsid w:val="008E0F53"/>
    <w:rsid w:val="008E1433"/>
    <w:rsid w:val="008E167F"/>
    <w:rsid w:val="008E1A02"/>
    <w:rsid w:val="008E1AA4"/>
    <w:rsid w:val="008E1FA8"/>
    <w:rsid w:val="008E2097"/>
    <w:rsid w:val="008E2294"/>
    <w:rsid w:val="008E41C9"/>
    <w:rsid w:val="008E4261"/>
    <w:rsid w:val="008E4A29"/>
    <w:rsid w:val="008E4C25"/>
    <w:rsid w:val="008E4F4D"/>
    <w:rsid w:val="008E505D"/>
    <w:rsid w:val="008E51AC"/>
    <w:rsid w:val="008E5E15"/>
    <w:rsid w:val="008E5EC1"/>
    <w:rsid w:val="008E6067"/>
    <w:rsid w:val="008E6139"/>
    <w:rsid w:val="008E6DE8"/>
    <w:rsid w:val="008E73A5"/>
    <w:rsid w:val="008E7974"/>
    <w:rsid w:val="008F1E6B"/>
    <w:rsid w:val="008F2986"/>
    <w:rsid w:val="008F2D23"/>
    <w:rsid w:val="008F3D5C"/>
    <w:rsid w:val="008F3EF1"/>
    <w:rsid w:val="008F4306"/>
    <w:rsid w:val="008F45BB"/>
    <w:rsid w:val="008F46EA"/>
    <w:rsid w:val="008F4977"/>
    <w:rsid w:val="008F4ABD"/>
    <w:rsid w:val="008F4D59"/>
    <w:rsid w:val="008F503E"/>
    <w:rsid w:val="008F53F2"/>
    <w:rsid w:val="008F54E7"/>
    <w:rsid w:val="008F5563"/>
    <w:rsid w:val="008F6223"/>
    <w:rsid w:val="008F63A8"/>
    <w:rsid w:val="008F7357"/>
    <w:rsid w:val="00900320"/>
    <w:rsid w:val="00900644"/>
    <w:rsid w:val="009007D3"/>
    <w:rsid w:val="00900907"/>
    <w:rsid w:val="00900B9E"/>
    <w:rsid w:val="00900CB4"/>
    <w:rsid w:val="00900EFD"/>
    <w:rsid w:val="00901032"/>
    <w:rsid w:val="00902426"/>
    <w:rsid w:val="00902D83"/>
    <w:rsid w:val="00902E29"/>
    <w:rsid w:val="00903171"/>
    <w:rsid w:val="00903422"/>
    <w:rsid w:val="00903842"/>
    <w:rsid w:val="00903F85"/>
    <w:rsid w:val="009047DE"/>
    <w:rsid w:val="00906190"/>
    <w:rsid w:val="00907314"/>
    <w:rsid w:val="00907CB3"/>
    <w:rsid w:val="00910068"/>
    <w:rsid w:val="00910635"/>
    <w:rsid w:val="00910E15"/>
    <w:rsid w:val="00911ACE"/>
    <w:rsid w:val="00912B02"/>
    <w:rsid w:val="00912D34"/>
    <w:rsid w:val="00913B9E"/>
    <w:rsid w:val="009140B9"/>
    <w:rsid w:val="00914685"/>
    <w:rsid w:val="00914CD6"/>
    <w:rsid w:val="00914F57"/>
    <w:rsid w:val="009162DF"/>
    <w:rsid w:val="00916E24"/>
    <w:rsid w:val="00917A5E"/>
    <w:rsid w:val="00917E78"/>
    <w:rsid w:val="009201DD"/>
    <w:rsid w:val="00920BF5"/>
    <w:rsid w:val="00920E17"/>
    <w:rsid w:val="00921D41"/>
    <w:rsid w:val="00921E7D"/>
    <w:rsid w:val="0092211F"/>
    <w:rsid w:val="00922B4A"/>
    <w:rsid w:val="00922E30"/>
    <w:rsid w:val="009234EC"/>
    <w:rsid w:val="00923890"/>
    <w:rsid w:val="00923A5E"/>
    <w:rsid w:val="00923D3A"/>
    <w:rsid w:val="00923D3C"/>
    <w:rsid w:val="009243E6"/>
    <w:rsid w:val="009246D7"/>
    <w:rsid w:val="00924BD7"/>
    <w:rsid w:val="00924C27"/>
    <w:rsid w:val="0092518A"/>
    <w:rsid w:val="009254C3"/>
    <w:rsid w:val="00925871"/>
    <w:rsid w:val="00925D4B"/>
    <w:rsid w:val="00926280"/>
    <w:rsid w:val="00926AD2"/>
    <w:rsid w:val="00926B42"/>
    <w:rsid w:val="00927E24"/>
    <w:rsid w:val="009309D7"/>
    <w:rsid w:val="009313DE"/>
    <w:rsid w:val="009316E6"/>
    <w:rsid w:val="0093176F"/>
    <w:rsid w:val="0093179F"/>
    <w:rsid w:val="00931A7A"/>
    <w:rsid w:val="00931B60"/>
    <w:rsid w:val="009320AA"/>
    <w:rsid w:val="00932377"/>
    <w:rsid w:val="00932B09"/>
    <w:rsid w:val="00932EE5"/>
    <w:rsid w:val="0093374C"/>
    <w:rsid w:val="00933A89"/>
    <w:rsid w:val="009341F6"/>
    <w:rsid w:val="0093430F"/>
    <w:rsid w:val="00934A23"/>
    <w:rsid w:val="00934CAE"/>
    <w:rsid w:val="00936DF2"/>
    <w:rsid w:val="009374BF"/>
    <w:rsid w:val="009379C6"/>
    <w:rsid w:val="009401BC"/>
    <w:rsid w:val="009402F0"/>
    <w:rsid w:val="00940ED6"/>
    <w:rsid w:val="00941236"/>
    <w:rsid w:val="009415CA"/>
    <w:rsid w:val="0094161D"/>
    <w:rsid w:val="0094207E"/>
    <w:rsid w:val="00942276"/>
    <w:rsid w:val="0094244D"/>
    <w:rsid w:val="009432DD"/>
    <w:rsid w:val="00943FD5"/>
    <w:rsid w:val="0094447A"/>
    <w:rsid w:val="00944C3D"/>
    <w:rsid w:val="0094543E"/>
    <w:rsid w:val="00946705"/>
    <w:rsid w:val="00946781"/>
    <w:rsid w:val="00947D5A"/>
    <w:rsid w:val="00947DF1"/>
    <w:rsid w:val="0095056B"/>
    <w:rsid w:val="0095067C"/>
    <w:rsid w:val="00951CD4"/>
    <w:rsid w:val="00951F55"/>
    <w:rsid w:val="00952032"/>
    <w:rsid w:val="00952657"/>
    <w:rsid w:val="009526BA"/>
    <w:rsid w:val="0095289D"/>
    <w:rsid w:val="009532A5"/>
    <w:rsid w:val="00953379"/>
    <w:rsid w:val="0095340C"/>
    <w:rsid w:val="009536AC"/>
    <w:rsid w:val="00953879"/>
    <w:rsid w:val="009545BD"/>
    <w:rsid w:val="009546E0"/>
    <w:rsid w:val="0095577E"/>
    <w:rsid w:val="009561BD"/>
    <w:rsid w:val="00956642"/>
    <w:rsid w:val="009566D5"/>
    <w:rsid w:val="009569FC"/>
    <w:rsid w:val="009578E3"/>
    <w:rsid w:val="00960525"/>
    <w:rsid w:val="009610F7"/>
    <w:rsid w:val="009618AA"/>
    <w:rsid w:val="009619F1"/>
    <w:rsid w:val="00961D8D"/>
    <w:rsid w:val="009623FA"/>
    <w:rsid w:val="0096262D"/>
    <w:rsid w:val="00963DCC"/>
    <w:rsid w:val="00964241"/>
    <w:rsid w:val="009643B3"/>
    <w:rsid w:val="00964CF0"/>
    <w:rsid w:val="00964EAF"/>
    <w:rsid w:val="00965EC6"/>
    <w:rsid w:val="00966245"/>
    <w:rsid w:val="0096634A"/>
    <w:rsid w:val="0096634C"/>
    <w:rsid w:val="00966492"/>
    <w:rsid w:val="00966E0E"/>
    <w:rsid w:val="00966EF8"/>
    <w:rsid w:val="00967EE9"/>
    <w:rsid w:val="00971624"/>
    <w:rsid w:val="00971B75"/>
    <w:rsid w:val="00971C91"/>
    <w:rsid w:val="0097212F"/>
    <w:rsid w:val="00972335"/>
    <w:rsid w:val="00972BEC"/>
    <w:rsid w:val="00972CA7"/>
    <w:rsid w:val="00972FAC"/>
    <w:rsid w:val="009730BA"/>
    <w:rsid w:val="0097312A"/>
    <w:rsid w:val="00973BC8"/>
    <w:rsid w:val="0097443F"/>
    <w:rsid w:val="00974C80"/>
    <w:rsid w:val="009754EF"/>
    <w:rsid w:val="0097594E"/>
    <w:rsid w:val="00976EC6"/>
    <w:rsid w:val="00977465"/>
    <w:rsid w:val="00977806"/>
    <w:rsid w:val="00977D69"/>
    <w:rsid w:val="00980BA1"/>
    <w:rsid w:val="00981479"/>
    <w:rsid w:val="00981916"/>
    <w:rsid w:val="00982242"/>
    <w:rsid w:val="009838A1"/>
    <w:rsid w:val="00983A07"/>
    <w:rsid w:val="00983CA1"/>
    <w:rsid w:val="00983E52"/>
    <w:rsid w:val="00984101"/>
    <w:rsid w:val="00985638"/>
    <w:rsid w:val="0098588C"/>
    <w:rsid w:val="00985A1D"/>
    <w:rsid w:val="009860A5"/>
    <w:rsid w:val="009863AE"/>
    <w:rsid w:val="009868E9"/>
    <w:rsid w:val="009874A4"/>
    <w:rsid w:val="00987ABF"/>
    <w:rsid w:val="00987D5E"/>
    <w:rsid w:val="00987F52"/>
    <w:rsid w:val="009900A3"/>
    <w:rsid w:val="009902C8"/>
    <w:rsid w:val="009908EE"/>
    <w:rsid w:val="00991ABB"/>
    <w:rsid w:val="00991EBB"/>
    <w:rsid w:val="00992F6C"/>
    <w:rsid w:val="009933C8"/>
    <w:rsid w:val="00993A17"/>
    <w:rsid w:val="00993A49"/>
    <w:rsid w:val="00993C8E"/>
    <w:rsid w:val="00993CBA"/>
    <w:rsid w:val="00993D64"/>
    <w:rsid w:val="00994662"/>
    <w:rsid w:val="0099478C"/>
    <w:rsid w:val="00995984"/>
    <w:rsid w:val="009964A8"/>
    <w:rsid w:val="0099682D"/>
    <w:rsid w:val="00996BD2"/>
    <w:rsid w:val="00996E68"/>
    <w:rsid w:val="00997156"/>
    <w:rsid w:val="0099733E"/>
    <w:rsid w:val="00997D27"/>
    <w:rsid w:val="009A0095"/>
    <w:rsid w:val="009A018D"/>
    <w:rsid w:val="009A02AF"/>
    <w:rsid w:val="009A0511"/>
    <w:rsid w:val="009A0F24"/>
    <w:rsid w:val="009A1E7E"/>
    <w:rsid w:val="009A1EDF"/>
    <w:rsid w:val="009A22E8"/>
    <w:rsid w:val="009A3AF4"/>
    <w:rsid w:val="009A3DE8"/>
    <w:rsid w:val="009A3F83"/>
    <w:rsid w:val="009A4615"/>
    <w:rsid w:val="009A4646"/>
    <w:rsid w:val="009A491A"/>
    <w:rsid w:val="009A4C62"/>
    <w:rsid w:val="009A4E94"/>
    <w:rsid w:val="009A508D"/>
    <w:rsid w:val="009A561F"/>
    <w:rsid w:val="009A580B"/>
    <w:rsid w:val="009A5FD6"/>
    <w:rsid w:val="009A6190"/>
    <w:rsid w:val="009A61AA"/>
    <w:rsid w:val="009A645F"/>
    <w:rsid w:val="009A6714"/>
    <w:rsid w:val="009A6757"/>
    <w:rsid w:val="009A6B97"/>
    <w:rsid w:val="009A6BCC"/>
    <w:rsid w:val="009A739D"/>
    <w:rsid w:val="009A7643"/>
    <w:rsid w:val="009A7DD1"/>
    <w:rsid w:val="009B0D59"/>
    <w:rsid w:val="009B15C7"/>
    <w:rsid w:val="009B22A2"/>
    <w:rsid w:val="009B2826"/>
    <w:rsid w:val="009B3009"/>
    <w:rsid w:val="009B30AF"/>
    <w:rsid w:val="009B32B6"/>
    <w:rsid w:val="009B3526"/>
    <w:rsid w:val="009B3CFA"/>
    <w:rsid w:val="009B4220"/>
    <w:rsid w:val="009B54D9"/>
    <w:rsid w:val="009B5AF4"/>
    <w:rsid w:val="009B68ED"/>
    <w:rsid w:val="009B69BB"/>
    <w:rsid w:val="009B6AE1"/>
    <w:rsid w:val="009B717E"/>
    <w:rsid w:val="009B7296"/>
    <w:rsid w:val="009B734E"/>
    <w:rsid w:val="009B77E0"/>
    <w:rsid w:val="009B782A"/>
    <w:rsid w:val="009B78DF"/>
    <w:rsid w:val="009B7B92"/>
    <w:rsid w:val="009C0028"/>
    <w:rsid w:val="009C0339"/>
    <w:rsid w:val="009C08E9"/>
    <w:rsid w:val="009C18F4"/>
    <w:rsid w:val="009C204C"/>
    <w:rsid w:val="009C2251"/>
    <w:rsid w:val="009C2F7E"/>
    <w:rsid w:val="009C307B"/>
    <w:rsid w:val="009C315A"/>
    <w:rsid w:val="009C3413"/>
    <w:rsid w:val="009C454B"/>
    <w:rsid w:val="009C49B1"/>
    <w:rsid w:val="009C527E"/>
    <w:rsid w:val="009C5DA8"/>
    <w:rsid w:val="009C5E0D"/>
    <w:rsid w:val="009C71B1"/>
    <w:rsid w:val="009C77FA"/>
    <w:rsid w:val="009C7AC7"/>
    <w:rsid w:val="009C7D7C"/>
    <w:rsid w:val="009D02B8"/>
    <w:rsid w:val="009D0933"/>
    <w:rsid w:val="009D0FB4"/>
    <w:rsid w:val="009D2777"/>
    <w:rsid w:val="009D2C69"/>
    <w:rsid w:val="009D2FEB"/>
    <w:rsid w:val="009D3844"/>
    <w:rsid w:val="009D4B89"/>
    <w:rsid w:val="009D51BA"/>
    <w:rsid w:val="009D530D"/>
    <w:rsid w:val="009D5AA5"/>
    <w:rsid w:val="009D5AE7"/>
    <w:rsid w:val="009D5AF7"/>
    <w:rsid w:val="009D5DE1"/>
    <w:rsid w:val="009D5F84"/>
    <w:rsid w:val="009D60BA"/>
    <w:rsid w:val="009D6106"/>
    <w:rsid w:val="009D6C89"/>
    <w:rsid w:val="009D7240"/>
    <w:rsid w:val="009D79EF"/>
    <w:rsid w:val="009D7ACF"/>
    <w:rsid w:val="009D7F18"/>
    <w:rsid w:val="009E0C99"/>
    <w:rsid w:val="009E23BE"/>
    <w:rsid w:val="009E29C4"/>
    <w:rsid w:val="009E2F14"/>
    <w:rsid w:val="009E3C11"/>
    <w:rsid w:val="009E4B81"/>
    <w:rsid w:val="009E4DA0"/>
    <w:rsid w:val="009E59D0"/>
    <w:rsid w:val="009E649A"/>
    <w:rsid w:val="009E6572"/>
    <w:rsid w:val="009E6806"/>
    <w:rsid w:val="009E7B32"/>
    <w:rsid w:val="009E7ECC"/>
    <w:rsid w:val="009F04B8"/>
    <w:rsid w:val="009F10DF"/>
    <w:rsid w:val="009F117F"/>
    <w:rsid w:val="009F1775"/>
    <w:rsid w:val="009F1E11"/>
    <w:rsid w:val="009F2242"/>
    <w:rsid w:val="009F250C"/>
    <w:rsid w:val="009F5124"/>
    <w:rsid w:val="009F59DA"/>
    <w:rsid w:val="009F6C28"/>
    <w:rsid w:val="009F703F"/>
    <w:rsid w:val="009F7D12"/>
    <w:rsid w:val="009F7EB3"/>
    <w:rsid w:val="00A00731"/>
    <w:rsid w:val="00A01684"/>
    <w:rsid w:val="00A01A10"/>
    <w:rsid w:val="00A01AF7"/>
    <w:rsid w:val="00A022E5"/>
    <w:rsid w:val="00A02BF6"/>
    <w:rsid w:val="00A03BE3"/>
    <w:rsid w:val="00A0441E"/>
    <w:rsid w:val="00A044A8"/>
    <w:rsid w:val="00A049BC"/>
    <w:rsid w:val="00A04D6C"/>
    <w:rsid w:val="00A063D2"/>
    <w:rsid w:val="00A06A9A"/>
    <w:rsid w:val="00A07272"/>
    <w:rsid w:val="00A0765A"/>
    <w:rsid w:val="00A07784"/>
    <w:rsid w:val="00A077A4"/>
    <w:rsid w:val="00A079F8"/>
    <w:rsid w:val="00A07A75"/>
    <w:rsid w:val="00A07EFE"/>
    <w:rsid w:val="00A1044B"/>
    <w:rsid w:val="00A10DAE"/>
    <w:rsid w:val="00A1139F"/>
    <w:rsid w:val="00A1140C"/>
    <w:rsid w:val="00A11E78"/>
    <w:rsid w:val="00A11F3C"/>
    <w:rsid w:val="00A12128"/>
    <w:rsid w:val="00A12191"/>
    <w:rsid w:val="00A1219F"/>
    <w:rsid w:val="00A12A9B"/>
    <w:rsid w:val="00A13213"/>
    <w:rsid w:val="00A13352"/>
    <w:rsid w:val="00A1365B"/>
    <w:rsid w:val="00A138B9"/>
    <w:rsid w:val="00A13A50"/>
    <w:rsid w:val="00A13C9D"/>
    <w:rsid w:val="00A14EA6"/>
    <w:rsid w:val="00A15189"/>
    <w:rsid w:val="00A1539B"/>
    <w:rsid w:val="00A15541"/>
    <w:rsid w:val="00A158FD"/>
    <w:rsid w:val="00A162A5"/>
    <w:rsid w:val="00A16AAE"/>
    <w:rsid w:val="00A16BB1"/>
    <w:rsid w:val="00A16D74"/>
    <w:rsid w:val="00A17273"/>
    <w:rsid w:val="00A1741D"/>
    <w:rsid w:val="00A176E5"/>
    <w:rsid w:val="00A17997"/>
    <w:rsid w:val="00A209FC"/>
    <w:rsid w:val="00A20C7F"/>
    <w:rsid w:val="00A20CF9"/>
    <w:rsid w:val="00A22C98"/>
    <w:rsid w:val="00A231E2"/>
    <w:rsid w:val="00A24832"/>
    <w:rsid w:val="00A24AAF"/>
    <w:rsid w:val="00A24C20"/>
    <w:rsid w:val="00A255DA"/>
    <w:rsid w:val="00A259E9"/>
    <w:rsid w:val="00A26167"/>
    <w:rsid w:val="00A268C9"/>
    <w:rsid w:val="00A2704E"/>
    <w:rsid w:val="00A272A5"/>
    <w:rsid w:val="00A2779A"/>
    <w:rsid w:val="00A27970"/>
    <w:rsid w:val="00A279E8"/>
    <w:rsid w:val="00A27C4E"/>
    <w:rsid w:val="00A27CDA"/>
    <w:rsid w:val="00A27EEB"/>
    <w:rsid w:val="00A300F9"/>
    <w:rsid w:val="00A3017C"/>
    <w:rsid w:val="00A3046A"/>
    <w:rsid w:val="00A304EB"/>
    <w:rsid w:val="00A30591"/>
    <w:rsid w:val="00A31105"/>
    <w:rsid w:val="00A312BA"/>
    <w:rsid w:val="00A31AA3"/>
    <w:rsid w:val="00A31ACC"/>
    <w:rsid w:val="00A334E1"/>
    <w:rsid w:val="00A3384B"/>
    <w:rsid w:val="00A34158"/>
    <w:rsid w:val="00A346B1"/>
    <w:rsid w:val="00A34F69"/>
    <w:rsid w:val="00A36157"/>
    <w:rsid w:val="00A362EF"/>
    <w:rsid w:val="00A36433"/>
    <w:rsid w:val="00A369E3"/>
    <w:rsid w:val="00A36BB4"/>
    <w:rsid w:val="00A377B2"/>
    <w:rsid w:val="00A40741"/>
    <w:rsid w:val="00A40AEA"/>
    <w:rsid w:val="00A41E70"/>
    <w:rsid w:val="00A42447"/>
    <w:rsid w:val="00A42DC1"/>
    <w:rsid w:val="00A436AC"/>
    <w:rsid w:val="00A4381F"/>
    <w:rsid w:val="00A44A64"/>
    <w:rsid w:val="00A44A8E"/>
    <w:rsid w:val="00A45330"/>
    <w:rsid w:val="00A45399"/>
    <w:rsid w:val="00A454E1"/>
    <w:rsid w:val="00A45923"/>
    <w:rsid w:val="00A4635A"/>
    <w:rsid w:val="00A46608"/>
    <w:rsid w:val="00A471FD"/>
    <w:rsid w:val="00A4782B"/>
    <w:rsid w:val="00A4794A"/>
    <w:rsid w:val="00A5002E"/>
    <w:rsid w:val="00A508EA"/>
    <w:rsid w:val="00A50BE6"/>
    <w:rsid w:val="00A5183A"/>
    <w:rsid w:val="00A5231C"/>
    <w:rsid w:val="00A52417"/>
    <w:rsid w:val="00A528DE"/>
    <w:rsid w:val="00A53767"/>
    <w:rsid w:val="00A544A2"/>
    <w:rsid w:val="00A549D9"/>
    <w:rsid w:val="00A54F88"/>
    <w:rsid w:val="00A5526E"/>
    <w:rsid w:val="00A5603B"/>
    <w:rsid w:val="00A5648E"/>
    <w:rsid w:val="00A568AA"/>
    <w:rsid w:val="00A57600"/>
    <w:rsid w:val="00A57A4C"/>
    <w:rsid w:val="00A57A83"/>
    <w:rsid w:val="00A57BDF"/>
    <w:rsid w:val="00A57D1A"/>
    <w:rsid w:val="00A6005B"/>
    <w:rsid w:val="00A6065B"/>
    <w:rsid w:val="00A60A7C"/>
    <w:rsid w:val="00A60B50"/>
    <w:rsid w:val="00A61263"/>
    <w:rsid w:val="00A61C60"/>
    <w:rsid w:val="00A624CB"/>
    <w:rsid w:val="00A628BC"/>
    <w:rsid w:val="00A62961"/>
    <w:rsid w:val="00A62971"/>
    <w:rsid w:val="00A6328B"/>
    <w:rsid w:val="00A63681"/>
    <w:rsid w:val="00A63E46"/>
    <w:rsid w:val="00A64912"/>
    <w:rsid w:val="00A64B41"/>
    <w:rsid w:val="00A64BE2"/>
    <w:rsid w:val="00A65236"/>
    <w:rsid w:val="00A6581D"/>
    <w:rsid w:val="00A663B1"/>
    <w:rsid w:val="00A669BD"/>
    <w:rsid w:val="00A66E19"/>
    <w:rsid w:val="00A66E1B"/>
    <w:rsid w:val="00A670B9"/>
    <w:rsid w:val="00A67632"/>
    <w:rsid w:val="00A6791D"/>
    <w:rsid w:val="00A67FF4"/>
    <w:rsid w:val="00A70A74"/>
    <w:rsid w:val="00A70D07"/>
    <w:rsid w:val="00A71146"/>
    <w:rsid w:val="00A714DE"/>
    <w:rsid w:val="00A714F8"/>
    <w:rsid w:val="00A7191F"/>
    <w:rsid w:val="00A719C3"/>
    <w:rsid w:val="00A71C77"/>
    <w:rsid w:val="00A71F04"/>
    <w:rsid w:val="00A72A70"/>
    <w:rsid w:val="00A72D21"/>
    <w:rsid w:val="00A72E54"/>
    <w:rsid w:val="00A73DF3"/>
    <w:rsid w:val="00A74605"/>
    <w:rsid w:val="00A749E6"/>
    <w:rsid w:val="00A75315"/>
    <w:rsid w:val="00A75689"/>
    <w:rsid w:val="00A75AC7"/>
    <w:rsid w:val="00A75FE9"/>
    <w:rsid w:val="00A7645E"/>
    <w:rsid w:val="00A764D8"/>
    <w:rsid w:val="00A76E9A"/>
    <w:rsid w:val="00A77809"/>
    <w:rsid w:val="00A77902"/>
    <w:rsid w:val="00A802BE"/>
    <w:rsid w:val="00A80993"/>
    <w:rsid w:val="00A809E4"/>
    <w:rsid w:val="00A815F6"/>
    <w:rsid w:val="00A8188B"/>
    <w:rsid w:val="00A81A6F"/>
    <w:rsid w:val="00A81C19"/>
    <w:rsid w:val="00A8350E"/>
    <w:rsid w:val="00A837F7"/>
    <w:rsid w:val="00A839E6"/>
    <w:rsid w:val="00A83C9D"/>
    <w:rsid w:val="00A84024"/>
    <w:rsid w:val="00A84BF2"/>
    <w:rsid w:val="00A8566A"/>
    <w:rsid w:val="00A86B48"/>
    <w:rsid w:val="00A86ED5"/>
    <w:rsid w:val="00A87384"/>
    <w:rsid w:val="00A87732"/>
    <w:rsid w:val="00A878A1"/>
    <w:rsid w:val="00A905C1"/>
    <w:rsid w:val="00A905D0"/>
    <w:rsid w:val="00A91BEA"/>
    <w:rsid w:val="00A91BEB"/>
    <w:rsid w:val="00A91E30"/>
    <w:rsid w:val="00A9228E"/>
    <w:rsid w:val="00A92D06"/>
    <w:rsid w:val="00A92D32"/>
    <w:rsid w:val="00A93068"/>
    <w:rsid w:val="00A94641"/>
    <w:rsid w:val="00A9466A"/>
    <w:rsid w:val="00A9524F"/>
    <w:rsid w:val="00A95269"/>
    <w:rsid w:val="00A956E0"/>
    <w:rsid w:val="00A959EE"/>
    <w:rsid w:val="00A95D22"/>
    <w:rsid w:val="00A97BBD"/>
    <w:rsid w:val="00A97DC5"/>
    <w:rsid w:val="00AA046F"/>
    <w:rsid w:val="00AA0DD1"/>
    <w:rsid w:val="00AA1A1F"/>
    <w:rsid w:val="00AA1B0F"/>
    <w:rsid w:val="00AA1FB1"/>
    <w:rsid w:val="00AA28E3"/>
    <w:rsid w:val="00AA2BE6"/>
    <w:rsid w:val="00AA35EE"/>
    <w:rsid w:val="00AA37FF"/>
    <w:rsid w:val="00AA3BD8"/>
    <w:rsid w:val="00AA3D4E"/>
    <w:rsid w:val="00AA42DA"/>
    <w:rsid w:val="00AA4995"/>
    <w:rsid w:val="00AA567B"/>
    <w:rsid w:val="00AA66C6"/>
    <w:rsid w:val="00AA700C"/>
    <w:rsid w:val="00AA707F"/>
    <w:rsid w:val="00AA7630"/>
    <w:rsid w:val="00AA7E17"/>
    <w:rsid w:val="00AA7FF3"/>
    <w:rsid w:val="00AB0536"/>
    <w:rsid w:val="00AB05F2"/>
    <w:rsid w:val="00AB1392"/>
    <w:rsid w:val="00AB1AA2"/>
    <w:rsid w:val="00AB1D15"/>
    <w:rsid w:val="00AB21D1"/>
    <w:rsid w:val="00AB2AD9"/>
    <w:rsid w:val="00AB3504"/>
    <w:rsid w:val="00AB497E"/>
    <w:rsid w:val="00AB5485"/>
    <w:rsid w:val="00AB5CA0"/>
    <w:rsid w:val="00AB5DE9"/>
    <w:rsid w:val="00AB5E00"/>
    <w:rsid w:val="00AB5EAB"/>
    <w:rsid w:val="00AB5F59"/>
    <w:rsid w:val="00AB6021"/>
    <w:rsid w:val="00AB690F"/>
    <w:rsid w:val="00AB694C"/>
    <w:rsid w:val="00AB6C28"/>
    <w:rsid w:val="00AB7625"/>
    <w:rsid w:val="00AB7812"/>
    <w:rsid w:val="00AB7827"/>
    <w:rsid w:val="00AB7B2D"/>
    <w:rsid w:val="00AB7D9D"/>
    <w:rsid w:val="00AC0C0B"/>
    <w:rsid w:val="00AC144E"/>
    <w:rsid w:val="00AC1EB0"/>
    <w:rsid w:val="00AC2934"/>
    <w:rsid w:val="00AC2B00"/>
    <w:rsid w:val="00AC2F05"/>
    <w:rsid w:val="00AC315A"/>
    <w:rsid w:val="00AC3576"/>
    <w:rsid w:val="00AC3814"/>
    <w:rsid w:val="00AC396C"/>
    <w:rsid w:val="00AC3C9F"/>
    <w:rsid w:val="00AC3F28"/>
    <w:rsid w:val="00AC45F3"/>
    <w:rsid w:val="00AC4944"/>
    <w:rsid w:val="00AC4EF0"/>
    <w:rsid w:val="00AC50D5"/>
    <w:rsid w:val="00AC56C1"/>
    <w:rsid w:val="00AC5964"/>
    <w:rsid w:val="00AC6DF1"/>
    <w:rsid w:val="00AC706A"/>
    <w:rsid w:val="00AC7957"/>
    <w:rsid w:val="00AC7C00"/>
    <w:rsid w:val="00AD01CA"/>
    <w:rsid w:val="00AD0788"/>
    <w:rsid w:val="00AD09FF"/>
    <w:rsid w:val="00AD2294"/>
    <w:rsid w:val="00AD27D5"/>
    <w:rsid w:val="00AD3D38"/>
    <w:rsid w:val="00AD4A70"/>
    <w:rsid w:val="00AD53CC"/>
    <w:rsid w:val="00AD5641"/>
    <w:rsid w:val="00AD666C"/>
    <w:rsid w:val="00AD71F4"/>
    <w:rsid w:val="00AE0101"/>
    <w:rsid w:val="00AE052F"/>
    <w:rsid w:val="00AE126F"/>
    <w:rsid w:val="00AE1385"/>
    <w:rsid w:val="00AE2499"/>
    <w:rsid w:val="00AE2659"/>
    <w:rsid w:val="00AE2B08"/>
    <w:rsid w:val="00AE3024"/>
    <w:rsid w:val="00AE305D"/>
    <w:rsid w:val="00AE3177"/>
    <w:rsid w:val="00AE3C5D"/>
    <w:rsid w:val="00AE4570"/>
    <w:rsid w:val="00AE4978"/>
    <w:rsid w:val="00AE5736"/>
    <w:rsid w:val="00AE5A60"/>
    <w:rsid w:val="00AE5D18"/>
    <w:rsid w:val="00AE6596"/>
    <w:rsid w:val="00AE6753"/>
    <w:rsid w:val="00AE795F"/>
    <w:rsid w:val="00AE7F20"/>
    <w:rsid w:val="00AE7F7C"/>
    <w:rsid w:val="00AF06CF"/>
    <w:rsid w:val="00AF06D8"/>
    <w:rsid w:val="00AF093D"/>
    <w:rsid w:val="00AF1712"/>
    <w:rsid w:val="00AF1DE2"/>
    <w:rsid w:val="00AF1F40"/>
    <w:rsid w:val="00AF211B"/>
    <w:rsid w:val="00AF2394"/>
    <w:rsid w:val="00AF2478"/>
    <w:rsid w:val="00AF26CF"/>
    <w:rsid w:val="00AF28DC"/>
    <w:rsid w:val="00AF2A87"/>
    <w:rsid w:val="00AF3295"/>
    <w:rsid w:val="00AF334A"/>
    <w:rsid w:val="00AF3418"/>
    <w:rsid w:val="00AF35FE"/>
    <w:rsid w:val="00AF3691"/>
    <w:rsid w:val="00AF406D"/>
    <w:rsid w:val="00AF4528"/>
    <w:rsid w:val="00AF48FD"/>
    <w:rsid w:val="00AF4F33"/>
    <w:rsid w:val="00AF4F5F"/>
    <w:rsid w:val="00AF5A53"/>
    <w:rsid w:val="00AF5C99"/>
    <w:rsid w:val="00AF6273"/>
    <w:rsid w:val="00AF6485"/>
    <w:rsid w:val="00AF727C"/>
    <w:rsid w:val="00AF7CFB"/>
    <w:rsid w:val="00AF7EBE"/>
    <w:rsid w:val="00B006BE"/>
    <w:rsid w:val="00B0092C"/>
    <w:rsid w:val="00B00BDE"/>
    <w:rsid w:val="00B00C7F"/>
    <w:rsid w:val="00B010FD"/>
    <w:rsid w:val="00B015E5"/>
    <w:rsid w:val="00B02284"/>
    <w:rsid w:val="00B03EA4"/>
    <w:rsid w:val="00B03FD4"/>
    <w:rsid w:val="00B04246"/>
    <w:rsid w:val="00B0475E"/>
    <w:rsid w:val="00B048F6"/>
    <w:rsid w:val="00B0496C"/>
    <w:rsid w:val="00B05036"/>
    <w:rsid w:val="00B054C5"/>
    <w:rsid w:val="00B0642B"/>
    <w:rsid w:val="00B06A02"/>
    <w:rsid w:val="00B06A34"/>
    <w:rsid w:val="00B07140"/>
    <w:rsid w:val="00B072AB"/>
    <w:rsid w:val="00B072F3"/>
    <w:rsid w:val="00B073A3"/>
    <w:rsid w:val="00B07CDB"/>
    <w:rsid w:val="00B100DE"/>
    <w:rsid w:val="00B105D7"/>
    <w:rsid w:val="00B1080E"/>
    <w:rsid w:val="00B11176"/>
    <w:rsid w:val="00B11748"/>
    <w:rsid w:val="00B117A9"/>
    <w:rsid w:val="00B11DFC"/>
    <w:rsid w:val="00B12820"/>
    <w:rsid w:val="00B12AD1"/>
    <w:rsid w:val="00B12B35"/>
    <w:rsid w:val="00B133D6"/>
    <w:rsid w:val="00B13509"/>
    <w:rsid w:val="00B137BA"/>
    <w:rsid w:val="00B1381B"/>
    <w:rsid w:val="00B141C9"/>
    <w:rsid w:val="00B15718"/>
    <w:rsid w:val="00B15844"/>
    <w:rsid w:val="00B16158"/>
    <w:rsid w:val="00B1636A"/>
    <w:rsid w:val="00B167AF"/>
    <w:rsid w:val="00B16A31"/>
    <w:rsid w:val="00B16C9B"/>
    <w:rsid w:val="00B16CF7"/>
    <w:rsid w:val="00B17514"/>
    <w:rsid w:val="00B175C0"/>
    <w:rsid w:val="00B17CD7"/>
    <w:rsid w:val="00B17DFD"/>
    <w:rsid w:val="00B2035F"/>
    <w:rsid w:val="00B205C4"/>
    <w:rsid w:val="00B209F1"/>
    <w:rsid w:val="00B20AB8"/>
    <w:rsid w:val="00B21260"/>
    <w:rsid w:val="00B213F9"/>
    <w:rsid w:val="00B21A88"/>
    <w:rsid w:val="00B21B51"/>
    <w:rsid w:val="00B21B63"/>
    <w:rsid w:val="00B22997"/>
    <w:rsid w:val="00B22D65"/>
    <w:rsid w:val="00B22FA5"/>
    <w:rsid w:val="00B232DF"/>
    <w:rsid w:val="00B236BD"/>
    <w:rsid w:val="00B236D3"/>
    <w:rsid w:val="00B23981"/>
    <w:rsid w:val="00B23FBD"/>
    <w:rsid w:val="00B251C2"/>
    <w:rsid w:val="00B2520F"/>
    <w:rsid w:val="00B25306"/>
    <w:rsid w:val="00B2560C"/>
    <w:rsid w:val="00B25C4E"/>
    <w:rsid w:val="00B26A96"/>
    <w:rsid w:val="00B26D42"/>
    <w:rsid w:val="00B27303"/>
    <w:rsid w:val="00B274BF"/>
    <w:rsid w:val="00B2763B"/>
    <w:rsid w:val="00B27831"/>
    <w:rsid w:val="00B27A2B"/>
    <w:rsid w:val="00B27D8C"/>
    <w:rsid w:val="00B305ED"/>
    <w:rsid w:val="00B308FE"/>
    <w:rsid w:val="00B31892"/>
    <w:rsid w:val="00B31EDB"/>
    <w:rsid w:val="00B324E3"/>
    <w:rsid w:val="00B325ED"/>
    <w:rsid w:val="00B3330D"/>
    <w:rsid w:val="00B33709"/>
    <w:rsid w:val="00B3376E"/>
    <w:rsid w:val="00B33B3C"/>
    <w:rsid w:val="00B340FB"/>
    <w:rsid w:val="00B34495"/>
    <w:rsid w:val="00B34B19"/>
    <w:rsid w:val="00B34E09"/>
    <w:rsid w:val="00B34F30"/>
    <w:rsid w:val="00B34FB7"/>
    <w:rsid w:val="00B35C44"/>
    <w:rsid w:val="00B36392"/>
    <w:rsid w:val="00B36828"/>
    <w:rsid w:val="00B36849"/>
    <w:rsid w:val="00B369C7"/>
    <w:rsid w:val="00B36F09"/>
    <w:rsid w:val="00B378A1"/>
    <w:rsid w:val="00B37C36"/>
    <w:rsid w:val="00B37F5F"/>
    <w:rsid w:val="00B41642"/>
    <w:rsid w:val="00B416A8"/>
    <w:rsid w:val="00B418CB"/>
    <w:rsid w:val="00B41D64"/>
    <w:rsid w:val="00B4254D"/>
    <w:rsid w:val="00B4273F"/>
    <w:rsid w:val="00B42923"/>
    <w:rsid w:val="00B42B83"/>
    <w:rsid w:val="00B42C9B"/>
    <w:rsid w:val="00B42CDC"/>
    <w:rsid w:val="00B4304C"/>
    <w:rsid w:val="00B43456"/>
    <w:rsid w:val="00B43DD9"/>
    <w:rsid w:val="00B44282"/>
    <w:rsid w:val="00B44762"/>
    <w:rsid w:val="00B447F8"/>
    <w:rsid w:val="00B45B7A"/>
    <w:rsid w:val="00B46209"/>
    <w:rsid w:val="00B4655A"/>
    <w:rsid w:val="00B47444"/>
    <w:rsid w:val="00B47BCA"/>
    <w:rsid w:val="00B502D5"/>
    <w:rsid w:val="00B50ADC"/>
    <w:rsid w:val="00B50D32"/>
    <w:rsid w:val="00B50D33"/>
    <w:rsid w:val="00B51424"/>
    <w:rsid w:val="00B51590"/>
    <w:rsid w:val="00B51619"/>
    <w:rsid w:val="00B51F0C"/>
    <w:rsid w:val="00B51F74"/>
    <w:rsid w:val="00B51FC7"/>
    <w:rsid w:val="00B52651"/>
    <w:rsid w:val="00B52A6A"/>
    <w:rsid w:val="00B5321C"/>
    <w:rsid w:val="00B53DA5"/>
    <w:rsid w:val="00B53DF3"/>
    <w:rsid w:val="00B5414A"/>
    <w:rsid w:val="00B542F2"/>
    <w:rsid w:val="00B5443E"/>
    <w:rsid w:val="00B54EFD"/>
    <w:rsid w:val="00B55D80"/>
    <w:rsid w:val="00B5628F"/>
    <w:rsid w:val="00B566B1"/>
    <w:rsid w:val="00B569A5"/>
    <w:rsid w:val="00B56F39"/>
    <w:rsid w:val="00B57C62"/>
    <w:rsid w:val="00B61098"/>
    <w:rsid w:val="00B61246"/>
    <w:rsid w:val="00B620C2"/>
    <w:rsid w:val="00B620DA"/>
    <w:rsid w:val="00B62603"/>
    <w:rsid w:val="00B6274D"/>
    <w:rsid w:val="00B62D53"/>
    <w:rsid w:val="00B6357E"/>
    <w:rsid w:val="00B636EF"/>
    <w:rsid w:val="00B63834"/>
    <w:rsid w:val="00B63B1E"/>
    <w:rsid w:val="00B63E6A"/>
    <w:rsid w:val="00B63FFD"/>
    <w:rsid w:val="00B643D5"/>
    <w:rsid w:val="00B64473"/>
    <w:rsid w:val="00B64B84"/>
    <w:rsid w:val="00B64C88"/>
    <w:rsid w:val="00B64FF4"/>
    <w:rsid w:val="00B66435"/>
    <w:rsid w:val="00B66DE9"/>
    <w:rsid w:val="00B66DEA"/>
    <w:rsid w:val="00B6731F"/>
    <w:rsid w:val="00B673EB"/>
    <w:rsid w:val="00B675C2"/>
    <w:rsid w:val="00B675EC"/>
    <w:rsid w:val="00B678D2"/>
    <w:rsid w:val="00B67B36"/>
    <w:rsid w:val="00B67D55"/>
    <w:rsid w:val="00B67F3C"/>
    <w:rsid w:val="00B67F7E"/>
    <w:rsid w:val="00B71429"/>
    <w:rsid w:val="00B715E5"/>
    <w:rsid w:val="00B72174"/>
    <w:rsid w:val="00B734A0"/>
    <w:rsid w:val="00B73D76"/>
    <w:rsid w:val="00B741D8"/>
    <w:rsid w:val="00B746BD"/>
    <w:rsid w:val="00B76019"/>
    <w:rsid w:val="00B76057"/>
    <w:rsid w:val="00B76363"/>
    <w:rsid w:val="00B7661A"/>
    <w:rsid w:val="00B7685C"/>
    <w:rsid w:val="00B76EBC"/>
    <w:rsid w:val="00B773F5"/>
    <w:rsid w:val="00B77ABC"/>
    <w:rsid w:val="00B800CC"/>
    <w:rsid w:val="00B80160"/>
    <w:rsid w:val="00B80199"/>
    <w:rsid w:val="00B80268"/>
    <w:rsid w:val="00B808ED"/>
    <w:rsid w:val="00B809FD"/>
    <w:rsid w:val="00B81320"/>
    <w:rsid w:val="00B8177D"/>
    <w:rsid w:val="00B81AE3"/>
    <w:rsid w:val="00B81C9F"/>
    <w:rsid w:val="00B82227"/>
    <w:rsid w:val="00B8277E"/>
    <w:rsid w:val="00B82C2E"/>
    <w:rsid w:val="00B82C40"/>
    <w:rsid w:val="00B83204"/>
    <w:rsid w:val="00B834D6"/>
    <w:rsid w:val="00B83A68"/>
    <w:rsid w:val="00B84641"/>
    <w:rsid w:val="00B84BC2"/>
    <w:rsid w:val="00B852FF"/>
    <w:rsid w:val="00B856E7"/>
    <w:rsid w:val="00B85A33"/>
    <w:rsid w:val="00B85AEE"/>
    <w:rsid w:val="00B85DBB"/>
    <w:rsid w:val="00B8625D"/>
    <w:rsid w:val="00B862D8"/>
    <w:rsid w:val="00B86AF8"/>
    <w:rsid w:val="00B87373"/>
    <w:rsid w:val="00B903F8"/>
    <w:rsid w:val="00B9114A"/>
    <w:rsid w:val="00B917AE"/>
    <w:rsid w:val="00B91D35"/>
    <w:rsid w:val="00B91FE0"/>
    <w:rsid w:val="00B92646"/>
    <w:rsid w:val="00B937A0"/>
    <w:rsid w:val="00B941B1"/>
    <w:rsid w:val="00B94379"/>
    <w:rsid w:val="00B94541"/>
    <w:rsid w:val="00B94A5A"/>
    <w:rsid w:val="00B94C6B"/>
    <w:rsid w:val="00B94CD5"/>
    <w:rsid w:val="00B951E5"/>
    <w:rsid w:val="00B95413"/>
    <w:rsid w:val="00B957E3"/>
    <w:rsid w:val="00B9607A"/>
    <w:rsid w:val="00B96466"/>
    <w:rsid w:val="00B96D8B"/>
    <w:rsid w:val="00B97387"/>
    <w:rsid w:val="00B975E1"/>
    <w:rsid w:val="00B97C35"/>
    <w:rsid w:val="00BA013D"/>
    <w:rsid w:val="00BA0550"/>
    <w:rsid w:val="00BA09F0"/>
    <w:rsid w:val="00BA0B8F"/>
    <w:rsid w:val="00BA12FD"/>
    <w:rsid w:val="00BA1C92"/>
    <w:rsid w:val="00BA1FE2"/>
    <w:rsid w:val="00BA220B"/>
    <w:rsid w:val="00BA25B2"/>
    <w:rsid w:val="00BA3062"/>
    <w:rsid w:val="00BA3A57"/>
    <w:rsid w:val="00BA3DC2"/>
    <w:rsid w:val="00BA3DEF"/>
    <w:rsid w:val="00BA3FC2"/>
    <w:rsid w:val="00BA585C"/>
    <w:rsid w:val="00BA5B35"/>
    <w:rsid w:val="00BA601B"/>
    <w:rsid w:val="00BA7195"/>
    <w:rsid w:val="00BA71C4"/>
    <w:rsid w:val="00BB013E"/>
    <w:rsid w:val="00BB072A"/>
    <w:rsid w:val="00BB0BF5"/>
    <w:rsid w:val="00BB0F26"/>
    <w:rsid w:val="00BB11D3"/>
    <w:rsid w:val="00BB1533"/>
    <w:rsid w:val="00BB17CC"/>
    <w:rsid w:val="00BB1800"/>
    <w:rsid w:val="00BB1F1D"/>
    <w:rsid w:val="00BB288B"/>
    <w:rsid w:val="00BB300A"/>
    <w:rsid w:val="00BB3101"/>
    <w:rsid w:val="00BB31C3"/>
    <w:rsid w:val="00BB32BE"/>
    <w:rsid w:val="00BB3C26"/>
    <w:rsid w:val="00BB4876"/>
    <w:rsid w:val="00BB4D38"/>
    <w:rsid w:val="00BB4E1A"/>
    <w:rsid w:val="00BB5350"/>
    <w:rsid w:val="00BB5390"/>
    <w:rsid w:val="00BB5602"/>
    <w:rsid w:val="00BB6464"/>
    <w:rsid w:val="00BB65EF"/>
    <w:rsid w:val="00BB72EF"/>
    <w:rsid w:val="00BB75E4"/>
    <w:rsid w:val="00BB79A2"/>
    <w:rsid w:val="00BC015E"/>
    <w:rsid w:val="00BC038A"/>
    <w:rsid w:val="00BC1861"/>
    <w:rsid w:val="00BC1E07"/>
    <w:rsid w:val="00BC29F7"/>
    <w:rsid w:val="00BC2BBD"/>
    <w:rsid w:val="00BC4702"/>
    <w:rsid w:val="00BC5EA4"/>
    <w:rsid w:val="00BC625C"/>
    <w:rsid w:val="00BC68B8"/>
    <w:rsid w:val="00BC76AC"/>
    <w:rsid w:val="00BC76EE"/>
    <w:rsid w:val="00BC7CD7"/>
    <w:rsid w:val="00BC7DB3"/>
    <w:rsid w:val="00BD02EF"/>
    <w:rsid w:val="00BD02F0"/>
    <w:rsid w:val="00BD0E65"/>
    <w:rsid w:val="00BD0ECB"/>
    <w:rsid w:val="00BD1003"/>
    <w:rsid w:val="00BD1C2C"/>
    <w:rsid w:val="00BD23FC"/>
    <w:rsid w:val="00BD2B95"/>
    <w:rsid w:val="00BD2D04"/>
    <w:rsid w:val="00BD3C80"/>
    <w:rsid w:val="00BD4368"/>
    <w:rsid w:val="00BD440E"/>
    <w:rsid w:val="00BD4B9D"/>
    <w:rsid w:val="00BD672C"/>
    <w:rsid w:val="00BD6992"/>
    <w:rsid w:val="00BD69B0"/>
    <w:rsid w:val="00BD75FD"/>
    <w:rsid w:val="00BE00BE"/>
    <w:rsid w:val="00BE0418"/>
    <w:rsid w:val="00BE0844"/>
    <w:rsid w:val="00BE2155"/>
    <w:rsid w:val="00BE2513"/>
    <w:rsid w:val="00BE36C2"/>
    <w:rsid w:val="00BE3742"/>
    <w:rsid w:val="00BE3999"/>
    <w:rsid w:val="00BE41BC"/>
    <w:rsid w:val="00BE4756"/>
    <w:rsid w:val="00BE4D21"/>
    <w:rsid w:val="00BE4FF6"/>
    <w:rsid w:val="00BE514D"/>
    <w:rsid w:val="00BE54FE"/>
    <w:rsid w:val="00BE576F"/>
    <w:rsid w:val="00BE586C"/>
    <w:rsid w:val="00BE5E78"/>
    <w:rsid w:val="00BE64C8"/>
    <w:rsid w:val="00BE65F7"/>
    <w:rsid w:val="00BE67A8"/>
    <w:rsid w:val="00BE69DE"/>
    <w:rsid w:val="00BE719A"/>
    <w:rsid w:val="00BE720A"/>
    <w:rsid w:val="00BE7498"/>
    <w:rsid w:val="00BE7739"/>
    <w:rsid w:val="00BE7C78"/>
    <w:rsid w:val="00BF0D73"/>
    <w:rsid w:val="00BF1286"/>
    <w:rsid w:val="00BF1502"/>
    <w:rsid w:val="00BF15D7"/>
    <w:rsid w:val="00BF18CF"/>
    <w:rsid w:val="00BF1FAD"/>
    <w:rsid w:val="00BF2465"/>
    <w:rsid w:val="00BF2A2A"/>
    <w:rsid w:val="00BF32FF"/>
    <w:rsid w:val="00BF3DDD"/>
    <w:rsid w:val="00BF44C9"/>
    <w:rsid w:val="00BF47F7"/>
    <w:rsid w:val="00BF4A0F"/>
    <w:rsid w:val="00BF4AE4"/>
    <w:rsid w:val="00BF4CAF"/>
    <w:rsid w:val="00BF4CE7"/>
    <w:rsid w:val="00BF4D2C"/>
    <w:rsid w:val="00BF5CC2"/>
    <w:rsid w:val="00BF700A"/>
    <w:rsid w:val="00BF73FC"/>
    <w:rsid w:val="00BF799A"/>
    <w:rsid w:val="00BF7E9D"/>
    <w:rsid w:val="00C00997"/>
    <w:rsid w:val="00C01003"/>
    <w:rsid w:val="00C01BD3"/>
    <w:rsid w:val="00C020CE"/>
    <w:rsid w:val="00C025F1"/>
    <w:rsid w:val="00C027D7"/>
    <w:rsid w:val="00C027ED"/>
    <w:rsid w:val="00C02ABE"/>
    <w:rsid w:val="00C02CF2"/>
    <w:rsid w:val="00C02FBC"/>
    <w:rsid w:val="00C037B8"/>
    <w:rsid w:val="00C03D78"/>
    <w:rsid w:val="00C0470A"/>
    <w:rsid w:val="00C0499B"/>
    <w:rsid w:val="00C04B56"/>
    <w:rsid w:val="00C056E5"/>
    <w:rsid w:val="00C05D3C"/>
    <w:rsid w:val="00C06529"/>
    <w:rsid w:val="00C067D5"/>
    <w:rsid w:val="00C06C83"/>
    <w:rsid w:val="00C06E32"/>
    <w:rsid w:val="00C0784E"/>
    <w:rsid w:val="00C0797B"/>
    <w:rsid w:val="00C07CC2"/>
    <w:rsid w:val="00C10350"/>
    <w:rsid w:val="00C10C44"/>
    <w:rsid w:val="00C10C6D"/>
    <w:rsid w:val="00C11F3B"/>
    <w:rsid w:val="00C12685"/>
    <w:rsid w:val="00C1332A"/>
    <w:rsid w:val="00C138DD"/>
    <w:rsid w:val="00C13900"/>
    <w:rsid w:val="00C13C20"/>
    <w:rsid w:val="00C14CDB"/>
    <w:rsid w:val="00C14E14"/>
    <w:rsid w:val="00C15060"/>
    <w:rsid w:val="00C150CB"/>
    <w:rsid w:val="00C15468"/>
    <w:rsid w:val="00C15BFB"/>
    <w:rsid w:val="00C16619"/>
    <w:rsid w:val="00C167BA"/>
    <w:rsid w:val="00C16979"/>
    <w:rsid w:val="00C16B44"/>
    <w:rsid w:val="00C17555"/>
    <w:rsid w:val="00C1758F"/>
    <w:rsid w:val="00C204A7"/>
    <w:rsid w:val="00C20B6F"/>
    <w:rsid w:val="00C20EE2"/>
    <w:rsid w:val="00C21512"/>
    <w:rsid w:val="00C21690"/>
    <w:rsid w:val="00C2185C"/>
    <w:rsid w:val="00C21B91"/>
    <w:rsid w:val="00C21E5F"/>
    <w:rsid w:val="00C222B2"/>
    <w:rsid w:val="00C22A07"/>
    <w:rsid w:val="00C23452"/>
    <w:rsid w:val="00C23EBE"/>
    <w:rsid w:val="00C2456F"/>
    <w:rsid w:val="00C2597A"/>
    <w:rsid w:val="00C25E7F"/>
    <w:rsid w:val="00C2616C"/>
    <w:rsid w:val="00C2652D"/>
    <w:rsid w:val="00C2746F"/>
    <w:rsid w:val="00C275CC"/>
    <w:rsid w:val="00C30075"/>
    <w:rsid w:val="00C3071F"/>
    <w:rsid w:val="00C30E3A"/>
    <w:rsid w:val="00C30F28"/>
    <w:rsid w:val="00C313D3"/>
    <w:rsid w:val="00C31459"/>
    <w:rsid w:val="00C31B1F"/>
    <w:rsid w:val="00C31F1C"/>
    <w:rsid w:val="00C323D6"/>
    <w:rsid w:val="00C324A0"/>
    <w:rsid w:val="00C325B9"/>
    <w:rsid w:val="00C337F1"/>
    <w:rsid w:val="00C33BE8"/>
    <w:rsid w:val="00C33D60"/>
    <w:rsid w:val="00C3439B"/>
    <w:rsid w:val="00C3484D"/>
    <w:rsid w:val="00C35A48"/>
    <w:rsid w:val="00C35E7E"/>
    <w:rsid w:val="00C35ED5"/>
    <w:rsid w:val="00C3639E"/>
    <w:rsid w:val="00C3668F"/>
    <w:rsid w:val="00C366D0"/>
    <w:rsid w:val="00C36748"/>
    <w:rsid w:val="00C403DD"/>
    <w:rsid w:val="00C40CC9"/>
    <w:rsid w:val="00C41A66"/>
    <w:rsid w:val="00C41C1B"/>
    <w:rsid w:val="00C42799"/>
    <w:rsid w:val="00C42BF8"/>
    <w:rsid w:val="00C42EA2"/>
    <w:rsid w:val="00C42F97"/>
    <w:rsid w:val="00C43386"/>
    <w:rsid w:val="00C43E4C"/>
    <w:rsid w:val="00C44175"/>
    <w:rsid w:val="00C44220"/>
    <w:rsid w:val="00C445A4"/>
    <w:rsid w:val="00C44DBB"/>
    <w:rsid w:val="00C452BD"/>
    <w:rsid w:val="00C45515"/>
    <w:rsid w:val="00C47552"/>
    <w:rsid w:val="00C50043"/>
    <w:rsid w:val="00C50952"/>
    <w:rsid w:val="00C51A55"/>
    <w:rsid w:val="00C51B53"/>
    <w:rsid w:val="00C520E5"/>
    <w:rsid w:val="00C52B99"/>
    <w:rsid w:val="00C52F48"/>
    <w:rsid w:val="00C53868"/>
    <w:rsid w:val="00C53953"/>
    <w:rsid w:val="00C54B54"/>
    <w:rsid w:val="00C54FDB"/>
    <w:rsid w:val="00C55365"/>
    <w:rsid w:val="00C55869"/>
    <w:rsid w:val="00C55996"/>
    <w:rsid w:val="00C55EB3"/>
    <w:rsid w:val="00C55F98"/>
    <w:rsid w:val="00C56EF0"/>
    <w:rsid w:val="00C56F6A"/>
    <w:rsid w:val="00C56FA9"/>
    <w:rsid w:val="00C57693"/>
    <w:rsid w:val="00C576F9"/>
    <w:rsid w:val="00C60AAA"/>
    <w:rsid w:val="00C60FBD"/>
    <w:rsid w:val="00C61176"/>
    <w:rsid w:val="00C61178"/>
    <w:rsid w:val="00C6158B"/>
    <w:rsid w:val="00C61603"/>
    <w:rsid w:val="00C61718"/>
    <w:rsid w:val="00C61A32"/>
    <w:rsid w:val="00C62033"/>
    <w:rsid w:val="00C636BC"/>
    <w:rsid w:val="00C63A7E"/>
    <w:rsid w:val="00C64037"/>
    <w:rsid w:val="00C6417B"/>
    <w:rsid w:val="00C6441B"/>
    <w:rsid w:val="00C64687"/>
    <w:rsid w:val="00C64D6A"/>
    <w:rsid w:val="00C65099"/>
    <w:rsid w:val="00C651E3"/>
    <w:rsid w:val="00C6553C"/>
    <w:rsid w:val="00C65AFD"/>
    <w:rsid w:val="00C661AF"/>
    <w:rsid w:val="00C66474"/>
    <w:rsid w:val="00C66A49"/>
    <w:rsid w:val="00C66E1A"/>
    <w:rsid w:val="00C6709A"/>
    <w:rsid w:val="00C67686"/>
    <w:rsid w:val="00C67872"/>
    <w:rsid w:val="00C67A84"/>
    <w:rsid w:val="00C67F74"/>
    <w:rsid w:val="00C702EA"/>
    <w:rsid w:val="00C7167F"/>
    <w:rsid w:val="00C71E42"/>
    <w:rsid w:val="00C72B8A"/>
    <w:rsid w:val="00C73784"/>
    <w:rsid w:val="00C73A0F"/>
    <w:rsid w:val="00C73A72"/>
    <w:rsid w:val="00C74132"/>
    <w:rsid w:val="00C74237"/>
    <w:rsid w:val="00C74A13"/>
    <w:rsid w:val="00C74A69"/>
    <w:rsid w:val="00C74A83"/>
    <w:rsid w:val="00C75611"/>
    <w:rsid w:val="00C756C3"/>
    <w:rsid w:val="00C7573B"/>
    <w:rsid w:val="00C77BCF"/>
    <w:rsid w:val="00C800A7"/>
    <w:rsid w:val="00C81D70"/>
    <w:rsid w:val="00C821AE"/>
    <w:rsid w:val="00C83D40"/>
    <w:rsid w:val="00C845C4"/>
    <w:rsid w:val="00C861D6"/>
    <w:rsid w:val="00C86404"/>
    <w:rsid w:val="00C86502"/>
    <w:rsid w:val="00C86B77"/>
    <w:rsid w:val="00C8766C"/>
    <w:rsid w:val="00C87881"/>
    <w:rsid w:val="00C87A47"/>
    <w:rsid w:val="00C87B13"/>
    <w:rsid w:val="00C9010D"/>
    <w:rsid w:val="00C9030B"/>
    <w:rsid w:val="00C90665"/>
    <w:rsid w:val="00C906CF"/>
    <w:rsid w:val="00C90F20"/>
    <w:rsid w:val="00C91222"/>
    <w:rsid w:val="00C91B8A"/>
    <w:rsid w:val="00C926BE"/>
    <w:rsid w:val="00C93706"/>
    <w:rsid w:val="00C93C00"/>
    <w:rsid w:val="00C94241"/>
    <w:rsid w:val="00C94357"/>
    <w:rsid w:val="00C946D1"/>
    <w:rsid w:val="00C94EB6"/>
    <w:rsid w:val="00C94F00"/>
    <w:rsid w:val="00C9759C"/>
    <w:rsid w:val="00C975B3"/>
    <w:rsid w:val="00C978B3"/>
    <w:rsid w:val="00C97A54"/>
    <w:rsid w:val="00C97D62"/>
    <w:rsid w:val="00CA04A4"/>
    <w:rsid w:val="00CA0FBF"/>
    <w:rsid w:val="00CA24A0"/>
    <w:rsid w:val="00CA27FF"/>
    <w:rsid w:val="00CA3026"/>
    <w:rsid w:val="00CA3429"/>
    <w:rsid w:val="00CA3872"/>
    <w:rsid w:val="00CA3FC7"/>
    <w:rsid w:val="00CA43BB"/>
    <w:rsid w:val="00CA472B"/>
    <w:rsid w:val="00CA49C2"/>
    <w:rsid w:val="00CA5B23"/>
    <w:rsid w:val="00CA5FAB"/>
    <w:rsid w:val="00CA605D"/>
    <w:rsid w:val="00CA72A3"/>
    <w:rsid w:val="00CA7365"/>
    <w:rsid w:val="00CA75B8"/>
    <w:rsid w:val="00CA7E6A"/>
    <w:rsid w:val="00CA7EC5"/>
    <w:rsid w:val="00CB1638"/>
    <w:rsid w:val="00CB1BCF"/>
    <w:rsid w:val="00CB1DAB"/>
    <w:rsid w:val="00CB1EB4"/>
    <w:rsid w:val="00CB1FE4"/>
    <w:rsid w:val="00CB26FE"/>
    <w:rsid w:val="00CB2D42"/>
    <w:rsid w:val="00CB2DD9"/>
    <w:rsid w:val="00CB39BA"/>
    <w:rsid w:val="00CB429E"/>
    <w:rsid w:val="00CB4F7B"/>
    <w:rsid w:val="00CB5497"/>
    <w:rsid w:val="00CB602E"/>
    <w:rsid w:val="00CB6351"/>
    <w:rsid w:val="00CB6EB8"/>
    <w:rsid w:val="00CB7AF8"/>
    <w:rsid w:val="00CB7B1B"/>
    <w:rsid w:val="00CB7E90"/>
    <w:rsid w:val="00CB7F76"/>
    <w:rsid w:val="00CC054A"/>
    <w:rsid w:val="00CC08A9"/>
    <w:rsid w:val="00CC0BA8"/>
    <w:rsid w:val="00CC0BFB"/>
    <w:rsid w:val="00CC1437"/>
    <w:rsid w:val="00CC144F"/>
    <w:rsid w:val="00CC1D9C"/>
    <w:rsid w:val="00CC1F6C"/>
    <w:rsid w:val="00CC1FDC"/>
    <w:rsid w:val="00CC3854"/>
    <w:rsid w:val="00CC40EC"/>
    <w:rsid w:val="00CC4455"/>
    <w:rsid w:val="00CC4841"/>
    <w:rsid w:val="00CC5D8A"/>
    <w:rsid w:val="00CC5FB0"/>
    <w:rsid w:val="00CC6425"/>
    <w:rsid w:val="00CC70B9"/>
    <w:rsid w:val="00CC7613"/>
    <w:rsid w:val="00CC7F3F"/>
    <w:rsid w:val="00CD02AF"/>
    <w:rsid w:val="00CD19E9"/>
    <w:rsid w:val="00CD1ADD"/>
    <w:rsid w:val="00CD1C0E"/>
    <w:rsid w:val="00CD225B"/>
    <w:rsid w:val="00CD264E"/>
    <w:rsid w:val="00CD2DF2"/>
    <w:rsid w:val="00CD2F12"/>
    <w:rsid w:val="00CD4646"/>
    <w:rsid w:val="00CD4751"/>
    <w:rsid w:val="00CD5055"/>
    <w:rsid w:val="00CD5237"/>
    <w:rsid w:val="00CD59EB"/>
    <w:rsid w:val="00CD5B62"/>
    <w:rsid w:val="00CD626C"/>
    <w:rsid w:val="00CD63D2"/>
    <w:rsid w:val="00CD6B2F"/>
    <w:rsid w:val="00CD72C8"/>
    <w:rsid w:val="00CE02A9"/>
    <w:rsid w:val="00CE051D"/>
    <w:rsid w:val="00CE05DB"/>
    <w:rsid w:val="00CE0A97"/>
    <w:rsid w:val="00CE10FF"/>
    <w:rsid w:val="00CE1335"/>
    <w:rsid w:val="00CE1672"/>
    <w:rsid w:val="00CE1A92"/>
    <w:rsid w:val="00CE1D37"/>
    <w:rsid w:val="00CE276E"/>
    <w:rsid w:val="00CE3200"/>
    <w:rsid w:val="00CE33A1"/>
    <w:rsid w:val="00CE33D9"/>
    <w:rsid w:val="00CE3586"/>
    <w:rsid w:val="00CE458C"/>
    <w:rsid w:val="00CE4702"/>
    <w:rsid w:val="00CE493D"/>
    <w:rsid w:val="00CE4EB6"/>
    <w:rsid w:val="00CE55AA"/>
    <w:rsid w:val="00CE56DA"/>
    <w:rsid w:val="00CE5B54"/>
    <w:rsid w:val="00CE5F0B"/>
    <w:rsid w:val="00CE6874"/>
    <w:rsid w:val="00CE6929"/>
    <w:rsid w:val="00CE718C"/>
    <w:rsid w:val="00CE7537"/>
    <w:rsid w:val="00CE7623"/>
    <w:rsid w:val="00CF07FA"/>
    <w:rsid w:val="00CF08CC"/>
    <w:rsid w:val="00CF0BB2"/>
    <w:rsid w:val="00CF13E7"/>
    <w:rsid w:val="00CF1557"/>
    <w:rsid w:val="00CF1B0E"/>
    <w:rsid w:val="00CF1D33"/>
    <w:rsid w:val="00CF1E3D"/>
    <w:rsid w:val="00CF225D"/>
    <w:rsid w:val="00CF28FF"/>
    <w:rsid w:val="00CF2B34"/>
    <w:rsid w:val="00CF2C2F"/>
    <w:rsid w:val="00CF2E08"/>
    <w:rsid w:val="00CF3ACA"/>
    <w:rsid w:val="00CF3EE8"/>
    <w:rsid w:val="00CF4E75"/>
    <w:rsid w:val="00CF5134"/>
    <w:rsid w:val="00CF526C"/>
    <w:rsid w:val="00CF529D"/>
    <w:rsid w:val="00CF5BB6"/>
    <w:rsid w:val="00CF716F"/>
    <w:rsid w:val="00CF75BF"/>
    <w:rsid w:val="00CF7846"/>
    <w:rsid w:val="00CF7A93"/>
    <w:rsid w:val="00D00CAA"/>
    <w:rsid w:val="00D01032"/>
    <w:rsid w:val="00D016F1"/>
    <w:rsid w:val="00D01C98"/>
    <w:rsid w:val="00D01D3F"/>
    <w:rsid w:val="00D02144"/>
    <w:rsid w:val="00D028BE"/>
    <w:rsid w:val="00D02E81"/>
    <w:rsid w:val="00D02F43"/>
    <w:rsid w:val="00D04480"/>
    <w:rsid w:val="00D050BD"/>
    <w:rsid w:val="00D064E4"/>
    <w:rsid w:val="00D07107"/>
    <w:rsid w:val="00D07609"/>
    <w:rsid w:val="00D07999"/>
    <w:rsid w:val="00D07AC4"/>
    <w:rsid w:val="00D105D0"/>
    <w:rsid w:val="00D1076A"/>
    <w:rsid w:val="00D10DC0"/>
    <w:rsid w:val="00D110BF"/>
    <w:rsid w:val="00D1139C"/>
    <w:rsid w:val="00D11943"/>
    <w:rsid w:val="00D11B2D"/>
    <w:rsid w:val="00D122B0"/>
    <w:rsid w:val="00D1288C"/>
    <w:rsid w:val="00D13441"/>
    <w:rsid w:val="00D139CD"/>
    <w:rsid w:val="00D13CD5"/>
    <w:rsid w:val="00D141BE"/>
    <w:rsid w:val="00D14CC4"/>
    <w:rsid w:val="00D150E7"/>
    <w:rsid w:val="00D170D3"/>
    <w:rsid w:val="00D1737D"/>
    <w:rsid w:val="00D17B0B"/>
    <w:rsid w:val="00D17F5D"/>
    <w:rsid w:val="00D200FF"/>
    <w:rsid w:val="00D20C0F"/>
    <w:rsid w:val="00D21661"/>
    <w:rsid w:val="00D21FDF"/>
    <w:rsid w:val="00D2231C"/>
    <w:rsid w:val="00D225E7"/>
    <w:rsid w:val="00D239BF"/>
    <w:rsid w:val="00D23EC1"/>
    <w:rsid w:val="00D241BA"/>
    <w:rsid w:val="00D246BE"/>
    <w:rsid w:val="00D2539E"/>
    <w:rsid w:val="00D2576D"/>
    <w:rsid w:val="00D25B71"/>
    <w:rsid w:val="00D26134"/>
    <w:rsid w:val="00D26525"/>
    <w:rsid w:val="00D26570"/>
    <w:rsid w:val="00D26FC4"/>
    <w:rsid w:val="00D3028D"/>
    <w:rsid w:val="00D30654"/>
    <w:rsid w:val="00D30A74"/>
    <w:rsid w:val="00D30E5F"/>
    <w:rsid w:val="00D31370"/>
    <w:rsid w:val="00D314A8"/>
    <w:rsid w:val="00D31A91"/>
    <w:rsid w:val="00D31E74"/>
    <w:rsid w:val="00D3283B"/>
    <w:rsid w:val="00D335F6"/>
    <w:rsid w:val="00D33698"/>
    <w:rsid w:val="00D33AD9"/>
    <w:rsid w:val="00D341A0"/>
    <w:rsid w:val="00D346D5"/>
    <w:rsid w:val="00D34D06"/>
    <w:rsid w:val="00D34DD7"/>
    <w:rsid w:val="00D350F7"/>
    <w:rsid w:val="00D35611"/>
    <w:rsid w:val="00D35E08"/>
    <w:rsid w:val="00D366D9"/>
    <w:rsid w:val="00D369EF"/>
    <w:rsid w:val="00D36A54"/>
    <w:rsid w:val="00D36D1A"/>
    <w:rsid w:val="00D36E95"/>
    <w:rsid w:val="00D378BF"/>
    <w:rsid w:val="00D379A0"/>
    <w:rsid w:val="00D406E5"/>
    <w:rsid w:val="00D420DF"/>
    <w:rsid w:val="00D42896"/>
    <w:rsid w:val="00D428B9"/>
    <w:rsid w:val="00D42C39"/>
    <w:rsid w:val="00D42D99"/>
    <w:rsid w:val="00D430C5"/>
    <w:rsid w:val="00D431E7"/>
    <w:rsid w:val="00D4387A"/>
    <w:rsid w:val="00D44EBB"/>
    <w:rsid w:val="00D44FEF"/>
    <w:rsid w:val="00D453FB"/>
    <w:rsid w:val="00D455C3"/>
    <w:rsid w:val="00D45F20"/>
    <w:rsid w:val="00D47049"/>
    <w:rsid w:val="00D50310"/>
    <w:rsid w:val="00D50CFA"/>
    <w:rsid w:val="00D50EE5"/>
    <w:rsid w:val="00D511E1"/>
    <w:rsid w:val="00D51422"/>
    <w:rsid w:val="00D51917"/>
    <w:rsid w:val="00D519BC"/>
    <w:rsid w:val="00D51ADE"/>
    <w:rsid w:val="00D51C96"/>
    <w:rsid w:val="00D51E00"/>
    <w:rsid w:val="00D51ED0"/>
    <w:rsid w:val="00D52DC2"/>
    <w:rsid w:val="00D5323D"/>
    <w:rsid w:val="00D53BCC"/>
    <w:rsid w:val="00D53FB9"/>
    <w:rsid w:val="00D549C8"/>
    <w:rsid w:val="00D54C9E"/>
    <w:rsid w:val="00D54E5C"/>
    <w:rsid w:val="00D55493"/>
    <w:rsid w:val="00D556FD"/>
    <w:rsid w:val="00D5668E"/>
    <w:rsid w:val="00D56AD9"/>
    <w:rsid w:val="00D56AF2"/>
    <w:rsid w:val="00D57BF3"/>
    <w:rsid w:val="00D57F23"/>
    <w:rsid w:val="00D60682"/>
    <w:rsid w:val="00D60869"/>
    <w:rsid w:val="00D60D9F"/>
    <w:rsid w:val="00D6187B"/>
    <w:rsid w:val="00D61A69"/>
    <w:rsid w:val="00D62673"/>
    <w:rsid w:val="00D63CE4"/>
    <w:rsid w:val="00D64EE7"/>
    <w:rsid w:val="00D64F27"/>
    <w:rsid w:val="00D6537E"/>
    <w:rsid w:val="00D65BF7"/>
    <w:rsid w:val="00D65DE9"/>
    <w:rsid w:val="00D663D4"/>
    <w:rsid w:val="00D6728F"/>
    <w:rsid w:val="00D678EC"/>
    <w:rsid w:val="00D67E66"/>
    <w:rsid w:val="00D67EFF"/>
    <w:rsid w:val="00D70129"/>
    <w:rsid w:val="00D70256"/>
    <w:rsid w:val="00D707F2"/>
    <w:rsid w:val="00D70DFB"/>
    <w:rsid w:val="00D72444"/>
    <w:rsid w:val="00D7407C"/>
    <w:rsid w:val="00D741FF"/>
    <w:rsid w:val="00D74A6A"/>
    <w:rsid w:val="00D759CF"/>
    <w:rsid w:val="00D76418"/>
    <w:rsid w:val="00D7661C"/>
    <w:rsid w:val="00D766DF"/>
    <w:rsid w:val="00D779F6"/>
    <w:rsid w:val="00D77C1F"/>
    <w:rsid w:val="00D800E0"/>
    <w:rsid w:val="00D800F2"/>
    <w:rsid w:val="00D80282"/>
    <w:rsid w:val="00D80FC4"/>
    <w:rsid w:val="00D813A2"/>
    <w:rsid w:val="00D813C0"/>
    <w:rsid w:val="00D81415"/>
    <w:rsid w:val="00D8145E"/>
    <w:rsid w:val="00D82016"/>
    <w:rsid w:val="00D8206C"/>
    <w:rsid w:val="00D82635"/>
    <w:rsid w:val="00D82BA4"/>
    <w:rsid w:val="00D82DD9"/>
    <w:rsid w:val="00D82E9E"/>
    <w:rsid w:val="00D82F0C"/>
    <w:rsid w:val="00D83810"/>
    <w:rsid w:val="00D844C1"/>
    <w:rsid w:val="00D848F2"/>
    <w:rsid w:val="00D84DA7"/>
    <w:rsid w:val="00D85057"/>
    <w:rsid w:val="00D86AE9"/>
    <w:rsid w:val="00D87467"/>
    <w:rsid w:val="00D87642"/>
    <w:rsid w:val="00D900FB"/>
    <w:rsid w:val="00D90712"/>
    <w:rsid w:val="00D9096B"/>
    <w:rsid w:val="00D90ED1"/>
    <w:rsid w:val="00D915A5"/>
    <w:rsid w:val="00D91DDC"/>
    <w:rsid w:val="00D91F10"/>
    <w:rsid w:val="00D92449"/>
    <w:rsid w:val="00D92D39"/>
    <w:rsid w:val="00D92D97"/>
    <w:rsid w:val="00D9388D"/>
    <w:rsid w:val="00D941B4"/>
    <w:rsid w:val="00D946CF"/>
    <w:rsid w:val="00D95C5E"/>
    <w:rsid w:val="00D95CAD"/>
    <w:rsid w:val="00D965DE"/>
    <w:rsid w:val="00D9663C"/>
    <w:rsid w:val="00D968DC"/>
    <w:rsid w:val="00D96CBB"/>
    <w:rsid w:val="00D971D8"/>
    <w:rsid w:val="00DA05B5"/>
    <w:rsid w:val="00DA064F"/>
    <w:rsid w:val="00DA0932"/>
    <w:rsid w:val="00DA0B99"/>
    <w:rsid w:val="00DA1076"/>
    <w:rsid w:val="00DA16C2"/>
    <w:rsid w:val="00DA186E"/>
    <w:rsid w:val="00DA23A7"/>
    <w:rsid w:val="00DA28D6"/>
    <w:rsid w:val="00DA29F6"/>
    <w:rsid w:val="00DA2F93"/>
    <w:rsid w:val="00DA35FD"/>
    <w:rsid w:val="00DA38F9"/>
    <w:rsid w:val="00DA39BD"/>
    <w:rsid w:val="00DA4116"/>
    <w:rsid w:val="00DA4722"/>
    <w:rsid w:val="00DA52A5"/>
    <w:rsid w:val="00DA5957"/>
    <w:rsid w:val="00DA5D24"/>
    <w:rsid w:val="00DA6B31"/>
    <w:rsid w:val="00DA7064"/>
    <w:rsid w:val="00DA7A14"/>
    <w:rsid w:val="00DA7CE8"/>
    <w:rsid w:val="00DB01C5"/>
    <w:rsid w:val="00DB0ACF"/>
    <w:rsid w:val="00DB148D"/>
    <w:rsid w:val="00DB14F0"/>
    <w:rsid w:val="00DB1B96"/>
    <w:rsid w:val="00DB1E7F"/>
    <w:rsid w:val="00DB20E7"/>
    <w:rsid w:val="00DB251C"/>
    <w:rsid w:val="00DB286E"/>
    <w:rsid w:val="00DB4630"/>
    <w:rsid w:val="00DB4A82"/>
    <w:rsid w:val="00DB5A0A"/>
    <w:rsid w:val="00DB6274"/>
    <w:rsid w:val="00DB6862"/>
    <w:rsid w:val="00DB692A"/>
    <w:rsid w:val="00DB6C37"/>
    <w:rsid w:val="00DB70AA"/>
    <w:rsid w:val="00DB7354"/>
    <w:rsid w:val="00DB76A1"/>
    <w:rsid w:val="00DB7BDA"/>
    <w:rsid w:val="00DB7CBD"/>
    <w:rsid w:val="00DC015C"/>
    <w:rsid w:val="00DC02C8"/>
    <w:rsid w:val="00DC146E"/>
    <w:rsid w:val="00DC1B14"/>
    <w:rsid w:val="00DC1C82"/>
    <w:rsid w:val="00DC1EF7"/>
    <w:rsid w:val="00DC205A"/>
    <w:rsid w:val="00DC2C2B"/>
    <w:rsid w:val="00DC32E8"/>
    <w:rsid w:val="00DC3482"/>
    <w:rsid w:val="00DC3FDF"/>
    <w:rsid w:val="00DC470D"/>
    <w:rsid w:val="00DC4F88"/>
    <w:rsid w:val="00DC52A7"/>
    <w:rsid w:val="00DC59AE"/>
    <w:rsid w:val="00DC5AA9"/>
    <w:rsid w:val="00DC5EFD"/>
    <w:rsid w:val="00DC663E"/>
    <w:rsid w:val="00DC66CE"/>
    <w:rsid w:val="00DC6E1D"/>
    <w:rsid w:val="00DC788C"/>
    <w:rsid w:val="00DD0924"/>
    <w:rsid w:val="00DD0A9C"/>
    <w:rsid w:val="00DD3EAD"/>
    <w:rsid w:val="00DD4094"/>
    <w:rsid w:val="00DD4136"/>
    <w:rsid w:val="00DD4289"/>
    <w:rsid w:val="00DD4658"/>
    <w:rsid w:val="00DD547D"/>
    <w:rsid w:val="00DD5FBA"/>
    <w:rsid w:val="00DD60D9"/>
    <w:rsid w:val="00DD676E"/>
    <w:rsid w:val="00DD6999"/>
    <w:rsid w:val="00DD6EB8"/>
    <w:rsid w:val="00DD6F6A"/>
    <w:rsid w:val="00DD7C63"/>
    <w:rsid w:val="00DD7F03"/>
    <w:rsid w:val="00DE0951"/>
    <w:rsid w:val="00DE0CA6"/>
    <w:rsid w:val="00DE0CC1"/>
    <w:rsid w:val="00DE107C"/>
    <w:rsid w:val="00DE14DB"/>
    <w:rsid w:val="00DE28E0"/>
    <w:rsid w:val="00DE3592"/>
    <w:rsid w:val="00DE385B"/>
    <w:rsid w:val="00DE3B26"/>
    <w:rsid w:val="00DE3D95"/>
    <w:rsid w:val="00DE4FF8"/>
    <w:rsid w:val="00DE60D3"/>
    <w:rsid w:val="00DE611D"/>
    <w:rsid w:val="00DE6BBE"/>
    <w:rsid w:val="00DF00EC"/>
    <w:rsid w:val="00DF050C"/>
    <w:rsid w:val="00DF067D"/>
    <w:rsid w:val="00DF0DC7"/>
    <w:rsid w:val="00DF1EB1"/>
    <w:rsid w:val="00DF1FF4"/>
    <w:rsid w:val="00DF2388"/>
    <w:rsid w:val="00DF238C"/>
    <w:rsid w:val="00DF3040"/>
    <w:rsid w:val="00DF695E"/>
    <w:rsid w:val="00DF6D7A"/>
    <w:rsid w:val="00DF7216"/>
    <w:rsid w:val="00E000FD"/>
    <w:rsid w:val="00E001E2"/>
    <w:rsid w:val="00E0163A"/>
    <w:rsid w:val="00E01683"/>
    <w:rsid w:val="00E01697"/>
    <w:rsid w:val="00E016C4"/>
    <w:rsid w:val="00E020A9"/>
    <w:rsid w:val="00E0257C"/>
    <w:rsid w:val="00E027EC"/>
    <w:rsid w:val="00E02F70"/>
    <w:rsid w:val="00E035DC"/>
    <w:rsid w:val="00E03771"/>
    <w:rsid w:val="00E03BBD"/>
    <w:rsid w:val="00E0483F"/>
    <w:rsid w:val="00E050FA"/>
    <w:rsid w:val="00E05704"/>
    <w:rsid w:val="00E05B93"/>
    <w:rsid w:val="00E0611A"/>
    <w:rsid w:val="00E0751A"/>
    <w:rsid w:val="00E07A65"/>
    <w:rsid w:val="00E1089C"/>
    <w:rsid w:val="00E109C7"/>
    <w:rsid w:val="00E117A9"/>
    <w:rsid w:val="00E11EF1"/>
    <w:rsid w:val="00E11F13"/>
    <w:rsid w:val="00E12305"/>
    <w:rsid w:val="00E12BE4"/>
    <w:rsid w:val="00E12D79"/>
    <w:rsid w:val="00E12FC3"/>
    <w:rsid w:val="00E136C9"/>
    <w:rsid w:val="00E13C5C"/>
    <w:rsid w:val="00E155A2"/>
    <w:rsid w:val="00E15AE8"/>
    <w:rsid w:val="00E15D58"/>
    <w:rsid w:val="00E16D38"/>
    <w:rsid w:val="00E170BF"/>
    <w:rsid w:val="00E20129"/>
    <w:rsid w:val="00E2059A"/>
    <w:rsid w:val="00E20C95"/>
    <w:rsid w:val="00E215BF"/>
    <w:rsid w:val="00E217AE"/>
    <w:rsid w:val="00E21D0E"/>
    <w:rsid w:val="00E21EF1"/>
    <w:rsid w:val="00E229BD"/>
    <w:rsid w:val="00E22AF3"/>
    <w:rsid w:val="00E230D0"/>
    <w:rsid w:val="00E2347C"/>
    <w:rsid w:val="00E23740"/>
    <w:rsid w:val="00E239AD"/>
    <w:rsid w:val="00E23F56"/>
    <w:rsid w:val="00E24130"/>
    <w:rsid w:val="00E246D1"/>
    <w:rsid w:val="00E24DBD"/>
    <w:rsid w:val="00E250EA"/>
    <w:rsid w:val="00E257C1"/>
    <w:rsid w:val="00E258B8"/>
    <w:rsid w:val="00E266C2"/>
    <w:rsid w:val="00E26BE2"/>
    <w:rsid w:val="00E270FB"/>
    <w:rsid w:val="00E302A2"/>
    <w:rsid w:val="00E3160D"/>
    <w:rsid w:val="00E31800"/>
    <w:rsid w:val="00E325F9"/>
    <w:rsid w:val="00E32C33"/>
    <w:rsid w:val="00E331A5"/>
    <w:rsid w:val="00E33333"/>
    <w:rsid w:val="00E338EF"/>
    <w:rsid w:val="00E33BE9"/>
    <w:rsid w:val="00E33C45"/>
    <w:rsid w:val="00E33E1D"/>
    <w:rsid w:val="00E3434D"/>
    <w:rsid w:val="00E34ED5"/>
    <w:rsid w:val="00E351D9"/>
    <w:rsid w:val="00E35667"/>
    <w:rsid w:val="00E357D0"/>
    <w:rsid w:val="00E36F80"/>
    <w:rsid w:val="00E371E4"/>
    <w:rsid w:val="00E37656"/>
    <w:rsid w:val="00E401BD"/>
    <w:rsid w:val="00E40CFA"/>
    <w:rsid w:val="00E4103F"/>
    <w:rsid w:val="00E410EE"/>
    <w:rsid w:val="00E41A32"/>
    <w:rsid w:val="00E4226D"/>
    <w:rsid w:val="00E42AE0"/>
    <w:rsid w:val="00E42D21"/>
    <w:rsid w:val="00E42E7A"/>
    <w:rsid w:val="00E434C1"/>
    <w:rsid w:val="00E45D4F"/>
    <w:rsid w:val="00E46633"/>
    <w:rsid w:val="00E46C60"/>
    <w:rsid w:val="00E46E56"/>
    <w:rsid w:val="00E47A1E"/>
    <w:rsid w:val="00E50399"/>
    <w:rsid w:val="00E503F1"/>
    <w:rsid w:val="00E5076F"/>
    <w:rsid w:val="00E50C9A"/>
    <w:rsid w:val="00E51409"/>
    <w:rsid w:val="00E51C7C"/>
    <w:rsid w:val="00E51EEB"/>
    <w:rsid w:val="00E520F2"/>
    <w:rsid w:val="00E5252C"/>
    <w:rsid w:val="00E52D33"/>
    <w:rsid w:val="00E532EB"/>
    <w:rsid w:val="00E53985"/>
    <w:rsid w:val="00E53E37"/>
    <w:rsid w:val="00E544BB"/>
    <w:rsid w:val="00E547AE"/>
    <w:rsid w:val="00E54BAF"/>
    <w:rsid w:val="00E54C84"/>
    <w:rsid w:val="00E550C4"/>
    <w:rsid w:val="00E5537F"/>
    <w:rsid w:val="00E553ED"/>
    <w:rsid w:val="00E55677"/>
    <w:rsid w:val="00E55F33"/>
    <w:rsid w:val="00E56091"/>
    <w:rsid w:val="00E56267"/>
    <w:rsid w:val="00E56C7D"/>
    <w:rsid w:val="00E5710A"/>
    <w:rsid w:val="00E57240"/>
    <w:rsid w:val="00E57E70"/>
    <w:rsid w:val="00E60077"/>
    <w:rsid w:val="00E60425"/>
    <w:rsid w:val="00E60737"/>
    <w:rsid w:val="00E6074A"/>
    <w:rsid w:val="00E613DE"/>
    <w:rsid w:val="00E6152F"/>
    <w:rsid w:val="00E6169D"/>
    <w:rsid w:val="00E61804"/>
    <w:rsid w:val="00E618C7"/>
    <w:rsid w:val="00E61B11"/>
    <w:rsid w:val="00E61FE4"/>
    <w:rsid w:val="00E6279E"/>
    <w:rsid w:val="00E62C77"/>
    <w:rsid w:val="00E6337E"/>
    <w:rsid w:val="00E63A8A"/>
    <w:rsid w:val="00E6465D"/>
    <w:rsid w:val="00E64884"/>
    <w:rsid w:val="00E649FD"/>
    <w:rsid w:val="00E64A1B"/>
    <w:rsid w:val="00E64B4D"/>
    <w:rsid w:val="00E64FA1"/>
    <w:rsid w:val="00E65914"/>
    <w:rsid w:val="00E65CF3"/>
    <w:rsid w:val="00E65DF8"/>
    <w:rsid w:val="00E66B62"/>
    <w:rsid w:val="00E66C23"/>
    <w:rsid w:val="00E675CD"/>
    <w:rsid w:val="00E678C8"/>
    <w:rsid w:val="00E679B7"/>
    <w:rsid w:val="00E67A9E"/>
    <w:rsid w:val="00E67D2D"/>
    <w:rsid w:val="00E701D2"/>
    <w:rsid w:val="00E702A2"/>
    <w:rsid w:val="00E703A2"/>
    <w:rsid w:val="00E70946"/>
    <w:rsid w:val="00E70B4C"/>
    <w:rsid w:val="00E70DFB"/>
    <w:rsid w:val="00E70EF2"/>
    <w:rsid w:val="00E71659"/>
    <w:rsid w:val="00E7185D"/>
    <w:rsid w:val="00E718C4"/>
    <w:rsid w:val="00E72612"/>
    <w:rsid w:val="00E72B4B"/>
    <w:rsid w:val="00E733D9"/>
    <w:rsid w:val="00E73989"/>
    <w:rsid w:val="00E73AA1"/>
    <w:rsid w:val="00E7480D"/>
    <w:rsid w:val="00E74BC0"/>
    <w:rsid w:val="00E74DC7"/>
    <w:rsid w:val="00E751E7"/>
    <w:rsid w:val="00E7522F"/>
    <w:rsid w:val="00E7579A"/>
    <w:rsid w:val="00E75998"/>
    <w:rsid w:val="00E75FED"/>
    <w:rsid w:val="00E7649A"/>
    <w:rsid w:val="00E7662A"/>
    <w:rsid w:val="00E77368"/>
    <w:rsid w:val="00E773DD"/>
    <w:rsid w:val="00E80555"/>
    <w:rsid w:val="00E8075A"/>
    <w:rsid w:val="00E80B78"/>
    <w:rsid w:val="00E815D0"/>
    <w:rsid w:val="00E81C63"/>
    <w:rsid w:val="00E82201"/>
    <w:rsid w:val="00E82751"/>
    <w:rsid w:val="00E83012"/>
    <w:rsid w:val="00E83046"/>
    <w:rsid w:val="00E8321F"/>
    <w:rsid w:val="00E83579"/>
    <w:rsid w:val="00E83A38"/>
    <w:rsid w:val="00E83ADD"/>
    <w:rsid w:val="00E84518"/>
    <w:rsid w:val="00E84761"/>
    <w:rsid w:val="00E84B0A"/>
    <w:rsid w:val="00E84F64"/>
    <w:rsid w:val="00E84F91"/>
    <w:rsid w:val="00E858C8"/>
    <w:rsid w:val="00E85E69"/>
    <w:rsid w:val="00E87518"/>
    <w:rsid w:val="00E901E2"/>
    <w:rsid w:val="00E91AF7"/>
    <w:rsid w:val="00E91D65"/>
    <w:rsid w:val="00E9213D"/>
    <w:rsid w:val="00E92222"/>
    <w:rsid w:val="00E92745"/>
    <w:rsid w:val="00E9274F"/>
    <w:rsid w:val="00E927B4"/>
    <w:rsid w:val="00E927B9"/>
    <w:rsid w:val="00E92BDD"/>
    <w:rsid w:val="00E92D60"/>
    <w:rsid w:val="00E9363C"/>
    <w:rsid w:val="00E93DE9"/>
    <w:rsid w:val="00E940CC"/>
    <w:rsid w:val="00E940D8"/>
    <w:rsid w:val="00E94645"/>
    <w:rsid w:val="00E94A5D"/>
    <w:rsid w:val="00E94D5E"/>
    <w:rsid w:val="00E94D68"/>
    <w:rsid w:val="00E9535A"/>
    <w:rsid w:val="00E957D1"/>
    <w:rsid w:val="00E95FD6"/>
    <w:rsid w:val="00E96F3E"/>
    <w:rsid w:val="00E971C3"/>
    <w:rsid w:val="00E975AF"/>
    <w:rsid w:val="00E97695"/>
    <w:rsid w:val="00E977CE"/>
    <w:rsid w:val="00E97E12"/>
    <w:rsid w:val="00EA008D"/>
    <w:rsid w:val="00EA0BED"/>
    <w:rsid w:val="00EA1056"/>
    <w:rsid w:val="00EA1368"/>
    <w:rsid w:val="00EA14EA"/>
    <w:rsid w:val="00EA164F"/>
    <w:rsid w:val="00EA1667"/>
    <w:rsid w:val="00EA1EC5"/>
    <w:rsid w:val="00EA23CA"/>
    <w:rsid w:val="00EA2859"/>
    <w:rsid w:val="00EA2A61"/>
    <w:rsid w:val="00EA3E09"/>
    <w:rsid w:val="00EA448B"/>
    <w:rsid w:val="00EA4499"/>
    <w:rsid w:val="00EA4A72"/>
    <w:rsid w:val="00EA4F83"/>
    <w:rsid w:val="00EA50CF"/>
    <w:rsid w:val="00EA5301"/>
    <w:rsid w:val="00EA5342"/>
    <w:rsid w:val="00EA58B1"/>
    <w:rsid w:val="00EA58B3"/>
    <w:rsid w:val="00EA58E5"/>
    <w:rsid w:val="00EA5E90"/>
    <w:rsid w:val="00EA614F"/>
    <w:rsid w:val="00EA6165"/>
    <w:rsid w:val="00EA6217"/>
    <w:rsid w:val="00EA7100"/>
    <w:rsid w:val="00EA77C6"/>
    <w:rsid w:val="00EA7F9F"/>
    <w:rsid w:val="00EB0C62"/>
    <w:rsid w:val="00EB1274"/>
    <w:rsid w:val="00EB14B8"/>
    <w:rsid w:val="00EB1D4C"/>
    <w:rsid w:val="00EB24F0"/>
    <w:rsid w:val="00EB2EB5"/>
    <w:rsid w:val="00EB329B"/>
    <w:rsid w:val="00EB3F14"/>
    <w:rsid w:val="00EB4A77"/>
    <w:rsid w:val="00EB4BD6"/>
    <w:rsid w:val="00EB502E"/>
    <w:rsid w:val="00EB5207"/>
    <w:rsid w:val="00EB5C50"/>
    <w:rsid w:val="00EB5DF0"/>
    <w:rsid w:val="00EB6131"/>
    <w:rsid w:val="00EB64D0"/>
    <w:rsid w:val="00EB6D1D"/>
    <w:rsid w:val="00EB71D0"/>
    <w:rsid w:val="00EB76C1"/>
    <w:rsid w:val="00EB7707"/>
    <w:rsid w:val="00EB770F"/>
    <w:rsid w:val="00EB78B9"/>
    <w:rsid w:val="00EB7B9A"/>
    <w:rsid w:val="00EB7D68"/>
    <w:rsid w:val="00EC0294"/>
    <w:rsid w:val="00EC033C"/>
    <w:rsid w:val="00EC0624"/>
    <w:rsid w:val="00EC0861"/>
    <w:rsid w:val="00EC0C86"/>
    <w:rsid w:val="00EC0D78"/>
    <w:rsid w:val="00EC16B7"/>
    <w:rsid w:val="00EC1783"/>
    <w:rsid w:val="00EC1925"/>
    <w:rsid w:val="00EC1C5B"/>
    <w:rsid w:val="00EC2590"/>
    <w:rsid w:val="00EC296F"/>
    <w:rsid w:val="00EC2FAE"/>
    <w:rsid w:val="00EC32BF"/>
    <w:rsid w:val="00EC4AC3"/>
    <w:rsid w:val="00EC4BF8"/>
    <w:rsid w:val="00EC4EC0"/>
    <w:rsid w:val="00EC50F5"/>
    <w:rsid w:val="00EC5AAD"/>
    <w:rsid w:val="00EC5FF7"/>
    <w:rsid w:val="00EC61A2"/>
    <w:rsid w:val="00EC63B9"/>
    <w:rsid w:val="00EC63E6"/>
    <w:rsid w:val="00EC669F"/>
    <w:rsid w:val="00EC6A51"/>
    <w:rsid w:val="00EC76E3"/>
    <w:rsid w:val="00EC7DE3"/>
    <w:rsid w:val="00ED07B9"/>
    <w:rsid w:val="00ED0CC9"/>
    <w:rsid w:val="00ED11A6"/>
    <w:rsid w:val="00ED1A05"/>
    <w:rsid w:val="00ED1BA1"/>
    <w:rsid w:val="00ED1D7F"/>
    <w:rsid w:val="00ED20D3"/>
    <w:rsid w:val="00ED21CF"/>
    <w:rsid w:val="00ED2A3F"/>
    <w:rsid w:val="00ED2A6D"/>
    <w:rsid w:val="00ED2BB6"/>
    <w:rsid w:val="00ED34E1"/>
    <w:rsid w:val="00ED3B8D"/>
    <w:rsid w:val="00ED3CDD"/>
    <w:rsid w:val="00ED3CF8"/>
    <w:rsid w:val="00ED40EA"/>
    <w:rsid w:val="00ED4841"/>
    <w:rsid w:val="00ED48D2"/>
    <w:rsid w:val="00ED5EFA"/>
    <w:rsid w:val="00ED7756"/>
    <w:rsid w:val="00ED7B84"/>
    <w:rsid w:val="00EE0059"/>
    <w:rsid w:val="00EE1462"/>
    <w:rsid w:val="00EE1C3E"/>
    <w:rsid w:val="00EE1E51"/>
    <w:rsid w:val="00EE2486"/>
    <w:rsid w:val="00EE3CBE"/>
    <w:rsid w:val="00EE3E37"/>
    <w:rsid w:val="00EE443A"/>
    <w:rsid w:val="00EE46BA"/>
    <w:rsid w:val="00EE4D74"/>
    <w:rsid w:val="00EE5A45"/>
    <w:rsid w:val="00EE5E36"/>
    <w:rsid w:val="00EE6BC9"/>
    <w:rsid w:val="00EE773A"/>
    <w:rsid w:val="00EF009B"/>
    <w:rsid w:val="00EF0437"/>
    <w:rsid w:val="00EF0A48"/>
    <w:rsid w:val="00EF0E65"/>
    <w:rsid w:val="00EF1295"/>
    <w:rsid w:val="00EF18C3"/>
    <w:rsid w:val="00EF1C7C"/>
    <w:rsid w:val="00EF1C80"/>
    <w:rsid w:val="00EF229D"/>
    <w:rsid w:val="00EF2E3A"/>
    <w:rsid w:val="00EF2FE7"/>
    <w:rsid w:val="00EF3603"/>
    <w:rsid w:val="00EF3D29"/>
    <w:rsid w:val="00EF4799"/>
    <w:rsid w:val="00EF4B72"/>
    <w:rsid w:val="00EF4CB3"/>
    <w:rsid w:val="00EF5021"/>
    <w:rsid w:val="00EF59B9"/>
    <w:rsid w:val="00EF5CCA"/>
    <w:rsid w:val="00F00140"/>
    <w:rsid w:val="00F001AE"/>
    <w:rsid w:val="00F0074B"/>
    <w:rsid w:val="00F00936"/>
    <w:rsid w:val="00F00D1A"/>
    <w:rsid w:val="00F00F8E"/>
    <w:rsid w:val="00F01053"/>
    <w:rsid w:val="00F01102"/>
    <w:rsid w:val="00F01487"/>
    <w:rsid w:val="00F014C4"/>
    <w:rsid w:val="00F018AA"/>
    <w:rsid w:val="00F02A30"/>
    <w:rsid w:val="00F02C7C"/>
    <w:rsid w:val="00F03D05"/>
    <w:rsid w:val="00F03D80"/>
    <w:rsid w:val="00F044F5"/>
    <w:rsid w:val="00F052A9"/>
    <w:rsid w:val="00F052FC"/>
    <w:rsid w:val="00F0571B"/>
    <w:rsid w:val="00F062DF"/>
    <w:rsid w:val="00F0659C"/>
    <w:rsid w:val="00F072A7"/>
    <w:rsid w:val="00F078DC"/>
    <w:rsid w:val="00F07A1D"/>
    <w:rsid w:val="00F07A27"/>
    <w:rsid w:val="00F07D1A"/>
    <w:rsid w:val="00F07D1D"/>
    <w:rsid w:val="00F07DB3"/>
    <w:rsid w:val="00F1043B"/>
    <w:rsid w:val="00F10D33"/>
    <w:rsid w:val="00F1112E"/>
    <w:rsid w:val="00F1135D"/>
    <w:rsid w:val="00F118E7"/>
    <w:rsid w:val="00F11DD9"/>
    <w:rsid w:val="00F12267"/>
    <w:rsid w:val="00F1240A"/>
    <w:rsid w:val="00F126A1"/>
    <w:rsid w:val="00F1301E"/>
    <w:rsid w:val="00F13495"/>
    <w:rsid w:val="00F13D11"/>
    <w:rsid w:val="00F13D80"/>
    <w:rsid w:val="00F1433A"/>
    <w:rsid w:val="00F14CB2"/>
    <w:rsid w:val="00F15C33"/>
    <w:rsid w:val="00F15F64"/>
    <w:rsid w:val="00F16171"/>
    <w:rsid w:val="00F16298"/>
    <w:rsid w:val="00F162AC"/>
    <w:rsid w:val="00F16552"/>
    <w:rsid w:val="00F16F6F"/>
    <w:rsid w:val="00F20884"/>
    <w:rsid w:val="00F21A24"/>
    <w:rsid w:val="00F21B57"/>
    <w:rsid w:val="00F21D8C"/>
    <w:rsid w:val="00F21F8E"/>
    <w:rsid w:val="00F2218B"/>
    <w:rsid w:val="00F2243D"/>
    <w:rsid w:val="00F2269E"/>
    <w:rsid w:val="00F23123"/>
    <w:rsid w:val="00F232BE"/>
    <w:rsid w:val="00F236A2"/>
    <w:rsid w:val="00F23DDE"/>
    <w:rsid w:val="00F2464C"/>
    <w:rsid w:val="00F24A47"/>
    <w:rsid w:val="00F255C9"/>
    <w:rsid w:val="00F25E24"/>
    <w:rsid w:val="00F2655E"/>
    <w:rsid w:val="00F26990"/>
    <w:rsid w:val="00F26BC1"/>
    <w:rsid w:val="00F279CD"/>
    <w:rsid w:val="00F27A65"/>
    <w:rsid w:val="00F30577"/>
    <w:rsid w:val="00F30997"/>
    <w:rsid w:val="00F30B32"/>
    <w:rsid w:val="00F3100E"/>
    <w:rsid w:val="00F31B9E"/>
    <w:rsid w:val="00F31CE6"/>
    <w:rsid w:val="00F324CA"/>
    <w:rsid w:val="00F327F7"/>
    <w:rsid w:val="00F32BA8"/>
    <w:rsid w:val="00F32EE0"/>
    <w:rsid w:val="00F33238"/>
    <w:rsid w:val="00F33465"/>
    <w:rsid w:val="00F33CA9"/>
    <w:rsid w:val="00F349F1"/>
    <w:rsid w:val="00F35BCC"/>
    <w:rsid w:val="00F3640D"/>
    <w:rsid w:val="00F36586"/>
    <w:rsid w:val="00F36F42"/>
    <w:rsid w:val="00F37DEE"/>
    <w:rsid w:val="00F40A86"/>
    <w:rsid w:val="00F40DCF"/>
    <w:rsid w:val="00F40E3D"/>
    <w:rsid w:val="00F4119B"/>
    <w:rsid w:val="00F41546"/>
    <w:rsid w:val="00F41A51"/>
    <w:rsid w:val="00F41F44"/>
    <w:rsid w:val="00F4350D"/>
    <w:rsid w:val="00F43596"/>
    <w:rsid w:val="00F43AB3"/>
    <w:rsid w:val="00F43C9B"/>
    <w:rsid w:val="00F4458A"/>
    <w:rsid w:val="00F44D54"/>
    <w:rsid w:val="00F457A1"/>
    <w:rsid w:val="00F45F14"/>
    <w:rsid w:val="00F46DC3"/>
    <w:rsid w:val="00F47091"/>
    <w:rsid w:val="00F477F4"/>
    <w:rsid w:val="00F479C4"/>
    <w:rsid w:val="00F479EE"/>
    <w:rsid w:val="00F504C3"/>
    <w:rsid w:val="00F50606"/>
    <w:rsid w:val="00F5065A"/>
    <w:rsid w:val="00F50BA3"/>
    <w:rsid w:val="00F51872"/>
    <w:rsid w:val="00F51BF2"/>
    <w:rsid w:val="00F51D55"/>
    <w:rsid w:val="00F51EC3"/>
    <w:rsid w:val="00F52117"/>
    <w:rsid w:val="00F52921"/>
    <w:rsid w:val="00F52D94"/>
    <w:rsid w:val="00F53388"/>
    <w:rsid w:val="00F53575"/>
    <w:rsid w:val="00F5429E"/>
    <w:rsid w:val="00F54DD0"/>
    <w:rsid w:val="00F554D5"/>
    <w:rsid w:val="00F556F2"/>
    <w:rsid w:val="00F55772"/>
    <w:rsid w:val="00F56201"/>
    <w:rsid w:val="00F56217"/>
    <w:rsid w:val="00F567F7"/>
    <w:rsid w:val="00F568AE"/>
    <w:rsid w:val="00F56B45"/>
    <w:rsid w:val="00F56F10"/>
    <w:rsid w:val="00F5719E"/>
    <w:rsid w:val="00F57B01"/>
    <w:rsid w:val="00F60587"/>
    <w:rsid w:val="00F613F6"/>
    <w:rsid w:val="00F6186A"/>
    <w:rsid w:val="00F61899"/>
    <w:rsid w:val="00F619CA"/>
    <w:rsid w:val="00F619D2"/>
    <w:rsid w:val="00F61C55"/>
    <w:rsid w:val="00F6204C"/>
    <w:rsid w:val="00F62B10"/>
    <w:rsid w:val="00F6328E"/>
    <w:rsid w:val="00F6357B"/>
    <w:rsid w:val="00F639A0"/>
    <w:rsid w:val="00F64F99"/>
    <w:rsid w:val="00F6549A"/>
    <w:rsid w:val="00F657AE"/>
    <w:rsid w:val="00F6696E"/>
    <w:rsid w:val="00F66C32"/>
    <w:rsid w:val="00F670FC"/>
    <w:rsid w:val="00F674F2"/>
    <w:rsid w:val="00F67538"/>
    <w:rsid w:val="00F67734"/>
    <w:rsid w:val="00F67E1E"/>
    <w:rsid w:val="00F70300"/>
    <w:rsid w:val="00F71639"/>
    <w:rsid w:val="00F72202"/>
    <w:rsid w:val="00F7388B"/>
    <w:rsid w:val="00F73BD6"/>
    <w:rsid w:val="00F73D2B"/>
    <w:rsid w:val="00F73EBE"/>
    <w:rsid w:val="00F74E21"/>
    <w:rsid w:val="00F750EC"/>
    <w:rsid w:val="00F75253"/>
    <w:rsid w:val="00F7595F"/>
    <w:rsid w:val="00F75E58"/>
    <w:rsid w:val="00F765FD"/>
    <w:rsid w:val="00F766AF"/>
    <w:rsid w:val="00F76C66"/>
    <w:rsid w:val="00F76F3A"/>
    <w:rsid w:val="00F77636"/>
    <w:rsid w:val="00F77FA2"/>
    <w:rsid w:val="00F8077B"/>
    <w:rsid w:val="00F80F34"/>
    <w:rsid w:val="00F80F48"/>
    <w:rsid w:val="00F812A1"/>
    <w:rsid w:val="00F81553"/>
    <w:rsid w:val="00F8181C"/>
    <w:rsid w:val="00F82F2E"/>
    <w:rsid w:val="00F8312F"/>
    <w:rsid w:val="00F83989"/>
    <w:rsid w:val="00F8398E"/>
    <w:rsid w:val="00F83F58"/>
    <w:rsid w:val="00F8403E"/>
    <w:rsid w:val="00F84182"/>
    <w:rsid w:val="00F8418F"/>
    <w:rsid w:val="00F85099"/>
    <w:rsid w:val="00F8578D"/>
    <w:rsid w:val="00F85A3B"/>
    <w:rsid w:val="00F86026"/>
    <w:rsid w:val="00F8615A"/>
    <w:rsid w:val="00F8618E"/>
    <w:rsid w:val="00F86D9F"/>
    <w:rsid w:val="00F86FAD"/>
    <w:rsid w:val="00F8768D"/>
    <w:rsid w:val="00F90006"/>
    <w:rsid w:val="00F9039E"/>
    <w:rsid w:val="00F90F3E"/>
    <w:rsid w:val="00F914C6"/>
    <w:rsid w:val="00F915DE"/>
    <w:rsid w:val="00F91D3D"/>
    <w:rsid w:val="00F925FD"/>
    <w:rsid w:val="00F931FD"/>
    <w:rsid w:val="00F93502"/>
    <w:rsid w:val="00F9379C"/>
    <w:rsid w:val="00F93B90"/>
    <w:rsid w:val="00F93D67"/>
    <w:rsid w:val="00F93F05"/>
    <w:rsid w:val="00F94272"/>
    <w:rsid w:val="00F9432C"/>
    <w:rsid w:val="00F945ED"/>
    <w:rsid w:val="00F94656"/>
    <w:rsid w:val="00F953D1"/>
    <w:rsid w:val="00F9581E"/>
    <w:rsid w:val="00F9626A"/>
    <w:rsid w:val="00F96289"/>
    <w:rsid w:val="00F9632C"/>
    <w:rsid w:val="00F963BB"/>
    <w:rsid w:val="00F96D41"/>
    <w:rsid w:val="00F972AD"/>
    <w:rsid w:val="00FA11D1"/>
    <w:rsid w:val="00FA1596"/>
    <w:rsid w:val="00FA1D3A"/>
    <w:rsid w:val="00FA1E06"/>
    <w:rsid w:val="00FA1E52"/>
    <w:rsid w:val="00FA2011"/>
    <w:rsid w:val="00FA2718"/>
    <w:rsid w:val="00FA2BDD"/>
    <w:rsid w:val="00FA341D"/>
    <w:rsid w:val="00FA40AA"/>
    <w:rsid w:val="00FA4373"/>
    <w:rsid w:val="00FA4613"/>
    <w:rsid w:val="00FA4D80"/>
    <w:rsid w:val="00FA5E96"/>
    <w:rsid w:val="00FA6106"/>
    <w:rsid w:val="00FA63C1"/>
    <w:rsid w:val="00FA6588"/>
    <w:rsid w:val="00FA6ABF"/>
    <w:rsid w:val="00FA73C8"/>
    <w:rsid w:val="00FA774D"/>
    <w:rsid w:val="00FA791F"/>
    <w:rsid w:val="00FA7A62"/>
    <w:rsid w:val="00FB0099"/>
    <w:rsid w:val="00FB07CC"/>
    <w:rsid w:val="00FB0873"/>
    <w:rsid w:val="00FB0D25"/>
    <w:rsid w:val="00FB0E6F"/>
    <w:rsid w:val="00FB165D"/>
    <w:rsid w:val="00FB1F52"/>
    <w:rsid w:val="00FB2617"/>
    <w:rsid w:val="00FB2E03"/>
    <w:rsid w:val="00FB317D"/>
    <w:rsid w:val="00FB3753"/>
    <w:rsid w:val="00FB3C3B"/>
    <w:rsid w:val="00FB5260"/>
    <w:rsid w:val="00FB5403"/>
    <w:rsid w:val="00FB5643"/>
    <w:rsid w:val="00FB5A08"/>
    <w:rsid w:val="00FB616C"/>
    <w:rsid w:val="00FB63DD"/>
    <w:rsid w:val="00FB6E80"/>
    <w:rsid w:val="00FB6F5D"/>
    <w:rsid w:val="00FB7C07"/>
    <w:rsid w:val="00FB7F8B"/>
    <w:rsid w:val="00FC01BB"/>
    <w:rsid w:val="00FC09A1"/>
    <w:rsid w:val="00FC0CD7"/>
    <w:rsid w:val="00FC1889"/>
    <w:rsid w:val="00FC19B1"/>
    <w:rsid w:val="00FC1BC9"/>
    <w:rsid w:val="00FC1C99"/>
    <w:rsid w:val="00FC26F3"/>
    <w:rsid w:val="00FC2E46"/>
    <w:rsid w:val="00FC36A9"/>
    <w:rsid w:val="00FC39B3"/>
    <w:rsid w:val="00FC44F8"/>
    <w:rsid w:val="00FC4B22"/>
    <w:rsid w:val="00FC4C16"/>
    <w:rsid w:val="00FC4D43"/>
    <w:rsid w:val="00FC510C"/>
    <w:rsid w:val="00FC5313"/>
    <w:rsid w:val="00FC5383"/>
    <w:rsid w:val="00FC5C2D"/>
    <w:rsid w:val="00FC630D"/>
    <w:rsid w:val="00FC66B2"/>
    <w:rsid w:val="00FC6A80"/>
    <w:rsid w:val="00FC6E45"/>
    <w:rsid w:val="00FC75C1"/>
    <w:rsid w:val="00FC7712"/>
    <w:rsid w:val="00FC7C5E"/>
    <w:rsid w:val="00FD03A4"/>
    <w:rsid w:val="00FD0D06"/>
    <w:rsid w:val="00FD16BB"/>
    <w:rsid w:val="00FD187A"/>
    <w:rsid w:val="00FD274E"/>
    <w:rsid w:val="00FD2B74"/>
    <w:rsid w:val="00FD451E"/>
    <w:rsid w:val="00FD4E82"/>
    <w:rsid w:val="00FD5047"/>
    <w:rsid w:val="00FD50B2"/>
    <w:rsid w:val="00FD5122"/>
    <w:rsid w:val="00FD548B"/>
    <w:rsid w:val="00FD59BD"/>
    <w:rsid w:val="00FD5C30"/>
    <w:rsid w:val="00FD5D23"/>
    <w:rsid w:val="00FD60A1"/>
    <w:rsid w:val="00FD65F2"/>
    <w:rsid w:val="00FD6CB7"/>
    <w:rsid w:val="00FD6F58"/>
    <w:rsid w:val="00FD704F"/>
    <w:rsid w:val="00FD7272"/>
    <w:rsid w:val="00FD7CA7"/>
    <w:rsid w:val="00FE0019"/>
    <w:rsid w:val="00FE0280"/>
    <w:rsid w:val="00FE029E"/>
    <w:rsid w:val="00FE1F5A"/>
    <w:rsid w:val="00FE219A"/>
    <w:rsid w:val="00FE3025"/>
    <w:rsid w:val="00FE3344"/>
    <w:rsid w:val="00FE3CB2"/>
    <w:rsid w:val="00FE40FD"/>
    <w:rsid w:val="00FE4688"/>
    <w:rsid w:val="00FE490B"/>
    <w:rsid w:val="00FE4A86"/>
    <w:rsid w:val="00FE5288"/>
    <w:rsid w:val="00FE6547"/>
    <w:rsid w:val="00FE6CF1"/>
    <w:rsid w:val="00FE6E30"/>
    <w:rsid w:val="00FE6F17"/>
    <w:rsid w:val="00FE7109"/>
    <w:rsid w:val="00FE7590"/>
    <w:rsid w:val="00FE7A22"/>
    <w:rsid w:val="00FE7BEF"/>
    <w:rsid w:val="00FF041A"/>
    <w:rsid w:val="00FF1418"/>
    <w:rsid w:val="00FF15DB"/>
    <w:rsid w:val="00FF1AF1"/>
    <w:rsid w:val="00FF1B51"/>
    <w:rsid w:val="00FF1BC0"/>
    <w:rsid w:val="00FF1DAA"/>
    <w:rsid w:val="00FF2099"/>
    <w:rsid w:val="00FF21CE"/>
    <w:rsid w:val="00FF3263"/>
    <w:rsid w:val="00FF350A"/>
    <w:rsid w:val="00FF357B"/>
    <w:rsid w:val="00FF440A"/>
    <w:rsid w:val="00FF48E6"/>
    <w:rsid w:val="00FF5704"/>
    <w:rsid w:val="00FF592C"/>
    <w:rsid w:val="00FF625A"/>
    <w:rsid w:val="00FF73E4"/>
    <w:rsid w:val="00FF7DB1"/>
    <w:rsid w:val="02B61473"/>
    <w:rsid w:val="07EF5C07"/>
    <w:rsid w:val="08389F32"/>
    <w:rsid w:val="08FC52A9"/>
    <w:rsid w:val="094EF484"/>
    <w:rsid w:val="095A31DC"/>
    <w:rsid w:val="15FEDB21"/>
    <w:rsid w:val="174E06BB"/>
    <w:rsid w:val="181B52C5"/>
    <w:rsid w:val="1AAF2E7A"/>
    <w:rsid w:val="1B16C658"/>
    <w:rsid w:val="1B7219EE"/>
    <w:rsid w:val="1CE4EAB1"/>
    <w:rsid w:val="201FFAE8"/>
    <w:rsid w:val="212665EF"/>
    <w:rsid w:val="226E1059"/>
    <w:rsid w:val="2425393E"/>
    <w:rsid w:val="256EC0BB"/>
    <w:rsid w:val="268645D8"/>
    <w:rsid w:val="27851A9A"/>
    <w:rsid w:val="2B7C9F0B"/>
    <w:rsid w:val="2C78CF89"/>
    <w:rsid w:val="2DA01C3F"/>
    <w:rsid w:val="2FEBA8B7"/>
    <w:rsid w:val="3118951F"/>
    <w:rsid w:val="35329E9D"/>
    <w:rsid w:val="36D62E76"/>
    <w:rsid w:val="370F46F5"/>
    <w:rsid w:val="3771ABD0"/>
    <w:rsid w:val="382E6229"/>
    <w:rsid w:val="39F1B274"/>
    <w:rsid w:val="3A35E826"/>
    <w:rsid w:val="3D499512"/>
    <w:rsid w:val="45389E4D"/>
    <w:rsid w:val="456E001A"/>
    <w:rsid w:val="48B938FB"/>
    <w:rsid w:val="4981610E"/>
    <w:rsid w:val="4C08CE15"/>
    <w:rsid w:val="4CE45FAA"/>
    <w:rsid w:val="4F776835"/>
    <w:rsid w:val="54F70AA9"/>
    <w:rsid w:val="58959F8F"/>
    <w:rsid w:val="5960C617"/>
    <w:rsid w:val="5A0B61C5"/>
    <w:rsid w:val="5C568315"/>
    <w:rsid w:val="5EADBBDE"/>
    <w:rsid w:val="5F8B7AD5"/>
    <w:rsid w:val="64686CA9"/>
    <w:rsid w:val="6514B657"/>
    <w:rsid w:val="67D28E63"/>
    <w:rsid w:val="6829D6FA"/>
    <w:rsid w:val="687BD514"/>
    <w:rsid w:val="6B181A3B"/>
    <w:rsid w:val="6DD72C5C"/>
    <w:rsid w:val="6FA542B7"/>
    <w:rsid w:val="7194544B"/>
    <w:rsid w:val="75C6FFBB"/>
    <w:rsid w:val="789D5A38"/>
    <w:rsid w:val="79103A7B"/>
    <w:rsid w:val="7A15F8A4"/>
    <w:rsid w:val="7AA67C47"/>
    <w:rsid w:val="7BEEAECD"/>
    <w:rsid w:val="7BF2B2D2"/>
    <w:rsid w:val="7CBC4D6A"/>
    <w:rsid w:val="7F5985F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E302B"/>
  <w15:docId w15:val="{7A4EA9D9-4D06-4754-85B1-518F580F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2CF1"/>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FE1F5A"/>
    <w:rPr>
      <w:sz w:val="16"/>
      <w:szCs w:val="16"/>
    </w:rPr>
  </w:style>
  <w:style w:type="paragraph" w:styleId="CommentText">
    <w:name w:val="annotation text"/>
    <w:basedOn w:val="Normal"/>
    <w:link w:val="CommentTextChar"/>
    <w:uiPriority w:val="99"/>
    <w:unhideWhenUsed/>
    <w:rsid w:val="00FE1F5A"/>
    <w:pPr>
      <w:spacing w:line="240" w:lineRule="auto"/>
    </w:pPr>
    <w:rPr>
      <w:sz w:val="20"/>
    </w:rPr>
  </w:style>
  <w:style w:type="character" w:customStyle="1" w:styleId="CommentTextChar">
    <w:name w:val="Comment Text Char"/>
    <w:basedOn w:val="DefaultParagraphFont"/>
    <w:link w:val="CommentText"/>
    <w:uiPriority w:val="99"/>
    <w:rsid w:val="00FE1F5A"/>
  </w:style>
  <w:style w:type="paragraph" w:styleId="CommentSubject">
    <w:name w:val="annotation subject"/>
    <w:basedOn w:val="CommentText"/>
    <w:next w:val="CommentText"/>
    <w:link w:val="CommentSubjectChar"/>
    <w:uiPriority w:val="99"/>
    <w:semiHidden/>
    <w:unhideWhenUsed/>
    <w:rsid w:val="00FE1F5A"/>
    <w:rPr>
      <w:b/>
      <w:bCs/>
    </w:rPr>
  </w:style>
  <w:style w:type="character" w:customStyle="1" w:styleId="CommentSubjectChar">
    <w:name w:val="Comment Subject Char"/>
    <w:basedOn w:val="CommentTextChar"/>
    <w:link w:val="CommentSubject"/>
    <w:uiPriority w:val="99"/>
    <w:semiHidden/>
    <w:rsid w:val="00FE1F5A"/>
    <w:rPr>
      <w:b/>
      <w:bCs/>
    </w:rPr>
  </w:style>
  <w:style w:type="paragraph" w:styleId="Revision">
    <w:name w:val="Revision"/>
    <w:hidden/>
    <w:uiPriority w:val="99"/>
    <w:semiHidden/>
    <w:rsid w:val="005F4ACA"/>
    <w:rPr>
      <w:sz w:val="22"/>
    </w:rPr>
  </w:style>
  <w:style w:type="paragraph" w:styleId="ListParagraph">
    <w:name w:val="List Paragraph"/>
    <w:aliases w:val="List Numbered,NFP GP Bulleted List,List Paragraph1,Recommendation,List Paragraph11,List Paragraph111,L,F5 List Paragraph,Dot pt,CV text,Table text,Medium Grid 1 - Accent 21,Numbered Paragraph,List Paragraph2,FooterText,numbered,列出段"/>
    <w:basedOn w:val="Normal"/>
    <w:link w:val="ListParagraphChar"/>
    <w:uiPriority w:val="34"/>
    <w:qFormat/>
    <w:rsid w:val="00327C9F"/>
    <w:pPr>
      <w:ind w:left="720"/>
      <w:contextualSpacing/>
    </w:pPr>
  </w:style>
  <w:style w:type="character" w:styleId="Mention">
    <w:name w:val="Mention"/>
    <w:basedOn w:val="DefaultParagraphFont"/>
    <w:uiPriority w:val="99"/>
    <w:unhideWhenUsed/>
    <w:rsid w:val="00920E17"/>
    <w:rPr>
      <w:color w:val="2B579A"/>
      <w:shd w:val="clear" w:color="auto" w:fill="E6E6E6"/>
    </w:rPr>
  </w:style>
  <w:style w:type="character" w:customStyle="1" w:styleId="paragraphChar">
    <w:name w:val="paragraph Char"/>
    <w:aliases w:val="a Char"/>
    <w:basedOn w:val="DefaultParagraphFont"/>
    <w:link w:val="paragraph"/>
    <w:rsid w:val="005500E2"/>
    <w:rPr>
      <w:rFonts w:eastAsia="Times New Roman" w:cs="Times New Roman"/>
      <w:sz w:val="22"/>
      <w:lang w:eastAsia="en-AU"/>
    </w:rPr>
  </w:style>
  <w:style w:type="character" w:customStyle="1" w:styleId="cf01">
    <w:name w:val="cf01"/>
    <w:basedOn w:val="DefaultParagraphFont"/>
    <w:rsid w:val="007521B4"/>
    <w:rPr>
      <w:rFonts w:ascii="Segoe UI" w:hAnsi="Segoe UI" w:cs="Segoe UI" w:hint="default"/>
      <w:sz w:val="18"/>
      <w:szCs w:val="18"/>
    </w:rPr>
  </w:style>
  <w:style w:type="paragraph" w:customStyle="1" w:styleId="pf0">
    <w:name w:val="pf0"/>
    <w:basedOn w:val="Normal"/>
    <w:rsid w:val="00225C82"/>
    <w:pPr>
      <w:spacing w:before="100" w:beforeAutospacing="1" w:after="100" w:afterAutospacing="1" w:line="240" w:lineRule="auto"/>
    </w:pPr>
    <w:rPr>
      <w:rFonts w:eastAsia="Times New Roman" w:cs="Times New Roman"/>
      <w:sz w:val="24"/>
      <w:szCs w:val="24"/>
      <w:lang w:eastAsia="zh-CN"/>
    </w:rPr>
  </w:style>
  <w:style w:type="character" w:customStyle="1" w:styleId="ListParagraphChar">
    <w:name w:val="List Paragraph Char"/>
    <w:aliases w:val="List Numbered Char,NFP GP Bulleted List Char,List Paragraph1 Char,Recommendation Char,List Paragraph11 Char,List Paragraph111 Char,L Char,F5 List Paragraph Char,Dot pt Char,CV text Char,Table text Char,Medium Grid 1 - Accent 21 Char"/>
    <w:link w:val="ListParagraph"/>
    <w:uiPriority w:val="34"/>
    <w:qFormat/>
    <w:locked/>
    <w:rsid w:val="00F94272"/>
    <w:rPr>
      <w:sz w:val="22"/>
    </w:rPr>
  </w:style>
  <w:style w:type="character" w:customStyle="1" w:styleId="DefinitionChar">
    <w:name w:val="Definition Char"/>
    <w:aliases w:val="dd Char"/>
    <w:link w:val="Definition"/>
    <w:rsid w:val="00E957D1"/>
    <w:rPr>
      <w:rFonts w:eastAsia="Times New Roman" w:cs="Times New Roman"/>
      <w:sz w:val="22"/>
      <w:lang w:eastAsia="en-AU"/>
    </w:rPr>
  </w:style>
  <w:style w:type="character" w:customStyle="1" w:styleId="subsection2Char">
    <w:name w:val="subsection2 Char"/>
    <w:aliases w:val="ss2 Char"/>
    <w:link w:val="subsection2"/>
    <w:rsid w:val="001B445B"/>
    <w:rPr>
      <w:rFonts w:eastAsia="Times New Roman" w:cs="Times New Roman"/>
      <w:sz w:val="22"/>
      <w:lang w:eastAsia="en-AU"/>
    </w:rPr>
  </w:style>
  <w:style w:type="paragraph" w:customStyle="1" w:styleId="SchedH2">
    <w:name w:val="SchedH2"/>
    <w:basedOn w:val="Normal"/>
    <w:next w:val="Normal"/>
    <w:uiPriority w:val="6"/>
    <w:rsid w:val="00A6581D"/>
    <w:pPr>
      <w:keepNext/>
      <w:numPr>
        <w:ilvl w:val="2"/>
        <w:numId w:val="4"/>
      </w:numPr>
      <w:spacing w:before="120" w:after="120" w:line="240" w:lineRule="auto"/>
    </w:pPr>
    <w:rPr>
      <w:rFonts w:ascii="Arial" w:eastAsia="Times New Roman" w:hAnsi="Arial" w:cs="Arial"/>
      <w:b/>
    </w:rPr>
  </w:style>
  <w:style w:type="paragraph" w:customStyle="1" w:styleId="SchedH1">
    <w:name w:val="SchedH1"/>
    <w:basedOn w:val="Normal"/>
    <w:next w:val="SchedH2"/>
    <w:uiPriority w:val="6"/>
    <w:rsid w:val="00A6581D"/>
    <w:pPr>
      <w:keepNext/>
      <w:numPr>
        <w:ilvl w:val="1"/>
        <w:numId w:val="4"/>
      </w:numPr>
      <w:pBdr>
        <w:top w:val="single" w:sz="6" w:space="2" w:color="auto"/>
      </w:pBdr>
      <w:spacing w:before="240" w:after="120" w:line="240" w:lineRule="auto"/>
    </w:pPr>
    <w:rPr>
      <w:rFonts w:ascii="Arial" w:eastAsia="Times New Roman" w:hAnsi="Arial" w:cs="Arial"/>
      <w:b/>
      <w:sz w:val="28"/>
    </w:rPr>
  </w:style>
  <w:style w:type="paragraph" w:customStyle="1" w:styleId="SchedH3">
    <w:name w:val="SchedH3"/>
    <w:basedOn w:val="Normal"/>
    <w:uiPriority w:val="6"/>
    <w:rsid w:val="00A6581D"/>
    <w:pPr>
      <w:numPr>
        <w:ilvl w:val="3"/>
        <w:numId w:val="4"/>
      </w:numPr>
      <w:spacing w:after="240" w:line="240" w:lineRule="auto"/>
    </w:pPr>
    <w:rPr>
      <w:rFonts w:ascii="Arial" w:eastAsia="Times New Roman" w:hAnsi="Arial" w:cs="Arial"/>
      <w:sz w:val="20"/>
    </w:rPr>
  </w:style>
  <w:style w:type="paragraph" w:customStyle="1" w:styleId="SchedH4">
    <w:name w:val="SchedH4"/>
    <w:basedOn w:val="Normal"/>
    <w:uiPriority w:val="6"/>
    <w:rsid w:val="00A6581D"/>
    <w:pPr>
      <w:numPr>
        <w:ilvl w:val="4"/>
        <w:numId w:val="4"/>
      </w:numPr>
      <w:spacing w:after="240" w:line="240" w:lineRule="auto"/>
    </w:pPr>
    <w:rPr>
      <w:rFonts w:ascii="Arial" w:eastAsia="Times New Roman" w:hAnsi="Arial" w:cs="Arial"/>
      <w:sz w:val="20"/>
    </w:rPr>
  </w:style>
  <w:style w:type="paragraph" w:customStyle="1" w:styleId="SchedH5">
    <w:name w:val="SchedH5"/>
    <w:basedOn w:val="Normal"/>
    <w:uiPriority w:val="6"/>
    <w:rsid w:val="00A6581D"/>
    <w:pPr>
      <w:numPr>
        <w:ilvl w:val="5"/>
        <w:numId w:val="4"/>
      </w:numPr>
      <w:spacing w:after="240" w:line="240" w:lineRule="auto"/>
    </w:pPr>
    <w:rPr>
      <w:rFonts w:ascii="Arial" w:eastAsia="Times New Roman" w:hAnsi="Arial" w:cs="Arial"/>
      <w:sz w:val="20"/>
    </w:rPr>
  </w:style>
  <w:style w:type="paragraph" w:customStyle="1" w:styleId="SchedulePageHeading">
    <w:name w:val="Schedule Page Heading"/>
    <w:basedOn w:val="Normal"/>
    <w:next w:val="SchedH1"/>
    <w:uiPriority w:val="2"/>
    <w:qFormat/>
    <w:rsid w:val="00A6581D"/>
    <w:pPr>
      <w:numPr>
        <w:numId w:val="4"/>
      </w:numPr>
      <w:spacing w:after="1240" w:line="240" w:lineRule="auto"/>
    </w:pPr>
    <w:rPr>
      <w:rFonts w:ascii="Arial" w:eastAsia="Times New Roman" w:hAnsi="Arial" w:cs="Arial"/>
      <w:sz w:val="36"/>
    </w:rPr>
  </w:style>
  <w:style w:type="character" w:customStyle="1" w:styleId="ActHead5Char">
    <w:name w:val="ActHead 5 Char"/>
    <w:aliases w:val="s Char"/>
    <w:link w:val="ActHead5"/>
    <w:locked/>
    <w:rsid w:val="00BA7195"/>
    <w:rPr>
      <w:rFonts w:eastAsia="Times New Roman" w:cs="Times New Roman"/>
      <w:b/>
      <w:kern w:val="28"/>
      <w:sz w:val="24"/>
      <w:lang w:eastAsia="en-AU"/>
    </w:rPr>
  </w:style>
  <w:style w:type="character" w:customStyle="1" w:styleId="ActHead2Char">
    <w:name w:val="ActHead 2 Char"/>
    <w:aliases w:val="p Char"/>
    <w:link w:val="ActHead2"/>
    <w:rsid w:val="001857A2"/>
    <w:rPr>
      <w:rFonts w:eastAsia="Times New Roman" w:cs="Times New Roman"/>
      <w:b/>
      <w:kern w:val="28"/>
      <w:sz w:val="32"/>
      <w:lang w:eastAsia="en-AU"/>
    </w:rPr>
  </w:style>
  <w:style w:type="character" w:styleId="Hyperlink">
    <w:name w:val="Hyperlink"/>
    <w:basedOn w:val="DefaultParagraphFont"/>
    <w:uiPriority w:val="99"/>
    <w:unhideWhenUsed/>
    <w:rsid w:val="008826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625">
      <w:bodyDiv w:val="1"/>
      <w:marLeft w:val="0"/>
      <w:marRight w:val="0"/>
      <w:marTop w:val="0"/>
      <w:marBottom w:val="0"/>
      <w:divBdr>
        <w:top w:val="none" w:sz="0" w:space="0" w:color="auto"/>
        <w:left w:val="none" w:sz="0" w:space="0" w:color="auto"/>
        <w:bottom w:val="none" w:sz="0" w:space="0" w:color="auto"/>
        <w:right w:val="none" w:sz="0" w:space="0" w:color="auto"/>
      </w:divBdr>
    </w:div>
    <w:div w:id="459961435">
      <w:bodyDiv w:val="1"/>
      <w:marLeft w:val="0"/>
      <w:marRight w:val="0"/>
      <w:marTop w:val="0"/>
      <w:marBottom w:val="0"/>
      <w:divBdr>
        <w:top w:val="none" w:sz="0" w:space="0" w:color="auto"/>
        <w:left w:val="none" w:sz="0" w:space="0" w:color="auto"/>
        <w:bottom w:val="none" w:sz="0" w:space="0" w:color="auto"/>
        <w:right w:val="none" w:sz="0" w:space="0" w:color="auto"/>
      </w:divBdr>
    </w:div>
    <w:div w:id="786124931">
      <w:bodyDiv w:val="1"/>
      <w:marLeft w:val="0"/>
      <w:marRight w:val="0"/>
      <w:marTop w:val="0"/>
      <w:marBottom w:val="0"/>
      <w:divBdr>
        <w:top w:val="none" w:sz="0" w:space="0" w:color="auto"/>
        <w:left w:val="none" w:sz="0" w:space="0" w:color="auto"/>
        <w:bottom w:val="none" w:sz="0" w:space="0" w:color="auto"/>
        <w:right w:val="none" w:sz="0" w:space="0" w:color="auto"/>
      </w:divBdr>
    </w:div>
    <w:div w:id="1336491088">
      <w:bodyDiv w:val="1"/>
      <w:marLeft w:val="0"/>
      <w:marRight w:val="0"/>
      <w:marTop w:val="0"/>
      <w:marBottom w:val="0"/>
      <w:divBdr>
        <w:top w:val="none" w:sz="0" w:space="0" w:color="auto"/>
        <w:left w:val="none" w:sz="0" w:space="0" w:color="auto"/>
        <w:bottom w:val="none" w:sz="0" w:space="0" w:color="auto"/>
        <w:right w:val="none" w:sz="0" w:space="0" w:color="auto"/>
      </w:divBdr>
    </w:div>
    <w:div w:id="1609657800">
      <w:bodyDiv w:val="1"/>
      <w:marLeft w:val="0"/>
      <w:marRight w:val="0"/>
      <w:marTop w:val="0"/>
      <w:marBottom w:val="0"/>
      <w:divBdr>
        <w:top w:val="none" w:sz="0" w:space="0" w:color="auto"/>
        <w:left w:val="none" w:sz="0" w:space="0" w:color="auto"/>
        <w:bottom w:val="none" w:sz="0" w:space="0" w:color="auto"/>
        <w:right w:val="none" w:sz="0" w:space="0" w:color="auto"/>
      </w:divBdr>
    </w:div>
    <w:div w:id="1767312489">
      <w:bodyDiv w:val="1"/>
      <w:marLeft w:val="0"/>
      <w:marRight w:val="0"/>
      <w:marTop w:val="0"/>
      <w:marBottom w:val="0"/>
      <w:divBdr>
        <w:top w:val="none" w:sz="0" w:space="0" w:color="auto"/>
        <w:left w:val="none" w:sz="0" w:space="0" w:color="auto"/>
        <w:bottom w:val="none" w:sz="0" w:space="0" w:color="auto"/>
        <w:right w:val="none" w:sz="0" w:space="0" w:color="auto"/>
      </w:divBdr>
    </w:div>
    <w:div w:id="1937132091">
      <w:bodyDiv w:val="1"/>
      <w:marLeft w:val="0"/>
      <w:marRight w:val="0"/>
      <w:marTop w:val="0"/>
      <w:marBottom w:val="0"/>
      <w:divBdr>
        <w:top w:val="none" w:sz="0" w:space="0" w:color="auto"/>
        <w:left w:val="none" w:sz="0" w:space="0" w:color="auto"/>
        <w:bottom w:val="none" w:sz="0" w:space="0" w:color="auto"/>
        <w:right w:val="none" w:sz="0" w:space="0" w:color="auto"/>
      </w:divBdr>
    </w:div>
    <w:div w:id="197073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6.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 D o c u m e n t s ! 6 8 4 4 7 8 2 8 . 1 0 < / d o c u m e n t i d >  
     < s e n d e r i d > B E D E N N E L L < / s e n d e r i d >  
     < s e n d e r e m a i l > B e n . D e n n e l l @ a u . k w m . c o m < / s e n d e r e m a i l >  
     < l a s t m o d i f i e d > 2 0 2 4 - 0 6 - 1 1 T 2 1 : 0 7 : 0 0 . 0 0 0 0 0 0 0 + 1 0 : 0 0 < / l a s t m o d i f i e d >  
     < d a t a b a s e > D o c u m e n t s < / d a t a b a s e >  
 < / p r o p e r t i e s > 
</file>

<file path=customXml/item2.xml>��< ? x m l   v e r s i o n = " 1 . 0 "   e n c o d i n g = " u t f - 1 6 " ? > < p r o p e r t i e s   x m l n s = " h t t p : / / w w w . i m a n a g e . c o m / w o r k / x m l s c h e m a " >  
     < d o c u m e n t i d > D o c u m e n t s ! 6 8 4 4 7 8 2 8 . 1 0 < / d o c u m e n t i d >  
     < s e n d e r i d > B E D E N N E L L < / s e n d e r i d >  
     < s e n d e r e m a i l > B e n . D e n n e l l @ a u . k w m . c o m < / s e n d e r e m a i l >  
     < l a s t m o d i f i e d > 2 0 2 4 - 0 6 - 1 1 T 2 1 : 0 7 : 0 0 . 0 0 0 0 0 0 0 + 1 0 : 0 0 < / l a s t m o d i f i e d >  
     < d a t a b a s e > D o c u m e n t s 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3EA30C37ED3B449405DC4789F3397D" ma:contentTypeVersion="18" ma:contentTypeDescription="Create a new document." ma:contentTypeScope="" ma:versionID="94d34ee7ebe298a4b69db6454806aea9">
  <xsd:schema xmlns:xsd="http://www.w3.org/2001/XMLSchema" xmlns:xs="http://www.w3.org/2001/XMLSchema" xmlns:p="http://schemas.microsoft.com/office/2006/metadata/properties" xmlns:ns2="7df19aea-0d91-48d6-80bf-95911209ef9d" xmlns:ns3="a8274a7b-43ac-4280-a8d2-5b4905b49d50" targetNamespace="http://schemas.microsoft.com/office/2006/metadata/properties" ma:root="true" ma:fieldsID="b59c03d0192aa862cab2f18620f81ecd" ns2:_="" ns3:_="">
    <xsd:import namespace="7df19aea-0d91-48d6-80bf-95911209ef9d"/>
    <xsd:import namespace="a8274a7b-43ac-4280-a8d2-5b4905b49d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9aea-0d91-48d6-80bf-95911209e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8dbb40-4f13-44e9-bf49-8a7bb6c139e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274a7b-43ac-4280-a8d2-5b4905b49d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44461c-7951-4e3d-8737-dd9a96faa361}" ma:internalName="TaxCatchAll" ma:showField="CatchAllData" ma:web="a8274a7b-43ac-4280-a8d2-5b4905b49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B6B1D-C0E9-44F3-B0C4-7CDB50DD372A}">
  <ds:schemaRefs>
    <ds:schemaRef ds:uri="http://www.imanage.com/work/xmlschema"/>
  </ds:schemaRefs>
</ds:datastoreItem>
</file>

<file path=customXml/itemProps2.xml><?xml version="1.0" encoding="utf-8"?>
<ds:datastoreItem xmlns:ds="http://schemas.openxmlformats.org/officeDocument/2006/customXml" ds:itemID="{A2542A03-DCEA-4D56-848F-443D2A04FF5B}">
  <ds:schemaRefs>
    <ds:schemaRef ds:uri="http://www.imanage.com/work/xmlschema"/>
  </ds:schemaRefs>
</ds:datastoreItem>
</file>

<file path=customXml/itemProps3.xml><?xml version="1.0" encoding="utf-8"?>
<ds:datastoreItem xmlns:ds="http://schemas.openxmlformats.org/officeDocument/2006/customXml" ds:itemID="{7C4DBB6C-FB91-47C3-BB78-5B00AD63F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9aea-0d91-48d6-80bf-95911209ef9d"/>
    <ds:schemaRef ds:uri="a8274a7b-43ac-4280-a8d2-5b4905b49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customXml/itemProps5.xml><?xml version="1.0" encoding="utf-8"?>
<ds:datastoreItem xmlns:ds="http://schemas.openxmlformats.org/officeDocument/2006/customXml" ds:itemID="{311BA554-B00C-40D9-A0D1-F61B8D3422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13765</Words>
  <Characters>78463</Characters>
  <Application>Microsoft Office Word</Application>
  <DocSecurity>0</DocSecurity>
  <Lines>653</Lines>
  <Paragraphs>184</Paragraphs>
  <ScaleCrop>false</ScaleCrop>
  <Company/>
  <LinksUpToDate>false</LinksUpToDate>
  <CharactersWithSpaces>92044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cp:lastModifiedBy>Mark Gibson</cp:lastModifiedBy>
  <cp:revision>10</cp:revision>
  <cp:lastPrinted>2024-05-31T00:02:00Z</cp:lastPrinted>
  <dcterms:created xsi:type="dcterms:W3CDTF">2024-06-18T02:37:00Z</dcterms:created>
  <dcterms:modified xsi:type="dcterms:W3CDTF">2024-06-20T00:33:00Z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68447828_10</vt:lpwstr>
  </property>
  <property fmtid="{D5CDD505-2E9C-101B-9397-08002B2CF9AE}" pid="3" name="kwmDocumentID">
    <vt:lpwstr>DOCUMENTS!68447828.10</vt:lpwstr>
  </property>
  <property fmtid="{D5CDD505-2E9C-101B-9397-08002B2CF9AE}" pid="4" name="ContentTypeId">
    <vt:lpwstr>0x010100A03EA30C37ED3B449405DC4789F3397D</vt:lpwstr>
  </property>
</Properties>
</file>