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C1D6" w14:textId="77777777" w:rsidR="008B2EBC" w:rsidRPr="006E3D5C" w:rsidRDefault="00FD3761" w:rsidP="00C2546D">
      <w:pPr>
        <w:jc w:val="center"/>
        <w:rPr>
          <w:rFonts w:ascii="Times New Roman" w:hAnsi="Times New Roman" w:cs="Times New Roman"/>
          <w:b/>
          <w:sz w:val="24"/>
          <w:szCs w:val="24"/>
          <w:u w:val="single"/>
        </w:rPr>
      </w:pPr>
      <w:r w:rsidRPr="006E3D5C">
        <w:rPr>
          <w:rFonts w:ascii="Times New Roman" w:hAnsi="Times New Roman" w:cs="Times New Roman"/>
          <w:b/>
          <w:sz w:val="24"/>
          <w:szCs w:val="24"/>
          <w:u w:val="single"/>
        </w:rPr>
        <w:t>EXPLANATORY STATEMENT</w:t>
      </w:r>
    </w:p>
    <w:p w14:paraId="3F32F4F3" w14:textId="77777777" w:rsidR="00FD3761" w:rsidRPr="006E3D5C" w:rsidRDefault="00FD3761" w:rsidP="00C2546D">
      <w:pPr>
        <w:jc w:val="center"/>
        <w:rPr>
          <w:rFonts w:ascii="Times New Roman" w:hAnsi="Times New Roman" w:cs="Times New Roman"/>
          <w:b/>
          <w:sz w:val="24"/>
          <w:szCs w:val="24"/>
        </w:rPr>
      </w:pPr>
    </w:p>
    <w:p w14:paraId="20EBEFB0" w14:textId="77777777" w:rsidR="00FD3761" w:rsidRPr="006E3D5C" w:rsidRDefault="00FD3761" w:rsidP="00C2546D">
      <w:pPr>
        <w:jc w:val="center"/>
        <w:rPr>
          <w:rFonts w:ascii="Times New Roman" w:hAnsi="Times New Roman" w:cs="Times New Roman"/>
          <w:b/>
          <w:sz w:val="24"/>
          <w:szCs w:val="24"/>
        </w:rPr>
      </w:pPr>
      <w:r w:rsidRPr="006E3D5C">
        <w:rPr>
          <w:rFonts w:ascii="Times New Roman" w:hAnsi="Times New Roman" w:cs="Times New Roman"/>
          <w:b/>
          <w:sz w:val="24"/>
          <w:szCs w:val="24"/>
        </w:rPr>
        <w:t>Issued by the Author</w:t>
      </w:r>
      <w:r w:rsidR="00600063" w:rsidRPr="006E3D5C">
        <w:rPr>
          <w:rFonts w:ascii="Times New Roman" w:hAnsi="Times New Roman" w:cs="Times New Roman"/>
          <w:b/>
          <w:sz w:val="24"/>
          <w:szCs w:val="24"/>
        </w:rPr>
        <w:t>ity of the Minister for Finance</w:t>
      </w:r>
    </w:p>
    <w:p w14:paraId="1656EB83" w14:textId="77777777" w:rsidR="00FD1202" w:rsidRPr="006E3D5C" w:rsidRDefault="00FD1202" w:rsidP="00C2546D">
      <w:pPr>
        <w:contextualSpacing/>
        <w:jc w:val="center"/>
        <w:rPr>
          <w:rFonts w:ascii="Times New Roman" w:hAnsi="Times New Roman" w:cs="Times New Roman"/>
          <w:i/>
          <w:sz w:val="24"/>
          <w:szCs w:val="24"/>
        </w:rPr>
      </w:pPr>
    </w:p>
    <w:p w14:paraId="1F95B963" w14:textId="77777777" w:rsidR="00FD3761" w:rsidRPr="006E3D5C" w:rsidRDefault="00FD3761" w:rsidP="00C2546D">
      <w:pPr>
        <w:contextualSpacing/>
        <w:jc w:val="center"/>
        <w:rPr>
          <w:rFonts w:ascii="Times New Roman" w:hAnsi="Times New Roman" w:cs="Times New Roman"/>
          <w:i/>
          <w:sz w:val="24"/>
          <w:szCs w:val="24"/>
        </w:rPr>
      </w:pPr>
      <w:r w:rsidRPr="006E3D5C">
        <w:rPr>
          <w:rFonts w:ascii="Times New Roman" w:hAnsi="Times New Roman" w:cs="Times New Roman"/>
          <w:i/>
          <w:sz w:val="24"/>
          <w:szCs w:val="24"/>
        </w:rPr>
        <w:t>Financial Framework (Supplementary Powers) Act 1997</w:t>
      </w:r>
    </w:p>
    <w:p w14:paraId="4DF5D8AA" w14:textId="77777777" w:rsidR="00FD3761" w:rsidRPr="006E3D5C" w:rsidRDefault="00FD3761" w:rsidP="00C2546D">
      <w:pPr>
        <w:tabs>
          <w:tab w:val="left" w:pos="1701"/>
        </w:tabs>
        <w:contextualSpacing/>
        <w:jc w:val="center"/>
        <w:rPr>
          <w:rFonts w:ascii="Times New Roman" w:hAnsi="Times New Roman" w:cs="Times New Roman"/>
          <w:sz w:val="24"/>
          <w:szCs w:val="24"/>
        </w:rPr>
      </w:pPr>
    </w:p>
    <w:p w14:paraId="160047D4" w14:textId="77777777" w:rsidR="001F0FFB" w:rsidRPr="006E3D5C" w:rsidRDefault="001F0FFB" w:rsidP="001F0FFB">
      <w:pPr>
        <w:tabs>
          <w:tab w:val="left" w:pos="1701"/>
        </w:tabs>
        <w:contextualSpacing/>
        <w:jc w:val="center"/>
        <w:rPr>
          <w:rFonts w:ascii="Times New Roman" w:hAnsi="Times New Roman" w:cs="Times New Roman"/>
          <w:i/>
          <w:sz w:val="24"/>
          <w:szCs w:val="24"/>
        </w:rPr>
      </w:pPr>
      <w:r w:rsidRPr="006E3D5C">
        <w:rPr>
          <w:rFonts w:ascii="Times New Roman" w:hAnsi="Times New Roman" w:cs="Times New Roman"/>
          <w:i/>
          <w:sz w:val="24"/>
          <w:szCs w:val="24"/>
        </w:rPr>
        <w:t xml:space="preserve">Financial Framework (Supplementary Powers) Amendment </w:t>
      </w:r>
    </w:p>
    <w:p w14:paraId="23D04571" w14:textId="7CBAEAD8" w:rsidR="001F0FFB" w:rsidRPr="006E3D5C" w:rsidRDefault="00AA38AC" w:rsidP="001F0FFB">
      <w:pPr>
        <w:tabs>
          <w:tab w:val="left" w:pos="1701"/>
        </w:tabs>
        <w:contextualSpacing/>
        <w:jc w:val="center"/>
        <w:rPr>
          <w:rFonts w:ascii="Times New Roman" w:hAnsi="Times New Roman" w:cs="Times New Roman"/>
          <w:i/>
          <w:sz w:val="24"/>
          <w:szCs w:val="24"/>
        </w:rPr>
      </w:pPr>
      <w:r w:rsidRPr="006E3D5C">
        <w:rPr>
          <w:rFonts w:ascii="Times New Roman" w:hAnsi="Times New Roman" w:cs="Times New Roman"/>
          <w:i/>
          <w:sz w:val="24"/>
          <w:szCs w:val="24"/>
        </w:rPr>
        <w:t>(</w:t>
      </w:r>
      <w:r w:rsidR="008B0628" w:rsidRPr="006E3D5C">
        <w:rPr>
          <w:rFonts w:ascii="Times New Roman" w:hAnsi="Times New Roman" w:cs="Times New Roman"/>
          <w:i/>
          <w:sz w:val="24"/>
          <w:szCs w:val="24"/>
        </w:rPr>
        <w:t>Attorney-General’s Portfolio</w:t>
      </w:r>
      <w:r w:rsidR="00F70841" w:rsidRPr="006E3D5C">
        <w:rPr>
          <w:rFonts w:ascii="Times New Roman" w:hAnsi="Times New Roman" w:cs="Times New Roman"/>
          <w:i/>
          <w:sz w:val="24"/>
          <w:szCs w:val="24"/>
        </w:rPr>
        <w:t xml:space="preserve"> </w:t>
      </w:r>
      <w:r w:rsidR="001F0FFB" w:rsidRPr="006E3D5C">
        <w:rPr>
          <w:rFonts w:ascii="Times New Roman" w:hAnsi="Times New Roman" w:cs="Times New Roman"/>
          <w:i/>
          <w:sz w:val="24"/>
          <w:szCs w:val="24"/>
        </w:rPr>
        <w:t xml:space="preserve">Measures No. </w:t>
      </w:r>
      <w:r w:rsidR="00D0267A" w:rsidRPr="006E3D5C">
        <w:rPr>
          <w:rFonts w:ascii="Times New Roman" w:hAnsi="Times New Roman" w:cs="Times New Roman"/>
          <w:i/>
          <w:sz w:val="24"/>
          <w:szCs w:val="24"/>
        </w:rPr>
        <w:t>1</w:t>
      </w:r>
      <w:r w:rsidR="001F0FFB" w:rsidRPr="006E3D5C">
        <w:rPr>
          <w:rFonts w:ascii="Times New Roman" w:hAnsi="Times New Roman" w:cs="Times New Roman"/>
          <w:i/>
          <w:sz w:val="24"/>
          <w:szCs w:val="24"/>
        </w:rPr>
        <w:t>) Regulations 202</w:t>
      </w:r>
      <w:r w:rsidR="00D0267A" w:rsidRPr="006E3D5C">
        <w:rPr>
          <w:rFonts w:ascii="Times New Roman" w:hAnsi="Times New Roman" w:cs="Times New Roman"/>
          <w:i/>
          <w:sz w:val="24"/>
          <w:szCs w:val="24"/>
        </w:rPr>
        <w:t>4</w:t>
      </w:r>
    </w:p>
    <w:p w14:paraId="1E3AE2DA" w14:textId="77777777" w:rsidR="00FD3761" w:rsidRPr="006E3D5C" w:rsidRDefault="00FD3761" w:rsidP="00C2546D">
      <w:pPr>
        <w:contextualSpacing/>
        <w:rPr>
          <w:rFonts w:ascii="Times New Roman" w:hAnsi="Times New Roman" w:cs="Times New Roman"/>
          <w:i/>
          <w:sz w:val="24"/>
          <w:szCs w:val="24"/>
        </w:rPr>
      </w:pPr>
    </w:p>
    <w:p w14:paraId="541D92F8" w14:textId="21FAD3AA" w:rsidR="00FD3761" w:rsidRPr="006E3D5C" w:rsidRDefault="00FD3761" w:rsidP="00C2546D">
      <w:pPr>
        <w:contextualSpacing/>
        <w:rPr>
          <w:rFonts w:ascii="Times New Roman" w:hAnsi="Times New Roman" w:cs="Times New Roman"/>
          <w:sz w:val="24"/>
          <w:szCs w:val="24"/>
        </w:rPr>
      </w:pPr>
      <w:r w:rsidRPr="006E3D5C">
        <w:rPr>
          <w:rFonts w:ascii="Times New Roman" w:hAnsi="Times New Roman" w:cs="Times New Roman"/>
          <w:sz w:val="24"/>
          <w:szCs w:val="24"/>
        </w:rPr>
        <w:t xml:space="preserve">The </w:t>
      </w:r>
      <w:r w:rsidRPr="006E3D5C">
        <w:rPr>
          <w:rFonts w:ascii="Times New Roman" w:hAnsi="Times New Roman" w:cs="Times New Roman"/>
          <w:i/>
          <w:sz w:val="24"/>
          <w:szCs w:val="24"/>
        </w:rPr>
        <w:t>Financial Framework (Supplementary Powers) Act 1997</w:t>
      </w:r>
      <w:r w:rsidRPr="006E3D5C">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6E3D5C">
        <w:rPr>
          <w:rFonts w:ascii="Times New Roman" w:hAnsi="Times New Roman" w:cs="Times New Roman"/>
          <w:sz w:val="24"/>
          <w:szCs w:val="24"/>
        </w:rPr>
        <w:t xml:space="preserve">ise be involved in, companies. </w:t>
      </w:r>
      <w:r w:rsidRPr="006E3D5C">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6E3D5C">
        <w:rPr>
          <w:rFonts w:ascii="Times New Roman" w:hAnsi="Times New Roman" w:cs="Times New Roman"/>
          <w:i/>
          <w:sz w:val="24"/>
          <w:szCs w:val="24"/>
        </w:rPr>
        <w:t xml:space="preserve">Financial Framework (Supplementary Powers) Regulations 1997 </w:t>
      </w:r>
      <w:r w:rsidR="00AB4D85" w:rsidRPr="006E3D5C">
        <w:rPr>
          <w:rFonts w:ascii="Times New Roman" w:hAnsi="Times New Roman" w:cs="Times New Roman"/>
          <w:sz w:val="24"/>
          <w:szCs w:val="24"/>
        </w:rPr>
        <w:t xml:space="preserve">(the Principal Regulations). </w:t>
      </w:r>
      <w:r w:rsidR="005E73AF" w:rsidRPr="006E3D5C">
        <w:rPr>
          <w:rFonts w:ascii="Times New Roman" w:hAnsi="Times New Roman" w:cs="Times New Roman"/>
          <w:sz w:val="24"/>
          <w:szCs w:val="24"/>
        </w:rPr>
        <w:t>The powers in the FFSP Act to make, vary or administer arrangements or grants may be exercised on behalf of the Commonwealth by</w:t>
      </w:r>
      <w:r w:rsidRPr="006E3D5C">
        <w:rPr>
          <w:rFonts w:ascii="Times New Roman" w:hAnsi="Times New Roman" w:cs="Times New Roman"/>
          <w:sz w:val="24"/>
          <w:szCs w:val="24"/>
        </w:rPr>
        <w:t xml:space="preserve"> Ministers and the accountable authorities of non</w:t>
      </w:r>
      <w:r w:rsidRPr="006E3D5C">
        <w:rPr>
          <w:rFonts w:ascii="Times New Roman" w:hAnsi="Times New Roman" w:cs="Times New Roman"/>
          <w:sz w:val="24"/>
          <w:szCs w:val="24"/>
        </w:rPr>
        <w:noBreakHyphen/>
        <w:t xml:space="preserve">corporate Commonwealth entities, as defined under section 12 of the </w:t>
      </w:r>
      <w:r w:rsidRPr="006E3D5C">
        <w:rPr>
          <w:rFonts w:ascii="Times New Roman" w:hAnsi="Times New Roman" w:cs="Times New Roman"/>
          <w:i/>
          <w:sz w:val="24"/>
          <w:szCs w:val="24"/>
        </w:rPr>
        <w:t>Public Governance, Performance and Accountability Act 2013</w:t>
      </w:r>
      <w:r w:rsidR="00C20139" w:rsidRPr="006E3D5C">
        <w:rPr>
          <w:rFonts w:ascii="Times New Roman" w:hAnsi="Times New Roman" w:cs="Times New Roman"/>
          <w:sz w:val="24"/>
          <w:szCs w:val="24"/>
        </w:rPr>
        <w:t>.</w:t>
      </w:r>
    </w:p>
    <w:p w14:paraId="0D9C22C4" w14:textId="77777777" w:rsidR="00531CD7" w:rsidRPr="006E3D5C" w:rsidRDefault="00531CD7" w:rsidP="00C2546D">
      <w:pPr>
        <w:contextualSpacing/>
        <w:rPr>
          <w:rFonts w:ascii="Times New Roman" w:hAnsi="Times New Roman" w:cs="Times New Roman"/>
          <w:sz w:val="24"/>
          <w:szCs w:val="24"/>
        </w:rPr>
      </w:pPr>
    </w:p>
    <w:p w14:paraId="39EE778B" w14:textId="77777777" w:rsidR="001E1248" w:rsidRPr="006E3D5C" w:rsidRDefault="001E1248" w:rsidP="001E1248">
      <w:pPr>
        <w:pStyle w:val="ParaNumbering"/>
        <w:spacing w:after="0"/>
        <w:rPr>
          <w:iCs/>
          <w:szCs w:val="24"/>
        </w:rPr>
      </w:pPr>
      <w:r w:rsidRPr="006E3D5C">
        <w:rPr>
          <w:iCs/>
          <w:szCs w:val="24"/>
        </w:rPr>
        <w:t xml:space="preserve">The Principal Regulations are exempt from sunsetting under section 12 of the </w:t>
      </w:r>
      <w:r w:rsidRPr="006E3D5C">
        <w:rPr>
          <w:i/>
          <w:iCs/>
          <w:szCs w:val="24"/>
        </w:rPr>
        <w:t xml:space="preserve">Legislation (Exemptions and Other Matters) Regulation 2015 </w:t>
      </w:r>
      <w:r w:rsidRPr="006E3D5C">
        <w:rPr>
          <w:iCs/>
          <w:szCs w:val="24"/>
        </w:rPr>
        <w:t xml:space="preserve">(item 28A). If the Principal Regulations were subject to the sunsetting regime under the </w:t>
      </w:r>
      <w:r w:rsidRPr="006E3D5C">
        <w:rPr>
          <w:i/>
          <w:iCs/>
          <w:szCs w:val="24"/>
        </w:rPr>
        <w:t>Legislation Act 2003</w:t>
      </w:r>
      <w:r w:rsidRPr="006E3D5C">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0C6CEE22" w14:textId="77777777" w:rsidR="001E1248" w:rsidRPr="006E3D5C" w:rsidRDefault="001E1248" w:rsidP="001E1248">
      <w:pPr>
        <w:pStyle w:val="ParaNumbering"/>
        <w:spacing w:after="0"/>
        <w:rPr>
          <w:iCs/>
          <w:szCs w:val="24"/>
        </w:rPr>
      </w:pPr>
    </w:p>
    <w:p w14:paraId="49F851A3" w14:textId="77777777" w:rsidR="001E1248" w:rsidRPr="006E3D5C" w:rsidRDefault="001E1248" w:rsidP="008F575E">
      <w:pPr>
        <w:pStyle w:val="ParaNumbering"/>
        <w:spacing w:after="0"/>
        <w:rPr>
          <w:iCs/>
          <w:szCs w:val="24"/>
        </w:rPr>
      </w:pPr>
      <w:r w:rsidRPr="006E3D5C">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660B866" w14:textId="77777777" w:rsidR="008F575E" w:rsidRPr="006E3D5C" w:rsidRDefault="008F575E" w:rsidP="008F575E">
      <w:pPr>
        <w:rPr>
          <w:rFonts w:ascii="Times New Roman" w:eastAsia="Times New Roman" w:hAnsi="Times New Roman" w:cs="Times New Roman"/>
          <w:sz w:val="24"/>
          <w:szCs w:val="24"/>
        </w:rPr>
      </w:pPr>
    </w:p>
    <w:p w14:paraId="578F0741" w14:textId="47DB69D7" w:rsidR="001E1248" w:rsidRPr="006E3D5C" w:rsidRDefault="001E1248" w:rsidP="008F575E">
      <w:pPr>
        <w:rPr>
          <w:rFonts w:ascii="Times New Roman" w:eastAsia="Times New Roman" w:hAnsi="Times New Roman" w:cs="Times New Roman"/>
          <w:sz w:val="24"/>
          <w:szCs w:val="24"/>
        </w:rPr>
      </w:pPr>
      <w:r w:rsidRPr="006E3D5C">
        <w:rPr>
          <w:rFonts w:ascii="Times New Roman" w:eastAsia="Times New Roman" w:hAnsi="Times New Roman" w:cs="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w:t>
      </w:r>
      <w:r w:rsidR="00D70824" w:rsidRPr="006E3D5C">
        <w:rPr>
          <w:rFonts w:ascii="Times New Roman" w:eastAsia="Times New Roman" w:hAnsi="Times New Roman" w:cs="Times New Roman"/>
          <w:sz w:val="24"/>
          <w:szCs w:val="24"/>
        </w:rPr>
        <w:t xml:space="preserve">FFSP </w:t>
      </w:r>
      <w:r w:rsidRPr="006E3D5C">
        <w:rPr>
          <w:rFonts w:ascii="Times New Roman" w:eastAsia="Times New Roman" w:hAnsi="Times New Roman" w:cs="Times New Roman"/>
          <w:sz w:val="24"/>
          <w:szCs w:val="24"/>
        </w:rPr>
        <w:t>Act. Schedule 1AA and Schedule 1AB to the Principal Regulations specify the arrangements, grants and programs.</w:t>
      </w:r>
    </w:p>
    <w:p w14:paraId="25163F87" w14:textId="77777777" w:rsidR="001E1248" w:rsidRPr="006E3D5C" w:rsidRDefault="001E1248" w:rsidP="001E1248">
      <w:pPr>
        <w:ind w:right="-46"/>
        <w:rPr>
          <w:rFonts w:ascii="Times New Roman" w:eastAsia="Times New Roman" w:hAnsi="Times New Roman" w:cs="Times New Roman"/>
          <w:sz w:val="24"/>
          <w:szCs w:val="24"/>
        </w:rPr>
      </w:pPr>
    </w:p>
    <w:p w14:paraId="618FDBA2" w14:textId="28437E66" w:rsidR="001E1248" w:rsidRPr="006E3D5C" w:rsidRDefault="001E1248" w:rsidP="001E1248">
      <w:pPr>
        <w:ind w:right="-46"/>
        <w:rPr>
          <w:rFonts w:ascii="Times New Roman" w:eastAsia="Times New Roman" w:hAnsi="Times New Roman" w:cs="Times New Roman"/>
          <w:sz w:val="24"/>
          <w:szCs w:val="24"/>
        </w:rPr>
      </w:pPr>
      <w:r w:rsidRPr="006E3D5C">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6E9BB87" w14:textId="77777777" w:rsidR="00531CD7" w:rsidRPr="006E3D5C" w:rsidRDefault="00531CD7" w:rsidP="00F13880">
      <w:pPr>
        <w:ind w:right="-46"/>
        <w:rPr>
          <w:rFonts w:ascii="Times New Roman" w:hAnsi="Times New Roman" w:cs="Times New Roman"/>
          <w:sz w:val="24"/>
          <w:szCs w:val="24"/>
        </w:rPr>
      </w:pPr>
    </w:p>
    <w:p w14:paraId="56EBCC7A" w14:textId="063021D7" w:rsidR="00F22E11" w:rsidRPr="006E3D5C" w:rsidRDefault="00DF08B4" w:rsidP="00C425E8">
      <w:pPr>
        <w:rPr>
          <w:rFonts w:ascii="Times New Roman" w:hAnsi="Times New Roman" w:cs="Times New Roman"/>
          <w:sz w:val="24"/>
          <w:szCs w:val="24"/>
        </w:rPr>
      </w:pPr>
      <w:r w:rsidRPr="006E3D5C">
        <w:rPr>
          <w:rFonts w:ascii="Times New Roman" w:hAnsi="Times New Roman" w:cs="Times New Roman"/>
          <w:sz w:val="24"/>
          <w:szCs w:val="24"/>
        </w:rPr>
        <w:br w:type="column"/>
      </w:r>
      <w:r w:rsidR="00C425E8" w:rsidRPr="006E3D5C">
        <w:rPr>
          <w:rFonts w:ascii="Times New Roman" w:hAnsi="Times New Roman" w:cs="Times New Roman"/>
          <w:sz w:val="24"/>
          <w:szCs w:val="24"/>
        </w:rPr>
        <w:lastRenderedPageBreak/>
        <w:t xml:space="preserve">The </w:t>
      </w:r>
      <w:r w:rsidR="00C425E8" w:rsidRPr="006E3D5C">
        <w:rPr>
          <w:rFonts w:ascii="Times New Roman" w:hAnsi="Times New Roman" w:cs="Times New Roman"/>
          <w:i/>
          <w:sz w:val="24"/>
          <w:szCs w:val="24"/>
        </w:rPr>
        <w:t>Financial Framework (Supplementary Powers) Amendment (</w:t>
      </w:r>
      <w:r w:rsidR="008B0628" w:rsidRPr="006E3D5C">
        <w:rPr>
          <w:rFonts w:ascii="Times New Roman" w:hAnsi="Times New Roman" w:cs="Times New Roman"/>
          <w:i/>
          <w:sz w:val="24"/>
          <w:szCs w:val="24"/>
        </w:rPr>
        <w:t>Attorney-General’s Portfolio</w:t>
      </w:r>
      <w:r w:rsidR="00C425E8" w:rsidRPr="006E3D5C">
        <w:rPr>
          <w:rFonts w:ascii="Times New Roman" w:hAnsi="Times New Roman" w:cs="Times New Roman"/>
          <w:i/>
          <w:sz w:val="24"/>
          <w:szCs w:val="24"/>
        </w:rPr>
        <w:t xml:space="preserve"> Measures No. </w:t>
      </w:r>
      <w:r w:rsidR="00D0267A" w:rsidRPr="006E3D5C">
        <w:rPr>
          <w:rFonts w:ascii="Times New Roman" w:hAnsi="Times New Roman" w:cs="Times New Roman"/>
          <w:i/>
          <w:sz w:val="24"/>
          <w:szCs w:val="24"/>
        </w:rPr>
        <w:t>1</w:t>
      </w:r>
      <w:r w:rsidR="00C425E8" w:rsidRPr="006E3D5C">
        <w:rPr>
          <w:rFonts w:ascii="Times New Roman" w:hAnsi="Times New Roman" w:cs="Times New Roman"/>
          <w:i/>
          <w:sz w:val="24"/>
          <w:szCs w:val="24"/>
        </w:rPr>
        <w:t>) Regulations 202</w:t>
      </w:r>
      <w:r w:rsidR="00D0267A" w:rsidRPr="006E3D5C">
        <w:rPr>
          <w:rFonts w:ascii="Times New Roman" w:hAnsi="Times New Roman" w:cs="Times New Roman"/>
          <w:i/>
          <w:sz w:val="24"/>
          <w:szCs w:val="24"/>
        </w:rPr>
        <w:t>4</w:t>
      </w:r>
      <w:r w:rsidR="00C425E8" w:rsidRPr="006E3D5C">
        <w:rPr>
          <w:rFonts w:ascii="Times New Roman" w:hAnsi="Times New Roman" w:cs="Times New Roman"/>
          <w:i/>
          <w:sz w:val="24"/>
          <w:szCs w:val="24"/>
        </w:rPr>
        <w:t xml:space="preserve"> </w:t>
      </w:r>
      <w:r w:rsidR="00C425E8" w:rsidRPr="006E3D5C">
        <w:rPr>
          <w:rFonts w:ascii="Times New Roman" w:hAnsi="Times New Roman" w:cs="Times New Roman"/>
          <w:iCs/>
          <w:sz w:val="24"/>
          <w:szCs w:val="24"/>
        </w:rPr>
        <w:t>(</w:t>
      </w:r>
      <w:r w:rsidR="00C425E8" w:rsidRPr="006E3D5C">
        <w:rPr>
          <w:rFonts w:ascii="Times New Roman" w:hAnsi="Times New Roman" w:cs="Times New Roman"/>
          <w:sz w:val="24"/>
          <w:szCs w:val="24"/>
        </w:rPr>
        <w:t xml:space="preserve">the Regulations) amend Schedule 1AB to the Principal Regulations to establish legislative authority </w:t>
      </w:r>
      <w:r w:rsidR="00F22E11" w:rsidRPr="006E3D5C">
        <w:rPr>
          <w:rFonts w:ascii="Times New Roman" w:hAnsi="Times New Roman" w:cs="Times New Roman"/>
          <w:sz w:val="24"/>
          <w:szCs w:val="24"/>
        </w:rPr>
        <w:t xml:space="preserve">for </w:t>
      </w:r>
      <w:r w:rsidR="001B1929" w:rsidRPr="006E3D5C">
        <w:rPr>
          <w:rFonts w:ascii="Times New Roman" w:hAnsi="Times New Roman" w:cs="Times New Roman"/>
          <w:sz w:val="24"/>
          <w:szCs w:val="24"/>
        </w:rPr>
        <w:t xml:space="preserve">government spending on the Expensive Commonwealth Criminal Cases Fund (ECCCF). </w:t>
      </w:r>
      <w:r w:rsidR="0057489C" w:rsidRPr="006E3D5C">
        <w:rPr>
          <w:rFonts w:ascii="Times New Roman" w:hAnsi="Times New Roman" w:cs="Times New Roman"/>
          <w:sz w:val="24"/>
          <w:szCs w:val="24"/>
        </w:rPr>
        <w:t xml:space="preserve">The </w:t>
      </w:r>
      <w:r w:rsidR="001B1929" w:rsidRPr="006E3D5C">
        <w:rPr>
          <w:rFonts w:ascii="Times New Roman" w:hAnsi="Times New Roman" w:cs="Times New Roman"/>
          <w:sz w:val="24"/>
          <w:szCs w:val="24"/>
        </w:rPr>
        <w:t>ECCCF</w:t>
      </w:r>
      <w:r w:rsidR="0057489C" w:rsidRPr="006E3D5C">
        <w:rPr>
          <w:rFonts w:ascii="Times New Roman" w:hAnsi="Times New Roman" w:cs="Times New Roman"/>
          <w:sz w:val="24"/>
          <w:szCs w:val="24"/>
        </w:rPr>
        <w:t xml:space="preserve"> is </w:t>
      </w:r>
      <w:r w:rsidR="00C01881" w:rsidRPr="006E3D5C">
        <w:rPr>
          <w:rFonts w:ascii="Times New Roman" w:hAnsi="Times New Roman" w:cs="Times New Roman"/>
          <w:sz w:val="24"/>
          <w:szCs w:val="24"/>
        </w:rPr>
        <w:t xml:space="preserve">administered by the </w:t>
      </w:r>
      <w:r w:rsidR="001B1929" w:rsidRPr="006E3D5C">
        <w:rPr>
          <w:rFonts w:ascii="Times New Roman" w:hAnsi="Times New Roman" w:cs="Times New Roman"/>
          <w:sz w:val="24"/>
          <w:szCs w:val="24"/>
        </w:rPr>
        <w:t>Attorney-General’s Department</w:t>
      </w:r>
      <w:r w:rsidR="00C01881" w:rsidRPr="006E3D5C">
        <w:rPr>
          <w:rFonts w:ascii="Times New Roman" w:hAnsi="Times New Roman" w:cs="Times New Roman"/>
          <w:sz w:val="24"/>
          <w:szCs w:val="24"/>
        </w:rPr>
        <w:t>.</w:t>
      </w:r>
    </w:p>
    <w:p w14:paraId="1EDF890A" w14:textId="77777777" w:rsidR="00F22E11" w:rsidRPr="006E3D5C" w:rsidRDefault="00F22E11" w:rsidP="00C425E8">
      <w:pPr>
        <w:rPr>
          <w:rFonts w:ascii="Times New Roman" w:hAnsi="Times New Roman" w:cs="Times New Roman"/>
          <w:sz w:val="24"/>
          <w:szCs w:val="24"/>
        </w:rPr>
      </w:pPr>
    </w:p>
    <w:p w14:paraId="7B71E81A" w14:textId="4AF411F3" w:rsidR="000E2BBE" w:rsidRPr="006E3D5C" w:rsidRDefault="00070AAD" w:rsidP="00C425E8">
      <w:pPr>
        <w:rPr>
          <w:rFonts w:ascii="Times New Roman" w:hAnsi="Times New Roman" w:cs="Times New Roman"/>
          <w:sz w:val="24"/>
          <w:szCs w:val="24"/>
        </w:rPr>
      </w:pPr>
      <w:r w:rsidRPr="006E3D5C">
        <w:rPr>
          <w:rFonts w:ascii="Times New Roman" w:hAnsi="Times New Roman" w:cs="Times New Roman"/>
          <w:sz w:val="24"/>
          <w:szCs w:val="24"/>
        </w:rPr>
        <w:t>The payment to the ECCCF will expand the scope of the ECCCF and support Legal Aid Commissions to represent individuals in C</w:t>
      </w:r>
      <w:r w:rsidR="00C17490" w:rsidRPr="006E3D5C">
        <w:rPr>
          <w:rFonts w:ascii="Times New Roman" w:hAnsi="Times New Roman" w:cs="Times New Roman"/>
          <w:sz w:val="24"/>
          <w:szCs w:val="24"/>
        </w:rPr>
        <w:t xml:space="preserve">ommunity </w:t>
      </w:r>
      <w:r w:rsidRPr="006E3D5C">
        <w:rPr>
          <w:rFonts w:ascii="Times New Roman" w:hAnsi="Times New Roman" w:cs="Times New Roman"/>
          <w:sz w:val="24"/>
          <w:szCs w:val="24"/>
        </w:rPr>
        <w:t>S</w:t>
      </w:r>
      <w:r w:rsidR="00C17490" w:rsidRPr="006E3D5C">
        <w:rPr>
          <w:rFonts w:ascii="Times New Roman" w:hAnsi="Times New Roman" w:cs="Times New Roman"/>
          <w:sz w:val="24"/>
          <w:szCs w:val="24"/>
        </w:rPr>
        <w:t xml:space="preserve">afety </w:t>
      </w:r>
      <w:r w:rsidRPr="006E3D5C">
        <w:rPr>
          <w:rFonts w:ascii="Times New Roman" w:hAnsi="Times New Roman" w:cs="Times New Roman"/>
          <w:sz w:val="24"/>
          <w:szCs w:val="24"/>
        </w:rPr>
        <w:t>O</w:t>
      </w:r>
      <w:r w:rsidR="00C17490" w:rsidRPr="006E3D5C">
        <w:rPr>
          <w:rFonts w:ascii="Times New Roman" w:hAnsi="Times New Roman" w:cs="Times New Roman"/>
          <w:sz w:val="24"/>
          <w:szCs w:val="24"/>
        </w:rPr>
        <w:t>rder</w:t>
      </w:r>
      <w:r w:rsidRPr="006E3D5C">
        <w:rPr>
          <w:rFonts w:ascii="Times New Roman" w:hAnsi="Times New Roman" w:cs="Times New Roman"/>
          <w:sz w:val="24"/>
          <w:szCs w:val="24"/>
        </w:rPr>
        <w:t xml:space="preserve"> matters. This funding will ensure that affected individuals have access to legal representation and that court proceedings can proceed expeditiously.</w:t>
      </w:r>
    </w:p>
    <w:p w14:paraId="5976AC8C" w14:textId="77777777" w:rsidR="00070AAD" w:rsidRPr="006E3D5C" w:rsidRDefault="00070AAD" w:rsidP="00C425E8">
      <w:pPr>
        <w:rPr>
          <w:rFonts w:ascii="Times New Roman" w:hAnsi="Times New Roman" w:cs="Times New Roman"/>
          <w:iCs/>
          <w:sz w:val="24"/>
          <w:szCs w:val="24"/>
        </w:rPr>
      </w:pPr>
    </w:p>
    <w:p w14:paraId="14C63976" w14:textId="5D82C69E" w:rsidR="000E2BBE" w:rsidRPr="006E3D5C" w:rsidRDefault="00281C57" w:rsidP="00C425E8">
      <w:pPr>
        <w:rPr>
          <w:rFonts w:ascii="Times New Roman" w:hAnsi="Times New Roman" w:cs="Times New Roman"/>
          <w:iCs/>
          <w:sz w:val="24"/>
          <w:szCs w:val="24"/>
        </w:rPr>
      </w:pPr>
      <w:r w:rsidRPr="006E3D5C">
        <w:rPr>
          <w:rFonts w:ascii="Times New Roman" w:hAnsi="Times New Roman" w:cs="Times New Roman"/>
          <w:iCs/>
          <w:sz w:val="24"/>
          <w:szCs w:val="24"/>
        </w:rPr>
        <w:t>F</w:t>
      </w:r>
      <w:r w:rsidR="000E2BBE" w:rsidRPr="006E3D5C">
        <w:rPr>
          <w:rFonts w:ascii="Times New Roman" w:hAnsi="Times New Roman" w:cs="Times New Roman"/>
          <w:iCs/>
          <w:sz w:val="24"/>
          <w:szCs w:val="24"/>
        </w:rPr>
        <w:t xml:space="preserve">unding of </w:t>
      </w:r>
      <w:r w:rsidR="00DF5132" w:rsidRPr="006E3D5C">
        <w:rPr>
          <w:rFonts w:ascii="Times New Roman" w:hAnsi="Times New Roman" w:cs="Times New Roman"/>
          <w:iCs/>
          <w:sz w:val="24"/>
          <w:szCs w:val="24"/>
        </w:rPr>
        <w:t xml:space="preserve">$2.5 million </w:t>
      </w:r>
      <w:r w:rsidR="00537C40" w:rsidRPr="006E3D5C">
        <w:rPr>
          <w:rFonts w:ascii="Times New Roman" w:hAnsi="Times New Roman" w:cs="Times New Roman"/>
          <w:iCs/>
          <w:sz w:val="24"/>
          <w:szCs w:val="24"/>
        </w:rPr>
        <w:t>in</w:t>
      </w:r>
      <w:r w:rsidR="00DF5132" w:rsidRPr="006E3D5C">
        <w:rPr>
          <w:rFonts w:ascii="Times New Roman" w:hAnsi="Times New Roman" w:cs="Times New Roman"/>
          <w:iCs/>
          <w:sz w:val="24"/>
          <w:szCs w:val="24"/>
        </w:rPr>
        <w:t xml:space="preserve"> 2024-25 will be available to the ECCCF</w:t>
      </w:r>
      <w:r w:rsidR="001C080E" w:rsidRPr="006E3D5C">
        <w:rPr>
          <w:rFonts w:ascii="Times New Roman" w:hAnsi="Times New Roman" w:cs="Times New Roman"/>
          <w:iCs/>
          <w:sz w:val="24"/>
          <w:szCs w:val="24"/>
        </w:rPr>
        <w:t>.</w:t>
      </w:r>
      <w:r w:rsidR="0050545B" w:rsidRPr="006E3D5C">
        <w:rPr>
          <w:rFonts w:ascii="Times New Roman" w:hAnsi="Times New Roman" w:cs="Times New Roman"/>
          <w:iCs/>
          <w:sz w:val="24"/>
          <w:szCs w:val="24"/>
        </w:rPr>
        <w:t xml:space="preserve"> </w:t>
      </w:r>
    </w:p>
    <w:p w14:paraId="0E01CFFD" w14:textId="77777777" w:rsidR="005F4E3D" w:rsidRPr="006E3D5C" w:rsidRDefault="005F4E3D" w:rsidP="00C425E8">
      <w:pPr>
        <w:rPr>
          <w:rFonts w:ascii="Times New Roman" w:hAnsi="Times New Roman" w:cs="Times New Roman"/>
          <w:iCs/>
          <w:sz w:val="24"/>
          <w:szCs w:val="24"/>
        </w:rPr>
      </w:pPr>
    </w:p>
    <w:p w14:paraId="58C5885F" w14:textId="77777777" w:rsidR="00C425E8" w:rsidRPr="006E3D5C" w:rsidRDefault="00C425E8" w:rsidP="00C425E8">
      <w:pPr>
        <w:rPr>
          <w:rFonts w:ascii="Times New Roman" w:hAnsi="Times New Roman" w:cs="Times New Roman"/>
          <w:i/>
          <w:sz w:val="24"/>
          <w:szCs w:val="24"/>
        </w:rPr>
      </w:pPr>
      <w:r w:rsidRPr="006E3D5C">
        <w:rPr>
          <w:rFonts w:ascii="Times New Roman" w:hAnsi="Times New Roman" w:cs="Times New Roman"/>
          <w:sz w:val="24"/>
          <w:szCs w:val="24"/>
        </w:rPr>
        <w:t xml:space="preserve">Details of the Regulations are set out at </w:t>
      </w:r>
      <w:r w:rsidRPr="006E3D5C">
        <w:rPr>
          <w:rFonts w:ascii="Times New Roman" w:hAnsi="Times New Roman" w:cs="Times New Roman"/>
          <w:sz w:val="24"/>
          <w:szCs w:val="24"/>
          <w:u w:val="single"/>
        </w:rPr>
        <w:t>Attachment A</w:t>
      </w:r>
      <w:r w:rsidRPr="006E3D5C">
        <w:rPr>
          <w:rFonts w:ascii="Times New Roman" w:hAnsi="Times New Roman" w:cs="Times New Roman"/>
          <w:sz w:val="24"/>
          <w:szCs w:val="24"/>
        </w:rPr>
        <w:t xml:space="preserve">. A Statement of Compatibility with Human Rights is at </w:t>
      </w:r>
      <w:r w:rsidRPr="006E3D5C">
        <w:rPr>
          <w:rFonts w:ascii="Times New Roman" w:hAnsi="Times New Roman" w:cs="Times New Roman"/>
          <w:sz w:val="24"/>
          <w:szCs w:val="24"/>
          <w:u w:val="single"/>
        </w:rPr>
        <w:t>Attachment B</w:t>
      </w:r>
      <w:r w:rsidRPr="006E3D5C">
        <w:rPr>
          <w:rFonts w:ascii="Times New Roman" w:hAnsi="Times New Roman" w:cs="Times New Roman"/>
          <w:sz w:val="24"/>
          <w:szCs w:val="24"/>
        </w:rPr>
        <w:t>.</w:t>
      </w:r>
    </w:p>
    <w:p w14:paraId="7FE43D2B" w14:textId="2D0D9AE6" w:rsidR="00337D61" w:rsidRPr="006E3D5C" w:rsidRDefault="00337D61" w:rsidP="00C425E8">
      <w:pPr>
        <w:rPr>
          <w:rFonts w:ascii="Times New Roman" w:hAnsi="Times New Roman" w:cs="Times New Roman"/>
          <w:sz w:val="24"/>
          <w:szCs w:val="24"/>
        </w:rPr>
      </w:pPr>
    </w:p>
    <w:p w14:paraId="720BA157" w14:textId="77777777" w:rsidR="00F1513C" w:rsidRPr="006E3D5C" w:rsidRDefault="00337D61" w:rsidP="00337D61">
      <w:pPr>
        <w:ind w:right="-46"/>
        <w:rPr>
          <w:rFonts w:ascii="Times New Roman" w:hAnsi="Times New Roman" w:cs="Times New Roman"/>
          <w:sz w:val="24"/>
          <w:szCs w:val="24"/>
        </w:rPr>
      </w:pPr>
      <w:r w:rsidRPr="006E3D5C">
        <w:rPr>
          <w:rFonts w:ascii="Times New Roman" w:hAnsi="Times New Roman" w:cs="Times New Roman"/>
          <w:sz w:val="24"/>
          <w:szCs w:val="24"/>
        </w:rPr>
        <w:t xml:space="preserve">The Regulations are a legislative instrument for the purposes of the </w:t>
      </w:r>
      <w:r w:rsidRPr="006E3D5C">
        <w:rPr>
          <w:rFonts w:ascii="Times New Roman" w:hAnsi="Times New Roman" w:cs="Times New Roman"/>
          <w:i/>
          <w:sz w:val="24"/>
          <w:szCs w:val="24"/>
        </w:rPr>
        <w:t>Legislation Act 2003</w:t>
      </w:r>
      <w:r w:rsidRPr="006E3D5C">
        <w:rPr>
          <w:rFonts w:ascii="Times New Roman" w:hAnsi="Times New Roman" w:cs="Times New Roman"/>
          <w:sz w:val="24"/>
          <w:szCs w:val="24"/>
        </w:rPr>
        <w:t xml:space="preserve">. </w:t>
      </w:r>
    </w:p>
    <w:p w14:paraId="43397739" w14:textId="77777777" w:rsidR="00F1513C" w:rsidRPr="006E3D5C" w:rsidRDefault="00F1513C" w:rsidP="00337D61">
      <w:pPr>
        <w:ind w:right="-46"/>
        <w:rPr>
          <w:rFonts w:ascii="Times New Roman" w:hAnsi="Times New Roman" w:cs="Times New Roman"/>
          <w:sz w:val="24"/>
          <w:szCs w:val="24"/>
        </w:rPr>
      </w:pPr>
    </w:p>
    <w:p w14:paraId="0E9F9FD9" w14:textId="77777777" w:rsidR="00337D61" w:rsidRPr="006E3D5C" w:rsidRDefault="00337D61" w:rsidP="00337D61">
      <w:pPr>
        <w:ind w:right="-46"/>
        <w:rPr>
          <w:rFonts w:ascii="Times New Roman" w:hAnsi="Times New Roman" w:cs="Times New Roman"/>
          <w:sz w:val="24"/>
          <w:szCs w:val="24"/>
        </w:rPr>
      </w:pPr>
      <w:r w:rsidRPr="006E3D5C">
        <w:rPr>
          <w:rFonts w:ascii="Times New Roman" w:hAnsi="Times New Roman" w:cs="Times New Roman"/>
          <w:sz w:val="24"/>
          <w:szCs w:val="24"/>
        </w:rPr>
        <w:t xml:space="preserve">The Regulations commence on the day after </w:t>
      </w:r>
      <w:r w:rsidR="001970A2" w:rsidRPr="006E3D5C">
        <w:rPr>
          <w:rFonts w:ascii="Times New Roman" w:hAnsi="Times New Roman" w:cs="Times New Roman"/>
          <w:sz w:val="24"/>
          <w:szCs w:val="24"/>
        </w:rPr>
        <w:t>registration</w:t>
      </w:r>
      <w:r w:rsidRPr="006E3D5C">
        <w:rPr>
          <w:rFonts w:ascii="Times New Roman" w:hAnsi="Times New Roman" w:cs="Times New Roman"/>
          <w:sz w:val="24"/>
          <w:szCs w:val="24"/>
        </w:rPr>
        <w:t xml:space="preserve"> on the Federal Register of Legislation.</w:t>
      </w:r>
    </w:p>
    <w:p w14:paraId="1CC40F04" w14:textId="77777777" w:rsidR="00337D61" w:rsidRPr="006E3D5C" w:rsidRDefault="00337D61" w:rsidP="00337D61">
      <w:pPr>
        <w:ind w:right="-46"/>
        <w:rPr>
          <w:rFonts w:ascii="Times New Roman" w:hAnsi="Times New Roman" w:cs="Times New Roman"/>
          <w:sz w:val="24"/>
          <w:szCs w:val="24"/>
        </w:rPr>
      </w:pPr>
    </w:p>
    <w:p w14:paraId="2880D55C" w14:textId="77777777" w:rsidR="00337D61" w:rsidRPr="006E3D5C" w:rsidRDefault="00337D61" w:rsidP="00337D61">
      <w:pPr>
        <w:rPr>
          <w:rFonts w:ascii="Times New Roman" w:hAnsi="Times New Roman" w:cs="Times New Roman"/>
          <w:b/>
          <w:bCs/>
          <w:sz w:val="24"/>
          <w:szCs w:val="24"/>
        </w:rPr>
      </w:pPr>
      <w:r w:rsidRPr="006E3D5C">
        <w:rPr>
          <w:rFonts w:ascii="Times New Roman" w:hAnsi="Times New Roman" w:cs="Times New Roman"/>
          <w:b/>
          <w:bCs/>
          <w:sz w:val="24"/>
          <w:szCs w:val="24"/>
        </w:rPr>
        <w:t>Consultation</w:t>
      </w:r>
    </w:p>
    <w:p w14:paraId="7185FA25" w14:textId="77777777" w:rsidR="00337D61" w:rsidRPr="006E3D5C" w:rsidRDefault="00337D61" w:rsidP="00337D61">
      <w:pPr>
        <w:rPr>
          <w:rFonts w:ascii="Times New Roman" w:hAnsi="Times New Roman" w:cs="Times New Roman"/>
          <w:bCs/>
          <w:sz w:val="24"/>
          <w:szCs w:val="24"/>
        </w:rPr>
      </w:pPr>
    </w:p>
    <w:p w14:paraId="3BDA4179" w14:textId="0A726AA7" w:rsidR="00337D61" w:rsidRPr="006E3D5C" w:rsidRDefault="00337D61" w:rsidP="00337D61">
      <w:pPr>
        <w:rPr>
          <w:rFonts w:ascii="Times New Roman" w:hAnsi="Times New Roman" w:cs="Times New Roman"/>
          <w:sz w:val="24"/>
          <w:szCs w:val="24"/>
        </w:rPr>
      </w:pPr>
      <w:r w:rsidRPr="006E3D5C">
        <w:rPr>
          <w:rFonts w:ascii="Times New Roman" w:hAnsi="Times New Roman" w:cs="Times New Roman"/>
          <w:sz w:val="24"/>
          <w:szCs w:val="24"/>
        </w:rPr>
        <w:t xml:space="preserve">In accordance with section 17 of the </w:t>
      </w:r>
      <w:r w:rsidRPr="006E3D5C">
        <w:rPr>
          <w:rFonts w:ascii="Times New Roman" w:hAnsi="Times New Roman" w:cs="Times New Roman"/>
          <w:i/>
          <w:iCs/>
          <w:sz w:val="24"/>
          <w:szCs w:val="24"/>
        </w:rPr>
        <w:t>Legislation Act 2003</w:t>
      </w:r>
      <w:r w:rsidRPr="006E3D5C">
        <w:rPr>
          <w:rFonts w:ascii="Times New Roman" w:hAnsi="Times New Roman" w:cs="Times New Roman"/>
          <w:sz w:val="24"/>
          <w:szCs w:val="24"/>
        </w:rPr>
        <w:t>, consultation has take</w:t>
      </w:r>
      <w:r w:rsidR="00E00235" w:rsidRPr="006E3D5C">
        <w:rPr>
          <w:rFonts w:ascii="Times New Roman" w:hAnsi="Times New Roman" w:cs="Times New Roman"/>
          <w:sz w:val="24"/>
          <w:szCs w:val="24"/>
        </w:rPr>
        <w:t xml:space="preserve">n place with the </w:t>
      </w:r>
      <w:r w:rsidR="008B0628" w:rsidRPr="006E3D5C">
        <w:rPr>
          <w:rFonts w:ascii="Times New Roman" w:hAnsi="Times New Roman" w:cs="Times New Roman"/>
          <w:sz w:val="24"/>
          <w:szCs w:val="24"/>
        </w:rPr>
        <w:t xml:space="preserve">Attorney-General’s </w:t>
      </w:r>
      <w:r w:rsidR="007A62DF" w:rsidRPr="006E3D5C">
        <w:rPr>
          <w:rFonts w:ascii="Times New Roman" w:hAnsi="Times New Roman" w:cs="Times New Roman"/>
          <w:sz w:val="24"/>
          <w:szCs w:val="24"/>
        </w:rPr>
        <w:t>Department</w:t>
      </w:r>
      <w:r w:rsidR="008F53A6" w:rsidRPr="006E3D5C">
        <w:rPr>
          <w:rFonts w:ascii="Times New Roman" w:hAnsi="Times New Roman" w:cs="Times New Roman"/>
          <w:sz w:val="24"/>
          <w:szCs w:val="24"/>
        </w:rPr>
        <w:t>.</w:t>
      </w:r>
    </w:p>
    <w:p w14:paraId="3F0E8551" w14:textId="77777777" w:rsidR="00337D61" w:rsidRPr="006E3D5C" w:rsidRDefault="00337D61" w:rsidP="00337D61">
      <w:pPr>
        <w:rPr>
          <w:rFonts w:ascii="Times New Roman" w:hAnsi="Times New Roman" w:cs="Times New Roman"/>
          <w:sz w:val="24"/>
          <w:szCs w:val="24"/>
        </w:rPr>
      </w:pPr>
    </w:p>
    <w:p w14:paraId="1F7822DE" w14:textId="47934EFD" w:rsidR="002A78C6" w:rsidRPr="00495F49" w:rsidRDefault="00337D61" w:rsidP="00C2546D">
      <w:pPr>
        <w:rPr>
          <w:rFonts w:ascii="Times New Roman" w:hAnsi="Times New Roman" w:cs="Times New Roman"/>
          <w:sz w:val="24"/>
          <w:szCs w:val="24"/>
        </w:rPr>
      </w:pPr>
      <w:r w:rsidRPr="006E3D5C">
        <w:rPr>
          <w:rFonts w:ascii="Times New Roman" w:hAnsi="Times New Roman" w:cs="Times New Roman"/>
          <w:iCs/>
          <w:sz w:val="24"/>
          <w:szCs w:val="24"/>
        </w:rPr>
        <w:t>A regulat</w:t>
      </w:r>
      <w:r w:rsidR="00A26C3C" w:rsidRPr="006E3D5C">
        <w:rPr>
          <w:rFonts w:ascii="Times New Roman" w:hAnsi="Times New Roman" w:cs="Times New Roman"/>
          <w:iCs/>
          <w:sz w:val="24"/>
          <w:szCs w:val="24"/>
        </w:rPr>
        <w:t>ory</w:t>
      </w:r>
      <w:r w:rsidRPr="006E3D5C">
        <w:rPr>
          <w:rFonts w:ascii="Times New Roman" w:hAnsi="Times New Roman" w:cs="Times New Roman"/>
          <w:iCs/>
          <w:sz w:val="24"/>
          <w:szCs w:val="24"/>
        </w:rPr>
        <w:t xml:space="preserve"> impact </w:t>
      </w:r>
      <w:r w:rsidR="00A26C3C" w:rsidRPr="006E3D5C">
        <w:rPr>
          <w:rFonts w:ascii="Times New Roman" w:hAnsi="Times New Roman" w:cs="Times New Roman"/>
          <w:iCs/>
          <w:sz w:val="24"/>
          <w:szCs w:val="24"/>
        </w:rPr>
        <w:t>analysis</w:t>
      </w:r>
      <w:r w:rsidRPr="006E3D5C">
        <w:rPr>
          <w:rFonts w:ascii="Times New Roman" w:hAnsi="Times New Roman" w:cs="Times New Roman"/>
          <w:iCs/>
          <w:sz w:val="24"/>
          <w:szCs w:val="24"/>
        </w:rPr>
        <w:t xml:space="preserve"> is not required as the Regulations only apply to non</w:t>
      </w:r>
      <w:r w:rsidRPr="006E3D5C">
        <w:rPr>
          <w:rFonts w:ascii="Times New Roman" w:hAnsi="Times New Roman" w:cs="Times New Roman"/>
          <w:iCs/>
          <w:sz w:val="24"/>
          <w:szCs w:val="24"/>
        </w:rPr>
        <w:noBreakHyphen/>
        <w:t>corporate Commonwealth entities and do not adversely affect the private sector.</w:t>
      </w:r>
      <w:r w:rsidR="006172DE" w:rsidRPr="00495F49">
        <w:rPr>
          <w:rFonts w:ascii="Times New Roman" w:hAnsi="Times New Roman" w:cs="Times New Roman"/>
          <w:iCs/>
          <w:sz w:val="24"/>
          <w:szCs w:val="24"/>
        </w:rPr>
        <w:t xml:space="preserve"> </w:t>
      </w:r>
    </w:p>
    <w:p w14:paraId="5EDE654E" w14:textId="77777777" w:rsidR="00E5121D" w:rsidRPr="00495F49" w:rsidRDefault="00E5121D" w:rsidP="001A4B3C">
      <w:pPr>
        <w:contextualSpacing/>
        <w:rPr>
          <w:rFonts w:ascii="Times New Roman" w:hAnsi="Times New Roman" w:cs="Times New Roman"/>
          <w:color w:val="000000" w:themeColor="text1"/>
          <w:sz w:val="24"/>
          <w:szCs w:val="24"/>
        </w:rPr>
        <w:sectPr w:rsidR="00E5121D" w:rsidRPr="00495F49" w:rsidSect="00711EDC">
          <w:headerReference w:type="default" r:id="rId13"/>
          <w:headerReference w:type="first" r:id="rId14"/>
          <w:pgSz w:w="11906" w:h="16838"/>
          <w:pgMar w:top="1418" w:right="1440" w:bottom="1332" w:left="1440" w:header="709" w:footer="709" w:gutter="0"/>
          <w:pgNumType w:start="1"/>
          <w:cols w:space="708"/>
          <w:titlePg/>
          <w:docGrid w:linePitch="360"/>
        </w:sectPr>
      </w:pPr>
    </w:p>
    <w:p w14:paraId="09D18311" w14:textId="77777777" w:rsidR="00DB2DE6" w:rsidRPr="006E3D5C" w:rsidRDefault="00DB2DE6" w:rsidP="00DB2DE6">
      <w:pPr>
        <w:pStyle w:val="Header"/>
        <w:jc w:val="right"/>
        <w:rPr>
          <w:rFonts w:ascii="Times New Roman" w:hAnsi="Times New Roman" w:cs="Times New Roman"/>
          <w:b/>
          <w:sz w:val="24"/>
          <w:szCs w:val="24"/>
          <w:u w:val="single"/>
        </w:rPr>
      </w:pPr>
      <w:r w:rsidRPr="006E3D5C">
        <w:rPr>
          <w:rFonts w:ascii="Times New Roman" w:hAnsi="Times New Roman" w:cs="Times New Roman"/>
          <w:b/>
          <w:sz w:val="24"/>
          <w:szCs w:val="24"/>
          <w:u w:val="single"/>
        </w:rPr>
        <w:lastRenderedPageBreak/>
        <w:t>Attachment A</w:t>
      </w:r>
    </w:p>
    <w:p w14:paraId="6515A115" w14:textId="14871B6F" w:rsidR="00DB2DE6" w:rsidRPr="006E3D5C" w:rsidRDefault="00DB2DE6" w:rsidP="00085021">
      <w:pPr>
        <w:tabs>
          <w:tab w:val="left" w:pos="2198"/>
        </w:tabs>
        <w:contextualSpacing/>
        <w:rPr>
          <w:rFonts w:ascii="Times New Roman" w:hAnsi="Times New Roman" w:cs="Times New Roman"/>
          <w:b/>
          <w:bCs/>
          <w:color w:val="000000" w:themeColor="text1"/>
          <w:sz w:val="24"/>
          <w:szCs w:val="24"/>
        </w:rPr>
      </w:pPr>
    </w:p>
    <w:p w14:paraId="2243E470" w14:textId="352B9C3D" w:rsidR="00D91D34" w:rsidRPr="006E3D5C" w:rsidRDefault="00D91D34" w:rsidP="00D91D34">
      <w:pPr>
        <w:contextualSpacing/>
        <w:rPr>
          <w:rFonts w:ascii="Times New Roman" w:hAnsi="Times New Roman" w:cs="Times New Roman"/>
          <w:b/>
          <w:bCs/>
          <w:i/>
          <w:color w:val="000000" w:themeColor="text1"/>
          <w:sz w:val="24"/>
          <w:szCs w:val="24"/>
          <w:u w:val="single"/>
        </w:rPr>
      </w:pPr>
      <w:r w:rsidRPr="006E3D5C">
        <w:rPr>
          <w:rFonts w:ascii="Times New Roman" w:hAnsi="Times New Roman" w:cs="Times New Roman"/>
          <w:b/>
          <w:bCs/>
          <w:color w:val="000000" w:themeColor="text1"/>
          <w:sz w:val="24"/>
          <w:szCs w:val="24"/>
          <w:u w:val="single"/>
        </w:rPr>
        <w:t xml:space="preserve">Details of the </w:t>
      </w:r>
      <w:r w:rsidRPr="006E3D5C">
        <w:rPr>
          <w:rFonts w:ascii="Times New Roman" w:hAnsi="Times New Roman" w:cs="Times New Roman"/>
          <w:b/>
          <w:bCs/>
          <w:i/>
          <w:color w:val="000000" w:themeColor="text1"/>
          <w:sz w:val="24"/>
          <w:szCs w:val="24"/>
          <w:u w:val="single"/>
        </w:rPr>
        <w:t xml:space="preserve">Financial Framework (Supplementary Powers) Amendment </w:t>
      </w:r>
    </w:p>
    <w:p w14:paraId="5D5E0A22" w14:textId="259486DC" w:rsidR="00337D61" w:rsidRPr="006E3D5C" w:rsidRDefault="00D91D34" w:rsidP="00D91D34">
      <w:pPr>
        <w:contextualSpacing/>
        <w:rPr>
          <w:rFonts w:ascii="Times New Roman" w:hAnsi="Times New Roman" w:cs="Times New Roman"/>
          <w:b/>
          <w:bCs/>
          <w:i/>
          <w:color w:val="000000" w:themeColor="text1"/>
          <w:sz w:val="24"/>
          <w:szCs w:val="24"/>
          <w:u w:val="single"/>
        </w:rPr>
      </w:pPr>
      <w:r w:rsidRPr="006E3D5C">
        <w:rPr>
          <w:rFonts w:ascii="Times New Roman" w:hAnsi="Times New Roman" w:cs="Times New Roman"/>
          <w:b/>
          <w:bCs/>
          <w:i/>
          <w:color w:val="000000" w:themeColor="text1"/>
          <w:sz w:val="24"/>
          <w:szCs w:val="24"/>
          <w:u w:val="single"/>
        </w:rPr>
        <w:t>(</w:t>
      </w:r>
      <w:r w:rsidR="003F31C7" w:rsidRPr="006E3D5C">
        <w:rPr>
          <w:rFonts w:ascii="Times New Roman" w:hAnsi="Times New Roman" w:cs="Times New Roman"/>
          <w:b/>
          <w:bCs/>
          <w:i/>
          <w:color w:val="000000" w:themeColor="text1"/>
          <w:sz w:val="24"/>
          <w:szCs w:val="24"/>
          <w:u w:val="single"/>
        </w:rPr>
        <w:t>Attorney-General’s Portfolio</w:t>
      </w:r>
      <w:r w:rsidRPr="006E3D5C">
        <w:rPr>
          <w:rFonts w:ascii="Times New Roman" w:hAnsi="Times New Roman" w:cs="Times New Roman"/>
          <w:b/>
          <w:bCs/>
          <w:i/>
          <w:color w:val="000000" w:themeColor="text1"/>
          <w:sz w:val="24"/>
          <w:szCs w:val="24"/>
          <w:u w:val="single"/>
        </w:rPr>
        <w:t xml:space="preserve"> Measures No. </w:t>
      </w:r>
      <w:r w:rsidR="00364DDD" w:rsidRPr="006E3D5C">
        <w:rPr>
          <w:rFonts w:ascii="Times New Roman" w:hAnsi="Times New Roman" w:cs="Times New Roman"/>
          <w:b/>
          <w:bCs/>
          <w:i/>
          <w:color w:val="000000" w:themeColor="text1"/>
          <w:sz w:val="24"/>
          <w:szCs w:val="24"/>
          <w:u w:val="single"/>
        </w:rPr>
        <w:t>1</w:t>
      </w:r>
      <w:r w:rsidRPr="006E3D5C">
        <w:rPr>
          <w:rFonts w:ascii="Times New Roman" w:hAnsi="Times New Roman" w:cs="Times New Roman"/>
          <w:b/>
          <w:bCs/>
          <w:i/>
          <w:color w:val="000000" w:themeColor="text1"/>
          <w:sz w:val="24"/>
          <w:szCs w:val="24"/>
          <w:u w:val="single"/>
        </w:rPr>
        <w:t>) Regulations 202</w:t>
      </w:r>
      <w:r w:rsidR="00364DDD" w:rsidRPr="006E3D5C">
        <w:rPr>
          <w:rFonts w:ascii="Times New Roman" w:hAnsi="Times New Roman" w:cs="Times New Roman"/>
          <w:b/>
          <w:bCs/>
          <w:i/>
          <w:color w:val="000000" w:themeColor="text1"/>
          <w:sz w:val="24"/>
          <w:szCs w:val="24"/>
          <w:u w:val="single"/>
        </w:rPr>
        <w:t>4</w:t>
      </w:r>
    </w:p>
    <w:p w14:paraId="5942ED3A" w14:textId="77777777" w:rsidR="00D91D34" w:rsidRPr="006E3D5C" w:rsidRDefault="00D91D34" w:rsidP="00D91D34">
      <w:pPr>
        <w:contextualSpacing/>
        <w:rPr>
          <w:rFonts w:ascii="Times New Roman" w:hAnsi="Times New Roman" w:cs="Times New Roman"/>
          <w:color w:val="000000" w:themeColor="text1"/>
          <w:sz w:val="24"/>
          <w:szCs w:val="24"/>
        </w:rPr>
      </w:pPr>
    </w:p>
    <w:p w14:paraId="7BB79948" w14:textId="77777777" w:rsidR="00337D61" w:rsidRPr="006E3D5C" w:rsidRDefault="00337D61" w:rsidP="00337D61">
      <w:pPr>
        <w:contextualSpacing/>
        <w:rPr>
          <w:rFonts w:ascii="Times New Roman" w:hAnsi="Times New Roman" w:cs="Times New Roman"/>
          <w:b/>
          <w:color w:val="000000" w:themeColor="text1"/>
          <w:sz w:val="24"/>
          <w:szCs w:val="24"/>
        </w:rPr>
      </w:pPr>
      <w:r w:rsidRPr="006E3D5C">
        <w:rPr>
          <w:rFonts w:ascii="Times New Roman" w:hAnsi="Times New Roman" w:cs="Times New Roman"/>
          <w:b/>
          <w:color w:val="000000" w:themeColor="text1"/>
          <w:sz w:val="24"/>
          <w:szCs w:val="24"/>
        </w:rPr>
        <w:t xml:space="preserve">Section 1 – Name </w:t>
      </w:r>
    </w:p>
    <w:p w14:paraId="4D8064AE" w14:textId="77777777" w:rsidR="00337D61" w:rsidRPr="006E3D5C" w:rsidRDefault="00337D61" w:rsidP="00337D61">
      <w:pPr>
        <w:contextualSpacing/>
        <w:rPr>
          <w:rFonts w:ascii="Times New Roman" w:hAnsi="Times New Roman" w:cs="Times New Roman"/>
          <w:color w:val="000000" w:themeColor="text1"/>
          <w:sz w:val="24"/>
          <w:szCs w:val="24"/>
        </w:rPr>
      </w:pPr>
    </w:p>
    <w:p w14:paraId="51A33510" w14:textId="4F55E349" w:rsidR="00337D61" w:rsidRPr="006E3D5C" w:rsidRDefault="00337D61" w:rsidP="00337D61">
      <w:pPr>
        <w:contextualSpacing/>
        <w:rPr>
          <w:rFonts w:ascii="Times New Roman" w:hAnsi="Times New Roman" w:cs="Times New Roman"/>
          <w:bCs/>
          <w:i/>
          <w:sz w:val="24"/>
          <w:szCs w:val="24"/>
        </w:rPr>
      </w:pPr>
      <w:r w:rsidRPr="006E3D5C">
        <w:rPr>
          <w:rFonts w:ascii="Times New Roman" w:hAnsi="Times New Roman" w:cs="Times New Roman"/>
          <w:color w:val="000000" w:themeColor="text1"/>
          <w:sz w:val="24"/>
          <w:szCs w:val="24"/>
        </w:rPr>
        <w:t xml:space="preserve">This section provides that the title of the Regulations </w:t>
      </w:r>
      <w:r w:rsidRPr="006E3D5C">
        <w:rPr>
          <w:rFonts w:ascii="Times New Roman" w:hAnsi="Times New Roman" w:cs="Times New Roman"/>
          <w:sz w:val="24"/>
          <w:szCs w:val="24"/>
        </w:rPr>
        <w:t>is</w:t>
      </w:r>
      <w:r w:rsidRPr="006E3D5C">
        <w:rPr>
          <w:rFonts w:ascii="Times New Roman" w:hAnsi="Times New Roman" w:cs="Times New Roman"/>
          <w:color w:val="000000" w:themeColor="text1"/>
          <w:sz w:val="24"/>
          <w:szCs w:val="24"/>
        </w:rPr>
        <w:t xml:space="preserve"> the </w:t>
      </w:r>
      <w:r w:rsidR="008D0BA2" w:rsidRPr="006E3D5C">
        <w:rPr>
          <w:rFonts w:ascii="Times New Roman" w:hAnsi="Times New Roman" w:cs="Times New Roman"/>
          <w:bCs/>
          <w:i/>
          <w:sz w:val="24"/>
          <w:szCs w:val="24"/>
        </w:rPr>
        <w:t>Financial Framework (Supplementary Powers) Amendment (</w:t>
      </w:r>
      <w:r w:rsidR="003F31C7" w:rsidRPr="006E3D5C">
        <w:rPr>
          <w:rFonts w:ascii="Times New Roman" w:hAnsi="Times New Roman" w:cs="Times New Roman"/>
          <w:bCs/>
          <w:i/>
          <w:sz w:val="24"/>
          <w:szCs w:val="24"/>
        </w:rPr>
        <w:t>Attorney-General’s Portfolio</w:t>
      </w:r>
      <w:r w:rsidR="008D0BA2" w:rsidRPr="006E3D5C">
        <w:rPr>
          <w:rFonts w:ascii="Times New Roman" w:hAnsi="Times New Roman" w:cs="Times New Roman"/>
          <w:bCs/>
          <w:i/>
          <w:sz w:val="24"/>
          <w:szCs w:val="24"/>
        </w:rPr>
        <w:t xml:space="preserve"> Measures No. </w:t>
      </w:r>
      <w:r w:rsidR="00364DDD" w:rsidRPr="006E3D5C">
        <w:rPr>
          <w:rFonts w:ascii="Times New Roman" w:hAnsi="Times New Roman" w:cs="Times New Roman"/>
          <w:bCs/>
          <w:i/>
          <w:sz w:val="24"/>
          <w:szCs w:val="24"/>
        </w:rPr>
        <w:t>1</w:t>
      </w:r>
      <w:r w:rsidR="008D0BA2" w:rsidRPr="006E3D5C">
        <w:rPr>
          <w:rFonts w:ascii="Times New Roman" w:hAnsi="Times New Roman" w:cs="Times New Roman"/>
          <w:bCs/>
          <w:i/>
          <w:sz w:val="24"/>
          <w:szCs w:val="24"/>
        </w:rPr>
        <w:t>) Regulations 202</w:t>
      </w:r>
      <w:r w:rsidR="00364DDD" w:rsidRPr="006E3D5C">
        <w:rPr>
          <w:rFonts w:ascii="Times New Roman" w:hAnsi="Times New Roman" w:cs="Times New Roman"/>
          <w:bCs/>
          <w:i/>
          <w:sz w:val="24"/>
          <w:szCs w:val="24"/>
        </w:rPr>
        <w:t>4</w:t>
      </w:r>
      <w:r w:rsidR="008D0BA2" w:rsidRPr="006E3D5C">
        <w:rPr>
          <w:rFonts w:ascii="Times New Roman" w:hAnsi="Times New Roman" w:cs="Times New Roman"/>
          <w:bCs/>
          <w:i/>
          <w:sz w:val="24"/>
          <w:szCs w:val="24"/>
        </w:rPr>
        <w:t>.</w:t>
      </w:r>
    </w:p>
    <w:p w14:paraId="7D377615" w14:textId="77777777" w:rsidR="00337D61" w:rsidRPr="006E3D5C" w:rsidRDefault="00337D61" w:rsidP="00337D61">
      <w:pPr>
        <w:rPr>
          <w:rFonts w:ascii="Times New Roman" w:hAnsi="Times New Roman" w:cs="Times New Roman"/>
          <w:sz w:val="24"/>
          <w:szCs w:val="24"/>
        </w:rPr>
      </w:pPr>
    </w:p>
    <w:p w14:paraId="53BA0A93" w14:textId="77777777" w:rsidR="00337D61" w:rsidRPr="006E3D5C" w:rsidRDefault="00337D61" w:rsidP="00337D61">
      <w:pPr>
        <w:contextualSpacing/>
        <w:rPr>
          <w:rFonts w:ascii="Times New Roman" w:hAnsi="Times New Roman" w:cs="Times New Roman"/>
          <w:b/>
          <w:color w:val="000000" w:themeColor="text1"/>
          <w:sz w:val="24"/>
          <w:szCs w:val="24"/>
        </w:rPr>
      </w:pPr>
      <w:r w:rsidRPr="006E3D5C">
        <w:rPr>
          <w:rFonts w:ascii="Times New Roman" w:hAnsi="Times New Roman" w:cs="Times New Roman"/>
          <w:b/>
          <w:color w:val="000000" w:themeColor="text1"/>
          <w:sz w:val="24"/>
          <w:szCs w:val="24"/>
        </w:rPr>
        <w:t xml:space="preserve">Section 2 – Commencement </w:t>
      </w:r>
    </w:p>
    <w:p w14:paraId="2334887D" w14:textId="77777777" w:rsidR="00337D61" w:rsidRPr="006E3D5C" w:rsidRDefault="00337D61" w:rsidP="00337D61">
      <w:pPr>
        <w:contextualSpacing/>
        <w:rPr>
          <w:rFonts w:ascii="Times New Roman" w:hAnsi="Times New Roman" w:cs="Times New Roman"/>
          <w:color w:val="000000" w:themeColor="text1"/>
          <w:sz w:val="24"/>
          <w:szCs w:val="24"/>
        </w:rPr>
      </w:pPr>
    </w:p>
    <w:p w14:paraId="3164EA25" w14:textId="77777777" w:rsidR="00337D61" w:rsidRPr="006E3D5C" w:rsidRDefault="00337D61" w:rsidP="00337D61">
      <w:pPr>
        <w:contextualSpacing/>
        <w:rPr>
          <w:rFonts w:ascii="Times New Roman" w:hAnsi="Times New Roman" w:cs="Times New Roman"/>
          <w:color w:val="000000" w:themeColor="text1"/>
          <w:sz w:val="24"/>
          <w:szCs w:val="24"/>
        </w:rPr>
      </w:pPr>
      <w:r w:rsidRPr="006E3D5C">
        <w:rPr>
          <w:rFonts w:ascii="Times New Roman" w:hAnsi="Times New Roman" w:cs="Times New Roman"/>
          <w:color w:val="000000" w:themeColor="text1"/>
          <w:sz w:val="24"/>
          <w:szCs w:val="24"/>
        </w:rPr>
        <w:t>This section provides that the Regulations commence on the day after regist</w:t>
      </w:r>
      <w:r w:rsidR="0024651D" w:rsidRPr="006E3D5C">
        <w:rPr>
          <w:rFonts w:ascii="Times New Roman" w:hAnsi="Times New Roman" w:cs="Times New Roman"/>
          <w:color w:val="000000" w:themeColor="text1"/>
          <w:sz w:val="24"/>
          <w:szCs w:val="24"/>
        </w:rPr>
        <w:t>ration</w:t>
      </w:r>
      <w:r w:rsidRPr="006E3D5C">
        <w:rPr>
          <w:rFonts w:ascii="Times New Roman" w:hAnsi="Times New Roman" w:cs="Times New Roman"/>
          <w:color w:val="000000" w:themeColor="text1"/>
          <w:sz w:val="24"/>
          <w:szCs w:val="24"/>
        </w:rPr>
        <w:t xml:space="preserve"> on the Federal Register of Legislation.</w:t>
      </w:r>
    </w:p>
    <w:p w14:paraId="077752E7" w14:textId="77777777" w:rsidR="00337D61" w:rsidRPr="006E3D5C" w:rsidRDefault="00337D61" w:rsidP="00337D61">
      <w:pPr>
        <w:contextualSpacing/>
        <w:rPr>
          <w:rFonts w:ascii="Times New Roman" w:hAnsi="Times New Roman" w:cs="Times New Roman"/>
          <w:color w:val="000000" w:themeColor="text1"/>
          <w:sz w:val="24"/>
          <w:szCs w:val="24"/>
        </w:rPr>
      </w:pPr>
    </w:p>
    <w:p w14:paraId="07B42A02" w14:textId="77777777" w:rsidR="00337D61" w:rsidRPr="006E3D5C" w:rsidRDefault="00337D61" w:rsidP="00337D61">
      <w:pPr>
        <w:contextualSpacing/>
        <w:rPr>
          <w:rFonts w:ascii="Times New Roman" w:hAnsi="Times New Roman" w:cs="Times New Roman"/>
          <w:b/>
          <w:i/>
          <w:color w:val="000000" w:themeColor="text1"/>
          <w:sz w:val="24"/>
          <w:szCs w:val="24"/>
        </w:rPr>
      </w:pPr>
      <w:r w:rsidRPr="006E3D5C">
        <w:rPr>
          <w:rFonts w:ascii="Times New Roman" w:hAnsi="Times New Roman" w:cs="Times New Roman"/>
          <w:b/>
          <w:color w:val="000000" w:themeColor="text1"/>
          <w:sz w:val="24"/>
          <w:szCs w:val="24"/>
        </w:rPr>
        <w:t>Section 3 – Authority</w:t>
      </w:r>
      <w:r w:rsidRPr="006E3D5C">
        <w:rPr>
          <w:rFonts w:ascii="Times New Roman" w:hAnsi="Times New Roman" w:cs="Times New Roman"/>
          <w:b/>
          <w:i/>
          <w:color w:val="000000" w:themeColor="text1"/>
          <w:sz w:val="24"/>
          <w:szCs w:val="24"/>
        </w:rPr>
        <w:t xml:space="preserve"> </w:t>
      </w:r>
    </w:p>
    <w:p w14:paraId="25BC4A26" w14:textId="77777777" w:rsidR="00337D61" w:rsidRPr="006E3D5C" w:rsidRDefault="00337D61" w:rsidP="00337D61">
      <w:pPr>
        <w:contextualSpacing/>
        <w:rPr>
          <w:rFonts w:ascii="Times New Roman" w:hAnsi="Times New Roman" w:cs="Times New Roman"/>
          <w:color w:val="000000" w:themeColor="text1"/>
          <w:sz w:val="24"/>
          <w:szCs w:val="24"/>
        </w:rPr>
      </w:pPr>
    </w:p>
    <w:p w14:paraId="437548DB" w14:textId="77777777" w:rsidR="00337D61" w:rsidRPr="006E3D5C" w:rsidRDefault="00337D61" w:rsidP="00337D61">
      <w:pPr>
        <w:contextualSpacing/>
        <w:rPr>
          <w:rFonts w:ascii="Times New Roman" w:hAnsi="Times New Roman" w:cs="Times New Roman"/>
          <w:color w:val="000000" w:themeColor="text1"/>
          <w:sz w:val="24"/>
          <w:szCs w:val="24"/>
        </w:rPr>
      </w:pPr>
      <w:r w:rsidRPr="006E3D5C">
        <w:rPr>
          <w:rFonts w:ascii="Times New Roman" w:hAnsi="Times New Roman" w:cs="Times New Roman"/>
          <w:color w:val="000000" w:themeColor="text1"/>
          <w:sz w:val="24"/>
          <w:szCs w:val="24"/>
        </w:rPr>
        <w:t xml:space="preserve">This section provides that the Regulations are made under the </w:t>
      </w:r>
      <w:r w:rsidRPr="006E3D5C">
        <w:rPr>
          <w:rFonts w:ascii="Times New Roman" w:hAnsi="Times New Roman" w:cs="Times New Roman"/>
          <w:i/>
          <w:color w:val="000000" w:themeColor="text1"/>
          <w:sz w:val="24"/>
          <w:szCs w:val="24"/>
        </w:rPr>
        <w:t xml:space="preserve">Financial </w:t>
      </w:r>
      <w:r w:rsidRPr="006E3D5C">
        <w:rPr>
          <w:rFonts w:ascii="Times New Roman" w:hAnsi="Times New Roman" w:cs="Times New Roman"/>
          <w:bCs/>
          <w:i/>
          <w:sz w:val="24"/>
          <w:szCs w:val="24"/>
        </w:rPr>
        <w:t xml:space="preserve">Framework (Supplementary Powers) </w:t>
      </w:r>
      <w:r w:rsidRPr="006E3D5C">
        <w:rPr>
          <w:rFonts w:ascii="Times New Roman" w:hAnsi="Times New Roman" w:cs="Times New Roman"/>
          <w:i/>
          <w:color w:val="000000" w:themeColor="text1"/>
          <w:sz w:val="24"/>
          <w:szCs w:val="24"/>
        </w:rPr>
        <w:t>Act 1997</w:t>
      </w:r>
      <w:r w:rsidRPr="006E3D5C">
        <w:rPr>
          <w:rFonts w:ascii="Times New Roman" w:hAnsi="Times New Roman" w:cs="Times New Roman"/>
          <w:color w:val="000000" w:themeColor="text1"/>
          <w:sz w:val="24"/>
          <w:szCs w:val="24"/>
        </w:rPr>
        <w:t>.</w:t>
      </w:r>
    </w:p>
    <w:p w14:paraId="0578C41E" w14:textId="77777777" w:rsidR="00337D61" w:rsidRPr="006E3D5C" w:rsidRDefault="00337D61" w:rsidP="00337D61">
      <w:pPr>
        <w:contextualSpacing/>
        <w:rPr>
          <w:rFonts w:ascii="Times New Roman" w:hAnsi="Times New Roman" w:cs="Times New Roman"/>
          <w:color w:val="000000" w:themeColor="text1"/>
          <w:sz w:val="24"/>
          <w:szCs w:val="24"/>
        </w:rPr>
      </w:pPr>
    </w:p>
    <w:p w14:paraId="05085C1D" w14:textId="77777777" w:rsidR="00337D61" w:rsidRPr="006E3D5C" w:rsidRDefault="00337D61" w:rsidP="00337D61">
      <w:pPr>
        <w:contextualSpacing/>
        <w:rPr>
          <w:rFonts w:ascii="Times New Roman" w:hAnsi="Times New Roman" w:cs="Times New Roman"/>
          <w:b/>
          <w:i/>
          <w:color w:val="000000" w:themeColor="text1"/>
          <w:sz w:val="24"/>
          <w:szCs w:val="24"/>
        </w:rPr>
      </w:pPr>
      <w:r w:rsidRPr="006E3D5C">
        <w:rPr>
          <w:rFonts w:ascii="Times New Roman" w:hAnsi="Times New Roman" w:cs="Times New Roman"/>
          <w:b/>
          <w:color w:val="000000" w:themeColor="text1"/>
          <w:sz w:val="24"/>
          <w:szCs w:val="24"/>
        </w:rPr>
        <w:t>Section 4 – Schedules</w:t>
      </w:r>
      <w:r w:rsidRPr="006E3D5C">
        <w:rPr>
          <w:rFonts w:ascii="Times New Roman" w:hAnsi="Times New Roman" w:cs="Times New Roman"/>
          <w:b/>
          <w:i/>
          <w:color w:val="000000" w:themeColor="text1"/>
          <w:sz w:val="24"/>
          <w:szCs w:val="24"/>
        </w:rPr>
        <w:t xml:space="preserve"> </w:t>
      </w:r>
    </w:p>
    <w:p w14:paraId="2CC27444" w14:textId="77777777" w:rsidR="00337D61" w:rsidRPr="006E3D5C" w:rsidRDefault="00337D61" w:rsidP="00337D61">
      <w:pPr>
        <w:contextualSpacing/>
        <w:rPr>
          <w:rFonts w:ascii="Times New Roman" w:hAnsi="Times New Roman" w:cs="Times New Roman"/>
          <w:color w:val="000000" w:themeColor="text1"/>
          <w:sz w:val="24"/>
          <w:szCs w:val="24"/>
        </w:rPr>
      </w:pPr>
    </w:p>
    <w:p w14:paraId="3AF3233B" w14:textId="77777777" w:rsidR="00337D61" w:rsidRPr="006E3D5C" w:rsidRDefault="00337D61" w:rsidP="00043BFD">
      <w:pPr>
        <w:contextualSpacing/>
        <w:rPr>
          <w:rFonts w:ascii="Times New Roman" w:hAnsi="Times New Roman" w:cs="Times New Roman"/>
          <w:color w:val="000000" w:themeColor="text1"/>
          <w:sz w:val="24"/>
          <w:szCs w:val="24"/>
        </w:rPr>
      </w:pPr>
      <w:r w:rsidRPr="006E3D5C">
        <w:rPr>
          <w:rFonts w:ascii="Times New Roman" w:hAnsi="Times New Roman" w:cs="Times New Roman"/>
          <w:color w:val="000000" w:themeColor="text1"/>
          <w:sz w:val="24"/>
          <w:szCs w:val="24"/>
        </w:rPr>
        <w:t xml:space="preserve">This section provides that the </w:t>
      </w:r>
      <w:r w:rsidRPr="006E3D5C">
        <w:rPr>
          <w:rFonts w:ascii="Times New Roman" w:hAnsi="Times New Roman" w:cs="Times New Roman"/>
          <w:i/>
          <w:color w:val="000000" w:themeColor="text1"/>
          <w:sz w:val="24"/>
          <w:szCs w:val="24"/>
        </w:rPr>
        <w:t xml:space="preserve">Financial </w:t>
      </w:r>
      <w:r w:rsidRPr="006E3D5C">
        <w:rPr>
          <w:rFonts w:ascii="Times New Roman" w:hAnsi="Times New Roman" w:cs="Times New Roman"/>
          <w:bCs/>
          <w:i/>
          <w:sz w:val="24"/>
          <w:szCs w:val="24"/>
        </w:rPr>
        <w:t xml:space="preserve">Framework (Supplementary Powers) </w:t>
      </w:r>
      <w:r w:rsidRPr="006E3D5C">
        <w:rPr>
          <w:rFonts w:ascii="Times New Roman" w:hAnsi="Times New Roman" w:cs="Times New Roman"/>
          <w:i/>
          <w:color w:val="000000" w:themeColor="text1"/>
          <w:sz w:val="24"/>
          <w:szCs w:val="24"/>
        </w:rPr>
        <w:t>Regulations 1997</w:t>
      </w:r>
      <w:r w:rsidRPr="006E3D5C">
        <w:rPr>
          <w:rFonts w:ascii="Times New Roman" w:hAnsi="Times New Roman" w:cs="Times New Roman"/>
          <w:color w:val="000000" w:themeColor="text1"/>
          <w:sz w:val="24"/>
          <w:szCs w:val="24"/>
        </w:rPr>
        <w:t xml:space="preserve"> are amended as set out in the Schedule to the Regulations.</w:t>
      </w:r>
    </w:p>
    <w:p w14:paraId="0D4D4186" w14:textId="77777777" w:rsidR="00D723F0" w:rsidRPr="006E3D5C" w:rsidRDefault="00D723F0" w:rsidP="00043BFD">
      <w:pPr>
        <w:contextualSpacing/>
        <w:rPr>
          <w:rFonts w:ascii="Times New Roman" w:hAnsi="Times New Roman" w:cs="Times New Roman"/>
          <w:color w:val="000000" w:themeColor="text1"/>
          <w:sz w:val="24"/>
          <w:szCs w:val="24"/>
        </w:rPr>
      </w:pPr>
    </w:p>
    <w:p w14:paraId="67D76DB2" w14:textId="77777777" w:rsidR="00337D61" w:rsidRPr="006E3D5C" w:rsidRDefault="00337D61" w:rsidP="00043BFD">
      <w:pPr>
        <w:contextualSpacing/>
        <w:rPr>
          <w:rFonts w:ascii="Times New Roman" w:hAnsi="Times New Roman" w:cs="Times New Roman"/>
          <w:b/>
          <w:color w:val="000000" w:themeColor="text1"/>
          <w:sz w:val="24"/>
          <w:szCs w:val="24"/>
        </w:rPr>
      </w:pPr>
      <w:r w:rsidRPr="006E3D5C">
        <w:rPr>
          <w:rFonts w:ascii="Times New Roman" w:hAnsi="Times New Roman" w:cs="Times New Roman"/>
          <w:b/>
          <w:color w:val="000000" w:themeColor="text1"/>
          <w:sz w:val="24"/>
          <w:szCs w:val="24"/>
        </w:rPr>
        <w:t>Schedule 1 – Amendments</w:t>
      </w:r>
    </w:p>
    <w:p w14:paraId="3FD4A8D1" w14:textId="77777777" w:rsidR="00D723F0" w:rsidRPr="006E3D5C" w:rsidRDefault="00D723F0" w:rsidP="00043BFD">
      <w:pPr>
        <w:contextualSpacing/>
        <w:rPr>
          <w:rFonts w:ascii="Times New Roman" w:hAnsi="Times New Roman" w:cs="Times New Roman"/>
          <w:b/>
          <w:color w:val="000000" w:themeColor="text1"/>
          <w:sz w:val="24"/>
          <w:szCs w:val="24"/>
        </w:rPr>
      </w:pPr>
    </w:p>
    <w:p w14:paraId="5C5D2C7F" w14:textId="77777777" w:rsidR="00337D61" w:rsidRPr="006E3D5C" w:rsidRDefault="00BF24AA" w:rsidP="00043BFD">
      <w:pPr>
        <w:rPr>
          <w:rFonts w:ascii="Times New Roman" w:hAnsi="Times New Roman" w:cs="Times New Roman"/>
          <w:b/>
          <w:i/>
          <w:color w:val="000000" w:themeColor="text1"/>
          <w:sz w:val="24"/>
          <w:szCs w:val="24"/>
        </w:rPr>
      </w:pPr>
      <w:r w:rsidRPr="006E3D5C">
        <w:rPr>
          <w:rFonts w:ascii="Times New Roman" w:hAnsi="Times New Roman" w:cs="Times New Roman"/>
          <w:b/>
          <w:i/>
          <w:color w:val="000000" w:themeColor="text1"/>
          <w:sz w:val="24"/>
          <w:szCs w:val="24"/>
        </w:rPr>
        <w:t>Financial Framework (Supplementary Powers) Regulations 1997</w:t>
      </w:r>
    </w:p>
    <w:p w14:paraId="7D80E46B" w14:textId="77777777" w:rsidR="002D4029" w:rsidRPr="006E3D5C" w:rsidRDefault="002D4029" w:rsidP="00043BFD">
      <w:pPr>
        <w:rPr>
          <w:rFonts w:ascii="Times New Roman" w:hAnsi="Times New Roman" w:cs="Times New Roman"/>
          <w:bCs/>
          <w:iCs/>
          <w:color w:val="000000" w:themeColor="text1"/>
          <w:sz w:val="24"/>
          <w:szCs w:val="24"/>
        </w:rPr>
      </w:pPr>
    </w:p>
    <w:p w14:paraId="27E78C55" w14:textId="08000302" w:rsidR="00401AF8" w:rsidRPr="006E3D5C" w:rsidRDefault="00401AF8" w:rsidP="00043BFD">
      <w:pPr>
        <w:rPr>
          <w:rFonts w:ascii="Times New Roman" w:hAnsi="Times New Roman" w:cs="Times New Roman"/>
          <w:bCs/>
          <w:iCs/>
          <w:color w:val="000000" w:themeColor="text1"/>
          <w:sz w:val="24"/>
          <w:szCs w:val="24"/>
        </w:rPr>
      </w:pPr>
      <w:r w:rsidRPr="006E3D5C">
        <w:rPr>
          <w:rFonts w:ascii="Times New Roman" w:hAnsi="Times New Roman" w:cs="Times New Roman"/>
          <w:bCs/>
          <w:iCs/>
          <w:color w:val="000000" w:themeColor="text1"/>
          <w:sz w:val="24"/>
          <w:szCs w:val="24"/>
        </w:rPr>
        <w:t>This instrument amends</w:t>
      </w:r>
      <w:r w:rsidR="000910C1" w:rsidRPr="006E3D5C">
        <w:rPr>
          <w:rFonts w:ascii="Times New Roman" w:hAnsi="Times New Roman" w:cs="Times New Roman"/>
          <w:bCs/>
          <w:iCs/>
          <w:color w:val="000000" w:themeColor="text1"/>
          <w:sz w:val="24"/>
          <w:szCs w:val="24"/>
        </w:rPr>
        <w:t xml:space="preserve"> one table item in </w:t>
      </w:r>
      <w:r w:rsidR="000910C1" w:rsidRPr="006E3D5C">
        <w:rPr>
          <w:rFonts w:ascii="Times New Roman" w:hAnsi="Times New Roman" w:cs="Times New Roman"/>
          <w:iCs/>
          <w:color w:val="000000" w:themeColor="text1"/>
          <w:sz w:val="24"/>
          <w:szCs w:val="24"/>
        </w:rPr>
        <w:t>Part 4 of Schedule 1AB to establish legislative authority for government spending on an activity to be administered by the Attorney</w:t>
      </w:r>
      <w:r w:rsidR="00CC0181">
        <w:rPr>
          <w:rFonts w:ascii="Times New Roman" w:hAnsi="Times New Roman" w:cs="Times New Roman"/>
          <w:iCs/>
          <w:color w:val="000000" w:themeColor="text1"/>
          <w:sz w:val="24"/>
          <w:szCs w:val="24"/>
        </w:rPr>
        <w:noBreakHyphen/>
      </w:r>
      <w:r w:rsidR="000910C1" w:rsidRPr="006E3D5C">
        <w:rPr>
          <w:rFonts w:ascii="Times New Roman" w:hAnsi="Times New Roman" w:cs="Times New Roman"/>
          <w:iCs/>
          <w:color w:val="000000" w:themeColor="text1"/>
          <w:sz w:val="24"/>
          <w:szCs w:val="24"/>
        </w:rPr>
        <w:t>General’s Department (the department).</w:t>
      </w:r>
    </w:p>
    <w:p w14:paraId="428A33F4" w14:textId="77777777" w:rsidR="00401AF8" w:rsidRPr="006E3D5C" w:rsidRDefault="00401AF8" w:rsidP="00043BFD">
      <w:pPr>
        <w:rPr>
          <w:rFonts w:ascii="Times New Roman" w:hAnsi="Times New Roman" w:cs="Times New Roman"/>
          <w:bCs/>
          <w:iCs/>
          <w:color w:val="000000" w:themeColor="text1"/>
          <w:sz w:val="24"/>
          <w:szCs w:val="24"/>
        </w:rPr>
      </w:pPr>
    </w:p>
    <w:p w14:paraId="54C7C65F" w14:textId="3CED7252" w:rsidR="00337D61" w:rsidRPr="006E3D5C" w:rsidRDefault="00337D61" w:rsidP="00043BFD">
      <w:pPr>
        <w:rPr>
          <w:rFonts w:ascii="Times New Roman" w:hAnsi="Times New Roman" w:cs="Times New Roman"/>
          <w:color w:val="000000" w:themeColor="text1"/>
          <w:sz w:val="24"/>
          <w:szCs w:val="24"/>
        </w:rPr>
      </w:pPr>
      <w:r w:rsidRPr="006E3D5C">
        <w:rPr>
          <w:rFonts w:ascii="Times New Roman" w:hAnsi="Times New Roman" w:cs="Times New Roman"/>
          <w:b/>
          <w:color w:val="000000" w:themeColor="text1"/>
          <w:sz w:val="24"/>
          <w:szCs w:val="24"/>
        </w:rPr>
        <w:t>Item 1 –</w:t>
      </w:r>
      <w:r w:rsidR="00322346" w:rsidRPr="006E3D5C">
        <w:rPr>
          <w:rFonts w:ascii="Times New Roman" w:hAnsi="Times New Roman" w:cs="Times New Roman"/>
          <w:b/>
          <w:color w:val="000000" w:themeColor="text1"/>
          <w:sz w:val="24"/>
          <w:szCs w:val="24"/>
        </w:rPr>
        <w:t xml:space="preserve"> </w:t>
      </w:r>
      <w:r w:rsidR="00667DB6" w:rsidRPr="006E3D5C">
        <w:rPr>
          <w:rFonts w:ascii="Times New Roman" w:hAnsi="Times New Roman" w:cs="Times New Roman"/>
          <w:b/>
          <w:color w:val="000000" w:themeColor="text1"/>
          <w:sz w:val="24"/>
          <w:szCs w:val="24"/>
        </w:rPr>
        <w:t xml:space="preserve">Part </w:t>
      </w:r>
      <w:r w:rsidR="00322346" w:rsidRPr="006E3D5C">
        <w:rPr>
          <w:rFonts w:ascii="Times New Roman" w:hAnsi="Times New Roman" w:cs="Times New Roman"/>
          <w:b/>
          <w:color w:val="000000" w:themeColor="text1"/>
          <w:sz w:val="24"/>
          <w:szCs w:val="24"/>
        </w:rPr>
        <w:t>4</w:t>
      </w:r>
      <w:r w:rsidR="00667DB6" w:rsidRPr="006E3D5C">
        <w:rPr>
          <w:rFonts w:ascii="Times New Roman" w:hAnsi="Times New Roman" w:cs="Times New Roman"/>
          <w:b/>
          <w:color w:val="000000" w:themeColor="text1"/>
          <w:sz w:val="24"/>
          <w:szCs w:val="24"/>
        </w:rPr>
        <w:t xml:space="preserve"> of Schedule 1AB (table</w:t>
      </w:r>
      <w:r w:rsidR="00322346" w:rsidRPr="006E3D5C">
        <w:rPr>
          <w:rFonts w:ascii="Times New Roman" w:hAnsi="Times New Roman" w:cs="Times New Roman"/>
          <w:b/>
          <w:color w:val="000000" w:themeColor="text1"/>
          <w:sz w:val="24"/>
          <w:szCs w:val="24"/>
        </w:rPr>
        <w:t xml:space="preserve"> item </w:t>
      </w:r>
      <w:r w:rsidR="00FE3870" w:rsidRPr="006E3D5C">
        <w:rPr>
          <w:rFonts w:ascii="Times New Roman" w:hAnsi="Times New Roman" w:cs="Times New Roman"/>
          <w:b/>
          <w:color w:val="000000" w:themeColor="text1"/>
          <w:sz w:val="24"/>
          <w:szCs w:val="24"/>
        </w:rPr>
        <w:t>494</w:t>
      </w:r>
      <w:r w:rsidR="00667DB6" w:rsidRPr="006E3D5C">
        <w:rPr>
          <w:rFonts w:ascii="Times New Roman" w:hAnsi="Times New Roman" w:cs="Times New Roman"/>
          <w:b/>
          <w:color w:val="000000" w:themeColor="text1"/>
          <w:sz w:val="24"/>
          <w:szCs w:val="24"/>
        </w:rPr>
        <w:t>)</w:t>
      </w:r>
    </w:p>
    <w:p w14:paraId="0F11FAC3" w14:textId="77777777" w:rsidR="0077767D" w:rsidRDefault="0077767D" w:rsidP="00043BFD">
      <w:pPr>
        <w:ind w:right="-46"/>
        <w:rPr>
          <w:rFonts w:ascii="Times New Roman" w:hAnsi="Times New Roman" w:cs="Times New Roman"/>
          <w:iCs/>
          <w:sz w:val="24"/>
          <w:szCs w:val="24"/>
        </w:rPr>
      </w:pPr>
    </w:p>
    <w:p w14:paraId="1D1F6747" w14:textId="2D5AEFBF" w:rsidR="006B1B12" w:rsidRPr="00EE463B" w:rsidRDefault="006B1B12" w:rsidP="00043BFD">
      <w:pPr>
        <w:ind w:right="-46"/>
        <w:rPr>
          <w:rFonts w:ascii="Times New Roman" w:hAnsi="Times New Roman" w:cs="Times New Roman"/>
          <w:i/>
          <w:sz w:val="24"/>
          <w:szCs w:val="24"/>
          <w:u w:val="single"/>
        </w:rPr>
      </w:pPr>
      <w:r w:rsidRPr="00EE463B">
        <w:rPr>
          <w:rFonts w:ascii="Times New Roman" w:hAnsi="Times New Roman" w:cs="Times New Roman"/>
          <w:i/>
          <w:sz w:val="24"/>
          <w:szCs w:val="24"/>
          <w:u w:val="single"/>
        </w:rPr>
        <w:t xml:space="preserve">Table item 494 </w:t>
      </w:r>
      <w:r w:rsidR="00EE463B" w:rsidRPr="00EE463B">
        <w:rPr>
          <w:rFonts w:ascii="Times New Roman" w:hAnsi="Times New Roman" w:cs="Times New Roman"/>
          <w:i/>
          <w:sz w:val="24"/>
          <w:szCs w:val="24"/>
          <w:u w:val="single"/>
        </w:rPr>
        <w:t>–</w:t>
      </w:r>
      <w:r w:rsidRPr="00EE463B">
        <w:rPr>
          <w:rFonts w:ascii="Times New Roman" w:hAnsi="Times New Roman" w:cs="Times New Roman"/>
          <w:i/>
          <w:sz w:val="24"/>
          <w:szCs w:val="24"/>
          <w:u w:val="single"/>
        </w:rPr>
        <w:t xml:space="preserve"> </w:t>
      </w:r>
      <w:r w:rsidR="00EE463B" w:rsidRPr="00EE463B">
        <w:rPr>
          <w:rFonts w:ascii="Times New Roman" w:hAnsi="Times New Roman" w:cs="Times New Roman"/>
          <w:i/>
          <w:sz w:val="24"/>
          <w:szCs w:val="24"/>
          <w:u w:val="single"/>
        </w:rPr>
        <w:t>Expensive Commonwealth Criminal Cases Fund</w:t>
      </w:r>
    </w:p>
    <w:p w14:paraId="4F42C1D5" w14:textId="77777777" w:rsidR="006B1B12" w:rsidRPr="006E3D5C" w:rsidRDefault="006B1B12" w:rsidP="00043BFD">
      <w:pPr>
        <w:ind w:right="-46"/>
        <w:rPr>
          <w:rFonts w:ascii="Times New Roman" w:hAnsi="Times New Roman" w:cs="Times New Roman"/>
          <w:iCs/>
          <w:sz w:val="24"/>
          <w:szCs w:val="24"/>
        </w:rPr>
      </w:pPr>
    </w:p>
    <w:p w14:paraId="69718303" w14:textId="12E84B05" w:rsidR="00EA7E8A" w:rsidRPr="006E3D5C" w:rsidRDefault="00034C05" w:rsidP="00EA7E8A">
      <w:pPr>
        <w:rPr>
          <w:rFonts w:ascii="Times New Roman" w:hAnsi="Times New Roman" w:cs="Times New Roman"/>
          <w:bCs/>
          <w:iCs/>
          <w:color w:val="000000" w:themeColor="text1"/>
          <w:sz w:val="24"/>
          <w:szCs w:val="24"/>
        </w:rPr>
      </w:pPr>
      <w:r w:rsidRPr="006E3D5C">
        <w:rPr>
          <w:rFonts w:ascii="Times New Roman" w:hAnsi="Times New Roman" w:cs="Times New Roman"/>
          <w:iCs/>
          <w:color w:val="000000" w:themeColor="text1"/>
          <w:sz w:val="24"/>
          <w:szCs w:val="24"/>
        </w:rPr>
        <w:t>T</w:t>
      </w:r>
      <w:r w:rsidR="00CB05B5" w:rsidRPr="006E3D5C">
        <w:rPr>
          <w:rFonts w:ascii="Times New Roman" w:hAnsi="Times New Roman" w:cs="Times New Roman"/>
          <w:iCs/>
          <w:color w:val="000000" w:themeColor="text1"/>
          <w:sz w:val="24"/>
          <w:szCs w:val="24"/>
        </w:rPr>
        <w:t xml:space="preserve">able item </w:t>
      </w:r>
      <w:r w:rsidR="00365E8C" w:rsidRPr="006E3D5C">
        <w:rPr>
          <w:rFonts w:ascii="Times New Roman" w:hAnsi="Times New Roman" w:cs="Times New Roman"/>
          <w:iCs/>
          <w:color w:val="000000" w:themeColor="text1"/>
          <w:sz w:val="24"/>
          <w:szCs w:val="24"/>
        </w:rPr>
        <w:t>494</w:t>
      </w:r>
      <w:r w:rsidR="00E56B10" w:rsidRPr="006E3D5C">
        <w:rPr>
          <w:rFonts w:ascii="Times New Roman" w:hAnsi="Times New Roman" w:cs="Times New Roman"/>
          <w:iCs/>
          <w:color w:val="000000" w:themeColor="text1"/>
          <w:sz w:val="24"/>
          <w:szCs w:val="24"/>
        </w:rPr>
        <w:t xml:space="preserve"> in Part 4 of Schedule 1AB</w:t>
      </w:r>
      <w:r w:rsidR="00364DDD" w:rsidRPr="006E3D5C">
        <w:rPr>
          <w:rFonts w:ascii="Times New Roman" w:hAnsi="Times New Roman" w:cs="Times New Roman"/>
          <w:b/>
          <w:iCs/>
          <w:color w:val="000000" w:themeColor="text1"/>
          <w:sz w:val="24"/>
          <w:szCs w:val="24"/>
        </w:rPr>
        <w:t xml:space="preserve"> </w:t>
      </w:r>
      <w:r w:rsidR="0033148B" w:rsidRPr="006E3D5C">
        <w:rPr>
          <w:rFonts w:ascii="Times New Roman" w:hAnsi="Times New Roman" w:cs="Times New Roman"/>
          <w:iCs/>
          <w:color w:val="000000" w:themeColor="text1"/>
          <w:sz w:val="24"/>
          <w:szCs w:val="24"/>
        </w:rPr>
        <w:t>provides</w:t>
      </w:r>
      <w:r w:rsidR="00CB05B5" w:rsidRPr="006E3D5C">
        <w:rPr>
          <w:rFonts w:ascii="Times New Roman" w:hAnsi="Times New Roman" w:cs="Times New Roman"/>
          <w:iCs/>
          <w:color w:val="000000" w:themeColor="text1"/>
          <w:sz w:val="24"/>
          <w:szCs w:val="24"/>
        </w:rPr>
        <w:t xml:space="preserve"> legislative authority </w:t>
      </w:r>
      <w:r w:rsidR="00CB05B5" w:rsidRPr="006E3D5C">
        <w:rPr>
          <w:rFonts w:ascii="Times New Roman" w:hAnsi="Times New Roman" w:cs="Times New Roman"/>
          <w:bCs/>
          <w:iCs/>
          <w:color w:val="000000" w:themeColor="text1"/>
          <w:sz w:val="24"/>
          <w:szCs w:val="24"/>
        </w:rPr>
        <w:t xml:space="preserve">for Government </w:t>
      </w:r>
      <w:r w:rsidR="009C6BE1" w:rsidRPr="006E3D5C">
        <w:rPr>
          <w:rFonts w:ascii="Times New Roman" w:hAnsi="Times New Roman" w:cs="Times New Roman"/>
          <w:bCs/>
          <w:iCs/>
          <w:color w:val="000000" w:themeColor="text1"/>
          <w:sz w:val="24"/>
          <w:szCs w:val="24"/>
        </w:rPr>
        <w:t>spending on the Expensive Commonwealth Criminal Cases Fund (ECCCF)</w:t>
      </w:r>
      <w:r w:rsidR="006D6FFF" w:rsidRPr="006E3D5C">
        <w:rPr>
          <w:rFonts w:ascii="Times New Roman" w:hAnsi="Times New Roman" w:cs="Times New Roman"/>
          <w:bCs/>
          <w:iCs/>
          <w:color w:val="000000" w:themeColor="text1"/>
          <w:sz w:val="24"/>
          <w:szCs w:val="24"/>
        </w:rPr>
        <w:t xml:space="preserve">. </w:t>
      </w:r>
    </w:p>
    <w:p w14:paraId="77E3054C" w14:textId="77777777" w:rsidR="00C26D81" w:rsidRPr="006E3D5C" w:rsidRDefault="00C26D81" w:rsidP="00EA7E8A">
      <w:pPr>
        <w:rPr>
          <w:rFonts w:ascii="Times New Roman" w:hAnsi="Times New Roman" w:cs="Times New Roman"/>
          <w:bCs/>
          <w:iCs/>
          <w:color w:val="000000" w:themeColor="text1"/>
          <w:sz w:val="24"/>
          <w:szCs w:val="24"/>
        </w:rPr>
      </w:pPr>
    </w:p>
    <w:p w14:paraId="6838298D" w14:textId="40168E4F" w:rsidR="009076BA" w:rsidRPr="006E3D5C" w:rsidRDefault="009076BA" w:rsidP="00EA7E8A">
      <w:pPr>
        <w:rPr>
          <w:rFonts w:ascii="Times New Roman" w:hAnsi="Times New Roman" w:cs="Times New Roman"/>
          <w:bCs/>
          <w:iCs/>
          <w:color w:val="000000" w:themeColor="text1"/>
          <w:sz w:val="24"/>
          <w:szCs w:val="24"/>
        </w:rPr>
      </w:pPr>
      <w:r w:rsidRPr="006E3D5C">
        <w:rPr>
          <w:rFonts w:ascii="Times New Roman" w:hAnsi="Times New Roman" w:cs="Times New Roman"/>
          <w:bCs/>
          <w:iCs/>
          <w:color w:val="000000" w:themeColor="text1"/>
          <w:sz w:val="24"/>
          <w:szCs w:val="24"/>
        </w:rPr>
        <w:t>Item 1</w:t>
      </w:r>
      <w:r w:rsidR="00FF70BB" w:rsidRPr="006E3D5C">
        <w:rPr>
          <w:rFonts w:ascii="Times New Roman" w:hAnsi="Times New Roman" w:cs="Times New Roman"/>
          <w:bCs/>
          <w:iCs/>
          <w:color w:val="000000" w:themeColor="text1"/>
          <w:sz w:val="24"/>
          <w:szCs w:val="24"/>
        </w:rPr>
        <w:t xml:space="preserve"> amends table item 494 by repealing and substituting the text of the cell under the column headed “Objective(s</w:t>
      </w:r>
      <w:r w:rsidR="0053547F" w:rsidRPr="006E3D5C">
        <w:rPr>
          <w:rFonts w:ascii="Times New Roman" w:hAnsi="Times New Roman" w:cs="Times New Roman"/>
          <w:bCs/>
          <w:iCs/>
          <w:color w:val="000000" w:themeColor="text1"/>
          <w:sz w:val="24"/>
          <w:szCs w:val="24"/>
        </w:rPr>
        <w:t xml:space="preserve">)”. The amendment reflects the </w:t>
      </w:r>
      <w:r w:rsidR="00321939" w:rsidRPr="006E3D5C">
        <w:rPr>
          <w:rFonts w:ascii="Times New Roman" w:hAnsi="Times New Roman" w:cs="Times New Roman"/>
          <w:bCs/>
          <w:iCs/>
          <w:color w:val="000000" w:themeColor="text1"/>
          <w:sz w:val="24"/>
          <w:szCs w:val="24"/>
        </w:rPr>
        <w:t xml:space="preserve">expanded </w:t>
      </w:r>
      <w:r w:rsidR="00535770" w:rsidRPr="006E3D5C">
        <w:rPr>
          <w:rFonts w:ascii="Times New Roman" w:hAnsi="Times New Roman" w:cs="Times New Roman"/>
          <w:bCs/>
          <w:iCs/>
          <w:color w:val="000000" w:themeColor="text1"/>
          <w:sz w:val="24"/>
          <w:szCs w:val="24"/>
        </w:rPr>
        <w:t xml:space="preserve">scope of the </w:t>
      </w:r>
      <w:r w:rsidR="0053547F" w:rsidRPr="006E3D5C">
        <w:rPr>
          <w:rFonts w:ascii="Times New Roman" w:hAnsi="Times New Roman" w:cs="Times New Roman"/>
          <w:bCs/>
          <w:iCs/>
          <w:color w:val="000000" w:themeColor="text1"/>
          <w:sz w:val="24"/>
          <w:szCs w:val="24"/>
        </w:rPr>
        <w:t>ECCCF</w:t>
      </w:r>
      <w:r w:rsidR="001F03B2" w:rsidRPr="006E3D5C">
        <w:rPr>
          <w:rFonts w:ascii="Times New Roman" w:hAnsi="Times New Roman" w:cs="Times New Roman"/>
          <w:bCs/>
          <w:iCs/>
          <w:color w:val="000000" w:themeColor="text1"/>
          <w:sz w:val="24"/>
          <w:szCs w:val="24"/>
        </w:rPr>
        <w:t xml:space="preserve"> </w:t>
      </w:r>
      <w:r w:rsidR="00321939" w:rsidRPr="006E3D5C">
        <w:rPr>
          <w:rFonts w:ascii="Times New Roman" w:hAnsi="Times New Roman" w:cs="Times New Roman"/>
          <w:bCs/>
          <w:iCs/>
          <w:color w:val="000000" w:themeColor="text1"/>
          <w:sz w:val="24"/>
          <w:szCs w:val="24"/>
        </w:rPr>
        <w:t>to support</w:t>
      </w:r>
      <w:r w:rsidR="0036708C" w:rsidRPr="006E3D5C">
        <w:rPr>
          <w:rFonts w:ascii="Times New Roman" w:hAnsi="Times New Roman" w:cs="Times New Roman"/>
          <w:bCs/>
          <w:iCs/>
          <w:color w:val="000000" w:themeColor="text1"/>
          <w:sz w:val="24"/>
          <w:szCs w:val="24"/>
        </w:rPr>
        <w:t xml:space="preserve"> the Community Safety Order (CSO) scheme</w:t>
      </w:r>
      <w:r w:rsidR="001F03B2" w:rsidRPr="006E3D5C">
        <w:rPr>
          <w:rFonts w:ascii="Times New Roman" w:hAnsi="Times New Roman" w:cs="Times New Roman"/>
          <w:bCs/>
          <w:iCs/>
          <w:color w:val="000000" w:themeColor="text1"/>
          <w:sz w:val="24"/>
          <w:szCs w:val="24"/>
        </w:rPr>
        <w:t>.</w:t>
      </w:r>
    </w:p>
    <w:p w14:paraId="2A42A79F" w14:textId="77777777" w:rsidR="009076BA" w:rsidRPr="006E3D5C" w:rsidRDefault="009076BA" w:rsidP="00EA7E8A">
      <w:pPr>
        <w:rPr>
          <w:rFonts w:ascii="Times New Roman" w:hAnsi="Times New Roman" w:cs="Times New Roman"/>
          <w:bCs/>
          <w:iCs/>
          <w:color w:val="000000" w:themeColor="text1"/>
          <w:sz w:val="24"/>
          <w:szCs w:val="24"/>
        </w:rPr>
      </w:pPr>
    </w:p>
    <w:p w14:paraId="07EC29D9" w14:textId="6DFC0DC8" w:rsidR="00C26D81" w:rsidRPr="006E3D5C" w:rsidRDefault="00C26D81" w:rsidP="00EA7E8A">
      <w:pPr>
        <w:rPr>
          <w:rFonts w:ascii="Times New Roman" w:hAnsi="Times New Roman" w:cs="Times New Roman"/>
          <w:bCs/>
          <w:iCs/>
          <w:color w:val="000000" w:themeColor="text1"/>
          <w:sz w:val="24"/>
          <w:szCs w:val="24"/>
        </w:rPr>
      </w:pPr>
      <w:r w:rsidRPr="006E3D5C">
        <w:rPr>
          <w:rFonts w:ascii="Times New Roman" w:hAnsi="Times New Roman" w:cs="Times New Roman"/>
          <w:bCs/>
          <w:iCs/>
          <w:color w:val="000000" w:themeColor="text1"/>
          <w:sz w:val="24"/>
          <w:szCs w:val="24"/>
        </w:rPr>
        <w:t xml:space="preserve">The objective of the </w:t>
      </w:r>
      <w:r w:rsidR="008A39CE" w:rsidRPr="006E3D5C">
        <w:rPr>
          <w:rFonts w:ascii="Times New Roman" w:hAnsi="Times New Roman" w:cs="Times New Roman"/>
          <w:bCs/>
          <w:iCs/>
          <w:color w:val="000000" w:themeColor="text1"/>
          <w:sz w:val="24"/>
          <w:szCs w:val="24"/>
        </w:rPr>
        <w:t xml:space="preserve">ECCCF </w:t>
      </w:r>
      <w:r w:rsidR="006E1127" w:rsidRPr="006E3D5C">
        <w:rPr>
          <w:rFonts w:ascii="Times New Roman" w:hAnsi="Times New Roman" w:cs="Times New Roman"/>
          <w:bCs/>
          <w:iCs/>
          <w:color w:val="000000" w:themeColor="text1"/>
          <w:sz w:val="24"/>
          <w:szCs w:val="24"/>
        </w:rPr>
        <w:t>is</w:t>
      </w:r>
      <w:r w:rsidRPr="006E3D5C">
        <w:rPr>
          <w:rFonts w:ascii="Times New Roman" w:hAnsi="Times New Roman" w:cs="Times New Roman"/>
          <w:bCs/>
          <w:iCs/>
          <w:color w:val="000000" w:themeColor="text1"/>
          <w:sz w:val="24"/>
          <w:szCs w:val="24"/>
        </w:rPr>
        <w:t xml:space="preserve"> to ensure Commonwealth funding </w:t>
      </w:r>
      <w:r w:rsidR="000826AF" w:rsidRPr="006E3D5C">
        <w:rPr>
          <w:rFonts w:ascii="Times New Roman" w:hAnsi="Times New Roman" w:cs="Times New Roman"/>
          <w:bCs/>
          <w:iCs/>
          <w:color w:val="000000" w:themeColor="text1"/>
          <w:sz w:val="24"/>
          <w:szCs w:val="24"/>
        </w:rPr>
        <w:t>is</w:t>
      </w:r>
      <w:r w:rsidRPr="006E3D5C">
        <w:rPr>
          <w:rFonts w:ascii="Times New Roman" w:hAnsi="Times New Roman" w:cs="Times New Roman"/>
          <w:bCs/>
          <w:iCs/>
          <w:color w:val="000000" w:themeColor="text1"/>
          <w:sz w:val="24"/>
          <w:szCs w:val="24"/>
        </w:rPr>
        <w:t xml:space="preserve"> available for Legal Aid Commissions (LACs) in defending clients in serious, high cost, Commonwealth criminal matters (such as drug importation, people smuggling, terrorism, fraud and slavery) and representing clients in Commonwealth High Risk Terrorist Offender (HRTO)</w:t>
      </w:r>
      <w:r w:rsidR="00055DB7" w:rsidRPr="006E3D5C">
        <w:rPr>
          <w:rFonts w:ascii="Times New Roman" w:hAnsi="Times New Roman" w:cs="Times New Roman"/>
          <w:bCs/>
          <w:iCs/>
          <w:color w:val="000000" w:themeColor="text1"/>
          <w:sz w:val="24"/>
          <w:szCs w:val="24"/>
        </w:rPr>
        <w:t xml:space="preserve"> post-</w:t>
      </w:r>
      <w:r w:rsidR="004E5D14" w:rsidRPr="006E3D5C">
        <w:rPr>
          <w:rFonts w:ascii="Times New Roman" w:hAnsi="Times New Roman" w:cs="Times New Roman"/>
          <w:bCs/>
          <w:iCs/>
          <w:color w:val="000000" w:themeColor="text1"/>
          <w:sz w:val="24"/>
          <w:szCs w:val="24"/>
        </w:rPr>
        <w:t>sentence</w:t>
      </w:r>
      <w:r w:rsidRPr="006E3D5C">
        <w:rPr>
          <w:rFonts w:ascii="Times New Roman" w:hAnsi="Times New Roman" w:cs="Times New Roman"/>
          <w:bCs/>
          <w:iCs/>
          <w:color w:val="000000" w:themeColor="text1"/>
          <w:sz w:val="24"/>
          <w:szCs w:val="24"/>
        </w:rPr>
        <w:t xml:space="preserve"> </w:t>
      </w:r>
      <w:r w:rsidR="00BD6702" w:rsidRPr="006E3D5C">
        <w:rPr>
          <w:rFonts w:ascii="Times New Roman" w:hAnsi="Times New Roman" w:cs="Times New Roman"/>
          <w:bCs/>
          <w:iCs/>
          <w:color w:val="000000" w:themeColor="text1"/>
          <w:sz w:val="24"/>
          <w:szCs w:val="24"/>
        </w:rPr>
        <w:t>matters</w:t>
      </w:r>
      <w:r w:rsidR="004E5D14" w:rsidRPr="006E3D5C">
        <w:rPr>
          <w:rFonts w:ascii="Times New Roman" w:hAnsi="Times New Roman" w:cs="Times New Roman"/>
          <w:bCs/>
          <w:iCs/>
          <w:color w:val="000000" w:themeColor="text1"/>
          <w:sz w:val="24"/>
          <w:szCs w:val="24"/>
        </w:rPr>
        <w:t xml:space="preserve"> (</w:t>
      </w:r>
      <w:r w:rsidR="002D6E59" w:rsidRPr="006E3D5C">
        <w:rPr>
          <w:rFonts w:ascii="Times New Roman" w:hAnsi="Times New Roman" w:cs="Times New Roman"/>
          <w:bCs/>
          <w:iCs/>
          <w:color w:val="000000" w:themeColor="text1"/>
          <w:sz w:val="24"/>
          <w:szCs w:val="24"/>
        </w:rPr>
        <w:t>namely</w:t>
      </w:r>
      <w:r w:rsidR="004E5D14" w:rsidRPr="006E3D5C">
        <w:rPr>
          <w:rFonts w:ascii="Times New Roman" w:hAnsi="Times New Roman" w:cs="Times New Roman"/>
          <w:bCs/>
          <w:iCs/>
          <w:color w:val="000000" w:themeColor="text1"/>
          <w:sz w:val="24"/>
          <w:szCs w:val="24"/>
        </w:rPr>
        <w:t xml:space="preserve"> control orders, extended supervision orders and continuing detention orders)</w:t>
      </w:r>
      <w:r w:rsidRPr="006E3D5C">
        <w:rPr>
          <w:rFonts w:ascii="Times New Roman" w:hAnsi="Times New Roman" w:cs="Times New Roman"/>
          <w:bCs/>
          <w:iCs/>
          <w:color w:val="000000" w:themeColor="text1"/>
          <w:sz w:val="24"/>
          <w:szCs w:val="24"/>
        </w:rPr>
        <w:t xml:space="preserve">. </w:t>
      </w:r>
      <w:r w:rsidR="00ED138B" w:rsidRPr="006E3D5C">
        <w:rPr>
          <w:rFonts w:ascii="Times New Roman" w:hAnsi="Times New Roman" w:cs="Times New Roman"/>
          <w:bCs/>
          <w:iCs/>
          <w:color w:val="000000" w:themeColor="text1"/>
          <w:sz w:val="24"/>
          <w:szCs w:val="24"/>
        </w:rPr>
        <w:lastRenderedPageBreak/>
        <w:t>The ECCC received total f</w:t>
      </w:r>
      <w:r w:rsidRPr="006E3D5C">
        <w:rPr>
          <w:rFonts w:ascii="Times New Roman" w:hAnsi="Times New Roman" w:cs="Times New Roman"/>
          <w:bCs/>
          <w:iCs/>
          <w:color w:val="000000" w:themeColor="text1"/>
          <w:sz w:val="24"/>
          <w:szCs w:val="24"/>
        </w:rPr>
        <w:t>unding</w:t>
      </w:r>
      <w:r w:rsidR="00472641" w:rsidRPr="006E3D5C">
        <w:rPr>
          <w:rFonts w:ascii="Times New Roman" w:hAnsi="Times New Roman" w:cs="Times New Roman"/>
          <w:bCs/>
          <w:iCs/>
          <w:color w:val="000000" w:themeColor="text1"/>
          <w:sz w:val="24"/>
          <w:szCs w:val="24"/>
        </w:rPr>
        <w:t xml:space="preserve"> of</w:t>
      </w:r>
      <w:r w:rsidRPr="006E3D5C">
        <w:rPr>
          <w:rFonts w:ascii="Times New Roman" w:hAnsi="Times New Roman" w:cs="Times New Roman"/>
          <w:bCs/>
          <w:iCs/>
          <w:color w:val="000000" w:themeColor="text1"/>
          <w:sz w:val="24"/>
          <w:szCs w:val="24"/>
        </w:rPr>
        <w:t xml:space="preserve"> $</w:t>
      </w:r>
      <w:r w:rsidR="00600990">
        <w:rPr>
          <w:rFonts w:ascii="Times New Roman" w:hAnsi="Times New Roman" w:cs="Times New Roman"/>
          <w:bCs/>
          <w:iCs/>
          <w:color w:val="000000" w:themeColor="text1"/>
          <w:sz w:val="24"/>
          <w:szCs w:val="24"/>
        </w:rPr>
        <w:t>4</w:t>
      </w:r>
      <w:r w:rsidRPr="006E3D5C">
        <w:rPr>
          <w:rFonts w:ascii="Times New Roman" w:hAnsi="Times New Roman" w:cs="Times New Roman"/>
          <w:bCs/>
          <w:iCs/>
          <w:color w:val="000000" w:themeColor="text1"/>
          <w:sz w:val="24"/>
          <w:szCs w:val="24"/>
        </w:rPr>
        <w:t xml:space="preserve">3.7 million </w:t>
      </w:r>
      <w:r w:rsidR="00E66F0A" w:rsidRPr="006E3D5C">
        <w:rPr>
          <w:rFonts w:ascii="Times New Roman" w:hAnsi="Times New Roman" w:cs="Times New Roman"/>
          <w:bCs/>
          <w:iCs/>
          <w:color w:val="000000" w:themeColor="text1"/>
          <w:sz w:val="24"/>
          <w:szCs w:val="24"/>
        </w:rPr>
        <w:t>over four years from</w:t>
      </w:r>
      <w:r w:rsidRPr="006E3D5C">
        <w:rPr>
          <w:rFonts w:ascii="Times New Roman" w:hAnsi="Times New Roman" w:cs="Times New Roman"/>
          <w:bCs/>
          <w:iCs/>
          <w:color w:val="000000" w:themeColor="text1"/>
          <w:sz w:val="24"/>
          <w:szCs w:val="24"/>
        </w:rPr>
        <w:t xml:space="preserve"> 2021-22 </w:t>
      </w:r>
      <w:r w:rsidR="009E5F7C" w:rsidRPr="006E3D5C">
        <w:rPr>
          <w:rFonts w:ascii="Times New Roman" w:hAnsi="Times New Roman" w:cs="Times New Roman"/>
          <w:bCs/>
          <w:iCs/>
          <w:color w:val="000000" w:themeColor="text1"/>
          <w:sz w:val="24"/>
          <w:szCs w:val="24"/>
        </w:rPr>
        <w:t>to deliver on its objective.</w:t>
      </w:r>
    </w:p>
    <w:p w14:paraId="2AA25582" w14:textId="77777777" w:rsidR="00274893" w:rsidRPr="006E3D5C" w:rsidRDefault="00274893" w:rsidP="00EA7E8A">
      <w:pPr>
        <w:rPr>
          <w:rFonts w:ascii="Times New Roman" w:hAnsi="Times New Roman" w:cs="Times New Roman"/>
          <w:bCs/>
          <w:iCs/>
          <w:color w:val="000000" w:themeColor="text1"/>
          <w:sz w:val="24"/>
          <w:szCs w:val="24"/>
        </w:rPr>
      </w:pPr>
    </w:p>
    <w:p w14:paraId="17693A0F" w14:textId="1F9FA029" w:rsidR="009E092E" w:rsidRPr="006E3D5C" w:rsidRDefault="009E092E" w:rsidP="009E092E">
      <w:pPr>
        <w:rPr>
          <w:rFonts w:ascii="Times New Roman" w:hAnsi="Times New Roman" w:cs="Times New Roman"/>
          <w:bCs/>
          <w:iCs/>
          <w:color w:val="000000" w:themeColor="text1"/>
          <w:sz w:val="24"/>
          <w:szCs w:val="24"/>
        </w:rPr>
      </w:pPr>
      <w:r w:rsidRPr="006E3D5C">
        <w:rPr>
          <w:rFonts w:ascii="Times New Roman" w:hAnsi="Times New Roman" w:cs="Times New Roman"/>
          <w:bCs/>
          <w:iCs/>
          <w:color w:val="000000" w:themeColor="text1"/>
          <w:sz w:val="24"/>
          <w:szCs w:val="24"/>
        </w:rPr>
        <w:t xml:space="preserve">The </w:t>
      </w:r>
      <w:r w:rsidRPr="006E3D5C">
        <w:rPr>
          <w:rFonts w:ascii="Times New Roman" w:hAnsi="Times New Roman" w:cs="Times New Roman"/>
          <w:bCs/>
          <w:i/>
          <w:iCs/>
          <w:color w:val="000000" w:themeColor="text1"/>
          <w:sz w:val="24"/>
          <w:szCs w:val="24"/>
        </w:rPr>
        <w:t xml:space="preserve">Migration and Other Legislation Amendment (Bridging Visas, Serious Offenders and Other Measures) </w:t>
      </w:r>
      <w:r w:rsidR="000950F0" w:rsidRPr="006E3D5C">
        <w:rPr>
          <w:rFonts w:ascii="Times New Roman" w:hAnsi="Times New Roman" w:cs="Times New Roman"/>
          <w:bCs/>
          <w:i/>
          <w:iCs/>
          <w:color w:val="000000" w:themeColor="text1"/>
          <w:sz w:val="24"/>
          <w:szCs w:val="24"/>
        </w:rPr>
        <w:t>Act</w:t>
      </w:r>
      <w:r w:rsidRPr="006E3D5C">
        <w:rPr>
          <w:rFonts w:ascii="Times New Roman" w:hAnsi="Times New Roman" w:cs="Times New Roman"/>
          <w:bCs/>
          <w:i/>
          <w:iCs/>
          <w:color w:val="000000" w:themeColor="text1"/>
          <w:sz w:val="24"/>
          <w:szCs w:val="24"/>
        </w:rPr>
        <w:t xml:space="preserve"> 2023</w:t>
      </w:r>
      <w:r w:rsidR="000950F0" w:rsidRPr="006E3D5C">
        <w:rPr>
          <w:rFonts w:ascii="Times New Roman" w:hAnsi="Times New Roman" w:cs="Times New Roman"/>
          <w:bCs/>
          <w:i/>
          <w:iCs/>
          <w:color w:val="000000" w:themeColor="text1"/>
          <w:sz w:val="24"/>
          <w:szCs w:val="24"/>
        </w:rPr>
        <w:t>,</w:t>
      </w:r>
      <w:r w:rsidR="000950F0" w:rsidRPr="006E3D5C">
        <w:rPr>
          <w:rFonts w:ascii="Times New Roman" w:hAnsi="Times New Roman" w:cs="Times New Roman"/>
          <w:bCs/>
          <w:color w:val="000000" w:themeColor="text1"/>
          <w:sz w:val="24"/>
          <w:szCs w:val="24"/>
        </w:rPr>
        <w:t xml:space="preserve"> which</w:t>
      </w:r>
      <w:r w:rsidRPr="006E3D5C">
        <w:rPr>
          <w:rFonts w:ascii="Times New Roman" w:hAnsi="Times New Roman" w:cs="Times New Roman"/>
          <w:bCs/>
          <w:i/>
          <w:iCs/>
          <w:color w:val="000000" w:themeColor="text1"/>
          <w:sz w:val="24"/>
          <w:szCs w:val="24"/>
        </w:rPr>
        <w:t xml:space="preserve"> </w:t>
      </w:r>
      <w:r w:rsidR="000E6826" w:rsidRPr="006E3D5C">
        <w:rPr>
          <w:rFonts w:ascii="Times New Roman" w:hAnsi="Times New Roman" w:cs="Times New Roman"/>
          <w:bCs/>
          <w:iCs/>
          <w:color w:val="000000" w:themeColor="text1"/>
          <w:sz w:val="24"/>
          <w:szCs w:val="24"/>
        </w:rPr>
        <w:t>commenced</w:t>
      </w:r>
      <w:r w:rsidRPr="006E3D5C">
        <w:rPr>
          <w:rFonts w:ascii="Times New Roman" w:hAnsi="Times New Roman" w:cs="Times New Roman"/>
          <w:bCs/>
          <w:iCs/>
          <w:color w:val="000000" w:themeColor="text1"/>
          <w:sz w:val="24"/>
          <w:szCs w:val="24"/>
        </w:rPr>
        <w:t xml:space="preserve"> on </w:t>
      </w:r>
      <w:r w:rsidR="000E6826" w:rsidRPr="006E3D5C">
        <w:rPr>
          <w:rFonts w:ascii="Times New Roman" w:hAnsi="Times New Roman" w:cs="Times New Roman"/>
          <w:bCs/>
          <w:iCs/>
          <w:color w:val="000000" w:themeColor="text1"/>
          <w:sz w:val="24"/>
          <w:szCs w:val="24"/>
        </w:rPr>
        <w:t>8</w:t>
      </w:r>
      <w:r w:rsidRPr="006E3D5C">
        <w:rPr>
          <w:rFonts w:ascii="Times New Roman" w:hAnsi="Times New Roman" w:cs="Times New Roman"/>
          <w:bCs/>
          <w:iCs/>
          <w:color w:val="000000" w:themeColor="text1"/>
          <w:sz w:val="24"/>
          <w:szCs w:val="24"/>
        </w:rPr>
        <w:t xml:space="preserve"> December 2023, established the CSO scheme.</w:t>
      </w:r>
      <w:r w:rsidR="00B41530" w:rsidRPr="006E3D5C">
        <w:rPr>
          <w:rFonts w:ascii="Times New Roman" w:hAnsi="Times New Roman" w:cs="Times New Roman"/>
          <w:bCs/>
          <w:iCs/>
          <w:color w:val="000000" w:themeColor="text1"/>
          <w:sz w:val="24"/>
          <w:szCs w:val="24"/>
        </w:rPr>
        <w:t xml:space="preserve"> </w:t>
      </w:r>
      <w:r w:rsidR="006365FF" w:rsidRPr="006E3D5C">
        <w:rPr>
          <w:rFonts w:ascii="Times New Roman" w:hAnsi="Times New Roman" w:cs="Times New Roman"/>
          <w:bCs/>
          <w:iCs/>
          <w:color w:val="000000" w:themeColor="text1"/>
          <w:sz w:val="24"/>
          <w:szCs w:val="24"/>
        </w:rPr>
        <w:t>The CSO scheme allows</w:t>
      </w:r>
      <w:r w:rsidR="00B41530" w:rsidRPr="006E3D5C">
        <w:rPr>
          <w:rFonts w:ascii="Times New Roman" w:hAnsi="Times New Roman" w:cs="Times New Roman"/>
          <w:bCs/>
          <w:iCs/>
          <w:color w:val="000000" w:themeColor="text1"/>
          <w:sz w:val="24"/>
          <w:szCs w:val="24"/>
        </w:rPr>
        <w:t xml:space="preserve"> the Minister for Immigration </w:t>
      </w:r>
      <w:r w:rsidR="006365FF" w:rsidRPr="006E3D5C">
        <w:rPr>
          <w:rFonts w:ascii="Times New Roman" w:hAnsi="Times New Roman" w:cs="Times New Roman"/>
          <w:bCs/>
          <w:iCs/>
          <w:color w:val="000000" w:themeColor="text1"/>
          <w:sz w:val="24"/>
          <w:szCs w:val="24"/>
        </w:rPr>
        <w:t xml:space="preserve">to apply to court </w:t>
      </w:r>
      <w:r w:rsidR="00B41530" w:rsidRPr="006E3D5C">
        <w:rPr>
          <w:rFonts w:ascii="Times New Roman" w:hAnsi="Times New Roman" w:cs="Times New Roman"/>
          <w:bCs/>
          <w:iCs/>
          <w:color w:val="000000" w:themeColor="text1"/>
          <w:sz w:val="24"/>
          <w:szCs w:val="24"/>
        </w:rPr>
        <w:t>for a Community Safety Detention Order or Community Safety Supervision Order under Division</w:t>
      </w:r>
      <w:r w:rsidR="000826AF" w:rsidRPr="006E3D5C">
        <w:rPr>
          <w:rFonts w:ascii="Times New Roman" w:hAnsi="Times New Roman" w:cs="Times New Roman"/>
          <w:bCs/>
          <w:iCs/>
          <w:color w:val="000000" w:themeColor="text1"/>
          <w:sz w:val="24"/>
          <w:szCs w:val="24"/>
        </w:rPr>
        <w:t> </w:t>
      </w:r>
      <w:r w:rsidR="00B41530" w:rsidRPr="006E3D5C">
        <w:rPr>
          <w:rFonts w:ascii="Times New Roman" w:hAnsi="Times New Roman" w:cs="Times New Roman"/>
          <w:bCs/>
          <w:iCs/>
          <w:color w:val="000000" w:themeColor="text1"/>
          <w:sz w:val="24"/>
          <w:szCs w:val="24"/>
        </w:rPr>
        <w:t xml:space="preserve">395 of the </w:t>
      </w:r>
      <w:r w:rsidR="00B41530" w:rsidRPr="006E3D5C">
        <w:rPr>
          <w:rFonts w:ascii="Times New Roman" w:hAnsi="Times New Roman" w:cs="Times New Roman"/>
          <w:bCs/>
          <w:i/>
          <w:iCs/>
          <w:color w:val="000000" w:themeColor="text1"/>
          <w:sz w:val="24"/>
          <w:szCs w:val="24"/>
        </w:rPr>
        <w:t>Criminal Code Act 1995</w:t>
      </w:r>
      <w:r w:rsidR="00B41530" w:rsidRPr="006E3D5C">
        <w:rPr>
          <w:rFonts w:ascii="Times New Roman" w:hAnsi="Times New Roman" w:cs="Times New Roman"/>
          <w:bCs/>
          <w:iCs/>
          <w:color w:val="000000" w:themeColor="text1"/>
          <w:sz w:val="24"/>
          <w:szCs w:val="24"/>
        </w:rPr>
        <w:t xml:space="preserve"> (Criminal Code)</w:t>
      </w:r>
      <w:r w:rsidR="006365FF" w:rsidRPr="006E3D5C">
        <w:rPr>
          <w:rFonts w:ascii="Times New Roman" w:hAnsi="Times New Roman" w:cs="Times New Roman"/>
          <w:bCs/>
          <w:iCs/>
          <w:color w:val="000000" w:themeColor="text1"/>
          <w:sz w:val="24"/>
          <w:szCs w:val="24"/>
        </w:rPr>
        <w:t>, in relation to a non-citizen who has been convicted of a serious violent or sexual offence, has no real prospect of removal from Australia, and poses an unacceptable risk of reoffending</w:t>
      </w:r>
      <w:r w:rsidR="00E871F2" w:rsidRPr="006E3D5C">
        <w:rPr>
          <w:rFonts w:ascii="Times New Roman" w:hAnsi="Times New Roman" w:cs="Times New Roman"/>
          <w:bCs/>
          <w:iCs/>
          <w:color w:val="000000" w:themeColor="text1"/>
          <w:sz w:val="24"/>
          <w:szCs w:val="24"/>
        </w:rPr>
        <w:t>.</w:t>
      </w:r>
    </w:p>
    <w:p w14:paraId="24E257EC" w14:textId="77777777" w:rsidR="009E092E" w:rsidRPr="006E3D5C" w:rsidRDefault="009E092E" w:rsidP="009E092E">
      <w:pPr>
        <w:rPr>
          <w:rFonts w:ascii="Times New Roman" w:hAnsi="Times New Roman" w:cs="Times New Roman"/>
          <w:bCs/>
          <w:iCs/>
          <w:color w:val="000000" w:themeColor="text1"/>
          <w:sz w:val="24"/>
          <w:szCs w:val="24"/>
        </w:rPr>
      </w:pPr>
    </w:p>
    <w:p w14:paraId="4EB31241" w14:textId="19D2E5A5" w:rsidR="000B707E" w:rsidRPr="006E3D5C" w:rsidRDefault="00146BAB" w:rsidP="000B707E">
      <w:pPr>
        <w:rPr>
          <w:rFonts w:ascii="Times New Roman" w:hAnsi="Times New Roman" w:cs="Times New Roman"/>
          <w:bCs/>
          <w:iCs/>
          <w:color w:val="000000" w:themeColor="text1"/>
          <w:sz w:val="24"/>
          <w:szCs w:val="24"/>
        </w:rPr>
      </w:pPr>
      <w:r w:rsidRPr="006E3D5C">
        <w:rPr>
          <w:rFonts w:ascii="Times New Roman" w:hAnsi="Times New Roman" w:cs="Times New Roman"/>
          <w:bCs/>
          <w:iCs/>
          <w:color w:val="000000" w:themeColor="text1"/>
          <w:sz w:val="24"/>
          <w:szCs w:val="24"/>
        </w:rPr>
        <w:t>T</w:t>
      </w:r>
      <w:r w:rsidR="009E092E" w:rsidRPr="006E3D5C">
        <w:rPr>
          <w:rFonts w:ascii="Times New Roman" w:hAnsi="Times New Roman" w:cs="Times New Roman"/>
          <w:bCs/>
          <w:iCs/>
          <w:color w:val="000000" w:themeColor="text1"/>
          <w:sz w:val="24"/>
          <w:szCs w:val="24"/>
        </w:rPr>
        <w:t xml:space="preserve">he ECCCF is limited to meeting the costs incurred by LACs in defending clients in serious, high cost, Commonwealth criminal matters (such as drug importation, people smuggling, terrorism, fraud and slavery) and representing clients in Commonwealth post-sentence matters (control orders, extended supervision orders and continuing detention orders). </w:t>
      </w:r>
      <w:r w:rsidR="000B707E" w:rsidRPr="006E3D5C">
        <w:rPr>
          <w:rFonts w:ascii="Times New Roman" w:hAnsi="Times New Roman" w:cs="Times New Roman"/>
          <w:bCs/>
          <w:iCs/>
          <w:color w:val="000000" w:themeColor="text1"/>
          <w:sz w:val="24"/>
          <w:szCs w:val="24"/>
        </w:rPr>
        <w:t xml:space="preserve">LACs are funded for Commonwealth family, criminal and civil cases through the </w:t>
      </w:r>
      <w:r w:rsidR="000B707E" w:rsidRPr="006E3D5C">
        <w:rPr>
          <w:rFonts w:ascii="Times New Roman" w:hAnsi="Times New Roman" w:cs="Times New Roman"/>
          <w:bCs/>
          <w:i/>
          <w:color w:val="000000" w:themeColor="text1"/>
          <w:sz w:val="24"/>
          <w:szCs w:val="24"/>
        </w:rPr>
        <w:t>National Legal Assistance Partnership 2020-25</w:t>
      </w:r>
      <w:r w:rsidR="000B707E" w:rsidRPr="006E3D5C">
        <w:rPr>
          <w:rFonts w:ascii="Times New Roman" w:hAnsi="Times New Roman" w:cs="Times New Roman"/>
          <w:bCs/>
          <w:iCs/>
          <w:color w:val="000000" w:themeColor="text1"/>
          <w:sz w:val="24"/>
          <w:szCs w:val="24"/>
        </w:rPr>
        <w:t>. Expanding the ECCCF to include the costs of defending serious, expensive CSO matters will ensure that</w:t>
      </w:r>
      <w:r w:rsidR="002627B9" w:rsidRPr="006E3D5C">
        <w:rPr>
          <w:rFonts w:ascii="Times New Roman" w:hAnsi="Times New Roman" w:cs="Times New Roman"/>
          <w:bCs/>
          <w:iCs/>
          <w:color w:val="000000" w:themeColor="text1"/>
          <w:sz w:val="24"/>
          <w:szCs w:val="24"/>
        </w:rPr>
        <w:t xml:space="preserve"> </w:t>
      </w:r>
      <w:r w:rsidR="003535C3" w:rsidRPr="006E3D5C">
        <w:rPr>
          <w:rFonts w:ascii="Times New Roman" w:hAnsi="Times New Roman" w:cs="Times New Roman"/>
          <w:bCs/>
          <w:iCs/>
          <w:color w:val="000000" w:themeColor="text1"/>
          <w:sz w:val="24"/>
          <w:szCs w:val="24"/>
        </w:rPr>
        <w:t xml:space="preserve">individuals </w:t>
      </w:r>
      <w:r w:rsidR="002D6E59" w:rsidRPr="006E3D5C">
        <w:rPr>
          <w:rFonts w:ascii="Times New Roman" w:hAnsi="Times New Roman" w:cs="Times New Roman"/>
          <w:bCs/>
          <w:iCs/>
          <w:color w:val="000000" w:themeColor="text1"/>
          <w:sz w:val="24"/>
          <w:szCs w:val="24"/>
        </w:rPr>
        <w:t>subject to</w:t>
      </w:r>
      <w:r w:rsidR="003535C3" w:rsidRPr="006E3D5C">
        <w:rPr>
          <w:rFonts w:ascii="Times New Roman" w:hAnsi="Times New Roman" w:cs="Times New Roman"/>
          <w:bCs/>
          <w:iCs/>
          <w:color w:val="000000" w:themeColor="text1"/>
          <w:sz w:val="24"/>
          <w:szCs w:val="24"/>
        </w:rPr>
        <w:t xml:space="preserve"> CSO </w:t>
      </w:r>
      <w:r w:rsidR="002D6E59" w:rsidRPr="006E3D5C">
        <w:rPr>
          <w:rFonts w:ascii="Times New Roman" w:hAnsi="Times New Roman" w:cs="Times New Roman"/>
          <w:bCs/>
          <w:iCs/>
          <w:color w:val="000000" w:themeColor="text1"/>
          <w:sz w:val="24"/>
          <w:szCs w:val="24"/>
        </w:rPr>
        <w:t>matters</w:t>
      </w:r>
      <w:r w:rsidR="003535C3" w:rsidRPr="006E3D5C">
        <w:rPr>
          <w:rFonts w:ascii="Times New Roman" w:hAnsi="Times New Roman" w:cs="Times New Roman"/>
          <w:bCs/>
          <w:iCs/>
          <w:color w:val="000000" w:themeColor="text1"/>
          <w:sz w:val="24"/>
          <w:szCs w:val="24"/>
        </w:rPr>
        <w:t xml:space="preserve"> have access to justice, including legal counsel and representation</w:t>
      </w:r>
      <w:r w:rsidR="000B707E" w:rsidRPr="006E3D5C">
        <w:rPr>
          <w:rFonts w:ascii="Times New Roman" w:hAnsi="Times New Roman" w:cs="Times New Roman"/>
          <w:bCs/>
          <w:iCs/>
          <w:color w:val="000000" w:themeColor="text1"/>
          <w:sz w:val="24"/>
          <w:szCs w:val="24"/>
        </w:rPr>
        <w:t xml:space="preserve">. </w:t>
      </w:r>
    </w:p>
    <w:p w14:paraId="18C890DC" w14:textId="77777777" w:rsidR="009E092E" w:rsidRPr="006E3D5C" w:rsidRDefault="009E092E" w:rsidP="009E092E">
      <w:pPr>
        <w:rPr>
          <w:rFonts w:ascii="Times New Roman" w:hAnsi="Times New Roman" w:cs="Times New Roman"/>
          <w:bCs/>
          <w:iCs/>
          <w:color w:val="000000" w:themeColor="text1"/>
          <w:sz w:val="24"/>
          <w:szCs w:val="24"/>
        </w:rPr>
      </w:pPr>
    </w:p>
    <w:p w14:paraId="7E56F123" w14:textId="743F2542" w:rsidR="009E092E" w:rsidRPr="006E3D5C" w:rsidRDefault="00214DB0" w:rsidP="009E092E">
      <w:pPr>
        <w:rPr>
          <w:rFonts w:ascii="Times New Roman" w:hAnsi="Times New Roman" w:cs="Times New Roman"/>
          <w:bCs/>
          <w:iCs/>
          <w:color w:val="000000" w:themeColor="text1"/>
          <w:sz w:val="24"/>
          <w:szCs w:val="24"/>
        </w:rPr>
      </w:pPr>
      <w:r w:rsidRPr="006E3D5C">
        <w:rPr>
          <w:rFonts w:ascii="Times New Roman" w:hAnsi="Times New Roman" w:cs="Times New Roman"/>
          <w:bCs/>
          <w:iCs/>
          <w:color w:val="000000" w:themeColor="text1"/>
          <w:sz w:val="24"/>
          <w:szCs w:val="24"/>
        </w:rPr>
        <w:t>A</w:t>
      </w:r>
      <w:r w:rsidR="009E092E" w:rsidRPr="006E3D5C">
        <w:rPr>
          <w:rFonts w:ascii="Times New Roman" w:hAnsi="Times New Roman" w:cs="Times New Roman"/>
          <w:bCs/>
          <w:iCs/>
          <w:color w:val="000000" w:themeColor="text1"/>
          <w:sz w:val="24"/>
          <w:szCs w:val="24"/>
        </w:rPr>
        <w:t xml:space="preserve">dditional funding of $2.5 million in 2024-25 </w:t>
      </w:r>
      <w:r w:rsidR="00AE6A13" w:rsidRPr="006E3D5C">
        <w:rPr>
          <w:rFonts w:ascii="Times New Roman" w:hAnsi="Times New Roman" w:cs="Times New Roman"/>
          <w:bCs/>
          <w:iCs/>
          <w:color w:val="000000" w:themeColor="text1"/>
          <w:sz w:val="24"/>
          <w:szCs w:val="24"/>
        </w:rPr>
        <w:t xml:space="preserve">is provided </w:t>
      </w:r>
      <w:r w:rsidR="009E092E" w:rsidRPr="006E3D5C">
        <w:rPr>
          <w:rFonts w:ascii="Times New Roman" w:hAnsi="Times New Roman" w:cs="Times New Roman"/>
          <w:bCs/>
          <w:iCs/>
          <w:color w:val="000000" w:themeColor="text1"/>
          <w:sz w:val="24"/>
          <w:szCs w:val="24"/>
        </w:rPr>
        <w:t xml:space="preserve">to expand the scope of the ECCCF and to support LACs to represent individuals in CSO matters. This funding is intended to ensure that </w:t>
      </w:r>
      <w:r w:rsidR="00492A22" w:rsidRPr="006E3D5C">
        <w:rPr>
          <w:rFonts w:ascii="Times New Roman" w:hAnsi="Times New Roman" w:cs="Times New Roman"/>
          <w:bCs/>
          <w:iCs/>
          <w:color w:val="000000" w:themeColor="text1"/>
          <w:sz w:val="24"/>
          <w:szCs w:val="24"/>
        </w:rPr>
        <w:t>LACs do not divert or reallocate funding away from other Commonwealth service priorities, such as family law matters, to meet the costs of CSO representation services</w:t>
      </w:r>
      <w:r w:rsidR="009E092E" w:rsidRPr="006E3D5C">
        <w:rPr>
          <w:rFonts w:ascii="Times New Roman" w:hAnsi="Times New Roman" w:cs="Times New Roman"/>
          <w:bCs/>
          <w:iCs/>
          <w:color w:val="000000" w:themeColor="text1"/>
          <w:sz w:val="24"/>
          <w:szCs w:val="24"/>
        </w:rPr>
        <w:t>.</w:t>
      </w:r>
    </w:p>
    <w:p w14:paraId="39F548B1" w14:textId="77777777" w:rsidR="009E092E" w:rsidRDefault="009E092E" w:rsidP="009E092E">
      <w:pPr>
        <w:rPr>
          <w:rFonts w:ascii="Times New Roman" w:hAnsi="Times New Roman" w:cs="Times New Roman"/>
          <w:bCs/>
          <w:iCs/>
          <w:color w:val="000000" w:themeColor="text1"/>
          <w:sz w:val="24"/>
          <w:szCs w:val="24"/>
        </w:rPr>
      </w:pPr>
    </w:p>
    <w:p w14:paraId="09AAF5CF" w14:textId="77777777" w:rsidR="00E06D21" w:rsidRPr="00A833E3" w:rsidRDefault="00E06D21" w:rsidP="00E06D21">
      <w:pPr>
        <w:ind w:right="-46"/>
        <w:rPr>
          <w:rFonts w:ascii="Times New Roman" w:hAnsi="Times New Roman" w:cs="Times New Roman"/>
          <w:i/>
          <w:iCs/>
          <w:color w:val="000000" w:themeColor="text1"/>
          <w:sz w:val="24"/>
          <w:szCs w:val="24"/>
          <w:u w:val="single"/>
        </w:rPr>
      </w:pPr>
      <w:r w:rsidRPr="00A833E3">
        <w:rPr>
          <w:rFonts w:ascii="Times New Roman" w:hAnsi="Times New Roman" w:cs="Times New Roman"/>
          <w:i/>
          <w:iCs/>
          <w:color w:val="000000" w:themeColor="text1"/>
          <w:sz w:val="24"/>
          <w:szCs w:val="24"/>
          <w:u w:val="single"/>
        </w:rPr>
        <w:t>Funding amount and arrangements, merits review and consultation</w:t>
      </w:r>
    </w:p>
    <w:p w14:paraId="49EC1474" w14:textId="77777777" w:rsidR="00521AA2" w:rsidRDefault="00521AA2" w:rsidP="009E092E">
      <w:pPr>
        <w:rPr>
          <w:rFonts w:ascii="Times New Roman" w:hAnsi="Times New Roman" w:cs="Times New Roman"/>
          <w:bCs/>
          <w:iCs/>
          <w:color w:val="000000" w:themeColor="text1"/>
          <w:sz w:val="24"/>
          <w:szCs w:val="24"/>
        </w:rPr>
      </w:pPr>
    </w:p>
    <w:p w14:paraId="24708375" w14:textId="77777777" w:rsidR="00E459A4" w:rsidRPr="0031333C" w:rsidRDefault="00E459A4" w:rsidP="00E459A4">
      <w:pPr>
        <w:rPr>
          <w:rFonts w:ascii="Times New Roman" w:hAnsi="Times New Roman" w:cs="Times New Roman"/>
          <w:sz w:val="24"/>
          <w:szCs w:val="24"/>
          <w:lang w:val="en-US"/>
        </w:rPr>
      </w:pPr>
      <w:r w:rsidRPr="0031333C">
        <w:rPr>
          <w:rFonts w:ascii="Times New Roman" w:hAnsi="Times New Roman" w:cs="Times New Roman"/>
          <w:sz w:val="24"/>
          <w:szCs w:val="24"/>
          <w:lang w:val="en-US"/>
        </w:rPr>
        <w:t xml:space="preserve">Funding of $2.5 million for the program was included in the 2024-25 Budget under the measure ‘Attorney-General’s Portfolio – additional resourcing’ for a period of one year commencing in 2024-25. Details are set out in </w:t>
      </w:r>
      <w:r w:rsidRPr="0031333C">
        <w:rPr>
          <w:rFonts w:ascii="Times New Roman" w:hAnsi="Times New Roman" w:cs="Times New Roman"/>
          <w:i/>
          <w:iCs/>
          <w:sz w:val="24"/>
          <w:szCs w:val="24"/>
          <w:lang w:val="en-US"/>
        </w:rPr>
        <w:t xml:space="preserve">Budget 2024-25, Budget Measures, Budget Paper No. 2 </w:t>
      </w:r>
      <w:r w:rsidRPr="0031333C">
        <w:rPr>
          <w:rFonts w:ascii="Times New Roman" w:hAnsi="Times New Roman" w:cs="Times New Roman"/>
          <w:sz w:val="24"/>
          <w:szCs w:val="24"/>
          <w:lang w:val="en-US"/>
        </w:rPr>
        <w:t>at pages 46 and 47.</w:t>
      </w:r>
    </w:p>
    <w:p w14:paraId="0B6FD78E" w14:textId="77777777" w:rsidR="00E459A4" w:rsidRPr="0031333C" w:rsidRDefault="00E459A4" w:rsidP="00E459A4">
      <w:pPr>
        <w:rPr>
          <w:rFonts w:ascii="Times New Roman" w:hAnsi="Times New Roman" w:cs="Times New Roman"/>
          <w:sz w:val="24"/>
          <w:szCs w:val="24"/>
          <w:lang w:val="en-US"/>
        </w:rPr>
      </w:pPr>
    </w:p>
    <w:p w14:paraId="5CAD10F7" w14:textId="7FECD4B8" w:rsidR="00E459A4" w:rsidRPr="0031333C" w:rsidRDefault="00E459A4" w:rsidP="00E459A4">
      <w:pPr>
        <w:rPr>
          <w:rFonts w:ascii="Times New Roman" w:hAnsi="Times New Roman" w:cs="Times New Roman"/>
          <w:sz w:val="24"/>
          <w:szCs w:val="24"/>
        </w:rPr>
      </w:pPr>
      <w:r w:rsidRPr="0031333C">
        <w:rPr>
          <w:rFonts w:ascii="Times New Roman" w:hAnsi="Times New Roman" w:cs="Times New Roman"/>
          <w:sz w:val="24"/>
          <w:szCs w:val="24"/>
        </w:rPr>
        <w:t xml:space="preserve">Funding for this item will come from Program 1.4: Justice Services, which is part of Outcome 1. Details are set out in the </w:t>
      </w:r>
      <w:r w:rsidRPr="0031333C">
        <w:rPr>
          <w:rFonts w:ascii="Times New Roman" w:hAnsi="Times New Roman" w:cs="Times New Roman"/>
          <w:i/>
          <w:iCs/>
          <w:sz w:val="24"/>
          <w:szCs w:val="24"/>
        </w:rPr>
        <w:t xml:space="preserve">Portfolio Budget Statements </w:t>
      </w:r>
      <w:r w:rsidRPr="0031333C">
        <w:rPr>
          <w:rFonts w:ascii="Times New Roman" w:hAnsi="Times New Roman" w:cs="Times New Roman"/>
          <w:i/>
          <w:iCs/>
          <w:sz w:val="24"/>
          <w:szCs w:val="24"/>
          <w:lang w:val="en-US"/>
        </w:rPr>
        <w:t>2024-25</w:t>
      </w:r>
      <w:r w:rsidRPr="0031333C">
        <w:rPr>
          <w:rFonts w:ascii="Times New Roman" w:hAnsi="Times New Roman" w:cs="Times New Roman"/>
          <w:sz w:val="24"/>
          <w:szCs w:val="24"/>
        </w:rPr>
        <w:t>,</w:t>
      </w:r>
      <w:r w:rsidRPr="0031333C">
        <w:rPr>
          <w:rFonts w:ascii="Times New Roman" w:hAnsi="Times New Roman" w:cs="Times New Roman"/>
          <w:i/>
          <w:iCs/>
          <w:sz w:val="24"/>
          <w:szCs w:val="24"/>
        </w:rPr>
        <w:t xml:space="preserve"> Budget Related Paper No. 1.2, Attorney-General’s Portfolio</w:t>
      </w:r>
      <w:r w:rsidR="00457E2E">
        <w:rPr>
          <w:rFonts w:ascii="Times New Roman" w:hAnsi="Times New Roman" w:cs="Times New Roman"/>
          <w:sz w:val="24"/>
          <w:szCs w:val="24"/>
        </w:rPr>
        <w:t xml:space="preserve"> at page </w:t>
      </w:r>
      <w:r w:rsidR="00FB4ACC">
        <w:rPr>
          <w:rFonts w:ascii="Times New Roman" w:hAnsi="Times New Roman" w:cs="Times New Roman"/>
          <w:sz w:val="24"/>
          <w:szCs w:val="24"/>
        </w:rPr>
        <w:t>22</w:t>
      </w:r>
      <w:r w:rsidRPr="0031333C">
        <w:rPr>
          <w:rFonts w:ascii="Times New Roman" w:hAnsi="Times New Roman" w:cs="Times New Roman"/>
          <w:sz w:val="24"/>
          <w:szCs w:val="24"/>
        </w:rPr>
        <w:t>.</w:t>
      </w:r>
    </w:p>
    <w:p w14:paraId="350F3AD6" w14:textId="77777777" w:rsidR="00521AA2" w:rsidRPr="006E3D5C" w:rsidRDefault="00521AA2" w:rsidP="009E092E">
      <w:pPr>
        <w:rPr>
          <w:rFonts w:ascii="Times New Roman" w:hAnsi="Times New Roman" w:cs="Times New Roman"/>
          <w:bCs/>
          <w:iCs/>
          <w:color w:val="000000" w:themeColor="text1"/>
          <w:sz w:val="24"/>
          <w:szCs w:val="24"/>
        </w:rPr>
      </w:pPr>
    </w:p>
    <w:p w14:paraId="3C03FA31" w14:textId="75EF7EFC" w:rsidR="006A28DD" w:rsidRPr="006E3D5C" w:rsidRDefault="00740401" w:rsidP="00DF44CF">
      <w:pPr>
        <w:pStyle w:val="NormalWeb"/>
        <w:shd w:val="clear" w:color="auto" w:fill="FFFFFF"/>
        <w:spacing w:before="0" w:beforeAutospacing="0" w:after="0" w:afterAutospacing="0"/>
      </w:pPr>
      <w:bookmarkStart w:id="0" w:name="_Hlk164694730"/>
      <w:r w:rsidRPr="006E3D5C">
        <w:t>Funding will be provided to LACs via a closed non-competitive grant process, in accordance with the</w:t>
      </w:r>
      <w:r w:rsidR="005918BD" w:rsidRPr="006E3D5C">
        <w:t xml:space="preserve"> Commonwealth resource </w:t>
      </w:r>
      <w:r w:rsidR="00FE1E3F" w:rsidRPr="006E3D5C">
        <w:t>management framework, including</w:t>
      </w:r>
      <w:r w:rsidR="00022063" w:rsidRPr="006E3D5C">
        <w:t xml:space="preserve"> the </w:t>
      </w:r>
      <w:r w:rsidR="00022063" w:rsidRPr="006E3D5C">
        <w:rPr>
          <w:i/>
          <w:iCs/>
        </w:rPr>
        <w:t>Public Governance, Performance and Accountability Act 2013</w:t>
      </w:r>
      <w:r w:rsidR="00022063" w:rsidRPr="006E3D5C">
        <w:t xml:space="preserve"> and</w:t>
      </w:r>
      <w:r w:rsidR="00FE1E3F" w:rsidRPr="006E3D5C">
        <w:t xml:space="preserve"> the</w:t>
      </w:r>
      <w:r w:rsidRPr="006E3D5C">
        <w:t xml:space="preserve"> </w:t>
      </w:r>
      <w:r w:rsidRPr="006E3D5C">
        <w:rPr>
          <w:i/>
        </w:rPr>
        <w:t>Commonwealth Grants Rules and Guidelines 2017</w:t>
      </w:r>
      <w:r w:rsidR="006A28DD" w:rsidRPr="006E3D5C">
        <w:rPr>
          <w:iCs/>
        </w:rPr>
        <w:t xml:space="preserve"> (CGRGs)</w:t>
      </w:r>
      <w:r w:rsidRPr="006E3D5C">
        <w:t xml:space="preserve">, where a total of </w:t>
      </w:r>
      <w:r w:rsidR="006A28DD" w:rsidRPr="006E3D5C">
        <w:t xml:space="preserve">eight </w:t>
      </w:r>
      <w:r w:rsidRPr="006E3D5C">
        <w:t xml:space="preserve">organisations will be invited to apply. </w:t>
      </w:r>
      <w:bookmarkEnd w:id="0"/>
    </w:p>
    <w:p w14:paraId="2E6AD8CB" w14:textId="77777777" w:rsidR="006A28DD" w:rsidRPr="006E3D5C" w:rsidRDefault="006A28DD" w:rsidP="00DF44CF">
      <w:pPr>
        <w:pStyle w:val="NormalWeb"/>
        <w:shd w:val="clear" w:color="auto" w:fill="FFFFFF"/>
        <w:spacing w:before="0" w:beforeAutospacing="0" w:after="0" w:afterAutospacing="0"/>
      </w:pPr>
    </w:p>
    <w:p w14:paraId="1924BEA0" w14:textId="11D563ED" w:rsidR="00740401" w:rsidRPr="006E3D5C" w:rsidRDefault="00740401" w:rsidP="00DF44CF">
      <w:pPr>
        <w:pStyle w:val="NormalWeb"/>
        <w:shd w:val="clear" w:color="auto" w:fill="FFFFFF"/>
        <w:spacing w:before="0" w:beforeAutospacing="0" w:after="0" w:afterAutospacing="0"/>
      </w:pPr>
      <w:r w:rsidRPr="006E3D5C">
        <w:t>The grants will be delivered under grant opportunity guidelines, which will be approved by the Attorney</w:t>
      </w:r>
      <w:r w:rsidR="001422E7" w:rsidRPr="006E3D5C">
        <w:noBreakHyphen/>
      </w:r>
      <w:r w:rsidRPr="006E3D5C">
        <w:t xml:space="preserve">General. CSO funding provided to LACs will also be informed by CSO caseload estimations and jurisdictional information provided by </w:t>
      </w:r>
      <w:r w:rsidR="00676026" w:rsidRPr="006E3D5C">
        <w:t xml:space="preserve">the Department of </w:t>
      </w:r>
      <w:r w:rsidRPr="006E3D5C">
        <w:t xml:space="preserve">Home Affairs. LACs are well established, highly skilled and experienced in the representation of defendants in Commonwealth matters. LACs are also statutory bodies established pursuant to legislation in the relevant state or territory and therefore have robust accountability mechanisms in place to manage the funding. Targeting the grant opportunity to LACs achieves value for money for the </w:t>
      </w:r>
      <w:r w:rsidR="001B6094" w:rsidRPr="006E3D5C">
        <w:t xml:space="preserve">ECCCF </w:t>
      </w:r>
      <w:r w:rsidRPr="006E3D5C">
        <w:t xml:space="preserve">by leveraging their experience and is consistent </w:t>
      </w:r>
      <w:r w:rsidRPr="006E3D5C">
        <w:lastRenderedPageBreak/>
        <w:t xml:space="preserve">with the Australian Government’s decision to fund LACs for CSO matters in each affected state and territory. </w:t>
      </w:r>
    </w:p>
    <w:p w14:paraId="6851690F" w14:textId="77777777" w:rsidR="00A2532B" w:rsidRPr="006E3D5C" w:rsidRDefault="00A2532B" w:rsidP="0041232E">
      <w:pPr>
        <w:pStyle w:val="NormalWeb"/>
        <w:shd w:val="clear" w:color="auto" w:fill="FFFFFF"/>
        <w:spacing w:before="0" w:beforeAutospacing="0" w:after="0" w:afterAutospacing="0"/>
      </w:pPr>
    </w:p>
    <w:p w14:paraId="0BD62F01" w14:textId="3947910A" w:rsidR="00740401" w:rsidRPr="006E3D5C" w:rsidRDefault="00740401" w:rsidP="00A2532B">
      <w:pPr>
        <w:pStyle w:val="NormalWeb"/>
        <w:shd w:val="clear" w:color="auto" w:fill="FFFFFF"/>
        <w:spacing w:before="0" w:beforeAutospacing="0" w:after="0" w:afterAutospacing="0"/>
      </w:pPr>
      <w:r w:rsidRPr="006E3D5C">
        <w:t xml:space="preserve">LACs will be asked to address two criteria: how funding being sought relates to program outcomes; and approach to use and management of funding to deliver services. Applications will be assessed based on the eligibility and assessment criteria set out the </w:t>
      </w:r>
      <w:r w:rsidR="005F6C36" w:rsidRPr="006E3D5C">
        <w:t>g</w:t>
      </w:r>
      <w:r w:rsidRPr="006E3D5C">
        <w:t xml:space="preserve">rant </w:t>
      </w:r>
      <w:r w:rsidR="005F6C36" w:rsidRPr="006E3D5C">
        <w:t>o</w:t>
      </w:r>
      <w:r w:rsidRPr="006E3D5C">
        <w:t xml:space="preserve">pportunity </w:t>
      </w:r>
      <w:r w:rsidR="005F6C36" w:rsidRPr="006E3D5C">
        <w:t>g</w:t>
      </w:r>
      <w:r w:rsidRPr="006E3D5C">
        <w:t>uidelines in accordance with the</w:t>
      </w:r>
      <w:r w:rsidR="00441067" w:rsidRPr="006E3D5C">
        <w:t xml:space="preserve"> CGRGs</w:t>
      </w:r>
      <w:r w:rsidRPr="006E3D5C">
        <w:t>. LACs will use the</w:t>
      </w:r>
      <w:r w:rsidR="00795528" w:rsidRPr="006E3D5C">
        <w:t xml:space="preserve"> additional</w:t>
      </w:r>
      <w:r w:rsidRPr="006E3D5C">
        <w:t xml:space="preserve"> funding to meet the costs of defending clients in Commonwealth Community Safety Order</w:t>
      </w:r>
      <w:r w:rsidR="007A1DE8" w:rsidRPr="006E3D5C">
        <w:t>s</w:t>
      </w:r>
      <w:r w:rsidRPr="006E3D5C">
        <w:t>. A matter may include multiple co-accused</w:t>
      </w:r>
      <w:r w:rsidR="00903BFB" w:rsidRPr="006E3D5C">
        <w:t>s</w:t>
      </w:r>
      <w:r w:rsidRPr="006E3D5C">
        <w:t>.</w:t>
      </w:r>
    </w:p>
    <w:p w14:paraId="4E1F2366" w14:textId="77777777" w:rsidR="002A58E2" w:rsidRPr="006E3D5C" w:rsidRDefault="002A58E2" w:rsidP="0041232E">
      <w:pPr>
        <w:pStyle w:val="NormalWeb"/>
        <w:shd w:val="clear" w:color="auto" w:fill="FFFFFF"/>
        <w:spacing w:before="0" w:beforeAutospacing="0" w:after="0" w:afterAutospacing="0"/>
      </w:pPr>
    </w:p>
    <w:p w14:paraId="5627CC0A" w14:textId="648DAF24" w:rsidR="00740401" w:rsidRPr="006E3D5C" w:rsidRDefault="00740401" w:rsidP="002A58E2">
      <w:pPr>
        <w:pStyle w:val="NormalWeb"/>
        <w:shd w:val="clear" w:color="auto" w:fill="FFFFFF"/>
        <w:spacing w:before="0" w:beforeAutospacing="0" w:after="0" w:afterAutospacing="0"/>
        <w:rPr>
          <w:i/>
        </w:rPr>
      </w:pPr>
      <w:r w:rsidRPr="006E3D5C">
        <w:t>The final decisions about expenditure and the selection of successful grants applicants will be made by the relevant</w:t>
      </w:r>
      <w:r w:rsidR="00A97860" w:rsidRPr="006E3D5C">
        <w:t xml:space="preserve"> and appropriately qualified</w:t>
      </w:r>
      <w:r w:rsidRPr="006E3D5C">
        <w:t xml:space="preserve"> delegate as a delegate of the Secretary of the </w:t>
      </w:r>
      <w:r w:rsidR="001E1BE8" w:rsidRPr="006E3D5C">
        <w:t>d</w:t>
      </w:r>
      <w:r w:rsidRPr="006E3D5C">
        <w:t xml:space="preserve">epartment in accordance with their financial delegations under </w:t>
      </w:r>
      <w:r w:rsidR="00A97860" w:rsidRPr="006E3D5C">
        <w:t>the department</w:t>
      </w:r>
      <w:r w:rsidRPr="006E3D5C">
        <w:t xml:space="preserve">’s </w:t>
      </w:r>
      <w:r w:rsidRPr="006E3D5C">
        <w:rPr>
          <w:i/>
        </w:rPr>
        <w:t>Financial Framework (Supplementary Powers) Financial Delegation 2017.</w:t>
      </w:r>
    </w:p>
    <w:p w14:paraId="4C7D4400" w14:textId="77777777" w:rsidR="002A58E2" w:rsidRPr="006E3D5C" w:rsidRDefault="002A58E2" w:rsidP="0041232E">
      <w:pPr>
        <w:pStyle w:val="NormalWeb"/>
        <w:shd w:val="clear" w:color="auto" w:fill="FFFFFF"/>
        <w:spacing w:before="0" w:beforeAutospacing="0" w:after="0" w:afterAutospacing="0"/>
        <w:rPr>
          <w:i/>
        </w:rPr>
      </w:pPr>
    </w:p>
    <w:p w14:paraId="4EEA2C26" w14:textId="7FEF3551" w:rsidR="00740401" w:rsidRPr="006E3D5C" w:rsidRDefault="00740401" w:rsidP="0041232E">
      <w:pPr>
        <w:pStyle w:val="NormalWeb"/>
        <w:shd w:val="clear" w:color="auto" w:fill="FFFFFF"/>
        <w:spacing w:before="0" w:beforeAutospacing="0" w:after="0" w:afterAutospacing="0"/>
      </w:pPr>
      <w:r w:rsidRPr="006E3D5C">
        <w:t xml:space="preserve">The </w:t>
      </w:r>
      <w:r w:rsidR="005915E7" w:rsidRPr="006E3D5C">
        <w:t xml:space="preserve">appropriate </w:t>
      </w:r>
      <w:r w:rsidRPr="006E3D5C">
        <w:t xml:space="preserve">decision maker will be determined based on the monetary amount of the relevant grant, which will also be set out in the </w:t>
      </w:r>
      <w:r w:rsidR="007816FA" w:rsidRPr="006E3D5C">
        <w:t>g</w:t>
      </w:r>
      <w:r w:rsidRPr="006E3D5C">
        <w:t xml:space="preserve">rant </w:t>
      </w:r>
      <w:r w:rsidR="007816FA" w:rsidRPr="006E3D5C">
        <w:t>o</w:t>
      </w:r>
      <w:r w:rsidRPr="006E3D5C">
        <w:t xml:space="preserve">pportunity </w:t>
      </w:r>
      <w:r w:rsidR="007816FA" w:rsidRPr="006E3D5C">
        <w:t>g</w:t>
      </w:r>
      <w:r w:rsidRPr="006E3D5C">
        <w:t>uidelines</w:t>
      </w:r>
      <w:r w:rsidR="00833846" w:rsidRPr="006E3D5C">
        <w:t>:</w:t>
      </w:r>
    </w:p>
    <w:p w14:paraId="08AC95A9" w14:textId="44BDF994" w:rsidR="00740401" w:rsidRPr="006E3D5C" w:rsidRDefault="00833846" w:rsidP="0041232E">
      <w:pPr>
        <w:pStyle w:val="NormalWeb"/>
        <w:numPr>
          <w:ilvl w:val="0"/>
          <w:numId w:val="26"/>
        </w:numPr>
        <w:shd w:val="clear" w:color="auto" w:fill="FFFFFF"/>
        <w:spacing w:before="0" w:beforeAutospacing="0" w:after="0" w:afterAutospacing="0"/>
        <w:ind w:left="723"/>
      </w:pPr>
      <w:r w:rsidRPr="006E3D5C">
        <w:t>i</w:t>
      </w:r>
      <w:r w:rsidR="00740401" w:rsidRPr="006E3D5C">
        <w:t>f the grant application is $2.5 million and below, the Assistant Secretary, Legal Assistance Branch in the department will make the final decision about the grant application</w:t>
      </w:r>
      <w:r w:rsidRPr="006E3D5C">
        <w:t>;</w:t>
      </w:r>
    </w:p>
    <w:p w14:paraId="5FF61E6D" w14:textId="2CF32051" w:rsidR="00740401" w:rsidRPr="006E3D5C" w:rsidRDefault="00833846" w:rsidP="0041232E">
      <w:pPr>
        <w:pStyle w:val="NormalWeb"/>
        <w:numPr>
          <w:ilvl w:val="0"/>
          <w:numId w:val="26"/>
        </w:numPr>
        <w:shd w:val="clear" w:color="auto" w:fill="FFFFFF"/>
        <w:ind w:left="723"/>
      </w:pPr>
      <w:r w:rsidRPr="006E3D5C">
        <w:t>i</w:t>
      </w:r>
      <w:r w:rsidR="00740401" w:rsidRPr="006E3D5C">
        <w:t>f the grant application exceeds $2.5 million and is up to $5</w:t>
      </w:r>
      <w:r w:rsidR="000E5150" w:rsidRPr="006E3D5C">
        <w:t>.0</w:t>
      </w:r>
      <w:r w:rsidR="00740401" w:rsidRPr="006E3D5C">
        <w:t xml:space="preserve"> million, the First Assistant Secretary, First Nations and Justice Policy in the department will make the final decision about the grant application</w:t>
      </w:r>
      <w:r w:rsidRPr="006E3D5C">
        <w:t>;</w:t>
      </w:r>
    </w:p>
    <w:p w14:paraId="7FFA37FA" w14:textId="4E6317BC" w:rsidR="00740401" w:rsidRPr="006E3D5C" w:rsidRDefault="00833846" w:rsidP="0041232E">
      <w:pPr>
        <w:pStyle w:val="NormalWeb"/>
        <w:numPr>
          <w:ilvl w:val="0"/>
          <w:numId w:val="26"/>
        </w:numPr>
        <w:shd w:val="clear" w:color="auto" w:fill="FFFFFF"/>
        <w:ind w:left="723"/>
      </w:pPr>
      <w:r w:rsidRPr="006E3D5C">
        <w:t>i</w:t>
      </w:r>
      <w:r w:rsidR="00740401" w:rsidRPr="006E3D5C">
        <w:t>f a grant application exceeds $5</w:t>
      </w:r>
      <w:r w:rsidR="004B4C01" w:rsidRPr="006E3D5C">
        <w:t>.0</w:t>
      </w:r>
      <w:r w:rsidR="00740401" w:rsidRPr="006E3D5C">
        <w:t xml:space="preserve"> million and is up to $10</w:t>
      </w:r>
      <w:r w:rsidR="004B4C01" w:rsidRPr="006E3D5C">
        <w:t>.0</w:t>
      </w:r>
      <w:r w:rsidR="00740401" w:rsidRPr="006E3D5C">
        <w:t xml:space="preserve"> million, the Deputy Secretary, Justice and Communities Group in the department will make the final decision about that application</w:t>
      </w:r>
      <w:r w:rsidR="009A31FB" w:rsidRPr="006E3D5C">
        <w:t>; or</w:t>
      </w:r>
    </w:p>
    <w:p w14:paraId="3D425FBE" w14:textId="4A925AC4" w:rsidR="00740401" w:rsidRPr="006E3D5C" w:rsidRDefault="009A31FB" w:rsidP="0041232E">
      <w:pPr>
        <w:pStyle w:val="NormalWeb"/>
        <w:numPr>
          <w:ilvl w:val="0"/>
          <w:numId w:val="26"/>
        </w:numPr>
        <w:shd w:val="clear" w:color="auto" w:fill="FFFFFF"/>
        <w:spacing w:before="0" w:beforeAutospacing="0" w:after="0" w:afterAutospacing="0"/>
        <w:ind w:left="723"/>
      </w:pPr>
      <w:r w:rsidRPr="006E3D5C">
        <w:t>i</w:t>
      </w:r>
      <w:r w:rsidR="00740401" w:rsidRPr="006E3D5C">
        <w:t>f a grant application exceeds $10</w:t>
      </w:r>
      <w:r w:rsidR="004B4C01" w:rsidRPr="006E3D5C">
        <w:t>.0</w:t>
      </w:r>
      <w:r w:rsidR="00740401" w:rsidRPr="006E3D5C">
        <w:t xml:space="preserve"> million, the Secretary of the department will make the final decision about that application.</w:t>
      </w:r>
    </w:p>
    <w:p w14:paraId="40AF1490" w14:textId="77777777" w:rsidR="00A337F9" w:rsidRPr="006E3D5C" w:rsidRDefault="00A337F9" w:rsidP="00A337F9">
      <w:pPr>
        <w:pStyle w:val="NormalWeb"/>
        <w:shd w:val="clear" w:color="auto" w:fill="FFFFFF"/>
        <w:spacing w:before="0" w:beforeAutospacing="0" w:after="0" w:afterAutospacing="0"/>
      </w:pPr>
    </w:p>
    <w:p w14:paraId="128E7423" w14:textId="68FE4029" w:rsidR="00740401" w:rsidRPr="006E3D5C" w:rsidRDefault="00740401" w:rsidP="00A337F9">
      <w:pPr>
        <w:pStyle w:val="NormalWeb"/>
        <w:shd w:val="clear" w:color="auto" w:fill="FFFFFF"/>
        <w:spacing w:before="0" w:beforeAutospacing="0" w:after="0" w:afterAutospacing="0"/>
      </w:pPr>
      <w:r w:rsidRPr="006E3D5C">
        <w:t xml:space="preserve">Information on the grant, including the </w:t>
      </w:r>
      <w:r w:rsidR="00612FDF" w:rsidRPr="006E3D5C">
        <w:t>g</w:t>
      </w:r>
      <w:r w:rsidRPr="006E3D5C">
        <w:t xml:space="preserve">rant </w:t>
      </w:r>
      <w:r w:rsidR="00612FDF" w:rsidRPr="006E3D5C">
        <w:t>o</w:t>
      </w:r>
      <w:r w:rsidRPr="006E3D5C">
        <w:t xml:space="preserve">pportunity </w:t>
      </w:r>
      <w:r w:rsidR="002B567C" w:rsidRPr="006E3D5C">
        <w:t>guidelines</w:t>
      </w:r>
      <w:r w:rsidRPr="006E3D5C">
        <w:t xml:space="preserve">, will be made available on the </w:t>
      </w:r>
      <w:r w:rsidRPr="006E3D5C">
        <w:rPr>
          <w:bCs/>
        </w:rPr>
        <w:t>GrantsConnect</w:t>
      </w:r>
      <w:r w:rsidRPr="006E3D5C">
        <w:t xml:space="preserve"> website</w:t>
      </w:r>
      <w:r w:rsidR="00AA5F35" w:rsidRPr="006E3D5C">
        <w:t xml:space="preserve"> (</w:t>
      </w:r>
      <w:r w:rsidR="00AA5F35" w:rsidRPr="006E3D5C">
        <w:rPr>
          <w:u w:val="single"/>
        </w:rPr>
        <w:t>help.grants.gov.au</w:t>
      </w:r>
      <w:r w:rsidR="00AA5F35" w:rsidRPr="006E3D5C">
        <w:t>)</w:t>
      </w:r>
      <w:r w:rsidRPr="006E3D5C">
        <w:t>. The grant will be administered by the Community Grants Hub, which is part of the Department of Social Services.</w:t>
      </w:r>
    </w:p>
    <w:p w14:paraId="61462E3B" w14:textId="77777777" w:rsidR="00A337F9" w:rsidRPr="006E3D5C" w:rsidRDefault="00A337F9" w:rsidP="0041232E">
      <w:pPr>
        <w:pStyle w:val="NormalWeb"/>
        <w:shd w:val="clear" w:color="auto" w:fill="FFFFFF"/>
        <w:spacing w:before="0" w:beforeAutospacing="0" w:after="0" w:afterAutospacing="0"/>
      </w:pPr>
    </w:p>
    <w:p w14:paraId="068FC55F" w14:textId="7C14BA99" w:rsidR="004A7099" w:rsidRPr="006E3D5C" w:rsidRDefault="00B27CCB" w:rsidP="0041232E">
      <w:pPr>
        <w:pStyle w:val="NormalWeb"/>
        <w:shd w:val="clear" w:color="auto" w:fill="FFFFFF"/>
        <w:spacing w:before="0" w:beforeAutospacing="0" w:after="0" w:afterAutospacing="0"/>
      </w:pPr>
      <w:r w:rsidRPr="006E3D5C">
        <w:t xml:space="preserve">Independent merits review </w:t>
      </w:r>
      <w:r w:rsidR="006E0DBC" w:rsidRPr="006E3D5C">
        <w:t xml:space="preserve">is </w:t>
      </w:r>
      <w:r w:rsidRPr="006E3D5C">
        <w:t xml:space="preserve">not considered suitable for decisions made in connection with payments under the ECCCF as these decisions relate to an allocation of finite resources from which all potential claims </w:t>
      </w:r>
      <w:r w:rsidR="00784C97" w:rsidRPr="006E3D5C">
        <w:t>under the ECCCF</w:t>
      </w:r>
      <w:r w:rsidRPr="006E3D5C">
        <w:t xml:space="preserve"> may not be met. Allowing independent merits review would only promote competition among</w:t>
      </w:r>
      <w:r w:rsidR="00784C97" w:rsidRPr="006E3D5C">
        <w:t xml:space="preserve"> LACs for Commonwealth funding</w:t>
      </w:r>
      <w:r w:rsidR="004A7099" w:rsidRPr="006E3D5C">
        <w:t>. Additionally, independent merits review would create</w:t>
      </w:r>
      <w:r w:rsidRPr="006E3D5C">
        <w:t xml:space="preserve"> delays in </w:t>
      </w:r>
      <w:r w:rsidR="000C060F" w:rsidRPr="006E3D5C">
        <w:t xml:space="preserve">a </w:t>
      </w:r>
      <w:r w:rsidR="00784C97" w:rsidRPr="006E3D5C">
        <w:t>departmental official’s decision on providing Commonwealth funds to LACs which could result in a court’s decision to issue cost orders or a stay in proceedings.</w:t>
      </w:r>
    </w:p>
    <w:p w14:paraId="3F68DE84" w14:textId="77777777" w:rsidR="00940861" w:rsidRPr="006E3D5C" w:rsidRDefault="00940861" w:rsidP="0041232E">
      <w:pPr>
        <w:pStyle w:val="NormalWeb"/>
        <w:shd w:val="clear" w:color="auto" w:fill="FFFFFF"/>
        <w:spacing w:before="0" w:beforeAutospacing="0" w:after="0" w:afterAutospacing="0"/>
      </w:pPr>
    </w:p>
    <w:p w14:paraId="1927398D" w14:textId="57FB260E" w:rsidR="00784C97" w:rsidRPr="006E3D5C" w:rsidRDefault="00B27CCB" w:rsidP="0041232E">
      <w:pPr>
        <w:pStyle w:val="NormalWeb"/>
        <w:shd w:val="clear" w:color="auto" w:fill="FFFFFF"/>
        <w:spacing w:before="0" w:beforeAutospacing="0" w:after="0" w:afterAutospacing="0"/>
      </w:pPr>
      <w:r w:rsidRPr="006E3D5C">
        <w:t>It would also mean that</w:t>
      </w:r>
      <w:r w:rsidR="00784C97" w:rsidRPr="006E3D5C">
        <w:t xml:space="preserve"> payments made by the Commonwealth</w:t>
      </w:r>
      <w:r w:rsidRPr="006E3D5C">
        <w:t xml:space="preserve"> to other </w:t>
      </w:r>
      <w:r w:rsidR="00784C97" w:rsidRPr="006E3D5C">
        <w:t>LACs</w:t>
      </w:r>
      <w:r w:rsidRPr="006E3D5C">
        <w:t xml:space="preserve"> would be affected</w:t>
      </w:r>
      <w:r w:rsidR="00784C97" w:rsidRPr="006E3D5C">
        <w:t xml:space="preserve"> if there is an</w:t>
      </w:r>
      <w:r w:rsidRPr="006E3D5C">
        <w:t xml:space="preserve"> overturning </w:t>
      </w:r>
      <w:r w:rsidR="00784C97" w:rsidRPr="006E3D5C">
        <w:t>of an</w:t>
      </w:r>
      <w:r w:rsidRPr="006E3D5C">
        <w:t xml:space="preserve"> original decision</w:t>
      </w:r>
      <w:r w:rsidR="00784C97" w:rsidRPr="006E3D5C">
        <w:t xml:space="preserve"> for one LAC</w:t>
      </w:r>
      <w:r w:rsidRPr="006E3D5C">
        <w:t>.</w:t>
      </w:r>
      <w:r w:rsidR="00784C97" w:rsidRPr="006E3D5C">
        <w:t xml:space="preserve"> This could result in </w:t>
      </w:r>
      <w:r w:rsidRPr="006E3D5C">
        <w:t>LACs no longer</w:t>
      </w:r>
      <w:r w:rsidR="00784C97" w:rsidRPr="006E3D5C">
        <w:t xml:space="preserve"> considering grants of legal aid for CSO matters</w:t>
      </w:r>
      <w:r w:rsidRPr="006E3D5C">
        <w:t xml:space="preserve">. Additionally, </w:t>
      </w:r>
      <w:r w:rsidR="00784C97" w:rsidRPr="006E3D5C">
        <w:t xml:space="preserve">CSO </w:t>
      </w:r>
      <w:r w:rsidRPr="006E3D5C">
        <w:t>funding for the ECCCF is based on budgetary decisions of a policy nature, rather than decisions immediately affecting any particular person's interests. Decisions of this nature are subject to parliamentary scrutiny.</w:t>
      </w:r>
    </w:p>
    <w:p w14:paraId="385A233C" w14:textId="77777777" w:rsidR="00784C97" w:rsidRPr="006E3D5C" w:rsidRDefault="00784C97" w:rsidP="0041232E">
      <w:pPr>
        <w:pStyle w:val="NormalWeb"/>
        <w:shd w:val="clear" w:color="auto" w:fill="FFFFFF"/>
        <w:spacing w:before="0" w:beforeAutospacing="0" w:after="0" w:afterAutospacing="0"/>
      </w:pPr>
    </w:p>
    <w:p w14:paraId="4F1FABBC" w14:textId="6E9949E4" w:rsidR="00B27CCB" w:rsidRPr="006E3D5C" w:rsidRDefault="00B27CCB" w:rsidP="0041232E">
      <w:pPr>
        <w:pStyle w:val="NormalWeb"/>
        <w:shd w:val="clear" w:color="auto" w:fill="FFFFFF"/>
        <w:spacing w:before="0" w:beforeAutospacing="0" w:after="0" w:afterAutospacing="0"/>
      </w:pPr>
      <w:r w:rsidRPr="006E3D5C">
        <w:lastRenderedPageBreak/>
        <w:t>The Administrative Review Council has recognised that it is justifiable to exclude merits review in relation to decisions of this nature (see paragraphs</w:t>
      </w:r>
      <w:r w:rsidR="00A227A8" w:rsidRPr="006E3D5C">
        <w:t xml:space="preserve"> </w:t>
      </w:r>
      <w:r w:rsidRPr="006E3D5C">
        <w:t xml:space="preserve">4.11, 4.17 and 4.18 of the guide: </w:t>
      </w:r>
      <w:r w:rsidRPr="006E3D5C">
        <w:rPr>
          <w:i/>
          <w:iCs/>
        </w:rPr>
        <w:t>What decisions should be subject to merit review?</w:t>
      </w:r>
      <w:r w:rsidRPr="006E3D5C">
        <w:t xml:space="preserve">).  </w:t>
      </w:r>
    </w:p>
    <w:p w14:paraId="351A32A8" w14:textId="77777777" w:rsidR="004508F8" w:rsidRPr="006E3D5C" w:rsidRDefault="004508F8" w:rsidP="004508F8">
      <w:pPr>
        <w:pStyle w:val="NormalWeb"/>
        <w:shd w:val="clear" w:color="auto" w:fill="FFFFFF"/>
        <w:spacing w:before="0" w:beforeAutospacing="0" w:after="0" w:afterAutospacing="0"/>
      </w:pPr>
    </w:p>
    <w:p w14:paraId="2564081D" w14:textId="70110513" w:rsidR="00B27CCB" w:rsidRPr="006E3D5C" w:rsidRDefault="00B27CCB" w:rsidP="0041232E">
      <w:pPr>
        <w:pStyle w:val="NormalWeb"/>
        <w:shd w:val="clear" w:color="auto" w:fill="FFFFFF"/>
        <w:spacing w:before="0" w:beforeAutospacing="0" w:after="0" w:afterAutospacing="0"/>
      </w:pPr>
      <w:r w:rsidRPr="006E3D5C">
        <w:t>The Department of Home Affairs, in leading the whole-of-government long term policy response to the decision</w:t>
      </w:r>
      <w:r w:rsidR="00302909" w:rsidRPr="006E3D5C">
        <w:t xml:space="preserve"> in </w:t>
      </w:r>
      <w:r w:rsidR="00302909" w:rsidRPr="006E3D5C">
        <w:rPr>
          <w:i/>
        </w:rPr>
        <w:t>NZYQ v. Minister for Immigration, Citizenship and Multicultural Affairs</w:t>
      </w:r>
      <w:r w:rsidRPr="006E3D5C">
        <w:t xml:space="preserve">, conducted consultations with relevant Commonwealth agencies, including </w:t>
      </w:r>
      <w:r w:rsidR="0031540E" w:rsidRPr="006E3D5C">
        <w:t xml:space="preserve">the department </w:t>
      </w:r>
      <w:r w:rsidRPr="006E3D5C">
        <w:t>in relation to the CSO scheme framework. Risks and sensitivities associated with implementation of the scheme were considered and consulted through this process.</w:t>
      </w:r>
    </w:p>
    <w:p w14:paraId="172814D8" w14:textId="77777777" w:rsidR="0031540E" w:rsidRPr="006E3D5C" w:rsidRDefault="0031540E" w:rsidP="0031540E">
      <w:pPr>
        <w:pStyle w:val="NormalWeb"/>
        <w:shd w:val="clear" w:color="auto" w:fill="FFFFFF"/>
        <w:spacing w:before="0" w:beforeAutospacing="0" w:after="0" w:afterAutospacing="0"/>
      </w:pPr>
    </w:p>
    <w:p w14:paraId="09980A0B" w14:textId="7335F5DC" w:rsidR="00B27CCB" w:rsidRPr="006E3D5C" w:rsidRDefault="00B27CCB" w:rsidP="0041232E">
      <w:pPr>
        <w:pStyle w:val="NormalWeb"/>
        <w:shd w:val="clear" w:color="auto" w:fill="FFFFFF"/>
        <w:spacing w:before="0" w:beforeAutospacing="0" w:after="0" w:afterAutospacing="0"/>
      </w:pPr>
      <w:r w:rsidRPr="006E3D5C">
        <w:t xml:space="preserve">Initial consultation has taken place with National Legal Aid (NLA), the peak body of LACs, to determine whether their current internal guidelines and policies would ordinarily support individuals that are subject to CSOs. NLA confirmed that as CSOs are a new matter type, LACs do not have relevant guidelines/policies in place to assess and consider grants of legal aid effectively. NLA also stated that expanding the ECCCF would be considered the most effective and expeditious way to address this new class of matters comprehensively and consistently. The department will continue to correspond with LACs to provide information </w:t>
      </w:r>
      <w:r w:rsidR="0043150A" w:rsidRPr="006E3D5C">
        <w:t xml:space="preserve">on the </w:t>
      </w:r>
      <w:r w:rsidRPr="006E3D5C">
        <w:t>expand</w:t>
      </w:r>
      <w:r w:rsidR="0043150A" w:rsidRPr="006E3D5C">
        <w:t>ed</w:t>
      </w:r>
      <w:r w:rsidRPr="006E3D5C">
        <w:t xml:space="preserve"> ECCCF to include CSOs and subsequent procedures for the relevant grant round.  </w:t>
      </w:r>
    </w:p>
    <w:p w14:paraId="730F76E0" w14:textId="77777777" w:rsidR="00E06D21" w:rsidRPr="00DC48A4" w:rsidRDefault="00E06D21" w:rsidP="00CE5855">
      <w:pPr>
        <w:ind w:right="-46"/>
        <w:rPr>
          <w:rFonts w:ascii="Times New Roman" w:hAnsi="Times New Roman" w:cs="Times New Roman"/>
          <w:i/>
          <w:iCs/>
          <w:color w:val="000000" w:themeColor="text1"/>
          <w:sz w:val="24"/>
          <w:szCs w:val="24"/>
        </w:rPr>
      </w:pPr>
      <w:bookmarkStart w:id="1" w:name="_Toc69310791"/>
    </w:p>
    <w:p w14:paraId="53F892A3" w14:textId="2EDD18DC" w:rsidR="00CE5855" w:rsidRPr="00CE5855" w:rsidRDefault="00CE5855" w:rsidP="00CE5855">
      <w:pPr>
        <w:ind w:right="-46"/>
        <w:rPr>
          <w:rFonts w:ascii="Times New Roman" w:hAnsi="Times New Roman" w:cs="Times New Roman"/>
          <w:i/>
          <w:iCs/>
          <w:color w:val="000000" w:themeColor="text1"/>
          <w:sz w:val="24"/>
          <w:szCs w:val="24"/>
          <w:u w:val="single"/>
        </w:rPr>
      </w:pPr>
      <w:r w:rsidRPr="009F2CED">
        <w:rPr>
          <w:rFonts w:ascii="Times New Roman" w:hAnsi="Times New Roman" w:cs="Times New Roman"/>
          <w:i/>
          <w:iCs/>
          <w:color w:val="000000" w:themeColor="text1"/>
          <w:sz w:val="24"/>
          <w:szCs w:val="24"/>
          <w:u w:val="single"/>
        </w:rPr>
        <w:t>Statement of relevant constitutional considerations</w:t>
      </w:r>
    </w:p>
    <w:p w14:paraId="607F509F" w14:textId="77777777" w:rsidR="00CE5855" w:rsidRPr="006E3D5C" w:rsidRDefault="00CE5855" w:rsidP="008F6724">
      <w:pPr>
        <w:rPr>
          <w:rFonts w:ascii="Times New Roman" w:hAnsi="Times New Roman" w:cs="Times New Roman"/>
          <w:sz w:val="24"/>
          <w:szCs w:val="24"/>
        </w:rPr>
      </w:pPr>
    </w:p>
    <w:bookmarkEnd w:id="1"/>
    <w:p w14:paraId="2B44B1D4" w14:textId="29B0B495" w:rsidR="0001147F" w:rsidRPr="006E3D5C" w:rsidRDefault="0001147F" w:rsidP="0001147F">
      <w:pPr>
        <w:rPr>
          <w:rFonts w:ascii="Times New Roman" w:hAnsi="Times New Roman" w:cs="Times New Roman"/>
          <w:sz w:val="24"/>
          <w:szCs w:val="24"/>
        </w:rPr>
      </w:pPr>
      <w:r w:rsidRPr="006E3D5C">
        <w:rPr>
          <w:rFonts w:ascii="Times New Roman" w:hAnsi="Times New Roman" w:cs="Times New Roman"/>
          <w:sz w:val="24"/>
          <w:szCs w:val="24"/>
        </w:rPr>
        <w:t xml:space="preserve">Noting that this is not a comprehensive statement of relevant constitutional considerations, the objective of the item references the aliens power </w:t>
      </w:r>
      <w:r w:rsidR="00A22623">
        <w:rPr>
          <w:rFonts w:ascii="Times New Roman" w:hAnsi="Times New Roman" w:cs="Times New Roman"/>
          <w:sz w:val="24"/>
          <w:szCs w:val="24"/>
        </w:rPr>
        <w:t>(</w:t>
      </w:r>
      <w:r w:rsidRPr="006E3D5C">
        <w:rPr>
          <w:rFonts w:ascii="Times New Roman" w:hAnsi="Times New Roman" w:cs="Times New Roman"/>
          <w:sz w:val="24"/>
          <w:szCs w:val="24"/>
        </w:rPr>
        <w:t>s</w:t>
      </w:r>
      <w:r w:rsidR="001D3AA9" w:rsidRPr="006E3D5C">
        <w:rPr>
          <w:rFonts w:ascii="Times New Roman" w:hAnsi="Times New Roman" w:cs="Times New Roman"/>
          <w:sz w:val="24"/>
          <w:szCs w:val="24"/>
        </w:rPr>
        <w:t>ection</w:t>
      </w:r>
      <w:r w:rsidRPr="006E3D5C">
        <w:rPr>
          <w:rFonts w:ascii="Times New Roman" w:hAnsi="Times New Roman" w:cs="Times New Roman"/>
          <w:sz w:val="24"/>
          <w:szCs w:val="24"/>
        </w:rPr>
        <w:t xml:space="preserve"> 51(xix)</w:t>
      </w:r>
      <w:r w:rsidR="00A22623">
        <w:rPr>
          <w:rFonts w:ascii="Times New Roman" w:hAnsi="Times New Roman" w:cs="Times New Roman"/>
          <w:sz w:val="24"/>
          <w:szCs w:val="24"/>
        </w:rPr>
        <w:t>)</w:t>
      </w:r>
      <w:r w:rsidRPr="006E3D5C">
        <w:rPr>
          <w:rFonts w:ascii="Times New Roman" w:hAnsi="Times New Roman" w:cs="Times New Roman"/>
          <w:sz w:val="24"/>
          <w:szCs w:val="24"/>
        </w:rPr>
        <w:t xml:space="preserve"> of the Constitution.</w:t>
      </w:r>
    </w:p>
    <w:p w14:paraId="59B05BED" w14:textId="77777777" w:rsidR="00CD2425" w:rsidRPr="006E3D5C" w:rsidRDefault="00CD2425" w:rsidP="0001147F">
      <w:pPr>
        <w:rPr>
          <w:rFonts w:ascii="Times New Roman" w:hAnsi="Times New Roman" w:cs="Times New Roman"/>
          <w:sz w:val="24"/>
          <w:szCs w:val="24"/>
        </w:rPr>
      </w:pPr>
    </w:p>
    <w:p w14:paraId="2EC692E2" w14:textId="56C1BFC9" w:rsidR="00CD2425" w:rsidRPr="00B8291A" w:rsidRDefault="00CD2425" w:rsidP="0001147F">
      <w:pPr>
        <w:rPr>
          <w:rFonts w:ascii="Times New Roman" w:hAnsi="Times New Roman" w:cs="Times New Roman"/>
          <w:i/>
          <w:iCs/>
          <w:sz w:val="24"/>
          <w:szCs w:val="24"/>
        </w:rPr>
      </w:pPr>
      <w:r w:rsidRPr="00B8291A">
        <w:rPr>
          <w:rFonts w:ascii="Times New Roman" w:hAnsi="Times New Roman" w:cs="Times New Roman"/>
          <w:i/>
          <w:iCs/>
          <w:sz w:val="24"/>
          <w:szCs w:val="24"/>
        </w:rPr>
        <w:t>Aliens power</w:t>
      </w:r>
    </w:p>
    <w:p w14:paraId="540F14CC" w14:textId="77777777" w:rsidR="0001147F" w:rsidRPr="00DC48A4" w:rsidRDefault="0001147F" w:rsidP="0001147F">
      <w:pPr>
        <w:rPr>
          <w:rFonts w:ascii="Times New Roman" w:hAnsi="Times New Roman" w:cs="Times New Roman"/>
          <w:sz w:val="24"/>
          <w:szCs w:val="24"/>
        </w:rPr>
      </w:pPr>
    </w:p>
    <w:p w14:paraId="7CA0F917" w14:textId="77777777" w:rsidR="00B10613" w:rsidRPr="006E3D5C" w:rsidRDefault="0001147F" w:rsidP="0001147F">
      <w:pPr>
        <w:rPr>
          <w:rFonts w:ascii="Times New Roman" w:hAnsi="Times New Roman" w:cs="Times New Roman"/>
          <w:sz w:val="24"/>
          <w:szCs w:val="24"/>
        </w:rPr>
      </w:pPr>
      <w:r w:rsidRPr="006E3D5C">
        <w:rPr>
          <w:rFonts w:ascii="Times New Roman" w:hAnsi="Times New Roman" w:cs="Times New Roman"/>
          <w:sz w:val="24"/>
          <w:szCs w:val="24"/>
        </w:rPr>
        <w:t xml:space="preserve">Section 51(xix) of the Constitution empowers the Parliament to make laws with respect to ‘naturalization and aliens’. </w:t>
      </w:r>
    </w:p>
    <w:p w14:paraId="3287ABD5" w14:textId="77777777" w:rsidR="00B10613" w:rsidRPr="006E3D5C" w:rsidRDefault="00B10613" w:rsidP="0001147F">
      <w:pPr>
        <w:rPr>
          <w:rFonts w:ascii="Times New Roman" w:hAnsi="Times New Roman" w:cs="Times New Roman"/>
          <w:sz w:val="24"/>
          <w:szCs w:val="24"/>
        </w:rPr>
      </w:pPr>
    </w:p>
    <w:p w14:paraId="619DAF92" w14:textId="3FE60DF1" w:rsidR="0001147F" w:rsidRPr="006E3D5C" w:rsidRDefault="0001147F" w:rsidP="0001147F">
      <w:pPr>
        <w:rPr>
          <w:rFonts w:ascii="Times New Roman" w:hAnsi="Times New Roman" w:cs="Times New Roman"/>
          <w:sz w:val="24"/>
          <w:szCs w:val="24"/>
        </w:rPr>
      </w:pPr>
      <w:r w:rsidRPr="006E3D5C">
        <w:rPr>
          <w:rFonts w:ascii="Times New Roman" w:hAnsi="Times New Roman" w:cs="Times New Roman"/>
          <w:sz w:val="24"/>
          <w:szCs w:val="24"/>
        </w:rPr>
        <w:t xml:space="preserve">The </w:t>
      </w:r>
      <w:r w:rsidR="006B4EB8" w:rsidRPr="006E3D5C">
        <w:rPr>
          <w:rFonts w:ascii="Times New Roman" w:hAnsi="Times New Roman" w:cs="Times New Roman"/>
          <w:sz w:val="24"/>
          <w:szCs w:val="24"/>
        </w:rPr>
        <w:t xml:space="preserve">ECCCF </w:t>
      </w:r>
      <w:r w:rsidRPr="006E3D5C">
        <w:rPr>
          <w:rFonts w:ascii="Times New Roman" w:hAnsi="Times New Roman" w:cs="Times New Roman"/>
          <w:sz w:val="24"/>
          <w:szCs w:val="24"/>
        </w:rPr>
        <w:t>involve</w:t>
      </w:r>
      <w:r w:rsidR="00AE358B" w:rsidRPr="006E3D5C">
        <w:rPr>
          <w:rFonts w:ascii="Times New Roman" w:hAnsi="Times New Roman" w:cs="Times New Roman"/>
          <w:sz w:val="24"/>
          <w:szCs w:val="24"/>
        </w:rPr>
        <w:t>s</w:t>
      </w:r>
      <w:r w:rsidRPr="006E3D5C">
        <w:rPr>
          <w:rFonts w:ascii="Times New Roman" w:hAnsi="Times New Roman" w:cs="Times New Roman"/>
          <w:sz w:val="24"/>
          <w:szCs w:val="24"/>
        </w:rPr>
        <w:t xml:space="preserve"> the provision of funding to </w:t>
      </w:r>
      <w:r w:rsidR="006B4EB8" w:rsidRPr="006E3D5C">
        <w:rPr>
          <w:rFonts w:ascii="Times New Roman" w:hAnsi="Times New Roman" w:cs="Times New Roman"/>
          <w:sz w:val="24"/>
          <w:szCs w:val="24"/>
        </w:rPr>
        <w:t>s</w:t>
      </w:r>
      <w:r w:rsidRPr="006E3D5C">
        <w:rPr>
          <w:rFonts w:ascii="Times New Roman" w:hAnsi="Times New Roman" w:cs="Times New Roman"/>
          <w:sz w:val="24"/>
          <w:szCs w:val="24"/>
        </w:rPr>
        <w:t xml:space="preserve">tate and </w:t>
      </w:r>
      <w:r w:rsidR="006B4EB8" w:rsidRPr="006E3D5C">
        <w:rPr>
          <w:rFonts w:ascii="Times New Roman" w:hAnsi="Times New Roman" w:cs="Times New Roman"/>
          <w:sz w:val="24"/>
          <w:szCs w:val="24"/>
        </w:rPr>
        <w:t>t</w:t>
      </w:r>
      <w:r w:rsidRPr="006E3D5C">
        <w:rPr>
          <w:rFonts w:ascii="Times New Roman" w:hAnsi="Times New Roman" w:cs="Times New Roman"/>
          <w:sz w:val="24"/>
          <w:szCs w:val="24"/>
        </w:rPr>
        <w:t>erritory legal aid commissions to provide legal assistance to serious offenders who ar</w:t>
      </w:r>
      <w:r w:rsidR="00546137" w:rsidRPr="006E3D5C">
        <w:rPr>
          <w:rFonts w:ascii="Times New Roman" w:hAnsi="Times New Roman" w:cs="Times New Roman"/>
          <w:sz w:val="24"/>
          <w:szCs w:val="24"/>
        </w:rPr>
        <w:t xml:space="preserve">e </w:t>
      </w:r>
      <w:r w:rsidRPr="006E3D5C">
        <w:rPr>
          <w:rFonts w:ascii="Times New Roman" w:hAnsi="Times New Roman" w:cs="Times New Roman"/>
          <w:sz w:val="24"/>
          <w:szCs w:val="24"/>
        </w:rPr>
        <w:t>non</w:t>
      </w:r>
      <w:r w:rsidR="00546137" w:rsidRPr="006E3D5C">
        <w:rPr>
          <w:rFonts w:ascii="Times New Roman" w:hAnsi="Times New Roman" w:cs="Times New Roman"/>
          <w:sz w:val="24"/>
          <w:szCs w:val="24"/>
        </w:rPr>
        <w:noBreakHyphen/>
      </w:r>
      <w:r w:rsidRPr="006E3D5C">
        <w:rPr>
          <w:rFonts w:ascii="Times New Roman" w:hAnsi="Times New Roman" w:cs="Times New Roman"/>
          <w:sz w:val="24"/>
          <w:szCs w:val="24"/>
        </w:rPr>
        <w:t>citizens in court proceedings in which a community safety order has been sought under Part</w:t>
      </w:r>
      <w:r w:rsidR="005F3649" w:rsidRPr="006E3D5C">
        <w:rPr>
          <w:rFonts w:ascii="Times New Roman" w:hAnsi="Times New Roman" w:cs="Times New Roman"/>
          <w:sz w:val="24"/>
          <w:szCs w:val="24"/>
        </w:rPr>
        <w:t> </w:t>
      </w:r>
      <w:r w:rsidRPr="006E3D5C">
        <w:rPr>
          <w:rFonts w:ascii="Times New Roman" w:hAnsi="Times New Roman" w:cs="Times New Roman"/>
          <w:sz w:val="24"/>
          <w:szCs w:val="24"/>
        </w:rPr>
        <w:t xml:space="preserve">9.10 of the </w:t>
      </w:r>
      <w:r w:rsidRPr="006E3D5C">
        <w:rPr>
          <w:rFonts w:ascii="Times New Roman" w:hAnsi="Times New Roman" w:cs="Times New Roman"/>
          <w:i/>
          <w:iCs/>
          <w:sz w:val="24"/>
          <w:szCs w:val="24"/>
        </w:rPr>
        <w:t>Criminal Code Act</w:t>
      </w:r>
      <w:r w:rsidR="00E80022">
        <w:rPr>
          <w:rFonts w:ascii="Times New Roman" w:hAnsi="Times New Roman" w:cs="Times New Roman"/>
          <w:i/>
          <w:iCs/>
          <w:sz w:val="24"/>
          <w:szCs w:val="24"/>
        </w:rPr>
        <w:t> </w:t>
      </w:r>
      <w:r w:rsidRPr="006E3D5C">
        <w:rPr>
          <w:rFonts w:ascii="Times New Roman" w:hAnsi="Times New Roman" w:cs="Times New Roman"/>
          <w:i/>
          <w:iCs/>
          <w:sz w:val="24"/>
          <w:szCs w:val="24"/>
        </w:rPr>
        <w:t>1995</w:t>
      </w:r>
      <w:r w:rsidRPr="006E3D5C">
        <w:rPr>
          <w:rFonts w:ascii="Times New Roman" w:hAnsi="Times New Roman" w:cs="Times New Roman"/>
          <w:sz w:val="24"/>
          <w:szCs w:val="24"/>
        </w:rPr>
        <w:t xml:space="preserve">. </w:t>
      </w:r>
    </w:p>
    <w:p w14:paraId="55F0C981" w14:textId="5F69BE6C" w:rsidR="005C360D" w:rsidRPr="006E3D5C" w:rsidRDefault="005C360D" w:rsidP="008F6724">
      <w:pPr>
        <w:pStyle w:val="CommentText"/>
        <w:rPr>
          <w:rFonts w:ascii="Times New Roman" w:hAnsi="Times New Roman" w:cs="Times New Roman"/>
          <w:bCs/>
          <w:color w:val="000000" w:themeColor="text1"/>
          <w:sz w:val="24"/>
          <w:szCs w:val="24"/>
        </w:rPr>
      </w:pPr>
    </w:p>
    <w:p w14:paraId="7A6F3B50" w14:textId="7F390503" w:rsidR="002146C8" w:rsidRPr="006E3D5C" w:rsidRDefault="002146C8" w:rsidP="00A10637">
      <w:pPr>
        <w:autoSpaceDE w:val="0"/>
        <w:autoSpaceDN w:val="0"/>
        <w:adjustRightInd w:val="0"/>
        <w:rPr>
          <w:rFonts w:ascii="Times New Roman" w:hAnsi="Times New Roman" w:cs="Times New Roman"/>
          <w:sz w:val="24"/>
          <w:szCs w:val="24"/>
        </w:rPr>
        <w:sectPr w:rsidR="002146C8" w:rsidRPr="006E3D5C" w:rsidSect="00711EDC">
          <w:headerReference w:type="default" r:id="rId15"/>
          <w:headerReference w:type="first" r:id="rId16"/>
          <w:pgSz w:w="11906" w:h="16838"/>
          <w:pgMar w:top="1440" w:right="1440" w:bottom="1440" w:left="1440" w:header="708" w:footer="708" w:gutter="0"/>
          <w:pgNumType w:start="1"/>
          <w:cols w:space="708"/>
          <w:titlePg/>
          <w:docGrid w:linePitch="360"/>
        </w:sectPr>
      </w:pPr>
    </w:p>
    <w:p w14:paraId="35CF2133" w14:textId="77777777" w:rsidR="00CB4F8C" w:rsidRPr="006E3D5C" w:rsidRDefault="00CB4F8C" w:rsidP="00CB4F8C">
      <w:pPr>
        <w:pStyle w:val="Header"/>
        <w:jc w:val="right"/>
        <w:rPr>
          <w:rFonts w:ascii="Times New Roman" w:hAnsi="Times New Roman" w:cs="Times New Roman"/>
          <w:b/>
          <w:sz w:val="24"/>
          <w:szCs w:val="24"/>
          <w:u w:val="single"/>
        </w:rPr>
      </w:pPr>
      <w:r w:rsidRPr="006E3D5C">
        <w:rPr>
          <w:rFonts w:ascii="Times New Roman" w:hAnsi="Times New Roman" w:cs="Times New Roman"/>
          <w:b/>
          <w:sz w:val="24"/>
          <w:szCs w:val="24"/>
          <w:u w:val="single"/>
        </w:rPr>
        <w:lastRenderedPageBreak/>
        <w:t>Attachment B</w:t>
      </w:r>
    </w:p>
    <w:p w14:paraId="1B1312AD" w14:textId="77777777" w:rsidR="00E61C9C" w:rsidRPr="006E3D5C" w:rsidRDefault="00E61C9C" w:rsidP="00CB4F8C">
      <w:pPr>
        <w:pStyle w:val="Header"/>
        <w:jc w:val="right"/>
        <w:rPr>
          <w:rFonts w:ascii="Times New Roman" w:hAnsi="Times New Roman" w:cs="Times New Roman"/>
          <w:b/>
          <w:sz w:val="24"/>
          <w:szCs w:val="24"/>
        </w:rPr>
      </w:pPr>
    </w:p>
    <w:p w14:paraId="18436F9A" w14:textId="25B68FBF" w:rsidR="007910C5" w:rsidRPr="006E3D5C" w:rsidRDefault="007910C5" w:rsidP="00CC41AF">
      <w:pPr>
        <w:contextualSpacing/>
        <w:jc w:val="center"/>
        <w:rPr>
          <w:rFonts w:ascii="Times New Roman" w:eastAsia="Times New Roman" w:hAnsi="Times New Roman" w:cs="Times New Roman"/>
          <w:b/>
          <w:bCs/>
          <w:sz w:val="24"/>
          <w:szCs w:val="24"/>
        </w:rPr>
      </w:pPr>
      <w:r w:rsidRPr="006E3D5C">
        <w:rPr>
          <w:rFonts w:ascii="Times New Roman" w:eastAsia="Times New Roman" w:hAnsi="Times New Roman" w:cs="Times New Roman"/>
          <w:b/>
          <w:bCs/>
          <w:sz w:val="24"/>
          <w:szCs w:val="24"/>
        </w:rPr>
        <w:t>Statement of Compatibility with Human Rights</w:t>
      </w:r>
    </w:p>
    <w:p w14:paraId="78D3DBEF" w14:textId="77777777" w:rsidR="00E61C9C" w:rsidRPr="006E3D5C" w:rsidRDefault="00E61C9C" w:rsidP="00CC41AF">
      <w:pPr>
        <w:contextualSpacing/>
        <w:jc w:val="center"/>
        <w:rPr>
          <w:rFonts w:ascii="Times New Roman" w:eastAsia="Times New Roman" w:hAnsi="Times New Roman" w:cs="Times New Roman"/>
          <w:b/>
          <w:bCs/>
          <w:sz w:val="24"/>
          <w:szCs w:val="24"/>
        </w:rPr>
      </w:pPr>
    </w:p>
    <w:p w14:paraId="6FAD9A55" w14:textId="77777777" w:rsidR="007910C5" w:rsidRPr="006E3D5C" w:rsidRDefault="007910C5" w:rsidP="00E0149F">
      <w:pPr>
        <w:pStyle w:val="paranumbering0"/>
        <w:spacing w:before="0" w:beforeAutospacing="0" w:after="0" w:afterAutospacing="0"/>
        <w:contextualSpacing/>
        <w:jc w:val="center"/>
      </w:pPr>
      <w:r w:rsidRPr="006E3D5C">
        <w:t xml:space="preserve">Prepared in accordance with Part 3 of the </w:t>
      </w:r>
      <w:r w:rsidRPr="006E3D5C">
        <w:rPr>
          <w:i/>
        </w:rPr>
        <w:t>Human Rights (Parliamentary Scrutiny) Act 2011</w:t>
      </w:r>
    </w:p>
    <w:p w14:paraId="72069EE5" w14:textId="77777777" w:rsidR="007910C5" w:rsidRPr="006E3D5C" w:rsidRDefault="007910C5" w:rsidP="007910C5">
      <w:pPr>
        <w:pStyle w:val="paranumbering0"/>
        <w:spacing w:before="0" w:beforeAutospacing="0" w:after="0" w:afterAutospacing="0"/>
        <w:contextualSpacing/>
      </w:pPr>
    </w:p>
    <w:p w14:paraId="03AFBCCB" w14:textId="77777777" w:rsidR="00E61C9C" w:rsidRPr="006E3D5C" w:rsidRDefault="00E61C9C" w:rsidP="007910C5">
      <w:pPr>
        <w:pStyle w:val="paranumbering0"/>
        <w:spacing w:before="0" w:beforeAutospacing="0" w:after="0" w:afterAutospacing="0"/>
        <w:contextualSpacing/>
      </w:pPr>
    </w:p>
    <w:p w14:paraId="4A9B0CED" w14:textId="3D8BD684" w:rsidR="00337D61" w:rsidRPr="006E3D5C" w:rsidRDefault="00337D61" w:rsidP="00050173">
      <w:pPr>
        <w:pStyle w:val="paranumbering0"/>
        <w:spacing w:before="0" w:beforeAutospacing="0" w:after="0" w:afterAutospacing="0"/>
        <w:contextualSpacing/>
        <w:rPr>
          <w:b/>
          <w:i/>
        </w:rPr>
      </w:pPr>
      <w:r w:rsidRPr="006E3D5C">
        <w:rPr>
          <w:b/>
          <w:i/>
        </w:rPr>
        <w:t xml:space="preserve">Financial Framework (Supplementary Powers) Amendment </w:t>
      </w:r>
      <w:r w:rsidR="00050173" w:rsidRPr="006E3D5C">
        <w:rPr>
          <w:b/>
          <w:i/>
        </w:rPr>
        <w:t>(</w:t>
      </w:r>
      <w:r w:rsidR="009C36BA" w:rsidRPr="006E3D5C">
        <w:rPr>
          <w:b/>
          <w:i/>
          <w:iCs/>
        </w:rPr>
        <w:t>Attorney-General’s Portfolio</w:t>
      </w:r>
      <w:r w:rsidR="00EF65A5" w:rsidRPr="006E3D5C">
        <w:rPr>
          <w:b/>
          <w:i/>
          <w:iCs/>
        </w:rPr>
        <w:t xml:space="preserve"> </w:t>
      </w:r>
      <w:r w:rsidR="00050173" w:rsidRPr="006E3D5C">
        <w:rPr>
          <w:b/>
          <w:i/>
          <w:iCs/>
        </w:rPr>
        <w:t xml:space="preserve">Measures No. </w:t>
      </w:r>
      <w:r w:rsidR="007B68D0" w:rsidRPr="006E3D5C">
        <w:rPr>
          <w:b/>
          <w:i/>
          <w:iCs/>
        </w:rPr>
        <w:t>1</w:t>
      </w:r>
      <w:r w:rsidR="00050173" w:rsidRPr="006E3D5C">
        <w:rPr>
          <w:b/>
          <w:i/>
          <w:iCs/>
        </w:rPr>
        <w:t>)</w:t>
      </w:r>
      <w:r w:rsidRPr="006E3D5C">
        <w:rPr>
          <w:b/>
          <w:i/>
          <w:iCs/>
        </w:rPr>
        <w:t xml:space="preserve"> </w:t>
      </w:r>
      <w:r w:rsidR="001D3412" w:rsidRPr="006E3D5C">
        <w:rPr>
          <w:b/>
          <w:i/>
        </w:rPr>
        <w:t>Regulations 202</w:t>
      </w:r>
      <w:r w:rsidR="007B68D0" w:rsidRPr="006E3D5C">
        <w:rPr>
          <w:b/>
          <w:i/>
        </w:rPr>
        <w:t>4</w:t>
      </w:r>
    </w:p>
    <w:p w14:paraId="394BACFA" w14:textId="77777777" w:rsidR="00337D61" w:rsidRPr="006E3D5C" w:rsidRDefault="00337D61" w:rsidP="00337D61">
      <w:pPr>
        <w:pStyle w:val="paranumbering0"/>
        <w:spacing w:before="0" w:beforeAutospacing="0" w:after="0" w:afterAutospacing="0"/>
        <w:contextualSpacing/>
      </w:pPr>
    </w:p>
    <w:p w14:paraId="2737CB3D" w14:textId="77777777" w:rsidR="00337D61" w:rsidRPr="006E3D5C" w:rsidRDefault="00337D61" w:rsidP="00337D61">
      <w:pPr>
        <w:pStyle w:val="paranumbering0"/>
        <w:spacing w:before="0" w:beforeAutospacing="0" w:after="0" w:afterAutospacing="0"/>
        <w:contextualSpacing/>
      </w:pPr>
      <w:r w:rsidRPr="006E3D5C">
        <w:t xml:space="preserve">This disallowable legislative instrument is compatible with the human rights and freedoms recognised or declared in the international instruments listed in section 3 of the </w:t>
      </w:r>
      <w:r w:rsidRPr="006E3D5C">
        <w:rPr>
          <w:i/>
        </w:rPr>
        <w:t>Human Rights (Parliamentary Scrutiny) Act 2011.</w:t>
      </w:r>
    </w:p>
    <w:p w14:paraId="227CA387" w14:textId="77777777" w:rsidR="00337D61" w:rsidRPr="006E3D5C" w:rsidRDefault="00337D61" w:rsidP="00337D61">
      <w:pPr>
        <w:pStyle w:val="paranumbering0"/>
        <w:spacing w:before="0" w:beforeAutospacing="0" w:after="0" w:afterAutospacing="0"/>
        <w:contextualSpacing/>
      </w:pPr>
    </w:p>
    <w:p w14:paraId="229A26A5" w14:textId="77777777" w:rsidR="00337D61" w:rsidRPr="006E3D5C" w:rsidRDefault="00337D61" w:rsidP="00337D61">
      <w:pPr>
        <w:pStyle w:val="paranumbering0"/>
        <w:spacing w:before="0" w:beforeAutospacing="0" w:after="0" w:afterAutospacing="0"/>
        <w:contextualSpacing/>
        <w:rPr>
          <w:b/>
        </w:rPr>
      </w:pPr>
      <w:r w:rsidRPr="006E3D5C">
        <w:rPr>
          <w:b/>
        </w:rPr>
        <w:t>Overview of the legislative instrument</w:t>
      </w:r>
    </w:p>
    <w:p w14:paraId="0EC94F0D" w14:textId="77777777" w:rsidR="00337D61" w:rsidRPr="006E3D5C" w:rsidRDefault="00337D61" w:rsidP="00337D61">
      <w:pPr>
        <w:pStyle w:val="paranumbering0"/>
        <w:spacing w:before="0" w:beforeAutospacing="0" w:after="0" w:afterAutospacing="0"/>
        <w:contextualSpacing/>
      </w:pPr>
    </w:p>
    <w:p w14:paraId="5BEA67A8" w14:textId="745EBF1C" w:rsidR="00337D61" w:rsidRPr="006E3D5C" w:rsidRDefault="00337D61" w:rsidP="009B41D6">
      <w:pPr>
        <w:pStyle w:val="paranumbering0"/>
        <w:spacing w:before="0" w:beforeAutospacing="0" w:after="0" w:afterAutospacing="0"/>
        <w:contextualSpacing/>
      </w:pPr>
      <w:r w:rsidRPr="006E3D5C">
        <w:t xml:space="preserve">Section 32B of the </w:t>
      </w:r>
      <w:r w:rsidRPr="006E3D5C">
        <w:rPr>
          <w:i/>
        </w:rPr>
        <w:t>Financial Framework (Supplementary Powers) Act 1997</w:t>
      </w:r>
      <w:r w:rsidRPr="006E3D5C">
        <w:t xml:space="preserve"> (the FFSP Act) authorises the Commonwealth to make, vary and administer arrangements and grants specified in the </w:t>
      </w:r>
      <w:r w:rsidRPr="006E3D5C">
        <w:rPr>
          <w:i/>
        </w:rPr>
        <w:t xml:space="preserve">Financial Framework (Supplementary Powers) Regulations 1997 </w:t>
      </w:r>
      <w:r w:rsidRPr="006E3D5C">
        <w:t>(the </w:t>
      </w:r>
      <w:r w:rsidR="00996C77">
        <w:t>Principal</w:t>
      </w:r>
      <w:r w:rsidRPr="006E3D5C">
        <w:t> Regulations) and to make, vary and administer arrangements and grants for the purposes of programs specified in the Regulations. Schedule 1AA and Schedule 1AB to the </w:t>
      </w:r>
      <w:r w:rsidR="00AB7DCA">
        <w:t>Principal</w:t>
      </w:r>
      <w:r w:rsidRPr="006E3D5C">
        <w:t xml:space="preserve"> Regulations specify the arrangements, grants and programs. </w:t>
      </w:r>
      <w:r w:rsidR="00B43F57" w:rsidRPr="006E3D5C">
        <w:t>The powers in the FFSP Act to make, vary or administer arrangements or grants may be exercised on behalf of the Commonwealth by</w:t>
      </w:r>
      <w:r w:rsidRPr="006E3D5C">
        <w:t xml:space="preserve"> Ministers and the accountable authorities of non</w:t>
      </w:r>
      <w:r w:rsidRPr="006E3D5C">
        <w:noBreakHyphen/>
        <w:t xml:space="preserve">corporate Commonwealth entities, as defined under section 12 of the </w:t>
      </w:r>
      <w:r w:rsidRPr="006E3D5C">
        <w:rPr>
          <w:i/>
        </w:rPr>
        <w:t>Public Governance, Performance and Accountability Act 2013</w:t>
      </w:r>
      <w:r w:rsidRPr="006E3D5C">
        <w:t>.</w:t>
      </w:r>
    </w:p>
    <w:p w14:paraId="4A97923D" w14:textId="77777777" w:rsidR="00337D61" w:rsidRPr="006E3D5C" w:rsidRDefault="00337D61" w:rsidP="00337D61">
      <w:pPr>
        <w:rPr>
          <w:rFonts w:ascii="Times New Roman" w:hAnsi="Times New Roman" w:cs="Times New Roman"/>
          <w:sz w:val="24"/>
          <w:szCs w:val="24"/>
        </w:rPr>
      </w:pPr>
    </w:p>
    <w:p w14:paraId="5CF26DF3" w14:textId="49999609" w:rsidR="002D073B" w:rsidRPr="006E3D5C" w:rsidRDefault="00166124" w:rsidP="002D073B">
      <w:pPr>
        <w:rPr>
          <w:rFonts w:ascii="Times New Roman" w:hAnsi="Times New Roman" w:cs="Times New Roman"/>
          <w:iCs/>
          <w:sz w:val="24"/>
          <w:szCs w:val="24"/>
        </w:rPr>
      </w:pPr>
      <w:r w:rsidRPr="006E3D5C">
        <w:rPr>
          <w:rFonts w:ascii="Times New Roman" w:hAnsi="Times New Roman" w:cs="Times New Roman"/>
          <w:sz w:val="24"/>
          <w:szCs w:val="24"/>
        </w:rPr>
        <w:t xml:space="preserve">The </w:t>
      </w:r>
      <w:r w:rsidRPr="006E3D5C">
        <w:rPr>
          <w:rFonts w:ascii="Times New Roman" w:hAnsi="Times New Roman" w:cs="Times New Roman"/>
          <w:i/>
          <w:sz w:val="24"/>
          <w:szCs w:val="24"/>
        </w:rPr>
        <w:t xml:space="preserve">Financial Framework (Supplementary Powers) Amendment </w:t>
      </w:r>
      <w:r w:rsidR="009402D4" w:rsidRPr="006E3D5C">
        <w:rPr>
          <w:rFonts w:ascii="Times New Roman" w:hAnsi="Times New Roman" w:cs="Times New Roman"/>
          <w:i/>
          <w:sz w:val="24"/>
          <w:szCs w:val="24"/>
        </w:rPr>
        <w:t>(</w:t>
      </w:r>
      <w:r w:rsidR="00D6264B" w:rsidRPr="006E3D5C">
        <w:rPr>
          <w:rFonts w:ascii="Times New Roman" w:hAnsi="Times New Roman" w:cs="Times New Roman"/>
          <w:i/>
          <w:sz w:val="24"/>
          <w:szCs w:val="24"/>
        </w:rPr>
        <w:t>Attorney-General’s Portfolio</w:t>
      </w:r>
      <w:r w:rsidR="009402D4" w:rsidRPr="006E3D5C">
        <w:rPr>
          <w:rFonts w:ascii="Times New Roman" w:hAnsi="Times New Roman" w:cs="Times New Roman"/>
          <w:i/>
          <w:sz w:val="24"/>
          <w:szCs w:val="24"/>
        </w:rPr>
        <w:t xml:space="preserve"> </w:t>
      </w:r>
      <w:r w:rsidR="00050173" w:rsidRPr="006E3D5C">
        <w:rPr>
          <w:rFonts w:ascii="Times New Roman" w:hAnsi="Times New Roman" w:cs="Times New Roman"/>
          <w:i/>
          <w:sz w:val="24"/>
          <w:szCs w:val="24"/>
        </w:rPr>
        <w:t xml:space="preserve">Measures No. </w:t>
      </w:r>
      <w:r w:rsidR="007B68D0" w:rsidRPr="006E3D5C">
        <w:rPr>
          <w:rFonts w:ascii="Times New Roman" w:hAnsi="Times New Roman" w:cs="Times New Roman"/>
          <w:i/>
          <w:sz w:val="24"/>
          <w:szCs w:val="24"/>
        </w:rPr>
        <w:t>1</w:t>
      </w:r>
      <w:r w:rsidR="00050173" w:rsidRPr="006E3D5C">
        <w:rPr>
          <w:rFonts w:ascii="Times New Roman" w:hAnsi="Times New Roman" w:cs="Times New Roman"/>
          <w:i/>
          <w:sz w:val="24"/>
          <w:szCs w:val="24"/>
        </w:rPr>
        <w:t>)</w:t>
      </w:r>
      <w:r w:rsidRPr="006E3D5C">
        <w:rPr>
          <w:rFonts w:ascii="Times New Roman" w:hAnsi="Times New Roman" w:cs="Times New Roman"/>
          <w:i/>
          <w:sz w:val="24"/>
          <w:szCs w:val="24"/>
        </w:rPr>
        <w:t xml:space="preserve"> Regulations 202</w:t>
      </w:r>
      <w:r w:rsidR="007B68D0" w:rsidRPr="006E3D5C">
        <w:rPr>
          <w:rFonts w:ascii="Times New Roman" w:hAnsi="Times New Roman" w:cs="Times New Roman"/>
          <w:i/>
          <w:sz w:val="24"/>
          <w:szCs w:val="24"/>
        </w:rPr>
        <w:t>4</w:t>
      </w:r>
      <w:r w:rsidRPr="006E3D5C">
        <w:rPr>
          <w:rFonts w:ascii="Times New Roman" w:hAnsi="Times New Roman" w:cs="Times New Roman"/>
          <w:i/>
          <w:sz w:val="24"/>
          <w:szCs w:val="24"/>
        </w:rPr>
        <w:t xml:space="preserve"> </w:t>
      </w:r>
      <w:r w:rsidR="00130C1A" w:rsidRPr="006E3D5C">
        <w:rPr>
          <w:rFonts w:ascii="Times New Roman" w:hAnsi="Times New Roman" w:cs="Times New Roman"/>
          <w:sz w:val="24"/>
          <w:szCs w:val="24"/>
        </w:rPr>
        <w:t>amend</w:t>
      </w:r>
      <w:r w:rsidR="00771D6D" w:rsidRPr="006E3D5C">
        <w:rPr>
          <w:rFonts w:ascii="Times New Roman" w:hAnsi="Times New Roman" w:cs="Times New Roman"/>
          <w:sz w:val="24"/>
          <w:szCs w:val="24"/>
        </w:rPr>
        <w:t xml:space="preserve"> table item </w:t>
      </w:r>
      <w:r w:rsidR="009E46A9" w:rsidRPr="006E3D5C">
        <w:rPr>
          <w:rFonts w:ascii="Times New Roman" w:hAnsi="Times New Roman" w:cs="Times New Roman"/>
          <w:sz w:val="24"/>
          <w:szCs w:val="24"/>
        </w:rPr>
        <w:t>494 in Part 4 of</w:t>
      </w:r>
      <w:r w:rsidR="00130C1A" w:rsidRPr="006E3D5C">
        <w:rPr>
          <w:rFonts w:ascii="Times New Roman" w:hAnsi="Times New Roman" w:cs="Times New Roman"/>
          <w:sz w:val="24"/>
          <w:szCs w:val="24"/>
        </w:rPr>
        <w:t xml:space="preserve"> Schedule 1AB to the </w:t>
      </w:r>
      <w:r w:rsidR="00AB7DCA">
        <w:rPr>
          <w:rFonts w:ascii="Times New Roman" w:hAnsi="Times New Roman" w:cs="Times New Roman"/>
          <w:sz w:val="24"/>
          <w:szCs w:val="24"/>
        </w:rPr>
        <w:t>Principal</w:t>
      </w:r>
      <w:r w:rsidR="00B97353" w:rsidRPr="006E3D5C">
        <w:rPr>
          <w:rFonts w:ascii="Times New Roman" w:hAnsi="Times New Roman" w:cs="Times New Roman"/>
          <w:sz w:val="24"/>
          <w:szCs w:val="24"/>
        </w:rPr>
        <w:t xml:space="preserve"> </w:t>
      </w:r>
      <w:r w:rsidR="00130C1A" w:rsidRPr="006E3D5C">
        <w:rPr>
          <w:rFonts w:ascii="Times New Roman" w:hAnsi="Times New Roman" w:cs="Times New Roman"/>
          <w:sz w:val="24"/>
          <w:szCs w:val="24"/>
        </w:rPr>
        <w:t xml:space="preserve">Regulations to </w:t>
      </w:r>
      <w:r w:rsidR="004E7C68" w:rsidRPr="006E3D5C">
        <w:rPr>
          <w:rFonts w:ascii="Times New Roman" w:hAnsi="Times New Roman" w:cs="Times New Roman"/>
          <w:iCs/>
          <w:sz w:val="24"/>
          <w:szCs w:val="24"/>
        </w:rPr>
        <w:t>establish legislative authority for government spending on the Expensive Commonwealth Criminal Cases Fund (ECCCF)</w:t>
      </w:r>
      <w:r w:rsidR="002D073B" w:rsidRPr="006E3D5C">
        <w:rPr>
          <w:rFonts w:ascii="Times New Roman" w:hAnsi="Times New Roman" w:cs="Times New Roman"/>
          <w:bCs/>
          <w:sz w:val="24"/>
          <w:szCs w:val="24"/>
        </w:rPr>
        <w:t xml:space="preserve">. </w:t>
      </w:r>
      <w:r w:rsidR="00951243" w:rsidRPr="006E3D5C">
        <w:rPr>
          <w:rFonts w:ascii="Times New Roman" w:hAnsi="Times New Roman" w:cs="Times New Roman"/>
          <w:bCs/>
          <w:sz w:val="24"/>
          <w:szCs w:val="24"/>
        </w:rPr>
        <w:t>The ECCCF</w:t>
      </w:r>
      <w:r w:rsidR="002D073B" w:rsidRPr="006E3D5C">
        <w:rPr>
          <w:rFonts w:ascii="Times New Roman" w:hAnsi="Times New Roman" w:cs="Times New Roman"/>
          <w:bCs/>
          <w:sz w:val="24"/>
          <w:szCs w:val="24"/>
        </w:rPr>
        <w:t xml:space="preserve"> </w:t>
      </w:r>
      <w:r w:rsidR="00951243" w:rsidRPr="006E3D5C">
        <w:rPr>
          <w:rFonts w:ascii="Times New Roman" w:hAnsi="Times New Roman" w:cs="Times New Roman"/>
          <w:bCs/>
          <w:sz w:val="24"/>
          <w:szCs w:val="24"/>
        </w:rPr>
        <w:t>is</w:t>
      </w:r>
      <w:r w:rsidR="002D073B" w:rsidRPr="006E3D5C">
        <w:rPr>
          <w:rFonts w:ascii="Times New Roman" w:hAnsi="Times New Roman" w:cs="Times New Roman"/>
          <w:bCs/>
          <w:sz w:val="24"/>
          <w:szCs w:val="24"/>
        </w:rPr>
        <w:t xml:space="preserve"> administered by the</w:t>
      </w:r>
      <w:r w:rsidR="002D073B" w:rsidRPr="006E3D5C">
        <w:rPr>
          <w:rFonts w:ascii="Times New Roman" w:hAnsi="Times New Roman" w:cs="Times New Roman"/>
          <w:bCs/>
          <w:iCs/>
          <w:sz w:val="24"/>
          <w:szCs w:val="24"/>
        </w:rPr>
        <w:t xml:space="preserve"> </w:t>
      </w:r>
      <w:r w:rsidR="00504B36" w:rsidRPr="006E3D5C">
        <w:rPr>
          <w:rFonts w:ascii="Times New Roman" w:hAnsi="Times New Roman" w:cs="Times New Roman"/>
          <w:bCs/>
          <w:iCs/>
          <w:sz w:val="24"/>
          <w:szCs w:val="24"/>
        </w:rPr>
        <w:t>Attorney</w:t>
      </w:r>
      <w:r w:rsidR="00504B36" w:rsidRPr="006E3D5C">
        <w:rPr>
          <w:rFonts w:ascii="Times New Roman" w:hAnsi="Times New Roman" w:cs="Times New Roman"/>
          <w:bCs/>
          <w:iCs/>
          <w:sz w:val="24"/>
          <w:szCs w:val="24"/>
        </w:rPr>
        <w:noBreakHyphen/>
        <w:t xml:space="preserve">General’s </w:t>
      </w:r>
      <w:r w:rsidR="002D073B" w:rsidRPr="006E3D5C">
        <w:rPr>
          <w:rFonts w:ascii="Times New Roman" w:hAnsi="Times New Roman" w:cs="Times New Roman"/>
          <w:bCs/>
          <w:iCs/>
          <w:sz w:val="24"/>
          <w:szCs w:val="24"/>
        </w:rPr>
        <w:t>Department</w:t>
      </w:r>
      <w:r w:rsidR="002D073B" w:rsidRPr="006E3D5C">
        <w:rPr>
          <w:rFonts w:ascii="Times New Roman" w:hAnsi="Times New Roman" w:cs="Times New Roman"/>
          <w:bCs/>
          <w:sz w:val="24"/>
          <w:szCs w:val="24"/>
        </w:rPr>
        <w:t>.</w:t>
      </w:r>
    </w:p>
    <w:p w14:paraId="5B70E2A9" w14:textId="77777777" w:rsidR="002D073B" w:rsidRPr="006E3D5C" w:rsidRDefault="002D073B" w:rsidP="002D073B">
      <w:pPr>
        <w:rPr>
          <w:rFonts w:ascii="Times New Roman" w:hAnsi="Times New Roman" w:cs="Times New Roman"/>
          <w:sz w:val="24"/>
          <w:szCs w:val="24"/>
        </w:rPr>
      </w:pPr>
    </w:p>
    <w:p w14:paraId="291F727D" w14:textId="01BC112A" w:rsidR="00AF2BC9" w:rsidRPr="006E3D5C" w:rsidRDefault="00AF2BC9" w:rsidP="00AF2BC9">
      <w:pPr>
        <w:rPr>
          <w:rFonts w:ascii="Times New Roman" w:hAnsi="Times New Roman" w:cs="Times New Roman"/>
          <w:sz w:val="24"/>
          <w:szCs w:val="24"/>
        </w:rPr>
      </w:pPr>
      <w:r w:rsidRPr="006E3D5C">
        <w:rPr>
          <w:rFonts w:ascii="Times New Roman" w:hAnsi="Times New Roman" w:cs="Times New Roman"/>
          <w:sz w:val="24"/>
          <w:szCs w:val="24"/>
        </w:rPr>
        <w:t xml:space="preserve">The Government introduced the </w:t>
      </w:r>
      <w:r w:rsidRPr="006E3D5C">
        <w:rPr>
          <w:rFonts w:ascii="Times New Roman" w:hAnsi="Times New Roman" w:cs="Times New Roman"/>
          <w:i/>
          <w:sz w:val="24"/>
          <w:szCs w:val="24"/>
        </w:rPr>
        <w:t xml:space="preserve">Migration and Other Legislation Amendment (Bridging Visas, Serious Offenders and Other Measures) Bill 2023 </w:t>
      </w:r>
      <w:r w:rsidRPr="006E3D5C">
        <w:rPr>
          <w:rFonts w:ascii="Times New Roman" w:hAnsi="Times New Roman" w:cs="Times New Roman"/>
          <w:sz w:val="24"/>
          <w:szCs w:val="24"/>
        </w:rPr>
        <w:t xml:space="preserve">to Parliament in response to the High Court’s decision in </w:t>
      </w:r>
      <w:r w:rsidRPr="006E3D5C">
        <w:rPr>
          <w:rFonts w:ascii="Times New Roman" w:hAnsi="Times New Roman" w:cs="Times New Roman"/>
          <w:i/>
          <w:sz w:val="24"/>
          <w:szCs w:val="24"/>
        </w:rPr>
        <w:t xml:space="preserve">NZYQ v Minister for Immigration, Citizenship and Multicultural Affairs. </w:t>
      </w:r>
      <w:r w:rsidRPr="006E3D5C">
        <w:rPr>
          <w:rFonts w:ascii="Times New Roman" w:hAnsi="Times New Roman" w:cs="Times New Roman"/>
          <w:sz w:val="24"/>
          <w:szCs w:val="24"/>
        </w:rPr>
        <w:t xml:space="preserve">The </w:t>
      </w:r>
      <w:r w:rsidR="00D30FE8" w:rsidRPr="006E3D5C">
        <w:rPr>
          <w:rFonts w:ascii="Times New Roman" w:hAnsi="Times New Roman" w:cs="Times New Roman"/>
          <w:sz w:val="24"/>
          <w:szCs w:val="24"/>
        </w:rPr>
        <w:t>Act</w:t>
      </w:r>
      <w:r w:rsidRPr="006E3D5C">
        <w:rPr>
          <w:rFonts w:ascii="Times New Roman" w:hAnsi="Times New Roman" w:cs="Times New Roman"/>
          <w:sz w:val="24"/>
          <w:szCs w:val="24"/>
        </w:rPr>
        <w:t xml:space="preserve">, which </w:t>
      </w:r>
      <w:r w:rsidR="00D30FE8" w:rsidRPr="006E3D5C">
        <w:rPr>
          <w:rFonts w:ascii="Times New Roman" w:hAnsi="Times New Roman" w:cs="Times New Roman"/>
          <w:sz w:val="24"/>
          <w:szCs w:val="24"/>
        </w:rPr>
        <w:t>commenced</w:t>
      </w:r>
      <w:r w:rsidRPr="006E3D5C">
        <w:rPr>
          <w:rFonts w:ascii="Times New Roman" w:hAnsi="Times New Roman" w:cs="Times New Roman"/>
          <w:sz w:val="24"/>
          <w:szCs w:val="24"/>
        </w:rPr>
        <w:t xml:space="preserve"> on </w:t>
      </w:r>
      <w:r w:rsidR="00FD29C2" w:rsidRPr="006E3D5C">
        <w:rPr>
          <w:rFonts w:ascii="Times New Roman" w:hAnsi="Times New Roman" w:cs="Times New Roman"/>
          <w:sz w:val="24"/>
          <w:szCs w:val="24"/>
        </w:rPr>
        <w:t>8</w:t>
      </w:r>
      <w:r w:rsidRPr="006E3D5C">
        <w:rPr>
          <w:rFonts w:ascii="Times New Roman" w:hAnsi="Times New Roman" w:cs="Times New Roman"/>
          <w:sz w:val="24"/>
          <w:szCs w:val="24"/>
        </w:rPr>
        <w:t xml:space="preserve"> December 2023, established the Community Safety Order (CSO) scheme. The CSO scheme allows the Minister for Immigration to apply to a court for a community safety detention or supervision order in relation to a non-citizen who has been convicted of a serious violent or sexual offence, has no real prospect of removal from Australia, and poses an unacceptable risk of reoffending.</w:t>
      </w:r>
    </w:p>
    <w:p w14:paraId="220D7A60" w14:textId="77777777" w:rsidR="00A846A7" w:rsidRPr="006E3D5C" w:rsidRDefault="00A846A7" w:rsidP="00AF2BC9">
      <w:pPr>
        <w:rPr>
          <w:rFonts w:ascii="Times New Roman" w:hAnsi="Times New Roman" w:cs="Times New Roman"/>
          <w:iCs/>
          <w:sz w:val="24"/>
          <w:szCs w:val="24"/>
        </w:rPr>
      </w:pPr>
    </w:p>
    <w:p w14:paraId="3677F968" w14:textId="77777777" w:rsidR="00AF2BC9" w:rsidRPr="006E3D5C" w:rsidRDefault="00AF2BC9" w:rsidP="00AF2BC9">
      <w:pPr>
        <w:rPr>
          <w:rFonts w:ascii="Times New Roman" w:hAnsi="Times New Roman" w:cs="Times New Roman"/>
          <w:sz w:val="24"/>
          <w:szCs w:val="24"/>
        </w:rPr>
      </w:pPr>
      <w:r w:rsidRPr="006E3D5C">
        <w:rPr>
          <w:rFonts w:ascii="Times New Roman" w:hAnsi="Times New Roman" w:cs="Times New Roman"/>
          <w:sz w:val="24"/>
          <w:szCs w:val="24"/>
        </w:rPr>
        <w:t xml:space="preserve">Currently, the ECCCF is limited to meeting the costs incurred by Legal Aid Commissions (LACs) in defending clients in serious, high cost, Commonwealth criminal matters (such as drug importation, people smuggling, terrorism, fraud and slavery) and representing clients in Commonwealth post-sentence matters (control orders, extended supervision orders and continuing detention orders). </w:t>
      </w:r>
    </w:p>
    <w:p w14:paraId="3393600D" w14:textId="77777777" w:rsidR="00A846A7" w:rsidRPr="006E3D5C" w:rsidRDefault="00A846A7" w:rsidP="00AF2BC9">
      <w:pPr>
        <w:rPr>
          <w:rFonts w:ascii="Times New Roman" w:hAnsi="Times New Roman" w:cs="Times New Roman"/>
          <w:sz w:val="24"/>
          <w:szCs w:val="24"/>
        </w:rPr>
      </w:pPr>
    </w:p>
    <w:p w14:paraId="33A7D603" w14:textId="17CEDEFF" w:rsidR="00AF2BC9" w:rsidRPr="006E3D5C" w:rsidRDefault="00AF2BC9" w:rsidP="00AF2BC9">
      <w:pPr>
        <w:rPr>
          <w:rFonts w:ascii="Times New Roman" w:hAnsi="Times New Roman" w:cs="Times New Roman"/>
          <w:sz w:val="24"/>
          <w:szCs w:val="24"/>
        </w:rPr>
      </w:pPr>
      <w:r w:rsidRPr="006E3D5C">
        <w:rPr>
          <w:rFonts w:ascii="Times New Roman" w:hAnsi="Times New Roman" w:cs="Times New Roman"/>
          <w:sz w:val="24"/>
          <w:szCs w:val="24"/>
        </w:rPr>
        <w:t>The Government has agreed to provide the ECCCF with additional funding of $2.5 million in 2024-25 to expand the scope of the ECCCF</w:t>
      </w:r>
      <w:r w:rsidR="00A10B49" w:rsidRPr="006E3D5C">
        <w:rPr>
          <w:rFonts w:ascii="Times New Roman" w:hAnsi="Times New Roman" w:cs="Times New Roman"/>
          <w:sz w:val="24"/>
          <w:szCs w:val="24"/>
        </w:rPr>
        <w:t xml:space="preserve"> to include the </w:t>
      </w:r>
      <w:r w:rsidR="00310E77" w:rsidRPr="006E3D5C">
        <w:rPr>
          <w:rFonts w:ascii="Times New Roman" w:hAnsi="Times New Roman" w:cs="Times New Roman"/>
          <w:sz w:val="24"/>
          <w:szCs w:val="24"/>
        </w:rPr>
        <w:t>CSO scheme</w:t>
      </w:r>
      <w:r w:rsidRPr="006E3D5C">
        <w:rPr>
          <w:rFonts w:ascii="Times New Roman" w:hAnsi="Times New Roman" w:cs="Times New Roman"/>
          <w:sz w:val="24"/>
          <w:szCs w:val="24"/>
        </w:rPr>
        <w:t xml:space="preserve"> and to support LACs </w:t>
      </w:r>
      <w:r w:rsidRPr="006E3D5C">
        <w:rPr>
          <w:rFonts w:ascii="Times New Roman" w:hAnsi="Times New Roman" w:cs="Times New Roman"/>
          <w:sz w:val="24"/>
          <w:szCs w:val="24"/>
        </w:rPr>
        <w:lastRenderedPageBreak/>
        <w:t xml:space="preserve">to represent individuals in CSO matters. </w:t>
      </w:r>
      <w:r w:rsidR="004E60CB" w:rsidRPr="006E3D5C">
        <w:rPr>
          <w:rFonts w:ascii="Times New Roman" w:hAnsi="Times New Roman" w:cs="Times New Roman"/>
          <w:sz w:val="24"/>
          <w:szCs w:val="24"/>
        </w:rPr>
        <w:t xml:space="preserve">The amendment to table item 494 is necessary to give effect to the Government’s policy agenda and to reduce the risk that the Commonwealth is ordered to pay costs for the defendant in the prosecution of these matters. </w:t>
      </w:r>
      <w:r w:rsidRPr="006E3D5C">
        <w:rPr>
          <w:rFonts w:ascii="Times New Roman" w:hAnsi="Times New Roman" w:cs="Times New Roman"/>
          <w:sz w:val="24"/>
          <w:szCs w:val="24"/>
        </w:rPr>
        <w:t>This funding is intended to ensure that affected individuals have access to legal representation and that court proceedings can proceed expeditiously.</w:t>
      </w:r>
    </w:p>
    <w:p w14:paraId="0DA8EA44" w14:textId="77777777" w:rsidR="00A846A7" w:rsidRPr="006E3D5C" w:rsidRDefault="00A846A7" w:rsidP="00AF2BC9">
      <w:pPr>
        <w:rPr>
          <w:rFonts w:ascii="Times New Roman" w:hAnsi="Times New Roman" w:cs="Times New Roman"/>
          <w:sz w:val="24"/>
          <w:szCs w:val="24"/>
        </w:rPr>
      </w:pPr>
    </w:p>
    <w:p w14:paraId="02BBD7E2" w14:textId="6656564A" w:rsidR="00CC0D00" w:rsidRPr="006E3D5C" w:rsidRDefault="00CC0D00" w:rsidP="00FF05B9">
      <w:pPr>
        <w:keepNext/>
        <w:rPr>
          <w:rFonts w:ascii="Times New Roman" w:hAnsi="Times New Roman" w:cs="Times New Roman"/>
          <w:b/>
          <w:color w:val="000000" w:themeColor="text1"/>
          <w:sz w:val="24"/>
          <w:szCs w:val="24"/>
        </w:rPr>
      </w:pPr>
      <w:r w:rsidRPr="006E3D5C">
        <w:rPr>
          <w:rFonts w:ascii="Times New Roman" w:hAnsi="Times New Roman" w:cs="Times New Roman"/>
          <w:b/>
          <w:color w:val="000000" w:themeColor="text1"/>
          <w:sz w:val="24"/>
          <w:szCs w:val="24"/>
        </w:rPr>
        <w:t>Human rights implications</w:t>
      </w:r>
    </w:p>
    <w:p w14:paraId="323EC749" w14:textId="77777777" w:rsidR="006816E3" w:rsidRPr="006E3D5C" w:rsidRDefault="006816E3" w:rsidP="00097F8C">
      <w:pPr>
        <w:keepNext/>
        <w:ind w:right="-45"/>
        <w:rPr>
          <w:rFonts w:ascii="Times New Roman" w:hAnsi="Times New Roman" w:cs="Times New Roman"/>
          <w:color w:val="000000" w:themeColor="text1"/>
          <w:sz w:val="24"/>
          <w:szCs w:val="24"/>
        </w:rPr>
      </w:pPr>
    </w:p>
    <w:p w14:paraId="02B9504E" w14:textId="0AE32866" w:rsidR="006816E3" w:rsidRPr="006E3D5C" w:rsidRDefault="005C6677" w:rsidP="006A2AE4">
      <w:pPr>
        <w:keepNext/>
        <w:ind w:right="-45"/>
        <w:rPr>
          <w:rFonts w:ascii="Times New Roman" w:hAnsi="Times New Roman" w:cs="Times New Roman"/>
          <w:color w:val="000000" w:themeColor="text1"/>
          <w:sz w:val="24"/>
          <w:szCs w:val="24"/>
        </w:rPr>
      </w:pPr>
      <w:r w:rsidRPr="006E3D5C">
        <w:rPr>
          <w:rFonts w:ascii="Times New Roman" w:hAnsi="Times New Roman" w:cs="Times New Roman"/>
          <w:color w:val="000000" w:themeColor="text1"/>
          <w:sz w:val="24"/>
          <w:szCs w:val="24"/>
        </w:rPr>
        <w:t xml:space="preserve">This disallowable legislative instrument </w:t>
      </w:r>
      <w:r w:rsidR="006816E3" w:rsidRPr="006E3D5C">
        <w:rPr>
          <w:rFonts w:ascii="Times New Roman" w:hAnsi="Times New Roman" w:cs="Times New Roman"/>
          <w:color w:val="000000" w:themeColor="text1"/>
          <w:sz w:val="24"/>
          <w:szCs w:val="24"/>
        </w:rPr>
        <w:t>engage</w:t>
      </w:r>
      <w:r w:rsidR="00AA4AFA" w:rsidRPr="006E3D5C">
        <w:rPr>
          <w:rFonts w:ascii="Times New Roman" w:hAnsi="Times New Roman" w:cs="Times New Roman"/>
          <w:color w:val="000000" w:themeColor="text1"/>
          <w:sz w:val="24"/>
          <w:szCs w:val="24"/>
        </w:rPr>
        <w:t>s</w:t>
      </w:r>
      <w:r w:rsidR="006816E3" w:rsidRPr="006E3D5C">
        <w:rPr>
          <w:rFonts w:ascii="Times New Roman" w:hAnsi="Times New Roman" w:cs="Times New Roman"/>
          <w:color w:val="000000" w:themeColor="text1"/>
          <w:sz w:val="24"/>
          <w:szCs w:val="24"/>
        </w:rPr>
        <w:t xml:space="preserve"> </w:t>
      </w:r>
      <w:r w:rsidR="00AA4AFA" w:rsidRPr="006E3D5C">
        <w:rPr>
          <w:rFonts w:ascii="Times New Roman" w:hAnsi="Times New Roman" w:cs="Times New Roman"/>
          <w:color w:val="000000" w:themeColor="text1"/>
          <w:sz w:val="24"/>
          <w:szCs w:val="24"/>
        </w:rPr>
        <w:t>the following</w:t>
      </w:r>
      <w:r w:rsidR="006816E3" w:rsidRPr="006E3D5C">
        <w:rPr>
          <w:rFonts w:ascii="Times New Roman" w:hAnsi="Times New Roman" w:cs="Times New Roman"/>
          <w:color w:val="000000" w:themeColor="text1"/>
          <w:sz w:val="24"/>
          <w:szCs w:val="24"/>
        </w:rPr>
        <w:t xml:space="preserve"> rights</w:t>
      </w:r>
      <w:r w:rsidR="00021FCA" w:rsidRPr="006E3D5C">
        <w:rPr>
          <w:rFonts w:ascii="Times New Roman" w:hAnsi="Times New Roman" w:cs="Times New Roman"/>
          <w:color w:val="000000" w:themeColor="text1"/>
          <w:sz w:val="24"/>
          <w:szCs w:val="24"/>
        </w:rPr>
        <w:t>:</w:t>
      </w:r>
    </w:p>
    <w:p w14:paraId="3D997E7C" w14:textId="191A787F" w:rsidR="00F03697" w:rsidRPr="006E3D5C" w:rsidRDefault="00F03697" w:rsidP="0041232E">
      <w:pPr>
        <w:pStyle w:val="BodyText"/>
        <w:widowControl/>
        <w:numPr>
          <w:ilvl w:val="0"/>
          <w:numId w:val="27"/>
        </w:numPr>
        <w:autoSpaceDE/>
        <w:autoSpaceDN/>
        <w:adjustRightInd/>
        <w:spacing w:line="280" w:lineRule="atLeast"/>
        <w:rPr>
          <w:sz w:val="24"/>
        </w:rPr>
      </w:pPr>
      <w:r w:rsidRPr="006E3D5C">
        <w:rPr>
          <w:sz w:val="24"/>
        </w:rPr>
        <w:t>the right to a fair trial and fair hearings</w:t>
      </w:r>
      <w:r w:rsidR="00756329" w:rsidRPr="006E3D5C">
        <w:rPr>
          <w:sz w:val="24"/>
        </w:rPr>
        <w:t xml:space="preserve"> – A</w:t>
      </w:r>
      <w:r w:rsidRPr="006E3D5C">
        <w:rPr>
          <w:sz w:val="24"/>
        </w:rPr>
        <w:t xml:space="preserve">rticle 14 of the </w:t>
      </w:r>
      <w:r w:rsidRPr="006E3D5C">
        <w:rPr>
          <w:i/>
          <w:sz w:val="24"/>
        </w:rPr>
        <w:t xml:space="preserve">International Covenant on Civil and Political Rights </w:t>
      </w:r>
      <w:r w:rsidRPr="006E3D5C">
        <w:rPr>
          <w:iCs/>
          <w:sz w:val="24"/>
        </w:rPr>
        <w:t>(ICCPR)</w:t>
      </w:r>
      <w:r w:rsidR="0091055A" w:rsidRPr="006E3D5C">
        <w:rPr>
          <w:iCs/>
          <w:sz w:val="24"/>
        </w:rPr>
        <w:t xml:space="preserve">, read with Article </w:t>
      </w:r>
      <w:r w:rsidR="00571CF8" w:rsidRPr="006E3D5C">
        <w:rPr>
          <w:iCs/>
          <w:sz w:val="24"/>
        </w:rPr>
        <w:t>2; and</w:t>
      </w:r>
    </w:p>
    <w:p w14:paraId="44961E68" w14:textId="09CEA16C" w:rsidR="00F03697" w:rsidRPr="006E3D5C" w:rsidRDefault="00F03697" w:rsidP="0041232E">
      <w:pPr>
        <w:pStyle w:val="BodyText"/>
        <w:widowControl/>
        <w:numPr>
          <w:ilvl w:val="0"/>
          <w:numId w:val="27"/>
        </w:numPr>
        <w:autoSpaceDE/>
        <w:autoSpaceDN/>
        <w:adjustRightInd/>
        <w:spacing w:line="280" w:lineRule="atLeast"/>
        <w:rPr>
          <w:sz w:val="24"/>
        </w:rPr>
      </w:pPr>
      <w:r w:rsidRPr="006E3D5C">
        <w:rPr>
          <w:sz w:val="24"/>
        </w:rPr>
        <w:t>the right to be equal before the courts and tribunals</w:t>
      </w:r>
      <w:r w:rsidR="009B38C8" w:rsidRPr="006E3D5C">
        <w:rPr>
          <w:sz w:val="24"/>
        </w:rPr>
        <w:t xml:space="preserve"> – A</w:t>
      </w:r>
      <w:r w:rsidRPr="006E3D5C">
        <w:rPr>
          <w:sz w:val="24"/>
        </w:rPr>
        <w:t xml:space="preserve">rticle 14 of the </w:t>
      </w:r>
      <w:r w:rsidRPr="006E3D5C">
        <w:rPr>
          <w:iCs/>
          <w:sz w:val="24"/>
        </w:rPr>
        <w:t>ICCPR</w:t>
      </w:r>
      <w:r w:rsidRPr="006E3D5C">
        <w:rPr>
          <w:i/>
          <w:sz w:val="24"/>
        </w:rPr>
        <w:t>.</w:t>
      </w:r>
    </w:p>
    <w:p w14:paraId="2625117A" w14:textId="77777777" w:rsidR="00756329" w:rsidRPr="006E3D5C" w:rsidRDefault="00756329" w:rsidP="006A2AE4">
      <w:pPr>
        <w:pStyle w:val="BodyText"/>
        <w:spacing w:line="280" w:lineRule="atLeast"/>
        <w:rPr>
          <w:sz w:val="24"/>
        </w:rPr>
      </w:pPr>
    </w:p>
    <w:p w14:paraId="1E95FF06" w14:textId="32CD72F0" w:rsidR="00673CDA" w:rsidRPr="006E3D5C" w:rsidRDefault="00673CDA" w:rsidP="0041232E">
      <w:pPr>
        <w:pStyle w:val="BodyText"/>
        <w:spacing w:line="280" w:lineRule="atLeast"/>
        <w:rPr>
          <w:sz w:val="24"/>
        </w:rPr>
      </w:pPr>
      <w:r w:rsidRPr="006E3D5C">
        <w:rPr>
          <w:sz w:val="24"/>
        </w:rPr>
        <w:t xml:space="preserve">Article 2(1) </w:t>
      </w:r>
      <w:r w:rsidR="00CE1910" w:rsidRPr="006E3D5C">
        <w:rPr>
          <w:sz w:val="24"/>
        </w:rPr>
        <w:t>of the ICCPR</w:t>
      </w:r>
      <w:r w:rsidRPr="006E3D5C">
        <w:rPr>
          <w:sz w:val="24"/>
        </w:rPr>
        <w:t xml:space="preserve"> provides that each State Party to the ICCPR undertakes to respect and to ensure to all individuals within its territory and subject to its jurisdiction the rights</w:t>
      </w:r>
      <w:r w:rsidR="00F316AD" w:rsidRPr="006E3D5C">
        <w:rPr>
          <w:sz w:val="24"/>
        </w:rPr>
        <w:t xml:space="preserve"> recognised in the ICCPR</w:t>
      </w:r>
      <w:r w:rsidRPr="006E3D5C">
        <w:rPr>
          <w:sz w:val="24"/>
        </w:rPr>
        <w:t>, without distinction of any kind, such as race, colour, sex, language, religion, political or other opinion, national or social origin, property, birth or other status.</w:t>
      </w:r>
    </w:p>
    <w:p w14:paraId="13305C1A" w14:textId="77777777" w:rsidR="00756329" w:rsidRPr="006E3D5C" w:rsidRDefault="00756329" w:rsidP="006A2AE4">
      <w:pPr>
        <w:pStyle w:val="BodyText"/>
        <w:spacing w:line="280" w:lineRule="atLeast"/>
        <w:rPr>
          <w:sz w:val="24"/>
        </w:rPr>
      </w:pPr>
    </w:p>
    <w:p w14:paraId="7B65462B" w14:textId="2C1DED96" w:rsidR="00673CDA" w:rsidRPr="006E3D5C" w:rsidRDefault="00F316AD" w:rsidP="0041232E">
      <w:pPr>
        <w:pStyle w:val="BodyText"/>
        <w:spacing w:line="280" w:lineRule="atLeast"/>
        <w:rPr>
          <w:sz w:val="24"/>
        </w:rPr>
      </w:pPr>
      <w:r w:rsidRPr="006E3D5C">
        <w:rPr>
          <w:sz w:val="24"/>
        </w:rPr>
        <w:t>Article 2(2) provides that w</w:t>
      </w:r>
      <w:r w:rsidR="00673CDA" w:rsidRPr="006E3D5C">
        <w:rPr>
          <w:sz w:val="24"/>
        </w:rPr>
        <w:t xml:space="preserve">here not already provided for by existing legislative or other measures, each State Party to the </w:t>
      </w:r>
      <w:r w:rsidRPr="006E3D5C">
        <w:rPr>
          <w:sz w:val="24"/>
        </w:rPr>
        <w:t>ICCPR</w:t>
      </w:r>
      <w:r w:rsidR="00673CDA" w:rsidRPr="006E3D5C">
        <w:rPr>
          <w:sz w:val="24"/>
        </w:rPr>
        <w:t xml:space="preserve"> undertakes to take the necessary steps, in accordance with its constitutional processes, to adopt such laws or other measures as may be necessary to give effect to the rights recogni</w:t>
      </w:r>
      <w:r w:rsidRPr="006E3D5C">
        <w:rPr>
          <w:sz w:val="24"/>
        </w:rPr>
        <w:t>s</w:t>
      </w:r>
      <w:r w:rsidR="00673CDA" w:rsidRPr="006E3D5C">
        <w:rPr>
          <w:sz w:val="24"/>
        </w:rPr>
        <w:t>ed.</w:t>
      </w:r>
    </w:p>
    <w:p w14:paraId="6FC6E2B0" w14:textId="77777777" w:rsidR="00BF1090" w:rsidRPr="006E3D5C" w:rsidRDefault="00BF1090" w:rsidP="006A2AE4">
      <w:pPr>
        <w:pStyle w:val="BodyText"/>
        <w:rPr>
          <w:iCs/>
          <w:sz w:val="24"/>
          <w:szCs w:val="24"/>
        </w:rPr>
      </w:pPr>
    </w:p>
    <w:p w14:paraId="4E1960EF" w14:textId="1FA767BB" w:rsidR="00F03697" w:rsidRPr="006E3D5C" w:rsidRDefault="0047015E" w:rsidP="00F03697">
      <w:pPr>
        <w:pStyle w:val="BodyText"/>
        <w:rPr>
          <w:i/>
          <w:sz w:val="24"/>
          <w:szCs w:val="24"/>
          <w:u w:val="single"/>
        </w:rPr>
      </w:pPr>
      <w:r w:rsidRPr="006E3D5C">
        <w:rPr>
          <w:i/>
          <w:sz w:val="24"/>
          <w:szCs w:val="24"/>
          <w:u w:val="single"/>
        </w:rPr>
        <w:t>R</w:t>
      </w:r>
      <w:r w:rsidR="00F03697" w:rsidRPr="006E3D5C">
        <w:rPr>
          <w:i/>
          <w:sz w:val="24"/>
          <w:szCs w:val="24"/>
          <w:u w:val="single"/>
        </w:rPr>
        <w:t>ight to a fair trial and fair hearings</w:t>
      </w:r>
    </w:p>
    <w:p w14:paraId="0206FDDA" w14:textId="77777777" w:rsidR="00BF1090" w:rsidRPr="006E3D5C" w:rsidRDefault="00BF1090" w:rsidP="00F03697">
      <w:pPr>
        <w:pStyle w:val="BodyText"/>
        <w:rPr>
          <w:sz w:val="24"/>
          <w:szCs w:val="24"/>
        </w:rPr>
      </w:pPr>
    </w:p>
    <w:p w14:paraId="3EA892E8" w14:textId="6EF44FBA" w:rsidR="00F03697" w:rsidRPr="006E3D5C" w:rsidRDefault="00F03697" w:rsidP="00F03697">
      <w:pPr>
        <w:pStyle w:val="BodyText"/>
        <w:rPr>
          <w:sz w:val="24"/>
          <w:szCs w:val="24"/>
        </w:rPr>
      </w:pPr>
      <w:r w:rsidRPr="006E3D5C">
        <w:rPr>
          <w:sz w:val="24"/>
          <w:szCs w:val="24"/>
        </w:rPr>
        <w:t xml:space="preserve">Article 14(1) of the ICCPR </w:t>
      </w:r>
      <w:r w:rsidR="00924830" w:rsidRPr="006E3D5C">
        <w:rPr>
          <w:sz w:val="24"/>
          <w:szCs w:val="24"/>
        </w:rPr>
        <w:t>provides</w:t>
      </w:r>
      <w:r w:rsidRPr="006E3D5C">
        <w:rPr>
          <w:sz w:val="24"/>
          <w:szCs w:val="24"/>
        </w:rPr>
        <w:t xml:space="preserve"> that</w:t>
      </w:r>
      <w:r w:rsidR="00FF7C8D" w:rsidRPr="006E3D5C">
        <w:rPr>
          <w:sz w:val="24"/>
          <w:szCs w:val="24"/>
        </w:rPr>
        <w:t>:</w:t>
      </w:r>
    </w:p>
    <w:p w14:paraId="4038DB86" w14:textId="77777777" w:rsidR="003C6352" w:rsidRPr="006E3D5C" w:rsidRDefault="003C6352" w:rsidP="00F03697">
      <w:pPr>
        <w:pStyle w:val="BodyText"/>
        <w:rPr>
          <w:sz w:val="24"/>
          <w:szCs w:val="24"/>
        </w:rPr>
      </w:pPr>
    </w:p>
    <w:p w14:paraId="64189F34" w14:textId="41A86464" w:rsidR="00F03697" w:rsidRPr="006E3D5C" w:rsidRDefault="00F03697" w:rsidP="003C6352">
      <w:pPr>
        <w:pStyle w:val="BodyText"/>
        <w:rPr>
          <w:sz w:val="24"/>
          <w:szCs w:val="24"/>
        </w:rPr>
      </w:pPr>
      <w:r w:rsidRPr="006E3D5C">
        <w:rPr>
          <w:sz w:val="24"/>
          <w:szCs w:val="24"/>
        </w:rPr>
        <w:t>‘All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 The press and the public may be excluded from all or part of a trial for reasons of morals, public order (</w:t>
      </w:r>
      <w:r w:rsidRPr="006E3D5C">
        <w:rPr>
          <w:i/>
          <w:iCs/>
          <w:sz w:val="24"/>
          <w:szCs w:val="24"/>
        </w:rPr>
        <w:t>ord</w:t>
      </w:r>
      <w:r w:rsidR="00B03550" w:rsidRPr="006E3D5C">
        <w:rPr>
          <w:i/>
          <w:iCs/>
          <w:sz w:val="24"/>
          <w:szCs w:val="24"/>
        </w:rPr>
        <w:t>re</w:t>
      </w:r>
      <w:r w:rsidRPr="006E3D5C">
        <w:rPr>
          <w:i/>
          <w:iCs/>
          <w:sz w:val="24"/>
          <w:szCs w:val="24"/>
        </w:rPr>
        <w:t xml:space="preserve"> public</w:t>
      </w:r>
      <w:r w:rsidRPr="006E3D5C">
        <w:rPr>
          <w:sz w:val="24"/>
          <w:szCs w:val="24"/>
        </w:rPr>
        <w:t>) or national security in a democratic society, or when the interest of the private lives of the parties so requires, or to the extent strictly necessary in the opinion of the court in special circumstances where publicity would prejudice the interests of justice; but any judgement rendered in a criminal case or in a suit at law shall be made public except where the interest of juvenile persons otherwise requires or the proceedings concern matrimonial disputes or the guardianship of children.’</w:t>
      </w:r>
    </w:p>
    <w:p w14:paraId="0DB75303" w14:textId="77777777" w:rsidR="00BF1090" w:rsidRPr="006E3D5C" w:rsidRDefault="00BF1090" w:rsidP="00F03697">
      <w:pPr>
        <w:pStyle w:val="BodyText"/>
        <w:rPr>
          <w:sz w:val="24"/>
        </w:rPr>
      </w:pPr>
    </w:p>
    <w:p w14:paraId="1FA06E53" w14:textId="0539FC7E" w:rsidR="00F03697" w:rsidRPr="006E3D5C" w:rsidRDefault="00CB1914" w:rsidP="00F03697">
      <w:pPr>
        <w:pStyle w:val="BodyText"/>
        <w:rPr>
          <w:sz w:val="24"/>
        </w:rPr>
      </w:pPr>
      <w:r>
        <w:rPr>
          <w:sz w:val="24"/>
        </w:rPr>
        <w:t>T</w:t>
      </w:r>
      <w:r w:rsidR="00C62889">
        <w:rPr>
          <w:sz w:val="24"/>
        </w:rPr>
        <w:t>his disallowable legislative instrument</w:t>
      </w:r>
      <w:r w:rsidR="00F03697" w:rsidRPr="006E3D5C">
        <w:rPr>
          <w:sz w:val="24"/>
        </w:rPr>
        <w:t xml:space="preserve"> promote</w:t>
      </w:r>
      <w:r w:rsidR="00680F0A" w:rsidRPr="006E3D5C">
        <w:rPr>
          <w:sz w:val="24"/>
        </w:rPr>
        <w:t>s</w:t>
      </w:r>
      <w:r w:rsidR="00F03697" w:rsidRPr="006E3D5C">
        <w:rPr>
          <w:sz w:val="24"/>
        </w:rPr>
        <w:t xml:space="preserve"> Article 14(1) by ensuring individuals who are subject to a Community Safety Order proceeding have sufficient access to legal representation, even if they do not have the means to fund it themselves. The availability or absence of legal assistance often determines whether or not a person can access the relevant proceedings or participate in them in a meaningful way. Allowing</w:t>
      </w:r>
      <w:r w:rsidR="005D1E9C" w:rsidRPr="006E3D5C">
        <w:rPr>
          <w:sz w:val="24"/>
        </w:rPr>
        <w:t xml:space="preserve"> the</w:t>
      </w:r>
      <w:r w:rsidR="00F03697" w:rsidRPr="006E3D5C">
        <w:rPr>
          <w:sz w:val="24"/>
        </w:rPr>
        <w:t xml:space="preserve"> ECCCF to fund </w:t>
      </w:r>
      <w:r w:rsidR="005D1E9C" w:rsidRPr="006E3D5C">
        <w:rPr>
          <w:sz w:val="24"/>
        </w:rPr>
        <w:t>CSO</w:t>
      </w:r>
      <w:r w:rsidR="00F03697" w:rsidRPr="006E3D5C">
        <w:rPr>
          <w:sz w:val="24"/>
        </w:rPr>
        <w:t xml:space="preserve"> proceedings guarantees that LACs have the appropriate funds to support people who need legal aid. As such, providing funding for the ECCCF for CSO matters ensures ‘equality of arms’ is met, which requires that all parties to a proceeding must have a reasonable opportunity of presenting their case under conditions that do not disadvantage them as against other parties to the proceedings. This ensures people who are subject to a CSO proceeding maintain the right to a fair trial and fair hearings. </w:t>
      </w:r>
    </w:p>
    <w:p w14:paraId="70F29C29" w14:textId="77777777" w:rsidR="00BF1090" w:rsidRPr="006E3D5C" w:rsidRDefault="00BF1090" w:rsidP="00F03697">
      <w:pPr>
        <w:pStyle w:val="BodyText"/>
        <w:rPr>
          <w:i/>
          <w:sz w:val="24"/>
        </w:rPr>
      </w:pPr>
    </w:p>
    <w:p w14:paraId="68B53739" w14:textId="17A6B175" w:rsidR="00F03697" w:rsidRPr="006E3D5C" w:rsidRDefault="00F03697" w:rsidP="00F03697">
      <w:pPr>
        <w:pStyle w:val="BodyText"/>
        <w:rPr>
          <w:sz w:val="24"/>
          <w:u w:val="single"/>
        </w:rPr>
      </w:pPr>
      <w:r w:rsidRPr="006E3D5C">
        <w:rPr>
          <w:i/>
          <w:sz w:val="24"/>
          <w:u w:val="single"/>
        </w:rPr>
        <w:lastRenderedPageBreak/>
        <w:t>Right to be equal before the courts and tribunals</w:t>
      </w:r>
    </w:p>
    <w:p w14:paraId="74124D1B" w14:textId="77777777" w:rsidR="00BF1090" w:rsidRPr="006E3D5C" w:rsidRDefault="00BF1090" w:rsidP="00F03697">
      <w:pPr>
        <w:pStyle w:val="BodyText"/>
        <w:rPr>
          <w:sz w:val="24"/>
        </w:rPr>
      </w:pPr>
    </w:p>
    <w:p w14:paraId="0B147414" w14:textId="321C5F30" w:rsidR="00F03697" w:rsidRPr="006E3D5C" w:rsidRDefault="00F03697" w:rsidP="00F03697">
      <w:pPr>
        <w:pStyle w:val="BodyText"/>
        <w:rPr>
          <w:sz w:val="24"/>
        </w:rPr>
      </w:pPr>
      <w:r w:rsidRPr="006E3D5C">
        <w:rPr>
          <w:sz w:val="24"/>
        </w:rPr>
        <w:t xml:space="preserve">Article 14(3) of the ICCPR </w:t>
      </w:r>
      <w:r w:rsidR="00924830" w:rsidRPr="006E3D5C">
        <w:rPr>
          <w:sz w:val="24"/>
        </w:rPr>
        <w:t>relevantly</w:t>
      </w:r>
      <w:r w:rsidRPr="006E3D5C">
        <w:rPr>
          <w:sz w:val="24"/>
        </w:rPr>
        <w:t xml:space="preserve"> </w:t>
      </w:r>
      <w:r w:rsidR="00924830" w:rsidRPr="006E3D5C">
        <w:rPr>
          <w:sz w:val="24"/>
        </w:rPr>
        <w:t xml:space="preserve">provides </w:t>
      </w:r>
      <w:r w:rsidRPr="006E3D5C">
        <w:rPr>
          <w:sz w:val="24"/>
        </w:rPr>
        <w:t xml:space="preserve">that: </w:t>
      </w:r>
    </w:p>
    <w:p w14:paraId="0EC234B8" w14:textId="77777777" w:rsidR="004A481B" w:rsidRPr="006E3D5C" w:rsidRDefault="004A481B" w:rsidP="00F03697">
      <w:pPr>
        <w:pStyle w:val="BodyText"/>
        <w:rPr>
          <w:sz w:val="24"/>
        </w:rPr>
      </w:pPr>
    </w:p>
    <w:p w14:paraId="2AB5EC19" w14:textId="30E906F3" w:rsidR="00F03697" w:rsidRPr="006E3D5C" w:rsidRDefault="00F03697" w:rsidP="00BC6B27">
      <w:pPr>
        <w:pStyle w:val="BodyText"/>
        <w:rPr>
          <w:sz w:val="24"/>
        </w:rPr>
      </w:pPr>
      <w:r w:rsidRPr="006E3D5C">
        <w:rPr>
          <w:sz w:val="24"/>
        </w:rPr>
        <w:t>‘In the determination of any criminal charge against him, everyone shall be entitled to the following minimum guarantees, in full equality: […]</w:t>
      </w:r>
    </w:p>
    <w:p w14:paraId="202F43D7" w14:textId="77777777" w:rsidR="00F03697" w:rsidRPr="006E3D5C" w:rsidRDefault="00F03697" w:rsidP="00BC6B27">
      <w:pPr>
        <w:pStyle w:val="BodyText"/>
        <w:ind w:left="720"/>
        <w:rPr>
          <w:sz w:val="24"/>
        </w:rPr>
      </w:pPr>
      <w:r w:rsidRPr="006E3D5C">
        <w:rPr>
          <w:sz w:val="24"/>
        </w:rPr>
        <w:t>(b) To have adequate time and facilities for the preparation of his defence and to communicate with counsel of his own choosing;</w:t>
      </w:r>
    </w:p>
    <w:p w14:paraId="504A50E4" w14:textId="77777777" w:rsidR="00F03697" w:rsidRPr="006E3D5C" w:rsidRDefault="00F03697" w:rsidP="00BC6B27">
      <w:pPr>
        <w:pStyle w:val="BodyText"/>
        <w:ind w:left="720"/>
        <w:rPr>
          <w:sz w:val="24"/>
        </w:rPr>
      </w:pPr>
      <w:r w:rsidRPr="006E3D5C">
        <w:rPr>
          <w:sz w:val="24"/>
        </w:rPr>
        <w:t>(c) To be tried without undue delay;</w:t>
      </w:r>
    </w:p>
    <w:p w14:paraId="4E0E2719" w14:textId="456F1B8F" w:rsidR="00F03697" w:rsidRPr="006E3D5C" w:rsidRDefault="00F03697" w:rsidP="00BC6B27">
      <w:pPr>
        <w:pStyle w:val="BodyText"/>
        <w:ind w:left="720"/>
        <w:rPr>
          <w:sz w:val="24"/>
        </w:rPr>
      </w:pPr>
      <w:r w:rsidRPr="006E3D5C">
        <w:rPr>
          <w:sz w:val="24"/>
        </w:rPr>
        <w:t>(d) 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w:t>
      </w:r>
      <w:r w:rsidR="00F8276D" w:rsidRPr="006E3D5C">
        <w:rPr>
          <w:sz w:val="24"/>
        </w:rPr>
        <w:t>.</w:t>
      </w:r>
    </w:p>
    <w:p w14:paraId="192766FD" w14:textId="77777777" w:rsidR="00BF1090" w:rsidRPr="006E3D5C" w:rsidRDefault="00BF1090" w:rsidP="00F03697">
      <w:pPr>
        <w:pStyle w:val="BodyText"/>
        <w:rPr>
          <w:sz w:val="24"/>
        </w:rPr>
      </w:pPr>
    </w:p>
    <w:p w14:paraId="0FFED5FB" w14:textId="30615916" w:rsidR="00F03697" w:rsidRPr="006E3D5C" w:rsidRDefault="00C62889" w:rsidP="00F03697">
      <w:pPr>
        <w:pStyle w:val="BodyText"/>
        <w:rPr>
          <w:sz w:val="24"/>
          <w:szCs w:val="24"/>
        </w:rPr>
      </w:pPr>
      <w:r>
        <w:rPr>
          <w:sz w:val="24"/>
        </w:rPr>
        <w:t>This</w:t>
      </w:r>
      <w:r w:rsidR="00F03697" w:rsidRPr="006E3D5C">
        <w:rPr>
          <w:sz w:val="24"/>
        </w:rPr>
        <w:t xml:space="preserve"> </w:t>
      </w:r>
      <w:r w:rsidR="000E1FE5" w:rsidRPr="006E3D5C">
        <w:rPr>
          <w:sz w:val="24"/>
        </w:rPr>
        <w:t xml:space="preserve">disallowable legislative instrument </w:t>
      </w:r>
      <w:r w:rsidR="00F03697" w:rsidRPr="006E3D5C">
        <w:rPr>
          <w:sz w:val="24"/>
        </w:rPr>
        <w:t>promote</w:t>
      </w:r>
      <w:r w:rsidR="00FF7C8D" w:rsidRPr="006E3D5C">
        <w:rPr>
          <w:sz w:val="24"/>
        </w:rPr>
        <w:t>s</w:t>
      </w:r>
      <w:r w:rsidR="00F03697" w:rsidRPr="006E3D5C">
        <w:rPr>
          <w:sz w:val="24"/>
        </w:rPr>
        <w:t xml:space="preserve"> the entitlements outlined in </w:t>
      </w:r>
      <w:r w:rsidR="00F8276D" w:rsidRPr="006E3D5C">
        <w:rPr>
          <w:sz w:val="24"/>
        </w:rPr>
        <w:t xml:space="preserve">Article </w:t>
      </w:r>
      <w:r w:rsidR="00F03697" w:rsidRPr="006E3D5C">
        <w:rPr>
          <w:sz w:val="24"/>
        </w:rPr>
        <w:t>14(3) by ensuring that individuals subject to C</w:t>
      </w:r>
      <w:r w:rsidR="00760ADD" w:rsidRPr="006E3D5C">
        <w:rPr>
          <w:sz w:val="24"/>
        </w:rPr>
        <w:t>SO</w:t>
      </w:r>
      <w:r w:rsidR="00F03697" w:rsidRPr="006E3D5C">
        <w:rPr>
          <w:sz w:val="24"/>
        </w:rPr>
        <w:t xml:space="preserve">s receive legal counsel and legal representation - even if they do not have sufficient means to pay for it - by providing legal </w:t>
      </w:r>
      <w:r w:rsidR="00F03697" w:rsidRPr="006E3D5C">
        <w:rPr>
          <w:sz w:val="24"/>
          <w:szCs w:val="24"/>
        </w:rPr>
        <w:t xml:space="preserve">assistance.  Under Article 14, States are encouraged to provide legal aid to those who do not have sufficient means to pay for legal counsel or representation. Ensuring that there is funding to provide legal aid for individuals who are subject to a CSO proceeding </w:t>
      </w:r>
      <w:r w:rsidR="00F03697" w:rsidRPr="006E3D5C">
        <w:rPr>
          <w:sz w:val="24"/>
        </w:rPr>
        <w:t xml:space="preserve">supports the right to be equal before courts and tribunals. </w:t>
      </w:r>
      <w:r w:rsidR="00F03697" w:rsidRPr="006E3D5C">
        <w:rPr>
          <w:sz w:val="24"/>
          <w:szCs w:val="24"/>
        </w:rPr>
        <w:t xml:space="preserve">The </w:t>
      </w:r>
      <w:r w:rsidR="003017B9" w:rsidRPr="006E3D5C">
        <w:rPr>
          <w:sz w:val="24"/>
          <w:szCs w:val="24"/>
        </w:rPr>
        <w:t xml:space="preserve">disallowable legislative instrument </w:t>
      </w:r>
      <w:r w:rsidR="00F03697" w:rsidRPr="006E3D5C">
        <w:rPr>
          <w:sz w:val="24"/>
          <w:szCs w:val="24"/>
        </w:rPr>
        <w:t>also promotes the right to be tried without delay by reducing the risk that a lack of representation and means to acquire it will cause trials to be stayed indefinitely.</w:t>
      </w:r>
    </w:p>
    <w:p w14:paraId="3ADDF414" w14:textId="77777777" w:rsidR="00607863" w:rsidRPr="006E3D5C" w:rsidRDefault="00607863" w:rsidP="00FF05B9">
      <w:pPr>
        <w:keepNext/>
        <w:shd w:val="clear" w:color="auto" w:fill="FFFFFF"/>
        <w:rPr>
          <w:rFonts w:ascii="Times New Roman" w:eastAsia="Calibri" w:hAnsi="Times New Roman" w:cs="Times New Roman"/>
          <w:sz w:val="24"/>
          <w:szCs w:val="24"/>
        </w:rPr>
      </w:pPr>
    </w:p>
    <w:p w14:paraId="2C23BCC1" w14:textId="77777777" w:rsidR="00F01257" w:rsidRPr="006E3D5C" w:rsidRDefault="00F01257" w:rsidP="00097F8C">
      <w:pPr>
        <w:keepNext/>
        <w:ind w:right="-45"/>
        <w:rPr>
          <w:rFonts w:ascii="Times New Roman" w:hAnsi="Times New Roman" w:cs="Times New Roman"/>
          <w:color w:val="000000" w:themeColor="text1"/>
          <w:sz w:val="24"/>
          <w:szCs w:val="24"/>
        </w:rPr>
      </w:pPr>
      <w:r w:rsidRPr="006E3D5C">
        <w:rPr>
          <w:rFonts w:ascii="Times New Roman" w:hAnsi="Times New Roman" w:cs="Times New Roman"/>
          <w:b/>
          <w:color w:val="000000" w:themeColor="text1"/>
          <w:sz w:val="24"/>
          <w:szCs w:val="24"/>
        </w:rPr>
        <w:t>Conclusion</w:t>
      </w:r>
    </w:p>
    <w:p w14:paraId="720CFBB2" w14:textId="77777777" w:rsidR="00F01257" w:rsidRPr="006E3D5C" w:rsidRDefault="00F01257" w:rsidP="00097F8C">
      <w:pPr>
        <w:keepNext/>
        <w:ind w:right="-45"/>
        <w:rPr>
          <w:rFonts w:ascii="Times New Roman" w:hAnsi="Times New Roman" w:cs="Times New Roman"/>
          <w:color w:val="000000" w:themeColor="text1"/>
          <w:sz w:val="24"/>
          <w:szCs w:val="24"/>
        </w:rPr>
      </w:pPr>
    </w:p>
    <w:p w14:paraId="34C6E692" w14:textId="04A0EC9C" w:rsidR="00BF1090" w:rsidRPr="006E3D5C" w:rsidRDefault="00BF1090" w:rsidP="00BF1090">
      <w:pPr>
        <w:pStyle w:val="BodyText"/>
        <w:rPr>
          <w:sz w:val="24"/>
        </w:rPr>
      </w:pPr>
      <w:r w:rsidRPr="006E3D5C">
        <w:rPr>
          <w:sz w:val="24"/>
        </w:rPr>
        <w:t>Th</w:t>
      </w:r>
      <w:r w:rsidR="003017B9" w:rsidRPr="006E3D5C">
        <w:rPr>
          <w:sz w:val="24"/>
        </w:rPr>
        <w:t>is</w:t>
      </w:r>
      <w:r w:rsidRPr="006E3D5C">
        <w:rPr>
          <w:sz w:val="24"/>
        </w:rPr>
        <w:t xml:space="preserve"> </w:t>
      </w:r>
      <w:r w:rsidR="003017B9" w:rsidRPr="006E3D5C">
        <w:rPr>
          <w:sz w:val="24"/>
        </w:rPr>
        <w:t xml:space="preserve">disallowable </w:t>
      </w:r>
      <w:r w:rsidR="0092008F" w:rsidRPr="006E3D5C">
        <w:rPr>
          <w:sz w:val="24"/>
        </w:rPr>
        <w:t xml:space="preserve">legislative instrument </w:t>
      </w:r>
      <w:r w:rsidRPr="006E3D5C">
        <w:rPr>
          <w:sz w:val="24"/>
        </w:rPr>
        <w:t xml:space="preserve">is compatible with human rights because it promotes the protection of human rights. </w:t>
      </w:r>
    </w:p>
    <w:p w14:paraId="0A5CC6E1" w14:textId="77777777" w:rsidR="00FF05B9" w:rsidRPr="006E3D5C" w:rsidRDefault="00FF05B9" w:rsidP="00337D61">
      <w:pPr>
        <w:ind w:right="-46"/>
        <w:rPr>
          <w:rFonts w:ascii="Times New Roman" w:hAnsi="Times New Roman" w:cs="Times New Roman"/>
          <w:sz w:val="24"/>
          <w:szCs w:val="24"/>
        </w:rPr>
      </w:pPr>
    </w:p>
    <w:p w14:paraId="3CED0138" w14:textId="77777777" w:rsidR="00FF05B9" w:rsidRPr="006E3D5C" w:rsidRDefault="00FF05B9" w:rsidP="00337D61">
      <w:pPr>
        <w:ind w:right="-46"/>
        <w:rPr>
          <w:rFonts w:ascii="Times New Roman" w:hAnsi="Times New Roman" w:cs="Times New Roman"/>
          <w:sz w:val="24"/>
          <w:szCs w:val="24"/>
        </w:rPr>
      </w:pPr>
    </w:p>
    <w:p w14:paraId="2542C93C" w14:textId="77777777" w:rsidR="00FF05B9" w:rsidRPr="006E3D5C" w:rsidRDefault="00FF05B9" w:rsidP="00337D61">
      <w:pPr>
        <w:ind w:right="-46"/>
        <w:rPr>
          <w:rFonts w:ascii="Times New Roman" w:hAnsi="Times New Roman" w:cs="Times New Roman"/>
          <w:sz w:val="24"/>
          <w:szCs w:val="24"/>
        </w:rPr>
      </w:pPr>
    </w:p>
    <w:p w14:paraId="33DC4D08" w14:textId="77777777" w:rsidR="00FF05B9" w:rsidRPr="006E3D5C" w:rsidRDefault="00FF05B9" w:rsidP="00337D61">
      <w:pPr>
        <w:ind w:right="-46"/>
        <w:rPr>
          <w:rFonts w:ascii="Times New Roman" w:hAnsi="Times New Roman" w:cs="Times New Roman"/>
          <w:sz w:val="24"/>
          <w:szCs w:val="24"/>
        </w:rPr>
      </w:pPr>
    </w:p>
    <w:p w14:paraId="704E42C5" w14:textId="77777777" w:rsidR="00337D61" w:rsidRPr="006E3D5C" w:rsidRDefault="00337D61" w:rsidP="00337D61">
      <w:pPr>
        <w:pStyle w:val="paranumbering0"/>
        <w:spacing w:before="0" w:beforeAutospacing="0" w:after="0" w:afterAutospacing="0"/>
        <w:contextualSpacing/>
        <w:jc w:val="center"/>
        <w:rPr>
          <w:b/>
        </w:rPr>
      </w:pPr>
      <w:r w:rsidRPr="006E3D5C">
        <w:rPr>
          <w:b/>
        </w:rPr>
        <w:t xml:space="preserve">Senator the Hon </w:t>
      </w:r>
      <w:r w:rsidR="00440BE3" w:rsidRPr="006E3D5C">
        <w:rPr>
          <w:b/>
        </w:rPr>
        <w:t>Katy Gallagher</w:t>
      </w:r>
    </w:p>
    <w:p w14:paraId="05646E8A" w14:textId="77777777" w:rsidR="00E5121D" w:rsidRPr="0026506D" w:rsidRDefault="00337D61" w:rsidP="00337D61">
      <w:pPr>
        <w:contextualSpacing/>
        <w:jc w:val="center"/>
        <w:rPr>
          <w:rFonts w:ascii="Times New Roman" w:hAnsi="Times New Roman" w:cs="Times New Roman"/>
          <w:b/>
          <w:sz w:val="24"/>
          <w:szCs w:val="24"/>
          <w:lang w:eastAsia="en-AU"/>
        </w:rPr>
      </w:pPr>
      <w:r w:rsidRPr="006E3D5C">
        <w:rPr>
          <w:rFonts w:ascii="Times New Roman" w:hAnsi="Times New Roman" w:cs="Times New Roman"/>
          <w:b/>
          <w:sz w:val="24"/>
          <w:szCs w:val="24"/>
        </w:rPr>
        <w:t>Minister for Finance</w:t>
      </w:r>
    </w:p>
    <w:sectPr w:rsidR="00E5121D" w:rsidRPr="0026506D" w:rsidSect="00711EDC">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35F1" w14:textId="77777777" w:rsidR="00711EDC" w:rsidRDefault="00711EDC" w:rsidP="005C0CB4">
      <w:r>
        <w:separator/>
      </w:r>
    </w:p>
  </w:endnote>
  <w:endnote w:type="continuationSeparator" w:id="0">
    <w:p w14:paraId="130C6359" w14:textId="77777777" w:rsidR="00711EDC" w:rsidRDefault="00711EDC" w:rsidP="005C0CB4">
      <w:r>
        <w:continuationSeparator/>
      </w:r>
    </w:p>
  </w:endnote>
  <w:endnote w:type="continuationNotice" w:id="1">
    <w:p w14:paraId="46498812" w14:textId="77777777" w:rsidR="00711EDC" w:rsidRDefault="00711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7033" w14:textId="77777777" w:rsidR="00711EDC" w:rsidRDefault="00711EDC" w:rsidP="005C0CB4">
      <w:r>
        <w:separator/>
      </w:r>
    </w:p>
  </w:footnote>
  <w:footnote w:type="continuationSeparator" w:id="0">
    <w:p w14:paraId="522DEB87" w14:textId="77777777" w:rsidR="00711EDC" w:rsidRDefault="00711EDC" w:rsidP="005C0CB4">
      <w:r>
        <w:continuationSeparator/>
      </w:r>
    </w:p>
  </w:footnote>
  <w:footnote w:type="continuationNotice" w:id="1">
    <w:p w14:paraId="22DF5DF2" w14:textId="77777777" w:rsidR="00711EDC" w:rsidRDefault="00711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C8B8D37" w14:textId="405AFC2F" w:rsidR="0098169A" w:rsidRPr="002413C2" w:rsidRDefault="0098169A">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E652FE">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0B57A1B" w14:textId="77777777" w:rsidR="0098169A" w:rsidRDefault="0098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B541" w14:textId="7D8D97F2" w:rsidR="0098169A" w:rsidRDefault="0098169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5E7F4DD" w14:textId="2B7C2C3E" w:rsidR="0098169A" w:rsidRPr="00FD7AE1" w:rsidRDefault="0098169A">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E652FE">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0EA9AF9C" w14:textId="77777777" w:rsidR="0098169A" w:rsidRDefault="0098169A"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BCF2" w14:textId="77777777" w:rsidR="0098169A" w:rsidRDefault="0098169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F816" w14:textId="77777777" w:rsidR="0098169A" w:rsidRDefault="009816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81C52B6"/>
    <w:multiLevelType w:val="hybridMultilevel"/>
    <w:tmpl w:val="2616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F84452"/>
    <w:multiLevelType w:val="hybridMultilevel"/>
    <w:tmpl w:val="9E4A1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BB3D69"/>
    <w:multiLevelType w:val="multilevel"/>
    <w:tmpl w:val="39D05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7"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745BC2"/>
    <w:multiLevelType w:val="multilevel"/>
    <w:tmpl w:val="E5E89F92"/>
    <w:numStyleLink w:val="BulletList"/>
  </w:abstractNum>
  <w:abstractNum w:abstractNumId="9" w15:restartNumberingAfterBreak="0">
    <w:nsid w:val="2186535D"/>
    <w:multiLevelType w:val="hybridMultilevel"/>
    <w:tmpl w:val="AA06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2D6477"/>
    <w:multiLevelType w:val="multilevel"/>
    <w:tmpl w:val="DA10215C"/>
    <w:lvl w:ilvl="0">
      <w:start w:val="1"/>
      <w:numFmt w:val="decimal"/>
      <w:pStyle w:val="AdviceNum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7342BA3"/>
    <w:multiLevelType w:val="hybridMultilevel"/>
    <w:tmpl w:val="74A8B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A971C76"/>
    <w:multiLevelType w:val="hybridMultilevel"/>
    <w:tmpl w:val="FE803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A2200C"/>
    <w:multiLevelType w:val="hybridMultilevel"/>
    <w:tmpl w:val="2508EA22"/>
    <w:lvl w:ilvl="0" w:tplc="9434270A">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0B5BCC"/>
    <w:multiLevelType w:val="hybridMultilevel"/>
    <w:tmpl w:val="AFE2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4D2A60"/>
    <w:multiLevelType w:val="hybridMultilevel"/>
    <w:tmpl w:val="AC4C5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B7C4F74"/>
    <w:multiLevelType w:val="hybridMultilevel"/>
    <w:tmpl w:val="AB8A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911077"/>
    <w:multiLevelType w:val="hybridMultilevel"/>
    <w:tmpl w:val="B0765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B87551"/>
    <w:multiLevelType w:val="hybridMultilevel"/>
    <w:tmpl w:val="E8CEE37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F793BE7"/>
    <w:multiLevelType w:val="hybridMultilevel"/>
    <w:tmpl w:val="9FF4F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5" w15:restartNumberingAfterBreak="0">
    <w:nsid w:val="76F26231"/>
    <w:multiLevelType w:val="hybridMultilevel"/>
    <w:tmpl w:val="40FA3918"/>
    <w:lvl w:ilvl="0" w:tplc="48880ED4">
      <w:start w:val="1"/>
      <w:numFmt w:val="bullet"/>
      <w:pStyle w:val="CABBulletList"/>
      <w:lvlText w:val=""/>
      <w:lvlJc w:val="left"/>
      <w:pPr>
        <w:ind w:left="284" w:hanging="284"/>
      </w:pPr>
      <w:rPr>
        <w:rFonts w:ascii="Symbol" w:hAnsi="Symbol" w:hint="default"/>
        <w:color w:val="auto"/>
      </w:rPr>
    </w:lvl>
    <w:lvl w:ilvl="1" w:tplc="23D4D1AE">
      <w:start w:val="1"/>
      <w:numFmt w:val="bullet"/>
      <w:lvlText w:val="o"/>
      <w:lvlJc w:val="left"/>
      <w:pPr>
        <w:ind w:left="927" w:hanging="360"/>
      </w:pPr>
      <w:rPr>
        <w:rFonts w:ascii="Courier New" w:hAnsi="Courier New" w:cs="Times New Roman" w:hint="default"/>
      </w:rPr>
    </w:lvl>
    <w:lvl w:ilvl="2" w:tplc="847CFF10">
      <w:start w:val="1"/>
      <w:numFmt w:val="bullet"/>
      <w:lvlText w:val=""/>
      <w:lvlJc w:val="left"/>
      <w:pPr>
        <w:ind w:left="2160" w:hanging="360"/>
      </w:pPr>
      <w:rPr>
        <w:rFonts w:ascii="Wingdings" w:hAnsi="Wingdings" w:hint="default"/>
      </w:rPr>
    </w:lvl>
    <w:lvl w:ilvl="3" w:tplc="B148BA5E">
      <w:start w:val="1"/>
      <w:numFmt w:val="bullet"/>
      <w:lvlText w:val=""/>
      <w:lvlJc w:val="left"/>
      <w:pPr>
        <w:ind w:left="2880" w:hanging="360"/>
      </w:pPr>
      <w:rPr>
        <w:rFonts w:ascii="Symbol" w:hAnsi="Symbol" w:hint="default"/>
      </w:rPr>
    </w:lvl>
    <w:lvl w:ilvl="4" w:tplc="5FBC2E3C">
      <w:start w:val="1"/>
      <w:numFmt w:val="bullet"/>
      <w:lvlText w:val="o"/>
      <w:lvlJc w:val="left"/>
      <w:pPr>
        <w:ind w:left="3600" w:hanging="360"/>
      </w:pPr>
      <w:rPr>
        <w:rFonts w:ascii="Courier New" w:hAnsi="Courier New" w:cs="Times New Roman" w:hint="default"/>
      </w:rPr>
    </w:lvl>
    <w:lvl w:ilvl="5" w:tplc="0CA6A27C">
      <w:start w:val="1"/>
      <w:numFmt w:val="bullet"/>
      <w:lvlText w:val=""/>
      <w:lvlJc w:val="left"/>
      <w:pPr>
        <w:ind w:left="4320" w:hanging="360"/>
      </w:pPr>
      <w:rPr>
        <w:rFonts w:ascii="Wingdings" w:hAnsi="Wingdings" w:hint="default"/>
      </w:rPr>
    </w:lvl>
    <w:lvl w:ilvl="6" w:tplc="FF982AA4">
      <w:start w:val="1"/>
      <w:numFmt w:val="bullet"/>
      <w:lvlText w:val=""/>
      <w:lvlJc w:val="left"/>
      <w:pPr>
        <w:ind w:left="5040" w:hanging="360"/>
      </w:pPr>
      <w:rPr>
        <w:rFonts w:ascii="Symbol" w:hAnsi="Symbol" w:hint="default"/>
      </w:rPr>
    </w:lvl>
    <w:lvl w:ilvl="7" w:tplc="210C09D8">
      <w:start w:val="1"/>
      <w:numFmt w:val="bullet"/>
      <w:lvlText w:val="o"/>
      <w:lvlJc w:val="left"/>
      <w:pPr>
        <w:ind w:left="5760" w:hanging="360"/>
      </w:pPr>
      <w:rPr>
        <w:rFonts w:ascii="Courier New" w:hAnsi="Courier New" w:cs="Times New Roman" w:hint="default"/>
      </w:rPr>
    </w:lvl>
    <w:lvl w:ilvl="8" w:tplc="28BE7906">
      <w:start w:val="1"/>
      <w:numFmt w:val="bullet"/>
      <w:lvlText w:val=""/>
      <w:lvlJc w:val="left"/>
      <w:pPr>
        <w:ind w:left="6480" w:hanging="360"/>
      </w:pPr>
      <w:rPr>
        <w:rFonts w:ascii="Wingdings" w:hAnsi="Wingdings" w:hint="default"/>
      </w:rPr>
    </w:lvl>
  </w:abstractNum>
  <w:abstractNum w:abstractNumId="26" w15:restartNumberingAfterBreak="0">
    <w:nsid w:val="782506D1"/>
    <w:multiLevelType w:val="hybridMultilevel"/>
    <w:tmpl w:val="5D6EC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19569535">
    <w:abstractNumId w:val="1"/>
  </w:num>
  <w:num w:numId="2" w16cid:durableId="2064712022">
    <w:abstractNumId w:val="8"/>
  </w:num>
  <w:num w:numId="3" w16cid:durableId="1472668461">
    <w:abstractNumId w:val="0"/>
  </w:num>
  <w:num w:numId="4" w16cid:durableId="422455553">
    <w:abstractNumId w:val="24"/>
  </w:num>
  <w:num w:numId="5" w16cid:durableId="27268653">
    <w:abstractNumId w:val="11"/>
  </w:num>
  <w:num w:numId="6" w16cid:durableId="1233271158">
    <w:abstractNumId w:val="7"/>
  </w:num>
  <w:num w:numId="7" w16cid:durableId="1944025369">
    <w:abstractNumId w:val="17"/>
  </w:num>
  <w:num w:numId="8" w16cid:durableId="266154511">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24005818">
    <w:abstractNumId w:val="5"/>
  </w:num>
  <w:num w:numId="10" w16cid:durableId="1992589077">
    <w:abstractNumId w:val="27"/>
  </w:num>
  <w:num w:numId="11" w16cid:durableId="199244810">
    <w:abstractNumId w:val="13"/>
  </w:num>
  <w:num w:numId="12" w16cid:durableId="1807896226">
    <w:abstractNumId w:val="16"/>
  </w:num>
  <w:num w:numId="13" w16cid:durableId="1191381556">
    <w:abstractNumId w:val="4"/>
  </w:num>
  <w:num w:numId="14" w16cid:durableId="444158712">
    <w:abstractNumId w:val="2"/>
  </w:num>
  <w:num w:numId="15" w16cid:durableId="2146192535">
    <w:abstractNumId w:val="9"/>
  </w:num>
  <w:num w:numId="16" w16cid:durableId="1992100291">
    <w:abstractNumId w:val="23"/>
  </w:num>
  <w:num w:numId="17" w16cid:durableId="578561961">
    <w:abstractNumId w:val="18"/>
  </w:num>
  <w:num w:numId="18" w16cid:durableId="1729651285">
    <w:abstractNumId w:val="20"/>
  </w:num>
  <w:num w:numId="19" w16cid:durableId="1425027915">
    <w:abstractNumId w:val="15"/>
  </w:num>
  <w:num w:numId="20" w16cid:durableId="1043943041">
    <w:abstractNumId w:val="21"/>
  </w:num>
  <w:num w:numId="21" w16cid:durableId="1153447561">
    <w:abstractNumId w:val="19"/>
  </w:num>
  <w:num w:numId="22" w16cid:durableId="468865178">
    <w:abstractNumId w:val="25"/>
  </w:num>
  <w:num w:numId="23" w16cid:durableId="409081057">
    <w:abstractNumId w:val="10"/>
  </w:num>
  <w:num w:numId="24" w16cid:durableId="1900434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3374349">
    <w:abstractNumId w:val="14"/>
  </w:num>
  <w:num w:numId="26" w16cid:durableId="700982494">
    <w:abstractNumId w:val="3"/>
  </w:num>
  <w:num w:numId="27" w16cid:durableId="1007710991">
    <w:abstractNumId w:val="12"/>
  </w:num>
  <w:num w:numId="28" w16cid:durableId="1263999115">
    <w:abstractNumId w:val="22"/>
  </w:num>
  <w:num w:numId="29" w16cid:durableId="1478498066">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6C4"/>
    <w:rsid w:val="00001868"/>
    <w:rsid w:val="000019BB"/>
    <w:rsid w:val="00001C52"/>
    <w:rsid w:val="00002948"/>
    <w:rsid w:val="000030DB"/>
    <w:rsid w:val="00003EDC"/>
    <w:rsid w:val="00004787"/>
    <w:rsid w:val="00005751"/>
    <w:rsid w:val="000057A4"/>
    <w:rsid w:val="00006831"/>
    <w:rsid w:val="00006BAB"/>
    <w:rsid w:val="00007107"/>
    <w:rsid w:val="000073F4"/>
    <w:rsid w:val="000078FD"/>
    <w:rsid w:val="00010278"/>
    <w:rsid w:val="00010603"/>
    <w:rsid w:val="0001089C"/>
    <w:rsid w:val="000113AC"/>
    <w:rsid w:val="0001147F"/>
    <w:rsid w:val="0001171B"/>
    <w:rsid w:val="00011C68"/>
    <w:rsid w:val="000139C2"/>
    <w:rsid w:val="00015DC5"/>
    <w:rsid w:val="000165C0"/>
    <w:rsid w:val="000165E4"/>
    <w:rsid w:val="00016D45"/>
    <w:rsid w:val="00017558"/>
    <w:rsid w:val="000178DC"/>
    <w:rsid w:val="00020871"/>
    <w:rsid w:val="00020E83"/>
    <w:rsid w:val="00021FCA"/>
    <w:rsid w:val="00022063"/>
    <w:rsid w:val="00022FF3"/>
    <w:rsid w:val="00023904"/>
    <w:rsid w:val="00023E69"/>
    <w:rsid w:val="000243B0"/>
    <w:rsid w:val="000244F2"/>
    <w:rsid w:val="00024B56"/>
    <w:rsid w:val="00024EB1"/>
    <w:rsid w:val="00024EB7"/>
    <w:rsid w:val="000250FB"/>
    <w:rsid w:val="00025AD6"/>
    <w:rsid w:val="00026E71"/>
    <w:rsid w:val="00031BD2"/>
    <w:rsid w:val="00032435"/>
    <w:rsid w:val="0003256B"/>
    <w:rsid w:val="00032E00"/>
    <w:rsid w:val="00033837"/>
    <w:rsid w:val="000338FB"/>
    <w:rsid w:val="00033EEC"/>
    <w:rsid w:val="00034A9A"/>
    <w:rsid w:val="00034C05"/>
    <w:rsid w:val="00034F58"/>
    <w:rsid w:val="00035773"/>
    <w:rsid w:val="00035C82"/>
    <w:rsid w:val="00035D58"/>
    <w:rsid w:val="00037403"/>
    <w:rsid w:val="00037861"/>
    <w:rsid w:val="00037D09"/>
    <w:rsid w:val="00040551"/>
    <w:rsid w:val="000409C6"/>
    <w:rsid w:val="00040D51"/>
    <w:rsid w:val="00040E22"/>
    <w:rsid w:val="0004130C"/>
    <w:rsid w:val="00042114"/>
    <w:rsid w:val="00042494"/>
    <w:rsid w:val="00043BFD"/>
    <w:rsid w:val="00043C47"/>
    <w:rsid w:val="00045EE3"/>
    <w:rsid w:val="0004615A"/>
    <w:rsid w:val="00046A79"/>
    <w:rsid w:val="000471AB"/>
    <w:rsid w:val="00050173"/>
    <w:rsid w:val="000503F6"/>
    <w:rsid w:val="0005045C"/>
    <w:rsid w:val="0005132F"/>
    <w:rsid w:val="00051E4B"/>
    <w:rsid w:val="00052E15"/>
    <w:rsid w:val="00053028"/>
    <w:rsid w:val="000539D6"/>
    <w:rsid w:val="00055397"/>
    <w:rsid w:val="00055BC9"/>
    <w:rsid w:val="00055DB7"/>
    <w:rsid w:val="00057AF9"/>
    <w:rsid w:val="00060EBB"/>
    <w:rsid w:val="00061836"/>
    <w:rsid w:val="00061BBF"/>
    <w:rsid w:val="00062514"/>
    <w:rsid w:val="00063F63"/>
    <w:rsid w:val="00064A57"/>
    <w:rsid w:val="00064D54"/>
    <w:rsid w:val="00065FEF"/>
    <w:rsid w:val="0006677C"/>
    <w:rsid w:val="00070AAD"/>
    <w:rsid w:val="000710CB"/>
    <w:rsid w:val="00071AD1"/>
    <w:rsid w:val="00071F7E"/>
    <w:rsid w:val="00072030"/>
    <w:rsid w:val="00072625"/>
    <w:rsid w:val="00073A01"/>
    <w:rsid w:val="00073E5C"/>
    <w:rsid w:val="000749EA"/>
    <w:rsid w:val="00074F81"/>
    <w:rsid w:val="000750D2"/>
    <w:rsid w:val="00075870"/>
    <w:rsid w:val="00075D16"/>
    <w:rsid w:val="00075DAB"/>
    <w:rsid w:val="00075EAD"/>
    <w:rsid w:val="0007664F"/>
    <w:rsid w:val="0007665A"/>
    <w:rsid w:val="0007672E"/>
    <w:rsid w:val="0007698D"/>
    <w:rsid w:val="00076B09"/>
    <w:rsid w:val="0007751E"/>
    <w:rsid w:val="00077815"/>
    <w:rsid w:val="00077D14"/>
    <w:rsid w:val="000805F5"/>
    <w:rsid w:val="00080CEE"/>
    <w:rsid w:val="00080D01"/>
    <w:rsid w:val="00081044"/>
    <w:rsid w:val="0008110C"/>
    <w:rsid w:val="0008115C"/>
    <w:rsid w:val="00081219"/>
    <w:rsid w:val="00081818"/>
    <w:rsid w:val="0008253A"/>
    <w:rsid w:val="000826AF"/>
    <w:rsid w:val="000832C6"/>
    <w:rsid w:val="000837BC"/>
    <w:rsid w:val="0008457B"/>
    <w:rsid w:val="000846C6"/>
    <w:rsid w:val="00084C2F"/>
    <w:rsid w:val="00085021"/>
    <w:rsid w:val="000863F9"/>
    <w:rsid w:val="0008679B"/>
    <w:rsid w:val="00086ADE"/>
    <w:rsid w:val="00087143"/>
    <w:rsid w:val="00087331"/>
    <w:rsid w:val="00087CE0"/>
    <w:rsid w:val="00087FF0"/>
    <w:rsid w:val="0009022C"/>
    <w:rsid w:val="000910C1"/>
    <w:rsid w:val="00091B62"/>
    <w:rsid w:val="00091F0B"/>
    <w:rsid w:val="0009292D"/>
    <w:rsid w:val="00093674"/>
    <w:rsid w:val="00094626"/>
    <w:rsid w:val="00094AD4"/>
    <w:rsid w:val="00094D33"/>
    <w:rsid w:val="000950F0"/>
    <w:rsid w:val="00095337"/>
    <w:rsid w:val="00096146"/>
    <w:rsid w:val="000979C6"/>
    <w:rsid w:val="00097DB9"/>
    <w:rsid w:val="00097F8C"/>
    <w:rsid w:val="000A034D"/>
    <w:rsid w:val="000A13E7"/>
    <w:rsid w:val="000A18C9"/>
    <w:rsid w:val="000A220C"/>
    <w:rsid w:val="000A2592"/>
    <w:rsid w:val="000A268A"/>
    <w:rsid w:val="000A3B36"/>
    <w:rsid w:val="000A3F68"/>
    <w:rsid w:val="000A4674"/>
    <w:rsid w:val="000A6749"/>
    <w:rsid w:val="000A7EFD"/>
    <w:rsid w:val="000B0F41"/>
    <w:rsid w:val="000B1678"/>
    <w:rsid w:val="000B1CE0"/>
    <w:rsid w:val="000B2F8B"/>
    <w:rsid w:val="000B3332"/>
    <w:rsid w:val="000B40FA"/>
    <w:rsid w:val="000B41D0"/>
    <w:rsid w:val="000B47AC"/>
    <w:rsid w:val="000B4A03"/>
    <w:rsid w:val="000B52BF"/>
    <w:rsid w:val="000B553E"/>
    <w:rsid w:val="000B55A8"/>
    <w:rsid w:val="000B57E0"/>
    <w:rsid w:val="000B6A7A"/>
    <w:rsid w:val="000B6FB3"/>
    <w:rsid w:val="000B707E"/>
    <w:rsid w:val="000B7275"/>
    <w:rsid w:val="000B7529"/>
    <w:rsid w:val="000B7717"/>
    <w:rsid w:val="000C060F"/>
    <w:rsid w:val="000C0952"/>
    <w:rsid w:val="000C0DF1"/>
    <w:rsid w:val="000C269A"/>
    <w:rsid w:val="000C332C"/>
    <w:rsid w:val="000C3483"/>
    <w:rsid w:val="000C46C2"/>
    <w:rsid w:val="000C4F1A"/>
    <w:rsid w:val="000D0087"/>
    <w:rsid w:val="000D0664"/>
    <w:rsid w:val="000D06FE"/>
    <w:rsid w:val="000D0D79"/>
    <w:rsid w:val="000D13BF"/>
    <w:rsid w:val="000D1D0E"/>
    <w:rsid w:val="000D31DD"/>
    <w:rsid w:val="000D45EB"/>
    <w:rsid w:val="000D4DA9"/>
    <w:rsid w:val="000D4EB1"/>
    <w:rsid w:val="000D502D"/>
    <w:rsid w:val="000D5721"/>
    <w:rsid w:val="000D5B1D"/>
    <w:rsid w:val="000D7090"/>
    <w:rsid w:val="000D7E59"/>
    <w:rsid w:val="000E02E9"/>
    <w:rsid w:val="000E05B5"/>
    <w:rsid w:val="000E1E48"/>
    <w:rsid w:val="000E1FE5"/>
    <w:rsid w:val="000E2177"/>
    <w:rsid w:val="000E226D"/>
    <w:rsid w:val="000E2BBE"/>
    <w:rsid w:val="000E344D"/>
    <w:rsid w:val="000E3C0C"/>
    <w:rsid w:val="000E447F"/>
    <w:rsid w:val="000E44CE"/>
    <w:rsid w:val="000E4DED"/>
    <w:rsid w:val="000E5150"/>
    <w:rsid w:val="000E6826"/>
    <w:rsid w:val="000E6F69"/>
    <w:rsid w:val="000E71F4"/>
    <w:rsid w:val="000E7333"/>
    <w:rsid w:val="000E75D7"/>
    <w:rsid w:val="000E7612"/>
    <w:rsid w:val="000E7CF0"/>
    <w:rsid w:val="000E7F8D"/>
    <w:rsid w:val="000F0EEC"/>
    <w:rsid w:val="000F1043"/>
    <w:rsid w:val="000F18BA"/>
    <w:rsid w:val="000F1A0D"/>
    <w:rsid w:val="000F2CF0"/>
    <w:rsid w:val="000F3A3C"/>
    <w:rsid w:val="000F3B87"/>
    <w:rsid w:val="000F5839"/>
    <w:rsid w:val="000F6459"/>
    <w:rsid w:val="000F72CA"/>
    <w:rsid w:val="000F765D"/>
    <w:rsid w:val="000F7B4E"/>
    <w:rsid w:val="0010193F"/>
    <w:rsid w:val="00102421"/>
    <w:rsid w:val="00102524"/>
    <w:rsid w:val="00102952"/>
    <w:rsid w:val="00103351"/>
    <w:rsid w:val="00103561"/>
    <w:rsid w:val="00104030"/>
    <w:rsid w:val="00104332"/>
    <w:rsid w:val="001060C1"/>
    <w:rsid w:val="00106DE1"/>
    <w:rsid w:val="00107690"/>
    <w:rsid w:val="00110958"/>
    <w:rsid w:val="001111B0"/>
    <w:rsid w:val="00111C97"/>
    <w:rsid w:val="00112AE5"/>
    <w:rsid w:val="0011336F"/>
    <w:rsid w:val="00113B0F"/>
    <w:rsid w:val="00113FCD"/>
    <w:rsid w:val="00115470"/>
    <w:rsid w:val="00116BAC"/>
    <w:rsid w:val="00116CD6"/>
    <w:rsid w:val="00117396"/>
    <w:rsid w:val="00117B84"/>
    <w:rsid w:val="00120BEB"/>
    <w:rsid w:val="00120C04"/>
    <w:rsid w:val="00120DFA"/>
    <w:rsid w:val="00121E69"/>
    <w:rsid w:val="00121F37"/>
    <w:rsid w:val="00122FDB"/>
    <w:rsid w:val="001231AD"/>
    <w:rsid w:val="0012335D"/>
    <w:rsid w:val="0012438A"/>
    <w:rsid w:val="00124D4D"/>
    <w:rsid w:val="001252A2"/>
    <w:rsid w:val="001257D6"/>
    <w:rsid w:val="00125F8B"/>
    <w:rsid w:val="00126BC5"/>
    <w:rsid w:val="00126D34"/>
    <w:rsid w:val="00126D6A"/>
    <w:rsid w:val="0013041D"/>
    <w:rsid w:val="00130AD1"/>
    <w:rsid w:val="00130C1A"/>
    <w:rsid w:val="00130E31"/>
    <w:rsid w:val="001317A3"/>
    <w:rsid w:val="00131DBC"/>
    <w:rsid w:val="001323E2"/>
    <w:rsid w:val="001329B5"/>
    <w:rsid w:val="00132A50"/>
    <w:rsid w:val="00132A6B"/>
    <w:rsid w:val="00133A85"/>
    <w:rsid w:val="00133D3D"/>
    <w:rsid w:val="00134392"/>
    <w:rsid w:val="00134C94"/>
    <w:rsid w:val="0013567B"/>
    <w:rsid w:val="00135768"/>
    <w:rsid w:val="00137118"/>
    <w:rsid w:val="00137F6C"/>
    <w:rsid w:val="00137F78"/>
    <w:rsid w:val="00140AD7"/>
    <w:rsid w:val="00140C9C"/>
    <w:rsid w:val="00140CB7"/>
    <w:rsid w:val="00140D37"/>
    <w:rsid w:val="00141253"/>
    <w:rsid w:val="001415F3"/>
    <w:rsid w:val="001418D9"/>
    <w:rsid w:val="00141A30"/>
    <w:rsid w:val="00141D7A"/>
    <w:rsid w:val="0014207A"/>
    <w:rsid w:val="001422E7"/>
    <w:rsid w:val="00142AF1"/>
    <w:rsid w:val="00143577"/>
    <w:rsid w:val="00143A4C"/>
    <w:rsid w:val="00143BA2"/>
    <w:rsid w:val="001442FF"/>
    <w:rsid w:val="001444AC"/>
    <w:rsid w:val="00144943"/>
    <w:rsid w:val="001455BF"/>
    <w:rsid w:val="00146BAB"/>
    <w:rsid w:val="00147CEF"/>
    <w:rsid w:val="001500B1"/>
    <w:rsid w:val="001506D7"/>
    <w:rsid w:val="001506EE"/>
    <w:rsid w:val="00151197"/>
    <w:rsid w:val="001513F9"/>
    <w:rsid w:val="00151D34"/>
    <w:rsid w:val="00151F13"/>
    <w:rsid w:val="001523F4"/>
    <w:rsid w:val="001524E5"/>
    <w:rsid w:val="00152A59"/>
    <w:rsid w:val="001536AC"/>
    <w:rsid w:val="001537AE"/>
    <w:rsid w:val="00156757"/>
    <w:rsid w:val="0015690C"/>
    <w:rsid w:val="00156DB3"/>
    <w:rsid w:val="001577A0"/>
    <w:rsid w:val="00160746"/>
    <w:rsid w:val="001612AB"/>
    <w:rsid w:val="001614DA"/>
    <w:rsid w:val="001615F4"/>
    <w:rsid w:val="001619BE"/>
    <w:rsid w:val="00162E79"/>
    <w:rsid w:val="00163488"/>
    <w:rsid w:val="00164142"/>
    <w:rsid w:val="00164B2C"/>
    <w:rsid w:val="00165450"/>
    <w:rsid w:val="00165644"/>
    <w:rsid w:val="001657E5"/>
    <w:rsid w:val="00166124"/>
    <w:rsid w:val="00166297"/>
    <w:rsid w:val="0016647A"/>
    <w:rsid w:val="00166AF4"/>
    <w:rsid w:val="00167F4F"/>
    <w:rsid w:val="001720DC"/>
    <w:rsid w:val="00172E76"/>
    <w:rsid w:val="00173234"/>
    <w:rsid w:val="0017352E"/>
    <w:rsid w:val="00173D02"/>
    <w:rsid w:val="00174018"/>
    <w:rsid w:val="001744A0"/>
    <w:rsid w:val="001745CD"/>
    <w:rsid w:val="00174743"/>
    <w:rsid w:val="001757CD"/>
    <w:rsid w:val="00175D5D"/>
    <w:rsid w:val="00176299"/>
    <w:rsid w:val="00177340"/>
    <w:rsid w:val="00180788"/>
    <w:rsid w:val="00180C7A"/>
    <w:rsid w:val="00181B0A"/>
    <w:rsid w:val="00181FA4"/>
    <w:rsid w:val="00182288"/>
    <w:rsid w:val="0018257B"/>
    <w:rsid w:val="00182605"/>
    <w:rsid w:val="00184919"/>
    <w:rsid w:val="001849BD"/>
    <w:rsid w:val="00184D62"/>
    <w:rsid w:val="00185ABA"/>
    <w:rsid w:val="00185DD0"/>
    <w:rsid w:val="00186F64"/>
    <w:rsid w:val="0018712E"/>
    <w:rsid w:val="00190BCF"/>
    <w:rsid w:val="00190C9E"/>
    <w:rsid w:val="001912D9"/>
    <w:rsid w:val="0019213F"/>
    <w:rsid w:val="001921C1"/>
    <w:rsid w:val="00193663"/>
    <w:rsid w:val="0019366D"/>
    <w:rsid w:val="00194997"/>
    <w:rsid w:val="00194E0C"/>
    <w:rsid w:val="0019528D"/>
    <w:rsid w:val="00195B46"/>
    <w:rsid w:val="00196201"/>
    <w:rsid w:val="00196339"/>
    <w:rsid w:val="001963AB"/>
    <w:rsid w:val="001970A2"/>
    <w:rsid w:val="00197CC6"/>
    <w:rsid w:val="00197E05"/>
    <w:rsid w:val="00197F00"/>
    <w:rsid w:val="001A1A4E"/>
    <w:rsid w:val="001A238A"/>
    <w:rsid w:val="001A3E4F"/>
    <w:rsid w:val="001A4A29"/>
    <w:rsid w:val="001A4B3C"/>
    <w:rsid w:val="001A562A"/>
    <w:rsid w:val="001A6A73"/>
    <w:rsid w:val="001A7729"/>
    <w:rsid w:val="001B033B"/>
    <w:rsid w:val="001B0780"/>
    <w:rsid w:val="001B0C86"/>
    <w:rsid w:val="001B0F44"/>
    <w:rsid w:val="001B1927"/>
    <w:rsid w:val="001B1929"/>
    <w:rsid w:val="001B270C"/>
    <w:rsid w:val="001B2B9B"/>
    <w:rsid w:val="001B2CE2"/>
    <w:rsid w:val="001B4460"/>
    <w:rsid w:val="001B5058"/>
    <w:rsid w:val="001B6094"/>
    <w:rsid w:val="001B6673"/>
    <w:rsid w:val="001C0016"/>
    <w:rsid w:val="001C07D6"/>
    <w:rsid w:val="001C080E"/>
    <w:rsid w:val="001C102F"/>
    <w:rsid w:val="001C26C3"/>
    <w:rsid w:val="001C2B65"/>
    <w:rsid w:val="001C307F"/>
    <w:rsid w:val="001C3FD8"/>
    <w:rsid w:val="001C4A60"/>
    <w:rsid w:val="001C5522"/>
    <w:rsid w:val="001C56DA"/>
    <w:rsid w:val="001C5F35"/>
    <w:rsid w:val="001C693C"/>
    <w:rsid w:val="001C6A3D"/>
    <w:rsid w:val="001C743A"/>
    <w:rsid w:val="001C7EDC"/>
    <w:rsid w:val="001D07E9"/>
    <w:rsid w:val="001D098C"/>
    <w:rsid w:val="001D285C"/>
    <w:rsid w:val="001D3412"/>
    <w:rsid w:val="001D3888"/>
    <w:rsid w:val="001D3AA9"/>
    <w:rsid w:val="001D3D2C"/>
    <w:rsid w:val="001D4F98"/>
    <w:rsid w:val="001D55A1"/>
    <w:rsid w:val="001D55F3"/>
    <w:rsid w:val="001D595F"/>
    <w:rsid w:val="001D59EE"/>
    <w:rsid w:val="001D719E"/>
    <w:rsid w:val="001D7965"/>
    <w:rsid w:val="001E0EFE"/>
    <w:rsid w:val="001E1248"/>
    <w:rsid w:val="001E151A"/>
    <w:rsid w:val="001E19C3"/>
    <w:rsid w:val="001E1BE8"/>
    <w:rsid w:val="001E1C36"/>
    <w:rsid w:val="001E224C"/>
    <w:rsid w:val="001E245C"/>
    <w:rsid w:val="001E2BA8"/>
    <w:rsid w:val="001E3765"/>
    <w:rsid w:val="001E39AC"/>
    <w:rsid w:val="001E5760"/>
    <w:rsid w:val="001E5FF6"/>
    <w:rsid w:val="001E6763"/>
    <w:rsid w:val="001E69EE"/>
    <w:rsid w:val="001F03B2"/>
    <w:rsid w:val="001F0428"/>
    <w:rsid w:val="001F0FFB"/>
    <w:rsid w:val="001F11DF"/>
    <w:rsid w:val="001F1281"/>
    <w:rsid w:val="001F1945"/>
    <w:rsid w:val="001F21DC"/>
    <w:rsid w:val="001F2936"/>
    <w:rsid w:val="001F2E1B"/>
    <w:rsid w:val="001F370C"/>
    <w:rsid w:val="001F434E"/>
    <w:rsid w:val="001F47D5"/>
    <w:rsid w:val="001F4BC9"/>
    <w:rsid w:val="001F4C4B"/>
    <w:rsid w:val="001F4EDA"/>
    <w:rsid w:val="001F5801"/>
    <w:rsid w:val="001F58DD"/>
    <w:rsid w:val="001F5B3D"/>
    <w:rsid w:val="001F5BEC"/>
    <w:rsid w:val="001F5E74"/>
    <w:rsid w:val="001F6A4C"/>
    <w:rsid w:val="00200614"/>
    <w:rsid w:val="00200722"/>
    <w:rsid w:val="0020098E"/>
    <w:rsid w:val="00200D8B"/>
    <w:rsid w:val="00200E53"/>
    <w:rsid w:val="00201678"/>
    <w:rsid w:val="002028A0"/>
    <w:rsid w:val="002031C1"/>
    <w:rsid w:val="00203D2A"/>
    <w:rsid w:val="00204206"/>
    <w:rsid w:val="00204FFF"/>
    <w:rsid w:val="00205447"/>
    <w:rsid w:val="00205511"/>
    <w:rsid w:val="00205D13"/>
    <w:rsid w:val="00206182"/>
    <w:rsid w:val="0020656F"/>
    <w:rsid w:val="00206771"/>
    <w:rsid w:val="0020739F"/>
    <w:rsid w:val="002074FD"/>
    <w:rsid w:val="0021239D"/>
    <w:rsid w:val="00212835"/>
    <w:rsid w:val="00212D79"/>
    <w:rsid w:val="00214478"/>
    <w:rsid w:val="0021456E"/>
    <w:rsid w:val="002146C8"/>
    <w:rsid w:val="002148D4"/>
    <w:rsid w:val="00214A5C"/>
    <w:rsid w:val="00214DB0"/>
    <w:rsid w:val="002159B0"/>
    <w:rsid w:val="00215AFE"/>
    <w:rsid w:val="002161E5"/>
    <w:rsid w:val="0021663B"/>
    <w:rsid w:val="00216B1A"/>
    <w:rsid w:val="00216BE2"/>
    <w:rsid w:val="00216EF0"/>
    <w:rsid w:val="002176D6"/>
    <w:rsid w:val="0022139C"/>
    <w:rsid w:val="0022247A"/>
    <w:rsid w:val="002226E9"/>
    <w:rsid w:val="00222AB4"/>
    <w:rsid w:val="00224B05"/>
    <w:rsid w:val="00226623"/>
    <w:rsid w:val="00226E9A"/>
    <w:rsid w:val="00227C53"/>
    <w:rsid w:val="002304F3"/>
    <w:rsid w:val="00230774"/>
    <w:rsid w:val="002341E5"/>
    <w:rsid w:val="00234406"/>
    <w:rsid w:val="00234F43"/>
    <w:rsid w:val="00235E4C"/>
    <w:rsid w:val="00237331"/>
    <w:rsid w:val="002400D5"/>
    <w:rsid w:val="002413C2"/>
    <w:rsid w:val="0024201F"/>
    <w:rsid w:val="00242506"/>
    <w:rsid w:val="00242786"/>
    <w:rsid w:val="00243B2B"/>
    <w:rsid w:val="00243D51"/>
    <w:rsid w:val="00244AB8"/>
    <w:rsid w:val="0024651D"/>
    <w:rsid w:val="002503DA"/>
    <w:rsid w:val="0025079F"/>
    <w:rsid w:val="0025104A"/>
    <w:rsid w:val="002522E9"/>
    <w:rsid w:val="0025326D"/>
    <w:rsid w:val="00254460"/>
    <w:rsid w:val="00254699"/>
    <w:rsid w:val="00254774"/>
    <w:rsid w:val="00255082"/>
    <w:rsid w:val="00255E25"/>
    <w:rsid w:val="00255F33"/>
    <w:rsid w:val="0025756E"/>
    <w:rsid w:val="00257BDB"/>
    <w:rsid w:val="00261772"/>
    <w:rsid w:val="00261D10"/>
    <w:rsid w:val="00262498"/>
    <w:rsid w:val="002627B9"/>
    <w:rsid w:val="00263342"/>
    <w:rsid w:val="00263FF7"/>
    <w:rsid w:val="00264131"/>
    <w:rsid w:val="0026506D"/>
    <w:rsid w:val="00265668"/>
    <w:rsid w:val="00265DCA"/>
    <w:rsid w:val="00265F19"/>
    <w:rsid w:val="00266410"/>
    <w:rsid w:val="00266918"/>
    <w:rsid w:val="00267224"/>
    <w:rsid w:val="0026797E"/>
    <w:rsid w:val="00270609"/>
    <w:rsid w:val="00270D84"/>
    <w:rsid w:val="002716B4"/>
    <w:rsid w:val="002718E4"/>
    <w:rsid w:val="00272439"/>
    <w:rsid w:val="0027293D"/>
    <w:rsid w:val="00272CE6"/>
    <w:rsid w:val="00273D30"/>
    <w:rsid w:val="00273ECA"/>
    <w:rsid w:val="00274893"/>
    <w:rsid w:val="002748FB"/>
    <w:rsid w:val="002758CA"/>
    <w:rsid w:val="00275EBB"/>
    <w:rsid w:val="002763AF"/>
    <w:rsid w:val="00276625"/>
    <w:rsid w:val="0027677B"/>
    <w:rsid w:val="002770FE"/>
    <w:rsid w:val="002775D6"/>
    <w:rsid w:val="0027775E"/>
    <w:rsid w:val="0028008A"/>
    <w:rsid w:val="002801F8"/>
    <w:rsid w:val="002819BB"/>
    <w:rsid w:val="00281C57"/>
    <w:rsid w:val="002826BA"/>
    <w:rsid w:val="002839DB"/>
    <w:rsid w:val="00283A78"/>
    <w:rsid w:val="002841CD"/>
    <w:rsid w:val="00285CF0"/>
    <w:rsid w:val="00285F2B"/>
    <w:rsid w:val="00287E8C"/>
    <w:rsid w:val="00290526"/>
    <w:rsid w:val="00290554"/>
    <w:rsid w:val="002913B6"/>
    <w:rsid w:val="00292B37"/>
    <w:rsid w:val="002935DE"/>
    <w:rsid w:val="002936EB"/>
    <w:rsid w:val="00294A57"/>
    <w:rsid w:val="00295A4B"/>
    <w:rsid w:val="0029623D"/>
    <w:rsid w:val="002962DB"/>
    <w:rsid w:val="00296A81"/>
    <w:rsid w:val="00296E93"/>
    <w:rsid w:val="0029758A"/>
    <w:rsid w:val="002A042F"/>
    <w:rsid w:val="002A04D5"/>
    <w:rsid w:val="002A1468"/>
    <w:rsid w:val="002A2B7D"/>
    <w:rsid w:val="002A2F92"/>
    <w:rsid w:val="002A323A"/>
    <w:rsid w:val="002A33A0"/>
    <w:rsid w:val="002A3628"/>
    <w:rsid w:val="002A3C33"/>
    <w:rsid w:val="002A42D7"/>
    <w:rsid w:val="002A538D"/>
    <w:rsid w:val="002A54F9"/>
    <w:rsid w:val="002A58E2"/>
    <w:rsid w:val="002A687A"/>
    <w:rsid w:val="002A69DA"/>
    <w:rsid w:val="002A6FC3"/>
    <w:rsid w:val="002A753A"/>
    <w:rsid w:val="002A78C6"/>
    <w:rsid w:val="002A7EA6"/>
    <w:rsid w:val="002B04CB"/>
    <w:rsid w:val="002B26D7"/>
    <w:rsid w:val="002B2B59"/>
    <w:rsid w:val="002B32CF"/>
    <w:rsid w:val="002B3D6C"/>
    <w:rsid w:val="002B4650"/>
    <w:rsid w:val="002B4B4D"/>
    <w:rsid w:val="002B517A"/>
    <w:rsid w:val="002B567C"/>
    <w:rsid w:val="002B5B63"/>
    <w:rsid w:val="002B5C17"/>
    <w:rsid w:val="002B609F"/>
    <w:rsid w:val="002B7238"/>
    <w:rsid w:val="002C0C3F"/>
    <w:rsid w:val="002C2625"/>
    <w:rsid w:val="002C28C3"/>
    <w:rsid w:val="002C3329"/>
    <w:rsid w:val="002C3CAF"/>
    <w:rsid w:val="002C4490"/>
    <w:rsid w:val="002C44AF"/>
    <w:rsid w:val="002C53DA"/>
    <w:rsid w:val="002C5995"/>
    <w:rsid w:val="002C5AA4"/>
    <w:rsid w:val="002C5B1B"/>
    <w:rsid w:val="002C62F5"/>
    <w:rsid w:val="002C7E7E"/>
    <w:rsid w:val="002D03CB"/>
    <w:rsid w:val="002D06EF"/>
    <w:rsid w:val="002D073B"/>
    <w:rsid w:val="002D0980"/>
    <w:rsid w:val="002D0A7E"/>
    <w:rsid w:val="002D0E9F"/>
    <w:rsid w:val="002D18DD"/>
    <w:rsid w:val="002D191F"/>
    <w:rsid w:val="002D1922"/>
    <w:rsid w:val="002D204A"/>
    <w:rsid w:val="002D2182"/>
    <w:rsid w:val="002D2626"/>
    <w:rsid w:val="002D3486"/>
    <w:rsid w:val="002D35FD"/>
    <w:rsid w:val="002D3DD6"/>
    <w:rsid w:val="002D3FB1"/>
    <w:rsid w:val="002D3FFD"/>
    <w:rsid w:val="002D4029"/>
    <w:rsid w:val="002D4967"/>
    <w:rsid w:val="002D4C7F"/>
    <w:rsid w:val="002D4EF2"/>
    <w:rsid w:val="002D5D08"/>
    <w:rsid w:val="002D6689"/>
    <w:rsid w:val="002D6997"/>
    <w:rsid w:val="002D6E59"/>
    <w:rsid w:val="002E0183"/>
    <w:rsid w:val="002E37B5"/>
    <w:rsid w:val="002E4619"/>
    <w:rsid w:val="002E4E7D"/>
    <w:rsid w:val="002E524A"/>
    <w:rsid w:val="002E58E3"/>
    <w:rsid w:val="002E654C"/>
    <w:rsid w:val="002E69B3"/>
    <w:rsid w:val="002E6E31"/>
    <w:rsid w:val="002E70BC"/>
    <w:rsid w:val="002F0561"/>
    <w:rsid w:val="002F0AE1"/>
    <w:rsid w:val="002F0CBD"/>
    <w:rsid w:val="002F1BBA"/>
    <w:rsid w:val="002F34FA"/>
    <w:rsid w:val="002F3650"/>
    <w:rsid w:val="002F4B6D"/>
    <w:rsid w:val="002F5ABD"/>
    <w:rsid w:val="002F60F4"/>
    <w:rsid w:val="002F6940"/>
    <w:rsid w:val="002F6E07"/>
    <w:rsid w:val="002F7884"/>
    <w:rsid w:val="002F7D58"/>
    <w:rsid w:val="0030025F"/>
    <w:rsid w:val="003017B9"/>
    <w:rsid w:val="003023AA"/>
    <w:rsid w:val="0030258E"/>
    <w:rsid w:val="0030264B"/>
    <w:rsid w:val="003026D1"/>
    <w:rsid w:val="00302909"/>
    <w:rsid w:val="00302B01"/>
    <w:rsid w:val="00303A96"/>
    <w:rsid w:val="00303F4B"/>
    <w:rsid w:val="00305B8B"/>
    <w:rsid w:val="00306BAC"/>
    <w:rsid w:val="00310637"/>
    <w:rsid w:val="003108AE"/>
    <w:rsid w:val="00310E77"/>
    <w:rsid w:val="0031159C"/>
    <w:rsid w:val="0031257E"/>
    <w:rsid w:val="0031333C"/>
    <w:rsid w:val="00313396"/>
    <w:rsid w:val="00313B68"/>
    <w:rsid w:val="00313E3E"/>
    <w:rsid w:val="00314EE8"/>
    <w:rsid w:val="0031540E"/>
    <w:rsid w:val="00315C2A"/>
    <w:rsid w:val="003179A8"/>
    <w:rsid w:val="00320412"/>
    <w:rsid w:val="003209DF"/>
    <w:rsid w:val="00320A5F"/>
    <w:rsid w:val="0032124B"/>
    <w:rsid w:val="00321939"/>
    <w:rsid w:val="003221CE"/>
    <w:rsid w:val="00322346"/>
    <w:rsid w:val="003228AD"/>
    <w:rsid w:val="003230B5"/>
    <w:rsid w:val="003231EB"/>
    <w:rsid w:val="0032346E"/>
    <w:rsid w:val="003234B2"/>
    <w:rsid w:val="00323539"/>
    <w:rsid w:val="00323795"/>
    <w:rsid w:val="0032394B"/>
    <w:rsid w:val="00323B5D"/>
    <w:rsid w:val="00323B8E"/>
    <w:rsid w:val="003244FB"/>
    <w:rsid w:val="00326D99"/>
    <w:rsid w:val="003272E7"/>
    <w:rsid w:val="00330B1D"/>
    <w:rsid w:val="00330B54"/>
    <w:rsid w:val="00330ED4"/>
    <w:rsid w:val="003310F5"/>
    <w:rsid w:val="003310F7"/>
    <w:rsid w:val="0033148B"/>
    <w:rsid w:val="00331C69"/>
    <w:rsid w:val="00331EA9"/>
    <w:rsid w:val="00333AC4"/>
    <w:rsid w:val="0033443D"/>
    <w:rsid w:val="003345E1"/>
    <w:rsid w:val="00334AE3"/>
    <w:rsid w:val="00335886"/>
    <w:rsid w:val="00335C2E"/>
    <w:rsid w:val="00336083"/>
    <w:rsid w:val="003372E0"/>
    <w:rsid w:val="003377F7"/>
    <w:rsid w:val="00337B23"/>
    <w:rsid w:val="00337D61"/>
    <w:rsid w:val="00337FD0"/>
    <w:rsid w:val="00340B86"/>
    <w:rsid w:val="00341BD7"/>
    <w:rsid w:val="00342911"/>
    <w:rsid w:val="00343190"/>
    <w:rsid w:val="00343D04"/>
    <w:rsid w:val="0034415A"/>
    <w:rsid w:val="00344C3A"/>
    <w:rsid w:val="00344EF7"/>
    <w:rsid w:val="00345CB2"/>
    <w:rsid w:val="003471A6"/>
    <w:rsid w:val="003471C7"/>
    <w:rsid w:val="00347A4E"/>
    <w:rsid w:val="00347C49"/>
    <w:rsid w:val="00347CE9"/>
    <w:rsid w:val="00351597"/>
    <w:rsid w:val="00351C1A"/>
    <w:rsid w:val="00352663"/>
    <w:rsid w:val="00352DDD"/>
    <w:rsid w:val="003535C3"/>
    <w:rsid w:val="003543BD"/>
    <w:rsid w:val="003546ED"/>
    <w:rsid w:val="00354A32"/>
    <w:rsid w:val="0035530D"/>
    <w:rsid w:val="00355F29"/>
    <w:rsid w:val="003561AB"/>
    <w:rsid w:val="003561E5"/>
    <w:rsid w:val="00356F66"/>
    <w:rsid w:val="003571DE"/>
    <w:rsid w:val="00360573"/>
    <w:rsid w:val="00362969"/>
    <w:rsid w:val="003632C1"/>
    <w:rsid w:val="00363709"/>
    <w:rsid w:val="00363BEC"/>
    <w:rsid w:val="00364248"/>
    <w:rsid w:val="0036455A"/>
    <w:rsid w:val="00364DDD"/>
    <w:rsid w:val="00364E71"/>
    <w:rsid w:val="003655DA"/>
    <w:rsid w:val="003658EF"/>
    <w:rsid w:val="00365E8C"/>
    <w:rsid w:val="0036708C"/>
    <w:rsid w:val="00367A56"/>
    <w:rsid w:val="0037078D"/>
    <w:rsid w:val="003707EF"/>
    <w:rsid w:val="00371845"/>
    <w:rsid w:val="0037188D"/>
    <w:rsid w:val="00372707"/>
    <w:rsid w:val="00372D58"/>
    <w:rsid w:val="003733EB"/>
    <w:rsid w:val="00373AFD"/>
    <w:rsid w:val="00373EA2"/>
    <w:rsid w:val="003741D4"/>
    <w:rsid w:val="00374517"/>
    <w:rsid w:val="00374B5B"/>
    <w:rsid w:val="0037676D"/>
    <w:rsid w:val="00376885"/>
    <w:rsid w:val="003769C2"/>
    <w:rsid w:val="00377BD4"/>
    <w:rsid w:val="00377FF4"/>
    <w:rsid w:val="00380891"/>
    <w:rsid w:val="003810F0"/>
    <w:rsid w:val="0038160D"/>
    <w:rsid w:val="003818C1"/>
    <w:rsid w:val="00382002"/>
    <w:rsid w:val="00383A17"/>
    <w:rsid w:val="003848B4"/>
    <w:rsid w:val="003869EC"/>
    <w:rsid w:val="00386AE8"/>
    <w:rsid w:val="00386C88"/>
    <w:rsid w:val="00390555"/>
    <w:rsid w:val="00390FF1"/>
    <w:rsid w:val="00391557"/>
    <w:rsid w:val="00391B3A"/>
    <w:rsid w:val="00392FFD"/>
    <w:rsid w:val="0039330B"/>
    <w:rsid w:val="00393CFC"/>
    <w:rsid w:val="00394292"/>
    <w:rsid w:val="00394A2B"/>
    <w:rsid w:val="00394F13"/>
    <w:rsid w:val="003954B8"/>
    <w:rsid w:val="0039595C"/>
    <w:rsid w:val="00396B97"/>
    <w:rsid w:val="00396C2C"/>
    <w:rsid w:val="00396E17"/>
    <w:rsid w:val="00397314"/>
    <w:rsid w:val="0039745A"/>
    <w:rsid w:val="00397897"/>
    <w:rsid w:val="00397A93"/>
    <w:rsid w:val="00397F3A"/>
    <w:rsid w:val="003A125E"/>
    <w:rsid w:val="003A1F50"/>
    <w:rsid w:val="003A248C"/>
    <w:rsid w:val="003A40E9"/>
    <w:rsid w:val="003A43BB"/>
    <w:rsid w:val="003A44FF"/>
    <w:rsid w:val="003A4572"/>
    <w:rsid w:val="003A525A"/>
    <w:rsid w:val="003A7FEC"/>
    <w:rsid w:val="003B0CC0"/>
    <w:rsid w:val="003B0F7D"/>
    <w:rsid w:val="003B0F89"/>
    <w:rsid w:val="003B1EA9"/>
    <w:rsid w:val="003B24FD"/>
    <w:rsid w:val="003B2B35"/>
    <w:rsid w:val="003B2F7F"/>
    <w:rsid w:val="003B338D"/>
    <w:rsid w:val="003B3D21"/>
    <w:rsid w:val="003B5125"/>
    <w:rsid w:val="003B55E3"/>
    <w:rsid w:val="003B77FA"/>
    <w:rsid w:val="003B7ABF"/>
    <w:rsid w:val="003B7D7C"/>
    <w:rsid w:val="003C1091"/>
    <w:rsid w:val="003C1C42"/>
    <w:rsid w:val="003C2969"/>
    <w:rsid w:val="003C2BB0"/>
    <w:rsid w:val="003C2F7C"/>
    <w:rsid w:val="003C3152"/>
    <w:rsid w:val="003C37F1"/>
    <w:rsid w:val="003C399B"/>
    <w:rsid w:val="003C3C30"/>
    <w:rsid w:val="003C4367"/>
    <w:rsid w:val="003C4598"/>
    <w:rsid w:val="003C5224"/>
    <w:rsid w:val="003C52D4"/>
    <w:rsid w:val="003C535C"/>
    <w:rsid w:val="003C5B24"/>
    <w:rsid w:val="003C6352"/>
    <w:rsid w:val="003C665F"/>
    <w:rsid w:val="003C6FDA"/>
    <w:rsid w:val="003C7D71"/>
    <w:rsid w:val="003D0AF1"/>
    <w:rsid w:val="003D2DDC"/>
    <w:rsid w:val="003D3A29"/>
    <w:rsid w:val="003D40FC"/>
    <w:rsid w:val="003D4673"/>
    <w:rsid w:val="003D4BC6"/>
    <w:rsid w:val="003D560A"/>
    <w:rsid w:val="003D5C3D"/>
    <w:rsid w:val="003D6396"/>
    <w:rsid w:val="003D6932"/>
    <w:rsid w:val="003D71E0"/>
    <w:rsid w:val="003D7E5C"/>
    <w:rsid w:val="003E05F0"/>
    <w:rsid w:val="003E09D2"/>
    <w:rsid w:val="003E11FD"/>
    <w:rsid w:val="003E138C"/>
    <w:rsid w:val="003E178A"/>
    <w:rsid w:val="003E31DA"/>
    <w:rsid w:val="003E33D4"/>
    <w:rsid w:val="003E4AE9"/>
    <w:rsid w:val="003E5626"/>
    <w:rsid w:val="003E5844"/>
    <w:rsid w:val="003E594E"/>
    <w:rsid w:val="003E79E7"/>
    <w:rsid w:val="003E7FC3"/>
    <w:rsid w:val="003F0844"/>
    <w:rsid w:val="003F31C7"/>
    <w:rsid w:val="003F3FA4"/>
    <w:rsid w:val="003F49D8"/>
    <w:rsid w:val="003F4E1B"/>
    <w:rsid w:val="003F56FE"/>
    <w:rsid w:val="003F5BEA"/>
    <w:rsid w:val="003F61C9"/>
    <w:rsid w:val="003F6B78"/>
    <w:rsid w:val="003F703A"/>
    <w:rsid w:val="0040031B"/>
    <w:rsid w:val="0040072A"/>
    <w:rsid w:val="00400AE0"/>
    <w:rsid w:val="00400F06"/>
    <w:rsid w:val="00401AF8"/>
    <w:rsid w:val="00402950"/>
    <w:rsid w:val="00402C03"/>
    <w:rsid w:val="00403260"/>
    <w:rsid w:val="00403496"/>
    <w:rsid w:val="00404634"/>
    <w:rsid w:val="00404F42"/>
    <w:rsid w:val="0040559B"/>
    <w:rsid w:val="00405DAA"/>
    <w:rsid w:val="004061E8"/>
    <w:rsid w:val="00406D1F"/>
    <w:rsid w:val="0040719A"/>
    <w:rsid w:val="00410D29"/>
    <w:rsid w:val="0041232E"/>
    <w:rsid w:val="00412725"/>
    <w:rsid w:val="004142D9"/>
    <w:rsid w:val="0041486F"/>
    <w:rsid w:val="0041514F"/>
    <w:rsid w:val="00416522"/>
    <w:rsid w:val="00416A66"/>
    <w:rsid w:val="00417BDA"/>
    <w:rsid w:val="004215B3"/>
    <w:rsid w:val="00422169"/>
    <w:rsid w:val="004229B7"/>
    <w:rsid w:val="00422D67"/>
    <w:rsid w:val="00422DEA"/>
    <w:rsid w:val="004238C9"/>
    <w:rsid w:val="00423CF6"/>
    <w:rsid w:val="00423E08"/>
    <w:rsid w:val="00424FEB"/>
    <w:rsid w:val="004253D1"/>
    <w:rsid w:val="00426A4A"/>
    <w:rsid w:val="00426B13"/>
    <w:rsid w:val="00427054"/>
    <w:rsid w:val="0043010C"/>
    <w:rsid w:val="004308EE"/>
    <w:rsid w:val="0043099E"/>
    <w:rsid w:val="0043150A"/>
    <w:rsid w:val="00431A71"/>
    <w:rsid w:val="00431C41"/>
    <w:rsid w:val="004327FA"/>
    <w:rsid w:val="00432F45"/>
    <w:rsid w:val="004330C7"/>
    <w:rsid w:val="004336F5"/>
    <w:rsid w:val="00433770"/>
    <w:rsid w:val="0043389A"/>
    <w:rsid w:val="0043492E"/>
    <w:rsid w:val="00435129"/>
    <w:rsid w:val="00435355"/>
    <w:rsid w:val="00436304"/>
    <w:rsid w:val="004368D6"/>
    <w:rsid w:val="00436A7C"/>
    <w:rsid w:val="00436A8C"/>
    <w:rsid w:val="00436CE2"/>
    <w:rsid w:val="00440BE3"/>
    <w:rsid w:val="00440DDD"/>
    <w:rsid w:val="00440DFD"/>
    <w:rsid w:val="00440F74"/>
    <w:rsid w:val="00441067"/>
    <w:rsid w:val="0044170F"/>
    <w:rsid w:val="00441BF7"/>
    <w:rsid w:val="004422C9"/>
    <w:rsid w:val="0044251A"/>
    <w:rsid w:val="004427C0"/>
    <w:rsid w:val="00442F3F"/>
    <w:rsid w:val="004432EF"/>
    <w:rsid w:val="0044483C"/>
    <w:rsid w:val="004455F5"/>
    <w:rsid w:val="0044576B"/>
    <w:rsid w:val="00445E00"/>
    <w:rsid w:val="004464DF"/>
    <w:rsid w:val="00446718"/>
    <w:rsid w:val="00446BAE"/>
    <w:rsid w:val="00446E37"/>
    <w:rsid w:val="0045072B"/>
    <w:rsid w:val="004508F8"/>
    <w:rsid w:val="00450AE2"/>
    <w:rsid w:val="00450F48"/>
    <w:rsid w:val="0045216D"/>
    <w:rsid w:val="004523DB"/>
    <w:rsid w:val="0045270B"/>
    <w:rsid w:val="00453720"/>
    <w:rsid w:val="00453F4A"/>
    <w:rsid w:val="00454D16"/>
    <w:rsid w:val="004568E4"/>
    <w:rsid w:val="004569BA"/>
    <w:rsid w:val="004578B2"/>
    <w:rsid w:val="00457E2E"/>
    <w:rsid w:val="00457E6B"/>
    <w:rsid w:val="0046002F"/>
    <w:rsid w:val="004611B1"/>
    <w:rsid w:val="00461261"/>
    <w:rsid w:val="00461630"/>
    <w:rsid w:val="00461AAC"/>
    <w:rsid w:val="00462001"/>
    <w:rsid w:val="004627AB"/>
    <w:rsid w:val="00462932"/>
    <w:rsid w:val="00466C5C"/>
    <w:rsid w:val="00467D9E"/>
    <w:rsid w:val="0047015E"/>
    <w:rsid w:val="00471CA1"/>
    <w:rsid w:val="00471E59"/>
    <w:rsid w:val="00472641"/>
    <w:rsid w:val="00472E87"/>
    <w:rsid w:val="00474C8F"/>
    <w:rsid w:val="00475099"/>
    <w:rsid w:val="00475182"/>
    <w:rsid w:val="0047580B"/>
    <w:rsid w:val="004765F3"/>
    <w:rsid w:val="0047725E"/>
    <w:rsid w:val="004779B2"/>
    <w:rsid w:val="00480360"/>
    <w:rsid w:val="004806DD"/>
    <w:rsid w:val="004811E1"/>
    <w:rsid w:val="0048121A"/>
    <w:rsid w:val="0048153F"/>
    <w:rsid w:val="00481EB3"/>
    <w:rsid w:val="00483175"/>
    <w:rsid w:val="0048326E"/>
    <w:rsid w:val="004841DD"/>
    <w:rsid w:val="0048437C"/>
    <w:rsid w:val="0048471E"/>
    <w:rsid w:val="00484920"/>
    <w:rsid w:val="00485487"/>
    <w:rsid w:val="00486242"/>
    <w:rsid w:val="00486705"/>
    <w:rsid w:val="00486D4C"/>
    <w:rsid w:val="00487D66"/>
    <w:rsid w:val="00490675"/>
    <w:rsid w:val="004909E6"/>
    <w:rsid w:val="0049124E"/>
    <w:rsid w:val="00491450"/>
    <w:rsid w:val="004917DB"/>
    <w:rsid w:val="00492358"/>
    <w:rsid w:val="004923C0"/>
    <w:rsid w:val="0049261F"/>
    <w:rsid w:val="00492A22"/>
    <w:rsid w:val="00492B7E"/>
    <w:rsid w:val="00492BFB"/>
    <w:rsid w:val="00492D40"/>
    <w:rsid w:val="004935B9"/>
    <w:rsid w:val="00494074"/>
    <w:rsid w:val="00494BA5"/>
    <w:rsid w:val="004954F8"/>
    <w:rsid w:val="004957AA"/>
    <w:rsid w:val="00495F49"/>
    <w:rsid w:val="004961C7"/>
    <w:rsid w:val="00496F37"/>
    <w:rsid w:val="004973C1"/>
    <w:rsid w:val="004A0A74"/>
    <w:rsid w:val="004A10D5"/>
    <w:rsid w:val="004A21BC"/>
    <w:rsid w:val="004A25BA"/>
    <w:rsid w:val="004A28FB"/>
    <w:rsid w:val="004A391E"/>
    <w:rsid w:val="004A3BE9"/>
    <w:rsid w:val="004A427A"/>
    <w:rsid w:val="004A4402"/>
    <w:rsid w:val="004A481B"/>
    <w:rsid w:val="004A4F47"/>
    <w:rsid w:val="004A5060"/>
    <w:rsid w:val="004A5466"/>
    <w:rsid w:val="004A54F8"/>
    <w:rsid w:val="004A56E2"/>
    <w:rsid w:val="004A5F66"/>
    <w:rsid w:val="004A6201"/>
    <w:rsid w:val="004A63AA"/>
    <w:rsid w:val="004A66B4"/>
    <w:rsid w:val="004A6FA6"/>
    <w:rsid w:val="004A7099"/>
    <w:rsid w:val="004A79B0"/>
    <w:rsid w:val="004B061A"/>
    <w:rsid w:val="004B0BB9"/>
    <w:rsid w:val="004B1170"/>
    <w:rsid w:val="004B1FB3"/>
    <w:rsid w:val="004B208A"/>
    <w:rsid w:val="004B24D7"/>
    <w:rsid w:val="004B2552"/>
    <w:rsid w:val="004B35E1"/>
    <w:rsid w:val="004B3771"/>
    <w:rsid w:val="004B3BCB"/>
    <w:rsid w:val="004B4C01"/>
    <w:rsid w:val="004B55FF"/>
    <w:rsid w:val="004B57AB"/>
    <w:rsid w:val="004B6064"/>
    <w:rsid w:val="004B61D2"/>
    <w:rsid w:val="004B6664"/>
    <w:rsid w:val="004C065B"/>
    <w:rsid w:val="004C19D2"/>
    <w:rsid w:val="004C1C72"/>
    <w:rsid w:val="004C203D"/>
    <w:rsid w:val="004C47FF"/>
    <w:rsid w:val="004C49C6"/>
    <w:rsid w:val="004C58B6"/>
    <w:rsid w:val="004C5A4F"/>
    <w:rsid w:val="004C5BDF"/>
    <w:rsid w:val="004C6484"/>
    <w:rsid w:val="004C6C23"/>
    <w:rsid w:val="004C7851"/>
    <w:rsid w:val="004C79F1"/>
    <w:rsid w:val="004D06AD"/>
    <w:rsid w:val="004D1271"/>
    <w:rsid w:val="004D1B07"/>
    <w:rsid w:val="004D1C09"/>
    <w:rsid w:val="004D1E72"/>
    <w:rsid w:val="004D39A7"/>
    <w:rsid w:val="004D3B14"/>
    <w:rsid w:val="004D4C0D"/>
    <w:rsid w:val="004D4CBB"/>
    <w:rsid w:val="004D5173"/>
    <w:rsid w:val="004D5BD7"/>
    <w:rsid w:val="004D5C9F"/>
    <w:rsid w:val="004D5D0B"/>
    <w:rsid w:val="004D5DA3"/>
    <w:rsid w:val="004D5EF6"/>
    <w:rsid w:val="004D76BB"/>
    <w:rsid w:val="004D780C"/>
    <w:rsid w:val="004E1BE2"/>
    <w:rsid w:val="004E2761"/>
    <w:rsid w:val="004E2EA1"/>
    <w:rsid w:val="004E478A"/>
    <w:rsid w:val="004E5D14"/>
    <w:rsid w:val="004E5F4A"/>
    <w:rsid w:val="004E60CB"/>
    <w:rsid w:val="004E62C6"/>
    <w:rsid w:val="004E6450"/>
    <w:rsid w:val="004E7A6D"/>
    <w:rsid w:val="004E7C68"/>
    <w:rsid w:val="004F1251"/>
    <w:rsid w:val="004F155F"/>
    <w:rsid w:val="004F1627"/>
    <w:rsid w:val="004F1753"/>
    <w:rsid w:val="004F1818"/>
    <w:rsid w:val="004F1F1A"/>
    <w:rsid w:val="004F4A5C"/>
    <w:rsid w:val="004F4AE0"/>
    <w:rsid w:val="004F5011"/>
    <w:rsid w:val="004F5623"/>
    <w:rsid w:val="004F5D22"/>
    <w:rsid w:val="004F64DF"/>
    <w:rsid w:val="004F6792"/>
    <w:rsid w:val="004F6FEE"/>
    <w:rsid w:val="004F7165"/>
    <w:rsid w:val="004F735B"/>
    <w:rsid w:val="004F79B3"/>
    <w:rsid w:val="005001CD"/>
    <w:rsid w:val="00500AB7"/>
    <w:rsid w:val="00500FDA"/>
    <w:rsid w:val="005025C6"/>
    <w:rsid w:val="0050328D"/>
    <w:rsid w:val="00503F19"/>
    <w:rsid w:val="0050458A"/>
    <w:rsid w:val="005045CE"/>
    <w:rsid w:val="00504B36"/>
    <w:rsid w:val="00504D30"/>
    <w:rsid w:val="0050545B"/>
    <w:rsid w:val="00505F6C"/>
    <w:rsid w:val="0050681C"/>
    <w:rsid w:val="005100F1"/>
    <w:rsid w:val="00510361"/>
    <w:rsid w:val="00510380"/>
    <w:rsid w:val="005103F2"/>
    <w:rsid w:val="00510A3A"/>
    <w:rsid w:val="00510CEC"/>
    <w:rsid w:val="005113BC"/>
    <w:rsid w:val="005114BD"/>
    <w:rsid w:val="00511FA7"/>
    <w:rsid w:val="00512191"/>
    <w:rsid w:val="00512573"/>
    <w:rsid w:val="0051277B"/>
    <w:rsid w:val="00513539"/>
    <w:rsid w:val="005135F2"/>
    <w:rsid w:val="00514426"/>
    <w:rsid w:val="00514513"/>
    <w:rsid w:val="0051663C"/>
    <w:rsid w:val="00516AA7"/>
    <w:rsid w:val="005171A2"/>
    <w:rsid w:val="00517AE4"/>
    <w:rsid w:val="005202B4"/>
    <w:rsid w:val="00520C3A"/>
    <w:rsid w:val="00521522"/>
    <w:rsid w:val="00521AA2"/>
    <w:rsid w:val="005222D5"/>
    <w:rsid w:val="00522855"/>
    <w:rsid w:val="005228FB"/>
    <w:rsid w:val="00522EFA"/>
    <w:rsid w:val="00523D8F"/>
    <w:rsid w:val="005254CF"/>
    <w:rsid w:val="00525764"/>
    <w:rsid w:val="00525B0F"/>
    <w:rsid w:val="005260AE"/>
    <w:rsid w:val="00526318"/>
    <w:rsid w:val="00526C64"/>
    <w:rsid w:val="0052772B"/>
    <w:rsid w:val="00530F33"/>
    <w:rsid w:val="00531CD7"/>
    <w:rsid w:val="00532DBB"/>
    <w:rsid w:val="005333F1"/>
    <w:rsid w:val="00533BC0"/>
    <w:rsid w:val="00533D32"/>
    <w:rsid w:val="0053434C"/>
    <w:rsid w:val="0053547F"/>
    <w:rsid w:val="00535770"/>
    <w:rsid w:val="00535777"/>
    <w:rsid w:val="00535D31"/>
    <w:rsid w:val="005366CB"/>
    <w:rsid w:val="00536EBE"/>
    <w:rsid w:val="00537111"/>
    <w:rsid w:val="00537C40"/>
    <w:rsid w:val="0054042F"/>
    <w:rsid w:val="00540972"/>
    <w:rsid w:val="00540D4C"/>
    <w:rsid w:val="00540E97"/>
    <w:rsid w:val="00541246"/>
    <w:rsid w:val="005416B1"/>
    <w:rsid w:val="00541B04"/>
    <w:rsid w:val="00541C65"/>
    <w:rsid w:val="005429BE"/>
    <w:rsid w:val="005451EF"/>
    <w:rsid w:val="005455F7"/>
    <w:rsid w:val="00546137"/>
    <w:rsid w:val="005469B9"/>
    <w:rsid w:val="005470D8"/>
    <w:rsid w:val="005505A9"/>
    <w:rsid w:val="0055269D"/>
    <w:rsid w:val="00554276"/>
    <w:rsid w:val="00554501"/>
    <w:rsid w:val="005546DD"/>
    <w:rsid w:val="00555765"/>
    <w:rsid w:val="00555981"/>
    <w:rsid w:val="00555D16"/>
    <w:rsid w:val="005564AA"/>
    <w:rsid w:val="00556637"/>
    <w:rsid w:val="00560026"/>
    <w:rsid w:val="00560293"/>
    <w:rsid w:val="005602F3"/>
    <w:rsid w:val="0056133A"/>
    <w:rsid w:val="0056562B"/>
    <w:rsid w:val="0056669D"/>
    <w:rsid w:val="00566755"/>
    <w:rsid w:val="00566869"/>
    <w:rsid w:val="00566BDB"/>
    <w:rsid w:val="00566F19"/>
    <w:rsid w:val="00567883"/>
    <w:rsid w:val="00570454"/>
    <w:rsid w:val="0057060D"/>
    <w:rsid w:val="00571693"/>
    <w:rsid w:val="00571CF0"/>
    <w:rsid w:val="00571CF8"/>
    <w:rsid w:val="00572682"/>
    <w:rsid w:val="00572D82"/>
    <w:rsid w:val="00573AF1"/>
    <w:rsid w:val="0057489C"/>
    <w:rsid w:val="00574A67"/>
    <w:rsid w:val="00574C5D"/>
    <w:rsid w:val="0057599D"/>
    <w:rsid w:val="00577551"/>
    <w:rsid w:val="005777D9"/>
    <w:rsid w:val="00577BBF"/>
    <w:rsid w:val="0058018E"/>
    <w:rsid w:val="00580465"/>
    <w:rsid w:val="00580829"/>
    <w:rsid w:val="00580AA1"/>
    <w:rsid w:val="0058107C"/>
    <w:rsid w:val="00581EC4"/>
    <w:rsid w:val="00582332"/>
    <w:rsid w:val="005827D0"/>
    <w:rsid w:val="00583C25"/>
    <w:rsid w:val="00584F56"/>
    <w:rsid w:val="005860F6"/>
    <w:rsid w:val="00586205"/>
    <w:rsid w:val="0058653E"/>
    <w:rsid w:val="00586E95"/>
    <w:rsid w:val="00587277"/>
    <w:rsid w:val="00590538"/>
    <w:rsid w:val="00590F3C"/>
    <w:rsid w:val="005915E7"/>
    <w:rsid w:val="005918BD"/>
    <w:rsid w:val="005920B2"/>
    <w:rsid w:val="00592302"/>
    <w:rsid w:val="0059234C"/>
    <w:rsid w:val="005924C7"/>
    <w:rsid w:val="00593E77"/>
    <w:rsid w:val="00593F5F"/>
    <w:rsid w:val="00594F8C"/>
    <w:rsid w:val="00595197"/>
    <w:rsid w:val="005954B8"/>
    <w:rsid w:val="00595C60"/>
    <w:rsid w:val="00596AC6"/>
    <w:rsid w:val="00597844"/>
    <w:rsid w:val="00597DC9"/>
    <w:rsid w:val="005A00B5"/>
    <w:rsid w:val="005A0A3E"/>
    <w:rsid w:val="005A0BCF"/>
    <w:rsid w:val="005A111A"/>
    <w:rsid w:val="005A1EEF"/>
    <w:rsid w:val="005A2B44"/>
    <w:rsid w:val="005A35A0"/>
    <w:rsid w:val="005A3F7E"/>
    <w:rsid w:val="005A47A3"/>
    <w:rsid w:val="005A47AD"/>
    <w:rsid w:val="005A49D7"/>
    <w:rsid w:val="005A4CEE"/>
    <w:rsid w:val="005A6528"/>
    <w:rsid w:val="005A719E"/>
    <w:rsid w:val="005B1D7A"/>
    <w:rsid w:val="005B2409"/>
    <w:rsid w:val="005B272D"/>
    <w:rsid w:val="005B2EC5"/>
    <w:rsid w:val="005B33F3"/>
    <w:rsid w:val="005B36F5"/>
    <w:rsid w:val="005B44ED"/>
    <w:rsid w:val="005B5211"/>
    <w:rsid w:val="005B5919"/>
    <w:rsid w:val="005B59EC"/>
    <w:rsid w:val="005B6AB1"/>
    <w:rsid w:val="005B777E"/>
    <w:rsid w:val="005C060C"/>
    <w:rsid w:val="005C08F8"/>
    <w:rsid w:val="005C0CB4"/>
    <w:rsid w:val="005C2996"/>
    <w:rsid w:val="005C2A68"/>
    <w:rsid w:val="005C2F65"/>
    <w:rsid w:val="005C31D2"/>
    <w:rsid w:val="005C34CE"/>
    <w:rsid w:val="005C360D"/>
    <w:rsid w:val="005C3C19"/>
    <w:rsid w:val="005C40BF"/>
    <w:rsid w:val="005C4896"/>
    <w:rsid w:val="005C4E4D"/>
    <w:rsid w:val="005C55FC"/>
    <w:rsid w:val="005C5A7C"/>
    <w:rsid w:val="005C6677"/>
    <w:rsid w:val="005C674A"/>
    <w:rsid w:val="005C70B5"/>
    <w:rsid w:val="005C7209"/>
    <w:rsid w:val="005C7B10"/>
    <w:rsid w:val="005C7EF0"/>
    <w:rsid w:val="005C7EF3"/>
    <w:rsid w:val="005D0B62"/>
    <w:rsid w:val="005D0F3D"/>
    <w:rsid w:val="005D15CE"/>
    <w:rsid w:val="005D16CD"/>
    <w:rsid w:val="005D19DD"/>
    <w:rsid w:val="005D1E54"/>
    <w:rsid w:val="005D1E9C"/>
    <w:rsid w:val="005D1EDC"/>
    <w:rsid w:val="005D1F3C"/>
    <w:rsid w:val="005D2012"/>
    <w:rsid w:val="005D2413"/>
    <w:rsid w:val="005D27E5"/>
    <w:rsid w:val="005D2887"/>
    <w:rsid w:val="005D322E"/>
    <w:rsid w:val="005D3984"/>
    <w:rsid w:val="005D3CF4"/>
    <w:rsid w:val="005D5AA8"/>
    <w:rsid w:val="005D5AF5"/>
    <w:rsid w:val="005D60C2"/>
    <w:rsid w:val="005D619F"/>
    <w:rsid w:val="005D7012"/>
    <w:rsid w:val="005D791F"/>
    <w:rsid w:val="005E0606"/>
    <w:rsid w:val="005E2051"/>
    <w:rsid w:val="005E2E50"/>
    <w:rsid w:val="005E546D"/>
    <w:rsid w:val="005E5A53"/>
    <w:rsid w:val="005E60E5"/>
    <w:rsid w:val="005E6332"/>
    <w:rsid w:val="005E67B5"/>
    <w:rsid w:val="005E73AF"/>
    <w:rsid w:val="005F023C"/>
    <w:rsid w:val="005F087A"/>
    <w:rsid w:val="005F09E6"/>
    <w:rsid w:val="005F0EC4"/>
    <w:rsid w:val="005F11C4"/>
    <w:rsid w:val="005F14EE"/>
    <w:rsid w:val="005F1CC7"/>
    <w:rsid w:val="005F3649"/>
    <w:rsid w:val="005F368B"/>
    <w:rsid w:val="005F37A6"/>
    <w:rsid w:val="005F3CD3"/>
    <w:rsid w:val="005F4E3D"/>
    <w:rsid w:val="005F56FD"/>
    <w:rsid w:val="005F6C36"/>
    <w:rsid w:val="005F7122"/>
    <w:rsid w:val="005F7775"/>
    <w:rsid w:val="005F7E07"/>
    <w:rsid w:val="00600063"/>
    <w:rsid w:val="00600535"/>
    <w:rsid w:val="00600832"/>
    <w:rsid w:val="00600990"/>
    <w:rsid w:val="00600CA1"/>
    <w:rsid w:val="00601356"/>
    <w:rsid w:val="0060135E"/>
    <w:rsid w:val="006018A7"/>
    <w:rsid w:val="006018AF"/>
    <w:rsid w:val="00601C6D"/>
    <w:rsid w:val="00601D24"/>
    <w:rsid w:val="00601FB9"/>
    <w:rsid w:val="00603551"/>
    <w:rsid w:val="006035D1"/>
    <w:rsid w:val="00603864"/>
    <w:rsid w:val="00603EF3"/>
    <w:rsid w:val="006040BC"/>
    <w:rsid w:val="0060595D"/>
    <w:rsid w:val="00605F8D"/>
    <w:rsid w:val="006063E1"/>
    <w:rsid w:val="00606EFC"/>
    <w:rsid w:val="00607863"/>
    <w:rsid w:val="00607FB1"/>
    <w:rsid w:val="00607FFC"/>
    <w:rsid w:val="00610F30"/>
    <w:rsid w:val="00612FDF"/>
    <w:rsid w:val="00613447"/>
    <w:rsid w:val="0061369B"/>
    <w:rsid w:val="00613E6A"/>
    <w:rsid w:val="00614508"/>
    <w:rsid w:val="00614698"/>
    <w:rsid w:val="00614B46"/>
    <w:rsid w:val="00616751"/>
    <w:rsid w:val="00616D76"/>
    <w:rsid w:val="006172B4"/>
    <w:rsid w:val="006172DE"/>
    <w:rsid w:val="00617A25"/>
    <w:rsid w:val="00617A34"/>
    <w:rsid w:val="00617EC9"/>
    <w:rsid w:val="0062048A"/>
    <w:rsid w:val="00620754"/>
    <w:rsid w:val="00620B6B"/>
    <w:rsid w:val="00621F6A"/>
    <w:rsid w:val="006223FD"/>
    <w:rsid w:val="0062254D"/>
    <w:rsid w:val="006233A3"/>
    <w:rsid w:val="00623797"/>
    <w:rsid w:val="006244E1"/>
    <w:rsid w:val="00624805"/>
    <w:rsid w:val="00624D0E"/>
    <w:rsid w:val="006252A5"/>
    <w:rsid w:val="0062554E"/>
    <w:rsid w:val="00625A8F"/>
    <w:rsid w:val="00626AC1"/>
    <w:rsid w:val="00626E04"/>
    <w:rsid w:val="006300A7"/>
    <w:rsid w:val="00630D7A"/>
    <w:rsid w:val="006312C1"/>
    <w:rsid w:val="006325B3"/>
    <w:rsid w:val="0063345B"/>
    <w:rsid w:val="006338B8"/>
    <w:rsid w:val="00634D1A"/>
    <w:rsid w:val="00635A3A"/>
    <w:rsid w:val="00635A8D"/>
    <w:rsid w:val="006365FF"/>
    <w:rsid w:val="00636AB7"/>
    <w:rsid w:val="00637011"/>
    <w:rsid w:val="00637044"/>
    <w:rsid w:val="00637699"/>
    <w:rsid w:val="0064013D"/>
    <w:rsid w:val="00642115"/>
    <w:rsid w:val="00643666"/>
    <w:rsid w:val="00644D67"/>
    <w:rsid w:val="00644DDF"/>
    <w:rsid w:val="00644F23"/>
    <w:rsid w:val="00645493"/>
    <w:rsid w:val="00645A42"/>
    <w:rsid w:val="00645E57"/>
    <w:rsid w:val="00646E69"/>
    <w:rsid w:val="00647092"/>
    <w:rsid w:val="00647898"/>
    <w:rsid w:val="00647A15"/>
    <w:rsid w:val="00647B82"/>
    <w:rsid w:val="00650363"/>
    <w:rsid w:val="00652D4F"/>
    <w:rsid w:val="00652EAE"/>
    <w:rsid w:val="0065457D"/>
    <w:rsid w:val="006545EA"/>
    <w:rsid w:val="00655E31"/>
    <w:rsid w:val="00656FA6"/>
    <w:rsid w:val="00657D39"/>
    <w:rsid w:val="0066007C"/>
    <w:rsid w:val="0066104A"/>
    <w:rsid w:val="0066114A"/>
    <w:rsid w:val="006625C7"/>
    <w:rsid w:val="00663576"/>
    <w:rsid w:val="006636A8"/>
    <w:rsid w:val="00664548"/>
    <w:rsid w:val="00664615"/>
    <w:rsid w:val="006650A7"/>
    <w:rsid w:val="00667DB6"/>
    <w:rsid w:val="006700B2"/>
    <w:rsid w:val="00670E05"/>
    <w:rsid w:val="00670E7E"/>
    <w:rsid w:val="00670F3C"/>
    <w:rsid w:val="006712F4"/>
    <w:rsid w:val="006718D6"/>
    <w:rsid w:val="00673834"/>
    <w:rsid w:val="00673AD4"/>
    <w:rsid w:val="00673CD4"/>
    <w:rsid w:val="00673CDA"/>
    <w:rsid w:val="0067495B"/>
    <w:rsid w:val="00674D5F"/>
    <w:rsid w:val="00676026"/>
    <w:rsid w:val="006761FE"/>
    <w:rsid w:val="0067626F"/>
    <w:rsid w:val="00676529"/>
    <w:rsid w:val="00677345"/>
    <w:rsid w:val="0067744D"/>
    <w:rsid w:val="00677FF3"/>
    <w:rsid w:val="00680765"/>
    <w:rsid w:val="00680F0A"/>
    <w:rsid w:val="0068100F"/>
    <w:rsid w:val="006816E3"/>
    <w:rsid w:val="00681CB1"/>
    <w:rsid w:val="006822AD"/>
    <w:rsid w:val="0068253F"/>
    <w:rsid w:val="006831A3"/>
    <w:rsid w:val="0068400D"/>
    <w:rsid w:val="00684241"/>
    <w:rsid w:val="00684E5F"/>
    <w:rsid w:val="00684FC1"/>
    <w:rsid w:val="006850C1"/>
    <w:rsid w:val="00686160"/>
    <w:rsid w:val="006865E1"/>
    <w:rsid w:val="0068683B"/>
    <w:rsid w:val="00686FDC"/>
    <w:rsid w:val="0069031F"/>
    <w:rsid w:val="00690B1E"/>
    <w:rsid w:val="006912F7"/>
    <w:rsid w:val="00691323"/>
    <w:rsid w:val="00691361"/>
    <w:rsid w:val="006931E5"/>
    <w:rsid w:val="006940DA"/>
    <w:rsid w:val="006954BF"/>
    <w:rsid w:val="00695BAE"/>
    <w:rsid w:val="00696680"/>
    <w:rsid w:val="006973C8"/>
    <w:rsid w:val="006A0333"/>
    <w:rsid w:val="006A060D"/>
    <w:rsid w:val="006A0A2A"/>
    <w:rsid w:val="006A0B54"/>
    <w:rsid w:val="006A1987"/>
    <w:rsid w:val="006A1ED8"/>
    <w:rsid w:val="006A277C"/>
    <w:rsid w:val="006A282D"/>
    <w:rsid w:val="006A28DD"/>
    <w:rsid w:val="006A2AE4"/>
    <w:rsid w:val="006A2FE4"/>
    <w:rsid w:val="006A346E"/>
    <w:rsid w:val="006A3DDC"/>
    <w:rsid w:val="006A3EBD"/>
    <w:rsid w:val="006A4B94"/>
    <w:rsid w:val="006A4BDF"/>
    <w:rsid w:val="006A5DE0"/>
    <w:rsid w:val="006A62EE"/>
    <w:rsid w:val="006A6527"/>
    <w:rsid w:val="006A6715"/>
    <w:rsid w:val="006A6AC9"/>
    <w:rsid w:val="006A7436"/>
    <w:rsid w:val="006A7A61"/>
    <w:rsid w:val="006A7D54"/>
    <w:rsid w:val="006A7D56"/>
    <w:rsid w:val="006A7F1B"/>
    <w:rsid w:val="006B08C7"/>
    <w:rsid w:val="006B0A49"/>
    <w:rsid w:val="006B0F1A"/>
    <w:rsid w:val="006B19CF"/>
    <w:rsid w:val="006B1B12"/>
    <w:rsid w:val="006B2351"/>
    <w:rsid w:val="006B331D"/>
    <w:rsid w:val="006B35EE"/>
    <w:rsid w:val="006B37A0"/>
    <w:rsid w:val="006B386A"/>
    <w:rsid w:val="006B3C45"/>
    <w:rsid w:val="006B4EB8"/>
    <w:rsid w:val="006B6486"/>
    <w:rsid w:val="006B7431"/>
    <w:rsid w:val="006B79D2"/>
    <w:rsid w:val="006B7ED6"/>
    <w:rsid w:val="006C04C4"/>
    <w:rsid w:val="006C1587"/>
    <w:rsid w:val="006C2A7B"/>
    <w:rsid w:val="006C3573"/>
    <w:rsid w:val="006C35DF"/>
    <w:rsid w:val="006C3D73"/>
    <w:rsid w:val="006C3D8C"/>
    <w:rsid w:val="006C3F42"/>
    <w:rsid w:val="006C40BF"/>
    <w:rsid w:val="006C475B"/>
    <w:rsid w:val="006C4BEF"/>
    <w:rsid w:val="006C509D"/>
    <w:rsid w:val="006C5B7C"/>
    <w:rsid w:val="006C5DB1"/>
    <w:rsid w:val="006C725C"/>
    <w:rsid w:val="006D05D2"/>
    <w:rsid w:val="006D1545"/>
    <w:rsid w:val="006D1D14"/>
    <w:rsid w:val="006D275F"/>
    <w:rsid w:val="006D458E"/>
    <w:rsid w:val="006D4FAC"/>
    <w:rsid w:val="006D4FEE"/>
    <w:rsid w:val="006D55A0"/>
    <w:rsid w:val="006D6307"/>
    <w:rsid w:val="006D64C8"/>
    <w:rsid w:val="006D6FFF"/>
    <w:rsid w:val="006D7469"/>
    <w:rsid w:val="006D748A"/>
    <w:rsid w:val="006D75B5"/>
    <w:rsid w:val="006D7F83"/>
    <w:rsid w:val="006E0AC3"/>
    <w:rsid w:val="006E0DBC"/>
    <w:rsid w:val="006E1127"/>
    <w:rsid w:val="006E1518"/>
    <w:rsid w:val="006E16E4"/>
    <w:rsid w:val="006E2264"/>
    <w:rsid w:val="006E2EDC"/>
    <w:rsid w:val="006E34AF"/>
    <w:rsid w:val="006E3D5C"/>
    <w:rsid w:val="006E3F48"/>
    <w:rsid w:val="006E40C9"/>
    <w:rsid w:val="006E4898"/>
    <w:rsid w:val="006E4C5A"/>
    <w:rsid w:val="006E6544"/>
    <w:rsid w:val="006E6DD7"/>
    <w:rsid w:val="006E76A4"/>
    <w:rsid w:val="006F166C"/>
    <w:rsid w:val="006F1ED3"/>
    <w:rsid w:val="006F286D"/>
    <w:rsid w:val="006F3812"/>
    <w:rsid w:val="006F43CC"/>
    <w:rsid w:val="006F4F38"/>
    <w:rsid w:val="006F52F4"/>
    <w:rsid w:val="006F5C01"/>
    <w:rsid w:val="006F5C9A"/>
    <w:rsid w:val="006F6903"/>
    <w:rsid w:val="0070011E"/>
    <w:rsid w:val="007003A1"/>
    <w:rsid w:val="00701288"/>
    <w:rsid w:val="007025DF"/>
    <w:rsid w:val="00702F99"/>
    <w:rsid w:val="00703CCC"/>
    <w:rsid w:val="00704321"/>
    <w:rsid w:val="00704BE2"/>
    <w:rsid w:val="007057D0"/>
    <w:rsid w:val="00705D8F"/>
    <w:rsid w:val="007064F0"/>
    <w:rsid w:val="00706D9B"/>
    <w:rsid w:val="00706F42"/>
    <w:rsid w:val="007071A6"/>
    <w:rsid w:val="007078E7"/>
    <w:rsid w:val="00707BBD"/>
    <w:rsid w:val="00707C79"/>
    <w:rsid w:val="0071027D"/>
    <w:rsid w:val="00711EDC"/>
    <w:rsid w:val="00711F15"/>
    <w:rsid w:val="00712582"/>
    <w:rsid w:val="00712968"/>
    <w:rsid w:val="00712FEF"/>
    <w:rsid w:val="00713E05"/>
    <w:rsid w:val="00714A5D"/>
    <w:rsid w:val="007152CB"/>
    <w:rsid w:val="00715ABA"/>
    <w:rsid w:val="00715ABC"/>
    <w:rsid w:val="00715D90"/>
    <w:rsid w:val="00715DB1"/>
    <w:rsid w:val="0071720D"/>
    <w:rsid w:val="00717E7D"/>
    <w:rsid w:val="0072014B"/>
    <w:rsid w:val="00721A79"/>
    <w:rsid w:val="0072243B"/>
    <w:rsid w:val="007228AF"/>
    <w:rsid w:val="00722FA2"/>
    <w:rsid w:val="0072316D"/>
    <w:rsid w:val="00723848"/>
    <w:rsid w:val="00723A32"/>
    <w:rsid w:val="007248AE"/>
    <w:rsid w:val="00724C83"/>
    <w:rsid w:val="00725492"/>
    <w:rsid w:val="00726077"/>
    <w:rsid w:val="007300E5"/>
    <w:rsid w:val="00730F34"/>
    <w:rsid w:val="007322D9"/>
    <w:rsid w:val="00732A0F"/>
    <w:rsid w:val="00732F78"/>
    <w:rsid w:val="007331DD"/>
    <w:rsid w:val="00733A24"/>
    <w:rsid w:val="007359DC"/>
    <w:rsid w:val="00735AFA"/>
    <w:rsid w:val="00735D8A"/>
    <w:rsid w:val="00735F2F"/>
    <w:rsid w:val="0073609B"/>
    <w:rsid w:val="0073649B"/>
    <w:rsid w:val="007365B7"/>
    <w:rsid w:val="0073714D"/>
    <w:rsid w:val="00737805"/>
    <w:rsid w:val="0074018F"/>
    <w:rsid w:val="00740401"/>
    <w:rsid w:val="007408C8"/>
    <w:rsid w:val="00740A1F"/>
    <w:rsid w:val="0074109A"/>
    <w:rsid w:val="0074243E"/>
    <w:rsid w:val="00742CC9"/>
    <w:rsid w:val="00742FA5"/>
    <w:rsid w:val="007444F1"/>
    <w:rsid w:val="00744534"/>
    <w:rsid w:val="007457DE"/>
    <w:rsid w:val="007460BF"/>
    <w:rsid w:val="007461D7"/>
    <w:rsid w:val="00746A71"/>
    <w:rsid w:val="00747296"/>
    <w:rsid w:val="00747580"/>
    <w:rsid w:val="00750826"/>
    <w:rsid w:val="0075214F"/>
    <w:rsid w:val="00752183"/>
    <w:rsid w:val="00752257"/>
    <w:rsid w:val="00752659"/>
    <w:rsid w:val="00752B66"/>
    <w:rsid w:val="00752B7F"/>
    <w:rsid w:val="00754199"/>
    <w:rsid w:val="0075465D"/>
    <w:rsid w:val="00755402"/>
    <w:rsid w:val="00756329"/>
    <w:rsid w:val="007566A4"/>
    <w:rsid w:val="00756B5E"/>
    <w:rsid w:val="007604F6"/>
    <w:rsid w:val="00760ADD"/>
    <w:rsid w:val="00760B2B"/>
    <w:rsid w:val="00760CD6"/>
    <w:rsid w:val="0076109F"/>
    <w:rsid w:val="007618BF"/>
    <w:rsid w:val="00761CB7"/>
    <w:rsid w:val="00761F81"/>
    <w:rsid w:val="00762420"/>
    <w:rsid w:val="00762D44"/>
    <w:rsid w:val="007639EE"/>
    <w:rsid w:val="007647A8"/>
    <w:rsid w:val="007650D6"/>
    <w:rsid w:val="00765BBC"/>
    <w:rsid w:val="0076667D"/>
    <w:rsid w:val="00767CAC"/>
    <w:rsid w:val="00767D43"/>
    <w:rsid w:val="007704EB"/>
    <w:rsid w:val="00771D6D"/>
    <w:rsid w:val="00772CAF"/>
    <w:rsid w:val="00773179"/>
    <w:rsid w:val="00774F4A"/>
    <w:rsid w:val="00775333"/>
    <w:rsid w:val="007755E0"/>
    <w:rsid w:val="00775D84"/>
    <w:rsid w:val="00776998"/>
    <w:rsid w:val="00776D82"/>
    <w:rsid w:val="00777394"/>
    <w:rsid w:val="00777420"/>
    <w:rsid w:val="0077767D"/>
    <w:rsid w:val="0078000C"/>
    <w:rsid w:val="00781210"/>
    <w:rsid w:val="007816FA"/>
    <w:rsid w:val="0078226C"/>
    <w:rsid w:val="00782776"/>
    <w:rsid w:val="00782ABF"/>
    <w:rsid w:val="0078338C"/>
    <w:rsid w:val="00783433"/>
    <w:rsid w:val="00783E3E"/>
    <w:rsid w:val="00783E93"/>
    <w:rsid w:val="00784AC1"/>
    <w:rsid w:val="00784C97"/>
    <w:rsid w:val="00784D79"/>
    <w:rsid w:val="007850E0"/>
    <w:rsid w:val="00785867"/>
    <w:rsid w:val="007867B1"/>
    <w:rsid w:val="00786EFE"/>
    <w:rsid w:val="00787385"/>
    <w:rsid w:val="0079011A"/>
    <w:rsid w:val="007910C5"/>
    <w:rsid w:val="00791587"/>
    <w:rsid w:val="00791759"/>
    <w:rsid w:val="00793045"/>
    <w:rsid w:val="00793671"/>
    <w:rsid w:val="007943DB"/>
    <w:rsid w:val="007953FA"/>
    <w:rsid w:val="0079546A"/>
    <w:rsid w:val="00795528"/>
    <w:rsid w:val="00795B97"/>
    <w:rsid w:val="00795EFC"/>
    <w:rsid w:val="00796AC7"/>
    <w:rsid w:val="00797563"/>
    <w:rsid w:val="007A0643"/>
    <w:rsid w:val="007A15FD"/>
    <w:rsid w:val="007A17E8"/>
    <w:rsid w:val="007A1DE8"/>
    <w:rsid w:val="007A2CA4"/>
    <w:rsid w:val="007A3C8B"/>
    <w:rsid w:val="007A4BD4"/>
    <w:rsid w:val="007A5552"/>
    <w:rsid w:val="007A62DF"/>
    <w:rsid w:val="007A6C19"/>
    <w:rsid w:val="007A6E6E"/>
    <w:rsid w:val="007A764A"/>
    <w:rsid w:val="007B0C18"/>
    <w:rsid w:val="007B1670"/>
    <w:rsid w:val="007B1732"/>
    <w:rsid w:val="007B3A2F"/>
    <w:rsid w:val="007B41C1"/>
    <w:rsid w:val="007B452C"/>
    <w:rsid w:val="007B4567"/>
    <w:rsid w:val="007B4880"/>
    <w:rsid w:val="007B4DB1"/>
    <w:rsid w:val="007B5268"/>
    <w:rsid w:val="007B5880"/>
    <w:rsid w:val="007B5EB9"/>
    <w:rsid w:val="007B668F"/>
    <w:rsid w:val="007B68D0"/>
    <w:rsid w:val="007B6F72"/>
    <w:rsid w:val="007B756E"/>
    <w:rsid w:val="007B7BA8"/>
    <w:rsid w:val="007C015B"/>
    <w:rsid w:val="007C1BDC"/>
    <w:rsid w:val="007C1C3A"/>
    <w:rsid w:val="007C1CB2"/>
    <w:rsid w:val="007C1D19"/>
    <w:rsid w:val="007C2EF9"/>
    <w:rsid w:val="007C32F2"/>
    <w:rsid w:val="007C4BA4"/>
    <w:rsid w:val="007C4BFD"/>
    <w:rsid w:val="007C4D7B"/>
    <w:rsid w:val="007C5444"/>
    <w:rsid w:val="007C642B"/>
    <w:rsid w:val="007C694E"/>
    <w:rsid w:val="007C6ED6"/>
    <w:rsid w:val="007C737D"/>
    <w:rsid w:val="007C750F"/>
    <w:rsid w:val="007C7539"/>
    <w:rsid w:val="007C7DD4"/>
    <w:rsid w:val="007D00CF"/>
    <w:rsid w:val="007D0200"/>
    <w:rsid w:val="007D07A6"/>
    <w:rsid w:val="007D18CE"/>
    <w:rsid w:val="007D1C76"/>
    <w:rsid w:val="007D2373"/>
    <w:rsid w:val="007D2EEA"/>
    <w:rsid w:val="007D3989"/>
    <w:rsid w:val="007D3999"/>
    <w:rsid w:val="007D52CE"/>
    <w:rsid w:val="007D584D"/>
    <w:rsid w:val="007D59E1"/>
    <w:rsid w:val="007D6078"/>
    <w:rsid w:val="007D6221"/>
    <w:rsid w:val="007D69EF"/>
    <w:rsid w:val="007D6F2B"/>
    <w:rsid w:val="007D72E0"/>
    <w:rsid w:val="007D75EE"/>
    <w:rsid w:val="007E01BF"/>
    <w:rsid w:val="007E11B6"/>
    <w:rsid w:val="007E2D31"/>
    <w:rsid w:val="007E360B"/>
    <w:rsid w:val="007E39C9"/>
    <w:rsid w:val="007E41C2"/>
    <w:rsid w:val="007E43E6"/>
    <w:rsid w:val="007E4449"/>
    <w:rsid w:val="007E44C5"/>
    <w:rsid w:val="007E64DE"/>
    <w:rsid w:val="007E6884"/>
    <w:rsid w:val="007E6C5E"/>
    <w:rsid w:val="007E6E55"/>
    <w:rsid w:val="007F0995"/>
    <w:rsid w:val="007F210C"/>
    <w:rsid w:val="007F3904"/>
    <w:rsid w:val="007F42E6"/>
    <w:rsid w:val="007F4709"/>
    <w:rsid w:val="007F77D1"/>
    <w:rsid w:val="007F78BE"/>
    <w:rsid w:val="00800157"/>
    <w:rsid w:val="00801B0A"/>
    <w:rsid w:val="00801CC1"/>
    <w:rsid w:val="008023C1"/>
    <w:rsid w:val="008026DC"/>
    <w:rsid w:val="00802CBD"/>
    <w:rsid w:val="00802EAE"/>
    <w:rsid w:val="008032C1"/>
    <w:rsid w:val="0080472A"/>
    <w:rsid w:val="0080481A"/>
    <w:rsid w:val="00804DB5"/>
    <w:rsid w:val="0080557B"/>
    <w:rsid w:val="00806C75"/>
    <w:rsid w:val="00806E7D"/>
    <w:rsid w:val="00807792"/>
    <w:rsid w:val="00810CFD"/>
    <w:rsid w:val="00812CA1"/>
    <w:rsid w:val="00813C93"/>
    <w:rsid w:val="00813F58"/>
    <w:rsid w:val="00816681"/>
    <w:rsid w:val="00816D12"/>
    <w:rsid w:val="00817A20"/>
    <w:rsid w:val="00820213"/>
    <w:rsid w:val="00820340"/>
    <w:rsid w:val="00820AFC"/>
    <w:rsid w:val="00820B53"/>
    <w:rsid w:val="00820FCC"/>
    <w:rsid w:val="008215CA"/>
    <w:rsid w:val="00821BEA"/>
    <w:rsid w:val="00821BF3"/>
    <w:rsid w:val="00822A0A"/>
    <w:rsid w:val="00824189"/>
    <w:rsid w:val="008246C7"/>
    <w:rsid w:val="00825374"/>
    <w:rsid w:val="00825C3D"/>
    <w:rsid w:val="00825E83"/>
    <w:rsid w:val="00825F94"/>
    <w:rsid w:val="00826C28"/>
    <w:rsid w:val="008273D4"/>
    <w:rsid w:val="0082764F"/>
    <w:rsid w:val="00831D86"/>
    <w:rsid w:val="00831FEA"/>
    <w:rsid w:val="0083265F"/>
    <w:rsid w:val="00832AD1"/>
    <w:rsid w:val="00832B4C"/>
    <w:rsid w:val="00833486"/>
    <w:rsid w:val="00833846"/>
    <w:rsid w:val="008339E6"/>
    <w:rsid w:val="00834089"/>
    <w:rsid w:val="008341FE"/>
    <w:rsid w:val="0083484E"/>
    <w:rsid w:val="00834EC3"/>
    <w:rsid w:val="00835A17"/>
    <w:rsid w:val="008363A0"/>
    <w:rsid w:val="00836FF1"/>
    <w:rsid w:val="00837734"/>
    <w:rsid w:val="00841564"/>
    <w:rsid w:val="00841940"/>
    <w:rsid w:val="00842451"/>
    <w:rsid w:val="008437F6"/>
    <w:rsid w:val="008439E8"/>
    <w:rsid w:val="008449FA"/>
    <w:rsid w:val="00844EA5"/>
    <w:rsid w:val="008460B8"/>
    <w:rsid w:val="00846AFA"/>
    <w:rsid w:val="00850416"/>
    <w:rsid w:val="008504AB"/>
    <w:rsid w:val="00850572"/>
    <w:rsid w:val="00850A00"/>
    <w:rsid w:val="00850C2F"/>
    <w:rsid w:val="00854618"/>
    <w:rsid w:val="00854963"/>
    <w:rsid w:val="008549F5"/>
    <w:rsid w:val="0085582A"/>
    <w:rsid w:val="00855A3C"/>
    <w:rsid w:val="00857891"/>
    <w:rsid w:val="00857CD6"/>
    <w:rsid w:val="00857ECA"/>
    <w:rsid w:val="0086019F"/>
    <w:rsid w:val="008604FC"/>
    <w:rsid w:val="00860A10"/>
    <w:rsid w:val="00861EE9"/>
    <w:rsid w:val="00861EFB"/>
    <w:rsid w:val="00863940"/>
    <w:rsid w:val="00863FB0"/>
    <w:rsid w:val="00864C41"/>
    <w:rsid w:val="008668D7"/>
    <w:rsid w:val="0087092A"/>
    <w:rsid w:val="00870CDB"/>
    <w:rsid w:val="00871D36"/>
    <w:rsid w:val="00874669"/>
    <w:rsid w:val="00875699"/>
    <w:rsid w:val="0087581D"/>
    <w:rsid w:val="00876B9B"/>
    <w:rsid w:val="00876DDD"/>
    <w:rsid w:val="0087758C"/>
    <w:rsid w:val="00877D0F"/>
    <w:rsid w:val="008810AB"/>
    <w:rsid w:val="008827CC"/>
    <w:rsid w:val="0088291C"/>
    <w:rsid w:val="008829A2"/>
    <w:rsid w:val="00882C4E"/>
    <w:rsid w:val="00882E9E"/>
    <w:rsid w:val="0088320C"/>
    <w:rsid w:val="00883311"/>
    <w:rsid w:val="008833CE"/>
    <w:rsid w:val="00883750"/>
    <w:rsid w:val="00884C0C"/>
    <w:rsid w:val="0088592B"/>
    <w:rsid w:val="00885B42"/>
    <w:rsid w:val="00886362"/>
    <w:rsid w:val="00886E3B"/>
    <w:rsid w:val="0089004A"/>
    <w:rsid w:val="008900C5"/>
    <w:rsid w:val="008902CA"/>
    <w:rsid w:val="00891870"/>
    <w:rsid w:val="00891FF7"/>
    <w:rsid w:val="00892C43"/>
    <w:rsid w:val="00892EF0"/>
    <w:rsid w:val="008930B8"/>
    <w:rsid w:val="00893735"/>
    <w:rsid w:val="00894147"/>
    <w:rsid w:val="008943B0"/>
    <w:rsid w:val="008947A9"/>
    <w:rsid w:val="00895779"/>
    <w:rsid w:val="00896C7A"/>
    <w:rsid w:val="00897318"/>
    <w:rsid w:val="00897CBF"/>
    <w:rsid w:val="00897E45"/>
    <w:rsid w:val="008A02B5"/>
    <w:rsid w:val="008A0721"/>
    <w:rsid w:val="008A0A12"/>
    <w:rsid w:val="008A1598"/>
    <w:rsid w:val="008A1620"/>
    <w:rsid w:val="008A1825"/>
    <w:rsid w:val="008A1943"/>
    <w:rsid w:val="008A236B"/>
    <w:rsid w:val="008A34A8"/>
    <w:rsid w:val="008A363C"/>
    <w:rsid w:val="008A39CE"/>
    <w:rsid w:val="008A3D89"/>
    <w:rsid w:val="008A4606"/>
    <w:rsid w:val="008A4F9B"/>
    <w:rsid w:val="008A5125"/>
    <w:rsid w:val="008A6C3A"/>
    <w:rsid w:val="008A6DB9"/>
    <w:rsid w:val="008A7027"/>
    <w:rsid w:val="008A7417"/>
    <w:rsid w:val="008B0628"/>
    <w:rsid w:val="008B0FCA"/>
    <w:rsid w:val="008B16F5"/>
    <w:rsid w:val="008B17C1"/>
    <w:rsid w:val="008B191C"/>
    <w:rsid w:val="008B22F2"/>
    <w:rsid w:val="008B2EBC"/>
    <w:rsid w:val="008B354B"/>
    <w:rsid w:val="008B4FAC"/>
    <w:rsid w:val="008B5504"/>
    <w:rsid w:val="008B65D5"/>
    <w:rsid w:val="008B6A33"/>
    <w:rsid w:val="008B717F"/>
    <w:rsid w:val="008B7457"/>
    <w:rsid w:val="008B7803"/>
    <w:rsid w:val="008B7988"/>
    <w:rsid w:val="008C03AB"/>
    <w:rsid w:val="008C0413"/>
    <w:rsid w:val="008C1F1A"/>
    <w:rsid w:val="008C29A7"/>
    <w:rsid w:val="008C2B92"/>
    <w:rsid w:val="008C2EDD"/>
    <w:rsid w:val="008C3BBF"/>
    <w:rsid w:val="008C50CE"/>
    <w:rsid w:val="008C5715"/>
    <w:rsid w:val="008C5755"/>
    <w:rsid w:val="008C63A6"/>
    <w:rsid w:val="008C688C"/>
    <w:rsid w:val="008C75B9"/>
    <w:rsid w:val="008C7B3D"/>
    <w:rsid w:val="008D0BA2"/>
    <w:rsid w:val="008D167B"/>
    <w:rsid w:val="008D1F71"/>
    <w:rsid w:val="008D2214"/>
    <w:rsid w:val="008D2F14"/>
    <w:rsid w:val="008D30C1"/>
    <w:rsid w:val="008D3162"/>
    <w:rsid w:val="008D3332"/>
    <w:rsid w:val="008D35E7"/>
    <w:rsid w:val="008D3C1A"/>
    <w:rsid w:val="008D6129"/>
    <w:rsid w:val="008D65AF"/>
    <w:rsid w:val="008E13E5"/>
    <w:rsid w:val="008E1532"/>
    <w:rsid w:val="008E1A73"/>
    <w:rsid w:val="008E248C"/>
    <w:rsid w:val="008E2E01"/>
    <w:rsid w:val="008E3AA5"/>
    <w:rsid w:val="008E42B9"/>
    <w:rsid w:val="008E42FB"/>
    <w:rsid w:val="008E43AF"/>
    <w:rsid w:val="008E56E8"/>
    <w:rsid w:val="008E74E3"/>
    <w:rsid w:val="008F1674"/>
    <w:rsid w:val="008F1E0B"/>
    <w:rsid w:val="008F1E35"/>
    <w:rsid w:val="008F27C3"/>
    <w:rsid w:val="008F300E"/>
    <w:rsid w:val="008F325C"/>
    <w:rsid w:val="008F34A9"/>
    <w:rsid w:val="008F3757"/>
    <w:rsid w:val="008F37CF"/>
    <w:rsid w:val="008F4013"/>
    <w:rsid w:val="008F498C"/>
    <w:rsid w:val="008F4FC9"/>
    <w:rsid w:val="008F53A6"/>
    <w:rsid w:val="008F575E"/>
    <w:rsid w:val="008F5E28"/>
    <w:rsid w:val="008F62CB"/>
    <w:rsid w:val="008F6724"/>
    <w:rsid w:val="008F69AD"/>
    <w:rsid w:val="008F6EDD"/>
    <w:rsid w:val="008F72FE"/>
    <w:rsid w:val="00900E2E"/>
    <w:rsid w:val="009019EE"/>
    <w:rsid w:val="00901F6D"/>
    <w:rsid w:val="00902226"/>
    <w:rsid w:val="00902C55"/>
    <w:rsid w:val="00902F16"/>
    <w:rsid w:val="00903BFB"/>
    <w:rsid w:val="00903D0E"/>
    <w:rsid w:val="00903F4E"/>
    <w:rsid w:val="009045FC"/>
    <w:rsid w:val="00904FB3"/>
    <w:rsid w:val="0090502B"/>
    <w:rsid w:val="00906416"/>
    <w:rsid w:val="00907319"/>
    <w:rsid w:val="009075A8"/>
    <w:rsid w:val="009076BA"/>
    <w:rsid w:val="00907F25"/>
    <w:rsid w:val="0091055A"/>
    <w:rsid w:val="009118BE"/>
    <w:rsid w:val="009120CD"/>
    <w:rsid w:val="00912BD3"/>
    <w:rsid w:val="00913083"/>
    <w:rsid w:val="00913527"/>
    <w:rsid w:val="00913B8A"/>
    <w:rsid w:val="00913D17"/>
    <w:rsid w:val="00913E2C"/>
    <w:rsid w:val="00914A01"/>
    <w:rsid w:val="0091551B"/>
    <w:rsid w:val="00917152"/>
    <w:rsid w:val="009173ED"/>
    <w:rsid w:val="00917E75"/>
    <w:rsid w:val="0092008F"/>
    <w:rsid w:val="00921B26"/>
    <w:rsid w:val="00922130"/>
    <w:rsid w:val="009221D4"/>
    <w:rsid w:val="00923401"/>
    <w:rsid w:val="00923A8A"/>
    <w:rsid w:val="009240D2"/>
    <w:rsid w:val="009245B8"/>
    <w:rsid w:val="00924830"/>
    <w:rsid w:val="009257A3"/>
    <w:rsid w:val="00925DA0"/>
    <w:rsid w:val="0092648B"/>
    <w:rsid w:val="009277B6"/>
    <w:rsid w:val="0093029B"/>
    <w:rsid w:val="009303C9"/>
    <w:rsid w:val="00930A27"/>
    <w:rsid w:val="00930B7C"/>
    <w:rsid w:val="00931AE4"/>
    <w:rsid w:val="00931D4E"/>
    <w:rsid w:val="00931EF1"/>
    <w:rsid w:val="009326EF"/>
    <w:rsid w:val="00933BA4"/>
    <w:rsid w:val="00934949"/>
    <w:rsid w:val="00935302"/>
    <w:rsid w:val="00935461"/>
    <w:rsid w:val="00935790"/>
    <w:rsid w:val="009358B2"/>
    <w:rsid w:val="00936784"/>
    <w:rsid w:val="00936ED3"/>
    <w:rsid w:val="009402D4"/>
    <w:rsid w:val="009402E2"/>
    <w:rsid w:val="00940861"/>
    <w:rsid w:val="0094098B"/>
    <w:rsid w:val="00940A76"/>
    <w:rsid w:val="0094157F"/>
    <w:rsid w:val="00942290"/>
    <w:rsid w:val="00942E1A"/>
    <w:rsid w:val="00943015"/>
    <w:rsid w:val="0094374E"/>
    <w:rsid w:val="00943757"/>
    <w:rsid w:val="00944091"/>
    <w:rsid w:val="009448DE"/>
    <w:rsid w:val="0094689F"/>
    <w:rsid w:val="009474A8"/>
    <w:rsid w:val="00951243"/>
    <w:rsid w:val="009514D2"/>
    <w:rsid w:val="00952335"/>
    <w:rsid w:val="009526BD"/>
    <w:rsid w:val="009539E8"/>
    <w:rsid w:val="0095437B"/>
    <w:rsid w:val="0095443A"/>
    <w:rsid w:val="009550E0"/>
    <w:rsid w:val="00955472"/>
    <w:rsid w:val="0095566E"/>
    <w:rsid w:val="00956402"/>
    <w:rsid w:val="009575D4"/>
    <w:rsid w:val="00957675"/>
    <w:rsid w:val="00957F77"/>
    <w:rsid w:val="00961533"/>
    <w:rsid w:val="00961918"/>
    <w:rsid w:val="00961C7D"/>
    <w:rsid w:val="00961E18"/>
    <w:rsid w:val="00963743"/>
    <w:rsid w:val="00963B43"/>
    <w:rsid w:val="00964505"/>
    <w:rsid w:val="009647EE"/>
    <w:rsid w:val="00964EFD"/>
    <w:rsid w:val="00965161"/>
    <w:rsid w:val="00965681"/>
    <w:rsid w:val="00966152"/>
    <w:rsid w:val="0096651C"/>
    <w:rsid w:val="009666E0"/>
    <w:rsid w:val="00970CD1"/>
    <w:rsid w:val="0097125B"/>
    <w:rsid w:val="009724AA"/>
    <w:rsid w:val="00973294"/>
    <w:rsid w:val="00973408"/>
    <w:rsid w:val="00973E32"/>
    <w:rsid w:val="00975262"/>
    <w:rsid w:val="009761D7"/>
    <w:rsid w:val="00976919"/>
    <w:rsid w:val="00977832"/>
    <w:rsid w:val="0098169A"/>
    <w:rsid w:val="00981D73"/>
    <w:rsid w:val="009826F3"/>
    <w:rsid w:val="009834BF"/>
    <w:rsid w:val="009835BA"/>
    <w:rsid w:val="00984371"/>
    <w:rsid w:val="00984402"/>
    <w:rsid w:val="0098707D"/>
    <w:rsid w:val="00990392"/>
    <w:rsid w:val="00990408"/>
    <w:rsid w:val="009905C6"/>
    <w:rsid w:val="00991286"/>
    <w:rsid w:val="00991D5C"/>
    <w:rsid w:val="00992A84"/>
    <w:rsid w:val="00992E09"/>
    <w:rsid w:val="0099517A"/>
    <w:rsid w:val="00995980"/>
    <w:rsid w:val="00996C77"/>
    <w:rsid w:val="00996D8C"/>
    <w:rsid w:val="0099728F"/>
    <w:rsid w:val="0099730B"/>
    <w:rsid w:val="00997686"/>
    <w:rsid w:val="009A1976"/>
    <w:rsid w:val="009A26DF"/>
    <w:rsid w:val="009A2ABC"/>
    <w:rsid w:val="009A2BD8"/>
    <w:rsid w:val="009A31FB"/>
    <w:rsid w:val="009A32B6"/>
    <w:rsid w:val="009A397E"/>
    <w:rsid w:val="009A4077"/>
    <w:rsid w:val="009A464D"/>
    <w:rsid w:val="009A4EB2"/>
    <w:rsid w:val="009A59D0"/>
    <w:rsid w:val="009A6549"/>
    <w:rsid w:val="009A6C4F"/>
    <w:rsid w:val="009A6DA4"/>
    <w:rsid w:val="009A70F5"/>
    <w:rsid w:val="009A7D5A"/>
    <w:rsid w:val="009B02B9"/>
    <w:rsid w:val="009B19B1"/>
    <w:rsid w:val="009B1FA8"/>
    <w:rsid w:val="009B2D33"/>
    <w:rsid w:val="009B38C8"/>
    <w:rsid w:val="009B41D6"/>
    <w:rsid w:val="009B42E9"/>
    <w:rsid w:val="009B5E86"/>
    <w:rsid w:val="009B5EC2"/>
    <w:rsid w:val="009B6278"/>
    <w:rsid w:val="009B6F20"/>
    <w:rsid w:val="009C15C3"/>
    <w:rsid w:val="009C1893"/>
    <w:rsid w:val="009C225F"/>
    <w:rsid w:val="009C2706"/>
    <w:rsid w:val="009C36BA"/>
    <w:rsid w:val="009C3B44"/>
    <w:rsid w:val="009C3BA1"/>
    <w:rsid w:val="009C4222"/>
    <w:rsid w:val="009C49FB"/>
    <w:rsid w:val="009C540B"/>
    <w:rsid w:val="009C609C"/>
    <w:rsid w:val="009C61BF"/>
    <w:rsid w:val="009C6279"/>
    <w:rsid w:val="009C6285"/>
    <w:rsid w:val="009C66FD"/>
    <w:rsid w:val="009C6BE1"/>
    <w:rsid w:val="009C74B9"/>
    <w:rsid w:val="009C7F80"/>
    <w:rsid w:val="009D012E"/>
    <w:rsid w:val="009D072B"/>
    <w:rsid w:val="009D11F1"/>
    <w:rsid w:val="009D2E3A"/>
    <w:rsid w:val="009D3100"/>
    <w:rsid w:val="009D42F3"/>
    <w:rsid w:val="009D5149"/>
    <w:rsid w:val="009D5FDF"/>
    <w:rsid w:val="009D611E"/>
    <w:rsid w:val="009E00EA"/>
    <w:rsid w:val="009E092E"/>
    <w:rsid w:val="009E0A4A"/>
    <w:rsid w:val="009E0EA7"/>
    <w:rsid w:val="009E18D6"/>
    <w:rsid w:val="009E1C1A"/>
    <w:rsid w:val="009E26FC"/>
    <w:rsid w:val="009E2839"/>
    <w:rsid w:val="009E28B4"/>
    <w:rsid w:val="009E2A29"/>
    <w:rsid w:val="009E2CD4"/>
    <w:rsid w:val="009E3369"/>
    <w:rsid w:val="009E46A9"/>
    <w:rsid w:val="009E5278"/>
    <w:rsid w:val="009E5F7C"/>
    <w:rsid w:val="009E6984"/>
    <w:rsid w:val="009E6D0B"/>
    <w:rsid w:val="009E77AF"/>
    <w:rsid w:val="009E7F24"/>
    <w:rsid w:val="009F02F9"/>
    <w:rsid w:val="009F0B51"/>
    <w:rsid w:val="009F1577"/>
    <w:rsid w:val="009F32A1"/>
    <w:rsid w:val="009F36E0"/>
    <w:rsid w:val="009F376A"/>
    <w:rsid w:val="009F3A88"/>
    <w:rsid w:val="009F3CB6"/>
    <w:rsid w:val="009F41CC"/>
    <w:rsid w:val="009F5879"/>
    <w:rsid w:val="009F5BA4"/>
    <w:rsid w:val="009F61B9"/>
    <w:rsid w:val="009F6C36"/>
    <w:rsid w:val="009F756E"/>
    <w:rsid w:val="009F7704"/>
    <w:rsid w:val="00A0024A"/>
    <w:rsid w:val="00A00692"/>
    <w:rsid w:val="00A008F5"/>
    <w:rsid w:val="00A009A7"/>
    <w:rsid w:val="00A019AE"/>
    <w:rsid w:val="00A02567"/>
    <w:rsid w:val="00A02937"/>
    <w:rsid w:val="00A02995"/>
    <w:rsid w:val="00A02CE4"/>
    <w:rsid w:val="00A0328E"/>
    <w:rsid w:val="00A03FDB"/>
    <w:rsid w:val="00A0541C"/>
    <w:rsid w:val="00A05804"/>
    <w:rsid w:val="00A05C0D"/>
    <w:rsid w:val="00A05EDC"/>
    <w:rsid w:val="00A0641A"/>
    <w:rsid w:val="00A071BA"/>
    <w:rsid w:val="00A07346"/>
    <w:rsid w:val="00A07F71"/>
    <w:rsid w:val="00A10637"/>
    <w:rsid w:val="00A10B49"/>
    <w:rsid w:val="00A112CA"/>
    <w:rsid w:val="00A1153C"/>
    <w:rsid w:val="00A116B0"/>
    <w:rsid w:val="00A11EE3"/>
    <w:rsid w:val="00A11FB1"/>
    <w:rsid w:val="00A12925"/>
    <w:rsid w:val="00A14067"/>
    <w:rsid w:val="00A15309"/>
    <w:rsid w:val="00A15924"/>
    <w:rsid w:val="00A15B12"/>
    <w:rsid w:val="00A15DF4"/>
    <w:rsid w:val="00A164A8"/>
    <w:rsid w:val="00A16BD2"/>
    <w:rsid w:val="00A16F56"/>
    <w:rsid w:val="00A173FA"/>
    <w:rsid w:val="00A17C89"/>
    <w:rsid w:val="00A17DDF"/>
    <w:rsid w:val="00A20480"/>
    <w:rsid w:val="00A20B09"/>
    <w:rsid w:val="00A2229F"/>
    <w:rsid w:val="00A22623"/>
    <w:rsid w:val="00A226AB"/>
    <w:rsid w:val="00A227A8"/>
    <w:rsid w:val="00A22927"/>
    <w:rsid w:val="00A238A5"/>
    <w:rsid w:val="00A245B0"/>
    <w:rsid w:val="00A24730"/>
    <w:rsid w:val="00A2532B"/>
    <w:rsid w:val="00A25E44"/>
    <w:rsid w:val="00A26548"/>
    <w:rsid w:val="00A26C3C"/>
    <w:rsid w:val="00A26C84"/>
    <w:rsid w:val="00A30891"/>
    <w:rsid w:val="00A30F12"/>
    <w:rsid w:val="00A31086"/>
    <w:rsid w:val="00A31FEB"/>
    <w:rsid w:val="00A321BB"/>
    <w:rsid w:val="00A32ACC"/>
    <w:rsid w:val="00A337F9"/>
    <w:rsid w:val="00A34606"/>
    <w:rsid w:val="00A35430"/>
    <w:rsid w:val="00A3587A"/>
    <w:rsid w:val="00A35970"/>
    <w:rsid w:val="00A365D3"/>
    <w:rsid w:val="00A37046"/>
    <w:rsid w:val="00A401BB"/>
    <w:rsid w:val="00A409A4"/>
    <w:rsid w:val="00A426C3"/>
    <w:rsid w:val="00A43257"/>
    <w:rsid w:val="00A439BF"/>
    <w:rsid w:val="00A440D6"/>
    <w:rsid w:val="00A44260"/>
    <w:rsid w:val="00A446C8"/>
    <w:rsid w:val="00A44CA8"/>
    <w:rsid w:val="00A45686"/>
    <w:rsid w:val="00A45F95"/>
    <w:rsid w:val="00A460C1"/>
    <w:rsid w:val="00A46916"/>
    <w:rsid w:val="00A46BF3"/>
    <w:rsid w:val="00A46D4B"/>
    <w:rsid w:val="00A47667"/>
    <w:rsid w:val="00A50565"/>
    <w:rsid w:val="00A5057F"/>
    <w:rsid w:val="00A514FC"/>
    <w:rsid w:val="00A517DF"/>
    <w:rsid w:val="00A5369D"/>
    <w:rsid w:val="00A53A6C"/>
    <w:rsid w:val="00A53D9B"/>
    <w:rsid w:val="00A55556"/>
    <w:rsid w:val="00A55B7F"/>
    <w:rsid w:val="00A56D9E"/>
    <w:rsid w:val="00A570A4"/>
    <w:rsid w:val="00A5785C"/>
    <w:rsid w:val="00A57FE4"/>
    <w:rsid w:val="00A601CA"/>
    <w:rsid w:val="00A606A0"/>
    <w:rsid w:val="00A60B15"/>
    <w:rsid w:val="00A61C10"/>
    <w:rsid w:val="00A622D9"/>
    <w:rsid w:val="00A62AB9"/>
    <w:rsid w:val="00A63C65"/>
    <w:rsid w:val="00A64247"/>
    <w:rsid w:val="00A6548F"/>
    <w:rsid w:val="00A65610"/>
    <w:rsid w:val="00A657D5"/>
    <w:rsid w:val="00A66AB7"/>
    <w:rsid w:val="00A67395"/>
    <w:rsid w:val="00A7032D"/>
    <w:rsid w:val="00A704E8"/>
    <w:rsid w:val="00A70572"/>
    <w:rsid w:val="00A70C54"/>
    <w:rsid w:val="00A712A0"/>
    <w:rsid w:val="00A72340"/>
    <w:rsid w:val="00A730F8"/>
    <w:rsid w:val="00A740BD"/>
    <w:rsid w:val="00A746B5"/>
    <w:rsid w:val="00A751C7"/>
    <w:rsid w:val="00A75CB9"/>
    <w:rsid w:val="00A75F37"/>
    <w:rsid w:val="00A75F45"/>
    <w:rsid w:val="00A7657C"/>
    <w:rsid w:val="00A76668"/>
    <w:rsid w:val="00A76C20"/>
    <w:rsid w:val="00A76D47"/>
    <w:rsid w:val="00A7749C"/>
    <w:rsid w:val="00A77E54"/>
    <w:rsid w:val="00A77EBD"/>
    <w:rsid w:val="00A77F91"/>
    <w:rsid w:val="00A80622"/>
    <w:rsid w:val="00A80683"/>
    <w:rsid w:val="00A80AC0"/>
    <w:rsid w:val="00A8198A"/>
    <w:rsid w:val="00A81B0A"/>
    <w:rsid w:val="00A8310B"/>
    <w:rsid w:val="00A834AA"/>
    <w:rsid w:val="00A83656"/>
    <w:rsid w:val="00A83BC1"/>
    <w:rsid w:val="00A83E18"/>
    <w:rsid w:val="00A84382"/>
    <w:rsid w:val="00A846A7"/>
    <w:rsid w:val="00A85561"/>
    <w:rsid w:val="00A85A1B"/>
    <w:rsid w:val="00A86840"/>
    <w:rsid w:val="00A86ED0"/>
    <w:rsid w:val="00A872BE"/>
    <w:rsid w:val="00A87840"/>
    <w:rsid w:val="00A87A37"/>
    <w:rsid w:val="00A87B5A"/>
    <w:rsid w:val="00A87D86"/>
    <w:rsid w:val="00A90132"/>
    <w:rsid w:val="00A90E92"/>
    <w:rsid w:val="00A90FAE"/>
    <w:rsid w:val="00A910D6"/>
    <w:rsid w:val="00A92AC9"/>
    <w:rsid w:val="00A93DCF"/>
    <w:rsid w:val="00A94D63"/>
    <w:rsid w:val="00A9534D"/>
    <w:rsid w:val="00A959E7"/>
    <w:rsid w:val="00A96B73"/>
    <w:rsid w:val="00A96C9E"/>
    <w:rsid w:val="00A96CF8"/>
    <w:rsid w:val="00A971B6"/>
    <w:rsid w:val="00A97465"/>
    <w:rsid w:val="00A97860"/>
    <w:rsid w:val="00A97862"/>
    <w:rsid w:val="00AA01C2"/>
    <w:rsid w:val="00AA0299"/>
    <w:rsid w:val="00AA0439"/>
    <w:rsid w:val="00AA0D1D"/>
    <w:rsid w:val="00AA148D"/>
    <w:rsid w:val="00AA2CEE"/>
    <w:rsid w:val="00AA2E1C"/>
    <w:rsid w:val="00AA2F8D"/>
    <w:rsid w:val="00AA3268"/>
    <w:rsid w:val="00AA3749"/>
    <w:rsid w:val="00AA38AC"/>
    <w:rsid w:val="00AA3E16"/>
    <w:rsid w:val="00AA4002"/>
    <w:rsid w:val="00AA4164"/>
    <w:rsid w:val="00AA4805"/>
    <w:rsid w:val="00AA4AFA"/>
    <w:rsid w:val="00AA52B9"/>
    <w:rsid w:val="00AA5C08"/>
    <w:rsid w:val="00AA5D41"/>
    <w:rsid w:val="00AA5F35"/>
    <w:rsid w:val="00AA69FE"/>
    <w:rsid w:val="00AA71FE"/>
    <w:rsid w:val="00AA7EAB"/>
    <w:rsid w:val="00AB087E"/>
    <w:rsid w:val="00AB0DE6"/>
    <w:rsid w:val="00AB2321"/>
    <w:rsid w:val="00AB249A"/>
    <w:rsid w:val="00AB24D9"/>
    <w:rsid w:val="00AB3593"/>
    <w:rsid w:val="00AB3B95"/>
    <w:rsid w:val="00AB4895"/>
    <w:rsid w:val="00AB4D85"/>
    <w:rsid w:val="00AB547E"/>
    <w:rsid w:val="00AB581D"/>
    <w:rsid w:val="00AB5880"/>
    <w:rsid w:val="00AB5974"/>
    <w:rsid w:val="00AB608A"/>
    <w:rsid w:val="00AB7A31"/>
    <w:rsid w:val="00AB7B6F"/>
    <w:rsid w:val="00AB7DCA"/>
    <w:rsid w:val="00AC06F1"/>
    <w:rsid w:val="00AC081A"/>
    <w:rsid w:val="00AC1327"/>
    <w:rsid w:val="00AC1FFC"/>
    <w:rsid w:val="00AC2A59"/>
    <w:rsid w:val="00AC3FD6"/>
    <w:rsid w:val="00AC4285"/>
    <w:rsid w:val="00AC490D"/>
    <w:rsid w:val="00AC5009"/>
    <w:rsid w:val="00AC5651"/>
    <w:rsid w:val="00AC5EB2"/>
    <w:rsid w:val="00AC6DD4"/>
    <w:rsid w:val="00AC71B8"/>
    <w:rsid w:val="00AD06D2"/>
    <w:rsid w:val="00AD1048"/>
    <w:rsid w:val="00AD14AB"/>
    <w:rsid w:val="00AD14FF"/>
    <w:rsid w:val="00AD1954"/>
    <w:rsid w:val="00AD29C3"/>
    <w:rsid w:val="00AD2F31"/>
    <w:rsid w:val="00AD3490"/>
    <w:rsid w:val="00AD3701"/>
    <w:rsid w:val="00AD51EC"/>
    <w:rsid w:val="00AD650B"/>
    <w:rsid w:val="00AD6562"/>
    <w:rsid w:val="00AD69DF"/>
    <w:rsid w:val="00AE0680"/>
    <w:rsid w:val="00AE098F"/>
    <w:rsid w:val="00AE0CED"/>
    <w:rsid w:val="00AE0DBF"/>
    <w:rsid w:val="00AE0FFE"/>
    <w:rsid w:val="00AE1D92"/>
    <w:rsid w:val="00AE358B"/>
    <w:rsid w:val="00AE38D6"/>
    <w:rsid w:val="00AE3D49"/>
    <w:rsid w:val="00AE3EAE"/>
    <w:rsid w:val="00AE41CA"/>
    <w:rsid w:val="00AE447E"/>
    <w:rsid w:val="00AE627D"/>
    <w:rsid w:val="00AE63B3"/>
    <w:rsid w:val="00AE656B"/>
    <w:rsid w:val="00AE68C6"/>
    <w:rsid w:val="00AE6A13"/>
    <w:rsid w:val="00AF0707"/>
    <w:rsid w:val="00AF1E19"/>
    <w:rsid w:val="00AF1E8B"/>
    <w:rsid w:val="00AF2894"/>
    <w:rsid w:val="00AF2BC9"/>
    <w:rsid w:val="00AF32B5"/>
    <w:rsid w:val="00AF34E1"/>
    <w:rsid w:val="00AF3799"/>
    <w:rsid w:val="00AF3CCA"/>
    <w:rsid w:val="00AF3CCC"/>
    <w:rsid w:val="00AF41A8"/>
    <w:rsid w:val="00AF606E"/>
    <w:rsid w:val="00AF647D"/>
    <w:rsid w:val="00AF64B1"/>
    <w:rsid w:val="00AF675E"/>
    <w:rsid w:val="00AF6CFE"/>
    <w:rsid w:val="00AF7581"/>
    <w:rsid w:val="00B0264A"/>
    <w:rsid w:val="00B0290C"/>
    <w:rsid w:val="00B03550"/>
    <w:rsid w:val="00B03883"/>
    <w:rsid w:val="00B04A29"/>
    <w:rsid w:val="00B04DF3"/>
    <w:rsid w:val="00B05990"/>
    <w:rsid w:val="00B062F1"/>
    <w:rsid w:val="00B06A9E"/>
    <w:rsid w:val="00B06FE9"/>
    <w:rsid w:val="00B10613"/>
    <w:rsid w:val="00B109BE"/>
    <w:rsid w:val="00B109E5"/>
    <w:rsid w:val="00B11319"/>
    <w:rsid w:val="00B13230"/>
    <w:rsid w:val="00B133E1"/>
    <w:rsid w:val="00B146D2"/>
    <w:rsid w:val="00B14D70"/>
    <w:rsid w:val="00B16340"/>
    <w:rsid w:val="00B20E50"/>
    <w:rsid w:val="00B2184F"/>
    <w:rsid w:val="00B221E2"/>
    <w:rsid w:val="00B22E73"/>
    <w:rsid w:val="00B25295"/>
    <w:rsid w:val="00B25530"/>
    <w:rsid w:val="00B25D00"/>
    <w:rsid w:val="00B25D58"/>
    <w:rsid w:val="00B25E46"/>
    <w:rsid w:val="00B25E52"/>
    <w:rsid w:val="00B2643F"/>
    <w:rsid w:val="00B268C8"/>
    <w:rsid w:val="00B27117"/>
    <w:rsid w:val="00B27CCB"/>
    <w:rsid w:val="00B30227"/>
    <w:rsid w:val="00B30F61"/>
    <w:rsid w:val="00B30F74"/>
    <w:rsid w:val="00B32847"/>
    <w:rsid w:val="00B33426"/>
    <w:rsid w:val="00B33724"/>
    <w:rsid w:val="00B33C4A"/>
    <w:rsid w:val="00B33F3A"/>
    <w:rsid w:val="00B34492"/>
    <w:rsid w:val="00B34975"/>
    <w:rsid w:val="00B34C6E"/>
    <w:rsid w:val="00B35259"/>
    <w:rsid w:val="00B35A36"/>
    <w:rsid w:val="00B3668D"/>
    <w:rsid w:val="00B36704"/>
    <w:rsid w:val="00B36DD1"/>
    <w:rsid w:val="00B37F3F"/>
    <w:rsid w:val="00B40B33"/>
    <w:rsid w:val="00B40D72"/>
    <w:rsid w:val="00B41530"/>
    <w:rsid w:val="00B41534"/>
    <w:rsid w:val="00B41A32"/>
    <w:rsid w:val="00B439E3"/>
    <w:rsid w:val="00B43F57"/>
    <w:rsid w:val="00B4450D"/>
    <w:rsid w:val="00B447EE"/>
    <w:rsid w:val="00B44FF1"/>
    <w:rsid w:val="00B45044"/>
    <w:rsid w:val="00B47F8B"/>
    <w:rsid w:val="00B5005D"/>
    <w:rsid w:val="00B529DA"/>
    <w:rsid w:val="00B52B01"/>
    <w:rsid w:val="00B52D75"/>
    <w:rsid w:val="00B53122"/>
    <w:rsid w:val="00B536D5"/>
    <w:rsid w:val="00B53C9E"/>
    <w:rsid w:val="00B54468"/>
    <w:rsid w:val="00B548A1"/>
    <w:rsid w:val="00B550CB"/>
    <w:rsid w:val="00B5549F"/>
    <w:rsid w:val="00B55C04"/>
    <w:rsid w:val="00B55E8B"/>
    <w:rsid w:val="00B56142"/>
    <w:rsid w:val="00B56407"/>
    <w:rsid w:val="00B56BAB"/>
    <w:rsid w:val="00B619E7"/>
    <w:rsid w:val="00B61B6C"/>
    <w:rsid w:val="00B63296"/>
    <w:rsid w:val="00B63606"/>
    <w:rsid w:val="00B639D6"/>
    <w:rsid w:val="00B64369"/>
    <w:rsid w:val="00B66930"/>
    <w:rsid w:val="00B670A7"/>
    <w:rsid w:val="00B670E2"/>
    <w:rsid w:val="00B70862"/>
    <w:rsid w:val="00B70B96"/>
    <w:rsid w:val="00B7204C"/>
    <w:rsid w:val="00B72816"/>
    <w:rsid w:val="00B72F9A"/>
    <w:rsid w:val="00B74968"/>
    <w:rsid w:val="00B7501F"/>
    <w:rsid w:val="00B75B47"/>
    <w:rsid w:val="00B75BFE"/>
    <w:rsid w:val="00B764DF"/>
    <w:rsid w:val="00B77782"/>
    <w:rsid w:val="00B80913"/>
    <w:rsid w:val="00B80F07"/>
    <w:rsid w:val="00B81493"/>
    <w:rsid w:val="00B82140"/>
    <w:rsid w:val="00B8291A"/>
    <w:rsid w:val="00B8312B"/>
    <w:rsid w:val="00B843B3"/>
    <w:rsid w:val="00B8459C"/>
    <w:rsid w:val="00B847E8"/>
    <w:rsid w:val="00B85F92"/>
    <w:rsid w:val="00B92148"/>
    <w:rsid w:val="00B925CA"/>
    <w:rsid w:val="00B92708"/>
    <w:rsid w:val="00B92E60"/>
    <w:rsid w:val="00B92EB8"/>
    <w:rsid w:val="00B93121"/>
    <w:rsid w:val="00B9349C"/>
    <w:rsid w:val="00B934E7"/>
    <w:rsid w:val="00B940E0"/>
    <w:rsid w:val="00B942D5"/>
    <w:rsid w:val="00B947EE"/>
    <w:rsid w:val="00B954E1"/>
    <w:rsid w:val="00B95DF3"/>
    <w:rsid w:val="00B96061"/>
    <w:rsid w:val="00B96076"/>
    <w:rsid w:val="00B964DF"/>
    <w:rsid w:val="00B97353"/>
    <w:rsid w:val="00B978D3"/>
    <w:rsid w:val="00B97E10"/>
    <w:rsid w:val="00BA032E"/>
    <w:rsid w:val="00BA0881"/>
    <w:rsid w:val="00BA0C45"/>
    <w:rsid w:val="00BA1239"/>
    <w:rsid w:val="00BA2029"/>
    <w:rsid w:val="00BA28A6"/>
    <w:rsid w:val="00BA310F"/>
    <w:rsid w:val="00BA31A3"/>
    <w:rsid w:val="00BA4385"/>
    <w:rsid w:val="00BA4CD4"/>
    <w:rsid w:val="00BA580A"/>
    <w:rsid w:val="00BA5964"/>
    <w:rsid w:val="00BA5BF4"/>
    <w:rsid w:val="00BA5F3B"/>
    <w:rsid w:val="00BA654B"/>
    <w:rsid w:val="00BA672D"/>
    <w:rsid w:val="00BA6B1B"/>
    <w:rsid w:val="00BB0D77"/>
    <w:rsid w:val="00BB1B91"/>
    <w:rsid w:val="00BB2F39"/>
    <w:rsid w:val="00BB3180"/>
    <w:rsid w:val="00BB319F"/>
    <w:rsid w:val="00BB375F"/>
    <w:rsid w:val="00BB485E"/>
    <w:rsid w:val="00BB48B3"/>
    <w:rsid w:val="00BB4B79"/>
    <w:rsid w:val="00BB5E71"/>
    <w:rsid w:val="00BB76A6"/>
    <w:rsid w:val="00BC0E99"/>
    <w:rsid w:val="00BC12FC"/>
    <w:rsid w:val="00BC16E7"/>
    <w:rsid w:val="00BC1849"/>
    <w:rsid w:val="00BC1F32"/>
    <w:rsid w:val="00BC252C"/>
    <w:rsid w:val="00BC2804"/>
    <w:rsid w:val="00BC38C4"/>
    <w:rsid w:val="00BC3D75"/>
    <w:rsid w:val="00BC3E17"/>
    <w:rsid w:val="00BC434C"/>
    <w:rsid w:val="00BC43BD"/>
    <w:rsid w:val="00BC48DB"/>
    <w:rsid w:val="00BC5038"/>
    <w:rsid w:val="00BC593E"/>
    <w:rsid w:val="00BC5EC5"/>
    <w:rsid w:val="00BC6172"/>
    <w:rsid w:val="00BC62E0"/>
    <w:rsid w:val="00BC6737"/>
    <w:rsid w:val="00BC6B27"/>
    <w:rsid w:val="00BC6C0B"/>
    <w:rsid w:val="00BC6D60"/>
    <w:rsid w:val="00BC6FF4"/>
    <w:rsid w:val="00BC72C2"/>
    <w:rsid w:val="00BC7621"/>
    <w:rsid w:val="00BC78FA"/>
    <w:rsid w:val="00BD07B7"/>
    <w:rsid w:val="00BD0B62"/>
    <w:rsid w:val="00BD1864"/>
    <w:rsid w:val="00BD2230"/>
    <w:rsid w:val="00BD27E1"/>
    <w:rsid w:val="00BD2B81"/>
    <w:rsid w:val="00BD35F7"/>
    <w:rsid w:val="00BD53F6"/>
    <w:rsid w:val="00BD5905"/>
    <w:rsid w:val="00BD5936"/>
    <w:rsid w:val="00BD60CA"/>
    <w:rsid w:val="00BD6702"/>
    <w:rsid w:val="00BD68C0"/>
    <w:rsid w:val="00BD6D3F"/>
    <w:rsid w:val="00BD6FF8"/>
    <w:rsid w:val="00BD7936"/>
    <w:rsid w:val="00BE01AB"/>
    <w:rsid w:val="00BE1FF9"/>
    <w:rsid w:val="00BE220F"/>
    <w:rsid w:val="00BE2259"/>
    <w:rsid w:val="00BE2E06"/>
    <w:rsid w:val="00BE4247"/>
    <w:rsid w:val="00BE5F4C"/>
    <w:rsid w:val="00BE69C1"/>
    <w:rsid w:val="00BE7192"/>
    <w:rsid w:val="00BF023C"/>
    <w:rsid w:val="00BF0DCA"/>
    <w:rsid w:val="00BF1090"/>
    <w:rsid w:val="00BF1467"/>
    <w:rsid w:val="00BF19E2"/>
    <w:rsid w:val="00BF1F7B"/>
    <w:rsid w:val="00BF24AA"/>
    <w:rsid w:val="00BF2530"/>
    <w:rsid w:val="00BF2896"/>
    <w:rsid w:val="00BF318E"/>
    <w:rsid w:val="00BF399F"/>
    <w:rsid w:val="00BF542F"/>
    <w:rsid w:val="00BF5457"/>
    <w:rsid w:val="00BF5E52"/>
    <w:rsid w:val="00BF5E90"/>
    <w:rsid w:val="00BF6743"/>
    <w:rsid w:val="00BF7153"/>
    <w:rsid w:val="00BF75CF"/>
    <w:rsid w:val="00BF7997"/>
    <w:rsid w:val="00BF7D68"/>
    <w:rsid w:val="00C0009D"/>
    <w:rsid w:val="00C006B8"/>
    <w:rsid w:val="00C014EC"/>
    <w:rsid w:val="00C016DA"/>
    <w:rsid w:val="00C017FC"/>
    <w:rsid w:val="00C01849"/>
    <w:rsid w:val="00C01881"/>
    <w:rsid w:val="00C01950"/>
    <w:rsid w:val="00C02886"/>
    <w:rsid w:val="00C0300A"/>
    <w:rsid w:val="00C03451"/>
    <w:rsid w:val="00C04FCE"/>
    <w:rsid w:val="00C05061"/>
    <w:rsid w:val="00C063AC"/>
    <w:rsid w:val="00C071B1"/>
    <w:rsid w:val="00C077D1"/>
    <w:rsid w:val="00C10E91"/>
    <w:rsid w:val="00C11268"/>
    <w:rsid w:val="00C1327C"/>
    <w:rsid w:val="00C13726"/>
    <w:rsid w:val="00C1453C"/>
    <w:rsid w:val="00C14AF6"/>
    <w:rsid w:val="00C14D39"/>
    <w:rsid w:val="00C1577E"/>
    <w:rsid w:val="00C15C3F"/>
    <w:rsid w:val="00C15DE8"/>
    <w:rsid w:val="00C17490"/>
    <w:rsid w:val="00C20139"/>
    <w:rsid w:val="00C205DF"/>
    <w:rsid w:val="00C20E7D"/>
    <w:rsid w:val="00C220E4"/>
    <w:rsid w:val="00C22E13"/>
    <w:rsid w:val="00C241D9"/>
    <w:rsid w:val="00C246D3"/>
    <w:rsid w:val="00C2546D"/>
    <w:rsid w:val="00C262A3"/>
    <w:rsid w:val="00C26525"/>
    <w:rsid w:val="00C26D81"/>
    <w:rsid w:val="00C308BD"/>
    <w:rsid w:val="00C30961"/>
    <w:rsid w:val="00C32255"/>
    <w:rsid w:val="00C327B6"/>
    <w:rsid w:val="00C32802"/>
    <w:rsid w:val="00C32C44"/>
    <w:rsid w:val="00C348E4"/>
    <w:rsid w:val="00C357CE"/>
    <w:rsid w:val="00C35990"/>
    <w:rsid w:val="00C36019"/>
    <w:rsid w:val="00C362A9"/>
    <w:rsid w:val="00C36AF7"/>
    <w:rsid w:val="00C36C3F"/>
    <w:rsid w:val="00C37A08"/>
    <w:rsid w:val="00C403D1"/>
    <w:rsid w:val="00C41617"/>
    <w:rsid w:val="00C41742"/>
    <w:rsid w:val="00C41805"/>
    <w:rsid w:val="00C419BC"/>
    <w:rsid w:val="00C425E8"/>
    <w:rsid w:val="00C4275A"/>
    <w:rsid w:val="00C43295"/>
    <w:rsid w:val="00C432C7"/>
    <w:rsid w:val="00C439CA"/>
    <w:rsid w:val="00C44CC1"/>
    <w:rsid w:val="00C452CA"/>
    <w:rsid w:val="00C4535C"/>
    <w:rsid w:val="00C45C4F"/>
    <w:rsid w:val="00C463D6"/>
    <w:rsid w:val="00C46BD1"/>
    <w:rsid w:val="00C4759A"/>
    <w:rsid w:val="00C477A6"/>
    <w:rsid w:val="00C479A5"/>
    <w:rsid w:val="00C52FF6"/>
    <w:rsid w:val="00C543DD"/>
    <w:rsid w:val="00C54422"/>
    <w:rsid w:val="00C5578A"/>
    <w:rsid w:val="00C56E89"/>
    <w:rsid w:val="00C574D5"/>
    <w:rsid w:val="00C6108D"/>
    <w:rsid w:val="00C61323"/>
    <w:rsid w:val="00C61D57"/>
    <w:rsid w:val="00C61F5E"/>
    <w:rsid w:val="00C62889"/>
    <w:rsid w:val="00C6298C"/>
    <w:rsid w:val="00C6432D"/>
    <w:rsid w:val="00C654BB"/>
    <w:rsid w:val="00C65DF7"/>
    <w:rsid w:val="00C666B2"/>
    <w:rsid w:val="00C674B8"/>
    <w:rsid w:val="00C702A3"/>
    <w:rsid w:val="00C70463"/>
    <w:rsid w:val="00C7053B"/>
    <w:rsid w:val="00C70A26"/>
    <w:rsid w:val="00C70FFD"/>
    <w:rsid w:val="00C716C5"/>
    <w:rsid w:val="00C72650"/>
    <w:rsid w:val="00C729CB"/>
    <w:rsid w:val="00C72A43"/>
    <w:rsid w:val="00C73076"/>
    <w:rsid w:val="00C73210"/>
    <w:rsid w:val="00C733A9"/>
    <w:rsid w:val="00C73873"/>
    <w:rsid w:val="00C74601"/>
    <w:rsid w:val="00C74FCA"/>
    <w:rsid w:val="00C75EA8"/>
    <w:rsid w:val="00C75F49"/>
    <w:rsid w:val="00C765DD"/>
    <w:rsid w:val="00C7665D"/>
    <w:rsid w:val="00C772D2"/>
    <w:rsid w:val="00C7793E"/>
    <w:rsid w:val="00C80751"/>
    <w:rsid w:val="00C80ABD"/>
    <w:rsid w:val="00C80E3B"/>
    <w:rsid w:val="00C82152"/>
    <w:rsid w:val="00C8244E"/>
    <w:rsid w:val="00C82D1A"/>
    <w:rsid w:val="00C83057"/>
    <w:rsid w:val="00C83ECC"/>
    <w:rsid w:val="00C8411A"/>
    <w:rsid w:val="00C84878"/>
    <w:rsid w:val="00C85476"/>
    <w:rsid w:val="00C86645"/>
    <w:rsid w:val="00C86E55"/>
    <w:rsid w:val="00C86F35"/>
    <w:rsid w:val="00C87918"/>
    <w:rsid w:val="00C87E49"/>
    <w:rsid w:val="00C9089B"/>
    <w:rsid w:val="00C90EB8"/>
    <w:rsid w:val="00C9115D"/>
    <w:rsid w:val="00C911F2"/>
    <w:rsid w:val="00C91ACA"/>
    <w:rsid w:val="00C9267E"/>
    <w:rsid w:val="00C92758"/>
    <w:rsid w:val="00C92DDF"/>
    <w:rsid w:val="00C932BD"/>
    <w:rsid w:val="00C93CB6"/>
    <w:rsid w:val="00C94007"/>
    <w:rsid w:val="00C94883"/>
    <w:rsid w:val="00C94B21"/>
    <w:rsid w:val="00C94F5D"/>
    <w:rsid w:val="00C95537"/>
    <w:rsid w:val="00C96262"/>
    <w:rsid w:val="00C976AC"/>
    <w:rsid w:val="00C97B6B"/>
    <w:rsid w:val="00C97BFB"/>
    <w:rsid w:val="00CA0BC0"/>
    <w:rsid w:val="00CA1770"/>
    <w:rsid w:val="00CA17E0"/>
    <w:rsid w:val="00CA1C2A"/>
    <w:rsid w:val="00CA1E6B"/>
    <w:rsid w:val="00CA375C"/>
    <w:rsid w:val="00CA3ACE"/>
    <w:rsid w:val="00CA3D29"/>
    <w:rsid w:val="00CA4B01"/>
    <w:rsid w:val="00CA4C04"/>
    <w:rsid w:val="00CA5C49"/>
    <w:rsid w:val="00CA5E2B"/>
    <w:rsid w:val="00CA618A"/>
    <w:rsid w:val="00CA7C29"/>
    <w:rsid w:val="00CA7E42"/>
    <w:rsid w:val="00CB01A4"/>
    <w:rsid w:val="00CB03FC"/>
    <w:rsid w:val="00CB0419"/>
    <w:rsid w:val="00CB05B5"/>
    <w:rsid w:val="00CB0B79"/>
    <w:rsid w:val="00CB0E3F"/>
    <w:rsid w:val="00CB1914"/>
    <w:rsid w:val="00CB4DE8"/>
    <w:rsid w:val="00CB4F8C"/>
    <w:rsid w:val="00CB4FA9"/>
    <w:rsid w:val="00CB553E"/>
    <w:rsid w:val="00CB6639"/>
    <w:rsid w:val="00CB75FB"/>
    <w:rsid w:val="00CC0181"/>
    <w:rsid w:val="00CC098B"/>
    <w:rsid w:val="00CC0D00"/>
    <w:rsid w:val="00CC11A9"/>
    <w:rsid w:val="00CC186B"/>
    <w:rsid w:val="00CC2114"/>
    <w:rsid w:val="00CC41AF"/>
    <w:rsid w:val="00CC45A2"/>
    <w:rsid w:val="00CC4AD8"/>
    <w:rsid w:val="00CC4ECA"/>
    <w:rsid w:val="00CC500F"/>
    <w:rsid w:val="00CC6B3A"/>
    <w:rsid w:val="00CC7A34"/>
    <w:rsid w:val="00CD056F"/>
    <w:rsid w:val="00CD1A3E"/>
    <w:rsid w:val="00CD2185"/>
    <w:rsid w:val="00CD2242"/>
    <w:rsid w:val="00CD2425"/>
    <w:rsid w:val="00CD270A"/>
    <w:rsid w:val="00CD48D3"/>
    <w:rsid w:val="00CD4F92"/>
    <w:rsid w:val="00CD62BE"/>
    <w:rsid w:val="00CD63FC"/>
    <w:rsid w:val="00CE0F70"/>
    <w:rsid w:val="00CE10E6"/>
    <w:rsid w:val="00CE132E"/>
    <w:rsid w:val="00CE165E"/>
    <w:rsid w:val="00CE1910"/>
    <w:rsid w:val="00CE1CA6"/>
    <w:rsid w:val="00CE207D"/>
    <w:rsid w:val="00CE40C1"/>
    <w:rsid w:val="00CE44F3"/>
    <w:rsid w:val="00CE50DC"/>
    <w:rsid w:val="00CE5160"/>
    <w:rsid w:val="00CE53D6"/>
    <w:rsid w:val="00CE550F"/>
    <w:rsid w:val="00CE5855"/>
    <w:rsid w:val="00CE5C5C"/>
    <w:rsid w:val="00CE7BEB"/>
    <w:rsid w:val="00CE7E78"/>
    <w:rsid w:val="00CF03FA"/>
    <w:rsid w:val="00CF0C5F"/>
    <w:rsid w:val="00CF0CA7"/>
    <w:rsid w:val="00CF10CE"/>
    <w:rsid w:val="00CF1592"/>
    <w:rsid w:val="00CF1F37"/>
    <w:rsid w:val="00CF2D7C"/>
    <w:rsid w:val="00CF417C"/>
    <w:rsid w:val="00CF4B7A"/>
    <w:rsid w:val="00CF56F9"/>
    <w:rsid w:val="00CF5A38"/>
    <w:rsid w:val="00CF5EB5"/>
    <w:rsid w:val="00CF60DB"/>
    <w:rsid w:val="00CF6D51"/>
    <w:rsid w:val="00CF6FD1"/>
    <w:rsid w:val="00CF7D56"/>
    <w:rsid w:val="00D00D63"/>
    <w:rsid w:val="00D0179D"/>
    <w:rsid w:val="00D022EF"/>
    <w:rsid w:val="00D0267A"/>
    <w:rsid w:val="00D0270C"/>
    <w:rsid w:val="00D03FB2"/>
    <w:rsid w:val="00D05463"/>
    <w:rsid w:val="00D0587C"/>
    <w:rsid w:val="00D073CA"/>
    <w:rsid w:val="00D07838"/>
    <w:rsid w:val="00D079D3"/>
    <w:rsid w:val="00D108D4"/>
    <w:rsid w:val="00D1145F"/>
    <w:rsid w:val="00D11C20"/>
    <w:rsid w:val="00D11C3A"/>
    <w:rsid w:val="00D11F8F"/>
    <w:rsid w:val="00D14A2A"/>
    <w:rsid w:val="00D15173"/>
    <w:rsid w:val="00D16096"/>
    <w:rsid w:val="00D164A1"/>
    <w:rsid w:val="00D1684A"/>
    <w:rsid w:val="00D16CAE"/>
    <w:rsid w:val="00D16D3F"/>
    <w:rsid w:val="00D16F47"/>
    <w:rsid w:val="00D174F5"/>
    <w:rsid w:val="00D17F28"/>
    <w:rsid w:val="00D20C07"/>
    <w:rsid w:val="00D2184D"/>
    <w:rsid w:val="00D243DC"/>
    <w:rsid w:val="00D24D3E"/>
    <w:rsid w:val="00D24D61"/>
    <w:rsid w:val="00D25553"/>
    <w:rsid w:val="00D262DB"/>
    <w:rsid w:val="00D2630A"/>
    <w:rsid w:val="00D26CB2"/>
    <w:rsid w:val="00D27199"/>
    <w:rsid w:val="00D271A9"/>
    <w:rsid w:val="00D271AF"/>
    <w:rsid w:val="00D279AF"/>
    <w:rsid w:val="00D27CDD"/>
    <w:rsid w:val="00D30108"/>
    <w:rsid w:val="00D307AA"/>
    <w:rsid w:val="00D30C0B"/>
    <w:rsid w:val="00D30FE8"/>
    <w:rsid w:val="00D31BDF"/>
    <w:rsid w:val="00D325BF"/>
    <w:rsid w:val="00D33692"/>
    <w:rsid w:val="00D33C68"/>
    <w:rsid w:val="00D33D40"/>
    <w:rsid w:val="00D34699"/>
    <w:rsid w:val="00D367E5"/>
    <w:rsid w:val="00D37964"/>
    <w:rsid w:val="00D40950"/>
    <w:rsid w:val="00D40CEC"/>
    <w:rsid w:val="00D40EFF"/>
    <w:rsid w:val="00D41572"/>
    <w:rsid w:val="00D41B0B"/>
    <w:rsid w:val="00D41F58"/>
    <w:rsid w:val="00D42404"/>
    <w:rsid w:val="00D42F8B"/>
    <w:rsid w:val="00D43235"/>
    <w:rsid w:val="00D4328C"/>
    <w:rsid w:val="00D439BB"/>
    <w:rsid w:val="00D43D51"/>
    <w:rsid w:val="00D44F9E"/>
    <w:rsid w:val="00D45E6F"/>
    <w:rsid w:val="00D471C4"/>
    <w:rsid w:val="00D5030D"/>
    <w:rsid w:val="00D507E7"/>
    <w:rsid w:val="00D50DCA"/>
    <w:rsid w:val="00D516A3"/>
    <w:rsid w:val="00D51BCE"/>
    <w:rsid w:val="00D51E66"/>
    <w:rsid w:val="00D52D75"/>
    <w:rsid w:val="00D54886"/>
    <w:rsid w:val="00D54BA2"/>
    <w:rsid w:val="00D560C3"/>
    <w:rsid w:val="00D5674A"/>
    <w:rsid w:val="00D56C40"/>
    <w:rsid w:val="00D57C37"/>
    <w:rsid w:val="00D60509"/>
    <w:rsid w:val="00D612C2"/>
    <w:rsid w:val="00D6264B"/>
    <w:rsid w:val="00D63028"/>
    <w:rsid w:val="00D63B8F"/>
    <w:rsid w:val="00D63CEE"/>
    <w:rsid w:val="00D648B3"/>
    <w:rsid w:val="00D64C7F"/>
    <w:rsid w:val="00D65C36"/>
    <w:rsid w:val="00D65E0E"/>
    <w:rsid w:val="00D70503"/>
    <w:rsid w:val="00D706A2"/>
    <w:rsid w:val="00D70824"/>
    <w:rsid w:val="00D70B62"/>
    <w:rsid w:val="00D7195D"/>
    <w:rsid w:val="00D71C0F"/>
    <w:rsid w:val="00D72153"/>
    <w:rsid w:val="00D723F0"/>
    <w:rsid w:val="00D72FC0"/>
    <w:rsid w:val="00D73D3E"/>
    <w:rsid w:val="00D74037"/>
    <w:rsid w:val="00D7507B"/>
    <w:rsid w:val="00D750A9"/>
    <w:rsid w:val="00D751CA"/>
    <w:rsid w:val="00D752CF"/>
    <w:rsid w:val="00D75494"/>
    <w:rsid w:val="00D763C9"/>
    <w:rsid w:val="00D777F8"/>
    <w:rsid w:val="00D77939"/>
    <w:rsid w:val="00D77B8E"/>
    <w:rsid w:val="00D77C39"/>
    <w:rsid w:val="00D800DF"/>
    <w:rsid w:val="00D802AD"/>
    <w:rsid w:val="00D8109C"/>
    <w:rsid w:val="00D812A4"/>
    <w:rsid w:val="00D812AF"/>
    <w:rsid w:val="00D81523"/>
    <w:rsid w:val="00D8171B"/>
    <w:rsid w:val="00D81BA6"/>
    <w:rsid w:val="00D81ED2"/>
    <w:rsid w:val="00D82584"/>
    <w:rsid w:val="00D82BA3"/>
    <w:rsid w:val="00D82C67"/>
    <w:rsid w:val="00D83590"/>
    <w:rsid w:val="00D836C1"/>
    <w:rsid w:val="00D8397C"/>
    <w:rsid w:val="00D83AE0"/>
    <w:rsid w:val="00D84537"/>
    <w:rsid w:val="00D84E45"/>
    <w:rsid w:val="00D8547A"/>
    <w:rsid w:val="00D856AA"/>
    <w:rsid w:val="00D859EA"/>
    <w:rsid w:val="00D86F05"/>
    <w:rsid w:val="00D87C8A"/>
    <w:rsid w:val="00D90289"/>
    <w:rsid w:val="00D90347"/>
    <w:rsid w:val="00D907C9"/>
    <w:rsid w:val="00D91D34"/>
    <w:rsid w:val="00D92130"/>
    <w:rsid w:val="00D92305"/>
    <w:rsid w:val="00D93975"/>
    <w:rsid w:val="00D939C1"/>
    <w:rsid w:val="00D9414F"/>
    <w:rsid w:val="00D95080"/>
    <w:rsid w:val="00D9517C"/>
    <w:rsid w:val="00D95859"/>
    <w:rsid w:val="00D96C44"/>
    <w:rsid w:val="00D96E41"/>
    <w:rsid w:val="00D97150"/>
    <w:rsid w:val="00D9757E"/>
    <w:rsid w:val="00DA010A"/>
    <w:rsid w:val="00DA0E1E"/>
    <w:rsid w:val="00DA1AA9"/>
    <w:rsid w:val="00DA2C60"/>
    <w:rsid w:val="00DA2D8E"/>
    <w:rsid w:val="00DA35BB"/>
    <w:rsid w:val="00DA3E62"/>
    <w:rsid w:val="00DA407B"/>
    <w:rsid w:val="00DA5630"/>
    <w:rsid w:val="00DA627F"/>
    <w:rsid w:val="00DA6DB6"/>
    <w:rsid w:val="00DA716B"/>
    <w:rsid w:val="00DA7378"/>
    <w:rsid w:val="00DB01F2"/>
    <w:rsid w:val="00DB03AE"/>
    <w:rsid w:val="00DB09DE"/>
    <w:rsid w:val="00DB0EDD"/>
    <w:rsid w:val="00DB1A30"/>
    <w:rsid w:val="00DB1C54"/>
    <w:rsid w:val="00DB2069"/>
    <w:rsid w:val="00DB2259"/>
    <w:rsid w:val="00DB2911"/>
    <w:rsid w:val="00DB2DE6"/>
    <w:rsid w:val="00DB3A02"/>
    <w:rsid w:val="00DB45EC"/>
    <w:rsid w:val="00DB543A"/>
    <w:rsid w:val="00DB5711"/>
    <w:rsid w:val="00DB5C6D"/>
    <w:rsid w:val="00DB60F1"/>
    <w:rsid w:val="00DB678D"/>
    <w:rsid w:val="00DC05BB"/>
    <w:rsid w:val="00DC0AEC"/>
    <w:rsid w:val="00DC16D5"/>
    <w:rsid w:val="00DC2C62"/>
    <w:rsid w:val="00DC2D05"/>
    <w:rsid w:val="00DC3684"/>
    <w:rsid w:val="00DC3926"/>
    <w:rsid w:val="00DC48A4"/>
    <w:rsid w:val="00DC5834"/>
    <w:rsid w:val="00DC5A97"/>
    <w:rsid w:val="00DC5F83"/>
    <w:rsid w:val="00DC6712"/>
    <w:rsid w:val="00DC6C1D"/>
    <w:rsid w:val="00DC6C47"/>
    <w:rsid w:val="00DC6E7E"/>
    <w:rsid w:val="00DC7298"/>
    <w:rsid w:val="00DC7DA7"/>
    <w:rsid w:val="00DD0032"/>
    <w:rsid w:val="00DD03DE"/>
    <w:rsid w:val="00DD0431"/>
    <w:rsid w:val="00DD3731"/>
    <w:rsid w:val="00DD38FE"/>
    <w:rsid w:val="00DD4194"/>
    <w:rsid w:val="00DD43D6"/>
    <w:rsid w:val="00DD45E3"/>
    <w:rsid w:val="00DD5AA7"/>
    <w:rsid w:val="00DD6015"/>
    <w:rsid w:val="00DE2670"/>
    <w:rsid w:val="00DE29D1"/>
    <w:rsid w:val="00DE3170"/>
    <w:rsid w:val="00DE36FF"/>
    <w:rsid w:val="00DE5E5F"/>
    <w:rsid w:val="00DE6DF5"/>
    <w:rsid w:val="00DF02E0"/>
    <w:rsid w:val="00DF08B4"/>
    <w:rsid w:val="00DF100F"/>
    <w:rsid w:val="00DF13EF"/>
    <w:rsid w:val="00DF19B8"/>
    <w:rsid w:val="00DF1D38"/>
    <w:rsid w:val="00DF2637"/>
    <w:rsid w:val="00DF279F"/>
    <w:rsid w:val="00DF2BC5"/>
    <w:rsid w:val="00DF3C3C"/>
    <w:rsid w:val="00DF44CF"/>
    <w:rsid w:val="00DF4FE0"/>
    <w:rsid w:val="00DF5115"/>
    <w:rsid w:val="00DF5132"/>
    <w:rsid w:val="00DF5C1B"/>
    <w:rsid w:val="00DF664A"/>
    <w:rsid w:val="00DF69F2"/>
    <w:rsid w:val="00DF6A98"/>
    <w:rsid w:val="00DF6D86"/>
    <w:rsid w:val="00E00235"/>
    <w:rsid w:val="00E0149F"/>
    <w:rsid w:val="00E016A5"/>
    <w:rsid w:val="00E01E68"/>
    <w:rsid w:val="00E020BA"/>
    <w:rsid w:val="00E0211E"/>
    <w:rsid w:val="00E0241A"/>
    <w:rsid w:val="00E0241E"/>
    <w:rsid w:val="00E03654"/>
    <w:rsid w:val="00E04C70"/>
    <w:rsid w:val="00E0542B"/>
    <w:rsid w:val="00E0545D"/>
    <w:rsid w:val="00E05D1F"/>
    <w:rsid w:val="00E06D21"/>
    <w:rsid w:val="00E06D52"/>
    <w:rsid w:val="00E07601"/>
    <w:rsid w:val="00E07FF9"/>
    <w:rsid w:val="00E102BB"/>
    <w:rsid w:val="00E106D2"/>
    <w:rsid w:val="00E118BA"/>
    <w:rsid w:val="00E11FC0"/>
    <w:rsid w:val="00E13386"/>
    <w:rsid w:val="00E135DE"/>
    <w:rsid w:val="00E13C75"/>
    <w:rsid w:val="00E152B3"/>
    <w:rsid w:val="00E156DE"/>
    <w:rsid w:val="00E15903"/>
    <w:rsid w:val="00E16042"/>
    <w:rsid w:val="00E16BC1"/>
    <w:rsid w:val="00E17180"/>
    <w:rsid w:val="00E20AD1"/>
    <w:rsid w:val="00E214F4"/>
    <w:rsid w:val="00E21D5E"/>
    <w:rsid w:val="00E21ED7"/>
    <w:rsid w:val="00E22BDA"/>
    <w:rsid w:val="00E22DE8"/>
    <w:rsid w:val="00E23137"/>
    <w:rsid w:val="00E23719"/>
    <w:rsid w:val="00E25214"/>
    <w:rsid w:val="00E2579F"/>
    <w:rsid w:val="00E25C80"/>
    <w:rsid w:val="00E26937"/>
    <w:rsid w:val="00E27028"/>
    <w:rsid w:val="00E275A6"/>
    <w:rsid w:val="00E275BC"/>
    <w:rsid w:val="00E30442"/>
    <w:rsid w:val="00E312B4"/>
    <w:rsid w:val="00E324AB"/>
    <w:rsid w:val="00E3380D"/>
    <w:rsid w:val="00E33BFD"/>
    <w:rsid w:val="00E34183"/>
    <w:rsid w:val="00E34CAC"/>
    <w:rsid w:val="00E357B9"/>
    <w:rsid w:val="00E36890"/>
    <w:rsid w:val="00E36D81"/>
    <w:rsid w:val="00E3738C"/>
    <w:rsid w:val="00E37398"/>
    <w:rsid w:val="00E37B24"/>
    <w:rsid w:val="00E405AB"/>
    <w:rsid w:val="00E406E9"/>
    <w:rsid w:val="00E4115A"/>
    <w:rsid w:val="00E411BD"/>
    <w:rsid w:val="00E42968"/>
    <w:rsid w:val="00E440C9"/>
    <w:rsid w:val="00E450A2"/>
    <w:rsid w:val="00E451E0"/>
    <w:rsid w:val="00E458D7"/>
    <w:rsid w:val="00E459A4"/>
    <w:rsid w:val="00E471C2"/>
    <w:rsid w:val="00E47515"/>
    <w:rsid w:val="00E47DC2"/>
    <w:rsid w:val="00E505B7"/>
    <w:rsid w:val="00E50BD4"/>
    <w:rsid w:val="00E50C05"/>
    <w:rsid w:val="00E5121D"/>
    <w:rsid w:val="00E5125E"/>
    <w:rsid w:val="00E520AA"/>
    <w:rsid w:val="00E527A8"/>
    <w:rsid w:val="00E52F6D"/>
    <w:rsid w:val="00E53A92"/>
    <w:rsid w:val="00E53F8E"/>
    <w:rsid w:val="00E56B10"/>
    <w:rsid w:val="00E6081C"/>
    <w:rsid w:val="00E60DA5"/>
    <w:rsid w:val="00E611CC"/>
    <w:rsid w:val="00E61C9C"/>
    <w:rsid w:val="00E62074"/>
    <w:rsid w:val="00E62525"/>
    <w:rsid w:val="00E64D6E"/>
    <w:rsid w:val="00E652FE"/>
    <w:rsid w:val="00E65B8A"/>
    <w:rsid w:val="00E66F0A"/>
    <w:rsid w:val="00E66FA7"/>
    <w:rsid w:val="00E67E42"/>
    <w:rsid w:val="00E70500"/>
    <w:rsid w:val="00E70EF7"/>
    <w:rsid w:val="00E70FFB"/>
    <w:rsid w:val="00E71543"/>
    <w:rsid w:val="00E71FBA"/>
    <w:rsid w:val="00E7426F"/>
    <w:rsid w:val="00E74624"/>
    <w:rsid w:val="00E75044"/>
    <w:rsid w:val="00E76040"/>
    <w:rsid w:val="00E7620D"/>
    <w:rsid w:val="00E77295"/>
    <w:rsid w:val="00E776FB"/>
    <w:rsid w:val="00E778F7"/>
    <w:rsid w:val="00E80022"/>
    <w:rsid w:val="00E8027C"/>
    <w:rsid w:val="00E80DF4"/>
    <w:rsid w:val="00E825BB"/>
    <w:rsid w:val="00E827E0"/>
    <w:rsid w:val="00E82D42"/>
    <w:rsid w:val="00E83295"/>
    <w:rsid w:val="00E84523"/>
    <w:rsid w:val="00E85773"/>
    <w:rsid w:val="00E857EE"/>
    <w:rsid w:val="00E85DBA"/>
    <w:rsid w:val="00E85F5B"/>
    <w:rsid w:val="00E86563"/>
    <w:rsid w:val="00E871F2"/>
    <w:rsid w:val="00E8728B"/>
    <w:rsid w:val="00E8753C"/>
    <w:rsid w:val="00E90FC6"/>
    <w:rsid w:val="00E91DD6"/>
    <w:rsid w:val="00E925DA"/>
    <w:rsid w:val="00E92DBC"/>
    <w:rsid w:val="00E94AB8"/>
    <w:rsid w:val="00E950BD"/>
    <w:rsid w:val="00E959C4"/>
    <w:rsid w:val="00E95B5D"/>
    <w:rsid w:val="00EA0686"/>
    <w:rsid w:val="00EA0812"/>
    <w:rsid w:val="00EA2021"/>
    <w:rsid w:val="00EA373E"/>
    <w:rsid w:val="00EA3A6C"/>
    <w:rsid w:val="00EA4748"/>
    <w:rsid w:val="00EA4A5E"/>
    <w:rsid w:val="00EA5E92"/>
    <w:rsid w:val="00EA6889"/>
    <w:rsid w:val="00EA7862"/>
    <w:rsid w:val="00EA7E8A"/>
    <w:rsid w:val="00EB06D2"/>
    <w:rsid w:val="00EB185A"/>
    <w:rsid w:val="00EB19F5"/>
    <w:rsid w:val="00EB2AF8"/>
    <w:rsid w:val="00EB37C4"/>
    <w:rsid w:val="00EB3B19"/>
    <w:rsid w:val="00EB3D64"/>
    <w:rsid w:val="00EB4B48"/>
    <w:rsid w:val="00EB4CBF"/>
    <w:rsid w:val="00EB54EE"/>
    <w:rsid w:val="00EB5E51"/>
    <w:rsid w:val="00EB5E63"/>
    <w:rsid w:val="00EB66B8"/>
    <w:rsid w:val="00EB72CE"/>
    <w:rsid w:val="00EB7C4F"/>
    <w:rsid w:val="00EB7E99"/>
    <w:rsid w:val="00EC0D61"/>
    <w:rsid w:val="00EC0D67"/>
    <w:rsid w:val="00EC1024"/>
    <w:rsid w:val="00EC12F1"/>
    <w:rsid w:val="00EC303F"/>
    <w:rsid w:val="00EC30D0"/>
    <w:rsid w:val="00EC4449"/>
    <w:rsid w:val="00ED1007"/>
    <w:rsid w:val="00ED138B"/>
    <w:rsid w:val="00ED141F"/>
    <w:rsid w:val="00ED24B6"/>
    <w:rsid w:val="00ED257D"/>
    <w:rsid w:val="00ED385C"/>
    <w:rsid w:val="00ED43F2"/>
    <w:rsid w:val="00ED78B4"/>
    <w:rsid w:val="00ED7FC9"/>
    <w:rsid w:val="00EE1DCC"/>
    <w:rsid w:val="00EE25CA"/>
    <w:rsid w:val="00EE2950"/>
    <w:rsid w:val="00EE2B1A"/>
    <w:rsid w:val="00EE2B7F"/>
    <w:rsid w:val="00EE2D95"/>
    <w:rsid w:val="00EE3B6D"/>
    <w:rsid w:val="00EE4062"/>
    <w:rsid w:val="00EE4227"/>
    <w:rsid w:val="00EE463B"/>
    <w:rsid w:val="00EE4CBE"/>
    <w:rsid w:val="00EE50C4"/>
    <w:rsid w:val="00EE5D50"/>
    <w:rsid w:val="00EE63D3"/>
    <w:rsid w:val="00EE6C36"/>
    <w:rsid w:val="00EE71E9"/>
    <w:rsid w:val="00EE73F0"/>
    <w:rsid w:val="00EE7FA5"/>
    <w:rsid w:val="00EF24A3"/>
    <w:rsid w:val="00EF2877"/>
    <w:rsid w:val="00EF2E8F"/>
    <w:rsid w:val="00EF398C"/>
    <w:rsid w:val="00EF4041"/>
    <w:rsid w:val="00EF4292"/>
    <w:rsid w:val="00EF4A17"/>
    <w:rsid w:val="00EF65A5"/>
    <w:rsid w:val="00EF6608"/>
    <w:rsid w:val="00EF6790"/>
    <w:rsid w:val="00EF6B01"/>
    <w:rsid w:val="00EF77C7"/>
    <w:rsid w:val="00EF79F3"/>
    <w:rsid w:val="00EF7DB8"/>
    <w:rsid w:val="00F01257"/>
    <w:rsid w:val="00F022D1"/>
    <w:rsid w:val="00F02416"/>
    <w:rsid w:val="00F02CD4"/>
    <w:rsid w:val="00F0319F"/>
    <w:rsid w:val="00F03697"/>
    <w:rsid w:val="00F03A1C"/>
    <w:rsid w:val="00F03B60"/>
    <w:rsid w:val="00F0532F"/>
    <w:rsid w:val="00F056EE"/>
    <w:rsid w:val="00F05746"/>
    <w:rsid w:val="00F060F6"/>
    <w:rsid w:val="00F06111"/>
    <w:rsid w:val="00F062B7"/>
    <w:rsid w:val="00F106A6"/>
    <w:rsid w:val="00F107CE"/>
    <w:rsid w:val="00F11BAF"/>
    <w:rsid w:val="00F12183"/>
    <w:rsid w:val="00F13375"/>
    <w:rsid w:val="00F13880"/>
    <w:rsid w:val="00F13CE3"/>
    <w:rsid w:val="00F145F7"/>
    <w:rsid w:val="00F1513C"/>
    <w:rsid w:val="00F1589B"/>
    <w:rsid w:val="00F161B0"/>
    <w:rsid w:val="00F1635F"/>
    <w:rsid w:val="00F16F5F"/>
    <w:rsid w:val="00F17401"/>
    <w:rsid w:val="00F200A1"/>
    <w:rsid w:val="00F20214"/>
    <w:rsid w:val="00F2029F"/>
    <w:rsid w:val="00F203CF"/>
    <w:rsid w:val="00F20F64"/>
    <w:rsid w:val="00F22873"/>
    <w:rsid w:val="00F22E11"/>
    <w:rsid w:val="00F24321"/>
    <w:rsid w:val="00F2475F"/>
    <w:rsid w:val="00F24D5E"/>
    <w:rsid w:val="00F2535C"/>
    <w:rsid w:val="00F27150"/>
    <w:rsid w:val="00F272CD"/>
    <w:rsid w:val="00F274C5"/>
    <w:rsid w:val="00F27641"/>
    <w:rsid w:val="00F27CBF"/>
    <w:rsid w:val="00F27DEA"/>
    <w:rsid w:val="00F30134"/>
    <w:rsid w:val="00F30834"/>
    <w:rsid w:val="00F30961"/>
    <w:rsid w:val="00F30A7F"/>
    <w:rsid w:val="00F30F40"/>
    <w:rsid w:val="00F31013"/>
    <w:rsid w:val="00F316AD"/>
    <w:rsid w:val="00F31D98"/>
    <w:rsid w:val="00F31F6C"/>
    <w:rsid w:val="00F320FD"/>
    <w:rsid w:val="00F321B3"/>
    <w:rsid w:val="00F33085"/>
    <w:rsid w:val="00F3336E"/>
    <w:rsid w:val="00F339BB"/>
    <w:rsid w:val="00F33B63"/>
    <w:rsid w:val="00F33C55"/>
    <w:rsid w:val="00F34492"/>
    <w:rsid w:val="00F35FD0"/>
    <w:rsid w:val="00F3778E"/>
    <w:rsid w:val="00F424AA"/>
    <w:rsid w:val="00F42EFB"/>
    <w:rsid w:val="00F438E3"/>
    <w:rsid w:val="00F46548"/>
    <w:rsid w:val="00F466B1"/>
    <w:rsid w:val="00F47578"/>
    <w:rsid w:val="00F47B33"/>
    <w:rsid w:val="00F50DB8"/>
    <w:rsid w:val="00F51439"/>
    <w:rsid w:val="00F5151C"/>
    <w:rsid w:val="00F5173B"/>
    <w:rsid w:val="00F51EDA"/>
    <w:rsid w:val="00F527B3"/>
    <w:rsid w:val="00F52EE8"/>
    <w:rsid w:val="00F5309B"/>
    <w:rsid w:val="00F53496"/>
    <w:rsid w:val="00F5378E"/>
    <w:rsid w:val="00F53F5F"/>
    <w:rsid w:val="00F54C4A"/>
    <w:rsid w:val="00F56012"/>
    <w:rsid w:val="00F56060"/>
    <w:rsid w:val="00F56158"/>
    <w:rsid w:val="00F564DD"/>
    <w:rsid w:val="00F5719D"/>
    <w:rsid w:val="00F5766B"/>
    <w:rsid w:val="00F57988"/>
    <w:rsid w:val="00F60474"/>
    <w:rsid w:val="00F60744"/>
    <w:rsid w:val="00F61695"/>
    <w:rsid w:val="00F61AFF"/>
    <w:rsid w:val="00F623E8"/>
    <w:rsid w:val="00F62895"/>
    <w:rsid w:val="00F6392C"/>
    <w:rsid w:val="00F64AA9"/>
    <w:rsid w:val="00F64E2C"/>
    <w:rsid w:val="00F658E0"/>
    <w:rsid w:val="00F65E8B"/>
    <w:rsid w:val="00F6625A"/>
    <w:rsid w:val="00F66913"/>
    <w:rsid w:val="00F67869"/>
    <w:rsid w:val="00F67C0C"/>
    <w:rsid w:val="00F7012D"/>
    <w:rsid w:val="00F7079E"/>
    <w:rsid w:val="00F70841"/>
    <w:rsid w:val="00F710C8"/>
    <w:rsid w:val="00F721EC"/>
    <w:rsid w:val="00F724FA"/>
    <w:rsid w:val="00F726DE"/>
    <w:rsid w:val="00F72A20"/>
    <w:rsid w:val="00F72F27"/>
    <w:rsid w:val="00F72FE8"/>
    <w:rsid w:val="00F73668"/>
    <w:rsid w:val="00F736E6"/>
    <w:rsid w:val="00F73ADB"/>
    <w:rsid w:val="00F746E0"/>
    <w:rsid w:val="00F74E86"/>
    <w:rsid w:val="00F762D1"/>
    <w:rsid w:val="00F767EE"/>
    <w:rsid w:val="00F76EF1"/>
    <w:rsid w:val="00F775AB"/>
    <w:rsid w:val="00F77C3D"/>
    <w:rsid w:val="00F801D4"/>
    <w:rsid w:val="00F805F4"/>
    <w:rsid w:val="00F8060B"/>
    <w:rsid w:val="00F80EC0"/>
    <w:rsid w:val="00F81BC0"/>
    <w:rsid w:val="00F825A3"/>
    <w:rsid w:val="00F8276D"/>
    <w:rsid w:val="00F83602"/>
    <w:rsid w:val="00F83670"/>
    <w:rsid w:val="00F84979"/>
    <w:rsid w:val="00F84EF4"/>
    <w:rsid w:val="00F84FC8"/>
    <w:rsid w:val="00F86438"/>
    <w:rsid w:val="00F86C5D"/>
    <w:rsid w:val="00F86CD4"/>
    <w:rsid w:val="00F90022"/>
    <w:rsid w:val="00F91523"/>
    <w:rsid w:val="00F919F6"/>
    <w:rsid w:val="00F91B5B"/>
    <w:rsid w:val="00F9239B"/>
    <w:rsid w:val="00F92B3F"/>
    <w:rsid w:val="00F92DA0"/>
    <w:rsid w:val="00F93087"/>
    <w:rsid w:val="00F94378"/>
    <w:rsid w:val="00F9444B"/>
    <w:rsid w:val="00F95934"/>
    <w:rsid w:val="00F9707F"/>
    <w:rsid w:val="00FA1205"/>
    <w:rsid w:val="00FA20CF"/>
    <w:rsid w:val="00FA23C2"/>
    <w:rsid w:val="00FA24E6"/>
    <w:rsid w:val="00FA24FE"/>
    <w:rsid w:val="00FA2BAC"/>
    <w:rsid w:val="00FA31E9"/>
    <w:rsid w:val="00FA3696"/>
    <w:rsid w:val="00FA3BF9"/>
    <w:rsid w:val="00FA5325"/>
    <w:rsid w:val="00FA5D7E"/>
    <w:rsid w:val="00FA689E"/>
    <w:rsid w:val="00FB02F2"/>
    <w:rsid w:val="00FB14FF"/>
    <w:rsid w:val="00FB171D"/>
    <w:rsid w:val="00FB2760"/>
    <w:rsid w:val="00FB3E08"/>
    <w:rsid w:val="00FB3E2E"/>
    <w:rsid w:val="00FB414C"/>
    <w:rsid w:val="00FB4ACC"/>
    <w:rsid w:val="00FB506C"/>
    <w:rsid w:val="00FB5986"/>
    <w:rsid w:val="00FB6315"/>
    <w:rsid w:val="00FB6A3A"/>
    <w:rsid w:val="00FB75AC"/>
    <w:rsid w:val="00FB7EFB"/>
    <w:rsid w:val="00FC245A"/>
    <w:rsid w:val="00FC2748"/>
    <w:rsid w:val="00FC2C37"/>
    <w:rsid w:val="00FC3136"/>
    <w:rsid w:val="00FC4FF8"/>
    <w:rsid w:val="00FC5430"/>
    <w:rsid w:val="00FC5946"/>
    <w:rsid w:val="00FC62D7"/>
    <w:rsid w:val="00FC74AA"/>
    <w:rsid w:val="00FC7814"/>
    <w:rsid w:val="00FD0088"/>
    <w:rsid w:val="00FD1202"/>
    <w:rsid w:val="00FD1C33"/>
    <w:rsid w:val="00FD29C2"/>
    <w:rsid w:val="00FD2ABB"/>
    <w:rsid w:val="00FD2E36"/>
    <w:rsid w:val="00FD3761"/>
    <w:rsid w:val="00FD5AFF"/>
    <w:rsid w:val="00FD5E18"/>
    <w:rsid w:val="00FD5FE9"/>
    <w:rsid w:val="00FD63F5"/>
    <w:rsid w:val="00FD652F"/>
    <w:rsid w:val="00FD67C5"/>
    <w:rsid w:val="00FD6CA8"/>
    <w:rsid w:val="00FD7AE1"/>
    <w:rsid w:val="00FE0FE0"/>
    <w:rsid w:val="00FE137A"/>
    <w:rsid w:val="00FE1478"/>
    <w:rsid w:val="00FE1831"/>
    <w:rsid w:val="00FE1E3F"/>
    <w:rsid w:val="00FE3170"/>
    <w:rsid w:val="00FE3870"/>
    <w:rsid w:val="00FE3A40"/>
    <w:rsid w:val="00FE4B6C"/>
    <w:rsid w:val="00FE4BC9"/>
    <w:rsid w:val="00FE53A9"/>
    <w:rsid w:val="00FE5BF0"/>
    <w:rsid w:val="00FE700D"/>
    <w:rsid w:val="00FE749E"/>
    <w:rsid w:val="00FF0408"/>
    <w:rsid w:val="00FF05B9"/>
    <w:rsid w:val="00FF0C8D"/>
    <w:rsid w:val="00FF0D1F"/>
    <w:rsid w:val="00FF10A4"/>
    <w:rsid w:val="00FF1D4A"/>
    <w:rsid w:val="00FF1EFC"/>
    <w:rsid w:val="00FF3115"/>
    <w:rsid w:val="00FF365D"/>
    <w:rsid w:val="00FF383C"/>
    <w:rsid w:val="00FF3BA7"/>
    <w:rsid w:val="00FF52BF"/>
    <w:rsid w:val="00FF623A"/>
    <w:rsid w:val="00FF6A6F"/>
    <w:rsid w:val="00FF70BB"/>
    <w:rsid w:val="00FF783E"/>
    <w:rsid w:val="00FF7C8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9BDE"/>
  <w15:docId w15:val="{80E51524-3D26-4982-A312-53DF3146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tabs>
        <w:tab w:val="num" w:pos="284"/>
      </w:tabs>
      <w:spacing w:after="200" w:line="276" w:lineRule="auto"/>
      <w:ind w:left="284" w:hanging="284"/>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tabs>
        <w:tab w:val="clear" w:pos="850"/>
        <w:tab w:val="num" w:pos="360"/>
      </w:tabs>
      <w:ind w:left="425"/>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ind w:left="720"/>
    </w:pPr>
  </w:style>
  <w:style w:type="paragraph" w:customStyle="1" w:styleId="Bullets2ndindent">
    <w:name w:val="Bullets (2nd indent)"/>
    <w:basedOn w:val="Normal"/>
    <w:qFormat/>
    <w:rsid w:val="005F3CD3"/>
    <w:pPr>
      <w:numPr>
        <w:ilvl w:val="1"/>
        <w:numId w:val="11"/>
      </w:numPr>
      <w:tabs>
        <w:tab w:val="clear" w:pos="567"/>
      </w:tabs>
      <w:spacing w:after="120" w:line="276" w:lineRule="auto"/>
      <w:ind w:left="1440" w:hanging="360"/>
    </w:pPr>
  </w:style>
  <w:style w:type="paragraph" w:customStyle="1" w:styleId="Bulletslast1stindent">
    <w:name w:val="Bullets last (1st indent)"/>
    <w:basedOn w:val="Normal"/>
    <w:rsid w:val="005F3CD3"/>
    <w:pPr>
      <w:numPr>
        <w:ilvl w:val="2"/>
        <w:numId w:val="11"/>
      </w:numPr>
      <w:tabs>
        <w:tab w:val="clear" w:pos="284"/>
      </w:tabs>
      <w:spacing w:after="200" w:line="276" w:lineRule="auto"/>
      <w:ind w:left="2160" w:hanging="180"/>
    </w:pPr>
  </w:style>
  <w:style w:type="paragraph" w:customStyle="1" w:styleId="Bulletslast2ndindent">
    <w:name w:val="Bullets last (2nd indent)"/>
    <w:basedOn w:val="Normal"/>
    <w:rsid w:val="005F3CD3"/>
    <w:pPr>
      <w:numPr>
        <w:ilvl w:val="3"/>
        <w:numId w:val="11"/>
      </w:numPr>
      <w:tabs>
        <w:tab w:val="clear" w:pos="567"/>
      </w:tabs>
      <w:spacing w:after="57" w:line="276" w:lineRule="auto"/>
      <w:ind w:left="2880" w:hanging="360"/>
    </w:pPr>
  </w:style>
  <w:style w:type="paragraph" w:customStyle="1" w:styleId="Tablebullets2ndindent">
    <w:name w:val="Table bullets (2nd indent)"/>
    <w:basedOn w:val="Normal"/>
    <w:rsid w:val="005F3CD3"/>
    <w:pPr>
      <w:numPr>
        <w:ilvl w:val="6"/>
        <w:numId w:val="11"/>
      </w:numPr>
      <w:tabs>
        <w:tab w:val="clear" w:pos="437"/>
      </w:tabs>
      <w:spacing w:before="57" w:after="57" w:line="220" w:lineRule="atLeast"/>
      <w:ind w:left="5040" w:right="96" w:hanging="360"/>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tabs>
        <w:tab w:val="clear" w:pos="266"/>
      </w:tabs>
      <w:spacing w:before="57" w:after="57" w:line="220" w:lineRule="atLeast"/>
      <w:ind w:left="4320" w:right="96" w:hanging="180"/>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B4DB1"/>
    <w:rPr>
      <w:color w:val="605E5C"/>
      <w:shd w:val="clear" w:color="auto" w:fill="E1DFDD"/>
    </w:rPr>
  </w:style>
  <w:style w:type="character" w:styleId="Mention">
    <w:name w:val="Mention"/>
    <w:basedOn w:val="DefaultParagraphFont"/>
    <w:uiPriority w:val="99"/>
    <w:unhideWhenUsed/>
    <w:rsid w:val="0044483C"/>
    <w:rPr>
      <w:color w:val="2B579A"/>
      <w:shd w:val="clear" w:color="auto" w:fill="E1DFDD"/>
    </w:rPr>
  </w:style>
  <w:style w:type="paragraph" w:customStyle="1" w:styleId="CABBulletList">
    <w:name w:val="CAB Bullet List"/>
    <w:basedOn w:val="ListParagraph"/>
    <w:uiPriority w:val="98"/>
    <w:qFormat/>
    <w:rsid w:val="002F7D58"/>
    <w:pPr>
      <w:numPr>
        <w:numId w:val="22"/>
      </w:numPr>
      <w:tabs>
        <w:tab w:val="num" w:pos="360"/>
        <w:tab w:val="left" w:pos="851"/>
      </w:tabs>
      <w:spacing w:before="60" w:after="60" w:line="240" w:lineRule="auto"/>
      <w:ind w:left="851"/>
      <w:contextualSpacing/>
    </w:pPr>
    <w:rPr>
      <w:rFonts w:eastAsiaTheme="minorHAnsi" w:cstheme="minorBidi"/>
    </w:rPr>
  </w:style>
  <w:style w:type="paragraph" w:customStyle="1" w:styleId="AdviceNumLevel1">
    <w:name w:val="AdviceNumLevel1"/>
    <w:aliases w:val="Advice N1"/>
    <w:basedOn w:val="Normal"/>
    <w:uiPriority w:val="99"/>
    <w:qFormat/>
    <w:rsid w:val="00D51E66"/>
    <w:pPr>
      <w:numPr>
        <w:numId w:val="23"/>
      </w:numPr>
      <w:spacing w:before="140" w:after="140" w:line="280" w:lineRule="atLeast"/>
    </w:pPr>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9282073">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450826604">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25102416">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75436197">
      <w:bodyDiv w:val="1"/>
      <w:marLeft w:val="0"/>
      <w:marRight w:val="0"/>
      <w:marTop w:val="0"/>
      <w:marBottom w:val="0"/>
      <w:divBdr>
        <w:top w:val="none" w:sz="0" w:space="0" w:color="auto"/>
        <w:left w:val="none" w:sz="0" w:space="0" w:color="auto"/>
        <w:bottom w:val="none" w:sz="0" w:space="0" w:color="auto"/>
        <w:right w:val="none" w:sz="0" w:space="0" w:color="auto"/>
      </w:divBdr>
      <w:divsChild>
        <w:div w:id="826046905">
          <w:marLeft w:val="0"/>
          <w:marRight w:val="0"/>
          <w:marTop w:val="0"/>
          <w:marBottom w:val="0"/>
          <w:divBdr>
            <w:top w:val="none" w:sz="0" w:space="0" w:color="auto"/>
            <w:left w:val="none" w:sz="0" w:space="0" w:color="auto"/>
            <w:bottom w:val="none" w:sz="0" w:space="0" w:color="auto"/>
            <w:right w:val="none" w:sz="0" w:space="0" w:color="auto"/>
          </w:divBdr>
        </w:div>
        <w:div w:id="1333754883">
          <w:marLeft w:val="0"/>
          <w:marRight w:val="0"/>
          <w:marTop w:val="0"/>
          <w:marBottom w:val="0"/>
          <w:divBdr>
            <w:top w:val="none" w:sz="0" w:space="0" w:color="auto"/>
            <w:left w:val="none" w:sz="0" w:space="0" w:color="auto"/>
            <w:bottom w:val="none" w:sz="0" w:space="0" w:color="auto"/>
            <w:right w:val="none" w:sz="0" w:space="0" w:color="auto"/>
          </w:divBdr>
        </w:div>
        <w:div w:id="1773017068">
          <w:marLeft w:val="0"/>
          <w:marRight w:val="0"/>
          <w:marTop w:val="0"/>
          <w:marBottom w:val="0"/>
          <w:divBdr>
            <w:top w:val="none" w:sz="0" w:space="0" w:color="auto"/>
            <w:left w:val="none" w:sz="0" w:space="0" w:color="auto"/>
            <w:bottom w:val="none" w:sz="0" w:space="0" w:color="auto"/>
            <w:right w:val="none" w:sz="0" w:space="0" w:color="auto"/>
          </w:divBdr>
        </w:div>
      </w:divsChild>
    </w:div>
    <w:div w:id="897861051">
      <w:bodyDiv w:val="1"/>
      <w:marLeft w:val="0"/>
      <w:marRight w:val="0"/>
      <w:marTop w:val="0"/>
      <w:marBottom w:val="0"/>
      <w:divBdr>
        <w:top w:val="none" w:sz="0" w:space="0" w:color="auto"/>
        <w:left w:val="none" w:sz="0" w:space="0" w:color="auto"/>
        <w:bottom w:val="none" w:sz="0" w:space="0" w:color="auto"/>
        <w:right w:val="none" w:sz="0" w:space="0" w:color="auto"/>
      </w:divBdr>
    </w:div>
    <w:div w:id="912155278">
      <w:bodyDiv w:val="1"/>
      <w:marLeft w:val="0"/>
      <w:marRight w:val="0"/>
      <w:marTop w:val="0"/>
      <w:marBottom w:val="0"/>
      <w:divBdr>
        <w:top w:val="none" w:sz="0" w:space="0" w:color="auto"/>
        <w:left w:val="none" w:sz="0" w:space="0" w:color="auto"/>
        <w:bottom w:val="none" w:sz="0" w:space="0" w:color="auto"/>
        <w:right w:val="none" w:sz="0" w:space="0" w:color="auto"/>
      </w:divBdr>
    </w:div>
    <w:div w:id="983117059">
      <w:bodyDiv w:val="1"/>
      <w:marLeft w:val="0"/>
      <w:marRight w:val="0"/>
      <w:marTop w:val="0"/>
      <w:marBottom w:val="0"/>
      <w:divBdr>
        <w:top w:val="none" w:sz="0" w:space="0" w:color="auto"/>
        <w:left w:val="none" w:sz="0" w:space="0" w:color="auto"/>
        <w:bottom w:val="none" w:sz="0" w:space="0" w:color="auto"/>
        <w:right w:val="none" w:sz="0" w:space="0" w:color="auto"/>
      </w:divBdr>
    </w:div>
    <w:div w:id="1030570827">
      <w:bodyDiv w:val="1"/>
      <w:marLeft w:val="0"/>
      <w:marRight w:val="0"/>
      <w:marTop w:val="0"/>
      <w:marBottom w:val="0"/>
      <w:divBdr>
        <w:top w:val="none" w:sz="0" w:space="0" w:color="auto"/>
        <w:left w:val="none" w:sz="0" w:space="0" w:color="auto"/>
        <w:bottom w:val="none" w:sz="0" w:space="0" w:color="auto"/>
        <w:right w:val="none" w:sz="0" w:space="0" w:color="auto"/>
      </w:divBdr>
      <w:divsChild>
        <w:div w:id="940262951">
          <w:marLeft w:val="0"/>
          <w:marRight w:val="0"/>
          <w:marTop w:val="0"/>
          <w:marBottom w:val="0"/>
          <w:divBdr>
            <w:top w:val="none" w:sz="0" w:space="0" w:color="auto"/>
            <w:left w:val="none" w:sz="0" w:space="0" w:color="auto"/>
            <w:bottom w:val="none" w:sz="0" w:space="0" w:color="auto"/>
            <w:right w:val="none" w:sz="0" w:space="0" w:color="auto"/>
          </w:divBdr>
          <w:divsChild>
            <w:div w:id="764347594">
              <w:marLeft w:val="0"/>
              <w:marRight w:val="0"/>
              <w:marTop w:val="0"/>
              <w:marBottom w:val="0"/>
              <w:divBdr>
                <w:top w:val="none" w:sz="0" w:space="0" w:color="auto"/>
                <w:left w:val="none" w:sz="0" w:space="0" w:color="auto"/>
                <w:bottom w:val="none" w:sz="0" w:space="0" w:color="auto"/>
                <w:right w:val="none" w:sz="0" w:space="0" w:color="auto"/>
              </w:divBdr>
            </w:div>
          </w:divsChild>
        </w:div>
        <w:div w:id="1465342981">
          <w:marLeft w:val="0"/>
          <w:marRight w:val="0"/>
          <w:marTop w:val="0"/>
          <w:marBottom w:val="0"/>
          <w:divBdr>
            <w:top w:val="none" w:sz="0" w:space="0" w:color="auto"/>
            <w:left w:val="none" w:sz="0" w:space="0" w:color="auto"/>
            <w:bottom w:val="none" w:sz="0" w:space="0" w:color="auto"/>
            <w:right w:val="none" w:sz="0" w:space="0" w:color="auto"/>
          </w:divBdr>
        </w:div>
      </w:divsChild>
    </w:div>
    <w:div w:id="1209415451">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283683970">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59356542">
      <w:bodyDiv w:val="1"/>
      <w:marLeft w:val="0"/>
      <w:marRight w:val="0"/>
      <w:marTop w:val="0"/>
      <w:marBottom w:val="0"/>
      <w:divBdr>
        <w:top w:val="none" w:sz="0" w:space="0" w:color="auto"/>
        <w:left w:val="none" w:sz="0" w:space="0" w:color="auto"/>
        <w:bottom w:val="none" w:sz="0" w:space="0" w:color="auto"/>
        <w:right w:val="none" w:sz="0" w:space="0" w:color="auto"/>
      </w:divBdr>
    </w:div>
    <w:div w:id="136655818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622766489">
      <w:bodyDiv w:val="1"/>
      <w:marLeft w:val="0"/>
      <w:marRight w:val="0"/>
      <w:marTop w:val="0"/>
      <w:marBottom w:val="0"/>
      <w:divBdr>
        <w:top w:val="none" w:sz="0" w:space="0" w:color="auto"/>
        <w:left w:val="none" w:sz="0" w:space="0" w:color="auto"/>
        <w:bottom w:val="none" w:sz="0" w:space="0" w:color="auto"/>
        <w:right w:val="none" w:sz="0" w:space="0" w:color="auto"/>
      </w:divBdr>
    </w:div>
    <w:div w:id="1779791277">
      <w:bodyDiv w:val="1"/>
      <w:marLeft w:val="0"/>
      <w:marRight w:val="0"/>
      <w:marTop w:val="0"/>
      <w:marBottom w:val="0"/>
      <w:divBdr>
        <w:top w:val="none" w:sz="0" w:space="0" w:color="auto"/>
        <w:left w:val="none" w:sz="0" w:space="0" w:color="auto"/>
        <w:bottom w:val="none" w:sz="0" w:space="0" w:color="auto"/>
        <w:right w:val="none" w:sz="0" w:space="0" w:color="auto"/>
      </w:divBdr>
    </w:div>
    <w:div w:id="1862433470">
      <w:bodyDiv w:val="1"/>
      <w:marLeft w:val="0"/>
      <w:marRight w:val="0"/>
      <w:marTop w:val="0"/>
      <w:marBottom w:val="0"/>
      <w:divBdr>
        <w:top w:val="none" w:sz="0" w:space="0" w:color="auto"/>
        <w:left w:val="none" w:sz="0" w:space="0" w:color="auto"/>
        <w:bottom w:val="none" w:sz="0" w:space="0" w:color="auto"/>
        <w:right w:val="none" w:sz="0" w:space="0" w:color="auto"/>
      </w:divBdr>
    </w:div>
    <w:div w:id="1875195824">
      <w:bodyDiv w:val="1"/>
      <w:marLeft w:val="0"/>
      <w:marRight w:val="0"/>
      <w:marTop w:val="0"/>
      <w:marBottom w:val="0"/>
      <w:divBdr>
        <w:top w:val="none" w:sz="0" w:space="0" w:color="auto"/>
        <w:left w:val="none" w:sz="0" w:space="0" w:color="auto"/>
        <w:bottom w:val="none" w:sz="0" w:space="0" w:color="auto"/>
        <w:right w:val="none" w:sz="0" w:space="0" w:color="auto"/>
      </w:divBdr>
    </w:div>
    <w:div w:id="2046522916">
      <w:bodyDiv w:val="1"/>
      <w:marLeft w:val="0"/>
      <w:marRight w:val="0"/>
      <w:marTop w:val="0"/>
      <w:marBottom w:val="0"/>
      <w:divBdr>
        <w:top w:val="none" w:sz="0" w:space="0" w:color="auto"/>
        <w:left w:val="none" w:sz="0" w:space="0" w:color="auto"/>
        <w:bottom w:val="none" w:sz="0" w:space="0" w:color="auto"/>
        <w:right w:val="none" w:sz="0" w:space="0" w:color="auto"/>
      </w:divBdr>
      <w:divsChild>
        <w:div w:id="178274512">
          <w:marLeft w:val="0"/>
          <w:marRight w:val="0"/>
          <w:marTop w:val="0"/>
          <w:marBottom w:val="0"/>
          <w:divBdr>
            <w:top w:val="none" w:sz="0" w:space="0" w:color="auto"/>
            <w:left w:val="none" w:sz="0" w:space="0" w:color="auto"/>
            <w:bottom w:val="none" w:sz="0" w:space="0" w:color="auto"/>
            <w:right w:val="none" w:sz="0" w:space="0" w:color="auto"/>
          </w:divBdr>
        </w:div>
        <w:div w:id="255942516">
          <w:marLeft w:val="0"/>
          <w:marRight w:val="0"/>
          <w:marTop w:val="0"/>
          <w:marBottom w:val="0"/>
          <w:divBdr>
            <w:top w:val="none" w:sz="0" w:space="0" w:color="auto"/>
            <w:left w:val="none" w:sz="0" w:space="0" w:color="auto"/>
            <w:bottom w:val="none" w:sz="0" w:space="0" w:color="auto"/>
            <w:right w:val="none" w:sz="0" w:space="0" w:color="auto"/>
          </w:divBdr>
        </w:div>
        <w:div w:id="61841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FIN34055-1565050583-61074</_dlc_DocId>
    <_dlc_DocIdUrl xmlns="6a7e9632-768a-49bf-85ac-c69233ab2a52">
      <Url>https://financegovau.sharepoint.com/sites/M365_DoF_50034055/_layouts/15/DocIdRedir.aspx?ID=FIN34055-1565050583-61074</Url>
      <Description>FIN34055-1565050583-61074</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TaxCatchAll xmlns="a334ba3b-e131-42d3-95f3-2728f5a41884">
      <Value>2</Value>
      <Value>1</Value>
      <Value>35</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cf76f155ced4ddcb4097134ff3c332f xmlns="8abf5d54-4bdc-4565-aaac-ea38afe0c7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A61C4E-FE2E-4776-B380-66FC838669CA}">
  <ds:schemaRefs>
    <ds:schemaRef ds:uri="http://schemas.openxmlformats.org/officeDocument/2006/bibliography"/>
  </ds:schemaRefs>
</ds:datastoreItem>
</file>

<file path=customXml/itemProps2.xml><?xml version="1.0" encoding="utf-8"?>
<ds:datastoreItem xmlns:ds="http://schemas.openxmlformats.org/officeDocument/2006/customXml" ds:itemID="{65141488-F0BC-428F-B4A0-41BB4112D94C}">
  <ds:schemaRefs>
    <ds:schemaRef ds:uri="Microsoft.SharePoint.Taxonomy.ContentTypeSync"/>
  </ds:schemaRefs>
</ds:datastoreItem>
</file>

<file path=customXml/itemProps3.xml><?xml version="1.0" encoding="utf-8"?>
<ds:datastoreItem xmlns:ds="http://schemas.openxmlformats.org/officeDocument/2006/customXml" ds:itemID="{0506F033-8078-472E-9D51-84E4F9820EEC}">
  <ds:schemaRefs>
    <ds:schemaRef ds:uri="http://schemas.microsoft.com/sharepoint/events"/>
  </ds:schemaRefs>
</ds:datastoreItem>
</file>

<file path=customXml/itemProps4.xml><?xml version="1.0" encoding="utf-8"?>
<ds:datastoreItem xmlns:ds="http://schemas.openxmlformats.org/officeDocument/2006/customXml" ds:itemID="{C40FB60A-7FB8-483E-BA88-855647DEEECF}">
  <ds:schemaRefs>
    <ds:schemaRef ds:uri="http://schemas.microsoft.com/sharepoint/v3/contenttype/forms"/>
  </ds:schemaRefs>
</ds:datastoreItem>
</file>

<file path=customXml/itemProps5.xml><?xml version="1.0" encoding="utf-8"?>
<ds:datastoreItem xmlns:ds="http://schemas.openxmlformats.org/officeDocument/2006/customXml" ds:itemID="{6DB3E7F7-2A87-4F39-A1E6-F34F98AA4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5AF9B4-E6C4-4A8B-BF31-640942F47DBE}">
  <ds:schemaRefs>
    <ds:schemaRef ds:uri="http://schemas.microsoft.com/office/2006/metadata/properties"/>
    <ds:schemaRef ds:uri="http://schemas.microsoft.com/office/infopath/2007/PartnerControls"/>
    <ds:schemaRef ds:uri="6a7e9632-768a-49bf-85ac-c69233ab2a52"/>
    <ds:schemaRef ds:uri="a334ba3b-e131-42d3-95f3-2728f5a41884"/>
    <ds:schemaRef ds:uri="8abf5d54-4bdc-4565-aaac-ea38afe0c75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3463</Words>
  <Characters>19560</Characters>
  <Application>Microsoft Office Word</Application>
  <DocSecurity>0</DocSecurity>
  <Lines>396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Lace</dc:creator>
  <cp:keywords>[SEC=UNOFFICIAL]</cp:keywords>
  <dc:description/>
  <cp:lastModifiedBy>Kapel, Juanita</cp:lastModifiedBy>
  <cp:revision>78</cp:revision>
  <dcterms:created xsi:type="dcterms:W3CDTF">2024-05-02T03:19:00Z</dcterms:created>
  <dcterms:modified xsi:type="dcterms:W3CDTF">2024-05-21T03:31:00Z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35;#[SEC=UNOFFICIAL]|c5095c15-4234-4e92-adf8-afe43cfbe4c5</vt:lpwstr>
  </property>
  <property fmtid="{D5CDD505-2E9C-101B-9397-08002B2CF9AE}" pid="3" name="AbtEntity">
    <vt:lpwstr>1;#Department of Finance|fd660e8f-8f31-49bd-92a3-d31d4da31afe</vt:lpwstr>
  </property>
  <property fmtid="{D5CDD505-2E9C-101B-9397-08002B2CF9AE}" pid="4" name="gf53def832c84e7cae27ba43c0ddcfb1">
    <vt:lpwstr/>
  </property>
  <property fmtid="{D5CDD505-2E9C-101B-9397-08002B2CF9AE}" pid="5" name="InitiatingEntity">
    <vt:lpwstr>1;#Department of Finance|fd660e8f-8f31-49bd-92a3-d31d4da31afe</vt:lpwstr>
  </property>
  <property fmtid="{D5CDD505-2E9C-101B-9397-08002B2CF9AE}" pid="6" name="ContentTypeId">
    <vt:lpwstr>0x010100B7B479F47583304BA8B631462CC772D70002F43F407794FC478C48E13B67456D59</vt:lpwstr>
  </property>
  <property fmtid="{D5CDD505-2E9C-101B-9397-08002B2CF9AE}" pid="7" name="Function and Activity">
    <vt:lpwstr/>
  </property>
  <property fmtid="{D5CDD505-2E9C-101B-9397-08002B2CF9AE}" pid="8" name="OrgUnit">
    <vt:lpwstr>2;#Financial Framework Supplementary Powers|379d9d29-c01c-4de9-a4ea-4a1c8eabf1a8</vt:lpwstr>
  </property>
  <property fmtid="{D5CDD505-2E9C-101B-9397-08002B2CF9AE}" pid="9" name="Document">
    <vt:lpwstr/>
  </property>
  <property fmtid="{D5CDD505-2E9C-101B-9397-08002B2CF9AE}" pid="10" name="EmReceivedByName">
    <vt:lpwstr/>
  </property>
  <property fmtid="{D5CDD505-2E9C-101B-9397-08002B2CF9AE}" pid="11" name="EmSubject">
    <vt:lpwstr/>
  </property>
  <property fmtid="{D5CDD505-2E9C-101B-9397-08002B2CF9AE}" pid="12" name="EmToAddress">
    <vt:lpwstr/>
  </property>
  <property fmtid="{D5CDD505-2E9C-101B-9397-08002B2CF9AE}" pid="13" name="EmCategory">
    <vt:lpwstr/>
  </property>
  <property fmtid="{D5CDD505-2E9C-101B-9397-08002B2CF9AE}" pid="14" name="EmConversationIndex">
    <vt:lpwstr/>
  </property>
  <property fmtid="{D5CDD505-2E9C-101B-9397-08002B2CF9AE}" pid="15" name="EmBody">
    <vt:lpwstr/>
  </property>
  <property fmtid="{D5CDD505-2E9C-101B-9397-08002B2CF9AE}" pid="16" name="EmHasAttachments">
    <vt:bool>false</vt:bool>
  </property>
  <property fmtid="{D5CDD505-2E9C-101B-9397-08002B2CF9AE}" pid="17" name="EmCC">
    <vt:lpwstr/>
  </property>
  <property fmtid="{D5CDD505-2E9C-101B-9397-08002B2CF9AE}" pid="18" name="EmBCCSMTPAddress">
    <vt:lpwstr/>
  </property>
  <property fmtid="{D5CDD505-2E9C-101B-9397-08002B2CF9AE}" pid="19" name="EmFromName">
    <vt:lpwstr/>
  </property>
  <property fmtid="{D5CDD505-2E9C-101B-9397-08002B2CF9AE}" pid="20" name="About Entity">
    <vt:lpwstr>2;#Department of Finance|fd660e8f-8f31-49bd-92a3-d31d4da31afe</vt:lpwstr>
  </property>
  <property fmtid="{D5CDD505-2E9C-101B-9397-08002B2CF9AE}" pid="21" name="EmFrom">
    <vt:lpwstr/>
  </property>
  <property fmtid="{D5CDD505-2E9C-101B-9397-08002B2CF9AE}" pid="22" name="EmAttachmentNames">
    <vt:lpwstr/>
  </property>
  <property fmtid="{D5CDD505-2E9C-101B-9397-08002B2CF9AE}" pid="23" name="EmSentOnBehalfOfName">
    <vt:lpwstr/>
  </property>
  <property fmtid="{D5CDD505-2E9C-101B-9397-08002B2CF9AE}" pid="24" name="EmTo">
    <vt:lpwstr/>
  </property>
  <property fmtid="{D5CDD505-2E9C-101B-9397-08002B2CF9AE}" pid="25" name="EmToSMTPAddress">
    <vt:lpwstr/>
  </property>
  <property fmtid="{D5CDD505-2E9C-101B-9397-08002B2CF9AE}" pid="26" name="Initiating Entity">
    <vt:lpwstr>2;#Department of Finance|fd660e8f-8f31-49bd-92a3-d31d4da31afe</vt:lpwstr>
  </property>
  <property fmtid="{D5CDD505-2E9C-101B-9397-08002B2CF9AE}" pid="27" name="Organisation Unit">
    <vt:lpwstr>1;#Financial Framework Supplementary Powers|379d9d29-c01c-4de9-a4ea-4a1c8eabf1a8</vt:lpwstr>
  </property>
  <property fmtid="{D5CDD505-2E9C-101B-9397-08002B2CF9AE}" pid="28" name="EmCCSMTPAddress">
    <vt:lpwstr/>
  </property>
  <property fmtid="{D5CDD505-2E9C-101B-9397-08002B2CF9AE}" pid="29" name="EmConversationID">
    <vt:lpwstr/>
  </property>
  <property fmtid="{D5CDD505-2E9C-101B-9397-08002B2CF9AE}" pid="30" name="EmBCC">
    <vt:lpwstr/>
  </property>
  <property fmtid="{D5CDD505-2E9C-101B-9397-08002B2CF9AE}" pid="31" name="EmID">
    <vt:lpwstr/>
  </property>
  <property fmtid="{D5CDD505-2E9C-101B-9397-08002B2CF9AE}" pid="32" name="EmCon">
    <vt:lpwstr/>
  </property>
  <property fmtid="{D5CDD505-2E9C-101B-9397-08002B2CF9AE}" pid="33" name="EmCompanies">
    <vt:lpwstr/>
  </property>
  <property fmtid="{D5CDD505-2E9C-101B-9397-08002B2CF9AE}" pid="34" name="EmFromSMTPAddress">
    <vt:lpwstr/>
  </property>
  <property fmtid="{D5CDD505-2E9C-101B-9397-08002B2CF9AE}" pid="35" name="EmAttachCount">
    <vt:lpwstr/>
  </property>
  <property fmtid="{D5CDD505-2E9C-101B-9397-08002B2CF9AE}" pid="36" name="EmReceivedOnBehalfOfName">
    <vt:lpwstr/>
  </property>
  <property fmtid="{D5CDD505-2E9C-101B-9397-08002B2CF9AE}" pid="37" name="EmReplyRecipients">
    <vt:lpwstr/>
  </property>
  <property fmtid="{D5CDD505-2E9C-101B-9397-08002B2CF9AE}" pid="38" name="EmRetentionPolicyName">
    <vt:lpwstr/>
  </property>
  <property fmtid="{D5CDD505-2E9C-101B-9397-08002B2CF9AE}" pid="39" name="EmReplyRecipientNames">
    <vt:lpwstr/>
  </property>
  <property fmtid="{D5CDD505-2E9C-101B-9397-08002B2CF9AE}" pid="40" name="MediaServiceImageTags">
    <vt:lpwstr/>
  </property>
  <property fmtid="{D5CDD505-2E9C-101B-9397-08002B2CF9AE}" pid="41" name="PM_ProtectiveMarkingImage_Header">
    <vt:lpwstr>C:\Program Files\Common Files\janusNET Shared\janusSEAL\Images\DocumentSlashBlue.png</vt:lpwstr>
  </property>
  <property fmtid="{D5CDD505-2E9C-101B-9397-08002B2CF9AE}" pid="42" name="MSIP_Label_6af89f2f-9671-4583-84ec-9b406935fc32_SetDate">
    <vt:lpwstr>2023-02-14T06:41:18Z</vt:lpwstr>
  </property>
  <property fmtid="{D5CDD505-2E9C-101B-9397-08002B2CF9AE}" pid="43" name="PM_Caveats_Count">
    <vt:lpwstr>0</vt:lpwstr>
  </property>
  <property fmtid="{D5CDD505-2E9C-101B-9397-08002B2CF9AE}" pid="44" name="PM_DisplayValueSecClassificationWithQualifier">
    <vt:lpwstr>UNOFFICIAL</vt:lpwstr>
  </property>
  <property fmtid="{D5CDD505-2E9C-101B-9397-08002B2CF9AE}" pid="45" name="MSIP_Label_6af89f2f-9671-4583-84ec-9b406935fc32_Enabled">
    <vt:lpwstr>true</vt:lpwstr>
  </property>
  <property fmtid="{D5CDD505-2E9C-101B-9397-08002B2CF9AE}" pid="46" name="PM_Qualifier">
    <vt:lpwstr/>
  </property>
  <property fmtid="{D5CDD505-2E9C-101B-9397-08002B2CF9AE}" pid="47" name="PM_SecurityClassification">
    <vt:lpwstr>UNOFFICIAL</vt:lpwstr>
  </property>
  <property fmtid="{D5CDD505-2E9C-101B-9397-08002B2CF9AE}" pid="48" name="PM_InsertionValue">
    <vt:lpwstr>UNOFFICIAL</vt:lpwstr>
  </property>
  <property fmtid="{D5CDD505-2E9C-101B-9397-08002B2CF9AE}" pid="49" name="PM_Originating_FileId">
    <vt:lpwstr>513B68FE502F4ADEB1F8E496B4BB1437</vt:lpwstr>
  </property>
  <property fmtid="{D5CDD505-2E9C-101B-9397-08002B2CF9AE}" pid="50" name="PM_ProtectiveMarkingValue_Footer">
    <vt:lpwstr>UNOFFICIAL</vt:lpwstr>
  </property>
  <property fmtid="{D5CDD505-2E9C-101B-9397-08002B2CF9AE}" pid="51" name="PM_Originator_Hash_SHA1">
    <vt:lpwstr>AC1828281E73FB9DDAD9720A03C98C117CA71A42</vt:lpwstr>
  </property>
  <property fmtid="{D5CDD505-2E9C-101B-9397-08002B2CF9AE}" pid="52" name="PM_OriginationTimeStamp">
    <vt:lpwstr>2023-02-14T06:41:18Z</vt:lpwstr>
  </property>
  <property fmtid="{D5CDD505-2E9C-101B-9397-08002B2CF9AE}" pid="53" name="PM_ProtectiveMarkingValue_Header">
    <vt:lpwstr>UNOFFICIAL</vt:lpwstr>
  </property>
  <property fmtid="{D5CDD505-2E9C-101B-9397-08002B2CF9AE}" pid="54" name="PM_ProtectiveMarkingImage_Footer">
    <vt:lpwstr>C:\Program Files\Common Files\janusNET Shared\janusSEAL\Images\DocumentSlashBlue.png</vt:lpwstr>
  </property>
  <property fmtid="{D5CDD505-2E9C-101B-9397-08002B2CF9AE}" pid="55" name="PM_Namespace">
    <vt:lpwstr>gov.au</vt:lpwstr>
  </property>
  <property fmtid="{D5CDD505-2E9C-101B-9397-08002B2CF9AE}" pid="56" name="PM_Version">
    <vt:lpwstr>2018.4</vt:lpwstr>
  </property>
  <property fmtid="{D5CDD505-2E9C-101B-9397-08002B2CF9AE}" pid="57" name="PM_Note">
    <vt:lpwstr/>
  </property>
  <property fmtid="{D5CDD505-2E9C-101B-9397-08002B2CF9AE}" pid="58" name="PM_Markers">
    <vt:lpwstr/>
  </property>
  <property fmtid="{D5CDD505-2E9C-101B-9397-08002B2CF9AE}" pid="59" name="PM_Display">
    <vt:lpwstr>UNOFFICIAL</vt:lpwstr>
  </property>
  <property fmtid="{D5CDD505-2E9C-101B-9397-08002B2CF9AE}" pid="60" name="PMUuid">
    <vt:lpwstr>v=2022.2;d=gov.au;g=65417EFE-F3B9-5E66-BD91-1E689FEC2EA6</vt:lpwstr>
  </property>
  <property fmtid="{D5CDD505-2E9C-101B-9397-08002B2CF9AE}" pid="61" name="PM_Hash_Version">
    <vt:lpwstr>2022.1</vt:lpwstr>
  </property>
  <property fmtid="{D5CDD505-2E9C-101B-9397-08002B2CF9AE}" pid="62" name="PM_OriginatorUserAccountName_SHA256">
    <vt:lpwstr>8970DD0F4A51302B806DF03CD780D18438BA54719C82B854490D55A5E8A587C8</vt:lpwstr>
  </property>
  <property fmtid="{D5CDD505-2E9C-101B-9397-08002B2CF9AE}" pid="63" name="PM_OriginatorDomainName_SHA256">
    <vt:lpwstr>325440F6CA31C4C3BCE4433552DC42928CAAD3E2731ABE35FDE729ECEB763AF0</vt:lpwstr>
  </property>
  <property fmtid="{D5CDD505-2E9C-101B-9397-08002B2CF9AE}" pid="64" name="MSIP_Label_6af89f2f-9671-4583-84ec-9b406935fc32_Name">
    <vt:lpwstr>UNOFFICIAL</vt:lpwstr>
  </property>
  <property fmtid="{D5CDD505-2E9C-101B-9397-08002B2CF9AE}" pid="65" name="MSIP_Label_6af89f2f-9671-4583-84ec-9b406935fc32_SiteId">
    <vt:lpwstr>08954cee-4782-4ff6-9ad5-1997dccef4b0</vt:lpwstr>
  </property>
  <property fmtid="{D5CDD505-2E9C-101B-9397-08002B2CF9AE}" pid="66" name="PM_SecurityClassification_Prev">
    <vt:lpwstr>UNOFFICIAL</vt:lpwstr>
  </property>
  <property fmtid="{D5CDD505-2E9C-101B-9397-08002B2CF9AE}" pid="67" name="PM_Qualifier_Prev">
    <vt:lpwstr/>
  </property>
  <property fmtid="{D5CDD505-2E9C-101B-9397-08002B2CF9AE}" pid="68" name="MSIP_Label_6af89f2f-9671-4583-84ec-9b406935fc32_Method">
    <vt:lpwstr>Privileged</vt:lpwstr>
  </property>
  <property fmtid="{D5CDD505-2E9C-101B-9397-08002B2CF9AE}" pid="69" name="MSIP_Label_6af89f2f-9671-4583-84ec-9b406935fc32_ContentBits">
    <vt:lpwstr>0</vt:lpwstr>
  </property>
  <property fmtid="{D5CDD505-2E9C-101B-9397-08002B2CF9AE}" pid="70" name="MSIP_Label_79d889eb-932f-4752-8739-64d25806ef64_Enabled">
    <vt:lpwstr>true</vt:lpwstr>
  </property>
  <property fmtid="{D5CDD505-2E9C-101B-9397-08002B2CF9AE}" pid="71" name="MSIP_Label_79d889eb-932f-4752-8739-64d25806ef64_SetDate">
    <vt:lpwstr>2023-03-27T07:34:53Z</vt:lpwstr>
  </property>
  <property fmtid="{D5CDD505-2E9C-101B-9397-08002B2CF9AE}" pid="72" name="MSIP_Label_79d889eb-932f-4752-8739-64d25806ef64_Method">
    <vt:lpwstr>Privileged</vt:lpwstr>
  </property>
  <property fmtid="{D5CDD505-2E9C-101B-9397-08002B2CF9AE}" pid="73" name="MSIP_Label_79d889eb-932f-4752-8739-64d25806ef64_Name">
    <vt:lpwstr>79d889eb-932f-4752-8739-64d25806ef64</vt:lpwstr>
  </property>
  <property fmtid="{D5CDD505-2E9C-101B-9397-08002B2CF9AE}" pid="74" name="MSIP_Label_79d889eb-932f-4752-8739-64d25806ef64_SiteId">
    <vt:lpwstr>dd0cfd15-4558-4b12-8bad-ea26984fc417</vt:lpwstr>
  </property>
  <property fmtid="{D5CDD505-2E9C-101B-9397-08002B2CF9AE}" pid="75" name="MSIP_Label_79d889eb-932f-4752-8739-64d25806ef64_ActionId">
    <vt:lpwstr>7ed95aa1-fada-413e-9e31-f0908f79e52a</vt:lpwstr>
  </property>
  <property fmtid="{D5CDD505-2E9C-101B-9397-08002B2CF9AE}" pid="76" name="MSIP_Label_79d889eb-932f-4752-8739-64d25806ef64_ContentBits">
    <vt:lpwstr>0</vt:lpwstr>
  </property>
  <property fmtid="{D5CDD505-2E9C-101B-9397-08002B2CF9AE}" pid="77" name="_dlc_DocIdItemGuid">
    <vt:lpwstr>aa5134f1-2422-4c2d-a553-1814a02bcf02</vt:lpwstr>
  </property>
  <property fmtid="{D5CDD505-2E9C-101B-9397-08002B2CF9AE}" pid="78" name="PM_Hash_Salt_Prev">
    <vt:lpwstr>CDFFBDF5126BFAF046F9DE8FC2BC8EC8</vt:lpwstr>
  </property>
  <property fmtid="{D5CDD505-2E9C-101B-9397-08002B2CF9AE}" pid="79" name="PM_Hash_Salt">
    <vt:lpwstr>30611FFD202B129D70E6DA094C4A6204</vt:lpwstr>
  </property>
  <property fmtid="{D5CDD505-2E9C-101B-9397-08002B2CF9AE}" pid="80" name="PM_Hash_SHA1">
    <vt:lpwstr>4EE912F7E3E505CF72CAE4E2FAD43C91845F504C</vt:lpwstr>
  </property>
  <property fmtid="{D5CDD505-2E9C-101B-9397-08002B2CF9AE}" pid="81" name="PMHMAC">
    <vt:lpwstr>v=2022.1;a=SHA256;h=4EEF1F380A8299A069830E4DF49EA1BDA38206F79F461423A9F9944C52EB7EC7</vt:lpwstr>
  </property>
  <property fmtid="{D5CDD505-2E9C-101B-9397-08002B2CF9AE}" pid="82" name="MSIP_Label_6af89f2f-9671-4583-84ec-9b406935fc32_ActionId">
    <vt:lpwstr>b0c87f790c8840168cea296a0d015a1d</vt:lpwstr>
  </property>
</Properties>
</file>