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FD8F" w14:textId="77777777" w:rsidR="008B2EBC" w:rsidRPr="00F843E0" w:rsidRDefault="00FD3761" w:rsidP="009B3712">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257B56A1" w14:textId="77777777" w:rsidR="00FD3761" w:rsidRPr="00F843E0" w:rsidRDefault="00FD3761" w:rsidP="009B3712">
      <w:pPr>
        <w:jc w:val="center"/>
        <w:rPr>
          <w:rFonts w:ascii="Times New Roman" w:hAnsi="Times New Roman" w:cs="Times New Roman"/>
          <w:bCs/>
          <w:sz w:val="24"/>
          <w:szCs w:val="24"/>
        </w:rPr>
      </w:pPr>
    </w:p>
    <w:p w14:paraId="07B725C0" w14:textId="77777777" w:rsidR="00FD3761" w:rsidRPr="00F843E0" w:rsidRDefault="00FD3761" w:rsidP="009B3712">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182FE043" w14:textId="77777777" w:rsidR="00FD1202" w:rsidRPr="003C1898" w:rsidRDefault="00FD1202" w:rsidP="009B3712">
      <w:pPr>
        <w:contextualSpacing/>
        <w:jc w:val="center"/>
        <w:rPr>
          <w:rFonts w:ascii="Times New Roman" w:hAnsi="Times New Roman" w:cs="Times New Roman"/>
          <w:iCs/>
          <w:sz w:val="24"/>
          <w:szCs w:val="24"/>
        </w:rPr>
      </w:pPr>
    </w:p>
    <w:p w14:paraId="7FBB35F0" w14:textId="77777777" w:rsidR="00FD3761" w:rsidRPr="00F843E0" w:rsidRDefault="00FD3761" w:rsidP="009B3712">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4C1142F4" w14:textId="77777777" w:rsidR="00FD3761" w:rsidRPr="00F843E0" w:rsidRDefault="00FD3761" w:rsidP="009B3712">
      <w:pPr>
        <w:tabs>
          <w:tab w:val="left" w:pos="1701"/>
        </w:tabs>
        <w:contextualSpacing/>
        <w:jc w:val="center"/>
        <w:rPr>
          <w:rFonts w:ascii="Times New Roman" w:hAnsi="Times New Roman" w:cs="Times New Roman"/>
          <w:sz w:val="24"/>
          <w:szCs w:val="24"/>
        </w:rPr>
      </w:pPr>
    </w:p>
    <w:p w14:paraId="4D4273C4" w14:textId="77777777" w:rsidR="00FD3761" w:rsidRPr="00F843E0" w:rsidRDefault="00FD3761" w:rsidP="009B3712">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095FF9FA" w14:textId="30EB78E7" w:rsidR="00337D61" w:rsidRPr="00F843E0" w:rsidRDefault="00337D61" w:rsidP="009B3712">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943809">
        <w:rPr>
          <w:rFonts w:ascii="Times New Roman" w:hAnsi="Times New Roman" w:cs="Times New Roman"/>
          <w:i/>
          <w:sz w:val="24"/>
          <w:szCs w:val="24"/>
          <w:lang w:val="en-US"/>
        </w:rPr>
        <w:t>Social Services</w:t>
      </w:r>
      <w:r w:rsidR="00411D50" w:rsidRPr="00F843E0">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4205A225" w14:textId="77777777" w:rsidR="00FD3761" w:rsidRPr="003C1898" w:rsidRDefault="00FD3761" w:rsidP="009B3712">
      <w:pPr>
        <w:contextualSpacing/>
        <w:rPr>
          <w:rFonts w:ascii="Times New Roman" w:hAnsi="Times New Roman" w:cs="Times New Roman"/>
          <w:iCs/>
          <w:sz w:val="24"/>
          <w:szCs w:val="24"/>
        </w:rPr>
      </w:pPr>
    </w:p>
    <w:p w14:paraId="6D2A335D" w14:textId="3DBC19D1" w:rsidR="00FD3761" w:rsidRPr="00F843E0" w:rsidRDefault="00FD3761" w:rsidP="009B3712">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w:t>
      </w:r>
      <w:proofErr w:type="gramStart"/>
      <w:r w:rsidRPr="00F843E0">
        <w:rPr>
          <w:rFonts w:ascii="Times New Roman" w:hAnsi="Times New Roman" w:cs="Times New Roman"/>
          <w:sz w:val="24"/>
          <w:szCs w:val="24"/>
        </w:rPr>
        <w:t>make arrangements</w:t>
      </w:r>
      <w:proofErr w:type="gramEnd"/>
      <w:r w:rsidRPr="00F843E0">
        <w:rPr>
          <w:rFonts w:ascii="Times New Roman" w:hAnsi="Times New Roman" w:cs="Times New Roman"/>
          <w:sz w:val="24"/>
          <w:szCs w:val="24"/>
        </w:rPr>
        <w:t xml:space="preserve">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 xml:space="preserve">The arrangements, grants, </w:t>
      </w:r>
      <w:proofErr w:type="gramStart"/>
      <w:r w:rsidRPr="00F843E0">
        <w:rPr>
          <w:rFonts w:ascii="Times New Roman" w:hAnsi="Times New Roman" w:cs="Times New Roman"/>
          <w:sz w:val="24"/>
          <w:szCs w:val="24"/>
        </w:rPr>
        <w:t>programs</w:t>
      </w:r>
      <w:proofErr w:type="gramEnd"/>
      <w:r w:rsidRPr="00F843E0">
        <w:rPr>
          <w:rFonts w:ascii="Times New Roman" w:hAnsi="Times New Roman" w:cs="Times New Roman"/>
          <w:sz w:val="24"/>
          <w:szCs w:val="24"/>
        </w:rPr>
        <w:t xml:space="preserve">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(the</w:t>
      </w:r>
      <w:r w:rsidR="00317685">
        <w:rPr>
          <w:rFonts w:ascii="Times New Roman" w:hAnsi="Times New Roman" w:cs="Times New Roman"/>
          <w:sz w:val="24"/>
          <w:szCs w:val="24"/>
        </w:rPr>
        <w:t xml:space="preserve"> </w:t>
      </w:r>
      <w:r w:rsidR="00AB4D85" w:rsidRPr="00F843E0">
        <w:rPr>
          <w:rFonts w:ascii="Times New Roman" w:hAnsi="Times New Roman" w:cs="Times New Roman"/>
          <w:sz w:val="24"/>
          <w:szCs w:val="24"/>
        </w:rPr>
        <w:t xml:space="preserve">Principal Regulations). </w:t>
      </w:r>
      <w:r w:rsidR="005E73AF" w:rsidRPr="00F843E0">
        <w:rPr>
          <w:rFonts w:ascii="Times New Roman" w:hAnsi="Times New Roman" w:cs="Times New Roman"/>
          <w:sz w:val="24"/>
          <w:szCs w:val="24"/>
        </w:rPr>
        <w:t>The powers in the</w:t>
      </w:r>
      <w:r w:rsidR="00317685">
        <w:rPr>
          <w:rFonts w:ascii="Times New Roman" w:hAnsi="Times New Roman" w:cs="Times New Roman"/>
          <w:sz w:val="24"/>
          <w:szCs w:val="24"/>
        </w:rPr>
        <w:t xml:space="preserve"> </w:t>
      </w:r>
      <w:r w:rsidR="005E73AF" w:rsidRPr="00F843E0">
        <w:rPr>
          <w:rFonts w:ascii="Times New Roman" w:hAnsi="Times New Roman" w:cs="Times New Roman"/>
          <w:sz w:val="24"/>
          <w:szCs w:val="24"/>
        </w:rPr>
        <w:t xml:space="preserve">FFSP Act to make, </w:t>
      </w:r>
      <w:proofErr w:type="gramStart"/>
      <w:r w:rsidR="005E73AF" w:rsidRPr="00F843E0">
        <w:rPr>
          <w:rFonts w:ascii="Times New Roman" w:hAnsi="Times New Roman" w:cs="Times New Roman"/>
          <w:sz w:val="24"/>
          <w:szCs w:val="24"/>
        </w:rPr>
        <w:t>vary</w:t>
      </w:r>
      <w:proofErr w:type="gramEnd"/>
      <w:r w:rsidR="005E73AF" w:rsidRPr="00F843E0">
        <w:rPr>
          <w:rFonts w:ascii="Times New Roman" w:hAnsi="Times New Roman" w:cs="Times New Roman"/>
          <w:sz w:val="24"/>
          <w:szCs w:val="24"/>
        </w:rPr>
        <w:t xml:space="preserve">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corporate Commonwealth entities, as defined under section</w:t>
      </w:r>
      <w:r w:rsidR="00A315AE">
        <w:rPr>
          <w:rFonts w:ascii="Times New Roman" w:hAnsi="Times New Roman" w:cs="Times New Roman"/>
          <w:sz w:val="24"/>
          <w:szCs w:val="24"/>
        </w:rPr>
        <w:t> </w:t>
      </w:r>
      <w:r w:rsidRPr="00F843E0">
        <w:rPr>
          <w:rFonts w:ascii="Times New Roman" w:hAnsi="Times New Roman" w:cs="Times New Roman"/>
          <w:sz w:val="24"/>
          <w:szCs w:val="24"/>
        </w:rPr>
        <w:t xml:space="preserve">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07017365" w14:textId="77777777" w:rsidR="00531CD7" w:rsidRPr="00F843E0" w:rsidRDefault="00531CD7" w:rsidP="009B3712">
      <w:pPr>
        <w:contextualSpacing/>
        <w:rPr>
          <w:rFonts w:ascii="Times New Roman" w:hAnsi="Times New Roman" w:cs="Times New Roman"/>
          <w:sz w:val="24"/>
          <w:szCs w:val="24"/>
        </w:rPr>
      </w:pPr>
    </w:p>
    <w:p w14:paraId="5DB49FDD" w14:textId="151AFF0D" w:rsidR="001E1248" w:rsidRPr="00F843E0" w:rsidRDefault="001E1248" w:rsidP="009B3712">
      <w:pPr>
        <w:pStyle w:val="ParaNumbering"/>
        <w:spacing w:after="0" w:line="240" w:lineRule="auto"/>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F843E0">
        <w:rPr>
          <w:iCs/>
          <w:szCs w:val="24"/>
        </w:rPr>
        <w:t>varying</w:t>
      </w:r>
      <w:proofErr w:type="gramEnd"/>
      <w:r w:rsidRPr="00F843E0">
        <w:rPr>
          <w:iCs/>
          <w:szCs w:val="24"/>
        </w:rPr>
        <w:t xml:space="preserve"> or administering arrangements, grants and programs.</w:t>
      </w:r>
    </w:p>
    <w:p w14:paraId="7565C7A2" w14:textId="77777777" w:rsidR="001E1248" w:rsidRPr="00F843E0" w:rsidRDefault="001E1248" w:rsidP="009B3712">
      <w:pPr>
        <w:pStyle w:val="ParaNumbering"/>
        <w:spacing w:after="0" w:line="240" w:lineRule="auto"/>
        <w:rPr>
          <w:iCs/>
          <w:szCs w:val="24"/>
        </w:rPr>
      </w:pPr>
    </w:p>
    <w:p w14:paraId="5CA896B3" w14:textId="77777777" w:rsidR="001E1248" w:rsidRPr="00F843E0" w:rsidRDefault="001E1248" w:rsidP="009B3712">
      <w:pPr>
        <w:pStyle w:val="ParaNumbering"/>
        <w:spacing w:after="0" w:line="240" w:lineRule="auto"/>
        <w:rPr>
          <w:iCs/>
          <w:szCs w:val="24"/>
        </w:rPr>
      </w:pPr>
      <w:r w:rsidRPr="00F843E0">
        <w:rPr>
          <w:iCs/>
          <w:szCs w:val="24"/>
        </w:rPr>
        <w:t xml:space="preserve">Additionally, the Principal Regulations authorise </w:t>
      </w:r>
      <w:proofErr w:type="gramStart"/>
      <w:r w:rsidRPr="00F843E0">
        <w:rPr>
          <w:iCs/>
          <w:szCs w:val="24"/>
        </w:rPr>
        <w:t>a number of</w:t>
      </w:r>
      <w:proofErr w:type="gramEnd"/>
      <w:r w:rsidRPr="00F843E0">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AAA2CD0" w14:textId="77777777" w:rsidR="00B84508" w:rsidRPr="00F843E0" w:rsidRDefault="00B84508" w:rsidP="009B3712">
      <w:pPr>
        <w:pStyle w:val="ParaNumbering"/>
        <w:spacing w:after="0" w:line="240" w:lineRule="auto"/>
        <w:rPr>
          <w:iCs/>
          <w:szCs w:val="24"/>
        </w:rPr>
      </w:pPr>
    </w:p>
    <w:p w14:paraId="7D8614F4" w14:textId="36CF088F" w:rsidR="001E1248" w:rsidRPr="00F843E0" w:rsidRDefault="001E1248" w:rsidP="009B3712">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843E0">
        <w:rPr>
          <w:rFonts w:ascii="Times New Roman" w:eastAsia="Times New Roman" w:hAnsi="Times New Roman" w:cs="Times New Roman"/>
          <w:sz w:val="24"/>
          <w:szCs w:val="24"/>
        </w:rPr>
        <w:t>B(</w:t>
      </w:r>
      <w:proofErr w:type="gramEnd"/>
      <w:r w:rsidRPr="00F843E0">
        <w:rPr>
          <w:rFonts w:ascii="Times New Roman" w:eastAsia="Times New Roman" w:hAnsi="Times New Roman" w:cs="Times New Roman"/>
          <w:sz w:val="24"/>
          <w:szCs w:val="24"/>
        </w:rPr>
        <w:t>1) of the</w:t>
      </w:r>
      <w:r w:rsidR="00943809">
        <w:rPr>
          <w:rFonts w:ascii="Times New Roman" w:eastAsia="Times New Roman" w:hAnsi="Times New Roman" w:cs="Times New Roman"/>
          <w:sz w:val="24"/>
          <w:szCs w:val="24"/>
        </w:rPr>
        <w:t xml:space="preserve"> FFSP</w:t>
      </w:r>
      <w:r w:rsidRPr="00F843E0">
        <w:rPr>
          <w:rFonts w:ascii="Times New Roman" w:eastAsia="Times New Roman" w:hAnsi="Times New Roman" w:cs="Times New Roman"/>
          <w:sz w:val="24"/>
          <w:szCs w:val="24"/>
        </w:rPr>
        <w:t xml:space="preserve"> Act. Schedule 1AA and Schedule 1AB to the Principal Regulations specify the arrangements, </w:t>
      </w:r>
      <w:proofErr w:type="gramStart"/>
      <w:r w:rsidRPr="00F843E0">
        <w:rPr>
          <w:rFonts w:ascii="Times New Roman" w:eastAsia="Times New Roman" w:hAnsi="Times New Roman" w:cs="Times New Roman"/>
          <w:sz w:val="24"/>
          <w:szCs w:val="24"/>
        </w:rPr>
        <w:t>grants</w:t>
      </w:r>
      <w:proofErr w:type="gramEnd"/>
      <w:r w:rsidRPr="00F843E0">
        <w:rPr>
          <w:rFonts w:ascii="Times New Roman" w:eastAsia="Times New Roman" w:hAnsi="Times New Roman" w:cs="Times New Roman"/>
          <w:sz w:val="24"/>
          <w:szCs w:val="24"/>
        </w:rPr>
        <w:t xml:space="preserve"> and programs.</w:t>
      </w:r>
    </w:p>
    <w:p w14:paraId="1BDEDC57" w14:textId="77777777" w:rsidR="001E1248" w:rsidRPr="00F843E0" w:rsidRDefault="001E1248" w:rsidP="009B3712">
      <w:pPr>
        <w:ind w:right="-46"/>
        <w:rPr>
          <w:rFonts w:ascii="Times New Roman" w:eastAsia="Times New Roman" w:hAnsi="Times New Roman" w:cs="Times New Roman"/>
          <w:sz w:val="24"/>
          <w:szCs w:val="24"/>
        </w:rPr>
      </w:pPr>
    </w:p>
    <w:p w14:paraId="53995F67" w14:textId="6428A812" w:rsidR="00531CD7" w:rsidRPr="002744D6" w:rsidRDefault="001E1248" w:rsidP="009B3712">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DEDE1FD" w14:textId="55C4F3D8" w:rsidR="008900DA" w:rsidRPr="00F843E0" w:rsidRDefault="00DF08B4" w:rsidP="009B3712">
      <w:pPr>
        <w:rPr>
          <w:rFonts w:ascii="Times New Roman" w:eastAsia="Times New Roman" w:hAnsi="Times New Roman" w:cstheme="minorHAnsi"/>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943809">
        <w:rPr>
          <w:rFonts w:ascii="Times New Roman" w:hAnsi="Times New Roman" w:cs="Times New Roman"/>
          <w:i/>
          <w:sz w:val="24"/>
          <w:szCs w:val="24"/>
          <w:lang w:val="en-US"/>
        </w:rPr>
        <w:t>Social Services</w:t>
      </w:r>
      <w:r w:rsidR="00374C13">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Measures</w:t>
      </w:r>
      <w:r w:rsidR="00374C13">
        <w:rPr>
          <w:rFonts w:ascii="Times New Roman" w:hAnsi="Times New Roman" w:cs="Times New Roman"/>
          <w:i/>
          <w:sz w:val="24"/>
          <w:szCs w:val="24"/>
          <w:lang w:val="en-US"/>
        </w:rPr>
        <w:t> </w:t>
      </w:r>
      <w:r w:rsidR="00181761" w:rsidRPr="00F843E0">
        <w:rPr>
          <w:rFonts w:ascii="Times New Roman" w:hAnsi="Times New Roman" w:cs="Times New Roman"/>
          <w:i/>
          <w:sz w:val="24"/>
          <w:szCs w:val="24"/>
          <w:lang w:val="en-US"/>
        </w:rPr>
        <w:t xml:space="preserve">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Schedule 1AB to the Principal Regulations to establish legislative authority for government spending</w:t>
      </w:r>
      <w:r w:rsidR="00D612C2" w:rsidRPr="00F843E0">
        <w:rPr>
          <w:rFonts w:ascii="Times New Roman" w:hAnsi="Times New Roman" w:cs="Times New Roman"/>
          <w:sz w:val="24"/>
          <w:szCs w:val="24"/>
        </w:rPr>
        <w:t xml:space="preserve"> </w:t>
      </w:r>
      <w:r w:rsidR="008900DA" w:rsidRPr="00F843E0">
        <w:rPr>
          <w:rFonts w:ascii="Times New Roman" w:eastAsia="Times New Roman" w:hAnsi="Times New Roman" w:cstheme="minorHAnsi"/>
          <w:iCs/>
          <w:sz w:val="24"/>
          <w:szCs w:val="24"/>
          <w:lang w:eastAsia="en-AU"/>
        </w:rPr>
        <w:t xml:space="preserve">on activities administered by the </w:t>
      </w:r>
      <w:r w:rsidR="00A66C53" w:rsidRPr="00F843E0">
        <w:rPr>
          <w:rFonts w:ascii="Times New Roman" w:eastAsia="Times New Roman" w:hAnsi="Times New Roman" w:cstheme="minorHAnsi"/>
          <w:iCs/>
          <w:sz w:val="24"/>
          <w:szCs w:val="24"/>
          <w:lang w:val="en-US" w:eastAsia="en-AU"/>
        </w:rPr>
        <w:t xml:space="preserve">Department of </w:t>
      </w:r>
      <w:r w:rsidR="00680F48">
        <w:rPr>
          <w:rFonts w:ascii="Times New Roman" w:eastAsia="Times New Roman" w:hAnsi="Times New Roman" w:cstheme="minorHAnsi"/>
          <w:iCs/>
          <w:sz w:val="24"/>
          <w:szCs w:val="24"/>
          <w:lang w:eastAsia="en-AU"/>
        </w:rPr>
        <w:t>Social Services</w:t>
      </w:r>
      <w:r w:rsidR="00F3381F" w:rsidRPr="00F843E0">
        <w:rPr>
          <w:rFonts w:ascii="Times New Roman" w:eastAsia="Times New Roman" w:hAnsi="Times New Roman" w:cstheme="minorHAnsi"/>
          <w:iCs/>
          <w:sz w:val="24"/>
          <w:szCs w:val="24"/>
          <w:lang w:eastAsia="en-AU"/>
        </w:rPr>
        <w:t>.</w:t>
      </w:r>
    </w:p>
    <w:p w14:paraId="6A036C24" w14:textId="77777777" w:rsidR="008900DA" w:rsidRPr="00F843E0" w:rsidRDefault="008900DA" w:rsidP="009B3712">
      <w:pPr>
        <w:rPr>
          <w:rFonts w:ascii="Times New Roman" w:eastAsia="Times New Roman" w:hAnsi="Times New Roman" w:cstheme="minorHAnsi"/>
          <w:sz w:val="24"/>
          <w:szCs w:val="24"/>
          <w:lang w:eastAsia="en-AU"/>
        </w:rPr>
      </w:pPr>
    </w:p>
    <w:p w14:paraId="20589AFD" w14:textId="73DF8394" w:rsidR="008900DA" w:rsidRPr="00F843E0" w:rsidRDefault="008900DA" w:rsidP="009B3712">
      <w:pPr>
        <w:keepNext/>
        <w:rPr>
          <w:rFonts w:ascii="Times New Roman" w:eastAsia="Times New Roman" w:hAnsi="Times New Roman" w:cstheme="minorHAnsi"/>
          <w:iCs/>
          <w:sz w:val="24"/>
          <w:szCs w:val="24"/>
          <w:lang w:eastAsia="en-AU"/>
        </w:rPr>
      </w:pPr>
      <w:r w:rsidRPr="00F843E0">
        <w:rPr>
          <w:rFonts w:ascii="Times New Roman" w:eastAsia="Times New Roman" w:hAnsi="Times New Roman" w:cstheme="minorHAnsi"/>
          <w:iCs/>
          <w:sz w:val="24"/>
          <w:szCs w:val="24"/>
          <w:lang w:eastAsia="en-AU"/>
        </w:rPr>
        <w:t>Funding is provided for</w:t>
      </w:r>
      <w:r w:rsidR="0010047A">
        <w:rPr>
          <w:rFonts w:ascii="Times New Roman" w:eastAsia="Times New Roman" w:hAnsi="Times New Roman" w:cstheme="minorHAnsi"/>
          <w:iCs/>
          <w:sz w:val="24"/>
          <w:szCs w:val="24"/>
          <w:lang w:eastAsia="en-AU"/>
        </w:rPr>
        <w:t xml:space="preserve"> the</w:t>
      </w:r>
      <w:r w:rsidRPr="00F843E0">
        <w:rPr>
          <w:rFonts w:ascii="Times New Roman" w:eastAsia="Times New Roman" w:hAnsi="Times New Roman" w:cstheme="minorHAnsi"/>
          <w:iCs/>
          <w:sz w:val="24"/>
          <w:szCs w:val="24"/>
          <w:lang w:eastAsia="en-AU"/>
        </w:rPr>
        <w:t>:</w:t>
      </w:r>
    </w:p>
    <w:p w14:paraId="381A9797" w14:textId="128BDC03" w:rsidR="006A13F2" w:rsidRPr="00DD2ED3" w:rsidRDefault="00902D2C" w:rsidP="009B3712">
      <w:pPr>
        <w:keepNext/>
        <w:numPr>
          <w:ilvl w:val="0"/>
          <w:numId w:val="13"/>
        </w:numPr>
        <w:rPr>
          <w:rFonts w:ascii="Times New Roman" w:eastAsia="Times New Roman" w:hAnsi="Times New Roman" w:cstheme="minorHAnsi"/>
          <w:sz w:val="24"/>
          <w:szCs w:val="24"/>
          <w:lang w:eastAsia="en-AU"/>
        </w:rPr>
      </w:pPr>
      <w:r w:rsidRPr="00902D2C">
        <w:rPr>
          <w:rFonts w:ascii="Times New Roman" w:hAnsi="Times New Roman" w:cs="Times New Roman"/>
          <w:sz w:val="24"/>
          <w:szCs w:val="24"/>
        </w:rPr>
        <w:t xml:space="preserve">Support for Trafficked People Program </w:t>
      </w:r>
      <w:r w:rsidR="00501BC0">
        <w:rPr>
          <w:rFonts w:ascii="Times New Roman" w:hAnsi="Times New Roman" w:cs="Times New Roman"/>
          <w:sz w:val="24"/>
          <w:szCs w:val="24"/>
        </w:rPr>
        <w:t>to reflect</w:t>
      </w:r>
      <w:r w:rsidRPr="00902D2C">
        <w:rPr>
          <w:rFonts w:ascii="Times New Roman" w:hAnsi="Times New Roman" w:cs="Times New Roman"/>
          <w:sz w:val="24"/>
          <w:szCs w:val="24"/>
        </w:rPr>
        <w:t xml:space="preserve"> recent enhancements to better meet the needs of victims and survivors in response to the </w:t>
      </w:r>
      <w:r w:rsidRPr="00902D2C">
        <w:rPr>
          <w:rFonts w:ascii="Times New Roman" w:hAnsi="Times New Roman" w:cs="Times New Roman"/>
          <w:i/>
          <w:iCs/>
          <w:sz w:val="24"/>
          <w:szCs w:val="24"/>
        </w:rPr>
        <w:t>National Plan to End Violence against Women and Children 2022-2032</w:t>
      </w:r>
      <w:r w:rsidRPr="00902D2C">
        <w:rPr>
          <w:rFonts w:ascii="Times New Roman" w:hAnsi="Times New Roman" w:cs="Times New Roman"/>
          <w:sz w:val="24"/>
          <w:szCs w:val="24"/>
        </w:rPr>
        <w:t xml:space="preserve"> and the </w:t>
      </w:r>
      <w:r w:rsidRPr="00902D2C">
        <w:rPr>
          <w:rFonts w:ascii="Times New Roman" w:hAnsi="Times New Roman" w:cs="Times New Roman"/>
          <w:i/>
          <w:iCs/>
          <w:sz w:val="24"/>
          <w:szCs w:val="24"/>
        </w:rPr>
        <w:t>National Action Plan to Combat Human Trafficking and Slavery 2020-25</w:t>
      </w:r>
      <w:r w:rsidRPr="00902D2C">
        <w:rPr>
          <w:rFonts w:ascii="Times New Roman" w:hAnsi="Times New Roman" w:cs="Times New Roman"/>
          <w:sz w:val="24"/>
          <w:szCs w:val="24"/>
        </w:rPr>
        <w:t xml:space="preserve"> </w:t>
      </w:r>
      <w:r w:rsidR="002A6373" w:rsidRPr="00CF4309">
        <w:rPr>
          <w:rFonts w:ascii="Times New Roman" w:eastAsia="Times New Roman" w:hAnsi="Times New Roman" w:cstheme="minorHAnsi"/>
          <w:iCs/>
          <w:sz w:val="24"/>
          <w:szCs w:val="24"/>
          <w:lang w:eastAsia="en-AU"/>
        </w:rPr>
        <w:t>($</w:t>
      </w:r>
      <w:r w:rsidR="00DC49E9">
        <w:rPr>
          <w:rFonts w:ascii="Times New Roman" w:eastAsia="Times New Roman" w:hAnsi="Times New Roman" w:cstheme="minorHAnsi"/>
          <w:iCs/>
          <w:sz w:val="24"/>
          <w:szCs w:val="24"/>
          <w:lang w:eastAsia="en-AU"/>
        </w:rPr>
        <w:t xml:space="preserve">24.3 million </w:t>
      </w:r>
      <w:r w:rsidR="00780D02" w:rsidRPr="008E364D">
        <w:rPr>
          <w:rFonts w:ascii="Times New Roman" w:eastAsia="Times New Roman" w:hAnsi="Times New Roman" w:cstheme="minorHAnsi"/>
          <w:iCs/>
          <w:sz w:val="24"/>
          <w:szCs w:val="24"/>
          <w:lang w:eastAsia="en-AU"/>
        </w:rPr>
        <w:t xml:space="preserve">over </w:t>
      </w:r>
      <w:r w:rsidR="00DC49E9">
        <w:rPr>
          <w:rFonts w:ascii="Times New Roman" w:eastAsia="Times New Roman" w:hAnsi="Times New Roman" w:cstheme="minorHAnsi"/>
          <w:iCs/>
          <w:sz w:val="24"/>
          <w:szCs w:val="24"/>
          <w:lang w:eastAsia="en-AU"/>
        </w:rPr>
        <w:t>four</w:t>
      </w:r>
      <w:r w:rsidR="00B54715">
        <w:rPr>
          <w:rFonts w:ascii="Times New Roman" w:eastAsia="Times New Roman" w:hAnsi="Times New Roman" w:cstheme="minorHAnsi"/>
          <w:iCs/>
          <w:sz w:val="24"/>
          <w:szCs w:val="24"/>
          <w:lang w:eastAsia="en-AU"/>
        </w:rPr>
        <w:t xml:space="preserve"> </w:t>
      </w:r>
      <w:r w:rsidR="00780D02" w:rsidRPr="008E364D">
        <w:rPr>
          <w:rFonts w:ascii="Times New Roman" w:eastAsia="Times New Roman" w:hAnsi="Times New Roman" w:cstheme="minorHAnsi"/>
          <w:iCs/>
          <w:sz w:val="24"/>
          <w:szCs w:val="24"/>
          <w:lang w:eastAsia="en-AU"/>
        </w:rPr>
        <w:t>years</w:t>
      </w:r>
      <w:r w:rsidR="00B24C0B" w:rsidRPr="008E364D">
        <w:rPr>
          <w:rFonts w:ascii="Times New Roman" w:eastAsia="Times New Roman" w:hAnsi="Times New Roman" w:cstheme="minorHAnsi"/>
          <w:iCs/>
          <w:sz w:val="24"/>
          <w:szCs w:val="24"/>
          <w:lang w:val="en-US" w:eastAsia="en-AU"/>
        </w:rPr>
        <w:t xml:space="preserve"> </w:t>
      </w:r>
      <w:r w:rsidR="002A6373" w:rsidRPr="008E364D">
        <w:rPr>
          <w:rFonts w:ascii="Times New Roman" w:eastAsia="Times New Roman" w:hAnsi="Times New Roman" w:cstheme="minorHAnsi"/>
          <w:iCs/>
          <w:sz w:val="24"/>
          <w:szCs w:val="24"/>
          <w:lang w:val="en-US" w:eastAsia="en-AU"/>
        </w:rPr>
        <w:t>from 2023</w:t>
      </w:r>
      <w:r w:rsidR="00E95EAF" w:rsidRPr="008E364D">
        <w:rPr>
          <w:rFonts w:ascii="Times New Roman" w:eastAsia="Times New Roman" w:hAnsi="Times New Roman" w:cstheme="minorHAnsi"/>
          <w:iCs/>
          <w:sz w:val="24"/>
          <w:szCs w:val="24"/>
          <w:lang w:val="en-US" w:eastAsia="en-AU"/>
        </w:rPr>
        <w:noBreakHyphen/>
      </w:r>
      <w:r w:rsidR="002A6373" w:rsidRPr="008E364D">
        <w:rPr>
          <w:rFonts w:ascii="Times New Roman" w:eastAsia="Times New Roman" w:hAnsi="Times New Roman" w:cstheme="minorHAnsi"/>
          <w:iCs/>
          <w:sz w:val="24"/>
          <w:szCs w:val="24"/>
          <w:lang w:val="en-US" w:eastAsia="en-AU"/>
        </w:rPr>
        <w:t>24</w:t>
      </w:r>
      <w:r w:rsidR="00256ECF">
        <w:rPr>
          <w:rFonts w:ascii="Times New Roman" w:eastAsia="Times New Roman" w:hAnsi="Times New Roman" w:cstheme="minorHAnsi"/>
          <w:iCs/>
          <w:sz w:val="24"/>
          <w:szCs w:val="24"/>
          <w:lang w:val="en-US" w:eastAsia="en-AU"/>
        </w:rPr>
        <w:t xml:space="preserve"> and $</w:t>
      </w:r>
      <w:r w:rsidR="00556A85">
        <w:rPr>
          <w:rFonts w:ascii="Times New Roman" w:eastAsia="Times New Roman" w:hAnsi="Times New Roman" w:cstheme="minorHAnsi"/>
          <w:iCs/>
          <w:sz w:val="24"/>
          <w:szCs w:val="24"/>
          <w:lang w:val="en-US" w:eastAsia="en-AU"/>
        </w:rPr>
        <w:t>5.9 million per year ongoing</w:t>
      </w:r>
      <w:proofErr w:type="gramStart"/>
      <w:r w:rsidR="002A6373" w:rsidRPr="008E364D">
        <w:rPr>
          <w:rFonts w:ascii="Times New Roman" w:eastAsia="Times New Roman" w:hAnsi="Times New Roman" w:cstheme="minorHAnsi"/>
          <w:iCs/>
          <w:sz w:val="24"/>
          <w:szCs w:val="24"/>
          <w:lang w:eastAsia="en-AU"/>
        </w:rPr>
        <w:t>)</w:t>
      </w:r>
      <w:r w:rsidR="0060236A">
        <w:rPr>
          <w:rFonts w:ascii="Times New Roman" w:eastAsia="Times New Roman" w:hAnsi="Times New Roman" w:cstheme="minorHAnsi"/>
          <w:iCs/>
          <w:sz w:val="24"/>
          <w:szCs w:val="24"/>
          <w:lang w:eastAsia="en-AU"/>
        </w:rPr>
        <w:t>;</w:t>
      </w:r>
      <w:proofErr w:type="gramEnd"/>
    </w:p>
    <w:p w14:paraId="1A31E90A" w14:textId="113414C6" w:rsidR="00BB63AF" w:rsidRPr="00BB63AF" w:rsidRDefault="00DD2ED3" w:rsidP="009B3712">
      <w:pPr>
        <w:numPr>
          <w:ilvl w:val="0"/>
          <w:numId w:val="13"/>
        </w:numPr>
        <w:rPr>
          <w:rFonts w:ascii="Times New Roman" w:eastAsia="Times New Roman" w:hAnsi="Times New Roman" w:cstheme="minorHAnsi"/>
          <w:sz w:val="24"/>
          <w:szCs w:val="24"/>
          <w:lang w:eastAsia="en-AU"/>
        </w:rPr>
      </w:pPr>
      <w:r w:rsidRPr="004A680B">
        <w:rPr>
          <w:rFonts w:ascii="Times New Roman" w:eastAsia="Calibri" w:hAnsi="Times New Roman" w:cs="Times New Roman"/>
          <w:iCs/>
          <w:sz w:val="24"/>
          <w:szCs w:val="24"/>
        </w:rPr>
        <w:t>Australian Orphanage Museum</w:t>
      </w:r>
      <w:r w:rsidR="00780AC8">
        <w:rPr>
          <w:rFonts w:ascii="Times New Roman" w:eastAsia="Calibri" w:hAnsi="Times New Roman" w:cs="Times New Roman"/>
          <w:iCs/>
          <w:sz w:val="24"/>
          <w:szCs w:val="24"/>
        </w:rPr>
        <w:t xml:space="preserve"> </w:t>
      </w:r>
      <w:r w:rsidRPr="004A680B">
        <w:rPr>
          <w:rFonts w:ascii="Times New Roman" w:hAnsi="Times New Roman" w:cs="Times New Roman"/>
          <w:sz w:val="24"/>
          <w:szCs w:val="24"/>
        </w:rPr>
        <w:t xml:space="preserve">to support the Care Leavers Australasia Network to complete capital works necessary to finalise the establishment of the Museum and </w:t>
      </w:r>
      <w:r w:rsidR="00792C3A">
        <w:rPr>
          <w:rFonts w:ascii="Times New Roman" w:hAnsi="Times New Roman" w:cs="Times New Roman"/>
          <w:sz w:val="24"/>
          <w:szCs w:val="24"/>
        </w:rPr>
        <w:t xml:space="preserve">to </w:t>
      </w:r>
      <w:r w:rsidRPr="004A680B">
        <w:rPr>
          <w:rFonts w:ascii="Times New Roman" w:hAnsi="Times New Roman" w:cs="Times New Roman"/>
          <w:sz w:val="24"/>
          <w:szCs w:val="24"/>
        </w:rPr>
        <w:t>ensure its continued operation</w:t>
      </w:r>
      <w:r w:rsidR="00501BC0">
        <w:rPr>
          <w:rFonts w:ascii="Times New Roman" w:hAnsi="Times New Roman" w:cs="Times New Roman"/>
          <w:sz w:val="24"/>
          <w:szCs w:val="24"/>
        </w:rPr>
        <w:t xml:space="preserve"> ($</w:t>
      </w:r>
      <w:r w:rsidR="00366A8A">
        <w:rPr>
          <w:rFonts w:ascii="Times New Roman" w:hAnsi="Times New Roman" w:cs="Times New Roman"/>
          <w:sz w:val="24"/>
          <w:szCs w:val="24"/>
        </w:rPr>
        <w:t>1.</w:t>
      </w:r>
      <w:r w:rsidR="001C5990">
        <w:rPr>
          <w:rFonts w:ascii="Times New Roman" w:hAnsi="Times New Roman" w:cs="Times New Roman"/>
          <w:sz w:val="24"/>
          <w:szCs w:val="24"/>
        </w:rPr>
        <w:t>0</w:t>
      </w:r>
      <w:r w:rsidR="00366A8A">
        <w:rPr>
          <w:rFonts w:ascii="Times New Roman" w:hAnsi="Times New Roman" w:cs="Times New Roman"/>
          <w:sz w:val="24"/>
          <w:szCs w:val="24"/>
        </w:rPr>
        <w:t xml:space="preserve"> million</w:t>
      </w:r>
      <w:r w:rsidR="00927D2A">
        <w:rPr>
          <w:rFonts w:ascii="Times New Roman" w:hAnsi="Times New Roman" w:cs="Times New Roman"/>
          <w:sz w:val="24"/>
          <w:szCs w:val="24"/>
        </w:rPr>
        <w:t xml:space="preserve"> over </w:t>
      </w:r>
      <w:r w:rsidR="001C5990">
        <w:rPr>
          <w:rFonts w:ascii="Times New Roman" w:hAnsi="Times New Roman" w:cs="Times New Roman"/>
          <w:sz w:val="24"/>
          <w:szCs w:val="24"/>
        </w:rPr>
        <w:t>three</w:t>
      </w:r>
      <w:r w:rsidR="00927D2A">
        <w:rPr>
          <w:rFonts w:ascii="Times New Roman" w:hAnsi="Times New Roman" w:cs="Times New Roman"/>
          <w:sz w:val="24"/>
          <w:szCs w:val="24"/>
        </w:rPr>
        <w:t xml:space="preserve"> years</w:t>
      </w:r>
      <w:r w:rsidR="00C625B9">
        <w:rPr>
          <w:rFonts w:ascii="Times New Roman" w:hAnsi="Times New Roman" w:cs="Times New Roman"/>
          <w:sz w:val="24"/>
          <w:szCs w:val="24"/>
        </w:rPr>
        <w:t xml:space="preserve"> from 2023-24</w:t>
      </w:r>
      <w:proofErr w:type="gramStart"/>
      <w:r w:rsidR="00A478EF">
        <w:rPr>
          <w:rFonts w:ascii="Times New Roman" w:hAnsi="Times New Roman" w:cs="Times New Roman"/>
          <w:sz w:val="24"/>
          <w:szCs w:val="24"/>
        </w:rPr>
        <w:t>)</w:t>
      </w:r>
      <w:r w:rsidR="00CA35C6">
        <w:rPr>
          <w:rFonts w:ascii="Times New Roman" w:hAnsi="Times New Roman" w:cs="Times New Roman"/>
          <w:sz w:val="24"/>
          <w:szCs w:val="24"/>
        </w:rPr>
        <w:t>;</w:t>
      </w:r>
      <w:proofErr w:type="gramEnd"/>
      <w:r w:rsidR="001F47C1">
        <w:rPr>
          <w:rFonts w:ascii="Times New Roman" w:hAnsi="Times New Roman" w:cs="Times New Roman"/>
          <w:sz w:val="24"/>
          <w:szCs w:val="24"/>
        </w:rPr>
        <w:t xml:space="preserve"> </w:t>
      </w:r>
    </w:p>
    <w:p w14:paraId="124CFF2E" w14:textId="4DA71985" w:rsidR="00DD2ED3" w:rsidRPr="00505D4D" w:rsidRDefault="00BB63AF" w:rsidP="009B3712">
      <w:pPr>
        <w:numPr>
          <w:ilvl w:val="0"/>
          <w:numId w:val="13"/>
        </w:numPr>
        <w:rPr>
          <w:rFonts w:ascii="Times New Roman" w:eastAsia="Times New Roman" w:hAnsi="Times New Roman" w:cstheme="minorHAnsi"/>
          <w:sz w:val="24"/>
          <w:szCs w:val="24"/>
          <w:lang w:eastAsia="en-AU"/>
        </w:rPr>
      </w:pPr>
      <w:r>
        <w:rPr>
          <w:rFonts w:ascii="Times New Roman" w:hAnsi="Times New Roman" w:cs="Times New Roman"/>
          <w:sz w:val="24"/>
          <w:szCs w:val="24"/>
        </w:rPr>
        <w:t>I</w:t>
      </w:r>
      <w:r w:rsidRPr="004A680B">
        <w:rPr>
          <w:rFonts w:ascii="Times New Roman" w:eastAsia="Calibri" w:hAnsi="Times New Roman" w:cs="Times New Roman"/>
          <w:iCs/>
          <w:sz w:val="24"/>
          <w:szCs w:val="24"/>
        </w:rPr>
        <w:t xml:space="preserve">mproving parenting </w:t>
      </w:r>
      <w:r w:rsidRPr="00320889">
        <w:rPr>
          <w:rFonts w:ascii="Times New Roman" w:eastAsia="Calibri" w:hAnsi="Times New Roman" w:cs="Times New Roman"/>
          <w:iCs/>
          <w:sz w:val="24"/>
          <w:szCs w:val="24"/>
        </w:rPr>
        <w:t>confidence and supporting and promoting shared care</w:t>
      </w:r>
      <w:r>
        <w:rPr>
          <w:rFonts w:ascii="Times New Roman" w:eastAsia="Calibri" w:hAnsi="Times New Roman" w:cs="Times New Roman"/>
          <w:iCs/>
          <w:sz w:val="24"/>
          <w:szCs w:val="24"/>
        </w:rPr>
        <w:t xml:space="preserve"> program</w:t>
      </w:r>
      <w:r w:rsidR="00236DE0">
        <w:rPr>
          <w:rFonts w:ascii="Times New Roman" w:eastAsia="Calibri" w:hAnsi="Times New Roman" w:cs="Times New Roman"/>
          <w:iCs/>
          <w:sz w:val="24"/>
          <w:szCs w:val="24"/>
        </w:rPr>
        <w:t xml:space="preserve"> </w:t>
      </w:r>
      <w:r w:rsidR="00236DE0" w:rsidRPr="00236DE0">
        <w:rPr>
          <w:rFonts w:ascii="Times New Roman" w:eastAsia="Calibri" w:hAnsi="Times New Roman" w:cs="Times New Roman"/>
          <w:iCs/>
          <w:sz w:val="24"/>
          <w:szCs w:val="24"/>
        </w:rPr>
        <w:t>to strengthen community support and improve</w:t>
      </w:r>
      <w:r w:rsidR="004D1E4B">
        <w:rPr>
          <w:rFonts w:ascii="Times New Roman" w:eastAsia="Calibri" w:hAnsi="Times New Roman" w:cs="Times New Roman"/>
          <w:iCs/>
          <w:sz w:val="24"/>
          <w:szCs w:val="24"/>
        </w:rPr>
        <w:t xml:space="preserve"> outcomes for</w:t>
      </w:r>
      <w:r w:rsidR="00236DE0" w:rsidRPr="00236DE0">
        <w:rPr>
          <w:rFonts w:ascii="Times New Roman" w:eastAsia="Calibri" w:hAnsi="Times New Roman" w:cs="Times New Roman"/>
          <w:iCs/>
          <w:sz w:val="24"/>
          <w:szCs w:val="24"/>
        </w:rPr>
        <w:t xml:space="preserve"> child</w:t>
      </w:r>
      <w:r w:rsidR="004D1E4B">
        <w:rPr>
          <w:rFonts w:ascii="Times New Roman" w:eastAsia="Calibri" w:hAnsi="Times New Roman" w:cs="Times New Roman"/>
          <w:iCs/>
          <w:sz w:val="24"/>
          <w:szCs w:val="24"/>
        </w:rPr>
        <w:t>ren</w:t>
      </w:r>
      <w:r w:rsidR="00236DE0">
        <w:rPr>
          <w:rFonts w:ascii="Times New Roman" w:eastAsia="Calibri" w:hAnsi="Times New Roman" w:cs="Times New Roman"/>
          <w:iCs/>
          <w:sz w:val="24"/>
          <w:szCs w:val="24"/>
        </w:rPr>
        <w:t xml:space="preserve"> ($13.9 million over two years from 2024-25</w:t>
      </w:r>
      <w:r w:rsidR="00505D4D">
        <w:rPr>
          <w:rFonts w:ascii="Times New Roman" w:eastAsia="Calibri" w:hAnsi="Times New Roman" w:cs="Times New Roman"/>
          <w:iCs/>
          <w:sz w:val="24"/>
          <w:szCs w:val="24"/>
        </w:rPr>
        <w:t>)</w:t>
      </w:r>
      <w:r w:rsidR="00297B79">
        <w:rPr>
          <w:rFonts w:ascii="Times New Roman" w:eastAsia="Calibri" w:hAnsi="Times New Roman" w:cs="Times New Roman"/>
          <w:iCs/>
          <w:sz w:val="24"/>
          <w:szCs w:val="24"/>
        </w:rPr>
        <w:t>; and</w:t>
      </w:r>
    </w:p>
    <w:p w14:paraId="183355C5" w14:textId="420F93BB" w:rsidR="00505D4D" w:rsidRPr="008E364D" w:rsidRDefault="00282050" w:rsidP="009B3712">
      <w:pPr>
        <w:numPr>
          <w:ilvl w:val="0"/>
          <w:numId w:val="13"/>
        </w:numPr>
        <w:rPr>
          <w:rFonts w:ascii="Times New Roman" w:eastAsia="Times New Roman" w:hAnsi="Times New Roman" w:cstheme="minorHAnsi"/>
          <w:sz w:val="24"/>
          <w:szCs w:val="24"/>
          <w:lang w:eastAsia="en-AU"/>
        </w:rPr>
      </w:pPr>
      <w:r w:rsidRPr="00FA0F82">
        <w:rPr>
          <w:rFonts w:ascii="Times New Roman" w:hAnsi="Times New Roman" w:cs="Times New Roman"/>
          <w:sz w:val="24"/>
          <w:szCs w:val="24"/>
        </w:rPr>
        <w:t>Forced Marriage Specialist Support Program</w:t>
      </w:r>
      <w:r w:rsidR="0019227A">
        <w:rPr>
          <w:rFonts w:ascii="Times New Roman" w:hAnsi="Times New Roman" w:cs="Times New Roman"/>
          <w:sz w:val="24"/>
          <w:szCs w:val="24"/>
        </w:rPr>
        <w:t xml:space="preserve"> </w:t>
      </w:r>
      <w:r w:rsidR="002624A0">
        <w:rPr>
          <w:rFonts w:ascii="Times New Roman" w:hAnsi="Times New Roman" w:cs="Times New Roman"/>
          <w:sz w:val="24"/>
          <w:szCs w:val="24"/>
        </w:rPr>
        <w:t xml:space="preserve">to support </w:t>
      </w:r>
      <w:r w:rsidR="00CC5D55" w:rsidRPr="00CC5D55">
        <w:rPr>
          <w:rFonts w:ascii="Times New Roman" w:hAnsi="Times New Roman" w:cs="Times New Roman"/>
          <w:sz w:val="24"/>
          <w:szCs w:val="24"/>
        </w:rPr>
        <w:t xml:space="preserve">prevention and early intervention </w:t>
      </w:r>
      <w:r w:rsidR="006C2B64">
        <w:rPr>
          <w:rFonts w:ascii="Times New Roman" w:hAnsi="Times New Roman" w:cs="Times New Roman"/>
          <w:sz w:val="24"/>
          <w:szCs w:val="24"/>
        </w:rPr>
        <w:t>initiatives</w:t>
      </w:r>
      <w:r w:rsidR="00CC5D55" w:rsidRPr="00CC5D55">
        <w:rPr>
          <w:rFonts w:ascii="Times New Roman" w:hAnsi="Times New Roman" w:cs="Times New Roman"/>
          <w:sz w:val="24"/>
          <w:szCs w:val="24"/>
        </w:rPr>
        <w:t xml:space="preserve"> and tailored supports to people who are reasonably suspected of being victims, and people who are reasonably considered to be at risk of becoming victims, of forced marriage</w:t>
      </w:r>
      <w:r w:rsidR="00D331DA">
        <w:rPr>
          <w:rFonts w:ascii="Times New Roman" w:hAnsi="Times New Roman" w:cs="Times New Roman"/>
          <w:sz w:val="24"/>
          <w:szCs w:val="24"/>
        </w:rPr>
        <w:t xml:space="preserve"> ($</w:t>
      </w:r>
      <w:r w:rsidR="009B6BB6">
        <w:rPr>
          <w:rFonts w:ascii="Times New Roman" w:hAnsi="Times New Roman" w:cs="Times New Roman"/>
          <w:sz w:val="24"/>
          <w:szCs w:val="24"/>
        </w:rPr>
        <w:t>12.1 million</w:t>
      </w:r>
      <w:r w:rsidR="00ED3C4D">
        <w:rPr>
          <w:rFonts w:ascii="Times New Roman" w:hAnsi="Times New Roman" w:cs="Times New Roman"/>
          <w:sz w:val="24"/>
          <w:szCs w:val="24"/>
        </w:rPr>
        <w:t xml:space="preserve"> over </w:t>
      </w:r>
      <w:r w:rsidR="00C625B9">
        <w:rPr>
          <w:rFonts w:ascii="Times New Roman" w:hAnsi="Times New Roman" w:cs="Times New Roman"/>
          <w:sz w:val="24"/>
          <w:szCs w:val="24"/>
        </w:rPr>
        <w:t>five</w:t>
      </w:r>
      <w:r w:rsidR="00ED3C4D">
        <w:rPr>
          <w:rFonts w:ascii="Times New Roman" w:hAnsi="Times New Roman" w:cs="Times New Roman"/>
          <w:sz w:val="24"/>
          <w:szCs w:val="24"/>
        </w:rPr>
        <w:t xml:space="preserve"> years from 2023-24</w:t>
      </w:r>
      <w:r w:rsidR="00AF1DCA">
        <w:rPr>
          <w:rFonts w:ascii="Times New Roman" w:hAnsi="Times New Roman" w:cs="Times New Roman"/>
          <w:sz w:val="24"/>
          <w:szCs w:val="24"/>
        </w:rPr>
        <w:t xml:space="preserve"> and $3.8</w:t>
      </w:r>
      <w:r w:rsidR="00052EF4">
        <w:rPr>
          <w:rFonts w:ascii="Times New Roman" w:hAnsi="Times New Roman" w:cs="Times New Roman"/>
          <w:sz w:val="24"/>
          <w:szCs w:val="24"/>
        </w:rPr>
        <w:t> </w:t>
      </w:r>
      <w:r w:rsidR="00AF1DCA">
        <w:rPr>
          <w:rFonts w:ascii="Times New Roman" w:hAnsi="Times New Roman" w:cs="Times New Roman"/>
          <w:sz w:val="24"/>
          <w:szCs w:val="24"/>
        </w:rPr>
        <w:t>million per year ongoing</w:t>
      </w:r>
      <w:r w:rsidR="00ED3C4D">
        <w:rPr>
          <w:rFonts w:ascii="Times New Roman" w:hAnsi="Times New Roman" w:cs="Times New Roman"/>
          <w:sz w:val="24"/>
          <w:szCs w:val="24"/>
        </w:rPr>
        <w:t>).</w:t>
      </w:r>
    </w:p>
    <w:p w14:paraId="73458556" w14:textId="77777777" w:rsidR="00D210FF" w:rsidRPr="00F843E0" w:rsidRDefault="00D210FF" w:rsidP="009B3712">
      <w:pPr>
        <w:jc w:val="both"/>
        <w:rPr>
          <w:rFonts w:ascii="Times New Roman" w:eastAsia="Times New Roman" w:hAnsi="Times New Roman" w:cstheme="minorHAnsi"/>
          <w:sz w:val="24"/>
          <w:szCs w:val="24"/>
          <w:lang w:eastAsia="en-AU"/>
        </w:rPr>
      </w:pPr>
    </w:p>
    <w:p w14:paraId="0EAEA8F8" w14:textId="77777777" w:rsidR="00337D61" w:rsidRPr="00F843E0" w:rsidRDefault="00337D61" w:rsidP="009B3712">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5D94F77A" w14:textId="77777777" w:rsidR="00337D61" w:rsidRPr="00F843E0" w:rsidRDefault="00337D61" w:rsidP="009B3712">
      <w:pPr>
        <w:ind w:right="-46"/>
        <w:rPr>
          <w:rFonts w:ascii="Times New Roman" w:hAnsi="Times New Roman" w:cs="Times New Roman"/>
          <w:sz w:val="24"/>
          <w:szCs w:val="24"/>
        </w:rPr>
      </w:pPr>
    </w:p>
    <w:p w14:paraId="36E6E4CE" w14:textId="77777777" w:rsidR="00F1513C" w:rsidRPr="00F843E0" w:rsidRDefault="00337D61" w:rsidP="009B3712">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 xml:space="preserve">. </w:t>
      </w:r>
    </w:p>
    <w:p w14:paraId="52E47260" w14:textId="77777777" w:rsidR="00F1513C" w:rsidRPr="00F843E0" w:rsidRDefault="00F1513C" w:rsidP="009B3712">
      <w:pPr>
        <w:ind w:right="-46"/>
        <w:rPr>
          <w:rFonts w:ascii="Times New Roman" w:hAnsi="Times New Roman" w:cs="Times New Roman"/>
          <w:sz w:val="24"/>
          <w:szCs w:val="24"/>
        </w:rPr>
      </w:pPr>
    </w:p>
    <w:p w14:paraId="2104A7EA" w14:textId="4E38D180" w:rsidR="00337D61" w:rsidRPr="00F843E0" w:rsidRDefault="00337D61" w:rsidP="009B3712">
      <w:pPr>
        <w:ind w:right="-46"/>
        <w:rPr>
          <w:rFonts w:ascii="Times New Roman" w:hAnsi="Times New Roman" w:cs="Times New Roman"/>
          <w:sz w:val="24"/>
          <w:szCs w:val="24"/>
        </w:rPr>
      </w:pPr>
      <w:r w:rsidRPr="008619B4">
        <w:rPr>
          <w:rFonts w:ascii="Times New Roman" w:hAnsi="Times New Roman" w:cs="Times New Roman"/>
          <w:sz w:val="24"/>
          <w:szCs w:val="24"/>
        </w:rPr>
        <w:t>The</w:t>
      </w:r>
      <w:r w:rsidR="008619B4">
        <w:rPr>
          <w:rFonts w:ascii="Times New Roman" w:hAnsi="Times New Roman" w:cs="Times New Roman"/>
          <w:sz w:val="24"/>
          <w:szCs w:val="24"/>
        </w:rPr>
        <w:t xml:space="preserve"> </w:t>
      </w:r>
      <w:r w:rsidRPr="008619B4">
        <w:rPr>
          <w:rFonts w:ascii="Times New Roman" w:hAnsi="Times New Roman" w:cs="Times New Roman"/>
          <w:sz w:val="24"/>
          <w:szCs w:val="24"/>
        </w:rPr>
        <w:t>Regulations</w:t>
      </w:r>
      <w:r w:rsidRPr="00F843E0">
        <w:rPr>
          <w:rFonts w:ascii="Times New Roman" w:hAnsi="Times New Roman" w:cs="Times New Roman"/>
          <w:sz w:val="24"/>
          <w:szCs w:val="24"/>
        </w:rPr>
        <w:t xml:space="preserve">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4AAA8A15" w14:textId="77777777" w:rsidR="00337D61" w:rsidRPr="00F843E0" w:rsidRDefault="00337D61" w:rsidP="009B3712">
      <w:pPr>
        <w:ind w:right="-46"/>
        <w:rPr>
          <w:rFonts w:ascii="Times New Roman" w:hAnsi="Times New Roman" w:cs="Times New Roman"/>
          <w:sz w:val="24"/>
          <w:szCs w:val="24"/>
        </w:rPr>
      </w:pPr>
    </w:p>
    <w:p w14:paraId="0B802BD0" w14:textId="77777777" w:rsidR="00337D61" w:rsidRPr="00F843E0" w:rsidRDefault="00337D61" w:rsidP="009B3712">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4F1D786B" w14:textId="77777777" w:rsidR="00337D61" w:rsidRPr="00F843E0" w:rsidRDefault="00337D61" w:rsidP="009B3712">
      <w:pPr>
        <w:rPr>
          <w:rFonts w:ascii="Times New Roman" w:hAnsi="Times New Roman" w:cs="Times New Roman"/>
          <w:bCs/>
          <w:sz w:val="24"/>
          <w:szCs w:val="24"/>
        </w:rPr>
      </w:pPr>
    </w:p>
    <w:p w14:paraId="38A18101" w14:textId="7BEC9B2D" w:rsidR="00337D61" w:rsidRPr="00F843E0" w:rsidRDefault="00337D61" w:rsidP="009B3712">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 xml:space="preserve">n place with the </w:t>
      </w:r>
      <w:r w:rsidR="00A66C53" w:rsidRPr="00F843E0">
        <w:rPr>
          <w:rFonts w:ascii="Times New Roman" w:hAnsi="Times New Roman" w:cs="Times New Roman"/>
          <w:sz w:val="24"/>
          <w:szCs w:val="24"/>
          <w:lang w:val="en-US"/>
        </w:rPr>
        <w:t xml:space="preserve">Department of </w:t>
      </w:r>
      <w:r w:rsidR="002B62ED">
        <w:rPr>
          <w:rFonts w:ascii="Times New Roman" w:hAnsi="Times New Roman" w:cs="Times New Roman"/>
          <w:sz w:val="24"/>
          <w:szCs w:val="24"/>
        </w:rPr>
        <w:t>Social Services</w:t>
      </w:r>
      <w:r w:rsidR="00401C2E" w:rsidRPr="00F843E0">
        <w:rPr>
          <w:rFonts w:ascii="Times New Roman" w:hAnsi="Times New Roman" w:cs="Times New Roman"/>
          <w:sz w:val="24"/>
          <w:szCs w:val="24"/>
        </w:rPr>
        <w:t>.</w:t>
      </w:r>
    </w:p>
    <w:p w14:paraId="26DEDEED" w14:textId="77777777" w:rsidR="00337D61" w:rsidRPr="00F843E0" w:rsidRDefault="00337D61" w:rsidP="009B3712">
      <w:pPr>
        <w:rPr>
          <w:rFonts w:ascii="Times New Roman" w:hAnsi="Times New Roman" w:cs="Times New Roman"/>
          <w:sz w:val="24"/>
          <w:szCs w:val="24"/>
        </w:rPr>
      </w:pPr>
    </w:p>
    <w:p w14:paraId="4F1B0296" w14:textId="2C567292" w:rsidR="002A78C6" w:rsidRPr="00F843E0" w:rsidRDefault="00337D61" w:rsidP="009B3712">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r w:rsidR="006172DE" w:rsidRPr="00F843E0">
        <w:rPr>
          <w:rFonts w:ascii="Times New Roman" w:hAnsi="Times New Roman" w:cs="Times New Roman"/>
          <w:iCs/>
          <w:sz w:val="24"/>
          <w:szCs w:val="24"/>
        </w:rPr>
        <w:t xml:space="preserve"> </w:t>
      </w:r>
    </w:p>
    <w:p w14:paraId="5A3F2230" w14:textId="77777777" w:rsidR="00E5121D" w:rsidRPr="00F843E0" w:rsidRDefault="00E5121D" w:rsidP="009B3712">
      <w:pPr>
        <w:contextualSpacing/>
        <w:rPr>
          <w:rFonts w:ascii="Times New Roman" w:hAnsi="Times New Roman" w:cs="Times New Roman"/>
          <w:sz w:val="24"/>
          <w:szCs w:val="24"/>
        </w:rPr>
        <w:sectPr w:rsidR="00E5121D" w:rsidRPr="00F843E0" w:rsidSect="00A03A62">
          <w:headerReference w:type="default" r:id="rId13"/>
          <w:headerReference w:type="first" r:id="rId14"/>
          <w:pgSz w:w="11906" w:h="16838"/>
          <w:pgMar w:top="1418" w:right="1440" w:bottom="1332" w:left="1440" w:header="709" w:footer="709" w:gutter="0"/>
          <w:pgNumType w:start="1"/>
          <w:cols w:space="708"/>
          <w:titlePg/>
          <w:docGrid w:linePitch="360"/>
        </w:sectPr>
      </w:pPr>
    </w:p>
    <w:p w14:paraId="444972EB" w14:textId="77777777" w:rsidR="00D16FA1" w:rsidRPr="00F843E0" w:rsidRDefault="00D16FA1" w:rsidP="009B3712">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50CA6DCC" wp14:editId="2A12A8DA">
                <wp:simplePos x="0" y="0"/>
                <wp:positionH relativeFrom="margin">
                  <wp:posOffset>2726690</wp:posOffset>
                </wp:positionH>
                <wp:positionV relativeFrom="topMargin">
                  <wp:posOffset>317500</wp:posOffset>
                </wp:positionV>
                <wp:extent cx="892175"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1AB2D" w14:textId="77777777" w:rsidR="00D16FA1" w:rsidRPr="001849BD" w:rsidRDefault="00D16FA1" w:rsidP="00D16FA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0CA6DCC" id="_x0000_t202" coordsize="21600,21600" o:spt="202" path="m,l,21600r21600,l21600,xe">
                <v:stroke joinstyle="miter"/>
                <v:path gradientshapeok="t" o:connecttype="rect"/>
              </v:shapetype>
              <v:shape id="Text Box 8" o:spid="_x0000_s1026" type="#_x0000_t202" style="position:absolute;left:0;text-align:left;margin-left:214.7pt;margin-top:25pt;width:70.25pt;height:20pt;z-index:25165824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" o:allowincell="f" filled="f" stroked="f" strokeweight=".5pt">
                <v:textbox>
                  <w:txbxContent>
                    <w:p w14:paraId="76F1AB2D" w14:textId="77777777" w:rsidR="00D16FA1" w:rsidRPr="001849BD" w:rsidRDefault="00D16FA1" w:rsidP="00D16FA1">
                      <w:pPr>
                        <w:jc w:val="center"/>
                        <w:rPr>
                          <w:rFonts w:ascii="Arial" w:hAnsi="Arial" w:cs="Arial"/>
                          <w:b/>
                          <w:color w:val="FF0000"/>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A</w:t>
      </w:r>
    </w:p>
    <w:p w14:paraId="2F2397C3" w14:textId="77777777" w:rsidR="00D16FA1" w:rsidRPr="00F843E0" w:rsidRDefault="00D16FA1" w:rsidP="009B3712">
      <w:pPr>
        <w:contextualSpacing/>
        <w:rPr>
          <w:rFonts w:ascii="Times New Roman" w:hAnsi="Times New Roman" w:cs="Times New Roman"/>
          <w:sz w:val="24"/>
          <w:szCs w:val="24"/>
        </w:rPr>
      </w:pPr>
    </w:p>
    <w:p w14:paraId="430F6248" w14:textId="2B3B3BC1" w:rsidR="00337D61" w:rsidRPr="00F843E0" w:rsidRDefault="00337D61" w:rsidP="009B3712">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Financial Framework (Supplementary Powers) Amendment</w:t>
      </w:r>
    </w:p>
    <w:p w14:paraId="403A2BA3" w14:textId="0D4B3F21" w:rsidR="00337D61" w:rsidRPr="00F843E0" w:rsidRDefault="00337D61" w:rsidP="009B3712">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811711">
        <w:rPr>
          <w:rFonts w:ascii="Times New Roman" w:hAnsi="Times New Roman"/>
          <w:b/>
          <w:i/>
          <w:sz w:val="24"/>
          <w:szCs w:val="24"/>
          <w:u w:val="single"/>
          <w:lang w:val="en-US"/>
        </w:rPr>
        <w:t>Social Services</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3A3F6E">
        <w:rPr>
          <w:rFonts w:ascii="Times New Roman" w:hAnsi="Times New Roman"/>
          <w:b/>
          <w:i/>
          <w:sz w:val="24"/>
          <w:szCs w:val="24"/>
          <w:u w:val="single"/>
          <w:lang w:val="en-US"/>
        </w:rPr>
        <w:t>2</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12A8F0FF" w14:textId="77777777" w:rsidR="00337D61" w:rsidRPr="00F843E0" w:rsidRDefault="00337D61" w:rsidP="009B3712">
      <w:pPr>
        <w:contextualSpacing/>
        <w:rPr>
          <w:rFonts w:ascii="Times New Roman" w:hAnsi="Times New Roman" w:cs="Times New Roman"/>
          <w:sz w:val="24"/>
          <w:szCs w:val="24"/>
        </w:rPr>
      </w:pPr>
    </w:p>
    <w:p w14:paraId="763225E0" w14:textId="6B9DC5D0" w:rsidR="00337D61" w:rsidRPr="00F843E0" w:rsidRDefault="00337D61" w:rsidP="009B3712">
      <w:pPr>
        <w:contextualSpacing/>
        <w:rPr>
          <w:rFonts w:ascii="Times New Roman" w:hAnsi="Times New Roman" w:cs="Times New Roman"/>
          <w:b/>
          <w:sz w:val="24"/>
          <w:szCs w:val="24"/>
        </w:rPr>
      </w:pPr>
      <w:r w:rsidRPr="00F843E0">
        <w:rPr>
          <w:rFonts w:ascii="Times New Roman" w:hAnsi="Times New Roman" w:cs="Times New Roman"/>
          <w:b/>
          <w:sz w:val="24"/>
          <w:szCs w:val="24"/>
        </w:rPr>
        <w:t>Section 1 – Name</w:t>
      </w:r>
    </w:p>
    <w:p w14:paraId="7CE3E7E6" w14:textId="77777777" w:rsidR="00337D61" w:rsidRPr="00F843E0" w:rsidRDefault="00337D61" w:rsidP="009B3712">
      <w:pPr>
        <w:contextualSpacing/>
        <w:rPr>
          <w:rFonts w:ascii="Times New Roman" w:hAnsi="Times New Roman" w:cs="Times New Roman"/>
          <w:sz w:val="24"/>
          <w:szCs w:val="24"/>
        </w:rPr>
      </w:pPr>
    </w:p>
    <w:p w14:paraId="4E44678D" w14:textId="16A641E9" w:rsidR="00337D61" w:rsidRPr="00F843E0" w:rsidRDefault="00337D61" w:rsidP="009B3712">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811711">
        <w:rPr>
          <w:rFonts w:ascii="Times New Roman" w:hAnsi="Times New Roman" w:cs="Times New Roman"/>
          <w:i/>
          <w:sz w:val="24"/>
          <w:szCs w:val="24"/>
          <w:lang w:val="en-US"/>
        </w:rPr>
        <w:t>Social Services</w:t>
      </w:r>
      <w:r w:rsidR="00411D50" w:rsidRPr="00F843E0">
        <w:rPr>
          <w:rFonts w:ascii="Times New Roman" w:hAnsi="Times New Roman" w:cs="Times New Roman"/>
          <w:i/>
          <w:sz w:val="24"/>
          <w:szCs w:val="24"/>
          <w:lang w:val="en-US"/>
        </w:rPr>
        <w:t xml:space="preserve"> </w:t>
      </w:r>
      <w:r w:rsidR="006A54F5" w:rsidRPr="00F843E0">
        <w:rPr>
          <w:rFonts w:ascii="Times New Roman" w:hAnsi="Times New Roman" w:cs="Times New Roman"/>
          <w:i/>
          <w:sz w:val="24"/>
          <w:szCs w:val="24"/>
          <w:lang w:val="en-US"/>
        </w:rPr>
        <w:t xml:space="preserve">Measures No. </w:t>
      </w:r>
      <w:r w:rsidR="003A3F6E">
        <w:rPr>
          <w:rFonts w:ascii="Times New Roman" w:hAnsi="Times New Roman" w:cs="Times New Roman"/>
          <w:i/>
          <w:sz w:val="24"/>
          <w:szCs w:val="24"/>
          <w:lang w:val="en-US"/>
        </w:rPr>
        <w:t>2</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314575F3" w14:textId="77777777" w:rsidR="00337D61" w:rsidRPr="00F843E0" w:rsidRDefault="00337D61" w:rsidP="009B3712">
      <w:pPr>
        <w:rPr>
          <w:rFonts w:ascii="Times New Roman" w:hAnsi="Times New Roman" w:cs="Times New Roman"/>
          <w:sz w:val="24"/>
          <w:szCs w:val="24"/>
        </w:rPr>
      </w:pPr>
    </w:p>
    <w:p w14:paraId="50CAAA11" w14:textId="1EBAA5FD" w:rsidR="00337D61" w:rsidRPr="00F843E0" w:rsidRDefault="00337D61" w:rsidP="009B3712">
      <w:pPr>
        <w:contextualSpacing/>
        <w:rPr>
          <w:rFonts w:ascii="Times New Roman" w:hAnsi="Times New Roman" w:cs="Times New Roman"/>
          <w:b/>
          <w:sz w:val="24"/>
          <w:szCs w:val="24"/>
        </w:rPr>
      </w:pPr>
      <w:r w:rsidRPr="00F843E0">
        <w:rPr>
          <w:rFonts w:ascii="Times New Roman" w:hAnsi="Times New Roman" w:cs="Times New Roman"/>
          <w:b/>
          <w:sz w:val="24"/>
          <w:szCs w:val="24"/>
        </w:rPr>
        <w:t>Section 2 – Commencement</w:t>
      </w:r>
    </w:p>
    <w:p w14:paraId="09EB3043" w14:textId="77777777" w:rsidR="00337D61" w:rsidRPr="00F843E0" w:rsidRDefault="00337D61" w:rsidP="009B3712">
      <w:pPr>
        <w:contextualSpacing/>
        <w:rPr>
          <w:rFonts w:ascii="Times New Roman" w:hAnsi="Times New Roman" w:cs="Times New Roman"/>
          <w:sz w:val="24"/>
          <w:szCs w:val="24"/>
        </w:rPr>
      </w:pPr>
    </w:p>
    <w:p w14:paraId="1EA724E7" w14:textId="77777777" w:rsidR="00337D61" w:rsidRPr="00F843E0" w:rsidRDefault="00337D61" w:rsidP="009B3712">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0D3F6BFE" w14:textId="77777777" w:rsidR="00337D61" w:rsidRPr="00F843E0" w:rsidRDefault="00337D61" w:rsidP="009B3712">
      <w:pPr>
        <w:contextualSpacing/>
        <w:rPr>
          <w:rFonts w:ascii="Times New Roman" w:hAnsi="Times New Roman" w:cs="Times New Roman"/>
          <w:sz w:val="24"/>
          <w:szCs w:val="24"/>
        </w:rPr>
      </w:pPr>
    </w:p>
    <w:p w14:paraId="551E99FB" w14:textId="6DD2DE0C" w:rsidR="00337D61" w:rsidRPr="00F843E0" w:rsidRDefault="00337D61" w:rsidP="009B3712">
      <w:pPr>
        <w:contextualSpacing/>
        <w:rPr>
          <w:rFonts w:ascii="Times New Roman" w:hAnsi="Times New Roman" w:cs="Times New Roman"/>
          <w:b/>
          <w:i/>
          <w:sz w:val="24"/>
          <w:szCs w:val="24"/>
        </w:rPr>
      </w:pPr>
      <w:r w:rsidRPr="00F843E0">
        <w:rPr>
          <w:rFonts w:ascii="Times New Roman" w:hAnsi="Times New Roman" w:cs="Times New Roman"/>
          <w:b/>
          <w:sz w:val="24"/>
          <w:szCs w:val="24"/>
        </w:rPr>
        <w:t>Section 3 – Authority</w:t>
      </w:r>
    </w:p>
    <w:p w14:paraId="1206208E" w14:textId="77777777" w:rsidR="00337D61" w:rsidRPr="00F843E0" w:rsidRDefault="00337D61" w:rsidP="009B3712">
      <w:pPr>
        <w:contextualSpacing/>
        <w:rPr>
          <w:rFonts w:ascii="Times New Roman" w:hAnsi="Times New Roman" w:cs="Times New Roman"/>
          <w:sz w:val="24"/>
          <w:szCs w:val="24"/>
        </w:rPr>
      </w:pPr>
    </w:p>
    <w:p w14:paraId="101BB06B" w14:textId="77777777" w:rsidR="00337D61" w:rsidRPr="00F843E0" w:rsidRDefault="00337D61" w:rsidP="009B3712">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114BC1A1" w14:textId="77777777" w:rsidR="00337D61" w:rsidRPr="00F843E0" w:rsidRDefault="00337D61" w:rsidP="009B3712">
      <w:pPr>
        <w:contextualSpacing/>
        <w:rPr>
          <w:rFonts w:ascii="Times New Roman" w:hAnsi="Times New Roman" w:cs="Times New Roman"/>
          <w:sz w:val="24"/>
          <w:szCs w:val="24"/>
        </w:rPr>
      </w:pPr>
    </w:p>
    <w:p w14:paraId="224FFF47" w14:textId="4D9D6BBE" w:rsidR="00337D61" w:rsidRPr="00F843E0" w:rsidRDefault="00337D61" w:rsidP="009B3712">
      <w:pPr>
        <w:contextualSpacing/>
        <w:rPr>
          <w:rFonts w:ascii="Times New Roman" w:hAnsi="Times New Roman" w:cs="Times New Roman"/>
          <w:b/>
          <w:i/>
          <w:sz w:val="24"/>
          <w:szCs w:val="24"/>
        </w:rPr>
      </w:pPr>
      <w:r w:rsidRPr="00F843E0">
        <w:rPr>
          <w:rFonts w:ascii="Times New Roman" w:hAnsi="Times New Roman" w:cs="Times New Roman"/>
          <w:b/>
          <w:sz w:val="24"/>
          <w:szCs w:val="24"/>
        </w:rPr>
        <w:t>Section 4 – Schedules</w:t>
      </w:r>
    </w:p>
    <w:p w14:paraId="72010CB3" w14:textId="77777777" w:rsidR="00337D61" w:rsidRPr="00F843E0" w:rsidRDefault="00337D61" w:rsidP="009B3712">
      <w:pPr>
        <w:contextualSpacing/>
        <w:rPr>
          <w:rFonts w:ascii="Times New Roman" w:hAnsi="Times New Roman" w:cs="Times New Roman"/>
          <w:sz w:val="24"/>
          <w:szCs w:val="24"/>
        </w:rPr>
      </w:pPr>
    </w:p>
    <w:p w14:paraId="2D511AED" w14:textId="77777777" w:rsidR="00337D61" w:rsidRPr="00F843E0" w:rsidRDefault="00337D61" w:rsidP="009B3712">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1B82BF28" w14:textId="77777777" w:rsidR="00337D61" w:rsidRPr="00F843E0" w:rsidRDefault="00337D61" w:rsidP="009B3712">
      <w:pPr>
        <w:contextualSpacing/>
        <w:rPr>
          <w:rFonts w:ascii="Times New Roman" w:hAnsi="Times New Roman" w:cs="Times New Roman"/>
          <w:sz w:val="24"/>
          <w:szCs w:val="24"/>
        </w:rPr>
      </w:pPr>
    </w:p>
    <w:p w14:paraId="01EC18D5" w14:textId="77777777" w:rsidR="00337D61" w:rsidRPr="00F843E0" w:rsidRDefault="00337D61" w:rsidP="009B3712">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598158CD" w14:textId="77777777" w:rsidR="002D4029" w:rsidRPr="00F843E0" w:rsidRDefault="002D4029" w:rsidP="009B3712">
      <w:pPr>
        <w:contextualSpacing/>
        <w:rPr>
          <w:rFonts w:ascii="Times New Roman" w:hAnsi="Times New Roman" w:cs="Times New Roman"/>
          <w:b/>
          <w:sz w:val="24"/>
          <w:szCs w:val="24"/>
        </w:rPr>
      </w:pPr>
    </w:p>
    <w:p w14:paraId="52389DDF" w14:textId="77777777" w:rsidR="00337D61" w:rsidRPr="00F843E0" w:rsidRDefault="00BF24AA" w:rsidP="009B3712">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610D45FB" w14:textId="77777777" w:rsidR="008900DA" w:rsidRDefault="008900DA" w:rsidP="009B3712">
      <w:pPr>
        <w:rPr>
          <w:rFonts w:ascii="Times New Roman" w:hAnsi="Times New Roman" w:cs="Times New Roman"/>
          <w:b/>
          <w:sz w:val="24"/>
          <w:szCs w:val="24"/>
        </w:rPr>
      </w:pPr>
    </w:p>
    <w:p w14:paraId="0E0F8963" w14:textId="53E30133" w:rsidR="00214212" w:rsidRPr="00F843E0" w:rsidRDefault="00214212" w:rsidP="009B3712">
      <w:pPr>
        <w:ind w:right="-46"/>
        <w:rPr>
          <w:rFonts w:ascii="Times New Roman" w:hAnsi="Times New Roman" w:cs="Times New Roman"/>
          <w:iCs/>
          <w:sz w:val="24"/>
          <w:szCs w:val="24"/>
        </w:rPr>
      </w:pPr>
      <w:r w:rsidRPr="00F843E0">
        <w:rPr>
          <w:rFonts w:ascii="Times New Roman" w:hAnsi="Times New Roman" w:cs="Times New Roman"/>
          <w:iCs/>
          <w:sz w:val="24"/>
          <w:szCs w:val="24"/>
        </w:rPr>
        <w:t xml:space="preserve">This </w:t>
      </w:r>
      <w:r>
        <w:rPr>
          <w:rFonts w:ascii="Times New Roman" w:hAnsi="Times New Roman" w:cs="Times New Roman"/>
          <w:iCs/>
          <w:sz w:val="24"/>
          <w:szCs w:val="24"/>
        </w:rPr>
        <w:t>instrument</w:t>
      </w:r>
      <w:r w:rsidRPr="00F843E0">
        <w:rPr>
          <w:rFonts w:ascii="Times New Roman" w:hAnsi="Times New Roman" w:cs="Times New Roman"/>
          <w:iCs/>
          <w:sz w:val="24"/>
          <w:szCs w:val="24"/>
        </w:rPr>
        <w:t xml:space="preserve"> </w:t>
      </w:r>
      <w:r>
        <w:rPr>
          <w:rFonts w:ascii="Times New Roman" w:hAnsi="Times New Roman" w:cs="Times New Roman"/>
          <w:iCs/>
          <w:sz w:val="24"/>
          <w:szCs w:val="24"/>
        </w:rPr>
        <w:t>amends</w:t>
      </w:r>
      <w:r w:rsidRPr="00F843E0">
        <w:rPr>
          <w:rFonts w:ascii="Times New Roman" w:hAnsi="Times New Roman" w:cs="Times New Roman"/>
          <w:iCs/>
          <w:sz w:val="24"/>
          <w:szCs w:val="24"/>
        </w:rPr>
        <w:t xml:space="preserve"> two table items</w:t>
      </w:r>
      <w:r w:rsidR="009A66B0">
        <w:rPr>
          <w:rFonts w:ascii="Times New Roman" w:hAnsi="Times New Roman" w:cs="Times New Roman"/>
          <w:iCs/>
          <w:sz w:val="24"/>
          <w:szCs w:val="24"/>
        </w:rPr>
        <w:t xml:space="preserve"> and </w:t>
      </w:r>
      <w:r w:rsidR="001832F3">
        <w:rPr>
          <w:rFonts w:ascii="Times New Roman" w:hAnsi="Times New Roman" w:cs="Times New Roman"/>
          <w:iCs/>
          <w:sz w:val="24"/>
          <w:szCs w:val="24"/>
        </w:rPr>
        <w:t xml:space="preserve">adds </w:t>
      </w:r>
      <w:r w:rsidR="00577518">
        <w:rPr>
          <w:rFonts w:ascii="Times New Roman" w:hAnsi="Times New Roman" w:cs="Times New Roman"/>
          <w:iCs/>
          <w:sz w:val="24"/>
          <w:szCs w:val="24"/>
        </w:rPr>
        <w:t>two</w:t>
      </w:r>
      <w:r w:rsidR="001832F3">
        <w:rPr>
          <w:rFonts w:ascii="Times New Roman" w:hAnsi="Times New Roman" w:cs="Times New Roman"/>
          <w:iCs/>
          <w:sz w:val="24"/>
          <w:szCs w:val="24"/>
        </w:rPr>
        <w:t xml:space="preserve"> new</w:t>
      </w:r>
      <w:r w:rsidR="00D20716">
        <w:rPr>
          <w:rFonts w:ascii="Times New Roman" w:hAnsi="Times New Roman" w:cs="Times New Roman"/>
          <w:iCs/>
          <w:sz w:val="24"/>
          <w:szCs w:val="24"/>
        </w:rPr>
        <w:t xml:space="preserve"> table</w:t>
      </w:r>
      <w:r w:rsidR="001832F3">
        <w:rPr>
          <w:rFonts w:ascii="Times New Roman" w:hAnsi="Times New Roman" w:cs="Times New Roman"/>
          <w:iCs/>
          <w:sz w:val="24"/>
          <w:szCs w:val="24"/>
        </w:rPr>
        <w:t xml:space="preserve"> items</w:t>
      </w:r>
      <w:r w:rsidRPr="00F843E0">
        <w:rPr>
          <w:rFonts w:ascii="Times New Roman" w:hAnsi="Times New Roman" w:cs="Times New Roman"/>
          <w:iCs/>
          <w:sz w:val="24"/>
          <w:szCs w:val="24"/>
        </w:rPr>
        <w:t xml:space="preserve"> </w:t>
      </w:r>
      <w:r w:rsidR="00561E14">
        <w:rPr>
          <w:rFonts w:ascii="Times New Roman" w:hAnsi="Times New Roman" w:cs="Times New Roman"/>
          <w:iCs/>
          <w:sz w:val="24"/>
          <w:szCs w:val="24"/>
        </w:rPr>
        <w:t>to</w:t>
      </w:r>
      <w:r w:rsidRPr="00F843E0">
        <w:rPr>
          <w:rFonts w:ascii="Times New Roman" w:hAnsi="Times New Roman" w:cs="Times New Roman"/>
          <w:iCs/>
          <w:sz w:val="24"/>
          <w:szCs w:val="24"/>
        </w:rPr>
        <w:t xml:space="preserve"> Part 4 of Schedule 1AB </w:t>
      </w:r>
      <w:r w:rsidR="0069603D">
        <w:rPr>
          <w:rFonts w:ascii="Times New Roman" w:hAnsi="Times New Roman" w:cs="Times New Roman"/>
          <w:iCs/>
          <w:sz w:val="24"/>
          <w:szCs w:val="24"/>
        </w:rPr>
        <w:t xml:space="preserve">to </w:t>
      </w:r>
      <w:r w:rsidR="00BF54C7">
        <w:rPr>
          <w:rFonts w:ascii="Times New Roman" w:hAnsi="Times New Roman" w:cs="Times New Roman"/>
          <w:iCs/>
          <w:sz w:val="24"/>
          <w:szCs w:val="24"/>
        </w:rPr>
        <w:t>provide</w:t>
      </w:r>
      <w:r w:rsidRPr="00F843E0">
        <w:rPr>
          <w:rFonts w:ascii="Times New Roman" w:hAnsi="Times New Roman" w:cs="Times New Roman"/>
          <w:iCs/>
          <w:sz w:val="24"/>
          <w:szCs w:val="24"/>
        </w:rPr>
        <w:t xml:space="preserve"> legislative authority for government spending on activities administered by the</w:t>
      </w:r>
      <w:r w:rsidRPr="00F843E0">
        <w:rPr>
          <w:rFonts w:ascii="Times New Roman" w:hAnsi="Times New Roman" w:cs="Times New Roman"/>
          <w:iCs/>
          <w:sz w:val="24"/>
          <w:szCs w:val="24"/>
          <w:lang w:val="en-US"/>
        </w:rPr>
        <w:t xml:space="preserve"> Department of </w:t>
      </w:r>
      <w:r w:rsidR="00AB09D2">
        <w:rPr>
          <w:rFonts w:ascii="Times New Roman" w:hAnsi="Times New Roman" w:cs="Times New Roman"/>
          <w:iCs/>
          <w:sz w:val="24"/>
          <w:szCs w:val="24"/>
        </w:rPr>
        <w:t>Social Services</w:t>
      </w:r>
      <w:r w:rsidRPr="00F843E0">
        <w:rPr>
          <w:rFonts w:ascii="Times New Roman" w:hAnsi="Times New Roman" w:cs="Times New Roman"/>
          <w:iCs/>
          <w:sz w:val="24"/>
          <w:szCs w:val="24"/>
        </w:rPr>
        <w:t xml:space="preserve"> (the department).</w:t>
      </w:r>
    </w:p>
    <w:p w14:paraId="198ED4F3" w14:textId="77777777" w:rsidR="007C1EA1" w:rsidRDefault="007C1EA1" w:rsidP="009B3712">
      <w:pPr>
        <w:rPr>
          <w:rFonts w:ascii="Times New Roman" w:hAnsi="Times New Roman" w:cs="Times New Roman"/>
          <w:b/>
          <w:sz w:val="24"/>
          <w:szCs w:val="24"/>
        </w:rPr>
      </w:pPr>
    </w:p>
    <w:p w14:paraId="4426581F" w14:textId="599F37DC" w:rsidR="00214212" w:rsidRDefault="007C1EA1" w:rsidP="009B3712">
      <w:pPr>
        <w:rPr>
          <w:rFonts w:ascii="Times New Roman" w:hAnsi="Times New Roman" w:cs="Times New Roman"/>
          <w:b/>
          <w:sz w:val="24"/>
          <w:szCs w:val="24"/>
        </w:rPr>
      </w:pPr>
      <w:r>
        <w:rPr>
          <w:rFonts w:ascii="Times New Roman" w:hAnsi="Times New Roman" w:cs="Times New Roman"/>
          <w:b/>
          <w:sz w:val="24"/>
          <w:szCs w:val="24"/>
        </w:rPr>
        <w:t xml:space="preserve">Item </w:t>
      </w:r>
      <w:r w:rsidR="00DE79E9">
        <w:rPr>
          <w:rFonts w:ascii="Times New Roman" w:hAnsi="Times New Roman" w:cs="Times New Roman"/>
          <w:b/>
          <w:sz w:val="24"/>
          <w:szCs w:val="24"/>
        </w:rPr>
        <w:t xml:space="preserve">1 </w:t>
      </w:r>
      <w:r w:rsidR="00DE79E9" w:rsidRPr="00F843E0">
        <w:rPr>
          <w:rFonts w:ascii="Times New Roman" w:hAnsi="Times New Roman" w:cs="Times New Roman"/>
          <w:b/>
          <w:sz w:val="24"/>
          <w:szCs w:val="24"/>
        </w:rPr>
        <w:t xml:space="preserve">– </w:t>
      </w:r>
      <w:r w:rsidRPr="007C1EA1">
        <w:rPr>
          <w:rFonts w:ascii="Times New Roman" w:hAnsi="Times New Roman" w:cs="Times New Roman"/>
          <w:b/>
          <w:sz w:val="24"/>
          <w:szCs w:val="24"/>
        </w:rPr>
        <w:t xml:space="preserve">Part 4 of Schedule 1AB (cell at table item </w:t>
      </w:r>
      <w:r w:rsidR="00D713F3">
        <w:rPr>
          <w:rFonts w:ascii="Times New Roman" w:hAnsi="Times New Roman" w:cs="Times New Roman"/>
          <w:b/>
          <w:sz w:val="24"/>
          <w:szCs w:val="24"/>
        </w:rPr>
        <w:t>344</w:t>
      </w:r>
      <w:r w:rsidRPr="007C1EA1">
        <w:rPr>
          <w:rFonts w:ascii="Times New Roman" w:hAnsi="Times New Roman" w:cs="Times New Roman"/>
          <w:b/>
          <w:sz w:val="24"/>
          <w:szCs w:val="24"/>
        </w:rPr>
        <w:t>, column headed “</w:t>
      </w:r>
      <w:r w:rsidR="004A27F0" w:rsidRPr="00EF690C">
        <w:rPr>
          <w:rFonts w:ascii="Times New Roman" w:hAnsi="Times New Roman" w:cs="Times New Roman"/>
          <w:b/>
          <w:sz w:val="24"/>
          <w:szCs w:val="24"/>
        </w:rPr>
        <w:t>Objective(s)</w:t>
      </w:r>
      <w:r w:rsidRPr="007C1EA1">
        <w:rPr>
          <w:rFonts w:ascii="Times New Roman" w:hAnsi="Times New Roman" w:cs="Times New Roman"/>
          <w:b/>
          <w:sz w:val="24"/>
          <w:szCs w:val="24"/>
        </w:rPr>
        <w:t>”)</w:t>
      </w:r>
    </w:p>
    <w:p w14:paraId="257A8C0E" w14:textId="77777777" w:rsidR="007C1EA1" w:rsidRDefault="007C1EA1" w:rsidP="009B3712">
      <w:pPr>
        <w:rPr>
          <w:rFonts w:ascii="Times New Roman" w:hAnsi="Times New Roman" w:cs="Times New Roman"/>
          <w:b/>
          <w:sz w:val="24"/>
          <w:szCs w:val="24"/>
        </w:rPr>
      </w:pPr>
    </w:p>
    <w:p w14:paraId="576666E0" w14:textId="4A9B56A6" w:rsidR="00A9636B" w:rsidRPr="00D40C64" w:rsidRDefault="00A9636B" w:rsidP="00A9636B">
      <w:pPr>
        <w:rPr>
          <w:rFonts w:ascii="Times New Roman" w:hAnsi="Times New Roman" w:cs="Times New Roman"/>
          <w:bCs/>
          <w:i/>
          <w:iCs/>
          <w:color w:val="000000" w:themeColor="text1"/>
          <w:sz w:val="24"/>
          <w:szCs w:val="24"/>
          <w:u w:val="single"/>
        </w:rPr>
      </w:pPr>
      <w:r w:rsidRPr="00D40C64">
        <w:rPr>
          <w:rFonts w:ascii="Times New Roman" w:hAnsi="Times New Roman" w:cs="Times New Roman"/>
          <w:bCs/>
          <w:i/>
          <w:iCs/>
          <w:color w:val="000000" w:themeColor="text1"/>
          <w:sz w:val="24"/>
          <w:szCs w:val="24"/>
          <w:u w:val="single"/>
        </w:rPr>
        <w:t>Table item 3</w:t>
      </w:r>
      <w:r>
        <w:rPr>
          <w:rFonts w:ascii="Times New Roman" w:hAnsi="Times New Roman" w:cs="Times New Roman"/>
          <w:bCs/>
          <w:i/>
          <w:iCs/>
          <w:color w:val="000000" w:themeColor="text1"/>
          <w:sz w:val="24"/>
          <w:szCs w:val="24"/>
          <w:u w:val="single"/>
        </w:rPr>
        <w:t>44</w:t>
      </w:r>
      <w:r w:rsidRPr="00D40C64">
        <w:rPr>
          <w:rFonts w:ascii="Times New Roman" w:hAnsi="Times New Roman" w:cs="Times New Roman"/>
          <w:bCs/>
          <w:i/>
          <w:iCs/>
          <w:color w:val="000000" w:themeColor="text1"/>
          <w:sz w:val="24"/>
          <w:szCs w:val="24"/>
          <w:u w:val="single"/>
        </w:rPr>
        <w:t xml:space="preserve"> – </w:t>
      </w:r>
      <w:r w:rsidRPr="00A9636B">
        <w:rPr>
          <w:rFonts w:ascii="Times New Roman" w:hAnsi="Times New Roman" w:cs="Times New Roman"/>
          <w:bCs/>
          <w:i/>
          <w:iCs/>
          <w:color w:val="000000" w:themeColor="text1"/>
          <w:sz w:val="24"/>
          <w:szCs w:val="24"/>
          <w:u w:val="single"/>
        </w:rPr>
        <w:t>Support for Trafficked People Program</w:t>
      </w:r>
    </w:p>
    <w:p w14:paraId="26F67154" w14:textId="77777777" w:rsidR="00A9636B" w:rsidRDefault="00A9636B" w:rsidP="009B3712">
      <w:pPr>
        <w:rPr>
          <w:rFonts w:ascii="Times New Roman" w:hAnsi="Times New Roman" w:cs="Times New Roman"/>
          <w:b/>
          <w:sz w:val="24"/>
          <w:szCs w:val="24"/>
        </w:rPr>
      </w:pPr>
    </w:p>
    <w:p w14:paraId="7826BCEB" w14:textId="667E5A01" w:rsidR="00FD0D2E" w:rsidRDefault="00FD0D2E" w:rsidP="009B3712">
      <w:pPr>
        <w:ind w:right="-46"/>
        <w:rPr>
          <w:rFonts w:ascii="Times New Roman" w:hAnsi="Times New Roman" w:cs="Times New Roman"/>
          <w:iCs/>
          <w:sz w:val="24"/>
          <w:szCs w:val="24"/>
        </w:rPr>
      </w:pPr>
      <w:r w:rsidRPr="002D7D45">
        <w:rPr>
          <w:rFonts w:ascii="Times New Roman" w:hAnsi="Times New Roman" w:cs="Times New Roman"/>
          <w:iCs/>
          <w:sz w:val="24"/>
          <w:szCs w:val="24"/>
        </w:rPr>
        <w:t xml:space="preserve">Table item </w:t>
      </w:r>
      <w:r>
        <w:rPr>
          <w:rFonts w:ascii="Times New Roman" w:hAnsi="Times New Roman" w:cs="Times New Roman"/>
          <w:iCs/>
          <w:sz w:val="24"/>
          <w:szCs w:val="24"/>
        </w:rPr>
        <w:t>344</w:t>
      </w:r>
      <w:r w:rsidRPr="002D7D45">
        <w:rPr>
          <w:rFonts w:ascii="Times New Roman" w:hAnsi="Times New Roman" w:cs="Times New Roman"/>
          <w:iCs/>
          <w:sz w:val="24"/>
          <w:szCs w:val="24"/>
        </w:rPr>
        <w:t xml:space="preserve"> in Part 4 of Schedule 1AB </w:t>
      </w:r>
      <w:r>
        <w:rPr>
          <w:rFonts w:ascii="Times New Roman" w:hAnsi="Times New Roman" w:cs="Times New Roman"/>
          <w:iCs/>
          <w:sz w:val="24"/>
          <w:szCs w:val="24"/>
        </w:rPr>
        <w:t>provides</w:t>
      </w:r>
      <w:r w:rsidRPr="002D7D45">
        <w:rPr>
          <w:rFonts w:ascii="Times New Roman" w:hAnsi="Times New Roman" w:cs="Times New Roman"/>
          <w:iCs/>
          <w:sz w:val="24"/>
          <w:szCs w:val="24"/>
        </w:rPr>
        <w:t xml:space="preserve"> legislative authority for government spending on the </w:t>
      </w:r>
      <w:r w:rsidR="00AB09D2" w:rsidRPr="00340AE2">
        <w:rPr>
          <w:rFonts w:ascii="Times New Roman" w:hAnsi="Times New Roman" w:cs="Times New Roman"/>
          <w:sz w:val="24"/>
          <w:szCs w:val="24"/>
        </w:rPr>
        <w:t>Support for Trafficked People Program</w:t>
      </w:r>
      <w:r w:rsidR="00AB09D2">
        <w:rPr>
          <w:rFonts w:ascii="Times New Roman" w:hAnsi="Times New Roman" w:cs="Times New Roman"/>
          <w:sz w:val="24"/>
          <w:szCs w:val="24"/>
        </w:rPr>
        <w:t xml:space="preserve"> (</w:t>
      </w:r>
      <w:r w:rsidR="00B410BA">
        <w:rPr>
          <w:rFonts w:ascii="Times New Roman" w:hAnsi="Times New Roman" w:cs="Times New Roman"/>
          <w:sz w:val="24"/>
          <w:szCs w:val="24"/>
        </w:rPr>
        <w:t>ST</w:t>
      </w:r>
      <w:r w:rsidR="00AE5144">
        <w:rPr>
          <w:rFonts w:ascii="Times New Roman" w:hAnsi="Times New Roman" w:cs="Times New Roman"/>
          <w:sz w:val="24"/>
          <w:szCs w:val="24"/>
        </w:rPr>
        <w:t>P</w:t>
      </w:r>
      <w:r w:rsidR="002C5B3F">
        <w:rPr>
          <w:rFonts w:ascii="Times New Roman" w:hAnsi="Times New Roman" w:cs="Times New Roman"/>
          <w:sz w:val="24"/>
          <w:szCs w:val="24"/>
        </w:rPr>
        <w:t>P</w:t>
      </w:r>
      <w:r w:rsidR="00AB09D2">
        <w:rPr>
          <w:rFonts w:ascii="Times New Roman" w:hAnsi="Times New Roman" w:cs="Times New Roman"/>
          <w:sz w:val="24"/>
          <w:szCs w:val="24"/>
        </w:rPr>
        <w:t>)</w:t>
      </w:r>
      <w:r w:rsidRPr="002D7D45">
        <w:rPr>
          <w:rFonts w:ascii="Times New Roman" w:hAnsi="Times New Roman" w:cs="Times New Roman"/>
          <w:iCs/>
          <w:sz w:val="24"/>
          <w:szCs w:val="24"/>
        </w:rPr>
        <w:t>.</w:t>
      </w:r>
    </w:p>
    <w:p w14:paraId="7C7479D6" w14:textId="77777777" w:rsidR="004555F4" w:rsidRDefault="004555F4" w:rsidP="009B3712">
      <w:pPr>
        <w:ind w:right="-46"/>
        <w:rPr>
          <w:rFonts w:ascii="Times New Roman" w:hAnsi="Times New Roman" w:cs="Times New Roman"/>
          <w:iCs/>
          <w:sz w:val="24"/>
          <w:szCs w:val="24"/>
        </w:rPr>
      </w:pPr>
    </w:p>
    <w:p w14:paraId="3AE3CA14" w14:textId="198C827B" w:rsidR="00F441C0" w:rsidRDefault="004A606D" w:rsidP="009B3712">
      <w:pPr>
        <w:ind w:right="-46"/>
        <w:rPr>
          <w:rFonts w:ascii="Times New Roman" w:hAnsi="Times New Roman" w:cs="Times New Roman"/>
          <w:iCs/>
          <w:sz w:val="24"/>
          <w:szCs w:val="24"/>
        </w:rPr>
      </w:pPr>
      <w:r>
        <w:rPr>
          <w:rFonts w:ascii="Times New Roman" w:hAnsi="Times New Roman" w:cs="Times New Roman"/>
          <w:iCs/>
          <w:sz w:val="24"/>
          <w:szCs w:val="24"/>
        </w:rPr>
        <w:t xml:space="preserve">Item </w:t>
      </w:r>
      <w:r w:rsidR="00B915B1">
        <w:rPr>
          <w:rFonts w:ascii="Times New Roman" w:hAnsi="Times New Roman" w:cs="Times New Roman"/>
          <w:iCs/>
          <w:sz w:val="24"/>
          <w:szCs w:val="24"/>
        </w:rPr>
        <w:t>1</w:t>
      </w:r>
      <w:r>
        <w:rPr>
          <w:rFonts w:ascii="Times New Roman" w:hAnsi="Times New Roman" w:cs="Times New Roman"/>
          <w:iCs/>
          <w:sz w:val="24"/>
          <w:szCs w:val="24"/>
        </w:rPr>
        <w:t xml:space="preserve"> amends</w:t>
      </w:r>
      <w:r w:rsidRPr="00F843E0">
        <w:rPr>
          <w:rFonts w:ascii="Times New Roman" w:hAnsi="Times New Roman" w:cs="Times New Roman"/>
          <w:iCs/>
          <w:sz w:val="24"/>
          <w:szCs w:val="24"/>
        </w:rPr>
        <w:t xml:space="preserve"> </w:t>
      </w:r>
      <w:r w:rsidRPr="00392DD8">
        <w:rPr>
          <w:rFonts w:ascii="Times New Roman" w:hAnsi="Times New Roman" w:cs="Times New Roman"/>
          <w:bCs/>
          <w:iCs/>
          <w:sz w:val="24"/>
          <w:szCs w:val="24"/>
        </w:rPr>
        <w:t xml:space="preserve">table item </w:t>
      </w:r>
      <w:r>
        <w:rPr>
          <w:rFonts w:ascii="Times New Roman" w:hAnsi="Times New Roman" w:cs="Times New Roman"/>
          <w:bCs/>
          <w:iCs/>
          <w:sz w:val="24"/>
          <w:szCs w:val="24"/>
        </w:rPr>
        <w:t>344</w:t>
      </w:r>
      <w:r w:rsidRPr="00F843E0">
        <w:rPr>
          <w:rFonts w:ascii="Times New Roman" w:hAnsi="Times New Roman" w:cs="Times New Roman"/>
          <w:iCs/>
          <w:sz w:val="24"/>
          <w:szCs w:val="24"/>
        </w:rPr>
        <w:t xml:space="preserve"> </w:t>
      </w:r>
      <w:r>
        <w:rPr>
          <w:rFonts w:ascii="Times New Roman" w:hAnsi="Times New Roman" w:cs="Times New Roman"/>
          <w:iCs/>
          <w:sz w:val="24"/>
          <w:szCs w:val="24"/>
        </w:rPr>
        <w:t xml:space="preserve">by </w:t>
      </w:r>
      <w:r w:rsidR="00B72965">
        <w:rPr>
          <w:rFonts w:ascii="Times New Roman" w:hAnsi="Times New Roman" w:cs="Times New Roman"/>
          <w:iCs/>
          <w:sz w:val="24"/>
          <w:szCs w:val="24"/>
        </w:rPr>
        <w:t>omitting</w:t>
      </w:r>
      <w:r w:rsidR="0028330E">
        <w:rPr>
          <w:rFonts w:ascii="Times New Roman" w:hAnsi="Times New Roman" w:cs="Times New Roman"/>
          <w:iCs/>
          <w:sz w:val="24"/>
          <w:szCs w:val="24"/>
        </w:rPr>
        <w:t xml:space="preserve"> the word</w:t>
      </w:r>
      <w:r w:rsidR="00B72965">
        <w:rPr>
          <w:rFonts w:ascii="Times New Roman" w:hAnsi="Times New Roman" w:cs="Times New Roman"/>
          <w:iCs/>
          <w:sz w:val="24"/>
          <w:szCs w:val="24"/>
        </w:rPr>
        <w:t xml:space="preserve"> “</w:t>
      </w:r>
      <w:r w:rsidR="00B72965" w:rsidRPr="0028330E">
        <w:rPr>
          <w:rFonts w:ascii="Times New Roman" w:hAnsi="Times New Roman" w:cs="Times New Roman"/>
          <w:i/>
          <w:sz w:val="24"/>
          <w:szCs w:val="24"/>
        </w:rPr>
        <w:t>Code</w:t>
      </w:r>
      <w:r w:rsidR="00B72965">
        <w:rPr>
          <w:rFonts w:ascii="Times New Roman" w:hAnsi="Times New Roman" w:cs="Times New Roman"/>
          <w:iCs/>
          <w:sz w:val="24"/>
          <w:szCs w:val="24"/>
        </w:rPr>
        <w:t>” and substituting</w:t>
      </w:r>
      <w:r w:rsidR="0028330E">
        <w:rPr>
          <w:rFonts w:ascii="Times New Roman" w:hAnsi="Times New Roman" w:cs="Times New Roman"/>
          <w:iCs/>
          <w:sz w:val="24"/>
          <w:szCs w:val="24"/>
        </w:rPr>
        <w:t xml:space="preserve"> </w:t>
      </w:r>
      <w:r w:rsidR="007910F9">
        <w:rPr>
          <w:rFonts w:ascii="Times New Roman" w:hAnsi="Times New Roman" w:cs="Times New Roman"/>
          <w:iCs/>
          <w:sz w:val="24"/>
          <w:szCs w:val="24"/>
        </w:rPr>
        <w:t>with “</w:t>
      </w:r>
      <w:r w:rsidR="007910F9" w:rsidRPr="00E657E6">
        <w:rPr>
          <w:rFonts w:ascii="Times New Roman" w:hAnsi="Times New Roman" w:cs="Times New Roman"/>
          <w:i/>
          <w:sz w:val="24"/>
          <w:szCs w:val="24"/>
        </w:rPr>
        <w:t>Code</w:t>
      </w:r>
      <w:r w:rsidR="007910F9">
        <w:rPr>
          <w:rFonts w:ascii="Times New Roman" w:hAnsi="Times New Roman" w:cs="Times New Roman"/>
          <w:iCs/>
          <w:sz w:val="24"/>
          <w:szCs w:val="24"/>
        </w:rPr>
        <w:t xml:space="preserve">, </w:t>
      </w:r>
      <w:r w:rsidR="00E657E6" w:rsidRPr="00E657E6">
        <w:rPr>
          <w:rFonts w:ascii="Times New Roman" w:hAnsi="Times New Roman" w:cs="Times New Roman"/>
          <w:iCs/>
          <w:sz w:val="24"/>
          <w:szCs w:val="24"/>
        </w:rPr>
        <w:t>including where those people are referred from a community service provider or from the Australian Federal Police”</w:t>
      </w:r>
      <w:r w:rsidR="005C0473">
        <w:rPr>
          <w:rFonts w:ascii="Times New Roman" w:hAnsi="Times New Roman" w:cs="Times New Roman"/>
          <w:iCs/>
          <w:sz w:val="24"/>
          <w:szCs w:val="24"/>
        </w:rPr>
        <w:t xml:space="preserve"> </w:t>
      </w:r>
      <w:r w:rsidR="003136DF">
        <w:rPr>
          <w:rFonts w:ascii="Times New Roman" w:hAnsi="Times New Roman" w:cs="Times New Roman"/>
          <w:iCs/>
          <w:sz w:val="24"/>
          <w:szCs w:val="24"/>
        </w:rPr>
        <w:t>in</w:t>
      </w:r>
      <w:r w:rsidR="005C0473">
        <w:rPr>
          <w:rFonts w:ascii="Times New Roman" w:hAnsi="Times New Roman" w:cs="Times New Roman"/>
          <w:iCs/>
          <w:sz w:val="24"/>
          <w:szCs w:val="24"/>
        </w:rPr>
        <w:t xml:space="preserve"> the column headed “Objective(s)”</w:t>
      </w:r>
      <w:r w:rsidR="00E657E6" w:rsidRPr="00E657E6">
        <w:rPr>
          <w:rFonts w:ascii="Times New Roman" w:hAnsi="Times New Roman" w:cs="Times New Roman"/>
          <w:iCs/>
          <w:sz w:val="24"/>
          <w:szCs w:val="24"/>
        </w:rPr>
        <w:t>.</w:t>
      </w:r>
      <w:r w:rsidR="00F15C1F">
        <w:rPr>
          <w:rFonts w:ascii="Times New Roman" w:hAnsi="Times New Roman" w:cs="Times New Roman"/>
          <w:iCs/>
          <w:sz w:val="24"/>
          <w:szCs w:val="24"/>
        </w:rPr>
        <w:t xml:space="preserve"> The amendment reflects</w:t>
      </w:r>
      <w:r w:rsidR="003E5679">
        <w:rPr>
          <w:rFonts w:ascii="Times New Roman" w:hAnsi="Times New Roman" w:cs="Times New Roman"/>
          <w:iCs/>
          <w:sz w:val="24"/>
          <w:szCs w:val="24"/>
        </w:rPr>
        <w:t xml:space="preserve"> the </w:t>
      </w:r>
      <w:r w:rsidR="000E6C02">
        <w:rPr>
          <w:rFonts w:ascii="Times New Roman" w:hAnsi="Times New Roman" w:cs="Times New Roman"/>
          <w:iCs/>
          <w:sz w:val="24"/>
          <w:szCs w:val="24"/>
        </w:rPr>
        <w:t>additional referral pathway</w:t>
      </w:r>
      <w:r w:rsidR="00F921F0">
        <w:rPr>
          <w:rFonts w:ascii="Times New Roman" w:hAnsi="Times New Roman" w:cs="Times New Roman"/>
          <w:iCs/>
          <w:sz w:val="24"/>
          <w:szCs w:val="24"/>
        </w:rPr>
        <w:t xml:space="preserve"> and restructure</w:t>
      </w:r>
      <w:r w:rsidR="007E0C67">
        <w:rPr>
          <w:rFonts w:ascii="Times New Roman" w:hAnsi="Times New Roman" w:cs="Times New Roman"/>
          <w:iCs/>
          <w:sz w:val="24"/>
          <w:szCs w:val="24"/>
        </w:rPr>
        <w:t xml:space="preserve"> of the </w:t>
      </w:r>
      <w:r w:rsidR="002C5B3F">
        <w:rPr>
          <w:rFonts w:ascii="Times New Roman" w:hAnsi="Times New Roman" w:cs="Times New Roman"/>
          <w:iCs/>
          <w:sz w:val="24"/>
          <w:szCs w:val="24"/>
        </w:rPr>
        <w:t xml:space="preserve">STPP </w:t>
      </w:r>
      <w:r w:rsidR="007E0C67">
        <w:rPr>
          <w:rFonts w:ascii="Times New Roman" w:hAnsi="Times New Roman" w:cs="Times New Roman"/>
          <w:iCs/>
          <w:sz w:val="24"/>
          <w:szCs w:val="24"/>
        </w:rPr>
        <w:t>to better meet the needs of victims and survivors</w:t>
      </w:r>
      <w:r w:rsidR="00BF602B">
        <w:rPr>
          <w:rFonts w:ascii="Times New Roman" w:hAnsi="Times New Roman" w:cs="Times New Roman"/>
          <w:iCs/>
          <w:sz w:val="24"/>
          <w:szCs w:val="24"/>
        </w:rPr>
        <w:t xml:space="preserve"> of offences under Divisions </w:t>
      </w:r>
      <w:r w:rsidR="000E2070">
        <w:rPr>
          <w:rFonts w:ascii="Times New Roman" w:hAnsi="Times New Roman" w:cs="Times New Roman"/>
          <w:iCs/>
          <w:sz w:val="24"/>
          <w:szCs w:val="24"/>
        </w:rPr>
        <w:t xml:space="preserve">270 or 271 of the </w:t>
      </w:r>
      <w:r w:rsidR="000E2070">
        <w:rPr>
          <w:rFonts w:ascii="Times New Roman" w:hAnsi="Times New Roman" w:cs="Times New Roman"/>
          <w:i/>
          <w:sz w:val="24"/>
          <w:szCs w:val="24"/>
        </w:rPr>
        <w:t>Criminal Code</w:t>
      </w:r>
      <w:r w:rsidR="00971CBC">
        <w:rPr>
          <w:rFonts w:ascii="Times New Roman" w:hAnsi="Times New Roman" w:cs="Times New Roman"/>
          <w:iCs/>
          <w:sz w:val="24"/>
          <w:szCs w:val="24"/>
        </w:rPr>
        <w:t>.</w:t>
      </w:r>
    </w:p>
    <w:p w14:paraId="6B7A6F14" w14:textId="77777777" w:rsidR="00E657E6" w:rsidRDefault="00E657E6" w:rsidP="009B3712">
      <w:pPr>
        <w:ind w:right="-46"/>
        <w:rPr>
          <w:rFonts w:ascii="Times New Roman" w:hAnsi="Times New Roman" w:cs="Times New Roman"/>
          <w:iCs/>
          <w:sz w:val="24"/>
          <w:szCs w:val="24"/>
        </w:rPr>
      </w:pPr>
    </w:p>
    <w:p w14:paraId="680E737B" w14:textId="7D0821BF" w:rsidR="00C2571D" w:rsidRDefault="00CC1973" w:rsidP="009B3712">
      <w:pPr>
        <w:ind w:right="-46"/>
        <w:rPr>
          <w:rFonts w:ascii="Times New Roman" w:hAnsi="Times New Roman" w:cs="Calibri"/>
          <w:sz w:val="24"/>
          <w:szCs w:val="24"/>
        </w:rPr>
      </w:pPr>
      <w:r>
        <w:rPr>
          <w:rFonts w:ascii="Times New Roman" w:hAnsi="Times New Roman" w:cs="Calibri"/>
          <w:sz w:val="24"/>
          <w:szCs w:val="24"/>
        </w:rPr>
        <w:t>T</w:t>
      </w:r>
      <w:r w:rsidR="00AD381B" w:rsidRPr="00AD381B">
        <w:rPr>
          <w:rFonts w:ascii="Times New Roman" w:hAnsi="Times New Roman" w:cs="Calibri"/>
          <w:sz w:val="24"/>
          <w:szCs w:val="24"/>
        </w:rPr>
        <w:t>he STP</w:t>
      </w:r>
      <w:r w:rsidR="005779F6">
        <w:rPr>
          <w:rFonts w:ascii="Times New Roman" w:hAnsi="Times New Roman" w:cs="Calibri"/>
          <w:sz w:val="24"/>
          <w:szCs w:val="24"/>
        </w:rPr>
        <w:t>P</w:t>
      </w:r>
      <w:r w:rsidR="0096031D">
        <w:rPr>
          <w:rFonts w:ascii="Times New Roman" w:hAnsi="Times New Roman" w:cs="Calibri"/>
          <w:sz w:val="24"/>
          <w:szCs w:val="24"/>
        </w:rPr>
        <w:t xml:space="preserve"> </w:t>
      </w:r>
      <w:r>
        <w:rPr>
          <w:rFonts w:ascii="Times New Roman" w:hAnsi="Times New Roman" w:cs="Calibri"/>
          <w:sz w:val="24"/>
          <w:szCs w:val="24"/>
        </w:rPr>
        <w:t xml:space="preserve">was </w:t>
      </w:r>
      <w:r w:rsidR="0089058E">
        <w:rPr>
          <w:rFonts w:ascii="Times New Roman" w:hAnsi="Times New Roman" w:cs="Calibri"/>
          <w:sz w:val="24"/>
          <w:szCs w:val="24"/>
        </w:rPr>
        <w:t>originally established</w:t>
      </w:r>
      <w:r w:rsidR="00AD381B" w:rsidRPr="00AD381B">
        <w:rPr>
          <w:rFonts w:ascii="Times New Roman" w:hAnsi="Times New Roman" w:cs="Calibri"/>
          <w:sz w:val="24"/>
          <w:szCs w:val="24"/>
        </w:rPr>
        <w:t xml:space="preserve"> under the </w:t>
      </w:r>
      <w:r w:rsidR="00AD381B" w:rsidRPr="00D55FB1">
        <w:rPr>
          <w:rFonts w:ascii="Times New Roman" w:hAnsi="Times New Roman" w:cs="Calibri"/>
          <w:sz w:val="24"/>
          <w:szCs w:val="24"/>
        </w:rPr>
        <w:t>Fourth Action Plan of the</w:t>
      </w:r>
      <w:r w:rsidR="00AD381B" w:rsidRPr="00C2571D">
        <w:rPr>
          <w:rFonts w:ascii="Times New Roman" w:hAnsi="Times New Roman" w:cs="Calibri"/>
          <w:i/>
          <w:iCs/>
          <w:sz w:val="24"/>
          <w:szCs w:val="24"/>
        </w:rPr>
        <w:t xml:space="preserve"> National Plan to Reduce Violence against Women and their Children 2010-</w:t>
      </w:r>
      <w:r w:rsidR="00C2571D" w:rsidRPr="00C2571D">
        <w:rPr>
          <w:rFonts w:ascii="Times New Roman" w:hAnsi="Times New Roman" w:cs="Calibri"/>
          <w:i/>
          <w:iCs/>
          <w:sz w:val="24"/>
          <w:szCs w:val="24"/>
        </w:rPr>
        <w:t>20</w:t>
      </w:r>
      <w:r w:rsidR="00AD381B" w:rsidRPr="00C2571D">
        <w:rPr>
          <w:rFonts w:ascii="Times New Roman" w:hAnsi="Times New Roman" w:cs="Calibri"/>
          <w:i/>
          <w:iCs/>
          <w:sz w:val="24"/>
          <w:szCs w:val="24"/>
        </w:rPr>
        <w:t>22</w:t>
      </w:r>
      <w:r w:rsidR="00F16636">
        <w:rPr>
          <w:rFonts w:ascii="Times New Roman" w:hAnsi="Times New Roman" w:cs="Calibri"/>
          <w:sz w:val="24"/>
          <w:szCs w:val="24"/>
        </w:rPr>
        <w:t xml:space="preserve">, which sets out an ambitious but practical agenda to achieve change and reduce domestic, </w:t>
      </w:r>
      <w:proofErr w:type="gramStart"/>
      <w:r w:rsidR="00F16636">
        <w:rPr>
          <w:rFonts w:ascii="Times New Roman" w:hAnsi="Times New Roman" w:cs="Calibri"/>
          <w:sz w:val="24"/>
          <w:szCs w:val="24"/>
        </w:rPr>
        <w:t>family</w:t>
      </w:r>
      <w:proofErr w:type="gramEnd"/>
      <w:r w:rsidR="00F16636">
        <w:rPr>
          <w:rFonts w:ascii="Times New Roman" w:hAnsi="Times New Roman" w:cs="Calibri"/>
          <w:sz w:val="24"/>
          <w:szCs w:val="24"/>
        </w:rPr>
        <w:t xml:space="preserve"> and sexual</w:t>
      </w:r>
      <w:r w:rsidR="00B76D2B">
        <w:rPr>
          <w:rFonts w:ascii="Times New Roman" w:hAnsi="Times New Roman" w:cs="Calibri"/>
          <w:sz w:val="24"/>
          <w:szCs w:val="24"/>
        </w:rPr>
        <w:t xml:space="preserve"> violence against women and their children across five priority areas</w:t>
      </w:r>
      <w:r w:rsidR="00AD381B" w:rsidRPr="00AD381B">
        <w:rPr>
          <w:rFonts w:ascii="Times New Roman" w:hAnsi="Times New Roman" w:cs="Calibri"/>
          <w:sz w:val="24"/>
          <w:szCs w:val="24"/>
        </w:rPr>
        <w:t>.</w:t>
      </w:r>
    </w:p>
    <w:p w14:paraId="461B746F" w14:textId="77777777" w:rsidR="00F441C0" w:rsidRDefault="00F441C0" w:rsidP="009B3712">
      <w:pPr>
        <w:ind w:right="-46"/>
        <w:rPr>
          <w:rFonts w:ascii="Times New Roman" w:hAnsi="Times New Roman" w:cs="Times New Roman"/>
          <w:iCs/>
          <w:sz w:val="24"/>
          <w:szCs w:val="24"/>
        </w:rPr>
      </w:pPr>
    </w:p>
    <w:p w14:paraId="5432D825" w14:textId="5599D773" w:rsidR="005E6D92" w:rsidRDefault="001F1D0B" w:rsidP="009B3712">
      <w:pPr>
        <w:ind w:right="-46"/>
        <w:rPr>
          <w:rFonts w:ascii="Times New Roman" w:hAnsi="Times New Roman" w:cs="Calibri"/>
          <w:sz w:val="24"/>
          <w:szCs w:val="24"/>
        </w:rPr>
      </w:pPr>
      <w:r>
        <w:rPr>
          <w:rFonts w:ascii="Times New Roman" w:hAnsi="Times New Roman" w:cs="Times New Roman"/>
          <w:iCs/>
          <w:sz w:val="24"/>
          <w:szCs w:val="24"/>
        </w:rPr>
        <w:t xml:space="preserve">The amended table item 344 is required </w:t>
      </w:r>
      <w:r w:rsidR="008500DB">
        <w:rPr>
          <w:rFonts w:ascii="Times New Roman" w:hAnsi="Times New Roman" w:cs="Times New Roman"/>
          <w:iCs/>
          <w:sz w:val="24"/>
          <w:szCs w:val="24"/>
        </w:rPr>
        <w:t xml:space="preserve">to align </w:t>
      </w:r>
      <w:bookmarkStart w:id="0" w:name="_Hlk165972559"/>
      <w:r w:rsidR="008500DB">
        <w:rPr>
          <w:rFonts w:ascii="Times New Roman" w:hAnsi="Times New Roman" w:cs="Times New Roman"/>
          <w:iCs/>
          <w:sz w:val="24"/>
          <w:szCs w:val="24"/>
        </w:rPr>
        <w:t>t</w:t>
      </w:r>
      <w:r w:rsidR="005E5762">
        <w:rPr>
          <w:rFonts w:ascii="Times New Roman" w:hAnsi="Times New Roman" w:cs="Times New Roman"/>
          <w:iCs/>
          <w:sz w:val="24"/>
          <w:szCs w:val="24"/>
        </w:rPr>
        <w:t>he STP</w:t>
      </w:r>
      <w:r w:rsidR="002C5B3F">
        <w:rPr>
          <w:rFonts w:ascii="Times New Roman" w:hAnsi="Times New Roman" w:cs="Times New Roman"/>
          <w:iCs/>
          <w:sz w:val="24"/>
          <w:szCs w:val="24"/>
        </w:rPr>
        <w:t>P</w:t>
      </w:r>
      <w:r w:rsidR="005E5762" w:rsidRPr="005E5762">
        <w:rPr>
          <w:rFonts w:ascii="Times New Roman" w:hAnsi="Times New Roman" w:cs="Times New Roman"/>
          <w:iCs/>
          <w:sz w:val="24"/>
          <w:szCs w:val="24"/>
        </w:rPr>
        <w:t xml:space="preserve"> with the</w:t>
      </w:r>
      <w:r w:rsidR="008500DB">
        <w:rPr>
          <w:rFonts w:ascii="Times New Roman" w:hAnsi="Times New Roman" w:cs="Times New Roman"/>
          <w:iCs/>
          <w:sz w:val="24"/>
          <w:szCs w:val="24"/>
        </w:rPr>
        <w:t xml:space="preserve"> updated</w:t>
      </w:r>
      <w:r w:rsidR="005E5762" w:rsidRPr="005E5762">
        <w:rPr>
          <w:rFonts w:ascii="Times New Roman" w:hAnsi="Times New Roman" w:cs="Times New Roman"/>
          <w:iCs/>
          <w:sz w:val="24"/>
          <w:szCs w:val="24"/>
        </w:rPr>
        <w:t xml:space="preserve"> </w:t>
      </w:r>
      <w:r w:rsidR="005E5762" w:rsidRPr="0025377E">
        <w:rPr>
          <w:rFonts w:ascii="Times New Roman" w:hAnsi="Times New Roman" w:cs="Times New Roman"/>
          <w:i/>
          <w:sz w:val="24"/>
          <w:szCs w:val="24"/>
        </w:rPr>
        <w:t>National Plan to End Violence against Women and Children 2022-2032</w:t>
      </w:r>
      <w:r w:rsidR="005E5762" w:rsidRPr="005E5762">
        <w:rPr>
          <w:rFonts w:ascii="Times New Roman" w:hAnsi="Times New Roman" w:cs="Times New Roman"/>
          <w:iCs/>
          <w:sz w:val="24"/>
          <w:szCs w:val="24"/>
        </w:rPr>
        <w:t xml:space="preserve"> (National Plan)</w:t>
      </w:r>
      <w:r w:rsidR="005E5762">
        <w:rPr>
          <w:rFonts w:ascii="Times New Roman" w:hAnsi="Times New Roman" w:cs="Times New Roman"/>
          <w:iCs/>
          <w:sz w:val="24"/>
          <w:szCs w:val="24"/>
        </w:rPr>
        <w:t xml:space="preserve"> and </w:t>
      </w:r>
      <w:r w:rsidR="00D375CC">
        <w:rPr>
          <w:rFonts w:ascii="Times New Roman" w:hAnsi="Times New Roman" w:cs="Times New Roman"/>
          <w:iCs/>
          <w:sz w:val="24"/>
          <w:szCs w:val="24"/>
        </w:rPr>
        <w:t>support the commitments under</w:t>
      </w:r>
      <w:r w:rsidR="005E5762" w:rsidRPr="005E5762">
        <w:rPr>
          <w:rFonts w:ascii="Times New Roman" w:hAnsi="Times New Roman" w:cs="Times New Roman"/>
          <w:iCs/>
          <w:sz w:val="24"/>
          <w:szCs w:val="24"/>
        </w:rPr>
        <w:t xml:space="preserve"> </w:t>
      </w:r>
      <w:r w:rsidR="00916505">
        <w:rPr>
          <w:rFonts w:ascii="Times New Roman" w:hAnsi="Times New Roman" w:cs="Times New Roman"/>
          <w:iCs/>
          <w:sz w:val="24"/>
          <w:szCs w:val="24"/>
        </w:rPr>
        <w:t xml:space="preserve">the </w:t>
      </w:r>
      <w:r w:rsidR="005E5762" w:rsidRPr="0025377E">
        <w:rPr>
          <w:rFonts w:ascii="Times New Roman" w:hAnsi="Times New Roman" w:cs="Times New Roman"/>
          <w:i/>
          <w:sz w:val="24"/>
          <w:szCs w:val="24"/>
        </w:rPr>
        <w:t>National Action Plan to Combat Human Trafficking and Slavery 2020-25</w:t>
      </w:r>
      <w:r w:rsidR="005E5762" w:rsidRPr="005E5762">
        <w:rPr>
          <w:rFonts w:ascii="Times New Roman" w:hAnsi="Times New Roman" w:cs="Times New Roman"/>
          <w:iCs/>
          <w:sz w:val="24"/>
          <w:szCs w:val="24"/>
        </w:rPr>
        <w:t xml:space="preserve"> (National Action Plan)</w:t>
      </w:r>
      <w:r w:rsidR="00682693">
        <w:rPr>
          <w:rFonts w:ascii="Times New Roman" w:hAnsi="Times New Roman" w:cs="Times New Roman"/>
          <w:iCs/>
          <w:sz w:val="24"/>
          <w:szCs w:val="24"/>
        </w:rPr>
        <w:t>.</w:t>
      </w:r>
    </w:p>
    <w:bookmarkEnd w:id="0"/>
    <w:p w14:paraId="60BD0F34" w14:textId="77777777" w:rsidR="00EF11A0" w:rsidRDefault="00EF11A0" w:rsidP="009B3712">
      <w:pPr>
        <w:ind w:right="-46"/>
        <w:rPr>
          <w:rFonts w:ascii="Times New Roman" w:hAnsi="Times New Roman" w:cs="Calibri"/>
          <w:sz w:val="24"/>
          <w:szCs w:val="24"/>
        </w:rPr>
      </w:pPr>
    </w:p>
    <w:p w14:paraId="360DE590" w14:textId="0E59C494" w:rsidR="00D14952" w:rsidRDefault="00D14952" w:rsidP="00D14952">
      <w:pPr>
        <w:ind w:right="-46"/>
        <w:rPr>
          <w:rFonts w:ascii="Times New Roman" w:hAnsi="Times New Roman" w:cs="Times New Roman"/>
          <w:iCs/>
          <w:sz w:val="24"/>
          <w:szCs w:val="24"/>
        </w:rPr>
      </w:pPr>
      <w:r w:rsidRPr="003B7672">
        <w:rPr>
          <w:rFonts w:ascii="Times New Roman" w:hAnsi="Times New Roman" w:cs="Times New Roman"/>
          <w:iCs/>
          <w:sz w:val="24"/>
          <w:szCs w:val="24"/>
        </w:rPr>
        <w:t>The National Plan</w:t>
      </w:r>
      <w:r w:rsidR="00F73791">
        <w:rPr>
          <w:rFonts w:ascii="Times New Roman" w:hAnsi="Times New Roman" w:cs="Times New Roman"/>
          <w:iCs/>
          <w:sz w:val="24"/>
          <w:szCs w:val="24"/>
        </w:rPr>
        <w:t xml:space="preserve"> (</w:t>
      </w:r>
      <w:r w:rsidR="00F73791" w:rsidRPr="00D55FB1">
        <w:rPr>
          <w:rFonts w:ascii="Times New Roman" w:hAnsi="Times New Roman" w:cs="Times New Roman"/>
          <w:iCs/>
          <w:sz w:val="24"/>
          <w:szCs w:val="24"/>
          <w:u w:val="single"/>
        </w:rPr>
        <w:t>https://www.dss.gov.au/the-national-plan-to-end-violence-against-women-and-children/the-national-plan-to-end-violence-against-women-and-children-2022-2032</w:t>
      </w:r>
      <w:r w:rsidR="0024593D">
        <w:rPr>
          <w:rFonts w:ascii="Times New Roman" w:hAnsi="Times New Roman" w:cs="Times New Roman"/>
          <w:iCs/>
          <w:sz w:val="24"/>
          <w:szCs w:val="24"/>
        </w:rPr>
        <w:t>)</w:t>
      </w:r>
      <w:r w:rsidRPr="003B7672">
        <w:rPr>
          <w:rFonts w:ascii="Times New Roman" w:hAnsi="Times New Roman" w:cs="Times New Roman"/>
          <w:iCs/>
          <w:sz w:val="24"/>
          <w:szCs w:val="24"/>
        </w:rPr>
        <w:t xml:space="preserve"> commits to ten years of sustained action, effort and partnership across</w:t>
      </w:r>
      <w:r>
        <w:rPr>
          <w:rFonts w:ascii="Times New Roman" w:hAnsi="Times New Roman" w:cs="Times New Roman"/>
          <w:iCs/>
          <w:sz w:val="24"/>
          <w:szCs w:val="24"/>
        </w:rPr>
        <w:t xml:space="preserve"> </w:t>
      </w:r>
      <w:r w:rsidRPr="003B7672">
        <w:rPr>
          <w:rFonts w:ascii="Times New Roman" w:hAnsi="Times New Roman" w:cs="Times New Roman"/>
          <w:iCs/>
          <w:sz w:val="24"/>
          <w:szCs w:val="24"/>
        </w:rPr>
        <w:t>all relevant sectors and levels of government towards the vision of ending gender-based</w:t>
      </w:r>
      <w:r>
        <w:rPr>
          <w:rFonts w:ascii="Times New Roman" w:hAnsi="Times New Roman" w:cs="Times New Roman"/>
          <w:iCs/>
          <w:sz w:val="24"/>
          <w:szCs w:val="24"/>
        </w:rPr>
        <w:t xml:space="preserve"> </w:t>
      </w:r>
      <w:r w:rsidRPr="003B7672">
        <w:rPr>
          <w:rFonts w:ascii="Times New Roman" w:hAnsi="Times New Roman" w:cs="Times New Roman"/>
          <w:iCs/>
          <w:sz w:val="24"/>
          <w:szCs w:val="24"/>
        </w:rPr>
        <w:t xml:space="preserve">violence in one generation. </w:t>
      </w:r>
      <w:r>
        <w:rPr>
          <w:rFonts w:ascii="Times New Roman" w:hAnsi="Times New Roman" w:cs="Times New Roman"/>
          <w:iCs/>
          <w:sz w:val="24"/>
          <w:szCs w:val="24"/>
        </w:rPr>
        <w:t>It also</w:t>
      </w:r>
      <w:r w:rsidRPr="003B7672">
        <w:rPr>
          <w:rFonts w:ascii="Times New Roman" w:hAnsi="Times New Roman" w:cs="Times New Roman"/>
          <w:iCs/>
          <w:sz w:val="24"/>
          <w:szCs w:val="24"/>
        </w:rPr>
        <w:t xml:space="preserve"> commits to ongoing engagement with</w:t>
      </w:r>
      <w:r>
        <w:rPr>
          <w:rFonts w:ascii="Times New Roman" w:hAnsi="Times New Roman" w:cs="Times New Roman"/>
          <w:iCs/>
          <w:sz w:val="24"/>
          <w:szCs w:val="24"/>
        </w:rPr>
        <w:t xml:space="preserve"> </w:t>
      </w:r>
      <w:r w:rsidR="00DA6C5B" w:rsidRPr="00DA6C5B">
        <w:rPr>
          <w:rFonts w:ascii="Times New Roman" w:hAnsi="Times New Roman" w:cs="Times New Roman"/>
          <w:iCs/>
          <w:sz w:val="24"/>
          <w:szCs w:val="24"/>
        </w:rPr>
        <w:t>victims and survivors</w:t>
      </w:r>
      <w:r w:rsidR="00DA6C5B" w:rsidRPr="00DA6C5B" w:rsidDel="00DA6C5B">
        <w:rPr>
          <w:rFonts w:ascii="Times New Roman" w:hAnsi="Times New Roman" w:cs="Times New Roman"/>
          <w:iCs/>
          <w:sz w:val="24"/>
          <w:szCs w:val="24"/>
        </w:rPr>
        <w:t xml:space="preserve"> </w:t>
      </w:r>
      <w:r w:rsidRPr="003B7672">
        <w:rPr>
          <w:rFonts w:ascii="Times New Roman" w:hAnsi="Times New Roman" w:cs="Times New Roman"/>
          <w:iCs/>
          <w:sz w:val="24"/>
          <w:szCs w:val="24"/>
        </w:rPr>
        <w:t>in the development of policies and solutions. The vision of the National</w:t>
      </w:r>
      <w:r>
        <w:rPr>
          <w:rFonts w:ascii="Times New Roman" w:hAnsi="Times New Roman" w:cs="Times New Roman"/>
          <w:iCs/>
          <w:sz w:val="24"/>
          <w:szCs w:val="24"/>
        </w:rPr>
        <w:t xml:space="preserve"> </w:t>
      </w:r>
      <w:r w:rsidRPr="003B7672">
        <w:rPr>
          <w:rFonts w:ascii="Times New Roman" w:hAnsi="Times New Roman" w:cs="Times New Roman"/>
          <w:iCs/>
          <w:sz w:val="24"/>
          <w:szCs w:val="24"/>
        </w:rPr>
        <w:t>Plan will be achieved, in part, by building the workforce, growing the evidence base and</w:t>
      </w:r>
      <w:r>
        <w:rPr>
          <w:rFonts w:ascii="Times New Roman" w:hAnsi="Times New Roman" w:cs="Times New Roman"/>
          <w:iCs/>
          <w:sz w:val="24"/>
          <w:szCs w:val="24"/>
        </w:rPr>
        <w:t xml:space="preserve"> </w:t>
      </w:r>
      <w:r w:rsidRPr="003B7672">
        <w:rPr>
          <w:rFonts w:ascii="Times New Roman" w:hAnsi="Times New Roman" w:cs="Times New Roman"/>
          <w:iCs/>
          <w:sz w:val="24"/>
          <w:szCs w:val="24"/>
        </w:rPr>
        <w:t xml:space="preserve">strengthening data collection systems, while delivering holistic, </w:t>
      </w:r>
      <w:proofErr w:type="gramStart"/>
      <w:r w:rsidRPr="003B7672">
        <w:rPr>
          <w:rFonts w:ascii="Times New Roman" w:hAnsi="Times New Roman" w:cs="Times New Roman"/>
          <w:iCs/>
          <w:sz w:val="24"/>
          <w:szCs w:val="24"/>
        </w:rPr>
        <w:t>coordinated</w:t>
      </w:r>
      <w:proofErr w:type="gramEnd"/>
      <w:r w:rsidRPr="003B7672">
        <w:rPr>
          <w:rFonts w:ascii="Times New Roman" w:hAnsi="Times New Roman" w:cs="Times New Roman"/>
          <w:iCs/>
          <w:sz w:val="24"/>
          <w:szCs w:val="24"/>
        </w:rPr>
        <w:t xml:space="preserve"> and</w:t>
      </w:r>
      <w:r>
        <w:rPr>
          <w:rFonts w:ascii="Times New Roman" w:hAnsi="Times New Roman" w:cs="Times New Roman"/>
          <w:iCs/>
          <w:sz w:val="24"/>
          <w:szCs w:val="24"/>
        </w:rPr>
        <w:t xml:space="preserve"> </w:t>
      </w:r>
      <w:r w:rsidRPr="003B7672">
        <w:rPr>
          <w:rFonts w:ascii="Times New Roman" w:hAnsi="Times New Roman" w:cs="Times New Roman"/>
          <w:iCs/>
          <w:sz w:val="24"/>
          <w:szCs w:val="24"/>
        </w:rPr>
        <w:t>integrated person-centred responses.</w:t>
      </w:r>
    </w:p>
    <w:p w14:paraId="0E7B1CD9" w14:textId="77777777" w:rsidR="00D14952" w:rsidRDefault="00D14952" w:rsidP="00D14952">
      <w:pPr>
        <w:ind w:right="-46"/>
        <w:rPr>
          <w:rFonts w:ascii="Times New Roman" w:hAnsi="Times New Roman" w:cs="Times New Roman"/>
          <w:iCs/>
          <w:sz w:val="24"/>
          <w:szCs w:val="24"/>
        </w:rPr>
      </w:pPr>
    </w:p>
    <w:p w14:paraId="111A97C5" w14:textId="2B0F0FFA" w:rsidR="003B7672" w:rsidRDefault="003B7672" w:rsidP="00971D67">
      <w:pPr>
        <w:ind w:right="-46"/>
        <w:rPr>
          <w:rFonts w:ascii="Times New Roman" w:hAnsi="Times New Roman" w:cs="Times New Roman"/>
          <w:iCs/>
          <w:sz w:val="24"/>
          <w:szCs w:val="24"/>
        </w:rPr>
      </w:pPr>
      <w:r w:rsidRPr="003B7672">
        <w:rPr>
          <w:rFonts w:ascii="Times New Roman" w:hAnsi="Times New Roman" w:cs="Times New Roman"/>
          <w:iCs/>
          <w:sz w:val="24"/>
          <w:szCs w:val="24"/>
        </w:rPr>
        <w:t>The National Action Plan</w:t>
      </w:r>
      <w:r w:rsidR="00303C4D">
        <w:rPr>
          <w:rFonts w:ascii="Times New Roman" w:hAnsi="Times New Roman" w:cs="Times New Roman"/>
          <w:iCs/>
          <w:sz w:val="24"/>
          <w:szCs w:val="24"/>
        </w:rPr>
        <w:t xml:space="preserve"> (</w:t>
      </w:r>
      <w:r w:rsidR="00303C4D" w:rsidRPr="00D55FB1">
        <w:rPr>
          <w:rFonts w:ascii="Times New Roman" w:hAnsi="Times New Roman" w:cs="Times New Roman"/>
          <w:iCs/>
          <w:sz w:val="24"/>
          <w:szCs w:val="24"/>
          <w:u w:val="single"/>
        </w:rPr>
        <w:t>https://www.ag.gov.au/crime/publications/national-action-plan-combat-modern-slavery-2020-25</w:t>
      </w:r>
      <w:r w:rsidR="00682693">
        <w:rPr>
          <w:rFonts w:ascii="Times New Roman" w:hAnsi="Times New Roman" w:cs="Times New Roman"/>
          <w:iCs/>
          <w:sz w:val="24"/>
          <w:szCs w:val="24"/>
        </w:rPr>
        <w:t>)</w:t>
      </w:r>
      <w:r w:rsidRPr="003B7672">
        <w:rPr>
          <w:rFonts w:ascii="Times New Roman" w:hAnsi="Times New Roman" w:cs="Times New Roman"/>
          <w:iCs/>
          <w:sz w:val="24"/>
          <w:szCs w:val="24"/>
        </w:rPr>
        <w:t xml:space="preserve"> is founded on the need to actively prevent and</w:t>
      </w:r>
      <w:r>
        <w:rPr>
          <w:rFonts w:ascii="Times New Roman" w:hAnsi="Times New Roman" w:cs="Times New Roman"/>
          <w:iCs/>
          <w:sz w:val="24"/>
          <w:szCs w:val="24"/>
        </w:rPr>
        <w:t xml:space="preserve"> </w:t>
      </w:r>
      <w:r w:rsidRPr="003B7672">
        <w:rPr>
          <w:rFonts w:ascii="Times New Roman" w:hAnsi="Times New Roman" w:cs="Times New Roman"/>
          <w:iCs/>
          <w:sz w:val="24"/>
          <w:szCs w:val="24"/>
        </w:rPr>
        <w:t>combat all forms of modern slavery, wherever it occurs, including by supporting,</w:t>
      </w:r>
      <w:r>
        <w:rPr>
          <w:rFonts w:ascii="Times New Roman" w:hAnsi="Times New Roman" w:cs="Times New Roman"/>
          <w:iCs/>
          <w:sz w:val="24"/>
          <w:szCs w:val="24"/>
        </w:rPr>
        <w:t xml:space="preserve"> </w:t>
      </w:r>
      <w:proofErr w:type="gramStart"/>
      <w:r w:rsidRPr="003B7672">
        <w:rPr>
          <w:rFonts w:ascii="Times New Roman" w:hAnsi="Times New Roman" w:cs="Times New Roman"/>
          <w:iCs/>
          <w:sz w:val="24"/>
          <w:szCs w:val="24"/>
        </w:rPr>
        <w:t>protecting</w:t>
      </w:r>
      <w:proofErr w:type="gramEnd"/>
      <w:r w:rsidRPr="003B7672">
        <w:rPr>
          <w:rFonts w:ascii="Times New Roman" w:hAnsi="Times New Roman" w:cs="Times New Roman"/>
          <w:iCs/>
          <w:sz w:val="24"/>
          <w:szCs w:val="24"/>
        </w:rPr>
        <w:t xml:space="preserve"> and empowering victims and survivors</w:t>
      </w:r>
      <w:r w:rsidR="006B1B9D">
        <w:rPr>
          <w:rFonts w:ascii="Times New Roman" w:hAnsi="Times New Roman" w:cs="Times New Roman"/>
          <w:iCs/>
          <w:sz w:val="24"/>
          <w:szCs w:val="24"/>
        </w:rPr>
        <w:t xml:space="preserve"> and it</w:t>
      </w:r>
      <w:r w:rsidR="006B1B9D" w:rsidRPr="003B7672">
        <w:rPr>
          <w:rFonts w:ascii="Times New Roman" w:hAnsi="Times New Roman" w:cs="Times New Roman"/>
          <w:iCs/>
          <w:sz w:val="24"/>
          <w:szCs w:val="24"/>
        </w:rPr>
        <w:t xml:space="preserve"> provides the strategic framework for Australia’s response to</w:t>
      </w:r>
      <w:r w:rsidR="006B1B9D">
        <w:rPr>
          <w:rFonts w:ascii="Times New Roman" w:hAnsi="Times New Roman" w:cs="Times New Roman"/>
          <w:iCs/>
          <w:sz w:val="24"/>
          <w:szCs w:val="24"/>
        </w:rPr>
        <w:t xml:space="preserve"> </w:t>
      </w:r>
      <w:r w:rsidR="006B1B9D" w:rsidRPr="003B7672">
        <w:rPr>
          <w:rFonts w:ascii="Times New Roman" w:hAnsi="Times New Roman" w:cs="Times New Roman"/>
          <w:iCs/>
          <w:sz w:val="24"/>
          <w:szCs w:val="24"/>
        </w:rPr>
        <w:t>modern slavery.</w:t>
      </w:r>
      <w:r w:rsidR="00682693">
        <w:rPr>
          <w:rFonts w:ascii="Times New Roman" w:hAnsi="Times New Roman" w:cs="Times New Roman"/>
          <w:iCs/>
          <w:sz w:val="24"/>
          <w:szCs w:val="24"/>
        </w:rPr>
        <w:t xml:space="preserve"> </w:t>
      </w:r>
      <w:r w:rsidR="00971D67" w:rsidRPr="00971D67">
        <w:rPr>
          <w:rFonts w:ascii="Times New Roman" w:hAnsi="Times New Roman" w:cs="Times New Roman"/>
          <w:iCs/>
          <w:sz w:val="24"/>
          <w:szCs w:val="24"/>
        </w:rPr>
        <w:t>The National Action Plan is made up of five</w:t>
      </w:r>
      <w:r w:rsidR="00971D67">
        <w:rPr>
          <w:rFonts w:ascii="Times New Roman" w:hAnsi="Times New Roman" w:cs="Times New Roman"/>
          <w:iCs/>
          <w:sz w:val="24"/>
          <w:szCs w:val="24"/>
        </w:rPr>
        <w:t xml:space="preserve"> </w:t>
      </w:r>
      <w:r w:rsidR="00971D67" w:rsidRPr="00971D67">
        <w:rPr>
          <w:rFonts w:ascii="Times New Roman" w:hAnsi="Times New Roman" w:cs="Times New Roman"/>
          <w:iCs/>
          <w:sz w:val="24"/>
          <w:szCs w:val="24"/>
        </w:rPr>
        <w:t>National Strategic Priorities</w:t>
      </w:r>
      <w:r w:rsidR="00971D67">
        <w:rPr>
          <w:rFonts w:ascii="Times New Roman" w:hAnsi="Times New Roman" w:cs="Times New Roman"/>
          <w:iCs/>
          <w:sz w:val="24"/>
          <w:szCs w:val="24"/>
        </w:rPr>
        <w:t xml:space="preserve"> and t</w:t>
      </w:r>
      <w:r w:rsidR="00682693">
        <w:rPr>
          <w:rFonts w:ascii="Times New Roman" w:hAnsi="Times New Roman" w:cs="Times New Roman"/>
          <w:iCs/>
          <w:sz w:val="24"/>
          <w:szCs w:val="24"/>
        </w:rPr>
        <w:t>he STP</w:t>
      </w:r>
      <w:r w:rsidR="002C5B3F">
        <w:rPr>
          <w:rFonts w:ascii="Times New Roman" w:hAnsi="Times New Roman" w:cs="Times New Roman"/>
          <w:iCs/>
          <w:sz w:val="24"/>
          <w:szCs w:val="24"/>
        </w:rPr>
        <w:t>P</w:t>
      </w:r>
      <w:r w:rsidR="00682693">
        <w:rPr>
          <w:rFonts w:ascii="Times New Roman" w:hAnsi="Times New Roman" w:cs="Times New Roman"/>
          <w:iCs/>
          <w:sz w:val="24"/>
          <w:szCs w:val="24"/>
        </w:rPr>
        <w:t xml:space="preserve"> responds to</w:t>
      </w:r>
      <w:r w:rsidR="00D26224">
        <w:rPr>
          <w:rFonts w:ascii="Times New Roman" w:hAnsi="Times New Roman" w:cs="Times New Roman"/>
          <w:iCs/>
          <w:sz w:val="24"/>
          <w:szCs w:val="24"/>
        </w:rPr>
        <w:t xml:space="preserve"> the</w:t>
      </w:r>
      <w:r w:rsidR="00682693">
        <w:rPr>
          <w:rFonts w:ascii="Times New Roman" w:hAnsi="Times New Roman" w:cs="Times New Roman"/>
          <w:iCs/>
          <w:sz w:val="24"/>
          <w:szCs w:val="24"/>
        </w:rPr>
        <w:t xml:space="preserve"> </w:t>
      </w:r>
      <w:r w:rsidR="00682693" w:rsidRPr="00377FAC">
        <w:rPr>
          <w:rFonts w:ascii="Times New Roman" w:hAnsi="Times New Roman" w:cs="Calibri"/>
          <w:sz w:val="24"/>
          <w:szCs w:val="24"/>
        </w:rPr>
        <w:t>National Strategic Priority 3: Support and Protect</w:t>
      </w:r>
      <w:r w:rsidR="001D3A99">
        <w:rPr>
          <w:rFonts w:ascii="Times New Roman" w:hAnsi="Times New Roman" w:cs="Calibri"/>
          <w:sz w:val="24"/>
          <w:szCs w:val="24"/>
        </w:rPr>
        <w:t>, which</w:t>
      </w:r>
      <w:r w:rsidR="00D009E3">
        <w:rPr>
          <w:rFonts w:ascii="Times New Roman" w:hAnsi="Times New Roman" w:cs="Calibri"/>
          <w:sz w:val="24"/>
          <w:szCs w:val="24"/>
        </w:rPr>
        <w:t xml:space="preserve"> i</w:t>
      </w:r>
      <w:r w:rsidR="0005627C">
        <w:rPr>
          <w:rFonts w:ascii="Times New Roman" w:hAnsi="Times New Roman" w:cs="Calibri"/>
          <w:sz w:val="24"/>
          <w:szCs w:val="24"/>
        </w:rPr>
        <w:t>s</w:t>
      </w:r>
      <w:r w:rsidR="00682693" w:rsidRPr="00377FAC">
        <w:rPr>
          <w:rFonts w:ascii="Times New Roman" w:hAnsi="Times New Roman" w:cs="Calibri"/>
          <w:sz w:val="24"/>
          <w:szCs w:val="24"/>
        </w:rPr>
        <w:t xml:space="preserve"> aimed at protecting victims and survivors by providing holistic and tailored victim</w:t>
      </w:r>
      <w:r w:rsidR="0005627C">
        <w:rPr>
          <w:rFonts w:ascii="Times New Roman" w:hAnsi="Times New Roman" w:cs="Calibri"/>
          <w:sz w:val="24"/>
          <w:szCs w:val="24"/>
        </w:rPr>
        <w:noBreakHyphen/>
      </w:r>
      <w:r w:rsidR="00682693" w:rsidRPr="00377FAC">
        <w:rPr>
          <w:rFonts w:ascii="Times New Roman" w:hAnsi="Times New Roman" w:cs="Calibri"/>
          <w:sz w:val="24"/>
          <w:szCs w:val="24"/>
        </w:rPr>
        <w:t>centred support and protection.</w:t>
      </w:r>
    </w:p>
    <w:p w14:paraId="6550BDED" w14:textId="77777777" w:rsidR="003B7672" w:rsidRPr="003B7672" w:rsidRDefault="003B7672" w:rsidP="009B3712">
      <w:pPr>
        <w:ind w:right="-46"/>
        <w:rPr>
          <w:rFonts w:ascii="Times New Roman" w:hAnsi="Times New Roman" w:cs="Times New Roman"/>
          <w:iCs/>
          <w:sz w:val="24"/>
          <w:szCs w:val="24"/>
        </w:rPr>
      </w:pPr>
    </w:p>
    <w:p w14:paraId="776B0CA9" w14:textId="73C2AA88" w:rsidR="00B950B7" w:rsidRPr="00E66133" w:rsidRDefault="000E3A6F" w:rsidP="00612133">
      <w:pPr>
        <w:spacing w:after="120"/>
        <w:rPr>
          <w:rFonts w:ascii="Times New Roman" w:hAnsi="Times New Roman" w:cs="Times New Roman"/>
          <w:sz w:val="24"/>
          <w:szCs w:val="24"/>
        </w:rPr>
      </w:pPr>
      <w:r>
        <w:rPr>
          <w:rFonts w:ascii="Times New Roman" w:hAnsi="Times New Roman" w:cs="Times New Roman"/>
          <w:sz w:val="24"/>
          <w:szCs w:val="24"/>
        </w:rPr>
        <w:t>The STP</w:t>
      </w:r>
      <w:r w:rsidR="002C5B3F">
        <w:rPr>
          <w:rFonts w:ascii="Times New Roman" w:hAnsi="Times New Roman" w:cs="Times New Roman"/>
          <w:sz w:val="24"/>
          <w:szCs w:val="24"/>
        </w:rPr>
        <w:t>P</w:t>
      </w:r>
      <w:r>
        <w:rPr>
          <w:rFonts w:ascii="Times New Roman" w:hAnsi="Times New Roman" w:cs="Times New Roman"/>
          <w:sz w:val="24"/>
          <w:szCs w:val="24"/>
        </w:rPr>
        <w:t xml:space="preserve"> is currently </w:t>
      </w:r>
      <w:r w:rsidR="00290C6B" w:rsidRPr="00B950B7">
        <w:rPr>
          <w:rFonts w:ascii="Times New Roman" w:hAnsi="Times New Roman" w:cs="Times New Roman"/>
          <w:sz w:val="24"/>
          <w:szCs w:val="24"/>
        </w:rPr>
        <w:t xml:space="preserve">delivered by the </w:t>
      </w:r>
      <w:r w:rsidR="002F5252">
        <w:rPr>
          <w:rFonts w:ascii="Times New Roman" w:hAnsi="Times New Roman" w:cs="Times New Roman"/>
          <w:sz w:val="24"/>
          <w:szCs w:val="24"/>
        </w:rPr>
        <w:t xml:space="preserve">Australian Red Cross </w:t>
      </w:r>
      <w:r w:rsidR="00290C6B" w:rsidRPr="00B950B7">
        <w:rPr>
          <w:rFonts w:ascii="Times New Roman" w:hAnsi="Times New Roman" w:cs="Times New Roman"/>
          <w:sz w:val="24"/>
          <w:szCs w:val="24"/>
        </w:rPr>
        <w:t xml:space="preserve">who provides </w:t>
      </w:r>
      <w:r w:rsidR="0005627C">
        <w:rPr>
          <w:rFonts w:ascii="Times New Roman" w:hAnsi="Times New Roman" w:cs="Times New Roman"/>
          <w:sz w:val="24"/>
          <w:szCs w:val="24"/>
        </w:rPr>
        <w:t xml:space="preserve">a </w:t>
      </w:r>
      <w:r w:rsidR="0005627C" w:rsidRPr="00B950B7">
        <w:rPr>
          <w:rFonts w:ascii="Times New Roman" w:hAnsi="Times New Roman" w:cs="Times New Roman"/>
          <w:sz w:val="24"/>
          <w:szCs w:val="24"/>
        </w:rPr>
        <w:t xml:space="preserve">national response </w:t>
      </w:r>
      <w:r w:rsidR="00290C6B" w:rsidRPr="00B950B7">
        <w:rPr>
          <w:rFonts w:ascii="Times New Roman" w:hAnsi="Times New Roman" w:cs="Times New Roman"/>
          <w:sz w:val="24"/>
          <w:szCs w:val="24"/>
        </w:rPr>
        <w:t>24/7, 365</w:t>
      </w:r>
      <w:r w:rsidR="00FF59C6">
        <w:rPr>
          <w:rFonts w:ascii="Times New Roman" w:hAnsi="Times New Roman" w:cs="Times New Roman"/>
          <w:sz w:val="24"/>
          <w:szCs w:val="24"/>
        </w:rPr>
        <w:t> </w:t>
      </w:r>
      <w:r w:rsidR="00290C6B" w:rsidRPr="00B950B7">
        <w:rPr>
          <w:rFonts w:ascii="Times New Roman" w:hAnsi="Times New Roman" w:cs="Times New Roman"/>
          <w:sz w:val="24"/>
          <w:szCs w:val="24"/>
        </w:rPr>
        <w:t>days a year within all states and territories in Australia.</w:t>
      </w:r>
      <w:r w:rsidR="00612133">
        <w:rPr>
          <w:rFonts w:ascii="Times New Roman" w:hAnsi="Times New Roman" w:cs="Times New Roman"/>
          <w:sz w:val="24"/>
          <w:szCs w:val="24"/>
        </w:rPr>
        <w:t xml:space="preserve"> It </w:t>
      </w:r>
      <w:proofErr w:type="gramStart"/>
      <w:r w:rsidR="00612133">
        <w:rPr>
          <w:rFonts w:ascii="Times New Roman" w:hAnsi="Times New Roman" w:cs="Times New Roman"/>
          <w:sz w:val="24"/>
          <w:szCs w:val="24"/>
        </w:rPr>
        <w:t xml:space="preserve">provides </w:t>
      </w:r>
      <w:r w:rsidR="00290C6B" w:rsidRPr="00B950B7">
        <w:rPr>
          <w:rFonts w:ascii="Times New Roman" w:hAnsi="Times New Roman" w:cs="Times New Roman"/>
          <w:sz w:val="24"/>
          <w:szCs w:val="24"/>
        </w:rPr>
        <w:t>assist</w:t>
      </w:r>
      <w:r w:rsidR="00612133">
        <w:rPr>
          <w:rFonts w:ascii="Times New Roman" w:hAnsi="Times New Roman" w:cs="Times New Roman"/>
          <w:sz w:val="24"/>
          <w:szCs w:val="24"/>
        </w:rPr>
        <w:t>ance</w:t>
      </w:r>
      <w:r w:rsidR="005F4D28">
        <w:rPr>
          <w:rFonts w:ascii="Times New Roman" w:hAnsi="Times New Roman" w:cs="Times New Roman"/>
          <w:sz w:val="24"/>
          <w:szCs w:val="24"/>
        </w:rPr>
        <w:t xml:space="preserve"> to</w:t>
      </w:r>
      <w:proofErr w:type="gramEnd"/>
      <w:r w:rsidR="00290C6B" w:rsidRPr="00B950B7">
        <w:rPr>
          <w:rFonts w:ascii="Times New Roman" w:hAnsi="Times New Roman" w:cs="Times New Roman"/>
          <w:sz w:val="24"/>
          <w:szCs w:val="24"/>
        </w:rPr>
        <w:t xml:space="preserve"> all eligible victims of human trafficking, slavery and slavery-like practices (including people in or at risk of forced marriage) referred to the program</w:t>
      </w:r>
      <w:r w:rsidR="00B950B7" w:rsidRPr="00B950B7">
        <w:rPr>
          <w:rFonts w:ascii="Times New Roman" w:hAnsi="Times New Roman" w:cs="Times New Roman"/>
          <w:sz w:val="24"/>
          <w:szCs w:val="24"/>
        </w:rPr>
        <w:t xml:space="preserve">. Case managers at </w:t>
      </w:r>
      <w:r w:rsidR="00B950B7" w:rsidRPr="00E66133">
        <w:rPr>
          <w:rFonts w:ascii="Times New Roman" w:hAnsi="Times New Roman" w:cs="Times New Roman"/>
          <w:sz w:val="24"/>
          <w:szCs w:val="24"/>
        </w:rPr>
        <w:t xml:space="preserve">the Australian Red Cross work with </w:t>
      </w:r>
      <w:r w:rsidR="00343408">
        <w:rPr>
          <w:rFonts w:ascii="Times New Roman" w:hAnsi="Times New Roman" w:cs="Times New Roman"/>
          <w:sz w:val="24"/>
          <w:szCs w:val="24"/>
        </w:rPr>
        <w:t xml:space="preserve">victims and </w:t>
      </w:r>
      <w:r w:rsidR="00B950B7" w:rsidRPr="00E66133">
        <w:rPr>
          <w:rFonts w:ascii="Times New Roman" w:hAnsi="Times New Roman" w:cs="Times New Roman"/>
          <w:sz w:val="24"/>
          <w:szCs w:val="24"/>
        </w:rPr>
        <w:t>survivors, who are known as clients, to meet their safety, security, health, and wellbeing needs, and to develop options for their future life once they leave the program.</w:t>
      </w:r>
    </w:p>
    <w:p w14:paraId="11C502CA" w14:textId="13B8897E" w:rsidR="00AB70A2" w:rsidRDefault="00E66133" w:rsidP="009B3712">
      <w:pPr>
        <w:rPr>
          <w:rFonts w:ascii="Times New Roman" w:hAnsi="Times New Roman"/>
          <w:sz w:val="24"/>
          <w:szCs w:val="24"/>
        </w:rPr>
      </w:pPr>
      <w:r w:rsidRPr="00E66133">
        <w:rPr>
          <w:rFonts w:ascii="Times New Roman" w:hAnsi="Times New Roman"/>
          <w:sz w:val="24"/>
          <w:szCs w:val="24"/>
        </w:rPr>
        <w:t>Clients receive individualised</w:t>
      </w:r>
      <w:r w:rsidR="0094590C">
        <w:rPr>
          <w:rFonts w:ascii="Times New Roman" w:hAnsi="Times New Roman"/>
          <w:sz w:val="24"/>
          <w:szCs w:val="24"/>
        </w:rPr>
        <w:t>,</w:t>
      </w:r>
      <w:r w:rsidRPr="00E66133">
        <w:rPr>
          <w:rFonts w:ascii="Times New Roman" w:hAnsi="Times New Roman"/>
          <w:sz w:val="24"/>
          <w:szCs w:val="24"/>
        </w:rPr>
        <w:t xml:space="preserve"> tailored</w:t>
      </w:r>
      <w:r w:rsidR="00F762DA">
        <w:rPr>
          <w:rFonts w:ascii="Times New Roman" w:hAnsi="Times New Roman"/>
          <w:sz w:val="24"/>
          <w:szCs w:val="24"/>
        </w:rPr>
        <w:t>,</w:t>
      </w:r>
      <w:r w:rsidRPr="00E66133">
        <w:rPr>
          <w:rFonts w:ascii="Times New Roman" w:hAnsi="Times New Roman"/>
          <w:sz w:val="24"/>
          <w:szCs w:val="24"/>
        </w:rPr>
        <w:t xml:space="preserve"> case managed support, including:</w:t>
      </w:r>
    </w:p>
    <w:p w14:paraId="53D6E395" w14:textId="73DDB343" w:rsidR="00AB70A2" w:rsidRPr="008A5AD7" w:rsidRDefault="00E66133" w:rsidP="009B3712">
      <w:pPr>
        <w:pStyle w:val="ListParagraph"/>
        <w:numPr>
          <w:ilvl w:val="0"/>
          <w:numId w:val="47"/>
        </w:numPr>
        <w:spacing w:after="0" w:line="240" w:lineRule="auto"/>
        <w:contextualSpacing/>
        <w:rPr>
          <w:rFonts w:ascii="Times New Roman" w:hAnsi="Times New Roman"/>
          <w:sz w:val="24"/>
          <w:szCs w:val="24"/>
        </w:rPr>
      </w:pPr>
      <w:r w:rsidRPr="00AB70A2">
        <w:rPr>
          <w:rFonts w:ascii="Times New Roman" w:hAnsi="Times New Roman"/>
          <w:sz w:val="24"/>
          <w:szCs w:val="24"/>
        </w:rPr>
        <w:t xml:space="preserve">safe </w:t>
      </w:r>
      <w:r w:rsidRPr="008A5AD7">
        <w:rPr>
          <w:rFonts w:ascii="Times New Roman" w:hAnsi="Times New Roman"/>
          <w:sz w:val="24"/>
          <w:szCs w:val="24"/>
        </w:rPr>
        <w:t>and secure accommodation</w:t>
      </w:r>
      <w:r w:rsidR="00AB70A2" w:rsidRPr="008A5AD7">
        <w:rPr>
          <w:rFonts w:ascii="Times New Roman" w:hAnsi="Times New Roman"/>
          <w:sz w:val="24"/>
          <w:szCs w:val="24"/>
        </w:rPr>
        <w:t xml:space="preserve"> that can include, if required, suitable and secure hotel accommodation, allowances providing cover for bond and some weeks rent </w:t>
      </w:r>
      <w:proofErr w:type="gramStart"/>
      <w:r w:rsidR="00AB70A2" w:rsidRPr="008A5AD7">
        <w:rPr>
          <w:rFonts w:ascii="Times New Roman" w:hAnsi="Times New Roman"/>
          <w:sz w:val="24"/>
          <w:szCs w:val="24"/>
        </w:rPr>
        <w:t>costs</w:t>
      </w:r>
      <w:r w:rsidR="005F4D28">
        <w:rPr>
          <w:rFonts w:ascii="Times New Roman" w:hAnsi="Times New Roman"/>
          <w:sz w:val="24"/>
          <w:szCs w:val="24"/>
        </w:rPr>
        <w:t>;</w:t>
      </w:r>
      <w:proofErr w:type="gramEnd"/>
    </w:p>
    <w:p w14:paraId="58EC17A2" w14:textId="1B33082E" w:rsidR="00E66133" w:rsidRPr="008A5AD7" w:rsidRDefault="00E66133" w:rsidP="009B3712">
      <w:pPr>
        <w:pStyle w:val="ListParagraph"/>
        <w:numPr>
          <w:ilvl w:val="0"/>
          <w:numId w:val="47"/>
        </w:numPr>
        <w:spacing w:after="0" w:line="240" w:lineRule="auto"/>
        <w:contextualSpacing/>
        <w:rPr>
          <w:rFonts w:ascii="Times New Roman" w:hAnsi="Times New Roman"/>
          <w:sz w:val="24"/>
          <w:szCs w:val="24"/>
        </w:rPr>
      </w:pPr>
      <w:r w:rsidRPr="008A5AD7">
        <w:rPr>
          <w:rFonts w:ascii="Times New Roman" w:hAnsi="Times New Roman"/>
          <w:sz w:val="24"/>
          <w:szCs w:val="24"/>
        </w:rPr>
        <w:t xml:space="preserve">access </w:t>
      </w:r>
      <w:r w:rsidR="008A5AD7" w:rsidRPr="008A5AD7">
        <w:rPr>
          <w:rFonts w:ascii="Times New Roman" w:hAnsi="Times New Roman"/>
          <w:sz w:val="24"/>
          <w:szCs w:val="24"/>
        </w:rPr>
        <w:t>to medical or dental treatment and counselling through appropriate</w:t>
      </w:r>
      <w:r w:rsidR="008A5AD7">
        <w:rPr>
          <w:rFonts w:ascii="Times New Roman" w:hAnsi="Times New Roman"/>
          <w:sz w:val="24"/>
          <w:szCs w:val="24"/>
        </w:rPr>
        <w:t xml:space="preserve"> </w:t>
      </w:r>
      <w:r w:rsidR="008A5AD7" w:rsidRPr="008A5AD7">
        <w:rPr>
          <w:rFonts w:ascii="Times New Roman" w:hAnsi="Times New Roman"/>
          <w:sz w:val="24"/>
          <w:szCs w:val="24"/>
        </w:rPr>
        <w:t xml:space="preserve">providers, as </w:t>
      </w:r>
      <w:proofErr w:type="gramStart"/>
      <w:r w:rsidR="008A5AD7" w:rsidRPr="008A5AD7">
        <w:rPr>
          <w:rFonts w:ascii="Times New Roman" w:hAnsi="Times New Roman"/>
          <w:sz w:val="24"/>
          <w:szCs w:val="24"/>
        </w:rPr>
        <w:t>required</w:t>
      </w:r>
      <w:r w:rsidR="005F4D28">
        <w:rPr>
          <w:rFonts w:ascii="Times New Roman" w:hAnsi="Times New Roman"/>
          <w:sz w:val="24"/>
          <w:szCs w:val="24"/>
        </w:rPr>
        <w:t>;</w:t>
      </w:r>
      <w:proofErr w:type="gramEnd"/>
    </w:p>
    <w:p w14:paraId="1158B4E9" w14:textId="0FCD837D" w:rsidR="002F5095" w:rsidRDefault="00E66133" w:rsidP="009B3712">
      <w:pPr>
        <w:pStyle w:val="ListParagraph"/>
        <w:numPr>
          <w:ilvl w:val="0"/>
          <w:numId w:val="47"/>
        </w:numPr>
        <w:spacing w:after="0" w:line="240" w:lineRule="auto"/>
        <w:contextualSpacing/>
        <w:rPr>
          <w:rFonts w:ascii="Times New Roman" w:hAnsi="Times New Roman"/>
          <w:sz w:val="24"/>
          <w:szCs w:val="24"/>
        </w:rPr>
      </w:pPr>
      <w:r w:rsidRPr="002F5095">
        <w:rPr>
          <w:rFonts w:ascii="Times New Roman" w:hAnsi="Times New Roman"/>
          <w:sz w:val="24"/>
          <w:szCs w:val="24"/>
        </w:rPr>
        <w:t>referral to legal and migration advice services</w:t>
      </w:r>
      <w:r w:rsidR="002F5095" w:rsidRPr="002F5095">
        <w:t xml:space="preserve"> </w:t>
      </w:r>
      <w:r w:rsidR="002F5095" w:rsidRPr="002F5095">
        <w:rPr>
          <w:rFonts w:ascii="Times New Roman" w:hAnsi="Times New Roman"/>
          <w:sz w:val="24"/>
          <w:szCs w:val="24"/>
        </w:rPr>
        <w:t xml:space="preserve">that can include costs associated with citizenship application, travel costs where a matter cannot be dealt with by phone or by obtaining documents by registered </w:t>
      </w:r>
      <w:proofErr w:type="gramStart"/>
      <w:r w:rsidR="002F5095" w:rsidRPr="002F5095">
        <w:rPr>
          <w:rFonts w:ascii="Times New Roman" w:hAnsi="Times New Roman"/>
          <w:sz w:val="24"/>
          <w:szCs w:val="24"/>
        </w:rPr>
        <w:t>post</w:t>
      </w:r>
      <w:r w:rsidR="005F4D28">
        <w:rPr>
          <w:rFonts w:ascii="Times New Roman" w:hAnsi="Times New Roman"/>
          <w:sz w:val="24"/>
          <w:szCs w:val="24"/>
        </w:rPr>
        <w:t>;</w:t>
      </w:r>
      <w:proofErr w:type="gramEnd"/>
    </w:p>
    <w:p w14:paraId="44BC8471" w14:textId="0441DE9F" w:rsidR="00E66133" w:rsidRPr="002F5095" w:rsidRDefault="00E66133" w:rsidP="009B3712">
      <w:pPr>
        <w:pStyle w:val="ListParagraph"/>
        <w:numPr>
          <w:ilvl w:val="0"/>
          <w:numId w:val="47"/>
        </w:numPr>
        <w:spacing w:after="0" w:line="240" w:lineRule="auto"/>
        <w:contextualSpacing/>
        <w:rPr>
          <w:rFonts w:ascii="Times New Roman" w:hAnsi="Times New Roman"/>
          <w:sz w:val="24"/>
          <w:szCs w:val="24"/>
        </w:rPr>
      </w:pPr>
      <w:r w:rsidRPr="002F5095">
        <w:rPr>
          <w:rFonts w:ascii="Times New Roman" w:hAnsi="Times New Roman"/>
          <w:sz w:val="24"/>
          <w:szCs w:val="24"/>
        </w:rPr>
        <w:t>skills development, including English-language classes and vocational guidance</w:t>
      </w:r>
      <w:r w:rsidR="002F5095">
        <w:rPr>
          <w:rFonts w:ascii="Times New Roman" w:hAnsi="Times New Roman"/>
          <w:sz w:val="24"/>
          <w:szCs w:val="24"/>
        </w:rPr>
        <w:t xml:space="preserve"> </w:t>
      </w:r>
      <w:r w:rsidR="002F5095">
        <w:rPr>
          <w:rFonts w:ascii="TimesNewRomanPSMT" w:hAnsi="TimesNewRomanPSMT" w:cs="TimesNewRomanPSMT"/>
          <w:sz w:val="24"/>
          <w:szCs w:val="24"/>
        </w:rPr>
        <w:t>to be delivered online or in-person</w:t>
      </w:r>
      <w:r w:rsidR="005F4D28">
        <w:rPr>
          <w:rFonts w:ascii="TimesNewRomanPSMT" w:hAnsi="TimesNewRomanPSMT" w:cs="TimesNewRomanPSMT"/>
          <w:sz w:val="24"/>
          <w:szCs w:val="24"/>
        </w:rPr>
        <w:t>; and</w:t>
      </w:r>
    </w:p>
    <w:p w14:paraId="5EA0F640" w14:textId="570F0DA6" w:rsidR="001C67AE" w:rsidRPr="001C67AE" w:rsidRDefault="00E66133" w:rsidP="00D55FB1">
      <w:pPr>
        <w:pStyle w:val="ListParagraph"/>
        <w:numPr>
          <w:ilvl w:val="0"/>
          <w:numId w:val="47"/>
        </w:numPr>
        <w:spacing w:after="0" w:line="240" w:lineRule="auto"/>
        <w:ind w:right="-46"/>
        <w:contextualSpacing/>
        <w:rPr>
          <w:rFonts w:ascii="Times New Roman" w:hAnsi="Times New Roman"/>
        </w:rPr>
      </w:pPr>
      <w:r w:rsidRPr="001C67AE">
        <w:rPr>
          <w:rFonts w:ascii="Times New Roman" w:hAnsi="Times New Roman"/>
          <w:sz w:val="24"/>
          <w:szCs w:val="24"/>
        </w:rPr>
        <w:t xml:space="preserve">social </w:t>
      </w:r>
      <w:r w:rsidR="001C67AE" w:rsidRPr="001C67AE">
        <w:rPr>
          <w:rFonts w:ascii="Times New Roman" w:hAnsi="Times New Roman"/>
          <w:sz w:val="24"/>
          <w:szCs w:val="24"/>
        </w:rPr>
        <w:t>support that can include preparing victim</w:t>
      </w:r>
      <w:r w:rsidR="00B3074E">
        <w:rPr>
          <w:rFonts w:ascii="Times New Roman" w:hAnsi="Times New Roman"/>
          <w:sz w:val="24"/>
          <w:szCs w:val="24"/>
        </w:rPr>
        <w:t>s</w:t>
      </w:r>
      <w:r w:rsidR="001C67AE" w:rsidRPr="001C67AE">
        <w:rPr>
          <w:rFonts w:ascii="Times New Roman" w:hAnsi="Times New Roman"/>
          <w:sz w:val="24"/>
          <w:szCs w:val="24"/>
        </w:rPr>
        <w:t xml:space="preserve"> and survivors for life after their period in the STP</w:t>
      </w:r>
      <w:r w:rsidR="002C5B3F">
        <w:rPr>
          <w:rFonts w:ascii="Times New Roman" w:hAnsi="Times New Roman"/>
          <w:sz w:val="24"/>
          <w:szCs w:val="24"/>
        </w:rPr>
        <w:t>P</w:t>
      </w:r>
      <w:r w:rsidR="001C67AE" w:rsidRPr="001C67AE">
        <w:rPr>
          <w:rFonts w:ascii="Times New Roman" w:hAnsi="Times New Roman"/>
          <w:sz w:val="24"/>
          <w:szCs w:val="24"/>
        </w:rPr>
        <w:t xml:space="preserve">, managing </w:t>
      </w:r>
      <w:r w:rsidR="00DA6C5B" w:rsidRPr="00DA6C5B">
        <w:rPr>
          <w:rFonts w:ascii="Times New Roman" w:hAnsi="Times New Roman"/>
          <w:sz w:val="24"/>
          <w:szCs w:val="24"/>
        </w:rPr>
        <w:t>victims</w:t>
      </w:r>
      <w:r w:rsidR="005C480F">
        <w:rPr>
          <w:rFonts w:ascii="Times New Roman" w:hAnsi="Times New Roman"/>
          <w:sz w:val="24"/>
          <w:szCs w:val="24"/>
        </w:rPr>
        <w:t>’</w:t>
      </w:r>
      <w:r w:rsidR="00DA6C5B" w:rsidRPr="00DA6C5B">
        <w:rPr>
          <w:rFonts w:ascii="Times New Roman" w:hAnsi="Times New Roman"/>
          <w:sz w:val="24"/>
          <w:szCs w:val="24"/>
        </w:rPr>
        <w:t xml:space="preserve"> and </w:t>
      </w:r>
      <w:r w:rsidR="00604543" w:rsidRPr="00DA6C5B">
        <w:rPr>
          <w:rFonts w:ascii="Times New Roman" w:hAnsi="Times New Roman"/>
          <w:sz w:val="24"/>
          <w:szCs w:val="24"/>
        </w:rPr>
        <w:t>survivors’</w:t>
      </w:r>
      <w:r w:rsidR="00DA6C5B" w:rsidRPr="00DA6C5B" w:rsidDel="00DA6C5B">
        <w:rPr>
          <w:rFonts w:ascii="Times New Roman" w:hAnsi="Times New Roman"/>
          <w:sz w:val="24"/>
          <w:szCs w:val="24"/>
        </w:rPr>
        <w:t xml:space="preserve"> </w:t>
      </w:r>
      <w:r w:rsidR="001C67AE" w:rsidRPr="001C67AE">
        <w:rPr>
          <w:rFonts w:ascii="Times New Roman" w:hAnsi="Times New Roman"/>
          <w:sz w:val="24"/>
          <w:szCs w:val="24"/>
        </w:rPr>
        <w:t>expectations about staying in Australia or returning to their country of origin.</w:t>
      </w:r>
    </w:p>
    <w:p w14:paraId="29375010" w14:textId="77777777" w:rsidR="008D57F7" w:rsidRDefault="008D57F7" w:rsidP="009B3712">
      <w:pPr>
        <w:ind w:right="-46"/>
        <w:rPr>
          <w:rFonts w:ascii="Times New Roman" w:hAnsi="Times New Roman" w:cs="Calibri"/>
          <w:bCs/>
          <w:sz w:val="24"/>
          <w:szCs w:val="24"/>
        </w:rPr>
      </w:pPr>
    </w:p>
    <w:p w14:paraId="37B101EC" w14:textId="4D1B4792" w:rsidR="003D28B7" w:rsidRDefault="001D2F3F" w:rsidP="009B3712">
      <w:pPr>
        <w:ind w:right="-46"/>
        <w:rPr>
          <w:rFonts w:ascii="Times New Roman" w:hAnsi="Times New Roman" w:cs="Times New Roman"/>
          <w:bCs/>
          <w:sz w:val="24"/>
          <w:szCs w:val="24"/>
        </w:rPr>
      </w:pPr>
      <w:r>
        <w:rPr>
          <w:rFonts w:ascii="Times New Roman" w:hAnsi="Times New Roman" w:cs="Calibri"/>
          <w:bCs/>
          <w:sz w:val="24"/>
          <w:szCs w:val="24"/>
        </w:rPr>
        <w:br w:type="column"/>
      </w:r>
      <w:r w:rsidR="00FA3565" w:rsidRPr="00FA3565">
        <w:rPr>
          <w:rFonts w:ascii="Times New Roman" w:hAnsi="Times New Roman" w:cs="Calibri"/>
          <w:bCs/>
          <w:sz w:val="24"/>
          <w:szCs w:val="24"/>
        </w:rPr>
        <w:lastRenderedPageBreak/>
        <w:t>Currently, the only way for eligible victims and survivors to access the STP</w:t>
      </w:r>
      <w:r w:rsidR="002C5B3F">
        <w:rPr>
          <w:rFonts w:ascii="Times New Roman" w:hAnsi="Times New Roman" w:cs="Calibri"/>
          <w:bCs/>
          <w:sz w:val="24"/>
          <w:szCs w:val="24"/>
        </w:rPr>
        <w:t>P</w:t>
      </w:r>
      <w:r w:rsidR="00FA3565" w:rsidRPr="00FA3565">
        <w:rPr>
          <w:rFonts w:ascii="Times New Roman" w:hAnsi="Times New Roman" w:cs="Calibri"/>
          <w:bCs/>
          <w:sz w:val="24"/>
          <w:szCs w:val="24"/>
        </w:rPr>
        <w:t xml:space="preserve"> is through an assessment and referral by the Australian Federal Police (AFP).</w:t>
      </w:r>
      <w:r w:rsidR="00DD1255">
        <w:rPr>
          <w:rFonts w:ascii="Times New Roman" w:hAnsi="Times New Roman" w:cs="Calibri"/>
          <w:bCs/>
          <w:sz w:val="24"/>
          <w:szCs w:val="24"/>
        </w:rPr>
        <w:t xml:space="preserve"> </w:t>
      </w:r>
      <w:r w:rsidR="006654F0" w:rsidRPr="006654F0">
        <w:rPr>
          <w:rFonts w:ascii="Times New Roman" w:hAnsi="Times New Roman" w:cs="Times New Roman"/>
          <w:bCs/>
          <w:sz w:val="24"/>
          <w:szCs w:val="24"/>
        </w:rPr>
        <w:t>The enhanced STP</w:t>
      </w:r>
      <w:r w:rsidR="002C5B3F">
        <w:rPr>
          <w:rFonts w:ascii="Times New Roman" w:hAnsi="Times New Roman" w:cs="Times New Roman"/>
          <w:bCs/>
          <w:sz w:val="24"/>
          <w:szCs w:val="24"/>
        </w:rPr>
        <w:t>P</w:t>
      </w:r>
      <w:r w:rsidR="006654F0" w:rsidRPr="006654F0">
        <w:rPr>
          <w:rFonts w:ascii="Times New Roman" w:hAnsi="Times New Roman" w:cs="Times New Roman"/>
          <w:bCs/>
          <w:sz w:val="24"/>
          <w:szCs w:val="24"/>
        </w:rPr>
        <w:t xml:space="preserve"> will better meet the needs of </w:t>
      </w:r>
      <w:r w:rsidR="00DA6C5B" w:rsidRPr="00DA6C5B">
        <w:rPr>
          <w:rFonts w:ascii="Times New Roman" w:hAnsi="Times New Roman" w:cs="Times New Roman"/>
          <w:bCs/>
          <w:sz w:val="24"/>
          <w:szCs w:val="24"/>
        </w:rPr>
        <w:t>victims and survivors</w:t>
      </w:r>
      <w:r w:rsidR="00DA6C5B" w:rsidRPr="00DA6C5B" w:rsidDel="00DA6C5B">
        <w:rPr>
          <w:rFonts w:ascii="Times New Roman" w:hAnsi="Times New Roman" w:cs="Times New Roman"/>
          <w:bCs/>
          <w:sz w:val="24"/>
          <w:szCs w:val="24"/>
        </w:rPr>
        <w:t xml:space="preserve"> </w:t>
      </w:r>
      <w:r w:rsidR="006654F0" w:rsidRPr="006654F0">
        <w:rPr>
          <w:rFonts w:ascii="Times New Roman" w:hAnsi="Times New Roman" w:cs="Times New Roman"/>
          <w:bCs/>
          <w:sz w:val="24"/>
          <w:szCs w:val="24"/>
        </w:rPr>
        <w:t>through the provision of an Additional Referral Pathway</w:t>
      </w:r>
      <w:r w:rsidR="00D806AD">
        <w:rPr>
          <w:rFonts w:ascii="Times New Roman" w:hAnsi="Times New Roman" w:cs="Times New Roman"/>
          <w:bCs/>
          <w:sz w:val="24"/>
          <w:szCs w:val="24"/>
        </w:rPr>
        <w:t xml:space="preserve"> (</w:t>
      </w:r>
      <w:r w:rsidR="002C5B3F">
        <w:rPr>
          <w:rFonts w:ascii="Times New Roman" w:hAnsi="Times New Roman" w:cs="Times New Roman"/>
          <w:bCs/>
          <w:sz w:val="24"/>
          <w:szCs w:val="24"/>
        </w:rPr>
        <w:t>ARP</w:t>
      </w:r>
      <w:r w:rsidR="00D806AD">
        <w:rPr>
          <w:rFonts w:ascii="Times New Roman" w:hAnsi="Times New Roman" w:cs="Times New Roman"/>
          <w:bCs/>
          <w:sz w:val="24"/>
          <w:szCs w:val="24"/>
        </w:rPr>
        <w:t>)</w:t>
      </w:r>
      <w:r w:rsidR="006654F0" w:rsidRPr="006654F0">
        <w:rPr>
          <w:rFonts w:ascii="Times New Roman" w:hAnsi="Times New Roman" w:cs="Times New Roman"/>
          <w:bCs/>
          <w:sz w:val="24"/>
          <w:szCs w:val="24"/>
        </w:rPr>
        <w:t xml:space="preserve">, </w:t>
      </w:r>
      <w:r w:rsidR="00EB35F5">
        <w:rPr>
          <w:rFonts w:ascii="Times New Roman" w:hAnsi="Times New Roman" w:cs="Times New Roman"/>
          <w:bCs/>
          <w:sz w:val="24"/>
          <w:szCs w:val="24"/>
        </w:rPr>
        <w:t>which was</w:t>
      </w:r>
      <w:r w:rsidR="006654F0" w:rsidRPr="006654F0">
        <w:rPr>
          <w:rFonts w:ascii="Times New Roman" w:hAnsi="Times New Roman" w:cs="Times New Roman"/>
          <w:bCs/>
          <w:sz w:val="24"/>
          <w:szCs w:val="24"/>
        </w:rPr>
        <w:t xml:space="preserve"> announced on 16 May 2023, as part </w:t>
      </w:r>
      <w:r w:rsidR="00943758">
        <w:rPr>
          <w:rFonts w:ascii="Times New Roman" w:hAnsi="Times New Roman" w:cs="Times New Roman"/>
          <w:bCs/>
          <w:sz w:val="24"/>
          <w:szCs w:val="24"/>
        </w:rPr>
        <w:t xml:space="preserve">of </w:t>
      </w:r>
      <w:r w:rsidR="00245AD2">
        <w:rPr>
          <w:rFonts w:ascii="Times New Roman" w:hAnsi="Times New Roman" w:cs="Times New Roman"/>
          <w:bCs/>
          <w:sz w:val="24"/>
          <w:szCs w:val="24"/>
        </w:rPr>
        <w:t xml:space="preserve">the </w:t>
      </w:r>
      <w:r w:rsidR="006654F0" w:rsidRPr="006654F0">
        <w:rPr>
          <w:rFonts w:ascii="Times New Roman" w:hAnsi="Times New Roman" w:cs="Times New Roman"/>
          <w:bCs/>
          <w:sz w:val="24"/>
          <w:szCs w:val="24"/>
        </w:rPr>
        <w:t xml:space="preserve">Government’s commitment to combat modern slavery </w:t>
      </w:r>
      <w:r w:rsidR="000A0221">
        <w:rPr>
          <w:rFonts w:ascii="Times New Roman" w:hAnsi="Times New Roman" w:cs="Times New Roman"/>
          <w:bCs/>
          <w:sz w:val="24"/>
          <w:szCs w:val="24"/>
        </w:rPr>
        <w:t>(</w:t>
      </w:r>
      <w:r w:rsidR="00A507DF" w:rsidRPr="00D55FB1">
        <w:rPr>
          <w:rFonts w:ascii="Times New Roman" w:hAnsi="Times New Roman" w:cs="Times New Roman"/>
          <w:bCs/>
          <w:sz w:val="24"/>
          <w:szCs w:val="24"/>
          <w:u w:val="single"/>
        </w:rPr>
        <w:t>https://ministers.dss.gov.au/media-releases/11236</w:t>
      </w:r>
      <w:r w:rsidR="000A0221">
        <w:rPr>
          <w:rFonts w:ascii="Times New Roman" w:hAnsi="Times New Roman" w:cs="Times New Roman"/>
          <w:bCs/>
          <w:sz w:val="24"/>
          <w:szCs w:val="24"/>
        </w:rPr>
        <w:t>)</w:t>
      </w:r>
      <w:r w:rsidR="00A507DF">
        <w:rPr>
          <w:rFonts w:ascii="Times New Roman" w:hAnsi="Times New Roman" w:cs="Times New Roman"/>
          <w:bCs/>
          <w:sz w:val="24"/>
          <w:szCs w:val="24"/>
        </w:rPr>
        <w:t>.</w:t>
      </w:r>
    </w:p>
    <w:p w14:paraId="393A6BDA" w14:textId="77777777" w:rsidR="00765C59" w:rsidRDefault="00765C59" w:rsidP="009B3712">
      <w:pPr>
        <w:ind w:right="-46"/>
        <w:rPr>
          <w:rFonts w:ascii="Times New Roman" w:hAnsi="Times New Roman" w:cs="Times New Roman"/>
          <w:bCs/>
          <w:sz w:val="24"/>
          <w:szCs w:val="24"/>
        </w:rPr>
      </w:pPr>
    </w:p>
    <w:p w14:paraId="4EA443FD" w14:textId="6CC720EE" w:rsidR="00765C59" w:rsidRDefault="00765C59" w:rsidP="009B3712">
      <w:pPr>
        <w:rPr>
          <w:rFonts w:ascii="Times New Roman" w:hAnsi="Times New Roman"/>
          <w:sz w:val="24"/>
          <w:szCs w:val="24"/>
        </w:rPr>
      </w:pPr>
      <w:r w:rsidRPr="00D806AD">
        <w:rPr>
          <w:rFonts w:ascii="Times New Roman" w:hAnsi="Times New Roman"/>
          <w:sz w:val="24"/>
          <w:szCs w:val="24"/>
        </w:rPr>
        <w:t xml:space="preserve">The </w:t>
      </w:r>
      <w:r w:rsidR="002C5B3F">
        <w:rPr>
          <w:rFonts w:ascii="Times New Roman" w:hAnsi="Times New Roman"/>
          <w:sz w:val="24"/>
          <w:szCs w:val="24"/>
        </w:rPr>
        <w:t>ARP</w:t>
      </w:r>
      <w:r w:rsidRPr="00D806AD">
        <w:rPr>
          <w:rFonts w:ascii="Times New Roman" w:hAnsi="Times New Roman"/>
          <w:sz w:val="24"/>
          <w:szCs w:val="24"/>
        </w:rPr>
        <w:t xml:space="preserve"> will introduce an additional pathway to enable eligible victims and survivors to access the STP</w:t>
      </w:r>
      <w:r w:rsidR="002C5B3F">
        <w:rPr>
          <w:rFonts w:ascii="Times New Roman" w:hAnsi="Times New Roman"/>
          <w:sz w:val="24"/>
          <w:szCs w:val="24"/>
        </w:rPr>
        <w:t>P</w:t>
      </w:r>
      <w:r w:rsidR="000C7633">
        <w:rPr>
          <w:rFonts w:ascii="Times New Roman" w:hAnsi="Times New Roman"/>
          <w:sz w:val="24"/>
          <w:szCs w:val="24"/>
        </w:rPr>
        <w:t xml:space="preserve"> </w:t>
      </w:r>
      <w:r w:rsidRPr="00D806AD">
        <w:rPr>
          <w:rFonts w:ascii="Times New Roman" w:hAnsi="Times New Roman"/>
          <w:sz w:val="24"/>
          <w:szCs w:val="24"/>
        </w:rPr>
        <w:t>through a direct referral from a community service provider, without engagement with the AFP for referral.</w:t>
      </w:r>
      <w:r w:rsidR="00016D64">
        <w:rPr>
          <w:rFonts w:ascii="Times New Roman" w:hAnsi="Times New Roman"/>
          <w:sz w:val="24"/>
          <w:szCs w:val="24"/>
        </w:rPr>
        <w:t xml:space="preserve"> </w:t>
      </w:r>
      <w:r w:rsidR="000E07A2">
        <w:rPr>
          <w:rFonts w:ascii="Times New Roman" w:hAnsi="Times New Roman"/>
          <w:sz w:val="24"/>
          <w:szCs w:val="24"/>
        </w:rPr>
        <w:t xml:space="preserve">The </w:t>
      </w:r>
      <w:r w:rsidR="002C5B3F">
        <w:rPr>
          <w:rFonts w:ascii="Times New Roman" w:hAnsi="Times New Roman"/>
          <w:sz w:val="24"/>
          <w:szCs w:val="24"/>
        </w:rPr>
        <w:t xml:space="preserve">ARP </w:t>
      </w:r>
      <w:r w:rsidRPr="00D806AD">
        <w:rPr>
          <w:rFonts w:ascii="Times New Roman" w:hAnsi="Times New Roman"/>
          <w:sz w:val="24"/>
          <w:szCs w:val="24"/>
        </w:rPr>
        <w:t xml:space="preserve">is designed to increase </w:t>
      </w:r>
      <w:r w:rsidR="004C3364">
        <w:rPr>
          <w:rFonts w:ascii="Times New Roman" w:hAnsi="Times New Roman"/>
          <w:sz w:val="24"/>
          <w:szCs w:val="24"/>
        </w:rPr>
        <w:t xml:space="preserve">accessibility </w:t>
      </w:r>
      <w:r w:rsidR="00AF222F">
        <w:rPr>
          <w:rFonts w:ascii="Times New Roman" w:hAnsi="Times New Roman"/>
          <w:sz w:val="24"/>
          <w:szCs w:val="24"/>
        </w:rPr>
        <w:t>to</w:t>
      </w:r>
      <w:r w:rsidRPr="00D806AD">
        <w:rPr>
          <w:rFonts w:ascii="Times New Roman" w:hAnsi="Times New Roman"/>
          <w:sz w:val="24"/>
          <w:szCs w:val="24"/>
        </w:rPr>
        <w:t xml:space="preserve"> the STP</w:t>
      </w:r>
      <w:r w:rsidR="002C5B3F">
        <w:rPr>
          <w:rFonts w:ascii="Times New Roman" w:hAnsi="Times New Roman"/>
          <w:sz w:val="24"/>
          <w:szCs w:val="24"/>
        </w:rPr>
        <w:t>P</w:t>
      </w:r>
      <w:r w:rsidR="00943758">
        <w:rPr>
          <w:rFonts w:ascii="Times New Roman" w:hAnsi="Times New Roman"/>
          <w:sz w:val="24"/>
          <w:szCs w:val="24"/>
        </w:rPr>
        <w:t xml:space="preserve"> </w:t>
      </w:r>
      <w:r w:rsidRPr="00D806AD">
        <w:rPr>
          <w:rFonts w:ascii="Times New Roman" w:hAnsi="Times New Roman"/>
          <w:sz w:val="24"/>
          <w:szCs w:val="24"/>
        </w:rPr>
        <w:t>for victims and survivors who are reluctant to engage with law enforcement for support.</w:t>
      </w:r>
    </w:p>
    <w:p w14:paraId="0B548C8A" w14:textId="77777777" w:rsidR="001B5C4C" w:rsidRPr="00D806AD" w:rsidRDefault="001B5C4C" w:rsidP="009B3712">
      <w:pPr>
        <w:rPr>
          <w:rFonts w:ascii="Times New Roman" w:hAnsi="Times New Roman"/>
          <w:sz w:val="24"/>
          <w:szCs w:val="24"/>
        </w:rPr>
      </w:pPr>
    </w:p>
    <w:p w14:paraId="0ED1288A" w14:textId="02A890EA" w:rsidR="00765C59" w:rsidRDefault="00765C59" w:rsidP="009B3712">
      <w:pPr>
        <w:rPr>
          <w:rFonts w:ascii="Times New Roman" w:hAnsi="Times New Roman"/>
          <w:sz w:val="24"/>
          <w:szCs w:val="24"/>
        </w:rPr>
      </w:pPr>
      <w:r w:rsidRPr="00D806AD">
        <w:rPr>
          <w:rFonts w:ascii="Times New Roman" w:hAnsi="Times New Roman"/>
          <w:sz w:val="24"/>
          <w:szCs w:val="24"/>
        </w:rPr>
        <w:t xml:space="preserve">The </w:t>
      </w:r>
      <w:r w:rsidR="002C5B3F">
        <w:rPr>
          <w:rFonts w:ascii="Times New Roman" w:hAnsi="Times New Roman"/>
          <w:sz w:val="24"/>
          <w:szCs w:val="24"/>
        </w:rPr>
        <w:t xml:space="preserve">ARP </w:t>
      </w:r>
      <w:r w:rsidRPr="00D806AD">
        <w:rPr>
          <w:rFonts w:ascii="Times New Roman" w:hAnsi="Times New Roman"/>
          <w:sz w:val="24"/>
          <w:szCs w:val="24"/>
        </w:rPr>
        <w:t xml:space="preserve">supports the National Action Plan’s priority ‘to provide holistic and tailored support and protection that meets the needs of victims and survivors of modern slavery’. The </w:t>
      </w:r>
      <w:r w:rsidR="002C5B3F">
        <w:rPr>
          <w:rFonts w:ascii="Times New Roman" w:hAnsi="Times New Roman"/>
          <w:sz w:val="24"/>
          <w:szCs w:val="24"/>
        </w:rPr>
        <w:t xml:space="preserve">ARP </w:t>
      </w:r>
      <w:r w:rsidRPr="00D806AD">
        <w:rPr>
          <w:rFonts w:ascii="Times New Roman" w:hAnsi="Times New Roman"/>
          <w:sz w:val="24"/>
          <w:szCs w:val="24"/>
        </w:rPr>
        <w:t xml:space="preserve">will increase </w:t>
      </w:r>
      <w:r w:rsidR="00EA0D4C">
        <w:rPr>
          <w:rFonts w:ascii="Times New Roman" w:hAnsi="Times New Roman"/>
          <w:sz w:val="24"/>
          <w:szCs w:val="24"/>
        </w:rPr>
        <w:t xml:space="preserve">the </w:t>
      </w:r>
      <w:r w:rsidRPr="00D806AD">
        <w:rPr>
          <w:rFonts w:ascii="Times New Roman" w:hAnsi="Times New Roman"/>
          <w:sz w:val="24"/>
          <w:szCs w:val="24"/>
        </w:rPr>
        <w:t>visibility of victims and survivors and</w:t>
      </w:r>
      <w:r w:rsidR="00EA0D4C">
        <w:rPr>
          <w:rFonts w:ascii="Times New Roman" w:hAnsi="Times New Roman"/>
          <w:sz w:val="24"/>
          <w:szCs w:val="24"/>
        </w:rPr>
        <w:t xml:space="preserve"> the</w:t>
      </w:r>
      <w:r w:rsidRPr="00D806AD">
        <w:rPr>
          <w:rFonts w:ascii="Times New Roman" w:hAnsi="Times New Roman"/>
          <w:sz w:val="24"/>
          <w:szCs w:val="24"/>
        </w:rPr>
        <w:t xml:space="preserve"> support offered to them. With adequate support, </w:t>
      </w:r>
      <w:r w:rsidR="00DA6C5B" w:rsidRPr="00DA6C5B">
        <w:rPr>
          <w:rFonts w:ascii="Times New Roman" w:hAnsi="Times New Roman"/>
          <w:sz w:val="24"/>
          <w:szCs w:val="24"/>
        </w:rPr>
        <w:t>victims and survivors</w:t>
      </w:r>
      <w:r w:rsidR="00DA6C5B" w:rsidRPr="00DA6C5B" w:rsidDel="00DA6C5B">
        <w:rPr>
          <w:rFonts w:ascii="Times New Roman" w:hAnsi="Times New Roman"/>
          <w:sz w:val="24"/>
          <w:szCs w:val="24"/>
        </w:rPr>
        <w:t xml:space="preserve"> </w:t>
      </w:r>
      <w:r w:rsidRPr="00D806AD">
        <w:rPr>
          <w:rFonts w:ascii="Times New Roman" w:hAnsi="Times New Roman"/>
          <w:sz w:val="24"/>
          <w:szCs w:val="24"/>
        </w:rPr>
        <w:t>who were initially reluctant may feel empowered to then participate in a criminal justice process.</w:t>
      </w:r>
    </w:p>
    <w:p w14:paraId="5B48CBDD" w14:textId="77777777" w:rsidR="00341016" w:rsidRDefault="00341016" w:rsidP="009B3712">
      <w:pPr>
        <w:rPr>
          <w:rFonts w:ascii="Times New Roman" w:hAnsi="Times New Roman"/>
          <w:sz w:val="24"/>
          <w:szCs w:val="24"/>
        </w:rPr>
      </w:pPr>
    </w:p>
    <w:p w14:paraId="4A1A86A0" w14:textId="59FBFADF" w:rsidR="00F76D73" w:rsidRDefault="00F76D73" w:rsidP="00F76D7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w:t>
      </w:r>
      <w:r w:rsidR="005779F6">
        <w:rPr>
          <w:rFonts w:ascii="TimesNewRomanPSMT" w:hAnsi="TimesNewRomanPSMT" w:cs="TimesNewRomanPSMT"/>
          <w:sz w:val="24"/>
          <w:szCs w:val="24"/>
        </w:rPr>
        <w:t>ARP</w:t>
      </w:r>
      <w:r>
        <w:rPr>
          <w:rFonts w:ascii="TimesNewRomanPSMT" w:hAnsi="TimesNewRomanPSMT" w:cs="TimesNewRomanPSMT"/>
          <w:sz w:val="24"/>
          <w:szCs w:val="24"/>
        </w:rPr>
        <w:t xml:space="preserve"> incorporates recommendations to de-link access to assistance from the criminal justice process, including from:</w:t>
      </w:r>
    </w:p>
    <w:p w14:paraId="2EB69A9C" w14:textId="1B3CF31D" w:rsidR="00F76D73" w:rsidRPr="00D55FB1" w:rsidRDefault="00F76D73" w:rsidP="00D55FB1">
      <w:pPr>
        <w:pStyle w:val="ListParagraph"/>
        <w:numPr>
          <w:ilvl w:val="0"/>
          <w:numId w:val="58"/>
        </w:numPr>
        <w:autoSpaceDE w:val="0"/>
        <w:autoSpaceDN w:val="0"/>
        <w:adjustRightInd w:val="0"/>
        <w:spacing w:after="0" w:line="240" w:lineRule="auto"/>
        <w:rPr>
          <w:rFonts w:ascii="TimesNewRomanPSMT" w:hAnsi="TimesNewRomanPSMT" w:cs="TimesNewRomanPSMT"/>
          <w:sz w:val="24"/>
          <w:szCs w:val="24"/>
        </w:rPr>
      </w:pPr>
      <w:r w:rsidRPr="00D55FB1">
        <w:rPr>
          <w:rFonts w:ascii="TimesNewRomanPSMT" w:hAnsi="TimesNewRomanPSMT" w:cs="TimesNewRomanPSMT"/>
          <w:sz w:val="24"/>
          <w:szCs w:val="24"/>
        </w:rPr>
        <w:t>the National Roundtable on Human Trafficking and Slavery’s STP</w:t>
      </w:r>
      <w:r w:rsidR="002C5B3F">
        <w:rPr>
          <w:rFonts w:ascii="TimesNewRomanPSMT" w:hAnsi="TimesNewRomanPSMT" w:cs="TimesNewRomanPSMT"/>
          <w:sz w:val="24"/>
          <w:szCs w:val="24"/>
        </w:rPr>
        <w:t>P</w:t>
      </w:r>
      <w:r w:rsidRPr="00D55FB1">
        <w:rPr>
          <w:rFonts w:ascii="TimesNewRomanPSMT" w:hAnsi="TimesNewRomanPSMT" w:cs="TimesNewRomanPSMT"/>
          <w:sz w:val="24"/>
          <w:szCs w:val="24"/>
        </w:rPr>
        <w:t xml:space="preserve"> Additional Referral Pathway Working </w:t>
      </w:r>
      <w:proofErr w:type="gramStart"/>
      <w:r w:rsidRPr="00D55FB1">
        <w:rPr>
          <w:rFonts w:ascii="TimesNewRomanPSMT" w:hAnsi="TimesNewRomanPSMT" w:cs="TimesNewRomanPSMT"/>
          <w:sz w:val="24"/>
          <w:szCs w:val="24"/>
        </w:rPr>
        <w:t>Group;</w:t>
      </w:r>
      <w:proofErr w:type="gramEnd"/>
    </w:p>
    <w:p w14:paraId="062B6A08" w14:textId="40AE34C0" w:rsidR="00F76D73" w:rsidRPr="00D55FB1" w:rsidRDefault="00F76D73" w:rsidP="00D55FB1">
      <w:pPr>
        <w:pStyle w:val="ListParagraph"/>
        <w:numPr>
          <w:ilvl w:val="0"/>
          <w:numId w:val="58"/>
        </w:numPr>
        <w:autoSpaceDE w:val="0"/>
        <w:autoSpaceDN w:val="0"/>
        <w:adjustRightInd w:val="0"/>
        <w:spacing w:after="0" w:line="240" w:lineRule="auto"/>
        <w:rPr>
          <w:rFonts w:ascii="TimesNewRomanPSMT" w:hAnsi="TimesNewRomanPSMT" w:cs="TimesNewRomanPSMT"/>
          <w:sz w:val="24"/>
          <w:szCs w:val="24"/>
        </w:rPr>
      </w:pPr>
      <w:r w:rsidRPr="00D55FB1">
        <w:rPr>
          <w:rFonts w:ascii="TimesNewRomanPSMT" w:hAnsi="TimesNewRomanPSMT" w:cs="TimesNewRomanPSMT"/>
          <w:sz w:val="24"/>
          <w:szCs w:val="24"/>
        </w:rPr>
        <w:t xml:space="preserve">the Parliamentary Joint Standing Committee on Foreign Affairs, Defence and Trade inquiry into establishing a Modern Slavery Act in Australia, Hidden in Plain </w:t>
      </w:r>
      <w:proofErr w:type="gramStart"/>
      <w:r w:rsidRPr="00D55FB1">
        <w:rPr>
          <w:rFonts w:ascii="TimesNewRomanPSMT" w:hAnsi="TimesNewRomanPSMT" w:cs="TimesNewRomanPSMT"/>
          <w:sz w:val="24"/>
          <w:szCs w:val="24"/>
        </w:rPr>
        <w:t>Sight;</w:t>
      </w:r>
      <w:proofErr w:type="gramEnd"/>
    </w:p>
    <w:p w14:paraId="79AA3486" w14:textId="60AB6C20" w:rsidR="00F76D73" w:rsidRPr="00D55FB1" w:rsidRDefault="00F76D73" w:rsidP="00D55FB1">
      <w:pPr>
        <w:pStyle w:val="ListParagraph"/>
        <w:numPr>
          <w:ilvl w:val="0"/>
          <w:numId w:val="58"/>
        </w:numPr>
        <w:autoSpaceDE w:val="0"/>
        <w:autoSpaceDN w:val="0"/>
        <w:adjustRightInd w:val="0"/>
        <w:spacing w:after="0" w:line="240" w:lineRule="auto"/>
        <w:rPr>
          <w:rFonts w:ascii="TimesNewRomanPSMT" w:hAnsi="TimesNewRomanPSMT" w:cs="TimesNewRomanPSMT"/>
          <w:sz w:val="24"/>
          <w:szCs w:val="24"/>
        </w:rPr>
      </w:pPr>
      <w:r w:rsidRPr="00D55FB1">
        <w:rPr>
          <w:rFonts w:ascii="TimesNewRomanPSMT" w:hAnsi="TimesNewRomanPSMT" w:cs="TimesNewRomanPSMT"/>
          <w:sz w:val="24"/>
          <w:szCs w:val="24"/>
        </w:rPr>
        <w:t xml:space="preserve">the Parliamentary Joint Committee on Law Enforcement inquiry into human trafficking, slavery and slavery-like </w:t>
      </w:r>
      <w:proofErr w:type="gramStart"/>
      <w:r w:rsidRPr="00D55FB1">
        <w:rPr>
          <w:rFonts w:ascii="TimesNewRomanPSMT" w:hAnsi="TimesNewRomanPSMT" w:cs="TimesNewRomanPSMT"/>
          <w:sz w:val="24"/>
          <w:szCs w:val="24"/>
        </w:rPr>
        <w:t>practices;</w:t>
      </w:r>
      <w:proofErr w:type="gramEnd"/>
    </w:p>
    <w:p w14:paraId="11ADDF56" w14:textId="46310512" w:rsidR="00F76D73" w:rsidRPr="00D55FB1" w:rsidRDefault="00500CFB" w:rsidP="00D55FB1">
      <w:pPr>
        <w:pStyle w:val="ListParagraph"/>
        <w:numPr>
          <w:ilvl w:val="0"/>
          <w:numId w:val="58"/>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w:t>
      </w:r>
      <w:r w:rsidR="00F76D73" w:rsidRPr="00D55FB1">
        <w:rPr>
          <w:rFonts w:ascii="TimesNewRomanPSMT" w:hAnsi="TimesNewRomanPSMT" w:cs="TimesNewRomanPSMT"/>
          <w:sz w:val="24"/>
          <w:szCs w:val="24"/>
        </w:rPr>
        <w:t>annual U</w:t>
      </w:r>
      <w:r w:rsidR="00656B8C">
        <w:rPr>
          <w:rFonts w:ascii="TimesNewRomanPSMT" w:hAnsi="TimesNewRomanPSMT" w:cs="TimesNewRomanPSMT"/>
          <w:sz w:val="24"/>
          <w:szCs w:val="24"/>
        </w:rPr>
        <w:t xml:space="preserve">nited </w:t>
      </w:r>
      <w:r w:rsidR="00F76D73" w:rsidRPr="00D55FB1">
        <w:rPr>
          <w:rFonts w:ascii="TimesNewRomanPSMT" w:hAnsi="TimesNewRomanPSMT" w:cs="TimesNewRomanPSMT"/>
          <w:sz w:val="24"/>
          <w:szCs w:val="24"/>
        </w:rPr>
        <w:t>S</w:t>
      </w:r>
      <w:r w:rsidR="00656B8C">
        <w:rPr>
          <w:rFonts w:ascii="TimesNewRomanPSMT" w:hAnsi="TimesNewRomanPSMT" w:cs="TimesNewRomanPSMT"/>
          <w:sz w:val="24"/>
          <w:szCs w:val="24"/>
        </w:rPr>
        <w:t>tates</w:t>
      </w:r>
      <w:r w:rsidR="00F76D73" w:rsidRPr="00D55FB1">
        <w:rPr>
          <w:rFonts w:ascii="TimesNewRomanPSMT" w:hAnsi="TimesNewRomanPSMT" w:cs="TimesNewRomanPSMT"/>
          <w:sz w:val="24"/>
          <w:szCs w:val="24"/>
        </w:rPr>
        <w:t xml:space="preserve"> Department of State Trafficking in Persons global </w:t>
      </w:r>
      <w:proofErr w:type="gramStart"/>
      <w:r w:rsidR="00F76D73" w:rsidRPr="00D55FB1">
        <w:rPr>
          <w:rFonts w:ascii="TimesNewRomanPSMT" w:hAnsi="TimesNewRomanPSMT" w:cs="TimesNewRomanPSMT"/>
          <w:sz w:val="24"/>
          <w:szCs w:val="24"/>
        </w:rPr>
        <w:t>reports;</w:t>
      </w:r>
      <w:proofErr w:type="gramEnd"/>
    </w:p>
    <w:p w14:paraId="5F048358" w14:textId="4423493E" w:rsidR="00F76D73" w:rsidRPr="00D55FB1" w:rsidRDefault="00F76D73" w:rsidP="00D55FB1">
      <w:pPr>
        <w:pStyle w:val="ListParagraph"/>
        <w:numPr>
          <w:ilvl w:val="0"/>
          <w:numId w:val="58"/>
        </w:numPr>
        <w:autoSpaceDE w:val="0"/>
        <w:autoSpaceDN w:val="0"/>
        <w:adjustRightInd w:val="0"/>
        <w:spacing w:after="0" w:line="240" w:lineRule="auto"/>
        <w:rPr>
          <w:rFonts w:ascii="TimesNewRomanPSMT" w:hAnsi="TimesNewRomanPSMT" w:cs="TimesNewRomanPSMT"/>
          <w:sz w:val="24"/>
          <w:szCs w:val="24"/>
        </w:rPr>
      </w:pPr>
      <w:r w:rsidRPr="00D55FB1">
        <w:rPr>
          <w:rFonts w:ascii="TimesNewRomanPSMT" w:hAnsi="TimesNewRomanPSMT" w:cs="TimesNewRomanPSMT"/>
          <w:sz w:val="24"/>
          <w:szCs w:val="24"/>
        </w:rPr>
        <w:t>the Special Rapporteur on trafficking in persons, especially women and children; and</w:t>
      </w:r>
    </w:p>
    <w:p w14:paraId="2E88C2DA" w14:textId="5E9C4152" w:rsidR="00341016" w:rsidRPr="00D55FB1" w:rsidRDefault="00F76D73" w:rsidP="00D55FB1">
      <w:pPr>
        <w:pStyle w:val="ListParagraph"/>
        <w:numPr>
          <w:ilvl w:val="0"/>
          <w:numId w:val="58"/>
        </w:numPr>
        <w:autoSpaceDE w:val="0"/>
        <w:autoSpaceDN w:val="0"/>
        <w:adjustRightInd w:val="0"/>
        <w:spacing w:after="0" w:line="240" w:lineRule="auto"/>
        <w:rPr>
          <w:rFonts w:ascii="Times New Roman" w:hAnsi="Times New Roman"/>
          <w:sz w:val="24"/>
          <w:szCs w:val="24"/>
        </w:rPr>
      </w:pPr>
      <w:r w:rsidRPr="00D55FB1">
        <w:rPr>
          <w:rFonts w:ascii="TimesNewRomanPSMT" w:hAnsi="TimesNewRomanPSMT" w:cs="TimesNewRomanPSMT"/>
          <w:sz w:val="24"/>
          <w:szCs w:val="24"/>
        </w:rPr>
        <w:t>the House of Representatives Standing Committee on Social Policy and Legal Affairs Report: Inquiry into family, domestic and sexual violence.</w:t>
      </w:r>
    </w:p>
    <w:p w14:paraId="3DBF3F66" w14:textId="77777777" w:rsidR="00F76D73" w:rsidRDefault="00F76D73" w:rsidP="009B3712">
      <w:pPr>
        <w:rPr>
          <w:rFonts w:ascii="Times New Roman" w:hAnsi="Times New Roman"/>
          <w:sz w:val="24"/>
          <w:szCs w:val="24"/>
        </w:rPr>
      </w:pPr>
    </w:p>
    <w:p w14:paraId="2F9023AA" w14:textId="707B19BE" w:rsidR="004B74E7" w:rsidRDefault="003A2796" w:rsidP="00E6111F">
      <w:pPr>
        <w:ind w:right="-46"/>
        <w:rPr>
          <w:rFonts w:ascii="Times New Roman" w:hAnsi="Times New Roman" w:cs="Times New Roman"/>
          <w:bCs/>
          <w:sz w:val="24"/>
          <w:szCs w:val="24"/>
        </w:rPr>
      </w:pPr>
      <w:r w:rsidRPr="003A2796">
        <w:rPr>
          <w:rFonts w:ascii="Times New Roman" w:hAnsi="Times New Roman" w:cs="Times New Roman"/>
          <w:bCs/>
          <w:sz w:val="24"/>
          <w:szCs w:val="24"/>
        </w:rPr>
        <w:t xml:space="preserve">The </w:t>
      </w:r>
      <w:r w:rsidR="002C5B3F">
        <w:rPr>
          <w:rFonts w:ascii="Times New Roman" w:hAnsi="Times New Roman" w:cs="Times New Roman"/>
          <w:bCs/>
          <w:sz w:val="24"/>
          <w:szCs w:val="24"/>
        </w:rPr>
        <w:t xml:space="preserve">ARP </w:t>
      </w:r>
      <w:r w:rsidR="000A2574">
        <w:rPr>
          <w:rFonts w:ascii="Times New Roman" w:hAnsi="Times New Roman" w:cs="Times New Roman"/>
          <w:bCs/>
          <w:sz w:val="24"/>
          <w:szCs w:val="24"/>
        </w:rPr>
        <w:t>also ali</w:t>
      </w:r>
      <w:r w:rsidR="00DD2024">
        <w:rPr>
          <w:rFonts w:ascii="Times New Roman" w:hAnsi="Times New Roman" w:cs="Times New Roman"/>
          <w:bCs/>
          <w:sz w:val="24"/>
          <w:szCs w:val="24"/>
        </w:rPr>
        <w:t>gn</w:t>
      </w:r>
      <w:r w:rsidR="004903AB">
        <w:rPr>
          <w:rFonts w:ascii="Times New Roman" w:hAnsi="Times New Roman" w:cs="Times New Roman"/>
          <w:bCs/>
          <w:sz w:val="24"/>
          <w:szCs w:val="24"/>
        </w:rPr>
        <w:t>s</w:t>
      </w:r>
      <w:r w:rsidRPr="003A2796">
        <w:rPr>
          <w:rFonts w:ascii="Times New Roman" w:hAnsi="Times New Roman" w:cs="Times New Roman"/>
          <w:bCs/>
          <w:sz w:val="24"/>
          <w:szCs w:val="24"/>
        </w:rPr>
        <w:t xml:space="preserve"> with the initiative that forms part of the National </w:t>
      </w:r>
      <w:r w:rsidRPr="00622824">
        <w:rPr>
          <w:rFonts w:ascii="Times New Roman" w:hAnsi="Times New Roman" w:cs="Times New Roman"/>
          <w:bCs/>
          <w:sz w:val="24"/>
          <w:szCs w:val="24"/>
        </w:rPr>
        <w:t xml:space="preserve">Plan’s objectives. Funding of activities for </w:t>
      </w:r>
      <w:r w:rsidR="002A68FA">
        <w:rPr>
          <w:rFonts w:ascii="Times New Roman" w:hAnsi="Times New Roman" w:cs="Times New Roman"/>
          <w:bCs/>
          <w:sz w:val="24"/>
          <w:szCs w:val="24"/>
        </w:rPr>
        <w:t>the STP</w:t>
      </w:r>
      <w:r w:rsidR="00F37364">
        <w:rPr>
          <w:rFonts w:ascii="Times New Roman" w:hAnsi="Times New Roman" w:cs="Times New Roman"/>
          <w:bCs/>
          <w:sz w:val="24"/>
          <w:szCs w:val="24"/>
        </w:rPr>
        <w:t>P</w:t>
      </w:r>
      <w:r w:rsidR="002A68FA">
        <w:rPr>
          <w:rFonts w:ascii="Times New Roman" w:hAnsi="Times New Roman" w:cs="Times New Roman"/>
          <w:bCs/>
          <w:sz w:val="24"/>
          <w:szCs w:val="24"/>
        </w:rPr>
        <w:t xml:space="preserve"> </w:t>
      </w:r>
      <w:r w:rsidRPr="00622824">
        <w:rPr>
          <w:rFonts w:ascii="Times New Roman" w:hAnsi="Times New Roman" w:cs="Times New Roman"/>
          <w:bCs/>
          <w:sz w:val="24"/>
          <w:szCs w:val="24"/>
        </w:rPr>
        <w:t xml:space="preserve">supports the National Plan’s </w:t>
      </w:r>
      <w:r w:rsidR="004B74E7" w:rsidRPr="00622824">
        <w:rPr>
          <w:rFonts w:ascii="Times New Roman" w:hAnsi="Times New Roman" w:cs="Times New Roman"/>
          <w:bCs/>
          <w:sz w:val="24"/>
          <w:szCs w:val="24"/>
        </w:rPr>
        <w:t>comprehensive approach</w:t>
      </w:r>
      <w:r w:rsidRPr="00622824">
        <w:rPr>
          <w:rFonts w:ascii="Times New Roman" w:hAnsi="Times New Roman" w:cs="Times New Roman"/>
          <w:bCs/>
          <w:sz w:val="24"/>
          <w:szCs w:val="24"/>
        </w:rPr>
        <w:t xml:space="preserve"> to addressing violence through recovery and healing</w:t>
      </w:r>
      <w:r w:rsidR="00E6111F">
        <w:rPr>
          <w:rFonts w:ascii="Times New Roman" w:hAnsi="Times New Roman" w:cs="Times New Roman"/>
          <w:bCs/>
          <w:sz w:val="24"/>
          <w:szCs w:val="24"/>
        </w:rPr>
        <w:t xml:space="preserve">, which are </w:t>
      </w:r>
      <w:r w:rsidR="00E6111F" w:rsidRPr="00E6111F">
        <w:rPr>
          <w:rFonts w:ascii="Times New Roman" w:hAnsi="Times New Roman" w:cs="Times New Roman"/>
          <w:bCs/>
          <w:sz w:val="24"/>
          <w:szCs w:val="24"/>
        </w:rPr>
        <w:t>ongoing processes that enable victim</w:t>
      </w:r>
      <w:r w:rsidR="001665CA">
        <w:rPr>
          <w:rFonts w:ascii="Times New Roman" w:hAnsi="Times New Roman" w:cs="Times New Roman"/>
          <w:bCs/>
          <w:sz w:val="24"/>
          <w:szCs w:val="24"/>
        </w:rPr>
        <w:t>s</w:t>
      </w:r>
      <w:r w:rsidR="00121B9D">
        <w:rPr>
          <w:rFonts w:ascii="Times New Roman" w:hAnsi="Times New Roman" w:cs="Times New Roman"/>
          <w:bCs/>
          <w:sz w:val="24"/>
          <w:szCs w:val="24"/>
        </w:rPr>
        <w:t xml:space="preserve"> and </w:t>
      </w:r>
      <w:r w:rsidR="00E6111F" w:rsidRPr="00E6111F">
        <w:rPr>
          <w:rFonts w:ascii="Times New Roman" w:hAnsi="Times New Roman" w:cs="Times New Roman"/>
          <w:bCs/>
          <w:sz w:val="24"/>
          <w:szCs w:val="24"/>
        </w:rPr>
        <w:t>survivors of</w:t>
      </w:r>
      <w:r w:rsidR="00E6111F">
        <w:rPr>
          <w:rFonts w:ascii="Times New Roman" w:hAnsi="Times New Roman" w:cs="Times New Roman"/>
          <w:bCs/>
          <w:sz w:val="24"/>
          <w:szCs w:val="24"/>
        </w:rPr>
        <w:t xml:space="preserve"> </w:t>
      </w:r>
      <w:r w:rsidR="00E6111F" w:rsidRPr="00E6111F">
        <w:rPr>
          <w:rFonts w:ascii="Times New Roman" w:hAnsi="Times New Roman" w:cs="Times New Roman"/>
          <w:bCs/>
          <w:sz w:val="24"/>
          <w:szCs w:val="24"/>
        </w:rPr>
        <w:t xml:space="preserve">human trafficking, </w:t>
      </w:r>
      <w:proofErr w:type="gramStart"/>
      <w:r w:rsidR="00E6111F" w:rsidRPr="00E6111F">
        <w:rPr>
          <w:rFonts w:ascii="Times New Roman" w:hAnsi="Times New Roman" w:cs="Times New Roman"/>
          <w:bCs/>
          <w:sz w:val="24"/>
          <w:szCs w:val="24"/>
        </w:rPr>
        <w:t>slavery</w:t>
      </w:r>
      <w:proofErr w:type="gramEnd"/>
      <w:r w:rsidR="00E6111F" w:rsidRPr="00E6111F">
        <w:rPr>
          <w:rFonts w:ascii="Times New Roman" w:hAnsi="Times New Roman" w:cs="Times New Roman"/>
          <w:bCs/>
          <w:sz w:val="24"/>
          <w:szCs w:val="24"/>
        </w:rPr>
        <w:t xml:space="preserve"> and slavery-like practices to be safe, healthy and</w:t>
      </w:r>
      <w:r w:rsidR="00E6111F">
        <w:rPr>
          <w:rFonts w:ascii="Times New Roman" w:hAnsi="Times New Roman" w:cs="Times New Roman"/>
          <w:bCs/>
          <w:sz w:val="24"/>
          <w:szCs w:val="24"/>
        </w:rPr>
        <w:t xml:space="preserve"> </w:t>
      </w:r>
      <w:r w:rsidR="00E6111F" w:rsidRPr="00E6111F">
        <w:rPr>
          <w:rFonts w:ascii="Times New Roman" w:hAnsi="Times New Roman" w:cs="Times New Roman"/>
          <w:bCs/>
          <w:sz w:val="24"/>
          <w:szCs w:val="24"/>
        </w:rPr>
        <w:t>resilient and to have economic security and post-traumatic growth.</w:t>
      </w:r>
    </w:p>
    <w:p w14:paraId="029EB839" w14:textId="77777777" w:rsidR="004B74E7" w:rsidRDefault="004B74E7" w:rsidP="00E6111F">
      <w:pPr>
        <w:ind w:right="-46"/>
        <w:rPr>
          <w:rFonts w:ascii="Times New Roman" w:hAnsi="Times New Roman" w:cs="Times New Roman"/>
          <w:bCs/>
          <w:sz w:val="24"/>
          <w:szCs w:val="24"/>
        </w:rPr>
      </w:pPr>
    </w:p>
    <w:p w14:paraId="06C29C48" w14:textId="6E104B80" w:rsidR="00765C59" w:rsidRPr="00622824" w:rsidRDefault="00E6111F" w:rsidP="00E6111F">
      <w:pPr>
        <w:ind w:right="-46"/>
        <w:rPr>
          <w:rFonts w:ascii="Times New Roman" w:hAnsi="Times New Roman" w:cs="Times New Roman"/>
          <w:bCs/>
          <w:sz w:val="24"/>
          <w:szCs w:val="24"/>
        </w:rPr>
      </w:pPr>
      <w:r w:rsidRPr="00E6111F">
        <w:rPr>
          <w:rFonts w:ascii="Times New Roman" w:hAnsi="Times New Roman" w:cs="Times New Roman"/>
          <w:bCs/>
          <w:sz w:val="24"/>
          <w:szCs w:val="24"/>
        </w:rPr>
        <w:t>Victim</w:t>
      </w:r>
      <w:r w:rsidR="001665CA">
        <w:rPr>
          <w:rFonts w:ascii="Times New Roman" w:hAnsi="Times New Roman" w:cs="Times New Roman"/>
          <w:bCs/>
          <w:sz w:val="24"/>
          <w:szCs w:val="24"/>
        </w:rPr>
        <w:t>s</w:t>
      </w:r>
      <w:r w:rsidR="00F37364">
        <w:rPr>
          <w:rFonts w:ascii="Times New Roman" w:hAnsi="Times New Roman" w:cs="Times New Roman"/>
          <w:bCs/>
          <w:sz w:val="24"/>
          <w:szCs w:val="24"/>
        </w:rPr>
        <w:t xml:space="preserve"> and </w:t>
      </w:r>
      <w:r w:rsidRPr="00E6111F">
        <w:rPr>
          <w:rFonts w:ascii="Times New Roman" w:hAnsi="Times New Roman" w:cs="Times New Roman"/>
          <w:bCs/>
          <w:sz w:val="24"/>
          <w:szCs w:val="24"/>
        </w:rPr>
        <w:t>survivors</w:t>
      </w:r>
      <w:r>
        <w:rPr>
          <w:rFonts w:ascii="Times New Roman" w:hAnsi="Times New Roman" w:cs="Times New Roman"/>
          <w:bCs/>
          <w:sz w:val="24"/>
          <w:szCs w:val="24"/>
        </w:rPr>
        <w:t xml:space="preserve"> </w:t>
      </w:r>
      <w:r w:rsidRPr="00E6111F">
        <w:rPr>
          <w:rFonts w:ascii="Times New Roman" w:hAnsi="Times New Roman" w:cs="Times New Roman"/>
          <w:bCs/>
          <w:sz w:val="24"/>
          <w:szCs w:val="24"/>
        </w:rPr>
        <w:t>require support to recover from the financial, social, psychological,</w:t>
      </w:r>
      <w:r>
        <w:rPr>
          <w:rFonts w:ascii="Times New Roman" w:hAnsi="Times New Roman" w:cs="Times New Roman"/>
          <w:bCs/>
          <w:sz w:val="24"/>
          <w:szCs w:val="24"/>
        </w:rPr>
        <w:t xml:space="preserve"> </w:t>
      </w:r>
      <w:proofErr w:type="gramStart"/>
      <w:r w:rsidRPr="00E6111F">
        <w:rPr>
          <w:rFonts w:ascii="Times New Roman" w:hAnsi="Times New Roman" w:cs="Times New Roman"/>
          <w:bCs/>
          <w:sz w:val="24"/>
          <w:szCs w:val="24"/>
        </w:rPr>
        <w:t>emotional</w:t>
      </w:r>
      <w:proofErr w:type="gramEnd"/>
      <w:r w:rsidRPr="00E6111F">
        <w:rPr>
          <w:rFonts w:ascii="Times New Roman" w:hAnsi="Times New Roman" w:cs="Times New Roman"/>
          <w:bCs/>
          <w:sz w:val="24"/>
          <w:szCs w:val="24"/>
        </w:rPr>
        <w:t xml:space="preserve"> and physical impacts of violence. Recovery also includes addressing the</w:t>
      </w:r>
      <w:r>
        <w:rPr>
          <w:rFonts w:ascii="Times New Roman" w:hAnsi="Times New Roman" w:cs="Times New Roman"/>
          <w:bCs/>
          <w:sz w:val="24"/>
          <w:szCs w:val="24"/>
        </w:rPr>
        <w:t xml:space="preserve"> </w:t>
      </w:r>
      <w:r w:rsidRPr="00E6111F">
        <w:rPr>
          <w:rFonts w:ascii="Times New Roman" w:hAnsi="Times New Roman" w:cs="Times New Roman"/>
          <w:bCs/>
          <w:sz w:val="24"/>
          <w:szCs w:val="24"/>
        </w:rPr>
        <w:t xml:space="preserve">short-term, </w:t>
      </w:r>
      <w:proofErr w:type="gramStart"/>
      <w:r w:rsidRPr="00E6111F">
        <w:rPr>
          <w:rFonts w:ascii="Times New Roman" w:hAnsi="Times New Roman" w:cs="Times New Roman"/>
          <w:bCs/>
          <w:sz w:val="24"/>
          <w:szCs w:val="24"/>
        </w:rPr>
        <w:t>long-term</w:t>
      </w:r>
      <w:proofErr w:type="gramEnd"/>
      <w:r w:rsidRPr="00E6111F">
        <w:rPr>
          <w:rFonts w:ascii="Times New Roman" w:hAnsi="Times New Roman" w:cs="Times New Roman"/>
          <w:bCs/>
          <w:sz w:val="24"/>
          <w:szCs w:val="24"/>
        </w:rPr>
        <w:t xml:space="preserve"> and lifelong health impacts for victims and survivors, which</w:t>
      </w:r>
      <w:r>
        <w:rPr>
          <w:rFonts w:ascii="Times New Roman" w:hAnsi="Times New Roman" w:cs="Times New Roman"/>
          <w:bCs/>
          <w:sz w:val="24"/>
          <w:szCs w:val="24"/>
        </w:rPr>
        <w:t xml:space="preserve"> </w:t>
      </w:r>
      <w:r w:rsidRPr="00E6111F">
        <w:rPr>
          <w:rFonts w:ascii="Times New Roman" w:hAnsi="Times New Roman" w:cs="Times New Roman"/>
          <w:bCs/>
          <w:sz w:val="24"/>
          <w:szCs w:val="24"/>
        </w:rPr>
        <w:t>may include physical injuries, reproductive and sexual health issues and poor</w:t>
      </w:r>
      <w:r>
        <w:rPr>
          <w:rFonts w:ascii="Times New Roman" w:hAnsi="Times New Roman" w:cs="Times New Roman"/>
          <w:bCs/>
          <w:sz w:val="24"/>
          <w:szCs w:val="24"/>
        </w:rPr>
        <w:t xml:space="preserve"> </w:t>
      </w:r>
      <w:r w:rsidRPr="00E6111F">
        <w:rPr>
          <w:rFonts w:ascii="Times New Roman" w:hAnsi="Times New Roman" w:cs="Times New Roman"/>
          <w:bCs/>
          <w:sz w:val="24"/>
          <w:szCs w:val="24"/>
        </w:rPr>
        <w:t>mental health. Recovery also relates to the rebuilding of a victim</w:t>
      </w:r>
      <w:r w:rsidR="00F37364">
        <w:rPr>
          <w:rFonts w:ascii="Times New Roman" w:hAnsi="Times New Roman" w:cs="Times New Roman"/>
          <w:bCs/>
          <w:sz w:val="24"/>
          <w:szCs w:val="24"/>
        </w:rPr>
        <w:t xml:space="preserve"> and</w:t>
      </w:r>
      <w:r w:rsidR="001665CA">
        <w:rPr>
          <w:rFonts w:ascii="Times New Roman" w:hAnsi="Times New Roman" w:cs="Times New Roman"/>
          <w:bCs/>
          <w:sz w:val="24"/>
          <w:szCs w:val="24"/>
        </w:rPr>
        <w:t xml:space="preserve"> </w:t>
      </w:r>
      <w:r w:rsidRPr="00E6111F">
        <w:rPr>
          <w:rFonts w:ascii="Times New Roman" w:hAnsi="Times New Roman" w:cs="Times New Roman"/>
          <w:bCs/>
          <w:sz w:val="24"/>
          <w:szCs w:val="24"/>
        </w:rPr>
        <w:t>survivor’s life,</w:t>
      </w:r>
      <w:r>
        <w:rPr>
          <w:rFonts w:ascii="Times New Roman" w:hAnsi="Times New Roman" w:cs="Times New Roman"/>
          <w:bCs/>
          <w:sz w:val="24"/>
          <w:szCs w:val="24"/>
        </w:rPr>
        <w:t xml:space="preserve"> </w:t>
      </w:r>
      <w:r w:rsidRPr="00E6111F">
        <w:rPr>
          <w:rFonts w:ascii="Times New Roman" w:hAnsi="Times New Roman" w:cs="Times New Roman"/>
          <w:bCs/>
          <w:sz w:val="24"/>
          <w:szCs w:val="24"/>
        </w:rPr>
        <w:t>their ability to return to the workplace and community, as well as obtaining</w:t>
      </w:r>
      <w:r>
        <w:rPr>
          <w:rFonts w:ascii="Times New Roman" w:hAnsi="Times New Roman" w:cs="Times New Roman"/>
          <w:bCs/>
          <w:sz w:val="24"/>
          <w:szCs w:val="24"/>
        </w:rPr>
        <w:t xml:space="preserve"> </w:t>
      </w:r>
      <w:r w:rsidRPr="00E6111F">
        <w:rPr>
          <w:rFonts w:ascii="Times New Roman" w:hAnsi="Times New Roman" w:cs="Times New Roman"/>
          <w:bCs/>
          <w:sz w:val="24"/>
          <w:szCs w:val="24"/>
        </w:rPr>
        <w:t>financial independence and economic security. However, it must be acknowledged</w:t>
      </w:r>
      <w:r>
        <w:rPr>
          <w:rFonts w:ascii="Times New Roman" w:hAnsi="Times New Roman" w:cs="Times New Roman"/>
          <w:bCs/>
          <w:sz w:val="24"/>
          <w:szCs w:val="24"/>
        </w:rPr>
        <w:t xml:space="preserve"> </w:t>
      </w:r>
      <w:r w:rsidRPr="00E6111F">
        <w:rPr>
          <w:rFonts w:ascii="Times New Roman" w:hAnsi="Times New Roman" w:cs="Times New Roman"/>
          <w:bCs/>
          <w:sz w:val="24"/>
          <w:szCs w:val="24"/>
        </w:rPr>
        <w:t>that victims and survivors recover and heal in different ways, with some people</w:t>
      </w:r>
      <w:r>
        <w:rPr>
          <w:rFonts w:ascii="Times New Roman" w:hAnsi="Times New Roman" w:cs="Times New Roman"/>
          <w:bCs/>
          <w:sz w:val="24"/>
          <w:szCs w:val="24"/>
        </w:rPr>
        <w:t xml:space="preserve"> </w:t>
      </w:r>
      <w:r w:rsidRPr="00E6111F">
        <w:rPr>
          <w:rFonts w:ascii="Times New Roman" w:hAnsi="Times New Roman" w:cs="Times New Roman"/>
          <w:bCs/>
          <w:sz w:val="24"/>
          <w:szCs w:val="24"/>
        </w:rPr>
        <w:t>requiring access to ongoing support.</w:t>
      </w:r>
    </w:p>
    <w:p w14:paraId="2525C038" w14:textId="77777777" w:rsidR="00F948CC" w:rsidRDefault="00F948CC" w:rsidP="009B3712">
      <w:pPr>
        <w:ind w:right="-46"/>
        <w:rPr>
          <w:rFonts w:ascii="Times New Roman" w:hAnsi="Times New Roman" w:cs="Times New Roman"/>
          <w:bCs/>
          <w:sz w:val="24"/>
          <w:szCs w:val="24"/>
        </w:rPr>
      </w:pPr>
    </w:p>
    <w:p w14:paraId="1C8E0467" w14:textId="57932977" w:rsidR="00A864AB" w:rsidRDefault="00B61ABB" w:rsidP="00B61ABB">
      <w:pPr>
        <w:ind w:right="-46"/>
        <w:rPr>
          <w:rFonts w:ascii="Times New Roman" w:hAnsi="Times New Roman" w:cs="Times New Roman"/>
          <w:bCs/>
          <w:sz w:val="24"/>
          <w:szCs w:val="24"/>
        </w:rPr>
      </w:pPr>
      <w:r w:rsidRPr="00B61ABB">
        <w:rPr>
          <w:rFonts w:ascii="Times New Roman" w:hAnsi="Times New Roman" w:cs="Times New Roman"/>
          <w:bCs/>
          <w:sz w:val="24"/>
          <w:szCs w:val="24"/>
        </w:rPr>
        <w:t>An evaluation will be undertaken to assess the STP</w:t>
      </w:r>
      <w:r w:rsidR="00F37364">
        <w:rPr>
          <w:rFonts w:ascii="Times New Roman" w:hAnsi="Times New Roman" w:cs="Times New Roman"/>
          <w:bCs/>
          <w:sz w:val="24"/>
          <w:szCs w:val="24"/>
        </w:rPr>
        <w:t>P</w:t>
      </w:r>
      <w:r w:rsidRPr="00B61ABB">
        <w:rPr>
          <w:rFonts w:ascii="Times New Roman" w:hAnsi="Times New Roman" w:cs="Times New Roman"/>
          <w:bCs/>
          <w:sz w:val="24"/>
          <w:szCs w:val="24"/>
        </w:rPr>
        <w:t xml:space="preserve"> design, its effectiveness in</w:t>
      </w:r>
      <w:r w:rsidR="00DC4C38">
        <w:rPr>
          <w:rFonts w:ascii="Times New Roman" w:hAnsi="Times New Roman" w:cs="Times New Roman"/>
          <w:bCs/>
          <w:sz w:val="24"/>
          <w:szCs w:val="24"/>
        </w:rPr>
        <w:t xml:space="preserve"> </w:t>
      </w:r>
      <w:r w:rsidRPr="00B61ABB">
        <w:rPr>
          <w:rFonts w:ascii="Times New Roman" w:hAnsi="Times New Roman" w:cs="Times New Roman"/>
          <w:bCs/>
          <w:sz w:val="24"/>
          <w:szCs w:val="24"/>
        </w:rPr>
        <w:t>delivering outcomes, and whether it remains fit</w:t>
      </w:r>
      <w:r w:rsidR="00821BC5">
        <w:rPr>
          <w:rFonts w:ascii="Times New Roman" w:hAnsi="Times New Roman" w:cs="Times New Roman"/>
          <w:bCs/>
          <w:sz w:val="24"/>
          <w:szCs w:val="24"/>
        </w:rPr>
        <w:t xml:space="preserve"> </w:t>
      </w:r>
      <w:r w:rsidRPr="00B61ABB">
        <w:rPr>
          <w:rFonts w:ascii="Times New Roman" w:hAnsi="Times New Roman" w:cs="Times New Roman"/>
          <w:bCs/>
          <w:sz w:val="24"/>
          <w:szCs w:val="24"/>
        </w:rPr>
        <w:t>for</w:t>
      </w:r>
      <w:r w:rsidR="00821BC5">
        <w:rPr>
          <w:rFonts w:ascii="Times New Roman" w:hAnsi="Times New Roman" w:cs="Times New Roman"/>
          <w:bCs/>
          <w:sz w:val="24"/>
          <w:szCs w:val="24"/>
        </w:rPr>
        <w:t xml:space="preserve"> </w:t>
      </w:r>
      <w:r w:rsidRPr="00B61ABB">
        <w:rPr>
          <w:rFonts w:ascii="Times New Roman" w:hAnsi="Times New Roman" w:cs="Times New Roman"/>
          <w:bCs/>
          <w:sz w:val="24"/>
          <w:szCs w:val="24"/>
        </w:rPr>
        <w:t>purpose, including early findings</w:t>
      </w:r>
      <w:r w:rsidR="00DC4C38">
        <w:rPr>
          <w:rFonts w:ascii="Times New Roman" w:hAnsi="Times New Roman" w:cs="Times New Roman"/>
          <w:bCs/>
          <w:sz w:val="24"/>
          <w:szCs w:val="24"/>
        </w:rPr>
        <w:t xml:space="preserve"> </w:t>
      </w:r>
      <w:r w:rsidRPr="00B61ABB">
        <w:rPr>
          <w:rFonts w:ascii="Times New Roman" w:hAnsi="Times New Roman" w:cs="Times New Roman"/>
          <w:bCs/>
          <w:sz w:val="24"/>
          <w:szCs w:val="24"/>
        </w:rPr>
        <w:t xml:space="preserve">from the </w:t>
      </w:r>
      <w:r w:rsidR="00F37364">
        <w:rPr>
          <w:rFonts w:ascii="Times New Roman" w:hAnsi="Times New Roman" w:cs="Times New Roman"/>
          <w:bCs/>
          <w:sz w:val="24"/>
          <w:szCs w:val="24"/>
        </w:rPr>
        <w:t>ARP</w:t>
      </w:r>
      <w:r w:rsidR="005779F6">
        <w:rPr>
          <w:rFonts w:ascii="Times New Roman" w:hAnsi="Times New Roman" w:cs="Times New Roman"/>
          <w:bCs/>
          <w:sz w:val="24"/>
          <w:szCs w:val="24"/>
        </w:rPr>
        <w:t xml:space="preserve"> </w:t>
      </w:r>
      <w:r w:rsidRPr="00B61ABB">
        <w:rPr>
          <w:rFonts w:ascii="Times New Roman" w:hAnsi="Times New Roman" w:cs="Times New Roman"/>
          <w:bCs/>
          <w:sz w:val="24"/>
          <w:szCs w:val="24"/>
        </w:rPr>
        <w:t>and other enhancements introduced as part of the</w:t>
      </w:r>
      <w:r w:rsidR="00DC4C38">
        <w:rPr>
          <w:rFonts w:ascii="Times New Roman" w:hAnsi="Times New Roman" w:cs="Times New Roman"/>
          <w:bCs/>
          <w:sz w:val="24"/>
          <w:szCs w:val="24"/>
        </w:rPr>
        <w:t xml:space="preserve"> </w:t>
      </w:r>
      <w:r w:rsidRPr="00B61ABB">
        <w:rPr>
          <w:rFonts w:ascii="Times New Roman" w:hAnsi="Times New Roman" w:cs="Times New Roman"/>
          <w:bCs/>
          <w:sz w:val="24"/>
          <w:szCs w:val="24"/>
        </w:rPr>
        <w:t>2023-24 Budget. The results of this evaluation will inform if any future enhancements</w:t>
      </w:r>
      <w:r w:rsidR="00C42089">
        <w:rPr>
          <w:rFonts w:ascii="Times New Roman" w:hAnsi="Times New Roman" w:cs="Times New Roman"/>
          <w:bCs/>
          <w:sz w:val="24"/>
          <w:szCs w:val="24"/>
        </w:rPr>
        <w:t xml:space="preserve"> </w:t>
      </w:r>
      <w:r w:rsidRPr="00B61ABB">
        <w:rPr>
          <w:rFonts w:ascii="Times New Roman" w:hAnsi="Times New Roman" w:cs="Times New Roman"/>
          <w:bCs/>
          <w:sz w:val="24"/>
          <w:szCs w:val="24"/>
        </w:rPr>
        <w:t>need to occur.</w:t>
      </w:r>
    </w:p>
    <w:p w14:paraId="64F20A27" w14:textId="77777777" w:rsidR="00A864AB" w:rsidRDefault="00A864AB" w:rsidP="009B3712">
      <w:pPr>
        <w:ind w:right="-46"/>
        <w:rPr>
          <w:rFonts w:ascii="Times New Roman" w:hAnsi="Times New Roman" w:cs="Times New Roman"/>
          <w:bCs/>
          <w:sz w:val="24"/>
          <w:szCs w:val="24"/>
        </w:rPr>
      </w:pPr>
    </w:p>
    <w:p w14:paraId="335C1000" w14:textId="77777777" w:rsidR="004332DB" w:rsidRPr="00D346DF" w:rsidRDefault="004332DB" w:rsidP="00235705">
      <w:pPr>
        <w:keepNext/>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528E2CDE" w14:textId="77777777" w:rsidR="004332DB" w:rsidRDefault="004332DB" w:rsidP="00235705">
      <w:pPr>
        <w:keepNext/>
        <w:ind w:right="-46"/>
        <w:rPr>
          <w:rFonts w:ascii="Times New Roman" w:hAnsi="Times New Roman" w:cs="Times New Roman"/>
          <w:bCs/>
          <w:sz w:val="24"/>
          <w:szCs w:val="24"/>
        </w:rPr>
      </w:pPr>
    </w:p>
    <w:p w14:paraId="57CEBB5C" w14:textId="77777777" w:rsidR="00235705" w:rsidRDefault="00235705" w:rsidP="0023570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Funding of $24.3 million (and $5.9 million per year ongoing) for the STPP was included in the 2023-24 Budget under the measure ‘Women’s Safety’ for a period of four years commencing in 2023-24. Details are set out in </w:t>
      </w:r>
      <w:r w:rsidRPr="00D55FB1">
        <w:rPr>
          <w:rFonts w:ascii="TimesNewRomanPSMT" w:hAnsi="TimesNewRomanPSMT" w:cs="TimesNewRomanPSMT"/>
          <w:i/>
          <w:iCs/>
          <w:sz w:val="24"/>
          <w:szCs w:val="24"/>
        </w:rPr>
        <w:t>Budget 2023-24, Budget Measures, Budget Paper No. 2</w:t>
      </w:r>
      <w:r>
        <w:rPr>
          <w:rFonts w:ascii="TimesNewRomanPSMT" w:hAnsi="TimesNewRomanPSMT" w:cs="TimesNewRomanPSMT"/>
          <w:sz w:val="24"/>
          <w:szCs w:val="24"/>
        </w:rPr>
        <w:t xml:space="preserve"> at page 88.</w:t>
      </w:r>
    </w:p>
    <w:p w14:paraId="30F6A093" w14:textId="77777777" w:rsidR="00235705" w:rsidRDefault="00235705" w:rsidP="00235705">
      <w:pPr>
        <w:autoSpaceDE w:val="0"/>
        <w:autoSpaceDN w:val="0"/>
        <w:adjustRightInd w:val="0"/>
        <w:rPr>
          <w:rFonts w:ascii="TimesNewRomanPSMT" w:hAnsi="TimesNewRomanPSMT" w:cs="TimesNewRomanPSMT"/>
          <w:sz w:val="24"/>
          <w:szCs w:val="24"/>
        </w:rPr>
      </w:pPr>
    </w:p>
    <w:p w14:paraId="007AED51" w14:textId="77777777" w:rsidR="00235705" w:rsidRDefault="00235705" w:rsidP="00235705">
      <w:pPr>
        <w:keepNext/>
        <w:rPr>
          <w:rFonts w:ascii="TimesNewRomanPSMT" w:hAnsi="TimesNewRomanPSMT" w:cs="TimesNewRomanPSMT"/>
          <w:sz w:val="24"/>
          <w:szCs w:val="24"/>
        </w:rPr>
      </w:pPr>
      <w:r>
        <w:rPr>
          <w:rFonts w:ascii="TimesNewRomanPSMT" w:hAnsi="TimesNewRomanPSMT" w:cs="TimesNewRomanPSMT"/>
          <w:sz w:val="24"/>
          <w:szCs w:val="24"/>
        </w:rPr>
        <w:t xml:space="preserve">Funding for this item will come from Program 2.1: Families and Communities, which is part of Outcome 2. Details are set out in the </w:t>
      </w:r>
      <w:r w:rsidRPr="00D55FB1">
        <w:rPr>
          <w:rFonts w:ascii="TimesNewRomanPSMT" w:hAnsi="TimesNewRomanPSMT" w:cs="TimesNewRomanPSMT"/>
          <w:i/>
          <w:iCs/>
          <w:sz w:val="24"/>
          <w:szCs w:val="24"/>
        </w:rPr>
        <w:t>Portfolio Additional Estimates Statements 2023-24, Social Services Portfolio</w:t>
      </w:r>
      <w:r>
        <w:rPr>
          <w:rFonts w:ascii="TimesNewRomanPSMT" w:hAnsi="TimesNewRomanPSMT" w:cs="TimesNewRomanPSMT"/>
          <w:sz w:val="24"/>
          <w:szCs w:val="24"/>
        </w:rPr>
        <w:t xml:space="preserve"> at page 51.</w:t>
      </w:r>
    </w:p>
    <w:p w14:paraId="0F47FD57" w14:textId="77777777" w:rsidR="00235705" w:rsidRDefault="00235705" w:rsidP="009B3712">
      <w:pPr>
        <w:ind w:right="-46"/>
        <w:rPr>
          <w:rFonts w:ascii="Times New Roman" w:hAnsi="Times New Roman" w:cs="Times New Roman"/>
          <w:bCs/>
          <w:sz w:val="24"/>
          <w:szCs w:val="24"/>
        </w:rPr>
      </w:pPr>
    </w:p>
    <w:p w14:paraId="3FA39227" w14:textId="3FF594BA" w:rsidR="00A864AB" w:rsidRDefault="00240E66" w:rsidP="009B3712">
      <w:pPr>
        <w:ind w:right="-46"/>
        <w:rPr>
          <w:rFonts w:ascii="Times New Roman" w:hAnsi="Times New Roman" w:cs="Times New Roman"/>
          <w:bCs/>
          <w:sz w:val="24"/>
          <w:szCs w:val="24"/>
        </w:rPr>
      </w:pPr>
      <w:r>
        <w:rPr>
          <w:rFonts w:ascii="Times New Roman" w:hAnsi="Times New Roman" w:cs="Times New Roman"/>
          <w:bCs/>
          <w:sz w:val="24"/>
          <w:szCs w:val="24"/>
        </w:rPr>
        <w:t>The STP</w:t>
      </w:r>
      <w:r w:rsidR="00F37364">
        <w:rPr>
          <w:rFonts w:ascii="Times New Roman" w:hAnsi="Times New Roman" w:cs="Times New Roman"/>
          <w:bCs/>
          <w:sz w:val="24"/>
          <w:szCs w:val="24"/>
        </w:rPr>
        <w:t>P</w:t>
      </w:r>
      <w:r>
        <w:rPr>
          <w:rFonts w:ascii="Times New Roman" w:hAnsi="Times New Roman" w:cs="Times New Roman"/>
          <w:bCs/>
          <w:sz w:val="24"/>
          <w:szCs w:val="24"/>
        </w:rPr>
        <w:t xml:space="preserve"> </w:t>
      </w:r>
      <w:r w:rsidR="00C41C9B">
        <w:rPr>
          <w:rFonts w:ascii="Times New Roman" w:hAnsi="Times New Roman" w:cs="Times New Roman"/>
          <w:bCs/>
          <w:sz w:val="24"/>
          <w:szCs w:val="24"/>
        </w:rPr>
        <w:t xml:space="preserve">will be delivered through a </w:t>
      </w:r>
      <w:r w:rsidR="001C2335">
        <w:rPr>
          <w:rFonts w:ascii="Times New Roman" w:hAnsi="Times New Roman" w:cs="Times New Roman"/>
          <w:bCs/>
          <w:sz w:val="24"/>
          <w:szCs w:val="24"/>
        </w:rPr>
        <w:t>suit</w:t>
      </w:r>
      <w:r w:rsidR="001908A8">
        <w:rPr>
          <w:rFonts w:ascii="Times New Roman" w:hAnsi="Times New Roman" w:cs="Times New Roman"/>
          <w:bCs/>
          <w:sz w:val="24"/>
          <w:szCs w:val="24"/>
        </w:rPr>
        <w:t>e</w:t>
      </w:r>
      <w:r w:rsidR="001C2335">
        <w:rPr>
          <w:rFonts w:ascii="Times New Roman" w:hAnsi="Times New Roman" w:cs="Times New Roman"/>
          <w:bCs/>
          <w:sz w:val="24"/>
          <w:szCs w:val="24"/>
        </w:rPr>
        <w:t xml:space="preserve"> of grants and procurement</w:t>
      </w:r>
      <w:r w:rsidR="003931A2">
        <w:rPr>
          <w:rFonts w:ascii="Times New Roman" w:hAnsi="Times New Roman" w:cs="Times New Roman"/>
          <w:bCs/>
          <w:sz w:val="24"/>
          <w:szCs w:val="24"/>
        </w:rPr>
        <w:t>s depending on its activities.</w:t>
      </w:r>
    </w:p>
    <w:p w14:paraId="2702E109" w14:textId="77777777" w:rsidR="000B3BDE" w:rsidRDefault="000B3BDE" w:rsidP="009B3712">
      <w:pPr>
        <w:ind w:right="-46"/>
        <w:rPr>
          <w:rFonts w:ascii="Times New Roman" w:hAnsi="Times New Roman" w:cs="Times New Roman"/>
          <w:bCs/>
          <w:sz w:val="24"/>
          <w:szCs w:val="24"/>
        </w:rPr>
      </w:pPr>
    </w:p>
    <w:p w14:paraId="617BE1AC" w14:textId="606350C7" w:rsidR="000B3BDE" w:rsidRDefault="000B3BDE" w:rsidP="00F13A81">
      <w:pPr>
        <w:keepNext/>
        <w:ind w:right="-45"/>
        <w:rPr>
          <w:rFonts w:ascii="Times New Roman" w:hAnsi="Times New Roman" w:cs="Times New Roman"/>
          <w:bCs/>
          <w:sz w:val="24"/>
          <w:szCs w:val="24"/>
        </w:rPr>
      </w:pPr>
      <w:r>
        <w:rPr>
          <w:rFonts w:ascii="Times New Roman" w:hAnsi="Times New Roman" w:cs="Times New Roman"/>
          <w:bCs/>
          <w:sz w:val="24"/>
          <w:szCs w:val="24"/>
        </w:rPr>
        <w:t xml:space="preserve">Grants activities </w:t>
      </w:r>
      <w:r w:rsidR="00175F41">
        <w:rPr>
          <w:rFonts w:ascii="Times New Roman" w:hAnsi="Times New Roman" w:cs="Times New Roman"/>
          <w:bCs/>
          <w:sz w:val="24"/>
          <w:szCs w:val="24"/>
        </w:rPr>
        <w:t>may include:</w:t>
      </w:r>
    </w:p>
    <w:p w14:paraId="00E4724D" w14:textId="42801E46" w:rsidR="00175F41" w:rsidRPr="00D55FB1" w:rsidRDefault="00175F41" w:rsidP="00D55FB1">
      <w:pPr>
        <w:pStyle w:val="ListParagraph"/>
        <w:numPr>
          <w:ilvl w:val="0"/>
          <w:numId w:val="59"/>
        </w:numPr>
        <w:spacing w:after="0" w:line="240" w:lineRule="auto"/>
        <w:ind w:right="-46"/>
        <w:rPr>
          <w:rFonts w:ascii="Times New Roman" w:hAnsi="Times New Roman"/>
          <w:bCs/>
          <w:sz w:val="24"/>
          <w:szCs w:val="24"/>
        </w:rPr>
      </w:pPr>
      <w:r w:rsidRPr="00D55FB1">
        <w:rPr>
          <w:rFonts w:ascii="Times New Roman" w:hAnsi="Times New Roman"/>
          <w:bCs/>
          <w:sz w:val="24"/>
          <w:szCs w:val="24"/>
        </w:rPr>
        <w:t xml:space="preserve">delivery of a </w:t>
      </w:r>
      <w:proofErr w:type="gramStart"/>
      <w:r w:rsidRPr="00D55FB1">
        <w:rPr>
          <w:rFonts w:ascii="Times New Roman" w:hAnsi="Times New Roman"/>
          <w:bCs/>
          <w:sz w:val="24"/>
          <w:szCs w:val="24"/>
        </w:rPr>
        <w:t>high quality</w:t>
      </w:r>
      <w:proofErr w:type="gramEnd"/>
      <w:r w:rsidRPr="00D55FB1">
        <w:rPr>
          <w:rFonts w:ascii="Times New Roman" w:hAnsi="Times New Roman"/>
          <w:bCs/>
          <w:sz w:val="24"/>
          <w:szCs w:val="24"/>
        </w:rPr>
        <w:t xml:space="preserve"> case management and support service (either face</w:t>
      </w:r>
      <w:r w:rsidR="00496FD6">
        <w:rPr>
          <w:rFonts w:ascii="Times New Roman" w:hAnsi="Times New Roman"/>
          <w:bCs/>
          <w:sz w:val="24"/>
          <w:szCs w:val="24"/>
        </w:rPr>
        <w:t>-</w:t>
      </w:r>
      <w:r w:rsidRPr="00D55FB1">
        <w:rPr>
          <w:rFonts w:ascii="Times New Roman" w:hAnsi="Times New Roman"/>
          <w:bCs/>
          <w:sz w:val="24"/>
          <w:szCs w:val="24"/>
        </w:rPr>
        <w:t>to</w:t>
      </w:r>
      <w:r w:rsidR="00496FD6">
        <w:rPr>
          <w:rFonts w:ascii="Times New Roman" w:hAnsi="Times New Roman"/>
          <w:bCs/>
          <w:sz w:val="24"/>
          <w:szCs w:val="24"/>
        </w:rPr>
        <w:t>-</w:t>
      </w:r>
      <w:r w:rsidRPr="00D55FB1">
        <w:rPr>
          <w:rFonts w:ascii="Times New Roman" w:hAnsi="Times New Roman"/>
          <w:bCs/>
          <w:sz w:val="24"/>
          <w:szCs w:val="24"/>
        </w:rPr>
        <w:t>face or remotely) in all states and territories, 24 hours a day, seven days a week, including public holidays, including provision of food, accommodation, financial assistance, referral to legal and migration advice, and referral for mental and physical health support and continued</w:t>
      </w:r>
      <w:r w:rsidR="00CD4142">
        <w:rPr>
          <w:rFonts w:ascii="Times New Roman" w:hAnsi="Times New Roman"/>
          <w:bCs/>
          <w:sz w:val="24"/>
          <w:szCs w:val="24"/>
        </w:rPr>
        <w:t xml:space="preserve"> </w:t>
      </w:r>
      <w:r w:rsidRPr="00D55FB1">
        <w:rPr>
          <w:rFonts w:ascii="Times New Roman" w:hAnsi="Times New Roman"/>
          <w:bCs/>
          <w:sz w:val="24"/>
          <w:szCs w:val="24"/>
        </w:rPr>
        <w:t>wellbeing</w:t>
      </w:r>
      <w:r w:rsidR="001A2CFB">
        <w:rPr>
          <w:rFonts w:ascii="Times New Roman" w:hAnsi="Times New Roman"/>
          <w:bCs/>
          <w:sz w:val="24"/>
          <w:szCs w:val="24"/>
        </w:rPr>
        <w:t>,</w:t>
      </w:r>
      <w:r w:rsidRPr="00D55FB1">
        <w:rPr>
          <w:rFonts w:ascii="Times New Roman" w:hAnsi="Times New Roman"/>
          <w:bCs/>
          <w:sz w:val="24"/>
          <w:szCs w:val="24"/>
        </w:rPr>
        <w:t xml:space="preserve"> provid</w:t>
      </w:r>
      <w:r w:rsidR="001A2CFB">
        <w:rPr>
          <w:rFonts w:ascii="Times New Roman" w:hAnsi="Times New Roman"/>
          <w:bCs/>
          <w:sz w:val="24"/>
          <w:szCs w:val="24"/>
        </w:rPr>
        <w:t>ing</w:t>
      </w:r>
      <w:r w:rsidRPr="00D55FB1">
        <w:rPr>
          <w:rFonts w:ascii="Times New Roman" w:hAnsi="Times New Roman"/>
          <w:bCs/>
          <w:sz w:val="24"/>
          <w:szCs w:val="24"/>
        </w:rPr>
        <w:t xml:space="preserve"> service</w:t>
      </w:r>
      <w:r w:rsidR="00C548EA">
        <w:rPr>
          <w:rFonts w:ascii="Times New Roman" w:hAnsi="Times New Roman"/>
          <w:bCs/>
          <w:sz w:val="24"/>
          <w:szCs w:val="24"/>
        </w:rPr>
        <w:t>s</w:t>
      </w:r>
      <w:r w:rsidRPr="00D55FB1">
        <w:rPr>
          <w:rFonts w:ascii="Times New Roman" w:hAnsi="Times New Roman"/>
          <w:bCs/>
          <w:sz w:val="24"/>
          <w:szCs w:val="24"/>
        </w:rPr>
        <w:t xml:space="preserve"> based on an assessment of the individual needs and risks;</w:t>
      </w:r>
      <w:r w:rsidR="00F03181" w:rsidRPr="00D55FB1">
        <w:rPr>
          <w:rFonts w:ascii="Times New Roman" w:hAnsi="Times New Roman"/>
          <w:bCs/>
          <w:sz w:val="24"/>
          <w:szCs w:val="24"/>
        </w:rPr>
        <w:t xml:space="preserve"> or</w:t>
      </w:r>
    </w:p>
    <w:p w14:paraId="1277DAD9" w14:textId="62DD4B49" w:rsidR="00175F41" w:rsidRPr="00D55FB1" w:rsidRDefault="00175F41" w:rsidP="00D55FB1">
      <w:pPr>
        <w:pStyle w:val="ListParagraph"/>
        <w:numPr>
          <w:ilvl w:val="0"/>
          <w:numId w:val="59"/>
        </w:numPr>
        <w:spacing w:after="0" w:line="240" w:lineRule="auto"/>
        <w:ind w:right="-46"/>
        <w:rPr>
          <w:rFonts w:ascii="Times New Roman" w:hAnsi="Times New Roman"/>
          <w:bCs/>
          <w:sz w:val="24"/>
          <w:szCs w:val="24"/>
        </w:rPr>
      </w:pPr>
      <w:r w:rsidRPr="00D55FB1">
        <w:rPr>
          <w:rFonts w:ascii="Times New Roman" w:hAnsi="Times New Roman"/>
          <w:bCs/>
          <w:sz w:val="24"/>
          <w:szCs w:val="24"/>
        </w:rPr>
        <w:t>screening eligible victim</w:t>
      </w:r>
      <w:r w:rsidR="000C0B69">
        <w:rPr>
          <w:rFonts w:ascii="Times New Roman" w:hAnsi="Times New Roman"/>
          <w:bCs/>
          <w:sz w:val="24"/>
          <w:szCs w:val="24"/>
        </w:rPr>
        <w:t>s</w:t>
      </w:r>
      <w:r w:rsidRPr="00D55FB1">
        <w:rPr>
          <w:rFonts w:ascii="Times New Roman" w:hAnsi="Times New Roman"/>
          <w:bCs/>
          <w:sz w:val="24"/>
          <w:szCs w:val="24"/>
        </w:rPr>
        <w:t xml:space="preserve"> and survivors for legal, physical, and psychological</w:t>
      </w:r>
      <w:r w:rsidR="00F03181" w:rsidRPr="00D55FB1">
        <w:rPr>
          <w:rFonts w:ascii="Times New Roman" w:hAnsi="Times New Roman"/>
          <w:bCs/>
          <w:sz w:val="24"/>
          <w:szCs w:val="24"/>
        </w:rPr>
        <w:t xml:space="preserve"> </w:t>
      </w:r>
      <w:r w:rsidRPr="00D55FB1">
        <w:rPr>
          <w:rFonts w:ascii="Times New Roman" w:hAnsi="Times New Roman"/>
          <w:bCs/>
          <w:sz w:val="24"/>
          <w:szCs w:val="24"/>
        </w:rPr>
        <w:t>indicators of modern slavery practices outlined in relevant Australian legislation,</w:t>
      </w:r>
      <w:r w:rsidR="00F03181" w:rsidRPr="00D55FB1">
        <w:rPr>
          <w:rFonts w:ascii="Times New Roman" w:hAnsi="Times New Roman"/>
          <w:bCs/>
          <w:sz w:val="24"/>
          <w:szCs w:val="24"/>
        </w:rPr>
        <w:t xml:space="preserve"> </w:t>
      </w:r>
      <w:r w:rsidRPr="00D55FB1">
        <w:rPr>
          <w:rFonts w:ascii="Times New Roman" w:hAnsi="Times New Roman"/>
          <w:bCs/>
          <w:sz w:val="24"/>
          <w:szCs w:val="24"/>
        </w:rPr>
        <w:t>standards and good practice while delivering a safe, confidential, person-centred,</w:t>
      </w:r>
      <w:r w:rsidR="00F03181" w:rsidRPr="00D55FB1">
        <w:rPr>
          <w:rFonts w:ascii="Times New Roman" w:hAnsi="Times New Roman"/>
          <w:bCs/>
          <w:sz w:val="24"/>
          <w:szCs w:val="24"/>
        </w:rPr>
        <w:t xml:space="preserve"> </w:t>
      </w:r>
      <w:r w:rsidRPr="00D55FB1">
        <w:rPr>
          <w:rFonts w:ascii="Times New Roman" w:hAnsi="Times New Roman"/>
          <w:bCs/>
          <w:sz w:val="24"/>
          <w:szCs w:val="24"/>
        </w:rPr>
        <w:t>culturally sensitive, trauma-informed entry point to the STP</w:t>
      </w:r>
      <w:r w:rsidR="00F37364">
        <w:rPr>
          <w:rFonts w:ascii="Times New Roman" w:hAnsi="Times New Roman"/>
          <w:bCs/>
          <w:sz w:val="24"/>
          <w:szCs w:val="24"/>
        </w:rPr>
        <w:t>P</w:t>
      </w:r>
      <w:r w:rsidRPr="00D55FB1">
        <w:rPr>
          <w:rFonts w:ascii="Times New Roman" w:hAnsi="Times New Roman"/>
          <w:bCs/>
          <w:sz w:val="24"/>
          <w:szCs w:val="24"/>
        </w:rPr>
        <w:t>.</w:t>
      </w:r>
    </w:p>
    <w:p w14:paraId="081EEAF4" w14:textId="77777777" w:rsidR="00175F41" w:rsidRDefault="00175F41" w:rsidP="009B3712">
      <w:pPr>
        <w:ind w:right="-46"/>
        <w:rPr>
          <w:rFonts w:ascii="Times New Roman" w:hAnsi="Times New Roman" w:cs="Times New Roman"/>
          <w:bCs/>
          <w:sz w:val="24"/>
          <w:szCs w:val="24"/>
        </w:rPr>
      </w:pPr>
    </w:p>
    <w:p w14:paraId="67222667" w14:textId="64CE77A6" w:rsidR="00175F41" w:rsidRDefault="001D42ED" w:rsidP="00D55FB1">
      <w:pPr>
        <w:autoSpaceDE w:val="0"/>
        <w:autoSpaceDN w:val="0"/>
        <w:adjustRightInd w:val="0"/>
        <w:rPr>
          <w:rFonts w:ascii="Times New Roman" w:hAnsi="Times New Roman" w:cs="Times New Roman"/>
          <w:bCs/>
          <w:sz w:val="24"/>
          <w:szCs w:val="24"/>
        </w:rPr>
      </w:pPr>
      <w:r>
        <w:rPr>
          <w:rFonts w:ascii="TimesNewRomanPSMT" w:hAnsi="TimesNewRomanPSMT" w:cs="TimesNewRomanPSMT"/>
          <w:color w:val="000000"/>
          <w:sz w:val="24"/>
          <w:szCs w:val="24"/>
        </w:rPr>
        <w:t xml:space="preserve">All grants will be administered in accordance with the Commonwealth resource management framework, including the </w:t>
      </w:r>
      <w:r>
        <w:rPr>
          <w:rFonts w:ascii="TimesNewRomanPS-ItalicMT" w:hAnsi="TimesNewRomanPS-ItalicMT" w:cs="TimesNewRomanPS-ItalicMT"/>
          <w:i/>
          <w:iCs/>
          <w:color w:val="000000"/>
          <w:sz w:val="24"/>
          <w:szCs w:val="24"/>
        </w:rPr>
        <w:t xml:space="preserve">Public Governance, Performance and Accountability Act 2013 </w:t>
      </w:r>
      <w:r>
        <w:rPr>
          <w:rFonts w:ascii="TimesNewRomanPSMT" w:hAnsi="TimesNewRomanPSMT" w:cs="TimesNewRomanPSMT"/>
          <w:color w:val="000000"/>
          <w:sz w:val="24"/>
          <w:szCs w:val="24"/>
        </w:rPr>
        <w:t xml:space="preserve">(PGPA Act) and the </w:t>
      </w:r>
      <w:r>
        <w:rPr>
          <w:rFonts w:ascii="TimesNewRomanPS-ItalicMT" w:hAnsi="TimesNewRomanPS-ItalicMT" w:cs="TimesNewRomanPS-ItalicMT"/>
          <w:i/>
          <w:iCs/>
          <w:color w:val="000000"/>
          <w:sz w:val="24"/>
          <w:szCs w:val="24"/>
        </w:rPr>
        <w:t>Commonwealth Grants Rules and Guidelines 2017</w:t>
      </w:r>
      <w:r w:rsidR="002F0614">
        <w:rPr>
          <w:rFonts w:ascii="TimesNewRomanPS-ItalicMT" w:hAnsi="TimesNewRomanPS-ItalicMT" w:cs="TimesNewRomanPS-ItalicMT"/>
          <w:i/>
          <w:iCs/>
          <w:color w:val="000000"/>
          <w:sz w:val="24"/>
          <w:szCs w:val="24"/>
        </w:rPr>
        <w:t xml:space="preserve">I </w:t>
      </w:r>
      <w:r w:rsidR="002F0614" w:rsidRPr="00D55FB1">
        <w:rPr>
          <w:rFonts w:ascii="TimesNewRomanPS-ItalicMT" w:hAnsi="TimesNewRomanPS-ItalicMT" w:cs="TimesNewRomanPS-ItalicMT"/>
          <w:color w:val="000000"/>
          <w:sz w:val="24"/>
          <w:szCs w:val="24"/>
        </w:rPr>
        <w:t>(CGRGs)</w:t>
      </w:r>
      <w:r w:rsidRPr="005F5FFE">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Information about the grant will be made available on the </w:t>
      </w:r>
      <w:proofErr w:type="spellStart"/>
      <w:r>
        <w:rPr>
          <w:rFonts w:ascii="TimesNewRomanPSMT" w:hAnsi="TimesNewRomanPSMT" w:cs="TimesNewRomanPSMT"/>
          <w:color w:val="000000"/>
          <w:sz w:val="24"/>
          <w:szCs w:val="24"/>
        </w:rPr>
        <w:t>GrantConnect</w:t>
      </w:r>
      <w:proofErr w:type="spellEnd"/>
      <w:r>
        <w:rPr>
          <w:rFonts w:ascii="TimesNewRomanPSMT" w:hAnsi="TimesNewRomanPSMT" w:cs="TimesNewRomanPSMT"/>
          <w:color w:val="000000"/>
          <w:sz w:val="24"/>
          <w:szCs w:val="24"/>
        </w:rPr>
        <w:t xml:space="preserve"> website (</w:t>
      </w:r>
      <w:r w:rsidR="002F0614" w:rsidRPr="00D55FB1">
        <w:rPr>
          <w:rFonts w:ascii="TimesNewRomanPSMT" w:hAnsi="TimesNewRomanPSMT" w:cs="TimesNewRomanPSMT"/>
          <w:color w:val="000000"/>
          <w:sz w:val="24"/>
          <w:szCs w:val="24"/>
          <w:u w:val="single"/>
        </w:rPr>
        <w:t>help.grants.gov.au</w:t>
      </w:r>
      <w:r>
        <w:rPr>
          <w:rFonts w:ascii="TimesNewRomanPSMT" w:hAnsi="TimesNewRomanPSMT" w:cs="TimesNewRomanPSMT"/>
          <w:color w:val="000000"/>
          <w:sz w:val="24"/>
          <w:szCs w:val="24"/>
        </w:rPr>
        <w:t xml:space="preserve">), and the grant will be administered by the Community Grants Hub, which is part of the </w:t>
      </w:r>
      <w:r w:rsidR="002F0614">
        <w:rPr>
          <w:rFonts w:ascii="TimesNewRomanPSMT" w:hAnsi="TimesNewRomanPSMT" w:cs="TimesNewRomanPSMT"/>
          <w:color w:val="000000"/>
          <w:sz w:val="24"/>
          <w:szCs w:val="24"/>
        </w:rPr>
        <w:t>d</w:t>
      </w:r>
      <w:r>
        <w:rPr>
          <w:rFonts w:ascii="TimesNewRomanPSMT" w:hAnsi="TimesNewRomanPSMT" w:cs="TimesNewRomanPSMT"/>
          <w:color w:val="000000"/>
          <w:sz w:val="24"/>
          <w:szCs w:val="24"/>
        </w:rPr>
        <w:t>epartment</w:t>
      </w:r>
      <w:r w:rsidR="002F0614">
        <w:rPr>
          <w:rFonts w:ascii="TimesNewRomanPSMT" w:hAnsi="TimesNewRomanPSMT" w:cs="TimesNewRomanPSMT"/>
          <w:color w:val="000000"/>
          <w:sz w:val="24"/>
          <w:szCs w:val="24"/>
        </w:rPr>
        <w:t>.</w:t>
      </w:r>
    </w:p>
    <w:p w14:paraId="2A2465DB" w14:textId="77777777" w:rsidR="001D42ED" w:rsidRDefault="001D42ED" w:rsidP="009B3712">
      <w:pPr>
        <w:ind w:right="-46"/>
        <w:rPr>
          <w:rFonts w:ascii="Times New Roman" w:hAnsi="Times New Roman" w:cs="Times New Roman"/>
          <w:bCs/>
          <w:sz w:val="24"/>
          <w:szCs w:val="24"/>
        </w:rPr>
      </w:pPr>
    </w:p>
    <w:p w14:paraId="62468477" w14:textId="2B006B79" w:rsidR="001D42ED" w:rsidRDefault="005C71CB" w:rsidP="00D55FB1">
      <w:pPr>
        <w:autoSpaceDE w:val="0"/>
        <w:autoSpaceDN w:val="0"/>
        <w:adjustRightInd w:val="0"/>
        <w:rPr>
          <w:rFonts w:ascii="Times New Roman" w:hAnsi="Times New Roman" w:cs="Times New Roman"/>
          <w:bCs/>
          <w:sz w:val="24"/>
          <w:szCs w:val="24"/>
        </w:rPr>
      </w:pPr>
      <w:r>
        <w:rPr>
          <w:rFonts w:ascii="TimesNewRomanPSMT" w:hAnsi="TimesNewRomanPSMT" w:cs="TimesNewRomanPSMT"/>
          <w:color w:val="000000"/>
          <w:sz w:val="24"/>
          <w:szCs w:val="24"/>
        </w:rPr>
        <w:t xml:space="preserve">Funding may also be delivered through procurement arrangements. Where procurement arrangements are used, decisions will be made in accordance with </w:t>
      </w:r>
      <w:r w:rsidR="00142786">
        <w:rPr>
          <w:rFonts w:ascii="TimesNewRomanPSMT" w:hAnsi="TimesNewRomanPSMT" w:cs="TimesNewRomanPSMT"/>
          <w:color w:val="000000"/>
          <w:sz w:val="24"/>
          <w:szCs w:val="24"/>
        </w:rPr>
        <w:t xml:space="preserve">the </w:t>
      </w:r>
      <w:r>
        <w:rPr>
          <w:rFonts w:ascii="TimesNewRomanPSMT" w:hAnsi="TimesNewRomanPSMT" w:cs="TimesNewRomanPSMT"/>
          <w:color w:val="000000"/>
          <w:sz w:val="24"/>
          <w:szCs w:val="24"/>
        </w:rPr>
        <w:t>Commonwealth resource management framework, including the PGPA Act and</w:t>
      </w:r>
      <w:r w:rsidR="005F34D2">
        <w:rPr>
          <w:rFonts w:ascii="TimesNewRomanPSMT" w:hAnsi="TimesNewRomanPSMT" w:cs="TimesNewRomanPSMT"/>
          <w:color w:val="000000"/>
          <w:sz w:val="24"/>
          <w:szCs w:val="24"/>
        </w:rPr>
        <w:t xml:space="preserve"> the</w:t>
      </w:r>
      <w:r>
        <w:rPr>
          <w:rFonts w:ascii="TimesNewRomanPSMT" w:hAnsi="TimesNewRomanPSMT" w:cs="TimesNewRomanPSMT"/>
          <w:color w:val="000000"/>
          <w:sz w:val="24"/>
          <w:szCs w:val="24"/>
        </w:rPr>
        <w:t xml:space="preserve"> </w:t>
      </w:r>
      <w:r>
        <w:rPr>
          <w:rFonts w:ascii="TimesNewRomanPS-ItalicMT" w:hAnsi="TimesNewRomanPS-ItalicMT" w:cs="TimesNewRomanPS-ItalicMT"/>
          <w:i/>
          <w:iCs/>
          <w:color w:val="000000"/>
          <w:sz w:val="24"/>
          <w:szCs w:val="24"/>
        </w:rPr>
        <w:t>Commonwealth Procurement Rules</w:t>
      </w:r>
      <w:r w:rsidR="005C380A">
        <w:rPr>
          <w:rFonts w:ascii="TimesNewRomanPS-ItalicMT" w:hAnsi="TimesNewRomanPS-ItalicMT" w:cs="TimesNewRomanPS-ItalicMT"/>
          <w:color w:val="000000"/>
          <w:sz w:val="24"/>
          <w:szCs w:val="24"/>
        </w:rPr>
        <w:t xml:space="preserve"> (CPRs)</w:t>
      </w:r>
      <w:r>
        <w:rPr>
          <w:rFonts w:ascii="TimesNewRomanPSMT" w:hAnsi="TimesNewRomanPSMT" w:cs="TimesNewRomanPSMT"/>
          <w:color w:val="000000"/>
          <w:sz w:val="24"/>
          <w:szCs w:val="24"/>
        </w:rPr>
        <w:t xml:space="preserve">. Information about the tender and resulting contracts will be made available on </w:t>
      </w:r>
      <w:proofErr w:type="spellStart"/>
      <w:r>
        <w:rPr>
          <w:rFonts w:ascii="TimesNewRomanPSMT" w:hAnsi="TimesNewRomanPSMT" w:cs="TimesNewRomanPSMT"/>
          <w:color w:val="000000"/>
          <w:sz w:val="24"/>
          <w:szCs w:val="24"/>
        </w:rPr>
        <w:t>AusTender</w:t>
      </w:r>
      <w:proofErr w:type="spellEnd"/>
      <w:r>
        <w:rPr>
          <w:rFonts w:ascii="TimesNewRomanPSMT" w:hAnsi="TimesNewRomanPSMT" w:cs="TimesNewRomanPSMT"/>
          <w:color w:val="000000"/>
          <w:sz w:val="24"/>
          <w:szCs w:val="24"/>
        </w:rPr>
        <w:t xml:space="preserve"> (</w:t>
      </w:r>
      <w:r w:rsidRPr="00D55FB1">
        <w:rPr>
          <w:rFonts w:ascii="TimesNewRomanPSMT" w:hAnsi="TimesNewRomanPSMT" w:cs="TimesNewRomanPSMT"/>
          <w:color w:val="000000"/>
          <w:sz w:val="24"/>
          <w:szCs w:val="24"/>
          <w:u w:val="single"/>
        </w:rPr>
        <w:t>www.tenders.gov.au</w:t>
      </w:r>
      <w:r>
        <w:rPr>
          <w:rFonts w:ascii="TimesNewRomanPSMT" w:hAnsi="TimesNewRomanPSMT" w:cs="TimesNewRomanPSMT"/>
          <w:color w:val="000000"/>
          <w:sz w:val="24"/>
          <w:szCs w:val="24"/>
        </w:rPr>
        <w:t>) once the contracts are signed. Procurement decisions will be based on value for money, including capability and capacity to deliver, and price and risk considerations.</w:t>
      </w:r>
    </w:p>
    <w:p w14:paraId="386714CE" w14:textId="77777777" w:rsidR="005C71CB" w:rsidRDefault="005C71CB" w:rsidP="009B3712">
      <w:pPr>
        <w:ind w:right="-46"/>
        <w:rPr>
          <w:rFonts w:ascii="Times New Roman" w:hAnsi="Times New Roman" w:cs="Times New Roman"/>
          <w:bCs/>
          <w:sz w:val="24"/>
          <w:szCs w:val="24"/>
        </w:rPr>
      </w:pPr>
    </w:p>
    <w:p w14:paraId="041436C3" w14:textId="513D40DE" w:rsidR="005C71CB" w:rsidRDefault="003C06D3" w:rsidP="00D55FB1">
      <w:pPr>
        <w:autoSpaceDE w:val="0"/>
        <w:autoSpaceDN w:val="0"/>
        <w:adjustRightInd w:val="0"/>
        <w:rPr>
          <w:rFonts w:ascii="Times New Roman" w:hAnsi="Times New Roman" w:cs="Times New Roman"/>
          <w:bCs/>
          <w:sz w:val="24"/>
          <w:szCs w:val="24"/>
        </w:rPr>
      </w:pPr>
      <w:r>
        <w:rPr>
          <w:rFonts w:ascii="TimesNewRomanPSMT" w:hAnsi="TimesNewRomanPSMT" w:cs="TimesNewRomanPSMT"/>
          <w:sz w:val="24"/>
          <w:szCs w:val="24"/>
        </w:rPr>
        <w:t>Final funding decisions for the procurement and grant will be made by the Minister</w:t>
      </w:r>
      <w:r w:rsidR="007F2E45">
        <w:rPr>
          <w:rFonts w:ascii="TimesNewRomanPSMT" w:hAnsi="TimesNewRomanPSMT" w:cs="TimesNewRomanPSMT"/>
          <w:sz w:val="24"/>
          <w:szCs w:val="24"/>
        </w:rPr>
        <w:t xml:space="preserve"> for Social Services</w:t>
      </w:r>
      <w:r>
        <w:rPr>
          <w:rFonts w:ascii="TimesNewRomanPSMT" w:hAnsi="TimesNewRomanPSMT" w:cs="TimesNewRomanPSMT"/>
          <w:sz w:val="24"/>
          <w:szCs w:val="24"/>
        </w:rPr>
        <w:t>’</w:t>
      </w:r>
      <w:r w:rsidR="00BA14B9">
        <w:rPr>
          <w:rFonts w:ascii="TimesNewRomanPSMT" w:hAnsi="TimesNewRomanPSMT" w:cs="TimesNewRomanPSMT"/>
          <w:sz w:val="24"/>
          <w:szCs w:val="24"/>
        </w:rPr>
        <w:t xml:space="preserve"> (the Minister)</w:t>
      </w:r>
      <w:r>
        <w:rPr>
          <w:rFonts w:ascii="TimesNewRomanPSMT" w:hAnsi="TimesNewRomanPSMT" w:cs="TimesNewRomanPSMT"/>
          <w:sz w:val="24"/>
          <w:szCs w:val="24"/>
        </w:rPr>
        <w:t xml:space="preserve"> delegate at the Senior E</w:t>
      </w:r>
      <w:r w:rsidR="00E861CA">
        <w:rPr>
          <w:rFonts w:ascii="TimesNewRomanPSMT" w:hAnsi="TimesNewRomanPSMT" w:cs="TimesNewRomanPSMT"/>
          <w:sz w:val="24"/>
          <w:szCs w:val="24"/>
        </w:rPr>
        <w:t xml:space="preserve">xecutive </w:t>
      </w:r>
      <w:r>
        <w:rPr>
          <w:rFonts w:ascii="TimesNewRomanPSMT" w:hAnsi="TimesNewRomanPSMT" w:cs="TimesNewRomanPSMT"/>
          <w:sz w:val="24"/>
          <w:szCs w:val="24"/>
        </w:rPr>
        <w:t>S</w:t>
      </w:r>
      <w:r w:rsidR="00E861CA">
        <w:rPr>
          <w:rFonts w:ascii="TimesNewRomanPSMT" w:hAnsi="TimesNewRomanPSMT" w:cs="TimesNewRomanPSMT"/>
          <w:sz w:val="24"/>
          <w:szCs w:val="24"/>
        </w:rPr>
        <w:t>ervice</w:t>
      </w:r>
      <w:r w:rsidR="005F34D2">
        <w:rPr>
          <w:rFonts w:ascii="TimesNewRomanPSMT" w:hAnsi="TimesNewRomanPSMT" w:cs="TimesNewRomanPSMT"/>
          <w:sz w:val="24"/>
          <w:szCs w:val="24"/>
        </w:rPr>
        <w:t xml:space="preserve"> (SES)</w:t>
      </w:r>
      <w:r>
        <w:rPr>
          <w:rFonts w:ascii="TimesNewRomanPSMT" w:hAnsi="TimesNewRomanPSMT" w:cs="TimesNewRomanPSMT"/>
          <w:sz w:val="24"/>
          <w:szCs w:val="24"/>
        </w:rPr>
        <w:t xml:space="preserve"> level within the Ending Gender-Based Violence Group with relevant</w:t>
      </w:r>
      <w:r w:rsidR="00E861CA">
        <w:rPr>
          <w:rFonts w:ascii="TimesNewRomanPSMT" w:hAnsi="TimesNewRomanPSMT" w:cs="TimesNewRomanPSMT"/>
          <w:sz w:val="24"/>
          <w:szCs w:val="24"/>
        </w:rPr>
        <w:t xml:space="preserve"> </w:t>
      </w:r>
      <w:r>
        <w:rPr>
          <w:rFonts w:ascii="TimesNewRomanPSMT" w:hAnsi="TimesNewRomanPSMT" w:cs="TimesNewRomanPSMT"/>
          <w:sz w:val="24"/>
          <w:szCs w:val="24"/>
        </w:rPr>
        <w:t>knowledge and experience on modern slavery topics. Final decisions will be made</w:t>
      </w:r>
      <w:r w:rsidR="00E861CA">
        <w:rPr>
          <w:rFonts w:ascii="TimesNewRomanPSMT" w:hAnsi="TimesNewRomanPSMT" w:cs="TimesNewRomanPSMT"/>
          <w:sz w:val="24"/>
          <w:szCs w:val="24"/>
        </w:rPr>
        <w:t xml:space="preserve"> </w:t>
      </w:r>
      <w:r>
        <w:rPr>
          <w:rFonts w:ascii="TimesNewRomanPSMT" w:hAnsi="TimesNewRomanPSMT" w:cs="TimesNewRomanPSMT"/>
          <w:sz w:val="24"/>
          <w:szCs w:val="24"/>
        </w:rPr>
        <w:t>publicly available</w:t>
      </w:r>
      <w:r w:rsidR="00E861CA">
        <w:rPr>
          <w:rFonts w:ascii="TimesNewRomanPSMT" w:hAnsi="TimesNewRomanPSMT" w:cs="TimesNewRomanPSMT"/>
          <w:sz w:val="24"/>
          <w:szCs w:val="24"/>
        </w:rPr>
        <w:t xml:space="preserve"> on </w:t>
      </w:r>
      <w:proofErr w:type="spellStart"/>
      <w:r w:rsidR="00E861CA">
        <w:rPr>
          <w:rFonts w:ascii="TimesNewRomanPSMT" w:hAnsi="TimesNewRomanPSMT" w:cs="TimesNewRomanPSMT"/>
          <w:sz w:val="24"/>
          <w:szCs w:val="24"/>
        </w:rPr>
        <w:t>GrantConnect</w:t>
      </w:r>
      <w:proofErr w:type="spellEnd"/>
      <w:r w:rsidR="00E861CA">
        <w:rPr>
          <w:rFonts w:ascii="TimesNewRomanPSMT" w:hAnsi="TimesNewRomanPSMT" w:cs="TimesNewRomanPSMT"/>
          <w:sz w:val="24"/>
          <w:szCs w:val="24"/>
        </w:rPr>
        <w:t xml:space="preserve"> or </w:t>
      </w:r>
      <w:proofErr w:type="spellStart"/>
      <w:r w:rsidR="00E861CA">
        <w:rPr>
          <w:rFonts w:ascii="TimesNewRomanPSMT" w:hAnsi="TimesNewRomanPSMT" w:cs="TimesNewRomanPSMT"/>
          <w:sz w:val="24"/>
          <w:szCs w:val="24"/>
        </w:rPr>
        <w:t>Aus</w:t>
      </w:r>
      <w:r w:rsidR="00F577E4">
        <w:rPr>
          <w:rFonts w:ascii="TimesNewRomanPSMT" w:hAnsi="TimesNewRomanPSMT" w:cs="TimesNewRomanPSMT"/>
          <w:sz w:val="24"/>
          <w:szCs w:val="24"/>
        </w:rPr>
        <w:t>Tender</w:t>
      </w:r>
      <w:proofErr w:type="spellEnd"/>
      <w:r w:rsidR="00F577E4">
        <w:rPr>
          <w:rFonts w:ascii="TimesNewRomanPSMT" w:hAnsi="TimesNewRomanPSMT" w:cs="TimesNewRomanPSMT"/>
          <w:sz w:val="24"/>
          <w:szCs w:val="24"/>
        </w:rPr>
        <w:t>.</w:t>
      </w:r>
    </w:p>
    <w:p w14:paraId="04C11129" w14:textId="77777777" w:rsidR="003C06D3" w:rsidRDefault="003C06D3" w:rsidP="009B3712">
      <w:pPr>
        <w:ind w:right="-46"/>
        <w:rPr>
          <w:rFonts w:ascii="Times New Roman" w:hAnsi="Times New Roman" w:cs="Times New Roman"/>
          <w:bCs/>
          <w:sz w:val="24"/>
          <w:szCs w:val="24"/>
        </w:rPr>
      </w:pPr>
    </w:p>
    <w:p w14:paraId="281CA91C" w14:textId="2DD0877D" w:rsidR="00EE0E40" w:rsidRPr="00C2604D" w:rsidRDefault="00A147AE" w:rsidP="00EE0E40">
      <w:pPr>
        <w:rPr>
          <w:rFonts w:ascii="Times New Roman" w:hAnsi="Times New Roman"/>
          <w:sz w:val="24"/>
          <w:szCs w:val="24"/>
        </w:rPr>
      </w:pPr>
      <w:r>
        <w:rPr>
          <w:rFonts w:ascii="Times New Roman" w:hAnsi="Times New Roman"/>
          <w:sz w:val="24"/>
          <w:szCs w:val="24"/>
        </w:rPr>
        <w:br w:type="column"/>
      </w:r>
      <w:r w:rsidR="00EE0E40">
        <w:rPr>
          <w:rFonts w:ascii="Times New Roman" w:hAnsi="Times New Roman"/>
          <w:sz w:val="24"/>
          <w:szCs w:val="24"/>
        </w:rPr>
        <w:lastRenderedPageBreak/>
        <w:t>Funding</w:t>
      </w:r>
      <w:r w:rsidR="00EE0E40" w:rsidRPr="00C2604D">
        <w:rPr>
          <w:rFonts w:ascii="Times New Roman" w:hAnsi="Times New Roman"/>
          <w:sz w:val="24"/>
          <w:szCs w:val="24"/>
        </w:rPr>
        <w:t xml:space="preserve"> decisions relating to the grant opportunities and procurement for </w:t>
      </w:r>
      <w:r w:rsidR="00A943A9">
        <w:rPr>
          <w:rFonts w:ascii="Times New Roman" w:hAnsi="Times New Roman"/>
          <w:sz w:val="24"/>
          <w:szCs w:val="24"/>
        </w:rPr>
        <w:t>the STP</w:t>
      </w:r>
      <w:r w:rsidR="00F37364">
        <w:rPr>
          <w:rFonts w:ascii="Times New Roman" w:hAnsi="Times New Roman"/>
          <w:sz w:val="24"/>
          <w:szCs w:val="24"/>
        </w:rPr>
        <w:t>P</w:t>
      </w:r>
      <w:r w:rsidR="00A943A9">
        <w:rPr>
          <w:rFonts w:ascii="Times New Roman" w:hAnsi="Times New Roman"/>
          <w:sz w:val="24"/>
          <w:szCs w:val="24"/>
        </w:rPr>
        <w:t xml:space="preserve"> </w:t>
      </w:r>
      <w:r w:rsidR="00EE0E40" w:rsidRPr="00C2604D">
        <w:rPr>
          <w:rFonts w:ascii="Times New Roman" w:hAnsi="Times New Roman"/>
          <w:sz w:val="24"/>
          <w:szCs w:val="24"/>
        </w:rPr>
        <w:t>are not considered suitable for independent merits review. This is because the decision</w:t>
      </w:r>
      <w:r w:rsidR="00A943A9">
        <w:rPr>
          <w:rFonts w:ascii="Times New Roman" w:hAnsi="Times New Roman"/>
          <w:sz w:val="24"/>
          <w:szCs w:val="24"/>
        </w:rPr>
        <w:t>s</w:t>
      </w:r>
      <w:r w:rsidR="00EE0E40" w:rsidRPr="00C2604D">
        <w:rPr>
          <w:rFonts w:ascii="Times New Roman" w:hAnsi="Times New Roman"/>
          <w:sz w:val="24"/>
          <w:szCs w:val="24"/>
        </w:rPr>
        <w:t xml:space="preserve"> relat</w:t>
      </w:r>
      <w:r w:rsidR="00A943A9">
        <w:rPr>
          <w:rFonts w:ascii="Times New Roman" w:hAnsi="Times New Roman"/>
          <w:sz w:val="24"/>
          <w:szCs w:val="24"/>
        </w:rPr>
        <w:t>e</w:t>
      </w:r>
      <w:r w:rsidR="00EE0E40" w:rsidRPr="00C2604D">
        <w:rPr>
          <w:rFonts w:ascii="Times New Roman" w:hAnsi="Times New Roman"/>
          <w:sz w:val="24"/>
          <w:szCs w:val="24"/>
        </w:rPr>
        <w:t xml:space="preserve"> to the allocation of finite resources, from which all potential claims for a share of the resource cannot be met. In addition, any funding that has already been allocated would be affected if the original decision were overturned. The Administrative Review Council</w:t>
      </w:r>
      <w:r w:rsidR="00A56157">
        <w:rPr>
          <w:rFonts w:ascii="Times New Roman" w:hAnsi="Times New Roman"/>
          <w:sz w:val="24"/>
          <w:szCs w:val="24"/>
        </w:rPr>
        <w:t xml:space="preserve"> (ARC)</w:t>
      </w:r>
      <w:r w:rsidR="00EE0E40" w:rsidRPr="00C2604D">
        <w:rPr>
          <w:rFonts w:ascii="Times New Roman" w:hAnsi="Times New Roman"/>
          <w:sz w:val="24"/>
          <w:szCs w:val="24"/>
        </w:rPr>
        <w:t xml:space="preserve"> has recognised that it is justifiable to exclude merits review in relation to decision of this nature (see paragraphs 4.11 to 4.19 of the guide, </w:t>
      </w:r>
      <w:proofErr w:type="gramStart"/>
      <w:r w:rsidR="00EE0E40" w:rsidRPr="00C2604D">
        <w:rPr>
          <w:rFonts w:ascii="Times New Roman" w:hAnsi="Times New Roman"/>
          <w:i/>
          <w:iCs/>
          <w:sz w:val="24"/>
          <w:szCs w:val="24"/>
        </w:rPr>
        <w:t>What</w:t>
      </w:r>
      <w:proofErr w:type="gramEnd"/>
      <w:r w:rsidR="00EE0E40" w:rsidRPr="00C2604D">
        <w:rPr>
          <w:rFonts w:ascii="Times New Roman" w:hAnsi="Times New Roman"/>
          <w:i/>
          <w:iCs/>
          <w:sz w:val="24"/>
          <w:szCs w:val="24"/>
        </w:rPr>
        <w:t xml:space="preserve"> decisions should be subject to merit review?</w:t>
      </w:r>
      <w:r w:rsidR="00A56157">
        <w:rPr>
          <w:rFonts w:ascii="Times New Roman" w:hAnsi="Times New Roman"/>
          <w:sz w:val="24"/>
          <w:szCs w:val="24"/>
        </w:rPr>
        <w:t xml:space="preserve"> (ARC guide)</w:t>
      </w:r>
      <w:r w:rsidR="00EE0E40" w:rsidRPr="00C2604D">
        <w:rPr>
          <w:rFonts w:ascii="Times New Roman" w:hAnsi="Times New Roman"/>
          <w:sz w:val="24"/>
          <w:szCs w:val="24"/>
        </w:rPr>
        <w:t>).</w:t>
      </w:r>
    </w:p>
    <w:p w14:paraId="6E906026" w14:textId="77777777" w:rsidR="00EE0E40" w:rsidRDefault="00EE0E40" w:rsidP="00EE0E40">
      <w:pPr>
        <w:rPr>
          <w:rFonts w:ascii="Times New Roman" w:eastAsia="Calibri" w:hAnsi="Times New Roman"/>
          <w:sz w:val="24"/>
          <w:szCs w:val="24"/>
        </w:rPr>
      </w:pPr>
    </w:p>
    <w:p w14:paraId="33C58EDC" w14:textId="670D568C" w:rsidR="00EE0E40" w:rsidRDefault="00EE0E40" w:rsidP="00EE0E40">
      <w:pPr>
        <w:rPr>
          <w:rFonts w:ascii="Times New Roman" w:eastAsia="Calibri" w:hAnsi="Times New Roman"/>
          <w:sz w:val="24"/>
          <w:szCs w:val="24"/>
          <w:lang w:val="en-GB"/>
        </w:rPr>
      </w:pPr>
      <w:r w:rsidRPr="00622824">
        <w:rPr>
          <w:rFonts w:ascii="Times New Roman" w:eastAsia="Calibri" w:hAnsi="Times New Roman"/>
          <w:sz w:val="24"/>
          <w:szCs w:val="24"/>
          <w:lang w:val="en-GB"/>
        </w:rPr>
        <w:t xml:space="preserve">In addition, the remaking of a decision after entry into a contractual arrangement with a successful provider is legally complex, impractical, and could result in delays to providing services. The </w:t>
      </w:r>
      <w:r w:rsidRPr="00622824">
        <w:rPr>
          <w:rFonts w:ascii="Times New Roman" w:eastAsia="Calibri" w:hAnsi="Times New Roman"/>
          <w:i/>
          <w:sz w:val="24"/>
          <w:szCs w:val="24"/>
          <w:lang w:val="en-GB"/>
        </w:rPr>
        <w:t>Government Procurement (Judicial Review) Act 2018</w:t>
      </w:r>
      <w:r w:rsidRPr="00622824">
        <w:rPr>
          <w:rFonts w:ascii="Times New Roman" w:eastAsia="Calibri" w:hAnsi="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D066DE8" w14:textId="77777777" w:rsidR="00EE0E40" w:rsidRPr="00622824" w:rsidRDefault="00EE0E40" w:rsidP="00EE0E40">
      <w:pPr>
        <w:rPr>
          <w:rFonts w:ascii="Times New Roman" w:eastAsia="Calibri" w:hAnsi="Times New Roman"/>
          <w:sz w:val="24"/>
          <w:szCs w:val="24"/>
        </w:rPr>
      </w:pPr>
    </w:p>
    <w:p w14:paraId="3AB32AE8" w14:textId="5FA9B7BB" w:rsidR="00EE0E40" w:rsidRPr="00622824" w:rsidRDefault="00EE0E40" w:rsidP="00EE0E40">
      <w:pPr>
        <w:rPr>
          <w:rFonts w:ascii="Times New Roman" w:hAnsi="Times New Roman" w:cs="Times New Roman"/>
          <w:bCs/>
          <w:sz w:val="24"/>
          <w:szCs w:val="24"/>
        </w:rPr>
      </w:pPr>
      <w:r w:rsidRPr="00622824">
        <w:rPr>
          <w:rFonts w:ascii="Times New Roman" w:eastAsia="Calibri" w:hAnsi="Times New Roman"/>
          <w:sz w:val="24"/>
          <w:szCs w:val="24"/>
        </w:rPr>
        <w:t>The review and audit process undertaken by the Australian National Audit Office</w:t>
      </w:r>
      <w:r w:rsidR="00586EFF">
        <w:rPr>
          <w:rFonts w:ascii="Times New Roman" w:eastAsia="Calibri" w:hAnsi="Times New Roman"/>
          <w:sz w:val="24"/>
          <w:szCs w:val="24"/>
        </w:rPr>
        <w:t xml:space="preserve"> (ANAO)</w:t>
      </w:r>
      <w:r w:rsidRPr="00622824">
        <w:rPr>
          <w:rFonts w:ascii="Times New Roman" w:eastAsia="Calibri" w:hAnsi="Times New Roman"/>
          <w:sz w:val="24"/>
          <w:szCs w:val="24"/>
        </w:rPr>
        <w:t xml:space="preserve"> also provides a mechanism to review Government spending decisions and report any concerns to the Parliament. These requirements and mechanisms help to ensure the proper use of Commonwealth resources and appropriate transparency around decisions relating to making, </w:t>
      </w:r>
      <w:proofErr w:type="gramStart"/>
      <w:r w:rsidRPr="00622824">
        <w:rPr>
          <w:rFonts w:ascii="Times New Roman" w:eastAsia="Calibri" w:hAnsi="Times New Roman"/>
          <w:sz w:val="24"/>
          <w:szCs w:val="24"/>
        </w:rPr>
        <w:t>varying</w:t>
      </w:r>
      <w:proofErr w:type="gramEnd"/>
      <w:r w:rsidRPr="00622824">
        <w:rPr>
          <w:rFonts w:ascii="Times New Roman" w:eastAsia="Calibri" w:hAnsi="Times New Roman"/>
          <w:sz w:val="24"/>
          <w:szCs w:val="24"/>
        </w:rPr>
        <w:t xml:space="preserve"> or administering arrangements to spend relevant money.</w:t>
      </w:r>
    </w:p>
    <w:p w14:paraId="3BA4B444" w14:textId="77777777" w:rsidR="003C06D3" w:rsidRDefault="003C06D3" w:rsidP="009B3712">
      <w:pPr>
        <w:ind w:right="-46"/>
        <w:rPr>
          <w:rFonts w:ascii="Times New Roman" w:hAnsi="Times New Roman" w:cs="Times New Roman"/>
          <w:bCs/>
          <w:sz w:val="24"/>
          <w:szCs w:val="24"/>
        </w:rPr>
      </w:pPr>
    </w:p>
    <w:p w14:paraId="09C6FBD6" w14:textId="49005A76" w:rsidR="00DE20C9" w:rsidRDefault="00C628A8" w:rsidP="000B3659">
      <w:pPr>
        <w:rPr>
          <w:rFonts w:ascii="Times New Roman" w:hAnsi="Times New Roman" w:cs="Times New Roman"/>
          <w:bCs/>
          <w:sz w:val="24"/>
          <w:szCs w:val="24"/>
        </w:rPr>
      </w:pPr>
      <w:r w:rsidRPr="00622824">
        <w:rPr>
          <w:rFonts w:ascii="Times New Roman" w:hAnsi="Times New Roman" w:cs="Times New Roman"/>
          <w:bCs/>
          <w:sz w:val="24"/>
          <w:szCs w:val="24"/>
        </w:rPr>
        <w:t xml:space="preserve">The program is informed by </w:t>
      </w:r>
      <w:r w:rsidR="004874A2">
        <w:rPr>
          <w:rFonts w:ascii="Times New Roman" w:hAnsi="Times New Roman" w:cs="Times New Roman"/>
          <w:bCs/>
          <w:sz w:val="24"/>
          <w:szCs w:val="24"/>
        </w:rPr>
        <w:t xml:space="preserve">consultation with </w:t>
      </w:r>
      <w:r w:rsidRPr="00622824">
        <w:rPr>
          <w:rFonts w:ascii="Times New Roman" w:hAnsi="Times New Roman" w:cs="Times New Roman"/>
          <w:bCs/>
          <w:sz w:val="24"/>
          <w:szCs w:val="24"/>
        </w:rPr>
        <w:t>key stakeholders</w:t>
      </w:r>
      <w:r w:rsidR="004874A2">
        <w:rPr>
          <w:rFonts w:ascii="Times New Roman" w:hAnsi="Times New Roman" w:cs="Times New Roman"/>
          <w:bCs/>
          <w:sz w:val="24"/>
          <w:szCs w:val="24"/>
        </w:rPr>
        <w:t xml:space="preserve"> </w:t>
      </w:r>
      <w:r w:rsidR="00471812" w:rsidRPr="00471812">
        <w:rPr>
          <w:rFonts w:ascii="Times New Roman" w:hAnsi="Times New Roman" w:cs="Times New Roman"/>
          <w:bCs/>
          <w:sz w:val="24"/>
          <w:szCs w:val="24"/>
        </w:rPr>
        <w:t>includ</w:t>
      </w:r>
      <w:r w:rsidR="004874A2">
        <w:rPr>
          <w:rFonts w:ascii="Times New Roman" w:hAnsi="Times New Roman" w:cs="Times New Roman"/>
          <w:bCs/>
          <w:sz w:val="24"/>
          <w:szCs w:val="24"/>
        </w:rPr>
        <w:t>ing</w:t>
      </w:r>
      <w:r w:rsidR="00471812" w:rsidRPr="00471812">
        <w:rPr>
          <w:rFonts w:ascii="Times New Roman" w:hAnsi="Times New Roman" w:cs="Times New Roman"/>
          <w:bCs/>
          <w:sz w:val="24"/>
          <w:szCs w:val="24"/>
        </w:rPr>
        <w:t>: the STP</w:t>
      </w:r>
      <w:r w:rsidR="00F37364">
        <w:rPr>
          <w:rFonts w:ascii="Times New Roman" w:hAnsi="Times New Roman" w:cs="Times New Roman"/>
          <w:bCs/>
          <w:sz w:val="24"/>
          <w:szCs w:val="24"/>
        </w:rPr>
        <w:t>P</w:t>
      </w:r>
      <w:r w:rsidR="00471812">
        <w:rPr>
          <w:rFonts w:ascii="Times New Roman" w:hAnsi="Times New Roman" w:cs="Times New Roman"/>
          <w:bCs/>
          <w:sz w:val="24"/>
          <w:szCs w:val="24"/>
        </w:rPr>
        <w:t xml:space="preserve"> </w:t>
      </w:r>
      <w:r w:rsidR="00471812" w:rsidRPr="00471812">
        <w:rPr>
          <w:rFonts w:ascii="Times New Roman" w:hAnsi="Times New Roman" w:cs="Times New Roman"/>
          <w:bCs/>
          <w:sz w:val="24"/>
          <w:szCs w:val="24"/>
        </w:rPr>
        <w:t>Service Provider (currently Australian</w:t>
      </w:r>
      <w:r w:rsidR="00471812">
        <w:rPr>
          <w:rFonts w:ascii="Times New Roman" w:hAnsi="Times New Roman" w:cs="Times New Roman"/>
          <w:bCs/>
          <w:sz w:val="24"/>
          <w:szCs w:val="24"/>
        </w:rPr>
        <w:t xml:space="preserve"> </w:t>
      </w:r>
      <w:r w:rsidR="00471812" w:rsidRPr="00471812">
        <w:rPr>
          <w:rFonts w:ascii="Times New Roman" w:hAnsi="Times New Roman" w:cs="Times New Roman"/>
          <w:bCs/>
          <w:sz w:val="24"/>
          <w:szCs w:val="24"/>
        </w:rPr>
        <w:t>Red Cross),</w:t>
      </w:r>
      <w:r w:rsidR="000B3659" w:rsidRPr="00D55FB1">
        <w:rPr>
          <w:rFonts w:ascii="Times New Roman" w:hAnsi="Times New Roman" w:cs="Times New Roman"/>
          <w:bCs/>
          <w:sz w:val="24"/>
          <w:szCs w:val="24"/>
        </w:rPr>
        <w:t xml:space="preserve"> the </w:t>
      </w:r>
      <w:r w:rsidR="000B3659" w:rsidRPr="000B3659">
        <w:rPr>
          <w:rFonts w:ascii="Times New Roman" w:hAnsi="Times New Roman" w:cs="Times New Roman"/>
          <w:bCs/>
          <w:sz w:val="24"/>
          <w:szCs w:val="24"/>
        </w:rPr>
        <w:t xml:space="preserve">Attorney-General’s Department, </w:t>
      </w:r>
      <w:r w:rsidR="000B3659">
        <w:rPr>
          <w:rFonts w:ascii="Times New Roman" w:hAnsi="Times New Roman" w:cs="Times New Roman"/>
          <w:bCs/>
          <w:sz w:val="24"/>
          <w:szCs w:val="24"/>
        </w:rPr>
        <w:t>AFP</w:t>
      </w:r>
      <w:r w:rsidR="000B3659" w:rsidRPr="000B3659">
        <w:rPr>
          <w:rFonts w:ascii="Times New Roman" w:hAnsi="Times New Roman" w:cs="Times New Roman"/>
          <w:bCs/>
          <w:sz w:val="24"/>
          <w:szCs w:val="24"/>
        </w:rPr>
        <w:t>, Australian Border</w:t>
      </w:r>
      <w:r w:rsidR="000B3659">
        <w:rPr>
          <w:rFonts w:ascii="Times New Roman" w:hAnsi="Times New Roman" w:cs="Times New Roman"/>
          <w:bCs/>
          <w:sz w:val="24"/>
          <w:szCs w:val="24"/>
        </w:rPr>
        <w:t xml:space="preserve"> </w:t>
      </w:r>
      <w:r w:rsidR="000B3659" w:rsidRPr="000B3659">
        <w:rPr>
          <w:rFonts w:ascii="Times New Roman" w:hAnsi="Times New Roman" w:cs="Times New Roman"/>
          <w:bCs/>
          <w:sz w:val="24"/>
          <w:szCs w:val="24"/>
        </w:rPr>
        <w:t xml:space="preserve">Force, </w:t>
      </w:r>
      <w:r w:rsidR="000B3659">
        <w:rPr>
          <w:rFonts w:ascii="Times New Roman" w:hAnsi="Times New Roman" w:cs="Times New Roman"/>
          <w:bCs/>
          <w:sz w:val="24"/>
          <w:szCs w:val="24"/>
        </w:rPr>
        <w:t xml:space="preserve">the </w:t>
      </w:r>
      <w:r w:rsidR="000B3659" w:rsidRPr="000B3659">
        <w:rPr>
          <w:rFonts w:ascii="Times New Roman" w:hAnsi="Times New Roman" w:cs="Times New Roman"/>
          <w:bCs/>
          <w:sz w:val="24"/>
          <w:szCs w:val="24"/>
        </w:rPr>
        <w:t xml:space="preserve">Department of Home Affairs, </w:t>
      </w:r>
      <w:r w:rsidR="000B3659">
        <w:rPr>
          <w:rFonts w:ascii="Times New Roman" w:hAnsi="Times New Roman" w:cs="Times New Roman"/>
          <w:bCs/>
          <w:sz w:val="24"/>
          <w:szCs w:val="24"/>
        </w:rPr>
        <w:t xml:space="preserve">the </w:t>
      </w:r>
      <w:r w:rsidR="000B3659" w:rsidRPr="000B3659">
        <w:rPr>
          <w:rFonts w:ascii="Times New Roman" w:hAnsi="Times New Roman" w:cs="Times New Roman"/>
          <w:bCs/>
          <w:sz w:val="24"/>
          <w:szCs w:val="24"/>
        </w:rPr>
        <w:t xml:space="preserve">Department of Foreign Affairs and Trade, </w:t>
      </w:r>
      <w:r w:rsidR="000B3659" w:rsidRPr="00EC2491">
        <w:rPr>
          <w:rFonts w:ascii="Times New Roman" w:hAnsi="Times New Roman" w:cs="Times New Roman"/>
          <w:bCs/>
          <w:sz w:val="24"/>
          <w:szCs w:val="24"/>
        </w:rPr>
        <w:t>other</w:t>
      </w:r>
      <w:r w:rsidR="00471812" w:rsidRPr="00EC2491">
        <w:rPr>
          <w:rFonts w:ascii="Times New Roman" w:hAnsi="Times New Roman" w:cs="Times New Roman"/>
          <w:bCs/>
          <w:sz w:val="24"/>
          <w:szCs w:val="24"/>
        </w:rPr>
        <w:t xml:space="preserve"> </w:t>
      </w:r>
      <w:r w:rsidR="00471812" w:rsidRPr="00D55FB1">
        <w:rPr>
          <w:rFonts w:ascii="Times New Roman" w:hAnsi="Times New Roman" w:cs="Times New Roman"/>
          <w:bCs/>
          <w:sz w:val="24"/>
          <w:szCs w:val="24"/>
        </w:rPr>
        <w:t>member agencies of the Australian Government's Interdepartmental Committee on Human Trafficking and Slavery Operational Working Group, state and territory law</w:t>
      </w:r>
      <w:r w:rsidR="00B37855" w:rsidRPr="00D55FB1">
        <w:rPr>
          <w:rFonts w:ascii="Times New Roman" w:hAnsi="Times New Roman" w:cs="Times New Roman"/>
          <w:bCs/>
          <w:sz w:val="24"/>
          <w:szCs w:val="24"/>
        </w:rPr>
        <w:t xml:space="preserve"> </w:t>
      </w:r>
      <w:r w:rsidR="00471812" w:rsidRPr="00D55FB1">
        <w:rPr>
          <w:rFonts w:ascii="Times New Roman" w:hAnsi="Times New Roman" w:cs="Times New Roman"/>
          <w:bCs/>
          <w:sz w:val="24"/>
          <w:szCs w:val="24"/>
        </w:rPr>
        <w:t>enforcement, Child Protection agencies, the civil society sector with an interest in modern</w:t>
      </w:r>
      <w:r w:rsidR="00B37855" w:rsidRPr="00D55FB1">
        <w:rPr>
          <w:rFonts w:ascii="Times New Roman" w:hAnsi="Times New Roman" w:cs="Times New Roman"/>
          <w:bCs/>
          <w:sz w:val="24"/>
          <w:szCs w:val="24"/>
        </w:rPr>
        <w:t xml:space="preserve"> </w:t>
      </w:r>
      <w:r w:rsidR="00471812" w:rsidRPr="00D55FB1">
        <w:rPr>
          <w:rFonts w:ascii="Times New Roman" w:hAnsi="Times New Roman" w:cs="Times New Roman"/>
          <w:bCs/>
          <w:sz w:val="24"/>
          <w:szCs w:val="24"/>
        </w:rPr>
        <w:t>slavery, and members of the National Roundtable on Human Trafficking.</w:t>
      </w:r>
    </w:p>
    <w:p w14:paraId="69075F67" w14:textId="77777777" w:rsidR="00471812" w:rsidRPr="00622824" w:rsidRDefault="00471812" w:rsidP="009B3712">
      <w:pPr>
        <w:rPr>
          <w:rFonts w:ascii="Times New Roman" w:hAnsi="Times New Roman" w:cs="Times New Roman"/>
          <w:bCs/>
          <w:sz w:val="24"/>
          <w:szCs w:val="24"/>
        </w:rPr>
      </w:pPr>
    </w:p>
    <w:p w14:paraId="054EF1E5" w14:textId="3797564B" w:rsidR="00C2604D" w:rsidRDefault="00D56E77" w:rsidP="009B3712">
      <w:pPr>
        <w:rPr>
          <w:rFonts w:ascii="Times New Roman" w:hAnsi="Times New Roman" w:cs="Times New Roman"/>
          <w:bCs/>
          <w:sz w:val="24"/>
          <w:szCs w:val="24"/>
        </w:rPr>
      </w:pPr>
      <w:r w:rsidRPr="00D56E77">
        <w:rPr>
          <w:rFonts w:ascii="Times New Roman" w:hAnsi="Times New Roman" w:cs="Times New Roman"/>
          <w:bCs/>
          <w:sz w:val="24"/>
          <w:szCs w:val="24"/>
        </w:rPr>
        <w:t>Key areas identified and addressed through the enhanced STP</w:t>
      </w:r>
      <w:r w:rsidR="005779F6">
        <w:rPr>
          <w:rFonts w:ascii="Times New Roman" w:hAnsi="Times New Roman" w:cs="Times New Roman"/>
          <w:bCs/>
          <w:sz w:val="24"/>
          <w:szCs w:val="24"/>
        </w:rPr>
        <w:t>P</w:t>
      </w:r>
      <w:r w:rsidR="00471812">
        <w:rPr>
          <w:rFonts w:ascii="Times New Roman" w:hAnsi="Times New Roman" w:cs="Times New Roman"/>
          <w:bCs/>
          <w:sz w:val="24"/>
          <w:szCs w:val="24"/>
        </w:rPr>
        <w:t xml:space="preserve"> </w:t>
      </w:r>
      <w:r w:rsidRPr="00D56E77">
        <w:rPr>
          <w:rFonts w:ascii="Times New Roman" w:hAnsi="Times New Roman" w:cs="Times New Roman"/>
          <w:bCs/>
          <w:sz w:val="24"/>
          <w:szCs w:val="24"/>
        </w:rPr>
        <w:t>align with the</w:t>
      </w:r>
      <w:r w:rsidR="00C2604D">
        <w:rPr>
          <w:rFonts w:ascii="Times New Roman" w:hAnsi="Times New Roman" w:cs="Times New Roman"/>
          <w:bCs/>
          <w:sz w:val="24"/>
          <w:szCs w:val="24"/>
        </w:rPr>
        <w:t xml:space="preserve"> </w:t>
      </w:r>
      <w:r w:rsidRPr="00D56E77">
        <w:rPr>
          <w:rFonts w:ascii="Times New Roman" w:hAnsi="Times New Roman" w:cs="Times New Roman"/>
          <w:bCs/>
          <w:sz w:val="24"/>
          <w:szCs w:val="24"/>
        </w:rPr>
        <w:t>Government’s broader objectives to strengthen responses to modern slavery, including:</w:t>
      </w:r>
    </w:p>
    <w:p w14:paraId="7E02214A" w14:textId="50B1A443" w:rsidR="00C2604D" w:rsidRDefault="00D56E77" w:rsidP="009B3712">
      <w:pPr>
        <w:pStyle w:val="ListParagraph"/>
        <w:numPr>
          <w:ilvl w:val="0"/>
          <w:numId w:val="54"/>
        </w:numPr>
        <w:spacing w:after="0" w:line="240" w:lineRule="auto"/>
        <w:rPr>
          <w:rFonts w:ascii="Times New Roman" w:hAnsi="Times New Roman"/>
          <w:bCs/>
          <w:sz w:val="24"/>
          <w:szCs w:val="24"/>
        </w:rPr>
      </w:pPr>
      <w:r w:rsidRPr="00C2604D">
        <w:rPr>
          <w:rFonts w:ascii="Times New Roman" w:hAnsi="Times New Roman"/>
          <w:bCs/>
          <w:sz w:val="24"/>
          <w:szCs w:val="24"/>
        </w:rPr>
        <w:t xml:space="preserve">the introduction of an </w:t>
      </w:r>
      <w:r w:rsidR="00CE59B6">
        <w:rPr>
          <w:rFonts w:ascii="Times New Roman" w:hAnsi="Times New Roman"/>
          <w:bCs/>
          <w:sz w:val="24"/>
          <w:szCs w:val="24"/>
        </w:rPr>
        <w:t>ARP</w:t>
      </w:r>
      <w:r w:rsidRPr="00C2604D">
        <w:rPr>
          <w:rFonts w:ascii="Times New Roman" w:hAnsi="Times New Roman"/>
          <w:bCs/>
          <w:sz w:val="24"/>
          <w:szCs w:val="24"/>
        </w:rPr>
        <w:t xml:space="preserve"> to access the STP</w:t>
      </w:r>
      <w:r w:rsidR="005779F6">
        <w:rPr>
          <w:rFonts w:ascii="Times New Roman" w:hAnsi="Times New Roman"/>
          <w:bCs/>
          <w:sz w:val="24"/>
          <w:szCs w:val="24"/>
        </w:rPr>
        <w:t>P</w:t>
      </w:r>
      <w:r w:rsidR="002E2E1D">
        <w:rPr>
          <w:rFonts w:ascii="Times New Roman" w:hAnsi="Times New Roman"/>
          <w:bCs/>
          <w:sz w:val="24"/>
          <w:szCs w:val="24"/>
        </w:rPr>
        <w:t xml:space="preserve"> </w:t>
      </w:r>
      <w:r w:rsidRPr="00C2604D">
        <w:rPr>
          <w:rFonts w:ascii="Times New Roman" w:hAnsi="Times New Roman"/>
          <w:bCs/>
          <w:sz w:val="24"/>
          <w:szCs w:val="24"/>
        </w:rPr>
        <w:t>without having</w:t>
      </w:r>
      <w:r w:rsidR="00C2604D" w:rsidRPr="00C2604D">
        <w:rPr>
          <w:rFonts w:ascii="Times New Roman" w:hAnsi="Times New Roman"/>
          <w:bCs/>
          <w:sz w:val="24"/>
          <w:szCs w:val="24"/>
        </w:rPr>
        <w:t xml:space="preserve"> </w:t>
      </w:r>
      <w:r w:rsidRPr="00C2604D">
        <w:rPr>
          <w:rFonts w:ascii="Times New Roman" w:hAnsi="Times New Roman"/>
          <w:bCs/>
          <w:sz w:val="24"/>
          <w:szCs w:val="24"/>
        </w:rPr>
        <w:t>to engage the AFP and criminal justice processes to better meet the needs of victim</w:t>
      </w:r>
      <w:r w:rsidR="004F6129">
        <w:rPr>
          <w:rFonts w:ascii="Times New Roman" w:hAnsi="Times New Roman"/>
          <w:bCs/>
          <w:sz w:val="24"/>
          <w:szCs w:val="24"/>
        </w:rPr>
        <w:t>s</w:t>
      </w:r>
      <w:r w:rsidR="00C2604D" w:rsidRPr="00C2604D">
        <w:rPr>
          <w:rFonts w:ascii="Times New Roman" w:hAnsi="Times New Roman"/>
          <w:bCs/>
          <w:sz w:val="24"/>
          <w:szCs w:val="24"/>
        </w:rPr>
        <w:t xml:space="preserve"> </w:t>
      </w:r>
      <w:r w:rsidRPr="00C2604D">
        <w:rPr>
          <w:rFonts w:ascii="Times New Roman" w:hAnsi="Times New Roman"/>
          <w:bCs/>
          <w:sz w:val="24"/>
          <w:szCs w:val="24"/>
        </w:rPr>
        <w:t xml:space="preserve">and </w:t>
      </w:r>
      <w:proofErr w:type="gramStart"/>
      <w:r w:rsidRPr="00C2604D">
        <w:rPr>
          <w:rFonts w:ascii="Times New Roman" w:hAnsi="Times New Roman"/>
          <w:bCs/>
          <w:sz w:val="24"/>
          <w:szCs w:val="24"/>
        </w:rPr>
        <w:t>survivors</w:t>
      </w:r>
      <w:r w:rsidR="00F26076">
        <w:rPr>
          <w:rFonts w:ascii="Times New Roman" w:hAnsi="Times New Roman"/>
          <w:bCs/>
          <w:sz w:val="24"/>
          <w:szCs w:val="24"/>
        </w:rPr>
        <w:t>;</w:t>
      </w:r>
      <w:proofErr w:type="gramEnd"/>
    </w:p>
    <w:p w14:paraId="307FBA63" w14:textId="05B5FF6E" w:rsidR="00C2604D" w:rsidRDefault="00D56E77" w:rsidP="009B3712">
      <w:pPr>
        <w:pStyle w:val="ListParagraph"/>
        <w:numPr>
          <w:ilvl w:val="0"/>
          <w:numId w:val="54"/>
        </w:numPr>
        <w:spacing w:after="0" w:line="240" w:lineRule="auto"/>
        <w:rPr>
          <w:rFonts w:ascii="Times New Roman" w:hAnsi="Times New Roman"/>
          <w:bCs/>
          <w:sz w:val="24"/>
          <w:szCs w:val="24"/>
        </w:rPr>
      </w:pPr>
      <w:r w:rsidRPr="00C2604D">
        <w:rPr>
          <w:rFonts w:ascii="Times New Roman" w:hAnsi="Times New Roman"/>
          <w:bCs/>
          <w:sz w:val="24"/>
          <w:szCs w:val="24"/>
        </w:rPr>
        <w:t>increased initial support for all victim</w:t>
      </w:r>
      <w:r w:rsidR="001665CA">
        <w:rPr>
          <w:rFonts w:ascii="Times New Roman" w:hAnsi="Times New Roman"/>
          <w:bCs/>
          <w:sz w:val="24"/>
          <w:szCs w:val="24"/>
        </w:rPr>
        <w:t>s</w:t>
      </w:r>
      <w:r w:rsidR="005779F6">
        <w:rPr>
          <w:rFonts w:ascii="Times New Roman" w:hAnsi="Times New Roman"/>
          <w:bCs/>
          <w:sz w:val="24"/>
          <w:szCs w:val="24"/>
        </w:rPr>
        <w:t xml:space="preserve"> and </w:t>
      </w:r>
      <w:r w:rsidRPr="00C2604D">
        <w:rPr>
          <w:rFonts w:ascii="Times New Roman" w:hAnsi="Times New Roman"/>
          <w:bCs/>
          <w:sz w:val="24"/>
          <w:szCs w:val="24"/>
        </w:rPr>
        <w:t>survivors from 45 days to 90 days, and improve</w:t>
      </w:r>
      <w:r w:rsidR="00C2604D" w:rsidRPr="00C2604D">
        <w:rPr>
          <w:rFonts w:ascii="Times New Roman" w:hAnsi="Times New Roman"/>
          <w:bCs/>
          <w:sz w:val="24"/>
          <w:szCs w:val="24"/>
        </w:rPr>
        <w:t xml:space="preserve"> </w:t>
      </w:r>
      <w:r w:rsidRPr="00C2604D">
        <w:rPr>
          <w:rFonts w:ascii="Times New Roman" w:hAnsi="Times New Roman"/>
          <w:bCs/>
          <w:sz w:val="24"/>
          <w:szCs w:val="24"/>
        </w:rPr>
        <w:t>support for victim</w:t>
      </w:r>
      <w:r w:rsidR="001665CA">
        <w:rPr>
          <w:rFonts w:ascii="Times New Roman" w:hAnsi="Times New Roman"/>
          <w:bCs/>
          <w:sz w:val="24"/>
          <w:szCs w:val="24"/>
        </w:rPr>
        <w:t>s</w:t>
      </w:r>
      <w:r w:rsidR="005779F6">
        <w:rPr>
          <w:rFonts w:ascii="Times New Roman" w:hAnsi="Times New Roman"/>
          <w:bCs/>
          <w:sz w:val="24"/>
          <w:szCs w:val="24"/>
        </w:rPr>
        <w:t xml:space="preserve"> and </w:t>
      </w:r>
      <w:r w:rsidRPr="00C2604D">
        <w:rPr>
          <w:rFonts w:ascii="Times New Roman" w:hAnsi="Times New Roman"/>
          <w:bCs/>
          <w:sz w:val="24"/>
          <w:szCs w:val="24"/>
        </w:rPr>
        <w:t xml:space="preserve">survivors with dependent children located in </w:t>
      </w:r>
      <w:proofErr w:type="gramStart"/>
      <w:r w:rsidRPr="00C2604D">
        <w:rPr>
          <w:rFonts w:ascii="Times New Roman" w:hAnsi="Times New Roman"/>
          <w:bCs/>
          <w:sz w:val="24"/>
          <w:szCs w:val="24"/>
        </w:rPr>
        <w:t>Australia</w:t>
      </w:r>
      <w:r w:rsidR="00F26076">
        <w:rPr>
          <w:rFonts w:ascii="Times New Roman" w:hAnsi="Times New Roman"/>
          <w:bCs/>
          <w:sz w:val="24"/>
          <w:szCs w:val="24"/>
        </w:rPr>
        <w:t>;</w:t>
      </w:r>
      <w:proofErr w:type="gramEnd"/>
    </w:p>
    <w:p w14:paraId="18A6C24F" w14:textId="68B007E6" w:rsidR="00C2604D" w:rsidRDefault="00D56E77" w:rsidP="009B3712">
      <w:pPr>
        <w:pStyle w:val="ListParagraph"/>
        <w:numPr>
          <w:ilvl w:val="0"/>
          <w:numId w:val="54"/>
        </w:numPr>
        <w:spacing w:after="0" w:line="240" w:lineRule="auto"/>
        <w:rPr>
          <w:rFonts w:ascii="Times New Roman" w:hAnsi="Times New Roman"/>
          <w:bCs/>
          <w:sz w:val="24"/>
          <w:szCs w:val="24"/>
        </w:rPr>
      </w:pPr>
      <w:r w:rsidRPr="00C2604D">
        <w:rPr>
          <w:rFonts w:ascii="Times New Roman" w:hAnsi="Times New Roman"/>
          <w:bCs/>
          <w:sz w:val="24"/>
          <w:szCs w:val="24"/>
        </w:rPr>
        <w:t>increased ongoing base appropriation to ensure program sustainability and the ability to</w:t>
      </w:r>
      <w:r w:rsidR="00C2604D" w:rsidRPr="00C2604D">
        <w:rPr>
          <w:rFonts w:ascii="Times New Roman" w:hAnsi="Times New Roman"/>
          <w:bCs/>
          <w:sz w:val="24"/>
          <w:szCs w:val="24"/>
        </w:rPr>
        <w:t xml:space="preserve"> </w:t>
      </w:r>
      <w:r w:rsidRPr="00C2604D">
        <w:rPr>
          <w:rFonts w:ascii="Times New Roman" w:hAnsi="Times New Roman"/>
          <w:bCs/>
          <w:sz w:val="24"/>
          <w:szCs w:val="24"/>
        </w:rPr>
        <w:t>meet projected levels of demand</w:t>
      </w:r>
      <w:r w:rsidR="0013647F">
        <w:rPr>
          <w:rFonts w:ascii="Times New Roman" w:hAnsi="Times New Roman"/>
          <w:bCs/>
          <w:sz w:val="24"/>
          <w:szCs w:val="24"/>
        </w:rPr>
        <w:t>; and</w:t>
      </w:r>
    </w:p>
    <w:p w14:paraId="220DBA25" w14:textId="6E60D9E9" w:rsidR="00C2604D" w:rsidRPr="00C2604D" w:rsidRDefault="00D56E77" w:rsidP="009B3712">
      <w:pPr>
        <w:pStyle w:val="ListParagraph"/>
        <w:numPr>
          <w:ilvl w:val="0"/>
          <w:numId w:val="54"/>
        </w:numPr>
        <w:spacing w:after="0" w:line="240" w:lineRule="auto"/>
        <w:rPr>
          <w:rFonts w:ascii="Times New Roman" w:hAnsi="Times New Roman"/>
          <w:sz w:val="24"/>
          <w:szCs w:val="24"/>
        </w:rPr>
      </w:pPr>
      <w:r w:rsidRPr="00C2604D">
        <w:rPr>
          <w:rFonts w:ascii="Times New Roman" w:hAnsi="Times New Roman"/>
          <w:bCs/>
          <w:sz w:val="24"/>
          <w:szCs w:val="24"/>
        </w:rPr>
        <w:t>the implementation of post-program monitoring at intervals of 3, 6 and 12 months to</w:t>
      </w:r>
      <w:r w:rsidR="00C2604D" w:rsidRPr="00C2604D">
        <w:rPr>
          <w:rFonts w:ascii="Times New Roman" w:hAnsi="Times New Roman"/>
          <w:bCs/>
          <w:sz w:val="24"/>
          <w:szCs w:val="24"/>
        </w:rPr>
        <w:t xml:space="preserve"> </w:t>
      </w:r>
      <w:r w:rsidRPr="00C2604D">
        <w:rPr>
          <w:rFonts w:ascii="Times New Roman" w:hAnsi="Times New Roman"/>
          <w:bCs/>
          <w:sz w:val="24"/>
          <w:szCs w:val="24"/>
        </w:rPr>
        <w:t xml:space="preserve">reduce the risk of </w:t>
      </w:r>
      <w:r w:rsidRPr="001657C4">
        <w:rPr>
          <w:rFonts w:ascii="Times New Roman" w:hAnsi="Times New Roman"/>
          <w:bCs/>
          <w:sz w:val="24"/>
          <w:szCs w:val="24"/>
        </w:rPr>
        <w:t>re</w:t>
      </w:r>
      <w:r w:rsidR="00914915">
        <w:rPr>
          <w:rFonts w:ascii="Times New Roman" w:hAnsi="Times New Roman"/>
          <w:bCs/>
          <w:sz w:val="24"/>
          <w:szCs w:val="24"/>
        </w:rPr>
        <w:t>-</w:t>
      </w:r>
      <w:r w:rsidRPr="001657C4">
        <w:rPr>
          <w:rFonts w:ascii="Times New Roman" w:hAnsi="Times New Roman"/>
          <w:bCs/>
          <w:sz w:val="24"/>
          <w:szCs w:val="24"/>
        </w:rPr>
        <w:t>trafficking</w:t>
      </w:r>
      <w:r w:rsidRPr="00C2604D">
        <w:rPr>
          <w:rFonts w:ascii="Times New Roman" w:hAnsi="Times New Roman"/>
          <w:bCs/>
          <w:sz w:val="24"/>
          <w:szCs w:val="24"/>
        </w:rPr>
        <w:t xml:space="preserve"> and maintain the benefits of recovery, including in relation</w:t>
      </w:r>
      <w:r w:rsidR="00C2604D" w:rsidRPr="00C2604D">
        <w:rPr>
          <w:rFonts w:ascii="Times New Roman" w:hAnsi="Times New Roman"/>
          <w:bCs/>
          <w:sz w:val="24"/>
          <w:szCs w:val="24"/>
        </w:rPr>
        <w:t xml:space="preserve"> </w:t>
      </w:r>
      <w:r w:rsidRPr="00C2604D">
        <w:rPr>
          <w:rFonts w:ascii="Times New Roman" w:hAnsi="Times New Roman"/>
          <w:bCs/>
          <w:sz w:val="24"/>
          <w:szCs w:val="24"/>
        </w:rPr>
        <w:t>to education and employment goals, mental health, and community connection by</w:t>
      </w:r>
      <w:r w:rsidR="00C2604D" w:rsidRPr="00C2604D">
        <w:rPr>
          <w:rFonts w:ascii="Times New Roman" w:hAnsi="Times New Roman"/>
          <w:bCs/>
          <w:sz w:val="24"/>
          <w:szCs w:val="24"/>
        </w:rPr>
        <w:t xml:space="preserve"> </w:t>
      </w:r>
      <w:r w:rsidRPr="00C2604D">
        <w:rPr>
          <w:rFonts w:ascii="Times New Roman" w:hAnsi="Times New Roman"/>
          <w:bCs/>
          <w:sz w:val="24"/>
          <w:szCs w:val="24"/>
        </w:rPr>
        <w:t>providing information, supporting identification and referral to other services.</w:t>
      </w:r>
    </w:p>
    <w:p w14:paraId="4BF52420" w14:textId="77777777" w:rsidR="00C2604D" w:rsidRDefault="00C2604D" w:rsidP="009B3712">
      <w:pPr>
        <w:rPr>
          <w:rFonts w:ascii="Times New Roman" w:hAnsi="Times New Roman"/>
          <w:sz w:val="24"/>
          <w:szCs w:val="24"/>
        </w:rPr>
      </w:pPr>
    </w:p>
    <w:p w14:paraId="052E7EF2" w14:textId="77777777" w:rsidR="00586932" w:rsidRPr="00CB4CD8" w:rsidRDefault="00586932" w:rsidP="00586932">
      <w:pPr>
        <w:keepNext/>
        <w:rPr>
          <w:rFonts w:ascii="Times New Roman" w:hAnsi="Times New Roman" w:cs="Times New Roman"/>
          <w:i/>
          <w:sz w:val="24"/>
          <w:szCs w:val="24"/>
          <w:u w:val="single"/>
        </w:rPr>
      </w:pPr>
      <w:r w:rsidRPr="00CB4CD8">
        <w:rPr>
          <w:rFonts w:ascii="Times New Roman" w:hAnsi="Times New Roman" w:cs="Times New Roman"/>
          <w:i/>
          <w:sz w:val="24"/>
          <w:szCs w:val="24"/>
          <w:u w:val="single"/>
        </w:rPr>
        <w:lastRenderedPageBreak/>
        <w:t>Statement of relevant constitutional considerations</w:t>
      </w:r>
    </w:p>
    <w:p w14:paraId="33568A04" w14:textId="77777777" w:rsidR="00B75AC4" w:rsidRDefault="00B75AC4" w:rsidP="00586932">
      <w:pPr>
        <w:keepNext/>
        <w:rPr>
          <w:rFonts w:ascii="TimesNewRomanPSMT" w:hAnsi="TimesNewRomanPSMT" w:cs="TimesNewRomanPSMT"/>
          <w:sz w:val="24"/>
          <w:szCs w:val="24"/>
        </w:rPr>
      </w:pPr>
    </w:p>
    <w:p w14:paraId="572D0747" w14:textId="0C2645F5" w:rsidR="00E37F6E" w:rsidRPr="00E37F6E" w:rsidRDefault="00E37F6E" w:rsidP="009B3712">
      <w:pPr>
        <w:keepNext/>
        <w:rPr>
          <w:rFonts w:ascii="Times New Roman" w:hAnsi="Times New Roman" w:cs="Times New Roman"/>
          <w:sz w:val="24"/>
          <w:szCs w:val="24"/>
        </w:rPr>
      </w:pPr>
      <w:r w:rsidRPr="00622824">
        <w:rPr>
          <w:rFonts w:ascii="Times New Roman" w:hAnsi="Times New Roman" w:cs="Times New Roman"/>
          <w:sz w:val="24"/>
          <w:szCs w:val="24"/>
        </w:rPr>
        <w:t>Noting that this is not a comprehensive statement of relevant constitutional considerations, the objective of the item</w:t>
      </w:r>
      <w:r w:rsidRPr="00E37F6E">
        <w:rPr>
          <w:rFonts w:ascii="Times New Roman" w:hAnsi="Times New Roman" w:cs="Times New Roman"/>
          <w:sz w:val="24"/>
          <w:szCs w:val="24"/>
        </w:rPr>
        <w:t xml:space="preserve"> references the following powers of the Constitution:</w:t>
      </w:r>
    </w:p>
    <w:p w14:paraId="757D2434" w14:textId="04762989" w:rsidR="00E37F6E" w:rsidRPr="00E37F6E" w:rsidRDefault="00E37F6E" w:rsidP="009B3712">
      <w:pPr>
        <w:pStyle w:val="ListParagraph"/>
        <w:keepNext/>
        <w:numPr>
          <w:ilvl w:val="0"/>
          <w:numId w:val="30"/>
        </w:numPr>
        <w:spacing w:after="0" w:line="240" w:lineRule="auto"/>
        <w:contextualSpacing/>
        <w:rPr>
          <w:rFonts w:ascii="Times New Roman" w:hAnsi="Times New Roman"/>
          <w:sz w:val="24"/>
          <w:szCs w:val="24"/>
        </w:rPr>
      </w:pPr>
      <w:r w:rsidRPr="00E37F6E">
        <w:rPr>
          <w:rFonts w:ascii="Times New Roman" w:hAnsi="Times New Roman"/>
          <w:sz w:val="24"/>
          <w:szCs w:val="24"/>
        </w:rPr>
        <w:t>the social welfare power (section 51(</w:t>
      </w:r>
      <w:proofErr w:type="spellStart"/>
      <w:r w:rsidRPr="00E37F6E">
        <w:rPr>
          <w:rFonts w:ascii="Times New Roman" w:hAnsi="Times New Roman"/>
          <w:sz w:val="24"/>
          <w:szCs w:val="24"/>
        </w:rPr>
        <w:t>xxiiiA</w:t>
      </w:r>
      <w:proofErr w:type="spellEnd"/>
      <w:r w:rsidRPr="00E37F6E">
        <w:rPr>
          <w:rFonts w:ascii="Times New Roman" w:hAnsi="Times New Roman"/>
          <w:sz w:val="24"/>
          <w:szCs w:val="24"/>
        </w:rPr>
        <w:t>)</w:t>
      </w:r>
      <w:proofErr w:type="gramStart"/>
      <w:r w:rsidRPr="00E37F6E">
        <w:rPr>
          <w:rFonts w:ascii="Times New Roman" w:hAnsi="Times New Roman"/>
          <w:sz w:val="24"/>
          <w:szCs w:val="24"/>
        </w:rPr>
        <w:t>)</w:t>
      </w:r>
      <w:r w:rsidR="002E3C0A">
        <w:rPr>
          <w:rFonts w:ascii="Times New Roman" w:hAnsi="Times New Roman"/>
          <w:sz w:val="24"/>
          <w:szCs w:val="24"/>
        </w:rPr>
        <w:t>;</w:t>
      </w:r>
      <w:proofErr w:type="gramEnd"/>
    </w:p>
    <w:p w14:paraId="5CE2D0EE" w14:textId="1B8CF098" w:rsidR="00E37F6E" w:rsidRPr="00E37F6E" w:rsidRDefault="00E37F6E" w:rsidP="009B3712">
      <w:pPr>
        <w:pStyle w:val="ListParagraph"/>
        <w:numPr>
          <w:ilvl w:val="0"/>
          <w:numId w:val="30"/>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proofErr w:type="gramStart"/>
      <w:r w:rsidRPr="00E37F6E">
        <w:rPr>
          <w:rFonts w:ascii="Times New Roman" w:hAnsi="Times New Roman"/>
          <w:sz w:val="24"/>
          <w:szCs w:val="24"/>
        </w:rPr>
        <w:t>aliens</w:t>
      </w:r>
      <w:proofErr w:type="gramEnd"/>
      <w:r w:rsidRPr="00E37F6E">
        <w:rPr>
          <w:rFonts w:ascii="Times New Roman" w:hAnsi="Times New Roman"/>
          <w:sz w:val="24"/>
          <w:szCs w:val="24"/>
        </w:rPr>
        <w:t xml:space="preserve"> power (section 51(xix))</w:t>
      </w:r>
      <w:r w:rsidR="002E3C0A">
        <w:rPr>
          <w:rFonts w:ascii="Times New Roman" w:hAnsi="Times New Roman"/>
          <w:sz w:val="24"/>
          <w:szCs w:val="24"/>
        </w:rPr>
        <w:t>;</w:t>
      </w:r>
    </w:p>
    <w:p w14:paraId="047625FD" w14:textId="0F318BD9" w:rsidR="00E37F6E" w:rsidRPr="00E37F6E" w:rsidRDefault="00E37F6E" w:rsidP="009B3712">
      <w:pPr>
        <w:pStyle w:val="ListParagraph"/>
        <w:numPr>
          <w:ilvl w:val="0"/>
          <w:numId w:val="30"/>
        </w:numPr>
        <w:spacing w:after="0" w:line="240" w:lineRule="auto"/>
        <w:contextualSpacing/>
        <w:rPr>
          <w:rFonts w:ascii="Times New Roman" w:hAnsi="Times New Roman"/>
          <w:sz w:val="24"/>
          <w:szCs w:val="24"/>
        </w:rPr>
      </w:pPr>
      <w:r w:rsidRPr="00E37F6E">
        <w:rPr>
          <w:rFonts w:ascii="Times New Roman" w:hAnsi="Times New Roman"/>
          <w:sz w:val="24"/>
          <w:szCs w:val="24"/>
        </w:rPr>
        <w:t>the immigration and emigration power (section 51(xxvii)</w:t>
      </w:r>
      <w:proofErr w:type="gramStart"/>
      <w:r w:rsidRPr="00E37F6E">
        <w:rPr>
          <w:rFonts w:ascii="Times New Roman" w:hAnsi="Times New Roman"/>
          <w:sz w:val="24"/>
          <w:szCs w:val="24"/>
        </w:rPr>
        <w:t>)</w:t>
      </w:r>
      <w:r w:rsidR="002E3C0A">
        <w:rPr>
          <w:rFonts w:ascii="Times New Roman" w:hAnsi="Times New Roman"/>
          <w:sz w:val="24"/>
          <w:szCs w:val="24"/>
        </w:rPr>
        <w:t>;</w:t>
      </w:r>
      <w:proofErr w:type="gramEnd"/>
    </w:p>
    <w:p w14:paraId="439C0120" w14:textId="3778905F" w:rsidR="00E37F6E" w:rsidRPr="00E37F6E" w:rsidRDefault="00E37F6E" w:rsidP="009B3712">
      <w:pPr>
        <w:pStyle w:val="ListParagraph"/>
        <w:numPr>
          <w:ilvl w:val="0"/>
          <w:numId w:val="30"/>
        </w:numPr>
        <w:spacing w:after="0" w:line="240" w:lineRule="auto"/>
        <w:contextualSpacing/>
        <w:rPr>
          <w:rFonts w:ascii="Times New Roman" w:hAnsi="Times New Roman"/>
          <w:sz w:val="24"/>
          <w:szCs w:val="24"/>
        </w:rPr>
      </w:pPr>
      <w:r w:rsidRPr="00E37F6E">
        <w:rPr>
          <w:rFonts w:ascii="Times New Roman" w:hAnsi="Times New Roman"/>
          <w:sz w:val="24"/>
          <w:szCs w:val="24"/>
        </w:rPr>
        <w:t>the</w:t>
      </w:r>
      <w:r w:rsidR="005779F6" w:rsidRPr="005779F6">
        <w:rPr>
          <w:rFonts w:ascii="Times New Roman" w:hAnsi="Times New Roman"/>
          <w:sz w:val="24"/>
          <w:szCs w:val="24"/>
        </w:rPr>
        <w:t xml:space="preserve"> </w:t>
      </w:r>
      <w:r w:rsidRPr="00E37F6E">
        <w:rPr>
          <w:rFonts w:ascii="Times New Roman" w:hAnsi="Times New Roman"/>
          <w:sz w:val="24"/>
          <w:szCs w:val="24"/>
        </w:rPr>
        <w:t>external affairs power (section 51(xxix)</w:t>
      </w:r>
      <w:r w:rsidR="00107C19">
        <w:rPr>
          <w:rFonts w:ascii="Times New Roman" w:hAnsi="Times New Roman"/>
          <w:sz w:val="24"/>
          <w:szCs w:val="24"/>
        </w:rPr>
        <w:t>)</w:t>
      </w:r>
      <w:r w:rsidR="002E3C0A">
        <w:rPr>
          <w:rFonts w:ascii="Times New Roman" w:hAnsi="Times New Roman"/>
          <w:sz w:val="24"/>
          <w:szCs w:val="24"/>
        </w:rPr>
        <w:t>; and</w:t>
      </w:r>
    </w:p>
    <w:p w14:paraId="52E3F487" w14:textId="16EBC30B" w:rsidR="00E37F6E" w:rsidRDefault="00E37F6E" w:rsidP="009B3712">
      <w:pPr>
        <w:pStyle w:val="ListParagraph"/>
        <w:numPr>
          <w:ilvl w:val="0"/>
          <w:numId w:val="30"/>
        </w:numPr>
        <w:spacing w:after="0" w:line="240" w:lineRule="auto"/>
        <w:contextualSpacing/>
        <w:rPr>
          <w:rFonts w:ascii="Times New Roman" w:hAnsi="Times New Roman"/>
          <w:sz w:val="24"/>
          <w:szCs w:val="24"/>
        </w:rPr>
      </w:pPr>
      <w:r w:rsidRPr="00E37F6E">
        <w:rPr>
          <w:rFonts w:ascii="Times New Roman" w:hAnsi="Times New Roman"/>
          <w:sz w:val="24"/>
          <w:szCs w:val="24"/>
        </w:rPr>
        <w:t>the territories power (section 122).</w:t>
      </w:r>
    </w:p>
    <w:p w14:paraId="5AF688EE" w14:textId="77777777" w:rsidR="00E37F6E" w:rsidRPr="00E37F6E" w:rsidRDefault="00E37F6E" w:rsidP="009B3712">
      <w:pPr>
        <w:contextualSpacing/>
        <w:rPr>
          <w:rFonts w:ascii="Times New Roman" w:hAnsi="Times New Roman"/>
          <w:sz w:val="24"/>
          <w:szCs w:val="24"/>
        </w:rPr>
      </w:pPr>
    </w:p>
    <w:p w14:paraId="4D30FA36" w14:textId="77777777" w:rsidR="00E37F6E" w:rsidRPr="00586932" w:rsidRDefault="00E37F6E" w:rsidP="009B3712">
      <w:pPr>
        <w:keepNext/>
        <w:rPr>
          <w:rFonts w:ascii="Times New Roman" w:hAnsi="Times New Roman" w:cs="Times New Roman"/>
          <w:bCs/>
          <w:i/>
          <w:iCs/>
          <w:sz w:val="24"/>
          <w:szCs w:val="24"/>
        </w:rPr>
      </w:pPr>
      <w:r w:rsidRPr="00586932">
        <w:rPr>
          <w:rFonts w:ascii="Times New Roman" w:hAnsi="Times New Roman" w:cs="Times New Roman"/>
          <w:bCs/>
          <w:i/>
          <w:iCs/>
          <w:sz w:val="24"/>
          <w:szCs w:val="24"/>
        </w:rPr>
        <w:t>Social welfare power</w:t>
      </w:r>
    </w:p>
    <w:p w14:paraId="29A5FE18" w14:textId="77777777" w:rsidR="00EA4170" w:rsidRPr="00C35F73" w:rsidRDefault="00EA4170" w:rsidP="009B3712">
      <w:pPr>
        <w:keepNext/>
        <w:rPr>
          <w:rFonts w:ascii="Times New Roman" w:hAnsi="Times New Roman" w:cs="Times New Roman"/>
          <w:bCs/>
          <w:sz w:val="24"/>
          <w:szCs w:val="24"/>
        </w:rPr>
      </w:pPr>
    </w:p>
    <w:p w14:paraId="6AFBB837" w14:textId="0C78FBC7" w:rsidR="00E37F6E" w:rsidRDefault="00107C19" w:rsidP="009B3712">
      <w:pPr>
        <w:rPr>
          <w:rFonts w:ascii="Times New Roman" w:hAnsi="Times New Roman" w:cs="Times New Roman"/>
          <w:sz w:val="24"/>
          <w:szCs w:val="24"/>
        </w:rPr>
      </w:pPr>
      <w:r>
        <w:rPr>
          <w:rFonts w:ascii="Times New Roman" w:hAnsi="Times New Roman" w:cs="Times New Roman"/>
          <w:sz w:val="24"/>
          <w:szCs w:val="24"/>
        </w:rPr>
        <w:t>S</w:t>
      </w:r>
      <w:r w:rsidR="00E37F6E" w:rsidRPr="00E37F6E">
        <w:rPr>
          <w:rFonts w:ascii="Times New Roman" w:hAnsi="Times New Roman" w:cs="Times New Roman"/>
          <w:sz w:val="24"/>
          <w:szCs w:val="24"/>
        </w:rPr>
        <w:t>ection 51(</w:t>
      </w:r>
      <w:proofErr w:type="spellStart"/>
      <w:r w:rsidR="00E37F6E" w:rsidRPr="00E37F6E">
        <w:rPr>
          <w:rFonts w:ascii="Times New Roman" w:hAnsi="Times New Roman" w:cs="Times New Roman"/>
          <w:sz w:val="24"/>
          <w:szCs w:val="24"/>
        </w:rPr>
        <w:t>xxiiiA</w:t>
      </w:r>
      <w:proofErr w:type="spellEnd"/>
      <w:r w:rsidR="00E37F6E" w:rsidRPr="00E37F6E">
        <w:rPr>
          <w:rFonts w:ascii="Times New Roman" w:hAnsi="Times New Roman" w:cs="Times New Roman"/>
          <w:sz w:val="24"/>
          <w:szCs w:val="24"/>
        </w:rPr>
        <w:t>) of the Constitution empowers the Parliament to make laws with respect to the provision of certain social welfare benefits, including unemployment benefits and medical services.</w:t>
      </w:r>
    </w:p>
    <w:p w14:paraId="4B83A70B" w14:textId="77777777" w:rsidR="00964FCD" w:rsidRPr="00E37F6E" w:rsidRDefault="00964FCD" w:rsidP="009B3712">
      <w:pPr>
        <w:rPr>
          <w:rFonts w:ascii="Times New Roman" w:hAnsi="Times New Roman" w:cs="Times New Roman"/>
          <w:sz w:val="24"/>
          <w:szCs w:val="24"/>
        </w:rPr>
      </w:pPr>
    </w:p>
    <w:p w14:paraId="55D70493" w14:textId="6DB08434"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for the STP</w:t>
      </w:r>
      <w:r w:rsidR="005779F6">
        <w:rPr>
          <w:rFonts w:ascii="Times New Roman" w:hAnsi="Times New Roman" w:cs="Times New Roman"/>
          <w:sz w:val="24"/>
          <w:szCs w:val="24"/>
        </w:rPr>
        <w:t>P</w:t>
      </w:r>
      <w:r w:rsidR="00486980">
        <w:rPr>
          <w:rFonts w:ascii="Times New Roman" w:hAnsi="Times New Roman" w:cs="Times New Roman"/>
          <w:sz w:val="24"/>
          <w:szCs w:val="24"/>
        </w:rPr>
        <w:t xml:space="preserve"> </w:t>
      </w:r>
      <w:r w:rsidRPr="00E37F6E">
        <w:rPr>
          <w:rFonts w:ascii="Times New Roman" w:hAnsi="Times New Roman" w:cs="Times New Roman"/>
          <w:sz w:val="24"/>
          <w:szCs w:val="24"/>
        </w:rPr>
        <w:t>will be directed to supporting individuals affected by human trafficking, slavery, and slavery-like practices to access various social welfare services and benefits, including medical services and the Pharmaceutical Benefits Scheme, available income support, and a Health Care Card if eligible.</w:t>
      </w:r>
    </w:p>
    <w:p w14:paraId="34D75923" w14:textId="77777777" w:rsidR="00E37F6E" w:rsidRPr="00E37F6E" w:rsidRDefault="00E37F6E" w:rsidP="009B3712">
      <w:pPr>
        <w:rPr>
          <w:rFonts w:ascii="Times New Roman" w:hAnsi="Times New Roman" w:cs="Times New Roman"/>
          <w:b/>
          <w:sz w:val="24"/>
          <w:szCs w:val="24"/>
        </w:rPr>
      </w:pPr>
    </w:p>
    <w:p w14:paraId="44837678" w14:textId="41E92318" w:rsidR="00E37F6E" w:rsidRPr="00586932" w:rsidRDefault="00E37F6E" w:rsidP="009B3712">
      <w:pPr>
        <w:keepNext/>
        <w:rPr>
          <w:rFonts w:ascii="Times New Roman" w:hAnsi="Times New Roman" w:cs="Times New Roman"/>
          <w:bCs/>
          <w:i/>
          <w:iCs/>
          <w:sz w:val="24"/>
          <w:szCs w:val="24"/>
        </w:rPr>
      </w:pPr>
      <w:r w:rsidRPr="00586932">
        <w:rPr>
          <w:rFonts w:ascii="Times New Roman" w:hAnsi="Times New Roman" w:cs="Times New Roman"/>
          <w:bCs/>
          <w:i/>
          <w:iCs/>
          <w:sz w:val="24"/>
          <w:szCs w:val="24"/>
        </w:rPr>
        <w:t>Aliens power</w:t>
      </w:r>
    </w:p>
    <w:p w14:paraId="26743F66" w14:textId="77777777" w:rsidR="00EA4170" w:rsidRPr="00C35F73" w:rsidRDefault="00EA4170" w:rsidP="009B3712">
      <w:pPr>
        <w:keepNext/>
        <w:rPr>
          <w:rFonts w:ascii="Times New Roman" w:hAnsi="Times New Roman" w:cs="Times New Roman"/>
          <w:bCs/>
          <w:sz w:val="24"/>
          <w:szCs w:val="24"/>
        </w:rPr>
      </w:pPr>
    </w:p>
    <w:p w14:paraId="0264C2DF" w14:textId="047556C8" w:rsid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Section 51(xix) of the Constitution empowers the Parliament to make laws with respect to naturalization and aliens.</w:t>
      </w:r>
    </w:p>
    <w:p w14:paraId="0B310FFC" w14:textId="77777777" w:rsidR="00065AAE" w:rsidRPr="00E37F6E" w:rsidRDefault="00065AAE" w:rsidP="009B3712">
      <w:pPr>
        <w:rPr>
          <w:rFonts w:ascii="Times New Roman" w:hAnsi="Times New Roman" w:cs="Times New Roman"/>
          <w:sz w:val="24"/>
          <w:szCs w:val="24"/>
        </w:rPr>
      </w:pPr>
    </w:p>
    <w:p w14:paraId="6E94A05A" w14:textId="5825F6C7"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5779F6">
        <w:rPr>
          <w:rFonts w:ascii="Times New Roman" w:hAnsi="Times New Roman" w:cs="Times New Roman"/>
          <w:sz w:val="24"/>
          <w:szCs w:val="24"/>
        </w:rPr>
        <w:t>P</w:t>
      </w:r>
      <w:r w:rsidR="00486980">
        <w:rPr>
          <w:rFonts w:ascii="Times New Roman" w:hAnsi="Times New Roman" w:cs="Times New Roman"/>
          <w:sz w:val="24"/>
          <w:szCs w:val="24"/>
        </w:rPr>
        <w:t xml:space="preserve"> </w:t>
      </w:r>
      <w:r w:rsidRPr="00E37F6E">
        <w:rPr>
          <w:rFonts w:ascii="Times New Roman" w:hAnsi="Times New Roman" w:cs="Times New Roman"/>
          <w:sz w:val="24"/>
          <w:szCs w:val="24"/>
        </w:rPr>
        <w:t>will be used for activities that provide financial support and assistance to eligible temporary visa holders, migrants and refugees referred to the program.</w:t>
      </w:r>
    </w:p>
    <w:p w14:paraId="56D89781" w14:textId="77777777" w:rsidR="00E37F6E" w:rsidRPr="00E37F6E" w:rsidRDefault="00E37F6E" w:rsidP="009B3712">
      <w:pPr>
        <w:rPr>
          <w:rFonts w:ascii="Times New Roman" w:hAnsi="Times New Roman" w:cs="Times New Roman"/>
          <w:b/>
          <w:sz w:val="24"/>
          <w:szCs w:val="24"/>
        </w:rPr>
      </w:pPr>
    </w:p>
    <w:p w14:paraId="4E39158A" w14:textId="77777777" w:rsidR="00E37F6E" w:rsidRPr="00586932" w:rsidRDefault="00E37F6E" w:rsidP="009B3712">
      <w:pPr>
        <w:keepNext/>
        <w:rPr>
          <w:rFonts w:ascii="Times New Roman" w:hAnsi="Times New Roman" w:cs="Times New Roman"/>
          <w:bCs/>
          <w:i/>
          <w:iCs/>
          <w:sz w:val="24"/>
          <w:szCs w:val="24"/>
        </w:rPr>
      </w:pPr>
      <w:r w:rsidRPr="00586932">
        <w:rPr>
          <w:rFonts w:ascii="Times New Roman" w:hAnsi="Times New Roman" w:cs="Times New Roman"/>
          <w:bCs/>
          <w:i/>
          <w:iCs/>
          <w:sz w:val="24"/>
          <w:szCs w:val="24"/>
        </w:rPr>
        <w:t>Immigration and emigration power</w:t>
      </w:r>
    </w:p>
    <w:p w14:paraId="7F66769D" w14:textId="77777777" w:rsidR="006D5121" w:rsidRPr="00C35F73" w:rsidRDefault="006D5121" w:rsidP="009B3712">
      <w:pPr>
        <w:keepNext/>
        <w:rPr>
          <w:rFonts w:ascii="Times New Roman" w:hAnsi="Times New Roman" w:cs="Times New Roman"/>
          <w:bCs/>
          <w:sz w:val="24"/>
          <w:szCs w:val="24"/>
        </w:rPr>
      </w:pPr>
    </w:p>
    <w:p w14:paraId="7EFC3BA0" w14:textId="54B0ECB8" w:rsid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Section 51(xxvii) of the Constitution empowers the Parliament to make laws with respect to immigration and emigration.</w:t>
      </w:r>
    </w:p>
    <w:p w14:paraId="3824D095" w14:textId="77777777" w:rsidR="00301B67" w:rsidRPr="00E37F6E" w:rsidRDefault="00301B67" w:rsidP="009B3712">
      <w:pPr>
        <w:rPr>
          <w:rFonts w:ascii="Times New Roman" w:hAnsi="Times New Roman" w:cs="Times New Roman"/>
          <w:sz w:val="24"/>
          <w:szCs w:val="24"/>
        </w:rPr>
      </w:pPr>
    </w:p>
    <w:p w14:paraId="2D8869EE" w14:textId="238E20B1"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for the STP</w:t>
      </w:r>
      <w:r w:rsidR="005779F6">
        <w:rPr>
          <w:rFonts w:ascii="Times New Roman" w:hAnsi="Times New Roman" w:cs="Times New Roman"/>
          <w:sz w:val="24"/>
          <w:szCs w:val="24"/>
        </w:rPr>
        <w:t>P</w:t>
      </w:r>
      <w:r w:rsidR="00486980">
        <w:rPr>
          <w:rFonts w:ascii="Times New Roman" w:hAnsi="Times New Roman" w:cs="Times New Roman"/>
          <w:sz w:val="24"/>
          <w:szCs w:val="24"/>
        </w:rPr>
        <w:t xml:space="preserve"> </w:t>
      </w:r>
      <w:r w:rsidRPr="00E37F6E">
        <w:rPr>
          <w:rFonts w:ascii="Times New Roman" w:hAnsi="Times New Roman" w:cs="Times New Roman"/>
          <w:sz w:val="24"/>
          <w:szCs w:val="24"/>
        </w:rPr>
        <w:t>will continue to be directed to supporting people who are new migrants to Australia. Support and services will be delivered in culturally sensitive ways.</w:t>
      </w:r>
    </w:p>
    <w:p w14:paraId="65548C3A" w14:textId="77777777" w:rsidR="00E37F6E" w:rsidRPr="00E37F6E" w:rsidRDefault="00E37F6E" w:rsidP="009B3712">
      <w:pPr>
        <w:rPr>
          <w:rFonts w:ascii="Times New Roman" w:hAnsi="Times New Roman" w:cs="Times New Roman"/>
          <w:b/>
          <w:sz w:val="24"/>
          <w:szCs w:val="24"/>
        </w:rPr>
      </w:pPr>
    </w:p>
    <w:p w14:paraId="57F933F1" w14:textId="77777777" w:rsidR="006D5121" w:rsidRPr="00586932" w:rsidRDefault="00E37F6E" w:rsidP="009B3712">
      <w:pPr>
        <w:keepNext/>
        <w:rPr>
          <w:rFonts w:ascii="Times New Roman" w:hAnsi="Times New Roman" w:cs="Times New Roman"/>
          <w:bCs/>
          <w:i/>
          <w:iCs/>
          <w:sz w:val="24"/>
          <w:szCs w:val="24"/>
        </w:rPr>
      </w:pPr>
      <w:r w:rsidRPr="00586932">
        <w:rPr>
          <w:rFonts w:ascii="Times New Roman" w:hAnsi="Times New Roman" w:cs="Times New Roman"/>
          <w:bCs/>
          <w:i/>
          <w:iCs/>
          <w:sz w:val="24"/>
          <w:szCs w:val="24"/>
        </w:rPr>
        <w:t>External affairs power</w:t>
      </w:r>
    </w:p>
    <w:p w14:paraId="5D637708" w14:textId="77777777" w:rsidR="006D5121" w:rsidRDefault="006D5121" w:rsidP="009B3712">
      <w:pPr>
        <w:keepNext/>
        <w:rPr>
          <w:rFonts w:ascii="Times New Roman" w:hAnsi="Times New Roman" w:cs="Times New Roman"/>
          <w:sz w:val="24"/>
          <w:szCs w:val="24"/>
        </w:rPr>
      </w:pPr>
    </w:p>
    <w:p w14:paraId="1505D5C2" w14:textId="0E4A8F2D" w:rsidR="00E37F6E" w:rsidRPr="006D5121" w:rsidRDefault="00E37F6E" w:rsidP="009B3712">
      <w:pPr>
        <w:keepNext/>
        <w:rPr>
          <w:rFonts w:ascii="Times New Roman" w:hAnsi="Times New Roman" w:cs="Times New Roman"/>
          <w:bCs/>
          <w:i/>
          <w:iCs/>
          <w:sz w:val="24"/>
          <w:szCs w:val="24"/>
          <w:u w:val="single"/>
        </w:rPr>
      </w:pPr>
      <w:r w:rsidRPr="00E37F6E">
        <w:rPr>
          <w:rFonts w:ascii="Times New Roman" w:hAnsi="Times New Roman" w:cs="Times New Roman"/>
          <w:sz w:val="24"/>
          <w:szCs w:val="24"/>
        </w:rPr>
        <w:t xml:space="preserve">Section 51(xxix) of the Constitution empowers the Parliament to make laws with respect to ‘external </w:t>
      </w:r>
      <w:proofErr w:type="gramStart"/>
      <w:r w:rsidRPr="00E37F6E">
        <w:rPr>
          <w:rFonts w:ascii="Times New Roman" w:hAnsi="Times New Roman" w:cs="Times New Roman"/>
          <w:sz w:val="24"/>
          <w:szCs w:val="24"/>
        </w:rPr>
        <w:t>affairs’</w:t>
      </w:r>
      <w:proofErr w:type="gramEnd"/>
      <w:r w:rsidRPr="00E37F6E">
        <w:rPr>
          <w:rFonts w:ascii="Times New Roman" w:hAnsi="Times New Roman" w:cs="Times New Roman"/>
          <w:sz w:val="24"/>
          <w:szCs w:val="24"/>
        </w:rPr>
        <w:t>.</w:t>
      </w:r>
    </w:p>
    <w:p w14:paraId="042D633D" w14:textId="77777777" w:rsidR="00305977" w:rsidRDefault="00305977" w:rsidP="009B3712">
      <w:pPr>
        <w:rPr>
          <w:rFonts w:ascii="Times New Roman" w:hAnsi="Times New Roman" w:cs="Times New Roman"/>
          <w:sz w:val="24"/>
          <w:szCs w:val="24"/>
        </w:rPr>
      </w:pPr>
    </w:p>
    <w:p w14:paraId="1BE62382" w14:textId="1187073D"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The external affairs power supports legislation implementing Australia’s international obligations under treaties to which it is a party, including the following:</w:t>
      </w:r>
    </w:p>
    <w:p w14:paraId="66ECF642" w14:textId="662097A2"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bookmarkStart w:id="1" w:name="_Hlk163481261"/>
      <w:r w:rsidRPr="00E37F6E">
        <w:rPr>
          <w:rFonts w:ascii="Times New Roman" w:hAnsi="Times New Roman"/>
          <w:sz w:val="24"/>
          <w:szCs w:val="24"/>
        </w:rPr>
        <w:t xml:space="preserve">the </w:t>
      </w:r>
      <w:bookmarkStart w:id="2" w:name="_Hlk167351358"/>
      <w:r w:rsidRPr="00715B1E">
        <w:rPr>
          <w:rFonts w:ascii="Times New Roman" w:hAnsi="Times New Roman"/>
          <w:i/>
          <w:iCs/>
          <w:sz w:val="24"/>
          <w:szCs w:val="24"/>
        </w:rPr>
        <w:t xml:space="preserve">United Nations Convention Against Transnational Organized </w:t>
      </w:r>
      <w:proofErr w:type="gramStart"/>
      <w:r w:rsidRPr="00715B1E">
        <w:rPr>
          <w:rFonts w:ascii="Times New Roman" w:hAnsi="Times New Roman"/>
          <w:i/>
          <w:iCs/>
          <w:sz w:val="24"/>
          <w:szCs w:val="24"/>
        </w:rPr>
        <w:t>Crime</w:t>
      </w:r>
      <w:bookmarkEnd w:id="2"/>
      <w:r w:rsidR="00324F36">
        <w:rPr>
          <w:rFonts w:ascii="Times New Roman" w:hAnsi="Times New Roman"/>
          <w:sz w:val="24"/>
          <w:szCs w:val="24"/>
        </w:rPr>
        <w:t>;</w:t>
      </w:r>
      <w:proofErr w:type="gramEnd"/>
    </w:p>
    <w:p w14:paraId="2BB03F7C" w14:textId="259F801A"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019D5">
        <w:rPr>
          <w:rFonts w:ascii="Times New Roman" w:hAnsi="Times New Roman"/>
          <w:sz w:val="24"/>
          <w:szCs w:val="24"/>
        </w:rPr>
        <w:t>the</w:t>
      </w:r>
      <w:r w:rsidRPr="00667163">
        <w:rPr>
          <w:rFonts w:ascii="Times New Roman" w:hAnsi="Times New Roman"/>
          <w:i/>
          <w:iCs/>
          <w:sz w:val="24"/>
          <w:szCs w:val="24"/>
        </w:rPr>
        <w:t xml:space="preserve"> Protocol to Prevent, Suppress and Punish Trafficking in Persons, Especially Women and Children, </w:t>
      </w:r>
      <w:r w:rsidR="009E3311">
        <w:rPr>
          <w:rFonts w:ascii="Times New Roman" w:hAnsi="Times New Roman"/>
          <w:i/>
          <w:iCs/>
          <w:sz w:val="24"/>
          <w:szCs w:val="24"/>
        </w:rPr>
        <w:t>s</w:t>
      </w:r>
      <w:r w:rsidRPr="00667163">
        <w:rPr>
          <w:rFonts w:ascii="Times New Roman" w:hAnsi="Times New Roman"/>
          <w:i/>
          <w:iCs/>
          <w:sz w:val="24"/>
          <w:szCs w:val="24"/>
        </w:rPr>
        <w:t xml:space="preserve">upplementing the United Nations Convention </w:t>
      </w:r>
      <w:r w:rsidR="009E3311">
        <w:rPr>
          <w:rFonts w:ascii="Times New Roman" w:hAnsi="Times New Roman"/>
          <w:i/>
          <w:iCs/>
          <w:sz w:val="24"/>
          <w:szCs w:val="24"/>
        </w:rPr>
        <w:t>a</w:t>
      </w:r>
      <w:r w:rsidRPr="00667163">
        <w:rPr>
          <w:rFonts w:ascii="Times New Roman" w:hAnsi="Times New Roman"/>
          <w:i/>
          <w:iCs/>
          <w:sz w:val="24"/>
          <w:szCs w:val="24"/>
        </w:rPr>
        <w:t>gainst Transnational Organi</w:t>
      </w:r>
      <w:r w:rsidR="00667163" w:rsidRPr="00F26FA4">
        <w:rPr>
          <w:rFonts w:ascii="Times New Roman" w:hAnsi="Times New Roman"/>
          <w:i/>
          <w:iCs/>
          <w:sz w:val="24"/>
          <w:szCs w:val="24"/>
        </w:rPr>
        <w:t>z</w:t>
      </w:r>
      <w:r w:rsidRPr="00667163">
        <w:rPr>
          <w:rFonts w:ascii="Times New Roman" w:hAnsi="Times New Roman"/>
          <w:i/>
          <w:iCs/>
          <w:sz w:val="24"/>
          <w:szCs w:val="24"/>
        </w:rPr>
        <w:t xml:space="preserve">ed </w:t>
      </w:r>
      <w:proofErr w:type="gramStart"/>
      <w:r w:rsidRPr="00667163">
        <w:rPr>
          <w:rFonts w:ascii="Times New Roman" w:hAnsi="Times New Roman"/>
          <w:i/>
          <w:iCs/>
          <w:sz w:val="24"/>
          <w:szCs w:val="24"/>
        </w:rPr>
        <w:t>Crime</w:t>
      </w:r>
      <w:r w:rsidR="005F7136">
        <w:rPr>
          <w:rFonts w:ascii="Times New Roman" w:hAnsi="Times New Roman"/>
          <w:sz w:val="24"/>
          <w:szCs w:val="24"/>
        </w:rPr>
        <w:t>;</w:t>
      </w:r>
      <w:proofErr w:type="gramEnd"/>
    </w:p>
    <w:p w14:paraId="2380350A" w14:textId="73022C66"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623492">
        <w:rPr>
          <w:rFonts w:ascii="Times New Roman" w:hAnsi="Times New Roman"/>
          <w:i/>
          <w:iCs/>
          <w:sz w:val="24"/>
          <w:szCs w:val="24"/>
        </w:rPr>
        <w:t xml:space="preserve">Convention on the Elimination of All Forms of Discrimination against </w:t>
      </w:r>
      <w:proofErr w:type="gramStart"/>
      <w:r w:rsidRPr="00623492">
        <w:rPr>
          <w:rFonts w:ascii="Times New Roman" w:hAnsi="Times New Roman"/>
          <w:i/>
          <w:iCs/>
          <w:sz w:val="24"/>
          <w:szCs w:val="24"/>
        </w:rPr>
        <w:t>Women</w:t>
      </w:r>
      <w:r w:rsidR="005F7136">
        <w:rPr>
          <w:rFonts w:ascii="Times New Roman" w:hAnsi="Times New Roman"/>
          <w:sz w:val="24"/>
          <w:szCs w:val="24"/>
        </w:rPr>
        <w:t>;</w:t>
      </w:r>
      <w:proofErr w:type="gramEnd"/>
    </w:p>
    <w:p w14:paraId="087F94EE" w14:textId="2C380E31"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623492">
        <w:rPr>
          <w:rFonts w:ascii="Times New Roman" w:hAnsi="Times New Roman"/>
          <w:i/>
          <w:iCs/>
          <w:sz w:val="24"/>
          <w:szCs w:val="24"/>
        </w:rPr>
        <w:t xml:space="preserve">Convention on the Rights of the </w:t>
      </w:r>
      <w:proofErr w:type="gramStart"/>
      <w:r w:rsidRPr="00623492">
        <w:rPr>
          <w:rFonts w:ascii="Times New Roman" w:hAnsi="Times New Roman"/>
          <w:i/>
          <w:iCs/>
          <w:sz w:val="24"/>
          <w:szCs w:val="24"/>
        </w:rPr>
        <w:t>Child</w:t>
      </w:r>
      <w:r w:rsidR="005F7136">
        <w:rPr>
          <w:rFonts w:ascii="Times New Roman" w:hAnsi="Times New Roman"/>
          <w:sz w:val="24"/>
          <w:szCs w:val="24"/>
        </w:rPr>
        <w:t>;</w:t>
      </w:r>
      <w:proofErr w:type="gramEnd"/>
    </w:p>
    <w:p w14:paraId="21812F33" w14:textId="1066836F"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lastRenderedPageBreak/>
        <w:t xml:space="preserve">the </w:t>
      </w:r>
      <w:r w:rsidRPr="00E521C4">
        <w:rPr>
          <w:rFonts w:ascii="Times New Roman" w:hAnsi="Times New Roman"/>
          <w:i/>
          <w:iCs/>
          <w:sz w:val="24"/>
          <w:szCs w:val="24"/>
        </w:rPr>
        <w:t xml:space="preserve">Optional Protocol to the Convention on the Rights of the Child on the </w:t>
      </w:r>
      <w:r w:rsidR="00C64A90">
        <w:rPr>
          <w:rFonts w:ascii="Times New Roman" w:hAnsi="Times New Roman"/>
          <w:i/>
          <w:iCs/>
          <w:sz w:val="24"/>
          <w:szCs w:val="24"/>
        </w:rPr>
        <w:t>S</w:t>
      </w:r>
      <w:r w:rsidRPr="00E521C4">
        <w:rPr>
          <w:rFonts w:ascii="Times New Roman" w:hAnsi="Times New Roman"/>
          <w:i/>
          <w:iCs/>
          <w:sz w:val="24"/>
          <w:szCs w:val="24"/>
        </w:rPr>
        <w:t xml:space="preserve">ale of </w:t>
      </w:r>
      <w:r w:rsidR="00C64A90">
        <w:rPr>
          <w:rFonts w:ascii="Times New Roman" w:hAnsi="Times New Roman"/>
          <w:i/>
          <w:iCs/>
          <w:sz w:val="24"/>
          <w:szCs w:val="24"/>
        </w:rPr>
        <w:t>C</w:t>
      </w:r>
      <w:r w:rsidRPr="00E521C4">
        <w:rPr>
          <w:rFonts w:ascii="Times New Roman" w:hAnsi="Times New Roman"/>
          <w:i/>
          <w:iCs/>
          <w:sz w:val="24"/>
          <w:szCs w:val="24"/>
        </w:rPr>
        <w:t xml:space="preserve">hildren, </w:t>
      </w:r>
      <w:r w:rsidR="00C64A90">
        <w:rPr>
          <w:rFonts w:ascii="Times New Roman" w:hAnsi="Times New Roman"/>
          <w:i/>
          <w:iCs/>
          <w:sz w:val="24"/>
          <w:szCs w:val="24"/>
        </w:rPr>
        <w:t>C</w:t>
      </w:r>
      <w:r w:rsidRPr="00E521C4">
        <w:rPr>
          <w:rFonts w:ascii="Times New Roman" w:hAnsi="Times New Roman"/>
          <w:i/>
          <w:iCs/>
          <w:sz w:val="24"/>
          <w:szCs w:val="24"/>
        </w:rPr>
        <w:t xml:space="preserve">hild </w:t>
      </w:r>
      <w:r w:rsidR="00C64A90">
        <w:rPr>
          <w:rFonts w:ascii="Times New Roman" w:hAnsi="Times New Roman"/>
          <w:i/>
          <w:iCs/>
          <w:sz w:val="24"/>
          <w:szCs w:val="24"/>
        </w:rPr>
        <w:t>P</w:t>
      </w:r>
      <w:r w:rsidRPr="00E521C4">
        <w:rPr>
          <w:rFonts w:ascii="Times New Roman" w:hAnsi="Times New Roman"/>
          <w:i/>
          <w:iCs/>
          <w:sz w:val="24"/>
          <w:szCs w:val="24"/>
        </w:rPr>
        <w:t xml:space="preserve">rostitution and </w:t>
      </w:r>
      <w:r w:rsidR="00C64A90">
        <w:rPr>
          <w:rFonts w:ascii="Times New Roman" w:hAnsi="Times New Roman"/>
          <w:i/>
          <w:iCs/>
          <w:sz w:val="24"/>
          <w:szCs w:val="24"/>
        </w:rPr>
        <w:t>C</w:t>
      </w:r>
      <w:r w:rsidRPr="00E521C4">
        <w:rPr>
          <w:rFonts w:ascii="Times New Roman" w:hAnsi="Times New Roman"/>
          <w:i/>
          <w:iCs/>
          <w:sz w:val="24"/>
          <w:szCs w:val="24"/>
        </w:rPr>
        <w:t xml:space="preserve">hild </w:t>
      </w:r>
      <w:proofErr w:type="gramStart"/>
      <w:r w:rsidR="007E6B9F">
        <w:rPr>
          <w:rFonts w:ascii="Times New Roman" w:hAnsi="Times New Roman"/>
          <w:i/>
          <w:iCs/>
          <w:sz w:val="24"/>
          <w:szCs w:val="24"/>
        </w:rPr>
        <w:t>P</w:t>
      </w:r>
      <w:r w:rsidRPr="00E521C4">
        <w:rPr>
          <w:rFonts w:ascii="Times New Roman" w:hAnsi="Times New Roman"/>
          <w:i/>
          <w:iCs/>
          <w:sz w:val="24"/>
          <w:szCs w:val="24"/>
        </w:rPr>
        <w:t>ornography</w:t>
      </w:r>
      <w:r w:rsidR="007E6B9F">
        <w:rPr>
          <w:rFonts w:ascii="Times New Roman" w:hAnsi="Times New Roman"/>
          <w:sz w:val="24"/>
          <w:szCs w:val="24"/>
        </w:rPr>
        <w:t>;</w:t>
      </w:r>
      <w:proofErr w:type="gramEnd"/>
    </w:p>
    <w:p w14:paraId="73FC8EF7" w14:textId="3916E0F6"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92057D">
        <w:rPr>
          <w:rFonts w:ascii="Times New Roman" w:hAnsi="Times New Roman"/>
          <w:i/>
          <w:iCs/>
          <w:sz w:val="24"/>
          <w:szCs w:val="24"/>
        </w:rPr>
        <w:t xml:space="preserve">International Covenant on Civil and Political </w:t>
      </w:r>
      <w:proofErr w:type="gramStart"/>
      <w:r w:rsidRPr="0092057D">
        <w:rPr>
          <w:rFonts w:ascii="Times New Roman" w:hAnsi="Times New Roman"/>
          <w:i/>
          <w:iCs/>
          <w:sz w:val="24"/>
          <w:szCs w:val="24"/>
        </w:rPr>
        <w:t>Rights</w:t>
      </w:r>
      <w:r w:rsidR="007E6B9F">
        <w:rPr>
          <w:rFonts w:ascii="Times New Roman" w:hAnsi="Times New Roman"/>
          <w:sz w:val="24"/>
          <w:szCs w:val="24"/>
        </w:rPr>
        <w:t>;</w:t>
      </w:r>
      <w:proofErr w:type="gramEnd"/>
    </w:p>
    <w:p w14:paraId="3B0598F6" w14:textId="064BBE12"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92057D">
        <w:rPr>
          <w:rFonts w:ascii="Times New Roman" w:hAnsi="Times New Roman"/>
          <w:i/>
          <w:iCs/>
          <w:sz w:val="24"/>
          <w:szCs w:val="24"/>
        </w:rPr>
        <w:t xml:space="preserve">International Covenant on Economic, Social and Cultural </w:t>
      </w:r>
      <w:proofErr w:type="gramStart"/>
      <w:r w:rsidRPr="0092057D">
        <w:rPr>
          <w:rFonts w:ascii="Times New Roman" w:hAnsi="Times New Roman"/>
          <w:i/>
          <w:iCs/>
          <w:sz w:val="24"/>
          <w:szCs w:val="24"/>
        </w:rPr>
        <w:t>Rights</w:t>
      </w:r>
      <w:r w:rsidR="00097C01">
        <w:rPr>
          <w:rFonts w:ascii="Times New Roman" w:hAnsi="Times New Roman"/>
          <w:sz w:val="24"/>
          <w:szCs w:val="24"/>
        </w:rPr>
        <w:t>;</w:t>
      </w:r>
      <w:proofErr w:type="gramEnd"/>
    </w:p>
    <w:p w14:paraId="60C9D953" w14:textId="04E06C77"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381F29">
        <w:rPr>
          <w:rFonts w:ascii="Times New Roman" w:hAnsi="Times New Roman"/>
          <w:sz w:val="24"/>
          <w:szCs w:val="24"/>
        </w:rPr>
        <w:t xml:space="preserve">International Labour Organization’s </w:t>
      </w:r>
      <w:r w:rsidRPr="00D55FB1">
        <w:rPr>
          <w:rFonts w:ascii="Times New Roman" w:hAnsi="Times New Roman"/>
          <w:i/>
          <w:iCs/>
          <w:sz w:val="24"/>
          <w:szCs w:val="24"/>
        </w:rPr>
        <w:t xml:space="preserve">Convention Concerning Forced or Compulsory </w:t>
      </w:r>
      <w:proofErr w:type="gramStart"/>
      <w:r w:rsidRPr="00D55FB1">
        <w:rPr>
          <w:rFonts w:ascii="Times New Roman" w:hAnsi="Times New Roman"/>
          <w:i/>
          <w:iCs/>
          <w:sz w:val="24"/>
          <w:szCs w:val="24"/>
        </w:rPr>
        <w:t>Labour</w:t>
      </w:r>
      <w:r w:rsidR="001A2405">
        <w:rPr>
          <w:rFonts w:ascii="Times New Roman" w:hAnsi="Times New Roman"/>
          <w:sz w:val="24"/>
          <w:szCs w:val="24"/>
        </w:rPr>
        <w:t>;</w:t>
      </w:r>
      <w:proofErr w:type="gramEnd"/>
    </w:p>
    <w:p w14:paraId="3AA33BB1" w14:textId="0DB5FDC6"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D55FB1">
        <w:rPr>
          <w:rFonts w:ascii="Times New Roman" w:hAnsi="Times New Roman"/>
          <w:i/>
          <w:iCs/>
          <w:sz w:val="24"/>
          <w:szCs w:val="24"/>
        </w:rPr>
        <w:t>International</w:t>
      </w:r>
      <w:r w:rsidRPr="00E37F6E">
        <w:rPr>
          <w:rFonts w:ascii="Times New Roman" w:hAnsi="Times New Roman"/>
          <w:sz w:val="24"/>
          <w:szCs w:val="24"/>
        </w:rPr>
        <w:t xml:space="preserve"> </w:t>
      </w:r>
      <w:r w:rsidRPr="00386244">
        <w:rPr>
          <w:rFonts w:ascii="Times New Roman" w:hAnsi="Times New Roman"/>
          <w:i/>
          <w:iCs/>
          <w:sz w:val="24"/>
          <w:szCs w:val="24"/>
        </w:rPr>
        <w:t>Convention to Suppress the Slave Trade and Slavery</w:t>
      </w:r>
      <w:r w:rsidR="001A2405">
        <w:rPr>
          <w:rFonts w:ascii="Times New Roman" w:hAnsi="Times New Roman"/>
          <w:sz w:val="24"/>
          <w:szCs w:val="24"/>
        </w:rPr>
        <w:t>; and</w:t>
      </w:r>
    </w:p>
    <w:p w14:paraId="2335B66A" w14:textId="19D54915" w:rsidR="00E37F6E" w:rsidRPr="00E37F6E" w:rsidRDefault="00E37F6E" w:rsidP="009B3712">
      <w:pPr>
        <w:pStyle w:val="ListParagraph"/>
        <w:numPr>
          <w:ilvl w:val="0"/>
          <w:numId w:val="42"/>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the </w:t>
      </w:r>
      <w:r w:rsidRPr="00DD4412">
        <w:rPr>
          <w:rFonts w:ascii="Times New Roman" w:hAnsi="Times New Roman"/>
          <w:i/>
          <w:iCs/>
          <w:sz w:val="24"/>
          <w:szCs w:val="24"/>
        </w:rPr>
        <w:t>Supplementary Convention on the Abolition of Slavery, the Slave Trade, and Institutions and Practices Similar to Slavery</w:t>
      </w:r>
      <w:r w:rsidRPr="00E37F6E">
        <w:rPr>
          <w:rFonts w:ascii="Times New Roman" w:hAnsi="Times New Roman"/>
          <w:sz w:val="24"/>
          <w:szCs w:val="24"/>
        </w:rPr>
        <w:t>.</w:t>
      </w:r>
    </w:p>
    <w:bookmarkEnd w:id="1"/>
    <w:p w14:paraId="5EA3D46D" w14:textId="77777777" w:rsidR="00E37F6E" w:rsidRDefault="00E37F6E" w:rsidP="009B3712">
      <w:pPr>
        <w:rPr>
          <w:rFonts w:ascii="Times New Roman" w:hAnsi="Times New Roman" w:cs="Times New Roman"/>
          <w:sz w:val="24"/>
          <w:szCs w:val="24"/>
        </w:rPr>
      </w:pPr>
    </w:p>
    <w:p w14:paraId="16CD5CAC" w14:textId="7F82AE59" w:rsidR="0099591B" w:rsidRPr="00D55FB1" w:rsidRDefault="00A0799F" w:rsidP="000745D6">
      <w:pPr>
        <w:keepNext/>
        <w:ind w:left="363" w:firstLine="360"/>
        <w:rPr>
          <w:rFonts w:ascii="Times New Roman" w:hAnsi="Times New Roman" w:cs="Times New Roman"/>
          <w:i/>
          <w:iCs/>
          <w:sz w:val="24"/>
          <w:szCs w:val="24"/>
        </w:rPr>
      </w:pPr>
      <w:r w:rsidRPr="00A0799F">
        <w:rPr>
          <w:rFonts w:ascii="Times New Roman" w:hAnsi="Times New Roman" w:cs="Times New Roman"/>
          <w:i/>
          <w:iCs/>
          <w:sz w:val="24"/>
          <w:szCs w:val="24"/>
        </w:rPr>
        <w:t>United Nations Convention Against Transnational Organized Crime</w:t>
      </w:r>
      <w:r w:rsidRPr="00A0799F">
        <w:rPr>
          <w:rFonts w:ascii="Times New Roman" w:hAnsi="Times New Roman" w:cs="Times New Roman"/>
          <w:i/>
          <w:iCs/>
          <w:sz w:val="24"/>
          <w:szCs w:val="24"/>
        </w:rPr>
        <w:t xml:space="preserve"> </w:t>
      </w:r>
      <w:r w:rsidRPr="00A0799F">
        <w:rPr>
          <w:rFonts w:ascii="Times New Roman" w:hAnsi="Times New Roman" w:cs="Times New Roman"/>
          <w:sz w:val="24"/>
          <w:szCs w:val="24"/>
        </w:rPr>
        <w:t>(</w:t>
      </w:r>
      <w:r w:rsidR="0099591B" w:rsidRPr="00A0799F">
        <w:rPr>
          <w:rFonts w:ascii="Times New Roman" w:hAnsi="Times New Roman" w:cs="Times New Roman"/>
          <w:sz w:val="24"/>
          <w:szCs w:val="24"/>
        </w:rPr>
        <w:t>CTOC</w:t>
      </w:r>
      <w:r w:rsidRPr="00A0799F">
        <w:rPr>
          <w:rFonts w:ascii="Times New Roman" w:hAnsi="Times New Roman" w:cs="Times New Roman"/>
          <w:sz w:val="24"/>
          <w:szCs w:val="24"/>
        </w:rPr>
        <w:t>)</w:t>
      </w:r>
    </w:p>
    <w:p w14:paraId="1050306C" w14:textId="77777777" w:rsidR="0099591B" w:rsidRPr="00E37F6E" w:rsidRDefault="0099591B" w:rsidP="00F11196">
      <w:pPr>
        <w:keepNext/>
        <w:rPr>
          <w:rFonts w:ascii="Times New Roman" w:hAnsi="Times New Roman" w:cs="Times New Roman"/>
          <w:sz w:val="24"/>
          <w:szCs w:val="24"/>
        </w:rPr>
      </w:pPr>
    </w:p>
    <w:p w14:paraId="3A5B0464" w14:textId="53008471" w:rsidR="00E37F6E" w:rsidRPr="00E37F6E" w:rsidRDefault="00E37F6E" w:rsidP="009B3712">
      <w:pPr>
        <w:pStyle w:val="Default"/>
        <w:rPr>
          <w:rFonts w:ascii="Times New Roman" w:hAnsi="Times New Roman" w:cs="Times New Roman"/>
        </w:rPr>
      </w:pPr>
      <w:r w:rsidRPr="00E37F6E">
        <w:rPr>
          <w:rFonts w:ascii="Times New Roman" w:hAnsi="Times New Roman" w:cs="Times New Roman"/>
        </w:rPr>
        <w:t xml:space="preserve">Australia has obligations relating to the serious harm caused by transnational organised crime under </w:t>
      </w:r>
      <w:r w:rsidR="006007DE">
        <w:rPr>
          <w:rFonts w:ascii="Times New Roman" w:hAnsi="Times New Roman" w:cs="Times New Roman"/>
        </w:rPr>
        <w:t xml:space="preserve">the </w:t>
      </w:r>
      <w:r w:rsidRPr="00E37F6E">
        <w:rPr>
          <w:rFonts w:ascii="Times New Roman" w:hAnsi="Times New Roman" w:cs="Times New Roman"/>
        </w:rPr>
        <w:t>CTOC. In particular:</w:t>
      </w:r>
    </w:p>
    <w:p w14:paraId="14F0EA36" w14:textId="06C9ED65" w:rsidR="00E37F6E" w:rsidRPr="00E37F6E" w:rsidRDefault="00E37F6E" w:rsidP="009B3712">
      <w:pPr>
        <w:pStyle w:val="Default"/>
        <w:numPr>
          <w:ilvl w:val="0"/>
          <w:numId w:val="43"/>
        </w:numPr>
        <w:rPr>
          <w:rFonts w:ascii="Times New Roman" w:hAnsi="Times New Roman" w:cs="Times New Roman"/>
        </w:rPr>
      </w:pPr>
      <w:r w:rsidRPr="00E37F6E">
        <w:rPr>
          <w:rFonts w:ascii="Times New Roman" w:hAnsi="Times New Roman" w:cs="Times New Roman"/>
        </w:rPr>
        <w:t xml:space="preserve">Article 1 </w:t>
      </w:r>
      <w:r w:rsidR="006007DE">
        <w:rPr>
          <w:rFonts w:ascii="Times New Roman" w:hAnsi="Times New Roman" w:cs="Times New Roman"/>
        </w:rPr>
        <w:t xml:space="preserve">of the CTOC </w:t>
      </w:r>
      <w:r w:rsidRPr="00E37F6E">
        <w:rPr>
          <w:rFonts w:ascii="Times New Roman" w:hAnsi="Times New Roman" w:cs="Times New Roman"/>
        </w:rPr>
        <w:t>states that the Convention seeks to ‘promote cooperation to prevent and combat transnational organized crime more effectively’</w:t>
      </w:r>
      <w:r w:rsidR="00057631">
        <w:rPr>
          <w:rFonts w:ascii="Times New Roman" w:hAnsi="Times New Roman" w:cs="Times New Roman"/>
        </w:rPr>
        <w:t>.</w:t>
      </w:r>
    </w:p>
    <w:p w14:paraId="716C30EE" w14:textId="1AB963DD" w:rsidR="00E37F6E" w:rsidRPr="008D59BE" w:rsidRDefault="00E37F6E" w:rsidP="009B3712">
      <w:pPr>
        <w:pStyle w:val="Default"/>
        <w:numPr>
          <w:ilvl w:val="0"/>
          <w:numId w:val="43"/>
        </w:numPr>
        <w:rPr>
          <w:rFonts w:ascii="Times New Roman" w:hAnsi="Times New Roman" w:cs="Times New Roman"/>
        </w:rPr>
      </w:pPr>
      <w:r w:rsidRPr="008D59BE">
        <w:rPr>
          <w:rFonts w:ascii="Times New Roman" w:hAnsi="Times New Roman" w:cs="Times New Roman"/>
        </w:rPr>
        <w:t xml:space="preserve">Article 25 </w:t>
      </w:r>
      <w:r w:rsidR="006007DE">
        <w:rPr>
          <w:rFonts w:ascii="Times New Roman" w:hAnsi="Times New Roman" w:cs="Times New Roman"/>
        </w:rPr>
        <w:t xml:space="preserve">of the CTOC </w:t>
      </w:r>
      <w:r w:rsidRPr="008D59BE">
        <w:rPr>
          <w:rFonts w:ascii="Times New Roman" w:hAnsi="Times New Roman" w:cs="Times New Roman"/>
        </w:rPr>
        <w:t>requires</w:t>
      </w:r>
      <w:r w:rsidR="00057631">
        <w:rPr>
          <w:rFonts w:ascii="Times New Roman" w:hAnsi="Times New Roman" w:cs="Times New Roman"/>
        </w:rPr>
        <w:t xml:space="preserve"> the</w:t>
      </w:r>
      <w:r w:rsidRPr="008D59BE">
        <w:rPr>
          <w:rFonts w:ascii="Times New Roman" w:hAnsi="Times New Roman" w:cs="Times New Roman"/>
        </w:rPr>
        <w:t xml:space="preserve"> States Parties</w:t>
      </w:r>
      <w:r w:rsidR="00BD02F2">
        <w:rPr>
          <w:rFonts w:ascii="Times New Roman" w:hAnsi="Times New Roman" w:cs="Times New Roman"/>
        </w:rPr>
        <w:t xml:space="preserve"> </w:t>
      </w:r>
      <w:r w:rsidRPr="008D59BE">
        <w:rPr>
          <w:rFonts w:ascii="Times New Roman" w:hAnsi="Times New Roman" w:cs="Times New Roman"/>
        </w:rPr>
        <w:t xml:space="preserve">to </w:t>
      </w:r>
      <w:proofErr w:type="gramStart"/>
      <w:r w:rsidRPr="008D59BE">
        <w:rPr>
          <w:rFonts w:ascii="Times New Roman" w:hAnsi="Times New Roman" w:cs="Times New Roman"/>
        </w:rPr>
        <w:t>provide assistance</w:t>
      </w:r>
      <w:proofErr w:type="gramEnd"/>
      <w:r w:rsidRPr="008D59BE">
        <w:rPr>
          <w:rFonts w:ascii="Times New Roman" w:hAnsi="Times New Roman" w:cs="Times New Roman"/>
        </w:rPr>
        <w:t xml:space="preserve"> and protection to victims, and also enable views and concerns of victims to be presented at criminal proceedings in a manner not prejudicial to the rights of the defence</w:t>
      </w:r>
      <w:r w:rsidR="00057631">
        <w:rPr>
          <w:rFonts w:ascii="Times New Roman" w:hAnsi="Times New Roman" w:cs="Times New Roman"/>
        </w:rPr>
        <w:t>.</w:t>
      </w:r>
    </w:p>
    <w:p w14:paraId="5E9E042F" w14:textId="75A86828" w:rsidR="00E37F6E" w:rsidRPr="00E37F6E" w:rsidRDefault="00E37F6E" w:rsidP="009B3712">
      <w:pPr>
        <w:pStyle w:val="Default"/>
        <w:numPr>
          <w:ilvl w:val="0"/>
          <w:numId w:val="43"/>
        </w:numPr>
        <w:rPr>
          <w:rFonts w:ascii="Times New Roman" w:hAnsi="Times New Roman" w:cs="Times New Roman"/>
        </w:rPr>
      </w:pPr>
      <w:r w:rsidRPr="00E37F6E">
        <w:rPr>
          <w:rFonts w:ascii="Times New Roman" w:hAnsi="Times New Roman" w:cs="Times New Roman"/>
        </w:rPr>
        <w:t xml:space="preserve">Article 26 </w:t>
      </w:r>
      <w:r w:rsidR="006007DE">
        <w:rPr>
          <w:rFonts w:ascii="Times New Roman" w:hAnsi="Times New Roman" w:cs="Times New Roman"/>
        </w:rPr>
        <w:t xml:space="preserve">of the CTOC </w:t>
      </w:r>
      <w:r w:rsidRPr="00E37F6E">
        <w:rPr>
          <w:rFonts w:ascii="Times New Roman" w:hAnsi="Times New Roman" w:cs="Times New Roman"/>
        </w:rPr>
        <w:t xml:space="preserve">requires </w:t>
      </w:r>
      <w:r w:rsidR="00057631">
        <w:rPr>
          <w:rFonts w:ascii="Times New Roman" w:hAnsi="Times New Roman" w:cs="Times New Roman"/>
        </w:rPr>
        <w:t>the</w:t>
      </w:r>
      <w:r w:rsidR="00057631" w:rsidRPr="00E37F6E">
        <w:rPr>
          <w:rFonts w:ascii="Times New Roman" w:hAnsi="Times New Roman" w:cs="Times New Roman"/>
        </w:rPr>
        <w:t xml:space="preserve"> </w:t>
      </w:r>
      <w:r w:rsidRPr="00E37F6E">
        <w:rPr>
          <w:rFonts w:ascii="Times New Roman" w:hAnsi="Times New Roman" w:cs="Times New Roman"/>
        </w:rPr>
        <w:t>States Parties encourage persons who have participated in organi</w:t>
      </w:r>
      <w:r w:rsidR="006107CD">
        <w:rPr>
          <w:rFonts w:ascii="Times New Roman" w:hAnsi="Times New Roman" w:cs="Times New Roman"/>
        </w:rPr>
        <w:t>s</w:t>
      </w:r>
      <w:r w:rsidRPr="00E37F6E">
        <w:rPr>
          <w:rFonts w:ascii="Times New Roman" w:hAnsi="Times New Roman" w:cs="Times New Roman"/>
        </w:rPr>
        <w:t>ed criminal groups to supply information useful to competent authorities for investigative and evidentiary purposes</w:t>
      </w:r>
      <w:r w:rsidR="00057631">
        <w:rPr>
          <w:rFonts w:ascii="Times New Roman" w:hAnsi="Times New Roman" w:cs="Times New Roman"/>
        </w:rPr>
        <w:t>.</w:t>
      </w:r>
    </w:p>
    <w:p w14:paraId="55FBC705" w14:textId="3ECDA909" w:rsidR="00E37F6E" w:rsidRPr="00E37F6E" w:rsidRDefault="00E37F6E" w:rsidP="009B3712">
      <w:pPr>
        <w:pStyle w:val="Default"/>
        <w:numPr>
          <w:ilvl w:val="0"/>
          <w:numId w:val="43"/>
        </w:numPr>
        <w:rPr>
          <w:rFonts w:ascii="Times New Roman" w:hAnsi="Times New Roman" w:cs="Times New Roman"/>
        </w:rPr>
      </w:pPr>
      <w:r w:rsidRPr="00E37F6E">
        <w:rPr>
          <w:rFonts w:ascii="Times New Roman" w:hAnsi="Times New Roman" w:cs="Times New Roman"/>
        </w:rPr>
        <w:t xml:space="preserve">Article 27 </w:t>
      </w:r>
      <w:r w:rsidR="006007DE">
        <w:rPr>
          <w:rFonts w:ascii="Times New Roman" w:hAnsi="Times New Roman" w:cs="Times New Roman"/>
        </w:rPr>
        <w:t xml:space="preserve">of the CTOC </w:t>
      </w:r>
      <w:r w:rsidRPr="00E37F6E">
        <w:rPr>
          <w:rFonts w:ascii="Times New Roman" w:hAnsi="Times New Roman" w:cs="Times New Roman"/>
        </w:rPr>
        <w:t xml:space="preserve">requires </w:t>
      </w:r>
      <w:r w:rsidR="00057631">
        <w:rPr>
          <w:rFonts w:ascii="Times New Roman" w:hAnsi="Times New Roman" w:cs="Times New Roman"/>
        </w:rPr>
        <w:t>the</w:t>
      </w:r>
      <w:r w:rsidR="00057631" w:rsidRPr="00E37F6E">
        <w:rPr>
          <w:rFonts w:ascii="Times New Roman" w:hAnsi="Times New Roman" w:cs="Times New Roman"/>
        </w:rPr>
        <w:t xml:space="preserve"> </w:t>
      </w:r>
      <w:r w:rsidRPr="00E37F6E">
        <w:rPr>
          <w:rFonts w:ascii="Times New Roman" w:hAnsi="Times New Roman" w:cs="Times New Roman"/>
        </w:rPr>
        <w:t>States Parties enhance the effectiveness of law enforcement action to combat the offences covered by the CTOC</w:t>
      </w:r>
      <w:r w:rsidR="00057631">
        <w:rPr>
          <w:rFonts w:ascii="Times New Roman" w:hAnsi="Times New Roman" w:cs="Times New Roman"/>
        </w:rPr>
        <w:t>.</w:t>
      </w:r>
    </w:p>
    <w:p w14:paraId="553826BB" w14:textId="2499336A" w:rsidR="00E37F6E" w:rsidRPr="00E37F6E" w:rsidRDefault="00E37F6E" w:rsidP="009B3712">
      <w:pPr>
        <w:pStyle w:val="Default"/>
        <w:numPr>
          <w:ilvl w:val="0"/>
          <w:numId w:val="43"/>
        </w:numPr>
        <w:rPr>
          <w:rFonts w:ascii="Times New Roman" w:hAnsi="Times New Roman" w:cs="Times New Roman"/>
        </w:rPr>
      </w:pPr>
      <w:r w:rsidRPr="00E37F6E">
        <w:rPr>
          <w:rFonts w:ascii="Times New Roman" w:hAnsi="Times New Roman" w:cs="Times New Roman"/>
        </w:rPr>
        <w:t xml:space="preserve">Article 31 </w:t>
      </w:r>
      <w:r w:rsidR="006007DE">
        <w:rPr>
          <w:rFonts w:ascii="Times New Roman" w:hAnsi="Times New Roman" w:cs="Times New Roman"/>
        </w:rPr>
        <w:t xml:space="preserve">of the CTOC </w:t>
      </w:r>
      <w:r w:rsidRPr="00E37F6E">
        <w:rPr>
          <w:rFonts w:ascii="Times New Roman" w:hAnsi="Times New Roman" w:cs="Times New Roman"/>
        </w:rPr>
        <w:t xml:space="preserve">requires </w:t>
      </w:r>
      <w:r w:rsidR="00057631">
        <w:rPr>
          <w:rFonts w:ascii="Times New Roman" w:hAnsi="Times New Roman" w:cs="Times New Roman"/>
        </w:rPr>
        <w:t>the</w:t>
      </w:r>
      <w:r w:rsidR="00057631" w:rsidRPr="00E37F6E">
        <w:rPr>
          <w:rFonts w:ascii="Times New Roman" w:hAnsi="Times New Roman" w:cs="Times New Roman"/>
        </w:rPr>
        <w:t xml:space="preserve"> </w:t>
      </w:r>
      <w:r w:rsidRPr="00E37F6E">
        <w:rPr>
          <w:rFonts w:ascii="Times New Roman" w:hAnsi="Times New Roman" w:cs="Times New Roman"/>
        </w:rPr>
        <w:t xml:space="preserve">States Parties establish national projects, best </w:t>
      </w:r>
      <w:proofErr w:type="gramStart"/>
      <w:r w:rsidRPr="00E37F6E">
        <w:rPr>
          <w:rFonts w:ascii="Times New Roman" w:hAnsi="Times New Roman" w:cs="Times New Roman"/>
        </w:rPr>
        <w:t>practices</w:t>
      </w:r>
      <w:proofErr w:type="gramEnd"/>
      <w:r w:rsidRPr="00E37F6E">
        <w:rPr>
          <w:rFonts w:ascii="Times New Roman" w:hAnsi="Times New Roman" w:cs="Times New Roman"/>
        </w:rPr>
        <w:t xml:space="preserve"> and policies to prevent transnational organised crime.</w:t>
      </w:r>
    </w:p>
    <w:p w14:paraId="2AF9D48B" w14:textId="77777777" w:rsidR="006007DE" w:rsidRDefault="006007DE" w:rsidP="009B3712">
      <w:pPr>
        <w:rPr>
          <w:rFonts w:ascii="Times New Roman" w:hAnsi="Times New Roman" w:cs="Times New Roman"/>
          <w:color w:val="000000"/>
          <w:sz w:val="24"/>
          <w:szCs w:val="24"/>
          <w14:ligatures w14:val="standardContextual"/>
        </w:rPr>
      </w:pPr>
    </w:p>
    <w:p w14:paraId="6632BF9B" w14:textId="7616C2F5" w:rsidR="00E37F6E" w:rsidRPr="00E37F6E" w:rsidRDefault="00E37F6E" w:rsidP="009B3712">
      <w:pPr>
        <w:rPr>
          <w:rFonts w:ascii="Times New Roman" w:hAnsi="Times New Roman" w:cs="Times New Roman"/>
          <w:color w:val="000000"/>
          <w:sz w:val="24"/>
          <w:szCs w:val="24"/>
          <w14:ligatures w14:val="standardContextual"/>
        </w:rPr>
      </w:pPr>
      <w:r w:rsidRPr="00E37F6E">
        <w:rPr>
          <w:rFonts w:ascii="Times New Roman" w:hAnsi="Times New Roman" w:cs="Times New Roman"/>
          <w:color w:val="000000"/>
          <w:sz w:val="24"/>
          <w:szCs w:val="24"/>
          <w14:ligatures w14:val="standardContextual"/>
        </w:rPr>
        <w:t xml:space="preserve">Transnational organised crime may comprise human trafficking, </w:t>
      </w:r>
      <w:proofErr w:type="gramStart"/>
      <w:r w:rsidRPr="00E37F6E">
        <w:rPr>
          <w:rFonts w:ascii="Times New Roman" w:hAnsi="Times New Roman" w:cs="Times New Roman"/>
          <w:color w:val="000000"/>
          <w:sz w:val="24"/>
          <w:szCs w:val="24"/>
          <w14:ligatures w14:val="standardContextual"/>
        </w:rPr>
        <w:t>slavery</w:t>
      </w:r>
      <w:proofErr w:type="gramEnd"/>
      <w:r w:rsidRPr="00E37F6E">
        <w:rPr>
          <w:rFonts w:ascii="Times New Roman" w:hAnsi="Times New Roman" w:cs="Times New Roman"/>
          <w:color w:val="000000"/>
          <w:sz w:val="24"/>
          <w:szCs w:val="24"/>
          <w14:ligatures w14:val="standardContextual"/>
        </w:rPr>
        <w:t xml:space="preserve"> and slavery-like practices in some cases; that is, where a criminal group with three or more persons is trafficking a person across national boundaries for financial or other material benefit. Funding under the STP</w:t>
      </w:r>
      <w:r w:rsidR="005779F6">
        <w:rPr>
          <w:rFonts w:ascii="Times New Roman" w:hAnsi="Times New Roman" w:cs="Times New Roman"/>
          <w:color w:val="000000"/>
          <w:sz w:val="24"/>
          <w:szCs w:val="24"/>
          <w14:ligatures w14:val="standardContextual"/>
        </w:rPr>
        <w:t>P</w:t>
      </w:r>
      <w:r w:rsidR="00273A64">
        <w:rPr>
          <w:rFonts w:ascii="Times New Roman" w:hAnsi="Times New Roman" w:cs="Times New Roman"/>
          <w:color w:val="000000"/>
          <w:sz w:val="24"/>
          <w:szCs w:val="24"/>
          <w14:ligatures w14:val="standardContextual"/>
        </w:rPr>
        <w:t xml:space="preserve"> </w:t>
      </w:r>
      <w:r w:rsidRPr="00E37F6E">
        <w:rPr>
          <w:rFonts w:ascii="Times New Roman" w:hAnsi="Times New Roman" w:cs="Times New Roman"/>
          <w:color w:val="000000"/>
          <w:sz w:val="24"/>
          <w:szCs w:val="24"/>
          <w14:ligatures w14:val="standardContextual"/>
        </w:rPr>
        <w:t xml:space="preserve">will ensure ongoing support is available to victims and survivors of human trafficking, </w:t>
      </w:r>
      <w:proofErr w:type="gramStart"/>
      <w:r w:rsidRPr="00E37F6E">
        <w:rPr>
          <w:rFonts w:ascii="Times New Roman" w:hAnsi="Times New Roman" w:cs="Times New Roman"/>
          <w:color w:val="000000"/>
          <w:sz w:val="24"/>
          <w:szCs w:val="24"/>
          <w14:ligatures w14:val="standardContextual"/>
        </w:rPr>
        <w:t>slavery</w:t>
      </w:r>
      <w:proofErr w:type="gramEnd"/>
      <w:r w:rsidRPr="00E37F6E">
        <w:rPr>
          <w:rFonts w:ascii="Times New Roman" w:hAnsi="Times New Roman" w:cs="Times New Roman"/>
          <w:color w:val="000000"/>
          <w:sz w:val="24"/>
          <w:szCs w:val="24"/>
          <w14:ligatures w14:val="standardContextual"/>
        </w:rPr>
        <w:t xml:space="preserve"> and slavery-like practices, including support to victims contributing to criminal investigations or prosecutions.</w:t>
      </w:r>
    </w:p>
    <w:p w14:paraId="43ED77D2" w14:textId="77777777" w:rsidR="00E37F6E" w:rsidRDefault="00E37F6E" w:rsidP="009B3712">
      <w:pPr>
        <w:rPr>
          <w:rFonts w:ascii="Times New Roman" w:hAnsi="Times New Roman" w:cs="Times New Roman"/>
          <w:color w:val="000000"/>
          <w:sz w:val="24"/>
          <w:szCs w:val="24"/>
          <w14:ligatures w14:val="standardContextual"/>
        </w:rPr>
      </w:pPr>
    </w:p>
    <w:p w14:paraId="26542EBD" w14:textId="602A26F6" w:rsidR="00CA6E93" w:rsidRPr="00634E5B" w:rsidRDefault="008E548D" w:rsidP="00634E5B">
      <w:pPr>
        <w:keepNext/>
        <w:ind w:left="720" w:firstLine="3"/>
        <w:rPr>
          <w:rFonts w:ascii="Times New Roman" w:hAnsi="Times New Roman" w:cs="Times New Roman"/>
          <w:sz w:val="24"/>
          <w:szCs w:val="24"/>
        </w:rPr>
      </w:pPr>
      <w:r w:rsidRPr="00634E5B">
        <w:rPr>
          <w:rFonts w:ascii="Times New Roman" w:hAnsi="Times New Roman" w:cs="Times New Roman"/>
          <w:i/>
          <w:iCs/>
          <w:sz w:val="24"/>
          <w:szCs w:val="24"/>
        </w:rPr>
        <w:t>Protocol to Prevent, Suppress and Punish Trafficking in Persons, Especially Women and Children, supplementing the United Nations Convention against Transnational Organized Crime</w:t>
      </w:r>
      <w:r w:rsidRPr="00634E5B">
        <w:rPr>
          <w:rFonts w:ascii="Times New Roman" w:hAnsi="Times New Roman" w:cs="Times New Roman"/>
          <w:i/>
          <w:iCs/>
          <w:sz w:val="24"/>
          <w:szCs w:val="24"/>
        </w:rPr>
        <w:t xml:space="preserve"> </w:t>
      </w:r>
      <w:r w:rsidRPr="00634E5B">
        <w:rPr>
          <w:rFonts w:ascii="Times New Roman" w:hAnsi="Times New Roman" w:cs="Times New Roman"/>
          <w:sz w:val="24"/>
          <w:szCs w:val="24"/>
        </w:rPr>
        <w:t>(</w:t>
      </w:r>
      <w:r w:rsidR="00CA6E93" w:rsidRPr="00634E5B">
        <w:rPr>
          <w:rFonts w:ascii="Times New Roman" w:hAnsi="Times New Roman" w:cs="Times New Roman"/>
          <w:sz w:val="24"/>
          <w:szCs w:val="24"/>
        </w:rPr>
        <w:t>Trafficking Protocol</w:t>
      </w:r>
      <w:r w:rsidRPr="00634E5B">
        <w:rPr>
          <w:rFonts w:ascii="Times New Roman" w:hAnsi="Times New Roman" w:cs="Times New Roman"/>
          <w:sz w:val="24"/>
          <w:szCs w:val="24"/>
        </w:rPr>
        <w:t>)</w:t>
      </w:r>
    </w:p>
    <w:p w14:paraId="0E5400AA" w14:textId="77777777" w:rsidR="00CA6E93" w:rsidRPr="00E37F6E" w:rsidRDefault="00CA6E93" w:rsidP="009B3712">
      <w:pPr>
        <w:rPr>
          <w:rFonts w:ascii="Times New Roman" w:hAnsi="Times New Roman" w:cs="Times New Roman"/>
          <w:color w:val="000000"/>
          <w:sz w:val="24"/>
          <w:szCs w:val="24"/>
          <w14:ligatures w14:val="standardContextual"/>
        </w:rPr>
      </w:pPr>
    </w:p>
    <w:p w14:paraId="0011E0BB" w14:textId="77777777"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Australia has obligations under the Trafficking Protocol relating to the prevention and combat of trafficking in persons, especially women and children. In particular:</w:t>
      </w:r>
    </w:p>
    <w:p w14:paraId="638A710B" w14:textId="3762E24C" w:rsidR="00E37F6E" w:rsidRPr="00E37F6E" w:rsidRDefault="00E37F6E" w:rsidP="009B3712">
      <w:pPr>
        <w:pStyle w:val="Default"/>
        <w:numPr>
          <w:ilvl w:val="0"/>
          <w:numId w:val="41"/>
        </w:numPr>
        <w:rPr>
          <w:rFonts w:ascii="Times New Roman" w:hAnsi="Times New Roman" w:cs="Times New Roman"/>
        </w:rPr>
      </w:pPr>
      <w:r w:rsidRPr="00E37F6E">
        <w:rPr>
          <w:rFonts w:ascii="Times New Roman" w:eastAsia="Times New Roman" w:hAnsi="Times New Roman" w:cs="Times New Roman"/>
          <w:color w:val="auto"/>
          <w:spacing w:val="4"/>
        </w:rPr>
        <w:t>Article 1</w:t>
      </w:r>
      <w:r w:rsidR="006107CD">
        <w:rPr>
          <w:rFonts w:ascii="Times New Roman" w:eastAsia="Times New Roman" w:hAnsi="Times New Roman" w:cs="Times New Roman"/>
          <w:color w:val="auto"/>
          <w:spacing w:val="4"/>
        </w:rPr>
        <w:t xml:space="preserve"> of the </w:t>
      </w:r>
      <w:r w:rsidR="006107CD" w:rsidRPr="00E37F6E">
        <w:rPr>
          <w:rFonts w:ascii="Times New Roman" w:hAnsi="Times New Roman" w:cs="Times New Roman"/>
        </w:rPr>
        <w:t>Trafficking Protocol</w:t>
      </w:r>
      <w:r w:rsidRPr="00E37F6E">
        <w:rPr>
          <w:rFonts w:ascii="Times New Roman" w:eastAsia="Times New Roman" w:hAnsi="Times New Roman" w:cs="Times New Roman"/>
          <w:color w:val="auto"/>
          <w:spacing w:val="4"/>
        </w:rPr>
        <w:t xml:space="preserve"> states that this Protocol supplements the CTOC</w:t>
      </w:r>
      <w:r w:rsidR="00053E3D">
        <w:rPr>
          <w:rFonts w:ascii="Times New Roman" w:eastAsia="Times New Roman" w:hAnsi="Times New Roman" w:cs="Times New Roman"/>
          <w:color w:val="auto"/>
          <w:spacing w:val="4"/>
        </w:rPr>
        <w:t>.</w:t>
      </w:r>
    </w:p>
    <w:p w14:paraId="511F92FB" w14:textId="100C1846" w:rsidR="00E37F6E" w:rsidRPr="00E37F6E" w:rsidRDefault="00E37F6E" w:rsidP="009B3712">
      <w:pPr>
        <w:pStyle w:val="Default"/>
        <w:numPr>
          <w:ilvl w:val="0"/>
          <w:numId w:val="41"/>
        </w:numPr>
        <w:rPr>
          <w:rFonts w:ascii="Times New Roman" w:hAnsi="Times New Roman" w:cs="Times New Roman"/>
        </w:rPr>
      </w:pPr>
      <w:r w:rsidRPr="00E37F6E">
        <w:rPr>
          <w:rFonts w:ascii="Times New Roman" w:hAnsi="Times New Roman" w:cs="Times New Roman"/>
        </w:rPr>
        <w:t>Article 6 of the Trafficking Protocol requires</w:t>
      </w:r>
      <w:r w:rsidR="00057631">
        <w:rPr>
          <w:rFonts w:ascii="Times New Roman" w:hAnsi="Times New Roman" w:cs="Times New Roman"/>
        </w:rPr>
        <w:t xml:space="preserve"> the</w:t>
      </w:r>
      <w:r w:rsidRPr="00E37F6E">
        <w:rPr>
          <w:rFonts w:ascii="Times New Roman" w:hAnsi="Times New Roman" w:cs="Times New Roman"/>
        </w:rPr>
        <w:t xml:space="preserve"> States Parties to protect the privacy of trafficked victims; provide for the ‘physical, </w:t>
      </w:r>
      <w:proofErr w:type="gramStart"/>
      <w:r w:rsidRPr="00E37F6E">
        <w:rPr>
          <w:rFonts w:ascii="Times New Roman" w:hAnsi="Times New Roman" w:cs="Times New Roman"/>
        </w:rPr>
        <w:t>psychological</w:t>
      </w:r>
      <w:proofErr w:type="gramEnd"/>
      <w:r w:rsidRPr="00E37F6E">
        <w:rPr>
          <w:rFonts w:ascii="Times New Roman" w:hAnsi="Times New Roman" w:cs="Times New Roman"/>
        </w:rPr>
        <w:t xml:space="preserve"> and social recovery of victims’ and cooperate with non</w:t>
      </w:r>
      <w:r w:rsidRPr="00E37F6E">
        <w:rPr>
          <w:rFonts w:ascii="Times New Roman" w:hAnsi="Times New Roman" w:cs="Times New Roman"/>
        </w:rPr>
        <w:noBreakHyphen/>
        <w:t>governmental organisations and other relevant organisations where required; provide for the physical safety of victims; and ensure support is tailored</w:t>
      </w:r>
      <w:r w:rsidR="00DA6C5B">
        <w:rPr>
          <w:rFonts w:ascii="Times New Roman" w:hAnsi="Times New Roman" w:cs="Times New Roman"/>
        </w:rPr>
        <w:t>.</w:t>
      </w:r>
    </w:p>
    <w:p w14:paraId="435674CF" w14:textId="18D3912E" w:rsidR="00E37F6E" w:rsidRPr="00E37F6E" w:rsidRDefault="00E37F6E" w:rsidP="009B3712">
      <w:pPr>
        <w:pStyle w:val="Default"/>
        <w:numPr>
          <w:ilvl w:val="0"/>
          <w:numId w:val="41"/>
        </w:numPr>
        <w:rPr>
          <w:rFonts w:ascii="Times New Roman" w:hAnsi="Times New Roman" w:cs="Times New Roman"/>
        </w:rPr>
      </w:pPr>
      <w:r w:rsidRPr="00E37F6E">
        <w:rPr>
          <w:rFonts w:ascii="Times New Roman" w:hAnsi="Times New Roman" w:cs="Times New Roman"/>
        </w:rPr>
        <w:t xml:space="preserve">Article 9 of the Trafficking Protocol requires </w:t>
      </w:r>
      <w:r w:rsidR="00DA6C5B">
        <w:rPr>
          <w:rFonts w:ascii="Times New Roman" w:hAnsi="Times New Roman" w:cs="Times New Roman"/>
        </w:rPr>
        <w:t xml:space="preserve">the </w:t>
      </w:r>
      <w:r w:rsidRPr="00E37F6E">
        <w:rPr>
          <w:rFonts w:ascii="Times New Roman" w:hAnsi="Times New Roman" w:cs="Times New Roman"/>
        </w:rPr>
        <w:t>State</w:t>
      </w:r>
      <w:r w:rsidR="000A4443">
        <w:rPr>
          <w:rFonts w:ascii="Times New Roman" w:hAnsi="Times New Roman" w:cs="Times New Roman"/>
        </w:rPr>
        <w:t>s</w:t>
      </w:r>
      <w:r w:rsidRPr="00E37F6E">
        <w:rPr>
          <w:rFonts w:ascii="Times New Roman" w:hAnsi="Times New Roman" w:cs="Times New Roman"/>
        </w:rPr>
        <w:t xml:space="preserve"> Parties to establish comprehensive policies, </w:t>
      </w:r>
      <w:proofErr w:type="gramStart"/>
      <w:r w:rsidRPr="00E37F6E">
        <w:rPr>
          <w:rFonts w:ascii="Times New Roman" w:hAnsi="Times New Roman" w:cs="Times New Roman"/>
        </w:rPr>
        <w:t>programs</w:t>
      </w:r>
      <w:proofErr w:type="gramEnd"/>
      <w:r w:rsidRPr="00E37F6E">
        <w:rPr>
          <w:rFonts w:ascii="Times New Roman" w:hAnsi="Times New Roman" w:cs="Times New Roman"/>
        </w:rPr>
        <w:t xml:space="preserve"> and other measures to prevent and combat </w:t>
      </w:r>
      <w:r w:rsidRPr="00E37F6E">
        <w:rPr>
          <w:rFonts w:ascii="Times New Roman" w:hAnsi="Times New Roman" w:cs="Times New Roman"/>
        </w:rPr>
        <w:lastRenderedPageBreak/>
        <w:t xml:space="preserve">trafficking in persons and to prevent victims of trafficking in persons, especially women and children from </w:t>
      </w:r>
      <w:proofErr w:type="spellStart"/>
      <w:r w:rsidRPr="00E37F6E">
        <w:rPr>
          <w:rFonts w:ascii="Times New Roman" w:hAnsi="Times New Roman" w:cs="Times New Roman"/>
        </w:rPr>
        <w:t>revictimi</w:t>
      </w:r>
      <w:r w:rsidR="000F54C1">
        <w:rPr>
          <w:rFonts w:ascii="Times New Roman" w:hAnsi="Times New Roman" w:cs="Times New Roman"/>
        </w:rPr>
        <w:t>s</w:t>
      </w:r>
      <w:r w:rsidRPr="00E37F6E">
        <w:rPr>
          <w:rFonts w:ascii="Times New Roman" w:hAnsi="Times New Roman" w:cs="Times New Roman"/>
        </w:rPr>
        <w:t>ation</w:t>
      </w:r>
      <w:proofErr w:type="spellEnd"/>
      <w:r w:rsidRPr="00E37F6E">
        <w:rPr>
          <w:rFonts w:ascii="Times New Roman" w:hAnsi="Times New Roman" w:cs="Times New Roman"/>
        </w:rPr>
        <w:t>.</w:t>
      </w:r>
    </w:p>
    <w:p w14:paraId="66CC09EE" w14:textId="77777777" w:rsidR="00E37F6E" w:rsidRPr="00E37F6E" w:rsidRDefault="00E37F6E" w:rsidP="009B3712">
      <w:pPr>
        <w:rPr>
          <w:rFonts w:ascii="Times New Roman" w:hAnsi="Times New Roman" w:cs="Times New Roman"/>
          <w:sz w:val="24"/>
          <w:szCs w:val="24"/>
        </w:rPr>
      </w:pPr>
    </w:p>
    <w:p w14:paraId="3CA5DC68" w14:textId="7C523183"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5779F6">
        <w:rPr>
          <w:rFonts w:ascii="Times New Roman" w:hAnsi="Times New Roman" w:cs="Times New Roman"/>
          <w:sz w:val="24"/>
          <w:szCs w:val="24"/>
        </w:rPr>
        <w:t>P</w:t>
      </w:r>
      <w:r w:rsidR="005D0C62">
        <w:rPr>
          <w:rFonts w:ascii="Times New Roman" w:hAnsi="Times New Roman" w:cs="Times New Roman"/>
          <w:sz w:val="24"/>
          <w:szCs w:val="24"/>
        </w:rPr>
        <w:t xml:space="preserve"> </w:t>
      </w:r>
      <w:r w:rsidRPr="00E37F6E">
        <w:rPr>
          <w:rFonts w:ascii="Times New Roman" w:hAnsi="Times New Roman" w:cs="Times New Roman"/>
          <w:sz w:val="24"/>
          <w:szCs w:val="24"/>
        </w:rPr>
        <w:t xml:space="preserve">provides for assistance to eligible victims of human tracking,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slavery-like practices. This includes people who have been affected by human trafficking, slavery, forced labour, deceptive recruiting for labour or services, servitude, debt bondage, forced marriage, harbouring and/or organ trafficking.</w:t>
      </w:r>
    </w:p>
    <w:p w14:paraId="73DA081A" w14:textId="77777777" w:rsidR="008D59BE" w:rsidRDefault="008D59BE" w:rsidP="009B3712">
      <w:pPr>
        <w:rPr>
          <w:rFonts w:ascii="Times New Roman" w:hAnsi="Times New Roman" w:cs="Times New Roman"/>
          <w:sz w:val="24"/>
          <w:szCs w:val="24"/>
        </w:rPr>
      </w:pPr>
    </w:p>
    <w:p w14:paraId="42055FAB" w14:textId="531AC914"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A non-government organisation, the Australian Red Cross, will continue to deliver the STP</w:t>
      </w:r>
      <w:r w:rsidR="005779F6">
        <w:rPr>
          <w:rFonts w:ascii="Times New Roman" w:hAnsi="Times New Roman" w:cs="Times New Roman"/>
          <w:sz w:val="24"/>
          <w:szCs w:val="24"/>
        </w:rPr>
        <w:t>P</w:t>
      </w:r>
      <w:r w:rsidR="005D0C62">
        <w:rPr>
          <w:rFonts w:ascii="Times New Roman" w:hAnsi="Times New Roman" w:cs="Times New Roman"/>
          <w:sz w:val="24"/>
          <w:szCs w:val="24"/>
        </w:rPr>
        <w:t xml:space="preserve"> </w:t>
      </w:r>
      <w:r w:rsidRPr="00E37F6E">
        <w:rPr>
          <w:rFonts w:ascii="Times New Roman" w:hAnsi="Times New Roman" w:cs="Times New Roman"/>
          <w:sz w:val="24"/>
          <w:szCs w:val="24"/>
        </w:rPr>
        <w:t xml:space="preserve">nationally. Funding will ensure eligible victims, including victims of trafficking, can access tailored case management support. In particular, the Australian Red Cross provides for the physical, </w:t>
      </w:r>
      <w:proofErr w:type="gramStart"/>
      <w:r w:rsidRPr="00E37F6E">
        <w:rPr>
          <w:rFonts w:ascii="Times New Roman" w:hAnsi="Times New Roman" w:cs="Times New Roman"/>
          <w:sz w:val="24"/>
          <w:szCs w:val="24"/>
        </w:rPr>
        <w:t>psychological</w:t>
      </w:r>
      <w:proofErr w:type="gramEnd"/>
      <w:r w:rsidRPr="00E37F6E">
        <w:rPr>
          <w:rFonts w:ascii="Times New Roman" w:hAnsi="Times New Roman" w:cs="Times New Roman"/>
          <w:sz w:val="24"/>
          <w:szCs w:val="24"/>
        </w:rPr>
        <w:t xml:space="preserve"> and social recovery of victims by providing access to secure accommodation, financial assistance, assistance with accessing medical treatment and counselling, referrals for legal and migration services, as well as developing options for life after they leave the program. Case managers are responsible for ensuring the appropriate delivery of support services to meet clients’ individual needs.</w:t>
      </w:r>
    </w:p>
    <w:p w14:paraId="6333ED73" w14:textId="77777777" w:rsidR="00E37F6E" w:rsidRDefault="00E37F6E" w:rsidP="009B3712">
      <w:pPr>
        <w:rPr>
          <w:rFonts w:ascii="Times New Roman" w:hAnsi="Times New Roman" w:cs="Times New Roman"/>
          <w:sz w:val="24"/>
          <w:szCs w:val="24"/>
        </w:rPr>
      </w:pPr>
    </w:p>
    <w:p w14:paraId="6381432E" w14:textId="56102B8A" w:rsidR="00E63A2A" w:rsidRPr="00AF7CC5" w:rsidRDefault="00AB33BC" w:rsidP="00AF7CC5">
      <w:pPr>
        <w:keepNext/>
        <w:ind w:left="720" w:firstLine="3"/>
        <w:rPr>
          <w:rFonts w:ascii="Times New Roman" w:hAnsi="Times New Roman" w:cs="Times New Roman"/>
          <w:sz w:val="24"/>
          <w:szCs w:val="24"/>
        </w:rPr>
      </w:pPr>
      <w:r w:rsidRPr="00AB33BC">
        <w:rPr>
          <w:rFonts w:ascii="Times New Roman" w:hAnsi="Times New Roman" w:cs="Times New Roman"/>
          <w:i/>
          <w:iCs/>
          <w:sz w:val="24"/>
          <w:szCs w:val="24"/>
        </w:rPr>
        <w:t xml:space="preserve">Convention on the Elimination of All Forms of Discrimination against Women </w:t>
      </w:r>
      <w:r w:rsidRPr="00AF7CC5">
        <w:rPr>
          <w:rFonts w:ascii="Times New Roman" w:hAnsi="Times New Roman" w:cs="Times New Roman"/>
          <w:sz w:val="24"/>
          <w:szCs w:val="24"/>
        </w:rPr>
        <w:t>(</w:t>
      </w:r>
      <w:r w:rsidR="00E63A2A" w:rsidRPr="00AF7CC5">
        <w:rPr>
          <w:rFonts w:ascii="Times New Roman" w:hAnsi="Times New Roman" w:cs="Times New Roman"/>
          <w:sz w:val="24"/>
          <w:szCs w:val="24"/>
        </w:rPr>
        <w:t>CEDAW</w:t>
      </w:r>
      <w:r w:rsidRPr="00AF7CC5">
        <w:rPr>
          <w:rFonts w:ascii="Times New Roman" w:hAnsi="Times New Roman" w:cs="Times New Roman"/>
          <w:sz w:val="24"/>
          <w:szCs w:val="24"/>
        </w:rPr>
        <w:t>)</w:t>
      </w:r>
    </w:p>
    <w:p w14:paraId="64099474" w14:textId="77777777" w:rsidR="00E63A2A" w:rsidRPr="00E37F6E" w:rsidRDefault="00E63A2A" w:rsidP="00772195">
      <w:pPr>
        <w:keepNext/>
        <w:rPr>
          <w:rFonts w:ascii="Times New Roman" w:hAnsi="Times New Roman" w:cs="Times New Roman"/>
          <w:sz w:val="24"/>
          <w:szCs w:val="24"/>
        </w:rPr>
      </w:pPr>
    </w:p>
    <w:p w14:paraId="7A0228A7" w14:textId="74BEF237"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Australia has international obligations regarding the promotion of equal rights for women and girls under the</w:t>
      </w:r>
      <w:bookmarkStart w:id="3" w:name="_Hlk163480517"/>
      <w:r w:rsidRPr="00E37F6E">
        <w:rPr>
          <w:rFonts w:ascii="Times New Roman" w:hAnsi="Times New Roman" w:cs="Times New Roman"/>
          <w:sz w:val="24"/>
          <w:szCs w:val="24"/>
        </w:rPr>
        <w:t xml:space="preserve"> CEDAW</w:t>
      </w:r>
      <w:bookmarkEnd w:id="3"/>
      <w:r w:rsidRPr="00E37F6E">
        <w:rPr>
          <w:rFonts w:ascii="Times New Roman" w:hAnsi="Times New Roman" w:cs="Times New Roman"/>
          <w:sz w:val="24"/>
          <w:szCs w:val="24"/>
        </w:rPr>
        <w:t>, particularly Articles 2, 3, 5 and 16</w:t>
      </w:r>
      <w:r w:rsidR="009977A0">
        <w:rPr>
          <w:rFonts w:ascii="Times New Roman" w:hAnsi="Times New Roman" w:cs="Times New Roman"/>
          <w:sz w:val="24"/>
          <w:szCs w:val="24"/>
        </w:rPr>
        <w:t>:</w:t>
      </w:r>
    </w:p>
    <w:p w14:paraId="3FDE826F" w14:textId="708C4441" w:rsidR="00E37F6E" w:rsidRPr="00E37F6E" w:rsidRDefault="00E37F6E" w:rsidP="009B3712">
      <w:pPr>
        <w:pStyle w:val="ListParagraph"/>
        <w:numPr>
          <w:ilvl w:val="0"/>
          <w:numId w:val="36"/>
        </w:numPr>
        <w:spacing w:after="0" w:line="240" w:lineRule="auto"/>
        <w:contextualSpacing/>
        <w:rPr>
          <w:rFonts w:ascii="Times New Roman" w:hAnsi="Times New Roman"/>
          <w:sz w:val="24"/>
          <w:szCs w:val="24"/>
        </w:rPr>
      </w:pPr>
      <w:r w:rsidRPr="004F463B">
        <w:rPr>
          <w:rFonts w:ascii="Times New Roman" w:hAnsi="Times New Roman"/>
          <w:sz w:val="24"/>
          <w:szCs w:val="24"/>
        </w:rPr>
        <w:t>Article 2</w:t>
      </w:r>
      <w:r w:rsidR="00171039" w:rsidRPr="004F463B">
        <w:rPr>
          <w:rFonts w:ascii="Times New Roman" w:hAnsi="Times New Roman"/>
          <w:sz w:val="24"/>
          <w:szCs w:val="24"/>
        </w:rPr>
        <w:t xml:space="preserve"> of the CEDAW</w:t>
      </w:r>
      <w:r w:rsidRPr="004F463B">
        <w:rPr>
          <w:rFonts w:ascii="Times New Roman" w:hAnsi="Times New Roman"/>
          <w:sz w:val="24"/>
          <w:szCs w:val="24"/>
        </w:rPr>
        <w:t xml:space="preserve"> provides that </w:t>
      </w:r>
      <w:r w:rsidR="00AA2812">
        <w:rPr>
          <w:rFonts w:ascii="Times New Roman" w:hAnsi="Times New Roman"/>
          <w:sz w:val="24"/>
          <w:szCs w:val="24"/>
        </w:rPr>
        <w:t xml:space="preserve">the </w:t>
      </w:r>
      <w:r w:rsidRPr="004F463B">
        <w:rPr>
          <w:rFonts w:ascii="Times New Roman" w:hAnsi="Times New Roman"/>
          <w:sz w:val="24"/>
          <w:szCs w:val="24"/>
        </w:rPr>
        <w:t>States Parties condemn discrimination</w:t>
      </w:r>
      <w:r w:rsidRPr="00E37F6E">
        <w:rPr>
          <w:rFonts w:ascii="Times New Roman" w:hAnsi="Times New Roman"/>
          <w:sz w:val="24"/>
          <w:szCs w:val="24"/>
        </w:rPr>
        <w:t xml:space="preserve"> against women in all its forms, agree to pursue by all appropriate means and without delay a policy of eliminating discrimination against women</w:t>
      </w:r>
      <w:r w:rsidR="00AA2812">
        <w:rPr>
          <w:rFonts w:ascii="Times New Roman" w:hAnsi="Times New Roman"/>
          <w:sz w:val="24"/>
          <w:szCs w:val="24"/>
        </w:rPr>
        <w:t>.</w:t>
      </w:r>
    </w:p>
    <w:p w14:paraId="563EA83A" w14:textId="2CCEFACD" w:rsidR="00E37F6E" w:rsidRPr="00E37F6E" w:rsidRDefault="00E37F6E" w:rsidP="009B3712">
      <w:pPr>
        <w:pStyle w:val="ListParagraph"/>
        <w:numPr>
          <w:ilvl w:val="0"/>
          <w:numId w:val="36"/>
        </w:numPr>
        <w:spacing w:after="0" w:line="240" w:lineRule="auto"/>
        <w:contextualSpacing/>
        <w:rPr>
          <w:rFonts w:ascii="Times New Roman" w:hAnsi="Times New Roman"/>
          <w:sz w:val="24"/>
          <w:szCs w:val="24"/>
        </w:rPr>
      </w:pPr>
      <w:r w:rsidRPr="00E37F6E">
        <w:rPr>
          <w:rFonts w:ascii="Times New Roman" w:hAnsi="Times New Roman"/>
          <w:sz w:val="24"/>
          <w:szCs w:val="24"/>
        </w:rPr>
        <w:t xml:space="preserve">Article 3 </w:t>
      </w:r>
      <w:r w:rsidR="00B4713F">
        <w:rPr>
          <w:rFonts w:ascii="Times New Roman" w:hAnsi="Times New Roman"/>
          <w:sz w:val="24"/>
          <w:szCs w:val="24"/>
        </w:rPr>
        <w:t>o</w:t>
      </w:r>
      <w:r w:rsidR="00171039">
        <w:rPr>
          <w:rFonts w:ascii="Times New Roman" w:hAnsi="Times New Roman"/>
          <w:sz w:val="24"/>
          <w:szCs w:val="24"/>
        </w:rPr>
        <w:t xml:space="preserve">f the CEDAW </w:t>
      </w:r>
      <w:r w:rsidRPr="00E37F6E">
        <w:rPr>
          <w:rFonts w:ascii="Times New Roman" w:hAnsi="Times New Roman"/>
          <w:sz w:val="24"/>
          <w:szCs w:val="24"/>
        </w:rPr>
        <w:t>provides</w:t>
      </w:r>
      <w:r w:rsidR="00B5454C">
        <w:rPr>
          <w:rFonts w:ascii="Times New Roman" w:hAnsi="Times New Roman"/>
          <w:sz w:val="24"/>
          <w:szCs w:val="24"/>
        </w:rPr>
        <w:t xml:space="preserve"> that</w:t>
      </w:r>
      <w:r w:rsidRPr="00E37F6E">
        <w:rPr>
          <w:rFonts w:ascii="Times New Roman" w:hAnsi="Times New Roman"/>
          <w:sz w:val="24"/>
          <w:szCs w:val="24"/>
        </w:rPr>
        <w:t xml:space="preserve"> </w:t>
      </w:r>
      <w:r w:rsidR="00AA2812">
        <w:rPr>
          <w:rFonts w:ascii="Times New Roman" w:hAnsi="Times New Roman"/>
          <w:sz w:val="24"/>
          <w:szCs w:val="24"/>
        </w:rPr>
        <w:t xml:space="preserve">the </w:t>
      </w:r>
      <w:r w:rsidRPr="00E37F6E">
        <w:rPr>
          <w:rFonts w:ascii="Times New Roman" w:hAnsi="Times New Roman"/>
          <w:sz w:val="24"/>
          <w:szCs w:val="24"/>
        </w:rPr>
        <w:t>States Parties shall take in all fields, particular</w:t>
      </w:r>
      <w:r w:rsidR="003E01C4">
        <w:rPr>
          <w:rFonts w:ascii="Times New Roman" w:hAnsi="Times New Roman"/>
          <w:sz w:val="24"/>
          <w:szCs w:val="24"/>
        </w:rPr>
        <w:t>ly</w:t>
      </w:r>
      <w:r w:rsidRPr="00E37F6E">
        <w:rPr>
          <w:rFonts w:ascii="Times New Roman" w:hAnsi="Times New Roman"/>
          <w:sz w:val="24"/>
          <w:szCs w:val="24"/>
        </w:rPr>
        <w:t xml:space="preserve"> in the political, social, </w:t>
      </w:r>
      <w:proofErr w:type="gramStart"/>
      <w:r w:rsidRPr="00E37F6E">
        <w:rPr>
          <w:rFonts w:ascii="Times New Roman" w:hAnsi="Times New Roman"/>
          <w:sz w:val="24"/>
          <w:szCs w:val="24"/>
        </w:rPr>
        <w:t>economic</w:t>
      </w:r>
      <w:proofErr w:type="gramEnd"/>
      <w:r w:rsidRPr="00E37F6E">
        <w:rPr>
          <w:rFonts w:ascii="Times New Roman" w:hAnsi="Times New Roman"/>
          <w:sz w:val="24"/>
          <w:szCs w:val="24"/>
        </w:rPr>
        <w:t xml:space="preserve"> and cultural fields, all appropriate measures, including legislation, to ensure the full development and advancement of women, for the purpose of guaranteeing them the exercise and enjoyment of human rights and fundamental freedoms on a basis of equality with men</w:t>
      </w:r>
      <w:r w:rsidR="00AA2812">
        <w:rPr>
          <w:rFonts w:ascii="Times New Roman" w:hAnsi="Times New Roman"/>
          <w:sz w:val="24"/>
          <w:szCs w:val="24"/>
        </w:rPr>
        <w:t>.</w:t>
      </w:r>
    </w:p>
    <w:p w14:paraId="3CC892FC" w14:textId="01D518A1" w:rsidR="00E37F6E" w:rsidRPr="00E37F6E" w:rsidRDefault="00E37F6E" w:rsidP="009B3712">
      <w:pPr>
        <w:pStyle w:val="ListParagraph"/>
        <w:numPr>
          <w:ilvl w:val="0"/>
          <w:numId w:val="36"/>
        </w:numPr>
        <w:spacing w:after="0" w:line="240" w:lineRule="auto"/>
        <w:contextualSpacing/>
        <w:rPr>
          <w:rFonts w:ascii="Times New Roman" w:hAnsi="Times New Roman"/>
          <w:sz w:val="24"/>
          <w:szCs w:val="24"/>
        </w:rPr>
      </w:pPr>
      <w:r w:rsidRPr="00E37F6E">
        <w:rPr>
          <w:rFonts w:ascii="Times New Roman" w:hAnsi="Times New Roman"/>
          <w:sz w:val="24"/>
          <w:szCs w:val="24"/>
        </w:rPr>
        <w:t>Article 5</w:t>
      </w:r>
      <w:r w:rsidR="00171039">
        <w:rPr>
          <w:rFonts w:ascii="Times New Roman" w:hAnsi="Times New Roman"/>
          <w:sz w:val="24"/>
          <w:szCs w:val="24"/>
        </w:rPr>
        <w:t xml:space="preserve"> of the CEDAW</w:t>
      </w:r>
      <w:r w:rsidRPr="00E37F6E">
        <w:rPr>
          <w:rFonts w:ascii="Times New Roman" w:hAnsi="Times New Roman"/>
          <w:sz w:val="24"/>
          <w:szCs w:val="24"/>
        </w:rPr>
        <w:t xml:space="preserve"> provides that </w:t>
      </w:r>
      <w:r w:rsidR="00AA2812">
        <w:rPr>
          <w:rFonts w:ascii="Times New Roman" w:hAnsi="Times New Roman"/>
          <w:sz w:val="24"/>
          <w:szCs w:val="24"/>
        </w:rPr>
        <w:t xml:space="preserve">the </w:t>
      </w:r>
      <w:r w:rsidRPr="00E37F6E">
        <w:rPr>
          <w:rFonts w:ascii="Times New Roman" w:hAnsi="Times New Roman"/>
          <w:sz w:val="24"/>
          <w:szCs w:val="24"/>
        </w:rPr>
        <w:t>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sidR="00AA2812">
        <w:rPr>
          <w:rFonts w:ascii="Times New Roman" w:hAnsi="Times New Roman"/>
          <w:sz w:val="24"/>
          <w:szCs w:val="24"/>
        </w:rPr>
        <w:t>.</w:t>
      </w:r>
    </w:p>
    <w:p w14:paraId="75BBA62F" w14:textId="4FA13D9C" w:rsidR="00E37F6E" w:rsidRPr="00E37F6E" w:rsidRDefault="00E37F6E" w:rsidP="009B3712">
      <w:pPr>
        <w:pStyle w:val="ListParagraph"/>
        <w:numPr>
          <w:ilvl w:val="0"/>
          <w:numId w:val="36"/>
        </w:numPr>
        <w:spacing w:after="0" w:line="240" w:lineRule="auto"/>
        <w:contextualSpacing/>
        <w:rPr>
          <w:rFonts w:ascii="Times New Roman" w:hAnsi="Times New Roman"/>
          <w:sz w:val="24"/>
          <w:szCs w:val="24"/>
        </w:rPr>
      </w:pPr>
      <w:r w:rsidRPr="00E37F6E">
        <w:rPr>
          <w:rFonts w:ascii="Times New Roman" w:eastAsiaTheme="minorHAnsi" w:hAnsi="Times New Roman"/>
          <w:sz w:val="24"/>
          <w:szCs w:val="24"/>
        </w:rPr>
        <w:t>Article 16</w:t>
      </w:r>
      <w:r w:rsidR="00171039">
        <w:rPr>
          <w:rFonts w:ascii="Times New Roman" w:eastAsiaTheme="minorHAnsi" w:hAnsi="Times New Roman"/>
          <w:sz w:val="24"/>
          <w:szCs w:val="24"/>
        </w:rPr>
        <w:t xml:space="preserve"> of the CEDAW</w:t>
      </w:r>
      <w:r w:rsidRPr="00E37F6E">
        <w:rPr>
          <w:rFonts w:ascii="Times New Roman" w:eastAsiaTheme="minorHAnsi" w:hAnsi="Times New Roman"/>
          <w:sz w:val="24"/>
          <w:szCs w:val="24"/>
        </w:rPr>
        <w:t xml:space="preserve"> </w:t>
      </w:r>
      <w:r w:rsidRPr="00E37F6E">
        <w:rPr>
          <w:rFonts w:ascii="Times New Roman" w:hAnsi="Times New Roman"/>
          <w:sz w:val="24"/>
          <w:szCs w:val="24"/>
        </w:rPr>
        <w:t xml:space="preserve">requires </w:t>
      </w:r>
      <w:r w:rsidR="00AA2812">
        <w:rPr>
          <w:rFonts w:ascii="Times New Roman" w:hAnsi="Times New Roman"/>
          <w:sz w:val="24"/>
          <w:szCs w:val="24"/>
        </w:rPr>
        <w:t xml:space="preserve">the </w:t>
      </w:r>
      <w:r w:rsidRPr="00E37F6E">
        <w:rPr>
          <w:rFonts w:ascii="Times New Roman" w:eastAsiaTheme="minorHAnsi" w:hAnsi="Times New Roman"/>
          <w:sz w:val="24"/>
          <w:szCs w:val="24"/>
        </w:rPr>
        <w:t>States Parties to take ‘all appropriate measures to eliminate discrimination against women in all matters relating to marriage and family relations and in particular shall ensure, on a basis of equality of men and women’.</w:t>
      </w:r>
    </w:p>
    <w:p w14:paraId="3AE354B5" w14:textId="77777777" w:rsidR="00E37F6E" w:rsidRPr="00E37F6E" w:rsidRDefault="00E37F6E" w:rsidP="009B3712">
      <w:pPr>
        <w:rPr>
          <w:rFonts w:ascii="Times New Roman" w:hAnsi="Times New Roman" w:cs="Times New Roman"/>
          <w:sz w:val="24"/>
          <w:szCs w:val="24"/>
        </w:rPr>
      </w:pPr>
    </w:p>
    <w:p w14:paraId="3E357281" w14:textId="1F163E12" w:rsid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Gender-based violence, including domestic and family violence, is a form of discrimination that seriously inhibits women’s ability to enjoy rights and freedoms on a basis of equality with men.</w:t>
      </w:r>
    </w:p>
    <w:p w14:paraId="51398DC7" w14:textId="77777777" w:rsidR="00F062E4" w:rsidRPr="00E37F6E" w:rsidRDefault="00F062E4" w:rsidP="009B3712">
      <w:pPr>
        <w:rPr>
          <w:rFonts w:ascii="Times New Roman" w:hAnsi="Times New Roman" w:cs="Times New Roman"/>
          <w:sz w:val="24"/>
          <w:szCs w:val="24"/>
        </w:rPr>
      </w:pPr>
    </w:p>
    <w:p w14:paraId="23769508" w14:textId="1499980E"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5D0C62">
        <w:rPr>
          <w:rFonts w:ascii="Times New Roman" w:hAnsi="Times New Roman" w:cs="Times New Roman"/>
          <w:sz w:val="24"/>
          <w:szCs w:val="24"/>
        </w:rPr>
        <w:t xml:space="preserve"> </w:t>
      </w:r>
      <w:r w:rsidRPr="00E37F6E">
        <w:rPr>
          <w:rFonts w:ascii="Times New Roman" w:hAnsi="Times New Roman" w:cs="Times New Roman"/>
          <w:sz w:val="24"/>
          <w:szCs w:val="24"/>
        </w:rPr>
        <w:t xml:space="preserve">will provide ongoing support to eligible victims and survivors of human trafficking,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slavery-like practices. </w:t>
      </w:r>
      <w:proofErr w:type="gramStart"/>
      <w:r w:rsidRPr="00E37F6E">
        <w:rPr>
          <w:rFonts w:ascii="Times New Roman" w:hAnsi="Times New Roman" w:cs="Times New Roman"/>
          <w:sz w:val="24"/>
          <w:szCs w:val="24"/>
        </w:rPr>
        <w:t>The majority of</w:t>
      </w:r>
      <w:proofErr w:type="gramEnd"/>
      <w:r w:rsidRPr="00E37F6E">
        <w:rPr>
          <w:rFonts w:ascii="Times New Roman" w:hAnsi="Times New Roman" w:cs="Times New Roman"/>
          <w:sz w:val="24"/>
          <w:szCs w:val="24"/>
        </w:rPr>
        <w:t xml:space="preserve"> </w:t>
      </w:r>
      <w:r w:rsidR="00DA6C5B" w:rsidRPr="00DA6C5B">
        <w:rPr>
          <w:rFonts w:ascii="Times New Roman" w:hAnsi="Times New Roman" w:cs="Times New Roman"/>
          <w:sz w:val="24"/>
          <w:szCs w:val="24"/>
        </w:rPr>
        <w:t>victims and survivors</w:t>
      </w:r>
      <w:r w:rsidR="00DA6C5B" w:rsidRPr="00DA6C5B" w:rsidDel="00DA6C5B">
        <w:rPr>
          <w:rFonts w:ascii="Times New Roman" w:hAnsi="Times New Roman" w:cs="Times New Roman"/>
          <w:sz w:val="24"/>
          <w:szCs w:val="24"/>
        </w:rPr>
        <w:t xml:space="preserve"> </w:t>
      </w:r>
      <w:r w:rsidRPr="00E37F6E">
        <w:rPr>
          <w:rFonts w:ascii="Times New Roman" w:hAnsi="Times New Roman" w:cs="Times New Roman"/>
          <w:sz w:val="24"/>
          <w:szCs w:val="24"/>
        </w:rPr>
        <w:t>on the STP</w:t>
      </w:r>
      <w:r w:rsidR="003372B5">
        <w:rPr>
          <w:rFonts w:ascii="Times New Roman" w:hAnsi="Times New Roman" w:cs="Times New Roman"/>
          <w:sz w:val="24"/>
          <w:szCs w:val="24"/>
        </w:rPr>
        <w:t>P</w:t>
      </w:r>
      <w:r w:rsidR="00171039">
        <w:rPr>
          <w:rFonts w:ascii="Times New Roman" w:hAnsi="Times New Roman" w:cs="Times New Roman"/>
          <w:sz w:val="24"/>
          <w:szCs w:val="24"/>
        </w:rPr>
        <w:t xml:space="preserve"> </w:t>
      </w:r>
      <w:r w:rsidRPr="00E37F6E">
        <w:rPr>
          <w:rFonts w:ascii="Times New Roman" w:hAnsi="Times New Roman" w:cs="Times New Roman"/>
          <w:sz w:val="24"/>
          <w:szCs w:val="24"/>
        </w:rPr>
        <w:t>have been women who have experienced sexual or labour exploitation in a commercial setting, or alternatively been victim to, or at risk of, forced marriage.</w:t>
      </w:r>
    </w:p>
    <w:p w14:paraId="17402967" w14:textId="77777777" w:rsidR="00E37F6E" w:rsidRDefault="00E37F6E" w:rsidP="009B3712">
      <w:pPr>
        <w:rPr>
          <w:rFonts w:ascii="Times New Roman" w:hAnsi="Times New Roman" w:cs="Times New Roman"/>
          <w:sz w:val="24"/>
          <w:szCs w:val="24"/>
        </w:rPr>
      </w:pPr>
    </w:p>
    <w:p w14:paraId="0124046B" w14:textId="08E10928" w:rsidR="00AD2645" w:rsidRPr="0036142A" w:rsidRDefault="0036142A" w:rsidP="007C22DD">
      <w:pPr>
        <w:keepNext/>
        <w:ind w:firstLine="720"/>
        <w:rPr>
          <w:rFonts w:ascii="Times New Roman" w:hAnsi="Times New Roman" w:cs="Times New Roman"/>
          <w:sz w:val="24"/>
          <w:szCs w:val="24"/>
        </w:rPr>
      </w:pPr>
      <w:r w:rsidRPr="0036142A">
        <w:rPr>
          <w:rFonts w:ascii="Times New Roman" w:hAnsi="Times New Roman" w:cs="Times New Roman"/>
          <w:i/>
          <w:iCs/>
          <w:sz w:val="24"/>
          <w:szCs w:val="24"/>
        </w:rPr>
        <w:lastRenderedPageBreak/>
        <w:t xml:space="preserve">Convention on the Rights of the Child </w:t>
      </w:r>
      <w:r w:rsidRPr="0036142A">
        <w:rPr>
          <w:rFonts w:ascii="Times New Roman" w:hAnsi="Times New Roman" w:cs="Times New Roman"/>
          <w:sz w:val="24"/>
          <w:szCs w:val="24"/>
        </w:rPr>
        <w:t>(</w:t>
      </w:r>
      <w:r w:rsidR="00AD2645" w:rsidRPr="0036142A">
        <w:rPr>
          <w:rFonts w:ascii="Times New Roman" w:hAnsi="Times New Roman" w:cs="Times New Roman"/>
          <w:sz w:val="24"/>
          <w:szCs w:val="24"/>
        </w:rPr>
        <w:t>CRC</w:t>
      </w:r>
      <w:r w:rsidRPr="0036142A">
        <w:rPr>
          <w:rFonts w:ascii="Times New Roman" w:hAnsi="Times New Roman" w:cs="Times New Roman"/>
          <w:sz w:val="24"/>
          <w:szCs w:val="24"/>
        </w:rPr>
        <w:t>)</w:t>
      </w:r>
    </w:p>
    <w:p w14:paraId="42ACD2BD" w14:textId="77777777" w:rsidR="00231E2E" w:rsidRPr="00E37F6E" w:rsidRDefault="00231E2E" w:rsidP="00772195">
      <w:pPr>
        <w:keepNext/>
        <w:rPr>
          <w:rFonts w:ascii="Times New Roman" w:hAnsi="Times New Roman" w:cs="Times New Roman"/>
          <w:sz w:val="24"/>
          <w:szCs w:val="24"/>
        </w:rPr>
      </w:pPr>
    </w:p>
    <w:p w14:paraId="6D10B53A" w14:textId="6D7B1FD9" w:rsidR="00E37F6E" w:rsidRPr="00E37F6E" w:rsidRDefault="00E37F6E" w:rsidP="009B3712">
      <w:pPr>
        <w:pStyle w:val="Default"/>
        <w:rPr>
          <w:rFonts w:ascii="Times New Roman" w:hAnsi="Times New Roman" w:cs="Times New Roman"/>
        </w:rPr>
      </w:pPr>
      <w:r w:rsidRPr="00E37F6E">
        <w:rPr>
          <w:rFonts w:ascii="Times New Roman" w:hAnsi="Times New Roman" w:cs="Times New Roman"/>
        </w:rPr>
        <w:t xml:space="preserve">Australia has international obligations regarding the recognition of the civil, political, economic, </w:t>
      </w:r>
      <w:proofErr w:type="gramStart"/>
      <w:r w:rsidRPr="00E37F6E">
        <w:rPr>
          <w:rFonts w:ascii="Times New Roman" w:hAnsi="Times New Roman" w:cs="Times New Roman"/>
        </w:rPr>
        <w:t>social</w:t>
      </w:r>
      <w:proofErr w:type="gramEnd"/>
      <w:r w:rsidRPr="00E37F6E">
        <w:rPr>
          <w:rFonts w:ascii="Times New Roman" w:hAnsi="Times New Roman" w:cs="Times New Roman"/>
        </w:rPr>
        <w:t xml:space="preserve"> and cultural rights of every child under </w:t>
      </w:r>
      <w:r w:rsidR="005D0C62">
        <w:rPr>
          <w:rFonts w:ascii="Times New Roman" w:hAnsi="Times New Roman" w:cs="Times New Roman"/>
        </w:rPr>
        <w:t xml:space="preserve">the </w:t>
      </w:r>
      <w:r w:rsidRPr="00E37F6E">
        <w:rPr>
          <w:rFonts w:ascii="Times New Roman" w:hAnsi="Times New Roman" w:cs="Times New Roman"/>
        </w:rPr>
        <w:t>CRC, particularly Articles 4, 19,</w:t>
      </w:r>
      <w:r w:rsidR="00C27507">
        <w:rPr>
          <w:rFonts w:ascii="Times New Roman" w:hAnsi="Times New Roman" w:cs="Times New Roman"/>
        </w:rPr>
        <w:t xml:space="preserve"> 32</w:t>
      </w:r>
      <w:r w:rsidR="005F2F68">
        <w:rPr>
          <w:rFonts w:ascii="Times New Roman" w:hAnsi="Times New Roman" w:cs="Times New Roman"/>
        </w:rPr>
        <w:t>,</w:t>
      </w:r>
      <w:r w:rsidRPr="00E37F6E">
        <w:rPr>
          <w:rFonts w:ascii="Times New Roman" w:hAnsi="Times New Roman" w:cs="Times New Roman"/>
        </w:rPr>
        <w:t xml:space="preserve"> 34</w:t>
      </w:r>
      <w:r w:rsidR="005F2F68">
        <w:rPr>
          <w:rFonts w:ascii="Times New Roman" w:hAnsi="Times New Roman" w:cs="Times New Roman"/>
        </w:rPr>
        <w:t>, 35</w:t>
      </w:r>
      <w:r w:rsidRPr="00E37F6E">
        <w:rPr>
          <w:rFonts w:ascii="Times New Roman" w:hAnsi="Times New Roman" w:cs="Times New Roman"/>
        </w:rPr>
        <w:t xml:space="preserve"> and 36.</w:t>
      </w:r>
      <w:r w:rsidR="00A5090C">
        <w:rPr>
          <w:rFonts w:ascii="Times New Roman" w:hAnsi="Times New Roman" w:cs="Times New Roman"/>
        </w:rPr>
        <w:t xml:space="preserve"> </w:t>
      </w:r>
      <w:r w:rsidRPr="00E37F6E">
        <w:rPr>
          <w:rFonts w:ascii="Times New Roman" w:hAnsi="Times New Roman" w:cs="Times New Roman"/>
        </w:rPr>
        <w:t>Further:</w:t>
      </w:r>
    </w:p>
    <w:p w14:paraId="3B991C41" w14:textId="6A5B6609" w:rsidR="00D063B9" w:rsidRDefault="00D063B9" w:rsidP="009B3712">
      <w:pPr>
        <w:pStyle w:val="Default"/>
        <w:numPr>
          <w:ilvl w:val="0"/>
          <w:numId w:val="44"/>
        </w:numPr>
        <w:rPr>
          <w:rFonts w:ascii="Times New Roman" w:hAnsi="Times New Roman" w:cs="Times New Roman"/>
        </w:rPr>
      </w:pPr>
      <w:r w:rsidRPr="00D063B9">
        <w:rPr>
          <w:rFonts w:ascii="Times New Roman" w:hAnsi="Times New Roman" w:cs="Times New Roman"/>
        </w:rPr>
        <w:t xml:space="preserve">Article 4 of the CRC requires </w:t>
      </w:r>
      <w:r w:rsidR="00AA2812">
        <w:rPr>
          <w:rFonts w:ascii="Times New Roman" w:hAnsi="Times New Roman" w:cs="Times New Roman"/>
        </w:rPr>
        <w:t xml:space="preserve">the </w:t>
      </w:r>
      <w:r w:rsidRPr="00D063B9">
        <w:rPr>
          <w:rFonts w:ascii="Times New Roman" w:hAnsi="Times New Roman" w:cs="Times New Roman"/>
        </w:rPr>
        <w:t>State</w:t>
      </w:r>
      <w:r w:rsidR="00F921D3">
        <w:rPr>
          <w:rFonts w:ascii="Times New Roman" w:hAnsi="Times New Roman" w:cs="Times New Roman"/>
        </w:rPr>
        <w:t>s</w:t>
      </w:r>
      <w:r w:rsidRPr="00D063B9">
        <w:rPr>
          <w:rFonts w:ascii="Times New Roman" w:hAnsi="Times New Roman" w:cs="Times New Roman"/>
        </w:rPr>
        <w:t xml:space="preserve"> Parties to undertake all appropriate legislative,</w:t>
      </w:r>
      <w:r>
        <w:rPr>
          <w:rFonts w:ascii="Times New Roman" w:hAnsi="Times New Roman" w:cs="Times New Roman"/>
        </w:rPr>
        <w:t xml:space="preserve"> </w:t>
      </w:r>
      <w:r w:rsidRPr="00D063B9">
        <w:rPr>
          <w:rFonts w:ascii="Times New Roman" w:hAnsi="Times New Roman" w:cs="Times New Roman"/>
        </w:rPr>
        <w:t>administrative, and other measures for the implementation of the rights in the CRC</w:t>
      </w:r>
      <w:r w:rsidR="00AA2812">
        <w:rPr>
          <w:rFonts w:ascii="Times New Roman" w:hAnsi="Times New Roman" w:cs="Times New Roman"/>
        </w:rPr>
        <w:t>.</w:t>
      </w:r>
    </w:p>
    <w:p w14:paraId="5A054F26" w14:textId="560F25ED" w:rsidR="00F125C2" w:rsidRDefault="00D063B9" w:rsidP="009B3712">
      <w:pPr>
        <w:pStyle w:val="Default"/>
        <w:numPr>
          <w:ilvl w:val="0"/>
          <w:numId w:val="44"/>
        </w:numPr>
        <w:rPr>
          <w:rFonts w:ascii="Times New Roman" w:hAnsi="Times New Roman" w:cs="Times New Roman"/>
        </w:rPr>
      </w:pPr>
      <w:r w:rsidRPr="00F921D3">
        <w:rPr>
          <w:rFonts w:ascii="Times New Roman" w:hAnsi="Times New Roman" w:cs="Times New Roman"/>
        </w:rPr>
        <w:t xml:space="preserve">Article 19 of the CRC requires </w:t>
      </w:r>
      <w:r w:rsidR="00AA2812">
        <w:rPr>
          <w:rFonts w:ascii="Times New Roman" w:hAnsi="Times New Roman" w:cs="Times New Roman"/>
        </w:rPr>
        <w:t xml:space="preserve">the </w:t>
      </w:r>
      <w:r w:rsidRPr="00F921D3">
        <w:rPr>
          <w:rFonts w:ascii="Times New Roman" w:hAnsi="Times New Roman" w:cs="Times New Roman"/>
        </w:rPr>
        <w:t>State</w:t>
      </w:r>
      <w:r w:rsidR="00F921D3">
        <w:rPr>
          <w:rFonts w:ascii="Times New Roman" w:hAnsi="Times New Roman" w:cs="Times New Roman"/>
        </w:rPr>
        <w:t>s</w:t>
      </w:r>
      <w:r w:rsidRPr="00F921D3">
        <w:rPr>
          <w:rFonts w:ascii="Times New Roman" w:hAnsi="Times New Roman" w:cs="Times New Roman"/>
        </w:rPr>
        <w:t xml:space="preserve"> Parties to ‘take all appropriate legislative, administrative, social and educational measures to protect the child from all forms of physical or mental violence, injury or abuse, neglect or negligent treatment, maltreatment</w:t>
      </w:r>
      <w:r w:rsidR="00F921D3" w:rsidRPr="00F921D3">
        <w:rPr>
          <w:rFonts w:ascii="Times New Roman" w:hAnsi="Times New Roman" w:cs="Times New Roman"/>
        </w:rPr>
        <w:t xml:space="preserve"> </w:t>
      </w:r>
      <w:r w:rsidRPr="00F921D3">
        <w:rPr>
          <w:rFonts w:ascii="Times New Roman" w:hAnsi="Times New Roman" w:cs="Times New Roman"/>
        </w:rPr>
        <w:t>or exploitation, including sexual abuse, while in the care of parent(s), legal guardian(s) or</w:t>
      </w:r>
      <w:r w:rsidR="00F921D3">
        <w:rPr>
          <w:rFonts w:ascii="Times New Roman" w:hAnsi="Times New Roman" w:cs="Times New Roman"/>
        </w:rPr>
        <w:t xml:space="preserve"> </w:t>
      </w:r>
      <w:r w:rsidRPr="00F921D3">
        <w:rPr>
          <w:rFonts w:ascii="Times New Roman" w:hAnsi="Times New Roman" w:cs="Times New Roman"/>
        </w:rPr>
        <w:t>any other person who has the care of the child’</w:t>
      </w:r>
      <w:r w:rsidR="00AA2812">
        <w:rPr>
          <w:rFonts w:ascii="Times New Roman" w:hAnsi="Times New Roman" w:cs="Times New Roman"/>
        </w:rPr>
        <w:t>.</w:t>
      </w:r>
    </w:p>
    <w:p w14:paraId="2BCA26F1" w14:textId="29AB80FF" w:rsidR="00E37F6E" w:rsidRPr="00747B1B" w:rsidRDefault="00E37F6E" w:rsidP="009B3712">
      <w:pPr>
        <w:pStyle w:val="Default"/>
        <w:numPr>
          <w:ilvl w:val="0"/>
          <w:numId w:val="44"/>
        </w:numPr>
        <w:rPr>
          <w:rFonts w:ascii="Times New Roman" w:hAnsi="Times New Roman" w:cs="Times New Roman"/>
        </w:rPr>
      </w:pPr>
      <w:r w:rsidRPr="00F921D3">
        <w:rPr>
          <w:rFonts w:ascii="Times New Roman" w:hAnsi="Times New Roman" w:cs="Times New Roman"/>
        </w:rPr>
        <w:t xml:space="preserve">Article 32 </w:t>
      </w:r>
      <w:r w:rsidR="00A5090C" w:rsidRPr="00F921D3">
        <w:rPr>
          <w:rFonts w:ascii="Times New Roman" w:hAnsi="Times New Roman" w:cs="Times New Roman"/>
        </w:rPr>
        <w:t xml:space="preserve">of the CRC </w:t>
      </w:r>
      <w:r w:rsidRPr="00F921D3">
        <w:rPr>
          <w:rFonts w:ascii="Times New Roman" w:hAnsi="Times New Roman" w:cs="Times New Roman"/>
        </w:rPr>
        <w:t xml:space="preserve">requires </w:t>
      </w:r>
      <w:r w:rsidR="00AA2812">
        <w:rPr>
          <w:rFonts w:ascii="Times New Roman" w:hAnsi="Times New Roman" w:cs="Times New Roman"/>
        </w:rPr>
        <w:t xml:space="preserve">the </w:t>
      </w:r>
      <w:r w:rsidRPr="00F921D3">
        <w:rPr>
          <w:rFonts w:ascii="Times New Roman" w:hAnsi="Times New Roman" w:cs="Times New Roman"/>
        </w:rPr>
        <w:t xml:space="preserve">States Parties to protect children from economic exploitation and from performing any work that is likely to be hazardous or harmful to the </w:t>
      </w:r>
      <w:r w:rsidRPr="00747B1B">
        <w:rPr>
          <w:rFonts w:ascii="Times New Roman" w:hAnsi="Times New Roman" w:cs="Times New Roman"/>
        </w:rPr>
        <w:t xml:space="preserve">child (specifically their education, health, or physical, mental, spiritual, </w:t>
      </w:r>
      <w:proofErr w:type="gramStart"/>
      <w:r w:rsidRPr="00747B1B">
        <w:rPr>
          <w:rFonts w:ascii="Times New Roman" w:hAnsi="Times New Roman" w:cs="Times New Roman"/>
        </w:rPr>
        <w:t>moral</w:t>
      </w:r>
      <w:proofErr w:type="gramEnd"/>
      <w:r w:rsidRPr="00747B1B">
        <w:rPr>
          <w:rFonts w:ascii="Times New Roman" w:hAnsi="Times New Roman" w:cs="Times New Roman"/>
        </w:rPr>
        <w:t xml:space="preserve"> or social development)</w:t>
      </w:r>
      <w:r w:rsidR="00AA2812">
        <w:rPr>
          <w:rFonts w:ascii="Times New Roman" w:hAnsi="Times New Roman" w:cs="Times New Roman"/>
        </w:rPr>
        <w:t>.</w:t>
      </w:r>
    </w:p>
    <w:p w14:paraId="6B760E01" w14:textId="29ED164B" w:rsidR="00747B1B" w:rsidRDefault="00F125C2" w:rsidP="009B3712">
      <w:pPr>
        <w:pStyle w:val="Default"/>
        <w:numPr>
          <w:ilvl w:val="0"/>
          <w:numId w:val="44"/>
        </w:numPr>
        <w:rPr>
          <w:rFonts w:ascii="Times New Roman" w:hAnsi="Times New Roman" w:cs="Times New Roman"/>
        </w:rPr>
      </w:pPr>
      <w:r w:rsidRPr="00747B1B">
        <w:rPr>
          <w:rFonts w:ascii="Times New Roman" w:hAnsi="Times New Roman" w:cs="Times New Roman"/>
        </w:rPr>
        <w:t xml:space="preserve">Article 34 of the CRC requires </w:t>
      </w:r>
      <w:r w:rsidR="00AA2812">
        <w:rPr>
          <w:rFonts w:ascii="Times New Roman" w:hAnsi="Times New Roman" w:cs="Times New Roman"/>
        </w:rPr>
        <w:t xml:space="preserve">the </w:t>
      </w:r>
      <w:r w:rsidRPr="00747B1B">
        <w:rPr>
          <w:rFonts w:ascii="Times New Roman" w:hAnsi="Times New Roman" w:cs="Times New Roman"/>
        </w:rPr>
        <w:t>State</w:t>
      </w:r>
      <w:r w:rsidR="002F7B00">
        <w:rPr>
          <w:rFonts w:ascii="Times New Roman" w:hAnsi="Times New Roman" w:cs="Times New Roman"/>
        </w:rPr>
        <w:t>s</w:t>
      </w:r>
      <w:r w:rsidRPr="00747B1B">
        <w:rPr>
          <w:rFonts w:ascii="Times New Roman" w:hAnsi="Times New Roman" w:cs="Times New Roman"/>
        </w:rPr>
        <w:t xml:space="preserve"> Parties to protect the child from all forms of sexual exploitation and sexual abuse, including to take appropriate measures to prevent ‘the inducement or coercion of a child to engage in any unlawful sexual activity’ and the ‘exploitative use of children in pornographic performances and </w:t>
      </w:r>
      <w:proofErr w:type="gramStart"/>
      <w:r w:rsidRPr="00747B1B">
        <w:rPr>
          <w:rFonts w:ascii="Times New Roman" w:hAnsi="Times New Roman" w:cs="Times New Roman"/>
        </w:rPr>
        <w:t>materials’</w:t>
      </w:r>
      <w:proofErr w:type="gramEnd"/>
      <w:r w:rsidR="00AA2812">
        <w:rPr>
          <w:rFonts w:ascii="Times New Roman" w:hAnsi="Times New Roman" w:cs="Times New Roman"/>
        </w:rPr>
        <w:t>.</w:t>
      </w:r>
    </w:p>
    <w:p w14:paraId="2537D0A4" w14:textId="36F81C39" w:rsidR="00747B1B" w:rsidRDefault="00E37F6E" w:rsidP="009B3712">
      <w:pPr>
        <w:pStyle w:val="Default"/>
        <w:numPr>
          <w:ilvl w:val="0"/>
          <w:numId w:val="44"/>
        </w:numPr>
        <w:rPr>
          <w:rFonts w:ascii="Times New Roman" w:hAnsi="Times New Roman" w:cs="Times New Roman"/>
        </w:rPr>
      </w:pPr>
      <w:r w:rsidRPr="00747B1B">
        <w:rPr>
          <w:rFonts w:ascii="Times New Roman" w:hAnsi="Times New Roman" w:cs="Times New Roman"/>
        </w:rPr>
        <w:t xml:space="preserve">Article 35 </w:t>
      </w:r>
      <w:r w:rsidR="00A5090C" w:rsidRPr="00747B1B">
        <w:rPr>
          <w:rFonts w:ascii="Times New Roman" w:hAnsi="Times New Roman" w:cs="Times New Roman"/>
        </w:rPr>
        <w:t xml:space="preserve">of the CRC </w:t>
      </w:r>
      <w:r w:rsidRPr="00747B1B">
        <w:rPr>
          <w:rFonts w:ascii="Times New Roman" w:hAnsi="Times New Roman" w:cs="Times New Roman"/>
        </w:rPr>
        <w:t xml:space="preserve">requires </w:t>
      </w:r>
      <w:r w:rsidR="00AA2812">
        <w:rPr>
          <w:rFonts w:ascii="Times New Roman" w:hAnsi="Times New Roman" w:cs="Times New Roman"/>
        </w:rPr>
        <w:t xml:space="preserve">the </w:t>
      </w:r>
      <w:r w:rsidRPr="00747B1B">
        <w:rPr>
          <w:rFonts w:ascii="Times New Roman" w:hAnsi="Times New Roman" w:cs="Times New Roman"/>
        </w:rPr>
        <w:t xml:space="preserve">States Parties to take all appropriate measures to ‘prevent the abduction </w:t>
      </w:r>
      <w:proofErr w:type="gramStart"/>
      <w:r w:rsidRPr="00747B1B">
        <w:rPr>
          <w:rFonts w:ascii="Times New Roman" w:hAnsi="Times New Roman" w:cs="Times New Roman"/>
        </w:rPr>
        <w:t>of,</w:t>
      </w:r>
      <w:proofErr w:type="gramEnd"/>
      <w:r w:rsidRPr="00747B1B">
        <w:rPr>
          <w:rFonts w:ascii="Times New Roman" w:hAnsi="Times New Roman" w:cs="Times New Roman"/>
        </w:rPr>
        <w:t xml:space="preserve"> the sale of or traffic in children for any purpose or in any form’</w:t>
      </w:r>
      <w:r w:rsidR="00AA2812">
        <w:rPr>
          <w:rFonts w:ascii="Times New Roman" w:hAnsi="Times New Roman" w:cs="Times New Roman"/>
        </w:rPr>
        <w:t>.</w:t>
      </w:r>
    </w:p>
    <w:p w14:paraId="375BA146" w14:textId="3D9323D4" w:rsidR="00E37F6E" w:rsidRPr="00747B1B" w:rsidRDefault="00747B1B" w:rsidP="009B3712">
      <w:pPr>
        <w:pStyle w:val="Default"/>
        <w:numPr>
          <w:ilvl w:val="0"/>
          <w:numId w:val="44"/>
        </w:numPr>
        <w:rPr>
          <w:rFonts w:ascii="Times New Roman" w:hAnsi="Times New Roman" w:cs="Times New Roman"/>
        </w:rPr>
      </w:pPr>
      <w:r w:rsidRPr="00747B1B">
        <w:rPr>
          <w:rFonts w:ascii="Times New Roman" w:hAnsi="Times New Roman" w:cs="Times New Roman"/>
        </w:rPr>
        <w:t xml:space="preserve">Article 36 of the CRC requires </w:t>
      </w:r>
      <w:r w:rsidR="00AA2812">
        <w:rPr>
          <w:rFonts w:ascii="Times New Roman" w:hAnsi="Times New Roman" w:cs="Times New Roman"/>
        </w:rPr>
        <w:t xml:space="preserve">the </w:t>
      </w:r>
      <w:r w:rsidRPr="00747B1B">
        <w:rPr>
          <w:rFonts w:ascii="Times New Roman" w:hAnsi="Times New Roman" w:cs="Times New Roman"/>
        </w:rPr>
        <w:t>State</w:t>
      </w:r>
      <w:r w:rsidR="002F7B00">
        <w:rPr>
          <w:rFonts w:ascii="Times New Roman" w:hAnsi="Times New Roman" w:cs="Times New Roman"/>
        </w:rPr>
        <w:t>s</w:t>
      </w:r>
      <w:r w:rsidRPr="00747B1B">
        <w:rPr>
          <w:rFonts w:ascii="Times New Roman" w:hAnsi="Times New Roman" w:cs="Times New Roman"/>
        </w:rPr>
        <w:t xml:space="preserve"> Parties to protect the child against all other forms of</w:t>
      </w:r>
      <w:r>
        <w:rPr>
          <w:rFonts w:ascii="Times New Roman" w:hAnsi="Times New Roman" w:cs="Times New Roman"/>
        </w:rPr>
        <w:t xml:space="preserve"> </w:t>
      </w:r>
      <w:r w:rsidRPr="00747B1B">
        <w:rPr>
          <w:rFonts w:ascii="Times New Roman" w:hAnsi="Times New Roman" w:cs="Times New Roman"/>
        </w:rPr>
        <w:t>exploitation prejudicial to any aspects of the child’s welfare</w:t>
      </w:r>
      <w:r w:rsidR="00E37F6E" w:rsidRPr="00747B1B">
        <w:rPr>
          <w:rFonts w:ascii="Times New Roman" w:hAnsi="Times New Roman" w:cs="Times New Roman"/>
        </w:rPr>
        <w:t>.</w:t>
      </w:r>
    </w:p>
    <w:p w14:paraId="5146BF5D" w14:textId="77777777" w:rsidR="00E37F6E" w:rsidRPr="00E37F6E" w:rsidRDefault="00E37F6E" w:rsidP="009B3712">
      <w:pPr>
        <w:pStyle w:val="Default"/>
        <w:rPr>
          <w:rFonts w:ascii="Times New Roman" w:hAnsi="Times New Roman" w:cs="Times New Roman"/>
        </w:rPr>
      </w:pPr>
    </w:p>
    <w:p w14:paraId="222830D3" w14:textId="340E52B4"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A5090C">
        <w:rPr>
          <w:rFonts w:ascii="Times New Roman" w:hAnsi="Times New Roman" w:cs="Times New Roman"/>
          <w:sz w:val="24"/>
          <w:szCs w:val="24"/>
        </w:rPr>
        <w:t xml:space="preserve"> </w:t>
      </w:r>
      <w:r w:rsidRPr="00E37F6E">
        <w:rPr>
          <w:rFonts w:ascii="Times New Roman" w:hAnsi="Times New Roman" w:cs="Times New Roman"/>
          <w:sz w:val="24"/>
          <w:szCs w:val="24"/>
        </w:rPr>
        <w:t xml:space="preserve">will provide ongoing support to eligible victims and survivors of human trafficking,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w:t>
      </w:r>
      <w:r w:rsidR="00F761D0">
        <w:rPr>
          <w:rFonts w:ascii="Times New Roman" w:hAnsi="Times New Roman" w:cs="Times New Roman"/>
          <w:sz w:val="24"/>
          <w:szCs w:val="24"/>
        </w:rPr>
        <w:t>-</w:t>
      </w:r>
      <w:r w:rsidRPr="00E37F6E">
        <w:rPr>
          <w:rFonts w:ascii="Times New Roman" w:hAnsi="Times New Roman" w:cs="Times New Roman"/>
          <w:sz w:val="24"/>
          <w:szCs w:val="24"/>
        </w:rPr>
        <w:t>like practices, including victims and survivors of forced marriage (often children).</w:t>
      </w:r>
    </w:p>
    <w:p w14:paraId="7AE5C08D" w14:textId="77777777" w:rsidR="00E37F6E" w:rsidRDefault="00E37F6E" w:rsidP="009B3712">
      <w:pPr>
        <w:rPr>
          <w:rFonts w:ascii="Times New Roman" w:hAnsi="Times New Roman" w:cs="Times New Roman"/>
          <w:sz w:val="24"/>
          <w:szCs w:val="24"/>
        </w:rPr>
      </w:pPr>
    </w:p>
    <w:p w14:paraId="627858F9" w14:textId="6774D9BA" w:rsidR="0056276F" w:rsidRPr="00D55FB1" w:rsidRDefault="00705044" w:rsidP="00705044">
      <w:pPr>
        <w:keepNext/>
        <w:ind w:left="720"/>
        <w:rPr>
          <w:rFonts w:ascii="Times New Roman" w:hAnsi="Times New Roman" w:cs="Times New Roman"/>
          <w:i/>
          <w:iCs/>
          <w:sz w:val="24"/>
          <w:szCs w:val="24"/>
        </w:rPr>
      </w:pPr>
      <w:r w:rsidRPr="00705044">
        <w:rPr>
          <w:rFonts w:ascii="Times New Roman" w:hAnsi="Times New Roman" w:cs="Times New Roman"/>
          <w:i/>
          <w:iCs/>
          <w:sz w:val="24"/>
          <w:szCs w:val="24"/>
        </w:rPr>
        <w:t xml:space="preserve">Optional Protocol to the Convention on the Rights of the Child on the Sale of Children, Child Prostitution and Child Pornography </w:t>
      </w:r>
      <w:r w:rsidRPr="00705044">
        <w:rPr>
          <w:rFonts w:ascii="Times New Roman" w:hAnsi="Times New Roman" w:cs="Times New Roman"/>
          <w:sz w:val="24"/>
          <w:szCs w:val="24"/>
        </w:rPr>
        <w:t>(</w:t>
      </w:r>
      <w:r w:rsidR="0056276F" w:rsidRPr="00705044">
        <w:rPr>
          <w:rFonts w:ascii="Times New Roman" w:hAnsi="Times New Roman" w:cs="Times New Roman"/>
          <w:sz w:val="24"/>
          <w:szCs w:val="24"/>
        </w:rPr>
        <w:t>OPSC</w:t>
      </w:r>
      <w:r w:rsidRPr="00705044">
        <w:rPr>
          <w:rFonts w:ascii="Times New Roman" w:hAnsi="Times New Roman" w:cs="Times New Roman"/>
          <w:sz w:val="24"/>
          <w:szCs w:val="24"/>
        </w:rPr>
        <w:t>)</w:t>
      </w:r>
    </w:p>
    <w:p w14:paraId="6EF6F0B7" w14:textId="77777777" w:rsidR="0056276F" w:rsidRPr="00E37F6E" w:rsidRDefault="0056276F" w:rsidP="00772195">
      <w:pPr>
        <w:keepNext/>
        <w:rPr>
          <w:rFonts w:ascii="Times New Roman" w:hAnsi="Times New Roman" w:cs="Times New Roman"/>
          <w:sz w:val="24"/>
          <w:szCs w:val="24"/>
        </w:rPr>
      </w:pPr>
    </w:p>
    <w:p w14:paraId="6464A627" w14:textId="079443E5" w:rsidR="00E37F6E" w:rsidRPr="00E37F6E" w:rsidRDefault="00E37F6E" w:rsidP="009B3712">
      <w:pPr>
        <w:pStyle w:val="Default"/>
        <w:keepNext/>
        <w:rPr>
          <w:rFonts w:ascii="Times New Roman" w:hAnsi="Times New Roman" w:cs="Times New Roman"/>
        </w:rPr>
      </w:pPr>
      <w:r w:rsidRPr="00E37F6E">
        <w:rPr>
          <w:rFonts w:ascii="Times New Roman" w:hAnsi="Times New Roman" w:cs="Times New Roman"/>
        </w:rPr>
        <w:t>Australia has international obligations regarding the protection of children under the OPSC. In particular:</w:t>
      </w:r>
    </w:p>
    <w:p w14:paraId="36B7D1C8" w14:textId="15DA4B17" w:rsidR="00E37F6E" w:rsidRPr="00E37F6E" w:rsidRDefault="00E37F6E" w:rsidP="009B3712">
      <w:pPr>
        <w:pStyle w:val="Default"/>
        <w:keepNext/>
        <w:numPr>
          <w:ilvl w:val="0"/>
          <w:numId w:val="45"/>
        </w:numPr>
        <w:rPr>
          <w:rFonts w:ascii="Times New Roman" w:hAnsi="Times New Roman" w:cs="Times New Roman"/>
        </w:rPr>
      </w:pPr>
      <w:r w:rsidRPr="00E37F6E">
        <w:rPr>
          <w:rFonts w:ascii="Times New Roman" w:hAnsi="Times New Roman" w:cs="Times New Roman"/>
        </w:rPr>
        <w:t>Article 8</w:t>
      </w:r>
      <w:r w:rsidR="00B4713F">
        <w:rPr>
          <w:rFonts w:ascii="Times New Roman" w:hAnsi="Times New Roman" w:cs="Times New Roman"/>
        </w:rPr>
        <w:t xml:space="preserve"> of the OPSC</w:t>
      </w:r>
      <w:r w:rsidRPr="00E37F6E">
        <w:rPr>
          <w:rFonts w:ascii="Times New Roman" w:hAnsi="Times New Roman" w:cs="Times New Roman"/>
        </w:rPr>
        <w:t xml:space="preserve"> requires </w:t>
      </w:r>
      <w:r w:rsidR="00AF7F63">
        <w:rPr>
          <w:rFonts w:ascii="Times New Roman" w:hAnsi="Times New Roman" w:cs="Times New Roman"/>
        </w:rPr>
        <w:t xml:space="preserve">the </w:t>
      </w:r>
      <w:r w:rsidRPr="00E37F6E">
        <w:rPr>
          <w:rFonts w:ascii="Times New Roman" w:hAnsi="Times New Roman" w:cs="Times New Roman"/>
        </w:rPr>
        <w:t>States Parties to protect the rights and interests of child victims, and ensure appropriate training is provided to persons who work with victims</w:t>
      </w:r>
      <w:r w:rsidR="00AF7F63">
        <w:rPr>
          <w:rFonts w:ascii="Times New Roman" w:hAnsi="Times New Roman" w:cs="Times New Roman"/>
        </w:rPr>
        <w:t>.</w:t>
      </w:r>
    </w:p>
    <w:p w14:paraId="6F0FE197" w14:textId="66C0653D" w:rsidR="00E37F6E" w:rsidRPr="00E37F6E" w:rsidRDefault="00E37F6E" w:rsidP="009B3712">
      <w:pPr>
        <w:pStyle w:val="Default"/>
        <w:numPr>
          <w:ilvl w:val="0"/>
          <w:numId w:val="45"/>
        </w:numPr>
        <w:rPr>
          <w:rFonts w:ascii="Times New Roman" w:hAnsi="Times New Roman" w:cs="Times New Roman"/>
        </w:rPr>
      </w:pPr>
      <w:r w:rsidRPr="00E37F6E">
        <w:rPr>
          <w:rFonts w:ascii="Times New Roman" w:hAnsi="Times New Roman" w:cs="Times New Roman"/>
        </w:rPr>
        <w:t xml:space="preserve">Article 9 </w:t>
      </w:r>
      <w:r w:rsidR="00B4713F">
        <w:rPr>
          <w:rFonts w:ascii="Times New Roman" w:hAnsi="Times New Roman" w:cs="Times New Roman"/>
        </w:rPr>
        <w:t xml:space="preserve">of the OPSC </w:t>
      </w:r>
      <w:r w:rsidRPr="00E37F6E">
        <w:rPr>
          <w:rFonts w:ascii="Times New Roman" w:hAnsi="Times New Roman" w:cs="Times New Roman"/>
        </w:rPr>
        <w:t xml:space="preserve">requires </w:t>
      </w:r>
      <w:r w:rsidR="00AF7F63">
        <w:rPr>
          <w:rFonts w:ascii="Times New Roman" w:hAnsi="Times New Roman" w:cs="Times New Roman"/>
        </w:rPr>
        <w:t xml:space="preserve">the </w:t>
      </w:r>
      <w:r w:rsidRPr="00E37F6E">
        <w:rPr>
          <w:rFonts w:ascii="Times New Roman" w:hAnsi="Times New Roman" w:cs="Times New Roman"/>
        </w:rPr>
        <w:t xml:space="preserve">States Parties to take all feasible measures to provide appropriate assistance to child </w:t>
      </w:r>
      <w:proofErr w:type="gramStart"/>
      <w:r w:rsidRPr="00E37F6E">
        <w:rPr>
          <w:rFonts w:ascii="Times New Roman" w:hAnsi="Times New Roman" w:cs="Times New Roman"/>
        </w:rPr>
        <w:t>victims, and</w:t>
      </w:r>
      <w:proofErr w:type="gramEnd"/>
      <w:r w:rsidRPr="00E37F6E">
        <w:rPr>
          <w:rFonts w:ascii="Times New Roman" w:hAnsi="Times New Roman" w:cs="Times New Roman"/>
        </w:rPr>
        <w:t xml:space="preserve"> ensure they can seek compensation from those legally responsible.</w:t>
      </w:r>
    </w:p>
    <w:p w14:paraId="4F4E5CA2" w14:textId="77777777" w:rsidR="00E37F6E" w:rsidRPr="00E37F6E" w:rsidRDefault="00E37F6E" w:rsidP="009B3712">
      <w:pPr>
        <w:pStyle w:val="Default"/>
        <w:rPr>
          <w:rFonts w:ascii="Times New Roman" w:hAnsi="Times New Roman" w:cs="Times New Roman"/>
        </w:rPr>
      </w:pPr>
    </w:p>
    <w:p w14:paraId="0C449995" w14:textId="1F49C903"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921920">
        <w:rPr>
          <w:rFonts w:ascii="Times New Roman" w:hAnsi="Times New Roman" w:cs="Times New Roman"/>
          <w:sz w:val="24"/>
          <w:szCs w:val="24"/>
        </w:rPr>
        <w:t xml:space="preserve"> </w:t>
      </w:r>
      <w:r w:rsidRPr="00E37F6E">
        <w:rPr>
          <w:rFonts w:ascii="Times New Roman" w:hAnsi="Times New Roman" w:cs="Times New Roman"/>
          <w:sz w:val="24"/>
          <w:szCs w:val="24"/>
        </w:rPr>
        <w:t xml:space="preserve">will provide ongoing support to eligible victims and survivors of human trafficking,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slavery-like practices, including victims and survivors of forced marriage (often children).</w:t>
      </w:r>
    </w:p>
    <w:p w14:paraId="3EC49DBB" w14:textId="77777777" w:rsidR="00E37F6E" w:rsidRDefault="00E37F6E" w:rsidP="009B3712">
      <w:pPr>
        <w:rPr>
          <w:rFonts w:ascii="Times New Roman" w:hAnsi="Times New Roman" w:cs="Times New Roman"/>
          <w:sz w:val="24"/>
          <w:szCs w:val="24"/>
        </w:rPr>
      </w:pPr>
    </w:p>
    <w:p w14:paraId="5EE16496" w14:textId="479DEE17" w:rsidR="004116E7" w:rsidRPr="00C74EC6" w:rsidRDefault="00C74EC6" w:rsidP="007C22DD">
      <w:pPr>
        <w:keepNext/>
        <w:ind w:firstLine="720"/>
        <w:rPr>
          <w:rFonts w:ascii="Times New Roman" w:hAnsi="Times New Roman" w:cs="Times New Roman"/>
          <w:sz w:val="24"/>
          <w:szCs w:val="24"/>
        </w:rPr>
      </w:pPr>
      <w:r w:rsidRPr="00C74EC6">
        <w:rPr>
          <w:rFonts w:ascii="Times New Roman" w:hAnsi="Times New Roman" w:cs="Times New Roman"/>
          <w:i/>
          <w:iCs/>
          <w:sz w:val="24"/>
          <w:szCs w:val="24"/>
        </w:rPr>
        <w:lastRenderedPageBreak/>
        <w:t xml:space="preserve">International Covenant on Civil and Political Rights </w:t>
      </w:r>
      <w:r w:rsidRPr="00C74EC6">
        <w:rPr>
          <w:rFonts w:ascii="Times New Roman" w:hAnsi="Times New Roman" w:cs="Times New Roman"/>
          <w:sz w:val="24"/>
          <w:szCs w:val="24"/>
        </w:rPr>
        <w:t>(</w:t>
      </w:r>
      <w:r w:rsidR="004116E7" w:rsidRPr="00C74EC6">
        <w:rPr>
          <w:rFonts w:ascii="Times New Roman" w:hAnsi="Times New Roman" w:cs="Times New Roman"/>
          <w:sz w:val="24"/>
          <w:szCs w:val="24"/>
        </w:rPr>
        <w:t>ICCPR</w:t>
      </w:r>
      <w:r w:rsidRPr="00C74EC6">
        <w:rPr>
          <w:rFonts w:ascii="Times New Roman" w:hAnsi="Times New Roman" w:cs="Times New Roman"/>
          <w:sz w:val="24"/>
          <w:szCs w:val="24"/>
        </w:rPr>
        <w:t>)</w:t>
      </w:r>
    </w:p>
    <w:p w14:paraId="264D664C" w14:textId="77777777" w:rsidR="004116E7" w:rsidRPr="00E37F6E" w:rsidRDefault="004116E7" w:rsidP="00772195">
      <w:pPr>
        <w:keepNext/>
        <w:rPr>
          <w:rFonts w:ascii="Times New Roman" w:hAnsi="Times New Roman" w:cs="Times New Roman"/>
          <w:sz w:val="24"/>
          <w:szCs w:val="24"/>
        </w:rPr>
      </w:pPr>
    </w:p>
    <w:p w14:paraId="59BDE206" w14:textId="77777777" w:rsidR="00C42DAB"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Australia has obligations under the ICCPR to promote universal respect for, and observance of, human rights and freedoms. In particular:</w:t>
      </w:r>
    </w:p>
    <w:p w14:paraId="586183B6" w14:textId="1C90E711" w:rsidR="00C42DAB" w:rsidRDefault="00225075" w:rsidP="009B3712">
      <w:pPr>
        <w:pStyle w:val="ListParagraph"/>
        <w:numPr>
          <w:ilvl w:val="0"/>
          <w:numId w:val="41"/>
        </w:numPr>
        <w:spacing w:after="0" w:line="240" w:lineRule="auto"/>
        <w:contextualSpacing/>
        <w:rPr>
          <w:rFonts w:ascii="Times New Roman" w:hAnsi="Times New Roman"/>
          <w:sz w:val="24"/>
          <w:szCs w:val="24"/>
        </w:rPr>
      </w:pPr>
      <w:r w:rsidRPr="00C42DAB">
        <w:rPr>
          <w:rFonts w:ascii="Times New Roman" w:hAnsi="Times New Roman"/>
          <w:sz w:val="24"/>
          <w:szCs w:val="24"/>
        </w:rPr>
        <w:t xml:space="preserve">Article 2 </w:t>
      </w:r>
      <w:r w:rsidR="00B4713F" w:rsidRPr="00C42DAB">
        <w:rPr>
          <w:rFonts w:ascii="Times New Roman" w:hAnsi="Times New Roman"/>
          <w:sz w:val="24"/>
          <w:szCs w:val="24"/>
        </w:rPr>
        <w:t>o</w:t>
      </w:r>
      <w:r w:rsidRPr="00C42DAB">
        <w:rPr>
          <w:rFonts w:ascii="Times New Roman" w:hAnsi="Times New Roman"/>
          <w:sz w:val="24"/>
          <w:szCs w:val="24"/>
        </w:rPr>
        <w:t>f the ICCPR</w:t>
      </w:r>
      <w:r w:rsidR="009F4DF9" w:rsidRPr="00C42DAB">
        <w:rPr>
          <w:rFonts w:ascii="Times New Roman" w:hAnsi="Times New Roman"/>
          <w:sz w:val="24"/>
          <w:szCs w:val="24"/>
        </w:rPr>
        <w:t xml:space="preserve"> </w:t>
      </w:r>
      <w:r w:rsidR="008014C7" w:rsidRPr="00C42DAB">
        <w:rPr>
          <w:rFonts w:ascii="Times New Roman" w:hAnsi="Times New Roman"/>
          <w:sz w:val="24"/>
          <w:szCs w:val="24"/>
        </w:rPr>
        <w:t xml:space="preserve">requires that each State Party to the ICCPR ‘undertakes to respect and ensure to all individuals within its territory and subject to its jurisdiction the rights recognized in the present Covenant, without distinction of any kind, such as race, colour, sex, language, religion, political or other opinion, national or social origin, property, </w:t>
      </w:r>
      <w:proofErr w:type="gramStart"/>
      <w:r w:rsidR="008014C7" w:rsidRPr="00C42DAB">
        <w:rPr>
          <w:rFonts w:ascii="Times New Roman" w:hAnsi="Times New Roman"/>
          <w:sz w:val="24"/>
          <w:szCs w:val="24"/>
        </w:rPr>
        <w:t>birth</w:t>
      </w:r>
      <w:proofErr w:type="gramEnd"/>
      <w:r w:rsidR="008014C7" w:rsidRPr="00C42DAB">
        <w:rPr>
          <w:rFonts w:ascii="Times New Roman" w:hAnsi="Times New Roman"/>
          <w:sz w:val="24"/>
          <w:szCs w:val="24"/>
        </w:rPr>
        <w:t xml:space="preserve"> or other status’</w:t>
      </w:r>
      <w:r w:rsidR="00AF7F63">
        <w:rPr>
          <w:rFonts w:ascii="Times New Roman" w:hAnsi="Times New Roman"/>
          <w:sz w:val="24"/>
          <w:szCs w:val="24"/>
        </w:rPr>
        <w:t>.</w:t>
      </w:r>
    </w:p>
    <w:p w14:paraId="462724C7" w14:textId="55F7D8DF" w:rsidR="00E37F6E" w:rsidRPr="00C42DAB" w:rsidRDefault="00E37F6E" w:rsidP="009B3712">
      <w:pPr>
        <w:pStyle w:val="ListParagraph"/>
        <w:numPr>
          <w:ilvl w:val="0"/>
          <w:numId w:val="41"/>
        </w:numPr>
        <w:spacing w:after="0" w:line="240" w:lineRule="auto"/>
        <w:contextualSpacing/>
        <w:rPr>
          <w:rFonts w:ascii="Times New Roman" w:hAnsi="Times New Roman"/>
          <w:sz w:val="24"/>
          <w:szCs w:val="24"/>
        </w:rPr>
      </w:pPr>
      <w:r w:rsidRPr="00C42DAB">
        <w:rPr>
          <w:rFonts w:ascii="Times New Roman" w:hAnsi="Times New Roman"/>
          <w:sz w:val="24"/>
          <w:szCs w:val="24"/>
        </w:rPr>
        <w:t xml:space="preserve">Article 7 of the ICCPR </w:t>
      </w:r>
      <w:r w:rsidRPr="00C42DAB">
        <w:rPr>
          <w:rFonts w:ascii="Times New Roman" w:eastAsiaTheme="minorHAnsi" w:hAnsi="Times New Roman"/>
          <w:sz w:val="24"/>
          <w:szCs w:val="24"/>
        </w:rPr>
        <w:t xml:space="preserve">states that no one shall be subject to torture or to cruel, inhuman or degrading treatment or punishment, </w:t>
      </w:r>
      <w:proofErr w:type="gramStart"/>
      <w:r w:rsidRPr="00C42DAB">
        <w:rPr>
          <w:rFonts w:ascii="Times New Roman" w:eastAsiaTheme="minorHAnsi" w:hAnsi="Times New Roman"/>
          <w:sz w:val="24"/>
          <w:szCs w:val="24"/>
        </w:rPr>
        <w:t>and in particular, to</w:t>
      </w:r>
      <w:proofErr w:type="gramEnd"/>
      <w:r w:rsidRPr="00C42DAB">
        <w:rPr>
          <w:rFonts w:ascii="Times New Roman" w:eastAsiaTheme="minorHAnsi" w:hAnsi="Times New Roman"/>
          <w:sz w:val="24"/>
          <w:szCs w:val="24"/>
        </w:rPr>
        <w:t xml:space="preserve"> medical or scientific experimentation without providing their free consent</w:t>
      </w:r>
      <w:r w:rsidR="00AF7F63">
        <w:rPr>
          <w:rFonts w:ascii="Times New Roman" w:eastAsiaTheme="minorHAnsi" w:hAnsi="Times New Roman"/>
          <w:sz w:val="24"/>
          <w:szCs w:val="24"/>
        </w:rPr>
        <w:t>.</w:t>
      </w:r>
    </w:p>
    <w:p w14:paraId="1DDA5B4D" w14:textId="3DBBF07E" w:rsidR="005F1D93" w:rsidRPr="005F1D93" w:rsidRDefault="00E37F6E" w:rsidP="009B3712">
      <w:pPr>
        <w:pStyle w:val="ListParagraph"/>
        <w:numPr>
          <w:ilvl w:val="0"/>
          <w:numId w:val="41"/>
        </w:numPr>
        <w:spacing w:line="240" w:lineRule="auto"/>
        <w:contextualSpacing/>
        <w:rPr>
          <w:rFonts w:ascii="Times New Roman" w:eastAsiaTheme="minorHAnsi" w:hAnsi="Times New Roman"/>
          <w:sz w:val="24"/>
          <w:szCs w:val="24"/>
        </w:rPr>
      </w:pPr>
      <w:r w:rsidRPr="005F1D93">
        <w:rPr>
          <w:rFonts w:ascii="Times New Roman" w:eastAsiaTheme="minorHAnsi" w:hAnsi="Times New Roman"/>
          <w:sz w:val="24"/>
          <w:szCs w:val="24"/>
        </w:rPr>
        <w:t xml:space="preserve">Article </w:t>
      </w:r>
      <w:r w:rsidR="00225075" w:rsidRPr="005F1D93">
        <w:rPr>
          <w:rFonts w:ascii="Times New Roman" w:eastAsiaTheme="minorHAnsi" w:hAnsi="Times New Roman"/>
          <w:sz w:val="24"/>
          <w:szCs w:val="24"/>
        </w:rPr>
        <w:t>8</w:t>
      </w:r>
      <w:r w:rsidRPr="005F1D93">
        <w:rPr>
          <w:rFonts w:ascii="Times New Roman" w:eastAsiaTheme="minorHAnsi" w:hAnsi="Times New Roman"/>
          <w:sz w:val="24"/>
          <w:szCs w:val="24"/>
        </w:rPr>
        <w:t xml:space="preserve"> </w:t>
      </w:r>
      <w:r w:rsidR="004C6941" w:rsidRPr="005F1D93">
        <w:rPr>
          <w:rFonts w:ascii="Times New Roman" w:eastAsiaTheme="minorHAnsi" w:hAnsi="Times New Roman"/>
          <w:sz w:val="24"/>
          <w:szCs w:val="24"/>
        </w:rPr>
        <w:t>of the ICCPR</w:t>
      </w:r>
      <w:r w:rsidR="009F4DF9" w:rsidRPr="005F1D93">
        <w:rPr>
          <w:rFonts w:ascii="Times New Roman" w:eastAsiaTheme="minorHAnsi" w:hAnsi="Times New Roman"/>
          <w:sz w:val="24"/>
          <w:szCs w:val="24"/>
        </w:rPr>
        <w:t xml:space="preserve"> </w:t>
      </w:r>
      <w:r w:rsidR="005F1D93" w:rsidRPr="005F1D93">
        <w:rPr>
          <w:rFonts w:ascii="Times New Roman" w:eastAsiaTheme="minorHAnsi" w:hAnsi="Times New Roman"/>
          <w:sz w:val="24"/>
          <w:szCs w:val="24"/>
        </w:rPr>
        <w:t>states that ‘no one shall be held in slavery; slavery and the</w:t>
      </w:r>
      <w:r w:rsidR="005F1D93">
        <w:rPr>
          <w:rFonts w:ascii="Times New Roman" w:eastAsiaTheme="minorHAnsi" w:hAnsi="Times New Roman"/>
          <w:sz w:val="24"/>
          <w:szCs w:val="24"/>
        </w:rPr>
        <w:t xml:space="preserve"> </w:t>
      </w:r>
      <w:r w:rsidR="005F1D93" w:rsidRPr="005F1D93">
        <w:rPr>
          <w:rFonts w:ascii="Times New Roman" w:hAnsi="Times New Roman"/>
          <w:sz w:val="24"/>
          <w:szCs w:val="24"/>
        </w:rPr>
        <w:t>slave-trade in all their forms shall be prohibited’, ‘no one shall be held in servitude and ‘no one shall be required to perform forced or compulsory labour’</w:t>
      </w:r>
      <w:r w:rsidR="00AF7F63">
        <w:rPr>
          <w:rFonts w:ascii="Times New Roman" w:hAnsi="Times New Roman"/>
          <w:sz w:val="24"/>
          <w:szCs w:val="24"/>
        </w:rPr>
        <w:t>.</w:t>
      </w:r>
    </w:p>
    <w:p w14:paraId="230285B4" w14:textId="6D2DDF3C" w:rsidR="00E37F6E" w:rsidRPr="005F1D93" w:rsidRDefault="00E37F6E" w:rsidP="009B3712">
      <w:pPr>
        <w:pStyle w:val="ListParagraph"/>
        <w:numPr>
          <w:ilvl w:val="0"/>
          <w:numId w:val="41"/>
        </w:numPr>
        <w:spacing w:after="0" w:line="240" w:lineRule="auto"/>
        <w:contextualSpacing/>
        <w:rPr>
          <w:rFonts w:ascii="Times New Roman" w:eastAsiaTheme="minorHAnsi" w:hAnsi="Times New Roman"/>
          <w:sz w:val="24"/>
          <w:szCs w:val="24"/>
        </w:rPr>
      </w:pPr>
      <w:r w:rsidRPr="005F1D93">
        <w:rPr>
          <w:rFonts w:ascii="Times New Roman" w:eastAsiaTheme="minorHAnsi" w:hAnsi="Times New Roman"/>
          <w:sz w:val="24"/>
          <w:szCs w:val="24"/>
        </w:rPr>
        <w:t>Article 23 of the ICCPR recognises families as being ‘entitled to protection by society and the State</w:t>
      </w:r>
      <w:proofErr w:type="gramStart"/>
      <w:r w:rsidRPr="005F1D93">
        <w:rPr>
          <w:rFonts w:ascii="Times New Roman" w:eastAsiaTheme="minorHAnsi" w:hAnsi="Times New Roman"/>
          <w:sz w:val="24"/>
          <w:szCs w:val="24"/>
        </w:rPr>
        <w:t>’, and</w:t>
      </w:r>
      <w:proofErr w:type="gramEnd"/>
      <w:r w:rsidRPr="005F1D93">
        <w:rPr>
          <w:rFonts w:ascii="Times New Roman" w:eastAsiaTheme="minorHAnsi" w:hAnsi="Times New Roman"/>
          <w:sz w:val="24"/>
          <w:szCs w:val="24"/>
        </w:rPr>
        <w:t xml:space="preserve"> requires </w:t>
      </w:r>
      <w:r w:rsidR="00DA6C5B">
        <w:rPr>
          <w:rFonts w:ascii="Times New Roman" w:eastAsiaTheme="minorHAnsi" w:hAnsi="Times New Roman"/>
          <w:sz w:val="24"/>
          <w:szCs w:val="24"/>
        </w:rPr>
        <w:t xml:space="preserve">the </w:t>
      </w:r>
      <w:r w:rsidRPr="005F1D93">
        <w:rPr>
          <w:rFonts w:ascii="Times New Roman" w:eastAsiaTheme="minorHAnsi" w:hAnsi="Times New Roman"/>
          <w:sz w:val="24"/>
          <w:szCs w:val="24"/>
        </w:rPr>
        <w:t>States Parties to ‘take appropriate steps to ensure quality of rights and responsibilities of spouses as to marriage, during marriage and its dissolution’</w:t>
      </w:r>
      <w:r w:rsidR="00AF7F63">
        <w:rPr>
          <w:rFonts w:ascii="Times New Roman" w:eastAsiaTheme="minorHAnsi" w:hAnsi="Times New Roman"/>
          <w:sz w:val="24"/>
          <w:szCs w:val="24"/>
        </w:rPr>
        <w:t>.</w:t>
      </w:r>
    </w:p>
    <w:p w14:paraId="32CFFCF8" w14:textId="77777777" w:rsidR="00E37F6E" w:rsidRPr="00E37F6E" w:rsidRDefault="00E37F6E" w:rsidP="009B3712">
      <w:pPr>
        <w:rPr>
          <w:rFonts w:ascii="Times New Roman" w:hAnsi="Times New Roman" w:cs="Times New Roman"/>
          <w:sz w:val="24"/>
          <w:szCs w:val="24"/>
        </w:rPr>
      </w:pPr>
    </w:p>
    <w:p w14:paraId="702880DF" w14:textId="0287E806"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921920">
        <w:rPr>
          <w:rFonts w:ascii="Times New Roman" w:hAnsi="Times New Roman" w:cs="Times New Roman"/>
          <w:sz w:val="24"/>
          <w:szCs w:val="24"/>
        </w:rPr>
        <w:t xml:space="preserve"> </w:t>
      </w:r>
      <w:r w:rsidRPr="00E37F6E">
        <w:rPr>
          <w:rFonts w:ascii="Times New Roman" w:hAnsi="Times New Roman" w:cs="Times New Roman"/>
          <w:sz w:val="24"/>
          <w:szCs w:val="24"/>
        </w:rPr>
        <w:t xml:space="preserve">will provide ongoing support to eligible victims and survivors of human trafficking,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w:t>
      </w:r>
      <w:r w:rsidR="00F761D0">
        <w:rPr>
          <w:rFonts w:ascii="Times New Roman" w:hAnsi="Times New Roman" w:cs="Times New Roman"/>
          <w:sz w:val="24"/>
          <w:szCs w:val="24"/>
        </w:rPr>
        <w:t>-</w:t>
      </w:r>
      <w:r w:rsidRPr="00E37F6E">
        <w:rPr>
          <w:rFonts w:ascii="Times New Roman" w:hAnsi="Times New Roman" w:cs="Times New Roman"/>
          <w:sz w:val="24"/>
          <w:szCs w:val="24"/>
        </w:rPr>
        <w:t>like practices, including victims and survivors of forced marriage (often young women and girls).</w:t>
      </w:r>
    </w:p>
    <w:p w14:paraId="5CE4CF7D" w14:textId="77777777" w:rsidR="00E37F6E" w:rsidRDefault="00E37F6E" w:rsidP="009B3712">
      <w:pPr>
        <w:rPr>
          <w:rFonts w:ascii="Times New Roman" w:hAnsi="Times New Roman" w:cs="Times New Roman"/>
          <w:sz w:val="24"/>
          <w:szCs w:val="24"/>
        </w:rPr>
      </w:pPr>
    </w:p>
    <w:p w14:paraId="008E5B4D" w14:textId="7B331FC4" w:rsidR="003A0C6B" w:rsidRPr="00D55FB1" w:rsidRDefault="0095384C" w:rsidP="007C22DD">
      <w:pPr>
        <w:keepNext/>
        <w:ind w:firstLine="720"/>
        <w:rPr>
          <w:rFonts w:ascii="Times New Roman" w:hAnsi="Times New Roman" w:cs="Times New Roman"/>
          <w:i/>
          <w:iCs/>
          <w:sz w:val="24"/>
          <w:szCs w:val="24"/>
        </w:rPr>
      </w:pPr>
      <w:r w:rsidRPr="0095384C">
        <w:rPr>
          <w:rFonts w:ascii="Times New Roman" w:hAnsi="Times New Roman" w:cs="Times New Roman"/>
          <w:i/>
          <w:iCs/>
          <w:sz w:val="24"/>
          <w:szCs w:val="24"/>
        </w:rPr>
        <w:t xml:space="preserve">International Covenant on Economic, Social and Cultural Rights </w:t>
      </w:r>
      <w:r w:rsidRPr="0095384C">
        <w:rPr>
          <w:rFonts w:ascii="Times New Roman" w:hAnsi="Times New Roman" w:cs="Times New Roman"/>
          <w:sz w:val="24"/>
          <w:szCs w:val="24"/>
        </w:rPr>
        <w:t>(</w:t>
      </w:r>
      <w:r w:rsidR="003A0C6B" w:rsidRPr="0095384C">
        <w:rPr>
          <w:rFonts w:ascii="Times New Roman" w:hAnsi="Times New Roman" w:cs="Times New Roman"/>
          <w:sz w:val="24"/>
          <w:szCs w:val="24"/>
        </w:rPr>
        <w:t>ICESCR</w:t>
      </w:r>
      <w:r w:rsidRPr="0095384C">
        <w:rPr>
          <w:rFonts w:ascii="Times New Roman" w:hAnsi="Times New Roman" w:cs="Times New Roman"/>
          <w:sz w:val="24"/>
          <w:szCs w:val="24"/>
        </w:rPr>
        <w:t>)</w:t>
      </w:r>
    </w:p>
    <w:p w14:paraId="0C4B88BB" w14:textId="77777777" w:rsidR="003A0C6B" w:rsidRPr="00E37F6E" w:rsidRDefault="003A0C6B" w:rsidP="00772195">
      <w:pPr>
        <w:keepNext/>
        <w:rPr>
          <w:rFonts w:ascii="Times New Roman" w:hAnsi="Times New Roman" w:cs="Times New Roman"/>
          <w:sz w:val="24"/>
          <w:szCs w:val="24"/>
        </w:rPr>
      </w:pPr>
    </w:p>
    <w:p w14:paraId="767FAA61" w14:textId="49141868" w:rsidR="00E37F6E" w:rsidRPr="00E37F6E" w:rsidRDefault="00E37F6E" w:rsidP="009B3712">
      <w:pPr>
        <w:pStyle w:val="Default"/>
        <w:rPr>
          <w:rFonts w:ascii="Times New Roman" w:hAnsi="Times New Roman" w:cs="Times New Roman"/>
        </w:rPr>
      </w:pPr>
      <w:r w:rsidRPr="00E37F6E">
        <w:rPr>
          <w:rFonts w:ascii="Times New Roman" w:hAnsi="Times New Roman" w:cs="Times New Roman"/>
        </w:rPr>
        <w:t xml:space="preserve">Australia has international obligations regarding the protection of economic, </w:t>
      </w:r>
      <w:proofErr w:type="gramStart"/>
      <w:r w:rsidRPr="00E37F6E">
        <w:rPr>
          <w:rFonts w:ascii="Times New Roman" w:hAnsi="Times New Roman" w:cs="Times New Roman"/>
        </w:rPr>
        <w:t>social</w:t>
      </w:r>
      <w:proofErr w:type="gramEnd"/>
      <w:r w:rsidRPr="00E37F6E">
        <w:rPr>
          <w:rFonts w:ascii="Times New Roman" w:hAnsi="Times New Roman" w:cs="Times New Roman"/>
        </w:rPr>
        <w:t xml:space="preserve"> and cultural rights under Articles 2</w:t>
      </w:r>
      <w:r w:rsidR="00B72773">
        <w:rPr>
          <w:rFonts w:ascii="Times New Roman" w:hAnsi="Times New Roman" w:cs="Times New Roman"/>
        </w:rPr>
        <w:t>, 6, 10</w:t>
      </w:r>
      <w:r w:rsidRPr="00E37F6E">
        <w:rPr>
          <w:rFonts w:ascii="Times New Roman" w:hAnsi="Times New Roman" w:cs="Times New Roman"/>
        </w:rPr>
        <w:t xml:space="preserve"> and 11 of the ICESCR. Further:</w:t>
      </w:r>
    </w:p>
    <w:p w14:paraId="08082720" w14:textId="0B56D0ED" w:rsidR="00256717" w:rsidRDefault="00256717" w:rsidP="009B3712">
      <w:pPr>
        <w:pStyle w:val="Default"/>
        <w:numPr>
          <w:ilvl w:val="0"/>
          <w:numId w:val="46"/>
        </w:numPr>
        <w:rPr>
          <w:rFonts w:ascii="Times New Roman" w:hAnsi="Times New Roman" w:cs="Times New Roman"/>
        </w:rPr>
      </w:pPr>
      <w:r w:rsidRPr="00256717">
        <w:rPr>
          <w:rFonts w:ascii="Times New Roman" w:hAnsi="Times New Roman" w:cs="Times New Roman"/>
        </w:rPr>
        <w:t xml:space="preserve">Article 2 of the ICESCR requires </w:t>
      </w:r>
      <w:r w:rsidR="00AF7F63">
        <w:rPr>
          <w:rFonts w:ascii="Times New Roman" w:hAnsi="Times New Roman" w:cs="Times New Roman"/>
        </w:rPr>
        <w:t xml:space="preserve">the </w:t>
      </w:r>
      <w:r w:rsidRPr="00256717">
        <w:rPr>
          <w:rFonts w:ascii="Times New Roman" w:hAnsi="Times New Roman" w:cs="Times New Roman"/>
        </w:rPr>
        <w:t>State</w:t>
      </w:r>
      <w:r w:rsidR="00A04550">
        <w:rPr>
          <w:rFonts w:ascii="Times New Roman" w:hAnsi="Times New Roman" w:cs="Times New Roman"/>
        </w:rPr>
        <w:t>s</w:t>
      </w:r>
      <w:r w:rsidRPr="00256717">
        <w:rPr>
          <w:rFonts w:ascii="Times New Roman" w:hAnsi="Times New Roman" w:cs="Times New Roman"/>
        </w:rPr>
        <w:t xml:space="preserve"> Parties to guarantee that the rights enunciated in the present Covenant will be exercised without discrimination of any kind as to race, colour, sex, language, religion, political or other opinion, national</w:t>
      </w:r>
      <w:r>
        <w:rPr>
          <w:rFonts w:ascii="Times New Roman" w:hAnsi="Times New Roman" w:cs="Times New Roman"/>
        </w:rPr>
        <w:t xml:space="preserve"> </w:t>
      </w:r>
      <w:r w:rsidRPr="00256717">
        <w:rPr>
          <w:rFonts w:ascii="Times New Roman" w:hAnsi="Times New Roman" w:cs="Times New Roman"/>
        </w:rPr>
        <w:t xml:space="preserve">or social origin, property, </w:t>
      </w:r>
      <w:proofErr w:type="gramStart"/>
      <w:r w:rsidRPr="00256717">
        <w:rPr>
          <w:rFonts w:ascii="Times New Roman" w:hAnsi="Times New Roman" w:cs="Times New Roman"/>
        </w:rPr>
        <w:t>birth</w:t>
      </w:r>
      <w:proofErr w:type="gramEnd"/>
      <w:r w:rsidRPr="00256717">
        <w:rPr>
          <w:rFonts w:ascii="Times New Roman" w:hAnsi="Times New Roman" w:cs="Times New Roman"/>
        </w:rPr>
        <w:t xml:space="preserve"> or other status</w:t>
      </w:r>
      <w:r w:rsidR="00AF7F63">
        <w:rPr>
          <w:rFonts w:ascii="Times New Roman" w:hAnsi="Times New Roman" w:cs="Times New Roman"/>
        </w:rPr>
        <w:t>.</w:t>
      </w:r>
    </w:p>
    <w:p w14:paraId="2B10815A" w14:textId="2BC3301C" w:rsidR="00E37F6E" w:rsidRPr="00256717" w:rsidRDefault="00E37F6E" w:rsidP="009B3712">
      <w:pPr>
        <w:pStyle w:val="Default"/>
        <w:numPr>
          <w:ilvl w:val="0"/>
          <w:numId w:val="46"/>
        </w:numPr>
        <w:rPr>
          <w:rFonts w:ascii="Times New Roman" w:hAnsi="Times New Roman" w:cs="Times New Roman"/>
        </w:rPr>
      </w:pPr>
      <w:r w:rsidRPr="00256717">
        <w:rPr>
          <w:rFonts w:ascii="Times New Roman" w:hAnsi="Times New Roman" w:cs="Times New Roman"/>
        </w:rPr>
        <w:t xml:space="preserve">Article 6 </w:t>
      </w:r>
      <w:r w:rsidR="00921920" w:rsidRPr="00256717">
        <w:rPr>
          <w:rFonts w:ascii="Times New Roman" w:hAnsi="Times New Roman" w:cs="Times New Roman"/>
        </w:rPr>
        <w:t xml:space="preserve">of the ICESCR </w:t>
      </w:r>
      <w:r w:rsidRPr="00256717">
        <w:rPr>
          <w:rFonts w:ascii="Times New Roman" w:hAnsi="Times New Roman" w:cs="Times New Roman"/>
        </w:rPr>
        <w:t xml:space="preserve">requires </w:t>
      </w:r>
      <w:r w:rsidR="00AF7F63">
        <w:rPr>
          <w:rFonts w:ascii="Times New Roman" w:hAnsi="Times New Roman" w:cs="Times New Roman"/>
        </w:rPr>
        <w:t xml:space="preserve">the </w:t>
      </w:r>
      <w:r w:rsidRPr="00256717">
        <w:rPr>
          <w:rFonts w:ascii="Times New Roman" w:hAnsi="Times New Roman" w:cs="Times New Roman"/>
        </w:rPr>
        <w:t>States Parties to safeguard the right of people to gain their living by work that they freely choose or accept</w:t>
      </w:r>
      <w:r w:rsidR="00AF7F63">
        <w:rPr>
          <w:rFonts w:ascii="Times New Roman" w:hAnsi="Times New Roman" w:cs="Times New Roman"/>
        </w:rPr>
        <w:t>.</w:t>
      </w:r>
    </w:p>
    <w:p w14:paraId="21DE6C03" w14:textId="1D3118F4" w:rsidR="00256717" w:rsidRPr="00256717" w:rsidRDefault="00E37F6E" w:rsidP="009B3712">
      <w:pPr>
        <w:pStyle w:val="Default"/>
        <w:numPr>
          <w:ilvl w:val="0"/>
          <w:numId w:val="46"/>
        </w:numPr>
        <w:rPr>
          <w:rFonts w:ascii="TimesNewRomanPSMT" w:hAnsi="TimesNewRomanPSMT" w:cs="TimesNewRomanPSMT"/>
        </w:rPr>
      </w:pPr>
      <w:r w:rsidRPr="00256717">
        <w:rPr>
          <w:rFonts w:ascii="Times New Roman" w:hAnsi="Times New Roman" w:cs="Times New Roman"/>
        </w:rPr>
        <w:t xml:space="preserve">Article 10 </w:t>
      </w:r>
      <w:r w:rsidR="0044690C" w:rsidRPr="00256717">
        <w:rPr>
          <w:rFonts w:ascii="Times New Roman" w:hAnsi="Times New Roman" w:cs="Times New Roman"/>
        </w:rPr>
        <w:t xml:space="preserve">of the ICESCR </w:t>
      </w:r>
      <w:r w:rsidRPr="00256717">
        <w:rPr>
          <w:rFonts w:ascii="Times New Roman" w:hAnsi="Times New Roman" w:cs="Times New Roman"/>
        </w:rPr>
        <w:t xml:space="preserve">requires </w:t>
      </w:r>
      <w:r w:rsidR="00AF7F63">
        <w:rPr>
          <w:rFonts w:ascii="Times New Roman" w:hAnsi="Times New Roman" w:cs="Times New Roman"/>
        </w:rPr>
        <w:t xml:space="preserve">the </w:t>
      </w:r>
      <w:r w:rsidRPr="00256717">
        <w:rPr>
          <w:rFonts w:ascii="Times New Roman" w:hAnsi="Times New Roman" w:cs="Times New Roman"/>
        </w:rPr>
        <w:t xml:space="preserve">States Parties protect and assist families, noting that ‘marriage must be entered into with the free consent of the intending spouses’ </w:t>
      </w:r>
      <w:proofErr w:type="gramStart"/>
      <w:r w:rsidRPr="00256717">
        <w:rPr>
          <w:rFonts w:ascii="Times New Roman" w:hAnsi="Times New Roman" w:cs="Times New Roman"/>
        </w:rPr>
        <w:t>and also</w:t>
      </w:r>
      <w:proofErr w:type="gramEnd"/>
      <w:r w:rsidRPr="00256717">
        <w:rPr>
          <w:rFonts w:ascii="Times New Roman" w:hAnsi="Times New Roman" w:cs="Times New Roman"/>
        </w:rPr>
        <w:t xml:space="preserve"> that ‘children and young persons should be protected from economic and social exploitation’</w:t>
      </w:r>
      <w:r w:rsidR="00AF7F63">
        <w:rPr>
          <w:rFonts w:ascii="Times New Roman" w:hAnsi="Times New Roman" w:cs="Times New Roman"/>
        </w:rPr>
        <w:t>.</w:t>
      </w:r>
    </w:p>
    <w:p w14:paraId="178CA444" w14:textId="73FBC726" w:rsidR="00E37F6E" w:rsidRPr="00256717" w:rsidRDefault="00256717" w:rsidP="009B3712">
      <w:pPr>
        <w:pStyle w:val="Default"/>
        <w:numPr>
          <w:ilvl w:val="0"/>
          <w:numId w:val="46"/>
        </w:numPr>
        <w:rPr>
          <w:rFonts w:ascii="TimesNewRomanPSMT" w:hAnsi="TimesNewRomanPSMT" w:cs="TimesNewRomanPSMT"/>
        </w:rPr>
      </w:pPr>
      <w:r w:rsidRPr="00256717">
        <w:rPr>
          <w:rFonts w:ascii="TimesNewRomanPSMT" w:hAnsi="TimesNewRomanPSMT" w:cs="TimesNewRomanPSMT"/>
        </w:rPr>
        <w:t xml:space="preserve">Article 11 of the ICESCR requires </w:t>
      </w:r>
      <w:r w:rsidR="00AF7F63">
        <w:rPr>
          <w:rFonts w:ascii="TimesNewRomanPSMT" w:hAnsi="TimesNewRomanPSMT" w:cs="TimesNewRomanPSMT"/>
        </w:rPr>
        <w:t xml:space="preserve">the </w:t>
      </w:r>
      <w:r w:rsidRPr="00256717">
        <w:rPr>
          <w:rFonts w:ascii="TimesNewRomanPSMT" w:hAnsi="TimesNewRomanPSMT" w:cs="TimesNewRomanPSMT"/>
        </w:rPr>
        <w:t>State</w:t>
      </w:r>
      <w:r>
        <w:rPr>
          <w:rFonts w:ascii="TimesNewRomanPSMT" w:hAnsi="TimesNewRomanPSMT" w:cs="TimesNewRomanPSMT"/>
        </w:rPr>
        <w:t>s</w:t>
      </w:r>
      <w:r w:rsidRPr="00256717">
        <w:rPr>
          <w:rFonts w:ascii="TimesNewRomanPSMT" w:hAnsi="TimesNewRomanPSMT" w:cs="TimesNewRomanPSMT"/>
        </w:rPr>
        <w:t xml:space="preserve"> Parties to the present Covenant recognize the right of everyone to an adequate standard of living for himself and his family,</w:t>
      </w:r>
      <w:r>
        <w:rPr>
          <w:rFonts w:ascii="TimesNewRomanPSMT" w:hAnsi="TimesNewRomanPSMT" w:cs="TimesNewRomanPSMT"/>
        </w:rPr>
        <w:t xml:space="preserve"> </w:t>
      </w:r>
      <w:r w:rsidRPr="00256717">
        <w:rPr>
          <w:rFonts w:ascii="TimesNewRomanPSMT" w:hAnsi="TimesNewRomanPSMT" w:cs="TimesNewRomanPSMT"/>
        </w:rPr>
        <w:t xml:space="preserve">including adequate food, </w:t>
      </w:r>
      <w:proofErr w:type="gramStart"/>
      <w:r w:rsidRPr="00256717">
        <w:rPr>
          <w:rFonts w:ascii="TimesNewRomanPSMT" w:hAnsi="TimesNewRomanPSMT" w:cs="TimesNewRomanPSMT"/>
        </w:rPr>
        <w:t>clothing</w:t>
      </w:r>
      <w:proofErr w:type="gramEnd"/>
      <w:r w:rsidRPr="00256717">
        <w:rPr>
          <w:rFonts w:ascii="TimesNewRomanPSMT" w:hAnsi="TimesNewRomanPSMT" w:cs="TimesNewRomanPSMT"/>
        </w:rPr>
        <w:t xml:space="preserve"> and housing, and to the continuous improvement</w:t>
      </w:r>
      <w:r>
        <w:rPr>
          <w:rFonts w:ascii="TimesNewRomanPSMT" w:hAnsi="TimesNewRomanPSMT" w:cs="TimesNewRomanPSMT"/>
        </w:rPr>
        <w:t xml:space="preserve"> </w:t>
      </w:r>
      <w:r w:rsidRPr="00256717">
        <w:rPr>
          <w:rFonts w:ascii="TimesNewRomanPSMT" w:hAnsi="TimesNewRomanPSMT" w:cs="TimesNewRomanPSMT"/>
        </w:rPr>
        <w:t>of living conditions</w:t>
      </w:r>
      <w:r w:rsidR="00E37F6E" w:rsidRPr="00256717">
        <w:rPr>
          <w:rFonts w:ascii="Times New Roman" w:hAnsi="Times New Roman" w:cs="Times New Roman"/>
        </w:rPr>
        <w:t>.</w:t>
      </w:r>
    </w:p>
    <w:p w14:paraId="098694BB" w14:textId="77777777" w:rsidR="00E37F6E" w:rsidRPr="00E37F6E" w:rsidRDefault="00E37F6E" w:rsidP="009B3712">
      <w:pPr>
        <w:pStyle w:val="Default"/>
        <w:rPr>
          <w:rFonts w:ascii="Times New Roman" w:hAnsi="Times New Roman" w:cs="Times New Roman"/>
        </w:rPr>
      </w:pPr>
    </w:p>
    <w:p w14:paraId="0B047D1D" w14:textId="69C90F97" w:rsidR="00E37F6E" w:rsidRPr="00E37F6E" w:rsidRDefault="00E37F6E" w:rsidP="009B3712">
      <w:pPr>
        <w:rPr>
          <w:rFonts w:ascii="Times New Roman" w:hAnsi="Times New Roman" w:cs="Times New Roman"/>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4C6941">
        <w:rPr>
          <w:rFonts w:ascii="Times New Roman" w:hAnsi="Times New Roman" w:cs="Times New Roman"/>
          <w:sz w:val="24"/>
          <w:szCs w:val="24"/>
        </w:rPr>
        <w:t xml:space="preserve"> </w:t>
      </w:r>
      <w:r w:rsidRPr="00E37F6E">
        <w:rPr>
          <w:rFonts w:ascii="Times New Roman" w:hAnsi="Times New Roman" w:cs="Times New Roman"/>
          <w:sz w:val="24"/>
          <w:szCs w:val="24"/>
        </w:rPr>
        <w:t>will provide critical support to clients through tailored support in identifying their needs including their participation in the workforce to enable them to gain a living.</w:t>
      </w:r>
    </w:p>
    <w:p w14:paraId="46407755" w14:textId="77777777" w:rsidR="00E37F6E" w:rsidRDefault="00E37F6E" w:rsidP="009B3712">
      <w:pPr>
        <w:rPr>
          <w:rFonts w:ascii="Times New Roman" w:hAnsi="Times New Roman" w:cs="Times New Roman"/>
          <w:sz w:val="24"/>
          <w:szCs w:val="24"/>
        </w:rPr>
      </w:pPr>
    </w:p>
    <w:p w14:paraId="255C1942" w14:textId="4396486C" w:rsidR="00F82AE2" w:rsidRPr="00D55FB1" w:rsidRDefault="004E7D02" w:rsidP="004E7D02">
      <w:pPr>
        <w:keepNext/>
        <w:ind w:left="720"/>
        <w:rPr>
          <w:rFonts w:ascii="Times New Roman" w:hAnsi="Times New Roman" w:cs="Times New Roman"/>
          <w:i/>
          <w:iCs/>
          <w:sz w:val="24"/>
          <w:szCs w:val="24"/>
        </w:rPr>
      </w:pPr>
      <w:r w:rsidRPr="004E7D02">
        <w:rPr>
          <w:rFonts w:ascii="Times New Roman" w:hAnsi="Times New Roman" w:cs="Times New Roman"/>
          <w:i/>
          <w:iCs/>
          <w:sz w:val="24"/>
          <w:szCs w:val="24"/>
        </w:rPr>
        <w:lastRenderedPageBreak/>
        <w:t xml:space="preserve">International Labour Organization’s Convention Concerning Forced or Compulsory </w:t>
      </w:r>
      <w:r w:rsidRPr="004E7D02">
        <w:rPr>
          <w:rFonts w:ascii="Times New Roman" w:hAnsi="Times New Roman" w:cs="Times New Roman"/>
          <w:sz w:val="24"/>
          <w:szCs w:val="24"/>
        </w:rPr>
        <w:t>(</w:t>
      </w:r>
      <w:r w:rsidRPr="004E7D02">
        <w:rPr>
          <w:rFonts w:ascii="Times New Roman" w:hAnsi="Times New Roman" w:cs="Times New Roman"/>
          <w:sz w:val="24"/>
          <w:szCs w:val="24"/>
        </w:rPr>
        <w:t>Labour</w:t>
      </w:r>
      <w:r w:rsidRPr="004E7D02">
        <w:rPr>
          <w:rFonts w:ascii="Times New Roman" w:hAnsi="Times New Roman" w:cs="Times New Roman"/>
          <w:sz w:val="24"/>
          <w:szCs w:val="24"/>
        </w:rPr>
        <w:t xml:space="preserve"> </w:t>
      </w:r>
      <w:r w:rsidR="00F82AE2" w:rsidRPr="004E7D02">
        <w:rPr>
          <w:rFonts w:ascii="Times New Roman" w:hAnsi="Times New Roman" w:cs="Times New Roman"/>
          <w:sz w:val="24"/>
          <w:szCs w:val="24"/>
        </w:rPr>
        <w:t>Forced Labour Convention</w:t>
      </w:r>
      <w:r w:rsidRPr="004E7D02">
        <w:rPr>
          <w:rFonts w:ascii="Times New Roman" w:hAnsi="Times New Roman" w:cs="Times New Roman"/>
          <w:sz w:val="24"/>
          <w:szCs w:val="24"/>
        </w:rPr>
        <w:t>)</w:t>
      </w:r>
    </w:p>
    <w:p w14:paraId="56782365" w14:textId="77777777" w:rsidR="00F82AE2" w:rsidRPr="00E37F6E" w:rsidRDefault="00F82AE2" w:rsidP="00772195">
      <w:pPr>
        <w:keepNext/>
        <w:rPr>
          <w:rFonts w:ascii="Times New Roman" w:hAnsi="Times New Roman" w:cs="Times New Roman"/>
          <w:sz w:val="24"/>
          <w:szCs w:val="24"/>
        </w:rPr>
      </w:pPr>
    </w:p>
    <w:p w14:paraId="4B9775D7" w14:textId="0977C316" w:rsidR="00E37F6E" w:rsidRPr="00E37F6E" w:rsidRDefault="00E37F6E" w:rsidP="009B3712">
      <w:pPr>
        <w:pStyle w:val="Default"/>
        <w:rPr>
          <w:rFonts w:ascii="Times New Roman" w:hAnsi="Times New Roman" w:cs="Times New Roman"/>
        </w:rPr>
      </w:pPr>
      <w:r w:rsidRPr="00E37F6E">
        <w:rPr>
          <w:rFonts w:ascii="Times New Roman" w:hAnsi="Times New Roman" w:cs="Times New Roman"/>
        </w:rPr>
        <w:t xml:space="preserve">The Forced Labour Convention 1930 aims to suppress the use of forced or compulsory labour in all its forms. </w:t>
      </w:r>
      <w:proofErr w:type="gramStart"/>
      <w:r w:rsidRPr="00E37F6E">
        <w:rPr>
          <w:rFonts w:ascii="Times New Roman" w:hAnsi="Times New Roman" w:cs="Times New Roman"/>
        </w:rPr>
        <w:t>In particular, Article</w:t>
      </w:r>
      <w:proofErr w:type="gramEnd"/>
      <w:r w:rsidRPr="00E37F6E">
        <w:rPr>
          <w:rFonts w:ascii="Times New Roman" w:hAnsi="Times New Roman" w:cs="Times New Roman"/>
        </w:rPr>
        <w:t xml:space="preserve"> 1 mandates that all ratifying parties seek to suppress the use of forced or compulsory labour in all its forms within the shortest possible period.</w:t>
      </w:r>
    </w:p>
    <w:p w14:paraId="0C9092F3" w14:textId="77777777" w:rsidR="00E37F6E" w:rsidRPr="00E37F6E" w:rsidRDefault="00E37F6E" w:rsidP="009B3712">
      <w:pPr>
        <w:pStyle w:val="Default"/>
        <w:rPr>
          <w:rFonts w:ascii="Times New Roman" w:hAnsi="Times New Roman" w:cs="Times New Roman"/>
        </w:rPr>
      </w:pPr>
    </w:p>
    <w:p w14:paraId="21621F97" w14:textId="5C8AD592" w:rsidR="00E37F6E" w:rsidRPr="00E37F6E" w:rsidRDefault="00E37F6E" w:rsidP="009B3712">
      <w:pPr>
        <w:pStyle w:val="Default"/>
        <w:rPr>
          <w:rFonts w:ascii="Times New Roman" w:hAnsi="Times New Roman" w:cs="Times New Roman"/>
        </w:rPr>
      </w:pPr>
      <w:r w:rsidRPr="00E37F6E">
        <w:rPr>
          <w:rFonts w:ascii="Times New Roman" w:hAnsi="Times New Roman" w:cs="Times New Roman"/>
        </w:rPr>
        <w:t>Funding under the STP</w:t>
      </w:r>
      <w:r w:rsidR="003372B5">
        <w:rPr>
          <w:rFonts w:ascii="Times New Roman" w:hAnsi="Times New Roman" w:cs="Times New Roman"/>
        </w:rPr>
        <w:t>P</w:t>
      </w:r>
      <w:r w:rsidR="004C6941">
        <w:rPr>
          <w:rFonts w:ascii="Times New Roman" w:hAnsi="Times New Roman" w:cs="Times New Roman"/>
        </w:rPr>
        <w:t xml:space="preserve"> </w:t>
      </w:r>
      <w:r w:rsidRPr="00E37F6E">
        <w:rPr>
          <w:rFonts w:ascii="Times New Roman" w:hAnsi="Times New Roman" w:cs="Times New Roman"/>
        </w:rPr>
        <w:t xml:space="preserve">will provide ongoing support to eligible victims and survivors of human trafficking, </w:t>
      </w:r>
      <w:proofErr w:type="gramStart"/>
      <w:r w:rsidRPr="00E37F6E">
        <w:rPr>
          <w:rFonts w:ascii="Times New Roman" w:hAnsi="Times New Roman" w:cs="Times New Roman"/>
        </w:rPr>
        <w:t>slavery</w:t>
      </w:r>
      <w:proofErr w:type="gramEnd"/>
      <w:r w:rsidRPr="00E37F6E">
        <w:rPr>
          <w:rFonts w:ascii="Times New Roman" w:hAnsi="Times New Roman" w:cs="Times New Roman"/>
        </w:rPr>
        <w:t xml:space="preserve"> and slavery-like practices, including victims of forced labour, servitude and forced marriage, which often includes children. The STP</w:t>
      </w:r>
      <w:r w:rsidR="003372B5">
        <w:rPr>
          <w:rFonts w:ascii="Times New Roman" w:hAnsi="Times New Roman" w:cs="Times New Roman"/>
        </w:rPr>
        <w:t>P</w:t>
      </w:r>
      <w:r w:rsidR="004C6941">
        <w:rPr>
          <w:rFonts w:ascii="Times New Roman" w:hAnsi="Times New Roman" w:cs="Times New Roman"/>
        </w:rPr>
        <w:t xml:space="preserve"> </w:t>
      </w:r>
      <w:r w:rsidRPr="00E37F6E">
        <w:rPr>
          <w:rFonts w:ascii="Times New Roman" w:hAnsi="Times New Roman" w:cs="Times New Roman"/>
        </w:rPr>
        <w:t>will aim to provide this support alongside the implementation of</w:t>
      </w:r>
      <w:r w:rsidR="00A969E7">
        <w:rPr>
          <w:rFonts w:ascii="Times New Roman" w:hAnsi="Times New Roman" w:cs="Times New Roman"/>
        </w:rPr>
        <w:t xml:space="preserve"> the National Action Plan</w:t>
      </w:r>
      <w:r w:rsidR="00BB7242">
        <w:rPr>
          <w:rFonts w:ascii="Times New Roman" w:hAnsi="Times New Roman" w:cs="Times New Roman"/>
        </w:rPr>
        <w:t>,</w:t>
      </w:r>
      <w:r w:rsidRPr="00E37F6E">
        <w:rPr>
          <w:rFonts w:ascii="Times New Roman" w:hAnsi="Times New Roman" w:cs="Times New Roman"/>
        </w:rPr>
        <w:t xml:space="preserve"> which provides the strategic framework for Australia’s response to end human trafficking, </w:t>
      </w:r>
      <w:proofErr w:type="gramStart"/>
      <w:r w:rsidRPr="00E37F6E">
        <w:rPr>
          <w:rFonts w:ascii="Times New Roman" w:hAnsi="Times New Roman" w:cs="Times New Roman"/>
        </w:rPr>
        <w:t>slavery</w:t>
      </w:r>
      <w:proofErr w:type="gramEnd"/>
      <w:r w:rsidRPr="00E37F6E">
        <w:rPr>
          <w:rFonts w:ascii="Times New Roman" w:hAnsi="Times New Roman" w:cs="Times New Roman"/>
        </w:rPr>
        <w:t xml:space="preserve"> and slavery</w:t>
      </w:r>
      <w:r w:rsidR="00F761D0">
        <w:rPr>
          <w:rFonts w:ascii="Times New Roman" w:hAnsi="Times New Roman" w:cs="Times New Roman"/>
        </w:rPr>
        <w:noBreakHyphen/>
      </w:r>
      <w:r w:rsidRPr="00E37F6E">
        <w:rPr>
          <w:rFonts w:ascii="Times New Roman" w:hAnsi="Times New Roman" w:cs="Times New Roman"/>
        </w:rPr>
        <w:t>like practices.</w:t>
      </w:r>
    </w:p>
    <w:p w14:paraId="4C6296E2" w14:textId="77777777" w:rsidR="00E37F6E" w:rsidRDefault="00E37F6E" w:rsidP="009B3712">
      <w:pPr>
        <w:rPr>
          <w:rFonts w:ascii="Times New Roman" w:hAnsi="Times New Roman" w:cs="Times New Roman"/>
          <w:sz w:val="24"/>
          <w:szCs w:val="24"/>
        </w:rPr>
      </w:pPr>
    </w:p>
    <w:p w14:paraId="2CBC1677" w14:textId="0EC8CD22" w:rsidR="00BB7242" w:rsidRPr="00915D15" w:rsidRDefault="00915D15" w:rsidP="00915D15">
      <w:pPr>
        <w:keepNext/>
        <w:ind w:left="720"/>
        <w:rPr>
          <w:rFonts w:ascii="Times New Roman" w:hAnsi="Times New Roman" w:cs="Times New Roman"/>
          <w:sz w:val="24"/>
          <w:szCs w:val="24"/>
        </w:rPr>
      </w:pPr>
      <w:r w:rsidRPr="00915D15">
        <w:rPr>
          <w:rFonts w:ascii="Times New Roman" w:hAnsi="Times New Roman" w:cs="Times New Roman"/>
          <w:i/>
          <w:iCs/>
          <w:sz w:val="24"/>
          <w:szCs w:val="24"/>
        </w:rPr>
        <w:t>International Convention to Suppress the Slave Trade and Slavery</w:t>
      </w:r>
      <w:r w:rsidRPr="00915D15">
        <w:rPr>
          <w:rFonts w:ascii="Times New Roman" w:hAnsi="Times New Roman" w:cs="Times New Roman"/>
          <w:i/>
          <w:iCs/>
          <w:sz w:val="24"/>
          <w:szCs w:val="24"/>
        </w:rPr>
        <w:t xml:space="preserve"> </w:t>
      </w:r>
      <w:r w:rsidRPr="00915D15">
        <w:rPr>
          <w:rFonts w:ascii="Times New Roman" w:hAnsi="Times New Roman" w:cs="Times New Roman"/>
          <w:sz w:val="24"/>
          <w:szCs w:val="24"/>
        </w:rPr>
        <w:t>(</w:t>
      </w:r>
      <w:r w:rsidR="00BB7242" w:rsidRPr="00915D15">
        <w:rPr>
          <w:rFonts w:ascii="Times New Roman" w:hAnsi="Times New Roman" w:cs="Times New Roman"/>
          <w:sz w:val="24"/>
          <w:szCs w:val="24"/>
        </w:rPr>
        <w:t>Slavery Convention</w:t>
      </w:r>
      <w:r w:rsidRPr="00915D15">
        <w:rPr>
          <w:rFonts w:ascii="Times New Roman" w:hAnsi="Times New Roman" w:cs="Times New Roman"/>
          <w:sz w:val="24"/>
          <w:szCs w:val="24"/>
        </w:rPr>
        <w:t>)</w:t>
      </w:r>
    </w:p>
    <w:p w14:paraId="2B4861EF" w14:textId="77777777" w:rsidR="00BB7242" w:rsidRPr="00E37F6E" w:rsidRDefault="00BB7242" w:rsidP="00772195">
      <w:pPr>
        <w:keepNext/>
        <w:rPr>
          <w:rFonts w:ascii="Times New Roman" w:hAnsi="Times New Roman" w:cs="Times New Roman"/>
          <w:sz w:val="24"/>
          <w:szCs w:val="24"/>
        </w:rPr>
      </w:pPr>
    </w:p>
    <w:p w14:paraId="14BBA445" w14:textId="010E69A4" w:rsidR="00E37F6E" w:rsidRDefault="00E37F6E" w:rsidP="009B3712">
      <w:pPr>
        <w:rPr>
          <w:rFonts w:ascii="Times New Roman" w:hAnsi="Times New Roman" w:cs="Times New Roman"/>
          <w:color w:val="000000"/>
          <w:sz w:val="24"/>
          <w:szCs w:val="24"/>
          <w14:ligatures w14:val="standardContextual"/>
        </w:rPr>
      </w:pPr>
      <w:r w:rsidRPr="00E37F6E">
        <w:rPr>
          <w:rFonts w:ascii="Times New Roman" w:hAnsi="Times New Roman" w:cs="Times New Roman"/>
          <w:color w:val="000000"/>
          <w:sz w:val="24"/>
          <w:szCs w:val="24"/>
          <w14:ligatures w14:val="standardContextual"/>
        </w:rPr>
        <w:t xml:space="preserve">The Slavery Convention 1962 establishes rules to advance the suppression of slavery and the slave trade. </w:t>
      </w:r>
      <w:proofErr w:type="gramStart"/>
      <w:r w:rsidRPr="00E37F6E">
        <w:rPr>
          <w:rFonts w:ascii="Times New Roman" w:hAnsi="Times New Roman" w:cs="Times New Roman"/>
          <w:color w:val="000000"/>
          <w:sz w:val="24"/>
          <w:szCs w:val="24"/>
          <w14:ligatures w14:val="standardContextual"/>
        </w:rPr>
        <w:t>In particular, Article</w:t>
      </w:r>
      <w:proofErr w:type="gramEnd"/>
      <w:r w:rsidRPr="00E37F6E">
        <w:rPr>
          <w:rFonts w:ascii="Times New Roman" w:hAnsi="Times New Roman" w:cs="Times New Roman"/>
          <w:color w:val="000000"/>
          <w:sz w:val="24"/>
          <w:szCs w:val="24"/>
          <w14:ligatures w14:val="standardContextual"/>
        </w:rPr>
        <w:t xml:space="preserve"> 2 requires action be taken to ‘prevent and suppress slave trade’ and bring about ‘the complete abolition of slavery in all its forms</w:t>
      </w:r>
      <w:r w:rsidR="00A43799">
        <w:rPr>
          <w:rFonts w:ascii="Times New Roman" w:hAnsi="Times New Roman" w:cs="Times New Roman"/>
          <w:color w:val="000000"/>
          <w:sz w:val="24"/>
          <w:szCs w:val="24"/>
          <w14:ligatures w14:val="standardContextual"/>
        </w:rPr>
        <w:t>’</w:t>
      </w:r>
      <w:r w:rsidRPr="00E37F6E">
        <w:rPr>
          <w:rFonts w:ascii="Times New Roman" w:hAnsi="Times New Roman" w:cs="Times New Roman"/>
          <w:color w:val="000000"/>
          <w:sz w:val="24"/>
          <w:szCs w:val="24"/>
          <w14:ligatures w14:val="standardContextual"/>
        </w:rPr>
        <w:t>.</w:t>
      </w:r>
    </w:p>
    <w:p w14:paraId="50F03BA0" w14:textId="77777777" w:rsidR="00A43799" w:rsidRPr="00E37F6E" w:rsidRDefault="00A43799" w:rsidP="009B3712">
      <w:pPr>
        <w:rPr>
          <w:rFonts w:ascii="Times New Roman" w:hAnsi="Times New Roman" w:cs="Times New Roman"/>
          <w:color w:val="000000"/>
          <w:sz w:val="24"/>
          <w:szCs w:val="24"/>
          <w14:ligatures w14:val="standardContextual"/>
        </w:rPr>
      </w:pPr>
    </w:p>
    <w:p w14:paraId="7D99B71D" w14:textId="4947E7D6" w:rsidR="00E37F6E" w:rsidRPr="00E37F6E" w:rsidRDefault="00E37F6E" w:rsidP="009B3712">
      <w:pPr>
        <w:rPr>
          <w:rFonts w:ascii="Times New Roman" w:hAnsi="Times New Roman" w:cs="Times New Roman"/>
          <w:color w:val="000000"/>
          <w:sz w:val="24"/>
          <w:szCs w:val="24"/>
          <w14:ligatures w14:val="standardContextual"/>
        </w:rPr>
      </w:pPr>
      <w:r w:rsidRPr="00E37F6E">
        <w:rPr>
          <w:rFonts w:ascii="Times New Roman" w:hAnsi="Times New Roman" w:cs="Times New Roman"/>
          <w:color w:val="000000"/>
          <w:sz w:val="24"/>
          <w:szCs w:val="24"/>
          <w14:ligatures w14:val="standardContextual"/>
        </w:rPr>
        <w:t>Funding under the STP</w:t>
      </w:r>
      <w:r w:rsidR="003372B5">
        <w:rPr>
          <w:rFonts w:ascii="Times New Roman" w:hAnsi="Times New Roman" w:cs="Times New Roman"/>
          <w:color w:val="000000"/>
          <w:sz w:val="24"/>
          <w:szCs w:val="24"/>
          <w14:ligatures w14:val="standardContextual"/>
        </w:rPr>
        <w:t>P</w:t>
      </w:r>
      <w:r w:rsidR="006C5275">
        <w:rPr>
          <w:rFonts w:ascii="Times New Roman" w:hAnsi="Times New Roman" w:cs="Times New Roman"/>
          <w:color w:val="000000"/>
          <w:sz w:val="24"/>
          <w:szCs w:val="24"/>
          <w14:ligatures w14:val="standardContextual"/>
        </w:rPr>
        <w:t xml:space="preserve"> </w:t>
      </w:r>
      <w:r w:rsidRPr="00E37F6E">
        <w:rPr>
          <w:rFonts w:ascii="Times New Roman" w:hAnsi="Times New Roman" w:cs="Times New Roman"/>
          <w:color w:val="000000"/>
          <w:sz w:val="24"/>
          <w:szCs w:val="24"/>
          <w14:ligatures w14:val="standardContextual"/>
        </w:rPr>
        <w:t>will ensure it can meet rising demand by continuing to deliver critical support for all identified victims of human trafficking and slavery.</w:t>
      </w:r>
    </w:p>
    <w:p w14:paraId="0D12E1C1" w14:textId="77777777" w:rsidR="00E37F6E" w:rsidRDefault="00E37F6E" w:rsidP="009B3712">
      <w:pPr>
        <w:rPr>
          <w:rFonts w:ascii="Times New Roman" w:hAnsi="Times New Roman" w:cs="Times New Roman"/>
          <w:i/>
          <w:iCs/>
          <w:sz w:val="24"/>
          <w:szCs w:val="24"/>
        </w:rPr>
      </w:pPr>
    </w:p>
    <w:p w14:paraId="685AE94D" w14:textId="5A205262" w:rsidR="00FF5DB8" w:rsidRPr="00242388" w:rsidRDefault="00242388" w:rsidP="00242388">
      <w:pPr>
        <w:keepNext/>
        <w:ind w:left="720"/>
        <w:rPr>
          <w:rFonts w:ascii="Times New Roman" w:hAnsi="Times New Roman" w:cs="Times New Roman"/>
          <w:sz w:val="24"/>
          <w:szCs w:val="24"/>
        </w:rPr>
      </w:pPr>
      <w:r w:rsidRPr="00242388">
        <w:rPr>
          <w:rFonts w:ascii="Times New Roman" w:hAnsi="Times New Roman" w:cs="Times New Roman"/>
          <w:i/>
          <w:iCs/>
          <w:sz w:val="24"/>
          <w:szCs w:val="24"/>
        </w:rPr>
        <w:t>Supplementary Convention on the Abolition of Slavery, the Slave Trade, and Institutions and Practices Similar to Slavery</w:t>
      </w:r>
      <w:r w:rsidRPr="00242388">
        <w:rPr>
          <w:rFonts w:ascii="Times New Roman" w:hAnsi="Times New Roman" w:cs="Times New Roman"/>
          <w:i/>
          <w:iCs/>
          <w:sz w:val="24"/>
          <w:szCs w:val="24"/>
        </w:rPr>
        <w:t xml:space="preserve"> </w:t>
      </w:r>
      <w:r w:rsidRPr="00242388">
        <w:rPr>
          <w:rFonts w:ascii="Times New Roman" w:hAnsi="Times New Roman" w:cs="Times New Roman"/>
          <w:sz w:val="24"/>
          <w:szCs w:val="24"/>
        </w:rPr>
        <w:t>(</w:t>
      </w:r>
      <w:r w:rsidR="00FF5DB8" w:rsidRPr="00242388">
        <w:rPr>
          <w:rFonts w:ascii="Times New Roman" w:hAnsi="Times New Roman" w:cs="Times New Roman"/>
          <w:sz w:val="24"/>
          <w:szCs w:val="24"/>
        </w:rPr>
        <w:t>Abolition of Slavery and Slave Trade Convention</w:t>
      </w:r>
      <w:r w:rsidRPr="00242388">
        <w:rPr>
          <w:rFonts w:ascii="Times New Roman" w:hAnsi="Times New Roman" w:cs="Times New Roman"/>
          <w:sz w:val="24"/>
          <w:szCs w:val="24"/>
        </w:rPr>
        <w:t>)</w:t>
      </w:r>
    </w:p>
    <w:p w14:paraId="02B3D750" w14:textId="77777777" w:rsidR="00FF5DB8" w:rsidRPr="00E37F6E" w:rsidRDefault="00FF5DB8" w:rsidP="00772195">
      <w:pPr>
        <w:keepNext/>
        <w:rPr>
          <w:rFonts w:ascii="Times New Roman" w:hAnsi="Times New Roman" w:cs="Times New Roman"/>
          <w:i/>
          <w:iCs/>
          <w:sz w:val="24"/>
          <w:szCs w:val="24"/>
        </w:rPr>
      </w:pPr>
    </w:p>
    <w:p w14:paraId="38676E91" w14:textId="1C319161" w:rsidR="00E37F6E" w:rsidRDefault="00E37F6E" w:rsidP="009B3712">
      <w:pPr>
        <w:pStyle w:val="Default"/>
        <w:rPr>
          <w:rFonts w:ascii="Times New Roman" w:hAnsi="Times New Roman" w:cs="Times New Roman"/>
        </w:rPr>
      </w:pPr>
      <w:r w:rsidRPr="00E37F6E">
        <w:rPr>
          <w:rFonts w:ascii="Times New Roman" w:hAnsi="Times New Roman" w:cs="Times New Roman"/>
        </w:rPr>
        <w:t xml:space="preserve">Australia has international obligations regarding the recognition of the prohibition of slavery and servitude under the </w:t>
      </w:r>
      <w:r w:rsidR="00306CEE" w:rsidRPr="00306CEE">
        <w:rPr>
          <w:rFonts w:ascii="Times New Roman" w:hAnsi="Times New Roman" w:cs="Times New Roman"/>
        </w:rPr>
        <w:t>Abolition of Slavery and Slave Trade Convention</w:t>
      </w:r>
      <w:r w:rsidRPr="00E37F6E">
        <w:rPr>
          <w:rFonts w:ascii="Times New Roman" w:hAnsi="Times New Roman" w:cs="Times New Roman"/>
        </w:rPr>
        <w:t xml:space="preserve">. </w:t>
      </w:r>
      <w:proofErr w:type="gramStart"/>
      <w:r w:rsidRPr="00E37F6E">
        <w:rPr>
          <w:rFonts w:ascii="Times New Roman" w:hAnsi="Times New Roman" w:cs="Times New Roman"/>
        </w:rPr>
        <w:t>In particular, Article</w:t>
      </w:r>
      <w:proofErr w:type="gramEnd"/>
      <w:r w:rsidRPr="00E37F6E">
        <w:rPr>
          <w:rFonts w:ascii="Times New Roman" w:hAnsi="Times New Roman" w:cs="Times New Roman"/>
        </w:rPr>
        <w:t xml:space="preserve"> 1 requires </w:t>
      </w:r>
      <w:r w:rsidR="00DA6C5B">
        <w:rPr>
          <w:rFonts w:ascii="Times New Roman" w:hAnsi="Times New Roman" w:cs="Times New Roman"/>
        </w:rPr>
        <w:t xml:space="preserve">the </w:t>
      </w:r>
      <w:r w:rsidRPr="00E37F6E">
        <w:rPr>
          <w:rFonts w:ascii="Times New Roman" w:hAnsi="Times New Roman" w:cs="Times New Roman"/>
        </w:rPr>
        <w:t>States Parties to implement measures to allow for the abolition of debt bondage, serfdom, forced marriage and child marriage.</w:t>
      </w:r>
    </w:p>
    <w:p w14:paraId="60DC229C" w14:textId="77777777" w:rsidR="007B6454" w:rsidRPr="00E37F6E" w:rsidRDefault="007B6454" w:rsidP="009B3712">
      <w:pPr>
        <w:pStyle w:val="Default"/>
        <w:rPr>
          <w:rFonts w:ascii="Times New Roman" w:hAnsi="Times New Roman" w:cs="Times New Roman"/>
        </w:rPr>
      </w:pPr>
    </w:p>
    <w:p w14:paraId="73096FFD" w14:textId="096C50AA" w:rsidR="00E37F6E" w:rsidRPr="00E37F6E" w:rsidRDefault="00E37F6E" w:rsidP="009B3712">
      <w:pPr>
        <w:rPr>
          <w:rFonts w:ascii="Times New Roman" w:hAnsi="Times New Roman" w:cs="Times New Roman"/>
          <w:color w:val="000000"/>
          <w:sz w:val="24"/>
          <w:szCs w:val="24"/>
          <w14:ligatures w14:val="standardContextual"/>
        </w:rPr>
      </w:pPr>
      <w:r w:rsidRPr="00E37F6E">
        <w:rPr>
          <w:rFonts w:ascii="Times New Roman" w:hAnsi="Times New Roman" w:cs="Times New Roman"/>
          <w:color w:val="000000"/>
          <w:sz w:val="24"/>
          <w:szCs w:val="24"/>
          <w14:ligatures w14:val="standardContextual"/>
        </w:rPr>
        <w:t>Funding under the STP</w:t>
      </w:r>
      <w:r w:rsidR="003372B5">
        <w:rPr>
          <w:rFonts w:ascii="Times New Roman" w:hAnsi="Times New Roman" w:cs="Times New Roman"/>
          <w:color w:val="000000"/>
          <w:sz w:val="24"/>
          <w:szCs w:val="24"/>
          <w14:ligatures w14:val="standardContextual"/>
        </w:rPr>
        <w:t>P</w:t>
      </w:r>
      <w:r w:rsidR="004C1222">
        <w:rPr>
          <w:rFonts w:ascii="Times New Roman" w:hAnsi="Times New Roman" w:cs="Times New Roman"/>
          <w:color w:val="000000"/>
          <w:sz w:val="24"/>
          <w:szCs w:val="24"/>
          <w14:ligatures w14:val="standardContextual"/>
        </w:rPr>
        <w:t xml:space="preserve"> </w:t>
      </w:r>
      <w:r w:rsidRPr="00E37F6E">
        <w:rPr>
          <w:rFonts w:ascii="Times New Roman" w:hAnsi="Times New Roman" w:cs="Times New Roman"/>
          <w:color w:val="000000"/>
          <w:sz w:val="24"/>
          <w:szCs w:val="24"/>
          <w14:ligatures w14:val="standardContextual"/>
        </w:rPr>
        <w:t>will ensure it can meet rising demand by continuing to deliver critical support for all identified victims of human trafficking and slavery. This includes forced labour, servitude, debt bondage and forced marriage.</w:t>
      </w:r>
    </w:p>
    <w:p w14:paraId="4C1A2968" w14:textId="77777777" w:rsidR="00E37F6E" w:rsidRPr="00E37F6E" w:rsidRDefault="00E37F6E" w:rsidP="009B3712">
      <w:pPr>
        <w:rPr>
          <w:rFonts w:ascii="Times New Roman" w:hAnsi="Times New Roman" w:cs="Times New Roman"/>
          <w:sz w:val="24"/>
          <w:szCs w:val="24"/>
        </w:rPr>
      </w:pPr>
    </w:p>
    <w:p w14:paraId="22B35539" w14:textId="0A30CB84" w:rsidR="00E37F6E" w:rsidRPr="00586932" w:rsidRDefault="00E37F6E" w:rsidP="009B3712">
      <w:pPr>
        <w:keepNext/>
        <w:rPr>
          <w:rFonts w:ascii="Times New Roman" w:hAnsi="Times New Roman" w:cs="Times New Roman"/>
          <w:i/>
          <w:iCs/>
          <w:sz w:val="24"/>
          <w:szCs w:val="24"/>
        </w:rPr>
      </w:pPr>
      <w:r w:rsidRPr="00586932">
        <w:rPr>
          <w:rFonts w:ascii="Times New Roman" w:hAnsi="Times New Roman" w:cs="Times New Roman"/>
          <w:i/>
          <w:iCs/>
          <w:sz w:val="24"/>
          <w:szCs w:val="24"/>
        </w:rPr>
        <w:t>Territories Power</w:t>
      </w:r>
    </w:p>
    <w:p w14:paraId="474010CF" w14:textId="77777777" w:rsidR="005D58B6" w:rsidRPr="005D58B6" w:rsidRDefault="005D58B6" w:rsidP="009B3712">
      <w:pPr>
        <w:keepNext/>
        <w:rPr>
          <w:rFonts w:ascii="Times New Roman" w:hAnsi="Times New Roman" w:cs="Times New Roman"/>
          <w:sz w:val="24"/>
          <w:szCs w:val="24"/>
          <w:u w:val="single"/>
        </w:rPr>
      </w:pPr>
    </w:p>
    <w:p w14:paraId="54D92866" w14:textId="505F886A" w:rsidR="00E37F6E" w:rsidRDefault="00E37F6E" w:rsidP="00772195">
      <w:pPr>
        <w:rPr>
          <w:rFonts w:ascii="Times New Roman" w:hAnsi="Times New Roman" w:cs="Times New Roman"/>
          <w:sz w:val="24"/>
          <w:szCs w:val="24"/>
        </w:rPr>
      </w:pPr>
      <w:r w:rsidRPr="00E37F6E">
        <w:rPr>
          <w:rFonts w:ascii="Times New Roman" w:hAnsi="Times New Roman" w:cs="Times New Roman"/>
          <w:sz w:val="24"/>
          <w:szCs w:val="24"/>
        </w:rPr>
        <w:t>Section 122 of the Constitution empowers the Parliament to ‘make laws for the government of any territory’.</w:t>
      </w:r>
    </w:p>
    <w:p w14:paraId="339F80D5" w14:textId="77777777" w:rsidR="00770A84" w:rsidRPr="00E37F6E" w:rsidRDefault="00770A84" w:rsidP="009B3712">
      <w:pPr>
        <w:rPr>
          <w:rFonts w:ascii="Times New Roman" w:hAnsi="Times New Roman" w:cs="Times New Roman"/>
          <w:sz w:val="24"/>
          <w:szCs w:val="24"/>
        </w:rPr>
      </w:pPr>
    </w:p>
    <w:p w14:paraId="19CBC02D" w14:textId="3214B3A0" w:rsidR="00F948CC" w:rsidRPr="00E37F6E" w:rsidRDefault="00E37F6E" w:rsidP="009B3712">
      <w:pPr>
        <w:rPr>
          <w:rFonts w:ascii="Times New Roman" w:hAnsi="Times New Roman" w:cs="Times New Roman"/>
          <w:bCs/>
          <w:sz w:val="24"/>
          <w:szCs w:val="24"/>
        </w:rPr>
      </w:pPr>
      <w:r w:rsidRPr="00E37F6E">
        <w:rPr>
          <w:rFonts w:ascii="Times New Roman" w:hAnsi="Times New Roman" w:cs="Times New Roman"/>
          <w:sz w:val="24"/>
          <w:szCs w:val="24"/>
        </w:rPr>
        <w:t>Funding under the STP</w:t>
      </w:r>
      <w:r w:rsidR="003372B5">
        <w:rPr>
          <w:rFonts w:ascii="Times New Roman" w:hAnsi="Times New Roman" w:cs="Times New Roman"/>
          <w:sz w:val="24"/>
          <w:szCs w:val="24"/>
        </w:rPr>
        <w:t>P</w:t>
      </w:r>
      <w:r w:rsidR="004C1222">
        <w:rPr>
          <w:rFonts w:ascii="Times New Roman" w:hAnsi="Times New Roman" w:cs="Times New Roman"/>
          <w:sz w:val="24"/>
          <w:szCs w:val="24"/>
        </w:rPr>
        <w:t xml:space="preserve"> </w:t>
      </w:r>
      <w:r w:rsidRPr="00E37F6E">
        <w:rPr>
          <w:rFonts w:ascii="Times New Roman" w:hAnsi="Times New Roman" w:cs="Times New Roman"/>
          <w:sz w:val="24"/>
          <w:szCs w:val="24"/>
        </w:rPr>
        <w:t xml:space="preserve">will provide ongoing support to eligible victims and survivors of human trafficking, </w:t>
      </w:r>
      <w:proofErr w:type="gramStart"/>
      <w:r w:rsidRPr="00E37F6E">
        <w:rPr>
          <w:rFonts w:ascii="Times New Roman" w:hAnsi="Times New Roman" w:cs="Times New Roman"/>
          <w:sz w:val="24"/>
          <w:szCs w:val="24"/>
        </w:rPr>
        <w:t>slavery</w:t>
      </w:r>
      <w:proofErr w:type="gramEnd"/>
      <w:r w:rsidRPr="00E37F6E">
        <w:rPr>
          <w:rFonts w:ascii="Times New Roman" w:hAnsi="Times New Roman" w:cs="Times New Roman"/>
          <w:sz w:val="24"/>
          <w:szCs w:val="24"/>
        </w:rPr>
        <w:t xml:space="preserve"> and slavery</w:t>
      </w:r>
      <w:r w:rsidR="00F761D0">
        <w:rPr>
          <w:rFonts w:ascii="Times New Roman" w:hAnsi="Times New Roman" w:cs="Times New Roman"/>
          <w:sz w:val="24"/>
          <w:szCs w:val="24"/>
        </w:rPr>
        <w:t>-</w:t>
      </w:r>
      <w:r w:rsidRPr="00E37F6E">
        <w:rPr>
          <w:rFonts w:ascii="Times New Roman" w:hAnsi="Times New Roman" w:cs="Times New Roman"/>
          <w:sz w:val="24"/>
          <w:szCs w:val="24"/>
        </w:rPr>
        <w:t>like practices, including victims and survivors of forced marriage (often young women and children), including in the Northern Territory and the Australian Capital Territory.</w:t>
      </w:r>
    </w:p>
    <w:p w14:paraId="43BEC62D" w14:textId="77777777" w:rsidR="00F948CC" w:rsidRDefault="00F948CC" w:rsidP="009B3712">
      <w:pPr>
        <w:rPr>
          <w:rFonts w:ascii="Times New Roman" w:hAnsi="Times New Roman" w:cs="Times New Roman"/>
          <w:bCs/>
          <w:sz w:val="24"/>
          <w:szCs w:val="24"/>
        </w:rPr>
      </w:pPr>
    </w:p>
    <w:p w14:paraId="3F4905A6" w14:textId="36C60925" w:rsidR="00647F5A" w:rsidRPr="00383B6D" w:rsidRDefault="00344BD7" w:rsidP="009B3712">
      <w:pPr>
        <w:rPr>
          <w:rFonts w:ascii="Times New Roman" w:hAnsi="Times New Roman" w:cs="Times New Roman"/>
          <w:b/>
          <w:sz w:val="24"/>
          <w:szCs w:val="24"/>
        </w:rPr>
      </w:pPr>
      <w:r>
        <w:rPr>
          <w:rFonts w:ascii="Times New Roman" w:hAnsi="Times New Roman" w:cs="Times New Roman"/>
          <w:b/>
          <w:sz w:val="24"/>
          <w:szCs w:val="24"/>
        </w:rPr>
        <w:br w:type="column"/>
      </w:r>
      <w:r w:rsidR="00647F5A" w:rsidRPr="00383B6D">
        <w:rPr>
          <w:rFonts w:ascii="Times New Roman" w:hAnsi="Times New Roman" w:cs="Times New Roman"/>
          <w:b/>
          <w:sz w:val="24"/>
          <w:szCs w:val="24"/>
        </w:rPr>
        <w:lastRenderedPageBreak/>
        <w:t>Item 2</w:t>
      </w:r>
      <w:r w:rsidR="00647F5A" w:rsidRPr="00383B6D">
        <w:rPr>
          <w:rFonts w:ascii="Times New Roman" w:hAnsi="Times New Roman" w:cs="Times New Roman"/>
          <w:bCs/>
          <w:sz w:val="24"/>
          <w:szCs w:val="24"/>
        </w:rPr>
        <w:t xml:space="preserve"> </w:t>
      </w:r>
      <w:r w:rsidR="00647F5A" w:rsidRPr="00383B6D">
        <w:rPr>
          <w:rFonts w:ascii="Times New Roman" w:hAnsi="Times New Roman" w:cs="Times New Roman"/>
          <w:b/>
          <w:sz w:val="24"/>
          <w:szCs w:val="24"/>
        </w:rPr>
        <w:t>– Part 4 of Schedule 1AB (</w:t>
      </w:r>
      <w:r w:rsidR="0085147B" w:rsidRPr="00383B6D">
        <w:rPr>
          <w:rFonts w:ascii="Times New Roman" w:hAnsi="Times New Roman" w:cs="Times New Roman"/>
          <w:b/>
          <w:sz w:val="24"/>
          <w:szCs w:val="24"/>
        </w:rPr>
        <w:t xml:space="preserve">paragraph </w:t>
      </w:r>
      <w:r w:rsidR="0032331D" w:rsidRPr="00383B6D">
        <w:rPr>
          <w:rFonts w:ascii="Times New Roman" w:hAnsi="Times New Roman" w:cs="Times New Roman"/>
          <w:b/>
          <w:sz w:val="24"/>
          <w:szCs w:val="24"/>
        </w:rPr>
        <w:t>(e)</w:t>
      </w:r>
      <w:r w:rsidR="0085147B" w:rsidRPr="00383B6D">
        <w:rPr>
          <w:rFonts w:ascii="Times New Roman" w:hAnsi="Times New Roman" w:cs="Times New Roman"/>
          <w:b/>
          <w:sz w:val="24"/>
          <w:szCs w:val="24"/>
        </w:rPr>
        <w:t xml:space="preserve"> of the cell at the table item 344, column headed “Objective(s)”</w:t>
      </w:r>
      <w:r w:rsidR="0032331D" w:rsidRPr="00383B6D">
        <w:rPr>
          <w:rFonts w:ascii="Times New Roman" w:hAnsi="Times New Roman" w:cs="Times New Roman"/>
          <w:b/>
          <w:sz w:val="24"/>
          <w:szCs w:val="24"/>
        </w:rPr>
        <w:t>)</w:t>
      </w:r>
    </w:p>
    <w:p w14:paraId="4DBED4F2" w14:textId="77777777" w:rsidR="00951974" w:rsidRPr="00383B6D" w:rsidRDefault="00951974" w:rsidP="009B3712">
      <w:pPr>
        <w:rPr>
          <w:rFonts w:ascii="Times New Roman" w:hAnsi="Times New Roman" w:cs="Times New Roman"/>
          <w:b/>
          <w:sz w:val="24"/>
          <w:szCs w:val="24"/>
        </w:rPr>
      </w:pPr>
    </w:p>
    <w:p w14:paraId="6B96490D" w14:textId="7EF1BF55" w:rsidR="001768C1" w:rsidRPr="00383B6D" w:rsidRDefault="001768C1" w:rsidP="009B3712">
      <w:pPr>
        <w:rPr>
          <w:rFonts w:ascii="Times New Roman" w:hAnsi="Times New Roman" w:cs="Times New Roman"/>
          <w:bCs/>
          <w:sz w:val="24"/>
          <w:szCs w:val="24"/>
        </w:rPr>
      </w:pPr>
      <w:r w:rsidRPr="00383B6D">
        <w:rPr>
          <w:rFonts w:ascii="Times New Roman" w:hAnsi="Times New Roman" w:cs="Times New Roman"/>
          <w:bCs/>
          <w:sz w:val="24"/>
          <w:szCs w:val="24"/>
        </w:rPr>
        <w:t xml:space="preserve">Item 2 </w:t>
      </w:r>
      <w:r w:rsidR="00927511">
        <w:rPr>
          <w:rFonts w:ascii="Times New Roman" w:hAnsi="Times New Roman" w:cs="Times New Roman"/>
          <w:bCs/>
          <w:sz w:val="24"/>
          <w:szCs w:val="24"/>
        </w:rPr>
        <w:t>amends</w:t>
      </w:r>
      <w:r w:rsidR="00CC773A">
        <w:rPr>
          <w:rFonts w:ascii="Times New Roman" w:hAnsi="Times New Roman" w:cs="Times New Roman"/>
          <w:bCs/>
          <w:sz w:val="24"/>
          <w:szCs w:val="24"/>
        </w:rPr>
        <w:t xml:space="preserve"> table</w:t>
      </w:r>
      <w:r w:rsidR="00160818">
        <w:rPr>
          <w:rFonts w:ascii="Times New Roman" w:hAnsi="Times New Roman" w:cs="Times New Roman"/>
          <w:bCs/>
          <w:sz w:val="24"/>
          <w:szCs w:val="24"/>
        </w:rPr>
        <w:t xml:space="preserve"> item 344</w:t>
      </w:r>
      <w:r w:rsidR="006D7465">
        <w:rPr>
          <w:rFonts w:ascii="Times New Roman" w:hAnsi="Times New Roman" w:cs="Times New Roman"/>
          <w:bCs/>
          <w:sz w:val="24"/>
          <w:szCs w:val="24"/>
        </w:rPr>
        <w:t xml:space="preserve"> in Part 4 of Schedule 1AB</w:t>
      </w:r>
      <w:r w:rsidR="00160818">
        <w:rPr>
          <w:rFonts w:ascii="Times New Roman" w:hAnsi="Times New Roman" w:cs="Times New Roman"/>
          <w:bCs/>
          <w:sz w:val="24"/>
          <w:szCs w:val="24"/>
        </w:rPr>
        <w:t xml:space="preserve"> </w:t>
      </w:r>
      <w:r w:rsidR="00383B6D" w:rsidRPr="00383B6D">
        <w:rPr>
          <w:rFonts w:ascii="Times New Roman" w:hAnsi="Times New Roman" w:cs="Times New Roman"/>
          <w:bCs/>
          <w:sz w:val="24"/>
          <w:szCs w:val="24"/>
        </w:rPr>
        <w:t xml:space="preserve">by </w:t>
      </w:r>
      <w:r w:rsidR="001543F5">
        <w:rPr>
          <w:rFonts w:ascii="Times New Roman" w:hAnsi="Times New Roman" w:cs="Times New Roman"/>
          <w:bCs/>
          <w:sz w:val="24"/>
          <w:szCs w:val="24"/>
        </w:rPr>
        <w:t>repealing</w:t>
      </w:r>
      <w:r w:rsidR="001543F5" w:rsidRPr="00383B6D">
        <w:rPr>
          <w:rFonts w:ascii="Times New Roman" w:hAnsi="Times New Roman" w:cs="Times New Roman"/>
          <w:bCs/>
          <w:sz w:val="24"/>
          <w:szCs w:val="24"/>
        </w:rPr>
        <w:t xml:space="preserve"> </w:t>
      </w:r>
      <w:r w:rsidR="00383B6D" w:rsidRPr="00383B6D">
        <w:rPr>
          <w:rFonts w:ascii="Times New Roman" w:hAnsi="Times New Roman" w:cs="Times New Roman"/>
          <w:bCs/>
          <w:sz w:val="24"/>
          <w:szCs w:val="24"/>
        </w:rPr>
        <w:t>paragraph (e)</w:t>
      </w:r>
      <w:r w:rsidR="00F479F9">
        <w:rPr>
          <w:rFonts w:ascii="Times New Roman" w:hAnsi="Times New Roman" w:cs="Times New Roman"/>
          <w:bCs/>
          <w:sz w:val="24"/>
          <w:szCs w:val="24"/>
        </w:rPr>
        <w:t xml:space="preserve"> in the column headed “Objective(s)”</w:t>
      </w:r>
      <w:r w:rsidRPr="00383B6D">
        <w:rPr>
          <w:rFonts w:ascii="Times New Roman" w:hAnsi="Times New Roman" w:cs="Times New Roman"/>
          <w:bCs/>
          <w:sz w:val="24"/>
          <w:szCs w:val="24"/>
        </w:rPr>
        <w:t>. This is a technical amendment</w:t>
      </w:r>
      <w:r w:rsidR="00F479F9">
        <w:rPr>
          <w:rFonts w:ascii="Times New Roman" w:hAnsi="Times New Roman" w:cs="Times New Roman"/>
          <w:bCs/>
          <w:sz w:val="24"/>
          <w:szCs w:val="24"/>
        </w:rPr>
        <w:t xml:space="preserve"> to </w:t>
      </w:r>
      <w:r w:rsidR="00B34473">
        <w:rPr>
          <w:rFonts w:ascii="Times New Roman" w:hAnsi="Times New Roman" w:cs="Times New Roman"/>
          <w:bCs/>
          <w:sz w:val="24"/>
          <w:szCs w:val="24"/>
        </w:rPr>
        <w:t>update the operational provisions</w:t>
      </w:r>
      <w:r w:rsidR="00F879EC">
        <w:rPr>
          <w:rFonts w:ascii="Times New Roman" w:hAnsi="Times New Roman" w:cs="Times New Roman"/>
          <w:bCs/>
          <w:sz w:val="24"/>
          <w:szCs w:val="24"/>
        </w:rPr>
        <w:t xml:space="preserve"> which </w:t>
      </w:r>
      <w:r w:rsidR="00506663">
        <w:rPr>
          <w:rFonts w:ascii="Times New Roman" w:hAnsi="Times New Roman" w:cs="Times New Roman"/>
          <w:bCs/>
          <w:sz w:val="24"/>
          <w:szCs w:val="24"/>
        </w:rPr>
        <w:t>support</w:t>
      </w:r>
      <w:r w:rsidR="001C0409">
        <w:rPr>
          <w:rFonts w:ascii="Times New Roman" w:hAnsi="Times New Roman" w:cs="Times New Roman"/>
          <w:bCs/>
          <w:sz w:val="24"/>
          <w:szCs w:val="24"/>
        </w:rPr>
        <w:t xml:space="preserve"> spending activities under the STP</w:t>
      </w:r>
      <w:r w:rsidR="003372B5">
        <w:rPr>
          <w:rFonts w:ascii="Times New Roman" w:hAnsi="Times New Roman" w:cs="Times New Roman"/>
          <w:bCs/>
          <w:sz w:val="24"/>
          <w:szCs w:val="24"/>
        </w:rPr>
        <w:t>P</w:t>
      </w:r>
      <w:r w:rsidR="001C0409">
        <w:rPr>
          <w:rFonts w:ascii="Times New Roman" w:hAnsi="Times New Roman" w:cs="Times New Roman"/>
          <w:bCs/>
          <w:sz w:val="24"/>
          <w:szCs w:val="24"/>
        </w:rPr>
        <w:t xml:space="preserve">. The </w:t>
      </w:r>
      <w:r w:rsidR="00740218">
        <w:rPr>
          <w:rFonts w:ascii="Times New Roman" w:hAnsi="Times New Roman" w:cs="Times New Roman"/>
          <w:bCs/>
          <w:sz w:val="24"/>
          <w:szCs w:val="24"/>
        </w:rPr>
        <w:t>amendment is minor and does</w:t>
      </w:r>
      <w:r w:rsidRPr="00383B6D">
        <w:rPr>
          <w:rFonts w:ascii="Times New Roman" w:hAnsi="Times New Roman" w:cs="Times New Roman"/>
          <w:bCs/>
          <w:sz w:val="24"/>
          <w:szCs w:val="24"/>
        </w:rPr>
        <w:t xml:space="preserve"> not alter the delivery of the </w:t>
      </w:r>
      <w:r w:rsidR="006D7465">
        <w:rPr>
          <w:rFonts w:ascii="Times New Roman" w:hAnsi="Times New Roman" w:cs="Times New Roman"/>
          <w:bCs/>
          <w:sz w:val="24"/>
          <w:szCs w:val="24"/>
        </w:rPr>
        <w:t>STP</w:t>
      </w:r>
      <w:r w:rsidR="003372B5">
        <w:rPr>
          <w:rFonts w:ascii="Times New Roman" w:hAnsi="Times New Roman" w:cs="Times New Roman"/>
          <w:bCs/>
          <w:sz w:val="24"/>
          <w:szCs w:val="24"/>
        </w:rPr>
        <w:t>P</w:t>
      </w:r>
      <w:r w:rsidRPr="00383B6D">
        <w:rPr>
          <w:rFonts w:ascii="Times New Roman" w:hAnsi="Times New Roman" w:cs="Times New Roman"/>
          <w:bCs/>
          <w:sz w:val="24"/>
          <w:szCs w:val="24"/>
        </w:rPr>
        <w:t>.</w:t>
      </w:r>
    </w:p>
    <w:p w14:paraId="66577161" w14:textId="77777777" w:rsidR="00647F5A" w:rsidRPr="006654F0" w:rsidRDefault="00647F5A" w:rsidP="009B3712">
      <w:pPr>
        <w:rPr>
          <w:rFonts w:ascii="Times New Roman" w:hAnsi="Times New Roman" w:cs="Times New Roman"/>
          <w:bCs/>
          <w:sz w:val="24"/>
          <w:szCs w:val="24"/>
        </w:rPr>
      </w:pPr>
    </w:p>
    <w:p w14:paraId="5542A372" w14:textId="6EE33092" w:rsidR="00337D61" w:rsidRPr="00F843E0" w:rsidRDefault="00337D61" w:rsidP="009B3712">
      <w:pPr>
        <w:keepNext/>
        <w:rPr>
          <w:rFonts w:ascii="Times New Roman" w:hAnsi="Times New Roman" w:cs="Times New Roman"/>
          <w:sz w:val="24"/>
          <w:szCs w:val="24"/>
        </w:rPr>
      </w:pPr>
      <w:r w:rsidRPr="00F843E0">
        <w:rPr>
          <w:rFonts w:ascii="Times New Roman" w:hAnsi="Times New Roman" w:cs="Times New Roman"/>
          <w:b/>
          <w:sz w:val="24"/>
          <w:szCs w:val="24"/>
        </w:rPr>
        <w:t>Item</w:t>
      </w:r>
      <w:r w:rsidR="0066424F">
        <w:rPr>
          <w:rFonts w:ascii="Times New Roman" w:hAnsi="Times New Roman" w:cs="Times New Roman"/>
          <w:b/>
          <w:sz w:val="24"/>
          <w:szCs w:val="24"/>
        </w:rPr>
        <w:t xml:space="preserve"> </w:t>
      </w:r>
      <w:r w:rsidR="00647F5A">
        <w:rPr>
          <w:rFonts w:ascii="Times New Roman" w:hAnsi="Times New Roman" w:cs="Times New Roman"/>
          <w:b/>
          <w:sz w:val="24"/>
          <w:szCs w:val="24"/>
        </w:rPr>
        <w:t>3</w:t>
      </w:r>
      <w:r w:rsidRPr="00F843E0">
        <w:rPr>
          <w:rFonts w:ascii="Times New Roman" w:hAnsi="Times New Roman" w:cs="Times New Roman"/>
          <w:b/>
          <w:sz w:val="24"/>
          <w:szCs w:val="24"/>
        </w:rPr>
        <w:t xml:space="preserve"> –</w:t>
      </w:r>
      <w:r w:rsidR="00310637" w:rsidRPr="00F843E0">
        <w:rPr>
          <w:rFonts w:ascii="Times New Roman" w:hAnsi="Times New Roman" w:cs="Times New Roman"/>
          <w:b/>
          <w:sz w:val="24"/>
          <w:szCs w:val="24"/>
        </w:rPr>
        <w:t xml:space="preserve"> </w:t>
      </w:r>
      <w:r w:rsidR="00EF690C" w:rsidRPr="00EF690C">
        <w:rPr>
          <w:rFonts w:ascii="Times New Roman" w:hAnsi="Times New Roman" w:cs="Times New Roman"/>
          <w:b/>
          <w:sz w:val="24"/>
          <w:szCs w:val="24"/>
        </w:rPr>
        <w:t xml:space="preserve">Part 4 of Schedule 1AB (cell at table item </w:t>
      </w:r>
      <w:r w:rsidR="004A606D">
        <w:rPr>
          <w:rFonts w:ascii="Times New Roman" w:hAnsi="Times New Roman" w:cs="Times New Roman"/>
          <w:b/>
          <w:sz w:val="24"/>
          <w:szCs w:val="24"/>
        </w:rPr>
        <w:t>375</w:t>
      </w:r>
      <w:r w:rsidR="00EF690C" w:rsidRPr="00EF690C">
        <w:rPr>
          <w:rFonts w:ascii="Times New Roman" w:hAnsi="Times New Roman" w:cs="Times New Roman"/>
          <w:b/>
          <w:sz w:val="24"/>
          <w:szCs w:val="24"/>
        </w:rPr>
        <w:t>, column headed “Objective(s)”)</w:t>
      </w:r>
    </w:p>
    <w:p w14:paraId="78853084" w14:textId="77777777" w:rsidR="0077767D" w:rsidRPr="00F843E0" w:rsidRDefault="0077767D" w:rsidP="009B3712">
      <w:pPr>
        <w:keepNext/>
        <w:ind w:right="-46"/>
        <w:rPr>
          <w:rFonts w:ascii="Times New Roman" w:hAnsi="Times New Roman" w:cs="Times New Roman"/>
          <w:iCs/>
          <w:sz w:val="24"/>
          <w:szCs w:val="24"/>
        </w:rPr>
      </w:pPr>
    </w:p>
    <w:p w14:paraId="1F1541B9" w14:textId="203A6DBC" w:rsidR="004C228E" w:rsidRPr="003971F7" w:rsidRDefault="004C228E" w:rsidP="004C228E">
      <w:pPr>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Pr>
          <w:rFonts w:ascii="Times New Roman" w:hAnsi="Times New Roman" w:cs="Times New Roman"/>
          <w:i/>
          <w:iCs/>
          <w:color w:val="000000" w:themeColor="text1"/>
          <w:sz w:val="24"/>
          <w:szCs w:val="24"/>
          <w:u w:val="single"/>
        </w:rPr>
        <w:t>375</w:t>
      </w:r>
      <w:r w:rsidRPr="003971F7">
        <w:rPr>
          <w:rFonts w:ascii="Times New Roman" w:hAnsi="Times New Roman" w:cs="Times New Roman"/>
          <w:i/>
          <w:iCs/>
          <w:color w:val="000000" w:themeColor="text1"/>
          <w:sz w:val="24"/>
          <w:szCs w:val="24"/>
          <w:u w:val="single"/>
        </w:rPr>
        <w:t xml:space="preserve"> – </w:t>
      </w:r>
      <w:r w:rsidRPr="004C228E">
        <w:rPr>
          <w:rFonts w:ascii="Times New Roman" w:hAnsi="Times New Roman" w:cs="Times New Roman"/>
          <w:i/>
          <w:iCs/>
          <w:color w:val="000000" w:themeColor="text1"/>
          <w:sz w:val="24"/>
          <w:szCs w:val="24"/>
          <w:u w:val="single"/>
        </w:rPr>
        <w:t>Australian Orphanage Museum</w:t>
      </w:r>
    </w:p>
    <w:p w14:paraId="0B368B8E" w14:textId="77777777" w:rsidR="004C228E" w:rsidRDefault="004C228E" w:rsidP="00772195">
      <w:pPr>
        <w:rPr>
          <w:rFonts w:ascii="Times New Roman" w:hAnsi="Times New Roman" w:cs="Times New Roman"/>
          <w:iCs/>
          <w:sz w:val="24"/>
          <w:szCs w:val="24"/>
        </w:rPr>
      </w:pPr>
    </w:p>
    <w:p w14:paraId="2F15D51D" w14:textId="63388AED" w:rsidR="00FF0A6B" w:rsidRDefault="002C0DF0" w:rsidP="00772195">
      <w:pPr>
        <w:rPr>
          <w:rFonts w:ascii="Times New Roman" w:hAnsi="Times New Roman" w:cs="Times New Roman"/>
          <w:sz w:val="24"/>
          <w:szCs w:val="24"/>
        </w:rPr>
      </w:pPr>
      <w:r w:rsidRPr="002D7D45">
        <w:rPr>
          <w:rFonts w:ascii="Times New Roman" w:hAnsi="Times New Roman" w:cs="Times New Roman"/>
          <w:iCs/>
          <w:sz w:val="24"/>
          <w:szCs w:val="24"/>
        </w:rPr>
        <w:t xml:space="preserve">Table item </w:t>
      </w:r>
      <w:r w:rsidR="00170C9C">
        <w:rPr>
          <w:rFonts w:ascii="Times New Roman" w:hAnsi="Times New Roman" w:cs="Times New Roman"/>
          <w:iCs/>
          <w:sz w:val="24"/>
          <w:szCs w:val="24"/>
        </w:rPr>
        <w:t>3</w:t>
      </w:r>
      <w:r w:rsidR="004A606D">
        <w:rPr>
          <w:rFonts w:ascii="Times New Roman" w:hAnsi="Times New Roman" w:cs="Times New Roman"/>
          <w:iCs/>
          <w:sz w:val="24"/>
          <w:szCs w:val="24"/>
        </w:rPr>
        <w:t>75</w:t>
      </w:r>
      <w:r w:rsidR="00EE5A98" w:rsidRPr="002D7D45">
        <w:rPr>
          <w:rFonts w:ascii="Times New Roman" w:hAnsi="Times New Roman" w:cs="Times New Roman"/>
          <w:iCs/>
          <w:sz w:val="24"/>
          <w:szCs w:val="24"/>
        </w:rPr>
        <w:t xml:space="preserve"> in Part 4 of Schedule 1AB </w:t>
      </w:r>
      <w:r w:rsidR="00B37965">
        <w:rPr>
          <w:rFonts w:ascii="Times New Roman" w:hAnsi="Times New Roman" w:cs="Times New Roman"/>
          <w:iCs/>
          <w:sz w:val="24"/>
          <w:szCs w:val="24"/>
        </w:rPr>
        <w:t>provides</w:t>
      </w:r>
      <w:r w:rsidR="00EE5A98" w:rsidRPr="002D7D45">
        <w:rPr>
          <w:rFonts w:ascii="Times New Roman" w:hAnsi="Times New Roman" w:cs="Times New Roman"/>
          <w:iCs/>
          <w:sz w:val="24"/>
          <w:szCs w:val="24"/>
        </w:rPr>
        <w:t xml:space="preserve"> legislative authority for government spending on the </w:t>
      </w:r>
      <w:r w:rsidR="00F52474" w:rsidRPr="004A680B">
        <w:rPr>
          <w:rFonts w:ascii="Times New Roman" w:eastAsia="Calibri" w:hAnsi="Times New Roman" w:cs="Times New Roman"/>
          <w:iCs/>
          <w:sz w:val="24"/>
          <w:szCs w:val="24"/>
        </w:rPr>
        <w:t>Australian Orphanage Museum</w:t>
      </w:r>
      <w:r w:rsidR="00F52474">
        <w:rPr>
          <w:rFonts w:ascii="Times New Roman" w:eastAsia="Calibri" w:hAnsi="Times New Roman" w:cs="Times New Roman"/>
          <w:iCs/>
          <w:sz w:val="24"/>
          <w:szCs w:val="24"/>
        </w:rPr>
        <w:t xml:space="preserve"> (Museum)</w:t>
      </w:r>
      <w:r w:rsidR="001C38FC" w:rsidRPr="002D7D45">
        <w:rPr>
          <w:rFonts w:ascii="Times New Roman" w:hAnsi="Times New Roman" w:cs="Times New Roman"/>
          <w:iCs/>
          <w:sz w:val="24"/>
          <w:szCs w:val="24"/>
        </w:rPr>
        <w:t>.</w:t>
      </w:r>
    </w:p>
    <w:p w14:paraId="16CB3E02" w14:textId="77777777" w:rsidR="001C38FC" w:rsidRPr="00F843E0" w:rsidRDefault="001C38FC" w:rsidP="009B3712">
      <w:pPr>
        <w:rPr>
          <w:rFonts w:ascii="Times New Roman" w:hAnsi="Times New Roman" w:cs="Times New Roman"/>
          <w:iCs/>
          <w:sz w:val="24"/>
          <w:szCs w:val="24"/>
        </w:rPr>
      </w:pPr>
    </w:p>
    <w:p w14:paraId="7280D6AD" w14:textId="6A3A4AB9" w:rsidR="008A3A42" w:rsidRDefault="009B0F0A" w:rsidP="004F4E41">
      <w:pPr>
        <w:rPr>
          <w:rFonts w:ascii="Times New Roman" w:hAnsi="Times New Roman" w:cs="Times New Roman"/>
          <w:sz w:val="24"/>
          <w:szCs w:val="24"/>
        </w:rPr>
      </w:pPr>
      <w:bookmarkStart w:id="4" w:name="_Hlk162038986"/>
      <w:r>
        <w:rPr>
          <w:rFonts w:ascii="Times New Roman" w:hAnsi="Times New Roman" w:cs="Times New Roman"/>
          <w:iCs/>
          <w:sz w:val="24"/>
          <w:szCs w:val="24"/>
        </w:rPr>
        <w:t xml:space="preserve">Item </w:t>
      </w:r>
      <w:r w:rsidR="0032331D">
        <w:rPr>
          <w:rFonts w:ascii="Times New Roman" w:hAnsi="Times New Roman" w:cs="Times New Roman"/>
          <w:iCs/>
          <w:sz w:val="24"/>
          <w:szCs w:val="24"/>
        </w:rPr>
        <w:t>3</w:t>
      </w:r>
      <w:r>
        <w:rPr>
          <w:rFonts w:ascii="Times New Roman" w:hAnsi="Times New Roman" w:cs="Times New Roman"/>
          <w:iCs/>
          <w:sz w:val="24"/>
          <w:szCs w:val="24"/>
        </w:rPr>
        <w:t xml:space="preserve"> amends</w:t>
      </w:r>
      <w:r w:rsidR="000B6BD1" w:rsidRPr="00F843E0">
        <w:rPr>
          <w:rFonts w:ascii="Times New Roman" w:hAnsi="Times New Roman" w:cs="Times New Roman"/>
          <w:iCs/>
          <w:sz w:val="24"/>
          <w:szCs w:val="24"/>
        </w:rPr>
        <w:t xml:space="preserve"> </w:t>
      </w:r>
      <w:r w:rsidR="000B6BD1" w:rsidRPr="00392DD8">
        <w:rPr>
          <w:rFonts w:ascii="Times New Roman" w:hAnsi="Times New Roman" w:cs="Times New Roman"/>
          <w:bCs/>
          <w:iCs/>
          <w:sz w:val="24"/>
          <w:szCs w:val="24"/>
        </w:rPr>
        <w:t xml:space="preserve">table item </w:t>
      </w:r>
      <w:r w:rsidR="00F52474">
        <w:rPr>
          <w:rFonts w:ascii="Times New Roman" w:hAnsi="Times New Roman" w:cs="Times New Roman"/>
          <w:bCs/>
          <w:iCs/>
          <w:sz w:val="24"/>
          <w:szCs w:val="24"/>
        </w:rPr>
        <w:t>375</w:t>
      </w:r>
      <w:r w:rsidR="00877F4B" w:rsidRPr="00F843E0">
        <w:rPr>
          <w:rFonts w:ascii="Times New Roman" w:hAnsi="Times New Roman" w:cs="Times New Roman"/>
          <w:iCs/>
          <w:sz w:val="24"/>
          <w:szCs w:val="24"/>
        </w:rPr>
        <w:t xml:space="preserve"> </w:t>
      </w:r>
      <w:r>
        <w:rPr>
          <w:rFonts w:ascii="Times New Roman" w:hAnsi="Times New Roman" w:cs="Times New Roman"/>
          <w:iCs/>
          <w:sz w:val="24"/>
          <w:szCs w:val="24"/>
        </w:rPr>
        <w:t>by</w:t>
      </w:r>
      <w:r w:rsidR="009408F6">
        <w:rPr>
          <w:rFonts w:ascii="Times New Roman" w:hAnsi="Times New Roman" w:cs="Times New Roman"/>
          <w:iCs/>
          <w:sz w:val="24"/>
          <w:szCs w:val="24"/>
        </w:rPr>
        <w:t xml:space="preserve"> </w:t>
      </w:r>
      <w:r w:rsidR="000146E3">
        <w:rPr>
          <w:rFonts w:ascii="Times New Roman" w:hAnsi="Times New Roman" w:cs="Times New Roman"/>
          <w:iCs/>
          <w:sz w:val="24"/>
          <w:szCs w:val="24"/>
        </w:rPr>
        <w:t>repealing and substituting</w:t>
      </w:r>
      <w:r w:rsidR="00967843">
        <w:rPr>
          <w:rFonts w:ascii="Times New Roman" w:hAnsi="Times New Roman" w:cs="Times New Roman"/>
          <w:iCs/>
          <w:sz w:val="24"/>
          <w:szCs w:val="24"/>
        </w:rPr>
        <w:t xml:space="preserve"> the full text of the cell under the column headed “Objective(s)”. </w:t>
      </w:r>
      <w:r w:rsidR="002B64CB">
        <w:rPr>
          <w:rFonts w:ascii="Times New Roman" w:hAnsi="Times New Roman" w:cs="Times New Roman"/>
          <w:iCs/>
          <w:sz w:val="24"/>
          <w:szCs w:val="24"/>
        </w:rPr>
        <w:t>The amend</w:t>
      </w:r>
      <w:r w:rsidR="00F03A90">
        <w:rPr>
          <w:rFonts w:ascii="Times New Roman" w:hAnsi="Times New Roman" w:cs="Times New Roman"/>
          <w:iCs/>
          <w:sz w:val="24"/>
          <w:szCs w:val="24"/>
        </w:rPr>
        <w:t xml:space="preserve">ment </w:t>
      </w:r>
      <w:r w:rsidR="008A3A42">
        <w:rPr>
          <w:rFonts w:ascii="Times New Roman" w:hAnsi="Times New Roman" w:cs="Times New Roman"/>
          <w:sz w:val="24"/>
          <w:szCs w:val="24"/>
        </w:rPr>
        <w:t xml:space="preserve">to table item 375 is required to </w:t>
      </w:r>
      <w:r w:rsidR="004F4E41" w:rsidRPr="004F4E41">
        <w:rPr>
          <w:rFonts w:ascii="Times New Roman" w:hAnsi="Times New Roman" w:cs="Times New Roman"/>
          <w:sz w:val="24"/>
          <w:szCs w:val="24"/>
        </w:rPr>
        <w:t>facilitate the permanent establishment of the Museum and to cover the new</w:t>
      </w:r>
      <w:r w:rsidR="004F4E41">
        <w:rPr>
          <w:rFonts w:ascii="Times New Roman" w:hAnsi="Times New Roman" w:cs="Times New Roman"/>
          <w:sz w:val="24"/>
          <w:szCs w:val="24"/>
        </w:rPr>
        <w:t xml:space="preserve"> </w:t>
      </w:r>
      <w:r w:rsidR="004F4E41" w:rsidRPr="004F4E41">
        <w:rPr>
          <w:rFonts w:ascii="Times New Roman" w:hAnsi="Times New Roman" w:cs="Times New Roman"/>
          <w:sz w:val="24"/>
          <w:szCs w:val="24"/>
        </w:rPr>
        <w:t>capital works and operational expenditure of the Museum</w:t>
      </w:r>
      <w:r w:rsidR="008A3A42">
        <w:rPr>
          <w:rFonts w:ascii="Times New Roman" w:hAnsi="Times New Roman" w:cs="Times New Roman"/>
          <w:sz w:val="24"/>
          <w:szCs w:val="24"/>
        </w:rPr>
        <w:t>.</w:t>
      </w:r>
    </w:p>
    <w:p w14:paraId="1D0686B3" w14:textId="77777777" w:rsidR="00FF0A6B" w:rsidRDefault="00FF0A6B" w:rsidP="009B3712">
      <w:pPr>
        <w:rPr>
          <w:rFonts w:ascii="Times New Roman" w:hAnsi="Times New Roman" w:cs="Times New Roman"/>
          <w:sz w:val="24"/>
          <w:szCs w:val="24"/>
        </w:rPr>
      </w:pPr>
    </w:p>
    <w:p w14:paraId="00D232EE" w14:textId="13BFBD62" w:rsidR="00B454F5" w:rsidRDefault="00B454F5" w:rsidP="00B454F5">
      <w:pPr>
        <w:rPr>
          <w:rFonts w:ascii="Times New Roman" w:hAnsi="Times New Roman" w:cs="Times New Roman"/>
          <w:sz w:val="24"/>
          <w:szCs w:val="24"/>
        </w:rPr>
      </w:pPr>
      <w:r>
        <w:rPr>
          <w:rFonts w:ascii="Times New Roman" w:hAnsi="Times New Roman" w:cs="Times New Roman"/>
          <w:sz w:val="24"/>
          <w:szCs w:val="24"/>
        </w:rPr>
        <w:t xml:space="preserve">The Museum is a nationally significant </w:t>
      </w:r>
      <w:r w:rsidRPr="00470829">
        <w:rPr>
          <w:rFonts w:ascii="Times New Roman" w:hAnsi="Times New Roman" w:cs="Times New Roman"/>
          <w:sz w:val="24"/>
          <w:szCs w:val="24"/>
        </w:rPr>
        <w:t>exhibit</w:t>
      </w:r>
      <w:r>
        <w:rPr>
          <w:rFonts w:ascii="Times New Roman" w:hAnsi="Times New Roman" w:cs="Times New Roman"/>
          <w:sz w:val="24"/>
          <w:szCs w:val="24"/>
        </w:rPr>
        <w:t>, displaying</w:t>
      </w:r>
      <w:r w:rsidRPr="00470829">
        <w:rPr>
          <w:rFonts w:ascii="Times New Roman" w:hAnsi="Times New Roman" w:cs="Times New Roman"/>
          <w:sz w:val="24"/>
          <w:szCs w:val="24"/>
        </w:rPr>
        <w:t xml:space="preserve"> a large collection of historic artefacts and memorabilia to record and display the history of children who grew up in </w:t>
      </w:r>
      <w:r w:rsidRPr="00D625F3">
        <w:rPr>
          <w:rFonts w:ascii="Times New Roman" w:hAnsi="Times New Roman" w:cs="Times New Roman"/>
          <w:sz w:val="24"/>
          <w:szCs w:val="24"/>
        </w:rPr>
        <w:t xml:space="preserve">orphanages, </w:t>
      </w:r>
      <w:proofErr w:type="gramStart"/>
      <w:r w:rsidRPr="00D625F3">
        <w:rPr>
          <w:rFonts w:ascii="Times New Roman" w:hAnsi="Times New Roman" w:cs="Times New Roman"/>
          <w:sz w:val="24"/>
          <w:szCs w:val="24"/>
        </w:rPr>
        <w:t>institutions</w:t>
      </w:r>
      <w:proofErr w:type="gramEnd"/>
      <w:r w:rsidRPr="00D625F3">
        <w:rPr>
          <w:rFonts w:ascii="Times New Roman" w:hAnsi="Times New Roman" w:cs="Times New Roman"/>
          <w:sz w:val="24"/>
          <w:szCs w:val="24"/>
        </w:rPr>
        <w:t xml:space="preserve"> and out-of-home care throughout Australia</w:t>
      </w:r>
      <w:r>
        <w:rPr>
          <w:rFonts w:ascii="Times New Roman" w:hAnsi="Times New Roman" w:cs="Times New Roman"/>
          <w:sz w:val="24"/>
          <w:szCs w:val="24"/>
        </w:rPr>
        <w:t xml:space="preserve">. It contributes to the objectives of the </w:t>
      </w:r>
      <w:r w:rsidRPr="00053E3D">
        <w:rPr>
          <w:rFonts w:ascii="Times New Roman" w:hAnsi="Times New Roman" w:cs="Times New Roman"/>
          <w:sz w:val="24"/>
          <w:szCs w:val="24"/>
        </w:rPr>
        <w:t xml:space="preserve">national </w:t>
      </w:r>
      <w:r w:rsidRPr="00053E3D">
        <w:rPr>
          <w:rFonts w:ascii="Times New Roman" w:hAnsi="Times New Roman" w:cs="Times New Roman"/>
          <w:i/>
          <w:iCs/>
          <w:sz w:val="24"/>
          <w:szCs w:val="24"/>
        </w:rPr>
        <w:t>Find and Connect Support Services</w:t>
      </w:r>
      <w:r>
        <w:rPr>
          <w:rFonts w:ascii="Times New Roman" w:hAnsi="Times New Roman" w:cs="Times New Roman"/>
          <w:sz w:val="24"/>
          <w:szCs w:val="24"/>
        </w:rPr>
        <w:t xml:space="preserve"> (an ongoing measure) </w:t>
      </w:r>
      <w:r w:rsidRPr="00470829">
        <w:rPr>
          <w:rFonts w:ascii="Times New Roman" w:hAnsi="Times New Roman" w:cs="Times New Roman"/>
          <w:sz w:val="24"/>
          <w:szCs w:val="24"/>
        </w:rPr>
        <w:t xml:space="preserve">which </w:t>
      </w:r>
      <w:r>
        <w:rPr>
          <w:rFonts w:ascii="Times New Roman" w:hAnsi="Times New Roman" w:cs="Times New Roman"/>
          <w:sz w:val="24"/>
          <w:szCs w:val="24"/>
        </w:rPr>
        <w:t>aim</w:t>
      </w:r>
      <w:r w:rsidRPr="00470829">
        <w:rPr>
          <w:rFonts w:ascii="Times New Roman" w:hAnsi="Times New Roman" w:cs="Times New Roman"/>
          <w:sz w:val="24"/>
          <w:szCs w:val="24"/>
        </w:rPr>
        <w:t>s to improve social outcomes for Forgotten Australians/Care Leavers and Former Child Migrants by assisting them to reconcile with their life stories and restore family relationships where possible.</w:t>
      </w:r>
    </w:p>
    <w:p w14:paraId="6E6E3DBB" w14:textId="77777777" w:rsidR="00B454F5" w:rsidRDefault="00B454F5" w:rsidP="00B454F5">
      <w:pPr>
        <w:rPr>
          <w:rFonts w:ascii="Times New Roman" w:hAnsi="Times New Roman" w:cs="Times New Roman"/>
          <w:sz w:val="24"/>
          <w:szCs w:val="24"/>
        </w:rPr>
      </w:pPr>
    </w:p>
    <w:p w14:paraId="74536842" w14:textId="0E688C7A" w:rsidR="001730A6" w:rsidRDefault="00C1371B" w:rsidP="00B454F5">
      <w:pPr>
        <w:rPr>
          <w:rFonts w:ascii="Times New Roman" w:hAnsi="Times New Roman" w:cs="Times New Roman"/>
          <w:sz w:val="24"/>
          <w:szCs w:val="24"/>
        </w:rPr>
      </w:pPr>
      <w:r>
        <w:rPr>
          <w:rFonts w:ascii="Times New Roman" w:hAnsi="Times New Roman" w:cs="Times New Roman"/>
          <w:sz w:val="24"/>
          <w:szCs w:val="24"/>
        </w:rPr>
        <w:t>The Australian Government</w:t>
      </w:r>
      <w:r w:rsidR="00453007">
        <w:rPr>
          <w:rFonts w:ascii="Times New Roman" w:hAnsi="Times New Roman" w:cs="Times New Roman"/>
          <w:sz w:val="24"/>
          <w:szCs w:val="24"/>
        </w:rPr>
        <w:t xml:space="preserve"> made a one-off commitment of $2.0 million in 2019 to </w:t>
      </w:r>
      <w:r w:rsidR="00105596">
        <w:rPr>
          <w:rFonts w:ascii="Times New Roman" w:hAnsi="Times New Roman" w:cs="Times New Roman"/>
          <w:sz w:val="24"/>
          <w:szCs w:val="24"/>
        </w:rPr>
        <w:t>the Care Leavers Austral</w:t>
      </w:r>
      <w:r w:rsidR="00EC6056">
        <w:rPr>
          <w:rFonts w:ascii="Times New Roman" w:hAnsi="Times New Roman" w:cs="Times New Roman"/>
          <w:sz w:val="24"/>
          <w:szCs w:val="24"/>
        </w:rPr>
        <w:t>asia Network (CLAN)</w:t>
      </w:r>
      <w:r w:rsidR="00B21C47">
        <w:rPr>
          <w:rFonts w:ascii="Times New Roman" w:hAnsi="Times New Roman" w:cs="Times New Roman"/>
          <w:sz w:val="24"/>
          <w:szCs w:val="24"/>
        </w:rPr>
        <w:t xml:space="preserve"> for the purchase</w:t>
      </w:r>
      <w:r w:rsidR="00B21880">
        <w:rPr>
          <w:rFonts w:ascii="Times New Roman" w:hAnsi="Times New Roman" w:cs="Times New Roman"/>
          <w:sz w:val="24"/>
          <w:szCs w:val="24"/>
        </w:rPr>
        <w:t xml:space="preserve"> of a property at 351 Ryrie Street, Geelong Victoria</w:t>
      </w:r>
      <w:r w:rsidR="0087346E">
        <w:rPr>
          <w:rFonts w:ascii="Times New Roman" w:hAnsi="Times New Roman" w:cs="Times New Roman"/>
          <w:sz w:val="24"/>
          <w:szCs w:val="24"/>
        </w:rPr>
        <w:t xml:space="preserve"> to establish the </w:t>
      </w:r>
      <w:r w:rsidR="00694CC1">
        <w:rPr>
          <w:rFonts w:ascii="Times New Roman" w:hAnsi="Times New Roman" w:cs="Times New Roman"/>
          <w:sz w:val="24"/>
          <w:szCs w:val="24"/>
        </w:rPr>
        <w:t>Museum</w:t>
      </w:r>
      <w:r w:rsidR="0087346E">
        <w:rPr>
          <w:rFonts w:ascii="Times New Roman" w:hAnsi="Times New Roman" w:cs="Times New Roman"/>
          <w:sz w:val="24"/>
          <w:szCs w:val="24"/>
        </w:rPr>
        <w:t>.</w:t>
      </w:r>
      <w:r w:rsidR="00694CC1">
        <w:rPr>
          <w:rFonts w:ascii="Times New Roman" w:hAnsi="Times New Roman" w:cs="Times New Roman"/>
          <w:sz w:val="24"/>
          <w:szCs w:val="24"/>
        </w:rPr>
        <w:t xml:space="preserve"> Funding was also included to meet</w:t>
      </w:r>
      <w:r w:rsidR="00605C0E">
        <w:rPr>
          <w:rFonts w:ascii="Times New Roman" w:hAnsi="Times New Roman" w:cs="Times New Roman"/>
          <w:sz w:val="24"/>
          <w:szCs w:val="24"/>
        </w:rPr>
        <w:t xml:space="preserve"> the </w:t>
      </w:r>
      <w:r w:rsidR="0042783A">
        <w:rPr>
          <w:rFonts w:ascii="Times New Roman" w:hAnsi="Times New Roman" w:cs="Times New Roman"/>
          <w:sz w:val="24"/>
          <w:szCs w:val="24"/>
        </w:rPr>
        <w:t xml:space="preserve">City of Greater </w:t>
      </w:r>
      <w:r w:rsidR="00605C0E">
        <w:rPr>
          <w:rFonts w:ascii="Times New Roman" w:hAnsi="Times New Roman" w:cs="Times New Roman"/>
          <w:sz w:val="24"/>
          <w:szCs w:val="24"/>
        </w:rPr>
        <w:t>Geelong Council</w:t>
      </w:r>
      <w:r w:rsidR="00AE6705">
        <w:rPr>
          <w:rFonts w:ascii="Times New Roman" w:hAnsi="Times New Roman" w:cs="Times New Roman"/>
          <w:sz w:val="24"/>
          <w:szCs w:val="24"/>
        </w:rPr>
        <w:t xml:space="preserve"> (City Council)</w:t>
      </w:r>
      <w:r w:rsidR="00605C0E">
        <w:rPr>
          <w:rFonts w:ascii="Times New Roman" w:hAnsi="Times New Roman" w:cs="Times New Roman"/>
          <w:sz w:val="24"/>
          <w:szCs w:val="24"/>
        </w:rPr>
        <w:t xml:space="preserve"> requirements such as design and fit out, repairs, disability access, fire safety, and other establishment work.</w:t>
      </w:r>
    </w:p>
    <w:p w14:paraId="3BDE0AA2" w14:textId="77777777" w:rsidR="001730A6" w:rsidRDefault="001730A6" w:rsidP="00B454F5">
      <w:pPr>
        <w:rPr>
          <w:rFonts w:ascii="Times New Roman" w:hAnsi="Times New Roman" w:cs="Times New Roman"/>
          <w:sz w:val="24"/>
          <w:szCs w:val="24"/>
        </w:rPr>
      </w:pPr>
    </w:p>
    <w:p w14:paraId="37AF6CC9" w14:textId="2DABB6E0" w:rsidR="00EE774D" w:rsidRDefault="00EE774D" w:rsidP="00EE774D">
      <w:pPr>
        <w:rPr>
          <w:rFonts w:ascii="Times New Roman" w:hAnsi="Times New Roman" w:cs="Times New Roman"/>
          <w:sz w:val="24"/>
          <w:szCs w:val="24"/>
        </w:rPr>
      </w:pPr>
      <w:r w:rsidRPr="00FC440D">
        <w:rPr>
          <w:rFonts w:ascii="Times New Roman" w:hAnsi="Times New Roman" w:cs="Times New Roman"/>
          <w:sz w:val="24"/>
          <w:szCs w:val="24"/>
        </w:rPr>
        <w:t>CLAN</w:t>
      </w:r>
      <w:r>
        <w:rPr>
          <w:rFonts w:ascii="Times New Roman" w:hAnsi="Times New Roman" w:cs="Times New Roman"/>
          <w:sz w:val="24"/>
          <w:szCs w:val="24"/>
        </w:rPr>
        <w:t xml:space="preserve"> is</w:t>
      </w:r>
      <w:r w:rsidRPr="00FC440D">
        <w:rPr>
          <w:rFonts w:ascii="Times New Roman" w:hAnsi="Times New Roman" w:cs="Times New Roman"/>
          <w:sz w:val="24"/>
          <w:szCs w:val="24"/>
        </w:rPr>
        <w:t xml:space="preserve"> a not-for-profit registered charity</w:t>
      </w:r>
      <w:r>
        <w:rPr>
          <w:rFonts w:ascii="Times New Roman" w:hAnsi="Times New Roman" w:cs="Times New Roman"/>
          <w:sz w:val="24"/>
          <w:szCs w:val="24"/>
        </w:rPr>
        <w:t xml:space="preserve"> and</w:t>
      </w:r>
      <w:r w:rsidRPr="00FC440D">
        <w:rPr>
          <w:rFonts w:ascii="Times New Roman" w:hAnsi="Times New Roman" w:cs="Times New Roman"/>
          <w:sz w:val="24"/>
          <w:szCs w:val="24"/>
        </w:rPr>
        <w:t xml:space="preserve"> a survivor-led independent peak membership body providing support, advocacy, and research for survivors of past abuse in child welfare systems in Australia and New Zealand.</w:t>
      </w:r>
      <w:r w:rsidR="00834711">
        <w:rPr>
          <w:rFonts w:ascii="Times New Roman" w:hAnsi="Times New Roman" w:cs="Times New Roman"/>
          <w:sz w:val="24"/>
          <w:szCs w:val="24"/>
        </w:rPr>
        <w:t xml:space="preserve"> </w:t>
      </w:r>
      <w:r w:rsidRPr="00FC440D">
        <w:rPr>
          <w:rFonts w:ascii="Times New Roman" w:hAnsi="Times New Roman" w:cs="Times New Roman"/>
          <w:sz w:val="24"/>
          <w:szCs w:val="24"/>
        </w:rPr>
        <w:t>CLAN has been operating since 2000 and has approximately 1,000 members, with the objective to raise community awareness and campaign for government assistance to provide redress for survivors of abuse in the</w:t>
      </w:r>
      <w:r>
        <w:rPr>
          <w:rFonts w:ascii="Times New Roman" w:hAnsi="Times New Roman" w:cs="Times New Roman"/>
          <w:sz w:val="24"/>
          <w:szCs w:val="24"/>
        </w:rPr>
        <w:t xml:space="preserve"> care</w:t>
      </w:r>
      <w:r w:rsidRPr="00FC440D">
        <w:rPr>
          <w:rFonts w:ascii="Times New Roman" w:hAnsi="Times New Roman" w:cs="Times New Roman"/>
          <w:sz w:val="24"/>
          <w:szCs w:val="24"/>
        </w:rPr>
        <w:t xml:space="preserve"> system. This includes former state wards, foster children, and children raised in orphanages and other institutions.</w:t>
      </w:r>
    </w:p>
    <w:p w14:paraId="6DF87373" w14:textId="5FED3BFA" w:rsidR="003A1C27" w:rsidRDefault="003A1C27" w:rsidP="00B454F5">
      <w:pPr>
        <w:rPr>
          <w:rFonts w:ascii="Times New Roman" w:hAnsi="Times New Roman" w:cs="Times New Roman"/>
          <w:sz w:val="24"/>
          <w:szCs w:val="24"/>
        </w:rPr>
      </w:pPr>
    </w:p>
    <w:p w14:paraId="3DCFC604" w14:textId="1D8C46F6" w:rsidR="003A1C27" w:rsidRDefault="002773C5" w:rsidP="00ED1FDB">
      <w:pPr>
        <w:rPr>
          <w:rFonts w:ascii="Times New Roman" w:hAnsi="Times New Roman" w:cs="Times New Roman"/>
          <w:sz w:val="24"/>
          <w:szCs w:val="24"/>
        </w:rPr>
      </w:pPr>
      <w:r>
        <w:rPr>
          <w:rFonts w:ascii="Times New Roman" w:hAnsi="Times New Roman" w:cs="Times New Roman"/>
          <w:sz w:val="24"/>
          <w:szCs w:val="24"/>
        </w:rPr>
        <w:t>In 2001,</w:t>
      </w:r>
      <w:r w:rsidR="00144D1E">
        <w:rPr>
          <w:rFonts w:ascii="Times New Roman" w:hAnsi="Times New Roman" w:cs="Times New Roman"/>
          <w:sz w:val="24"/>
          <w:szCs w:val="24"/>
        </w:rPr>
        <w:t xml:space="preserve"> </w:t>
      </w:r>
      <w:r w:rsidR="00ED1FDB" w:rsidRPr="00ED1FDB">
        <w:rPr>
          <w:rFonts w:ascii="Times New Roman" w:hAnsi="Times New Roman" w:cs="Times New Roman"/>
          <w:sz w:val="24"/>
          <w:szCs w:val="24"/>
        </w:rPr>
        <w:t>CLAN establish</w:t>
      </w:r>
      <w:r>
        <w:rPr>
          <w:rFonts w:ascii="Times New Roman" w:hAnsi="Times New Roman" w:cs="Times New Roman"/>
          <w:sz w:val="24"/>
          <w:szCs w:val="24"/>
        </w:rPr>
        <w:t>ed</w:t>
      </w:r>
      <w:r w:rsidR="00ED1FDB" w:rsidRPr="00ED1FDB">
        <w:rPr>
          <w:rFonts w:ascii="Times New Roman" w:hAnsi="Times New Roman" w:cs="Times New Roman"/>
          <w:sz w:val="24"/>
          <w:szCs w:val="24"/>
        </w:rPr>
        <w:t xml:space="preserve"> </w:t>
      </w:r>
      <w:r w:rsidR="00ED1FDB">
        <w:rPr>
          <w:rFonts w:ascii="Times New Roman" w:hAnsi="Times New Roman" w:cs="Times New Roman"/>
          <w:sz w:val="24"/>
          <w:szCs w:val="24"/>
        </w:rPr>
        <w:t>the</w:t>
      </w:r>
      <w:r w:rsidR="00ED1FDB" w:rsidRPr="00ED1FDB">
        <w:rPr>
          <w:rFonts w:ascii="Times New Roman" w:hAnsi="Times New Roman" w:cs="Times New Roman"/>
          <w:sz w:val="24"/>
          <w:szCs w:val="24"/>
        </w:rPr>
        <w:t xml:space="preserve"> </w:t>
      </w:r>
      <w:r w:rsidR="00ED1FDB">
        <w:rPr>
          <w:rFonts w:ascii="Times New Roman" w:hAnsi="Times New Roman" w:cs="Times New Roman"/>
          <w:sz w:val="24"/>
          <w:szCs w:val="24"/>
        </w:rPr>
        <w:t>M</w:t>
      </w:r>
      <w:r w:rsidR="00ED1FDB" w:rsidRPr="00ED1FDB">
        <w:rPr>
          <w:rFonts w:ascii="Times New Roman" w:hAnsi="Times New Roman" w:cs="Times New Roman"/>
          <w:sz w:val="24"/>
          <w:szCs w:val="24"/>
        </w:rPr>
        <w:t>useum</w:t>
      </w:r>
      <w:r w:rsidR="001E7D87">
        <w:rPr>
          <w:rFonts w:ascii="Times New Roman" w:hAnsi="Times New Roman" w:cs="Times New Roman"/>
          <w:sz w:val="24"/>
          <w:szCs w:val="24"/>
        </w:rPr>
        <w:t xml:space="preserve"> </w:t>
      </w:r>
      <w:r w:rsidR="00ED1FDB" w:rsidRPr="00ED1FDB">
        <w:rPr>
          <w:rFonts w:ascii="Times New Roman" w:hAnsi="Times New Roman" w:cs="Times New Roman"/>
          <w:sz w:val="24"/>
          <w:szCs w:val="24"/>
        </w:rPr>
        <w:t>to collect, document and present objects and materials</w:t>
      </w:r>
      <w:r w:rsidR="00ED1FDB">
        <w:rPr>
          <w:rFonts w:ascii="Times New Roman" w:hAnsi="Times New Roman" w:cs="Times New Roman"/>
          <w:sz w:val="24"/>
          <w:szCs w:val="24"/>
        </w:rPr>
        <w:t xml:space="preserve"> </w:t>
      </w:r>
      <w:r w:rsidR="00ED1FDB" w:rsidRPr="00ED1FDB">
        <w:rPr>
          <w:rFonts w:ascii="Times New Roman" w:hAnsi="Times New Roman" w:cs="Times New Roman"/>
          <w:sz w:val="24"/>
          <w:szCs w:val="24"/>
        </w:rPr>
        <w:t xml:space="preserve">from orphanages, children’s </w:t>
      </w:r>
      <w:proofErr w:type="gramStart"/>
      <w:r w:rsidR="00ED1FDB" w:rsidRPr="00ED1FDB">
        <w:rPr>
          <w:rFonts w:ascii="Times New Roman" w:hAnsi="Times New Roman" w:cs="Times New Roman"/>
          <w:sz w:val="24"/>
          <w:szCs w:val="24"/>
        </w:rPr>
        <w:t>homes</w:t>
      </w:r>
      <w:proofErr w:type="gramEnd"/>
      <w:r w:rsidR="00ED1FDB" w:rsidRPr="00ED1FDB">
        <w:rPr>
          <w:rFonts w:ascii="Times New Roman" w:hAnsi="Times New Roman" w:cs="Times New Roman"/>
          <w:sz w:val="24"/>
          <w:szCs w:val="24"/>
        </w:rPr>
        <w:t xml:space="preserve"> and other institutions from across Australia. CLAN</w:t>
      </w:r>
      <w:r w:rsidR="00ED1FDB">
        <w:rPr>
          <w:rFonts w:ascii="Times New Roman" w:hAnsi="Times New Roman" w:cs="Times New Roman"/>
          <w:sz w:val="24"/>
          <w:szCs w:val="24"/>
        </w:rPr>
        <w:t xml:space="preserve"> </w:t>
      </w:r>
      <w:r w:rsidR="00ED1FDB" w:rsidRPr="00ED1FDB">
        <w:rPr>
          <w:rFonts w:ascii="Times New Roman" w:hAnsi="Times New Roman" w:cs="Times New Roman"/>
          <w:sz w:val="24"/>
          <w:szCs w:val="24"/>
        </w:rPr>
        <w:t>maintained hundreds of items within their collection, including plaques, signs, badges,</w:t>
      </w:r>
      <w:r w:rsidR="00ED1FDB">
        <w:rPr>
          <w:rFonts w:ascii="Times New Roman" w:hAnsi="Times New Roman" w:cs="Times New Roman"/>
          <w:sz w:val="24"/>
          <w:szCs w:val="24"/>
        </w:rPr>
        <w:t xml:space="preserve"> </w:t>
      </w:r>
      <w:r w:rsidR="00ED1FDB" w:rsidRPr="00ED1FDB">
        <w:rPr>
          <w:rFonts w:ascii="Times New Roman" w:hAnsi="Times New Roman" w:cs="Times New Roman"/>
          <w:sz w:val="24"/>
          <w:szCs w:val="24"/>
        </w:rPr>
        <w:t xml:space="preserve">photos, crockery, </w:t>
      </w:r>
      <w:proofErr w:type="gramStart"/>
      <w:r w:rsidR="00ED1FDB" w:rsidRPr="00ED1FDB">
        <w:rPr>
          <w:rFonts w:ascii="Times New Roman" w:hAnsi="Times New Roman" w:cs="Times New Roman"/>
          <w:sz w:val="24"/>
          <w:szCs w:val="24"/>
        </w:rPr>
        <w:t>diaries</w:t>
      </w:r>
      <w:proofErr w:type="gramEnd"/>
      <w:r w:rsidR="00ED1FDB" w:rsidRPr="00ED1FDB">
        <w:rPr>
          <w:rFonts w:ascii="Times New Roman" w:hAnsi="Times New Roman" w:cs="Times New Roman"/>
          <w:sz w:val="24"/>
          <w:szCs w:val="24"/>
        </w:rPr>
        <w:t xml:space="preserve"> and personal effects, such as suitcases or clothing.</w:t>
      </w:r>
    </w:p>
    <w:p w14:paraId="5A0412B5" w14:textId="77777777" w:rsidR="00ED1FDB" w:rsidRDefault="00ED1FDB" w:rsidP="00B454F5">
      <w:pPr>
        <w:rPr>
          <w:rFonts w:ascii="Times New Roman" w:hAnsi="Times New Roman" w:cs="Times New Roman"/>
          <w:sz w:val="24"/>
          <w:szCs w:val="24"/>
        </w:rPr>
      </w:pPr>
    </w:p>
    <w:p w14:paraId="373C3000" w14:textId="25E90CA5" w:rsidR="009612B9" w:rsidRDefault="00C21EA7" w:rsidP="004771D8">
      <w:pPr>
        <w:rPr>
          <w:rFonts w:ascii="Times New Roman" w:hAnsi="Times New Roman" w:cs="Times New Roman"/>
          <w:sz w:val="24"/>
          <w:szCs w:val="24"/>
        </w:rPr>
      </w:pPr>
      <w:r>
        <w:rPr>
          <w:rFonts w:ascii="Times New Roman" w:hAnsi="Times New Roman" w:cs="Times New Roman"/>
          <w:sz w:val="24"/>
          <w:szCs w:val="24"/>
        </w:rPr>
        <w:t>The original funding agreement</w:t>
      </w:r>
      <w:r w:rsidR="004771D8">
        <w:rPr>
          <w:rFonts w:ascii="Times New Roman" w:hAnsi="Times New Roman" w:cs="Times New Roman"/>
          <w:sz w:val="24"/>
          <w:szCs w:val="24"/>
        </w:rPr>
        <w:t xml:space="preserve"> </w:t>
      </w:r>
      <w:r w:rsidR="004771D8" w:rsidRPr="004771D8">
        <w:rPr>
          <w:rFonts w:ascii="Times New Roman" w:hAnsi="Times New Roman" w:cs="Times New Roman"/>
          <w:sz w:val="24"/>
          <w:szCs w:val="24"/>
        </w:rPr>
        <w:t>did not include the scope</w:t>
      </w:r>
      <w:r w:rsidR="004771D8">
        <w:rPr>
          <w:rFonts w:ascii="Times New Roman" w:hAnsi="Times New Roman" w:cs="Times New Roman"/>
          <w:sz w:val="24"/>
          <w:szCs w:val="24"/>
        </w:rPr>
        <w:t xml:space="preserve"> </w:t>
      </w:r>
      <w:r w:rsidR="004771D8" w:rsidRPr="004771D8">
        <w:rPr>
          <w:rFonts w:ascii="Times New Roman" w:hAnsi="Times New Roman" w:cs="Times New Roman"/>
          <w:sz w:val="24"/>
          <w:szCs w:val="24"/>
        </w:rPr>
        <w:t>or estimated cost of works required to make the property compliant with relevant building</w:t>
      </w:r>
      <w:r w:rsidR="004771D8">
        <w:rPr>
          <w:rFonts w:ascii="Times New Roman" w:hAnsi="Times New Roman" w:cs="Times New Roman"/>
          <w:sz w:val="24"/>
          <w:szCs w:val="24"/>
        </w:rPr>
        <w:t xml:space="preserve"> </w:t>
      </w:r>
      <w:r w:rsidR="004771D8" w:rsidRPr="004771D8">
        <w:rPr>
          <w:rFonts w:ascii="Times New Roman" w:hAnsi="Times New Roman" w:cs="Times New Roman"/>
          <w:sz w:val="24"/>
          <w:szCs w:val="24"/>
        </w:rPr>
        <w:t>codes to meet commercial building requirements</w:t>
      </w:r>
      <w:r w:rsidR="005F1B0E">
        <w:rPr>
          <w:rFonts w:ascii="Times New Roman" w:hAnsi="Times New Roman" w:cs="Times New Roman"/>
          <w:sz w:val="24"/>
          <w:szCs w:val="24"/>
        </w:rPr>
        <w:t xml:space="preserve"> </w:t>
      </w:r>
      <w:r w:rsidR="004771D8" w:rsidRPr="004771D8">
        <w:rPr>
          <w:rFonts w:ascii="Times New Roman" w:hAnsi="Times New Roman" w:cs="Times New Roman"/>
          <w:sz w:val="24"/>
          <w:szCs w:val="24"/>
        </w:rPr>
        <w:t>and obtain a permanent certificate of occupancy.</w:t>
      </w:r>
      <w:r w:rsidR="005F1B0E">
        <w:rPr>
          <w:rFonts w:ascii="Times New Roman" w:hAnsi="Times New Roman" w:cs="Times New Roman"/>
          <w:sz w:val="24"/>
          <w:szCs w:val="24"/>
        </w:rPr>
        <w:t xml:space="preserve"> Subsequently, </w:t>
      </w:r>
      <w:r w:rsidR="00C57DF6">
        <w:rPr>
          <w:rFonts w:ascii="Times New Roman" w:hAnsi="Times New Roman" w:cs="Times New Roman"/>
          <w:sz w:val="24"/>
          <w:szCs w:val="24"/>
        </w:rPr>
        <w:t xml:space="preserve">CLAN obtained </w:t>
      </w:r>
      <w:r w:rsidR="00C57DF6" w:rsidRPr="00FC440D">
        <w:rPr>
          <w:rFonts w:ascii="Times New Roman" w:hAnsi="Times New Roman" w:cs="Times New Roman"/>
          <w:sz w:val="24"/>
          <w:szCs w:val="24"/>
        </w:rPr>
        <w:lastRenderedPageBreak/>
        <w:t xml:space="preserve">a </w:t>
      </w:r>
      <w:r w:rsidR="00C57DF6">
        <w:rPr>
          <w:rFonts w:ascii="Times New Roman" w:hAnsi="Times New Roman" w:cs="Times New Roman"/>
          <w:sz w:val="24"/>
          <w:szCs w:val="24"/>
        </w:rPr>
        <w:t>Temporary Occupancy Permit</w:t>
      </w:r>
      <w:r w:rsidR="00C57DF6" w:rsidRPr="00FC440D">
        <w:rPr>
          <w:rFonts w:ascii="Times New Roman" w:hAnsi="Times New Roman" w:cs="Times New Roman"/>
          <w:sz w:val="24"/>
          <w:szCs w:val="24"/>
        </w:rPr>
        <w:t xml:space="preserve"> </w:t>
      </w:r>
      <w:r w:rsidR="00C57DF6">
        <w:rPr>
          <w:rFonts w:ascii="Times New Roman" w:hAnsi="Times New Roman" w:cs="Times New Roman"/>
          <w:sz w:val="24"/>
          <w:szCs w:val="24"/>
        </w:rPr>
        <w:t>(TOP)</w:t>
      </w:r>
      <w:r w:rsidR="00FE3C9C">
        <w:rPr>
          <w:rFonts w:ascii="Times New Roman" w:hAnsi="Times New Roman" w:cs="Times New Roman"/>
          <w:sz w:val="24"/>
          <w:szCs w:val="24"/>
        </w:rPr>
        <w:t xml:space="preserve"> from the City Council to</w:t>
      </w:r>
      <w:r w:rsidR="00C57DF6" w:rsidRPr="00FC440D">
        <w:rPr>
          <w:rFonts w:ascii="Times New Roman" w:hAnsi="Times New Roman" w:cs="Times New Roman"/>
          <w:sz w:val="24"/>
          <w:szCs w:val="24"/>
        </w:rPr>
        <w:t xml:space="preserve"> allow the use of the front four rooms of the property for up to 12 months. </w:t>
      </w:r>
    </w:p>
    <w:p w14:paraId="46CB60B8" w14:textId="77777777" w:rsidR="009612B9" w:rsidRDefault="009612B9" w:rsidP="004771D8">
      <w:pPr>
        <w:rPr>
          <w:rFonts w:ascii="Times New Roman" w:hAnsi="Times New Roman" w:cs="Times New Roman"/>
          <w:sz w:val="24"/>
          <w:szCs w:val="24"/>
        </w:rPr>
      </w:pPr>
    </w:p>
    <w:p w14:paraId="6B96093B" w14:textId="468AE587" w:rsidR="00C57DF6" w:rsidRDefault="00C57DF6" w:rsidP="004771D8">
      <w:pPr>
        <w:rPr>
          <w:rFonts w:ascii="Times New Roman" w:hAnsi="Times New Roman" w:cs="Times New Roman"/>
          <w:sz w:val="24"/>
          <w:szCs w:val="24"/>
        </w:rPr>
      </w:pPr>
      <w:r>
        <w:rPr>
          <w:rFonts w:ascii="Times New Roman" w:hAnsi="Times New Roman" w:cs="Times New Roman"/>
          <w:sz w:val="24"/>
          <w:szCs w:val="24"/>
        </w:rPr>
        <w:t>This enabled</w:t>
      </w:r>
      <w:r w:rsidRPr="00FC440D">
        <w:rPr>
          <w:rFonts w:ascii="Times New Roman" w:hAnsi="Times New Roman" w:cs="Times New Roman"/>
          <w:sz w:val="24"/>
          <w:szCs w:val="24"/>
        </w:rPr>
        <w:t xml:space="preserve"> the </w:t>
      </w:r>
      <w:r>
        <w:rPr>
          <w:rFonts w:ascii="Times New Roman" w:hAnsi="Times New Roman" w:cs="Times New Roman"/>
          <w:sz w:val="24"/>
          <w:szCs w:val="24"/>
        </w:rPr>
        <w:t>Museum</w:t>
      </w:r>
      <w:r w:rsidRPr="00FC440D">
        <w:rPr>
          <w:rFonts w:ascii="Times New Roman" w:hAnsi="Times New Roman" w:cs="Times New Roman"/>
          <w:sz w:val="24"/>
          <w:szCs w:val="24"/>
        </w:rPr>
        <w:t xml:space="preserve"> to open on a temporary basis from April 2023</w:t>
      </w:r>
      <w:r>
        <w:rPr>
          <w:rFonts w:ascii="Times New Roman" w:hAnsi="Times New Roman" w:cs="Times New Roman"/>
          <w:sz w:val="24"/>
          <w:szCs w:val="24"/>
        </w:rPr>
        <w:t>,</w:t>
      </w:r>
      <w:r w:rsidRPr="009C703A">
        <w:rPr>
          <w:rFonts w:ascii="Times New Roman" w:hAnsi="Times New Roman" w:cs="Times New Roman"/>
          <w:sz w:val="24"/>
          <w:szCs w:val="24"/>
        </w:rPr>
        <w:t xml:space="preserve"> </w:t>
      </w:r>
      <w:r w:rsidRPr="00763812">
        <w:rPr>
          <w:rFonts w:ascii="Times New Roman" w:hAnsi="Times New Roman" w:cs="Times New Roman"/>
          <w:sz w:val="24"/>
          <w:szCs w:val="24"/>
        </w:rPr>
        <w:t xml:space="preserve">while work was conducted to identify and plan for remediation works required by the </w:t>
      </w:r>
      <w:r>
        <w:rPr>
          <w:rFonts w:ascii="Times New Roman" w:hAnsi="Times New Roman" w:cs="Times New Roman"/>
          <w:sz w:val="24"/>
          <w:szCs w:val="24"/>
        </w:rPr>
        <w:t xml:space="preserve">City </w:t>
      </w:r>
      <w:r w:rsidRPr="00763812">
        <w:rPr>
          <w:rFonts w:ascii="Times New Roman" w:hAnsi="Times New Roman" w:cs="Times New Roman"/>
          <w:sz w:val="24"/>
          <w:szCs w:val="24"/>
        </w:rPr>
        <w:t xml:space="preserve">Council </w:t>
      </w:r>
      <w:r w:rsidRPr="009C703A">
        <w:rPr>
          <w:rFonts w:ascii="Times New Roman" w:hAnsi="Times New Roman" w:cs="Times New Roman"/>
          <w:sz w:val="24"/>
          <w:szCs w:val="24"/>
        </w:rPr>
        <w:t xml:space="preserve">to secure </w:t>
      </w:r>
      <w:r w:rsidR="00CF1926">
        <w:rPr>
          <w:rFonts w:ascii="Times New Roman" w:hAnsi="Times New Roman" w:cs="Times New Roman"/>
          <w:sz w:val="24"/>
          <w:szCs w:val="24"/>
        </w:rPr>
        <w:t>a</w:t>
      </w:r>
      <w:r w:rsidRPr="009C703A">
        <w:rPr>
          <w:rFonts w:ascii="Times New Roman" w:hAnsi="Times New Roman" w:cs="Times New Roman"/>
          <w:sz w:val="24"/>
          <w:szCs w:val="24"/>
        </w:rPr>
        <w:t xml:space="preserve"> </w:t>
      </w:r>
      <w:r>
        <w:rPr>
          <w:rFonts w:ascii="Times New Roman" w:hAnsi="Times New Roman" w:cs="Times New Roman"/>
          <w:sz w:val="24"/>
          <w:szCs w:val="24"/>
        </w:rPr>
        <w:t>C</w:t>
      </w:r>
      <w:r w:rsidRPr="009C703A">
        <w:rPr>
          <w:rFonts w:ascii="Times New Roman" w:hAnsi="Times New Roman" w:cs="Times New Roman"/>
          <w:sz w:val="24"/>
          <w:szCs w:val="24"/>
        </w:rPr>
        <w:t>lass 9B permit</w:t>
      </w:r>
      <w:r>
        <w:rPr>
          <w:rFonts w:ascii="Times New Roman" w:hAnsi="Times New Roman" w:cs="Times New Roman"/>
          <w:sz w:val="24"/>
          <w:szCs w:val="24"/>
        </w:rPr>
        <w:t xml:space="preserve"> and </w:t>
      </w:r>
      <w:r w:rsidRPr="00AC6173">
        <w:rPr>
          <w:rFonts w:ascii="Times New Roman" w:hAnsi="Times New Roman" w:cs="Times New Roman"/>
          <w:sz w:val="24"/>
          <w:szCs w:val="24"/>
        </w:rPr>
        <w:t>develop a business sustainability plan</w:t>
      </w:r>
      <w:r>
        <w:rPr>
          <w:rFonts w:ascii="Times New Roman" w:hAnsi="Times New Roman" w:cs="Times New Roman"/>
          <w:sz w:val="24"/>
          <w:szCs w:val="24"/>
        </w:rPr>
        <w:t xml:space="preserve"> </w:t>
      </w:r>
      <w:r w:rsidRPr="00AC6173">
        <w:rPr>
          <w:rFonts w:ascii="Times New Roman" w:hAnsi="Times New Roman" w:cs="Times New Roman"/>
          <w:sz w:val="24"/>
          <w:szCs w:val="24"/>
        </w:rPr>
        <w:t>to assist CLAN to open and operate the Museum</w:t>
      </w:r>
      <w:r w:rsidRPr="009C703A">
        <w:rPr>
          <w:rFonts w:ascii="Times New Roman" w:hAnsi="Times New Roman" w:cs="Times New Roman"/>
          <w:sz w:val="24"/>
          <w:szCs w:val="24"/>
        </w:rPr>
        <w:t xml:space="preserve"> permanently</w:t>
      </w:r>
      <w:r>
        <w:rPr>
          <w:rFonts w:ascii="Times New Roman" w:hAnsi="Times New Roman" w:cs="Times New Roman"/>
          <w:sz w:val="24"/>
          <w:szCs w:val="24"/>
        </w:rPr>
        <w:t xml:space="preserve"> as a </w:t>
      </w:r>
      <w:r w:rsidRPr="00FA1F90">
        <w:rPr>
          <w:rFonts w:ascii="Times New Roman" w:hAnsi="Times New Roman" w:cs="Times New Roman"/>
          <w:sz w:val="24"/>
          <w:szCs w:val="24"/>
        </w:rPr>
        <w:t xml:space="preserve">commercial </w:t>
      </w:r>
      <w:r>
        <w:rPr>
          <w:rFonts w:ascii="Times New Roman" w:hAnsi="Times New Roman" w:cs="Times New Roman"/>
          <w:sz w:val="24"/>
          <w:szCs w:val="24"/>
        </w:rPr>
        <w:t>property</w:t>
      </w:r>
      <w:r w:rsidRPr="00FC440D">
        <w:rPr>
          <w:rFonts w:ascii="Times New Roman" w:hAnsi="Times New Roman" w:cs="Times New Roman"/>
          <w:sz w:val="24"/>
          <w:szCs w:val="24"/>
        </w:rPr>
        <w:t xml:space="preserve">. </w:t>
      </w:r>
      <w:r>
        <w:rPr>
          <w:rFonts w:ascii="Times New Roman" w:hAnsi="Times New Roman" w:cs="Times New Roman"/>
          <w:sz w:val="24"/>
          <w:szCs w:val="24"/>
        </w:rPr>
        <w:t xml:space="preserve">The TOP was extended and currently </w:t>
      </w:r>
      <w:r w:rsidRPr="00E025FA">
        <w:rPr>
          <w:rFonts w:ascii="Times New Roman" w:hAnsi="Times New Roman" w:cs="Times New Roman"/>
          <w:sz w:val="24"/>
          <w:szCs w:val="24"/>
        </w:rPr>
        <w:t>expires on 30</w:t>
      </w:r>
      <w:r w:rsidR="00A55645">
        <w:rPr>
          <w:rFonts w:ascii="Times New Roman" w:hAnsi="Times New Roman" w:cs="Times New Roman"/>
          <w:sz w:val="24"/>
          <w:szCs w:val="24"/>
        </w:rPr>
        <w:t> </w:t>
      </w:r>
      <w:r w:rsidRPr="00E025FA">
        <w:rPr>
          <w:rFonts w:ascii="Times New Roman" w:hAnsi="Times New Roman" w:cs="Times New Roman"/>
          <w:sz w:val="24"/>
          <w:szCs w:val="24"/>
        </w:rPr>
        <w:t>June 2024</w:t>
      </w:r>
      <w:r>
        <w:rPr>
          <w:rFonts w:ascii="Times New Roman" w:hAnsi="Times New Roman" w:cs="Times New Roman"/>
          <w:sz w:val="24"/>
          <w:szCs w:val="24"/>
        </w:rPr>
        <w:t>.</w:t>
      </w:r>
    </w:p>
    <w:p w14:paraId="735D5AEC" w14:textId="77777777" w:rsidR="00ED1FDB" w:rsidRDefault="00ED1FDB" w:rsidP="00B454F5">
      <w:pPr>
        <w:rPr>
          <w:rFonts w:ascii="Times New Roman" w:hAnsi="Times New Roman" w:cs="Times New Roman"/>
          <w:sz w:val="24"/>
          <w:szCs w:val="24"/>
        </w:rPr>
      </w:pPr>
    </w:p>
    <w:p w14:paraId="46DCFD1B" w14:textId="6386CD7F" w:rsidR="00D46570" w:rsidRDefault="00633F46" w:rsidP="00B454F5">
      <w:pPr>
        <w:rPr>
          <w:rFonts w:ascii="Times New Roman" w:hAnsi="Times New Roman" w:cs="Times New Roman"/>
          <w:sz w:val="24"/>
          <w:szCs w:val="24"/>
        </w:rPr>
      </w:pPr>
      <w:r>
        <w:rPr>
          <w:rFonts w:ascii="Times New Roman" w:hAnsi="Times New Roman" w:cs="Times New Roman"/>
          <w:sz w:val="24"/>
          <w:szCs w:val="24"/>
        </w:rPr>
        <w:t>Additional funding</w:t>
      </w:r>
      <w:r w:rsidR="00C63788">
        <w:rPr>
          <w:rFonts w:ascii="Times New Roman" w:hAnsi="Times New Roman" w:cs="Times New Roman"/>
          <w:sz w:val="24"/>
          <w:szCs w:val="24"/>
        </w:rPr>
        <w:t xml:space="preserve"> of $1.0 million </w:t>
      </w:r>
      <w:r w:rsidR="0061534E">
        <w:rPr>
          <w:rFonts w:ascii="Times New Roman" w:hAnsi="Times New Roman" w:cs="Times New Roman"/>
          <w:sz w:val="24"/>
          <w:szCs w:val="24"/>
        </w:rPr>
        <w:t xml:space="preserve">was provided in the 2024-25 Budget to enable CLAN to </w:t>
      </w:r>
      <w:r w:rsidR="00C86328">
        <w:rPr>
          <w:rFonts w:ascii="Times New Roman" w:hAnsi="Times New Roman" w:cs="Times New Roman"/>
          <w:sz w:val="24"/>
          <w:szCs w:val="24"/>
        </w:rPr>
        <w:t>complete capital works and support essential</w:t>
      </w:r>
      <w:r w:rsidR="00103EE4">
        <w:rPr>
          <w:rFonts w:ascii="Times New Roman" w:hAnsi="Times New Roman" w:cs="Times New Roman"/>
          <w:sz w:val="24"/>
          <w:szCs w:val="24"/>
        </w:rPr>
        <w:t xml:space="preserve"> operational </w:t>
      </w:r>
      <w:r w:rsidR="00D53E74">
        <w:rPr>
          <w:rFonts w:ascii="Times New Roman" w:hAnsi="Times New Roman" w:cs="Times New Roman"/>
          <w:sz w:val="24"/>
          <w:szCs w:val="24"/>
        </w:rPr>
        <w:t>costs.</w:t>
      </w:r>
    </w:p>
    <w:p w14:paraId="1050B10A" w14:textId="77777777" w:rsidR="00AB1B1E" w:rsidRDefault="00AB1B1E" w:rsidP="009B3712">
      <w:pPr>
        <w:rPr>
          <w:rFonts w:ascii="Times New Roman" w:hAnsi="Times New Roman" w:cs="Times New Roman"/>
          <w:sz w:val="24"/>
          <w:szCs w:val="24"/>
        </w:rPr>
      </w:pPr>
    </w:p>
    <w:p w14:paraId="6667F6BA" w14:textId="0D2B3BAC" w:rsidR="00A02BA3" w:rsidRPr="00A02BA3" w:rsidRDefault="00E81D35" w:rsidP="00A02BA3">
      <w:pPr>
        <w:rPr>
          <w:rFonts w:ascii="Times New Roman" w:hAnsi="Times New Roman" w:cs="Times New Roman"/>
          <w:sz w:val="24"/>
          <w:szCs w:val="24"/>
        </w:rPr>
      </w:pPr>
      <w:r>
        <w:rPr>
          <w:rFonts w:ascii="Times New Roman" w:hAnsi="Times New Roman" w:cs="Times New Roman"/>
          <w:sz w:val="24"/>
          <w:szCs w:val="24"/>
        </w:rPr>
        <w:t>C</w:t>
      </w:r>
      <w:r w:rsidR="00A02BA3" w:rsidRPr="00A02BA3">
        <w:rPr>
          <w:rFonts w:ascii="Times New Roman" w:hAnsi="Times New Roman" w:cs="Times New Roman"/>
          <w:sz w:val="24"/>
          <w:szCs w:val="24"/>
        </w:rPr>
        <w:t xml:space="preserve">apital works funding </w:t>
      </w:r>
      <w:r w:rsidR="00771687">
        <w:rPr>
          <w:rFonts w:ascii="Times New Roman" w:hAnsi="Times New Roman" w:cs="Times New Roman"/>
          <w:sz w:val="24"/>
          <w:szCs w:val="24"/>
        </w:rPr>
        <w:t>is required for</w:t>
      </w:r>
      <w:r w:rsidR="00A02BA3">
        <w:rPr>
          <w:rFonts w:ascii="Times New Roman" w:hAnsi="Times New Roman" w:cs="Times New Roman"/>
          <w:sz w:val="24"/>
          <w:szCs w:val="24"/>
        </w:rPr>
        <w:t xml:space="preserve"> </w:t>
      </w:r>
      <w:r w:rsidR="00A02BA3" w:rsidRPr="00A02BA3">
        <w:rPr>
          <w:rFonts w:ascii="Times New Roman" w:hAnsi="Times New Roman" w:cs="Times New Roman"/>
          <w:sz w:val="24"/>
          <w:szCs w:val="24"/>
        </w:rPr>
        <w:t>maintenance and other improvements to ensure it is fit for purpose</w:t>
      </w:r>
      <w:r w:rsidR="00771687">
        <w:rPr>
          <w:rFonts w:ascii="Times New Roman" w:hAnsi="Times New Roman" w:cs="Times New Roman"/>
          <w:sz w:val="24"/>
          <w:szCs w:val="24"/>
        </w:rPr>
        <w:t>, including</w:t>
      </w:r>
      <w:r w:rsidR="00A02BA3" w:rsidRPr="00A02BA3">
        <w:rPr>
          <w:rFonts w:ascii="Times New Roman" w:hAnsi="Times New Roman" w:cs="Times New Roman"/>
          <w:sz w:val="24"/>
          <w:szCs w:val="24"/>
        </w:rPr>
        <w:t>:</w:t>
      </w:r>
    </w:p>
    <w:p w14:paraId="257693D4" w14:textId="6C9B488B" w:rsidR="00A02BA3" w:rsidRPr="00D55FB1" w:rsidRDefault="00010BD3" w:rsidP="00D55FB1">
      <w:pPr>
        <w:pStyle w:val="ListParagraph"/>
        <w:numPr>
          <w:ilvl w:val="0"/>
          <w:numId w:val="60"/>
        </w:numPr>
        <w:spacing w:after="0" w:line="240" w:lineRule="auto"/>
        <w:rPr>
          <w:rFonts w:ascii="Times New Roman" w:hAnsi="Times New Roman"/>
          <w:sz w:val="24"/>
          <w:szCs w:val="24"/>
        </w:rPr>
      </w:pPr>
      <w:r>
        <w:rPr>
          <w:rFonts w:ascii="Times New Roman" w:hAnsi="Times New Roman"/>
          <w:sz w:val="24"/>
          <w:szCs w:val="24"/>
        </w:rPr>
        <w:t>c</w:t>
      </w:r>
      <w:r w:rsidR="00A02BA3" w:rsidRPr="00D55FB1">
        <w:rPr>
          <w:rFonts w:ascii="Times New Roman" w:hAnsi="Times New Roman"/>
          <w:sz w:val="24"/>
          <w:szCs w:val="24"/>
        </w:rPr>
        <w:t xml:space="preserve">ompliance capital works required by the </w:t>
      </w:r>
      <w:r w:rsidR="00771687">
        <w:rPr>
          <w:rFonts w:ascii="Times New Roman" w:hAnsi="Times New Roman"/>
          <w:sz w:val="24"/>
          <w:szCs w:val="24"/>
        </w:rPr>
        <w:t xml:space="preserve">City </w:t>
      </w:r>
      <w:r w:rsidR="00A02BA3" w:rsidRPr="00D55FB1">
        <w:rPr>
          <w:rFonts w:ascii="Times New Roman" w:hAnsi="Times New Roman"/>
          <w:sz w:val="24"/>
          <w:szCs w:val="24"/>
        </w:rPr>
        <w:t xml:space="preserve">Council to update and maintain the building to be commercially compliant, including power, fire protection, external works on fencing, footpaths, paved areas and landscaping, and works required for disability </w:t>
      </w:r>
      <w:proofErr w:type="gramStart"/>
      <w:r w:rsidR="00A02BA3" w:rsidRPr="00D55FB1">
        <w:rPr>
          <w:rFonts w:ascii="Times New Roman" w:hAnsi="Times New Roman"/>
          <w:sz w:val="24"/>
          <w:szCs w:val="24"/>
        </w:rPr>
        <w:t>access</w:t>
      </w:r>
      <w:r>
        <w:rPr>
          <w:rFonts w:ascii="Times New Roman" w:hAnsi="Times New Roman"/>
          <w:sz w:val="24"/>
          <w:szCs w:val="24"/>
        </w:rPr>
        <w:t>;</w:t>
      </w:r>
      <w:proofErr w:type="gramEnd"/>
    </w:p>
    <w:p w14:paraId="38A5F4B1" w14:textId="1E962D90" w:rsidR="00A02BA3" w:rsidRDefault="00010BD3" w:rsidP="00E5339F">
      <w:pPr>
        <w:pStyle w:val="ListParagraph"/>
        <w:numPr>
          <w:ilvl w:val="0"/>
          <w:numId w:val="60"/>
        </w:numPr>
        <w:spacing w:after="0" w:line="240" w:lineRule="auto"/>
        <w:rPr>
          <w:rFonts w:ascii="Times New Roman" w:hAnsi="Times New Roman"/>
          <w:sz w:val="24"/>
          <w:szCs w:val="24"/>
        </w:rPr>
      </w:pPr>
      <w:r>
        <w:rPr>
          <w:rFonts w:ascii="Times New Roman" w:hAnsi="Times New Roman"/>
          <w:sz w:val="24"/>
          <w:szCs w:val="24"/>
        </w:rPr>
        <w:t>b</w:t>
      </w:r>
      <w:r w:rsidR="00A02BA3" w:rsidRPr="00D55FB1">
        <w:rPr>
          <w:rFonts w:ascii="Times New Roman" w:hAnsi="Times New Roman"/>
          <w:sz w:val="24"/>
          <w:szCs w:val="24"/>
        </w:rPr>
        <w:t xml:space="preserve">uilding maintenance including repairs to the roof, external walls, windows, </w:t>
      </w:r>
      <w:proofErr w:type="gramStart"/>
      <w:r w:rsidR="00A02BA3" w:rsidRPr="00D55FB1">
        <w:rPr>
          <w:rFonts w:ascii="Times New Roman" w:hAnsi="Times New Roman"/>
          <w:sz w:val="24"/>
          <w:szCs w:val="24"/>
        </w:rPr>
        <w:t>stormwater</w:t>
      </w:r>
      <w:proofErr w:type="gramEnd"/>
      <w:r w:rsidR="00E5339F" w:rsidRPr="00D55FB1">
        <w:rPr>
          <w:rFonts w:ascii="Times New Roman" w:hAnsi="Times New Roman"/>
          <w:sz w:val="24"/>
          <w:szCs w:val="24"/>
        </w:rPr>
        <w:t xml:space="preserve"> </w:t>
      </w:r>
      <w:r w:rsidR="00A02BA3" w:rsidRPr="00D55FB1">
        <w:rPr>
          <w:rFonts w:ascii="Times New Roman" w:hAnsi="Times New Roman"/>
          <w:sz w:val="24"/>
          <w:szCs w:val="24"/>
        </w:rPr>
        <w:t>and sewer draining, and minor repairs and refinishing of walls, floors and ceilings</w:t>
      </w:r>
      <w:r>
        <w:rPr>
          <w:rFonts w:ascii="Times New Roman" w:hAnsi="Times New Roman"/>
          <w:sz w:val="24"/>
          <w:szCs w:val="24"/>
        </w:rPr>
        <w:t>; and</w:t>
      </w:r>
    </w:p>
    <w:p w14:paraId="3F530C80" w14:textId="32C929DC" w:rsidR="00334A9B" w:rsidRPr="00D55FB1" w:rsidRDefault="00334A9B" w:rsidP="00D55FB1">
      <w:pPr>
        <w:pStyle w:val="ListParagraph"/>
        <w:numPr>
          <w:ilvl w:val="0"/>
          <w:numId w:val="60"/>
        </w:numPr>
        <w:spacing w:after="0" w:line="240" w:lineRule="auto"/>
        <w:rPr>
          <w:rFonts w:ascii="Times New Roman" w:hAnsi="Times New Roman"/>
          <w:sz w:val="24"/>
          <w:szCs w:val="24"/>
        </w:rPr>
      </w:pPr>
      <w:r w:rsidRPr="0062054F">
        <w:rPr>
          <w:rFonts w:ascii="Times New Roman" w:hAnsi="Times New Roman"/>
          <w:sz w:val="24"/>
          <w:szCs w:val="24"/>
        </w:rPr>
        <w:t>workplace improvements, as CLAN is seeking to ensure the building is fit for purpose,</w:t>
      </w:r>
      <w:r w:rsidR="0062054F" w:rsidRPr="0062054F">
        <w:rPr>
          <w:rFonts w:ascii="Times New Roman" w:hAnsi="Times New Roman"/>
          <w:sz w:val="24"/>
          <w:szCs w:val="24"/>
        </w:rPr>
        <w:t xml:space="preserve"> </w:t>
      </w:r>
      <w:r w:rsidRPr="0062054F">
        <w:rPr>
          <w:rFonts w:ascii="Times New Roman" w:hAnsi="Times New Roman"/>
          <w:sz w:val="24"/>
          <w:szCs w:val="24"/>
        </w:rPr>
        <w:t xml:space="preserve">and ensure visitor, </w:t>
      </w:r>
      <w:proofErr w:type="gramStart"/>
      <w:r w:rsidRPr="0062054F">
        <w:rPr>
          <w:rFonts w:ascii="Times New Roman" w:hAnsi="Times New Roman"/>
          <w:sz w:val="24"/>
          <w:szCs w:val="24"/>
        </w:rPr>
        <w:t>staff</w:t>
      </w:r>
      <w:proofErr w:type="gramEnd"/>
      <w:r w:rsidRPr="0062054F">
        <w:rPr>
          <w:rFonts w:ascii="Times New Roman" w:hAnsi="Times New Roman"/>
          <w:sz w:val="24"/>
          <w:szCs w:val="24"/>
        </w:rPr>
        <w:t xml:space="preserve"> and volunteer safety, including landscaping, and the replacement</w:t>
      </w:r>
      <w:r w:rsidR="0062054F" w:rsidRPr="0062054F">
        <w:rPr>
          <w:rFonts w:ascii="Times New Roman" w:hAnsi="Times New Roman"/>
          <w:sz w:val="24"/>
          <w:szCs w:val="24"/>
        </w:rPr>
        <w:t xml:space="preserve"> </w:t>
      </w:r>
      <w:r w:rsidRPr="0062054F">
        <w:rPr>
          <w:rFonts w:ascii="Times New Roman" w:hAnsi="Times New Roman"/>
          <w:sz w:val="24"/>
          <w:szCs w:val="24"/>
        </w:rPr>
        <w:t>of a gas boiler for heating</w:t>
      </w:r>
      <w:r w:rsidR="00053E3D">
        <w:rPr>
          <w:rFonts w:ascii="Times New Roman" w:hAnsi="Times New Roman"/>
          <w:sz w:val="24"/>
          <w:szCs w:val="24"/>
        </w:rPr>
        <w:t>.</w:t>
      </w:r>
    </w:p>
    <w:p w14:paraId="19FACA21" w14:textId="77777777" w:rsidR="00A02BA3" w:rsidRDefault="00A02BA3" w:rsidP="009B3712">
      <w:pPr>
        <w:rPr>
          <w:rFonts w:ascii="Times New Roman" w:hAnsi="Times New Roman" w:cs="Times New Roman"/>
          <w:sz w:val="24"/>
          <w:szCs w:val="24"/>
        </w:rPr>
      </w:pPr>
    </w:p>
    <w:p w14:paraId="2F7E7CAD" w14:textId="7820E1B7" w:rsidR="00A02BA3" w:rsidRDefault="00FE5C2F" w:rsidP="00812EE9">
      <w:pPr>
        <w:rPr>
          <w:rFonts w:ascii="Times New Roman" w:hAnsi="Times New Roman" w:cs="Times New Roman"/>
          <w:sz w:val="24"/>
          <w:szCs w:val="24"/>
        </w:rPr>
      </w:pPr>
      <w:r>
        <w:rPr>
          <w:rFonts w:ascii="Times New Roman" w:hAnsi="Times New Roman" w:cs="Times New Roman"/>
          <w:sz w:val="24"/>
          <w:szCs w:val="24"/>
        </w:rPr>
        <w:t>O</w:t>
      </w:r>
      <w:r w:rsidR="000026CA">
        <w:rPr>
          <w:rFonts w:ascii="Times New Roman" w:hAnsi="Times New Roman" w:cs="Times New Roman"/>
          <w:sz w:val="24"/>
          <w:szCs w:val="24"/>
        </w:rPr>
        <w:t>perational</w:t>
      </w:r>
      <w:r>
        <w:rPr>
          <w:rFonts w:ascii="Times New Roman" w:hAnsi="Times New Roman" w:cs="Times New Roman"/>
          <w:sz w:val="24"/>
          <w:szCs w:val="24"/>
        </w:rPr>
        <w:t xml:space="preserve"> funding </w:t>
      </w:r>
      <w:r w:rsidR="00BA3FA8">
        <w:rPr>
          <w:rFonts w:ascii="Times New Roman" w:hAnsi="Times New Roman" w:cs="Times New Roman"/>
          <w:sz w:val="24"/>
          <w:szCs w:val="24"/>
        </w:rPr>
        <w:t>will cover necessary</w:t>
      </w:r>
      <w:r w:rsidR="000026CA">
        <w:rPr>
          <w:rFonts w:ascii="Times New Roman" w:hAnsi="Times New Roman" w:cs="Times New Roman"/>
          <w:sz w:val="24"/>
          <w:szCs w:val="24"/>
        </w:rPr>
        <w:t xml:space="preserve"> costs</w:t>
      </w:r>
      <w:r>
        <w:rPr>
          <w:rFonts w:ascii="Times New Roman" w:hAnsi="Times New Roman" w:cs="Times New Roman"/>
          <w:sz w:val="24"/>
          <w:szCs w:val="24"/>
        </w:rPr>
        <w:t xml:space="preserve"> </w:t>
      </w:r>
      <w:r w:rsidR="00294A68">
        <w:rPr>
          <w:rFonts w:ascii="Times New Roman" w:hAnsi="Times New Roman" w:cs="Times New Roman"/>
          <w:sz w:val="24"/>
          <w:szCs w:val="24"/>
        </w:rPr>
        <w:t xml:space="preserve">to support the </w:t>
      </w:r>
      <w:r w:rsidR="00812EE9" w:rsidRPr="00812EE9">
        <w:rPr>
          <w:rFonts w:ascii="Times New Roman" w:hAnsi="Times New Roman" w:cs="Times New Roman"/>
          <w:sz w:val="24"/>
          <w:szCs w:val="24"/>
        </w:rPr>
        <w:t xml:space="preserve">operation and administration </w:t>
      </w:r>
      <w:r w:rsidR="00294A68">
        <w:rPr>
          <w:rFonts w:ascii="Times New Roman" w:hAnsi="Times New Roman" w:cs="Times New Roman"/>
          <w:sz w:val="24"/>
          <w:szCs w:val="24"/>
        </w:rPr>
        <w:t xml:space="preserve">of </w:t>
      </w:r>
      <w:r w:rsidR="00812EE9" w:rsidRPr="00812EE9">
        <w:rPr>
          <w:rFonts w:ascii="Times New Roman" w:hAnsi="Times New Roman" w:cs="Times New Roman"/>
          <w:sz w:val="24"/>
          <w:szCs w:val="24"/>
        </w:rPr>
        <w:t xml:space="preserve">the Museum, including </w:t>
      </w:r>
      <w:r w:rsidR="003941E9">
        <w:rPr>
          <w:rFonts w:ascii="Times New Roman" w:hAnsi="Times New Roman" w:cs="Times New Roman"/>
          <w:sz w:val="24"/>
          <w:szCs w:val="24"/>
        </w:rPr>
        <w:t xml:space="preserve">insurance, </w:t>
      </w:r>
      <w:r w:rsidR="00812EE9" w:rsidRPr="00812EE9">
        <w:rPr>
          <w:rFonts w:ascii="Times New Roman" w:hAnsi="Times New Roman" w:cs="Times New Roman"/>
          <w:sz w:val="24"/>
          <w:szCs w:val="24"/>
        </w:rPr>
        <w:t xml:space="preserve">rates, utilities, </w:t>
      </w:r>
      <w:r w:rsidR="003941E9">
        <w:rPr>
          <w:rFonts w:ascii="Times New Roman" w:hAnsi="Times New Roman" w:cs="Times New Roman"/>
          <w:sz w:val="24"/>
          <w:szCs w:val="24"/>
        </w:rPr>
        <w:t>equipment, advertising</w:t>
      </w:r>
      <w:r w:rsidR="002A4699">
        <w:rPr>
          <w:rFonts w:ascii="Times New Roman" w:hAnsi="Times New Roman" w:cs="Times New Roman"/>
          <w:sz w:val="24"/>
          <w:szCs w:val="24"/>
        </w:rPr>
        <w:t xml:space="preserve">, communication, </w:t>
      </w:r>
      <w:proofErr w:type="gramStart"/>
      <w:r w:rsidR="00812EE9" w:rsidRPr="00812EE9">
        <w:rPr>
          <w:rFonts w:ascii="Times New Roman" w:hAnsi="Times New Roman" w:cs="Times New Roman"/>
          <w:sz w:val="24"/>
          <w:szCs w:val="24"/>
        </w:rPr>
        <w:t>security</w:t>
      </w:r>
      <w:proofErr w:type="gramEnd"/>
      <w:r w:rsidR="00812EE9" w:rsidRPr="00812EE9">
        <w:rPr>
          <w:rFonts w:ascii="Times New Roman" w:hAnsi="Times New Roman" w:cs="Times New Roman"/>
          <w:sz w:val="24"/>
          <w:szCs w:val="24"/>
        </w:rPr>
        <w:t xml:space="preserve"> and overheads</w:t>
      </w:r>
      <w:r w:rsidR="002A4699">
        <w:rPr>
          <w:rFonts w:ascii="Times New Roman" w:hAnsi="Times New Roman" w:cs="Times New Roman"/>
          <w:sz w:val="24"/>
          <w:szCs w:val="24"/>
        </w:rPr>
        <w:t xml:space="preserve"> </w:t>
      </w:r>
      <w:r w:rsidR="00812EE9" w:rsidRPr="00812EE9">
        <w:rPr>
          <w:rFonts w:ascii="Times New Roman" w:hAnsi="Times New Roman" w:cs="Times New Roman"/>
          <w:sz w:val="24"/>
          <w:szCs w:val="24"/>
        </w:rPr>
        <w:t>(excluding salaries and additional staff costs).</w:t>
      </w:r>
    </w:p>
    <w:p w14:paraId="79B9CCF7" w14:textId="77777777" w:rsidR="00F2371D" w:rsidRDefault="00F2371D" w:rsidP="009B3712">
      <w:pPr>
        <w:rPr>
          <w:rFonts w:ascii="Times New Roman" w:hAnsi="Times New Roman"/>
          <w:sz w:val="24"/>
          <w:szCs w:val="24"/>
        </w:rPr>
      </w:pPr>
    </w:p>
    <w:p w14:paraId="21438953" w14:textId="77777777" w:rsidR="00072FC4" w:rsidRPr="00D346DF" w:rsidRDefault="00072FC4" w:rsidP="00072FC4">
      <w:pPr>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3B00F474" w14:textId="77777777" w:rsidR="001F2F9F" w:rsidRDefault="001F2F9F" w:rsidP="009B3712">
      <w:pPr>
        <w:rPr>
          <w:rFonts w:ascii="Times New Roman" w:hAnsi="Times New Roman"/>
          <w:sz w:val="24"/>
          <w:szCs w:val="24"/>
        </w:rPr>
      </w:pPr>
    </w:p>
    <w:p w14:paraId="2E7F37F0" w14:textId="6FEBB0D9" w:rsidR="002D1F54" w:rsidRPr="005172D5" w:rsidRDefault="002D1F54" w:rsidP="002D1F54">
      <w:pPr>
        <w:pStyle w:val="NormalWeb"/>
        <w:spacing w:before="0" w:beforeAutospacing="0" w:after="0" w:afterAutospacing="0"/>
      </w:pPr>
      <w:r w:rsidRPr="005172D5">
        <w:t xml:space="preserve">Funding of $1.0 million for the Museum </w:t>
      </w:r>
      <w:r w:rsidR="000D6AFC">
        <w:t>was</w:t>
      </w:r>
      <w:r w:rsidRPr="005172D5">
        <w:t xml:space="preserve"> included in the 2024–25 Budget under the </w:t>
      </w:r>
      <w:r w:rsidRPr="00EF3AA0">
        <w:t>measure 'Australian Orphanage Museum – additional funding' for a period</w:t>
      </w:r>
      <w:r w:rsidRPr="005172D5">
        <w:t xml:space="preserve"> of three years </w:t>
      </w:r>
      <w:r w:rsidR="00495425">
        <w:t>commencing in</w:t>
      </w:r>
      <w:r w:rsidRPr="005172D5">
        <w:t xml:space="preserve"> 2023-24. Details are set out in the </w:t>
      </w:r>
      <w:r w:rsidRPr="005172D5">
        <w:rPr>
          <w:i/>
          <w:iCs/>
        </w:rPr>
        <w:t>Budget 2024-25</w:t>
      </w:r>
      <w:r w:rsidRPr="005172D5">
        <w:t xml:space="preserve">, </w:t>
      </w:r>
      <w:r w:rsidRPr="005172D5">
        <w:rPr>
          <w:i/>
          <w:iCs/>
        </w:rPr>
        <w:t>Budget Measures</w:t>
      </w:r>
      <w:r w:rsidRPr="005172D5">
        <w:t xml:space="preserve">, </w:t>
      </w:r>
      <w:r w:rsidRPr="005172D5">
        <w:rPr>
          <w:i/>
          <w:iCs/>
        </w:rPr>
        <w:t>Budget Paper No. 2</w:t>
      </w:r>
      <w:r w:rsidRPr="005172D5">
        <w:t xml:space="preserve"> at page 165.</w:t>
      </w:r>
    </w:p>
    <w:p w14:paraId="6191D10C" w14:textId="77777777" w:rsidR="002D1F54" w:rsidRPr="005172D5" w:rsidRDefault="002D1F54" w:rsidP="002D1F54">
      <w:pPr>
        <w:pStyle w:val="NormalWeb"/>
        <w:spacing w:before="0" w:beforeAutospacing="0" w:after="0" w:afterAutospacing="0"/>
      </w:pPr>
      <w:r w:rsidRPr="005172D5">
        <w:t> </w:t>
      </w:r>
    </w:p>
    <w:p w14:paraId="767A7ED3" w14:textId="054540AC" w:rsidR="00072FC4" w:rsidRDefault="002D1F54" w:rsidP="00927B96">
      <w:pPr>
        <w:pStyle w:val="NormalWeb"/>
        <w:spacing w:before="0" w:beforeAutospacing="0" w:after="0" w:afterAutospacing="0"/>
      </w:pPr>
      <w:r w:rsidRPr="005172D5">
        <w:t>Funding for this item will come from Program 2.1: Families and Communities (</w:t>
      </w:r>
      <w:r w:rsidR="001C1078">
        <w:t>2.1.1</w:t>
      </w:r>
      <w:r w:rsidR="00624A03">
        <w:t> </w:t>
      </w:r>
      <w:r w:rsidR="004D286B">
        <w:t>–</w:t>
      </w:r>
      <w:r w:rsidR="00624A03">
        <w:t> </w:t>
      </w:r>
      <w:r w:rsidR="004D286B">
        <w:t>C</w:t>
      </w:r>
      <w:r w:rsidR="00872C9D">
        <w:t xml:space="preserve">omponent </w:t>
      </w:r>
      <w:r w:rsidR="00225042">
        <w:t>1-</w:t>
      </w:r>
      <w:r w:rsidRPr="005172D5">
        <w:t xml:space="preserve">Families and Children), which is part of Outcome 2. Details are set out in the </w:t>
      </w:r>
      <w:r w:rsidRPr="005172D5">
        <w:rPr>
          <w:i/>
          <w:iCs/>
        </w:rPr>
        <w:t>Portfolio Budget Statements 2024-25</w:t>
      </w:r>
      <w:r w:rsidRPr="005172D5">
        <w:t xml:space="preserve">, </w:t>
      </w:r>
      <w:r w:rsidRPr="005172D5">
        <w:rPr>
          <w:i/>
          <w:iCs/>
        </w:rPr>
        <w:t>Budget Related Paper No. 1.14</w:t>
      </w:r>
      <w:r w:rsidRPr="005172D5">
        <w:t xml:space="preserve">, </w:t>
      </w:r>
      <w:r w:rsidRPr="005172D5">
        <w:rPr>
          <w:i/>
          <w:iCs/>
        </w:rPr>
        <w:t>Social Services Portfolio</w:t>
      </w:r>
      <w:r w:rsidR="00B71956">
        <w:t xml:space="preserve"> </w:t>
      </w:r>
      <w:r w:rsidRPr="005172D5">
        <w:t>at page</w:t>
      </w:r>
      <w:r w:rsidR="00FB342C">
        <w:t>s</w:t>
      </w:r>
      <w:r w:rsidRPr="005172D5">
        <w:t xml:space="preserve"> 25</w:t>
      </w:r>
      <w:r w:rsidR="00FB342C">
        <w:t xml:space="preserve"> and 51</w:t>
      </w:r>
      <w:r w:rsidRPr="005172D5">
        <w:t>.</w:t>
      </w:r>
    </w:p>
    <w:p w14:paraId="3D961F48" w14:textId="77777777" w:rsidR="00927B96" w:rsidRDefault="00927B96" w:rsidP="00927B96">
      <w:pPr>
        <w:pStyle w:val="NormalWeb"/>
        <w:spacing w:before="0" w:beforeAutospacing="0" w:after="0" w:afterAutospacing="0"/>
      </w:pPr>
    </w:p>
    <w:p w14:paraId="5EFA548C" w14:textId="0393D9FE" w:rsidR="0064008F" w:rsidRDefault="006270F7" w:rsidP="009B3712">
      <w:pPr>
        <w:rPr>
          <w:rFonts w:ascii="Times New Roman" w:hAnsi="Times New Roman"/>
          <w:sz w:val="24"/>
          <w:szCs w:val="24"/>
        </w:rPr>
      </w:pPr>
      <w:r>
        <w:rPr>
          <w:rFonts w:ascii="Times New Roman" w:hAnsi="Times New Roman"/>
          <w:sz w:val="24"/>
          <w:szCs w:val="24"/>
        </w:rPr>
        <w:t>Funding for the Museum w</w:t>
      </w:r>
      <w:r w:rsidR="000C6059">
        <w:rPr>
          <w:rFonts w:ascii="Times New Roman" w:hAnsi="Times New Roman"/>
          <w:sz w:val="24"/>
          <w:szCs w:val="24"/>
        </w:rPr>
        <w:t>ill be delivered through</w:t>
      </w:r>
      <w:r w:rsidR="004647ED">
        <w:rPr>
          <w:rFonts w:ascii="Times New Roman" w:hAnsi="Times New Roman"/>
          <w:sz w:val="24"/>
          <w:szCs w:val="24"/>
        </w:rPr>
        <w:t xml:space="preserve"> a </w:t>
      </w:r>
      <w:r w:rsidR="001952E9">
        <w:rPr>
          <w:rFonts w:ascii="Times New Roman" w:hAnsi="Times New Roman"/>
          <w:sz w:val="24"/>
          <w:szCs w:val="24"/>
        </w:rPr>
        <w:t xml:space="preserve">closed </w:t>
      </w:r>
      <w:r w:rsidR="004647ED">
        <w:rPr>
          <w:rFonts w:ascii="Times New Roman" w:hAnsi="Times New Roman"/>
          <w:sz w:val="24"/>
          <w:szCs w:val="24"/>
        </w:rPr>
        <w:t>non-competitive grant process to CLAN</w:t>
      </w:r>
      <w:r w:rsidR="001952E9">
        <w:rPr>
          <w:rFonts w:ascii="Times New Roman" w:hAnsi="Times New Roman"/>
          <w:sz w:val="24"/>
          <w:szCs w:val="24"/>
        </w:rPr>
        <w:t xml:space="preserve"> in accordance with the Commonwealth resource management framework, including the PGPA Act and the CGRGs</w:t>
      </w:r>
      <w:r w:rsidR="004647ED">
        <w:rPr>
          <w:rFonts w:ascii="Times New Roman" w:hAnsi="Times New Roman"/>
          <w:sz w:val="24"/>
          <w:szCs w:val="24"/>
        </w:rPr>
        <w:t>.</w:t>
      </w:r>
    </w:p>
    <w:p w14:paraId="4F54BDB5" w14:textId="14B7922B" w:rsidR="0064008F" w:rsidRDefault="0064008F" w:rsidP="009B3712">
      <w:pPr>
        <w:rPr>
          <w:rFonts w:ascii="Times New Roman" w:hAnsi="Times New Roman"/>
          <w:sz w:val="24"/>
          <w:szCs w:val="24"/>
        </w:rPr>
      </w:pPr>
    </w:p>
    <w:p w14:paraId="7ADB4F04" w14:textId="6D575467" w:rsidR="0064008F" w:rsidRDefault="0064008F" w:rsidP="009B3712">
      <w:pPr>
        <w:rPr>
          <w:rFonts w:ascii="Times New Roman" w:hAnsi="Times New Roman"/>
          <w:sz w:val="24"/>
          <w:szCs w:val="24"/>
        </w:rPr>
      </w:pPr>
      <w:r>
        <w:rPr>
          <w:rFonts w:ascii="Times New Roman" w:hAnsi="Times New Roman"/>
          <w:sz w:val="24"/>
          <w:szCs w:val="24"/>
        </w:rPr>
        <w:t>The grant will be delivered through two rounds:</w:t>
      </w:r>
    </w:p>
    <w:p w14:paraId="3CEDEA06" w14:textId="7B5AFE8C" w:rsidR="0064008F" w:rsidRDefault="00BD2BEF" w:rsidP="00D55FB1">
      <w:pPr>
        <w:pStyle w:val="ListParagraph"/>
        <w:numPr>
          <w:ilvl w:val="0"/>
          <w:numId w:val="60"/>
        </w:numPr>
        <w:spacing w:after="0" w:line="240" w:lineRule="auto"/>
        <w:rPr>
          <w:rFonts w:ascii="Times New Roman" w:hAnsi="Times New Roman"/>
          <w:sz w:val="24"/>
          <w:szCs w:val="24"/>
        </w:rPr>
      </w:pPr>
      <w:r>
        <w:rPr>
          <w:rFonts w:ascii="Times New Roman" w:hAnsi="Times New Roman"/>
          <w:sz w:val="24"/>
          <w:szCs w:val="24"/>
        </w:rPr>
        <w:t xml:space="preserve">Capital Works Grant Opportunity </w:t>
      </w:r>
      <w:r w:rsidR="00F47A2F">
        <w:rPr>
          <w:rFonts w:ascii="Times New Roman" w:hAnsi="Times New Roman"/>
          <w:sz w:val="24"/>
          <w:szCs w:val="24"/>
        </w:rPr>
        <w:t>(</w:t>
      </w:r>
      <w:r>
        <w:rPr>
          <w:rFonts w:ascii="Times New Roman" w:hAnsi="Times New Roman"/>
          <w:sz w:val="24"/>
          <w:szCs w:val="24"/>
        </w:rPr>
        <w:t>2023-24</w:t>
      </w:r>
      <w:r w:rsidR="00F47A2F">
        <w:rPr>
          <w:rFonts w:ascii="Times New Roman" w:hAnsi="Times New Roman"/>
          <w:sz w:val="24"/>
          <w:szCs w:val="24"/>
        </w:rPr>
        <w:t>)</w:t>
      </w:r>
      <w:r>
        <w:rPr>
          <w:rFonts w:ascii="Times New Roman" w:hAnsi="Times New Roman"/>
          <w:sz w:val="24"/>
          <w:szCs w:val="24"/>
        </w:rPr>
        <w:t>; and</w:t>
      </w:r>
    </w:p>
    <w:p w14:paraId="7C6F41CA" w14:textId="2A4FC45A" w:rsidR="00BD2BEF" w:rsidRPr="00D55FB1" w:rsidRDefault="00C76312" w:rsidP="00D55FB1">
      <w:pPr>
        <w:pStyle w:val="ListParagraph"/>
        <w:numPr>
          <w:ilvl w:val="0"/>
          <w:numId w:val="60"/>
        </w:numPr>
        <w:spacing w:after="0" w:line="240" w:lineRule="auto"/>
        <w:rPr>
          <w:rFonts w:ascii="Times New Roman" w:hAnsi="Times New Roman"/>
          <w:sz w:val="24"/>
          <w:szCs w:val="24"/>
        </w:rPr>
      </w:pPr>
      <w:r>
        <w:rPr>
          <w:rFonts w:ascii="Times New Roman" w:hAnsi="Times New Roman"/>
          <w:sz w:val="24"/>
          <w:szCs w:val="24"/>
        </w:rPr>
        <w:t>Operational Grant Opportunity</w:t>
      </w:r>
      <w:r w:rsidR="00F47A2F">
        <w:rPr>
          <w:rFonts w:ascii="Times New Roman" w:hAnsi="Times New Roman"/>
          <w:sz w:val="24"/>
          <w:szCs w:val="24"/>
        </w:rPr>
        <w:t xml:space="preserve"> (2024-25)</w:t>
      </w:r>
      <w:r w:rsidR="00703BF3">
        <w:rPr>
          <w:rFonts w:ascii="Times New Roman" w:hAnsi="Times New Roman"/>
          <w:sz w:val="24"/>
          <w:szCs w:val="24"/>
        </w:rPr>
        <w:t>.</w:t>
      </w:r>
    </w:p>
    <w:p w14:paraId="21A72DE5" w14:textId="77777777" w:rsidR="00F93E9F" w:rsidRPr="00F2154D" w:rsidRDefault="00F93E9F" w:rsidP="009B3712">
      <w:pPr>
        <w:rPr>
          <w:rFonts w:ascii="Times New Roman" w:hAnsi="Times New Roman" w:cs="Times New Roman"/>
          <w:sz w:val="24"/>
          <w:szCs w:val="24"/>
        </w:rPr>
      </w:pPr>
    </w:p>
    <w:p w14:paraId="058BADC2" w14:textId="46C2BBA9" w:rsidR="00FA72EE" w:rsidRDefault="00FA72EE" w:rsidP="00FA72EE">
      <w:pPr>
        <w:rPr>
          <w:rFonts w:ascii="Times New Roman" w:hAnsi="Times New Roman"/>
          <w:sz w:val="24"/>
          <w:szCs w:val="24"/>
        </w:rPr>
      </w:pPr>
      <w:r w:rsidRPr="005C5FE4">
        <w:rPr>
          <w:rFonts w:ascii="Times New Roman" w:hAnsi="Times New Roman" w:cs="Times New Roman"/>
          <w:sz w:val="24"/>
          <w:szCs w:val="24"/>
        </w:rPr>
        <w:lastRenderedPageBreak/>
        <w:t xml:space="preserve">CLAN has been identified as the </w:t>
      </w:r>
      <w:r>
        <w:rPr>
          <w:rFonts w:ascii="Times New Roman" w:hAnsi="Times New Roman" w:cs="Times New Roman"/>
          <w:sz w:val="24"/>
          <w:szCs w:val="24"/>
        </w:rPr>
        <w:t xml:space="preserve">grant </w:t>
      </w:r>
      <w:r w:rsidRPr="005C5FE4">
        <w:rPr>
          <w:rFonts w:ascii="Times New Roman" w:hAnsi="Times New Roman" w:cs="Times New Roman"/>
          <w:sz w:val="24"/>
          <w:szCs w:val="24"/>
        </w:rPr>
        <w:t>recipient as</w:t>
      </w:r>
      <w:r>
        <w:rPr>
          <w:rFonts w:ascii="Times New Roman" w:hAnsi="Times New Roman" w:cs="Times New Roman"/>
          <w:sz w:val="24"/>
          <w:szCs w:val="24"/>
        </w:rPr>
        <w:t xml:space="preserve"> </w:t>
      </w:r>
      <w:r w:rsidR="00C80026">
        <w:rPr>
          <w:rFonts w:ascii="Times New Roman" w:hAnsi="Times New Roman" w:cs="Times New Roman"/>
          <w:sz w:val="24"/>
          <w:szCs w:val="24"/>
        </w:rPr>
        <w:t>it holds the title of the Museum</w:t>
      </w:r>
      <w:r w:rsidR="00E06D1F">
        <w:rPr>
          <w:rFonts w:ascii="Times New Roman" w:hAnsi="Times New Roman" w:cs="Times New Roman"/>
          <w:sz w:val="24"/>
          <w:szCs w:val="24"/>
        </w:rPr>
        <w:t xml:space="preserve"> in Geelong and is </w:t>
      </w:r>
      <w:r w:rsidR="00E06D1F">
        <w:rPr>
          <w:rFonts w:ascii="Times New Roman" w:hAnsi="Times New Roman"/>
          <w:sz w:val="24"/>
          <w:szCs w:val="24"/>
        </w:rPr>
        <w:t>the</w:t>
      </w:r>
      <w:r w:rsidRPr="00164CD0">
        <w:rPr>
          <w:rFonts w:ascii="Times New Roman" w:hAnsi="Times New Roman"/>
          <w:sz w:val="24"/>
          <w:szCs w:val="24"/>
        </w:rPr>
        <w:t xml:space="preserve"> sole custodian of a significant collection of historic artefacts, memorabilia and documents related to orphanages, children’s homes, foster </w:t>
      </w:r>
      <w:proofErr w:type="gramStart"/>
      <w:r w:rsidRPr="00164CD0">
        <w:rPr>
          <w:rFonts w:ascii="Times New Roman" w:hAnsi="Times New Roman"/>
          <w:sz w:val="24"/>
          <w:szCs w:val="24"/>
        </w:rPr>
        <w:t>care</w:t>
      </w:r>
      <w:proofErr w:type="gramEnd"/>
      <w:r w:rsidRPr="00164CD0">
        <w:rPr>
          <w:rFonts w:ascii="Times New Roman" w:hAnsi="Times New Roman"/>
          <w:sz w:val="24"/>
          <w:szCs w:val="24"/>
        </w:rPr>
        <w:t xml:space="preserve"> and other institutions.</w:t>
      </w:r>
      <w:r>
        <w:rPr>
          <w:rFonts w:ascii="Times New Roman" w:hAnsi="Times New Roman"/>
          <w:sz w:val="24"/>
          <w:szCs w:val="24"/>
        </w:rPr>
        <w:t xml:space="preserve"> </w:t>
      </w:r>
      <w:r w:rsidRPr="00085B7C">
        <w:rPr>
          <w:rFonts w:ascii="Times New Roman" w:hAnsi="Times New Roman"/>
          <w:sz w:val="24"/>
          <w:szCs w:val="24"/>
        </w:rPr>
        <w:t xml:space="preserve">The current collection contains over 1,000 items. </w:t>
      </w:r>
      <w:r>
        <w:rPr>
          <w:rFonts w:ascii="Times New Roman" w:hAnsi="Times New Roman"/>
          <w:sz w:val="24"/>
          <w:szCs w:val="24"/>
        </w:rPr>
        <w:t>Other Australian museums have been engaged too, such as t</w:t>
      </w:r>
      <w:r w:rsidRPr="00085B7C">
        <w:rPr>
          <w:rFonts w:ascii="Times New Roman" w:hAnsi="Times New Roman"/>
          <w:sz w:val="24"/>
          <w:szCs w:val="24"/>
        </w:rPr>
        <w:t xml:space="preserve">he National Museum of Australia, the National Library of Australia (NLA) </w:t>
      </w:r>
      <w:r>
        <w:rPr>
          <w:rFonts w:ascii="Times New Roman" w:hAnsi="Times New Roman"/>
          <w:sz w:val="24"/>
          <w:szCs w:val="24"/>
        </w:rPr>
        <w:t xml:space="preserve">which </w:t>
      </w:r>
      <w:r w:rsidRPr="00085B7C">
        <w:rPr>
          <w:rFonts w:ascii="Times New Roman" w:hAnsi="Times New Roman"/>
          <w:sz w:val="24"/>
          <w:szCs w:val="24"/>
        </w:rPr>
        <w:t xml:space="preserve">have provided support over the past decade. </w:t>
      </w:r>
      <w:r>
        <w:rPr>
          <w:rFonts w:ascii="Times New Roman" w:hAnsi="Times New Roman"/>
          <w:sz w:val="24"/>
          <w:szCs w:val="24"/>
        </w:rPr>
        <w:t>Additionally, t</w:t>
      </w:r>
      <w:r w:rsidRPr="00085B7C">
        <w:rPr>
          <w:rFonts w:ascii="Times New Roman" w:hAnsi="Times New Roman"/>
          <w:sz w:val="24"/>
          <w:szCs w:val="24"/>
        </w:rPr>
        <w:t>he NLA has provided training and support</w:t>
      </w:r>
      <w:r>
        <w:rPr>
          <w:rFonts w:ascii="Times New Roman" w:hAnsi="Times New Roman"/>
          <w:sz w:val="24"/>
          <w:szCs w:val="24"/>
        </w:rPr>
        <w:t>,</w:t>
      </w:r>
      <w:r w:rsidRPr="00085B7C">
        <w:rPr>
          <w:rFonts w:ascii="Times New Roman" w:hAnsi="Times New Roman"/>
          <w:sz w:val="24"/>
          <w:szCs w:val="24"/>
        </w:rPr>
        <w:t xml:space="preserve"> and the collection has been professionally catalogued and insured.</w:t>
      </w:r>
      <w:r>
        <w:rPr>
          <w:rFonts w:ascii="Times New Roman" w:hAnsi="Times New Roman"/>
          <w:sz w:val="24"/>
          <w:szCs w:val="24"/>
        </w:rPr>
        <w:t xml:space="preserve"> CLAN </w:t>
      </w:r>
      <w:r w:rsidRPr="002B1CF8">
        <w:rPr>
          <w:rFonts w:ascii="Times New Roman" w:hAnsi="Times New Roman"/>
          <w:sz w:val="24"/>
          <w:szCs w:val="24"/>
        </w:rPr>
        <w:t xml:space="preserve">has established expertise in understanding the </w:t>
      </w:r>
      <w:r>
        <w:rPr>
          <w:rFonts w:ascii="Times New Roman" w:hAnsi="Times New Roman"/>
          <w:sz w:val="24"/>
          <w:szCs w:val="24"/>
        </w:rPr>
        <w:t xml:space="preserve">history and </w:t>
      </w:r>
      <w:r w:rsidRPr="002B1CF8">
        <w:rPr>
          <w:rFonts w:ascii="Times New Roman" w:hAnsi="Times New Roman"/>
          <w:sz w:val="24"/>
          <w:szCs w:val="24"/>
        </w:rPr>
        <w:t>needs of Forgotten Australian</w:t>
      </w:r>
      <w:r>
        <w:rPr>
          <w:rFonts w:ascii="Times New Roman" w:hAnsi="Times New Roman"/>
          <w:sz w:val="24"/>
          <w:szCs w:val="24"/>
        </w:rPr>
        <w:t>, which</w:t>
      </w:r>
      <w:r w:rsidRPr="002B1CF8">
        <w:rPr>
          <w:rFonts w:ascii="Times New Roman" w:hAnsi="Times New Roman"/>
          <w:sz w:val="24"/>
          <w:szCs w:val="24"/>
        </w:rPr>
        <w:t xml:space="preserve"> is essential to the delivery of </w:t>
      </w:r>
      <w:r w:rsidR="00FF0421">
        <w:rPr>
          <w:rFonts w:ascii="Times New Roman" w:hAnsi="Times New Roman"/>
          <w:sz w:val="24"/>
          <w:szCs w:val="24"/>
        </w:rPr>
        <w:t>the</w:t>
      </w:r>
      <w:r w:rsidRPr="002B1CF8">
        <w:rPr>
          <w:rFonts w:ascii="Times New Roman" w:hAnsi="Times New Roman"/>
          <w:sz w:val="24"/>
          <w:szCs w:val="24"/>
        </w:rPr>
        <w:t xml:space="preserve"> grant</w:t>
      </w:r>
      <w:r w:rsidR="00FF0421">
        <w:rPr>
          <w:rFonts w:ascii="Times New Roman" w:hAnsi="Times New Roman"/>
          <w:sz w:val="24"/>
          <w:szCs w:val="24"/>
        </w:rPr>
        <w:t>s</w:t>
      </w:r>
      <w:r w:rsidRPr="002B1CF8">
        <w:rPr>
          <w:rFonts w:ascii="Times New Roman" w:hAnsi="Times New Roman"/>
          <w:sz w:val="24"/>
          <w:szCs w:val="24"/>
        </w:rPr>
        <w:t xml:space="preserve">. </w:t>
      </w:r>
      <w:r>
        <w:rPr>
          <w:rFonts w:ascii="Times New Roman" w:hAnsi="Times New Roman"/>
          <w:sz w:val="24"/>
          <w:szCs w:val="24"/>
        </w:rPr>
        <w:t>Moreover, n</w:t>
      </w:r>
      <w:r w:rsidRPr="00085B7C">
        <w:rPr>
          <w:rFonts w:ascii="Times New Roman" w:hAnsi="Times New Roman"/>
          <w:sz w:val="24"/>
          <w:szCs w:val="24"/>
        </w:rPr>
        <w:t xml:space="preserve">o other </w:t>
      </w:r>
      <w:r w:rsidRPr="00EC609B">
        <w:rPr>
          <w:rFonts w:ascii="Times New Roman" w:hAnsi="Times New Roman"/>
          <w:sz w:val="24"/>
          <w:szCs w:val="24"/>
        </w:rPr>
        <w:t>organisation</w:t>
      </w:r>
      <w:r w:rsidRPr="00085B7C">
        <w:rPr>
          <w:rFonts w:ascii="Times New Roman" w:hAnsi="Times New Roman"/>
          <w:sz w:val="24"/>
          <w:szCs w:val="24"/>
        </w:rPr>
        <w:t xml:space="preserve"> has expressed interest in establishing or running </w:t>
      </w:r>
      <w:r w:rsidRPr="0001479F">
        <w:rPr>
          <w:rFonts w:ascii="Times New Roman" w:hAnsi="Times New Roman"/>
          <w:sz w:val="24"/>
          <w:szCs w:val="24"/>
        </w:rPr>
        <w:t>a national orphanage museum</w:t>
      </w:r>
      <w:r w:rsidRPr="00085B7C">
        <w:rPr>
          <w:rFonts w:ascii="Times New Roman" w:hAnsi="Times New Roman"/>
          <w:sz w:val="24"/>
          <w:szCs w:val="24"/>
        </w:rPr>
        <w:t>.</w:t>
      </w:r>
    </w:p>
    <w:p w14:paraId="098C4C7D" w14:textId="77777777" w:rsidR="00FA72EE" w:rsidRPr="00085B7C" w:rsidRDefault="00FA72EE" w:rsidP="00FA72EE">
      <w:pPr>
        <w:rPr>
          <w:rFonts w:ascii="Times New Roman" w:hAnsi="Times New Roman"/>
          <w:sz w:val="24"/>
          <w:szCs w:val="24"/>
        </w:rPr>
      </w:pPr>
    </w:p>
    <w:p w14:paraId="61133658" w14:textId="24CAA1C2" w:rsidR="001E54BF" w:rsidRDefault="00557568" w:rsidP="009B3712">
      <w:pPr>
        <w:rPr>
          <w:rFonts w:ascii="Times New Roman" w:hAnsi="Times New Roman" w:cs="Times New Roman"/>
          <w:sz w:val="24"/>
          <w:szCs w:val="24"/>
        </w:rPr>
      </w:pPr>
      <w:r w:rsidRPr="00557568">
        <w:rPr>
          <w:rFonts w:ascii="Times New Roman" w:hAnsi="Times New Roman" w:cs="Times New Roman"/>
          <w:sz w:val="24"/>
          <w:szCs w:val="24"/>
        </w:rPr>
        <w:t>Information about the grant</w:t>
      </w:r>
      <w:r>
        <w:rPr>
          <w:rFonts w:ascii="Times New Roman" w:hAnsi="Times New Roman" w:cs="Times New Roman"/>
          <w:sz w:val="24"/>
          <w:szCs w:val="24"/>
        </w:rPr>
        <w:t xml:space="preserve">s, </w:t>
      </w:r>
      <w:r w:rsidRPr="00557568">
        <w:rPr>
          <w:rFonts w:ascii="Times New Roman" w:hAnsi="Times New Roman" w:cs="Times New Roman"/>
          <w:sz w:val="24"/>
          <w:szCs w:val="24"/>
        </w:rPr>
        <w:t>including grant opportunity guidelines will be made available</w:t>
      </w:r>
      <w:r>
        <w:rPr>
          <w:rFonts w:ascii="Times New Roman" w:hAnsi="Times New Roman" w:cs="Times New Roman"/>
          <w:sz w:val="24"/>
          <w:szCs w:val="24"/>
        </w:rPr>
        <w:t xml:space="preserve"> </w:t>
      </w:r>
      <w:r w:rsidRPr="00557568">
        <w:rPr>
          <w:rFonts w:ascii="Times New Roman" w:hAnsi="Times New Roman" w:cs="Times New Roman"/>
          <w:sz w:val="24"/>
          <w:szCs w:val="24"/>
        </w:rPr>
        <w:t xml:space="preserve">on the </w:t>
      </w:r>
      <w:proofErr w:type="spellStart"/>
      <w:r w:rsidRPr="00557568">
        <w:rPr>
          <w:rFonts w:ascii="Times New Roman" w:hAnsi="Times New Roman" w:cs="Times New Roman"/>
          <w:sz w:val="24"/>
          <w:szCs w:val="24"/>
        </w:rPr>
        <w:t>GrantConnect</w:t>
      </w:r>
      <w:proofErr w:type="spellEnd"/>
      <w:r w:rsidRPr="00557568">
        <w:rPr>
          <w:rFonts w:ascii="Times New Roman" w:hAnsi="Times New Roman" w:cs="Times New Roman"/>
          <w:sz w:val="24"/>
          <w:szCs w:val="24"/>
        </w:rPr>
        <w:t xml:space="preserve"> website (</w:t>
      </w:r>
      <w:r w:rsidR="00FA39BE" w:rsidRPr="00D55FB1">
        <w:rPr>
          <w:rFonts w:ascii="Times New Roman" w:hAnsi="Times New Roman" w:cs="Times New Roman"/>
          <w:sz w:val="24"/>
          <w:szCs w:val="24"/>
          <w:u w:val="single"/>
        </w:rPr>
        <w:t>help</w:t>
      </w:r>
      <w:r w:rsidRPr="00D55FB1">
        <w:rPr>
          <w:rFonts w:ascii="Times New Roman" w:hAnsi="Times New Roman" w:cs="Times New Roman"/>
          <w:sz w:val="24"/>
          <w:szCs w:val="24"/>
          <w:u w:val="single"/>
        </w:rPr>
        <w:t>.grants.gov.au</w:t>
      </w:r>
      <w:r w:rsidRPr="00557568">
        <w:rPr>
          <w:rFonts w:ascii="Times New Roman" w:hAnsi="Times New Roman" w:cs="Times New Roman"/>
          <w:sz w:val="24"/>
          <w:szCs w:val="24"/>
        </w:rPr>
        <w:t>), and the grant will be administered by the</w:t>
      </w:r>
      <w:r w:rsidR="00FA39BE">
        <w:rPr>
          <w:rFonts w:ascii="Times New Roman" w:hAnsi="Times New Roman" w:cs="Times New Roman"/>
          <w:sz w:val="24"/>
          <w:szCs w:val="24"/>
        </w:rPr>
        <w:t xml:space="preserve"> </w:t>
      </w:r>
      <w:r w:rsidRPr="00557568">
        <w:rPr>
          <w:rFonts w:ascii="Times New Roman" w:hAnsi="Times New Roman" w:cs="Times New Roman"/>
          <w:sz w:val="24"/>
          <w:szCs w:val="24"/>
        </w:rPr>
        <w:t xml:space="preserve">Community Grants Hub, which is part of the </w:t>
      </w:r>
      <w:r w:rsidR="00FA39BE">
        <w:rPr>
          <w:rFonts w:ascii="Times New Roman" w:hAnsi="Times New Roman" w:cs="Times New Roman"/>
          <w:sz w:val="24"/>
          <w:szCs w:val="24"/>
        </w:rPr>
        <w:t>d</w:t>
      </w:r>
      <w:r w:rsidRPr="00557568">
        <w:rPr>
          <w:rFonts w:ascii="Times New Roman" w:hAnsi="Times New Roman" w:cs="Times New Roman"/>
          <w:sz w:val="24"/>
          <w:szCs w:val="24"/>
        </w:rPr>
        <w:t>epartment.</w:t>
      </w:r>
    </w:p>
    <w:p w14:paraId="10C6B9B0" w14:textId="77777777" w:rsidR="00F809A3" w:rsidRDefault="00F809A3" w:rsidP="009B3712">
      <w:pPr>
        <w:rPr>
          <w:rFonts w:ascii="Times New Roman" w:hAnsi="Times New Roman" w:cs="Times New Roman"/>
          <w:sz w:val="24"/>
          <w:szCs w:val="24"/>
        </w:rPr>
      </w:pPr>
    </w:p>
    <w:p w14:paraId="37558E13" w14:textId="158F9BAE" w:rsidR="00D725CD" w:rsidRDefault="00D725CD" w:rsidP="009B3712">
      <w:pPr>
        <w:rPr>
          <w:rFonts w:ascii="Times New Roman" w:hAnsi="Times New Roman" w:cs="Times New Roman"/>
          <w:sz w:val="24"/>
          <w:szCs w:val="24"/>
        </w:rPr>
      </w:pPr>
      <w:r>
        <w:rPr>
          <w:rFonts w:ascii="Times New Roman" w:hAnsi="Times New Roman" w:cs="Times New Roman"/>
          <w:sz w:val="24"/>
          <w:szCs w:val="24"/>
        </w:rPr>
        <w:t>Final funding decisions for the grants will be made either by the Minister</w:t>
      </w:r>
      <w:r w:rsidR="00B7064E">
        <w:rPr>
          <w:rFonts w:ascii="Times New Roman" w:hAnsi="Times New Roman" w:cs="Times New Roman"/>
          <w:sz w:val="24"/>
          <w:szCs w:val="24"/>
        </w:rPr>
        <w:t xml:space="preserve"> </w:t>
      </w:r>
      <w:r>
        <w:rPr>
          <w:rFonts w:ascii="Times New Roman" w:hAnsi="Times New Roman" w:cs="Times New Roman"/>
          <w:sz w:val="24"/>
          <w:szCs w:val="24"/>
        </w:rPr>
        <w:t>or by a delegate at the SES level with relevant knowledge and experience.</w:t>
      </w:r>
    </w:p>
    <w:p w14:paraId="2315EBCD" w14:textId="77777777" w:rsidR="006E2096" w:rsidRDefault="006E2096" w:rsidP="009B3712">
      <w:pPr>
        <w:contextualSpacing/>
        <w:rPr>
          <w:rFonts w:ascii="Times New Roman" w:hAnsi="Times New Roman"/>
          <w:sz w:val="24"/>
          <w:szCs w:val="24"/>
          <w:u w:val="single"/>
        </w:rPr>
      </w:pPr>
    </w:p>
    <w:bookmarkEnd w:id="4"/>
    <w:p w14:paraId="1AEC401C" w14:textId="414C8E3D" w:rsidR="0058367B" w:rsidRPr="0058367B" w:rsidRDefault="0058367B" w:rsidP="009B3712">
      <w:pPr>
        <w:rPr>
          <w:rFonts w:ascii="Times New Roman" w:eastAsia="Times New Roman" w:hAnsi="Times New Roman" w:cs="Times New Roman"/>
          <w:bCs/>
          <w:sz w:val="24"/>
          <w:szCs w:val="24"/>
          <w:lang w:eastAsia="en-AU"/>
        </w:rPr>
      </w:pPr>
      <w:r w:rsidRPr="0058367B">
        <w:rPr>
          <w:rFonts w:ascii="Times New Roman" w:eastAsia="Times New Roman" w:hAnsi="Times New Roman" w:cs="Times New Roman"/>
          <w:bCs/>
          <w:sz w:val="24"/>
          <w:szCs w:val="24"/>
          <w:lang w:eastAsia="en-AU"/>
        </w:rPr>
        <w:t>Merits review of decisions made in connection with the grant</w:t>
      </w:r>
      <w:r w:rsidR="00AA48AF">
        <w:rPr>
          <w:rFonts w:ascii="Times New Roman" w:eastAsia="Times New Roman" w:hAnsi="Times New Roman" w:cs="Times New Roman"/>
          <w:bCs/>
          <w:sz w:val="24"/>
          <w:szCs w:val="24"/>
          <w:lang w:eastAsia="en-AU"/>
        </w:rPr>
        <w:t>s</w:t>
      </w:r>
      <w:r w:rsidRPr="0058367B">
        <w:rPr>
          <w:rFonts w:ascii="Times New Roman" w:eastAsia="Times New Roman" w:hAnsi="Times New Roman" w:cs="Times New Roman"/>
          <w:bCs/>
          <w:sz w:val="24"/>
          <w:szCs w:val="24"/>
          <w:lang w:eastAsia="en-AU"/>
        </w:rPr>
        <w:t xml:space="preserve"> would not be considered appropriate because these decisions relate to the provision of one-off grants to a certain service provider, over other service providers.</w:t>
      </w:r>
      <w:r w:rsidR="007E0540">
        <w:rPr>
          <w:rFonts w:ascii="Times New Roman" w:eastAsia="Times New Roman" w:hAnsi="Times New Roman" w:cs="Times New Roman"/>
          <w:bCs/>
          <w:sz w:val="24"/>
          <w:szCs w:val="24"/>
          <w:lang w:eastAsia="en-AU"/>
        </w:rPr>
        <w:t xml:space="preserve"> </w:t>
      </w:r>
      <w:r w:rsidRPr="0058367B">
        <w:rPr>
          <w:rFonts w:ascii="Times New Roman" w:eastAsia="Times New Roman" w:hAnsi="Times New Roman" w:cs="Times New Roman"/>
          <w:bCs/>
          <w:sz w:val="24"/>
          <w:szCs w:val="24"/>
          <w:lang w:eastAsia="en-AU"/>
        </w:rPr>
        <w:t xml:space="preserve">In addition, any funding that has already been allocated would be affected if the original decision was overturned. The </w:t>
      </w:r>
      <w:r w:rsidR="007E0540">
        <w:rPr>
          <w:rFonts w:ascii="Times New Roman" w:eastAsia="Times New Roman" w:hAnsi="Times New Roman" w:cs="Times New Roman"/>
          <w:bCs/>
          <w:sz w:val="24"/>
          <w:szCs w:val="24"/>
          <w:lang w:eastAsia="en-AU"/>
        </w:rPr>
        <w:t>ARC</w:t>
      </w:r>
      <w:r w:rsidRPr="0058367B">
        <w:rPr>
          <w:rFonts w:ascii="Times New Roman" w:eastAsia="Times New Roman" w:hAnsi="Times New Roman" w:cs="Times New Roman"/>
          <w:bCs/>
          <w:sz w:val="24"/>
          <w:szCs w:val="24"/>
          <w:lang w:eastAsia="en-AU"/>
        </w:rPr>
        <w:t xml:space="preserve"> has recognised that it is justifiable to exclude merits review in relation to decisions of this nature (see paragraphs </w:t>
      </w:r>
      <w:r w:rsidRPr="0066062D">
        <w:rPr>
          <w:rFonts w:ascii="Times New Roman" w:eastAsia="Times New Roman" w:hAnsi="Times New Roman" w:cs="Times New Roman"/>
          <w:bCs/>
          <w:sz w:val="24"/>
          <w:szCs w:val="24"/>
          <w:lang w:eastAsia="en-AU"/>
        </w:rPr>
        <w:t>4.1</w:t>
      </w:r>
      <w:r w:rsidR="009E333B" w:rsidRPr="0066062D">
        <w:rPr>
          <w:rFonts w:ascii="Times New Roman" w:eastAsia="Times New Roman" w:hAnsi="Times New Roman" w:cs="Times New Roman"/>
          <w:bCs/>
          <w:sz w:val="24"/>
          <w:szCs w:val="24"/>
          <w:lang w:eastAsia="en-AU"/>
        </w:rPr>
        <w:t>6</w:t>
      </w:r>
      <w:r w:rsidRPr="0058367B">
        <w:rPr>
          <w:rFonts w:ascii="Times New Roman" w:eastAsia="Times New Roman" w:hAnsi="Times New Roman" w:cs="Times New Roman"/>
          <w:bCs/>
          <w:sz w:val="24"/>
          <w:szCs w:val="24"/>
          <w:lang w:eastAsia="en-AU"/>
        </w:rPr>
        <w:t xml:space="preserve"> to 4.19 of the </w:t>
      </w:r>
      <w:r w:rsidR="003707F4">
        <w:rPr>
          <w:rFonts w:ascii="Times New Roman" w:eastAsia="Times New Roman" w:hAnsi="Times New Roman" w:cs="Times New Roman"/>
          <w:bCs/>
          <w:sz w:val="24"/>
          <w:szCs w:val="24"/>
          <w:lang w:eastAsia="en-AU"/>
        </w:rPr>
        <w:t xml:space="preserve">ARC </w:t>
      </w:r>
      <w:r w:rsidRPr="0058367B">
        <w:rPr>
          <w:rFonts w:ascii="Times New Roman" w:eastAsia="Times New Roman" w:hAnsi="Times New Roman" w:cs="Times New Roman"/>
          <w:bCs/>
          <w:sz w:val="24"/>
          <w:szCs w:val="24"/>
          <w:lang w:eastAsia="en-AU"/>
        </w:rPr>
        <w:t>guide).</w:t>
      </w:r>
    </w:p>
    <w:p w14:paraId="74642066" w14:textId="77777777" w:rsidR="0058367B" w:rsidRPr="0058367B" w:rsidRDefault="0058367B" w:rsidP="009B3712">
      <w:pPr>
        <w:rPr>
          <w:rFonts w:ascii="Times New Roman" w:eastAsia="Times New Roman" w:hAnsi="Times New Roman" w:cs="Times New Roman"/>
          <w:bCs/>
          <w:sz w:val="24"/>
          <w:szCs w:val="24"/>
          <w:lang w:eastAsia="en-AU"/>
        </w:rPr>
      </w:pPr>
    </w:p>
    <w:p w14:paraId="403BEC08" w14:textId="30F99A12" w:rsidR="0058367B" w:rsidRPr="0058367B" w:rsidRDefault="0058367B" w:rsidP="009B3712">
      <w:pPr>
        <w:rPr>
          <w:rFonts w:ascii="Times New Roman" w:eastAsia="Times New Roman" w:hAnsi="Times New Roman" w:cs="Times New Roman"/>
          <w:bCs/>
          <w:sz w:val="24"/>
          <w:szCs w:val="24"/>
          <w:lang w:eastAsia="en-AU"/>
        </w:rPr>
      </w:pPr>
      <w:r w:rsidRPr="0058367B">
        <w:rPr>
          <w:rFonts w:ascii="Times New Roman" w:eastAsia="Times New Roman" w:hAnsi="Times New Roman" w:cs="Times New Roman"/>
          <w:bCs/>
          <w:sz w:val="24"/>
          <w:szCs w:val="24"/>
          <w:lang w:eastAsia="en-AU"/>
        </w:rPr>
        <w:t xml:space="preserve">The review and audit process undertaken by the </w:t>
      </w:r>
      <w:r w:rsidR="003707F4">
        <w:rPr>
          <w:rFonts w:ascii="Times New Roman" w:eastAsia="Times New Roman" w:hAnsi="Times New Roman" w:cs="Times New Roman"/>
          <w:bCs/>
          <w:sz w:val="24"/>
          <w:szCs w:val="24"/>
          <w:lang w:eastAsia="en-AU"/>
        </w:rPr>
        <w:t>ANAO</w:t>
      </w:r>
      <w:r w:rsidRPr="0058367B">
        <w:rPr>
          <w:rFonts w:ascii="Times New Roman" w:eastAsia="Times New Roman" w:hAnsi="Times New Roman" w:cs="Times New Roman"/>
          <w:bCs/>
          <w:sz w:val="24"/>
          <w:szCs w:val="24"/>
          <w:lang w:eastAsia="en-AU"/>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w:t>
      </w:r>
      <w:proofErr w:type="gramStart"/>
      <w:r w:rsidRPr="0058367B">
        <w:rPr>
          <w:rFonts w:ascii="Times New Roman" w:eastAsia="Times New Roman" w:hAnsi="Times New Roman" w:cs="Times New Roman"/>
          <w:bCs/>
          <w:sz w:val="24"/>
          <w:szCs w:val="24"/>
          <w:lang w:eastAsia="en-AU"/>
        </w:rPr>
        <w:t>varying</w:t>
      </w:r>
      <w:proofErr w:type="gramEnd"/>
      <w:r w:rsidRPr="0058367B">
        <w:rPr>
          <w:rFonts w:ascii="Times New Roman" w:eastAsia="Times New Roman" w:hAnsi="Times New Roman" w:cs="Times New Roman"/>
          <w:bCs/>
          <w:sz w:val="24"/>
          <w:szCs w:val="24"/>
          <w:lang w:eastAsia="en-AU"/>
        </w:rPr>
        <w:t xml:space="preserve"> or administering arrangements to spend relevant money.</w:t>
      </w:r>
    </w:p>
    <w:p w14:paraId="55DAB5DD" w14:textId="77777777" w:rsidR="0058367B" w:rsidRPr="0058367B" w:rsidRDefault="0058367B" w:rsidP="009B3712">
      <w:pPr>
        <w:rPr>
          <w:rFonts w:ascii="Times New Roman" w:eastAsia="Times New Roman" w:hAnsi="Times New Roman" w:cs="Times New Roman"/>
          <w:bCs/>
          <w:sz w:val="24"/>
          <w:szCs w:val="24"/>
          <w:lang w:eastAsia="en-AU"/>
        </w:rPr>
      </w:pPr>
    </w:p>
    <w:p w14:paraId="317F42EA" w14:textId="427FB9A6" w:rsidR="00043F5A" w:rsidRPr="001B5066" w:rsidRDefault="0058367B" w:rsidP="009B3712">
      <w:pPr>
        <w:rPr>
          <w:rFonts w:ascii="Times New Roman" w:eastAsia="Times New Roman" w:hAnsi="Times New Roman" w:cs="Times New Roman"/>
          <w:bCs/>
          <w:sz w:val="24"/>
          <w:szCs w:val="24"/>
          <w:lang w:eastAsia="en-AU"/>
        </w:rPr>
      </w:pPr>
      <w:r w:rsidRPr="0058367B">
        <w:rPr>
          <w:rFonts w:ascii="Times New Roman" w:eastAsia="Times New Roman" w:hAnsi="Times New Roman" w:cs="Times New Roman"/>
          <w:bCs/>
          <w:sz w:val="24"/>
          <w:szCs w:val="24"/>
          <w:lang w:eastAsia="en-AU"/>
        </w:rPr>
        <w:t>Persons affected by spending decisions would also have recourse to the Commonwealth Ombudsman where appropriate.</w:t>
      </w:r>
    </w:p>
    <w:p w14:paraId="05C7CD62" w14:textId="77777777" w:rsidR="00C349F9" w:rsidRDefault="00C349F9" w:rsidP="009B3712">
      <w:pPr>
        <w:rPr>
          <w:rFonts w:ascii="Times New Roman" w:hAnsi="Times New Roman" w:cs="Times New Roman"/>
          <w:bCs/>
          <w:i/>
          <w:iCs/>
          <w:sz w:val="24"/>
          <w:szCs w:val="24"/>
          <w:u w:val="single"/>
        </w:rPr>
      </w:pPr>
    </w:p>
    <w:p w14:paraId="53FABF60" w14:textId="336F9F7C" w:rsidR="00A020FA" w:rsidRDefault="00C56EF5" w:rsidP="009B3712">
      <w:pPr>
        <w:rPr>
          <w:rFonts w:ascii="Times New Roman" w:hAnsi="Times New Roman" w:cs="Times New Roman"/>
          <w:bCs/>
          <w:sz w:val="24"/>
          <w:szCs w:val="24"/>
        </w:rPr>
      </w:pPr>
      <w:r>
        <w:rPr>
          <w:rFonts w:ascii="Times New Roman" w:hAnsi="Times New Roman" w:cs="Times New Roman"/>
          <w:bCs/>
          <w:sz w:val="24"/>
          <w:szCs w:val="24"/>
        </w:rPr>
        <w:t xml:space="preserve">The department have </w:t>
      </w:r>
      <w:r w:rsidR="003F4BA6">
        <w:rPr>
          <w:rFonts w:ascii="Times New Roman" w:hAnsi="Times New Roman" w:cs="Times New Roman"/>
          <w:bCs/>
          <w:sz w:val="24"/>
          <w:szCs w:val="24"/>
        </w:rPr>
        <w:t>u</w:t>
      </w:r>
      <w:r w:rsidRPr="00C56EF5">
        <w:rPr>
          <w:rFonts w:ascii="Times New Roman" w:hAnsi="Times New Roman" w:cs="Times New Roman"/>
          <w:bCs/>
          <w:sz w:val="24"/>
          <w:szCs w:val="24"/>
        </w:rPr>
        <w:t xml:space="preserve">ndertaken </w:t>
      </w:r>
      <w:r w:rsidR="003F4BA6">
        <w:rPr>
          <w:rFonts w:ascii="Times New Roman" w:hAnsi="Times New Roman" w:cs="Times New Roman"/>
          <w:bCs/>
          <w:sz w:val="24"/>
          <w:szCs w:val="24"/>
        </w:rPr>
        <w:t xml:space="preserve">several consultations </w:t>
      </w:r>
      <w:r w:rsidRPr="00C56EF5">
        <w:rPr>
          <w:rFonts w:ascii="Times New Roman" w:hAnsi="Times New Roman" w:cs="Times New Roman"/>
          <w:bCs/>
          <w:sz w:val="24"/>
          <w:szCs w:val="24"/>
        </w:rPr>
        <w:t xml:space="preserve">in the development of the proposal to complete capital works necessary to finalise the establishment of the Museum and its continued </w:t>
      </w:r>
      <w:r w:rsidRPr="000D5106">
        <w:rPr>
          <w:rFonts w:ascii="Times New Roman" w:hAnsi="Times New Roman" w:cs="Times New Roman"/>
          <w:bCs/>
          <w:sz w:val="24"/>
          <w:szCs w:val="24"/>
        </w:rPr>
        <w:t>operation.</w:t>
      </w:r>
      <w:r w:rsidR="00054135" w:rsidRPr="000D5106">
        <w:rPr>
          <w:rFonts w:ascii="Times New Roman" w:hAnsi="Times New Roman" w:cs="Times New Roman"/>
          <w:bCs/>
          <w:sz w:val="24"/>
          <w:szCs w:val="24"/>
        </w:rPr>
        <w:t xml:space="preserve"> </w:t>
      </w:r>
      <w:bookmarkStart w:id="5" w:name="_Hlk166571516"/>
      <w:r w:rsidR="00054135" w:rsidRPr="000D5106">
        <w:rPr>
          <w:rFonts w:ascii="Times New Roman" w:hAnsi="Times New Roman" w:cs="Times New Roman"/>
          <w:bCs/>
          <w:sz w:val="24"/>
          <w:szCs w:val="24"/>
        </w:rPr>
        <w:t xml:space="preserve">Since the initial funding was provided in 2019 the Museum has also been supported by a Museum Advisory Group including community, </w:t>
      </w:r>
      <w:proofErr w:type="gramStart"/>
      <w:r w:rsidR="00054135" w:rsidRPr="000D5106">
        <w:rPr>
          <w:rFonts w:ascii="Times New Roman" w:hAnsi="Times New Roman" w:cs="Times New Roman"/>
          <w:bCs/>
          <w:sz w:val="24"/>
          <w:szCs w:val="24"/>
        </w:rPr>
        <w:t>government</w:t>
      </w:r>
      <w:proofErr w:type="gramEnd"/>
      <w:r w:rsidR="00054135" w:rsidRPr="000D5106">
        <w:rPr>
          <w:rFonts w:ascii="Times New Roman" w:hAnsi="Times New Roman" w:cs="Times New Roman"/>
          <w:bCs/>
          <w:sz w:val="24"/>
          <w:szCs w:val="24"/>
        </w:rPr>
        <w:t xml:space="preserve"> and members with </w:t>
      </w:r>
      <w:r w:rsidR="00A4153C">
        <w:rPr>
          <w:rFonts w:ascii="Times New Roman" w:hAnsi="Times New Roman" w:cs="Times New Roman"/>
          <w:bCs/>
          <w:sz w:val="24"/>
          <w:szCs w:val="24"/>
        </w:rPr>
        <w:t>m</w:t>
      </w:r>
      <w:r w:rsidR="00054135" w:rsidRPr="000D5106">
        <w:rPr>
          <w:rFonts w:ascii="Times New Roman" w:hAnsi="Times New Roman" w:cs="Times New Roman"/>
          <w:bCs/>
          <w:sz w:val="24"/>
          <w:szCs w:val="24"/>
        </w:rPr>
        <w:t>useum expertise.</w:t>
      </w:r>
      <w:r w:rsidR="00477ACD" w:rsidRPr="000D5106">
        <w:rPr>
          <w:rFonts w:ascii="Times New Roman" w:hAnsi="Times New Roman" w:cs="Times New Roman"/>
          <w:bCs/>
          <w:sz w:val="24"/>
          <w:szCs w:val="24"/>
        </w:rPr>
        <w:t xml:space="preserve"> </w:t>
      </w:r>
      <w:r w:rsidR="00E07A4A" w:rsidRPr="000D5106">
        <w:rPr>
          <w:rFonts w:ascii="Times New Roman" w:hAnsi="Times New Roman" w:cs="Times New Roman"/>
          <w:bCs/>
          <w:sz w:val="24"/>
          <w:szCs w:val="24"/>
        </w:rPr>
        <w:t>Furthermore</w:t>
      </w:r>
      <w:r w:rsidR="00E07A4A">
        <w:rPr>
          <w:rFonts w:ascii="Times New Roman" w:hAnsi="Times New Roman" w:cs="Times New Roman"/>
          <w:bCs/>
          <w:sz w:val="24"/>
          <w:szCs w:val="24"/>
        </w:rPr>
        <w:t xml:space="preserve">, </w:t>
      </w:r>
      <w:r w:rsidR="00EB3DA3" w:rsidRPr="00EB3DA3">
        <w:rPr>
          <w:rFonts w:ascii="Times New Roman" w:hAnsi="Times New Roman" w:cs="Times New Roman"/>
          <w:bCs/>
          <w:sz w:val="24"/>
          <w:szCs w:val="24"/>
        </w:rPr>
        <w:t>CLAN was consulted on their proposal for funding to support the Museum capital work and operations</w:t>
      </w:r>
      <w:r w:rsidR="00DB5024">
        <w:rPr>
          <w:rFonts w:ascii="Times New Roman" w:hAnsi="Times New Roman" w:cs="Times New Roman"/>
          <w:bCs/>
          <w:sz w:val="24"/>
          <w:szCs w:val="24"/>
        </w:rPr>
        <w:t xml:space="preserve">. </w:t>
      </w:r>
      <w:bookmarkEnd w:id="5"/>
      <w:r w:rsidR="00DB5024">
        <w:rPr>
          <w:rFonts w:ascii="Times New Roman" w:hAnsi="Times New Roman" w:cs="Times New Roman"/>
          <w:bCs/>
          <w:sz w:val="24"/>
          <w:szCs w:val="24"/>
        </w:rPr>
        <w:t>A</w:t>
      </w:r>
      <w:r w:rsidR="00EB3DA3" w:rsidRPr="00EB3DA3">
        <w:rPr>
          <w:rFonts w:ascii="Times New Roman" w:hAnsi="Times New Roman" w:cs="Times New Roman"/>
          <w:bCs/>
          <w:sz w:val="24"/>
          <w:szCs w:val="24"/>
        </w:rPr>
        <w:t xml:space="preserve"> capital works project manager</w:t>
      </w:r>
      <w:r w:rsidR="00DB5024">
        <w:rPr>
          <w:rFonts w:ascii="Times New Roman" w:hAnsi="Times New Roman" w:cs="Times New Roman"/>
          <w:bCs/>
          <w:sz w:val="24"/>
          <w:szCs w:val="24"/>
        </w:rPr>
        <w:t xml:space="preserve">, </w:t>
      </w:r>
      <w:r w:rsidR="00EB3DA3" w:rsidRPr="00EB3DA3">
        <w:rPr>
          <w:rFonts w:ascii="Times New Roman" w:hAnsi="Times New Roman" w:cs="Times New Roman"/>
          <w:bCs/>
          <w:sz w:val="24"/>
          <w:szCs w:val="24"/>
        </w:rPr>
        <w:t>contracted by CLAN, developed a detailed capital works Cost Plan</w:t>
      </w:r>
      <w:r w:rsidR="00DB5024">
        <w:rPr>
          <w:rFonts w:ascii="Times New Roman" w:hAnsi="Times New Roman" w:cs="Times New Roman"/>
          <w:bCs/>
          <w:sz w:val="24"/>
          <w:szCs w:val="24"/>
        </w:rPr>
        <w:t xml:space="preserve">. </w:t>
      </w:r>
      <w:r w:rsidR="00A020FA" w:rsidRPr="00EB3DA3">
        <w:rPr>
          <w:rFonts w:ascii="Times New Roman" w:hAnsi="Times New Roman" w:cs="Times New Roman"/>
          <w:bCs/>
          <w:sz w:val="24"/>
          <w:szCs w:val="24"/>
        </w:rPr>
        <w:t>The capital works Cost Plan was assessed and confirmed as reasonable by an independent capital works expert on behalf of the department.</w:t>
      </w:r>
    </w:p>
    <w:p w14:paraId="30666F72" w14:textId="77777777" w:rsidR="00516F64" w:rsidRDefault="00516F64" w:rsidP="009B3712">
      <w:pPr>
        <w:pStyle w:val="BodyText"/>
        <w:rPr>
          <w:sz w:val="24"/>
          <w:szCs w:val="24"/>
        </w:rPr>
      </w:pPr>
    </w:p>
    <w:p w14:paraId="1297FA33" w14:textId="21D77E38" w:rsidR="00B665B7" w:rsidRPr="00D45F52" w:rsidRDefault="00C36EA7" w:rsidP="009B3712">
      <w:pPr>
        <w:pStyle w:val="BodyText"/>
        <w:rPr>
          <w:bCs/>
          <w:sz w:val="24"/>
          <w:szCs w:val="24"/>
        </w:rPr>
      </w:pPr>
      <w:r>
        <w:rPr>
          <w:bCs/>
          <w:sz w:val="24"/>
          <w:szCs w:val="24"/>
        </w:rPr>
        <w:t xml:space="preserve">Additionally, </w:t>
      </w:r>
      <w:r w:rsidR="00516F64" w:rsidRPr="00EB3DA3">
        <w:rPr>
          <w:bCs/>
          <w:sz w:val="24"/>
          <w:szCs w:val="24"/>
        </w:rPr>
        <w:t>a financial consultancy organisation</w:t>
      </w:r>
      <w:r>
        <w:rPr>
          <w:bCs/>
          <w:sz w:val="24"/>
          <w:szCs w:val="24"/>
        </w:rPr>
        <w:t>,</w:t>
      </w:r>
      <w:r w:rsidR="00516F64" w:rsidRPr="00EB3DA3">
        <w:rPr>
          <w:bCs/>
          <w:sz w:val="24"/>
          <w:szCs w:val="24"/>
        </w:rPr>
        <w:t xml:space="preserve"> </w:t>
      </w:r>
      <w:r>
        <w:rPr>
          <w:bCs/>
          <w:sz w:val="24"/>
          <w:szCs w:val="24"/>
        </w:rPr>
        <w:t>also</w:t>
      </w:r>
      <w:r w:rsidR="00516F64" w:rsidRPr="00EB3DA3">
        <w:rPr>
          <w:bCs/>
          <w:sz w:val="24"/>
          <w:szCs w:val="24"/>
        </w:rPr>
        <w:t xml:space="preserve"> contracted by CLAN</w:t>
      </w:r>
      <w:r>
        <w:rPr>
          <w:bCs/>
          <w:sz w:val="24"/>
          <w:szCs w:val="24"/>
        </w:rPr>
        <w:t>,</w:t>
      </w:r>
      <w:r w:rsidR="00516F64" w:rsidRPr="00EB3DA3">
        <w:rPr>
          <w:bCs/>
          <w:sz w:val="24"/>
          <w:szCs w:val="24"/>
        </w:rPr>
        <w:t xml:space="preserve"> </w:t>
      </w:r>
      <w:proofErr w:type="gramStart"/>
      <w:r w:rsidR="00516F64" w:rsidRPr="00EB3DA3">
        <w:rPr>
          <w:bCs/>
          <w:sz w:val="24"/>
          <w:szCs w:val="24"/>
        </w:rPr>
        <w:t>reviewed</w:t>
      </w:r>
      <w:proofErr w:type="gramEnd"/>
      <w:r w:rsidR="00516F64" w:rsidRPr="00EB3DA3">
        <w:rPr>
          <w:bCs/>
          <w:sz w:val="24"/>
          <w:szCs w:val="24"/>
        </w:rPr>
        <w:t xml:space="preserve"> and considered the sustainability of the Museum, in a detailed operational budget.</w:t>
      </w:r>
    </w:p>
    <w:p w14:paraId="55854649" w14:textId="77777777" w:rsidR="00EB44A4" w:rsidRDefault="00EB44A4" w:rsidP="009B3712">
      <w:pPr>
        <w:rPr>
          <w:rFonts w:ascii="Times New Roman" w:hAnsi="Times New Roman" w:cs="Times New Roman"/>
          <w:bCs/>
          <w:sz w:val="24"/>
          <w:szCs w:val="24"/>
        </w:rPr>
      </w:pPr>
    </w:p>
    <w:p w14:paraId="3B6C9977" w14:textId="68E83409" w:rsidR="00085C28" w:rsidRPr="00CB4CD8" w:rsidRDefault="007E6567" w:rsidP="00085C28">
      <w:pPr>
        <w:rPr>
          <w:rFonts w:ascii="Times New Roman" w:hAnsi="Times New Roman" w:cs="Times New Roman"/>
          <w:i/>
          <w:sz w:val="24"/>
          <w:szCs w:val="24"/>
          <w:u w:val="single"/>
        </w:rPr>
      </w:pPr>
      <w:r>
        <w:rPr>
          <w:rFonts w:ascii="Times New Roman" w:hAnsi="Times New Roman" w:cs="Times New Roman"/>
          <w:i/>
          <w:sz w:val="24"/>
          <w:szCs w:val="24"/>
          <w:u w:val="single"/>
        </w:rPr>
        <w:br w:type="column"/>
      </w:r>
      <w:r w:rsidR="00085C28" w:rsidRPr="00CB4CD8">
        <w:rPr>
          <w:rFonts w:ascii="Times New Roman" w:hAnsi="Times New Roman" w:cs="Times New Roman"/>
          <w:i/>
          <w:sz w:val="24"/>
          <w:szCs w:val="24"/>
          <w:u w:val="single"/>
        </w:rPr>
        <w:lastRenderedPageBreak/>
        <w:t>Statement of relevant constitutional considerations</w:t>
      </w:r>
    </w:p>
    <w:p w14:paraId="1B5B003A" w14:textId="77777777" w:rsidR="00965701" w:rsidRDefault="00965701" w:rsidP="009B3712">
      <w:pPr>
        <w:rPr>
          <w:rFonts w:ascii="Times New Roman" w:hAnsi="Times New Roman" w:cs="Times New Roman"/>
          <w:sz w:val="24"/>
          <w:szCs w:val="24"/>
        </w:rPr>
      </w:pPr>
    </w:p>
    <w:p w14:paraId="13C88838" w14:textId="304CB6EB" w:rsidR="00005931" w:rsidRPr="00CD722D" w:rsidRDefault="00005931" w:rsidP="009B3712">
      <w:pPr>
        <w:rPr>
          <w:rFonts w:ascii="Times New Roman" w:hAnsi="Times New Roman" w:cs="Times New Roman"/>
          <w:sz w:val="24"/>
          <w:szCs w:val="24"/>
        </w:rPr>
      </w:pPr>
      <w:r w:rsidRPr="00CD722D">
        <w:rPr>
          <w:rFonts w:ascii="Times New Roman" w:hAnsi="Times New Roman" w:cs="Times New Roman"/>
          <w:sz w:val="24"/>
          <w:szCs w:val="24"/>
        </w:rPr>
        <w:t>Noting that it is not a comprehensive statement of relevant constitutional considerations, the objective of the item references the express incidental power and the executive power (sections 51(xxxix) and 61)</w:t>
      </w:r>
      <w:r w:rsidR="00EF5E23">
        <w:rPr>
          <w:rFonts w:ascii="Times New Roman" w:hAnsi="Times New Roman" w:cs="Times New Roman"/>
          <w:sz w:val="24"/>
          <w:szCs w:val="24"/>
        </w:rPr>
        <w:t xml:space="preserve"> of</w:t>
      </w:r>
      <w:r w:rsidR="007B49AA">
        <w:rPr>
          <w:rFonts w:ascii="Times New Roman" w:hAnsi="Times New Roman" w:cs="Times New Roman"/>
          <w:sz w:val="24"/>
          <w:szCs w:val="24"/>
        </w:rPr>
        <w:t xml:space="preserve"> the Cons</w:t>
      </w:r>
      <w:r w:rsidR="00D072E1">
        <w:rPr>
          <w:rFonts w:ascii="Times New Roman" w:hAnsi="Times New Roman" w:cs="Times New Roman"/>
          <w:sz w:val="24"/>
          <w:szCs w:val="24"/>
        </w:rPr>
        <w:t>titution</w:t>
      </w:r>
      <w:r w:rsidRPr="00CD722D">
        <w:rPr>
          <w:rFonts w:ascii="Times New Roman" w:hAnsi="Times New Roman" w:cs="Times New Roman"/>
          <w:sz w:val="24"/>
          <w:szCs w:val="24"/>
        </w:rPr>
        <w:t>, including the nationhood aspect.</w:t>
      </w:r>
    </w:p>
    <w:p w14:paraId="61FFACC9" w14:textId="77777777" w:rsidR="008F54B4" w:rsidRDefault="008F54B4" w:rsidP="009B3712">
      <w:pPr>
        <w:rPr>
          <w:rFonts w:ascii="Times New Roman" w:hAnsi="Times New Roman" w:cs="Times New Roman"/>
          <w:bCs/>
          <w:sz w:val="24"/>
          <w:szCs w:val="24"/>
        </w:rPr>
      </w:pPr>
    </w:p>
    <w:p w14:paraId="63814D6F" w14:textId="77777777" w:rsidR="004332CE" w:rsidRPr="00085C28" w:rsidRDefault="004332CE" w:rsidP="009B3712">
      <w:pPr>
        <w:keepNext/>
        <w:rPr>
          <w:rFonts w:ascii="Times New Roman" w:hAnsi="Times New Roman" w:cs="Times New Roman"/>
          <w:bCs/>
          <w:i/>
          <w:iCs/>
          <w:sz w:val="24"/>
          <w:szCs w:val="24"/>
        </w:rPr>
      </w:pPr>
      <w:r w:rsidRPr="00085C28">
        <w:rPr>
          <w:rFonts w:ascii="Times New Roman" w:hAnsi="Times New Roman" w:cs="Times New Roman"/>
          <w:bCs/>
          <w:i/>
          <w:iCs/>
          <w:sz w:val="24"/>
          <w:szCs w:val="24"/>
        </w:rPr>
        <w:t>Implied nationhood power</w:t>
      </w:r>
    </w:p>
    <w:p w14:paraId="7284912F" w14:textId="77777777" w:rsidR="004332CE" w:rsidRPr="004332CE" w:rsidRDefault="004332CE" w:rsidP="009B3712">
      <w:pPr>
        <w:keepNext/>
        <w:rPr>
          <w:rFonts w:ascii="Times New Roman" w:hAnsi="Times New Roman" w:cs="Times New Roman"/>
          <w:bCs/>
          <w:sz w:val="24"/>
          <w:szCs w:val="24"/>
        </w:rPr>
      </w:pPr>
    </w:p>
    <w:p w14:paraId="62C2AD8F" w14:textId="77777777" w:rsidR="004332CE" w:rsidRPr="004332CE" w:rsidRDefault="004332CE" w:rsidP="00107254">
      <w:pPr>
        <w:rPr>
          <w:rFonts w:ascii="Times New Roman" w:hAnsi="Times New Roman" w:cs="Times New Roman"/>
          <w:bCs/>
          <w:sz w:val="24"/>
          <w:szCs w:val="24"/>
        </w:rPr>
      </w:pPr>
      <w:r w:rsidRPr="004332CE">
        <w:rPr>
          <w:rFonts w:ascii="Times New Roman" w:hAnsi="Times New Roman" w:cs="Times New Roman"/>
          <w:bCs/>
          <w:sz w:val="24"/>
          <w:szCs w:val="24"/>
        </w:rPr>
        <w:t xml:space="preserve">The express incidental power in section 51(xxxix) of the Constitution empowers the Parliament to make laws with respect to matters incidental to the execution of any power vested in Parliament, the </w:t>
      </w:r>
      <w:proofErr w:type="gramStart"/>
      <w:r w:rsidRPr="004332CE">
        <w:rPr>
          <w:rFonts w:ascii="Times New Roman" w:hAnsi="Times New Roman" w:cs="Times New Roman"/>
          <w:bCs/>
          <w:sz w:val="24"/>
          <w:szCs w:val="24"/>
        </w:rPr>
        <w:t>executive</w:t>
      </w:r>
      <w:proofErr w:type="gramEnd"/>
      <w:r w:rsidRPr="004332CE">
        <w:rPr>
          <w:rFonts w:ascii="Times New Roman" w:hAnsi="Times New Roman" w:cs="Times New Roman"/>
          <w:bCs/>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w:t>
      </w:r>
    </w:p>
    <w:p w14:paraId="61893FF5" w14:textId="77777777" w:rsidR="004332CE" w:rsidRPr="004332CE" w:rsidRDefault="004332CE" w:rsidP="009B3712">
      <w:pPr>
        <w:rPr>
          <w:rFonts w:ascii="Times New Roman" w:hAnsi="Times New Roman" w:cs="Times New Roman"/>
          <w:bCs/>
          <w:sz w:val="24"/>
          <w:szCs w:val="24"/>
        </w:rPr>
      </w:pPr>
    </w:p>
    <w:p w14:paraId="2C596893" w14:textId="0A1213DD" w:rsidR="004332CE" w:rsidRDefault="004332CE" w:rsidP="009B3712">
      <w:pPr>
        <w:rPr>
          <w:rFonts w:ascii="Times New Roman" w:hAnsi="Times New Roman" w:cs="Times New Roman"/>
          <w:bCs/>
          <w:sz w:val="24"/>
          <w:szCs w:val="24"/>
        </w:rPr>
      </w:pPr>
      <w:r w:rsidRPr="004332CE">
        <w:rPr>
          <w:rFonts w:ascii="Times New Roman" w:hAnsi="Times New Roman" w:cs="Times New Roman"/>
          <w:bCs/>
          <w:sz w:val="24"/>
          <w:szCs w:val="24"/>
        </w:rPr>
        <w:t xml:space="preserve">Providing funding to </w:t>
      </w:r>
      <w:r w:rsidR="00715A88">
        <w:rPr>
          <w:rFonts w:ascii="Times New Roman" w:hAnsi="Times New Roman" w:cs="Times New Roman"/>
          <w:bCs/>
          <w:sz w:val="24"/>
          <w:szCs w:val="24"/>
        </w:rPr>
        <w:t>CLAN</w:t>
      </w:r>
      <w:r w:rsidRPr="004332CE">
        <w:rPr>
          <w:rFonts w:ascii="Times New Roman" w:hAnsi="Times New Roman" w:cs="Times New Roman"/>
          <w:bCs/>
          <w:sz w:val="24"/>
          <w:szCs w:val="24"/>
        </w:rPr>
        <w:t xml:space="preserve"> to establish, undertake capital works at, and operate, the Museum will contribute to the preservation and accessibility of a nationally significant collection of historic artefacts, memorabilia and documents relating to orphanages and children’s homes. This could not be carried out for the benefit of the nation otherwise than by the Commonwealth.</w:t>
      </w:r>
    </w:p>
    <w:p w14:paraId="2E095419" w14:textId="77777777" w:rsidR="00885FC3" w:rsidRDefault="00885FC3" w:rsidP="009B3712">
      <w:pPr>
        <w:rPr>
          <w:rFonts w:ascii="Times New Roman" w:hAnsi="Times New Roman" w:cs="Times New Roman"/>
          <w:bCs/>
          <w:sz w:val="24"/>
          <w:szCs w:val="24"/>
          <w:lang w:val="en-US"/>
        </w:rPr>
      </w:pPr>
    </w:p>
    <w:p w14:paraId="1F61920F" w14:textId="08FE4200" w:rsidR="00991A6B" w:rsidRPr="00C23A57" w:rsidRDefault="00991A6B" w:rsidP="009B3712">
      <w:pPr>
        <w:pStyle w:val="ItemHead"/>
        <w:keepLines w:val="0"/>
        <w:spacing w:before="0"/>
        <w:rPr>
          <w:rFonts w:ascii="Times New Roman" w:hAnsi="Times New Roman"/>
        </w:rPr>
      </w:pPr>
      <w:r w:rsidRPr="00C23A57">
        <w:rPr>
          <w:rFonts w:ascii="Times New Roman" w:hAnsi="Times New Roman"/>
        </w:rPr>
        <w:t xml:space="preserve">Item </w:t>
      </w:r>
      <w:r w:rsidR="00D92C1B">
        <w:rPr>
          <w:rFonts w:ascii="Times New Roman" w:hAnsi="Times New Roman"/>
        </w:rPr>
        <w:t>4</w:t>
      </w:r>
      <w:r w:rsidRPr="00C23A57">
        <w:rPr>
          <w:rFonts w:ascii="Times New Roman" w:hAnsi="Times New Roman"/>
        </w:rPr>
        <w:t xml:space="preserve"> </w:t>
      </w:r>
      <w:r w:rsidR="00C23A57">
        <w:rPr>
          <w:rFonts w:ascii="Times New Roman" w:hAnsi="Times New Roman"/>
        </w:rPr>
        <w:t xml:space="preserve">- </w:t>
      </w:r>
      <w:r w:rsidR="0069681F">
        <w:rPr>
          <w:rFonts w:ascii="Times New Roman" w:hAnsi="Times New Roman"/>
        </w:rPr>
        <w:t xml:space="preserve">In the appropriate position in </w:t>
      </w:r>
      <w:r w:rsidRPr="00C23A57">
        <w:rPr>
          <w:rFonts w:ascii="Times New Roman" w:hAnsi="Times New Roman"/>
        </w:rPr>
        <w:t>Part 4 of Schedule 1AB</w:t>
      </w:r>
      <w:r w:rsidR="0069681F">
        <w:rPr>
          <w:rFonts w:ascii="Times New Roman" w:hAnsi="Times New Roman"/>
        </w:rPr>
        <w:t xml:space="preserve"> (table)</w:t>
      </w:r>
    </w:p>
    <w:p w14:paraId="5CCDC8CB" w14:textId="77777777" w:rsidR="00EB7FC2" w:rsidRPr="00F843E0" w:rsidRDefault="00EB7FC2" w:rsidP="009B3712">
      <w:pPr>
        <w:keepNext/>
        <w:rPr>
          <w:rFonts w:ascii="Times New Roman" w:hAnsi="Times New Roman" w:cs="Times New Roman"/>
          <w:bCs/>
          <w:sz w:val="24"/>
          <w:szCs w:val="24"/>
          <w:lang w:val="en-US"/>
        </w:rPr>
      </w:pPr>
    </w:p>
    <w:p w14:paraId="29610928" w14:textId="37DB822E" w:rsidR="008D1A31" w:rsidRDefault="00C45375" w:rsidP="00107254">
      <w:pPr>
        <w:rPr>
          <w:rFonts w:ascii="Times New Roman" w:hAnsi="Times New Roman" w:cs="Times New Roman"/>
          <w:iCs/>
          <w:sz w:val="24"/>
          <w:szCs w:val="24"/>
        </w:rPr>
      </w:pPr>
      <w:r>
        <w:rPr>
          <w:rFonts w:ascii="Times New Roman" w:hAnsi="Times New Roman" w:cs="Times New Roman"/>
          <w:iCs/>
          <w:sz w:val="24"/>
          <w:szCs w:val="24"/>
        </w:rPr>
        <w:t xml:space="preserve">This </w:t>
      </w:r>
      <w:r w:rsidR="00195AD8">
        <w:rPr>
          <w:rFonts w:ascii="Times New Roman" w:hAnsi="Times New Roman" w:cs="Times New Roman"/>
          <w:iCs/>
          <w:sz w:val="24"/>
          <w:szCs w:val="24"/>
        </w:rPr>
        <w:t>i</w:t>
      </w:r>
      <w:r w:rsidR="0027432F" w:rsidRPr="0027432F">
        <w:rPr>
          <w:rFonts w:ascii="Times New Roman" w:hAnsi="Times New Roman" w:cs="Times New Roman"/>
          <w:iCs/>
          <w:sz w:val="24"/>
          <w:szCs w:val="24"/>
        </w:rPr>
        <w:t>tem a</w:t>
      </w:r>
      <w:r w:rsidR="00587D0D">
        <w:rPr>
          <w:rFonts w:ascii="Times New Roman" w:hAnsi="Times New Roman" w:cs="Times New Roman"/>
          <w:iCs/>
          <w:sz w:val="24"/>
          <w:szCs w:val="24"/>
        </w:rPr>
        <w:t>d</w:t>
      </w:r>
      <w:r w:rsidR="0027432F" w:rsidRPr="0027432F">
        <w:rPr>
          <w:rFonts w:ascii="Times New Roman" w:hAnsi="Times New Roman" w:cs="Times New Roman"/>
          <w:iCs/>
          <w:sz w:val="24"/>
          <w:szCs w:val="24"/>
        </w:rPr>
        <w:t>ds</w:t>
      </w:r>
      <w:r>
        <w:rPr>
          <w:rFonts w:ascii="Times New Roman" w:hAnsi="Times New Roman" w:cs="Times New Roman"/>
          <w:iCs/>
          <w:sz w:val="24"/>
          <w:szCs w:val="24"/>
        </w:rPr>
        <w:t xml:space="preserve"> two new</w:t>
      </w:r>
      <w:r w:rsidR="0027432F" w:rsidRPr="0027432F">
        <w:rPr>
          <w:rFonts w:ascii="Times New Roman" w:hAnsi="Times New Roman" w:cs="Times New Roman"/>
          <w:iCs/>
          <w:sz w:val="24"/>
          <w:szCs w:val="24"/>
        </w:rPr>
        <w:t xml:space="preserve"> table item</w:t>
      </w:r>
      <w:r>
        <w:rPr>
          <w:rFonts w:ascii="Times New Roman" w:hAnsi="Times New Roman" w:cs="Times New Roman"/>
          <w:iCs/>
          <w:sz w:val="24"/>
          <w:szCs w:val="24"/>
        </w:rPr>
        <w:t>s to Part 4 of Schedule</w:t>
      </w:r>
      <w:r w:rsidR="00993B1E">
        <w:rPr>
          <w:rFonts w:ascii="Times New Roman" w:hAnsi="Times New Roman" w:cs="Times New Roman"/>
          <w:iCs/>
          <w:sz w:val="24"/>
          <w:szCs w:val="24"/>
        </w:rPr>
        <w:t xml:space="preserve"> </w:t>
      </w:r>
      <w:r w:rsidR="00851622">
        <w:rPr>
          <w:rFonts w:ascii="Times New Roman" w:hAnsi="Times New Roman" w:cs="Times New Roman"/>
          <w:iCs/>
          <w:sz w:val="24"/>
          <w:szCs w:val="24"/>
        </w:rPr>
        <w:t xml:space="preserve">1AB </w:t>
      </w:r>
      <w:r w:rsidR="00993B1E">
        <w:rPr>
          <w:rFonts w:ascii="Times New Roman" w:hAnsi="Times New Roman" w:cs="Times New Roman"/>
          <w:iCs/>
          <w:sz w:val="24"/>
          <w:szCs w:val="24"/>
        </w:rPr>
        <w:t xml:space="preserve">to establish legislative authority </w:t>
      </w:r>
      <w:r w:rsidR="00341D66">
        <w:rPr>
          <w:rFonts w:ascii="Times New Roman" w:hAnsi="Times New Roman" w:cs="Times New Roman"/>
          <w:iCs/>
          <w:sz w:val="24"/>
          <w:szCs w:val="24"/>
        </w:rPr>
        <w:t>for government spending on activities</w:t>
      </w:r>
      <w:r w:rsidR="00D072E1">
        <w:rPr>
          <w:rFonts w:ascii="Times New Roman" w:hAnsi="Times New Roman" w:cs="Times New Roman"/>
          <w:iCs/>
          <w:sz w:val="24"/>
          <w:szCs w:val="24"/>
        </w:rPr>
        <w:t xml:space="preserve"> to be</w:t>
      </w:r>
      <w:r w:rsidR="00341D66">
        <w:rPr>
          <w:rFonts w:ascii="Times New Roman" w:hAnsi="Times New Roman" w:cs="Times New Roman"/>
          <w:iCs/>
          <w:sz w:val="24"/>
          <w:szCs w:val="24"/>
        </w:rPr>
        <w:t xml:space="preserve"> administered </w:t>
      </w:r>
      <w:r w:rsidR="0027432F" w:rsidRPr="0027432F">
        <w:rPr>
          <w:rFonts w:ascii="Times New Roman" w:hAnsi="Times New Roman" w:cs="Times New Roman"/>
          <w:iCs/>
          <w:sz w:val="24"/>
          <w:szCs w:val="24"/>
        </w:rPr>
        <w:t xml:space="preserve">by </w:t>
      </w:r>
      <w:r w:rsidR="007F3E9A">
        <w:rPr>
          <w:rFonts w:ascii="Times New Roman" w:hAnsi="Times New Roman" w:cs="Times New Roman"/>
          <w:iCs/>
          <w:sz w:val="24"/>
          <w:szCs w:val="24"/>
        </w:rPr>
        <w:t>the department.</w:t>
      </w:r>
    </w:p>
    <w:p w14:paraId="3AF5FDBF" w14:textId="77777777" w:rsidR="00632C82" w:rsidRDefault="00632C82" w:rsidP="00632C82">
      <w:pPr>
        <w:ind w:right="-46"/>
        <w:rPr>
          <w:rFonts w:ascii="Times New Roman" w:hAnsi="Times New Roman" w:cs="Times New Roman"/>
          <w:iCs/>
          <w:sz w:val="24"/>
          <w:szCs w:val="24"/>
        </w:rPr>
      </w:pPr>
    </w:p>
    <w:p w14:paraId="14E89827" w14:textId="2D00EC5A" w:rsidR="00632C82" w:rsidRPr="003971F7" w:rsidRDefault="00632C82" w:rsidP="00632C82">
      <w:pPr>
        <w:keepNext/>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Pr>
          <w:rFonts w:ascii="Times New Roman" w:hAnsi="Times New Roman" w:cs="Times New Roman"/>
          <w:i/>
          <w:iCs/>
          <w:color w:val="000000" w:themeColor="text1"/>
          <w:sz w:val="24"/>
          <w:szCs w:val="24"/>
          <w:u w:val="single"/>
        </w:rPr>
        <w:t>661</w:t>
      </w:r>
      <w:r w:rsidRPr="003971F7">
        <w:rPr>
          <w:rFonts w:ascii="Times New Roman" w:hAnsi="Times New Roman" w:cs="Times New Roman"/>
          <w:i/>
          <w:iCs/>
          <w:color w:val="000000" w:themeColor="text1"/>
          <w:sz w:val="24"/>
          <w:szCs w:val="24"/>
          <w:u w:val="single"/>
        </w:rPr>
        <w:t xml:space="preserve"> – </w:t>
      </w:r>
      <w:r>
        <w:rPr>
          <w:rFonts w:ascii="Times New Roman" w:hAnsi="Times New Roman" w:cs="Times New Roman"/>
          <w:i/>
          <w:iCs/>
          <w:color w:val="000000" w:themeColor="text1"/>
          <w:sz w:val="24"/>
          <w:szCs w:val="24"/>
          <w:u w:val="single"/>
        </w:rPr>
        <w:t>I</w:t>
      </w:r>
      <w:r w:rsidRPr="00632C82">
        <w:rPr>
          <w:rFonts w:ascii="Times New Roman" w:hAnsi="Times New Roman" w:cs="Times New Roman"/>
          <w:i/>
          <w:iCs/>
          <w:color w:val="000000" w:themeColor="text1"/>
          <w:sz w:val="24"/>
          <w:szCs w:val="24"/>
          <w:u w:val="single"/>
        </w:rPr>
        <w:t>mprov</w:t>
      </w:r>
      <w:r>
        <w:rPr>
          <w:rFonts w:ascii="Times New Roman" w:hAnsi="Times New Roman" w:cs="Times New Roman"/>
          <w:i/>
          <w:iCs/>
          <w:color w:val="000000" w:themeColor="text1"/>
          <w:sz w:val="24"/>
          <w:szCs w:val="24"/>
          <w:u w:val="single"/>
        </w:rPr>
        <w:t>ing</w:t>
      </w:r>
      <w:r w:rsidRPr="00632C82">
        <w:rPr>
          <w:rFonts w:ascii="Times New Roman" w:hAnsi="Times New Roman" w:cs="Times New Roman"/>
          <w:i/>
          <w:iCs/>
          <w:color w:val="000000" w:themeColor="text1"/>
          <w:sz w:val="24"/>
          <w:szCs w:val="24"/>
          <w:u w:val="single"/>
        </w:rPr>
        <w:t xml:space="preserve"> parenting confidence and support</w:t>
      </w:r>
      <w:r w:rsidR="00254F14">
        <w:rPr>
          <w:rFonts w:ascii="Times New Roman" w:hAnsi="Times New Roman" w:cs="Times New Roman"/>
          <w:i/>
          <w:iCs/>
          <w:color w:val="000000" w:themeColor="text1"/>
          <w:sz w:val="24"/>
          <w:szCs w:val="24"/>
          <w:u w:val="single"/>
        </w:rPr>
        <w:t>ing</w:t>
      </w:r>
      <w:r w:rsidRPr="00632C82">
        <w:rPr>
          <w:rFonts w:ascii="Times New Roman" w:hAnsi="Times New Roman" w:cs="Times New Roman"/>
          <w:i/>
          <w:iCs/>
          <w:color w:val="000000" w:themeColor="text1"/>
          <w:sz w:val="24"/>
          <w:szCs w:val="24"/>
          <w:u w:val="single"/>
        </w:rPr>
        <w:t xml:space="preserve"> and promot</w:t>
      </w:r>
      <w:r w:rsidR="0099191E">
        <w:rPr>
          <w:rFonts w:ascii="Times New Roman" w:hAnsi="Times New Roman" w:cs="Times New Roman"/>
          <w:i/>
          <w:iCs/>
          <w:color w:val="000000" w:themeColor="text1"/>
          <w:sz w:val="24"/>
          <w:szCs w:val="24"/>
          <w:u w:val="single"/>
        </w:rPr>
        <w:t>ing</w:t>
      </w:r>
      <w:r w:rsidRPr="00632C82">
        <w:rPr>
          <w:rFonts w:ascii="Times New Roman" w:hAnsi="Times New Roman" w:cs="Times New Roman"/>
          <w:i/>
          <w:iCs/>
          <w:color w:val="000000" w:themeColor="text1"/>
          <w:sz w:val="24"/>
          <w:szCs w:val="24"/>
          <w:u w:val="single"/>
        </w:rPr>
        <w:t xml:space="preserve"> shared </w:t>
      </w:r>
      <w:proofErr w:type="gramStart"/>
      <w:r w:rsidRPr="00632C82">
        <w:rPr>
          <w:rFonts w:ascii="Times New Roman" w:hAnsi="Times New Roman" w:cs="Times New Roman"/>
          <w:i/>
          <w:iCs/>
          <w:color w:val="000000" w:themeColor="text1"/>
          <w:sz w:val="24"/>
          <w:szCs w:val="24"/>
          <w:u w:val="single"/>
        </w:rPr>
        <w:t>care</w:t>
      </w:r>
      <w:proofErr w:type="gramEnd"/>
    </w:p>
    <w:p w14:paraId="6576AD70" w14:textId="77777777" w:rsidR="00632C82" w:rsidRDefault="00632C82" w:rsidP="00632C82">
      <w:pPr>
        <w:keepNext/>
        <w:rPr>
          <w:rFonts w:ascii="Times New Roman" w:hAnsi="Times New Roman" w:cs="Times New Roman"/>
          <w:iCs/>
          <w:sz w:val="24"/>
          <w:szCs w:val="24"/>
        </w:rPr>
      </w:pPr>
    </w:p>
    <w:p w14:paraId="54A0EB88" w14:textId="5EA5872C" w:rsidR="004404A4" w:rsidRDefault="007F3E9A" w:rsidP="009B3712">
      <w:pPr>
        <w:rPr>
          <w:rFonts w:ascii="Times New Roman" w:eastAsia="Calibri" w:hAnsi="Times New Roman" w:cs="Times New Roman"/>
          <w:sz w:val="24"/>
          <w:szCs w:val="24"/>
        </w:rPr>
      </w:pPr>
      <w:r>
        <w:rPr>
          <w:rFonts w:ascii="Times New Roman" w:hAnsi="Times New Roman" w:cs="Times New Roman"/>
          <w:iCs/>
          <w:sz w:val="24"/>
          <w:szCs w:val="24"/>
        </w:rPr>
        <w:t xml:space="preserve">New </w:t>
      </w:r>
      <w:r w:rsidRPr="00D55FB1">
        <w:rPr>
          <w:rFonts w:ascii="Times New Roman" w:hAnsi="Times New Roman" w:cs="Times New Roman"/>
          <w:b/>
          <w:bCs/>
          <w:iCs/>
          <w:sz w:val="24"/>
          <w:szCs w:val="24"/>
        </w:rPr>
        <w:t xml:space="preserve">table item </w:t>
      </w:r>
      <w:r w:rsidR="00C00076">
        <w:rPr>
          <w:rFonts w:ascii="Times New Roman" w:hAnsi="Times New Roman" w:cs="Times New Roman"/>
          <w:b/>
          <w:bCs/>
          <w:iCs/>
          <w:sz w:val="24"/>
          <w:szCs w:val="24"/>
        </w:rPr>
        <w:t>661</w:t>
      </w:r>
      <w:r>
        <w:rPr>
          <w:rFonts w:ascii="Times New Roman" w:hAnsi="Times New Roman" w:cs="Times New Roman"/>
          <w:iCs/>
          <w:sz w:val="24"/>
          <w:szCs w:val="24"/>
        </w:rPr>
        <w:t xml:space="preserve"> establishes legislative authority for government spending </w:t>
      </w:r>
      <w:r w:rsidR="00073D6A">
        <w:rPr>
          <w:rFonts w:ascii="Times New Roman" w:hAnsi="Times New Roman" w:cs="Times New Roman"/>
          <w:iCs/>
          <w:sz w:val="24"/>
          <w:szCs w:val="24"/>
        </w:rPr>
        <w:t>on a program</w:t>
      </w:r>
      <w:r w:rsidR="00712EBE">
        <w:rPr>
          <w:rFonts w:ascii="Times New Roman" w:hAnsi="Times New Roman" w:cs="Times New Roman"/>
          <w:iCs/>
          <w:sz w:val="24"/>
          <w:szCs w:val="24"/>
        </w:rPr>
        <w:t xml:space="preserve"> </w:t>
      </w:r>
      <w:r w:rsidR="00FC34BF">
        <w:rPr>
          <w:rFonts w:ascii="Times New Roman" w:hAnsi="Times New Roman" w:cs="Times New Roman"/>
          <w:iCs/>
          <w:sz w:val="24"/>
          <w:szCs w:val="24"/>
        </w:rPr>
        <w:t xml:space="preserve">to </w:t>
      </w:r>
      <w:r w:rsidR="00C737E0" w:rsidRPr="002166A9">
        <w:rPr>
          <w:rFonts w:ascii="Times New Roman" w:hAnsi="Times New Roman" w:cs="Times New Roman"/>
          <w:iCs/>
          <w:sz w:val="24"/>
          <w:szCs w:val="24"/>
        </w:rPr>
        <w:t>i</w:t>
      </w:r>
      <w:r w:rsidR="00712EBE" w:rsidRPr="002166A9">
        <w:rPr>
          <w:rFonts w:ascii="Times New Roman" w:hAnsi="Times New Roman" w:cs="Times New Roman"/>
          <w:iCs/>
          <w:sz w:val="24"/>
          <w:szCs w:val="24"/>
        </w:rPr>
        <w:t>mprov</w:t>
      </w:r>
      <w:r w:rsidR="00FC34BF">
        <w:rPr>
          <w:rFonts w:ascii="Times New Roman" w:hAnsi="Times New Roman" w:cs="Times New Roman"/>
          <w:iCs/>
          <w:sz w:val="24"/>
          <w:szCs w:val="24"/>
        </w:rPr>
        <w:t>e</w:t>
      </w:r>
      <w:r w:rsidR="00712EBE" w:rsidRPr="002166A9">
        <w:rPr>
          <w:rFonts w:ascii="Times New Roman" w:hAnsi="Times New Roman" w:cs="Times New Roman"/>
          <w:iCs/>
          <w:sz w:val="24"/>
          <w:szCs w:val="24"/>
        </w:rPr>
        <w:t xml:space="preserve"> parenting confidence and support and promot</w:t>
      </w:r>
      <w:r w:rsidR="0001360F">
        <w:rPr>
          <w:rFonts w:ascii="Times New Roman" w:hAnsi="Times New Roman" w:cs="Times New Roman"/>
          <w:iCs/>
          <w:sz w:val="24"/>
          <w:szCs w:val="24"/>
        </w:rPr>
        <w:t>e</w:t>
      </w:r>
      <w:r w:rsidR="00712EBE" w:rsidRPr="002166A9">
        <w:rPr>
          <w:rFonts w:ascii="Times New Roman" w:hAnsi="Times New Roman" w:cs="Times New Roman"/>
          <w:iCs/>
          <w:sz w:val="24"/>
          <w:szCs w:val="24"/>
        </w:rPr>
        <w:t xml:space="preserve"> shared care</w:t>
      </w:r>
      <w:r w:rsidR="00ED7BF3" w:rsidRPr="002166A9">
        <w:rPr>
          <w:rFonts w:ascii="Times New Roman" w:hAnsi="Times New Roman" w:cs="Times New Roman"/>
          <w:iCs/>
          <w:sz w:val="24"/>
          <w:szCs w:val="24"/>
        </w:rPr>
        <w:t xml:space="preserve"> (</w:t>
      </w:r>
      <w:r w:rsidR="0001360F">
        <w:rPr>
          <w:rFonts w:ascii="Times New Roman" w:hAnsi="Times New Roman" w:cs="Times New Roman"/>
          <w:iCs/>
          <w:sz w:val="24"/>
          <w:szCs w:val="24"/>
        </w:rPr>
        <w:t>the p</w:t>
      </w:r>
      <w:r w:rsidR="00ED7BF3" w:rsidRPr="002166A9">
        <w:rPr>
          <w:rFonts w:ascii="Times New Roman" w:hAnsi="Times New Roman" w:cs="Times New Roman"/>
          <w:iCs/>
          <w:sz w:val="24"/>
          <w:szCs w:val="24"/>
        </w:rPr>
        <w:t>rogram)</w:t>
      </w:r>
      <w:r w:rsidR="00C737E0" w:rsidRPr="002166A9">
        <w:rPr>
          <w:rFonts w:ascii="Times New Roman" w:hAnsi="Times New Roman" w:cs="Times New Roman"/>
          <w:iCs/>
          <w:sz w:val="24"/>
          <w:szCs w:val="24"/>
        </w:rPr>
        <w:t>.</w:t>
      </w:r>
      <w:r w:rsidR="00E2130C">
        <w:rPr>
          <w:rFonts w:ascii="Times New Roman" w:hAnsi="Times New Roman" w:cs="Times New Roman"/>
          <w:iCs/>
          <w:sz w:val="24"/>
          <w:szCs w:val="24"/>
        </w:rPr>
        <w:t xml:space="preserve"> </w:t>
      </w:r>
      <w:r w:rsidR="009E2026" w:rsidRPr="002166A9">
        <w:rPr>
          <w:rFonts w:ascii="Times New Roman" w:hAnsi="Times New Roman" w:cs="Times New Roman"/>
          <w:iCs/>
          <w:sz w:val="24"/>
          <w:szCs w:val="24"/>
        </w:rPr>
        <w:t xml:space="preserve">The </w:t>
      </w:r>
      <w:r w:rsidR="00101368">
        <w:rPr>
          <w:rFonts w:ascii="Times New Roman" w:hAnsi="Times New Roman" w:cs="Times New Roman"/>
          <w:iCs/>
          <w:sz w:val="24"/>
          <w:szCs w:val="24"/>
        </w:rPr>
        <w:t>p</w:t>
      </w:r>
      <w:r w:rsidR="009E2026" w:rsidRPr="002166A9">
        <w:rPr>
          <w:rFonts w:ascii="Times New Roman" w:hAnsi="Times New Roman" w:cs="Times New Roman"/>
          <w:iCs/>
          <w:sz w:val="24"/>
          <w:szCs w:val="24"/>
        </w:rPr>
        <w:t xml:space="preserve">rogram </w:t>
      </w:r>
      <w:r w:rsidR="00D4413C">
        <w:rPr>
          <w:rFonts w:ascii="Times New Roman" w:hAnsi="Times New Roman" w:cs="Times New Roman"/>
          <w:iCs/>
          <w:sz w:val="24"/>
          <w:szCs w:val="24"/>
        </w:rPr>
        <w:t>aims to</w:t>
      </w:r>
      <w:r w:rsidR="00D4413C" w:rsidRPr="00D4413C">
        <w:rPr>
          <w:rFonts w:ascii="Times New Roman" w:hAnsi="Times New Roman" w:cs="Times New Roman"/>
          <w:iCs/>
          <w:sz w:val="24"/>
          <w:szCs w:val="24"/>
        </w:rPr>
        <w:t xml:space="preserve"> support all parents and other caregivers of children to have the confidence and skills they need to provide nurturing, safe and healthy environments</w:t>
      </w:r>
      <w:r w:rsidR="00E9099B">
        <w:rPr>
          <w:rFonts w:ascii="Times New Roman" w:eastAsia="Calibri" w:hAnsi="Times New Roman" w:cs="Times New Roman"/>
          <w:sz w:val="24"/>
          <w:szCs w:val="24"/>
        </w:rPr>
        <w:t xml:space="preserve">. </w:t>
      </w:r>
    </w:p>
    <w:p w14:paraId="068AF412" w14:textId="77777777" w:rsidR="004404A4" w:rsidRDefault="004404A4" w:rsidP="009B3712">
      <w:pPr>
        <w:rPr>
          <w:rFonts w:ascii="Times New Roman" w:eastAsia="Calibri" w:hAnsi="Times New Roman" w:cs="Times New Roman"/>
          <w:sz w:val="24"/>
          <w:szCs w:val="24"/>
        </w:rPr>
      </w:pPr>
    </w:p>
    <w:p w14:paraId="7D04D882" w14:textId="22B52914" w:rsidR="007D02C3" w:rsidRDefault="00B459C1" w:rsidP="009B3712">
      <w:pPr>
        <w:rPr>
          <w:rFonts w:ascii="Times New Roman" w:hAnsi="Times New Roman" w:cs="Times New Roman"/>
          <w:sz w:val="24"/>
          <w:szCs w:val="24"/>
        </w:rPr>
      </w:pPr>
      <w:r>
        <w:rPr>
          <w:rFonts w:ascii="Times New Roman" w:eastAsia="Calibri" w:hAnsi="Times New Roman" w:cs="Times New Roman"/>
          <w:sz w:val="24"/>
          <w:szCs w:val="24"/>
        </w:rPr>
        <w:t>S</w:t>
      </w:r>
      <w:r w:rsidR="00F53685">
        <w:rPr>
          <w:rFonts w:ascii="Times New Roman" w:eastAsia="Calibri" w:hAnsi="Times New Roman" w:cs="Times New Roman"/>
          <w:sz w:val="24"/>
          <w:szCs w:val="24"/>
        </w:rPr>
        <w:t>pending activit</w:t>
      </w:r>
      <w:r>
        <w:rPr>
          <w:rFonts w:ascii="Times New Roman" w:eastAsia="Calibri" w:hAnsi="Times New Roman" w:cs="Times New Roman"/>
          <w:sz w:val="24"/>
          <w:szCs w:val="24"/>
        </w:rPr>
        <w:t>ies under the program</w:t>
      </w:r>
      <w:r w:rsidR="00F53685">
        <w:rPr>
          <w:rFonts w:ascii="Times New Roman" w:eastAsia="Calibri" w:hAnsi="Times New Roman" w:cs="Times New Roman"/>
          <w:sz w:val="24"/>
          <w:szCs w:val="24"/>
        </w:rPr>
        <w:t xml:space="preserve"> represent a key pillar </w:t>
      </w:r>
      <w:r w:rsidR="00673327" w:rsidRPr="002166A9">
        <w:rPr>
          <w:rFonts w:ascii="Times New Roman" w:hAnsi="Times New Roman" w:cs="Times New Roman"/>
          <w:iCs/>
          <w:sz w:val="24"/>
          <w:szCs w:val="24"/>
        </w:rPr>
        <w:t xml:space="preserve">within the </w:t>
      </w:r>
      <w:r w:rsidR="00210ADE">
        <w:rPr>
          <w:rFonts w:ascii="Times New Roman" w:hAnsi="Times New Roman" w:cs="Times New Roman"/>
          <w:iCs/>
          <w:sz w:val="24"/>
          <w:szCs w:val="24"/>
        </w:rPr>
        <w:t>P</w:t>
      </w:r>
      <w:r w:rsidR="00673327" w:rsidRPr="002166A9">
        <w:rPr>
          <w:rFonts w:ascii="Times New Roman" w:hAnsi="Times New Roman" w:cs="Times New Roman"/>
          <w:iCs/>
          <w:sz w:val="24"/>
          <w:szCs w:val="24"/>
        </w:rPr>
        <w:t xml:space="preserve">arenting </w:t>
      </w:r>
      <w:r w:rsidR="00210ADE">
        <w:rPr>
          <w:rFonts w:ascii="Times New Roman" w:hAnsi="Times New Roman" w:cs="Times New Roman"/>
          <w:iCs/>
          <w:sz w:val="24"/>
          <w:szCs w:val="24"/>
        </w:rPr>
        <w:t>S</w:t>
      </w:r>
      <w:r w:rsidR="00673327" w:rsidRPr="002166A9">
        <w:rPr>
          <w:rFonts w:ascii="Times New Roman" w:hAnsi="Times New Roman" w:cs="Times New Roman"/>
          <w:iCs/>
          <w:sz w:val="24"/>
          <w:szCs w:val="24"/>
        </w:rPr>
        <w:t xml:space="preserve">upport </w:t>
      </w:r>
      <w:r w:rsidR="00210ADE">
        <w:rPr>
          <w:rFonts w:ascii="Times New Roman" w:hAnsi="Times New Roman" w:cs="Times New Roman"/>
          <w:iCs/>
          <w:sz w:val="24"/>
          <w:szCs w:val="24"/>
        </w:rPr>
        <w:t>P</w:t>
      </w:r>
      <w:r w:rsidR="00673327" w:rsidRPr="002166A9">
        <w:rPr>
          <w:rFonts w:ascii="Times New Roman" w:hAnsi="Times New Roman" w:cs="Times New Roman"/>
          <w:iCs/>
          <w:sz w:val="24"/>
          <w:szCs w:val="24"/>
        </w:rPr>
        <w:t>ackage</w:t>
      </w:r>
      <w:r w:rsidR="009A5CDF">
        <w:rPr>
          <w:rFonts w:ascii="Times New Roman" w:hAnsi="Times New Roman" w:cs="Times New Roman"/>
          <w:iCs/>
          <w:sz w:val="24"/>
          <w:szCs w:val="24"/>
        </w:rPr>
        <w:t>,</w:t>
      </w:r>
      <w:r w:rsidR="00136622">
        <w:rPr>
          <w:rFonts w:ascii="Times New Roman" w:hAnsi="Times New Roman" w:cs="Times New Roman"/>
          <w:iCs/>
          <w:sz w:val="24"/>
          <w:szCs w:val="24"/>
        </w:rPr>
        <w:t xml:space="preserve"> implemented through </w:t>
      </w:r>
      <w:r w:rsidR="00F53685">
        <w:rPr>
          <w:rFonts w:ascii="Times New Roman" w:eastAsia="Calibri" w:hAnsi="Times New Roman" w:cs="Times New Roman"/>
          <w:sz w:val="24"/>
          <w:szCs w:val="24"/>
        </w:rPr>
        <w:t xml:space="preserve">the Australian Government’s </w:t>
      </w:r>
      <w:r w:rsidR="00F53685" w:rsidRPr="00436B0C">
        <w:rPr>
          <w:rFonts w:ascii="Times New Roman" w:eastAsia="Calibri" w:hAnsi="Times New Roman" w:cs="Times New Roman"/>
          <w:i/>
          <w:iCs/>
          <w:sz w:val="24"/>
          <w:szCs w:val="24"/>
        </w:rPr>
        <w:t>Early Years Strategy</w:t>
      </w:r>
      <w:r w:rsidR="00D67C79">
        <w:rPr>
          <w:rFonts w:ascii="Times New Roman" w:eastAsia="Calibri" w:hAnsi="Times New Roman" w:cs="Times New Roman"/>
          <w:i/>
          <w:iCs/>
          <w:sz w:val="24"/>
          <w:szCs w:val="24"/>
        </w:rPr>
        <w:t xml:space="preserve"> 2024-2034</w:t>
      </w:r>
      <w:r w:rsidR="00F53685">
        <w:rPr>
          <w:rFonts w:ascii="Times New Roman" w:eastAsia="Calibri" w:hAnsi="Times New Roman" w:cs="Times New Roman"/>
          <w:sz w:val="24"/>
          <w:szCs w:val="24"/>
        </w:rPr>
        <w:t xml:space="preserve"> (</w:t>
      </w:r>
      <w:r w:rsidR="00136622">
        <w:rPr>
          <w:rFonts w:ascii="Times New Roman" w:eastAsia="Calibri" w:hAnsi="Times New Roman" w:cs="Times New Roman"/>
          <w:sz w:val="24"/>
          <w:szCs w:val="24"/>
        </w:rPr>
        <w:t xml:space="preserve">the </w:t>
      </w:r>
      <w:r w:rsidR="00F53685">
        <w:rPr>
          <w:rFonts w:ascii="Times New Roman" w:eastAsia="Calibri" w:hAnsi="Times New Roman" w:cs="Times New Roman"/>
          <w:sz w:val="24"/>
          <w:szCs w:val="24"/>
        </w:rPr>
        <w:t>Strategy)</w:t>
      </w:r>
      <w:r w:rsidR="009A5CDF">
        <w:rPr>
          <w:rFonts w:ascii="Times New Roman" w:eastAsia="Calibri" w:hAnsi="Times New Roman" w:cs="Times New Roman"/>
          <w:sz w:val="24"/>
          <w:szCs w:val="24"/>
        </w:rPr>
        <w:t>.</w:t>
      </w:r>
      <w:r w:rsidR="00D93030">
        <w:rPr>
          <w:rFonts w:ascii="Times New Roman" w:eastAsia="Calibri" w:hAnsi="Times New Roman" w:cs="Times New Roman"/>
          <w:sz w:val="24"/>
          <w:szCs w:val="24"/>
        </w:rPr>
        <w:t xml:space="preserve"> </w:t>
      </w:r>
      <w:r w:rsidR="007D02C3">
        <w:rPr>
          <w:rFonts w:ascii="Times New Roman" w:eastAsia="Calibri" w:hAnsi="Times New Roman" w:cs="Times New Roman"/>
          <w:sz w:val="24"/>
          <w:szCs w:val="24"/>
        </w:rPr>
        <w:t xml:space="preserve">The Strategy is an election commitment </w:t>
      </w:r>
      <w:r w:rsidR="007D02C3" w:rsidRPr="00C43C8C">
        <w:rPr>
          <w:rFonts w:ascii="Times New Roman" w:hAnsi="Times New Roman" w:cs="Times New Roman"/>
          <w:sz w:val="24"/>
          <w:szCs w:val="24"/>
        </w:rPr>
        <w:t xml:space="preserve">of the Australian Government </w:t>
      </w:r>
      <w:r w:rsidR="00DC2D11">
        <w:rPr>
          <w:rFonts w:ascii="Times New Roman" w:hAnsi="Times New Roman" w:cs="Times New Roman"/>
          <w:sz w:val="24"/>
          <w:szCs w:val="24"/>
        </w:rPr>
        <w:t>which</w:t>
      </w:r>
      <w:r w:rsidR="007D02C3">
        <w:rPr>
          <w:rFonts w:ascii="Times New Roman" w:hAnsi="Times New Roman" w:cs="Times New Roman"/>
          <w:sz w:val="24"/>
          <w:szCs w:val="24"/>
        </w:rPr>
        <w:t xml:space="preserve"> seeks</w:t>
      </w:r>
      <w:r w:rsidR="007D02C3" w:rsidRPr="00522AEB">
        <w:rPr>
          <w:rFonts w:ascii="Times New Roman" w:hAnsi="Times New Roman" w:cs="Times New Roman"/>
          <w:sz w:val="24"/>
          <w:szCs w:val="24"/>
        </w:rPr>
        <w:t xml:space="preserve"> </w:t>
      </w:r>
      <w:r w:rsidR="00336E27">
        <w:rPr>
          <w:rFonts w:ascii="Times New Roman" w:hAnsi="Times New Roman" w:cs="Times New Roman"/>
          <w:sz w:val="24"/>
          <w:szCs w:val="24"/>
        </w:rPr>
        <w:t xml:space="preserve">to </w:t>
      </w:r>
      <w:r w:rsidR="007D02C3" w:rsidRPr="00522AEB">
        <w:rPr>
          <w:rFonts w:ascii="Times New Roman" w:hAnsi="Times New Roman" w:cs="Times New Roman"/>
          <w:sz w:val="24"/>
          <w:szCs w:val="24"/>
        </w:rPr>
        <w:t>enhanc</w:t>
      </w:r>
      <w:r w:rsidR="00336E27">
        <w:rPr>
          <w:rFonts w:ascii="Times New Roman" w:hAnsi="Times New Roman" w:cs="Times New Roman"/>
          <w:sz w:val="24"/>
          <w:szCs w:val="24"/>
        </w:rPr>
        <w:t>e</w:t>
      </w:r>
      <w:r w:rsidR="007D02C3" w:rsidRPr="00522AEB">
        <w:rPr>
          <w:rFonts w:ascii="Times New Roman" w:hAnsi="Times New Roman" w:cs="Times New Roman"/>
          <w:sz w:val="24"/>
          <w:szCs w:val="24"/>
        </w:rPr>
        <w:t xml:space="preserve"> the future of </w:t>
      </w:r>
      <w:r w:rsidR="007D02C3" w:rsidRPr="00D36382">
        <w:rPr>
          <w:rFonts w:ascii="Times New Roman" w:hAnsi="Times New Roman" w:cs="Times New Roman"/>
          <w:sz w:val="24"/>
          <w:szCs w:val="24"/>
        </w:rPr>
        <w:t xml:space="preserve">Australian children and families through a new, </w:t>
      </w:r>
      <w:proofErr w:type="gramStart"/>
      <w:r w:rsidR="007D02C3" w:rsidRPr="00D36382">
        <w:rPr>
          <w:rFonts w:ascii="Times New Roman" w:hAnsi="Times New Roman" w:cs="Times New Roman"/>
          <w:sz w:val="24"/>
          <w:szCs w:val="24"/>
        </w:rPr>
        <w:t>integrated</w:t>
      </w:r>
      <w:proofErr w:type="gramEnd"/>
      <w:r w:rsidR="007D02C3" w:rsidRPr="00D36382">
        <w:rPr>
          <w:rFonts w:ascii="Times New Roman" w:hAnsi="Times New Roman" w:cs="Times New Roman"/>
          <w:sz w:val="24"/>
          <w:szCs w:val="24"/>
        </w:rPr>
        <w:t xml:space="preserve"> and holistic approach to the early years.</w:t>
      </w:r>
      <w:r w:rsidR="00BC1EDF" w:rsidRPr="00BC1EDF">
        <w:rPr>
          <w:rFonts w:ascii="Times New Roman" w:eastAsia="Calibri" w:hAnsi="Times New Roman" w:cs="Times New Roman"/>
          <w:sz w:val="24"/>
          <w:szCs w:val="24"/>
        </w:rPr>
        <w:t xml:space="preserve"> </w:t>
      </w:r>
      <w:r w:rsidR="00BC1EDF">
        <w:rPr>
          <w:rFonts w:ascii="Times New Roman" w:eastAsia="Calibri" w:hAnsi="Times New Roman" w:cs="Times New Roman"/>
          <w:sz w:val="24"/>
          <w:szCs w:val="24"/>
        </w:rPr>
        <w:t>The Strategy was lau</w:t>
      </w:r>
      <w:r w:rsidR="0079324A">
        <w:rPr>
          <w:rFonts w:ascii="Times New Roman" w:eastAsia="Calibri" w:hAnsi="Times New Roman" w:cs="Times New Roman"/>
          <w:sz w:val="24"/>
          <w:szCs w:val="24"/>
        </w:rPr>
        <w:t>nched on 7 May 2024</w:t>
      </w:r>
      <w:r w:rsidR="00BC1EDF">
        <w:rPr>
          <w:rFonts w:ascii="Times New Roman" w:eastAsia="Calibri" w:hAnsi="Times New Roman" w:cs="Times New Roman"/>
          <w:sz w:val="24"/>
          <w:szCs w:val="24"/>
        </w:rPr>
        <w:t xml:space="preserve"> (</w:t>
      </w:r>
      <w:r w:rsidR="00BC1EDF" w:rsidRPr="0051500B">
        <w:rPr>
          <w:rFonts w:ascii="Times New Roman" w:eastAsia="Calibri" w:hAnsi="Times New Roman" w:cs="Times New Roman"/>
          <w:sz w:val="24"/>
          <w:szCs w:val="24"/>
          <w:u w:val="single"/>
        </w:rPr>
        <w:t>https://www.dss.gov.au/families-and-children-programs-services/early-years-strategy</w:t>
      </w:r>
      <w:r w:rsidR="00BC1EDF">
        <w:rPr>
          <w:rFonts w:ascii="Times New Roman" w:eastAsia="Calibri" w:hAnsi="Times New Roman" w:cs="Times New Roman"/>
          <w:sz w:val="24"/>
          <w:szCs w:val="24"/>
        </w:rPr>
        <w:t>)</w:t>
      </w:r>
      <w:r w:rsidR="00F04E56">
        <w:rPr>
          <w:rFonts w:ascii="Times New Roman" w:eastAsia="Calibri" w:hAnsi="Times New Roman" w:cs="Times New Roman"/>
          <w:sz w:val="24"/>
          <w:szCs w:val="24"/>
        </w:rPr>
        <w:t>.</w:t>
      </w:r>
      <w:r w:rsidR="00BC1EDF">
        <w:rPr>
          <w:rFonts w:ascii="Times New Roman" w:eastAsia="Calibri" w:hAnsi="Times New Roman" w:cs="Times New Roman"/>
          <w:sz w:val="24"/>
          <w:szCs w:val="24"/>
        </w:rPr>
        <w:t xml:space="preserve"> </w:t>
      </w:r>
    </w:p>
    <w:p w14:paraId="3BBA6E91" w14:textId="77777777" w:rsidR="007D02C3" w:rsidRDefault="007D02C3" w:rsidP="009B3712">
      <w:pPr>
        <w:rPr>
          <w:rFonts w:ascii="Times New Roman" w:eastAsia="Calibri" w:hAnsi="Times New Roman" w:cs="Times New Roman"/>
          <w:sz w:val="24"/>
          <w:szCs w:val="24"/>
        </w:rPr>
      </w:pPr>
    </w:p>
    <w:p w14:paraId="2D20B1FE" w14:textId="66F1248F" w:rsidR="00337B8C" w:rsidRPr="00A32350" w:rsidRDefault="00337B8C" w:rsidP="00337B8C">
      <w:pPr>
        <w:rPr>
          <w:rFonts w:ascii="Times New Roman" w:hAnsi="Times New Roman" w:cs="Times New Roman"/>
          <w:sz w:val="24"/>
          <w:szCs w:val="24"/>
        </w:rPr>
      </w:pPr>
      <w:r w:rsidRPr="00A32350">
        <w:rPr>
          <w:rFonts w:ascii="Times New Roman" w:hAnsi="Times New Roman" w:cs="Times New Roman"/>
          <w:sz w:val="24"/>
          <w:szCs w:val="24"/>
        </w:rPr>
        <w:t xml:space="preserve">The </w:t>
      </w:r>
      <w:r w:rsidR="00503A1D" w:rsidRPr="00A32350">
        <w:rPr>
          <w:rFonts w:ascii="Times New Roman" w:hAnsi="Times New Roman" w:cs="Times New Roman"/>
          <w:sz w:val="24"/>
          <w:szCs w:val="24"/>
        </w:rPr>
        <w:t>Strategy</w:t>
      </w:r>
      <w:r w:rsidR="00503A1D">
        <w:rPr>
          <w:rFonts w:ascii="Times New Roman" w:hAnsi="Times New Roman" w:cs="Times New Roman"/>
          <w:sz w:val="24"/>
          <w:szCs w:val="24"/>
        </w:rPr>
        <w:t xml:space="preserve"> includes</w:t>
      </w:r>
      <w:r w:rsidR="00503A1D" w:rsidRPr="00A32350">
        <w:rPr>
          <w:rFonts w:ascii="Times New Roman" w:hAnsi="Times New Roman" w:cs="Times New Roman"/>
          <w:sz w:val="24"/>
          <w:szCs w:val="24"/>
        </w:rPr>
        <w:t xml:space="preserve"> </w:t>
      </w:r>
      <w:r w:rsidRPr="00A32350">
        <w:rPr>
          <w:rFonts w:ascii="Times New Roman" w:hAnsi="Times New Roman" w:cs="Times New Roman"/>
          <w:sz w:val="24"/>
          <w:szCs w:val="24"/>
        </w:rPr>
        <w:t xml:space="preserve">Guiding Principles </w:t>
      </w:r>
      <w:r w:rsidR="0033641D">
        <w:rPr>
          <w:rFonts w:ascii="Times New Roman" w:hAnsi="Times New Roman" w:cs="Times New Roman"/>
          <w:sz w:val="24"/>
          <w:szCs w:val="24"/>
        </w:rPr>
        <w:t xml:space="preserve">to </w:t>
      </w:r>
      <w:r w:rsidRPr="00A32350">
        <w:rPr>
          <w:rFonts w:ascii="Times New Roman" w:hAnsi="Times New Roman" w:cs="Times New Roman"/>
          <w:sz w:val="24"/>
          <w:szCs w:val="24"/>
        </w:rPr>
        <w:t>inform how the Australian Government will work</w:t>
      </w:r>
      <w:r>
        <w:rPr>
          <w:rFonts w:ascii="Times New Roman" w:hAnsi="Times New Roman" w:cs="Times New Roman"/>
          <w:sz w:val="24"/>
          <w:szCs w:val="24"/>
        </w:rPr>
        <w:t xml:space="preserve"> </w:t>
      </w:r>
      <w:r w:rsidRPr="00A32350">
        <w:rPr>
          <w:rFonts w:ascii="Times New Roman" w:hAnsi="Times New Roman" w:cs="Times New Roman"/>
          <w:sz w:val="24"/>
          <w:szCs w:val="24"/>
        </w:rPr>
        <w:t xml:space="preserve">to support children and families in the early years through its actions, </w:t>
      </w:r>
      <w:proofErr w:type="gramStart"/>
      <w:r w:rsidRPr="00A32350">
        <w:rPr>
          <w:rFonts w:ascii="Times New Roman" w:hAnsi="Times New Roman" w:cs="Times New Roman"/>
          <w:sz w:val="24"/>
          <w:szCs w:val="24"/>
        </w:rPr>
        <w:t>decisions</w:t>
      </w:r>
      <w:proofErr w:type="gramEnd"/>
      <w:r w:rsidRPr="00A32350">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A32350">
        <w:rPr>
          <w:rFonts w:ascii="Times New Roman" w:hAnsi="Times New Roman" w:cs="Times New Roman"/>
          <w:sz w:val="24"/>
          <w:szCs w:val="24"/>
        </w:rPr>
        <w:t>behaviour by:</w:t>
      </w:r>
    </w:p>
    <w:p w14:paraId="5A5917DE" w14:textId="77777777" w:rsidR="00337B8C" w:rsidRPr="00026F9C" w:rsidRDefault="00337B8C" w:rsidP="00337B8C">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t>e</w:t>
      </w:r>
      <w:r w:rsidRPr="00026F9C">
        <w:rPr>
          <w:rFonts w:ascii="Times New Roman" w:hAnsi="Times New Roman"/>
          <w:sz w:val="24"/>
          <w:szCs w:val="24"/>
        </w:rPr>
        <w:t xml:space="preserve">mbedding the voices of children and their families in the policies and decisions that affect </w:t>
      </w:r>
      <w:proofErr w:type="gramStart"/>
      <w:r w:rsidRPr="00026F9C">
        <w:rPr>
          <w:rFonts w:ascii="Times New Roman" w:hAnsi="Times New Roman"/>
          <w:sz w:val="24"/>
          <w:szCs w:val="24"/>
        </w:rPr>
        <w:t>them</w:t>
      </w:r>
      <w:r>
        <w:rPr>
          <w:rFonts w:ascii="Times New Roman" w:hAnsi="Times New Roman"/>
          <w:sz w:val="24"/>
          <w:szCs w:val="24"/>
        </w:rPr>
        <w:t>;</w:t>
      </w:r>
      <w:proofErr w:type="gramEnd"/>
    </w:p>
    <w:p w14:paraId="26F57B23" w14:textId="2D89F5C4" w:rsidR="00337B8C" w:rsidRPr="00026F9C" w:rsidRDefault="00FD591F" w:rsidP="00337B8C">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t>f</w:t>
      </w:r>
      <w:r w:rsidR="00337B8C" w:rsidRPr="00026F9C">
        <w:rPr>
          <w:rFonts w:ascii="Times New Roman" w:hAnsi="Times New Roman"/>
          <w:sz w:val="24"/>
          <w:szCs w:val="24"/>
        </w:rPr>
        <w:t xml:space="preserve">ocussing on the abilities, knowledge and capacities of young children and their </w:t>
      </w:r>
      <w:proofErr w:type="gramStart"/>
      <w:r w:rsidR="00337B8C" w:rsidRPr="00026F9C">
        <w:rPr>
          <w:rFonts w:ascii="Times New Roman" w:hAnsi="Times New Roman"/>
          <w:sz w:val="24"/>
          <w:szCs w:val="24"/>
        </w:rPr>
        <w:t>families</w:t>
      </w:r>
      <w:r w:rsidR="00337B8C">
        <w:rPr>
          <w:rFonts w:ascii="Times New Roman" w:hAnsi="Times New Roman"/>
          <w:sz w:val="24"/>
          <w:szCs w:val="24"/>
        </w:rPr>
        <w:t>;</w:t>
      </w:r>
      <w:proofErr w:type="gramEnd"/>
    </w:p>
    <w:p w14:paraId="3281BF3D" w14:textId="77777777" w:rsidR="00337B8C" w:rsidRPr="00026F9C" w:rsidRDefault="00337B8C" w:rsidP="00337B8C">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t>r</w:t>
      </w:r>
      <w:r w:rsidRPr="00026F9C">
        <w:rPr>
          <w:rFonts w:ascii="Times New Roman" w:hAnsi="Times New Roman"/>
          <w:sz w:val="24"/>
          <w:szCs w:val="24"/>
        </w:rPr>
        <w:t xml:space="preserve">especting and valuing the roles that parents, kin, careers, community, language and culture play for </w:t>
      </w:r>
      <w:proofErr w:type="gramStart"/>
      <w:r w:rsidRPr="00026F9C">
        <w:rPr>
          <w:rFonts w:ascii="Times New Roman" w:hAnsi="Times New Roman"/>
          <w:sz w:val="24"/>
          <w:szCs w:val="24"/>
        </w:rPr>
        <w:t>children</w:t>
      </w:r>
      <w:r>
        <w:rPr>
          <w:rFonts w:ascii="Times New Roman" w:hAnsi="Times New Roman"/>
          <w:sz w:val="24"/>
          <w:szCs w:val="24"/>
        </w:rPr>
        <w:t>;</w:t>
      </w:r>
      <w:proofErr w:type="gramEnd"/>
    </w:p>
    <w:p w14:paraId="3692529D" w14:textId="77777777" w:rsidR="00337B8C" w:rsidRDefault="00337B8C" w:rsidP="00337B8C">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lastRenderedPageBreak/>
        <w:t>e</w:t>
      </w:r>
      <w:r w:rsidRPr="00026F9C">
        <w:rPr>
          <w:rFonts w:ascii="Times New Roman" w:hAnsi="Times New Roman"/>
          <w:sz w:val="24"/>
          <w:szCs w:val="24"/>
        </w:rPr>
        <w:t xml:space="preserve">nsuring supports and services are equitable, inclusive, and accessible and value all forms of diversity including in relation to gender, culture, language, </w:t>
      </w:r>
      <w:proofErr w:type="gramStart"/>
      <w:r w:rsidRPr="00026F9C">
        <w:rPr>
          <w:rFonts w:ascii="Times New Roman" w:hAnsi="Times New Roman"/>
          <w:sz w:val="24"/>
          <w:szCs w:val="24"/>
        </w:rPr>
        <w:t>place</w:t>
      </w:r>
      <w:proofErr w:type="gramEnd"/>
      <w:r w:rsidRPr="00026F9C">
        <w:rPr>
          <w:rFonts w:ascii="Times New Roman" w:hAnsi="Times New Roman"/>
          <w:sz w:val="24"/>
          <w:szCs w:val="24"/>
        </w:rPr>
        <w:t xml:space="preserve"> and disability</w:t>
      </w:r>
      <w:r>
        <w:rPr>
          <w:rFonts w:ascii="Times New Roman" w:hAnsi="Times New Roman"/>
          <w:sz w:val="24"/>
          <w:szCs w:val="24"/>
        </w:rPr>
        <w:t>; and</w:t>
      </w:r>
    </w:p>
    <w:p w14:paraId="26782781" w14:textId="77777777" w:rsidR="00337B8C" w:rsidRPr="00026F9C" w:rsidRDefault="00337B8C" w:rsidP="00337B8C">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t xml:space="preserve">continually </w:t>
      </w:r>
      <w:r w:rsidRPr="00A32350">
        <w:rPr>
          <w:rFonts w:ascii="Times New Roman" w:hAnsi="Times New Roman"/>
          <w:sz w:val="24"/>
          <w:szCs w:val="24"/>
        </w:rPr>
        <w:t xml:space="preserve">build on and then draw on the latest available data, </w:t>
      </w:r>
      <w:proofErr w:type="gramStart"/>
      <w:r w:rsidRPr="00A32350">
        <w:rPr>
          <w:rFonts w:ascii="Times New Roman" w:hAnsi="Times New Roman"/>
          <w:sz w:val="24"/>
          <w:szCs w:val="24"/>
        </w:rPr>
        <w:t>evidence</w:t>
      </w:r>
      <w:proofErr w:type="gramEnd"/>
      <w:r w:rsidRPr="00A32350">
        <w:rPr>
          <w:rFonts w:ascii="Times New Roman" w:hAnsi="Times New Roman"/>
          <w:sz w:val="24"/>
          <w:szCs w:val="24"/>
        </w:rPr>
        <w:t xml:space="preserve"> and insights</w:t>
      </w:r>
      <w:r>
        <w:rPr>
          <w:rFonts w:ascii="Times New Roman" w:hAnsi="Times New Roman"/>
          <w:sz w:val="24"/>
          <w:szCs w:val="24"/>
        </w:rPr>
        <w:t xml:space="preserve"> </w:t>
      </w:r>
      <w:r w:rsidRPr="00A32350">
        <w:rPr>
          <w:rFonts w:ascii="Times New Roman" w:hAnsi="Times New Roman"/>
          <w:sz w:val="24"/>
          <w:szCs w:val="24"/>
        </w:rPr>
        <w:t>to design, develop and review supports and services for children and families</w:t>
      </w:r>
      <w:r>
        <w:rPr>
          <w:rFonts w:ascii="Times New Roman" w:hAnsi="Times New Roman"/>
          <w:sz w:val="24"/>
          <w:szCs w:val="24"/>
        </w:rPr>
        <w:t>.</w:t>
      </w:r>
    </w:p>
    <w:p w14:paraId="32B6F98C" w14:textId="77777777" w:rsidR="00957EF3" w:rsidRDefault="00957EF3" w:rsidP="009B3712">
      <w:pPr>
        <w:rPr>
          <w:rFonts w:ascii="Times New Roman" w:eastAsia="Calibri" w:hAnsi="Times New Roman" w:cs="Times New Roman"/>
          <w:sz w:val="24"/>
          <w:szCs w:val="24"/>
        </w:rPr>
      </w:pPr>
    </w:p>
    <w:p w14:paraId="51BDE3B4" w14:textId="360BB041" w:rsidR="00957EF3" w:rsidRDefault="00957EF3" w:rsidP="00957EF3">
      <w:pPr>
        <w:rPr>
          <w:rFonts w:ascii="Times New Roman" w:eastAsia="Calibri" w:hAnsi="Times New Roman" w:cs="Times New Roman"/>
          <w:sz w:val="24"/>
          <w:szCs w:val="24"/>
        </w:rPr>
      </w:pPr>
      <w:r w:rsidRPr="00957EF3">
        <w:rPr>
          <w:rFonts w:ascii="Times New Roman" w:eastAsia="Calibri" w:hAnsi="Times New Roman" w:cs="Times New Roman"/>
          <w:sz w:val="24"/>
          <w:szCs w:val="24"/>
        </w:rPr>
        <w:t>The Strategy is also designed to increase women’s economic participation and boost broader</w:t>
      </w:r>
      <w:r>
        <w:rPr>
          <w:rFonts w:ascii="Times New Roman" w:eastAsia="Calibri" w:hAnsi="Times New Roman" w:cs="Times New Roman"/>
          <w:sz w:val="24"/>
          <w:szCs w:val="24"/>
        </w:rPr>
        <w:t xml:space="preserve"> </w:t>
      </w:r>
      <w:r w:rsidRPr="00957EF3">
        <w:rPr>
          <w:rFonts w:ascii="Times New Roman" w:eastAsia="Calibri" w:hAnsi="Times New Roman" w:cs="Times New Roman"/>
          <w:sz w:val="24"/>
          <w:szCs w:val="24"/>
        </w:rPr>
        <w:t>support for other parents and parent-like figures. Providing greater support for all parents and</w:t>
      </w:r>
      <w:r>
        <w:rPr>
          <w:rFonts w:ascii="Times New Roman" w:eastAsia="Calibri" w:hAnsi="Times New Roman" w:cs="Times New Roman"/>
          <w:sz w:val="24"/>
          <w:szCs w:val="24"/>
        </w:rPr>
        <w:t xml:space="preserve"> </w:t>
      </w:r>
      <w:r w:rsidRPr="00957EF3">
        <w:rPr>
          <w:rFonts w:ascii="Times New Roman" w:eastAsia="Calibri" w:hAnsi="Times New Roman" w:cs="Times New Roman"/>
          <w:sz w:val="24"/>
          <w:szCs w:val="24"/>
        </w:rPr>
        <w:t>care givers to enable greater gender-balance in parenting, and a better balance of caring</w:t>
      </w:r>
      <w:r>
        <w:rPr>
          <w:rFonts w:ascii="Times New Roman" w:eastAsia="Calibri" w:hAnsi="Times New Roman" w:cs="Times New Roman"/>
          <w:sz w:val="24"/>
          <w:szCs w:val="24"/>
        </w:rPr>
        <w:t xml:space="preserve"> </w:t>
      </w:r>
      <w:r w:rsidRPr="00957EF3">
        <w:rPr>
          <w:rFonts w:ascii="Times New Roman" w:eastAsia="Calibri" w:hAnsi="Times New Roman" w:cs="Times New Roman"/>
          <w:sz w:val="24"/>
          <w:szCs w:val="24"/>
        </w:rPr>
        <w:t>responsibilities, can support women’s economic participation.</w:t>
      </w:r>
    </w:p>
    <w:p w14:paraId="66E8DBEC" w14:textId="77777777" w:rsidR="00032863" w:rsidRDefault="00032863" w:rsidP="009B3712">
      <w:pPr>
        <w:rPr>
          <w:rFonts w:ascii="Times New Roman" w:eastAsia="Calibri" w:hAnsi="Times New Roman" w:cs="Times New Roman"/>
          <w:sz w:val="24"/>
          <w:szCs w:val="24"/>
        </w:rPr>
      </w:pPr>
    </w:p>
    <w:p w14:paraId="26ED3A6B" w14:textId="380CE603" w:rsidR="00D94708" w:rsidRDefault="00D94708" w:rsidP="009B3712">
      <w:pPr>
        <w:keepNext/>
        <w:rPr>
          <w:rFonts w:ascii="Times New Roman" w:hAnsi="Times New Roman" w:cs="Times New Roman"/>
          <w:sz w:val="24"/>
          <w:szCs w:val="24"/>
        </w:rPr>
      </w:pPr>
      <w:r>
        <w:rPr>
          <w:rFonts w:ascii="Times New Roman" w:hAnsi="Times New Roman" w:cs="Times New Roman"/>
          <w:sz w:val="24"/>
          <w:szCs w:val="24"/>
        </w:rPr>
        <w:t xml:space="preserve">The </w:t>
      </w:r>
      <w:r w:rsidR="00043984">
        <w:rPr>
          <w:rFonts w:ascii="Times New Roman" w:hAnsi="Times New Roman" w:cs="Times New Roman"/>
          <w:sz w:val="24"/>
          <w:szCs w:val="24"/>
        </w:rPr>
        <w:t>Strategy is intended to be implemented through</w:t>
      </w:r>
      <w:r w:rsidR="00C865D4">
        <w:rPr>
          <w:rFonts w:ascii="Times New Roman" w:hAnsi="Times New Roman" w:cs="Times New Roman"/>
          <w:sz w:val="24"/>
          <w:szCs w:val="24"/>
        </w:rPr>
        <w:t xml:space="preserve"> primary action plans over a 10-year period and comprises four key </w:t>
      </w:r>
      <w:r w:rsidRPr="00B7341E">
        <w:rPr>
          <w:rFonts w:ascii="Times New Roman" w:hAnsi="Times New Roman" w:cs="Times New Roman"/>
          <w:sz w:val="24"/>
          <w:szCs w:val="24"/>
        </w:rPr>
        <w:t>focus areas:</w:t>
      </w:r>
    </w:p>
    <w:p w14:paraId="22793499" w14:textId="77777777" w:rsidR="00351D20" w:rsidRDefault="00D94708" w:rsidP="009B3712">
      <w:pPr>
        <w:pStyle w:val="ListParagraph"/>
        <w:keepNext/>
        <w:numPr>
          <w:ilvl w:val="0"/>
          <w:numId w:val="27"/>
        </w:numPr>
        <w:spacing w:after="0" w:line="240" w:lineRule="auto"/>
        <w:rPr>
          <w:rFonts w:ascii="Times New Roman" w:hAnsi="Times New Roman"/>
          <w:sz w:val="24"/>
          <w:szCs w:val="24"/>
        </w:rPr>
      </w:pPr>
      <w:r w:rsidRPr="00D55FB1">
        <w:rPr>
          <w:rFonts w:ascii="Times New Roman" w:hAnsi="Times New Roman"/>
          <w:i/>
          <w:iCs/>
          <w:sz w:val="24"/>
          <w:szCs w:val="24"/>
        </w:rPr>
        <w:t>Value the early years</w:t>
      </w:r>
      <w:r w:rsidRPr="00351D20">
        <w:rPr>
          <w:rFonts w:ascii="Times New Roman" w:hAnsi="Times New Roman"/>
          <w:sz w:val="24"/>
          <w:szCs w:val="24"/>
        </w:rPr>
        <w:t xml:space="preserve">: raising awareness with parents, families, </w:t>
      </w:r>
      <w:proofErr w:type="gramStart"/>
      <w:r w:rsidRPr="00351D20">
        <w:rPr>
          <w:rFonts w:ascii="Times New Roman" w:hAnsi="Times New Roman"/>
          <w:sz w:val="24"/>
          <w:szCs w:val="24"/>
        </w:rPr>
        <w:t>caregivers</w:t>
      </w:r>
      <w:proofErr w:type="gramEnd"/>
      <w:r w:rsidRPr="00351D20">
        <w:rPr>
          <w:rFonts w:ascii="Times New Roman" w:hAnsi="Times New Roman"/>
          <w:sz w:val="24"/>
          <w:szCs w:val="24"/>
        </w:rPr>
        <w:t xml:space="preserve"> and the broader community about why early childhood matters to improve children’s health and wellbeing; and elevating children and family voices to better support the needs of children and their families.</w:t>
      </w:r>
    </w:p>
    <w:p w14:paraId="025C6A0A" w14:textId="77777777" w:rsidR="00351D20" w:rsidRDefault="00D94708" w:rsidP="00B83F8B">
      <w:pPr>
        <w:pStyle w:val="ListParagraph"/>
        <w:numPr>
          <w:ilvl w:val="0"/>
          <w:numId w:val="27"/>
        </w:numPr>
        <w:spacing w:after="0" w:line="240" w:lineRule="auto"/>
        <w:ind w:left="714" w:hanging="357"/>
        <w:rPr>
          <w:rFonts w:ascii="Times New Roman" w:hAnsi="Times New Roman"/>
          <w:sz w:val="24"/>
          <w:szCs w:val="24"/>
        </w:rPr>
      </w:pPr>
      <w:r w:rsidRPr="00D55FB1">
        <w:rPr>
          <w:rFonts w:ascii="Times New Roman" w:hAnsi="Times New Roman"/>
          <w:i/>
          <w:iCs/>
          <w:sz w:val="24"/>
          <w:szCs w:val="24"/>
        </w:rPr>
        <w:t xml:space="preserve">Empower families, </w:t>
      </w:r>
      <w:proofErr w:type="gramStart"/>
      <w:r w:rsidRPr="00D55FB1">
        <w:rPr>
          <w:rFonts w:ascii="Times New Roman" w:hAnsi="Times New Roman"/>
          <w:i/>
          <w:iCs/>
          <w:sz w:val="24"/>
          <w:szCs w:val="24"/>
        </w:rPr>
        <w:t>parents</w:t>
      </w:r>
      <w:proofErr w:type="gramEnd"/>
      <w:r w:rsidRPr="00D55FB1">
        <w:rPr>
          <w:rFonts w:ascii="Times New Roman" w:hAnsi="Times New Roman"/>
          <w:i/>
          <w:iCs/>
          <w:sz w:val="24"/>
          <w:szCs w:val="24"/>
        </w:rPr>
        <w:t xml:space="preserve"> and caregivers</w:t>
      </w:r>
      <w:r w:rsidR="00351D20" w:rsidRPr="00351D20">
        <w:rPr>
          <w:rFonts w:ascii="Times New Roman" w:hAnsi="Times New Roman"/>
          <w:sz w:val="24"/>
          <w:szCs w:val="24"/>
        </w:rPr>
        <w:t>: building skills, knowledge and capabilities for families, parents and caregivers to help their children develop and learn; building informal support networks to find information or get help, and ensure greater access to supports, services and early childhood education for children and families.</w:t>
      </w:r>
    </w:p>
    <w:p w14:paraId="24AF8378" w14:textId="3B01075D" w:rsidR="00D94708" w:rsidRPr="00FE719E" w:rsidRDefault="00D94708" w:rsidP="00B83F8B">
      <w:pPr>
        <w:pStyle w:val="ListParagraph"/>
        <w:numPr>
          <w:ilvl w:val="0"/>
          <w:numId w:val="27"/>
        </w:numPr>
        <w:spacing w:after="0" w:line="240" w:lineRule="auto"/>
        <w:ind w:left="714" w:hanging="357"/>
        <w:rPr>
          <w:rFonts w:ascii="Times New Roman" w:hAnsi="Times New Roman"/>
          <w:sz w:val="24"/>
          <w:szCs w:val="24"/>
        </w:rPr>
      </w:pPr>
      <w:r w:rsidRPr="00D55FB1">
        <w:rPr>
          <w:rFonts w:ascii="Times New Roman" w:hAnsi="Times New Roman"/>
          <w:i/>
          <w:iCs/>
          <w:sz w:val="24"/>
          <w:szCs w:val="24"/>
        </w:rPr>
        <w:t>Support and work with communities</w:t>
      </w:r>
      <w:r w:rsidR="00351D20" w:rsidRPr="00351D20">
        <w:rPr>
          <w:rFonts w:ascii="Times New Roman" w:hAnsi="Times New Roman"/>
          <w:sz w:val="24"/>
          <w:szCs w:val="24"/>
        </w:rPr>
        <w:t xml:space="preserve">: </w:t>
      </w:r>
      <w:r w:rsidR="00351D20">
        <w:rPr>
          <w:rFonts w:ascii="Times New Roman" w:hAnsi="Times New Roman"/>
          <w:sz w:val="24"/>
          <w:szCs w:val="24"/>
        </w:rPr>
        <w:t>p</w:t>
      </w:r>
      <w:r w:rsidR="00351D20" w:rsidRPr="00D4213E">
        <w:rPr>
          <w:rFonts w:ascii="Times New Roman" w:hAnsi="Times New Roman"/>
          <w:sz w:val="24"/>
          <w:szCs w:val="24"/>
        </w:rPr>
        <w:t>lace-based tailored and targeted</w:t>
      </w:r>
      <w:r w:rsidR="00351D20">
        <w:rPr>
          <w:rFonts w:ascii="Times New Roman" w:hAnsi="Times New Roman"/>
          <w:sz w:val="24"/>
          <w:szCs w:val="24"/>
        </w:rPr>
        <w:t xml:space="preserve"> </w:t>
      </w:r>
      <w:r w:rsidR="00351D20" w:rsidRPr="00D4213E">
        <w:rPr>
          <w:rFonts w:ascii="Times New Roman" w:hAnsi="Times New Roman"/>
          <w:sz w:val="24"/>
          <w:szCs w:val="24"/>
        </w:rPr>
        <w:t>approaches t</w:t>
      </w:r>
      <w:r w:rsidR="00351D20">
        <w:rPr>
          <w:rFonts w:ascii="Times New Roman" w:hAnsi="Times New Roman"/>
          <w:sz w:val="24"/>
          <w:szCs w:val="24"/>
        </w:rPr>
        <w:t xml:space="preserve">o ensure </w:t>
      </w:r>
      <w:r w:rsidR="00351D20" w:rsidRPr="00D4213E">
        <w:rPr>
          <w:rFonts w:ascii="Times New Roman" w:hAnsi="Times New Roman"/>
          <w:sz w:val="24"/>
          <w:szCs w:val="24"/>
        </w:rPr>
        <w:t>supports and services</w:t>
      </w:r>
      <w:r w:rsidR="00351D20">
        <w:rPr>
          <w:rFonts w:ascii="Times New Roman" w:hAnsi="Times New Roman"/>
          <w:sz w:val="24"/>
          <w:szCs w:val="24"/>
        </w:rPr>
        <w:t xml:space="preserve"> </w:t>
      </w:r>
      <w:r w:rsidR="00351D20" w:rsidRPr="00D4213E">
        <w:rPr>
          <w:rFonts w:ascii="Times New Roman" w:hAnsi="Times New Roman"/>
          <w:sz w:val="24"/>
          <w:szCs w:val="24"/>
        </w:rPr>
        <w:t>provide</w:t>
      </w:r>
      <w:r w:rsidR="00351D20">
        <w:rPr>
          <w:rFonts w:ascii="Times New Roman" w:hAnsi="Times New Roman"/>
          <w:sz w:val="24"/>
          <w:szCs w:val="24"/>
        </w:rPr>
        <w:t xml:space="preserve">d to </w:t>
      </w:r>
      <w:r w:rsidR="00351D20" w:rsidRPr="00D4213E">
        <w:rPr>
          <w:rFonts w:ascii="Times New Roman" w:hAnsi="Times New Roman"/>
          <w:sz w:val="24"/>
          <w:szCs w:val="24"/>
        </w:rPr>
        <w:t xml:space="preserve">children from a </w:t>
      </w:r>
      <w:r w:rsidR="00351D20" w:rsidRPr="00533825">
        <w:rPr>
          <w:rFonts w:ascii="Times New Roman" w:hAnsi="Times New Roman"/>
          <w:sz w:val="24"/>
          <w:szCs w:val="24"/>
        </w:rPr>
        <w:t>range of different communities</w:t>
      </w:r>
      <w:r w:rsidR="00351D20">
        <w:rPr>
          <w:rFonts w:ascii="Times New Roman" w:hAnsi="Times New Roman"/>
          <w:sz w:val="24"/>
          <w:szCs w:val="24"/>
        </w:rPr>
        <w:t xml:space="preserve"> are appropriate and provide what</w:t>
      </w:r>
      <w:r w:rsidR="00351D20" w:rsidRPr="009C081C">
        <w:rPr>
          <w:rFonts w:ascii="Times New Roman" w:hAnsi="Times New Roman"/>
          <w:sz w:val="24"/>
          <w:szCs w:val="24"/>
        </w:rPr>
        <w:t xml:space="preserve"> they need to thrive</w:t>
      </w:r>
      <w:r w:rsidR="00351D20">
        <w:rPr>
          <w:rFonts w:ascii="Times New Roman" w:hAnsi="Times New Roman"/>
          <w:sz w:val="24"/>
          <w:szCs w:val="24"/>
        </w:rPr>
        <w:t xml:space="preserve">; and empowering </w:t>
      </w:r>
      <w:r w:rsidR="00351D20" w:rsidRPr="00FE719E">
        <w:rPr>
          <w:rFonts w:ascii="Times New Roman" w:hAnsi="Times New Roman"/>
          <w:sz w:val="24"/>
          <w:szCs w:val="24"/>
        </w:rPr>
        <w:t>communities in designing and delivering local solutions.</w:t>
      </w:r>
    </w:p>
    <w:p w14:paraId="4417D5B4" w14:textId="3833BE72" w:rsidR="00FE7FB4" w:rsidRPr="00FE719E" w:rsidRDefault="00FE719E" w:rsidP="00B83F8B">
      <w:pPr>
        <w:pStyle w:val="ListParagraph"/>
        <w:numPr>
          <w:ilvl w:val="0"/>
          <w:numId w:val="27"/>
        </w:numPr>
        <w:spacing w:after="0" w:line="240" w:lineRule="auto"/>
        <w:ind w:left="714" w:hanging="357"/>
        <w:rPr>
          <w:rFonts w:ascii="Times New Roman" w:hAnsi="Times New Roman"/>
          <w:sz w:val="24"/>
          <w:szCs w:val="24"/>
        </w:rPr>
      </w:pPr>
      <w:r w:rsidRPr="00D55FB1">
        <w:rPr>
          <w:rFonts w:ascii="Times New Roman" w:hAnsi="Times New Roman"/>
          <w:i/>
          <w:iCs/>
          <w:sz w:val="24"/>
          <w:szCs w:val="24"/>
        </w:rPr>
        <w:t>Strengthen accountability and coordination</w:t>
      </w:r>
      <w:r w:rsidRPr="00FE719E">
        <w:rPr>
          <w:rFonts w:ascii="Times New Roman" w:hAnsi="Times New Roman"/>
          <w:sz w:val="24"/>
          <w:szCs w:val="24"/>
        </w:rPr>
        <w:t xml:space="preserve">: breaking down silos across Australian Government departments for better coordination and collaboration on the Strategy; measuring and reporting on progress to the community through improved data, </w:t>
      </w:r>
      <w:proofErr w:type="gramStart"/>
      <w:r w:rsidRPr="00FE719E">
        <w:rPr>
          <w:rFonts w:ascii="Times New Roman" w:hAnsi="Times New Roman"/>
          <w:sz w:val="24"/>
          <w:szCs w:val="24"/>
        </w:rPr>
        <w:t>research</w:t>
      </w:r>
      <w:proofErr w:type="gramEnd"/>
      <w:r w:rsidRPr="00FE719E">
        <w:rPr>
          <w:rFonts w:ascii="Times New Roman" w:hAnsi="Times New Roman"/>
          <w:sz w:val="24"/>
          <w:szCs w:val="24"/>
        </w:rPr>
        <w:t xml:space="preserve"> and evaluation approaches.</w:t>
      </w:r>
    </w:p>
    <w:p w14:paraId="7E3EF7D4" w14:textId="77777777" w:rsidR="00FE719E" w:rsidRDefault="00FE719E" w:rsidP="009B3712">
      <w:pPr>
        <w:rPr>
          <w:rFonts w:ascii="Times New Roman" w:hAnsi="Times New Roman" w:cs="Times New Roman"/>
          <w:sz w:val="24"/>
          <w:szCs w:val="24"/>
        </w:rPr>
      </w:pPr>
    </w:p>
    <w:p w14:paraId="7A9551B7" w14:textId="3984519B" w:rsidR="0005198C" w:rsidRPr="0005198C" w:rsidRDefault="00BF53B8" w:rsidP="0005198C">
      <w:pPr>
        <w:rPr>
          <w:rFonts w:ascii="Times New Roman" w:hAnsi="Times New Roman" w:cs="Times New Roman"/>
          <w:sz w:val="24"/>
          <w:szCs w:val="24"/>
        </w:rPr>
      </w:pPr>
      <w:r>
        <w:rPr>
          <w:rFonts w:ascii="Times New Roman" w:hAnsi="Times New Roman" w:cs="Times New Roman"/>
          <w:sz w:val="24"/>
          <w:szCs w:val="24"/>
        </w:rPr>
        <w:t>The program contributes to the delivery</w:t>
      </w:r>
      <w:r w:rsidR="00D87342">
        <w:rPr>
          <w:rFonts w:ascii="Times New Roman" w:hAnsi="Times New Roman" w:cs="Times New Roman"/>
          <w:sz w:val="24"/>
          <w:szCs w:val="24"/>
        </w:rPr>
        <w:t xml:space="preserve"> of </w:t>
      </w:r>
      <w:r w:rsidR="00FE1AFB">
        <w:rPr>
          <w:rFonts w:ascii="Times New Roman" w:hAnsi="Times New Roman" w:cs="Times New Roman"/>
          <w:sz w:val="24"/>
          <w:szCs w:val="24"/>
        </w:rPr>
        <w:t xml:space="preserve">the first three </w:t>
      </w:r>
      <w:r w:rsidR="006706DE">
        <w:rPr>
          <w:rFonts w:ascii="Times New Roman" w:hAnsi="Times New Roman" w:cs="Times New Roman"/>
          <w:sz w:val="24"/>
          <w:szCs w:val="24"/>
        </w:rPr>
        <w:t xml:space="preserve">focus </w:t>
      </w:r>
      <w:r w:rsidR="00FE1AFB">
        <w:rPr>
          <w:rFonts w:ascii="Times New Roman" w:hAnsi="Times New Roman" w:cs="Times New Roman"/>
          <w:sz w:val="24"/>
          <w:szCs w:val="24"/>
        </w:rPr>
        <w:t xml:space="preserve">areas of the Strategy and </w:t>
      </w:r>
      <w:r w:rsidR="0005198C" w:rsidRPr="0005198C">
        <w:rPr>
          <w:rFonts w:ascii="Times New Roman" w:hAnsi="Times New Roman" w:cs="Times New Roman"/>
          <w:sz w:val="24"/>
          <w:szCs w:val="24"/>
        </w:rPr>
        <w:t>aims to ensure that all parents and</w:t>
      </w:r>
      <w:r w:rsidR="00934249">
        <w:rPr>
          <w:rFonts w:ascii="Times New Roman" w:hAnsi="Times New Roman" w:cs="Times New Roman"/>
          <w:sz w:val="24"/>
          <w:szCs w:val="24"/>
        </w:rPr>
        <w:t xml:space="preserve"> </w:t>
      </w:r>
      <w:r w:rsidR="0005198C" w:rsidRPr="0005198C">
        <w:rPr>
          <w:rFonts w:ascii="Times New Roman" w:hAnsi="Times New Roman" w:cs="Times New Roman"/>
          <w:sz w:val="24"/>
          <w:szCs w:val="24"/>
        </w:rPr>
        <w:t>caregivers, including non-birthing parents and parent-like figures, have access to information,</w:t>
      </w:r>
      <w:r w:rsidR="00934249">
        <w:rPr>
          <w:rFonts w:ascii="Times New Roman" w:hAnsi="Times New Roman" w:cs="Times New Roman"/>
          <w:sz w:val="24"/>
          <w:szCs w:val="24"/>
        </w:rPr>
        <w:t xml:space="preserve"> </w:t>
      </w:r>
      <w:r w:rsidR="0005198C" w:rsidRPr="0005198C">
        <w:rPr>
          <w:rFonts w:ascii="Times New Roman" w:hAnsi="Times New Roman" w:cs="Times New Roman"/>
          <w:sz w:val="24"/>
          <w:szCs w:val="24"/>
        </w:rPr>
        <w:t>services and supports that empower and enhance their parenting capacity and promote shared</w:t>
      </w:r>
      <w:r w:rsidR="00934249">
        <w:rPr>
          <w:rFonts w:ascii="Times New Roman" w:hAnsi="Times New Roman" w:cs="Times New Roman"/>
          <w:sz w:val="24"/>
          <w:szCs w:val="24"/>
        </w:rPr>
        <w:t xml:space="preserve"> </w:t>
      </w:r>
      <w:r w:rsidR="0005198C" w:rsidRPr="0005198C">
        <w:rPr>
          <w:rFonts w:ascii="Times New Roman" w:hAnsi="Times New Roman" w:cs="Times New Roman"/>
          <w:sz w:val="24"/>
          <w:szCs w:val="24"/>
        </w:rPr>
        <w:t>care in parenting by:</w:t>
      </w:r>
    </w:p>
    <w:p w14:paraId="64F33438" w14:textId="0B74EA53" w:rsidR="0005198C" w:rsidRPr="00D55FB1" w:rsidRDefault="00934249" w:rsidP="00D55FB1">
      <w:pPr>
        <w:pStyle w:val="ListParagraph"/>
        <w:numPr>
          <w:ilvl w:val="0"/>
          <w:numId w:val="62"/>
        </w:numPr>
        <w:spacing w:after="0" w:line="240" w:lineRule="auto"/>
        <w:rPr>
          <w:rFonts w:ascii="Times New Roman" w:hAnsi="Times New Roman"/>
          <w:sz w:val="24"/>
          <w:szCs w:val="24"/>
        </w:rPr>
      </w:pPr>
      <w:r w:rsidRPr="00D55FB1">
        <w:rPr>
          <w:rFonts w:ascii="Times New Roman" w:hAnsi="Times New Roman"/>
          <w:sz w:val="24"/>
          <w:szCs w:val="24"/>
        </w:rPr>
        <w:t>d</w:t>
      </w:r>
      <w:r w:rsidR="0005198C" w:rsidRPr="00D55FB1">
        <w:rPr>
          <w:rFonts w:ascii="Times New Roman" w:hAnsi="Times New Roman"/>
          <w:sz w:val="24"/>
          <w:szCs w:val="24"/>
        </w:rPr>
        <w:t>elivering evidence-based parenting online web-based information and resources, to</w:t>
      </w:r>
      <w:r w:rsidRPr="00D55FB1">
        <w:rPr>
          <w:rFonts w:ascii="Times New Roman" w:hAnsi="Times New Roman"/>
          <w:sz w:val="24"/>
          <w:szCs w:val="24"/>
        </w:rPr>
        <w:t xml:space="preserve"> </w:t>
      </w:r>
      <w:r w:rsidR="0005198C" w:rsidRPr="00D55FB1">
        <w:rPr>
          <w:rFonts w:ascii="Times New Roman" w:hAnsi="Times New Roman"/>
          <w:sz w:val="24"/>
          <w:szCs w:val="24"/>
        </w:rPr>
        <w:t xml:space="preserve">parents and caregivers to support improved outcomes for children in </w:t>
      </w:r>
      <w:proofErr w:type="gramStart"/>
      <w:r w:rsidR="0005198C" w:rsidRPr="00D55FB1">
        <w:rPr>
          <w:rFonts w:ascii="Times New Roman" w:hAnsi="Times New Roman"/>
          <w:sz w:val="24"/>
          <w:szCs w:val="24"/>
        </w:rPr>
        <w:t>Australia</w:t>
      </w:r>
      <w:r w:rsidRPr="00D55FB1">
        <w:rPr>
          <w:rFonts w:ascii="Times New Roman" w:hAnsi="Times New Roman"/>
          <w:sz w:val="24"/>
          <w:szCs w:val="24"/>
        </w:rPr>
        <w:t>;</w:t>
      </w:r>
      <w:proofErr w:type="gramEnd"/>
    </w:p>
    <w:p w14:paraId="6AA99134" w14:textId="559DF63A" w:rsidR="0005198C" w:rsidRPr="00D55FB1" w:rsidRDefault="00934249" w:rsidP="00D55FB1">
      <w:pPr>
        <w:pStyle w:val="ListParagraph"/>
        <w:numPr>
          <w:ilvl w:val="0"/>
          <w:numId w:val="62"/>
        </w:numPr>
        <w:spacing w:after="0" w:line="240" w:lineRule="auto"/>
        <w:rPr>
          <w:rFonts w:ascii="Times New Roman" w:hAnsi="Times New Roman"/>
          <w:sz w:val="24"/>
          <w:szCs w:val="24"/>
        </w:rPr>
      </w:pPr>
      <w:r w:rsidRPr="00D55FB1">
        <w:rPr>
          <w:rFonts w:ascii="Times New Roman" w:hAnsi="Times New Roman"/>
          <w:sz w:val="24"/>
          <w:szCs w:val="24"/>
        </w:rPr>
        <w:t>s</w:t>
      </w:r>
      <w:r w:rsidR="0005198C" w:rsidRPr="00D55FB1">
        <w:rPr>
          <w:rFonts w:ascii="Times New Roman" w:hAnsi="Times New Roman"/>
          <w:sz w:val="24"/>
          <w:szCs w:val="24"/>
        </w:rPr>
        <w:t>upporting activities to build the confidence of all parents and caregivers to thrive in</w:t>
      </w:r>
      <w:r w:rsidRPr="00D55FB1">
        <w:rPr>
          <w:rFonts w:ascii="Times New Roman" w:hAnsi="Times New Roman"/>
          <w:sz w:val="24"/>
          <w:szCs w:val="24"/>
        </w:rPr>
        <w:t xml:space="preserve"> </w:t>
      </w:r>
      <w:r w:rsidR="0005198C" w:rsidRPr="00D55FB1">
        <w:rPr>
          <w:rFonts w:ascii="Times New Roman" w:hAnsi="Times New Roman"/>
          <w:sz w:val="24"/>
          <w:szCs w:val="24"/>
        </w:rPr>
        <w:t>their caregiving role through the expansion of information into other delivery</w:t>
      </w:r>
      <w:r w:rsidRPr="00D55FB1">
        <w:rPr>
          <w:rFonts w:ascii="Times New Roman" w:hAnsi="Times New Roman"/>
          <w:sz w:val="24"/>
          <w:szCs w:val="24"/>
        </w:rPr>
        <w:t xml:space="preserve"> </w:t>
      </w:r>
      <w:r w:rsidR="0005198C" w:rsidRPr="00D55FB1">
        <w:rPr>
          <w:rFonts w:ascii="Times New Roman" w:hAnsi="Times New Roman"/>
          <w:sz w:val="24"/>
          <w:szCs w:val="24"/>
        </w:rPr>
        <w:t>channels (such as social media and increasing video content) and increase outreach to</w:t>
      </w:r>
      <w:r w:rsidRPr="00D55FB1">
        <w:rPr>
          <w:rFonts w:ascii="Times New Roman" w:hAnsi="Times New Roman"/>
          <w:sz w:val="24"/>
          <w:szCs w:val="24"/>
        </w:rPr>
        <w:t xml:space="preserve"> </w:t>
      </w:r>
      <w:r w:rsidR="0005198C" w:rsidRPr="00D55FB1">
        <w:rPr>
          <w:rFonts w:ascii="Times New Roman" w:hAnsi="Times New Roman"/>
          <w:sz w:val="24"/>
          <w:szCs w:val="24"/>
        </w:rPr>
        <w:t>Culturally and Linguistically Diverse (CALD), First Nations, and rural and remote</w:t>
      </w:r>
      <w:r w:rsidR="00F907E6" w:rsidRPr="00D55FB1">
        <w:rPr>
          <w:rFonts w:ascii="Times New Roman" w:hAnsi="Times New Roman"/>
          <w:sz w:val="24"/>
          <w:szCs w:val="24"/>
        </w:rPr>
        <w:t xml:space="preserve"> </w:t>
      </w:r>
      <w:r w:rsidR="0005198C" w:rsidRPr="00D55FB1">
        <w:rPr>
          <w:rFonts w:ascii="Times New Roman" w:hAnsi="Times New Roman"/>
          <w:sz w:val="24"/>
          <w:szCs w:val="24"/>
        </w:rPr>
        <w:t>communities, with tailored content to support parents and carers in those cohorts.</w:t>
      </w:r>
      <w:r w:rsidR="00F907E6" w:rsidRPr="00D55FB1">
        <w:rPr>
          <w:rFonts w:ascii="Times New Roman" w:hAnsi="Times New Roman"/>
          <w:sz w:val="24"/>
          <w:szCs w:val="24"/>
        </w:rPr>
        <w:t xml:space="preserve"> </w:t>
      </w:r>
      <w:r w:rsidR="0005198C" w:rsidRPr="00D55FB1">
        <w:rPr>
          <w:rFonts w:ascii="Times New Roman" w:hAnsi="Times New Roman"/>
          <w:sz w:val="24"/>
          <w:szCs w:val="24"/>
        </w:rPr>
        <w:t>This will include fathers and father-like figures, grandparents as carers, kin and foster</w:t>
      </w:r>
      <w:r w:rsidR="00F907E6" w:rsidRPr="00D55FB1">
        <w:rPr>
          <w:rFonts w:ascii="Times New Roman" w:hAnsi="Times New Roman"/>
          <w:sz w:val="24"/>
          <w:szCs w:val="24"/>
        </w:rPr>
        <w:t xml:space="preserve"> </w:t>
      </w:r>
      <w:r w:rsidR="0005198C" w:rsidRPr="00D55FB1">
        <w:rPr>
          <w:rFonts w:ascii="Times New Roman" w:hAnsi="Times New Roman"/>
          <w:sz w:val="24"/>
          <w:szCs w:val="24"/>
        </w:rPr>
        <w:t>carers, and other non-birth primary caregivers supporting community connection,</w:t>
      </w:r>
      <w:r w:rsidR="00F907E6" w:rsidRPr="00D55FB1">
        <w:rPr>
          <w:rFonts w:ascii="Times New Roman" w:hAnsi="Times New Roman"/>
          <w:sz w:val="24"/>
          <w:szCs w:val="24"/>
        </w:rPr>
        <w:t xml:space="preserve"> </w:t>
      </w:r>
      <w:r w:rsidR="0005198C" w:rsidRPr="00D55FB1">
        <w:rPr>
          <w:rFonts w:ascii="Times New Roman" w:hAnsi="Times New Roman"/>
          <w:sz w:val="24"/>
          <w:szCs w:val="24"/>
        </w:rPr>
        <w:t>including through father groups, hubs and pop-up sites in disadvantaged</w:t>
      </w:r>
      <w:r w:rsidR="00F907E6" w:rsidRPr="00D55FB1">
        <w:rPr>
          <w:rFonts w:ascii="Times New Roman" w:hAnsi="Times New Roman"/>
          <w:sz w:val="24"/>
          <w:szCs w:val="24"/>
        </w:rPr>
        <w:t xml:space="preserve"> </w:t>
      </w:r>
      <w:proofErr w:type="gramStart"/>
      <w:r w:rsidR="0005198C" w:rsidRPr="00D55FB1">
        <w:rPr>
          <w:rFonts w:ascii="Times New Roman" w:hAnsi="Times New Roman"/>
          <w:sz w:val="24"/>
          <w:szCs w:val="24"/>
        </w:rPr>
        <w:t>communities</w:t>
      </w:r>
      <w:r w:rsidR="00F907E6" w:rsidRPr="00D55FB1">
        <w:rPr>
          <w:rFonts w:ascii="Times New Roman" w:hAnsi="Times New Roman"/>
          <w:sz w:val="24"/>
          <w:szCs w:val="24"/>
        </w:rPr>
        <w:t>;</w:t>
      </w:r>
      <w:proofErr w:type="gramEnd"/>
    </w:p>
    <w:p w14:paraId="53579F5F" w14:textId="5B5CE4DD" w:rsidR="0005198C" w:rsidRPr="00D55FB1" w:rsidRDefault="00F907E6" w:rsidP="00D55FB1">
      <w:pPr>
        <w:pStyle w:val="ListParagraph"/>
        <w:numPr>
          <w:ilvl w:val="0"/>
          <w:numId w:val="62"/>
        </w:numPr>
        <w:spacing w:after="0" w:line="240" w:lineRule="auto"/>
        <w:rPr>
          <w:rFonts w:ascii="Times New Roman" w:hAnsi="Times New Roman"/>
          <w:sz w:val="24"/>
          <w:szCs w:val="24"/>
        </w:rPr>
      </w:pPr>
      <w:r w:rsidRPr="00D55FB1">
        <w:rPr>
          <w:rFonts w:ascii="Times New Roman" w:hAnsi="Times New Roman"/>
          <w:sz w:val="24"/>
          <w:szCs w:val="24"/>
        </w:rPr>
        <w:t>p</w:t>
      </w:r>
      <w:r w:rsidR="0005198C" w:rsidRPr="00D55FB1">
        <w:rPr>
          <w:rFonts w:ascii="Times New Roman" w:hAnsi="Times New Roman"/>
          <w:sz w:val="24"/>
          <w:szCs w:val="24"/>
        </w:rPr>
        <w:t>roviding targeted supports around building the capacity of families and caregivers</w:t>
      </w:r>
      <w:r w:rsidRPr="00D55FB1">
        <w:rPr>
          <w:rFonts w:ascii="Times New Roman" w:hAnsi="Times New Roman"/>
          <w:sz w:val="24"/>
          <w:szCs w:val="24"/>
        </w:rPr>
        <w:t xml:space="preserve"> </w:t>
      </w:r>
      <w:r w:rsidR="0005198C" w:rsidRPr="00D55FB1">
        <w:rPr>
          <w:rFonts w:ascii="Times New Roman" w:hAnsi="Times New Roman"/>
          <w:sz w:val="24"/>
          <w:szCs w:val="24"/>
        </w:rPr>
        <w:t>of children with development concerns and disability. This includes better access to</w:t>
      </w:r>
      <w:r w:rsidRPr="00D55FB1">
        <w:rPr>
          <w:rFonts w:ascii="Times New Roman" w:hAnsi="Times New Roman"/>
          <w:sz w:val="24"/>
          <w:szCs w:val="24"/>
        </w:rPr>
        <w:t xml:space="preserve"> </w:t>
      </w:r>
      <w:r w:rsidR="0005198C" w:rsidRPr="00D55FB1">
        <w:rPr>
          <w:rFonts w:ascii="Times New Roman" w:hAnsi="Times New Roman"/>
          <w:sz w:val="24"/>
          <w:szCs w:val="24"/>
        </w:rPr>
        <w:t>social supports</w:t>
      </w:r>
      <w:r w:rsidR="00767206">
        <w:rPr>
          <w:rFonts w:ascii="Times New Roman" w:hAnsi="Times New Roman"/>
          <w:sz w:val="24"/>
          <w:szCs w:val="24"/>
        </w:rPr>
        <w:t xml:space="preserve"> for</w:t>
      </w:r>
      <w:r w:rsidR="0005198C" w:rsidRPr="00D55FB1">
        <w:rPr>
          <w:rFonts w:ascii="Times New Roman" w:hAnsi="Times New Roman"/>
          <w:sz w:val="24"/>
          <w:szCs w:val="24"/>
        </w:rPr>
        <w:t xml:space="preserve"> parents and caregivers to build their parenting capacity. This will</w:t>
      </w:r>
      <w:r w:rsidRPr="00D55FB1">
        <w:rPr>
          <w:rFonts w:ascii="Times New Roman" w:hAnsi="Times New Roman"/>
          <w:sz w:val="24"/>
          <w:szCs w:val="24"/>
        </w:rPr>
        <w:t xml:space="preserve"> </w:t>
      </w:r>
      <w:r w:rsidR="0005198C" w:rsidRPr="00D55FB1">
        <w:rPr>
          <w:rFonts w:ascii="Times New Roman" w:hAnsi="Times New Roman"/>
          <w:sz w:val="24"/>
          <w:szCs w:val="24"/>
        </w:rPr>
        <w:t>lead to improved outcomes for children, a better balance of caring responsibilities,</w:t>
      </w:r>
      <w:r w:rsidRPr="00D55FB1">
        <w:rPr>
          <w:rFonts w:ascii="Times New Roman" w:hAnsi="Times New Roman"/>
          <w:sz w:val="24"/>
          <w:szCs w:val="24"/>
        </w:rPr>
        <w:t xml:space="preserve"> </w:t>
      </w:r>
      <w:r w:rsidR="0005198C" w:rsidRPr="00D55FB1">
        <w:rPr>
          <w:rFonts w:ascii="Times New Roman" w:hAnsi="Times New Roman"/>
          <w:sz w:val="24"/>
          <w:szCs w:val="24"/>
        </w:rPr>
        <w:t>and greater economic participation by women. This will also include outreach</w:t>
      </w:r>
      <w:r w:rsidRPr="00D55FB1">
        <w:rPr>
          <w:rFonts w:ascii="Times New Roman" w:hAnsi="Times New Roman"/>
          <w:sz w:val="24"/>
          <w:szCs w:val="24"/>
        </w:rPr>
        <w:t xml:space="preserve"> </w:t>
      </w:r>
      <w:r w:rsidR="0005198C" w:rsidRPr="00D55FB1">
        <w:rPr>
          <w:rFonts w:ascii="Times New Roman" w:hAnsi="Times New Roman"/>
          <w:sz w:val="24"/>
          <w:szCs w:val="24"/>
        </w:rPr>
        <w:t>supports and additional resources to priority cohorts, including those in regional and</w:t>
      </w:r>
      <w:r w:rsidRPr="00D55FB1">
        <w:rPr>
          <w:rFonts w:ascii="Times New Roman" w:hAnsi="Times New Roman"/>
          <w:sz w:val="24"/>
          <w:szCs w:val="24"/>
        </w:rPr>
        <w:t xml:space="preserve"> </w:t>
      </w:r>
      <w:r w:rsidR="0005198C" w:rsidRPr="00D55FB1">
        <w:rPr>
          <w:rFonts w:ascii="Times New Roman" w:hAnsi="Times New Roman"/>
          <w:sz w:val="24"/>
          <w:szCs w:val="24"/>
        </w:rPr>
        <w:lastRenderedPageBreak/>
        <w:t xml:space="preserve">remote areas, to improve parenting ability, </w:t>
      </w:r>
      <w:proofErr w:type="gramStart"/>
      <w:r w:rsidR="0005198C" w:rsidRPr="00D55FB1">
        <w:rPr>
          <w:rFonts w:ascii="Times New Roman" w:hAnsi="Times New Roman"/>
          <w:sz w:val="24"/>
          <w:szCs w:val="24"/>
        </w:rPr>
        <w:t>skills</w:t>
      </w:r>
      <w:proofErr w:type="gramEnd"/>
      <w:r w:rsidR="0005198C" w:rsidRPr="00D55FB1">
        <w:rPr>
          <w:rFonts w:ascii="Times New Roman" w:hAnsi="Times New Roman"/>
          <w:sz w:val="24"/>
          <w:szCs w:val="24"/>
        </w:rPr>
        <w:t xml:space="preserve"> and confidence, and strengthen</w:t>
      </w:r>
      <w:r w:rsidRPr="00D55FB1">
        <w:rPr>
          <w:rFonts w:ascii="Times New Roman" w:hAnsi="Times New Roman"/>
          <w:sz w:val="24"/>
          <w:szCs w:val="24"/>
        </w:rPr>
        <w:t xml:space="preserve"> </w:t>
      </w:r>
      <w:r w:rsidR="0005198C" w:rsidRPr="00D55FB1">
        <w:rPr>
          <w:rFonts w:ascii="Times New Roman" w:hAnsi="Times New Roman"/>
          <w:sz w:val="24"/>
          <w:szCs w:val="24"/>
        </w:rPr>
        <w:t>community capacity to better support child and family outcomes:</w:t>
      </w:r>
    </w:p>
    <w:p w14:paraId="20E0F5AA" w14:textId="06D7088D" w:rsidR="0005198C" w:rsidRPr="00D55FB1" w:rsidRDefault="0005198C" w:rsidP="00D55FB1">
      <w:pPr>
        <w:pStyle w:val="ListParagraph"/>
        <w:numPr>
          <w:ilvl w:val="0"/>
          <w:numId w:val="64"/>
        </w:numPr>
        <w:spacing w:after="0" w:line="240" w:lineRule="auto"/>
        <w:rPr>
          <w:rFonts w:ascii="Times New Roman" w:hAnsi="Times New Roman"/>
          <w:sz w:val="24"/>
          <w:szCs w:val="24"/>
        </w:rPr>
      </w:pPr>
      <w:r w:rsidRPr="00D55FB1">
        <w:rPr>
          <w:rFonts w:ascii="Times New Roman" w:hAnsi="Times New Roman"/>
          <w:sz w:val="24"/>
          <w:szCs w:val="24"/>
        </w:rPr>
        <w:t>this contributes to the vision of</w:t>
      </w:r>
      <w:r w:rsidR="005647CC">
        <w:rPr>
          <w:rFonts w:ascii="Times New Roman" w:hAnsi="Times New Roman"/>
          <w:sz w:val="24"/>
          <w:szCs w:val="24"/>
        </w:rPr>
        <w:t xml:space="preserve"> the</w:t>
      </w:r>
      <w:r w:rsidRPr="00D55FB1">
        <w:rPr>
          <w:rFonts w:ascii="Times New Roman" w:hAnsi="Times New Roman"/>
          <w:sz w:val="24"/>
          <w:szCs w:val="24"/>
        </w:rPr>
        <w:t xml:space="preserve"> </w:t>
      </w:r>
      <w:r w:rsidRPr="00D55FB1">
        <w:rPr>
          <w:rFonts w:ascii="Times New Roman" w:hAnsi="Times New Roman"/>
          <w:i/>
          <w:iCs/>
          <w:sz w:val="24"/>
          <w:szCs w:val="24"/>
        </w:rPr>
        <w:t>Working for Women: A Strategy for Gender</w:t>
      </w:r>
      <w:r w:rsidR="001F486A" w:rsidRPr="00D55FB1">
        <w:rPr>
          <w:rFonts w:ascii="Times New Roman" w:hAnsi="Times New Roman"/>
          <w:i/>
          <w:iCs/>
          <w:sz w:val="24"/>
          <w:szCs w:val="24"/>
        </w:rPr>
        <w:t xml:space="preserve"> </w:t>
      </w:r>
      <w:r w:rsidRPr="00D55FB1">
        <w:rPr>
          <w:rFonts w:ascii="Times New Roman" w:hAnsi="Times New Roman"/>
          <w:i/>
          <w:iCs/>
          <w:sz w:val="24"/>
          <w:szCs w:val="24"/>
        </w:rPr>
        <w:t>Equality</w:t>
      </w:r>
      <w:r w:rsidRPr="00D55FB1">
        <w:rPr>
          <w:rFonts w:ascii="Times New Roman" w:hAnsi="Times New Roman"/>
          <w:sz w:val="24"/>
          <w:szCs w:val="24"/>
        </w:rPr>
        <w:t xml:space="preserve"> (the Gender Equality Strategy), which has unpaid and paid care as</w:t>
      </w:r>
      <w:r w:rsidR="001F486A" w:rsidRPr="00D55FB1">
        <w:rPr>
          <w:rFonts w:ascii="Times New Roman" w:hAnsi="Times New Roman"/>
          <w:sz w:val="24"/>
          <w:szCs w:val="24"/>
        </w:rPr>
        <w:t xml:space="preserve"> </w:t>
      </w:r>
      <w:r w:rsidRPr="00D55FB1">
        <w:rPr>
          <w:rFonts w:ascii="Times New Roman" w:hAnsi="Times New Roman"/>
          <w:sz w:val="24"/>
          <w:szCs w:val="24"/>
        </w:rPr>
        <w:t>one of its five key areas for action</w:t>
      </w:r>
      <w:r w:rsidR="009B49FB">
        <w:rPr>
          <w:rFonts w:ascii="Times New Roman" w:hAnsi="Times New Roman"/>
          <w:sz w:val="24"/>
          <w:szCs w:val="24"/>
        </w:rPr>
        <w:t>;</w:t>
      </w:r>
      <w:r w:rsidRPr="00D55FB1">
        <w:rPr>
          <w:rFonts w:ascii="Times New Roman" w:hAnsi="Times New Roman"/>
          <w:sz w:val="24"/>
          <w:szCs w:val="24"/>
        </w:rPr>
        <w:t xml:space="preserve"> and</w:t>
      </w:r>
    </w:p>
    <w:p w14:paraId="17F65CA7" w14:textId="2D30971E" w:rsidR="0005198C" w:rsidRPr="00D55FB1" w:rsidRDefault="0005198C" w:rsidP="00D55FB1">
      <w:pPr>
        <w:pStyle w:val="ListParagraph"/>
        <w:numPr>
          <w:ilvl w:val="0"/>
          <w:numId w:val="64"/>
        </w:numPr>
        <w:spacing w:after="0" w:line="240" w:lineRule="auto"/>
        <w:rPr>
          <w:rFonts w:ascii="Times New Roman" w:hAnsi="Times New Roman"/>
          <w:sz w:val="24"/>
          <w:szCs w:val="24"/>
        </w:rPr>
      </w:pPr>
      <w:r w:rsidRPr="00D55FB1">
        <w:rPr>
          <w:rFonts w:ascii="Times New Roman" w:hAnsi="Times New Roman"/>
          <w:sz w:val="24"/>
          <w:szCs w:val="24"/>
        </w:rPr>
        <w:t>it also complements the recent changes to Paid Parental Leave which seek to</w:t>
      </w:r>
      <w:r w:rsidR="001F486A" w:rsidRPr="00D55FB1">
        <w:rPr>
          <w:rFonts w:ascii="Times New Roman" w:hAnsi="Times New Roman"/>
          <w:sz w:val="24"/>
          <w:szCs w:val="24"/>
        </w:rPr>
        <w:t xml:space="preserve"> </w:t>
      </w:r>
      <w:r w:rsidRPr="00D55FB1">
        <w:rPr>
          <w:rFonts w:ascii="Times New Roman" w:hAnsi="Times New Roman"/>
          <w:sz w:val="24"/>
          <w:szCs w:val="24"/>
        </w:rPr>
        <w:t>incentivise both birth and non-birth parents to access parental leave to achieve</w:t>
      </w:r>
      <w:r w:rsidR="001F486A" w:rsidRPr="00D55FB1">
        <w:rPr>
          <w:rFonts w:ascii="Times New Roman" w:hAnsi="Times New Roman"/>
          <w:sz w:val="24"/>
          <w:szCs w:val="24"/>
        </w:rPr>
        <w:t xml:space="preserve"> </w:t>
      </w:r>
      <w:r w:rsidRPr="00D55FB1">
        <w:rPr>
          <w:rFonts w:ascii="Times New Roman" w:hAnsi="Times New Roman"/>
          <w:sz w:val="24"/>
          <w:szCs w:val="24"/>
        </w:rPr>
        <w:t>a more balanced approach to paid and unpaid work within families</w:t>
      </w:r>
      <w:r w:rsidR="001F486A" w:rsidRPr="00D55FB1">
        <w:rPr>
          <w:rFonts w:ascii="Times New Roman" w:hAnsi="Times New Roman"/>
          <w:sz w:val="24"/>
          <w:szCs w:val="24"/>
        </w:rPr>
        <w:t>;</w:t>
      </w:r>
      <w:r w:rsidR="00394AF6">
        <w:rPr>
          <w:rFonts w:ascii="Times New Roman" w:hAnsi="Times New Roman"/>
          <w:sz w:val="24"/>
          <w:szCs w:val="24"/>
        </w:rPr>
        <w:t xml:space="preserve"> and</w:t>
      </w:r>
    </w:p>
    <w:p w14:paraId="3ADB8789" w14:textId="60087111" w:rsidR="00A32350" w:rsidRDefault="001F486A" w:rsidP="00D55FB1">
      <w:pPr>
        <w:pStyle w:val="ListParagraph"/>
        <w:numPr>
          <w:ilvl w:val="0"/>
          <w:numId w:val="62"/>
        </w:numPr>
        <w:spacing w:after="0" w:line="240" w:lineRule="auto"/>
        <w:rPr>
          <w:rFonts w:ascii="Times New Roman" w:hAnsi="Times New Roman"/>
          <w:sz w:val="24"/>
          <w:szCs w:val="24"/>
        </w:rPr>
      </w:pPr>
      <w:r>
        <w:rPr>
          <w:rFonts w:ascii="Times New Roman" w:hAnsi="Times New Roman"/>
          <w:sz w:val="24"/>
          <w:szCs w:val="24"/>
        </w:rPr>
        <w:t>i</w:t>
      </w:r>
      <w:r w:rsidR="0005198C" w:rsidRPr="0005198C">
        <w:rPr>
          <w:rFonts w:ascii="Times New Roman" w:hAnsi="Times New Roman"/>
          <w:sz w:val="24"/>
          <w:szCs w:val="24"/>
        </w:rPr>
        <w:t>nvesting in programs</w:t>
      </w:r>
      <w:r w:rsidR="00893F2C">
        <w:rPr>
          <w:rFonts w:ascii="Times New Roman" w:hAnsi="Times New Roman"/>
          <w:sz w:val="24"/>
          <w:szCs w:val="24"/>
        </w:rPr>
        <w:t xml:space="preserve"> </w:t>
      </w:r>
      <w:r w:rsidR="0005198C" w:rsidRPr="0005198C">
        <w:rPr>
          <w:rFonts w:ascii="Times New Roman" w:hAnsi="Times New Roman"/>
          <w:sz w:val="24"/>
          <w:szCs w:val="24"/>
        </w:rPr>
        <w:t>designed to help young parents connect with existing support services to</w:t>
      </w:r>
      <w:r>
        <w:rPr>
          <w:rFonts w:ascii="Times New Roman" w:hAnsi="Times New Roman"/>
          <w:sz w:val="24"/>
          <w:szCs w:val="24"/>
        </w:rPr>
        <w:t xml:space="preserve"> </w:t>
      </w:r>
      <w:r w:rsidR="0005198C" w:rsidRPr="0005198C">
        <w:rPr>
          <w:rFonts w:ascii="Times New Roman" w:hAnsi="Times New Roman"/>
          <w:sz w:val="24"/>
          <w:szCs w:val="24"/>
        </w:rPr>
        <w:t xml:space="preserve">strengthen their parenting skills, achieve their educational </w:t>
      </w:r>
      <w:proofErr w:type="gramStart"/>
      <w:r w:rsidR="0005198C" w:rsidRPr="0005198C">
        <w:rPr>
          <w:rFonts w:ascii="Times New Roman" w:hAnsi="Times New Roman"/>
          <w:sz w:val="24"/>
          <w:szCs w:val="24"/>
        </w:rPr>
        <w:t>goals</w:t>
      </w:r>
      <w:proofErr w:type="gramEnd"/>
      <w:r w:rsidR="0005198C" w:rsidRPr="0005198C">
        <w:rPr>
          <w:rFonts w:ascii="Times New Roman" w:hAnsi="Times New Roman"/>
          <w:sz w:val="24"/>
          <w:szCs w:val="24"/>
        </w:rPr>
        <w:t xml:space="preserve"> and participate more</w:t>
      </w:r>
      <w:r>
        <w:rPr>
          <w:rFonts w:ascii="Times New Roman" w:hAnsi="Times New Roman"/>
          <w:sz w:val="24"/>
          <w:szCs w:val="24"/>
        </w:rPr>
        <w:t xml:space="preserve"> </w:t>
      </w:r>
      <w:r w:rsidR="0005198C" w:rsidRPr="0005198C">
        <w:rPr>
          <w:rFonts w:ascii="Times New Roman" w:hAnsi="Times New Roman"/>
          <w:sz w:val="24"/>
          <w:szCs w:val="24"/>
        </w:rPr>
        <w:t>fully in the workforce.</w:t>
      </w:r>
      <w:r w:rsidR="0005198C" w:rsidRPr="0005198C" w:rsidDel="00FE719E">
        <w:rPr>
          <w:rFonts w:ascii="Times New Roman" w:hAnsi="Times New Roman"/>
          <w:sz w:val="24"/>
          <w:szCs w:val="24"/>
        </w:rPr>
        <w:t xml:space="preserve"> </w:t>
      </w:r>
    </w:p>
    <w:p w14:paraId="4E3ADD16" w14:textId="77777777" w:rsidR="00F053C6" w:rsidRDefault="00F053C6" w:rsidP="00F053C6">
      <w:pPr>
        <w:rPr>
          <w:rFonts w:ascii="Times New Roman" w:hAnsi="Times New Roman" w:cs="Times New Roman"/>
          <w:sz w:val="24"/>
          <w:szCs w:val="24"/>
        </w:rPr>
      </w:pPr>
    </w:p>
    <w:p w14:paraId="59F105EE" w14:textId="7560F8ED" w:rsidR="00210504" w:rsidRPr="00A81CBA" w:rsidRDefault="0081474F" w:rsidP="00FE347E">
      <w:pPr>
        <w:rPr>
          <w:rFonts w:ascii="Times New Roman" w:hAnsi="Times New Roman" w:cs="Times New Roman"/>
          <w:sz w:val="24"/>
          <w:szCs w:val="24"/>
        </w:rPr>
      </w:pPr>
      <w:r w:rsidRPr="0081474F">
        <w:rPr>
          <w:rFonts w:ascii="Times New Roman" w:hAnsi="Times New Roman" w:cs="Times New Roman"/>
          <w:sz w:val="24"/>
          <w:szCs w:val="24"/>
        </w:rPr>
        <w:t xml:space="preserve">Commencing from 1 July 2024, </w:t>
      </w:r>
      <w:r w:rsidR="00054135" w:rsidRPr="00B83F8B">
        <w:rPr>
          <w:rFonts w:ascii="Times New Roman" w:hAnsi="Times New Roman" w:cs="Times New Roman"/>
          <w:sz w:val="24"/>
          <w:szCs w:val="24"/>
        </w:rPr>
        <w:t>four</w:t>
      </w:r>
      <w:r w:rsidRPr="0081474F">
        <w:rPr>
          <w:rFonts w:ascii="Times New Roman" w:hAnsi="Times New Roman" w:cs="Times New Roman"/>
          <w:sz w:val="24"/>
          <w:szCs w:val="24"/>
        </w:rPr>
        <w:t xml:space="preserve"> existing grant activities will be extended or expanded</w:t>
      </w:r>
      <w:r>
        <w:rPr>
          <w:rFonts w:ascii="Times New Roman" w:hAnsi="Times New Roman" w:cs="Times New Roman"/>
          <w:sz w:val="24"/>
          <w:szCs w:val="24"/>
        </w:rPr>
        <w:t xml:space="preserve"> </w:t>
      </w:r>
      <w:r w:rsidR="00210504" w:rsidRPr="00522AEB">
        <w:rPr>
          <w:rFonts w:ascii="Times New Roman" w:hAnsi="Times New Roman" w:cs="Times New Roman"/>
          <w:sz w:val="24"/>
          <w:szCs w:val="24"/>
        </w:rPr>
        <w:t>to</w:t>
      </w:r>
      <w:r w:rsidR="00210504">
        <w:rPr>
          <w:rFonts w:ascii="Times New Roman" w:hAnsi="Times New Roman" w:cs="Times New Roman"/>
          <w:sz w:val="24"/>
          <w:szCs w:val="24"/>
        </w:rPr>
        <w:t xml:space="preserve"> </w:t>
      </w:r>
      <w:r w:rsidR="00210504" w:rsidRPr="00533825">
        <w:rPr>
          <w:rFonts w:ascii="Times New Roman" w:hAnsi="Times New Roman" w:cs="Times New Roman"/>
          <w:sz w:val="24"/>
          <w:szCs w:val="24"/>
        </w:rPr>
        <w:t xml:space="preserve">ensure that all parents and caregivers, including non-birthing parents and parent-like figures, have access to </w:t>
      </w:r>
      <w:r w:rsidR="00210504">
        <w:rPr>
          <w:rFonts w:ascii="Times New Roman" w:hAnsi="Times New Roman" w:cs="Times New Roman"/>
          <w:sz w:val="24"/>
          <w:szCs w:val="24"/>
        </w:rPr>
        <w:t xml:space="preserve">information, </w:t>
      </w:r>
      <w:r w:rsidR="00210504" w:rsidRPr="00533825">
        <w:rPr>
          <w:rFonts w:ascii="Times New Roman" w:hAnsi="Times New Roman" w:cs="Times New Roman"/>
          <w:sz w:val="24"/>
          <w:szCs w:val="24"/>
        </w:rPr>
        <w:t>services</w:t>
      </w:r>
      <w:r w:rsidR="00210504">
        <w:rPr>
          <w:rFonts w:ascii="Times New Roman" w:hAnsi="Times New Roman" w:cs="Times New Roman"/>
          <w:sz w:val="24"/>
          <w:szCs w:val="24"/>
        </w:rPr>
        <w:t xml:space="preserve"> and supports</w:t>
      </w:r>
      <w:r w:rsidR="00210504" w:rsidRPr="00533825">
        <w:rPr>
          <w:rFonts w:ascii="Times New Roman" w:hAnsi="Times New Roman" w:cs="Times New Roman"/>
          <w:sz w:val="24"/>
          <w:szCs w:val="24"/>
        </w:rPr>
        <w:t xml:space="preserve"> that empower and enhance their parenting capacity and promote shared care in parenting</w:t>
      </w:r>
      <w:r w:rsidR="00210504">
        <w:rPr>
          <w:rFonts w:ascii="Times New Roman" w:hAnsi="Times New Roman" w:cs="Times New Roman"/>
          <w:sz w:val="24"/>
          <w:szCs w:val="24"/>
        </w:rPr>
        <w:t xml:space="preserve">. </w:t>
      </w:r>
      <w:r w:rsidR="00210504">
        <w:rPr>
          <w:rFonts w:ascii="Times New Roman" w:eastAsia="Calibri" w:hAnsi="Times New Roman" w:cs="Times New Roman"/>
          <w:sz w:val="24"/>
          <w:szCs w:val="24"/>
        </w:rPr>
        <w:t xml:space="preserve">These </w:t>
      </w:r>
      <w:r w:rsidR="00210504" w:rsidRPr="005B22B6">
        <w:rPr>
          <w:rFonts w:ascii="Times New Roman" w:eastAsia="Calibri" w:hAnsi="Times New Roman" w:cs="Times New Roman"/>
          <w:sz w:val="24"/>
          <w:szCs w:val="24"/>
        </w:rPr>
        <w:t xml:space="preserve">will </w:t>
      </w:r>
      <w:r w:rsidR="00210504" w:rsidRPr="00B27877">
        <w:rPr>
          <w:rFonts w:ascii="Times New Roman" w:eastAsia="Calibri" w:hAnsi="Times New Roman" w:cs="Times New Roman"/>
          <w:sz w:val="24"/>
          <w:szCs w:val="24"/>
        </w:rPr>
        <w:t>improve child outcomes</w:t>
      </w:r>
      <w:r w:rsidR="00210504" w:rsidRPr="005B22B6">
        <w:rPr>
          <w:rFonts w:ascii="Times New Roman" w:eastAsia="Calibri" w:hAnsi="Times New Roman" w:cs="Times New Roman"/>
          <w:sz w:val="24"/>
          <w:szCs w:val="24"/>
        </w:rPr>
        <w:t xml:space="preserve"> in the early years by supporting all parents and caregivers to have the confidence and skills they need to provide nurturing, safe and healthy environments for children in the early years</w:t>
      </w:r>
      <w:r w:rsidR="00210504" w:rsidRPr="007A4CB2">
        <w:rPr>
          <w:rFonts w:ascii="Times New Roman" w:eastAsia="Calibri" w:hAnsi="Times New Roman" w:cs="Times New Roman"/>
          <w:sz w:val="24"/>
          <w:szCs w:val="24"/>
        </w:rPr>
        <w:t>.</w:t>
      </w:r>
    </w:p>
    <w:p w14:paraId="2E03917C" w14:textId="77777777" w:rsidR="00210504" w:rsidRDefault="00210504" w:rsidP="009B3712">
      <w:pPr>
        <w:rPr>
          <w:rFonts w:ascii="Times New Roman" w:eastAsia="Calibri" w:hAnsi="Times New Roman" w:cs="Times New Roman"/>
          <w:sz w:val="24"/>
          <w:szCs w:val="24"/>
        </w:rPr>
      </w:pPr>
    </w:p>
    <w:p w14:paraId="0D31EA50" w14:textId="37F4534B" w:rsidR="0041034F" w:rsidRDefault="0041034F" w:rsidP="009B3712">
      <w:pPr>
        <w:rPr>
          <w:rFonts w:ascii="Times New Roman" w:hAnsi="Times New Roman" w:cs="Times New Roman"/>
          <w:sz w:val="24"/>
          <w:szCs w:val="24"/>
        </w:rPr>
      </w:pPr>
      <w:r>
        <w:rPr>
          <w:rFonts w:ascii="Times New Roman" w:hAnsi="Times New Roman" w:cs="Times New Roman"/>
          <w:sz w:val="24"/>
          <w:szCs w:val="24"/>
        </w:rPr>
        <w:t xml:space="preserve">The grant activities </w:t>
      </w:r>
      <w:r w:rsidR="00CD3423">
        <w:rPr>
          <w:rFonts w:ascii="Times New Roman" w:hAnsi="Times New Roman" w:cs="Times New Roman"/>
          <w:sz w:val="24"/>
          <w:szCs w:val="24"/>
        </w:rPr>
        <w:t>are</w:t>
      </w:r>
      <w:r>
        <w:rPr>
          <w:rFonts w:ascii="Times New Roman" w:hAnsi="Times New Roman" w:cs="Times New Roman"/>
          <w:sz w:val="24"/>
          <w:szCs w:val="24"/>
        </w:rPr>
        <w:t>:</w:t>
      </w:r>
    </w:p>
    <w:p w14:paraId="1553948F" w14:textId="77777777" w:rsidR="004C0320" w:rsidRDefault="004C0320" w:rsidP="009B3712">
      <w:pPr>
        <w:rPr>
          <w:rFonts w:ascii="Times New Roman" w:hAnsi="Times New Roman" w:cs="Times New Roman"/>
          <w:sz w:val="24"/>
          <w:szCs w:val="24"/>
        </w:rPr>
      </w:pPr>
    </w:p>
    <w:p w14:paraId="47A202E7" w14:textId="3616DBB7" w:rsidR="004C0320" w:rsidRDefault="004C0320" w:rsidP="009B3712">
      <w:pPr>
        <w:rPr>
          <w:rFonts w:ascii="Times New Roman" w:hAnsi="Times New Roman" w:cs="Times New Roman"/>
          <w:sz w:val="24"/>
          <w:szCs w:val="24"/>
        </w:rPr>
      </w:pPr>
      <w:r w:rsidRPr="00D55FB1">
        <w:rPr>
          <w:rFonts w:ascii="Times New Roman" w:hAnsi="Times New Roman" w:cs="Times New Roman"/>
          <w:i/>
          <w:iCs/>
          <w:sz w:val="24"/>
          <w:szCs w:val="24"/>
        </w:rPr>
        <w:t>Raising Children’s Network</w:t>
      </w:r>
      <w:r w:rsidR="00443534">
        <w:rPr>
          <w:rFonts w:ascii="Times New Roman" w:hAnsi="Times New Roman" w:cs="Times New Roman"/>
          <w:sz w:val="24"/>
          <w:szCs w:val="24"/>
        </w:rPr>
        <w:t xml:space="preserve"> (RCN)</w:t>
      </w:r>
    </w:p>
    <w:p w14:paraId="0F4B935C" w14:textId="77777777" w:rsidR="00443534" w:rsidRDefault="00443534" w:rsidP="009B3712">
      <w:pPr>
        <w:rPr>
          <w:rFonts w:ascii="Times New Roman" w:hAnsi="Times New Roman" w:cs="Times New Roman"/>
          <w:sz w:val="24"/>
          <w:szCs w:val="24"/>
        </w:rPr>
      </w:pPr>
    </w:p>
    <w:p w14:paraId="69547EFC" w14:textId="39FCC11D" w:rsidR="0041034F" w:rsidRPr="00594872" w:rsidRDefault="00443534" w:rsidP="009B3712">
      <w:pPr>
        <w:rPr>
          <w:rFonts w:ascii="Times New Roman" w:hAnsi="Times New Roman" w:cs="Times New Roman"/>
          <w:sz w:val="24"/>
          <w:szCs w:val="24"/>
        </w:rPr>
      </w:pPr>
      <w:r>
        <w:rPr>
          <w:rFonts w:ascii="Times New Roman" w:hAnsi="Times New Roman" w:cs="Times New Roman"/>
          <w:sz w:val="24"/>
          <w:szCs w:val="24"/>
        </w:rPr>
        <w:t>Grant funding of $4.6 million over two years from 2024-25</w:t>
      </w:r>
      <w:r w:rsidR="00F7743F">
        <w:rPr>
          <w:rFonts w:ascii="Times New Roman" w:hAnsi="Times New Roman" w:cs="Times New Roman"/>
          <w:sz w:val="24"/>
          <w:szCs w:val="24"/>
        </w:rPr>
        <w:t xml:space="preserve"> is </w:t>
      </w:r>
      <w:r w:rsidR="004E6000">
        <w:rPr>
          <w:rFonts w:ascii="Times New Roman" w:hAnsi="Times New Roman" w:cs="Times New Roman"/>
          <w:sz w:val="24"/>
          <w:szCs w:val="24"/>
        </w:rPr>
        <w:t>provided</w:t>
      </w:r>
      <w:r w:rsidR="00F7743F">
        <w:rPr>
          <w:rFonts w:ascii="Times New Roman" w:hAnsi="Times New Roman" w:cs="Times New Roman"/>
          <w:sz w:val="24"/>
          <w:szCs w:val="24"/>
        </w:rPr>
        <w:t xml:space="preserve"> </w:t>
      </w:r>
      <w:r w:rsidR="00F7743F" w:rsidRPr="00594872">
        <w:rPr>
          <w:rFonts w:ascii="Times New Roman" w:hAnsi="Times New Roman" w:cs="Times New Roman"/>
          <w:sz w:val="24"/>
          <w:szCs w:val="24"/>
        </w:rPr>
        <w:t>to build parenting skills, knowledge and improve equitable access to information</w:t>
      </w:r>
      <w:r w:rsidR="003345A6">
        <w:rPr>
          <w:rFonts w:ascii="Times New Roman" w:hAnsi="Times New Roman" w:cs="Times New Roman"/>
          <w:sz w:val="24"/>
          <w:szCs w:val="24"/>
        </w:rPr>
        <w:t xml:space="preserve">. </w:t>
      </w:r>
      <w:r w:rsidR="00F445FA">
        <w:rPr>
          <w:rFonts w:ascii="Times New Roman" w:hAnsi="Times New Roman" w:cs="Times New Roman"/>
          <w:sz w:val="24"/>
          <w:szCs w:val="24"/>
        </w:rPr>
        <w:t>The</w:t>
      </w:r>
      <w:r w:rsidR="00F11C28">
        <w:rPr>
          <w:rFonts w:ascii="Times New Roman" w:hAnsi="Times New Roman" w:cs="Times New Roman"/>
          <w:sz w:val="24"/>
          <w:szCs w:val="24"/>
        </w:rPr>
        <w:t xml:space="preserve"> </w:t>
      </w:r>
      <w:r w:rsidR="00F445FA">
        <w:rPr>
          <w:rFonts w:ascii="Times New Roman" w:hAnsi="Times New Roman" w:cs="Times New Roman"/>
          <w:sz w:val="24"/>
          <w:szCs w:val="24"/>
        </w:rPr>
        <w:t>project funding</w:t>
      </w:r>
      <w:r w:rsidR="00F11C28">
        <w:rPr>
          <w:rFonts w:ascii="Times New Roman" w:hAnsi="Times New Roman" w:cs="Times New Roman"/>
          <w:sz w:val="24"/>
          <w:szCs w:val="24"/>
        </w:rPr>
        <w:t xml:space="preserve"> </w:t>
      </w:r>
      <w:r w:rsidR="00F445FA">
        <w:rPr>
          <w:rFonts w:ascii="Times New Roman" w:hAnsi="Times New Roman" w:cs="Times New Roman"/>
          <w:sz w:val="24"/>
          <w:szCs w:val="24"/>
        </w:rPr>
        <w:t xml:space="preserve">for </w:t>
      </w:r>
      <w:r w:rsidR="0041034F" w:rsidRPr="00594872">
        <w:rPr>
          <w:rFonts w:ascii="Times New Roman" w:hAnsi="Times New Roman" w:cs="Times New Roman"/>
          <w:sz w:val="24"/>
          <w:szCs w:val="24"/>
        </w:rPr>
        <w:t>the RCN</w:t>
      </w:r>
      <w:r w:rsidR="003345A6">
        <w:rPr>
          <w:rFonts w:ascii="Times New Roman" w:hAnsi="Times New Roman" w:cs="Times New Roman"/>
          <w:sz w:val="24"/>
          <w:szCs w:val="24"/>
        </w:rPr>
        <w:t>’s</w:t>
      </w:r>
      <w:r w:rsidR="0041034F" w:rsidRPr="00594872">
        <w:rPr>
          <w:rFonts w:ascii="Times New Roman" w:hAnsi="Times New Roman" w:cs="Times New Roman"/>
          <w:sz w:val="24"/>
          <w:szCs w:val="24"/>
        </w:rPr>
        <w:t xml:space="preserve"> website</w:t>
      </w:r>
      <w:r w:rsidR="00E9573A">
        <w:rPr>
          <w:rFonts w:ascii="Times New Roman" w:hAnsi="Times New Roman" w:cs="Times New Roman"/>
          <w:sz w:val="24"/>
          <w:szCs w:val="24"/>
        </w:rPr>
        <w:t>,</w:t>
      </w:r>
      <w:r w:rsidR="0041034F" w:rsidRPr="00594872">
        <w:rPr>
          <w:rFonts w:ascii="Times New Roman" w:hAnsi="Times New Roman" w:cs="Times New Roman"/>
          <w:sz w:val="24"/>
          <w:szCs w:val="24"/>
        </w:rPr>
        <w:t xml:space="preserve"> which provides free, accessible, </w:t>
      </w:r>
      <w:proofErr w:type="gramStart"/>
      <w:r w:rsidR="0041034F" w:rsidRPr="00594872">
        <w:rPr>
          <w:rFonts w:ascii="Times New Roman" w:hAnsi="Times New Roman" w:cs="Times New Roman"/>
          <w:sz w:val="24"/>
          <w:szCs w:val="24"/>
        </w:rPr>
        <w:t>comprehensive</w:t>
      </w:r>
      <w:proofErr w:type="gramEnd"/>
      <w:r w:rsidR="0041034F" w:rsidRPr="00594872">
        <w:rPr>
          <w:rFonts w:ascii="Times New Roman" w:hAnsi="Times New Roman" w:cs="Times New Roman"/>
          <w:sz w:val="24"/>
          <w:szCs w:val="24"/>
        </w:rPr>
        <w:t xml:space="preserve"> and credible web-based parenting information</w:t>
      </w:r>
      <w:r w:rsidR="00E9573A">
        <w:rPr>
          <w:rFonts w:ascii="Times New Roman" w:hAnsi="Times New Roman" w:cs="Times New Roman"/>
          <w:sz w:val="24"/>
          <w:szCs w:val="24"/>
        </w:rPr>
        <w:t>,</w:t>
      </w:r>
      <w:r w:rsidR="0041034F">
        <w:rPr>
          <w:rFonts w:ascii="Times New Roman" w:hAnsi="Times New Roman" w:cs="Times New Roman"/>
          <w:sz w:val="24"/>
          <w:szCs w:val="24"/>
        </w:rPr>
        <w:t xml:space="preserve"> </w:t>
      </w:r>
      <w:r w:rsidR="00F445FA">
        <w:rPr>
          <w:rFonts w:ascii="Times New Roman" w:hAnsi="Times New Roman" w:cs="Times New Roman"/>
          <w:sz w:val="24"/>
          <w:szCs w:val="24"/>
        </w:rPr>
        <w:t>will</w:t>
      </w:r>
      <w:r w:rsidR="0041034F">
        <w:rPr>
          <w:rFonts w:ascii="Times New Roman" w:hAnsi="Times New Roman" w:cs="Times New Roman"/>
          <w:sz w:val="24"/>
          <w:szCs w:val="24"/>
        </w:rPr>
        <w:t>:</w:t>
      </w:r>
    </w:p>
    <w:p w14:paraId="061E8469" w14:textId="4624EADC" w:rsidR="005F7879" w:rsidRDefault="0041034F" w:rsidP="009B3712">
      <w:pPr>
        <w:pStyle w:val="ListParagraph"/>
        <w:numPr>
          <w:ilvl w:val="0"/>
          <w:numId w:val="24"/>
        </w:numPr>
        <w:spacing w:after="0" w:line="240" w:lineRule="auto"/>
        <w:rPr>
          <w:rFonts w:ascii="Times New Roman" w:hAnsi="Times New Roman"/>
          <w:sz w:val="24"/>
          <w:szCs w:val="24"/>
        </w:rPr>
      </w:pPr>
      <w:r w:rsidRPr="005F7879">
        <w:rPr>
          <w:rFonts w:ascii="Times New Roman" w:hAnsi="Times New Roman"/>
          <w:sz w:val="24"/>
          <w:szCs w:val="24"/>
        </w:rPr>
        <w:t>enhance the dissemination of parenting information through various delivery channels by expanding the existing RCN’s online and content delivery into social media and increasing video content</w:t>
      </w:r>
      <w:r w:rsidR="002546DE" w:rsidRPr="005F7879">
        <w:rPr>
          <w:rFonts w:ascii="Times New Roman" w:hAnsi="Times New Roman"/>
          <w:sz w:val="24"/>
          <w:szCs w:val="24"/>
        </w:rPr>
        <w:t>.</w:t>
      </w:r>
      <w:r w:rsidR="00BD7FDD" w:rsidRPr="005F7879">
        <w:rPr>
          <w:rFonts w:ascii="Times New Roman" w:hAnsi="Times New Roman"/>
          <w:sz w:val="24"/>
          <w:szCs w:val="24"/>
        </w:rPr>
        <w:t xml:space="preserve"> This information will have </w:t>
      </w:r>
      <w:r w:rsidRPr="005F7879">
        <w:rPr>
          <w:rFonts w:ascii="Times New Roman" w:hAnsi="Times New Roman"/>
          <w:sz w:val="24"/>
          <w:szCs w:val="24"/>
        </w:rPr>
        <w:t xml:space="preserve">a focus on reaching </w:t>
      </w:r>
      <w:r w:rsidR="00FC7D14">
        <w:rPr>
          <w:rFonts w:ascii="Times New Roman" w:hAnsi="Times New Roman"/>
          <w:sz w:val="24"/>
          <w:szCs w:val="24"/>
        </w:rPr>
        <w:t>CALD</w:t>
      </w:r>
      <w:r w:rsidRPr="005F7879">
        <w:rPr>
          <w:rFonts w:ascii="Times New Roman" w:hAnsi="Times New Roman"/>
          <w:sz w:val="24"/>
          <w:szCs w:val="24"/>
        </w:rPr>
        <w:t>, First Nations, and rural and remote communities</w:t>
      </w:r>
      <w:r w:rsidR="00BD7FDD" w:rsidRPr="005F7879">
        <w:rPr>
          <w:rFonts w:ascii="Times New Roman" w:hAnsi="Times New Roman"/>
          <w:sz w:val="24"/>
          <w:szCs w:val="24"/>
        </w:rPr>
        <w:t xml:space="preserve">, </w:t>
      </w:r>
      <w:r w:rsidR="005F7879" w:rsidRPr="005F7879">
        <w:rPr>
          <w:rFonts w:ascii="Times New Roman" w:hAnsi="Times New Roman"/>
          <w:sz w:val="24"/>
          <w:szCs w:val="24"/>
        </w:rPr>
        <w:t>providing tailored content to be developed in consultation with key sector representatives, including peak bodies and Aboriginal Community-Controlled Organisations. This work will also include exploration of partnerships to reduce misinformation on developmental delay and disability within these cohorts. It will also be an important feeder into, and promoter of, a National Front Door (once established)</w:t>
      </w:r>
      <w:r w:rsidR="00E419EE">
        <w:rPr>
          <w:rFonts w:ascii="Times New Roman" w:hAnsi="Times New Roman"/>
          <w:sz w:val="24"/>
          <w:szCs w:val="24"/>
        </w:rPr>
        <w:t>; and</w:t>
      </w:r>
    </w:p>
    <w:p w14:paraId="375D9B0B" w14:textId="559667F2" w:rsidR="0041034F" w:rsidRDefault="0041034F" w:rsidP="009B3712">
      <w:pPr>
        <w:pStyle w:val="ListParagraph"/>
        <w:numPr>
          <w:ilvl w:val="0"/>
          <w:numId w:val="24"/>
        </w:numPr>
        <w:spacing w:after="0" w:line="240" w:lineRule="auto"/>
        <w:rPr>
          <w:rFonts w:ascii="Times New Roman" w:hAnsi="Times New Roman"/>
          <w:sz w:val="24"/>
          <w:szCs w:val="24"/>
        </w:rPr>
      </w:pPr>
      <w:r w:rsidRPr="005F7879">
        <w:rPr>
          <w:rFonts w:ascii="Times New Roman" w:hAnsi="Times New Roman"/>
          <w:sz w:val="24"/>
          <w:szCs w:val="24"/>
        </w:rPr>
        <w:t xml:space="preserve">extend funding for disability and developmental delay-specific content development for an additional year in 2025–26 </w:t>
      </w:r>
      <w:r w:rsidR="00EB7565" w:rsidRPr="005F7879">
        <w:rPr>
          <w:rFonts w:ascii="Times New Roman" w:hAnsi="Times New Roman"/>
          <w:sz w:val="24"/>
          <w:szCs w:val="24"/>
        </w:rPr>
        <w:t xml:space="preserve">to continue to develop and promote content on disability and developmental delay. This includes information for families on early intervention options and how to identify evidence-based therapy. This </w:t>
      </w:r>
      <w:r w:rsidRPr="005F7879">
        <w:rPr>
          <w:rFonts w:ascii="Times New Roman" w:hAnsi="Times New Roman"/>
          <w:sz w:val="24"/>
          <w:szCs w:val="24"/>
        </w:rPr>
        <w:t>align</w:t>
      </w:r>
      <w:r w:rsidR="00EB7565" w:rsidRPr="005F7879">
        <w:rPr>
          <w:rFonts w:ascii="Times New Roman" w:hAnsi="Times New Roman"/>
          <w:sz w:val="24"/>
          <w:szCs w:val="24"/>
        </w:rPr>
        <w:t>s</w:t>
      </w:r>
      <w:r w:rsidRPr="005F7879">
        <w:rPr>
          <w:rFonts w:ascii="Times New Roman" w:hAnsi="Times New Roman"/>
          <w:sz w:val="24"/>
          <w:szCs w:val="24"/>
        </w:rPr>
        <w:t xml:space="preserve"> with the National Autism Strategy's goal of improving access to quality information and supports, and combat misinformation. </w:t>
      </w:r>
      <w:r w:rsidR="00C267AB" w:rsidRPr="005F7879">
        <w:rPr>
          <w:rFonts w:ascii="Times New Roman" w:hAnsi="Times New Roman"/>
          <w:sz w:val="24"/>
          <w:szCs w:val="24"/>
        </w:rPr>
        <w:t>The current funding for this content lapses on 30 June 2025.</w:t>
      </w:r>
    </w:p>
    <w:p w14:paraId="19A64802" w14:textId="77777777" w:rsidR="00A32099" w:rsidRPr="00A32099" w:rsidRDefault="00A32099" w:rsidP="009B3712">
      <w:pPr>
        <w:rPr>
          <w:rFonts w:ascii="Times New Roman" w:hAnsi="Times New Roman"/>
          <w:sz w:val="24"/>
          <w:szCs w:val="24"/>
        </w:rPr>
      </w:pPr>
    </w:p>
    <w:p w14:paraId="2E10320A" w14:textId="3DA75741" w:rsidR="006E6111" w:rsidRDefault="00A03FA4" w:rsidP="00CA6C40">
      <w:pPr>
        <w:rPr>
          <w:rFonts w:ascii="Times New Roman" w:hAnsi="Times New Roman"/>
          <w:sz w:val="24"/>
          <w:szCs w:val="24"/>
        </w:rPr>
      </w:pPr>
      <w:r>
        <w:rPr>
          <w:rFonts w:ascii="Times New Roman" w:hAnsi="Times New Roman"/>
          <w:sz w:val="24"/>
          <w:szCs w:val="24"/>
        </w:rPr>
        <w:t xml:space="preserve">The RCN </w:t>
      </w:r>
      <w:r w:rsidR="004862E8">
        <w:rPr>
          <w:rFonts w:ascii="Times New Roman" w:hAnsi="Times New Roman"/>
          <w:sz w:val="24"/>
          <w:szCs w:val="24"/>
        </w:rPr>
        <w:t xml:space="preserve">is a </w:t>
      </w:r>
      <w:r w:rsidRPr="00A03FA4">
        <w:rPr>
          <w:rFonts w:ascii="Times New Roman" w:hAnsi="Times New Roman"/>
          <w:sz w:val="24"/>
          <w:szCs w:val="24"/>
        </w:rPr>
        <w:t>trusted and credible online information source for</w:t>
      </w:r>
      <w:r w:rsidR="004862E8">
        <w:rPr>
          <w:rFonts w:ascii="Times New Roman" w:hAnsi="Times New Roman"/>
          <w:sz w:val="24"/>
          <w:szCs w:val="24"/>
        </w:rPr>
        <w:t xml:space="preserve"> </w:t>
      </w:r>
      <w:r w:rsidRPr="00A03FA4">
        <w:rPr>
          <w:rFonts w:ascii="Times New Roman" w:hAnsi="Times New Roman"/>
          <w:sz w:val="24"/>
          <w:szCs w:val="24"/>
        </w:rPr>
        <w:t xml:space="preserve">parents and professionals. </w:t>
      </w:r>
      <w:r w:rsidR="00B95277">
        <w:rPr>
          <w:rFonts w:ascii="Times New Roman" w:hAnsi="Times New Roman"/>
          <w:sz w:val="24"/>
          <w:szCs w:val="24"/>
        </w:rPr>
        <w:t xml:space="preserve">It </w:t>
      </w:r>
      <w:r w:rsidR="00CA6C40" w:rsidRPr="00CA6C40">
        <w:rPr>
          <w:rFonts w:ascii="Times New Roman" w:hAnsi="Times New Roman"/>
          <w:sz w:val="24"/>
          <w:szCs w:val="24"/>
        </w:rPr>
        <w:t xml:space="preserve">provides free, accessible, </w:t>
      </w:r>
      <w:proofErr w:type="gramStart"/>
      <w:r w:rsidR="00CA6C40" w:rsidRPr="00CA6C40">
        <w:rPr>
          <w:rFonts w:ascii="Times New Roman" w:hAnsi="Times New Roman"/>
          <w:sz w:val="24"/>
          <w:szCs w:val="24"/>
        </w:rPr>
        <w:t>comprehensive</w:t>
      </w:r>
      <w:proofErr w:type="gramEnd"/>
      <w:r w:rsidR="00CA6C40" w:rsidRPr="00CA6C40">
        <w:rPr>
          <w:rFonts w:ascii="Times New Roman" w:hAnsi="Times New Roman"/>
          <w:sz w:val="24"/>
          <w:szCs w:val="24"/>
        </w:rPr>
        <w:t xml:space="preserve"> and credible web-based</w:t>
      </w:r>
      <w:r w:rsidR="00B95277">
        <w:rPr>
          <w:rFonts w:ascii="Times New Roman" w:hAnsi="Times New Roman"/>
          <w:sz w:val="24"/>
          <w:szCs w:val="24"/>
        </w:rPr>
        <w:t xml:space="preserve"> </w:t>
      </w:r>
      <w:r w:rsidR="00CA6C40" w:rsidRPr="00CA6C40">
        <w:rPr>
          <w:rFonts w:ascii="Times New Roman" w:hAnsi="Times New Roman"/>
          <w:sz w:val="24"/>
          <w:szCs w:val="24"/>
        </w:rPr>
        <w:t xml:space="preserve">parenting information </w:t>
      </w:r>
      <w:r w:rsidRPr="00A03FA4">
        <w:rPr>
          <w:rFonts w:ascii="Times New Roman" w:hAnsi="Times New Roman"/>
          <w:sz w:val="24"/>
          <w:szCs w:val="24"/>
        </w:rPr>
        <w:t>The core funding for RCN has been provided by the</w:t>
      </w:r>
      <w:r w:rsidR="004862E8">
        <w:rPr>
          <w:rFonts w:ascii="Times New Roman" w:hAnsi="Times New Roman"/>
          <w:sz w:val="24"/>
          <w:szCs w:val="24"/>
        </w:rPr>
        <w:t xml:space="preserve"> </w:t>
      </w:r>
      <w:r w:rsidRPr="00A03FA4">
        <w:rPr>
          <w:rFonts w:ascii="Times New Roman" w:hAnsi="Times New Roman"/>
          <w:sz w:val="24"/>
          <w:szCs w:val="24"/>
        </w:rPr>
        <w:t>department since 2006. Separately, the</w:t>
      </w:r>
      <w:r w:rsidR="004862E8">
        <w:rPr>
          <w:rFonts w:ascii="Times New Roman" w:hAnsi="Times New Roman"/>
          <w:sz w:val="24"/>
          <w:szCs w:val="24"/>
        </w:rPr>
        <w:t xml:space="preserve"> </w:t>
      </w:r>
      <w:r w:rsidRPr="00A03FA4">
        <w:rPr>
          <w:rFonts w:ascii="Times New Roman" w:hAnsi="Times New Roman"/>
          <w:sz w:val="24"/>
          <w:szCs w:val="24"/>
        </w:rPr>
        <w:t>department has also provided funding to RCN since 2022 under the National</w:t>
      </w:r>
      <w:r w:rsidR="004862E8">
        <w:rPr>
          <w:rFonts w:ascii="Times New Roman" w:hAnsi="Times New Roman"/>
          <w:sz w:val="24"/>
          <w:szCs w:val="24"/>
        </w:rPr>
        <w:t xml:space="preserve"> </w:t>
      </w:r>
      <w:r w:rsidRPr="00A03FA4">
        <w:rPr>
          <w:rFonts w:ascii="Times New Roman" w:hAnsi="Times New Roman"/>
          <w:sz w:val="24"/>
          <w:szCs w:val="24"/>
        </w:rPr>
        <w:t>Early Childhood Program for Children with Disability and Developmental</w:t>
      </w:r>
      <w:r w:rsidR="004862E8">
        <w:rPr>
          <w:rFonts w:ascii="Times New Roman" w:hAnsi="Times New Roman"/>
          <w:sz w:val="24"/>
          <w:szCs w:val="24"/>
        </w:rPr>
        <w:t xml:space="preserve"> </w:t>
      </w:r>
      <w:r w:rsidRPr="00A03FA4">
        <w:rPr>
          <w:rFonts w:ascii="Times New Roman" w:hAnsi="Times New Roman"/>
          <w:sz w:val="24"/>
          <w:szCs w:val="24"/>
        </w:rPr>
        <w:t xml:space="preserve">Concerns to provide </w:t>
      </w:r>
      <w:r w:rsidRPr="00A03FA4">
        <w:rPr>
          <w:rFonts w:ascii="Times New Roman" w:hAnsi="Times New Roman"/>
          <w:sz w:val="24"/>
          <w:szCs w:val="24"/>
        </w:rPr>
        <w:lastRenderedPageBreak/>
        <w:t>disability</w:t>
      </w:r>
      <w:r w:rsidR="0004273C">
        <w:rPr>
          <w:rFonts w:ascii="Times New Roman" w:hAnsi="Times New Roman"/>
          <w:sz w:val="24"/>
          <w:szCs w:val="24"/>
        </w:rPr>
        <w:noBreakHyphen/>
      </w:r>
      <w:r w:rsidRPr="00A03FA4">
        <w:rPr>
          <w:rFonts w:ascii="Times New Roman" w:hAnsi="Times New Roman"/>
          <w:sz w:val="24"/>
          <w:szCs w:val="24"/>
        </w:rPr>
        <w:t>specific online information and resources</w:t>
      </w:r>
      <w:r w:rsidR="004862E8">
        <w:rPr>
          <w:rFonts w:ascii="Times New Roman" w:hAnsi="Times New Roman"/>
          <w:sz w:val="24"/>
          <w:szCs w:val="24"/>
        </w:rPr>
        <w:t xml:space="preserve"> </w:t>
      </w:r>
      <w:r w:rsidRPr="00A03FA4">
        <w:rPr>
          <w:rFonts w:ascii="Times New Roman" w:hAnsi="Times New Roman"/>
          <w:sz w:val="24"/>
          <w:szCs w:val="24"/>
        </w:rPr>
        <w:t>to support parents, carers, professionals and the wider public in supporting</w:t>
      </w:r>
      <w:r w:rsidR="004862E8">
        <w:rPr>
          <w:rFonts w:ascii="Times New Roman" w:hAnsi="Times New Roman"/>
          <w:sz w:val="24"/>
          <w:szCs w:val="24"/>
        </w:rPr>
        <w:t xml:space="preserve"> </w:t>
      </w:r>
      <w:r w:rsidRPr="00A03FA4">
        <w:rPr>
          <w:rFonts w:ascii="Times New Roman" w:hAnsi="Times New Roman"/>
          <w:sz w:val="24"/>
          <w:szCs w:val="24"/>
        </w:rPr>
        <w:t>young children with disability or developmental concerns.</w:t>
      </w:r>
    </w:p>
    <w:p w14:paraId="61BADD82" w14:textId="77777777" w:rsidR="004862E8" w:rsidRDefault="004862E8" w:rsidP="009B3712">
      <w:pPr>
        <w:rPr>
          <w:rFonts w:ascii="Times New Roman" w:hAnsi="Times New Roman"/>
          <w:sz w:val="24"/>
          <w:szCs w:val="24"/>
        </w:rPr>
      </w:pPr>
    </w:p>
    <w:p w14:paraId="6DA90110" w14:textId="559AC18E" w:rsidR="0040461D" w:rsidRDefault="0040461D" w:rsidP="009B3712">
      <w:pPr>
        <w:rPr>
          <w:rFonts w:ascii="Times New Roman" w:hAnsi="Times New Roman"/>
          <w:sz w:val="24"/>
          <w:szCs w:val="24"/>
        </w:rPr>
      </w:pPr>
      <w:r w:rsidRPr="00D55FB1">
        <w:rPr>
          <w:rFonts w:ascii="Times New Roman" w:hAnsi="Times New Roman"/>
          <w:i/>
          <w:iCs/>
          <w:sz w:val="24"/>
          <w:szCs w:val="24"/>
        </w:rPr>
        <w:t>The Fathering Project</w:t>
      </w:r>
      <w:r>
        <w:rPr>
          <w:rFonts w:ascii="Times New Roman" w:hAnsi="Times New Roman"/>
          <w:sz w:val="24"/>
          <w:szCs w:val="24"/>
        </w:rPr>
        <w:t xml:space="preserve"> (TFP)</w:t>
      </w:r>
    </w:p>
    <w:p w14:paraId="430636BA" w14:textId="77777777" w:rsidR="0040461D" w:rsidRDefault="0040461D" w:rsidP="009B3712">
      <w:pPr>
        <w:rPr>
          <w:rFonts w:ascii="Times New Roman" w:hAnsi="Times New Roman"/>
          <w:sz w:val="24"/>
          <w:szCs w:val="24"/>
        </w:rPr>
      </w:pPr>
    </w:p>
    <w:p w14:paraId="71B7BFFD" w14:textId="77777777" w:rsidR="00B71661" w:rsidRDefault="00B71661" w:rsidP="00B71661">
      <w:pPr>
        <w:rPr>
          <w:rFonts w:ascii="Times New Roman" w:hAnsi="Times New Roman" w:cs="Times New Roman"/>
          <w:sz w:val="24"/>
          <w:szCs w:val="24"/>
        </w:rPr>
      </w:pPr>
      <w:r w:rsidRPr="00970E42">
        <w:rPr>
          <w:rFonts w:ascii="Times New Roman" w:hAnsi="Times New Roman" w:cs="Times New Roman"/>
          <w:sz w:val="24"/>
          <w:szCs w:val="24"/>
        </w:rPr>
        <w:t>TFP educates and supports fathers and families, through research-based</w:t>
      </w:r>
      <w:r>
        <w:rPr>
          <w:rFonts w:ascii="Times New Roman" w:hAnsi="Times New Roman" w:cs="Times New Roman"/>
          <w:sz w:val="24"/>
          <w:szCs w:val="24"/>
        </w:rPr>
        <w:t xml:space="preserve"> </w:t>
      </w:r>
      <w:r w:rsidRPr="00970E42">
        <w:rPr>
          <w:rFonts w:ascii="Times New Roman" w:hAnsi="Times New Roman" w:cs="Times New Roman"/>
          <w:sz w:val="24"/>
          <w:szCs w:val="24"/>
        </w:rPr>
        <w:t>prevention and early intervention programs and resources that engage and</w:t>
      </w:r>
      <w:r>
        <w:rPr>
          <w:rFonts w:ascii="Times New Roman" w:hAnsi="Times New Roman" w:cs="Times New Roman"/>
          <w:sz w:val="24"/>
          <w:szCs w:val="24"/>
        </w:rPr>
        <w:t xml:space="preserve"> </w:t>
      </w:r>
      <w:r w:rsidRPr="00970E42">
        <w:rPr>
          <w:rFonts w:ascii="Times New Roman" w:hAnsi="Times New Roman" w:cs="Times New Roman"/>
          <w:sz w:val="24"/>
          <w:szCs w:val="24"/>
        </w:rPr>
        <w:t xml:space="preserve">support fathers, families, schools, </w:t>
      </w:r>
      <w:proofErr w:type="gramStart"/>
      <w:r w:rsidRPr="00970E42">
        <w:rPr>
          <w:rFonts w:ascii="Times New Roman" w:hAnsi="Times New Roman" w:cs="Times New Roman"/>
          <w:sz w:val="24"/>
          <w:szCs w:val="24"/>
        </w:rPr>
        <w:t>corporates</w:t>
      </w:r>
      <w:proofErr w:type="gramEnd"/>
      <w:r w:rsidRPr="00970E42">
        <w:rPr>
          <w:rFonts w:ascii="Times New Roman" w:hAnsi="Times New Roman" w:cs="Times New Roman"/>
          <w:sz w:val="24"/>
          <w:szCs w:val="24"/>
        </w:rPr>
        <w:t xml:space="preserve"> and community-based</w:t>
      </w:r>
      <w:r>
        <w:rPr>
          <w:rFonts w:ascii="Times New Roman" w:hAnsi="Times New Roman" w:cs="Times New Roman"/>
          <w:sz w:val="24"/>
          <w:szCs w:val="24"/>
        </w:rPr>
        <w:t xml:space="preserve"> </w:t>
      </w:r>
      <w:r w:rsidRPr="00970E42">
        <w:rPr>
          <w:rFonts w:ascii="Times New Roman" w:hAnsi="Times New Roman" w:cs="Times New Roman"/>
          <w:sz w:val="24"/>
          <w:szCs w:val="24"/>
        </w:rPr>
        <w:t>organisations.</w:t>
      </w:r>
    </w:p>
    <w:p w14:paraId="554572A9" w14:textId="77777777" w:rsidR="003F180C" w:rsidRDefault="003F180C" w:rsidP="00B71661">
      <w:pPr>
        <w:rPr>
          <w:rFonts w:ascii="Times New Roman" w:hAnsi="Times New Roman" w:cs="Times New Roman"/>
          <w:sz w:val="24"/>
          <w:szCs w:val="24"/>
        </w:rPr>
      </w:pPr>
    </w:p>
    <w:p w14:paraId="30E43B7A" w14:textId="2F211C0E" w:rsidR="003F180C" w:rsidRDefault="003F180C" w:rsidP="003F180C">
      <w:pPr>
        <w:rPr>
          <w:rFonts w:ascii="Times New Roman" w:hAnsi="Times New Roman" w:cs="Times New Roman"/>
          <w:sz w:val="24"/>
          <w:szCs w:val="24"/>
        </w:rPr>
      </w:pPr>
      <w:r w:rsidRPr="003F180C">
        <w:rPr>
          <w:rFonts w:ascii="Times New Roman" w:hAnsi="Times New Roman" w:cs="Times New Roman"/>
          <w:sz w:val="24"/>
          <w:szCs w:val="24"/>
        </w:rPr>
        <w:t>TFP is a national organisation</w:t>
      </w:r>
      <w:r w:rsidR="00A21AF4">
        <w:rPr>
          <w:rFonts w:ascii="Times New Roman" w:hAnsi="Times New Roman" w:cs="Times New Roman"/>
          <w:sz w:val="24"/>
          <w:szCs w:val="24"/>
        </w:rPr>
        <w:t xml:space="preserve"> which</w:t>
      </w:r>
      <w:r w:rsidRPr="003F180C">
        <w:rPr>
          <w:rFonts w:ascii="Times New Roman" w:hAnsi="Times New Roman" w:cs="Times New Roman"/>
          <w:sz w:val="24"/>
          <w:szCs w:val="24"/>
        </w:rPr>
        <w:t xml:space="preserve"> delivers services and</w:t>
      </w:r>
      <w:r w:rsidR="00D37B05">
        <w:rPr>
          <w:rFonts w:ascii="Times New Roman" w:hAnsi="Times New Roman" w:cs="Times New Roman"/>
          <w:sz w:val="24"/>
          <w:szCs w:val="24"/>
        </w:rPr>
        <w:t xml:space="preserve"> </w:t>
      </w:r>
      <w:r w:rsidRPr="003F180C">
        <w:rPr>
          <w:rFonts w:ascii="Times New Roman" w:hAnsi="Times New Roman" w:cs="Times New Roman"/>
          <w:sz w:val="24"/>
          <w:szCs w:val="24"/>
        </w:rPr>
        <w:t>supports across Australia to fathers and male caregivers of children</w:t>
      </w:r>
      <w:r w:rsidR="001A6054">
        <w:rPr>
          <w:rFonts w:ascii="Times New Roman" w:hAnsi="Times New Roman" w:cs="Times New Roman"/>
          <w:sz w:val="24"/>
          <w:szCs w:val="24"/>
        </w:rPr>
        <w:t>. It</w:t>
      </w:r>
      <w:r w:rsidR="00D37B05">
        <w:rPr>
          <w:rFonts w:ascii="Times New Roman" w:hAnsi="Times New Roman" w:cs="Times New Roman"/>
          <w:sz w:val="24"/>
          <w:szCs w:val="24"/>
        </w:rPr>
        <w:t xml:space="preserve"> </w:t>
      </w:r>
      <w:r w:rsidRPr="003F180C">
        <w:rPr>
          <w:rFonts w:ascii="Times New Roman" w:hAnsi="Times New Roman" w:cs="Times New Roman"/>
          <w:sz w:val="24"/>
          <w:szCs w:val="24"/>
        </w:rPr>
        <w:t>seeks to build the confidence and engagement of fathers and father-like figures</w:t>
      </w:r>
      <w:r w:rsidR="00D37B05">
        <w:rPr>
          <w:rFonts w:ascii="Times New Roman" w:hAnsi="Times New Roman" w:cs="Times New Roman"/>
          <w:sz w:val="24"/>
          <w:szCs w:val="24"/>
        </w:rPr>
        <w:t xml:space="preserve"> </w:t>
      </w:r>
      <w:r w:rsidRPr="003F180C">
        <w:rPr>
          <w:rFonts w:ascii="Times New Roman" w:hAnsi="Times New Roman" w:cs="Times New Roman"/>
          <w:sz w:val="24"/>
          <w:szCs w:val="24"/>
        </w:rPr>
        <w:t>to school aged-children through the provision of targeted supports.</w:t>
      </w:r>
      <w:r w:rsidR="001A6054" w:rsidRPr="00BF33B8">
        <w:t xml:space="preserve"> </w:t>
      </w:r>
      <w:r w:rsidR="001A6054" w:rsidRPr="00BF33B8">
        <w:rPr>
          <w:rFonts w:ascii="Times New Roman" w:hAnsi="Times New Roman" w:cs="Times New Roman"/>
          <w:sz w:val="24"/>
          <w:szCs w:val="24"/>
        </w:rPr>
        <w:t>The service has been funded since 2018</w:t>
      </w:r>
      <w:r w:rsidR="00A25C42">
        <w:rPr>
          <w:rFonts w:ascii="Times New Roman" w:hAnsi="Times New Roman" w:cs="Times New Roman"/>
          <w:sz w:val="24"/>
          <w:szCs w:val="24"/>
        </w:rPr>
        <w:t>-</w:t>
      </w:r>
      <w:r w:rsidR="001A6054" w:rsidRPr="00BF33B8">
        <w:rPr>
          <w:rFonts w:ascii="Times New Roman" w:hAnsi="Times New Roman" w:cs="Times New Roman"/>
          <w:sz w:val="24"/>
          <w:szCs w:val="24"/>
        </w:rPr>
        <w:t>19 and current funding provided to TFP expires on 30</w:t>
      </w:r>
      <w:r w:rsidR="00882AA4">
        <w:rPr>
          <w:rFonts w:ascii="Times New Roman" w:hAnsi="Times New Roman" w:cs="Times New Roman"/>
          <w:sz w:val="24"/>
          <w:szCs w:val="24"/>
        </w:rPr>
        <w:t> </w:t>
      </w:r>
      <w:r w:rsidR="001A6054" w:rsidRPr="00BF33B8">
        <w:rPr>
          <w:rFonts w:ascii="Times New Roman" w:hAnsi="Times New Roman" w:cs="Times New Roman"/>
          <w:sz w:val="24"/>
          <w:szCs w:val="24"/>
        </w:rPr>
        <w:t>June</w:t>
      </w:r>
      <w:r w:rsidR="00882AA4">
        <w:rPr>
          <w:rFonts w:ascii="Times New Roman" w:hAnsi="Times New Roman" w:cs="Times New Roman"/>
          <w:sz w:val="24"/>
          <w:szCs w:val="24"/>
        </w:rPr>
        <w:t> </w:t>
      </w:r>
      <w:r w:rsidR="001A6054" w:rsidRPr="00BF33B8">
        <w:rPr>
          <w:rFonts w:ascii="Times New Roman" w:hAnsi="Times New Roman" w:cs="Times New Roman"/>
          <w:sz w:val="24"/>
          <w:szCs w:val="24"/>
        </w:rPr>
        <w:t>2024</w:t>
      </w:r>
      <w:r w:rsidR="001A6054">
        <w:rPr>
          <w:rFonts w:ascii="Times New Roman" w:hAnsi="Times New Roman" w:cs="Times New Roman"/>
          <w:sz w:val="24"/>
          <w:szCs w:val="24"/>
        </w:rPr>
        <w:t>.</w:t>
      </w:r>
    </w:p>
    <w:p w14:paraId="40CB91DF" w14:textId="77777777" w:rsidR="00B71661" w:rsidRDefault="00B71661" w:rsidP="00B71661">
      <w:pPr>
        <w:rPr>
          <w:rFonts w:ascii="Times New Roman" w:hAnsi="Times New Roman" w:cs="Times New Roman"/>
          <w:sz w:val="24"/>
          <w:szCs w:val="24"/>
        </w:rPr>
      </w:pPr>
    </w:p>
    <w:p w14:paraId="507839E3" w14:textId="37A600F0" w:rsidR="007E2536" w:rsidRDefault="007E2536" w:rsidP="009B3712">
      <w:pPr>
        <w:rPr>
          <w:rFonts w:ascii="Times New Roman" w:hAnsi="Times New Roman"/>
          <w:sz w:val="24"/>
          <w:szCs w:val="24"/>
        </w:rPr>
      </w:pPr>
      <w:r>
        <w:rPr>
          <w:rFonts w:ascii="Times New Roman" w:hAnsi="Times New Roman"/>
          <w:sz w:val="24"/>
          <w:szCs w:val="24"/>
        </w:rPr>
        <w:t xml:space="preserve">Grant funding of $4.8 million over two years from 2024-25 </w:t>
      </w:r>
      <w:r w:rsidR="00877DDA">
        <w:rPr>
          <w:rFonts w:ascii="Times New Roman" w:hAnsi="Times New Roman"/>
          <w:sz w:val="24"/>
          <w:szCs w:val="24"/>
        </w:rPr>
        <w:t xml:space="preserve">is provided </w:t>
      </w:r>
      <w:r w:rsidR="00882AA4">
        <w:rPr>
          <w:rFonts w:ascii="Times New Roman" w:hAnsi="Times New Roman"/>
          <w:sz w:val="24"/>
          <w:szCs w:val="24"/>
        </w:rPr>
        <w:t>to</w:t>
      </w:r>
      <w:r w:rsidR="00BD563E">
        <w:rPr>
          <w:rFonts w:ascii="Times New Roman" w:hAnsi="Times New Roman"/>
          <w:sz w:val="24"/>
          <w:szCs w:val="24"/>
        </w:rPr>
        <w:t xml:space="preserve"> allow the organisation to maintain current </w:t>
      </w:r>
      <w:r w:rsidR="00E86F69">
        <w:rPr>
          <w:rFonts w:ascii="Times New Roman" w:hAnsi="Times New Roman"/>
          <w:sz w:val="24"/>
          <w:szCs w:val="24"/>
        </w:rPr>
        <w:t>service offerings</w:t>
      </w:r>
      <w:r w:rsidR="00CF0FA4">
        <w:rPr>
          <w:rFonts w:ascii="Times New Roman" w:hAnsi="Times New Roman"/>
          <w:sz w:val="24"/>
          <w:szCs w:val="24"/>
        </w:rPr>
        <w:t>, including:</w:t>
      </w:r>
    </w:p>
    <w:p w14:paraId="3A9E35BF" w14:textId="0476CDAE" w:rsidR="00CF0FA4" w:rsidRPr="00CF0FA4" w:rsidRDefault="00CF0FA4" w:rsidP="00D55FB1">
      <w:pPr>
        <w:pStyle w:val="ListParagraph"/>
        <w:numPr>
          <w:ilvl w:val="0"/>
          <w:numId w:val="55"/>
        </w:numPr>
        <w:spacing w:after="0" w:line="240" w:lineRule="auto"/>
        <w:rPr>
          <w:rFonts w:ascii="Times New Roman" w:hAnsi="Times New Roman"/>
          <w:sz w:val="24"/>
          <w:szCs w:val="24"/>
        </w:rPr>
      </w:pPr>
      <w:r w:rsidRPr="00CF0FA4">
        <w:rPr>
          <w:rFonts w:ascii="Times New Roman" w:hAnsi="Times New Roman"/>
          <w:sz w:val="24"/>
          <w:szCs w:val="24"/>
        </w:rPr>
        <w:t xml:space="preserve">father groups which aim to connect and empower </w:t>
      </w:r>
      <w:proofErr w:type="gramStart"/>
      <w:r w:rsidRPr="00CF0FA4">
        <w:rPr>
          <w:rFonts w:ascii="Times New Roman" w:hAnsi="Times New Roman"/>
          <w:sz w:val="24"/>
          <w:szCs w:val="24"/>
        </w:rPr>
        <w:t>fathers</w:t>
      </w:r>
      <w:r>
        <w:rPr>
          <w:rFonts w:ascii="Times New Roman" w:hAnsi="Times New Roman"/>
          <w:sz w:val="24"/>
          <w:szCs w:val="24"/>
        </w:rPr>
        <w:t>;</w:t>
      </w:r>
      <w:proofErr w:type="gramEnd"/>
    </w:p>
    <w:p w14:paraId="6280B4AE" w14:textId="03AD2E36" w:rsidR="00CF0FA4" w:rsidRPr="00CF0FA4" w:rsidRDefault="00CF0FA4" w:rsidP="00D55FB1">
      <w:pPr>
        <w:pStyle w:val="ListParagraph"/>
        <w:numPr>
          <w:ilvl w:val="0"/>
          <w:numId w:val="55"/>
        </w:numPr>
        <w:spacing w:after="0" w:line="240" w:lineRule="auto"/>
        <w:rPr>
          <w:rFonts w:ascii="Times New Roman" w:hAnsi="Times New Roman"/>
          <w:sz w:val="24"/>
          <w:szCs w:val="24"/>
        </w:rPr>
      </w:pPr>
      <w:r w:rsidRPr="00CF0FA4">
        <w:rPr>
          <w:rFonts w:ascii="Times New Roman" w:hAnsi="Times New Roman"/>
          <w:sz w:val="24"/>
          <w:szCs w:val="24"/>
        </w:rPr>
        <w:t>hosting a national platform of fathering resources</w:t>
      </w:r>
      <w:r>
        <w:rPr>
          <w:rFonts w:ascii="Times New Roman" w:hAnsi="Times New Roman"/>
          <w:sz w:val="24"/>
          <w:szCs w:val="24"/>
        </w:rPr>
        <w:t>;</w:t>
      </w:r>
      <w:r w:rsidRPr="00CF0FA4">
        <w:rPr>
          <w:rFonts w:ascii="Times New Roman" w:hAnsi="Times New Roman"/>
          <w:sz w:val="24"/>
          <w:szCs w:val="24"/>
        </w:rPr>
        <w:t xml:space="preserve"> and</w:t>
      </w:r>
    </w:p>
    <w:p w14:paraId="17527AAB" w14:textId="30900580" w:rsidR="00CF0FA4" w:rsidRPr="006E6111" w:rsidRDefault="00CF0FA4" w:rsidP="00D55FB1">
      <w:pPr>
        <w:pStyle w:val="ListParagraph"/>
        <w:numPr>
          <w:ilvl w:val="0"/>
          <w:numId w:val="55"/>
        </w:numPr>
        <w:spacing w:after="0" w:line="240" w:lineRule="auto"/>
        <w:rPr>
          <w:rFonts w:ascii="Times New Roman" w:hAnsi="Times New Roman"/>
          <w:sz w:val="24"/>
          <w:szCs w:val="24"/>
        </w:rPr>
      </w:pPr>
      <w:r w:rsidRPr="00CF0FA4">
        <w:rPr>
          <w:rFonts w:ascii="Times New Roman" w:hAnsi="Times New Roman"/>
          <w:sz w:val="24"/>
          <w:szCs w:val="24"/>
        </w:rPr>
        <w:t>establishing hub and pop-up sites in disadvantaged communities</w:t>
      </w:r>
      <w:r>
        <w:rPr>
          <w:rFonts w:ascii="Times New Roman" w:hAnsi="Times New Roman"/>
          <w:sz w:val="24"/>
          <w:szCs w:val="24"/>
        </w:rPr>
        <w:t xml:space="preserve"> </w:t>
      </w:r>
      <w:r w:rsidRPr="00CF0FA4">
        <w:rPr>
          <w:rFonts w:ascii="Times New Roman" w:hAnsi="Times New Roman"/>
          <w:sz w:val="24"/>
          <w:szCs w:val="24"/>
        </w:rPr>
        <w:t>to promote positive fathering behaviours and practices.</w:t>
      </w:r>
    </w:p>
    <w:p w14:paraId="0C50539B" w14:textId="77777777" w:rsidR="00970E42" w:rsidRDefault="00970E42" w:rsidP="009B3712">
      <w:pPr>
        <w:rPr>
          <w:rFonts w:ascii="Times New Roman" w:hAnsi="Times New Roman" w:cs="Times New Roman"/>
          <w:sz w:val="24"/>
          <w:szCs w:val="24"/>
        </w:rPr>
      </w:pPr>
    </w:p>
    <w:p w14:paraId="6122D2DE" w14:textId="0754DACA" w:rsidR="00BB035E" w:rsidRPr="00BB035E" w:rsidRDefault="00BB035E" w:rsidP="009B3712">
      <w:pPr>
        <w:rPr>
          <w:rFonts w:ascii="Times New Roman" w:hAnsi="Times New Roman" w:cs="Times New Roman"/>
          <w:sz w:val="24"/>
          <w:szCs w:val="24"/>
        </w:rPr>
      </w:pPr>
      <w:r>
        <w:rPr>
          <w:rFonts w:ascii="Times New Roman" w:hAnsi="Times New Roman" w:cs="Times New Roman"/>
          <w:sz w:val="24"/>
          <w:szCs w:val="24"/>
        </w:rPr>
        <w:t xml:space="preserve">Moreover, </w:t>
      </w:r>
      <w:r w:rsidRPr="00BB035E">
        <w:rPr>
          <w:rFonts w:ascii="Times New Roman" w:hAnsi="Times New Roman" w:cs="Times New Roman"/>
          <w:sz w:val="24"/>
          <w:szCs w:val="24"/>
        </w:rPr>
        <w:t>TFP regularly surveys participants of its program, which consistently</w:t>
      </w:r>
      <w:r>
        <w:rPr>
          <w:rFonts w:ascii="Times New Roman" w:hAnsi="Times New Roman" w:cs="Times New Roman"/>
          <w:sz w:val="24"/>
          <w:szCs w:val="24"/>
        </w:rPr>
        <w:t xml:space="preserve"> </w:t>
      </w:r>
      <w:r w:rsidRPr="00BB035E">
        <w:rPr>
          <w:rFonts w:ascii="Times New Roman" w:hAnsi="Times New Roman" w:cs="Times New Roman"/>
          <w:sz w:val="24"/>
          <w:szCs w:val="24"/>
        </w:rPr>
        <w:t>demonstrates positive impacts on fathers. In 2022, the survey found that:</w:t>
      </w:r>
    </w:p>
    <w:p w14:paraId="24836954" w14:textId="680E2690" w:rsidR="00BB035E" w:rsidRDefault="00BB035E" w:rsidP="009B3712">
      <w:pPr>
        <w:pStyle w:val="ListParagraph"/>
        <w:numPr>
          <w:ilvl w:val="0"/>
          <w:numId w:val="55"/>
        </w:numPr>
        <w:spacing w:after="0" w:line="240" w:lineRule="auto"/>
        <w:rPr>
          <w:rFonts w:ascii="Times New Roman" w:hAnsi="Times New Roman"/>
          <w:sz w:val="24"/>
          <w:szCs w:val="24"/>
        </w:rPr>
      </w:pPr>
      <w:r w:rsidRPr="00BB035E">
        <w:rPr>
          <w:rFonts w:ascii="Times New Roman" w:hAnsi="Times New Roman"/>
          <w:sz w:val="24"/>
          <w:szCs w:val="24"/>
        </w:rPr>
        <w:t>77</w:t>
      </w:r>
      <w:r w:rsidR="003A6312">
        <w:rPr>
          <w:rFonts w:ascii="Times New Roman" w:hAnsi="Times New Roman"/>
          <w:sz w:val="24"/>
          <w:szCs w:val="24"/>
        </w:rPr>
        <w:t xml:space="preserve"> per cent</w:t>
      </w:r>
      <w:r w:rsidRPr="00BB035E">
        <w:rPr>
          <w:rFonts w:ascii="Times New Roman" w:hAnsi="Times New Roman"/>
          <w:sz w:val="24"/>
          <w:szCs w:val="24"/>
        </w:rPr>
        <w:t xml:space="preserve"> of participants felt very supported, which allows them to effectively engage with their </w:t>
      </w:r>
      <w:proofErr w:type="gramStart"/>
      <w:r w:rsidRPr="00BB035E">
        <w:rPr>
          <w:rFonts w:ascii="Times New Roman" w:hAnsi="Times New Roman"/>
          <w:sz w:val="24"/>
          <w:szCs w:val="24"/>
        </w:rPr>
        <w:t>child</w:t>
      </w:r>
      <w:r w:rsidR="003A6312">
        <w:rPr>
          <w:rFonts w:ascii="Times New Roman" w:hAnsi="Times New Roman"/>
          <w:sz w:val="24"/>
          <w:szCs w:val="24"/>
        </w:rPr>
        <w:t>;</w:t>
      </w:r>
      <w:proofErr w:type="gramEnd"/>
    </w:p>
    <w:p w14:paraId="6777AA97" w14:textId="163A05FE" w:rsidR="00BB035E" w:rsidRDefault="00BB035E" w:rsidP="009B3712">
      <w:pPr>
        <w:pStyle w:val="ListParagraph"/>
        <w:numPr>
          <w:ilvl w:val="0"/>
          <w:numId w:val="55"/>
        </w:numPr>
        <w:spacing w:after="0" w:line="240" w:lineRule="auto"/>
        <w:rPr>
          <w:rFonts w:ascii="Times New Roman" w:hAnsi="Times New Roman"/>
          <w:sz w:val="24"/>
          <w:szCs w:val="24"/>
        </w:rPr>
      </w:pPr>
      <w:r w:rsidRPr="00BB035E">
        <w:rPr>
          <w:rFonts w:ascii="Times New Roman" w:hAnsi="Times New Roman"/>
          <w:sz w:val="24"/>
          <w:szCs w:val="24"/>
        </w:rPr>
        <w:t>85</w:t>
      </w:r>
      <w:r w:rsidR="003A6312">
        <w:rPr>
          <w:rFonts w:ascii="Times New Roman" w:hAnsi="Times New Roman"/>
          <w:sz w:val="24"/>
          <w:szCs w:val="24"/>
        </w:rPr>
        <w:t xml:space="preserve"> per cent</w:t>
      </w:r>
      <w:r w:rsidRPr="00BB035E">
        <w:rPr>
          <w:rFonts w:ascii="Times New Roman" w:hAnsi="Times New Roman"/>
          <w:sz w:val="24"/>
          <w:szCs w:val="24"/>
        </w:rPr>
        <w:t xml:space="preserve"> of participants experienced a positive change in how important they saw their role as a father</w:t>
      </w:r>
      <w:r w:rsidR="003A6312">
        <w:rPr>
          <w:rFonts w:ascii="Times New Roman" w:hAnsi="Times New Roman"/>
          <w:sz w:val="24"/>
          <w:szCs w:val="24"/>
        </w:rPr>
        <w:t>;</w:t>
      </w:r>
      <w:r w:rsidRPr="00BB035E">
        <w:rPr>
          <w:rFonts w:ascii="Times New Roman" w:hAnsi="Times New Roman"/>
          <w:sz w:val="24"/>
          <w:szCs w:val="24"/>
        </w:rPr>
        <w:t xml:space="preserve"> and</w:t>
      </w:r>
    </w:p>
    <w:p w14:paraId="3C055510" w14:textId="4B049E0B" w:rsidR="00BB035E" w:rsidRPr="00BB035E" w:rsidRDefault="00BB035E" w:rsidP="009B3712">
      <w:pPr>
        <w:pStyle w:val="ListParagraph"/>
        <w:numPr>
          <w:ilvl w:val="0"/>
          <w:numId w:val="55"/>
        </w:numPr>
        <w:spacing w:after="0" w:line="240" w:lineRule="auto"/>
        <w:rPr>
          <w:rFonts w:ascii="Times New Roman" w:hAnsi="Times New Roman"/>
          <w:sz w:val="24"/>
          <w:szCs w:val="24"/>
        </w:rPr>
      </w:pPr>
      <w:r w:rsidRPr="00BB035E">
        <w:rPr>
          <w:rFonts w:ascii="Times New Roman" w:hAnsi="Times New Roman"/>
          <w:sz w:val="24"/>
          <w:szCs w:val="24"/>
        </w:rPr>
        <w:t>87</w:t>
      </w:r>
      <w:r w:rsidR="003A6312">
        <w:rPr>
          <w:rFonts w:ascii="Times New Roman" w:hAnsi="Times New Roman"/>
          <w:sz w:val="24"/>
          <w:szCs w:val="24"/>
        </w:rPr>
        <w:t xml:space="preserve"> per cent </w:t>
      </w:r>
      <w:r w:rsidRPr="00BB035E">
        <w:rPr>
          <w:rFonts w:ascii="Times New Roman" w:hAnsi="Times New Roman"/>
          <w:sz w:val="24"/>
          <w:szCs w:val="24"/>
        </w:rPr>
        <w:t>of participants experienced a positive change in their knowledge of child development and fathering.</w:t>
      </w:r>
    </w:p>
    <w:p w14:paraId="549BED92" w14:textId="77777777" w:rsidR="00BF33B8" w:rsidRDefault="00BF33B8" w:rsidP="009B3712">
      <w:pPr>
        <w:rPr>
          <w:rFonts w:ascii="Times New Roman" w:hAnsi="Times New Roman" w:cs="Times New Roman"/>
          <w:sz w:val="24"/>
          <w:szCs w:val="24"/>
        </w:rPr>
      </w:pPr>
    </w:p>
    <w:p w14:paraId="47F5D6CD" w14:textId="54C93FDD" w:rsidR="006501CA" w:rsidRDefault="006501CA" w:rsidP="009B3712">
      <w:pPr>
        <w:rPr>
          <w:rFonts w:ascii="Times New Roman" w:hAnsi="Times New Roman" w:cs="Times New Roman"/>
          <w:sz w:val="24"/>
          <w:szCs w:val="24"/>
        </w:rPr>
      </w:pPr>
      <w:r w:rsidRPr="00D55FB1">
        <w:rPr>
          <w:rFonts w:ascii="Times New Roman" w:hAnsi="Times New Roman" w:cs="Times New Roman"/>
          <w:i/>
          <w:iCs/>
          <w:sz w:val="24"/>
          <w:szCs w:val="24"/>
        </w:rPr>
        <w:t>Supporting Expecting and Parenting Teens</w:t>
      </w:r>
      <w:r w:rsidRPr="00594872">
        <w:rPr>
          <w:rFonts w:ascii="Times New Roman" w:hAnsi="Times New Roman" w:cs="Times New Roman"/>
          <w:sz w:val="24"/>
          <w:szCs w:val="24"/>
        </w:rPr>
        <w:t xml:space="preserve"> (SEPT)</w:t>
      </w:r>
    </w:p>
    <w:p w14:paraId="49715A0B" w14:textId="77777777" w:rsidR="006501CA" w:rsidRDefault="006501CA" w:rsidP="009B3712">
      <w:pPr>
        <w:rPr>
          <w:rFonts w:ascii="Times New Roman" w:hAnsi="Times New Roman" w:cs="Times New Roman"/>
          <w:sz w:val="24"/>
          <w:szCs w:val="24"/>
        </w:rPr>
      </w:pPr>
    </w:p>
    <w:p w14:paraId="32B9F658" w14:textId="19B9DE01" w:rsidR="00AD32BC" w:rsidRDefault="00AD32BC" w:rsidP="009B3712">
      <w:pPr>
        <w:rPr>
          <w:rFonts w:ascii="Times New Roman" w:hAnsi="Times New Roman" w:cs="Times New Roman"/>
          <w:sz w:val="24"/>
          <w:szCs w:val="24"/>
        </w:rPr>
      </w:pPr>
      <w:r>
        <w:rPr>
          <w:rFonts w:ascii="Times New Roman" w:hAnsi="Times New Roman" w:cs="Times New Roman"/>
          <w:sz w:val="24"/>
          <w:szCs w:val="24"/>
        </w:rPr>
        <w:t>Funding of $4.3 million over two years from 2024-25</w:t>
      </w:r>
      <w:r w:rsidR="0061779F">
        <w:rPr>
          <w:rFonts w:ascii="Times New Roman" w:hAnsi="Times New Roman" w:cs="Times New Roman"/>
          <w:sz w:val="24"/>
          <w:szCs w:val="24"/>
        </w:rPr>
        <w:t xml:space="preserve"> will be provided to </w:t>
      </w:r>
      <w:r w:rsidR="009343C1">
        <w:rPr>
          <w:rFonts w:ascii="Times New Roman" w:hAnsi="Times New Roman" w:cs="Times New Roman"/>
          <w:sz w:val="24"/>
          <w:szCs w:val="24"/>
        </w:rPr>
        <w:t>the Brave Foundation to continue delivering the SEPT program.</w:t>
      </w:r>
    </w:p>
    <w:p w14:paraId="12D9F75A" w14:textId="77777777" w:rsidR="009343C1" w:rsidRDefault="009343C1" w:rsidP="009B3712">
      <w:pPr>
        <w:rPr>
          <w:rFonts w:ascii="Times New Roman" w:hAnsi="Times New Roman" w:cs="Times New Roman"/>
          <w:sz w:val="24"/>
          <w:szCs w:val="24"/>
        </w:rPr>
      </w:pPr>
    </w:p>
    <w:p w14:paraId="37AA3B54" w14:textId="7ECA9166" w:rsidR="001648FD" w:rsidRDefault="006C3621" w:rsidP="009B3712">
      <w:pPr>
        <w:rPr>
          <w:rFonts w:ascii="Times New Roman" w:hAnsi="Times New Roman" w:cs="Times New Roman"/>
          <w:sz w:val="24"/>
          <w:szCs w:val="24"/>
        </w:rPr>
      </w:pPr>
      <w:r>
        <w:rPr>
          <w:rFonts w:ascii="Times New Roman" w:hAnsi="Times New Roman" w:cs="Times New Roman"/>
          <w:sz w:val="24"/>
          <w:szCs w:val="24"/>
        </w:rPr>
        <w:t>The Government has support</w:t>
      </w:r>
      <w:r w:rsidR="005F2AF4">
        <w:rPr>
          <w:rFonts w:ascii="Times New Roman" w:hAnsi="Times New Roman" w:cs="Times New Roman"/>
          <w:sz w:val="24"/>
          <w:szCs w:val="24"/>
        </w:rPr>
        <w:t>ed</w:t>
      </w:r>
      <w:r>
        <w:rPr>
          <w:rFonts w:ascii="Times New Roman" w:hAnsi="Times New Roman" w:cs="Times New Roman"/>
          <w:sz w:val="24"/>
          <w:szCs w:val="24"/>
        </w:rPr>
        <w:t xml:space="preserve"> SEPT</w:t>
      </w:r>
      <w:r w:rsidR="00BE1B96">
        <w:rPr>
          <w:rFonts w:ascii="Times New Roman" w:hAnsi="Times New Roman" w:cs="Times New Roman"/>
          <w:sz w:val="24"/>
          <w:szCs w:val="24"/>
        </w:rPr>
        <w:t xml:space="preserve"> since 2018</w:t>
      </w:r>
      <w:r w:rsidR="005F2AF4">
        <w:rPr>
          <w:rFonts w:ascii="Times New Roman" w:hAnsi="Times New Roman" w:cs="Times New Roman"/>
          <w:sz w:val="24"/>
          <w:szCs w:val="24"/>
        </w:rPr>
        <w:t xml:space="preserve">. </w:t>
      </w:r>
      <w:r w:rsidR="0041034F">
        <w:rPr>
          <w:rFonts w:ascii="Times New Roman" w:hAnsi="Times New Roman" w:cs="Times New Roman"/>
          <w:sz w:val="24"/>
          <w:szCs w:val="24"/>
        </w:rPr>
        <w:t xml:space="preserve">SEPT </w:t>
      </w:r>
      <w:r w:rsidR="0041034F" w:rsidRPr="00380432">
        <w:rPr>
          <w:rFonts w:ascii="Times New Roman" w:hAnsi="Times New Roman" w:cs="Times New Roman"/>
          <w:sz w:val="24"/>
          <w:szCs w:val="24"/>
        </w:rPr>
        <w:t>deliver</w:t>
      </w:r>
      <w:r w:rsidR="00346E97">
        <w:rPr>
          <w:rFonts w:ascii="Times New Roman" w:hAnsi="Times New Roman" w:cs="Times New Roman"/>
          <w:sz w:val="24"/>
          <w:szCs w:val="24"/>
        </w:rPr>
        <w:t>s</w:t>
      </w:r>
      <w:r w:rsidR="0041034F" w:rsidRPr="00380432">
        <w:rPr>
          <w:rFonts w:ascii="Times New Roman" w:hAnsi="Times New Roman" w:cs="Times New Roman"/>
          <w:sz w:val="24"/>
          <w:szCs w:val="24"/>
        </w:rPr>
        <w:t xml:space="preserve"> </w:t>
      </w:r>
      <w:r w:rsidR="0041034F" w:rsidRPr="00F046D8">
        <w:rPr>
          <w:rFonts w:ascii="Times New Roman" w:hAnsi="Times New Roman" w:cs="Times New Roman"/>
          <w:sz w:val="24"/>
          <w:szCs w:val="24"/>
        </w:rPr>
        <w:t xml:space="preserve">one-on-one mentor and case management supports for young parents which aims to help young (predominantly teenage) parents strengthen their parenting skills, achieve their educational </w:t>
      </w:r>
      <w:proofErr w:type="gramStart"/>
      <w:r w:rsidR="0041034F" w:rsidRPr="00F046D8">
        <w:rPr>
          <w:rFonts w:ascii="Times New Roman" w:hAnsi="Times New Roman" w:cs="Times New Roman"/>
          <w:sz w:val="24"/>
          <w:szCs w:val="24"/>
        </w:rPr>
        <w:t>goals</w:t>
      </w:r>
      <w:proofErr w:type="gramEnd"/>
      <w:r w:rsidR="0041034F" w:rsidRPr="00F046D8">
        <w:rPr>
          <w:rFonts w:ascii="Times New Roman" w:hAnsi="Times New Roman" w:cs="Times New Roman"/>
          <w:sz w:val="24"/>
          <w:szCs w:val="24"/>
        </w:rPr>
        <w:t xml:space="preserve"> and participate more fully in the workforce</w:t>
      </w:r>
      <w:r w:rsidR="0041034F">
        <w:rPr>
          <w:rFonts w:ascii="Times New Roman" w:hAnsi="Times New Roman" w:cs="Times New Roman"/>
          <w:sz w:val="24"/>
          <w:szCs w:val="24"/>
        </w:rPr>
        <w:t>.</w:t>
      </w:r>
    </w:p>
    <w:p w14:paraId="4DDE54ED" w14:textId="77777777" w:rsidR="001648FD" w:rsidRDefault="001648FD" w:rsidP="009B3712">
      <w:pPr>
        <w:rPr>
          <w:rFonts w:ascii="Times New Roman" w:hAnsi="Times New Roman" w:cs="Times New Roman"/>
          <w:sz w:val="24"/>
          <w:szCs w:val="24"/>
        </w:rPr>
      </w:pPr>
    </w:p>
    <w:p w14:paraId="3E489D10" w14:textId="62BBDE5C" w:rsidR="00394359" w:rsidRDefault="0063430C" w:rsidP="0063430C">
      <w:pPr>
        <w:rPr>
          <w:rFonts w:ascii="Times New Roman" w:hAnsi="Times New Roman"/>
          <w:sz w:val="24"/>
          <w:szCs w:val="24"/>
        </w:rPr>
      </w:pPr>
      <w:r>
        <w:rPr>
          <w:rFonts w:ascii="Times New Roman" w:hAnsi="Times New Roman" w:cs="Times New Roman"/>
          <w:sz w:val="24"/>
          <w:szCs w:val="24"/>
        </w:rPr>
        <w:t>SEPT has</w:t>
      </w:r>
      <w:r w:rsidR="00F80239">
        <w:rPr>
          <w:rFonts w:ascii="Times New Roman" w:hAnsi="Times New Roman" w:cs="Times New Roman"/>
          <w:sz w:val="24"/>
          <w:szCs w:val="24"/>
        </w:rPr>
        <w:t xml:space="preserve"> </w:t>
      </w:r>
      <w:r>
        <w:rPr>
          <w:rFonts w:ascii="Times New Roman" w:hAnsi="Times New Roman" w:cs="Times New Roman"/>
          <w:sz w:val="24"/>
          <w:szCs w:val="24"/>
        </w:rPr>
        <w:t>t</w:t>
      </w:r>
      <w:r w:rsidR="00394359" w:rsidRPr="00394359">
        <w:rPr>
          <w:rFonts w:ascii="Times New Roman" w:hAnsi="Times New Roman"/>
          <w:sz w:val="24"/>
          <w:szCs w:val="24"/>
        </w:rPr>
        <w:t>rusted mentors</w:t>
      </w:r>
      <w:r>
        <w:rPr>
          <w:rFonts w:ascii="Times New Roman" w:hAnsi="Times New Roman"/>
          <w:sz w:val="24"/>
          <w:szCs w:val="24"/>
        </w:rPr>
        <w:t xml:space="preserve"> who</w:t>
      </w:r>
      <w:r w:rsidR="00394359" w:rsidRPr="00394359">
        <w:rPr>
          <w:rFonts w:ascii="Times New Roman" w:hAnsi="Times New Roman"/>
          <w:sz w:val="24"/>
          <w:szCs w:val="24"/>
        </w:rPr>
        <w:t xml:space="preserve"> work intensively with expectant or teenage parents to link them to </w:t>
      </w:r>
      <w:r w:rsidR="00461C8D">
        <w:rPr>
          <w:rFonts w:ascii="Times New Roman" w:hAnsi="Times New Roman"/>
          <w:sz w:val="24"/>
          <w:szCs w:val="24"/>
        </w:rPr>
        <w:t xml:space="preserve">the </w:t>
      </w:r>
      <w:r w:rsidR="00394359" w:rsidRPr="00394359">
        <w:rPr>
          <w:rFonts w:ascii="Times New Roman" w:hAnsi="Times New Roman"/>
          <w:sz w:val="24"/>
          <w:szCs w:val="24"/>
        </w:rPr>
        <w:t>support they need to achieve their goals. Young parents have access to a flexible funding package that they can use prior to the birth of the baby and during the early stages of parenthood. The funding goes towards supports that help to address their individual barriers, and that better prepare them to return to education or search for a job. A national online platform also provides information and links to local support services.</w:t>
      </w:r>
    </w:p>
    <w:p w14:paraId="5B17C878" w14:textId="77777777" w:rsidR="00A406EC" w:rsidRDefault="00A406EC" w:rsidP="00D55FB1">
      <w:pPr>
        <w:rPr>
          <w:rFonts w:ascii="Times New Roman" w:hAnsi="Times New Roman"/>
          <w:sz w:val="24"/>
          <w:szCs w:val="24"/>
        </w:rPr>
      </w:pPr>
    </w:p>
    <w:p w14:paraId="25634705" w14:textId="04AB549A" w:rsidR="00AC29E3" w:rsidRDefault="002E6852" w:rsidP="009B3712">
      <w:pPr>
        <w:rPr>
          <w:rFonts w:ascii="Times New Roman" w:hAnsi="Times New Roman" w:cs="Times New Roman"/>
          <w:iCs/>
          <w:sz w:val="24"/>
          <w:szCs w:val="24"/>
        </w:rPr>
      </w:pPr>
      <w:r>
        <w:rPr>
          <w:rFonts w:ascii="Times New Roman" w:hAnsi="Times New Roman" w:cs="Times New Roman"/>
          <w:iCs/>
          <w:sz w:val="24"/>
          <w:szCs w:val="24"/>
        </w:rPr>
        <w:lastRenderedPageBreak/>
        <w:t>Funding activities under the</w:t>
      </w:r>
      <w:r w:rsidR="00AC29E3" w:rsidRPr="00AC29E3">
        <w:rPr>
          <w:rFonts w:ascii="Times New Roman" w:hAnsi="Times New Roman" w:cs="Times New Roman"/>
          <w:iCs/>
          <w:sz w:val="24"/>
          <w:szCs w:val="24"/>
        </w:rPr>
        <w:t xml:space="preserve"> </w:t>
      </w:r>
      <w:r>
        <w:rPr>
          <w:rFonts w:ascii="Times New Roman" w:hAnsi="Times New Roman" w:cs="Times New Roman"/>
          <w:iCs/>
          <w:sz w:val="24"/>
          <w:szCs w:val="24"/>
        </w:rPr>
        <w:t>p</w:t>
      </w:r>
      <w:r w:rsidR="00AC29E3">
        <w:rPr>
          <w:rFonts w:ascii="Times New Roman" w:hAnsi="Times New Roman" w:cs="Times New Roman"/>
          <w:iCs/>
          <w:sz w:val="24"/>
          <w:szCs w:val="24"/>
        </w:rPr>
        <w:t>rogram</w:t>
      </w:r>
      <w:r w:rsidR="00AC29E3" w:rsidRPr="00AC29E3">
        <w:rPr>
          <w:rFonts w:ascii="Times New Roman" w:hAnsi="Times New Roman" w:cs="Times New Roman"/>
          <w:iCs/>
          <w:sz w:val="24"/>
          <w:szCs w:val="24"/>
        </w:rPr>
        <w:t xml:space="preserve"> w</w:t>
      </w:r>
      <w:r w:rsidR="00AC29E3">
        <w:rPr>
          <w:rFonts w:ascii="Times New Roman" w:hAnsi="Times New Roman" w:cs="Times New Roman"/>
          <w:iCs/>
          <w:sz w:val="24"/>
          <w:szCs w:val="24"/>
        </w:rPr>
        <w:t>ill</w:t>
      </w:r>
      <w:r w:rsidR="00AC29E3" w:rsidRPr="00AC29E3">
        <w:rPr>
          <w:rFonts w:ascii="Times New Roman" w:hAnsi="Times New Roman" w:cs="Times New Roman"/>
          <w:iCs/>
          <w:sz w:val="24"/>
          <w:szCs w:val="24"/>
        </w:rPr>
        <w:t xml:space="preserve"> ensure that all families, including First Nations families, have access to information and supports to help them support their children grow and reach their potential.</w:t>
      </w:r>
    </w:p>
    <w:p w14:paraId="62C14B19" w14:textId="77777777" w:rsidR="006B69F6" w:rsidRDefault="006B69F6" w:rsidP="009B3712">
      <w:pPr>
        <w:rPr>
          <w:rFonts w:ascii="Times New Roman" w:hAnsi="Times New Roman" w:cs="Times New Roman"/>
          <w:iCs/>
          <w:sz w:val="24"/>
          <w:szCs w:val="24"/>
        </w:rPr>
      </w:pPr>
    </w:p>
    <w:p w14:paraId="77E42F24" w14:textId="77777777" w:rsidR="00172835" w:rsidRPr="00D346DF" w:rsidRDefault="00172835" w:rsidP="00172835">
      <w:pPr>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07F174EA" w14:textId="77777777" w:rsidR="00172835" w:rsidRDefault="00172835" w:rsidP="00172835">
      <w:pPr>
        <w:rPr>
          <w:rFonts w:ascii="Times New Roman" w:hAnsi="Times New Roman" w:cs="Times New Roman"/>
          <w:sz w:val="24"/>
          <w:szCs w:val="24"/>
        </w:rPr>
      </w:pPr>
    </w:p>
    <w:p w14:paraId="551ED9CC" w14:textId="77777777" w:rsidR="00172835" w:rsidRDefault="00172835" w:rsidP="00172835">
      <w:pPr>
        <w:rPr>
          <w:rFonts w:ascii="Times New Roman" w:hAnsi="Times New Roman" w:cs="Times New Roman"/>
          <w:iCs/>
          <w:sz w:val="24"/>
          <w:szCs w:val="24"/>
        </w:rPr>
      </w:pPr>
      <w:r>
        <w:rPr>
          <w:rFonts w:ascii="Times New Roman" w:hAnsi="Times New Roman" w:cs="Times New Roman"/>
          <w:iCs/>
          <w:sz w:val="24"/>
          <w:szCs w:val="24"/>
        </w:rPr>
        <w:t>F</w:t>
      </w:r>
      <w:r w:rsidRPr="00FE68B1">
        <w:rPr>
          <w:rFonts w:ascii="Times New Roman" w:hAnsi="Times New Roman" w:cs="Times New Roman"/>
          <w:iCs/>
          <w:sz w:val="24"/>
          <w:szCs w:val="24"/>
        </w:rPr>
        <w:t>unding of $13.9 million for the program</w:t>
      </w:r>
      <w:r>
        <w:rPr>
          <w:rFonts w:ascii="Times New Roman" w:hAnsi="Times New Roman" w:cs="Times New Roman"/>
          <w:iCs/>
          <w:sz w:val="24"/>
          <w:szCs w:val="24"/>
        </w:rPr>
        <w:t xml:space="preserve"> was</w:t>
      </w:r>
      <w:r w:rsidRPr="00FE68B1">
        <w:rPr>
          <w:rFonts w:ascii="Times New Roman" w:hAnsi="Times New Roman" w:cs="Times New Roman"/>
          <w:iCs/>
          <w:sz w:val="24"/>
          <w:szCs w:val="24"/>
        </w:rPr>
        <w:t xml:space="preserve"> included in the 2024</w:t>
      </w:r>
      <w:r>
        <w:rPr>
          <w:rFonts w:ascii="Times New Roman" w:hAnsi="Times New Roman" w:cs="Times New Roman"/>
          <w:iCs/>
          <w:sz w:val="24"/>
          <w:szCs w:val="24"/>
        </w:rPr>
        <w:t>-</w:t>
      </w:r>
      <w:r w:rsidRPr="00FE68B1">
        <w:rPr>
          <w:rFonts w:ascii="Times New Roman" w:hAnsi="Times New Roman" w:cs="Times New Roman"/>
          <w:iCs/>
          <w:sz w:val="24"/>
          <w:szCs w:val="24"/>
        </w:rPr>
        <w:t xml:space="preserve">25 Budget </w:t>
      </w:r>
      <w:r>
        <w:rPr>
          <w:rFonts w:ascii="Times New Roman" w:hAnsi="Times New Roman" w:cs="Times New Roman"/>
          <w:iCs/>
          <w:sz w:val="24"/>
          <w:szCs w:val="24"/>
        </w:rPr>
        <w:t xml:space="preserve">under the </w:t>
      </w:r>
      <w:r w:rsidRPr="003200F7">
        <w:rPr>
          <w:rFonts w:ascii="Times New Roman" w:hAnsi="Times New Roman" w:cs="Times New Roman"/>
          <w:iCs/>
          <w:sz w:val="24"/>
          <w:szCs w:val="24"/>
        </w:rPr>
        <w:t>measure ‘Early Years Strategy – aligning investment’</w:t>
      </w:r>
      <w:r>
        <w:rPr>
          <w:rFonts w:ascii="Times New Roman" w:hAnsi="Times New Roman" w:cs="Times New Roman"/>
          <w:iCs/>
          <w:sz w:val="24"/>
          <w:szCs w:val="24"/>
        </w:rPr>
        <w:t xml:space="preserve"> for a period of two years commencing in 2024-25. </w:t>
      </w:r>
      <w:r w:rsidRPr="005219B7">
        <w:rPr>
          <w:rFonts w:ascii="Times New Roman" w:hAnsi="Times New Roman" w:cs="Times New Roman"/>
          <w:iCs/>
          <w:sz w:val="24"/>
          <w:szCs w:val="24"/>
        </w:rPr>
        <w:t xml:space="preserve">Details are set out in the </w:t>
      </w:r>
      <w:r w:rsidRPr="007C0665">
        <w:rPr>
          <w:rFonts w:ascii="Times New Roman" w:hAnsi="Times New Roman" w:cs="Times New Roman"/>
          <w:i/>
          <w:sz w:val="24"/>
          <w:szCs w:val="24"/>
        </w:rPr>
        <w:t>Budget 2024-25,</w:t>
      </w:r>
      <w:r>
        <w:rPr>
          <w:rFonts w:ascii="Times New Roman" w:hAnsi="Times New Roman" w:cs="Times New Roman"/>
          <w:iCs/>
          <w:sz w:val="24"/>
          <w:szCs w:val="24"/>
        </w:rPr>
        <w:t xml:space="preserve"> </w:t>
      </w:r>
      <w:r>
        <w:rPr>
          <w:rFonts w:ascii="Times New Roman" w:hAnsi="Times New Roman" w:cs="Times New Roman"/>
          <w:i/>
          <w:iCs/>
          <w:sz w:val="24"/>
          <w:szCs w:val="24"/>
          <w:lang w:val="en-US"/>
        </w:rPr>
        <w:t>Budget Measures, Budget Paper No. 2</w:t>
      </w:r>
      <w:r>
        <w:rPr>
          <w:rFonts w:ascii="Times New Roman" w:hAnsi="Times New Roman" w:cs="Times New Roman"/>
          <w:iCs/>
          <w:sz w:val="24"/>
          <w:szCs w:val="24"/>
        </w:rPr>
        <w:t xml:space="preserve"> </w:t>
      </w:r>
      <w:r w:rsidRPr="005219B7">
        <w:rPr>
          <w:rFonts w:ascii="Times New Roman" w:hAnsi="Times New Roman" w:cs="Times New Roman"/>
          <w:iCs/>
          <w:sz w:val="24"/>
          <w:szCs w:val="24"/>
        </w:rPr>
        <w:t>at page</w:t>
      </w:r>
      <w:r>
        <w:rPr>
          <w:rFonts w:ascii="Times New Roman" w:hAnsi="Times New Roman" w:cs="Times New Roman"/>
          <w:iCs/>
          <w:sz w:val="24"/>
          <w:szCs w:val="24"/>
        </w:rPr>
        <w:t>s</w:t>
      </w:r>
      <w:r w:rsidRPr="005219B7">
        <w:rPr>
          <w:rFonts w:ascii="Times New Roman" w:hAnsi="Times New Roman" w:cs="Times New Roman"/>
          <w:iCs/>
          <w:sz w:val="24"/>
          <w:szCs w:val="24"/>
        </w:rPr>
        <w:t xml:space="preserve"> </w:t>
      </w:r>
      <w:r>
        <w:rPr>
          <w:rFonts w:ascii="Times New Roman" w:hAnsi="Times New Roman" w:cs="Times New Roman"/>
          <w:iCs/>
          <w:sz w:val="24"/>
          <w:szCs w:val="24"/>
        </w:rPr>
        <w:t>168 - 169</w:t>
      </w:r>
      <w:r w:rsidRPr="00FE68B1">
        <w:rPr>
          <w:rFonts w:ascii="Times New Roman" w:hAnsi="Times New Roman" w:cs="Times New Roman"/>
          <w:iCs/>
          <w:sz w:val="24"/>
          <w:szCs w:val="24"/>
        </w:rPr>
        <w:t xml:space="preserve">. </w:t>
      </w:r>
    </w:p>
    <w:p w14:paraId="1B964812" w14:textId="77777777" w:rsidR="00172835" w:rsidRDefault="00172835" w:rsidP="00172835">
      <w:pPr>
        <w:rPr>
          <w:rFonts w:ascii="Times New Roman" w:hAnsi="Times New Roman" w:cs="Times New Roman"/>
          <w:iCs/>
          <w:sz w:val="24"/>
          <w:szCs w:val="24"/>
        </w:rPr>
      </w:pPr>
    </w:p>
    <w:p w14:paraId="6F578FA9" w14:textId="51700F50" w:rsidR="00172835" w:rsidRDefault="00172835" w:rsidP="00172835">
      <w:pPr>
        <w:rPr>
          <w:rFonts w:ascii="Times New Roman" w:hAnsi="Times New Roman" w:cs="Times New Roman"/>
          <w:color w:val="000000" w:themeColor="text1"/>
          <w:sz w:val="24"/>
          <w:szCs w:val="24"/>
        </w:rPr>
      </w:pPr>
      <w:r w:rsidRPr="00FE68B1">
        <w:rPr>
          <w:rFonts w:ascii="Times New Roman" w:hAnsi="Times New Roman" w:cs="Times New Roman"/>
          <w:iCs/>
          <w:sz w:val="24"/>
          <w:szCs w:val="24"/>
        </w:rPr>
        <w:t>Funding</w:t>
      </w:r>
      <w:r>
        <w:rPr>
          <w:rFonts w:ascii="Times New Roman" w:hAnsi="Times New Roman" w:cs="Times New Roman"/>
          <w:iCs/>
          <w:sz w:val="24"/>
          <w:szCs w:val="24"/>
        </w:rPr>
        <w:t xml:space="preserve"> for this item</w:t>
      </w:r>
      <w:r w:rsidRPr="00FE68B1">
        <w:rPr>
          <w:rFonts w:ascii="Times New Roman" w:hAnsi="Times New Roman" w:cs="Times New Roman"/>
          <w:iCs/>
          <w:sz w:val="24"/>
          <w:szCs w:val="24"/>
        </w:rPr>
        <w:t xml:space="preserve"> will come from Program 2.1: Families and Communities, which is part of Outcome 2; and Program</w:t>
      </w:r>
      <w:r w:rsidR="007A725A">
        <w:rPr>
          <w:rFonts w:ascii="Times New Roman" w:hAnsi="Times New Roman" w:cs="Times New Roman"/>
          <w:iCs/>
          <w:sz w:val="24"/>
          <w:szCs w:val="24"/>
        </w:rPr>
        <w:t> </w:t>
      </w:r>
      <w:r w:rsidRPr="00FE68B1">
        <w:rPr>
          <w:rFonts w:ascii="Times New Roman" w:hAnsi="Times New Roman" w:cs="Times New Roman"/>
          <w:iCs/>
          <w:sz w:val="24"/>
          <w:szCs w:val="24"/>
        </w:rPr>
        <w:t>3.1</w:t>
      </w:r>
      <w:r w:rsidR="007A725A">
        <w:rPr>
          <w:rFonts w:ascii="Times New Roman" w:hAnsi="Times New Roman" w:cs="Times New Roman"/>
          <w:iCs/>
          <w:sz w:val="24"/>
          <w:szCs w:val="24"/>
        </w:rPr>
        <w:t>: </w:t>
      </w:r>
      <w:r w:rsidRPr="00FE68B1">
        <w:rPr>
          <w:rFonts w:ascii="Times New Roman" w:hAnsi="Times New Roman" w:cs="Times New Roman"/>
          <w:iCs/>
          <w:sz w:val="24"/>
          <w:szCs w:val="24"/>
        </w:rPr>
        <w:t>Disability and</w:t>
      </w:r>
      <w:r>
        <w:rPr>
          <w:rFonts w:ascii="Times New Roman" w:hAnsi="Times New Roman" w:cs="Times New Roman"/>
          <w:iCs/>
          <w:sz w:val="24"/>
          <w:szCs w:val="24"/>
        </w:rPr>
        <w:t xml:space="preserve"> </w:t>
      </w:r>
      <w:r w:rsidRPr="00FE68B1">
        <w:rPr>
          <w:rFonts w:ascii="Times New Roman" w:hAnsi="Times New Roman" w:cs="Times New Roman"/>
          <w:iCs/>
          <w:sz w:val="24"/>
          <w:szCs w:val="24"/>
        </w:rPr>
        <w:t>Carers</w:t>
      </w:r>
      <w:r w:rsidR="000A6EC9">
        <w:rPr>
          <w:rFonts w:ascii="Times New Roman" w:hAnsi="Times New Roman" w:cs="Times New Roman"/>
          <w:iCs/>
          <w:sz w:val="24"/>
          <w:szCs w:val="24"/>
        </w:rPr>
        <w:t>,</w:t>
      </w:r>
      <w:r w:rsidRPr="004879EA">
        <w:rPr>
          <w:rFonts w:ascii="Times New Roman" w:hAnsi="Times New Roman" w:cs="Times New Roman"/>
          <w:iCs/>
          <w:sz w:val="24"/>
          <w:szCs w:val="24"/>
        </w:rPr>
        <w:t xml:space="preserve"> which is part of Outcome 3. </w:t>
      </w:r>
      <w:r w:rsidRPr="004879EA">
        <w:rPr>
          <w:rFonts w:ascii="Times New Roman" w:hAnsi="Times New Roman" w:cs="Times New Roman"/>
          <w:color w:val="000000" w:themeColor="text1"/>
          <w:sz w:val="24"/>
          <w:szCs w:val="24"/>
        </w:rPr>
        <w:t xml:space="preserve">Details are set out in the </w:t>
      </w:r>
      <w:r w:rsidRPr="004879EA">
        <w:rPr>
          <w:rFonts w:ascii="Times New Roman" w:hAnsi="Times New Roman" w:cs="Times New Roman"/>
          <w:i/>
          <w:iCs/>
          <w:color w:val="000000" w:themeColor="text1"/>
          <w:sz w:val="24"/>
          <w:szCs w:val="24"/>
        </w:rPr>
        <w:t xml:space="preserve">Portfolio Budget Statements </w:t>
      </w:r>
      <w:r w:rsidRPr="004879EA">
        <w:rPr>
          <w:rFonts w:ascii="Times New Roman" w:hAnsi="Times New Roman" w:cs="Times New Roman"/>
          <w:i/>
          <w:color w:val="000000" w:themeColor="text1"/>
          <w:sz w:val="24"/>
          <w:szCs w:val="24"/>
          <w:lang w:val="en-US"/>
        </w:rPr>
        <w:t>2024-25</w:t>
      </w:r>
      <w:r w:rsidRPr="004879EA">
        <w:rPr>
          <w:rFonts w:ascii="Times New Roman" w:hAnsi="Times New Roman" w:cs="Times New Roman"/>
          <w:iCs/>
          <w:color w:val="000000" w:themeColor="text1"/>
          <w:sz w:val="24"/>
          <w:szCs w:val="24"/>
        </w:rPr>
        <w:t>,</w:t>
      </w:r>
      <w:r w:rsidRPr="004879EA">
        <w:rPr>
          <w:rFonts w:ascii="Times New Roman" w:hAnsi="Times New Roman" w:cs="Times New Roman"/>
          <w:i/>
          <w:iCs/>
          <w:color w:val="000000" w:themeColor="text1"/>
          <w:sz w:val="24"/>
          <w:szCs w:val="24"/>
        </w:rPr>
        <w:t xml:space="preserve"> Budget Related Paper No. 1.14, </w:t>
      </w:r>
      <w:r w:rsidRPr="004879EA">
        <w:rPr>
          <w:rFonts w:ascii="Times New Roman" w:hAnsi="Times New Roman" w:cs="Times New Roman"/>
          <w:i/>
          <w:sz w:val="24"/>
          <w:szCs w:val="24"/>
          <w:lang w:val="en-US"/>
        </w:rPr>
        <w:t>Social Services Portfolio</w:t>
      </w:r>
      <w:r w:rsidRPr="004879EA">
        <w:rPr>
          <w:rFonts w:ascii="Times New Roman" w:hAnsi="Times New Roman" w:cs="Times New Roman"/>
          <w:iCs/>
          <w:sz w:val="24"/>
          <w:szCs w:val="24"/>
          <w:lang w:val="en-US"/>
        </w:rPr>
        <w:t>,</w:t>
      </w:r>
      <w:r w:rsidRPr="004879EA">
        <w:rPr>
          <w:rFonts w:ascii="Times New Roman" w:hAnsi="Times New Roman" w:cs="Times New Roman"/>
          <w:iCs/>
          <w:sz w:val="24"/>
          <w:szCs w:val="24"/>
        </w:rPr>
        <w:t xml:space="preserve"> </w:t>
      </w:r>
      <w:r w:rsidRPr="004879EA">
        <w:rPr>
          <w:rFonts w:ascii="Times New Roman" w:hAnsi="Times New Roman" w:cs="Times New Roman"/>
          <w:color w:val="000000" w:themeColor="text1"/>
          <w:sz w:val="24"/>
          <w:szCs w:val="24"/>
        </w:rPr>
        <w:t>at page 26.</w:t>
      </w:r>
    </w:p>
    <w:p w14:paraId="4CC33565" w14:textId="77777777" w:rsidR="00172835" w:rsidRDefault="00172835" w:rsidP="009B3712">
      <w:pPr>
        <w:rPr>
          <w:rFonts w:ascii="Times New Roman" w:hAnsi="Times New Roman" w:cs="Times New Roman"/>
          <w:iCs/>
          <w:sz w:val="24"/>
          <w:szCs w:val="24"/>
        </w:rPr>
      </w:pPr>
    </w:p>
    <w:p w14:paraId="2ED8D611" w14:textId="4411A922" w:rsidR="0027263A" w:rsidRDefault="001753F7" w:rsidP="009B3712">
      <w:pPr>
        <w:autoSpaceDE w:val="0"/>
        <w:autoSpaceDN w:val="0"/>
        <w:adjustRightInd w:val="0"/>
        <w:rPr>
          <w:rFonts w:ascii="TimesNewRomanPSMT" w:hAnsi="TimesNewRomanPSMT" w:cs="TimesNewRomanPSMT"/>
          <w:sz w:val="24"/>
          <w:szCs w:val="24"/>
        </w:rPr>
      </w:pPr>
      <w:r>
        <w:rPr>
          <w:rFonts w:ascii="Times New Roman" w:hAnsi="Times New Roman" w:cs="Times New Roman"/>
          <w:sz w:val="24"/>
          <w:szCs w:val="24"/>
        </w:rPr>
        <w:t>Grants funding under the p</w:t>
      </w:r>
      <w:r w:rsidR="00666C48">
        <w:rPr>
          <w:rFonts w:ascii="Times New Roman" w:hAnsi="Times New Roman" w:cs="Times New Roman"/>
          <w:sz w:val="24"/>
          <w:szCs w:val="24"/>
        </w:rPr>
        <w:t>rogram will be made through</w:t>
      </w:r>
      <w:r w:rsidR="00EB1E68">
        <w:rPr>
          <w:rFonts w:ascii="Times New Roman" w:hAnsi="Times New Roman" w:cs="Times New Roman"/>
          <w:sz w:val="24"/>
          <w:szCs w:val="24"/>
        </w:rPr>
        <w:t xml:space="preserve"> the relevant</w:t>
      </w:r>
      <w:r w:rsidR="00666C48">
        <w:rPr>
          <w:rFonts w:ascii="Times New Roman" w:hAnsi="Times New Roman" w:cs="Times New Roman"/>
          <w:sz w:val="24"/>
          <w:szCs w:val="24"/>
        </w:rPr>
        <w:t xml:space="preserve"> </w:t>
      </w:r>
      <w:r w:rsidR="0027263A">
        <w:rPr>
          <w:rFonts w:ascii="TimesNewRomanPSMT" w:hAnsi="TimesNewRomanPSMT" w:cs="TimesNewRomanPSMT"/>
          <w:sz w:val="24"/>
          <w:szCs w:val="24"/>
        </w:rPr>
        <w:t>grant variations</w:t>
      </w:r>
      <w:r w:rsidR="00A5091E">
        <w:rPr>
          <w:rFonts w:ascii="TimesNewRomanPSMT" w:hAnsi="TimesNewRomanPSMT" w:cs="TimesNewRomanPSMT"/>
          <w:sz w:val="24"/>
          <w:szCs w:val="24"/>
        </w:rPr>
        <w:t xml:space="preserve"> </w:t>
      </w:r>
      <w:r w:rsidR="0027263A">
        <w:rPr>
          <w:rFonts w:ascii="TimesNewRomanPSMT" w:hAnsi="TimesNewRomanPSMT" w:cs="TimesNewRomanPSMT"/>
          <w:sz w:val="24"/>
          <w:szCs w:val="24"/>
        </w:rPr>
        <w:t>or new grant agreement. This includes:</w:t>
      </w:r>
    </w:p>
    <w:p w14:paraId="719CF740" w14:textId="74926460" w:rsidR="0027263A" w:rsidRDefault="00EB1E68" w:rsidP="009B3712">
      <w:pPr>
        <w:pStyle w:val="ListParagraph"/>
        <w:numPr>
          <w:ilvl w:val="0"/>
          <w:numId w:val="57"/>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w:t>
      </w:r>
      <w:r w:rsidR="0027263A" w:rsidRPr="0027263A">
        <w:rPr>
          <w:rFonts w:ascii="TimesNewRomanPSMT" w:hAnsi="TimesNewRomanPSMT" w:cs="TimesNewRomanPSMT"/>
          <w:sz w:val="24"/>
          <w:szCs w:val="24"/>
        </w:rPr>
        <w:t xml:space="preserve">rant agreement variation with RCN for </w:t>
      </w:r>
      <w:proofErr w:type="gramStart"/>
      <w:r w:rsidR="0027263A" w:rsidRPr="0027263A">
        <w:rPr>
          <w:rFonts w:ascii="TimesNewRomanPSMT" w:hAnsi="TimesNewRomanPSMT" w:cs="TimesNewRomanPSMT"/>
          <w:sz w:val="24"/>
          <w:szCs w:val="24"/>
        </w:rPr>
        <w:t>extension</w:t>
      </w:r>
      <w:r>
        <w:rPr>
          <w:rFonts w:ascii="TimesNewRomanPSMT" w:hAnsi="TimesNewRomanPSMT" w:cs="TimesNewRomanPSMT"/>
          <w:sz w:val="24"/>
          <w:szCs w:val="24"/>
        </w:rPr>
        <w:t>;</w:t>
      </w:r>
      <w:proofErr w:type="gramEnd"/>
    </w:p>
    <w:p w14:paraId="4644B8FC" w14:textId="09E01D1D" w:rsidR="00054135" w:rsidRDefault="00054135" w:rsidP="009B3712">
      <w:pPr>
        <w:pStyle w:val="ListParagraph"/>
        <w:numPr>
          <w:ilvl w:val="0"/>
          <w:numId w:val="57"/>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grant agreement variation with RCN for </w:t>
      </w:r>
      <w:proofErr w:type="gramStart"/>
      <w:r>
        <w:rPr>
          <w:rFonts w:ascii="TimesNewRomanPSMT" w:hAnsi="TimesNewRomanPSMT" w:cs="TimesNewRomanPSMT"/>
          <w:sz w:val="24"/>
          <w:szCs w:val="24"/>
        </w:rPr>
        <w:t>expansion;</w:t>
      </w:r>
      <w:proofErr w:type="gramEnd"/>
    </w:p>
    <w:p w14:paraId="4FD0BB50" w14:textId="2F21ADB6" w:rsidR="0027263A" w:rsidRDefault="00EB1E68" w:rsidP="009B3712">
      <w:pPr>
        <w:pStyle w:val="ListParagraph"/>
        <w:numPr>
          <w:ilvl w:val="0"/>
          <w:numId w:val="57"/>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w:t>
      </w:r>
      <w:r w:rsidR="0027263A" w:rsidRPr="0027263A">
        <w:rPr>
          <w:rFonts w:ascii="TimesNewRomanPSMT" w:hAnsi="TimesNewRomanPSMT" w:cs="TimesNewRomanPSMT"/>
          <w:sz w:val="24"/>
          <w:szCs w:val="24"/>
        </w:rPr>
        <w:t>rant agreement variation with TFP for extension</w:t>
      </w:r>
      <w:r>
        <w:rPr>
          <w:rFonts w:ascii="TimesNewRomanPSMT" w:hAnsi="TimesNewRomanPSMT" w:cs="TimesNewRomanPSMT"/>
          <w:sz w:val="24"/>
          <w:szCs w:val="24"/>
        </w:rPr>
        <w:t>; and</w:t>
      </w:r>
    </w:p>
    <w:p w14:paraId="39D29AB0" w14:textId="3A11FC41" w:rsidR="0027263A" w:rsidRDefault="00EB1E68" w:rsidP="009B3712">
      <w:pPr>
        <w:pStyle w:val="ListParagraph"/>
        <w:numPr>
          <w:ilvl w:val="0"/>
          <w:numId w:val="57"/>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w:t>
      </w:r>
      <w:r w:rsidR="0027263A" w:rsidRPr="0027263A">
        <w:rPr>
          <w:rFonts w:ascii="TimesNewRomanPSMT" w:hAnsi="TimesNewRomanPSMT" w:cs="TimesNewRomanPSMT"/>
          <w:sz w:val="24"/>
          <w:szCs w:val="24"/>
        </w:rPr>
        <w:t>ew grant agreement with the Brave Foundation for extension of SEPT.</w:t>
      </w:r>
    </w:p>
    <w:p w14:paraId="6F3B25F2" w14:textId="77777777" w:rsidR="0027263A" w:rsidRPr="0027263A" w:rsidRDefault="0027263A" w:rsidP="009B3712">
      <w:pPr>
        <w:autoSpaceDE w:val="0"/>
        <w:autoSpaceDN w:val="0"/>
        <w:adjustRightInd w:val="0"/>
        <w:rPr>
          <w:rFonts w:ascii="TimesNewRomanPSMT" w:hAnsi="TimesNewRomanPSMT" w:cs="TimesNewRomanPSMT"/>
          <w:sz w:val="24"/>
          <w:szCs w:val="24"/>
        </w:rPr>
      </w:pPr>
    </w:p>
    <w:p w14:paraId="1256CBA5" w14:textId="1620BF5E" w:rsidR="0094069B" w:rsidRDefault="0027263A" w:rsidP="009B3712">
      <w:pPr>
        <w:rPr>
          <w:rFonts w:ascii="Times New Roman" w:hAnsi="Times New Roman" w:cs="Times New Roman"/>
          <w:sz w:val="24"/>
          <w:szCs w:val="24"/>
        </w:rPr>
      </w:pPr>
      <w:r>
        <w:rPr>
          <w:rFonts w:ascii="TimesNewRomanPSMT" w:hAnsi="TimesNewRomanPSMT" w:cs="TimesNewRomanPSMT"/>
          <w:sz w:val="24"/>
          <w:szCs w:val="24"/>
        </w:rPr>
        <w:t>Th</w:t>
      </w:r>
      <w:r w:rsidR="009151FF">
        <w:rPr>
          <w:rFonts w:ascii="TimesNewRomanPSMT" w:hAnsi="TimesNewRomanPSMT" w:cs="TimesNewRomanPSMT"/>
          <w:sz w:val="24"/>
          <w:szCs w:val="24"/>
        </w:rPr>
        <w:t>e funding</w:t>
      </w:r>
      <w:r>
        <w:rPr>
          <w:rFonts w:ascii="TimesNewRomanPSMT" w:hAnsi="TimesNewRomanPSMT" w:cs="TimesNewRomanPSMT"/>
          <w:sz w:val="24"/>
          <w:szCs w:val="24"/>
        </w:rPr>
        <w:t xml:space="preserve"> </w:t>
      </w:r>
      <w:r w:rsidR="00705EFB" w:rsidRPr="00522AEB">
        <w:rPr>
          <w:rFonts w:ascii="Times New Roman" w:hAnsi="Times New Roman" w:cs="Times New Roman"/>
          <w:sz w:val="24"/>
          <w:szCs w:val="24"/>
        </w:rPr>
        <w:t>will be administered in accordance with the Commonwealth resource management framework, including the</w:t>
      </w:r>
      <w:r w:rsidR="00E54BEC">
        <w:rPr>
          <w:rFonts w:ascii="Times New Roman" w:hAnsi="Times New Roman" w:cs="Times New Roman"/>
          <w:sz w:val="24"/>
          <w:szCs w:val="24"/>
        </w:rPr>
        <w:t xml:space="preserve"> PGPA Act and the CGRGs.</w:t>
      </w:r>
      <w:r w:rsidR="00705EFB" w:rsidRPr="00522AEB">
        <w:rPr>
          <w:rFonts w:ascii="Times New Roman" w:hAnsi="Times New Roman" w:cs="Times New Roman"/>
          <w:sz w:val="24"/>
          <w:szCs w:val="24"/>
        </w:rPr>
        <w:t xml:space="preserve"> </w:t>
      </w:r>
      <w:r w:rsidR="00F72A63">
        <w:rPr>
          <w:rFonts w:ascii="Times New Roman" w:hAnsi="Times New Roman" w:cs="Times New Roman"/>
          <w:sz w:val="24"/>
          <w:szCs w:val="24"/>
        </w:rPr>
        <w:t>T</w:t>
      </w:r>
      <w:r w:rsidR="00DF4337">
        <w:rPr>
          <w:rFonts w:ascii="Times New Roman" w:hAnsi="Times New Roman" w:cs="Times New Roman"/>
          <w:sz w:val="24"/>
          <w:szCs w:val="24"/>
        </w:rPr>
        <w:t>he intended recipients of the grants</w:t>
      </w:r>
      <w:r w:rsidR="007D0003">
        <w:rPr>
          <w:rFonts w:ascii="Times New Roman" w:hAnsi="Times New Roman" w:cs="Times New Roman"/>
          <w:sz w:val="24"/>
          <w:szCs w:val="24"/>
        </w:rPr>
        <w:t xml:space="preserve"> are</w:t>
      </w:r>
      <w:r w:rsidR="006C579F">
        <w:rPr>
          <w:rFonts w:ascii="Times New Roman" w:hAnsi="Times New Roman" w:cs="Times New Roman"/>
          <w:sz w:val="24"/>
          <w:szCs w:val="24"/>
        </w:rPr>
        <w:t xml:space="preserve"> RCN</w:t>
      </w:r>
      <w:r w:rsidR="00DF4337">
        <w:rPr>
          <w:rFonts w:ascii="Times New Roman" w:hAnsi="Times New Roman" w:cs="Times New Roman"/>
          <w:sz w:val="24"/>
          <w:szCs w:val="24"/>
        </w:rPr>
        <w:t xml:space="preserve">, </w:t>
      </w:r>
      <w:r w:rsidR="006C579F">
        <w:rPr>
          <w:rFonts w:ascii="Times New Roman" w:hAnsi="Times New Roman" w:cs="Times New Roman"/>
          <w:sz w:val="24"/>
          <w:szCs w:val="24"/>
        </w:rPr>
        <w:t xml:space="preserve">TFP </w:t>
      </w:r>
      <w:r w:rsidR="00DF4337">
        <w:rPr>
          <w:rFonts w:ascii="Times New Roman" w:hAnsi="Times New Roman" w:cs="Times New Roman"/>
          <w:sz w:val="24"/>
          <w:szCs w:val="24"/>
        </w:rPr>
        <w:t>and Brave Foundation</w:t>
      </w:r>
      <w:r w:rsidR="004B6488">
        <w:rPr>
          <w:rFonts w:ascii="Times New Roman" w:hAnsi="Times New Roman" w:cs="Times New Roman"/>
          <w:sz w:val="24"/>
          <w:szCs w:val="24"/>
        </w:rPr>
        <w:t>.</w:t>
      </w:r>
      <w:r w:rsidR="00DF4337">
        <w:rPr>
          <w:rFonts w:ascii="Times New Roman" w:hAnsi="Times New Roman" w:cs="Times New Roman"/>
          <w:sz w:val="24"/>
          <w:szCs w:val="24"/>
        </w:rPr>
        <w:t xml:space="preserve"> </w:t>
      </w:r>
      <w:r w:rsidR="004B6488">
        <w:rPr>
          <w:rFonts w:ascii="Times New Roman" w:hAnsi="Times New Roman" w:cs="Times New Roman"/>
          <w:sz w:val="24"/>
          <w:szCs w:val="24"/>
        </w:rPr>
        <w:t>A</w:t>
      </w:r>
      <w:r w:rsidR="00F72A63">
        <w:rPr>
          <w:rFonts w:ascii="Times New Roman" w:hAnsi="Times New Roman" w:cs="Times New Roman"/>
          <w:sz w:val="24"/>
          <w:szCs w:val="24"/>
        </w:rPr>
        <w:t>fter a due diligence process</w:t>
      </w:r>
      <w:r w:rsidR="004B6488">
        <w:rPr>
          <w:rFonts w:ascii="Times New Roman" w:hAnsi="Times New Roman" w:cs="Times New Roman"/>
          <w:sz w:val="24"/>
          <w:szCs w:val="24"/>
        </w:rPr>
        <w:t>, RCN and TFP</w:t>
      </w:r>
      <w:r w:rsidR="00AB2C6E">
        <w:rPr>
          <w:rFonts w:ascii="Times New Roman" w:hAnsi="Times New Roman" w:cs="Times New Roman"/>
          <w:sz w:val="24"/>
          <w:szCs w:val="24"/>
        </w:rPr>
        <w:t xml:space="preserve"> were determined</w:t>
      </w:r>
      <w:r w:rsidR="00F72A63">
        <w:rPr>
          <w:rFonts w:ascii="Times New Roman" w:hAnsi="Times New Roman" w:cs="Times New Roman"/>
          <w:sz w:val="24"/>
          <w:szCs w:val="24"/>
        </w:rPr>
        <w:t xml:space="preserve"> </w:t>
      </w:r>
      <w:r w:rsidR="006C579F">
        <w:rPr>
          <w:rFonts w:ascii="Times New Roman" w:hAnsi="Times New Roman" w:cs="Times New Roman"/>
          <w:sz w:val="24"/>
          <w:szCs w:val="24"/>
        </w:rPr>
        <w:t>to be appropriate organisations to pursue the grant variations to extend their funding</w:t>
      </w:r>
      <w:r w:rsidR="004B6488">
        <w:rPr>
          <w:rFonts w:ascii="Times New Roman" w:hAnsi="Times New Roman" w:cs="Times New Roman"/>
          <w:sz w:val="24"/>
          <w:szCs w:val="24"/>
        </w:rPr>
        <w:t xml:space="preserve">, and the Brave Foundation </w:t>
      </w:r>
      <w:r w:rsidR="00263308">
        <w:rPr>
          <w:rFonts w:ascii="Times New Roman" w:hAnsi="Times New Roman" w:cs="Times New Roman"/>
          <w:sz w:val="24"/>
          <w:szCs w:val="24"/>
        </w:rPr>
        <w:t>was</w:t>
      </w:r>
      <w:r w:rsidR="004B6488">
        <w:rPr>
          <w:rFonts w:ascii="Times New Roman" w:hAnsi="Times New Roman" w:cs="Times New Roman"/>
          <w:sz w:val="24"/>
          <w:szCs w:val="24"/>
        </w:rPr>
        <w:t xml:space="preserve"> determined to be </w:t>
      </w:r>
      <w:r w:rsidR="00DF4429">
        <w:rPr>
          <w:rFonts w:ascii="Times New Roman" w:hAnsi="Times New Roman" w:cs="Times New Roman"/>
          <w:sz w:val="24"/>
          <w:szCs w:val="24"/>
        </w:rPr>
        <w:t xml:space="preserve">the </w:t>
      </w:r>
      <w:r w:rsidR="004B6488">
        <w:rPr>
          <w:rFonts w:ascii="Times New Roman" w:hAnsi="Times New Roman" w:cs="Times New Roman"/>
          <w:sz w:val="24"/>
          <w:szCs w:val="24"/>
        </w:rPr>
        <w:t xml:space="preserve">appropriate organisation to extend existing funding </w:t>
      </w:r>
      <w:r w:rsidR="00263308">
        <w:rPr>
          <w:rFonts w:ascii="Times New Roman" w:hAnsi="Times New Roman" w:cs="Times New Roman"/>
          <w:sz w:val="24"/>
          <w:szCs w:val="24"/>
        </w:rPr>
        <w:t xml:space="preserve">to </w:t>
      </w:r>
      <w:r w:rsidR="004B6488">
        <w:rPr>
          <w:rFonts w:ascii="Times New Roman" w:hAnsi="Times New Roman" w:cs="Times New Roman"/>
          <w:sz w:val="24"/>
          <w:szCs w:val="24"/>
        </w:rPr>
        <w:t>through a new grant agreement</w:t>
      </w:r>
      <w:r w:rsidR="00B23D61">
        <w:rPr>
          <w:rFonts w:ascii="Times New Roman" w:hAnsi="Times New Roman" w:cs="Times New Roman"/>
          <w:sz w:val="24"/>
          <w:szCs w:val="24"/>
        </w:rPr>
        <w:t>.</w:t>
      </w:r>
    </w:p>
    <w:p w14:paraId="3A4415CA" w14:textId="77777777" w:rsidR="0094069B" w:rsidRDefault="0094069B" w:rsidP="009B3712">
      <w:pPr>
        <w:rPr>
          <w:rFonts w:ascii="Times New Roman" w:hAnsi="Times New Roman" w:cs="Times New Roman"/>
          <w:sz w:val="24"/>
          <w:szCs w:val="24"/>
        </w:rPr>
      </w:pPr>
    </w:p>
    <w:p w14:paraId="07E10C3A" w14:textId="09B2258A" w:rsidR="006C579F" w:rsidRDefault="006C579F" w:rsidP="009B3712">
      <w:pPr>
        <w:rPr>
          <w:rFonts w:ascii="Times New Roman" w:hAnsi="Times New Roman" w:cs="Times New Roman"/>
          <w:sz w:val="24"/>
          <w:szCs w:val="24"/>
          <w:lang w:eastAsia="en-AU"/>
        </w:rPr>
      </w:pPr>
      <w:r>
        <w:rPr>
          <w:rFonts w:ascii="Times New Roman" w:hAnsi="Times New Roman" w:cs="Times New Roman"/>
          <w:sz w:val="24"/>
          <w:szCs w:val="24"/>
        </w:rPr>
        <w:t>This process involved assessment of performance under existing grant activity and consideration of the suitability of other providers to provide the required services at the scale currently achieved by the organisations. This process verified that these organisations were the only organisations with a proven capacity and ability to deliver these activities, reducing planning and delivery risk.</w:t>
      </w:r>
    </w:p>
    <w:p w14:paraId="5F9EB2D5" w14:textId="77777777" w:rsidR="006C579F" w:rsidRPr="00B82B3C" w:rsidRDefault="006C579F" w:rsidP="009B3712">
      <w:pPr>
        <w:rPr>
          <w:rFonts w:ascii="Times New Roman" w:hAnsi="Times New Roman" w:cs="Times New Roman"/>
          <w:sz w:val="24"/>
          <w:szCs w:val="24"/>
        </w:rPr>
      </w:pPr>
    </w:p>
    <w:p w14:paraId="663F8432" w14:textId="5B1155BC" w:rsidR="006C579F" w:rsidRDefault="006C579F" w:rsidP="009B3712">
      <w:pPr>
        <w:rPr>
          <w:rFonts w:ascii="Times New Roman" w:hAnsi="Times New Roman" w:cs="Times New Roman"/>
          <w:sz w:val="24"/>
          <w:szCs w:val="24"/>
        </w:rPr>
      </w:pPr>
      <w:r>
        <w:rPr>
          <w:rFonts w:ascii="Times New Roman" w:hAnsi="Times New Roman" w:cs="Times New Roman"/>
          <w:sz w:val="24"/>
          <w:szCs w:val="24"/>
        </w:rPr>
        <w:t>Final funding decisions for the grants will be made by a</w:t>
      </w:r>
      <w:r w:rsidR="006D3AEC">
        <w:rPr>
          <w:rFonts w:ascii="Times New Roman" w:hAnsi="Times New Roman" w:cs="Times New Roman"/>
          <w:sz w:val="24"/>
          <w:szCs w:val="24"/>
        </w:rPr>
        <w:t>n</w:t>
      </w:r>
      <w:r>
        <w:rPr>
          <w:rFonts w:ascii="Times New Roman" w:hAnsi="Times New Roman" w:cs="Times New Roman"/>
          <w:sz w:val="24"/>
          <w:szCs w:val="24"/>
        </w:rPr>
        <w:t xml:space="preserve"> SES</w:t>
      </w:r>
      <w:r w:rsidRPr="00A61286">
        <w:rPr>
          <w:rFonts w:ascii="Times New Roman" w:hAnsi="Times New Roman" w:cs="Times New Roman"/>
          <w:sz w:val="24"/>
          <w:szCs w:val="24"/>
        </w:rPr>
        <w:t xml:space="preserve"> delegate of the Secretary of the department</w:t>
      </w:r>
      <w:r>
        <w:rPr>
          <w:rFonts w:ascii="Times New Roman" w:hAnsi="Times New Roman" w:cs="Times New Roman"/>
          <w:sz w:val="24"/>
          <w:szCs w:val="24"/>
        </w:rPr>
        <w:t xml:space="preserve"> with relevant knowledge and experience</w:t>
      </w:r>
      <w:r w:rsidRPr="00A61286">
        <w:rPr>
          <w:rFonts w:ascii="Times New Roman" w:hAnsi="Times New Roman" w:cs="Times New Roman"/>
          <w:sz w:val="24"/>
          <w:szCs w:val="24"/>
        </w:rPr>
        <w:t xml:space="preserve"> under the </w:t>
      </w:r>
      <w:r w:rsidR="00312618" w:rsidRPr="00D55FB1">
        <w:rPr>
          <w:rFonts w:ascii="Times New Roman" w:hAnsi="Times New Roman" w:cs="Times New Roman"/>
          <w:i/>
          <w:iCs/>
          <w:sz w:val="24"/>
          <w:szCs w:val="24"/>
        </w:rPr>
        <w:t>Financial Framework (Supplementary Powers) Act 1997</w:t>
      </w:r>
      <w:r w:rsidR="00312618">
        <w:rPr>
          <w:rFonts w:ascii="Times New Roman" w:hAnsi="Times New Roman" w:cs="Times New Roman"/>
          <w:sz w:val="24"/>
          <w:szCs w:val="24"/>
        </w:rPr>
        <w:t xml:space="preserve"> </w:t>
      </w:r>
      <w:r w:rsidR="00955A6F">
        <w:rPr>
          <w:rFonts w:ascii="Times New Roman" w:hAnsi="Times New Roman" w:cs="Times New Roman"/>
          <w:sz w:val="24"/>
          <w:szCs w:val="24"/>
        </w:rPr>
        <w:t xml:space="preserve">and </w:t>
      </w:r>
      <w:r w:rsidRPr="00A61286">
        <w:rPr>
          <w:rFonts w:ascii="Times New Roman" w:hAnsi="Times New Roman" w:cs="Times New Roman"/>
          <w:sz w:val="24"/>
          <w:szCs w:val="24"/>
        </w:rPr>
        <w:t>will be responsible for approving Commonwealth funding provided to the grant recipients.</w:t>
      </w:r>
    </w:p>
    <w:p w14:paraId="2DBF64CE" w14:textId="77777777" w:rsidR="006C579F" w:rsidRDefault="006C579F" w:rsidP="009B3712">
      <w:pPr>
        <w:rPr>
          <w:rFonts w:ascii="Times New Roman" w:hAnsi="Times New Roman" w:cs="Times New Roman"/>
          <w:sz w:val="24"/>
          <w:szCs w:val="24"/>
        </w:rPr>
      </w:pPr>
    </w:p>
    <w:p w14:paraId="2074C423" w14:textId="176F9205" w:rsidR="006C579F" w:rsidRPr="00624B43" w:rsidRDefault="006C579F" w:rsidP="009B3712">
      <w:pPr>
        <w:rPr>
          <w:rFonts w:ascii="Times New Roman" w:hAnsi="Times New Roman" w:cs="Times New Roman"/>
          <w:sz w:val="24"/>
          <w:szCs w:val="24"/>
        </w:rPr>
      </w:pPr>
      <w:r w:rsidRPr="00A61286">
        <w:rPr>
          <w:rFonts w:ascii="Times New Roman" w:hAnsi="Times New Roman" w:cs="Times New Roman"/>
          <w:sz w:val="24"/>
          <w:szCs w:val="24"/>
        </w:rPr>
        <w:t xml:space="preserve">Information about the </w:t>
      </w:r>
      <w:r w:rsidR="00F91DE3">
        <w:rPr>
          <w:rFonts w:ascii="Times New Roman" w:hAnsi="Times New Roman" w:cs="Times New Roman"/>
          <w:sz w:val="24"/>
          <w:szCs w:val="24"/>
        </w:rPr>
        <w:t xml:space="preserve">variations and new </w:t>
      </w:r>
      <w:r w:rsidRPr="00A61286">
        <w:rPr>
          <w:rFonts w:ascii="Times New Roman" w:hAnsi="Times New Roman" w:cs="Times New Roman"/>
          <w:sz w:val="24"/>
          <w:szCs w:val="24"/>
        </w:rPr>
        <w:t>grant</w:t>
      </w:r>
      <w:r w:rsidR="00F91DE3">
        <w:rPr>
          <w:rFonts w:ascii="Times New Roman" w:hAnsi="Times New Roman" w:cs="Times New Roman"/>
          <w:sz w:val="24"/>
          <w:szCs w:val="24"/>
        </w:rPr>
        <w:t xml:space="preserve"> </w:t>
      </w:r>
      <w:r w:rsidR="002A2FCE">
        <w:rPr>
          <w:rFonts w:ascii="Times New Roman" w:hAnsi="Times New Roman" w:cs="Times New Roman"/>
          <w:sz w:val="24"/>
          <w:szCs w:val="24"/>
        </w:rPr>
        <w:t xml:space="preserve">awarded (closed non-competitive) </w:t>
      </w:r>
      <w:r w:rsidRPr="00A61286">
        <w:rPr>
          <w:rFonts w:ascii="Times New Roman" w:hAnsi="Times New Roman" w:cs="Times New Roman"/>
          <w:sz w:val="24"/>
          <w:szCs w:val="24"/>
        </w:rPr>
        <w:t xml:space="preserve">will be made available on the </w:t>
      </w:r>
      <w:proofErr w:type="spellStart"/>
      <w:r w:rsidRPr="00A61286">
        <w:rPr>
          <w:rFonts w:ascii="Times New Roman" w:hAnsi="Times New Roman" w:cs="Times New Roman"/>
          <w:sz w:val="24"/>
          <w:szCs w:val="24"/>
        </w:rPr>
        <w:t>GrantConnect</w:t>
      </w:r>
      <w:proofErr w:type="spellEnd"/>
      <w:r w:rsidRPr="00A61286">
        <w:rPr>
          <w:rFonts w:ascii="Times New Roman" w:hAnsi="Times New Roman" w:cs="Times New Roman"/>
          <w:sz w:val="24"/>
          <w:szCs w:val="24"/>
        </w:rPr>
        <w:t xml:space="preserve"> website (</w:t>
      </w:r>
      <w:r w:rsidR="004167E5" w:rsidRPr="00D55FB1">
        <w:rPr>
          <w:rFonts w:ascii="Times New Roman" w:hAnsi="Times New Roman" w:cs="Times New Roman"/>
          <w:sz w:val="24"/>
          <w:szCs w:val="24"/>
          <w:u w:val="single"/>
        </w:rPr>
        <w:t>https://help.grants.gov.au</w:t>
      </w:r>
      <w:r w:rsidRPr="00A61286">
        <w:rPr>
          <w:rFonts w:ascii="Times New Roman" w:hAnsi="Times New Roman" w:cs="Times New Roman"/>
          <w:sz w:val="24"/>
          <w:szCs w:val="24"/>
        </w:rPr>
        <w:t>), and the grant</w:t>
      </w:r>
      <w:r>
        <w:rPr>
          <w:rFonts w:ascii="Times New Roman" w:hAnsi="Times New Roman" w:cs="Times New Roman"/>
          <w:sz w:val="24"/>
          <w:szCs w:val="24"/>
        </w:rPr>
        <w:t>s</w:t>
      </w:r>
      <w:r w:rsidRPr="00A61286">
        <w:rPr>
          <w:rFonts w:ascii="Times New Roman" w:hAnsi="Times New Roman" w:cs="Times New Roman"/>
          <w:sz w:val="24"/>
          <w:szCs w:val="24"/>
        </w:rPr>
        <w:t xml:space="preserve"> will be administered by the Community Grants Hub, which is part of the </w:t>
      </w:r>
      <w:r w:rsidR="002066EE">
        <w:rPr>
          <w:rFonts w:ascii="Times New Roman" w:hAnsi="Times New Roman" w:cs="Times New Roman"/>
          <w:sz w:val="24"/>
          <w:szCs w:val="24"/>
        </w:rPr>
        <w:t>d</w:t>
      </w:r>
      <w:r w:rsidRPr="00A61286">
        <w:rPr>
          <w:rFonts w:ascii="Times New Roman" w:hAnsi="Times New Roman" w:cs="Times New Roman"/>
          <w:sz w:val="24"/>
          <w:szCs w:val="24"/>
        </w:rPr>
        <w:t>epartment</w:t>
      </w:r>
      <w:r>
        <w:rPr>
          <w:rFonts w:ascii="Times New Roman" w:hAnsi="Times New Roman" w:cs="Times New Roman"/>
          <w:sz w:val="24"/>
          <w:szCs w:val="24"/>
        </w:rPr>
        <w:t>.</w:t>
      </w:r>
    </w:p>
    <w:p w14:paraId="3D8FD317" w14:textId="77777777" w:rsidR="00666C48" w:rsidRDefault="00666C48" w:rsidP="009B3712">
      <w:pPr>
        <w:rPr>
          <w:rFonts w:ascii="Times New Roman" w:hAnsi="Times New Roman" w:cs="Times New Roman"/>
          <w:iCs/>
          <w:sz w:val="24"/>
          <w:szCs w:val="24"/>
        </w:rPr>
      </w:pPr>
    </w:p>
    <w:p w14:paraId="1266AD91" w14:textId="0A66C962" w:rsidR="00D638BC" w:rsidRDefault="00D638BC" w:rsidP="009B3712">
      <w:pPr>
        <w:rPr>
          <w:rFonts w:ascii="Times New Roman" w:hAnsi="Times New Roman" w:cs="Times New Roman"/>
          <w:sz w:val="24"/>
          <w:szCs w:val="24"/>
        </w:rPr>
      </w:pPr>
      <w:r w:rsidRPr="00B82B3C">
        <w:rPr>
          <w:rFonts w:ascii="Times New Roman" w:hAnsi="Times New Roman" w:cs="Times New Roman"/>
          <w:sz w:val="24"/>
          <w:szCs w:val="24"/>
        </w:rPr>
        <w:t xml:space="preserve">Merits review of decisions made in connection with the grant activities would not be considered appropriate because these decisions are not directed towards the circumstances of </w:t>
      </w:r>
      <w:proofErr w:type="gramStart"/>
      <w:r w:rsidRPr="00B82B3C">
        <w:rPr>
          <w:rFonts w:ascii="Times New Roman" w:hAnsi="Times New Roman" w:cs="Times New Roman"/>
          <w:sz w:val="24"/>
          <w:szCs w:val="24"/>
        </w:rPr>
        <w:t>particular persons</w:t>
      </w:r>
      <w:proofErr w:type="gramEnd"/>
      <w:r w:rsidRPr="00B82B3C">
        <w:rPr>
          <w:rFonts w:ascii="Times New Roman" w:hAnsi="Times New Roman" w:cs="Times New Roman"/>
          <w:sz w:val="24"/>
          <w:szCs w:val="24"/>
        </w:rPr>
        <w:t>, but which apply generally to the community.</w:t>
      </w:r>
    </w:p>
    <w:p w14:paraId="081D4728" w14:textId="77777777" w:rsidR="00D638BC" w:rsidRDefault="00D638BC" w:rsidP="009B3712">
      <w:pPr>
        <w:rPr>
          <w:rFonts w:ascii="Times New Roman" w:hAnsi="Times New Roman" w:cs="Times New Roman"/>
          <w:sz w:val="24"/>
          <w:szCs w:val="24"/>
        </w:rPr>
      </w:pPr>
    </w:p>
    <w:p w14:paraId="663F74D6" w14:textId="533630F0" w:rsidR="00D638BC" w:rsidRPr="00CA5FF0" w:rsidRDefault="00D638BC" w:rsidP="009B3712">
      <w:pPr>
        <w:rPr>
          <w:rFonts w:cstheme="minorHAnsi"/>
          <w:sz w:val="24"/>
          <w:szCs w:val="24"/>
        </w:rPr>
      </w:pPr>
      <w:r w:rsidRPr="00B82B3C">
        <w:rPr>
          <w:rFonts w:ascii="Times New Roman" w:hAnsi="Times New Roman" w:cs="Times New Roman"/>
          <w:sz w:val="24"/>
          <w:szCs w:val="24"/>
        </w:rPr>
        <w:lastRenderedPageBreak/>
        <w:t xml:space="preserve">Further, the </w:t>
      </w:r>
      <w:r w:rsidR="00704A2C">
        <w:rPr>
          <w:rFonts w:ascii="Times New Roman" w:hAnsi="Times New Roman" w:cs="Times New Roman"/>
          <w:sz w:val="24"/>
          <w:szCs w:val="24"/>
        </w:rPr>
        <w:t>ARC</w:t>
      </w:r>
      <w:r w:rsidRPr="00B82B3C">
        <w:rPr>
          <w:rFonts w:ascii="Times New Roman" w:hAnsi="Times New Roman" w:cs="Times New Roman"/>
          <w:sz w:val="24"/>
          <w:szCs w:val="24"/>
        </w:rPr>
        <w:t xml:space="preserve"> has recognised that it is justifiable to exclude merits review in relation to </w:t>
      </w:r>
      <w:r>
        <w:rPr>
          <w:rFonts w:ascii="Times New Roman" w:hAnsi="Times New Roman" w:cs="Times New Roman"/>
          <w:sz w:val="24"/>
          <w:szCs w:val="24"/>
        </w:rPr>
        <w:t xml:space="preserve">the allocation of finite resources, from which all potential claims for a share of the resources cannot be met. </w:t>
      </w:r>
      <w:proofErr w:type="gramStart"/>
      <w:r>
        <w:rPr>
          <w:rFonts w:ascii="Times New Roman" w:hAnsi="Times New Roman" w:cs="Times New Roman"/>
          <w:sz w:val="24"/>
          <w:szCs w:val="24"/>
        </w:rPr>
        <w:t xml:space="preserve">In particular, </w:t>
      </w:r>
      <w:r w:rsidRPr="00B82B3C">
        <w:rPr>
          <w:rFonts w:ascii="Times New Roman" w:hAnsi="Times New Roman" w:cs="Times New Roman"/>
          <w:sz w:val="24"/>
          <w:szCs w:val="24"/>
        </w:rPr>
        <w:t>decisions</w:t>
      </w:r>
      <w:proofErr w:type="gramEnd"/>
      <w:r w:rsidRPr="00B82B3C">
        <w:rPr>
          <w:rFonts w:ascii="Times New Roman" w:hAnsi="Times New Roman" w:cs="Times New Roman"/>
          <w:sz w:val="24"/>
          <w:szCs w:val="24"/>
        </w:rPr>
        <w:t xml:space="preserve"> to provide one-off payments to certain service providers, over other service providers (see paragraphs 4.16 to 4.19 of the </w:t>
      </w:r>
      <w:r w:rsidR="00704A2C">
        <w:rPr>
          <w:rFonts w:ascii="Times New Roman" w:hAnsi="Times New Roman" w:cs="Times New Roman"/>
          <w:sz w:val="24"/>
          <w:szCs w:val="24"/>
        </w:rPr>
        <w:t xml:space="preserve">ARC </w:t>
      </w:r>
      <w:r w:rsidRPr="00CA5FF0">
        <w:rPr>
          <w:rFonts w:ascii="Times New Roman" w:hAnsi="Times New Roman" w:cs="Times New Roman"/>
          <w:sz w:val="24"/>
          <w:szCs w:val="24"/>
        </w:rPr>
        <w:t>guide</w:t>
      </w:r>
      <w:r w:rsidR="00CA5FF0" w:rsidRPr="00D55FB1">
        <w:rPr>
          <w:rFonts w:ascii="Times New Roman" w:hAnsi="Times New Roman" w:cs="Times New Roman"/>
          <w:sz w:val="24"/>
          <w:szCs w:val="24"/>
        </w:rPr>
        <w:t>).</w:t>
      </w:r>
    </w:p>
    <w:p w14:paraId="4E32EACE" w14:textId="77777777" w:rsidR="00D638BC" w:rsidRDefault="00D638BC" w:rsidP="009B3712">
      <w:pPr>
        <w:rPr>
          <w:rFonts w:ascii="Times New Roman" w:hAnsi="Times New Roman" w:cs="Times New Roman"/>
          <w:iCs/>
          <w:sz w:val="24"/>
          <w:szCs w:val="24"/>
        </w:rPr>
      </w:pPr>
    </w:p>
    <w:p w14:paraId="57FE5E82" w14:textId="34B67E37" w:rsidR="00FA7109" w:rsidRDefault="00FA7109" w:rsidP="009B3712">
      <w:pPr>
        <w:rPr>
          <w:rFonts w:ascii="Times New Roman" w:hAnsi="Times New Roman" w:cs="Times New Roman"/>
          <w:sz w:val="24"/>
          <w:szCs w:val="24"/>
        </w:rPr>
      </w:pPr>
      <w:r>
        <w:rPr>
          <w:rFonts w:ascii="Times New Roman" w:hAnsi="Times New Roman" w:cs="Times New Roman"/>
          <w:sz w:val="24"/>
          <w:szCs w:val="24"/>
        </w:rPr>
        <w:t xml:space="preserve">The </w:t>
      </w:r>
      <w:r w:rsidRPr="00D55FB1">
        <w:rPr>
          <w:rFonts w:ascii="Times New Roman" w:hAnsi="Times New Roman" w:cs="Times New Roman"/>
          <w:sz w:val="24"/>
          <w:szCs w:val="24"/>
        </w:rPr>
        <w:t>Government</w:t>
      </w:r>
      <w:r w:rsidR="0078517C">
        <w:rPr>
          <w:rFonts w:ascii="Times New Roman" w:hAnsi="Times New Roman" w:cs="Times New Roman"/>
          <w:sz w:val="24"/>
          <w:szCs w:val="24"/>
        </w:rPr>
        <w:t xml:space="preserve"> </w:t>
      </w:r>
      <w:r>
        <w:rPr>
          <w:rFonts w:ascii="Times New Roman" w:hAnsi="Times New Roman" w:cs="Times New Roman"/>
          <w:sz w:val="24"/>
          <w:szCs w:val="24"/>
        </w:rPr>
        <w:t>undertook significant public consultation in the development of the</w:t>
      </w:r>
      <w:r w:rsidR="001D0084">
        <w:rPr>
          <w:rFonts w:ascii="Times New Roman" w:hAnsi="Times New Roman" w:cs="Times New Roman"/>
          <w:sz w:val="24"/>
          <w:szCs w:val="24"/>
        </w:rPr>
        <w:t xml:space="preserve"> </w:t>
      </w:r>
      <w:r>
        <w:rPr>
          <w:rFonts w:ascii="Times New Roman" w:hAnsi="Times New Roman" w:cs="Times New Roman"/>
          <w:sz w:val="24"/>
          <w:szCs w:val="24"/>
        </w:rPr>
        <w:t>Strategy. This consultation process included:</w:t>
      </w:r>
    </w:p>
    <w:p w14:paraId="547C8315" w14:textId="6B8A6862"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 xml:space="preserve">a National Early Years Summit on 17 February 2023, with over 100 </w:t>
      </w:r>
      <w:proofErr w:type="gramStart"/>
      <w:r w:rsidRPr="00533825">
        <w:rPr>
          <w:rFonts w:ascii="Times New Roman" w:hAnsi="Times New Roman"/>
          <w:sz w:val="24"/>
          <w:szCs w:val="24"/>
        </w:rPr>
        <w:t>attendees</w:t>
      </w:r>
      <w:r w:rsidR="001D0084">
        <w:rPr>
          <w:rFonts w:ascii="Times New Roman" w:hAnsi="Times New Roman"/>
          <w:sz w:val="24"/>
          <w:szCs w:val="24"/>
        </w:rPr>
        <w:t>;</w:t>
      </w:r>
      <w:proofErr w:type="gramEnd"/>
    </w:p>
    <w:p w14:paraId="47BD9F02" w14:textId="2E94C05E"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 xml:space="preserve">a survey on the Strategy, which received 2,243 </w:t>
      </w:r>
      <w:proofErr w:type="gramStart"/>
      <w:r w:rsidRPr="00533825">
        <w:rPr>
          <w:rFonts w:ascii="Times New Roman" w:hAnsi="Times New Roman"/>
          <w:sz w:val="24"/>
          <w:szCs w:val="24"/>
        </w:rPr>
        <w:t>responses</w:t>
      </w:r>
      <w:r w:rsidR="001D0084">
        <w:rPr>
          <w:rFonts w:ascii="Times New Roman" w:hAnsi="Times New Roman"/>
          <w:sz w:val="24"/>
          <w:szCs w:val="24"/>
        </w:rPr>
        <w:t>;</w:t>
      </w:r>
      <w:proofErr w:type="gramEnd"/>
    </w:p>
    <w:p w14:paraId="5089FC86" w14:textId="75FFB532"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 xml:space="preserve">a submission process, which received more than 350 written </w:t>
      </w:r>
      <w:proofErr w:type="gramStart"/>
      <w:r w:rsidRPr="00533825">
        <w:rPr>
          <w:rFonts w:ascii="Times New Roman" w:hAnsi="Times New Roman"/>
          <w:sz w:val="24"/>
          <w:szCs w:val="24"/>
        </w:rPr>
        <w:t>submissions</w:t>
      </w:r>
      <w:r w:rsidR="001D0084">
        <w:rPr>
          <w:rFonts w:ascii="Times New Roman" w:hAnsi="Times New Roman"/>
          <w:sz w:val="24"/>
          <w:szCs w:val="24"/>
        </w:rPr>
        <w:t>;</w:t>
      </w:r>
      <w:proofErr w:type="gramEnd"/>
    </w:p>
    <w:p w14:paraId="58A970A1" w14:textId="0E2D1EA0"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 xml:space="preserve">a series of expert roundtables and community consultations across </w:t>
      </w:r>
      <w:proofErr w:type="gramStart"/>
      <w:r w:rsidRPr="00533825">
        <w:rPr>
          <w:rFonts w:ascii="Times New Roman" w:hAnsi="Times New Roman"/>
          <w:sz w:val="24"/>
          <w:szCs w:val="24"/>
        </w:rPr>
        <w:t>Australian</w:t>
      </w:r>
      <w:r w:rsidR="001D0084">
        <w:rPr>
          <w:rFonts w:ascii="Times New Roman" w:hAnsi="Times New Roman"/>
          <w:sz w:val="24"/>
          <w:szCs w:val="24"/>
        </w:rPr>
        <w:t>;</w:t>
      </w:r>
      <w:proofErr w:type="gramEnd"/>
    </w:p>
    <w:p w14:paraId="7752A30E" w14:textId="42E266FD"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 xml:space="preserve">consultations with 115 children aged 3-5 </w:t>
      </w:r>
      <w:proofErr w:type="gramStart"/>
      <w:r w:rsidRPr="00533825">
        <w:rPr>
          <w:rFonts w:ascii="Times New Roman" w:hAnsi="Times New Roman"/>
          <w:sz w:val="24"/>
          <w:szCs w:val="24"/>
        </w:rPr>
        <w:t>years</w:t>
      </w:r>
      <w:r w:rsidR="001D0084">
        <w:rPr>
          <w:rFonts w:ascii="Times New Roman" w:hAnsi="Times New Roman"/>
          <w:sz w:val="24"/>
          <w:szCs w:val="24"/>
        </w:rPr>
        <w:t>;</w:t>
      </w:r>
      <w:proofErr w:type="gramEnd"/>
    </w:p>
    <w:p w14:paraId="384656BC" w14:textId="5814E071" w:rsidR="00FA7109" w:rsidRPr="00533825" w:rsidRDefault="00D15A49" w:rsidP="00EB7C99">
      <w:pPr>
        <w:pStyle w:val="ListParagraph"/>
        <w:numPr>
          <w:ilvl w:val="0"/>
          <w:numId w:val="26"/>
        </w:numPr>
        <w:spacing w:after="0" w:line="240" w:lineRule="auto"/>
        <w:ind w:left="723"/>
        <w:contextualSpacing/>
        <w:rPr>
          <w:rFonts w:ascii="Times New Roman" w:hAnsi="Times New Roman"/>
          <w:sz w:val="24"/>
          <w:szCs w:val="24"/>
        </w:rPr>
      </w:pPr>
      <w:r>
        <w:rPr>
          <w:rFonts w:ascii="Times New Roman" w:hAnsi="Times New Roman"/>
          <w:sz w:val="24"/>
          <w:szCs w:val="24"/>
        </w:rPr>
        <w:t xml:space="preserve">a </w:t>
      </w:r>
      <w:r w:rsidR="00FA7109" w:rsidRPr="00533825">
        <w:rPr>
          <w:rFonts w:ascii="Times New Roman" w:hAnsi="Times New Roman"/>
          <w:sz w:val="24"/>
          <w:szCs w:val="24"/>
        </w:rPr>
        <w:t>consultation on the draft Strategy via an online survey, with 405 responses</w:t>
      </w:r>
      <w:r w:rsidR="001D0084">
        <w:rPr>
          <w:rFonts w:ascii="Times New Roman" w:hAnsi="Times New Roman"/>
          <w:sz w:val="24"/>
          <w:szCs w:val="24"/>
        </w:rPr>
        <w:t>;</w:t>
      </w:r>
      <w:r w:rsidR="00FA7109" w:rsidRPr="00533825">
        <w:rPr>
          <w:rFonts w:ascii="Times New Roman" w:hAnsi="Times New Roman"/>
          <w:sz w:val="24"/>
          <w:szCs w:val="24"/>
        </w:rPr>
        <w:t xml:space="preserve"> and</w:t>
      </w:r>
    </w:p>
    <w:p w14:paraId="7D7A2D81" w14:textId="77777777" w:rsidR="00FA7109" w:rsidRPr="00533825" w:rsidRDefault="00FA7109" w:rsidP="00EB7C99">
      <w:pPr>
        <w:pStyle w:val="ListParagraph"/>
        <w:numPr>
          <w:ilvl w:val="0"/>
          <w:numId w:val="26"/>
        </w:numPr>
        <w:spacing w:after="0" w:line="240" w:lineRule="auto"/>
        <w:ind w:left="723"/>
        <w:contextualSpacing/>
        <w:rPr>
          <w:rFonts w:ascii="Times New Roman" w:hAnsi="Times New Roman"/>
          <w:sz w:val="24"/>
          <w:szCs w:val="24"/>
        </w:rPr>
      </w:pPr>
      <w:r w:rsidRPr="00533825">
        <w:rPr>
          <w:rFonts w:ascii="Times New Roman" w:hAnsi="Times New Roman"/>
          <w:sz w:val="24"/>
          <w:szCs w:val="24"/>
        </w:rPr>
        <w:t>deeper research sessions with 230 parents and carers from December 2023 to January 2024</w:t>
      </w:r>
      <w:r>
        <w:rPr>
          <w:rFonts w:ascii="Times New Roman" w:hAnsi="Times New Roman"/>
          <w:sz w:val="24"/>
          <w:szCs w:val="24"/>
        </w:rPr>
        <w:t>.</w:t>
      </w:r>
    </w:p>
    <w:p w14:paraId="5330AB71" w14:textId="77777777" w:rsidR="00FA7109" w:rsidRDefault="00FA7109" w:rsidP="009B3712">
      <w:pPr>
        <w:rPr>
          <w:rFonts w:ascii="Times New Roman" w:hAnsi="Times New Roman" w:cs="Times New Roman"/>
          <w:sz w:val="24"/>
          <w:szCs w:val="24"/>
        </w:rPr>
      </w:pPr>
    </w:p>
    <w:p w14:paraId="0D2DF861" w14:textId="2ECBA5B9" w:rsidR="00FA7109" w:rsidRDefault="00FA7109" w:rsidP="009B3712">
      <w:pPr>
        <w:rPr>
          <w:rFonts w:ascii="Times New Roman" w:hAnsi="Times New Roman" w:cs="Times New Roman"/>
          <w:sz w:val="24"/>
          <w:szCs w:val="24"/>
        </w:rPr>
      </w:pPr>
      <w:r w:rsidRPr="00683E00">
        <w:rPr>
          <w:rFonts w:ascii="Times New Roman" w:hAnsi="Times New Roman" w:cs="Times New Roman"/>
          <w:sz w:val="24"/>
          <w:szCs w:val="24"/>
        </w:rPr>
        <w:t xml:space="preserve">The development of </w:t>
      </w:r>
      <w:r>
        <w:rPr>
          <w:rFonts w:ascii="Times New Roman" w:hAnsi="Times New Roman" w:cs="Times New Roman"/>
          <w:sz w:val="24"/>
          <w:szCs w:val="24"/>
        </w:rPr>
        <w:t xml:space="preserve">the </w:t>
      </w:r>
      <w:r w:rsidRPr="00683E00">
        <w:rPr>
          <w:rFonts w:ascii="Times New Roman" w:hAnsi="Times New Roman" w:cs="Times New Roman"/>
          <w:sz w:val="24"/>
          <w:szCs w:val="24"/>
        </w:rPr>
        <w:t>Strategy was also informed by an Advisory Panel consisting of</w:t>
      </w:r>
      <w:r w:rsidR="008C0CAB">
        <w:rPr>
          <w:rFonts w:ascii="Times New Roman" w:hAnsi="Times New Roman" w:cs="Times New Roman"/>
          <w:sz w:val="24"/>
          <w:szCs w:val="24"/>
        </w:rPr>
        <w:t xml:space="preserve"> </w:t>
      </w:r>
      <w:r w:rsidRPr="00683E00">
        <w:rPr>
          <w:rFonts w:ascii="Times New Roman" w:hAnsi="Times New Roman" w:cs="Times New Roman"/>
          <w:sz w:val="24"/>
          <w:szCs w:val="24"/>
        </w:rPr>
        <w:t>14</w:t>
      </w:r>
      <w:r w:rsidR="00016BBD">
        <w:rPr>
          <w:rFonts w:ascii="Times New Roman" w:hAnsi="Times New Roman" w:cs="Times New Roman"/>
          <w:sz w:val="24"/>
          <w:szCs w:val="24"/>
        </w:rPr>
        <w:t> </w:t>
      </w:r>
      <w:r w:rsidRPr="00683E00">
        <w:rPr>
          <w:rFonts w:ascii="Times New Roman" w:hAnsi="Times New Roman" w:cs="Times New Roman"/>
          <w:sz w:val="24"/>
          <w:szCs w:val="24"/>
        </w:rPr>
        <w:t xml:space="preserve">members with expertise in early childhood development. The Advisory Panel includes </w:t>
      </w:r>
      <w:r w:rsidR="007D66D1">
        <w:rPr>
          <w:rFonts w:ascii="Times New Roman" w:hAnsi="Times New Roman" w:cs="Times New Roman"/>
          <w:sz w:val="24"/>
          <w:szCs w:val="24"/>
        </w:rPr>
        <w:t xml:space="preserve">two </w:t>
      </w:r>
      <w:r w:rsidRPr="00683E00">
        <w:rPr>
          <w:rFonts w:ascii="Times New Roman" w:hAnsi="Times New Roman" w:cs="Times New Roman"/>
          <w:sz w:val="24"/>
          <w:szCs w:val="24"/>
        </w:rPr>
        <w:t>First Nations members.</w:t>
      </w:r>
    </w:p>
    <w:p w14:paraId="379E4B0D" w14:textId="77777777" w:rsidR="00FA7109" w:rsidRDefault="00FA7109" w:rsidP="009B3712">
      <w:pPr>
        <w:rPr>
          <w:rFonts w:ascii="Times New Roman" w:hAnsi="Times New Roman" w:cs="Times New Roman"/>
          <w:sz w:val="24"/>
          <w:szCs w:val="24"/>
        </w:rPr>
      </w:pPr>
    </w:p>
    <w:p w14:paraId="1BBDCFAA" w14:textId="0B424D00" w:rsidR="00FA7109" w:rsidRDefault="00FA7109" w:rsidP="009B3712">
      <w:pPr>
        <w:rPr>
          <w:rFonts w:ascii="Times New Roman" w:hAnsi="Times New Roman" w:cs="Times New Roman"/>
          <w:sz w:val="24"/>
          <w:szCs w:val="24"/>
        </w:rPr>
      </w:pPr>
      <w:r>
        <w:rPr>
          <w:rFonts w:ascii="Times New Roman" w:hAnsi="Times New Roman" w:cs="Times New Roman"/>
          <w:sz w:val="24"/>
          <w:szCs w:val="24"/>
        </w:rPr>
        <w:t xml:space="preserve">Across all consultation forums, stakeholders highlighted </w:t>
      </w:r>
      <w:r w:rsidRPr="00C07763">
        <w:rPr>
          <w:rFonts w:ascii="Times New Roman" w:hAnsi="Times New Roman" w:cs="Times New Roman"/>
          <w:sz w:val="24"/>
          <w:szCs w:val="24"/>
        </w:rPr>
        <w:t xml:space="preserve">the importance of empowering parents and caregivers, and the need for accessible information and support for all families. </w:t>
      </w:r>
      <w:r>
        <w:rPr>
          <w:rFonts w:ascii="Times New Roman" w:hAnsi="Times New Roman" w:cs="Times New Roman"/>
          <w:sz w:val="24"/>
          <w:szCs w:val="24"/>
        </w:rPr>
        <w:t xml:space="preserve">While no specific implementation options were put forward for consultation, stakeholders reiterated the importance of supporting new measures to improve parenting confidence and support shared care between all parents and caregivers to unlock women’s economic participation. This feedback is reflected in the Strategy’s </w:t>
      </w:r>
      <w:r w:rsidR="00337491">
        <w:rPr>
          <w:rFonts w:ascii="Times New Roman" w:hAnsi="Times New Roman" w:cs="Times New Roman"/>
          <w:sz w:val="24"/>
          <w:szCs w:val="24"/>
        </w:rPr>
        <w:t>four</w:t>
      </w:r>
      <w:r>
        <w:rPr>
          <w:rFonts w:ascii="Times New Roman" w:hAnsi="Times New Roman" w:cs="Times New Roman"/>
          <w:sz w:val="24"/>
          <w:szCs w:val="24"/>
        </w:rPr>
        <w:t xml:space="preserve"> priority focus areas.</w:t>
      </w:r>
    </w:p>
    <w:p w14:paraId="29D97CFB" w14:textId="77777777" w:rsidR="00A8733B" w:rsidRDefault="00A8733B" w:rsidP="009B3712">
      <w:pPr>
        <w:rPr>
          <w:rFonts w:ascii="Times New Roman" w:hAnsi="Times New Roman" w:cs="Times New Roman"/>
          <w:sz w:val="24"/>
          <w:szCs w:val="24"/>
        </w:rPr>
      </w:pPr>
    </w:p>
    <w:p w14:paraId="19DFF91F" w14:textId="0990B71F" w:rsidR="00D638BC" w:rsidRDefault="00FA7109" w:rsidP="009B3712">
      <w:pPr>
        <w:rPr>
          <w:rFonts w:ascii="Times New Roman" w:hAnsi="Times New Roman" w:cs="Times New Roman"/>
          <w:iCs/>
          <w:sz w:val="24"/>
          <w:szCs w:val="24"/>
        </w:rPr>
      </w:pPr>
      <w:r>
        <w:rPr>
          <w:rFonts w:ascii="Times New Roman" w:hAnsi="Times New Roman" w:cs="Times New Roman"/>
          <w:sz w:val="24"/>
          <w:szCs w:val="24"/>
        </w:rPr>
        <w:t xml:space="preserve">Consultation was also undertaken across the Commonwealth on the merits of the grant activities. The results of this process validated the </w:t>
      </w:r>
      <w:r w:rsidR="004B5CFF">
        <w:rPr>
          <w:rFonts w:ascii="Times New Roman" w:hAnsi="Times New Roman" w:cs="Times New Roman"/>
          <w:sz w:val="24"/>
          <w:szCs w:val="24"/>
        </w:rPr>
        <w:t>three</w:t>
      </w:r>
      <w:r>
        <w:rPr>
          <w:rFonts w:ascii="Times New Roman" w:hAnsi="Times New Roman" w:cs="Times New Roman"/>
          <w:sz w:val="24"/>
          <w:szCs w:val="24"/>
        </w:rPr>
        <w:t xml:space="preserve"> organisations as having a demonstrated track record in delivering improved outcomes for children and their families.</w:t>
      </w:r>
    </w:p>
    <w:p w14:paraId="7A51ADFF" w14:textId="77777777" w:rsidR="00D638BC" w:rsidRDefault="00D638BC" w:rsidP="009B3712">
      <w:pPr>
        <w:rPr>
          <w:rFonts w:ascii="Times New Roman" w:hAnsi="Times New Roman" w:cs="Times New Roman"/>
          <w:iCs/>
          <w:sz w:val="24"/>
          <w:szCs w:val="24"/>
        </w:rPr>
      </w:pPr>
    </w:p>
    <w:p w14:paraId="15734E94" w14:textId="77777777" w:rsidR="00E403BA" w:rsidRPr="00CB4CD8" w:rsidRDefault="00E403BA" w:rsidP="00E403BA">
      <w:pPr>
        <w:rPr>
          <w:rFonts w:ascii="Times New Roman" w:hAnsi="Times New Roman" w:cs="Times New Roman"/>
          <w:i/>
          <w:sz w:val="24"/>
          <w:szCs w:val="24"/>
          <w:u w:val="single"/>
        </w:rPr>
      </w:pPr>
      <w:r w:rsidRPr="00CB4CD8">
        <w:rPr>
          <w:rFonts w:ascii="Times New Roman" w:hAnsi="Times New Roman" w:cs="Times New Roman"/>
          <w:i/>
          <w:sz w:val="24"/>
          <w:szCs w:val="24"/>
          <w:u w:val="single"/>
        </w:rPr>
        <w:t>Statement of relevant constitutional considerations</w:t>
      </w:r>
    </w:p>
    <w:p w14:paraId="2004934B" w14:textId="77777777" w:rsidR="00FE68B1" w:rsidRDefault="00FE68B1" w:rsidP="009B3712">
      <w:pPr>
        <w:rPr>
          <w:rFonts w:ascii="Times New Roman" w:hAnsi="Times New Roman" w:cs="Times New Roman"/>
          <w:iCs/>
          <w:sz w:val="24"/>
          <w:szCs w:val="24"/>
        </w:rPr>
      </w:pPr>
    </w:p>
    <w:p w14:paraId="57C8F250" w14:textId="4493DD92" w:rsidR="00834937" w:rsidRDefault="008A7C92" w:rsidP="009B3712">
      <w:pPr>
        <w:pStyle w:val="NumberLevel2"/>
        <w:numPr>
          <w:ilvl w:val="0"/>
          <w:numId w:val="0"/>
        </w:numPr>
        <w:tabs>
          <w:tab w:val="left" w:pos="720"/>
        </w:tabs>
        <w:spacing w:before="0" w:after="0" w:line="240" w:lineRule="auto"/>
        <w:rPr>
          <w:rFonts w:ascii="Times New Roman" w:hAnsi="Times New Roman" w:cs="Times New Roman"/>
          <w:sz w:val="24"/>
          <w:szCs w:val="24"/>
        </w:rPr>
      </w:pPr>
      <w:r w:rsidRPr="008853C9">
        <w:rPr>
          <w:rFonts w:ascii="Times New Roman" w:hAnsi="Times New Roman" w:cs="Times New Roman"/>
          <w:sz w:val="24"/>
          <w:szCs w:val="24"/>
        </w:rPr>
        <w:t>Noting that it is not a comprehensive statement of relevant constitutional considerations, the objective of the item references the</w:t>
      </w:r>
      <w:r>
        <w:rPr>
          <w:rFonts w:ascii="Times New Roman" w:hAnsi="Times New Roman" w:cs="Times New Roman"/>
          <w:sz w:val="24"/>
          <w:szCs w:val="24"/>
        </w:rPr>
        <w:t xml:space="preserve"> </w:t>
      </w:r>
      <w:r w:rsidR="00834937">
        <w:rPr>
          <w:rFonts w:ascii="Times New Roman" w:hAnsi="Times New Roman" w:cs="Times New Roman"/>
          <w:sz w:val="24"/>
          <w:szCs w:val="24"/>
        </w:rPr>
        <w:t>following powers of the Constitution:</w:t>
      </w:r>
    </w:p>
    <w:p w14:paraId="5EA485F9" w14:textId="549A56AA" w:rsidR="00BC300D" w:rsidRDefault="00834937" w:rsidP="00834937">
      <w:pPr>
        <w:pStyle w:val="NumberLevel2"/>
        <w:numPr>
          <w:ilvl w:val="0"/>
          <w:numId w:val="65"/>
        </w:numPr>
        <w:tabs>
          <w:tab w:val="left" w:pos="720"/>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A7C92" w:rsidRPr="008853C9">
        <w:rPr>
          <w:rFonts w:ascii="Times New Roman" w:hAnsi="Times New Roman" w:cs="Times New Roman"/>
          <w:sz w:val="24"/>
          <w:szCs w:val="24"/>
        </w:rPr>
        <w:t>communications power (s</w:t>
      </w:r>
      <w:r w:rsidR="009E50BE">
        <w:rPr>
          <w:rFonts w:ascii="Times New Roman" w:hAnsi="Times New Roman" w:cs="Times New Roman"/>
          <w:sz w:val="24"/>
          <w:szCs w:val="24"/>
        </w:rPr>
        <w:t>ection</w:t>
      </w:r>
      <w:r w:rsidR="008A7C92" w:rsidRPr="008853C9">
        <w:rPr>
          <w:rFonts w:ascii="Times New Roman" w:hAnsi="Times New Roman" w:cs="Times New Roman"/>
          <w:sz w:val="24"/>
          <w:szCs w:val="24"/>
        </w:rPr>
        <w:t xml:space="preserve"> 51(v)</w:t>
      </w:r>
      <w:r w:rsidR="00714542">
        <w:rPr>
          <w:rFonts w:ascii="Times New Roman" w:hAnsi="Times New Roman" w:cs="Times New Roman"/>
          <w:sz w:val="24"/>
          <w:szCs w:val="24"/>
        </w:rPr>
        <w:t>)</w:t>
      </w:r>
      <w:r>
        <w:rPr>
          <w:rFonts w:ascii="Times New Roman" w:hAnsi="Times New Roman" w:cs="Times New Roman"/>
          <w:sz w:val="24"/>
          <w:szCs w:val="24"/>
        </w:rPr>
        <w:t>; and</w:t>
      </w:r>
    </w:p>
    <w:p w14:paraId="7B14E3C3" w14:textId="3B0A999B" w:rsidR="008A7C92" w:rsidRPr="00BC300D" w:rsidRDefault="008A7C92" w:rsidP="00D55FB1">
      <w:pPr>
        <w:pStyle w:val="NumberLevel2"/>
        <w:numPr>
          <w:ilvl w:val="0"/>
          <w:numId w:val="65"/>
        </w:numPr>
        <w:tabs>
          <w:tab w:val="left" w:pos="720"/>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853C9">
        <w:rPr>
          <w:rFonts w:ascii="Times New Roman" w:hAnsi="Times New Roman" w:cs="Times New Roman"/>
          <w:sz w:val="24"/>
          <w:szCs w:val="24"/>
        </w:rPr>
        <w:t>external affairs power (s</w:t>
      </w:r>
      <w:r w:rsidR="009E50BE">
        <w:rPr>
          <w:rFonts w:ascii="Times New Roman" w:hAnsi="Times New Roman" w:cs="Times New Roman"/>
          <w:sz w:val="24"/>
          <w:szCs w:val="24"/>
        </w:rPr>
        <w:t>ection</w:t>
      </w:r>
      <w:r w:rsidRPr="008853C9">
        <w:rPr>
          <w:rFonts w:ascii="Times New Roman" w:hAnsi="Times New Roman" w:cs="Times New Roman"/>
          <w:sz w:val="24"/>
          <w:szCs w:val="24"/>
        </w:rPr>
        <w:t xml:space="preserve"> 51(xxix</w:t>
      </w:r>
      <w:r w:rsidRPr="00BC300D">
        <w:rPr>
          <w:rFonts w:ascii="Times New Roman" w:hAnsi="Times New Roman" w:cs="Times New Roman"/>
          <w:sz w:val="24"/>
          <w:szCs w:val="24"/>
        </w:rPr>
        <w:t>)</w:t>
      </w:r>
      <w:r w:rsidR="00401BFA" w:rsidRPr="00BC300D">
        <w:rPr>
          <w:rFonts w:ascii="Times New Roman" w:hAnsi="Times New Roman" w:cs="Times New Roman"/>
          <w:sz w:val="24"/>
          <w:szCs w:val="24"/>
        </w:rPr>
        <w:t>).</w:t>
      </w:r>
    </w:p>
    <w:p w14:paraId="1EA473F6" w14:textId="77777777" w:rsidR="006B69F6" w:rsidRDefault="006B69F6" w:rsidP="009B3712">
      <w:pPr>
        <w:rPr>
          <w:rFonts w:ascii="Times New Roman" w:hAnsi="Times New Roman" w:cs="Times New Roman"/>
          <w:iCs/>
          <w:sz w:val="24"/>
          <w:szCs w:val="24"/>
        </w:rPr>
      </w:pPr>
    </w:p>
    <w:p w14:paraId="6AF9F63F" w14:textId="77777777" w:rsidR="001C3448" w:rsidRPr="00E403BA" w:rsidRDefault="001C3448" w:rsidP="009B3712">
      <w:pPr>
        <w:keepNext/>
        <w:rPr>
          <w:rFonts w:ascii="Times New Roman" w:hAnsi="Times New Roman" w:cs="Times New Roman"/>
          <w:i/>
          <w:iCs/>
          <w:sz w:val="24"/>
          <w:szCs w:val="24"/>
        </w:rPr>
      </w:pPr>
      <w:r w:rsidRPr="00E403BA">
        <w:rPr>
          <w:rFonts w:ascii="Times New Roman" w:hAnsi="Times New Roman" w:cs="Times New Roman"/>
          <w:i/>
          <w:iCs/>
          <w:sz w:val="24"/>
          <w:szCs w:val="24"/>
        </w:rPr>
        <w:t>Communications power</w:t>
      </w:r>
    </w:p>
    <w:p w14:paraId="3CE969C7" w14:textId="77777777" w:rsidR="00032863" w:rsidRDefault="00032863" w:rsidP="009B3712">
      <w:pPr>
        <w:keepNext/>
        <w:autoSpaceDE w:val="0"/>
        <w:autoSpaceDN w:val="0"/>
        <w:adjustRightInd w:val="0"/>
        <w:rPr>
          <w:rFonts w:ascii="TimesNewRomanPSMT" w:hAnsi="TimesNewRomanPSMT" w:cs="TimesNewRomanPSMT"/>
          <w:sz w:val="24"/>
          <w:szCs w:val="24"/>
          <w14:ligatures w14:val="standardContextual"/>
        </w:rPr>
      </w:pPr>
    </w:p>
    <w:p w14:paraId="1268B88A" w14:textId="5A6A591C" w:rsidR="001C3448" w:rsidRDefault="001C3448" w:rsidP="00220337">
      <w:pPr>
        <w:autoSpaceDE w:val="0"/>
        <w:autoSpaceDN w:val="0"/>
        <w:adjustRightInd w:val="0"/>
        <w:rPr>
          <w:rFonts w:ascii="TimesNewRomanPSMT" w:hAnsi="TimesNewRomanPSMT" w:cs="TimesNewRomanPSMT"/>
          <w:sz w:val="24"/>
          <w:szCs w:val="24"/>
          <w14:ligatures w14:val="standardContextual"/>
        </w:rPr>
      </w:pPr>
      <w:r>
        <w:rPr>
          <w:rFonts w:ascii="TimesNewRomanPSMT" w:hAnsi="TimesNewRomanPSMT" w:cs="TimesNewRomanPSMT"/>
          <w:sz w:val="24"/>
          <w:szCs w:val="24"/>
          <w14:ligatures w14:val="standardContextual"/>
        </w:rPr>
        <w:t>Section 51(v) of the Constitution empowers Parliament to make laws with respect to ‘postal,</w:t>
      </w:r>
    </w:p>
    <w:p w14:paraId="567C3E1A" w14:textId="77777777" w:rsidR="001C3448" w:rsidRDefault="001C3448" w:rsidP="009B3712">
      <w:pPr>
        <w:rPr>
          <w:rFonts w:ascii="TimesNewRomanPSMT" w:hAnsi="TimesNewRomanPSMT" w:cs="TimesNewRomanPSMT"/>
          <w:sz w:val="24"/>
          <w:szCs w:val="24"/>
          <w14:ligatures w14:val="standardContextual"/>
        </w:rPr>
      </w:pPr>
      <w:r>
        <w:rPr>
          <w:rFonts w:ascii="TimesNewRomanPSMT" w:hAnsi="TimesNewRomanPSMT" w:cs="TimesNewRomanPSMT"/>
          <w:sz w:val="24"/>
          <w:szCs w:val="24"/>
          <w14:ligatures w14:val="standardContextual"/>
        </w:rPr>
        <w:t xml:space="preserve">telegraphic, telephonic and other like </w:t>
      </w:r>
      <w:proofErr w:type="gramStart"/>
      <w:r>
        <w:rPr>
          <w:rFonts w:ascii="TimesNewRomanPSMT" w:hAnsi="TimesNewRomanPSMT" w:cs="TimesNewRomanPSMT"/>
          <w:sz w:val="24"/>
          <w:szCs w:val="24"/>
          <w14:ligatures w14:val="standardContextual"/>
        </w:rPr>
        <w:t>services’</w:t>
      </w:r>
      <w:proofErr w:type="gramEnd"/>
      <w:r>
        <w:rPr>
          <w:rFonts w:ascii="TimesNewRomanPSMT" w:hAnsi="TimesNewRomanPSMT" w:cs="TimesNewRomanPSMT"/>
          <w:sz w:val="24"/>
          <w:szCs w:val="24"/>
          <w14:ligatures w14:val="standardContextual"/>
        </w:rPr>
        <w:t>.</w:t>
      </w:r>
    </w:p>
    <w:p w14:paraId="77675F95" w14:textId="77777777" w:rsidR="001C3448" w:rsidRDefault="001C3448" w:rsidP="009B3712">
      <w:pPr>
        <w:rPr>
          <w:rFonts w:ascii="TimesNewRomanPSMT" w:hAnsi="TimesNewRomanPSMT" w:cs="TimesNewRomanPSMT"/>
          <w:sz w:val="24"/>
          <w:szCs w:val="24"/>
          <w14:ligatures w14:val="standardContextual"/>
        </w:rPr>
      </w:pPr>
    </w:p>
    <w:p w14:paraId="53CAC5CC" w14:textId="77777777" w:rsidR="001C3448" w:rsidRPr="001858AC" w:rsidRDefault="001C3448" w:rsidP="009B3712">
      <w:pPr>
        <w:rPr>
          <w:rFonts w:ascii="Times New Roman" w:hAnsi="Times New Roman" w:cs="Times New Roman"/>
          <w:sz w:val="24"/>
          <w:szCs w:val="24"/>
        </w:rPr>
      </w:pPr>
      <w:r>
        <w:rPr>
          <w:rFonts w:ascii="TimesNewRomanPSMT" w:hAnsi="TimesNewRomanPSMT" w:cs="TimesNewRomanPSMT"/>
          <w:sz w:val="24"/>
          <w:szCs w:val="24"/>
          <w14:ligatures w14:val="standardContextual"/>
        </w:rPr>
        <w:t xml:space="preserve">Funding will be used to </w:t>
      </w:r>
      <w:r>
        <w:rPr>
          <w:rFonts w:ascii="Times New Roman" w:hAnsi="Times New Roman" w:cs="Times New Roman"/>
          <w:sz w:val="24"/>
          <w:szCs w:val="24"/>
        </w:rPr>
        <w:t>expand RCN’s existing</w:t>
      </w:r>
      <w:r w:rsidRPr="001858AC">
        <w:rPr>
          <w:rFonts w:ascii="Times New Roman" w:hAnsi="Times New Roman" w:cs="Times New Roman"/>
          <w:sz w:val="24"/>
          <w:szCs w:val="24"/>
        </w:rPr>
        <w:t xml:space="preserve"> service offering to help build parenting skills, knowledge and improve equitable access to information</w:t>
      </w:r>
      <w:r>
        <w:rPr>
          <w:rFonts w:ascii="Times New Roman" w:hAnsi="Times New Roman" w:cs="Times New Roman"/>
          <w:sz w:val="24"/>
          <w:szCs w:val="24"/>
        </w:rPr>
        <w:t xml:space="preserve">. For example, online content will be created and promoted for </w:t>
      </w:r>
      <w:r w:rsidRPr="001858AC">
        <w:rPr>
          <w:rFonts w:ascii="Times New Roman" w:hAnsi="Times New Roman" w:cs="Times New Roman"/>
          <w:sz w:val="24"/>
          <w:szCs w:val="24"/>
        </w:rPr>
        <w:t xml:space="preserve">parents and carers of </w:t>
      </w:r>
      <w:r>
        <w:rPr>
          <w:rFonts w:ascii="Times New Roman" w:hAnsi="Times New Roman" w:cs="Times New Roman"/>
          <w:sz w:val="24"/>
          <w:szCs w:val="24"/>
        </w:rPr>
        <w:t>children, including with a focus on priority cohorts.</w:t>
      </w:r>
    </w:p>
    <w:p w14:paraId="251307E4" w14:textId="77777777" w:rsidR="001C3448" w:rsidRPr="00960D30" w:rsidRDefault="001C3448" w:rsidP="009B3712">
      <w:pPr>
        <w:rPr>
          <w:rFonts w:ascii="Times New Roman" w:hAnsi="Times New Roman" w:cs="Times New Roman"/>
          <w:b/>
          <w:bCs/>
          <w:color w:val="002060"/>
          <w:sz w:val="24"/>
          <w:szCs w:val="24"/>
        </w:rPr>
      </w:pPr>
    </w:p>
    <w:p w14:paraId="66227511" w14:textId="6E24C9D1" w:rsidR="001C3448" w:rsidRPr="00E403BA" w:rsidRDefault="001C3448" w:rsidP="009B3712">
      <w:pPr>
        <w:keepNext/>
        <w:rPr>
          <w:rFonts w:ascii="Times New Roman" w:hAnsi="Times New Roman" w:cs="Times New Roman"/>
          <w:i/>
          <w:iCs/>
          <w:sz w:val="24"/>
          <w:szCs w:val="24"/>
        </w:rPr>
      </w:pPr>
      <w:r w:rsidRPr="00E403BA">
        <w:rPr>
          <w:rFonts w:ascii="Times New Roman" w:hAnsi="Times New Roman" w:cs="Times New Roman"/>
          <w:i/>
          <w:iCs/>
          <w:sz w:val="24"/>
          <w:szCs w:val="24"/>
        </w:rPr>
        <w:lastRenderedPageBreak/>
        <w:t>External affairs power</w:t>
      </w:r>
    </w:p>
    <w:p w14:paraId="19BA26F6" w14:textId="77777777" w:rsidR="001C3448" w:rsidRDefault="001C3448" w:rsidP="009B3712">
      <w:pPr>
        <w:keepNext/>
        <w:autoSpaceDE w:val="0"/>
        <w:autoSpaceDN w:val="0"/>
        <w:adjustRightInd w:val="0"/>
        <w:rPr>
          <w:rFonts w:ascii="Times New Roman" w:hAnsi="Times New Roman" w:cs="Times New Roman"/>
          <w:sz w:val="24"/>
          <w:szCs w:val="24"/>
        </w:rPr>
      </w:pPr>
    </w:p>
    <w:p w14:paraId="52F1F2B4" w14:textId="628EC220" w:rsidR="001C3448" w:rsidRDefault="001C3448" w:rsidP="00220337">
      <w:pPr>
        <w:autoSpaceDE w:val="0"/>
        <w:autoSpaceDN w:val="0"/>
        <w:adjustRightInd w:val="0"/>
        <w:rPr>
          <w:rFonts w:ascii="Times New Roman" w:hAnsi="Times New Roman" w:cs="Times New Roman"/>
          <w:sz w:val="24"/>
          <w:szCs w:val="24"/>
        </w:rPr>
      </w:pPr>
      <w:r w:rsidRPr="003E45E1">
        <w:rPr>
          <w:rFonts w:ascii="Times New Roman" w:hAnsi="Times New Roman" w:cs="Times New Roman"/>
          <w:sz w:val="24"/>
          <w:szCs w:val="24"/>
        </w:rPr>
        <w:t xml:space="preserve">Section 51(xxix) of the Constitution empowers the Parliament to make laws with respect to ‘external </w:t>
      </w:r>
      <w:proofErr w:type="gramStart"/>
      <w:r w:rsidRPr="003E45E1">
        <w:rPr>
          <w:rFonts w:ascii="Times New Roman" w:hAnsi="Times New Roman" w:cs="Times New Roman"/>
          <w:sz w:val="24"/>
          <w:szCs w:val="24"/>
        </w:rPr>
        <w:t>affairs’</w:t>
      </w:r>
      <w:proofErr w:type="gramEnd"/>
      <w:r w:rsidRPr="003E45E1">
        <w:rPr>
          <w:rFonts w:ascii="Times New Roman" w:hAnsi="Times New Roman" w:cs="Times New Roman"/>
          <w:sz w:val="24"/>
          <w:szCs w:val="24"/>
        </w:rPr>
        <w:t xml:space="preserve">. </w:t>
      </w:r>
      <w:r>
        <w:rPr>
          <w:rFonts w:ascii="Times New Roman" w:hAnsi="Times New Roman" w:cs="Times New Roman"/>
          <w:sz w:val="24"/>
          <w:szCs w:val="24"/>
        </w:rPr>
        <w:t>The external affairs power supports legislation implementing Australia’s international obligations under treaties to which it is a party.</w:t>
      </w:r>
    </w:p>
    <w:p w14:paraId="26F8C1F4" w14:textId="77777777" w:rsidR="001C3448" w:rsidRDefault="001C3448" w:rsidP="009B3712">
      <w:pPr>
        <w:autoSpaceDE w:val="0"/>
        <w:autoSpaceDN w:val="0"/>
        <w:adjustRightInd w:val="0"/>
        <w:rPr>
          <w:rFonts w:ascii="Times New Roman" w:hAnsi="Times New Roman" w:cs="Times New Roman"/>
          <w:sz w:val="24"/>
          <w:szCs w:val="24"/>
        </w:rPr>
      </w:pPr>
    </w:p>
    <w:p w14:paraId="303569F6" w14:textId="20B39D16" w:rsidR="001C3448" w:rsidRPr="00B841DD" w:rsidRDefault="001C3448" w:rsidP="009B3712">
      <w:pPr>
        <w:autoSpaceDE w:val="0"/>
        <w:autoSpaceDN w:val="0"/>
        <w:adjustRightInd w:val="0"/>
        <w:rPr>
          <w:rFonts w:ascii="Times New Roman" w:hAnsi="Times New Roman" w:cs="Times New Roman"/>
          <w:sz w:val="24"/>
          <w:szCs w:val="24"/>
        </w:rPr>
      </w:pPr>
      <w:r w:rsidRPr="00B841DD">
        <w:rPr>
          <w:rFonts w:ascii="Times New Roman" w:hAnsi="Times New Roman" w:cs="Times New Roman"/>
          <w:sz w:val="24"/>
          <w:szCs w:val="24"/>
        </w:rPr>
        <w:t xml:space="preserve">Funding under the </w:t>
      </w:r>
      <w:r w:rsidR="00023412">
        <w:rPr>
          <w:rFonts w:ascii="Times New Roman" w:hAnsi="Times New Roman" w:cs="Times New Roman"/>
          <w:sz w:val="24"/>
          <w:szCs w:val="24"/>
        </w:rPr>
        <w:t>program</w:t>
      </w:r>
      <w:r w:rsidR="00023412" w:rsidRPr="00B841DD">
        <w:rPr>
          <w:rFonts w:ascii="Times New Roman" w:hAnsi="Times New Roman" w:cs="Times New Roman"/>
          <w:sz w:val="24"/>
          <w:szCs w:val="24"/>
        </w:rPr>
        <w:t xml:space="preserve"> </w:t>
      </w:r>
      <w:r w:rsidRPr="00B841DD">
        <w:rPr>
          <w:rFonts w:ascii="Times New Roman" w:hAnsi="Times New Roman" w:cs="Times New Roman"/>
          <w:sz w:val="24"/>
          <w:szCs w:val="24"/>
        </w:rPr>
        <w:t>implements Australia’s obligations under Articles 4, 6,</w:t>
      </w:r>
      <w:r w:rsidR="00EB2308">
        <w:rPr>
          <w:rFonts w:ascii="Times New Roman" w:hAnsi="Times New Roman" w:cs="Times New Roman"/>
          <w:sz w:val="24"/>
          <w:szCs w:val="24"/>
        </w:rPr>
        <w:t xml:space="preserve"> </w:t>
      </w:r>
      <w:r w:rsidRPr="00B841DD">
        <w:rPr>
          <w:rFonts w:ascii="Times New Roman" w:hAnsi="Times New Roman" w:cs="Times New Roman"/>
          <w:sz w:val="24"/>
          <w:szCs w:val="24"/>
        </w:rPr>
        <w:t xml:space="preserve">18 and 19 of the </w:t>
      </w:r>
      <w:r w:rsidRPr="00B841DD">
        <w:rPr>
          <w:rFonts w:ascii="Times New Roman" w:hAnsi="Times New Roman" w:cs="Times New Roman"/>
          <w:i/>
          <w:iCs/>
          <w:sz w:val="24"/>
          <w:szCs w:val="24"/>
        </w:rPr>
        <w:t>Convention on the Rights of the Child</w:t>
      </w:r>
      <w:r w:rsidRPr="00B841DD">
        <w:rPr>
          <w:rFonts w:ascii="Times New Roman" w:hAnsi="Times New Roman" w:cs="Times New Roman"/>
          <w:sz w:val="24"/>
          <w:szCs w:val="24"/>
        </w:rPr>
        <w:t xml:space="preserve"> (CRC) and these activities are sufficiently specific to enliven the external affairs power.</w:t>
      </w:r>
    </w:p>
    <w:p w14:paraId="0C2EBE50" w14:textId="77777777" w:rsidR="001C3448" w:rsidRPr="00B841DD" w:rsidRDefault="001C3448" w:rsidP="009B3712">
      <w:pPr>
        <w:autoSpaceDE w:val="0"/>
        <w:autoSpaceDN w:val="0"/>
        <w:adjustRightInd w:val="0"/>
        <w:rPr>
          <w:rFonts w:ascii="Times New Roman" w:hAnsi="Times New Roman" w:cs="Times New Roman"/>
          <w:sz w:val="24"/>
          <w:szCs w:val="24"/>
        </w:rPr>
      </w:pPr>
    </w:p>
    <w:p w14:paraId="7847C286" w14:textId="77777777" w:rsidR="001C3448" w:rsidRPr="00B841DD" w:rsidDel="00DD3830" w:rsidRDefault="001C3448" w:rsidP="009B3712">
      <w:pPr>
        <w:keepNext/>
        <w:autoSpaceDE w:val="0"/>
        <w:autoSpaceDN w:val="0"/>
        <w:adjustRightInd w:val="0"/>
        <w:rPr>
          <w:rFonts w:ascii="Times New Roman" w:hAnsi="Times New Roman" w:cs="Times New Roman"/>
          <w:sz w:val="24"/>
          <w:szCs w:val="24"/>
          <w14:ligatures w14:val="standardContextual"/>
        </w:rPr>
      </w:pPr>
      <w:r w:rsidRPr="00B841DD" w:rsidDel="00DD3830">
        <w:rPr>
          <w:rFonts w:ascii="Times New Roman" w:hAnsi="Times New Roman" w:cs="Times New Roman"/>
          <w:sz w:val="24"/>
          <w:szCs w:val="24"/>
          <w14:ligatures w14:val="standardContextual"/>
        </w:rPr>
        <w:t>In particular:</w:t>
      </w:r>
    </w:p>
    <w:p w14:paraId="06DEEFE3" w14:textId="4D38601C" w:rsidR="001C3448" w:rsidRPr="00023412" w:rsidRDefault="001C3448" w:rsidP="00D55FB1">
      <w:pPr>
        <w:pStyle w:val="ListParagraph"/>
        <w:numPr>
          <w:ilvl w:val="0"/>
          <w:numId w:val="25"/>
        </w:numPr>
        <w:autoSpaceDE w:val="0"/>
        <w:autoSpaceDN w:val="0"/>
        <w:adjustRightInd w:val="0"/>
        <w:spacing w:after="0" w:line="240" w:lineRule="auto"/>
        <w:contextualSpacing/>
        <w:rPr>
          <w:rFonts w:ascii="Times New Roman" w:hAnsi="Times New Roman"/>
          <w:sz w:val="24"/>
          <w:szCs w:val="24"/>
          <w14:ligatures w14:val="standardContextual"/>
        </w:rPr>
      </w:pPr>
      <w:bookmarkStart w:id="6" w:name="_Hlk163039183"/>
      <w:r w:rsidRPr="00023412" w:rsidDel="00DD3830">
        <w:rPr>
          <w:rFonts w:ascii="Times New Roman" w:hAnsi="Times New Roman"/>
          <w:sz w:val="24"/>
          <w:szCs w:val="24"/>
          <w14:ligatures w14:val="standardContextual"/>
        </w:rPr>
        <w:t xml:space="preserve">Article 4 of the CRC requires </w:t>
      </w:r>
      <w:r w:rsidR="00DA6C5B">
        <w:rPr>
          <w:rFonts w:ascii="Times New Roman" w:hAnsi="Times New Roman"/>
          <w:sz w:val="24"/>
          <w:szCs w:val="24"/>
          <w14:ligatures w14:val="standardContextual"/>
        </w:rPr>
        <w:t xml:space="preserve">the </w:t>
      </w:r>
      <w:r w:rsidRPr="00023412" w:rsidDel="00DD3830">
        <w:rPr>
          <w:rFonts w:ascii="Times New Roman" w:hAnsi="Times New Roman"/>
          <w:sz w:val="24"/>
          <w:szCs w:val="24"/>
          <w14:ligatures w14:val="standardContextual"/>
        </w:rPr>
        <w:t>State</w:t>
      </w:r>
      <w:r w:rsidRPr="00023412">
        <w:rPr>
          <w:rFonts w:ascii="Times New Roman" w:hAnsi="Times New Roman"/>
          <w:sz w:val="24"/>
          <w:szCs w:val="24"/>
          <w14:ligatures w14:val="standardContextual"/>
        </w:rPr>
        <w:t>s</w:t>
      </w:r>
      <w:r w:rsidRPr="00023412" w:rsidDel="00DD3830">
        <w:rPr>
          <w:rFonts w:ascii="Times New Roman" w:hAnsi="Times New Roman"/>
          <w:sz w:val="24"/>
          <w:szCs w:val="24"/>
          <w14:ligatures w14:val="standardContextual"/>
        </w:rPr>
        <w:t xml:space="preserve"> Parties to ‘undertake all appropriate</w:t>
      </w:r>
      <w:r w:rsidR="00023412" w:rsidRPr="00023412">
        <w:rPr>
          <w:rFonts w:ascii="Times New Roman" w:hAnsi="Times New Roman"/>
          <w:sz w:val="24"/>
          <w:szCs w:val="24"/>
          <w14:ligatures w14:val="standardContextual"/>
        </w:rPr>
        <w:t xml:space="preserve"> </w:t>
      </w:r>
      <w:r w:rsidRPr="00023412" w:rsidDel="00DD3830">
        <w:rPr>
          <w:rFonts w:ascii="Times New Roman" w:hAnsi="Times New Roman"/>
          <w:sz w:val="24"/>
          <w:szCs w:val="24"/>
          <w14:ligatures w14:val="standardContextual"/>
        </w:rPr>
        <w:t>legislative, administrative, and other measures for the implementation of the rights’ in the CRC</w:t>
      </w:r>
      <w:r w:rsidR="00DA6C5B">
        <w:rPr>
          <w:rFonts w:ascii="Times New Roman" w:hAnsi="Times New Roman"/>
          <w:sz w:val="24"/>
          <w:szCs w:val="24"/>
          <w14:ligatures w14:val="standardContextual"/>
        </w:rPr>
        <w:t>.</w:t>
      </w:r>
    </w:p>
    <w:p w14:paraId="31A57C8E" w14:textId="59D1535B" w:rsidR="001C3448" w:rsidRPr="00B841DD" w:rsidDel="00DD3830" w:rsidRDefault="001C3448" w:rsidP="009B3712">
      <w:pPr>
        <w:pStyle w:val="ListParagraph"/>
        <w:numPr>
          <w:ilvl w:val="0"/>
          <w:numId w:val="25"/>
        </w:numPr>
        <w:autoSpaceDE w:val="0"/>
        <w:autoSpaceDN w:val="0"/>
        <w:adjustRightInd w:val="0"/>
        <w:spacing w:after="0" w:line="240" w:lineRule="auto"/>
        <w:contextualSpacing/>
        <w:rPr>
          <w:rFonts w:ascii="Times New Roman" w:hAnsi="Times New Roman"/>
          <w:sz w:val="24"/>
          <w:szCs w:val="24"/>
          <w14:ligatures w14:val="standardContextual"/>
        </w:rPr>
      </w:pPr>
      <w:r w:rsidRPr="00B841DD" w:rsidDel="00DD3830">
        <w:rPr>
          <w:rFonts w:ascii="Times New Roman" w:hAnsi="Times New Roman"/>
          <w:sz w:val="24"/>
          <w:szCs w:val="24"/>
          <w14:ligatures w14:val="standardContextual"/>
        </w:rPr>
        <w:t xml:space="preserve">Article 6(2) of the CRC provides </w:t>
      </w:r>
      <w:r w:rsidR="00DA6C5B">
        <w:rPr>
          <w:rFonts w:ascii="Times New Roman" w:hAnsi="Times New Roman"/>
          <w:sz w:val="24"/>
          <w:szCs w:val="24"/>
          <w14:ligatures w14:val="standardContextual"/>
        </w:rPr>
        <w:t>the</w:t>
      </w:r>
      <w:r w:rsidR="00DA6C5B" w:rsidRPr="00B841DD" w:rsidDel="00DD3830">
        <w:rPr>
          <w:rFonts w:ascii="Times New Roman" w:hAnsi="Times New Roman"/>
          <w:sz w:val="24"/>
          <w:szCs w:val="24"/>
          <w14:ligatures w14:val="standardContextual"/>
        </w:rPr>
        <w:t xml:space="preserve"> </w:t>
      </w:r>
      <w:r w:rsidRPr="00B841DD" w:rsidDel="00DD3830">
        <w:rPr>
          <w:rFonts w:ascii="Times New Roman" w:hAnsi="Times New Roman"/>
          <w:sz w:val="24"/>
          <w:szCs w:val="24"/>
          <w14:ligatures w14:val="standardContextual"/>
        </w:rPr>
        <w:t>State</w:t>
      </w:r>
      <w:r w:rsidRPr="00B841DD">
        <w:rPr>
          <w:rFonts w:ascii="Times New Roman" w:hAnsi="Times New Roman"/>
          <w:sz w:val="24"/>
          <w:szCs w:val="24"/>
          <w14:ligatures w14:val="standardContextual"/>
        </w:rPr>
        <w:t>s</w:t>
      </w:r>
      <w:r w:rsidRPr="00B841DD" w:rsidDel="00DD3830">
        <w:rPr>
          <w:rFonts w:ascii="Times New Roman" w:hAnsi="Times New Roman"/>
          <w:sz w:val="24"/>
          <w:szCs w:val="24"/>
          <w14:ligatures w14:val="standardContextual"/>
        </w:rPr>
        <w:t xml:space="preserve"> Parties ensure to the maximum extent possible the survival and development of the child</w:t>
      </w:r>
      <w:r w:rsidR="00DA6C5B">
        <w:rPr>
          <w:rFonts w:ascii="Times New Roman" w:hAnsi="Times New Roman"/>
          <w:sz w:val="24"/>
          <w:szCs w:val="24"/>
          <w14:ligatures w14:val="standardContextual"/>
        </w:rPr>
        <w:t>.</w:t>
      </w:r>
    </w:p>
    <w:p w14:paraId="34A82A0E" w14:textId="1EC9C35F" w:rsidR="001C3448" w:rsidRPr="00B841DD" w:rsidDel="00DD3830" w:rsidRDefault="001C3448" w:rsidP="009B3712">
      <w:pPr>
        <w:pStyle w:val="ListParagraph"/>
        <w:numPr>
          <w:ilvl w:val="0"/>
          <w:numId w:val="25"/>
        </w:numPr>
        <w:autoSpaceDE w:val="0"/>
        <w:autoSpaceDN w:val="0"/>
        <w:adjustRightInd w:val="0"/>
        <w:spacing w:after="0" w:line="240" w:lineRule="auto"/>
        <w:contextualSpacing/>
        <w:rPr>
          <w:rFonts w:ascii="Times New Roman" w:hAnsi="Times New Roman"/>
          <w:sz w:val="24"/>
          <w:szCs w:val="24"/>
          <w14:ligatures w14:val="standardContextual"/>
        </w:rPr>
      </w:pPr>
      <w:r w:rsidRPr="00B841DD" w:rsidDel="00DD3830">
        <w:rPr>
          <w:rFonts w:ascii="Times New Roman" w:hAnsi="Times New Roman"/>
          <w:sz w:val="24"/>
          <w:szCs w:val="24"/>
          <w14:ligatures w14:val="standardContextual"/>
        </w:rPr>
        <w:t xml:space="preserve">Article 18(2) of the CRC </w:t>
      </w:r>
      <w:r w:rsidRPr="00B841DD" w:rsidDel="00DD3830">
        <w:rPr>
          <w:rFonts w:ascii="Times New Roman" w:hAnsi="Times New Roman"/>
          <w:sz w:val="24"/>
          <w:szCs w:val="24"/>
        </w:rPr>
        <w:t xml:space="preserve">requires </w:t>
      </w:r>
      <w:r w:rsidR="00DA6C5B">
        <w:rPr>
          <w:rFonts w:ascii="Times New Roman" w:hAnsi="Times New Roman"/>
          <w:sz w:val="24"/>
          <w:szCs w:val="24"/>
        </w:rPr>
        <w:t xml:space="preserve">the </w:t>
      </w:r>
      <w:r w:rsidRPr="00B841DD" w:rsidDel="00DD3830">
        <w:rPr>
          <w:rFonts w:ascii="Times New Roman" w:hAnsi="Times New Roman"/>
          <w:sz w:val="24"/>
          <w:szCs w:val="24"/>
        </w:rPr>
        <w:t>State</w:t>
      </w:r>
      <w:r w:rsidRPr="00B841DD">
        <w:rPr>
          <w:rFonts w:ascii="Times New Roman" w:hAnsi="Times New Roman"/>
          <w:sz w:val="24"/>
          <w:szCs w:val="24"/>
        </w:rPr>
        <w:t>s</w:t>
      </w:r>
      <w:r w:rsidRPr="00B841DD" w:rsidDel="00DD3830">
        <w:rPr>
          <w:rFonts w:ascii="Times New Roman" w:hAnsi="Times New Roman"/>
          <w:sz w:val="24"/>
          <w:szCs w:val="24"/>
        </w:rPr>
        <w:t xml:space="preserve"> Parties to render appropriate assistance to parents and legal guardians in the performance of their child-rearing responsibilities</w:t>
      </w:r>
      <w:r w:rsidR="00DA6C5B">
        <w:rPr>
          <w:rFonts w:ascii="Times New Roman" w:hAnsi="Times New Roman"/>
          <w:sz w:val="24"/>
          <w:szCs w:val="24"/>
        </w:rPr>
        <w:t>.</w:t>
      </w:r>
    </w:p>
    <w:p w14:paraId="32622617" w14:textId="14BA24E8" w:rsidR="001C3448" w:rsidRPr="00533825" w:rsidDel="00DD3830" w:rsidRDefault="001C3448" w:rsidP="009B3712">
      <w:pPr>
        <w:pStyle w:val="ListParagraph"/>
        <w:numPr>
          <w:ilvl w:val="0"/>
          <w:numId w:val="25"/>
        </w:numPr>
        <w:autoSpaceDE w:val="0"/>
        <w:autoSpaceDN w:val="0"/>
        <w:adjustRightInd w:val="0"/>
        <w:spacing w:after="0" w:line="240" w:lineRule="auto"/>
        <w:contextualSpacing/>
        <w:rPr>
          <w:rFonts w:ascii="Times New Roman" w:hAnsi="Times New Roman"/>
          <w:sz w:val="24"/>
          <w:szCs w:val="24"/>
        </w:rPr>
      </w:pPr>
      <w:r w:rsidRPr="00B841DD" w:rsidDel="00DD3830">
        <w:rPr>
          <w:rFonts w:ascii="Times New Roman" w:hAnsi="Times New Roman"/>
          <w:sz w:val="24"/>
          <w:szCs w:val="24"/>
          <w14:ligatures w14:val="standardContextual"/>
        </w:rPr>
        <w:t xml:space="preserve">Article 19 requires </w:t>
      </w:r>
      <w:r w:rsidR="00DA6C5B">
        <w:rPr>
          <w:rFonts w:ascii="Times New Roman" w:hAnsi="Times New Roman"/>
          <w:sz w:val="24"/>
          <w:szCs w:val="24"/>
          <w14:ligatures w14:val="standardContextual"/>
        </w:rPr>
        <w:t xml:space="preserve">the </w:t>
      </w:r>
      <w:r w:rsidRPr="00B841DD" w:rsidDel="00DD3830">
        <w:rPr>
          <w:rFonts w:ascii="Times New Roman" w:hAnsi="Times New Roman"/>
          <w:sz w:val="24"/>
          <w:szCs w:val="24"/>
          <w14:ligatures w14:val="standardContextual"/>
        </w:rPr>
        <w:t>State</w:t>
      </w:r>
      <w:r w:rsidRPr="00B841DD">
        <w:rPr>
          <w:rFonts w:ascii="Times New Roman" w:hAnsi="Times New Roman"/>
          <w:sz w:val="24"/>
          <w:szCs w:val="24"/>
          <w14:ligatures w14:val="standardContextual"/>
        </w:rPr>
        <w:t>s</w:t>
      </w:r>
      <w:r w:rsidRPr="00B841DD" w:rsidDel="00DD3830">
        <w:rPr>
          <w:rFonts w:ascii="Times New Roman" w:hAnsi="Times New Roman"/>
          <w:sz w:val="24"/>
          <w:szCs w:val="24"/>
          <w14:ligatures w14:val="standardContextual"/>
        </w:rPr>
        <w:t xml:space="preserve"> Parties to </w:t>
      </w:r>
      <w:r w:rsidRPr="00B841DD" w:rsidDel="00DD3830">
        <w:rPr>
          <w:rFonts w:ascii="Times New Roman" w:hAnsi="Times New Roman"/>
          <w:sz w:val="24"/>
          <w:szCs w:val="24"/>
        </w:rPr>
        <w:t xml:space="preserve">take all appropriate legislative, administrative, </w:t>
      </w:r>
      <w:proofErr w:type="gramStart"/>
      <w:r w:rsidRPr="00B841DD" w:rsidDel="00DD3830">
        <w:rPr>
          <w:rFonts w:ascii="Times New Roman" w:hAnsi="Times New Roman"/>
          <w:sz w:val="24"/>
          <w:szCs w:val="24"/>
        </w:rPr>
        <w:t>social</w:t>
      </w:r>
      <w:proofErr w:type="gramEnd"/>
      <w:r w:rsidRPr="00B841DD" w:rsidDel="00DD3830">
        <w:rPr>
          <w:rFonts w:ascii="Times New Roman" w:hAnsi="Times New Roman"/>
          <w:sz w:val="24"/>
          <w:szCs w:val="24"/>
        </w:rPr>
        <w:t xml:space="preserve"> and educati</w:t>
      </w:r>
      <w:r w:rsidRPr="00533825" w:rsidDel="00DD3830">
        <w:rPr>
          <w:rFonts w:ascii="Times New Roman" w:hAnsi="Times New Roman"/>
          <w:sz w:val="24"/>
          <w:szCs w:val="24"/>
        </w:rPr>
        <w:t>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bookmarkEnd w:id="6"/>
    <w:p w14:paraId="7A5C135F" w14:textId="77777777" w:rsidR="001C3448" w:rsidDel="00DD3830" w:rsidRDefault="001C3448" w:rsidP="009B3712">
      <w:pPr>
        <w:rPr>
          <w:rFonts w:ascii="Times New Roman" w:hAnsi="Times New Roman" w:cs="Times New Roman"/>
          <w:sz w:val="24"/>
          <w:szCs w:val="24"/>
        </w:rPr>
      </w:pPr>
    </w:p>
    <w:p w14:paraId="39602D9B" w14:textId="529D8687" w:rsidR="001C3448" w:rsidRDefault="001C3448" w:rsidP="009B3712">
      <w:pPr>
        <w:rPr>
          <w:rFonts w:ascii="Times New Roman" w:hAnsi="Times New Roman" w:cs="Times New Roman"/>
          <w:sz w:val="24"/>
          <w:szCs w:val="24"/>
        </w:rPr>
      </w:pPr>
      <w:r w:rsidDel="00DD3830">
        <w:rPr>
          <w:rFonts w:ascii="Times New Roman" w:hAnsi="Times New Roman" w:cs="Times New Roman"/>
          <w:sz w:val="24"/>
          <w:szCs w:val="24"/>
        </w:rPr>
        <w:t xml:space="preserve">Funding under the </w:t>
      </w:r>
      <w:r w:rsidR="00CC62A6">
        <w:rPr>
          <w:rFonts w:ascii="Times New Roman" w:hAnsi="Times New Roman" w:cs="Times New Roman"/>
          <w:sz w:val="24"/>
          <w:szCs w:val="24"/>
        </w:rPr>
        <w:t>p</w:t>
      </w:r>
      <w:r w:rsidR="004E3868">
        <w:rPr>
          <w:rFonts w:ascii="Times New Roman" w:hAnsi="Times New Roman" w:cs="Times New Roman"/>
          <w:sz w:val="24"/>
          <w:szCs w:val="24"/>
        </w:rPr>
        <w:t>rogram</w:t>
      </w:r>
      <w:r w:rsidDel="00DD3830">
        <w:rPr>
          <w:rFonts w:ascii="Times New Roman" w:hAnsi="Times New Roman" w:cs="Times New Roman"/>
          <w:sz w:val="24"/>
          <w:szCs w:val="24"/>
        </w:rPr>
        <w:t xml:space="preserve"> will be used on the proposed grant activities to the TFP and the Brave Foundation. Funding of the grant activities to these organisations provides needed assistance to parents and legal guardians in the performance of their child-rearing responsibilities.</w:t>
      </w:r>
    </w:p>
    <w:p w14:paraId="53472241" w14:textId="77777777" w:rsidR="001C3448" w:rsidRDefault="001C3448" w:rsidP="009B3712">
      <w:pPr>
        <w:rPr>
          <w:rFonts w:ascii="Times New Roman" w:hAnsi="Times New Roman" w:cs="Times New Roman"/>
          <w:iCs/>
          <w:sz w:val="24"/>
          <w:szCs w:val="24"/>
        </w:rPr>
      </w:pPr>
    </w:p>
    <w:p w14:paraId="671AA573" w14:textId="331376E6" w:rsidR="001905BE" w:rsidRPr="003971F7" w:rsidRDefault="001905BE" w:rsidP="001905BE">
      <w:pPr>
        <w:keepNext/>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Pr>
          <w:rFonts w:ascii="Times New Roman" w:hAnsi="Times New Roman" w:cs="Times New Roman"/>
          <w:i/>
          <w:iCs/>
          <w:color w:val="000000" w:themeColor="text1"/>
          <w:sz w:val="24"/>
          <w:szCs w:val="24"/>
          <w:u w:val="single"/>
        </w:rPr>
        <w:t>662</w:t>
      </w:r>
      <w:r w:rsidRPr="003971F7">
        <w:rPr>
          <w:rFonts w:ascii="Times New Roman" w:hAnsi="Times New Roman" w:cs="Times New Roman"/>
          <w:i/>
          <w:iCs/>
          <w:color w:val="000000" w:themeColor="text1"/>
          <w:sz w:val="24"/>
          <w:szCs w:val="24"/>
          <w:u w:val="single"/>
        </w:rPr>
        <w:t xml:space="preserve"> – </w:t>
      </w:r>
      <w:r w:rsidR="00711A1C" w:rsidRPr="00711A1C">
        <w:rPr>
          <w:rFonts w:ascii="Times New Roman" w:hAnsi="Times New Roman" w:cs="Times New Roman"/>
          <w:i/>
          <w:iCs/>
          <w:color w:val="000000" w:themeColor="text1"/>
          <w:sz w:val="24"/>
          <w:szCs w:val="24"/>
          <w:u w:val="single"/>
        </w:rPr>
        <w:t>Forced Marriage Specialist Support Program</w:t>
      </w:r>
    </w:p>
    <w:p w14:paraId="250F650D" w14:textId="77777777" w:rsidR="001905BE" w:rsidRDefault="001905BE" w:rsidP="001905BE">
      <w:pPr>
        <w:keepNext/>
        <w:rPr>
          <w:rFonts w:ascii="Times New Roman" w:hAnsi="Times New Roman" w:cs="Times New Roman"/>
          <w:iCs/>
          <w:sz w:val="24"/>
          <w:szCs w:val="24"/>
        </w:rPr>
      </w:pPr>
    </w:p>
    <w:p w14:paraId="018350B3" w14:textId="0850F68E" w:rsidR="00712534" w:rsidRPr="00712534" w:rsidRDefault="005F76BF" w:rsidP="00742C30">
      <w:pPr>
        <w:keepNext/>
        <w:rPr>
          <w:rFonts w:ascii="Times New Roman" w:hAnsi="Times New Roman" w:cs="Times New Roman"/>
          <w:sz w:val="24"/>
          <w:szCs w:val="24"/>
        </w:rPr>
      </w:pPr>
      <w:r w:rsidRPr="00712534">
        <w:rPr>
          <w:rFonts w:ascii="Times New Roman" w:hAnsi="Times New Roman" w:cs="Times New Roman"/>
          <w:iCs/>
          <w:sz w:val="24"/>
          <w:szCs w:val="24"/>
        </w:rPr>
        <w:t xml:space="preserve">New </w:t>
      </w:r>
      <w:r w:rsidR="00712534" w:rsidRPr="00D55FB1">
        <w:rPr>
          <w:rFonts w:ascii="Times New Roman" w:hAnsi="Times New Roman" w:cs="Times New Roman"/>
          <w:b/>
          <w:bCs/>
          <w:iCs/>
          <w:sz w:val="24"/>
          <w:szCs w:val="24"/>
        </w:rPr>
        <w:t>t</w:t>
      </w:r>
      <w:r w:rsidR="00712534" w:rsidRPr="00D55FB1">
        <w:rPr>
          <w:rFonts w:ascii="Times New Roman" w:hAnsi="Times New Roman" w:cs="Times New Roman"/>
          <w:b/>
          <w:bCs/>
          <w:sz w:val="24"/>
          <w:szCs w:val="24"/>
        </w:rPr>
        <w:t xml:space="preserve">able item </w:t>
      </w:r>
      <w:r w:rsidR="00EE35B8">
        <w:rPr>
          <w:rFonts w:ascii="Times New Roman" w:hAnsi="Times New Roman" w:cs="Times New Roman"/>
          <w:b/>
          <w:bCs/>
          <w:sz w:val="24"/>
          <w:szCs w:val="24"/>
        </w:rPr>
        <w:t>662</w:t>
      </w:r>
      <w:r w:rsidR="00712534" w:rsidRPr="00712534">
        <w:rPr>
          <w:rFonts w:ascii="Times New Roman" w:hAnsi="Times New Roman" w:cs="Times New Roman"/>
          <w:sz w:val="24"/>
          <w:szCs w:val="24"/>
        </w:rPr>
        <w:t xml:space="preserve"> establishes legislative authority for government spending for the Forced Marriage Specialist Support Program (FMSS</w:t>
      </w:r>
      <w:r w:rsidR="002947EF">
        <w:rPr>
          <w:rFonts w:ascii="Times New Roman" w:hAnsi="Times New Roman" w:cs="Times New Roman"/>
          <w:sz w:val="24"/>
          <w:szCs w:val="24"/>
        </w:rPr>
        <w:t>P</w:t>
      </w:r>
      <w:r w:rsidR="00712534" w:rsidRPr="00712534">
        <w:rPr>
          <w:rFonts w:ascii="Times New Roman" w:hAnsi="Times New Roman" w:cs="Times New Roman"/>
          <w:sz w:val="24"/>
          <w:szCs w:val="24"/>
        </w:rPr>
        <w:t>).</w:t>
      </w:r>
    </w:p>
    <w:p w14:paraId="77D79130" w14:textId="77777777" w:rsidR="00712534" w:rsidRPr="00712534" w:rsidRDefault="00712534" w:rsidP="00742C30">
      <w:pPr>
        <w:pStyle w:val="paranumbering0"/>
        <w:keepNext/>
        <w:spacing w:before="0" w:beforeAutospacing="0" w:after="0" w:afterAutospacing="0"/>
        <w:contextualSpacing/>
        <w:rPr>
          <w:bCs/>
        </w:rPr>
      </w:pPr>
    </w:p>
    <w:p w14:paraId="19D6A8F7" w14:textId="36C963A2" w:rsidR="00D46929" w:rsidRDefault="00E77F4D" w:rsidP="00423086">
      <w:pPr>
        <w:pStyle w:val="paranumbering0"/>
        <w:contextualSpacing/>
        <w:rPr>
          <w:bCs/>
        </w:rPr>
      </w:pPr>
      <w:r>
        <w:rPr>
          <w:bCs/>
        </w:rPr>
        <w:t>On 3 December 2023, t</w:t>
      </w:r>
      <w:r w:rsidR="00B57FBF" w:rsidRPr="00B57FBF">
        <w:rPr>
          <w:bCs/>
        </w:rPr>
        <w:t>he Government</w:t>
      </w:r>
      <w:r w:rsidR="00065673">
        <w:rPr>
          <w:bCs/>
        </w:rPr>
        <w:t xml:space="preserve"> announced new supports for victim</w:t>
      </w:r>
      <w:r w:rsidR="00E91BC8">
        <w:rPr>
          <w:bCs/>
        </w:rPr>
        <w:t>s</w:t>
      </w:r>
      <w:r w:rsidR="00B86C9E">
        <w:rPr>
          <w:bCs/>
        </w:rPr>
        <w:t xml:space="preserve"> and </w:t>
      </w:r>
      <w:r w:rsidR="00065673">
        <w:rPr>
          <w:bCs/>
        </w:rPr>
        <w:t>survivors of modern-day slavery in Australia, which included</w:t>
      </w:r>
      <w:r w:rsidR="00D46929">
        <w:rPr>
          <w:bCs/>
        </w:rPr>
        <w:t xml:space="preserve"> funding</w:t>
      </w:r>
      <w:r w:rsidR="00EA2E67">
        <w:rPr>
          <w:bCs/>
        </w:rPr>
        <w:t xml:space="preserve"> of</w:t>
      </w:r>
      <w:r w:rsidR="00D46929">
        <w:rPr>
          <w:bCs/>
        </w:rPr>
        <w:t xml:space="preserve"> </w:t>
      </w:r>
      <w:r w:rsidR="00B57FBF" w:rsidRPr="00B57FBF">
        <w:rPr>
          <w:bCs/>
        </w:rPr>
        <w:t>$12.1 million over five years for the new FMSS</w:t>
      </w:r>
      <w:r w:rsidR="002947EF">
        <w:rPr>
          <w:bCs/>
        </w:rPr>
        <w:t>P</w:t>
      </w:r>
      <w:r w:rsidR="00B57FBF" w:rsidRPr="00B57FBF">
        <w:rPr>
          <w:bCs/>
        </w:rPr>
        <w:t xml:space="preserve">. </w:t>
      </w:r>
      <w:r w:rsidR="00D46929">
        <w:rPr>
          <w:bCs/>
        </w:rPr>
        <w:t xml:space="preserve">The media release is available at </w:t>
      </w:r>
      <w:r w:rsidR="00D46929" w:rsidRPr="00D55FB1">
        <w:rPr>
          <w:bCs/>
          <w:u w:val="single"/>
        </w:rPr>
        <w:t>https://ministers.dss.gov.au/media-releases/13356</w:t>
      </w:r>
      <w:r w:rsidR="00D46929" w:rsidRPr="00B57FBF">
        <w:rPr>
          <w:bCs/>
        </w:rPr>
        <w:t>.</w:t>
      </w:r>
    </w:p>
    <w:p w14:paraId="17A05CCA" w14:textId="77777777" w:rsidR="00D46929" w:rsidRDefault="00D46929" w:rsidP="00423086">
      <w:pPr>
        <w:pStyle w:val="paranumbering0"/>
        <w:contextualSpacing/>
        <w:rPr>
          <w:bCs/>
        </w:rPr>
      </w:pPr>
    </w:p>
    <w:p w14:paraId="5F27D017" w14:textId="27411B35" w:rsidR="00940A91" w:rsidRDefault="00B57FBF" w:rsidP="00D55FB1">
      <w:pPr>
        <w:pStyle w:val="paranumbering0"/>
        <w:contextualSpacing/>
        <w:rPr>
          <w:bCs/>
        </w:rPr>
      </w:pPr>
      <w:r w:rsidRPr="00B57FBF">
        <w:rPr>
          <w:bCs/>
        </w:rPr>
        <w:t>The Government</w:t>
      </w:r>
      <w:r w:rsidR="00EA2E67">
        <w:rPr>
          <w:bCs/>
        </w:rPr>
        <w:t xml:space="preserve"> is</w:t>
      </w:r>
      <w:r w:rsidRPr="00B57FBF">
        <w:rPr>
          <w:bCs/>
        </w:rPr>
        <w:t xml:space="preserve"> committed to</w:t>
      </w:r>
      <w:r w:rsidR="0039028D">
        <w:rPr>
          <w:bCs/>
        </w:rPr>
        <w:t xml:space="preserve"> </w:t>
      </w:r>
      <w:r w:rsidRPr="00B57FBF">
        <w:rPr>
          <w:bCs/>
        </w:rPr>
        <w:t>establish</w:t>
      </w:r>
      <w:r w:rsidR="00B4069D">
        <w:rPr>
          <w:bCs/>
        </w:rPr>
        <w:t>ing</w:t>
      </w:r>
      <w:r w:rsidRPr="00B57FBF">
        <w:rPr>
          <w:bCs/>
        </w:rPr>
        <w:t xml:space="preserve"> the FMSS</w:t>
      </w:r>
      <w:r w:rsidR="00A456D8">
        <w:rPr>
          <w:bCs/>
        </w:rPr>
        <w:t>P</w:t>
      </w:r>
      <w:r w:rsidR="0039028D">
        <w:rPr>
          <w:bCs/>
        </w:rPr>
        <w:t xml:space="preserve"> </w:t>
      </w:r>
      <w:r w:rsidR="00D951D1" w:rsidRPr="00B57FBF">
        <w:rPr>
          <w:bCs/>
        </w:rPr>
        <w:t>from 1 January 2025</w:t>
      </w:r>
      <w:r w:rsidR="00D951D1">
        <w:rPr>
          <w:bCs/>
        </w:rPr>
        <w:t>,</w:t>
      </w:r>
      <w:r w:rsidR="00D951D1" w:rsidRPr="00B57FBF">
        <w:rPr>
          <w:bCs/>
        </w:rPr>
        <w:t xml:space="preserve"> </w:t>
      </w:r>
      <w:r w:rsidRPr="00B57FBF">
        <w:rPr>
          <w:bCs/>
        </w:rPr>
        <w:t xml:space="preserve">to </w:t>
      </w:r>
      <w:r w:rsidR="00D93B54" w:rsidRPr="00712534">
        <w:rPr>
          <w:bCs/>
        </w:rPr>
        <w:t xml:space="preserve">provide </w:t>
      </w:r>
      <w:r w:rsidR="00D37763">
        <w:rPr>
          <w:bCs/>
        </w:rPr>
        <w:br/>
      </w:r>
      <w:r w:rsidR="00D93B54" w:rsidRPr="00712534">
        <w:rPr>
          <w:bCs/>
        </w:rPr>
        <w:t>long-term prevention and early-intervention specialist support to people in or at risk of forced marriage, particularly young people, that will place a greater emphasis</w:t>
      </w:r>
      <w:r w:rsidR="00D93B54" w:rsidRPr="0094321D">
        <w:rPr>
          <w:bCs/>
        </w:rPr>
        <w:t xml:space="preserve"> on prevention and provide targeted long-term support incorporating engagement with families and communities to help address drivers of forced marriage.</w:t>
      </w:r>
      <w:r w:rsidRPr="00B57FBF">
        <w:rPr>
          <w:bCs/>
        </w:rPr>
        <w:t xml:space="preserve"> </w:t>
      </w:r>
    </w:p>
    <w:p w14:paraId="27F1A6A1" w14:textId="77777777" w:rsidR="00940A91" w:rsidRDefault="00940A91" w:rsidP="009B3712">
      <w:pPr>
        <w:pStyle w:val="paranumbering0"/>
        <w:spacing w:before="0" w:beforeAutospacing="0" w:after="0" w:afterAutospacing="0"/>
        <w:contextualSpacing/>
        <w:rPr>
          <w:bCs/>
        </w:rPr>
      </w:pPr>
    </w:p>
    <w:p w14:paraId="2805D051" w14:textId="0A2EE151" w:rsidR="00D951D1" w:rsidRDefault="00D951D1" w:rsidP="00D951D1">
      <w:pPr>
        <w:pStyle w:val="paranumbering0"/>
        <w:spacing w:before="0" w:beforeAutospacing="0" w:after="0" w:afterAutospacing="0"/>
        <w:contextualSpacing/>
      </w:pPr>
      <w:r>
        <w:t>The FMSS</w:t>
      </w:r>
      <w:r w:rsidR="006A4EE0">
        <w:t>P</w:t>
      </w:r>
      <w:r>
        <w:t xml:space="preserve"> </w:t>
      </w:r>
      <w:r w:rsidRPr="00843792">
        <w:t xml:space="preserve">supports the priority actions of the </w:t>
      </w:r>
      <w:r w:rsidRPr="00843792">
        <w:rPr>
          <w:i/>
          <w:iCs/>
        </w:rPr>
        <w:t>First Action Plan</w:t>
      </w:r>
      <w:r w:rsidRPr="00843792">
        <w:t xml:space="preserve"> under </w:t>
      </w:r>
      <w:r w:rsidRPr="00674E7B">
        <w:rPr>
          <w:i/>
          <w:iCs/>
        </w:rPr>
        <w:t>The National Plan to End Violence against Women and Children 2022‑</w:t>
      </w:r>
      <w:r>
        <w:rPr>
          <w:i/>
          <w:iCs/>
        </w:rPr>
        <w:t>20</w:t>
      </w:r>
      <w:r w:rsidRPr="00674E7B">
        <w:rPr>
          <w:i/>
          <w:iCs/>
        </w:rPr>
        <w:t>32</w:t>
      </w:r>
      <w:r w:rsidRPr="00843792">
        <w:t xml:space="preserve">, particularly in supporting children and young people as </w:t>
      </w:r>
      <w:r w:rsidR="00DA6C5B" w:rsidRPr="00DA6C5B">
        <w:t>victims and survivors</w:t>
      </w:r>
      <w:r w:rsidR="00DA6C5B" w:rsidRPr="00DA6C5B" w:rsidDel="00DA6C5B">
        <w:t xml:space="preserve"> </w:t>
      </w:r>
      <w:r w:rsidRPr="00843792">
        <w:t>and providing timely support to those at</w:t>
      </w:r>
      <w:r w:rsidR="0070427E">
        <w:t xml:space="preserve"> </w:t>
      </w:r>
      <w:r w:rsidRPr="00843792">
        <w:t>risk of violence in a culturally safe and trauma</w:t>
      </w:r>
      <w:r w:rsidR="005A70E8">
        <w:t>-</w:t>
      </w:r>
      <w:r w:rsidRPr="00843792">
        <w:t xml:space="preserve">informed way and align with </w:t>
      </w:r>
      <w:r w:rsidRPr="00594872">
        <w:t>the</w:t>
      </w:r>
      <w:r w:rsidRPr="00674E7B">
        <w:rPr>
          <w:i/>
          <w:iCs/>
        </w:rPr>
        <w:t xml:space="preserve"> National Action Plan to Combat Modern Slavery 2020-25</w:t>
      </w:r>
      <w:r w:rsidRPr="00843792">
        <w:t>.</w:t>
      </w:r>
    </w:p>
    <w:p w14:paraId="13FDF56F" w14:textId="77777777" w:rsidR="00D951D1" w:rsidRDefault="00D951D1" w:rsidP="00D951D1">
      <w:pPr>
        <w:pStyle w:val="paranumbering0"/>
        <w:spacing w:before="0" w:beforeAutospacing="0" w:after="0" w:afterAutospacing="0"/>
        <w:contextualSpacing/>
      </w:pPr>
    </w:p>
    <w:p w14:paraId="4849A8FD" w14:textId="63EDB119" w:rsidR="00712534" w:rsidRDefault="00712534" w:rsidP="009B3712">
      <w:pPr>
        <w:pStyle w:val="paranumbering0"/>
        <w:spacing w:before="0" w:beforeAutospacing="0" w:after="0" w:afterAutospacing="0"/>
        <w:contextualSpacing/>
      </w:pPr>
      <w:r w:rsidRPr="00B54E01">
        <w:t xml:space="preserve">The </w:t>
      </w:r>
      <w:r>
        <w:t>FMSS</w:t>
      </w:r>
      <w:r w:rsidR="006A4EE0">
        <w:t>P</w:t>
      </w:r>
      <w:r>
        <w:t xml:space="preserve"> </w:t>
      </w:r>
      <w:r w:rsidRPr="00B54E01">
        <w:t>aims to improve engagement with state and territory child protection authorities to address needs of children at risk of forced marriage and mitigate potential risks to their safety and wellbeing given that a significant proportion of people at risk of forced marriage are under 18 years old.</w:t>
      </w:r>
    </w:p>
    <w:p w14:paraId="1F832993" w14:textId="77777777" w:rsidR="00712534" w:rsidRDefault="00712534" w:rsidP="009B3712">
      <w:pPr>
        <w:pStyle w:val="paranumbering0"/>
        <w:contextualSpacing/>
      </w:pPr>
    </w:p>
    <w:p w14:paraId="05DEA713" w14:textId="242DF5D3" w:rsidR="00712534" w:rsidRDefault="00712534" w:rsidP="009B3712">
      <w:pPr>
        <w:pStyle w:val="paranumbering0"/>
        <w:spacing w:before="0" w:beforeAutospacing="0" w:after="0" w:afterAutospacing="0"/>
        <w:contextualSpacing/>
        <w:rPr>
          <w:rFonts w:cs="Calibri"/>
        </w:rPr>
      </w:pPr>
      <w:r w:rsidRPr="00664FEA">
        <w:rPr>
          <w:rFonts w:cs="Calibri"/>
        </w:rPr>
        <w:t>The FMSS</w:t>
      </w:r>
      <w:r w:rsidR="006A4EE0">
        <w:rPr>
          <w:rFonts w:cs="Calibri"/>
        </w:rPr>
        <w:t>P</w:t>
      </w:r>
      <w:r>
        <w:rPr>
          <w:rFonts w:cs="Calibri"/>
        </w:rPr>
        <w:t xml:space="preserve"> </w:t>
      </w:r>
      <w:r w:rsidRPr="00664FEA">
        <w:rPr>
          <w:rFonts w:cs="Calibri"/>
        </w:rPr>
        <w:t xml:space="preserve">will operate on an ongoing basis and will provide individually tailored support services to meet the health, wellbeing, physical, and social needs of people who have experienced or are at risk of forced marriage. The intention is that the eligibility for the program will be assessed by the </w:t>
      </w:r>
      <w:r w:rsidRPr="00626808">
        <w:rPr>
          <w:rFonts w:cs="Calibri"/>
        </w:rPr>
        <w:t>service provider</w:t>
      </w:r>
      <w:r w:rsidRPr="00664FEA">
        <w:rPr>
          <w:rFonts w:cs="Calibri"/>
        </w:rPr>
        <w:t xml:space="preserve"> for those who are at risk of, or who have </w:t>
      </w:r>
      <w:r w:rsidRPr="004D2290">
        <w:rPr>
          <w:rFonts w:cs="Calibri"/>
        </w:rPr>
        <w:t>experienced, forced marriage, within the meaning of s</w:t>
      </w:r>
      <w:r>
        <w:rPr>
          <w:rFonts w:cs="Calibri"/>
        </w:rPr>
        <w:t>ection</w:t>
      </w:r>
      <w:r w:rsidRPr="004D2290">
        <w:rPr>
          <w:rFonts w:cs="Calibri"/>
        </w:rPr>
        <w:t xml:space="preserve"> 270.7A of the </w:t>
      </w:r>
      <w:r w:rsidRPr="004D2290">
        <w:rPr>
          <w:rFonts w:cs="Calibri"/>
          <w:i/>
          <w:iCs/>
        </w:rPr>
        <w:t>Criminal Code</w:t>
      </w:r>
      <w:r>
        <w:rPr>
          <w:rFonts w:cs="Calibri"/>
          <w:i/>
          <w:iCs/>
        </w:rPr>
        <w:t xml:space="preserve"> </w:t>
      </w:r>
      <w:r w:rsidRPr="004D2290">
        <w:rPr>
          <w:rFonts w:cs="Calibri"/>
          <w:i/>
          <w:iCs/>
        </w:rPr>
        <w:t>Act</w:t>
      </w:r>
      <w:r>
        <w:rPr>
          <w:rFonts w:cs="Calibri"/>
          <w:i/>
          <w:iCs/>
        </w:rPr>
        <w:t> </w:t>
      </w:r>
      <w:r w:rsidRPr="004D2290">
        <w:rPr>
          <w:rFonts w:cs="Calibri"/>
          <w:i/>
          <w:iCs/>
        </w:rPr>
        <w:t>1995</w:t>
      </w:r>
      <w:r w:rsidRPr="004D2290">
        <w:rPr>
          <w:rFonts w:cs="Calibri"/>
        </w:rPr>
        <w:t>.</w:t>
      </w:r>
    </w:p>
    <w:p w14:paraId="49BC3FFF" w14:textId="77777777" w:rsidR="00712534" w:rsidRDefault="00712534" w:rsidP="009B3712">
      <w:pPr>
        <w:pStyle w:val="paranumbering0"/>
        <w:contextualSpacing/>
        <w:rPr>
          <w:rFonts w:cs="Calibri"/>
        </w:rPr>
      </w:pPr>
    </w:p>
    <w:p w14:paraId="6F7F3675" w14:textId="62B03A6F" w:rsidR="00712534" w:rsidRDefault="00712534" w:rsidP="00D55FB1">
      <w:pPr>
        <w:pStyle w:val="paranumbering0"/>
        <w:keepNext/>
        <w:spacing w:before="0" w:beforeAutospacing="0" w:after="0" w:afterAutospacing="0"/>
        <w:contextualSpacing/>
      </w:pPr>
      <w:r w:rsidRPr="00011826">
        <w:t xml:space="preserve">Specifically, the </w:t>
      </w:r>
      <w:r w:rsidRPr="00910318">
        <w:t>FMSS</w:t>
      </w:r>
      <w:r w:rsidR="006A4EE0">
        <w:t>P</w:t>
      </w:r>
      <w:r w:rsidRPr="00910318">
        <w:t xml:space="preserve"> proposed expenditure </w:t>
      </w:r>
      <w:r w:rsidR="00C0446D">
        <w:t xml:space="preserve">is </w:t>
      </w:r>
      <w:r w:rsidR="00F142F9">
        <w:t xml:space="preserve">for </w:t>
      </w:r>
      <w:r w:rsidRPr="00910318">
        <w:t>a community-based service provider to deliver education, counselling services and where appropriate, mediation support</w:t>
      </w:r>
      <w:r w:rsidR="00AF6732">
        <w:t>,</w:t>
      </w:r>
      <w:r w:rsidRPr="00910318">
        <w:t xml:space="preserve"> in addition to tailored support services as required, in a culturally sensitive way to build understanding and prevent a forced marriage</w:t>
      </w:r>
      <w:r w:rsidR="00910318" w:rsidRPr="00910318">
        <w:t xml:space="preserve">. The </w:t>
      </w:r>
      <w:proofErr w:type="gramStart"/>
      <w:r w:rsidR="00910318" w:rsidRPr="00910318">
        <w:t>manner in which</w:t>
      </w:r>
      <w:proofErr w:type="gramEnd"/>
      <w:r w:rsidR="00910318" w:rsidRPr="00910318">
        <w:t xml:space="preserve"> this is intended to operate is provided below.</w:t>
      </w:r>
    </w:p>
    <w:p w14:paraId="1CDE5961" w14:textId="7D3210B9" w:rsidR="005C56CD" w:rsidRDefault="005C56CD" w:rsidP="00D55FB1">
      <w:pPr>
        <w:pStyle w:val="ListParagraph"/>
        <w:keepNext/>
        <w:numPr>
          <w:ilvl w:val="1"/>
          <w:numId w:val="66"/>
        </w:numPr>
        <w:spacing w:line="240" w:lineRule="auto"/>
        <w:contextualSpacing/>
        <w:rPr>
          <w:rFonts w:ascii="Times New Roman" w:hAnsi="Times New Roman"/>
          <w:sz w:val="24"/>
          <w:szCs w:val="24"/>
        </w:rPr>
      </w:pPr>
      <w:r w:rsidRPr="005C56CD">
        <w:rPr>
          <w:rFonts w:ascii="Times New Roman" w:hAnsi="Times New Roman"/>
          <w:sz w:val="24"/>
          <w:szCs w:val="24"/>
        </w:rPr>
        <w:t>An individual caseworker will be assigned to a victim and survivor acting as the primary contact to assess their needs, creating a tailored support plan with a model of care that is culturally, gender and age appropriate</w:t>
      </w:r>
      <w:r w:rsidR="00F110C0">
        <w:rPr>
          <w:rFonts w:ascii="Times New Roman" w:hAnsi="Times New Roman"/>
          <w:sz w:val="24"/>
          <w:szCs w:val="24"/>
        </w:rPr>
        <w:t>, and to engage with their family and community</w:t>
      </w:r>
      <w:r w:rsidRPr="005C56CD">
        <w:rPr>
          <w:rFonts w:ascii="Times New Roman" w:hAnsi="Times New Roman"/>
          <w:sz w:val="24"/>
          <w:szCs w:val="24"/>
        </w:rPr>
        <w:t>.</w:t>
      </w:r>
    </w:p>
    <w:p w14:paraId="1A713EE8" w14:textId="77777777" w:rsidR="005C56CD" w:rsidRDefault="005C56CD" w:rsidP="00742C30">
      <w:pPr>
        <w:pStyle w:val="ListParagraph"/>
        <w:numPr>
          <w:ilvl w:val="1"/>
          <w:numId w:val="66"/>
        </w:numPr>
        <w:spacing w:line="240" w:lineRule="auto"/>
        <w:ind w:left="714" w:hanging="357"/>
        <w:contextualSpacing/>
        <w:rPr>
          <w:rFonts w:ascii="Times New Roman" w:hAnsi="Times New Roman"/>
          <w:sz w:val="24"/>
          <w:szCs w:val="24"/>
        </w:rPr>
      </w:pPr>
      <w:r w:rsidRPr="005C56CD">
        <w:rPr>
          <w:rFonts w:ascii="Times New Roman" w:hAnsi="Times New Roman"/>
          <w:sz w:val="24"/>
          <w:szCs w:val="24"/>
        </w:rPr>
        <w:t>The individual caseworker will provide referrals to other services to enable victims and survivors to access health and mental health support, counselling, coordinate care arrangements with other agencies including child protection services (where appropriate), schools (where appropriate) and facilitate access to accommodation support in cases where it is no longer safe to remain in their current residence.</w:t>
      </w:r>
    </w:p>
    <w:p w14:paraId="44F317A6" w14:textId="4C2D6408" w:rsidR="005C56CD" w:rsidRPr="005C56CD" w:rsidRDefault="005C56CD" w:rsidP="0032467D">
      <w:pPr>
        <w:pStyle w:val="ListParagraph"/>
        <w:numPr>
          <w:ilvl w:val="1"/>
          <w:numId w:val="66"/>
        </w:numPr>
        <w:spacing w:after="0" w:line="240" w:lineRule="auto"/>
        <w:ind w:left="714" w:hanging="357"/>
        <w:contextualSpacing/>
        <w:rPr>
          <w:rFonts w:ascii="Times New Roman" w:hAnsi="Times New Roman"/>
          <w:sz w:val="24"/>
          <w:szCs w:val="24"/>
        </w:rPr>
      </w:pPr>
      <w:r w:rsidRPr="005C56CD">
        <w:rPr>
          <w:rFonts w:ascii="Times New Roman" w:hAnsi="Times New Roman"/>
          <w:sz w:val="24"/>
          <w:szCs w:val="24"/>
        </w:rPr>
        <w:t>Referrals would be made to external service providers, with the costs met by the FMSS</w:t>
      </w:r>
      <w:r w:rsidR="00164AC7">
        <w:rPr>
          <w:rFonts w:ascii="Times New Roman" w:hAnsi="Times New Roman"/>
          <w:sz w:val="24"/>
          <w:szCs w:val="24"/>
        </w:rPr>
        <w:t>P</w:t>
      </w:r>
      <w:r w:rsidR="00490FB0">
        <w:rPr>
          <w:rFonts w:ascii="Times New Roman" w:hAnsi="Times New Roman"/>
          <w:sz w:val="24"/>
          <w:szCs w:val="24"/>
        </w:rPr>
        <w:t xml:space="preserve"> </w:t>
      </w:r>
      <w:r w:rsidRPr="005C56CD">
        <w:rPr>
          <w:rFonts w:ascii="Times New Roman" w:hAnsi="Times New Roman"/>
          <w:sz w:val="24"/>
          <w:szCs w:val="24"/>
        </w:rPr>
        <w:t xml:space="preserve">through the </w:t>
      </w:r>
      <w:r w:rsidR="005A70E8">
        <w:rPr>
          <w:rFonts w:ascii="Times New Roman" w:hAnsi="Times New Roman"/>
          <w:sz w:val="24"/>
          <w:szCs w:val="24"/>
        </w:rPr>
        <w:t>s</w:t>
      </w:r>
      <w:r w:rsidRPr="003D5D11">
        <w:rPr>
          <w:rFonts w:ascii="Times New Roman" w:hAnsi="Times New Roman"/>
          <w:sz w:val="24"/>
          <w:szCs w:val="24"/>
        </w:rPr>
        <w:t xml:space="preserve">ervice </w:t>
      </w:r>
      <w:r w:rsidR="005A70E8">
        <w:rPr>
          <w:rFonts w:ascii="Times New Roman" w:hAnsi="Times New Roman"/>
          <w:sz w:val="24"/>
          <w:szCs w:val="24"/>
        </w:rPr>
        <w:t>p</w:t>
      </w:r>
      <w:r w:rsidRPr="003D5D11">
        <w:rPr>
          <w:rFonts w:ascii="Times New Roman" w:hAnsi="Times New Roman"/>
          <w:sz w:val="24"/>
          <w:szCs w:val="24"/>
        </w:rPr>
        <w:t>rovider</w:t>
      </w:r>
      <w:r w:rsidRPr="005C56CD">
        <w:rPr>
          <w:rFonts w:ascii="Times New Roman" w:hAnsi="Times New Roman"/>
          <w:sz w:val="24"/>
          <w:szCs w:val="24"/>
        </w:rPr>
        <w:t>. The expenditure relates to providing the necessary supports in addressing the clients’ experience of</w:t>
      </w:r>
      <w:r>
        <w:rPr>
          <w:rFonts w:ascii="Times New Roman" w:hAnsi="Times New Roman"/>
          <w:sz w:val="24"/>
          <w:szCs w:val="24"/>
        </w:rPr>
        <w:t xml:space="preserve"> </w:t>
      </w:r>
      <w:r w:rsidRPr="005C56CD">
        <w:rPr>
          <w:rFonts w:ascii="Times New Roman" w:hAnsi="Times New Roman"/>
          <w:sz w:val="24"/>
          <w:szCs w:val="24"/>
        </w:rPr>
        <w:t>forced marriage.</w:t>
      </w:r>
    </w:p>
    <w:p w14:paraId="526B2359" w14:textId="77777777" w:rsidR="004A7E2C" w:rsidRPr="00D55FB1" w:rsidRDefault="004A7E2C" w:rsidP="00D55FB1">
      <w:pPr>
        <w:ind w:left="360"/>
        <w:contextualSpacing/>
        <w:rPr>
          <w:rFonts w:ascii="Times New Roman" w:hAnsi="Times New Roman"/>
          <w:sz w:val="24"/>
          <w:szCs w:val="24"/>
        </w:rPr>
      </w:pPr>
    </w:p>
    <w:p w14:paraId="7E591FCF" w14:textId="600065AD" w:rsidR="00712534" w:rsidRDefault="00DE6FCD" w:rsidP="00D55FB1">
      <w:pPr>
        <w:pStyle w:val="paranumbering0"/>
        <w:keepNext/>
        <w:spacing w:before="0" w:beforeAutospacing="0" w:after="0" w:afterAutospacing="0"/>
        <w:contextualSpacing/>
      </w:pPr>
      <w:r>
        <w:t xml:space="preserve">Funding </w:t>
      </w:r>
      <w:r w:rsidR="009A13AD">
        <w:t>will</w:t>
      </w:r>
      <w:r>
        <w:t xml:space="preserve"> support a</w:t>
      </w:r>
      <w:r w:rsidR="005568DB" w:rsidRPr="005568DB">
        <w:t xml:space="preserve"> caseworker </w:t>
      </w:r>
      <w:r>
        <w:t>to</w:t>
      </w:r>
      <w:r w:rsidRPr="005568DB">
        <w:t xml:space="preserve"> </w:t>
      </w:r>
      <w:r w:rsidR="005568DB" w:rsidRPr="005568DB">
        <w:t xml:space="preserve">provide needs based emotional, </w:t>
      </w:r>
      <w:proofErr w:type="gramStart"/>
      <w:r w:rsidR="005568DB" w:rsidRPr="005568DB">
        <w:t>moral</w:t>
      </w:r>
      <w:proofErr w:type="gramEnd"/>
      <w:r w:rsidR="005568DB" w:rsidRPr="005568DB">
        <w:t xml:space="preserve"> and mental health support, and facilitate engagement with the family and community. It is anticipated that support services </w:t>
      </w:r>
      <w:r w:rsidR="005A70E8">
        <w:t>will</w:t>
      </w:r>
      <w:r w:rsidR="005568DB" w:rsidRPr="005568DB">
        <w:t xml:space="preserve"> be delivered through a mix of online, telephone and face-to-face engagement. The details of the engagement will be informed by service delivery plans in submissions to the grant process and in</w:t>
      </w:r>
      <w:r w:rsidR="005568DB">
        <w:t xml:space="preserve"> </w:t>
      </w:r>
      <w:r w:rsidR="005568DB" w:rsidRPr="005568DB">
        <w:t>negotiations with the successful FMSS</w:t>
      </w:r>
      <w:r w:rsidR="000603D3">
        <w:t>P</w:t>
      </w:r>
      <w:r w:rsidR="0089016A">
        <w:t xml:space="preserve"> </w:t>
      </w:r>
      <w:r w:rsidR="005568DB" w:rsidRPr="005568DB">
        <w:t>provider.</w:t>
      </w:r>
    </w:p>
    <w:p w14:paraId="0E3E4CAB" w14:textId="77777777" w:rsidR="00E21821" w:rsidRPr="005568DB" w:rsidRDefault="00E21821" w:rsidP="00D55FB1">
      <w:pPr>
        <w:pStyle w:val="paranumbering0"/>
        <w:keepNext/>
        <w:spacing w:before="0" w:beforeAutospacing="0" w:after="0" w:afterAutospacing="0"/>
        <w:contextualSpacing/>
      </w:pPr>
    </w:p>
    <w:p w14:paraId="331A9A84" w14:textId="0A49863A" w:rsidR="00D04204" w:rsidRDefault="00E21821">
      <w:pPr>
        <w:contextualSpacing/>
        <w:rPr>
          <w:rFonts w:ascii="Times New Roman" w:hAnsi="Times New Roman"/>
          <w:sz w:val="24"/>
          <w:szCs w:val="24"/>
        </w:rPr>
      </w:pPr>
      <w:r>
        <w:rPr>
          <w:rFonts w:ascii="Times New Roman" w:hAnsi="Times New Roman"/>
          <w:sz w:val="24"/>
          <w:szCs w:val="24"/>
        </w:rPr>
        <w:t xml:space="preserve">Funding </w:t>
      </w:r>
      <w:r w:rsidR="009A13AD">
        <w:rPr>
          <w:rFonts w:ascii="Times New Roman" w:hAnsi="Times New Roman"/>
          <w:sz w:val="24"/>
          <w:szCs w:val="24"/>
        </w:rPr>
        <w:t>will</w:t>
      </w:r>
      <w:r>
        <w:rPr>
          <w:rFonts w:ascii="Times New Roman" w:hAnsi="Times New Roman"/>
          <w:sz w:val="24"/>
          <w:szCs w:val="24"/>
        </w:rPr>
        <w:t xml:space="preserve"> also support </w:t>
      </w:r>
      <w:r w:rsidR="00712534" w:rsidRPr="00D55FB1">
        <w:rPr>
          <w:rFonts w:ascii="Times New Roman" w:hAnsi="Times New Roman"/>
          <w:sz w:val="24"/>
          <w:szCs w:val="24"/>
        </w:rPr>
        <w:t>coordination of care arrangements with other services</w:t>
      </w:r>
      <w:r w:rsidR="008213DE" w:rsidRPr="00D55FB1">
        <w:rPr>
          <w:rFonts w:ascii="Times New Roman" w:hAnsi="Times New Roman"/>
          <w:sz w:val="24"/>
          <w:szCs w:val="24"/>
        </w:rPr>
        <w:t>. This will include temporary accommodation, financial support, and child protection services (as above) to assist the target cohort, particularly in situations where it is no longer safe for them to remain in their current residence.</w:t>
      </w:r>
    </w:p>
    <w:p w14:paraId="274F6BC7" w14:textId="77777777" w:rsidR="003438BF" w:rsidRPr="00D55FB1" w:rsidRDefault="003438BF" w:rsidP="00D55FB1">
      <w:pPr>
        <w:contextualSpacing/>
        <w:rPr>
          <w:rFonts w:ascii="Times New Roman" w:hAnsi="Times New Roman"/>
          <w:b/>
          <w:sz w:val="24"/>
          <w:szCs w:val="24"/>
          <w:u w:val="single"/>
        </w:rPr>
      </w:pPr>
    </w:p>
    <w:p w14:paraId="4349109B" w14:textId="78537E55" w:rsidR="00E221C4" w:rsidRPr="00D55FB1" w:rsidRDefault="003438BF" w:rsidP="00D55FB1">
      <w:pPr>
        <w:keepNext/>
        <w:contextualSpacing/>
        <w:rPr>
          <w:rFonts w:ascii="Times New Roman" w:hAnsi="Times New Roman"/>
          <w:sz w:val="24"/>
          <w:szCs w:val="24"/>
        </w:rPr>
      </w:pPr>
      <w:r>
        <w:rPr>
          <w:rFonts w:ascii="Times New Roman" w:hAnsi="Times New Roman"/>
          <w:sz w:val="24"/>
          <w:szCs w:val="24"/>
        </w:rPr>
        <w:t>S</w:t>
      </w:r>
      <w:r w:rsidR="00E221C4" w:rsidRPr="00D55FB1">
        <w:rPr>
          <w:rFonts w:ascii="Times New Roman" w:hAnsi="Times New Roman"/>
          <w:sz w:val="24"/>
          <w:szCs w:val="24"/>
        </w:rPr>
        <w:t>upport</w:t>
      </w:r>
      <w:r w:rsidR="0064652C" w:rsidRPr="00D55FB1">
        <w:rPr>
          <w:rFonts w:ascii="Times New Roman" w:hAnsi="Times New Roman"/>
          <w:sz w:val="24"/>
          <w:szCs w:val="24"/>
        </w:rPr>
        <w:t xml:space="preserve"> is available</w:t>
      </w:r>
      <w:r w:rsidR="00E221C4" w:rsidRPr="00D55FB1">
        <w:rPr>
          <w:rFonts w:ascii="Times New Roman" w:hAnsi="Times New Roman"/>
          <w:sz w:val="24"/>
          <w:szCs w:val="24"/>
        </w:rPr>
        <w:t xml:space="preserve"> for victim</w:t>
      </w:r>
      <w:r w:rsidR="006B6742">
        <w:rPr>
          <w:rFonts w:ascii="Times New Roman" w:hAnsi="Times New Roman"/>
          <w:sz w:val="24"/>
          <w:szCs w:val="24"/>
        </w:rPr>
        <w:t>s’</w:t>
      </w:r>
      <w:r w:rsidR="00E221C4" w:rsidRPr="00D55FB1">
        <w:rPr>
          <w:rFonts w:ascii="Times New Roman" w:hAnsi="Times New Roman"/>
          <w:sz w:val="24"/>
          <w:szCs w:val="24"/>
        </w:rPr>
        <w:t xml:space="preserve"> and survivors</w:t>
      </w:r>
      <w:r w:rsidR="006B6742">
        <w:rPr>
          <w:rFonts w:ascii="Times New Roman" w:hAnsi="Times New Roman"/>
          <w:sz w:val="24"/>
          <w:szCs w:val="24"/>
        </w:rPr>
        <w:t>’</w:t>
      </w:r>
      <w:r w:rsidR="00E221C4" w:rsidRPr="00D55FB1">
        <w:rPr>
          <w:rFonts w:ascii="Times New Roman" w:hAnsi="Times New Roman"/>
          <w:sz w:val="24"/>
          <w:szCs w:val="24"/>
        </w:rPr>
        <w:t xml:space="preserve"> general and immediate needs, consistent with the levels of support provided to </w:t>
      </w:r>
      <w:r w:rsidR="0036564A" w:rsidRPr="00D55FB1">
        <w:rPr>
          <w:rFonts w:ascii="Times New Roman" w:hAnsi="Times New Roman"/>
          <w:sz w:val="24"/>
          <w:szCs w:val="24"/>
        </w:rPr>
        <w:t xml:space="preserve">the </w:t>
      </w:r>
      <w:r w:rsidR="00E221C4" w:rsidRPr="00D55FB1">
        <w:rPr>
          <w:rFonts w:ascii="Times New Roman" w:hAnsi="Times New Roman"/>
          <w:sz w:val="24"/>
          <w:szCs w:val="24"/>
        </w:rPr>
        <w:t>STP</w:t>
      </w:r>
      <w:r w:rsidR="003372B5">
        <w:rPr>
          <w:rFonts w:ascii="Times New Roman" w:hAnsi="Times New Roman"/>
          <w:sz w:val="24"/>
          <w:szCs w:val="24"/>
        </w:rPr>
        <w:t>P</w:t>
      </w:r>
      <w:r w:rsidR="006517CE" w:rsidRPr="00D55FB1">
        <w:rPr>
          <w:rFonts w:ascii="Times New Roman" w:hAnsi="Times New Roman"/>
          <w:sz w:val="24"/>
          <w:szCs w:val="24"/>
        </w:rPr>
        <w:t xml:space="preserve"> </w:t>
      </w:r>
      <w:r w:rsidR="00E221C4" w:rsidRPr="00D55FB1">
        <w:rPr>
          <w:rFonts w:ascii="Times New Roman" w:hAnsi="Times New Roman"/>
          <w:sz w:val="24"/>
          <w:szCs w:val="24"/>
        </w:rPr>
        <w:t>victim</w:t>
      </w:r>
      <w:r w:rsidR="00970C2B">
        <w:rPr>
          <w:rFonts w:ascii="Times New Roman" w:hAnsi="Times New Roman"/>
          <w:sz w:val="24"/>
          <w:szCs w:val="24"/>
        </w:rPr>
        <w:t>s</w:t>
      </w:r>
      <w:r w:rsidR="00E221C4" w:rsidRPr="00D55FB1">
        <w:rPr>
          <w:rFonts w:ascii="Times New Roman" w:hAnsi="Times New Roman"/>
          <w:sz w:val="24"/>
          <w:szCs w:val="24"/>
        </w:rPr>
        <w:t xml:space="preserve"> and survivors. This includes accommodation support to relocate if it is not safe for the person to remain within the family </w:t>
      </w:r>
      <w:r w:rsidR="00E221C4" w:rsidRPr="00D55FB1">
        <w:rPr>
          <w:rFonts w:ascii="Times New Roman" w:hAnsi="Times New Roman"/>
          <w:sz w:val="24"/>
          <w:szCs w:val="24"/>
        </w:rPr>
        <w:lastRenderedPageBreak/>
        <w:t>home, and financial support, including a living allowance, and (where appropriate) education allowance, dependents allowance, and household assistance.</w:t>
      </w:r>
    </w:p>
    <w:p w14:paraId="01F720A4" w14:textId="77777777" w:rsidR="003438BF" w:rsidRDefault="003438BF" w:rsidP="003438BF">
      <w:pPr>
        <w:keepNext/>
        <w:contextualSpacing/>
        <w:rPr>
          <w:rFonts w:ascii="Times New Roman" w:hAnsi="Times New Roman"/>
          <w:sz w:val="24"/>
          <w:szCs w:val="24"/>
        </w:rPr>
      </w:pPr>
    </w:p>
    <w:p w14:paraId="45C40845" w14:textId="44902616" w:rsidR="008213DE" w:rsidRPr="00D55FB1" w:rsidRDefault="00E221C4" w:rsidP="00D55FB1">
      <w:pPr>
        <w:keepNext/>
        <w:contextualSpacing/>
        <w:rPr>
          <w:rFonts w:ascii="Times New Roman" w:hAnsi="Times New Roman"/>
          <w:sz w:val="24"/>
          <w:szCs w:val="24"/>
        </w:rPr>
      </w:pPr>
      <w:r w:rsidRPr="00D55FB1">
        <w:rPr>
          <w:rFonts w:ascii="Times New Roman" w:hAnsi="Times New Roman"/>
          <w:sz w:val="24"/>
          <w:szCs w:val="24"/>
        </w:rPr>
        <w:t>The costs would be met by the FMSS</w:t>
      </w:r>
      <w:r w:rsidR="00100684">
        <w:rPr>
          <w:rFonts w:ascii="Times New Roman" w:hAnsi="Times New Roman"/>
          <w:sz w:val="24"/>
          <w:szCs w:val="24"/>
        </w:rPr>
        <w:t>P</w:t>
      </w:r>
      <w:r w:rsidR="00E66F98" w:rsidRPr="00D55FB1">
        <w:rPr>
          <w:rFonts w:ascii="Times New Roman" w:hAnsi="Times New Roman"/>
          <w:sz w:val="24"/>
          <w:szCs w:val="24"/>
        </w:rPr>
        <w:t xml:space="preserve"> </w:t>
      </w:r>
      <w:r w:rsidRPr="00D55FB1">
        <w:rPr>
          <w:rFonts w:ascii="Times New Roman" w:hAnsi="Times New Roman"/>
          <w:sz w:val="24"/>
          <w:szCs w:val="24"/>
        </w:rPr>
        <w:t xml:space="preserve">through the </w:t>
      </w:r>
      <w:r w:rsidR="00E42B93">
        <w:rPr>
          <w:rFonts w:ascii="Times New Roman" w:hAnsi="Times New Roman"/>
          <w:sz w:val="24"/>
          <w:szCs w:val="24"/>
        </w:rPr>
        <w:t>s</w:t>
      </w:r>
      <w:r w:rsidRPr="00D55FB1">
        <w:rPr>
          <w:rFonts w:ascii="Times New Roman" w:hAnsi="Times New Roman"/>
          <w:sz w:val="24"/>
          <w:szCs w:val="24"/>
        </w:rPr>
        <w:t xml:space="preserve">ervice </w:t>
      </w:r>
      <w:r w:rsidR="00E42B93">
        <w:rPr>
          <w:rFonts w:ascii="Times New Roman" w:hAnsi="Times New Roman"/>
          <w:sz w:val="24"/>
          <w:szCs w:val="24"/>
        </w:rPr>
        <w:t>p</w:t>
      </w:r>
      <w:r w:rsidRPr="00D55FB1">
        <w:rPr>
          <w:rFonts w:ascii="Times New Roman" w:hAnsi="Times New Roman"/>
          <w:sz w:val="24"/>
          <w:szCs w:val="24"/>
        </w:rPr>
        <w:t>rovider. The costs of which would directly relate to the clients’ experience of forced marriage.</w:t>
      </w:r>
    </w:p>
    <w:p w14:paraId="16E70109" w14:textId="77777777" w:rsidR="00542202" w:rsidRPr="00542202" w:rsidRDefault="00542202" w:rsidP="009B3712">
      <w:pPr>
        <w:contextualSpacing/>
        <w:rPr>
          <w:rFonts w:ascii="Times New Roman" w:hAnsi="Times New Roman"/>
          <w:bCs/>
          <w:sz w:val="24"/>
          <w:szCs w:val="24"/>
        </w:rPr>
      </w:pPr>
    </w:p>
    <w:p w14:paraId="25C2F5E0" w14:textId="768CF4D8" w:rsidR="008771A1" w:rsidRDefault="00542202" w:rsidP="009B3712">
      <w:pPr>
        <w:contextualSpacing/>
        <w:rPr>
          <w:rFonts w:ascii="Times New Roman" w:hAnsi="Times New Roman"/>
          <w:bCs/>
          <w:sz w:val="24"/>
          <w:szCs w:val="24"/>
        </w:rPr>
      </w:pPr>
      <w:r>
        <w:rPr>
          <w:rFonts w:ascii="Times New Roman" w:hAnsi="Times New Roman"/>
          <w:bCs/>
          <w:sz w:val="24"/>
          <w:szCs w:val="24"/>
        </w:rPr>
        <w:t>The FMSS</w:t>
      </w:r>
      <w:r w:rsidR="00100684">
        <w:rPr>
          <w:rFonts w:ascii="Times New Roman" w:hAnsi="Times New Roman"/>
          <w:bCs/>
          <w:sz w:val="24"/>
          <w:szCs w:val="24"/>
        </w:rPr>
        <w:t>P</w:t>
      </w:r>
      <w:r>
        <w:rPr>
          <w:rFonts w:ascii="Times New Roman" w:hAnsi="Times New Roman"/>
          <w:bCs/>
          <w:sz w:val="24"/>
          <w:szCs w:val="24"/>
        </w:rPr>
        <w:t xml:space="preserve"> </w:t>
      </w:r>
      <w:r w:rsidR="000C54B0">
        <w:rPr>
          <w:rFonts w:ascii="Times New Roman" w:hAnsi="Times New Roman"/>
          <w:bCs/>
          <w:sz w:val="24"/>
          <w:szCs w:val="24"/>
        </w:rPr>
        <w:t xml:space="preserve">will be delivered by an </w:t>
      </w:r>
      <w:r w:rsidR="008771A1" w:rsidRPr="008771A1">
        <w:rPr>
          <w:rFonts w:ascii="Times New Roman" w:hAnsi="Times New Roman"/>
          <w:bCs/>
          <w:sz w:val="24"/>
          <w:szCs w:val="24"/>
        </w:rPr>
        <w:t>appropriately qualified community organisation</w:t>
      </w:r>
      <w:r w:rsidR="008771A1">
        <w:rPr>
          <w:rFonts w:ascii="Times New Roman" w:hAnsi="Times New Roman"/>
          <w:bCs/>
          <w:sz w:val="24"/>
          <w:szCs w:val="24"/>
        </w:rPr>
        <w:t xml:space="preserve"> </w:t>
      </w:r>
      <w:r w:rsidR="008771A1" w:rsidRPr="008771A1">
        <w:rPr>
          <w:rFonts w:ascii="Times New Roman" w:hAnsi="Times New Roman"/>
          <w:bCs/>
          <w:sz w:val="24"/>
          <w:szCs w:val="24"/>
        </w:rPr>
        <w:t>(or a</w:t>
      </w:r>
      <w:r w:rsidR="008771A1">
        <w:rPr>
          <w:rFonts w:ascii="Times New Roman" w:hAnsi="Times New Roman"/>
          <w:bCs/>
          <w:sz w:val="24"/>
          <w:szCs w:val="24"/>
        </w:rPr>
        <w:t xml:space="preserve"> </w:t>
      </w:r>
      <w:r w:rsidR="008771A1" w:rsidRPr="008771A1">
        <w:rPr>
          <w:rFonts w:ascii="Times New Roman" w:hAnsi="Times New Roman"/>
          <w:bCs/>
          <w:sz w:val="24"/>
          <w:szCs w:val="24"/>
        </w:rPr>
        <w:t xml:space="preserve">group of organisations operating in </w:t>
      </w:r>
      <w:r w:rsidR="00C700C4">
        <w:rPr>
          <w:rFonts w:ascii="Times New Roman" w:hAnsi="Times New Roman"/>
          <w:bCs/>
          <w:sz w:val="24"/>
          <w:szCs w:val="24"/>
        </w:rPr>
        <w:t xml:space="preserve">a </w:t>
      </w:r>
      <w:r w:rsidR="008771A1" w:rsidRPr="008771A1">
        <w:rPr>
          <w:rFonts w:ascii="Times New Roman" w:hAnsi="Times New Roman"/>
          <w:bCs/>
          <w:sz w:val="24"/>
          <w:szCs w:val="24"/>
        </w:rPr>
        <w:t>consorti</w:t>
      </w:r>
      <w:r w:rsidR="008059E9">
        <w:rPr>
          <w:rFonts w:ascii="Times New Roman" w:hAnsi="Times New Roman"/>
          <w:bCs/>
          <w:sz w:val="24"/>
          <w:szCs w:val="24"/>
        </w:rPr>
        <w:t>um</w:t>
      </w:r>
      <w:r w:rsidR="008771A1" w:rsidRPr="008771A1">
        <w:rPr>
          <w:rFonts w:ascii="Times New Roman" w:hAnsi="Times New Roman"/>
          <w:bCs/>
          <w:sz w:val="24"/>
          <w:szCs w:val="24"/>
        </w:rPr>
        <w:t>) that meet the eligibility criteria set out in</w:t>
      </w:r>
      <w:r w:rsidR="008771A1">
        <w:rPr>
          <w:rFonts w:ascii="Times New Roman" w:hAnsi="Times New Roman"/>
          <w:bCs/>
          <w:sz w:val="24"/>
          <w:szCs w:val="24"/>
        </w:rPr>
        <w:t xml:space="preserve"> </w:t>
      </w:r>
      <w:r w:rsidR="008771A1" w:rsidRPr="008771A1">
        <w:rPr>
          <w:rFonts w:ascii="Times New Roman" w:hAnsi="Times New Roman"/>
          <w:bCs/>
          <w:sz w:val="24"/>
          <w:szCs w:val="24"/>
        </w:rPr>
        <w:t>the grant opportunity guidelines and will be selected through an open and</w:t>
      </w:r>
      <w:r w:rsidR="008771A1">
        <w:rPr>
          <w:rFonts w:ascii="Times New Roman" w:hAnsi="Times New Roman"/>
          <w:bCs/>
          <w:sz w:val="24"/>
          <w:szCs w:val="24"/>
        </w:rPr>
        <w:t xml:space="preserve"> </w:t>
      </w:r>
      <w:r w:rsidR="008771A1" w:rsidRPr="008771A1">
        <w:rPr>
          <w:rFonts w:ascii="Times New Roman" w:hAnsi="Times New Roman"/>
          <w:bCs/>
          <w:sz w:val="24"/>
          <w:szCs w:val="24"/>
        </w:rPr>
        <w:t>competitive grant process. The assessment criteria may include</w:t>
      </w:r>
      <w:r w:rsidR="00046C63">
        <w:rPr>
          <w:rFonts w:ascii="Times New Roman" w:hAnsi="Times New Roman"/>
          <w:bCs/>
          <w:sz w:val="24"/>
          <w:szCs w:val="24"/>
        </w:rPr>
        <w:t xml:space="preserve"> the ability to</w:t>
      </w:r>
      <w:r w:rsidR="008771A1" w:rsidRPr="008771A1">
        <w:rPr>
          <w:rFonts w:ascii="Times New Roman" w:hAnsi="Times New Roman"/>
          <w:bCs/>
          <w:sz w:val="24"/>
          <w:szCs w:val="24"/>
        </w:rPr>
        <w:t>:</w:t>
      </w:r>
    </w:p>
    <w:p w14:paraId="0BED56D5" w14:textId="296EFE4D" w:rsidR="0047497E" w:rsidRPr="0047497E" w:rsidRDefault="008771A1" w:rsidP="009B3712">
      <w:pPr>
        <w:pStyle w:val="ListParagraph"/>
        <w:numPr>
          <w:ilvl w:val="0"/>
          <w:numId w:val="53"/>
        </w:numPr>
        <w:spacing w:after="0" w:line="240" w:lineRule="auto"/>
        <w:contextualSpacing/>
        <w:rPr>
          <w:rFonts w:ascii="Times New Roman" w:hAnsi="Times New Roman"/>
          <w:bCs/>
          <w:sz w:val="24"/>
          <w:szCs w:val="24"/>
        </w:rPr>
      </w:pPr>
      <w:r w:rsidRPr="0047497E">
        <w:rPr>
          <w:rFonts w:ascii="Times New Roman" w:hAnsi="Times New Roman"/>
          <w:bCs/>
          <w:sz w:val="24"/>
          <w:szCs w:val="24"/>
        </w:rPr>
        <w:t>identify indicators of forced marriage and other forms of</w:t>
      </w:r>
      <w:r w:rsidR="0047497E" w:rsidRPr="0047497E">
        <w:rPr>
          <w:rFonts w:ascii="Times New Roman" w:hAnsi="Times New Roman"/>
          <w:bCs/>
          <w:sz w:val="24"/>
          <w:szCs w:val="24"/>
        </w:rPr>
        <w:t xml:space="preserve"> modern</w:t>
      </w:r>
      <w:r w:rsidR="0047497E">
        <w:rPr>
          <w:rFonts w:ascii="Times New Roman" w:hAnsi="Times New Roman"/>
          <w:bCs/>
          <w:sz w:val="24"/>
          <w:szCs w:val="24"/>
        </w:rPr>
        <w:t xml:space="preserve"> </w:t>
      </w:r>
      <w:proofErr w:type="gramStart"/>
      <w:r w:rsidR="0047497E" w:rsidRPr="0047497E">
        <w:rPr>
          <w:rFonts w:ascii="Times New Roman" w:hAnsi="Times New Roman"/>
          <w:bCs/>
          <w:sz w:val="24"/>
          <w:szCs w:val="24"/>
        </w:rPr>
        <w:t>slavery</w:t>
      </w:r>
      <w:r w:rsidR="00046C63">
        <w:rPr>
          <w:rFonts w:ascii="Times New Roman" w:hAnsi="Times New Roman"/>
          <w:bCs/>
          <w:sz w:val="24"/>
          <w:szCs w:val="24"/>
        </w:rPr>
        <w:t>;</w:t>
      </w:r>
      <w:proofErr w:type="gramEnd"/>
    </w:p>
    <w:p w14:paraId="2551BC11" w14:textId="5A297A7F" w:rsidR="0047497E" w:rsidRDefault="0047497E" w:rsidP="009B3712">
      <w:pPr>
        <w:pStyle w:val="ListParagraph"/>
        <w:numPr>
          <w:ilvl w:val="0"/>
          <w:numId w:val="53"/>
        </w:numPr>
        <w:spacing w:after="0" w:line="240" w:lineRule="auto"/>
        <w:contextualSpacing/>
        <w:rPr>
          <w:rFonts w:ascii="Times New Roman" w:hAnsi="Times New Roman"/>
          <w:bCs/>
          <w:sz w:val="24"/>
          <w:szCs w:val="24"/>
        </w:rPr>
      </w:pPr>
      <w:r w:rsidRPr="0047497E">
        <w:rPr>
          <w:rFonts w:ascii="Times New Roman" w:hAnsi="Times New Roman"/>
          <w:bCs/>
          <w:sz w:val="24"/>
          <w:szCs w:val="24"/>
        </w:rPr>
        <w:t>provide a description of a proposed framework and model to deliver the program</w:t>
      </w:r>
      <w:r w:rsidR="00046C63">
        <w:rPr>
          <w:rFonts w:ascii="Times New Roman" w:hAnsi="Times New Roman"/>
          <w:bCs/>
          <w:sz w:val="24"/>
          <w:szCs w:val="24"/>
        </w:rPr>
        <w:t>; and</w:t>
      </w:r>
    </w:p>
    <w:p w14:paraId="2676C475" w14:textId="044D4A3C" w:rsidR="00542202" w:rsidRPr="0047497E" w:rsidRDefault="0047497E" w:rsidP="009B3712">
      <w:pPr>
        <w:pStyle w:val="ListParagraph"/>
        <w:numPr>
          <w:ilvl w:val="0"/>
          <w:numId w:val="53"/>
        </w:numPr>
        <w:spacing w:after="0" w:line="240" w:lineRule="auto"/>
        <w:contextualSpacing/>
        <w:rPr>
          <w:rFonts w:ascii="Times New Roman" w:hAnsi="Times New Roman"/>
          <w:bCs/>
          <w:sz w:val="24"/>
          <w:szCs w:val="24"/>
        </w:rPr>
      </w:pPr>
      <w:r w:rsidRPr="0047497E">
        <w:rPr>
          <w:rFonts w:ascii="Times New Roman" w:hAnsi="Times New Roman"/>
          <w:bCs/>
          <w:sz w:val="24"/>
          <w:szCs w:val="24"/>
        </w:rPr>
        <w:t xml:space="preserve">demonstrate experience, </w:t>
      </w:r>
      <w:proofErr w:type="gramStart"/>
      <w:r w:rsidRPr="0047497E">
        <w:rPr>
          <w:rFonts w:ascii="Times New Roman" w:hAnsi="Times New Roman"/>
          <w:bCs/>
          <w:sz w:val="24"/>
          <w:szCs w:val="24"/>
        </w:rPr>
        <w:t>expertise</w:t>
      </w:r>
      <w:proofErr w:type="gramEnd"/>
      <w:r w:rsidRPr="0047497E">
        <w:rPr>
          <w:rFonts w:ascii="Times New Roman" w:hAnsi="Times New Roman"/>
          <w:bCs/>
          <w:sz w:val="24"/>
          <w:szCs w:val="24"/>
        </w:rPr>
        <w:t xml:space="preserve"> and capacity to deliver the</w:t>
      </w:r>
      <w:r>
        <w:rPr>
          <w:rFonts w:ascii="Times New Roman" w:hAnsi="Times New Roman"/>
          <w:bCs/>
          <w:sz w:val="24"/>
          <w:szCs w:val="24"/>
        </w:rPr>
        <w:t xml:space="preserve"> </w:t>
      </w:r>
      <w:r w:rsidRPr="0047497E">
        <w:rPr>
          <w:rFonts w:ascii="Times New Roman" w:hAnsi="Times New Roman"/>
          <w:bCs/>
          <w:sz w:val="24"/>
          <w:szCs w:val="24"/>
        </w:rPr>
        <w:t>program.</w:t>
      </w:r>
    </w:p>
    <w:p w14:paraId="456135F1" w14:textId="77777777" w:rsidR="00791C62" w:rsidRPr="00791C62" w:rsidRDefault="00791C62" w:rsidP="009B3712">
      <w:pPr>
        <w:rPr>
          <w:rFonts w:ascii="Times New Roman" w:hAnsi="Times New Roman" w:cs="Calibri"/>
          <w:sz w:val="24"/>
          <w:szCs w:val="24"/>
        </w:rPr>
      </w:pPr>
    </w:p>
    <w:p w14:paraId="3D5F414F" w14:textId="776D3B30" w:rsidR="00791C62" w:rsidRPr="00791C62" w:rsidRDefault="00791C62" w:rsidP="009B3712">
      <w:pPr>
        <w:rPr>
          <w:rFonts w:ascii="Times New Roman" w:hAnsi="Times New Roman" w:cs="Calibri"/>
          <w:sz w:val="24"/>
          <w:szCs w:val="24"/>
        </w:rPr>
      </w:pPr>
      <w:r w:rsidRPr="00791C62">
        <w:rPr>
          <w:rFonts w:ascii="Times New Roman" w:hAnsi="Times New Roman" w:cs="Calibri"/>
          <w:sz w:val="24"/>
          <w:szCs w:val="24"/>
        </w:rPr>
        <w:t>An evaluation will be undertaken to determine if the FMSS</w:t>
      </w:r>
      <w:r w:rsidR="00FC531F">
        <w:rPr>
          <w:rFonts w:ascii="Times New Roman" w:hAnsi="Times New Roman" w:cs="Calibri"/>
          <w:sz w:val="24"/>
          <w:szCs w:val="24"/>
        </w:rPr>
        <w:t>P</w:t>
      </w:r>
      <w:r w:rsidR="000102E3">
        <w:rPr>
          <w:rFonts w:ascii="Times New Roman" w:hAnsi="Times New Roman" w:cs="Calibri"/>
          <w:sz w:val="24"/>
          <w:szCs w:val="24"/>
        </w:rPr>
        <w:t xml:space="preserve"> </w:t>
      </w:r>
      <w:r w:rsidRPr="00791C62">
        <w:rPr>
          <w:rFonts w:ascii="Times New Roman" w:hAnsi="Times New Roman" w:cs="Calibri"/>
          <w:sz w:val="24"/>
          <w:szCs w:val="24"/>
        </w:rPr>
        <w:t>has provided appropriate support to people at risk or forced marriage, particularly young people, and to inform any potential future reform or redesign of the program</w:t>
      </w:r>
      <w:r w:rsidR="009C7CB7">
        <w:rPr>
          <w:rFonts w:ascii="Times New Roman" w:hAnsi="Times New Roman" w:cs="Calibri"/>
          <w:sz w:val="24"/>
          <w:szCs w:val="24"/>
        </w:rPr>
        <w:t xml:space="preserve">. </w:t>
      </w:r>
      <w:r w:rsidRPr="00791C62">
        <w:rPr>
          <w:rFonts w:ascii="Times New Roman" w:hAnsi="Times New Roman" w:cs="Calibri"/>
          <w:sz w:val="24"/>
          <w:szCs w:val="24"/>
        </w:rPr>
        <w:t>The results of this evaluation will inform future enhancements of the framework itself, as well as implementation arrangements.</w:t>
      </w:r>
    </w:p>
    <w:p w14:paraId="37F3E43E" w14:textId="77777777" w:rsidR="00474C26" w:rsidRDefault="00474C26" w:rsidP="009B3712">
      <w:pPr>
        <w:rPr>
          <w:rFonts w:ascii="Times New Roman" w:hAnsi="Times New Roman" w:cs="Times New Roman"/>
          <w:bCs/>
          <w:sz w:val="24"/>
          <w:szCs w:val="24"/>
        </w:rPr>
      </w:pPr>
    </w:p>
    <w:p w14:paraId="57A7844F" w14:textId="77777777" w:rsidR="00D24EE7" w:rsidRPr="00D346DF" w:rsidRDefault="00D24EE7" w:rsidP="00D24EE7">
      <w:pPr>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0233F8D4" w14:textId="77777777" w:rsidR="00711A1C" w:rsidRDefault="00711A1C" w:rsidP="009B3712">
      <w:pPr>
        <w:rPr>
          <w:rFonts w:ascii="Times New Roman" w:hAnsi="Times New Roman" w:cs="Times New Roman"/>
          <w:bCs/>
          <w:sz w:val="24"/>
          <w:szCs w:val="24"/>
        </w:rPr>
      </w:pPr>
    </w:p>
    <w:p w14:paraId="4554AB62" w14:textId="77777777" w:rsidR="00D24EE7" w:rsidRDefault="00D24EE7" w:rsidP="00D24EE7">
      <w:pPr>
        <w:rPr>
          <w:rFonts w:ascii="Times New Roman" w:hAnsi="Times New Roman" w:cs="Times New Roman"/>
          <w:bCs/>
          <w:sz w:val="24"/>
          <w:szCs w:val="24"/>
        </w:rPr>
      </w:pPr>
      <w:r w:rsidRPr="003E070E">
        <w:rPr>
          <w:rFonts w:ascii="Times New Roman" w:hAnsi="Times New Roman" w:cs="Times New Roman"/>
          <w:bCs/>
          <w:sz w:val="24"/>
          <w:szCs w:val="24"/>
        </w:rPr>
        <w:t xml:space="preserve">Funding of $12.1 million </w:t>
      </w:r>
      <w:r>
        <w:rPr>
          <w:rFonts w:ascii="Times New Roman" w:hAnsi="Times New Roman" w:cs="Times New Roman"/>
          <w:bCs/>
          <w:sz w:val="24"/>
          <w:szCs w:val="24"/>
        </w:rPr>
        <w:t>(</w:t>
      </w:r>
      <w:r w:rsidRPr="003E070E">
        <w:rPr>
          <w:rFonts w:ascii="Times New Roman" w:hAnsi="Times New Roman" w:cs="Times New Roman"/>
          <w:bCs/>
          <w:sz w:val="24"/>
          <w:szCs w:val="24"/>
        </w:rPr>
        <w:t>and $3.8 million per year ongoing</w:t>
      </w:r>
      <w:r>
        <w:rPr>
          <w:rFonts w:ascii="Times New Roman" w:hAnsi="Times New Roman" w:cs="Times New Roman"/>
          <w:bCs/>
          <w:sz w:val="24"/>
          <w:szCs w:val="24"/>
        </w:rPr>
        <w:t>)</w:t>
      </w:r>
      <w:r w:rsidRPr="003E070E">
        <w:rPr>
          <w:rFonts w:ascii="Times New Roman" w:hAnsi="Times New Roman" w:cs="Times New Roman"/>
          <w:bCs/>
          <w:sz w:val="24"/>
          <w:szCs w:val="24"/>
        </w:rPr>
        <w:t xml:space="preserve"> for the </w:t>
      </w:r>
      <w:r>
        <w:rPr>
          <w:rFonts w:ascii="Times New Roman" w:hAnsi="Times New Roman" w:cs="Times New Roman"/>
          <w:bCs/>
          <w:sz w:val="24"/>
          <w:szCs w:val="24"/>
        </w:rPr>
        <w:t>FMSSP</w:t>
      </w:r>
      <w:r w:rsidRPr="003E070E">
        <w:rPr>
          <w:rFonts w:ascii="Times New Roman" w:hAnsi="Times New Roman" w:cs="Times New Roman"/>
          <w:bCs/>
          <w:sz w:val="24"/>
          <w:szCs w:val="24"/>
        </w:rPr>
        <w:t xml:space="preserve"> was included in the</w:t>
      </w:r>
      <w:r>
        <w:rPr>
          <w:rFonts w:ascii="Times New Roman" w:hAnsi="Times New Roman" w:cs="Times New Roman"/>
          <w:bCs/>
          <w:sz w:val="24"/>
          <w:szCs w:val="24"/>
        </w:rPr>
        <w:t xml:space="preserve"> </w:t>
      </w:r>
      <w:r w:rsidRPr="003E070E">
        <w:rPr>
          <w:rFonts w:ascii="Times New Roman" w:hAnsi="Times New Roman" w:cs="Times New Roman"/>
          <w:bCs/>
          <w:sz w:val="24"/>
          <w:szCs w:val="24"/>
        </w:rPr>
        <w:t>2023-24 Mid-Year Economic and Fiscal Outlook under the measure ‘Increasing Support for</w:t>
      </w:r>
      <w:r>
        <w:rPr>
          <w:rFonts w:ascii="Times New Roman" w:hAnsi="Times New Roman" w:cs="Times New Roman"/>
          <w:bCs/>
          <w:sz w:val="24"/>
          <w:szCs w:val="24"/>
        </w:rPr>
        <w:t xml:space="preserve"> </w:t>
      </w:r>
      <w:r w:rsidRPr="003E070E">
        <w:rPr>
          <w:rFonts w:ascii="Times New Roman" w:hAnsi="Times New Roman" w:cs="Times New Roman"/>
          <w:bCs/>
          <w:sz w:val="24"/>
          <w:szCs w:val="24"/>
        </w:rPr>
        <w:t xml:space="preserve">Victim-Survivors of Domestic Violence and Modern Slavery’ for a period of </w:t>
      </w:r>
      <w:r>
        <w:rPr>
          <w:rFonts w:ascii="Times New Roman" w:hAnsi="Times New Roman" w:cs="Times New Roman"/>
          <w:bCs/>
          <w:sz w:val="24"/>
          <w:szCs w:val="24"/>
        </w:rPr>
        <w:t>five</w:t>
      </w:r>
      <w:r w:rsidRPr="003E070E">
        <w:rPr>
          <w:rFonts w:ascii="Times New Roman" w:hAnsi="Times New Roman" w:cs="Times New Roman"/>
          <w:bCs/>
          <w:sz w:val="24"/>
          <w:szCs w:val="24"/>
        </w:rPr>
        <w:t xml:space="preserve"> years</w:t>
      </w:r>
      <w:r>
        <w:rPr>
          <w:rFonts w:ascii="Times New Roman" w:hAnsi="Times New Roman" w:cs="Times New Roman"/>
          <w:bCs/>
          <w:sz w:val="24"/>
          <w:szCs w:val="24"/>
        </w:rPr>
        <w:t xml:space="preserve"> </w:t>
      </w:r>
      <w:r w:rsidRPr="003E070E">
        <w:rPr>
          <w:rFonts w:ascii="Times New Roman" w:hAnsi="Times New Roman" w:cs="Times New Roman"/>
          <w:bCs/>
          <w:sz w:val="24"/>
          <w:szCs w:val="24"/>
        </w:rPr>
        <w:t xml:space="preserve">commencing in 2023-24. Details are set out in the </w:t>
      </w:r>
      <w:r w:rsidRPr="00D55FB1">
        <w:rPr>
          <w:rFonts w:ascii="Times New Roman" w:hAnsi="Times New Roman" w:cs="Times New Roman"/>
          <w:bCs/>
          <w:i/>
          <w:iCs/>
          <w:sz w:val="24"/>
          <w:szCs w:val="24"/>
        </w:rPr>
        <w:t>Mid-Year Economic and Fiscal Outlook 2023-24, Appendix A: Policy decisions taken since the 2023–24 Budget</w:t>
      </w:r>
      <w:r w:rsidRPr="003E070E">
        <w:rPr>
          <w:rFonts w:ascii="Times New Roman" w:hAnsi="Times New Roman" w:cs="Times New Roman"/>
          <w:bCs/>
          <w:sz w:val="24"/>
          <w:szCs w:val="24"/>
        </w:rPr>
        <w:t xml:space="preserve"> at page 288.</w:t>
      </w:r>
    </w:p>
    <w:p w14:paraId="5C3F9F73" w14:textId="77777777" w:rsidR="00D24EE7" w:rsidRPr="003E070E" w:rsidRDefault="00D24EE7" w:rsidP="00D24EE7">
      <w:pPr>
        <w:rPr>
          <w:rFonts w:ascii="Times New Roman" w:hAnsi="Times New Roman" w:cs="Times New Roman"/>
          <w:bCs/>
          <w:sz w:val="24"/>
          <w:szCs w:val="24"/>
        </w:rPr>
      </w:pPr>
    </w:p>
    <w:p w14:paraId="0FD4D83F" w14:textId="77777777" w:rsidR="00D24EE7" w:rsidRDefault="00D24EE7" w:rsidP="00D24EE7">
      <w:pPr>
        <w:rPr>
          <w:rFonts w:ascii="Times New Roman" w:hAnsi="Times New Roman" w:cs="Times New Roman"/>
          <w:bCs/>
          <w:sz w:val="24"/>
          <w:szCs w:val="24"/>
        </w:rPr>
      </w:pPr>
      <w:r w:rsidRPr="003E070E">
        <w:rPr>
          <w:rFonts w:ascii="Times New Roman" w:hAnsi="Times New Roman" w:cs="Times New Roman"/>
          <w:bCs/>
          <w:sz w:val="24"/>
          <w:szCs w:val="24"/>
        </w:rPr>
        <w:t>Funding for this item will come from Program 2.1: Families and Communities, which is part of</w:t>
      </w:r>
      <w:r>
        <w:rPr>
          <w:rFonts w:ascii="Times New Roman" w:hAnsi="Times New Roman" w:cs="Times New Roman"/>
          <w:bCs/>
          <w:sz w:val="24"/>
          <w:szCs w:val="24"/>
        </w:rPr>
        <w:t xml:space="preserve"> </w:t>
      </w:r>
      <w:r w:rsidRPr="003E070E">
        <w:rPr>
          <w:rFonts w:ascii="Times New Roman" w:hAnsi="Times New Roman" w:cs="Times New Roman"/>
          <w:bCs/>
          <w:sz w:val="24"/>
          <w:szCs w:val="24"/>
        </w:rPr>
        <w:t xml:space="preserve">Outcome 2. Details are set out in the </w:t>
      </w:r>
      <w:r w:rsidRPr="00D55FB1">
        <w:rPr>
          <w:rFonts w:ascii="Times New Roman" w:hAnsi="Times New Roman" w:cs="Times New Roman"/>
          <w:bCs/>
          <w:i/>
          <w:iCs/>
          <w:sz w:val="24"/>
          <w:szCs w:val="24"/>
        </w:rPr>
        <w:t>Portfolio Additional Estimates Statements 2023-24, Social Services Portfolio</w:t>
      </w:r>
      <w:r w:rsidRPr="003E070E">
        <w:rPr>
          <w:rFonts w:ascii="Times New Roman" w:hAnsi="Times New Roman" w:cs="Times New Roman"/>
          <w:bCs/>
          <w:sz w:val="24"/>
          <w:szCs w:val="24"/>
        </w:rPr>
        <w:t xml:space="preserve"> at page 51.</w:t>
      </w:r>
    </w:p>
    <w:p w14:paraId="320EC534" w14:textId="77777777" w:rsidR="00711A1C" w:rsidRPr="00FA7B71" w:rsidRDefault="00711A1C" w:rsidP="009B3712">
      <w:pPr>
        <w:rPr>
          <w:rFonts w:ascii="Times New Roman" w:hAnsi="Times New Roman" w:cs="Times New Roman"/>
          <w:bCs/>
          <w:sz w:val="24"/>
          <w:szCs w:val="24"/>
        </w:rPr>
      </w:pPr>
    </w:p>
    <w:p w14:paraId="62BF5139" w14:textId="44EF2ED2" w:rsidR="00395ACB" w:rsidRDefault="00A00F99" w:rsidP="009B3712">
      <w:pPr>
        <w:rPr>
          <w:rFonts w:ascii="Times New Roman" w:hAnsi="Times New Roman" w:cs="Times New Roman"/>
          <w:sz w:val="24"/>
          <w:szCs w:val="24"/>
        </w:rPr>
      </w:pPr>
      <w:r>
        <w:rPr>
          <w:rFonts w:ascii="Times New Roman" w:hAnsi="Times New Roman" w:cs="Times New Roman"/>
          <w:sz w:val="24"/>
          <w:szCs w:val="24"/>
        </w:rPr>
        <w:t xml:space="preserve">Activities under </w:t>
      </w:r>
      <w:r w:rsidR="00611A92">
        <w:rPr>
          <w:rFonts w:ascii="Times New Roman" w:hAnsi="Times New Roman" w:cs="Times New Roman"/>
          <w:sz w:val="24"/>
          <w:szCs w:val="24"/>
        </w:rPr>
        <w:t>the FMSS</w:t>
      </w:r>
      <w:r w:rsidR="00074FAB">
        <w:rPr>
          <w:rFonts w:ascii="Times New Roman" w:hAnsi="Times New Roman" w:cs="Times New Roman"/>
          <w:sz w:val="24"/>
          <w:szCs w:val="24"/>
        </w:rPr>
        <w:t>P</w:t>
      </w:r>
      <w:r w:rsidR="00611A92">
        <w:rPr>
          <w:rFonts w:ascii="Times New Roman" w:hAnsi="Times New Roman" w:cs="Times New Roman"/>
          <w:sz w:val="24"/>
          <w:szCs w:val="24"/>
        </w:rPr>
        <w:t xml:space="preserve"> </w:t>
      </w:r>
      <w:r>
        <w:rPr>
          <w:rFonts w:ascii="Times New Roman" w:hAnsi="Times New Roman" w:cs="Times New Roman"/>
          <w:sz w:val="24"/>
          <w:szCs w:val="24"/>
        </w:rPr>
        <w:t xml:space="preserve">will be delivered through a </w:t>
      </w:r>
      <w:r w:rsidR="00611A92">
        <w:rPr>
          <w:rFonts w:ascii="Times New Roman" w:hAnsi="Times New Roman" w:cs="Times New Roman"/>
          <w:sz w:val="24"/>
          <w:szCs w:val="24"/>
        </w:rPr>
        <w:t>suit</w:t>
      </w:r>
      <w:r w:rsidR="00E65ED1">
        <w:rPr>
          <w:rFonts w:ascii="Times New Roman" w:hAnsi="Times New Roman" w:cs="Times New Roman"/>
          <w:sz w:val="24"/>
          <w:szCs w:val="24"/>
        </w:rPr>
        <w:t>e</w:t>
      </w:r>
      <w:r>
        <w:rPr>
          <w:rFonts w:ascii="Times New Roman" w:hAnsi="Times New Roman" w:cs="Times New Roman"/>
          <w:sz w:val="24"/>
          <w:szCs w:val="24"/>
        </w:rPr>
        <w:t xml:space="preserve"> of grant</w:t>
      </w:r>
      <w:r w:rsidR="00A4600A">
        <w:rPr>
          <w:rFonts w:ascii="Times New Roman" w:hAnsi="Times New Roman" w:cs="Times New Roman"/>
          <w:sz w:val="24"/>
          <w:szCs w:val="24"/>
        </w:rPr>
        <w:t xml:space="preserve"> and/or procurement </w:t>
      </w:r>
      <w:r w:rsidR="00276891">
        <w:rPr>
          <w:rFonts w:ascii="Times New Roman" w:hAnsi="Times New Roman" w:cs="Times New Roman"/>
          <w:sz w:val="24"/>
          <w:szCs w:val="24"/>
        </w:rPr>
        <w:t xml:space="preserve">processes </w:t>
      </w:r>
      <w:r w:rsidR="00A4600A">
        <w:rPr>
          <w:rFonts w:ascii="Times New Roman" w:hAnsi="Times New Roman" w:cs="Times New Roman"/>
          <w:sz w:val="24"/>
          <w:szCs w:val="24"/>
        </w:rPr>
        <w:t>depending on the nature of the activity</w:t>
      </w:r>
      <w:r>
        <w:rPr>
          <w:rFonts w:ascii="Times New Roman" w:hAnsi="Times New Roman" w:cs="Times New Roman"/>
          <w:sz w:val="24"/>
          <w:szCs w:val="24"/>
        </w:rPr>
        <w:t xml:space="preserve">. </w:t>
      </w:r>
    </w:p>
    <w:p w14:paraId="13585808" w14:textId="77777777" w:rsidR="00395ACB" w:rsidRDefault="00395ACB" w:rsidP="009B3712">
      <w:pPr>
        <w:rPr>
          <w:rFonts w:ascii="Times New Roman" w:hAnsi="Times New Roman" w:cs="Times New Roman"/>
          <w:sz w:val="24"/>
          <w:szCs w:val="24"/>
        </w:rPr>
      </w:pPr>
    </w:p>
    <w:p w14:paraId="793695E4" w14:textId="1A3EB042" w:rsidR="00FA7B71" w:rsidRPr="00FA7B71" w:rsidRDefault="00FA7B71" w:rsidP="009B3712">
      <w:pPr>
        <w:rPr>
          <w:rFonts w:ascii="Times New Roman" w:hAnsi="Times New Roman" w:cs="Times New Roman"/>
          <w:sz w:val="24"/>
          <w:szCs w:val="24"/>
        </w:rPr>
      </w:pPr>
      <w:r w:rsidRPr="00FA7B71">
        <w:rPr>
          <w:rFonts w:ascii="Times New Roman" w:hAnsi="Times New Roman" w:cs="Times New Roman"/>
          <w:sz w:val="24"/>
          <w:szCs w:val="24"/>
        </w:rPr>
        <w:t>All grants will be administered in accordance with the Commonwealth resource management framework, including the PGPA Act and the</w:t>
      </w:r>
      <w:r w:rsidR="00A4600A">
        <w:rPr>
          <w:rFonts w:ascii="Times New Roman" w:hAnsi="Times New Roman" w:cs="Times New Roman"/>
          <w:sz w:val="24"/>
          <w:szCs w:val="24"/>
        </w:rPr>
        <w:t xml:space="preserve"> CGRGs</w:t>
      </w:r>
      <w:r w:rsidRPr="00FA7B71">
        <w:rPr>
          <w:rFonts w:ascii="Times New Roman" w:hAnsi="Times New Roman" w:cs="Times New Roman"/>
          <w:sz w:val="24"/>
          <w:szCs w:val="24"/>
        </w:rPr>
        <w:t xml:space="preserve">. Information about the grant will be made available on the </w:t>
      </w:r>
      <w:proofErr w:type="spellStart"/>
      <w:r w:rsidRPr="00FA7B71">
        <w:rPr>
          <w:rFonts w:ascii="Times New Roman" w:hAnsi="Times New Roman" w:cs="Times New Roman"/>
          <w:sz w:val="24"/>
          <w:szCs w:val="24"/>
        </w:rPr>
        <w:t>GrantConnect</w:t>
      </w:r>
      <w:proofErr w:type="spellEnd"/>
      <w:r w:rsidRPr="00FA7B71">
        <w:rPr>
          <w:rFonts w:ascii="Times New Roman" w:hAnsi="Times New Roman" w:cs="Times New Roman"/>
          <w:sz w:val="24"/>
          <w:szCs w:val="24"/>
        </w:rPr>
        <w:t xml:space="preserve"> website (</w:t>
      </w:r>
      <w:r w:rsidR="00974407" w:rsidRPr="00D55FB1">
        <w:rPr>
          <w:rFonts w:ascii="Times New Roman" w:hAnsi="Times New Roman"/>
          <w:sz w:val="24"/>
          <w:szCs w:val="24"/>
          <w:u w:val="single"/>
        </w:rPr>
        <w:t>https://help.grants.gov.au</w:t>
      </w:r>
      <w:r w:rsidRPr="00FA7B71">
        <w:rPr>
          <w:rFonts w:ascii="Times New Roman" w:hAnsi="Times New Roman" w:cs="Times New Roman"/>
          <w:sz w:val="24"/>
          <w:szCs w:val="24"/>
        </w:rPr>
        <w:t xml:space="preserve">), and the grant will be administered by the Community Grants Hub, which is part of the </w:t>
      </w:r>
      <w:r w:rsidR="003F36F6">
        <w:rPr>
          <w:rFonts w:ascii="Times New Roman" w:hAnsi="Times New Roman" w:cs="Times New Roman"/>
          <w:sz w:val="24"/>
          <w:szCs w:val="24"/>
        </w:rPr>
        <w:t>department</w:t>
      </w:r>
      <w:r w:rsidRPr="00FA7B71">
        <w:rPr>
          <w:rFonts w:ascii="Times New Roman" w:hAnsi="Times New Roman" w:cs="Times New Roman"/>
          <w:sz w:val="24"/>
          <w:szCs w:val="24"/>
        </w:rPr>
        <w:t>.</w:t>
      </w:r>
    </w:p>
    <w:p w14:paraId="356836A6" w14:textId="77777777" w:rsidR="00974407" w:rsidRPr="00FA7B71" w:rsidRDefault="00974407" w:rsidP="009B3712">
      <w:pPr>
        <w:rPr>
          <w:rFonts w:ascii="Times New Roman" w:hAnsi="Times New Roman" w:cs="Times New Roman"/>
          <w:sz w:val="24"/>
          <w:szCs w:val="24"/>
        </w:rPr>
      </w:pPr>
    </w:p>
    <w:p w14:paraId="4B94D5A2" w14:textId="0074F85A" w:rsidR="00BF1392" w:rsidRDefault="00BF1392" w:rsidP="009B3712">
      <w:pPr>
        <w:rPr>
          <w:rFonts w:ascii="Times New Roman" w:hAnsi="Times New Roman" w:cs="Times New Roman"/>
          <w:sz w:val="24"/>
          <w:szCs w:val="24"/>
        </w:rPr>
      </w:pPr>
      <w:r w:rsidRPr="00BF1392">
        <w:rPr>
          <w:rFonts w:ascii="Times New Roman" w:hAnsi="Times New Roman" w:cs="Times New Roman"/>
          <w:sz w:val="24"/>
          <w:szCs w:val="24"/>
        </w:rPr>
        <w:t xml:space="preserve">The department is responsible for developing the </w:t>
      </w:r>
      <w:r w:rsidR="0073388B">
        <w:rPr>
          <w:rFonts w:ascii="Times New Roman" w:hAnsi="Times New Roman" w:cs="Times New Roman"/>
          <w:sz w:val="24"/>
          <w:szCs w:val="24"/>
        </w:rPr>
        <w:t>grant opportunity guidelines</w:t>
      </w:r>
      <w:r w:rsidRPr="00BF1392">
        <w:rPr>
          <w:rFonts w:ascii="Times New Roman" w:hAnsi="Times New Roman" w:cs="Times New Roman"/>
          <w:sz w:val="24"/>
          <w:szCs w:val="24"/>
        </w:rPr>
        <w:t xml:space="preserve">, in consultation </w:t>
      </w:r>
      <w:r w:rsidRPr="009F70C5">
        <w:rPr>
          <w:rFonts w:ascii="Times New Roman" w:hAnsi="Times New Roman" w:cs="Times New Roman"/>
          <w:sz w:val="24"/>
          <w:szCs w:val="24"/>
        </w:rPr>
        <w:t xml:space="preserve">with </w:t>
      </w:r>
      <w:r w:rsidR="009F70C5">
        <w:rPr>
          <w:rFonts w:ascii="Times New Roman" w:hAnsi="Times New Roman" w:cs="Times New Roman"/>
          <w:sz w:val="24"/>
          <w:szCs w:val="24"/>
        </w:rPr>
        <w:t xml:space="preserve">the </w:t>
      </w:r>
      <w:r w:rsidRPr="00D55FB1">
        <w:rPr>
          <w:rFonts w:ascii="Times New Roman" w:hAnsi="Times New Roman" w:cs="Times New Roman"/>
          <w:sz w:val="24"/>
          <w:szCs w:val="24"/>
        </w:rPr>
        <w:t>Attorney</w:t>
      </w:r>
      <w:r w:rsidRPr="00D55FB1">
        <w:rPr>
          <w:rFonts w:ascii="Times New Roman" w:hAnsi="Times New Roman" w:cs="Times New Roman"/>
          <w:sz w:val="24"/>
          <w:szCs w:val="24"/>
        </w:rPr>
        <w:noBreakHyphen/>
        <w:t xml:space="preserve">General’s Department, the Australian Federal Police, </w:t>
      </w:r>
      <w:r w:rsidR="009F70C5">
        <w:rPr>
          <w:rFonts w:ascii="Times New Roman" w:hAnsi="Times New Roman" w:cs="Times New Roman"/>
          <w:sz w:val="24"/>
          <w:szCs w:val="24"/>
        </w:rPr>
        <w:t xml:space="preserve">the </w:t>
      </w:r>
      <w:r w:rsidRPr="00D55FB1">
        <w:rPr>
          <w:rFonts w:ascii="Times New Roman" w:hAnsi="Times New Roman" w:cs="Times New Roman"/>
          <w:sz w:val="24"/>
          <w:szCs w:val="24"/>
        </w:rPr>
        <w:t xml:space="preserve">Department of Foreign Affairs and Trade, </w:t>
      </w:r>
      <w:r w:rsidR="009F70C5">
        <w:rPr>
          <w:rFonts w:ascii="Times New Roman" w:hAnsi="Times New Roman" w:cs="Times New Roman"/>
          <w:sz w:val="24"/>
          <w:szCs w:val="24"/>
        </w:rPr>
        <w:t xml:space="preserve">the </w:t>
      </w:r>
      <w:r w:rsidRPr="00D55FB1">
        <w:rPr>
          <w:rFonts w:ascii="Times New Roman" w:hAnsi="Times New Roman" w:cs="Times New Roman"/>
          <w:sz w:val="24"/>
          <w:szCs w:val="24"/>
        </w:rPr>
        <w:t xml:space="preserve">Department of Home Affairs and </w:t>
      </w:r>
      <w:r w:rsidR="009F70C5">
        <w:rPr>
          <w:rFonts w:ascii="Times New Roman" w:hAnsi="Times New Roman" w:cs="Times New Roman"/>
          <w:sz w:val="24"/>
          <w:szCs w:val="24"/>
        </w:rPr>
        <w:t xml:space="preserve">the </w:t>
      </w:r>
      <w:r w:rsidRPr="00D55FB1">
        <w:rPr>
          <w:rFonts w:ascii="Times New Roman" w:hAnsi="Times New Roman" w:cs="Times New Roman"/>
          <w:sz w:val="24"/>
          <w:szCs w:val="24"/>
        </w:rPr>
        <w:t>Australian Border Force</w:t>
      </w:r>
      <w:r w:rsidRPr="009F70C5">
        <w:rPr>
          <w:rFonts w:ascii="Times New Roman" w:hAnsi="Times New Roman" w:cs="Times New Roman"/>
          <w:sz w:val="24"/>
          <w:szCs w:val="24"/>
        </w:rPr>
        <w:t>.</w:t>
      </w:r>
      <w:r w:rsidRPr="00BF1392">
        <w:rPr>
          <w:rFonts w:ascii="Times New Roman" w:hAnsi="Times New Roman" w:cs="Times New Roman"/>
          <w:sz w:val="24"/>
          <w:szCs w:val="24"/>
        </w:rPr>
        <w:t xml:space="preserve"> Whilst </w:t>
      </w:r>
      <w:r w:rsidR="009F70C5">
        <w:rPr>
          <w:rFonts w:ascii="Times New Roman" w:hAnsi="Times New Roman" w:cs="Times New Roman"/>
          <w:sz w:val="24"/>
          <w:szCs w:val="24"/>
        </w:rPr>
        <w:t>grant opportunity gu</w:t>
      </w:r>
      <w:r w:rsidR="00E54AAB">
        <w:rPr>
          <w:rFonts w:ascii="Times New Roman" w:hAnsi="Times New Roman" w:cs="Times New Roman"/>
          <w:sz w:val="24"/>
          <w:szCs w:val="24"/>
        </w:rPr>
        <w:t>idelines</w:t>
      </w:r>
      <w:r w:rsidRPr="00BF1392">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BF1392">
        <w:rPr>
          <w:rFonts w:ascii="Times New Roman" w:hAnsi="Times New Roman" w:cs="Times New Roman"/>
          <w:sz w:val="24"/>
          <w:szCs w:val="24"/>
        </w:rPr>
        <w:t>still being developed, it is envisioned that the activities delivered through the grant may</w:t>
      </w:r>
      <w:r>
        <w:rPr>
          <w:rFonts w:ascii="Times New Roman" w:hAnsi="Times New Roman" w:cs="Times New Roman"/>
          <w:sz w:val="24"/>
          <w:szCs w:val="24"/>
        </w:rPr>
        <w:t xml:space="preserve"> </w:t>
      </w:r>
      <w:r w:rsidRPr="00BF1392">
        <w:rPr>
          <w:rFonts w:ascii="Times New Roman" w:hAnsi="Times New Roman" w:cs="Times New Roman"/>
          <w:sz w:val="24"/>
          <w:szCs w:val="24"/>
        </w:rPr>
        <w:t>include:</w:t>
      </w:r>
    </w:p>
    <w:p w14:paraId="3112704B" w14:textId="77777777" w:rsidR="00213888" w:rsidRDefault="004F4C5E" w:rsidP="009B3712">
      <w:pPr>
        <w:pStyle w:val="ListParagraph"/>
        <w:numPr>
          <w:ilvl w:val="0"/>
          <w:numId w:val="51"/>
        </w:numPr>
        <w:autoSpaceDE w:val="0"/>
        <w:autoSpaceDN w:val="0"/>
        <w:adjustRightInd w:val="0"/>
        <w:spacing w:after="0" w:line="240" w:lineRule="auto"/>
        <w:rPr>
          <w:rFonts w:ascii="TimesNewRomanPSMT" w:hAnsi="TimesNewRomanPSMT" w:cs="TimesNewRomanPSMT"/>
          <w:sz w:val="24"/>
          <w:szCs w:val="24"/>
        </w:rPr>
      </w:pPr>
      <w:r w:rsidRPr="00213888">
        <w:rPr>
          <w:rFonts w:ascii="TimesNewRomanPSMT" w:hAnsi="TimesNewRomanPSMT" w:cs="TimesNewRomanPSMT"/>
          <w:sz w:val="24"/>
          <w:szCs w:val="24"/>
        </w:rPr>
        <w:t>Direct client support activities that deliver support to meet the general and</w:t>
      </w:r>
      <w:r w:rsidR="00213888" w:rsidRPr="00213888">
        <w:rPr>
          <w:rFonts w:ascii="TimesNewRomanPSMT" w:hAnsi="TimesNewRomanPSMT" w:cs="TimesNewRomanPSMT"/>
          <w:sz w:val="24"/>
          <w:szCs w:val="24"/>
        </w:rPr>
        <w:t xml:space="preserve"> </w:t>
      </w:r>
      <w:r w:rsidRPr="00213888">
        <w:rPr>
          <w:rFonts w:ascii="TimesNewRomanPSMT" w:hAnsi="TimesNewRomanPSMT" w:cs="TimesNewRomanPSMT"/>
          <w:sz w:val="24"/>
          <w:szCs w:val="24"/>
        </w:rPr>
        <w:t>immediate needs of clients, such as:</w:t>
      </w:r>
    </w:p>
    <w:p w14:paraId="43305A85" w14:textId="77281DFF" w:rsidR="00213888" w:rsidRDefault="004F4C5E" w:rsidP="009B3712">
      <w:pPr>
        <w:pStyle w:val="ListParagraph"/>
        <w:numPr>
          <w:ilvl w:val="0"/>
          <w:numId w:val="52"/>
        </w:numPr>
        <w:autoSpaceDE w:val="0"/>
        <w:autoSpaceDN w:val="0"/>
        <w:adjustRightInd w:val="0"/>
        <w:spacing w:after="0" w:line="240" w:lineRule="auto"/>
        <w:rPr>
          <w:rFonts w:ascii="TimesNewRomanPSMT" w:hAnsi="TimesNewRomanPSMT" w:cs="TimesNewRomanPSMT"/>
          <w:sz w:val="24"/>
          <w:szCs w:val="24"/>
        </w:rPr>
      </w:pPr>
      <w:r w:rsidRPr="00213888">
        <w:rPr>
          <w:rFonts w:ascii="TimesNewRomanPSMT" w:hAnsi="TimesNewRomanPSMT" w:cs="TimesNewRomanPSMT"/>
          <w:sz w:val="24"/>
          <w:szCs w:val="24"/>
        </w:rPr>
        <w:t xml:space="preserve">accommodation and financial </w:t>
      </w:r>
      <w:proofErr w:type="gramStart"/>
      <w:r w:rsidRPr="00213888">
        <w:rPr>
          <w:rFonts w:ascii="TimesNewRomanPSMT" w:hAnsi="TimesNewRomanPSMT" w:cs="TimesNewRomanPSMT"/>
          <w:sz w:val="24"/>
          <w:szCs w:val="24"/>
        </w:rPr>
        <w:t>support</w:t>
      </w:r>
      <w:r w:rsidR="00EC72B8">
        <w:rPr>
          <w:rFonts w:ascii="TimesNewRomanPSMT" w:hAnsi="TimesNewRomanPSMT" w:cs="TimesNewRomanPSMT"/>
          <w:sz w:val="24"/>
          <w:szCs w:val="24"/>
        </w:rPr>
        <w:t>;</w:t>
      </w:r>
      <w:proofErr w:type="gramEnd"/>
    </w:p>
    <w:p w14:paraId="77363C4A" w14:textId="5913B952" w:rsidR="00213888" w:rsidRDefault="004F4C5E" w:rsidP="009B3712">
      <w:pPr>
        <w:pStyle w:val="ListParagraph"/>
        <w:numPr>
          <w:ilvl w:val="0"/>
          <w:numId w:val="52"/>
        </w:numPr>
        <w:autoSpaceDE w:val="0"/>
        <w:autoSpaceDN w:val="0"/>
        <w:adjustRightInd w:val="0"/>
        <w:spacing w:after="0" w:line="240" w:lineRule="auto"/>
        <w:rPr>
          <w:rFonts w:ascii="TimesNewRomanPSMT" w:hAnsi="TimesNewRomanPSMT" w:cs="TimesNewRomanPSMT"/>
          <w:sz w:val="24"/>
          <w:szCs w:val="24"/>
        </w:rPr>
      </w:pPr>
      <w:r w:rsidRPr="00213888">
        <w:rPr>
          <w:rFonts w:ascii="TimesNewRomanPSMT" w:hAnsi="TimesNewRomanPSMT" w:cs="TimesNewRomanPSMT"/>
          <w:sz w:val="24"/>
          <w:szCs w:val="24"/>
        </w:rPr>
        <w:t xml:space="preserve">individual caseworkers providing intensive case management </w:t>
      </w:r>
      <w:proofErr w:type="gramStart"/>
      <w:r w:rsidRPr="00213888">
        <w:rPr>
          <w:rFonts w:ascii="TimesNewRomanPSMT" w:hAnsi="TimesNewRomanPSMT" w:cs="TimesNewRomanPSMT"/>
          <w:sz w:val="24"/>
          <w:szCs w:val="24"/>
        </w:rPr>
        <w:t>support</w:t>
      </w:r>
      <w:r w:rsidR="00EC72B8">
        <w:rPr>
          <w:rFonts w:ascii="TimesNewRomanPSMT" w:hAnsi="TimesNewRomanPSMT" w:cs="TimesNewRomanPSMT"/>
          <w:sz w:val="24"/>
          <w:szCs w:val="24"/>
        </w:rPr>
        <w:t>;</w:t>
      </w:r>
      <w:proofErr w:type="gramEnd"/>
    </w:p>
    <w:p w14:paraId="3D9637B4" w14:textId="64B95807" w:rsidR="00096040" w:rsidRDefault="004F4C5E" w:rsidP="009B3712">
      <w:pPr>
        <w:pStyle w:val="ListParagraph"/>
        <w:numPr>
          <w:ilvl w:val="0"/>
          <w:numId w:val="52"/>
        </w:numPr>
        <w:autoSpaceDE w:val="0"/>
        <w:autoSpaceDN w:val="0"/>
        <w:adjustRightInd w:val="0"/>
        <w:spacing w:after="0" w:line="240" w:lineRule="auto"/>
        <w:rPr>
          <w:rFonts w:ascii="TimesNewRomanPSMT" w:hAnsi="TimesNewRomanPSMT" w:cs="TimesNewRomanPSMT"/>
          <w:sz w:val="24"/>
          <w:szCs w:val="24"/>
        </w:rPr>
      </w:pPr>
      <w:r w:rsidRPr="00096040">
        <w:rPr>
          <w:rFonts w:ascii="TimesNewRomanPSMT" w:hAnsi="TimesNewRomanPSMT" w:cs="TimesNewRomanPSMT"/>
          <w:sz w:val="24"/>
          <w:szCs w:val="24"/>
        </w:rPr>
        <w:t xml:space="preserve">assistance to navigate the service </w:t>
      </w:r>
      <w:proofErr w:type="gramStart"/>
      <w:r w:rsidRPr="00096040">
        <w:rPr>
          <w:rFonts w:ascii="TimesNewRomanPSMT" w:hAnsi="TimesNewRomanPSMT" w:cs="TimesNewRomanPSMT"/>
          <w:sz w:val="24"/>
          <w:szCs w:val="24"/>
        </w:rPr>
        <w:t>system</w:t>
      </w:r>
      <w:r w:rsidR="00EC72B8">
        <w:rPr>
          <w:rFonts w:ascii="TimesNewRomanPSMT" w:hAnsi="TimesNewRomanPSMT" w:cs="TimesNewRomanPSMT"/>
          <w:sz w:val="24"/>
          <w:szCs w:val="24"/>
        </w:rPr>
        <w:t>;</w:t>
      </w:r>
      <w:proofErr w:type="gramEnd"/>
    </w:p>
    <w:p w14:paraId="761660A4" w14:textId="77777777" w:rsidR="00096040" w:rsidRPr="00096040" w:rsidRDefault="004F4C5E" w:rsidP="009B3712">
      <w:pPr>
        <w:pStyle w:val="ListParagraph"/>
        <w:numPr>
          <w:ilvl w:val="0"/>
          <w:numId w:val="52"/>
        </w:numPr>
        <w:autoSpaceDE w:val="0"/>
        <w:autoSpaceDN w:val="0"/>
        <w:adjustRightInd w:val="0"/>
        <w:spacing w:after="0" w:line="240" w:lineRule="auto"/>
        <w:rPr>
          <w:rFonts w:ascii="Times New Roman" w:hAnsi="Times New Roman"/>
          <w:sz w:val="24"/>
          <w:szCs w:val="24"/>
        </w:rPr>
      </w:pPr>
      <w:r w:rsidRPr="00096040">
        <w:rPr>
          <w:rFonts w:ascii="TimesNewRomanPSMT" w:hAnsi="TimesNewRomanPSMT" w:cs="TimesNewRomanPSMT"/>
          <w:sz w:val="24"/>
          <w:szCs w:val="24"/>
        </w:rPr>
        <w:lastRenderedPageBreak/>
        <w:t xml:space="preserve">organising referrals for clients to access health, mental </w:t>
      </w:r>
      <w:proofErr w:type="gramStart"/>
      <w:r w:rsidRPr="00096040">
        <w:rPr>
          <w:rFonts w:ascii="TimesNewRomanPSMT" w:hAnsi="TimesNewRomanPSMT" w:cs="TimesNewRomanPSMT"/>
          <w:sz w:val="24"/>
          <w:szCs w:val="24"/>
        </w:rPr>
        <w:t>health</w:t>
      </w:r>
      <w:proofErr w:type="gramEnd"/>
      <w:r w:rsidRPr="00096040">
        <w:rPr>
          <w:rFonts w:ascii="TimesNewRomanPSMT" w:hAnsi="TimesNewRomanPSMT" w:cs="TimesNewRomanPSMT"/>
          <w:sz w:val="24"/>
          <w:szCs w:val="24"/>
        </w:rPr>
        <w:t xml:space="preserve"> and other</w:t>
      </w:r>
      <w:r w:rsidR="00096040" w:rsidRPr="00096040">
        <w:rPr>
          <w:rFonts w:ascii="TimesNewRomanPSMT" w:hAnsi="TimesNewRomanPSMT" w:cs="TimesNewRomanPSMT"/>
          <w:sz w:val="24"/>
          <w:szCs w:val="24"/>
        </w:rPr>
        <w:t xml:space="preserve"> </w:t>
      </w:r>
      <w:r w:rsidRPr="00096040">
        <w:rPr>
          <w:rFonts w:ascii="TimesNewRomanPSMT" w:hAnsi="TimesNewRomanPSMT" w:cs="TimesNewRomanPSMT"/>
          <w:sz w:val="24"/>
          <w:szCs w:val="24"/>
        </w:rPr>
        <w:t>specialised support services; and</w:t>
      </w:r>
    </w:p>
    <w:p w14:paraId="759BE04A" w14:textId="7F8A4217" w:rsidR="004F4C5E" w:rsidRPr="00096040" w:rsidRDefault="004F4C5E" w:rsidP="009B3712">
      <w:pPr>
        <w:pStyle w:val="ListParagraph"/>
        <w:numPr>
          <w:ilvl w:val="0"/>
          <w:numId w:val="52"/>
        </w:numPr>
        <w:autoSpaceDE w:val="0"/>
        <w:autoSpaceDN w:val="0"/>
        <w:adjustRightInd w:val="0"/>
        <w:spacing w:after="0" w:line="240" w:lineRule="auto"/>
        <w:rPr>
          <w:rFonts w:ascii="Times New Roman" w:hAnsi="Times New Roman"/>
          <w:sz w:val="24"/>
          <w:szCs w:val="24"/>
        </w:rPr>
      </w:pPr>
      <w:r w:rsidRPr="00096040">
        <w:rPr>
          <w:rFonts w:ascii="TimesNewRomanPSMT" w:hAnsi="TimesNewRomanPSMT" w:cs="TimesNewRomanPSMT"/>
          <w:sz w:val="24"/>
          <w:szCs w:val="24"/>
        </w:rPr>
        <w:t>coordination of care arrangements with other services.</w:t>
      </w:r>
    </w:p>
    <w:p w14:paraId="2D3B7F96" w14:textId="77777777" w:rsidR="007F2A03" w:rsidRDefault="00623BA9" w:rsidP="009B3712">
      <w:pPr>
        <w:pStyle w:val="ListParagraph"/>
        <w:numPr>
          <w:ilvl w:val="0"/>
          <w:numId w:val="51"/>
        </w:numPr>
        <w:spacing w:after="0" w:line="240" w:lineRule="auto"/>
        <w:rPr>
          <w:rFonts w:ascii="Times New Roman" w:hAnsi="Times New Roman"/>
          <w:sz w:val="24"/>
          <w:szCs w:val="24"/>
        </w:rPr>
      </w:pPr>
      <w:r w:rsidRPr="00623BA9">
        <w:rPr>
          <w:rFonts w:ascii="Times New Roman" w:hAnsi="Times New Roman"/>
          <w:sz w:val="24"/>
          <w:szCs w:val="24"/>
        </w:rPr>
        <w:t>Prevention education and awareness raising activities, such as:</w:t>
      </w:r>
    </w:p>
    <w:p w14:paraId="7C281071" w14:textId="3572EB32" w:rsidR="007F2A03" w:rsidRDefault="007F2A03" w:rsidP="009B3712">
      <w:pPr>
        <w:pStyle w:val="ListParagraph"/>
        <w:numPr>
          <w:ilvl w:val="1"/>
          <w:numId w:val="51"/>
        </w:numPr>
        <w:autoSpaceDE w:val="0"/>
        <w:autoSpaceDN w:val="0"/>
        <w:adjustRightInd w:val="0"/>
        <w:spacing w:after="0" w:line="240" w:lineRule="auto"/>
        <w:rPr>
          <w:rFonts w:ascii="TimesNewRomanPSMT" w:hAnsi="TimesNewRomanPSMT" w:cs="TimesNewRomanPSMT"/>
          <w:sz w:val="24"/>
          <w:szCs w:val="24"/>
        </w:rPr>
      </w:pPr>
      <w:r w:rsidRPr="007F2A03">
        <w:rPr>
          <w:rFonts w:ascii="TimesNewRomanPSMT" w:hAnsi="TimesNewRomanPSMT" w:cs="TimesNewRomanPSMT"/>
          <w:sz w:val="24"/>
          <w:szCs w:val="24"/>
        </w:rPr>
        <w:t xml:space="preserve">building individuals, family and community understanding of forced marriage and the </w:t>
      </w:r>
      <w:proofErr w:type="gramStart"/>
      <w:r w:rsidRPr="007F2A03">
        <w:rPr>
          <w:rFonts w:ascii="TimesNewRomanPSMT" w:hAnsi="TimesNewRomanPSMT" w:cs="TimesNewRomanPSMT"/>
          <w:sz w:val="24"/>
          <w:szCs w:val="24"/>
        </w:rPr>
        <w:t>FMSS</w:t>
      </w:r>
      <w:r w:rsidR="00467E2A">
        <w:rPr>
          <w:rFonts w:ascii="TimesNewRomanPSMT" w:hAnsi="TimesNewRomanPSMT" w:cs="TimesNewRomanPSMT"/>
          <w:sz w:val="24"/>
          <w:szCs w:val="24"/>
        </w:rPr>
        <w:t>P</w:t>
      </w:r>
      <w:r w:rsidR="00EC72B8">
        <w:rPr>
          <w:rFonts w:ascii="TimesNewRomanPSMT" w:hAnsi="TimesNewRomanPSMT" w:cs="TimesNewRomanPSMT"/>
          <w:sz w:val="24"/>
          <w:szCs w:val="24"/>
        </w:rPr>
        <w:t>;</w:t>
      </w:r>
      <w:proofErr w:type="gramEnd"/>
    </w:p>
    <w:p w14:paraId="1D9B6ADA" w14:textId="77777777" w:rsidR="007F2A03" w:rsidRDefault="007F2A03" w:rsidP="009B3712">
      <w:pPr>
        <w:pStyle w:val="ListParagraph"/>
        <w:numPr>
          <w:ilvl w:val="1"/>
          <w:numId w:val="51"/>
        </w:numPr>
        <w:autoSpaceDE w:val="0"/>
        <w:autoSpaceDN w:val="0"/>
        <w:adjustRightInd w:val="0"/>
        <w:spacing w:after="0" w:line="240" w:lineRule="auto"/>
        <w:rPr>
          <w:rFonts w:ascii="TimesNewRomanPSMT" w:hAnsi="TimesNewRomanPSMT" w:cs="TimesNewRomanPSMT"/>
          <w:sz w:val="24"/>
          <w:szCs w:val="24"/>
        </w:rPr>
      </w:pPr>
      <w:r w:rsidRPr="007F2A03">
        <w:rPr>
          <w:rFonts w:ascii="TimesNewRomanPSMT" w:hAnsi="TimesNewRomanPSMT" w:cs="TimesNewRomanPSMT"/>
          <w:sz w:val="24"/>
          <w:szCs w:val="24"/>
        </w:rPr>
        <w:t xml:space="preserve">continuing education about coercive control, </w:t>
      </w:r>
      <w:proofErr w:type="gramStart"/>
      <w:r w:rsidRPr="007F2A03">
        <w:rPr>
          <w:rFonts w:ascii="TimesNewRomanPSMT" w:hAnsi="TimesNewRomanPSMT" w:cs="TimesNewRomanPSMT"/>
          <w:sz w:val="24"/>
          <w:szCs w:val="24"/>
        </w:rPr>
        <w:t>consent</w:t>
      </w:r>
      <w:proofErr w:type="gramEnd"/>
      <w:r w:rsidRPr="007F2A03">
        <w:rPr>
          <w:rFonts w:ascii="TimesNewRomanPSMT" w:hAnsi="TimesNewRomanPSMT" w:cs="TimesNewRomanPSMT"/>
          <w:sz w:val="24"/>
          <w:szCs w:val="24"/>
        </w:rPr>
        <w:t xml:space="preserve"> and human rights; and</w:t>
      </w:r>
    </w:p>
    <w:p w14:paraId="7A6A5FF2" w14:textId="67BF2BED" w:rsidR="00623BA9" w:rsidRPr="00523495" w:rsidRDefault="007F2A03" w:rsidP="009B3712">
      <w:pPr>
        <w:pStyle w:val="ListParagraph"/>
        <w:numPr>
          <w:ilvl w:val="1"/>
          <w:numId w:val="51"/>
        </w:numPr>
        <w:autoSpaceDE w:val="0"/>
        <w:autoSpaceDN w:val="0"/>
        <w:adjustRightInd w:val="0"/>
        <w:spacing w:after="0" w:line="240" w:lineRule="auto"/>
        <w:rPr>
          <w:rFonts w:ascii="Times New Roman" w:hAnsi="Times New Roman"/>
          <w:sz w:val="24"/>
          <w:szCs w:val="24"/>
        </w:rPr>
      </w:pPr>
      <w:r w:rsidRPr="00523495">
        <w:rPr>
          <w:rFonts w:ascii="TimesNewRomanPSMT" w:hAnsi="TimesNewRomanPSMT" w:cs="TimesNewRomanPSMT"/>
          <w:sz w:val="24"/>
          <w:szCs w:val="24"/>
        </w:rPr>
        <w:t>awareness that under Australia’s legal framework, forced marriage is a</w:t>
      </w:r>
      <w:r w:rsidR="00523495">
        <w:rPr>
          <w:rFonts w:ascii="TimesNewRomanPSMT" w:hAnsi="TimesNewRomanPSMT" w:cs="TimesNewRomanPSMT"/>
          <w:sz w:val="24"/>
          <w:szCs w:val="24"/>
        </w:rPr>
        <w:t xml:space="preserve"> </w:t>
      </w:r>
      <w:r w:rsidRPr="00523495">
        <w:rPr>
          <w:rFonts w:ascii="TimesNewRomanPSMT" w:hAnsi="TimesNewRomanPSMT" w:cs="TimesNewRomanPSMT"/>
          <w:sz w:val="24"/>
          <w:szCs w:val="24"/>
        </w:rPr>
        <w:t>crime.</w:t>
      </w:r>
    </w:p>
    <w:p w14:paraId="3DBD860B" w14:textId="77777777" w:rsidR="00523495" w:rsidRDefault="00523495" w:rsidP="009B3712">
      <w:pPr>
        <w:rPr>
          <w:rFonts w:ascii="Times New Roman" w:hAnsi="Times New Roman" w:cs="Times New Roman"/>
          <w:sz w:val="24"/>
          <w:szCs w:val="24"/>
        </w:rPr>
      </w:pPr>
    </w:p>
    <w:p w14:paraId="4EDC616F" w14:textId="5DE572CE" w:rsidR="00E91AA4" w:rsidRDefault="00E91AA4" w:rsidP="00E91AA4">
      <w:pPr>
        <w:autoSpaceDE w:val="0"/>
        <w:autoSpaceDN w:val="0"/>
        <w:adjustRightInd w:val="0"/>
        <w:rPr>
          <w:rFonts w:ascii="Times New Roman" w:hAnsi="Times New Roman" w:cs="Times New Roman"/>
          <w:bCs/>
          <w:sz w:val="24"/>
          <w:szCs w:val="24"/>
        </w:rPr>
      </w:pPr>
      <w:r>
        <w:rPr>
          <w:rFonts w:ascii="TimesNewRomanPSMT" w:hAnsi="TimesNewRomanPSMT" w:cs="TimesNewRomanPSMT"/>
          <w:color w:val="000000"/>
          <w:sz w:val="24"/>
          <w:szCs w:val="24"/>
        </w:rPr>
        <w:t xml:space="preserve">Funding may also be delivered through procurement arrangements. Where procurement arrangements are used, decisions will be made in accordance with Commonwealth resource management framework, including the PGPA Act and </w:t>
      </w:r>
      <w:r w:rsidR="0015565F">
        <w:rPr>
          <w:rFonts w:ascii="TimesNewRomanPSMT" w:hAnsi="TimesNewRomanPSMT" w:cs="TimesNewRomanPSMT"/>
          <w:color w:val="000000"/>
          <w:sz w:val="24"/>
          <w:szCs w:val="24"/>
        </w:rPr>
        <w:t xml:space="preserve">the </w:t>
      </w:r>
      <w:r>
        <w:rPr>
          <w:rFonts w:ascii="TimesNewRomanPS-ItalicMT" w:hAnsi="TimesNewRomanPS-ItalicMT" w:cs="TimesNewRomanPS-ItalicMT"/>
          <w:color w:val="000000"/>
          <w:sz w:val="24"/>
          <w:szCs w:val="24"/>
        </w:rPr>
        <w:t>CPRs</w:t>
      </w:r>
      <w:r>
        <w:rPr>
          <w:rFonts w:ascii="TimesNewRomanPSMT" w:hAnsi="TimesNewRomanPSMT" w:cs="TimesNewRomanPSMT"/>
          <w:color w:val="000000"/>
          <w:sz w:val="24"/>
          <w:szCs w:val="24"/>
        </w:rPr>
        <w:t xml:space="preserve">. Information about the tender and resulting contracts will be made available on </w:t>
      </w:r>
      <w:proofErr w:type="spellStart"/>
      <w:r>
        <w:rPr>
          <w:rFonts w:ascii="TimesNewRomanPSMT" w:hAnsi="TimesNewRomanPSMT" w:cs="TimesNewRomanPSMT"/>
          <w:color w:val="000000"/>
          <w:sz w:val="24"/>
          <w:szCs w:val="24"/>
        </w:rPr>
        <w:t>AusTender</w:t>
      </w:r>
      <w:proofErr w:type="spellEnd"/>
      <w:r>
        <w:rPr>
          <w:rFonts w:ascii="TimesNewRomanPSMT" w:hAnsi="TimesNewRomanPSMT" w:cs="TimesNewRomanPSMT"/>
          <w:color w:val="000000"/>
          <w:sz w:val="24"/>
          <w:szCs w:val="24"/>
        </w:rPr>
        <w:t xml:space="preserve"> (</w:t>
      </w:r>
      <w:r w:rsidRPr="0084501F">
        <w:rPr>
          <w:rFonts w:ascii="TimesNewRomanPSMT" w:hAnsi="TimesNewRomanPSMT" w:cs="TimesNewRomanPSMT"/>
          <w:color w:val="000000"/>
          <w:sz w:val="24"/>
          <w:szCs w:val="24"/>
          <w:u w:val="single"/>
        </w:rPr>
        <w:t>www.tenders.gov.au</w:t>
      </w:r>
      <w:r>
        <w:rPr>
          <w:rFonts w:ascii="TimesNewRomanPSMT" w:hAnsi="TimesNewRomanPSMT" w:cs="TimesNewRomanPSMT"/>
          <w:color w:val="000000"/>
          <w:sz w:val="24"/>
          <w:szCs w:val="24"/>
        </w:rPr>
        <w:t>) once the contracts are signed. Procurement decisions will be based on value for money, including capability and capacity to deliver, and price and risk considerations.</w:t>
      </w:r>
    </w:p>
    <w:p w14:paraId="0CAC693E" w14:textId="77777777" w:rsidR="00E54AAB" w:rsidRDefault="00E54AAB" w:rsidP="009B3712">
      <w:pPr>
        <w:rPr>
          <w:rFonts w:ascii="Times New Roman" w:hAnsi="Times New Roman" w:cs="Times New Roman"/>
          <w:sz w:val="24"/>
          <w:szCs w:val="24"/>
        </w:rPr>
      </w:pPr>
    </w:p>
    <w:p w14:paraId="6D00A01B" w14:textId="1DE8AC5B" w:rsidR="004C2F36" w:rsidRPr="008F6410" w:rsidRDefault="00FA7B71" w:rsidP="009B3712">
      <w:pPr>
        <w:autoSpaceDE w:val="0"/>
        <w:autoSpaceDN w:val="0"/>
        <w:adjustRightInd w:val="0"/>
        <w:rPr>
          <w:rFonts w:ascii="Times New Roman" w:hAnsi="Times New Roman" w:cs="Times New Roman"/>
          <w:i/>
          <w:sz w:val="24"/>
          <w:szCs w:val="24"/>
          <w:u w:val="single"/>
        </w:rPr>
      </w:pPr>
      <w:r w:rsidRPr="00FA7B71">
        <w:rPr>
          <w:rFonts w:ascii="Times New Roman" w:hAnsi="Times New Roman" w:cs="Times New Roman"/>
          <w:sz w:val="24"/>
          <w:szCs w:val="24"/>
        </w:rPr>
        <w:t xml:space="preserve">Final funding decisions for </w:t>
      </w:r>
      <w:r w:rsidRPr="008F6410">
        <w:rPr>
          <w:rFonts w:ascii="Times New Roman" w:hAnsi="Times New Roman" w:cs="Times New Roman"/>
          <w:sz w:val="24"/>
          <w:szCs w:val="24"/>
        </w:rPr>
        <w:t>the grant</w:t>
      </w:r>
      <w:r w:rsidR="005A648E" w:rsidRPr="008F6410">
        <w:rPr>
          <w:rFonts w:ascii="Times New Roman" w:hAnsi="Times New Roman" w:cs="Times New Roman"/>
          <w:sz w:val="24"/>
          <w:szCs w:val="24"/>
        </w:rPr>
        <w:t>s</w:t>
      </w:r>
      <w:r w:rsidR="00673175">
        <w:rPr>
          <w:rFonts w:ascii="Times New Roman" w:hAnsi="Times New Roman" w:cs="Times New Roman"/>
          <w:sz w:val="24"/>
          <w:szCs w:val="24"/>
        </w:rPr>
        <w:t xml:space="preserve"> and/or procurements</w:t>
      </w:r>
      <w:r w:rsidRPr="008F6410">
        <w:rPr>
          <w:rFonts w:ascii="Times New Roman" w:hAnsi="Times New Roman" w:cs="Times New Roman"/>
          <w:sz w:val="24"/>
          <w:szCs w:val="24"/>
        </w:rPr>
        <w:t xml:space="preserve"> will be made by the Minister’s delegate at the SES level within the Families and Communities Group with relevant knowledge and experience on forced marriage topics.</w:t>
      </w:r>
      <w:r w:rsidR="008F6410" w:rsidRPr="008F6410">
        <w:rPr>
          <w:rFonts w:ascii="Times New Roman" w:hAnsi="Times New Roman" w:cs="Times New Roman"/>
          <w:sz w:val="24"/>
          <w:szCs w:val="24"/>
        </w:rPr>
        <w:t xml:space="preserve"> </w:t>
      </w:r>
    </w:p>
    <w:p w14:paraId="3E26BC33" w14:textId="77777777" w:rsidR="004C2F36" w:rsidRPr="00BD71AD" w:rsidRDefault="004C2F36" w:rsidP="009B3712">
      <w:pPr>
        <w:rPr>
          <w:rFonts w:ascii="Times New Roman" w:hAnsi="Times New Roman"/>
          <w:iCs/>
          <w:sz w:val="24"/>
          <w:szCs w:val="24"/>
          <w:u w:val="single"/>
        </w:rPr>
      </w:pPr>
    </w:p>
    <w:p w14:paraId="1A50650C" w14:textId="236AB02A" w:rsidR="00FA7B71" w:rsidRPr="00FA7B71" w:rsidRDefault="00F14631" w:rsidP="009D61DF">
      <w:pPr>
        <w:rPr>
          <w:rFonts w:ascii="Times New Roman" w:hAnsi="Times New Roman" w:cs="Times New Roman"/>
          <w:sz w:val="24"/>
          <w:szCs w:val="24"/>
        </w:rPr>
      </w:pPr>
      <w:r>
        <w:rPr>
          <w:rFonts w:ascii="Times New Roman" w:hAnsi="Times New Roman" w:cs="Times New Roman"/>
          <w:sz w:val="24"/>
          <w:szCs w:val="24"/>
        </w:rPr>
        <w:t>Funding</w:t>
      </w:r>
      <w:r w:rsidR="00FA7B71" w:rsidRPr="00FA7B71">
        <w:rPr>
          <w:rFonts w:ascii="Times New Roman" w:hAnsi="Times New Roman" w:cs="Times New Roman"/>
          <w:sz w:val="24"/>
          <w:szCs w:val="24"/>
        </w:rPr>
        <w:t xml:space="preserve"> decisions relating to the </w:t>
      </w:r>
      <w:r w:rsidR="00621ABA">
        <w:rPr>
          <w:rFonts w:ascii="Times New Roman" w:hAnsi="Times New Roman" w:cs="Times New Roman"/>
          <w:sz w:val="24"/>
          <w:szCs w:val="24"/>
        </w:rPr>
        <w:t>FMSS</w:t>
      </w:r>
      <w:r w:rsidR="009330F5">
        <w:rPr>
          <w:rFonts w:ascii="Times New Roman" w:hAnsi="Times New Roman" w:cs="Times New Roman"/>
          <w:sz w:val="24"/>
          <w:szCs w:val="24"/>
        </w:rPr>
        <w:t>P</w:t>
      </w:r>
      <w:r w:rsidR="00FA7B71" w:rsidRPr="00FA7B71">
        <w:rPr>
          <w:rFonts w:ascii="Times New Roman" w:hAnsi="Times New Roman" w:cs="Times New Roman"/>
          <w:sz w:val="24"/>
          <w:szCs w:val="24"/>
        </w:rPr>
        <w:t xml:space="preserve"> are not considered suitable for independent merits review. This is because the decision</w:t>
      </w:r>
      <w:r w:rsidR="00E26F5D">
        <w:rPr>
          <w:rFonts w:ascii="Times New Roman" w:hAnsi="Times New Roman" w:cs="Times New Roman"/>
          <w:sz w:val="24"/>
          <w:szCs w:val="24"/>
        </w:rPr>
        <w:t>s</w:t>
      </w:r>
      <w:r w:rsidR="00FA7B71" w:rsidRPr="00FA7B71">
        <w:rPr>
          <w:rFonts w:ascii="Times New Roman" w:hAnsi="Times New Roman" w:cs="Times New Roman"/>
          <w:sz w:val="24"/>
          <w:szCs w:val="24"/>
        </w:rPr>
        <w:t xml:space="preserve"> </w:t>
      </w:r>
      <w:r w:rsidR="00621ABA">
        <w:rPr>
          <w:rFonts w:ascii="Times New Roman" w:hAnsi="Times New Roman" w:cs="Times New Roman"/>
          <w:sz w:val="24"/>
          <w:szCs w:val="24"/>
        </w:rPr>
        <w:t>relate</w:t>
      </w:r>
      <w:r w:rsidR="00621ABA" w:rsidRPr="00FA7B71">
        <w:rPr>
          <w:rFonts w:ascii="Times New Roman" w:hAnsi="Times New Roman" w:cs="Times New Roman"/>
          <w:sz w:val="24"/>
          <w:szCs w:val="24"/>
        </w:rPr>
        <w:t xml:space="preserve"> </w:t>
      </w:r>
      <w:r w:rsidR="00FA7B71" w:rsidRPr="00FA7B71">
        <w:rPr>
          <w:rFonts w:ascii="Times New Roman" w:hAnsi="Times New Roman" w:cs="Times New Roman"/>
          <w:sz w:val="24"/>
          <w:szCs w:val="24"/>
        </w:rPr>
        <w:t xml:space="preserve">to the allocation of finite resources, from which all potential claims for a share of the resource cannot be met. In addition, any funding that has already been allocated would be affected if the original decision were overturned. The </w:t>
      </w:r>
      <w:r w:rsidR="00621ABA">
        <w:rPr>
          <w:rFonts w:ascii="Times New Roman" w:hAnsi="Times New Roman" w:cs="Times New Roman"/>
          <w:sz w:val="24"/>
          <w:szCs w:val="24"/>
        </w:rPr>
        <w:t>ARC</w:t>
      </w:r>
      <w:r w:rsidR="00FA7B71" w:rsidRPr="00FA7B71">
        <w:rPr>
          <w:rFonts w:ascii="Times New Roman" w:hAnsi="Times New Roman" w:cs="Times New Roman"/>
          <w:sz w:val="24"/>
          <w:szCs w:val="24"/>
        </w:rPr>
        <w:t xml:space="preserve"> has recognised that it is justifiable to exclude merits review in relation to decision of this nature (see paragraphs 4.11 to 4.19 of the </w:t>
      </w:r>
      <w:r w:rsidR="00621ABA">
        <w:rPr>
          <w:rFonts w:ascii="Times New Roman" w:hAnsi="Times New Roman" w:cs="Times New Roman"/>
          <w:sz w:val="24"/>
          <w:szCs w:val="24"/>
        </w:rPr>
        <w:t xml:space="preserve">ARC </w:t>
      </w:r>
      <w:r w:rsidR="00FA7B71" w:rsidRPr="00FA7B71">
        <w:rPr>
          <w:rFonts w:ascii="Times New Roman" w:hAnsi="Times New Roman" w:cs="Times New Roman"/>
          <w:sz w:val="24"/>
          <w:szCs w:val="24"/>
        </w:rPr>
        <w:t>guide).</w:t>
      </w:r>
    </w:p>
    <w:p w14:paraId="1D45A618" w14:textId="77777777" w:rsidR="00037B3A" w:rsidRDefault="00037B3A" w:rsidP="009B3712">
      <w:pPr>
        <w:rPr>
          <w:rFonts w:ascii="Times New Roman" w:eastAsia="Calibri" w:hAnsi="Times New Roman" w:cs="Times New Roman"/>
          <w:sz w:val="24"/>
          <w:szCs w:val="24"/>
          <w:lang w:val="en-GB"/>
        </w:rPr>
      </w:pPr>
    </w:p>
    <w:p w14:paraId="19414871" w14:textId="2E1C8CA9" w:rsidR="00FA7B71" w:rsidRPr="00FA7B71" w:rsidRDefault="00FA7B71" w:rsidP="009B3712">
      <w:pPr>
        <w:rPr>
          <w:rFonts w:ascii="Times New Roman" w:eastAsia="Calibri" w:hAnsi="Times New Roman" w:cs="Times New Roman"/>
          <w:sz w:val="24"/>
          <w:szCs w:val="24"/>
        </w:rPr>
      </w:pPr>
      <w:r w:rsidRPr="00FA7B71">
        <w:rPr>
          <w:rFonts w:ascii="Times New Roman" w:eastAsia="Calibri" w:hAnsi="Times New Roman" w:cs="Times New Roman"/>
          <w:sz w:val="24"/>
          <w:szCs w:val="24"/>
          <w:lang w:val="en-GB"/>
        </w:rPr>
        <w:t xml:space="preserve">In addition, the remaking of a decision after entry into a contractual arrangement with a successful provider is legally complex, impractical, and could result in delays to providing services. The </w:t>
      </w:r>
      <w:r w:rsidRPr="00FA7B71">
        <w:rPr>
          <w:rFonts w:ascii="Times New Roman" w:eastAsia="Calibri" w:hAnsi="Times New Roman" w:cs="Times New Roman"/>
          <w:i/>
          <w:sz w:val="24"/>
          <w:szCs w:val="24"/>
          <w:lang w:val="en-GB"/>
        </w:rPr>
        <w:t>Government Procurement (Judicial Review) Act 2018</w:t>
      </w:r>
      <w:r w:rsidRPr="00FA7B71">
        <w:rPr>
          <w:rFonts w:ascii="Times New Roman" w:eastAsia="Calibri"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16F9666E" w14:textId="77777777" w:rsidR="008C0F03" w:rsidRDefault="008C0F03" w:rsidP="009B3712">
      <w:pPr>
        <w:rPr>
          <w:rFonts w:ascii="Times New Roman" w:eastAsia="Calibri" w:hAnsi="Times New Roman" w:cs="Times New Roman"/>
          <w:sz w:val="24"/>
          <w:szCs w:val="24"/>
        </w:rPr>
      </w:pPr>
    </w:p>
    <w:p w14:paraId="7884CAAC" w14:textId="4E9682FF" w:rsidR="00FA7B71" w:rsidRPr="00FA7B71" w:rsidRDefault="00FA7B71" w:rsidP="009B3712">
      <w:pPr>
        <w:rPr>
          <w:rFonts w:ascii="Times New Roman" w:eastAsia="Calibri" w:hAnsi="Times New Roman" w:cs="Times New Roman"/>
          <w:sz w:val="24"/>
          <w:szCs w:val="24"/>
        </w:rPr>
      </w:pPr>
      <w:r w:rsidRPr="00FA7B71">
        <w:rPr>
          <w:rFonts w:ascii="Times New Roman" w:eastAsia="Calibri" w:hAnsi="Times New Roman" w:cs="Times New Roman"/>
          <w:sz w:val="24"/>
          <w:szCs w:val="24"/>
        </w:rPr>
        <w:t xml:space="preserve">The review and audit process undertaken by the </w:t>
      </w:r>
      <w:r w:rsidR="001F4B0E">
        <w:rPr>
          <w:rFonts w:ascii="Times New Roman" w:eastAsia="Calibri" w:hAnsi="Times New Roman" w:cs="Times New Roman"/>
          <w:sz w:val="24"/>
          <w:szCs w:val="24"/>
        </w:rPr>
        <w:t>ANAO</w:t>
      </w:r>
      <w:r w:rsidRPr="00FA7B71">
        <w:rPr>
          <w:rFonts w:ascii="Times New Roman" w:eastAsia="Calibri" w:hAnsi="Times New Roman" w:cs="Times New Roman"/>
          <w:sz w:val="24"/>
          <w:szCs w:val="24"/>
        </w:rPr>
        <w:t xml:space="preserve"> also provides a mechanism to review Government spending decisions and report any concerns to the Parliament. These requirements and mechanisms help to ensure the proper use of Commonwealth resources and appropriate transparency around decisions relating to making, </w:t>
      </w:r>
      <w:proofErr w:type="gramStart"/>
      <w:r w:rsidRPr="00FA7B71">
        <w:rPr>
          <w:rFonts w:ascii="Times New Roman" w:eastAsia="Calibri" w:hAnsi="Times New Roman" w:cs="Times New Roman"/>
          <w:sz w:val="24"/>
          <w:szCs w:val="24"/>
        </w:rPr>
        <w:t>varying</w:t>
      </w:r>
      <w:proofErr w:type="gramEnd"/>
      <w:r w:rsidRPr="00FA7B71">
        <w:rPr>
          <w:rFonts w:ascii="Times New Roman" w:eastAsia="Calibri" w:hAnsi="Times New Roman" w:cs="Times New Roman"/>
          <w:sz w:val="24"/>
          <w:szCs w:val="24"/>
        </w:rPr>
        <w:t xml:space="preserve"> or administering arrangements to spend relevant money.</w:t>
      </w:r>
    </w:p>
    <w:p w14:paraId="43FDAE1D" w14:textId="77777777" w:rsidR="00FA7B71" w:rsidRDefault="00FA7B71" w:rsidP="009B3712">
      <w:pPr>
        <w:rPr>
          <w:rFonts w:ascii="Times New Roman" w:hAnsi="Times New Roman" w:cs="Times New Roman"/>
          <w:bCs/>
          <w:sz w:val="24"/>
          <w:szCs w:val="24"/>
        </w:rPr>
      </w:pPr>
    </w:p>
    <w:p w14:paraId="430A1F96" w14:textId="0DCE046D" w:rsidR="00D307DD" w:rsidRDefault="0060158C" w:rsidP="009B3712">
      <w:pPr>
        <w:rPr>
          <w:rFonts w:ascii="Times New Roman" w:hAnsi="Times New Roman" w:cs="Times New Roman"/>
          <w:bCs/>
          <w:sz w:val="24"/>
          <w:szCs w:val="24"/>
        </w:rPr>
      </w:pPr>
      <w:r w:rsidRPr="0060158C">
        <w:rPr>
          <w:rFonts w:ascii="Times New Roman" w:hAnsi="Times New Roman" w:cs="Times New Roman"/>
          <w:bCs/>
          <w:sz w:val="24"/>
          <w:szCs w:val="24"/>
        </w:rPr>
        <w:t xml:space="preserve">The </w:t>
      </w:r>
      <w:r w:rsidR="00537911">
        <w:rPr>
          <w:rFonts w:ascii="Times New Roman" w:hAnsi="Times New Roman" w:cs="Times New Roman"/>
          <w:bCs/>
          <w:sz w:val="24"/>
          <w:szCs w:val="24"/>
        </w:rPr>
        <w:t>F</w:t>
      </w:r>
      <w:r w:rsidR="006B1A69">
        <w:rPr>
          <w:rFonts w:ascii="Times New Roman" w:hAnsi="Times New Roman" w:cs="Times New Roman"/>
          <w:bCs/>
          <w:sz w:val="24"/>
          <w:szCs w:val="24"/>
        </w:rPr>
        <w:t>MSS</w:t>
      </w:r>
      <w:r w:rsidR="009330F5">
        <w:rPr>
          <w:rFonts w:ascii="Times New Roman" w:hAnsi="Times New Roman" w:cs="Times New Roman"/>
          <w:bCs/>
          <w:sz w:val="24"/>
          <w:szCs w:val="24"/>
        </w:rPr>
        <w:t>P</w:t>
      </w:r>
      <w:r w:rsidR="006B1A69">
        <w:rPr>
          <w:rFonts w:ascii="Times New Roman" w:hAnsi="Times New Roman" w:cs="Times New Roman"/>
          <w:bCs/>
          <w:sz w:val="24"/>
          <w:szCs w:val="24"/>
        </w:rPr>
        <w:t xml:space="preserve"> </w:t>
      </w:r>
      <w:r w:rsidRPr="0060158C">
        <w:rPr>
          <w:rFonts w:ascii="Times New Roman" w:hAnsi="Times New Roman" w:cs="Times New Roman"/>
          <w:bCs/>
          <w:sz w:val="24"/>
          <w:szCs w:val="24"/>
        </w:rPr>
        <w:t>will be informed by target</w:t>
      </w:r>
      <w:r w:rsidR="00C83364">
        <w:rPr>
          <w:rFonts w:ascii="Times New Roman" w:hAnsi="Times New Roman" w:cs="Times New Roman"/>
          <w:bCs/>
          <w:sz w:val="24"/>
          <w:szCs w:val="24"/>
        </w:rPr>
        <w:t>ed</w:t>
      </w:r>
      <w:r w:rsidRPr="0060158C">
        <w:rPr>
          <w:rFonts w:ascii="Times New Roman" w:hAnsi="Times New Roman" w:cs="Times New Roman"/>
          <w:bCs/>
          <w:sz w:val="24"/>
          <w:szCs w:val="24"/>
        </w:rPr>
        <w:t xml:space="preserve"> </w:t>
      </w:r>
      <w:r w:rsidRPr="00D2617D">
        <w:rPr>
          <w:rFonts w:ascii="Times New Roman" w:hAnsi="Times New Roman" w:cs="Times New Roman"/>
          <w:bCs/>
          <w:sz w:val="24"/>
          <w:szCs w:val="24"/>
        </w:rPr>
        <w:t>consultation</w:t>
      </w:r>
      <w:r w:rsidRPr="0060158C">
        <w:rPr>
          <w:rFonts w:ascii="Times New Roman" w:hAnsi="Times New Roman" w:cs="Times New Roman"/>
          <w:bCs/>
          <w:sz w:val="24"/>
          <w:szCs w:val="24"/>
        </w:rPr>
        <w:t xml:space="preserve"> with key stakeholders and primarily via online engagement. </w:t>
      </w:r>
      <w:r w:rsidR="003E3578">
        <w:rPr>
          <w:rFonts w:ascii="Times New Roman" w:hAnsi="Times New Roman" w:cs="Times New Roman"/>
          <w:bCs/>
          <w:sz w:val="24"/>
          <w:szCs w:val="24"/>
        </w:rPr>
        <w:t>Amongst t</w:t>
      </w:r>
      <w:r w:rsidRPr="0060158C">
        <w:rPr>
          <w:rFonts w:ascii="Times New Roman" w:hAnsi="Times New Roman" w:cs="Times New Roman"/>
          <w:bCs/>
          <w:sz w:val="24"/>
          <w:szCs w:val="24"/>
        </w:rPr>
        <w:t xml:space="preserve">he key stakeholders </w:t>
      </w:r>
      <w:r w:rsidR="00DF67DC">
        <w:rPr>
          <w:rFonts w:ascii="Times New Roman" w:hAnsi="Times New Roman" w:cs="Times New Roman"/>
          <w:bCs/>
          <w:sz w:val="24"/>
          <w:szCs w:val="24"/>
        </w:rPr>
        <w:t>are the STP</w:t>
      </w:r>
      <w:r w:rsidR="003372B5">
        <w:rPr>
          <w:rFonts w:ascii="Times New Roman" w:hAnsi="Times New Roman" w:cs="Times New Roman"/>
          <w:bCs/>
          <w:sz w:val="24"/>
          <w:szCs w:val="24"/>
        </w:rPr>
        <w:t>P</w:t>
      </w:r>
      <w:r w:rsidR="00DF67DC">
        <w:rPr>
          <w:rFonts w:ascii="Times New Roman" w:hAnsi="Times New Roman" w:cs="Times New Roman"/>
          <w:bCs/>
          <w:sz w:val="24"/>
          <w:szCs w:val="24"/>
        </w:rPr>
        <w:t xml:space="preserve"> </w:t>
      </w:r>
      <w:r w:rsidR="00FD3A55">
        <w:rPr>
          <w:rFonts w:ascii="Times New Roman" w:hAnsi="Times New Roman" w:cs="Times New Roman"/>
          <w:bCs/>
          <w:sz w:val="24"/>
          <w:szCs w:val="24"/>
        </w:rPr>
        <w:t>S</w:t>
      </w:r>
      <w:r w:rsidR="00DF67DC">
        <w:rPr>
          <w:rFonts w:ascii="Times New Roman" w:hAnsi="Times New Roman" w:cs="Times New Roman"/>
          <w:bCs/>
          <w:sz w:val="24"/>
          <w:szCs w:val="24"/>
        </w:rPr>
        <w:t xml:space="preserve">ervice </w:t>
      </w:r>
      <w:r w:rsidR="00FD3A55">
        <w:rPr>
          <w:rFonts w:ascii="Times New Roman" w:hAnsi="Times New Roman" w:cs="Times New Roman"/>
          <w:bCs/>
          <w:sz w:val="24"/>
          <w:szCs w:val="24"/>
        </w:rPr>
        <w:t>P</w:t>
      </w:r>
      <w:r w:rsidR="00DF67DC">
        <w:rPr>
          <w:rFonts w:ascii="Times New Roman" w:hAnsi="Times New Roman" w:cs="Times New Roman"/>
          <w:bCs/>
          <w:sz w:val="24"/>
          <w:szCs w:val="24"/>
        </w:rPr>
        <w:t>rovider</w:t>
      </w:r>
      <w:r w:rsidR="0087196B">
        <w:rPr>
          <w:rFonts w:ascii="Times New Roman" w:hAnsi="Times New Roman" w:cs="Times New Roman"/>
          <w:bCs/>
          <w:sz w:val="24"/>
          <w:szCs w:val="24"/>
        </w:rPr>
        <w:t xml:space="preserve"> (currently Australian Red Cross) and</w:t>
      </w:r>
      <w:r w:rsidRPr="0060158C">
        <w:rPr>
          <w:rFonts w:ascii="Times New Roman" w:hAnsi="Times New Roman" w:cs="Times New Roman"/>
          <w:bCs/>
          <w:sz w:val="24"/>
          <w:szCs w:val="24"/>
        </w:rPr>
        <w:t xml:space="preserve"> the civil society sector with an interest in forced </w:t>
      </w:r>
      <w:r w:rsidRPr="001F4B0E">
        <w:rPr>
          <w:rFonts w:ascii="Times New Roman" w:hAnsi="Times New Roman" w:cs="Times New Roman"/>
          <w:bCs/>
          <w:sz w:val="24"/>
          <w:szCs w:val="24"/>
        </w:rPr>
        <w:t>marriage</w:t>
      </w:r>
      <w:r w:rsidR="001A0752" w:rsidRPr="00D55FB1">
        <w:rPr>
          <w:rFonts w:ascii="Times New Roman" w:hAnsi="Times New Roman" w:cs="Times New Roman"/>
          <w:bCs/>
          <w:sz w:val="24"/>
          <w:szCs w:val="24"/>
        </w:rPr>
        <w:t>, including members of the National Roundtable on Human Trafficking</w:t>
      </w:r>
      <w:r w:rsidR="00C63297">
        <w:rPr>
          <w:rFonts w:ascii="Times New Roman" w:hAnsi="Times New Roman" w:cs="Times New Roman"/>
          <w:bCs/>
          <w:sz w:val="24"/>
          <w:szCs w:val="24"/>
        </w:rPr>
        <w:t xml:space="preserve"> and </w:t>
      </w:r>
      <w:r w:rsidR="001A0752" w:rsidRPr="00D55FB1">
        <w:rPr>
          <w:rFonts w:ascii="Times New Roman" w:hAnsi="Times New Roman" w:cs="Times New Roman"/>
          <w:bCs/>
          <w:sz w:val="24"/>
          <w:szCs w:val="24"/>
        </w:rPr>
        <w:t>Child Protection agencies</w:t>
      </w:r>
      <w:r w:rsidRPr="001F4B0E">
        <w:rPr>
          <w:rFonts w:ascii="Times New Roman" w:hAnsi="Times New Roman" w:cs="Times New Roman"/>
          <w:bCs/>
          <w:sz w:val="24"/>
          <w:szCs w:val="24"/>
        </w:rPr>
        <w:t>.</w:t>
      </w:r>
    </w:p>
    <w:p w14:paraId="269F51E7" w14:textId="77777777" w:rsidR="005C4C3D" w:rsidRDefault="005C4C3D" w:rsidP="009B3712">
      <w:pPr>
        <w:rPr>
          <w:rFonts w:ascii="Times New Roman" w:hAnsi="Times New Roman" w:cs="Times New Roman"/>
          <w:bCs/>
          <w:sz w:val="24"/>
          <w:szCs w:val="24"/>
        </w:rPr>
      </w:pPr>
    </w:p>
    <w:p w14:paraId="43424622" w14:textId="3484A729" w:rsidR="005C4C3D" w:rsidRPr="005C4C3D" w:rsidRDefault="0032467D" w:rsidP="009B3712">
      <w:pPr>
        <w:rPr>
          <w:rFonts w:ascii="Times New Roman" w:hAnsi="Times New Roman" w:cs="Times New Roman"/>
          <w:bCs/>
          <w:sz w:val="24"/>
          <w:szCs w:val="24"/>
        </w:rPr>
      </w:pPr>
      <w:r>
        <w:rPr>
          <w:rFonts w:ascii="Times New Roman" w:hAnsi="Times New Roman" w:cs="Times New Roman"/>
          <w:bCs/>
          <w:sz w:val="24"/>
          <w:szCs w:val="24"/>
        </w:rPr>
        <w:br w:type="column"/>
      </w:r>
      <w:r w:rsidR="005C4C3D" w:rsidRPr="005C4C3D">
        <w:rPr>
          <w:rFonts w:ascii="Times New Roman" w:hAnsi="Times New Roman" w:cs="Times New Roman"/>
          <w:bCs/>
          <w:sz w:val="24"/>
          <w:szCs w:val="24"/>
        </w:rPr>
        <w:lastRenderedPageBreak/>
        <w:t>In addition to the above, the department will</w:t>
      </w:r>
      <w:r w:rsidR="00D2617D">
        <w:rPr>
          <w:rFonts w:ascii="Times New Roman" w:hAnsi="Times New Roman" w:cs="Times New Roman"/>
          <w:bCs/>
          <w:sz w:val="24"/>
          <w:szCs w:val="24"/>
        </w:rPr>
        <w:t xml:space="preserve"> </w:t>
      </w:r>
      <w:r w:rsidR="005C4C3D" w:rsidRPr="005C4C3D">
        <w:rPr>
          <w:rFonts w:ascii="Times New Roman" w:hAnsi="Times New Roman" w:cs="Times New Roman"/>
          <w:bCs/>
          <w:sz w:val="24"/>
          <w:szCs w:val="24"/>
        </w:rPr>
        <w:t>facilitate targeted consultations with key organisations who are engaged in service</w:t>
      </w:r>
      <w:r w:rsidR="00D2617D">
        <w:rPr>
          <w:rFonts w:ascii="Times New Roman" w:hAnsi="Times New Roman" w:cs="Times New Roman"/>
          <w:bCs/>
          <w:sz w:val="24"/>
          <w:szCs w:val="24"/>
        </w:rPr>
        <w:t xml:space="preserve"> </w:t>
      </w:r>
      <w:r w:rsidR="005C4C3D" w:rsidRPr="005C4C3D">
        <w:rPr>
          <w:rFonts w:ascii="Times New Roman" w:hAnsi="Times New Roman" w:cs="Times New Roman"/>
          <w:bCs/>
          <w:sz w:val="24"/>
          <w:szCs w:val="24"/>
        </w:rPr>
        <w:t xml:space="preserve">delivery, advocacy, education and raising </w:t>
      </w:r>
      <w:r w:rsidR="00807E9A" w:rsidRPr="005C4C3D">
        <w:rPr>
          <w:rFonts w:ascii="Times New Roman" w:hAnsi="Times New Roman" w:cs="Times New Roman"/>
          <w:bCs/>
          <w:sz w:val="24"/>
          <w:szCs w:val="24"/>
        </w:rPr>
        <w:t xml:space="preserve">awareness </w:t>
      </w:r>
      <w:r w:rsidR="00807E9A">
        <w:rPr>
          <w:rFonts w:ascii="Times New Roman" w:hAnsi="Times New Roman" w:cs="Times New Roman"/>
          <w:bCs/>
          <w:sz w:val="24"/>
          <w:szCs w:val="24"/>
        </w:rPr>
        <w:t>among</w:t>
      </w:r>
      <w:r w:rsidR="005C4C3D" w:rsidRPr="005C4C3D">
        <w:rPr>
          <w:rFonts w:ascii="Times New Roman" w:hAnsi="Times New Roman" w:cs="Times New Roman"/>
          <w:bCs/>
          <w:sz w:val="24"/>
          <w:szCs w:val="24"/>
        </w:rPr>
        <w:t xml:space="preserve"> people affected by forced</w:t>
      </w:r>
      <w:r w:rsidR="00D2617D">
        <w:rPr>
          <w:rFonts w:ascii="Times New Roman" w:hAnsi="Times New Roman" w:cs="Times New Roman"/>
          <w:bCs/>
          <w:sz w:val="24"/>
          <w:szCs w:val="24"/>
        </w:rPr>
        <w:t xml:space="preserve"> </w:t>
      </w:r>
      <w:r w:rsidR="005C4C3D" w:rsidRPr="005C4C3D">
        <w:rPr>
          <w:rFonts w:ascii="Times New Roman" w:hAnsi="Times New Roman" w:cs="Times New Roman"/>
          <w:bCs/>
          <w:sz w:val="24"/>
          <w:szCs w:val="24"/>
        </w:rPr>
        <w:t>marriage and the community. Example</w:t>
      </w:r>
      <w:r w:rsidR="00C77386">
        <w:rPr>
          <w:rFonts w:ascii="Times New Roman" w:hAnsi="Times New Roman" w:cs="Times New Roman"/>
          <w:bCs/>
          <w:sz w:val="24"/>
          <w:szCs w:val="24"/>
        </w:rPr>
        <w:t>s</w:t>
      </w:r>
      <w:r w:rsidR="005C4C3D" w:rsidRPr="005C4C3D">
        <w:rPr>
          <w:rFonts w:ascii="Times New Roman" w:hAnsi="Times New Roman" w:cs="Times New Roman"/>
          <w:bCs/>
          <w:sz w:val="24"/>
          <w:szCs w:val="24"/>
        </w:rPr>
        <w:t xml:space="preserve"> of these key organisations include:</w:t>
      </w:r>
    </w:p>
    <w:p w14:paraId="51A1170F" w14:textId="7F2C5590" w:rsidR="00FC4A09" w:rsidRDefault="005C4C3D" w:rsidP="009B3712">
      <w:pPr>
        <w:pStyle w:val="ListParagraph"/>
        <w:numPr>
          <w:ilvl w:val="0"/>
          <w:numId w:val="50"/>
        </w:numPr>
        <w:spacing w:after="0" w:line="240" w:lineRule="auto"/>
        <w:rPr>
          <w:rFonts w:ascii="Times New Roman" w:hAnsi="Times New Roman"/>
          <w:bCs/>
          <w:sz w:val="24"/>
          <w:szCs w:val="24"/>
        </w:rPr>
      </w:pPr>
      <w:r w:rsidRPr="00FC4A09">
        <w:rPr>
          <w:rFonts w:ascii="Times New Roman" w:hAnsi="Times New Roman"/>
          <w:bCs/>
          <w:sz w:val="24"/>
          <w:szCs w:val="24"/>
        </w:rPr>
        <w:t xml:space="preserve">Anti-Slavery </w:t>
      </w:r>
      <w:proofErr w:type="gramStart"/>
      <w:r w:rsidRPr="00FC4A09">
        <w:rPr>
          <w:rFonts w:ascii="Times New Roman" w:hAnsi="Times New Roman"/>
          <w:bCs/>
          <w:sz w:val="24"/>
          <w:szCs w:val="24"/>
        </w:rPr>
        <w:t>Australia</w:t>
      </w:r>
      <w:r w:rsidR="003E070E">
        <w:rPr>
          <w:rFonts w:ascii="Times New Roman" w:hAnsi="Times New Roman"/>
          <w:bCs/>
          <w:sz w:val="24"/>
          <w:szCs w:val="24"/>
        </w:rPr>
        <w:t>;</w:t>
      </w:r>
      <w:proofErr w:type="gramEnd"/>
    </w:p>
    <w:p w14:paraId="58138D6A" w14:textId="368CA0CA" w:rsidR="00354ED6" w:rsidRDefault="005C4C3D" w:rsidP="009B3712">
      <w:pPr>
        <w:pStyle w:val="ListParagraph"/>
        <w:numPr>
          <w:ilvl w:val="0"/>
          <w:numId w:val="50"/>
        </w:numPr>
        <w:spacing w:after="0" w:line="240" w:lineRule="auto"/>
        <w:rPr>
          <w:rFonts w:ascii="Times New Roman" w:hAnsi="Times New Roman"/>
          <w:bCs/>
          <w:sz w:val="24"/>
          <w:szCs w:val="24"/>
        </w:rPr>
      </w:pPr>
      <w:r w:rsidRPr="00FC4A09">
        <w:rPr>
          <w:rFonts w:ascii="Times New Roman" w:hAnsi="Times New Roman"/>
          <w:bCs/>
          <w:sz w:val="24"/>
          <w:szCs w:val="24"/>
        </w:rPr>
        <w:t xml:space="preserve">The Salvation </w:t>
      </w:r>
      <w:proofErr w:type="gramStart"/>
      <w:r w:rsidRPr="00FC4A09">
        <w:rPr>
          <w:rFonts w:ascii="Times New Roman" w:hAnsi="Times New Roman"/>
          <w:bCs/>
          <w:sz w:val="24"/>
          <w:szCs w:val="24"/>
        </w:rPr>
        <w:t>Army</w:t>
      </w:r>
      <w:r w:rsidR="003E070E">
        <w:rPr>
          <w:rFonts w:ascii="Times New Roman" w:hAnsi="Times New Roman"/>
          <w:bCs/>
          <w:sz w:val="24"/>
          <w:szCs w:val="24"/>
        </w:rPr>
        <w:t>;</w:t>
      </w:r>
      <w:proofErr w:type="gramEnd"/>
    </w:p>
    <w:p w14:paraId="66ED56F7" w14:textId="51FC24CC" w:rsidR="00354ED6" w:rsidRDefault="005C4C3D" w:rsidP="009B3712">
      <w:pPr>
        <w:pStyle w:val="ListParagraph"/>
        <w:numPr>
          <w:ilvl w:val="0"/>
          <w:numId w:val="50"/>
        </w:numPr>
        <w:spacing w:after="0" w:line="240" w:lineRule="auto"/>
        <w:rPr>
          <w:rFonts w:ascii="Times New Roman" w:hAnsi="Times New Roman"/>
          <w:bCs/>
          <w:sz w:val="24"/>
          <w:szCs w:val="24"/>
        </w:rPr>
      </w:pPr>
      <w:proofErr w:type="spellStart"/>
      <w:r w:rsidRPr="00354ED6">
        <w:rPr>
          <w:rFonts w:ascii="Times New Roman" w:hAnsi="Times New Roman"/>
          <w:bCs/>
          <w:sz w:val="24"/>
          <w:szCs w:val="24"/>
        </w:rPr>
        <w:t>Taldumande</w:t>
      </w:r>
      <w:proofErr w:type="spellEnd"/>
      <w:r w:rsidRPr="00354ED6">
        <w:rPr>
          <w:rFonts w:ascii="Times New Roman" w:hAnsi="Times New Roman"/>
          <w:bCs/>
          <w:sz w:val="24"/>
          <w:szCs w:val="24"/>
        </w:rPr>
        <w:t xml:space="preserve"> Youth </w:t>
      </w:r>
      <w:proofErr w:type="gramStart"/>
      <w:r w:rsidRPr="00354ED6">
        <w:rPr>
          <w:rFonts w:ascii="Times New Roman" w:hAnsi="Times New Roman"/>
          <w:bCs/>
          <w:sz w:val="24"/>
          <w:szCs w:val="24"/>
        </w:rPr>
        <w:t>Services</w:t>
      </w:r>
      <w:r w:rsidR="003E070E">
        <w:rPr>
          <w:rFonts w:ascii="Times New Roman" w:hAnsi="Times New Roman"/>
          <w:bCs/>
          <w:sz w:val="24"/>
          <w:szCs w:val="24"/>
        </w:rPr>
        <w:t>;</w:t>
      </w:r>
      <w:proofErr w:type="gramEnd"/>
    </w:p>
    <w:p w14:paraId="04DB1745" w14:textId="16479ABF" w:rsidR="00354ED6" w:rsidRDefault="005C4C3D" w:rsidP="009B3712">
      <w:pPr>
        <w:pStyle w:val="ListParagraph"/>
        <w:numPr>
          <w:ilvl w:val="0"/>
          <w:numId w:val="50"/>
        </w:numPr>
        <w:spacing w:after="0" w:line="240" w:lineRule="auto"/>
        <w:rPr>
          <w:rFonts w:ascii="Times New Roman" w:hAnsi="Times New Roman"/>
          <w:bCs/>
          <w:sz w:val="24"/>
          <w:szCs w:val="24"/>
        </w:rPr>
      </w:pPr>
      <w:r w:rsidRPr="00354ED6">
        <w:rPr>
          <w:rFonts w:ascii="Times New Roman" w:hAnsi="Times New Roman"/>
          <w:bCs/>
          <w:sz w:val="24"/>
          <w:szCs w:val="24"/>
        </w:rPr>
        <w:t xml:space="preserve">The Lighthouse </w:t>
      </w:r>
      <w:proofErr w:type="gramStart"/>
      <w:r w:rsidRPr="00354ED6">
        <w:rPr>
          <w:rFonts w:ascii="Times New Roman" w:hAnsi="Times New Roman"/>
          <w:bCs/>
          <w:sz w:val="24"/>
          <w:szCs w:val="24"/>
        </w:rPr>
        <w:t>Foundation</w:t>
      </w:r>
      <w:r w:rsidR="003E070E">
        <w:rPr>
          <w:rFonts w:ascii="Times New Roman" w:hAnsi="Times New Roman"/>
          <w:bCs/>
          <w:sz w:val="24"/>
          <w:szCs w:val="24"/>
        </w:rPr>
        <w:t>;</w:t>
      </w:r>
      <w:proofErr w:type="gramEnd"/>
    </w:p>
    <w:p w14:paraId="79F9F05B" w14:textId="7FBFA56E" w:rsidR="00354ED6" w:rsidRDefault="005C4C3D" w:rsidP="009B3712">
      <w:pPr>
        <w:pStyle w:val="ListParagraph"/>
        <w:numPr>
          <w:ilvl w:val="0"/>
          <w:numId w:val="50"/>
        </w:numPr>
        <w:spacing w:after="0" w:line="240" w:lineRule="auto"/>
        <w:rPr>
          <w:rFonts w:ascii="Times New Roman" w:hAnsi="Times New Roman"/>
          <w:bCs/>
          <w:sz w:val="24"/>
          <w:szCs w:val="24"/>
        </w:rPr>
      </w:pPr>
      <w:proofErr w:type="spellStart"/>
      <w:proofErr w:type="gramStart"/>
      <w:r w:rsidRPr="00354ED6">
        <w:rPr>
          <w:rFonts w:ascii="Times New Roman" w:hAnsi="Times New Roman"/>
          <w:bCs/>
          <w:sz w:val="24"/>
          <w:szCs w:val="24"/>
        </w:rPr>
        <w:t>HerSpace</w:t>
      </w:r>
      <w:proofErr w:type="spellEnd"/>
      <w:r w:rsidR="003E070E">
        <w:rPr>
          <w:rFonts w:ascii="Times New Roman" w:hAnsi="Times New Roman"/>
          <w:bCs/>
          <w:sz w:val="24"/>
          <w:szCs w:val="24"/>
        </w:rPr>
        <w:t>;</w:t>
      </w:r>
      <w:proofErr w:type="gramEnd"/>
    </w:p>
    <w:p w14:paraId="35B6D37F" w14:textId="41661977" w:rsidR="00354ED6" w:rsidRDefault="005C4C3D" w:rsidP="009B3712">
      <w:pPr>
        <w:pStyle w:val="ListParagraph"/>
        <w:numPr>
          <w:ilvl w:val="0"/>
          <w:numId w:val="50"/>
        </w:numPr>
        <w:spacing w:after="0" w:line="240" w:lineRule="auto"/>
        <w:rPr>
          <w:rFonts w:ascii="Times New Roman" w:hAnsi="Times New Roman"/>
          <w:bCs/>
          <w:sz w:val="24"/>
          <w:szCs w:val="24"/>
        </w:rPr>
      </w:pPr>
      <w:r w:rsidRPr="00354ED6">
        <w:rPr>
          <w:rFonts w:ascii="Times New Roman" w:hAnsi="Times New Roman"/>
          <w:bCs/>
          <w:sz w:val="24"/>
          <w:szCs w:val="24"/>
        </w:rPr>
        <w:t xml:space="preserve">NSW Anti-Slavery </w:t>
      </w:r>
      <w:proofErr w:type="gramStart"/>
      <w:r w:rsidRPr="00354ED6">
        <w:rPr>
          <w:rFonts w:ascii="Times New Roman" w:hAnsi="Times New Roman"/>
          <w:bCs/>
          <w:sz w:val="24"/>
          <w:szCs w:val="24"/>
        </w:rPr>
        <w:t>Commissioner</w:t>
      </w:r>
      <w:r w:rsidR="003E070E">
        <w:rPr>
          <w:rFonts w:ascii="Times New Roman" w:hAnsi="Times New Roman"/>
          <w:bCs/>
          <w:sz w:val="24"/>
          <w:szCs w:val="24"/>
        </w:rPr>
        <w:t>;</w:t>
      </w:r>
      <w:proofErr w:type="gramEnd"/>
    </w:p>
    <w:p w14:paraId="10CCC453" w14:textId="62DB68DA" w:rsidR="00354ED6" w:rsidRDefault="005C4C3D" w:rsidP="009B3712">
      <w:pPr>
        <w:pStyle w:val="ListParagraph"/>
        <w:numPr>
          <w:ilvl w:val="0"/>
          <w:numId w:val="50"/>
        </w:numPr>
        <w:spacing w:after="0" w:line="240" w:lineRule="auto"/>
        <w:rPr>
          <w:rFonts w:ascii="Times New Roman" w:hAnsi="Times New Roman"/>
          <w:bCs/>
          <w:sz w:val="24"/>
          <w:szCs w:val="24"/>
        </w:rPr>
      </w:pPr>
      <w:r w:rsidRPr="00354ED6">
        <w:rPr>
          <w:rFonts w:ascii="Times New Roman" w:hAnsi="Times New Roman"/>
          <w:bCs/>
          <w:sz w:val="24"/>
          <w:szCs w:val="24"/>
        </w:rPr>
        <w:t>Australian Muslim Women’s Centre for Human Rights (AMWCHR)</w:t>
      </w:r>
      <w:r w:rsidR="003E070E">
        <w:rPr>
          <w:rFonts w:ascii="Times New Roman" w:hAnsi="Times New Roman"/>
          <w:bCs/>
          <w:sz w:val="24"/>
          <w:szCs w:val="24"/>
        </w:rPr>
        <w:t>;</w:t>
      </w:r>
      <w:r w:rsidRPr="00354ED6">
        <w:rPr>
          <w:rFonts w:ascii="Times New Roman" w:hAnsi="Times New Roman"/>
          <w:bCs/>
          <w:sz w:val="24"/>
          <w:szCs w:val="24"/>
        </w:rPr>
        <w:t xml:space="preserve"> and</w:t>
      </w:r>
    </w:p>
    <w:p w14:paraId="63892B1A" w14:textId="733D88B0" w:rsidR="005C4C3D" w:rsidRPr="006A2D59" w:rsidRDefault="005C4C3D" w:rsidP="00D55FB1">
      <w:pPr>
        <w:pStyle w:val="ListParagraph"/>
        <w:numPr>
          <w:ilvl w:val="0"/>
          <w:numId w:val="50"/>
        </w:numPr>
        <w:spacing w:after="0" w:line="240" w:lineRule="auto"/>
        <w:rPr>
          <w:rFonts w:ascii="Times New Roman" w:hAnsi="Times New Roman"/>
          <w:bCs/>
          <w:sz w:val="24"/>
          <w:szCs w:val="24"/>
        </w:rPr>
      </w:pPr>
      <w:r w:rsidRPr="006A2D59">
        <w:rPr>
          <w:rFonts w:ascii="Times New Roman" w:hAnsi="Times New Roman"/>
          <w:bCs/>
          <w:sz w:val="24"/>
          <w:szCs w:val="24"/>
        </w:rPr>
        <w:t>the Australian Catholic Religious Against Trafficking in Humans (ACRATH)</w:t>
      </w:r>
      <w:r w:rsidR="006A2D59" w:rsidRPr="006A2D59">
        <w:rPr>
          <w:rFonts w:ascii="Times New Roman" w:hAnsi="Times New Roman"/>
          <w:bCs/>
          <w:sz w:val="24"/>
          <w:szCs w:val="24"/>
        </w:rPr>
        <w:t xml:space="preserve"> </w:t>
      </w:r>
      <w:r w:rsidRPr="006A2D59">
        <w:rPr>
          <w:rFonts w:ascii="Times New Roman" w:hAnsi="Times New Roman"/>
          <w:bCs/>
          <w:sz w:val="24"/>
          <w:szCs w:val="24"/>
        </w:rPr>
        <w:t>organisation.</w:t>
      </w:r>
    </w:p>
    <w:p w14:paraId="53F222B3" w14:textId="77777777" w:rsidR="0060158C" w:rsidRPr="0060158C" w:rsidRDefault="0060158C" w:rsidP="009B3712">
      <w:pPr>
        <w:rPr>
          <w:rFonts w:ascii="Times New Roman" w:hAnsi="Times New Roman" w:cs="Times New Roman"/>
          <w:bCs/>
          <w:sz w:val="24"/>
          <w:szCs w:val="24"/>
        </w:rPr>
      </w:pPr>
    </w:p>
    <w:p w14:paraId="4E0D6BFA" w14:textId="77777777" w:rsidR="00E819E6" w:rsidRPr="00CB4CD8" w:rsidRDefault="00E819E6" w:rsidP="00E819E6">
      <w:pPr>
        <w:rPr>
          <w:rFonts w:ascii="Times New Roman" w:hAnsi="Times New Roman" w:cs="Times New Roman"/>
          <w:i/>
          <w:sz w:val="24"/>
          <w:szCs w:val="24"/>
          <w:u w:val="single"/>
        </w:rPr>
      </w:pPr>
      <w:r w:rsidRPr="00CB4CD8">
        <w:rPr>
          <w:rFonts w:ascii="Times New Roman" w:hAnsi="Times New Roman" w:cs="Times New Roman"/>
          <w:i/>
          <w:sz w:val="24"/>
          <w:szCs w:val="24"/>
          <w:u w:val="single"/>
        </w:rPr>
        <w:t>Statement of relevant constitutional considerations</w:t>
      </w:r>
    </w:p>
    <w:p w14:paraId="2104BFAD" w14:textId="77777777" w:rsidR="003E070E" w:rsidRDefault="003E070E" w:rsidP="009B3712">
      <w:pPr>
        <w:rPr>
          <w:rFonts w:ascii="Times New Roman" w:hAnsi="Times New Roman" w:cs="Times New Roman"/>
          <w:bCs/>
          <w:sz w:val="24"/>
          <w:szCs w:val="24"/>
        </w:rPr>
      </w:pPr>
    </w:p>
    <w:p w14:paraId="62272F6A" w14:textId="331AB078" w:rsidR="00474C26" w:rsidRPr="00E02E43" w:rsidRDefault="00474C26" w:rsidP="009B3712">
      <w:pPr>
        <w:rPr>
          <w:rFonts w:ascii="Times New Roman" w:hAnsi="Times New Roman" w:cs="Times New Roman"/>
          <w:sz w:val="24"/>
          <w:szCs w:val="24"/>
        </w:rPr>
      </w:pPr>
      <w:r w:rsidRPr="0060158C">
        <w:rPr>
          <w:rFonts w:ascii="Times New Roman" w:hAnsi="Times New Roman" w:cs="Times New Roman"/>
          <w:bCs/>
          <w:sz w:val="24"/>
          <w:szCs w:val="24"/>
        </w:rPr>
        <w:t>Noting</w:t>
      </w:r>
      <w:r w:rsidRPr="00474C26">
        <w:rPr>
          <w:rFonts w:ascii="Times New Roman" w:hAnsi="Times New Roman" w:cs="Times New Roman"/>
          <w:sz w:val="24"/>
          <w:szCs w:val="24"/>
        </w:rPr>
        <w:t xml:space="preserve"> that this is not a comprehensive statement of relevant constitutional considerations, the objective of the item references </w:t>
      </w:r>
      <w:r w:rsidRPr="00E02E43">
        <w:rPr>
          <w:rFonts w:ascii="Times New Roman" w:hAnsi="Times New Roman"/>
          <w:sz w:val="24"/>
          <w:szCs w:val="24"/>
        </w:rPr>
        <w:t>the external affairs power (section 51(xxix)</w:t>
      </w:r>
      <w:r w:rsidR="00C9673F">
        <w:rPr>
          <w:rFonts w:ascii="Times New Roman" w:hAnsi="Times New Roman"/>
          <w:sz w:val="24"/>
          <w:szCs w:val="24"/>
        </w:rPr>
        <w:t>)</w:t>
      </w:r>
      <w:r w:rsidRPr="00E02E43">
        <w:rPr>
          <w:rFonts w:ascii="Times New Roman" w:hAnsi="Times New Roman"/>
          <w:sz w:val="24"/>
          <w:szCs w:val="24"/>
        </w:rPr>
        <w:t xml:space="preserve"> of the Constitution.</w:t>
      </w:r>
    </w:p>
    <w:p w14:paraId="718136FC" w14:textId="77777777" w:rsidR="00D307DD" w:rsidRPr="00D307DD" w:rsidRDefault="00D307DD" w:rsidP="009B3712">
      <w:pPr>
        <w:contextualSpacing/>
        <w:rPr>
          <w:rFonts w:ascii="Times New Roman" w:hAnsi="Times New Roman"/>
          <w:sz w:val="24"/>
          <w:szCs w:val="24"/>
        </w:rPr>
      </w:pPr>
    </w:p>
    <w:p w14:paraId="4D729691" w14:textId="77777777" w:rsidR="00474C26" w:rsidRPr="00E819E6" w:rsidRDefault="00474C26" w:rsidP="009B3712">
      <w:pPr>
        <w:keepNext/>
        <w:rPr>
          <w:rFonts w:ascii="Times New Roman" w:hAnsi="Times New Roman" w:cs="Times New Roman"/>
          <w:bCs/>
          <w:i/>
          <w:iCs/>
          <w:sz w:val="24"/>
          <w:szCs w:val="24"/>
        </w:rPr>
      </w:pPr>
      <w:r w:rsidRPr="00E819E6">
        <w:rPr>
          <w:rFonts w:ascii="Times New Roman" w:hAnsi="Times New Roman" w:cs="Times New Roman"/>
          <w:bCs/>
          <w:i/>
          <w:iCs/>
          <w:sz w:val="24"/>
          <w:szCs w:val="24"/>
        </w:rPr>
        <w:t>External affairs power</w:t>
      </w:r>
    </w:p>
    <w:p w14:paraId="0C5F37A2" w14:textId="77777777" w:rsidR="001570FC" w:rsidRPr="00474C26" w:rsidRDefault="001570FC" w:rsidP="009B3712">
      <w:pPr>
        <w:keepNext/>
        <w:rPr>
          <w:rFonts w:ascii="Times New Roman" w:hAnsi="Times New Roman" w:cs="Times New Roman"/>
          <w:b/>
          <w:sz w:val="24"/>
          <w:szCs w:val="24"/>
        </w:rPr>
      </w:pPr>
    </w:p>
    <w:p w14:paraId="4007186F" w14:textId="2C4056D5" w:rsidR="00474C26" w:rsidRDefault="00474C26" w:rsidP="009D61DF">
      <w:pPr>
        <w:rPr>
          <w:rFonts w:ascii="Times New Roman" w:hAnsi="Times New Roman" w:cs="Times New Roman"/>
          <w:sz w:val="24"/>
          <w:szCs w:val="24"/>
        </w:rPr>
      </w:pPr>
      <w:r w:rsidRPr="00474C26">
        <w:rPr>
          <w:rFonts w:ascii="Times New Roman" w:hAnsi="Times New Roman" w:cs="Times New Roman"/>
          <w:sz w:val="24"/>
          <w:szCs w:val="24"/>
        </w:rPr>
        <w:t xml:space="preserve">Section 51(xxix) of the Constitution empowers the Parliament to make laws with respect to ‘external </w:t>
      </w:r>
      <w:proofErr w:type="gramStart"/>
      <w:r w:rsidRPr="00474C26">
        <w:rPr>
          <w:rFonts w:ascii="Times New Roman" w:hAnsi="Times New Roman" w:cs="Times New Roman"/>
          <w:sz w:val="24"/>
          <w:szCs w:val="24"/>
        </w:rPr>
        <w:t>affairs’</w:t>
      </w:r>
      <w:proofErr w:type="gramEnd"/>
      <w:r w:rsidRPr="00474C26">
        <w:rPr>
          <w:rFonts w:ascii="Times New Roman" w:hAnsi="Times New Roman" w:cs="Times New Roman"/>
          <w:sz w:val="24"/>
          <w:szCs w:val="24"/>
        </w:rPr>
        <w:t>.</w:t>
      </w:r>
    </w:p>
    <w:p w14:paraId="39949E3A" w14:textId="77777777" w:rsidR="00490878" w:rsidRPr="00474C26" w:rsidRDefault="00490878" w:rsidP="009D61DF">
      <w:pPr>
        <w:rPr>
          <w:rFonts w:ascii="Times New Roman" w:hAnsi="Times New Roman" w:cs="Times New Roman"/>
          <w:sz w:val="24"/>
          <w:szCs w:val="24"/>
        </w:rPr>
      </w:pPr>
    </w:p>
    <w:p w14:paraId="6B413968" w14:textId="77777777" w:rsidR="00474C26" w:rsidRPr="00474C26" w:rsidRDefault="00474C26" w:rsidP="00D44C58">
      <w:pPr>
        <w:keepNext/>
        <w:rPr>
          <w:rFonts w:ascii="Times New Roman" w:hAnsi="Times New Roman" w:cs="Times New Roman"/>
          <w:sz w:val="24"/>
          <w:szCs w:val="24"/>
        </w:rPr>
      </w:pPr>
      <w:r w:rsidRPr="00474C26">
        <w:rPr>
          <w:rFonts w:ascii="Times New Roman" w:hAnsi="Times New Roman" w:cs="Times New Roman"/>
          <w:sz w:val="24"/>
          <w:szCs w:val="24"/>
        </w:rPr>
        <w:t>The external affairs power supports legislation implementing Australia’s international obligations under treaties to which it is a party, including the following:</w:t>
      </w:r>
    </w:p>
    <w:p w14:paraId="56EEBC3F" w14:textId="5DFA07B6" w:rsidR="00B8628C" w:rsidRPr="00474C26" w:rsidRDefault="00B8628C" w:rsidP="00D44C58">
      <w:pPr>
        <w:pStyle w:val="ListParagraph"/>
        <w:keepNext/>
        <w:numPr>
          <w:ilvl w:val="0"/>
          <w:numId w:val="31"/>
        </w:numPr>
        <w:spacing w:after="0" w:line="240" w:lineRule="auto"/>
        <w:contextualSpacing/>
        <w:rPr>
          <w:rFonts w:ascii="Times New Roman" w:hAnsi="Times New Roman"/>
          <w:sz w:val="24"/>
          <w:szCs w:val="24"/>
        </w:rPr>
      </w:pPr>
      <w:r w:rsidRPr="00474C26">
        <w:rPr>
          <w:rFonts w:ascii="Times New Roman" w:hAnsi="Times New Roman"/>
          <w:sz w:val="24"/>
          <w:szCs w:val="24"/>
        </w:rPr>
        <w:t xml:space="preserve">the </w:t>
      </w:r>
      <w:bookmarkStart w:id="7" w:name="_Hlk167352322"/>
      <w:r w:rsidRPr="0070069F">
        <w:rPr>
          <w:rFonts w:ascii="Times New Roman" w:hAnsi="Times New Roman"/>
          <w:i/>
          <w:iCs/>
          <w:sz w:val="24"/>
          <w:szCs w:val="24"/>
        </w:rPr>
        <w:t xml:space="preserve">Convention on the Elimination of All Forms of Discrimination against </w:t>
      </w:r>
      <w:proofErr w:type="gramStart"/>
      <w:r w:rsidRPr="0070069F">
        <w:rPr>
          <w:rFonts w:ascii="Times New Roman" w:hAnsi="Times New Roman"/>
          <w:i/>
          <w:iCs/>
          <w:sz w:val="24"/>
          <w:szCs w:val="24"/>
        </w:rPr>
        <w:t>Women</w:t>
      </w:r>
      <w:bookmarkEnd w:id="7"/>
      <w:r w:rsidR="00382C40">
        <w:rPr>
          <w:rFonts w:ascii="Times New Roman" w:hAnsi="Times New Roman"/>
          <w:sz w:val="24"/>
          <w:szCs w:val="24"/>
        </w:rPr>
        <w:t>;</w:t>
      </w:r>
      <w:proofErr w:type="gramEnd"/>
    </w:p>
    <w:p w14:paraId="66CCC5AB" w14:textId="58FCD4D8" w:rsidR="00382C40" w:rsidRDefault="00382C40" w:rsidP="009B3712">
      <w:pPr>
        <w:pStyle w:val="ListParagraph"/>
        <w:keepNext/>
        <w:numPr>
          <w:ilvl w:val="0"/>
          <w:numId w:val="31"/>
        </w:numPr>
        <w:spacing w:after="0" w:line="240" w:lineRule="auto"/>
        <w:contextualSpacing/>
        <w:rPr>
          <w:rFonts w:ascii="Times New Roman" w:hAnsi="Times New Roman"/>
          <w:sz w:val="24"/>
          <w:szCs w:val="24"/>
        </w:rPr>
      </w:pPr>
      <w:r>
        <w:rPr>
          <w:rFonts w:ascii="Times New Roman" w:hAnsi="Times New Roman"/>
          <w:sz w:val="24"/>
          <w:szCs w:val="24"/>
        </w:rPr>
        <w:t xml:space="preserve">the </w:t>
      </w:r>
      <w:r w:rsidRPr="005D133C">
        <w:rPr>
          <w:rFonts w:ascii="Times New Roman" w:hAnsi="Times New Roman"/>
          <w:i/>
          <w:iCs/>
          <w:sz w:val="24"/>
          <w:szCs w:val="24"/>
        </w:rPr>
        <w:t xml:space="preserve">Convention on the Rights of the </w:t>
      </w:r>
      <w:proofErr w:type="gramStart"/>
      <w:r w:rsidRPr="005D133C">
        <w:rPr>
          <w:rFonts w:ascii="Times New Roman" w:hAnsi="Times New Roman"/>
          <w:i/>
          <w:iCs/>
          <w:sz w:val="24"/>
          <w:szCs w:val="24"/>
        </w:rPr>
        <w:t>Child</w:t>
      </w:r>
      <w:r>
        <w:rPr>
          <w:rFonts w:ascii="Times New Roman" w:hAnsi="Times New Roman"/>
          <w:sz w:val="24"/>
          <w:szCs w:val="24"/>
        </w:rPr>
        <w:t>;</w:t>
      </w:r>
      <w:proofErr w:type="gramEnd"/>
    </w:p>
    <w:p w14:paraId="404437E1" w14:textId="31B3F30E" w:rsidR="00474C26" w:rsidRPr="00474C26" w:rsidRDefault="00474C26" w:rsidP="009B3712">
      <w:pPr>
        <w:pStyle w:val="ListParagraph"/>
        <w:keepNext/>
        <w:numPr>
          <w:ilvl w:val="0"/>
          <w:numId w:val="31"/>
        </w:numPr>
        <w:spacing w:after="0" w:line="240" w:lineRule="auto"/>
        <w:contextualSpacing/>
        <w:rPr>
          <w:rFonts w:ascii="Times New Roman" w:hAnsi="Times New Roman"/>
          <w:sz w:val="24"/>
          <w:szCs w:val="24"/>
        </w:rPr>
      </w:pPr>
      <w:r w:rsidRPr="00474C26">
        <w:rPr>
          <w:rFonts w:ascii="Times New Roman" w:hAnsi="Times New Roman"/>
          <w:sz w:val="24"/>
          <w:szCs w:val="24"/>
        </w:rPr>
        <w:t xml:space="preserve">the </w:t>
      </w:r>
      <w:r w:rsidRPr="005D133C">
        <w:rPr>
          <w:rFonts w:ascii="Times New Roman" w:hAnsi="Times New Roman"/>
          <w:i/>
          <w:iCs/>
          <w:sz w:val="24"/>
          <w:szCs w:val="24"/>
        </w:rPr>
        <w:t>International Covenant on Civil and Political Rights</w:t>
      </w:r>
      <w:r w:rsidR="00382C40">
        <w:rPr>
          <w:rFonts w:ascii="Times New Roman" w:hAnsi="Times New Roman"/>
          <w:sz w:val="24"/>
          <w:szCs w:val="24"/>
        </w:rPr>
        <w:t>;</w:t>
      </w:r>
      <w:r w:rsidR="00BB6640">
        <w:rPr>
          <w:rFonts w:ascii="Times New Roman" w:hAnsi="Times New Roman"/>
          <w:sz w:val="24"/>
          <w:szCs w:val="24"/>
        </w:rPr>
        <w:t xml:space="preserve"> and</w:t>
      </w:r>
    </w:p>
    <w:p w14:paraId="46C7AED1" w14:textId="758C00BB" w:rsidR="00474C26" w:rsidRPr="00474C26" w:rsidRDefault="0027344F" w:rsidP="009B3712">
      <w:pPr>
        <w:pStyle w:val="ListParagraph"/>
        <w:numPr>
          <w:ilvl w:val="0"/>
          <w:numId w:val="31"/>
        </w:numPr>
        <w:spacing w:after="0" w:line="240" w:lineRule="auto"/>
        <w:contextualSpacing/>
        <w:rPr>
          <w:rFonts w:ascii="Times New Roman" w:hAnsi="Times New Roman"/>
          <w:sz w:val="24"/>
          <w:szCs w:val="24"/>
        </w:rPr>
      </w:pPr>
      <w:r w:rsidRPr="00BB6640">
        <w:rPr>
          <w:rFonts w:ascii="Times New Roman" w:hAnsi="Times New Roman"/>
          <w:sz w:val="24"/>
          <w:szCs w:val="24"/>
        </w:rPr>
        <w:t xml:space="preserve">the </w:t>
      </w:r>
      <w:r w:rsidR="00474C26" w:rsidRPr="00BB6640">
        <w:rPr>
          <w:rFonts w:ascii="Times New Roman" w:hAnsi="Times New Roman"/>
          <w:i/>
          <w:iCs/>
          <w:sz w:val="24"/>
          <w:szCs w:val="24"/>
        </w:rPr>
        <w:t>Supplementary Convention on the Abolition of Slavery, the Slave Trade, and Institutions and Practices Similar to Slavery</w:t>
      </w:r>
      <w:r w:rsidR="00BB6640">
        <w:rPr>
          <w:rFonts w:ascii="Times New Roman" w:hAnsi="Times New Roman"/>
          <w:sz w:val="24"/>
          <w:szCs w:val="24"/>
        </w:rPr>
        <w:t>.</w:t>
      </w:r>
    </w:p>
    <w:p w14:paraId="10F53634" w14:textId="77777777" w:rsidR="00A20304" w:rsidRDefault="00A20304" w:rsidP="00883EFD">
      <w:pPr>
        <w:keepNext/>
        <w:rPr>
          <w:rFonts w:ascii="Times New Roman" w:hAnsi="Times New Roman"/>
          <w:i/>
          <w:iCs/>
          <w:sz w:val="24"/>
          <w:szCs w:val="24"/>
        </w:rPr>
      </w:pPr>
    </w:p>
    <w:p w14:paraId="22CE1A33" w14:textId="7F992EF6" w:rsidR="001240DD" w:rsidRPr="00883EFD" w:rsidRDefault="0032467D" w:rsidP="00A20304">
      <w:pPr>
        <w:keepNext/>
        <w:ind w:left="363"/>
        <w:rPr>
          <w:rFonts w:ascii="Times New Roman" w:hAnsi="Times New Roman"/>
          <w:i/>
          <w:iCs/>
          <w:sz w:val="24"/>
          <w:szCs w:val="24"/>
        </w:rPr>
      </w:pPr>
      <w:r w:rsidRPr="0032467D">
        <w:rPr>
          <w:rFonts w:ascii="Times New Roman" w:hAnsi="Times New Roman"/>
          <w:i/>
          <w:iCs/>
          <w:sz w:val="24"/>
          <w:szCs w:val="24"/>
        </w:rPr>
        <w:t>Convention on the Elimination of All Forms of Discrimination against Women</w:t>
      </w:r>
      <w:r w:rsidRPr="0032467D">
        <w:rPr>
          <w:rFonts w:ascii="Times New Roman" w:hAnsi="Times New Roman"/>
          <w:i/>
          <w:iCs/>
          <w:sz w:val="24"/>
          <w:szCs w:val="24"/>
        </w:rPr>
        <w:t xml:space="preserve"> </w:t>
      </w:r>
      <w:r w:rsidRPr="0032467D">
        <w:rPr>
          <w:rFonts w:ascii="Times New Roman" w:hAnsi="Times New Roman"/>
          <w:sz w:val="24"/>
          <w:szCs w:val="24"/>
        </w:rPr>
        <w:t>(</w:t>
      </w:r>
      <w:r w:rsidR="001240DD" w:rsidRPr="0032467D">
        <w:rPr>
          <w:rFonts w:ascii="Times New Roman" w:hAnsi="Times New Roman"/>
          <w:sz w:val="24"/>
          <w:szCs w:val="24"/>
        </w:rPr>
        <w:t>CEDAW</w:t>
      </w:r>
      <w:r w:rsidRPr="0032467D">
        <w:rPr>
          <w:rFonts w:ascii="Times New Roman" w:hAnsi="Times New Roman"/>
          <w:sz w:val="24"/>
          <w:szCs w:val="24"/>
        </w:rPr>
        <w:t>)</w:t>
      </w:r>
    </w:p>
    <w:p w14:paraId="51AF4A1F" w14:textId="77777777" w:rsidR="001240DD" w:rsidRDefault="001240DD" w:rsidP="00D44C58">
      <w:pPr>
        <w:pStyle w:val="ListParagraph"/>
        <w:keepNext/>
        <w:spacing w:after="0" w:line="240" w:lineRule="auto"/>
        <w:rPr>
          <w:rFonts w:ascii="Times New Roman" w:hAnsi="Times New Roman"/>
          <w:sz w:val="24"/>
          <w:szCs w:val="24"/>
        </w:rPr>
      </w:pPr>
    </w:p>
    <w:p w14:paraId="5174847F" w14:textId="77777777" w:rsidR="001240DD" w:rsidRPr="00474C26" w:rsidRDefault="001240DD" w:rsidP="001240DD">
      <w:pPr>
        <w:keepNext/>
        <w:rPr>
          <w:rFonts w:ascii="Times New Roman" w:hAnsi="Times New Roman" w:cs="Times New Roman"/>
          <w:sz w:val="24"/>
          <w:szCs w:val="24"/>
        </w:rPr>
      </w:pPr>
      <w:r w:rsidRPr="00474C26">
        <w:rPr>
          <w:rFonts w:ascii="Times New Roman" w:hAnsi="Times New Roman" w:cs="Times New Roman"/>
          <w:sz w:val="24"/>
          <w:szCs w:val="24"/>
        </w:rPr>
        <w:t>Australia has obligations relating to the elimination of all forms of discrimination against women under the CEDAW. In particular:</w:t>
      </w:r>
    </w:p>
    <w:p w14:paraId="7E0BDC1E" w14:textId="1A150181" w:rsidR="001240DD" w:rsidRPr="00474C26" w:rsidRDefault="001240DD" w:rsidP="001240DD">
      <w:pPr>
        <w:pStyle w:val="ListParagraph"/>
        <w:keepNext/>
        <w:numPr>
          <w:ilvl w:val="0"/>
          <w:numId w:val="29"/>
        </w:numPr>
        <w:autoSpaceDE w:val="0"/>
        <w:autoSpaceDN w:val="0"/>
        <w:adjustRightInd w:val="0"/>
        <w:spacing w:after="0" w:line="240" w:lineRule="auto"/>
        <w:contextualSpacing/>
        <w:rPr>
          <w:rFonts w:ascii="Times New Roman" w:eastAsiaTheme="minorHAnsi" w:hAnsi="Times New Roman"/>
          <w:sz w:val="24"/>
          <w:szCs w:val="24"/>
        </w:rPr>
      </w:pPr>
      <w:r w:rsidRPr="00474C26">
        <w:rPr>
          <w:rFonts w:ascii="Times New Roman" w:hAnsi="Times New Roman"/>
          <w:sz w:val="24"/>
          <w:szCs w:val="24"/>
        </w:rPr>
        <w:t xml:space="preserve">Article 2 of the CEDAW </w:t>
      </w:r>
      <w:r w:rsidRPr="00474C26">
        <w:rPr>
          <w:rFonts w:ascii="Times New Roman" w:eastAsiaTheme="minorHAnsi" w:hAnsi="Times New Roman"/>
          <w:sz w:val="24"/>
          <w:szCs w:val="24"/>
        </w:rPr>
        <w:t xml:space="preserve">requires </w:t>
      </w:r>
      <w:r w:rsidR="00AF7F63">
        <w:rPr>
          <w:rFonts w:ascii="Times New Roman" w:eastAsiaTheme="minorHAnsi" w:hAnsi="Times New Roman"/>
          <w:sz w:val="24"/>
          <w:szCs w:val="24"/>
        </w:rPr>
        <w:t xml:space="preserve">the </w:t>
      </w:r>
      <w:r w:rsidRPr="00474C26">
        <w:rPr>
          <w:rFonts w:ascii="Times New Roman" w:eastAsiaTheme="minorHAnsi" w:hAnsi="Times New Roman"/>
          <w:sz w:val="24"/>
          <w:szCs w:val="24"/>
        </w:rPr>
        <w:t>State</w:t>
      </w:r>
      <w:r w:rsidRPr="008678CD">
        <w:rPr>
          <w:rFonts w:ascii="Times New Roman" w:eastAsiaTheme="minorHAnsi" w:hAnsi="Times New Roman"/>
          <w:sz w:val="24"/>
          <w:szCs w:val="24"/>
        </w:rPr>
        <w:t>s</w:t>
      </w:r>
      <w:r w:rsidRPr="00474C26">
        <w:rPr>
          <w:rFonts w:ascii="Times New Roman" w:eastAsiaTheme="minorHAnsi" w:hAnsi="Times New Roman"/>
          <w:sz w:val="24"/>
          <w:szCs w:val="24"/>
        </w:rPr>
        <w:t xml:space="preserve"> Parties to ‘condemn discrimination against women in all its forms’ and ‘agree to pursue by all appropriate means and without delay a policy of eliminating discrimination against women’</w:t>
      </w:r>
      <w:r w:rsidR="00AF7F63">
        <w:rPr>
          <w:rFonts w:ascii="Times New Roman" w:eastAsiaTheme="minorHAnsi" w:hAnsi="Times New Roman"/>
          <w:sz w:val="24"/>
          <w:szCs w:val="24"/>
        </w:rPr>
        <w:t>.</w:t>
      </w:r>
    </w:p>
    <w:p w14:paraId="28085EE4" w14:textId="2AF961C3" w:rsidR="001240DD" w:rsidRPr="00474C26" w:rsidRDefault="001240DD" w:rsidP="001240DD">
      <w:pPr>
        <w:pStyle w:val="ListParagraph"/>
        <w:numPr>
          <w:ilvl w:val="0"/>
          <w:numId w:val="29"/>
        </w:numPr>
        <w:autoSpaceDE w:val="0"/>
        <w:autoSpaceDN w:val="0"/>
        <w:adjustRightInd w:val="0"/>
        <w:spacing w:after="0" w:line="240" w:lineRule="auto"/>
        <w:contextualSpacing/>
        <w:rPr>
          <w:rFonts w:ascii="Times New Roman" w:eastAsiaTheme="minorHAnsi" w:hAnsi="Times New Roman"/>
          <w:sz w:val="24"/>
          <w:szCs w:val="24"/>
        </w:rPr>
      </w:pPr>
      <w:r w:rsidRPr="00474C26">
        <w:rPr>
          <w:rFonts w:ascii="Times New Roman" w:hAnsi="Times New Roman"/>
          <w:sz w:val="24"/>
          <w:szCs w:val="24"/>
        </w:rPr>
        <w:t xml:space="preserve">Article 3 of the CEDAW </w:t>
      </w:r>
      <w:r w:rsidRPr="00474C26">
        <w:rPr>
          <w:rFonts w:ascii="Times New Roman" w:eastAsiaTheme="minorHAnsi" w:hAnsi="Times New Roman"/>
          <w:sz w:val="24"/>
          <w:szCs w:val="24"/>
        </w:rPr>
        <w:t xml:space="preserve">requires </w:t>
      </w:r>
      <w:r w:rsidR="00AF7F63">
        <w:rPr>
          <w:rFonts w:ascii="Times New Roman" w:eastAsiaTheme="minorHAnsi" w:hAnsi="Times New Roman"/>
          <w:sz w:val="24"/>
          <w:szCs w:val="24"/>
        </w:rPr>
        <w:t xml:space="preserve">the </w:t>
      </w:r>
      <w:r w:rsidRPr="00474C26">
        <w:rPr>
          <w:rFonts w:ascii="Times New Roman" w:eastAsiaTheme="minorHAnsi" w:hAnsi="Times New Roman"/>
          <w:sz w:val="24"/>
          <w:szCs w:val="24"/>
        </w:rPr>
        <w:t>States Parties to take ‘all appropriate measures, including legislation, to ensure the full development and advancement of women, for the purpose of guaranteeing them the exercise and enjoyment of human rights and</w:t>
      </w:r>
    </w:p>
    <w:p w14:paraId="642D0B32" w14:textId="39D4E76A" w:rsidR="001240DD" w:rsidRPr="00474C26" w:rsidRDefault="001240DD" w:rsidP="001240DD">
      <w:pPr>
        <w:pStyle w:val="ListParagraph"/>
        <w:spacing w:after="0" w:line="240" w:lineRule="auto"/>
        <w:ind w:left="714"/>
        <w:rPr>
          <w:rFonts w:ascii="Times New Roman" w:hAnsi="Times New Roman"/>
          <w:sz w:val="24"/>
          <w:szCs w:val="24"/>
        </w:rPr>
      </w:pPr>
      <w:r w:rsidRPr="00474C26">
        <w:rPr>
          <w:rFonts w:ascii="Times New Roman" w:eastAsiaTheme="minorHAnsi" w:hAnsi="Times New Roman"/>
          <w:sz w:val="24"/>
          <w:szCs w:val="24"/>
        </w:rPr>
        <w:t>fundamental freedoms on a basis of equality with men’</w:t>
      </w:r>
      <w:r w:rsidR="00AF7F63">
        <w:rPr>
          <w:rFonts w:ascii="Times New Roman" w:eastAsiaTheme="minorHAnsi" w:hAnsi="Times New Roman"/>
          <w:sz w:val="24"/>
          <w:szCs w:val="24"/>
        </w:rPr>
        <w:t>.</w:t>
      </w:r>
    </w:p>
    <w:p w14:paraId="2F136A1C" w14:textId="1A18329B" w:rsidR="001240DD" w:rsidRPr="00474C26" w:rsidRDefault="001240DD" w:rsidP="001240DD">
      <w:pPr>
        <w:pStyle w:val="ListParagraph"/>
        <w:numPr>
          <w:ilvl w:val="0"/>
          <w:numId w:val="29"/>
        </w:numPr>
        <w:spacing w:after="0" w:line="240" w:lineRule="auto"/>
        <w:ind w:left="714" w:hanging="357"/>
        <w:rPr>
          <w:rFonts w:ascii="Times New Roman" w:hAnsi="Times New Roman"/>
          <w:sz w:val="24"/>
          <w:szCs w:val="24"/>
        </w:rPr>
      </w:pPr>
      <w:r w:rsidRPr="00474C26">
        <w:rPr>
          <w:rFonts w:ascii="Times New Roman" w:hAnsi="Times New Roman"/>
          <w:sz w:val="24"/>
          <w:szCs w:val="24"/>
        </w:rPr>
        <w:t xml:space="preserve">Article 16(1)(b) of the CEDAW requires </w:t>
      </w:r>
      <w:r w:rsidR="00DA6C5B">
        <w:rPr>
          <w:rFonts w:ascii="Times New Roman" w:hAnsi="Times New Roman"/>
          <w:sz w:val="24"/>
          <w:szCs w:val="24"/>
        </w:rPr>
        <w:t xml:space="preserve">the </w:t>
      </w:r>
      <w:r w:rsidRPr="00474C26">
        <w:rPr>
          <w:rFonts w:ascii="Times New Roman" w:hAnsi="Times New Roman"/>
          <w:sz w:val="24"/>
          <w:szCs w:val="24"/>
        </w:rPr>
        <w:t>State</w:t>
      </w:r>
      <w:r w:rsidRPr="008678CD">
        <w:rPr>
          <w:rFonts w:ascii="Times New Roman" w:hAnsi="Times New Roman"/>
          <w:sz w:val="24"/>
          <w:szCs w:val="24"/>
        </w:rPr>
        <w:t>s</w:t>
      </w:r>
      <w:r w:rsidRPr="00474C26">
        <w:rPr>
          <w:rFonts w:ascii="Times New Roman" w:hAnsi="Times New Roman"/>
          <w:sz w:val="24"/>
          <w:szCs w:val="24"/>
        </w:rPr>
        <w:t xml:space="preserve"> Parties to </w:t>
      </w:r>
      <w:r w:rsidRPr="00474C26">
        <w:rPr>
          <w:rFonts w:ascii="Times New Roman" w:eastAsiaTheme="minorHAnsi" w:hAnsi="Times New Roman"/>
          <w:sz w:val="24"/>
          <w:szCs w:val="24"/>
        </w:rPr>
        <w:t xml:space="preserve">‘take all appropriate measures to eliminate discrimination against women in all matters relating to marriage and family </w:t>
      </w:r>
      <w:proofErr w:type="gramStart"/>
      <w:r w:rsidRPr="00474C26">
        <w:rPr>
          <w:rFonts w:ascii="Times New Roman" w:eastAsiaTheme="minorHAnsi" w:hAnsi="Times New Roman"/>
          <w:sz w:val="24"/>
          <w:szCs w:val="24"/>
        </w:rPr>
        <w:t>relations’</w:t>
      </w:r>
      <w:proofErr w:type="gramEnd"/>
      <w:r w:rsidRPr="00474C26">
        <w:rPr>
          <w:rFonts w:ascii="Times New Roman" w:eastAsiaTheme="minorHAnsi" w:hAnsi="Times New Roman"/>
          <w:sz w:val="24"/>
          <w:szCs w:val="24"/>
        </w:rPr>
        <w:t>.</w:t>
      </w:r>
    </w:p>
    <w:p w14:paraId="16DA920F" w14:textId="77777777" w:rsidR="001240DD" w:rsidRPr="000131DC" w:rsidRDefault="001240DD" w:rsidP="001240DD">
      <w:pPr>
        <w:rPr>
          <w:rFonts w:ascii="Times New Roman" w:hAnsi="Times New Roman"/>
          <w:sz w:val="24"/>
          <w:szCs w:val="24"/>
        </w:rPr>
      </w:pPr>
    </w:p>
    <w:p w14:paraId="5A2213C7" w14:textId="4557E5CE" w:rsidR="001240DD" w:rsidRPr="00474C26" w:rsidRDefault="001240DD" w:rsidP="001240DD">
      <w:pPr>
        <w:rPr>
          <w:rFonts w:ascii="Times New Roman" w:hAnsi="Times New Roman" w:cs="Times New Roman"/>
          <w:sz w:val="24"/>
          <w:szCs w:val="24"/>
        </w:rPr>
      </w:pPr>
      <w:r w:rsidRPr="00474C26">
        <w:rPr>
          <w:rFonts w:ascii="Times New Roman" w:hAnsi="Times New Roman" w:cs="Times New Roman"/>
          <w:sz w:val="24"/>
          <w:szCs w:val="24"/>
        </w:rPr>
        <w:lastRenderedPageBreak/>
        <w:t>Funding under the FMSS</w:t>
      </w:r>
      <w:r w:rsidR="00AB4461">
        <w:rPr>
          <w:rFonts w:ascii="Times New Roman" w:hAnsi="Times New Roman" w:cs="Times New Roman"/>
          <w:sz w:val="24"/>
          <w:szCs w:val="24"/>
        </w:rPr>
        <w:t>P</w:t>
      </w:r>
      <w:r>
        <w:rPr>
          <w:rFonts w:ascii="Times New Roman" w:hAnsi="Times New Roman" w:cs="Times New Roman"/>
          <w:sz w:val="24"/>
          <w:szCs w:val="24"/>
        </w:rPr>
        <w:t xml:space="preserve"> </w:t>
      </w:r>
      <w:r w:rsidRPr="00474C26">
        <w:rPr>
          <w:rFonts w:ascii="Times New Roman" w:hAnsi="Times New Roman" w:cs="Times New Roman"/>
          <w:sz w:val="24"/>
          <w:szCs w:val="24"/>
        </w:rPr>
        <w:t xml:space="preserve">will include a range of tailored support services that will be aimed at eliminating discrimination against women in all matters relating to marriage and family matters to allow them to freely choose a spouse and to </w:t>
      </w:r>
      <w:proofErr w:type="gramStart"/>
      <w:r w:rsidRPr="00474C26">
        <w:rPr>
          <w:rFonts w:ascii="Times New Roman" w:hAnsi="Times New Roman" w:cs="Times New Roman"/>
          <w:sz w:val="24"/>
          <w:szCs w:val="24"/>
        </w:rPr>
        <w:t>enter into</w:t>
      </w:r>
      <w:proofErr w:type="gramEnd"/>
      <w:r w:rsidRPr="00474C26">
        <w:rPr>
          <w:rFonts w:ascii="Times New Roman" w:hAnsi="Times New Roman" w:cs="Times New Roman"/>
          <w:sz w:val="24"/>
          <w:szCs w:val="24"/>
        </w:rPr>
        <w:t xml:space="preserve"> marriage only with their full and free consent. This includes the provision of specific prevention and early intervention support to those at risk of forced marriage, and where safe, engage with their families and communities to assist them have their wishes respected and break intergenerational cycles of forced marriage and the associated discrimination.</w:t>
      </w:r>
    </w:p>
    <w:p w14:paraId="685D9A53" w14:textId="77777777" w:rsidR="001240DD" w:rsidRDefault="001240DD" w:rsidP="001240DD">
      <w:pPr>
        <w:rPr>
          <w:rFonts w:ascii="Times New Roman" w:hAnsi="Times New Roman" w:cs="Times New Roman"/>
          <w:sz w:val="24"/>
          <w:szCs w:val="24"/>
        </w:rPr>
      </w:pPr>
    </w:p>
    <w:p w14:paraId="31271903" w14:textId="4D2E89A3" w:rsidR="001240DD" w:rsidRPr="00057441" w:rsidRDefault="00057441" w:rsidP="00A20304">
      <w:pPr>
        <w:keepNext/>
        <w:ind w:left="363"/>
        <w:rPr>
          <w:rFonts w:ascii="Times New Roman" w:hAnsi="Times New Roman" w:cs="Times New Roman"/>
          <w:sz w:val="24"/>
          <w:szCs w:val="24"/>
        </w:rPr>
      </w:pPr>
      <w:r w:rsidRPr="00057441">
        <w:rPr>
          <w:rFonts w:ascii="Times New Roman" w:hAnsi="Times New Roman" w:cs="Times New Roman"/>
          <w:i/>
          <w:iCs/>
          <w:sz w:val="24"/>
          <w:szCs w:val="24"/>
        </w:rPr>
        <w:t xml:space="preserve">Convention on the Rights of the Child </w:t>
      </w:r>
      <w:r w:rsidRPr="00057441">
        <w:rPr>
          <w:rFonts w:ascii="Times New Roman" w:hAnsi="Times New Roman" w:cs="Times New Roman"/>
          <w:sz w:val="24"/>
          <w:szCs w:val="24"/>
        </w:rPr>
        <w:t>(</w:t>
      </w:r>
      <w:r w:rsidR="001240DD" w:rsidRPr="00057441">
        <w:rPr>
          <w:rFonts w:ascii="Times New Roman" w:hAnsi="Times New Roman" w:cs="Times New Roman"/>
          <w:sz w:val="24"/>
          <w:szCs w:val="24"/>
        </w:rPr>
        <w:t>CRC</w:t>
      </w:r>
      <w:r w:rsidRPr="00057441">
        <w:rPr>
          <w:rFonts w:ascii="Times New Roman" w:hAnsi="Times New Roman" w:cs="Times New Roman"/>
          <w:sz w:val="24"/>
          <w:szCs w:val="24"/>
        </w:rPr>
        <w:t>)</w:t>
      </w:r>
    </w:p>
    <w:p w14:paraId="4E8BDDC2" w14:textId="77777777" w:rsidR="00DF7853" w:rsidRPr="00DF7853" w:rsidRDefault="00DF7853" w:rsidP="006E330F">
      <w:pPr>
        <w:keepNext/>
        <w:rPr>
          <w:rFonts w:ascii="Times New Roman" w:hAnsi="Times New Roman" w:cs="Times New Roman"/>
          <w:sz w:val="24"/>
          <w:szCs w:val="24"/>
        </w:rPr>
      </w:pPr>
    </w:p>
    <w:p w14:paraId="69F6449B" w14:textId="77777777" w:rsidR="001240DD" w:rsidRPr="00474C26" w:rsidRDefault="001240DD" w:rsidP="006E330F">
      <w:pPr>
        <w:keepNext/>
        <w:rPr>
          <w:rFonts w:ascii="Times New Roman" w:hAnsi="Times New Roman" w:cs="Times New Roman"/>
          <w:sz w:val="24"/>
          <w:szCs w:val="24"/>
        </w:rPr>
      </w:pPr>
      <w:r w:rsidRPr="00474C26">
        <w:rPr>
          <w:rFonts w:ascii="Times New Roman" w:hAnsi="Times New Roman" w:cs="Times New Roman"/>
          <w:sz w:val="24"/>
          <w:szCs w:val="24"/>
        </w:rPr>
        <w:t>Australia has international obligations regarding the rights of the child under the CRC. In particular:</w:t>
      </w:r>
    </w:p>
    <w:p w14:paraId="27B2E213" w14:textId="06E3C17B" w:rsidR="001240DD" w:rsidRPr="00474C26" w:rsidRDefault="001240DD" w:rsidP="001240DD">
      <w:pPr>
        <w:pStyle w:val="ListParagraph"/>
        <w:keepNext/>
        <w:numPr>
          <w:ilvl w:val="0"/>
          <w:numId w:val="34"/>
        </w:numPr>
        <w:autoSpaceDE w:val="0"/>
        <w:autoSpaceDN w:val="0"/>
        <w:adjustRightInd w:val="0"/>
        <w:spacing w:after="0" w:line="240" w:lineRule="auto"/>
        <w:contextualSpacing/>
        <w:rPr>
          <w:rFonts w:ascii="Times New Roman" w:eastAsiaTheme="minorHAnsi" w:hAnsi="Times New Roman"/>
          <w:sz w:val="24"/>
          <w:szCs w:val="24"/>
        </w:rPr>
      </w:pPr>
      <w:r w:rsidRPr="00474C26">
        <w:rPr>
          <w:rFonts w:ascii="Times New Roman" w:hAnsi="Times New Roman"/>
          <w:sz w:val="24"/>
          <w:szCs w:val="24"/>
        </w:rPr>
        <w:t xml:space="preserve">Article 4 of the CRC </w:t>
      </w:r>
      <w:r w:rsidRPr="00474C26">
        <w:rPr>
          <w:rFonts w:ascii="Times New Roman" w:eastAsiaTheme="minorHAnsi" w:hAnsi="Times New Roman"/>
          <w:sz w:val="24"/>
          <w:szCs w:val="24"/>
        </w:rPr>
        <w:t xml:space="preserve">requires </w:t>
      </w:r>
      <w:r w:rsidR="00AF7F63">
        <w:rPr>
          <w:rFonts w:ascii="Times New Roman" w:eastAsiaTheme="minorHAnsi" w:hAnsi="Times New Roman"/>
          <w:sz w:val="24"/>
          <w:szCs w:val="24"/>
        </w:rPr>
        <w:t xml:space="preserve">the </w:t>
      </w:r>
      <w:r w:rsidRPr="00474C26">
        <w:rPr>
          <w:rFonts w:ascii="Times New Roman" w:eastAsiaTheme="minorHAnsi" w:hAnsi="Times New Roman"/>
          <w:sz w:val="24"/>
          <w:szCs w:val="24"/>
        </w:rPr>
        <w:t>State</w:t>
      </w:r>
      <w:r w:rsidRPr="00603E50">
        <w:rPr>
          <w:rFonts w:ascii="Times New Roman" w:eastAsiaTheme="minorHAnsi" w:hAnsi="Times New Roman"/>
          <w:sz w:val="24"/>
          <w:szCs w:val="24"/>
        </w:rPr>
        <w:t>s</w:t>
      </w:r>
      <w:r w:rsidRPr="00474C26">
        <w:rPr>
          <w:rFonts w:ascii="Times New Roman" w:eastAsiaTheme="minorHAnsi" w:hAnsi="Times New Roman"/>
          <w:sz w:val="24"/>
          <w:szCs w:val="24"/>
        </w:rPr>
        <w:t xml:space="preserve"> Parties to ‘undertake all appropriate legislative, administrative, and other measures for the implementation of the rights in the CRC</w:t>
      </w:r>
      <w:r w:rsidR="00AF7F63">
        <w:rPr>
          <w:rFonts w:ascii="Times New Roman" w:eastAsiaTheme="minorHAnsi" w:hAnsi="Times New Roman"/>
          <w:sz w:val="24"/>
          <w:szCs w:val="24"/>
        </w:rPr>
        <w:t>.</w:t>
      </w:r>
    </w:p>
    <w:p w14:paraId="1497BEBC" w14:textId="0D9C5100" w:rsidR="001240DD" w:rsidRPr="00474C26" w:rsidRDefault="001240DD" w:rsidP="001240DD">
      <w:pPr>
        <w:pStyle w:val="ListParagraph"/>
        <w:numPr>
          <w:ilvl w:val="0"/>
          <w:numId w:val="29"/>
        </w:numPr>
        <w:spacing w:after="0" w:line="240" w:lineRule="auto"/>
        <w:ind w:left="714" w:hanging="357"/>
        <w:rPr>
          <w:rFonts w:ascii="Times New Roman" w:hAnsi="Times New Roman"/>
          <w:sz w:val="24"/>
          <w:szCs w:val="24"/>
        </w:rPr>
      </w:pPr>
      <w:r w:rsidRPr="00474C26">
        <w:rPr>
          <w:rFonts w:ascii="Times New Roman" w:hAnsi="Times New Roman"/>
          <w:sz w:val="24"/>
          <w:szCs w:val="24"/>
        </w:rPr>
        <w:t xml:space="preserve">Article 32 of the CRC requires </w:t>
      </w:r>
      <w:r w:rsidR="00AF7F63">
        <w:rPr>
          <w:rFonts w:ascii="Times New Roman" w:hAnsi="Times New Roman"/>
          <w:sz w:val="24"/>
          <w:szCs w:val="24"/>
        </w:rPr>
        <w:t xml:space="preserve">the </w:t>
      </w:r>
      <w:r w:rsidRPr="00474C26">
        <w:rPr>
          <w:rFonts w:ascii="Times New Roman" w:hAnsi="Times New Roman"/>
          <w:sz w:val="24"/>
          <w:szCs w:val="24"/>
        </w:rPr>
        <w:t>State</w:t>
      </w:r>
      <w:r w:rsidRPr="00603E50">
        <w:rPr>
          <w:rFonts w:ascii="Times New Roman" w:hAnsi="Times New Roman"/>
          <w:sz w:val="24"/>
          <w:szCs w:val="24"/>
        </w:rPr>
        <w:t>s</w:t>
      </w:r>
      <w:r w:rsidRPr="00474C26">
        <w:rPr>
          <w:rFonts w:ascii="Times New Roman" w:hAnsi="Times New Roman"/>
          <w:sz w:val="24"/>
          <w:szCs w:val="24"/>
        </w:rPr>
        <w:t xml:space="preserve"> Parties to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r w:rsidR="00AF7F63">
        <w:rPr>
          <w:rFonts w:ascii="Times New Roman" w:hAnsi="Times New Roman"/>
          <w:sz w:val="24"/>
          <w:szCs w:val="24"/>
        </w:rPr>
        <w:t>.</w:t>
      </w:r>
    </w:p>
    <w:p w14:paraId="1C7CDEE2" w14:textId="7CA74424" w:rsidR="001240DD" w:rsidRPr="00474C26" w:rsidRDefault="001240DD" w:rsidP="001240DD">
      <w:pPr>
        <w:pStyle w:val="ListParagraph"/>
        <w:numPr>
          <w:ilvl w:val="0"/>
          <w:numId w:val="29"/>
        </w:numPr>
        <w:autoSpaceDE w:val="0"/>
        <w:autoSpaceDN w:val="0"/>
        <w:adjustRightInd w:val="0"/>
        <w:spacing w:after="0" w:line="240" w:lineRule="auto"/>
        <w:contextualSpacing/>
        <w:rPr>
          <w:rFonts w:ascii="Times New Roman" w:hAnsi="Times New Roman"/>
          <w:sz w:val="24"/>
          <w:szCs w:val="24"/>
        </w:rPr>
      </w:pPr>
      <w:r w:rsidRPr="00474C26">
        <w:rPr>
          <w:rFonts w:ascii="Times New Roman" w:hAnsi="Times New Roman"/>
          <w:sz w:val="24"/>
          <w:szCs w:val="24"/>
        </w:rPr>
        <w:t xml:space="preserve">Article 34 of the CRC </w:t>
      </w:r>
      <w:r w:rsidRPr="00474C26">
        <w:rPr>
          <w:rFonts w:ascii="Times New Roman" w:eastAsiaTheme="minorHAnsi" w:hAnsi="Times New Roman"/>
          <w:sz w:val="24"/>
          <w:szCs w:val="24"/>
        </w:rPr>
        <w:t xml:space="preserve">requires </w:t>
      </w:r>
      <w:r w:rsidR="00AF7F63">
        <w:rPr>
          <w:rFonts w:ascii="Times New Roman" w:eastAsiaTheme="minorHAnsi" w:hAnsi="Times New Roman"/>
          <w:sz w:val="24"/>
          <w:szCs w:val="24"/>
        </w:rPr>
        <w:t xml:space="preserve">the </w:t>
      </w:r>
      <w:r w:rsidRPr="00474C26">
        <w:rPr>
          <w:rFonts w:ascii="Times New Roman" w:eastAsiaTheme="minorHAnsi" w:hAnsi="Times New Roman"/>
          <w:sz w:val="24"/>
          <w:szCs w:val="24"/>
        </w:rPr>
        <w:t>States Parties to take appropriate measures to prevent ‘the inducement or coercion of a child to engage in any unlawful sexual activity’ and the</w:t>
      </w:r>
      <w:r>
        <w:rPr>
          <w:rFonts w:ascii="Times New Roman" w:eastAsiaTheme="minorHAnsi" w:hAnsi="Times New Roman"/>
          <w:sz w:val="24"/>
          <w:szCs w:val="24"/>
        </w:rPr>
        <w:t xml:space="preserve"> </w:t>
      </w:r>
      <w:r w:rsidRPr="00474C26">
        <w:rPr>
          <w:rFonts w:ascii="Times New Roman" w:eastAsiaTheme="minorHAnsi" w:hAnsi="Times New Roman"/>
          <w:sz w:val="24"/>
          <w:szCs w:val="24"/>
        </w:rPr>
        <w:t xml:space="preserve">‘exploitative use of children in pornographic performances and </w:t>
      </w:r>
      <w:proofErr w:type="gramStart"/>
      <w:r w:rsidRPr="00474C26">
        <w:rPr>
          <w:rFonts w:ascii="Times New Roman" w:eastAsiaTheme="minorHAnsi" w:hAnsi="Times New Roman"/>
          <w:sz w:val="24"/>
          <w:szCs w:val="24"/>
        </w:rPr>
        <w:t>materials’</w:t>
      </w:r>
      <w:proofErr w:type="gramEnd"/>
      <w:r w:rsidR="00AF7F63">
        <w:rPr>
          <w:rFonts w:ascii="Times New Roman" w:eastAsiaTheme="minorHAnsi" w:hAnsi="Times New Roman"/>
          <w:sz w:val="24"/>
          <w:szCs w:val="24"/>
        </w:rPr>
        <w:t>.</w:t>
      </w:r>
    </w:p>
    <w:p w14:paraId="7D7F3A7F" w14:textId="1C5F0231" w:rsidR="001240DD" w:rsidRPr="00474C26" w:rsidRDefault="001240DD" w:rsidP="001240DD">
      <w:pPr>
        <w:pStyle w:val="ListParagraph"/>
        <w:numPr>
          <w:ilvl w:val="0"/>
          <w:numId w:val="29"/>
        </w:numPr>
        <w:spacing w:after="0" w:line="240" w:lineRule="auto"/>
        <w:ind w:left="714" w:hanging="357"/>
        <w:rPr>
          <w:rFonts w:ascii="Times New Roman" w:hAnsi="Times New Roman"/>
          <w:sz w:val="24"/>
          <w:szCs w:val="24"/>
        </w:rPr>
      </w:pPr>
      <w:r w:rsidRPr="00474C26">
        <w:rPr>
          <w:rFonts w:ascii="Times New Roman" w:hAnsi="Times New Roman"/>
          <w:sz w:val="24"/>
          <w:szCs w:val="24"/>
        </w:rPr>
        <w:t xml:space="preserve">Article 35 of the CRC requires </w:t>
      </w:r>
      <w:r w:rsidR="00AF7F63">
        <w:rPr>
          <w:rFonts w:ascii="Times New Roman" w:hAnsi="Times New Roman"/>
          <w:sz w:val="24"/>
          <w:szCs w:val="24"/>
        </w:rPr>
        <w:t xml:space="preserve">the </w:t>
      </w:r>
      <w:r w:rsidRPr="00474C26">
        <w:rPr>
          <w:rFonts w:ascii="Times New Roman" w:hAnsi="Times New Roman"/>
          <w:sz w:val="24"/>
          <w:szCs w:val="24"/>
        </w:rPr>
        <w:t>State</w:t>
      </w:r>
      <w:r w:rsidRPr="00603E50">
        <w:rPr>
          <w:rFonts w:ascii="Times New Roman" w:hAnsi="Times New Roman"/>
          <w:sz w:val="24"/>
          <w:szCs w:val="24"/>
        </w:rPr>
        <w:t>s</w:t>
      </w:r>
      <w:r w:rsidRPr="00474C26">
        <w:rPr>
          <w:rFonts w:ascii="Times New Roman" w:hAnsi="Times New Roman"/>
          <w:sz w:val="24"/>
          <w:szCs w:val="24"/>
        </w:rPr>
        <w:t xml:space="preserve"> Parties to take all appropriate national, bilateral and multilateral measures to prevent the abduction </w:t>
      </w:r>
      <w:proofErr w:type="gramStart"/>
      <w:r w:rsidRPr="00474C26">
        <w:rPr>
          <w:rFonts w:ascii="Times New Roman" w:hAnsi="Times New Roman"/>
          <w:sz w:val="24"/>
          <w:szCs w:val="24"/>
        </w:rPr>
        <w:t>of,</w:t>
      </w:r>
      <w:proofErr w:type="gramEnd"/>
      <w:r w:rsidRPr="00474C26">
        <w:rPr>
          <w:rFonts w:ascii="Times New Roman" w:hAnsi="Times New Roman"/>
          <w:sz w:val="24"/>
          <w:szCs w:val="24"/>
        </w:rPr>
        <w:t xml:space="preserve"> the sale of or traffic in children for any purpose or in any form</w:t>
      </w:r>
      <w:r w:rsidR="00AF7F63">
        <w:rPr>
          <w:rFonts w:ascii="Times New Roman" w:hAnsi="Times New Roman"/>
          <w:sz w:val="24"/>
          <w:szCs w:val="24"/>
        </w:rPr>
        <w:t>,</w:t>
      </w:r>
    </w:p>
    <w:p w14:paraId="14F41566" w14:textId="65B120EF" w:rsidR="001240DD" w:rsidRPr="00474C26" w:rsidRDefault="001240DD" w:rsidP="001240DD">
      <w:pPr>
        <w:pStyle w:val="ListParagraph"/>
        <w:numPr>
          <w:ilvl w:val="0"/>
          <w:numId w:val="29"/>
        </w:numPr>
        <w:autoSpaceDE w:val="0"/>
        <w:autoSpaceDN w:val="0"/>
        <w:adjustRightInd w:val="0"/>
        <w:spacing w:after="0" w:line="240" w:lineRule="auto"/>
        <w:contextualSpacing/>
        <w:rPr>
          <w:rFonts w:ascii="Times New Roman" w:hAnsi="Times New Roman"/>
          <w:sz w:val="24"/>
          <w:szCs w:val="24"/>
        </w:rPr>
      </w:pPr>
      <w:r w:rsidRPr="00474C26">
        <w:rPr>
          <w:rFonts w:ascii="Times New Roman" w:hAnsi="Times New Roman"/>
          <w:sz w:val="24"/>
          <w:szCs w:val="24"/>
        </w:rPr>
        <w:t xml:space="preserve">Article 36 of the CRC </w:t>
      </w:r>
      <w:r w:rsidRPr="00474C26">
        <w:rPr>
          <w:rFonts w:ascii="Times New Roman" w:eastAsiaTheme="minorHAnsi" w:hAnsi="Times New Roman"/>
          <w:sz w:val="24"/>
          <w:szCs w:val="24"/>
        </w:rPr>
        <w:t xml:space="preserve">requires </w:t>
      </w:r>
      <w:r w:rsidR="00AF7F63">
        <w:rPr>
          <w:rFonts w:ascii="Times New Roman" w:eastAsiaTheme="minorHAnsi" w:hAnsi="Times New Roman"/>
          <w:sz w:val="24"/>
          <w:szCs w:val="24"/>
        </w:rPr>
        <w:t xml:space="preserve">the </w:t>
      </w:r>
      <w:r w:rsidRPr="00474C26">
        <w:rPr>
          <w:rFonts w:ascii="Times New Roman" w:eastAsiaTheme="minorHAnsi" w:hAnsi="Times New Roman"/>
          <w:sz w:val="24"/>
          <w:szCs w:val="24"/>
        </w:rPr>
        <w:t>State</w:t>
      </w:r>
      <w:r w:rsidRPr="00603E50">
        <w:rPr>
          <w:rFonts w:ascii="Times New Roman" w:eastAsiaTheme="minorHAnsi" w:hAnsi="Times New Roman"/>
          <w:sz w:val="24"/>
          <w:szCs w:val="24"/>
        </w:rPr>
        <w:t>s</w:t>
      </w:r>
      <w:r w:rsidRPr="00474C26">
        <w:rPr>
          <w:rFonts w:ascii="Times New Roman" w:eastAsiaTheme="minorHAnsi" w:hAnsi="Times New Roman"/>
          <w:sz w:val="24"/>
          <w:szCs w:val="24"/>
        </w:rPr>
        <w:t xml:space="preserve"> Parties to protect the child against all other forms of exploitation prejudicial to any aspects of the child’s welfare.</w:t>
      </w:r>
    </w:p>
    <w:p w14:paraId="72E595E3" w14:textId="77777777" w:rsidR="001240DD" w:rsidRPr="00474C26" w:rsidRDefault="001240DD" w:rsidP="001240DD">
      <w:pPr>
        <w:rPr>
          <w:rFonts w:ascii="Times New Roman" w:hAnsi="Times New Roman" w:cs="Times New Roman"/>
          <w:sz w:val="24"/>
          <w:szCs w:val="24"/>
        </w:rPr>
      </w:pPr>
    </w:p>
    <w:p w14:paraId="5BD489A0" w14:textId="65D06F81" w:rsidR="001240DD" w:rsidRDefault="001240DD" w:rsidP="001240DD">
      <w:pPr>
        <w:pStyle w:val="ListParagraph"/>
        <w:spacing w:after="0" w:line="240" w:lineRule="auto"/>
        <w:rPr>
          <w:rFonts w:ascii="Times New Roman" w:hAnsi="Times New Roman"/>
          <w:sz w:val="24"/>
          <w:szCs w:val="24"/>
        </w:rPr>
      </w:pPr>
      <w:r w:rsidRPr="00474C26">
        <w:rPr>
          <w:rFonts w:ascii="Times New Roman" w:hAnsi="Times New Roman"/>
          <w:sz w:val="24"/>
          <w:szCs w:val="24"/>
        </w:rPr>
        <w:t>Funding under the FMSS</w:t>
      </w:r>
      <w:r w:rsidR="00AB4461">
        <w:rPr>
          <w:rFonts w:ascii="Times New Roman" w:hAnsi="Times New Roman"/>
          <w:sz w:val="24"/>
          <w:szCs w:val="24"/>
        </w:rPr>
        <w:t>P</w:t>
      </w:r>
      <w:r>
        <w:rPr>
          <w:rFonts w:ascii="Times New Roman" w:hAnsi="Times New Roman"/>
          <w:sz w:val="24"/>
          <w:szCs w:val="24"/>
        </w:rPr>
        <w:t xml:space="preserve"> </w:t>
      </w:r>
      <w:r w:rsidRPr="00474C26">
        <w:rPr>
          <w:rFonts w:ascii="Times New Roman" w:hAnsi="Times New Roman"/>
          <w:sz w:val="24"/>
          <w:szCs w:val="24"/>
        </w:rPr>
        <w:t>will extend to the protection of the child from sexual and other exploitation prejudicial to the child’s welfare, including the protection of the child against the risks of exploitation associated with forced marriage</w:t>
      </w:r>
      <w:r>
        <w:rPr>
          <w:rFonts w:ascii="Times New Roman" w:hAnsi="Times New Roman"/>
          <w:sz w:val="24"/>
          <w:szCs w:val="24"/>
        </w:rPr>
        <w:t>.</w:t>
      </w:r>
    </w:p>
    <w:p w14:paraId="46218341" w14:textId="77777777" w:rsidR="001240DD" w:rsidRDefault="001240DD" w:rsidP="009B3712">
      <w:pPr>
        <w:pStyle w:val="ListParagraph"/>
        <w:spacing w:after="0" w:line="240" w:lineRule="auto"/>
        <w:rPr>
          <w:rFonts w:ascii="Times New Roman" w:hAnsi="Times New Roman"/>
          <w:sz w:val="24"/>
          <w:szCs w:val="24"/>
        </w:rPr>
      </w:pPr>
    </w:p>
    <w:p w14:paraId="4DAE36AA" w14:textId="3297FDD4" w:rsidR="00635DBF" w:rsidRPr="00A20304" w:rsidRDefault="00C25769" w:rsidP="00A20304">
      <w:pPr>
        <w:keepNext/>
        <w:ind w:left="363"/>
        <w:rPr>
          <w:rFonts w:ascii="Times New Roman" w:hAnsi="Times New Roman"/>
          <w:i/>
          <w:iCs/>
          <w:sz w:val="24"/>
          <w:szCs w:val="24"/>
        </w:rPr>
      </w:pPr>
      <w:r w:rsidRPr="00C25769">
        <w:rPr>
          <w:rFonts w:ascii="Times New Roman" w:hAnsi="Times New Roman"/>
          <w:i/>
          <w:iCs/>
          <w:sz w:val="24"/>
          <w:szCs w:val="24"/>
        </w:rPr>
        <w:t xml:space="preserve">International Covenant on Civil and Political Rights </w:t>
      </w:r>
      <w:r w:rsidRPr="00C25769">
        <w:rPr>
          <w:rFonts w:ascii="Times New Roman" w:hAnsi="Times New Roman"/>
          <w:sz w:val="24"/>
          <w:szCs w:val="24"/>
        </w:rPr>
        <w:t>(</w:t>
      </w:r>
      <w:r w:rsidR="00635DBF" w:rsidRPr="00C25769">
        <w:rPr>
          <w:rFonts w:ascii="Times New Roman" w:hAnsi="Times New Roman"/>
          <w:sz w:val="24"/>
          <w:szCs w:val="24"/>
        </w:rPr>
        <w:t>ICCPR</w:t>
      </w:r>
      <w:r w:rsidRPr="00C25769">
        <w:rPr>
          <w:rFonts w:ascii="Times New Roman" w:hAnsi="Times New Roman"/>
          <w:sz w:val="24"/>
          <w:szCs w:val="24"/>
        </w:rPr>
        <w:t>)</w:t>
      </w:r>
    </w:p>
    <w:p w14:paraId="7658E2C3" w14:textId="77777777" w:rsidR="00635DBF" w:rsidRPr="00474C26" w:rsidRDefault="00635DBF" w:rsidP="006E330F">
      <w:pPr>
        <w:pStyle w:val="ListParagraph"/>
        <w:keepNext/>
        <w:spacing w:after="0" w:line="240" w:lineRule="auto"/>
        <w:rPr>
          <w:rFonts w:ascii="Times New Roman" w:hAnsi="Times New Roman"/>
          <w:sz w:val="24"/>
          <w:szCs w:val="24"/>
        </w:rPr>
      </w:pPr>
    </w:p>
    <w:p w14:paraId="1AABB38C" w14:textId="77777777" w:rsidR="00474C26" w:rsidRPr="00474C26" w:rsidRDefault="00474C26" w:rsidP="006E330F">
      <w:pPr>
        <w:keepNext/>
        <w:rPr>
          <w:rFonts w:ascii="Times New Roman" w:hAnsi="Times New Roman" w:cs="Times New Roman"/>
          <w:sz w:val="24"/>
          <w:szCs w:val="24"/>
        </w:rPr>
      </w:pPr>
      <w:r w:rsidRPr="00474C26">
        <w:rPr>
          <w:rFonts w:ascii="Times New Roman" w:hAnsi="Times New Roman" w:cs="Times New Roman"/>
          <w:sz w:val="24"/>
          <w:szCs w:val="24"/>
        </w:rPr>
        <w:t>Australia has obligations under the ICCPR to promote universal respect for, and observance of, human rights and freedoms. In particular:</w:t>
      </w:r>
    </w:p>
    <w:p w14:paraId="3DD52C81" w14:textId="35850752" w:rsidR="004F57BC" w:rsidRPr="005D5D87" w:rsidRDefault="001D7DBD" w:rsidP="005D5D87">
      <w:pPr>
        <w:pStyle w:val="ListParagraph"/>
        <w:numPr>
          <w:ilvl w:val="0"/>
          <w:numId w:val="35"/>
        </w:numPr>
        <w:spacing w:after="0" w:line="240" w:lineRule="auto"/>
        <w:ind w:left="723"/>
        <w:contextualSpacing/>
        <w:rPr>
          <w:rFonts w:ascii="Times New Roman" w:hAnsi="Times New Roman"/>
          <w:sz w:val="24"/>
          <w:szCs w:val="24"/>
        </w:rPr>
      </w:pPr>
      <w:r w:rsidRPr="005D5D87">
        <w:rPr>
          <w:rFonts w:ascii="Times New Roman" w:hAnsi="Times New Roman"/>
          <w:sz w:val="24"/>
          <w:szCs w:val="24"/>
        </w:rPr>
        <w:t>Arti</w:t>
      </w:r>
      <w:r w:rsidR="00137C1E" w:rsidRPr="005D5D87">
        <w:rPr>
          <w:rFonts w:ascii="Times New Roman" w:hAnsi="Times New Roman"/>
          <w:sz w:val="24"/>
          <w:szCs w:val="24"/>
        </w:rPr>
        <w:t xml:space="preserve">cle 2 of the ICCPR states each State Party ‘undertakes to respect and ensure </w:t>
      </w:r>
      <w:r w:rsidR="00137C1E" w:rsidRPr="004F57BC">
        <w:rPr>
          <w:rFonts w:ascii="Times New Roman" w:hAnsi="Times New Roman"/>
          <w:sz w:val="24"/>
          <w:szCs w:val="24"/>
        </w:rPr>
        <w:t xml:space="preserve">to all individuals within its territory and subject to its jurisdiction the rights </w:t>
      </w:r>
      <w:r w:rsidR="00137C1E" w:rsidRPr="005D5D87">
        <w:rPr>
          <w:rFonts w:ascii="Times New Roman" w:hAnsi="Times New Roman"/>
          <w:sz w:val="24"/>
          <w:szCs w:val="24"/>
        </w:rPr>
        <w:t>recognized in the present Covenant, without distinction of any kind, such as race,</w:t>
      </w:r>
      <w:r w:rsidR="004F57BC" w:rsidRPr="005D5D87">
        <w:rPr>
          <w:rFonts w:ascii="Times New Roman" w:hAnsi="Times New Roman"/>
          <w:sz w:val="24"/>
          <w:szCs w:val="24"/>
        </w:rPr>
        <w:t xml:space="preserve"> </w:t>
      </w:r>
      <w:r w:rsidR="00137C1E" w:rsidRPr="005D5D87">
        <w:rPr>
          <w:rFonts w:ascii="Times New Roman" w:hAnsi="Times New Roman"/>
          <w:sz w:val="24"/>
          <w:szCs w:val="24"/>
        </w:rPr>
        <w:t>colour, sex, language, religion, political or other opinion, national or social origin,</w:t>
      </w:r>
      <w:r w:rsidR="004F57BC" w:rsidRPr="005D5D87">
        <w:rPr>
          <w:rFonts w:ascii="Times New Roman" w:hAnsi="Times New Roman"/>
          <w:sz w:val="24"/>
          <w:szCs w:val="24"/>
        </w:rPr>
        <w:t xml:space="preserve"> </w:t>
      </w:r>
      <w:r w:rsidR="00137C1E" w:rsidRPr="005D5D87">
        <w:rPr>
          <w:rFonts w:ascii="Times New Roman" w:hAnsi="Times New Roman"/>
          <w:sz w:val="24"/>
          <w:szCs w:val="24"/>
        </w:rPr>
        <w:t xml:space="preserve">property, </w:t>
      </w:r>
      <w:proofErr w:type="gramStart"/>
      <w:r w:rsidR="00137C1E" w:rsidRPr="005D5D87">
        <w:rPr>
          <w:rFonts w:ascii="Times New Roman" w:hAnsi="Times New Roman"/>
          <w:sz w:val="24"/>
          <w:szCs w:val="24"/>
        </w:rPr>
        <w:t>birth</w:t>
      </w:r>
      <w:proofErr w:type="gramEnd"/>
      <w:r w:rsidR="00137C1E" w:rsidRPr="005D5D87">
        <w:rPr>
          <w:rFonts w:ascii="Times New Roman" w:hAnsi="Times New Roman"/>
          <w:sz w:val="24"/>
          <w:szCs w:val="24"/>
        </w:rPr>
        <w:t xml:space="preserve"> or other status’</w:t>
      </w:r>
      <w:r w:rsidR="00AF7F63" w:rsidRPr="005D5D87">
        <w:rPr>
          <w:rFonts w:ascii="Times New Roman" w:hAnsi="Times New Roman"/>
          <w:sz w:val="24"/>
          <w:szCs w:val="24"/>
        </w:rPr>
        <w:t>.</w:t>
      </w:r>
    </w:p>
    <w:p w14:paraId="4813B88F" w14:textId="4E70D9A1" w:rsidR="00474C26" w:rsidRPr="005D5D87" w:rsidRDefault="00474C26" w:rsidP="005D5D87">
      <w:pPr>
        <w:pStyle w:val="ListParagraph"/>
        <w:numPr>
          <w:ilvl w:val="0"/>
          <w:numId w:val="35"/>
        </w:numPr>
        <w:spacing w:after="0" w:line="240" w:lineRule="auto"/>
        <w:ind w:left="723"/>
        <w:contextualSpacing/>
        <w:rPr>
          <w:rFonts w:ascii="Times New Roman" w:hAnsi="Times New Roman"/>
          <w:sz w:val="24"/>
          <w:szCs w:val="24"/>
        </w:rPr>
      </w:pPr>
      <w:r w:rsidRPr="004F57BC">
        <w:rPr>
          <w:rFonts w:ascii="Times New Roman" w:hAnsi="Times New Roman"/>
          <w:sz w:val="24"/>
          <w:szCs w:val="24"/>
        </w:rPr>
        <w:t xml:space="preserve">Article 7 of the ICCPR </w:t>
      </w:r>
      <w:r w:rsidRPr="005D5D87">
        <w:rPr>
          <w:rFonts w:ascii="Times New Roman" w:hAnsi="Times New Roman"/>
          <w:sz w:val="24"/>
          <w:szCs w:val="24"/>
        </w:rPr>
        <w:t xml:space="preserve">states that no one shall be subject to torture or to cruel, inhuman or degrading treatment or punishment, </w:t>
      </w:r>
      <w:proofErr w:type="gramStart"/>
      <w:r w:rsidRPr="005D5D87">
        <w:rPr>
          <w:rFonts w:ascii="Times New Roman" w:hAnsi="Times New Roman"/>
          <w:sz w:val="24"/>
          <w:szCs w:val="24"/>
        </w:rPr>
        <w:t>and in particular, to</w:t>
      </w:r>
      <w:proofErr w:type="gramEnd"/>
      <w:r w:rsidRPr="005D5D87">
        <w:rPr>
          <w:rFonts w:ascii="Times New Roman" w:hAnsi="Times New Roman"/>
          <w:sz w:val="24"/>
          <w:szCs w:val="24"/>
        </w:rPr>
        <w:t xml:space="preserve"> medical or scientific experimentation without providing their free consent</w:t>
      </w:r>
      <w:r w:rsidR="00AF7F63" w:rsidRPr="005D5D87">
        <w:rPr>
          <w:rFonts w:ascii="Times New Roman" w:hAnsi="Times New Roman"/>
          <w:sz w:val="24"/>
          <w:szCs w:val="24"/>
        </w:rPr>
        <w:t>.</w:t>
      </w:r>
    </w:p>
    <w:p w14:paraId="379C105B" w14:textId="3A268F7F" w:rsidR="00474C26" w:rsidRPr="00474C26" w:rsidRDefault="00474C26" w:rsidP="005D5D87">
      <w:pPr>
        <w:pStyle w:val="ListParagraph"/>
        <w:numPr>
          <w:ilvl w:val="0"/>
          <w:numId w:val="35"/>
        </w:numPr>
        <w:spacing w:after="0" w:line="240" w:lineRule="auto"/>
        <w:ind w:left="723"/>
        <w:contextualSpacing/>
        <w:rPr>
          <w:rFonts w:ascii="Times New Roman" w:hAnsi="Times New Roman"/>
          <w:sz w:val="24"/>
          <w:szCs w:val="24"/>
        </w:rPr>
      </w:pPr>
      <w:r w:rsidRPr="00474C26">
        <w:rPr>
          <w:rFonts w:ascii="Times New Roman" w:hAnsi="Times New Roman"/>
          <w:sz w:val="24"/>
          <w:szCs w:val="24"/>
        </w:rPr>
        <w:t xml:space="preserve">Article 9 of the ICCPR </w:t>
      </w:r>
      <w:bookmarkStart w:id="8" w:name="_Hlk163227145"/>
      <w:r w:rsidRPr="00474C26">
        <w:rPr>
          <w:rFonts w:ascii="Times New Roman" w:hAnsi="Times New Roman"/>
          <w:sz w:val="24"/>
          <w:szCs w:val="24"/>
        </w:rPr>
        <w:t>recognises the right to liberty and security of person</w:t>
      </w:r>
      <w:bookmarkEnd w:id="8"/>
      <w:r w:rsidR="00AF7F63">
        <w:rPr>
          <w:rFonts w:ascii="Times New Roman" w:hAnsi="Times New Roman"/>
          <w:sz w:val="24"/>
          <w:szCs w:val="24"/>
        </w:rPr>
        <w:t>.</w:t>
      </w:r>
    </w:p>
    <w:p w14:paraId="792C34B1" w14:textId="77777777" w:rsidR="00474C26" w:rsidRPr="00474C26" w:rsidRDefault="00474C26" w:rsidP="005D5D87">
      <w:pPr>
        <w:pStyle w:val="ListParagraph"/>
        <w:numPr>
          <w:ilvl w:val="0"/>
          <w:numId w:val="35"/>
        </w:numPr>
        <w:spacing w:after="0" w:line="240" w:lineRule="auto"/>
        <w:ind w:left="723"/>
        <w:contextualSpacing/>
        <w:rPr>
          <w:rFonts w:ascii="Times New Roman" w:hAnsi="Times New Roman"/>
          <w:sz w:val="24"/>
          <w:szCs w:val="24"/>
        </w:rPr>
      </w:pPr>
      <w:r w:rsidRPr="00474C26">
        <w:rPr>
          <w:rFonts w:ascii="Times New Roman" w:hAnsi="Times New Roman"/>
          <w:sz w:val="24"/>
          <w:szCs w:val="24"/>
        </w:rPr>
        <w:t>Article 23(3) of the ICCPR provides that no marriage shall be entered into without the free and full consent of the intending spouses.</w:t>
      </w:r>
    </w:p>
    <w:p w14:paraId="692520D9" w14:textId="77777777" w:rsidR="00474C26" w:rsidRPr="00474C26" w:rsidRDefault="00474C26" w:rsidP="009B3712">
      <w:pPr>
        <w:rPr>
          <w:rFonts w:ascii="Times New Roman" w:hAnsi="Times New Roman" w:cs="Times New Roman"/>
          <w:sz w:val="24"/>
          <w:szCs w:val="24"/>
        </w:rPr>
      </w:pPr>
    </w:p>
    <w:p w14:paraId="506A1A78" w14:textId="57303667" w:rsidR="00474C26" w:rsidRPr="00474C26" w:rsidRDefault="00474C26" w:rsidP="009B3712">
      <w:pPr>
        <w:rPr>
          <w:rFonts w:ascii="Times New Roman" w:hAnsi="Times New Roman" w:cs="Times New Roman"/>
          <w:sz w:val="24"/>
          <w:szCs w:val="24"/>
        </w:rPr>
      </w:pPr>
      <w:bookmarkStart w:id="9" w:name="_Hlk162256518"/>
      <w:r w:rsidRPr="00474C26">
        <w:rPr>
          <w:rFonts w:ascii="Times New Roman" w:hAnsi="Times New Roman" w:cs="Times New Roman"/>
          <w:sz w:val="24"/>
          <w:szCs w:val="24"/>
        </w:rPr>
        <w:lastRenderedPageBreak/>
        <w:t>Funding under the FMSS</w:t>
      </w:r>
      <w:r w:rsidR="00A22DAE">
        <w:rPr>
          <w:rFonts w:ascii="Times New Roman" w:hAnsi="Times New Roman" w:cs="Times New Roman"/>
          <w:sz w:val="24"/>
          <w:szCs w:val="24"/>
        </w:rPr>
        <w:t>P</w:t>
      </w:r>
      <w:r w:rsidR="00066C67">
        <w:rPr>
          <w:rFonts w:ascii="Times New Roman" w:hAnsi="Times New Roman" w:cs="Times New Roman"/>
          <w:sz w:val="24"/>
          <w:szCs w:val="24"/>
        </w:rPr>
        <w:t xml:space="preserve"> </w:t>
      </w:r>
      <w:r w:rsidRPr="00474C26">
        <w:rPr>
          <w:rFonts w:ascii="Times New Roman" w:hAnsi="Times New Roman" w:cs="Times New Roman"/>
          <w:sz w:val="24"/>
          <w:szCs w:val="24"/>
        </w:rPr>
        <w:t>will ensure at-risk groups benefit from protections to ensure that no marriage shall be entered into without the free and full consent of intending spouses.</w:t>
      </w:r>
    </w:p>
    <w:p w14:paraId="2562AFCE" w14:textId="77777777" w:rsidR="00C90A28" w:rsidRDefault="00C90A28" w:rsidP="009B3712">
      <w:pPr>
        <w:pStyle w:val="NormalWeb"/>
        <w:spacing w:before="0" w:beforeAutospacing="0" w:after="0" w:afterAutospacing="0"/>
      </w:pPr>
      <w:bookmarkStart w:id="10" w:name="_Hlk163147291"/>
      <w:bookmarkEnd w:id="9"/>
    </w:p>
    <w:p w14:paraId="11864E2E" w14:textId="03927A18" w:rsidR="00474C26" w:rsidRPr="00474C26" w:rsidRDefault="00474C26" w:rsidP="009B3712">
      <w:pPr>
        <w:pStyle w:val="NormalWeb"/>
        <w:spacing w:before="0" w:beforeAutospacing="0" w:after="0" w:afterAutospacing="0"/>
      </w:pPr>
      <w:r w:rsidRPr="00474C26">
        <w:t xml:space="preserve">For example, funding will support early intervention and prevention activities through the provision of individually tailored support services to those at-risk of forced marriage, or to those who have experienced forced marriage, to enable those supported by the program to have their wishes respected and only </w:t>
      </w:r>
      <w:proofErr w:type="gramStart"/>
      <w:r w:rsidRPr="00474C26">
        <w:t>enter into</w:t>
      </w:r>
      <w:proofErr w:type="gramEnd"/>
      <w:r w:rsidRPr="00474C26">
        <w:t xml:space="preserve"> a marriage if they are fully able to consent.</w:t>
      </w:r>
    </w:p>
    <w:p w14:paraId="6871F35B" w14:textId="55FF3771" w:rsidR="00474C26" w:rsidRPr="00474C26" w:rsidRDefault="00474C26" w:rsidP="009B3712">
      <w:pPr>
        <w:pStyle w:val="NormalWeb"/>
        <w:spacing w:before="0" w:beforeAutospacing="0" w:after="0" w:afterAutospacing="0"/>
      </w:pPr>
    </w:p>
    <w:p w14:paraId="7691D02F" w14:textId="577BE934" w:rsidR="00474C26" w:rsidRPr="00474C26" w:rsidRDefault="00474C26" w:rsidP="009B3712">
      <w:pPr>
        <w:pStyle w:val="NormalWeb"/>
        <w:spacing w:before="0" w:beforeAutospacing="0" w:after="0" w:afterAutospacing="0"/>
      </w:pPr>
      <w:r w:rsidRPr="00474C26">
        <w:t>The FMSS</w:t>
      </w:r>
      <w:r w:rsidR="00A22DAE">
        <w:t>P</w:t>
      </w:r>
      <w:r w:rsidR="00902FB1">
        <w:t xml:space="preserve"> </w:t>
      </w:r>
      <w:r w:rsidRPr="00474C26">
        <w:t>will also provide</w:t>
      </w:r>
      <w:r w:rsidR="009B5A33">
        <w:t xml:space="preserve"> </w:t>
      </w:r>
      <w:r w:rsidRPr="00474C26">
        <w:t>specialised education and counselling services, in a culturally sensitive way, to respond to</w:t>
      </w:r>
      <w:r w:rsidR="009B5A33">
        <w:t xml:space="preserve"> </w:t>
      </w:r>
      <w:r w:rsidRPr="00474C26">
        <w:t>health, wellbeing, physical, and social needs of people who have experienced or are at risk of forced marriage.</w:t>
      </w:r>
    </w:p>
    <w:p w14:paraId="52EC8B04" w14:textId="77777777" w:rsidR="00474C26" w:rsidRDefault="00474C26" w:rsidP="009B3712">
      <w:pPr>
        <w:rPr>
          <w:rFonts w:ascii="Times New Roman" w:hAnsi="Times New Roman" w:cs="Times New Roman"/>
          <w:sz w:val="24"/>
          <w:szCs w:val="24"/>
        </w:rPr>
      </w:pPr>
    </w:p>
    <w:p w14:paraId="599E3D34" w14:textId="6E0A3B93" w:rsidR="00635DBF" w:rsidRPr="002E11CD" w:rsidRDefault="002E11CD" w:rsidP="00A20304">
      <w:pPr>
        <w:keepNext/>
        <w:ind w:left="363"/>
        <w:rPr>
          <w:rFonts w:ascii="Times New Roman" w:hAnsi="Times New Roman" w:cs="Times New Roman"/>
          <w:sz w:val="24"/>
          <w:szCs w:val="24"/>
        </w:rPr>
      </w:pPr>
      <w:r w:rsidRPr="002E11CD">
        <w:rPr>
          <w:rFonts w:ascii="Times New Roman" w:hAnsi="Times New Roman" w:cs="Times New Roman"/>
          <w:i/>
          <w:iCs/>
          <w:sz w:val="24"/>
          <w:szCs w:val="24"/>
        </w:rPr>
        <w:t xml:space="preserve">Supplementary Convention on the Abolition of Slavery, the Slave Trade, and Institutions and Practices Similar to Slavery </w:t>
      </w:r>
      <w:r w:rsidRPr="002E11CD">
        <w:rPr>
          <w:rFonts w:ascii="Times New Roman" w:hAnsi="Times New Roman" w:cs="Times New Roman"/>
          <w:sz w:val="24"/>
          <w:szCs w:val="24"/>
        </w:rPr>
        <w:t>(</w:t>
      </w:r>
      <w:r w:rsidR="00635DBF" w:rsidRPr="002E11CD">
        <w:rPr>
          <w:rFonts w:ascii="Times New Roman" w:hAnsi="Times New Roman" w:cs="Times New Roman"/>
          <w:sz w:val="24"/>
          <w:szCs w:val="24"/>
        </w:rPr>
        <w:t>Supplementary Convention on Slavery</w:t>
      </w:r>
      <w:r w:rsidRPr="002E11CD">
        <w:rPr>
          <w:rFonts w:ascii="Times New Roman" w:hAnsi="Times New Roman" w:cs="Times New Roman"/>
          <w:sz w:val="24"/>
          <w:szCs w:val="24"/>
        </w:rPr>
        <w:t>)</w:t>
      </w:r>
    </w:p>
    <w:p w14:paraId="0AD79DD6" w14:textId="77777777" w:rsidR="00635DBF" w:rsidRPr="00C90A28" w:rsidRDefault="00635DBF" w:rsidP="00DF7853">
      <w:pPr>
        <w:keepNext/>
        <w:rPr>
          <w:rFonts w:ascii="Times New Roman" w:hAnsi="Times New Roman" w:cs="Times New Roman"/>
          <w:sz w:val="24"/>
          <w:szCs w:val="24"/>
        </w:rPr>
      </w:pPr>
    </w:p>
    <w:bookmarkEnd w:id="10"/>
    <w:p w14:paraId="2A91720B" w14:textId="13B78E6E" w:rsidR="00F8257E" w:rsidRDefault="00474C26" w:rsidP="00DF7853">
      <w:pPr>
        <w:keepNext/>
        <w:rPr>
          <w:rFonts w:ascii="Times New Roman" w:hAnsi="Times New Roman" w:cs="Times New Roman"/>
          <w:sz w:val="24"/>
          <w:szCs w:val="24"/>
        </w:rPr>
      </w:pPr>
      <w:r w:rsidRPr="00474C26">
        <w:rPr>
          <w:rFonts w:ascii="Times New Roman" w:hAnsi="Times New Roman" w:cs="Times New Roman"/>
          <w:sz w:val="24"/>
          <w:szCs w:val="24"/>
        </w:rPr>
        <w:t>Australia has obligations under the Supplementary Convention on Slavery to secure the abolition of slavery and of the slave trade, and to ban debt bondage, serfdom, child marriage, servile marriage, and child servitude.</w:t>
      </w:r>
      <w:r w:rsidR="00700360">
        <w:rPr>
          <w:rFonts w:ascii="Times New Roman" w:hAnsi="Times New Roman" w:cs="Times New Roman"/>
          <w:sz w:val="24"/>
          <w:szCs w:val="24"/>
        </w:rPr>
        <w:t xml:space="preserve"> </w:t>
      </w:r>
      <w:r w:rsidRPr="00474C26">
        <w:rPr>
          <w:rFonts w:ascii="Times New Roman" w:hAnsi="Times New Roman" w:cs="Times New Roman"/>
          <w:sz w:val="24"/>
          <w:szCs w:val="24"/>
        </w:rPr>
        <w:t>In particular:</w:t>
      </w:r>
    </w:p>
    <w:p w14:paraId="229AB600" w14:textId="36BE45CB" w:rsidR="00474C26" w:rsidRPr="00D55FB1" w:rsidRDefault="00474C26" w:rsidP="005D5D87">
      <w:pPr>
        <w:pStyle w:val="ListParagraph"/>
        <w:numPr>
          <w:ilvl w:val="0"/>
          <w:numId w:val="35"/>
        </w:numPr>
        <w:spacing w:after="0" w:line="240" w:lineRule="auto"/>
        <w:ind w:left="723"/>
        <w:contextualSpacing/>
        <w:rPr>
          <w:rFonts w:ascii="Times New Roman" w:hAnsi="Times New Roman"/>
          <w:sz w:val="24"/>
          <w:szCs w:val="24"/>
        </w:rPr>
      </w:pPr>
      <w:r w:rsidRPr="00D55FB1">
        <w:rPr>
          <w:rFonts w:ascii="Times New Roman" w:hAnsi="Times New Roman"/>
          <w:sz w:val="24"/>
          <w:szCs w:val="24"/>
        </w:rPr>
        <w:t xml:space="preserve">Article 1 of the Supplementary Convention on Slavery requires </w:t>
      </w:r>
      <w:r w:rsidR="00AF7F63">
        <w:rPr>
          <w:rFonts w:ascii="Times New Roman" w:hAnsi="Times New Roman"/>
          <w:sz w:val="24"/>
          <w:szCs w:val="24"/>
        </w:rPr>
        <w:t xml:space="preserve">the </w:t>
      </w:r>
      <w:r w:rsidRPr="00D55FB1">
        <w:rPr>
          <w:rFonts w:ascii="Times New Roman" w:hAnsi="Times New Roman"/>
          <w:sz w:val="24"/>
          <w:szCs w:val="24"/>
        </w:rPr>
        <w:t>States Parties to take all practicable and necessary legislative and other measures to bring about progressively and as soon as possible the abolition or abandonment of any institution or practice whereby:</w:t>
      </w:r>
    </w:p>
    <w:p w14:paraId="03A3BF3B" w14:textId="613AF8C6" w:rsidR="00474C26" w:rsidRPr="0070069F" w:rsidRDefault="00474C26" w:rsidP="005D5D87">
      <w:pPr>
        <w:pStyle w:val="ListParagraph"/>
        <w:keepNext/>
        <w:numPr>
          <w:ilvl w:val="0"/>
          <w:numId w:val="35"/>
        </w:numPr>
        <w:spacing w:after="0" w:line="240" w:lineRule="auto"/>
        <w:ind w:left="723"/>
        <w:contextualSpacing/>
        <w:rPr>
          <w:rFonts w:ascii="Times New Roman" w:hAnsi="Times New Roman"/>
          <w:sz w:val="24"/>
          <w:szCs w:val="24"/>
        </w:rPr>
      </w:pPr>
      <w:r w:rsidRPr="00474C26">
        <w:rPr>
          <w:rFonts w:ascii="Times New Roman" w:hAnsi="Times New Roman"/>
          <w:sz w:val="24"/>
          <w:szCs w:val="24"/>
        </w:rPr>
        <w:t>Article 1(c)(</w:t>
      </w:r>
      <w:proofErr w:type="spellStart"/>
      <w:r w:rsidRPr="00474C26">
        <w:rPr>
          <w:rFonts w:ascii="Times New Roman" w:hAnsi="Times New Roman"/>
          <w:sz w:val="24"/>
          <w:szCs w:val="24"/>
        </w:rPr>
        <w:t>i</w:t>
      </w:r>
      <w:proofErr w:type="spellEnd"/>
      <w:r w:rsidRPr="00474C26">
        <w:rPr>
          <w:rFonts w:ascii="Times New Roman" w:hAnsi="Times New Roman"/>
          <w:sz w:val="24"/>
          <w:szCs w:val="24"/>
        </w:rPr>
        <w:t>) provides that a woman, without the right to refuse, is promised or given in marriage on payment of a consideration in money or in kind to her parents, guardian, family or any other person or group; or</w:t>
      </w:r>
    </w:p>
    <w:p w14:paraId="3BEBE3DF" w14:textId="77777777" w:rsidR="00474C26" w:rsidRPr="00474C26" w:rsidRDefault="00474C26" w:rsidP="005D5D87">
      <w:pPr>
        <w:pStyle w:val="ListParagraph"/>
        <w:numPr>
          <w:ilvl w:val="0"/>
          <w:numId w:val="35"/>
        </w:numPr>
        <w:spacing w:after="0" w:line="240" w:lineRule="auto"/>
        <w:ind w:left="723"/>
        <w:contextualSpacing/>
        <w:rPr>
          <w:rFonts w:ascii="Times New Roman" w:hAnsi="Times New Roman"/>
          <w:sz w:val="24"/>
          <w:szCs w:val="24"/>
        </w:rPr>
      </w:pPr>
      <w:r w:rsidRPr="00474C26">
        <w:rPr>
          <w:rFonts w:ascii="Times New Roman" w:hAnsi="Times New Roman"/>
          <w:sz w:val="24"/>
          <w:szCs w:val="24"/>
        </w:rPr>
        <w:t>Article 1(c)(ii) provides that the husband of a woman, his family, or his clan, has the right to transfer her to another person for value received or otherwise.</w:t>
      </w:r>
    </w:p>
    <w:p w14:paraId="6391A6A5" w14:textId="77777777" w:rsidR="00474C26" w:rsidRPr="00474C26" w:rsidRDefault="00474C26" w:rsidP="009B3712">
      <w:pPr>
        <w:rPr>
          <w:rFonts w:ascii="Times New Roman" w:hAnsi="Times New Roman" w:cs="Times New Roman"/>
          <w:sz w:val="24"/>
          <w:szCs w:val="24"/>
        </w:rPr>
      </w:pPr>
    </w:p>
    <w:p w14:paraId="65B2F077" w14:textId="660EB973" w:rsidR="00474C26" w:rsidRPr="00474C26" w:rsidRDefault="00474C26" w:rsidP="009B3712">
      <w:pPr>
        <w:rPr>
          <w:rFonts w:ascii="Times New Roman" w:hAnsi="Times New Roman" w:cs="Times New Roman"/>
          <w:sz w:val="24"/>
          <w:szCs w:val="24"/>
        </w:rPr>
      </w:pPr>
      <w:r w:rsidRPr="00474C26">
        <w:rPr>
          <w:rFonts w:ascii="Times New Roman" w:hAnsi="Times New Roman" w:cs="Times New Roman"/>
          <w:sz w:val="24"/>
          <w:szCs w:val="24"/>
        </w:rPr>
        <w:t>Funding under the FMSS</w:t>
      </w:r>
      <w:r w:rsidR="006422E3">
        <w:rPr>
          <w:rFonts w:ascii="Times New Roman" w:hAnsi="Times New Roman" w:cs="Times New Roman"/>
          <w:sz w:val="24"/>
          <w:szCs w:val="24"/>
        </w:rPr>
        <w:t>P</w:t>
      </w:r>
      <w:r w:rsidR="0070069F">
        <w:rPr>
          <w:rFonts w:ascii="Times New Roman" w:hAnsi="Times New Roman" w:cs="Times New Roman"/>
          <w:sz w:val="24"/>
          <w:szCs w:val="24"/>
        </w:rPr>
        <w:t xml:space="preserve"> </w:t>
      </w:r>
      <w:r w:rsidRPr="00474C26">
        <w:rPr>
          <w:rFonts w:ascii="Times New Roman" w:hAnsi="Times New Roman" w:cs="Times New Roman"/>
          <w:sz w:val="24"/>
          <w:szCs w:val="24"/>
        </w:rPr>
        <w:t>will cover activities that bring about the abandonment of forced marriage practices in supporting female victims or at-risk women in providing support to those at-risk of forced marriage and breaking intergenerational trends that result in forced marriage practices. Where safe, the program will also engage with the families and communities in order reduce the instances of forced marriage through education and mutual understanding.</w:t>
      </w:r>
    </w:p>
    <w:p w14:paraId="47944DA3" w14:textId="77777777" w:rsidR="00E819E6" w:rsidRDefault="00E819E6" w:rsidP="009B3712">
      <w:pPr>
        <w:pStyle w:val="Header"/>
        <w:jc w:val="right"/>
        <w:rPr>
          <w:rFonts w:ascii="Times New Roman" w:hAnsi="Times New Roman" w:cs="Times New Roman"/>
          <w:b/>
          <w:sz w:val="24"/>
          <w:szCs w:val="24"/>
          <w:u w:val="single"/>
        </w:rPr>
        <w:sectPr w:rsidR="00E819E6" w:rsidSect="00A03A62">
          <w:headerReference w:type="first" r:id="rId15"/>
          <w:pgSz w:w="11906" w:h="16838"/>
          <w:pgMar w:top="1440" w:right="1440" w:bottom="1440" w:left="1440" w:header="708" w:footer="708" w:gutter="0"/>
          <w:pgNumType w:start="1"/>
          <w:cols w:space="708"/>
          <w:titlePg/>
          <w:docGrid w:linePitch="360"/>
        </w:sectPr>
      </w:pPr>
    </w:p>
    <w:p w14:paraId="6018DE78" w14:textId="300F8378" w:rsidR="00F56CC8" w:rsidRPr="00F843E0" w:rsidRDefault="00F56CC8" w:rsidP="009B3712">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1" behindDoc="0" locked="1" layoutInCell="0" allowOverlap="1" wp14:anchorId="351B9582" wp14:editId="7E4375FD">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DA429" w14:textId="77777777" w:rsidR="00F56CC8" w:rsidRPr="008A7542" w:rsidRDefault="00F56CC8" w:rsidP="008A7542">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351B9582" id="Text Box 1"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28DA429" w14:textId="77777777" w:rsidR="00F56CC8" w:rsidRPr="008A7542" w:rsidRDefault="00F56CC8" w:rsidP="008A7542">
                      <w:pPr>
                        <w:rPr>
                          <w:rFonts w:ascii="Arial" w:hAnsi="Arial" w:cs="Arial"/>
                          <w:b/>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B</w:t>
      </w:r>
    </w:p>
    <w:p w14:paraId="4204C753" w14:textId="77777777" w:rsidR="00F56CC8" w:rsidRPr="00BA4A84" w:rsidRDefault="00F56CC8" w:rsidP="009B3712">
      <w:pPr>
        <w:contextualSpacing/>
        <w:jc w:val="center"/>
        <w:rPr>
          <w:rFonts w:ascii="Times New Roman" w:eastAsia="Times New Roman" w:hAnsi="Times New Roman" w:cs="Times New Roman"/>
          <w:sz w:val="24"/>
          <w:szCs w:val="24"/>
        </w:rPr>
      </w:pPr>
    </w:p>
    <w:p w14:paraId="04E11C76" w14:textId="063F35EF" w:rsidR="007910C5" w:rsidRPr="00F843E0" w:rsidRDefault="007910C5" w:rsidP="009B3712">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4B0D8055" w14:textId="77777777" w:rsidR="00CC41AF" w:rsidRPr="00F843E0" w:rsidRDefault="00CC41AF" w:rsidP="009B3712">
      <w:pPr>
        <w:contextualSpacing/>
        <w:jc w:val="center"/>
        <w:rPr>
          <w:rFonts w:ascii="Times New Roman" w:eastAsia="Times New Roman" w:hAnsi="Times New Roman" w:cs="Times New Roman"/>
          <w:b/>
          <w:bCs/>
          <w:sz w:val="24"/>
          <w:szCs w:val="24"/>
        </w:rPr>
      </w:pPr>
    </w:p>
    <w:p w14:paraId="60010FD3" w14:textId="77777777" w:rsidR="007910C5" w:rsidRPr="00F843E0" w:rsidRDefault="007910C5" w:rsidP="009B3712">
      <w:pPr>
        <w:pStyle w:val="paranumbering0"/>
        <w:spacing w:before="0" w:beforeAutospacing="0" w:after="0" w:afterAutospacing="0"/>
        <w:contextualSpacing/>
        <w:jc w:val="center"/>
      </w:pPr>
      <w:r w:rsidRPr="00F843E0">
        <w:t xml:space="preserve">Prepared in accordance with Part 3 of the </w:t>
      </w:r>
      <w:r w:rsidRPr="00F843E0">
        <w:rPr>
          <w:i/>
        </w:rPr>
        <w:t>Human Rights (Parliamentary Scrutiny) Act 2011</w:t>
      </w:r>
    </w:p>
    <w:p w14:paraId="23C8EE6A" w14:textId="77777777" w:rsidR="007910C5" w:rsidRPr="00F843E0" w:rsidRDefault="007910C5" w:rsidP="009B3712">
      <w:pPr>
        <w:pStyle w:val="paranumbering0"/>
        <w:spacing w:before="0" w:beforeAutospacing="0" w:after="0" w:afterAutospacing="0"/>
        <w:contextualSpacing/>
      </w:pPr>
    </w:p>
    <w:p w14:paraId="6E6F2D66" w14:textId="07912118" w:rsidR="00337D61" w:rsidRPr="00F843E0" w:rsidRDefault="00337D61" w:rsidP="009B3712">
      <w:pPr>
        <w:pStyle w:val="paranumbering0"/>
        <w:spacing w:before="0" w:beforeAutospacing="0" w:after="0" w:afterAutospacing="0"/>
        <w:contextualSpacing/>
        <w:rPr>
          <w:b/>
          <w:i/>
        </w:rPr>
      </w:pPr>
      <w:r w:rsidRPr="00F843E0">
        <w:rPr>
          <w:b/>
          <w:i/>
        </w:rPr>
        <w:t xml:space="preserve">Financial Framework (Supplementary Powers) Amendment </w:t>
      </w:r>
      <w:r w:rsidRPr="00F843E0">
        <w:rPr>
          <w:b/>
          <w:i/>
          <w:iCs/>
        </w:rPr>
        <w:t>(</w:t>
      </w:r>
      <w:r w:rsidR="00C10404">
        <w:rPr>
          <w:b/>
          <w:i/>
          <w:iCs/>
          <w:lang w:val="en-US"/>
        </w:rPr>
        <w:t>Social Services</w:t>
      </w:r>
      <w:r w:rsidR="00E30F0D">
        <w:rPr>
          <w:b/>
          <w:i/>
          <w:iCs/>
          <w:lang w:val="en-US"/>
        </w:rPr>
        <w:t xml:space="preserve"> </w:t>
      </w:r>
      <w:r w:rsidR="00181761" w:rsidRPr="00F843E0">
        <w:rPr>
          <w:b/>
          <w:i/>
          <w:iCs/>
          <w:lang w:val="en-US"/>
        </w:rPr>
        <w:t>Measures</w:t>
      </w:r>
      <w:r w:rsidR="00606699">
        <w:rPr>
          <w:b/>
          <w:i/>
          <w:iCs/>
          <w:lang w:val="en-US"/>
        </w:rPr>
        <w:t> </w:t>
      </w:r>
      <w:r w:rsidR="00181761" w:rsidRPr="00F843E0">
        <w:rPr>
          <w:b/>
          <w:i/>
          <w:iCs/>
          <w:lang w:val="en-US"/>
        </w:rPr>
        <w:t>No.</w:t>
      </w:r>
      <w:r w:rsidR="00606699">
        <w:rPr>
          <w:b/>
          <w:i/>
          <w:iCs/>
          <w:lang w:val="en-US"/>
        </w:rPr>
        <w:t> </w:t>
      </w:r>
      <w:r w:rsidR="00862529">
        <w:rPr>
          <w:b/>
          <w:i/>
          <w:iCs/>
          <w:lang w:val="en-US"/>
        </w:rPr>
        <w:t>2</w:t>
      </w:r>
      <w:r w:rsidRPr="00F843E0">
        <w:rPr>
          <w:b/>
          <w:i/>
          <w:iCs/>
        </w:rPr>
        <w:t xml:space="preserve">) </w:t>
      </w:r>
      <w:r w:rsidR="001D3412" w:rsidRPr="00F843E0">
        <w:rPr>
          <w:b/>
          <w:i/>
        </w:rPr>
        <w:t>Regulations 202</w:t>
      </w:r>
      <w:r w:rsidR="00B852FF" w:rsidRPr="00F843E0">
        <w:rPr>
          <w:b/>
          <w:i/>
        </w:rPr>
        <w:t>4</w:t>
      </w:r>
    </w:p>
    <w:p w14:paraId="3A2D9A8A" w14:textId="77777777" w:rsidR="00337D61" w:rsidRPr="00F843E0" w:rsidRDefault="00337D61" w:rsidP="009B3712">
      <w:pPr>
        <w:pStyle w:val="paranumbering0"/>
        <w:spacing w:before="0" w:beforeAutospacing="0" w:after="0" w:afterAutospacing="0"/>
        <w:contextualSpacing/>
      </w:pPr>
    </w:p>
    <w:p w14:paraId="028E7CF9" w14:textId="77777777" w:rsidR="00337D61" w:rsidRPr="00F843E0" w:rsidRDefault="00337D61" w:rsidP="009B3712">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2F5D11F5" w14:textId="77777777" w:rsidR="00337D61" w:rsidRPr="00F843E0" w:rsidRDefault="00337D61" w:rsidP="009B3712">
      <w:pPr>
        <w:pStyle w:val="paranumbering0"/>
        <w:spacing w:before="0" w:beforeAutospacing="0" w:after="0" w:afterAutospacing="0"/>
        <w:contextualSpacing/>
      </w:pPr>
    </w:p>
    <w:p w14:paraId="2086B202" w14:textId="77777777" w:rsidR="00337D61" w:rsidRPr="00F843E0" w:rsidRDefault="00337D61" w:rsidP="009B3712">
      <w:pPr>
        <w:pStyle w:val="paranumbering0"/>
        <w:spacing w:before="0" w:beforeAutospacing="0" w:after="0" w:afterAutospacing="0"/>
        <w:contextualSpacing/>
        <w:rPr>
          <w:b/>
        </w:rPr>
      </w:pPr>
      <w:r w:rsidRPr="00F843E0">
        <w:rPr>
          <w:b/>
        </w:rPr>
        <w:t>Overview of the legislative instrument</w:t>
      </w:r>
    </w:p>
    <w:p w14:paraId="6A67C493" w14:textId="77777777" w:rsidR="00337D61" w:rsidRPr="00F843E0" w:rsidRDefault="00337D61" w:rsidP="009B3712">
      <w:pPr>
        <w:pStyle w:val="paranumbering0"/>
        <w:spacing w:before="0" w:beforeAutospacing="0" w:after="0" w:afterAutospacing="0"/>
        <w:contextualSpacing/>
      </w:pPr>
    </w:p>
    <w:p w14:paraId="29ED310B" w14:textId="74B184EC" w:rsidR="00337D61" w:rsidRDefault="00337D61" w:rsidP="009B3712">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(the </w:t>
      </w:r>
      <w:r w:rsidR="005A6F19">
        <w:t>Principal</w:t>
      </w:r>
      <w:r w:rsidRPr="00F843E0">
        <w:t> Regulations) and to make, vary and administer arrangements and grants for the purposes of programs specified in the Regulations. Schedule 1AA and Schedule 1AB to the </w:t>
      </w:r>
      <w:r w:rsidR="005A6F19">
        <w:t>Prin</w:t>
      </w:r>
      <w:r w:rsidR="00797E46">
        <w:t>cipal</w:t>
      </w:r>
      <w:r w:rsidRPr="00F843E0">
        <w:t xml:space="preserve"> Regulations specify the arrangements, </w:t>
      </w:r>
      <w:proofErr w:type="gramStart"/>
      <w:r w:rsidRPr="00F843E0">
        <w:t>grants</w:t>
      </w:r>
      <w:proofErr w:type="gramEnd"/>
      <w:r w:rsidRPr="00F843E0">
        <w:t xml:space="preserve"> and programs. </w:t>
      </w:r>
      <w:r w:rsidR="00B43F57" w:rsidRPr="00F843E0">
        <w:t xml:space="preserve">The powers in the FFSP Act to make, </w:t>
      </w:r>
      <w:proofErr w:type="gramStart"/>
      <w:r w:rsidR="00B43F57" w:rsidRPr="00F843E0">
        <w:t>vary</w:t>
      </w:r>
      <w:proofErr w:type="gramEnd"/>
      <w:r w:rsidR="00B43F57" w:rsidRPr="00F843E0">
        <w:t xml:space="preserve">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2606DAA2" w14:textId="77777777" w:rsidR="00901A8E" w:rsidRDefault="00901A8E" w:rsidP="009B3712">
      <w:pPr>
        <w:pStyle w:val="paranumbering0"/>
        <w:spacing w:before="0" w:beforeAutospacing="0" w:after="0" w:afterAutospacing="0"/>
        <w:contextualSpacing/>
      </w:pPr>
    </w:p>
    <w:p w14:paraId="124F1DDC" w14:textId="13E136A6" w:rsidR="00901A8E" w:rsidRDefault="00901A8E" w:rsidP="009B3712">
      <w:pPr>
        <w:rPr>
          <w:rFonts w:ascii="Times New Roman" w:hAnsi="Times New Roman" w:cs="Times New Roman"/>
          <w:iCs/>
          <w:sz w:val="24"/>
          <w:szCs w:val="24"/>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w:t>
      </w:r>
      <w:r w:rsidR="003460EE">
        <w:rPr>
          <w:rFonts w:ascii="Times New Roman" w:hAnsi="Times New Roman" w:cs="Times New Roman"/>
          <w:i/>
          <w:sz w:val="24"/>
          <w:szCs w:val="24"/>
        </w:rPr>
        <w:t>Social Services</w:t>
      </w:r>
      <w:r w:rsidRPr="00392DD8">
        <w:rPr>
          <w:rFonts w:ascii="Times New Roman" w:hAnsi="Times New Roman" w:cs="Times New Roman"/>
          <w:i/>
          <w:sz w:val="24"/>
          <w:szCs w:val="24"/>
        </w:rPr>
        <w:t xml:space="preserve"> Measures</w:t>
      </w:r>
      <w:r w:rsidR="00176D96">
        <w:rPr>
          <w:rFonts w:ascii="Times New Roman" w:hAnsi="Times New Roman" w:cs="Times New Roman"/>
          <w:i/>
          <w:sz w:val="24"/>
          <w:szCs w:val="24"/>
        </w:rPr>
        <w:t> </w:t>
      </w:r>
      <w:r w:rsidRPr="00392DD8">
        <w:rPr>
          <w:rFonts w:ascii="Times New Roman" w:hAnsi="Times New Roman" w:cs="Times New Roman"/>
          <w:i/>
          <w:sz w:val="24"/>
          <w:szCs w:val="24"/>
        </w:rPr>
        <w:t>No. 2) Regulations 2024</w:t>
      </w:r>
      <w:r w:rsidRPr="00901A8E">
        <w:rPr>
          <w:rFonts w:ascii="Times New Roman" w:hAnsi="Times New Roman" w:cs="Times New Roman"/>
          <w:iCs/>
          <w:sz w:val="24"/>
          <w:szCs w:val="24"/>
        </w:rPr>
        <w:t xml:space="preserve"> (the Regulations) amend Schedule 1AB to the </w:t>
      </w:r>
      <w:r w:rsidR="00797E46">
        <w:rPr>
          <w:rFonts w:ascii="Times New Roman" w:hAnsi="Times New Roman" w:cs="Times New Roman"/>
          <w:iCs/>
          <w:sz w:val="24"/>
          <w:szCs w:val="24"/>
        </w:rPr>
        <w:t>Principal</w:t>
      </w:r>
      <w:r w:rsidRPr="00901A8E">
        <w:rPr>
          <w:rFonts w:ascii="Times New Roman" w:hAnsi="Times New Roman" w:cs="Times New Roman"/>
          <w:iCs/>
          <w:sz w:val="24"/>
          <w:szCs w:val="24"/>
        </w:rPr>
        <w:t xml:space="preserve"> Regulations to establish legislative authority for government spending on certain activities administered by the Department of </w:t>
      </w:r>
      <w:r w:rsidR="003A5096">
        <w:rPr>
          <w:rFonts w:ascii="Times New Roman" w:hAnsi="Times New Roman" w:cs="Times New Roman"/>
          <w:iCs/>
          <w:sz w:val="24"/>
          <w:szCs w:val="24"/>
        </w:rPr>
        <w:t>Social Services</w:t>
      </w:r>
      <w:r w:rsidRPr="00901A8E">
        <w:rPr>
          <w:rFonts w:ascii="Times New Roman" w:hAnsi="Times New Roman" w:cs="Times New Roman"/>
          <w:iCs/>
          <w:sz w:val="24"/>
          <w:szCs w:val="24"/>
        </w:rPr>
        <w:t>.</w:t>
      </w:r>
    </w:p>
    <w:p w14:paraId="101C23BD" w14:textId="77777777" w:rsidR="00901A8E" w:rsidRDefault="00901A8E" w:rsidP="009B3712">
      <w:pPr>
        <w:rPr>
          <w:rFonts w:ascii="Times New Roman" w:hAnsi="Times New Roman" w:cs="Times New Roman"/>
          <w:iCs/>
          <w:sz w:val="24"/>
          <w:szCs w:val="24"/>
        </w:rPr>
      </w:pPr>
    </w:p>
    <w:p w14:paraId="1DED2A7F" w14:textId="538675F4" w:rsidR="00F94EF5" w:rsidRDefault="00F94EF5" w:rsidP="009B3712">
      <w:pPr>
        <w:keepNext/>
        <w:rPr>
          <w:rFonts w:ascii="Times New Roman" w:hAnsi="Times New Roman" w:cs="Times New Roman"/>
          <w:iCs/>
          <w:sz w:val="24"/>
          <w:szCs w:val="24"/>
        </w:rPr>
      </w:pPr>
      <w:r>
        <w:rPr>
          <w:rFonts w:ascii="Times New Roman" w:hAnsi="Times New Roman" w:cs="Times New Roman"/>
          <w:iCs/>
          <w:sz w:val="24"/>
          <w:szCs w:val="24"/>
        </w:rPr>
        <w:t>This disallowable legislative instrument makes the following amendments to Part 4 of Schedule 1AB:</w:t>
      </w:r>
    </w:p>
    <w:p w14:paraId="2E84003D" w14:textId="6CFDB32F" w:rsidR="00F94EF5" w:rsidRPr="00602B37" w:rsidRDefault="000F40D3" w:rsidP="009B3712">
      <w:pPr>
        <w:keepNext/>
        <w:numPr>
          <w:ilvl w:val="0"/>
          <w:numId w:val="17"/>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amend</w:t>
      </w:r>
      <w:r w:rsidR="003A5096">
        <w:rPr>
          <w:rFonts w:ascii="Times New Roman" w:eastAsia="Calibri" w:hAnsi="Times New Roman" w:cs="Times New Roman"/>
          <w:bCs/>
          <w:iCs/>
          <w:sz w:val="24"/>
          <w:szCs w:val="24"/>
          <w14:ligatures w14:val="standardContextual"/>
        </w:rPr>
        <w:t>s</w:t>
      </w:r>
      <w:r w:rsidR="00F94EF5" w:rsidRPr="00602B37">
        <w:rPr>
          <w:rFonts w:ascii="Times New Roman" w:eastAsia="Calibri" w:hAnsi="Times New Roman" w:cs="Times New Roman"/>
          <w:bCs/>
          <w:iCs/>
          <w:sz w:val="24"/>
          <w:szCs w:val="24"/>
          <w14:ligatures w14:val="standardContextual"/>
        </w:rPr>
        <w:t xml:space="preserve"> table item </w:t>
      </w:r>
      <w:r w:rsidR="003A5096">
        <w:rPr>
          <w:rFonts w:ascii="Times New Roman" w:eastAsia="Calibri" w:hAnsi="Times New Roman" w:cs="Times New Roman"/>
          <w:bCs/>
          <w:iCs/>
          <w:sz w:val="24"/>
          <w:szCs w:val="24"/>
          <w14:ligatures w14:val="standardContextual"/>
        </w:rPr>
        <w:t>344</w:t>
      </w:r>
      <w:r w:rsidR="00F94EF5">
        <w:rPr>
          <w:rFonts w:ascii="Times New Roman" w:eastAsia="Calibri" w:hAnsi="Times New Roman" w:cs="Times New Roman"/>
          <w:bCs/>
          <w:iCs/>
          <w:sz w:val="24"/>
          <w:szCs w:val="24"/>
          <w14:ligatures w14:val="standardContextual"/>
        </w:rPr>
        <w:t xml:space="preserve"> </w:t>
      </w:r>
      <w:r w:rsidR="00740057">
        <w:rPr>
          <w:rFonts w:ascii="Times New Roman" w:eastAsia="Calibri" w:hAnsi="Times New Roman" w:cs="Times New Roman"/>
          <w:bCs/>
          <w:iCs/>
          <w:sz w:val="24"/>
          <w:szCs w:val="24"/>
          <w14:ligatures w14:val="standardContextual"/>
        </w:rPr>
        <w:t>‘</w:t>
      </w:r>
      <w:r w:rsidR="00A14621" w:rsidRPr="00A14621">
        <w:rPr>
          <w:rFonts w:ascii="Times New Roman" w:hAnsi="Times New Roman" w:cs="Times New Roman"/>
          <w:sz w:val="24"/>
          <w:szCs w:val="24"/>
        </w:rPr>
        <w:t>Support for Trafficked People Program</w:t>
      </w:r>
      <w:proofErr w:type="gramStart"/>
      <w:r w:rsidR="00F94EF5">
        <w:rPr>
          <w:rFonts w:ascii="Times New Roman" w:eastAsia="Calibri" w:hAnsi="Times New Roman" w:cs="Times New Roman"/>
          <w:bCs/>
          <w:iCs/>
          <w:sz w:val="24"/>
          <w:szCs w:val="24"/>
          <w14:ligatures w14:val="standardContextual"/>
        </w:rPr>
        <w:t>’</w:t>
      </w:r>
      <w:r w:rsidR="00E558A1">
        <w:rPr>
          <w:rFonts w:ascii="Times New Roman" w:eastAsia="Calibri" w:hAnsi="Times New Roman" w:cs="Times New Roman"/>
          <w:bCs/>
          <w:iCs/>
          <w:sz w:val="24"/>
          <w:szCs w:val="24"/>
          <w14:ligatures w14:val="standardContextual"/>
        </w:rPr>
        <w:t>;</w:t>
      </w:r>
      <w:proofErr w:type="gramEnd"/>
    </w:p>
    <w:p w14:paraId="044049FF" w14:textId="32F2AD37" w:rsidR="006D1314" w:rsidRDefault="00740057" w:rsidP="009B3712">
      <w:pPr>
        <w:numPr>
          <w:ilvl w:val="0"/>
          <w:numId w:val="17"/>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amends</w:t>
      </w:r>
      <w:r w:rsidR="00F94EF5" w:rsidRPr="00602B37">
        <w:rPr>
          <w:rFonts w:ascii="Times New Roman" w:eastAsia="Calibri" w:hAnsi="Times New Roman" w:cs="Times New Roman"/>
          <w:bCs/>
          <w:iCs/>
          <w:sz w:val="24"/>
          <w:szCs w:val="24"/>
          <w14:ligatures w14:val="standardContextual"/>
        </w:rPr>
        <w:t xml:space="preserve"> table item </w:t>
      </w:r>
      <w:r w:rsidR="003A5096">
        <w:rPr>
          <w:rFonts w:ascii="Times New Roman" w:eastAsia="Calibri" w:hAnsi="Times New Roman" w:cs="Times New Roman"/>
          <w:bCs/>
          <w:iCs/>
          <w:sz w:val="24"/>
          <w:szCs w:val="24"/>
          <w14:ligatures w14:val="standardContextual"/>
        </w:rPr>
        <w:t>375</w:t>
      </w:r>
      <w:r w:rsidR="00F94EF5">
        <w:rPr>
          <w:rFonts w:ascii="Times New Roman" w:eastAsia="Calibri" w:hAnsi="Times New Roman" w:cs="Times New Roman"/>
          <w:bCs/>
          <w:iCs/>
          <w:sz w:val="24"/>
          <w:szCs w:val="24"/>
          <w14:ligatures w14:val="standardContextual"/>
        </w:rPr>
        <w:t xml:space="preserve"> ‘</w:t>
      </w:r>
      <w:r w:rsidR="00B665BC" w:rsidRPr="00B665BC">
        <w:rPr>
          <w:rFonts w:ascii="Times New Roman" w:hAnsi="Times New Roman" w:cs="Times New Roman"/>
          <w:sz w:val="24"/>
          <w:szCs w:val="24"/>
        </w:rPr>
        <w:t>Australian Orphanage Museum</w:t>
      </w:r>
      <w:proofErr w:type="gramStart"/>
      <w:r w:rsidR="00F94EF5">
        <w:rPr>
          <w:rFonts w:ascii="Times New Roman" w:eastAsia="Calibri" w:hAnsi="Times New Roman" w:cs="Times New Roman"/>
          <w:bCs/>
          <w:iCs/>
          <w:sz w:val="24"/>
          <w:szCs w:val="24"/>
          <w14:ligatures w14:val="standardContextual"/>
        </w:rPr>
        <w:t>’</w:t>
      </w:r>
      <w:r w:rsidR="00E558A1">
        <w:rPr>
          <w:rFonts w:ascii="Times New Roman" w:eastAsia="Calibri" w:hAnsi="Times New Roman" w:cs="Times New Roman"/>
          <w:bCs/>
          <w:iCs/>
          <w:sz w:val="24"/>
          <w:szCs w:val="24"/>
          <w14:ligatures w14:val="standardContextual"/>
        </w:rPr>
        <w:t>;</w:t>
      </w:r>
      <w:proofErr w:type="gramEnd"/>
    </w:p>
    <w:p w14:paraId="0A276585" w14:textId="7B9B7878" w:rsidR="006400B1" w:rsidRPr="006D1314" w:rsidRDefault="00F04E3C" w:rsidP="009B3712">
      <w:pPr>
        <w:numPr>
          <w:ilvl w:val="0"/>
          <w:numId w:val="17"/>
        </w:numPr>
        <w:ind w:right="-46"/>
        <w:rPr>
          <w:rFonts w:ascii="Times New Roman" w:eastAsia="Calibri" w:hAnsi="Times New Roman" w:cs="Times New Roman"/>
          <w:bCs/>
          <w:iCs/>
          <w:sz w:val="24"/>
          <w:szCs w:val="24"/>
          <w14:ligatures w14:val="standardContextual"/>
        </w:rPr>
      </w:pPr>
      <w:r w:rsidRPr="006D1314">
        <w:rPr>
          <w:rFonts w:ascii="Times New Roman" w:eastAsia="Calibri" w:hAnsi="Times New Roman"/>
          <w:bCs/>
          <w:iCs/>
          <w:sz w:val="24"/>
          <w:szCs w:val="24"/>
          <w14:ligatures w14:val="standardContextual"/>
        </w:rPr>
        <w:t xml:space="preserve">adds table item </w:t>
      </w:r>
      <w:r w:rsidR="00040B8B">
        <w:rPr>
          <w:rFonts w:ascii="Times New Roman" w:eastAsia="Calibri" w:hAnsi="Times New Roman"/>
          <w:bCs/>
          <w:iCs/>
          <w:sz w:val="24"/>
          <w:szCs w:val="24"/>
          <w14:ligatures w14:val="standardContextual"/>
        </w:rPr>
        <w:t>661</w:t>
      </w:r>
      <w:r w:rsidR="006400B1" w:rsidRPr="006D1314">
        <w:rPr>
          <w:rFonts w:ascii="Times New Roman" w:eastAsia="Calibri" w:hAnsi="Times New Roman"/>
          <w:bCs/>
          <w:iCs/>
          <w:sz w:val="24"/>
          <w:szCs w:val="24"/>
          <w14:ligatures w14:val="standardContextual"/>
        </w:rPr>
        <w:t xml:space="preserve"> </w:t>
      </w:r>
      <w:r w:rsidR="002C5D20">
        <w:rPr>
          <w:rFonts w:ascii="Times New Roman" w:eastAsia="Calibri" w:hAnsi="Times New Roman"/>
          <w:bCs/>
          <w:iCs/>
          <w:sz w:val="24"/>
          <w:szCs w:val="24"/>
          <w14:ligatures w14:val="standardContextual"/>
        </w:rPr>
        <w:t>‘</w:t>
      </w:r>
      <w:r w:rsidR="006400B1" w:rsidRPr="006D1314">
        <w:rPr>
          <w:rFonts w:ascii="Times New Roman" w:hAnsi="Times New Roman"/>
          <w:sz w:val="24"/>
          <w:szCs w:val="24"/>
        </w:rPr>
        <w:t>Improving parenting confidence and supporting and promoting shared care</w:t>
      </w:r>
      <w:r w:rsidR="002C5D20">
        <w:rPr>
          <w:rFonts w:ascii="Times New Roman" w:hAnsi="Times New Roman"/>
          <w:sz w:val="24"/>
          <w:szCs w:val="24"/>
        </w:rPr>
        <w:t>’</w:t>
      </w:r>
      <w:r w:rsidR="00E558A1">
        <w:rPr>
          <w:rFonts w:ascii="Times New Roman" w:hAnsi="Times New Roman"/>
          <w:sz w:val="24"/>
          <w:szCs w:val="24"/>
        </w:rPr>
        <w:t>; and</w:t>
      </w:r>
    </w:p>
    <w:p w14:paraId="12E781AD" w14:textId="7FD5E6E3" w:rsidR="00176D96" w:rsidRPr="00176D96" w:rsidRDefault="006400B1" w:rsidP="009B3712">
      <w:pPr>
        <w:numPr>
          <w:ilvl w:val="0"/>
          <w:numId w:val="17"/>
        </w:numPr>
        <w:ind w:right="-46"/>
        <w:contextualSpacing/>
        <w:rPr>
          <w:i/>
          <w:iCs/>
          <w:u w:val="single"/>
        </w:rPr>
      </w:pPr>
      <w:r w:rsidRPr="00176D96">
        <w:rPr>
          <w:rFonts w:ascii="Times New Roman" w:eastAsia="Calibri" w:hAnsi="Times New Roman" w:cs="Times New Roman"/>
          <w:bCs/>
          <w:iCs/>
          <w:sz w:val="24"/>
          <w:szCs w:val="24"/>
          <w14:ligatures w14:val="standardContextual"/>
        </w:rPr>
        <w:t>a</w:t>
      </w:r>
      <w:r w:rsidR="006F39B7" w:rsidRPr="00176D96">
        <w:rPr>
          <w:rFonts w:ascii="Times New Roman" w:eastAsia="Calibri" w:hAnsi="Times New Roman" w:cs="Times New Roman"/>
          <w:bCs/>
          <w:iCs/>
          <w:sz w:val="24"/>
          <w:szCs w:val="24"/>
          <w14:ligatures w14:val="standardContextual"/>
        </w:rPr>
        <w:t xml:space="preserve">dds </w:t>
      </w:r>
      <w:r w:rsidR="00F04E3C" w:rsidRPr="00176D96">
        <w:rPr>
          <w:rFonts w:ascii="Times New Roman" w:eastAsia="Calibri" w:hAnsi="Times New Roman" w:cs="Times New Roman"/>
          <w:bCs/>
          <w:iCs/>
          <w:sz w:val="24"/>
          <w:szCs w:val="24"/>
          <w14:ligatures w14:val="standardContextual"/>
        </w:rPr>
        <w:t xml:space="preserve">table item </w:t>
      </w:r>
      <w:r w:rsidR="00040B8B">
        <w:rPr>
          <w:rFonts w:ascii="Times New Roman" w:eastAsia="Calibri" w:hAnsi="Times New Roman" w:cs="Times New Roman"/>
          <w:bCs/>
          <w:iCs/>
          <w:sz w:val="24"/>
          <w:szCs w:val="24"/>
          <w14:ligatures w14:val="standardContextual"/>
        </w:rPr>
        <w:t>662</w:t>
      </w:r>
      <w:r w:rsidR="00F04E3C" w:rsidRPr="00176D96">
        <w:rPr>
          <w:rFonts w:ascii="Times New Roman" w:eastAsia="Calibri" w:hAnsi="Times New Roman" w:cs="Times New Roman"/>
          <w:bCs/>
          <w:iCs/>
          <w:sz w:val="24"/>
          <w:szCs w:val="24"/>
          <w14:ligatures w14:val="standardContextual"/>
        </w:rPr>
        <w:t xml:space="preserve"> </w:t>
      </w:r>
      <w:r w:rsidR="002C5D20" w:rsidRPr="00176D96">
        <w:rPr>
          <w:rFonts w:ascii="Times New Roman" w:eastAsia="Calibri" w:hAnsi="Times New Roman" w:cs="Times New Roman"/>
          <w:bCs/>
          <w:iCs/>
          <w:sz w:val="24"/>
          <w:szCs w:val="24"/>
          <w14:ligatures w14:val="standardContextual"/>
        </w:rPr>
        <w:t>‘</w:t>
      </w:r>
      <w:r w:rsidR="006D1314" w:rsidRPr="004A680B">
        <w:rPr>
          <w:rFonts w:ascii="Times New Roman" w:hAnsi="Times New Roman" w:cs="Times New Roman"/>
          <w:sz w:val="24"/>
          <w:szCs w:val="24"/>
        </w:rPr>
        <w:t>Forced Marriage Specialist Support Program</w:t>
      </w:r>
      <w:r w:rsidR="002C5D20">
        <w:rPr>
          <w:rFonts w:ascii="Times New Roman" w:hAnsi="Times New Roman" w:cs="Times New Roman"/>
          <w:sz w:val="24"/>
          <w:szCs w:val="24"/>
        </w:rPr>
        <w:t>’</w:t>
      </w:r>
      <w:r w:rsidR="00F94EF5" w:rsidRPr="00176D96">
        <w:rPr>
          <w:rFonts w:ascii="Times New Roman" w:eastAsia="Calibri" w:hAnsi="Times New Roman" w:cs="Times New Roman"/>
          <w:bCs/>
          <w:iCs/>
          <w:sz w:val="24"/>
          <w:szCs w:val="24"/>
          <w14:ligatures w14:val="standardContextual"/>
        </w:rPr>
        <w:t>.</w:t>
      </w:r>
    </w:p>
    <w:p w14:paraId="35AEC1A5" w14:textId="77777777" w:rsidR="00176D96" w:rsidRPr="0032302C" w:rsidRDefault="00176D96" w:rsidP="009B3712">
      <w:pPr>
        <w:ind w:right="-46"/>
        <w:contextualSpacing/>
        <w:rPr>
          <w:rFonts w:ascii="Times New Roman" w:eastAsia="Calibri" w:hAnsi="Times New Roman" w:cs="Times New Roman"/>
          <w:bCs/>
          <w:iCs/>
          <w:sz w:val="24"/>
          <w:szCs w:val="24"/>
          <w14:ligatures w14:val="standardContextual"/>
        </w:rPr>
      </w:pPr>
    </w:p>
    <w:p w14:paraId="318305B8" w14:textId="7FFEED87" w:rsidR="00680FB0" w:rsidRPr="0032302C" w:rsidRDefault="00043CB8" w:rsidP="009B3712">
      <w:pPr>
        <w:keepNext/>
        <w:ind w:right="-46"/>
        <w:contextualSpacing/>
        <w:rPr>
          <w:rFonts w:ascii="Times New Roman" w:hAnsi="Times New Roman" w:cs="Times New Roman"/>
          <w:i/>
          <w:iCs/>
          <w:sz w:val="24"/>
          <w:szCs w:val="24"/>
          <w:u w:val="single"/>
        </w:rPr>
      </w:pPr>
      <w:r w:rsidRPr="0032302C">
        <w:rPr>
          <w:rFonts w:ascii="Times New Roman" w:hAnsi="Times New Roman" w:cs="Times New Roman"/>
          <w:i/>
          <w:iCs/>
          <w:sz w:val="24"/>
          <w:szCs w:val="24"/>
          <w:u w:val="single"/>
        </w:rPr>
        <w:t>Amended t</w:t>
      </w:r>
      <w:r w:rsidR="00680FB0" w:rsidRPr="0032302C">
        <w:rPr>
          <w:rFonts w:ascii="Times New Roman" w:hAnsi="Times New Roman" w:cs="Times New Roman"/>
          <w:i/>
          <w:iCs/>
          <w:sz w:val="24"/>
          <w:szCs w:val="24"/>
          <w:u w:val="single"/>
        </w:rPr>
        <w:t xml:space="preserve">able item </w:t>
      </w:r>
      <w:r w:rsidR="00B718FE" w:rsidRPr="0032302C">
        <w:rPr>
          <w:rFonts w:ascii="Times New Roman" w:hAnsi="Times New Roman" w:cs="Times New Roman"/>
          <w:i/>
          <w:iCs/>
          <w:sz w:val="24"/>
          <w:szCs w:val="24"/>
          <w:u w:val="single"/>
        </w:rPr>
        <w:t>344</w:t>
      </w:r>
      <w:r w:rsidR="00680FB0" w:rsidRPr="0032302C">
        <w:rPr>
          <w:rFonts w:ascii="Times New Roman" w:hAnsi="Times New Roman" w:cs="Times New Roman"/>
          <w:i/>
          <w:iCs/>
          <w:sz w:val="24"/>
          <w:szCs w:val="24"/>
          <w:u w:val="single"/>
        </w:rPr>
        <w:t xml:space="preserve"> – </w:t>
      </w:r>
      <w:r w:rsidR="002B3275" w:rsidRPr="0032302C">
        <w:rPr>
          <w:rFonts w:ascii="Times New Roman" w:hAnsi="Times New Roman" w:cs="Times New Roman"/>
          <w:i/>
          <w:iCs/>
          <w:sz w:val="24"/>
          <w:szCs w:val="24"/>
          <w:u w:val="single"/>
        </w:rPr>
        <w:t>Support for Trafficked People Program</w:t>
      </w:r>
    </w:p>
    <w:p w14:paraId="0AACC7F6" w14:textId="77777777" w:rsidR="00F378AE" w:rsidRPr="00D55FB1" w:rsidRDefault="00F378AE" w:rsidP="009B3712">
      <w:pPr>
        <w:keepNext/>
        <w:ind w:right="-46"/>
        <w:contextualSpacing/>
        <w:rPr>
          <w:rFonts w:ascii="Times New Roman" w:hAnsi="Times New Roman" w:cs="Times New Roman"/>
          <w:iCs/>
          <w:sz w:val="24"/>
          <w:szCs w:val="24"/>
        </w:rPr>
      </w:pPr>
    </w:p>
    <w:p w14:paraId="267E4B8E" w14:textId="0EFFD27C" w:rsidR="000E383F" w:rsidRDefault="0057092C" w:rsidP="009B3712">
      <w:pPr>
        <w:pStyle w:val="paranumbering0"/>
        <w:keepNext/>
        <w:spacing w:before="0" w:beforeAutospacing="0" w:after="0" w:afterAutospacing="0"/>
        <w:contextualSpacing/>
      </w:pPr>
      <w:r>
        <w:rPr>
          <w:iCs/>
        </w:rPr>
        <w:t>The a</w:t>
      </w:r>
      <w:r w:rsidR="006D201E" w:rsidRPr="000E370B">
        <w:rPr>
          <w:iCs/>
        </w:rPr>
        <w:t xml:space="preserve">mended table item </w:t>
      </w:r>
      <w:r w:rsidR="00896E6B" w:rsidRPr="000E370B">
        <w:rPr>
          <w:iCs/>
        </w:rPr>
        <w:t>344</w:t>
      </w:r>
      <w:r w:rsidR="006D201E" w:rsidRPr="000E370B">
        <w:rPr>
          <w:iCs/>
        </w:rPr>
        <w:t xml:space="preserve"> </w:t>
      </w:r>
      <w:r w:rsidR="00377AEB" w:rsidRPr="000E370B">
        <w:rPr>
          <w:iCs/>
        </w:rPr>
        <w:t>establishes</w:t>
      </w:r>
      <w:r w:rsidR="00537AC3" w:rsidRPr="000E370B">
        <w:rPr>
          <w:iCs/>
        </w:rPr>
        <w:t xml:space="preserve"> </w:t>
      </w:r>
      <w:r w:rsidR="006D201E" w:rsidRPr="000E370B">
        <w:rPr>
          <w:iCs/>
        </w:rPr>
        <w:t>legislative authority for</w:t>
      </w:r>
      <w:r w:rsidR="00D80AE2" w:rsidRPr="000E370B">
        <w:rPr>
          <w:iCs/>
        </w:rPr>
        <w:t xml:space="preserve"> </w:t>
      </w:r>
      <w:r w:rsidR="000E383F" w:rsidRPr="000E370B">
        <w:rPr>
          <w:iCs/>
        </w:rPr>
        <w:t xml:space="preserve">government spending on the </w:t>
      </w:r>
      <w:r w:rsidR="002B3275" w:rsidRPr="000E370B">
        <w:rPr>
          <w:iCs/>
        </w:rPr>
        <w:t xml:space="preserve">Support for Trafficked People Program </w:t>
      </w:r>
      <w:r w:rsidR="009858CB" w:rsidRPr="000E370B">
        <w:rPr>
          <w:iCs/>
        </w:rPr>
        <w:t>(</w:t>
      </w:r>
      <w:r w:rsidR="001820C0" w:rsidRPr="000E370B">
        <w:rPr>
          <w:iCs/>
        </w:rPr>
        <w:t>STP</w:t>
      </w:r>
      <w:r w:rsidR="003372B5">
        <w:rPr>
          <w:iCs/>
        </w:rPr>
        <w:t>P</w:t>
      </w:r>
      <w:r w:rsidR="009858CB" w:rsidRPr="000E370B">
        <w:rPr>
          <w:iCs/>
        </w:rPr>
        <w:t>)</w:t>
      </w:r>
      <w:r w:rsidR="000E383F" w:rsidRPr="000E370B">
        <w:rPr>
          <w:iCs/>
        </w:rPr>
        <w:t>.</w:t>
      </w:r>
      <w:r w:rsidR="007015D6">
        <w:t xml:space="preserve"> </w:t>
      </w:r>
      <w:r w:rsidR="00964176">
        <w:t>The STP</w:t>
      </w:r>
      <w:r w:rsidR="003372B5">
        <w:t>P</w:t>
      </w:r>
      <w:r w:rsidR="00964176">
        <w:t xml:space="preserve"> aims </w:t>
      </w:r>
      <w:r w:rsidR="00964176" w:rsidRPr="0048225B">
        <w:rPr>
          <w:rFonts w:cs="Calibri"/>
        </w:rPr>
        <w:t xml:space="preserve">to provide holistic and tailored victim centred support and protection to people who are reasonably suspected of being, or at risk of becoming, </w:t>
      </w:r>
      <w:proofErr w:type="gramStart"/>
      <w:r w:rsidR="00964176" w:rsidRPr="0048225B">
        <w:rPr>
          <w:rFonts w:cs="Calibri"/>
        </w:rPr>
        <w:t>victims</w:t>
      </w:r>
      <w:proofErr w:type="gramEnd"/>
      <w:r w:rsidR="00964176" w:rsidRPr="0048225B">
        <w:rPr>
          <w:rFonts w:cs="Calibri"/>
        </w:rPr>
        <w:t xml:space="preserve"> and survivors of offences under Division 270 or 271 of the </w:t>
      </w:r>
      <w:r w:rsidR="00964176" w:rsidRPr="0048225B">
        <w:rPr>
          <w:rFonts w:cs="Calibri"/>
          <w:i/>
        </w:rPr>
        <w:t>Criminal Code</w:t>
      </w:r>
      <w:r w:rsidR="00964176" w:rsidRPr="0048225B">
        <w:rPr>
          <w:rFonts w:cs="Calibri"/>
        </w:rPr>
        <w:t>.</w:t>
      </w:r>
    </w:p>
    <w:p w14:paraId="4B42C906" w14:textId="266DBB76" w:rsidR="00D3319B" w:rsidRDefault="00D3319B" w:rsidP="000E370B">
      <w:pPr>
        <w:ind w:right="-46"/>
        <w:rPr>
          <w:rFonts w:ascii="Times New Roman" w:hAnsi="Times New Roman" w:cs="Calibri"/>
          <w:sz w:val="24"/>
          <w:szCs w:val="24"/>
        </w:rPr>
      </w:pPr>
    </w:p>
    <w:p w14:paraId="613D1A87" w14:textId="0629839D" w:rsidR="00937C92" w:rsidRDefault="00937C92" w:rsidP="009B3712">
      <w:pPr>
        <w:ind w:right="-46"/>
        <w:rPr>
          <w:rFonts w:ascii="Times New Roman" w:hAnsi="Times New Roman" w:cs="Calibri"/>
          <w:sz w:val="24"/>
          <w:szCs w:val="24"/>
        </w:rPr>
      </w:pPr>
      <w:r>
        <w:rPr>
          <w:rFonts w:ascii="Times New Roman" w:hAnsi="Times New Roman" w:cs="Calibri"/>
          <w:sz w:val="24"/>
          <w:szCs w:val="24"/>
        </w:rPr>
        <w:t>T</w:t>
      </w:r>
      <w:r w:rsidRPr="00937C92">
        <w:rPr>
          <w:rFonts w:ascii="Times New Roman" w:hAnsi="Times New Roman" w:cs="Calibri"/>
          <w:sz w:val="24"/>
          <w:szCs w:val="24"/>
        </w:rPr>
        <w:t>he STP</w:t>
      </w:r>
      <w:r w:rsidR="003372B5">
        <w:rPr>
          <w:rFonts w:ascii="Times New Roman" w:hAnsi="Times New Roman" w:cs="Calibri"/>
          <w:sz w:val="24"/>
          <w:szCs w:val="24"/>
        </w:rPr>
        <w:t>P</w:t>
      </w:r>
      <w:r w:rsidRPr="00937C92">
        <w:rPr>
          <w:rFonts w:ascii="Times New Roman" w:hAnsi="Times New Roman" w:cs="Calibri"/>
          <w:sz w:val="24"/>
          <w:szCs w:val="24"/>
        </w:rPr>
        <w:t xml:space="preserve"> </w:t>
      </w:r>
      <w:r w:rsidR="00064A99">
        <w:rPr>
          <w:rFonts w:ascii="Times New Roman" w:hAnsi="Times New Roman" w:cs="Calibri"/>
          <w:sz w:val="24"/>
          <w:szCs w:val="24"/>
        </w:rPr>
        <w:t>supports</w:t>
      </w:r>
      <w:r w:rsidRPr="00937C92">
        <w:rPr>
          <w:rFonts w:ascii="Times New Roman" w:hAnsi="Times New Roman" w:cs="Calibri"/>
          <w:sz w:val="24"/>
          <w:szCs w:val="24"/>
        </w:rPr>
        <w:t xml:space="preserve"> the updated </w:t>
      </w:r>
      <w:r w:rsidRPr="00D55FB1">
        <w:rPr>
          <w:rFonts w:ascii="Times New Roman" w:hAnsi="Times New Roman" w:cs="Calibri"/>
          <w:i/>
          <w:iCs/>
          <w:sz w:val="24"/>
          <w:szCs w:val="24"/>
        </w:rPr>
        <w:t>National Plan to End Violence against Women and Children 2022-2032</w:t>
      </w:r>
      <w:r w:rsidRPr="00937C92">
        <w:rPr>
          <w:rFonts w:ascii="Times New Roman" w:hAnsi="Times New Roman" w:cs="Calibri"/>
          <w:sz w:val="24"/>
          <w:szCs w:val="24"/>
        </w:rPr>
        <w:t xml:space="preserve"> and the commitments under the </w:t>
      </w:r>
      <w:r w:rsidRPr="00D55FB1">
        <w:rPr>
          <w:rFonts w:ascii="Times New Roman" w:hAnsi="Times New Roman" w:cs="Calibri"/>
          <w:i/>
          <w:iCs/>
          <w:sz w:val="24"/>
          <w:szCs w:val="24"/>
        </w:rPr>
        <w:t>National Action Plan to Combat Human Trafficking and Slavery 2020-25</w:t>
      </w:r>
      <w:r w:rsidRPr="00937C92">
        <w:rPr>
          <w:rFonts w:ascii="Times New Roman" w:hAnsi="Times New Roman" w:cs="Calibri"/>
          <w:sz w:val="24"/>
          <w:szCs w:val="24"/>
        </w:rPr>
        <w:t>.</w:t>
      </w:r>
    </w:p>
    <w:p w14:paraId="15923E22" w14:textId="77777777" w:rsidR="00106B10" w:rsidRDefault="00106B10" w:rsidP="009B3712">
      <w:pPr>
        <w:ind w:right="-46"/>
        <w:rPr>
          <w:rFonts w:ascii="Times New Roman" w:hAnsi="Times New Roman" w:cs="Calibri"/>
          <w:sz w:val="24"/>
          <w:szCs w:val="24"/>
        </w:rPr>
      </w:pPr>
    </w:p>
    <w:p w14:paraId="2504F3E4" w14:textId="32DDCEF2" w:rsidR="00A24A01" w:rsidRPr="00AB1151" w:rsidRDefault="00A24A01" w:rsidP="009B3712">
      <w:pPr>
        <w:rPr>
          <w:rFonts w:ascii="Times New Roman" w:hAnsi="Times New Roman" w:cs="Times New Roman"/>
          <w:sz w:val="24"/>
          <w:szCs w:val="24"/>
        </w:rPr>
      </w:pPr>
      <w:r w:rsidRPr="00AB1151">
        <w:rPr>
          <w:rFonts w:ascii="Times New Roman" w:hAnsi="Times New Roman" w:cs="Times New Roman"/>
          <w:bCs/>
          <w:sz w:val="24"/>
          <w:szCs w:val="24"/>
        </w:rPr>
        <w:t>Currently, the only way for eligible victims and survivors to access the STP</w:t>
      </w:r>
      <w:r w:rsidR="003372B5">
        <w:rPr>
          <w:rFonts w:ascii="Times New Roman" w:hAnsi="Times New Roman" w:cs="Times New Roman"/>
          <w:bCs/>
          <w:sz w:val="24"/>
          <w:szCs w:val="24"/>
        </w:rPr>
        <w:t>P</w:t>
      </w:r>
      <w:r w:rsidRPr="00AB1151">
        <w:rPr>
          <w:rFonts w:ascii="Times New Roman" w:hAnsi="Times New Roman" w:cs="Times New Roman"/>
          <w:bCs/>
          <w:sz w:val="24"/>
          <w:szCs w:val="24"/>
        </w:rPr>
        <w:t xml:space="preserve"> is through an assessment and referral by the Australian Federal Police (AFP).</w:t>
      </w:r>
    </w:p>
    <w:p w14:paraId="4A0D3E7B" w14:textId="77777777" w:rsidR="00A24A01" w:rsidRPr="00F30369" w:rsidRDefault="00A24A01" w:rsidP="009B3712">
      <w:pPr>
        <w:ind w:right="-46"/>
        <w:rPr>
          <w:rFonts w:ascii="Times New Roman" w:hAnsi="Times New Roman" w:cs="Times New Roman"/>
          <w:bCs/>
          <w:sz w:val="24"/>
          <w:szCs w:val="24"/>
        </w:rPr>
      </w:pPr>
    </w:p>
    <w:p w14:paraId="6DF85228" w14:textId="4CFD5F83" w:rsidR="00995372" w:rsidRPr="00995372" w:rsidRDefault="00A24A01" w:rsidP="009B3712">
      <w:pPr>
        <w:ind w:right="-46"/>
        <w:rPr>
          <w:rFonts w:ascii="Times New Roman" w:hAnsi="Times New Roman" w:cs="Times New Roman"/>
          <w:sz w:val="24"/>
          <w:szCs w:val="24"/>
        </w:rPr>
      </w:pPr>
      <w:r w:rsidRPr="00F30369">
        <w:rPr>
          <w:rFonts w:ascii="Times New Roman" w:hAnsi="Times New Roman" w:cs="Times New Roman"/>
          <w:bCs/>
          <w:sz w:val="24"/>
          <w:szCs w:val="24"/>
        </w:rPr>
        <w:t>The enhanced STP</w:t>
      </w:r>
      <w:r w:rsidR="005779F6">
        <w:rPr>
          <w:rFonts w:ascii="Times New Roman" w:hAnsi="Times New Roman" w:cs="Times New Roman"/>
          <w:bCs/>
          <w:sz w:val="24"/>
          <w:szCs w:val="24"/>
        </w:rPr>
        <w:t>P</w:t>
      </w:r>
      <w:r w:rsidRPr="00F30369">
        <w:rPr>
          <w:rFonts w:ascii="Times New Roman" w:hAnsi="Times New Roman" w:cs="Times New Roman"/>
          <w:bCs/>
          <w:sz w:val="24"/>
          <w:szCs w:val="24"/>
        </w:rPr>
        <w:t xml:space="preserve"> </w:t>
      </w:r>
      <w:r w:rsidRPr="00F30369">
        <w:rPr>
          <w:rFonts w:ascii="Times New Roman" w:hAnsi="Times New Roman" w:cs="Times New Roman"/>
          <w:sz w:val="24"/>
          <w:szCs w:val="24"/>
        </w:rPr>
        <w:t xml:space="preserve">will introduce an </w:t>
      </w:r>
      <w:r w:rsidR="00227C69">
        <w:rPr>
          <w:rFonts w:ascii="Times New Roman" w:hAnsi="Times New Roman" w:cs="Times New Roman"/>
          <w:sz w:val="24"/>
          <w:szCs w:val="24"/>
        </w:rPr>
        <w:t>A</w:t>
      </w:r>
      <w:r w:rsidRPr="00F30369">
        <w:rPr>
          <w:rFonts w:ascii="Times New Roman" w:hAnsi="Times New Roman" w:cs="Times New Roman"/>
          <w:sz w:val="24"/>
          <w:szCs w:val="24"/>
        </w:rPr>
        <w:t>dditional</w:t>
      </w:r>
      <w:r w:rsidR="00227C69">
        <w:rPr>
          <w:rFonts w:ascii="Times New Roman" w:hAnsi="Times New Roman" w:cs="Times New Roman"/>
          <w:sz w:val="24"/>
          <w:szCs w:val="24"/>
        </w:rPr>
        <w:t xml:space="preserve"> Referral</w:t>
      </w:r>
      <w:r w:rsidRPr="00F30369">
        <w:rPr>
          <w:rFonts w:ascii="Times New Roman" w:hAnsi="Times New Roman" w:cs="Times New Roman"/>
          <w:sz w:val="24"/>
          <w:szCs w:val="24"/>
        </w:rPr>
        <w:t xml:space="preserve"> </w:t>
      </w:r>
      <w:r w:rsidR="00227C69">
        <w:rPr>
          <w:rFonts w:ascii="Times New Roman" w:hAnsi="Times New Roman" w:cs="Times New Roman"/>
          <w:sz w:val="24"/>
          <w:szCs w:val="24"/>
        </w:rPr>
        <w:t>P</w:t>
      </w:r>
      <w:r w:rsidRPr="00F30369">
        <w:rPr>
          <w:rFonts w:ascii="Times New Roman" w:hAnsi="Times New Roman" w:cs="Times New Roman"/>
          <w:sz w:val="24"/>
          <w:szCs w:val="24"/>
        </w:rPr>
        <w:t>athway</w:t>
      </w:r>
      <w:r w:rsidR="00AA012D">
        <w:rPr>
          <w:rFonts w:ascii="Times New Roman" w:hAnsi="Times New Roman" w:cs="Times New Roman"/>
          <w:sz w:val="24"/>
          <w:szCs w:val="24"/>
        </w:rPr>
        <w:t xml:space="preserve"> (</w:t>
      </w:r>
      <w:r w:rsidR="005779F6">
        <w:rPr>
          <w:rFonts w:ascii="Times New Roman" w:hAnsi="Times New Roman" w:cs="Times New Roman"/>
          <w:sz w:val="24"/>
          <w:szCs w:val="24"/>
        </w:rPr>
        <w:t>ARP</w:t>
      </w:r>
      <w:r w:rsidR="00AA012D">
        <w:rPr>
          <w:rFonts w:ascii="Times New Roman" w:hAnsi="Times New Roman" w:cs="Times New Roman"/>
          <w:sz w:val="24"/>
          <w:szCs w:val="24"/>
        </w:rPr>
        <w:t>)</w:t>
      </w:r>
      <w:r w:rsidRPr="00F30369">
        <w:rPr>
          <w:rFonts w:ascii="Times New Roman" w:hAnsi="Times New Roman" w:cs="Times New Roman"/>
          <w:sz w:val="24"/>
          <w:szCs w:val="24"/>
        </w:rPr>
        <w:t xml:space="preserve"> to enable eligible victims and survivors to access the </w:t>
      </w:r>
      <w:r w:rsidR="00227C69">
        <w:rPr>
          <w:rFonts w:ascii="Times New Roman" w:hAnsi="Times New Roman" w:cs="Times New Roman"/>
          <w:sz w:val="24"/>
          <w:szCs w:val="24"/>
        </w:rPr>
        <w:t>program</w:t>
      </w:r>
      <w:r w:rsidRPr="00F30369">
        <w:rPr>
          <w:rFonts w:ascii="Times New Roman" w:hAnsi="Times New Roman" w:cs="Times New Roman"/>
          <w:sz w:val="24"/>
          <w:szCs w:val="24"/>
        </w:rPr>
        <w:t xml:space="preserve"> </w:t>
      </w:r>
      <w:r w:rsidRPr="00995372">
        <w:rPr>
          <w:rFonts w:ascii="Times New Roman" w:hAnsi="Times New Roman" w:cs="Times New Roman"/>
          <w:sz w:val="24"/>
          <w:szCs w:val="24"/>
        </w:rPr>
        <w:t xml:space="preserve">through a direct referral from a community service provider, without engagement with the </w:t>
      </w:r>
      <w:r w:rsidR="00F1652E">
        <w:rPr>
          <w:rFonts w:ascii="Times New Roman" w:hAnsi="Times New Roman" w:cs="Times New Roman"/>
          <w:sz w:val="24"/>
          <w:szCs w:val="24"/>
        </w:rPr>
        <w:t>AFP</w:t>
      </w:r>
      <w:r w:rsidR="00C930A4" w:rsidRPr="00C930A4">
        <w:rPr>
          <w:rFonts w:ascii="Times New Roman" w:hAnsi="Times New Roman" w:cs="Times New Roman"/>
          <w:sz w:val="24"/>
          <w:szCs w:val="24"/>
        </w:rPr>
        <w:t xml:space="preserve"> </w:t>
      </w:r>
      <w:r w:rsidRPr="00995372">
        <w:rPr>
          <w:rFonts w:ascii="Times New Roman" w:hAnsi="Times New Roman" w:cs="Times New Roman"/>
          <w:sz w:val="24"/>
          <w:szCs w:val="24"/>
        </w:rPr>
        <w:t>for referral</w:t>
      </w:r>
      <w:r w:rsidR="00AB1151" w:rsidRPr="00995372">
        <w:rPr>
          <w:rFonts w:ascii="Times New Roman" w:hAnsi="Times New Roman" w:cs="Times New Roman"/>
          <w:sz w:val="24"/>
          <w:szCs w:val="24"/>
        </w:rPr>
        <w:t>.</w:t>
      </w:r>
      <w:r w:rsidR="00FF6093" w:rsidRPr="00FF6093">
        <w:rPr>
          <w:rFonts w:ascii="Times New Roman" w:hAnsi="Times New Roman"/>
          <w:sz w:val="24"/>
          <w:szCs w:val="24"/>
        </w:rPr>
        <w:t xml:space="preserve"> </w:t>
      </w:r>
      <w:r w:rsidR="00FF6093">
        <w:rPr>
          <w:rFonts w:ascii="Times New Roman" w:hAnsi="Times New Roman"/>
          <w:sz w:val="24"/>
          <w:szCs w:val="24"/>
        </w:rPr>
        <w:t xml:space="preserve">The </w:t>
      </w:r>
      <w:r w:rsidR="005779F6">
        <w:rPr>
          <w:rFonts w:ascii="Times New Roman" w:hAnsi="Times New Roman"/>
          <w:sz w:val="24"/>
          <w:szCs w:val="24"/>
        </w:rPr>
        <w:t>ARP</w:t>
      </w:r>
      <w:r w:rsidR="00FF6093" w:rsidRPr="00D806AD">
        <w:rPr>
          <w:rFonts w:ascii="Times New Roman" w:hAnsi="Times New Roman"/>
          <w:sz w:val="24"/>
          <w:szCs w:val="24"/>
        </w:rPr>
        <w:t xml:space="preserve"> is designed to increase engagement with the STP</w:t>
      </w:r>
      <w:r w:rsidR="005779F6">
        <w:rPr>
          <w:rFonts w:ascii="Times New Roman" w:hAnsi="Times New Roman"/>
          <w:sz w:val="24"/>
          <w:szCs w:val="24"/>
        </w:rPr>
        <w:t>P</w:t>
      </w:r>
      <w:r w:rsidR="00FF6093">
        <w:rPr>
          <w:rFonts w:ascii="Times New Roman" w:hAnsi="Times New Roman"/>
          <w:sz w:val="24"/>
          <w:szCs w:val="24"/>
        </w:rPr>
        <w:t xml:space="preserve"> </w:t>
      </w:r>
      <w:r w:rsidR="00FF6093" w:rsidRPr="00D806AD">
        <w:rPr>
          <w:rFonts w:ascii="Times New Roman" w:hAnsi="Times New Roman"/>
          <w:sz w:val="24"/>
          <w:szCs w:val="24"/>
        </w:rPr>
        <w:t>for victims and survivors who are reluctant to engage with law enforcement for support.</w:t>
      </w:r>
    </w:p>
    <w:p w14:paraId="1BFDF4CA" w14:textId="77777777" w:rsidR="00995372" w:rsidRPr="00995372" w:rsidRDefault="00995372" w:rsidP="009B3712">
      <w:pPr>
        <w:ind w:right="-46"/>
        <w:rPr>
          <w:rFonts w:ascii="Times New Roman" w:hAnsi="Times New Roman" w:cs="Times New Roman"/>
          <w:sz w:val="24"/>
          <w:szCs w:val="24"/>
        </w:rPr>
      </w:pPr>
    </w:p>
    <w:p w14:paraId="6482E33A" w14:textId="7C71D860" w:rsidR="006D201E" w:rsidRPr="005A2DEF" w:rsidRDefault="00E70DB2" w:rsidP="009B3712">
      <w:pPr>
        <w:ind w:right="-46"/>
        <w:rPr>
          <w:rFonts w:ascii="Times New Roman" w:hAnsi="Times New Roman" w:cs="Times New Roman"/>
          <w:sz w:val="24"/>
          <w:szCs w:val="24"/>
        </w:rPr>
      </w:pPr>
      <w:r w:rsidRPr="00995372">
        <w:rPr>
          <w:rFonts w:ascii="Times New Roman" w:hAnsi="Times New Roman" w:cs="Times New Roman"/>
          <w:sz w:val="24"/>
          <w:szCs w:val="24"/>
        </w:rPr>
        <w:t>Funding of $</w:t>
      </w:r>
      <w:r w:rsidR="00582C31" w:rsidRPr="00995372">
        <w:rPr>
          <w:rFonts w:ascii="Times New Roman" w:hAnsi="Times New Roman" w:cs="Times New Roman"/>
          <w:sz w:val="24"/>
          <w:szCs w:val="24"/>
        </w:rPr>
        <w:t>24.3</w:t>
      </w:r>
      <w:r w:rsidRPr="00995372">
        <w:rPr>
          <w:rFonts w:ascii="Times New Roman" w:hAnsi="Times New Roman" w:cs="Times New Roman"/>
          <w:sz w:val="24"/>
          <w:szCs w:val="24"/>
        </w:rPr>
        <w:t xml:space="preserve"> million</w:t>
      </w:r>
      <w:r w:rsidR="0000195C">
        <w:rPr>
          <w:rFonts w:ascii="Times New Roman" w:hAnsi="Times New Roman" w:cs="Times New Roman"/>
          <w:sz w:val="24"/>
          <w:szCs w:val="24"/>
        </w:rPr>
        <w:t xml:space="preserve"> over four years from 2023-24</w:t>
      </w:r>
      <w:r w:rsidR="00886C37">
        <w:rPr>
          <w:rFonts w:ascii="Times New Roman" w:hAnsi="Times New Roman" w:cs="Times New Roman"/>
          <w:sz w:val="24"/>
          <w:szCs w:val="24"/>
        </w:rPr>
        <w:t xml:space="preserve"> </w:t>
      </w:r>
      <w:r w:rsidR="00D82F7A">
        <w:rPr>
          <w:rFonts w:ascii="Times New Roman" w:hAnsi="Times New Roman" w:cs="Times New Roman"/>
          <w:sz w:val="24"/>
          <w:szCs w:val="24"/>
        </w:rPr>
        <w:t>(</w:t>
      </w:r>
      <w:r w:rsidR="00FA79E5" w:rsidRPr="00995372">
        <w:rPr>
          <w:rFonts w:ascii="Times New Roman" w:hAnsi="Times New Roman" w:cs="Times New Roman"/>
          <w:sz w:val="24"/>
          <w:szCs w:val="24"/>
        </w:rPr>
        <w:t>and $</w:t>
      </w:r>
      <w:r w:rsidR="00582C31" w:rsidRPr="00995372">
        <w:rPr>
          <w:rFonts w:ascii="Times New Roman" w:hAnsi="Times New Roman" w:cs="Times New Roman"/>
          <w:sz w:val="24"/>
          <w:szCs w:val="24"/>
        </w:rPr>
        <w:t>5.9</w:t>
      </w:r>
      <w:r w:rsidR="002032DD">
        <w:rPr>
          <w:rFonts w:ascii="Times New Roman" w:hAnsi="Times New Roman" w:cs="Times New Roman"/>
          <w:sz w:val="24"/>
          <w:szCs w:val="24"/>
        </w:rPr>
        <w:t xml:space="preserve"> million</w:t>
      </w:r>
      <w:r w:rsidR="00FA79E5" w:rsidRPr="00995372">
        <w:rPr>
          <w:rFonts w:ascii="Times New Roman" w:hAnsi="Times New Roman" w:cs="Times New Roman"/>
          <w:sz w:val="24"/>
          <w:szCs w:val="24"/>
        </w:rPr>
        <w:t xml:space="preserve"> per year ongoing</w:t>
      </w:r>
      <w:r w:rsidR="00D82F7A">
        <w:rPr>
          <w:rFonts w:ascii="Times New Roman" w:hAnsi="Times New Roman" w:cs="Times New Roman"/>
          <w:sz w:val="24"/>
          <w:szCs w:val="24"/>
        </w:rPr>
        <w:t>)</w:t>
      </w:r>
      <w:r w:rsidR="00886C37">
        <w:rPr>
          <w:rFonts w:ascii="Times New Roman" w:hAnsi="Times New Roman" w:cs="Times New Roman"/>
          <w:sz w:val="24"/>
          <w:szCs w:val="24"/>
        </w:rPr>
        <w:t xml:space="preserve"> is available for the STP</w:t>
      </w:r>
      <w:r w:rsidR="005779F6">
        <w:rPr>
          <w:rFonts w:ascii="Times New Roman" w:hAnsi="Times New Roman" w:cs="Times New Roman"/>
          <w:sz w:val="24"/>
          <w:szCs w:val="24"/>
        </w:rPr>
        <w:t>P</w:t>
      </w:r>
      <w:r w:rsidR="00886C37">
        <w:rPr>
          <w:rFonts w:ascii="Times New Roman" w:hAnsi="Times New Roman" w:cs="Times New Roman"/>
          <w:sz w:val="24"/>
          <w:szCs w:val="24"/>
        </w:rPr>
        <w:t>.</w:t>
      </w:r>
      <w:r w:rsidR="003F2257">
        <w:rPr>
          <w:rFonts w:ascii="Times New Roman" w:hAnsi="Times New Roman" w:cs="Times New Roman"/>
          <w:sz w:val="24"/>
          <w:szCs w:val="24"/>
        </w:rPr>
        <w:t xml:space="preserve"> </w:t>
      </w:r>
    </w:p>
    <w:p w14:paraId="1A548F5B" w14:textId="77777777" w:rsidR="00995372" w:rsidRDefault="00995372" w:rsidP="009B3712">
      <w:pPr>
        <w:ind w:right="-46"/>
        <w:rPr>
          <w:rFonts w:ascii="Times New Roman" w:hAnsi="Times New Roman" w:cs="Times New Roman"/>
        </w:rPr>
      </w:pPr>
    </w:p>
    <w:p w14:paraId="4FC3EE9E" w14:textId="77777777" w:rsidR="003541E8" w:rsidRPr="003541E8" w:rsidRDefault="003541E8" w:rsidP="004C4914">
      <w:pPr>
        <w:keepNext/>
        <w:rPr>
          <w:rFonts w:ascii="Times New Roman" w:hAnsi="Times New Roman" w:cs="Times New Roman"/>
          <w:b/>
          <w:iCs/>
          <w:sz w:val="24"/>
          <w:szCs w:val="24"/>
        </w:rPr>
      </w:pPr>
      <w:r w:rsidRPr="003541E8">
        <w:rPr>
          <w:rFonts w:ascii="Times New Roman" w:hAnsi="Times New Roman" w:cs="Times New Roman"/>
          <w:b/>
          <w:iCs/>
          <w:sz w:val="24"/>
          <w:szCs w:val="24"/>
        </w:rPr>
        <w:t>Human rights implications</w:t>
      </w:r>
    </w:p>
    <w:p w14:paraId="43BF4436" w14:textId="77777777" w:rsidR="003541E8" w:rsidRDefault="003541E8" w:rsidP="004C4914">
      <w:pPr>
        <w:keepNext/>
        <w:ind w:right="-46"/>
        <w:rPr>
          <w:rFonts w:ascii="Times New Roman" w:hAnsi="Times New Roman" w:cs="Times New Roman"/>
        </w:rPr>
      </w:pPr>
    </w:p>
    <w:p w14:paraId="10429E33" w14:textId="1C8C4B99" w:rsidR="00A10AB5" w:rsidRPr="00F30369" w:rsidRDefault="003541E8" w:rsidP="009B3712">
      <w:pPr>
        <w:keepNext/>
        <w:rPr>
          <w:rFonts w:ascii="Times New Roman" w:hAnsi="Times New Roman" w:cs="Times New Roman"/>
          <w:sz w:val="24"/>
          <w:szCs w:val="24"/>
        </w:rPr>
      </w:pPr>
      <w:r>
        <w:rPr>
          <w:rFonts w:ascii="Times New Roman" w:hAnsi="Times New Roman" w:cs="Times New Roman"/>
          <w:sz w:val="24"/>
          <w:szCs w:val="24"/>
        </w:rPr>
        <w:t>A</w:t>
      </w:r>
      <w:r w:rsidR="00A10AB5" w:rsidRPr="005A2DEF">
        <w:rPr>
          <w:rFonts w:ascii="Times New Roman" w:hAnsi="Times New Roman" w:cs="Times New Roman"/>
          <w:sz w:val="24"/>
          <w:szCs w:val="24"/>
        </w:rPr>
        <w:t>mended</w:t>
      </w:r>
      <w:r w:rsidR="005E5253">
        <w:rPr>
          <w:rFonts w:ascii="Times New Roman" w:hAnsi="Times New Roman" w:cs="Times New Roman"/>
          <w:sz w:val="24"/>
          <w:szCs w:val="24"/>
        </w:rPr>
        <w:t xml:space="preserve"> table</w:t>
      </w:r>
      <w:r w:rsidR="00A10AB5" w:rsidRPr="00F30369">
        <w:rPr>
          <w:rFonts w:ascii="Times New Roman" w:hAnsi="Times New Roman" w:cs="Times New Roman"/>
          <w:sz w:val="24"/>
          <w:szCs w:val="24"/>
        </w:rPr>
        <w:t xml:space="preserve"> item 344 engages the following rights:</w:t>
      </w:r>
    </w:p>
    <w:p w14:paraId="66BBC75E" w14:textId="712E53B4" w:rsidR="00A10AB5" w:rsidRPr="00F30369" w:rsidRDefault="00A10AB5" w:rsidP="009B3712">
      <w:pPr>
        <w:pStyle w:val="ListParagraph"/>
        <w:keepNext/>
        <w:numPr>
          <w:ilvl w:val="0"/>
          <w:numId w:val="49"/>
        </w:numPr>
        <w:spacing w:after="0" w:line="240" w:lineRule="auto"/>
        <w:contextualSpacing/>
        <w:rPr>
          <w:rFonts w:ascii="Times New Roman" w:hAnsi="Times New Roman"/>
          <w:sz w:val="24"/>
          <w:szCs w:val="24"/>
        </w:rPr>
      </w:pPr>
      <w:bookmarkStart w:id="11" w:name="_Hlk162526302"/>
      <w:r w:rsidRPr="00F30369">
        <w:rPr>
          <w:rFonts w:ascii="Times New Roman" w:hAnsi="Times New Roman"/>
          <w:sz w:val="24"/>
          <w:szCs w:val="24"/>
        </w:rPr>
        <w:t xml:space="preserve">the rights of women not to be discriminated against based on gender – Articles 3, 5, 6 and 16 of the </w:t>
      </w:r>
      <w:r w:rsidRPr="00CC2137">
        <w:rPr>
          <w:rFonts w:ascii="Times New Roman" w:hAnsi="Times New Roman"/>
          <w:i/>
          <w:iCs/>
          <w:sz w:val="24"/>
          <w:szCs w:val="24"/>
        </w:rPr>
        <w:t>Convention on the Elimination of All Forms of Discrimination against Women</w:t>
      </w:r>
      <w:r w:rsidRPr="00F30369">
        <w:rPr>
          <w:rFonts w:ascii="Times New Roman" w:hAnsi="Times New Roman"/>
          <w:sz w:val="24"/>
          <w:szCs w:val="24"/>
        </w:rPr>
        <w:t xml:space="preserve"> (</w:t>
      </w:r>
      <w:bookmarkStart w:id="12" w:name="_Hlk162950900"/>
      <w:r w:rsidRPr="00F30369">
        <w:rPr>
          <w:rFonts w:ascii="Times New Roman" w:hAnsi="Times New Roman"/>
          <w:sz w:val="24"/>
          <w:szCs w:val="24"/>
        </w:rPr>
        <w:t>CEDAW</w:t>
      </w:r>
      <w:bookmarkEnd w:id="12"/>
      <w:r w:rsidRPr="00F30369">
        <w:rPr>
          <w:rFonts w:ascii="Times New Roman" w:hAnsi="Times New Roman"/>
          <w:sz w:val="24"/>
          <w:szCs w:val="24"/>
        </w:rPr>
        <w:t>)</w:t>
      </w:r>
      <w:r w:rsidR="0034474B">
        <w:rPr>
          <w:rFonts w:ascii="Times New Roman" w:hAnsi="Times New Roman"/>
          <w:sz w:val="24"/>
          <w:szCs w:val="24"/>
        </w:rPr>
        <w:t>,</w:t>
      </w:r>
      <w:r w:rsidRPr="00F30369">
        <w:rPr>
          <w:rFonts w:ascii="Times New Roman" w:hAnsi="Times New Roman"/>
          <w:sz w:val="24"/>
          <w:szCs w:val="24"/>
        </w:rPr>
        <w:t xml:space="preserve"> read with Article </w:t>
      </w:r>
      <w:proofErr w:type="gramStart"/>
      <w:r w:rsidRPr="00F30369">
        <w:rPr>
          <w:rFonts w:ascii="Times New Roman" w:hAnsi="Times New Roman"/>
          <w:sz w:val="24"/>
          <w:szCs w:val="24"/>
        </w:rPr>
        <w:t>2</w:t>
      </w:r>
      <w:r w:rsidR="0034474B">
        <w:rPr>
          <w:rFonts w:ascii="Times New Roman" w:hAnsi="Times New Roman"/>
          <w:sz w:val="24"/>
          <w:szCs w:val="24"/>
        </w:rPr>
        <w:t>;</w:t>
      </w:r>
      <w:proofErr w:type="gramEnd"/>
    </w:p>
    <w:p w14:paraId="4CDC4DDE" w14:textId="7AB92142" w:rsidR="00A10AB5" w:rsidRPr="00F30369" w:rsidRDefault="00A10AB5" w:rsidP="009B3712">
      <w:pPr>
        <w:pStyle w:val="ListParagraph"/>
        <w:numPr>
          <w:ilvl w:val="0"/>
          <w:numId w:val="49"/>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the rights to protection against exploitation, violence and abuse – Articles 19, 34 and 36 of the </w:t>
      </w:r>
      <w:r w:rsidRPr="00CC2137">
        <w:rPr>
          <w:rFonts w:ascii="Times New Roman" w:hAnsi="Times New Roman"/>
          <w:i/>
          <w:iCs/>
          <w:sz w:val="24"/>
          <w:szCs w:val="24"/>
        </w:rPr>
        <w:t>Convention on the Rights of the Child</w:t>
      </w:r>
      <w:r w:rsidRPr="00F30369">
        <w:rPr>
          <w:rFonts w:ascii="Times New Roman" w:hAnsi="Times New Roman"/>
          <w:sz w:val="24"/>
          <w:szCs w:val="24"/>
        </w:rPr>
        <w:t xml:space="preserve"> (CRC)</w:t>
      </w:r>
      <w:r w:rsidR="008001CB">
        <w:rPr>
          <w:rFonts w:ascii="Times New Roman" w:hAnsi="Times New Roman"/>
          <w:sz w:val="24"/>
          <w:szCs w:val="24"/>
        </w:rPr>
        <w:t>,</w:t>
      </w:r>
      <w:r w:rsidRPr="00F30369">
        <w:rPr>
          <w:rFonts w:ascii="Times New Roman" w:hAnsi="Times New Roman"/>
          <w:sz w:val="24"/>
          <w:szCs w:val="24"/>
        </w:rPr>
        <w:t xml:space="preserve"> read with Article </w:t>
      </w:r>
      <w:proofErr w:type="gramStart"/>
      <w:r w:rsidRPr="00F30369">
        <w:rPr>
          <w:rFonts w:ascii="Times New Roman" w:hAnsi="Times New Roman"/>
          <w:sz w:val="24"/>
          <w:szCs w:val="24"/>
        </w:rPr>
        <w:t>4</w:t>
      </w:r>
      <w:r w:rsidR="008001CB">
        <w:rPr>
          <w:rFonts w:ascii="Times New Roman" w:hAnsi="Times New Roman"/>
          <w:sz w:val="24"/>
          <w:szCs w:val="24"/>
        </w:rPr>
        <w:t>;</w:t>
      </w:r>
      <w:proofErr w:type="gramEnd"/>
    </w:p>
    <w:p w14:paraId="3AA42CFE" w14:textId="4D3CFF4D" w:rsidR="00A10AB5" w:rsidRPr="00F30369" w:rsidRDefault="00A10AB5" w:rsidP="009B3712">
      <w:pPr>
        <w:pStyle w:val="ListParagraph"/>
        <w:numPr>
          <w:ilvl w:val="0"/>
          <w:numId w:val="49"/>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the rights to freedom from cruel, </w:t>
      </w:r>
      <w:proofErr w:type="gramStart"/>
      <w:r w:rsidRPr="00F30369">
        <w:rPr>
          <w:rFonts w:ascii="Times New Roman" w:hAnsi="Times New Roman"/>
          <w:sz w:val="24"/>
          <w:szCs w:val="24"/>
        </w:rPr>
        <w:t>inhuman</w:t>
      </w:r>
      <w:proofErr w:type="gramEnd"/>
      <w:r w:rsidRPr="00F30369">
        <w:rPr>
          <w:rFonts w:ascii="Times New Roman" w:hAnsi="Times New Roman"/>
          <w:sz w:val="24"/>
          <w:szCs w:val="24"/>
        </w:rPr>
        <w:t xml:space="preserve"> or degrading treatment; slavery; and forced marriage located</w:t>
      </w:r>
      <w:r w:rsidR="008001CB">
        <w:rPr>
          <w:rFonts w:ascii="Times New Roman" w:hAnsi="Times New Roman"/>
          <w:sz w:val="24"/>
          <w:szCs w:val="24"/>
        </w:rPr>
        <w:t xml:space="preserve"> – A</w:t>
      </w:r>
      <w:r w:rsidRPr="00F30369">
        <w:rPr>
          <w:rFonts w:ascii="Times New Roman" w:hAnsi="Times New Roman"/>
          <w:sz w:val="24"/>
          <w:szCs w:val="24"/>
        </w:rPr>
        <w:t xml:space="preserve">rticles 7, 8 and 23 of the </w:t>
      </w:r>
      <w:r w:rsidRPr="00CC2137">
        <w:rPr>
          <w:rFonts w:ascii="Times New Roman" w:hAnsi="Times New Roman"/>
          <w:i/>
          <w:iCs/>
          <w:sz w:val="24"/>
          <w:szCs w:val="24"/>
        </w:rPr>
        <w:t>International Covenant on Civil and Political Rights</w:t>
      </w:r>
      <w:r w:rsidRPr="00F30369">
        <w:rPr>
          <w:rFonts w:ascii="Times New Roman" w:hAnsi="Times New Roman"/>
          <w:sz w:val="24"/>
          <w:szCs w:val="24"/>
        </w:rPr>
        <w:t xml:space="preserve"> (ICCPR)</w:t>
      </w:r>
      <w:r w:rsidR="00873DBC">
        <w:rPr>
          <w:rFonts w:ascii="Times New Roman" w:hAnsi="Times New Roman"/>
          <w:sz w:val="24"/>
          <w:szCs w:val="24"/>
        </w:rPr>
        <w:t>, read with Article 2; and</w:t>
      </w:r>
    </w:p>
    <w:p w14:paraId="475EE2F7" w14:textId="381B1B31" w:rsidR="00A10AB5" w:rsidRDefault="00A10AB5" w:rsidP="009B3712">
      <w:pPr>
        <w:pStyle w:val="ListParagraph"/>
        <w:numPr>
          <w:ilvl w:val="0"/>
          <w:numId w:val="49"/>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the rights to protection against exploitation, </w:t>
      </w:r>
      <w:proofErr w:type="gramStart"/>
      <w:r w:rsidRPr="00F30369">
        <w:rPr>
          <w:rFonts w:ascii="Times New Roman" w:hAnsi="Times New Roman"/>
          <w:sz w:val="24"/>
          <w:szCs w:val="24"/>
        </w:rPr>
        <w:t>violence</w:t>
      </w:r>
      <w:proofErr w:type="gramEnd"/>
      <w:r w:rsidRPr="00F30369">
        <w:rPr>
          <w:rFonts w:ascii="Times New Roman" w:hAnsi="Times New Roman"/>
          <w:sz w:val="24"/>
          <w:szCs w:val="24"/>
        </w:rPr>
        <w:t xml:space="preserve"> and abuse</w:t>
      </w:r>
      <w:r w:rsidR="00873DBC">
        <w:rPr>
          <w:rFonts w:ascii="Times New Roman" w:hAnsi="Times New Roman"/>
          <w:sz w:val="24"/>
          <w:szCs w:val="24"/>
        </w:rPr>
        <w:t xml:space="preserve"> – A</w:t>
      </w:r>
      <w:r w:rsidRPr="00F30369">
        <w:rPr>
          <w:rFonts w:ascii="Times New Roman" w:hAnsi="Times New Roman"/>
          <w:sz w:val="24"/>
          <w:szCs w:val="24"/>
        </w:rPr>
        <w:t xml:space="preserve">rticle 19 of the CRC, and Articles 16 and 23 of the </w:t>
      </w:r>
      <w:r w:rsidRPr="001D348F">
        <w:rPr>
          <w:rFonts w:ascii="Times New Roman" w:hAnsi="Times New Roman"/>
          <w:i/>
          <w:iCs/>
          <w:sz w:val="24"/>
          <w:szCs w:val="24"/>
        </w:rPr>
        <w:t xml:space="preserve">Convention on the Rights of Persons with Disabilities </w:t>
      </w:r>
      <w:r w:rsidRPr="00F30369">
        <w:rPr>
          <w:rFonts w:ascii="Times New Roman" w:hAnsi="Times New Roman"/>
          <w:sz w:val="24"/>
          <w:szCs w:val="24"/>
        </w:rPr>
        <w:t>(CRPD)</w:t>
      </w:r>
      <w:r w:rsidR="00C24E15">
        <w:rPr>
          <w:rFonts w:ascii="Times New Roman" w:hAnsi="Times New Roman"/>
          <w:sz w:val="24"/>
          <w:szCs w:val="24"/>
        </w:rPr>
        <w:t xml:space="preserve">, read with </w:t>
      </w:r>
      <w:r w:rsidR="00896DD9">
        <w:rPr>
          <w:rFonts w:ascii="Times New Roman" w:hAnsi="Times New Roman"/>
          <w:sz w:val="24"/>
          <w:szCs w:val="24"/>
        </w:rPr>
        <w:t xml:space="preserve">Article </w:t>
      </w:r>
      <w:r w:rsidR="00E615A8">
        <w:rPr>
          <w:rFonts w:ascii="Times New Roman" w:hAnsi="Times New Roman"/>
          <w:sz w:val="24"/>
          <w:szCs w:val="24"/>
        </w:rPr>
        <w:t>4</w:t>
      </w:r>
      <w:r w:rsidRPr="00F30369">
        <w:rPr>
          <w:rFonts w:ascii="Times New Roman" w:hAnsi="Times New Roman"/>
          <w:sz w:val="24"/>
          <w:szCs w:val="24"/>
        </w:rPr>
        <w:t>.</w:t>
      </w:r>
    </w:p>
    <w:p w14:paraId="2A63039F" w14:textId="77777777" w:rsidR="00A5596D" w:rsidRPr="00A5596D" w:rsidRDefault="00A5596D" w:rsidP="009B3712">
      <w:pPr>
        <w:contextualSpacing/>
        <w:rPr>
          <w:rFonts w:ascii="Times New Roman" w:hAnsi="Times New Roman"/>
          <w:sz w:val="24"/>
          <w:szCs w:val="24"/>
        </w:rPr>
      </w:pPr>
    </w:p>
    <w:bookmarkEnd w:id="11"/>
    <w:p w14:paraId="1E35FDA4" w14:textId="77777777" w:rsidR="00A10AB5" w:rsidRDefault="00A10AB5" w:rsidP="009B3712">
      <w:pPr>
        <w:keepNext/>
        <w:rPr>
          <w:rFonts w:ascii="Times New Roman" w:hAnsi="Times New Roman" w:cs="Times New Roman"/>
          <w:i/>
          <w:sz w:val="24"/>
          <w:szCs w:val="24"/>
          <w:u w:val="single"/>
        </w:rPr>
      </w:pPr>
      <w:r w:rsidRPr="00F30369">
        <w:rPr>
          <w:rFonts w:ascii="Times New Roman" w:hAnsi="Times New Roman" w:cs="Times New Roman"/>
          <w:i/>
          <w:sz w:val="24"/>
          <w:szCs w:val="24"/>
          <w:u w:val="single"/>
        </w:rPr>
        <w:t xml:space="preserve">Rights of women not to be discriminated against based on </w:t>
      </w:r>
      <w:proofErr w:type="gramStart"/>
      <w:r w:rsidRPr="00F30369">
        <w:rPr>
          <w:rFonts w:ascii="Times New Roman" w:hAnsi="Times New Roman" w:cs="Times New Roman"/>
          <w:i/>
          <w:sz w:val="24"/>
          <w:szCs w:val="24"/>
          <w:u w:val="single"/>
        </w:rPr>
        <w:t>gender</w:t>
      </w:r>
      <w:proofErr w:type="gramEnd"/>
    </w:p>
    <w:p w14:paraId="06F2C6F3" w14:textId="77777777" w:rsidR="00A5596D" w:rsidRPr="00C35F73" w:rsidRDefault="00A5596D" w:rsidP="009B3712">
      <w:pPr>
        <w:keepNext/>
        <w:rPr>
          <w:rFonts w:ascii="Times New Roman" w:hAnsi="Times New Roman" w:cs="Times New Roman"/>
          <w:iCs/>
          <w:sz w:val="24"/>
          <w:szCs w:val="24"/>
        </w:rPr>
      </w:pPr>
    </w:p>
    <w:p w14:paraId="1850433D" w14:textId="3768EE2D" w:rsidR="00A10AB5" w:rsidRPr="00F30369" w:rsidRDefault="00A10AB5" w:rsidP="009B3712">
      <w:pPr>
        <w:keepNext/>
        <w:rPr>
          <w:rFonts w:ascii="Times New Roman" w:hAnsi="Times New Roman" w:cs="Times New Roman"/>
          <w:sz w:val="24"/>
          <w:szCs w:val="24"/>
        </w:rPr>
      </w:pPr>
      <w:r w:rsidRPr="00F30369">
        <w:rPr>
          <w:rFonts w:ascii="Times New Roman" w:hAnsi="Times New Roman" w:cs="Times New Roman"/>
          <w:sz w:val="24"/>
          <w:szCs w:val="24"/>
        </w:rPr>
        <w:t xml:space="preserve">The CEDAW provides </w:t>
      </w:r>
      <w:r w:rsidR="00DA6C5B">
        <w:rPr>
          <w:rFonts w:ascii="Times New Roman" w:hAnsi="Times New Roman" w:cs="Times New Roman"/>
          <w:sz w:val="24"/>
          <w:szCs w:val="24"/>
        </w:rPr>
        <w:t>the</w:t>
      </w:r>
      <w:r w:rsidR="00DA6C5B" w:rsidRPr="00F30369">
        <w:rPr>
          <w:rFonts w:ascii="Times New Roman" w:hAnsi="Times New Roman" w:cs="Times New Roman"/>
          <w:sz w:val="24"/>
          <w:szCs w:val="24"/>
        </w:rPr>
        <w:t xml:space="preserve"> </w:t>
      </w:r>
      <w:r w:rsidRPr="00F30369">
        <w:rPr>
          <w:rFonts w:ascii="Times New Roman" w:hAnsi="Times New Roman" w:cs="Times New Roman"/>
          <w:sz w:val="24"/>
          <w:szCs w:val="24"/>
        </w:rPr>
        <w:t>States Parties must ensure the effective protection of women against acts of discrimination. Gender-based violence, including family, domestic and sexual violence, is a form of discrimination that seriously inhibits women’s ability to enjoy rights and freedoms on a basis of equality with men.</w:t>
      </w:r>
    </w:p>
    <w:p w14:paraId="5A3039A6" w14:textId="6916EF87" w:rsidR="00A10AB5" w:rsidRPr="00F30369" w:rsidRDefault="00A10AB5" w:rsidP="009B3712">
      <w:pPr>
        <w:pStyle w:val="ListParagraph"/>
        <w:numPr>
          <w:ilvl w:val="0"/>
          <w:numId w:val="36"/>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2 of the CEDAW provides </w:t>
      </w:r>
      <w:r w:rsidR="00AF7F63">
        <w:rPr>
          <w:rFonts w:ascii="Times New Roman" w:hAnsi="Times New Roman"/>
          <w:sz w:val="24"/>
          <w:szCs w:val="24"/>
        </w:rPr>
        <w:t>the</w:t>
      </w:r>
      <w:r w:rsidRPr="00F30369">
        <w:rPr>
          <w:rFonts w:ascii="Times New Roman" w:hAnsi="Times New Roman"/>
          <w:sz w:val="24"/>
          <w:szCs w:val="24"/>
        </w:rPr>
        <w:t xml:space="preserve"> States Parties condemn discrimination against women in all its forms, agree to pursue by all appropriate means and without delay a</w:t>
      </w:r>
      <w:r w:rsidR="00535865">
        <w:rPr>
          <w:rFonts w:ascii="Times New Roman" w:hAnsi="Times New Roman"/>
          <w:sz w:val="24"/>
          <w:szCs w:val="24"/>
        </w:rPr>
        <w:t> </w:t>
      </w:r>
      <w:r w:rsidRPr="00F30369">
        <w:rPr>
          <w:rFonts w:ascii="Times New Roman" w:hAnsi="Times New Roman"/>
          <w:sz w:val="24"/>
          <w:szCs w:val="24"/>
        </w:rPr>
        <w:t>policy of eliminating discrimination against women.</w:t>
      </w:r>
    </w:p>
    <w:p w14:paraId="072081E1" w14:textId="39540FA7" w:rsidR="00A10AB5" w:rsidRPr="00F30369" w:rsidRDefault="00A10AB5" w:rsidP="009B3712">
      <w:pPr>
        <w:pStyle w:val="ListParagraph"/>
        <w:numPr>
          <w:ilvl w:val="0"/>
          <w:numId w:val="36"/>
        </w:numPr>
        <w:spacing w:after="0" w:line="240" w:lineRule="auto"/>
        <w:contextualSpacing/>
        <w:rPr>
          <w:rFonts w:ascii="Times New Roman" w:hAnsi="Times New Roman"/>
          <w:sz w:val="24"/>
          <w:szCs w:val="24"/>
        </w:rPr>
      </w:pPr>
      <w:r w:rsidRPr="00F30369">
        <w:rPr>
          <w:rFonts w:ascii="Times New Roman" w:hAnsi="Times New Roman"/>
          <w:sz w:val="24"/>
          <w:szCs w:val="24"/>
        </w:rPr>
        <w:t>Article 3 of the CEDAW provides</w:t>
      </w:r>
      <w:r w:rsidR="00A31B41">
        <w:rPr>
          <w:rFonts w:ascii="Times New Roman" w:hAnsi="Times New Roman"/>
          <w:sz w:val="24"/>
          <w:szCs w:val="24"/>
        </w:rPr>
        <w:t xml:space="preserve"> </w:t>
      </w:r>
      <w:r w:rsidR="00AF7F63">
        <w:rPr>
          <w:rFonts w:ascii="Times New Roman" w:hAnsi="Times New Roman"/>
          <w:sz w:val="24"/>
          <w:szCs w:val="24"/>
        </w:rPr>
        <w:t>the</w:t>
      </w:r>
      <w:r w:rsidR="00AF7F63" w:rsidRPr="00F30369">
        <w:rPr>
          <w:rFonts w:ascii="Times New Roman" w:hAnsi="Times New Roman"/>
          <w:sz w:val="24"/>
          <w:szCs w:val="24"/>
        </w:rPr>
        <w:t xml:space="preserve"> </w:t>
      </w:r>
      <w:r w:rsidRPr="00F30369">
        <w:rPr>
          <w:rFonts w:ascii="Times New Roman" w:hAnsi="Times New Roman"/>
          <w:sz w:val="24"/>
          <w:szCs w:val="24"/>
        </w:rPr>
        <w:t xml:space="preserve">States Parties shall take in all fields, </w:t>
      </w:r>
      <w:proofErr w:type="gramStart"/>
      <w:r w:rsidRPr="00F30369">
        <w:rPr>
          <w:rFonts w:ascii="Times New Roman" w:hAnsi="Times New Roman"/>
          <w:sz w:val="24"/>
          <w:szCs w:val="24"/>
        </w:rPr>
        <w:t>in particular</w:t>
      </w:r>
      <w:r w:rsidR="00D56AA7">
        <w:rPr>
          <w:rFonts w:ascii="Times New Roman" w:hAnsi="Times New Roman"/>
          <w:sz w:val="24"/>
          <w:szCs w:val="24"/>
        </w:rPr>
        <w:t xml:space="preserve"> </w:t>
      </w:r>
      <w:r w:rsidRPr="00F30369">
        <w:rPr>
          <w:rFonts w:ascii="Times New Roman" w:hAnsi="Times New Roman"/>
          <w:sz w:val="24"/>
          <w:szCs w:val="24"/>
        </w:rPr>
        <w:t>in</w:t>
      </w:r>
      <w:proofErr w:type="gramEnd"/>
      <w:r w:rsidR="00D56AA7">
        <w:rPr>
          <w:rFonts w:ascii="Times New Roman" w:hAnsi="Times New Roman"/>
          <w:sz w:val="24"/>
          <w:szCs w:val="24"/>
        </w:rPr>
        <w:t> </w:t>
      </w:r>
      <w:r w:rsidRPr="00F30369">
        <w:rPr>
          <w:rFonts w:ascii="Times New Roman" w:hAnsi="Times New Roman"/>
          <w:sz w:val="24"/>
          <w:szCs w:val="24"/>
        </w:rPr>
        <w:t>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05234FC9" w14:textId="6E8BBAEA" w:rsidR="00A10AB5" w:rsidRPr="00F30369" w:rsidRDefault="00A10AB5" w:rsidP="009B3712">
      <w:pPr>
        <w:pStyle w:val="ListParagraph"/>
        <w:numPr>
          <w:ilvl w:val="0"/>
          <w:numId w:val="36"/>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5 of the CEDAW provides </w:t>
      </w:r>
      <w:r w:rsidR="00AF7F63">
        <w:rPr>
          <w:rFonts w:ascii="Times New Roman" w:hAnsi="Times New Roman"/>
          <w:sz w:val="24"/>
          <w:szCs w:val="24"/>
        </w:rPr>
        <w:t>the</w:t>
      </w:r>
      <w:r w:rsidR="00AF7F63" w:rsidRPr="00F30369">
        <w:rPr>
          <w:rFonts w:ascii="Times New Roman" w:hAnsi="Times New Roman"/>
          <w:sz w:val="24"/>
          <w:szCs w:val="24"/>
        </w:rPr>
        <w:t xml:space="preserve"> </w:t>
      </w:r>
      <w:r w:rsidRPr="00F30369">
        <w:rPr>
          <w:rFonts w:ascii="Times New Roman" w:hAnsi="Times New Roman"/>
          <w:sz w:val="24"/>
          <w:szCs w:val="24"/>
        </w:rPr>
        <w:t>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14:paraId="36B88A97" w14:textId="4A95A9F2" w:rsidR="00A10AB5" w:rsidRPr="00F30369" w:rsidRDefault="00A10AB5" w:rsidP="009B3712">
      <w:pPr>
        <w:pStyle w:val="ListParagraph"/>
        <w:numPr>
          <w:ilvl w:val="0"/>
          <w:numId w:val="36"/>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6 of the CEDAW requires </w:t>
      </w:r>
      <w:r w:rsidR="00AF7F63">
        <w:rPr>
          <w:rFonts w:ascii="Times New Roman" w:hAnsi="Times New Roman"/>
          <w:sz w:val="24"/>
          <w:szCs w:val="24"/>
        </w:rPr>
        <w:t xml:space="preserve">the </w:t>
      </w:r>
      <w:r w:rsidRPr="00F30369">
        <w:rPr>
          <w:rFonts w:ascii="Times New Roman" w:hAnsi="Times New Roman"/>
          <w:sz w:val="24"/>
          <w:szCs w:val="24"/>
        </w:rPr>
        <w:t>States Parties to take all appropriate measures to suppress all forms of trafficking of women.</w:t>
      </w:r>
    </w:p>
    <w:p w14:paraId="60A9A203" w14:textId="77DC63F4" w:rsidR="00A10AB5" w:rsidRPr="00F30369" w:rsidRDefault="00A10AB5" w:rsidP="009B3712">
      <w:pPr>
        <w:pStyle w:val="ListParagraph"/>
        <w:numPr>
          <w:ilvl w:val="0"/>
          <w:numId w:val="36"/>
        </w:numPr>
        <w:spacing w:after="0" w:line="240" w:lineRule="auto"/>
        <w:contextualSpacing/>
        <w:rPr>
          <w:rFonts w:ascii="Times New Roman" w:hAnsi="Times New Roman"/>
          <w:sz w:val="24"/>
          <w:szCs w:val="24"/>
        </w:rPr>
      </w:pPr>
      <w:r w:rsidRPr="00F30369">
        <w:rPr>
          <w:rFonts w:ascii="Times New Roman" w:eastAsiaTheme="minorHAnsi" w:hAnsi="Times New Roman"/>
          <w:sz w:val="24"/>
          <w:szCs w:val="24"/>
        </w:rPr>
        <w:lastRenderedPageBreak/>
        <w:t xml:space="preserve">Article 16 of the CEDAW </w:t>
      </w:r>
      <w:r w:rsidRPr="00F30369">
        <w:rPr>
          <w:rFonts w:ascii="Times New Roman" w:hAnsi="Times New Roman"/>
          <w:sz w:val="24"/>
          <w:szCs w:val="24"/>
        </w:rPr>
        <w:t xml:space="preserve">requires </w:t>
      </w:r>
      <w:r w:rsidR="00AF7F63">
        <w:rPr>
          <w:rFonts w:ascii="Times New Roman" w:hAnsi="Times New Roman"/>
          <w:sz w:val="24"/>
          <w:szCs w:val="24"/>
        </w:rPr>
        <w:t xml:space="preserve">the </w:t>
      </w:r>
      <w:r w:rsidRPr="00F30369">
        <w:rPr>
          <w:rFonts w:ascii="Times New Roman" w:eastAsiaTheme="minorHAnsi" w:hAnsi="Times New Roman"/>
          <w:sz w:val="24"/>
          <w:szCs w:val="24"/>
        </w:rPr>
        <w:t>States Parties to take ‘all appropriate measures to eliminate discrimination against women in all matters relating to marriage and family relations and in particular shall ensure, on a basis of equality of men and women’.</w:t>
      </w:r>
    </w:p>
    <w:p w14:paraId="32ACDBF1" w14:textId="77777777" w:rsidR="00A5596D" w:rsidRDefault="00A5596D" w:rsidP="009B3712">
      <w:pPr>
        <w:rPr>
          <w:rFonts w:ascii="Times New Roman" w:hAnsi="Times New Roman" w:cs="Times New Roman"/>
          <w:sz w:val="24"/>
          <w:szCs w:val="24"/>
        </w:rPr>
      </w:pPr>
    </w:p>
    <w:p w14:paraId="66B94127" w14:textId="5E9CEC3E" w:rsidR="00A10AB5" w:rsidRDefault="00A10AB5" w:rsidP="009B3712">
      <w:pPr>
        <w:rPr>
          <w:rFonts w:ascii="Times New Roman" w:hAnsi="Times New Roman" w:cs="Times New Roman"/>
          <w:sz w:val="24"/>
          <w:szCs w:val="24"/>
        </w:rPr>
      </w:pPr>
      <w:r w:rsidRPr="00F30369">
        <w:rPr>
          <w:rFonts w:ascii="Times New Roman" w:hAnsi="Times New Roman" w:cs="Times New Roman"/>
          <w:sz w:val="24"/>
          <w:szCs w:val="24"/>
        </w:rPr>
        <w:t>T</w:t>
      </w:r>
      <w:r w:rsidR="00EB68DE">
        <w:rPr>
          <w:rFonts w:ascii="Times New Roman" w:hAnsi="Times New Roman" w:cs="Times New Roman"/>
          <w:sz w:val="24"/>
          <w:szCs w:val="24"/>
        </w:rPr>
        <w:t>able item 344</w:t>
      </w:r>
      <w:r w:rsidRPr="00F30369">
        <w:rPr>
          <w:rFonts w:ascii="Times New Roman" w:hAnsi="Times New Roman" w:cs="Times New Roman"/>
          <w:sz w:val="24"/>
          <w:szCs w:val="24"/>
        </w:rPr>
        <w:t xml:space="preserve"> promotes the elimination of human trafficking, </w:t>
      </w:r>
      <w:proofErr w:type="gramStart"/>
      <w:r w:rsidRPr="00F30369">
        <w:rPr>
          <w:rFonts w:ascii="Times New Roman" w:hAnsi="Times New Roman" w:cs="Times New Roman"/>
          <w:sz w:val="24"/>
          <w:szCs w:val="24"/>
        </w:rPr>
        <w:t>slavery</w:t>
      </w:r>
      <w:proofErr w:type="gramEnd"/>
      <w:r w:rsidRPr="00F30369">
        <w:rPr>
          <w:rFonts w:ascii="Times New Roman" w:hAnsi="Times New Roman" w:cs="Times New Roman"/>
          <w:sz w:val="24"/>
          <w:szCs w:val="24"/>
        </w:rPr>
        <w:t xml:space="preserve"> and slavery-like practices by providing individualised case management support and access to a tailored range of support services to the victims and survivors of in their recovery. Over 70</w:t>
      </w:r>
      <w:r w:rsidR="00087420">
        <w:rPr>
          <w:rFonts w:ascii="Times New Roman" w:hAnsi="Times New Roman" w:cs="Times New Roman"/>
          <w:sz w:val="24"/>
          <w:szCs w:val="24"/>
        </w:rPr>
        <w:t xml:space="preserve"> per cent </w:t>
      </w:r>
      <w:r w:rsidRPr="00F30369">
        <w:rPr>
          <w:rFonts w:ascii="Times New Roman" w:hAnsi="Times New Roman" w:cs="Times New Roman"/>
          <w:sz w:val="24"/>
          <w:szCs w:val="24"/>
        </w:rPr>
        <w:t>of clients on the STP</w:t>
      </w:r>
      <w:r w:rsidR="003372B5">
        <w:rPr>
          <w:rFonts w:ascii="Times New Roman" w:hAnsi="Times New Roman" w:cs="Times New Roman"/>
          <w:sz w:val="24"/>
          <w:szCs w:val="24"/>
        </w:rPr>
        <w:t>P</w:t>
      </w:r>
      <w:r w:rsidR="00EB68DE">
        <w:rPr>
          <w:rFonts w:ascii="Times New Roman" w:hAnsi="Times New Roman" w:cs="Times New Roman"/>
          <w:sz w:val="24"/>
          <w:szCs w:val="24"/>
        </w:rPr>
        <w:t xml:space="preserve"> </w:t>
      </w:r>
      <w:r w:rsidRPr="00F30369">
        <w:rPr>
          <w:rFonts w:ascii="Times New Roman" w:hAnsi="Times New Roman" w:cs="Times New Roman"/>
          <w:sz w:val="24"/>
          <w:szCs w:val="24"/>
        </w:rPr>
        <w:t>are women, with this figure climbing further for those who have experienced sexual servitude or forced marriage.</w:t>
      </w:r>
    </w:p>
    <w:p w14:paraId="45F36271" w14:textId="77777777" w:rsidR="000E2266" w:rsidRPr="00F30369" w:rsidRDefault="000E2266" w:rsidP="009B3712">
      <w:pPr>
        <w:rPr>
          <w:rFonts w:ascii="Times New Roman" w:hAnsi="Times New Roman" w:cs="Times New Roman"/>
          <w:sz w:val="24"/>
          <w:szCs w:val="24"/>
        </w:rPr>
      </w:pPr>
    </w:p>
    <w:p w14:paraId="6C055CDE" w14:textId="3E33E251" w:rsidR="00A10AB5" w:rsidRDefault="00A10AB5" w:rsidP="009B3712">
      <w:pPr>
        <w:rPr>
          <w:rFonts w:ascii="Times New Roman" w:hAnsi="Times New Roman" w:cs="Times New Roman"/>
          <w:sz w:val="24"/>
          <w:szCs w:val="24"/>
        </w:rPr>
      </w:pPr>
      <w:r w:rsidRPr="00F30369">
        <w:rPr>
          <w:rFonts w:ascii="Times New Roman" w:hAnsi="Times New Roman" w:cs="Times New Roman"/>
          <w:sz w:val="24"/>
          <w:szCs w:val="24"/>
        </w:rPr>
        <w:t xml:space="preserve">As </w:t>
      </w:r>
      <w:r w:rsidR="000D4BA8">
        <w:rPr>
          <w:rFonts w:ascii="Times New Roman" w:hAnsi="Times New Roman" w:cs="Times New Roman"/>
          <w:sz w:val="24"/>
          <w:szCs w:val="24"/>
        </w:rPr>
        <w:t>table item 344</w:t>
      </w:r>
      <w:r w:rsidRPr="00F30369">
        <w:rPr>
          <w:rFonts w:ascii="Times New Roman" w:hAnsi="Times New Roman" w:cs="Times New Roman"/>
          <w:sz w:val="24"/>
          <w:szCs w:val="24"/>
        </w:rPr>
        <w:t xml:space="preserve"> provides a path for victims and survivors to leave their situation of exploitation, it assists clients in meeting their safety, security, </w:t>
      </w:r>
      <w:proofErr w:type="gramStart"/>
      <w:r w:rsidRPr="00F30369">
        <w:rPr>
          <w:rFonts w:ascii="Times New Roman" w:hAnsi="Times New Roman" w:cs="Times New Roman"/>
          <w:sz w:val="24"/>
          <w:szCs w:val="24"/>
        </w:rPr>
        <w:t>health</w:t>
      </w:r>
      <w:proofErr w:type="gramEnd"/>
      <w:r w:rsidRPr="00F30369">
        <w:rPr>
          <w:rFonts w:ascii="Times New Roman" w:hAnsi="Times New Roman" w:cs="Times New Roman"/>
          <w:sz w:val="24"/>
          <w:szCs w:val="24"/>
        </w:rPr>
        <w:t xml:space="preserve"> and wellbeing needs and to develop options for life after they leave the STP</w:t>
      </w:r>
      <w:r w:rsidR="003372B5">
        <w:rPr>
          <w:rFonts w:ascii="Times New Roman" w:hAnsi="Times New Roman" w:cs="Times New Roman"/>
          <w:sz w:val="24"/>
          <w:szCs w:val="24"/>
        </w:rPr>
        <w:t>P</w:t>
      </w:r>
      <w:r w:rsidRPr="00F30369">
        <w:rPr>
          <w:rFonts w:ascii="Times New Roman" w:hAnsi="Times New Roman" w:cs="Times New Roman"/>
          <w:sz w:val="24"/>
          <w:szCs w:val="24"/>
        </w:rPr>
        <w:t>. In meeting the needs of survivors, the STP</w:t>
      </w:r>
      <w:r w:rsidR="003372B5">
        <w:rPr>
          <w:rFonts w:ascii="Times New Roman" w:hAnsi="Times New Roman" w:cs="Times New Roman"/>
          <w:sz w:val="24"/>
          <w:szCs w:val="24"/>
        </w:rPr>
        <w:t>P</w:t>
      </w:r>
      <w:r w:rsidR="007A168F">
        <w:rPr>
          <w:rFonts w:ascii="Times New Roman" w:hAnsi="Times New Roman" w:cs="Times New Roman"/>
          <w:sz w:val="24"/>
          <w:szCs w:val="24"/>
        </w:rPr>
        <w:t xml:space="preserve"> </w:t>
      </w:r>
      <w:r w:rsidRPr="00F30369">
        <w:rPr>
          <w:rFonts w:ascii="Times New Roman" w:hAnsi="Times New Roman" w:cs="Times New Roman"/>
          <w:sz w:val="24"/>
          <w:szCs w:val="24"/>
        </w:rPr>
        <w:t xml:space="preserve">also empowers the voices of victims and survivors by supporting the voices of those who wish to raise awareness of modern slavery, including the restrictions </w:t>
      </w:r>
      <w:proofErr w:type="gramStart"/>
      <w:r w:rsidRPr="00F30369">
        <w:rPr>
          <w:rFonts w:ascii="Times New Roman" w:hAnsi="Times New Roman" w:cs="Times New Roman"/>
          <w:sz w:val="24"/>
          <w:szCs w:val="24"/>
        </w:rPr>
        <w:t>this places</w:t>
      </w:r>
      <w:proofErr w:type="gramEnd"/>
      <w:r w:rsidRPr="00F30369">
        <w:rPr>
          <w:rFonts w:ascii="Times New Roman" w:hAnsi="Times New Roman" w:cs="Times New Roman"/>
          <w:sz w:val="24"/>
          <w:szCs w:val="24"/>
        </w:rPr>
        <w:t xml:space="preserve"> upon the rights of </w:t>
      </w:r>
      <w:r w:rsidRPr="00793248">
        <w:rPr>
          <w:rFonts w:ascii="Times New Roman" w:hAnsi="Times New Roman" w:cs="Times New Roman"/>
          <w:sz w:val="24"/>
          <w:szCs w:val="24"/>
        </w:rPr>
        <w:t>women</w:t>
      </w:r>
      <w:r w:rsidR="0077587A" w:rsidRPr="00793248">
        <w:rPr>
          <w:rFonts w:ascii="Times New Roman" w:hAnsi="Times New Roman" w:cs="Times New Roman"/>
          <w:sz w:val="24"/>
          <w:szCs w:val="24"/>
        </w:rPr>
        <w:t>.</w:t>
      </w:r>
    </w:p>
    <w:p w14:paraId="32810705" w14:textId="77777777" w:rsidR="000E2266" w:rsidRPr="00F30369" w:rsidRDefault="000E2266" w:rsidP="009B3712">
      <w:pPr>
        <w:rPr>
          <w:rFonts w:ascii="Times New Roman" w:hAnsi="Times New Roman" w:cs="Times New Roman"/>
          <w:sz w:val="24"/>
          <w:szCs w:val="24"/>
        </w:rPr>
      </w:pPr>
    </w:p>
    <w:p w14:paraId="24C8997A" w14:textId="384E051B" w:rsidR="00A10AB5" w:rsidRPr="00F30369" w:rsidRDefault="00461906" w:rsidP="009B3712">
      <w:pPr>
        <w:rPr>
          <w:rFonts w:ascii="Times New Roman" w:hAnsi="Times New Roman" w:cs="Times New Roman"/>
          <w:sz w:val="24"/>
          <w:szCs w:val="24"/>
        </w:rPr>
      </w:pPr>
      <w:r>
        <w:rPr>
          <w:rFonts w:ascii="Times New Roman" w:hAnsi="Times New Roman" w:cs="Times New Roman"/>
          <w:sz w:val="24"/>
          <w:szCs w:val="24"/>
        </w:rPr>
        <w:t>T</w:t>
      </w:r>
      <w:r w:rsidR="00DD763E">
        <w:rPr>
          <w:rFonts w:ascii="Times New Roman" w:hAnsi="Times New Roman" w:cs="Times New Roman"/>
          <w:sz w:val="24"/>
          <w:szCs w:val="24"/>
        </w:rPr>
        <w:t>able</w:t>
      </w:r>
      <w:r w:rsidR="007A168F">
        <w:rPr>
          <w:rFonts w:ascii="Times New Roman" w:hAnsi="Times New Roman" w:cs="Times New Roman"/>
          <w:sz w:val="24"/>
          <w:szCs w:val="24"/>
        </w:rPr>
        <w:t xml:space="preserve"> item 344</w:t>
      </w:r>
      <w:r w:rsidR="00A10AB5" w:rsidRPr="00F30369">
        <w:rPr>
          <w:rFonts w:ascii="Times New Roman" w:hAnsi="Times New Roman" w:cs="Times New Roman"/>
          <w:sz w:val="24"/>
          <w:szCs w:val="24"/>
        </w:rPr>
        <w:t xml:space="preserve"> promotes these rights by enabling the Government to fund services designed to protect female victims of trafficking, including forced marriage, to assist in their recovery, and to participate in investigations or prosecutions of these offences.</w:t>
      </w:r>
    </w:p>
    <w:p w14:paraId="3EB4954B" w14:textId="77777777" w:rsidR="00A10AB5" w:rsidRPr="00F30369" w:rsidRDefault="00A10AB5" w:rsidP="009B3712">
      <w:pPr>
        <w:rPr>
          <w:rFonts w:ascii="Times New Roman" w:hAnsi="Times New Roman" w:cs="Times New Roman"/>
          <w:sz w:val="24"/>
          <w:szCs w:val="24"/>
        </w:rPr>
      </w:pPr>
    </w:p>
    <w:p w14:paraId="30D02C06" w14:textId="77777777" w:rsidR="00A10AB5" w:rsidRPr="00F30369" w:rsidRDefault="00A10AB5" w:rsidP="009B3712">
      <w:pPr>
        <w:keepNext/>
        <w:rPr>
          <w:rFonts w:ascii="Times New Roman" w:hAnsi="Times New Roman" w:cs="Times New Roman"/>
          <w:i/>
          <w:sz w:val="24"/>
          <w:szCs w:val="24"/>
          <w:u w:val="single"/>
        </w:rPr>
      </w:pPr>
      <w:r w:rsidRPr="00F30369">
        <w:rPr>
          <w:rFonts w:ascii="Times New Roman" w:hAnsi="Times New Roman" w:cs="Times New Roman"/>
          <w:i/>
          <w:sz w:val="24"/>
          <w:szCs w:val="24"/>
          <w:u w:val="single"/>
        </w:rPr>
        <w:t xml:space="preserve">Rights to protection against exploitation, </w:t>
      </w:r>
      <w:proofErr w:type="gramStart"/>
      <w:r w:rsidRPr="00F30369">
        <w:rPr>
          <w:rFonts w:ascii="Times New Roman" w:hAnsi="Times New Roman" w:cs="Times New Roman"/>
          <w:i/>
          <w:sz w:val="24"/>
          <w:szCs w:val="24"/>
          <w:u w:val="single"/>
        </w:rPr>
        <w:t>violence</w:t>
      </w:r>
      <w:proofErr w:type="gramEnd"/>
      <w:r w:rsidRPr="00F30369">
        <w:rPr>
          <w:rFonts w:ascii="Times New Roman" w:hAnsi="Times New Roman" w:cs="Times New Roman"/>
          <w:i/>
          <w:sz w:val="24"/>
          <w:szCs w:val="24"/>
          <w:u w:val="single"/>
        </w:rPr>
        <w:t xml:space="preserve"> and abuse</w:t>
      </w:r>
    </w:p>
    <w:p w14:paraId="09A369D3" w14:textId="77777777" w:rsidR="002A56FB" w:rsidRDefault="002A56FB" w:rsidP="009B3712">
      <w:pPr>
        <w:keepNext/>
        <w:rPr>
          <w:rFonts w:ascii="Times New Roman" w:hAnsi="Times New Roman" w:cs="Times New Roman"/>
          <w:sz w:val="24"/>
          <w:szCs w:val="24"/>
        </w:rPr>
      </w:pPr>
    </w:p>
    <w:p w14:paraId="3D35AA7C" w14:textId="2B4C19B0" w:rsidR="00A10AB5" w:rsidRPr="00F30369" w:rsidRDefault="00A10AB5" w:rsidP="009B3712">
      <w:pPr>
        <w:keepNext/>
        <w:rPr>
          <w:rFonts w:ascii="Times New Roman" w:hAnsi="Times New Roman" w:cs="Times New Roman"/>
          <w:sz w:val="24"/>
          <w:szCs w:val="24"/>
        </w:rPr>
      </w:pPr>
      <w:r w:rsidRPr="00F30369">
        <w:rPr>
          <w:rFonts w:ascii="Times New Roman" w:hAnsi="Times New Roman" w:cs="Times New Roman"/>
          <w:sz w:val="24"/>
          <w:szCs w:val="24"/>
        </w:rPr>
        <w:t>The rights of vulnerable cohorts will be promoted under the CRC</w:t>
      </w:r>
      <w:r w:rsidR="007F0B07">
        <w:rPr>
          <w:rFonts w:ascii="Times New Roman" w:hAnsi="Times New Roman" w:cs="Times New Roman"/>
          <w:sz w:val="24"/>
          <w:szCs w:val="24"/>
        </w:rPr>
        <w:t>, in particular:</w:t>
      </w:r>
    </w:p>
    <w:p w14:paraId="4EDA3BC0" w14:textId="373C9D24" w:rsidR="00A10AB5" w:rsidRPr="00F30369" w:rsidRDefault="00A10AB5" w:rsidP="009B3712">
      <w:pPr>
        <w:pStyle w:val="ListParagraph"/>
        <w:keepNext/>
        <w:numPr>
          <w:ilvl w:val="0"/>
          <w:numId w:val="37"/>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4 of the CRC requires </w:t>
      </w:r>
      <w:r w:rsidR="00AF7F63">
        <w:rPr>
          <w:rFonts w:ascii="Times New Roman" w:hAnsi="Times New Roman"/>
          <w:sz w:val="24"/>
          <w:szCs w:val="24"/>
        </w:rPr>
        <w:t xml:space="preserve">the </w:t>
      </w:r>
      <w:r w:rsidRPr="00F30369">
        <w:rPr>
          <w:rFonts w:ascii="Times New Roman" w:hAnsi="Times New Roman"/>
          <w:sz w:val="24"/>
          <w:szCs w:val="24"/>
        </w:rPr>
        <w:t>States Parties to ‘undertake all appropriate legislative, administrative, and other measures for the implementation of the rights in the CRC.’</w:t>
      </w:r>
    </w:p>
    <w:p w14:paraId="25331363" w14:textId="523B23B5" w:rsidR="00A10AB5" w:rsidRPr="00F30369" w:rsidRDefault="00A10AB5" w:rsidP="009B3712">
      <w:pPr>
        <w:pStyle w:val="ListParagraph"/>
        <w:numPr>
          <w:ilvl w:val="0"/>
          <w:numId w:val="37"/>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19 of the CRC requires </w:t>
      </w:r>
      <w:r w:rsidR="00AF7F63">
        <w:rPr>
          <w:rFonts w:ascii="Times New Roman" w:hAnsi="Times New Roman"/>
          <w:sz w:val="24"/>
          <w:szCs w:val="24"/>
        </w:rPr>
        <w:t xml:space="preserve">the </w:t>
      </w:r>
      <w:r w:rsidRPr="00F30369">
        <w:rPr>
          <w:rFonts w:ascii="Times New Roman" w:hAnsi="Times New Roman"/>
          <w:sz w:val="24"/>
          <w:szCs w:val="24"/>
        </w:rPr>
        <w:t>States Parties ‘take all appropriate legislative, administrative, social and educational measures to protect the child from all forms of physical or mental violence</w:t>
      </w:r>
      <w:r w:rsidR="00D80C0C">
        <w:rPr>
          <w:rFonts w:ascii="Times New Roman" w:hAnsi="Times New Roman"/>
          <w:sz w:val="24"/>
          <w:szCs w:val="24"/>
        </w:rPr>
        <w:t xml:space="preserve"> </w:t>
      </w:r>
      <w:r w:rsidRPr="00F30369">
        <w:rPr>
          <w:rFonts w:ascii="Times New Roman" w:hAnsi="Times New Roman"/>
          <w:sz w:val="24"/>
          <w:szCs w:val="24"/>
        </w:rPr>
        <w:t>...</w:t>
      </w:r>
      <w:r w:rsidR="00D80C0C">
        <w:rPr>
          <w:rFonts w:ascii="Times New Roman" w:hAnsi="Times New Roman"/>
          <w:sz w:val="24"/>
          <w:szCs w:val="24"/>
        </w:rPr>
        <w:t xml:space="preserve"> </w:t>
      </w:r>
      <w:r w:rsidRPr="00F30369">
        <w:rPr>
          <w:rFonts w:ascii="Times New Roman" w:hAnsi="Times New Roman"/>
          <w:sz w:val="24"/>
          <w:szCs w:val="24"/>
        </w:rPr>
        <w:t>including sexual abuse, while in the care of parent(s), legal guardian(s) or any other person who has the care of the child</w:t>
      </w:r>
      <w:r w:rsidR="00D80C0C">
        <w:rPr>
          <w:rFonts w:ascii="Times New Roman" w:hAnsi="Times New Roman"/>
          <w:sz w:val="24"/>
          <w:szCs w:val="24"/>
        </w:rPr>
        <w:t>’</w:t>
      </w:r>
      <w:r w:rsidRPr="00F30369">
        <w:rPr>
          <w:rFonts w:ascii="Times New Roman" w:hAnsi="Times New Roman"/>
          <w:sz w:val="24"/>
          <w:szCs w:val="24"/>
        </w:rPr>
        <w:t>.</w:t>
      </w:r>
    </w:p>
    <w:p w14:paraId="337B8040" w14:textId="7F44DCA4" w:rsidR="00A10AB5" w:rsidRPr="00F30369" w:rsidRDefault="00A10AB5" w:rsidP="009B3712">
      <w:pPr>
        <w:pStyle w:val="ListParagraph"/>
        <w:numPr>
          <w:ilvl w:val="0"/>
          <w:numId w:val="37"/>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34 of the CRC </w:t>
      </w:r>
      <w:r w:rsidR="00750C21">
        <w:rPr>
          <w:rFonts w:ascii="Times New Roman" w:hAnsi="Times New Roman"/>
          <w:sz w:val="24"/>
          <w:szCs w:val="24"/>
        </w:rPr>
        <w:t xml:space="preserve">requires </w:t>
      </w:r>
      <w:r w:rsidR="00AF7F63">
        <w:rPr>
          <w:rFonts w:ascii="Times New Roman" w:hAnsi="Times New Roman"/>
          <w:sz w:val="24"/>
          <w:szCs w:val="24"/>
        </w:rPr>
        <w:t>the</w:t>
      </w:r>
      <w:r w:rsidR="00AF7F63" w:rsidRPr="00F30369">
        <w:rPr>
          <w:rFonts w:ascii="Times New Roman" w:hAnsi="Times New Roman"/>
          <w:sz w:val="24"/>
          <w:szCs w:val="24"/>
        </w:rPr>
        <w:t xml:space="preserve"> </w:t>
      </w:r>
      <w:r w:rsidRPr="00F30369">
        <w:rPr>
          <w:rFonts w:ascii="Times New Roman" w:hAnsi="Times New Roman"/>
          <w:sz w:val="24"/>
          <w:szCs w:val="24"/>
        </w:rPr>
        <w:t>States Parties ‘undertake to protect the child from all forms of sexual exploitation and sexual abuse’.</w:t>
      </w:r>
    </w:p>
    <w:p w14:paraId="23F3F570" w14:textId="1570E56B" w:rsidR="00A10AB5" w:rsidRPr="00F30369" w:rsidRDefault="00A10AB5" w:rsidP="009B3712">
      <w:pPr>
        <w:pStyle w:val="ListParagraph"/>
        <w:numPr>
          <w:ilvl w:val="0"/>
          <w:numId w:val="37"/>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Article 36 of the CRC </w:t>
      </w:r>
      <w:r w:rsidR="002077E6">
        <w:rPr>
          <w:rFonts w:ascii="Times New Roman" w:hAnsi="Times New Roman"/>
          <w:sz w:val="24"/>
          <w:szCs w:val="24"/>
        </w:rPr>
        <w:t xml:space="preserve">requires </w:t>
      </w:r>
      <w:r w:rsidR="00AF7F63">
        <w:rPr>
          <w:rFonts w:ascii="Times New Roman" w:hAnsi="Times New Roman"/>
          <w:sz w:val="24"/>
          <w:szCs w:val="24"/>
        </w:rPr>
        <w:t>the</w:t>
      </w:r>
      <w:r w:rsidR="00AF7F63" w:rsidRPr="00F30369">
        <w:rPr>
          <w:rFonts w:ascii="Times New Roman" w:hAnsi="Times New Roman"/>
          <w:sz w:val="24"/>
          <w:szCs w:val="24"/>
        </w:rPr>
        <w:t xml:space="preserve"> </w:t>
      </w:r>
      <w:r w:rsidRPr="00F30369">
        <w:rPr>
          <w:rFonts w:ascii="Times New Roman" w:hAnsi="Times New Roman"/>
          <w:sz w:val="24"/>
          <w:szCs w:val="24"/>
        </w:rPr>
        <w:t>States Parties ‘protect the child against all other forms of exploitation prejudicial to any aspects of the child's welfare’</w:t>
      </w:r>
      <w:r w:rsidR="00A3218D">
        <w:rPr>
          <w:rFonts w:ascii="Times New Roman" w:hAnsi="Times New Roman"/>
          <w:sz w:val="24"/>
          <w:szCs w:val="24"/>
        </w:rPr>
        <w:t>.</w:t>
      </w:r>
    </w:p>
    <w:p w14:paraId="37B9F5B1" w14:textId="77777777" w:rsidR="002A56FB" w:rsidRDefault="002A56FB" w:rsidP="009B3712">
      <w:pPr>
        <w:rPr>
          <w:rFonts w:ascii="Times New Roman" w:hAnsi="Times New Roman" w:cs="Times New Roman"/>
          <w:sz w:val="24"/>
          <w:szCs w:val="24"/>
        </w:rPr>
      </w:pPr>
    </w:p>
    <w:p w14:paraId="611B8986" w14:textId="50D08E89" w:rsidR="00A10AB5" w:rsidRPr="00F30369" w:rsidRDefault="0020773B" w:rsidP="009B3712">
      <w:pPr>
        <w:rPr>
          <w:rFonts w:ascii="Times New Roman" w:hAnsi="Times New Roman" w:cs="Times New Roman"/>
          <w:sz w:val="24"/>
          <w:szCs w:val="24"/>
        </w:rPr>
      </w:pPr>
      <w:r>
        <w:rPr>
          <w:rFonts w:ascii="Times New Roman" w:hAnsi="Times New Roman" w:cs="Times New Roman"/>
          <w:sz w:val="24"/>
          <w:szCs w:val="24"/>
        </w:rPr>
        <w:t>Table item 344</w:t>
      </w:r>
      <w:r w:rsidR="00A10AB5" w:rsidRPr="00F30369">
        <w:rPr>
          <w:rFonts w:ascii="Times New Roman" w:hAnsi="Times New Roman" w:cs="Times New Roman"/>
          <w:sz w:val="24"/>
          <w:szCs w:val="24"/>
        </w:rPr>
        <w:t xml:space="preserve"> promotes the right to protection against exploitation, </w:t>
      </w:r>
      <w:proofErr w:type="gramStart"/>
      <w:r w:rsidR="00A10AB5" w:rsidRPr="00F30369">
        <w:rPr>
          <w:rFonts w:ascii="Times New Roman" w:hAnsi="Times New Roman" w:cs="Times New Roman"/>
          <w:sz w:val="24"/>
          <w:szCs w:val="24"/>
        </w:rPr>
        <w:t>violence</w:t>
      </w:r>
      <w:proofErr w:type="gramEnd"/>
      <w:r w:rsidR="00A10AB5" w:rsidRPr="00F30369">
        <w:rPr>
          <w:rFonts w:ascii="Times New Roman" w:hAnsi="Times New Roman" w:cs="Times New Roman"/>
          <w:sz w:val="24"/>
          <w:szCs w:val="24"/>
        </w:rPr>
        <w:t xml:space="preserve"> and abuse by enabling the Government to promote the safety and wellbeing of children and young people through supporting victims and survivors and for providing assistance to children at risk of forced marriage. Furthermore, the STP</w:t>
      </w:r>
      <w:r w:rsidR="00826CAA">
        <w:rPr>
          <w:rFonts w:ascii="Times New Roman" w:hAnsi="Times New Roman" w:cs="Times New Roman"/>
          <w:sz w:val="24"/>
          <w:szCs w:val="24"/>
        </w:rPr>
        <w:t>P</w:t>
      </w:r>
      <w:r>
        <w:rPr>
          <w:rFonts w:ascii="Times New Roman" w:hAnsi="Times New Roman" w:cs="Times New Roman"/>
          <w:sz w:val="24"/>
          <w:szCs w:val="24"/>
        </w:rPr>
        <w:t xml:space="preserve"> </w:t>
      </w:r>
      <w:r w:rsidR="00A10AB5" w:rsidRPr="00F30369">
        <w:rPr>
          <w:rFonts w:ascii="Times New Roman" w:hAnsi="Times New Roman" w:cs="Times New Roman"/>
          <w:sz w:val="24"/>
          <w:szCs w:val="24"/>
        </w:rPr>
        <w:t>provides support to all victims and survivors for the duration of the time in which they participate in the judicial process, supporting the prosecution of, and deterrence of exploitation of exploitation violence and abuse.</w:t>
      </w:r>
    </w:p>
    <w:p w14:paraId="2CEF6AED" w14:textId="77777777" w:rsidR="00DF7592" w:rsidRDefault="00DF7592" w:rsidP="009B3712">
      <w:pPr>
        <w:rPr>
          <w:rFonts w:ascii="Times New Roman" w:hAnsi="Times New Roman" w:cs="Times New Roman"/>
          <w:sz w:val="24"/>
          <w:szCs w:val="24"/>
        </w:rPr>
      </w:pPr>
    </w:p>
    <w:p w14:paraId="7877D096" w14:textId="7CDA737F" w:rsidR="00A10AB5" w:rsidRPr="00F30369" w:rsidRDefault="00A10AB5" w:rsidP="009B3712">
      <w:pPr>
        <w:keepNext/>
        <w:rPr>
          <w:rFonts w:ascii="Times New Roman" w:hAnsi="Times New Roman" w:cs="Times New Roman"/>
          <w:sz w:val="24"/>
          <w:szCs w:val="24"/>
        </w:rPr>
      </w:pPr>
      <w:r w:rsidRPr="00F30369">
        <w:rPr>
          <w:rFonts w:ascii="Times New Roman" w:hAnsi="Times New Roman" w:cs="Times New Roman"/>
          <w:sz w:val="24"/>
          <w:szCs w:val="24"/>
        </w:rPr>
        <w:t>Examples of such activities funded under the STP</w:t>
      </w:r>
      <w:r w:rsidR="00826CAA">
        <w:rPr>
          <w:rFonts w:ascii="Times New Roman" w:hAnsi="Times New Roman" w:cs="Times New Roman"/>
          <w:sz w:val="24"/>
          <w:szCs w:val="24"/>
        </w:rPr>
        <w:t>P</w:t>
      </w:r>
      <w:r w:rsidR="00B80F42">
        <w:rPr>
          <w:rFonts w:ascii="Times New Roman" w:hAnsi="Times New Roman" w:cs="Times New Roman"/>
          <w:sz w:val="24"/>
          <w:szCs w:val="24"/>
        </w:rPr>
        <w:t xml:space="preserve"> </w:t>
      </w:r>
      <w:r w:rsidRPr="00F30369">
        <w:rPr>
          <w:rFonts w:ascii="Times New Roman" w:hAnsi="Times New Roman" w:cs="Times New Roman"/>
          <w:sz w:val="24"/>
          <w:szCs w:val="24"/>
        </w:rPr>
        <w:t>that promotes this right include:</w:t>
      </w:r>
    </w:p>
    <w:p w14:paraId="278A14D0" w14:textId="4816461C" w:rsidR="00A10AB5" w:rsidRPr="00F30369" w:rsidRDefault="00A10AB5" w:rsidP="009B3712">
      <w:pPr>
        <w:pStyle w:val="ListParagraph"/>
        <w:keepNext/>
        <w:numPr>
          <w:ilvl w:val="0"/>
          <w:numId w:val="38"/>
        </w:numPr>
        <w:spacing w:after="0" w:line="240" w:lineRule="auto"/>
        <w:contextualSpacing/>
        <w:rPr>
          <w:rFonts w:ascii="Times New Roman" w:hAnsi="Times New Roman"/>
          <w:sz w:val="24"/>
          <w:szCs w:val="24"/>
        </w:rPr>
      </w:pPr>
      <w:r w:rsidRPr="00F30369">
        <w:rPr>
          <w:rFonts w:ascii="Times New Roman" w:hAnsi="Times New Roman"/>
          <w:sz w:val="24"/>
          <w:szCs w:val="24"/>
        </w:rPr>
        <w:t xml:space="preserve">Recognising the need to elevate the voices of children and young people as victims and survivors, and to ensure appropriate supports and services that will meet their safety and recovery needs through high quality case management and support service, including provision of food, accommodation, financial assistance, referral to legal and </w:t>
      </w:r>
      <w:r w:rsidRPr="00F30369">
        <w:rPr>
          <w:rFonts w:ascii="Times New Roman" w:hAnsi="Times New Roman"/>
          <w:sz w:val="24"/>
          <w:szCs w:val="24"/>
        </w:rPr>
        <w:lastRenderedPageBreak/>
        <w:t>migration advice, and referral for mental and physical health support and continued wellbeing.</w:t>
      </w:r>
    </w:p>
    <w:p w14:paraId="774D2F06" w14:textId="77777777" w:rsidR="00A10AB5" w:rsidRPr="00F30369" w:rsidRDefault="00A10AB5" w:rsidP="009B3712">
      <w:pPr>
        <w:pStyle w:val="ListParagraph"/>
        <w:numPr>
          <w:ilvl w:val="0"/>
          <w:numId w:val="38"/>
        </w:numPr>
        <w:spacing w:after="0" w:line="240" w:lineRule="auto"/>
        <w:contextualSpacing/>
        <w:rPr>
          <w:rFonts w:ascii="Times New Roman" w:hAnsi="Times New Roman"/>
          <w:sz w:val="24"/>
          <w:szCs w:val="24"/>
        </w:rPr>
      </w:pPr>
      <w:r w:rsidRPr="00F30369">
        <w:rPr>
          <w:rFonts w:ascii="Times New Roman" w:hAnsi="Times New Roman"/>
          <w:sz w:val="24"/>
          <w:szCs w:val="24"/>
        </w:rPr>
        <w:t>Ensuring clients receive appropriate compassionate and practical supports, including referral to independent medical and/or psychological assessment if required, and professional, independent medical and psychological support services nationwide.</w:t>
      </w:r>
    </w:p>
    <w:p w14:paraId="6711F39C" w14:textId="77777777" w:rsidR="00A10AB5" w:rsidRPr="00C35F73" w:rsidRDefault="00A10AB5" w:rsidP="009B3712">
      <w:pPr>
        <w:rPr>
          <w:rFonts w:ascii="Times New Roman" w:hAnsi="Times New Roman" w:cs="Times New Roman"/>
          <w:iCs/>
          <w:sz w:val="24"/>
          <w:szCs w:val="24"/>
        </w:rPr>
      </w:pPr>
    </w:p>
    <w:p w14:paraId="36BBA062" w14:textId="77777777" w:rsidR="00A10AB5" w:rsidRPr="00F30369" w:rsidRDefault="00A10AB5" w:rsidP="00B6217D">
      <w:pPr>
        <w:keepNext/>
        <w:rPr>
          <w:rFonts w:ascii="Times New Roman" w:hAnsi="Times New Roman" w:cs="Times New Roman"/>
          <w:i/>
          <w:sz w:val="24"/>
          <w:szCs w:val="24"/>
          <w:u w:val="single"/>
        </w:rPr>
      </w:pPr>
      <w:r w:rsidRPr="00F30369">
        <w:rPr>
          <w:rFonts w:ascii="Times New Roman" w:hAnsi="Times New Roman" w:cs="Times New Roman"/>
          <w:i/>
          <w:sz w:val="24"/>
          <w:szCs w:val="24"/>
          <w:u w:val="single"/>
        </w:rPr>
        <w:t xml:space="preserve">Rights to freedom from cruel, inhuman or degrading treatment, slavery and forced </w:t>
      </w:r>
      <w:proofErr w:type="gramStart"/>
      <w:r w:rsidRPr="00F30369">
        <w:rPr>
          <w:rFonts w:ascii="Times New Roman" w:hAnsi="Times New Roman" w:cs="Times New Roman"/>
          <w:i/>
          <w:sz w:val="24"/>
          <w:szCs w:val="24"/>
          <w:u w:val="single"/>
        </w:rPr>
        <w:t>labour</w:t>
      </w:r>
      <w:proofErr w:type="gramEnd"/>
    </w:p>
    <w:p w14:paraId="54223277" w14:textId="4A9E16D9" w:rsidR="00382561" w:rsidRDefault="00382561" w:rsidP="00B6217D">
      <w:pPr>
        <w:keepNext/>
        <w:rPr>
          <w:rFonts w:ascii="Times New Roman" w:hAnsi="Times New Roman" w:cs="Times New Roman"/>
          <w:sz w:val="24"/>
          <w:szCs w:val="24"/>
        </w:rPr>
      </w:pPr>
    </w:p>
    <w:p w14:paraId="6B356869" w14:textId="3C7CF394" w:rsidR="002B6534" w:rsidRDefault="002B6534" w:rsidP="00B6217D">
      <w:pPr>
        <w:keepNext/>
        <w:rPr>
          <w:rFonts w:ascii="Times New Roman" w:hAnsi="Times New Roman" w:cs="Times New Roman"/>
          <w:sz w:val="24"/>
          <w:szCs w:val="24"/>
        </w:rPr>
      </w:pPr>
      <w:r w:rsidRPr="002B6534">
        <w:rPr>
          <w:rFonts w:ascii="Times New Roman" w:hAnsi="Times New Roman" w:cs="Times New Roman"/>
          <w:sz w:val="24"/>
          <w:szCs w:val="24"/>
        </w:rPr>
        <w:t xml:space="preserve">Article 2 of the ICCPR requires that each State Party to the ICCPR ‘undertakes to respect and ensure to all individuals within its territory and subject to its jurisdiction the rights recognized in the present Covenant, without distinction of any kind, such as race, colour, sex, language, religion, political or other opinion, national or social origin, property, </w:t>
      </w:r>
      <w:proofErr w:type="gramStart"/>
      <w:r w:rsidRPr="002B6534">
        <w:rPr>
          <w:rFonts w:ascii="Times New Roman" w:hAnsi="Times New Roman" w:cs="Times New Roman"/>
          <w:sz w:val="24"/>
          <w:szCs w:val="24"/>
        </w:rPr>
        <w:t>birth</w:t>
      </w:r>
      <w:proofErr w:type="gramEnd"/>
      <w:r w:rsidRPr="002B6534">
        <w:rPr>
          <w:rFonts w:ascii="Times New Roman" w:hAnsi="Times New Roman" w:cs="Times New Roman"/>
          <w:sz w:val="24"/>
          <w:szCs w:val="24"/>
        </w:rPr>
        <w:t xml:space="preserve"> or other status’</w:t>
      </w:r>
      <w:r w:rsidR="00382561">
        <w:rPr>
          <w:rFonts w:ascii="Times New Roman" w:hAnsi="Times New Roman" w:cs="Times New Roman"/>
          <w:sz w:val="24"/>
          <w:szCs w:val="24"/>
        </w:rPr>
        <w:t>.</w:t>
      </w:r>
    </w:p>
    <w:p w14:paraId="77A3B578" w14:textId="77777777" w:rsidR="00382561" w:rsidRDefault="00382561" w:rsidP="00D55FB1">
      <w:pPr>
        <w:rPr>
          <w:rFonts w:ascii="Times New Roman" w:hAnsi="Times New Roman" w:cs="Times New Roman"/>
          <w:sz w:val="24"/>
          <w:szCs w:val="24"/>
        </w:rPr>
      </w:pPr>
    </w:p>
    <w:p w14:paraId="57049AFA" w14:textId="04FCA43D" w:rsidR="00A10AB5" w:rsidRPr="00F30369" w:rsidRDefault="00A10AB5" w:rsidP="00D55FB1">
      <w:pPr>
        <w:rPr>
          <w:rFonts w:ascii="Times New Roman" w:hAnsi="Times New Roman" w:cs="Times New Roman"/>
          <w:sz w:val="24"/>
          <w:szCs w:val="24"/>
        </w:rPr>
      </w:pPr>
      <w:r w:rsidRPr="00F30369">
        <w:rPr>
          <w:rFonts w:ascii="Times New Roman" w:hAnsi="Times New Roman" w:cs="Times New Roman"/>
          <w:sz w:val="24"/>
          <w:szCs w:val="24"/>
        </w:rPr>
        <w:t>Article 7 of the ICCPR provides that no one shall be subjected to torture or to cruel, inhuman or degrading treatment, including to medical or scientific experimentation without free consent. Article 8 of the ICCPR provides that no one shall be held in slavery, servitude or required to perform forced or compulsory labour. Article 23 of the ICCPR sets out the human right to respect for the family, including that no marriage will be entered into without the free and full consent of the intending spouses.</w:t>
      </w:r>
    </w:p>
    <w:p w14:paraId="566DDDFC" w14:textId="77777777" w:rsidR="00C91DE4" w:rsidRDefault="00C91DE4" w:rsidP="009B3712">
      <w:pPr>
        <w:rPr>
          <w:rFonts w:ascii="Times New Roman" w:hAnsi="Times New Roman" w:cs="Times New Roman"/>
          <w:sz w:val="24"/>
          <w:szCs w:val="24"/>
        </w:rPr>
      </w:pPr>
    </w:p>
    <w:p w14:paraId="66BA5EAE" w14:textId="0A52E848" w:rsidR="00A10AB5" w:rsidRPr="00F30369" w:rsidRDefault="00025C3A" w:rsidP="009B3712">
      <w:pPr>
        <w:rPr>
          <w:rFonts w:ascii="Times New Roman" w:hAnsi="Times New Roman" w:cs="Times New Roman"/>
          <w:sz w:val="24"/>
          <w:szCs w:val="24"/>
        </w:rPr>
      </w:pPr>
      <w:r>
        <w:rPr>
          <w:rFonts w:ascii="Times New Roman" w:hAnsi="Times New Roman" w:cs="Times New Roman"/>
          <w:sz w:val="24"/>
          <w:szCs w:val="24"/>
        </w:rPr>
        <w:t>Table item 344</w:t>
      </w:r>
      <w:r w:rsidR="00A10AB5" w:rsidRPr="00F30369">
        <w:rPr>
          <w:rFonts w:ascii="Times New Roman" w:hAnsi="Times New Roman" w:cs="Times New Roman"/>
          <w:sz w:val="24"/>
          <w:szCs w:val="24"/>
        </w:rPr>
        <w:t xml:space="preserve"> upholds and promotes these rights by enabling the Government to fund supports and services for people who are victims and survivors of human trafficking, </w:t>
      </w:r>
      <w:proofErr w:type="gramStart"/>
      <w:r w:rsidR="00A10AB5" w:rsidRPr="00F30369">
        <w:rPr>
          <w:rFonts w:ascii="Times New Roman" w:hAnsi="Times New Roman" w:cs="Times New Roman"/>
          <w:sz w:val="24"/>
          <w:szCs w:val="24"/>
        </w:rPr>
        <w:t>slavery</w:t>
      </w:r>
      <w:proofErr w:type="gramEnd"/>
      <w:r w:rsidR="00A10AB5" w:rsidRPr="00F30369">
        <w:rPr>
          <w:rFonts w:ascii="Times New Roman" w:hAnsi="Times New Roman" w:cs="Times New Roman"/>
          <w:sz w:val="24"/>
          <w:szCs w:val="24"/>
        </w:rPr>
        <w:t xml:space="preserve"> or slavery-like offences, including victims of organ trafficking, forced labour and forced marriage. The objective of the program is to support and aid victims and survivors in their recovery from trafficking, </w:t>
      </w:r>
      <w:proofErr w:type="gramStart"/>
      <w:r w:rsidR="00A10AB5" w:rsidRPr="00F30369">
        <w:rPr>
          <w:rFonts w:ascii="Times New Roman" w:hAnsi="Times New Roman" w:cs="Times New Roman"/>
          <w:sz w:val="24"/>
          <w:szCs w:val="24"/>
        </w:rPr>
        <w:t>slavery</w:t>
      </w:r>
      <w:proofErr w:type="gramEnd"/>
      <w:r w:rsidR="00A10AB5" w:rsidRPr="00F30369">
        <w:rPr>
          <w:rFonts w:ascii="Times New Roman" w:hAnsi="Times New Roman" w:cs="Times New Roman"/>
          <w:sz w:val="24"/>
          <w:szCs w:val="24"/>
        </w:rPr>
        <w:t xml:space="preserve"> and slavery-like offences.</w:t>
      </w:r>
    </w:p>
    <w:p w14:paraId="5F710502" w14:textId="77777777" w:rsidR="00C91DE4" w:rsidRDefault="00C91DE4" w:rsidP="009B3712">
      <w:pPr>
        <w:rPr>
          <w:rFonts w:ascii="Times New Roman" w:hAnsi="Times New Roman" w:cs="Times New Roman"/>
          <w:sz w:val="24"/>
          <w:szCs w:val="24"/>
        </w:rPr>
      </w:pPr>
    </w:p>
    <w:p w14:paraId="253F5BAD" w14:textId="1F103F87" w:rsidR="00A10AB5" w:rsidRPr="00F30369" w:rsidRDefault="00025C3A" w:rsidP="009B3712">
      <w:pPr>
        <w:rPr>
          <w:rFonts w:ascii="Times New Roman" w:hAnsi="Times New Roman" w:cs="Times New Roman"/>
          <w:sz w:val="24"/>
          <w:szCs w:val="24"/>
        </w:rPr>
      </w:pPr>
      <w:r>
        <w:rPr>
          <w:rFonts w:ascii="Times New Roman" w:hAnsi="Times New Roman" w:cs="Times New Roman"/>
          <w:sz w:val="24"/>
          <w:szCs w:val="24"/>
        </w:rPr>
        <w:t>Table item 344</w:t>
      </w:r>
      <w:r w:rsidR="00A10AB5" w:rsidRPr="00F30369">
        <w:rPr>
          <w:rFonts w:ascii="Times New Roman" w:hAnsi="Times New Roman" w:cs="Times New Roman"/>
          <w:sz w:val="24"/>
          <w:szCs w:val="24"/>
        </w:rPr>
        <w:t xml:space="preserve"> is consistent with Australia’s obligations to prevent cruel, </w:t>
      </w:r>
      <w:proofErr w:type="gramStart"/>
      <w:r w:rsidR="00A10AB5" w:rsidRPr="00F30369">
        <w:rPr>
          <w:rFonts w:ascii="Times New Roman" w:hAnsi="Times New Roman" w:cs="Times New Roman"/>
          <w:sz w:val="24"/>
          <w:szCs w:val="24"/>
        </w:rPr>
        <w:t>inhuman</w:t>
      </w:r>
      <w:proofErr w:type="gramEnd"/>
      <w:r w:rsidR="00A10AB5" w:rsidRPr="00F30369">
        <w:rPr>
          <w:rFonts w:ascii="Times New Roman" w:hAnsi="Times New Roman" w:cs="Times New Roman"/>
          <w:sz w:val="24"/>
          <w:szCs w:val="24"/>
        </w:rPr>
        <w:t xml:space="preserve"> or degrading treatment, slavery, and forced marriage. The STP</w:t>
      </w:r>
      <w:r w:rsidR="00826CAA">
        <w:rPr>
          <w:rFonts w:ascii="Times New Roman" w:hAnsi="Times New Roman" w:cs="Times New Roman"/>
          <w:sz w:val="24"/>
          <w:szCs w:val="24"/>
        </w:rPr>
        <w:t>P</w:t>
      </w:r>
      <w:r>
        <w:rPr>
          <w:rFonts w:ascii="Times New Roman" w:hAnsi="Times New Roman" w:cs="Times New Roman"/>
          <w:sz w:val="24"/>
          <w:szCs w:val="24"/>
        </w:rPr>
        <w:t xml:space="preserve"> </w:t>
      </w:r>
      <w:r w:rsidR="00A10AB5" w:rsidRPr="00F30369">
        <w:rPr>
          <w:rFonts w:ascii="Times New Roman" w:hAnsi="Times New Roman" w:cs="Times New Roman"/>
          <w:sz w:val="24"/>
          <w:szCs w:val="24"/>
        </w:rPr>
        <w:t>is delivered in connection with the AFP, and provides specific, intensive support for victims who are assisting with investigations and prosecutions of these offences. The STP</w:t>
      </w:r>
      <w:r w:rsidR="00826CAA">
        <w:rPr>
          <w:rFonts w:ascii="Times New Roman" w:hAnsi="Times New Roman" w:cs="Times New Roman"/>
          <w:sz w:val="24"/>
          <w:szCs w:val="24"/>
        </w:rPr>
        <w:t>P</w:t>
      </w:r>
      <w:r>
        <w:rPr>
          <w:rFonts w:ascii="Times New Roman" w:hAnsi="Times New Roman" w:cs="Times New Roman"/>
          <w:sz w:val="24"/>
          <w:szCs w:val="24"/>
        </w:rPr>
        <w:t xml:space="preserve"> </w:t>
      </w:r>
      <w:r w:rsidR="00A10AB5" w:rsidRPr="00F30369">
        <w:rPr>
          <w:rFonts w:ascii="Times New Roman" w:hAnsi="Times New Roman" w:cs="Times New Roman"/>
          <w:sz w:val="24"/>
          <w:szCs w:val="24"/>
        </w:rPr>
        <w:t xml:space="preserve">will also be extended to enable </w:t>
      </w:r>
      <w:r w:rsidR="00DA6C5B" w:rsidRPr="00DA6C5B">
        <w:rPr>
          <w:rFonts w:ascii="Times New Roman" w:hAnsi="Times New Roman" w:cs="Times New Roman"/>
          <w:sz w:val="24"/>
          <w:szCs w:val="24"/>
        </w:rPr>
        <w:t>victims and survivors</w:t>
      </w:r>
      <w:r w:rsidR="00DA6C5B" w:rsidRPr="00DA6C5B" w:rsidDel="00DA6C5B">
        <w:rPr>
          <w:rFonts w:ascii="Times New Roman" w:hAnsi="Times New Roman" w:cs="Times New Roman"/>
          <w:sz w:val="24"/>
          <w:szCs w:val="24"/>
        </w:rPr>
        <w:t xml:space="preserve"> </w:t>
      </w:r>
      <w:r w:rsidR="00A10AB5" w:rsidRPr="00F30369">
        <w:rPr>
          <w:rFonts w:ascii="Times New Roman" w:hAnsi="Times New Roman" w:cs="Times New Roman"/>
          <w:sz w:val="24"/>
          <w:szCs w:val="24"/>
        </w:rPr>
        <w:t>to access the STP</w:t>
      </w:r>
      <w:r w:rsidR="00826CAA">
        <w:rPr>
          <w:rFonts w:ascii="Times New Roman" w:hAnsi="Times New Roman" w:cs="Times New Roman"/>
          <w:sz w:val="24"/>
          <w:szCs w:val="24"/>
        </w:rPr>
        <w:t>P</w:t>
      </w:r>
      <w:r>
        <w:rPr>
          <w:rFonts w:ascii="Times New Roman" w:hAnsi="Times New Roman" w:cs="Times New Roman"/>
          <w:sz w:val="24"/>
          <w:szCs w:val="24"/>
        </w:rPr>
        <w:t xml:space="preserve"> </w:t>
      </w:r>
      <w:r w:rsidR="00A10AB5" w:rsidRPr="00F30369">
        <w:rPr>
          <w:rFonts w:ascii="Times New Roman" w:hAnsi="Times New Roman" w:cs="Times New Roman"/>
          <w:sz w:val="24"/>
          <w:szCs w:val="24"/>
        </w:rPr>
        <w:t>through a direct referral from a community service provider.</w:t>
      </w:r>
    </w:p>
    <w:p w14:paraId="7169A9A6" w14:textId="77777777" w:rsidR="00C91DE4" w:rsidRPr="00C35F73" w:rsidRDefault="00C91DE4" w:rsidP="009B3712">
      <w:pPr>
        <w:rPr>
          <w:rFonts w:ascii="Times New Roman" w:hAnsi="Times New Roman" w:cs="Times New Roman"/>
          <w:iCs/>
          <w:sz w:val="24"/>
          <w:szCs w:val="24"/>
        </w:rPr>
      </w:pPr>
    </w:p>
    <w:p w14:paraId="0AACBCBD" w14:textId="2283A528" w:rsidR="00A10AB5" w:rsidRPr="00F30369" w:rsidRDefault="00A10AB5" w:rsidP="00B6217D">
      <w:pPr>
        <w:keepNext/>
        <w:rPr>
          <w:rFonts w:ascii="Times New Roman" w:hAnsi="Times New Roman" w:cs="Times New Roman"/>
          <w:i/>
          <w:sz w:val="24"/>
          <w:szCs w:val="24"/>
          <w:u w:val="single"/>
        </w:rPr>
      </w:pPr>
      <w:r w:rsidRPr="00F30369">
        <w:rPr>
          <w:rFonts w:ascii="Times New Roman" w:hAnsi="Times New Roman" w:cs="Times New Roman"/>
          <w:i/>
          <w:sz w:val="24"/>
          <w:szCs w:val="24"/>
          <w:u w:val="single"/>
        </w:rPr>
        <w:t xml:space="preserve">Rights to protection against exploitation, </w:t>
      </w:r>
      <w:proofErr w:type="gramStart"/>
      <w:r w:rsidRPr="00F30369">
        <w:rPr>
          <w:rFonts w:ascii="Times New Roman" w:hAnsi="Times New Roman" w:cs="Times New Roman"/>
          <w:i/>
          <w:sz w:val="24"/>
          <w:szCs w:val="24"/>
          <w:u w:val="single"/>
        </w:rPr>
        <w:t>violence</w:t>
      </w:r>
      <w:proofErr w:type="gramEnd"/>
      <w:r w:rsidRPr="00F30369">
        <w:rPr>
          <w:rFonts w:ascii="Times New Roman" w:hAnsi="Times New Roman" w:cs="Times New Roman"/>
          <w:i/>
          <w:sz w:val="24"/>
          <w:szCs w:val="24"/>
          <w:u w:val="single"/>
        </w:rPr>
        <w:t xml:space="preserve"> and abuse</w:t>
      </w:r>
    </w:p>
    <w:p w14:paraId="35714E80" w14:textId="77777777" w:rsidR="00C91DE4" w:rsidRDefault="00C91DE4" w:rsidP="00B6217D">
      <w:pPr>
        <w:keepNext/>
        <w:rPr>
          <w:rFonts w:ascii="Times New Roman" w:hAnsi="Times New Roman" w:cs="Times New Roman"/>
          <w:sz w:val="24"/>
          <w:szCs w:val="24"/>
        </w:rPr>
      </w:pPr>
    </w:p>
    <w:p w14:paraId="7EAA03AF" w14:textId="40812FBC" w:rsidR="00270FAD" w:rsidRDefault="00A10AB5" w:rsidP="00B6217D">
      <w:pPr>
        <w:keepNext/>
        <w:rPr>
          <w:rFonts w:ascii="Times New Roman" w:hAnsi="Times New Roman" w:cs="Times New Roman"/>
          <w:sz w:val="24"/>
          <w:szCs w:val="24"/>
        </w:rPr>
      </w:pPr>
      <w:r w:rsidRPr="00F30369">
        <w:rPr>
          <w:rFonts w:ascii="Times New Roman" w:hAnsi="Times New Roman" w:cs="Times New Roman"/>
          <w:sz w:val="24"/>
          <w:szCs w:val="24"/>
        </w:rPr>
        <w:t xml:space="preserve">Article 19 of the CRC imposes an obligation on countries to take measures to protect children from all forms of physical or mental violence, </w:t>
      </w:r>
      <w:proofErr w:type="gramStart"/>
      <w:r w:rsidRPr="00F30369">
        <w:rPr>
          <w:rFonts w:ascii="Times New Roman" w:hAnsi="Times New Roman" w:cs="Times New Roman"/>
          <w:sz w:val="24"/>
          <w:szCs w:val="24"/>
        </w:rPr>
        <w:t>injury</w:t>
      </w:r>
      <w:proofErr w:type="gramEnd"/>
      <w:r w:rsidRPr="00F30369">
        <w:rPr>
          <w:rFonts w:ascii="Times New Roman" w:hAnsi="Times New Roman" w:cs="Times New Roman"/>
          <w:sz w:val="24"/>
          <w:szCs w:val="24"/>
        </w:rPr>
        <w:t xml:space="preserve"> or abuse, and to prevent such violence occurring.</w:t>
      </w:r>
    </w:p>
    <w:p w14:paraId="6670390B" w14:textId="77777777" w:rsidR="00663DD0" w:rsidRDefault="00663DD0" w:rsidP="00D55FB1">
      <w:pPr>
        <w:rPr>
          <w:rFonts w:ascii="Times New Roman" w:hAnsi="Times New Roman" w:cs="Times New Roman"/>
          <w:sz w:val="24"/>
          <w:szCs w:val="24"/>
        </w:rPr>
      </w:pPr>
    </w:p>
    <w:p w14:paraId="6F268088" w14:textId="73631651" w:rsidR="00270FAD" w:rsidRDefault="00270FAD" w:rsidP="00D55FB1">
      <w:pPr>
        <w:rPr>
          <w:rFonts w:ascii="Times New Roman" w:hAnsi="Times New Roman" w:cs="Times New Roman"/>
          <w:sz w:val="24"/>
          <w:szCs w:val="24"/>
        </w:rPr>
      </w:pPr>
      <w:r w:rsidRPr="00270FAD">
        <w:rPr>
          <w:rFonts w:ascii="Times New Roman" w:hAnsi="Times New Roman" w:cs="Times New Roman"/>
          <w:sz w:val="24"/>
          <w:szCs w:val="24"/>
        </w:rPr>
        <w:t xml:space="preserve">Article 4 of the CRPD requires </w:t>
      </w:r>
      <w:r w:rsidR="00DA6C5B">
        <w:rPr>
          <w:rFonts w:ascii="Times New Roman" w:hAnsi="Times New Roman" w:cs="Times New Roman"/>
          <w:sz w:val="24"/>
          <w:szCs w:val="24"/>
        </w:rPr>
        <w:t xml:space="preserve">the </w:t>
      </w:r>
      <w:r w:rsidRPr="00270FAD">
        <w:rPr>
          <w:rFonts w:ascii="Times New Roman" w:hAnsi="Times New Roman" w:cs="Times New Roman"/>
          <w:sz w:val="24"/>
          <w:szCs w:val="24"/>
        </w:rPr>
        <w:t xml:space="preserve">States Parties to ensure and promote the full realisation of all human rights and fundamental freedoms for all people with disability without discrimination of any kind </w:t>
      </w:r>
      <w:proofErr w:type="gramStart"/>
      <w:r w:rsidRPr="00270FAD">
        <w:rPr>
          <w:rFonts w:ascii="Times New Roman" w:hAnsi="Times New Roman" w:cs="Times New Roman"/>
          <w:sz w:val="24"/>
          <w:szCs w:val="24"/>
        </w:rPr>
        <w:t>on the basis of</w:t>
      </w:r>
      <w:proofErr w:type="gramEnd"/>
      <w:r w:rsidRPr="00270FAD">
        <w:rPr>
          <w:rFonts w:ascii="Times New Roman" w:hAnsi="Times New Roman" w:cs="Times New Roman"/>
          <w:sz w:val="24"/>
          <w:szCs w:val="24"/>
        </w:rPr>
        <w:t xml:space="preserve"> disability. Article 4(a) provides that </w:t>
      </w:r>
      <w:r w:rsidR="00DA6C5B">
        <w:rPr>
          <w:rFonts w:ascii="Times New Roman" w:hAnsi="Times New Roman" w:cs="Times New Roman"/>
          <w:sz w:val="24"/>
          <w:szCs w:val="24"/>
        </w:rPr>
        <w:t>the</w:t>
      </w:r>
      <w:r w:rsidR="00DA6C5B" w:rsidRPr="00270FAD">
        <w:rPr>
          <w:rFonts w:ascii="Times New Roman" w:hAnsi="Times New Roman" w:cs="Times New Roman"/>
          <w:sz w:val="24"/>
          <w:szCs w:val="24"/>
        </w:rPr>
        <w:t xml:space="preserve"> </w:t>
      </w:r>
      <w:r w:rsidRPr="00270FAD">
        <w:rPr>
          <w:rFonts w:ascii="Times New Roman" w:hAnsi="Times New Roman" w:cs="Times New Roman"/>
          <w:sz w:val="24"/>
          <w:szCs w:val="24"/>
        </w:rPr>
        <w:t xml:space="preserve">States Parties undertake to adopt appropriate legislative, </w:t>
      </w:r>
      <w:proofErr w:type="gramStart"/>
      <w:r w:rsidRPr="00270FAD">
        <w:rPr>
          <w:rFonts w:ascii="Times New Roman" w:hAnsi="Times New Roman" w:cs="Times New Roman"/>
          <w:sz w:val="24"/>
          <w:szCs w:val="24"/>
        </w:rPr>
        <w:t>administrative</w:t>
      </w:r>
      <w:proofErr w:type="gramEnd"/>
      <w:r w:rsidRPr="00270FAD">
        <w:rPr>
          <w:rFonts w:ascii="Times New Roman" w:hAnsi="Times New Roman" w:cs="Times New Roman"/>
          <w:sz w:val="24"/>
          <w:szCs w:val="24"/>
        </w:rPr>
        <w:t xml:space="preserve"> and other measures to implement the rights in the Convention.</w:t>
      </w:r>
    </w:p>
    <w:p w14:paraId="759D9813" w14:textId="77777777" w:rsidR="00270FAD" w:rsidRDefault="00270FAD" w:rsidP="00D55FB1">
      <w:pPr>
        <w:rPr>
          <w:rFonts w:ascii="Times New Roman" w:hAnsi="Times New Roman" w:cs="Times New Roman"/>
          <w:sz w:val="24"/>
          <w:szCs w:val="24"/>
        </w:rPr>
      </w:pPr>
    </w:p>
    <w:p w14:paraId="528EE3F0" w14:textId="665F3FFB" w:rsidR="00FF272D" w:rsidRDefault="00A10AB5" w:rsidP="00D55FB1">
      <w:pPr>
        <w:rPr>
          <w:rFonts w:ascii="Times New Roman" w:hAnsi="Times New Roman" w:cs="Times New Roman"/>
          <w:sz w:val="24"/>
          <w:szCs w:val="24"/>
        </w:rPr>
      </w:pPr>
      <w:r w:rsidRPr="00F30369">
        <w:rPr>
          <w:rFonts w:ascii="Times New Roman" w:hAnsi="Times New Roman" w:cs="Times New Roman"/>
          <w:sz w:val="24"/>
          <w:szCs w:val="24"/>
        </w:rPr>
        <w:t xml:space="preserve">The right to protection against exploitation, </w:t>
      </w:r>
      <w:proofErr w:type="gramStart"/>
      <w:r w:rsidRPr="00F30369">
        <w:rPr>
          <w:rFonts w:ascii="Times New Roman" w:hAnsi="Times New Roman" w:cs="Times New Roman"/>
          <w:sz w:val="24"/>
          <w:szCs w:val="24"/>
        </w:rPr>
        <w:t>violence</w:t>
      </w:r>
      <w:proofErr w:type="gramEnd"/>
      <w:r w:rsidRPr="00F30369">
        <w:rPr>
          <w:rFonts w:ascii="Times New Roman" w:hAnsi="Times New Roman" w:cs="Times New Roman"/>
          <w:sz w:val="24"/>
          <w:szCs w:val="24"/>
        </w:rPr>
        <w:t xml:space="preserve"> and abuse for all persons with disability is also found in Article 16 of the CRPD. </w:t>
      </w:r>
      <w:r w:rsidR="003E47CB" w:rsidRPr="003E47CB">
        <w:rPr>
          <w:rFonts w:ascii="Times New Roman" w:hAnsi="Times New Roman" w:cs="Times New Roman"/>
          <w:sz w:val="24"/>
          <w:szCs w:val="24"/>
        </w:rPr>
        <w:t>Article 23 of the</w:t>
      </w:r>
      <w:r w:rsidR="003E47CB">
        <w:rPr>
          <w:rFonts w:ascii="Times New Roman" w:hAnsi="Times New Roman" w:cs="Times New Roman"/>
          <w:sz w:val="24"/>
          <w:szCs w:val="24"/>
        </w:rPr>
        <w:t xml:space="preserve"> </w:t>
      </w:r>
      <w:r w:rsidR="003E47CB" w:rsidRPr="003E47CB">
        <w:rPr>
          <w:rFonts w:ascii="Times New Roman" w:hAnsi="Times New Roman" w:cs="Times New Roman"/>
          <w:sz w:val="24"/>
          <w:szCs w:val="24"/>
        </w:rPr>
        <w:t>CRPD also recognises the rights of persons with disability in respect for home and the</w:t>
      </w:r>
      <w:r w:rsidR="003E47CB">
        <w:rPr>
          <w:rFonts w:ascii="Times New Roman" w:hAnsi="Times New Roman" w:cs="Times New Roman"/>
          <w:sz w:val="24"/>
          <w:szCs w:val="24"/>
        </w:rPr>
        <w:t xml:space="preserve"> </w:t>
      </w:r>
      <w:r w:rsidR="003E47CB" w:rsidRPr="003E47CB">
        <w:rPr>
          <w:rFonts w:ascii="Times New Roman" w:hAnsi="Times New Roman" w:cs="Times New Roman"/>
          <w:sz w:val="24"/>
          <w:szCs w:val="24"/>
        </w:rPr>
        <w:t>family. It recognises the elimination of discrimination against persons with disability by</w:t>
      </w:r>
      <w:r w:rsidR="003E47CB">
        <w:rPr>
          <w:rFonts w:ascii="Times New Roman" w:hAnsi="Times New Roman" w:cs="Times New Roman"/>
          <w:sz w:val="24"/>
          <w:szCs w:val="24"/>
        </w:rPr>
        <w:t xml:space="preserve"> </w:t>
      </w:r>
      <w:r w:rsidR="003E47CB" w:rsidRPr="003E47CB">
        <w:rPr>
          <w:rFonts w:ascii="Times New Roman" w:hAnsi="Times New Roman" w:cs="Times New Roman"/>
          <w:sz w:val="24"/>
          <w:szCs w:val="24"/>
        </w:rPr>
        <w:t xml:space="preserve">ensuring that those who are of marriageable age marry and find a family </w:t>
      </w:r>
      <w:proofErr w:type="gramStart"/>
      <w:r w:rsidR="003E47CB" w:rsidRPr="003E47CB">
        <w:rPr>
          <w:rFonts w:ascii="Times New Roman" w:hAnsi="Times New Roman" w:cs="Times New Roman"/>
          <w:sz w:val="24"/>
          <w:szCs w:val="24"/>
        </w:rPr>
        <w:t>on the basis of</w:t>
      </w:r>
      <w:proofErr w:type="gramEnd"/>
      <w:r w:rsidR="003E47CB">
        <w:rPr>
          <w:rFonts w:ascii="Times New Roman" w:hAnsi="Times New Roman" w:cs="Times New Roman"/>
          <w:sz w:val="24"/>
          <w:szCs w:val="24"/>
        </w:rPr>
        <w:t xml:space="preserve"> </w:t>
      </w:r>
      <w:r w:rsidR="003E47CB" w:rsidRPr="003E47CB">
        <w:rPr>
          <w:rFonts w:ascii="Times New Roman" w:hAnsi="Times New Roman" w:cs="Times New Roman"/>
          <w:sz w:val="24"/>
          <w:szCs w:val="24"/>
        </w:rPr>
        <w:t>free and full consent of the intending spouses.</w:t>
      </w:r>
    </w:p>
    <w:p w14:paraId="6D0407B0" w14:textId="77777777" w:rsidR="003E47CB" w:rsidRPr="00FF272D" w:rsidRDefault="003E47CB" w:rsidP="009B3712">
      <w:pPr>
        <w:rPr>
          <w:rFonts w:ascii="Times New Roman" w:hAnsi="Times New Roman" w:cs="Times New Roman"/>
          <w:sz w:val="24"/>
          <w:szCs w:val="24"/>
        </w:rPr>
      </w:pPr>
    </w:p>
    <w:p w14:paraId="2DEC87FA" w14:textId="036DE506" w:rsidR="00A93D58" w:rsidRPr="00FF272D" w:rsidRDefault="005D23AE" w:rsidP="009B3712">
      <w:pPr>
        <w:rPr>
          <w:rFonts w:ascii="Times New Roman" w:hAnsi="Times New Roman" w:cs="Times New Roman"/>
          <w:sz w:val="24"/>
          <w:szCs w:val="24"/>
        </w:rPr>
      </w:pPr>
      <w:r>
        <w:rPr>
          <w:rFonts w:ascii="Times New Roman" w:hAnsi="Times New Roman" w:cs="Times New Roman"/>
          <w:sz w:val="24"/>
          <w:szCs w:val="24"/>
        </w:rPr>
        <w:t>T</w:t>
      </w:r>
      <w:r w:rsidR="00AE449E">
        <w:rPr>
          <w:rFonts w:ascii="Times New Roman" w:hAnsi="Times New Roman" w:cs="Times New Roman"/>
          <w:sz w:val="24"/>
          <w:szCs w:val="24"/>
        </w:rPr>
        <w:t>able item 344</w:t>
      </w:r>
      <w:r w:rsidR="00A10AB5" w:rsidRPr="00FF272D">
        <w:rPr>
          <w:rFonts w:ascii="Times New Roman" w:hAnsi="Times New Roman" w:cs="Times New Roman"/>
          <w:sz w:val="24"/>
          <w:szCs w:val="24"/>
        </w:rPr>
        <w:t xml:space="preserve"> promotes the human rights of children and people with disability to be free from all forms of exploitation, </w:t>
      </w:r>
      <w:proofErr w:type="gramStart"/>
      <w:r w:rsidR="00A10AB5" w:rsidRPr="00FF272D">
        <w:rPr>
          <w:rFonts w:ascii="Times New Roman" w:hAnsi="Times New Roman" w:cs="Times New Roman"/>
          <w:sz w:val="24"/>
          <w:szCs w:val="24"/>
        </w:rPr>
        <w:t>violence</w:t>
      </w:r>
      <w:proofErr w:type="gramEnd"/>
      <w:r w:rsidR="00A10AB5" w:rsidRPr="00FF272D">
        <w:rPr>
          <w:rFonts w:ascii="Times New Roman" w:hAnsi="Times New Roman" w:cs="Times New Roman"/>
          <w:sz w:val="24"/>
          <w:szCs w:val="24"/>
        </w:rPr>
        <w:t xml:space="preserve"> and abuse by allowing the government to fund programs that assist victims to recover, and to additionally participate in investigations or prosecutions of human trafficking, slavery or slavery-like offences.</w:t>
      </w:r>
    </w:p>
    <w:p w14:paraId="6929741B" w14:textId="77777777" w:rsidR="00FF272D" w:rsidRPr="00FF272D" w:rsidRDefault="00FF272D" w:rsidP="009B3712">
      <w:pPr>
        <w:rPr>
          <w:rFonts w:ascii="Times New Roman" w:hAnsi="Times New Roman" w:cs="Times New Roman"/>
          <w:sz w:val="24"/>
          <w:szCs w:val="24"/>
        </w:rPr>
      </w:pPr>
    </w:p>
    <w:p w14:paraId="0B9EA6F4" w14:textId="0882AF0C" w:rsidR="00FF272D" w:rsidRPr="00570B1C" w:rsidRDefault="00AE449E" w:rsidP="009B3712">
      <w:pPr>
        <w:keepNext/>
        <w:rPr>
          <w:rFonts w:ascii="Times New Roman" w:hAnsi="Times New Roman" w:cs="Times New Roman"/>
          <w:sz w:val="24"/>
          <w:szCs w:val="24"/>
        </w:rPr>
      </w:pPr>
      <w:r>
        <w:rPr>
          <w:rFonts w:ascii="Times New Roman" w:hAnsi="Times New Roman" w:cs="Times New Roman"/>
          <w:sz w:val="24"/>
          <w:szCs w:val="24"/>
        </w:rPr>
        <w:t>T</w:t>
      </w:r>
      <w:r w:rsidR="00E41DE1">
        <w:rPr>
          <w:rFonts w:ascii="Times New Roman" w:hAnsi="Times New Roman" w:cs="Times New Roman"/>
          <w:sz w:val="24"/>
          <w:szCs w:val="24"/>
        </w:rPr>
        <w:t>he amended table</w:t>
      </w:r>
      <w:r w:rsidR="00CF490A" w:rsidRPr="00F30369">
        <w:rPr>
          <w:rFonts w:ascii="Times New Roman" w:hAnsi="Times New Roman" w:cs="Times New Roman"/>
          <w:sz w:val="24"/>
          <w:szCs w:val="24"/>
        </w:rPr>
        <w:t xml:space="preserve"> item 344 is compatible with human rights because it promotes the </w:t>
      </w:r>
      <w:r w:rsidR="0009407D">
        <w:rPr>
          <w:rFonts w:ascii="Times New Roman" w:hAnsi="Times New Roman" w:cs="Times New Roman"/>
          <w:sz w:val="24"/>
          <w:szCs w:val="24"/>
        </w:rPr>
        <w:t xml:space="preserve">protection of human </w:t>
      </w:r>
      <w:r w:rsidR="00CF490A" w:rsidRPr="00F30369">
        <w:rPr>
          <w:rFonts w:ascii="Times New Roman" w:hAnsi="Times New Roman" w:cs="Times New Roman"/>
          <w:sz w:val="24"/>
          <w:szCs w:val="24"/>
        </w:rPr>
        <w:t>right</w:t>
      </w:r>
      <w:r w:rsidR="0072175C">
        <w:rPr>
          <w:rFonts w:ascii="Times New Roman" w:hAnsi="Times New Roman" w:cs="Times New Roman"/>
          <w:sz w:val="24"/>
          <w:szCs w:val="24"/>
        </w:rPr>
        <w:t>s</w:t>
      </w:r>
      <w:r w:rsidR="0009407D">
        <w:rPr>
          <w:rFonts w:ascii="Times New Roman" w:hAnsi="Times New Roman" w:cs="Times New Roman"/>
          <w:sz w:val="24"/>
          <w:szCs w:val="24"/>
        </w:rPr>
        <w:t>.</w:t>
      </w:r>
      <w:r w:rsidR="00CF490A" w:rsidRPr="00F30369">
        <w:rPr>
          <w:rFonts w:ascii="Times New Roman" w:hAnsi="Times New Roman" w:cs="Times New Roman"/>
          <w:sz w:val="24"/>
          <w:szCs w:val="24"/>
        </w:rPr>
        <w:t xml:space="preserve"> </w:t>
      </w:r>
    </w:p>
    <w:p w14:paraId="64EB690E" w14:textId="77777777" w:rsidR="00FF272D" w:rsidRPr="00570B1C" w:rsidRDefault="00FF272D" w:rsidP="009B3712">
      <w:pPr>
        <w:rPr>
          <w:rFonts w:ascii="Times New Roman" w:hAnsi="Times New Roman" w:cs="Times New Roman"/>
          <w:sz w:val="24"/>
          <w:szCs w:val="24"/>
        </w:rPr>
      </w:pPr>
    </w:p>
    <w:p w14:paraId="2F3C7515" w14:textId="607789B9" w:rsidR="00B91213" w:rsidRPr="00570B1C" w:rsidRDefault="00B60C39" w:rsidP="009B3712">
      <w:pPr>
        <w:keepNext/>
        <w:rPr>
          <w:rFonts w:ascii="Times New Roman" w:hAnsi="Times New Roman" w:cs="Times New Roman"/>
          <w:sz w:val="24"/>
          <w:szCs w:val="24"/>
        </w:rPr>
      </w:pPr>
      <w:r w:rsidRPr="00570B1C">
        <w:rPr>
          <w:rFonts w:ascii="Times New Roman" w:eastAsia="Calibri" w:hAnsi="Times New Roman" w:cs="Times New Roman"/>
          <w:bCs/>
          <w:i/>
          <w:sz w:val="24"/>
          <w:szCs w:val="24"/>
          <w:u w:val="single"/>
          <w14:ligatures w14:val="standardContextual"/>
        </w:rPr>
        <w:t>Amended</w:t>
      </w:r>
      <w:r w:rsidR="006D4F6C" w:rsidRPr="00570B1C">
        <w:rPr>
          <w:rFonts w:ascii="Times New Roman" w:eastAsia="Calibri" w:hAnsi="Times New Roman" w:cs="Times New Roman"/>
          <w:bCs/>
          <w:i/>
          <w:sz w:val="24"/>
          <w:szCs w:val="24"/>
          <w:u w:val="single"/>
          <w14:ligatures w14:val="standardContextual"/>
        </w:rPr>
        <w:t xml:space="preserve"> </w:t>
      </w:r>
      <w:r w:rsidRPr="00570B1C">
        <w:rPr>
          <w:rFonts w:ascii="Times New Roman" w:eastAsia="Calibri" w:hAnsi="Times New Roman" w:cs="Times New Roman"/>
          <w:bCs/>
          <w:i/>
          <w:sz w:val="24"/>
          <w:szCs w:val="24"/>
          <w:u w:val="single"/>
          <w14:ligatures w14:val="standardContextual"/>
        </w:rPr>
        <w:t>t</w:t>
      </w:r>
      <w:r w:rsidR="00B91213" w:rsidRPr="00570B1C">
        <w:rPr>
          <w:rFonts w:ascii="Times New Roman" w:eastAsia="Calibri" w:hAnsi="Times New Roman" w:cs="Times New Roman"/>
          <w:bCs/>
          <w:i/>
          <w:sz w:val="24"/>
          <w:szCs w:val="24"/>
          <w:u w:val="single"/>
          <w14:ligatures w14:val="standardContextual"/>
        </w:rPr>
        <w:t xml:space="preserve">able item </w:t>
      </w:r>
      <w:r w:rsidR="00F83E1C" w:rsidRPr="00570B1C">
        <w:rPr>
          <w:rFonts w:ascii="Times New Roman" w:eastAsia="Calibri" w:hAnsi="Times New Roman" w:cs="Times New Roman"/>
          <w:bCs/>
          <w:i/>
          <w:sz w:val="24"/>
          <w:szCs w:val="24"/>
          <w:u w:val="single"/>
          <w14:ligatures w14:val="standardContextual"/>
        </w:rPr>
        <w:t>37</w:t>
      </w:r>
      <w:r w:rsidR="00B91213" w:rsidRPr="00570B1C">
        <w:rPr>
          <w:rFonts w:ascii="Times New Roman" w:eastAsia="Calibri" w:hAnsi="Times New Roman" w:cs="Times New Roman"/>
          <w:bCs/>
          <w:i/>
          <w:sz w:val="24"/>
          <w:szCs w:val="24"/>
          <w:u w:val="single"/>
          <w14:ligatures w14:val="standardContextual"/>
        </w:rPr>
        <w:t>5</w:t>
      </w:r>
      <w:r w:rsidR="000813A1" w:rsidRPr="00570B1C">
        <w:rPr>
          <w:rFonts w:ascii="Times New Roman" w:eastAsia="Calibri" w:hAnsi="Times New Roman" w:cs="Times New Roman"/>
          <w:bCs/>
          <w:i/>
          <w:sz w:val="24"/>
          <w:szCs w:val="24"/>
          <w:u w:val="single"/>
          <w14:ligatures w14:val="standardContextual"/>
        </w:rPr>
        <w:t xml:space="preserve"> – </w:t>
      </w:r>
      <w:r w:rsidR="009F0A27" w:rsidRPr="00570B1C">
        <w:rPr>
          <w:rFonts w:ascii="Times New Roman" w:eastAsia="Calibri" w:hAnsi="Times New Roman" w:cs="Times New Roman"/>
          <w:bCs/>
          <w:i/>
          <w:sz w:val="24"/>
          <w:szCs w:val="24"/>
          <w:u w:val="single"/>
          <w14:ligatures w14:val="standardContextual"/>
        </w:rPr>
        <w:t>Australian Orphanage Museum</w:t>
      </w:r>
    </w:p>
    <w:p w14:paraId="42AEB6F0" w14:textId="79E486D3" w:rsidR="00473A92" w:rsidRPr="00570B1C" w:rsidRDefault="00473A92" w:rsidP="009B3712">
      <w:pPr>
        <w:pStyle w:val="paranumbering0"/>
        <w:keepNext/>
        <w:spacing w:before="0" w:beforeAutospacing="0" w:after="0" w:afterAutospacing="0"/>
        <w:contextualSpacing/>
      </w:pPr>
    </w:p>
    <w:p w14:paraId="7BBCF79E" w14:textId="69CD2570" w:rsidR="00B87038" w:rsidRDefault="00885196" w:rsidP="009B3712">
      <w:pPr>
        <w:pStyle w:val="paranumbering0"/>
        <w:keepNext/>
        <w:spacing w:before="0" w:beforeAutospacing="0" w:after="0" w:afterAutospacing="0"/>
        <w:contextualSpacing/>
        <w:rPr>
          <w:iCs/>
        </w:rPr>
      </w:pPr>
      <w:r w:rsidRPr="00570B1C">
        <w:t>The a</w:t>
      </w:r>
      <w:r w:rsidR="00473A92" w:rsidRPr="00570B1C">
        <w:t>mended t</w:t>
      </w:r>
      <w:r w:rsidR="000006D2" w:rsidRPr="00570B1C">
        <w:t>able i</w:t>
      </w:r>
      <w:r w:rsidR="000F471E" w:rsidRPr="00570B1C">
        <w:t xml:space="preserve">tem </w:t>
      </w:r>
      <w:r w:rsidR="00C6107D" w:rsidRPr="00570B1C">
        <w:t>375</w:t>
      </w:r>
      <w:r w:rsidR="000F471E" w:rsidRPr="00570B1C">
        <w:t xml:space="preserve"> </w:t>
      </w:r>
      <w:r w:rsidR="00473A92" w:rsidRPr="00570B1C">
        <w:t>establishes</w:t>
      </w:r>
      <w:r w:rsidR="0079467C" w:rsidRPr="00570B1C">
        <w:t xml:space="preserve"> legislative authority</w:t>
      </w:r>
      <w:r w:rsidR="00933A2E">
        <w:t xml:space="preserve"> for government spending</w:t>
      </w:r>
      <w:r w:rsidR="0079467C" w:rsidRPr="00570B1C">
        <w:t xml:space="preserve"> for the </w:t>
      </w:r>
      <w:r w:rsidR="009F0A27" w:rsidRPr="00570B1C">
        <w:t>Australian Orphanage Museum</w:t>
      </w:r>
      <w:r w:rsidR="005F41A5" w:rsidRPr="00570B1C">
        <w:t xml:space="preserve"> (Museum</w:t>
      </w:r>
      <w:r w:rsidR="00C332B6" w:rsidRPr="00570B1C">
        <w:rPr>
          <w:iCs/>
        </w:rPr>
        <w:t xml:space="preserve">) </w:t>
      </w:r>
      <w:r w:rsidR="00C6107D" w:rsidRPr="00570B1C">
        <w:rPr>
          <w:iCs/>
        </w:rPr>
        <w:t xml:space="preserve">to </w:t>
      </w:r>
      <w:r w:rsidR="0018546B" w:rsidRPr="00570B1C">
        <w:rPr>
          <w:iCs/>
        </w:rPr>
        <w:t xml:space="preserve">provide funding to </w:t>
      </w:r>
      <w:r w:rsidR="00CF6093" w:rsidRPr="00570B1C">
        <w:rPr>
          <w:iCs/>
        </w:rPr>
        <w:t xml:space="preserve">the </w:t>
      </w:r>
      <w:r w:rsidR="00CF6093" w:rsidRPr="00570B1C">
        <w:t>Care Leavers Australasia Network (</w:t>
      </w:r>
      <w:r w:rsidR="0018546B" w:rsidRPr="00570B1C">
        <w:rPr>
          <w:iCs/>
        </w:rPr>
        <w:t>CLAN</w:t>
      </w:r>
      <w:r w:rsidR="00CF6093" w:rsidRPr="00570B1C">
        <w:rPr>
          <w:iCs/>
        </w:rPr>
        <w:t>)</w:t>
      </w:r>
      <w:r w:rsidR="0018546B" w:rsidRPr="00570B1C">
        <w:rPr>
          <w:iCs/>
        </w:rPr>
        <w:t xml:space="preserve"> for capital works </w:t>
      </w:r>
      <w:r w:rsidR="0018546B" w:rsidRPr="0018546B">
        <w:rPr>
          <w:iCs/>
        </w:rPr>
        <w:t>and operational costs of the Museum.</w:t>
      </w:r>
    </w:p>
    <w:p w14:paraId="3819B3DE" w14:textId="77777777" w:rsidR="005F41A5" w:rsidRDefault="005F41A5" w:rsidP="009B3712">
      <w:pPr>
        <w:pStyle w:val="paranumbering0"/>
        <w:spacing w:before="0" w:beforeAutospacing="0" w:after="0" w:afterAutospacing="0"/>
        <w:contextualSpacing/>
        <w:rPr>
          <w:iCs/>
        </w:rPr>
      </w:pPr>
    </w:p>
    <w:p w14:paraId="72D60725" w14:textId="044F8DD8" w:rsidR="00402667" w:rsidRDefault="00402667" w:rsidP="009B3712">
      <w:pPr>
        <w:rPr>
          <w:rFonts w:ascii="Times New Roman" w:hAnsi="Times New Roman" w:cs="Times New Roman"/>
          <w:sz w:val="24"/>
          <w:szCs w:val="24"/>
        </w:rPr>
      </w:pPr>
      <w:r w:rsidRPr="00F2154D">
        <w:rPr>
          <w:rFonts w:ascii="Times New Roman" w:hAnsi="Times New Roman" w:cs="Times New Roman"/>
          <w:sz w:val="24"/>
          <w:szCs w:val="24"/>
        </w:rPr>
        <w:t xml:space="preserve">The </w:t>
      </w:r>
      <w:r w:rsidR="009C28FF">
        <w:rPr>
          <w:rFonts w:ascii="Times New Roman" w:hAnsi="Times New Roman" w:cs="Times New Roman"/>
          <w:sz w:val="24"/>
          <w:szCs w:val="24"/>
        </w:rPr>
        <w:t>Museum</w:t>
      </w:r>
      <w:r w:rsidRPr="00F2154D">
        <w:rPr>
          <w:rFonts w:ascii="Times New Roman" w:hAnsi="Times New Roman" w:cs="Times New Roman"/>
          <w:sz w:val="24"/>
          <w:szCs w:val="24"/>
        </w:rPr>
        <w:t xml:space="preserve"> funding</w:t>
      </w:r>
      <w:r w:rsidR="009C28FF">
        <w:rPr>
          <w:rFonts w:ascii="Times New Roman" w:hAnsi="Times New Roman" w:cs="Times New Roman"/>
          <w:sz w:val="24"/>
          <w:szCs w:val="24"/>
        </w:rPr>
        <w:t xml:space="preserve"> objective is</w:t>
      </w:r>
      <w:r w:rsidRPr="00F2154D">
        <w:rPr>
          <w:rFonts w:ascii="Times New Roman" w:hAnsi="Times New Roman" w:cs="Times New Roman"/>
          <w:sz w:val="24"/>
          <w:szCs w:val="24"/>
        </w:rPr>
        <w:t xml:space="preserve"> to</w:t>
      </w:r>
      <w:r w:rsidR="009F4CDA">
        <w:rPr>
          <w:rFonts w:ascii="Times New Roman" w:hAnsi="Times New Roman" w:cs="Times New Roman"/>
          <w:sz w:val="24"/>
          <w:szCs w:val="24"/>
        </w:rPr>
        <w:t xml:space="preserve"> enable</w:t>
      </w:r>
      <w:r w:rsidRPr="00F2154D">
        <w:rPr>
          <w:rFonts w:ascii="Times New Roman" w:hAnsi="Times New Roman" w:cs="Times New Roman"/>
          <w:sz w:val="24"/>
          <w:szCs w:val="24"/>
        </w:rPr>
        <w:t xml:space="preserve"> CLAN to</w:t>
      </w:r>
      <w:r>
        <w:rPr>
          <w:rFonts w:ascii="Times New Roman" w:hAnsi="Times New Roman" w:cs="Times New Roman"/>
          <w:sz w:val="24"/>
          <w:szCs w:val="24"/>
        </w:rPr>
        <w:t xml:space="preserve"> </w:t>
      </w:r>
      <w:r w:rsidRPr="007C625A">
        <w:rPr>
          <w:rFonts w:ascii="Times New Roman" w:hAnsi="Times New Roman"/>
          <w:sz w:val="24"/>
          <w:szCs w:val="24"/>
        </w:rPr>
        <w:t>complet</w:t>
      </w:r>
      <w:r w:rsidR="00F96C36">
        <w:rPr>
          <w:rFonts w:ascii="Times New Roman" w:hAnsi="Times New Roman"/>
          <w:sz w:val="24"/>
          <w:szCs w:val="24"/>
        </w:rPr>
        <w:t>e</w:t>
      </w:r>
      <w:r w:rsidRPr="007C625A">
        <w:rPr>
          <w:rFonts w:ascii="Times New Roman" w:hAnsi="Times New Roman"/>
          <w:sz w:val="24"/>
          <w:szCs w:val="24"/>
        </w:rPr>
        <w:t xml:space="preserve"> compliance capital works necessary for the </w:t>
      </w:r>
      <w:r w:rsidRPr="00A6387D">
        <w:rPr>
          <w:rFonts w:ascii="Times New Roman" w:hAnsi="Times New Roman" w:cs="Times New Roman"/>
          <w:sz w:val="24"/>
          <w:szCs w:val="24"/>
        </w:rPr>
        <w:t>City of Greater Geelong Council</w:t>
      </w:r>
      <w:r w:rsidRPr="007C625A">
        <w:rPr>
          <w:rFonts w:ascii="Times New Roman" w:hAnsi="Times New Roman"/>
          <w:sz w:val="24"/>
          <w:szCs w:val="24"/>
        </w:rPr>
        <w:t xml:space="preserve"> to issue a Change of Use permit from a Class 1 residential building to a Class 9B commercial premises</w:t>
      </w:r>
      <w:r>
        <w:rPr>
          <w:rFonts w:ascii="Times New Roman" w:hAnsi="Times New Roman"/>
          <w:sz w:val="24"/>
          <w:szCs w:val="24"/>
        </w:rPr>
        <w:t xml:space="preserve"> </w:t>
      </w:r>
      <w:r w:rsidRPr="007C625A">
        <w:rPr>
          <w:rFonts w:ascii="Times New Roman" w:hAnsi="Times New Roman"/>
          <w:sz w:val="24"/>
          <w:szCs w:val="24"/>
        </w:rPr>
        <w:t>and finalise the establishment of the Museum</w:t>
      </w:r>
      <w:r>
        <w:rPr>
          <w:rFonts w:ascii="Times New Roman" w:hAnsi="Times New Roman"/>
          <w:sz w:val="24"/>
          <w:szCs w:val="24"/>
        </w:rPr>
        <w:t>. As well as, to s</w:t>
      </w:r>
      <w:r w:rsidRPr="00F2154D">
        <w:rPr>
          <w:rFonts w:ascii="Times New Roman" w:hAnsi="Times New Roman" w:cs="Times New Roman"/>
          <w:sz w:val="24"/>
          <w:szCs w:val="24"/>
        </w:rPr>
        <w:t>upport essential operational costs such as</w:t>
      </w:r>
      <w:r>
        <w:rPr>
          <w:rFonts w:ascii="Times New Roman" w:hAnsi="Times New Roman" w:cs="Times New Roman"/>
          <w:sz w:val="24"/>
          <w:szCs w:val="24"/>
        </w:rPr>
        <w:t xml:space="preserve"> </w:t>
      </w:r>
      <w:r w:rsidRPr="00F2154D">
        <w:rPr>
          <w:rFonts w:ascii="Times New Roman" w:hAnsi="Times New Roman" w:cs="Times New Roman"/>
          <w:sz w:val="24"/>
          <w:szCs w:val="24"/>
        </w:rPr>
        <w:t xml:space="preserve">essential costs including insurances, utilities, equipment, </w:t>
      </w:r>
      <w:proofErr w:type="gramStart"/>
      <w:r w:rsidRPr="00F2154D">
        <w:rPr>
          <w:rFonts w:ascii="Times New Roman" w:hAnsi="Times New Roman" w:cs="Times New Roman"/>
          <w:sz w:val="24"/>
          <w:szCs w:val="24"/>
        </w:rPr>
        <w:t>advertising</w:t>
      </w:r>
      <w:proofErr w:type="gramEnd"/>
      <w:r w:rsidRPr="00F2154D">
        <w:rPr>
          <w:rFonts w:ascii="Times New Roman" w:hAnsi="Times New Roman" w:cs="Times New Roman"/>
          <w:sz w:val="24"/>
          <w:szCs w:val="24"/>
        </w:rPr>
        <w:t xml:space="preserve"> and communications</w:t>
      </w:r>
      <w:r>
        <w:rPr>
          <w:rFonts w:ascii="Times New Roman" w:hAnsi="Times New Roman" w:cs="Times New Roman"/>
          <w:sz w:val="24"/>
          <w:szCs w:val="24"/>
        </w:rPr>
        <w:t xml:space="preserve"> (excluding </w:t>
      </w:r>
      <w:r w:rsidRPr="00F2154D">
        <w:rPr>
          <w:rFonts w:ascii="Times New Roman" w:hAnsi="Times New Roman" w:cs="Times New Roman"/>
          <w:sz w:val="24"/>
          <w:szCs w:val="24"/>
        </w:rPr>
        <w:t>staff salaries</w:t>
      </w:r>
      <w:r>
        <w:rPr>
          <w:rFonts w:ascii="Times New Roman" w:hAnsi="Times New Roman" w:cs="Times New Roman"/>
          <w:sz w:val="24"/>
          <w:szCs w:val="24"/>
        </w:rPr>
        <w:t>)</w:t>
      </w:r>
      <w:r w:rsidRPr="00F2154D">
        <w:rPr>
          <w:rFonts w:ascii="Times New Roman" w:hAnsi="Times New Roman" w:cs="Times New Roman"/>
          <w:sz w:val="24"/>
          <w:szCs w:val="24"/>
        </w:rPr>
        <w:t>.</w:t>
      </w:r>
    </w:p>
    <w:p w14:paraId="6732CDBE" w14:textId="77777777" w:rsidR="00D41EB9" w:rsidRDefault="00D41EB9" w:rsidP="009B3712">
      <w:pPr>
        <w:pStyle w:val="paranumbering0"/>
        <w:spacing w:before="0" w:beforeAutospacing="0" w:after="0" w:afterAutospacing="0"/>
        <w:contextualSpacing/>
        <w:rPr>
          <w:iCs/>
        </w:rPr>
      </w:pPr>
    </w:p>
    <w:p w14:paraId="71035BC3" w14:textId="29F57BDD" w:rsidR="00F14B49" w:rsidRDefault="00A36613" w:rsidP="009B3712">
      <w:pPr>
        <w:pStyle w:val="paranumbering0"/>
        <w:spacing w:before="0" w:beforeAutospacing="0" w:after="0" w:afterAutospacing="0"/>
        <w:contextualSpacing/>
      </w:pPr>
      <w:r>
        <w:t>F</w:t>
      </w:r>
      <w:r w:rsidR="00F14B49" w:rsidRPr="00AC6173">
        <w:t>unding</w:t>
      </w:r>
      <w:r w:rsidR="00F14B49">
        <w:t xml:space="preserve"> of</w:t>
      </w:r>
      <w:r w:rsidR="00F14B49" w:rsidRPr="00AC6173">
        <w:t xml:space="preserve"> $1.</w:t>
      </w:r>
      <w:r>
        <w:t>0</w:t>
      </w:r>
      <w:r w:rsidR="00F14B49" w:rsidRPr="00AC6173">
        <w:t xml:space="preserve"> million </w:t>
      </w:r>
      <w:r w:rsidR="00F14B49">
        <w:t xml:space="preserve">over </w:t>
      </w:r>
      <w:r w:rsidRPr="003044CE">
        <w:t>three</w:t>
      </w:r>
      <w:r w:rsidR="00F14B49">
        <w:t xml:space="preserve"> years from 2</w:t>
      </w:r>
      <w:r w:rsidR="00F14B49" w:rsidRPr="00AC6173">
        <w:t>023</w:t>
      </w:r>
      <w:r>
        <w:t>-</w:t>
      </w:r>
      <w:r w:rsidR="00F14B49" w:rsidRPr="00AC6173">
        <w:t>24</w:t>
      </w:r>
      <w:r w:rsidR="00551FF9">
        <w:t xml:space="preserve"> will be provided to CLAN through</w:t>
      </w:r>
      <w:r w:rsidR="005E5253">
        <w:t xml:space="preserve"> two grant rounds</w:t>
      </w:r>
      <w:r w:rsidR="00F14B49">
        <w:t>.</w:t>
      </w:r>
    </w:p>
    <w:p w14:paraId="34824F80" w14:textId="77777777" w:rsidR="00F14B49" w:rsidRPr="00CD0A32" w:rsidRDefault="00F14B49" w:rsidP="009B3712">
      <w:pPr>
        <w:pStyle w:val="paranumbering0"/>
        <w:spacing w:before="0" w:beforeAutospacing="0" w:after="0" w:afterAutospacing="0"/>
        <w:contextualSpacing/>
        <w:rPr>
          <w:iCs/>
        </w:rPr>
      </w:pPr>
    </w:p>
    <w:p w14:paraId="13A81146" w14:textId="77777777" w:rsidR="00820FAC" w:rsidRPr="00D30AE8" w:rsidRDefault="00820FAC" w:rsidP="009B3712">
      <w:pPr>
        <w:pStyle w:val="paranumbering0"/>
        <w:keepNext/>
        <w:spacing w:before="0" w:beforeAutospacing="0" w:after="0" w:afterAutospacing="0"/>
        <w:contextualSpacing/>
        <w:rPr>
          <w:b/>
        </w:rPr>
      </w:pPr>
      <w:bookmarkStart w:id="13" w:name="_Hlk119057986"/>
      <w:r w:rsidRPr="00D30AE8">
        <w:rPr>
          <w:b/>
        </w:rPr>
        <w:t>Human rights implications</w:t>
      </w:r>
    </w:p>
    <w:p w14:paraId="31AB5CB5" w14:textId="77777777" w:rsidR="00820FAC" w:rsidRDefault="00820FAC" w:rsidP="009B3712">
      <w:pPr>
        <w:pStyle w:val="paranumbering0"/>
        <w:keepNext/>
        <w:spacing w:before="0" w:beforeAutospacing="0" w:after="0" w:afterAutospacing="0"/>
        <w:contextualSpacing/>
      </w:pPr>
    </w:p>
    <w:p w14:paraId="16106106" w14:textId="499D9092" w:rsidR="00820FAC" w:rsidRPr="00D30AE8" w:rsidRDefault="00026FF2" w:rsidP="009B3712">
      <w:pPr>
        <w:pStyle w:val="paranumbering0"/>
        <w:keepNext/>
        <w:spacing w:before="0" w:beforeAutospacing="0" w:after="0" w:afterAutospacing="0"/>
        <w:contextualSpacing/>
      </w:pPr>
      <w:r>
        <w:t>Amended t</w:t>
      </w:r>
      <w:r w:rsidR="00820FAC">
        <w:t>able</w:t>
      </w:r>
      <w:r w:rsidR="00820FAC" w:rsidRPr="00D30AE8">
        <w:t xml:space="preserve"> </w:t>
      </w:r>
      <w:r w:rsidR="00820FAC">
        <w:t>item 3</w:t>
      </w:r>
      <w:r w:rsidR="00902DE7">
        <w:t>75</w:t>
      </w:r>
      <w:r w:rsidR="00820FAC" w:rsidRPr="00D30AE8">
        <w:t xml:space="preserve"> engages the following right</w:t>
      </w:r>
      <w:r w:rsidR="00820FAC">
        <w:t>s</w:t>
      </w:r>
      <w:r w:rsidR="00820FAC" w:rsidRPr="00D30AE8">
        <w:t>:</w:t>
      </w:r>
    </w:p>
    <w:p w14:paraId="0D66F1C8" w14:textId="2F14E3E9" w:rsidR="00820FAC" w:rsidRDefault="00820FAC" w:rsidP="009B3712">
      <w:pPr>
        <w:pStyle w:val="paranumbering0"/>
        <w:keepNext/>
        <w:numPr>
          <w:ilvl w:val="0"/>
          <w:numId w:val="18"/>
        </w:numPr>
        <w:spacing w:before="0" w:beforeAutospacing="0" w:after="0" w:afterAutospacing="0"/>
        <w:contextualSpacing/>
      </w:pPr>
      <w:r w:rsidRPr="003A63F9">
        <w:t xml:space="preserve">the right to </w:t>
      </w:r>
      <w:r w:rsidRPr="00D55FB1">
        <w:t>take part in cultural life</w:t>
      </w:r>
      <w:r w:rsidR="003A63F9">
        <w:t xml:space="preserve"> – A</w:t>
      </w:r>
      <w:r w:rsidRPr="003A63F9">
        <w:t>rticle</w:t>
      </w:r>
      <w:r>
        <w:t xml:space="preserve"> 15 of the </w:t>
      </w:r>
      <w:r w:rsidRPr="00A9162D">
        <w:rPr>
          <w:i/>
          <w:iCs/>
        </w:rPr>
        <w:t>International Covenant on Economic, Social and Cultural Rights</w:t>
      </w:r>
      <w:r>
        <w:t xml:space="preserve"> (ICESCR), read with Article 2</w:t>
      </w:r>
      <w:r w:rsidR="003A63F9">
        <w:t>; and</w:t>
      </w:r>
    </w:p>
    <w:p w14:paraId="41564DE3" w14:textId="4F783231" w:rsidR="00820FAC" w:rsidRPr="00255067" w:rsidRDefault="00820FAC" w:rsidP="009B3712">
      <w:pPr>
        <w:pStyle w:val="paranumbering0"/>
        <w:numPr>
          <w:ilvl w:val="0"/>
          <w:numId w:val="18"/>
        </w:numPr>
        <w:spacing w:before="0" w:beforeAutospacing="0" w:after="0" w:afterAutospacing="0"/>
        <w:contextualSpacing/>
      </w:pPr>
      <w:r>
        <w:t>the rights of the child</w:t>
      </w:r>
      <w:r w:rsidR="003A63F9">
        <w:t xml:space="preserve"> – A</w:t>
      </w:r>
      <w:r>
        <w:t xml:space="preserve">rticle 39 of the </w:t>
      </w:r>
      <w:r w:rsidRPr="00A9162D">
        <w:rPr>
          <w:i/>
          <w:iCs/>
        </w:rPr>
        <w:t>Convention on the Rights of the Child</w:t>
      </w:r>
      <w:r>
        <w:t xml:space="preserve"> (CRC), read with Article 4.</w:t>
      </w:r>
    </w:p>
    <w:p w14:paraId="26F6DB34" w14:textId="77777777" w:rsidR="00820FAC" w:rsidRPr="00C35F73" w:rsidRDefault="00820FAC" w:rsidP="009B3712">
      <w:pPr>
        <w:pStyle w:val="paranumbering0"/>
        <w:spacing w:before="0" w:beforeAutospacing="0" w:after="0" w:afterAutospacing="0"/>
        <w:contextualSpacing/>
      </w:pPr>
    </w:p>
    <w:p w14:paraId="67441648" w14:textId="77777777" w:rsidR="00820FAC" w:rsidRPr="00D30AE8" w:rsidRDefault="00820FAC" w:rsidP="009B3712">
      <w:pPr>
        <w:pStyle w:val="paranumbering0"/>
        <w:keepNext/>
        <w:spacing w:before="0" w:beforeAutospacing="0" w:after="0" w:afterAutospacing="0"/>
        <w:contextualSpacing/>
      </w:pPr>
      <w:r w:rsidRPr="00D30AE8">
        <w:rPr>
          <w:i/>
          <w:iCs/>
          <w:u w:val="single"/>
        </w:rPr>
        <w:t xml:space="preserve">Right to </w:t>
      </w:r>
      <w:r w:rsidRPr="002057F8">
        <w:rPr>
          <w:i/>
          <w:iCs/>
          <w:u w:val="single"/>
        </w:rPr>
        <w:t>take part in cultural life</w:t>
      </w:r>
    </w:p>
    <w:p w14:paraId="3A17B16E" w14:textId="77777777" w:rsidR="00820FAC" w:rsidRDefault="00820FAC" w:rsidP="009B3712">
      <w:pPr>
        <w:pStyle w:val="paranumbering0"/>
        <w:keepNext/>
        <w:spacing w:before="0" w:beforeAutospacing="0" w:after="0" w:afterAutospacing="0"/>
        <w:contextualSpacing/>
      </w:pPr>
    </w:p>
    <w:p w14:paraId="39FEAAAB" w14:textId="54E6E452" w:rsidR="00820FAC" w:rsidRDefault="00820FAC" w:rsidP="009B3712">
      <w:pPr>
        <w:pStyle w:val="paranumbering0"/>
        <w:keepNext/>
        <w:spacing w:before="0" w:beforeAutospacing="0" w:after="0" w:afterAutospacing="0"/>
        <w:contextualSpacing/>
      </w:pPr>
      <w:r>
        <w:t xml:space="preserve">Article 2 of the ICESCR requires </w:t>
      </w:r>
      <w:r w:rsidR="00AF7F63">
        <w:t xml:space="preserve">the </w:t>
      </w:r>
      <w:r>
        <w:t>States Parties to take steps to progressively achieve the full realisation of the rights recognised in the ICESCR by all appropriate means.</w:t>
      </w:r>
    </w:p>
    <w:p w14:paraId="79E63690" w14:textId="77777777" w:rsidR="00820FAC" w:rsidRDefault="00820FAC" w:rsidP="009B3712">
      <w:pPr>
        <w:pStyle w:val="paranumbering0"/>
        <w:spacing w:before="0" w:after="0"/>
        <w:contextualSpacing/>
      </w:pPr>
    </w:p>
    <w:p w14:paraId="0FC8275B" w14:textId="0EAFE492" w:rsidR="00820FAC" w:rsidRDefault="00820FAC" w:rsidP="009B3712">
      <w:pPr>
        <w:pStyle w:val="paranumbering0"/>
        <w:spacing w:before="0" w:after="0"/>
        <w:contextualSpacing/>
      </w:pPr>
      <w:r>
        <w:t>Article 15 of the ICESCR recognises the right of everyone to take part in cultural life and provides that the States Parties will take appropriate steps to achieve the full realisation of this right, including those necessary for the conservation, development, and diffusion of culture.</w:t>
      </w:r>
    </w:p>
    <w:p w14:paraId="0C9A770C" w14:textId="77777777" w:rsidR="00820FAC" w:rsidRDefault="00820FAC" w:rsidP="009B3712">
      <w:pPr>
        <w:pStyle w:val="paranumbering0"/>
        <w:spacing w:before="0" w:after="0"/>
        <w:contextualSpacing/>
      </w:pPr>
    </w:p>
    <w:p w14:paraId="1CD5C88D" w14:textId="5EAAE69D" w:rsidR="00820FAC" w:rsidRDefault="00820FAC" w:rsidP="009B3712">
      <w:pPr>
        <w:pStyle w:val="paranumbering0"/>
        <w:keepNext/>
        <w:spacing w:before="0" w:beforeAutospacing="0" w:after="0" w:afterAutospacing="0"/>
        <w:contextualSpacing/>
      </w:pPr>
      <w:r>
        <w:t>Table item 3</w:t>
      </w:r>
      <w:r w:rsidR="006A31FB">
        <w:t>75</w:t>
      </w:r>
      <w:r>
        <w:t xml:space="preserve"> supports the right to take part in cultural life by providing for the conservation of nationally significant artefacts that represent a period in our nation’s history. The purpose of the Museum to make history visible and acknowledge the neglect and its painful legacy on Care Leavers and their families, caused by past policies and practices. The exhibits and </w:t>
      </w:r>
      <w:r>
        <w:lastRenderedPageBreak/>
        <w:t>narratives are presented in ways that respect the rights of Care Leavers to present their own forthright accounts in the way that they want them told through the various artifacts:</w:t>
      </w:r>
    </w:p>
    <w:p w14:paraId="507B7DBF" w14:textId="77777777" w:rsidR="00820FAC" w:rsidRDefault="00820FAC" w:rsidP="009B3712">
      <w:pPr>
        <w:pStyle w:val="paranumbering0"/>
        <w:keepNext/>
        <w:numPr>
          <w:ilvl w:val="0"/>
          <w:numId w:val="19"/>
        </w:numPr>
        <w:spacing w:before="0" w:beforeAutospacing="0" w:after="0" w:afterAutospacing="0"/>
        <w:contextualSpacing/>
      </w:pPr>
      <w:r>
        <w:t>donated objects such as toys resonate with the stories of Care Leavers and help people to understand the childhoods of thousands of Australians.</w:t>
      </w:r>
    </w:p>
    <w:p w14:paraId="6F6EADCF" w14:textId="77777777" w:rsidR="00106880" w:rsidRDefault="00820FAC" w:rsidP="009B3712">
      <w:pPr>
        <w:pStyle w:val="paranumbering0"/>
        <w:numPr>
          <w:ilvl w:val="0"/>
          <w:numId w:val="19"/>
        </w:numPr>
        <w:spacing w:before="0" w:after="0"/>
        <w:contextualSpacing/>
      </w:pPr>
      <w:r>
        <w:t>collection of artworks includes art and craft pieces by Care Leavers, as well as works by established artists created in honour of Care Leaver issues and experiences.</w:t>
      </w:r>
    </w:p>
    <w:p w14:paraId="45DF108D" w14:textId="77777777" w:rsidR="00106880" w:rsidRDefault="00106880" w:rsidP="009B3712">
      <w:pPr>
        <w:pStyle w:val="paranumbering0"/>
        <w:spacing w:before="0" w:after="0"/>
        <w:contextualSpacing/>
      </w:pPr>
    </w:p>
    <w:p w14:paraId="2A28E827" w14:textId="77777777" w:rsidR="000257A5" w:rsidRDefault="00820FAC" w:rsidP="009B3712">
      <w:pPr>
        <w:pStyle w:val="paranumbering0"/>
        <w:spacing w:before="0" w:after="0"/>
        <w:contextualSpacing/>
      </w:pPr>
      <w:r w:rsidRPr="00106880">
        <w:t>The funding to CLAN will support the establishment and operational costs of the Museum to ensure continued access to visitors to the Museum to learn and benefit from exhibitions dedicated to the history of child welfare in Australia, Care Leavers Activism, and the Children’s Voices.</w:t>
      </w:r>
    </w:p>
    <w:p w14:paraId="1D116BBF" w14:textId="77777777" w:rsidR="000257A5" w:rsidRDefault="000257A5" w:rsidP="009B3712">
      <w:pPr>
        <w:pStyle w:val="paranumbering0"/>
        <w:spacing w:before="0" w:after="0"/>
        <w:contextualSpacing/>
      </w:pPr>
    </w:p>
    <w:p w14:paraId="198DB2B1" w14:textId="5FEED7D6" w:rsidR="000257A5" w:rsidRDefault="00820FAC" w:rsidP="009B3712">
      <w:pPr>
        <w:pStyle w:val="paranumbering0"/>
        <w:spacing w:before="0" w:after="0"/>
        <w:contextualSpacing/>
      </w:pPr>
      <w:r w:rsidRPr="004571DC">
        <w:t>The capital works will ensure the long-term structural viability of the building, so that it is fit for purpose and ensures visitor, staff, and volunteer comfort and safety. There is a</w:t>
      </w:r>
      <w:r w:rsidR="00E0056B">
        <w:t> </w:t>
      </w:r>
      <w:r w:rsidRPr="004571DC">
        <w:t>‘designated use’ period for the property in place for a period of 15 years once established to ensure the property is used solely for the purpose of the Museum.</w:t>
      </w:r>
    </w:p>
    <w:p w14:paraId="46AD6DE7" w14:textId="77777777" w:rsidR="000257A5" w:rsidRDefault="000257A5" w:rsidP="009B3712">
      <w:pPr>
        <w:pStyle w:val="paranumbering0"/>
        <w:spacing w:before="0" w:after="0"/>
        <w:contextualSpacing/>
      </w:pPr>
    </w:p>
    <w:p w14:paraId="744A2EAB" w14:textId="284CEFEF" w:rsidR="00064314" w:rsidRDefault="00064314" w:rsidP="009B3712">
      <w:pPr>
        <w:pStyle w:val="paranumbering0"/>
        <w:contextualSpacing/>
      </w:pPr>
      <w:r>
        <w:t>The Museum is accessible to all, especially to Care Leavers and their families, but including</w:t>
      </w:r>
      <w:r w:rsidR="00D04978">
        <w:t xml:space="preserve"> </w:t>
      </w:r>
      <w:r>
        <w:t xml:space="preserve">people who need to know about past practices, such as policy makers, </w:t>
      </w:r>
      <w:proofErr w:type="gramStart"/>
      <w:r>
        <w:t>educators</w:t>
      </w:r>
      <w:proofErr w:type="gramEnd"/>
      <w:r>
        <w:t xml:space="preserve"> and young</w:t>
      </w:r>
      <w:r w:rsidR="00D04978">
        <w:t xml:space="preserve"> </w:t>
      </w:r>
      <w:r>
        <w:t>people.</w:t>
      </w:r>
    </w:p>
    <w:p w14:paraId="08EC917D" w14:textId="77777777" w:rsidR="00064314" w:rsidRDefault="00064314" w:rsidP="009B3712">
      <w:pPr>
        <w:pStyle w:val="paranumbering0"/>
        <w:spacing w:before="0" w:after="0"/>
        <w:contextualSpacing/>
      </w:pPr>
    </w:p>
    <w:p w14:paraId="61F6D8D7" w14:textId="77777777" w:rsidR="000257A5" w:rsidRPr="000257A5" w:rsidRDefault="00820FAC" w:rsidP="009B3712">
      <w:pPr>
        <w:pStyle w:val="paranumbering0"/>
        <w:keepNext/>
        <w:spacing w:before="0" w:beforeAutospacing="0" w:after="0" w:afterAutospacing="0"/>
        <w:contextualSpacing/>
        <w:rPr>
          <w:i/>
          <w:iCs/>
          <w:u w:val="single"/>
        </w:rPr>
      </w:pPr>
      <w:r w:rsidRPr="000257A5">
        <w:rPr>
          <w:i/>
          <w:iCs/>
          <w:u w:val="single"/>
        </w:rPr>
        <w:t>Rights of the Child</w:t>
      </w:r>
    </w:p>
    <w:p w14:paraId="7E071BEF" w14:textId="77777777" w:rsidR="000257A5" w:rsidRPr="00EF1557" w:rsidRDefault="000257A5" w:rsidP="009B3712">
      <w:pPr>
        <w:pStyle w:val="paranumbering0"/>
        <w:keepNext/>
        <w:spacing w:before="0" w:beforeAutospacing="0" w:after="0" w:afterAutospacing="0"/>
        <w:contextualSpacing/>
      </w:pPr>
    </w:p>
    <w:p w14:paraId="514A3980" w14:textId="66FC3E96" w:rsidR="002F2A57" w:rsidRDefault="00820FAC" w:rsidP="009B3712">
      <w:pPr>
        <w:pStyle w:val="paranumbering0"/>
        <w:keepNext/>
        <w:spacing w:before="0" w:beforeAutospacing="0" w:after="0" w:afterAutospacing="0"/>
        <w:contextualSpacing/>
        <w:rPr>
          <w:rFonts w:ascii="TimesNewRomanPSMT" w:hAnsi="TimesNewRomanPSMT" w:cs="TimesNewRomanPSMT"/>
        </w:rPr>
      </w:pPr>
      <w:r>
        <w:t xml:space="preserve">Article 4 of the CRC </w:t>
      </w:r>
      <w:r>
        <w:rPr>
          <w:rFonts w:ascii="TimesNewRomanPSMT" w:hAnsi="TimesNewRomanPSMT" w:cs="TimesNewRomanPSMT"/>
        </w:rPr>
        <w:t>requires</w:t>
      </w:r>
      <w:r w:rsidR="00AF7F63">
        <w:rPr>
          <w:rFonts w:ascii="TimesNewRomanPSMT" w:hAnsi="TimesNewRomanPSMT" w:cs="TimesNewRomanPSMT"/>
        </w:rPr>
        <w:t xml:space="preserve"> the</w:t>
      </w:r>
      <w:r>
        <w:rPr>
          <w:rFonts w:ascii="TimesNewRomanPSMT" w:hAnsi="TimesNewRomanPSMT" w:cs="TimesNewRomanPSMT"/>
        </w:rPr>
        <w:t xml:space="preserve"> States Parties to ‘undertake all appropriate legislative, administrative, and other measures for the implementation of the rights’ in the CRC.</w:t>
      </w:r>
    </w:p>
    <w:p w14:paraId="5F59837C" w14:textId="77777777" w:rsidR="002F2A57" w:rsidRDefault="002F2A57" w:rsidP="009B3712">
      <w:pPr>
        <w:pStyle w:val="paranumbering0"/>
        <w:spacing w:before="0" w:after="0"/>
        <w:contextualSpacing/>
        <w:rPr>
          <w:rFonts w:ascii="TimesNewRomanPSMT" w:hAnsi="TimesNewRomanPSMT" w:cs="TimesNewRomanPSMT"/>
        </w:rPr>
      </w:pPr>
    </w:p>
    <w:p w14:paraId="0EA1FB92" w14:textId="0B1058E4" w:rsidR="002F2A57" w:rsidRDefault="00820FAC" w:rsidP="009B3712">
      <w:pPr>
        <w:pStyle w:val="paranumbering0"/>
        <w:spacing w:before="0" w:after="0"/>
        <w:contextualSpacing/>
      </w:pPr>
      <w:r>
        <w:t xml:space="preserve">Article 39 of the CRC provides </w:t>
      </w:r>
      <w:r w:rsidR="00AF7F63">
        <w:t xml:space="preserve">the </w:t>
      </w:r>
      <w:r>
        <w:t>States Parties shall take all appropriate measures to promote physical and psychological recovery and social reintegration of a child victim of recognised forms, which includes abuse.</w:t>
      </w:r>
    </w:p>
    <w:p w14:paraId="6F5F450E" w14:textId="77777777" w:rsidR="002F2A57" w:rsidRDefault="002F2A57" w:rsidP="009B3712">
      <w:pPr>
        <w:pStyle w:val="paranumbering0"/>
        <w:spacing w:before="0" w:after="0"/>
        <w:contextualSpacing/>
      </w:pPr>
    </w:p>
    <w:p w14:paraId="2FC59E06" w14:textId="77777777" w:rsidR="002F2A57" w:rsidRDefault="00820FAC" w:rsidP="009B3712">
      <w:pPr>
        <w:pStyle w:val="paranumbering0"/>
        <w:spacing w:before="0" w:after="0"/>
        <w:contextualSpacing/>
      </w:pPr>
      <w:r>
        <w:t>Table item 3</w:t>
      </w:r>
      <w:r w:rsidR="0088540F">
        <w:t>75</w:t>
      </w:r>
      <w:r w:rsidRPr="00B53E2C">
        <w:t xml:space="preserve"> is dedicated to documenting and exhibiting the past experiences of growing up in </w:t>
      </w:r>
      <w:r>
        <w:t>O</w:t>
      </w:r>
      <w:r w:rsidRPr="00B53E2C">
        <w:t xml:space="preserve">rphanages, </w:t>
      </w:r>
      <w:r>
        <w:t>C</w:t>
      </w:r>
      <w:r w:rsidRPr="00B53E2C">
        <w:t xml:space="preserve">hildren’s Homes, </w:t>
      </w:r>
      <w:proofErr w:type="gramStart"/>
      <w:r w:rsidRPr="00B53E2C">
        <w:t>Missions</w:t>
      </w:r>
      <w:proofErr w:type="gramEnd"/>
      <w:r w:rsidRPr="00B53E2C">
        <w:t xml:space="preserve"> and other institutions, including foster care, in Australia. </w:t>
      </w:r>
      <w:r w:rsidRPr="00643DE6">
        <w:t>The Children’s Voices room is a themed exhibition centred around direct quotes from adults explaining their childhood in ‘Care’</w:t>
      </w:r>
      <w:r>
        <w:t>, including a</w:t>
      </w:r>
      <w:r w:rsidRPr="00643DE6">
        <w:t>rtefacts and photos from many Orphanages, Children’s Homes, and Missions.</w:t>
      </w:r>
      <w:r>
        <w:t xml:space="preserve"> </w:t>
      </w:r>
      <w:r w:rsidRPr="00643DE6">
        <w:t xml:space="preserve">Listening to the voices of Care Leavers, </w:t>
      </w:r>
      <w:r>
        <w:t xml:space="preserve">their </w:t>
      </w:r>
      <w:r w:rsidRPr="00643DE6">
        <w:t>memories of their lived experiences</w:t>
      </w:r>
      <w:r>
        <w:t>,</w:t>
      </w:r>
      <w:r w:rsidRPr="00643DE6">
        <w:t xml:space="preserve"> and challenging the version of the past</w:t>
      </w:r>
      <w:r>
        <w:t>, allows their perspectives</w:t>
      </w:r>
      <w:r w:rsidRPr="004C0A11">
        <w:t xml:space="preserve"> </w:t>
      </w:r>
      <w:r>
        <w:t>to be heard, rather than relying on records that provide a limited and distorted views of their past experiences</w:t>
      </w:r>
      <w:r w:rsidRPr="00643DE6">
        <w:t>.</w:t>
      </w:r>
    </w:p>
    <w:p w14:paraId="41085A42" w14:textId="77777777" w:rsidR="002F2A57" w:rsidRDefault="002F2A57" w:rsidP="009B3712">
      <w:pPr>
        <w:pStyle w:val="paranumbering0"/>
        <w:spacing w:before="0" w:after="0"/>
        <w:contextualSpacing/>
      </w:pPr>
    </w:p>
    <w:p w14:paraId="3582C99D" w14:textId="4A77D38E" w:rsidR="002F2A57" w:rsidRDefault="00820FAC" w:rsidP="009B3712">
      <w:pPr>
        <w:pStyle w:val="paranumbering0"/>
        <w:spacing w:before="0" w:after="0"/>
        <w:contextualSpacing/>
      </w:pPr>
      <w:r w:rsidRPr="00AB39DF">
        <w:t>The</w:t>
      </w:r>
      <w:r w:rsidRPr="00A136CF">
        <w:t xml:space="preserve"> Museum acknowledges and commemorates the experiences of </w:t>
      </w:r>
      <w:r>
        <w:t xml:space="preserve">children, now </w:t>
      </w:r>
      <w:r w:rsidR="0063543A">
        <w:t>a</w:t>
      </w:r>
      <w:r>
        <w:t>dults,</w:t>
      </w:r>
      <w:r w:rsidRPr="00A136CF">
        <w:t xml:space="preserve"> who grew up in </w:t>
      </w:r>
      <w:bookmarkStart w:id="14" w:name="_Hlk163026040"/>
      <w:r w:rsidRPr="00A136CF">
        <w:t xml:space="preserve">orphanages, children’s homes and other institutions and foster care up until 1989 </w:t>
      </w:r>
      <w:bookmarkEnd w:id="14"/>
      <w:r w:rsidRPr="00A136CF">
        <w:t>(Forgotten Australians, also known as care leavers)</w:t>
      </w:r>
      <w:r>
        <w:t>.</w:t>
      </w:r>
    </w:p>
    <w:p w14:paraId="674F8D52" w14:textId="77777777" w:rsidR="002F2A57" w:rsidRDefault="002F2A57" w:rsidP="009B3712">
      <w:pPr>
        <w:pStyle w:val="paranumbering0"/>
        <w:spacing w:before="0" w:after="0"/>
        <w:contextualSpacing/>
      </w:pPr>
    </w:p>
    <w:p w14:paraId="4237CE08" w14:textId="77777777" w:rsidR="00EF1557" w:rsidRDefault="00820FAC" w:rsidP="009B3712">
      <w:pPr>
        <w:pStyle w:val="paranumbering0"/>
        <w:spacing w:before="0" w:after="0"/>
        <w:contextualSpacing/>
      </w:pPr>
      <w:r>
        <w:rPr>
          <w:rFonts w:eastAsiaTheme="majorEastAsia"/>
        </w:rPr>
        <w:t>Table item 3</w:t>
      </w:r>
      <w:r w:rsidR="0088540F">
        <w:rPr>
          <w:rFonts w:eastAsiaTheme="majorEastAsia"/>
        </w:rPr>
        <w:t>75</w:t>
      </w:r>
      <w:r w:rsidRPr="006D3F0E">
        <w:rPr>
          <w:rFonts w:eastAsiaTheme="majorEastAsia"/>
        </w:rPr>
        <w:t xml:space="preserve"> aims to improve social outcomes by assisting them to reconcile with their life stories and restore family relationships where possible.</w:t>
      </w:r>
      <w:r>
        <w:rPr>
          <w:rFonts w:eastAsiaTheme="majorEastAsia"/>
        </w:rPr>
        <w:t xml:space="preserve"> </w:t>
      </w:r>
      <w:r w:rsidRPr="009C6333">
        <w:t xml:space="preserve">It houses a collection of historic artefacts, memorabilia and documents related to orphanages, children’s homes, foster </w:t>
      </w:r>
      <w:proofErr w:type="gramStart"/>
      <w:r w:rsidRPr="009C6333">
        <w:t>care</w:t>
      </w:r>
      <w:proofErr w:type="gramEnd"/>
      <w:r w:rsidRPr="009C6333">
        <w:t xml:space="preserve"> and other institutions.</w:t>
      </w:r>
      <w:r>
        <w:t xml:space="preserve"> CLAN has established expertise, </w:t>
      </w:r>
      <w:r w:rsidRPr="003439B2">
        <w:t>understanding of</w:t>
      </w:r>
      <w:r>
        <w:t>,</w:t>
      </w:r>
      <w:r w:rsidRPr="003439B2">
        <w:t xml:space="preserve"> and commitment to the experiences, history and needs of Forgotten Australians</w:t>
      </w:r>
      <w:r w:rsidRPr="006D3F0E">
        <w:rPr>
          <w:rFonts w:eastAsiaTheme="majorEastAsia"/>
        </w:rPr>
        <w:t>/Care Leavers and Former Child Migrants</w:t>
      </w:r>
      <w:r w:rsidRPr="003439B2">
        <w:t>.</w:t>
      </w:r>
    </w:p>
    <w:p w14:paraId="66771C21" w14:textId="77777777" w:rsidR="00EF1557" w:rsidRDefault="00EF1557" w:rsidP="009B3712">
      <w:pPr>
        <w:pStyle w:val="paranumbering0"/>
        <w:spacing w:before="0" w:after="0"/>
        <w:contextualSpacing/>
      </w:pPr>
    </w:p>
    <w:p w14:paraId="43C36E5A" w14:textId="71E7D8DA" w:rsidR="00820FAC" w:rsidRPr="004571DC" w:rsidRDefault="00820FAC" w:rsidP="009B3712">
      <w:pPr>
        <w:pStyle w:val="paranumbering0"/>
        <w:spacing w:before="0" w:after="0"/>
        <w:contextualSpacing/>
      </w:pPr>
      <w:r w:rsidRPr="005C448C">
        <w:rPr>
          <w:rFonts w:eastAsiaTheme="majorEastAsia"/>
        </w:rPr>
        <w:lastRenderedPageBreak/>
        <w:t>The Museum holds exhibits that reflect the lived experience of Australian children who grew up in state</w:t>
      </w:r>
      <w:r>
        <w:rPr>
          <w:rFonts w:eastAsiaTheme="majorEastAsia"/>
        </w:rPr>
        <w:t>-</w:t>
      </w:r>
      <w:r w:rsidRPr="005C448C">
        <w:rPr>
          <w:rFonts w:eastAsiaTheme="majorEastAsia"/>
        </w:rPr>
        <w:t>based care in the last century. It aims to ensure Australians do not forget the past</w:t>
      </w:r>
      <w:r w:rsidR="001654D2">
        <w:rPr>
          <w:rFonts w:eastAsiaTheme="majorEastAsia"/>
        </w:rPr>
        <w:t xml:space="preserve"> and</w:t>
      </w:r>
      <w:r w:rsidRPr="005C448C">
        <w:rPr>
          <w:rFonts w:eastAsiaTheme="majorEastAsia"/>
        </w:rPr>
        <w:t xml:space="preserve"> are reminded of our responsibility to protect all children in our community</w:t>
      </w:r>
      <w:r w:rsidR="00CE16DD">
        <w:rPr>
          <w:rFonts w:eastAsiaTheme="majorEastAsia"/>
        </w:rPr>
        <w:t>.</w:t>
      </w:r>
      <w:r w:rsidRPr="005C448C">
        <w:rPr>
          <w:rFonts w:eastAsiaTheme="majorEastAsia"/>
        </w:rPr>
        <w:t xml:space="preserve"> </w:t>
      </w:r>
      <w:r w:rsidR="00CE16DD">
        <w:rPr>
          <w:rFonts w:eastAsiaTheme="majorEastAsia"/>
        </w:rPr>
        <w:t xml:space="preserve">It </w:t>
      </w:r>
      <w:r w:rsidRPr="005C448C">
        <w:rPr>
          <w:rFonts w:eastAsiaTheme="majorEastAsia"/>
        </w:rPr>
        <w:t>also intends to operate as a resource centre and library for relevant stakeholder groups.</w:t>
      </w:r>
    </w:p>
    <w:p w14:paraId="5CF3464E" w14:textId="77777777" w:rsidR="00EF1557" w:rsidRPr="00EF1557" w:rsidRDefault="00EF1557" w:rsidP="009B3712">
      <w:pPr>
        <w:pStyle w:val="paranumbering0"/>
        <w:spacing w:before="0" w:beforeAutospacing="0" w:after="0"/>
        <w:contextualSpacing/>
        <w:rPr>
          <w:bCs/>
        </w:rPr>
      </w:pPr>
    </w:p>
    <w:p w14:paraId="188CBA47" w14:textId="628E82CA" w:rsidR="00820FAC" w:rsidRDefault="00326469" w:rsidP="009B3712">
      <w:pPr>
        <w:pStyle w:val="paranumbering0"/>
        <w:keepNext/>
        <w:spacing w:before="0" w:beforeAutospacing="0" w:after="0" w:afterAutospacing="0"/>
        <w:contextualSpacing/>
        <w:rPr>
          <w:bCs/>
        </w:rPr>
      </w:pPr>
      <w:r>
        <w:rPr>
          <w:bCs/>
        </w:rPr>
        <w:t>The amended t</w:t>
      </w:r>
      <w:r w:rsidR="00820FAC">
        <w:rPr>
          <w:bCs/>
        </w:rPr>
        <w:t>able item 3</w:t>
      </w:r>
      <w:r w:rsidR="00B201F2">
        <w:rPr>
          <w:bCs/>
        </w:rPr>
        <w:t>75</w:t>
      </w:r>
      <w:r w:rsidR="00820FAC" w:rsidRPr="00063C61">
        <w:rPr>
          <w:bCs/>
        </w:rPr>
        <w:t xml:space="preserve"> </w:t>
      </w:r>
      <w:r w:rsidR="00820FAC" w:rsidRPr="00D30AE8">
        <w:rPr>
          <w:bCs/>
        </w:rPr>
        <w:t xml:space="preserve">is compatible with human rights because it </w:t>
      </w:r>
      <w:r w:rsidR="00820FAC" w:rsidRPr="00C0745B">
        <w:t>promote</w:t>
      </w:r>
      <w:r w:rsidR="00820FAC">
        <w:t>s</w:t>
      </w:r>
      <w:r w:rsidR="00820FAC" w:rsidRPr="00C0745B">
        <w:t xml:space="preserve"> </w:t>
      </w:r>
      <w:r w:rsidR="00820FAC">
        <w:t>the</w:t>
      </w:r>
      <w:r w:rsidR="00331B76">
        <w:t xml:space="preserve"> protection of human</w:t>
      </w:r>
      <w:r w:rsidR="00820FAC">
        <w:t xml:space="preserve"> right</w:t>
      </w:r>
      <w:r w:rsidR="00331B76">
        <w:t>.</w:t>
      </w:r>
    </w:p>
    <w:p w14:paraId="69D2F242" w14:textId="77777777" w:rsidR="00820FAC" w:rsidRDefault="00820FAC" w:rsidP="009B3712">
      <w:pPr>
        <w:pStyle w:val="paranumbering0"/>
        <w:spacing w:before="0" w:beforeAutospacing="0" w:after="0" w:afterAutospacing="0"/>
        <w:contextualSpacing/>
        <w:rPr>
          <w:bCs/>
        </w:rPr>
      </w:pPr>
    </w:p>
    <w:p w14:paraId="71117234" w14:textId="2A06278B" w:rsidR="00FC40B8" w:rsidRDefault="00FC40B8" w:rsidP="009B3712">
      <w:pPr>
        <w:pStyle w:val="paranumbering0"/>
        <w:keepNext/>
        <w:spacing w:before="0" w:beforeAutospacing="0" w:after="0" w:afterAutospacing="0"/>
        <w:contextualSpacing/>
        <w:rPr>
          <w:rFonts w:eastAsia="Calibri"/>
          <w:bCs/>
          <w:iCs/>
          <w14:ligatures w14:val="standardContextual"/>
        </w:rPr>
      </w:pPr>
      <w:r>
        <w:rPr>
          <w:rFonts w:eastAsia="Calibri"/>
          <w:bCs/>
          <w:i/>
          <w:u w:val="single"/>
          <w14:ligatures w14:val="standardContextual"/>
        </w:rPr>
        <w:t>T</w:t>
      </w:r>
      <w:r w:rsidRPr="006D4F6C">
        <w:rPr>
          <w:rFonts w:eastAsia="Calibri"/>
          <w:bCs/>
          <w:i/>
          <w:u w:val="single"/>
          <w14:ligatures w14:val="standardContextual"/>
        </w:rPr>
        <w:t xml:space="preserve">able item </w:t>
      </w:r>
      <w:r w:rsidR="00040B8B">
        <w:rPr>
          <w:rFonts w:eastAsia="Calibri"/>
          <w:bCs/>
          <w:i/>
          <w:u w:val="single"/>
          <w14:ligatures w14:val="standardContextual"/>
        </w:rPr>
        <w:t>661</w:t>
      </w:r>
      <w:r>
        <w:rPr>
          <w:rFonts w:eastAsia="Calibri"/>
          <w:bCs/>
          <w:i/>
          <w:u w:val="single"/>
          <w14:ligatures w14:val="standardContextual"/>
        </w:rPr>
        <w:t xml:space="preserve"> –</w:t>
      </w:r>
      <w:r w:rsidR="00775A6E">
        <w:rPr>
          <w:rFonts w:eastAsia="Calibri"/>
          <w:bCs/>
          <w:i/>
          <w:u w:val="single"/>
          <w14:ligatures w14:val="standardContextual"/>
        </w:rPr>
        <w:t xml:space="preserve"> </w:t>
      </w:r>
      <w:r w:rsidR="00775A6E" w:rsidRPr="00775A6E">
        <w:rPr>
          <w:rFonts w:eastAsia="Calibri"/>
          <w:bCs/>
          <w:i/>
          <w:u w:val="single"/>
          <w14:ligatures w14:val="standardContextual"/>
        </w:rPr>
        <w:t xml:space="preserve">Improving parenting confidence and supporting and promoting shared </w:t>
      </w:r>
      <w:proofErr w:type="gramStart"/>
      <w:r w:rsidR="00775A6E" w:rsidRPr="00775A6E">
        <w:rPr>
          <w:rFonts w:eastAsia="Calibri"/>
          <w:bCs/>
          <w:i/>
          <w:u w:val="single"/>
          <w14:ligatures w14:val="standardContextual"/>
        </w:rPr>
        <w:t>care</w:t>
      </w:r>
      <w:proofErr w:type="gramEnd"/>
    </w:p>
    <w:p w14:paraId="31F04229" w14:textId="77777777" w:rsidR="008E5FCC" w:rsidRDefault="008E5FCC" w:rsidP="009B3712">
      <w:pPr>
        <w:pStyle w:val="paranumbering0"/>
        <w:keepNext/>
        <w:spacing w:before="0" w:beforeAutospacing="0" w:after="0" w:afterAutospacing="0"/>
        <w:contextualSpacing/>
        <w:rPr>
          <w:rFonts w:eastAsia="Calibri"/>
          <w:bCs/>
          <w:iCs/>
          <w14:ligatures w14:val="standardContextual"/>
        </w:rPr>
      </w:pPr>
    </w:p>
    <w:p w14:paraId="1366C0E8" w14:textId="0C8092BE" w:rsidR="008E5FCC" w:rsidRDefault="001B305D" w:rsidP="009B3712">
      <w:pPr>
        <w:pStyle w:val="paranumbering0"/>
        <w:keepNext/>
        <w:spacing w:before="0" w:beforeAutospacing="0" w:after="0" w:afterAutospacing="0"/>
        <w:contextualSpacing/>
      </w:pPr>
      <w:r>
        <w:t>T</w:t>
      </w:r>
      <w:r w:rsidR="005C6428">
        <w:t xml:space="preserve">able item </w:t>
      </w:r>
      <w:r w:rsidR="00040B8B">
        <w:t>661</w:t>
      </w:r>
      <w:r w:rsidR="005C6428">
        <w:t xml:space="preserve"> </w:t>
      </w:r>
      <w:r w:rsidR="005F0237" w:rsidRPr="005F0237">
        <w:t>establishes legislative authority for government spending on a program to improve parenting confidence and support and promote shared care (the program). The program aims to support all parents and other caregivers of children to have the confidence and skills they need to provide nurturing, safe and healthy environments.</w:t>
      </w:r>
    </w:p>
    <w:p w14:paraId="16739993" w14:textId="77777777" w:rsidR="00370561" w:rsidRDefault="00370561" w:rsidP="009B3712">
      <w:pPr>
        <w:pStyle w:val="paranumbering0"/>
        <w:spacing w:before="0" w:beforeAutospacing="0" w:after="0" w:afterAutospacing="0"/>
        <w:contextualSpacing/>
      </w:pPr>
    </w:p>
    <w:p w14:paraId="5D9170AA" w14:textId="1875C4A6" w:rsidR="00370561" w:rsidRDefault="00370561" w:rsidP="009B3712">
      <w:pPr>
        <w:rPr>
          <w:rFonts w:ascii="Times New Roman" w:eastAsia="Calibri" w:hAnsi="Times New Roman" w:cs="Times New Roman"/>
          <w:sz w:val="24"/>
          <w:szCs w:val="24"/>
        </w:rPr>
      </w:pPr>
      <w:r w:rsidRPr="002166A9">
        <w:rPr>
          <w:rFonts w:ascii="Times New Roman" w:hAnsi="Times New Roman" w:cs="Times New Roman"/>
          <w:iCs/>
          <w:sz w:val="24"/>
          <w:szCs w:val="24"/>
        </w:rPr>
        <w:t xml:space="preserve">The program </w:t>
      </w:r>
      <w:r w:rsidR="002F07F4">
        <w:rPr>
          <w:rFonts w:ascii="Times New Roman" w:eastAsia="Calibri" w:hAnsi="Times New Roman" w:cs="Times New Roman"/>
          <w:sz w:val="24"/>
          <w:szCs w:val="24"/>
        </w:rPr>
        <w:t xml:space="preserve">responds to </w:t>
      </w:r>
      <w:r w:rsidR="00F078C4">
        <w:rPr>
          <w:rFonts w:ascii="Times New Roman" w:eastAsia="Calibri" w:hAnsi="Times New Roman" w:cs="Times New Roman"/>
          <w:sz w:val="24"/>
          <w:szCs w:val="24"/>
        </w:rPr>
        <w:t>the Au</w:t>
      </w:r>
      <w:r w:rsidR="00EF24C3">
        <w:rPr>
          <w:rFonts w:ascii="Times New Roman" w:eastAsia="Calibri" w:hAnsi="Times New Roman" w:cs="Times New Roman"/>
          <w:sz w:val="24"/>
          <w:szCs w:val="24"/>
        </w:rPr>
        <w:t>stralian Government</w:t>
      </w:r>
      <w:r w:rsidR="00CD0C9C">
        <w:rPr>
          <w:rFonts w:ascii="Times New Roman" w:eastAsia="Calibri" w:hAnsi="Times New Roman" w:cs="Times New Roman"/>
          <w:sz w:val="24"/>
          <w:szCs w:val="24"/>
        </w:rPr>
        <w:t xml:space="preserve"> implementation of the</w:t>
      </w:r>
      <w:r w:rsidR="001C0852" w:rsidRPr="001C0852">
        <w:t xml:space="preserve"> </w:t>
      </w:r>
      <w:r w:rsidR="001C0852" w:rsidRPr="00D55FB1">
        <w:rPr>
          <w:rFonts w:ascii="Times New Roman" w:eastAsia="Calibri" w:hAnsi="Times New Roman" w:cs="Times New Roman"/>
          <w:i/>
          <w:iCs/>
          <w:sz w:val="24"/>
          <w:szCs w:val="24"/>
        </w:rPr>
        <w:t>Early Years Strategy 2024-2034</w:t>
      </w:r>
      <w:r w:rsidR="008743D0">
        <w:rPr>
          <w:rFonts w:ascii="Times New Roman" w:eastAsia="Calibri" w:hAnsi="Times New Roman" w:cs="Times New Roman"/>
          <w:sz w:val="24"/>
          <w:szCs w:val="24"/>
        </w:rPr>
        <w:t xml:space="preserve"> (the Strategy)</w:t>
      </w:r>
      <w:r w:rsidR="006B0536">
        <w:rPr>
          <w:rFonts w:ascii="Times New Roman" w:eastAsia="Calibri" w:hAnsi="Times New Roman" w:cs="Times New Roman"/>
          <w:sz w:val="24"/>
          <w:szCs w:val="24"/>
        </w:rPr>
        <w:t xml:space="preserve">, </w:t>
      </w:r>
      <w:r w:rsidR="001C0852" w:rsidRPr="001C0852">
        <w:rPr>
          <w:rFonts w:ascii="Times New Roman" w:eastAsia="Calibri" w:hAnsi="Times New Roman" w:cs="Times New Roman"/>
          <w:sz w:val="24"/>
          <w:szCs w:val="24"/>
        </w:rPr>
        <w:t xml:space="preserve">which seeks to enhance the future of Australian children and families through a new, </w:t>
      </w:r>
      <w:proofErr w:type="gramStart"/>
      <w:r w:rsidR="001C0852" w:rsidRPr="001C0852">
        <w:rPr>
          <w:rFonts w:ascii="Times New Roman" w:eastAsia="Calibri" w:hAnsi="Times New Roman" w:cs="Times New Roman"/>
          <w:sz w:val="24"/>
          <w:szCs w:val="24"/>
        </w:rPr>
        <w:t>integrated</w:t>
      </w:r>
      <w:proofErr w:type="gramEnd"/>
      <w:r w:rsidR="001C0852" w:rsidRPr="001C0852">
        <w:rPr>
          <w:rFonts w:ascii="Times New Roman" w:eastAsia="Calibri" w:hAnsi="Times New Roman" w:cs="Times New Roman"/>
          <w:sz w:val="24"/>
          <w:szCs w:val="24"/>
        </w:rPr>
        <w:t xml:space="preserve"> and holistic approach to the early years</w:t>
      </w:r>
      <w:r>
        <w:rPr>
          <w:rFonts w:ascii="Times New Roman" w:eastAsia="Calibri" w:hAnsi="Times New Roman" w:cs="Times New Roman"/>
          <w:sz w:val="24"/>
          <w:szCs w:val="24"/>
        </w:rPr>
        <w:t>.</w:t>
      </w:r>
    </w:p>
    <w:p w14:paraId="70E7F85F" w14:textId="77777777" w:rsidR="00CC3D82" w:rsidRDefault="00CC3D82" w:rsidP="009B3712">
      <w:pPr>
        <w:pStyle w:val="paranumbering0"/>
        <w:spacing w:before="0" w:beforeAutospacing="0" w:after="0" w:afterAutospacing="0"/>
        <w:contextualSpacing/>
        <w:rPr>
          <w:bCs/>
          <w:iCs/>
        </w:rPr>
      </w:pPr>
    </w:p>
    <w:p w14:paraId="6ACBA20B" w14:textId="64143CCD" w:rsidR="00C5390D" w:rsidRDefault="00C5390D" w:rsidP="009B3712">
      <w:pPr>
        <w:pStyle w:val="paranumbering0"/>
        <w:spacing w:before="0" w:beforeAutospacing="0" w:after="0" w:afterAutospacing="0"/>
        <w:contextualSpacing/>
        <w:rPr>
          <w:rFonts w:eastAsia="Calibri"/>
        </w:rPr>
      </w:pPr>
      <w:r>
        <w:t>Grants funding of</w:t>
      </w:r>
      <w:r w:rsidRPr="00076942">
        <w:t xml:space="preserve"> $</w:t>
      </w:r>
      <w:r w:rsidRPr="00D27204">
        <w:t>13.</w:t>
      </w:r>
      <w:r>
        <w:t xml:space="preserve">9 </w:t>
      </w:r>
      <w:r w:rsidRPr="00076942">
        <w:t xml:space="preserve">million </w:t>
      </w:r>
      <w:r>
        <w:t>over two years from 2024</w:t>
      </w:r>
      <w:r w:rsidR="006B0536">
        <w:t>-</w:t>
      </w:r>
      <w:r>
        <w:t xml:space="preserve">25 will be available </w:t>
      </w:r>
      <w:r w:rsidRPr="000F1945">
        <w:t xml:space="preserve">to </w:t>
      </w:r>
      <w:r w:rsidR="00F7408D" w:rsidRPr="000F1945">
        <w:t xml:space="preserve">expand and </w:t>
      </w:r>
      <w:r w:rsidRPr="000F1945">
        <w:t xml:space="preserve">extend </w:t>
      </w:r>
      <w:r>
        <w:t>existing grant a</w:t>
      </w:r>
      <w:r w:rsidRPr="00522AEB">
        <w:t xml:space="preserve">ctivities under the </w:t>
      </w:r>
      <w:r>
        <w:t xml:space="preserve">program, which </w:t>
      </w:r>
      <w:r w:rsidRPr="00522AEB">
        <w:t>aim to</w:t>
      </w:r>
      <w:r>
        <w:t xml:space="preserve"> </w:t>
      </w:r>
      <w:r w:rsidRPr="00533825">
        <w:t xml:space="preserve">ensure that all parents and caregivers, including non-birthing parents and parent-like figures, have access to </w:t>
      </w:r>
      <w:r>
        <w:t xml:space="preserve">information, </w:t>
      </w:r>
      <w:r w:rsidRPr="00533825">
        <w:t>services</w:t>
      </w:r>
      <w:r>
        <w:t xml:space="preserve"> and supports</w:t>
      </w:r>
      <w:r w:rsidRPr="00533825">
        <w:t xml:space="preserve"> that empower and enhance their parenting capacity and promote shared care in parenting</w:t>
      </w:r>
      <w:r>
        <w:t xml:space="preserve">. </w:t>
      </w:r>
      <w:r>
        <w:rPr>
          <w:rFonts w:eastAsia="Calibri"/>
        </w:rPr>
        <w:t xml:space="preserve">These </w:t>
      </w:r>
      <w:r w:rsidRPr="005B22B6">
        <w:rPr>
          <w:rFonts w:eastAsia="Calibri"/>
        </w:rPr>
        <w:t xml:space="preserve">will </w:t>
      </w:r>
      <w:r w:rsidRPr="00B27877">
        <w:rPr>
          <w:rFonts w:eastAsia="Calibri"/>
        </w:rPr>
        <w:t>improve child outcomes</w:t>
      </w:r>
      <w:r w:rsidRPr="005B22B6">
        <w:rPr>
          <w:rFonts w:eastAsia="Calibri"/>
        </w:rPr>
        <w:t xml:space="preserve"> in the early years by supporting all parents and caregivers to have the confidence and skills they need to provide nurturing, safe and healthy environments for children in the early years</w:t>
      </w:r>
      <w:r>
        <w:rPr>
          <w:rFonts w:eastAsia="Calibri"/>
        </w:rPr>
        <w:t>.</w:t>
      </w:r>
    </w:p>
    <w:p w14:paraId="22242CC4" w14:textId="77777777" w:rsidR="00617A2A" w:rsidRDefault="00617A2A" w:rsidP="009B3712">
      <w:pPr>
        <w:pStyle w:val="paranumbering0"/>
        <w:spacing w:before="0" w:beforeAutospacing="0" w:after="0" w:afterAutospacing="0"/>
        <w:contextualSpacing/>
        <w:rPr>
          <w:rFonts w:eastAsia="Calibri"/>
        </w:rPr>
      </w:pPr>
    </w:p>
    <w:p w14:paraId="10C14695" w14:textId="74B4FD36" w:rsidR="00617A2A" w:rsidRDefault="00617A2A" w:rsidP="009B3712">
      <w:pPr>
        <w:pStyle w:val="paranumbering0"/>
        <w:keepNext/>
        <w:spacing w:before="0" w:beforeAutospacing="0" w:after="0" w:afterAutospacing="0"/>
        <w:contextualSpacing/>
        <w:rPr>
          <w:rFonts w:eastAsia="Calibri"/>
        </w:rPr>
      </w:pPr>
      <w:r>
        <w:rPr>
          <w:rFonts w:eastAsia="Calibri"/>
        </w:rPr>
        <w:t xml:space="preserve">The </w:t>
      </w:r>
      <w:r w:rsidR="00BA24B7">
        <w:rPr>
          <w:rFonts w:eastAsia="Calibri"/>
        </w:rPr>
        <w:t>existing grant activities are:</w:t>
      </w:r>
    </w:p>
    <w:p w14:paraId="4B0E0BAF" w14:textId="6C8F5565" w:rsidR="00BA24B7" w:rsidRPr="00773540" w:rsidRDefault="00773540" w:rsidP="009B3712">
      <w:pPr>
        <w:pStyle w:val="paranumbering0"/>
        <w:keepNext/>
        <w:numPr>
          <w:ilvl w:val="0"/>
          <w:numId w:val="48"/>
        </w:numPr>
        <w:spacing w:before="0" w:beforeAutospacing="0" w:after="0" w:afterAutospacing="0"/>
        <w:contextualSpacing/>
        <w:rPr>
          <w:rFonts w:eastAsia="Calibri"/>
        </w:rPr>
      </w:pPr>
      <w:r w:rsidRPr="00594872">
        <w:t xml:space="preserve">to build parenting skills, knowledge and improve equitable access to information. </w:t>
      </w:r>
      <w:r w:rsidR="00722E30">
        <w:t>The</w:t>
      </w:r>
      <w:r w:rsidR="00B032CE">
        <w:t> </w:t>
      </w:r>
      <w:r w:rsidRPr="00594872">
        <w:t>project funding for the Raising Children’s Network website</w:t>
      </w:r>
      <w:r w:rsidR="00CE0EB6">
        <w:t>,</w:t>
      </w:r>
      <w:r w:rsidRPr="00594872">
        <w:t xml:space="preserve"> which provides free, accessible, comprehensive and credible web-based parenting information</w:t>
      </w:r>
      <w:r w:rsidR="00CE0EB6">
        <w:t xml:space="preserve">, will be extended and </w:t>
      </w:r>
      <w:proofErr w:type="gramStart"/>
      <w:r w:rsidR="00CE0EB6">
        <w:t>expanded;</w:t>
      </w:r>
      <w:proofErr w:type="gramEnd"/>
    </w:p>
    <w:p w14:paraId="793A7879" w14:textId="652DE1EF" w:rsidR="00773540" w:rsidRPr="004A42FF" w:rsidRDefault="004A42FF" w:rsidP="009B3712">
      <w:pPr>
        <w:pStyle w:val="paranumbering0"/>
        <w:numPr>
          <w:ilvl w:val="0"/>
          <w:numId w:val="48"/>
        </w:numPr>
        <w:spacing w:before="0" w:beforeAutospacing="0" w:after="0" w:afterAutospacing="0"/>
        <w:contextualSpacing/>
        <w:rPr>
          <w:rFonts w:eastAsia="Calibri"/>
        </w:rPr>
      </w:pPr>
      <w:r>
        <w:t>to</w:t>
      </w:r>
      <w:r w:rsidRPr="006B270A">
        <w:t xml:space="preserve"> exten</w:t>
      </w:r>
      <w:r>
        <w:t>d</w:t>
      </w:r>
      <w:r w:rsidRPr="006B270A">
        <w:t xml:space="preserve"> current funding for The Fathering Project</w:t>
      </w:r>
      <w:r>
        <w:t xml:space="preserve">, </w:t>
      </w:r>
      <w:r w:rsidRPr="00525C51">
        <w:t>a national organisation which seeks to build the confidence and engagement of fathers and father-like figures to school aged-children through the provision of targeted supports</w:t>
      </w:r>
      <w:r w:rsidR="002E0AD2">
        <w:t>; and</w:t>
      </w:r>
    </w:p>
    <w:p w14:paraId="78CBFDD3" w14:textId="4340AFE0" w:rsidR="004A42FF" w:rsidRDefault="000C09D1" w:rsidP="009B3712">
      <w:pPr>
        <w:pStyle w:val="paranumbering0"/>
        <w:numPr>
          <w:ilvl w:val="0"/>
          <w:numId w:val="48"/>
        </w:numPr>
        <w:spacing w:before="0" w:beforeAutospacing="0" w:after="0" w:afterAutospacing="0"/>
        <w:contextualSpacing/>
        <w:rPr>
          <w:rFonts w:eastAsia="Calibri"/>
        </w:rPr>
      </w:pPr>
      <w:r>
        <w:t xml:space="preserve">to </w:t>
      </w:r>
      <w:r w:rsidRPr="00594872">
        <w:t>exten</w:t>
      </w:r>
      <w:r>
        <w:t>d</w:t>
      </w:r>
      <w:r w:rsidRPr="00594872">
        <w:t xml:space="preserve"> current funding for the Brave Foundation to administer the Supporting Expecting and Parenting Teens (SEPT) Program.</w:t>
      </w:r>
      <w:r w:rsidRPr="00AB1FBD">
        <w:t xml:space="preserve"> </w:t>
      </w:r>
      <w:r>
        <w:t xml:space="preserve">SEPT </w:t>
      </w:r>
      <w:r w:rsidRPr="00380432">
        <w:t>deliver</w:t>
      </w:r>
      <w:r w:rsidR="0095212B">
        <w:t>s</w:t>
      </w:r>
      <w:r w:rsidRPr="00380432">
        <w:t xml:space="preserve"> </w:t>
      </w:r>
      <w:r w:rsidRPr="00F046D8">
        <w:t xml:space="preserve">one-on-one mentor and case management supports for young parents </w:t>
      </w:r>
      <w:r w:rsidR="00766168">
        <w:t>and</w:t>
      </w:r>
      <w:r w:rsidRPr="00F046D8">
        <w:t xml:space="preserve"> aims to help young (predominantly teenage) parents strengthen their parenting skills, achieve their educational </w:t>
      </w:r>
      <w:proofErr w:type="gramStart"/>
      <w:r w:rsidRPr="00F046D8">
        <w:t>goals</w:t>
      </w:r>
      <w:proofErr w:type="gramEnd"/>
      <w:r w:rsidRPr="00F046D8">
        <w:t xml:space="preserve"> and participate more fully in the workforce</w:t>
      </w:r>
      <w:r>
        <w:t>.</w:t>
      </w:r>
    </w:p>
    <w:p w14:paraId="083FE47F" w14:textId="77777777" w:rsidR="00C5390D" w:rsidRPr="008E5FCC" w:rsidRDefault="00C5390D" w:rsidP="009B3712">
      <w:pPr>
        <w:pStyle w:val="paranumbering0"/>
        <w:spacing w:before="0" w:beforeAutospacing="0" w:after="0" w:afterAutospacing="0"/>
        <w:contextualSpacing/>
        <w:rPr>
          <w:bCs/>
          <w:iCs/>
        </w:rPr>
      </w:pPr>
    </w:p>
    <w:p w14:paraId="5BD47284" w14:textId="77777777" w:rsidR="00DC6AEC" w:rsidRPr="00D30AE8" w:rsidRDefault="00DC6AEC" w:rsidP="00DC6AEC">
      <w:pPr>
        <w:pStyle w:val="paranumbering0"/>
        <w:keepNext/>
        <w:spacing w:before="0" w:beforeAutospacing="0" w:after="0" w:afterAutospacing="0"/>
        <w:contextualSpacing/>
        <w:rPr>
          <w:b/>
        </w:rPr>
      </w:pPr>
      <w:r w:rsidRPr="00D30AE8">
        <w:rPr>
          <w:b/>
        </w:rPr>
        <w:t>Human rights implications</w:t>
      </w:r>
    </w:p>
    <w:p w14:paraId="7E40C5FB" w14:textId="77777777" w:rsidR="00DC6AEC" w:rsidRDefault="00DC6AEC" w:rsidP="009B3712">
      <w:pPr>
        <w:keepNext/>
        <w:rPr>
          <w:rFonts w:ascii="Times New Roman" w:hAnsi="Times New Roman" w:cs="Times New Roman"/>
          <w:sz w:val="24"/>
          <w:szCs w:val="24"/>
        </w:rPr>
      </w:pPr>
    </w:p>
    <w:p w14:paraId="6E0BF4D1" w14:textId="42080D9E" w:rsidR="00A816C3" w:rsidRPr="00533825" w:rsidRDefault="00A816C3" w:rsidP="009B3712">
      <w:pPr>
        <w:keepNext/>
        <w:rPr>
          <w:rFonts w:ascii="Times New Roman" w:hAnsi="Times New Roman" w:cs="Times New Roman"/>
          <w:sz w:val="24"/>
          <w:szCs w:val="24"/>
        </w:rPr>
      </w:pPr>
      <w:r w:rsidRPr="00533825">
        <w:rPr>
          <w:rFonts w:ascii="Times New Roman" w:hAnsi="Times New Roman" w:cs="Times New Roman"/>
          <w:sz w:val="24"/>
          <w:szCs w:val="24"/>
        </w:rPr>
        <w:t>T</w:t>
      </w:r>
      <w:r w:rsidR="00536979">
        <w:rPr>
          <w:rFonts w:ascii="Times New Roman" w:hAnsi="Times New Roman" w:cs="Times New Roman"/>
          <w:sz w:val="24"/>
          <w:szCs w:val="24"/>
        </w:rPr>
        <w:t xml:space="preserve">able </w:t>
      </w:r>
      <w:r w:rsidRPr="00533825">
        <w:rPr>
          <w:rFonts w:ascii="Times New Roman" w:hAnsi="Times New Roman" w:cs="Times New Roman"/>
          <w:sz w:val="24"/>
          <w:szCs w:val="24"/>
        </w:rPr>
        <w:t xml:space="preserve">item </w:t>
      </w:r>
      <w:r w:rsidR="00891AE4">
        <w:rPr>
          <w:rFonts w:ascii="Times New Roman" w:hAnsi="Times New Roman" w:cs="Times New Roman"/>
          <w:sz w:val="24"/>
          <w:szCs w:val="24"/>
        </w:rPr>
        <w:t>661</w:t>
      </w:r>
      <w:r w:rsidR="000A3935">
        <w:rPr>
          <w:rFonts w:ascii="Times New Roman" w:hAnsi="Times New Roman" w:cs="Times New Roman"/>
          <w:sz w:val="24"/>
          <w:szCs w:val="24"/>
        </w:rPr>
        <w:t xml:space="preserve"> </w:t>
      </w:r>
      <w:r w:rsidRPr="00533825">
        <w:rPr>
          <w:rFonts w:ascii="Times New Roman" w:hAnsi="Times New Roman" w:cs="Times New Roman"/>
          <w:sz w:val="24"/>
          <w:szCs w:val="24"/>
        </w:rPr>
        <w:t>engages the following rights:</w:t>
      </w:r>
    </w:p>
    <w:p w14:paraId="5BBBE5F1" w14:textId="74D7F83A" w:rsidR="00A816C3" w:rsidRDefault="00A816C3" w:rsidP="009B3712">
      <w:pPr>
        <w:pStyle w:val="ListParagraph"/>
        <w:keepNext/>
        <w:numPr>
          <w:ilvl w:val="0"/>
          <w:numId w:val="22"/>
        </w:numPr>
        <w:spacing w:after="0" w:line="240" w:lineRule="auto"/>
        <w:contextualSpacing/>
        <w:rPr>
          <w:rFonts w:ascii="Times New Roman" w:hAnsi="Times New Roman"/>
          <w:sz w:val="24"/>
          <w:szCs w:val="24"/>
        </w:rPr>
      </w:pPr>
      <w:r w:rsidRPr="00533825">
        <w:rPr>
          <w:rFonts w:ascii="Times New Roman" w:hAnsi="Times New Roman"/>
          <w:sz w:val="24"/>
          <w:szCs w:val="24"/>
        </w:rPr>
        <w:t xml:space="preserve">the </w:t>
      </w:r>
      <w:r>
        <w:rPr>
          <w:rFonts w:ascii="Times New Roman" w:hAnsi="Times New Roman"/>
          <w:sz w:val="24"/>
          <w:szCs w:val="24"/>
        </w:rPr>
        <w:t>rights of the child to serve in their best interest</w:t>
      </w:r>
      <w:r w:rsidR="000336DA">
        <w:rPr>
          <w:rFonts w:ascii="Times New Roman" w:hAnsi="Times New Roman"/>
          <w:sz w:val="24"/>
          <w:szCs w:val="24"/>
        </w:rPr>
        <w:t>s</w:t>
      </w:r>
      <w:r w:rsidR="00BB5A01">
        <w:rPr>
          <w:rFonts w:ascii="Times New Roman" w:hAnsi="Times New Roman"/>
          <w:sz w:val="24"/>
          <w:szCs w:val="24"/>
        </w:rPr>
        <w:t xml:space="preserve"> </w:t>
      </w:r>
      <w:r>
        <w:rPr>
          <w:rFonts w:ascii="Times New Roman" w:hAnsi="Times New Roman"/>
          <w:sz w:val="24"/>
          <w:szCs w:val="24"/>
        </w:rPr>
        <w:t xml:space="preserve">– Articles 3, 18, 19, and 23 of the </w:t>
      </w:r>
      <w:r w:rsidRPr="004D4520">
        <w:rPr>
          <w:rFonts w:ascii="Times New Roman" w:hAnsi="Times New Roman"/>
          <w:i/>
          <w:iCs/>
          <w:sz w:val="24"/>
          <w:szCs w:val="24"/>
        </w:rPr>
        <w:t>Convention on the Rights of the Child</w:t>
      </w:r>
      <w:r>
        <w:rPr>
          <w:rFonts w:ascii="Times New Roman" w:hAnsi="Times New Roman"/>
          <w:sz w:val="24"/>
          <w:szCs w:val="24"/>
        </w:rPr>
        <w:t xml:space="preserve"> (CRC)</w:t>
      </w:r>
      <w:r w:rsidR="00625E55">
        <w:rPr>
          <w:rFonts w:ascii="Times New Roman" w:hAnsi="Times New Roman"/>
          <w:sz w:val="24"/>
          <w:szCs w:val="24"/>
        </w:rPr>
        <w:t>,</w:t>
      </w:r>
      <w:r>
        <w:rPr>
          <w:rFonts w:ascii="Times New Roman" w:hAnsi="Times New Roman"/>
          <w:sz w:val="24"/>
          <w:szCs w:val="24"/>
        </w:rPr>
        <w:t xml:space="preserve"> read with Article 4</w:t>
      </w:r>
      <w:r w:rsidR="00625E55">
        <w:rPr>
          <w:rFonts w:ascii="Times New Roman" w:hAnsi="Times New Roman"/>
          <w:sz w:val="24"/>
          <w:szCs w:val="24"/>
        </w:rPr>
        <w:t>; and</w:t>
      </w:r>
    </w:p>
    <w:p w14:paraId="67E8E4F3" w14:textId="53D02857" w:rsidR="00CC3D82" w:rsidRPr="00CC3D82" w:rsidRDefault="00A816C3" w:rsidP="009B3712">
      <w:pPr>
        <w:pStyle w:val="ListParagraph"/>
        <w:numPr>
          <w:ilvl w:val="0"/>
          <w:numId w:val="22"/>
        </w:numPr>
        <w:spacing w:after="0" w:line="240" w:lineRule="auto"/>
        <w:contextualSpacing/>
        <w:rPr>
          <w:rFonts w:ascii="Times New Roman" w:hAnsi="Times New Roman"/>
          <w:i/>
          <w:iCs/>
          <w:sz w:val="24"/>
          <w:szCs w:val="24"/>
        </w:rPr>
      </w:pPr>
      <w:r w:rsidRPr="00CC3D82">
        <w:rPr>
          <w:rFonts w:ascii="Times New Roman" w:hAnsi="Times New Roman"/>
          <w:sz w:val="24"/>
          <w:szCs w:val="24"/>
        </w:rPr>
        <w:t xml:space="preserve">the rights of people with disability – Article 7 of the </w:t>
      </w:r>
      <w:r w:rsidRPr="00CC3D82">
        <w:rPr>
          <w:rFonts w:ascii="Times New Roman" w:hAnsi="Times New Roman"/>
          <w:i/>
          <w:iCs/>
          <w:sz w:val="24"/>
          <w:szCs w:val="24"/>
        </w:rPr>
        <w:t>Convention on the Rights of Persons with Disabilities</w:t>
      </w:r>
      <w:r w:rsidRPr="00CC3D82">
        <w:rPr>
          <w:rFonts w:ascii="Times New Roman" w:hAnsi="Times New Roman"/>
          <w:sz w:val="24"/>
          <w:szCs w:val="24"/>
        </w:rPr>
        <w:t xml:space="preserve"> (CRPD)</w:t>
      </w:r>
      <w:r w:rsidR="00614084">
        <w:rPr>
          <w:rFonts w:ascii="Times New Roman" w:hAnsi="Times New Roman"/>
          <w:sz w:val="24"/>
          <w:szCs w:val="24"/>
        </w:rPr>
        <w:t>,</w:t>
      </w:r>
      <w:r w:rsidRPr="00CC3D82">
        <w:rPr>
          <w:rFonts w:ascii="Times New Roman" w:hAnsi="Times New Roman"/>
          <w:sz w:val="24"/>
          <w:szCs w:val="24"/>
        </w:rPr>
        <w:t xml:space="preserve"> read with Article 4.</w:t>
      </w:r>
    </w:p>
    <w:p w14:paraId="4B6CC031" w14:textId="77777777" w:rsidR="0057469D" w:rsidRPr="0021023A" w:rsidRDefault="0057469D" w:rsidP="009B3712">
      <w:pPr>
        <w:contextualSpacing/>
        <w:rPr>
          <w:rFonts w:ascii="Times New Roman" w:hAnsi="Times New Roman"/>
          <w:sz w:val="24"/>
          <w:szCs w:val="24"/>
        </w:rPr>
      </w:pPr>
    </w:p>
    <w:p w14:paraId="3735F116" w14:textId="166A1E97" w:rsidR="0065240E" w:rsidRPr="00A63578" w:rsidRDefault="00A816C3" w:rsidP="009B3712">
      <w:pPr>
        <w:keepNext/>
        <w:contextualSpacing/>
        <w:rPr>
          <w:rFonts w:ascii="Times New Roman" w:hAnsi="Times New Roman"/>
          <w:i/>
          <w:iCs/>
          <w:sz w:val="24"/>
          <w:szCs w:val="24"/>
          <w:u w:val="single"/>
        </w:rPr>
      </w:pPr>
      <w:r w:rsidRPr="00A63578">
        <w:rPr>
          <w:rFonts w:ascii="Times New Roman" w:hAnsi="Times New Roman"/>
          <w:i/>
          <w:iCs/>
          <w:sz w:val="24"/>
          <w:szCs w:val="24"/>
          <w:u w:val="single"/>
        </w:rPr>
        <w:lastRenderedPageBreak/>
        <w:t xml:space="preserve">Rights of the </w:t>
      </w:r>
      <w:r w:rsidR="003E62E7">
        <w:rPr>
          <w:rFonts w:ascii="Times New Roman" w:hAnsi="Times New Roman"/>
          <w:i/>
          <w:iCs/>
          <w:sz w:val="24"/>
          <w:szCs w:val="24"/>
          <w:u w:val="single"/>
        </w:rPr>
        <w:t>c</w:t>
      </w:r>
      <w:r w:rsidRPr="00A63578">
        <w:rPr>
          <w:rFonts w:ascii="Times New Roman" w:hAnsi="Times New Roman"/>
          <w:i/>
          <w:iCs/>
          <w:sz w:val="24"/>
          <w:szCs w:val="24"/>
          <w:u w:val="single"/>
        </w:rPr>
        <w:t xml:space="preserve">hild to </w:t>
      </w:r>
      <w:r w:rsidR="003E62E7">
        <w:rPr>
          <w:rFonts w:ascii="Times New Roman" w:hAnsi="Times New Roman"/>
          <w:i/>
          <w:iCs/>
          <w:sz w:val="24"/>
          <w:szCs w:val="24"/>
          <w:u w:val="single"/>
        </w:rPr>
        <w:t>s</w:t>
      </w:r>
      <w:r w:rsidRPr="00A63578">
        <w:rPr>
          <w:rFonts w:ascii="Times New Roman" w:hAnsi="Times New Roman"/>
          <w:i/>
          <w:iCs/>
          <w:sz w:val="24"/>
          <w:szCs w:val="24"/>
          <w:u w:val="single"/>
        </w:rPr>
        <w:t xml:space="preserve">erve in their </w:t>
      </w:r>
      <w:r w:rsidR="003E62E7">
        <w:rPr>
          <w:rFonts w:ascii="Times New Roman" w:hAnsi="Times New Roman"/>
          <w:i/>
          <w:iCs/>
          <w:sz w:val="24"/>
          <w:szCs w:val="24"/>
          <w:u w:val="single"/>
        </w:rPr>
        <w:t>b</w:t>
      </w:r>
      <w:r w:rsidRPr="00A63578">
        <w:rPr>
          <w:rFonts w:ascii="Times New Roman" w:hAnsi="Times New Roman"/>
          <w:i/>
          <w:iCs/>
          <w:sz w:val="24"/>
          <w:szCs w:val="24"/>
          <w:u w:val="single"/>
        </w:rPr>
        <w:t xml:space="preserve">est </w:t>
      </w:r>
      <w:proofErr w:type="gramStart"/>
      <w:r w:rsidR="003E62E7">
        <w:rPr>
          <w:rFonts w:ascii="Times New Roman" w:hAnsi="Times New Roman"/>
          <w:i/>
          <w:iCs/>
          <w:sz w:val="24"/>
          <w:szCs w:val="24"/>
          <w:u w:val="single"/>
        </w:rPr>
        <w:t>i</w:t>
      </w:r>
      <w:r w:rsidRPr="00A63578">
        <w:rPr>
          <w:rFonts w:ascii="Times New Roman" w:hAnsi="Times New Roman"/>
          <w:i/>
          <w:iCs/>
          <w:sz w:val="24"/>
          <w:szCs w:val="24"/>
          <w:u w:val="single"/>
        </w:rPr>
        <w:t>nterests</w:t>
      </w:r>
      <w:proofErr w:type="gramEnd"/>
    </w:p>
    <w:p w14:paraId="1F2AADB8" w14:textId="77777777" w:rsidR="0057469D" w:rsidRDefault="0057469D" w:rsidP="009B3712">
      <w:pPr>
        <w:keepNext/>
        <w:rPr>
          <w:rFonts w:ascii="Times New Roman" w:hAnsi="Times New Roman" w:cs="Times New Roman"/>
          <w:sz w:val="24"/>
          <w:szCs w:val="24"/>
        </w:rPr>
      </w:pPr>
    </w:p>
    <w:p w14:paraId="08389057" w14:textId="76257394" w:rsidR="00A816C3" w:rsidRDefault="00A816C3" w:rsidP="009B3712">
      <w:pPr>
        <w:keepNext/>
        <w:rPr>
          <w:rFonts w:ascii="TimesNewRomanPSMT" w:hAnsi="TimesNewRomanPSMT" w:cs="TimesNewRomanPSMT"/>
          <w:sz w:val="24"/>
          <w:szCs w:val="24"/>
          <w14:ligatures w14:val="standardContextual"/>
        </w:rPr>
      </w:pPr>
      <w:r>
        <w:rPr>
          <w:rFonts w:ascii="Times New Roman" w:hAnsi="Times New Roman" w:cs="Times New Roman"/>
          <w:sz w:val="24"/>
          <w:szCs w:val="24"/>
        </w:rPr>
        <w:t xml:space="preserve">Article 4 </w:t>
      </w:r>
      <w:r w:rsidRPr="00F06EDF" w:rsidDel="00DD3830">
        <w:rPr>
          <w:rFonts w:ascii="TimesNewRomanPSMT" w:hAnsi="TimesNewRomanPSMT" w:cs="TimesNewRomanPSMT"/>
          <w:sz w:val="24"/>
          <w:szCs w:val="24"/>
          <w14:ligatures w14:val="standardContextual"/>
        </w:rPr>
        <w:t xml:space="preserve">of the CRC requires </w:t>
      </w:r>
      <w:r w:rsidR="00AF7F63">
        <w:rPr>
          <w:rFonts w:ascii="TimesNewRomanPSMT" w:hAnsi="TimesNewRomanPSMT" w:cs="TimesNewRomanPSMT"/>
          <w:sz w:val="24"/>
          <w:szCs w:val="24"/>
          <w14:ligatures w14:val="standardContextual"/>
        </w:rPr>
        <w:t xml:space="preserve">the </w:t>
      </w:r>
      <w:r w:rsidRPr="00F06EDF" w:rsidDel="00DD3830">
        <w:rPr>
          <w:rFonts w:ascii="TimesNewRomanPSMT" w:hAnsi="TimesNewRomanPSMT" w:cs="TimesNewRomanPSMT"/>
          <w:sz w:val="24"/>
          <w:szCs w:val="24"/>
          <w14:ligatures w14:val="standardContextual"/>
        </w:rPr>
        <w:t>State</w:t>
      </w:r>
      <w:r>
        <w:rPr>
          <w:rFonts w:ascii="TimesNewRomanPSMT" w:hAnsi="TimesNewRomanPSMT" w:cs="TimesNewRomanPSMT"/>
          <w:sz w:val="24"/>
          <w:szCs w:val="24"/>
          <w14:ligatures w14:val="standardContextual"/>
        </w:rPr>
        <w:t>s</w:t>
      </w:r>
      <w:r w:rsidRPr="00F06EDF" w:rsidDel="00DD3830">
        <w:rPr>
          <w:rFonts w:ascii="TimesNewRomanPSMT" w:hAnsi="TimesNewRomanPSMT" w:cs="TimesNewRomanPSMT"/>
          <w:sz w:val="24"/>
          <w:szCs w:val="24"/>
          <w14:ligatures w14:val="standardContextual"/>
        </w:rPr>
        <w:t xml:space="preserve"> Parties to ‘undertake all appropriate</w:t>
      </w:r>
      <w:r>
        <w:rPr>
          <w:rFonts w:ascii="TimesNewRomanPSMT" w:hAnsi="TimesNewRomanPSMT" w:cs="TimesNewRomanPSMT"/>
          <w:sz w:val="24"/>
          <w:szCs w:val="24"/>
          <w14:ligatures w14:val="standardContextual"/>
        </w:rPr>
        <w:t xml:space="preserve"> l</w:t>
      </w:r>
      <w:r w:rsidRPr="001C2944" w:rsidDel="00DD3830">
        <w:rPr>
          <w:rFonts w:ascii="TimesNewRomanPSMT" w:hAnsi="TimesNewRomanPSMT" w:cs="TimesNewRomanPSMT"/>
          <w:sz w:val="24"/>
          <w:szCs w:val="24"/>
          <w14:ligatures w14:val="standardContextual"/>
        </w:rPr>
        <w:t>egislative, administrative, and other measures for the implementation of the rights’ in the CRC.</w:t>
      </w:r>
    </w:p>
    <w:p w14:paraId="029E0457" w14:textId="77777777" w:rsidR="0057469D" w:rsidRDefault="0057469D" w:rsidP="009B3712">
      <w:pPr>
        <w:rPr>
          <w:rFonts w:ascii="Times New Roman" w:hAnsi="Times New Roman" w:cs="Times New Roman"/>
          <w:sz w:val="24"/>
          <w:szCs w:val="24"/>
        </w:rPr>
      </w:pPr>
    </w:p>
    <w:p w14:paraId="7D061F23" w14:textId="71FBBB3C" w:rsidR="00A816C3" w:rsidRDefault="00A816C3" w:rsidP="009B3712">
      <w:pPr>
        <w:rPr>
          <w:rFonts w:ascii="Times New Roman" w:hAnsi="Times New Roman" w:cs="Times New Roman"/>
          <w:sz w:val="24"/>
          <w:szCs w:val="24"/>
        </w:rPr>
      </w:pPr>
      <w:r w:rsidRPr="004D4520">
        <w:rPr>
          <w:rFonts w:ascii="Times New Roman" w:hAnsi="Times New Roman" w:cs="Times New Roman"/>
          <w:sz w:val="24"/>
          <w:szCs w:val="24"/>
        </w:rPr>
        <w:t xml:space="preserve">Article 3 of the CRC requires </w:t>
      </w:r>
      <w:r w:rsidR="00AF7F63">
        <w:rPr>
          <w:rFonts w:ascii="Times New Roman" w:hAnsi="Times New Roman" w:cs="Times New Roman"/>
          <w:sz w:val="24"/>
          <w:szCs w:val="24"/>
        </w:rPr>
        <w:t>the</w:t>
      </w:r>
      <w:r w:rsidR="00AF7F63" w:rsidRPr="004D4520">
        <w:rPr>
          <w:rFonts w:ascii="Times New Roman" w:hAnsi="Times New Roman" w:cs="Times New Roman"/>
          <w:sz w:val="24"/>
          <w:szCs w:val="24"/>
        </w:rPr>
        <w:t xml:space="preserve"> </w:t>
      </w:r>
      <w:r w:rsidRPr="004D4520">
        <w:rPr>
          <w:rFonts w:ascii="Times New Roman" w:hAnsi="Times New Roman" w:cs="Times New Roman"/>
          <w:sz w:val="24"/>
          <w:szCs w:val="24"/>
        </w:rPr>
        <w:t>State</w:t>
      </w:r>
      <w:r>
        <w:rPr>
          <w:rFonts w:ascii="Times New Roman" w:hAnsi="Times New Roman" w:cs="Times New Roman"/>
          <w:sz w:val="24"/>
          <w:szCs w:val="24"/>
        </w:rPr>
        <w:t>s</w:t>
      </w:r>
      <w:r w:rsidRPr="004D4520">
        <w:rPr>
          <w:rFonts w:ascii="Times New Roman" w:hAnsi="Times New Roman" w:cs="Times New Roman"/>
          <w:sz w:val="24"/>
          <w:szCs w:val="24"/>
        </w:rPr>
        <w:t xml:space="preserve"> Parties when considering the best interests of the child shall ensure that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14:paraId="16078421" w14:textId="77777777" w:rsidR="0057469D" w:rsidRPr="004D4520" w:rsidRDefault="0057469D" w:rsidP="009B3712">
      <w:pPr>
        <w:rPr>
          <w:rFonts w:ascii="Times New Roman" w:hAnsi="Times New Roman" w:cs="Times New Roman"/>
          <w:sz w:val="24"/>
          <w:szCs w:val="24"/>
        </w:rPr>
      </w:pPr>
    </w:p>
    <w:p w14:paraId="6EE57121" w14:textId="6B70CC4B" w:rsidR="00A816C3" w:rsidRPr="004D4520" w:rsidRDefault="00A816C3" w:rsidP="009B3712">
      <w:pPr>
        <w:rPr>
          <w:rFonts w:ascii="Times New Roman" w:hAnsi="Times New Roman" w:cs="Times New Roman"/>
          <w:sz w:val="24"/>
          <w:szCs w:val="24"/>
        </w:rPr>
      </w:pPr>
      <w:r w:rsidRPr="004D4520">
        <w:rPr>
          <w:rFonts w:ascii="Times New Roman" w:hAnsi="Times New Roman" w:cs="Times New Roman"/>
          <w:sz w:val="24"/>
          <w:szCs w:val="24"/>
        </w:rPr>
        <w:t>Article 18</w:t>
      </w:r>
      <w:r w:rsidRPr="00D4297B">
        <w:rPr>
          <w:rFonts w:ascii="Times New Roman" w:hAnsi="Times New Roman" w:cs="Times New Roman"/>
          <w:sz w:val="24"/>
          <w:szCs w:val="24"/>
        </w:rPr>
        <w:t>(2)</w:t>
      </w:r>
      <w:r w:rsidRPr="004D4520">
        <w:rPr>
          <w:rFonts w:ascii="Times New Roman" w:hAnsi="Times New Roman" w:cs="Times New Roman"/>
          <w:sz w:val="24"/>
          <w:szCs w:val="24"/>
        </w:rPr>
        <w:t xml:space="preserve"> of the CRC requires </w:t>
      </w:r>
      <w:r w:rsidR="00AF7F63">
        <w:rPr>
          <w:rFonts w:ascii="Times New Roman" w:hAnsi="Times New Roman" w:cs="Times New Roman"/>
          <w:sz w:val="24"/>
          <w:szCs w:val="24"/>
        </w:rPr>
        <w:t>the</w:t>
      </w:r>
      <w:r w:rsidR="00AF7F63" w:rsidRPr="004D4520">
        <w:rPr>
          <w:rFonts w:ascii="Times New Roman" w:hAnsi="Times New Roman" w:cs="Times New Roman"/>
          <w:sz w:val="24"/>
          <w:szCs w:val="24"/>
        </w:rPr>
        <w:t xml:space="preserve"> </w:t>
      </w:r>
      <w:r w:rsidRPr="004D4520">
        <w:rPr>
          <w:rFonts w:ascii="Times New Roman" w:hAnsi="Times New Roman" w:cs="Times New Roman"/>
          <w:sz w:val="24"/>
          <w:szCs w:val="24"/>
        </w:rPr>
        <w:t>State</w:t>
      </w:r>
      <w:r>
        <w:rPr>
          <w:rFonts w:ascii="Times New Roman" w:hAnsi="Times New Roman" w:cs="Times New Roman"/>
          <w:sz w:val="24"/>
          <w:szCs w:val="24"/>
        </w:rPr>
        <w:t>s</w:t>
      </w:r>
      <w:r w:rsidRPr="004D4520">
        <w:rPr>
          <w:rFonts w:ascii="Times New Roman" w:hAnsi="Times New Roman" w:cs="Times New Roman"/>
          <w:sz w:val="24"/>
          <w:szCs w:val="24"/>
        </w:rPr>
        <w:t xml:space="preserve"> Parties to render appropriate assistance to parents and legal guardians in the performance of their child-rearing </w:t>
      </w:r>
      <w:r w:rsidRPr="005012A9">
        <w:rPr>
          <w:rFonts w:ascii="Times New Roman" w:hAnsi="Times New Roman" w:cs="Times New Roman"/>
          <w:sz w:val="24"/>
          <w:szCs w:val="24"/>
        </w:rPr>
        <w:t>responsibilities.</w:t>
      </w:r>
    </w:p>
    <w:p w14:paraId="73302D0E" w14:textId="77777777" w:rsidR="0057469D" w:rsidRDefault="0057469D" w:rsidP="009B3712">
      <w:pPr>
        <w:rPr>
          <w:rFonts w:ascii="Times New Roman" w:hAnsi="Times New Roman" w:cs="Times New Roman"/>
          <w:sz w:val="24"/>
          <w:szCs w:val="24"/>
        </w:rPr>
      </w:pPr>
    </w:p>
    <w:p w14:paraId="60AD45D2" w14:textId="04541A45" w:rsidR="00A816C3" w:rsidRDefault="00A816C3" w:rsidP="009B3712">
      <w:pPr>
        <w:rPr>
          <w:rFonts w:ascii="Times New Roman" w:hAnsi="Times New Roman" w:cs="Times New Roman"/>
          <w:sz w:val="24"/>
          <w:szCs w:val="24"/>
        </w:rPr>
      </w:pPr>
      <w:r w:rsidRPr="00941E8B">
        <w:rPr>
          <w:rFonts w:ascii="Times New Roman" w:hAnsi="Times New Roman" w:cs="Times New Roman"/>
          <w:sz w:val="24"/>
          <w:szCs w:val="24"/>
        </w:rPr>
        <w:t>Article 19</w:t>
      </w:r>
      <w:r w:rsidRPr="001C2944" w:rsidDel="00DD3830">
        <w:rPr>
          <w:rFonts w:ascii="TimesNewRomanPSMT" w:hAnsi="TimesNewRomanPSMT" w:cs="TimesNewRomanPSMT"/>
          <w:sz w:val="24"/>
          <w:szCs w:val="24"/>
          <w14:ligatures w14:val="standardContextual"/>
        </w:rPr>
        <w:t xml:space="preserve"> </w:t>
      </w:r>
      <w:r>
        <w:rPr>
          <w:rFonts w:ascii="TimesNewRomanPSMT" w:hAnsi="TimesNewRomanPSMT" w:cs="TimesNewRomanPSMT"/>
          <w:sz w:val="24"/>
          <w:szCs w:val="24"/>
          <w14:ligatures w14:val="standardContextual"/>
        </w:rPr>
        <w:t xml:space="preserve">of the CRC </w:t>
      </w:r>
      <w:r w:rsidRPr="00F06EDF" w:rsidDel="00DD3830">
        <w:rPr>
          <w:rFonts w:ascii="TimesNewRomanPSMT" w:hAnsi="TimesNewRomanPSMT" w:cs="TimesNewRomanPSMT"/>
          <w:sz w:val="24"/>
          <w:szCs w:val="24"/>
          <w14:ligatures w14:val="standardContextual"/>
        </w:rPr>
        <w:t xml:space="preserve">requires </w:t>
      </w:r>
      <w:r w:rsidR="00AF7F63">
        <w:rPr>
          <w:rFonts w:ascii="TimesNewRomanPSMT" w:hAnsi="TimesNewRomanPSMT" w:cs="TimesNewRomanPSMT"/>
          <w:sz w:val="24"/>
          <w:szCs w:val="24"/>
          <w14:ligatures w14:val="standardContextual"/>
        </w:rPr>
        <w:t xml:space="preserve">the </w:t>
      </w:r>
      <w:r w:rsidRPr="00F06EDF" w:rsidDel="00DD3830">
        <w:rPr>
          <w:rFonts w:ascii="TimesNewRomanPSMT" w:hAnsi="TimesNewRomanPSMT" w:cs="TimesNewRomanPSMT"/>
          <w:sz w:val="24"/>
          <w:szCs w:val="24"/>
          <w14:ligatures w14:val="standardContextual"/>
        </w:rPr>
        <w:t>State</w:t>
      </w:r>
      <w:r>
        <w:rPr>
          <w:rFonts w:ascii="TimesNewRomanPSMT" w:hAnsi="TimesNewRomanPSMT" w:cs="TimesNewRomanPSMT"/>
          <w:sz w:val="24"/>
          <w:szCs w:val="24"/>
          <w14:ligatures w14:val="standardContextual"/>
        </w:rPr>
        <w:t>s</w:t>
      </w:r>
      <w:r w:rsidRPr="00F06EDF" w:rsidDel="00DD3830">
        <w:rPr>
          <w:rFonts w:ascii="TimesNewRomanPSMT" w:hAnsi="TimesNewRomanPSMT" w:cs="TimesNewRomanPSMT"/>
          <w:sz w:val="24"/>
          <w:szCs w:val="24"/>
          <w14:ligatures w14:val="standardContextual"/>
        </w:rPr>
        <w:t xml:space="preserve"> Parties to </w:t>
      </w:r>
      <w:r w:rsidRPr="00F06EDF" w:rsidDel="00DD3830">
        <w:rPr>
          <w:rFonts w:ascii="Times New Roman" w:hAnsi="Times New Roman" w:cs="Times New Roman"/>
          <w:sz w:val="24"/>
          <w:szCs w:val="24"/>
        </w:rPr>
        <w:t xml:space="preserve">take all appropriate legislative, administrative, </w:t>
      </w:r>
      <w:proofErr w:type="gramStart"/>
      <w:r w:rsidRPr="00F06EDF" w:rsidDel="00DD3830">
        <w:rPr>
          <w:rFonts w:ascii="Times New Roman" w:hAnsi="Times New Roman" w:cs="Times New Roman"/>
          <w:sz w:val="24"/>
          <w:szCs w:val="24"/>
        </w:rPr>
        <w:t>social</w:t>
      </w:r>
      <w:proofErr w:type="gramEnd"/>
      <w:r w:rsidRPr="00F06EDF" w:rsidDel="00DD3830">
        <w:rPr>
          <w:rFonts w:ascii="Times New Roman" w:hAnsi="Times New Roman" w:cs="Times New Roman"/>
          <w:sz w:val="24"/>
          <w:szCs w:val="24"/>
        </w:rPr>
        <w:t xml:space="preserve">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0D262F4D" w14:textId="77777777" w:rsidR="0057469D" w:rsidRDefault="0057469D" w:rsidP="009B3712">
      <w:pPr>
        <w:autoSpaceDE w:val="0"/>
        <w:autoSpaceDN w:val="0"/>
        <w:adjustRightInd w:val="0"/>
        <w:contextualSpacing/>
        <w:rPr>
          <w:rFonts w:ascii="Times New Roman" w:hAnsi="Times New Roman" w:cs="Times New Roman"/>
          <w:sz w:val="24"/>
          <w:szCs w:val="24"/>
        </w:rPr>
      </w:pPr>
    </w:p>
    <w:p w14:paraId="725C799B" w14:textId="693D7074" w:rsidR="00A816C3" w:rsidRDefault="00A816C3" w:rsidP="009B37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Article 23 of the CRC requires </w:t>
      </w:r>
      <w:r w:rsidR="00AF7F63">
        <w:rPr>
          <w:rFonts w:ascii="Times New Roman" w:hAnsi="Times New Roman" w:cs="Times New Roman"/>
          <w:sz w:val="24"/>
          <w:szCs w:val="24"/>
        </w:rPr>
        <w:t xml:space="preserve">the </w:t>
      </w:r>
      <w:r w:rsidRPr="004D4520">
        <w:rPr>
          <w:rFonts w:ascii="Times New Roman" w:hAnsi="Times New Roman" w:cs="Times New Roman"/>
          <w:sz w:val="24"/>
          <w:szCs w:val="24"/>
        </w:rPr>
        <w:t>States Parties recogni</w:t>
      </w:r>
      <w:r w:rsidR="00137AE7">
        <w:rPr>
          <w:rFonts w:ascii="Times New Roman" w:hAnsi="Times New Roman" w:cs="Times New Roman"/>
          <w:sz w:val="24"/>
          <w:szCs w:val="24"/>
        </w:rPr>
        <w:t>s</w:t>
      </w:r>
      <w:r w:rsidRPr="004D4520">
        <w:rPr>
          <w:rFonts w:ascii="Times New Roman" w:hAnsi="Times New Roman" w:cs="Times New Roman"/>
          <w:sz w:val="24"/>
          <w:szCs w:val="24"/>
        </w:rPr>
        <w:t xml:space="preserve">e that a mentally or physically disabled child should enjoy a full and decent life, in conditions which ensure dignity, promote </w:t>
      </w:r>
      <w:proofErr w:type="gramStart"/>
      <w:r w:rsidRPr="004D4520">
        <w:rPr>
          <w:rFonts w:ascii="Times New Roman" w:hAnsi="Times New Roman" w:cs="Times New Roman"/>
          <w:sz w:val="24"/>
          <w:szCs w:val="24"/>
        </w:rPr>
        <w:t>self-reliance</w:t>
      </w:r>
      <w:proofErr w:type="gramEnd"/>
      <w:r w:rsidRPr="004D4520">
        <w:rPr>
          <w:rFonts w:ascii="Times New Roman" w:hAnsi="Times New Roman" w:cs="Times New Roman"/>
          <w:sz w:val="24"/>
          <w:szCs w:val="24"/>
        </w:rPr>
        <w:t xml:space="preserve"> and facilitate the child's active participation in the community.</w:t>
      </w:r>
    </w:p>
    <w:p w14:paraId="60B213DC" w14:textId="77777777" w:rsidR="00A816C3" w:rsidRPr="004D4520" w:rsidRDefault="00A816C3" w:rsidP="009B3712">
      <w:pPr>
        <w:autoSpaceDE w:val="0"/>
        <w:autoSpaceDN w:val="0"/>
        <w:adjustRightInd w:val="0"/>
        <w:contextualSpacing/>
        <w:rPr>
          <w:rFonts w:ascii="Times New Roman" w:hAnsi="Times New Roman" w:cs="Times New Roman"/>
          <w:sz w:val="24"/>
          <w:szCs w:val="24"/>
        </w:rPr>
      </w:pPr>
    </w:p>
    <w:p w14:paraId="0003A264" w14:textId="2FA3B665" w:rsidR="009B3410" w:rsidRDefault="00A816C3" w:rsidP="009B3712">
      <w:pPr>
        <w:rPr>
          <w:rFonts w:ascii="Times New Roman" w:hAnsi="Times New Roman" w:cs="Times New Roman"/>
          <w:sz w:val="24"/>
          <w:szCs w:val="24"/>
        </w:rPr>
      </w:pPr>
      <w:r w:rsidRPr="00EC29CC">
        <w:rPr>
          <w:rFonts w:ascii="Times New Roman" w:hAnsi="Times New Roman" w:cs="Times New Roman"/>
          <w:sz w:val="24"/>
          <w:szCs w:val="24"/>
        </w:rPr>
        <w:t xml:space="preserve">The </w:t>
      </w:r>
      <w:r w:rsidRPr="000634AA">
        <w:rPr>
          <w:rFonts w:ascii="Times New Roman" w:hAnsi="Times New Roman" w:cs="Times New Roman"/>
          <w:sz w:val="24"/>
          <w:szCs w:val="24"/>
        </w:rPr>
        <w:t>Strateg</w:t>
      </w:r>
      <w:r w:rsidR="00BD2AAA">
        <w:rPr>
          <w:rFonts w:ascii="Times New Roman" w:hAnsi="Times New Roman" w:cs="Times New Roman"/>
          <w:sz w:val="24"/>
          <w:szCs w:val="24"/>
        </w:rPr>
        <w:t>y</w:t>
      </w:r>
      <w:r w:rsidRPr="00EC29CC">
        <w:rPr>
          <w:rFonts w:ascii="Times New Roman" w:hAnsi="Times New Roman" w:cs="Times New Roman"/>
          <w:sz w:val="24"/>
          <w:szCs w:val="24"/>
        </w:rPr>
        <w:t xml:space="preserve"> seeks</w:t>
      </w:r>
      <w:r>
        <w:rPr>
          <w:rFonts w:ascii="Times New Roman" w:hAnsi="Times New Roman" w:cs="Times New Roman"/>
          <w:sz w:val="24"/>
          <w:szCs w:val="24"/>
        </w:rPr>
        <w:t xml:space="preserve"> to </w:t>
      </w:r>
      <w:r w:rsidRPr="00522AEB">
        <w:rPr>
          <w:rFonts w:ascii="Times New Roman" w:hAnsi="Times New Roman" w:cs="Times New Roman"/>
          <w:sz w:val="24"/>
          <w:szCs w:val="24"/>
        </w:rPr>
        <w:t>enhanc</w:t>
      </w:r>
      <w:r>
        <w:rPr>
          <w:rFonts w:ascii="Times New Roman" w:hAnsi="Times New Roman" w:cs="Times New Roman"/>
          <w:sz w:val="24"/>
          <w:szCs w:val="24"/>
        </w:rPr>
        <w:t>e</w:t>
      </w:r>
      <w:r w:rsidRPr="00522AEB">
        <w:rPr>
          <w:rFonts w:ascii="Times New Roman" w:hAnsi="Times New Roman" w:cs="Times New Roman"/>
          <w:sz w:val="24"/>
          <w:szCs w:val="24"/>
        </w:rPr>
        <w:t xml:space="preserve"> the future of Australian children and families through a new, integrated, and holistic approach to the early years</w:t>
      </w:r>
      <w:r>
        <w:rPr>
          <w:rFonts w:ascii="Times New Roman" w:hAnsi="Times New Roman" w:cs="Times New Roman"/>
          <w:sz w:val="24"/>
          <w:szCs w:val="24"/>
        </w:rPr>
        <w:t xml:space="preserve">. The Strategy promotes the obligation that </w:t>
      </w:r>
      <w:r w:rsidRPr="00941E8B">
        <w:rPr>
          <w:rFonts w:ascii="Times New Roman" w:hAnsi="Times New Roman" w:cs="Times New Roman"/>
          <w:sz w:val="24"/>
          <w:szCs w:val="24"/>
        </w:rPr>
        <w:t xml:space="preserve">all children, regardless of where they grow up or </w:t>
      </w:r>
      <w:r>
        <w:rPr>
          <w:rFonts w:ascii="Times New Roman" w:hAnsi="Times New Roman" w:cs="Times New Roman"/>
          <w:sz w:val="24"/>
          <w:szCs w:val="24"/>
        </w:rPr>
        <w:t>who</w:t>
      </w:r>
      <w:r w:rsidRPr="00941E8B">
        <w:rPr>
          <w:rFonts w:ascii="Times New Roman" w:hAnsi="Times New Roman" w:cs="Times New Roman"/>
          <w:sz w:val="24"/>
          <w:szCs w:val="24"/>
        </w:rPr>
        <w:t xml:space="preserve"> is responsible for their primary care, should be able to live in a supportive and inclusive environment that supports their healthy development and helps them feel a sense of belonging, regardless of their parent or carer status.</w:t>
      </w:r>
      <w:r>
        <w:rPr>
          <w:rFonts w:ascii="Times New Roman" w:hAnsi="Times New Roman" w:cs="Times New Roman"/>
          <w:sz w:val="24"/>
          <w:szCs w:val="24"/>
        </w:rPr>
        <w:t xml:space="preserve"> </w:t>
      </w:r>
      <w:r w:rsidRPr="00A0508F">
        <w:rPr>
          <w:rFonts w:ascii="Times New Roman" w:hAnsi="Times New Roman" w:cs="Times New Roman"/>
          <w:sz w:val="24"/>
          <w:szCs w:val="24"/>
        </w:rPr>
        <w:t>Th</w:t>
      </w:r>
      <w:r>
        <w:rPr>
          <w:rFonts w:ascii="Times New Roman" w:hAnsi="Times New Roman" w:cs="Times New Roman"/>
          <w:sz w:val="24"/>
          <w:szCs w:val="24"/>
        </w:rPr>
        <w:t>e</w:t>
      </w:r>
      <w:r w:rsidRPr="00A0508F">
        <w:rPr>
          <w:rFonts w:ascii="Times New Roman" w:hAnsi="Times New Roman" w:cs="Times New Roman"/>
          <w:sz w:val="24"/>
          <w:szCs w:val="24"/>
        </w:rPr>
        <w:t xml:space="preserve"> Strategy aligns with </w:t>
      </w:r>
      <w:r w:rsidR="00123A9E">
        <w:rPr>
          <w:rFonts w:ascii="Times New Roman" w:hAnsi="Times New Roman" w:cs="Times New Roman"/>
          <w:sz w:val="24"/>
          <w:szCs w:val="24"/>
        </w:rPr>
        <w:t xml:space="preserve">the </w:t>
      </w:r>
      <w:r w:rsidRPr="007E5DCF">
        <w:rPr>
          <w:rFonts w:ascii="Times New Roman" w:hAnsi="Times New Roman" w:cs="Times New Roman"/>
          <w:i/>
          <w:iCs/>
          <w:sz w:val="24"/>
          <w:szCs w:val="24"/>
        </w:rPr>
        <w:t>Australia’s Disability</w:t>
      </w:r>
      <w:r w:rsidR="00251504">
        <w:rPr>
          <w:rFonts w:ascii="Times New Roman" w:hAnsi="Times New Roman" w:cs="Times New Roman"/>
          <w:i/>
          <w:iCs/>
          <w:sz w:val="24"/>
          <w:szCs w:val="24"/>
        </w:rPr>
        <w:t> </w:t>
      </w:r>
      <w:r w:rsidRPr="007E5DCF">
        <w:rPr>
          <w:rFonts w:ascii="Times New Roman" w:hAnsi="Times New Roman" w:cs="Times New Roman"/>
          <w:i/>
          <w:iCs/>
          <w:sz w:val="24"/>
          <w:szCs w:val="24"/>
        </w:rPr>
        <w:t>Strategy</w:t>
      </w:r>
      <w:r w:rsidR="00251504">
        <w:rPr>
          <w:rFonts w:ascii="Times New Roman" w:hAnsi="Times New Roman" w:cs="Times New Roman"/>
          <w:i/>
          <w:iCs/>
          <w:sz w:val="24"/>
          <w:szCs w:val="24"/>
        </w:rPr>
        <w:t> </w:t>
      </w:r>
      <w:r w:rsidRPr="007E5DCF">
        <w:rPr>
          <w:rFonts w:ascii="Times New Roman" w:hAnsi="Times New Roman" w:cs="Times New Roman"/>
          <w:i/>
          <w:iCs/>
          <w:sz w:val="24"/>
          <w:szCs w:val="24"/>
        </w:rPr>
        <w:t>2021-2031</w:t>
      </w:r>
      <w:r w:rsidR="00B21909">
        <w:rPr>
          <w:rFonts w:ascii="Times New Roman" w:hAnsi="Times New Roman" w:cs="Times New Roman"/>
          <w:sz w:val="24"/>
          <w:szCs w:val="24"/>
        </w:rPr>
        <w:t xml:space="preserve"> </w:t>
      </w:r>
      <w:r w:rsidRPr="00A0508F">
        <w:rPr>
          <w:rFonts w:ascii="Times New Roman" w:hAnsi="Times New Roman" w:cs="Times New Roman"/>
          <w:sz w:val="24"/>
          <w:szCs w:val="24"/>
        </w:rPr>
        <w:t>vision that people with disability can participate as equal members of the community.</w:t>
      </w:r>
    </w:p>
    <w:p w14:paraId="1E9A41AB" w14:textId="77777777" w:rsidR="009B3410" w:rsidRDefault="009B3410" w:rsidP="009B3712">
      <w:pPr>
        <w:rPr>
          <w:rFonts w:ascii="Times New Roman" w:hAnsi="Times New Roman" w:cs="Times New Roman"/>
          <w:sz w:val="24"/>
          <w:szCs w:val="24"/>
        </w:rPr>
      </w:pPr>
    </w:p>
    <w:p w14:paraId="5D13AFD1" w14:textId="267982C3" w:rsidR="00A816C3" w:rsidRDefault="00A816C3" w:rsidP="009B3712">
      <w:pPr>
        <w:keepNext/>
        <w:rPr>
          <w:rFonts w:ascii="Times New Roman" w:hAnsi="Times New Roman" w:cs="Times New Roman"/>
          <w:sz w:val="24"/>
          <w:szCs w:val="24"/>
        </w:rPr>
      </w:pPr>
      <w:r>
        <w:rPr>
          <w:rFonts w:ascii="Times New Roman" w:hAnsi="Times New Roman" w:cs="Times New Roman"/>
          <w:sz w:val="24"/>
          <w:szCs w:val="24"/>
        </w:rPr>
        <w:t xml:space="preserve">In </w:t>
      </w:r>
      <w:r w:rsidRPr="00EC29CC">
        <w:rPr>
          <w:rFonts w:ascii="Times New Roman" w:hAnsi="Times New Roman" w:cs="Times New Roman"/>
          <w:sz w:val="24"/>
          <w:szCs w:val="24"/>
        </w:rPr>
        <w:t xml:space="preserve">addition, the </w:t>
      </w:r>
      <w:r w:rsidR="00ED39C9">
        <w:rPr>
          <w:rFonts w:ascii="Times New Roman" w:hAnsi="Times New Roman" w:cs="Times New Roman"/>
          <w:sz w:val="24"/>
          <w:szCs w:val="24"/>
        </w:rPr>
        <w:t>program</w:t>
      </w:r>
      <w:r w:rsidRPr="00EC29CC">
        <w:rPr>
          <w:rFonts w:ascii="Times New Roman" w:hAnsi="Times New Roman" w:cs="Times New Roman"/>
          <w:sz w:val="24"/>
          <w:szCs w:val="24"/>
        </w:rPr>
        <w:t xml:space="preserve"> promotes</w:t>
      </w:r>
      <w:r>
        <w:rPr>
          <w:rFonts w:ascii="Times New Roman" w:hAnsi="Times New Roman" w:cs="Times New Roman"/>
          <w:sz w:val="24"/>
          <w:szCs w:val="24"/>
        </w:rPr>
        <w:t xml:space="preserve"> the rights of all children, including</w:t>
      </w:r>
      <w:r w:rsidRPr="00A0508F">
        <w:rPr>
          <w:rFonts w:ascii="Times New Roman" w:hAnsi="Times New Roman" w:cs="Times New Roman"/>
          <w:sz w:val="24"/>
          <w:szCs w:val="24"/>
        </w:rPr>
        <w:t xml:space="preserve"> children </w:t>
      </w:r>
      <w:r>
        <w:rPr>
          <w:rFonts w:ascii="Times New Roman" w:hAnsi="Times New Roman" w:cs="Times New Roman"/>
          <w:sz w:val="24"/>
          <w:szCs w:val="24"/>
        </w:rPr>
        <w:t>that have or acquire a</w:t>
      </w:r>
      <w:r w:rsidRPr="00A0508F">
        <w:rPr>
          <w:rFonts w:ascii="Times New Roman" w:hAnsi="Times New Roman" w:cs="Times New Roman"/>
          <w:sz w:val="24"/>
          <w:szCs w:val="24"/>
        </w:rPr>
        <w:t xml:space="preserve"> disability</w:t>
      </w:r>
      <w:r>
        <w:rPr>
          <w:rFonts w:ascii="Times New Roman" w:hAnsi="Times New Roman" w:cs="Times New Roman"/>
          <w:sz w:val="24"/>
          <w:szCs w:val="24"/>
        </w:rPr>
        <w:t xml:space="preserve"> or developmental delay, by promoting the best</w:t>
      </w:r>
      <w:r w:rsidRPr="00DD7529">
        <w:rPr>
          <w:rFonts w:ascii="Times New Roman" w:hAnsi="Times New Roman" w:cs="Times New Roman"/>
          <w:sz w:val="24"/>
          <w:szCs w:val="24"/>
        </w:rPr>
        <w:t xml:space="preserve"> interests of the child </w:t>
      </w:r>
      <w:r>
        <w:rPr>
          <w:rFonts w:ascii="Times New Roman" w:hAnsi="Times New Roman" w:cs="Times New Roman"/>
          <w:sz w:val="24"/>
          <w:szCs w:val="24"/>
        </w:rPr>
        <w:t>as a</w:t>
      </w:r>
      <w:r w:rsidRPr="00DD7529">
        <w:rPr>
          <w:rFonts w:ascii="Times New Roman" w:hAnsi="Times New Roman" w:cs="Times New Roman"/>
          <w:sz w:val="24"/>
          <w:szCs w:val="24"/>
        </w:rPr>
        <w:t xml:space="preserve"> primary consideration;</w:t>
      </w:r>
      <w:r>
        <w:rPr>
          <w:rFonts w:ascii="Times New Roman" w:hAnsi="Times New Roman" w:cs="Times New Roman"/>
          <w:sz w:val="24"/>
          <w:szCs w:val="24"/>
        </w:rPr>
        <w:t xml:space="preserve"> and supporting </w:t>
      </w:r>
      <w:r w:rsidRPr="00DD7529">
        <w:rPr>
          <w:rFonts w:ascii="Times New Roman" w:hAnsi="Times New Roman" w:cs="Times New Roman"/>
          <w:sz w:val="24"/>
          <w:szCs w:val="24"/>
        </w:rPr>
        <w:t xml:space="preserve">the child's right to life, </w:t>
      </w:r>
      <w:proofErr w:type="gramStart"/>
      <w:r w:rsidRPr="00DD7529">
        <w:rPr>
          <w:rFonts w:ascii="Times New Roman" w:hAnsi="Times New Roman" w:cs="Times New Roman"/>
          <w:sz w:val="24"/>
          <w:szCs w:val="24"/>
        </w:rPr>
        <w:t>survival</w:t>
      </w:r>
      <w:proofErr w:type="gramEnd"/>
      <w:r w:rsidRPr="00DD7529">
        <w:rPr>
          <w:rFonts w:ascii="Times New Roman" w:hAnsi="Times New Roman" w:cs="Times New Roman"/>
          <w:sz w:val="24"/>
          <w:szCs w:val="24"/>
        </w:rPr>
        <w:t xml:space="preserve"> and development</w:t>
      </w:r>
      <w:r>
        <w:rPr>
          <w:rFonts w:ascii="Times New Roman" w:hAnsi="Times New Roman" w:cs="Times New Roman"/>
          <w:sz w:val="24"/>
          <w:szCs w:val="24"/>
        </w:rPr>
        <w:t xml:space="preserve">. This </w:t>
      </w:r>
      <w:r w:rsidRPr="00DD7529">
        <w:rPr>
          <w:rFonts w:ascii="Times New Roman" w:hAnsi="Times New Roman" w:cs="Times New Roman"/>
          <w:sz w:val="24"/>
          <w:szCs w:val="24"/>
        </w:rPr>
        <w:t>includ</w:t>
      </w:r>
      <w:r>
        <w:rPr>
          <w:rFonts w:ascii="Times New Roman" w:hAnsi="Times New Roman" w:cs="Times New Roman"/>
          <w:sz w:val="24"/>
          <w:szCs w:val="24"/>
        </w:rPr>
        <w:t>es</w:t>
      </w:r>
      <w:r w:rsidRPr="00DD7529">
        <w:rPr>
          <w:rFonts w:ascii="Times New Roman" w:hAnsi="Times New Roman" w:cs="Times New Roman"/>
          <w:sz w:val="24"/>
          <w:szCs w:val="24"/>
        </w:rPr>
        <w:t xml:space="preserve"> the child's physical, mental, spiritual, moral, </w:t>
      </w:r>
      <w:proofErr w:type="gramStart"/>
      <w:r w:rsidRPr="00DD7529">
        <w:rPr>
          <w:rFonts w:ascii="Times New Roman" w:hAnsi="Times New Roman" w:cs="Times New Roman"/>
          <w:sz w:val="24"/>
          <w:szCs w:val="24"/>
        </w:rPr>
        <w:t>psychological</w:t>
      </w:r>
      <w:proofErr w:type="gramEnd"/>
      <w:r w:rsidRPr="00DD7529">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DD7529">
        <w:rPr>
          <w:rFonts w:ascii="Times New Roman" w:hAnsi="Times New Roman" w:cs="Times New Roman"/>
          <w:sz w:val="24"/>
          <w:szCs w:val="24"/>
        </w:rPr>
        <w:t>social development</w:t>
      </w:r>
      <w:r>
        <w:rPr>
          <w:rFonts w:ascii="Times New Roman" w:hAnsi="Times New Roman" w:cs="Times New Roman"/>
          <w:sz w:val="24"/>
          <w:szCs w:val="24"/>
        </w:rPr>
        <w:t xml:space="preserve"> </w:t>
      </w:r>
      <w:r w:rsidRPr="00A0508F">
        <w:rPr>
          <w:rFonts w:ascii="Times New Roman" w:hAnsi="Times New Roman" w:cs="Times New Roman"/>
          <w:sz w:val="24"/>
          <w:szCs w:val="24"/>
        </w:rPr>
        <w:t xml:space="preserve">for an inclusive society in which </w:t>
      </w:r>
      <w:r>
        <w:rPr>
          <w:rFonts w:ascii="Times New Roman" w:hAnsi="Times New Roman" w:cs="Times New Roman"/>
          <w:sz w:val="24"/>
          <w:szCs w:val="24"/>
        </w:rPr>
        <w:t>all children have</w:t>
      </w:r>
      <w:r w:rsidRPr="00A0508F">
        <w:rPr>
          <w:rFonts w:ascii="Times New Roman" w:hAnsi="Times New Roman" w:cs="Times New Roman"/>
          <w:sz w:val="24"/>
          <w:szCs w:val="24"/>
        </w:rPr>
        <w:t xml:space="preserve"> equitable opportunities to participate and learn</w:t>
      </w:r>
      <w:r>
        <w:rPr>
          <w:rFonts w:ascii="Times New Roman" w:hAnsi="Times New Roman" w:cs="Times New Roman"/>
          <w:sz w:val="24"/>
          <w:szCs w:val="24"/>
        </w:rPr>
        <w:t xml:space="preserve"> by:</w:t>
      </w:r>
    </w:p>
    <w:p w14:paraId="574CBA1E" w14:textId="0579B381" w:rsidR="00A816C3" w:rsidRDefault="00A816C3" w:rsidP="00502844">
      <w:pPr>
        <w:pStyle w:val="ListParagraph"/>
        <w:keepNext/>
        <w:numPr>
          <w:ilvl w:val="0"/>
          <w:numId w:val="23"/>
        </w:numPr>
        <w:spacing w:after="0" w:line="240" w:lineRule="auto"/>
        <w:ind w:hanging="357"/>
        <w:rPr>
          <w:rFonts w:ascii="Times New Roman" w:hAnsi="Times New Roman"/>
          <w:sz w:val="24"/>
          <w:szCs w:val="24"/>
        </w:rPr>
      </w:pPr>
      <w:r>
        <w:rPr>
          <w:rFonts w:ascii="Times New Roman" w:hAnsi="Times New Roman"/>
          <w:sz w:val="24"/>
          <w:szCs w:val="24"/>
        </w:rPr>
        <w:t xml:space="preserve">rendering appropriate assistance to parents and legal guardians by providing information and </w:t>
      </w:r>
      <w:r w:rsidRPr="005D6C2A">
        <w:rPr>
          <w:rFonts w:ascii="Times New Roman" w:hAnsi="Times New Roman"/>
          <w:sz w:val="24"/>
          <w:szCs w:val="24"/>
        </w:rPr>
        <w:t xml:space="preserve">targeted supports to parents and caregivers to build their parenting capacity, leading to improved outcomes for </w:t>
      </w:r>
      <w:proofErr w:type="gramStart"/>
      <w:r w:rsidRPr="005D6C2A">
        <w:rPr>
          <w:rFonts w:ascii="Times New Roman" w:hAnsi="Times New Roman"/>
          <w:sz w:val="24"/>
          <w:szCs w:val="24"/>
        </w:rPr>
        <w:t>children</w:t>
      </w:r>
      <w:r w:rsidR="00236EF2">
        <w:rPr>
          <w:rFonts w:ascii="Times New Roman" w:hAnsi="Times New Roman"/>
          <w:sz w:val="24"/>
          <w:szCs w:val="24"/>
        </w:rPr>
        <w:t>;</w:t>
      </w:r>
      <w:proofErr w:type="gramEnd"/>
    </w:p>
    <w:p w14:paraId="358CFEE5" w14:textId="614AE607" w:rsidR="00A816C3" w:rsidRDefault="00A816C3" w:rsidP="00502844">
      <w:pPr>
        <w:pStyle w:val="ListParagraph"/>
        <w:numPr>
          <w:ilvl w:val="0"/>
          <w:numId w:val="23"/>
        </w:numPr>
        <w:spacing w:after="0" w:line="240" w:lineRule="auto"/>
        <w:ind w:hanging="357"/>
        <w:rPr>
          <w:rFonts w:ascii="Times New Roman" w:hAnsi="Times New Roman"/>
          <w:sz w:val="24"/>
          <w:szCs w:val="24"/>
        </w:rPr>
      </w:pPr>
      <w:r>
        <w:rPr>
          <w:rFonts w:ascii="Times New Roman" w:hAnsi="Times New Roman"/>
          <w:sz w:val="24"/>
          <w:szCs w:val="24"/>
        </w:rPr>
        <w:t>s</w:t>
      </w:r>
      <w:r w:rsidRPr="00D27204">
        <w:rPr>
          <w:rFonts w:ascii="Times New Roman" w:hAnsi="Times New Roman"/>
          <w:sz w:val="24"/>
          <w:szCs w:val="24"/>
        </w:rPr>
        <w:t xml:space="preserve">upporting and increasing women’s economic participation </w:t>
      </w:r>
      <w:r>
        <w:rPr>
          <w:rFonts w:ascii="Times New Roman" w:hAnsi="Times New Roman"/>
          <w:sz w:val="24"/>
          <w:szCs w:val="24"/>
        </w:rPr>
        <w:t xml:space="preserve">which aligns with the CRC’s </w:t>
      </w:r>
      <w:r w:rsidRPr="00D27204">
        <w:rPr>
          <w:rFonts w:ascii="Times New Roman" w:hAnsi="Times New Roman"/>
          <w:sz w:val="24"/>
          <w:szCs w:val="24"/>
        </w:rPr>
        <w:t xml:space="preserve">recognition of the importance of economic rights for children. When women have the opportunity to participate in the workforce, it can benefit their families and the broader community, ultimately contributing to the wellbeing and development of </w:t>
      </w:r>
      <w:proofErr w:type="gramStart"/>
      <w:r w:rsidRPr="00D27204">
        <w:rPr>
          <w:rFonts w:ascii="Times New Roman" w:hAnsi="Times New Roman"/>
          <w:sz w:val="24"/>
          <w:szCs w:val="24"/>
        </w:rPr>
        <w:t>children</w:t>
      </w:r>
      <w:r w:rsidR="00236EF2">
        <w:rPr>
          <w:rFonts w:ascii="Times New Roman" w:hAnsi="Times New Roman"/>
          <w:sz w:val="24"/>
          <w:szCs w:val="24"/>
        </w:rPr>
        <w:t>;</w:t>
      </w:r>
      <w:proofErr w:type="gramEnd"/>
    </w:p>
    <w:p w14:paraId="7D1B638A" w14:textId="72052EC9" w:rsidR="00A816C3" w:rsidRPr="00986EF9" w:rsidRDefault="00A816C3" w:rsidP="00502844">
      <w:pPr>
        <w:pStyle w:val="ListParagraph"/>
        <w:numPr>
          <w:ilvl w:val="0"/>
          <w:numId w:val="23"/>
        </w:numPr>
        <w:spacing w:after="0" w:line="240" w:lineRule="auto"/>
        <w:ind w:hanging="357"/>
        <w:rPr>
          <w:rFonts w:ascii="Times New Roman" w:hAnsi="Times New Roman"/>
          <w:sz w:val="24"/>
          <w:szCs w:val="24"/>
        </w:rPr>
      </w:pPr>
      <w:r>
        <w:rPr>
          <w:rFonts w:ascii="Times New Roman" w:hAnsi="Times New Roman"/>
          <w:sz w:val="24"/>
          <w:szCs w:val="24"/>
        </w:rPr>
        <w:t>s</w:t>
      </w:r>
      <w:r w:rsidRPr="00986EF9">
        <w:rPr>
          <w:rFonts w:ascii="Times New Roman" w:hAnsi="Times New Roman"/>
          <w:sz w:val="24"/>
          <w:szCs w:val="24"/>
        </w:rPr>
        <w:t>upport</w:t>
      </w:r>
      <w:r>
        <w:rPr>
          <w:rFonts w:ascii="Times New Roman" w:hAnsi="Times New Roman"/>
          <w:sz w:val="24"/>
          <w:szCs w:val="24"/>
        </w:rPr>
        <w:t>ing</w:t>
      </w:r>
      <w:r w:rsidRPr="00986EF9">
        <w:rPr>
          <w:rFonts w:ascii="Times New Roman" w:hAnsi="Times New Roman"/>
          <w:sz w:val="24"/>
          <w:szCs w:val="24"/>
        </w:rPr>
        <w:t xml:space="preserve"> shared and balanced care between parents, enabling women to participate in the workforce at their preferred levels. This aligns with the Convention</w:t>
      </w:r>
      <w:r w:rsidR="0063543A">
        <w:rPr>
          <w:rFonts w:ascii="Times New Roman" w:hAnsi="Times New Roman"/>
          <w:sz w:val="24"/>
          <w:szCs w:val="24"/>
        </w:rPr>
        <w:t>’</w:t>
      </w:r>
      <w:r w:rsidRPr="00986EF9">
        <w:rPr>
          <w:rFonts w:ascii="Times New Roman" w:hAnsi="Times New Roman"/>
          <w:sz w:val="24"/>
          <w:szCs w:val="24"/>
        </w:rPr>
        <w:t xml:space="preserve">s recognition of the common responsibilities of parents for the upbringing and </w:t>
      </w:r>
      <w:r w:rsidRPr="00986EF9">
        <w:rPr>
          <w:rFonts w:ascii="Times New Roman" w:hAnsi="Times New Roman"/>
          <w:sz w:val="24"/>
          <w:szCs w:val="24"/>
        </w:rPr>
        <w:lastRenderedPageBreak/>
        <w:t xml:space="preserve">development of the child, ensuring the best interests of the child are a primary </w:t>
      </w:r>
      <w:proofErr w:type="gramStart"/>
      <w:r w:rsidRPr="00986EF9">
        <w:rPr>
          <w:rFonts w:ascii="Times New Roman" w:hAnsi="Times New Roman"/>
          <w:sz w:val="24"/>
          <w:szCs w:val="24"/>
        </w:rPr>
        <w:t>concern</w:t>
      </w:r>
      <w:r w:rsidR="00236EF2">
        <w:rPr>
          <w:rFonts w:ascii="Times New Roman" w:hAnsi="Times New Roman"/>
          <w:sz w:val="24"/>
          <w:szCs w:val="24"/>
        </w:rPr>
        <w:t>;</w:t>
      </w:r>
      <w:proofErr w:type="gramEnd"/>
    </w:p>
    <w:p w14:paraId="1EC6A8DC" w14:textId="4428B8DD" w:rsidR="00A816C3" w:rsidRDefault="00A816C3" w:rsidP="00502844">
      <w:pPr>
        <w:pStyle w:val="ListParagraph"/>
        <w:numPr>
          <w:ilvl w:val="0"/>
          <w:numId w:val="23"/>
        </w:numPr>
        <w:spacing w:after="0" w:line="240" w:lineRule="auto"/>
        <w:ind w:hanging="357"/>
        <w:rPr>
          <w:rFonts w:ascii="Times New Roman" w:hAnsi="Times New Roman"/>
          <w:sz w:val="24"/>
          <w:szCs w:val="24"/>
        </w:rPr>
      </w:pPr>
      <w:r>
        <w:rPr>
          <w:rFonts w:ascii="Times New Roman" w:hAnsi="Times New Roman"/>
          <w:sz w:val="24"/>
          <w:szCs w:val="24"/>
        </w:rPr>
        <w:t>p</w:t>
      </w:r>
      <w:r w:rsidRPr="00986EF9">
        <w:rPr>
          <w:rFonts w:ascii="Times New Roman" w:hAnsi="Times New Roman"/>
          <w:sz w:val="24"/>
          <w:szCs w:val="24"/>
        </w:rPr>
        <w:t>rotect</w:t>
      </w:r>
      <w:r>
        <w:rPr>
          <w:rFonts w:ascii="Times New Roman" w:hAnsi="Times New Roman"/>
          <w:sz w:val="24"/>
          <w:szCs w:val="24"/>
        </w:rPr>
        <w:t>ing</w:t>
      </w:r>
      <w:r w:rsidRPr="00986EF9">
        <w:rPr>
          <w:rFonts w:ascii="Times New Roman" w:hAnsi="Times New Roman"/>
          <w:sz w:val="24"/>
          <w:szCs w:val="24"/>
        </w:rPr>
        <w:t xml:space="preserve"> children from violence and exploitation while fostering a nurturing environment for their development. This includes delivering evidence-based parenting information, building caregiver confidence, and investing in programs to help young parents strengthen their parenting skills and participate more fully in the workforce</w:t>
      </w:r>
      <w:r w:rsidR="00236EF2">
        <w:rPr>
          <w:rFonts w:ascii="Times New Roman" w:hAnsi="Times New Roman"/>
          <w:sz w:val="24"/>
          <w:szCs w:val="24"/>
        </w:rPr>
        <w:t>;</w:t>
      </w:r>
      <w:r w:rsidR="006F3513">
        <w:rPr>
          <w:rFonts w:ascii="Times New Roman" w:hAnsi="Times New Roman"/>
          <w:sz w:val="24"/>
          <w:szCs w:val="24"/>
        </w:rPr>
        <w:t xml:space="preserve"> and</w:t>
      </w:r>
    </w:p>
    <w:p w14:paraId="56C9B5B7" w14:textId="77777777" w:rsidR="00D06BF5" w:rsidRPr="00D06BF5" w:rsidRDefault="00A816C3" w:rsidP="00502844">
      <w:pPr>
        <w:pStyle w:val="ListParagraph"/>
        <w:numPr>
          <w:ilvl w:val="0"/>
          <w:numId w:val="23"/>
        </w:numPr>
        <w:spacing w:after="0" w:line="240" w:lineRule="auto"/>
        <w:ind w:hanging="357"/>
        <w:rPr>
          <w:rFonts w:ascii="Times New Roman" w:hAnsi="Times New Roman"/>
          <w:i/>
          <w:iCs/>
          <w:sz w:val="24"/>
          <w:szCs w:val="24"/>
        </w:rPr>
      </w:pPr>
      <w:r w:rsidRPr="00D06BF5">
        <w:rPr>
          <w:rFonts w:ascii="Times New Roman" w:hAnsi="Times New Roman"/>
          <w:sz w:val="24"/>
          <w:szCs w:val="24"/>
        </w:rPr>
        <w:t>investing in programs designed to help young parents connect with information to strengthen their parenting skills on disability and developmental delay, including information for families on early intervention options and how to identify evidence</w:t>
      </w:r>
      <w:r w:rsidRPr="00D06BF5">
        <w:rPr>
          <w:rFonts w:ascii="Times New Roman" w:hAnsi="Times New Roman"/>
          <w:sz w:val="24"/>
          <w:szCs w:val="24"/>
        </w:rPr>
        <w:noBreakHyphen/>
        <w:t>based therapy, aligns with Article 23</w:t>
      </w:r>
      <w:r w:rsidRPr="00D06BF5">
        <w:rPr>
          <w:rFonts w:ascii="Times New Roman" w:eastAsia="Times New Roman" w:hAnsi="Times New Roman"/>
          <w:color w:val="61646B"/>
          <w:sz w:val="24"/>
          <w:szCs w:val="24"/>
          <w:lang w:eastAsia="en-AU"/>
        </w:rPr>
        <w:t xml:space="preserve"> </w:t>
      </w:r>
      <w:r w:rsidR="008A1B0C" w:rsidRPr="00D06BF5">
        <w:rPr>
          <w:rFonts w:ascii="Times New Roman" w:eastAsia="Times New Roman" w:hAnsi="Times New Roman"/>
          <w:sz w:val="24"/>
          <w:szCs w:val="24"/>
          <w:lang w:eastAsia="en-AU"/>
        </w:rPr>
        <w:t xml:space="preserve">of the CRC </w:t>
      </w:r>
      <w:r w:rsidRPr="00D06BF5">
        <w:rPr>
          <w:rFonts w:ascii="Times New Roman" w:eastAsia="Times New Roman" w:hAnsi="Times New Roman"/>
          <w:sz w:val="24"/>
          <w:szCs w:val="24"/>
          <w:lang w:eastAsia="en-AU"/>
        </w:rPr>
        <w:t>in p</w:t>
      </w:r>
      <w:r w:rsidRPr="00D06BF5">
        <w:rPr>
          <w:rFonts w:ascii="Times New Roman" w:hAnsi="Times New Roman"/>
          <w:sz w:val="24"/>
          <w:szCs w:val="24"/>
        </w:rPr>
        <w:t>romoting the exchange of appropriate information to improve the capabilities and skills in addressing the needs of disabled children.</w:t>
      </w:r>
    </w:p>
    <w:p w14:paraId="37A6359E" w14:textId="77777777" w:rsidR="00D06BF5" w:rsidRPr="0021023A" w:rsidRDefault="00D06BF5" w:rsidP="009B3712">
      <w:pPr>
        <w:rPr>
          <w:rFonts w:ascii="Times New Roman" w:hAnsi="Times New Roman"/>
          <w:sz w:val="24"/>
          <w:szCs w:val="24"/>
        </w:rPr>
      </w:pPr>
    </w:p>
    <w:p w14:paraId="57BC9B2A" w14:textId="2AB52228" w:rsidR="002E4647" w:rsidRPr="00C03291" w:rsidRDefault="00A816C3" w:rsidP="009B3712">
      <w:pPr>
        <w:keepNext/>
        <w:rPr>
          <w:rFonts w:ascii="Times New Roman" w:hAnsi="Times New Roman"/>
          <w:i/>
          <w:iCs/>
          <w:sz w:val="24"/>
          <w:szCs w:val="24"/>
          <w:u w:val="single"/>
        </w:rPr>
      </w:pPr>
      <w:r w:rsidRPr="00C03291">
        <w:rPr>
          <w:rFonts w:ascii="Times New Roman" w:hAnsi="Times New Roman"/>
          <w:i/>
          <w:iCs/>
          <w:sz w:val="24"/>
          <w:szCs w:val="24"/>
          <w:u w:val="single"/>
        </w:rPr>
        <w:t xml:space="preserve">Rights of </w:t>
      </w:r>
      <w:r w:rsidR="000336DA">
        <w:rPr>
          <w:rFonts w:ascii="Times New Roman" w:hAnsi="Times New Roman"/>
          <w:i/>
          <w:iCs/>
          <w:sz w:val="24"/>
          <w:szCs w:val="24"/>
          <w:u w:val="single"/>
        </w:rPr>
        <w:t>p</w:t>
      </w:r>
      <w:r w:rsidRPr="00C03291">
        <w:rPr>
          <w:rFonts w:ascii="Times New Roman" w:hAnsi="Times New Roman"/>
          <w:i/>
          <w:iCs/>
          <w:sz w:val="24"/>
          <w:szCs w:val="24"/>
          <w:u w:val="single"/>
        </w:rPr>
        <w:t xml:space="preserve">ersons with </w:t>
      </w:r>
      <w:r w:rsidR="000336DA">
        <w:rPr>
          <w:rFonts w:ascii="Times New Roman" w:hAnsi="Times New Roman"/>
          <w:i/>
          <w:iCs/>
          <w:sz w:val="24"/>
          <w:szCs w:val="24"/>
          <w:u w:val="single"/>
        </w:rPr>
        <w:t>d</w:t>
      </w:r>
      <w:r w:rsidRPr="00C03291">
        <w:rPr>
          <w:rFonts w:ascii="Times New Roman" w:hAnsi="Times New Roman"/>
          <w:i/>
          <w:iCs/>
          <w:sz w:val="24"/>
          <w:szCs w:val="24"/>
          <w:u w:val="single"/>
        </w:rPr>
        <w:t>isabilities</w:t>
      </w:r>
    </w:p>
    <w:p w14:paraId="3C8331AC" w14:textId="77777777" w:rsidR="002E4647" w:rsidRPr="002E4647" w:rsidRDefault="002E4647" w:rsidP="009B3712">
      <w:pPr>
        <w:keepNext/>
        <w:rPr>
          <w:rFonts w:ascii="Times New Roman" w:hAnsi="Times New Roman" w:cs="Times New Roman"/>
          <w:sz w:val="24"/>
          <w:szCs w:val="24"/>
        </w:rPr>
      </w:pPr>
    </w:p>
    <w:p w14:paraId="50E70EBB" w14:textId="045C3F32" w:rsidR="00A816C3" w:rsidRDefault="00A816C3" w:rsidP="009B3712">
      <w:pPr>
        <w:keepNext/>
        <w:rPr>
          <w:rFonts w:ascii="TimesNewRomanPSMT" w:hAnsi="TimesNewRomanPSMT" w:cs="TimesNewRomanPSMT"/>
          <w:sz w:val="24"/>
          <w:szCs w:val="24"/>
          <w14:ligatures w14:val="standardContextual"/>
        </w:rPr>
      </w:pPr>
      <w:r w:rsidRPr="00533825">
        <w:rPr>
          <w:rFonts w:ascii="Times New Roman" w:hAnsi="Times New Roman" w:cs="Times New Roman"/>
          <w:sz w:val="24"/>
          <w:szCs w:val="24"/>
        </w:rPr>
        <w:t>Article 4</w:t>
      </w:r>
      <w:r w:rsidR="00A161EE">
        <w:rPr>
          <w:rFonts w:ascii="Times New Roman" w:hAnsi="Times New Roman" w:cs="Times New Roman"/>
          <w:sz w:val="24"/>
          <w:szCs w:val="24"/>
        </w:rPr>
        <w:t xml:space="preserve"> of the CRPD</w:t>
      </w:r>
      <w:r w:rsidRPr="00533825">
        <w:rPr>
          <w:rFonts w:ascii="Times New Roman" w:hAnsi="Times New Roman" w:cs="Times New Roman"/>
          <w:sz w:val="24"/>
          <w:szCs w:val="24"/>
        </w:rPr>
        <w:t xml:space="preserve"> </w:t>
      </w:r>
      <w:r w:rsidRPr="00533825">
        <w:rPr>
          <w:rFonts w:ascii="TimesNewRomanPSMT" w:hAnsi="TimesNewRomanPSMT" w:cs="TimesNewRomanPSMT"/>
          <w:sz w:val="24"/>
          <w:szCs w:val="24"/>
          <w14:ligatures w14:val="standardContextual"/>
        </w:rPr>
        <w:t xml:space="preserve">requires </w:t>
      </w:r>
      <w:r w:rsidR="00AF7F63">
        <w:rPr>
          <w:rFonts w:ascii="TimesNewRomanPSMT" w:hAnsi="TimesNewRomanPSMT" w:cs="TimesNewRomanPSMT"/>
          <w:sz w:val="24"/>
          <w:szCs w:val="24"/>
          <w14:ligatures w14:val="standardContextual"/>
        </w:rPr>
        <w:t xml:space="preserve">the </w:t>
      </w:r>
      <w:r w:rsidRPr="00533825">
        <w:rPr>
          <w:rFonts w:ascii="TimesNewRomanPSMT" w:hAnsi="TimesNewRomanPSMT" w:cs="TimesNewRomanPSMT"/>
          <w:sz w:val="24"/>
          <w:szCs w:val="24"/>
          <w14:ligatures w14:val="standardContextual"/>
        </w:rPr>
        <w:t>State</w:t>
      </w:r>
      <w:r>
        <w:rPr>
          <w:rFonts w:ascii="TimesNewRomanPSMT" w:hAnsi="TimesNewRomanPSMT" w:cs="TimesNewRomanPSMT"/>
          <w:sz w:val="24"/>
          <w:szCs w:val="24"/>
          <w14:ligatures w14:val="standardContextual"/>
        </w:rPr>
        <w:t>s</w:t>
      </w:r>
      <w:r w:rsidRPr="00533825">
        <w:rPr>
          <w:rFonts w:ascii="TimesNewRomanPSMT" w:hAnsi="TimesNewRomanPSMT" w:cs="TimesNewRomanPSMT"/>
          <w:sz w:val="24"/>
          <w:szCs w:val="24"/>
          <w14:ligatures w14:val="standardContextual"/>
        </w:rPr>
        <w:t xml:space="preserve"> Parties to ensure and promote the full realisation of all</w:t>
      </w:r>
      <w:r>
        <w:rPr>
          <w:rFonts w:ascii="TimesNewRomanPSMT" w:hAnsi="TimesNewRomanPSMT" w:cs="TimesNewRomanPSMT"/>
          <w:sz w:val="24"/>
          <w:szCs w:val="24"/>
          <w14:ligatures w14:val="standardContextual"/>
        </w:rPr>
        <w:t xml:space="preserve"> </w:t>
      </w:r>
      <w:r w:rsidRPr="00D27204">
        <w:rPr>
          <w:rFonts w:ascii="TimesNewRomanPSMT" w:hAnsi="TimesNewRomanPSMT" w:cs="TimesNewRomanPSMT"/>
          <w:sz w:val="24"/>
          <w:szCs w:val="24"/>
          <w14:ligatures w14:val="standardContextual"/>
        </w:rPr>
        <w:t xml:space="preserve">human rights and fundamental freedoms for all persons with disability without </w:t>
      </w:r>
      <w:r w:rsidRPr="00D27204">
        <w:rPr>
          <w:rFonts w:ascii="Times New Roman" w:hAnsi="Times New Roman" w:cs="Times New Roman"/>
          <w:sz w:val="24"/>
          <w:szCs w:val="24"/>
        </w:rPr>
        <w:t>discrimination</w:t>
      </w:r>
      <w:r w:rsidRPr="00D27204">
        <w:rPr>
          <w:rFonts w:ascii="TimesNewRomanPSMT" w:hAnsi="TimesNewRomanPSMT" w:cs="TimesNewRomanPSMT"/>
          <w:sz w:val="24"/>
          <w:szCs w:val="24"/>
          <w14:ligatures w14:val="standardContextual"/>
        </w:rPr>
        <w:t xml:space="preserve"> of any kind </w:t>
      </w:r>
      <w:proofErr w:type="gramStart"/>
      <w:r w:rsidRPr="00D27204">
        <w:rPr>
          <w:rFonts w:ascii="TimesNewRomanPSMT" w:hAnsi="TimesNewRomanPSMT" w:cs="TimesNewRomanPSMT"/>
          <w:sz w:val="24"/>
          <w:szCs w:val="24"/>
          <w14:ligatures w14:val="standardContextual"/>
        </w:rPr>
        <w:t>on the basis of</w:t>
      </w:r>
      <w:proofErr w:type="gramEnd"/>
      <w:r w:rsidRPr="00D27204">
        <w:rPr>
          <w:rFonts w:ascii="TimesNewRomanPSMT" w:hAnsi="TimesNewRomanPSMT" w:cs="TimesNewRomanPSMT"/>
          <w:sz w:val="24"/>
          <w:szCs w:val="24"/>
          <w14:ligatures w14:val="standardContextual"/>
        </w:rPr>
        <w:t xml:space="preserve"> </w:t>
      </w:r>
      <w:r w:rsidRPr="00D27204">
        <w:rPr>
          <w:rFonts w:ascii="Times New Roman" w:hAnsi="Times New Roman" w:cs="Times New Roman"/>
          <w:sz w:val="24"/>
          <w:szCs w:val="24"/>
        </w:rPr>
        <w:t>disability</w:t>
      </w:r>
      <w:r w:rsidRPr="00D27204">
        <w:rPr>
          <w:rFonts w:ascii="TimesNewRomanPSMT" w:hAnsi="TimesNewRomanPSMT" w:cs="TimesNewRomanPSMT"/>
          <w:sz w:val="24"/>
          <w:szCs w:val="24"/>
          <w14:ligatures w14:val="standardContextual"/>
        </w:rPr>
        <w:t xml:space="preserve">. Article 4(a) provides </w:t>
      </w:r>
      <w:r w:rsidR="00DA6C5B">
        <w:rPr>
          <w:rFonts w:ascii="TimesNewRomanPSMT" w:hAnsi="TimesNewRomanPSMT" w:cs="TimesNewRomanPSMT"/>
          <w:sz w:val="24"/>
          <w:szCs w:val="24"/>
          <w14:ligatures w14:val="standardContextual"/>
        </w:rPr>
        <w:t>the</w:t>
      </w:r>
      <w:r w:rsidR="00DA6C5B" w:rsidRPr="00D27204">
        <w:rPr>
          <w:rFonts w:ascii="TimesNewRomanPSMT" w:hAnsi="TimesNewRomanPSMT" w:cs="TimesNewRomanPSMT"/>
          <w:sz w:val="24"/>
          <w:szCs w:val="24"/>
          <w14:ligatures w14:val="standardContextual"/>
        </w:rPr>
        <w:t xml:space="preserve"> </w:t>
      </w:r>
      <w:r w:rsidRPr="00D27204">
        <w:rPr>
          <w:rFonts w:ascii="TimesNewRomanPSMT" w:hAnsi="TimesNewRomanPSMT" w:cs="TimesNewRomanPSMT"/>
          <w:sz w:val="24"/>
          <w:szCs w:val="24"/>
          <w14:ligatures w14:val="standardContextual"/>
        </w:rPr>
        <w:t xml:space="preserve">States Parties undertake to adopt ‘appropriate legislative, </w:t>
      </w:r>
      <w:proofErr w:type="gramStart"/>
      <w:r w:rsidRPr="00D27204">
        <w:rPr>
          <w:rFonts w:ascii="TimesNewRomanPSMT" w:hAnsi="TimesNewRomanPSMT" w:cs="TimesNewRomanPSMT"/>
          <w:sz w:val="24"/>
          <w:szCs w:val="24"/>
          <w14:ligatures w14:val="standardContextual"/>
        </w:rPr>
        <w:t>administrative</w:t>
      </w:r>
      <w:proofErr w:type="gramEnd"/>
      <w:r w:rsidRPr="00D27204">
        <w:rPr>
          <w:rFonts w:ascii="TimesNewRomanPSMT" w:hAnsi="TimesNewRomanPSMT" w:cs="TimesNewRomanPSMT"/>
          <w:sz w:val="24"/>
          <w:szCs w:val="24"/>
          <w14:ligatures w14:val="standardContextual"/>
        </w:rPr>
        <w:t xml:space="preserve"> and other measures’ to this end.</w:t>
      </w:r>
    </w:p>
    <w:p w14:paraId="1F918C07" w14:textId="77777777" w:rsidR="002E4647" w:rsidRPr="002E4647" w:rsidRDefault="002E4647" w:rsidP="009B3712">
      <w:pPr>
        <w:rPr>
          <w:rFonts w:ascii="Times New Roman" w:hAnsi="Times New Roman" w:cs="Times New Roman"/>
          <w:i/>
          <w:iCs/>
          <w:sz w:val="24"/>
          <w:szCs w:val="24"/>
        </w:rPr>
      </w:pPr>
    </w:p>
    <w:p w14:paraId="251550CF" w14:textId="3A9B13C4" w:rsidR="002E4647" w:rsidRDefault="00A816C3" w:rsidP="009B3712">
      <w:pPr>
        <w:rPr>
          <w:rFonts w:ascii="Times New Roman" w:hAnsi="Times New Roman" w:cs="Times New Roman"/>
          <w:sz w:val="24"/>
          <w:szCs w:val="24"/>
        </w:rPr>
      </w:pPr>
      <w:r w:rsidRPr="00FD6181">
        <w:rPr>
          <w:rFonts w:ascii="Times New Roman" w:hAnsi="Times New Roman" w:cs="Times New Roman"/>
          <w:sz w:val="24"/>
          <w:szCs w:val="24"/>
        </w:rPr>
        <w:t>Article 7(1)</w:t>
      </w:r>
      <w:r w:rsidR="00A161EE">
        <w:rPr>
          <w:rFonts w:ascii="Times New Roman" w:hAnsi="Times New Roman" w:cs="Times New Roman"/>
          <w:sz w:val="24"/>
          <w:szCs w:val="24"/>
        </w:rPr>
        <w:t xml:space="preserve"> of the CRPD</w:t>
      </w:r>
      <w:r>
        <w:rPr>
          <w:rFonts w:ascii="Times New Roman" w:hAnsi="Times New Roman" w:cs="Times New Roman"/>
          <w:sz w:val="24"/>
          <w:szCs w:val="24"/>
        </w:rPr>
        <w:t xml:space="preserve"> requires</w:t>
      </w:r>
      <w:r w:rsidRPr="00FD6181">
        <w:rPr>
          <w:rFonts w:ascii="Times New Roman" w:hAnsi="Times New Roman" w:cs="Times New Roman"/>
          <w:sz w:val="24"/>
          <w:szCs w:val="24"/>
        </w:rPr>
        <w:t xml:space="preserve"> </w:t>
      </w:r>
      <w:r w:rsidR="00AF7F63">
        <w:rPr>
          <w:rFonts w:ascii="Times New Roman" w:hAnsi="Times New Roman" w:cs="Times New Roman"/>
          <w:sz w:val="24"/>
          <w:szCs w:val="24"/>
        </w:rPr>
        <w:t xml:space="preserve">the </w:t>
      </w:r>
      <w:r w:rsidRPr="00FD6181">
        <w:rPr>
          <w:rFonts w:ascii="Times New Roman" w:hAnsi="Times New Roman" w:cs="Times New Roman"/>
          <w:sz w:val="24"/>
          <w:szCs w:val="24"/>
        </w:rPr>
        <w:t xml:space="preserve">States Parties </w:t>
      </w:r>
      <w:r>
        <w:rPr>
          <w:rFonts w:ascii="Times New Roman" w:hAnsi="Times New Roman" w:cs="Times New Roman"/>
          <w:sz w:val="24"/>
          <w:szCs w:val="24"/>
        </w:rPr>
        <w:t>to</w:t>
      </w:r>
      <w:r w:rsidRPr="00FD6181">
        <w:rPr>
          <w:rFonts w:ascii="Times New Roman" w:hAnsi="Times New Roman" w:cs="Times New Roman"/>
          <w:sz w:val="24"/>
          <w:szCs w:val="24"/>
        </w:rPr>
        <w:t xml:space="preserve"> take all necessary measures to ensure the full enjoyment by children with disabilities of all human rights and fundamental freedoms on an equal basis with other children.</w:t>
      </w:r>
    </w:p>
    <w:p w14:paraId="065A2A84" w14:textId="77777777" w:rsidR="002E4647" w:rsidRDefault="002E4647" w:rsidP="009B3712">
      <w:pPr>
        <w:rPr>
          <w:rFonts w:ascii="Times New Roman" w:hAnsi="Times New Roman" w:cs="Times New Roman"/>
          <w:sz w:val="24"/>
          <w:szCs w:val="24"/>
        </w:rPr>
      </w:pPr>
    </w:p>
    <w:p w14:paraId="191F449C" w14:textId="3DC9EB71" w:rsidR="00A816C3" w:rsidRDefault="00A816C3" w:rsidP="009B3712">
      <w:pPr>
        <w:rPr>
          <w:rFonts w:ascii="Times New Roman" w:hAnsi="Times New Roman" w:cs="Times New Roman"/>
          <w:sz w:val="24"/>
          <w:szCs w:val="24"/>
        </w:rPr>
      </w:pPr>
      <w:r w:rsidRPr="00FD6181">
        <w:rPr>
          <w:rFonts w:ascii="Times New Roman" w:hAnsi="Times New Roman" w:cs="Times New Roman"/>
          <w:sz w:val="24"/>
          <w:szCs w:val="24"/>
        </w:rPr>
        <w:t>Article 7(</w:t>
      </w:r>
      <w:r>
        <w:rPr>
          <w:rFonts w:ascii="Times New Roman" w:hAnsi="Times New Roman" w:cs="Times New Roman"/>
          <w:sz w:val="24"/>
          <w:szCs w:val="24"/>
        </w:rPr>
        <w:t>2</w:t>
      </w:r>
      <w:r w:rsidRPr="00FD6181">
        <w:rPr>
          <w:rFonts w:ascii="Times New Roman" w:hAnsi="Times New Roman" w:cs="Times New Roman"/>
          <w:sz w:val="24"/>
          <w:szCs w:val="24"/>
        </w:rPr>
        <w:t>)</w:t>
      </w:r>
      <w:r w:rsidR="00A161EE">
        <w:rPr>
          <w:rFonts w:ascii="Times New Roman" w:hAnsi="Times New Roman" w:cs="Times New Roman"/>
          <w:sz w:val="24"/>
          <w:szCs w:val="24"/>
        </w:rPr>
        <w:t xml:space="preserve"> of the CRPD states that</w:t>
      </w:r>
      <w:r w:rsidRPr="00FD6181">
        <w:rPr>
          <w:rFonts w:ascii="Times New Roman" w:hAnsi="Times New Roman" w:cs="Times New Roman"/>
          <w:sz w:val="24"/>
          <w:szCs w:val="24"/>
        </w:rPr>
        <w:t xml:space="preserve"> </w:t>
      </w:r>
      <w:r w:rsidR="00A161EE">
        <w:rPr>
          <w:rFonts w:ascii="Times New Roman" w:hAnsi="Times New Roman" w:cs="Times New Roman"/>
          <w:sz w:val="24"/>
          <w:szCs w:val="24"/>
        </w:rPr>
        <w:t>i</w:t>
      </w:r>
      <w:r w:rsidRPr="00FD6181">
        <w:rPr>
          <w:rFonts w:ascii="Times New Roman" w:hAnsi="Times New Roman" w:cs="Times New Roman"/>
          <w:sz w:val="24"/>
          <w:szCs w:val="24"/>
        </w:rPr>
        <w:t>n all actions concerning children with disabilities, the best interests of the child shall be a primary consideration.</w:t>
      </w:r>
    </w:p>
    <w:p w14:paraId="2CCDAD10" w14:textId="77777777" w:rsidR="002E4647" w:rsidRDefault="002E4647" w:rsidP="009B3712">
      <w:pPr>
        <w:rPr>
          <w:rFonts w:ascii="Times New Roman" w:hAnsi="Times New Roman" w:cs="Times New Roman"/>
          <w:sz w:val="24"/>
          <w:szCs w:val="24"/>
        </w:rPr>
      </w:pPr>
    </w:p>
    <w:p w14:paraId="5F97D75B" w14:textId="770516CA" w:rsidR="00A816C3" w:rsidRDefault="00A816C3" w:rsidP="009B3712">
      <w:pPr>
        <w:rPr>
          <w:rFonts w:ascii="Times New Roman" w:hAnsi="Times New Roman" w:cs="Times New Roman"/>
          <w:sz w:val="24"/>
          <w:szCs w:val="24"/>
        </w:rPr>
      </w:pPr>
      <w:r>
        <w:rPr>
          <w:rFonts w:ascii="Times New Roman" w:hAnsi="Times New Roman" w:cs="Times New Roman"/>
          <w:sz w:val="24"/>
          <w:szCs w:val="24"/>
        </w:rPr>
        <w:t>The Strategy recognises that the foundations of ensuring the r</w:t>
      </w:r>
      <w:r w:rsidRPr="0043120F">
        <w:rPr>
          <w:rFonts w:ascii="Times New Roman" w:hAnsi="Times New Roman" w:cs="Times New Roman"/>
          <w:sz w:val="24"/>
          <w:szCs w:val="24"/>
        </w:rPr>
        <w:t xml:space="preserve">ights of </w:t>
      </w:r>
      <w:r>
        <w:rPr>
          <w:rFonts w:ascii="Times New Roman" w:hAnsi="Times New Roman" w:cs="Times New Roman"/>
          <w:sz w:val="24"/>
          <w:szCs w:val="24"/>
        </w:rPr>
        <w:t xml:space="preserve">children with disability are continuing to be met under new or established Government initiatives. The Strategy places children in the centre of all decision </w:t>
      </w:r>
      <w:r w:rsidR="003503E6">
        <w:rPr>
          <w:rFonts w:ascii="Times New Roman" w:hAnsi="Times New Roman" w:cs="Times New Roman"/>
          <w:sz w:val="24"/>
          <w:szCs w:val="24"/>
        </w:rPr>
        <w:t>making and</w:t>
      </w:r>
      <w:r>
        <w:rPr>
          <w:rFonts w:ascii="Times New Roman" w:hAnsi="Times New Roman" w:cs="Times New Roman"/>
          <w:sz w:val="24"/>
          <w:szCs w:val="24"/>
        </w:rPr>
        <w:t xml:space="preserve"> recognises the further obligation that children with disability need to be recognised in the heart of programs to ensure their full and equal participation.</w:t>
      </w:r>
    </w:p>
    <w:p w14:paraId="50E4C328" w14:textId="77777777" w:rsidR="002E4647" w:rsidRDefault="002E4647" w:rsidP="009B3712">
      <w:pPr>
        <w:rPr>
          <w:rFonts w:ascii="Times New Roman" w:hAnsi="Times New Roman" w:cs="Times New Roman"/>
          <w:sz w:val="24"/>
          <w:szCs w:val="24"/>
        </w:rPr>
      </w:pPr>
    </w:p>
    <w:p w14:paraId="5F2DB139" w14:textId="7F8AEDA3" w:rsidR="00A816C3" w:rsidRPr="00D27204" w:rsidRDefault="00A816C3" w:rsidP="009B3712">
      <w:pPr>
        <w:rPr>
          <w:rFonts w:ascii="Times New Roman" w:hAnsi="Times New Roman" w:cs="Times New Roman"/>
          <w:sz w:val="24"/>
          <w:szCs w:val="24"/>
        </w:rPr>
      </w:pPr>
      <w:r w:rsidRPr="00D27204">
        <w:rPr>
          <w:rFonts w:ascii="Times New Roman" w:hAnsi="Times New Roman" w:cs="Times New Roman"/>
          <w:sz w:val="24"/>
          <w:szCs w:val="24"/>
        </w:rPr>
        <w:t>T</w:t>
      </w:r>
      <w:r w:rsidR="00F77C17">
        <w:rPr>
          <w:rFonts w:ascii="Times New Roman" w:hAnsi="Times New Roman" w:cs="Times New Roman"/>
          <w:sz w:val="24"/>
          <w:szCs w:val="24"/>
        </w:rPr>
        <w:t xml:space="preserve">able item </w:t>
      </w:r>
      <w:r w:rsidR="00891AE4">
        <w:rPr>
          <w:rFonts w:ascii="Times New Roman" w:hAnsi="Times New Roman" w:cs="Times New Roman"/>
          <w:sz w:val="24"/>
          <w:szCs w:val="24"/>
        </w:rPr>
        <w:t>661</w:t>
      </w:r>
      <w:r w:rsidRPr="00D27204">
        <w:rPr>
          <w:rFonts w:ascii="Times New Roman" w:hAnsi="Times New Roman" w:cs="Times New Roman"/>
          <w:sz w:val="24"/>
          <w:szCs w:val="24"/>
        </w:rPr>
        <w:t xml:space="preserve"> </w:t>
      </w:r>
      <w:r>
        <w:rPr>
          <w:rFonts w:ascii="Times New Roman" w:hAnsi="Times New Roman" w:cs="Times New Roman"/>
          <w:sz w:val="24"/>
          <w:szCs w:val="24"/>
        </w:rPr>
        <w:t xml:space="preserve">promotes the rights of children with disability to have </w:t>
      </w:r>
      <w:r w:rsidRPr="00FD6181">
        <w:rPr>
          <w:rFonts w:ascii="Times New Roman" w:hAnsi="Times New Roman" w:cs="Times New Roman"/>
          <w:sz w:val="24"/>
          <w:szCs w:val="24"/>
        </w:rPr>
        <w:t>the full enjoyment of all human rights and fundamental freedoms</w:t>
      </w:r>
      <w:r>
        <w:rPr>
          <w:rFonts w:ascii="Times New Roman" w:hAnsi="Times New Roman" w:cs="Times New Roman"/>
          <w:sz w:val="24"/>
          <w:szCs w:val="24"/>
        </w:rPr>
        <w:t>, and have their best interests considered by:</w:t>
      </w:r>
    </w:p>
    <w:p w14:paraId="76F4B883" w14:textId="56B20F3D" w:rsidR="00A816C3" w:rsidRDefault="00A816C3" w:rsidP="009B3712">
      <w:pPr>
        <w:numPr>
          <w:ilvl w:val="0"/>
          <w:numId w:val="21"/>
        </w:numPr>
        <w:rPr>
          <w:rFonts w:ascii="Times New Roman" w:hAnsi="Times New Roman" w:cs="Times New Roman"/>
          <w:sz w:val="24"/>
          <w:szCs w:val="24"/>
        </w:rPr>
      </w:pPr>
      <w:r>
        <w:rPr>
          <w:rFonts w:ascii="Times New Roman" w:hAnsi="Times New Roman" w:cs="Times New Roman"/>
          <w:sz w:val="24"/>
          <w:szCs w:val="24"/>
        </w:rPr>
        <w:t>i</w:t>
      </w:r>
      <w:r w:rsidRPr="00520E57">
        <w:rPr>
          <w:rFonts w:ascii="Times New Roman" w:hAnsi="Times New Roman" w:cs="Times New Roman"/>
          <w:sz w:val="24"/>
          <w:szCs w:val="24"/>
        </w:rPr>
        <w:t>nvest</w:t>
      </w:r>
      <w:r>
        <w:rPr>
          <w:rFonts w:ascii="Times New Roman" w:hAnsi="Times New Roman" w:cs="Times New Roman"/>
          <w:sz w:val="24"/>
          <w:szCs w:val="24"/>
        </w:rPr>
        <w:t xml:space="preserve">ing </w:t>
      </w:r>
      <w:r w:rsidRPr="00520E57">
        <w:rPr>
          <w:rFonts w:ascii="Times New Roman" w:hAnsi="Times New Roman" w:cs="Times New Roman"/>
          <w:sz w:val="24"/>
          <w:szCs w:val="24"/>
        </w:rPr>
        <w:t>in programs designed to help young parents connect with information to strengthen their parenting skills on disability and developmental delay, including information for families on early intervention options and how to identify evidence</w:t>
      </w:r>
      <w:r>
        <w:rPr>
          <w:rFonts w:ascii="Times New Roman" w:hAnsi="Times New Roman" w:cs="Times New Roman"/>
          <w:sz w:val="24"/>
          <w:szCs w:val="24"/>
        </w:rPr>
        <w:noBreakHyphen/>
      </w:r>
      <w:r w:rsidRPr="00520E57">
        <w:rPr>
          <w:rFonts w:ascii="Times New Roman" w:hAnsi="Times New Roman" w:cs="Times New Roman"/>
          <w:sz w:val="24"/>
          <w:szCs w:val="24"/>
        </w:rPr>
        <w:t xml:space="preserve">based </w:t>
      </w:r>
      <w:proofErr w:type="gramStart"/>
      <w:r w:rsidRPr="00520E57">
        <w:rPr>
          <w:rFonts w:ascii="Times New Roman" w:hAnsi="Times New Roman" w:cs="Times New Roman"/>
          <w:sz w:val="24"/>
          <w:szCs w:val="24"/>
        </w:rPr>
        <w:t>therapy</w:t>
      </w:r>
      <w:r w:rsidR="00BD5056">
        <w:rPr>
          <w:rFonts w:ascii="Times New Roman" w:hAnsi="Times New Roman" w:cs="Times New Roman"/>
          <w:sz w:val="24"/>
          <w:szCs w:val="24"/>
        </w:rPr>
        <w:t>;</w:t>
      </w:r>
      <w:proofErr w:type="gramEnd"/>
    </w:p>
    <w:p w14:paraId="25576D82" w14:textId="4376362B" w:rsidR="00A816C3" w:rsidRDefault="00A816C3" w:rsidP="009B3712">
      <w:pPr>
        <w:numPr>
          <w:ilvl w:val="0"/>
          <w:numId w:val="21"/>
        </w:numPr>
        <w:rPr>
          <w:rFonts w:ascii="Times New Roman" w:hAnsi="Times New Roman" w:cs="Times New Roman"/>
          <w:sz w:val="24"/>
          <w:szCs w:val="24"/>
        </w:rPr>
      </w:pPr>
      <w:r>
        <w:rPr>
          <w:rFonts w:ascii="Times New Roman" w:hAnsi="Times New Roman" w:cs="Times New Roman"/>
          <w:sz w:val="24"/>
          <w:szCs w:val="24"/>
        </w:rPr>
        <w:t>seeking to promote uplifting family capability and recognis</w:t>
      </w:r>
      <w:r w:rsidR="003B608C">
        <w:rPr>
          <w:rFonts w:ascii="Times New Roman" w:hAnsi="Times New Roman" w:cs="Times New Roman"/>
          <w:sz w:val="24"/>
          <w:szCs w:val="24"/>
        </w:rPr>
        <w:t>e</w:t>
      </w:r>
      <w:r>
        <w:rPr>
          <w:rFonts w:ascii="Times New Roman" w:hAnsi="Times New Roman" w:cs="Times New Roman"/>
          <w:sz w:val="24"/>
          <w:szCs w:val="24"/>
        </w:rPr>
        <w:t xml:space="preserve"> support for children with disabilities as a primary consideration in implementing successful and targeted </w:t>
      </w:r>
      <w:proofErr w:type="gramStart"/>
      <w:r>
        <w:rPr>
          <w:rFonts w:ascii="Times New Roman" w:hAnsi="Times New Roman" w:cs="Times New Roman"/>
          <w:sz w:val="24"/>
          <w:szCs w:val="24"/>
        </w:rPr>
        <w:t>initiatives</w:t>
      </w:r>
      <w:r w:rsidR="00BD5056">
        <w:rPr>
          <w:rFonts w:ascii="Times New Roman" w:hAnsi="Times New Roman" w:cs="Times New Roman"/>
          <w:sz w:val="24"/>
          <w:szCs w:val="24"/>
        </w:rPr>
        <w:t>;</w:t>
      </w:r>
      <w:proofErr w:type="gramEnd"/>
    </w:p>
    <w:p w14:paraId="2610C7B4" w14:textId="328A4CC6" w:rsidR="00A816C3" w:rsidRDefault="00A816C3" w:rsidP="009B371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ensuring demand is met for families supporting children with disabilities. This </w:t>
      </w:r>
      <w:r w:rsidR="0055249A">
        <w:rPr>
          <w:rFonts w:ascii="Times New Roman" w:hAnsi="Times New Roman" w:cs="Times New Roman"/>
          <w:sz w:val="24"/>
          <w:szCs w:val="24"/>
        </w:rPr>
        <w:t>program</w:t>
      </w:r>
      <w:r>
        <w:rPr>
          <w:rFonts w:ascii="Times New Roman" w:hAnsi="Times New Roman" w:cs="Times New Roman"/>
          <w:sz w:val="24"/>
          <w:szCs w:val="24"/>
        </w:rPr>
        <w:t xml:space="preserve"> seeks to expand </w:t>
      </w:r>
      <w:r w:rsidRPr="00283121">
        <w:rPr>
          <w:rFonts w:ascii="Times New Roman" w:hAnsi="Times New Roman" w:cs="Times New Roman"/>
          <w:sz w:val="24"/>
          <w:szCs w:val="24"/>
        </w:rPr>
        <w:t xml:space="preserve">funding under the </w:t>
      </w:r>
      <w:r w:rsidRPr="00C8722B">
        <w:rPr>
          <w:rFonts w:ascii="Times New Roman" w:hAnsi="Times New Roman" w:cs="Times New Roman"/>
          <w:i/>
          <w:iCs/>
          <w:sz w:val="24"/>
          <w:szCs w:val="24"/>
        </w:rPr>
        <w:t>National Early Childhood Program for Children with Disability and Developmental Concerns</w:t>
      </w:r>
      <w:r w:rsidRPr="00283121">
        <w:rPr>
          <w:rFonts w:ascii="Times New Roman" w:hAnsi="Times New Roman" w:cs="Times New Roman"/>
          <w:sz w:val="24"/>
          <w:szCs w:val="24"/>
        </w:rPr>
        <w:t xml:space="preserve"> which provides disability</w:t>
      </w:r>
      <w:r>
        <w:rPr>
          <w:rFonts w:ascii="Times New Roman" w:hAnsi="Times New Roman" w:cs="Times New Roman"/>
          <w:sz w:val="24"/>
          <w:szCs w:val="24"/>
        </w:rPr>
        <w:noBreakHyphen/>
      </w:r>
      <w:r w:rsidRPr="00283121">
        <w:rPr>
          <w:rFonts w:ascii="Times New Roman" w:hAnsi="Times New Roman" w:cs="Times New Roman"/>
          <w:sz w:val="24"/>
          <w:szCs w:val="24"/>
        </w:rPr>
        <w:t xml:space="preserve">specific online information and resources to support parents, carers, professionals and the wider public in supporting young children with disability or developmental </w:t>
      </w:r>
      <w:proofErr w:type="gramStart"/>
      <w:r w:rsidRPr="00283121">
        <w:rPr>
          <w:rFonts w:ascii="Times New Roman" w:hAnsi="Times New Roman" w:cs="Times New Roman"/>
          <w:sz w:val="24"/>
          <w:szCs w:val="24"/>
        </w:rPr>
        <w:t>concerns</w:t>
      </w:r>
      <w:r w:rsidR="00BD5056">
        <w:rPr>
          <w:rFonts w:ascii="Times New Roman" w:hAnsi="Times New Roman" w:cs="Times New Roman"/>
          <w:sz w:val="24"/>
          <w:szCs w:val="24"/>
        </w:rPr>
        <w:t>;</w:t>
      </w:r>
      <w:proofErr w:type="gramEnd"/>
    </w:p>
    <w:p w14:paraId="6CCA160F" w14:textId="4D267F5D" w:rsidR="00A816C3" w:rsidRDefault="00A816C3" w:rsidP="009B3712">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s</w:t>
      </w:r>
      <w:r w:rsidRPr="00283121">
        <w:rPr>
          <w:rFonts w:ascii="Times New Roman" w:hAnsi="Times New Roman" w:cs="Times New Roman"/>
          <w:sz w:val="24"/>
          <w:szCs w:val="24"/>
        </w:rPr>
        <w:t>upport</w:t>
      </w:r>
      <w:r>
        <w:rPr>
          <w:rFonts w:ascii="Times New Roman" w:hAnsi="Times New Roman" w:cs="Times New Roman"/>
          <w:sz w:val="24"/>
          <w:szCs w:val="24"/>
        </w:rPr>
        <w:t>ing</w:t>
      </w:r>
      <w:r w:rsidRPr="00283121">
        <w:rPr>
          <w:rFonts w:ascii="Times New Roman" w:hAnsi="Times New Roman" w:cs="Times New Roman"/>
          <w:sz w:val="24"/>
          <w:szCs w:val="24"/>
        </w:rPr>
        <w:t xml:space="preserve"> the expansion of information currently available and increas</w:t>
      </w:r>
      <w:r w:rsidR="00726653" w:rsidRPr="00C3548F">
        <w:rPr>
          <w:rFonts w:ascii="Times New Roman" w:hAnsi="Times New Roman" w:cs="Times New Roman"/>
          <w:sz w:val="24"/>
          <w:szCs w:val="24"/>
        </w:rPr>
        <w:t>ing</w:t>
      </w:r>
      <w:r w:rsidRPr="00283121">
        <w:rPr>
          <w:rFonts w:ascii="Times New Roman" w:hAnsi="Times New Roman" w:cs="Times New Roman"/>
          <w:sz w:val="24"/>
          <w:szCs w:val="24"/>
        </w:rPr>
        <w:t xml:space="preserve"> outreach to Culturally and Linguistically Diverse, First Nations, and rural and remote communities, with tailored content to support parents and carers in those cohorts</w:t>
      </w:r>
      <w:r w:rsidR="00BD5056">
        <w:rPr>
          <w:rFonts w:ascii="Times New Roman" w:hAnsi="Times New Roman" w:cs="Times New Roman"/>
          <w:sz w:val="24"/>
          <w:szCs w:val="24"/>
        </w:rPr>
        <w:t>:</w:t>
      </w:r>
    </w:p>
    <w:p w14:paraId="1FBD3D34" w14:textId="59AF0237" w:rsidR="00A816C3" w:rsidRDefault="00BD5056" w:rsidP="005133D6">
      <w:pPr>
        <w:numPr>
          <w:ilvl w:val="1"/>
          <w:numId w:val="21"/>
        </w:numPr>
        <w:ind w:left="1276" w:hanging="283"/>
        <w:rPr>
          <w:rFonts w:ascii="Times New Roman" w:hAnsi="Times New Roman" w:cs="Times New Roman"/>
          <w:sz w:val="24"/>
          <w:szCs w:val="24"/>
        </w:rPr>
      </w:pPr>
      <w:r>
        <w:rPr>
          <w:rFonts w:ascii="Times New Roman" w:hAnsi="Times New Roman" w:cs="Times New Roman"/>
          <w:sz w:val="24"/>
          <w:szCs w:val="24"/>
        </w:rPr>
        <w:t>t</w:t>
      </w:r>
      <w:r w:rsidR="00A816C3" w:rsidRPr="00283121">
        <w:rPr>
          <w:rFonts w:ascii="Times New Roman" w:hAnsi="Times New Roman" w:cs="Times New Roman"/>
          <w:sz w:val="24"/>
          <w:szCs w:val="24"/>
        </w:rPr>
        <w:t xml:space="preserve">his tailored content will be developed in consultation with key sector representatives, including peak bodies and Aboriginal Community-Controlled Organisations to ensure it meets the needs of these </w:t>
      </w:r>
      <w:proofErr w:type="gramStart"/>
      <w:r w:rsidR="00A816C3" w:rsidRPr="00283121">
        <w:rPr>
          <w:rFonts w:ascii="Times New Roman" w:hAnsi="Times New Roman" w:cs="Times New Roman"/>
          <w:sz w:val="24"/>
          <w:szCs w:val="24"/>
        </w:rPr>
        <w:t>cohorts</w:t>
      </w:r>
      <w:r>
        <w:rPr>
          <w:rFonts w:ascii="Times New Roman" w:hAnsi="Times New Roman" w:cs="Times New Roman"/>
          <w:sz w:val="24"/>
          <w:szCs w:val="24"/>
        </w:rPr>
        <w:t>;</w:t>
      </w:r>
      <w:proofErr w:type="gramEnd"/>
    </w:p>
    <w:p w14:paraId="39E1C231" w14:textId="2F8FB490" w:rsidR="00A816C3" w:rsidRPr="00283121" w:rsidRDefault="00BD5056" w:rsidP="005133D6">
      <w:pPr>
        <w:numPr>
          <w:ilvl w:val="1"/>
          <w:numId w:val="21"/>
        </w:numPr>
        <w:ind w:left="1276" w:hanging="283"/>
        <w:rPr>
          <w:rFonts w:ascii="Times New Roman" w:hAnsi="Times New Roman" w:cs="Times New Roman"/>
          <w:sz w:val="24"/>
          <w:szCs w:val="24"/>
        </w:rPr>
      </w:pPr>
      <w:r>
        <w:rPr>
          <w:rFonts w:ascii="Times New Roman" w:hAnsi="Times New Roman" w:cs="Times New Roman"/>
          <w:sz w:val="24"/>
          <w:szCs w:val="24"/>
        </w:rPr>
        <w:t>t</w:t>
      </w:r>
      <w:r w:rsidR="00A816C3" w:rsidRPr="00283121">
        <w:rPr>
          <w:rFonts w:ascii="Times New Roman" w:hAnsi="Times New Roman" w:cs="Times New Roman"/>
          <w:sz w:val="24"/>
          <w:szCs w:val="24"/>
        </w:rPr>
        <w:t>his work will also include exploration of partnerships to reduce misinformation on developmental delay and disability within these cohorts</w:t>
      </w:r>
      <w:r>
        <w:rPr>
          <w:rFonts w:ascii="Times New Roman" w:hAnsi="Times New Roman" w:cs="Times New Roman"/>
          <w:sz w:val="24"/>
          <w:szCs w:val="24"/>
        </w:rPr>
        <w:t>; and</w:t>
      </w:r>
    </w:p>
    <w:p w14:paraId="24E3A486" w14:textId="44BA842A" w:rsidR="00A816C3" w:rsidRDefault="00A816C3" w:rsidP="009B3712">
      <w:pPr>
        <w:numPr>
          <w:ilvl w:val="0"/>
          <w:numId w:val="21"/>
        </w:numPr>
        <w:rPr>
          <w:rFonts w:ascii="Times New Roman" w:hAnsi="Times New Roman" w:cs="Times New Roman"/>
          <w:sz w:val="24"/>
          <w:szCs w:val="24"/>
        </w:rPr>
      </w:pPr>
      <w:r w:rsidRPr="00283121">
        <w:rPr>
          <w:rFonts w:ascii="Times New Roman" w:hAnsi="Times New Roman" w:cs="Times New Roman"/>
          <w:sz w:val="24"/>
          <w:szCs w:val="24"/>
        </w:rPr>
        <w:t>address</w:t>
      </w:r>
      <w:r>
        <w:rPr>
          <w:rFonts w:ascii="Times New Roman" w:hAnsi="Times New Roman" w:cs="Times New Roman"/>
          <w:sz w:val="24"/>
          <w:szCs w:val="24"/>
        </w:rPr>
        <w:t>ing</w:t>
      </w:r>
      <w:r w:rsidRPr="00283121">
        <w:rPr>
          <w:rFonts w:ascii="Times New Roman" w:hAnsi="Times New Roman" w:cs="Times New Roman"/>
          <w:sz w:val="24"/>
          <w:szCs w:val="24"/>
        </w:rPr>
        <w:t xml:space="preserve"> disability and developmental delay specific content to allow the development and promotion </w:t>
      </w:r>
      <w:r>
        <w:rPr>
          <w:rFonts w:ascii="Times New Roman" w:hAnsi="Times New Roman" w:cs="Times New Roman"/>
          <w:sz w:val="24"/>
          <w:szCs w:val="24"/>
        </w:rPr>
        <w:t>of i</w:t>
      </w:r>
      <w:r w:rsidRPr="00283121">
        <w:rPr>
          <w:rFonts w:ascii="Times New Roman" w:hAnsi="Times New Roman" w:cs="Times New Roman"/>
          <w:sz w:val="24"/>
          <w:szCs w:val="24"/>
        </w:rPr>
        <w:t>nformation for families</w:t>
      </w:r>
      <w:r>
        <w:rPr>
          <w:rFonts w:ascii="Times New Roman" w:hAnsi="Times New Roman" w:cs="Times New Roman"/>
          <w:sz w:val="24"/>
          <w:szCs w:val="24"/>
        </w:rPr>
        <w:t>, including a focus</w:t>
      </w:r>
      <w:r w:rsidRPr="00283121">
        <w:rPr>
          <w:rFonts w:ascii="Times New Roman" w:hAnsi="Times New Roman" w:cs="Times New Roman"/>
          <w:sz w:val="24"/>
          <w:szCs w:val="24"/>
        </w:rPr>
        <w:t xml:space="preserve"> on early intervention options and how to identify evidence-based therapy.</w:t>
      </w:r>
    </w:p>
    <w:p w14:paraId="2006526A" w14:textId="77777777" w:rsidR="003A0E2B" w:rsidRDefault="003A0E2B" w:rsidP="009B3712">
      <w:pPr>
        <w:rPr>
          <w:rFonts w:ascii="Times New Roman" w:hAnsi="Times New Roman" w:cs="Times New Roman"/>
          <w:sz w:val="24"/>
          <w:szCs w:val="24"/>
        </w:rPr>
      </w:pPr>
    </w:p>
    <w:p w14:paraId="398EFA3A" w14:textId="41D1F437" w:rsidR="00FC40B8" w:rsidRDefault="00E66C3F" w:rsidP="009B3712">
      <w:pPr>
        <w:pStyle w:val="paranumbering0"/>
        <w:keepNext/>
        <w:spacing w:before="0" w:beforeAutospacing="0" w:after="0" w:afterAutospacing="0"/>
        <w:contextualSpacing/>
      </w:pPr>
      <w:r>
        <w:t xml:space="preserve">Table item </w:t>
      </w:r>
      <w:r w:rsidR="00891AE4">
        <w:t>661</w:t>
      </w:r>
      <w:r>
        <w:t xml:space="preserve"> is compatible with human rights</w:t>
      </w:r>
      <w:r w:rsidR="001176F0">
        <w:t xml:space="preserve"> because it promotes the protection of human right.</w:t>
      </w:r>
    </w:p>
    <w:p w14:paraId="5D0720FF" w14:textId="77777777" w:rsidR="001176F0" w:rsidRDefault="001176F0" w:rsidP="009B3712">
      <w:pPr>
        <w:pStyle w:val="paranumbering0"/>
        <w:spacing w:before="0" w:beforeAutospacing="0" w:after="0" w:afterAutospacing="0"/>
        <w:contextualSpacing/>
        <w:rPr>
          <w:bCs/>
        </w:rPr>
      </w:pPr>
    </w:p>
    <w:p w14:paraId="74CA10CE" w14:textId="7A807D39" w:rsidR="005D3A2F" w:rsidRDefault="005D3A2F" w:rsidP="009B3712">
      <w:pPr>
        <w:pStyle w:val="paranumbering0"/>
        <w:keepNext/>
        <w:spacing w:before="0" w:beforeAutospacing="0" w:after="0" w:afterAutospacing="0"/>
        <w:contextualSpacing/>
        <w:rPr>
          <w:rFonts w:eastAsia="Calibri"/>
          <w:bCs/>
          <w:iCs/>
          <w14:ligatures w14:val="standardContextual"/>
        </w:rPr>
      </w:pPr>
      <w:r>
        <w:rPr>
          <w:rFonts w:eastAsia="Calibri"/>
          <w:bCs/>
          <w:i/>
          <w:u w:val="single"/>
          <w14:ligatures w14:val="standardContextual"/>
        </w:rPr>
        <w:t>T</w:t>
      </w:r>
      <w:r w:rsidRPr="006D4F6C">
        <w:rPr>
          <w:rFonts w:eastAsia="Calibri"/>
          <w:bCs/>
          <w:i/>
          <w:u w:val="single"/>
          <w14:ligatures w14:val="standardContextual"/>
        </w:rPr>
        <w:t xml:space="preserve">able item </w:t>
      </w:r>
      <w:r w:rsidR="00891AE4">
        <w:rPr>
          <w:rFonts w:eastAsia="Calibri"/>
          <w:bCs/>
          <w:i/>
          <w:u w:val="single"/>
          <w14:ligatures w14:val="standardContextual"/>
        </w:rPr>
        <w:t>662</w:t>
      </w:r>
      <w:r w:rsidR="00ED67DE">
        <w:rPr>
          <w:rFonts w:eastAsia="Calibri"/>
          <w:bCs/>
          <w:i/>
          <w:u w:val="single"/>
          <w14:ligatures w14:val="standardContextual"/>
        </w:rPr>
        <w:t xml:space="preserve"> </w:t>
      </w:r>
      <w:r>
        <w:rPr>
          <w:rFonts w:eastAsia="Calibri"/>
          <w:bCs/>
          <w:i/>
          <w:u w:val="single"/>
          <w14:ligatures w14:val="standardContextual"/>
        </w:rPr>
        <w:t xml:space="preserve">– </w:t>
      </w:r>
      <w:r w:rsidR="007462F6" w:rsidRPr="007462F6">
        <w:rPr>
          <w:rFonts w:eastAsia="Calibri"/>
          <w:bCs/>
          <w:i/>
          <w:u w:val="single"/>
          <w14:ligatures w14:val="standardContextual"/>
        </w:rPr>
        <w:t>Forced Marriage Specialist Support Program</w:t>
      </w:r>
    </w:p>
    <w:p w14:paraId="06F3AB72" w14:textId="77777777" w:rsidR="005D3A2F" w:rsidRDefault="005D3A2F" w:rsidP="009B3712">
      <w:pPr>
        <w:pStyle w:val="paranumbering0"/>
        <w:keepNext/>
        <w:spacing w:before="0" w:beforeAutospacing="0" w:after="0" w:afterAutospacing="0"/>
        <w:contextualSpacing/>
        <w:rPr>
          <w:rFonts w:eastAsia="Calibri"/>
          <w:bCs/>
          <w:iCs/>
          <w14:ligatures w14:val="standardContextual"/>
        </w:rPr>
      </w:pPr>
    </w:p>
    <w:p w14:paraId="53801C49" w14:textId="15B53392" w:rsidR="005D3A2F" w:rsidRDefault="005D3A2F" w:rsidP="009B3712">
      <w:pPr>
        <w:pStyle w:val="paranumbering0"/>
        <w:keepNext/>
        <w:spacing w:before="0" w:beforeAutospacing="0" w:after="0" w:afterAutospacing="0"/>
        <w:contextualSpacing/>
      </w:pPr>
      <w:r w:rsidRPr="005D3A2F">
        <w:t xml:space="preserve">Table item </w:t>
      </w:r>
      <w:r w:rsidR="00891AE4">
        <w:t>662</w:t>
      </w:r>
      <w:r w:rsidR="00ED67DE" w:rsidRPr="005D3A2F">
        <w:t xml:space="preserve"> </w:t>
      </w:r>
      <w:r w:rsidRPr="005D3A2F">
        <w:t xml:space="preserve">establishes legislative authority for government spending </w:t>
      </w:r>
      <w:r w:rsidR="008D1E30">
        <w:t>on</w:t>
      </w:r>
      <w:r w:rsidR="007462F6">
        <w:t xml:space="preserve"> the </w:t>
      </w:r>
      <w:r w:rsidR="007462F6" w:rsidRPr="007462F6">
        <w:t>Forced Marriage Specialist Support Program</w:t>
      </w:r>
      <w:r w:rsidR="007462F6">
        <w:t xml:space="preserve"> (FMSS</w:t>
      </w:r>
      <w:r w:rsidR="00346C60">
        <w:t>P</w:t>
      </w:r>
      <w:r w:rsidR="007462F6">
        <w:t>).</w:t>
      </w:r>
    </w:p>
    <w:p w14:paraId="6924AC48" w14:textId="1AFDA2D0" w:rsidR="00D96B26" w:rsidRDefault="00D96B26" w:rsidP="009B3712">
      <w:pPr>
        <w:pStyle w:val="paranumbering0"/>
        <w:spacing w:before="0" w:beforeAutospacing="0" w:after="0" w:afterAutospacing="0"/>
        <w:contextualSpacing/>
        <w:rPr>
          <w:bCs/>
        </w:rPr>
      </w:pPr>
    </w:p>
    <w:p w14:paraId="6606846F" w14:textId="709ED8C6" w:rsidR="000B7AA0" w:rsidRDefault="000B7AA0" w:rsidP="000B7AA0">
      <w:pPr>
        <w:pStyle w:val="paranumbering0"/>
        <w:spacing w:before="0" w:beforeAutospacing="0" w:after="0" w:afterAutospacing="0"/>
        <w:contextualSpacing/>
      </w:pPr>
      <w:r>
        <w:t>The FMSS</w:t>
      </w:r>
      <w:r w:rsidR="00346C60">
        <w:t>P</w:t>
      </w:r>
      <w:r>
        <w:t xml:space="preserve"> </w:t>
      </w:r>
      <w:r w:rsidRPr="00843792">
        <w:t xml:space="preserve">supports the priority actions of the </w:t>
      </w:r>
      <w:r w:rsidRPr="00843792">
        <w:rPr>
          <w:i/>
          <w:iCs/>
        </w:rPr>
        <w:t>First Action Plan</w:t>
      </w:r>
      <w:r w:rsidRPr="00843792">
        <w:t xml:space="preserve"> under </w:t>
      </w:r>
      <w:r w:rsidRPr="00674E7B">
        <w:rPr>
          <w:i/>
          <w:iCs/>
        </w:rPr>
        <w:t>The National Plan to End Violence against Women and Children 2022‑</w:t>
      </w:r>
      <w:r>
        <w:rPr>
          <w:i/>
          <w:iCs/>
        </w:rPr>
        <w:t>20</w:t>
      </w:r>
      <w:r w:rsidRPr="00674E7B">
        <w:rPr>
          <w:i/>
          <w:iCs/>
        </w:rPr>
        <w:t>32</w:t>
      </w:r>
      <w:r w:rsidRPr="00843792">
        <w:t>, particularly in supporting children and young people as victim</w:t>
      </w:r>
      <w:r w:rsidR="001665CA">
        <w:t>s</w:t>
      </w:r>
      <w:r w:rsidR="00346C60">
        <w:t xml:space="preserve"> and </w:t>
      </w:r>
      <w:r w:rsidRPr="00843792">
        <w:t>survivors and providing timely support to those at</w:t>
      </w:r>
      <w:r w:rsidR="00C0741B">
        <w:t xml:space="preserve"> </w:t>
      </w:r>
      <w:r w:rsidRPr="00843792">
        <w:t xml:space="preserve">risk of violence in a culturally safe and trauma informed way and align with </w:t>
      </w:r>
      <w:r w:rsidRPr="00594872">
        <w:t>the</w:t>
      </w:r>
      <w:r w:rsidRPr="00674E7B">
        <w:rPr>
          <w:i/>
          <w:iCs/>
        </w:rPr>
        <w:t xml:space="preserve"> National Action Plan to Combat Modern Slavery 2020-25</w:t>
      </w:r>
      <w:r w:rsidRPr="00843792">
        <w:t>.</w:t>
      </w:r>
    </w:p>
    <w:p w14:paraId="53A04055" w14:textId="77777777" w:rsidR="000B7AA0" w:rsidRPr="00CE05AC" w:rsidRDefault="000B7AA0" w:rsidP="00D55FB1"/>
    <w:p w14:paraId="21C3230A" w14:textId="1BAD2E6A" w:rsidR="002467AC" w:rsidRDefault="002060E7" w:rsidP="009B3712">
      <w:pPr>
        <w:rPr>
          <w:rFonts w:ascii="Times New Roman" w:hAnsi="Times New Roman" w:cs="Times New Roman"/>
          <w:sz w:val="24"/>
          <w:szCs w:val="24"/>
        </w:rPr>
      </w:pPr>
      <w:r w:rsidRPr="00D41243">
        <w:rPr>
          <w:rFonts w:ascii="Times New Roman" w:hAnsi="Times New Roman" w:cs="Times New Roman"/>
        </w:rPr>
        <w:t xml:space="preserve">The </w:t>
      </w:r>
      <w:r w:rsidR="001416AA" w:rsidRPr="00D41243">
        <w:rPr>
          <w:rFonts w:ascii="Times New Roman" w:hAnsi="Times New Roman" w:cs="Times New Roman"/>
        </w:rPr>
        <w:t>FMSS</w:t>
      </w:r>
      <w:r w:rsidR="00346C60">
        <w:rPr>
          <w:rFonts w:ascii="Times New Roman" w:hAnsi="Times New Roman" w:cs="Times New Roman"/>
        </w:rPr>
        <w:t>P</w:t>
      </w:r>
      <w:r w:rsidR="001416AA" w:rsidRPr="00346C60">
        <w:rPr>
          <w:rFonts w:ascii="Times New Roman" w:hAnsi="Times New Roman" w:cs="Times New Roman"/>
        </w:rPr>
        <w:t xml:space="preserve"> </w:t>
      </w:r>
      <w:r w:rsidRPr="001E6DC2">
        <w:rPr>
          <w:rFonts w:ascii="Times New Roman" w:hAnsi="Times New Roman" w:cs="Times New Roman"/>
          <w:sz w:val="24"/>
          <w:szCs w:val="24"/>
          <w:lang w:eastAsia="en-AU"/>
        </w:rPr>
        <w:t xml:space="preserve">aims to provide specialist support to people in or at risk of forced marriage, particularly young people, that will place a greater emphasis on prevention and </w:t>
      </w:r>
      <w:r w:rsidR="003D0F7E">
        <w:rPr>
          <w:rFonts w:ascii="Times New Roman" w:hAnsi="Times New Roman" w:cs="Times New Roman"/>
          <w:sz w:val="24"/>
          <w:szCs w:val="24"/>
          <w:lang w:eastAsia="en-AU"/>
        </w:rPr>
        <w:t xml:space="preserve">early intervention and </w:t>
      </w:r>
      <w:r w:rsidRPr="001E6DC2">
        <w:rPr>
          <w:rFonts w:ascii="Times New Roman" w:hAnsi="Times New Roman" w:cs="Times New Roman"/>
          <w:sz w:val="24"/>
          <w:szCs w:val="24"/>
          <w:lang w:eastAsia="en-AU"/>
        </w:rPr>
        <w:t>provide targeted long-term support incorporating engagement with families and communities to help address drivers of forced marriage.</w:t>
      </w:r>
      <w:r w:rsidR="002032DD" w:rsidRPr="001E6DC2">
        <w:rPr>
          <w:rFonts w:ascii="Times New Roman" w:hAnsi="Times New Roman" w:cs="Times New Roman"/>
          <w:sz w:val="24"/>
          <w:szCs w:val="24"/>
          <w:lang w:eastAsia="en-AU"/>
        </w:rPr>
        <w:t xml:space="preserve"> </w:t>
      </w:r>
      <w:r w:rsidR="002467AC" w:rsidRPr="00B54E01">
        <w:rPr>
          <w:rFonts w:ascii="Times New Roman" w:hAnsi="Times New Roman" w:cs="Times New Roman"/>
          <w:sz w:val="24"/>
          <w:szCs w:val="24"/>
        </w:rPr>
        <w:t xml:space="preserve">The </w:t>
      </w:r>
      <w:r w:rsidR="002467AC">
        <w:rPr>
          <w:rFonts w:ascii="Times New Roman" w:hAnsi="Times New Roman" w:cs="Times New Roman"/>
          <w:sz w:val="24"/>
          <w:szCs w:val="24"/>
        </w:rPr>
        <w:t>FMSS</w:t>
      </w:r>
      <w:r w:rsidR="00346C60">
        <w:rPr>
          <w:rFonts w:ascii="Times New Roman" w:hAnsi="Times New Roman" w:cs="Times New Roman"/>
          <w:sz w:val="24"/>
          <w:szCs w:val="24"/>
        </w:rPr>
        <w:t>P</w:t>
      </w:r>
      <w:r w:rsidR="002467AC">
        <w:rPr>
          <w:rFonts w:ascii="Times New Roman" w:hAnsi="Times New Roman" w:cs="Times New Roman"/>
          <w:sz w:val="24"/>
          <w:szCs w:val="24"/>
        </w:rPr>
        <w:t xml:space="preserve"> </w:t>
      </w:r>
      <w:r w:rsidR="002467AC" w:rsidRPr="00B54E01">
        <w:rPr>
          <w:rFonts w:ascii="Times New Roman" w:hAnsi="Times New Roman" w:cs="Times New Roman"/>
          <w:sz w:val="24"/>
          <w:szCs w:val="24"/>
        </w:rPr>
        <w:t>also aims to improve engagement with state and territory child protection authorities to address needs of children at risk of forced marriage and mitigate potential risks to their safety and wellbeing given that a significant proportion of people at risk of forced marriage are under 18 years old.</w:t>
      </w:r>
    </w:p>
    <w:p w14:paraId="148A2628" w14:textId="77777777" w:rsidR="00773CE5" w:rsidRPr="00773CE5" w:rsidRDefault="00773CE5" w:rsidP="009B3712">
      <w:pPr>
        <w:rPr>
          <w:rFonts w:ascii="Times New Roman" w:hAnsi="Times New Roman" w:cs="Times New Roman"/>
          <w:sz w:val="24"/>
          <w:szCs w:val="24"/>
        </w:rPr>
      </w:pPr>
    </w:p>
    <w:p w14:paraId="305564FF" w14:textId="4C3C4A06" w:rsidR="00D1255E" w:rsidRDefault="000A1F67" w:rsidP="00D55FB1">
      <w:pPr>
        <w:rPr>
          <w:rFonts w:cs="Calibri"/>
        </w:rPr>
      </w:pPr>
      <w:r>
        <w:rPr>
          <w:rFonts w:ascii="Times New Roman" w:hAnsi="Times New Roman" w:cs="Times New Roman"/>
          <w:sz w:val="24"/>
          <w:szCs w:val="24"/>
        </w:rPr>
        <w:t>F</w:t>
      </w:r>
      <w:r w:rsidR="00773CE5" w:rsidRPr="00773CE5">
        <w:rPr>
          <w:rFonts w:ascii="Times New Roman" w:hAnsi="Times New Roman" w:cs="Times New Roman"/>
          <w:sz w:val="24"/>
          <w:szCs w:val="24"/>
        </w:rPr>
        <w:t>unding of $12.1 million</w:t>
      </w:r>
      <w:r w:rsidR="00AA64D8">
        <w:rPr>
          <w:rFonts w:ascii="Times New Roman" w:hAnsi="Times New Roman" w:cs="Times New Roman"/>
          <w:sz w:val="24"/>
          <w:szCs w:val="24"/>
        </w:rPr>
        <w:t xml:space="preserve"> over five years from 2024-25</w:t>
      </w:r>
      <w:r w:rsidR="00817161">
        <w:rPr>
          <w:rFonts w:ascii="Times New Roman" w:hAnsi="Times New Roman" w:cs="Times New Roman"/>
          <w:sz w:val="24"/>
          <w:szCs w:val="24"/>
        </w:rPr>
        <w:t xml:space="preserve"> </w:t>
      </w:r>
      <w:r>
        <w:rPr>
          <w:rFonts w:ascii="Times New Roman" w:hAnsi="Times New Roman" w:cs="Times New Roman"/>
          <w:sz w:val="24"/>
          <w:szCs w:val="24"/>
        </w:rPr>
        <w:t>(</w:t>
      </w:r>
      <w:r w:rsidR="00817161">
        <w:rPr>
          <w:rFonts w:ascii="Times New Roman" w:hAnsi="Times New Roman" w:cs="Times New Roman"/>
          <w:sz w:val="24"/>
          <w:szCs w:val="24"/>
        </w:rPr>
        <w:t>and $3.8 million per year ongoing</w:t>
      </w:r>
      <w:r>
        <w:rPr>
          <w:rFonts w:ascii="Times New Roman" w:hAnsi="Times New Roman" w:cs="Times New Roman"/>
          <w:sz w:val="24"/>
          <w:szCs w:val="24"/>
        </w:rPr>
        <w:t>)</w:t>
      </w:r>
      <w:r w:rsidR="00773CE5" w:rsidRPr="00773CE5">
        <w:rPr>
          <w:rFonts w:ascii="Times New Roman" w:hAnsi="Times New Roman" w:cs="Times New Roman"/>
          <w:sz w:val="24"/>
          <w:szCs w:val="24"/>
        </w:rPr>
        <w:t xml:space="preserve"> </w:t>
      </w:r>
      <w:r w:rsidR="00AA64D8">
        <w:rPr>
          <w:rFonts w:ascii="Times New Roman" w:hAnsi="Times New Roman" w:cs="Times New Roman"/>
          <w:sz w:val="24"/>
          <w:szCs w:val="24"/>
        </w:rPr>
        <w:t>is available for the FMSS</w:t>
      </w:r>
      <w:r w:rsidR="00467E2A">
        <w:rPr>
          <w:rFonts w:ascii="Times New Roman" w:hAnsi="Times New Roman" w:cs="Times New Roman"/>
          <w:sz w:val="24"/>
          <w:szCs w:val="24"/>
        </w:rPr>
        <w:t>P</w:t>
      </w:r>
      <w:r w:rsidR="00AA64D8">
        <w:rPr>
          <w:rFonts w:ascii="Times New Roman" w:hAnsi="Times New Roman" w:cs="Times New Roman"/>
          <w:sz w:val="24"/>
          <w:szCs w:val="24"/>
        </w:rPr>
        <w:t>.</w:t>
      </w:r>
    </w:p>
    <w:p w14:paraId="18539BBC" w14:textId="77777777" w:rsidR="002060E7" w:rsidRDefault="002060E7" w:rsidP="009B3712">
      <w:pPr>
        <w:pStyle w:val="paranumbering0"/>
        <w:spacing w:before="0" w:beforeAutospacing="0" w:after="0" w:afterAutospacing="0"/>
        <w:contextualSpacing/>
        <w:rPr>
          <w:bCs/>
        </w:rPr>
      </w:pPr>
    </w:p>
    <w:p w14:paraId="2458A5C1" w14:textId="77777777" w:rsidR="00544520" w:rsidRPr="00D30AE8" w:rsidRDefault="00544520" w:rsidP="00544520">
      <w:pPr>
        <w:pStyle w:val="paranumbering0"/>
        <w:keepNext/>
        <w:spacing w:before="0" w:beforeAutospacing="0" w:after="0" w:afterAutospacing="0"/>
        <w:contextualSpacing/>
        <w:rPr>
          <w:b/>
        </w:rPr>
      </w:pPr>
      <w:r w:rsidRPr="00D30AE8">
        <w:rPr>
          <w:b/>
        </w:rPr>
        <w:t>Human rights implications</w:t>
      </w:r>
    </w:p>
    <w:p w14:paraId="16A27566" w14:textId="77777777" w:rsidR="00544520" w:rsidRPr="005D3A2F" w:rsidRDefault="00544520" w:rsidP="009B3712">
      <w:pPr>
        <w:pStyle w:val="paranumbering0"/>
        <w:spacing w:before="0" w:beforeAutospacing="0" w:after="0" w:afterAutospacing="0"/>
        <w:contextualSpacing/>
        <w:rPr>
          <w:bCs/>
        </w:rPr>
      </w:pPr>
    </w:p>
    <w:p w14:paraId="043AC2E6" w14:textId="1E6E0924" w:rsidR="004A0A39" w:rsidRPr="005D3A2F" w:rsidRDefault="00544520" w:rsidP="009B3712">
      <w:pPr>
        <w:keepNext/>
        <w:rPr>
          <w:rFonts w:ascii="Times New Roman" w:hAnsi="Times New Roman" w:cs="Times New Roman"/>
          <w:sz w:val="24"/>
          <w:szCs w:val="24"/>
        </w:rPr>
      </w:pPr>
      <w:r>
        <w:rPr>
          <w:rFonts w:ascii="Times New Roman" w:hAnsi="Times New Roman" w:cs="Times New Roman"/>
          <w:sz w:val="24"/>
          <w:szCs w:val="24"/>
        </w:rPr>
        <w:t>T</w:t>
      </w:r>
      <w:r w:rsidR="00FA5F5D">
        <w:rPr>
          <w:rFonts w:ascii="Times New Roman" w:hAnsi="Times New Roman" w:cs="Times New Roman"/>
          <w:sz w:val="24"/>
          <w:szCs w:val="24"/>
        </w:rPr>
        <w:t xml:space="preserve">able </w:t>
      </w:r>
      <w:r w:rsidR="004A0A39" w:rsidRPr="005D3A2F">
        <w:rPr>
          <w:rFonts w:ascii="Times New Roman" w:hAnsi="Times New Roman" w:cs="Times New Roman"/>
          <w:sz w:val="24"/>
          <w:szCs w:val="24"/>
        </w:rPr>
        <w:t>item</w:t>
      </w:r>
      <w:r w:rsidR="00E60033">
        <w:rPr>
          <w:rFonts w:ascii="Times New Roman" w:hAnsi="Times New Roman" w:cs="Times New Roman"/>
          <w:sz w:val="24"/>
          <w:szCs w:val="24"/>
        </w:rPr>
        <w:t xml:space="preserve"> </w:t>
      </w:r>
      <w:r w:rsidR="00891AE4">
        <w:rPr>
          <w:rFonts w:ascii="Times New Roman" w:hAnsi="Times New Roman" w:cs="Times New Roman"/>
          <w:sz w:val="24"/>
          <w:szCs w:val="24"/>
        </w:rPr>
        <w:t>662</w:t>
      </w:r>
      <w:r w:rsidRPr="005D3A2F">
        <w:rPr>
          <w:rFonts w:ascii="Times New Roman" w:hAnsi="Times New Roman" w:cs="Times New Roman"/>
          <w:sz w:val="24"/>
          <w:szCs w:val="24"/>
        </w:rPr>
        <w:t xml:space="preserve"> </w:t>
      </w:r>
      <w:r w:rsidR="004A0A39" w:rsidRPr="005D3A2F">
        <w:rPr>
          <w:rFonts w:ascii="Times New Roman" w:hAnsi="Times New Roman" w:cs="Times New Roman"/>
          <w:sz w:val="24"/>
          <w:szCs w:val="24"/>
        </w:rPr>
        <w:t>engages the following rights:</w:t>
      </w:r>
    </w:p>
    <w:p w14:paraId="5D539A17" w14:textId="3A89A37E" w:rsidR="004A0A39" w:rsidRPr="005D3A2F" w:rsidRDefault="004A0A39" w:rsidP="009B3712">
      <w:pPr>
        <w:pStyle w:val="ListParagraph"/>
        <w:keepNext/>
        <w:numPr>
          <w:ilvl w:val="0"/>
          <w:numId w:val="39"/>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the rights of women not to be discriminated against based on gender – Articles 3, 5 and 16 of the </w:t>
      </w:r>
      <w:r w:rsidRPr="009758BE">
        <w:rPr>
          <w:rFonts w:ascii="Times New Roman" w:hAnsi="Times New Roman"/>
          <w:i/>
          <w:iCs/>
          <w:sz w:val="24"/>
          <w:szCs w:val="24"/>
        </w:rPr>
        <w:t>Convention on the Elimination of All Forms of Discrimination against Women</w:t>
      </w:r>
      <w:r w:rsidRPr="005D3A2F">
        <w:rPr>
          <w:rFonts w:ascii="Times New Roman" w:hAnsi="Times New Roman"/>
          <w:sz w:val="24"/>
          <w:szCs w:val="24"/>
        </w:rPr>
        <w:t xml:space="preserve"> (CEDAW)</w:t>
      </w:r>
      <w:r w:rsidR="00C52019">
        <w:rPr>
          <w:rFonts w:ascii="Times New Roman" w:hAnsi="Times New Roman"/>
          <w:sz w:val="24"/>
          <w:szCs w:val="24"/>
        </w:rPr>
        <w:t>,</w:t>
      </w:r>
      <w:r w:rsidRPr="005D3A2F">
        <w:rPr>
          <w:rFonts w:ascii="Times New Roman" w:hAnsi="Times New Roman"/>
          <w:sz w:val="24"/>
          <w:szCs w:val="24"/>
        </w:rPr>
        <w:t xml:space="preserve"> read with Article 2</w:t>
      </w:r>
      <w:r w:rsidR="00C52019">
        <w:rPr>
          <w:rFonts w:ascii="Times New Roman" w:hAnsi="Times New Roman"/>
          <w:sz w:val="24"/>
          <w:szCs w:val="24"/>
        </w:rPr>
        <w:t>; and</w:t>
      </w:r>
    </w:p>
    <w:p w14:paraId="6B4B4875" w14:textId="2FE53DAA" w:rsidR="004A0A39" w:rsidRPr="005D3A2F" w:rsidRDefault="004A0A39" w:rsidP="009B3712">
      <w:pPr>
        <w:pStyle w:val="ListParagraph"/>
        <w:numPr>
          <w:ilvl w:val="0"/>
          <w:numId w:val="39"/>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the rights of the child to serve in their best interests – Articles 19, 34 and 36 of the </w:t>
      </w:r>
      <w:r w:rsidRPr="009758BE">
        <w:rPr>
          <w:rFonts w:ascii="Times New Roman" w:hAnsi="Times New Roman"/>
          <w:i/>
          <w:iCs/>
          <w:sz w:val="24"/>
          <w:szCs w:val="24"/>
        </w:rPr>
        <w:t>Convention on the Rights of the Child</w:t>
      </w:r>
      <w:r w:rsidRPr="005D3A2F">
        <w:rPr>
          <w:rFonts w:ascii="Times New Roman" w:hAnsi="Times New Roman"/>
          <w:sz w:val="24"/>
          <w:szCs w:val="24"/>
        </w:rPr>
        <w:t xml:space="preserve"> (CRC)</w:t>
      </w:r>
      <w:r w:rsidR="00C52019">
        <w:rPr>
          <w:rFonts w:ascii="Times New Roman" w:hAnsi="Times New Roman"/>
          <w:sz w:val="24"/>
          <w:szCs w:val="24"/>
        </w:rPr>
        <w:t>,</w:t>
      </w:r>
      <w:r w:rsidRPr="005D3A2F">
        <w:rPr>
          <w:rFonts w:ascii="Times New Roman" w:hAnsi="Times New Roman"/>
          <w:sz w:val="24"/>
          <w:szCs w:val="24"/>
        </w:rPr>
        <w:t xml:space="preserve"> read with Article 4.</w:t>
      </w:r>
    </w:p>
    <w:p w14:paraId="4227A41E" w14:textId="77777777" w:rsidR="004A0A39" w:rsidRPr="00D96B26" w:rsidRDefault="004A0A39" w:rsidP="009B3712">
      <w:pPr>
        <w:rPr>
          <w:rFonts w:ascii="Times New Roman" w:hAnsi="Times New Roman" w:cs="Times New Roman"/>
          <w:iCs/>
          <w:sz w:val="24"/>
          <w:szCs w:val="24"/>
        </w:rPr>
      </w:pPr>
    </w:p>
    <w:p w14:paraId="05CFF73B" w14:textId="77777777" w:rsidR="004A0A39" w:rsidRPr="00DB5477" w:rsidRDefault="004A0A39" w:rsidP="009B3712">
      <w:pPr>
        <w:keepNext/>
        <w:rPr>
          <w:rFonts w:ascii="Times New Roman" w:hAnsi="Times New Roman" w:cs="Times New Roman"/>
          <w:i/>
          <w:sz w:val="24"/>
          <w:szCs w:val="24"/>
          <w:u w:val="single"/>
        </w:rPr>
      </w:pPr>
      <w:r w:rsidRPr="00DB5477">
        <w:rPr>
          <w:rFonts w:ascii="Times New Roman" w:hAnsi="Times New Roman" w:cs="Times New Roman"/>
          <w:i/>
          <w:sz w:val="24"/>
          <w:szCs w:val="24"/>
          <w:u w:val="single"/>
        </w:rPr>
        <w:t xml:space="preserve">Rights of women not to be discriminated against based on </w:t>
      </w:r>
      <w:proofErr w:type="gramStart"/>
      <w:r w:rsidRPr="00DB5477">
        <w:rPr>
          <w:rFonts w:ascii="Times New Roman" w:hAnsi="Times New Roman" w:cs="Times New Roman"/>
          <w:i/>
          <w:sz w:val="24"/>
          <w:szCs w:val="24"/>
          <w:u w:val="single"/>
        </w:rPr>
        <w:t>gender</w:t>
      </w:r>
      <w:proofErr w:type="gramEnd"/>
    </w:p>
    <w:p w14:paraId="3A170936" w14:textId="77777777" w:rsidR="001C391F" w:rsidRDefault="001C391F" w:rsidP="009B3712">
      <w:pPr>
        <w:keepNext/>
        <w:rPr>
          <w:rFonts w:ascii="Times New Roman" w:hAnsi="Times New Roman" w:cs="Times New Roman"/>
          <w:sz w:val="24"/>
          <w:szCs w:val="24"/>
        </w:rPr>
      </w:pPr>
    </w:p>
    <w:p w14:paraId="164C4E3B" w14:textId="4E9CEFD7" w:rsidR="004A0A39" w:rsidRPr="005D3A2F" w:rsidRDefault="004A0A39" w:rsidP="009B3712">
      <w:pPr>
        <w:keepNext/>
        <w:rPr>
          <w:rFonts w:ascii="Times New Roman" w:hAnsi="Times New Roman" w:cs="Times New Roman"/>
          <w:sz w:val="24"/>
          <w:szCs w:val="24"/>
        </w:rPr>
      </w:pPr>
      <w:r w:rsidRPr="005D3A2F">
        <w:rPr>
          <w:rFonts w:ascii="Times New Roman" w:hAnsi="Times New Roman" w:cs="Times New Roman"/>
          <w:sz w:val="24"/>
          <w:szCs w:val="24"/>
        </w:rPr>
        <w:t xml:space="preserve">The CEDAW provides </w:t>
      </w:r>
      <w:r w:rsidR="00AF7F63">
        <w:rPr>
          <w:rFonts w:ascii="Times New Roman" w:hAnsi="Times New Roman" w:cs="Times New Roman"/>
          <w:sz w:val="24"/>
          <w:szCs w:val="24"/>
        </w:rPr>
        <w:t>the</w:t>
      </w:r>
      <w:r w:rsidR="00AF7F63" w:rsidRPr="005D3A2F">
        <w:rPr>
          <w:rFonts w:ascii="Times New Roman" w:hAnsi="Times New Roman" w:cs="Times New Roman"/>
          <w:sz w:val="24"/>
          <w:szCs w:val="24"/>
        </w:rPr>
        <w:t xml:space="preserve"> </w:t>
      </w:r>
      <w:r w:rsidRPr="005D3A2F">
        <w:rPr>
          <w:rFonts w:ascii="Times New Roman" w:hAnsi="Times New Roman" w:cs="Times New Roman"/>
          <w:sz w:val="24"/>
          <w:szCs w:val="24"/>
        </w:rPr>
        <w:t xml:space="preserve">States Parties must ensure the effective protection of women against acts of discrimination. Gender-based violence, including family, domestic and sexual </w:t>
      </w:r>
      <w:r w:rsidRPr="005D3A2F">
        <w:rPr>
          <w:rFonts w:ascii="Times New Roman" w:hAnsi="Times New Roman" w:cs="Times New Roman"/>
          <w:sz w:val="24"/>
          <w:szCs w:val="24"/>
        </w:rPr>
        <w:lastRenderedPageBreak/>
        <w:t>violence, is a form of discrimination that seriously inhibits women’s ability to enjoy rights and freedoms on a basis of equality with men.</w:t>
      </w:r>
    </w:p>
    <w:p w14:paraId="0861DEF7" w14:textId="0D520910" w:rsidR="004A0A39" w:rsidRPr="005D3A2F" w:rsidRDefault="004A0A39" w:rsidP="009B3712">
      <w:pPr>
        <w:pStyle w:val="ListParagraph"/>
        <w:numPr>
          <w:ilvl w:val="0"/>
          <w:numId w:val="36"/>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Article 2 of the CEDAW provides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hAnsi="Times New Roman"/>
          <w:sz w:val="24"/>
          <w:szCs w:val="24"/>
        </w:rPr>
        <w:t>States Parties condemn discrimination against women in all its forms, agree to pursue by all appropriate means and without delay a policy of eliminating discrimination against women.</w:t>
      </w:r>
    </w:p>
    <w:p w14:paraId="2DB35FAE" w14:textId="0287AB55" w:rsidR="004A0A39" w:rsidRPr="005D3A2F" w:rsidRDefault="004A0A39" w:rsidP="009B3712">
      <w:pPr>
        <w:pStyle w:val="ListParagraph"/>
        <w:numPr>
          <w:ilvl w:val="0"/>
          <w:numId w:val="36"/>
        </w:numPr>
        <w:spacing w:after="0" w:line="240" w:lineRule="auto"/>
        <w:contextualSpacing/>
        <w:rPr>
          <w:rFonts w:ascii="Times New Roman" w:hAnsi="Times New Roman"/>
          <w:sz w:val="24"/>
          <w:szCs w:val="24"/>
        </w:rPr>
      </w:pPr>
      <w:r w:rsidRPr="005D3A2F">
        <w:rPr>
          <w:rFonts w:ascii="Times New Roman" w:hAnsi="Times New Roman"/>
          <w:sz w:val="24"/>
          <w:szCs w:val="24"/>
        </w:rPr>
        <w:t>Article 3 of the CEDAW provides</w:t>
      </w:r>
      <w:r w:rsidR="009023CA">
        <w:rPr>
          <w:rFonts w:ascii="Times New Roman" w:hAnsi="Times New Roman"/>
          <w:sz w:val="24"/>
          <w:szCs w:val="24"/>
        </w:rPr>
        <w:t xml:space="preserve">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hAnsi="Times New Roman"/>
          <w:sz w:val="24"/>
          <w:szCs w:val="24"/>
        </w:rPr>
        <w:t xml:space="preserve">States Parties shall take in all fields, </w:t>
      </w:r>
      <w:proofErr w:type="gramStart"/>
      <w:r w:rsidRPr="005D3A2F">
        <w:rPr>
          <w:rFonts w:ascii="Times New Roman" w:hAnsi="Times New Roman"/>
          <w:sz w:val="24"/>
          <w:szCs w:val="24"/>
        </w:rPr>
        <w:t>in particular in</w:t>
      </w:r>
      <w:proofErr w:type="gramEnd"/>
      <w:r w:rsidRPr="005D3A2F">
        <w:rPr>
          <w:rFonts w:ascii="Times New Roman" w:hAnsi="Times New Roman"/>
          <w:sz w:val="24"/>
          <w:szCs w:val="24"/>
        </w:rPr>
        <w:t xml:space="preserve">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556A67A8" w14:textId="1B27CBBE" w:rsidR="004A0A39" w:rsidRPr="005D3A2F" w:rsidRDefault="004A0A39" w:rsidP="009B3712">
      <w:pPr>
        <w:pStyle w:val="ListParagraph"/>
        <w:numPr>
          <w:ilvl w:val="0"/>
          <w:numId w:val="36"/>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Article 5 of the CEDAW provides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hAnsi="Times New Roman"/>
          <w:sz w:val="24"/>
          <w:szCs w:val="24"/>
        </w:rPr>
        <w:t>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14:paraId="6E1782E0" w14:textId="789EB8F5" w:rsidR="004A0A39" w:rsidRPr="005D3A2F" w:rsidRDefault="004A0A39" w:rsidP="009B3712">
      <w:pPr>
        <w:pStyle w:val="ListParagraph"/>
        <w:numPr>
          <w:ilvl w:val="0"/>
          <w:numId w:val="36"/>
        </w:numPr>
        <w:spacing w:after="0" w:line="240" w:lineRule="auto"/>
        <w:contextualSpacing/>
        <w:rPr>
          <w:rFonts w:ascii="Times New Roman" w:hAnsi="Times New Roman"/>
          <w:sz w:val="24"/>
          <w:szCs w:val="24"/>
        </w:rPr>
      </w:pPr>
      <w:r w:rsidRPr="005D3A2F">
        <w:rPr>
          <w:rFonts w:ascii="Times New Roman" w:eastAsiaTheme="minorHAnsi" w:hAnsi="Times New Roman"/>
          <w:sz w:val="24"/>
          <w:szCs w:val="24"/>
        </w:rPr>
        <w:t xml:space="preserve">Article 16 of the CEDAW </w:t>
      </w:r>
      <w:r w:rsidR="00392614">
        <w:rPr>
          <w:rFonts w:ascii="Times New Roman" w:hAnsi="Times New Roman"/>
          <w:sz w:val="24"/>
          <w:szCs w:val="24"/>
        </w:rPr>
        <w:t xml:space="preserve">provides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eastAsiaTheme="minorHAnsi" w:hAnsi="Times New Roman"/>
          <w:sz w:val="24"/>
          <w:szCs w:val="24"/>
        </w:rPr>
        <w:t>States Parties to take ‘all appropriate measures to eliminate discrimination against women in all matters relating to marriage and family relations and in particular shall ensure, on a basis of equality of men and women’.</w:t>
      </w:r>
    </w:p>
    <w:p w14:paraId="1704CC54" w14:textId="77777777" w:rsidR="004A0A39" w:rsidRPr="005D3A2F" w:rsidRDefault="004A0A39" w:rsidP="009B3712">
      <w:pPr>
        <w:rPr>
          <w:rFonts w:ascii="Times New Roman" w:hAnsi="Times New Roman" w:cs="Times New Roman"/>
          <w:sz w:val="24"/>
          <w:szCs w:val="24"/>
        </w:rPr>
      </w:pPr>
    </w:p>
    <w:p w14:paraId="2E1F7D38" w14:textId="4613A912" w:rsidR="004A0A39" w:rsidRPr="005D3A2F" w:rsidRDefault="001D339C" w:rsidP="009B3712">
      <w:pPr>
        <w:keepNext/>
        <w:rPr>
          <w:rFonts w:ascii="Times New Roman" w:hAnsi="Times New Roman" w:cs="Times New Roman"/>
          <w:sz w:val="24"/>
          <w:szCs w:val="24"/>
        </w:rPr>
      </w:pPr>
      <w:r>
        <w:rPr>
          <w:rFonts w:ascii="Times New Roman" w:hAnsi="Times New Roman" w:cs="Times New Roman"/>
          <w:sz w:val="24"/>
          <w:szCs w:val="24"/>
        </w:rPr>
        <w:t xml:space="preserve">Table </w:t>
      </w:r>
      <w:r w:rsidR="004A0A39" w:rsidRPr="005D3A2F">
        <w:rPr>
          <w:rFonts w:ascii="Times New Roman" w:hAnsi="Times New Roman" w:cs="Times New Roman"/>
          <w:sz w:val="24"/>
          <w:szCs w:val="24"/>
        </w:rPr>
        <w:t xml:space="preserve">item </w:t>
      </w:r>
      <w:r w:rsidR="00891AE4">
        <w:rPr>
          <w:rFonts w:ascii="Times New Roman" w:hAnsi="Times New Roman" w:cs="Times New Roman"/>
          <w:sz w:val="24"/>
          <w:szCs w:val="24"/>
        </w:rPr>
        <w:t>662</w:t>
      </w:r>
      <w:r w:rsidR="009023CA">
        <w:rPr>
          <w:rFonts w:ascii="Times New Roman" w:hAnsi="Times New Roman" w:cs="Times New Roman"/>
          <w:sz w:val="24"/>
          <w:szCs w:val="24"/>
        </w:rPr>
        <w:t xml:space="preserve"> </w:t>
      </w:r>
      <w:r w:rsidR="004A0A39" w:rsidRPr="005D3A2F">
        <w:rPr>
          <w:rFonts w:ascii="Times New Roman" w:hAnsi="Times New Roman" w:cs="Times New Roman"/>
          <w:sz w:val="24"/>
          <w:szCs w:val="24"/>
        </w:rPr>
        <w:t xml:space="preserve">promotes the elimination of discrimination against women by providing funding for a suite of activities across the continuum from prevention, early </w:t>
      </w:r>
      <w:proofErr w:type="gramStart"/>
      <w:r w:rsidR="004A0A39" w:rsidRPr="005D3A2F">
        <w:rPr>
          <w:rFonts w:ascii="Times New Roman" w:hAnsi="Times New Roman" w:cs="Times New Roman"/>
          <w:sz w:val="24"/>
          <w:szCs w:val="24"/>
        </w:rPr>
        <w:t>intervention</w:t>
      </w:r>
      <w:proofErr w:type="gramEnd"/>
      <w:r w:rsidR="004A0A39" w:rsidRPr="005D3A2F">
        <w:rPr>
          <w:rFonts w:ascii="Times New Roman" w:hAnsi="Times New Roman" w:cs="Times New Roman"/>
          <w:sz w:val="24"/>
          <w:szCs w:val="24"/>
        </w:rPr>
        <w:t xml:space="preserve"> and response to prevent and/or support those women who are in or at risk of forced marriage, for example through:</w:t>
      </w:r>
    </w:p>
    <w:p w14:paraId="0913AADC" w14:textId="58720313" w:rsidR="004A0A39" w:rsidRPr="005D3A2F" w:rsidRDefault="004A0A39" w:rsidP="009B3712">
      <w:pPr>
        <w:pStyle w:val="ListParagraph"/>
        <w:keepNext/>
        <w:numPr>
          <w:ilvl w:val="0"/>
          <w:numId w:val="40"/>
        </w:numPr>
        <w:spacing w:after="0" w:line="240" w:lineRule="auto"/>
        <w:contextualSpacing/>
        <w:rPr>
          <w:rFonts w:ascii="Times New Roman" w:hAnsi="Times New Roman"/>
          <w:sz w:val="24"/>
          <w:szCs w:val="24"/>
        </w:rPr>
      </w:pPr>
      <w:r w:rsidRPr="005D3A2F">
        <w:rPr>
          <w:rFonts w:ascii="Times New Roman" w:hAnsi="Times New Roman"/>
          <w:sz w:val="24"/>
          <w:szCs w:val="24"/>
        </w:rPr>
        <w:t>enabling their access support more targeted at prevention and over a longer period, reflecting the ongoing risk of forced marriage clients may face. Forced marriage often occurs in a different context to other forms of human trafficking and modern slavery, and as a result, the support required to meet their needs varies significantly</w:t>
      </w:r>
      <w:r w:rsidR="00B42F25">
        <w:rPr>
          <w:rFonts w:ascii="Times New Roman" w:hAnsi="Times New Roman"/>
          <w:sz w:val="24"/>
          <w:szCs w:val="24"/>
        </w:rPr>
        <w:t>; and</w:t>
      </w:r>
    </w:p>
    <w:p w14:paraId="528E6169" w14:textId="24DA6DEF" w:rsidR="004A0A39" w:rsidRPr="005D3A2F" w:rsidRDefault="004A0A39" w:rsidP="009B3712">
      <w:pPr>
        <w:pStyle w:val="ListParagraph"/>
        <w:numPr>
          <w:ilvl w:val="0"/>
          <w:numId w:val="40"/>
        </w:numPr>
        <w:spacing w:after="0" w:line="240" w:lineRule="auto"/>
        <w:contextualSpacing/>
        <w:rPr>
          <w:rFonts w:ascii="Times New Roman" w:hAnsi="Times New Roman"/>
          <w:sz w:val="24"/>
          <w:szCs w:val="24"/>
        </w:rPr>
      </w:pPr>
      <w:r w:rsidRPr="005D3A2F">
        <w:rPr>
          <w:rFonts w:ascii="Times New Roman" w:hAnsi="Times New Roman"/>
          <w:sz w:val="24"/>
          <w:szCs w:val="24"/>
        </w:rPr>
        <w:t>provid</w:t>
      </w:r>
      <w:r w:rsidR="009B7F6C">
        <w:rPr>
          <w:rFonts w:ascii="Times New Roman" w:hAnsi="Times New Roman"/>
          <w:sz w:val="24"/>
          <w:szCs w:val="24"/>
        </w:rPr>
        <w:t>ing</w:t>
      </w:r>
      <w:r w:rsidRPr="005D3A2F">
        <w:rPr>
          <w:rFonts w:ascii="Times New Roman" w:hAnsi="Times New Roman"/>
          <w:sz w:val="24"/>
          <w:szCs w:val="24"/>
        </w:rPr>
        <w:t xml:space="preserve"> specific prevention and early intervention support to those at risk of forced marriage to assist them break intergenerational cycles and have their wishes respected. This support will be needs based, targeted towards young women and girls, and would deliver education and mediation to a client and family </w:t>
      </w:r>
      <w:proofErr w:type="gramStart"/>
      <w:r w:rsidRPr="005D3A2F">
        <w:rPr>
          <w:rFonts w:ascii="Times New Roman" w:hAnsi="Times New Roman"/>
          <w:sz w:val="24"/>
          <w:szCs w:val="24"/>
        </w:rPr>
        <w:t>in order to</w:t>
      </w:r>
      <w:proofErr w:type="gramEnd"/>
      <w:r w:rsidRPr="005D3A2F">
        <w:rPr>
          <w:rFonts w:ascii="Times New Roman" w:hAnsi="Times New Roman"/>
          <w:sz w:val="24"/>
          <w:szCs w:val="24"/>
        </w:rPr>
        <w:t xml:space="preserve"> build understanding around expectations and would be provided to a client as long as it would be required to prevent a forced marriage.</w:t>
      </w:r>
    </w:p>
    <w:p w14:paraId="3B3BC86B" w14:textId="77777777" w:rsidR="004A0A39" w:rsidRPr="005D3A2F" w:rsidRDefault="004A0A39" w:rsidP="009B3712">
      <w:pPr>
        <w:rPr>
          <w:rFonts w:ascii="Times New Roman" w:hAnsi="Times New Roman" w:cs="Times New Roman"/>
          <w:sz w:val="24"/>
          <w:szCs w:val="24"/>
        </w:rPr>
      </w:pPr>
    </w:p>
    <w:p w14:paraId="7F849173" w14:textId="22CFC7EE" w:rsidR="004A0A39" w:rsidRPr="00DB5477" w:rsidRDefault="004A0A39" w:rsidP="009B3712">
      <w:pPr>
        <w:keepNext/>
        <w:rPr>
          <w:rFonts w:ascii="Times New Roman" w:hAnsi="Times New Roman" w:cs="Times New Roman"/>
          <w:i/>
          <w:sz w:val="24"/>
          <w:szCs w:val="24"/>
          <w:u w:val="single"/>
        </w:rPr>
      </w:pPr>
      <w:r w:rsidRPr="00DB5477">
        <w:rPr>
          <w:rFonts w:ascii="Times New Roman" w:hAnsi="Times New Roman" w:cs="Times New Roman"/>
          <w:i/>
          <w:sz w:val="24"/>
          <w:szCs w:val="24"/>
          <w:u w:val="single"/>
        </w:rPr>
        <w:t xml:space="preserve">Rights of the </w:t>
      </w:r>
      <w:r w:rsidR="00445F62">
        <w:rPr>
          <w:rFonts w:ascii="Times New Roman" w:hAnsi="Times New Roman" w:cs="Times New Roman"/>
          <w:i/>
          <w:sz w:val="24"/>
          <w:szCs w:val="24"/>
          <w:u w:val="single"/>
        </w:rPr>
        <w:t>c</w:t>
      </w:r>
      <w:r w:rsidRPr="00DB5477">
        <w:rPr>
          <w:rFonts w:ascii="Times New Roman" w:hAnsi="Times New Roman" w:cs="Times New Roman"/>
          <w:i/>
          <w:sz w:val="24"/>
          <w:szCs w:val="24"/>
          <w:u w:val="single"/>
        </w:rPr>
        <w:t xml:space="preserve">hild to </w:t>
      </w:r>
      <w:r w:rsidR="00445F62">
        <w:rPr>
          <w:rFonts w:ascii="Times New Roman" w:hAnsi="Times New Roman" w:cs="Times New Roman"/>
          <w:i/>
          <w:sz w:val="24"/>
          <w:szCs w:val="24"/>
          <w:u w:val="single"/>
        </w:rPr>
        <w:t>s</w:t>
      </w:r>
      <w:r w:rsidRPr="00DB5477">
        <w:rPr>
          <w:rFonts w:ascii="Times New Roman" w:hAnsi="Times New Roman" w:cs="Times New Roman"/>
          <w:i/>
          <w:sz w:val="24"/>
          <w:szCs w:val="24"/>
          <w:u w:val="single"/>
        </w:rPr>
        <w:t xml:space="preserve">erve in their </w:t>
      </w:r>
      <w:r w:rsidR="00445F62">
        <w:rPr>
          <w:rFonts w:ascii="Times New Roman" w:hAnsi="Times New Roman" w:cs="Times New Roman"/>
          <w:i/>
          <w:sz w:val="24"/>
          <w:szCs w:val="24"/>
          <w:u w:val="single"/>
        </w:rPr>
        <w:t>b</w:t>
      </w:r>
      <w:r w:rsidRPr="00DB5477">
        <w:rPr>
          <w:rFonts w:ascii="Times New Roman" w:hAnsi="Times New Roman" w:cs="Times New Roman"/>
          <w:i/>
          <w:sz w:val="24"/>
          <w:szCs w:val="24"/>
          <w:u w:val="single"/>
        </w:rPr>
        <w:t xml:space="preserve">est </w:t>
      </w:r>
      <w:proofErr w:type="gramStart"/>
      <w:r w:rsidR="00445F62">
        <w:rPr>
          <w:rFonts w:ascii="Times New Roman" w:hAnsi="Times New Roman" w:cs="Times New Roman"/>
          <w:i/>
          <w:sz w:val="24"/>
          <w:szCs w:val="24"/>
          <w:u w:val="single"/>
        </w:rPr>
        <w:t>i</w:t>
      </w:r>
      <w:r w:rsidRPr="00DB5477">
        <w:rPr>
          <w:rFonts w:ascii="Times New Roman" w:hAnsi="Times New Roman" w:cs="Times New Roman"/>
          <w:i/>
          <w:sz w:val="24"/>
          <w:szCs w:val="24"/>
          <w:u w:val="single"/>
        </w:rPr>
        <w:t>nterest</w:t>
      </w:r>
      <w:r w:rsidR="00445F62">
        <w:rPr>
          <w:rFonts w:ascii="Times New Roman" w:hAnsi="Times New Roman" w:cs="Times New Roman"/>
          <w:i/>
          <w:sz w:val="24"/>
          <w:szCs w:val="24"/>
          <w:u w:val="single"/>
        </w:rPr>
        <w:t>s</w:t>
      </w:r>
      <w:proofErr w:type="gramEnd"/>
    </w:p>
    <w:p w14:paraId="715057F0" w14:textId="77777777" w:rsidR="00075D52" w:rsidRPr="00C35F73" w:rsidRDefault="00075D52" w:rsidP="009B3712">
      <w:pPr>
        <w:keepNext/>
        <w:rPr>
          <w:rFonts w:ascii="Times New Roman" w:hAnsi="Times New Roman" w:cs="Times New Roman"/>
          <w:iCs/>
          <w:sz w:val="24"/>
          <w:szCs w:val="24"/>
        </w:rPr>
      </w:pPr>
    </w:p>
    <w:p w14:paraId="1BCCEE27" w14:textId="77777777" w:rsidR="004A0A39" w:rsidRPr="005D3A2F" w:rsidRDefault="004A0A39" w:rsidP="009B3712">
      <w:pPr>
        <w:keepNext/>
        <w:rPr>
          <w:rFonts w:ascii="Times New Roman" w:hAnsi="Times New Roman" w:cs="Times New Roman"/>
          <w:sz w:val="24"/>
          <w:szCs w:val="24"/>
        </w:rPr>
      </w:pPr>
      <w:r w:rsidRPr="005D3A2F">
        <w:rPr>
          <w:rFonts w:ascii="Times New Roman" w:hAnsi="Times New Roman" w:cs="Times New Roman"/>
          <w:sz w:val="24"/>
          <w:szCs w:val="24"/>
        </w:rPr>
        <w:t>The rights of the child will be promoted under the CRC. In particular:</w:t>
      </w:r>
    </w:p>
    <w:p w14:paraId="1FD90DEF" w14:textId="45A43C06" w:rsidR="004A0A39" w:rsidRPr="005D3A2F" w:rsidRDefault="004A0A39" w:rsidP="009B3712">
      <w:pPr>
        <w:pStyle w:val="ListParagraph"/>
        <w:numPr>
          <w:ilvl w:val="0"/>
          <w:numId w:val="37"/>
        </w:numPr>
        <w:spacing w:after="120" w:line="240" w:lineRule="auto"/>
        <w:contextualSpacing/>
        <w:rPr>
          <w:rFonts w:ascii="Times New Roman" w:hAnsi="Times New Roman"/>
          <w:sz w:val="24"/>
          <w:szCs w:val="24"/>
        </w:rPr>
      </w:pPr>
      <w:r w:rsidRPr="005D3A2F">
        <w:rPr>
          <w:rFonts w:ascii="Times New Roman" w:hAnsi="Times New Roman"/>
          <w:sz w:val="24"/>
          <w:szCs w:val="24"/>
        </w:rPr>
        <w:t xml:space="preserve">Article 4 </w:t>
      </w:r>
      <w:r w:rsidRPr="005D3A2F" w:rsidDel="00DD3830">
        <w:rPr>
          <w:rFonts w:ascii="Times New Roman" w:hAnsi="Times New Roman"/>
          <w:sz w:val="24"/>
          <w:szCs w:val="24"/>
        </w:rPr>
        <w:t>of the CRC requires</w:t>
      </w:r>
      <w:r w:rsidR="00AF7F63">
        <w:rPr>
          <w:rFonts w:ascii="Times New Roman" w:hAnsi="Times New Roman"/>
          <w:sz w:val="24"/>
          <w:szCs w:val="24"/>
        </w:rPr>
        <w:t xml:space="preserve"> the</w:t>
      </w:r>
      <w:r w:rsidRPr="005D3A2F" w:rsidDel="00DD3830">
        <w:rPr>
          <w:rFonts w:ascii="Times New Roman" w:hAnsi="Times New Roman"/>
          <w:sz w:val="24"/>
          <w:szCs w:val="24"/>
        </w:rPr>
        <w:t xml:space="preserve"> State</w:t>
      </w:r>
      <w:r w:rsidRPr="009758BE">
        <w:rPr>
          <w:rFonts w:ascii="Times New Roman" w:hAnsi="Times New Roman"/>
          <w:sz w:val="24"/>
          <w:szCs w:val="24"/>
        </w:rPr>
        <w:t>s</w:t>
      </w:r>
      <w:r w:rsidRPr="005D3A2F" w:rsidDel="00DD3830">
        <w:rPr>
          <w:rFonts w:ascii="Times New Roman" w:hAnsi="Times New Roman"/>
          <w:sz w:val="24"/>
          <w:szCs w:val="24"/>
        </w:rPr>
        <w:t xml:space="preserve"> Parties to ‘undertake all appropriate</w:t>
      </w:r>
      <w:r w:rsidRPr="005D3A2F">
        <w:rPr>
          <w:rFonts w:ascii="Times New Roman" w:hAnsi="Times New Roman"/>
          <w:sz w:val="24"/>
          <w:szCs w:val="24"/>
        </w:rPr>
        <w:t xml:space="preserve"> l</w:t>
      </w:r>
      <w:r w:rsidRPr="005D3A2F" w:rsidDel="00DD3830">
        <w:rPr>
          <w:rFonts w:ascii="Times New Roman" w:hAnsi="Times New Roman"/>
          <w:sz w:val="24"/>
          <w:szCs w:val="24"/>
        </w:rPr>
        <w:t>egislative, administrative, and other measures for the implementation of the rights’ in the CRC.</w:t>
      </w:r>
    </w:p>
    <w:p w14:paraId="64F85367" w14:textId="046F4FBE" w:rsidR="004A0A39" w:rsidRPr="005D3A2F" w:rsidRDefault="004A0A39" w:rsidP="009B3712">
      <w:pPr>
        <w:pStyle w:val="ListParagraph"/>
        <w:numPr>
          <w:ilvl w:val="0"/>
          <w:numId w:val="37"/>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Article 19 of the CRC imposes an obligation on </w:t>
      </w:r>
      <w:r w:rsidR="00AF7F63">
        <w:rPr>
          <w:rFonts w:ascii="Times New Roman" w:hAnsi="Times New Roman"/>
          <w:sz w:val="24"/>
          <w:szCs w:val="24"/>
        </w:rPr>
        <w:t xml:space="preserve">the </w:t>
      </w:r>
      <w:r w:rsidRPr="005D3A2F">
        <w:rPr>
          <w:rFonts w:ascii="Times New Roman" w:hAnsi="Times New Roman"/>
          <w:sz w:val="24"/>
          <w:szCs w:val="24"/>
        </w:rPr>
        <w:t xml:space="preserve">States Parties ‘take all appropriate legislative, administrative, </w:t>
      </w:r>
      <w:proofErr w:type="gramStart"/>
      <w:r w:rsidRPr="005D3A2F">
        <w:rPr>
          <w:rFonts w:ascii="Times New Roman" w:hAnsi="Times New Roman"/>
          <w:sz w:val="24"/>
          <w:szCs w:val="24"/>
        </w:rPr>
        <w:t>social</w:t>
      </w:r>
      <w:proofErr w:type="gramEnd"/>
      <w:r w:rsidRPr="005D3A2F">
        <w:rPr>
          <w:rFonts w:ascii="Times New Roman" w:hAnsi="Times New Roman"/>
          <w:sz w:val="24"/>
          <w:szCs w:val="24"/>
        </w:rPr>
        <w:t xml:space="preserve"> and educational measures to protect the child from all forms of physical or mental violence including sexual abuse, while in the care of parent(s), legal guardian(s) or any other person who has the care of the child.</w:t>
      </w:r>
    </w:p>
    <w:p w14:paraId="25A47E7F" w14:textId="7DC74635" w:rsidR="004A0A39" w:rsidRPr="005D3A2F" w:rsidRDefault="004A0A39" w:rsidP="009B3712">
      <w:pPr>
        <w:pStyle w:val="ListParagraph"/>
        <w:numPr>
          <w:ilvl w:val="0"/>
          <w:numId w:val="37"/>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Article 34 of the CRC </w:t>
      </w:r>
      <w:r w:rsidR="00CC0185">
        <w:rPr>
          <w:rFonts w:ascii="Times New Roman" w:hAnsi="Times New Roman"/>
          <w:sz w:val="24"/>
          <w:szCs w:val="24"/>
        </w:rPr>
        <w:t xml:space="preserve">provides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hAnsi="Times New Roman"/>
          <w:sz w:val="24"/>
          <w:szCs w:val="24"/>
        </w:rPr>
        <w:t>States Parties ‘undertake to protect the child from all forms of sexual exploitation and sexual abuse’.</w:t>
      </w:r>
    </w:p>
    <w:p w14:paraId="32958D14" w14:textId="4444C0EA" w:rsidR="004A0A39" w:rsidRPr="005D3A2F" w:rsidRDefault="004A0A39" w:rsidP="009B3712">
      <w:pPr>
        <w:pStyle w:val="ListParagraph"/>
        <w:numPr>
          <w:ilvl w:val="0"/>
          <w:numId w:val="37"/>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Article 36 of the CRC </w:t>
      </w:r>
      <w:r w:rsidR="0032342E">
        <w:rPr>
          <w:rFonts w:ascii="Times New Roman" w:hAnsi="Times New Roman"/>
          <w:sz w:val="24"/>
          <w:szCs w:val="24"/>
        </w:rPr>
        <w:t xml:space="preserve">provides </w:t>
      </w:r>
      <w:r w:rsidR="00AF7F63">
        <w:rPr>
          <w:rFonts w:ascii="Times New Roman" w:hAnsi="Times New Roman"/>
          <w:sz w:val="24"/>
          <w:szCs w:val="24"/>
        </w:rPr>
        <w:t>the</w:t>
      </w:r>
      <w:r w:rsidR="00AF7F63" w:rsidRPr="005D3A2F">
        <w:rPr>
          <w:rFonts w:ascii="Times New Roman" w:hAnsi="Times New Roman"/>
          <w:sz w:val="24"/>
          <w:szCs w:val="24"/>
        </w:rPr>
        <w:t xml:space="preserve"> </w:t>
      </w:r>
      <w:r w:rsidRPr="005D3A2F">
        <w:rPr>
          <w:rFonts w:ascii="Times New Roman" w:hAnsi="Times New Roman"/>
          <w:sz w:val="24"/>
          <w:szCs w:val="24"/>
        </w:rPr>
        <w:t>States Parties ‘protect the child against all other forms of exploitation prejudicial to any aspects of the child's welfare’</w:t>
      </w:r>
      <w:r w:rsidR="001E061D">
        <w:rPr>
          <w:rFonts w:ascii="Times New Roman" w:hAnsi="Times New Roman"/>
          <w:sz w:val="24"/>
          <w:szCs w:val="24"/>
        </w:rPr>
        <w:t>.</w:t>
      </w:r>
    </w:p>
    <w:p w14:paraId="2E5201EC" w14:textId="77777777" w:rsidR="004A0A39" w:rsidRPr="005D3A2F" w:rsidRDefault="004A0A39" w:rsidP="009B3712">
      <w:pPr>
        <w:rPr>
          <w:rFonts w:ascii="Times New Roman" w:hAnsi="Times New Roman" w:cs="Times New Roman"/>
          <w:sz w:val="24"/>
          <w:szCs w:val="24"/>
        </w:rPr>
      </w:pPr>
    </w:p>
    <w:p w14:paraId="1B20836B" w14:textId="0B226C09" w:rsidR="004A0A39" w:rsidRPr="005D3A2F" w:rsidRDefault="004A0A39" w:rsidP="009B3712">
      <w:pPr>
        <w:rPr>
          <w:rFonts w:ascii="Times New Roman" w:hAnsi="Times New Roman" w:cs="Times New Roman"/>
          <w:sz w:val="24"/>
          <w:szCs w:val="24"/>
        </w:rPr>
      </w:pPr>
      <w:r w:rsidRPr="005D3A2F">
        <w:rPr>
          <w:rFonts w:ascii="Times New Roman" w:hAnsi="Times New Roman" w:cs="Times New Roman"/>
          <w:sz w:val="24"/>
          <w:szCs w:val="24"/>
        </w:rPr>
        <w:t>Since the criminalisation of forced marriage under federal law in Australia in 2013, approximately 40</w:t>
      </w:r>
      <w:r w:rsidR="0032342E">
        <w:rPr>
          <w:rFonts w:ascii="Times New Roman" w:hAnsi="Times New Roman" w:cs="Times New Roman"/>
          <w:sz w:val="24"/>
          <w:szCs w:val="24"/>
        </w:rPr>
        <w:t xml:space="preserve"> per cent</w:t>
      </w:r>
      <w:r w:rsidRPr="005D3A2F">
        <w:rPr>
          <w:rFonts w:ascii="Times New Roman" w:hAnsi="Times New Roman" w:cs="Times New Roman"/>
          <w:sz w:val="24"/>
          <w:szCs w:val="24"/>
        </w:rPr>
        <w:t xml:space="preserve"> of forced marriage cases identified have been 17 years or under, and therefore, the prevention and early intervention support will allow children at</w:t>
      </w:r>
      <w:r w:rsidR="00E43C5D">
        <w:rPr>
          <w:rFonts w:ascii="Times New Roman" w:hAnsi="Times New Roman" w:cs="Times New Roman"/>
          <w:sz w:val="24"/>
          <w:szCs w:val="24"/>
        </w:rPr>
        <w:t xml:space="preserve"> </w:t>
      </w:r>
      <w:r w:rsidRPr="005D3A2F">
        <w:rPr>
          <w:rFonts w:ascii="Times New Roman" w:hAnsi="Times New Roman" w:cs="Times New Roman"/>
          <w:sz w:val="24"/>
          <w:szCs w:val="24"/>
        </w:rPr>
        <w:t>risk of forced marriage complete their development and prevent them from sexual abuse and violence.</w:t>
      </w:r>
    </w:p>
    <w:p w14:paraId="495E5AB1" w14:textId="77777777" w:rsidR="004A0A39" w:rsidRPr="005D3A2F" w:rsidRDefault="004A0A39" w:rsidP="009B3712">
      <w:pPr>
        <w:rPr>
          <w:rFonts w:ascii="Times New Roman" w:hAnsi="Times New Roman" w:cs="Times New Roman"/>
          <w:sz w:val="24"/>
          <w:szCs w:val="24"/>
        </w:rPr>
      </w:pPr>
    </w:p>
    <w:p w14:paraId="43CA0254" w14:textId="5C7A4A78" w:rsidR="004A0A39" w:rsidRPr="005D3A2F" w:rsidRDefault="001D339C" w:rsidP="009B3712">
      <w:pPr>
        <w:rPr>
          <w:rFonts w:ascii="Times New Roman" w:hAnsi="Times New Roman" w:cs="Times New Roman"/>
          <w:sz w:val="24"/>
          <w:szCs w:val="24"/>
        </w:rPr>
      </w:pPr>
      <w:r>
        <w:rPr>
          <w:rFonts w:ascii="Times New Roman" w:hAnsi="Times New Roman" w:cs="Times New Roman"/>
          <w:sz w:val="24"/>
          <w:szCs w:val="24"/>
        </w:rPr>
        <w:t xml:space="preserve">Table </w:t>
      </w:r>
      <w:r w:rsidR="004A0A39" w:rsidRPr="005D3A2F">
        <w:rPr>
          <w:rFonts w:ascii="Times New Roman" w:hAnsi="Times New Roman" w:cs="Times New Roman"/>
          <w:sz w:val="24"/>
          <w:szCs w:val="24"/>
        </w:rPr>
        <w:t xml:space="preserve">item </w:t>
      </w:r>
      <w:r w:rsidR="00414564">
        <w:rPr>
          <w:rFonts w:ascii="Times New Roman" w:hAnsi="Times New Roman" w:cs="Times New Roman"/>
          <w:sz w:val="24"/>
          <w:szCs w:val="24"/>
        </w:rPr>
        <w:t>662</w:t>
      </w:r>
      <w:r w:rsidR="00E43C5D">
        <w:rPr>
          <w:rFonts w:ascii="Times New Roman" w:hAnsi="Times New Roman" w:cs="Times New Roman"/>
          <w:sz w:val="24"/>
          <w:szCs w:val="24"/>
        </w:rPr>
        <w:t xml:space="preserve"> </w:t>
      </w:r>
      <w:r w:rsidR="004A0A39" w:rsidRPr="005D3A2F">
        <w:rPr>
          <w:rFonts w:ascii="Times New Roman" w:hAnsi="Times New Roman" w:cs="Times New Roman"/>
          <w:sz w:val="24"/>
          <w:szCs w:val="24"/>
        </w:rPr>
        <w:t xml:space="preserve">promotes the rights of the child in ensuring their holistic development through the provision of tailored support and services, which will promote their safety and wellbeing and protect them against exploitation, </w:t>
      </w:r>
      <w:proofErr w:type="gramStart"/>
      <w:r w:rsidR="004A0A39" w:rsidRPr="005D3A2F">
        <w:rPr>
          <w:rFonts w:ascii="Times New Roman" w:hAnsi="Times New Roman" w:cs="Times New Roman"/>
          <w:sz w:val="24"/>
          <w:szCs w:val="24"/>
        </w:rPr>
        <w:t>violence</w:t>
      </w:r>
      <w:proofErr w:type="gramEnd"/>
      <w:r w:rsidR="004A0A39" w:rsidRPr="005D3A2F">
        <w:rPr>
          <w:rFonts w:ascii="Times New Roman" w:hAnsi="Times New Roman" w:cs="Times New Roman"/>
          <w:sz w:val="24"/>
          <w:szCs w:val="24"/>
        </w:rPr>
        <w:t xml:space="preserve"> and abuse, in working in the best interest of the child.</w:t>
      </w:r>
    </w:p>
    <w:p w14:paraId="37C83C0A" w14:textId="77777777" w:rsidR="004A0A39" w:rsidRPr="005D3A2F" w:rsidRDefault="004A0A39" w:rsidP="009B3712">
      <w:pPr>
        <w:rPr>
          <w:rFonts w:ascii="Times New Roman" w:hAnsi="Times New Roman" w:cs="Times New Roman"/>
          <w:sz w:val="24"/>
          <w:szCs w:val="24"/>
        </w:rPr>
      </w:pPr>
    </w:p>
    <w:p w14:paraId="17B41836" w14:textId="2572606D" w:rsidR="004A0A39" w:rsidRPr="005D3A2F" w:rsidRDefault="004A0A39" w:rsidP="009B3712">
      <w:pPr>
        <w:rPr>
          <w:rFonts w:ascii="Times New Roman" w:hAnsi="Times New Roman" w:cs="Times New Roman"/>
          <w:sz w:val="24"/>
          <w:szCs w:val="24"/>
        </w:rPr>
      </w:pPr>
      <w:r w:rsidRPr="005D3A2F">
        <w:rPr>
          <w:rFonts w:ascii="Times New Roman" w:hAnsi="Times New Roman" w:cs="Times New Roman"/>
          <w:sz w:val="24"/>
          <w:szCs w:val="24"/>
        </w:rPr>
        <w:t>Funding will be provided under the FMSS</w:t>
      </w:r>
      <w:r w:rsidR="00004ECB">
        <w:rPr>
          <w:rFonts w:ascii="Times New Roman" w:hAnsi="Times New Roman" w:cs="Times New Roman"/>
          <w:sz w:val="24"/>
          <w:szCs w:val="24"/>
        </w:rPr>
        <w:t>P</w:t>
      </w:r>
      <w:r w:rsidR="009758BE">
        <w:rPr>
          <w:rFonts w:ascii="Times New Roman" w:hAnsi="Times New Roman" w:cs="Times New Roman"/>
          <w:sz w:val="24"/>
          <w:szCs w:val="24"/>
        </w:rPr>
        <w:t xml:space="preserve"> </w:t>
      </w:r>
      <w:r w:rsidRPr="005D3A2F">
        <w:rPr>
          <w:rFonts w:ascii="Times New Roman" w:hAnsi="Times New Roman" w:cs="Times New Roman"/>
          <w:sz w:val="24"/>
          <w:szCs w:val="24"/>
        </w:rPr>
        <w:t xml:space="preserve">on activities to protect the child who may be in, or at risk of forced marriage through tailored support services. These tailored support services will promote their safety and wellbeing and protect them against exploitation, </w:t>
      </w:r>
      <w:proofErr w:type="gramStart"/>
      <w:r w:rsidRPr="005D3A2F">
        <w:rPr>
          <w:rFonts w:ascii="Times New Roman" w:hAnsi="Times New Roman" w:cs="Times New Roman"/>
          <w:sz w:val="24"/>
          <w:szCs w:val="24"/>
        </w:rPr>
        <w:t>violence</w:t>
      </w:r>
      <w:proofErr w:type="gramEnd"/>
      <w:r w:rsidRPr="005D3A2F">
        <w:rPr>
          <w:rFonts w:ascii="Times New Roman" w:hAnsi="Times New Roman" w:cs="Times New Roman"/>
          <w:sz w:val="24"/>
          <w:szCs w:val="24"/>
        </w:rPr>
        <w:t xml:space="preserve"> and abuse. The FMSS</w:t>
      </w:r>
      <w:r w:rsidR="00004ECB">
        <w:rPr>
          <w:rFonts w:ascii="Times New Roman" w:hAnsi="Times New Roman" w:cs="Times New Roman"/>
          <w:sz w:val="24"/>
          <w:szCs w:val="24"/>
        </w:rPr>
        <w:t>P</w:t>
      </w:r>
      <w:r w:rsidR="009758BE">
        <w:rPr>
          <w:rFonts w:ascii="Times New Roman" w:hAnsi="Times New Roman" w:cs="Times New Roman"/>
          <w:sz w:val="24"/>
          <w:szCs w:val="24"/>
        </w:rPr>
        <w:t xml:space="preserve"> </w:t>
      </w:r>
      <w:r w:rsidRPr="005D3A2F">
        <w:rPr>
          <w:rFonts w:ascii="Times New Roman" w:hAnsi="Times New Roman" w:cs="Times New Roman"/>
          <w:sz w:val="24"/>
          <w:szCs w:val="24"/>
        </w:rPr>
        <w:t>will also offer specialist understanding and support across the continuum of victim</w:t>
      </w:r>
      <w:r w:rsidR="001665CA">
        <w:rPr>
          <w:rFonts w:ascii="Times New Roman" w:hAnsi="Times New Roman" w:cs="Times New Roman"/>
          <w:sz w:val="24"/>
          <w:szCs w:val="24"/>
        </w:rPr>
        <w:t xml:space="preserve"> </w:t>
      </w:r>
      <w:r w:rsidR="00004ECB">
        <w:rPr>
          <w:rFonts w:ascii="Times New Roman" w:hAnsi="Times New Roman" w:cs="Times New Roman"/>
          <w:sz w:val="24"/>
          <w:szCs w:val="24"/>
        </w:rPr>
        <w:t xml:space="preserve">and </w:t>
      </w:r>
      <w:r w:rsidRPr="005D3A2F">
        <w:rPr>
          <w:rFonts w:ascii="Times New Roman" w:hAnsi="Times New Roman" w:cs="Times New Roman"/>
          <w:sz w:val="24"/>
          <w:szCs w:val="24"/>
        </w:rPr>
        <w:t>survivor experiences in relation to forced marriage.</w:t>
      </w:r>
    </w:p>
    <w:p w14:paraId="73119B84" w14:textId="0B6C0A49" w:rsidR="004A0A39" w:rsidRPr="005D3A2F" w:rsidRDefault="004A0A39" w:rsidP="009B3712">
      <w:pPr>
        <w:rPr>
          <w:rFonts w:ascii="Times New Roman" w:hAnsi="Times New Roman" w:cs="Times New Roman"/>
          <w:sz w:val="24"/>
          <w:szCs w:val="24"/>
        </w:rPr>
      </w:pPr>
    </w:p>
    <w:p w14:paraId="0588173C" w14:textId="07AA7DE9" w:rsidR="004A0A39" w:rsidRPr="005D3A2F" w:rsidRDefault="004A0A39" w:rsidP="009B3712">
      <w:pPr>
        <w:keepNext/>
        <w:rPr>
          <w:rFonts w:ascii="Times New Roman" w:hAnsi="Times New Roman" w:cs="Times New Roman"/>
          <w:sz w:val="24"/>
          <w:szCs w:val="24"/>
        </w:rPr>
      </w:pPr>
      <w:r w:rsidRPr="005D3A2F">
        <w:rPr>
          <w:rFonts w:ascii="Times New Roman" w:hAnsi="Times New Roman" w:cs="Times New Roman"/>
          <w:sz w:val="24"/>
          <w:szCs w:val="24"/>
        </w:rPr>
        <w:t>Examples of such activities funded under the FMSS</w:t>
      </w:r>
      <w:r w:rsidR="003470C0">
        <w:rPr>
          <w:rFonts w:ascii="Times New Roman" w:hAnsi="Times New Roman" w:cs="Times New Roman"/>
          <w:sz w:val="24"/>
          <w:szCs w:val="24"/>
        </w:rPr>
        <w:t>P</w:t>
      </w:r>
      <w:r w:rsidR="009758BE">
        <w:rPr>
          <w:rFonts w:ascii="Times New Roman" w:hAnsi="Times New Roman" w:cs="Times New Roman"/>
          <w:sz w:val="24"/>
          <w:szCs w:val="24"/>
        </w:rPr>
        <w:t xml:space="preserve"> </w:t>
      </w:r>
      <w:r w:rsidRPr="005D3A2F">
        <w:rPr>
          <w:rFonts w:ascii="Times New Roman" w:hAnsi="Times New Roman" w:cs="Times New Roman"/>
          <w:sz w:val="24"/>
          <w:szCs w:val="24"/>
        </w:rPr>
        <w:t>that promotes the rights of the child include:</w:t>
      </w:r>
    </w:p>
    <w:p w14:paraId="50F00B13" w14:textId="398F33AB" w:rsidR="004A0A39" w:rsidRPr="005D3A2F" w:rsidRDefault="004A0A39" w:rsidP="009B3712">
      <w:pPr>
        <w:pStyle w:val="ListParagraph"/>
        <w:keepNext/>
        <w:numPr>
          <w:ilvl w:val="0"/>
          <w:numId w:val="38"/>
        </w:numPr>
        <w:spacing w:after="0" w:line="240" w:lineRule="auto"/>
        <w:contextualSpacing/>
        <w:rPr>
          <w:rFonts w:ascii="Times New Roman" w:hAnsi="Times New Roman"/>
          <w:sz w:val="24"/>
          <w:szCs w:val="24"/>
        </w:rPr>
      </w:pPr>
      <w:r w:rsidRPr="005D3A2F">
        <w:rPr>
          <w:rFonts w:ascii="Times New Roman" w:hAnsi="Times New Roman"/>
          <w:sz w:val="24"/>
          <w:szCs w:val="24"/>
        </w:rPr>
        <w:t xml:space="preserve">recognising the need to elevate the voices of children as </w:t>
      </w:r>
      <w:r w:rsidR="00DA6C5B" w:rsidRPr="00DA6C5B">
        <w:rPr>
          <w:rFonts w:ascii="Times New Roman" w:hAnsi="Times New Roman"/>
          <w:sz w:val="24"/>
          <w:szCs w:val="24"/>
        </w:rPr>
        <w:t>victims and survivors</w:t>
      </w:r>
      <w:r w:rsidRPr="005D3A2F">
        <w:rPr>
          <w:rFonts w:ascii="Times New Roman" w:hAnsi="Times New Roman"/>
          <w:sz w:val="24"/>
          <w:szCs w:val="24"/>
        </w:rPr>
        <w:t xml:space="preserve">, and to ensure appropriate supports and services that will meet their safety and recovery needs through high quality case management and support service, including provision of food, accommodation, financial assistance, referral to legal and migration advice, and referral for mental and physical health support and continued </w:t>
      </w:r>
      <w:proofErr w:type="gramStart"/>
      <w:r w:rsidRPr="005D3A2F">
        <w:rPr>
          <w:rFonts w:ascii="Times New Roman" w:hAnsi="Times New Roman"/>
          <w:sz w:val="24"/>
          <w:szCs w:val="24"/>
        </w:rPr>
        <w:t>wellbeing</w:t>
      </w:r>
      <w:r w:rsidR="00A31FBE">
        <w:rPr>
          <w:rFonts w:ascii="Times New Roman" w:hAnsi="Times New Roman"/>
          <w:sz w:val="24"/>
          <w:szCs w:val="24"/>
        </w:rPr>
        <w:t>;</w:t>
      </w:r>
      <w:proofErr w:type="gramEnd"/>
    </w:p>
    <w:p w14:paraId="23E5AD2C" w14:textId="419393B4" w:rsidR="004A0A39" w:rsidRPr="005D3A2F" w:rsidRDefault="004A0A39" w:rsidP="009B3712">
      <w:pPr>
        <w:pStyle w:val="ListParagraph"/>
        <w:numPr>
          <w:ilvl w:val="0"/>
          <w:numId w:val="38"/>
        </w:numPr>
        <w:spacing w:after="0" w:line="240" w:lineRule="auto"/>
        <w:contextualSpacing/>
        <w:rPr>
          <w:rFonts w:ascii="Times New Roman" w:hAnsi="Times New Roman"/>
          <w:sz w:val="24"/>
          <w:szCs w:val="24"/>
        </w:rPr>
      </w:pPr>
      <w:r w:rsidRPr="005D3A2F">
        <w:rPr>
          <w:rFonts w:ascii="Times New Roman" w:hAnsi="Times New Roman"/>
          <w:sz w:val="24"/>
          <w:szCs w:val="24"/>
        </w:rPr>
        <w:t>coordinating care arrangements with other services such as temporary accommodation, child protection services and financial support to assist the client particularly in situations where it is no longer safe for the client to remain in their current residence</w:t>
      </w:r>
      <w:r w:rsidR="00F822EF">
        <w:rPr>
          <w:rFonts w:ascii="Times New Roman" w:hAnsi="Times New Roman"/>
          <w:sz w:val="24"/>
          <w:szCs w:val="24"/>
        </w:rPr>
        <w:t>; and</w:t>
      </w:r>
    </w:p>
    <w:p w14:paraId="3D313F96" w14:textId="77777777" w:rsidR="004A0A39" w:rsidRPr="005D3A2F" w:rsidRDefault="004A0A39" w:rsidP="009B3712">
      <w:pPr>
        <w:pStyle w:val="ListParagraph"/>
        <w:numPr>
          <w:ilvl w:val="0"/>
          <w:numId w:val="38"/>
        </w:numPr>
        <w:spacing w:after="0" w:line="240" w:lineRule="auto"/>
        <w:contextualSpacing/>
        <w:rPr>
          <w:rFonts w:ascii="Times New Roman" w:hAnsi="Times New Roman"/>
          <w:sz w:val="24"/>
          <w:szCs w:val="24"/>
        </w:rPr>
      </w:pPr>
      <w:r w:rsidRPr="005D3A2F">
        <w:rPr>
          <w:rFonts w:ascii="Times New Roman" w:hAnsi="Times New Roman"/>
          <w:sz w:val="24"/>
          <w:szCs w:val="24"/>
        </w:rPr>
        <w:t>ensuring clients receive appropriate compassionate and practical supports, including referral to independent medical and/or psychological assessment if required, and professional, independent medical and psychological support services nationwide.</w:t>
      </w:r>
    </w:p>
    <w:p w14:paraId="256125BA" w14:textId="77777777" w:rsidR="004A0A39" w:rsidRDefault="004A0A39" w:rsidP="009B3712">
      <w:pPr>
        <w:rPr>
          <w:rFonts w:ascii="Times New Roman" w:hAnsi="Times New Roman" w:cs="Times New Roman"/>
          <w:iCs/>
          <w:sz w:val="24"/>
          <w:szCs w:val="24"/>
          <w:u w:val="single"/>
        </w:rPr>
      </w:pPr>
    </w:p>
    <w:p w14:paraId="388BFBAD" w14:textId="77777777" w:rsidR="008A0B2D" w:rsidRDefault="008A0B2D" w:rsidP="008A0B2D">
      <w:pPr>
        <w:pStyle w:val="paranumbering0"/>
        <w:keepNext/>
        <w:spacing w:before="0" w:beforeAutospacing="0" w:after="0" w:afterAutospacing="0"/>
        <w:contextualSpacing/>
      </w:pPr>
      <w:r>
        <w:t>Table item 662 is compatible with human rights because it promotes the protection of human rights</w:t>
      </w:r>
      <w:r w:rsidRPr="005D3A2F">
        <w:t>.</w:t>
      </w:r>
    </w:p>
    <w:p w14:paraId="7F18AA79" w14:textId="77777777" w:rsidR="008A0B2D" w:rsidRPr="00075D52" w:rsidRDefault="008A0B2D" w:rsidP="009B3712">
      <w:pPr>
        <w:rPr>
          <w:rFonts w:ascii="Times New Roman" w:hAnsi="Times New Roman" w:cs="Times New Roman"/>
          <w:iCs/>
          <w:sz w:val="24"/>
          <w:szCs w:val="24"/>
          <w:u w:val="single"/>
        </w:rPr>
      </w:pPr>
    </w:p>
    <w:p w14:paraId="3E1FDF31" w14:textId="77777777" w:rsidR="005B5B70" w:rsidRPr="00E80F2A" w:rsidRDefault="005B5B70" w:rsidP="009B3712">
      <w:pPr>
        <w:keepNext/>
        <w:rPr>
          <w:rFonts w:ascii="Times New Roman" w:hAnsi="Times New Roman" w:cs="Times New Roman"/>
          <w:b/>
          <w:bCs/>
          <w:sz w:val="24"/>
          <w:szCs w:val="24"/>
        </w:rPr>
      </w:pPr>
      <w:r w:rsidRPr="00E80F2A">
        <w:rPr>
          <w:rFonts w:ascii="Times New Roman" w:hAnsi="Times New Roman" w:cs="Times New Roman"/>
          <w:b/>
          <w:bCs/>
          <w:sz w:val="24"/>
          <w:szCs w:val="24"/>
        </w:rPr>
        <w:t>Conclusion</w:t>
      </w:r>
    </w:p>
    <w:p w14:paraId="67C21FF5" w14:textId="77777777" w:rsidR="005B5B70" w:rsidRDefault="005B5B70" w:rsidP="009B3712">
      <w:pPr>
        <w:keepNext/>
        <w:rPr>
          <w:rFonts w:ascii="Times New Roman" w:hAnsi="Times New Roman" w:cs="Times New Roman"/>
          <w:sz w:val="24"/>
          <w:szCs w:val="24"/>
          <w:u w:val="single"/>
        </w:rPr>
      </w:pPr>
    </w:p>
    <w:p w14:paraId="2E41B392" w14:textId="77777777" w:rsidR="00265F78" w:rsidRPr="00BB0035" w:rsidRDefault="00265F78" w:rsidP="00265F78">
      <w:pPr>
        <w:ind w:right="-46"/>
        <w:rPr>
          <w:rFonts w:ascii="Times New Roman" w:hAnsi="Times New Roman" w:cs="Times New Roman"/>
          <w:sz w:val="24"/>
          <w:szCs w:val="24"/>
        </w:rPr>
      </w:pPr>
      <w:r w:rsidRPr="00BB0035">
        <w:rPr>
          <w:rFonts w:ascii="Times New Roman" w:hAnsi="Times New Roman" w:cs="Times New Roman"/>
          <w:sz w:val="24"/>
          <w:szCs w:val="24"/>
        </w:rPr>
        <w:t xml:space="preserve">This disallowable legislative instrument is compatible with </w:t>
      </w:r>
      <w:r w:rsidRPr="00BB0035">
        <w:rPr>
          <w:rFonts w:ascii="Times New Roman" w:eastAsia="Times New Roman" w:hAnsi="Times New Roman" w:cs="Times New Roman"/>
          <w:sz w:val="24"/>
          <w:szCs w:val="24"/>
          <w:lang w:eastAsia="en-AU"/>
        </w:rPr>
        <w:t>human</w:t>
      </w:r>
      <w:r w:rsidRPr="00BB0035">
        <w:rPr>
          <w:rFonts w:ascii="Times New Roman" w:hAnsi="Times New Roman" w:cs="Times New Roman"/>
          <w:sz w:val="24"/>
          <w:szCs w:val="24"/>
        </w:rPr>
        <w:t xml:space="preserve"> rights </w:t>
      </w:r>
      <w:r w:rsidRPr="00BB0035">
        <w:rPr>
          <w:rFonts w:ascii="Times New Roman" w:hAnsi="Times New Roman" w:cs="Times New Roman"/>
          <w:color w:val="000000" w:themeColor="text1"/>
          <w:sz w:val="24"/>
          <w:szCs w:val="24"/>
        </w:rPr>
        <w:t xml:space="preserve">because it </w:t>
      </w:r>
      <w:r w:rsidRPr="00BB0035">
        <w:rPr>
          <w:rFonts w:ascii="Times New Roman" w:hAnsi="Times New Roman" w:cs="Times New Roman"/>
          <w:color w:val="000000" w:themeColor="text1"/>
          <w:sz w:val="24"/>
          <w:szCs w:val="24"/>
          <w:lang w:val="en"/>
        </w:rPr>
        <w:t xml:space="preserve">promotes the </w:t>
      </w:r>
      <w:r w:rsidRPr="00BB0035">
        <w:rPr>
          <w:rFonts w:ascii="Times New Roman" w:hAnsi="Times New Roman" w:cs="Times New Roman"/>
          <w:color w:val="000000" w:themeColor="text1"/>
          <w:sz w:val="24"/>
          <w:szCs w:val="24"/>
        </w:rPr>
        <w:t>protection of human rights</w:t>
      </w:r>
      <w:r w:rsidRPr="00BB0035">
        <w:rPr>
          <w:rFonts w:ascii="Times New Roman" w:hAnsi="Times New Roman" w:cs="Times New Roman"/>
          <w:sz w:val="24"/>
          <w:szCs w:val="24"/>
        </w:rPr>
        <w:t>.</w:t>
      </w:r>
    </w:p>
    <w:bookmarkEnd w:id="13"/>
    <w:p w14:paraId="189F5F48" w14:textId="77777777" w:rsidR="00D71DB8" w:rsidRDefault="00D71DB8" w:rsidP="009B3712">
      <w:pPr>
        <w:ind w:right="-46"/>
        <w:rPr>
          <w:rFonts w:ascii="Times New Roman" w:hAnsi="Times New Roman" w:cs="Times New Roman"/>
          <w:sz w:val="24"/>
          <w:szCs w:val="24"/>
        </w:rPr>
      </w:pPr>
    </w:p>
    <w:p w14:paraId="11F83AE2" w14:textId="77777777" w:rsidR="0058330A" w:rsidRDefault="0058330A" w:rsidP="009B3712">
      <w:pPr>
        <w:ind w:right="-46"/>
        <w:rPr>
          <w:rFonts w:ascii="Times New Roman" w:hAnsi="Times New Roman" w:cs="Times New Roman"/>
          <w:sz w:val="24"/>
          <w:szCs w:val="24"/>
        </w:rPr>
      </w:pPr>
    </w:p>
    <w:p w14:paraId="08E69AF8" w14:textId="77777777" w:rsidR="0058330A" w:rsidRDefault="0058330A" w:rsidP="009B3712">
      <w:pPr>
        <w:ind w:right="-46"/>
        <w:rPr>
          <w:rFonts w:ascii="Times New Roman" w:hAnsi="Times New Roman" w:cs="Times New Roman"/>
          <w:sz w:val="24"/>
          <w:szCs w:val="24"/>
        </w:rPr>
      </w:pPr>
    </w:p>
    <w:p w14:paraId="5781E47E" w14:textId="77777777" w:rsidR="00B86977" w:rsidRPr="00F843E0" w:rsidRDefault="00B86977" w:rsidP="009B3712">
      <w:pPr>
        <w:ind w:right="-46"/>
        <w:rPr>
          <w:rFonts w:ascii="Times New Roman" w:hAnsi="Times New Roman" w:cs="Times New Roman"/>
          <w:sz w:val="24"/>
          <w:szCs w:val="24"/>
        </w:rPr>
      </w:pPr>
    </w:p>
    <w:p w14:paraId="700E1502" w14:textId="77777777" w:rsidR="00337D61" w:rsidRPr="00F843E0" w:rsidRDefault="00337D61" w:rsidP="009B3712">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6748D174" w14:textId="77777777" w:rsidR="00E5121D" w:rsidRPr="00646BCF" w:rsidRDefault="00337D61" w:rsidP="009B3712">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A03A6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8AB1" w14:textId="77777777" w:rsidR="00A06908" w:rsidRDefault="00A06908" w:rsidP="005C0CB4">
      <w:r>
        <w:separator/>
      </w:r>
    </w:p>
  </w:endnote>
  <w:endnote w:type="continuationSeparator" w:id="0">
    <w:p w14:paraId="2E2A57DD" w14:textId="77777777" w:rsidR="00A06908" w:rsidRDefault="00A06908" w:rsidP="005C0CB4">
      <w:r>
        <w:continuationSeparator/>
      </w:r>
    </w:p>
  </w:endnote>
  <w:endnote w:type="continuationNotice" w:id="1">
    <w:p w14:paraId="3775AB27" w14:textId="77777777" w:rsidR="00A06908" w:rsidRDefault="00A06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3623" w14:textId="77777777" w:rsidR="00A06908" w:rsidRDefault="00A06908" w:rsidP="005C0CB4">
      <w:r>
        <w:separator/>
      </w:r>
    </w:p>
  </w:footnote>
  <w:footnote w:type="continuationSeparator" w:id="0">
    <w:p w14:paraId="202A9059" w14:textId="77777777" w:rsidR="00A06908" w:rsidRDefault="00A06908" w:rsidP="005C0CB4">
      <w:r>
        <w:continuationSeparator/>
      </w:r>
    </w:p>
  </w:footnote>
  <w:footnote w:type="continuationNotice" w:id="1">
    <w:p w14:paraId="7374F509" w14:textId="77777777" w:rsidR="00A06908" w:rsidRDefault="00A06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159E63BA" w14:textId="210CF42C" w:rsidR="00CE06A7" w:rsidRPr="002413C2" w:rsidRDefault="00CE06A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54C0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8648639" w14:textId="77777777" w:rsidR="00CE06A7" w:rsidRDefault="00CE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B3F2" w14:textId="77777777" w:rsidR="00CE06A7" w:rsidRDefault="00CE06A7">
    <w:pPr>
      <w:pStyle w:val="Header"/>
      <w:jc w:val="center"/>
    </w:pPr>
    <w:r>
      <w:rPr>
        <w:noProof/>
        <w:lang w:eastAsia="en-AU"/>
      </w:rPr>
      <mc:AlternateContent>
        <mc:Choice Requires="wps">
          <w:drawing>
            <wp:anchor distT="0" distB="0" distL="114300" distR="114300" simplePos="0" relativeHeight="251658241" behindDoc="0" locked="1" layoutInCell="0" allowOverlap="1" wp14:anchorId="0C9709CF" wp14:editId="19600E29">
              <wp:simplePos x="0" y="0"/>
              <wp:positionH relativeFrom="margin">
                <wp:align>center</wp:align>
              </wp:positionH>
              <wp:positionV relativeFrom="bottomMargin">
                <wp:align>center</wp:align>
              </wp:positionV>
              <wp:extent cx="892175"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74326" w14:textId="77777777" w:rsidR="00CE06A7" w:rsidRPr="001849BD" w:rsidRDefault="00CE06A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0C9709CF" id="_x0000_t202" coordsize="21600,21600" o:spt="202" path="m,l,21600r21600,l21600,xe">
              <v:stroke joinstyle="miter"/>
              <v:path gradientshapeok="t" o:connecttype="rect"/>
            </v:shapetype>
            <v:shape id="Text Box 4" o:spid="_x0000_s1028"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5474326" w14:textId="77777777" w:rsidR="00CE06A7" w:rsidRPr="001849BD" w:rsidRDefault="00CE06A7"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150C0B12" wp14:editId="0A1172A8">
              <wp:simplePos x="0" y="0"/>
              <wp:positionH relativeFrom="margin">
                <wp:align>center</wp:align>
              </wp:positionH>
              <wp:positionV relativeFrom="topMargin">
                <wp:align>center</wp:align>
              </wp:positionV>
              <wp:extent cx="8921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2EBF7" w14:textId="77777777" w:rsidR="00CE06A7" w:rsidRPr="0063345B" w:rsidRDefault="00CE06A7"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 w14:anchorId="150C0B12" id="Text Box 2"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79D2EBF7" w14:textId="77777777" w:rsidR="00CE06A7" w:rsidRPr="0063345B" w:rsidRDefault="00CE06A7"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5877" w14:textId="77777777" w:rsidR="00CE06A7" w:rsidRDefault="00CE06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DB4C56"/>
    <w:multiLevelType w:val="hybridMultilevel"/>
    <w:tmpl w:val="6C440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405760"/>
    <w:multiLevelType w:val="hybridMultilevel"/>
    <w:tmpl w:val="BEB6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D521D"/>
    <w:multiLevelType w:val="hybridMultilevel"/>
    <w:tmpl w:val="EA52D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FA4F5B"/>
    <w:multiLevelType w:val="hybridMultilevel"/>
    <w:tmpl w:val="3690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987229"/>
    <w:multiLevelType w:val="hybridMultilevel"/>
    <w:tmpl w:val="B45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957D4"/>
    <w:multiLevelType w:val="hybridMultilevel"/>
    <w:tmpl w:val="40E4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AF2065"/>
    <w:multiLevelType w:val="hybridMultilevel"/>
    <w:tmpl w:val="0780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BF65A2"/>
    <w:multiLevelType w:val="hybridMultilevel"/>
    <w:tmpl w:val="8E8C0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C3979"/>
    <w:multiLevelType w:val="hybridMultilevel"/>
    <w:tmpl w:val="26DC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C702F2"/>
    <w:multiLevelType w:val="hybridMultilevel"/>
    <w:tmpl w:val="3DEE6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7A45E7"/>
    <w:multiLevelType w:val="hybridMultilevel"/>
    <w:tmpl w:val="DD4E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F32BE"/>
    <w:multiLevelType w:val="hybridMultilevel"/>
    <w:tmpl w:val="B13AA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6368F"/>
    <w:multiLevelType w:val="hybridMultilevel"/>
    <w:tmpl w:val="903248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C64F27"/>
    <w:multiLevelType w:val="hybridMultilevel"/>
    <w:tmpl w:val="A620B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8" w15:restartNumberingAfterBreak="0">
    <w:nsid w:val="184A0009"/>
    <w:multiLevelType w:val="hybridMultilevel"/>
    <w:tmpl w:val="4058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F95F8D"/>
    <w:multiLevelType w:val="hybridMultilevel"/>
    <w:tmpl w:val="F376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D8354A2"/>
    <w:multiLevelType w:val="hybridMultilevel"/>
    <w:tmpl w:val="BFA25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1F745BC2"/>
    <w:multiLevelType w:val="multilevel"/>
    <w:tmpl w:val="E5E89F92"/>
    <w:numStyleLink w:val="BulletList"/>
  </w:abstractNum>
  <w:abstractNum w:abstractNumId="23" w15:restartNumberingAfterBreak="0">
    <w:nsid w:val="209C3E8A"/>
    <w:multiLevelType w:val="hybridMultilevel"/>
    <w:tmpl w:val="0FAC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F605DB"/>
    <w:multiLevelType w:val="hybridMultilevel"/>
    <w:tmpl w:val="9B40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BF4DC5"/>
    <w:multiLevelType w:val="hybridMultilevel"/>
    <w:tmpl w:val="69A6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7" w15:restartNumberingAfterBreak="0">
    <w:nsid w:val="268E4053"/>
    <w:multiLevelType w:val="hybridMultilevel"/>
    <w:tmpl w:val="E708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2988112F"/>
    <w:multiLevelType w:val="hybridMultilevel"/>
    <w:tmpl w:val="CB60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5E0FFB"/>
    <w:multiLevelType w:val="hybridMultilevel"/>
    <w:tmpl w:val="D0BC5094"/>
    <w:lvl w:ilvl="0" w:tplc="7938C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F5261D"/>
    <w:multiLevelType w:val="hybridMultilevel"/>
    <w:tmpl w:val="AAAA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837670"/>
    <w:multiLevelType w:val="hybridMultilevel"/>
    <w:tmpl w:val="FFA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F279D1"/>
    <w:multiLevelType w:val="hybridMultilevel"/>
    <w:tmpl w:val="42169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D50E2F"/>
    <w:multiLevelType w:val="hybridMultilevel"/>
    <w:tmpl w:val="97F2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A11997"/>
    <w:multiLevelType w:val="hybridMultilevel"/>
    <w:tmpl w:val="EA78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3BE0333B"/>
    <w:multiLevelType w:val="hybridMultilevel"/>
    <w:tmpl w:val="26C6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420C18D4"/>
    <w:multiLevelType w:val="hybridMultilevel"/>
    <w:tmpl w:val="5144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343E26"/>
    <w:multiLevelType w:val="hybridMultilevel"/>
    <w:tmpl w:val="5668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7B6B4D"/>
    <w:multiLevelType w:val="hybridMultilevel"/>
    <w:tmpl w:val="73FAC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0A0623"/>
    <w:multiLevelType w:val="hybridMultilevel"/>
    <w:tmpl w:val="42F88A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EDF7706"/>
    <w:multiLevelType w:val="hybridMultilevel"/>
    <w:tmpl w:val="EB80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0A6360"/>
    <w:multiLevelType w:val="hybridMultilevel"/>
    <w:tmpl w:val="62DC23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01E630C"/>
    <w:multiLevelType w:val="hybridMultilevel"/>
    <w:tmpl w:val="63320B6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1585344"/>
    <w:multiLevelType w:val="hybridMultilevel"/>
    <w:tmpl w:val="2ED4F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E30AB8"/>
    <w:multiLevelType w:val="hybridMultilevel"/>
    <w:tmpl w:val="B204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564237"/>
    <w:multiLevelType w:val="hybridMultilevel"/>
    <w:tmpl w:val="FE2C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8E6DFA"/>
    <w:multiLevelType w:val="hybridMultilevel"/>
    <w:tmpl w:val="9F36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456429"/>
    <w:multiLevelType w:val="multilevel"/>
    <w:tmpl w:val="E898CC72"/>
    <w:numStyleLink w:val="KeyPoints"/>
  </w:abstractNum>
  <w:abstractNum w:abstractNumId="54" w15:restartNumberingAfterBreak="0">
    <w:nsid w:val="687E0395"/>
    <w:multiLevelType w:val="hybridMultilevel"/>
    <w:tmpl w:val="53B6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8D3C32"/>
    <w:multiLevelType w:val="hybridMultilevel"/>
    <w:tmpl w:val="3A1A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7" w15:restartNumberingAfterBreak="0">
    <w:nsid w:val="70C572B9"/>
    <w:multiLevelType w:val="hybridMultilevel"/>
    <w:tmpl w:val="F170041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8" w15:restartNumberingAfterBreak="0">
    <w:nsid w:val="71313B32"/>
    <w:multiLevelType w:val="hybridMultilevel"/>
    <w:tmpl w:val="7D409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39566C9"/>
    <w:multiLevelType w:val="hybridMultilevel"/>
    <w:tmpl w:val="F80A3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465E9A"/>
    <w:multiLevelType w:val="hybridMultilevel"/>
    <w:tmpl w:val="266A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EB7EC0"/>
    <w:multiLevelType w:val="hybridMultilevel"/>
    <w:tmpl w:val="DAC0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5954F8"/>
    <w:multiLevelType w:val="hybridMultilevel"/>
    <w:tmpl w:val="021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972373"/>
    <w:multiLevelType w:val="hybridMultilevel"/>
    <w:tmpl w:val="3FEA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F2408A"/>
    <w:multiLevelType w:val="hybridMultilevel"/>
    <w:tmpl w:val="6528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863199">
    <w:abstractNumId w:val="1"/>
  </w:num>
  <w:num w:numId="2" w16cid:durableId="2124490751">
    <w:abstractNumId w:val="22"/>
  </w:num>
  <w:num w:numId="3" w16cid:durableId="1111584881">
    <w:abstractNumId w:val="0"/>
  </w:num>
  <w:num w:numId="4" w16cid:durableId="997146648">
    <w:abstractNumId w:val="56"/>
  </w:num>
  <w:num w:numId="5" w16cid:durableId="1864585114">
    <w:abstractNumId w:val="26"/>
  </w:num>
  <w:num w:numId="6" w16cid:durableId="1956448486">
    <w:abstractNumId w:val="20"/>
  </w:num>
  <w:num w:numId="7" w16cid:durableId="684669340">
    <w:abstractNumId w:val="42"/>
  </w:num>
  <w:num w:numId="8" w16cid:durableId="107998409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2083679451">
    <w:abstractNumId w:val="13"/>
  </w:num>
  <w:num w:numId="10" w16cid:durableId="583994844">
    <w:abstractNumId w:val="63"/>
  </w:num>
  <w:num w:numId="11" w16cid:durableId="119298968">
    <w:abstractNumId w:val="28"/>
  </w:num>
  <w:num w:numId="12" w16cid:durableId="582908400">
    <w:abstractNumId w:val="39"/>
  </w:num>
  <w:num w:numId="13" w16cid:durableId="898631315">
    <w:abstractNumId w:val="49"/>
  </w:num>
  <w:num w:numId="14" w16cid:durableId="876509724">
    <w:abstractNumId w:val="37"/>
  </w:num>
  <w:num w:numId="15" w16cid:durableId="1212040250">
    <w:abstractNumId w:val="62"/>
  </w:num>
  <w:num w:numId="16" w16cid:durableId="443428709">
    <w:abstractNumId w:val="53"/>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7" w16cid:durableId="760837122">
    <w:abstractNumId w:val="36"/>
  </w:num>
  <w:num w:numId="18" w16cid:durableId="1317881023">
    <w:abstractNumId w:val="8"/>
  </w:num>
  <w:num w:numId="19" w16cid:durableId="2095976025">
    <w:abstractNumId w:val="18"/>
  </w:num>
  <w:num w:numId="20" w16cid:durableId="586691203">
    <w:abstractNumId w:val="2"/>
  </w:num>
  <w:num w:numId="21" w16cid:durableId="883827941">
    <w:abstractNumId w:val="48"/>
  </w:num>
  <w:num w:numId="22" w16cid:durableId="2042823606">
    <w:abstractNumId w:val="9"/>
  </w:num>
  <w:num w:numId="23" w16cid:durableId="2144883162">
    <w:abstractNumId w:val="55"/>
  </w:num>
  <w:num w:numId="24" w16cid:durableId="1050418189">
    <w:abstractNumId w:val="33"/>
  </w:num>
  <w:num w:numId="25" w16cid:durableId="301886453">
    <w:abstractNumId w:val="59"/>
  </w:num>
  <w:num w:numId="26" w16cid:durableId="1971323101">
    <w:abstractNumId w:val="46"/>
  </w:num>
  <w:num w:numId="27" w16cid:durableId="509026880">
    <w:abstractNumId w:val="30"/>
  </w:num>
  <w:num w:numId="28" w16cid:durableId="320544766">
    <w:abstractNumId w:val="16"/>
  </w:num>
  <w:num w:numId="29" w16cid:durableId="71507554">
    <w:abstractNumId w:val="24"/>
  </w:num>
  <w:num w:numId="30" w16cid:durableId="1707169782">
    <w:abstractNumId w:val="43"/>
  </w:num>
  <w:num w:numId="31" w16cid:durableId="1369061367">
    <w:abstractNumId w:val="31"/>
  </w:num>
  <w:num w:numId="32" w16cid:durableId="1325860986">
    <w:abstractNumId w:val="57"/>
  </w:num>
  <w:num w:numId="33" w16cid:durableId="2059358966">
    <w:abstractNumId w:val="51"/>
  </w:num>
  <w:num w:numId="34" w16cid:durableId="1558777851">
    <w:abstractNumId w:val="40"/>
  </w:num>
  <w:num w:numId="35" w16cid:durableId="654185743">
    <w:abstractNumId w:val="21"/>
  </w:num>
  <w:num w:numId="36" w16cid:durableId="56900295">
    <w:abstractNumId w:val="32"/>
  </w:num>
  <w:num w:numId="37" w16cid:durableId="1671761968">
    <w:abstractNumId w:val="25"/>
  </w:num>
  <w:num w:numId="38" w16cid:durableId="1642344060">
    <w:abstractNumId w:val="64"/>
  </w:num>
  <w:num w:numId="39" w16cid:durableId="1636177907">
    <w:abstractNumId w:val="65"/>
  </w:num>
  <w:num w:numId="40" w16cid:durableId="2027974328">
    <w:abstractNumId w:val="45"/>
  </w:num>
  <w:num w:numId="41" w16cid:durableId="361246919">
    <w:abstractNumId w:val="4"/>
  </w:num>
  <w:num w:numId="42" w16cid:durableId="1024207336">
    <w:abstractNumId w:val="50"/>
  </w:num>
  <w:num w:numId="43" w16cid:durableId="296423484">
    <w:abstractNumId w:val="3"/>
  </w:num>
  <w:num w:numId="44" w16cid:durableId="1059743827">
    <w:abstractNumId w:val="60"/>
  </w:num>
  <w:num w:numId="45" w16cid:durableId="335884982">
    <w:abstractNumId w:val="34"/>
  </w:num>
  <w:num w:numId="46" w16cid:durableId="1661153800">
    <w:abstractNumId w:val="29"/>
  </w:num>
  <w:num w:numId="47" w16cid:durableId="69278431">
    <w:abstractNumId w:val="7"/>
  </w:num>
  <w:num w:numId="48" w16cid:durableId="1448312787">
    <w:abstractNumId w:val="5"/>
  </w:num>
  <w:num w:numId="49" w16cid:durableId="754282208">
    <w:abstractNumId w:val="52"/>
  </w:num>
  <w:num w:numId="50" w16cid:durableId="848107238">
    <w:abstractNumId w:val="35"/>
  </w:num>
  <w:num w:numId="51" w16cid:durableId="765081837">
    <w:abstractNumId w:val="11"/>
  </w:num>
  <w:num w:numId="52" w16cid:durableId="937054868">
    <w:abstractNumId w:val="47"/>
  </w:num>
  <w:num w:numId="53" w16cid:durableId="2035767021">
    <w:abstractNumId w:val="6"/>
  </w:num>
  <w:num w:numId="54" w16cid:durableId="1084566230">
    <w:abstractNumId w:val="14"/>
  </w:num>
  <w:num w:numId="55" w16cid:durableId="354113642">
    <w:abstractNumId w:val="23"/>
  </w:num>
  <w:num w:numId="56" w16cid:durableId="692267310">
    <w:abstractNumId w:val="12"/>
  </w:num>
  <w:num w:numId="57" w16cid:durableId="798840767">
    <w:abstractNumId w:val="66"/>
  </w:num>
  <w:num w:numId="58" w16cid:durableId="1382560401">
    <w:abstractNumId w:val="19"/>
  </w:num>
  <w:num w:numId="59" w16cid:durableId="1618638258">
    <w:abstractNumId w:val="10"/>
  </w:num>
  <w:num w:numId="60" w16cid:durableId="1777022784">
    <w:abstractNumId w:val="41"/>
  </w:num>
  <w:num w:numId="61" w16cid:durableId="1013145485">
    <w:abstractNumId w:val="61"/>
  </w:num>
  <w:num w:numId="62" w16cid:durableId="1173715241">
    <w:abstractNumId w:val="54"/>
  </w:num>
  <w:num w:numId="63" w16cid:durableId="2040737299">
    <w:abstractNumId w:val="38"/>
  </w:num>
  <w:num w:numId="64" w16cid:durableId="831484557">
    <w:abstractNumId w:val="44"/>
  </w:num>
  <w:num w:numId="65" w16cid:durableId="419639623">
    <w:abstractNumId w:val="27"/>
  </w:num>
  <w:num w:numId="66" w16cid:durableId="1397628764">
    <w:abstractNumId w:val="15"/>
  </w:num>
  <w:num w:numId="67" w16cid:durableId="564295397">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17D"/>
    <w:rsid w:val="000002B3"/>
    <w:rsid w:val="000003C6"/>
    <w:rsid w:val="000006B4"/>
    <w:rsid w:val="000006D2"/>
    <w:rsid w:val="00000B96"/>
    <w:rsid w:val="00000BED"/>
    <w:rsid w:val="000016C4"/>
    <w:rsid w:val="00001868"/>
    <w:rsid w:val="0000195C"/>
    <w:rsid w:val="00001BBB"/>
    <w:rsid w:val="00001CB1"/>
    <w:rsid w:val="0000226D"/>
    <w:rsid w:val="00002439"/>
    <w:rsid w:val="00002527"/>
    <w:rsid w:val="000025E3"/>
    <w:rsid w:val="000026CA"/>
    <w:rsid w:val="000027C9"/>
    <w:rsid w:val="00002948"/>
    <w:rsid w:val="00002CCE"/>
    <w:rsid w:val="000030DB"/>
    <w:rsid w:val="00003888"/>
    <w:rsid w:val="00003EDC"/>
    <w:rsid w:val="00004096"/>
    <w:rsid w:val="0000409E"/>
    <w:rsid w:val="0000423D"/>
    <w:rsid w:val="00004C01"/>
    <w:rsid w:val="00004ECB"/>
    <w:rsid w:val="0000533A"/>
    <w:rsid w:val="00005661"/>
    <w:rsid w:val="00005751"/>
    <w:rsid w:val="00005931"/>
    <w:rsid w:val="00005ADC"/>
    <w:rsid w:val="00005C56"/>
    <w:rsid w:val="00006831"/>
    <w:rsid w:val="00007107"/>
    <w:rsid w:val="000073F4"/>
    <w:rsid w:val="000078FD"/>
    <w:rsid w:val="00010278"/>
    <w:rsid w:val="000102DC"/>
    <w:rsid w:val="000102E3"/>
    <w:rsid w:val="00010330"/>
    <w:rsid w:val="00010603"/>
    <w:rsid w:val="0001089C"/>
    <w:rsid w:val="00010A88"/>
    <w:rsid w:val="00010B6C"/>
    <w:rsid w:val="00010BD3"/>
    <w:rsid w:val="00011C68"/>
    <w:rsid w:val="00011E9D"/>
    <w:rsid w:val="00012D54"/>
    <w:rsid w:val="000131DC"/>
    <w:rsid w:val="0001358B"/>
    <w:rsid w:val="0001360F"/>
    <w:rsid w:val="000139C2"/>
    <w:rsid w:val="000146E3"/>
    <w:rsid w:val="0001479F"/>
    <w:rsid w:val="000158DF"/>
    <w:rsid w:val="00015D48"/>
    <w:rsid w:val="00015DC5"/>
    <w:rsid w:val="00016BBD"/>
    <w:rsid w:val="00016D45"/>
    <w:rsid w:val="00016D64"/>
    <w:rsid w:val="00017558"/>
    <w:rsid w:val="000178DC"/>
    <w:rsid w:val="00020539"/>
    <w:rsid w:val="00020871"/>
    <w:rsid w:val="00020E83"/>
    <w:rsid w:val="00021907"/>
    <w:rsid w:val="00021A78"/>
    <w:rsid w:val="00021A89"/>
    <w:rsid w:val="00021B2E"/>
    <w:rsid w:val="0002249B"/>
    <w:rsid w:val="00022BEB"/>
    <w:rsid w:val="00023063"/>
    <w:rsid w:val="00023412"/>
    <w:rsid w:val="00023904"/>
    <w:rsid w:val="000243B0"/>
    <w:rsid w:val="0002445B"/>
    <w:rsid w:val="000244F2"/>
    <w:rsid w:val="00024B56"/>
    <w:rsid w:val="00024EB1"/>
    <w:rsid w:val="00024EB7"/>
    <w:rsid w:val="000250FB"/>
    <w:rsid w:val="000255D4"/>
    <w:rsid w:val="000257A5"/>
    <w:rsid w:val="00025AD6"/>
    <w:rsid w:val="00025B07"/>
    <w:rsid w:val="00025C3A"/>
    <w:rsid w:val="00026E71"/>
    <w:rsid w:val="00026FF2"/>
    <w:rsid w:val="000271C7"/>
    <w:rsid w:val="000276D5"/>
    <w:rsid w:val="0002774C"/>
    <w:rsid w:val="000278DB"/>
    <w:rsid w:val="00027BBE"/>
    <w:rsid w:val="00030366"/>
    <w:rsid w:val="00030891"/>
    <w:rsid w:val="00030C95"/>
    <w:rsid w:val="00031ACB"/>
    <w:rsid w:val="00031B7E"/>
    <w:rsid w:val="00031BD2"/>
    <w:rsid w:val="00032205"/>
    <w:rsid w:val="00032435"/>
    <w:rsid w:val="000326F6"/>
    <w:rsid w:val="00032863"/>
    <w:rsid w:val="000329A2"/>
    <w:rsid w:val="00032AFA"/>
    <w:rsid w:val="0003304C"/>
    <w:rsid w:val="00033156"/>
    <w:rsid w:val="000336DA"/>
    <w:rsid w:val="000337C3"/>
    <w:rsid w:val="000338FB"/>
    <w:rsid w:val="00033A6C"/>
    <w:rsid w:val="00034A9A"/>
    <w:rsid w:val="00034F53"/>
    <w:rsid w:val="00034F58"/>
    <w:rsid w:val="0003509D"/>
    <w:rsid w:val="000351E7"/>
    <w:rsid w:val="00035773"/>
    <w:rsid w:val="00035C82"/>
    <w:rsid w:val="00036654"/>
    <w:rsid w:val="0003683C"/>
    <w:rsid w:val="00037403"/>
    <w:rsid w:val="000375A1"/>
    <w:rsid w:val="00037861"/>
    <w:rsid w:val="00037B3A"/>
    <w:rsid w:val="00037C1F"/>
    <w:rsid w:val="00037C6F"/>
    <w:rsid w:val="00037D09"/>
    <w:rsid w:val="00037F02"/>
    <w:rsid w:val="00040547"/>
    <w:rsid w:val="00040551"/>
    <w:rsid w:val="00040985"/>
    <w:rsid w:val="00040B8B"/>
    <w:rsid w:val="00040D51"/>
    <w:rsid w:val="00040E0C"/>
    <w:rsid w:val="00040E22"/>
    <w:rsid w:val="0004102C"/>
    <w:rsid w:val="0004130C"/>
    <w:rsid w:val="0004154C"/>
    <w:rsid w:val="00041BC8"/>
    <w:rsid w:val="00041CBA"/>
    <w:rsid w:val="00041E6B"/>
    <w:rsid w:val="00042114"/>
    <w:rsid w:val="00042494"/>
    <w:rsid w:val="0004273C"/>
    <w:rsid w:val="0004284C"/>
    <w:rsid w:val="000428FC"/>
    <w:rsid w:val="00043308"/>
    <w:rsid w:val="0004356D"/>
    <w:rsid w:val="0004363C"/>
    <w:rsid w:val="00043902"/>
    <w:rsid w:val="00043984"/>
    <w:rsid w:val="00043BFD"/>
    <w:rsid w:val="00043C47"/>
    <w:rsid w:val="00043CB8"/>
    <w:rsid w:val="00043F5A"/>
    <w:rsid w:val="00043F99"/>
    <w:rsid w:val="00044533"/>
    <w:rsid w:val="00044A13"/>
    <w:rsid w:val="00044C4D"/>
    <w:rsid w:val="00045803"/>
    <w:rsid w:val="00045AF2"/>
    <w:rsid w:val="0004615A"/>
    <w:rsid w:val="00046238"/>
    <w:rsid w:val="00046A79"/>
    <w:rsid w:val="00046C63"/>
    <w:rsid w:val="000471AB"/>
    <w:rsid w:val="00047245"/>
    <w:rsid w:val="000472E1"/>
    <w:rsid w:val="00047479"/>
    <w:rsid w:val="00047C76"/>
    <w:rsid w:val="00047D4A"/>
    <w:rsid w:val="0005044D"/>
    <w:rsid w:val="0005132F"/>
    <w:rsid w:val="0005198C"/>
    <w:rsid w:val="00051DCD"/>
    <w:rsid w:val="00051E2D"/>
    <w:rsid w:val="00052760"/>
    <w:rsid w:val="00052D3F"/>
    <w:rsid w:val="00052E15"/>
    <w:rsid w:val="00052EF4"/>
    <w:rsid w:val="000537FA"/>
    <w:rsid w:val="00053B0D"/>
    <w:rsid w:val="00053BF5"/>
    <w:rsid w:val="00053E05"/>
    <w:rsid w:val="00053E3D"/>
    <w:rsid w:val="00054135"/>
    <w:rsid w:val="000546AF"/>
    <w:rsid w:val="00054B03"/>
    <w:rsid w:val="00055BC9"/>
    <w:rsid w:val="00055CA1"/>
    <w:rsid w:val="00056243"/>
    <w:rsid w:val="0005627C"/>
    <w:rsid w:val="00057441"/>
    <w:rsid w:val="00057631"/>
    <w:rsid w:val="00057739"/>
    <w:rsid w:val="00057E81"/>
    <w:rsid w:val="0006034A"/>
    <w:rsid w:val="000603D3"/>
    <w:rsid w:val="000607BF"/>
    <w:rsid w:val="00060EBB"/>
    <w:rsid w:val="00061154"/>
    <w:rsid w:val="00061BBF"/>
    <w:rsid w:val="00062446"/>
    <w:rsid w:val="00062F25"/>
    <w:rsid w:val="000634AA"/>
    <w:rsid w:val="0006358F"/>
    <w:rsid w:val="00063B76"/>
    <w:rsid w:val="00063C61"/>
    <w:rsid w:val="00063F63"/>
    <w:rsid w:val="00064314"/>
    <w:rsid w:val="00064A99"/>
    <w:rsid w:val="000651DD"/>
    <w:rsid w:val="00065673"/>
    <w:rsid w:val="00065AAE"/>
    <w:rsid w:val="00065C0C"/>
    <w:rsid w:val="00065FEF"/>
    <w:rsid w:val="000662B7"/>
    <w:rsid w:val="000664AB"/>
    <w:rsid w:val="0006677C"/>
    <w:rsid w:val="00066C67"/>
    <w:rsid w:val="00067150"/>
    <w:rsid w:val="00067181"/>
    <w:rsid w:val="00067F6F"/>
    <w:rsid w:val="00070FFF"/>
    <w:rsid w:val="000710CB"/>
    <w:rsid w:val="000719F0"/>
    <w:rsid w:val="00071AD1"/>
    <w:rsid w:val="00072030"/>
    <w:rsid w:val="000720B4"/>
    <w:rsid w:val="0007213B"/>
    <w:rsid w:val="00072E05"/>
    <w:rsid w:val="00072FC4"/>
    <w:rsid w:val="000733B7"/>
    <w:rsid w:val="00073414"/>
    <w:rsid w:val="00073A01"/>
    <w:rsid w:val="00073A42"/>
    <w:rsid w:val="00073D6A"/>
    <w:rsid w:val="00073FAE"/>
    <w:rsid w:val="00073FD8"/>
    <w:rsid w:val="000745D6"/>
    <w:rsid w:val="000749EA"/>
    <w:rsid w:val="00074E18"/>
    <w:rsid w:val="00074F81"/>
    <w:rsid w:val="00074FAB"/>
    <w:rsid w:val="000750D2"/>
    <w:rsid w:val="00075870"/>
    <w:rsid w:val="00075D16"/>
    <w:rsid w:val="00075D52"/>
    <w:rsid w:val="00075EAD"/>
    <w:rsid w:val="0007664F"/>
    <w:rsid w:val="0007672E"/>
    <w:rsid w:val="00076B09"/>
    <w:rsid w:val="00076C16"/>
    <w:rsid w:val="00077225"/>
    <w:rsid w:val="00077815"/>
    <w:rsid w:val="00077902"/>
    <w:rsid w:val="00077D14"/>
    <w:rsid w:val="00077D8E"/>
    <w:rsid w:val="00080014"/>
    <w:rsid w:val="00080655"/>
    <w:rsid w:val="00080969"/>
    <w:rsid w:val="00080CE7"/>
    <w:rsid w:val="00080CEE"/>
    <w:rsid w:val="00081044"/>
    <w:rsid w:val="0008110C"/>
    <w:rsid w:val="00081219"/>
    <w:rsid w:val="000813A1"/>
    <w:rsid w:val="00081469"/>
    <w:rsid w:val="000817E0"/>
    <w:rsid w:val="000820EB"/>
    <w:rsid w:val="0008253A"/>
    <w:rsid w:val="00082E93"/>
    <w:rsid w:val="00083D10"/>
    <w:rsid w:val="0008405E"/>
    <w:rsid w:val="0008413E"/>
    <w:rsid w:val="000846C6"/>
    <w:rsid w:val="00084C00"/>
    <w:rsid w:val="00085063"/>
    <w:rsid w:val="00085127"/>
    <w:rsid w:val="00085ADC"/>
    <w:rsid w:val="00085C28"/>
    <w:rsid w:val="00085F8E"/>
    <w:rsid w:val="000860BF"/>
    <w:rsid w:val="000862CD"/>
    <w:rsid w:val="000863F9"/>
    <w:rsid w:val="00086919"/>
    <w:rsid w:val="00086ADE"/>
    <w:rsid w:val="00086EBB"/>
    <w:rsid w:val="00086EF8"/>
    <w:rsid w:val="00087331"/>
    <w:rsid w:val="00087420"/>
    <w:rsid w:val="00087964"/>
    <w:rsid w:val="0009022C"/>
    <w:rsid w:val="00090338"/>
    <w:rsid w:val="00090AEC"/>
    <w:rsid w:val="0009122B"/>
    <w:rsid w:val="000918D3"/>
    <w:rsid w:val="00091B62"/>
    <w:rsid w:val="00091BC8"/>
    <w:rsid w:val="00091DF3"/>
    <w:rsid w:val="00091F0B"/>
    <w:rsid w:val="00092007"/>
    <w:rsid w:val="00092FA6"/>
    <w:rsid w:val="0009337D"/>
    <w:rsid w:val="00093674"/>
    <w:rsid w:val="00093F2E"/>
    <w:rsid w:val="0009407D"/>
    <w:rsid w:val="00094612"/>
    <w:rsid w:val="00094626"/>
    <w:rsid w:val="00094629"/>
    <w:rsid w:val="00094AD4"/>
    <w:rsid w:val="00094D33"/>
    <w:rsid w:val="00095368"/>
    <w:rsid w:val="000959A8"/>
    <w:rsid w:val="00096040"/>
    <w:rsid w:val="000963CB"/>
    <w:rsid w:val="00096A73"/>
    <w:rsid w:val="00096EE1"/>
    <w:rsid w:val="000979C6"/>
    <w:rsid w:val="00097C01"/>
    <w:rsid w:val="00097C91"/>
    <w:rsid w:val="00097DB9"/>
    <w:rsid w:val="000A0221"/>
    <w:rsid w:val="000A034D"/>
    <w:rsid w:val="000A03E0"/>
    <w:rsid w:val="000A06CF"/>
    <w:rsid w:val="000A0DC8"/>
    <w:rsid w:val="000A1648"/>
    <w:rsid w:val="000A1B49"/>
    <w:rsid w:val="000A1F67"/>
    <w:rsid w:val="000A22B4"/>
    <w:rsid w:val="000A2574"/>
    <w:rsid w:val="000A2592"/>
    <w:rsid w:val="000A2684"/>
    <w:rsid w:val="000A268A"/>
    <w:rsid w:val="000A26A1"/>
    <w:rsid w:val="000A2766"/>
    <w:rsid w:val="000A2A00"/>
    <w:rsid w:val="000A2BDF"/>
    <w:rsid w:val="000A3935"/>
    <w:rsid w:val="000A3A75"/>
    <w:rsid w:val="000A3B36"/>
    <w:rsid w:val="000A408D"/>
    <w:rsid w:val="000A4443"/>
    <w:rsid w:val="000A4674"/>
    <w:rsid w:val="000A4967"/>
    <w:rsid w:val="000A4B2A"/>
    <w:rsid w:val="000A5410"/>
    <w:rsid w:val="000A55DB"/>
    <w:rsid w:val="000A5AE3"/>
    <w:rsid w:val="000A61B8"/>
    <w:rsid w:val="000A6749"/>
    <w:rsid w:val="000A69A8"/>
    <w:rsid w:val="000A6C1E"/>
    <w:rsid w:val="000A6C7B"/>
    <w:rsid w:val="000A6EC9"/>
    <w:rsid w:val="000B0856"/>
    <w:rsid w:val="000B0E24"/>
    <w:rsid w:val="000B1CE0"/>
    <w:rsid w:val="000B1F02"/>
    <w:rsid w:val="000B2C02"/>
    <w:rsid w:val="000B2D63"/>
    <w:rsid w:val="000B2F8B"/>
    <w:rsid w:val="000B310C"/>
    <w:rsid w:val="000B35A6"/>
    <w:rsid w:val="000B3659"/>
    <w:rsid w:val="000B3BDE"/>
    <w:rsid w:val="000B40FA"/>
    <w:rsid w:val="000B4189"/>
    <w:rsid w:val="000B47AC"/>
    <w:rsid w:val="000B4A03"/>
    <w:rsid w:val="000B51ED"/>
    <w:rsid w:val="000B5C23"/>
    <w:rsid w:val="000B6438"/>
    <w:rsid w:val="000B681C"/>
    <w:rsid w:val="000B6B38"/>
    <w:rsid w:val="000B6BD1"/>
    <w:rsid w:val="000B6FB3"/>
    <w:rsid w:val="000B7275"/>
    <w:rsid w:val="000B74FE"/>
    <w:rsid w:val="000B7529"/>
    <w:rsid w:val="000B7619"/>
    <w:rsid w:val="000B7717"/>
    <w:rsid w:val="000B7AA0"/>
    <w:rsid w:val="000B7EC1"/>
    <w:rsid w:val="000C0233"/>
    <w:rsid w:val="000C0681"/>
    <w:rsid w:val="000C086A"/>
    <w:rsid w:val="000C0870"/>
    <w:rsid w:val="000C0952"/>
    <w:rsid w:val="000C09D1"/>
    <w:rsid w:val="000C0B69"/>
    <w:rsid w:val="000C0DF1"/>
    <w:rsid w:val="000C19DE"/>
    <w:rsid w:val="000C247E"/>
    <w:rsid w:val="000C269A"/>
    <w:rsid w:val="000C2AE2"/>
    <w:rsid w:val="000C3483"/>
    <w:rsid w:val="000C36BD"/>
    <w:rsid w:val="000C388A"/>
    <w:rsid w:val="000C3EE7"/>
    <w:rsid w:val="000C46C2"/>
    <w:rsid w:val="000C4B72"/>
    <w:rsid w:val="000C4F1A"/>
    <w:rsid w:val="000C54B0"/>
    <w:rsid w:val="000C5A3F"/>
    <w:rsid w:val="000C6059"/>
    <w:rsid w:val="000C6751"/>
    <w:rsid w:val="000C7633"/>
    <w:rsid w:val="000C7E41"/>
    <w:rsid w:val="000C7EAA"/>
    <w:rsid w:val="000D0087"/>
    <w:rsid w:val="000D00EB"/>
    <w:rsid w:val="000D04AA"/>
    <w:rsid w:val="000D0664"/>
    <w:rsid w:val="000D06FE"/>
    <w:rsid w:val="000D0D79"/>
    <w:rsid w:val="000D0FFB"/>
    <w:rsid w:val="000D1D0E"/>
    <w:rsid w:val="000D1FCA"/>
    <w:rsid w:val="000D228A"/>
    <w:rsid w:val="000D22F7"/>
    <w:rsid w:val="000D25AB"/>
    <w:rsid w:val="000D261C"/>
    <w:rsid w:val="000D2E50"/>
    <w:rsid w:val="000D30BF"/>
    <w:rsid w:val="000D31DD"/>
    <w:rsid w:val="000D3500"/>
    <w:rsid w:val="000D39D4"/>
    <w:rsid w:val="000D3AF2"/>
    <w:rsid w:val="000D4418"/>
    <w:rsid w:val="000D45E0"/>
    <w:rsid w:val="000D45EB"/>
    <w:rsid w:val="000D4B87"/>
    <w:rsid w:val="000D4BA8"/>
    <w:rsid w:val="000D4DA9"/>
    <w:rsid w:val="000D5106"/>
    <w:rsid w:val="000D5B1D"/>
    <w:rsid w:val="000D6348"/>
    <w:rsid w:val="000D6AFC"/>
    <w:rsid w:val="000D6DBD"/>
    <w:rsid w:val="000D6DD6"/>
    <w:rsid w:val="000D7E59"/>
    <w:rsid w:val="000E02E9"/>
    <w:rsid w:val="000E07A2"/>
    <w:rsid w:val="000E0BE7"/>
    <w:rsid w:val="000E0DA6"/>
    <w:rsid w:val="000E1195"/>
    <w:rsid w:val="000E155B"/>
    <w:rsid w:val="000E15F5"/>
    <w:rsid w:val="000E1809"/>
    <w:rsid w:val="000E194E"/>
    <w:rsid w:val="000E1E48"/>
    <w:rsid w:val="000E1EFB"/>
    <w:rsid w:val="000E2070"/>
    <w:rsid w:val="000E2141"/>
    <w:rsid w:val="000E2177"/>
    <w:rsid w:val="000E2266"/>
    <w:rsid w:val="000E226D"/>
    <w:rsid w:val="000E2883"/>
    <w:rsid w:val="000E3013"/>
    <w:rsid w:val="000E30B1"/>
    <w:rsid w:val="000E3307"/>
    <w:rsid w:val="000E370B"/>
    <w:rsid w:val="000E383F"/>
    <w:rsid w:val="000E3878"/>
    <w:rsid w:val="000E3A6F"/>
    <w:rsid w:val="000E4200"/>
    <w:rsid w:val="000E463A"/>
    <w:rsid w:val="000E4DED"/>
    <w:rsid w:val="000E533C"/>
    <w:rsid w:val="000E53E4"/>
    <w:rsid w:val="000E55E6"/>
    <w:rsid w:val="000E6C02"/>
    <w:rsid w:val="000E6F69"/>
    <w:rsid w:val="000E6F7F"/>
    <w:rsid w:val="000E7612"/>
    <w:rsid w:val="000E7801"/>
    <w:rsid w:val="000E7A2F"/>
    <w:rsid w:val="000E7F8D"/>
    <w:rsid w:val="000F0269"/>
    <w:rsid w:val="000F04E4"/>
    <w:rsid w:val="000F0EEC"/>
    <w:rsid w:val="000F124C"/>
    <w:rsid w:val="000F18BA"/>
    <w:rsid w:val="000F1945"/>
    <w:rsid w:val="000F1A0D"/>
    <w:rsid w:val="000F1DA6"/>
    <w:rsid w:val="000F248E"/>
    <w:rsid w:val="000F30E4"/>
    <w:rsid w:val="000F3A3C"/>
    <w:rsid w:val="000F40D3"/>
    <w:rsid w:val="000F471E"/>
    <w:rsid w:val="000F48C8"/>
    <w:rsid w:val="000F4F07"/>
    <w:rsid w:val="000F52F0"/>
    <w:rsid w:val="000F52F3"/>
    <w:rsid w:val="000F54C1"/>
    <w:rsid w:val="000F5839"/>
    <w:rsid w:val="000F5CCC"/>
    <w:rsid w:val="000F5F29"/>
    <w:rsid w:val="000F6459"/>
    <w:rsid w:val="000F72CA"/>
    <w:rsid w:val="000F7506"/>
    <w:rsid w:val="000F765D"/>
    <w:rsid w:val="000F7B4E"/>
    <w:rsid w:val="000F7B52"/>
    <w:rsid w:val="0010047A"/>
    <w:rsid w:val="00100684"/>
    <w:rsid w:val="00100F76"/>
    <w:rsid w:val="0010111A"/>
    <w:rsid w:val="00101368"/>
    <w:rsid w:val="00101435"/>
    <w:rsid w:val="00101941"/>
    <w:rsid w:val="00101A33"/>
    <w:rsid w:val="00101B5D"/>
    <w:rsid w:val="00101CE2"/>
    <w:rsid w:val="0010204B"/>
    <w:rsid w:val="00102058"/>
    <w:rsid w:val="00102421"/>
    <w:rsid w:val="00102D4C"/>
    <w:rsid w:val="00103351"/>
    <w:rsid w:val="001033E2"/>
    <w:rsid w:val="001038FD"/>
    <w:rsid w:val="00103E25"/>
    <w:rsid w:val="00103EE4"/>
    <w:rsid w:val="00104332"/>
    <w:rsid w:val="00104F48"/>
    <w:rsid w:val="0010547F"/>
    <w:rsid w:val="00105596"/>
    <w:rsid w:val="0010598E"/>
    <w:rsid w:val="00105B4F"/>
    <w:rsid w:val="00105D97"/>
    <w:rsid w:val="00105FB8"/>
    <w:rsid w:val="001060C1"/>
    <w:rsid w:val="00106880"/>
    <w:rsid w:val="00106B10"/>
    <w:rsid w:val="00106DE1"/>
    <w:rsid w:val="00107254"/>
    <w:rsid w:val="00107627"/>
    <w:rsid w:val="00107690"/>
    <w:rsid w:val="00107C19"/>
    <w:rsid w:val="00110370"/>
    <w:rsid w:val="001106B1"/>
    <w:rsid w:val="00110958"/>
    <w:rsid w:val="0011109B"/>
    <w:rsid w:val="001116B6"/>
    <w:rsid w:val="0011191E"/>
    <w:rsid w:val="00111C97"/>
    <w:rsid w:val="0011230A"/>
    <w:rsid w:val="00112348"/>
    <w:rsid w:val="0011276D"/>
    <w:rsid w:val="00112D3C"/>
    <w:rsid w:val="00113B0F"/>
    <w:rsid w:val="00113FCD"/>
    <w:rsid w:val="00114914"/>
    <w:rsid w:val="00114EE6"/>
    <w:rsid w:val="00115470"/>
    <w:rsid w:val="001158FD"/>
    <w:rsid w:val="0011692C"/>
    <w:rsid w:val="001170B2"/>
    <w:rsid w:val="0011753F"/>
    <w:rsid w:val="001176F0"/>
    <w:rsid w:val="00117B84"/>
    <w:rsid w:val="00117F6D"/>
    <w:rsid w:val="00120269"/>
    <w:rsid w:val="00120870"/>
    <w:rsid w:val="001208CF"/>
    <w:rsid w:val="00120C04"/>
    <w:rsid w:val="00120D7F"/>
    <w:rsid w:val="00120DFA"/>
    <w:rsid w:val="00120FD2"/>
    <w:rsid w:val="0012165F"/>
    <w:rsid w:val="00121B9D"/>
    <w:rsid w:val="00121E69"/>
    <w:rsid w:val="00121F37"/>
    <w:rsid w:val="00122628"/>
    <w:rsid w:val="00122BB8"/>
    <w:rsid w:val="00122FDB"/>
    <w:rsid w:val="001231AD"/>
    <w:rsid w:val="0012335D"/>
    <w:rsid w:val="00123A9E"/>
    <w:rsid w:val="00123BAA"/>
    <w:rsid w:val="001240DD"/>
    <w:rsid w:val="001248DF"/>
    <w:rsid w:val="00124C71"/>
    <w:rsid w:val="00124D4D"/>
    <w:rsid w:val="001251D6"/>
    <w:rsid w:val="001252A2"/>
    <w:rsid w:val="00125420"/>
    <w:rsid w:val="00125C43"/>
    <w:rsid w:val="00126773"/>
    <w:rsid w:val="00126BC5"/>
    <w:rsid w:val="00126D39"/>
    <w:rsid w:val="00126D6A"/>
    <w:rsid w:val="00127653"/>
    <w:rsid w:val="00130153"/>
    <w:rsid w:val="0013041D"/>
    <w:rsid w:val="00130506"/>
    <w:rsid w:val="00130AD1"/>
    <w:rsid w:val="00131370"/>
    <w:rsid w:val="0013186E"/>
    <w:rsid w:val="00131C26"/>
    <w:rsid w:val="00132337"/>
    <w:rsid w:val="001323E2"/>
    <w:rsid w:val="001329B5"/>
    <w:rsid w:val="00132A1B"/>
    <w:rsid w:val="00132A50"/>
    <w:rsid w:val="00132A6B"/>
    <w:rsid w:val="001336A3"/>
    <w:rsid w:val="001336EB"/>
    <w:rsid w:val="00133711"/>
    <w:rsid w:val="00133A85"/>
    <w:rsid w:val="00133D3D"/>
    <w:rsid w:val="00133F3F"/>
    <w:rsid w:val="00134392"/>
    <w:rsid w:val="00134945"/>
    <w:rsid w:val="00134F52"/>
    <w:rsid w:val="00135194"/>
    <w:rsid w:val="00135305"/>
    <w:rsid w:val="00135768"/>
    <w:rsid w:val="00135963"/>
    <w:rsid w:val="00135BA5"/>
    <w:rsid w:val="00135CD3"/>
    <w:rsid w:val="0013647F"/>
    <w:rsid w:val="00136622"/>
    <w:rsid w:val="00136903"/>
    <w:rsid w:val="0013704E"/>
    <w:rsid w:val="00137118"/>
    <w:rsid w:val="00137AE7"/>
    <w:rsid w:val="00137C1E"/>
    <w:rsid w:val="00137C32"/>
    <w:rsid w:val="00137F6C"/>
    <w:rsid w:val="00137F78"/>
    <w:rsid w:val="00137FBD"/>
    <w:rsid w:val="00140287"/>
    <w:rsid w:val="00140B9D"/>
    <w:rsid w:val="00140C79"/>
    <w:rsid w:val="00140C9C"/>
    <w:rsid w:val="00140D37"/>
    <w:rsid w:val="0014103A"/>
    <w:rsid w:val="00141253"/>
    <w:rsid w:val="001413A7"/>
    <w:rsid w:val="001414D9"/>
    <w:rsid w:val="001415F3"/>
    <w:rsid w:val="001416AA"/>
    <w:rsid w:val="00141A30"/>
    <w:rsid w:val="00141A44"/>
    <w:rsid w:val="00141D78"/>
    <w:rsid w:val="00142016"/>
    <w:rsid w:val="00142188"/>
    <w:rsid w:val="00142786"/>
    <w:rsid w:val="001428D0"/>
    <w:rsid w:val="00142AF1"/>
    <w:rsid w:val="00142E32"/>
    <w:rsid w:val="001431A2"/>
    <w:rsid w:val="0014354F"/>
    <w:rsid w:val="00143577"/>
    <w:rsid w:val="00143A4C"/>
    <w:rsid w:val="00143BA2"/>
    <w:rsid w:val="001442FF"/>
    <w:rsid w:val="001444AC"/>
    <w:rsid w:val="00144656"/>
    <w:rsid w:val="00144943"/>
    <w:rsid w:val="00144D1E"/>
    <w:rsid w:val="001450FA"/>
    <w:rsid w:val="001452E9"/>
    <w:rsid w:val="00145D2C"/>
    <w:rsid w:val="00147A97"/>
    <w:rsid w:val="00147CC4"/>
    <w:rsid w:val="00147CEF"/>
    <w:rsid w:val="001500B1"/>
    <w:rsid w:val="001506FA"/>
    <w:rsid w:val="00150CAD"/>
    <w:rsid w:val="00151197"/>
    <w:rsid w:val="0015147C"/>
    <w:rsid w:val="001516C7"/>
    <w:rsid w:val="0015189C"/>
    <w:rsid w:val="00151999"/>
    <w:rsid w:val="001527F2"/>
    <w:rsid w:val="00152C6F"/>
    <w:rsid w:val="00153219"/>
    <w:rsid w:val="001534C5"/>
    <w:rsid w:val="001536AC"/>
    <w:rsid w:val="001537AE"/>
    <w:rsid w:val="00153C0D"/>
    <w:rsid w:val="001543F5"/>
    <w:rsid w:val="00154F38"/>
    <w:rsid w:val="0015565F"/>
    <w:rsid w:val="00155DC2"/>
    <w:rsid w:val="0015658F"/>
    <w:rsid w:val="001566CE"/>
    <w:rsid w:val="00156757"/>
    <w:rsid w:val="00156762"/>
    <w:rsid w:val="00156769"/>
    <w:rsid w:val="001567E5"/>
    <w:rsid w:val="00156BEC"/>
    <w:rsid w:val="00156DB3"/>
    <w:rsid w:val="001570FC"/>
    <w:rsid w:val="00157679"/>
    <w:rsid w:val="001577A0"/>
    <w:rsid w:val="001577A9"/>
    <w:rsid w:val="00157A32"/>
    <w:rsid w:val="00157F43"/>
    <w:rsid w:val="001600A7"/>
    <w:rsid w:val="00160746"/>
    <w:rsid w:val="00160818"/>
    <w:rsid w:val="00160C36"/>
    <w:rsid w:val="00161298"/>
    <w:rsid w:val="001612AB"/>
    <w:rsid w:val="00161398"/>
    <w:rsid w:val="001614DA"/>
    <w:rsid w:val="001615F4"/>
    <w:rsid w:val="001616E7"/>
    <w:rsid w:val="00161796"/>
    <w:rsid w:val="00162524"/>
    <w:rsid w:val="00162B33"/>
    <w:rsid w:val="00162E79"/>
    <w:rsid w:val="00163480"/>
    <w:rsid w:val="00163CB8"/>
    <w:rsid w:val="00163FE7"/>
    <w:rsid w:val="0016408B"/>
    <w:rsid w:val="001648FD"/>
    <w:rsid w:val="00164AC7"/>
    <w:rsid w:val="00164CD0"/>
    <w:rsid w:val="00164E84"/>
    <w:rsid w:val="00164F27"/>
    <w:rsid w:val="001653DF"/>
    <w:rsid w:val="00165450"/>
    <w:rsid w:val="001654D2"/>
    <w:rsid w:val="00165608"/>
    <w:rsid w:val="001657C4"/>
    <w:rsid w:val="001657E5"/>
    <w:rsid w:val="00165810"/>
    <w:rsid w:val="00165BF4"/>
    <w:rsid w:val="00165DAB"/>
    <w:rsid w:val="00165F03"/>
    <w:rsid w:val="00166124"/>
    <w:rsid w:val="00166297"/>
    <w:rsid w:val="00166469"/>
    <w:rsid w:val="001665CA"/>
    <w:rsid w:val="0016667C"/>
    <w:rsid w:val="00166723"/>
    <w:rsid w:val="001668E8"/>
    <w:rsid w:val="00166AF4"/>
    <w:rsid w:val="001673EB"/>
    <w:rsid w:val="00167F52"/>
    <w:rsid w:val="00170246"/>
    <w:rsid w:val="00170C9C"/>
    <w:rsid w:val="00170D94"/>
    <w:rsid w:val="00170DA4"/>
    <w:rsid w:val="00170ED5"/>
    <w:rsid w:val="00171039"/>
    <w:rsid w:val="00171D41"/>
    <w:rsid w:val="00172095"/>
    <w:rsid w:val="001720DC"/>
    <w:rsid w:val="001722BE"/>
    <w:rsid w:val="001723C1"/>
    <w:rsid w:val="00172493"/>
    <w:rsid w:val="00172636"/>
    <w:rsid w:val="00172835"/>
    <w:rsid w:val="00172E76"/>
    <w:rsid w:val="001730A6"/>
    <w:rsid w:val="00173234"/>
    <w:rsid w:val="00173515"/>
    <w:rsid w:val="0017352E"/>
    <w:rsid w:val="00174018"/>
    <w:rsid w:val="0017437F"/>
    <w:rsid w:val="00174566"/>
    <w:rsid w:val="001745CD"/>
    <w:rsid w:val="00174743"/>
    <w:rsid w:val="001748E8"/>
    <w:rsid w:val="00174C16"/>
    <w:rsid w:val="001753F7"/>
    <w:rsid w:val="00175416"/>
    <w:rsid w:val="001757CD"/>
    <w:rsid w:val="00175962"/>
    <w:rsid w:val="001759B8"/>
    <w:rsid w:val="00175B8F"/>
    <w:rsid w:val="00175F41"/>
    <w:rsid w:val="00176299"/>
    <w:rsid w:val="00176404"/>
    <w:rsid w:val="001765D0"/>
    <w:rsid w:val="00176689"/>
    <w:rsid w:val="001768C1"/>
    <w:rsid w:val="00176AB4"/>
    <w:rsid w:val="00176D96"/>
    <w:rsid w:val="00176E3E"/>
    <w:rsid w:val="00176EEC"/>
    <w:rsid w:val="001771AC"/>
    <w:rsid w:val="00177340"/>
    <w:rsid w:val="0017762C"/>
    <w:rsid w:val="00180142"/>
    <w:rsid w:val="00180A5F"/>
    <w:rsid w:val="00180C7A"/>
    <w:rsid w:val="00181761"/>
    <w:rsid w:val="00181B14"/>
    <w:rsid w:val="00181D3C"/>
    <w:rsid w:val="00181FA4"/>
    <w:rsid w:val="001820C0"/>
    <w:rsid w:val="00182288"/>
    <w:rsid w:val="0018257B"/>
    <w:rsid w:val="00182605"/>
    <w:rsid w:val="00182A0F"/>
    <w:rsid w:val="0018302F"/>
    <w:rsid w:val="0018323D"/>
    <w:rsid w:val="001832F3"/>
    <w:rsid w:val="00183472"/>
    <w:rsid w:val="0018354E"/>
    <w:rsid w:val="00184018"/>
    <w:rsid w:val="001849BD"/>
    <w:rsid w:val="00184D62"/>
    <w:rsid w:val="00184E0D"/>
    <w:rsid w:val="00184F25"/>
    <w:rsid w:val="00185389"/>
    <w:rsid w:val="0018546B"/>
    <w:rsid w:val="00185718"/>
    <w:rsid w:val="00185ABA"/>
    <w:rsid w:val="00185FC9"/>
    <w:rsid w:val="00186562"/>
    <w:rsid w:val="00186721"/>
    <w:rsid w:val="00186F64"/>
    <w:rsid w:val="00187981"/>
    <w:rsid w:val="00187C0E"/>
    <w:rsid w:val="001905BE"/>
    <w:rsid w:val="001908A8"/>
    <w:rsid w:val="00190BCF"/>
    <w:rsid w:val="00190C9E"/>
    <w:rsid w:val="00190DBA"/>
    <w:rsid w:val="001910DE"/>
    <w:rsid w:val="001912D9"/>
    <w:rsid w:val="0019139B"/>
    <w:rsid w:val="00191CF4"/>
    <w:rsid w:val="0019213F"/>
    <w:rsid w:val="001921C1"/>
    <w:rsid w:val="0019227A"/>
    <w:rsid w:val="00192B8B"/>
    <w:rsid w:val="00192CA6"/>
    <w:rsid w:val="001931FB"/>
    <w:rsid w:val="00193663"/>
    <w:rsid w:val="001936F2"/>
    <w:rsid w:val="00193980"/>
    <w:rsid w:val="001942EE"/>
    <w:rsid w:val="0019436C"/>
    <w:rsid w:val="001945D6"/>
    <w:rsid w:val="00194625"/>
    <w:rsid w:val="00194895"/>
    <w:rsid w:val="001949D3"/>
    <w:rsid w:val="00194DA4"/>
    <w:rsid w:val="00194DE0"/>
    <w:rsid w:val="0019528D"/>
    <w:rsid w:val="001952E9"/>
    <w:rsid w:val="00195765"/>
    <w:rsid w:val="0019592E"/>
    <w:rsid w:val="00195AD8"/>
    <w:rsid w:val="00195F90"/>
    <w:rsid w:val="0019631F"/>
    <w:rsid w:val="00196339"/>
    <w:rsid w:val="001963AB"/>
    <w:rsid w:val="00196404"/>
    <w:rsid w:val="001969BB"/>
    <w:rsid w:val="00196D57"/>
    <w:rsid w:val="00196F75"/>
    <w:rsid w:val="001970A2"/>
    <w:rsid w:val="001976E3"/>
    <w:rsid w:val="00197754"/>
    <w:rsid w:val="00197CC6"/>
    <w:rsid w:val="00197D92"/>
    <w:rsid w:val="00197E05"/>
    <w:rsid w:val="001A05C8"/>
    <w:rsid w:val="001A0752"/>
    <w:rsid w:val="001A1464"/>
    <w:rsid w:val="001A19E4"/>
    <w:rsid w:val="001A1A4E"/>
    <w:rsid w:val="001A20BE"/>
    <w:rsid w:val="001A221E"/>
    <w:rsid w:val="001A22DF"/>
    <w:rsid w:val="001A238A"/>
    <w:rsid w:val="001A2405"/>
    <w:rsid w:val="001A2CFB"/>
    <w:rsid w:val="001A38FB"/>
    <w:rsid w:val="001A3CAC"/>
    <w:rsid w:val="001A48A8"/>
    <w:rsid w:val="001A4A70"/>
    <w:rsid w:val="001A4B3C"/>
    <w:rsid w:val="001A4C82"/>
    <w:rsid w:val="001A4CDB"/>
    <w:rsid w:val="001A531F"/>
    <w:rsid w:val="001A562A"/>
    <w:rsid w:val="001A6054"/>
    <w:rsid w:val="001A6CD3"/>
    <w:rsid w:val="001A73DE"/>
    <w:rsid w:val="001A7CF7"/>
    <w:rsid w:val="001B030D"/>
    <w:rsid w:val="001B063E"/>
    <w:rsid w:val="001B0780"/>
    <w:rsid w:val="001B094A"/>
    <w:rsid w:val="001B09D8"/>
    <w:rsid w:val="001B0CC4"/>
    <w:rsid w:val="001B0F44"/>
    <w:rsid w:val="001B1045"/>
    <w:rsid w:val="001B149D"/>
    <w:rsid w:val="001B1674"/>
    <w:rsid w:val="001B1927"/>
    <w:rsid w:val="001B2754"/>
    <w:rsid w:val="001B2B60"/>
    <w:rsid w:val="001B305D"/>
    <w:rsid w:val="001B38FE"/>
    <w:rsid w:val="001B3B76"/>
    <w:rsid w:val="001B3E39"/>
    <w:rsid w:val="001B4572"/>
    <w:rsid w:val="001B45C2"/>
    <w:rsid w:val="001B477C"/>
    <w:rsid w:val="001B5058"/>
    <w:rsid w:val="001B5066"/>
    <w:rsid w:val="001B535F"/>
    <w:rsid w:val="001B5AEC"/>
    <w:rsid w:val="001B5C4C"/>
    <w:rsid w:val="001B6673"/>
    <w:rsid w:val="001B671F"/>
    <w:rsid w:val="001B67B8"/>
    <w:rsid w:val="001B696F"/>
    <w:rsid w:val="001B71B7"/>
    <w:rsid w:val="001B727F"/>
    <w:rsid w:val="001B75F2"/>
    <w:rsid w:val="001B787B"/>
    <w:rsid w:val="001B7D63"/>
    <w:rsid w:val="001C0409"/>
    <w:rsid w:val="001C069F"/>
    <w:rsid w:val="001C0852"/>
    <w:rsid w:val="001C08E8"/>
    <w:rsid w:val="001C102F"/>
    <w:rsid w:val="001C1078"/>
    <w:rsid w:val="001C2335"/>
    <w:rsid w:val="001C259C"/>
    <w:rsid w:val="001C26C3"/>
    <w:rsid w:val="001C2B65"/>
    <w:rsid w:val="001C2CA1"/>
    <w:rsid w:val="001C307F"/>
    <w:rsid w:val="001C334B"/>
    <w:rsid w:val="001C3448"/>
    <w:rsid w:val="001C38FC"/>
    <w:rsid w:val="001C391F"/>
    <w:rsid w:val="001C466F"/>
    <w:rsid w:val="001C4A60"/>
    <w:rsid w:val="001C54A3"/>
    <w:rsid w:val="001C56DA"/>
    <w:rsid w:val="001C5990"/>
    <w:rsid w:val="001C5A9B"/>
    <w:rsid w:val="001C5B61"/>
    <w:rsid w:val="001C5F35"/>
    <w:rsid w:val="001C6364"/>
    <w:rsid w:val="001C673A"/>
    <w:rsid w:val="001C67AE"/>
    <w:rsid w:val="001C693C"/>
    <w:rsid w:val="001C6E20"/>
    <w:rsid w:val="001C7EDC"/>
    <w:rsid w:val="001D004C"/>
    <w:rsid w:val="001D0084"/>
    <w:rsid w:val="001D15C7"/>
    <w:rsid w:val="001D28F6"/>
    <w:rsid w:val="001D2926"/>
    <w:rsid w:val="001D2D66"/>
    <w:rsid w:val="001D2F3F"/>
    <w:rsid w:val="001D339C"/>
    <w:rsid w:val="001D3412"/>
    <w:rsid w:val="001D348F"/>
    <w:rsid w:val="001D3888"/>
    <w:rsid w:val="001D3A99"/>
    <w:rsid w:val="001D3B58"/>
    <w:rsid w:val="001D3D2C"/>
    <w:rsid w:val="001D3F42"/>
    <w:rsid w:val="001D42ED"/>
    <w:rsid w:val="001D5276"/>
    <w:rsid w:val="001D53CF"/>
    <w:rsid w:val="001D55DB"/>
    <w:rsid w:val="001D55F3"/>
    <w:rsid w:val="001D595F"/>
    <w:rsid w:val="001D599E"/>
    <w:rsid w:val="001D59EE"/>
    <w:rsid w:val="001D5BF4"/>
    <w:rsid w:val="001D5C6B"/>
    <w:rsid w:val="001D65A5"/>
    <w:rsid w:val="001D6C14"/>
    <w:rsid w:val="001D719E"/>
    <w:rsid w:val="001D7249"/>
    <w:rsid w:val="001D75CC"/>
    <w:rsid w:val="001D7965"/>
    <w:rsid w:val="001D7D4B"/>
    <w:rsid w:val="001D7DBD"/>
    <w:rsid w:val="001E061D"/>
    <w:rsid w:val="001E0EFE"/>
    <w:rsid w:val="001E1248"/>
    <w:rsid w:val="001E129F"/>
    <w:rsid w:val="001E194D"/>
    <w:rsid w:val="001E1A3C"/>
    <w:rsid w:val="001E1B6A"/>
    <w:rsid w:val="001E1C36"/>
    <w:rsid w:val="001E224C"/>
    <w:rsid w:val="001E2316"/>
    <w:rsid w:val="001E245C"/>
    <w:rsid w:val="001E2636"/>
    <w:rsid w:val="001E29C2"/>
    <w:rsid w:val="001E2BA8"/>
    <w:rsid w:val="001E364B"/>
    <w:rsid w:val="001E3819"/>
    <w:rsid w:val="001E39AC"/>
    <w:rsid w:val="001E3DC5"/>
    <w:rsid w:val="001E3E52"/>
    <w:rsid w:val="001E3F42"/>
    <w:rsid w:val="001E447A"/>
    <w:rsid w:val="001E4C3A"/>
    <w:rsid w:val="001E4D9E"/>
    <w:rsid w:val="001E4F32"/>
    <w:rsid w:val="001E5209"/>
    <w:rsid w:val="001E54BF"/>
    <w:rsid w:val="001E5542"/>
    <w:rsid w:val="001E5ABC"/>
    <w:rsid w:val="001E5B69"/>
    <w:rsid w:val="001E5FF6"/>
    <w:rsid w:val="001E6763"/>
    <w:rsid w:val="001E6886"/>
    <w:rsid w:val="001E6DC2"/>
    <w:rsid w:val="001E7010"/>
    <w:rsid w:val="001E7202"/>
    <w:rsid w:val="001E735D"/>
    <w:rsid w:val="001E7D87"/>
    <w:rsid w:val="001F0E82"/>
    <w:rsid w:val="001F1574"/>
    <w:rsid w:val="001F1D0B"/>
    <w:rsid w:val="001F2344"/>
    <w:rsid w:val="001F26E7"/>
    <w:rsid w:val="001F2936"/>
    <w:rsid w:val="001F2D50"/>
    <w:rsid w:val="001F2E1B"/>
    <w:rsid w:val="001F2EFE"/>
    <w:rsid w:val="001F2F61"/>
    <w:rsid w:val="001F2F9F"/>
    <w:rsid w:val="001F34A1"/>
    <w:rsid w:val="001F356C"/>
    <w:rsid w:val="001F3E7E"/>
    <w:rsid w:val="001F434E"/>
    <w:rsid w:val="001F47C1"/>
    <w:rsid w:val="001F486A"/>
    <w:rsid w:val="001F4B0E"/>
    <w:rsid w:val="001F4BC9"/>
    <w:rsid w:val="001F4CAF"/>
    <w:rsid w:val="001F4EDA"/>
    <w:rsid w:val="001F5350"/>
    <w:rsid w:val="001F5801"/>
    <w:rsid w:val="001F58DD"/>
    <w:rsid w:val="001F5B3D"/>
    <w:rsid w:val="001F5BEC"/>
    <w:rsid w:val="001F5DEF"/>
    <w:rsid w:val="001F5E74"/>
    <w:rsid w:val="001F5EB9"/>
    <w:rsid w:val="001F6261"/>
    <w:rsid w:val="001F672A"/>
    <w:rsid w:val="001F6A4C"/>
    <w:rsid w:val="001F6B50"/>
    <w:rsid w:val="001F71A5"/>
    <w:rsid w:val="001F74A2"/>
    <w:rsid w:val="001F7653"/>
    <w:rsid w:val="001F780F"/>
    <w:rsid w:val="00200614"/>
    <w:rsid w:val="00200722"/>
    <w:rsid w:val="002008C0"/>
    <w:rsid w:val="00200BF2"/>
    <w:rsid w:val="00200D8B"/>
    <w:rsid w:val="00201A9B"/>
    <w:rsid w:val="00202796"/>
    <w:rsid w:val="002028A0"/>
    <w:rsid w:val="00202B11"/>
    <w:rsid w:val="00202BFE"/>
    <w:rsid w:val="0020306D"/>
    <w:rsid w:val="002031C1"/>
    <w:rsid w:val="002032DD"/>
    <w:rsid w:val="00203716"/>
    <w:rsid w:val="00203846"/>
    <w:rsid w:val="00203D2A"/>
    <w:rsid w:val="0020418B"/>
    <w:rsid w:val="00204206"/>
    <w:rsid w:val="0020495C"/>
    <w:rsid w:val="00204BA6"/>
    <w:rsid w:val="00205447"/>
    <w:rsid w:val="00205487"/>
    <w:rsid w:val="00205511"/>
    <w:rsid w:val="002056DC"/>
    <w:rsid w:val="002057F8"/>
    <w:rsid w:val="00205D84"/>
    <w:rsid w:val="002060E7"/>
    <w:rsid w:val="00206182"/>
    <w:rsid w:val="0020656F"/>
    <w:rsid w:val="002066EE"/>
    <w:rsid w:val="00206771"/>
    <w:rsid w:val="00206B18"/>
    <w:rsid w:val="00206C72"/>
    <w:rsid w:val="0020773B"/>
    <w:rsid w:val="002077E6"/>
    <w:rsid w:val="0021023A"/>
    <w:rsid w:val="00210504"/>
    <w:rsid w:val="00210ADE"/>
    <w:rsid w:val="00211463"/>
    <w:rsid w:val="0021152D"/>
    <w:rsid w:val="00211E2D"/>
    <w:rsid w:val="0021239D"/>
    <w:rsid w:val="002123F2"/>
    <w:rsid w:val="002126B1"/>
    <w:rsid w:val="00212717"/>
    <w:rsid w:val="00212CC8"/>
    <w:rsid w:val="00212D79"/>
    <w:rsid w:val="00213888"/>
    <w:rsid w:val="00213FB3"/>
    <w:rsid w:val="00214212"/>
    <w:rsid w:val="002142D1"/>
    <w:rsid w:val="0021456E"/>
    <w:rsid w:val="002148D4"/>
    <w:rsid w:val="002159B0"/>
    <w:rsid w:val="002161E5"/>
    <w:rsid w:val="0021663B"/>
    <w:rsid w:val="002166A9"/>
    <w:rsid w:val="00216BE2"/>
    <w:rsid w:val="00217119"/>
    <w:rsid w:val="002176D6"/>
    <w:rsid w:val="00217A11"/>
    <w:rsid w:val="00217D03"/>
    <w:rsid w:val="00220337"/>
    <w:rsid w:val="00220D5A"/>
    <w:rsid w:val="00220F65"/>
    <w:rsid w:val="00221248"/>
    <w:rsid w:val="00221776"/>
    <w:rsid w:val="00222883"/>
    <w:rsid w:val="002229C3"/>
    <w:rsid w:val="00222AB4"/>
    <w:rsid w:val="00222D6E"/>
    <w:rsid w:val="00223410"/>
    <w:rsid w:val="0022383A"/>
    <w:rsid w:val="002240B1"/>
    <w:rsid w:val="00224B86"/>
    <w:rsid w:val="00225042"/>
    <w:rsid w:val="00225075"/>
    <w:rsid w:val="002255E7"/>
    <w:rsid w:val="00225A50"/>
    <w:rsid w:val="00226623"/>
    <w:rsid w:val="00226E90"/>
    <w:rsid w:val="00226E9A"/>
    <w:rsid w:val="00226F8B"/>
    <w:rsid w:val="0022767D"/>
    <w:rsid w:val="00227C69"/>
    <w:rsid w:val="002304F3"/>
    <w:rsid w:val="002305F2"/>
    <w:rsid w:val="00230DFC"/>
    <w:rsid w:val="00231ABB"/>
    <w:rsid w:val="00231E2E"/>
    <w:rsid w:val="00231F8D"/>
    <w:rsid w:val="0023263E"/>
    <w:rsid w:val="00232DEE"/>
    <w:rsid w:val="00232E13"/>
    <w:rsid w:val="002337F3"/>
    <w:rsid w:val="002338E9"/>
    <w:rsid w:val="002339AE"/>
    <w:rsid w:val="00234406"/>
    <w:rsid w:val="002344BC"/>
    <w:rsid w:val="00234F43"/>
    <w:rsid w:val="002352FA"/>
    <w:rsid w:val="00235705"/>
    <w:rsid w:val="00235E4C"/>
    <w:rsid w:val="00235EB3"/>
    <w:rsid w:val="00235EEA"/>
    <w:rsid w:val="002364CF"/>
    <w:rsid w:val="00236AAA"/>
    <w:rsid w:val="00236DE0"/>
    <w:rsid w:val="00236EF2"/>
    <w:rsid w:val="00237331"/>
    <w:rsid w:val="00237596"/>
    <w:rsid w:val="0023791D"/>
    <w:rsid w:val="00240036"/>
    <w:rsid w:val="002401CB"/>
    <w:rsid w:val="00240E66"/>
    <w:rsid w:val="002413C2"/>
    <w:rsid w:val="0024201F"/>
    <w:rsid w:val="00242388"/>
    <w:rsid w:val="00242506"/>
    <w:rsid w:val="00242577"/>
    <w:rsid w:val="002426BD"/>
    <w:rsid w:val="00242786"/>
    <w:rsid w:val="00242B33"/>
    <w:rsid w:val="00242C04"/>
    <w:rsid w:val="002436B7"/>
    <w:rsid w:val="00243870"/>
    <w:rsid w:val="002439E1"/>
    <w:rsid w:val="00243B2B"/>
    <w:rsid w:val="00243D2D"/>
    <w:rsid w:val="0024431C"/>
    <w:rsid w:val="00244AB8"/>
    <w:rsid w:val="0024593D"/>
    <w:rsid w:val="00245AC5"/>
    <w:rsid w:val="00245AD2"/>
    <w:rsid w:val="0024651D"/>
    <w:rsid w:val="002465F0"/>
    <w:rsid w:val="002467AC"/>
    <w:rsid w:val="002478F7"/>
    <w:rsid w:val="00247F48"/>
    <w:rsid w:val="0025079F"/>
    <w:rsid w:val="0025104A"/>
    <w:rsid w:val="002510A8"/>
    <w:rsid w:val="00251504"/>
    <w:rsid w:val="00251F1E"/>
    <w:rsid w:val="002522E9"/>
    <w:rsid w:val="0025290A"/>
    <w:rsid w:val="0025326D"/>
    <w:rsid w:val="002535DE"/>
    <w:rsid w:val="0025377E"/>
    <w:rsid w:val="00253B1F"/>
    <w:rsid w:val="0025462E"/>
    <w:rsid w:val="00254699"/>
    <w:rsid w:val="002546DE"/>
    <w:rsid w:val="00254774"/>
    <w:rsid w:val="00254F14"/>
    <w:rsid w:val="00255067"/>
    <w:rsid w:val="002552C4"/>
    <w:rsid w:val="0025530A"/>
    <w:rsid w:val="00255412"/>
    <w:rsid w:val="00255E25"/>
    <w:rsid w:val="00255F33"/>
    <w:rsid w:val="002562D3"/>
    <w:rsid w:val="002566B0"/>
    <w:rsid w:val="00256717"/>
    <w:rsid w:val="00256A7E"/>
    <w:rsid w:val="00256ECF"/>
    <w:rsid w:val="0025737E"/>
    <w:rsid w:val="00257A0F"/>
    <w:rsid w:val="00257B25"/>
    <w:rsid w:val="00257BDB"/>
    <w:rsid w:val="00257C80"/>
    <w:rsid w:val="00257F23"/>
    <w:rsid w:val="002602AA"/>
    <w:rsid w:val="00260B67"/>
    <w:rsid w:val="0026133A"/>
    <w:rsid w:val="00261B5A"/>
    <w:rsid w:val="00261D10"/>
    <w:rsid w:val="00262498"/>
    <w:rsid w:val="002624A0"/>
    <w:rsid w:val="00262588"/>
    <w:rsid w:val="0026278F"/>
    <w:rsid w:val="00262896"/>
    <w:rsid w:val="00263308"/>
    <w:rsid w:val="002634C9"/>
    <w:rsid w:val="00263FF7"/>
    <w:rsid w:val="00264131"/>
    <w:rsid w:val="0026415E"/>
    <w:rsid w:val="002641EF"/>
    <w:rsid w:val="00264C2F"/>
    <w:rsid w:val="0026506D"/>
    <w:rsid w:val="0026527F"/>
    <w:rsid w:val="00265668"/>
    <w:rsid w:val="002659DD"/>
    <w:rsid w:val="00265F19"/>
    <w:rsid w:val="00265F78"/>
    <w:rsid w:val="00266410"/>
    <w:rsid w:val="00266918"/>
    <w:rsid w:val="00267224"/>
    <w:rsid w:val="002679C2"/>
    <w:rsid w:val="00270399"/>
    <w:rsid w:val="00270609"/>
    <w:rsid w:val="00270FAD"/>
    <w:rsid w:val="00271641"/>
    <w:rsid w:val="002716B4"/>
    <w:rsid w:val="0027177C"/>
    <w:rsid w:val="002718E4"/>
    <w:rsid w:val="00272439"/>
    <w:rsid w:val="0027263A"/>
    <w:rsid w:val="00272CE6"/>
    <w:rsid w:val="00272EEF"/>
    <w:rsid w:val="0027344F"/>
    <w:rsid w:val="002738DB"/>
    <w:rsid w:val="00273A64"/>
    <w:rsid w:val="00273CA4"/>
    <w:rsid w:val="0027432F"/>
    <w:rsid w:val="002744D6"/>
    <w:rsid w:val="00274A61"/>
    <w:rsid w:val="00274AA3"/>
    <w:rsid w:val="00274B3B"/>
    <w:rsid w:val="00274C5E"/>
    <w:rsid w:val="00274EA9"/>
    <w:rsid w:val="0027501D"/>
    <w:rsid w:val="002758CA"/>
    <w:rsid w:val="00275E8A"/>
    <w:rsid w:val="00275EBB"/>
    <w:rsid w:val="00276257"/>
    <w:rsid w:val="002763AF"/>
    <w:rsid w:val="00276625"/>
    <w:rsid w:val="00276891"/>
    <w:rsid w:val="002769B9"/>
    <w:rsid w:val="00276ACE"/>
    <w:rsid w:val="00276F2C"/>
    <w:rsid w:val="00276F47"/>
    <w:rsid w:val="002770FE"/>
    <w:rsid w:val="002773C5"/>
    <w:rsid w:val="0027775E"/>
    <w:rsid w:val="002778A9"/>
    <w:rsid w:val="00277C87"/>
    <w:rsid w:val="002801F8"/>
    <w:rsid w:val="0028102A"/>
    <w:rsid w:val="00281362"/>
    <w:rsid w:val="00281932"/>
    <w:rsid w:val="002819BB"/>
    <w:rsid w:val="00281D44"/>
    <w:rsid w:val="00281F5C"/>
    <w:rsid w:val="00282050"/>
    <w:rsid w:val="002826BA"/>
    <w:rsid w:val="00282990"/>
    <w:rsid w:val="00282C4E"/>
    <w:rsid w:val="0028330E"/>
    <w:rsid w:val="002839DB"/>
    <w:rsid w:val="00283DAA"/>
    <w:rsid w:val="002841CD"/>
    <w:rsid w:val="002843CF"/>
    <w:rsid w:val="00284F7D"/>
    <w:rsid w:val="00285F2B"/>
    <w:rsid w:val="00286252"/>
    <w:rsid w:val="002863DC"/>
    <w:rsid w:val="0028733C"/>
    <w:rsid w:val="00287531"/>
    <w:rsid w:val="00287575"/>
    <w:rsid w:val="00287601"/>
    <w:rsid w:val="00287D68"/>
    <w:rsid w:val="00287D8E"/>
    <w:rsid w:val="00287E8C"/>
    <w:rsid w:val="002904A8"/>
    <w:rsid w:val="00290554"/>
    <w:rsid w:val="00290C6B"/>
    <w:rsid w:val="00290E13"/>
    <w:rsid w:val="0029105D"/>
    <w:rsid w:val="0029137E"/>
    <w:rsid w:val="002913B6"/>
    <w:rsid w:val="002919DD"/>
    <w:rsid w:val="00292129"/>
    <w:rsid w:val="002926E2"/>
    <w:rsid w:val="002928BA"/>
    <w:rsid w:val="00292AD2"/>
    <w:rsid w:val="00292B37"/>
    <w:rsid w:val="00292F2F"/>
    <w:rsid w:val="002935DE"/>
    <w:rsid w:val="002936EB"/>
    <w:rsid w:val="002947EF"/>
    <w:rsid w:val="00294A57"/>
    <w:rsid w:val="00294A68"/>
    <w:rsid w:val="002954EA"/>
    <w:rsid w:val="00295A4B"/>
    <w:rsid w:val="00295B8F"/>
    <w:rsid w:val="00296187"/>
    <w:rsid w:val="0029623D"/>
    <w:rsid w:val="0029690B"/>
    <w:rsid w:val="00296A81"/>
    <w:rsid w:val="00296E93"/>
    <w:rsid w:val="002970D6"/>
    <w:rsid w:val="00297271"/>
    <w:rsid w:val="0029727D"/>
    <w:rsid w:val="0029758A"/>
    <w:rsid w:val="002978FC"/>
    <w:rsid w:val="00297B79"/>
    <w:rsid w:val="002A042F"/>
    <w:rsid w:val="002A04D5"/>
    <w:rsid w:val="002A0D39"/>
    <w:rsid w:val="002A1256"/>
    <w:rsid w:val="002A1EB1"/>
    <w:rsid w:val="002A1F8A"/>
    <w:rsid w:val="002A2209"/>
    <w:rsid w:val="002A28BE"/>
    <w:rsid w:val="002A2917"/>
    <w:rsid w:val="002A2F92"/>
    <w:rsid w:val="002A2FCE"/>
    <w:rsid w:val="002A31B5"/>
    <w:rsid w:val="002A323A"/>
    <w:rsid w:val="002A4238"/>
    <w:rsid w:val="002A4435"/>
    <w:rsid w:val="002A4699"/>
    <w:rsid w:val="002A4930"/>
    <w:rsid w:val="002A4AB1"/>
    <w:rsid w:val="002A538D"/>
    <w:rsid w:val="002A569D"/>
    <w:rsid w:val="002A56FB"/>
    <w:rsid w:val="002A5934"/>
    <w:rsid w:val="002A5D62"/>
    <w:rsid w:val="002A5E16"/>
    <w:rsid w:val="002A6373"/>
    <w:rsid w:val="002A660C"/>
    <w:rsid w:val="002A68FA"/>
    <w:rsid w:val="002A69DA"/>
    <w:rsid w:val="002A6FC3"/>
    <w:rsid w:val="002A739C"/>
    <w:rsid w:val="002A7527"/>
    <w:rsid w:val="002A753A"/>
    <w:rsid w:val="002A78C6"/>
    <w:rsid w:val="002A7E41"/>
    <w:rsid w:val="002B0582"/>
    <w:rsid w:val="002B05ED"/>
    <w:rsid w:val="002B1A81"/>
    <w:rsid w:val="002B1CF8"/>
    <w:rsid w:val="002B22CA"/>
    <w:rsid w:val="002B22F4"/>
    <w:rsid w:val="002B24CC"/>
    <w:rsid w:val="002B275B"/>
    <w:rsid w:val="002B2B59"/>
    <w:rsid w:val="002B2F4C"/>
    <w:rsid w:val="002B2FC6"/>
    <w:rsid w:val="002B3275"/>
    <w:rsid w:val="002B32CF"/>
    <w:rsid w:val="002B3EB6"/>
    <w:rsid w:val="002B4346"/>
    <w:rsid w:val="002B43FA"/>
    <w:rsid w:val="002B4650"/>
    <w:rsid w:val="002B5189"/>
    <w:rsid w:val="002B5831"/>
    <w:rsid w:val="002B5895"/>
    <w:rsid w:val="002B5C17"/>
    <w:rsid w:val="002B609F"/>
    <w:rsid w:val="002B62ED"/>
    <w:rsid w:val="002B64CB"/>
    <w:rsid w:val="002B6534"/>
    <w:rsid w:val="002B7238"/>
    <w:rsid w:val="002B72BA"/>
    <w:rsid w:val="002B7BBA"/>
    <w:rsid w:val="002C02CA"/>
    <w:rsid w:val="002C0ACD"/>
    <w:rsid w:val="002C0C3F"/>
    <w:rsid w:val="002C0DF0"/>
    <w:rsid w:val="002C2625"/>
    <w:rsid w:val="002C2880"/>
    <w:rsid w:val="002C3016"/>
    <w:rsid w:val="002C3244"/>
    <w:rsid w:val="002C3329"/>
    <w:rsid w:val="002C3530"/>
    <w:rsid w:val="002C3A24"/>
    <w:rsid w:val="002C3C40"/>
    <w:rsid w:val="002C4490"/>
    <w:rsid w:val="002C44AF"/>
    <w:rsid w:val="002C4578"/>
    <w:rsid w:val="002C45F7"/>
    <w:rsid w:val="002C4697"/>
    <w:rsid w:val="002C46DF"/>
    <w:rsid w:val="002C4760"/>
    <w:rsid w:val="002C49FB"/>
    <w:rsid w:val="002C4B06"/>
    <w:rsid w:val="002C4FC3"/>
    <w:rsid w:val="002C5329"/>
    <w:rsid w:val="002C53DA"/>
    <w:rsid w:val="002C5995"/>
    <w:rsid w:val="002C5B3F"/>
    <w:rsid w:val="002C5BE4"/>
    <w:rsid w:val="002C5C6E"/>
    <w:rsid w:val="002C5D20"/>
    <w:rsid w:val="002C62F5"/>
    <w:rsid w:val="002C70DB"/>
    <w:rsid w:val="002C7495"/>
    <w:rsid w:val="002C7ED9"/>
    <w:rsid w:val="002D01F7"/>
    <w:rsid w:val="002D06EF"/>
    <w:rsid w:val="002D0F1C"/>
    <w:rsid w:val="002D18DD"/>
    <w:rsid w:val="002D191F"/>
    <w:rsid w:val="002D1922"/>
    <w:rsid w:val="002D1F54"/>
    <w:rsid w:val="002D204A"/>
    <w:rsid w:val="002D2165"/>
    <w:rsid w:val="002D2182"/>
    <w:rsid w:val="002D2A5F"/>
    <w:rsid w:val="002D2C79"/>
    <w:rsid w:val="002D30BC"/>
    <w:rsid w:val="002D35FD"/>
    <w:rsid w:val="002D3C1B"/>
    <w:rsid w:val="002D3F06"/>
    <w:rsid w:val="002D3FB1"/>
    <w:rsid w:val="002D3FFD"/>
    <w:rsid w:val="002D4029"/>
    <w:rsid w:val="002D424B"/>
    <w:rsid w:val="002D4512"/>
    <w:rsid w:val="002D471D"/>
    <w:rsid w:val="002D4967"/>
    <w:rsid w:val="002D49B5"/>
    <w:rsid w:val="002D4C7F"/>
    <w:rsid w:val="002D4EAF"/>
    <w:rsid w:val="002D4EF2"/>
    <w:rsid w:val="002D4F74"/>
    <w:rsid w:val="002D5137"/>
    <w:rsid w:val="002D5464"/>
    <w:rsid w:val="002D5D08"/>
    <w:rsid w:val="002D5E2D"/>
    <w:rsid w:val="002D63C4"/>
    <w:rsid w:val="002D689F"/>
    <w:rsid w:val="002D6997"/>
    <w:rsid w:val="002D6E69"/>
    <w:rsid w:val="002D6E79"/>
    <w:rsid w:val="002D7D45"/>
    <w:rsid w:val="002D7F29"/>
    <w:rsid w:val="002E0183"/>
    <w:rsid w:val="002E0330"/>
    <w:rsid w:val="002E052E"/>
    <w:rsid w:val="002E06A8"/>
    <w:rsid w:val="002E06E6"/>
    <w:rsid w:val="002E0AD2"/>
    <w:rsid w:val="002E11CD"/>
    <w:rsid w:val="002E2328"/>
    <w:rsid w:val="002E27C4"/>
    <w:rsid w:val="002E2E1D"/>
    <w:rsid w:val="002E2E54"/>
    <w:rsid w:val="002E34B7"/>
    <w:rsid w:val="002E3C0A"/>
    <w:rsid w:val="002E3E6F"/>
    <w:rsid w:val="002E4442"/>
    <w:rsid w:val="002E447C"/>
    <w:rsid w:val="002E4619"/>
    <w:rsid w:val="002E4647"/>
    <w:rsid w:val="002E505D"/>
    <w:rsid w:val="002E58E3"/>
    <w:rsid w:val="002E5A3C"/>
    <w:rsid w:val="002E5FD1"/>
    <w:rsid w:val="002E6219"/>
    <w:rsid w:val="002E640A"/>
    <w:rsid w:val="002E66BF"/>
    <w:rsid w:val="002E6852"/>
    <w:rsid w:val="002E69B3"/>
    <w:rsid w:val="002E6E31"/>
    <w:rsid w:val="002E7DD1"/>
    <w:rsid w:val="002F0551"/>
    <w:rsid w:val="002F0561"/>
    <w:rsid w:val="002F0614"/>
    <w:rsid w:val="002F07F4"/>
    <w:rsid w:val="002F0AE1"/>
    <w:rsid w:val="002F0CA1"/>
    <w:rsid w:val="002F0CBD"/>
    <w:rsid w:val="002F118A"/>
    <w:rsid w:val="002F189E"/>
    <w:rsid w:val="002F1AEC"/>
    <w:rsid w:val="002F1F7B"/>
    <w:rsid w:val="002F2030"/>
    <w:rsid w:val="002F2A57"/>
    <w:rsid w:val="002F34FA"/>
    <w:rsid w:val="002F3650"/>
    <w:rsid w:val="002F3E2A"/>
    <w:rsid w:val="002F40A9"/>
    <w:rsid w:val="002F456C"/>
    <w:rsid w:val="002F4B6D"/>
    <w:rsid w:val="002F4D8D"/>
    <w:rsid w:val="002F5095"/>
    <w:rsid w:val="002F5135"/>
    <w:rsid w:val="002F5159"/>
    <w:rsid w:val="002F5252"/>
    <w:rsid w:val="002F5393"/>
    <w:rsid w:val="002F54F9"/>
    <w:rsid w:val="002F5ABD"/>
    <w:rsid w:val="002F60F4"/>
    <w:rsid w:val="002F61B3"/>
    <w:rsid w:val="002F6684"/>
    <w:rsid w:val="002F6940"/>
    <w:rsid w:val="002F6E07"/>
    <w:rsid w:val="002F6F56"/>
    <w:rsid w:val="002F7158"/>
    <w:rsid w:val="002F72EE"/>
    <w:rsid w:val="002F7884"/>
    <w:rsid w:val="002F78D3"/>
    <w:rsid w:val="002F7B00"/>
    <w:rsid w:val="003000E2"/>
    <w:rsid w:val="003002A9"/>
    <w:rsid w:val="003009CF"/>
    <w:rsid w:val="00300CBF"/>
    <w:rsid w:val="00301B67"/>
    <w:rsid w:val="003023AA"/>
    <w:rsid w:val="0030258E"/>
    <w:rsid w:val="0030264B"/>
    <w:rsid w:val="00302B01"/>
    <w:rsid w:val="003032AE"/>
    <w:rsid w:val="00303A96"/>
    <w:rsid w:val="00303B87"/>
    <w:rsid w:val="00303C4D"/>
    <w:rsid w:val="00303D08"/>
    <w:rsid w:val="00304447"/>
    <w:rsid w:val="003044CE"/>
    <w:rsid w:val="00304741"/>
    <w:rsid w:val="00305177"/>
    <w:rsid w:val="00305977"/>
    <w:rsid w:val="00305B8B"/>
    <w:rsid w:val="0030623C"/>
    <w:rsid w:val="00306445"/>
    <w:rsid w:val="00306502"/>
    <w:rsid w:val="00306507"/>
    <w:rsid w:val="0030666F"/>
    <w:rsid w:val="003069DF"/>
    <w:rsid w:val="00306BAC"/>
    <w:rsid w:val="00306CD9"/>
    <w:rsid w:val="00306CEE"/>
    <w:rsid w:val="003070AD"/>
    <w:rsid w:val="00307466"/>
    <w:rsid w:val="0030748B"/>
    <w:rsid w:val="00307539"/>
    <w:rsid w:val="0030774E"/>
    <w:rsid w:val="00307AE4"/>
    <w:rsid w:val="003104DF"/>
    <w:rsid w:val="00310637"/>
    <w:rsid w:val="003107D7"/>
    <w:rsid w:val="003108AE"/>
    <w:rsid w:val="00310C5E"/>
    <w:rsid w:val="00310D1C"/>
    <w:rsid w:val="0031159C"/>
    <w:rsid w:val="003125A5"/>
    <w:rsid w:val="00312618"/>
    <w:rsid w:val="00312E96"/>
    <w:rsid w:val="0031312B"/>
    <w:rsid w:val="00313603"/>
    <w:rsid w:val="003136DF"/>
    <w:rsid w:val="00313B68"/>
    <w:rsid w:val="00313BE0"/>
    <w:rsid w:val="00313E3E"/>
    <w:rsid w:val="00314AB7"/>
    <w:rsid w:val="00314EE8"/>
    <w:rsid w:val="00314FF2"/>
    <w:rsid w:val="003153E2"/>
    <w:rsid w:val="003166E9"/>
    <w:rsid w:val="00316E4C"/>
    <w:rsid w:val="00317685"/>
    <w:rsid w:val="003179A8"/>
    <w:rsid w:val="003200F7"/>
    <w:rsid w:val="00320412"/>
    <w:rsid w:val="0032050B"/>
    <w:rsid w:val="003209DF"/>
    <w:rsid w:val="00320A5F"/>
    <w:rsid w:val="00320BB1"/>
    <w:rsid w:val="00320E61"/>
    <w:rsid w:val="003211DC"/>
    <w:rsid w:val="0032124B"/>
    <w:rsid w:val="00321326"/>
    <w:rsid w:val="003221CE"/>
    <w:rsid w:val="003226F7"/>
    <w:rsid w:val="003228AD"/>
    <w:rsid w:val="00322D2A"/>
    <w:rsid w:val="0032302C"/>
    <w:rsid w:val="0032331D"/>
    <w:rsid w:val="0032342E"/>
    <w:rsid w:val="0032346E"/>
    <w:rsid w:val="00323795"/>
    <w:rsid w:val="0032440D"/>
    <w:rsid w:val="0032467D"/>
    <w:rsid w:val="00324910"/>
    <w:rsid w:val="00324F36"/>
    <w:rsid w:val="00324F49"/>
    <w:rsid w:val="00325642"/>
    <w:rsid w:val="0032614A"/>
    <w:rsid w:val="003263BB"/>
    <w:rsid w:val="003263FC"/>
    <w:rsid w:val="0032641C"/>
    <w:rsid w:val="00326469"/>
    <w:rsid w:val="003264B8"/>
    <w:rsid w:val="003269DB"/>
    <w:rsid w:val="00326C53"/>
    <w:rsid w:val="00326D99"/>
    <w:rsid w:val="0032792E"/>
    <w:rsid w:val="00327BAF"/>
    <w:rsid w:val="00330363"/>
    <w:rsid w:val="0033059D"/>
    <w:rsid w:val="00330B10"/>
    <w:rsid w:val="00330ED4"/>
    <w:rsid w:val="00330EEC"/>
    <w:rsid w:val="00331848"/>
    <w:rsid w:val="00331B76"/>
    <w:rsid w:val="00331C69"/>
    <w:rsid w:val="00331EA9"/>
    <w:rsid w:val="003328AF"/>
    <w:rsid w:val="0033383A"/>
    <w:rsid w:val="00333AC4"/>
    <w:rsid w:val="00333CF3"/>
    <w:rsid w:val="0033425D"/>
    <w:rsid w:val="0033443D"/>
    <w:rsid w:val="003345A6"/>
    <w:rsid w:val="003345E1"/>
    <w:rsid w:val="003346CB"/>
    <w:rsid w:val="0033476C"/>
    <w:rsid w:val="00334A9B"/>
    <w:rsid w:val="00334AE3"/>
    <w:rsid w:val="00334BAD"/>
    <w:rsid w:val="00335699"/>
    <w:rsid w:val="003356C8"/>
    <w:rsid w:val="00335886"/>
    <w:rsid w:val="00335C2E"/>
    <w:rsid w:val="00335DD1"/>
    <w:rsid w:val="00335F26"/>
    <w:rsid w:val="00336083"/>
    <w:rsid w:val="0033641D"/>
    <w:rsid w:val="00336995"/>
    <w:rsid w:val="00336AD0"/>
    <w:rsid w:val="00336E27"/>
    <w:rsid w:val="00336F90"/>
    <w:rsid w:val="003372B5"/>
    <w:rsid w:val="003372E0"/>
    <w:rsid w:val="00337491"/>
    <w:rsid w:val="00337A46"/>
    <w:rsid w:val="00337B23"/>
    <w:rsid w:val="00337B8C"/>
    <w:rsid w:val="00337D32"/>
    <w:rsid w:val="00337D61"/>
    <w:rsid w:val="003401B5"/>
    <w:rsid w:val="003404B9"/>
    <w:rsid w:val="003408EF"/>
    <w:rsid w:val="00341016"/>
    <w:rsid w:val="00341B30"/>
    <w:rsid w:val="00341BD7"/>
    <w:rsid w:val="00341D66"/>
    <w:rsid w:val="003420A4"/>
    <w:rsid w:val="003427EE"/>
    <w:rsid w:val="00342911"/>
    <w:rsid w:val="00342B78"/>
    <w:rsid w:val="00342DE9"/>
    <w:rsid w:val="00343190"/>
    <w:rsid w:val="003431D4"/>
    <w:rsid w:val="00343408"/>
    <w:rsid w:val="00343517"/>
    <w:rsid w:val="003438BF"/>
    <w:rsid w:val="00343D04"/>
    <w:rsid w:val="00343D76"/>
    <w:rsid w:val="00343F87"/>
    <w:rsid w:val="0034415A"/>
    <w:rsid w:val="003445EA"/>
    <w:rsid w:val="0034474B"/>
    <w:rsid w:val="003448BF"/>
    <w:rsid w:val="00344BD7"/>
    <w:rsid w:val="00344C3A"/>
    <w:rsid w:val="00344EF7"/>
    <w:rsid w:val="00345233"/>
    <w:rsid w:val="00345794"/>
    <w:rsid w:val="003457E7"/>
    <w:rsid w:val="00345CB2"/>
    <w:rsid w:val="003460EE"/>
    <w:rsid w:val="00346215"/>
    <w:rsid w:val="00346C60"/>
    <w:rsid w:val="00346E8A"/>
    <w:rsid w:val="00346E97"/>
    <w:rsid w:val="003470C0"/>
    <w:rsid w:val="00347547"/>
    <w:rsid w:val="00347683"/>
    <w:rsid w:val="003479F0"/>
    <w:rsid w:val="00347D4E"/>
    <w:rsid w:val="003500E2"/>
    <w:rsid w:val="003503E6"/>
    <w:rsid w:val="00350498"/>
    <w:rsid w:val="00350C69"/>
    <w:rsid w:val="00351309"/>
    <w:rsid w:val="00351472"/>
    <w:rsid w:val="00351D20"/>
    <w:rsid w:val="003525FD"/>
    <w:rsid w:val="00352663"/>
    <w:rsid w:val="00352DDD"/>
    <w:rsid w:val="0035302E"/>
    <w:rsid w:val="00353107"/>
    <w:rsid w:val="003541E8"/>
    <w:rsid w:val="003543BD"/>
    <w:rsid w:val="00354416"/>
    <w:rsid w:val="003546ED"/>
    <w:rsid w:val="00354A32"/>
    <w:rsid w:val="00354A4D"/>
    <w:rsid w:val="00354DF7"/>
    <w:rsid w:val="00354ED6"/>
    <w:rsid w:val="0035502C"/>
    <w:rsid w:val="0035530D"/>
    <w:rsid w:val="003559D3"/>
    <w:rsid w:val="00355E06"/>
    <w:rsid w:val="00355F29"/>
    <w:rsid w:val="003561B9"/>
    <w:rsid w:val="003561E5"/>
    <w:rsid w:val="003600C5"/>
    <w:rsid w:val="00360343"/>
    <w:rsid w:val="00360573"/>
    <w:rsid w:val="0036058B"/>
    <w:rsid w:val="0036079C"/>
    <w:rsid w:val="0036106F"/>
    <w:rsid w:val="0036142A"/>
    <w:rsid w:val="003617C3"/>
    <w:rsid w:val="00361DB1"/>
    <w:rsid w:val="00361E0D"/>
    <w:rsid w:val="00362115"/>
    <w:rsid w:val="0036273B"/>
    <w:rsid w:val="003628D1"/>
    <w:rsid w:val="003632C1"/>
    <w:rsid w:val="003637FD"/>
    <w:rsid w:val="00363BEC"/>
    <w:rsid w:val="00364006"/>
    <w:rsid w:val="00364248"/>
    <w:rsid w:val="0036455A"/>
    <w:rsid w:val="00364C09"/>
    <w:rsid w:val="00364C59"/>
    <w:rsid w:val="00364E71"/>
    <w:rsid w:val="003655DA"/>
    <w:rsid w:val="00365644"/>
    <w:rsid w:val="0036564A"/>
    <w:rsid w:val="003658EF"/>
    <w:rsid w:val="00365EE2"/>
    <w:rsid w:val="0036618C"/>
    <w:rsid w:val="00366545"/>
    <w:rsid w:val="0036670D"/>
    <w:rsid w:val="00366A8A"/>
    <w:rsid w:val="00366E62"/>
    <w:rsid w:val="0036737F"/>
    <w:rsid w:val="00367A03"/>
    <w:rsid w:val="00370561"/>
    <w:rsid w:val="0037071F"/>
    <w:rsid w:val="0037078D"/>
    <w:rsid w:val="003707F4"/>
    <w:rsid w:val="003709A7"/>
    <w:rsid w:val="00371845"/>
    <w:rsid w:val="00371C76"/>
    <w:rsid w:val="00371FD2"/>
    <w:rsid w:val="00372A5D"/>
    <w:rsid w:val="00372B72"/>
    <w:rsid w:val="00372D52"/>
    <w:rsid w:val="00372D58"/>
    <w:rsid w:val="00372E86"/>
    <w:rsid w:val="00372EDB"/>
    <w:rsid w:val="003733EB"/>
    <w:rsid w:val="00373751"/>
    <w:rsid w:val="00373AFD"/>
    <w:rsid w:val="00373D2D"/>
    <w:rsid w:val="00373E5B"/>
    <w:rsid w:val="00373EE3"/>
    <w:rsid w:val="003741D4"/>
    <w:rsid w:val="00374517"/>
    <w:rsid w:val="00374B5B"/>
    <w:rsid w:val="00374C13"/>
    <w:rsid w:val="0037614D"/>
    <w:rsid w:val="0037623E"/>
    <w:rsid w:val="0037675A"/>
    <w:rsid w:val="0037676D"/>
    <w:rsid w:val="00376885"/>
    <w:rsid w:val="003769C2"/>
    <w:rsid w:val="00376D46"/>
    <w:rsid w:val="003772DE"/>
    <w:rsid w:val="003773D0"/>
    <w:rsid w:val="00377AEB"/>
    <w:rsid w:val="00377DE5"/>
    <w:rsid w:val="00377FAC"/>
    <w:rsid w:val="003803C8"/>
    <w:rsid w:val="00380B47"/>
    <w:rsid w:val="003810F0"/>
    <w:rsid w:val="0038160D"/>
    <w:rsid w:val="00381651"/>
    <w:rsid w:val="003818C1"/>
    <w:rsid w:val="00381E84"/>
    <w:rsid w:val="00381F29"/>
    <w:rsid w:val="00382002"/>
    <w:rsid w:val="00382561"/>
    <w:rsid w:val="00382C40"/>
    <w:rsid w:val="00382D1D"/>
    <w:rsid w:val="00382DAA"/>
    <w:rsid w:val="00383133"/>
    <w:rsid w:val="00383B6D"/>
    <w:rsid w:val="003848B4"/>
    <w:rsid w:val="003851B4"/>
    <w:rsid w:val="00385529"/>
    <w:rsid w:val="003855D8"/>
    <w:rsid w:val="00386244"/>
    <w:rsid w:val="003863A8"/>
    <w:rsid w:val="003863CF"/>
    <w:rsid w:val="00386843"/>
    <w:rsid w:val="00386AE8"/>
    <w:rsid w:val="00386F90"/>
    <w:rsid w:val="00387891"/>
    <w:rsid w:val="0039028D"/>
    <w:rsid w:val="00390555"/>
    <w:rsid w:val="0039056B"/>
    <w:rsid w:val="00390B33"/>
    <w:rsid w:val="00390B54"/>
    <w:rsid w:val="00391074"/>
    <w:rsid w:val="00391557"/>
    <w:rsid w:val="00391603"/>
    <w:rsid w:val="00391B3A"/>
    <w:rsid w:val="00391CB8"/>
    <w:rsid w:val="00392614"/>
    <w:rsid w:val="00392AEF"/>
    <w:rsid w:val="00392DD8"/>
    <w:rsid w:val="00392FFD"/>
    <w:rsid w:val="003931A2"/>
    <w:rsid w:val="0039380E"/>
    <w:rsid w:val="003939CC"/>
    <w:rsid w:val="00393CFC"/>
    <w:rsid w:val="00393F27"/>
    <w:rsid w:val="0039414E"/>
    <w:rsid w:val="003941E9"/>
    <w:rsid w:val="00394216"/>
    <w:rsid w:val="00394292"/>
    <w:rsid w:val="00394359"/>
    <w:rsid w:val="00394A2B"/>
    <w:rsid w:val="00394AF6"/>
    <w:rsid w:val="00395060"/>
    <w:rsid w:val="0039513F"/>
    <w:rsid w:val="003953CD"/>
    <w:rsid w:val="003954B8"/>
    <w:rsid w:val="00395A30"/>
    <w:rsid w:val="00395ACB"/>
    <w:rsid w:val="00395FAE"/>
    <w:rsid w:val="0039688A"/>
    <w:rsid w:val="00396B97"/>
    <w:rsid w:val="00396E17"/>
    <w:rsid w:val="0039703F"/>
    <w:rsid w:val="00397314"/>
    <w:rsid w:val="0039742F"/>
    <w:rsid w:val="0039745A"/>
    <w:rsid w:val="00397897"/>
    <w:rsid w:val="00397A93"/>
    <w:rsid w:val="003A0C6B"/>
    <w:rsid w:val="003A0E2B"/>
    <w:rsid w:val="003A125E"/>
    <w:rsid w:val="003A12D6"/>
    <w:rsid w:val="003A1553"/>
    <w:rsid w:val="003A163B"/>
    <w:rsid w:val="003A1C27"/>
    <w:rsid w:val="003A1F50"/>
    <w:rsid w:val="003A2796"/>
    <w:rsid w:val="003A2BB1"/>
    <w:rsid w:val="003A2E58"/>
    <w:rsid w:val="003A2F6F"/>
    <w:rsid w:val="003A39D1"/>
    <w:rsid w:val="003A3F6E"/>
    <w:rsid w:val="003A40E9"/>
    <w:rsid w:val="003A43BB"/>
    <w:rsid w:val="003A44EB"/>
    <w:rsid w:val="003A44FF"/>
    <w:rsid w:val="003A4572"/>
    <w:rsid w:val="003A458C"/>
    <w:rsid w:val="003A4EF5"/>
    <w:rsid w:val="003A4F07"/>
    <w:rsid w:val="003A4FF5"/>
    <w:rsid w:val="003A5096"/>
    <w:rsid w:val="003A525A"/>
    <w:rsid w:val="003A56A6"/>
    <w:rsid w:val="003A59CC"/>
    <w:rsid w:val="003A5A95"/>
    <w:rsid w:val="003A60FD"/>
    <w:rsid w:val="003A6211"/>
    <w:rsid w:val="003A6312"/>
    <w:rsid w:val="003A63F9"/>
    <w:rsid w:val="003A6429"/>
    <w:rsid w:val="003A69F9"/>
    <w:rsid w:val="003A7719"/>
    <w:rsid w:val="003A79C9"/>
    <w:rsid w:val="003A7C8E"/>
    <w:rsid w:val="003A7D1A"/>
    <w:rsid w:val="003A7E50"/>
    <w:rsid w:val="003A7FB2"/>
    <w:rsid w:val="003A7FEC"/>
    <w:rsid w:val="003B02C8"/>
    <w:rsid w:val="003B02CB"/>
    <w:rsid w:val="003B0C98"/>
    <w:rsid w:val="003B0CC0"/>
    <w:rsid w:val="003B0ED2"/>
    <w:rsid w:val="003B0F7D"/>
    <w:rsid w:val="003B0F89"/>
    <w:rsid w:val="003B1B56"/>
    <w:rsid w:val="003B2002"/>
    <w:rsid w:val="003B20FE"/>
    <w:rsid w:val="003B2AFF"/>
    <w:rsid w:val="003B338D"/>
    <w:rsid w:val="003B3524"/>
    <w:rsid w:val="003B3602"/>
    <w:rsid w:val="003B4188"/>
    <w:rsid w:val="003B44D2"/>
    <w:rsid w:val="003B4B3C"/>
    <w:rsid w:val="003B5125"/>
    <w:rsid w:val="003B51F5"/>
    <w:rsid w:val="003B520A"/>
    <w:rsid w:val="003B55E3"/>
    <w:rsid w:val="003B5FE4"/>
    <w:rsid w:val="003B608C"/>
    <w:rsid w:val="003B6681"/>
    <w:rsid w:val="003B70B9"/>
    <w:rsid w:val="003B72BC"/>
    <w:rsid w:val="003B75CA"/>
    <w:rsid w:val="003B7672"/>
    <w:rsid w:val="003B77FA"/>
    <w:rsid w:val="003B7ABF"/>
    <w:rsid w:val="003B7D7C"/>
    <w:rsid w:val="003C066C"/>
    <w:rsid w:val="003C06D3"/>
    <w:rsid w:val="003C072A"/>
    <w:rsid w:val="003C0D4F"/>
    <w:rsid w:val="003C1700"/>
    <w:rsid w:val="003C1898"/>
    <w:rsid w:val="003C1C42"/>
    <w:rsid w:val="003C1E21"/>
    <w:rsid w:val="003C3C30"/>
    <w:rsid w:val="003C3C9C"/>
    <w:rsid w:val="003C4367"/>
    <w:rsid w:val="003C4596"/>
    <w:rsid w:val="003C4598"/>
    <w:rsid w:val="003C5224"/>
    <w:rsid w:val="003C52D4"/>
    <w:rsid w:val="003C535C"/>
    <w:rsid w:val="003C5B24"/>
    <w:rsid w:val="003C5D69"/>
    <w:rsid w:val="003C63A2"/>
    <w:rsid w:val="003C665F"/>
    <w:rsid w:val="003C67FA"/>
    <w:rsid w:val="003C6D7A"/>
    <w:rsid w:val="003C6FDA"/>
    <w:rsid w:val="003C70A6"/>
    <w:rsid w:val="003C70FF"/>
    <w:rsid w:val="003C7D71"/>
    <w:rsid w:val="003D014C"/>
    <w:rsid w:val="003D0212"/>
    <w:rsid w:val="003D0626"/>
    <w:rsid w:val="003D0AF1"/>
    <w:rsid w:val="003D0F7E"/>
    <w:rsid w:val="003D19B1"/>
    <w:rsid w:val="003D1F90"/>
    <w:rsid w:val="003D1FF3"/>
    <w:rsid w:val="003D222A"/>
    <w:rsid w:val="003D2287"/>
    <w:rsid w:val="003D2299"/>
    <w:rsid w:val="003D2532"/>
    <w:rsid w:val="003D25B3"/>
    <w:rsid w:val="003D28B7"/>
    <w:rsid w:val="003D2C8F"/>
    <w:rsid w:val="003D2DDC"/>
    <w:rsid w:val="003D3D40"/>
    <w:rsid w:val="003D40FC"/>
    <w:rsid w:val="003D43C8"/>
    <w:rsid w:val="003D4673"/>
    <w:rsid w:val="003D4BC6"/>
    <w:rsid w:val="003D4D18"/>
    <w:rsid w:val="003D549D"/>
    <w:rsid w:val="003D54A8"/>
    <w:rsid w:val="003D5D11"/>
    <w:rsid w:val="003D6163"/>
    <w:rsid w:val="003D61CF"/>
    <w:rsid w:val="003D71AF"/>
    <w:rsid w:val="003D71E0"/>
    <w:rsid w:val="003D7E5C"/>
    <w:rsid w:val="003D7F82"/>
    <w:rsid w:val="003E01C4"/>
    <w:rsid w:val="003E05F0"/>
    <w:rsid w:val="003E070E"/>
    <w:rsid w:val="003E09D2"/>
    <w:rsid w:val="003E117A"/>
    <w:rsid w:val="003E11FD"/>
    <w:rsid w:val="003E1310"/>
    <w:rsid w:val="003E1347"/>
    <w:rsid w:val="003E178A"/>
    <w:rsid w:val="003E18EF"/>
    <w:rsid w:val="003E19F2"/>
    <w:rsid w:val="003E1A27"/>
    <w:rsid w:val="003E283B"/>
    <w:rsid w:val="003E2860"/>
    <w:rsid w:val="003E28A7"/>
    <w:rsid w:val="003E2CED"/>
    <w:rsid w:val="003E31DA"/>
    <w:rsid w:val="003E33D4"/>
    <w:rsid w:val="003E3578"/>
    <w:rsid w:val="003E38F8"/>
    <w:rsid w:val="003E3A9A"/>
    <w:rsid w:val="003E4046"/>
    <w:rsid w:val="003E47CB"/>
    <w:rsid w:val="003E4AAF"/>
    <w:rsid w:val="003E4AE9"/>
    <w:rsid w:val="003E5128"/>
    <w:rsid w:val="003E52AB"/>
    <w:rsid w:val="003E5679"/>
    <w:rsid w:val="003E5844"/>
    <w:rsid w:val="003E594E"/>
    <w:rsid w:val="003E62E7"/>
    <w:rsid w:val="003E79E7"/>
    <w:rsid w:val="003E7BEF"/>
    <w:rsid w:val="003E7F3F"/>
    <w:rsid w:val="003F009F"/>
    <w:rsid w:val="003F01A0"/>
    <w:rsid w:val="003F02DC"/>
    <w:rsid w:val="003F042A"/>
    <w:rsid w:val="003F0D7C"/>
    <w:rsid w:val="003F180C"/>
    <w:rsid w:val="003F218A"/>
    <w:rsid w:val="003F2257"/>
    <w:rsid w:val="003F2555"/>
    <w:rsid w:val="003F2839"/>
    <w:rsid w:val="003F2BB0"/>
    <w:rsid w:val="003F2D7F"/>
    <w:rsid w:val="003F32F7"/>
    <w:rsid w:val="003F36F6"/>
    <w:rsid w:val="003F3A95"/>
    <w:rsid w:val="003F3FA4"/>
    <w:rsid w:val="003F41AA"/>
    <w:rsid w:val="003F49C9"/>
    <w:rsid w:val="003F4BA6"/>
    <w:rsid w:val="003F4E1B"/>
    <w:rsid w:val="003F5B4E"/>
    <w:rsid w:val="003F5D73"/>
    <w:rsid w:val="003F6B78"/>
    <w:rsid w:val="003F6CFF"/>
    <w:rsid w:val="0040018C"/>
    <w:rsid w:val="00400AE0"/>
    <w:rsid w:val="004012C1"/>
    <w:rsid w:val="004018A9"/>
    <w:rsid w:val="0040196B"/>
    <w:rsid w:val="004019DA"/>
    <w:rsid w:val="00401BFA"/>
    <w:rsid w:val="00401C2E"/>
    <w:rsid w:val="004025A4"/>
    <w:rsid w:val="00402667"/>
    <w:rsid w:val="004027F1"/>
    <w:rsid w:val="00402950"/>
    <w:rsid w:val="00402C03"/>
    <w:rsid w:val="00403451"/>
    <w:rsid w:val="00403727"/>
    <w:rsid w:val="004038F2"/>
    <w:rsid w:val="00403C24"/>
    <w:rsid w:val="0040461D"/>
    <w:rsid w:val="00404634"/>
    <w:rsid w:val="00404B18"/>
    <w:rsid w:val="00404C49"/>
    <w:rsid w:val="004050C2"/>
    <w:rsid w:val="004052BE"/>
    <w:rsid w:val="0040559B"/>
    <w:rsid w:val="004058C1"/>
    <w:rsid w:val="00405DAA"/>
    <w:rsid w:val="00405F53"/>
    <w:rsid w:val="004061E8"/>
    <w:rsid w:val="0040719A"/>
    <w:rsid w:val="00407BC8"/>
    <w:rsid w:val="004100EF"/>
    <w:rsid w:val="0041034F"/>
    <w:rsid w:val="00410405"/>
    <w:rsid w:val="004108BA"/>
    <w:rsid w:val="00410D23"/>
    <w:rsid w:val="00410E2A"/>
    <w:rsid w:val="004111DC"/>
    <w:rsid w:val="004116E7"/>
    <w:rsid w:val="0041185C"/>
    <w:rsid w:val="00411D50"/>
    <w:rsid w:val="00411F90"/>
    <w:rsid w:val="00412725"/>
    <w:rsid w:val="00413E00"/>
    <w:rsid w:val="004142D9"/>
    <w:rsid w:val="00414564"/>
    <w:rsid w:val="004148D9"/>
    <w:rsid w:val="00414FCF"/>
    <w:rsid w:val="00415114"/>
    <w:rsid w:val="0041514F"/>
    <w:rsid w:val="0041628E"/>
    <w:rsid w:val="00416522"/>
    <w:rsid w:val="004167E5"/>
    <w:rsid w:val="00416A5A"/>
    <w:rsid w:val="00416A66"/>
    <w:rsid w:val="004177BD"/>
    <w:rsid w:val="00417882"/>
    <w:rsid w:val="00417ED7"/>
    <w:rsid w:val="004200BF"/>
    <w:rsid w:val="00420166"/>
    <w:rsid w:val="0042021F"/>
    <w:rsid w:val="004202EE"/>
    <w:rsid w:val="0042092B"/>
    <w:rsid w:val="00420AE4"/>
    <w:rsid w:val="0042125D"/>
    <w:rsid w:val="00421492"/>
    <w:rsid w:val="004215B3"/>
    <w:rsid w:val="00422169"/>
    <w:rsid w:val="00422453"/>
    <w:rsid w:val="00422476"/>
    <w:rsid w:val="004227F8"/>
    <w:rsid w:val="00422D67"/>
    <w:rsid w:val="00422DEA"/>
    <w:rsid w:val="00423086"/>
    <w:rsid w:val="00423108"/>
    <w:rsid w:val="004236E3"/>
    <w:rsid w:val="004245BC"/>
    <w:rsid w:val="004248BF"/>
    <w:rsid w:val="00424FEB"/>
    <w:rsid w:val="00425221"/>
    <w:rsid w:val="004253D1"/>
    <w:rsid w:val="0042659D"/>
    <w:rsid w:val="00426A4A"/>
    <w:rsid w:val="00426B13"/>
    <w:rsid w:val="00426B45"/>
    <w:rsid w:val="00427054"/>
    <w:rsid w:val="004275BF"/>
    <w:rsid w:val="0042783A"/>
    <w:rsid w:val="004278C9"/>
    <w:rsid w:val="0043010C"/>
    <w:rsid w:val="004306D8"/>
    <w:rsid w:val="004306DA"/>
    <w:rsid w:val="0043071A"/>
    <w:rsid w:val="004308EE"/>
    <w:rsid w:val="00430978"/>
    <w:rsid w:val="00430D51"/>
    <w:rsid w:val="00430E96"/>
    <w:rsid w:val="004310AD"/>
    <w:rsid w:val="0043160C"/>
    <w:rsid w:val="00431C41"/>
    <w:rsid w:val="004322C2"/>
    <w:rsid w:val="004327FA"/>
    <w:rsid w:val="00432855"/>
    <w:rsid w:val="00432B17"/>
    <w:rsid w:val="00432C34"/>
    <w:rsid w:val="004332CE"/>
    <w:rsid w:val="004332DB"/>
    <w:rsid w:val="004336F5"/>
    <w:rsid w:val="0043389A"/>
    <w:rsid w:val="00433E6D"/>
    <w:rsid w:val="00434458"/>
    <w:rsid w:val="0043492E"/>
    <w:rsid w:val="00434965"/>
    <w:rsid w:val="00434966"/>
    <w:rsid w:val="00434FE3"/>
    <w:rsid w:val="00435012"/>
    <w:rsid w:val="00435B0A"/>
    <w:rsid w:val="00435E91"/>
    <w:rsid w:val="00436304"/>
    <w:rsid w:val="00436A7C"/>
    <w:rsid w:val="00436A8C"/>
    <w:rsid w:val="00436B0C"/>
    <w:rsid w:val="00436DF1"/>
    <w:rsid w:val="004376B3"/>
    <w:rsid w:val="0043786D"/>
    <w:rsid w:val="0044003D"/>
    <w:rsid w:val="004404A4"/>
    <w:rsid w:val="00440A87"/>
    <w:rsid w:val="00440BE3"/>
    <w:rsid w:val="00440DDD"/>
    <w:rsid w:val="00440DFD"/>
    <w:rsid w:val="0044114E"/>
    <w:rsid w:val="00441BF7"/>
    <w:rsid w:val="004420C8"/>
    <w:rsid w:val="004422C9"/>
    <w:rsid w:val="0044251A"/>
    <w:rsid w:val="004427C0"/>
    <w:rsid w:val="00442877"/>
    <w:rsid w:val="00442CC2"/>
    <w:rsid w:val="00442F3F"/>
    <w:rsid w:val="004430DA"/>
    <w:rsid w:val="00443412"/>
    <w:rsid w:val="00443534"/>
    <w:rsid w:val="00444452"/>
    <w:rsid w:val="004450E6"/>
    <w:rsid w:val="004455F5"/>
    <w:rsid w:val="0044576B"/>
    <w:rsid w:val="004457C4"/>
    <w:rsid w:val="00445BF7"/>
    <w:rsid w:val="00445DAE"/>
    <w:rsid w:val="00445E00"/>
    <w:rsid w:val="00445F4B"/>
    <w:rsid w:val="00445F62"/>
    <w:rsid w:val="0044640B"/>
    <w:rsid w:val="00446718"/>
    <w:rsid w:val="0044671D"/>
    <w:rsid w:val="0044690C"/>
    <w:rsid w:val="00446B57"/>
    <w:rsid w:val="00446E37"/>
    <w:rsid w:val="004471FA"/>
    <w:rsid w:val="0044733E"/>
    <w:rsid w:val="0044751A"/>
    <w:rsid w:val="00447798"/>
    <w:rsid w:val="00447E2E"/>
    <w:rsid w:val="00450092"/>
    <w:rsid w:val="004504BD"/>
    <w:rsid w:val="00450718"/>
    <w:rsid w:val="0045072B"/>
    <w:rsid w:val="00450AE2"/>
    <w:rsid w:val="00450F48"/>
    <w:rsid w:val="0045155F"/>
    <w:rsid w:val="00451762"/>
    <w:rsid w:val="00451D76"/>
    <w:rsid w:val="0045216D"/>
    <w:rsid w:val="0045225F"/>
    <w:rsid w:val="00452EDE"/>
    <w:rsid w:val="00452FA7"/>
    <w:rsid w:val="00453007"/>
    <w:rsid w:val="004530FF"/>
    <w:rsid w:val="004531DD"/>
    <w:rsid w:val="004536F4"/>
    <w:rsid w:val="00453720"/>
    <w:rsid w:val="00453813"/>
    <w:rsid w:val="00453E85"/>
    <w:rsid w:val="00453F4A"/>
    <w:rsid w:val="004548DA"/>
    <w:rsid w:val="00454C06"/>
    <w:rsid w:val="00454D16"/>
    <w:rsid w:val="00454F53"/>
    <w:rsid w:val="004555F4"/>
    <w:rsid w:val="004555F7"/>
    <w:rsid w:val="004567D9"/>
    <w:rsid w:val="00456B0E"/>
    <w:rsid w:val="00456E05"/>
    <w:rsid w:val="004571DC"/>
    <w:rsid w:val="00457775"/>
    <w:rsid w:val="00457E6B"/>
    <w:rsid w:val="0046002F"/>
    <w:rsid w:val="004600AB"/>
    <w:rsid w:val="0046046D"/>
    <w:rsid w:val="00460798"/>
    <w:rsid w:val="00461261"/>
    <w:rsid w:val="00461630"/>
    <w:rsid w:val="00461906"/>
    <w:rsid w:val="00461C8D"/>
    <w:rsid w:val="00462001"/>
    <w:rsid w:val="00462446"/>
    <w:rsid w:val="004625B7"/>
    <w:rsid w:val="00462655"/>
    <w:rsid w:val="004627AB"/>
    <w:rsid w:val="00462932"/>
    <w:rsid w:val="00464242"/>
    <w:rsid w:val="00464471"/>
    <w:rsid w:val="004647ED"/>
    <w:rsid w:val="00465F70"/>
    <w:rsid w:val="0046618A"/>
    <w:rsid w:val="004666A4"/>
    <w:rsid w:val="004668BE"/>
    <w:rsid w:val="00466ACE"/>
    <w:rsid w:val="00466DA8"/>
    <w:rsid w:val="00467D9E"/>
    <w:rsid w:val="00467E2A"/>
    <w:rsid w:val="00470161"/>
    <w:rsid w:val="004705F6"/>
    <w:rsid w:val="00471812"/>
    <w:rsid w:val="00471A3F"/>
    <w:rsid w:val="004722C1"/>
    <w:rsid w:val="004723FF"/>
    <w:rsid w:val="00472581"/>
    <w:rsid w:val="00472749"/>
    <w:rsid w:val="00472986"/>
    <w:rsid w:val="00472AB1"/>
    <w:rsid w:val="00472E87"/>
    <w:rsid w:val="004739F9"/>
    <w:rsid w:val="00473A92"/>
    <w:rsid w:val="00474578"/>
    <w:rsid w:val="0047497E"/>
    <w:rsid w:val="00474C26"/>
    <w:rsid w:val="00474C8F"/>
    <w:rsid w:val="00474DFB"/>
    <w:rsid w:val="00475079"/>
    <w:rsid w:val="00475182"/>
    <w:rsid w:val="004765F3"/>
    <w:rsid w:val="00476940"/>
    <w:rsid w:val="00476988"/>
    <w:rsid w:val="00476A19"/>
    <w:rsid w:val="00476C1A"/>
    <w:rsid w:val="00476CC4"/>
    <w:rsid w:val="004770E6"/>
    <w:rsid w:val="004771D8"/>
    <w:rsid w:val="0047725E"/>
    <w:rsid w:val="004779B2"/>
    <w:rsid w:val="00477ACD"/>
    <w:rsid w:val="0048032B"/>
    <w:rsid w:val="004803DE"/>
    <w:rsid w:val="00480C9E"/>
    <w:rsid w:val="00480EFB"/>
    <w:rsid w:val="00480F92"/>
    <w:rsid w:val="0048121A"/>
    <w:rsid w:val="0048153F"/>
    <w:rsid w:val="00481D0A"/>
    <w:rsid w:val="00481E3E"/>
    <w:rsid w:val="00482151"/>
    <w:rsid w:val="0048225B"/>
    <w:rsid w:val="0048326E"/>
    <w:rsid w:val="00483270"/>
    <w:rsid w:val="0048391B"/>
    <w:rsid w:val="00483B60"/>
    <w:rsid w:val="00483D43"/>
    <w:rsid w:val="004841DD"/>
    <w:rsid w:val="0048471E"/>
    <w:rsid w:val="004847FC"/>
    <w:rsid w:val="00484920"/>
    <w:rsid w:val="00485487"/>
    <w:rsid w:val="00485B8C"/>
    <w:rsid w:val="00485E52"/>
    <w:rsid w:val="004862E8"/>
    <w:rsid w:val="0048638F"/>
    <w:rsid w:val="004864E8"/>
    <w:rsid w:val="00486705"/>
    <w:rsid w:val="00486884"/>
    <w:rsid w:val="00486980"/>
    <w:rsid w:val="0048703D"/>
    <w:rsid w:val="0048706E"/>
    <w:rsid w:val="0048713D"/>
    <w:rsid w:val="004874A2"/>
    <w:rsid w:val="004879B4"/>
    <w:rsid w:val="004879EA"/>
    <w:rsid w:val="00487AFB"/>
    <w:rsid w:val="00487CEC"/>
    <w:rsid w:val="00487D66"/>
    <w:rsid w:val="004901EF"/>
    <w:rsid w:val="00490203"/>
    <w:rsid w:val="004903AB"/>
    <w:rsid w:val="004903D4"/>
    <w:rsid w:val="00490878"/>
    <w:rsid w:val="004908A0"/>
    <w:rsid w:val="00490945"/>
    <w:rsid w:val="00490FB0"/>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38EE"/>
    <w:rsid w:val="0049439E"/>
    <w:rsid w:val="00494452"/>
    <w:rsid w:val="0049496D"/>
    <w:rsid w:val="00495425"/>
    <w:rsid w:val="004954F8"/>
    <w:rsid w:val="004957AA"/>
    <w:rsid w:val="00495D52"/>
    <w:rsid w:val="00495E43"/>
    <w:rsid w:val="00495F09"/>
    <w:rsid w:val="004961C7"/>
    <w:rsid w:val="00496984"/>
    <w:rsid w:val="00496DFD"/>
    <w:rsid w:val="00496EBE"/>
    <w:rsid w:val="00496FA4"/>
    <w:rsid w:val="00496FD6"/>
    <w:rsid w:val="00497385"/>
    <w:rsid w:val="004973C1"/>
    <w:rsid w:val="00497635"/>
    <w:rsid w:val="00497EE3"/>
    <w:rsid w:val="004A07C5"/>
    <w:rsid w:val="004A0A39"/>
    <w:rsid w:val="004A18EB"/>
    <w:rsid w:val="004A1CDD"/>
    <w:rsid w:val="004A21BC"/>
    <w:rsid w:val="004A21EE"/>
    <w:rsid w:val="004A2373"/>
    <w:rsid w:val="004A25BA"/>
    <w:rsid w:val="004A27F0"/>
    <w:rsid w:val="004A28FB"/>
    <w:rsid w:val="004A391E"/>
    <w:rsid w:val="004A42FF"/>
    <w:rsid w:val="004A4402"/>
    <w:rsid w:val="004A4BB4"/>
    <w:rsid w:val="004A4F47"/>
    <w:rsid w:val="004A5060"/>
    <w:rsid w:val="004A5466"/>
    <w:rsid w:val="004A5AA5"/>
    <w:rsid w:val="004A5D6C"/>
    <w:rsid w:val="004A606D"/>
    <w:rsid w:val="004A63AA"/>
    <w:rsid w:val="004A6FA6"/>
    <w:rsid w:val="004A7247"/>
    <w:rsid w:val="004A727D"/>
    <w:rsid w:val="004A79B0"/>
    <w:rsid w:val="004A79F5"/>
    <w:rsid w:val="004A7E2C"/>
    <w:rsid w:val="004B061A"/>
    <w:rsid w:val="004B06A6"/>
    <w:rsid w:val="004B0BB9"/>
    <w:rsid w:val="004B0D55"/>
    <w:rsid w:val="004B0F48"/>
    <w:rsid w:val="004B1170"/>
    <w:rsid w:val="004B14A9"/>
    <w:rsid w:val="004B17BF"/>
    <w:rsid w:val="004B1AD6"/>
    <w:rsid w:val="004B1FB3"/>
    <w:rsid w:val="004B208A"/>
    <w:rsid w:val="004B24D7"/>
    <w:rsid w:val="004B2552"/>
    <w:rsid w:val="004B2B17"/>
    <w:rsid w:val="004B2C67"/>
    <w:rsid w:val="004B35E1"/>
    <w:rsid w:val="004B3771"/>
    <w:rsid w:val="004B3BCB"/>
    <w:rsid w:val="004B3D32"/>
    <w:rsid w:val="004B3FC2"/>
    <w:rsid w:val="004B434B"/>
    <w:rsid w:val="004B4B6B"/>
    <w:rsid w:val="004B5004"/>
    <w:rsid w:val="004B5124"/>
    <w:rsid w:val="004B55FF"/>
    <w:rsid w:val="004B57AB"/>
    <w:rsid w:val="004B58B9"/>
    <w:rsid w:val="004B58CD"/>
    <w:rsid w:val="004B5CFF"/>
    <w:rsid w:val="004B5D06"/>
    <w:rsid w:val="004B6064"/>
    <w:rsid w:val="004B61D2"/>
    <w:rsid w:val="004B6488"/>
    <w:rsid w:val="004B6664"/>
    <w:rsid w:val="004B74E7"/>
    <w:rsid w:val="004B7B4E"/>
    <w:rsid w:val="004C0038"/>
    <w:rsid w:val="004C0320"/>
    <w:rsid w:val="004C0357"/>
    <w:rsid w:val="004C065B"/>
    <w:rsid w:val="004C10B7"/>
    <w:rsid w:val="004C1222"/>
    <w:rsid w:val="004C136C"/>
    <w:rsid w:val="004C1FA0"/>
    <w:rsid w:val="004C203D"/>
    <w:rsid w:val="004C228E"/>
    <w:rsid w:val="004C2F36"/>
    <w:rsid w:val="004C3364"/>
    <w:rsid w:val="004C349E"/>
    <w:rsid w:val="004C38BC"/>
    <w:rsid w:val="004C3F2E"/>
    <w:rsid w:val="004C429D"/>
    <w:rsid w:val="004C440B"/>
    <w:rsid w:val="004C4689"/>
    <w:rsid w:val="004C4914"/>
    <w:rsid w:val="004C49C6"/>
    <w:rsid w:val="004C4CE9"/>
    <w:rsid w:val="004C52D2"/>
    <w:rsid w:val="004C54B1"/>
    <w:rsid w:val="004C5BDF"/>
    <w:rsid w:val="004C5D28"/>
    <w:rsid w:val="004C5D98"/>
    <w:rsid w:val="004C6484"/>
    <w:rsid w:val="004C6941"/>
    <w:rsid w:val="004C7851"/>
    <w:rsid w:val="004C79F1"/>
    <w:rsid w:val="004C7BD2"/>
    <w:rsid w:val="004D06AD"/>
    <w:rsid w:val="004D1271"/>
    <w:rsid w:val="004D15F4"/>
    <w:rsid w:val="004D1A31"/>
    <w:rsid w:val="004D1B07"/>
    <w:rsid w:val="004D1E4B"/>
    <w:rsid w:val="004D1E72"/>
    <w:rsid w:val="004D2516"/>
    <w:rsid w:val="004D286B"/>
    <w:rsid w:val="004D29E6"/>
    <w:rsid w:val="004D30DF"/>
    <w:rsid w:val="004D3100"/>
    <w:rsid w:val="004D33D4"/>
    <w:rsid w:val="004D3825"/>
    <w:rsid w:val="004D39A7"/>
    <w:rsid w:val="004D4286"/>
    <w:rsid w:val="004D4C0D"/>
    <w:rsid w:val="004D4CBB"/>
    <w:rsid w:val="004D4E2E"/>
    <w:rsid w:val="004D5588"/>
    <w:rsid w:val="004D5BD7"/>
    <w:rsid w:val="004D5C9F"/>
    <w:rsid w:val="004D5D0B"/>
    <w:rsid w:val="004D5E77"/>
    <w:rsid w:val="004D60ED"/>
    <w:rsid w:val="004D73C7"/>
    <w:rsid w:val="004D76BB"/>
    <w:rsid w:val="004D780C"/>
    <w:rsid w:val="004D7A9E"/>
    <w:rsid w:val="004E01E8"/>
    <w:rsid w:val="004E0AD3"/>
    <w:rsid w:val="004E0B89"/>
    <w:rsid w:val="004E2055"/>
    <w:rsid w:val="004E2555"/>
    <w:rsid w:val="004E2761"/>
    <w:rsid w:val="004E27AD"/>
    <w:rsid w:val="004E2EA1"/>
    <w:rsid w:val="004E3868"/>
    <w:rsid w:val="004E3AD7"/>
    <w:rsid w:val="004E478A"/>
    <w:rsid w:val="004E4ACD"/>
    <w:rsid w:val="004E4C32"/>
    <w:rsid w:val="004E51A4"/>
    <w:rsid w:val="004E59E0"/>
    <w:rsid w:val="004E5BC5"/>
    <w:rsid w:val="004E5F4A"/>
    <w:rsid w:val="004E6000"/>
    <w:rsid w:val="004E6450"/>
    <w:rsid w:val="004E7A6D"/>
    <w:rsid w:val="004E7D02"/>
    <w:rsid w:val="004F0313"/>
    <w:rsid w:val="004F0CF2"/>
    <w:rsid w:val="004F0F25"/>
    <w:rsid w:val="004F1251"/>
    <w:rsid w:val="004F1627"/>
    <w:rsid w:val="004F1753"/>
    <w:rsid w:val="004F1818"/>
    <w:rsid w:val="004F1F1A"/>
    <w:rsid w:val="004F2CBD"/>
    <w:rsid w:val="004F2F5E"/>
    <w:rsid w:val="004F2FB8"/>
    <w:rsid w:val="004F2FDA"/>
    <w:rsid w:val="004F3187"/>
    <w:rsid w:val="004F3F4D"/>
    <w:rsid w:val="004F463B"/>
    <w:rsid w:val="004F4A5C"/>
    <w:rsid w:val="004F4C5E"/>
    <w:rsid w:val="004F4E41"/>
    <w:rsid w:val="004F5011"/>
    <w:rsid w:val="004F5435"/>
    <w:rsid w:val="004F543F"/>
    <w:rsid w:val="004F5468"/>
    <w:rsid w:val="004F5623"/>
    <w:rsid w:val="004F57BC"/>
    <w:rsid w:val="004F58AB"/>
    <w:rsid w:val="004F5942"/>
    <w:rsid w:val="004F5AE2"/>
    <w:rsid w:val="004F5D22"/>
    <w:rsid w:val="004F6129"/>
    <w:rsid w:val="004F6261"/>
    <w:rsid w:val="004F6482"/>
    <w:rsid w:val="004F6669"/>
    <w:rsid w:val="004F7165"/>
    <w:rsid w:val="004F725B"/>
    <w:rsid w:val="004F7531"/>
    <w:rsid w:val="004F7601"/>
    <w:rsid w:val="004F7631"/>
    <w:rsid w:val="004F78B1"/>
    <w:rsid w:val="004F7FB1"/>
    <w:rsid w:val="005001CD"/>
    <w:rsid w:val="00500AB7"/>
    <w:rsid w:val="00500AF1"/>
    <w:rsid w:val="00500B28"/>
    <w:rsid w:val="00500B9E"/>
    <w:rsid w:val="00500CFB"/>
    <w:rsid w:val="00500FDA"/>
    <w:rsid w:val="00501BC0"/>
    <w:rsid w:val="005021E6"/>
    <w:rsid w:val="005025C6"/>
    <w:rsid w:val="00502844"/>
    <w:rsid w:val="00502C18"/>
    <w:rsid w:val="0050306B"/>
    <w:rsid w:val="00503A1D"/>
    <w:rsid w:val="00503B6C"/>
    <w:rsid w:val="00504150"/>
    <w:rsid w:val="0050458A"/>
    <w:rsid w:val="005045CE"/>
    <w:rsid w:val="00504CFE"/>
    <w:rsid w:val="00504D30"/>
    <w:rsid w:val="00505B5C"/>
    <w:rsid w:val="00505D4D"/>
    <w:rsid w:val="00505F6C"/>
    <w:rsid w:val="0050622A"/>
    <w:rsid w:val="005064D4"/>
    <w:rsid w:val="00506663"/>
    <w:rsid w:val="005067C0"/>
    <w:rsid w:val="0050681C"/>
    <w:rsid w:val="00506AA3"/>
    <w:rsid w:val="00506B4D"/>
    <w:rsid w:val="00506EC9"/>
    <w:rsid w:val="005070C6"/>
    <w:rsid w:val="0050711F"/>
    <w:rsid w:val="00507E5B"/>
    <w:rsid w:val="00507FAE"/>
    <w:rsid w:val="0051008E"/>
    <w:rsid w:val="0051033E"/>
    <w:rsid w:val="00510361"/>
    <w:rsid w:val="00510380"/>
    <w:rsid w:val="005103F2"/>
    <w:rsid w:val="005109AF"/>
    <w:rsid w:val="00510A3A"/>
    <w:rsid w:val="00510CEC"/>
    <w:rsid w:val="005113BC"/>
    <w:rsid w:val="005114BD"/>
    <w:rsid w:val="00512191"/>
    <w:rsid w:val="00512573"/>
    <w:rsid w:val="0051277B"/>
    <w:rsid w:val="005133D6"/>
    <w:rsid w:val="00513539"/>
    <w:rsid w:val="005135F2"/>
    <w:rsid w:val="005140FF"/>
    <w:rsid w:val="0051428F"/>
    <w:rsid w:val="00514426"/>
    <w:rsid w:val="00514513"/>
    <w:rsid w:val="0051471B"/>
    <w:rsid w:val="0051515F"/>
    <w:rsid w:val="0051646D"/>
    <w:rsid w:val="0051663C"/>
    <w:rsid w:val="00516AA7"/>
    <w:rsid w:val="00516D55"/>
    <w:rsid w:val="00516D9F"/>
    <w:rsid w:val="00516F64"/>
    <w:rsid w:val="00516FD8"/>
    <w:rsid w:val="005172D5"/>
    <w:rsid w:val="00517919"/>
    <w:rsid w:val="0052000F"/>
    <w:rsid w:val="00520049"/>
    <w:rsid w:val="00520067"/>
    <w:rsid w:val="005202B4"/>
    <w:rsid w:val="00520906"/>
    <w:rsid w:val="0052092A"/>
    <w:rsid w:val="00520C3A"/>
    <w:rsid w:val="00520CB6"/>
    <w:rsid w:val="00520CC0"/>
    <w:rsid w:val="00521479"/>
    <w:rsid w:val="005219B7"/>
    <w:rsid w:val="00522063"/>
    <w:rsid w:val="00522146"/>
    <w:rsid w:val="005222D5"/>
    <w:rsid w:val="005224E2"/>
    <w:rsid w:val="00522778"/>
    <w:rsid w:val="00522855"/>
    <w:rsid w:val="005228FB"/>
    <w:rsid w:val="005229FE"/>
    <w:rsid w:val="00522E23"/>
    <w:rsid w:val="00523495"/>
    <w:rsid w:val="00523D1E"/>
    <w:rsid w:val="00523D8F"/>
    <w:rsid w:val="00523F93"/>
    <w:rsid w:val="00524E20"/>
    <w:rsid w:val="005250F0"/>
    <w:rsid w:val="005256A6"/>
    <w:rsid w:val="005258D9"/>
    <w:rsid w:val="00525957"/>
    <w:rsid w:val="00525B0F"/>
    <w:rsid w:val="00525DC3"/>
    <w:rsid w:val="0052604E"/>
    <w:rsid w:val="005260AE"/>
    <w:rsid w:val="00526738"/>
    <w:rsid w:val="005268EB"/>
    <w:rsid w:val="0052772B"/>
    <w:rsid w:val="00527B3E"/>
    <w:rsid w:val="00527CDE"/>
    <w:rsid w:val="00530143"/>
    <w:rsid w:val="0053054D"/>
    <w:rsid w:val="00530F33"/>
    <w:rsid w:val="00531CD7"/>
    <w:rsid w:val="00531FEC"/>
    <w:rsid w:val="005322BB"/>
    <w:rsid w:val="00532DBB"/>
    <w:rsid w:val="005333F1"/>
    <w:rsid w:val="00533D32"/>
    <w:rsid w:val="0053434C"/>
    <w:rsid w:val="00534753"/>
    <w:rsid w:val="005347D5"/>
    <w:rsid w:val="0053548A"/>
    <w:rsid w:val="0053550A"/>
    <w:rsid w:val="0053564E"/>
    <w:rsid w:val="00535699"/>
    <w:rsid w:val="00535777"/>
    <w:rsid w:val="00535865"/>
    <w:rsid w:val="00535D31"/>
    <w:rsid w:val="00536586"/>
    <w:rsid w:val="005366CB"/>
    <w:rsid w:val="00536979"/>
    <w:rsid w:val="00536EBE"/>
    <w:rsid w:val="00537111"/>
    <w:rsid w:val="00537367"/>
    <w:rsid w:val="00537911"/>
    <w:rsid w:val="00537AC3"/>
    <w:rsid w:val="0054042F"/>
    <w:rsid w:val="00540B8E"/>
    <w:rsid w:val="00540D4C"/>
    <w:rsid w:val="00540E08"/>
    <w:rsid w:val="00540F3E"/>
    <w:rsid w:val="00541246"/>
    <w:rsid w:val="005416B1"/>
    <w:rsid w:val="005417DA"/>
    <w:rsid w:val="00542202"/>
    <w:rsid w:val="005429BE"/>
    <w:rsid w:val="0054371F"/>
    <w:rsid w:val="005438BD"/>
    <w:rsid w:val="00543C5C"/>
    <w:rsid w:val="0054411F"/>
    <w:rsid w:val="00544520"/>
    <w:rsid w:val="005445CB"/>
    <w:rsid w:val="00544A54"/>
    <w:rsid w:val="00544CF1"/>
    <w:rsid w:val="005451EF"/>
    <w:rsid w:val="005454A0"/>
    <w:rsid w:val="005455F7"/>
    <w:rsid w:val="005458AA"/>
    <w:rsid w:val="00545E8F"/>
    <w:rsid w:val="005469AF"/>
    <w:rsid w:val="005470D8"/>
    <w:rsid w:val="00547682"/>
    <w:rsid w:val="005478AD"/>
    <w:rsid w:val="00547BDF"/>
    <w:rsid w:val="00547DD0"/>
    <w:rsid w:val="005504ED"/>
    <w:rsid w:val="00550BE8"/>
    <w:rsid w:val="00550C6F"/>
    <w:rsid w:val="00551574"/>
    <w:rsid w:val="0055164D"/>
    <w:rsid w:val="00551AA9"/>
    <w:rsid w:val="00551D22"/>
    <w:rsid w:val="00551FF9"/>
    <w:rsid w:val="0055235C"/>
    <w:rsid w:val="0055249A"/>
    <w:rsid w:val="0055269D"/>
    <w:rsid w:val="00552867"/>
    <w:rsid w:val="0055376B"/>
    <w:rsid w:val="00554501"/>
    <w:rsid w:val="005546DD"/>
    <w:rsid w:val="00554B0C"/>
    <w:rsid w:val="00554BF2"/>
    <w:rsid w:val="00554CD6"/>
    <w:rsid w:val="005556F7"/>
    <w:rsid w:val="00555765"/>
    <w:rsid w:val="00555981"/>
    <w:rsid w:val="005564AA"/>
    <w:rsid w:val="005564D8"/>
    <w:rsid w:val="00556637"/>
    <w:rsid w:val="005568DB"/>
    <w:rsid w:val="00556A85"/>
    <w:rsid w:val="00556DC6"/>
    <w:rsid w:val="00557568"/>
    <w:rsid w:val="0056031A"/>
    <w:rsid w:val="00560597"/>
    <w:rsid w:val="00560832"/>
    <w:rsid w:val="005612C2"/>
    <w:rsid w:val="0056133A"/>
    <w:rsid w:val="00561716"/>
    <w:rsid w:val="00561A96"/>
    <w:rsid w:val="00561E10"/>
    <w:rsid w:val="00561E14"/>
    <w:rsid w:val="0056276F"/>
    <w:rsid w:val="00562903"/>
    <w:rsid w:val="00563651"/>
    <w:rsid w:val="00563E24"/>
    <w:rsid w:val="005647CC"/>
    <w:rsid w:val="005658DB"/>
    <w:rsid w:val="00565E4E"/>
    <w:rsid w:val="0056669D"/>
    <w:rsid w:val="00566755"/>
    <w:rsid w:val="00566853"/>
    <w:rsid w:val="00566869"/>
    <w:rsid w:val="0056786A"/>
    <w:rsid w:val="00567A65"/>
    <w:rsid w:val="00567D67"/>
    <w:rsid w:val="005706DB"/>
    <w:rsid w:val="0057092C"/>
    <w:rsid w:val="00570B1C"/>
    <w:rsid w:val="005711E9"/>
    <w:rsid w:val="00571693"/>
    <w:rsid w:val="005726F7"/>
    <w:rsid w:val="005727D4"/>
    <w:rsid w:val="00572A63"/>
    <w:rsid w:val="00572B7F"/>
    <w:rsid w:val="00572B82"/>
    <w:rsid w:val="00572D82"/>
    <w:rsid w:val="00572D88"/>
    <w:rsid w:val="00573037"/>
    <w:rsid w:val="005734BD"/>
    <w:rsid w:val="00573934"/>
    <w:rsid w:val="0057397D"/>
    <w:rsid w:val="00574527"/>
    <w:rsid w:val="0057469D"/>
    <w:rsid w:val="00574A67"/>
    <w:rsid w:val="00574C5D"/>
    <w:rsid w:val="005754ED"/>
    <w:rsid w:val="00575576"/>
    <w:rsid w:val="00575D32"/>
    <w:rsid w:val="005760CD"/>
    <w:rsid w:val="00577518"/>
    <w:rsid w:val="00577551"/>
    <w:rsid w:val="005775FE"/>
    <w:rsid w:val="00577848"/>
    <w:rsid w:val="005779F6"/>
    <w:rsid w:val="0058018E"/>
    <w:rsid w:val="00580447"/>
    <w:rsid w:val="00580568"/>
    <w:rsid w:val="00580829"/>
    <w:rsid w:val="00580AA1"/>
    <w:rsid w:val="0058107C"/>
    <w:rsid w:val="00581235"/>
    <w:rsid w:val="0058134D"/>
    <w:rsid w:val="00581EC4"/>
    <w:rsid w:val="0058216D"/>
    <w:rsid w:val="00582603"/>
    <w:rsid w:val="00582C31"/>
    <w:rsid w:val="005832AD"/>
    <w:rsid w:val="0058330A"/>
    <w:rsid w:val="0058367B"/>
    <w:rsid w:val="0058369E"/>
    <w:rsid w:val="00583C25"/>
    <w:rsid w:val="00584046"/>
    <w:rsid w:val="0058450E"/>
    <w:rsid w:val="00584DC5"/>
    <w:rsid w:val="00584F56"/>
    <w:rsid w:val="0058513D"/>
    <w:rsid w:val="00585546"/>
    <w:rsid w:val="005860F6"/>
    <w:rsid w:val="00586205"/>
    <w:rsid w:val="005864B3"/>
    <w:rsid w:val="00586932"/>
    <w:rsid w:val="00586A68"/>
    <w:rsid w:val="00586C16"/>
    <w:rsid w:val="00586E95"/>
    <w:rsid w:val="00586EFF"/>
    <w:rsid w:val="00587277"/>
    <w:rsid w:val="00587D0D"/>
    <w:rsid w:val="00590644"/>
    <w:rsid w:val="00590E8E"/>
    <w:rsid w:val="00591143"/>
    <w:rsid w:val="00591424"/>
    <w:rsid w:val="005915E1"/>
    <w:rsid w:val="00591871"/>
    <w:rsid w:val="00591A73"/>
    <w:rsid w:val="005920B2"/>
    <w:rsid w:val="00592302"/>
    <w:rsid w:val="0059234C"/>
    <w:rsid w:val="005928DB"/>
    <w:rsid w:val="00592A56"/>
    <w:rsid w:val="00593227"/>
    <w:rsid w:val="00593732"/>
    <w:rsid w:val="00593B84"/>
    <w:rsid w:val="00593F5F"/>
    <w:rsid w:val="00593FC3"/>
    <w:rsid w:val="00594554"/>
    <w:rsid w:val="005954B8"/>
    <w:rsid w:val="00595A4C"/>
    <w:rsid w:val="00595C60"/>
    <w:rsid w:val="00595FE2"/>
    <w:rsid w:val="0059693D"/>
    <w:rsid w:val="005970E1"/>
    <w:rsid w:val="00597844"/>
    <w:rsid w:val="00597B02"/>
    <w:rsid w:val="00597FDF"/>
    <w:rsid w:val="005A00B5"/>
    <w:rsid w:val="005A0A3E"/>
    <w:rsid w:val="005A0BCF"/>
    <w:rsid w:val="005A0C8D"/>
    <w:rsid w:val="005A111A"/>
    <w:rsid w:val="005A12BC"/>
    <w:rsid w:val="005A1598"/>
    <w:rsid w:val="005A1EEF"/>
    <w:rsid w:val="005A2472"/>
    <w:rsid w:val="005A2B44"/>
    <w:rsid w:val="005A2DEF"/>
    <w:rsid w:val="005A2FCC"/>
    <w:rsid w:val="005A30FA"/>
    <w:rsid w:val="005A3255"/>
    <w:rsid w:val="005A352D"/>
    <w:rsid w:val="005A35A0"/>
    <w:rsid w:val="005A36D3"/>
    <w:rsid w:val="005A39DB"/>
    <w:rsid w:val="005A3A89"/>
    <w:rsid w:val="005A47A3"/>
    <w:rsid w:val="005A47AD"/>
    <w:rsid w:val="005A51BD"/>
    <w:rsid w:val="005A55C8"/>
    <w:rsid w:val="005A5756"/>
    <w:rsid w:val="005A5B6A"/>
    <w:rsid w:val="005A5BD4"/>
    <w:rsid w:val="005A5E12"/>
    <w:rsid w:val="005A648E"/>
    <w:rsid w:val="005A6528"/>
    <w:rsid w:val="005A674D"/>
    <w:rsid w:val="005A69D0"/>
    <w:rsid w:val="005A6F19"/>
    <w:rsid w:val="005A70E8"/>
    <w:rsid w:val="005A78FD"/>
    <w:rsid w:val="005A7D4D"/>
    <w:rsid w:val="005B00F0"/>
    <w:rsid w:val="005B07D7"/>
    <w:rsid w:val="005B0C98"/>
    <w:rsid w:val="005B0DA9"/>
    <w:rsid w:val="005B137F"/>
    <w:rsid w:val="005B13B5"/>
    <w:rsid w:val="005B1887"/>
    <w:rsid w:val="005B19B4"/>
    <w:rsid w:val="005B1D16"/>
    <w:rsid w:val="005B2181"/>
    <w:rsid w:val="005B2409"/>
    <w:rsid w:val="005B272D"/>
    <w:rsid w:val="005B28C0"/>
    <w:rsid w:val="005B33F3"/>
    <w:rsid w:val="005B36F5"/>
    <w:rsid w:val="005B3D8B"/>
    <w:rsid w:val="005B3EF6"/>
    <w:rsid w:val="005B4086"/>
    <w:rsid w:val="005B44ED"/>
    <w:rsid w:val="005B4632"/>
    <w:rsid w:val="005B5211"/>
    <w:rsid w:val="005B5B70"/>
    <w:rsid w:val="005B5F9A"/>
    <w:rsid w:val="005B6693"/>
    <w:rsid w:val="005B67E1"/>
    <w:rsid w:val="005B6905"/>
    <w:rsid w:val="005B6AB1"/>
    <w:rsid w:val="005B75F3"/>
    <w:rsid w:val="005B769C"/>
    <w:rsid w:val="005B777E"/>
    <w:rsid w:val="005B7F25"/>
    <w:rsid w:val="005C0085"/>
    <w:rsid w:val="005C0261"/>
    <w:rsid w:val="005C0473"/>
    <w:rsid w:val="005C08F8"/>
    <w:rsid w:val="005C0CB4"/>
    <w:rsid w:val="005C0DB9"/>
    <w:rsid w:val="005C0EE8"/>
    <w:rsid w:val="005C0F8C"/>
    <w:rsid w:val="005C130A"/>
    <w:rsid w:val="005C16E3"/>
    <w:rsid w:val="005C180C"/>
    <w:rsid w:val="005C213E"/>
    <w:rsid w:val="005C2996"/>
    <w:rsid w:val="005C2A68"/>
    <w:rsid w:val="005C2AD0"/>
    <w:rsid w:val="005C2AF6"/>
    <w:rsid w:val="005C2F65"/>
    <w:rsid w:val="005C380A"/>
    <w:rsid w:val="005C3B75"/>
    <w:rsid w:val="005C3C19"/>
    <w:rsid w:val="005C40BF"/>
    <w:rsid w:val="005C480F"/>
    <w:rsid w:val="005C4896"/>
    <w:rsid w:val="005C4C3D"/>
    <w:rsid w:val="005C4DEE"/>
    <w:rsid w:val="005C51BD"/>
    <w:rsid w:val="005C5372"/>
    <w:rsid w:val="005C55FC"/>
    <w:rsid w:val="005C56CD"/>
    <w:rsid w:val="005C5960"/>
    <w:rsid w:val="005C62D4"/>
    <w:rsid w:val="005C6428"/>
    <w:rsid w:val="005C674A"/>
    <w:rsid w:val="005C6ABD"/>
    <w:rsid w:val="005C6C0B"/>
    <w:rsid w:val="005C6C4D"/>
    <w:rsid w:val="005C70B5"/>
    <w:rsid w:val="005C71CB"/>
    <w:rsid w:val="005C7209"/>
    <w:rsid w:val="005C732E"/>
    <w:rsid w:val="005C751E"/>
    <w:rsid w:val="005C7807"/>
    <w:rsid w:val="005C7898"/>
    <w:rsid w:val="005C7B44"/>
    <w:rsid w:val="005C7EF0"/>
    <w:rsid w:val="005D08A4"/>
    <w:rsid w:val="005D0950"/>
    <w:rsid w:val="005D0B62"/>
    <w:rsid w:val="005D0C62"/>
    <w:rsid w:val="005D0F13"/>
    <w:rsid w:val="005D10CB"/>
    <w:rsid w:val="005D10FA"/>
    <w:rsid w:val="005D12A2"/>
    <w:rsid w:val="005D133C"/>
    <w:rsid w:val="005D15CE"/>
    <w:rsid w:val="005D19DD"/>
    <w:rsid w:val="005D1E17"/>
    <w:rsid w:val="005D1E54"/>
    <w:rsid w:val="005D1EDC"/>
    <w:rsid w:val="005D2012"/>
    <w:rsid w:val="005D21B3"/>
    <w:rsid w:val="005D23AE"/>
    <w:rsid w:val="005D2413"/>
    <w:rsid w:val="005D27E5"/>
    <w:rsid w:val="005D2887"/>
    <w:rsid w:val="005D2E0D"/>
    <w:rsid w:val="005D322D"/>
    <w:rsid w:val="005D322E"/>
    <w:rsid w:val="005D37E2"/>
    <w:rsid w:val="005D38BC"/>
    <w:rsid w:val="005D3984"/>
    <w:rsid w:val="005D3A1F"/>
    <w:rsid w:val="005D3A2F"/>
    <w:rsid w:val="005D5026"/>
    <w:rsid w:val="005D58B6"/>
    <w:rsid w:val="005D593A"/>
    <w:rsid w:val="005D5AA8"/>
    <w:rsid w:val="005D5D87"/>
    <w:rsid w:val="005D5D92"/>
    <w:rsid w:val="005D610E"/>
    <w:rsid w:val="005D619F"/>
    <w:rsid w:val="005D6A42"/>
    <w:rsid w:val="005D6B39"/>
    <w:rsid w:val="005D6FAB"/>
    <w:rsid w:val="005D77C2"/>
    <w:rsid w:val="005D781E"/>
    <w:rsid w:val="005D7840"/>
    <w:rsid w:val="005E0424"/>
    <w:rsid w:val="005E07A6"/>
    <w:rsid w:val="005E0A52"/>
    <w:rsid w:val="005E0C22"/>
    <w:rsid w:val="005E0CA8"/>
    <w:rsid w:val="005E24C6"/>
    <w:rsid w:val="005E25CA"/>
    <w:rsid w:val="005E2E50"/>
    <w:rsid w:val="005E3443"/>
    <w:rsid w:val="005E400B"/>
    <w:rsid w:val="005E4208"/>
    <w:rsid w:val="005E44DB"/>
    <w:rsid w:val="005E4BBE"/>
    <w:rsid w:val="005E5253"/>
    <w:rsid w:val="005E5458"/>
    <w:rsid w:val="005E5663"/>
    <w:rsid w:val="005E5762"/>
    <w:rsid w:val="005E59B7"/>
    <w:rsid w:val="005E5A53"/>
    <w:rsid w:val="005E60E5"/>
    <w:rsid w:val="005E6D92"/>
    <w:rsid w:val="005E73AF"/>
    <w:rsid w:val="005E7F96"/>
    <w:rsid w:val="005F01CB"/>
    <w:rsid w:val="005F0237"/>
    <w:rsid w:val="005F087A"/>
    <w:rsid w:val="005F098F"/>
    <w:rsid w:val="005F09E6"/>
    <w:rsid w:val="005F0EC4"/>
    <w:rsid w:val="005F131F"/>
    <w:rsid w:val="005F1345"/>
    <w:rsid w:val="005F1B0E"/>
    <w:rsid w:val="005F1CC7"/>
    <w:rsid w:val="005F1D93"/>
    <w:rsid w:val="005F21A0"/>
    <w:rsid w:val="005F28B5"/>
    <w:rsid w:val="005F2949"/>
    <w:rsid w:val="005F2AF4"/>
    <w:rsid w:val="005F2C00"/>
    <w:rsid w:val="005F2F68"/>
    <w:rsid w:val="005F3069"/>
    <w:rsid w:val="005F32EC"/>
    <w:rsid w:val="005F34D2"/>
    <w:rsid w:val="005F368B"/>
    <w:rsid w:val="005F37A6"/>
    <w:rsid w:val="005F3864"/>
    <w:rsid w:val="005F3CD3"/>
    <w:rsid w:val="005F41A5"/>
    <w:rsid w:val="005F4C33"/>
    <w:rsid w:val="005F4D28"/>
    <w:rsid w:val="005F5556"/>
    <w:rsid w:val="005F56FD"/>
    <w:rsid w:val="005F5DBF"/>
    <w:rsid w:val="005F5FFE"/>
    <w:rsid w:val="005F60AF"/>
    <w:rsid w:val="005F66B6"/>
    <w:rsid w:val="005F68A6"/>
    <w:rsid w:val="005F7136"/>
    <w:rsid w:val="005F7517"/>
    <w:rsid w:val="005F76BF"/>
    <w:rsid w:val="005F7775"/>
    <w:rsid w:val="005F7879"/>
    <w:rsid w:val="005F7E07"/>
    <w:rsid w:val="00600063"/>
    <w:rsid w:val="00600332"/>
    <w:rsid w:val="00600535"/>
    <w:rsid w:val="006007DE"/>
    <w:rsid w:val="00600832"/>
    <w:rsid w:val="00600CA1"/>
    <w:rsid w:val="00600DC1"/>
    <w:rsid w:val="00600ED2"/>
    <w:rsid w:val="00601356"/>
    <w:rsid w:val="0060158C"/>
    <w:rsid w:val="006018A7"/>
    <w:rsid w:val="006018AF"/>
    <w:rsid w:val="00601A3F"/>
    <w:rsid w:val="00601D24"/>
    <w:rsid w:val="00601F93"/>
    <w:rsid w:val="00601FB9"/>
    <w:rsid w:val="0060231D"/>
    <w:rsid w:val="0060236A"/>
    <w:rsid w:val="00602FB9"/>
    <w:rsid w:val="00603551"/>
    <w:rsid w:val="0060355B"/>
    <w:rsid w:val="00603864"/>
    <w:rsid w:val="00603A70"/>
    <w:rsid w:val="00603E50"/>
    <w:rsid w:val="00603EF3"/>
    <w:rsid w:val="006040BC"/>
    <w:rsid w:val="00604543"/>
    <w:rsid w:val="00604595"/>
    <w:rsid w:val="006045E4"/>
    <w:rsid w:val="00604808"/>
    <w:rsid w:val="0060595D"/>
    <w:rsid w:val="00605C0E"/>
    <w:rsid w:val="006060B6"/>
    <w:rsid w:val="00606699"/>
    <w:rsid w:val="00606EFC"/>
    <w:rsid w:val="00607A75"/>
    <w:rsid w:val="00607C56"/>
    <w:rsid w:val="00607FB1"/>
    <w:rsid w:val="00610754"/>
    <w:rsid w:val="006107CD"/>
    <w:rsid w:val="00610EC5"/>
    <w:rsid w:val="00610F30"/>
    <w:rsid w:val="00611A92"/>
    <w:rsid w:val="00611DF1"/>
    <w:rsid w:val="00612133"/>
    <w:rsid w:val="006128E4"/>
    <w:rsid w:val="0061306B"/>
    <w:rsid w:val="00613447"/>
    <w:rsid w:val="00613516"/>
    <w:rsid w:val="0061369B"/>
    <w:rsid w:val="006139A0"/>
    <w:rsid w:val="00613E8D"/>
    <w:rsid w:val="00614084"/>
    <w:rsid w:val="006140DA"/>
    <w:rsid w:val="00614508"/>
    <w:rsid w:val="00614698"/>
    <w:rsid w:val="00614A02"/>
    <w:rsid w:val="00614DAB"/>
    <w:rsid w:val="006152CA"/>
    <w:rsid w:val="0061534E"/>
    <w:rsid w:val="00615A30"/>
    <w:rsid w:val="00615A53"/>
    <w:rsid w:val="006164AB"/>
    <w:rsid w:val="006166CD"/>
    <w:rsid w:val="00616AA0"/>
    <w:rsid w:val="00616D76"/>
    <w:rsid w:val="006172B4"/>
    <w:rsid w:val="006172DE"/>
    <w:rsid w:val="0061769C"/>
    <w:rsid w:val="0061779F"/>
    <w:rsid w:val="00617A25"/>
    <w:rsid w:val="00617A2A"/>
    <w:rsid w:val="00617E83"/>
    <w:rsid w:val="00617EC9"/>
    <w:rsid w:val="0062004D"/>
    <w:rsid w:val="0062048A"/>
    <w:rsid w:val="0062054F"/>
    <w:rsid w:val="0062144A"/>
    <w:rsid w:val="00621ABA"/>
    <w:rsid w:val="006220B7"/>
    <w:rsid w:val="006223FD"/>
    <w:rsid w:val="006224E1"/>
    <w:rsid w:val="0062254D"/>
    <w:rsid w:val="00622824"/>
    <w:rsid w:val="006233A3"/>
    <w:rsid w:val="00623492"/>
    <w:rsid w:val="00623797"/>
    <w:rsid w:val="00623BA9"/>
    <w:rsid w:val="006245C2"/>
    <w:rsid w:val="00624A03"/>
    <w:rsid w:val="00624B43"/>
    <w:rsid w:val="00624BE2"/>
    <w:rsid w:val="00624D0E"/>
    <w:rsid w:val="0062515C"/>
    <w:rsid w:val="006252A5"/>
    <w:rsid w:val="006252DC"/>
    <w:rsid w:val="0062554E"/>
    <w:rsid w:val="00625809"/>
    <w:rsid w:val="00625A8F"/>
    <w:rsid w:val="00625E55"/>
    <w:rsid w:val="00626808"/>
    <w:rsid w:val="00626869"/>
    <w:rsid w:val="00626C4C"/>
    <w:rsid w:val="00626E04"/>
    <w:rsid w:val="006270F7"/>
    <w:rsid w:val="00627704"/>
    <w:rsid w:val="00627BFE"/>
    <w:rsid w:val="006300A7"/>
    <w:rsid w:val="00630CE1"/>
    <w:rsid w:val="00630D7A"/>
    <w:rsid w:val="00631596"/>
    <w:rsid w:val="00631671"/>
    <w:rsid w:val="0063179F"/>
    <w:rsid w:val="0063187D"/>
    <w:rsid w:val="006319AC"/>
    <w:rsid w:val="00631D28"/>
    <w:rsid w:val="00631ED8"/>
    <w:rsid w:val="00631F1A"/>
    <w:rsid w:val="006325B3"/>
    <w:rsid w:val="00632C82"/>
    <w:rsid w:val="0063345A"/>
    <w:rsid w:val="0063345B"/>
    <w:rsid w:val="00633AA3"/>
    <w:rsid w:val="00633F46"/>
    <w:rsid w:val="0063430C"/>
    <w:rsid w:val="006344BD"/>
    <w:rsid w:val="00634974"/>
    <w:rsid w:val="00634BA6"/>
    <w:rsid w:val="00634E5B"/>
    <w:rsid w:val="00634EF8"/>
    <w:rsid w:val="0063543A"/>
    <w:rsid w:val="00635A3A"/>
    <w:rsid w:val="00635A8D"/>
    <w:rsid w:val="00635ADB"/>
    <w:rsid w:val="00635DBF"/>
    <w:rsid w:val="00635EB7"/>
    <w:rsid w:val="006360D8"/>
    <w:rsid w:val="00636A2E"/>
    <w:rsid w:val="00636AB7"/>
    <w:rsid w:val="00637044"/>
    <w:rsid w:val="0063711B"/>
    <w:rsid w:val="00637139"/>
    <w:rsid w:val="006377FF"/>
    <w:rsid w:val="0064008F"/>
    <w:rsid w:val="006400B1"/>
    <w:rsid w:val="006401E4"/>
    <w:rsid w:val="00640794"/>
    <w:rsid w:val="00640BDF"/>
    <w:rsid w:val="00641764"/>
    <w:rsid w:val="006419C7"/>
    <w:rsid w:val="00642115"/>
    <w:rsid w:val="006422E3"/>
    <w:rsid w:val="0064235E"/>
    <w:rsid w:val="006424D6"/>
    <w:rsid w:val="00643530"/>
    <w:rsid w:val="00643AB7"/>
    <w:rsid w:val="00643D25"/>
    <w:rsid w:val="00644517"/>
    <w:rsid w:val="006447EE"/>
    <w:rsid w:val="00644979"/>
    <w:rsid w:val="00644D67"/>
    <w:rsid w:val="00644D94"/>
    <w:rsid w:val="00644DF4"/>
    <w:rsid w:val="00644E87"/>
    <w:rsid w:val="006457FB"/>
    <w:rsid w:val="00645EC5"/>
    <w:rsid w:val="00645F66"/>
    <w:rsid w:val="0064635A"/>
    <w:rsid w:val="0064652C"/>
    <w:rsid w:val="00646BCF"/>
    <w:rsid w:val="00646E69"/>
    <w:rsid w:val="00646EB2"/>
    <w:rsid w:val="00647092"/>
    <w:rsid w:val="00647898"/>
    <w:rsid w:val="00647F5A"/>
    <w:rsid w:val="006501CA"/>
    <w:rsid w:val="00650363"/>
    <w:rsid w:val="00650727"/>
    <w:rsid w:val="00650936"/>
    <w:rsid w:val="00651617"/>
    <w:rsid w:val="006517CE"/>
    <w:rsid w:val="00652349"/>
    <w:rsid w:val="0065240E"/>
    <w:rsid w:val="00652D39"/>
    <w:rsid w:val="00652D4F"/>
    <w:rsid w:val="00652EAE"/>
    <w:rsid w:val="0065335F"/>
    <w:rsid w:val="0065353C"/>
    <w:rsid w:val="0065361A"/>
    <w:rsid w:val="00654420"/>
    <w:rsid w:val="0065457D"/>
    <w:rsid w:val="006545EA"/>
    <w:rsid w:val="006547C1"/>
    <w:rsid w:val="00654CFF"/>
    <w:rsid w:val="00655022"/>
    <w:rsid w:val="00655888"/>
    <w:rsid w:val="00655A0E"/>
    <w:rsid w:val="00655E31"/>
    <w:rsid w:val="00656044"/>
    <w:rsid w:val="006563F4"/>
    <w:rsid w:val="00656B8C"/>
    <w:rsid w:val="00656C10"/>
    <w:rsid w:val="00656FA6"/>
    <w:rsid w:val="00657221"/>
    <w:rsid w:val="00657371"/>
    <w:rsid w:val="00657704"/>
    <w:rsid w:val="00657B60"/>
    <w:rsid w:val="00657D39"/>
    <w:rsid w:val="00660501"/>
    <w:rsid w:val="0066062D"/>
    <w:rsid w:val="00660A45"/>
    <w:rsid w:val="0066114A"/>
    <w:rsid w:val="006617E7"/>
    <w:rsid w:val="00661891"/>
    <w:rsid w:val="006618A1"/>
    <w:rsid w:val="00661A63"/>
    <w:rsid w:val="00663576"/>
    <w:rsid w:val="006636A8"/>
    <w:rsid w:val="006638E5"/>
    <w:rsid w:val="00663DD0"/>
    <w:rsid w:val="0066424F"/>
    <w:rsid w:val="00664548"/>
    <w:rsid w:val="00664615"/>
    <w:rsid w:val="00664751"/>
    <w:rsid w:val="006650A7"/>
    <w:rsid w:val="006652AF"/>
    <w:rsid w:val="006654F0"/>
    <w:rsid w:val="00666476"/>
    <w:rsid w:val="00666711"/>
    <w:rsid w:val="00666C48"/>
    <w:rsid w:val="00666CE7"/>
    <w:rsid w:val="00667163"/>
    <w:rsid w:val="0066761D"/>
    <w:rsid w:val="006678C6"/>
    <w:rsid w:val="00667C77"/>
    <w:rsid w:val="00667DFA"/>
    <w:rsid w:val="006704EB"/>
    <w:rsid w:val="006706DE"/>
    <w:rsid w:val="006709E8"/>
    <w:rsid w:val="00671163"/>
    <w:rsid w:val="00671440"/>
    <w:rsid w:val="006716B2"/>
    <w:rsid w:val="006718D6"/>
    <w:rsid w:val="00671B77"/>
    <w:rsid w:val="00671CA8"/>
    <w:rsid w:val="00671CCA"/>
    <w:rsid w:val="006727D2"/>
    <w:rsid w:val="00672AA5"/>
    <w:rsid w:val="00673175"/>
    <w:rsid w:val="00673327"/>
    <w:rsid w:val="00673559"/>
    <w:rsid w:val="00673AD4"/>
    <w:rsid w:val="00673D87"/>
    <w:rsid w:val="00674A0C"/>
    <w:rsid w:val="00674D5F"/>
    <w:rsid w:val="0067514E"/>
    <w:rsid w:val="006756E6"/>
    <w:rsid w:val="00675738"/>
    <w:rsid w:val="00675B81"/>
    <w:rsid w:val="00676151"/>
    <w:rsid w:val="006761FE"/>
    <w:rsid w:val="006770ED"/>
    <w:rsid w:val="006771D6"/>
    <w:rsid w:val="00677345"/>
    <w:rsid w:val="0067744D"/>
    <w:rsid w:val="00677C46"/>
    <w:rsid w:val="00680947"/>
    <w:rsid w:val="00680F48"/>
    <w:rsid w:val="00680FB0"/>
    <w:rsid w:val="0068100F"/>
    <w:rsid w:val="00681512"/>
    <w:rsid w:val="006816E0"/>
    <w:rsid w:val="00681953"/>
    <w:rsid w:val="006819A9"/>
    <w:rsid w:val="006824E7"/>
    <w:rsid w:val="00682693"/>
    <w:rsid w:val="00682B97"/>
    <w:rsid w:val="006830E5"/>
    <w:rsid w:val="006831A3"/>
    <w:rsid w:val="00683E4B"/>
    <w:rsid w:val="006848E4"/>
    <w:rsid w:val="00684B02"/>
    <w:rsid w:val="00684E5F"/>
    <w:rsid w:val="00684F20"/>
    <w:rsid w:val="006853A7"/>
    <w:rsid w:val="00685AE5"/>
    <w:rsid w:val="00685DA7"/>
    <w:rsid w:val="00685FED"/>
    <w:rsid w:val="006860A6"/>
    <w:rsid w:val="0068613D"/>
    <w:rsid w:val="00686160"/>
    <w:rsid w:val="00686A83"/>
    <w:rsid w:val="00686DCA"/>
    <w:rsid w:val="00690412"/>
    <w:rsid w:val="00690770"/>
    <w:rsid w:val="0069088D"/>
    <w:rsid w:val="00690B1E"/>
    <w:rsid w:val="00690B74"/>
    <w:rsid w:val="00691261"/>
    <w:rsid w:val="006912F7"/>
    <w:rsid w:val="00691731"/>
    <w:rsid w:val="006919E4"/>
    <w:rsid w:val="0069335F"/>
    <w:rsid w:val="006940DA"/>
    <w:rsid w:val="006941D9"/>
    <w:rsid w:val="006943B3"/>
    <w:rsid w:val="00694582"/>
    <w:rsid w:val="00694749"/>
    <w:rsid w:val="006948D3"/>
    <w:rsid w:val="00694CC1"/>
    <w:rsid w:val="00694EBA"/>
    <w:rsid w:val="0069509A"/>
    <w:rsid w:val="00695132"/>
    <w:rsid w:val="0069518E"/>
    <w:rsid w:val="00695382"/>
    <w:rsid w:val="00695508"/>
    <w:rsid w:val="00695BED"/>
    <w:rsid w:val="0069603D"/>
    <w:rsid w:val="006960DA"/>
    <w:rsid w:val="006964ED"/>
    <w:rsid w:val="00696680"/>
    <w:rsid w:val="0069681F"/>
    <w:rsid w:val="00696D28"/>
    <w:rsid w:val="006973AD"/>
    <w:rsid w:val="006973C8"/>
    <w:rsid w:val="0069770F"/>
    <w:rsid w:val="006978BA"/>
    <w:rsid w:val="00697E1C"/>
    <w:rsid w:val="006A0333"/>
    <w:rsid w:val="006A060D"/>
    <w:rsid w:val="006A07A9"/>
    <w:rsid w:val="006A0A2A"/>
    <w:rsid w:val="006A0B54"/>
    <w:rsid w:val="006A0B97"/>
    <w:rsid w:val="006A0D57"/>
    <w:rsid w:val="006A0E42"/>
    <w:rsid w:val="006A1027"/>
    <w:rsid w:val="006A117B"/>
    <w:rsid w:val="006A13F2"/>
    <w:rsid w:val="006A148F"/>
    <w:rsid w:val="006A14F3"/>
    <w:rsid w:val="006A1987"/>
    <w:rsid w:val="006A1CC9"/>
    <w:rsid w:val="006A1ED8"/>
    <w:rsid w:val="006A277C"/>
    <w:rsid w:val="006A282D"/>
    <w:rsid w:val="006A29F5"/>
    <w:rsid w:val="006A2D59"/>
    <w:rsid w:val="006A31FB"/>
    <w:rsid w:val="006A3256"/>
    <w:rsid w:val="006A3DDC"/>
    <w:rsid w:val="006A4700"/>
    <w:rsid w:val="006A481C"/>
    <w:rsid w:val="006A4B94"/>
    <w:rsid w:val="006A4BDF"/>
    <w:rsid w:val="006A4EE0"/>
    <w:rsid w:val="006A5298"/>
    <w:rsid w:val="006A5415"/>
    <w:rsid w:val="006A54F5"/>
    <w:rsid w:val="006A5B9C"/>
    <w:rsid w:val="006A631B"/>
    <w:rsid w:val="006A6527"/>
    <w:rsid w:val="006A6AC9"/>
    <w:rsid w:val="006A6D4E"/>
    <w:rsid w:val="006A6E42"/>
    <w:rsid w:val="006A6FA9"/>
    <w:rsid w:val="006A7436"/>
    <w:rsid w:val="006A751D"/>
    <w:rsid w:val="006A7A61"/>
    <w:rsid w:val="006A7D56"/>
    <w:rsid w:val="006B0536"/>
    <w:rsid w:val="006B071C"/>
    <w:rsid w:val="006B08C7"/>
    <w:rsid w:val="006B0F1A"/>
    <w:rsid w:val="006B17F2"/>
    <w:rsid w:val="006B1A69"/>
    <w:rsid w:val="006B1B9D"/>
    <w:rsid w:val="006B1D85"/>
    <w:rsid w:val="006B1DDF"/>
    <w:rsid w:val="006B2351"/>
    <w:rsid w:val="006B2D4D"/>
    <w:rsid w:val="006B331D"/>
    <w:rsid w:val="006B361C"/>
    <w:rsid w:val="006B37A0"/>
    <w:rsid w:val="006B37E1"/>
    <w:rsid w:val="006B386A"/>
    <w:rsid w:val="006B43CD"/>
    <w:rsid w:val="006B46FF"/>
    <w:rsid w:val="006B4CA4"/>
    <w:rsid w:val="006B4F1A"/>
    <w:rsid w:val="006B5003"/>
    <w:rsid w:val="006B5510"/>
    <w:rsid w:val="006B5EB4"/>
    <w:rsid w:val="006B5F5D"/>
    <w:rsid w:val="006B6486"/>
    <w:rsid w:val="006B6742"/>
    <w:rsid w:val="006B69F6"/>
    <w:rsid w:val="006B6F96"/>
    <w:rsid w:val="006B7160"/>
    <w:rsid w:val="006B7431"/>
    <w:rsid w:val="006B79D2"/>
    <w:rsid w:val="006B7C88"/>
    <w:rsid w:val="006C04C4"/>
    <w:rsid w:val="006C09FB"/>
    <w:rsid w:val="006C0BBC"/>
    <w:rsid w:val="006C1587"/>
    <w:rsid w:val="006C158F"/>
    <w:rsid w:val="006C1610"/>
    <w:rsid w:val="006C28AB"/>
    <w:rsid w:val="006C2A7B"/>
    <w:rsid w:val="006C2B64"/>
    <w:rsid w:val="006C2C8C"/>
    <w:rsid w:val="006C33F6"/>
    <w:rsid w:val="006C3573"/>
    <w:rsid w:val="006C35DF"/>
    <w:rsid w:val="006C3621"/>
    <w:rsid w:val="006C3A3E"/>
    <w:rsid w:val="006C3C0D"/>
    <w:rsid w:val="006C3C6B"/>
    <w:rsid w:val="006C3D8C"/>
    <w:rsid w:val="006C3F42"/>
    <w:rsid w:val="006C42FE"/>
    <w:rsid w:val="006C4731"/>
    <w:rsid w:val="006C475B"/>
    <w:rsid w:val="006C49D9"/>
    <w:rsid w:val="006C4AD6"/>
    <w:rsid w:val="006C4CB4"/>
    <w:rsid w:val="006C509D"/>
    <w:rsid w:val="006C5275"/>
    <w:rsid w:val="006C579F"/>
    <w:rsid w:val="006C5836"/>
    <w:rsid w:val="006C5B14"/>
    <w:rsid w:val="006C5B7C"/>
    <w:rsid w:val="006C5DB1"/>
    <w:rsid w:val="006C5EC3"/>
    <w:rsid w:val="006C5F88"/>
    <w:rsid w:val="006C6CC7"/>
    <w:rsid w:val="006C7404"/>
    <w:rsid w:val="006C7680"/>
    <w:rsid w:val="006C78DE"/>
    <w:rsid w:val="006D021D"/>
    <w:rsid w:val="006D05D2"/>
    <w:rsid w:val="006D0FEA"/>
    <w:rsid w:val="006D127A"/>
    <w:rsid w:val="006D1314"/>
    <w:rsid w:val="006D1545"/>
    <w:rsid w:val="006D1D14"/>
    <w:rsid w:val="006D201E"/>
    <w:rsid w:val="006D2064"/>
    <w:rsid w:val="006D2486"/>
    <w:rsid w:val="006D263C"/>
    <w:rsid w:val="006D398A"/>
    <w:rsid w:val="006D3AEC"/>
    <w:rsid w:val="006D3B31"/>
    <w:rsid w:val="006D3BB1"/>
    <w:rsid w:val="006D40CD"/>
    <w:rsid w:val="006D458E"/>
    <w:rsid w:val="006D4C28"/>
    <w:rsid w:val="006D4C2D"/>
    <w:rsid w:val="006D4F6C"/>
    <w:rsid w:val="006D4FAC"/>
    <w:rsid w:val="006D4FEE"/>
    <w:rsid w:val="006D5121"/>
    <w:rsid w:val="006D55A0"/>
    <w:rsid w:val="006D6307"/>
    <w:rsid w:val="006D6820"/>
    <w:rsid w:val="006D6974"/>
    <w:rsid w:val="006D70F6"/>
    <w:rsid w:val="006D7465"/>
    <w:rsid w:val="006D748A"/>
    <w:rsid w:val="006E0112"/>
    <w:rsid w:val="006E022A"/>
    <w:rsid w:val="006E0672"/>
    <w:rsid w:val="006E0823"/>
    <w:rsid w:val="006E0AC3"/>
    <w:rsid w:val="006E129A"/>
    <w:rsid w:val="006E150F"/>
    <w:rsid w:val="006E1518"/>
    <w:rsid w:val="006E1A5C"/>
    <w:rsid w:val="006E1B30"/>
    <w:rsid w:val="006E2096"/>
    <w:rsid w:val="006E2264"/>
    <w:rsid w:val="006E2EDC"/>
    <w:rsid w:val="006E330F"/>
    <w:rsid w:val="006E3CA1"/>
    <w:rsid w:val="006E3DA1"/>
    <w:rsid w:val="006E3F48"/>
    <w:rsid w:val="006E40C9"/>
    <w:rsid w:val="006E42F1"/>
    <w:rsid w:val="006E48DA"/>
    <w:rsid w:val="006E4C5A"/>
    <w:rsid w:val="006E538E"/>
    <w:rsid w:val="006E5780"/>
    <w:rsid w:val="006E6111"/>
    <w:rsid w:val="006E6544"/>
    <w:rsid w:val="006E6DD7"/>
    <w:rsid w:val="006E73A1"/>
    <w:rsid w:val="006F0277"/>
    <w:rsid w:val="006F1360"/>
    <w:rsid w:val="006F1A73"/>
    <w:rsid w:val="006F2850"/>
    <w:rsid w:val="006F286D"/>
    <w:rsid w:val="006F2AF2"/>
    <w:rsid w:val="006F2B2C"/>
    <w:rsid w:val="006F3439"/>
    <w:rsid w:val="006F3513"/>
    <w:rsid w:val="006F38B9"/>
    <w:rsid w:val="006F39B7"/>
    <w:rsid w:val="006F43CD"/>
    <w:rsid w:val="006F4706"/>
    <w:rsid w:val="006F4D07"/>
    <w:rsid w:val="006F4F38"/>
    <w:rsid w:val="006F52F4"/>
    <w:rsid w:val="006F58C5"/>
    <w:rsid w:val="006F5C9A"/>
    <w:rsid w:val="006F5F7D"/>
    <w:rsid w:val="006F6188"/>
    <w:rsid w:val="006F6A1E"/>
    <w:rsid w:val="006F6A2C"/>
    <w:rsid w:val="006F7952"/>
    <w:rsid w:val="006F7E74"/>
    <w:rsid w:val="0070011E"/>
    <w:rsid w:val="00700240"/>
    <w:rsid w:val="00700360"/>
    <w:rsid w:val="0070069F"/>
    <w:rsid w:val="00701288"/>
    <w:rsid w:val="007015D6"/>
    <w:rsid w:val="007016A8"/>
    <w:rsid w:val="00701BD1"/>
    <w:rsid w:val="00702497"/>
    <w:rsid w:val="007025DF"/>
    <w:rsid w:val="00702712"/>
    <w:rsid w:val="00702E2B"/>
    <w:rsid w:val="007032C1"/>
    <w:rsid w:val="007038AD"/>
    <w:rsid w:val="00703BF3"/>
    <w:rsid w:val="00703CCC"/>
    <w:rsid w:val="0070427E"/>
    <w:rsid w:val="00704321"/>
    <w:rsid w:val="00704A2C"/>
    <w:rsid w:val="00704BE2"/>
    <w:rsid w:val="00705044"/>
    <w:rsid w:val="0070539B"/>
    <w:rsid w:val="00705474"/>
    <w:rsid w:val="00705512"/>
    <w:rsid w:val="007057D0"/>
    <w:rsid w:val="007058A7"/>
    <w:rsid w:val="00705D8F"/>
    <w:rsid w:val="00705EFB"/>
    <w:rsid w:val="00706D9B"/>
    <w:rsid w:val="00706F42"/>
    <w:rsid w:val="00707083"/>
    <w:rsid w:val="007071A6"/>
    <w:rsid w:val="007073FA"/>
    <w:rsid w:val="007074BD"/>
    <w:rsid w:val="007078E7"/>
    <w:rsid w:val="00707BBD"/>
    <w:rsid w:val="00707C79"/>
    <w:rsid w:val="00707F74"/>
    <w:rsid w:val="00710242"/>
    <w:rsid w:val="00711768"/>
    <w:rsid w:val="00711A1C"/>
    <w:rsid w:val="00711CDC"/>
    <w:rsid w:val="00711F15"/>
    <w:rsid w:val="0071237E"/>
    <w:rsid w:val="00712534"/>
    <w:rsid w:val="00712EBE"/>
    <w:rsid w:val="00712F6F"/>
    <w:rsid w:val="0071383F"/>
    <w:rsid w:val="00713C80"/>
    <w:rsid w:val="007142D4"/>
    <w:rsid w:val="00714542"/>
    <w:rsid w:val="00714A5D"/>
    <w:rsid w:val="00714B21"/>
    <w:rsid w:val="00714BA0"/>
    <w:rsid w:val="0071507F"/>
    <w:rsid w:val="00715185"/>
    <w:rsid w:val="007152CB"/>
    <w:rsid w:val="007156D0"/>
    <w:rsid w:val="00715A88"/>
    <w:rsid w:val="00715ABA"/>
    <w:rsid w:val="00715ABC"/>
    <w:rsid w:val="00715B1E"/>
    <w:rsid w:val="00715D90"/>
    <w:rsid w:val="00715DB1"/>
    <w:rsid w:val="00715F59"/>
    <w:rsid w:val="0071720D"/>
    <w:rsid w:val="00717464"/>
    <w:rsid w:val="00717E7D"/>
    <w:rsid w:val="007207B3"/>
    <w:rsid w:val="00721303"/>
    <w:rsid w:val="0072175C"/>
    <w:rsid w:val="00721A79"/>
    <w:rsid w:val="00721F7E"/>
    <w:rsid w:val="00722022"/>
    <w:rsid w:val="0072243B"/>
    <w:rsid w:val="007228AF"/>
    <w:rsid w:val="00722D6A"/>
    <w:rsid w:val="00722E30"/>
    <w:rsid w:val="00722FA2"/>
    <w:rsid w:val="00723D0E"/>
    <w:rsid w:val="007240D2"/>
    <w:rsid w:val="007240D3"/>
    <w:rsid w:val="00724289"/>
    <w:rsid w:val="00724443"/>
    <w:rsid w:val="00724880"/>
    <w:rsid w:val="00724CDB"/>
    <w:rsid w:val="00724F6F"/>
    <w:rsid w:val="00725F4D"/>
    <w:rsid w:val="00726077"/>
    <w:rsid w:val="00726211"/>
    <w:rsid w:val="007264D7"/>
    <w:rsid w:val="00726639"/>
    <w:rsid w:val="00726653"/>
    <w:rsid w:val="007271D9"/>
    <w:rsid w:val="00727921"/>
    <w:rsid w:val="0072795D"/>
    <w:rsid w:val="007300C5"/>
    <w:rsid w:val="007300E1"/>
    <w:rsid w:val="007300E5"/>
    <w:rsid w:val="00731771"/>
    <w:rsid w:val="007322D9"/>
    <w:rsid w:val="007324B0"/>
    <w:rsid w:val="007327E2"/>
    <w:rsid w:val="00732A0F"/>
    <w:rsid w:val="007330F4"/>
    <w:rsid w:val="007331DD"/>
    <w:rsid w:val="0073388B"/>
    <w:rsid w:val="00733944"/>
    <w:rsid w:val="00733C7C"/>
    <w:rsid w:val="00733F4A"/>
    <w:rsid w:val="0073411A"/>
    <w:rsid w:val="007342FC"/>
    <w:rsid w:val="00734892"/>
    <w:rsid w:val="00734A7A"/>
    <w:rsid w:val="00734B8D"/>
    <w:rsid w:val="00734F2E"/>
    <w:rsid w:val="00735393"/>
    <w:rsid w:val="007356EB"/>
    <w:rsid w:val="00735822"/>
    <w:rsid w:val="0073598C"/>
    <w:rsid w:val="007359DC"/>
    <w:rsid w:val="00735AFA"/>
    <w:rsid w:val="00735B4E"/>
    <w:rsid w:val="00735D8A"/>
    <w:rsid w:val="00735F2F"/>
    <w:rsid w:val="0073609B"/>
    <w:rsid w:val="0073649B"/>
    <w:rsid w:val="0073659C"/>
    <w:rsid w:val="007365B7"/>
    <w:rsid w:val="00736EC1"/>
    <w:rsid w:val="00736FDA"/>
    <w:rsid w:val="00737805"/>
    <w:rsid w:val="00737813"/>
    <w:rsid w:val="007378C5"/>
    <w:rsid w:val="00737EE8"/>
    <w:rsid w:val="00740057"/>
    <w:rsid w:val="00740218"/>
    <w:rsid w:val="00740619"/>
    <w:rsid w:val="00740655"/>
    <w:rsid w:val="00740A1F"/>
    <w:rsid w:val="0074109A"/>
    <w:rsid w:val="00741357"/>
    <w:rsid w:val="00741BB5"/>
    <w:rsid w:val="0074243E"/>
    <w:rsid w:val="00742450"/>
    <w:rsid w:val="00742689"/>
    <w:rsid w:val="00742C30"/>
    <w:rsid w:val="00742FA5"/>
    <w:rsid w:val="007432FF"/>
    <w:rsid w:val="007434B1"/>
    <w:rsid w:val="00743ACC"/>
    <w:rsid w:val="007444F1"/>
    <w:rsid w:val="007447B0"/>
    <w:rsid w:val="007448FD"/>
    <w:rsid w:val="00745287"/>
    <w:rsid w:val="00745392"/>
    <w:rsid w:val="0074542B"/>
    <w:rsid w:val="007461D7"/>
    <w:rsid w:val="007462F6"/>
    <w:rsid w:val="00747259"/>
    <w:rsid w:val="00747296"/>
    <w:rsid w:val="00747580"/>
    <w:rsid w:val="0074770E"/>
    <w:rsid w:val="0074792B"/>
    <w:rsid w:val="00747B1B"/>
    <w:rsid w:val="007508A8"/>
    <w:rsid w:val="00750952"/>
    <w:rsid w:val="007509A0"/>
    <w:rsid w:val="00750BE8"/>
    <w:rsid w:val="00750C21"/>
    <w:rsid w:val="007514B0"/>
    <w:rsid w:val="0075214F"/>
    <w:rsid w:val="00752257"/>
    <w:rsid w:val="0075254E"/>
    <w:rsid w:val="00752B66"/>
    <w:rsid w:val="00752C0D"/>
    <w:rsid w:val="00752D8A"/>
    <w:rsid w:val="00753101"/>
    <w:rsid w:val="00754199"/>
    <w:rsid w:val="0075465D"/>
    <w:rsid w:val="007546EF"/>
    <w:rsid w:val="007551D5"/>
    <w:rsid w:val="00755402"/>
    <w:rsid w:val="007557FF"/>
    <w:rsid w:val="00755954"/>
    <w:rsid w:val="00755C1B"/>
    <w:rsid w:val="00756073"/>
    <w:rsid w:val="00756B5E"/>
    <w:rsid w:val="00756D68"/>
    <w:rsid w:val="00760135"/>
    <w:rsid w:val="007604F6"/>
    <w:rsid w:val="00760B2B"/>
    <w:rsid w:val="00760C59"/>
    <w:rsid w:val="00760CD6"/>
    <w:rsid w:val="00760DA0"/>
    <w:rsid w:val="00760E62"/>
    <w:rsid w:val="007618BF"/>
    <w:rsid w:val="00761AD8"/>
    <w:rsid w:val="00761CB7"/>
    <w:rsid w:val="007620CC"/>
    <w:rsid w:val="00762420"/>
    <w:rsid w:val="00762A25"/>
    <w:rsid w:val="00762A76"/>
    <w:rsid w:val="00763350"/>
    <w:rsid w:val="00763C26"/>
    <w:rsid w:val="007640EF"/>
    <w:rsid w:val="007642C0"/>
    <w:rsid w:val="007647A8"/>
    <w:rsid w:val="00765299"/>
    <w:rsid w:val="00765BBC"/>
    <w:rsid w:val="00765C59"/>
    <w:rsid w:val="00766168"/>
    <w:rsid w:val="007665F1"/>
    <w:rsid w:val="0076714F"/>
    <w:rsid w:val="00767206"/>
    <w:rsid w:val="007677CA"/>
    <w:rsid w:val="00767CAC"/>
    <w:rsid w:val="00767EC3"/>
    <w:rsid w:val="007702D3"/>
    <w:rsid w:val="007704EB"/>
    <w:rsid w:val="00770A84"/>
    <w:rsid w:val="00770C13"/>
    <w:rsid w:val="00770E74"/>
    <w:rsid w:val="00771687"/>
    <w:rsid w:val="00771ACB"/>
    <w:rsid w:val="00772195"/>
    <w:rsid w:val="00772BDB"/>
    <w:rsid w:val="00772C9D"/>
    <w:rsid w:val="00773179"/>
    <w:rsid w:val="007731D8"/>
    <w:rsid w:val="00773540"/>
    <w:rsid w:val="00773CE5"/>
    <w:rsid w:val="00774066"/>
    <w:rsid w:val="00774F4A"/>
    <w:rsid w:val="00775333"/>
    <w:rsid w:val="0077550E"/>
    <w:rsid w:val="007755E0"/>
    <w:rsid w:val="0077587A"/>
    <w:rsid w:val="0077588A"/>
    <w:rsid w:val="00775A6E"/>
    <w:rsid w:val="0077609D"/>
    <w:rsid w:val="007760C6"/>
    <w:rsid w:val="007765A9"/>
    <w:rsid w:val="00776D82"/>
    <w:rsid w:val="007772D8"/>
    <w:rsid w:val="00777394"/>
    <w:rsid w:val="00777420"/>
    <w:rsid w:val="0077767D"/>
    <w:rsid w:val="007778A1"/>
    <w:rsid w:val="0078000C"/>
    <w:rsid w:val="0078015F"/>
    <w:rsid w:val="00780AC8"/>
    <w:rsid w:val="00780AE1"/>
    <w:rsid w:val="00780D02"/>
    <w:rsid w:val="007819A9"/>
    <w:rsid w:val="00781BF5"/>
    <w:rsid w:val="00782073"/>
    <w:rsid w:val="0078217B"/>
    <w:rsid w:val="0078226C"/>
    <w:rsid w:val="00782776"/>
    <w:rsid w:val="0078338C"/>
    <w:rsid w:val="0078340B"/>
    <w:rsid w:val="00783433"/>
    <w:rsid w:val="00783E3E"/>
    <w:rsid w:val="0078413B"/>
    <w:rsid w:val="00784616"/>
    <w:rsid w:val="007847A3"/>
    <w:rsid w:val="00784A18"/>
    <w:rsid w:val="00784AC1"/>
    <w:rsid w:val="00784D79"/>
    <w:rsid w:val="00784FCB"/>
    <w:rsid w:val="0078500B"/>
    <w:rsid w:val="007850E0"/>
    <w:rsid w:val="0078517C"/>
    <w:rsid w:val="00785335"/>
    <w:rsid w:val="00785460"/>
    <w:rsid w:val="00785555"/>
    <w:rsid w:val="00785C6E"/>
    <w:rsid w:val="00786235"/>
    <w:rsid w:val="00786AF5"/>
    <w:rsid w:val="00786E04"/>
    <w:rsid w:val="00786EFE"/>
    <w:rsid w:val="0078730A"/>
    <w:rsid w:val="00787385"/>
    <w:rsid w:val="00787855"/>
    <w:rsid w:val="00787999"/>
    <w:rsid w:val="00787FAA"/>
    <w:rsid w:val="0079011A"/>
    <w:rsid w:val="00790669"/>
    <w:rsid w:val="00790913"/>
    <w:rsid w:val="007910C5"/>
    <w:rsid w:val="007910F9"/>
    <w:rsid w:val="00791759"/>
    <w:rsid w:val="00791C62"/>
    <w:rsid w:val="00791C7F"/>
    <w:rsid w:val="00792446"/>
    <w:rsid w:val="00792C3A"/>
    <w:rsid w:val="00793045"/>
    <w:rsid w:val="00793248"/>
    <w:rsid w:val="0079324A"/>
    <w:rsid w:val="00793348"/>
    <w:rsid w:val="007934A7"/>
    <w:rsid w:val="00793671"/>
    <w:rsid w:val="00793777"/>
    <w:rsid w:val="00793869"/>
    <w:rsid w:val="00793973"/>
    <w:rsid w:val="00793B2A"/>
    <w:rsid w:val="007943DB"/>
    <w:rsid w:val="0079467C"/>
    <w:rsid w:val="007947E7"/>
    <w:rsid w:val="0079515C"/>
    <w:rsid w:val="007953FA"/>
    <w:rsid w:val="0079546A"/>
    <w:rsid w:val="0079570B"/>
    <w:rsid w:val="00795EFC"/>
    <w:rsid w:val="007962A6"/>
    <w:rsid w:val="00796A1D"/>
    <w:rsid w:val="00796C8D"/>
    <w:rsid w:val="00796F5F"/>
    <w:rsid w:val="0079722D"/>
    <w:rsid w:val="00797628"/>
    <w:rsid w:val="00797E46"/>
    <w:rsid w:val="00797E51"/>
    <w:rsid w:val="00797FFC"/>
    <w:rsid w:val="007A00AB"/>
    <w:rsid w:val="007A0155"/>
    <w:rsid w:val="007A12B1"/>
    <w:rsid w:val="007A168F"/>
    <w:rsid w:val="007A1A04"/>
    <w:rsid w:val="007A1CAD"/>
    <w:rsid w:val="007A264D"/>
    <w:rsid w:val="007A2CA4"/>
    <w:rsid w:val="007A3714"/>
    <w:rsid w:val="007A3C8B"/>
    <w:rsid w:val="007A4569"/>
    <w:rsid w:val="007A4AAC"/>
    <w:rsid w:val="007A503D"/>
    <w:rsid w:val="007A5232"/>
    <w:rsid w:val="007A588E"/>
    <w:rsid w:val="007A5F32"/>
    <w:rsid w:val="007A63DC"/>
    <w:rsid w:val="007A6BC1"/>
    <w:rsid w:val="007A6C19"/>
    <w:rsid w:val="007A6E6E"/>
    <w:rsid w:val="007A725A"/>
    <w:rsid w:val="007A7405"/>
    <w:rsid w:val="007A764A"/>
    <w:rsid w:val="007A7807"/>
    <w:rsid w:val="007A7EB0"/>
    <w:rsid w:val="007A7EC9"/>
    <w:rsid w:val="007B0048"/>
    <w:rsid w:val="007B03DA"/>
    <w:rsid w:val="007B0C18"/>
    <w:rsid w:val="007B0FDC"/>
    <w:rsid w:val="007B10AD"/>
    <w:rsid w:val="007B1206"/>
    <w:rsid w:val="007B12D3"/>
    <w:rsid w:val="007B1590"/>
    <w:rsid w:val="007B1732"/>
    <w:rsid w:val="007B2252"/>
    <w:rsid w:val="007B25DC"/>
    <w:rsid w:val="007B2B7D"/>
    <w:rsid w:val="007B2C6D"/>
    <w:rsid w:val="007B2C87"/>
    <w:rsid w:val="007B3714"/>
    <w:rsid w:val="007B37EA"/>
    <w:rsid w:val="007B3A2F"/>
    <w:rsid w:val="007B3F09"/>
    <w:rsid w:val="007B3F7F"/>
    <w:rsid w:val="007B41C1"/>
    <w:rsid w:val="007B452C"/>
    <w:rsid w:val="007B486E"/>
    <w:rsid w:val="007B49AA"/>
    <w:rsid w:val="007B4DE6"/>
    <w:rsid w:val="007B4F64"/>
    <w:rsid w:val="007B5268"/>
    <w:rsid w:val="007B5DCE"/>
    <w:rsid w:val="007B5EB9"/>
    <w:rsid w:val="007B61DF"/>
    <w:rsid w:val="007B6454"/>
    <w:rsid w:val="007B668F"/>
    <w:rsid w:val="007B67A0"/>
    <w:rsid w:val="007B6F72"/>
    <w:rsid w:val="007B756E"/>
    <w:rsid w:val="007C0067"/>
    <w:rsid w:val="007C015B"/>
    <w:rsid w:val="007C0605"/>
    <w:rsid w:val="007C0665"/>
    <w:rsid w:val="007C133D"/>
    <w:rsid w:val="007C1546"/>
    <w:rsid w:val="007C1837"/>
    <w:rsid w:val="007C1C3A"/>
    <w:rsid w:val="007C1EA1"/>
    <w:rsid w:val="007C22DD"/>
    <w:rsid w:val="007C2F85"/>
    <w:rsid w:val="007C32F2"/>
    <w:rsid w:val="007C33DD"/>
    <w:rsid w:val="007C4179"/>
    <w:rsid w:val="007C44B5"/>
    <w:rsid w:val="007C4BA4"/>
    <w:rsid w:val="007C4BFD"/>
    <w:rsid w:val="007C5444"/>
    <w:rsid w:val="007C59D6"/>
    <w:rsid w:val="007C5A4D"/>
    <w:rsid w:val="007C5CAD"/>
    <w:rsid w:val="007C61EA"/>
    <w:rsid w:val="007C625A"/>
    <w:rsid w:val="007C6442"/>
    <w:rsid w:val="007C6695"/>
    <w:rsid w:val="007C68B1"/>
    <w:rsid w:val="007C694E"/>
    <w:rsid w:val="007C6E8B"/>
    <w:rsid w:val="007C6F34"/>
    <w:rsid w:val="007C7286"/>
    <w:rsid w:val="007C7CDA"/>
    <w:rsid w:val="007C7DD4"/>
    <w:rsid w:val="007D0003"/>
    <w:rsid w:val="007D00CF"/>
    <w:rsid w:val="007D0200"/>
    <w:rsid w:val="007D02C3"/>
    <w:rsid w:val="007D07A6"/>
    <w:rsid w:val="007D1A0A"/>
    <w:rsid w:val="007D1A49"/>
    <w:rsid w:val="007D1C76"/>
    <w:rsid w:val="007D2384"/>
    <w:rsid w:val="007D2868"/>
    <w:rsid w:val="007D2EEA"/>
    <w:rsid w:val="007D3999"/>
    <w:rsid w:val="007D3B23"/>
    <w:rsid w:val="007D3D68"/>
    <w:rsid w:val="007D3FA6"/>
    <w:rsid w:val="007D4490"/>
    <w:rsid w:val="007D4743"/>
    <w:rsid w:val="007D52E8"/>
    <w:rsid w:val="007D55F4"/>
    <w:rsid w:val="007D59E1"/>
    <w:rsid w:val="007D5E18"/>
    <w:rsid w:val="007D609B"/>
    <w:rsid w:val="007D617A"/>
    <w:rsid w:val="007D6221"/>
    <w:rsid w:val="007D652B"/>
    <w:rsid w:val="007D66D1"/>
    <w:rsid w:val="007D69EF"/>
    <w:rsid w:val="007D7198"/>
    <w:rsid w:val="007D72A9"/>
    <w:rsid w:val="007D75EE"/>
    <w:rsid w:val="007D7BCB"/>
    <w:rsid w:val="007D7E52"/>
    <w:rsid w:val="007E0170"/>
    <w:rsid w:val="007E01BF"/>
    <w:rsid w:val="007E01D0"/>
    <w:rsid w:val="007E02A6"/>
    <w:rsid w:val="007E0540"/>
    <w:rsid w:val="007E0B81"/>
    <w:rsid w:val="007E0C67"/>
    <w:rsid w:val="007E0D12"/>
    <w:rsid w:val="007E17AF"/>
    <w:rsid w:val="007E18E3"/>
    <w:rsid w:val="007E1B1E"/>
    <w:rsid w:val="007E2536"/>
    <w:rsid w:val="007E2947"/>
    <w:rsid w:val="007E2D31"/>
    <w:rsid w:val="007E360B"/>
    <w:rsid w:val="007E4449"/>
    <w:rsid w:val="007E44C5"/>
    <w:rsid w:val="007E4935"/>
    <w:rsid w:val="007E4DDD"/>
    <w:rsid w:val="007E50EA"/>
    <w:rsid w:val="007E522D"/>
    <w:rsid w:val="007E5419"/>
    <w:rsid w:val="007E591E"/>
    <w:rsid w:val="007E5DCF"/>
    <w:rsid w:val="007E60A1"/>
    <w:rsid w:val="007E618C"/>
    <w:rsid w:val="007E6567"/>
    <w:rsid w:val="007E6AE0"/>
    <w:rsid w:val="007E6B9F"/>
    <w:rsid w:val="007E7950"/>
    <w:rsid w:val="007F05D6"/>
    <w:rsid w:val="007F0995"/>
    <w:rsid w:val="007F0A45"/>
    <w:rsid w:val="007F0B07"/>
    <w:rsid w:val="007F210C"/>
    <w:rsid w:val="007F2297"/>
    <w:rsid w:val="007F23E0"/>
    <w:rsid w:val="007F2A03"/>
    <w:rsid w:val="007F2A21"/>
    <w:rsid w:val="007F2E3A"/>
    <w:rsid w:val="007F2E45"/>
    <w:rsid w:val="007F3542"/>
    <w:rsid w:val="007F3C58"/>
    <w:rsid w:val="007F3CC2"/>
    <w:rsid w:val="007F3CE2"/>
    <w:rsid w:val="007F3E9A"/>
    <w:rsid w:val="007F406C"/>
    <w:rsid w:val="007F42D0"/>
    <w:rsid w:val="007F4619"/>
    <w:rsid w:val="007F4709"/>
    <w:rsid w:val="007F4A37"/>
    <w:rsid w:val="007F622E"/>
    <w:rsid w:val="007F6323"/>
    <w:rsid w:val="007F6A12"/>
    <w:rsid w:val="007F70A8"/>
    <w:rsid w:val="007F70C1"/>
    <w:rsid w:val="007F77D1"/>
    <w:rsid w:val="007F78BE"/>
    <w:rsid w:val="00800157"/>
    <w:rsid w:val="008001CB"/>
    <w:rsid w:val="008005BC"/>
    <w:rsid w:val="00801245"/>
    <w:rsid w:val="008014C7"/>
    <w:rsid w:val="0080165F"/>
    <w:rsid w:val="008017C8"/>
    <w:rsid w:val="00801A46"/>
    <w:rsid w:val="00801B0A"/>
    <w:rsid w:val="00801CC1"/>
    <w:rsid w:val="00802154"/>
    <w:rsid w:val="0080218C"/>
    <w:rsid w:val="008023C1"/>
    <w:rsid w:val="008026DC"/>
    <w:rsid w:val="00802A8E"/>
    <w:rsid w:val="00802CBD"/>
    <w:rsid w:val="00802E44"/>
    <w:rsid w:val="00802EAE"/>
    <w:rsid w:val="008041FF"/>
    <w:rsid w:val="00804593"/>
    <w:rsid w:val="008048F6"/>
    <w:rsid w:val="00804DB5"/>
    <w:rsid w:val="00804E98"/>
    <w:rsid w:val="00805275"/>
    <w:rsid w:val="0080535B"/>
    <w:rsid w:val="0080557B"/>
    <w:rsid w:val="00805858"/>
    <w:rsid w:val="008059E9"/>
    <w:rsid w:val="00806E7D"/>
    <w:rsid w:val="0080741D"/>
    <w:rsid w:val="00807792"/>
    <w:rsid w:val="00807E9A"/>
    <w:rsid w:val="00810CFD"/>
    <w:rsid w:val="00811711"/>
    <w:rsid w:val="00812CA1"/>
    <w:rsid w:val="00812EE9"/>
    <w:rsid w:val="0081357E"/>
    <w:rsid w:val="0081389F"/>
    <w:rsid w:val="00813AEC"/>
    <w:rsid w:val="00813C93"/>
    <w:rsid w:val="00813F58"/>
    <w:rsid w:val="008142BB"/>
    <w:rsid w:val="0081474F"/>
    <w:rsid w:val="00814C71"/>
    <w:rsid w:val="00814EB6"/>
    <w:rsid w:val="00815150"/>
    <w:rsid w:val="00815F96"/>
    <w:rsid w:val="0081607D"/>
    <w:rsid w:val="00816681"/>
    <w:rsid w:val="00816737"/>
    <w:rsid w:val="00816BAF"/>
    <w:rsid w:val="00816D12"/>
    <w:rsid w:val="00816E9E"/>
    <w:rsid w:val="008170CD"/>
    <w:rsid w:val="00817161"/>
    <w:rsid w:val="00820044"/>
    <w:rsid w:val="00820213"/>
    <w:rsid w:val="00820ACB"/>
    <w:rsid w:val="00820B53"/>
    <w:rsid w:val="00820FAC"/>
    <w:rsid w:val="0082100C"/>
    <w:rsid w:val="0082134A"/>
    <w:rsid w:val="008213DE"/>
    <w:rsid w:val="008215CA"/>
    <w:rsid w:val="008216AD"/>
    <w:rsid w:val="00821745"/>
    <w:rsid w:val="00821BC5"/>
    <w:rsid w:val="00821FBD"/>
    <w:rsid w:val="008225F8"/>
    <w:rsid w:val="00822A0A"/>
    <w:rsid w:val="00823315"/>
    <w:rsid w:val="008233FE"/>
    <w:rsid w:val="00823648"/>
    <w:rsid w:val="008237D9"/>
    <w:rsid w:val="00823BAC"/>
    <w:rsid w:val="0082416E"/>
    <w:rsid w:val="00824189"/>
    <w:rsid w:val="008246C7"/>
    <w:rsid w:val="008248DF"/>
    <w:rsid w:val="00824AED"/>
    <w:rsid w:val="00825731"/>
    <w:rsid w:val="00825C3D"/>
    <w:rsid w:val="00825E83"/>
    <w:rsid w:val="00825F94"/>
    <w:rsid w:val="008263A8"/>
    <w:rsid w:val="00826C28"/>
    <w:rsid w:val="00826CAA"/>
    <w:rsid w:val="008273D4"/>
    <w:rsid w:val="0082764F"/>
    <w:rsid w:val="00827913"/>
    <w:rsid w:val="00830956"/>
    <w:rsid w:val="00830B7C"/>
    <w:rsid w:val="0083159F"/>
    <w:rsid w:val="0083177A"/>
    <w:rsid w:val="008318F6"/>
    <w:rsid w:val="008325EF"/>
    <w:rsid w:val="00833132"/>
    <w:rsid w:val="00833486"/>
    <w:rsid w:val="008337E9"/>
    <w:rsid w:val="008339E6"/>
    <w:rsid w:val="00833B50"/>
    <w:rsid w:val="00833D2B"/>
    <w:rsid w:val="008342E1"/>
    <w:rsid w:val="00834711"/>
    <w:rsid w:val="0083484E"/>
    <w:rsid w:val="00834937"/>
    <w:rsid w:val="00834FFC"/>
    <w:rsid w:val="00835940"/>
    <w:rsid w:val="00835A17"/>
    <w:rsid w:val="00835A79"/>
    <w:rsid w:val="00835BAD"/>
    <w:rsid w:val="008363A0"/>
    <w:rsid w:val="008363C5"/>
    <w:rsid w:val="008367CB"/>
    <w:rsid w:val="00836FF1"/>
    <w:rsid w:val="008371F5"/>
    <w:rsid w:val="00837566"/>
    <w:rsid w:val="00837734"/>
    <w:rsid w:val="00837793"/>
    <w:rsid w:val="00837F63"/>
    <w:rsid w:val="00837F6B"/>
    <w:rsid w:val="008400B6"/>
    <w:rsid w:val="00840466"/>
    <w:rsid w:val="008405C2"/>
    <w:rsid w:val="00840D27"/>
    <w:rsid w:val="00840D8E"/>
    <w:rsid w:val="00840DCC"/>
    <w:rsid w:val="00840E70"/>
    <w:rsid w:val="008410D9"/>
    <w:rsid w:val="00841185"/>
    <w:rsid w:val="00841564"/>
    <w:rsid w:val="00842451"/>
    <w:rsid w:val="008437F6"/>
    <w:rsid w:val="008439E8"/>
    <w:rsid w:val="00843D37"/>
    <w:rsid w:val="00843F02"/>
    <w:rsid w:val="008440D5"/>
    <w:rsid w:val="008449FA"/>
    <w:rsid w:val="0084556F"/>
    <w:rsid w:val="008455C9"/>
    <w:rsid w:val="00845AE2"/>
    <w:rsid w:val="00845F6D"/>
    <w:rsid w:val="008460B8"/>
    <w:rsid w:val="008460DD"/>
    <w:rsid w:val="008465D9"/>
    <w:rsid w:val="00846CDD"/>
    <w:rsid w:val="00846D6F"/>
    <w:rsid w:val="00846E22"/>
    <w:rsid w:val="00846F29"/>
    <w:rsid w:val="00847665"/>
    <w:rsid w:val="0084767D"/>
    <w:rsid w:val="008477D6"/>
    <w:rsid w:val="008478D1"/>
    <w:rsid w:val="008500DB"/>
    <w:rsid w:val="008504AB"/>
    <w:rsid w:val="00850C2F"/>
    <w:rsid w:val="0085147B"/>
    <w:rsid w:val="008515D6"/>
    <w:rsid w:val="00851622"/>
    <w:rsid w:val="00851634"/>
    <w:rsid w:val="008519C7"/>
    <w:rsid w:val="00851D81"/>
    <w:rsid w:val="00852B90"/>
    <w:rsid w:val="00854E50"/>
    <w:rsid w:val="00855239"/>
    <w:rsid w:val="008573DB"/>
    <w:rsid w:val="00857891"/>
    <w:rsid w:val="00857CD6"/>
    <w:rsid w:val="0086019F"/>
    <w:rsid w:val="008604FC"/>
    <w:rsid w:val="008610B2"/>
    <w:rsid w:val="00861214"/>
    <w:rsid w:val="008619B4"/>
    <w:rsid w:val="00861BD8"/>
    <w:rsid w:val="00861EE9"/>
    <w:rsid w:val="00861EFB"/>
    <w:rsid w:val="00861F01"/>
    <w:rsid w:val="00861F07"/>
    <w:rsid w:val="0086236F"/>
    <w:rsid w:val="0086238D"/>
    <w:rsid w:val="00862529"/>
    <w:rsid w:val="00862AF1"/>
    <w:rsid w:val="00862F39"/>
    <w:rsid w:val="00863324"/>
    <w:rsid w:val="00863940"/>
    <w:rsid w:val="00863E15"/>
    <w:rsid w:val="00863FB0"/>
    <w:rsid w:val="00864114"/>
    <w:rsid w:val="00865541"/>
    <w:rsid w:val="00865E6D"/>
    <w:rsid w:val="008668D7"/>
    <w:rsid w:val="00866EAA"/>
    <w:rsid w:val="0086748A"/>
    <w:rsid w:val="008678CD"/>
    <w:rsid w:val="00867A92"/>
    <w:rsid w:val="00867B2E"/>
    <w:rsid w:val="008700AA"/>
    <w:rsid w:val="00870430"/>
    <w:rsid w:val="0087092A"/>
    <w:rsid w:val="00870A0A"/>
    <w:rsid w:val="00870A74"/>
    <w:rsid w:val="00870BDA"/>
    <w:rsid w:val="00870CDB"/>
    <w:rsid w:val="00870E21"/>
    <w:rsid w:val="00870F16"/>
    <w:rsid w:val="00871189"/>
    <w:rsid w:val="0087196B"/>
    <w:rsid w:val="00872056"/>
    <w:rsid w:val="0087208E"/>
    <w:rsid w:val="0087232D"/>
    <w:rsid w:val="00872C9D"/>
    <w:rsid w:val="00872FA3"/>
    <w:rsid w:val="0087346E"/>
    <w:rsid w:val="008736D4"/>
    <w:rsid w:val="00873D17"/>
    <w:rsid w:val="00873DBC"/>
    <w:rsid w:val="008743D0"/>
    <w:rsid w:val="00874669"/>
    <w:rsid w:val="00874A85"/>
    <w:rsid w:val="0087502C"/>
    <w:rsid w:val="00875699"/>
    <w:rsid w:val="0087581D"/>
    <w:rsid w:val="00875AC2"/>
    <w:rsid w:val="00876097"/>
    <w:rsid w:val="008760B6"/>
    <w:rsid w:val="00876607"/>
    <w:rsid w:val="00876BD3"/>
    <w:rsid w:val="00876DAB"/>
    <w:rsid w:val="00876FC2"/>
    <w:rsid w:val="00877134"/>
    <w:rsid w:val="008771A1"/>
    <w:rsid w:val="00877620"/>
    <w:rsid w:val="00877D0F"/>
    <w:rsid w:val="00877DDA"/>
    <w:rsid w:val="00877F4B"/>
    <w:rsid w:val="008810AB"/>
    <w:rsid w:val="0088116F"/>
    <w:rsid w:val="0088130A"/>
    <w:rsid w:val="00881A30"/>
    <w:rsid w:val="0088291C"/>
    <w:rsid w:val="0088293D"/>
    <w:rsid w:val="00882A7B"/>
    <w:rsid w:val="00882AA4"/>
    <w:rsid w:val="0088320C"/>
    <w:rsid w:val="00883750"/>
    <w:rsid w:val="00883BA6"/>
    <w:rsid w:val="00883E75"/>
    <w:rsid w:val="00883EFD"/>
    <w:rsid w:val="00885196"/>
    <w:rsid w:val="008852C7"/>
    <w:rsid w:val="0088540F"/>
    <w:rsid w:val="0088592B"/>
    <w:rsid w:val="00885AFB"/>
    <w:rsid w:val="00885B42"/>
    <w:rsid w:val="00885FC3"/>
    <w:rsid w:val="0088686E"/>
    <w:rsid w:val="008868E0"/>
    <w:rsid w:val="008869C9"/>
    <w:rsid w:val="00886C37"/>
    <w:rsid w:val="00886E3B"/>
    <w:rsid w:val="00887E6D"/>
    <w:rsid w:val="00887FBD"/>
    <w:rsid w:val="008900C5"/>
    <w:rsid w:val="008900DA"/>
    <w:rsid w:val="0089016A"/>
    <w:rsid w:val="0089018C"/>
    <w:rsid w:val="008901BE"/>
    <w:rsid w:val="008902A6"/>
    <w:rsid w:val="008902CA"/>
    <w:rsid w:val="0089058E"/>
    <w:rsid w:val="00890681"/>
    <w:rsid w:val="00890836"/>
    <w:rsid w:val="008909C0"/>
    <w:rsid w:val="0089135F"/>
    <w:rsid w:val="0089147E"/>
    <w:rsid w:val="0089153E"/>
    <w:rsid w:val="008918D1"/>
    <w:rsid w:val="00891AE4"/>
    <w:rsid w:val="00891B23"/>
    <w:rsid w:val="00891B7D"/>
    <w:rsid w:val="00891E3D"/>
    <w:rsid w:val="00891EE0"/>
    <w:rsid w:val="00891FF7"/>
    <w:rsid w:val="00892BF8"/>
    <w:rsid w:val="00892C43"/>
    <w:rsid w:val="00892EF0"/>
    <w:rsid w:val="00893090"/>
    <w:rsid w:val="008930B8"/>
    <w:rsid w:val="00893181"/>
    <w:rsid w:val="00893517"/>
    <w:rsid w:val="00893735"/>
    <w:rsid w:val="0089399C"/>
    <w:rsid w:val="00893F2C"/>
    <w:rsid w:val="008943B0"/>
    <w:rsid w:val="008947A9"/>
    <w:rsid w:val="00895068"/>
    <w:rsid w:val="00895122"/>
    <w:rsid w:val="00895779"/>
    <w:rsid w:val="00895C9A"/>
    <w:rsid w:val="00896135"/>
    <w:rsid w:val="0089642E"/>
    <w:rsid w:val="00896705"/>
    <w:rsid w:val="008967DC"/>
    <w:rsid w:val="00896928"/>
    <w:rsid w:val="00896AEF"/>
    <w:rsid w:val="00896DD9"/>
    <w:rsid w:val="00896E6B"/>
    <w:rsid w:val="0089722A"/>
    <w:rsid w:val="00897318"/>
    <w:rsid w:val="00897895"/>
    <w:rsid w:val="00897CFD"/>
    <w:rsid w:val="00897EBF"/>
    <w:rsid w:val="00897EF6"/>
    <w:rsid w:val="008A02B5"/>
    <w:rsid w:val="008A065D"/>
    <w:rsid w:val="008A0721"/>
    <w:rsid w:val="008A07C0"/>
    <w:rsid w:val="008A0A12"/>
    <w:rsid w:val="008A0B2D"/>
    <w:rsid w:val="008A1428"/>
    <w:rsid w:val="008A1620"/>
    <w:rsid w:val="008A1B0C"/>
    <w:rsid w:val="008A2284"/>
    <w:rsid w:val="008A236B"/>
    <w:rsid w:val="008A2BEF"/>
    <w:rsid w:val="008A325F"/>
    <w:rsid w:val="008A34A8"/>
    <w:rsid w:val="008A3A42"/>
    <w:rsid w:val="008A3C69"/>
    <w:rsid w:val="008A43A6"/>
    <w:rsid w:val="008A4606"/>
    <w:rsid w:val="008A4E82"/>
    <w:rsid w:val="008A4F5E"/>
    <w:rsid w:val="008A4F9B"/>
    <w:rsid w:val="008A5125"/>
    <w:rsid w:val="008A5AD7"/>
    <w:rsid w:val="008A5F11"/>
    <w:rsid w:val="008A61D2"/>
    <w:rsid w:val="008A65A3"/>
    <w:rsid w:val="008A6C3A"/>
    <w:rsid w:val="008A6DB9"/>
    <w:rsid w:val="008A7027"/>
    <w:rsid w:val="008A7263"/>
    <w:rsid w:val="008A7417"/>
    <w:rsid w:val="008A7542"/>
    <w:rsid w:val="008A7576"/>
    <w:rsid w:val="008A7A10"/>
    <w:rsid w:val="008A7C92"/>
    <w:rsid w:val="008A7F63"/>
    <w:rsid w:val="008B06E2"/>
    <w:rsid w:val="008B0DC2"/>
    <w:rsid w:val="008B144A"/>
    <w:rsid w:val="008B14E4"/>
    <w:rsid w:val="008B191C"/>
    <w:rsid w:val="008B2263"/>
    <w:rsid w:val="008B2EBC"/>
    <w:rsid w:val="008B2EF9"/>
    <w:rsid w:val="008B3BD3"/>
    <w:rsid w:val="008B4542"/>
    <w:rsid w:val="008B4BF4"/>
    <w:rsid w:val="008B52A8"/>
    <w:rsid w:val="008B52C5"/>
    <w:rsid w:val="008B5504"/>
    <w:rsid w:val="008B5529"/>
    <w:rsid w:val="008B587D"/>
    <w:rsid w:val="008B5ADB"/>
    <w:rsid w:val="008B5C8B"/>
    <w:rsid w:val="008B61D8"/>
    <w:rsid w:val="008B65D5"/>
    <w:rsid w:val="008B66B2"/>
    <w:rsid w:val="008B6A33"/>
    <w:rsid w:val="008B7457"/>
    <w:rsid w:val="008B7803"/>
    <w:rsid w:val="008B7A98"/>
    <w:rsid w:val="008C03AB"/>
    <w:rsid w:val="008C041B"/>
    <w:rsid w:val="008C082F"/>
    <w:rsid w:val="008C0CAB"/>
    <w:rsid w:val="008C0F03"/>
    <w:rsid w:val="008C14D8"/>
    <w:rsid w:val="008C17AC"/>
    <w:rsid w:val="008C1F1A"/>
    <w:rsid w:val="008C247B"/>
    <w:rsid w:val="008C29A7"/>
    <w:rsid w:val="008C2B92"/>
    <w:rsid w:val="008C31E2"/>
    <w:rsid w:val="008C3BBF"/>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17A9"/>
    <w:rsid w:val="008D1A31"/>
    <w:rsid w:val="008D1E30"/>
    <w:rsid w:val="008D2214"/>
    <w:rsid w:val="008D2218"/>
    <w:rsid w:val="008D2455"/>
    <w:rsid w:val="008D298A"/>
    <w:rsid w:val="008D2E8D"/>
    <w:rsid w:val="008D312B"/>
    <w:rsid w:val="008D3162"/>
    <w:rsid w:val="008D3332"/>
    <w:rsid w:val="008D3D0A"/>
    <w:rsid w:val="008D43E0"/>
    <w:rsid w:val="008D4781"/>
    <w:rsid w:val="008D48FE"/>
    <w:rsid w:val="008D4999"/>
    <w:rsid w:val="008D5413"/>
    <w:rsid w:val="008D57F7"/>
    <w:rsid w:val="008D59BE"/>
    <w:rsid w:val="008D5A41"/>
    <w:rsid w:val="008D5DB8"/>
    <w:rsid w:val="008D5F00"/>
    <w:rsid w:val="008D6502"/>
    <w:rsid w:val="008D65AF"/>
    <w:rsid w:val="008D66D5"/>
    <w:rsid w:val="008D6E34"/>
    <w:rsid w:val="008D7451"/>
    <w:rsid w:val="008E077B"/>
    <w:rsid w:val="008E095E"/>
    <w:rsid w:val="008E0CA2"/>
    <w:rsid w:val="008E10EB"/>
    <w:rsid w:val="008E138D"/>
    <w:rsid w:val="008E13E5"/>
    <w:rsid w:val="008E1532"/>
    <w:rsid w:val="008E1D0F"/>
    <w:rsid w:val="008E1D38"/>
    <w:rsid w:val="008E248C"/>
    <w:rsid w:val="008E284F"/>
    <w:rsid w:val="008E2E01"/>
    <w:rsid w:val="008E35EF"/>
    <w:rsid w:val="008E3607"/>
    <w:rsid w:val="008E364D"/>
    <w:rsid w:val="008E367C"/>
    <w:rsid w:val="008E3A28"/>
    <w:rsid w:val="008E3AA5"/>
    <w:rsid w:val="008E3C43"/>
    <w:rsid w:val="008E42B9"/>
    <w:rsid w:val="008E42FB"/>
    <w:rsid w:val="008E465C"/>
    <w:rsid w:val="008E4916"/>
    <w:rsid w:val="008E4BBB"/>
    <w:rsid w:val="008E51A4"/>
    <w:rsid w:val="008E548D"/>
    <w:rsid w:val="008E5FCC"/>
    <w:rsid w:val="008E63E1"/>
    <w:rsid w:val="008E74BD"/>
    <w:rsid w:val="008E74E3"/>
    <w:rsid w:val="008E760D"/>
    <w:rsid w:val="008E7E05"/>
    <w:rsid w:val="008F1674"/>
    <w:rsid w:val="008F1E0B"/>
    <w:rsid w:val="008F1E35"/>
    <w:rsid w:val="008F1F8C"/>
    <w:rsid w:val="008F20CA"/>
    <w:rsid w:val="008F325C"/>
    <w:rsid w:val="008F3757"/>
    <w:rsid w:val="008F37CF"/>
    <w:rsid w:val="008F42E0"/>
    <w:rsid w:val="008F45C1"/>
    <w:rsid w:val="008F498C"/>
    <w:rsid w:val="008F4FC9"/>
    <w:rsid w:val="008F54B4"/>
    <w:rsid w:val="008F5AA4"/>
    <w:rsid w:val="008F5E28"/>
    <w:rsid w:val="008F62CB"/>
    <w:rsid w:val="008F6410"/>
    <w:rsid w:val="008F695E"/>
    <w:rsid w:val="008F69AD"/>
    <w:rsid w:val="008F6A1A"/>
    <w:rsid w:val="008F6DA1"/>
    <w:rsid w:val="008F6EDD"/>
    <w:rsid w:val="008F6F65"/>
    <w:rsid w:val="008F7752"/>
    <w:rsid w:val="0090063E"/>
    <w:rsid w:val="00900AB1"/>
    <w:rsid w:val="00900E2E"/>
    <w:rsid w:val="00900F9E"/>
    <w:rsid w:val="009019EE"/>
    <w:rsid w:val="00901A8E"/>
    <w:rsid w:val="00901F6D"/>
    <w:rsid w:val="00902226"/>
    <w:rsid w:val="009023CA"/>
    <w:rsid w:val="00902579"/>
    <w:rsid w:val="009026E0"/>
    <w:rsid w:val="00902D2C"/>
    <w:rsid w:val="00902DE7"/>
    <w:rsid w:val="00902F16"/>
    <w:rsid w:val="00902FB1"/>
    <w:rsid w:val="00903604"/>
    <w:rsid w:val="0090388F"/>
    <w:rsid w:val="00903D18"/>
    <w:rsid w:val="00903F4E"/>
    <w:rsid w:val="00904589"/>
    <w:rsid w:val="0090474C"/>
    <w:rsid w:val="00904D54"/>
    <w:rsid w:val="0090502B"/>
    <w:rsid w:val="00906671"/>
    <w:rsid w:val="009075A8"/>
    <w:rsid w:val="009075DD"/>
    <w:rsid w:val="00907713"/>
    <w:rsid w:val="00907B1D"/>
    <w:rsid w:val="00907F25"/>
    <w:rsid w:val="009102ED"/>
    <w:rsid w:val="00910318"/>
    <w:rsid w:val="00910620"/>
    <w:rsid w:val="00910C12"/>
    <w:rsid w:val="00911080"/>
    <w:rsid w:val="009113E7"/>
    <w:rsid w:val="00911427"/>
    <w:rsid w:val="009115B9"/>
    <w:rsid w:val="009117F5"/>
    <w:rsid w:val="009118BE"/>
    <w:rsid w:val="00911C3F"/>
    <w:rsid w:val="00912095"/>
    <w:rsid w:val="00912637"/>
    <w:rsid w:val="00912BD3"/>
    <w:rsid w:val="00912FF9"/>
    <w:rsid w:val="00913527"/>
    <w:rsid w:val="00913D10"/>
    <w:rsid w:val="00913E2C"/>
    <w:rsid w:val="00914915"/>
    <w:rsid w:val="00914987"/>
    <w:rsid w:val="00914A01"/>
    <w:rsid w:val="00914ABE"/>
    <w:rsid w:val="00914F18"/>
    <w:rsid w:val="009151FF"/>
    <w:rsid w:val="0091551B"/>
    <w:rsid w:val="00915D15"/>
    <w:rsid w:val="00915D42"/>
    <w:rsid w:val="009162B4"/>
    <w:rsid w:val="00916505"/>
    <w:rsid w:val="0091663F"/>
    <w:rsid w:val="0091719F"/>
    <w:rsid w:val="009175DB"/>
    <w:rsid w:val="00917855"/>
    <w:rsid w:val="009179CF"/>
    <w:rsid w:val="00917A7A"/>
    <w:rsid w:val="00917D93"/>
    <w:rsid w:val="00917E17"/>
    <w:rsid w:val="00917E75"/>
    <w:rsid w:val="0092057D"/>
    <w:rsid w:val="0092067D"/>
    <w:rsid w:val="00920DB7"/>
    <w:rsid w:val="0092146B"/>
    <w:rsid w:val="00921920"/>
    <w:rsid w:val="00921A7A"/>
    <w:rsid w:val="00921E4A"/>
    <w:rsid w:val="009221D4"/>
    <w:rsid w:val="00922D00"/>
    <w:rsid w:val="00922EA8"/>
    <w:rsid w:val="00922EC9"/>
    <w:rsid w:val="009233F4"/>
    <w:rsid w:val="009233F7"/>
    <w:rsid w:val="009237DD"/>
    <w:rsid w:val="00923A8A"/>
    <w:rsid w:val="009240D2"/>
    <w:rsid w:val="009244B4"/>
    <w:rsid w:val="009245B8"/>
    <w:rsid w:val="009247FF"/>
    <w:rsid w:val="00925DA0"/>
    <w:rsid w:val="0092648B"/>
    <w:rsid w:val="009265AD"/>
    <w:rsid w:val="009271F4"/>
    <w:rsid w:val="00927511"/>
    <w:rsid w:val="009277B6"/>
    <w:rsid w:val="0092790B"/>
    <w:rsid w:val="00927A5B"/>
    <w:rsid w:val="00927B96"/>
    <w:rsid w:val="00927D2A"/>
    <w:rsid w:val="0093029B"/>
    <w:rsid w:val="009303C9"/>
    <w:rsid w:val="00930A27"/>
    <w:rsid w:val="00930C3D"/>
    <w:rsid w:val="00930FF0"/>
    <w:rsid w:val="00931AE4"/>
    <w:rsid w:val="00931D4E"/>
    <w:rsid w:val="00931DAC"/>
    <w:rsid w:val="00931E55"/>
    <w:rsid w:val="00931ED6"/>
    <w:rsid w:val="00931EF1"/>
    <w:rsid w:val="00932365"/>
    <w:rsid w:val="009326EF"/>
    <w:rsid w:val="00932A6B"/>
    <w:rsid w:val="00933092"/>
    <w:rsid w:val="009330F5"/>
    <w:rsid w:val="0093351C"/>
    <w:rsid w:val="00933A2E"/>
    <w:rsid w:val="00933BA4"/>
    <w:rsid w:val="00934249"/>
    <w:rsid w:val="009343C1"/>
    <w:rsid w:val="00934555"/>
    <w:rsid w:val="00934AD6"/>
    <w:rsid w:val="009352C2"/>
    <w:rsid w:val="00935465"/>
    <w:rsid w:val="009356E1"/>
    <w:rsid w:val="00935790"/>
    <w:rsid w:val="00936784"/>
    <w:rsid w:val="00936ED3"/>
    <w:rsid w:val="00937C92"/>
    <w:rsid w:val="0094069B"/>
    <w:rsid w:val="009408F6"/>
    <w:rsid w:val="00940A76"/>
    <w:rsid w:val="00940A91"/>
    <w:rsid w:val="00940C94"/>
    <w:rsid w:val="00940D4A"/>
    <w:rsid w:val="009411FB"/>
    <w:rsid w:val="00941716"/>
    <w:rsid w:val="009417A0"/>
    <w:rsid w:val="00942290"/>
    <w:rsid w:val="009425EF"/>
    <w:rsid w:val="00942E1A"/>
    <w:rsid w:val="0094306B"/>
    <w:rsid w:val="0094321D"/>
    <w:rsid w:val="0094374E"/>
    <w:rsid w:val="00943757"/>
    <w:rsid w:val="00943758"/>
    <w:rsid w:val="00943809"/>
    <w:rsid w:val="0094402E"/>
    <w:rsid w:val="00944091"/>
    <w:rsid w:val="009441BE"/>
    <w:rsid w:val="00944A30"/>
    <w:rsid w:val="00944CD8"/>
    <w:rsid w:val="00945087"/>
    <w:rsid w:val="0094590C"/>
    <w:rsid w:val="00945B76"/>
    <w:rsid w:val="009462A0"/>
    <w:rsid w:val="0094667A"/>
    <w:rsid w:val="00946D87"/>
    <w:rsid w:val="009471CB"/>
    <w:rsid w:val="00947549"/>
    <w:rsid w:val="0094783B"/>
    <w:rsid w:val="00947E14"/>
    <w:rsid w:val="00950496"/>
    <w:rsid w:val="0095066F"/>
    <w:rsid w:val="00950FDC"/>
    <w:rsid w:val="0095138B"/>
    <w:rsid w:val="009513D6"/>
    <w:rsid w:val="00951551"/>
    <w:rsid w:val="00951958"/>
    <w:rsid w:val="00951974"/>
    <w:rsid w:val="009519B6"/>
    <w:rsid w:val="0095212B"/>
    <w:rsid w:val="00952335"/>
    <w:rsid w:val="009526BD"/>
    <w:rsid w:val="009526E5"/>
    <w:rsid w:val="00952ADE"/>
    <w:rsid w:val="00952DA3"/>
    <w:rsid w:val="00953269"/>
    <w:rsid w:val="009532D3"/>
    <w:rsid w:val="00953385"/>
    <w:rsid w:val="009535FB"/>
    <w:rsid w:val="0095384C"/>
    <w:rsid w:val="009539E8"/>
    <w:rsid w:val="0095437F"/>
    <w:rsid w:val="0095443A"/>
    <w:rsid w:val="00954860"/>
    <w:rsid w:val="00954C3A"/>
    <w:rsid w:val="009552D4"/>
    <w:rsid w:val="00955472"/>
    <w:rsid w:val="00955A17"/>
    <w:rsid w:val="00955A6F"/>
    <w:rsid w:val="00955E6A"/>
    <w:rsid w:val="00956402"/>
    <w:rsid w:val="00956A87"/>
    <w:rsid w:val="00957499"/>
    <w:rsid w:val="009575D4"/>
    <w:rsid w:val="00957675"/>
    <w:rsid w:val="00957747"/>
    <w:rsid w:val="00957D3E"/>
    <w:rsid w:val="00957EF3"/>
    <w:rsid w:val="00960034"/>
    <w:rsid w:val="0096031D"/>
    <w:rsid w:val="00960501"/>
    <w:rsid w:val="0096074A"/>
    <w:rsid w:val="00960C47"/>
    <w:rsid w:val="009612B9"/>
    <w:rsid w:val="00961918"/>
    <w:rsid w:val="00961C7D"/>
    <w:rsid w:val="0096231A"/>
    <w:rsid w:val="0096271D"/>
    <w:rsid w:val="00962A87"/>
    <w:rsid w:val="00962FDD"/>
    <w:rsid w:val="009635C2"/>
    <w:rsid w:val="0096361A"/>
    <w:rsid w:val="00963743"/>
    <w:rsid w:val="009637E5"/>
    <w:rsid w:val="00963B43"/>
    <w:rsid w:val="00963D47"/>
    <w:rsid w:val="00963D7F"/>
    <w:rsid w:val="00963DBF"/>
    <w:rsid w:val="00963DF4"/>
    <w:rsid w:val="00963EF7"/>
    <w:rsid w:val="00964176"/>
    <w:rsid w:val="00964194"/>
    <w:rsid w:val="00964505"/>
    <w:rsid w:val="009646C3"/>
    <w:rsid w:val="009646F1"/>
    <w:rsid w:val="00964DDB"/>
    <w:rsid w:val="00964EFD"/>
    <w:rsid w:val="00964FCD"/>
    <w:rsid w:val="00964FE6"/>
    <w:rsid w:val="00965161"/>
    <w:rsid w:val="00965681"/>
    <w:rsid w:val="00965701"/>
    <w:rsid w:val="00965D85"/>
    <w:rsid w:val="00966152"/>
    <w:rsid w:val="009666E0"/>
    <w:rsid w:val="0096684B"/>
    <w:rsid w:val="0096724B"/>
    <w:rsid w:val="00967843"/>
    <w:rsid w:val="0097014C"/>
    <w:rsid w:val="00970B48"/>
    <w:rsid w:val="00970B64"/>
    <w:rsid w:val="00970C2B"/>
    <w:rsid w:val="00970CD1"/>
    <w:rsid w:val="00970DD7"/>
    <w:rsid w:val="00970E42"/>
    <w:rsid w:val="009715E1"/>
    <w:rsid w:val="00971738"/>
    <w:rsid w:val="00971CBC"/>
    <w:rsid w:val="00971D67"/>
    <w:rsid w:val="009725C4"/>
    <w:rsid w:val="0097295D"/>
    <w:rsid w:val="00972B66"/>
    <w:rsid w:val="00973110"/>
    <w:rsid w:val="00973145"/>
    <w:rsid w:val="00973294"/>
    <w:rsid w:val="00973408"/>
    <w:rsid w:val="00974407"/>
    <w:rsid w:val="009745BA"/>
    <w:rsid w:val="009751CB"/>
    <w:rsid w:val="009758BE"/>
    <w:rsid w:val="0097590E"/>
    <w:rsid w:val="00975ACF"/>
    <w:rsid w:val="00975F92"/>
    <w:rsid w:val="009761D7"/>
    <w:rsid w:val="00976919"/>
    <w:rsid w:val="00976CD3"/>
    <w:rsid w:val="00976F92"/>
    <w:rsid w:val="00977832"/>
    <w:rsid w:val="00977DAB"/>
    <w:rsid w:val="00977DEE"/>
    <w:rsid w:val="00980567"/>
    <w:rsid w:val="009805B7"/>
    <w:rsid w:val="00980791"/>
    <w:rsid w:val="00981335"/>
    <w:rsid w:val="0098141A"/>
    <w:rsid w:val="00981D73"/>
    <w:rsid w:val="009822A2"/>
    <w:rsid w:val="009826F3"/>
    <w:rsid w:val="00982B32"/>
    <w:rsid w:val="00982C21"/>
    <w:rsid w:val="00982D03"/>
    <w:rsid w:val="00982F18"/>
    <w:rsid w:val="009834BF"/>
    <w:rsid w:val="0098372C"/>
    <w:rsid w:val="00983965"/>
    <w:rsid w:val="00983C8A"/>
    <w:rsid w:val="00984119"/>
    <w:rsid w:val="0098432E"/>
    <w:rsid w:val="00984371"/>
    <w:rsid w:val="0098494A"/>
    <w:rsid w:val="00985003"/>
    <w:rsid w:val="009857DB"/>
    <w:rsid w:val="009858CB"/>
    <w:rsid w:val="00985937"/>
    <w:rsid w:val="00985CD6"/>
    <w:rsid w:val="00985EC7"/>
    <w:rsid w:val="00986FB0"/>
    <w:rsid w:val="0098707D"/>
    <w:rsid w:val="009874C6"/>
    <w:rsid w:val="009875F8"/>
    <w:rsid w:val="00990168"/>
    <w:rsid w:val="00990408"/>
    <w:rsid w:val="009905C6"/>
    <w:rsid w:val="00990C1E"/>
    <w:rsid w:val="00990F76"/>
    <w:rsid w:val="00990FA7"/>
    <w:rsid w:val="00991286"/>
    <w:rsid w:val="0099191E"/>
    <w:rsid w:val="00991A2F"/>
    <w:rsid w:val="00991A6B"/>
    <w:rsid w:val="00991D5C"/>
    <w:rsid w:val="00992A84"/>
    <w:rsid w:val="00992C56"/>
    <w:rsid w:val="00992E09"/>
    <w:rsid w:val="00992E21"/>
    <w:rsid w:val="00993151"/>
    <w:rsid w:val="009931DD"/>
    <w:rsid w:val="009932FB"/>
    <w:rsid w:val="0099335F"/>
    <w:rsid w:val="00993B1E"/>
    <w:rsid w:val="00994069"/>
    <w:rsid w:val="00994653"/>
    <w:rsid w:val="0099492A"/>
    <w:rsid w:val="00994C0B"/>
    <w:rsid w:val="00995081"/>
    <w:rsid w:val="00995301"/>
    <w:rsid w:val="0099532E"/>
    <w:rsid w:val="00995372"/>
    <w:rsid w:val="0099559A"/>
    <w:rsid w:val="009955FA"/>
    <w:rsid w:val="0099591B"/>
    <w:rsid w:val="00996192"/>
    <w:rsid w:val="00996566"/>
    <w:rsid w:val="0099656C"/>
    <w:rsid w:val="0099695F"/>
    <w:rsid w:val="00996D8C"/>
    <w:rsid w:val="00996FEC"/>
    <w:rsid w:val="0099728F"/>
    <w:rsid w:val="0099730B"/>
    <w:rsid w:val="00997686"/>
    <w:rsid w:val="009977A0"/>
    <w:rsid w:val="009A0C83"/>
    <w:rsid w:val="009A0EB5"/>
    <w:rsid w:val="009A10BE"/>
    <w:rsid w:val="009A13AD"/>
    <w:rsid w:val="009A1431"/>
    <w:rsid w:val="009A26DF"/>
    <w:rsid w:val="009A2ABC"/>
    <w:rsid w:val="009A2BD8"/>
    <w:rsid w:val="009A31FD"/>
    <w:rsid w:val="009A3495"/>
    <w:rsid w:val="009A35B8"/>
    <w:rsid w:val="009A397E"/>
    <w:rsid w:val="009A3AF6"/>
    <w:rsid w:val="009A3BBF"/>
    <w:rsid w:val="009A4077"/>
    <w:rsid w:val="009A464D"/>
    <w:rsid w:val="009A4C50"/>
    <w:rsid w:val="009A4E73"/>
    <w:rsid w:val="009A50D3"/>
    <w:rsid w:val="009A59D0"/>
    <w:rsid w:val="009A5CDF"/>
    <w:rsid w:val="009A61E6"/>
    <w:rsid w:val="009A66B0"/>
    <w:rsid w:val="009A6C4F"/>
    <w:rsid w:val="009A6DA4"/>
    <w:rsid w:val="009A70F5"/>
    <w:rsid w:val="009A7253"/>
    <w:rsid w:val="009A757A"/>
    <w:rsid w:val="009A7D8D"/>
    <w:rsid w:val="009B0145"/>
    <w:rsid w:val="009B02B9"/>
    <w:rsid w:val="009B039B"/>
    <w:rsid w:val="009B06D6"/>
    <w:rsid w:val="009B0AC8"/>
    <w:rsid w:val="009B0DBF"/>
    <w:rsid w:val="009B0E8B"/>
    <w:rsid w:val="009B0F0A"/>
    <w:rsid w:val="009B1398"/>
    <w:rsid w:val="009B19B1"/>
    <w:rsid w:val="009B1DE7"/>
    <w:rsid w:val="009B1ECF"/>
    <w:rsid w:val="009B1FA8"/>
    <w:rsid w:val="009B2540"/>
    <w:rsid w:val="009B254B"/>
    <w:rsid w:val="009B2839"/>
    <w:rsid w:val="009B2D33"/>
    <w:rsid w:val="009B3410"/>
    <w:rsid w:val="009B3712"/>
    <w:rsid w:val="009B3C7A"/>
    <w:rsid w:val="009B3EDD"/>
    <w:rsid w:val="009B41D6"/>
    <w:rsid w:val="009B42E9"/>
    <w:rsid w:val="009B49FB"/>
    <w:rsid w:val="009B4EB6"/>
    <w:rsid w:val="009B5A33"/>
    <w:rsid w:val="009B5C78"/>
    <w:rsid w:val="009B5D4D"/>
    <w:rsid w:val="009B5EDF"/>
    <w:rsid w:val="009B66E9"/>
    <w:rsid w:val="009B6BB6"/>
    <w:rsid w:val="009B772A"/>
    <w:rsid w:val="009B7F6C"/>
    <w:rsid w:val="009C0282"/>
    <w:rsid w:val="009C0E4A"/>
    <w:rsid w:val="009C15C3"/>
    <w:rsid w:val="009C162E"/>
    <w:rsid w:val="009C1893"/>
    <w:rsid w:val="009C1C1E"/>
    <w:rsid w:val="009C2190"/>
    <w:rsid w:val="009C28FF"/>
    <w:rsid w:val="009C292B"/>
    <w:rsid w:val="009C3152"/>
    <w:rsid w:val="009C31E0"/>
    <w:rsid w:val="009C3B44"/>
    <w:rsid w:val="009C3C8C"/>
    <w:rsid w:val="009C3D6D"/>
    <w:rsid w:val="009C4021"/>
    <w:rsid w:val="009C4F5E"/>
    <w:rsid w:val="009C540B"/>
    <w:rsid w:val="009C552A"/>
    <w:rsid w:val="009C609C"/>
    <w:rsid w:val="009C61BF"/>
    <w:rsid w:val="009C6285"/>
    <w:rsid w:val="009C66FD"/>
    <w:rsid w:val="009C7A25"/>
    <w:rsid w:val="009C7CB7"/>
    <w:rsid w:val="009D012E"/>
    <w:rsid w:val="009D030F"/>
    <w:rsid w:val="009D0453"/>
    <w:rsid w:val="009D05DE"/>
    <w:rsid w:val="009D0942"/>
    <w:rsid w:val="009D0D89"/>
    <w:rsid w:val="009D11F1"/>
    <w:rsid w:val="009D1454"/>
    <w:rsid w:val="009D14F8"/>
    <w:rsid w:val="009D1AED"/>
    <w:rsid w:val="009D2D1E"/>
    <w:rsid w:val="009D302A"/>
    <w:rsid w:val="009D3100"/>
    <w:rsid w:val="009D3B03"/>
    <w:rsid w:val="009D42F3"/>
    <w:rsid w:val="009D46C5"/>
    <w:rsid w:val="009D4C23"/>
    <w:rsid w:val="009D5149"/>
    <w:rsid w:val="009D53C6"/>
    <w:rsid w:val="009D549E"/>
    <w:rsid w:val="009D5990"/>
    <w:rsid w:val="009D5C98"/>
    <w:rsid w:val="009D5F6D"/>
    <w:rsid w:val="009D5FDF"/>
    <w:rsid w:val="009D6108"/>
    <w:rsid w:val="009D611E"/>
    <w:rsid w:val="009D61DF"/>
    <w:rsid w:val="009D7182"/>
    <w:rsid w:val="009D730A"/>
    <w:rsid w:val="009D7B21"/>
    <w:rsid w:val="009E00EA"/>
    <w:rsid w:val="009E0A4A"/>
    <w:rsid w:val="009E0EA7"/>
    <w:rsid w:val="009E1286"/>
    <w:rsid w:val="009E173C"/>
    <w:rsid w:val="009E18D6"/>
    <w:rsid w:val="009E1C1A"/>
    <w:rsid w:val="009E1C85"/>
    <w:rsid w:val="009E2026"/>
    <w:rsid w:val="009E21F9"/>
    <w:rsid w:val="009E2A3D"/>
    <w:rsid w:val="009E3311"/>
    <w:rsid w:val="009E333B"/>
    <w:rsid w:val="009E3537"/>
    <w:rsid w:val="009E50BE"/>
    <w:rsid w:val="009E5278"/>
    <w:rsid w:val="009E5AD6"/>
    <w:rsid w:val="009E5B13"/>
    <w:rsid w:val="009E5F36"/>
    <w:rsid w:val="009E61C3"/>
    <w:rsid w:val="009E6984"/>
    <w:rsid w:val="009E6D77"/>
    <w:rsid w:val="009E70E5"/>
    <w:rsid w:val="009E75EC"/>
    <w:rsid w:val="009E7624"/>
    <w:rsid w:val="009E77AF"/>
    <w:rsid w:val="009E7B9B"/>
    <w:rsid w:val="009E7F24"/>
    <w:rsid w:val="009E7F32"/>
    <w:rsid w:val="009F0054"/>
    <w:rsid w:val="009F034D"/>
    <w:rsid w:val="009F0A27"/>
    <w:rsid w:val="009F0B51"/>
    <w:rsid w:val="009F1004"/>
    <w:rsid w:val="009F1235"/>
    <w:rsid w:val="009F1461"/>
    <w:rsid w:val="009F1577"/>
    <w:rsid w:val="009F15B9"/>
    <w:rsid w:val="009F1CAA"/>
    <w:rsid w:val="009F1D53"/>
    <w:rsid w:val="009F2396"/>
    <w:rsid w:val="009F24AB"/>
    <w:rsid w:val="009F26D4"/>
    <w:rsid w:val="009F31EB"/>
    <w:rsid w:val="009F32A1"/>
    <w:rsid w:val="009F35BA"/>
    <w:rsid w:val="009F3935"/>
    <w:rsid w:val="009F3A88"/>
    <w:rsid w:val="009F3CB2"/>
    <w:rsid w:val="009F3CB6"/>
    <w:rsid w:val="009F4392"/>
    <w:rsid w:val="009F46F9"/>
    <w:rsid w:val="009F4CDA"/>
    <w:rsid w:val="009F4DF9"/>
    <w:rsid w:val="009F4FB4"/>
    <w:rsid w:val="009F50DE"/>
    <w:rsid w:val="009F5183"/>
    <w:rsid w:val="009F56E3"/>
    <w:rsid w:val="009F56EE"/>
    <w:rsid w:val="009F5793"/>
    <w:rsid w:val="009F57F3"/>
    <w:rsid w:val="009F59A7"/>
    <w:rsid w:val="009F5AA6"/>
    <w:rsid w:val="009F5BA4"/>
    <w:rsid w:val="009F61B9"/>
    <w:rsid w:val="009F6C36"/>
    <w:rsid w:val="009F70C5"/>
    <w:rsid w:val="009F73E9"/>
    <w:rsid w:val="009F749E"/>
    <w:rsid w:val="009F756E"/>
    <w:rsid w:val="009F7704"/>
    <w:rsid w:val="009F774D"/>
    <w:rsid w:val="009F77E2"/>
    <w:rsid w:val="009F7E0B"/>
    <w:rsid w:val="00A00298"/>
    <w:rsid w:val="00A00692"/>
    <w:rsid w:val="00A008F5"/>
    <w:rsid w:val="00A009A7"/>
    <w:rsid w:val="00A00A7F"/>
    <w:rsid w:val="00A00C16"/>
    <w:rsid w:val="00A00F15"/>
    <w:rsid w:val="00A00F99"/>
    <w:rsid w:val="00A019AE"/>
    <w:rsid w:val="00A01A87"/>
    <w:rsid w:val="00A020FA"/>
    <w:rsid w:val="00A02419"/>
    <w:rsid w:val="00A02567"/>
    <w:rsid w:val="00A02995"/>
    <w:rsid w:val="00A02BA3"/>
    <w:rsid w:val="00A0328E"/>
    <w:rsid w:val="00A03447"/>
    <w:rsid w:val="00A038FA"/>
    <w:rsid w:val="00A03A62"/>
    <w:rsid w:val="00A03D6A"/>
    <w:rsid w:val="00A03FA4"/>
    <w:rsid w:val="00A0409D"/>
    <w:rsid w:val="00A0414B"/>
    <w:rsid w:val="00A04550"/>
    <w:rsid w:val="00A04B36"/>
    <w:rsid w:val="00A04F50"/>
    <w:rsid w:val="00A0541C"/>
    <w:rsid w:val="00A0578E"/>
    <w:rsid w:val="00A05873"/>
    <w:rsid w:val="00A05C0D"/>
    <w:rsid w:val="00A05EDC"/>
    <w:rsid w:val="00A0641A"/>
    <w:rsid w:val="00A0648F"/>
    <w:rsid w:val="00A0653F"/>
    <w:rsid w:val="00A06908"/>
    <w:rsid w:val="00A06D62"/>
    <w:rsid w:val="00A07346"/>
    <w:rsid w:val="00A0799F"/>
    <w:rsid w:val="00A07A21"/>
    <w:rsid w:val="00A07B52"/>
    <w:rsid w:val="00A07E80"/>
    <w:rsid w:val="00A103A0"/>
    <w:rsid w:val="00A1063D"/>
    <w:rsid w:val="00A1081C"/>
    <w:rsid w:val="00A1085D"/>
    <w:rsid w:val="00A10AB5"/>
    <w:rsid w:val="00A11029"/>
    <w:rsid w:val="00A11260"/>
    <w:rsid w:val="00A112CA"/>
    <w:rsid w:val="00A1153C"/>
    <w:rsid w:val="00A11651"/>
    <w:rsid w:val="00A11899"/>
    <w:rsid w:val="00A11A72"/>
    <w:rsid w:val="00A11AF3"/>
    <w:rsid w:val="00A11D4F"/>
    <w:rsid w:val="00A11F31"/>
    <w:rsid w:val="00A120F1"/>
    <w:rsid w:val="00A12925"/>
    <w:rsid w:val="00A13860"/>
    <w:rsid w:val="00A14117"/>
    <w:rsid w:val="00A14621"/>
    <w:rsid w:val="00A147AE"/>
    <w:rsid w:val="00A14E33"/>
    <w:rsid w:val="00A15309"/>
    <w:rsid w:val="00A15924"/>
    <w:rsid w:val="00A15CF6"/>
    <w:rsid w:val="00A15DF4"/>
    <w:rsid w:val="00A15EC6"/>
    <w:rsid w:val="00A16013"/>
    <w:rsid w:val="00A1603D"/>
    <w:rsid w:val="00A161EE"/>
    <w:rsid w:val="00A164A8"/>
    <w:rsid w:val="00A16BD2"/>
    <w:rsid w:val="00A16E3E"/>
    <w:rsid w:val="00A174A1"/>
    <w:rsid w:val="00A17A5B"/>
    <w:rsid w:val="00A17F66"/>
    <w:rsid w:val="00A20304"/>
    <w:rsid w:val="00A2044C"/>
    <w:rsid w:val="00A206C3"/>
    <w:rsid w:val="00A2122E"/>
    <w:rsid w:val="00A21AF4"/>
    <w:rsid w:val="00A21BD5"/>
    <w:rsid w:val="00A22015"/>
    <w:rsid w:val="00A22070"/>
    <w:rsid w:val="00A2229F"/>
    <w:rsid w:val="00A227B8"/>
    <w:rsid w:val="00A22927"/>
    <w:rsid w:val="00A22ADF"/>
    <w:rsid w:val="00A22DAE"/>
    <w:rsid w:val="00A23751"/>
    <w:rsid w:val="00A239FF"/>
    <w:rsid w:val="00A2428F"/>
    <w:rsid w:val="00A245B0"/>
    <w:rsid w:val="00A24730"/>
    <w:rsid w:val="00A248B6"/>
    <w:rsid w:val="00A24A01"/>
    <w:rsid w:val="00A25C42"/>
    <w:rsid w:val="00A25E44"/>
    <w:rsid w:val="00A26548"/>
    <w:rsid w:val="00A26E9A"/>
    <w:rsid w:val="00A276CB"/>
    <w:rsid w:val="00A27FD6"/>
    <w:rsid w:val="00A30891"/>
    <w:rsid w:val="00A30F12"/>
    <w:rsid w:val="00A31124"/>
    <w:rsid w:val="00A315AE"/>
    <w:rsid w:val="00A31988"/>
    <w:rsid w:val="00A31B41"/>
    <w:rsid w:val="00A31FBE"/>
    <w:rsid w:val="00A31FEB"/>
    <w:rsid w:val="00A32099"/>
    <w:rsid w:val="00A3218D"/>
    <w:rsid w:val="00A321BB"/>
    <w:rsid w:val="00A32350"/>
    <w:rsid w:val="00A32ACC"/>
    <w:rsid w:val="00A32C30"/>
    <w:rsid w:val="00A32D71"/>
    <w:rsid w:val="00A32E33"/>
    <w:rsid w:val="00A33783"/>
    <w:rsid w:val="00A33C1F"/>
    <w:rsid w:val="00A3407A"/>
    <w:rsid w:val="00A34164"/>
    <w:rsid w:val="00A34606"/>
    <w:rsid w:val="00A34C81"/>
    <w:rsid w:val="00A35430"/>
    <w:rsid w:val="00A3587A"/>
    <w:rsid w:val="00A35921"/>
    <w:rsid w:val="00A365D3"/>
    <w:rsid w:val="00A36613"/>
    <w:rsid w:val="00A37426"/>
    <w:rsid w:val="00A3798B"/>
    <w:rsid w:val="00A37CE6"/>
    <w:rsid w:val="00A40157"/>
    <w:rsid w:val="00A403B1"/>
    <w:rsid w:val="00A406EC"/>
    <w:rsid w:val="00A409A4"/>
    <w:rsid w:val="00A40A1E"/>
    <w:rsid w:val="00A41028"/>
    <w:rsid w:val="00A41254"/>
    <w:rsid w:val="00A4153C"/>
    <w:rsid w:val="00A41F2A"/>
    <w:rsid w:val="00A421F6"/>
    <w:rsid w:val="00A426C3"/>
    <w:rsid w:val="00A42917"/>
    <w:rsid w:val="00A43799"/>
    <w:rsid w:val="00A43D48"/>
    <w:rsid w:val="00A44260"/>
    <w:rsid w:val="00A44557"/>
    <w:rsid w:val="00A44672"/>
    <w:rsid w:val="00A446C8"/>
    <w:rsid w:val="00A44B29"/>
    <w:rsid w:val="00A44F4B"/>
    <w:rsid w:val="00A4514B"/>
    <w:rsid w:val="00A4562B"/>
    <w:rsid w:val="00A45686"/>
    <w:rsid w:val="00A456D8"/>
    <w:rsid w:val="00A45E35"/>
    <w:rsid w:val="00A45F9F"/>
    <w:rsid w:val="00A4600A"/>
    <w:rsid w:val="00A460C1"/>
    <w:rsid w:val="00A465A5"/>
    <w:rsid w:val="00A469B5"/>
    <w:rsid w:val="00A46CA2"/>
    <w:rsid w:val="00A46D4B"/>
    <w:rsid w:val="00A47667"/>
    <w:rsid w:val="00A476ED"/>
    <w:rsid w:val="00A47731"/>
    <w:rsid w:val="00A478EF"/>
    <w:rsid w:val="00A5057F"/>
    <w:rsid w:val="00A505B1"/>
    <w:rsid w:val="00A507DF"/>
    <w:rsid w:val="00A5084E"/>
    <w:rsid w:val="00A5090C"/>
    <w:rsid w:val="00A5091E"/>
    <w:rsid w:val="00A50E47"/>
    <w:rsid w:val="00A514FC"/>
    <w:rsid w:val="00A516BC"/>
    <w:rsid w:val="00A517BC"/>
    <w:rsid w:val="00A51E51"/>
    <w:rsid w:val="00A52993"/>
    <w:rsid w:val="00A53322"/>
    <w:rsid w:val="00A5369D"/>
    <w:rsid w:val="00A53721"/>
    <w:rsid w:val="00A537EE"/>
    <w:rsid w:val="00A538D5"/>
    <w:rsid w:val="00A5456B"/>
    <w:rsid w:val="00A54CD9"/>
    <w:rsid w:val="00A54E80"/>
    <w:rsid w:val="00A55556"/>
    <w:rsid w:val="00A55645"/>
    <w:rsid w:val="00A5596D"/>
    <w:rsid w:val="00A55A05"/>
    <w:rsid w:val="00A55B7F"/>
    <w:rsid w:val="00A55D8E"/>
    <w:rsid w:val="00A56157"/>
    <w:rsid w:val="00A56752"/>
    <w:rsid w:val="00A56851"/>
    <w:rsid w:val="00A5690C"/>
    <w:rsid w:val="00A56BE1"/>
    <w:rsid w:val="00A56D9E"/>
    <w:rsid w:val="00A570A4"/>
    <w:rsid w:val="00A5785C"/>
    <w:rsid w:val="00A57FBD"/>
    <w:rsid w:val="00A601CA"/>
    <w:rsid w:val="00A606A0"/>
    <w:rsid w:val="00A60B15"/>
    <w:rsid w:val="00A60F1F"/>
    <w:rsid w:val="00A612A7"/>
    <w:rsid w:val="00A61A93"/>
    <w:rsid w:val="00A61F89"/>
    <w:rsid w:val="00A622D9"/>
    <w:rsid w:val="00A623D9"/>
    <w:rsid w:val="00A62AB9"/>
    <w:rsid w:val="00A62ECF"/>
    <w:rsid w:val="00A63091"/>
    <w:rsid w:val="00A63146"/>
    <w:rsid w:val="00A63180"/>
    <w:rsid w:val="00A63578"/>
    <w:rsid w:val="00A63729"/>
    <w:rsid w:val="00A6387D"/>
    <w:rsid w:val="00A638A7"/>
    <w:rsid w:val="00A63AA7"/>
    <w:rsid w:val="00A64247"/>
    <w:rsid w:val="00A6480A"/>
    <w:rsid w:val="00A64DDE"/>
    <w:rsid w:val="00A65177"/>
    <w:rsid w:val="00A65610"/>
    <w:rsid w:val="00A657D5"/>
    <w:rsid w:val="00A658F9"/>
    <w:rsid w:val="00A65C3B"/>
    <w:rsid w:val="00A660E8"/>
    <w:rsid w:val="00A669AB"/>
    <w:rsid w:val="00A66AB7"/>
    <w:rsid w:val="00A66C12"/>
    <w:rsid w:val="00A66C53"/>
    <w:rsid w:val="00A67395"/>
    <w:rsid w:val="00A675D0"/>
    <w:rsid w:val="00A675D3"/>
    <w:rsid w:val="00A67845"/>
    <w:rsid w:val="00A678C9"/>
    <w:rsid w:val="00A6791E"/>
    <w:rsid w:val="00A67BAF"/>
    <w:rsid w:val="00A701D2"/>
    <w:rsid w:val="00A7032D"/>
    <w:rsid w:val="00A705DA"/>
    <w:rsid w:val="00A70B7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B04"/>
    <w:rsid w:val="00A75BB6"/>
    <w:rsid w:val="00A75C8F"/>
    <w:rsid w:val="00A75CB9"/>
    <w:rsid w:val="00A75F37"/>
    <w:rsid w:val="00A76668"/>
    <w:rsid w:val="00A76D47"/>
    <w:rsid w:val="00A77129"/>
    <w:rsid w:val="00A773ED"/>
    <w:rsid w:val="00A77635"/>
    <w:rsid w:val="00A778BB"/>
    <w:rsid w:val="00A77AE6"/>
    <w:rsid w:val="00A77E54"/>
    <w:rsid w:val="00A77EBD"/>
    <w:rsid w:val="00A80480"/>
    <w:rsid w:val="00A80622"/>
    <w:rsid w:val="00A80683"/>
    <w:rsid w:val="00A80A5B"/>
    <w:rsid w:val="00A80AC0"/>
    <w:rsid w:val="00A80BDF"/>
    <w:rsid w:val="00A81556"/>
    <w:rsid w:val="00A816C3"/>
    <w:rsid w:val="00A81C2C"/>
    <w:rsid w:val="00A81CBA"/>
    <w:rsid w:val="00A83574"/>
    <w:rsid w:val="00A83656"/>
    <w:rsid w:val="00A83669"/>
    <w:rsid w:val="00A83B81"/>
    <w:rsid w:val="00A83E18"/>
    <w:rsid w:val="00A84133"/>
    <w:rsid w:val="00A8436D"/>
    <w:rsid w:val="00A845B9"/>
    <w:rsid w:val="00A8469E"/>
    <w:rsid w:val="00A84F30"/>
    <w:rsid w:val="00A84FCB"/>
    <w:rsid w:val="00A85561"/>
    <w:rsid w:val="00A85742"/>
    <w:rsid w:val="00A859D6"/>
    <w:rsid w:val="00A85A1B"/>
    <w:rsid w:val="00A864AB"/>
    <w:rsid w:val="00A86840"/>
    <w:rsid w:val="00A86ED0"/>
    <w:rsid w:val="00A87162"/>
    <w:rsid w:val="00A872BE"/>
    <w:rsid w:val="00A8733B"/>
    <w:rsid w:val="00A87840"/>
    <w:rsid w:val="00A87C35"/>
    <w:rsid w:val="00A87D86"/>
    <w:rsid w:val="00A90132"/>
    <w:rsid w:val="00A90489"/>
    <w:rsid w:val="00A90C1F"/>
    <w:rsid w:val="00A90E92"/>
    <w:rsid w:val="00A910D6"/>
    <w:rsid w:val="00A9162D"/>
    <w:rsid w:val="00A91CD2"/>
    <w:rsid w:val="00A92447"/>
    <w:rsid w:val="00A92607"/>
    <w:rsid w:val="00A927CF"/>
    <w:rsid w:val="00A9281F"/>
    <w:rsid w:val="00A92AC9"/>
    <w:rsid w:val="00A93299"/>
    <w:rsid w:val="00A93D3F"/>
    <w:rsid w:val="00A93D58"/>
    <w:rsid w:val="00A93DCF"/>
    <w:rsid w:val="00A93F04"/>
    <w:rsid w:val="00A93F5E"/>
    <w:rsid w:val="00A942F0"/>
    <w:rsid w:val="00A943A9"/>
    <w:rsid w:val="00A94424"/>
    <w:rsid w:val="00A94616"/>
    <w:rsid w:val="00A959E7"/>
    <w:rsid w:val="00A95A87"/>
    <w:rsid w:val="00A9611C"/>
    <w:rsid w:val="00A96350"/>
    <w:rsid w:val="00A9636B"/>
    <w:rsid w:val="00A964EA"/>
    <w:rsid w:val="00A969E7"/>
    <w:rsid w:val="00A96B73"/>
    <w:rsid w:val="00A96C9E"/>
    <w:rsid w:val="00A96CF8"/>
    <w:rsid w:val="00A971B6"/>
    <w:rsid w:val="00A97465"/>
    <w:rsid w:val="00A974EA"/>
    <w:rsid w:val="00A9768C"/>
    <w:rsid w:val="00A97A52"/>
    <w:rsid w:val="00A97D2C"/>
    <w:rsid w:val="00A97E21"/>
    <w:rsid w:val="00AA012D"/>
    <w:rsid w:val="00AA0299"/>
    <w:rsid w:val="00AA0A95"/>
    <w:rsid w:val="00AA0D1D"/>
    <w:rsid w:val="00AA1903"/>
    <w:rsid w:val="00AA20F0"/>
    <w:rsid w:val="00AA2812"/>
    <w:rsid w:val="00AA28B5"/>
    <w:rsid w:val="00AA2940"/>
    <w:rsid w:val="00AA29F3"/>
    <w:rsid w:val="00AA2C20"/>
    <w:rsid w:val="00AA2CEE"/>
    <w:rsid w:val="00AA2E1C"/>
    <w:rsid w:val="00AA3109"/>
    <w:rsid w:val="00AA3268"/>
    <w:rsid w:val="00AA3749"/>
    <w:rsid w:val="00AA3E16"/>
    <w:rsid w:val="00AA4671"/>
    <w:rsid w:val="00AA46B0"/>
    <w:rsid w:val="00AA4805"/>
    <w:rsid w:val="00AA48AF"/>
    <w:rsid w:val="00AA4CB2"/>
    <w:rsid w:val="00AA52B9"/>
    <w:rsid w:val="00AA5806"/>
    <w:rsid w:val="00AA5990"/>
    <w:rsid w:val="00AA5C08"/>
    <w:rsid w:val="00AA5D70"/>
    <w:rsid w:val="00AA646B"/>
    <w:rsid w:val="00AA64D8"/>
    <w:rsid w:val="00AA6862"/>
    <w:rsid w:val="00AA69FE"/>
    <w:rsid w:val="00AA6C5B"/>
    <w:rsid w:val="00AA6FAA"/>
    <w:rsid w:val="00AA705E"/>
    <w:rsid w:val="00AA7BF3"/>
    <w:rsid w:val="00AA7EAB"/>
    <w:rsid w:val="00AB0092"/>
    <w:rsid w:val="00AB037D"/>
    <w:rsid w:val="00AB05A0"/>
    <w:rsid w:val="00AB09D2"/>
    <w:rsid w:val="00AB0E96"/>
    <w:rsid w:val="00AB1151"/>
    <w:rsid w:val="00AB17DD"/>
    <w:rsid w:val="00AB1B1E"/>
    <w:rsid w:val="00AB1F9E"/>
    <w:rsid w:val="00AB2321"/>
    <w:rsid w:val="00AB2B65"/>
    <w:rsid w:val="00AB2C6E"/>
    <w:rsid w:val="00AB302F"/>
    <w:rsid w:val="00AB33BC"/>
    <w:rsid w:val="00AB37B9"/>
    <w:rsid w:val="00AB3B95"/>
    <w:rsid w:val="00AB4356"/>
    <w:rsid w:val="00AB4461"/>
    <w:rsid w:val="00AB4547"/>
    <w:rsid w:val="00AB4895"/>
    <w:rsid w:val="00AB4B0B"/>
    <w:rsid w:val="00AB4D85"/>
    <w:rsid w:val="00AB5021"/>
    <w:rsid w:val="00AB51C6"/>
    <w:rsid w:val="00AB547E"/>
    <w:rsid w:val="00AB581D"/>
    <w:rsid w:val="00AB5880"/>
    <w:rsid w:val="00AB5BC3"/>
    <w:rsid w:val="00AB607E"/>
    <w:rsid w:val="00AB608A"/>
    <w:rsid w:val="00AB70A2"/>
    <w:rsid w:val="00AB7255"/>
    <w:rsid w:val="00AB734D"/>
    <w:rsid w:val="00AB7379"/>
    <w:rsid w:val="00AB741E"/>
    <w:rsid w:val="00AB7A31"/>
    <w:rsid w:val="00AB7B6F"/>
    <w:rsid w:val="00AB7E5D"/>
    <w:rsid w:val="00AC0425"/>
    <w:rsid w:val="00AC081A"/>
    <w:rsid w:val="00AC0D82"/>
    <w:rsid w:val="00AC131B"/>
    <w:rsid w:val="00AC181B"/>
    <w:rsid w:val="00AC1C7F"/>
    <w:rsid w:val="00AC29E3"/>
    <w:rsid w:val="00AC2A5F"/>
    <w:rsid w:val="00AC3046"/>
    <w:rsid w:val="00AC3835"/>
    <w:rsid w:val="00AC3E93"/>
    <w:rsid w:val="00AC3FD6"/>
    <w:rsid w:val="00AC450C"/>
    <w:rsid w:val="00AC466D"/>
    <w:rsid w:val="00AC46B5"/>
    <w:rsid w:val="00AC46E8"/>
    <w:rsid w:val="00AC490D"/>
    <w:rsid w:val="00AC4B79"/>
    <w:rsid w:val="00AC5009"/>
    <w:rsid w:val="00AC509F"/>
    <w:rsid w:val="00AC5651"/>
    <w:rsid w:val="00AC5698"/>
    <w:rsid w:val="00AC57DC"/>
    <w:rsid w:val="00AC5CCF"/>
    <w:rsid w:val="00AC6B0F"/>
    <w:rsid w:val="00AC6BB4"/>
    <w:rsid w:val="00AC71B8"/>
    <w:rsid w:val="00AC7224"/>
    <w:rsid w:val="00AC7410"/>
    <w:rsid w:val="00AC7968"/>
    <w:rsid w:val="00AC7C73"/>
    <w:rsid w:val="00AD06D2"/>
    <w:rsid w:val="00AD0872"/>
    <w:rsid w:val="00AD14AB"/>
    <w:rsid w:val="00AD2242"/>
    <w:rsid w:val="00AD226F"/>
    <w:rsid w:val="00AD2645"/>
    <w:rsid w:val="00AD29C3"/>
    <w:rsid w:val="00AD2F31"/>
    <w:rsid w:val="00AD32BC"/>
    <w:rsid w:val="00AD3490"/>
    <w:rsid w:val="00AD3701"/>
    <w:rsid w:val="00AD381B"/>
    <w:rsid w:val="00AD3A28"/>
    <w:rsid w:val="00AD4038"/>
    <w:rsid w:val="00AD4284"/>
    <w:rsid w:val="00AD4317"/>
    <w:rsid w:val="00AD443B"/>
    <w:rsid w:val="00AD46DA"/>
    <w:rsid w:val="00AD4BBC"/>
    <w:rsid w:val="00AD4E3D"/>
    <w:rsid w:val="00AD51EC"/>
    <w:rsid w:val="00AD5D7F"/>
    <w:rsid w:val="00AD6137"/>
    <w:rsid w:val="00AD627D"/>
    <w:rsid w:val="00AD650B"/>
    <w:rsid w:val="00AD6614"/>
    <w:rsid w:val="00AD6754"/>
    <w:rsid w:val="00AD69DF"/>
    <w:rsid w:val="00AD6A52"/>
    <w:rsid w:val="00AD6A55"/>
    <w:rsid w:val="00AD6AC6"/>
    <w:rsid w:val="00AD6BCD"/>
    <w:rsid w:val="00AD6CF3"/>
    <w:rsid w:val="00AD770A"/>
    <w:rsid w:val="00AE0067"/>
    <w:rsid w:val="00AE0680"/>
    <w:rsid w:val="00AE098F"/>
    <w:rsid w:val="00AE0CED"/>
    <w:rsid w:val="00AE0DC4"/>
    <w:rsid w:val="00AE0FFE"/>
    <w:rsid w:val="00AE132B"/>
    <w:rsid w:val="00AE133D"/>
    <w:rsid w:val="00AE3432"/>
    <w:rsid w:val="00AE39D5"/>
    <w:rsid w:val="00AE3B1F"/>
    <w:rsid w:val="00AE3EAE"/>
    <w:rsid w:val="00AE41CA"/>
    <w:rsid w:val="00AE42A1"/>
    <w:rsid w:val="00AE449E"/>
    <w:rsid w:val="00AE5144"/>
    <w:rsid w:val="00AE5152"/>
    <w:rsid w:val="00AE534E"/>
    <w:rsid w:val="00AE5842"/>
    <w:rsid w:val="00AE5B37"/>
    <w:rsid w:val="00AE627D"/>
    <w:rsid w:val="00AE62C6"/>
    <w:rsid w:val="00AE6705"/>
    <w:rsid w:val="00AE69D4"/>
    <w:rsid w:val="00AE77D6"/>
    <w:rsid w:val="00AF0707"/>
    <w:rsid w:val="00AF0BAB"/>
    <w:rsid w:val="00AF116E"/>
    <w:rsid w:val="00AF198F"/>
    <w:rsid w:val="00AF1DCA"/>
    <w:rsid w:val="00AF1E19"/>
    <w:rsid w:val="00AF1E8B"/>
    <w:rsid w:val="00AF205B"/>
    <w:rsid w:val="00AF222F"/>
    <w:rsid w:val="00AF2780"/>
    <w:rsid w:val="00AF2894"/>
    <w:rsid w:val="00AF2BC6"/>
    <w:rsid w:val="00AF2BC9"/>
    <w:rsid w:val="00AF34E1"/>
    <w:rsid w:val="00AF3799"/>
    <w:rsid w:val="00AF39FD"/>
    <w:rsid w:val="00AF3CCA"/>
    <w:rsid w:val="00AF41A8"/>
    <w:rsid w:val="00AF455B"/>
    <w:rsid w:val="00AF4AD0"/>
    <w:rsid w:val="00AF51CE"/>
    <w:rsid w:val="00AF5793"/>
    <w:rsid w:val="00AF5B1E"/>
    <w:rsid w:val="00AF5D19"/>
    <w:rsid w:val="00AF647D"/>
    <w:rsid w:val="00AF64B1"/>
    <w:rsid w:val="00AF6732"/>
    <w:rsid w:val="00AF675E"/>
    <w:rsid w:val="00AF67CB"/>
    <w:rsid w:val="00AF7103"/>
    <w:rsid w:val="00AF785B"/>
    <w:rsid w:val="00AF79C6"/>
    <w:rsid w:val="00AF7CC5"/>
    <w:rsid w:val="00AF7F63"/>
    <w:rsid w:val="00B0018A"/>
    <w:rsid w:val="00B01219"/>
    <w:rsid w:val="00B0141B"/>
    <w:rsid w:val="00B016EC"/>
    <w:rsid w:val="00B01E93"/>
    <w:rsid w:val="00B0220B"/>
    <w:rsid w:val="00B0290C"/>
    <w:rsid w:val="00B030BB"/>
    <w:rsid w:val="00B032CE"/>
    <w:rsid w:val="00B045C7"/>
    <w:rsid w:val="00B04DF3"/>
    <w:rsid w:val="00B05C3F"/>
    <w:rsid w:val="00B06011"/>
    <w:rsid w:val="00B062F1"/>
    <w:rsid w:val="00B06A9E"/>
    <w:rsid w:val="00B06AE4"/>
    <w:rsid w:val="00B07901"/>
    <w:rsid w:val="00B07D0A"/>
    <w:rsid w:val="00B109BE"/>
    <w:rsid w:val="00B109E5"/>
    <w:rsid w:val="00B10A48"/>
    <w:rsid w:val="00B111C4"/>
    <w:rsid w:val="00B11319"/>
    <w:rsid w:val="00B115C2"/>
    <w:rsid w:val="00B11A08"/>
    <w:rsid w:val="00B11A22"/>
    <w:rsid w:val="00B12293"/>
    <w:rsid w:val="00B1285A"/>
    <w:rsid w:val="00B12B2E"/>
    <w:rsid w:val="00B12B38"/>
    <w:rsid w:val="00B13230"/>
    <w:rsid w:val="00B13249"/>
    <w:rsid w:val="00B133E7"/>
    <w:rsid w:val="00B133F4"/>
    <w:rsid w:val="00B146D2"/>
    <w:rsid w:val="00B15492"/>
    <w:rsid w:val="00B15A09"/>
    <w:rsid w:val="00B16340"/>
    <w:rsid w:val="00B16AC2"/>
    <w:rsid w:val="00B16FFA"/>
    <w:rsid w:val="00B201F2"/>
    <w:rsid w:val="00B20689"/>
    <w:rsid w:val="00B20DEB"/>
    <w:rsid w:val="00B20E50"/>
    <w:rsid w:val="00B211C3"/>
    <w:rsid w:val="00B2184F"/>
    <w:rsid w:val="00B21880"/>
    <w:rsid w:val="00B21909"/>
    <w:rsid w:val="00B21B5C"/>
    <w:rsid w:val="00B21C47"/>
    <w:rsid w:val="00B221D8"/>
    <w:rsid w:val="00B229AA"/>
    <w:rsid w:val="00B22A8D"/>
    <w:rsid w:val="00B2367B"/>
    <w:rsid w:val="00B23D61"/>
    <w:rsid w:val="00B23E47"/>
    <w:rsid w:val="00B244AA"/>
    <w:rsid w:val="00B24510"/>
    <w:rsid w:val="00B24C0B"/>
    <w:rsid w:val="00B25295"/>
    <w:rsid w:val="00B25314"/>
    <w:rsid w:val="00B25530"/>
    <w:rsid w:val="00B25D00"/>
    <w:rsid w:val="00B25D25"/>
    <w:rsid w:val="00B25D58"/>
    <w:rsid w:val="00B25E03"/>
    <w:rsid w:val="00B25E52"/>
    <w:rsid w:val="00B263E0"/>
    <w:rsid w:val="00B2643F"/>
    <w:rsid w:val="00B268C8"/>
    <w:rsid w:val="00B27117"/>
    <w:rsid w:val="00B2715F"/>
    <w:rsid w:val="00B27BDF"/>
    <w:rsid w:val="00B27C0A"/>
    <w:rsid w:val="00B30227"/>
    <w:rsid w:val="00B3022E"/>
    <w:rsid w:val="00B3074E"/>
    <w:rsid w:val="00B309FD"/>
    <w:rsid w:val="00B30AAC"/>
    <w:rsid w:val="00B30F61"/>
    <w:rsid w:val="00B30F74"/>
    <w:rsid w:val="00B31566"/>
    <w:rsid w:val="00B3190E"/>
    <w:rsid w:val="00B31A8A"/>
    <w:rsid w:val="00B31DF9"/>
    <w:rsid w:val="00B32847"/>
    <w:rsid w:val="00B331E6"/>
    <w:rsid w:val="00B33426"/>
    <w:rsid w:val="00B33C4A"/>
    <w:rsid w:val="00B33F3A"/>
    <w:rsid w:val="00B34374"/>
    <w:rsid w:val="00B34473"/>
    <w:rsid w:val="00B34492"/>
    <w:rsid w:val="00B347CB"/>
    <w:rsid w:val="00B34C6E"/>
    <w:rsid w:val="00B350CE"/>
    <w:rsid w:val="00B353B4"/>
    <w:rsid w:val="00B35A36"/>
    <w:rsid w:val="00B35EAF"/>
    <w:rsid w:val="00B35F36"/>
    <w:rsid w:val="00B361C8"/>
    <w:rsid w:val="00B36704"/>
    <w:rsid w:val="00B36DD1"/>
    <w:rsid w:val="00B371C8"/>
    <w:rsid w:val="00B37855"/>
    <w:rsid w:val="00B37965"/>
    <w:rsid w:val="00B4069D"/>
    <w:rsid w:val="00B40B33"/>
    <w:rsid w:val="00B40D0C"/>
    <w:rsid w:val="00B40D72"/>
    <w:rsid w:val="00B410BA"/>
    <w:rsid w:val="00B41B8B"/>
    <w:rsid w:val="00B41F8F"/>
    <w:rsid w:val="00B422CB"/>
    <w:rsid w:val="00B42B88"/>
    <w:rsid w:val="00B42DCC"/>
    <w:rsid w:val="00B42F25"/>
    <w:rsid w:val="00B43562"/>
    <w:rsid w:val="00B439E3"/>
    <w:rsid w:val="00B43F57"/>
    <w:rsid w:val="00B43FB2"/>
    <w:rsid w:val="00B44320"/>
    <w:rsid w:val="00B4450D"/>
    <w:rsid w:val="00B447EE"/>
    <w:rsid w:val="00B4489F"/>
    <w:rsid w:val="00B44D18"/>
    <w:rsid w:val="00B44FF1"/>
    <w:rsid w:val="00B45044"/>
    <w:rsid w:val="00B454F5"/>
    <w:rsid w:val="00B459C1"/>
    <w:rsid w:val="00B45E74"/>
    <w:rsid w:val="00B46AF4"/>
    <w:rsid w:val="00B46C7F"/>
    <w:rsid w:val="00B4713F"/>
    <w:rsid w:val="00B472B8"/>
    <w:rsid w:val="00B474D4"/>
    <w:rsid w:val="00B47F8B"/>
    <w:rsid w:val="00B5005D"/>
    <w:rsid w:val="00B501D6"/>
    <w:rsid w:val="00B507D0"/>
    <w:rsid w:val="00B50E60"/>
    <w:rsid w:val="00B51935"/>
    <w:rsid w:val="00B529DA"/>
    <w:rsid w:val="00B52B01"/>
    <w:rsid w:val="00B52C96"/>
    <w:rsid w:val="00B52D75"/>
    <w:rsid w:val="00B536AC"/>
    <w:rsid w:val="00B536D5"/>
    <w:rsid w:val="00B53C60"/>
    <w:rsid w:val="00B53EE9"/>
    <w:rsid w:val="00B53EF6"/>
    <w:rsid w:val="00B540D5"/>
    <w:rsid w:val="00B54468"/>
    <w:rsid w:val="00B5454C"/>
    <w:rsid w:val="00B54715"/>
    <w:rsid w:val="00B5485A"/>
    <w:rsid w:val="00B548A1"/>
    <w:rsid w:val="00B54AE9"/>
    <w:rsid w:val="00B5549F"/>
    <w:rsid w:val="00B554D5"/>
    <w:rsid w:val="00B555F1"/>
    <w:rsid w:val="00B55E8B"/>
    <w:rsid w:val="00B5693A"/>
    <w:rsid w:val="00B56BAB"/>
    <w:rsid w:val="00B5775E"/>
    <w:rsid w:val="00B57FBF"/>
    <w:rsid w:val="00B60C39"/>
    <w:rsid w:val="00B61005"/>
    <w:rsid w:val="00B610E0"/>
    <w:rsid w:val="00B619E7"/>
    <w:rsid w:val="00B61ABB"/>
    <w:rsid w:val="00B61FFC"/>
    <w:rsid w:val="00B6217D"/>
    <w:rsid w:val="00B6250F"/>
    <w:rsid w:val="00B62E2C"/>
    <w:rsid w:val="00B639D6"/>
    <w:rsid w:val="00B65409"/>
    <w:rsid w:val="00B654E4"/>
    <w:rsid w:val="00B661B5"/>
    <w:rsid w:val="00B6637C"/>
    <w:rsid w:val="00B665B7"/>
    <w:rsid w:val="00B665BC"/>
    <w:rsid w:val="00B66919"/>
    <w:rsid w:val="00B66BE3"/>
    <w:rsid w:val="00B670A7"/>
    <w:rsid w:val="00B670E2"/>
    <w:rsid w:val="00B6744F"/>
    <w:rsid w:val="00B7064E"/>
    <w:rsid w:val="00B70862"/>
    <w:rsid w:val="00B711BD"/>
    <w:rsid w:val="00B71661"/>
    <w:rsid w:val="00B718FE"/>
    <w:rsid w:val="00B71956"/>
    <w:rsid w:val="00B71B22"/>
    <w:rsid w:val="00B71C38"/>
    <w:rsid w:val="00B7204C"/>
    <w:rsid w:val="00B72773"/>
    <w:rsid w:val="00B72816"/>
    <w:rsid w:val="00B72965"/>
    <w:rsid w:val="00B7422D"/>
    <w:rsid w:val="00B74504"/>
    <w:rsid w:val="00B74606"/>
    <w:rsid w:val="00B74968"/>
    <w:rsid w:val="00B74B8D"/>
    <w:rsid w:val="00B75557"/>
    <w:rsid w:val="00B75AC4"/>
    <w:rsid w:val="00B75B47"/>
    <w:rsid w:val="00B75B4E"/>
    <w:rsid w:val="00B76634"/>
    <w:rsid w:val="00B76D2B"/>
    <w:rsid w:val="00B770CB"/>
    <w:rsid w:val="00B77F9E"/>
    <w:rsid w:val="00B80771"/>
    <w:rsid w:val="00B807B1"/>
    <w:rsid w:val="00B80AAE"/>
    <w:rsid w:val="00B80F42"/>
    <w:rsid w:val="00B81436"/>
    <w:rsid w:val="00B81493"/>
    <w:rsid w:val="00B81CD5"/>
    <w:rsid w:val="00B81D3A"/>
    <w:rsid w:val="00B81D7B"/>
    <w:rsid w:val="00B82140"/>
    <w:rsid w:val="00B82595"/>
    <w:rsid w:val="00B82964"/>
    <w:rsid w:val="00B82FB5"/>
    <w:rsid w:val="00B83F8B"/>
    <w:rsid w:val="00B83F9B"/>
    <w:rsid w:val="00B841DD"/>
    <w:rsid w:val="00B84508"/>
    <w:rsid w:val="00B845DB"/>
    <w:rsid w:val="00B847E8"/>
    <w:rsid w:val="00B850C4"/>
    <w:rsid w:val="00B852FF"/>
    <w:rsid w:val="00B85B16"/>
    <w:rsid w:val="00B8628C"/>
    <w:rsid w:val="00B863E2"/>
    <w:rsid w:val="00B86868"/>
    <w:rsid w:val="00B86957"/>
    <w:rsid w:val="00B86977"/>
    <w:rsid w:val="00B86C9E"/>
    <w:rsid w:val="00B86F8A"/>
    <w:rsid w:val="00B86F8E"/>
    <w:rsid w:val="00B87038"/>
    <w:rsid w:val="00B870D5"/>
    <w:rsid w:val="00B8766E"/>
    <w:rsid w:val="00B87E50"/>
    <w:rsid w:val="00B9086C"/>
    <w:rsid w:val="00B91213"/>
    <w:rsid w:val="00B915B1"/>
    <w:rsid w:val="00B91897"/>
    <w:rsid w:val="00B92148"/>
    <w:rsid w:val="00B925CA"/>
    <w:rsid w:val="00B92708"/>
    <w:rsid w:val="00B92E60"/>
    <w:rsid w:val="00B92E88"/>
    <w:rsid w:val="00B92EB8"/>
    <w:rsid w:val="00B92FB7"/>
    <w:rsid w:val="00B92FDD"/>
    <w:rsid w:val="00B93121"/>
    <w:rsid w:val="00B93A36"/>
    <w:rsid w:val="00B9457B"/>
    <w:rsid w:val="00B950B7"/>
    <w:rsid w:val="00B95277"/>
    <w:rsid w:val="00B954E1"/>
    <w:rsid w:val="00B95CCD"/>
    <w:rsid w:val="00B95DF3"/>
    <w:rsid w:val="00B96061"/>
    <w:rsid w:val="00B96076"/>
    <w:rsid w:val="00B96355"/>
    <w:rsid w:val="00B964DF"/>
    <w:rsid w:val="00B9671C"/>
    <w:rsid w:val="00B96998"/>
    <w:rsid w:val="00B978D3"/>
    <w:rsid w:val="00B97DA4"/>
    <w:rsid w:val="00B97E02"/>
    <w:rsid w:val="00B97E10"/>
    <w:rsid w:val="00B97E16"/>
    <w:rsid w:val="00BA032E"/>
    <w:rsid w:val="00BA0881"/>
    <w:rsid w:val="00BA08A1"/>
    <w:rsid w:val="00BA0915"/>
    <w:rsid w:val="00BA0C45"/>
    <w:rsid w:val="00BA0F70"/>
    <w:rsid w:val="00BA1492"/>
    <w:rsid w:val="00BA14B9"/>
    <w:rsid w:val="00BA168C"/>
    <w:rsid w:val="00BA2029"/>
    <w:rsid w:val="00BA24B7"/>
    <w:rsid w:val="00BA28A6"/>
    <w:rsid w:val="00BA28B7"/>
    <w:rsid w:val="00BA2B8D"/>
    <w:rsid w:val="00BA310F"/>
    <w:rsid w:val="00BA31A3"/>
    <w:rsid w:val="00BA3FA8"/>
    <w:rsid w:val="00BA42E7"/>
    <w:rsid w:val="00BA4385"/>
    <w:rsid w:val="00BA4A84"/>
    <w:rsid w:val="00BA4CD4"/>
    <w:rsid w:val="00BA5236"/>
    <w:rsid w:val="00BA53F9"/>
    <w:rsid w:val="00BA580A"/>
    <w:rsid w:val="00BA5964"/>
    <w:rsid w:val="00BA5BF4"/>
    <w:rsid w:val="00BA6407"/>
    <w:rsid w:val="00BA654B"/>
    <w:rsid w:val="00BA6A14"/>
    <w:rsid w:val="00BA6C01"/>
    <w:rsid w:val="00BA7850"/>
    <w:rsid w:val="00BB0086"/>
    <w:rsid w:val="00BB035E"/>
    <w:rsid w:val="00BB0759"/>
    <w:rsid w:val="00BB07F5"/>
    <w:rsid w:val="00BB08C1"/>
    <w:rsid w:val="00BB0979"/>
    <w:rsid w:val="00BB0D77"/>
    <w:rsid w:val="00BB0DB0"/>
    <w:rsid w:val="00BB1B91"/>
    <w:rsid w:val="00BB1BAA"/>
    <w:rsid w:val="00BB2F39"/>
    <w:rsid w:val="00BB3180"/>
    <w:rsid w:val="00BB3197"/>
    <w:rsid w:val="00BB319F"/>
    <w:rsid w:val="00BB375F"/>
    <w:rsid w:val="00BB3D90"/>
    <w:rsid w:val="00BB485E"/>
    <w:rsid w:val="00BB4DFB"/>
    <w:rsid w:val="00BB509A"/>
    <w:rsid w:val="00BB50C0"/>
    <w:rsid w:val="00BB5104"/>
    <w:rsid w:val="00BB5893"/>
    <w:rsid w:val="00BB5A01"/>
    <w:rsid w:val="00BB5BAE"/>
    <w:rsid w:val="00BB5D2A"/>
    <w:rsid w:val="00BB5E71"/>
    <w:rsid w:val="00BB63AF"/>
    <w:rsid w:val="00BB6415"/>
    <w:rsid w:val="00BB6640"/>
    <w:rsid w:val="00BB6802"/>
    <w:rsid w:val="00BB7242"/>
    <w:rsid w:val="00BB7369"/>
    <w:rsid w:val="00BB76A6"/>
    <w:rsid w:val="00BC005A"/>
    <w:rsid w:val="00BC01AB"/>
    <w:rsid w:val="00BC01E1"/>
    <w:rsid w:val="00BC0C60"/>
    <w:rsid w:val="00BC111B"/>
    <w:rsid w:val="00BC16E7"/>
    <w:rsid w:val="00BC191E"/>
    <w:rsid w:val="00BC1E52"/>
    <w:rsid w:val="00BC1EDF"/>
    <w:rsid w:val="00BC216E"/>
    <w:rsid w:val="00BC252C"/>
    <w:rsid w:val="00BC28F3"/>
    <w:rsid w:val="00BC2AEA"/>
    <w:rsid w:val="00BC300D"/>
    <w:rsid w:val="00BC349B"/>
    <w:rsid w:val="00BC38A3"/>
    <w:rsid w:val="00BC38C4"/>
    <w:rsid w:val="00BC38F0"/>
    <w:rsid w:val="00BC39F6"/>
    <w:rsid w:val="00BC3E17"/>
    <w:rsid w:val="00BC42F5"/>
    <w:rsid w:val="00BC434C"/>
    <w:rsid w:val="00BC4397"/>
    <w:rsid w:val="00BC5917"/>
    <w:rsid w:val="00BC593E"/>
    <w:rsid w:val="00BC5EC5"/>
    <w:rsid w:val="00BC62E0"/>
    <w:rsid w:val="00BC631E"/>
    <w:rsid w:val="00BC6737"/>
    <w:rsid w:val="00BC6D60"/>
    <w:rsid w:val="00BC6F23"/>
    <w:rsid w:val="00BC727F"/>
    <w:rsid w:val="00BC72C2"/>
    <w:rsid w:val="00BC78FA"/>
    <w:rsid w:val="00BC7B8E"/>
    <w:rsid w:val="00BC7D1E"/>
    <w:rsid w:val="00BD00E1"/>
    <w:rsid w:val="00BD02F2"/>
    <w:rsid w:val="00BD0B62"/>
    <w:rsid w:val="00BD1420"/>
    <w:rsid w:val="00BD1864"/>
    <w:rsid w:val="00BD19A7"/>
    <w:rsid w:val="00BD2230"/>
    <w:rsid w:val="00BD237E"/>
    <w:rsid w:val="00BD27A0"/>
    <w:rsid w:val="00BD27E1"/>
    <w:rsid w:val="00BD2AAA"/>
    <w:rsid w:val="00BD2BEF"/>
    <w:rsid w:val="00BD2D3D"/>
    <w:rsid w:val="00BD3186"/>
    <w:rsid w:val="00BD3B50"/>
    <w:rsid w:val="00BD407F"/>
    <w:rsid w:val="00BD5056"/>
    <w:rsid w:val="00BD53F6"/>
    <w:rsid w:val="00BD563E"/>
    <w:rsid w:val="00BD587E"/>
    <w:rsid w:val="00BD5905"/>
    <w:rsid w:val="00BD5A57"/>
    <w:rsid w:val="00BD5B51"/>
    <w:rsid w:val="00BD6146"/>
    <w:rsid w:val="00BD6409"/>
    <w:rsid w:val="00BD674F"/>
    <w:rsid w:val="00BD68C0"/>
    <w:rsid w:val="00BD68C1"/>
    <w:rsid w:val="00BD6D3F"/>
    <w:rsid w:val="00BD6D40"/>
    <w:rsid w:val="00BD6FF8"/>
    <w:rsid w:val="00BD71AD"/>
    <w:rsid w:val="00BD7936"/>
    <w:rsid w:val="00BD7FDD"/>
    <w:rsid w:val="00BE01AB"/>
    <w:rsid w:val="00BE02D1"/>
    <w:rsid w:val="00BE05D8"/>
    <w:rsid w:val="00BE0D15"/>
    <w:rsid w:val="00BE17F6"/>
    <w:rsid w:val="00BE1B96"/>
    <w:rsid w:val="00BE1E18"/>
    <w:rsid w:val="00BE1FF9"/>
    <w:rsid w:val="00BE2259"/>
    <w:rsid w:val="00BE2624"/>
    <w:rsid w:val="00BE26E9"/>
    <w:rsid w:val="00BE27A0"/>
    <w:rsid w:val="00BE302E"/>
    <w:rsid w:val="00BE36C3"/>
    <w:rsid w:val="00BE384C"/>
    <w:rsid w:val="00BE3BB7"/>
    <w:rsid w:val="00BE405C"/>
    <w:rsid w:val="00BE44E2"/>
    <w:rsid w:val="00BE51F4"/>
    <w:rsid w:val="00BE5263"/>
    <w:rsid w:val="00BE63B6"/>
    <w:rsid w:val="00BE66AE"/>
    <w:rsid w:val="00BE69C1"/>
    <w:rsid w:val="00BE6B54"/>
    <w:rsid w:val="00BE6F4A"/>
    <w:rsid w:val="00BE7192"/>
    <w:rsid w:val="00BE7217"/>
    <w:rsid w:val="00BF023C"/>
    <w:rsid w:val="00BF031D"/>
    <w:rsid w:val="00BF0AC9"/>
    <w:rsid w:val="00BF0DCA"/>
    <w:rsid w:val="00BF0E7B"/>
    <w:rsid w:val="00BF1392"/>
    <w:rsid w:val="00BF1467"/>
    <w:rsid w:val="00BF1F7B"/>
    <w:rsid w:val="00BF24AA"/>
    <w:rsid w:val="00BF2530"/>
    <w:rsid w:val="00BF26D8"/>
    <w:rsid w:val="00BF2896"/>
    <w:rsid w:val="00BF2ACA"/>
    <w:rsid w:val="00BF318E"/>
    <w:rsid w:val="00BF33B8"/>
    <w:rsid w:val="00BF34DD"/>
    <w:rsid w:val="00BF365E"/>
    <w:rsid w:val="00BF399F"/>
    <w:rsid w:val="00BF3BE8"/>
    <w:rsid w:val="00BF4010"/>
    <w:rsid w:val="00BF43C6"/>
    <w:rsid w:val="00BF4B11"/>
    <w:rsid w:val="00BF53B8"/>
    <w:rsid w:val="00BF5457"/>
    <w:rsid w:val="00BF54C7"/>
    <w:rsid w:val="00BF5E90"/>
    <w:rsid w:val="00BF602B"/>
    <w:rsid w:val="00BF6380"/>
    <w:rsid w:val="00BF6743"/>
    <w:rsid w:val="00BF7153"/>
    <w:rsid w:val="00BF7412"/>
    <w:rsid w:val="00BF75CF"/>
    <w:rsid w:val="00C00076"/>
    <w:rsid w:val="00C0009D"/>
    <w:rsid w:val="00C006B8"/>
    <w:rsid w:val="00C0071F"/>
    <w:rsid w:val="00C00BEE"/>
    <w:rsid w:val="00C01326"/>
    <w:rsid w:val="00C014EC"/>
    <w:rsid w:val="00C016DA"/>
    <w:rsid w:val="00C01849"/>
    <w:rsid w:val="00C01950"/>
    <w:rsid w:val="00C01BEF"/>
    <w:rsid w:val="00C01C11"/>
    <w:rsid w:val="00C01DD1"/>
    <w:rsid w:val="00C01EA6"/>
    <w:rsid w:val="00C02113"/>
    <w:rsid w:val="00C022B1"/>
    <w:rsid w:val="00C0271C"/>
    <w:rsid w:val="00C02886"/>
    <w:rsid w:val="00C02A73"/>
    <w:rsid w:val="00C02EFB"/>
    <w:rsid w:val="00C0300A"/>
    <w:rsid w:val="00C03291"/>
    <w:rsid w:val="00C03451"/>
    <w:rsid w:val="00C03635"/>
    <w:rsid w:val="00C041C7"/>
    <w:rsid w:val="00C0446D"/>
    <w:rsid w:val="00C045C1"/>
    <w:rsid w:val="00C051A7"/>
    <w:rsid w:val="00C05714"/>
    <w:rsid w:val="00C05D80"/>
    <w:rsid w:val="00C0696F"/>
    <w:rsid w:val="00C071B1"/>
    <w:rsid w:val="00C0741B"/>
    <w:rsid w:val="00C079EE"/>
    <w:rsid w:val="00C07B5A"/>
    <w:rsid w:val="00C10291"/>
    <w:rsid w:val="00C10404"/>
    <w:rsid w:val="00C1050D"/>
    <w:rsid w:val="00C10976"/>
    <w:rsid w:val="00C10AEA"/>
    <w:rsid w:val="00C10E91"/>
    <w:rsid w:val="00C11268"/>
    <w:rsid w:val="00C11884"/>
    <w:rsid w:val="00C1238C"/>
    <w:rsid w:val="00C124D7"/>
    <w:rsid w:val="00C130C9"/>
    <w:rsid w:val="00C1327C"/>
    <w:rsid w:val="00C132A6"/>
    <w:rsid w:val="00C1371B"/>
    <w:rsid w:val="00C13726"/>
    <w:rsid w:val="00C140E7"/>
    <w:rsid w:val="00C14375"/>
    <w:rsid w:val="00C14AF6"/>
    <w:rsid w:val="00C14F96"/>
    <w:rsid w:val="00C154B4"/>
    <w:rsid w:val="00C154EB"/>
    <w:rsid w:val="00C15773"/>
    <w:rsid w:val="00C1577E"/>
    <w:rsid w:val="00C15CCF"/>
    <w:rsid w:val="00C15DE8"/>
    <w:rsid w:val="00C17170"/>
    <w:rsid w:val="00C176B0"/>
    <w:rsid w:val="00C17755"/>
    <w:rsid w:val="00C17885"/>
    <w:rsid w:val="00C178A8"/>
    <w:rsid w:val="00C17B90"/>
    <w:rsid w:val="00C20139"/>
    <w:rsid w:val="00C20E7D"/>
    <w:rsid w:val="00C20EB0"/>
    <w:rsid w:val="00C21EA7"/>
    <w:rsid w:val="00C220E4"/>
    <w:rsid w:val="00C220F1"/>
    <w:rsid w:val="00C223EC"/>
    <w:rsid w:val="00C22BE5"/>
    <w:rsid w:val="00C22BEF"/>
    <w:rsid w:val="00C22C35"/>
    <w:rsid w:val="00C22E13"/>
    <w:rsid w:val="00C23411"/>
    <w:rsid w:val="00C23A57"/>
    <w:rsid w:val="00C2448D"/>
    <w:rsid w:val="00C2455F"/>
    <w:rsid w:val="00C246C1"/>
    <w:rsid w:val="00C246D3"/>
    <w:rsid w:val="00C24717"/>
    <w:rsid w:val="00C247DA"/>
    <w:rsid w:val="00C24D08"/>
    <w:rsid w:val="00C24E15"/>
    <w:rsid w:val="00C2546D"/>
    <w:rsid w:val="00C2571D"/>
    <w:rsid w:val="00C25769"/>
    <w:rsid w:val="00C25967"/>
    <w:rsid w:val="00C2604D"/>
    <w:rsid w:val="00C261DB"/>
    <w:rsid w:val="00C26525"/>
    <w:rsid w:val="00C267AB"/>
    <w:rsid w:val="00C268C1"/>
    <w:rsid w:val="00C26E1F"/>
    <w:rsid w:val="00C27507"/>
    <w:rsid w:val="00C279C2"/>
    <w:rsid w:val="00C308BD"/>
    <w:rsid w:val="00C30961"/>
    <w:rsid w:val="00C31CB8"/>
    <w:rsid w:val="00C3220C"/>
    <w:rsid w:val="00C32255"/>
    <w:rsid w:val="00C3239E"/>
    <w:rsid w:val="00C3242B"/>
    <w:rsid w:val="00C3293F"/>
    <w:rsid w:val="00C32C44"/>
    <w:rsid w:val="00C332B6"/>
    <w:rsid w:val="00C33E64"/>
    <w:rsid w:val="00C34305"/>
    <w:rsid w:val="00C3452F"/>
    <w:rsid w:val="00C348E4"/>
    <w:rsid w:val="00C349F9"/>
    <w:rsid w:val="00C34E92"/>
    <w:rsid w:val="00C350BE"/>
    <w:rsid w:val="00C3548F"/>
    <w:rsid w:val="00C3590A"/>
    <w:rsid w:val="00C35990"/>
    <w:rsid w:val="00C35ABF"/>
    <w:rsid w:val="00C35B1F"/>
    <w:rsid w:val="00C35F73"/>
    <w:rsid w:val="00C36019"/>
    <w:rsid w:val="00C36192"/>
    <w:rsid w:val="00C362A9"/>
    <w:rsid w:val="00C36C95"/>
    <w:rsid w:val="00C36EA7"/>
    <w:rsid w:val="00C37236"/>
    <w:rsid w:val="00C37CED"/>
    <w:rsid w:val="00C37D4D"/>
    <w:rsid w:val="00C40E0E"/>
    <w:rsid w:val="00C41617"/>
    <w:rsid w:val="00C41742"/>
    <w:rsid w:val="00C41805"/>
    <w:rsid w:val="00C419BC"/>
    <w:rsid w:val="00C41C9B"/>
    <w:rsid w:val="00C42089"/>
    <w:rsid w:val="00C4209C"/>
    <w:rsid w:val="00C424E0"/>
    <w:rsid w:val="00C42681"/>
    <w:rsid w:val="00C42891"/>
    <w:rsid w:val="00C42DAB"/>
    <w:rsid w:val="00C432C7"/>
    <w:rsid w:val="00C43618"/>
    <w:rsid w:val="00C439CA"/>
    <w:rsid w:val="00C43C8C"/>
    <w:rsid w:val="00C43D70"/>
    <w:rsid w:val="00C44151"/>
    <w:rsid w:val="00C44CC1"/>
    <w:rsid w:val="00C452CA"/>
    <w:rsid w:val="00C4535C"/>
    <w:rsid w:val="00C45375"/>
    <w:rsid w:val="00C45AED"/>
    <w:rsid w:val="00C45C4F"/>
    <w:rsid w:val="00C4691E"/>
    <w:rsid w:val="00C46B34"/>
    <w:rsid w:val="00C46BBF"/>
    <w:rsid w:val="00C46E18"/>
    <w:rsid w:val="00C476EF"/>
    <w:rsid w:val="00C477A6"/>
    <w:rsid w:val="00C50CDB"/>
    <w:rsid w:val="00C50EFB"/>
    <w:rsid w:val="00C511E0"/>
    <w:rsid w:val="00C51909"/>
    <w:rsid w:val="00C51B40"/>
    <w:rsid w:val="00C51F29"/>
    <w:rsid w:val="00C52019"/>
    <w:rsid w:val="00C521B6"/>
    <w:rsid w:val="00C525AB"/>
    <w:rsid w:val="00C52769"/>
    <w:rsid w:val="00C52943"/>
    <w:rsid w:val="00C52FE8"/>
    <w:rsid w:val="00C53222"/>
    <w:rsid w:val="00C536ED"/>
    <w:rsid w:val="00C5390D"/>
    <w:rsid w:val="00C53B34"/>
    <w:rsid w:val="00C5407B"/>
    <w:rsid w:val="00C543DD"/>
    <w:rsid w:val="00C54422"/>
    <w:rsid w:val="00C548EA"/>
    <w:rsid w:val="00C54951"/>
    <w:rsid w:val="00C5578A"/>
    <w:rsid w:val="00C557DC"/>
    <w:rsid w:val="00C558CE"/>
    <w:rsid w:val="00C559AE"/>
    <w:rsid w:val="00C55C31"/>
    <w:rsid w:val="00C560ED"/>
    <w:rsid w:val="00C56EF5"/>
    <w:rsid w:val="00C56F4C"/>
    <w:rsid w:val="00C574D5"/>
    <w:rsid w:val="00C5798D"/>
    <w:rsid w:val="00C57DF6"/>
    <w:rsid w:val="00C57E3F"/>
    <w:rsid w:val="00C57FBC"/>
    <w:rsid w:val="00C6107D"/>
    <w:rsid w:val="00C6108D"/>
    <w:rsid w:val="00C61768"/>
    <w:rsid w:val="00C6192F"/>
    <w:rsid w:val="00C61D57"/>
    <w:rsid w:val="00C61E77"/>
    <w:rsid w:val="00C61E7B"/>
    <w:rsid w:val="00C61F5E"/>
    <w:rsid w:val="00C625B9"/>
    <w:rsid w:val="00C627E1"/>
    <w:rsid w:val="00C628A8"/>
    <w:rsid w:val="00C62DF5"/>
    <w:rsid w:val="00C6315B"/>
    <w:rsid w:val="00C63297"/>
    <w:rsid w:val="00C63788"/>
    <w:rsid w:val="00C63BF0"/>
    <w:rsid w:val="00C6432D"/>
    <w:rsid w:val="00C64425"/>
    <w:rsid w:val="00C644C1"/>
    <w:rsid w:val="00C64589"/>
    <w:rsid w:val="00C64A90"/>
    <w:rsid w:val="00C654BB"/>
    <w:rsid w:val="00C65CFF"/>
    <w:rsid w:val="00C65DF7"/>
    <w:rsid w:val="00C66669"/>
    <w:rsid w:val="00C666B2"/>
    <w:rsid w:val="00C674B8"/>
    <w:rsid w:val="00C70097"/>
    <w:rsid w:val="00C700C4"/>
    <w:rsid w:val="00C702A3"/>
    <w:rsid w:val="00C70463"/>
    <w:rsid w:val="00C707E6"/>
    <w:rsid w:val="00C7102B"/>
    <w:rsid w:val="00C71448"/>
    <w:rsid w:val="00C716C5"/>
    <w:rsid w:val="00C717E4"/>
    <w:rsid w:val="00C719EA"/>
    <w:rsid w:val="00C71A9B"/>
    <w:rsid w:val="00C71AB8"/>
    <w:rsid w:val="00C71B7F"/>
    <w:rsid w:val="00C71D6F"/>
    <w:rsid w:val="00C72814"/>
    <w:rsid w:val="00C72ADA"/>
    <w:rsid w:val="00C72EF1"/>
    <w:rsid w:val="00C73076"/>
    <w:rsid w:val="00C73210"/>
    <w:rsid w:val="00C732F0"/>
    <w:rsid w:val="00C733DE"/>
    <w:rsid w:val="00C737E0"/>
    <w:rsid w:val="00C73873"/>
    <w:rsid w:val="00C74601"/>
    <w:rsid w:val="00C74856"/>
    <w:rsid w:val="00C74AC7"/>
    <w:rsid w:val="00C74B2B"/>
    <w:rsid w:val="00C74EC6"/>
    <w:rsid w:val="00C74FCA"/>
    <w:rsid w:val="00C7567A"/>
    <w:rsid w:val="00C7569A"/>
    <w:rsid w:val="00C75DCF"/>
    <w:rsid w:val="00C75EA8"/>
    <w:rsid w:val="00C75F49"/>
    <w:rsid w:val="00C76312"/>
    <w:rsid w:val="00C76550"/>
    <w:rsid w:val="00C765DD"/>
    <w:rsid w:val="00C76C8D"/>
    <w:rsid w:val="00C76FA7"/>
    <w:rsid w:val="00C7722F"/>
    <w:rsid w:val="00C772D2"/>
    <w:rsid w:val="00C77386"/>
    <w:rsid w:val="00C7770F"/>
    <w:rsid w:val="00C7793E"/>
    <w:rsid w:val="00C80026"/>
    <w:rsid w:val="00C80ABD"/>
    <w:rsid w:val="00C80B40"/>
    <w:rsid w:val="00C81370"/>
    <w:rsid w:val="00C816B8"/>
    <w:rsid w:val="00C81BC2"/>
    <w:rsid w:val="00C82152"/>
    <w:rsid w:val="00C82249"/>
    <w:rsid w:val="00C82D1A"/>
    <w:rsid w:val="00C82E58"/>
    <w:rsid w:val="00C83134"/>
    <w:rsid w:val="00C83364"/>
    <w:rsid w:val="00C83ECC"/>
    <w:rsid w:val="00C8411A"/>
    <w:rsid w:val="00C84878"/>
    <w:rsid w:val="00C8500F"/>
    <w:rsid w:val="00C8519A"/>
    <w:rsid w:val="00C85476"/>
    <w:rsid w:val="00C85C1E"/>
    <w:rsid w:val="00C85FD5"/>
    <w:rsid w:val="00C86139"/>
    <w:rsid w:val="00C86328"/>
    <w:rsid w:val="00C865D4"/>
    <w:rsid w:val="00C86645"/>
    <w:rsid w:val="00C86BCE"/>
    <w:rsid w:val="00C86F35"/>
    <w:rsid w:val="00C8722B"/>
    <w:rsid w:val="00C874DF"/>
    <w:rsid w:val="00C87918"/>
    <w:rsid w:val="00C87B86"/>
    <w:rsid w:val="00C87E49"/>
    <w:rsid w:val="00C902DF"/>
    <w:rsid w:val="00C9089B"/>
    <w:rsid w:val="00C90992"/>
    <w:rsid w:val="00C90A28"/>
    <w:rsid w:val="00C90EB8"/>
    <w:rsid w:val="00C91475"/>
    <w:rsid w:val="00C91485"/>
    <w:rsid w:val="00C91572"/>
    <w:rsid w:val="00C9173E"/>
    <w:rsid w:val="00C91DE4"/>
    <w:rsid w:val="00C92173"/>
    <w:rsid w:val="00C9267E"/>
    <w:rsid w:val="00C92DDF"/>
    <w:rsid w:val="00C92DF3"/>
    <w:rsid w:val="00C930A4"/>
    <w:rsid w:val="00C932BD"/>
    <w:rsid w:val="00C93340"/>
    <w:rsid w:val="00C93B93"/>
    <w:rsid w:val="00C93CB6"/>
    <w:rsid w:val="00C94007"/>
    <w:rsid w:val="00C94309"/>
    <w:rsid w:val="00C944C8"/>
    <w:rsid w:val="00C94593"/>
    <w:rsid w:val="00C94883"/>
    <w:rsid w:val="00C94F5D"/>
    <w:rsid w:val="00C95537"/>
    <w:rsid w:val="00C95747"/>
    <w:rsid w:val="00C96149"/>
    <w:rsid w:val="00C963CF"/>
    <w:rsid w:val="00C9673F"/>
    <w:rsid w:val="00C97201"/>
    <w:rsid w:val="00C976BE"/>
    <w:rsid w:val="00C97B6B"/>
    <w:rsid w:val="00C97BFB"/>
    <w:rsid w:val="00C97E92"/>
    <w:rsid w:val="00CA0BC0"/>
    <w:rsid w:val="00CA11CD"/>
    <w:rsid w:val="00CA1562"/>
    <w:rsid w:val="00CA1770"/>
    <w:rsid w:val="00CA19BC"/>
    <w:rsid w:val="00CA1E6B"/>
    <w:rsid w:val="00CA2F7A"/>
    <w:rsid w:val="00CA35C6"/>
    <w:rsid w:val="00CA375C"/>
    <w:rsid w:val="00CA39A8"/>
    <w:rsid w:val="00CA3ACE"/>
    <w:rsid w:val="00CA3D29"/>
    <w:rsid w:val="00CA3DFF"/>
    <w:rsid w:val="00CA4522"/>
    <w:rsid w:val="00CA4BCC"/>
    <w:rsid w:val="00CA5118"/>
    <w:rsid w:val="00CA5362"/>
    <w:rsid w:val="00CA5589"/>
    <w:rsid w:val="00CA5B21"/>
    <w:rsid w:val="00CA5C49"/>
    <w:rsid w:val="00CA5FF0"/>
    <w:rsid w:val="00CA618D"/>
    <w:rsid w:val="00CA679D"/>
    <w:rsid w:val="00CA6804"/>
    <w:rsid w:val="00CA6ACA"/>
    <w:rsid w:val="00CA6C40"/>
    <w:rsid w:val="00CA6E93"/>
    <w:rsid w:val="00CA70DF"/>
    <w:rsid w:val="00CA7269"/>
    <w:rsid w:val="00CA7396"/>
    <w:rsid w:val="00CA7518"/>
    <w:rsid w:val="00CA764B"/>
    <w:rsid w:val="00CA7859"/>
    <w:rsid w:val="00CA7C29"/>
    <w:rsid w:val="00CB03FC"/>
    <w:rsid w:val="00CB0E3F"/>
    <w:rsid w:val="00CB0E8B"/>
    <w:rsid w:val="00CB213B"/>
    <w:rsid w:val="00CB28E9"/>
    <w:rsid w:val="00CB2C17"/>
    <w:rsid w:val="00CB3CD8"/>
    <w:rsid w:val="00CB3F76"/>
    <w:rsid w:val="00CB4113"/>
    <w:rsid w:val="00CB4417"/>
    <w:rsid w:val="00CB49A0"/>
    <w:rsid w:val="00CB4FA9"/>
    <w:rsid w:val="00CB529C"/>
    <w:rsid w:val="00CB52B2"/>
    <w:rsid w:val="00CB55F1"/>
    <w:rsid w:val="00CB6460"/>
    <w:rsid w:val="00CB6639"/>
    <w:rsid w:val="00CB7AB1"/>
    <w:rsid w:val="00CC0015"/>
    <w:rsid w:val="00CC0185"/>
    <w:rsid w:val="00CC02E4"/>
    <w:rsid w:val="00CC046D"/>
    <w:rsid w:val="00CC0659"/>
    <w:rsid w:val="00CC0D00"/>
    <w:rsid w:val="00CC154D"/>
    <w:rsid w:val="00CC186B"/>
    <w:rsid w:val="00CC1973"/>
    <w:rsid w:val="00CC2045"/>
    <w:rsid w:val="00CC2114"/>
    <w:rsid w:val="00CC2137"/>
    <w:rsid w:val="00CC3837"/>
    <w:rsid w:val="00CC3D82"/>
    <w:rsid w:val="00CC41AF"/>
    <w:rsid w:val="00CC45A2"/>
    <w:rsid w:val="00CC49E0"/>
    <w:rsid w:val="00CC4AD8"/>
    <w:rsid w:val="00CC4ECA"/>
    <w:rsid w:val="00CC519C"/>
    <w:rsid w:val="00CC5D55"/>
    <w:rsid w:val="00CC6020"/>
    <w:rsid w:val="00CC61BC"/>
    <w:rsid w:val="00CC62A6"/>
    <w:rsid w:val="00CC6B3A"/>
    <w:rsid w:val="00CC71EE"/>
    <w:rsid w:val="00CC773A"/>
    <w:rsid w:val="00CC779B"/>
    <w:rsid w:val="00CC7CE8"/>
    <w:rsid w:val="00CD043E"/>
    <w:rsid w:val="00CD0773"/>
    <w:rsid w:val="00CD08DB"/>
    <w:rsid w:val="00CD0C9C"/>
    <w:rsid w:val="00CD15F6"/>
    <w:rsid w:val="00CD1A3E"/>
    <w:rsid w:val="00CD2185"/>
    <w:rsid w:val="00CD2242"/>
    <w:rsid w:val="00CD2519"/>
    <w:rsid w:val="00CD2CB1"/>
    <w:rsid w:val="00CD2FF5"/>
    <w:rsid w:val="00CD3423"/>
    <w:rsid w:val="00CD39A4"/>
    <w:rsid w:val="00CD3BED"/>
    <w:rsid w:val="00CD4142"/>
    <w:rsid w:val="00CD55B0"/>
    <w:rsid w:val="00CD5778"/>
    <w:rsid w:val="00CD592C"/>
    <w:rsid w:val="00CD5B9F"/>
    <w:rsid w:val="00CD62BE"/>
    <w:rsid w:val="00CD7136"/>
    <w:rsid w:val="00CE030E"/>
    <w:rsid w:val="00CE05AC"/>
    <w:rsid w:val="00CE06A7"/>
    <w:rsid w:val="00CE06D9"/>
    <w:rsid w:val="00CE0C7F"/>
    <w:rsid w:val="00CE0EB6"/>
    <w:rsid w:val="00CE0F70"/>
    <w:rsid w:val="00CE132E"/>
    <w:rsid w:val="00CE165E"/>
    <w:rsid w:val="00CE16DD"/>
    <w:rsid w:val="00CE1A75"/>
    <w:rsid w:val="00CE1DC4"/>
    <w:rsid w:val="00CE207D"/>
    <w:rsid w:val="00CE242D"/>
    <w:rsid w:val="00CE2AB5"/>
    <w:rsid w:val="00CE2B88"/>
    <w:rsid w:val="00CE3A0E"/>
    <w:rsid w:val="00CE400A"/>
    <w:rsid w:val="00CE40C1"/>
    <w:rsid w:val="00CE44F3"/>
    <w:rsid w:val="00CE4940"/>
    <w:rsid w:val="00CE50DC"/>
    <w:rsid w:val="00CE5160"/>
    <w:rsid w:val="00CE53FB"/>
    <w:rsid w:val="00CE550F"/>
    <w:rsid w:val="00CE562C"/>
    <w:rsid w:val="00CE59B6"/>
    <w:rsid w:val="00CE5C5C"/>
    <w:rsid w:val="00CE653E"/>
    <w:rsid w:val="00CE6F4D"/>
    <w:rsid w:val="00CE7058"/>
    <w:rsid w:val="00CE78E6"/>
    <w:rsid w:val="00CE7ADB"/>
    <w:rsid w:val="00CE7BEB"/>
    <w:rsid w:val="00CE7D39"/>
    <w:rsid w:val="00CE7E78"/>
    <w:rsid w:val="00CF0090"/>
    <w:rsid w:val="00CF0310"/>
    <w:rsid w:val="00CF0C5F"/>
    <w:rsid w:val="00CF0C85"/>
    <w:rsid w:val="00CF0CA7"/>
    <w:rsid w:val="00CF0D31"/>
    <w:rsid w:val="00CF0FA4"/>
    <w:rsid w:val="00CF1926"/>
    <w:rsid w:val="00CF1D45"/>
    <w:rsid w:val="00CF1F37"/>
    <w:rsid w:val="00CF1F41"/>
    <w:rsid w:val="00CF24E8"/>
    <w:rsid w:val="00CF2705"/>
    <w:rsid w:val="00CF2A02"/>
    <w:rsid w:val="00CF2D7C"/>
    <w:rsid w:val="00CF2D8F"/>
    <w:rsid w:val="00CF32A5"/>
    <w:rsid w:val="00CF4309"/>
    <w:rsid w:val="00CF4621"/>
    <w:rsid w:val="00CF490A"/>
    <w:rsid w:val="00CF5574"/>
    <w:rsid w:val="00CF55FE"/>
    <w:rsid w:val="00CF5941"/>
    <w:rsid w:val="00CF5EB5"/>
    <w:rsid w:val="00CF6093"/>
    <w:rsid w:val="00CF60DB"/>
    <w:rsid w:val="00CF627B"/>
    <w:rsid w:val="00CF65AD"/>
    <w:rsid w:val="00CF6AE7"/>
    <w:rsid w:val="00CF6FD1"/>
    <w:rsid w:val="00CF7D33"/>
    <w:rsid w:val="00D009E3"/>
    <w:rsid w:val="00D00CFA"/>
    <w:rsid w:val="00D00D6B"/>
    <w:rsid w:val="00D01027"/>
    <w:rsid w:val="00D0179D"/>
    <w:rsid w:val="00D0270C"/>
    <w:rsid w:val="00D02853"/>
    <w:rsid w:val="00D029CF"/>
    <w:rsid w:val="00D0316E"/>
    <w:rsid w:val="00D038E2"/>
    <w:rsid w:val="00D038FE"/>
    <w:rsid w:val="00D03B7C"/>
    <w:rsid w:val="00D04102"/>
    <w:rsid w:val="00D0419B"/>
    <w:rsid w:val="00D04204"/>
    <w:rsid w:val="00D04446"/>
    <w:rsid w:val="00D04978"/>
    <w:rsid w:val="00D04BBA"/>
    <w:rsid w:val="00D05018"/>
    <w:rsid w:val="00D05463"/>
    <w:rsid w:val="00D056E8"/>
    <w:rsid w:val="00D0580D"/>
    <w:rsid w:val="00D0587C"/>
    <w:rsid w:val="00D05C9C"/>
    <w:rsid w:val="00D063B9"/>
    <w:rsid w:val="00D0670A"/>
    <w:rsid w:val="00D06BF5"/>
    <w:rsid w:val="00D06D28"/>
    <w:rsid w:val="00D072E1"/>
    <w:rsid w:val="00D073CA"/>
    <w:rsid w:val="00D07B0A"/>
    <w:rsid w:val="00D10215"/>
    <w:rsid w:val="00D1022D"/>
    <w:rsid w:val="00D10610"/>
    <w:rsid w:val="00D108D4"/>
    <w:rsid w:val="00D10E2B"/>
    <w:rsid w:val="00D11931"/>
    <w:rsid w:val="00D11C20"/>
    <w:rsid w:val="00D11C3A"/>
    <w:rsid w:val="00D11D74"/>
    <w:rsid w:val="00D11F8F"/>
    <w:rsid w:val="00D1255E"/>
    <w:rsid w:val="00D127E3"/>
    <w:rsid w:val="00D14037"/>
    <w:rsid w:val="00D14509"/>
    <w:rsid w:val="00D1472F"/>
    <w:rsid w:val="00D14952"/>
    <w:rsid w:val="00D14A2A"/>
    <w:rsid w:val="00D14E12"/>
    <w:rsid w:val="00D14E6D"/>
    <w:rsid w:val="00D15505"/>
    <w:rsid w:val="00D15A49"/>
    <w:rsid w:val="00D15AD8"/>
    <w:rsid w:val="00D1684A"/>
    <w:rsid w:val="00D16D3F"/>
    <w:rsid w:val="00D16F47"/>
    <w:rsid w:val="00D16FA1"/>
    <w:rsid w:val="00D1738B"/>
    <w:rsid w:val="00D174F5"/>
    <w:rsid w:val="00D17789"/>
    <w:rsid w:val="00D2006C"/>
    <w:rsid w:val="00D2021C"/>
    <w:rsid w:val="00D204CE"/>
    <w:rsid w:val="00D20716"/>
    <w:rsid w:val="00D20C07"/>
    <w:rsid w:val="00D20D69"/>
    <w:rsid w:val="00D20D90"/>
    <w:rsid w:val="00D210FF"/>
    <w:rsid w:val="00D2184D"/>
    <w:rsid w:val="00D238A2"/>
    <w:rsid w:val="00D23CCA"/>
    <w:rsid w:val="00D23FC8"/>
    <w:rsid w:val="00D24001"/>
    <w:rsid w:val="00D243DC"/>
    <w:rsid w:val="00D24C00"/>
    <w:rsid w:val="00D24D3E"/>
    <w:rsid w:val="00D24EE7"/>
    <w:rsid w:val="00D25553"/>
    <w:rsid w:val="00D256D2"/>
    <w:rsid w:val="00D25BAD"/>
    <w:rsid w:val="00D25E38"/>
    <w:rsid w:val="00D2617D"/>
    <w:rsid w:val="00D26189"/>
    <w:rsid w:val="00D26224"/>
    <w:rsid w:val="00D262DB"/>
    <w:rsid w:val="00D2630A"/>
    <w:rsid w:val="00D264A1"/>
    <w:rsid w:val="00D26914"/>
    <w:rsid w:val="00D26CB2"/>
    <w:rsid w:val="00D26F40"/>
    <w:rsid w:val="00D271AF"/>
    <w:rsid w:val="00D2720B"/>
    <w:rsid w:val="00D27C2E"/>
    <w:rsid w:val="00D27CDD"/>
    <w:rsid w:val="00D30108"/>
    <w:rsid w:val="00D307DD"/>
    <w:rsid w:val="00D30AE8"/>
    <w:rsid w:val="00D30C0B"/>
    <w:rsid w:val="00D31023"/>
    <w:rsid w:val="00D314E6"/>
    <w:rsid w:val="00D31F4E"/>
    <w:rsid w:val="00D325BF"/>
    <w:rsid w:val="00D3319B"/>
    <w:rsid w:val="00D331DA"/>
    <w:rsid w:val="00D33507"/>
    <w:rsid w:val="00D33619"/>
    <w:rsid w:val="00D3364B"/>
    <w:rsid w:val="00D33A82"/>
    <w:rsid w:val="00D33C68"/>
    <w:rsid w:val="00D33D40"/>
    <w:rsid w:val="00D34FCD"/>
    <w:rsid w:val="00D354A0"/>
    <w:rsid w:val="00D36103"/>
    <w:rsid w:val="00D36540"/>
    <w:rsid w:val="00D3675F"/>
    <w:rsid w:val="00D367E5"/>
    <w:rsid w:val="00D375CC"/>
    <w:rsid w:val="00D37763"/>
    <w:rsid w:val="00D37A11"/>
    <w:rsid w:val="00D37B05"/>
    <w:rsid w:val="00D40950"/>
    <w:rsid w:val="00D40CEC"/>
    <w:rsid w:val="00D40EF7"/>
    <w:rsid w:val="00D40EFF"/>
    <w:rsid w:val="00D411B0"/>
    <w:rsid w:val="00D41243"/>
    <w:rsid w:val="00D41264"/>
    <w:rsid w:val="00D412DE"/>
    <w:rsid w:val="00D41B0B"/>
    <w:rsid w:val="00D41EB9"/>
    <w:rsid w:val="00D41F58"/>
    <w:rsid w:val="00D41FA6"/>
    <w:rsid w:val="00D42404"/>
    <w:rsid w:val="00D42594"/>
    <w:rsid w:val="00D425BC"/>
    <w:rsid w:val="00D42856"/>
    <w:rsid w:val="00D4297B"/>
    <w:rsid w:val="00D42C72"/>
    <w:rsid w:val="00D42F8B"/>
    <w:rsid w:val="00D43BD5"/>
    <w:rsid w:val="00D43D51"/>
    <w:rsid w:val="00D4413C"/>
    <w:rsid w:val="00D44359"/>
    <w:rsid w:val="00D44595"/>
    <w:rsid w:val="00D44C58"/>
    <w:rsid w:val="00D4586E"/>
    <w:rsid w:val="00D45E6F"/>
    <w:rsid w:val="00D45F52"/>
    <w:rsid w:val="00D462F3"/>
    <w:rsid w:val="00D463F8"/>
    <w:rsid w:val="00D46570"/>
    <w:rsid w:val="00D46929"/>
    <w:rsid w:val="00D46F00"/>
    <w:rsid w:val="00D471C4"/>
    <w:rsid w:val="00D5030D"/>
    <w:rsid w:val="00D503B7"/>
    <w:rsid w:val="00D507E7"/>
    <w:rsid w:val="00D50DCA"/>
    <w:rsid w:val="00D50FF4"/>
    <w:rsid w:val="00D5110E"/>
    <w:rsid w:val="00D51637"/>
    <w:rsid w:val="00D516FE"/>
    <w:rsid w:val="00D51B72"/>
    <w:rsid w:val="00D51BCE"/>
    <w:rsid w:val="00D520E5"/>
    <w:rsid w:val="00D52D75"/>
    <w:rsid w:val="00D52DCB"/>
    <w:rsid w:val="00D533AF"/>
    <w:rsid w:val="00D53E74"/>
    <w:rsid w:val="00D54886"/>
    <w:rsid w:val="00D549E3"/>
    <w:rsid w:val="00D54F79"/>
    <w:rsid w:val="00D55B40"/>
    <w:rsid w:val="00D55F9E"/>
    <w:rsid w:val="00D55FB1"/>
    <w:rsid w:val="00D560C3"/>
    <w:rsid w:val="00D560E5"/>
    <w:rsid w:val="00D56831"/>
    <w:rsid w:val="00D568A6"/>
    <w:rsid w:val="00D5697A"/>
    <w:rsid w:val="00D56AA7"/>
    <w:rsid w:val="00D56ADC"/>
    <w:rsid w:val="00D56C40"/>
    <w:rsid w:val="00D56E77"/>
    <w:rsid w:val="00D572A0"/>
    <w:rsid w:val="00D57351"/>
    <w:rsid w:val="00D5743A"/>
    <w:rsid w:val="00D57C37"/>
    <w:rsid w:val="00D57D9B"/>
    <w:rsid w:val="00D60331"/>
    <w:rsid w:val="00D60509"/>
    <w:rsid w:val="00D60DBF"/>
    <w:rsid w:val="00D612C2"/>
    <w:rsid w:val="00D622BB"/>
    <w:rsid w:val="00D62A3A"/>
    <w:rsid w:val="00D62AA2"/>
    <w:rsid w:val="00D638BC"/>
    <w:rsid w:val="00D63B8F"/>
    <w:rsid w:val="00D640B8"/>
    <w:rsid w:val="00D64ABF"/>
    <w:rsid w:val="00D64F29"/>
    <w:rsid w:val="00D65C36"/>
    <w:rsid w:val="00D65E0E"/>
    <w:rsid w:val="00D66128"/>
    <w:rsid w:val="00D66522"/>
    <w:rsid w:val="00D6682C"/>
    <w:rsid w:val="00D66BD8"/>
    <w:rsid w:val="00D66DA9"/>
    <w:rsid w:val="00D66E2F"/>
    <w:rsid w:val="00D67275"/>
    <w:rsid w:val="00D67C79"/>
    <w:rsid w:val="00D70205"/>
    <w:rsid w:val="00D70252"/>
    <w:rsid w:val="00D70503"/>
    <w:rsid w:val="00D70B62"/>
    <w:rsid w:val="00D70F16"/>
    <w:rsid w:val="00D711BE"/>
    <w:rsid w:val="00D711F1"/>
    <w:rsid w:val="00D713F3"/>
    <w:rsid w:val="00D716A6"/>
    <w:rsid w:val="00D717EF"/>
    <w:rsid w:val="00D7195D"/>
    <w:rsid w:val="00D71DB8"/>
    <w:rsid w:val="00D7217F"/>
    <w:rsid w:val="00D725CD"/>
    <w:rsid w:val="00D72671"/>
    <w:rsid w:val="00D72D18"/>
    <w:rsid w:val="00D738A4"/>
    <w:rsid w:val="00D739BB"/>
    <w:rsid w:val="00D74037"/>
    <w:rsid w:val="00D7507B"/>
    <w:rsid w:val="00D750A9"/>
    <w:rsid w:val="00D750E2"/>
    <w:rsid w:val="00D75494"/>
    <w:rsid w:val="00D75824"/>
    <w:rsid w:val="00D75B87"/>
    <w:rsid w:val="00D75DCC"/>
    <w:rsid w:val="00D75F66"/>
    <w:rsid w:val="00D7606D"/>
    <w:rsid w:val="00D763C9"/>
    <w:rsid w:val="00D763D1"/>
    <w:rsid w:val="00D76AF2"/>
    <w:rsid w:val="00D77707"/>
    <w:rsid w:val="00D777F8"/>
    <w:rsid w:val="00D778CC"/>
    <w:rsid w:val="00D77939"/>
    <w:rsid w:val="00D77B8E"/>
    <w:rsid w:val="00D77C39"/>
    <w:rsid w:val="00D77D7D"/>
    <w:rsid w:val="00D800DF"/>
    <w:rsid w:val="00D8020D"/>
    <w:rsid w:val="00D802AD"/>
    <w:rsid w:val="00D806AD"/>
    <w:rsid w:val="00D80AE2"/>
    <w:rsid w:val="00D80C0C"/>
    <w:rsid w:val="00D80D08"/>
    <w:rsid w:val="00D80DD5"/>
    <w:rsid w:val="00D8109C"/>
    <w:rsid w:val="00D8120F"/>
    <w:rsid w:val="00D812A4"/>
    <w:rsid w:val="00D812AF"/>
    <w:rsid w:val="00D81523"/>
    <w:rsid w:val="00D816DC"/>
    <w:rsid w:val="00D8171B"/>
    <w:rsid w:val="00D81977"/>
    <w:rsid w:val="00D81ED2"/>
    <w:rsid w:val="00D82321"/>
    <w:rsid w:val="00D82584"/>
    <w:rsid w:val="00D82738"/>
    <w:rsid w:val="00D827DA"/>
    <w:rsid w:val="00D8295D"/>
    <w:rsid w:val="00D82A37"/>
    <w:rsid w:val="00D82BA3"/>
    <w:rsid w:val="00D82D7D"/>
    <w:rsid w:val="00D82F7A"/>
    <w:rsid w:val="00D83590"/>
    <w:rsid w:val="00D836C1"/>
    <w:rsid w:val="00D8397C"/>
    <w:rsid w:val="00D83A4F"/>
    <w:rsid w:val="00D83AE0"/>
    <w:rsid w:val="00D840FC"/>
    <w:rsid w:val="00D844BF"/>
    <w:rsid w:val="00D84537"/>
    <w:rsid w:val="00D84CC0"/>
    <w:rsid w:val="00D85222"/>
    <w:rsid w:val="00D852F4"/>
    <w:rsid w:val="00D8542C"/>
    <w:rsid w:val="00D8547A"/>
    <w:rsid w:val="00D856AF"/>
    <w:rsid w:val="00D859B0"/>
    <w:rsid w:val="00D859B1"/>
    <w:rsid w:val="00D859EA"/>
    <w:rsid w:val="00D85A61"/>
    <w:rsid w:val="00D85B12"/>
    <w:rsid w:val="00D85C2E"/>
    <w:rsid w:val="00D85E69"/>
    <w:rsid w:val="00D862DF"/>
    <w:rsid w:val="00D864CC"/>
    <w:rsid w:val="00D8657D"/>
    <w:rsid w:val="00D86592"/>
    <w:rsid w:val="00D87342"/>
    <w:rsid w:val="00D877F7"/>
    <w:rsid w:val="00D87B7D"/>
    <w:rsid w:val="00D87C8A"/>
    <w:rsid w:val="00D87C97"/>
    <w:rsid w:val="00D87CC6"/>
    <w:rsid w:val="00D907C9"/>
    <w:rsid w:val="00D90988"/>
    <w:rsid w:val="00D90D44"/>
    <w:rsid w:val="00D920CE"/>
    <w:rsid w:val="00D92121"/>
    <w:rsid w:val="00D92196"/>
    <w:rsid w:val="00D92305"/>
    <w:rsid w:val="00D923CC"/>
    <w:rsid w:val="00D92693"/>
    <w:rsid w:val="00D926EC"/>
    <w:rsid w:val="00D92798"/>
    <w:rsid w:val="00D927CB"/>
    <w:rsid w:val="00D928C0"/>
    <w:rsid w:val="00D92C1B"/>
    <w:rsid w:val="00D92E90"/>
    <w:rsid w:val="00D93030"/>
    <w:rsid w:val="00D935AC"/>
    <w:rsid w:val="00D93975"/>
    <w:rsid w:val="00D939C1"/>
    <w:rsid w:val="00D93B54"/>
    <w:rsid w:val="00D93F31"/>
    <w:rsid w:val="00D9414F"/>
    <w:rsid w:val="00D9459A"/>
    <w:rsid w:val="00D94708"/>
    <w:rsid w:val="00D949E6"/>
    <w:rsid w:val="00D9517C"/>
    <w:rsid w:val="00D951D1"/>
    <w:rsid w:val="00D95E44"/>
    <w:rsid w:val="00D95F8F"/>
    <w:rsid w:val="00D961B1"/>
    <w:rsid w:val="00D963F1"/>
    <w:rsid w:val="00D969AA"/>
    <w:rsid w:val="00D96B26"/>
    <w:rsid w:val="00D96C44"/>
    <w:rsid w:val="00D96C53"/>
    <w:rsid w:val="00D96E41"/>
    <w:rsid w:val="00D97150"/>
    <w:rsid w:val="00D9760A"/>
    <w:rsid w:val="00D97C6E"/>
    <w:rsid w:val="00DA01BE"/>
    <w:rsid w:val="00DA038D"/>
    <w:rsid w:val="00DA03DE"/>
    <w:rsid w:val="00DA06C7"/>
    <w:rsid w:val="00DA0B8F"/>
    <w:rsid w:val="00DA0BA2"/>
    <w:rsid w:val="00DA0F0A"/>
    <w:rsid w:val="00DA1122"/>
    <w:rsid w:val="00DA16E4"/>
    <w:rsid w:val="00DA1A98"/>
    <w:rsid w:val="00DA1F3D"/>
    <w:rsid w:val="00DA2851"/>
    <w:rsid w:val="00DA2C60"/>
    <w:rsid w:val="00DA2D8E"/>
    <w:rsid w:val="00DA3420"/>
    <w:rsid w:val="00DA35BB"/>
    <w:rsid w:val="00DA3E62"/>
    <w:rsid w:val="00DA407B"/>
    <w:rsid w:val="00DA446F"/>
    <w:rsid w:val="00DA5630"/>
    <w:rsid w:val="00DA56D1"/>
    <w:rsid w:val="00DA5A68"/>
    <w:rsid w:val="00DA5CA8"/>
    <w:rsid w:val="00DA617B"/>
    <w:rsid w:val="00DA6B50"/>
    <w:rsid w:val="00DA6C4C"/>
    <w:rsid w:val="00DA6C5B"/>
    <w:rsid w:val="00DA6DB6"/>
    <w:rsid w:val="00DA716B"/>
    <w:rsid w:val="00DA7A10"/>
    <w:rsid w:val="00DB01F2"/>
    <w:rsid w:val="00DB03AE"/>
    <w:rsid w:val="00DB0519"/>
    <w:rsid w:val="00DB08A9"/>
    <w:rsid w:val="00DB098A"/>
    <w:rsid w:val="00DB09D1"/>
    <w:rsid w:val="00DB0EDD"/>
    <w:rsid w:val="00DB1364"/>
    <w:rsid w:val="00DB1A30"/>
    <w:rsid w:val="00DB1C54"/>
    <w:rsid w:val="00DB1EC4"/>
    <w:rsid w:val="00DB2069"/>
    <w:rsid w:val="00DB2185"/>
    <w:rsid w:val="00DB2610"/>
    <w:rsid w:val="00DB2932"/>
    <w:rsid w:val="00DB2C1D"/>
    <w:rsid w:val="00DB2FEF"/>
    <w:rsid w:val="00DB37D1"/>
    <w:rsid w:val="00DB5024"/>
    <w:rsid w:val="00DB543A"/>
    <w:rsid w:val="00DB5477"/>
    <w:rsid w:val="00DB5711"/>
    <w:rsid w:val="00DB5C6D"/>
    <w:rsid w:val="00DB5FDD"/>
    <w:rsid w:val="00DB60F1"/>
    <w:rsid w:val="00DB675B"/>
    <w:rsid w:val="00DB678D"/>
    <w:rsid w:val="00DB6B8F"/>
    <w:rsid w:val="00DB6DE2"/>
    <w:rsid w:val="00DB7D15"/>
    <w:rsid w:val="00DC0441"/>
    <w:rsid w:val="00DC05BB"/>
    <w:rsid w:val="00DC0AEC"/>
    <w:rsid w:val="00DC0DBF"/>
    <w:rsid w:val="00DC0E3F"/>
    <w:rsid w:val="00DC1370"/>
    <w:rsid w:val="00DC16D5"/>
    <w:rsid w:val="00DC1720"/>
    <w:rsid w:val="00DC1C64"/>
    <w:rsid w:val="00DC22B9"/>
    <w:rsid w:val="00DC24D0"/>
    <w:rsid w:val="00DC2667"/>
    <w:rsid w:val="00DC2A8E"/>
    <w:rsid w:val="00DC2BED"/>
    <w:rsid w:val="00DC2D05"/>
    <w:rsid w:val="00DC2D11"/>
    <w:rsid w:val="00DC3684"/>
    <w:rsid w:val="00DC3691"/>
    <w:rsid w:val="00DC3926"/>
    <w:rsid w:val="00DC3F16"/>
    <w:rsid w:val="00DC49E9"/>
    <w:rsid w:val="00DC4C38"/>
    <w:rsid w:val="00DC4C87"/>
    <w:rsid w:val="00DC5834"/>
    <w:rsid w:val="00DC58C6"/>
    <w:rsid w:val="00DC5A97"/>
    <w:rsid w:val="00DC5F83"/>
    <w:rsid w:val="00DC60D0"/>
    <w:rsid w:val="00DC618E"/>
    <w:rsid w:val="00DC6AEC"/>
    <w:rsid w:val="00DC6C1D"/>
    <w:rsid w:val="00DC6C47"/>
    <w:rsid w:val="00DC6D08"/>
    <w:rsid w:val="00DC6E7E"/>
    <w:rsid w:val="00DC6FFF"/>
    <w:rsid w:val="00DC7298"/>
    <w:rsid w:val="00DC76AF"/>
    <w:rsid w:val="00DC797D"/>
    <w:rsid w:val="00DC79DB"/>
    <w:rsid w:val="00DC7B92"/>
    <w:rsid w:val="00DD0F57"/>
    <w:rsid w:val="00DD1019"/>
    <w:rsid w:val="00DD1255"/>
    <w:rsid w:val="00DD1479"/>
    <w:rsid w:val="00DD1E51"/>
    <w:rsid w:val="00DD2024"/>
    <w:rsid w:val="00DD2964"/>
    <w:rsid w:val="00DD2D98"/>
    <w:rsid w:val="00DD2ED3"/>
    <w:rsid w:val="00DD3494"/>
    <w:rsid w:val="00DD3731"/>
    <w:rsid w:val="00DD4194"/>
    <w:rsid w:val="00DD43D6"/>
    <w:rsid w:val="00DD4412"/>
    <w:rsid w:val="00DD45E3"/>
    <w:rsid w:val="00DD4AD9"/>
    <w:rsid w:val="00DD57FE"/>
    <w:rsid w:val="00DD6015"/>
    <w:rsid w:val="00DD616D"/>
    <w:rsid w:val="00DD6967"/>
    <w:rsid w:val="00DD6B7C"/>
    <w:rsid w:val="00DD6C48"/>
    <w:rsid w:val="00DD6DF1"/>
    <w:rsid w:val="00DD763E"/>
    <w:rsid w:val="00DD780E"/>
    <w:rsid w:val="00DD7860"/>
    <w:rsid w:val="00DE04C9"/>
    <w:rsid w:val="00DE0591"/>
    <w:rsid w:val="00DE08CF"/>
    <w:rsid w:val="00DE0D27"/>
    <w:rsid w:val="00DE0DCB"/>
    <w:rsid w:val="00DE1301"/>
    <w:rsid w:val="00DE1E28"/>
    <w:rsid w:val="00DE20C9"/>
    <w:rsid w:val="00DE22B1"/>
    <w:rsid w:val="00DE2670"/>
    <w:rsid w:val="00DE27CA"/>
    <w:rsid w:val="00DE29D1"/>
    <w:rsid w:val="00DE2E79"/>
    <w:rsid w:val="00DE3C89"/>
    <w:rsid w:val="00DE427E"/>
    <w:rsid w:val="00DE435E"/>
    <w:rsid w:val="00DE5E5F"/>
    <w:rsid w:val="00DE62AD"/>
    <w:rsid w:val="00DE68DD"/>
    <w:rsid w:val="00DE6FCD"/>
    <w:rsid w:val="00DE726B"/>
    <w:rsid w:val="00DE75FB"/>
    <w:rsid w:val="00DE78C8"/>
    <w:rsid w:val="00DE79E9"/>
    <w:rsid w:val="00DE7B3E"/>
    <w:rsid w:val="00DF08B4"/>
    <w:rsid w:val="00DF1004"/>
    <w:rsid w:val="00DF100F"/>
    <w:rsid w:val="00DF13EF"/>
    <w:rsid w:val="00DF1ACC"/>
    <w:rsid w:val="00DF25DD"/>
    <w:rsid w:val="00DF2637"/>
    <w:rsid w:val="00DF26C5"/>
    <w:rsid w:val="00DF27EF"/>
    <w:rsid w:val="00DF2BC5"/>
    <w:rsid w:val="00DF3137"/>
    <w:rsid w:val="00DF383E"/>
    <w:rsid w:val="00DF3B24"/>
    <w:rsid w:val="00DF4337"/>
    <w:rsid w:val="00DF4429"/>
    <w:rsid w:val="00DF4B00"/>
    <w:rsid w:val="00DF4FE0"/>
    <w:rsid w:val="00DF5069"/>
    <w:rsid w:val="00DF5115"/>
    <w:rsid w:val="00DF5C1B"/>
    <w:rsid w:val="00DF5DFA"/>
    <w:rsid w:val="00DF6544"/>
    <w:rsid w:val="00DF664A"/>
    <w:rsid w:val="00DF66D5"/>
    <w:rsid w:val="00DF67DC"/>
    <w:rsid w:val="00DF6A22"/>
    <w:rsid w:val="00DF6C42"/>
    <w:rsid w:val="00DF6D6E"/>
    <w:rsid w:val="00DF6E34"/>
    <w:rsid w:val="00DF7592"/>
    <w:rsid w:val="00DF7853"/>
    <w:rsid w:val="00DF7A5B"/>
    <w:rsid w:val="00DF7F97"/>
    <w:rsid w:val="00E0012C"/>
    <w:rsid w:val="00E00235"/>
    <w:rsid w:val="00E0056B"/>
    <w:rsid w:val="00E0136D"/>
    <w:rsid w:val="00E016A5"/>
    <w:rsid w:val="00E019D5"/>
    <w:rsid w:val="00E01AEA"/>
    <w:rsid w:val="00E01E10"/>
    <w:rsid w:val="00E01E68"/>
    <w:rsid w:val="00E020BA"/>
    <w:rsid w:val="00E0232D"/>
    <w:rsid w:val="00E0241A"/>
    <w:rsid w:val="00E0241E"/>
    <w:rsid w:val="00E02868"/>
    <w:rsid w:val="00E02DC5"/>
    <w:rsid w:val="00E02E43"/>
    <w:rsid w:val="00E03189"/>
    <w:rsid w:val="00E03260"/>
    <w:rsid w:val="00E032D1"/>
    <w:rsid w:val="00E03654"/>
    <w:rsid w:val="00E036D3"/>
    <w:rsid w:val="00E03838"/>
    <w:rsid w:val="00E03BDE"/>
    <w:rsid w:val="00E04090"/>
    <w:rsid w:val="00E0432F"/>
    <w:rsid w:val="00E0465F"/>
    <w:rsid w:val="00E04739"/>
    <w:rsid w:val="00E04756"/>
    <w:rsid w:val="00E04840"/>
    <w:rsid w:val="00E04C70"/>
    <w:rsid w:val="00E05172"/>
    <w:rsid w:val="00E052E0"/>
    <w:rsid w:val="00E0535D"/>
    <w:rsid w:val="00E05376"/>
    <w:rsid w:val="00E0542B"/>
    <w:rsid w:val="00E05D1F"/>
    <w:rsid w:val="00E05EAC"/>
    <w:rsid w:val="00E06589"/>
    <w:rsid w:val="00E066C4"/>
    <w:rsid w:val="00E06B4D"/>
    <w:rsid w:val="00E06D13"/>
    <w:rsid w:val="00E06D1F"/>
    <w:rsid w:val="00E07601"/>
    <w:rsid w:val="00E07A4A"/>
    <w:rsid w:val="00E07FF9"/>
    <w:rsid w:val="00E102BB"/>
    <w:rsid w:val="00E102D5"/>
    <w:rsid w:val="00E10304"/>
    <w:rsid w:val="00E106D2"/>
    <w:rsid w:val="00E109EF"/>
    <w:rsid w:val="00E10FD0"/>
    <w:rsid w:val="00E110B4"/>
    <w:rsid w:val="00E112FA"/>
    <w:rsid w:val="00E11387"/>
    <w:rsid w:val="00E119B8"/>
    <w:rsid w:val="00E11A9C"/>
    <w:rsid w:val="00E11D6C"/>
    <w:rsid w:val="00E12024"/>
    <w:rsid w:val="00E1239B"/>
    <w:rsid w:val="00E12754"/>
    <w:rsid w:val="00E12BFD"/>
    <w:rsid w:val="00E13571"/>
    <w:rsid w:val="00E135DE"/>
    <w:rsid w:val="00E14868"/>
    <w:rsid w:val="00E14B02"/>
    <w:rsid w:val="00E14C73"/>
    <w:rsid w:val="00E14DCA"/>
    <w:rsid w:val="00E1504C"/>
    <w:rsid w:val="00E152B3"/>
    <w:rsid w:val="00E152D1"/>
    <w:rsid w:val="00E156DE"/>
    <w:rsid w:val="00E15903"/>
    <w:rsid w:val="00E15AB9"/>
    <w:rsid w:val="00E1621E"/>
    <w:rsid w:val="00E1652C"/>
    <w:rsid w:val="00E1660C"/>
    <w:rsid w:val="00E16BC1"/>
    <w:rsid w:val="00E16E5E"/>
    <w:rsid w:val="00E16E85"/>
    <w:rsid w:val="00E17148"/>
    <w:rsid w:val="00E17180"/>
    <w:rsid w:val="00E178F7"/>
    <w:rsid w:val="00E20937"/>
    <w:rsid w:val="00E20AD1"/>
    <w:rsid w:val="00E20B41"/>
    <w:rsid w:val="00E21272"/>
    <w:rsid w:val="00E2130C"/>
    <w:rsid w:val="00E2147D"/>
    <w:rsid w:val="00E214F4"/>
    <w:rsid w:val="00E21783"/>
    <w:rsid w:val="00E21821"/>
    <w:rsid w:val="00E218E4"/>
    <w:rsid w:val="00E21E7B"/>
    <w:rsid w:val="00E21ED7"/>
    <w:rsid w:val="00E221C4"/>
    <w:rsid w:val="00E22870"/>
    <w:rsid w:val="00E22BDA"/>
    <w:rsid w:val="00E22DE8"/>
    <w:rsid w:val="00E23137"/>
    <w:rsid w:val="00E23206"/>
    <w:rsid w:val="00E234CC"/>
    <w:rsid w:val="00E23651"/>
    <w:rsid w:val="00E23719"/>
    <w:rsid w:val="00E23A58"/>
    <w:rsid w:val="00E23A9C"/>
    <w:rsid w:val="00E24658"/>
    <w:rsid w:val="00E247D6"/>
    <w:rsid w:val="00E24E92"/>
    <w:rsid w:val="00E24FD6"/>
    <w:rsid w:val="00E2510E"/>
    <w:rsid w:val="00E25187"/>
    <w:rsid w:val="00E2561E"/>
    <w:rsid w:val="00E25C80"/>
    <w:rsid w:val="00E25E2A"/>
    <w:rsid w:val="00E2616D"/>
    <w:rsid w:val="00E26747"/>
    <w:rsid w:val="00E26937"/>
    <w:rsid w:val="00E26F5D"/>
    <w:rsid w:val="00E27028"/>
    <w:rsid w:val="00E2728A"/>
    <w:rsid w:val="00E273F1"/>
    <w:rsid w:val="00E275A6"/>
    <w:rsid w:val="00E27E2B"/>
    <w:rsid w:val="00E3002E"/>
    <w:rsid w:val="00E30989"/>
    <w:rsid w:val="00E30C28"/>
    <w:rsid w:val="00E30CFE"/>
    <w:rsid w:val="00E30F0D"/>
    <w:rsid w:val="00E312E2"/>
    <w:rsid w:val="00E3174F"/>
    <w:rsid w:val="00E31A47"/>
    <w:rsid w:val="00E3206B"/>
    <w:rsid w:val="00E324AB"/>
    <w:rsid w:val="00E3284E"/>
    <w:rsid w:val="00E32EA4"/>
    <w:rsid w:val="00E32EF0"/>
    <w:rsid w:val="00E3306A"/>
    <w:rsid w:val="00E3357A"/>
    <w:rsid w:val="00E33A4A"/>
    <w:rsid w:val="00E33B7D"/>
    <w:rsid w:val="00E33BFD"/>
    <w:rsid w:val="00E34183"/>
    <w:rsid w:val="00E344D6"/>
    <w:rsid w:val="00E357B9"/>
    <w:rsid w:val="00E363AC"/>
    <w:rsid w:val="00E36890"/>
    <w:rsid w:val="00E36F43"/>
    <w:rsid w:val="00E3738C"/>
    <w:rsid w:val="00E37398"/>
    <w:rsid w:val="00E37B24"/>
    <w:rsid w:val="00E37EC3"/>
    <w:rsid w:val="00E37F6E"/>
    <w:rsid w:val="00E403BA"/>
    <w:rsid w:val="00E405AB"/>
    <w:rsid w:val="00E406E9"/>
    <w:rsid w:val="00E40888"/>
    <w:rsid w:val="00E408ED"/>
    <w:rsid w:val="00E411BD"/>
    <w:rsid w:val="00E41498"/>
    <w:rsid w:val="00E419EE"/>
    <w:rsid w:val="00E41BB7"/>
    <w:rsid w:val="00E41DE1"/>
    <w:rsid w:val="00E42697"/>
    <w:rsid w:val="00E4284A"/>
    <w:rsid w:val="00E42968"/>
    <w:rsid w:val="00E42A77"/>
    <w:rsid w:val="00E42B93"/>
    <w:rsid w:val="00E42C5F"/>
    <w:rsid w:val="00E42F91"/>
    <w:rsid w:val="00E43168"/>
    <w:rsid w:val="00E4336E"/>
    <w:rsid w:val="00E43488"/>
    <w:rsid w:val="00E436ED"/>
    <w:rsid w:val="00E43C5D"/>
    <w:rsid w:val="00E440C9"/>
    <w:rsid w:val="00E440F0"/>
    <w:rsid w:val="00E441D9"/>
    <w:rsid w:val="00E442AD"/>
    <w:rsid w:val="00E44711"/>
    <w:rsid w:val="00E451E0"/>
    <w:rsid w:val="00E45250"/>
    <w:rsid w:val="00E452D1"/>
    <w:rsid w:val="00E458D7"/>
    <w:rsid w:val="00E46493"/>
    <w:rsid w:val="00E474CC"/>
    <w:rsid w:val="00E47A40"/>
    <w:rsid w:val="00E47DC2"/>
    <w:rsid w:val="00E505B7"/>
    <w:rsid w:val="00E50750"/>
    <w:rsid w:val="00E50867"/>
    <w:rsid w:val="00E509AA"/>
    <w:rsid w:val="00E50BD4"/>
    <w:rsid w:val="00E50C05"/>
    <w:rsid w:val="00E511A4"/>
    <w:rsid w:val="00E5121D"/>
    <w:rsid w:val="00E5125E"/>
    <w:rsid w:val="00E51B2C"/>
    <w:rsid w:val="00E51F27"/>
    <w:rsid w:val="00E520AA"/>
    <w:rsid w:val="00E521C4"/>
    <w:rsid w:val="00E527AF"/>
    <w:rsid w:val="00E52B1E"/>
    <w:rsid w:val="00E5319D"/>
    <w:rsid w:val="00E5339F"/>
    <w:rsid w:val="00E533D4"/>
    <w:rsid w:val="00E53439"/>
    <w:rsid w:val="00E53A92"/>
    <w:rsid w:val="00E54083"/>
    <w:rsid w:val="00E54AAB"/>
    <w:rsid w:val="00E54BEC"/>
    <w:rsid w:val="00E555F0"/>
    <w:rsid w:val="00E558A1"/>
    <w:rsid w:val="00E571C2"/>
    <w:rsid w:val="00E5741A"/>
    <w:rsid w:val="00E60000"/>
    <w:rsid w:val="00E60033"/>
    <w:rsid w:val="00E60789"/>
    <w:rsid w:val="00E60916"/>
    <w:rsid w:val="00E609BD"/>
    <w:rsid w:val="00E60DA5"/>
    <w:rsid w:val="00E6111F"/>
    <w:rsid w:val="00E61189"/>
    <w:rsid w:val="00E615A8"/>
    <w:rsid w:val="00E61BB5"/>
    <w:rsid w:val="00E61D4E"/>
    <w:rsid w:val="00E62014"/>
    <w:rsid w:val="00E623F0"/>
    <w:rsid w:val="00E62CB1"/>
    <w:rsid w:val="00E63330"/>
    <w:rsid w:val="00E63A2A"/>
    <w:rsid w:val="00E64156"/>
    <w:rsid w:val="00E6479B"/>
    <w:rsid w:val="00E65046"/>
    <w:rsid w:val="00E650E2"/>
    <w:rsid w:val="00E6523B"/>
    <w:rsid w:val="00E655AE"/>
    <w:rsid w:val="00E6566F"/>
    <w:rsid w:val="00E657E6"/>
    <w:rsid w:val="00E65872"/>
    <w:rsid w:val="00E65C28"/>
    <w:rsid w:val="00E65E8C"/>
    <w:rsid w:val="00E65ED1"/>
    <w:rsid w:val="00E66133"/>
    <w:rsid w:val="00E66B62"/>
    <w:rsid w:val="00E66C3F"/>
    <w:rsid w:val="00E66F98"/>
    <w:rsid w:val="00E66FA7"/>
    <w:rsid w:val="00E67D02"/>
    <w:rsid w:val="00E67DCE"/>
    <w:rsid w:val="00E7008B"/>
    <w:rsid w:val="00E70500"/>
    <w:rsid w:val="00E70DB2"/>
    <w:rsid w:val="00E70EF7"/>
    <w:rsid w:val="00E70FFB"/>
    <w:rsid w:val="00E716E8"/>
    <w:rsid w:val="00E7197F"/>
    <w:rsid w:val="00E72133"/>
    <w:rsid w:val="00E735A5"/>
    <w:rsid w:val="00E735D1"/>
    <w:rsid w:val="00E73C25"/>
    <w:rsid w:val="00E74624"/>
    <w:rsid w:val="00E74A99"/>
    <w:rsid w:val="00E75005"/>
    <w:rsid w:val="00E750BA"/>
    <w:rsid w:val="00E7599C"/>
    <w:rsid w:val="00E76040"/>
    <w:rsid w:val="00E7620D"/>
    <w:rsid w:val="00E7665A"/>
    <w:rsid w:val="00E7741C"/>
    <w:rsid w:val="00E776FB"/>
    <w:rsid w:val="00E7786B"/>
    <w:rsid w:val="00E778F7"/>
    <w:rsid w:val="00E7796A"/>
    <w:rsid w:val="00E77B78"/>
    <w:rsid w:val="00E77F4D"/>
    <w:rsid w:val="00E8006B"/>
    <w:rsid w:val="00E807A3"/>
    <w:rsid w:val="00E807DD"/>
    <w:rsid w:val="00E80DF4"/>
    <w:rsid w:val="00E80F2A"/>
    <w:rsid w:val="00E80F63"/>
    <w:rsid w:val="00E81777"/>
    <w:rsid w:val="00E819E6"/>
    <w:rsid w:val="00E81D35"/>
    <w:rsid w:val="00E81E14"/>
    <w:rsid w:val="00E824FB"/>
    <w:rsid w:val="00E825BB"/>
    <w:rsid w:val="00E826CF"/>
    <w:rsid w:val="00E83295"/>
    <w:rsid w:val="00E832DD"/>
    <w:rsid w:val="00E83335"/>
    <w:rsid w:val="00E83FE6"/>
    <w:rsid w:val="00E84170"/>
    <w:rsid w:val="00E84622"/>
    <w:rsid w:val="00E84774"/>
    <w:rsid w:val="00E84CC3"/>
    <w:rsid w:val="00E84E60"/>
    <w:rsid w:val="00E85620"/>
    <w:rsid w:val="00E857EE"/>
    <w:rsid w:val="00E85E19"/>
    <w:rsid w:val="00E85E34"/>
    <w:rsid w:val="00E861CA"/>
    <w:rsid w:val="00E86794"/>
    <w:rsid w:val="00E86F69"/>
    <w:rsid w:val="00E8728B"/>
    <w:rsid w:val="00E8768A"/>
    <w:rsid w:val="00E900D6"/>
    <w:rsid w:val="00E901DD"/>
    <w:rsid w:val="00E905C3"/>
    <w:rsid w:val="00E906B6"/>
    <w:rsid w:val="00E907FC"/>
    <w:rsid w:val="00E9099B"/>
    <w:rsid w:val="00E91AA4"/>
    <w:rsid w:val="00E91BC8"/>
    <w:rsid w:val="00E91DD6"/>
    <w:rsid w:val="00E91EA4"/>
    <w:rsid w:val="00E92535"/>
    <w:rsid w:val="00E92DBC"/>
    <w:rsid w:val="00E92DE7"/>
    <w:rsid w:val="00E92ECD"/>
    <w:rsid w:val="00E930D6"/>
    <w:rsid w:val="00E93E51"/>
    <w:rsid w:val="00E94958"/>
    <w:rsid w:val="00E94AB8"/>
    <w:rsid w:val="00E94E9E"/>
    <w:rsid w:val="00E950BD"/>
    <w:rsid w:val="00E95273"/>
    <w:rsid w:val="00E9573A"/>
    <w:rsid w:val="00E959C4"/>
    <w:rsid w:val="00E95E8C"/>
    <w:rsid w:val="00E95EAF"/>
    <w:rsid w:val="00E960AC"/>
    <w:rsid w:val="00E965F6"/>
    <w:rsid w:val="00E96721"/>
    <w:rsid w:val="00E967B6"/>
    <w:rsid w:val="00E96CFA"/>
    <w:rsid w:val="00E97659"/>
    <w:rsid w:val="00E9787E"/>
    <w:rsid w:val="00E97A8B"/>
    <w:rsid w:val="00E97B67"/>
    <w:rsid w:val="00E97EF3"/>
    <w:rsid w:val="00EA03FD"/>
    <w:rsid w:val="00EA04E5"/>
    <w:rsid w:val="00EA05B0"/>
    <w:rsid w:val="00EA0685"/>
    <w:rsid w:val="00EA0686"/>
    <w:rsid w:val="00EA0812"/>
    <w:rsid w:val="00EA0D2F"/>
    <w:rsid w:val="00EA0D4C"/>
    <w:rsid w:val="00EA17B7"/>
    <w:rsid w:val="00EA1A76"/>
    <w:rsid w:val="00EA1BF0"/>
    <w:rsid w:val="00EA1E8E"/>
    <w:rsid w:val="00EA2021"/>
    <w:rsid w:val="00EA291F"/>
    <w:rsid w:val="00EA298B"/>
    <w:rsid w:val="00EA2D99"/>
    <w:rsid w:val="00EA2E67"/>
    <w:rsid w:val="00EA3212"/>
    <w:rsid w:val="00EA3413"/>
    <w:rsid w:val="00EA373E"/>
    <w:rsid w:val="00EA3A6C"/>
    <w:rsid w:val="00EA3DFA"/>
    <w:rsid w:val="00EA3EA1"/>
    <w:rsid w:val="00EA4170"/>
    <w:rsid w:val="00EA43F1"/>
    <w:rsid w:val="00EA4748"/>
    <w:rsid w:val="00EA58DD"/>
    <w:rsid w:val="00EA5A70"/>
    <w:rsid w:val="00EA5D31"/>
    <w:rsid w:val="00EA5E92"/>
    <w:rsid w:val="00EA5EEF"/>
    <w:rsid w:val="00EA6542"/>
    <w:rsid w:val="00EA657D"/>
    <w:rsid w:val="00EA6BCC"/>
    <w:rsid w:val="00EA73AF"/>
    <w:rsid w:val="00EA7862"/>
    <w:rsid w:val="00EA7EB9"/>
    <w:rsid w:val="00EB0043"/>
    <w:rsid w:val="00EB06D2"/>
    <w:rsid w:val="00EB0BDC"/>
    <w:rsid w:val="00EB11D5"/>
    <w:rsid w:val="00EB1419"/>
    <w:rsid w:val="00EB1542"/>
    <w:rsid w:val="00EB158C"/>
    <w:rsid w:val="00EB185A"/>
    <w:rsid w:val="00EB19E2"/>
    <w:rsid w:val="00EB19F5"/>
    <w:rsid w:val="00EB1D71"/>
    <w:rsid w:val="00EB1E68"/>
    <w:rsid w:val="00EB2308"/>
    <w:rsid w:val="00EB23FB"/>
    <w:rsid w:val="00EB247E"/>
    <w:rsid w:val="00EB269F"/>
    <w:rsid w:val="00EB2737"/>
    <w:rsid w:val="00EB27D3"/>
    <w:rsid w:val="00EB27EE"/>
    <w:rsid w:val="00EB2AF8"/>
    <w:rsid w:val="00EB3348"/>
    <w:rsid w:val="00EB35F5"/>
    <w:rsid w:val="00EB37C4"/>
    <w:rsid w:val="00EB3931"/>
    <w:rsid w:val="00EB3B19"/>
    <w:rsid w:val="00EB3D5D"/>
    <w:rsid w:val="00EB3DA3"/>
    <w:rsid w:val="00EB4010"/>
    <w:rsid w:val="00EB44A4"/>
    <w:rsid w:val="00EB4767"/>
    <w:rsid w:val="00EB484F"/>
    <w:rsid w:val="00EB4CBF"/>
    <w:rsid w:val="00EB4CF9"/>
    <w:rsid w:val="00EB4E4C"/>
    <w:rsid w:val="00EB5159"/>
    <w:rsid w:val="00EB5447"/>
    <w:rsid w:val="00EB5E51"/>
    <w:rsid w:val="00EB68D5"/>
    <w:rsid w:val="00EB68DE"/>
    <w:rsid w:val="00EB716A"/>
    <w:rsid w:val="00EB7565"/>
    <w:rsid w:val="00EB7999"/>
    <w:rsid w:val="00EB7C99"/>
    <w:rsid w:val="00EB7E99"/>
    <w:rsid w:val="00EB7FC2"/>
    <w:rsid w:val="00EC0A75"/>
    <w:rsid w:val="00EC0D61"/>
    <w:rsid w:val="00EC0D67"/>
    <w:rsid w:val="00EC0F45"/>
    <w:rsid w:val="00EC1024"/>
    <w:rsid w:val="00EC10CF"/>
    <w:rsid w:val="00EC1266"/>
    <w:rsid w:val="00EC1AAE"/>
    <w:rsid w:val="00EC2491"/>
    <w:rsid w:val="00EC2578"/>
    <w:rsid w:val="00EC303F"/>
    <w:rsid w:val="00EC30D0"/>
    <w:rsid w:val="00EC3B4F"/>
    <w:rsid w:val="00EC3EC3"/>
    <w:rsid w:val="00EC42FC"/>
    <w:rsid w:val="00EC4449"/>
    <w:rsid w:val="00EC4C79"/>
    <w:rsid w:val="00EC4C82"/>
    <w:rsid w:val="00EC4FCD"/>
    <w:rsid w:val="00EC5641"/>
    <w:rsid w:val="00EC584D"/>
    <w:rsid w:val="00EC5BD5"/>
    <w:rsid w:val="00EC6056"/>
    <w:rsid w:val="00EC6259"/>
    <w:rsid w:val="00EC6621"/>
    <w:rsid w:val="00EC68E8"/>
    <w:rsid w:val="00EC72B8"/>
    <w:rsid w:val="00EC7525"/>
    <w:rsid w:val="00ED0094"/>
    <w:rsid w:val="00ED0E16"/>
    <w:rsid w:val="00ED1402"/>
    <w:rsid w:val="00ED141F"/>
    <w:rsid w:val="00ED148A"/>
    <w:rsid w:val="00ED1B41"/>
    <w:rsid w:val="00ED1E11"/>
    <w:rsid w:val="00ED1F97"/>
    <w:rsid w:val="00ED1FDB"/>
    <w:rsid w:val="00ED21A5"/>
    <w:rsid w:val="00ED2296"/>
    <w:rsid w:val="00ED2421"/>
    <w:rsid w:val="00ED2490"/>
    <w:rsid w:val="00ED24B6"/>
    <w:rsid w:val="00ED359F"/>
    <w:rsid w:val="00ED385C"/>
    <w:rsid w:val="00ED39C9"/>
    <w:rsid w:val="00ED3C4D"/>
    <w:rsid w:val="00ED3E09"/>
    <w:rsid w:val="00ED4093"/>
    <w:rsid w:val="00ED47BC"/>
    <w:rsid w:val="00ED5046"/>
    <w:rsid w:val="00ED5A56"/>
    <w:rsid w:val="00ED612C"/>
    <w:rsid w:val="00ED6243"/>
    <w:rsid w:val="00ED67DE"/>
    <w:rsid w:val="00ED6B7A"/>
    <w:rsid w:val="00ED76DE"/>
    <w:rsid w:val="00ED78B4"/>
    <w:rsid w:val="00ED7BF3"/>
    <w:rsid w:val="00ED7FC9"/>
    <w:rsid w:val="00EE08C1"/>
    <w:rsid w:val="00EE0AFB"/>
    <w:rsid w:val="00EE0E40"/>
    <w:rsid w:val="00EE1C6A"/>
    <w:rsid w:val="00EE217A"/>
    <w:rsid w:val="00EE25CA"/>
    <w:rsid w:val="00EE26BA"/>
    <w:rsid w:val="00EE2950"/>
    <w:rsid w:val="00EE2AC5"/>
    <w:rsid w:val="00EE2B7F"/>
    <w:rsid w:val="00EE2D95"/>
    <w:rsid w:val="00EE301A"/>
    <w:rsid w:val="00EE328E"/>
    <w:rsid w:val="00EE33B5"/>
    <w:rsid w:val="00EE35B8"/>
    <w:rsid w:val="00EE37BB"/>
    <w:rsid w:val="00EE3B6D"/>
    <w:rsid w:val="00EE4971"/>
    <w:rsid w:val="00EE49C3"/>
    <w:rsid w:val="00EE4A44"/>
    <w:rsid w:val="00EE5278"/>
    <w:rsid w:val="00EE5A98"/>
    <w:rsid w:val="00EE5C6C"/>
    <w:rsid w:val="00EE5D50"/>
    <w:rsid w:val="00EE63D3"/>
    <w:rsid w:val="00EE63E4"/>
    <w:rsid w:val="00EE68CE"/>
    <w:rsid w:val="00EE6C36"/>
    <w:rsid w:val="00EE6D31"/>
    <w:rsid w:val="00EE6D4E"/>
    <w:rsid w:val="00EE73F0"/>
    <w:rsid w:val="00EE74E5"/>
    <w:rsid w:val="00EE774D"/>
    <w:rsid w:val="00EF04B1"/>
    <w:rsid w:val="00EF0575"/>
    <w:rsid w:val="00EF0582"/>
    <w:rsid w:val="00EF0635"/>
    <w:rsid w:val="00EF0AD9"/>
    <w:rsid w:val="00EF11A0"/>
    <w:rsid w:val="00EF1557"/>
    <w:rsid w:val="00EF1559"/>
    <w:rsid w:val="00EF1A89"/>
    <w:rsid w:val="00EF24A3"/>
    <w:rsid w:val="00EF24C3"/>
    <w:rsid w:val="00EF26B5"/>
    <w:rsid w:val="00EF2D6D"/>
    <w:rsid w:val="00EF34E6"/>
    <w:rsid w:val="00EF385A"/>
    <w:rsid w:val="00EF3AA0"/>
    <w:rsid w:val="00EF4292"/>
    <w:rsid w:val="00EF47FB"/>
    <w:rsid w:val="00EF48BA"/>
    <w:rsid w:val="00EF4945"/>
    <w:rsid w:val="00EF4A17"/>
    <w:rsid w:val="00EF4E80"/>
    <w:rsid w:val="00EF5053"/>
    <w:rsid w:val="00EF54F9"/>
    <w:rsid w:val="00EF5E23"/>
    <w:rsid w:val="00EF6177"/>
    <w:rsid w:val="00EF6790"/>
    <w:rsid w:val="00EF690C"/>
    <w:rsid w:val="00EF6ABC"/>
    <w:rsid w:val="00EF6B01"/>
    <w:rsid w:val="00EF6B31"/>
    <w:rsid w:val="00EF6FDF"/>
    <w:rsid w:val="00EF7256"/>
    <w:rsid w:val="00EF79F3"/>
    <w:rsid w:val="00EF7C9B"/>
    <w:rsid w:val="00F001E2"/>
    <w:rsid w:val="00F01257"/>
    <w:rsid w:val="00F012EF"/>
    <w:rsid w:val="00F01647"/>
    <w:rsid w:val="00F01696"/>
    <w:rsid w:val="00F02159"/>
    <w:rsid w:val="00F02416"/>
    <w:rsid w:val="00F02CD4"/>
    <w:rsid w:val="00F02F31"/>
    <w:rsid w:val="00F03181"/>
    <w:rsid w:val="00F0319F"/>
    <w:rsid w:val="00F03A90"/>
    <w:rsid w:val="00F03B60"/>
    <w:rsid w:val="00F03E25"/>
    <w:rsid w:val="00F04089"/>
    <w:rsid w:val="00F04E3C"/>
    <w:rsid w:val="00F04E56"/>
    <w:rsid w:val="00F053C6"/>
    <w:rsid w:val="00F056EE"/>
    <w:rsid w:val="00F05E43"/>
    <w:rsid w:val="00F060F6"/>
    <w:rsid w:val="00F062B7"/>
    <w:rsid w:val="00F062E4"/>
    <w:rsid w:val="00F06C2B"/>
    <w:rsid w:val="00F070F6"/>
    <w:rsid w:val="00F078C4"/>
    <w:rsid w:val="00F10EE1"/>
    <w:rsid w:val="00F10F9F"/>
    <w:rsid w:val="00F110C0"/>
    <w:rsid w:val="00F11196"/>
    <w:rsid w:val="00F11BAF"/>
    <w:rsid w:val="00F11C28"/>
    <w:rsid w:val="00F11D8E"/>
    <w:rsid w:val="00F120B5"/>
    <w:rsid w:val="00F12183"/>
    <w:rsid w:val="00F121B3"/>
    <w:rsid w:val="00F1233A"/>
    <w:rsid w:val="00F125C2"/>
    <w:rsid w:val="00F126E0"/>
    <w:rsid w:val="00F12A89"/>
    <w:rsid w:val="00F12B11"/>
    <w:rsid w:val="00F13880"/>
    <w:rsid w:val="00F13A81"/>
    <w:rsid w:val="00F14293"/>
    <w:rsid w:val="00F142F9"/>
    <w:rsid w:val="00F145F7"/>
    <w:rsid w:val="00F14631"/>
    <w:rsid w:val="00F14B49"/>
    <w:rsid w:val="00F1513C"/>
    <w:rsid w:val="00F152BA"/>
    <w:rsid w:val="00F15439"/>
    <w:rsid w:val="00F1589B"/>
    <w:rsid w:val="00F15C1F"/>
    <w:rsid w:val="00F15EBB"/>
    <w:rsid w:val="00F16079"/>
    <w:rsid w:val="00F1618C"/>
    <w:rsid w:val="00F161B0"/>
    <w:rsid w:val="00F1635F"/>
    <w:rsid w:val="00F1652E"/>
    <w:rsid w:val="00F16636"/>
    <w:rsid w:val="00F16A63"/>
    <w:rsid w:val="00F16F5F"/>
    <w:rsid w:val="00F17532"/>
    <w:rsid w:val="00F200A1"/>
    <w:rsid w:val="00F20214"/>
    <w:rsid w:val="00F203CF"/>
    <w:rsid w:val="00F2046A"/>
    <w:rsid w:val="00F20C6D"/>
    <w:rsid w:val="00F20F64"/>
    <w:rsid w:val="00F2154D"/>
    <w:rsid w:val="00F215F3"/>
    <w:rsid w:val="00F21BE3"/>
    <w:rsid w:val="00F21C6C"/>
    <w:rsid w:val="00F22330"/>
    <w:rsid w:val="00F22ED3"/>
    <w:rsid w:val="00F22F81"/>
    <w:rsid w:val="00F2371D"/>
    <w:rsid w:val="00F23A10"/>
    <w:rsid w:val="00F24624"/>
    <w:rsid w:val="00F2475F"/>
    <w:rsid w:val="00F24963"/>
    <w:rsid w:val="00F2535C"/>
    <w:rsid w:val="00F259F0"/>
    <w:rsid w:val="00F25E68"/>
    <w:rsid w:val="00F26076"/>
    <w:rsid w:val="00F2633F"/>
    <w:rsid w:val="00F26540"/>
    <w:rsid w:val="00F26592"/>
    <w:rsid w:val="00F26D30"/>
    <w:rsid w:val="00F26FA4"/>
    <w:rsid w:val="00F26FE5"/>
    <w:rsid w:val="00F27150"/>
    <w:rsid w:val="00F274C5"/>
    <w:rsid w:val="00F279D6"/>
    <w:rsid w:val="00F27CBF"/>
    <w:rsid w:val="00F27DEA"/>
    <w:rsid w:val="00F27FED"/>
    <w:rsid w:val="00F30369"/>
    <w:rsid w:val="00F30834"/>
    <w:rsid w:val="00F30961"/>
    <w:rsid w:val="00F30F40"/>
    <w:rsid w:val="00F31413"/>
    <w:rsid w:val="00F32469"/>
    <w:rsid w:val="00F324C8"/>
    <w:rsid w:val="00F33337"/>
    <w:rsid w:val="00F33758"/>
    <w:rsid w:val="00F3381F"/>
    <w:rsid w:val="00F33955"/>
    <w:rsid w:val="00F33B63"/>
    <w:rsid w:val="00F33C55"/>
    <w:rsid w:val="00F34492"/>
    <w:rsid w:val="00F352C2"/>
    <w:rsid w:val="00F359D8"/>
    <w:rsid w:val="00F35FD0"/>
    <w:rsid w:val="00F366EA"/>
    <w:rsid w:val="00F37364"/>
    <w:rsid w:val="00F37475"/>
    <w:rsid w:val="00F3778E"/>
    <w:rsid w:val="00F378AE"/>
    <w:rsid w:val="00F37F09"/>
    <w:rsid w:val="00F40333"/>
    <w:rsid w:val="00F40476"/>
    <w:rsid w:val="00F40834"/>
    <w:rsid w:val="00F409CF"/>
    <w:rsid w:val="00F40C0C"/>
    <w:rsid w:val="00F425E9"/>
    <w:rsid w:val="00F42D71"/>
    <w:rsid w:val="00F42EFB"/>
    <w:rsid w:val="00F42F3D"/>
    <w:rsid w:val="00F432D4"/>
    <w:rsid w:val="00F43427"/>
    <w:rsid w:val="00F43569"/>
    <w:rsid w:val="00F438B2"/>
    <w:rsid w:val="00F43EE0"/>
    <w:rsid w:val="00F44112"/>
    <w:rsid w:val="00F441C0"/>
    <w:rsid w:val="00F445FA"/>
    <w:rsid w:val="00F45893"/>
    <w:rsid w:val="00F458C4"/>
    <w:rsid w:val="00F45B5E"/>
    <w:rsid w:val="00F46548"/>
    <w:rsid w:val="00F468C3"/>
    <w:rsid w:val="00F46A1C"/>
    <w:rsid w:val="00F46AC2"/>
    <w:rsid w:val="00F470CC"/>
    <w:rsid w:val="00F47578"/>
    <w:rsid w:val="00F47993"/>
    <w:rsid w:val="00F479F9"/>
    <w:rsid w:val="00F47A2F"/>
    <w:rsid w:val="00F47B33"/>
    <w:rsid w:val="00F50DB8"/>
    <w:rsid w:val="00F5151C"/>
    <w:rsid w:val="00F5173B"/>
    <w:rsid w:val="00F51EDA"/>
    <w:rsid w:val="00F52474"/>
    <w:rsid w:val="00F527B3"/>
    <w:rsid w:val="00F52864"/>
    <w:rsid w:val="00F5298D"/>
    <w:rsid w:val="00F52AFA"/>
    <w:rsid w:val="00F52D11"/>
    <w:rsid w:val="00F52EE8"/>
    <w:rsid w:val="00F5309B"/>
    <w:rsid w:val="00F53456"/>
    <w:rsid w:val="00F53496"/>
    <w:rsid w:val="00F534EB"/>
    <w:rsid w:val="00F53685"/>
    <w:rsid w:val="00F5378E"/>
    <w:rsid w:val="00F53969"/>
    <w:rsid w:val="00F54DCF"/>
    <w:rsid w:val="00F54F15"/>
    <w:rsid w:val="00F553A5"/>
    <w:rsid w:val="00F557DA"/>
    <w:rsid w:val="00F56060"/>
    <w:rsid w:val="00F56158"/>
    <w:rsid w:val="00F5622D"/>
    <w:rsid w:val="00F564DD"/>
    <w:rsid w:val="00F56878"/>
    <w:rsid w:val="00F56A9C"/>
    <w:rsid w:val="00F56BFD"/>
    <w:rsid w:val="00F56CC8"/>
    <w:rsid w:val="00F56EF7"/>
    <w:rsid w:val="00F5727F"/>
    <w:rsid w:val="00F5766B"/>
    <w:rsid w:val="00F577E4"/>
    <w:rsid w:val="00F60081"/>
    <w:rsid w:val="00F60226"/>
    <w:rsid w:val="00F60744"/>
    <w:rsid w:val="00F617F9"/>
    <w:rsid w:val="00F61AFF"/>
    <w:rsid w:val="00F61B19"/>
    <w:rsid w:val="00F61B3B"/>
    <w:rsid w:val="00F61B5F"/>
    <w:rsid w:val="00F62003"/>
    <w:rsid w:val="00F623E8"/>
    <w:rsid w:val="00F626ED"/>
    <w:rsid w:val="00F62895"/>
    <w:rsid w:val="00F63399"/>
    <w:rsid w:val="00F63676"/>
    <w:rsid w:val="00F6392C"/>
    <w:rsid w:val="00F64AA9"/>
    <w:rsid w:val="00F64E2C"/>
    <w:rsid w:val="00F655D7"/>
    <w:rsid w:val="00F658E0"/>
    <w:rsid w:val="00F65E8B"/>
    <w:rsid w:val="00F6625A"/>
    <w:rsid w:val="00F66608"/>
    <w:rsid w:val="00F6736C"/>
    <w:rsid w:val="00F67869"/>
    <w:rsid w:val="00F67BCC"/>
    <w:rsid w:val="00F67C0C"/>
    <w:rsid w:val="00F7012D"/>
    <w:rsid w:val="00F70461"/>
    <w:rsid w:val="00F7056C"/>
    <w:rsid w:val="00F7079E"/>
    <w:rsid w:val="00F70847"/>
    <w:rsid w:val="00F709B2"/>
    <w:rsid w:val="00F70E61"/>
    <w:rsid w:val="00F70EC8"/>
    <w:rsid w:val="00F710C8"/>
    <w:rsid w:val="00F712BF"/>
    <w:rsid w:val="00F714B1"/>
    <w:rsid w:val="00F72056"/>
    <w:rsid w:val="00F721EC"/>
    <w:rsid w:val="00F7235F"/>
    <w:rsid w:val="00F723FD"/>
    <w:rsid w:val="00F726DE"/>
    <w:rsid w:val="00F72933"/>
    <w:rsid w:val="00F72A20"/>
    <w:rsid w:val="00F72A63"/>
    <w:rsid w:val="00F72F27"/>
    <w:rsid w:val="00F72F94"/>
    <w:rsid w:val="00F73151"/>
    <w:rsid w:val="00F73668"/>
    <w:rsid w:val="00F736E6"/>
    <w:rsid w:val="00F73791"/>
    <w:rsid w:val="00F73BCF"/>
    <w:rsid w:val="00F73DDF"/>
    <w:rsid w:val="00F7408D"/>
    <w:rsid w:val="00F74169"/>
    <w:rsid w:val="00F7435F"/>
    <w:rsid w:val="00F7437F"/>
    <w:rsid w:val="00F74AB4"/>
    <w:rsid w:val="00F74F93"/>
    <w:rsid w:val="00F75AEE"/>
    <w:rsid w:val="00F761D0"/>
    <w:rsid w:val="00F762DA"/>
    <w:rsid w:val="00F767EE"/>
    <w:rsid w:val="00F768C9"/>
    <w:rsid w:val="00F76D73"/>
    <w:rsid w:val="00F7743F"/>
    <w:rsid w:val="00F775AB"/>
    <w:rsid w:val="00F77C17"/>
    <w:rsid w:val="00F77C3D"/>
    <w:rsid w:val="00F77D74"/>
    <w:rsid w:val="00F77F0E"/>
    <w:rsid w:val="00F80083"/>
    <w:rsid w:val="00F80239"/>
    <w:rsid w:val="00F809A3"/>
    <w:rsid w:val="00F80C2E"/>
    <w:rsid w:val="00F80CDD"/>
    <w:rsid w:val="00F80EC0"/>
    <w:rsid w:val="00F814E3"/>
    <w:rsid w:val="00F8157A"/>
    <w:rsid w:val="00F81C30"/>
    <w:rsid w:val="00F821C8"/>
    <w:rsid w:val="00F822EF"/>
    <w:rsid w:val="00F822F7"/>
    <w:rsid w:val="00F8257E"/>
    <w:rsid w:val="00F825A3"/>
    <w:rsid w:val="00F827CE"/>
    <w:rsid w:val="00F82838"/>
    <w:rsid w:val="00F82AE2"/>
    <w:rsid w:val="00F82FF4"/>
    <w:rsid w:val="00F834C5"/>
    <w:rsid w:val="00F83670"/>
    <w:rsid w:val="00F8398A"/>
    <w:rsid w:val="00F83E1C"/>
    <w:rsid w:val="00F83FC6"/>
    <w:rsid w:val="00F84015"/>
    <w:rsid w:val="00F84395"/>
    <w:rsid w:val="00F843E0"/>
    <w:rsid w:val="00F84BA7"/>
    <w:rsid w:val="00F84BE9"/>
    <w:rsid w:val="00F84C43"/>
    <w:rsid w:val="00F84EF4"/>
    <w:rsid w:val="00F84FC8"/>
    <w:rsid w:val="00F867ED"/>
    <w:rsid w:val="00F86C5D"/>
    <w:rsid w:val="00F86CD4"/>
    <w:rsid w:val="00F86FAA"/>
    <w:rsid w:val="00F87156"/>
    <w:rsid w:val="00F87646"/>
    <w:rsid w:val="00F879EC"/>
    <w:rsid w:val="00F90022"/>
    <w:rsid w:val="00F907E6"/>
    <w:rsid w:val="00F90B5B"/>
    <w:rsid w:val="00F90B89"/>
    <w:rsid w:val="00F90DF1"/>
    <w:rsid w:val="00F90E4E"/>
    <w:rsid w:val="00F90FF5"/>
    <w:rsid w:val="00F91654"/>
    <w:rsid w:val="00F91DE3"/>
    <w:rsid w:val="00F921D3"/>
    <w:rsid w:val="00F921F0"/>
    <w:rsid w:val="00F9239B"/>
    <w:rsid w:val="00F928B7"/>
    <w:rsid w:val="00F92B3F"/>
    <w:rsid w:val="00F92DA0"/>
    <w:rsid w:val="00F93087"/>
    <w:rsid w:val="00F933F2"/>
    <w:rsid w:val="00F93E9F"/>
    <w:rsid w:val="00F9423F"/>
    <w:rsid w:val="00F94378"/>
    <w:rsid w:val="00F94396"/>
    <w:rsid w:val="00F94440"/>
    <w:rsid w:val="00F9444B"/>
    <w:rsid w:val="00F948CC"/>
    <w:rsid w:val="00F948E3"/>
    <w:rsid w:val="00F94B58"/>
    <w:rsid w:val="00F94EF5"/>
    <w:rsid w:val="00F94F93"/>
    <w:rsid w:val="00F952AC"/>
    <w:rsid w:val="00F953CF"/>
    <w:rsid w:val="00F96204"/>
    <w:rsid w:val="00F964E5"/>
    <w:rsid w:val="00F96C36"/>
    <w:rsid w:val="00F96C5C"/>
    <w:rsid w:val="00F9707F"/>
    <w:rsid w:val="00F9721A"/>
    <w:rsid w:val="00F97578"/>
    <w:rsid w:val="00F97DBF"/>
    <w:rsid w:val="00FA054F"/>
    <w:rsid w:val="00FA07E9"/>
    <w:rsid w:val="00FA0870"/>
    <w:rsid w:val="00FA0A7A"/>
    <w:rsid w:val="00FA1205"/>
    <w:rsid w:val="00FA13D2"/>
    <w:rsid w:val="00FA16C4"/>
    <w:rsid w:val="00FA1E2C"/>
    <w:rsid w:val="00FA1F90"/>
    <w:rsid w:val="00FA20CF"/>
    <w:rsid w:val="00FA24E6"/>
    <w:rsid w:val="00FA2BAC"/>
    <w:rsid w:val="00FA2CF9"/>
    <w:rsid w:val="00FA31E9"/>
    <w:rsid w:val="00FA3541"/>
    <w:rsid w:val="00FA3565"/>
    <w:rsid w:val="00FA39BE"/>
    <w:rsid w:val="00FA3BF9"/>
    <w:rsid w:val="00FA3FC9"/>
    <w:rsid w:val="00FA41BD"/>
    <w:rsid w:val="00FA46B7"/>
    <w:rsid w:val="00FA49FA"/>
    <w:rsid w:val="00FA4F9E"/>
    <w:rsid w:val="00FA5325"/>
    <w:rsid w:val="00FA5417"/>
    <w:rsid w:val="00FA541B"/>
    <w:rsid w:val="00FA5BAE"/>
    <w:rsid w:val="00FA5E48"/>
    <w:rsid w:val="00FA5F5D"/>
    <w:rsid w:val="00FA63EB"/>
    <w:rsid w:val="00FA6501"/>
    <w:rsid w:val="00FA6691"/>
    <w:rsid w:val="00FA689E"/>
    <w:rsid w:val="00FA7109"/>
    <w:rsid w:val="00FA7173"/>
    <w:rsid w:val="00FA72EE"/>
    <w:rsid w:val="00FA7667"/>
    <w:rsid w:val="00FA7934"/>
    <w:rsid w:val="00FA79E5"/>
    <w:rsid w:val="00FA79EA"/>
    <w:rsid w:val="00FA7B71"/>
    <w:rsid w:val="00FA7E1F"/>
    <w:rsid w:val="00FB0080"/>
    <w:rsid w:val="00FB0270"/>
    <w:rsid w:val="00FB0EF3"/>
    <w:rsid w:val="00FB1245"/>
    <w:rsid w:val="00FB1AA8"/>
    <w:rsid w:val="00FB1CF2"/>
    <w:rsid w:val="00FB1FDA"/>
    <w:rsid w:val="00FB25D5"/>
    <w:rsid w:val="00FB278A"/>
    <w:rsid w:val="00FB2C29"/>
    <w:rsid w:val="00FB342C"/>
    <w:rsid w:val="00FB3906"/>
    <w:rsid w:val="00FB3E08"/>
    <w:rsid w:val="00FB3E2E"/>
    <w:rsid w:val="00FB3FD9"/>
    <w:rsid w:val="00FB4772"/>
    <w:rsid w:val="00FB47BB"/>
    <w:rsid w:val="00FB506C"/>
    <w:rsid w:val="00FB5630"/>
    <w:rsid w:val="00FB5986"/>
    <w:rsid w:val="00FB5DE7"/>
    <w:rsid w:val="00FB6065"/>
    <w:rsid w:val="00FB6CA0"/>
    <w:rsid w:val="00FB7B9A"/>
    <w:rsid w:val="00FC0105"/>
    <w:rsid w:val="00FC05B0"/>
    <w:rsid w:val="00FC0728"/>
    <w:rsid w:val="00FC0A9A"/>
    <w:rsid w:val="00FC1A3E"/>
    <w:rsid w:val="00FC1B44"/>
    <w:rsid w:val="00FC1F61"/>
    <w:rsid w:val="00FC245A"/>
    <w:rsid w:val="00FC2B3A"/>
    <w:rsid w:val="00FC2C37"/>
    <w:rsid w:val="00FC335F"/>
    <w:rsid w:val="00FC3408"/>
    <w:rsid w:val="00FC34BF"/>
    <w:rsid w:val="00FC39BC"/>
    <w:rsid w:val="00FC3E65"/>
    <w:rsid w:val="00FC40B8"/>
    <w:rsid w:val="00FC423C"/>
    <w:rsid w:val="00FC4411"/>
    <w:rsid w:val="00FC46B7"/>
    <w:rsid w:val="00FC482D"/>
    <w:rsid w:val="00FC48EB"/>
    <w:rsid w:val="00FC4966"/>
    <w:rsid w:val="00FC4A09"/>
    <w:rsid w:val="00FC4EEC"/>
    <w:rsid w:val="00FC4FF8"/>
    <w:rsid w:val="00FC531F"/>
    <w:rsid w:val="00FC541C"/>
    <w:rsid w:val="00FC5946"/>
    <w:rsid w:val="00FC6072"/>
    <w:rsid w:val="00FC62D7"/>
    <w:rsid w:val="00FC6558"/>
    <w:rsid w:val="00FC7269"/>
    <w:rsid w:val="00FC7272"/>
    <w:rsid w:val="00FC74AA"/>
    <w:rsid w:val="00FC75F6"/>
    <w:rsid w:val="00FC7D14"/>
    <w:rsid w:val="00FC7E4A"/>
    <w:rsid w:val="00FD0D2E"/>
    <w:rsid w:val="00FD10E8"/>
    <w:rsid w:val="00FD1202"/>
    <w:rsid w:val="00FD15FB"/>
    <w:rsid w:val="00FD1663"/>
    <w:rsid w:val="00FD1C33"/>
    <w:rsid w:val="00FD20B4"/>
    <w:rsid w:val="00FD2988"/>
    <w:rsid w:val="00FD2ABB"/>
    <w:rsid w:val="00FD3761"/>
    <w:rsid w:val="00FD3A55"/>
    <w:rsid w:val="00FD53DA"/>
    <w:rsid w:val="00FD54A2"/>
    <w:rsid w:val="00FD56E6"/>
    <w:rsid w:val="00FD591F"/>
    <w:rsid w:val="00FD5AFF"/>
    <w:rsid w:val="00FD5DB4"/>
    <w:rsid w:val="00FD5E18"/>
    <w:rsid w:val="00FD5FE9"/>
    <w:rsid w:val="00FD63CE"/>
    <w:rsid w:val="00FD63F5"/>
    <w:rsid w:val="00FD67C5"/>
    <w:rsid w:val="00FD6A52"/>
    <w:rsid w:val="00FD6CA8"/>
    <w:rsid w:val="00FD6D48"/>
    <w:rsid w:val="00FD6FE1"/>
    <w:rsid w:val="00FD7AE1"/>
    <w:rsid w:val="00FE096E"/>
    <w:rsid w:val="00FE0D25"/>
    <w:rsid w:val="00FE0FE0"/>
    <w:rsid w:val="00FE139C"/>
    <w:rsid w:val="00FE1478"/>
    <w:rsid w:val="00FE148E"/>
    <w:rsid w:val="00FE16FF"/>
    <w:rsid w:val="00FE1831"/>
    <w:rsid w:val="00FE1AFB"/>
    <w:rsid w:val="00FE2861"/>
    <w:rsid w:val="00FE28F8"/>
    <w:rsid w:val="00FE2F6A"/>
    <w:rsid w:val="00FE3170"/>
    <w:rsid w:val="00FE32EB"/>
    <w:rsid w:val="00FE347E"/>
    <w:rsid w:val="00FE3B31"/>
    <w:rsid w:val="00FE3C9C"/>
    <w:rsid w:val="00FE3D1C"/>
    <w:rsid w:val="00FE4BC9"/>
    <w:rsid w:val="00FE4D7C"/>
    <w:rsid w:val="00FE4EC9"/>
    <w:rsid w:val="00FE55D9"/>
    <w:rsid w:val="00FE5C2F"/>
    <w:rsid w:val="00FE65F9"/>
    <w:rsid w:val="00FE6712"/>
    <w:rsid w:val="00FE68B1"/>
    <w:rsid w:val="00FE6D6C"/>
    <w:rsid w:val="00FE700D"/>
    <w:rsid w:val="00FE719E"/>
    <w:rsid w:val="00FE73E3"/>
    <w:rsid w:val="00FE747E"/>
    <w:rsid w:val="00FE78F0"/>
    <w:rsid w:val="00FE7BEA"/>
    <w:rsid w:val="00FE7FB4"/>
    <w:rsid w:val="00FF00A6"/>
    <w:rsid w:val="00FF02D2"/>
    <w:rsid w:val="00FF0408"/>
    <w:rsid w:val="00FF0421"/>
    <w:rsid w:val="00FF073A"/>
    <w:rsid w:val="00FF0A6B"/>
    <w:rsid w:val="00FF0C8D"/>
    <w:rsid w:val="00FF0FBF"/>
    <w:rsid w:val="00FF1598"/>
    <w:rsid w:val="00FF1A55"/>
    <w:rsid w:val="00FF1CAB"/>
    <w:rsid w:val="00FF1D95"/>
    <w:rsid w:val="00FF1EFC"/>
    <w:rsid w:val="00FF272D"/>
    <w:rsid w:val="00FF2CEB"/>
    <w:rsid w:val="00FF3115"/>
    <w:rsid w:val="00FF365D"/>
    <w:rsid w:val="00FF41FB"/>
    <w:rsid w:val="00FF48C0"/>
    <w:rsid w:val="00FF5717"/>
    <w:rsid w:val="00FF57F8"/>
    <w:rsid w:val="00FF59C6"/>
    <w:rsid w:val="00FF5BF5"/>
    <w:rsid w:val="00FF5DB8"/>
    <w:rsid w:val="00FF6093"/>
    <w:rsid w:val="00FF6212"/>
    <w:rsid w:val="00FF623A"/>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CF4A"/>
  <w15:docId w15:val="{E59A97B7-8DD5-4F67-B223-335F19B1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9"/>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4"/>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5"/>
      </w:numPr>
    </w:pPr>
  </w:style>
  <w:style w:type="paragraph" w:styleId="ListNumber">
    <w:name w:val="List Number"/>
    <w:basedOn w:val="Normal"/>
    <w:uiPriority w:val="99"/>
    <w:qFormat/>
    <w:rsid w:val="00364C59"/>
    <w:pPr>
      <w:numPr>
        <w:numId w:val="16"/>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6"/>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6"/>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6"/>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6"/>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styleId="UnresolvedMention">
    <w:name w:val="Unresolved Mention"/>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085611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7971948">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Value>1</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FIN34055-1565050583-61082</_dlc_DocId>
    <_dlc_DocIdUrl xmlns="6a7e9632-768a-49bf-85ac-c69233ab2a52">
      <Url>https://financegovau.sharepoint.com/sites/M365_DoF_50034055/_layouts/15/DocIdRedir.aspx?ID=FIN34055-1565050583-61082</Url>
      <Description>FIN34055-1565050583-61082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2.xml><?xml version="1.0" encoding="utf-8"?>
<ds:datastoreItem xmlns:ds="http://schemas.openxmlformats.org/officeDocument/2006/customXml" ds:itemID="{847C9405-A0A9-45E9-9730-2EEC1AB8B9CF}">
  <ds:schemaRefs>
    <ds:schemaRef ds:uri="http://schemas.microsoft.com/sharepoint/events"/>
  </ds:schemaRefs>
</ds:datastoreItem>
</file>

<file path=customXml/itemProps3.xml><?xml version="1.0" encoding="utf-8"?>
<ds:datastoreItem xmlns:ds="http://schemas.openxmlformats.org/officeDocument/2006/customXml" ds:itemID="{6E7403F8-0889-4D1B-945A-D561A013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F03EE-4208-4EDF-A7FB-7C0E7EA2BD2B}">
  <ds:schemaRefs>
    <ds:schemaRef ds:uri="http://schemas.openxmlformats.org/officeDocument/2006/bibliography"/>
  </ds:schemaRefs>
</ds:datastoreItem>
</file>

<file path=customXml/itemProps5.xml><?xml version="1.0" encoding="utf-8"?>
<ds:datastoreItem xmlns:ds="http://schemas.openxmlformats.org/officeDocument/2006/customXml" ds:itemID="{CB9B62B3-B128-4EB6-AF32-8AD6530A7766}">
  <ds:schemaRefs>
    <ds:schemaRef ds:uri="Microsoft.SharePoint.Taxonomy.ContentTypeSync"/>
  </ds:schemaRefs>
</ds:datastoreItem>
</file>

<file path=customXml/itemProps6.xml><?xml version="1.0" encoding="utf-8"?>
<ds:datastoreItem xmlns:ds="http://schemas.openxmlformats.org/officeDocument/2006/customXml" ds:itemID="{55CA4F8F-F1F2-415D-ABC1-C16497D6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17969</Words>
  <Characters>102563</Characters>
  <Application>Microsoft Office Word</Application>
  <DocSecurity>0</DocSecurity>
  <Lines>1967</Lines>
  <Paragraphs>548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100</cp:revision>
  <cp:lastPrinted>2024-04-26T23:08:00Z</cp:lastPrinted>
  <dcterms:created xsi:type="dcterms:W3CDTF">2024-05-21T20:26:00Z</dcterms:created>
  <dcterms:modified xsi:type="dcterms:W3CDTF">2024-05-23T00:35:00Z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FBCAB88C2A264C8BABD4650A8A1D212D</vt:lpwstr>
  </property>
  <property fmtid="{D5CDD505-2E9C-101B-9397-08002B2CF9AE}" pid="18" name="PM_Note">
    <vt:lpwstr/>
  </property>
  <property fmtid="{D5CDD505-2E9C-101B-9397-08002B2CF9AE}" pid="19" name="PM_Markers">
    <vt:lpwstr/>
  </property>
  <property fmtid="{D5CDD505-2E9C-101B-9397-08002B2CF9AE}" pid="20" name="PM_OriginationTimeStamp">
    <vt:lpwstr>2023-09-18T06:11:18Z</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bb598c69-1335-48b9-aebb-bf4df183cead</vt:lpwstr>
  </property>
  <property fmtid="{D5CDD505-2E9C-101B-9397-08002B2CF9AE}" pid="25" name="SEC">
    <vt:lpwstr>PROTECTED</vt:lpwstr>
  </property>
  <property fmtid="{D5CDD505-2E9C-101B-9397-08002B2CF9AE}" pid="26" name="DLM">
    <vt:lpwstr>SensitiveCabinet</vt:lpwstr>
  </property>
  <property fmtid="{D5CDD505-2E9C-101B-9397-08002B2CF9AE}" pid="27" name="ContentTypeId">
    <vt:lpwstr>0x010100B7B479F47583304BA8B631462CC772D70002F43F407794FC478C48E13B67456D59</vt:lpwstr>
  </property>
  <property fmtid="{D5CDD505-2E9C-101B-9397-08002B2CF9AE}" pid="28" name="TaxKeyword">
    <vt:lpwstr>15;#[SEC=OFFICIAL]|07351cc0-de73-4913-be2f-56f124cbf8bb</vt:lpwstr>
  </property>
  <property fmtid="{D5CDD505-2E9C-101B-9397-08002B2CF9AE}" pid="29" name="OrgUnit">
    <vt:lpwstr>2;#Financial Framework Supplementary Powers|379d9d29-c01c-4de9-a4ea-4a1c8eabf1a8</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AbtEntity">
    <vt:lpwstr>1;#Department of Finance|fd660e8f-8f31-49bd-92a3-d31d4da31afe</vt:lpwstr>
  </property>
  <property fmtid="{D5CDD505-2E9C-101B-9397-08002B2CF9AE}" pid="33" name="gf53def832c84e7cae27ba43c0ddcfb1">
    <vt:lpwstr/>
  </property>
  <property fmtid="{D5CDD505-2E9C-101B-9397-08002B2CF9AE}" pid="34" name="Document">
    <vt:lpwstr/>
  </property>
  <property fmtid="{D5CDD505-2E9C-101B-9397-08002B2CF9AE}" pid="35" name="Organisation_x0020_Unit">
    <vt:lpwstr/>
  </property>
  <property fmtid="{D5CDD505-2E9C-101B-9397-08002B2CF9AE}" pid="36" name="MediaServiceImageTags">
    <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 Unit">
    <vt:lpwstr>1;#Financial Framework Supplementary Powers|379d9d29-c01c-4de9-a4ea-4a1c8eabf1a8</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MSIP_Label_87d6481e-ccdd-4ab6-8b26-05a0df5699e7_SetDate">
    <vt:lpwstr>2023-09-18T06:11:18Z</vt:lpwstr>
  </property>
  <property fmtid="{D5CDD505-2E9C-101B-9397-08002B2CF9AE}" pid="43" name="PM_OriginatorDomainName_SHA256">
    <vt:lpwstr>325440F6CA31C4C3BCE4433552DC42928CAAD3E2731ABE35FDE729ECEB763AF0</vt:lpwstr>
  </property>
  <property fmtid="{D5CDD505-2E9C-101B-9397-08002B2CF9AE}" pid="44" name="MSIP_Label_87d6481e-ccdd-4ab6-8b26-05a0df5699e7_Name">
    <vt:lpwstr>OFFICIAL</vt:lpwstr>
  </property>
  <property fmtid="{D5CDD505-2E9C-101B-9397-08002B2CF9AE}" pid="45" name="MSIP_Label_87d6481e-ccdd-4ab6-8b26-05a0df5699e7_SiteId">
    <vt:lpwstr>08954cee-4782-4ff6-9ad5-1997dccef4b0</vt:lpwstr>
  </property>
  <property fmtid="{D5CDD505-2E9C-101B-9397-08002B2CF9AE}" pid="46" name="MSIP_Label_87d6481e-ccdd-4ab6-8b26-05a0df5699e7_Enabled">
    <vt:lpwstr>true</vt:lpwstr>
  </property>
  <property fmtid="{D5CDD505-2E9C-101B-9397-08002B2CF9AE}" pid="47" name="MSIP_Label_87d6481e-ccdd-4ab6-8b26-05a0df5699e7_Method">
    <vt:lpwstr>Privileged</vt:lpwstr>
  </property>
  <property fmtid="{D5CDD505-2E9C-101B-9397-08002B2CF9AE}" pid="48" name="MSIP_Label_87d6481e-ccdd-4ab6-8b26-05a0df5699e7_ContentBits">
    <vt:lpwstr>0</vt:lpwstr>
  </property>
  <property fmtid="{D5CDD505-2E9C-101B-9397-08002B2CF9AE}" pid="49" name="PM_Originator_Hash_SHA1">
    <vt:lpwstr>1EB60E2D29059119264B06E479352A21561CD074</vt:lpwstr>
  </property>
  <property fmtid="{D5CDD505-2E9C-101B-9397-08002B2CF9AE}" pid="50" name="PM_OriginatorUserAccountName_SHA256">
    <vt:lpwstr>B19F69F99B62F8CAE645BB03E5A78E9F4096CD9CB5CB7F3371CC1C294E39CE42</vt:lpwstr>
  </property>
  <property fmtid="{D5CDD505-2E9C-101B-9397-08002B2CF9AE}" pid="51" name="PM_Hash_SHA1">
    <vt:lpwstr>A4128A8DC2A6238FDDD53F997F89A8620DC1C380</vt:lpwstr>
  </property>
  <property fmtid="{D5CDD505-2E9C-101B-9397-08002B2CF9AE}" pid="52" name="PM_Hash_Salt_Prev">
    <vt:lpwstr>5868897F59F2EA9A8E9133E4E20FCDC0</vt:lpwstr>
  </property>
  <property fmtid="{D5CDD505-2E9C-101B-9397-08002B2CF9AE}" pid="53" name="PM_Hash_Salt">
    <vt:lpwstr>F012738D9CDD7360654456A61C9C1885</vt:lpwstr>
  </property>
  <property fmtid="{D5CDD505-2E9C-101B-9397-08002B2CF9AE}" pid="54" name="PMHMAC">
    <vt:lpwstr>v=2022.1;a=SHA256;h=B2C6824469E185C50470794F118C939657284422759E74651755D22047CD0574</vt:lpwstr>
  </property>
  <property fmtid="{D5CDD505-2E9C-101B-9397-08002B2CF9AE}" pid="55" name="MSIP_Label_87d6481e-ccdd-4ab6-8b26-05a0df5699e7_ActionId">
    <vt:lpwstr>acee8bbb518240be98550ef6a9d5958f</vt:lpwstr>
  </property>
  <property fmtid="{D5CDD505-2E9C-101B-9397-08002B2CF9AE}" pid="56" name="MSIP_Label_eb34d90b-fc41-464d-af60-f74d721d0790_SetDate">
    <vt:lpwstr>2023-09-18T06:11:18Z</vt:lpwstr>
  </property>
  <property fmtid="{D5CDD505-2E9C-101B-9397-08002B2CF9AE}" pid="57" name="MSIP_Label_eb34d90b-fc41-464d-af60-f74d721d0790_Name">
    <vt:lpwstr>OFFICIAL</vt:lpwstr>
  </property>
  <property fmtid="{D5CDD505-2E9C-101B-9397-08002B2CF9AE}" pid="58" name="MSIP_Label_eb34d90b-fc41-464d-af60-f74d721d0790_SiteId">
    <vt:lpwstr>61e36dd1-ca6e-4d61-aa0a-2b4eb88317a3</vt:lpwstr>
  </property>
  <property fmtid="{D5CDD505-2E9C-101B-9397-08002B2CF9AE}" pid="59" name="MSIP_Label_eb34d90b-fc41-464d-af60-f74d721d0790_ContentBits">
    <vt:lpwstr>0</vt:lpwstr>
  </property>
  <property fmtid="{D5CDD505-2E9C-101B-9397-08002B2CF9AE}" pid="60" name="MSIP_Label_eb34d90b-fc41-464d-af60-f74d721d0790_Enabled">
    <vt:lpwstr>true</vt:lpwstr>
  </property>
  <property fmtid="{D5CDD505-2E9C-101B-9397-08002B2CF9AE}" pid="61" name="MSIP_Label_eb34d90b-fc41-464d-af60-f74d721d0790_Method">
    <vt:lpwstr>Privileged</vt:lpwstr>
  </property>
  <property fmtid="{D5CDD505-2E9C-101B-9397-08002B2CF9AE}" pid="62" name="MSIP_Label_eb34d90b-fc41-464d-af60-f74d721d0790_ActionId">
    <vt:lpwstr>fc2bd8db7f22491cafc532177c52d82d</vt:lpwstr>
  </property>
  <property fmtid="{D5CDD505-2E9C-101B-9397-08002B2CF9AE}" pid="63" name="_dlc_DocIdItemGuid">
    <vt:lpwstr>5141943f-a86c-43d5-a957-dde46325c51b</vt:lpwstr>
  </property>
</Properties>
</file>