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2C33E" w14:textId="77777777" w:rsidR="0048364F" w:rsidRPr="008C6F11" w:rsidRDefault="00193461" w:rsidP="0020300C">
      <w:pPr>
        <w:rPr>
          <w:sz w:val="28"/>
        </w:rPr>
      </w:pPr>
      <w:r w:rsidRPr="008C6F11">
        <w:rPr>
          <w:noProof/>
          <w:lang w:eastAsia="en-AU"/>
        </w:rPr>
        <w:drawing>
          <wp:inline distT="0" distB="0" distL="0" distR="0" wp14:anchorId="000BAF04" wp14:editId="3D9658A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68DBD1" w14:textId="77777777" w:rsidR="0048364F" w:rsidRPr="008C6F11" w:rsidRDefault="0048364F" w:rsidP="0048364F">
      <w:pPr>
        <w:rPr>
          <w:sz w:val="19"/>
        </w:rPr>
      </w:pPr>
    </w:p>
    <w:p w14:paraId="02C5C6E8" w14:textId="77777777" w:rsidR="0048364F" w:rsidRPr="008C6F11" w:rsidRDefault="00AA30A4" w:rsidP="0048364F">
      <w:pPr>
        <w:pStyle w:val="ShortT"/>
      </w:pPr>
      <w:r w:rsidRPr="008C6F11">
        <w:t xml:space="preserve">Financial Framework (Supplementary Powers) Amendment (Social Services Measures No. 2) </w:t>
      </w:r>
      <w:r w:rsidR="003926E3" w:rsidRPr="008C6F11">
        <w:t>Regulations 2</w:t>
      </w:r>
      <w:r w:rsidRPr="008C6F11">
        <w:t>024</w:t>
      </w:r>
    </w:p>
    <w:p w14:paraId="786C6DEC" w14:textId="77777777" w:rsidR="00AA30A4" w:rsidRPr="008C6F11" w:rsidRDefault="00AA30A4" w:rsidP="00236CB3">
      <w:pPr>
        <w:pStyle w:val="SignCoverPageStart"/>
        <w:spacing w:before="240"/>
        <w:rPr>
          <w:szCs w:val="22"/>
        </w:rPr>
      </w:pPr>
      <w:r w:rsidRPr="008C6F11">
        <w:rPr>
          <w:szCs w:val="22"/>
        </w:rPr>
        <w:t>I, General the Honourable David Hurley AC DSC (Retd), Governor</w:t>
      </w:r>
      <w:r w:rsidR="008C6F11" w:rsidRPr="008C6F11">
        <w:rPr>
          <w:szCs w:val="22"/>
        </w:rPr>
        <w:noBreakHyphen/>
      </w:r>
      <w:r w:rsidRPr="008C6F11">
        <w:rPr>
          <w:szCs w:val="22"/>
        </w:rPr>
        <w:t>General of the Commonwealth of Australia, acting with the advice of the Federal Executive Council, make the following regulations.</w:t>
      </w:r>
    </w:p>
    <w:p w14:paraId="72C1E70D" w14:textId="2ED0E52E" w:rsidR="00AA30A4" w:rsidRPr="008C6F11" w:rsidRDefault="00AA30A4" w:rsidP="00236CB3">
      <w:pPr>
        <w:keepNext/>
        <w:spacing w:before="720" w:line="240" w:lineRule="atLeast"/>
        <w:ind w:right="397"/>
        <w:jc w:val="both"/>
        <w:rPr>
          <w:szCs w:val="22"/>
        </w:rPr>
      </w:pPr>
      <w:r w:rsidRPr="008C6F11">
        <w:rPr>
          <w:szCs w:val="22"/>
        </w:rPr>
        <w:t xml:space="preserve">Dated </w:t>
      </w:r>
      <w:r w:rsidRPr="008C6F11">
        <w:rPr>
          <w:szCs w:val="22"/>
        </w:rPr>
        <w:tab/>
      </w:r>
      <w:r w:rsidRPr="008C6F11">
        <w:rPr>
          <w:szCs w:val="22"/>
        </w:rPr>
        <w:tab/>
      </w:r>
      <w:r w:rsidR="007C4A9B">
        <w:rPr>
          <w:szCs w:val="22"/>
        </w:rPr>
        <w:t>20 June</w:t>
      </w:r>
      <w:r w:rsidRPr="008C6F11">
        <w:rPr>
          <w:szCs w:val="22"/>
        </w:rPr>
        <w:tab/>
      </w:r>
      <w:r w:rsidRPr="008C6F11">
        <w:rPr>
          <w:szCs w:val="22"/>
        </w:rPr>
        <w:fldChar w:fldCharType="begin"/>
      </w:r>
      <w:r w:rsidRPr="008C6F11">
        <w:rPr>
          <w:szCs w:val="22"/>
        </w:rPr>
        <w:instrText xml:space="preserve"> DOCPROPERTY  DateMade </w:instrText>
      </w:r>
      <w:r w:rsidRPr="008C6F11">
        <w:rPr>
          <w:szCs w:val="22"/>
        </w:rPr>
        <w:fldChar w:fldCharType="separate"/>
      </w:r>
      <w:r w:rsidR="003D244D">
        <w:rPr>
          <w:szCs w:val="22"/>
        </w:rPr>
        <w:t>2024</w:t>
      </w:r>
      <w:r w:rsidRPr="008C6F11">
        <w:rPr>
          <w:szCs w:val="22"/>
        </w:rPr>
        <w:fldChar w:fldCharType="end"/>
      </w:r>
    </w:p>
    <w:p w14:paraId="13C9D948" w14:textId="77777777" w:rsidR="00AA30A4" w:rsidRPr="008C6F11" w:rsidRDefault="00AA30A4" w:rsidP="00236CB3">
      <w:pPr>
        <w:keepNext/>
        <w:tabs>
          <w:tab w:val="left" w:pos="3402"/>
        </w:tabs>
        <w:spacing w:before="1080" w:line="300" w:lineRule="atLeast"/>
        <w:ind w:left="397" w:right="397"/>
        <w:jc w:val="right"/>
        <w:rPr>
          <w:szCs w:val="22"/>
        </w:rPr>
      </w:pPr>
      <w:r w:rsidRPr="008C6F11">
        <w:rPr>
          <w:szCs w:val="22"/>
        </w:rPr>
        <w:t>David Hurley</w:t>
      </w:r>
    </w:p>
    <w:p w14:paraId="41A166DD" w14:textId="77777777" w:rsidR="00AA30A4" w:rsidRPr="008C6F11" w:rsidRDefault="00AA30A4" w:rsidP="00236CB3">
      <w:pPr>
        <w:keepNext/>
        <w:tabs>
          <w:tab w:val="left" w:pos="3402"/>
        </w:tabs>
        <w:spacing w:line="300" w:lineRule="atLeast"/>
        <w:ind w:left="397" w:right="397"/>
        <w:jc w:val="right"/>
        <w:rPr>
          <w:szCs w:val="22"/>
        </w:rPr>
      </w:pPr>
      <w:r w:rsidRPr="008C6F11">
        <w:rPr>
          <w:szCs w:val="22"/>
        </w:rPr>
        <w:t>Governor</w:t>
      </w:r>
      <w:r w:rsidR="008C6F11" w:rsidRPr="008C6F11">
        <w:rPr>
          <w:szCs w:val="22"/>
        </w:rPr>
        <w:noBreakHyphen/>
      </w:r>
      <w:r w:rsidRPr="008C6F11">
        <w:rPr>
          <w:szCs w:val="22"/>
        </w:rPr>
        <w:t>General</w:t>
      </w:r>
    </w:p>
    <w:p w14:paraId="67F3FF9A" w14:textId="77777777" w:rsidR="00AA30A4" w:rsidRPr="008C6F11" w:rsidRDefault="00AA30A4" w:rsidP="00236CB3">
      <w:pPr>
        <w:keepNext/>
        <w:tabs>
          <w:tab w:val="left" w:pos="3402"/>
        </w:tabs>
        <w:spacing w:before="840" w:after="1080" w:line="300" w:lineRule="atLeast"/>
        <w:ind w:right="397"/>
        <w:rPr>
          <w:szCs w:val="22"/>
        </w:rPr>
      </w:pPr>
      <w:r w:rsidRPr="008C6F11">
        <w:rPr>
          <w:szCs w:val="22"/>
        </w:rPr>
        <w:t>By His Excellency’s Command</w:t>
      </w:r>
    </w:p>
    <w:p w14:paraId="16A1B68D" w14:textId="77777777" w:rsidR="00AA30A4" w:rsidRPr="008C6F11" w:rsidRDefault="00AA30A4" w:rsidP="00236CB3">
      <w:pPr>
        <w:keepNext/>
        <w:tabs>
          <w:tab w:val="left" w:pos="3402"/>
        </w:tabs>
        <w:spacing w:before="480" w:line="300" w:lineRule="atLeast"/>
        <w:ind w:right="397"/>
        <w:rPr>
          <w:szCs w:val="22"/>
        </w:rPr>
      </w:pPr>
      <w:r w:rsidRPr="008C6F11">
        <w:rPr>
          <w:szCs w:val="22"/>
        </w:rPr>
        <w:t>Katy Gallagher</w:t>
      </w:r>
    </w:p>
    <w:p w14:paraId="54E4FF83" w14:textId="77777777" w:rsidR="00AA30A4" w:rsidRPr="008C6F11" w:rsidRDefault="00AA30A4" w:rsidP="00236CB3">
      <w:pPr>
        <w:pStyle w:val="SignCoverPageEnd"/>
        <w:rPr>
          <w:szCs w:val="22"/>
        </w:rPr>
      </w:pPr>
      <w:r w:rsidRPr="008C6F11">
        <w:rPr>
          <w:szCs w:val="22"/>
        </w:rPr>
        <w:t>Minister for Finance</w:t>
      </w:r>
    </w:p>
    <w:p w14:paraId="702B1895" w14:textId="77777777" w:rsidR="00AA30A4" w:rsidRPr="008C6F11" w:rsidRDefault="00AA30A4" w:rsidP="00236CB3"/>
    <w:p w14:paraId="405AFDB8" w14:textId="77777777" w:rsidR="00AA30A4" w:rsidRPr="008C6F11" w:rsidRDefault="00AA30A4" w:rsidP="00236CB3"/>
    <w:p w14:paraId="7DC463C4" w14:textId="77777777" w:rsidR="00AA30A4" w:rsidRPr="008C6F11" w:rsidRDefault="00AA30A4" w:rsidP="00236CB3"/>
    <w:p w14:paraId="723453EE" w14:textId="77777777" w:rsidR="0048364F" w:rsidRPr="009057CA" w:rsidRDefault="0048364F" w:rsidP="0048364F">
      <w:pPr>
        <w:pStyle w:val="Header"/>
        <w:tabs>
          <w:tab w:val="clear" w:pos="4150"/>
          <w:tab w:val="clear" w:pos="8307"/>
        </w:tabs>
      </w:pPr>
      <w:r w:rsidRPr="009057CA">
        <w:rPr>
          <w:rStyle w:val="CharAmSchNo"/>
        </w:rPr>
        <w:t xml:space="preserve"> </w:t>
      </w:r>
      <w:r w:rsidRPr="009057CA">
        <w:rPr>
          <w:rStyle w:val="CharAmSchText"/>
        </w:rPr>
        <w:t xml:space="preserve"> </w:t>
      </w:r>
    </w:p>
    <w:p w14:paraId="5C84C9DF" w14:textId="77777777" w:rsidR="0048364F" w:rsidRPr="009057CA" w:rsidRDefault="0048364F" w:rsidP="0048364F">
      <w:pPr>
        <w:pStyle w:val="Header"/>
        <w:tabs>
          <w:tab w:val="clear" w:pos="4150"/>
          <w:tab w:val="clear" w:pos="8307"/>
        </w:tabs>
      </w:pPr>
      <w:r w:rsidRPr="009057CA">
        <w:rPr>
          <w:rStyle w:val="CharAmPartNo"/>
        </w:rPr>
        <w:t xml:space="preserve"> </w:t>
      </w:r>
      <w:r w:rsidRPr="009057CA">
        <w:rPr>
          <w:rStyle w:val="CharAmPartText"/>
        </w:rPr>
        <w:t xml:space="preserve"> </w:t>
      </w:r>
    </w:p>
    <w:p w14:paraId="6D4145F4" w14:textId="77777777" w:rsidR="0048364F" w:rsidRPr="008C6F11" w:rsidRDefault="0048364F" w:rsidP="0048364F">
      <w:pPr>
        <w:sectPr w:rsidR="0048364F" w:rsidRPr="008C6F11" w:rsidSect="00212078">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7C258897" w14:textId="77777777" w:rsidR="00220A0C" w:rsidRPr="008C6F11" w:rsidRDefault="0048364F" w:rsidP="0048364F">
      <w:pPr>
        <w:outlineLvl w:val="0"/>
        <w:rPr>
          <w:sz w:val="36"/>
        </w:rPr>
      </w:pPr>
      <w:r w:rsidRPr="008C6F11">
        <w:rPr>
          <w:sz w:val="36"/>
        </w:rPr>
        <w:lastRenderedPageBreak/>
        <w:t>Contents</w:t>
      </w:r>
    </w:p>
    <w:p w14:paraId="46F5F8E0" w14:textId="2F69D72B" w:rsidR="0022478E" w:rsidRPr="008C6F11" w:rsidRDefault="0022478E">
      <w:pPr>
        <w:pStyle w:val="TOC5"/>
        <w:rPr>
          <w:rFonts w:asciiTheme="minorHAnsi" w:eastAsiaTheme="minorEastAsia" w:hAnsiTheme="minorHAnsi" w:cstheme="minorBidi"/>
          <w:noProof/>
          <w:kern w:val="0"/>
          <w:sz w:val="22"/>
          <w:szCs w:val="22"/>
        </w:rPr>
      </w:pPr>
      <w:r w:rsidRPr="008C6F11">
        <w:fldChar w:fldCharType="begin"/>
      </w:r>
      <w:r w:rsidRPr="008C6F11">
        <w:instrText xml:space="preserve"> TOC \o "1-9" </w:instrText>
      </w:r>
      <w:r w:rsidRPr="008C6F11">
        <w:fldChar w:fldCharType="separate"/>
      </w:r>
      <w:r w:rsidRPr="008C6F11">
        <w:rPr>
          <w:noProof/>
        </w:rPr>
        <w:t>1</w:t>
      </w:r>
      <w:r w:rsidRPr="008C6F11">
        <w:rPr>
          <w:noProof/>
        </w:rPr>
        <w:tab/>
        <w:t>Name</w:t>
      </w:r>
      <w:r w:rsidRPr="008C6F11">
        <w:rPr>
          <w:noProof/>
        </w:rPr>
        <w:tab/>
      </w:r>
      <w:r w:rsidRPr="008C6F11">
        <w:rPr>
          <w:noProof/>
        </w:rPr>
        <w:fldChar w:fldCharType="begin"/>
      </w:r>
      <w:r w:rsidRPr="008C6F11">
        <w:rPr>
          <w:noProof/>
        </w:rPr>
        <w:instrText xml:space="preserve"> PAGEREF _Toc8828167 \h </w:instrText>
      </w:r>
      <w:r w:rsidRPr="008C6F11">
        <w:rPr>
          <w:noProof/>
        </w:rPr>
      </w:r>
      <w:r w:rsidRPr="008C6F11">
        <w:rPr>
          <w:noProof/>
        </w:rPr>
        <w:fldChar w:fldCharType="separate"/>
      </w:r>
      <w:r w:rsidR="003D244D">
        <w:rPr>
          <w:noProof/>
        </w:rPr>
        <w:t>1</w:t>
      </w:r>
      <w:r w:rsidRPr="008C6F11">
        <w:rPr>
          <w:noProof/>
        </w:rPr>
        <w:fldChar w:fldCharType="end"/>
      </w:r>
    </w:p>
    <w:p w14:paraId="65597221" w14:textId="1343039F" w:rsidR="0022478E" w:rsidRPr="008C6F11" w:rsidRDefault="0022478E">
      <w:pPr>
        <w:pStyle w:val="TOC5"/>
        <w:rPr>
          <w:rFonts w:asciiTheme="minorHAnsi" w:eastAsiaTheme="minorEastAsia" w:hAnsiTheme="minorHAnsi" w:cstheme="minorBidi"/>
          <w:noProof/>
          <w:kern w:val="0"/>
          <w:sz w:val="22"/>
          <w:szCs w:val="22"/>
        </w:rPr>
      </w:pPr>
      <w:r w:rsidRPr="008C6F11">
        <w:rPr>
          <w:noProof/>
        </w:rPr>
        <w:t>2</w:t>
      </w:r>
      <w:r w:rsidRPr="008C6F11">
        <w:rPr>
          <w:noProof/>
        </w:rPr>
        <w:tab/>
        <w:t>Commencement</w:t>
      </w:r>
      <w:r w:rsidRPr="008C6F11">
        <w:rPr>
          <w:noProof/>
        </w:rPr>
        <w:tab/>
      </w:r>
      <w:r w:rsidRPr="008C6F11">
        <w:rPr>
          <w:noProof/>
        </w:rPr>
        <w:fldChar w:fldCharType="begin"/>
      </w:r>
      <w:r w:rsidRPr="008C6F11">
        <w:rPr>
          <w:noProof/>
        </w:rPr>
        <w:instrText xml:space="preserve"> PAGEREF _Toc8828168 \h </w:instrText>
      </w:r>
      <w:r w:rsidRPr="008C6F11">
        <w:rPr>
          <w:noProof/>
        </w:rPr>
      </w:r>
      <w:r w:rsidRPr="008C6F11">
        <w:rPr>
          <w:noProof/>
        </w:rPr>
        <w:fldChar w:fldCharType="separate"/>
      </w:r>
      <w:r w:rsidR="003D244D">
        <w:rPr>
          <w:noProof/>
        </w:rPr>
        <w:t>1</w:t>
      </w:r>
      <w:r w:rsidRPr="008C6F11">
        <w:rPr>
          <w:noProof/>
        </w:rPr>
        <w:fldChar w:fldCharType="end"/>
      </w:r>
    </w:p>
    <w:p w14:paraId="337C4424" w14:textId="3C165ADB" w:rsidR="0022478E" w:rsidRPr="008C6F11" w:rsidRDefault="0022478E">
      <w:pPr>
        <w:pStyle w:val="TOC5"/>
        <w:rPr>
          <w:rFonts w:asciiTheme="minorHAnsi" w:eastAsiaTheme="minorEastAsia" w:hAnsiTheme="minorHAnsi" w:cstheme="minorBidi"/>
          <w:noProof/>
          <w:kern w:val="0"/>
          <w:sz w:val="22"/>
          <w:szCs w:val="22"/>
        </w:rPr>
      </w:pPr>
      <w:r w:rsidRPr="008C6F11">
        <w:rPr>
          <w:noProof/>
        </w:rPr>
        <w:t>3</w:t>
      </w:r>
      <w:r w:rsidRPr="008C6F11">
        <w:rPr>
          <w:noProof/>
        </w:rPr>
        <w:tab/>
        <w:t>Authority</w:t>
      </w:r>
      <w:r w:rsidRPr="008C6F11">
        <w:rPr>
          <w:noProof/>
        </w:rPr>
        <w:tab/>
      </w:r>
      <w:r w:rsidRPr="008C6F11">
        <w:rPr>
          <w:noProof/>
        </w:rPr>
        <w:fldChar w:fldCharType="begin"/>
      </w:r>
      <w:r w:rsidRPr="008C6F11">
        <w:rPr>
          <w:noProof/>
        </w:rPr>
        <w:instrText xml:space="preserve"> PAGEREF _Toc8828169 \h </w:instrText>
      </w:r>
      <w:r w:rsidRPr="008C6F11">
        <w:rPr>
          <w:noProof/>
        </w:rPr>
      </w:r>
      <w:r w:rsidRPr="008C6F11">
        <w:rPr>
          <w:noProof/>
        </w:rPr>
        <w:fldChar w:fldCharType="separate"/>
      </w:r>
      <w:r w:rsidR="003D244D">
        <w:rPr>
          <w:noProof/>
        </w:rPr>
        <w:t>1</w:t>
      </w:r>
      <w:r w:rsidRPr="008C6F11">
        <w:rPr>
          <w:noProof/>
        </w:rPr>
        <w:fldChar w:fldCharType="end"/>
      </w:r>
    </w:p>
    <w:p w14:paraId="414EDEFD" w14:textId="13C0DE80" w:rsidR="0022478E" w:rsidRPr="008C6F11" w:rsidRDefault="0022478E">
      <w:pPr>
        <w:pStyle w:val="TOC5"/>
        <w:rPr>
          <w:rFonts w:asciiTheme="minorHAnsi" w:eastAsiaTheme="minorEastAsia" w:hAnsiTheme="minorHAnsi" w:cstheme="minorBidi"/>
          <w:noProof/>
          <w:kern w:val="0"/>
          <w:sz w:val="22"/>
          <w:szCs w:val="22"/>
        </w:rPr>
      </w:pPr>
      <w:r w:rsidRPr="008C6F11">
        <w:rPr>
          <w:noProof/>
        </w:rPr>
        <w:t>4</w:t>
      </w:r>
      <w:r w:rsidRPr="008C6F11">
        <w:rPr>
          <w:noProof/>
        </w:rPr>
        <w:tab/>
        <w:t>Schedules</w:t>
      </w:r>
      <w:r w:rsidRPr="008C6F11">
        <w:rPr>
          <w:noProof/>
        </w:rPr>
        <w:tab/>
      </w:r>
      <w:r w:rsidRPr="008C6F11">
        <w:rPr>
          <w:noProof/>
        </w:rPr>
        <w:fldChar w:fldCharType="begin"/>
      </w:r>
      <w:r w:rsidRPr="008C6F11">
        <w:rPr>
          <w:noProof/>
        </w:rPr>
        <w:instrText xml:space="preserve"> PAGEREF _Toc8828170 \h </w:instrText>
      </w:r>
      <w:r w:rsidRPr="008C6F11">
        <w:rPr>
          <w:noProof/>
        </w:rPr>
      </w:r>
      <w:r w:rsidRPr="008C6F11">
        <w:rPr>
          <w:noProof/>
        </w:rPr>
        <w:fldChar w:fldCharType="separate"/>
      </w:r>
      <w:r w:rsidR="003D244D">
        <w:rPr>
          <w:noProof/>
        </w:rPr>
        <w:t>1</w:t>
      </w:r>
      <w:r w:rsidRPr="008C6F11">
        <w:rPr>
          <w:noProof/>
        </w:rPr>
        <w:fldChar w:fldCharType="end"/>
      </w:r>
    </w:p>
    <w:p w14:paraId="09CD5572" w14:textId="3ACBE49F" w:rsidR="0022478E" w:rsidRPr="008C6F11" w:rsidRDefault="0022478E">
      <w:pPr>
        <w:pStyle w:val="TOC6"/>
        <w:rPr>
          <w:rFonts w:asciiTheme="minorHAnsi" w:eastAsiaTheme="minorEastAsia" w:hAnsiTheme="minorHAnsi" w:cstheme="minorBidi"/>
          <w:b w:val="0"/>
          <w:noProof/>
          <w:kern w:val="0"/>
          <w:sz w:val="22"/>
          <w:szCs w:val="22"/>
        </w:rPr>
      </w:pPr>
      <w:r w:rsidRPr="008C6F11">
        <w:rPr>
          <w:noProof/>
        </w:rPr>
        <w:t>Schedule 1—Amendments</w:t>
      </w:r>
      <w:r w:rsidRPr="008C6F11">
        <w:rPr>
          <w:b w:val="0"/>
          <w:noProof/>
          <w:sz w:val="18"/>
        </w:rPr>
        <w:tab/>
      </w:r>
      <w:r w:rsidRPr="008C6F11">
        <w:rPr>
          <w:b w:val="0"/>
          <w:noProof/>
          <w:sz w:val="18"/>
        </w:rPr>
        <w:fldChar w:fldCharType="begin"/>
      </w:r>
      <w:r w:rsidRPr="008C6F11">
        <w:rPr>
          <w:b w:val="0"/>
          <w:noProof/>
          <w:sz w:val="18"/>
        </w:rPr>
        <w:instrText xml:space="preserve"> PAGEREF _Toc8828171 \h </w:instrText>
      </w:r>
      <w:r w:rsidRPr="008C6F11">
        <w:rPr>
          <w:b w:val="0"/>
          <w:noProof/>
          <w:sz w:val="18"/>
        </w:rPr>
      </w:r>
      <w:r w:rsidRPr="008C6F11">
        <w:rPr>
          <w:b w:val="0"/>
          <w:noProof/>
          <w:sz w:val="18"/>
        </w:rPr>
        <w:fldChar w:fldCharType="separate"/>
      </w:r>
      <w:r w:rsidR="003D244D">
        <w:rPr>
          <w:b w:val="0"/>
          <w:noProof/>
          <w:sz w:val="18"/>
        </w:rPr>
        <w:t>2</w:t>
      </w:r>
      <w:r w:rsidRPr="008C6F11">
        <w:rPr>
          <w:b w:val="0"/>
          <w:noProof/>
          <w:sz w:val="18"/>
        </w:rPr>
        <w:fldChar w:fldCharType="end"/>
      </w:r>
    </w:p>
    <w:p w14:paraId="2553BF79" w14:textId="34753ACD" w:rsidR="0022478E" w:rsidRPr="008C6F11" w:rsidRDefault="0022478E">
      <w:pPr>
        <w:pStyle w:val="TOC9"/>
        <w:rPr>
          <w:rFonts w:asciiTheme="minorHAnsi" w:eastAsiaTheme="minorEastAsia" w:hAnsiTheme="minorHAnsi" w:cstheme="minorBidi"/>
          <w:i w:val="0"/>
          <w:noProof/>
          <w:kern w:val="0"/>
          <w:sz w:val="22"/>
          <w:szCs w:val="22"/>
        </w:rPr>
      </w:pPr>
      <w:r w:rsidRPr="008C6F11">
        <w:rPr>
          <w:noProof/>
        </w:rPr>
        <w:t>Financial Framework (Supplementary Powers) Regulations 1997</w:t>
      </w:r>
      <w:r w:rsidRPr="008C6F11">
        <w:rPr>
          <w:i w:val="0"/>
          <w:noProof/>
          <w:sz w:val="18"/>
        </w:rPr>
        <w:tab/>
      </w:r>
      <w:r w:rsidRPr="008C6F11">
        <w:rPr>
          <w:i w:val="0"/>
          <w:noProof/>
          <w:sz w:val="18"/>
        </w:rPr>
        <w:fldChar w:fldCharType="begin"/>
      </w:r>
      <w:r w:rsidRPr="008C6F11">
        <w:rPr>
          <w:i w:val="0"/>
          <w:noProof/>
          <w:sz w:val="18"/>
        </w:rPr>
        <w:instrText xml:space="preserve"> PAGEREF _Toc8828172 \h </w:instrText>
      </w:r>
      <w:r w:rsidRPr="008C6F11">
        <w:rPr>
          <w:i w:val="0"/>
          <w:noProof/>
          <w:sz w:val="18"/>
        </w:rPr>
      </w:r>
      <w:r w:rsidRPr="008C6F11">
        <w:rPr>
          <w:i w:val="0"/>
          <w:noProof/>
          <w:sz w:val="18"/>
        </w:rPr>
        <w:fldChar w:fldCharType="separate"/>
      </w:r>
      <w:r w:rsidR="003D244D">
        <w:rPr>
          <w:i w:val="0"/>
          <w:noProof/>
          <w:sz w:val="18"/>
        </w:rPr>
        <w:t>2</w:t>
      </w:r>
      <w:r w:rsidRPr="008C6F11">
        <w:rPr>
          <w:i w:val="0"/>
          <w:noProof/>
          <w:sz w:val="18"/>
        </w:rPr>
        <w:fldChar w:fldCharType="end"/>
      </w:r>
    </w:p>
    <w:p w14:paraId="18E53C42" w14:textId="77777777" w:rsidR="0048364F" w:rsidRPr="008C6F11" w:rsidRDefault="0022478E" w:rsidP="0048364F">
      <w:r w:rsidRPr="008C6F11">
        <w:fldChar w:fldCharType="end"/>
      </w:r>
    </w:p>
    <w:p w14:paraId="2D456567" w14:textId="77777777" w:rsidR="0048364F" w:rsidRPr="008C6F11" w:rsidRDefault="0048364F" w:rsidP="0048364F">
      <w:pPr>
        <w:sectPr w:rsidR="0048364F" w:rsidRPr="008C6F11" w:rsidSect="00212078">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5A4FE773" w14:textId="77777777" w:rsidR="0048364F" w:rsidRPr="008C6F11" w:rsidRDefault="0048364F" w:rsidP="0048364F">
      <w:pPr>
        <w:pStyle w:val="ActHead5"/>
      </w:pPr>
      <w:bookmarkStart w:id="0" w:name="_Toc8828167"/>
      <w:r w:rsidRPr="009057CA">
        <w:rPr>
          <w:rStyle w:val="CharSectno"/>
        </w:rPr>
        <w:lastRenderedPageBreak/>
        <w:t>1</w:t>
      </w:r>
      <w:r w:rsidRPr="008C6F11">
        <w:t xml:space="preserve">  </w:t>
      </w:r>
      <w:r w:rsidR="004F676E" w:rsidRPr="008C6F11">
        <w:t>Name</w:t>
      </w:r>
      <w:bookmarkEnd w:id="0"/>
    </w:p>
    <w:p w14:paraId="466F081C" w14:textId="77777777" w:rsidR="0048364F" w:rsidRPr="008C6F11" w:rsidRDefault="0048364F" w:rsidP="0048364F">
      <w:pPr>
        <w:pStyle w:val="subsection"/>
      </w:pPr>
      <w:r w:rsidRPr="008C6F11">
        <w:tab/>
      </w:r>
      <w:r w:rsidRPr="008C6F11">
        <w:tab/>
      </w:r>
      <w:r w:rsidR="0003612E" w:rsidRPr="008C6F11">
        <w:t>This instrument is</w:t>
      </w:r>
      <w:r w:rsidRPr="008C6F11">
        <w:t xml:space="preserve"> the </w:t>
      </w:r>
      <w:r w:rsidR="008C6F11" w:rsidRPr="008C6F11">
        <w:rPr>
          <w:i/>
          <w:noProof/>
        </w:rPr>
        <w:t>Financial Framework (Supplementary Powers) Amendment (Social Services Measures No. 2) Regulations 2024</w:t>
      </w:r>
      <w:r w:rsidRPr="008C6F11">
        <w:t>.</w:t>
      </w:r>
    </w:p>
    <w:p w14:paraId="2C96F224" w14:textId="77777777" w:rsidR="0003612E" w:rsidRPr="008C6F11" w:rsidRDefault="0003612E" w:rsidP="0003612E">
      <w:pPr>
        <w:pStyle w:val="ActHead5"/>
      </w:pPr>
      <w:bookmarkStart w:id="1" w:name="_Toc8828168"/>
      <w:r w:rsidRPr="009057CA">
        <w:rPr>
          <w:rStyle w:val="CharSectno"/>
        </w:rPr>
        <w:t>2</w:t>
      </w:r>
      <w:r w:rsidRPr="008C6F11">
        <w:t xml:space="preserve">  Commencement</w:t>
      </w:r>
      <w:bookmarkEnd w:id="1"/>
    </w:p>
    <w:p w14:paraId="35D40BFF" w14:textId="77777777" w:rsidR="0003612E" w:rsidRPr="008C6F11" w:rsidRDefault="0003612E" w:rsidP="0003612E">
      <w:pPr>
        <w:pStyle w:val="subsection"/>
      </w:pPr>
      <w:r w:rsidRPr="008C6F11">
        <w:tab/>
        <w:t>(1)</w:t>
      </w:r>
      <w:r w:rsidRPr="008C6F11">
        <w:tab/>
        <w:t>Each provision of this instrument specified in column 1 of the table commences, or is taken to have commenced, in accordance with column 2 of the table. Any other statement in column 2 has effect according to its terms.</w:t>
      </w:r>
    </w:p>
    <w:p w14:paraId="22DD02F7" w14:textId="77777777" w:rsidR="0003612E" w:rsidRPr="008C6F11"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8C6F11" w14:paraId="67E9B1EC" w14:textId="77777777" w:rsidTr="00783C27">
        <w:trPr>
          <w:tblHeader/>
        </w:trPr>
        <w:tc>
          <w:tcPr>
            <w:tcW w:w="8364" w:type="dxa"/>
            <w:gridSpan w:val="3"/>
            <w:tcBorders>
              <w:top w:val="single" w:sz="12" w:space="0" w:color="auto"/>
              <w:bottom w:val="single" w:sz="6" w:space="0" w:color="auto"/>
            </w:tcBorders>
            <w:shd w:val="clear" w:color="auto" w:fill="auto"/>
            <w:hideMark/>
          </w:tcPr>
          <w:p w14:paraId="13C78298" w14:textId="77777777" w:rsidR="0003612E" w:rsidRPr="008C6F11" w:rsidRDefault="0003612E" w:rsidP="00783C27">
            <w:pPr>
              <w:pStyle w:val="TableHeading"/>
            </w:pPr>
            <w:r w:rsidRPr="008C6F11">
              <w:t>Commencement information</w:t>
            </w:r>
          </w:p>
        </w:tc>
      </w:tr>
      <w:tr w:rsidR="0003612E" w:rsidRPr="008C6F11" w14:paraId="27D5515E" w14:textId="77777777" w:rsidTr="00783C27">
        <w:trPr>
          <w:tblHeader/>
        </w:trPr>
        <w:tc>
          <w:tcPr>
            <w:tcW w:w="2127" w:type="dxa"/>
            <w:tcBorders>
              <w:top w:val="single" w:sz="6" w:space="0" w:color="auto"/>
              <w:bottom w:val="single" w:sz="6" w:space="0" w:color="auto"/>
            </w:tcBorders>
            <w:shd w:val="clear" w:color="auto" w:fill="auto"/>
            <w:hideMark/>
          </w:tcPr>
          <w:p w14:paraId="0B5B8720" w14:textId="77777777" w:rsidR="0003612E" w:rsidRPr="008C6F11" w:rsidRDefault="0003612E" w:rsidP="00783C27">
            <w:pPr>
              <w:pStyle w:val="TableHeading"/>
            </w:pPr>
            <w:r w:rsidRPr="008C6F11">
              <w:t>Column 1</w:t>
            </w:r>
          </w:p>
        </w:tc>
        <w:tc>
          <w:tcPr>
            <w:tcW w:w="4394" w:type="dxa"/>
            <w:tcBorders>
              <w:top w:val="single" w:sz="6" w:space="0" w:color="auto"/>
              <w:bottom w:val="single" w:sz="6" w:space="0" w:color="auto"/>
            </w:tcBorders>
            <w:shd w:val="clear" w:color="auto" w:fill="auto"/>
            <w:hideMark/>
          </w:tcPr>
          <w:p w14:paraId="515B88AD" w14:textId="77777777" w:rsidR="0003612E" w:rsidRPr="008C6F11" w:rsidRDefault="0003612E" w:rsidP="00783C27">
            <w:pPr>
              <w:pStyle w:val="TableHeading"/>
            </w:pPr>
            <w:r w:rsidRPr="008C6F11">
              <w:t>Column 2</w:t>
            </w:r>
          </w:p>
        </w:tc>
        <w:tc>
          <w:tcPr>
            <w:tcW w:w="1843" w:type="dxa"/>
            <w:tcBorders>
              <w:top w:val="single" w:sz="6" w:space="0" w:color="auto"/>
              <w:bottom w:val="single" w:sz="6" w:space="0" w:color="auto"/>
            </w:tcBorders>
            <w:shd w:val="clear" w:color="auto" w:fill="auto"/>
            <w:hideMark/>
          </w:tcPr>
          <w:p w14:paraId="3F973B93" w14:textId="77777777" w:rsidR="0003612E" w:rsidRPr="008C6F11" w:rsidRDefault="0003612E" w:rsidP="00783C27">
            <w:pPr>
              <w:pStyle w:val="TableHeading"/>
            </w:pPr>
            <w:r w:rsidRPr="008C6F11">
              <w:t>Column 3</w:t>
            </w:r>
          </w:p>
        </w:tc>
      </w:tr>
      <w:tr w:rsidR="0003612E" w:rsidRPr="008C6F11" w14:paraId="52F061D9" w14:textId="77777777" w:rsidTr="00783C27">
        <w:trPr>
          <w:tblHeader/>
        </w:trPr>
        <w:tc>
          <w:tcPr>
            <w:tcW w:w="2127" w:type="dxa"/>
            <w:tcBorders>
              <w:top w:val="single" w:sz="6" w:space="0" w:color="auto"/>
              <w:bottom w:val="single" w:sz="12" w:space="0" w:color="auto"/>
            </w:tcBorders>
            <w:shd w:val="clear" w:color="auto" w:fill="auto"/>
            <w:hideMark/>
          </w:tcPr>
          <w:p w14:paraId="3D9F4A42" w14:textId="77777777" w:rsidR="0003612E" w:rsidRPr="008C6F11" w:rsidRDefault="0003612E" w:rsidP="00783C27">
            <w:pPr>
              <w:pStyle w:val="TableHeading"/>
            </w:pPr>
            <w:r w:rsidRPr="008C6F11">
              <w:t>Provisions</w:t>
            </w:r>
          </w:p>
        </w:tc>
        <w:tc>
          <w:tcPr>
            <w:tcW w:w="4394" w:type="dxa"/>
            <w:tcBorders>
              <w:top w:val="single" w:sz="6" w:space="0" w:color="auto"/>
              <w:bottom w:val="single" w:sz="12" w:space="0" w:color="auto"/>
            </w:tcBorders>
            <w:shd w:val="clear" w:color="auto" w:fill="auto"/>
            <w:hideMark/>
          </w:tcPr>
          <w:p w14:paraId="22F087EA" w14:textId="77777777" w:rsidR="0003612E" w:rsidRPr="008C6F11" w:rsidRDefault="0003612E" w:rsidP="00783C27">
            <w:pPr>
              <w:pStyle w:val="TableHeading"/>
            </w:pPr>
            <w:r w:rsidRPr="008C6F11">
              <w:t>Commencement</w:t>
            </w:r>
          </w:p>
        </w:tc>
        <w:tc>
          <w:tcPr>
            <w:tcW w:w="1843" w:type="dxa"/>
            <w:tcBorders>
              <w:top w:val="single" w:sz="6" w:space="0" w:color="auto"/>
              <w:bottom w:val="single" w:sz="12" w:space="0" w:color="auto"/>
            </w:tcBorders>
            <w:shd w:val="clear" w:color="auto" w:fill="auto"/>
            <w:hideMark/>
          </w:tcPr>
          <w:p w14:paraId="009AEFDB" w14:textId="77777777" w:rsidR="0003612E" w:rsidRPr="008C6F11" w:rsidRDefault="0003612E" w:rsidP="00783C27">
            <w:pPr>
              <w:pStyle w:val="TableHeading"/>
            </w:pPr>
            <w:r w:rsidRPr="008C6F11">
              <w:t>Date/Details</w:t>
            </w:r>
          </w:p>
        </w:tc>
      </w:tr>
      <w:tr w:rsidR="0003612E" w:rsidRPr="008C6F11" w14:paraId="33FE2B87" w14:textId="77777777" w:rsidTr="00783C27">
        <w:tc>
          <w:tcPr>
            <w:tcW w:w="2127" w:type="dxa"/>
            <w:tcBorders>
              <w:top w:val="single" w:sz="12" w:space="0" w:color="auto"/>
              <w:bottom w:val="single" w:sz="12" w:space="0" w:color="auto"/>
            </w:tcBorders>
            <w:shd w:val="clear" w:color="auto" w:fill="auto"/>
            <w:hideMark/>
          </w:tcPr>
          <w:p w14:paraId="6AE6B200" w14:textId="77777777" w:rsidR="0003612E" w:rsidRPr="008C6F11" w:rsidRDefault="0003612E" w:rsidP="00783C27">
            <w:pPr>
              <w:pStyle w:val="Tabletext"/>
            </w:pPr>
            <w:r w:rsidRPr="008C6F11">
              <w:t>1.  The whole of this instrument</w:t>
            </w:r>
          </w:p>
        </w:tc>
        <w:tc>
          <w:tcPr>
            <w:tcW w:w="4394" w:type="dxa"/>
            <w:tcBorders>
              <w:top w:val="single" w:sz="12" w:space="0" w:color="auto"/>
              <w:bottom w:val="single" w:sz="12" w:space="0" w:color="auto"/>
            </w:tcBorders>
            <w:shd w:val="clear" w:color="auto" w:fill="auto"/>
            <w:hideMark/>
          </w:tcPr>
          <w:p w14:paraId="2F478C15" w14:textId="77777777" w:rsidR="0003612E" w:rsidRPr="008C6F11" w:rsidRDefault="0003612E" w:rsidP="00783C27">
            <w:pPr>
              <w:pStyle w:val="Tabletext"/>
            </w:pPr>
            <w:r w:rsidRPr="008C6F11">
              <w:t>The day after this instrument is registered.</w:t>
            </w:r>
          </w:p>
        </w:tc>
        <w:tc>
          <w:tcPr>
            <w:tcW w:w="1843" w:type="dxa"/>
            <w:tcBorders>
              <w:top w:val="single" w:sz="12" w:space="0" w:color="auto"/>
              <w:bottom w:val="single" w:sz="12" w:space="0" w:color="auto"/>
            </w:tcBorders>
            <w:shd w:val="clear" w:color="auto" w:fill="auto"/>
          </w:tcPr>
          <w:p w14:paraId="66D5D2A0" w14:textId="08712FDB" w:rsidR="0003612E" w:rsidRPr="008C6F11" w:rsidRDefault="00FF56A7" w:rsidP="00783C27">
            <w:pPr>
              <w:pStyle w:val="Tabletext"/>
            </w:pPr>
            <w:r>
              <w:t>22 June 2024</w:t>
            </w:r>
            <w:bookmarkStart w:id="2" w:name="_GoBack"/>
            <w:bookmarkEnd w:id="2"/>
          </w:p>
        </w:tc>
      </w:tr>
    </w:tbl>
    <w:p w14:paraId="38D8A6FF" w14:textId="77777777" w:rsidR="0003612E" w:rsidRPr="008C6F11" w:rsidRDefault="0003612E" w:rsidP="0003612E">
      <w:pPr>
        <w:pStyle w:val="notetext"/>
      </w:pPr>
      <w:r w:rsidRPr="008C6F11">
        <w:rPr>
          <w:snapToGrid w:val="0"/>
          <w:lang w:eastAsia="en-US"/>
        </w:rPr>
        <w:t>Note:</w:t>
      </w:r>
      <w:r w:rsidRPr="008C6F11">
        <w:rPr>
          <w:snapToGrid w:val="0"/>
          <w:lang w:eastAsia="en-US"/>
        </w:rPr>
        <w:tab/>
        <w:t>This table relates only to the provisions of this instrument</w:t>
      </w:r>
      <w:r w:rsidRPr="008C6F11">
        <w:t xml:space="preserve"> </w:t>
      </w:r>
      <w:r w:rsidRPr="008C6F11">
        <w:rPr>
          <w:snapToGrid w:val="0"/>
          <w:lang w:eastAsia="en-US"/>
        </w:rPr>
        <w:t>as originally made. It will not be amended to deal with any later amendments of this instrument.</w:t>
      </w:r>
    </w:p>
    <w:p w14:paraId="6A8B4D04" w14:textId="77777777" w:rsidR="0003612E" w:rsidRPr="008C6F11" w:rsidRDefault="0003612E" w:rsidP="0003612E">
      <w:pPr>
        <w:pStyle w:val="subsection"/>
      </w:pPr>
      <w:r w:rsidRPr="008C6F11">
        <w:tab/>
        <w:t>(2)</w:t>
      </w:r>
      <w:r w:rsidRPr="008C6F11">
        <w:tab/>
        <w:t>Any information in column 3 of the table is not part of this instrument. Information may be inserted in this column, or information in it may be edited, in any published version of this instrument.</w:t>
      </w:r>
    </w:p>
    <w:p w14:paraId="7D167E1F" w14:textId="77777777" w:rsidR="0003612E" w:rsidRPr="008C6F11" w:rsidRDefault="0003612E" w:rsidP="0003612E">
      <w:pPr>
        <w:pStyle w:val="ActHead5"/>
      </w:pPr>
      <w:bookmarkStart w:id="3" w:name="_Toc8828169"/>
      <w:r w:rsidRPr="009057CA">
        <w:rPr>
          <w:rStyle w:val="CharSectno"/>
        </w:rPr>
        <w:t>3</w:t>
      </w:r>
      <w:r w:rsidRPr="008C6F11">
        <w:t xml:space="preserve">  Authority</w:t>
      </w:r>
      <w:bookmarkEnd w:id="3"/>
    </w:p>
    <w:p w14:paraId="62F16C23" w14:textId="77777777" w:rsidR="0003612E" w:rsidRPr="008C6F11" w:rsidRDefault="0003612E" w:rsidP="0003612E">
      <w:pPr>
        <w:pStyle w:val="subsection"/>
      </w:pPr>
      <w:r w:rsidRPr="008C6F11">
        <w:tab/>
      </w:r>
      <w:r w:rsidRPr="008C6F11">
        <w:tab/>
        <w:t xml:space="preserve">This instrument is made under the </w:t>
      </w:r>
      <w:r w:rsidRPr="008C6F11">
        <w:rPr>
          <w:i/>
        </w:rPr>
        <w:t>Financial Framework (Supplementary Powers) Act 1997</w:t>
      </w:r>
      <w:r w:rsidR="000066B1" w:rsidRPr="008C6F11">
        <w:t>.</w:t>
      </w:r>
    </w:p>
    <w:p w14:paraId="62CE64BD" w14:textId="77777777" w:rsidR="0003612E" w:rsidRPr="008C6F11" w:rsidRDefault="0003612E" w:rsidP="0003612E">
      <w:pPr>
        <w:pStyle w:val="ActHead5"/>
      </w:pPr>
      <w:bookmarkStart w:id="4" w:name="_Toc8828170"/>
      <w:r w:rsidRPr="009057CA">
        <w:rPr>
          <w:rStyle w:val="CharSectno"/>
        </w:rPr>
        <w:t>4</w:t>
      </w:r>
      <w:r w:rsidRPr="008C6F11">
        <w:t xml:space="preserve">  Schedules</w:t>
      </w:r>
      <w:bookmarkEnd w:id="4"/>
    </w:p>
    <w:p w14:paraId="22FB8153" w14:textId="77777777" w:rsidR="0003612E" w:rsidRPr="008C6F11" w:rsidRDefault="0003612E" w:rsidP="0003612E">
      <w:pPr>
        <w:pStyle w:val="subsection"/>
      </w:pPr>
      <w:r w:rsidRPr="008C6F11">
        <w:tab/>
      </w:r>
      <w:r w:rsidRPr="008C6F11">
        <w:tab/>
        <w:t>Each instrument that is specified in a Schedule to this instrument is amended or repealed as set out in the applicable items in the Schedule concerned, and any other item in a Schedule to this instrument has effect according to its terms.</w:t>
      </w:r>
    </w:p>
    <w:p w14:paraId="259D1EC0" w14:textId="77777777" w:rsidR="0048364F" w:rsidRPr="008C6F11" w:rsidRDefault="0048364F" w:rsidP="009C5989">
      <w:pPr>
        <w:pStyle w:val="ActHead6"/>
        <w:pageBreakBefore/>
      </w:pPr>
      <w:bookmarkStart w:id="5" w:name="_Toc8828171"/>
      <w:r w:rsidRPr="009057CA">
        <w:rPr>
          <w:rStyle w:val="CharAmSchNo"/>
        </w:rPr>
        <w:lastRenderedPageBreak/>
        <w:t>Schedule 1</w:t>
      </w:r>
      <w:r w:rsidRPr="008C6F11">
        <w:t>—</w:t>
      </w:r>
      <w:r w:rsidR="00460499" w:rsidRPr="009057CA">
        <w:rPr>
          <w:rStyle w:val="CharAmSchText"/>
        </w:rPr>
        <w:t>Amendments</w:t>
      </w:r>
      <w:bookmarkEnd w:id="5"/>
    </w:p>
    <w:p w14:paraId="17B17E2D" w14:textId="77777777" w:rsidR="0003612E" w:rsidRPr="009057CA" w:rsidRDefault="0004044E" w:rsidP="0003612E">
      <w:pPr>
        <w:pStyle w:val="Header"/>
      </w:pPr>
      <w:r w:rsidRPr="009057CA">
        <w:rPr>
          <w:rStyle w:val="CharAmPartNo"/>
        </w:rPr>
        <w:t xml:space="preserve"> </w:t>
      </w:r>
      <w:r w:rsidRPr="009057CA">
        <w:rPr>
          <w:rStyle w:val="CharAmPartText"/>
        </w:rPr>
        <w:t xml:space="preserve"> </w:t>
      </w:r>
    </w:p>
    <w:p w14:paraId="0F423055" w14:textId="77777777" w:rsidR="0003612E" w:rsidRPr="008C6F11" w:rsidRDefault="0003612E" w:rsidP="0003612E">
      <w:pPr>
        <w:pStyle w:val="ActHead9"/>
      </w:pPr>
      <w:bookmarkStart w:id="6" w:name="_Toc8828172"/>
      <w:r w:rsidRPr="008C6F11">
        <w:t>Financial Framework (Supplementary Powers) Regulations 1997</w:t>
      </w:r>
      <w:bookmarkEnd w:id="6"/>
    </w:p>
    <w:p w14:paraId="7944F841" w14:textId="77777777" w:rsidR="00EF3AA4" w:rsidRPr="008C6F11" w:rsidRDefault="00EF3AA4" w:rsidP="00EF3AA4">
      <w:pPr>
        <w:pStyle w:val="ItemHead"/>
      </w:pPr>
      <w:r w:rsidRPr="008C6F11">
        <w:t xml:space="preserve">1  Part 4 of Schedule 1AB (cell at table </w:t>
      </w:r>
      <w:r w:rsidR="006E124C" w:rsidRPr="008C6F11">
        <w:t>item 3</w:t>
      </w:r>
      <w:r w:rsidR="00306890" w:rsidRPr="008C6F11">
        <w:t>44</w:t>
      </w:r>
      <w:r w:rsidRPr="008C6F11">
        <w:t>, column headed “Objective(s)”)</w:t>
      </w:r>
    </w:p>
    <w:p w14:paraId="65F4CB79" w14:textId="77777777" w:rsidR="00EF3AA4" w:rsidRPr="008C6F11" w:rsidRDefault="0049635B" w:rsidP="00EF3AA4">
      <w:pPr>
        <w:pStyle w:val="Item"/>
      </w:pPr>
      <w:r w:rsidRPr="008C6F11">
        <w:t>Omit “</w:t>
      </w:r>
      <w:r w:rsidRPr="008C6F11">
        <w:rPr>
          <w:i/>
        </w:rPr>
        <w:t>Code</w:t>
      </w:r>
      <w:r w:rsidRPr="008C6F11">
        <w:t>”, substitute “</w:t>
      </w:r>
      <w:r w:rsidRPr="008C6F11">
        <w:rPr>
          <w:i/>
        </w:rPr>
        <w:t>Code</w:t>
      </w:r>
      <w:r w:rsidRPr="008C6F11">
        <w:t>, including where those people are referred from a community service provider or from the Australian Federal Police”.</w:t>
      </w:r>
    </w:p>
    <w:p w14:paraId="7B2ED684" w14:textId="77777777" w:rsidR="0049635B" w:rsidRPr="008C6F11" w:rsidRDefault="0049635B" w:rsidP="0049635B">
      <w:pPr>
        <w:pStyle w:val="ItemHead"/>
      </w:pPr>
      <w:r w:rsidRPr="008C6F11">
        <w:t>2  Part 4 of Schedule 1AB (</w:t>
      </w:r>
      <w:r w:rsidR="006E124C" w:rsidRPr="008C6F11">
        <w:t>paragraph (</w:t>
      </w:r>
      <w:r w:rsidR="0071738A" w:rsidRPr="008C6F11">
        <w:t xml:space="preserve">e) of the </w:t>
      </w:r>
      <w:r w:rsidRPr="008C6F11">
        <w:t xml:space="preserve">cell at table </w:t>
      </w:r>
      <w:r w:rsidR="006E124C" w:rsidRPr="008C6F11">
        <w:t>item 3</w:t>
      </w:r>
      <w:r w:rsidRPr="008C6F11">
        <w:t>44, column headed “Objective(s)”)</w:t>
      </w:r>
    </w:p>
    <w:p w14:paraId="4EE885EE" w14:textId="77777777" w:rsidR="0071738A" w:rsidRPr="008C6F11" w:rsidRDefault="0071738A" w:rsidP="0071738A">
      <w:pPr>
        <w:pStyle w:val="Item"/>
      </w:pPr>
      <w:r w:rsidRPr="008C6F11">
        <w:t>Repeal the paragraph.</w:t>
      </w:r>
    </w:p>
    <w:p w14:paraId="4966DE97" w14:textId="77777777" w:rsidR="00F84265" w:rsidRPr="008C6F11" w:rsidRDefault="0071738A" w:rsidP="00F84265">
      <w:pPr>
        <w:pStyle w:val="ItemHead"/>
      </w:pPr>
      <w:r w:rsidRPr="008C6F11">
        <w:t>3</w:t>
      </w:r>
      <w:r w:rsidR="00F84265" w:rsidRPr="008C6F11">
        <w:t xml:space="preserve">  Part 4 of Schedule 1AB (cell at table </w:t>
      </w:r>
      <w:r w:rsidR="006E124C" w:rsidRPr="008C6F11">
        <w:t>item 3</w:t>
      </w:r>
      <w:r w:rsidR="00F84265" w:rsidRPr="008C6F11">
        <w:t>75, column headed “Objective(s)”)</w:t>
      </w:r>
    </w:p>
    <w:p w14:paraId="0A762C9D" w14:textId="77777777" w:rsidR="00F84265" w:rsidRPr="008C6F11" w:rsidRDefault="00F84265" w:rsidP="00F84265">
      <w:pPr>
        <w:pStyle w:val="Item"/>
      </w:pPr>
      <w:r w:rsidRPr="008C6F11">
        <w:t>Repeal the cell, substitute:</w:t>
      </w:r>
    </w:p>
    <w:p w14:paraId="729A29C5" w14:textId="77777777" w:rsidR="002B4235" w:rsidRPr="008C6F11" w:rsidRDefault="002B4235" w:rsidP="002B4235">
      <w:pPr>
        <w:pStyle w:val="Tabletext"/>
      </w:pPr>
    </w:p>
    <w:tbl>
      <w:tblPr>
        <w:tblW w:w="3554" w:type="pct"/>
        <w:tblInd w:w="675" w:type="dxa"/>
        <w:tblLayout w:type="fixed"/>
        <w:tblLook w:val="0000" w:firstRow="0" w:lastRow="0" w:firstColumn="0" w:lastColumn="0" w:noHBand="0" w:noVBand="0"/>
      </w:tblPr>
      <w:tblGrid>
        <w:gridCol w:w="6062"/>
      </w:tblGrid>
      <w:tr w:rsidR="00F84265" w:rsidRPr="008C6F11" w14:paraId="237710A7" w14:textId="77777777" w:rsidTr="00351A10">
        <w:trPr>
          <w:trHeight w:val="20"/>
        </w:trPr>
        <w:tc>
          <w:tcPr>
            <w:tcW w:w="5000" w:type="pct"/>
            <w:shd w:val="clear" w:color="auto" w:fill="auto"/>
          </w:tcPr>
          <w:p w14:paraId="1F416740" w14:textId="77777777" w:rsidR="00F84265" w:rsidRPr="008C6F11" w:rsidRDefault="00F84265" w:rsidP="00B93E10">
            <w:pPr>
              <w:pStyle w:val="Tabletext"/>
            </w:pPr>
            <w:r w:rsidRPr="008C6F11">
              <w:t>To provide funding to support:</w:t>
            </w:r>
          </w:p>
          <w:p w14:paraId="2B22BF51" w14:textId="77777777" w:rsidR="00F84265" w:rsidRPr="008C6F11" w:rsidRDefault="00F84265" w:rsidP="00B93E10">
            <w:pPr>
              <w:pStyle w:val="Tablea"/>
            </w:pPr>
            <w:r w:rsidRPr="008C6F11">
              <w:t>(a) the establishment of a national orphanage museum;</w:t>
            </w:r>
            <w:r w:rsidR="00B27F0C" w:rsidRPr="008C6F11">
              <w:t xml:space="preserve"> and</w:t>
            </w:r>
          </w:p>
          <w:p w14:paraId="6F1261B0" w14:textId="77777777" w:rsidR="00F84265" w:rsidRPr="008C6F11" w:rsidRDefault="00F84265" w:rsidP="00B93E10">
            <w:pPr>
              <w:pStyle w:val="Tablea"/>
            </w:pPr>
            <w:r w:rsidRPr="008C6F11">
              <w:t>(b) capital works at the national orphanage museum;</w:t>
            </w:r>
            <w:r w:rsidR="00B27F0C" w:rsidRPr="008C6F11">
              <w:t xml:space="preserve"> and</w:t>
            </w:r>
          </w:p>
          <w:p w14:paraId="2F3A7FEB" w14:textId="77777777" w:rsidR="00C465A3" w:rsidRPr="008C6F11" w:rsidRDefault="00C465A3" w:rsidP="00B93E10">
            <w:pPr>
              <w:pStyle w:val="Tablea"/>
            </w:pPr>
            <w:r w:rsidRPr="008C6F11">
              <w:t>(c) the operational costs of the national orphanage museum</w:t>
            </w:r>
            <w:r w:rsidR="00902FC8" w:rsidRPr="008C6F11">
              <w:t>;</w:t>
            </w:r>
          </w:p>
          <w:p w14:paraId="724A3242" w14:textId="77777777" w:rsidR="0035013B" w:rsidRPr="008C6F11" w:rsidRDefault="00B11D39" w:rsidP="0071738A">
            <w:pPr>
              <w:pStyle w:val="Tabletext"/>
            </w:pPr>
            <w:r w:rsidRPr="008C6F11">
              <w:t xml:space="preserve">as a </w:t>
            </w:r>
            <w:r w:rsidR="00F84265" w:rsidRPr="008C6F11">
              <w:t>measure</w:t>
            </w:r>
            <w:r w:rsidR="0035013B" w:rsidRPr="008C6F11">
              <w:t xml:space="preserve"> that </w:t>
            </w:r>
            <w:r w:rsidRPr="008C6F11">
              <w:t>is</w:t>
            </w:r>
            <w:r w:rsidR="0035013B" w:rsidRPr="008C6F11">
              <w:t xml:space="preserve"> peculiarly adapted to the government of a nation and cannot otherwise be carried on for the benefit for the nation.</w:t>
            </w:r>
          </w:p>
        </w:tc>
      </w:tr>
    </w:tbl>
    <w:p w14:paraId="29C6A81E" w14:textId="77777777" w:rsidR="0003612E" w:rsidRPr="008C6F11" w:rsidRDefault="0071738A" w:rsidP="0003612E">
      <w:pPr>
        <w:pStyle w:val="ItemHead"/>
      </w:pPr>
      <w:r w:rsidRPr="008C6F11">
        <w:t>4</w:t>
      </w:r>
      <w:r w:rsidR="0003612E" w:rsidRPr="008C6F11">
        <w:t xml:space="preserve">  In the appropriate position in Part 4 of Schedule 1AB (table)</w:t>
      </w:r>
    </w:p>
    <w:p w14:paraId="452C4B62" w14:textId="77777777" w:rsidR="0003612E" w:rsidRPr="008C6F11" w:rsidRDefault="0003612E" w:rsidP="0003612E">
      <w:pPr>
        <w:pStyle w:val="Item"/>
        <w:rPr>
          <w:rFonts w:eastAsiaTheme="minorHAnsi"/>
        </w:rPr>
      </w:pPr>
      <w:r w:rsidRPr="008C6F11">
        <w:rPr>
          <w:rFonts w:eastAsiaTheme="minorHAnsi"/>
        </w:rPr>
        <w:t>Insert:</w:t>
      </w:r>
    </w:p>
    <w:p w14:paraId="4F54C930" w14:textId="77777777" w:rsidR="0003612E" w:rsidRPr="008C6F11" w:rsidRDefault="0003612E" w:rsidP="0003612E">
      <w:pPr>
        <w:pStyle w:val="Tabletext"/>
      </w:pPr>
    </w:p>
    <w:tbl>
      <w:tblPr>
        <w:tblW w:w="8533" w:type="dxa"/>
        <w:tblInd w:w="-4" w:type="dxa"/>
        <w:tblLayout w:type="fixed"/>
        <w:tblLook w:val="0000" w:firstRow="0" w:lastRow="0" w:firstColumn="0" w:lastColumn="0" w:noHBand="0" w:noVBand="0"/>
      </w:tblPr>
      <w:tblGrid>
        <w:gridCol w:w="616"/>
        <w:gridCol w:w="2625"/>
        <w:gridCol w:w="5292"/>
      </w:tblGrid>
      <w:tr w:rsidR="0003612E" w:rsidRPr="008C6F11" w14:paraId="6B4B13F8" w14:textId="77777777" w:rsidTr="005E65BF">
        <w:tc>
          <w:tcPr>
            <w:tcW w:w="616" w:type="dxa"/>
            <w:tcBorders>
              <w:bottom w:val="single" w:sz="4" w:space="0" w:color="auto"/>
            </w:tcBorders>
            <w:shd w:val="clear" w:color="auto" w:fill="auto"/>
          </w:tcPr>
          <w:p w14:paraId="02B7276F" w14:textId="77777777" w:rsidR="0003612E" w:rsidRPr="008C6F11" w:rsidRDefault="005E65BF" w:rsidP="00783C27">
            <w:pPr>
              <w:pStyle w:val="Tabletext"/>
            </w:pPr>
            <w:r w:rsidRPr="008C6F11">
              <w:t>661</w:t>
            </w:r>
          </w:p>
        </w:tc>
        <w:tc>
          <w:tcPr>
            <w:tcW w:w="2625" w:type="dxa"/>
            <w:tcBorders>
              <w:bottom w:val="single" w:sz="4" w:space="0" w:color="auto"/>
            </w:tcBorders>
            <w:shd w:val="clear" w:color="auto" w:fill="auto"/>
          </w:tcPr>
          <w:p w14:paraId="47707D81" w14:textId="77777777" w:rsidR="0003612E" w:rsidRPr="008C6F11" w:rsidRDefault="00855521" w:rsidP="00855521">
            <w:pPr>
              <w:pStyle w:val="Tabletext"/>
            </w:pPr>
            <w:r w:rsidRPr="008C6F11">
              <w:rPr>
                <w:rFonts w:eastAsia="Calibri"/>
              </w:rPr>
              <w:t>Improving parenting confidence and supporting and promoting shared care</w:t>
            </w:r>
          </w:p>
        </w:tc>
        <w:tc>
          <w:tcPr>
            <w:tcW w:w="5292" w:type="dxa"/>
            <w:tcBorders>
              <w:bottom w:val="single" w:sz="4" w:space="0" w:color="auto"/>
            </w:tcBorders>
            <w:shd w:val="clear" w:color="auto" w:fill="auto"/>
          </w:tcPr>
          <w:p w14:paraId="418B8FD6" w14:textId="77777777" w:rsidR="00E85E8C" w:rsidRPr="008C6F11" w:rsidRDefault="00855521" w:rsidP="00E85E8C">
            <w:pPr>
              <w:pStyle w:val="Tabletext"/>
              <w:rPr>
                <w:rFonts w:eastAsia="Calibri"/>
              </w:rPr>
            </w:pPr>
            <w:r w:rsidRPr="008C6F11">
              <w:rPr>
                <w:rFonts w:eastAsia="Calibri"/>
              </w:rPr>
              <w:t>To support all parents and other caregivers of children to have the confidence and skills they need to provide nurturing, safe and healthy environments, including by:</w:t>
            </w:r>
          </w:p>
          <w:p w14:paraId="2219EAA6" w14:textId="77777777" w:rsidR="00E85E8C" w:rsidRPr="008C6F11" w:rsidRDefault="00E85E8C" w:rsidP="00E85E8C">
            <w:pPr>
              <w:pStyle w:val="Tablea"/>
              <w:rPr>
                <w:rFonts w:eastAsia="Calibri"/>
              </w:rPr>
            </w:pPr>
            <w:r w:rsidRPr="008C6F11">
              <w:rPr>
                <w:rFonts w:eastAsia="Calibri"/>
              </w:rPr>
              <w:t>(a) delivering evidence</w:t>
            </w:r>
            <w:r w:rsidR="008C6F11" w:rsidRPr="008C6F11">
              <w:rPr>
                <w:rFonts w:eastAsia="Calibri"/>
              </w:rPr>
              <w:noBreakHyphen/>
            </w:r>
            <w:r w:rsidRPr="008C6F11">
              <w:rPr>
                <w:rFonts w:eastAsia="Calibri"/>
              </w:rPr>
              <w:t>based parenting information to parents</w:t>
            </w:r>
            <w:r w:rsidR="004B521A" w:rsidRPr="008C6F11">
              <w:rPr>
                <w:rFonts w:eastAsia="Calibri"/>
              </w:rPr>
              <w:t xml:space="preserve"> and caregivers</w:t>
            </w:r>
            <w:r w:rsidRPr="008C6F11">
              <w:rPr>
                <w:rFonts w:eastAsia="Calibri"/>
              </w:rPr>
              <w:t xml:space="preserve"> to support improved outcomes for children in Australia;</w:t>
            </w:r>
            <w:r w:rsidR="00DA7229" w:rsidRPr="008C6F11">
              <w:rPr>
                <w:rFonts w:eastAsia="Calibri"/>
              </w:rPr>
              <w:t xml:space="preserve"> and</w:t>
            </w:r>
          </w:p>
          <w:p w14:paraId="574B96FA" w14:textId="77777777" w:rsidR="00E85E8C" w:rsidRPr="008C6F11" w:rsidRDefault="00E85E8C" w:rsidP="00E85E8C">
            <w:pPr>
              <w:pStyle w:val="Tablea"/>
              <w:rPr>
                <w:rFonts w:eastAsia="Calibri"/>
              </w:rPr>
            </w:pPr>
            <w:r w:rsidRPr="008C6F11">
              <w:rPr>
                <w:rFonts w:eastAsia="Calibri"/>
              </w:rPr>
              <w:t xml:space="preserve">(b) building parenting </w:t>
            </w:r>
            <w:r w:rsidR="007A5725" w:rsidRPr="008C6F11">
              <w:rPr>
                <w:rFonts w:eastAsia="Calibri"/>
              </w:rPr>
              <w:t xml:space="preserve">and caregiving </w:t>
            </w:r>
            <w:r w:rsidRPr="008C6F11">
              <w:rPr>
                <w:rFonts w:eastAsia="Calibri"/>
              </w:rPr>
              <w:t>skills and knowledge, and improving equitable access to information;</w:t>
            </w:r>
            <w:r w:rsidR="00DA7229" w:rsidRPr="008C6F11">
              <w:rPr>
                <w:rFonts w:eastAsia="Calibri"/>
              </w:rPr>
              <w:t xml:space="preserve"> and</w:t>
            </w:r>
          </w:p>
          <w:p w14:paraId="09EBE943" w14:textId="77777777" w:rsidR="00E85E8C" w:rsidRPr="008C6F11" w:rsidRDefault="00E85E8C" w:rsidP="00E85E8C">
            <w:pPr>
              <w:pStyle w:val="Tablea"/>
              <w:rPr>
                <w:rFonts w:eastAsia="Calibri"/>
              </w:rPr>
            </w:pPr>
            <w:r w:rsidRPr="008C6F11">
              <w:rPr>
                <w:rFonts w:eastAsia="Calibri"/>
              </w:rPr>
              <w:t xml:space="preserve">(c) supporting activities to build the confidence of </w:t>
            </w:r>
            <w:r w:rsidR="007A5725" w:rsidRPr="008C6F11">
              <w:rPr>
                <w:rFonts w:eastAsia="Calibri"/>
              </w:rPr>
              <w:t xml:space="preserve">all </w:t>
            </w:r>
            <w:r w:rsidRPr="008C6F11">
              <w:rPr>
                <w:rFonts w:eastAsia="Calibri"/>
              </w:rPr>
              <w:t xml:space="preserve">parents and caregivers to thrive in their </w:t>
            </w:r>
            <w:r w:rsidR="002E0251" w:rsidRPr="008C6F11">
              <w:rPr>
                <w:rFonts w:eastAsia="Calibri"/>
              </w:rPr>
              <w:t xml:space="preserve">parenting or </w:t>
            </w:r>
            <w:r w:rsidRPr="008C6F11">
              <w:rPr>
                <w:rFonts w:eastAsia="Calibri"/>
              </w:rPr>
              <w:t xml:space="preserve">caregiving role; </w:t>
            </w:r>
            <w:r w:rsidR="00BF07CF" w:rsidRPr="008C6F11">
              <w:rPr>
                <w:rFonts w:eastAsia="Calibri"/>
              </w:rPr>
              <w:t>and</w:t>
            </w:r>
          </w:p>
          <w:p w14:paraId="3A606D28" w14:textId="77777777" w:rsidR="00E85E8C" w:rsidRPr="008C6F11" w:rsidRDefault="00E85E8C" w:rsidP="00E85E8C">
            <w:pPr>
              <w:pStyle w:val="Tablea"/>
              <w:rPr>
                <w:rFonts w:eastAsia="Calibri"/>
              </w:rPr>
            </w:pPr>
            <w:r w:rsidRPr="008C6F11">
              <w:rPr>
                <w:rFonts w:eastAsia="Calibri"/>
              </w:rPr>
              <w:t xml:space="preserve">(d) providing targeted supports </w:t>
            </w:r>
            <w:r w:rsidR="007A5725" w:rsidRPr="008C6F11">
              <w:rPr>
                <w:rFonts w:eastAsia="Calibri"/>
              </w:rPr>
              <w:t xml:space="preserve">and resources </w:t>
            </w:r>
            <w:r w:rsidRPr="008C6F11">
              <w:rPr>
                <w:rFonts w:eastAsia="Calibri"/>
              </w:rPr>
              <w:t xml:space="preserve">to parents and caregivers to </w:t>
            </w:r>
            <w:r w:rsidR="00E279B7" w:rsidRPr="008C6F11">
              <w:rPr>
                <w:rFonts w:eastAsia="Calibri"/>
              </w:rPr>
              <w:t xml:space="preserve">thrive in their parenting </w:t>
            </w:r>
            <w:r w:rsidR="00AB4847" w:rsidRPr="008C6F11">
              <w:rPr>
                <w:rFonts w:eastAsia="Calibri"/>
              </w:rPr>
              <w:t>or</w:t>
            </w:r>
            <w:r w:rsidR="00E279B7" w:rsidRPr="008C6F11">
              <w:rPr>
                <w:rFonts w:eastAsia="Calibri"/>
              </w:rPr>
              <w:t xml:space="preserve"> caregiving role, including parents facing complex and multiple vulnerabilities</w:t>
            </w:r>
            <w:r w:rsidRPr="008C6F11">
              <w:rPr>
                <w:rFonts w:eastAsia="Calibri"/>
              </w:rPr>
              <w:t>;</w:t>
            </w:r>
            <w:r w:rsidR="00DA7229" w:rsidRPr="008C6F11">
              <w:rPr>
                <w:rFonts w:eastAsia="Calibri"/>
              </w:rPr>
              <w:t xml:space="preserve"> and</w:t>
            </w:r>
          </w:p>
          <w:p w14:paraId="20486BC1" w14:textId="77777777" w:rsidR="00E85E8C" w:rsidRPr="008C6F11" w:rsidRDefault="00E85E8C" w:rsidP="00E85E8C">
            <w:pPr>
              <w:pStyle w:val="Tablea"/>
              <w:rPr>
                <w:rFonts w:eastAsia="Calibri"/>
              </w:rPr>
            </w:pPr>
            <w:r w:rsidRPr="008C6F11">
              <w:rPr>
                <w:rFonts w:eastAsia="Calibri"/>
              </w:rPr>
              <w:t>(e) investing in programs designed to help young parents connect with existing support services to strengthen their parenting skills, achieve their educational goals and participate more fully in the workforce;</w:t>
            </w:r>
            <w:r w:rsidR="00DA7229" w:rsidRPr="008C6F11">
              <w:rPr>
                <w:rFonts w:eastAsia="Calibri"/>
              </w:rPr>
              <w:t xml:space="preserve"> and</w:t>
            </w:r>
          </w:p>
          <w:p w14:paraId="155A84E3" w14:textId="77777777" w:rsidR="00231809" w:rsidRPr="008C6F11" w:rsidRDefault="00231809" w:rsidP="00E85E8C">
            <w:pPr>
              <w:pStyle w:val="Tablea"/>
              <w:rPr>
                <w:rFonts w:eastAsia="Calibri"/>
              </w:rPr>
            </w:pPr>
            <w:r w:rsidRPr="008C6F11">
              <w:rPr>
                <w:rFonts w:eastAsia="Calibri"/>
              </w:rPr>
              <w:t xml:space="preserve">(f) </w:t>
            </w:r>
            <w:r w:rsidR="00E85E8C" w:rsidRPr="008C6F11">
              <w:rPr>
                <w:rFonts w:eastAsia="Calibri"/>
              </w:rPr>
              <w:t>supporting early intervention activities to prevent gendered violence and support positive parenting</w:t>
            </w:r>
            <w:r w:rsidR="00801A03" w:rsidRPr="008C6F11">
              <w:rPr>
                <w:rFonts w:eastAsia="Calibri"/>
              </w:rPr>
              <w:t xml:space="preserve"> and caregiving</w:t>
            </w:r>
            <w:r w:rsidRPr="008C6F11">
              <w:rPr>
                <w:rFonts w:eastAsia="Calibri"/>
              </w:rPr>
              <w:t>.</w:t>
            </w:r>
          </w:p>
          <w:p w14:paraId="4CA8ADAA" w14:textId="77777777" w:rsidR="0003612E" w:rsidRPr="008C6F11" w:rsidRDefault="0003612E" w:rsidP="00231809">
            <w:pPr>
              <w:pStyle w:val="Tabletext"/>
            </w:pPr>
            <w:r w:rsidRPr="008C6F11">
              <w:t>This objective has the effect it would have if it were limited to</w:t>
            </w:r>
            <w:r w:rsidR="00231809" w:rsidRPr="008C6F11">
              <w:t xml:space="preserve"> </w:t>
            </w:r>
            <w:r w:rsidR="00231809" w:rsidRPr="008C6F11">
              <w:lastRenderedPageBreak/>
              <w:t>measure</w:t>
            </w:r>
            <w:r w:rsidR="00FF2083" w:rsidRPr="008C6F11">
              <w:t>s</w:t>
            </w:r>
            <w:r w:rsidRPr="008C6F11">
              <w:t>:</w:t>
            </w:r>
          </w:p>
          <w:p w14:paraId="7E1B2B3F" w14:textId="77777777" w:rsidR="00231809" w:rsidRPr="008C6F11" w:rsidRDefault="0003612E" w:rsidP="00495D21">
            <w:pPr>
              <w:pStyle w:val="Tablea"/>
              <w:rPr>
                <w:rFonts w:eastAsia="Calibri"/>
              </w:rPr>
            </w:pPr>
            <w:r w:rsidRPr="008C6F11">
              <w:t xml:space="preserve">(a) </w:t>
            </w:r>
            <w:r w:rsidR="00FF2083" w:rsidRPr="008C6F11">
              <w:t xml:space="preserve">with respect to </w:t>
            </w:r>
            <w:r w:rsidR="00231809" w:rsidRPr="008C6F11">
              <w:t xml:space="preserve">postal, telegraphic, telephonic, and other like services (within the meaning of </w:t>
            </w:r>
            <w:r w:rsidR="006E124C" w:rsidRPr="008C6F11">
              <w:t>paragraph 5</w:t>
            </w:r>
            <w:r w:rsidR="00231809" w:rsidRPr="008C6F11">
              <w:t>1(v) of the Constitution); or</w:t>
            </w:r>
          </w:p>
          <w:p w14:paraId="7356FD94" w14:textId="77777777" w:rsidR="0003612E" w:rsidRPr="008C6F11" w:rsidRDefault="00495D21" w:rsidP="00495D21">
            <w:pPr>
              <w:pStyle w:val="Tablea"/>
            </w:pPr>
            <w:r w:rsidRPr="008C6F11">
              <w:t xml:space="preserve">(b) </w:t>
            </w:r>
            <w:r w:rsidR="00FF2083" w:rsidRPr="008C6F11">
              <w:t>to give</w:t>
            </w:r>
            <w:r w:rsidR="00231809" w:rsidRPr="008C6F11">
              <w:t xml:space="preserve"> effect to Australia’s obligations under the Convention on the Rights of the Child, particularly Articles 4, 6, 18 and 19.</w:t>
            </w:r>
          </w:p>
        </w:tc>
      </w:tr>
      <w:tr w:rsidR="001A0A1D" w:rsidRPr="008C6F11" w14:paraId="3D400EEE" w14:textId="77777777" w:rsidTr="005E65BF">
        <w:tc>
          <w:tcPr>
            <w:tcW w:w="616" w:type="dxa"/>
            <w:tcBorders>
              <w:top w:val="single" w:sz="4" w:space="0" w:color="auto"/>
            </w:tcBorders>
            <w:shd w:val="clear" w:color="auto" w:fill="auto"/>
          </w:tcPr>
          <w:p w14:paraId="3A49FF04" w14:textId="77777777" w:rsidR="001A0A1D" w:rsidRPr="008C6F11" w:rsidRDefault="005E65BF" w:rsidP="00783C27">
            <w:pPr>
              <w:pStyle w:val="Tabletext"/>
            </w:pPr>
            <w:r w:rsidRPr="008C6F11">
              <w:lastRenderedPageBreak/>
              <w:t>662</w:t>
            </w:r>
          </w:p>
        </w:tc>
        <w:tc>
          <w:tcPr>
            <w:tcW w:w="2625" w:type="dxa"/>
            <w:tcBorders>
              <w:top w:val="single" w:sz="4" w:space="0" w:color="auto"/>
            </w:tcBorders>
            <w:shd w:val="clear" w:color="auto" w:fill="auto"/>
          </w:tcPr>
          <w:p w14:paraId="43C901E9" w14:textId="77777777" w:rsidR="001A0A1D" w:rsidRPr="008C6F11" w:rsidRDefault="00F83186" w:rsidP="00F83186">
            <w:pPr>
              <w:pStyle w:val="Tabletext"/>
              <w:rPr>
                <w:rFonts w:eastAsia="Calibri"/>
              </w:rPr>
            </w:pPr>
            <w:r w:rsidRPr="008C6F11">
              <w:rPr>
                <w:rFonts w:eastAsia="Calibri"/>
              </w:rPr>
              <w:t>Forced Marriage Specialist Support Program</w:t>
            </w:r>
          </w:p>
        </w:tc>
        <w:tc>
          <w:tcPr>
            <w:tcW w:w="5292" w:type="dxa"/>
            <w:tcBorders>
              <w:top w:val="single" w:sz="4" w:space="0" w:color="auto"/>
            </w:tcBorders>
            <w:shd w:val="clear" w:color="auto" w:fill="auto"/>
          </w:tcPr>
          <w:p w14:paraId="115B3019" w14:textId="77777777" w:rsidR="00F83186" w:rsidRPr="008C6F11" w:rsidRDefault="00F83186" w:rsidP="00F83186">
            <w:pPr>
              <w:pStyle w:val="Tabletext"/>
              <w:rPr>
                <w:rFonts w:eastAsia="Calibri"/>
              </w:rPr>
            </w:pPr>
            <w:r w:rsidRPr="008C6F11">
              <w:rPr>
                <w:rFonts w:eastAsia="Calibri"/>
              </w:rPr>
              <w:t xml:space="preserve">To provide funding for prevention and early intervention programs </w:t>
            </w:r>
            <w:r w:rsidR="00C14882" w:rsidRPr="008C6F11">
              <w:rPr>
                <w:rFonts w:eastAsia="Calibri"/>
              </w:rPr>
              <w:t xml:space="preserve">and tailored supports to people who are reasonably suspected of being victims, and people who are reasonably considered to be at risk of becoming victims, of forced marriage (within the meaning of </w:t>
            </w:r>
            <w:r w:rsidR="006E124C" w:rsidRPr="008C6F11">
              <w:rPr>
                <w:rFonts w:eastAsia="Calibri"/>
              </w:rPr>
              <w:t>section 2</w:t>
            </w:r>
            <w:r w:rsidR="00C14882" w:rsidRPr="008C6F11">
              <w:rPr>
                <w:rFonts w:eastAsia="Calibri"/>
              </w:rPr>
              <w:t xml:space="preserve">70.7A of the </w:t>
            </w:r>
            <w:r w:rsidR="00C14882" w:rsidRPr="008C6F11">
              <w:rPr>
                <w:rFonts w:eastAsia="Calibri"/>
                <w:i/>
              </w:rPr>
              <w:t>Criminal Code</w:t>
            </w:r>
            <w:r w:rsidR="00C14882" w:rsidRPr="008C6F11">
              <w:rPr>
                <w:rFonts w:eastAsia="Calibri"/>
              </w:rPr>
              <w:t>),</w:t>
            </w:r>
            <w:r w:rsidRPr="008C6F11">
              <w:rPr>
                <w:rFonts w:eastAsia="Calibri"/>
              </w:rPr>
              <w:t xml:space="preserve"> including by:</w:t>
            </w:r>
          </w:p>
          <w:p w14:paraId="7250EA7F" w14:textId="77777777" w:rsidR="00F83186" w:rsidRPr="008C6F11" w:rsidRDefault="00F83186" w:rsidP="00EF43C7">
            <w:pPr>
              <w:pStyle w:val="Tablea"/>
              <w:rPr>
                <w:rFonts w:eastAsia="Calibri"/>
              </w:rPr>
            </w:pPr>
            <w:r w:rsidRPr="008C6F11">
              <w:rPr>
                <w:rFonts w:eastAsia="Calibri"/>
              </w:rPr>
              <w:t xml:space="preserve">(a) </w:t>
            </w:r>
            <w:r w:rsidR="00DA7229" w:rsidRPr="008C6F11">
              <w:rPr>
                <w:rFonts w:eastAsia="Calibri"/>
              </w:rPr>
              <w:t xml:space="preserve">the </w:t>
            </w:r>
            <w:r w:rsidRPr="008C6F11">
              <w:rPr>
                <w:rFonts w:eastAsia="Calibri"/>
              </w:rPr>
              <w:t>assignment of case workers</w:t>
            </w:r>
            <w:r w:rsidR="00EF43C7" w:rsidRPr="008C6F11">
              <w:rPr>
                <w:rFonts w:eastAsia="Calibri"/>
              </w:rPr>
              <w:t xml:space="preserve"> </w:t>
            </w:r>
            <w:r w:rsidRPr="008C6F11">
              <w:rPr>
                <w:rFonts w:eastAsia="Calibri"/>
              </w:rPr>
              <w:t>to</w:t>
            </w:r>
            <w:r w:rsidR="00EF43C7" w:rsidRPr="008C6F11">
              <w:rPr>
                <w:rFonts w:eastAsia="Calibri"/>
              </w:rPr>
              <w:t xml:space="preserve"> </w:t>
            </w:r>
            <w:r w:rsidRPr="008C6F11">
              <w:rPr>
                <w:rFonts w:eastAsia="Calibri"/>
              </w:rPr>
              <w:t>provide needs</w:t>
            </w:r>
            <w:r w:rsidR="008C6F11" w:rsidRPr="008C6F11">
              <w:rPr>
                <w:rFonts w:eastAsia="Calibri"/>
              </w:rPr>
              <w:noBreakHyphen/>
            </w:r>
            <w:r w:rsidRPr="008C6F11">
              <w:rPr>
                <w:rFonts w:eastAsia="Calibri"/>
              </w:rPr>
              <w:t xml:space="preserve">based emotional, moral and mental health support and education, and </w:t>
            </w:r>
            <w:r w:rsidR="001E01F5" w:rsidRPr="008C6F11">
              <w:rPr>
                <w:rFonts w:eastAsia="Calibri"/>
              </w:rPr>
              <w:t xml:space="preserve">to </w:t>
            </w:r>
            <w:r w:rsidRPr="008C6F11">
              <w:rPr>
                <w:rFonts w:eastAsia="Calibri"/>
              </w:rPr>
              <w:t xml:space="preserve">engage with </w:t>
            </w:r>
            <w:r w:rsidR="001E01F5" w:rsidRPr="008C6F11">
              <w:rPr>
                <w:rFonts w:eastAsia="Calibri"/>
              </w:rPr>
              <w:t>their</w:t>
            </w:r>
            <w:r w:rsidRPr="008C6F11">
              <w:rPr>
                <w:rFonts w:eastAsia="Calibri"/>
              </w:rPr>
              <w:t xml:space="preserve"> family and community;</w:t>
            </w:r>
            <w:r w:rsidR="00DA7229" w:rsidRPr="008C6F11">
              <w:rPr>
                <w:rFonts w:eastAsia="Calibri"/>
              </w:rPr>
              <w:t xml:space="preserve"> and</w:t>
            </w:r>
          </w:p>
          <w:p w14:paraId="25410BEA" w14:textId="77777777" w:rsidR="003C66D7" w:rsidRPr="008C6F11" w:rsidRDefault="00F83186" w:rsidP="00F83186">
            <w:pPr>
              <w:pStyle w:val="Tablea"/>
              <w:rPr>
                <w:rFonts w:eastAsia="Calibri"/>
              </w:rPr>
            </w:pPr>
            <w:r w:rsidRPr="008C6F11">
              <w:rPr>
                <w:rFonts w:eastAsia="Calibri"/>
              </w:rPr>
              <w:t xml:space="preserve">(b) </w:t>
            </w:r>
            <w:r w:rsidR="00DA7229" w:rsidRPr="008C6F11">
              <w:rPr>
                <w:rFonts w:eastAsia="Calibri"/>
              </w:rPr>
              <w:t xml:space="preserve">the </w:t>
            </w:r>
            <w:r w:rsidRPr="008C6F11">
              <w:rPr>
                <w:rFonts w:eastAsia="Calibri"/>
              </w:rPr>
              <w:t>provision of counselling services and mediation support to those at risk of, or who have experienced, forced marriage, and their family or those involved in organising the forced marriage;</w:t>
            </w:r>
            <w:r w:rsidR="00DA7229" w:rsidRPr="008C6F11">
              <w:rPr>
                <w:rFonts w:eastAsia="Calibri"/>
              </w:rPr>
              <w:t xml:space="preserve"> and</w:t>
            </w:r>
          </w:p>
          <w:p w14:paraId="4B72DA90" w14:textId="77777777" w:rsidR="00F83186" w:rsidRPr="008C6F11" w:rsidRDefault="00F83186" w:rsidP="00F83186">
            <w:pPr>
              <w:pStyle w:val="Tablea"/>
              <w:rPr>
                <w:rFonts w:eastAsia="Calibri"/>
              </w:rPr>
            </w:pPr>
            <w:r w:rsidRPr="008C6F11">
              <w:rPr>
                <w:rFonts w:eastAsia="Calibri"/>
              </w:rPr>
              <w:t xml:space="preserve">(c) </w:t>
            </w:r>
            <w:r w:rsidR="00DA7229" w:rsidRPr="008C6F11">
              <w:rPr>
                <w:rFonts w:eastAsia="Calibri"/>
              </w:rPr>
              <w:t xml:space="preserve">the </w:t>
            </w:r>
            <w:r w:rsidRPr="008C6F11">
              <w:rPr>
                <w:rFonts w:eastAsia="Calibri"/>
              </w:rPr>
              <w:t xml:space="preserve">coordination of care arrangements with other services </w:t>
            </w:r>
            <w:r w:rsidR="00F848E1" w:rsidRPr="008C6F11">
              <w:rPr>
                <w:rFonts w:eastAsia="Calibri"/>
              </w:rPr>
              <w:t>(</w:t>
            </w:r>
            <w:r w:rsidRPr="008C6F11">
              <w:rPr>
                <w:rFonts w:eastAsia="Calibri"/>
              </w:rPr>
              <w:t>such as temporary accommodation, child protection services and financial support</w:t>
            </w:r>
            <w:r w:rsidR="00F848E1" w:rsidRPr="008C6F11">
              <w:rPr>
                <w:rFonts w:eastAsia="Calibri"/>
              </w:rPr>
              <w:t>)</w:t>
            </w:r>
            <w:r w:rsidRPr="008C6F11">
              <w:rPr>
                <w:rFonts w:eastAsia="Calibri"/>
              </w:rPr>
              <w:t xml:space="preserve"> to assist those at risk of, or who have experienced, forced marriage;</w:t>
            </w:r>
          </w:p>
          <w:p w14:paraId="103795E4" w14:textId="77777777" w:rsidR="00F83186" w:rsidRPr="008C6F11" w:rsidRDefault="00F83186" w:rsidP="00F83186">
            <w:pPr>
              <w:pStyle w:val="Tabletext"/>
              <w:rPr>
                <w:rFonts w:eastAsia="Calibri"/>
              </w:rPr>
            </w:pPr>
            <w:r w:rsidRPr="008C6F11">
              <w:rPr>
                <w:rFonts w:eastAsia="Calibri"/>
              </w:rPr>
              <w:t>as a measure to give effect to Australia’s obligations under one or more of the following:</w:t>
            </w:r>
          </w:p>
          <w:p w14:paraId="3F7DFB8F" w14:textId="77777777" w:rsidR="002F6085" w:rsidRPr="008C6F11" w:rsidRDefault="00844886" w:rsidP="00F83186">
            <w:pPr>
              <w:pStyle w:val="Tablea"/>
            </w:pPr>
            <w:r w:rsidRPr="008C6F11">
              <w:t xml:space="preserve">(d) </w:t>
            </w:r>
            <w:r w:rsidR="002F6085" w:rsidRPr="008C6F11">
              <w:t>the Convention on the Elimination of all Forms of Discrimination against Women, particularly Articles 2, 3 and 16;</w:t>
            </w:r>
          </w:p>
          <w:p w14:paraId="5F286B79" w14:textId="77777777" w:rsidR="002F6085" w:rsidRPr="008C6F11" w:rsidRDefault="002F6085" w:rsidP="00F83186">
            <w:pPr>
              <w:pStyle w:val="Tablea"/>
            </w:pPr>
            <w:r w:rsidRPr="008C6F11">
              <w:t>(e) the Convention on the Rights of the Child, particularly Articles 4, 32, 34, 35 and 36</w:t>
            </w:r>
            <w:r w:rsidR="00927FDC" w:rsidRPr="008C6F11">
              <w:t>;</w:t>
            </w:r>
          </w:p>
          <w:p w14:paraId="2CAFE896" w14:textId="77777777" w:rsidR="00F83186" w:rsidRPr="008C6F11" w:rsidRDefault="002F6085" w:rsidP="00F83186">
            <w:pPr>
              <w:pStyle w:val="Tablea"/>
            </w:pPr>
            <w:r w:rsidRPr="008C6F11">
              <w:t xml:space="preserve">(f) </w:t>
            </w:r>
            <w:r w:rsidR="00F83186" w:rsidRPr="008C6F11">
              <w:t>the International Covenant on Civil and Political Rights, particularly Articles 2, 7, 9 and 23;</w:t>
            </w:r>
          </w:p>
          <w:p w14:paraId="737A7DFC" w14:textId="77777777" w:rsidR="001A0A1D" w:rsidRPr="008C6F11" w:rsidRDefault="000964BF" w:rsidP="00F83186">
            <w:pPr>
              <w:pStyle w:val="Tablea"/>
            </w:pPr>
            <w:r w:rsidRPr="008C6F11">
              <w:t>(</w:t>
            </w:r>
            <w:r w:rsidR="002F6085" w:rsidRPr="008C6F11">
              <w:t>g</w:t>
            </w:r>
            <w:r w:rsidRPr="008C6F11">
              <w:t xml:space="preserve">) </w:t>
            </w:r>
            <w:r w:rsidR="00F83186" w:rsidRPr="008C6F11">
              <w:t>the Supplementary Convention on the Abolition of Slavery, the Slave Trade, and Institutions and Practices Similar to Slavery, particularly Article 1</w:t>
            </w:r>
            <w:r w:rsidR="002F6085" w:rsidRPr="008C6F11">
              <w:t>.</w:t>
            </w:r>
          </w:p>
        </w:tc>
      </w:tr>
    </w:tbl>
    <w:p w14:paraId="5D8986F8" w14:textId="77777777" w:rsidR="002A14F1" w:rsidRPr="008C6F11" w:rsidRDefault="002A14F1" w:rsidP="0022465E">
      <w:pPr>
        <w:pStyle w:val="Tabletext"/>
      </w:pPr>
    </w:p>
    <w:sectPr w:rsidR="002A14F1" w:rsidRPr="008C6F11" w:rsidSect="00212078">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574BE" w14:textId="77777777" w:rsidR="006E124C" w:rsidRDefault="006E124C" w:rsidP="0048364F">
      <w:pPr>
        <w:spacing w:line="240" w:lineRule="auto"/>
      </w:pPr>
      <w:r>
        <w:separator/>
      </w:r>
    </w:p>
  </w:endnote>
  <w:endnote w:type="continuationSeparator" w:id="0">
    <w:p w14:paraId="25CD75BC" w14:textId="77777777" w:rsidR="006E124C" w:rsidRDefault="006E124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3C36" w14:textId="77777777" w:rsidR="006E124C" w:rsidRPr="00212078" w:rsidRDefault="00212078" w:rsidP="00212078">
    <w:pPr>
      <w:pStyle w:val="Footer"/>
      <w:tabs>
        <w:tab w:val="clear" w:pos="4153"/>
        <w:tab w:val="clear" w:pos="8306"/>
        <w:tab w:val="center" w:pos="4150"/>
        <w:tab w:val="right" w:pos="8307"/>
      </w:tabs>
      <w:spacing w:before="120"/>
      <w:rPr>
        <w:i/>
        <w:sz w:val="18"/>
      </w:rPr>
    </w:pPr>
    <w:r w:rsidRPr="00212078">
      <w:rPr>
        <w:i/>
        <w:sz w:val="18"/>
      </w:rPr>
      <w:t>OPC66964 -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24ABC" w14:textId="77777777" w:rsidR="006E124C" w:rsidRDefault="006E124C" w:rsidP="00E97334"/>
  <w:p w14:paraId="1809DC13" w14:textId="77777777" w:rsidR="006E124C" w:rsidRPr="00212078" w:rsidRDefault="00212078" w:rsidP="00212078">
    <w:pPr>
      <w:rPr>
        <w:rFonts w:cs="Times New Roman"/>
        <w:i/>
        <w:sz w:val="18"/>
      </w:rPr>
    </w:pPr>
    <w:r w:rsidRPr="00212078">
      <w:rPr>
        <w:rFonts w:cs="Times New Roman"/>
        <w:i/>
        <w:sz w:val="18"/>
      </w:rPr>
      <w:t>OPC66964 -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75DC" w14:textId="77777777" w:rsidR="006E124C" w:rsidRPr="00212078" w:rsidRDefault="00212078" w:rsidP="00212078">
    <w:pPr>
      <w:pStyle w:val="Footer"/>
      <w:tabs>
        <w:tab w:val="clear" w:pos="4153"/>
        <w:tab w:val="clear" w:pos="8306"/>
        <w:tab w:val="center" w:pos="4150"/>
        <w:tab w:val="right" w:pos="8307"/>
      </w:tabs>
      <w:spacing w:before="120"/>
      <w:rPr>
        <w:i/>
        <w:sz w:val="18"/>
      </w:rPr>
    </w:pPr>
    <w:r w:rsidRPr="00212078">
      <w:rPr>
        <w:i/>
        <w:sz w:val="18"/>
      </w:rPr>
      <w:t>OPC66964 -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1D62" w14:textId="77777777" w:rsidR="006E124C" w:rsidRPr="00E33C1C" w:rsidRDefault="006E124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E124C" w14:paraId="51944B9F" w14:textId="77777777" w:rsidTr="009057CA">
      <w:tc>
        <w:tcPr>
          <w:tcW w:w="709" w:type="dxa"/>
          <w:tcBorders>
            <w:top w:val="nil"/>
            <w:left w:val="nil"/>
            <w:bottom w:val="nil"/>
            <w:right w:val="nil"/>
          </w:tcBorders>
        </w:tcPr>
        <w:p w14:paraId="482F288B" w14:textId="77777777" w:rsidR="006E124C" w:rsidRDefault="006E124C"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4334492" w14:textId="4941DD84" w:rsidR="006E124C" w:rsidRDefault="006E124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44D">
            <w:rPr>
              <w:i/>
              <w:sz w:val="18"/>
            </w:rPr>
            <w:t>Financial Framework (Supplementary Powers) Amendment (Social Services Measures No. 2) Regulations 2024</w:t>
          </w:r>
          <w:r w:rsidRPr="007A1328">
            <w:rPr>
              <w:i/>
              <w:sz w:val="18"/>
            </w:rPr>
            <w:fldChar w:fldCharType="end"/>
          </w:r>
        </w:p>
      </w:tc>
      <w:tc>
        <w:tcPr>
          <w:tcW w:w="1384" w:type="dxa"/>
          <w:tcBorders>
            <w:top w:val="nil"/>
            <w:left w:val="nil"/>
            <w:bottom w:val="nil"/>
            <w:right w:val="nil"/>
          </w:tcBorders>
        </w:tcPr>
        <w:p w14:paraId="4DDA7A57" w14:textId="77777777" w:rsidR="006E124C" w:rsidRDefault="006E124C" w:rsidP="00783C27">
          <w:pPr>
            <w:spacing w:line="0" w:lineRule="atLeast"/>
            <w:jc w:val="right"/>
            <w:rPr>
              <w:sz w:val="18"/>
            </w:rPr>
          </w:pPr>
        </w:p>
      </w:tc>
    </w:tr>
  </w:tbl>
  <w:p w14:paraId="412601CE" w14:textId="77777777" w:rsidR="006E124C" w:rsidRPr="00212078" w:rsidRDefault="00212078" w:rsidP="00212078">
    <w:pPr>
      <w:rPr>
        <w:rFonts w:cs="Times New Roman"/>
        <w:i/>
        <w:sz w:val="18"/>
      </w:rPr>
    </w:pPr>
    <w:r w:rsidRPr="00212078">
      <w:rPr>
        <w:rFonts w:cs="Times New Roman"/>
        <w:i/>
        <w:sz w:val="18"/>
      </w:rPr>
      <w:t>OPC66964 -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12D8" w14:textId="77777777" w:rsidR="006E124C" w:rsidRPr="00E33C1C" w:rsidRDefault="006E124C"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E124C" w14:paraId="7AFD18E2" w14:textId="77777777" w:rsidTr="009057CA">
      <w:tc>
        <w:tcPr>
          <w:tcW w:w="1383" w:type="dxa"/>
          <w:tcBorders>
            <w:top w:val="nil"/>
            <w:left w:val="nil"/>
            <w:bottom w:val="nil"/>
            <w:right w:val="nil"/>
          </w:tcBorders>
        </w:tcPr>
        <w:p w14:paraId="1D0DD3FE" w14:textId="77777777" w:rsidR="006E124C" w:rsidRDefault="006E124C" w:rsidP="00783C27">
          <w:pPr>
            <w:spacing w:line="0" w:lineRule="atLeast"/>
            <w:rPr>
              <w:sz w:val="18"/>
            </w:rPr>
          </w:pPr>
        </w:p>
      </w:tc>
      <w:tc>
        <w:tcPr>
          <w:tcW w:w="6379" w:type="dxa"/>
          <w:tcBorders>
            <w:top w:val="nil"/>
            <w:left w:val="nil"/>
            <w:bottom w:val="nil"/>
            <w:right w:val="nil"/>
          </w:tcBorders>
        </w:tcPr>
        <w:p w14:paraId="368A83ED" w14:textId="5866216A" w:rsidR="006E124C" w:rsidRDefault="006E124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44D">
            <w:rPr>
              <w:i/>
              <w:sz w:val="18"/>
            </w:rPr>
            <w:t>Financial Framework (Supplementary Powers) Amendment (Social Services Measures No. 2) Regulations 2024</w:t>
          </w:r>
          <w:r w:rsidRPr="007A1328">
            <w:rPr>
              <w:i/>
              <w:sz w:val="18"/>
            </w:rPr>
            <w:fldChar w:fldCharType="end"/>
          </w:r>
        </w:p>
      </w:tc>
      <w:tc>
        <w:tcPr>
          <w:tcW w:w="710" w:type="dxa"/>
          <w:tcBorders>
            <w:top w:val="nil"/>
            <w:left w:val="nil"/>
            <w:bottom w:val="nil"/>
            <w:right w:val="nil"/>
          </w:tcBorders>
        </w:tcPr>
        <w:p w14:paraId="7AF3EDF7" w14:textId="77777777" w:rsidR="006E124C" w:rsidRDefault="006E124C"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AB0958E" w14:textId="77777777" w:rsidR="006E124C" w:rsidRPr="00212078" w:rsidRDefault="00212078" w:rsidP="00212078">
    <w:pPr>
      <w:rPr>
        <w:rFonts w:cs="Times New Roman"/>
        <w:i/>
        <w:sz w:val="18"/>
      </w:rPr>
    </w:pPr>
    <w:r w:rsidRPr="00212078">
      <w:rPr>
        <w:rFonts w:cs="Times New Roman"/>
        <w:i/>
        <w:sz w:val="18"/>
      </w:rPr>
      <w:t>OPC66964 -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9E42" w14:textId="77777777" w:rsidR="006E124C" w:rsidRPr="00E33C1C" w:rsidRDefault="006E124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E124C" w14:paraId="704C7193" w14:textId="77777777" w:rsidTr="009057CA">
      <w:tc>
        <w:tcPr>
          <w:tcW w:w="709" w:type="dxa"/>
          <w:tcBorders>
            <w:top w:val="nil"/>
            <w:left w:val="nil"/>
            <w:bottom w:val="nil"/>
            <w:right w:val="nil"/>
          </w:tcBorders>
        </w:tcPr>
        <w:p w14:paraId="794F0158" w14:textId="77777777" w:rsidR="006E124C" w:rsidRDefault="006E124C"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6F39616" w14:textId="1654100C" w:rsidR="006E124C" w:rsidRDefault="006E124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44D">
            <w:rPr>
              <w:i/>
              <w:sz w:val="18"/>
            </w:rPr>
            <w:t>Financial Framework (Supplementary Powers) Amendment (Social Services Measures No. 2) Regulations 2024</w:t>
          </w:r>
          <w:r w:rsidRPr="007A1328">
            <w:rPr>
              <w:i/>
              <w:sz w:val="18"/>
            </w:rPr>
            <w:fldChar w:fldCharType="end"/>
          </w:r>
        </w:p>
      </w:tc>
      <w:tc>
        <w:tcPr>
          <w:tcW w:w="1384" w:type="dxa"/>
          <w:tcBorders>
            <w:top w:val="nil"/>
            <w:left w:val="nil"/>
            <w:bottom w:val="nil"/>
            <w:right w:val="nil"/>
          </w:tcBorders>
        </w:tcPr>
        <w:p w14:paraId="29D1CA59" w14:textId="77777777" w:rsidR="006E124C" w:rsidRDefault="006E124C" w:rsidP="00783C27">
          <w:pPr>
            <w:spacing w:line="0" w:lineRule="atLeast"/>
            <w:jc w:val="right"/>
            <w:rPr>
              <w:sz w:val="18"/>
            </w:rPr>
          </w:pPr>
        </w:p>
      </w:tc>
    </w:tr>
  </w:tbl>
  <w:p w14:paraId="3FAE0BEA" w14:textId="77777777" w:rsidR="006E124C" w:rsidRPr="00212078" w:rsidRDefault="00212078" w:rsidP="00212078">
    <w:pPr>
      <w:rPr>
        <w:rFonts w:cs="Times New Roman"/>
        <w:i/>
        <w:sz w:val="18"/>
      </w:rPr>
    </w:pPr>
    <w:r w:rsidRPr="00212078">
      <w:rPr>
        <w:rFonts w:cs="Times New Roman"/>
        <w:i/>
        <w:sz w:val="18"/>
      </w:rPr>
      <w:t>OPC66964 -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90E20" w14:textId="77777777" w:rsidR="006E124C" w:rsidRPr="00E33C1C" w:rsidRDefault="006E124C"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E124C" w14:paraId="10172C60" w14:textId="77777777" w:rsidTr="00783C27">
      <w:tc>
        <w:tcPr>
          <w:tcW w:w="1384" w:type="dxa"/>
          <w:tcBorders>
            <w:top w:val="nil"/>
            <w:left w:val="nil"/>
            <w:bottom w:val="nil"/>
            <w:right w:val="nil"/>
          </w:tcBorders>
        </w:tcPr>
        <w:p w14:paraId="441FCCFF" w14:textId="77777777" w:rsidR="006E124C" w:rsidRDefault="006E124C" w:rsidP="00783C27">
          <w:pPr>
            <w:spacing w:line="0" w:lineRule="atLeast"/>
            <w:rPr>
              <w:sz w:val="18"/>
            </w:rPr>
          </w:pPr>
        </w:p>
      </w:tc>
      <w:tc>
        <w:tcPr>
          <w:tcW w:w="6379" w:type="dxa"/>
          <w:tcBorders>
            <w:top w:val="nil"/>
            <w:left w:val="nil"/>
            <w:bottom w:val="nil"/>
            <w:right w:val="nil"/>
          </w:tcBorders>
        </w:tcPr>
        <w:p w14:paraId="130837A5" w14:textId="1FEA6198" w:rsidR="006E124C" w:rsidRDefault="006E124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44D">
            <w:rPr>
              <w:i/>
              <w:sz w:val="18"/>
            </w:rPr>
            <w:t>Financial Framework (Supplementary Powers) Amendment (Social Services Measures No. 2) Regulations 2024</w:t>
          </w:r>
          <w:r w:rsidRPr="007A1328">
            <w:rPr>
              <w:i/>
              <w:sz w:val="18"/>
            </w:rPr>
            <w:fldChar w:fldCharType="end"/>
          </w:r>
        </w:p>
      </w:tc>
      <w:tc>
        <w:tcPr>
          <w:tcW w:w="709" w:type="dxa"/>
          <w:tcBorders>
            <w:top w:val="nil"/>
            <w:left w:val="nil"/>
            <w:bottom w:val="nil"/>
            <w:right w:val="nil"/>
          </w:tcBorders>
        </w:tcPr>
        <w:p w14:paraId="3D4B62B9" w14:textId="77777777" w:rsidR="006E124C" w:rsidRDefault="006E124C"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40E1831" w14:textId="77777777" w:rsidR="006E124C" w:rsidRPr="00212078" w:rsidRDefault="00212078" w:rsidP="00212078">
    <w:pPr>
      <w:rPr>
        <w:rFonts w:cs="Times New Roman"/>
        <w:i/>
        <w:sz w:val="18"/>
      </w:rPr>
    </w:pPr>
    <w:r w:rsidRPr="00212078">
      <w:rPr>
        <w:rFonts w:cs="Times New Roman"/>
        <w:i/>
        <w:sz w:val="18"/>
      </w:rPr>
      <w:t>OPC66964 -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EF4" w14:textId="77777777" w:rsidR="006E124C" w:rsidRPr="00E33C1C" w:rsidRDefault="006E124C"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E124C" w14:paraId="6DF84341" w14:textId="77777777" w:rsidTr="007A6863">
      <w:tc>
        <w:tcPr>
          <w:tcW w:w="1384" w:type="dxa"/>
          <w:tcBorders>
            <w:top w:val="nil"/>
            <w:left w:val="nil"/>
            <w:bottom w:val="nil"/>
            <w:right w:val="nil"/>
          </w:tcBorders>
        </w:tcPr>
        <w:p w14:paraId="36316D07" w14:textId="77777777" w:rsidR="006E124C" w:rsidRDefault="006E124C" w:rsidP="00783C27">
          <w:pPr>
            <w:spacing w:line="0" w:lineRule="atLeast"/>
            <w:rPr>
              <w:sz w:val="18"/>
            </w:rPr>
          </w:pPr>
        </w:p>
      </w:tc>
      <w:tc>
        <w:tcPr>
          <w:tcW w:w="6379" w:type="dxa"/>
          <w:tcBorders>
            <w:top w:val="nil"/>
            <w:left w:val="nil"/>
            <w:bottom w:val="nil"/>
            <w:right w:val="nil"/>
          </w:tcBorders>
        </w:tcPr>
        <w:p w14:paraId="21307F16" w14:textId="36C66B6D" w:rsidR="006E124C" w:rsidRDefault="006E124C"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244D">
            <w:rPr>
              <w:i/>
              <w:sz w:val="18"/>
            </w:rPr>
            <w:t>Financial Framework (Supplementary Powers) Amendment (Social Services Measures No. 2) Regulations 2024</w:t>
          </w:r>
          <w:r w:rsidRPr="007A1328">
            <w:rPr>
              <w:i/>
              <w:sz w:val="18"/>
            </w:rPr>
            <w:fldChar w:fldCharType="end"/>
          </w:r>
        </w:p>
      </w:tc>
      <w:tc>
        <w:tcPr>
          <w:tcW w:w="709" w:type="dxa"/>
          <w:tcBorders>
            <w:top w:val="nil"/>
            <w:left w:val="nil"/>
            <w:bottom w:val="nil"/>
            <w:right w:val="nil"/>
          </w:tcBorders>
        </w:tcPr>
        <w:p w14:paraId="5C8824CA" w14:textId="77777777" w:rsidR="006E124C" w:rsidRDefault="006E124C"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83907B3" w14:textId="77777777" w:rsidR="006E124C" w:rsidRPr="00212078" w:rsidRDefault="00212078" w:rsidP="00212078">
    <w:pPr>
      <w:rPr>
        <w:rFonts w:cs="Times New Roman"/>
        <w:i/>
        <w:sz w:val="18"/>
      </w:rPr>
    </w:pPr>
    <w:r w:rsidRPr="00212078">
      <w:rPr>
        <w:rFonts w:cs="Times New Roman"/>
        <w:i/>
        <w:sz w:val="18"/>
      </w:rPr>
      <w:t>OPC66964 -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93C8D" w14:textId="77777777" w:rsidR="006E124C" w:rsidRDefault="006E124C" w:rsidP="0048364F">
      <w:pPr>
        <w:spacing w:line="240" w:lineRule="auto"/>
      </w:pPr>
      <w:r>
        <w:separator/>
      </w:r>
    </w:p>
  </w:footnote>
  <w:footnote w:type="continuationSeparator" w:id="0">
    <w:p w14:paraId="74734640" w14:textId="77777777" w:rsidR="006E124C" w:rsidRDefault="006E124C"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D5562" w14:textId="77777777" w:rsidR="006E124C" w:rsidRPr="005F1388" w:rsidRDefault="006E124C"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3E87" w14:textId="77777777" w:rsidR="006E124C" w:rsidRPr="005F1388" w:rsidRDefault="006E124C"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0EF6" w14:textId="77777777" w:rsidR="006E124C" w:rsidRPr="005F1388" w:rsidRDefault="006E124C"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0A9D" w14:textId="77777777" w:rsidR="006E124C" w:rsidRPr="00ED79B6" w:rsidRDefault="006E124C"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0CF47" w14:textId="77777777" w:rsidR="006E124C" w:rsidRPr="00ED79B6" w:rsidRDefault="006E124C"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6E315" w14:textId="77777777" w:rsidR="006E124C" w:rsidRPr="00ED79B6" w:rsidRDefault="006E124C"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4CE4" w14:textId="4883225A" w:rsidR="006E124C" w:rsidRPr="00A961C4" w:rsidRDefault="006E124C" w:rsidP="0048364F">
    <w:pPr>
      <w:rPr>
        <w:b/>
        <w:sz w:val="20"/>
      </w:rPr>
    </w:pPr>
    <w:r>
      <w:rPr>
        <w:b/>
        <w:sz w:val="20"/>
      </w:rPr>
      <w:fldChar w:fldCharType="begin"/>
    </w:r>
    <w:r>
      <w:rPr>
        <w:b/>
        <w:sz w:val="20"/>
      </w:rPr>
      <w:instrText xml:space="preserve"> STYLEREF CharAmSchNo </w:instrText>
    </w:r>
    <w:r>
      <w:rPr>
        <w:b/>
        <w:sz w:val="20"/>
      </w:rPr>
      <w:fldChar w:fldCharType="separate"/>
    </w:r>
    <w:r w:rsidR="00FF56A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F56A7">
      <w:rPr>
        <w:noProof/>
        <w:sz w:val="20"/>
      </w:rPr>
      <w:t>Amendments</w:t>
    </w:r>
    <w:r>
      <w:rPr>
        <w:sz w:val="20"/>
      </w:rPr>
      <w:fldChar w:fldCharType="end"/>
    </w:r>
  </w:p>
  <w:p w14:paraId="2ADE9D86" w14:textId="046DF8C0" w:rsidR="006E124C" w:rsidRPr="00A961C4" w:rsidRDefault="006E124C"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94DD73A" w14:textId="77777777" w:rsidR="006E124C" w:rsidRPr="00A961C4" w:rsidRDefault="006E124C"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CE6E" w14:textId="67D295A6" w:rsidR="006E124C" w:rsidRPr="00A961C4" w:rsidRDefault="006E124C" w:rsidP="0048364F">
    <w:pPr>
      <w:jc w:val="right"/>
      <w:rPr>
        <w:sz w:val="20"/>
      </w:rPr>
    </w:pPr>
    <w:r w:rsidRPr="00A961C4">
      <w:rPr>
        <w:sz w:val="20"/>
      </w:rPr>
      <w:fldChar w:fldCharType="begin"/>
    </w:r>
    <w:r w:rsidRPr="00A961C4">
      <w:rPr>
        <w:sz w:val="20"/>
      </w:rPr>
      <w:instrText xml:space="preserve"> STYLEREF CharAmSchText </w:instrText>
    </w:r>
    <w:r w:rsidR="00FF56A7">
      <w:rPr>
        <w:sz w:val="20"/>
      </w:rPr>
      <w:fldChar w:fldCharType="separate"/>
    </w:r>
    <w:r w:rsidR="00FF56A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FF56A7">
      <w:rPr>
        <w:b/>
        <w:sz w:val="20"/>
      </w:rPr>
      <w:fldChar w:fldCharType="separate"/>
    </w:r>
    <w:r w:rsidR="00FF56A7">
      <w:rPr>
        <w:b/>
        <w:noProof/>
        <w:sz w:val="20"/>
      </w:rPr>
      <w:t>Schedule 1</w:t>
    </w:r>
    <w:r>
      <w:rPr>
        <w:b/>
        <w:sz w:val="20"/>
      </w:rPr>
      <w:fldChar w:fldCharType="end"/>
    </w:r>
  </w:p>
  <w:p w14:paraId="0F36F1F5" w14:textId="756A6F78" w:rsidR="006E124C" w:rsidRPr="00A961C4" w:rsidRDefault="006E124C"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9ED0CFC" w14:textId="77777777" w:rsidR="006E124C" w:rsidRPr="00A961C4" w:rsidRDefault="006E124C"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AB02" w14:textId="77777777" w:rsidR="006E124C" w:rsidRPr="00A961C4" w:rsidRDefault="006E124C"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C14150"/>
    <w:multiLevelType w:val="multilevel"/>
    <w:tmpl w:val="1F4C139E"/>
    <w:lvl w:ilvl="0">
      <w:start w:val="1"/>
      <w:numFmt w:val="lowerLetter"/>
      <w:lvlText w:val="%1)"/>
      <w:lvlJc w:val="left"/>
      <w:pPr>
        <w:tabs>
          <w:tab w:val="num" w:pos="283"/>
        </w:tabs>
        <w:ind w:left="283" w:hanging="283"/>
      </w:pPr>
      <w:rPr>
        <w:rFonts w:hint="default"/>
      </w:rPr>
    </w:lvl>
    <w:lvl w:ilvl="1">
      <w:start w:val="1"/>
      <w:numFmt w:val="lowerLetter"/>
      <w:lvlText w:val="(%2)"/>
      <w:lvlJc w:val="left"/>
      <w:pPr>
        <w:tabs>
          <w:tab w:val="num" w:pos="709"/>
        </w:tabs>
        <w:ind w:left="709" w:hanging="283"/>
      </w:pPr>
      <w:rPr>
        <w:rFonts w:ascii="Times New Roman" w:eastAsia="Times New Roman" w:hAnsi="Times New Roman" w:cs="Times New Roman"/>
      </w:rPr>
    </w:lvl>
    <w:lvl w:ilvl="2">
      <w:start w:val="1"/>
      <w:numFmt w:val="lowerRoman"/>
      <w:lvlText w:val="(%3)"/>
      <w:lvlJc w:val="left"/>
      <w:pPr>
        <w:tabs>
          <w:tab w:val="num" w:pos="567"/>
        </w:tabs>
        <w:ind w:left="567" w:hanging="284"/>
      </w:pPr>
      <w:rPr>
        <w:rFonts w:hint="default"/>
      </w:rPr>
    </w:lvl>
    <w:lvl w:ilvl="3">
      <w:start w:val="1"/>
      <w:numFmt w:val="lowerLetter"/>
      <w:lvlText w:val="%4)"/>
      <w:lvlJc w:val="left"/>
      <w:pPr>
        <w:tabs>
          <w:tab w:val="num" w:pos="850"/>
        </w:tabs>
        <w:ind w:left="850" w:hanging="283"/>
      </w:pPr>
      <w:rPr>
        <w:rFonts w:hint="default"/>
      </w:rPr>
    </w:lvl>
    <w:lvl w:ilvl="4">
      <w:start w:val="1"/>
      <w:numFmt w:val="lowerLetter"/>
      <w:lvlText w:val="%5)"/>
      <w:lvlJc w:val="left"/>
      <w:pPr>
        <w:tabs>
          <w:tab w:val="num" w:pos="1134"/>
        </w:tabs>
        <w:ind w:left="1134" w:hanging="284"/>
      </w:pPr>
      <w:rPr>
        <w:rFonts w:hint="default"/>
      </w:rPr>
    </w:lvl>
    <w:lvl w:ilvl="5">
      <w:start w:val="1"/>
      <w:numFmt w:val="lowerLetter"/>
      <w:lvlText w:val="%6)"/>
      <w:lvlJc w:val="left"/>
      <w:pPr>
        <w:tabs>
          <w:tab w:val="num" w:pos="1417"/>
        </w:tabs>
        <w:ind w:left="1417" w:hanging="283"/>
      </w:pPr>
      <w:rPr>
        <w:rFonts w:hint="default"/>
      </w:rPr>
    </w:lvl>
    <w:lvl w:ilvl="6">
      <w:start w:val="1"/>
      <w:numFmt w:val="lowerLetter"/>
      <w:lvlText w:val="%7)"/>
      <w:lvlJc w:val="left"/>
      <w:pPr>
        <w:tabs>
          <w:tab w:val="num" w:pos="1701"/>
        </w:tabs>
        <w:ind w:left="1701" w:hanging="284"/>
      </w:pPr>
      <w:rPr>
        <w:rFonts w:hint="default"/>
      </w:rPr>
    </w:lvl>
    <w:lvl w:ilvl="7">
      <w:start w:val="1"/>
      <w:numFmt w:val="lowerLetter"/>
      <w:lvlText w:val="%8)"/>
      <w:lvlJc w:val="left"/>
      <w:pPr>
        <w:tabs>
          <w:tab w:val="num" w:pos="1984"/>
        </w:tabs>
        <w:ind w:left="1984" w:hanging="283"/>
      </w:pPr>
      <w:rPr>
        <w:rFonts w:hint="default"/>
      </w:rPr>
    </w:lvl>
    <w:lvl w:ilvl="8">
      <w:start w:val="1"/>
      <w:numFmt w:val="lowerLetter"/>
      <w:lvlText w:val="%9)"/>
      <w:lvlJc w:val="left"/>
      <w:pPr>
        <w:tabs>
          <w:tab w:val="num" w:pos="2268"/>
        </w:tabs>
        <w:ind w:left="2268" w:hanging="284"/>
      </w:pPr>
      <w:rPr>
        <w:rFonts w:hint="default"/>
      </w:rPr>
    </w:lvl>
  </w:abstractNum>
  <w:abstractNum w:abstractNumId="13" w15:restartNumberingAfterBreak="0">
    <w:nsid w:val="0B7F4061"/>
    <w:multiLevelType w:val="hybridMultilevel"/>
    <w:tmpl w:val="9E2C6B08"/>
    <w:lvl w:ilvl="0" w:tplc="928C6BC0">
      <w:start w:val="1"/>
      <w:numFmt w:val="lowerLetter"/>
      <w:lvlText w:val="(%1)"/>
      <w:lvlJc w:val="left"/>
      <w:pPr>
        <w:ind w:left="2160" w:hanging="360"/>
      </w:pPr>
      <w:rPr>
        <w:rFonts w:ascii="Times New Roman" w:eastAsia="Calibri" w:hAnsi="Times New Roman"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C17CE5"/>
    <w:multiLevelType w:val="hybridMultilevel"/>
    <w:tmpl w:val="3028C68C"/>
    <w:lvl w:ilvl="0" w:tplc="7A3CAD52">
      <w:start w:val="1"/>
      <w:numFmt w:val="lowerLetter"/>
      <w:lvlText w:val="(%1)"/>
      <w:lvlJc w:val="left"/>
      <w:pPr>
        <w:ind w:left="720" w:hanging="360"/>
      </w:pPr>
      <w:rPr>
        <w:rFonts w:ascii="Times New Roman" w:eastAsia="Calibri"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64140DED"/>
    <w:multiLevelType w:val="hybridMultilevel"/>
    <w:tmpl w:val="B2EEC69A"/>
    <w:lvl w:ilvl="0" w:tplc="D53CEAE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755476C0"/>
    <w:multiLevelType w:val="hybridMultilevel"/>
    <w:tmpl w:val="F87E7AAE"/>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4"/>
  </w:num>
  <w:num w:numId="14">
    <w:abstractNumId w:val="16"/>
  </w:num>
  <w:num w:numId="15">
    <w:abstractNumId w:val="15"/>
  </w:num>
  <w:num w:numId="16">
    <w:abstractNumId w:val="10"/>
  </w:num>
  <w:num w:numId="17">
    <w:abstractNumId w:val="22"/>
  </w:num>
  <w:num w:numId="18">
    <w:abstractNumId w:val="21"/>
  </w:num>
  <w:num w:numId="19">
    <w:abstractNumId w:val="19"/>
  </w:num>
  <w:num w:numId="20">
    <w:abstractNumId w:val="18"/>
  </w:num>
  <w:num w:numId="21">
    <w:abstractNumId w:val="23"/>
  </w:num>
  <w:num w:numId="22">
    <w:abstractNumId w:val="12"/>
  </w:num>
  <w:num w:numId="23">
    <w:abstractNumId w:val="24"/>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30A4"/>
    <w:rsid w:val="00000263"/>
    <w:rsid w:val="000066B1"/>
    <w:rsid w:val="000113BC"/>
    <w:rsid w:val="000136AF"/>
    <w:rsid w:val="00030F76"/>
    <w:rsid w:val="0003612E"/>
    <w:rsid w:val="0004044E"/>
    <w:rsid w:val="00046F47"/>
    <w:rsid w:val="0005120E"/>
    <w:rsid w:val="00054577"/>
    <w:rsid w:val="000614BF"/>
    <w:rsid w:val="0006612D"/>
    <w:rsid w:val="0007169C"/>
    <w:rsid w:val="00077593"/>
    <w:rsid w:val="00083F48"/>
    <w:rsid w:val="0008714A"/>
    <w:rsid w:val="000964BF"/>
    <w:rsid w:val="000A7DF9"/>
    <w:rsid w:val="000B7EFE"/>
    <w:rsid w:val="000D05EF"/>
    <w:rsid w:val="000D5485"/>
    <w:rsid w:val="000D6475"/>
    <w:rsid w:val="000E0CCE"/>
    <w:rsid w:val="000F21C1"/>
    <w:rsid w:val="00100487"/>
    <w:rsid w:val="0010574B"/>
    <w:rsid w:val="00105D72"/>
    <w:rsid w:val="0010745C"/>
    <w:rsid w:val="00111055"/>
    <w:rsid w:val="00117277"/>
    <w:rsid w:val="00122A09"/>
    <w:rsid w:val="001521FC"/>
    <w:rsid w:val="00160BD7"/>
    <w:rsid w:val="00161BF3"/>
    <w:rsid w:val="001643C9"/>
    <w:rsid w:val="00164496"/>
    <w:rsid w:val="00165568"/>
    <w:rsid w:val="00166082"/>
    <w:rsid w:val="00166C2F"/>
    <w:rsid w:val="001716C9"/>
    <w:rsid w:val="00172986"/>
    <w:rsid w:val="00184261"/>
    <w:rsid w:val="00190DF5"/>
    <w:rsid w:val="00193461"/>
    <w:rsid w:val="001939E1"/>
    <w:rsid w:val="00195382"/>
    <w:rsid w:val="001A0A1D"/>
    <w:rsid w:val="001A3B9F"/>
    <w:rsid w:val="001A65C0"/>
    <w:rsid w:val="001B6456"/>
    <w:rsid w:val="001B7A5D"/>
    <w:rsid w:val="001C4362"/>
    <w:rsid w:val="001C69C4"/>
    <w:rsid w:val="001E01F5"/>
    <w:rsid w:val="001E0A8D"/>
    <w:rsid w:val="001E3590"/>
    <w:rsid w:val="001E7407"/>
    <w:rsid w:val="00201D27"/>
    <w:rsid w:val="0020300C"/>
    <w:rsid w:val="00212078"/>
    <w:rsid w:val="002130E2"/>
    <w:rsid w:val="0022092D"/>
    <w:rsid w:val="00220A0C"/>
    <w:rsid w:val="00223E4A"/>
    <w:rsid w:val="0022465E"/>
    <w:rsid w:val="0022478E"/>
    <w:rsid w:val="002302EA"/>
    <w:rsid w:val="00231809"/>
    <w:rsid w:val="0023590C"/>
    <w:rsid w:val="00236CB3"/>
    <w:rsid w:val="00240749"/>
    <w:rsid w:val="002468D7"/>
    <w:rsid w:val="00270634"/>
    <w:rsid w:val="00285CDD"/>
    <w:rsid w:val="00291167"/>
    <w:rsid w:val="00297ECB"/>
    <w:rsid w:val="002A14F1"/>
    <w:rsid w:val="002B1B4E"/>
    <w:rsid w:val="002B4235"/>
    <w:rsid w:val="002C152A"/>
    <w:rsid w:val="002C1D7C"/>
    <w:rsid w:val="002C3576"/>
    <w:rsid w:val="002D043A"/>
    <w:rsid w:val="002D1AF1"/>
    <w:rsid w:val="002D5A61"/>
    <w:rsid w:val="002E0251"/>
    <w:rsid w:val="002F5369"/>
    <w:rsid w:val="002F6085"/>
    <w:rsid w:val="002F7F33"/>
    <w:rsid w:val="00306890"/>
    <w:rsid w:val="0031713F"/>
    <w:rsid w:val="00321913"/>
    <w:rsid w:val="00324EE6"/>
    <w:rsid w:val="003316DC"/>
    <w:rsid w:val="00332E0D"/>
    <w:rsid w:val="0033391E"/>
    <w:rsid w:val="003415D3"/>
    <w:rsid w:val="00346335"/>
    <w:rsid w:val="00347B25"/>
    <w:rsid w:val="0035013B"/>
    <w:rsid w:val="00351A10"/>
    <w:rsid w:val="00352B0F"/>
    <w:rsid w:val="00354F66"/>
    <w:rsid w:val="003561B0"/>
    <w:rsid w:val="00367960"/>
    <w:rsid w:val="003926E3"/>
    <w:rsid w:val="00392D5B"/>
    <w:rsid w:val="003A15AC"/>
    <w:rsid w:val="003A4662"/>
    <w:rsid w:val="003A56EB"/>
    <w:rsid w:val="003B0627"/>
    <w:rsid w:val="003C5F2B"/>
    <w:rsid w:val="003C66D7"/>
    <w:rsid w:val="003D0BFE"/>
    <w:rsid w:val="003D244D"/>
    <w:rsid w:val="003D4368"/>
    <w:rsid w:val="003D5700"/>
    <w:rsid w:val="003F0F5A"/>
    <w:rsid w:val="003F5CC6"/>
    <w:rsid w:val="00400A30"/>
    <w:rsid w:val="004022CA"/>
    <w:rsid w:val="00402596"/>
    <w:rsid w:val="004116CD"/>
    <w:rsid w:val="00414ADE"/>
    <w:rsid w:val="00424CA9"/>
    <w:rsid w:val="004257BB"/>
    <w:rsid w:val="004261D9"/>
    <w:rsid w:val="0044291A"/>
    <w:rsid w:val="00455B8E"/>
    <w:rsid w:val="00460499"/>
    <w:rsid w:val="0046169B"/>
    <w:rsid w:val="00474835"/>
    <w:rsid w:val="004819C7"/>
    <w:rsid w:val="0048364F"/>
    <w:rsid w:val="00490F2E"/>
    <w:rsid w:val="00495D21"/>
    <w:rsid w:val="0049635B"/>
    <w:rsid w:val="00496DB3"/>
    <w:rsid w:val="00496F97"/>
    <w:rsid w:val="004A53EA"/>
    <w:rsid w:val="004B521A"/>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2CCE"/>
    <w:rsid w:val="005845A0"/>
    <w:rsid w:val="00584811"/>
    <w:rsid w:val="00584CC9"/>
    <w:rsid w:val="00586E73"/>
    <w:rsid w:val="00593AA6"/>
    <w:rsid w:val="00594161"/>
    <w:rsid w:val="00594749"/>
    <w:rsid w:val="005A482B"/>
    <w:rsid w:val="005B4067"/>
    <w:rsid w:val="005C36E0"/>
    <w:rsid w:val="005C3F41"/>
    <w:rsid w:val="005C6C2E"/>
    <w:rsid w:val="005D168D"/>
    <w:rsid w:val="005D5EA1"/>
    <w:rsid w:val="005E61D3"/>
    <w:rsid w:val="005E65BF"/>
    <w:rsid w:val="005F5580"/>
    <w:rsid w:val="005F7738"/>
    <w:rsid w:val="00600219"/>
    <w:rsid w:val="006015A1"/>
    <w:rsid w:val="006028D5"/>
    <w:rsid w:val="00613EAD"/>
    <w:rsid w:val="006158AC"/>
    <w:rsid w:val="00621735"/>
    <w:rsid w:val="00640402"/>
    <w:rsid w:val="00640F78"/>
    <w:rsid w:val="00646E7B"/>
    <w:rsid w:val="00655D6A"/>
    <w:rsid w:val="00656105"/>
    <w:rsid w:val="00656DE9"/>
    <w:rsid w:val="00662B65"/>
    <w:rsid w:val="00676CBD"/>
    <w:rsid w:val="00677CC2"/>
    <w:rsid w:val="00685F42"/>
    <w:rsid w:val="006866A1"/>
    <w:rsid w:val="00687A35"/>
    <w:rsid w:val="00690190"/>
    <w:rsid w:val="0069207B"/>
    <w:rsid w:val="00697C85"/>
    <w:rsid w:val="006A1C45"/>
    <w:rsid w:val="006A1F39"/>
    <w:rsid w:val="006A4309"/>
    <w:rsid w:val="006B0E55"/>
    <w:rsid w:val="006B7006"/>
    <w:rsid w:val="006C0FA7"/>
    <w:rsid w:val="006C7F8C"/>
    <w:rsid w:val="006D4462"/>
    <w:rsid w:val="006D7AB9"/>
    <w:rsid w:val="006E124C"/>
    <w:rsid w:val="006E418D"/>
    <w:rsid w:val="00700B2C"/>
    <w:rsid w:val="00701222"/>
    <w:rsid w:val="00713084"/>
    <w:rsid w:val="0071738A"/>
    <w:rsid w:val="00717EB5"/>
    <w:rsid w:val="00720FC2"/>
    <w:rsid w:val="0073059E"/>
    <w:rsid w:val="00731E00"/>
    <w:rsid w:val="00732E9D"/>
    <w:rsid w:val="0073491A"/>
    <w:rsid w:val="007440B7"/>
    <w:rsid w:val="00747993"/>
    <w:rsid w:val="00752CF2"/>
    <w:rsid w:val="007634AD"/>
    <w:rsid w:val="00764EE4"/>
    <w:rsid w:val="007715C9"/>
    <w:rsid w:val="00774EDD"/>
    <w:rsid w:val="007757EC"/>
    <w:rsid w:val="00780828"/>
    <w:rsid w:val="00783C27"/>
    <w:rsid w:val="00797C5B"/>
    <w:rsid w:val="007A115D"/>
    <w:rsid w:val="007A35E6"/>
    <w:rsid w:val="007A5725"/>
    <w:rsid w:val="007A5C1B"/>
    <w:rsid w:val="007A6863"/>
    <w:rsid w:val="007C4A9B"/>
    <w:rsid w:val="007D45C1"/>
    <w:rsid w:val="007D63BF"/>
    <w:rsid w:val="007E6FDA"/>
    <w:rsid w:val="007E7D4A"/>
    <w:rsid w:val="007F48ED"/>
    <w:rsid w:val="007F7947"/>
    <w:rsid w:val="00801A03"/>
    <w:rsid w:val="0081048E"/>
    <w:rsid w:val="00812F45"/>
    <w:rsid w:val="0084172C"/>
    <w:rsid w:val="00844886"/>
    <w:rsid w:val="00854579"/>
    <w:rsid w:val="00855521"/>
    <w:rsid w:val="00856A31"/>
    <w:rsid w:val="00860526"/>
    <w:rsid w:val="008754D0"/>
    <w:rsid w:val="00877D48"/>
    <w:rsid w:val="008805C5"/>
    <w:rsid w:val="0088345B"/>
    <w:rsid w:val="008A16A5"/>
    <w:rsid w:val="008C2B5D"/>
    <w:rsid w:val="008C4FE3"/>
    <w:rsid w:val="008C6F11"/>
    <w:rsid w:val="008D0EE0"/>
    <w:rsid w:val="008D5B99"/>
    <w:rsid w:val="008D7A27"/>
    <w:rsid w:val="008E4702"/>
    <w:rsid w:val="008E69AA"/>
    <w:rsid w:val="008F0F75"/>
    <w:rsid w:val="008F4F1C"/>
    <w:rsid w:val="00902FC8"/>
    <w:rsid w:val="009057CA"/>
    <w:rsid w:val="00922764"/>
    <w:rsid w:val="00927FDC"/>
    <w:rsid w:val="00932377"/>
    <w:rsid w:val="00943102"/>
    <w:rsid w:val="0094523D"/>
    <w:rsid w:val="009559E6"/>
    <w:rsid w:val="009737B1"/>
    <w:rsid w:val="0097452B"/>
    <w:rsid w:val="00976A63"/>
    <w:rsid w:val="00983419"/>
    <w:rsid w:val="009B1FDA"/>
    <w:rsid w:val="009C3431"/>
    <w:rsid w:val="009C5989"/>
    <w:rsid w:val="009C619B"/>
    <w:rsid w:val="009D08DA"/>
    <w:rsid w:val="009D5015"/>
    <w:rsid w:val="009E26A0"/>
    <w:rsid w:val="00A06860"/>
    <w:rsid w:val="00A136F5"/>
    <w:rsid w:val="00A231E2"/>
    <w:rsid w:val="00A2550D"/>
    <w:rsid w:val="00A30D2D"/>
    <w:rsid w:val="00A312C3"/>
    <w:rsid w:val="00A34A01"/>
    <w:rsid w:val="00A4169B"/>
    <w:rsid w:val="00A445F2"/>
    <w:rsid w:val="00A449E7"/>
    <w:rsid w:val="00A50D55"/>
    <w:rsid w:val="00A5165B"/>
    <w:rsid w:val="00A52FDA"/>
    <w:rsid w:val="00A611D3"/>
    <w:rsid w:val="00A64912"/>
    <w:rsid w:val="00A64D3E"/>
    <w:rsid w:val="00A70A74"/>
    <w:rsid w:val="00A75C3F"/>
    <w:rsid w:val="00A81F7B"/>
    <w:rsid w:val="00AA0343"/>
    <w:rsid w:val="00AA2A5C"/>
    <w:rsid w:val="00AA30A4"/>
    <w:rsid w:val="00AB4847"/>
    <w:rsid w:val="00AB4DC2"/>
    <w:rsid w:val="00AB78E9"/>
    <w:rsid w:val="00AC38A5"/>
    <w:rsid w:val="00AC3DC9"/>
    <w:rsid w:val="00AD2823"/>
    <w:rsid w:val="00AD3467"/>
    <w:rsid w:val="00AD5641"/>
    <w:rsid w:val="00AE0F9B"/>
    <w:rsid w:val="00AF55FF"/>
    <w:rsid w:val="00B032D8"/>
    <w:rsid w:val="00B11D39"/>
    <w:rsid w:val="00B27F0C"/>
    <w:rsid w:val="00B33B3C"/>
    <w:rsid w:val="00B40D74"/>
    <w:rsid w:val="00B52663"/>
    <w:rsid w:val="00B56DCB"/>
    <w:rsid w:val="00B730F3"/>
    <w:rsid w:val="00B73A0A"/>
    <w:rsid w:val="00B74ED5"/>
    <w:rsid w:val="00B770D2"/>
    <w:rsid w:val="00B83C13"/>
    <w:rsid w:val="00B93E10"/>
    <w:rsid w:val="00BA47A3"/>
    <w:rsid w:val="00BA5026"/>
    <w:rsid w:val="00BB6E79"/>
    <w:rsid w:val="00BD12B2"/>
    <w:rsid w:val="00BE3B31"/>
    <w:rsid w:val="00BE719A"/>
    <w:rsid w:val="00BE720A"/>
    <w:rsid w:val="00BF07CF"/>
    <w:rsid w:val="00BF6650"/>
    <w:rsid w:val="00C067E5"/>
    <w:rsid w:val="00C14882"/>
    <w:rsid w:val="00C164CA"/>
    <w:rsid w:val="00C23807"/>
    <w:rsid w:val="00C42BF8"/>
    <w:rsid w:val="00C460AE"/>
    <w:rsid w:val="00C465A3"/>
    <w:rsid w:val="00C50043"/>
    <w:rsid w:val="00C50A0F"/>
    <w:rsid w:val="00C675A2"/>
    <w:rsid w:val="00C7573B"/>
    <w:rsid w:val="00C76CF3"/>
    <w:rsid w:val="00CA38EF"/>
    <w:rsid w:val="00CA7844"/>
    <w:rsid w:val="00CB58EF"/>
    <w:rsid w:val="00CC7AD0"/>
    <w:rsid w:val="00CD51C3"/>
    <w:rsid w:val="00CE7D64"/>
    <w:rsid w:val="00CF0BB2"/>
    <w:rsid w:val="00D13441"/>
    <w:rsid w:val="00D20665"/>
    <w:rsid w:val="00D243A3"/>
    <w:rsid w:val="00D3200B"/>
    <w:rsid w:val="00D33440"/>
    <w:rsid w:val="00D40C49"/>
    <w:rsid w:val="00D528A1"/>
    <w:rsid w:val="00D52EFE"/>
    <w:rsid w:val="00D55026"/>
    <w:rsid w:val="00D56A0D"/>
    <w:rsid w:val="00D63EF6"/>
    <w:rsid w:val="00D66518"/>
    <w:rsid w:val="00D70DFB"/>
    <w:rsid w:val="00D71EEA"/>
    <w:rsid w:val="00D72278"/>
    <w:rsid w:val="00D735CD"/>
    <w:rsid w:val="00D766DF"/>
    <w:rsid w:val="00D93F5E"/>
    <w:rsid w:val="00D952CA"/>
    <w:rsid w:val="00D95891"/>
    <w:rsid w:val="00DA7229"/>
    <w:rsid w:val="00DB5CB4"/>
    <w:rsid w:val="00DB5ECC"/>
    <w:rsid w:val="00DC458E"/>
    <w:rsid w:val="00DD0DC8"/>
    <w:rsid w:val="00DE149E"/>
    <w:rsid w:val="00DF1150"/>
    <w:rsid w:val="00E025C2"/>
    <w:rsid w:val="00E05704"/>
    <w:rsid w:val="00E12F1A"/>
    <w:rsid w:val="00E20A50"/>
    <w:rsid w:val="00E20E5B"/>
    <w:rsid w:val="00E21CFB"/>
    <w:rsid w:val="00E21E85"/>
    <w:rsid w:val="00E22935"/>
    <w:rsid w:val="00E279B7"/>
    <w:rsid w:val="00E54292"/>
    <w:rsid w:val="00E60191"/>
    <w:rsid w:val="00E643AD"/>
    <w:rsid w:val="00E74DC7"/>
    <w:rsid w:val="00E75768"/>
    <w:rsid w:val="00E80220"/>
    <w:rsid w:val="00E85325"/>
    <w:rsid w:val="00E85E8C"/>
    <w:rsid w:val="00E87695"/>
    <w:rsid w:val="00E87699"/>
    <w:rsid w:val="00E9039B"/>
    <w:rsid w:val="00E92E27"/>
    <w:rsid w:val="00E9586B"/>
    <w:rsid w:val="00E97334"/>
    <w:rsid w:val="00E97E1B"/>
    <w:rsid w:val="00EA0D36"/>
    <w:rsid w:val="00EA6B7A"/>
    <w:rsid w:val="00EB48DD"/>
    <w:rsid w:val="00ED4928"/>
    <w:rsid w:val="00EE3749"/>
    <w:rsid w:val="00EE6190"/>
    <w:rsid w:val="00EF2E3A"/>
    <w:rsid w:val="00EF3AA4"/>
    <w:rsid w:val="00EF43C7"/>
    <w:rsid w:val="00EF6402"/>
    <w:rsid w:val="00EF6430"/>
    <w:rsid w:val="00F025DF"/>
    <w:rsid w:val="00F047E2"/>
    <w:rsid w:val="00F04D57"/>
    <w:rsid w:val="00F078DC"/>
    <w:rsid w:val="00F07C4C"/>
    <w:rsid w:val="00F07F85"/>
    <w:rsid w:val="00F13E86"/>
    <w:rsid w:val="00F31B7C"/>
    <w:rsid w:val="00F32FCB"/>
    <w:rsid w:val="00F6709F"/>
    <w:rsid w:val="00F677A9"/>
    <w:rsid w:val="00F7036F"/>
    <w:rsid w:val="00F723BD"/>
    <w:rsid w:val="00F732EA"/>
    <w:rsid w:val="00F83186"/>
    <w:rsid w:val="00F84265"/>
    <w:rsid w:val="00F848E1"/>
    <w:rsid w:val="00F84CF5"/>
    <w:rsid w:val="00F8612E"/>
    <w:rsid w:val="00FA420B"/>
    <w:rsid w:val="00FB2B3B"/>
    <w:rsid w:val="00FB510D"/>
    <w:rsid w:val="00FE0781"/>
    <w:rsid w:val="00FE799A"/>
    <w:rsid w:val="00FF2083"/>
    <w:rsid w:val="00FF39DE"/>
    <w:rsid w:val="00FF5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41E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926E3"/>
    <w:pPr>
      <w:spacing w:line="260" w:lineRule="atLeast"/>
    </w:pPr>
    <w:rPr>
      <w:sz w:val="22"/>
    </w:rPr>
  </w:style>
  <w:style w:type="paragraph" w:styleId="Heading1">
    <w:name w:val="heading 1"/>
    <w:basedOn w:val="Normal"/>
    <w:next w:val="Normal"/>
    <w:link w:val="Heading1Char"/>
    <w:uiPriority w:val="9"/>
    <w:qFormat/>
    <w:rsid w:val="003926E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26E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26E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926E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926E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926E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926E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926E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926E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926E3"/>
  </w:style>
  <w:style w:type="paragraph" w:customStyle="1" w:styleId="OPCParaBase">
    <w:name w:val="OPCParaBase"/>
    <w:qFormat/>
    <w:rsid w:val="003926E3"/>
    <w:pPr>
      <w:spacing w:line="260" w:lineRule="atLeast"/>
    </w:pPr>
    <w:rPr>
      <w:rFonts w:eastAsia="Times New Roman" w:cs="Times New Roman"/>
      <w:sz w:val="22"/>
      <w:lang w:eastAsia="en-AU"/>
    </w:rPr>
  </w:style>
  <w:style w:type="paragraph" w:customStyle="1" w:styleId="ShortT">
    <w:name w:val="ShortT"/>
    <w:basedOn w:val="OPCParaBase"/>
    <w:next w:val="Normal"/>
    <w:qFormat/>
    <w:rsid w:val="003926E3"/>
    <w:pPr>
      <w:spacing w:line="240" w:lineRule="auto"/>
    </w:pPr>
    <w:rPr>
      <w:b/>
      <w:sz w:val="40"/>
    </w:rPr>
  </w:style>
  <w:style w:type="paragraph" w:customStyle="1" w:styleId="ActHead1">
    <w:name w:val="ActHead 1"/>
    <w:aliases w:val="c"/>
    <w:basedOn w:val="OPCParaBase"/>
    <w:next w:val="Normal"/>
    <w:qFormat/>
    <w:rsid w:val="003926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26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26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26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26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26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26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26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26E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926E3"/>
  </w:style>
  <w:style w:type="paragraph" w:customStyle="1" w:styleId="Blocks">
    <w:name w:val="Blocks"/>
    <w:aliases w:val="bb"/>
    <w:basedOn w:val="OPCParaBase"/>
    <w:qFormat/>
    <w:rsid w:val="003926E3"/>
    <w:pPr>
      <w:spacing w:line="240" w:lineRule="auto"/>
    </w:pPr>
    <w:rPr>
      <w:sz w:val="24"/>
    </w:rPr>
  </w:style>
  <w:style w:type="paragraph" w:customStyle="1" w:styleId="BoxText">
    <w:name w:val="BoxText"/>
    <w:aliases w:val="bt"/>
    <w:basedOn w:val="OPCParaBase"/>
    <w:qFormat/>
    <w:rsid w:val="003926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26E3"/>
    <w:rPr>
      <w:b/>
    </w:rPr>
  </w:style>
  <w:style w:type="paragraph" w:customStyle="1" w:styleId="BoxHeadItalic">
    <w:name w:val="BoxHeadItalic"/>
    <w:aliases w:val="bhi"/>
    <w:basedOn w:val="BoxText"/>
    <w:next w:val="BoxStep"/>
    <w:qFormat/>
    <w:rsid w:val="003926E3"/>
    <w:rPr>
      <w:i/>
    </w:rPr>
  </w:style>
  <w:style w:type="paragraph" w:customStyle="1" w:styleId="BoxList">
    <w:name w:val="BoxList"/>
    <w:aliases w:val="bl"/>
    <w:basedOn w:val="BoxText"/>
    <w:qFormat/>
    <w:rsid w:val="003926E3"/>
    <w:pPr>
      <w:ind w:left="1559" w:hanging="425"/>
    </w:pPr>
  </w:style>
  <w:style w:type="paragraph" w:customStyle="1" w:styleId="BoxNote">
    <w:name w:val="BoxNote"/>
    <w:aliases w:val="bn"/>
    <w:basedOn w:val="BoxText"/>
    <w:qFormat/>
    <w:rsid w:val="003926E3"/>
    <w:pPr>
      <w:tabs>
        <w:tab w:val="left" w:pos="1985"/>
      </w:tabs>
      <w:spacing w:before="122" w:line="198" w:lineRule="exact"/>
      <w:ind w:left="2948" w:hanging="1814"/>
    </w:pPr>
    <w:rPr>
      <w:sz w:val="18"/>
    </w:rPr>
  </w:style>
  <w:style w:type="paragraph" w:customStyle="1" w:styleId="BoxPara">
    <w:name w:val="BoxPara"/>
    <w:aliases w:val="bp"/>
    <w:basedOn w:val="BoxText"/>
    <w:qFormat/>
    <w:rsid w:val="003926E3"/>
    <w:pPr>
      <w:tabs>
        <w:tab w:val="right" w:pos="2268"/>
      </w:tabs>
      <w:ind w:left="2552" w:hanging="1418"/>
    </w:pPr>
  </w:style>
  <w:style w:type="paragraph" w:customStyle="1" w:styleId="BoxStep">
    <w:name w:val="BoxStep"/>
    <w:aliases w:val="bs"/>
    <w:basedOn w:val="BoxText"/>
    <w:qFormat/>
    <w:rsid w:val="003926E3"/>
    <w:pPr>
      <w:ind w:left="1985" w:hanging="851"/>
    </w:pPr>
  </w:style>
  <w:style w:type="character" w:customStyle="1" w:styleId="CharAmPartNo">
    <w:name w:val="CharAmPartNo"/>
    <w:basedOn w:val="OPCCharBase"/>
    <w:qFormat/>
    <w:rsid w:val="003926E3"/>
  </w:style>
  <w:style w:type="character" w:customStyle="1" w:styleId="CharAmPartText">
    <w:name w:val="CharAmPartText"/>
    <w:basedOn w:val="OPCCharBase"/>
    <w:qFormat/>
    <w:rsid w:val="003926E3"/>
  </w:style>
  <w:style w:type="character" w:customStyle="1" w:styleId="CharAmSchNo">
    <w:name w:val="CharAmSchNo"/>
    <w:basedOn w:val="OPCCharBase"/>
    <w:qFormat/>
    <w:rsid w:val="003926E3"/>
  </w:style>
  <w:style w:type="character" w:customStyle="1" w:styleId="CharAmSchText">
    <w:name w:val="CharAmSchText"/>
    <w:basedOn w:val="OPCCharBase"/>
    <w:qFormat/>
    <w:rsid w:val="003926E3"/>
  </w:style>
  <w:style w:type="character" w:customStyle="1" w:styleId="CharBoldItalic">
    <w:name w:val="CharBoldItalic"/>
    <w:basedOn w:val="OPCCharBase"/>
    <w:uiPriority w:val="1"/>
    <w:qFormat/>
    <w:rsid w:val="003926E3"/>
    <w:rPr>
      <w:b/>
      <w:i/>
    </w:rPr>
  </w:style>
  <w:style w:type="character" w:customStyle="1" w:styleId="CharChapNo">
    <w:name w:val="CharChapNo"/>
    <w:basedOn w:val="OPCCharBase"/>
    <w:uiPriority w:val="1"/>
    <w:qFormat/>
    <w:rsid w:val="003926E3"/>
  </w:style>
  <w:style w:type="character" w:customStyle="1" w:styleId="CharChapText">
    <w:name w:val="CharChapText"/>
    <w:basedOn w:val="OPCCharBase"/>
    <w:uiPriority w:val="1"/>
    <w:qFormat/>
    <w:rsid w:val="003926E3"/>
  </w:style>
  <w:style w:type="character" w:customStyle="1" w:styleId="CharDivNo">
    <w:name w:val="CharDivNo"/>
    <w:basedOn w:val="OPCCharBase"/>
    <w:uiPriority w:val="1"/>
    <w:qFormat/>
    <w:rsid w:val="003926E3"/>
  </w:style>
  <w:style w:type="character" w:customStyle="1" w:styleId="CharDivText">
    <w:name w:val="CharDivText"/>
    <w:basedOn w:val="OPCCharBase"/>
    <w:uiPriority w:val="1"/>
    <w:qFormat/>
    <w:rsid w:val="003926E3"/>
  </w:style>
  <w:style w:type="character" w:customStyle="1" w:styleId="CharItalic">
    <w:name w:val="CharItalic"/>
    <w:basedOn w:val="OPCCharBase"/>
    <w:uiPriority w:val="1"/>
    <w:qFormat/>
    <w:rsid w:val="003926E3"/>
    <w:rPr>
      <w:i/>
    </w:rPr>
  </w:style>
  <w:style w:type="character" w:customStyle="1" w:styleId="CharPartNo">
    <w:name w:val="CharPartNo"/>
    <w:basedOn w:val="OPCCharBase"/>
    <w:uiPriority w:val="1"/>
    <w:qFormat/>
    <w:rsid w:val="003926E3"/>
  </w:style>
  <w:style w:type="character" w:customStyle="1" w:styleId="CharPartText">
    <w:name w:val="CharPartText"/>
    <w:basedOn w:val="OPCCharBase"/>
    <w:uiPriority w:val="1"/>
    <w:qFormat/>
    <w:rsid w:val="003926E3"/>
  </w:style>
  <w:style w:type="character" w:customStyle="1" w:styleId="CharSectno">
    <w:name w:val="CharSectno"/>
    <w:basedOn w:val="OPCCharBase"/>
    <w:qFormat/>
    <w:rsid w:val="003926E3"/>
  </w:style>
  <w:style w:type="character" w:customStyle="1" w:styleId="CharSubdNo">
    <w:name w:val="CharSubdNo"/>
    <w:basedOn w:val="OPCCharBase"/>
    <w:uiPriority w:val="1"/>
    <w:qFormat/>
    <w:rsid w:val="003926E3"/>
  </w:style>
  <w:style w:type="character" w:customStyle="1" w:styleId="CharSubdText">
    <w:name w:val="CharSubdText"/>
    <w:basedOn w:val="OPCCharBase"/>
    <w:uiPriority w:val="1"/>
    <w:qFormat/>
    <w:rsid w:val="003926E3"/>
  </w:style>
  <w:style w:type="paragraph" w:customStyle="1" w:styleId="CTA--">
    <w:name w:val="CTA --"/>
    <w:basedOn w:val="OPCParaBase"/>
    <w:next w:val="Normal"/>
    <w:rsid w:val="003926E3"/>
    <w:pPr>
      <w:spacing w:before="60" w:line="240" w:lineRule="atLeast"/>
      <w:ind w:left="142" w:hanging="142"/>
    </w:pPr>
    <w:rPr>
      <w:sz w:val="20"/>
    </w:rPr>
  </w:style>
  <w:style w:type="paragraph" w:customStyle="1" w:styleId="CTA-">
    <w:name w:val="CTA -"/>
    <w:basedOn w:val="OPCParaBase"/>
    <w:rsid w:val="003926E3"/>
    <w:pPr>
      <w:spacing w:before="60" w:line="240" w:lineRule="atLeast"/>
      <w:ind w:left="85" w:hanging="85"/>
    </w:pPr>
    <w:rPr>
      <w:sz w:val="20"/>
    </w:rPr>
  </w:style>
  <w:style w:type="paragraph" w:customStyle="1" w:styleId="CTA---">
    <w:name w:val="CTA ---"/>
    <w:basedOn w:val="OPCParaBase"/>
    <w:next w:val="Normal"/>
    <w:rsid w:val="003926E3"/>
    <w:pPr>
      <w:spacing w:before="60" w:line="240" w:lineRule="atLeast"/>
      <w:ind w:left="198" w:hanging="198"/>
    </w:pPr>
    <w:rPr>
      <w:sz w:val="20"/>
    </w:rPr>
  </w:style>
  <w:style w:type="paragraph" w:customStyle="1" w:styleId="CTA----">
    <w:name w:val="CTA ----"/>
    <w:basedOn w:val="OPCParaBase"/>
    <w:next w:val="Normal"/>
    <w:rsid w:val="003926E3"/>
    <w:pPr>
      <w:spacing w:before="60" w:line="240" w:lineRule="atLeast"/>
      <w:ind w:left="255" w:hanging="255"/>
    </w:pPr>
    <w:rPr>
      <w:sz w:val="20"/>
    </w:rPr>
  </w:style>
  <w:style w:type="paragraph" w:customStyle="1" w:styleId="CTA1a">
    <w:name w:val="CTA 1(a)"/>
    <w:basedOn w:val="OPCParaBase"/>
    <w:rsid w:val="003926E3"/>
    <w:pPr>
      <w:tabs>
        <w:tab w:val="right" w:pos="414"/>
      </w:tabs>
      <w:spacing w:before="40" w:line="240" w:lineRule="atLeast"/>
      <w:ind w:left="675" w:hanging="675"/>
    </w:pPr>
    <w:rPr>
      <w:sz w:val="20"/>
    </w:rPr>
  </w:style>
  <w:style w:type="paragraph" w:customStyle="1" w:styleId="CTA1ai">
    <w:name w:val="CTA 1(a)(i)"/>
    <w:basedOn w:val="OPCParaBase"/>
    <w:rsid w:val="003926E3"/>
    <w:pPr>
      <w:tabs>
        <w:tab w:val="right" w:pos="1004"/>
      </w:tabs>
      <w:spacing w:before="40" w:line="240" w:lineRule="atLeast"/>
      <w:ind w:left="1253" w:hanging="1253"/>
    </w:pPr>
    <w:rPr>
      <w:sz w:val="20"/>
    </w:rPr>
  </w:style>
  <w:style w:type="paragraph" w:customStyle="1" w:styleId="CTA2a">
    <w:name w:val="CTA 2(a)"/>
    <w:basedOn w:val="OPCParaBase"/>
    <w:rsid w:val="003926E3"/>
    <w:pPr>
      <w:tabs>
        <w:tab w:val="right" w:pos="482"/>
      </w:tabs>
      <w:spacing w:before="40" w:line="240" w:lineRule="atLeast"/>
      <w:ind w:left="748" w:hanging="748"/>
    </w:pPr>
    <w:rPr>
      <w:sz w:val="20"/>
    </w:rPr>
  </w:style>
  <w:style w:type="paragraph" w:customStyle="1" w:styleId="CTA2ai">
    <w:name w:val="CTA 2(a)(i)"/>
    <w:basedOn w:val="OPCParaBase"/>
    <w:rsid w:val="003926E3"/>
    <w:pPr>
      <w:tabs>
        <w:tab w:val="right" w:pos="1089"/>
      </w:tabs>
      <w:spacing w:before="40" w:line="240" w:lineRule="atLeast"/>
      <w:ind w:left="1327" w:hanging="1327"/>
    </w:pPr>
    <w:rPr>
      <w:sz w:val="20"/>
    </w:rPr>
  </w:style>
  <w:style w:type="paragraph" w:customStyle="1" w:styleId="CTA3a">
    <w:name w:val="CTA 3(a)"/>
    <w:basedOn w:val="OPCParaBase"/>
    <w:rsid w:val="003926E3"/>
    <w:pPr>
      <w:tabs>
        <w:tab w:val="right" w:pos="556"/>
      </w:tabs>
      <w:spacing w:before="40" w:line="240" w:lineRule="atLeast"/>
      <w:ind w:left="805" w:hanging="805"/>
    </w:pPr>
    <w:rPr>
      <w:sz w:val="20"/>
    </w:rPr>
  </w:style>
  <w:style w:type="paragraph" w:customStyle="1" w:styleId="CTA3ai">
    <w:name w:val="CTA 3(a)(i)"/>
    <w:basedOn w:val="OPCParaBase"/>
    <w:rsid w:val="003926E3"/>
    <w:pPr>
      <w:tabs>
        <w:tab w:val="right" w:pos="1140"/>
      </w:tabs>
      <w:spacing w:before="40" w:line="240" w:lineRule="atLeast"/>
      <w:ind w:left="1361" w:hanging="1361"/>
    </w:pPr>
    <w:rPr>
      <w:sz w:val="20"/>
    </w:rPr>
  </w:style>
  <w:style w:type="paragraph" w:customStyle="1" w:styleId="CTA4a">
    <w:name w:val="CTA 4(a)"/>
    <w:basedOn w:val="OPCParaBase"/>
    <w:rsid w:val="003926E3"/>
    <w:pPr>
      <w:tabs>
        <w:tab w:val="right" w:pos="624"/>
      </w:tabs>
      <w:spacing w:before="40" w:line="240" w:lineRule="atLeast"/>
      <w:ind w:left="873" w:hanging="873"/>
    </w:pPr>
    <w:rPr>
      <w:sz w:val="20"/>
    </w:rPr>
  </w:style>
  <w:style w:type="paragraph" w:customStyle="1" w:styleId="CTA4ai">
    <w:name w:val="CTA 4(a)(i)"/>
    <w:basedOn w:val="OPCParaBase"/>
    <w:rsid w:val="003926E3"/>
    <w:pPr>
      <w:tabs>
        <w:tab w:val="right" w:pos="1213"/>
      </w:tabs>
      <w:spacing w:before="40" w:line="240" w:lineRule="atLeast"/>
      <w:ind w:left="1452" w:hanging="1452"/>
    </w:pPr>
    <w:rPr>
      <w:sz w:val="20"/>
    </w:rPr>
  </w:style>
  <w:style w:type="paragraph" w:customStyle="1" w:styleId="CTACAPS">
    <w:name w:val="CTA CAPS"/>
    <w:basedOn w:val="OPCParaBase"/>
    <w:rsid w:val="003926E3"/>
    <w:pPr>
      <w:spacing w:before="60" w:line="240" w:lineRule="atLeast"/>
    </w:pPr>
    <w:rPr>
      <w:sz w:val="20"/>
    </w:rPr>
  </w:style>
  <w:style w:type="paragraph" w:customStyle="1" w:styleId="CTAright">
    <w:name w:val="CTA right"/>
    <w:basedOn w:val="OPCParaBase"/>
    <w:rsid w:val="003926E3"/>
    <w:pPr>
      <w:spacing w:before="60" w:line="240" w:lineRule="auto"/>
      <w:jc w:val="right"/>
    </w:pPr>
    <w:rPr>
      <w:sz w:val="20"/>
    </w:rPr>
  </w:style>
  <w:style w:type="paragraph" w:customStyle="1" w:styleId="subsection">
    <w:name w:val="subsection"/>
    <w:aliases w:val="ss"/>
    <w:basedOn w:val="OPCParaBase"/>
    <w:link w:val="subsectionChar"/>
    <w:rsid w:val="003926E3"/>
    <w:pPr>
      <w:tabs>
        <w:tab w:val="right" w:pos="1021"/>
      </w:tabs>
      <w:spacing w:before="180" w:line="240" w:lineRule="auto"/>
      <w:ind w:left="1134" w:hanging="1134"/>
    </w:pPr>
  </w:style>
  <w:style w:type="paragraph" w:customStyle="1" w:styleId="Definition">
    <w:name w:val="Definition"/>
    <w:aliases w:val="dd"/>
    <w:basedOn w:val="OPCParaBase"/>
    <w:rsid w:val="003926E3"/>
    <w:pPr>
      <w:spacing w:before="180" w:line="240" w:lineRule="auto"/>
      <w:ind w:left="1134"/>
    </w:pPr>
  </w:style>
  <w:style w:type="paragraph" w:customStyle="1" w:styleId="ETAsubitem">
    <w:name w:val="ETA(subitem)"/>
    <w:basedOn w:val="OPCParaBase"/>
    <w:rsid w:val="003926E3"/>
    <w:pPr>
      <w:tabs>
        <w:tab w:val="right" w:pos="340"/>
      </w:tabs>
      <w:spacing w:before="60" w:line="240" w:lineRule="auto"/>
      <w:ind w:left="454" w:hanging="454"/>
    </w:pPr>
    <w:rPr>
      <w:sz w:val="20"/>
    </w:rPr>
  </w:style>
  <w:style w:type="paragraph" w:customStyle="1" w:styleId="ETApara">
    <w:name w:val="ETA(para)"/>
    <w:basedOn w:val="OPCParaBase"/>
    <w:rsid w:val="003926E3"/>
    <w:pPr>
      <w:tabs>
        <w:tab w:val="right" w:pos="754"/>
      </w:tabs>
      <w:spacing w:before="60" w:line="240" w:lineRule="auto"/>
      <w:ind w:left="828" w:hanging="828"/>
    </w:pPr>
    <w:rPr>
      <w:sz w:val="20"/>
    </w:rPr>
  </w:style>
  <w:style w:type="paragraph" w:customStyle="1" w:styleId="ETAsubpara">
    <w:name w:val="ETA(subpara)"/>
    <w:basedOn w:val="OPCParaBase"/>
    <w:rsid w:val="003926E3"/>
    <w:pPr>
      <w:tabs>
        <w:tab w:val="right" w:pos="1083"/>
      </w:tabs>
      <w:spacing w:before="60" w:line="240" w:lineRule="auto"/>
      <w:ind w:left="1191" w:hanging="1191"/>
    </w:pPr>
    <w:rPr>
      <w:sz w:val="20"/>
    </w:rPr>
  </w:style>
  <w:style w:type="paragraph" w:customStyle="1" w:styleId="ETAsub-subpara">
    <w:name w:val="ETA(sub-subpara)"/>
    <w:basedOn w:val="OPCParaBase"/>
    <w:rsid w:val="003926E3"/>
    <w:pPr>
      <w:tabs>
        <w:tab w:val="right" w:pos="1412"/>
      </w:tabs>
      <w:spacing w:before="60" w:line="240" w:lineRule="auto"/>
      <w:ind w:left="1525" w:hanging="1525"/>
    </w:pPr>
    <w:rPr>
      <w:sz w:val="20"/>
    </w:rPr>
  </w:style>
  <w:style w:type="paragraph" w:customStyle="1" w:styleId="Formula">
    <w:name w:val="Formula"/>
    <w:basedOn w:val="OPCParaBase"/>
    <w:rsid w:val="003926E3"/>
    <w:pPr>
      <w:spacing w:line="240" w:lineRule="auto"/>
      <w:ind w:left="1134"/>
    </w:pPr>
    <w:rPr>
      <w:sz w:val="20"/>
    </w:rPr>
  </w:style>
  <w:style w:type="paragraph" w:styleId="Header">
    <w:name w:val="header"/>
    <w:basedOn w:val="OPCParaBase"/>
    <w:link w:val="HeaderChar"/>
    <w:unhideWhenUsed/>
    <w:rsid w:val="003926E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26E3"/>
    <w:rPr>
      <w:rFonts w:eastAsia="Times New Roman" w:cs="Times New Roman"/>
      <w:sz w:val="16"/>
      <w:lang w:eastAsia="en-AU"/>
    </w:rPr>
  </w:style>
  <w:style w:type="paragraph" w:customStyle="1" w:styleId="House">
    <w:name w:val="House"/>
    <w:basedOn w:val="OPCParaBase"/>
    <w:rsid w:val="003926E3"/>
    <w:pPr>
      <w:spacing w:line="240" w:lineRule="auto"/>
    </w:pPr>
    <w:rPr>
      <w:sz w:val="28"/>
    </w:rPr>
  </w:style>
  <w:style w:type="paragraph" w:customStyle="1" w:styleId="Item">
    <w:name w:val="Item"/>
    <w:aliases w:val="i"/>
    <w:basedOn w:val="OPCParaBase"/>
    <w:next w:val="ItemHead"/>
    <w:rsid w:val="003926E3"/>
    <w:pPr>
      <w:keepLines/>
      <w:spacing w:before="80" w:line="240" w:lineRule="auto"/>
      <w:ind w:left="709"/>
    </w:pPr>
  </w:style>
  <w:style w:type="paragraph" w:customStyle="1" w:styleId="ItemHead">
    <w:name w:val="ItemHead"/>
    <w:aliases w:val="ih"/>
    <w:basedOn w:val="OPCParaBase"/>
    <w:next w:val="Item"/>
    <w:rsid w:val="003926E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26E3"/>
    <w:pPr>
      <w:spacing w:line="240" w:lineRule="auto"/>
    </w:pPr>
    <w:rPr>
      <w:b/>
      <w:sz w:val="32"/>
    </w:rPr>
  </w:style>
  <w:style w:type="paragraph" w:customStyle="1" w:styleId="notedraft">
    <w:name w:val="note(draft)"/>
    <w:aliases w:val="nd"/>
    <w:basedOn w:val="OPCParaBase"/>
    <w:rsid w:val="003926E3"/>
    <w:pPr>
      <w:spacing w:before="240" w:line="240" w:lineRule="auto"/>
      <w:ind w:left="284" w:hanging="284"/>
    </w:pPr>
    <w:rPr>
      <w:i/>
      <w:sz w:val="24"/>
    </w:rPr>
  </w:style>
  <w:style w:type="paragraph" w:customStyle="1" w:styleId="notemargin">
    <w:name w:val="note(margin)"/>
    <w:aliases w:val="nm"/>
    <w:basedOn w:val="OPCParaBase"/>
    <w:rsid w:val="003926E3"/>
    <w:pPr>
      <w:tabs>
        <w:tab w:val="left" w:pos="709"/>
      </w:tabs>
      <w:spacing w:before="122" w:line="198" w:lineRule="exact"/>
      <w:ind w:left="709" w:hanging="709"/>
    </w:pPr>
    <w:rPr>
      <w:sz w:val="18"/>
    </w:rPr>
  </w:style>
  <w:style w:type="paragraph" w:customStyle="1" w:styleId="noteToPara">
    <w:name w:val="noteToPara"/>
    <w:aliases w:val="ntp"/>
    <w:basedOn w:val="OPCParaBase"/>
    <w:rsid w:val="003926E3"/>
    <w:pPr>
      <w:spacing w:before="122" w:line="198" w:lineRule="exact"/>
      <w:ind w:left="2353" w:hanging="709"/>
    </w:pPr>
    <w:rPr>
      <w:sz w:val="18"/>
    </w:rPr>
  </w:style>
  <w:style w:type="paragraph" w:customStyle="1" w:styleId="noteParlAmend">
    <w:name w:val="note(ParlAmend)"/>
    <w:aliases w:val="npp"/>
    <w:basedOn w:val="OPCParaBase"/>
    <w:next w:val="ParlAmend"/>
    <w:rsid w:val="003926E3"/>
    <w:pPr>
      <w:spacing w:line="240" w:lineRule="auto"/>
      <w:jc w:val="right"/>
    </w:pPr>
    <w:rPr>
      <w:rFonts w:ascii="Arial" w:hAnsi="Arial"/>
      <w:b/>
      <w:i/>
    </w:rPr>
  </w:style>
  <w:style w:type="paragraph" w:customStyle="1" w:styleId="Page1">
    <w:name w:val="Page1"/>
    <w:basedOn w:val="OPCParaBase"/>
    <w:rsid w:val="003926E3"/>
    <w:pPr>
      <w:spacing w:before="5600" w:line="240" w:lineRule="auto"/>
    </w:pPr>
    <w:rPr>
      <w:b/>
      <w:sz w:val="32"/>
    </w:rPr>
  </w:style>
  <w:style w:type="paragraph" w:customStyle="1" w:styleId="PageBreak">
    <w:name w:val="PageBreak"/>
    <w:aliases w:val="pb"/>
    <w:basedOn w:val="OPCParaBase"/>
    <w:rsid w:val="003926E3"/>
    <w:pPr>
      <w:spacing w:line="240" w:lineRule="auto"/>
    </w:pPr>
    <w:rPr>
      <w:sz w:val="20"/>
    </w:rPr>
  </w:style>
  <w:style w:type="paragraph" w:customStyle="1" w:styleId="paragraphsub">
    <w:name w:val="paragraph(sub)"/>
    <w:aliases w:val="aa"/>
    <w:basedOn w:val="OPCParaBase"/>
    <w:rsid w:val="003926E3"/>
    <w:pPr>
      <w:tabs>
        <w:tab w:val="right" w:pos="1985"/>
      </w:tabs>
      <w:spacing w:before="40" w:line="240" w:lineRule="auto"/>
      <w:ind w:left="2098" w:hanging="2098"/>
    </w:pPr>
  </w:style>
  <w:style w:type="paragraph" w:customStyle="1" w:styleId="paragraphsub-sub">
    <w:name w:val="paragraph(sub-sub)"/>
    <w:aliases w:val="aaa"/>
    <w:basedOn w:val="OPCParaBase"/>
    <w:rsid w:val="003926E3"/>
    <w:pPr>
      <w:tabs>
        <w:tab w:val="right" w:pos="2722"/>
      </w:tabs>
      <w:spacing w:before="40" w:line="240" w:lineRule="auto"/>
      <w:ind w:left="2835" w:hanging="2835"/>
    </w:pPr>
  </w:style>
  <w:style w:type="paragraph" w:customStyle="1" w:styleId="paragraph">
    <w:name w:val="paragraph"/>
    <w:aliases w:val="a"/>
    <w:basedOn w:val="OPCParaBase"/>
    <w:rsid w:val="003926E3"/>
    <w:pPr>
      <w:tabs>
        <w:tab w:val="right" w:pos="1531"/>
      </w:tabs>
      <w:spacing w:before="40" w:line="240" w:lineRule="auto"/>
      <w:ind w:left="1644" w:hanging="1644"/>
    </w:pPr>
  </w:style>
  <w:style w:type="paragraph" w:customStyle="1" w:styleId="ParlAmend">
    <w:name w:val="ParlAmend"/>
    <w:aliases w:val="pp"/>
    <w:basedOn w:val="OPCParaBase"/>
    <w:rsid w:val="003926E3"/>
    <w:pPr>
      <w:spacing w:before="240" w:line="240" w:lineRule="atLeast"/>
      <w:ind w:hanging="567"/>
    </w:pPr>
    <w:rPr>
      <w:sz w:val="24"/>
    </w:rPr>
  </w:style>
  <w:style w:type="paragraph" w:customStyle="1" w:styleId="Penalty">
    <w:name w:val="Penalty"/>
    <w:basedOn w:val="OPCParaBase"/>
    <w:rsid w:val="003926E3"/>
    <w:pPr>
      <w:tabs>
        <w:tab w:val="left" w:pos="2977"/>
      </w:tabs>
      <w:spacing w:before="180" w:line="240" w:lineRule="auto"/>
      <w:ind w:left="1985" w:hanging="851"/>
    </w:pPr>
  </w:style>
  <w:style w:type="paragraph" w:customStyle="1" w:styleId="Portfolio">
    <w:name w:val="Portfolio"/>
    <w:basedOn w:val="OPCParaBase"/>
    <w:rsid w:val="003926E3"/>
    <w:pPr>
      <w:spacing w:line="240" w:lineRule="auto"/>
    </w:pPr>
    <w:rPr>
      <w:i/>
      <w:sz w:val="20"/>
    </w:rPr>
  </w:style>
  <w:style w:type="paragraph" w:customStyle="1" w:styleId="Preamble">
    <w:name w:val="Preamble"/>
    <w:basedOn w:val="OPCParaBase"/>
    <w:next w:val="Normal"/>
    <w:rsid w:val="003926E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26E3"/>
    <w:pPr>
      <w:spacing w:line="240" w:lineRule="auto"/>
    </w:pPr>
    <w:rPr>
      <w:i/>
      <w:sz w:val="20"/>
    </w:rPr>
  </w:style>
  <w:style w:type="paragraph" w:customStyle="1" w:styleId="Session">
    <w:name w:val="Session"/>
    <w:basedOn w:val="OPCParaBase"/>
    <w:rsid w:val="003926E3"/>
    <w:pPr>
      <w:spacing w:line="240" w:lineRule="auto"/>
    </w:pPr>
    <w:rPr>
      <w:sz w:val="28"/>
    </w:rPr>
  </w:style>
  <w:style w:type="paragraph" w:customStyle="1" w:styleId="Sponsor">
    <w:name w:val="Sponsor"/>
    <w:basedOn w:val="OPCParaBase"/>
    <w:rsid w:val="003926E3"/>
    <w:pPr>
      <w:spacing w:line="240" w:lineRule="auto"/>
    </w:pPr>
    <w:rPr>
      <w:i/>
    </w:rPr>
  </w:style>
  <w:style w:type="paragraph" w:customStyle="1" w:styleId="Subitem">
    <w:name w:val="Subitem"/>
    <w:aliases w:val="iss"/>
    <w:basedOn w:val="OPCParaBase"/>
    <w:rsid w:val="003926E3"/>
    <w:pPr>
      <w:spacing w:before="180" w:line="240" w:lineRule="auto"/>
      <w:ind w:left="709" w:hanging="709"/>
    </w:pPr>
  </w:style>
  <w:style w:type="paragraph" w:customStyle="1" w:styleId="SubitemHead">
    <w:name w:val="SubitemHead"/>
    <w:aliases w:val="issh"/>
    <w:basedOn w:val="OPCParaBase"/>
    <w:rsid w:val="003926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26E3"/>
    <w:pPr>
      <w:spacing w:before="40" w:line="240" w:lineRule="auto"/>
      <w:ind w:left="1134"/>
    </w:pPr>
  </w:style>
  <w:style w:type="paragraph" w:customStyle="1" w:styleId="SubsectionHead">
    <w:name w:val="SubsectionHead"/>
    <w:aliases w:val="ssh"/>
    <w:basedOn w:val="OPCParaBase"/>
    <w:next w:val="subsection"/>
    <w:rsid w:val="003926E3"/>
    <w:pPr>
      <w:keepNext/>
      <w:keepLines/>
      <w:spacing w:before="240" w:line="240" w:lineRule="auto"/>
      <w:ind w:left="1134"/>
    </w:pPr>
    <w:rPr>
      <w:i/>
    </w:rPr>
  </w:style>
  <w:style w:type="paragraph" w:customStyle="1" w:styleId="Tablea">
    <w:name w:val="Table(a)"/>
    <w:aliases w:val="ta"/>
    <w:basedOn w:val="OPCParaBase"/>
    <w:rsid w:val="003926E3"/>
    <w:pPr>
      <w:spacing w:before="60" w:line="240" w:lineRule="auto"/>
      <w:ind w:left="284" w:hanging="284"/>
    </w:pPr>
    <w:rPr>
      <w:sz w:val="20"/>
    </w:rPr>
  </w:style>
  <w:style w:type="paragraph" w:customStyle="1" w:styleId="TableAA">
    <w:name w:val="Table(AA)"/>
    <w:aliases w:val="taaa"/>
    <w:basedOn w:val="OPCParaBase"/>
    <w:rsid w:val="003926E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26E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26E3"/>
    <w:pPr>
      <w:spacing w:before="60" w:line="240" w:lineRule="atLeast"/>
    </w:pPr>
    <w:rPr>
      <w:sz w:val="20"/>
    </w:rPr>
  </w:style>
  <w:style w:type="paragraph" w:customStyle="1" w:styleId="TLPBoxTextnote">
    <w:name w:val="TLPBoxText(note"/>
    <w:aliases w:val="right)"/>
    <w:basedOn w:val="OPCParaBase"/>
    <w:rsid w:val="003926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26E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26E3"/>
    <w:pPr>
      <w:spacing w:before="122" w:line="198" w:lineRule="exact"/>
      <w:ind w:left="1985" w:hanging="851"/>
      <w:jc w:val="right"/>
    </w:pPr>
    <w:rPr>
      <w:sz w:val="18"/>
    </w:rPr>
  </w:style>
  <w:style w:type="paragraph" w:customStyle="1" w:styleId="TLPTableBullet">
    <w:name w:val="TLPTableBullet"/>
    <w:aliases w:val="ttb"/>
    <w:basedOn w:val="OPCParaBase"/>
    <w:rsid w:val="003926E3"/>
    <w:pPr>
      <w:spacing w:line="240" w:lineRule="exact"/>
      <w:ind w:left="284" w:hanging="284"/>
    </w:pPr>
    <w:rPr>
      <w:sz w:val="20"/>
    </w:rPr>
  </w:style>
  <w:style w:type="paragraph" w:styleId="TOC1">
    <w:name w:val="toc 1"/>
    <w:basedOn w:val="Normal"/>
    <w:next w:val="Normal"/>
    <w:uiPriority w:val="39"/>
    <w:unhideWhenUsed/>
    <w:rsid w:val="003926E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926E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926E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926E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926E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3926E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926E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926E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926E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926E3"/>
    <w:pPr>
      <w:keepLines/>
      <w:spacing w:before="240" w:after="120" w:line="240" w:lineRule="auto"/>
      <w:ind w:left="794"/>
    </w:pPr>
    <w:rPr>
      <w:b/>
      <w:kern w:val="28"/>
      <w:sz w:val="20"/>
    </w:rPr>
  </w:style>
  <w:style w:type="paragraph" w:customStyle="1" w:styleId="TofSectsHeading">
    <w:name w:val="TofSects(Heading)"/>
    <w:basedOn w:val="OPCParaBase"/>
    <w:rsid w:val="003926E3"/>
    <w:pPr>
      <w:spacing w:before="240" w:after="120" w:line="240" w:lineRule="auto"/>
    </w:pPr>
    <w:rPr>
      <w:b/>
      <w:sz w:val="24"/>
    </w:rPr>
  </w:style>
  <w:style w:type="paragraph" w:customStyle="1" w:styleId="TofSectsSection">
    <w:name w:val="TofSects(Section)"/>
    <w:basedOn w:val="OPCParaBase"/>
    <w:rsid w:val="003926E3"/>
    <w:pPr>
      <w:keepLines/>
      <w:spacing w:before="40" w:line="240" w:lineRule="auto"/>
      <w:ind w:left="1588" w:hanging="794"/>
    </w:pPr>
    <w:rPr>
      <w:kern w:val="28"/>
      <w:sz w:val="18"/>
    </w:rPr>
  </w:style>
  <w:style w:type="paragraph" w:customStyle="1" w:styleId="TofSectsSubdiv">
    <w:name w:val="TofSects(Subdiv)"/>
    <w:basedOn w:val="OPCParaBase"/>
    <w:rsid w:val="003926E3"/>
    <w:pPr>
      <w:keepLines/>
      <w:spacing w:before="80" w:line="240" w:lineRule="auto"/>
      <w:ind w:left="1588" w:hanging="794"/>
    </w:pPr>
    <w:rPr>
      <w:kern w:val="28"/>
    </w:rPr>
  </w:style>
  <w:style w:type="paragraph" w:customStyle="1" w:styleId="WRStyle">
    <w:name w:val="WR Style"/>
    <w:aliases w:val="WR"/>
    <w:basedOn w:val="OPCParaBase"/>
    <w:rsid w:val="003926E3"/>
    <w:pPr>
      <w:spacing w:before="240" w:line="240" w:lineRule="auto"/>
      <w:ind w:left="284" w:hanging="284"/>
    </w:pPr>
    <w:rPr>
      <w:b/>
      <w:i/>
      <w:kern w:val="28"/>
      <w:sz w:val="24"/>
    </w:rPr>
  </w:style>
  <w:style w:type="paragraph" w:customStyle="1" w:styleId="notepara">
    <w:name w:val="note(para)"/>
    <w:aliases w:val="na"/>
    <w:basedOn w:val="OPCParaBase"/>
    <w:rsid w:val="003926E3"/>
    <w:pPr>
      <w:spacing w:before="40" w:line="198" w:lineRule="exact"/>
      <w:ind w:left="2354" w:hanging="369"/>
    </w:pPr>
    <w:rPr>
      <w:sz w:val="18"/>
    </w:rPr>
  </w:style>
  <w:style w:type="paragraph" w:styleId="Footer">
    <w:name w:val="footer"/>
    <w:link w:val="FooterChar"/>
    <w:rsid w:val="003926E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26E3"/>
    <w:rPr>
      <w:rFonts w:eastAsia="Times New Roman" w:cs="Times New Roman"/>
      <w:sz w:val="22"/>
      <w:szCs w:val="24"/>
      <w:lang w:eastAsia="en-AU"/>
    </w:rPr>
  </w:style>
  <w:style w:type="character" w:styleId="LineNumber">
    <w:name w:val="line number"/>
    <w:basedOn w:val="OPCCharBase"/>
    <w:uiPriority w:val="99"/>
    <w:unhideWhenUsed/>
    <w:rsid w:val="003926E3"/>
    <w:rPr>
      <w:sz w:val="16"/>
    </w:rPr>
  </w:style>
  <w:style w:type="table" w:customStyle="1" w:styleId="CFlag">
    <w:name w:val="CFlag"/>
    <w:basedOn w:val="TableNormal"/>
    <w:uiPriority w:val="99"/>
    <w:rsid w:val="003926E3"/>
    <w:rPr>
      <w:rFonts w:eastAsia="Times New Roman" w:cs="Times New Roman"/>
      <w:lang w:eastAsia="en-AU"/>
    </w:rPr>
    <w:tblPr/>
  </w:style>
  <w:style w:type="paragraph" w:styleId="BalloonText">
    <w:name w:val="Balloon Text"/>
    <w:basedOn w:val="Normal"/>
    <w:link w:val="BalloonTextChar"/>
    <w:uiPriority w:val="99"/>
    <w:unhideWhenUsed/>
    <w:rsid w:val="003926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926E3"/>
    <w:rPr>
      <w:rFonts w:ascii="Tahoma" w:hAnsi="Tahoma" w:cs="Tahoma"/>
      <w:sz w:val="16"/>
      <w:szCs w:val="16"/>
    </w:rPr>
  </w:style>
  <w:style w:type="table" w:styleId="TableGrid">
    <w:name w:val="Table Grid"/>
    <w:basedOn w:val="TableNormal"/>
    <w:uiPriority w:val="59"/>
    <w:rsid w:val="0039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926E3"/>
    <w:rPr>
      <w:b/>
      <w:sz w:val="28"/>
      <w:szCs w:val="32"/>
    </w:rPr>
  </w:style>
  <w:style w:type="paragraph" w:customStyle="1" w:styleId="LegislationMadeUnder">
    <w:name w:val="LegislationMadeUnder"/>
    <w:basedOn w:val="OPCParaBase"/>
    <w:next w:val="Normal"/>
    <w:rsid w:val="003926E3"/>
    <w:rPr>
      <w:i/>
      <w:sz w:val="32"/>
      <w:szCs w:val="32"/>
    </w:rPr>
  </w:style>
  <w:style w:type="paragraph" w:customStyle="1" w:styleId="SignCoverPageEnd">
    <w:name w:val="SignCoverPageEnd"/>
    <w:basedOn w:val="OPCParaBase"/>
    <w:next w:val="Normal"/>
    <w:rsid w:val="003926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26E3"/>
    <w:pPr>
      <w:pBdr>
        <w:top w:val="single" w:sz="4" w:space="1" w:color="auto"/>
      </w:pBdr>
      <w:spacing w:before="360"/>
      <w:ind w:right="397"/>
      <w:jc w:val="both"/>
    </w:pPr>
  </w:style>
  <w:style w:type="paragraph" w:customStyle="1" w:styleId="NotesHeading1">
    <w:name w:val="NotesHeading 1"/>
    <w:basedOn w:val="OPCParaBase"/>
    <w:next w:val="Normal"/>
    <w:rsid w:val="003926E3"/>
    <w:rPr>
      <w:b/>
      <w:sz w:val="28"/>
      <w:szCs w:val="28"/>
    </w:rPr>
  </w:style>
  <w:style w:type="paragraph" w:customStyle="1" w:styleId="NotesHeading2">
    <w:name w:val="NotesHeading 2"/>
    <w:basedOn w:val="OPCParaBase"/>
    <w:next w:val="Normal"/>
    <w:rsid w:val="003926E3"/>
    <w:rPr>
      <w:b/>
      <w:sz w:val="28"/>
      <w:szCs w:val="28"/>
    </w:rPr>
  </w:style>
  <w:style w:type="paragraph" w:customStyle="1" w:styleId="ENotesText">
    <w:name w:val="ENotesText"/>
    <w:aliases w:val="Ent"/>
    <w:basedOn w:val="OPCParaBase"/>
    <w:next w:val="Normal"/>
    <w:rsid w:val="003926E3"/>
    <w:pPr>
      <w:spacing w:before="120"/>
    </w:pPr>
  </w:style>
  <w:style w:type="paragraph" w:customStyle="1" w:styleId="CompiledActNo">
    <w:name w:val="CompiledActNo"/>
    <w:basedOn w:val="OPCParaBase"/>
    <w:next w:val="Normal"/>
    <w:rsid w:val="003926E3"/>
    <w:rPr>
      <w:b/>
      <w:sz w:val="24"/>
      <w:szCs w:val="24"/>
    </w:rPr>
  </w:style>
  <w:style w:type="paragraph" w:customStyle="1" w:styleId="CompiledMadeUnder">
    <w:name w:val="CompiledMadeUnder"/>
    <w:basedOn w:val="OPCParaBase"/>
    <w:next w:val="Normal"/>
    <w:rsid w:val="003926E3"/>
    <w:rPr>
      <w:i/>
      <w:sz w:val="24"/>
      <w:szCs w:val="24"/>
    </w:rPr>
  </w:style>
  <w:style w:type="paragraph" w:customStyle="1" w:styleId="Paragraphsub-sub-sub">
    <w:name w:val="Paragraph(sub-sub-sub)"/>
    <w:aliases w:val="aaaa"/>
    <w:basedOn w:val="OPCParaBase"/>
    <w:rsid w:val="003926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26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26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26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26E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926E3"/>
    <w:pPr>
      <w:spacing w:before="60" w:line="240" w:lineRule="auto"/>
    </w:pPr>
    <w:rPr>
      <w:rFonts w:cs="Arial"/>
      <w:sz w:val="20"/>
      <w:szCs w:val="22"/>
    </w:rPr>
  </w:style>
  <w:style w:type="paragraph" w:customStyle="1" w:styleId="NoteToSubpara">
    <w:name w:val="NoteToSubpara"/>
    <w:aliases w:val="nts"/>
    <w:basedOn w:val="OPCParaBase"/>
    <w:rsid w:val="003926E3"/>
    <w:pPr>
      <w:spacing w:before="40" w:line="198" w:lineRule="exact"/>
      <w:ind w:left="2835" w:hanging="709"/>
    </w:pPr>
    <w:rPr>
      <w:sz w:val="18"/>
    </w:rPr>
  </w:style>
  <w:style w:type="paragraph" w:customStyle="1" w:styleId="ENoteTableHeading">
    <w:name w:val="ENoteTableHeading"/>
    <w:aliases w:val="enth"/>
    <w:basedOn w:val="OPCParaBase"/>
    <w:rsid w:val="003926E3"/>
    <w:pPr>
      <w:keepNext/>
      <w:spacing w:before="60" w:line="240" w:lineRule="atLeast"/>
    </w:pPr>
    <w:rPr>
      <w:rFonts w:ascii="Arial" w:hAnsi="Arial"/>
      <w:b/>
      <w:sz w:val="16"/>
    </w:rPr>
  </w:style>
  <w:style w:type="paragraph" w:customStyle="1" w:styleId="ENoteTTi">
    <w:name w:val="ENoteTTi"/>
    <w:aliases w:val="entti"/>
    <w:basedOn w:val="OPCParaBase"/>
    <w:rsid w:val="003926E3"/>
    <w:pPr>
      <w:keepNext/>
      <w:spacing w:before="60" w:line="240" w:lineRule="atLeast"/>
      <w:ind w:left="170"/>
    </w:pPr>
    <w:rPr>
      <w:sz w:val="16"/>
    </w:rPr>
  </w:style>
  <w:style w:type="paragraph" w:customStyle="1" w:styleId="ENotesHeading1">
    <w:name w:val="ENotesHeading 1"/>
    <w:aliases w:val="Enh1"/>
    <w:basedOn w:val="OPCParaBase"/>
    <w:next w:val="Normal"/>
    <w:rsid w:val="003926E3"/>
    <w:pPr>
      <w:spacing w:before="120"/>
      <w:outlineLvl w:val="1"/>
    </w:pPr>
    <w:rPr>
      <w:b/>
      <w:sz w:val="28"/>
      <w:szCs w:val="28"/>
    </w:rPr>
  </w:style>
  <w:style w:type="paragraph" w:customStyle="1" w:styleId="ENotesHeading2">
    <w:name w:val="ENotesHeading 2"/>
    <w:aliases w:val="Enh2"/>
    <w:basedOn w:val="OPCParaBase"/>
    <w:next w:val="Normal"/>
    <w:rsid w:val="003926E3"/>
    <w:pPr>
      <w:spacing w:before="120" w:after="120"/>
      <w:outlineLvl w:val="2"/>
    </w:pPr>
    <w:rPr>
      <w:b/>
      <w:sz w:val="24"/>
      <w:szCs w:val="28"/>
    </w:rPr>
  </w:style>
  <w:style w:type="paragraph" w:customStyle="1" w:styleId="ENoteTTIndentHeading">
    <w:name w:val="ENoteTTIndentHeading"/>
    <w:aliases w:val="enTTHi"/>
    <w:basedOn w:val="OPCParaBase"/>
    <w:rsid w:val="003926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926E3"/>
    <w:pPr>
      <w:spacing w:before="60" w:line="240" w:lineRule="atLeast"/>
    </w:pPr>
    <w:rPr>
      <w:sz w:val="16"/>
    </w:rPr>
  </w:style>
  <w:style w:type="paragraph" w:customStyle="1" w:styleId="MadeunderText">
    <w:name w:val="MadeunderText"/>
    <w:basedOn w:val="OPCParaBase"/>
    <w:next w:val="Normal"/>
    <w:rsid w:val="003926E3"/>
    <w:pPr>
      <w:spacing w:before="240"/>
    </w:pPr>
    <w:rPr>
      <w:sz w:val="24"/>
      <w:szCs w:val="24"/>
    </w:rPr>
  </w:style>
  <w:style w:type="paragraph" w:customStyle="1" w:styleId="ENotesHeading3">
    <w:name w:val="ENotesHeading 3"/>
    <w:aliases w:val="Enh3"/>
    <w:basedOn w:val="OPCParaBase"/>
    <w:next w:val="Normal"/>
    <w:rsid w:val="003926E3"/>
    <w:pPr>
      <w:keepNext/>
      <w:spacing w:before="120" w:line="240" w:lineRule="auto"/>
      <w:outlineLvl w:val="4"/>
    </w:pPr>
    <w:rPr>
      <w:b/>
      <w:szCs w:val="24"/>
    </w:rPr>
  </w:style>
  <w:style w:type="character" w:customStyle="1" w:styleId="CharSubPartTextCASA">
    <w:name w:val="CharSubPartText(CASA)"/>
    <w:basedOn w:val="OPCCharBase"/>
    <w:uiPriority w:val="1"/>
    <w:rsid w:val="003926E3"/>
  </w:style>
  <w:style w:type="character" w:customStyle="1" w:styleId="CharSubPartNoCASA">
    <w:name w:val="CharSubPartNo(CASA)"/>
    <w:basedOn w:val="OPCCharBase"/>
    <w:uiPriority w:val="1"/>
    <w:rsid w:val="003926E3"/>
  </w:style>
  <w:style w:type="paragraph" w:customStyle="1" w:styleId="ENoteTTIndentHeadingSub">
    <w:name w:val="ENoteTTIndentHeadingSub"/>
    <w:aliases w:val="enTTHis"/>
    <w:basedOn w:val="OPCParaBase"/>
    <w:rsid w:val="003926E3"/>
    <w:pPr>
      <w:keepNext/>
      <w:spacing w:before="60" w:line="240" w:lineRule="atLeast"/>
      <w:ind w:left="340"/>
    </w:pPr>
    <w:rPr>
      <w:b/>
      <w:sz w:val="16"/>
    </w:rPr>
  </w:style>
  <w:style w:type="paragraph" w:customStyle="1" w:styleId="ENoteTTiSub">
    <w:name w:val="ENoteTTiSub"/>
    <w:aliases w:val="enttis"/>
    <w:basedOn w:val="OPCParaBase"/>
    <w:rsid w:val="003926E3"/>
    <w:pPr>
      <w:keepNext/>
      <w:spacing w:before="60" w:line="240" w:lineRule="atLeast"/>
      <w:ind w:left="340"/>
    </w:pPr>
    <w:rPr>
      <w:sz w:val="16"/>
    </w:rPr>
  </w:style>
  <w:style w:type="paragraph" w:customStyle="1" w:styleId="SubDivisionMigration">
    <w:name w:val="SubDivisionMigration"/>
    <w:aliases w:val="sdm"/>
    <w:basedOn w:val="OPCParaBase"/>
    <w:rsid w:val="003926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26E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926E3"/>
    <w:pPr>
      <w:spacing w:before="122" w:line="240" w:lineRule="auto"/>
      <w:ind w:left="1985" w:hanging="851"/>
    </w:pPr>
    <w:rPr>
      <w:sz w:val="18"/>
    </w:rPr>
  </w:style>
  <w:style w:type="paragraph" w:customStyle="1" w:styleId="FreeForm">
    <w:name w:val="FreeForm"/>
    <w:rsid w:val="003926E3"/>
    <w:rPr>
      <w:rFonts w:ascii="Arial" w:hAnsi="Arial"/>
      <w:sz w:val="22"/>
    </w:rPr>
  </w:style>
  <w:style w:type="paragraph" w:customStyle="1" w:styleId="SOText">
    <w:name w:val="SO Text"/>
    <w:aliases w:val="sot"/>
    <w:link w:val="SOTextChar"/>
    <w:rsid w:val="003926E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26E3"/>
    <w:rPr>
      <w:sz w:val="22"/>
    </w:rPr>
  </w:style>
  <w:style w:type="paragraph" w:customStyle="1" w:styleId="SOTextNote">
    <w:name w:val="SO TextNote"/>
    <w:aliases w:val="sont"/>
    <w:basedOn w:val="SOText"/>
    <w:qFormat/>
    <w:rsid w:val="003926E3"/>
    <w:pPr>
      <w:spacing w:before="122" w:line="198" w:lineRule="exact"/>
      <w:ind w:left="1843" w:hanging="709"/>
    </w:pPr>
    <w:rPr>
      <w:sz w:val="18"/>
    </w:rPr>
  </w:style>
  <w:style w:type="paragraph" w:customStyle="1" w:styleId="SOPara">
    <w:name w:val="SO Para"/>
    <w:aliases w:val="soa"/>
    <w:basedOn w:val="SOText"/>
    <w:link w:val="SOParaChar"/>
    <w:qFormat/>
    <w:rsid w:val="003926E3"/>
    <w:pPr>
      <w:tabs>
        <w:tab w:val="right" w:pos="1786"/>
      </w:tabs>
      <w:spacing w:before="40"/>
      <w:ind w:left="2070" w:hanging="936"/>
    </w:pPr>
  </w:style>
  <w:style w:type="character" w:customStyle="1" w:styleId="SOParaChar">
    <w:name w:val="SO Para Char"/>
    <w:aliases w:val="soa Char"/>
    <w:basedOn w:val="DefaultParagraphFont"/>
    <w:link w:val="SOPara"/>
    <w:rsid w:val="003926E3"/>
    <w:rPr>
      <w:sz w:val="22"/>
    </w:rPr>
  </w:style>
  <w:style w:type="paragraph" w:customStyle="1" w:styleId="FileName">
    <w:name w:val="FileName"/>
    <w:basedOn w:val="Normal"/>
    <w:rsid w:val="003926E3"/>
  </w:style>
  <w:style w:type="paragraph" w:customStyle="1" w:styleId="TableHeading">
    <w:name w:val="TableHeading"/>
    <w:aliases w:val="th"/>
    <w:basedOn w:val="OPCParaBase"/>
    <w:next w:val="Tabletext"/>
    <w:rsid w:val="003926E3"/>
    <w:pPr>
      <w:keepNext/>
      <w:spacing w:before="60" w:line="240" w:lineRule="atLeast"/>
    </w:pPr>
    <w:rPr>
      <w:b/>
      <w:sz w:val="20"/>
    </w:rPr>
  </w:style>
  <w:style w:type="paragraph" w:customStyle="1" w:styleId="SOHeadBold">
    <w:name w:val="SO HeadBold"/>
    <w:aliases w:val="sohb"/>
    <w:basedOn w:val="SOText"/>
    <w:next w:val="SOText"/>
    <w:link w:val="SOHeadBoldChar"/>
    <w:qFormat/>
    <w:rsid w:val="003926E3"/>
    <w:rPr>
      <w:b/>
    </w:rPr>
  </w:style>
  <w:style w:type="character" w:customStyle="1" w:styleId="SOHeadBoldChar">
    <w:name w:val="SO HeadBold Char"/>
    <w:aliases w:val="sohb Char"/>
    <w:basedOn w:val="DefaultParagraphFont"/>
    <w:link w:val="SOHeadBold"/>
    <w:rsid w:val="003926E3"/>
    <w:rPr>
      <w:b/>
      <w:sz w:val="22"/>
    </w:rPr>
  </w:style>
  <w:style w:type="paragraph" w:customStyle="1" w:styleId="SOHeadItalic">
    <w:name w:val="SO HeadItalic"/>
    <w:aliases w:val="sohi"/>
    <w:basedOn w:val="SOText"/>
    <w:next w:val="SOText"/>
    <w:link w:val="SOHeadItalicChar"/>
    <w:qFormat/>
    <w:rsid w:val="003926E3"/>
    <w:rPr>
      <w:i/>
    </w:rPr>
  </w:style>
  <w:style w:type="character" w:customStyle="1" w:styleId="SOHeadItalicChar">
    <w:name w:val="SO HeadItalic Char"/>
    <w:aliases w:val="sohi Char"/>
    <w:basedOn w:val="DefaultParagraphFont"/>
    <w:link w:val="SOHeadItalic"/>
    <w:rsid w:val="003926E3"/>
    <w:rPr>
      <w:i/>
      <w:sz w:val="22"/>
    </w:rPr>
  </w:style>
  <w:style w:type="paragraph" w:customStyle="1" w:styleId="SOBullet">
    <w:name w:val="SO Bullet"/>
    <w:aliases w:val="sotb"/>
    <w:basedOn w:val="SOText"/>
    <w:link w:val="SOBulletChar"/>
    <w:qFormat/>
    <w:rsid w:val="003926E3"/>
    <w:pPr>
      <w:ind w:left="1559" w:hanging="425"/>
    </w:pPr>
  </w:style>
  <w:style w:type="character" w:customStyle="1" w:styleId="SOBulletChar">
    <w:name w:val="SO Bullet Char"/>
    <w:aliases w:val="sotb Char"/>
    <w:basedOn w:val="DefaultParagraphFont"/>
    <w:link w:val="SOBullet"/>
    <w:rsid w:val="003926E3"/>
    <w:rPr>
      <w:sz w:val="22"/>
    </w:rPr>
  </w:style>
  <w:style w:type="paragraph" w:customStyle="1" w:styleId="SOBulletNote">
    <w:name w:val="SO BulletNote"/>
    <w:aliases w:val="sonb"/>
    <w:basedOn w:val="SOTextNote"/>
    <w:link w:val="SOBulletNoteChar"/>
    <w:qFormat/>
    <w:rsid w:val="003926E3"/>
    <w:pPr>
      <w:tabs>
        <w:tab w:val="left" w:pos="1560"/>
      </w:tabs>
      <w:ind w:left="2268" w:hanging="1134"/>
    </w:pPr>
  </w:style>
  <w:style w:type="character" w:customStyle="1" w:styleId="SOBulletNoteChar">
    <w:name w:val="SO BulletNote Char"/>
    <w:aliases w:val="sonb Char"/>
    <w:basedOn w:val="DefaultParagraphFont"/>
    <w:link w:val="SOBulletNote"/>
    <w:rsid w:val="003926E3"/>
    <w:rPr>
      <w:sz w:val="18"/>
    </w:rPr>
  </w:style>
  <w:style w:type="paragraph" w:customStyle="1" w:styleId="SOText2">
    <w:name w:val="SO Text2"/>
    <w:aliases w:val="sot2"/>
    <w:basedOn w:val="Normal"/>
    <w:next w:val="SOText"/>
    <w:link w:val="SOText2Char"/>
    <w:rsid w:val="003926E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26E3"/>
    <w:rPr>
      <w:sz w:val="22"/>
    </w:rPr>
  </w:style>
  <w:style w:type="paragraph" w:customStyle="1" w:styleId="SubPartCASA">
    <w:name w:val="SubPart(CASA)"/>
    <w:aliases w:val="csp"/>
    <w:basedOn w:val="OPCParaBase"/>
    <w:next w:val="ActHead3"/>
    <w:rsid w:val="003926E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926E3"/>
    <w:rPr>
      <w:rFonts w:eastAsia="Times New Roman" w:cs="Times New Roman"/>
      <w:sz w:val="22"/>
      <w:lang w:eastAsia="en-AU"/>
    </w:rPr>
  </w:style>
  <w:style w:type="character" w:customStyle="1" w:styleId="notetextChar">
    <w:name w:val="note(text) Char"/>
    <w:aliases w:val="n Char"/>
    <w:basedOn w:val="DefaultParagraphFont"/>
    <w:link w:val="notetext"/>
    <w:rsid w:val="003926E3"/>
    <w:rPr>
      <w:rFonts w:eastAsia="Times New Roman" w:cs="Times New Roman"/>
      <w:sz w:val="18"/>
      <w:lang w:eastAsia="en-AU"/>
    </w:rPr>
  </w:style>
  <w:style w:type="character" w:customStyle="1" w:styleId="Heading1Char">
    <w:name w:val="Heading 1 Char"/>
    <w:basedOn w:val="DefaultParagraphFont"/>
    <w:link w:val="Heading1"/>
    <w:uiPriority w:val="9"/>
    <w:rsid w:val="003926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26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26E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926E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926E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926E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926E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926E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926E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3926E3"/>
  </w:style>
  <w:style w:type="character" w:customStyle="1" w:styleId="charlegsubtitle1">
    <w:name w:val="charlegsubtitle1"/>
    <w:basedOn w:val="DefaultParagraphFont"/>
    <w:rsid w:val="003926E3"/>
    <w:rPr>
      <w:rFonts w:ascii="Arial" w:hAnsi="Arial" w:cs="Arial" w:hint="default"/>
      <w:b/>
      <w:bCs/>
      <w:sz w:val="28"/>
      <w:szCs w:val="28"/>
    </w:rPr>
  </w:style>
  <w:style w:type="paragraph" w:styleId="Index1">
    <w:name w:val="index 1"/>
    <w:basedOn w:val="Normal"/>
    <w:next w:val="Normal"/>
    <w:autoRedefine/>
    <w:rsid w:val="003926E3"/>
    <w:pPr>
      <w:ind w:left="240" w:hanging="240"/>
    </w:pPr>
  </w:style>
  <w:style w:type="paragraph" w:styleId="Index2">
    <w:name w:val="index 2"/>
    <w:basedOn w:val="Normal"/>
    <w:next w:val="Normal"/>
    <w:autoRedefine/>
    <w:rsid w:val="003926E3"/>
    <w:pPr>
      <w:ind w:left="480" w:hanging="240"/>
    </w:pPr>
  </w:style>
  <w:style w:type="paragraph" w:styleId="Index3">
    <w:name w:val="index 3"/>
    <w:basedOn w:val="Normal"/>
    <w:next w:val="Normal"/>
    <w:autoRedefine/>
    <w:rsid w:val="003926E3"/>
    <w:pPr>
      <w:ind w:left="720" w:hanging="240"/>
    </w:pPr>
  </w:style>
  <w:style w:type="paragraph" w:styleId="Index4">
    <w:name w:val="index 4"/>
    <w:basedOn w:val="Normal"/>
    <w:next w:val="Normal"/>
    <w:autoRedefine/>
    <w:rsid w:val="003926E3"/>
    <w:pPr>
      <w:ind w:left="960" w:hanging="240"/>
    </w:pPr>
  </w:style>
  <w:style w:type="paragraph" w:styleId="Index5">
    <w:name w:val="index 5"/>
    <w:basedOn w:val="Normal"/>
    <w:next w:val="Normal"/>
    <w:autoRedefine/>
    <w:rsid w:val="003926E3"/>
    <w:pPr>
      <w:ind w:left="1200" w:hanging="240"/>
    </w:pPr>
  </w:style>
  <w:style w:type="paragraph" w:styleId="Index6">
    <w:name w:val="index 6"/>
    <w:basedOn w:val="Normal"/>
    <w:next w:val="Normal"/>
    <w:autoRedefine/>
    <w:rsid w:val="003926E3"/>
    <w:pPr>
      <w:ind w:left="1440" w:hanging="240"/>
    </w:pPr>
  </w:style>
  <w:style w:type="paragraph" w:styleId="Index7">
    <w:name w:val="index 7"/>
    <w:basedOn w:val="Normal"/>
    <w:next w:val="Normal"/>
    <w:autoRedefine/>
    <w:rsid w:val="003926E3"/>
    <w:pPr>
      <w:ind w:left="1680" w:hanging="240"/>
    </w:pPr>
  </w:style>
  <w:style w:type="paragraph" w:styleId="Index8">
    <w:name w:val="index 8"/>
    <w:basedOn w:val="Normal"/>
    <w:next w:val="Normal"/>
    <w:autoRedefine/>
    <w:rsid w:val="003926E3"/>
    <w:pPr>
      <w:ind w:left="1920" w:hanging="240"/>
    </w:pPr>
  </w:style>
  <w:style w:type="paragraph" w:styleId="Index9">
    <w:name w:val="index 9"/>
    <w:basedOn w:val="Normal"/>
    <w:next w:val="Normal"/>
    <w:autoRedefine/>
    <w:rsid w:val="003926E3"/>
    <w:pPr>
      <w:ind w:left="2160" w:hanging="240"/>
    </w:pPr>
  </w:style>
  <w:style w:type="paragraph" w:styleId="NormalIndent">
    <w:name w:val="Normal Indent"/>
    <w:basedOn w:val="Normal"/>
    <w:rsid w:val="003926E3"/>
    <w:pPr>
      <w:ind w:left="720"/>
    </w:pPr>
  </w:style>
  <w:style w:type="paragraph" w:styleId="FootnoteText">
    <w:name w:val="footnote text"/>
    <w:basedOn w:val="Normal"/>
    <w:link w:val="FootnoteTextChar"/>
    <w:rsid w:val="003926E3"/>
    <w:rPr>
      <w:sz w:val="20"/>
    </w:rPr>
  </w:style>
  <w:style w:type="character" w:customStyle="1" w:styleId="FootnoteTextChar">
    <w:name w:val="Footnote Text Char"/>
    <w:basedOn w:val="DefaultParagraphFont"/>
    <w:link w:val="FootnoteText"/>
    <w:rsid w:val="003926E3"/>
  </w:style>
  <w:style w:type="paragraph" w:styleId="CommentText">
    <w:name w:val="annotation text"/>
    <w:basedOn w:val="Normal"/>
    <w:link w:val="CommentTextChar"/>
    <w:rsid w:val="003926E3"/>
    <w:rPr>
      <w:sz w:val="20"/>
    </w:rPr>
  </w:style>
  <w:style w:type="character" w:customStyle="1" w:styleId="CommentTextChar">
    <w:name w:val="Comment Text Char"/>
    <w:basedOn w:val="DefaultParagraphFont"/>
    <w:link w:val="CommentText"/>
    <w:rsid w:val="003926E3"/>
  </w:style>
  <w:style w:type="paragraph" w:styleId="IndexHeading">
    <w:name w:val="index heading"/>
    <w:basedOn w:val="Normal"/>
    <w:next w:val="Index1"/>
    <w:rsid w:val="003926E3"/>
    <w:rPr>
      <w:rFonts w:ascii="Arial" w:hAnsi="Arial" w:cs="Arial"/>
      <w:b/>
      <w:bCs/>
    </w:rPr>
  </w:style>
  <w:style w:type="paragraph" w:styleId="Caption">
    <w:name w:val="caption"/>
    <w:basedOn w:val="Normal"/>
    <w:next w:val="Normal"/>
    <w:qFormat/>
    <w:rsid w:val="003926E3"/>
    <w:pPr>
      <w:spacing w:before="120" w:after="120"/>
    </w:pPr>
    <w:rPr>
      <w:b/>
      <w:bCs/>
      <w:sz w:val="20"/>
    </w:rPr>
  </w:style>
  <w:style w:type="paragraph" w:styleId="TableofFigures">
    <w:name w:val="table of figures"/>
    <w:basedOn w:val="Normal"/>
    <w:next w:val="Normal"/>
    <w:rsid w:val="003926E3"/>
    <w:pPr>
      <w:ind w:left="480" w:hanging="480"/>
    </w:pPr>
  </w:style>
  <w:style w:type="paragraph" w:styleId="EnvelopeAddress">
    <w:name w:val="envelope address"/>
    <w:basedOn w:val="Normal"/>
    <w:rsid w:val="003926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926E3"/>
    <w:rPr>
      <w:rFonts w:ascii="Arial" w:hAnsi="Arial" w:cs="Arial"/>
      <w:sz w:val="20"/>
    </w:rPr>
  </w:style>
  <w:style w:type="character" w:styleId="FootnoteReference">
    <w:name w:val="footnote reference"/>
    <w:basedOn w:val="DefaultParagraphFont"/>
    <w:rsid w:val="003926E3"/>
    <w:rPr>
      <w:rFonts w:ascii="Times New Roman" w:hAnsi="Times New Roman"/>
      <w:sz w:val="20"/>
      <w:vertAlign w:val="superscript"/>
    </w:rPr>
  </w:style>
  <w:style w:type="character" w:styleId="CommentReference">
    <w:name w:val="annotation reference"/>
    <w:basedOn w:val="DefaultParagraphFont"/>
    <w:rsid w:val="003926E3"/>
    <w:rPr>
      <w:sz w:val="16"/>
      <w:szCs w:val="16"/>
    </w:rPr>
  </w:style>
  <w:style w:type="character" w:styleId="PageNumber">
    <w:name w:val="page number"/>
    <w:basedOn w:val="DefaultParagraphFont"/>
    <w:rsid w:val="003926E3"/>
  </w:style>
  <w:style w:type="character" w:styleId="EndnoteReference">
    <w:name w:val="endnote reference"/>
    <w:basedOn w:val="DefaultParagraphFont"/>
    <w:rsid w:val="003926E3"/>
    <w:rPr>
      <w:vertAlign w:val="superscript"/>
    </w:rPr>
  </w:style>
  <w:style w:type="paragraph" w:styleId="EndnoteText">
    <w:name w:val="endnote text"/>
    <w:basedOn w:val="Normal"/>
    <w:link w:val="EndnoteTextChar"/>
    <w:rsid w:val="003926E3"/>
    <w:rPr>
      <w:sz w:val="20"/>
    </w:rPr>
  </w:style>
  <w:style w:type="character" w:customStyle="1" w:styleId="EndnoteTextChar">
    <w:name w:val="Endnote Text Char"/>
    <w:basedOn w:val="DefaultParagraphFont"/>
    <w:link w:val="EndnoteText"/>
    <w:rsid w:val="003926E3"/>
  </w:style>
  <w:style w:type="paragraph" w:styleId="TableofAuthorities">
    <w:name w:val="table of authorities"/>
    <w:basedOn w:val="Normal"/>
    <w:next w:val="Normal"/>
    <w:rsid w:val="003926E3"/>
    <w:pPr>
      <w:ind w:left="240" w:hanging="240"/>
    </w:pPr>
  </w:style>
  <w:style w:type="paragraph" w:styleId="MacroText">
    <w:name w:val="macro"/>
    <w:link w:val="MacroTextChar"/>
    <w:rsid w:val="003926E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926E3"/>
    <w:rPr>
      <w:rFonts w:ascii="Courier New" w:eastAsia="Times New Roman" w:hAnsi="Courier New" w:cs="Courier New"/>
      <w:lang w:eastAsia="en-AU"/>
    </w:rPr>
  </w:style>
  <w:style w:type="paragraph" w:styleId="TOAHeading">
    <w:name w:val="toa heading"/>
    <w:basedOn w:val="Normal"/>
    <w:next w:val="Normal"/>
    <w:rsid w:val="003926E3"/>
    <w:pPr>
      <w:spacing w:before="120"/>
    </w:pPr>
    <w:rPr>
      <w:rFonts w:ascii="Arial" w:hAnsi="Arial" w:cs="Arial"/>
      <w:b/>
      <w:bCs/>
    </w:rPr>
  </w:style>
  <w:style w:type="paragraph" w:styleId="List">
    <w:name w:val="List"/>
    <w:basedOn w:val="Normal"/>
    <w:rsid w:val="003926E3"/>
    <w:pPr>
      <w:ind w:left="283" w:hanging="283"/>
    </w:pPr>
  </w:style>
  <w:style w:type="paragraph" w:styleId="ListBullet">
    <w:name w:val="List Bullet"/>
    <w:basedOn w:val="Normal"/>
    <w:autoRedefine/>
    <w:rsid w:val="003926E3"/>
    <w:pPr>
      <w:tabs>
        <w:tab w:val="num" w:pos="360"/>
      </w:tabs>
      <w:ind w:left="360" w:hanging="360"/>
    </w:pPr>
  </w:style>
  <w:style w:type="paragraph" w:styleId="ListNumber">
    <w:name w:val="List Number"/>
    <w:basedOn w:val="Normal"/>
    <w:rsid w:val="003926E3"/>
    <w:pPr>
      <w:tabs>
        <w:tab w:val="num" w:pos="360"/>
      </w:tabs>
      <w:ind w:left="360" w:hanging="360"/>
    </w:pPr>
  </w:style>
  <w:style w:type="paragraph" w:styleId="List2">
    <w:name w:val="List 2"/>
    <w:basedOn w:val="Normal"/>
    <w:rsid w:val="003926E3"/>
    <w:pPr>
      <w:ind w:left="566" w:hanging="283"/>
    </w:pPr>
  </w:style>
  <w:style w:type="paragraph" w:styleId="List3">
    <w:name w:val="List 3"/>
    <w:basedOn w:val="Normal"/>
    <w:rsid w:val="003926E3"/>
    <w:pPr>
      <w:ind w:left="849" w:hanging="283"/>
    </w:pPr>
  </w:style>
  <w:style w:type="paragraph" w:styleId="List4">
    <w:name w:val="List 4"/>
    <w:basedOn w:val="Normal"/>
    <w:rsid w:val="003926E3"/>
    <w:pPr>
      <w:ind w:left="1132" w:hanging="283"/>
    </w:pPr>
  </w:style>
  <w:style w:type="paragraph" w:styleId="List5">
    <w:name w:val="List 5"/>
    <w:basedOn w:val="Normal"/>
    <w:rsid w:val="003926E3"/>
    <w:pPr>
      <w:ind w:left="1415" w:hanging="283"/>
    </w:pPr>
  </w:style>
  <w:style w:type="paragraph" w:styleId="ListBullet2">
    <w:name w:val="List Bullet 2"/>
    <w:basedOn w:val="Normal"/>
    <w:autoRedefine/>
    <w:rsid w:val="003926E3"/>
    <w:pPr>
      <w:tabs>
        <w:tab w:val="num" w:pos="360"/>
      </w:tabs>
    </w:pPr>
  </w:style>
  <w:style w:type="paragraph" w:styleId="ListBullet3">
    <w:name w:val="List Bullet 3"/>
    <w:basedOn w:val="Normal"/>
    <w:autoRedefine/>
    <w:rsid w:val="003926E3"/>
    <w:pPr>
      <w:tabs>
        <w:tab w:val="num" w:pos="926"/>
      </w:tabs>
      <w:ind w:left="926" w:hanging="360"/>
    </w:pPr>
  </w:style>
  <w:style w:type="paragraph" w:styleId="ListBullet4">
    <w:name w:val="List Bullet 4"/>
    <w:basedOn w:val="Normal"/>
    <w:autoRedefine/>
    <w:rsid w:val="003926E3"/>
    <w:pPr>
      <w:tabs>
        <w:tab w:val="num" w:pos="1209"/>
      </w:tabs>
      <w:ind w:left="1209" w:hanging="360"/>
    </w:pPr>
  </w:style>
  <w:style w:type="paragraph" w:styleId="ListBullet5">
    <w:name w:val="List Bullet 5"/>
    <w:basedOn w:val="Normal"/>
    <w:autoRedefine/>
    <w:rsid w:val="003926E3"/>
    <w:pPr>
      <w:tabs>
        <w:tab w:val="num" w:pos="1492"/>
      </w:tabs>
      <w:ind w:left="1492" w:hanging="360"/>
    </w:pPr>
  </w:style>
  <w:style w:type="paragraph" w:styleId="ListNumber2">
    <w:name w:val="List Number 2"/>
    <w:basedOn w:val="Normal"/>
    <w:rsid w:val="003926E3"/>
    <w:pPr>
      <w:tabs>
        <w:tab w:val="num" w:pos="643"/>
      </w:tabs>
      <w:ind w:left="643" w:hanging="360"/>
    </w:pPr>
  </w:style>
  <w:style w:type="paragraph" w:styleId="ListNumber3">
    <w:name w:val="List Number 3"/>
    <w:basedOn w:val="Normal"/>
    <w:rsid w:val="003926E3"/>
    <w:pPr>
      <w:tabs>
        <w:tab w:val="num" w:pos="926"/>
      </w:tabs>
      <w:ind w:left="926" w:hanging="360"/>
    </w:pPr>
  </w:style>
  <w:style w:type="paragraph" w:styleId="ListNumber4">
    <w:name w:val="List Number 4"/>
    <w:basedOn w:val="Normal"/>
    <w:rsid w:val="003926E3"/>
    <w:pPr>
      <w:tabs>
        <w:tab w:val="num" w:pos="1209"/>
      </w:tabs>
      <w:ind w:left="1209" w:hanging="360"/>
    </w:pPr>
  </w:style>
  <w:style w:type="paragraph" w:styleId="ListNumber5">
    <w:name w:val="List Number 5"/>
    <w:basedOn w:val="Normal"/>
    <w:rsid w:val="003926E3"/>
    <w:pPr>
      <w:tabs>
        <w:tab w:val="num" w:pos="1492"/>
      </w:tabs>
      <w:ind w:left="1492" w:hanging="360"/>
    </w:pPr>
  </w:style>
  <w:style w:type="paragraph" w:styleId="Title">
    <w:name w:val="Title"/>
    <w:basedOn w:val="Normal"/>
    <w:link w:val="TitleChar"/>
    <w:qFormat/>
    <w:rsid w:val="003926E3"/>
    <w:pPr>
      <w:spacing w:before="240" w:after="60"/>
    </w:pPr>
    <w:rPr>
      <w:rFonts w:ascii="Arial" w:hAnsi="Arial" w:cs="Arial"/>
      <w:b/>
      <w:bCs/>
      <w:sz w:val="40"/>
      <w:szCs w:val="40"/>
    </w:rPr>
  </w:style>
  <w:style w:type="character" w:customStyle="1" w:styleId="TitleChar">
    <w:name w:val="Title Char"/>
    <w:basedOn w:val="DefaultParagraphFont"/>
    <w:link w:val="Title"/>
    <w:rsid w:val="003926E3"/>
    <w:rPr>
      <w:rFonts w:ascii="Arial" w:hAnsi="Arial" w:cs="Arial"/>
      <w:b/>
      <w:bCs/>
      <w:sz w:val="40"/>
      <w:szCs w:val="40"/>
    </w:rPr>
  </w:style>
  <w:style w:type="paragraph" w:styleId="Closing">
    <w:name w:val="Closing"/>
    <w:basedOn w:val="Normal"/>
    <w:link w:val="ClosingChar"/>
    <w:rsid w:val="003926E3"/>
    <w:pPr>
      <w:ind w:left="4252"/>
    </w:pPr>
  </w:style>
  <w:style w:type="character" w:customStyle="1" w:styleId="ClosingChar">
    <w:name w:val="Closing Char"/>
    <w:basedOn w:val="DefaultParagraphFont"/>
    <w:link w:val="Closing"/>
    <w:rsid w:val="003926E3"/>
    <w:rPr>
      <w:sz w:val="22"/>
    </w:rPr>
  </w:style>
  <w:style w:type="paragraph" w:styleId="Signature">
    <w:name w:val="Signature"/>
    <w:basedOn w:val="Normal"/>
    <w:link w:val="SignatureChar"/>
    <w:rsid w:val="003926E3"/>
    <w:pPr>
      <w:ind w:left="4252"/>
    </w:pPr>
  </w:style>
  <w:style w:type="character" w:customStyle="1" w:styleId="SignatureChar">
    <w:name w:val="Signature Char"/>
    <w:basedOn w:val="DefaultParagraphFont"/>
    <w:link w:val="Signature"/>
    <w:rsid w:val="003926E3"/>
    <w:rPr>
      <w:sz w:val="22"/>
    </w:rPr>
  </w:style>
  <w:style w:type="paragraph" w:styleId="BodyText">
    <w:name w:val="Body Text"/>
    <w:basedOn w:val="Normal"/>
    <w:link w:val="BodyTextChar"/>
    <w:rsid w:val="003926E3"/>
    <w:pPr>
      <w:spacing w:after="120"/>
    </w:pPr>
  </w:style>
  <w:style w:type="character" w:customStyle="1" w:styleId="BodyTextChar">
    <w:name w:val="Body Text Char"/>
    <w:basedOn w:val="DefaultParagraphFont"/>
    <w:link w:val="BodyText"/>
    <w:rsid w:val="003926E3"/>
    <w:rPr>
      <w:sz w:val="22"/>
    </w:rPr>
  </w:style>
  <w:style w:type="paragraph" w:styleId="BodyTextIndent">
    <w:name w:val="Body Text Indent"/>
    <w:basedOn w:val="Normal"/>
    <w:link w:val="BodyTextIndentChar"/>
    <w:rsid w:val="003926E3"/>
    <w:pPr>
      <w:spacing w:after="120"/>
      <w:ind w:left="283"/>
    </w:pPr>
  </w:style>
  <w:style w:type="character" w:customStyle="1" w:styleId="BodyTextIndentChar">
    <w:name w:val="Body Text Indent Char"/>
    <w:basedOn w:val="DefaultParagraphFont"/>
    <w:link w:val="BodyTextIndent"/>
    <w:rsid w:val="003926E3"/>
    <w:rPr>
      <w:sz w:val="22"/>
    </w:rPr>
  </w:style>
  <w:style w:type="paragraph" w:styleId="ListContinue">
    <w:name w:val="List Continue"/>
    <w:basedOn w:val="Normal"/>
    <w:rsid w:val="003926E3"/>
    <w:pPr>
      <w:spacing w:after="120"/>
      <w:ind w:left="283"/>
    </w:pPr>
  </w:style>
  <w:style w:type="paragraph" w:styleId="ListContinue2">
    <w:name w:val="List Continue 2"/>
    <w:basedOn w:val="Normal"/>
    <w:rsid w:val="003926E3"/>
    <w:pPr>
      <w:spacing w:after="120"/>
      <w:ind w:left="566"/>
    </w:pPr>
  </w:style>
  <w:style w:type="paragraph" w:styleId="ListContinue3">
    <w:name w:val="List Continue 3"/>
    <w:basedOn w:val="Normal"/>
    <w:rsid w:val="003926E3"/>
    <w:pPr>
      <w:spacing w:after="120"/>
      <w:ind w:left="849"/>
    </w:pPr>
  </w:style>
  <w:style w:type="paragraph" w:styleId="ListContinue4">
    <w:name w:val="List Continue 4"/>
    <w:basedOn w:val="Normal"/>
    <w:rsid w:val="003926E3"/>
    <w:pPr>
      <w:spacing w:after="120"/>
      <w:ind w:left="1132"/>
    </w:pPr>
  </w:style>
  <w:style w:type="paragraph" w:styleId="ListContinue5">
    <w:name w:val="List Continue 5"/>
    <w:basedOn w:val="Normal"/>
    <w:rsid w:val="003926E3"/>
    <w:pPr>
      <w:spacing w:after="120"/>
      <w:ind w:left="1415"/>
    </w:pPr>
  </w:style>
  <w:style w:type="paragraph" w:styleId="MessageHeader">
    <w:name w:val="Message Header"/>
    <w:basedOn w:val="Normal"/>
    <w:link w:val="MessageHeaderChar"/>
    <w:rsid w:val="003926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926E3"/>
    <w:rPr>
      <w:rFonts w:ascii="Arial" w:hAnsi="Arial" w:cs="Arial"/>
      <w:sz w:val="22"/>
      <w:shd w:val="pct20" w:color="auto" w:fill="auto"/>
    </w:rPr>
  </w:style>
  <w:style w:type="paragraph" w:styleId="Subtitle">
    <w:name w:val="Subtitle"/>
    <w:basedOn w:val="Normal"/>
    <w:link w:val="SubtitleChar"/>
    <w:qFormat/>
    <w:rsid w:val="003926E3"/>
    <w:pPr>
      <w:spacing w:after="60"/>
      <w:jc w:val="center"/>
      <w:outlineLvl w:val="1"/>
    </w:pPr>
    <w:rPr>
      <w:rFonts w:ascii="Arial" w:hAnsi="Arial" w:cs="Arial"/>
    </w:rPr>
  </w:style>
  <w:style w:type="character" w:customStyle="1" w:styleId="SubtitleChar">
    <w:name w:val="Subtitle Char"/>
    <w:basedOn w:val="DefaultParagraphFont"/>
    <w:link w:val="Subtitle"/>
    <w:rsid w:val="003926E3"/>
    <w:rPr>
      <w:rFonts w:ascii="Arial" w:hAnsi="Arial" w:cs="Arial"/>
      <w:sz w:val="22"/>
    </w:rPr>
  </w:style>
  <w:style w:type="paragraph" w:styleId="Salutation">
    <w:name w:val="Salutation"/>
    <w:basedOn w:val="Normal"/>
    <w:next w:val="Normal"/>
    <w:link w:val="SalutationChar"/>
    <w:rsid w:val="003926E3"/>
  </w:style>
  <w:style w:type="character" w:customStyle="1" w:styleId="SalutationChar">
    <w:name w:val="Salutation Char"/>
    <w:basedOn w:val="DefaultParagraphFont"/>
    <w:link w:val="Salutation"/>
    <w:rsid w:val="003926E3"/>
    <w:rPr>
      <w:sz w:val="22"/>
    </w:rPr>
  </w:style>
  <w:style w:type="paragraph" w:styleId="Date">
    <w:name w:val="Date"/>
    <w:basedOn w:val="Normal"/>
    <w:next w:val="Normal"/>
    <w:link w:val="DateChar"/>
    <w:rsid w:val="003926E3"/>
  </w:style>
  <w:style w:type="character" w:customStyle="1" w:styleId="DateChar">
    <w:name w:val="Date Char"/>
    <w:basedOn w:val="DefaultParagraphFont"/>
    <w:link w:val="Date"/>
    <w:rsid w:val="003926E3"/>
    <w:rPr>
      <w:sz w:val="22"/>
    </w:rPr>
  </w:style>
  <w:style w:type="paragraph" w:styleId="BodyTextFirstIndent">
    <w:name w:val="Body Text First Indent"/>
    <w:basedOn w:val="BodyText"/>
    <w:link w:val="BodyTextFirstIndentChar"/>
    <w:rsid w:val="003926E3"/>
    <w:pPr>
      <w:ind w:firstLine="210"/>
    </w:pPr>
  </w:style>
  <w:style w:type="character" w:customStyle="1" w:styleId="BodyTextFirstIndentChar">
    <w:name w:val="Body Text First Indent Char"/>
    <w:basedOn w:val="BodyTextChar"/>
    <w:link w:val="BodyTextFirstIndent"/>
    <w:rsid w:val="003926E3"/>
    <w:rPr>
      <w:sz w:val="22"/>
    </w:rPr>
  </w:style>
  <w:style w:type="paragraph" w:styleId="BodyTextFirstIndent2">
    <w:name w:val="Body Text First Indent 2"/>
    <w:basedOn w:val="BodyTextIndent"/>
    <w:link w:val="BodyTextFirstIndent2Char"/>
    <w:rsid w:val="003926E3"/>
    <w:pPr>
      <w:ind w:firstLine="210"/>
    </w:pPr>
  </w:style>
  <w:style w:type="character" w:customStyle="1" w:styleId="BodyTextFirstIndent2Char">
    <w:name w:val="Body Text First Indent 2 Char"/>
    <w:basedOn w:val="BodyTextIndentChar"/>
    <w:link w:val="BodyTextFirstIndent2"/>
    <w:rsid w:val="003926E3"/>
    <w:rPr>
      <w:sz w:val="22"/>
    </w:rPr>
  </w:style>
  <w:style w:type="paragraph" w:styleId="BodyText2">
    <w:name w:val="Body Text 2"/>
    <w:basedOn w:val="Normal"/>
    <w:link w:val="BodyText2Char"/>
    <w:rsid w:val="003926E3"/>
    <w:pPr>
      <w:spacing w:after="120" w:line="480" w:lineRule="auto"/>
    </w:pPr>
  </w:style>
  <w:style w:type="character" w:customStyle="1" w:styleId="BodyText2Char">
    <w:name w:val="Body Text 2 Char"/>
    <w:basedOn w:val="DefaultParagraphFont"/>
    <w:link w:val="BodyText2"/>
    <w:rsid w:val="003926E3"/>
    <w:rPr>
      <w:sz w:val="22"/>
    </w:rPr>
  </w:style>
  <w:style w:type="paragraph" w:styleId="BodyText3">
    <w:name w:val="Body Text 3"/>
    <w:basedOn w:val="Normal"/>
    <w:link w:val="BodyText3Char"/>
    <w:rsid w:val="003926E3"/>
    <w:pPr>
      <w:spacing w:after="120"/>
    </w:pPr>
    <w:rPr>
      <w:sz w:val="16"/>
      <w:szCs w:val="16"/>
    </w:rPr>
  </w:style>
  <w:style w:type="character" w:customStyle="1" w:styleId="BodyText3Char">
    <w:name w:val="Body Text 3 Char"/>
    <w:basedOn w:val="DefaultParagraphFont"/>
    <w:link w:val="BodyText3"/>
    <w:rsid w:val="003926E3"/>
    <w:rPr>
      <w:sz w:val="16"/>
      <w:szCs w:val="16"/>
    </w:rPr>
  </w:style>
  <w:style w:type="paragraph" w:styleId="BodyTextIndent2">
    <w:name w:val="Body Text Indent 2"/>
    <w:basedOn w:val="Normal"/>
    <w:link w:val="BodyTextIndent2Char"/>
    <w:rsid w:val="003926E3"/>
    <w:pPr>
      <w:spacing w:after="120" w:line="480" w:lineRule="auto"/>
      <w:ind w:left="283"/>
    </w:pPr>
  </w:style>
  <w:style w:type="character" w:customStyle="1" w:styleId="BodyTextIndent2Char">
    <w:name w:val="Body Text Indent 2 Char"/>
    <w:basedOn w:val="DefaultParagraphFont"/>
    <w:link w:val="BodyTextIndent2"/>
    <w:rsid w:val="003926E3"/>
    <w:rPr>
      <w:sz w:val="22"/>
    </w:rPr>
  </w:style>
  <w:style w:type="paragraph" w:styleId="BodyTextIndent3">
    <w:name w:val="Body Text Indent 3"/>
    <w:basedOn w:val="Normal"/>
    <w:link w:val="BodyTextIndent3Char"/>
    <w:rsid w:val="003926E3"/>
    <w:pPr>
      <w:spacing w:after="120"/>
      <w:ind w:left="283"/>
    </w:pPr>
    <w:rPr>
      <w:sz w:val="16"/>
      <w:szCs w:val="16"/>
    </w:rPr>
  </w:style>
  <w:style w:type="character" w:customStyle="1" w:styleId="BodyTextIndent3Char">
    <w:name w:val="Body Text Indent 3 Char"/>
    <w:basedOn w:val="DefaultParagraphFont"/>
    <w:link w:val="BodyTextIndent3"/>
    <w:rsid w:val="003926E3"/>
    <w:rPr>
      <w:sz w:val="16"/>
      <w:szCs w:val="16"/>
    </w:rPr>
  </w:style>
  <w:style w:type="paragraph" w:styleId="BlockText">
    <w:name w:val="Block Text"/>
    <w:basedOn w:val="Normal"/>
    <w:rsid w:val="003926E3"/>
    <w:pPr>
      <w:spacing w:after="120"/>
      <w:ind w:left="1440" w:right="1440"/>
    </w:pPr>
  </w:style>
  <w:style w:type="character" w:styleId="Hyperlink">
    <w:name w:val="Hyperlink"/>
    <w:basedOn w:val="DefaultParagraphFont"/>
    <w:rsid w:val="003926E3"/>
    <w:rPr>
      <w:color w:val="0000FF"/>
      <w:u w:val="single"/>
    </w:rPr>
  </w:style>
  <w:style w:type="character" w:styleId="FollowedHyperlink">
    <w:name w:val="FollowedHyperlink"/>
    <w:basedOn w:val="DefaultParagraphFont"/>
    <w:rsid w:val="003926E3"/>
    <w:rPr>
      <w:color w:val="800080"/>
      <w:u w:val="single"/>
    </w:rPr>
  </w:style>
  <w:style w:type="character" w:styleId="Strong">
    <w:name w:val="Strong"/>
    <w:basedOn w:val="DefaultParagraphFont"/>
    <w:qFormat/>
    <w:rsid w:val="003926E3"/>
    <w:rPr>
      <w:b/>
      <w:bCs/>
    </w:rPr>
  </w:style>
  <w:style w:type="character" w:styleId="Emphasis">
    <w:name w:val="Emphasis"/>
    <w:basedOn w:val="DefaultParagraphFont"/>
    <w:qFormat/>
    <w:rsid w:val="003926E3"/>
    <w:rPr>
      <w:i/>
      <w:iCs/>
    </w:rPr>
  </w:style>
  <w:style w:type="paragraph" w:styleId="DocumentMap">
    <w:name w:val="Document Map"/>
    <w:basedOn w:val="Normal"/>
    <w:link w:val="DocumentMapChar"/>
    <w:rsid w:val="003926E3"/>
    <w:pPr>
      <w:shd w:val="clear" w:color="auto" w:fill="000080"/>
    </w:pPr>
    <w:rPr>
      <w:rFonts w:ascii="Tahoma" w:hAnsi="Tahoma" w:cs="Tahoma"/>
    </w:rPr>
  </w:style>
  <w:style w:type="character" w:customStyle="1" w:styleId="DocumentMapChar">
    <w:name w:val="Document Map Char"/>
    <w:basedOn w:val="DefaultParagraphFont"/>
    <w:link w:val="DocumentMap"/>
    <w:rsid w:val="003926E3"/>
    <w:rPr>
      <w:rFonts w:ascii="Tahoma" w:hAnsi="Tahoma" w:cs="Tahoma"/>
      <w:sz w:val="22"/>
      <w:shd w:val="clear" w:color="auto" w:fill="000080"/>
    </w:rPr>
  </w:style>
  <w:style w:type="paragraph" w:styleId="PlainText">
    <w:name w:val="Plain Text"/>
    <w:basedOn w:val="Normal"/>
    <w:link w:val="PlainTextChar"/>
    <w:rsid w:val="003926E3"/>
    <w:rPr>
      <w:rFonts w:ascii="Courier New" w:hAnsi="Courier New" w:cs="Courier New"/>
      <w:sz w:val="20"/>
    </w:rPr>
  </w:style>
  <w:style w:type="character" w:customStyle="1" w:styleId="PlainTextChar">
    <w:name w:val="Plain Text Char"/>
    <w:basedOn w:val="DefaultParagraphFont"/>
    <w:link w:val="PlainText"/>
    <w:rsid w:val="003926E3"/>
    <w:rPr>
      <w:rFonts w:ascii="Courier New" w:hAnsi="Courier New" w:cs="Courier New"/>
    </w:rPr>
  </w:style>
  <w:style w:type="paragraph" w:styleId="E-mailSignature">
    <w:name w:val="E-mail Signature"/>
    <w:basedOn w:val="Normal"/>
    <w:link w:val="E-mailSignatureChar"/>
    <w:rsid w:val="003926E3"/>
  </w:style>
  <w:style w:type="character" w:customStyle="1" w:styleId="E-mailSignatureChar">
    <w:name w:val="E-mail Signature Char"/>
    <w:basedOn w:val="DefaultParagraphFont"/>
    <w:link w:val="E-mailSignature"/>
    <w:rsid w:val="003926E3"/>
    <w:rPr>
      <w:sz w:val="22"/>
    </w:rPr>
  </w:style>
  <w:style w:type="paragraph" w:styleId="NormalWeb">
    <w:name w:val="Normal (Web)"/>
    <w:basedOn w:val="Normal"/>
    <w:rsid w:val="003926E3"/>
  </w:style>
  <w:style w:type="character" w:styleId="HTMLAcronym">
    <w:name w:val="HTML Acronym"/>
    <w:basedOn w:val="DefaultParagraphFont"/>
    <w:rsid w:val="003926E3"/>
  </w:style>
  <w:style w:type="paragraph" w:styleId="HTMLAddress">
    <w:name w:val="HTML Address"/>
    <w:basedOn w:val="Normal"/>
    <w:link w:val="HTMLAddressChar"/>
    <w:rsid w:val="003926E3"/>
    <w:rPr>
      <w:i/>
      <w:iCs/>
    </w:rPr>
  </w:style>
  <w:style w:type="character" w:customStyle="1" w:styleId="HTMLAddressChar">
    <w:name w:val="HTML Address Char"/>
    <w:basedOn w:val="DefaultParagraphFont"/>
    <w:link w:val="HTMLAddress"/>
    <w:rsid w:val="003926E3"/>
    <w:rPr>
      <w:i/>
      <w:iCs/>
      <w:sz w:val="22"/>
    </w:rPr>
  </w:style>
  <w:style w:type="character" w:styleId="HTMLCite">
    <w:name w:val="HTML Cite"/>
    <w:basedOn w:val="DefaultParagraphFont"/>
    <w:rsid w:val="003926E3"/>
    <w:rPr>
      <w:i/>
      <w:iCs/>
    </w:rPr>
  </w:style>
  <w:style w:type="character" w:styleId="HTMLCode">
    <w:name w:val="HTML Code"/>
    <w:basedOn w:val="DefaultParagraphFont"/>
    <w:rsid w:val="003926E3"/>
    <w:rPr>
      <w:rFonts w:ascii="Courier New" w:hAnsi="Courier New" w:cs="Courier New"/>
      <w:sz w:val="20"/>
      <w:szCs w:val="20"/>
    </w:rPr>
  </w:style>
  <w:style w:type="character" w:styleId="HTMLDefinition">
    <w:name w:val="HTML Definition"/>
    <w:basedOn w:val="DefaultParagraphFont"/>
    <w:rsid w:val="003926E3"/>
    <w:rPr>
      <w:i/>
      <w:iCs/>
    </w:rPr>
  </w:style>
  <w:style w:type="character" w:styleId="HTMLKeyboard">
    <w:name w:val="HTML Keyboard"/>
    <w:basedOn w:val="DefaultParagraphFont"/>
    <w:rsid w:val="003926E3"/>
    <w:rPr>
      <w:rFonts w:ascii="Courier New" w:hAnsi="Courier New" w:cs="Courier New"/>
      <w:sz w:val="20"/>
      <w:szCs w:val="20"/>
    </w:rPr>
  </w:style>
  <w:style w:type="paragraph" w:styleId="HTMLPreformatted">
    <w:name w:val="HTML Preformatted"/>
    <w:basedOn w:val="Normal"/>
    <w:link w:val="HTMLPreformattedChar"/>
    <w:rsid w:val="003926E3"/>
    <w:rPr>
      <w:rFonts w:ascii="Courier New" w:hAnsi="Courier New" w:cs="Courier New"/>
      <w:sz w:val="20"/>
    </w:rPr>
  </w:style>
  <w:style w:type="character" w:customStyle="1" w:styleId="HTMLPreformattedChar">
    <w:name w:val="HTML Preformatted Char"/>
    <w:basedOn w:val="DefaultParagraphFont"/>
    <w:link w:val="HTMLPreformatted"/>
    <w:rsid w:val="003926E3"/>
    <w:rPr>
      <w:rFonts w:ascii="Courier New" w:hAnsi="Courier New" w:cs="Courier New"/>
    </w:rPr>
  </w:style>
  <w:style w:type="character" w:styleId="HTMLSample">
    <w:name w:val="HTML Sample"/>
    <w:basedOn w:val="DefaultParagraphFont"/>
    <w:rsid w:val="003926E3"/>
    <w:rPr>
      <w:rFonts w:ascii="Courier New" w:hAnsi="Courier New" w:cs="Courier New"/>
    </w:rPr>
  </w:style>
  <w:style w:type="character" w:styleId="HTMLTypewriter">
    <w:name w:val="HTML Typewriter"/>
    <w:basedOn w:val="DefaultParagraphFont"/>
    <w:rsid w:val="003926E3"/>
    <w:rPr>
      <w:rFonts w:ascii="Courier New" w:hAnsi="Courier New" w:cs="Courier New"/>
      <w:sz w:val="20"/>
      <w:szCs w:val="20"/>
    </w:rPr>
  </w:style>
  <w:style w:type="character" w:styleId="HTMLVariable">
    <w:name w:val="HTML Variable"/>
    <w:basedOn w:val="DefaultParagraphFont"/>
    <w:rsid w:val="003926E3"/>
    <w:rPr>
      <w:i/>
      <w:iCs/>
    </w:rPr>
  </w:style>
  <w:style w:type="paragraph" w:styleId="CommentSubject">
    <w:name w:val="annotation subject"/>
    <w:basedOn w:val="CommentText"/>
    <w:next w:val="CommentText"/>
    <w:link w:val="CommentSubjectChar"/>
    <w:rsid w:val="003926E3"/>
    <w:rPr>
      <w:b/>
      <w:bCs/>
    </w:rPr>
  </w:style>
  <w:style w:type="character" w:customStyle="1" w:styleId="CommentSubjectChar">
    <w:name w:val="Comment Subject Char"/>
    <w:basedOn w:val="CommentTextChar"/>
    <w:link w:val="CommentSubject"/>
    <w:rsid w:val="003926E3"/>
    <w:rPr>
      <w:b/>
      <w:bCs/>
    </w:rPr>
  </w:style>
  <w:style w:type="numbering" w:styleId="1ai">
    <w:name w:val="Outline List 1"/>
    <w:basedOn w:val="NoList"/>
    <w:rsid w:val="003926E3"/>
    <w:pPr>
      <w:numPr>
        <w:numId w:val="14"/>
      </w:numPr>
    </w:pPr>
  </w:style>
  <w:style w:type="numbering" w:styleId="111111">
    <w:name w:val="Outline List 2"/>
    <w:basedOn w:val="NoList"/>
    <w:rsid w:val="003926E3"/>
    <w:pPr>
      <w:numPr>
        <w:numId w:val="15"/>
      </w:numPr>
    </w:pPr>
  </w:style>
  <w:style w:type="numbering" w:styleId="ArticleSection">
    <w:name w:val="Outline List 3"/>
    <w:basedOn w:val="NoList"/>
    <w:rsid w:val="003926E3"/>
    <w:pPr>
      <w:numPr>
        <w:numId w:val="17"/>
      </w:numPr>
    </w:pPr>
  </w:style>
  <w:style w:type="table" w:styleId="TableSimple1">
    <w:name w:val="Table Simple 1"/>
    <w:basedOn w:val="TableNormal"/>
    <w:rsid w:val="003926E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926E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926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926E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926E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926E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926E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926E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926E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926E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926E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926E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926E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926E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926E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926E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926E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926E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926E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926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926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926E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926E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926E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926E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926E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926E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926E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926E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926E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926E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926E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926E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26E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926E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926E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926E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926E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926E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926E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926E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926E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926E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926E3"/>
    <w:rPr>
      <w:rFonts w:eastAsia="Times New Roman" w:cs="Times New Roman"/>
      <w:b/>
      <w:kern w:val="28"/>
      <w:sz w:val="24"/>
      <w:lang w:eastAsia="en-AU"/>
    </w:rPr>
  </w:style>
  <w:style w:type="paragraph" w:styleId="Bibliography">
    <w:name w:val="Bibliography"/>
    <w:basedOn w:val="Normal"/>
    <w:next w:val="Normal"/>
    <w:uiPriority w:val="37"/>
    <w:semiHidden/>
    <w:unhideWhenUsed/>
    <w:rsid w:val="003926E3"/>
  </w:style>
  <w:style w:type="character" w:styleId="BookTitle">
    <w:name w:val="Book Title"/>
    <w:basedOn w:val="DefaultParagraphFont"/>
    <w:uiPriority w:val="33"/>
    <w:qFormat/>
    <w:rsid w:val="003926E3"/>
    <w:rPr>
      <w:b/>
      <w:bCs/>
      <w:i/>
      <w:iCs/>
      <w:spacing w:val="5"/>
    </w:rPr>
  </w:style>
  <w:style w:type="table" w:styleId="ColorfulGrid">
    <w:name w:val="Colorful Grid"/>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926E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926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26E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926E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926E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926E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926E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926E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926E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26E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26E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26E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926E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26E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26E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926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26E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926E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926E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926E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926E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926E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3926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926E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26E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26E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926E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926E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926E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926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926E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926E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926E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926E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926E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926E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926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926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926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926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926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926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926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926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26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926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926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926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926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926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92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926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926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926E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926E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926E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926E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926E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926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926E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926E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926E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926E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926E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926E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926E3"/>
    <w:rPr>
      <w:color w:val="2B579A"/>
      <w:shd w:val="clear" w:color="auto" w:fill="E1DFDD"/>
    </w:rPr>
  </w:style>
  <w:style w:type="character" w:styleId="IntenseEmphasis">
    <w:name w:val="Intense Emphasis"/>
    <w:basedOn w:val="DefaultParagraphFont"/>
    <w:uiPriority w:val="21"/>
    <w:qFormat/>
    <w:rsid w:val="003926E3"/>
    <w:rPr>
      <w:i/>
      <w:iCs/>
      <w:color w:val="4F81BD" w:themeColor="accent1"/>
    </w:rPr>
  </w:style>
  <w:style w:type="paragraph" w:styleId="IntenseQuote">
    <w:name w:val="Intense Quote"/>
    <w:basedOn w:val="Normal"/>
    <w:next w:val="Normal"/>
    <w:link w:val="IntenseQuoteChar"/>
    <w:uiPriority w:val="30"/>
    <w:qFormat/>
    <w:rsid w:val="003926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26E3"/>
    <w:rPr>
      <w:i/>
      <w:iCs/>
      <w:color w:val="4F81BD" w:themeColor="accent1"/>
      <w:sz w:val="22"/>
    </w:rPr>
  </w:style>
  <w:style w:type="character" w:styleId="IntenseReference">
    <w:name w:val="Intense Reference"/>
    <w:basedOn w:val="DefaultParagraphFont"/>
    <w:uiPriority w:val="32"/>
    <w:qFormat/>
    <w:rsid w:val="003926E3"/>
    <w:rPr>
      <w:b/>
      <w:bCs/>
      <w:smallCaps/>
      <w:color w:val="4F81BD" w:themeColor="accent1"/>
      <w:spacing w:val="5"/>
    </w:rPr>
  </w:style>
  <w:style w:type="table" w:styleId="LightGrid">
    <w:name w:val="Light Grid"/>
    <w:basedOn w:val="TableNormal"/>
    <w:uiPriority w:val="62"/>
    <w:semiHidden/>
    <w:unhideWhenUsed/>
    <w:rsid w:val="003926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926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926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926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926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926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926E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926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926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926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926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926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926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926E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926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926E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926E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926E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926E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926E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926E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3926E3"/>
    <w:pPr>
      <w:ind w:left="720"/>
      <w:contextualSpacing/>
    </w:pPr>
  </w:style>
  <w:style w:type="table" w:styleId="ListTable1Light">
    <w:name w:val="List Table 1 Light"/>
    <w:basedOn w:val="TableNormal"/>
    <w:uiPriority w:val="46"/>
    <w:rsid w:val="003926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926E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926E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926E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926E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926E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926E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926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926E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926E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926E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926E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926E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926E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926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926E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926E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926E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926E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926E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926E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926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926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926E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926E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926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926E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926E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926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926E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926E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926E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926E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926E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926E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92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926E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926E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926E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926E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926E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926E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926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926E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926E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926E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926E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926E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926E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926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26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926E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926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926E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926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926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926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926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926E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926E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926E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926E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926E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926E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26E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926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26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26E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26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26E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26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26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26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926E3"/>
    <w:rPr>
      <w:color w:val="2B579A"/>
      <w:shd w:val="clear" w:color="auto" w:fill="E1DFDD"/>
    </w:rPr>
  </w:style>
  <w:style w:type="paragraph" w:styleId="NoSpacing">
    <w:name w:val="No Spacing"/>
    <w:uiPriority w:val="1"/>
    <w:qFormat/>
    <w:rsid w:val="003926E3"/>
    <w:rPr>
      <w:sz w:val="22"/>
    </w:rPr>
  </w:style>
  <w:style w:type="paragraph" w:styleId="NoteHeading">
    <w:name w:val="Note Heading"/>
    <w:basedOn w:val="Normal"/>
    <w:next w:val="Normal"/>
    <w:link w:val="NoteHeadingChar"/>
    <w:uiPriority w:val="99"/>
    <w:semiHidden/>
    <w:unhideWhenUsed/>
    <w:rsid w:val="003926E3"/>
    <w:pPr>
      <w:spacing w:line="240" w:lineRule="auto"/>
    </w:pPr>
  </w:style>
  <w:style w:type="character" w:customStyle="1" w:styleId="NoteHeadingChar">
    <w:name w:val="Note Heading Char"/>
    <w:basedOn w:val="DefaultParagraphFont"/>
    <w:link w:val="NoteHeading"/>
    <w:uiPriority w:val="99"/>
    <w:semiHidden/>
    <w:rsid w:val="003926E3"/>
    <w:rPr>
      <w:sz w:val="22"/>
    </w:rPr>
  </w:style>
  <w:style w:type="character" w:styleId="PlaceholderText">
    <w:name w:val="Placeholder Text"/>
    <w:basedOn w:val="DefaultParagraphFont"/>
    <w:uiPriority w:val="99"/>
    <w:semiHidden/>
    <w:rsid w:val="003926E3"/>
    <w:rPr>
      <w:color w:val="808080"/>
    </w:rPr>
  </w:style>
  <w:style w:type="table" w:styleId="PlainTable1">
    <w:name w:val="Plain Table 1"/>
    <w:basedOn w:val="TableNormal"/>
    <w:uiPriority w:val="41"/>
    <w:rsid w:val="003926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926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926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26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26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3926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26E3"/>
    <w:rPr>
      <w:i/>
      <w:iCs/>
      <w:color w:val="404040" w:themeColor="text1" w:themeTint="BF"/>
      <w:sz w:val="22"/>
    </w:rPr>
  </w:style>
  <w:style w:type="character" w:styleId="SmartHyperlink">
    <w:name w:val="Smart Hyperlink"/>
    <w:basedOn w:val="DefaultParagraphFont"/>
    <w:uiPriority w:val="99"/>
    <w:semiHidden/>
    <w:unhideWhenUsed/>
    <w:rsid w:val="003926E3"/>
    <w:rPr>
      <w:u w:val="dotted"/>
    </w:rPr>
  </w:style>
  <w:style w:type="character" w:styleId="SubtleEmphasis">
    <w:name w:val="Subtle Emphasis"/>
    <w:basedOn w:val="DefaultParagraphFont"/>
    <w:uiPriority w:val="19"/>
    <w:qFormat/>
    <w:rsid w:val="003926E3"/>
    <w:rPr>
      <w:i/>
      <w:iCs/>
      <w:color w:val="404040" w:themeColor="text1" w:themeTint="BF"/>
    </w:rPr>
  </w:style>
  <w:style w:type="character" w:styleId="SubtleReference">
    <w:name w:val="Subtle Reference"/>
    <w:basedOn w:val="DefaultParagraphFont"/>
    <w:uiPriority w:val="31"/>
    <w:qFormat/>
    <w:rsid w:val="003926E3"/>
    <w:rPr>
      <w:smallCaps/>
      <w:color w:val="5A5A5A" w:themeColor="text1" w:themeTint="A5"/>
    </w:rPr>
  </w:style>
  <w:style w:type="table" w:styleId="TableGridLight">
    <w:name w:val="Grid Table Light"/>
    <w:basedOn w:val="TableNormal"/>
    <w:uiPriority w:val="40"/>
    <w:rsid w:val="003926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3926E3"/>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39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FIN34055-1565050583-61081</_dlc_DocId>
    <TaxCatchAll xmlns="a334ba3b-e131-42d3-95f3-2728f5a41884">
      <Value>2</Value>
      <Value>1</Value>
      <Value>35</Value>
    </TaxCatchAll>
    <lcf76f155ced4ddcb4097134ff3c332f xmlns="8abf5d54-4bdc-4565-aaac-ea38afe0c75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https://financegovau.sharepoint.com/sites/M365_DoF_50034055/_layouts/15/DocIdRedir.aspx?ID=FIN34055-1565050583-61081</Url>
      <Description>FIN34055-1565050583-61081</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Original_x0020_Date_x0020_Created xmlns="a334ba3b-e131-42d3-95f3-2728f5a41884" xsi:nil="true"/>
  </documentManagement>
</p:properties>
</file>

<file path=customXml/itemProps1.xml><?xml version="1.0" encoding="utf-8"?>
<ds:datastoreItem xmlns:ds="http://schemas.openxmlformats.org/officeDocument/2006/customXml" ds:itemID="{5263B679-5CCD-40AE-A987-B7C08E805B62}">
  <ds:schemaRefs>
    <ds:schemaRef ds:uri="Microsoft.SharePoint.Taxonomy.ContentTypeSync"/>
  </ds:schemaRefs>
</ds:datastoreItem>
</file>

<file path=customXml/itemProps2.xml><?xml version="1.0" encoding="utf-8"?>
<ds:datastoreItem xmlns:ds="http://schemas.openxmlformats.org/officeDocument/2006/customXml" ds:itemID="{EFF83E18-8DD7-4BD6-9B8B-825A900837E6}">
  <ds:schemaRefs>
    <ds:schemaRef ds:uri="http://schemas.microsoft.com/sharepoint/events"/>
  </ds:schemaRefs>
</ds:datastoreItem>
</file>

<file path=customXml/itemProps3.xml><?xml version="1.0" encoding="utf-8"?>
<ds:datastoreItem xmlns:ds="http://schemas.openxmlformats.org/officeDocument/2006/customXml" ds:itemID="{5BF67D36-80E3-44EE-B309-82E7F0AA8C79}">
  <ds:schemaRefs>
    <ds:schemaRef ds:uri="http://schemas.microsoft.com/sharepoint/v3/contenttype/forms"/>
  </ds:schemaRefs>
</ds:datastoreItem>
</file>

<file path=customXml/itemProps4.xml><?xml version="1.0" encoding="utf-8"?>
<ds:datastoreItem xmlns:ds="http://schemas.openxmlformats.org/officeDocument/2006/customXml" ds:itemID="{D8CCF3C0-6991-4F80-98E8-BBA2D170E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E1F5D0-D9C6-4EA8-9E7E-B33B43F8471E}">
  <ds:schemaRefs>
    <ds:schemaRef ds:uri="http://schemas.microsoft.com/office/infopath/2007/PartnerControls"/>
    <ds:schemaRef ds:uri="6a7e9632-768a-49bf-85ac-c69233ab2a52"/>
    <ds:schemaRef ds:uri="http://purl.org/dc/terms/"/>
    <ds:schemaRef ds:uri="8abf5d54-4bdc-4565-aaac-ea38afe0c75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334ba3b-e131-42d3-95f3-2728f5a418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7</Pages>
  <Words>952</Words>
  <Characters>5089</Characters>
  <Application>Microsoft Office Word</Application>
  <DocSecurity>0</DocSecurity>
  <PresentationFormat/>
  <Lines>141</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2024-06-26T03:32:00Z</dcterms:created>
  <dcterms:modified xsi:type="dcterms:W3CDTF">2024-06-26T03:32:00Z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(Social Services Measures No. 2)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OPC66964</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TaxKeyword">
    <vt:lpwstr>35;#[SEC=UNOFFICIAL]|c5095c15-4234-4e92-adf8-afe43cfbe4c5</vt:lpwstr>
  </property>
  <property fmtid="{D5CDD505-2E9C-101B-9397-08002B2CF9AE}" pid="18" name="MediaServiceImageTags">
    <vt:lpwstr/>
  </property>
  <property fmtid="{D5CDD505-2E9C-101B-9397-08002B2CF9AE}" pid="19" name="ContentTypeId">
    <vt:lpwstr>0x010100B7B479F47583304BA8B631462CC772D70002F43F407794FC478C48E13B67456D59</vt:lpwstr>
  </property>
  <property fmtid="{D5CDD505-2E9C-101B-9397-08002B2CF9AE}" pid="20" name="_dlc_DocIdItemGuid">
    <vt:lpwstr>27f5c05f-18d7-426c-8d8e-c603f311e89a</vt:lpwstr>
  </property>
  <property fmtid="{D5CDD505-2E9C-101B-9397-08002B2CF9AE}" pid="21" name="About Entity">
    <vt:lpwstr>2;#Department of Finance|fd660e8f-8f31-49bd-92a3-d31d4da31afe</vt:lpwstr>
  </property>
  <property fmtid="{D5CDD505-2E9C-101B-9397-08002B2CF9AE}" pid="22" name="Initiating Entity">
    <vt:lpwstr>2;#Department of Finance|fd660e8f-8f31-49bd-92a3-d31d4da31afe</vt:lpwstr>
  </property>
  <property fmtid="{D5CDD505-2E9C-101B-9397-08002B2CF9AE}" pid="23" name="Organisation Unit">
    <vt:lpwstr>1;#Financial Framework Supplementary Powers|379d9d29-c01c-4de9-a4ea-4a1c8eabf1a8</vt:lpwstr>
  </property>
  <property fmtid="{D5CDD505-2E9C-101B-9397-08002B2CF9AE}" pid="24" name="Function_x0020_and_x0020_Activity">
    <vt:lpwstr/>
  </property>
  <property fmtid="{D5CDD505-2E9C-101B-9397-08002B2CF9AE}" pid="25" name="PM_Namespace">
    <vt:lpwstr>gov.au</vt:lpwstr>
  </property>
  <property fmtid="{D5CDD505-2E9C-101B-9397-08002B2CF9AE}" pid="26" name="MSIP_Label_6af89f2f-9671-4583-84ec-9b406935fc32_SetDate">
    <vt:lpwstr>2024-06-20T03:51:07Z</vt:lpwstr>
  </property>
  <property fmtid="{D5CDD505-2E9C-101B-9397-08002B2CF9AE}" pid="27" name="PM_Caveats_Count">
    <vt:lpwstr>0</vt:lpwstr>
  </property>
  <property fmtid="{D5CDD505-2E9C-101B-9397-08002B2CF9AE}" pid="28" name="MSIP_Label_6af89f2f-9671-4583-84ec-9b406935fc32_Name">
    <vt:lpwstr>UNOFFICIAL</vt:lpwstr>
  </property>
  <property fmtid="{D5CDD505-2E9C-101B-9397-08002B2CF9AE}" pid="29" name="PM_Version">
    <vt:lpwstr>2018.4</vt:lpwstr>
  </property>
  <property fmtid="{D5CDD505-2E9C-101B-9397-08002B2CF9AE}" pid="30" name="PM_Note">
    <vt:lpwstr/>
  </property>
  <property fmtid="{D5CDD505-2E9C-101B-9397-08002B2CF9AE}" pid="31" name="PMHMAC">
    <vt:lpwstr>v=2022.1;a=SHA256;h=483F7A91ADD9AB66EDBC0127F98F766ACD096978CD50B1C641F1E9323A37B648</vt:lpwstr>
  </property>
  <property fmtid="{D5CDD505-2E9C-101B-9397-08002B2CF9AE}" pid="32" name="MSIP_Label_6af89f2f-9671-4583-84ec-9b406935fc32_Enabled">
    <vt:lpwstr>true</vt:lpwstr>
  </property>
  <property fmtid="{D5CDD505-2E9C-101B-9397-08002B2CF9AE}" pid="33" name="PM_Qualifier">
    <vt:lpwstr/>
  </property>
  <property fmtid="{D5CDD505-2E9C-101B-9397-08002B2CF9AE}" pid="34" name="PM_SecurityClassification">
    <vt:lpwstr>UNOFFICIAL</vt:lpwstr>
  </property>
  <property fmtid="{D5CDD505-2E9C-101B-9397-08002B2CF9AE}" pid="35" name="PM_ProtectiveMarkingValue_Header">
    <vt:lpwstr>UNOFFICIAL</vt:lpwstr>
  </property>
  <property fmtid="{D5CDD505-2E9C-101B-9397-08002B2CF9AE}" pid="36" name="PM_OriginationTimeStamp">
    <vt:lpwstr>2024-06-20T03:51:07Z</vt:lpwstr>
  </property>
  <property fmtid="{D5CDD505-2E9C-101B-9397-08002B2CF9AE}" pid="37" name="PM_Markers">
    <vt:lpwstr/>
  </property>
  <property fmtid="{D5CDD505-2E9C-101B-9397-08002B2CF9AE}" pid="38" name="MSIP_Label_6af89f2f-9671-4583-84ec-9b406935fc32_SiteId">
    <vt:lpwstr>08954cee-4782-4ff6-9ad5-1997dccef4b0</vt:lpwstr>
  </property>
  <property fmtid="{D5CDD505-2E9C-101B-9397-08002B2CF9AE}" pid="39" name="PM_Display">
    <vt:lpwstr>UNOFFICIAL</vt:lpwstr>
  </property>
  <property fmtid="{D5CDD505-2E9C-101B-9397-08002B2CF9AE}" pid="40" name="MSIP_Label_6af89f2f-9671-4583-84ec-9b406935fc32_Method">
    <vt:lpwstr>Privileged</vt:lpwstr>
  </property>
  <property fmtid="{D5CDD505-2E9C-101B-9397-08002B2CF9AE}" pid="41" name="MSIP_Label_6af89f2f-9671-4583-84ec-9b406935fc32_ContentBits">
    <vt:lpwstr>0</vt:lpwstr>
  </property>
  <property fmtid="{D5CDD505-2E9C-101B-9397-08002B2CF9AE}" pid="42" name="MSIP_Label_6af89f2f-9671-4583-84ec-9b406935fc32_ActionId">
    <vt:lpwstr>45da5c92cc8b423c9ad397e659e4349e</vt:lpwstr>
  </property>
  <property fmtid="{D5CDD505-2E9C-101B-9397-08002B2CF9AE}" pid="43" name="PM_InsertionValue">
    <vt:lpwstr>UNOFFICIAL</vt:lpwstr>
  </property>
  <property fmtid="{D5CDD505-2E9C-101B-9397-08002B2CF9AE}" pid="44" name="PM_Originator_Hash_SHA1">
    <vt:lpwstr>8388CEFEE7CE6AC064BA17AE5716A6840E484A21</vt:lpwstr>
  </property>
  <property fmtid="{D5CDD505-2E9C-101B-9397-08002B2CF9AE}" pid="45" name="PM_DisplayValueSecClassificationWithQualifier">
    <vt:lpwstr>UNOFFICIAL</vt:lpwstr>
  </property>
  <property fmtid="{D5CDD505-2E9C-101B-9397-08002B2CF9AE}" pid="46" name="PM_Originating_FileId">
    <vt:lpwstr>4DA6260A2B444A22B1EFF311FCEE67D0</vt:lpwstr>
  </property>
  <property fmtid="{D5CDD505-2E9C-101B-9397-08002B2CF9AE}" pid="47" name="PM_ProtectiveMarkingValue_Footer">
    <vt:lpwstr>UNOFFICIAL</vt:lpwstr>
  </property>
  <property fmtid="{D5CDD505-2E9C-101B-9397-08002B2CF9AE}" pid="48" name="PM_ProtectiveMarkingImage_Header">
    <vt:lpwstr>C:\Program Files\Common Files\janusNET Shared\janusSEAL\Images\DocumentSlashBlue.png</vt:lpwstr>
  </property>
  <property fmtid="{D5CDD505-2E9C-101B-9397-08002B2CF9AE}" pid="49" name="PM_ProtectiveMarkingImage_Footer">
    <vt:lpwstr>C:\Program Files\Common Files\janusNET Shared\janusSEAL\Images\DocumentSlashBlue.png</vt:lpwstr>
  </property>
  <property fmtid="{D5CDD505-2E9C-101B-9397-08002B2CF9AE}" pid="50" name="PM_OriginatorUserAccountName_SHA256">
    <vt:lpwstr>B5C917FBCF063F74B08C3F7AD05E44703B4F49F4EF9C9951BD1E2D0409DD133B</vt:lpwstr>
  </property>
  <property fmtid="{D5CDD505-2E9C-101B-9397-08002B2CF9AE}" pid="51" name="PM_OriginatorDomainName_SHA256">
    <vt:lpwstr>325440F6CA31C4C3BCE4433552DC42928CAAD3E2731ABE35FDE729ECEB763AF0</vt:lpwstr>
  </property>
  <property fmtid="{D5CDD505-2E9C-101B-9397-08002B2CF9AE}" pid="52" name="PMUuid">
    <vt:lpwstr>v=2022.2;d=gov.au;g=65417EFE-F3B9-5E66-BD91-1E689FEC2EA6</vt:lpwstr>
  </property>
  <property fmtid="{D5CDD505-2E9C-101B-9397-08002B2CF9AE}" pid="53" name="PM_Hash_Version">
    <vt:lpwstr>2022.1</vt:lpwstr>
  </property>
  <property fmtid="{D5CDD505-2E9C-101B-9397-08002B2CF9AE}" pid="54" name="PM_Hash_Salt_Prev">
    <vt:lpwstr>A06BA9E9F97B3538051981866010E067</vt:lpwstr>
  </property>
  <property fmtid="{D5CDD505-2E9C-101B-9397-08002B2CF9AE}" pid="55" name="PM_Hash_Salt">
    <vt:lpwstr>A06BA9E9F97B3538051981866010E067</vt:lpwstr>
  </property>
  <property fmtid="{D5CDD505-2E9C-101B-9397-08002B2CF9AE}" pid="56" name="PM_Hash_SHA1">
    <vt:lpwstr>1AC38899E419C9F151FD8E9C30D7F666F18CE959</vt:lpwstr>
  </property>
  <property fmtid="{D5CDD505-2E9C-101B-9397-08002B2CF9AE}" pid="57" name="Function and Activity">
    <vt:lpwstr/>
  </property>
</Properties>
</file>