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F908D0" w14:textId="77777777" w:rsidR="00715914" w:rsidRPr="00AC1BDD" w:rsidRDefault="00DA186E" w:rsidP="00B05CF4">
      <w:pPr>
        <w:rPr>
          <w:sz w:val="28"/>
        </w:rPr>
      </w:pPr>
      <w:r w:rsidRPr="00AC1BDD">
        <w:rPr>
          <w:noProof/>
          <w:lang w:eastAsia="en-AU"/>
        </w:rPr>
        <w:drawing>
          <wp:inline distT="0" distB="0" distL="0" distR="0" wp14:anchorId="19CE12A5" wp14:editId="2C20F10F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D3E90F" w14:textId="77777777" w:rsidR="00715914" w:rsidRPr="00AC1BDD" w:rsidRDefault="00715914" w:rsidP="00715914">
      <w:pPr>
        <w:rPr>
          <w:sz w:val="19"/>
        </w:rPr>
      </w:pPr>
    </w:p>
    <w:p w14:paraId="5BA0A197" w14:textId="77777777" w:rsidR="00715914" w:rsidRPr="00AC1BDD" w:rsidRDefault="006A0FE2" w:rsidP="00715914">
      <w:pPr>
        <w:pStyle w:val="ShortT"/>
      </w:pPr>
      <w:r w:rsidRPr="00AC1BDD">
        <w:t xml:space="preserve">Economic Inclusion Advisory Committee </w:t>
      </w:r>
      <w:r w:rsidR="00296A63" w:rsidRPr="00AC1BDD">
        <w:t>Regulations 2</w:t>
      </w:r>
      <w:r w:rsidRPr="00AC1BDD">
        <w:t>02</w:t>
      </w:r>
      <w:r w:rsidR="004D3F2B" w:rsidRPr="00AC1BDD">
        <w:t>4</w:t>
      </w:r>
    </w:p>
    <w:p w14:paraId="3C640016" w14:textId="77777777" w:rsidR="00AA63F2" w:rsidRPr="00AC1BDD" w:rsidRDefault="00AA63F2" w:rsidP="004B5CCB">
      <w:pPr>
        <w:pStyle w:val="SignCoverPageStart"/>
        <w:spacing w:before="240"/>
        <w:rPr>
          <w:szCs w:val="22"/>
        </w:rPr>
      </w:pPr>
      <w:r w:rsidRPr="00AC1BDD">
        <w:rPr>
          <w:szCs w:val="22"/>
        </w:rPr>
        <w:t>I, General the Honourable David Hurley AC DSC (Retd), Governor</w:t>
      </w:r>
      <w:r w:rsidR="00296A63" w:rsidRPr="00AC1BDD">
        <w:rPr>
          <w:szCs w:val="22"/>
        </w:rPr>
        <w:noBreakHyphen/>
      </w:r>
      <w:r w:rsidRPr="00AC1BDD">
        <w:rPr>
          <w:szCs w:val="22"/>
        </w:rPr>
        <w:t>General of the Commonwealth of Australia, acting with the advice of the Federal Executive Council, make the following regulations.</w:t>
      </w:r>
    </w:p>
    <w:p w14:paraId="63642AD9" w14:textId="4D921B8E" w:rsidR="00AA63F2" w:rsidRPr="00AC1BDD" w:rsidRDefault="00AA63F2" w:rsidP="004B5CCB">
      <w:pPr>
        <w:keepNext/>
        <w:spacing w:before="720" w:line="240" w:lineRule="atLeast"/>
        <w:ind w:right="397"/>
        <w:jc w:val="both"/>
        <w:rPr>
          <w:szCs w:val="22"/>
        </w:rPr>
      </w:pPr>
      <w:r w:rsidRPr="00AC1BDD">
        <w:rPr>
          <w:szCs w:val="22"/>
        </w:rPr>
        <w:t xml:space="preserve">Dated </w:t>
      </w:r>
      <w:r w:rsidR="00F15B5F" w:rsidRPr="00AC1BDD">
        <w:rPr>
          <w:szCs w:val="22"/>
        </w:rPr>
        <w:t xml:space="preserve">20 June </w:t>
      </w:r>
      <w:r w:rsidR="004B5CCB" w:rsidRPr="00AC1BDD">
        <w:rPr>
          <w:szCs w:val="22"/>
        </w:rPr>
        <w:fldChar w:fldCharType="begin"/>
      </w:r>
      <w:r w:rsidR="004B5CCB" w:rsidRPr="00AC1BDD">
        <w:rPr>
          <w:szCs w:val="22"/>
        </w:rPr>
        <w:instrText xml:space="preserve"> DOCPROPERTY  DateMade </w:instrText>
      </w:r>
      <w:r w:rsidR="004B5CCB" w:rsidRPr="00AC1BDD">
        <w:rPr>
          <w:szCs w:val="22"/>
        </w:rPr>
        <w:fldChar w:fldCharType="separate"/>
      </w:r>
      <w:r w:rsidR="009462FC" w:rsidRPr="00AC1BDD">
        <w:rPr>
          <w:szCs w:val="22"/>
        </w:rPr>
        <w:t>2024</w:t>
      </w:r>
      <w:r w:rsidR="004B5CCB" w:rsidRPr="00AC1BDD">
        <w:rPr>
          <w:szCs w:val="22"/>
        </w:rPr>
        <w:fldChar w:fldCharType="end"/>
      </w:r>
    </w:p>
    <w:p w14:paraId="14CCC564" w14:textId="77777777" w:rsidR="00AA63F2" w:rsidRPr="00AC1BDD" w:rsidRDefault="00AA63F2" w:rsidP="004B5CCB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AC1BDD">
        <w:rPr>
          <w:szCs w:val="22"/>
        </w:rPr>
        <w:t>David Hurley</w:t>
      </w:r>
    </w:p>
    <w:p w14:paraId="0EBD38CA" w14:textId="77777777" w:rsidR="00AA63F2" w:rsidRPr="00AC1BDD" w:rsidRDefault="00AA63F2" w:rsidP="004B5CCB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AC1BDD">
        <w:rPr>
          <w:szCs w:val="22"/>
        </w:rPr>
        <w:t>Governor</w:t>
      </w:r>
      <w:r w:rsidR="00296A63" w:rsidRPr="00AC1BDD">
        <w:rPr>
          <w:szCs w:val="22"/>
        </w:rPr>
        <w:noBreakHyphen/>
      </w:r>
      <w:r w:rsidRPr="00AC1BDD">
        <w:rPr>
          <w:szCs w:val="22"/>
        </w:rPr>
        <w:t>General</w:t>
      </w:r>
    </w:p>
    <w:p w14:paraId="0C385E59" w14:textId="77777777" w:rsidR="00AA63F2" w:rsidRPr="00AC1BDD" w:rsidRDefault="00AA63F2" w:rsidP="004B5CCB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AC1BDD">
        <w:rPr>
          <w:szCs w:val="22"/>
        </w:rPr>
        <w:t>By His Excellency’s Command</w:t>
      </w:r>
    </w:p>
    <w:p w14:paraId="69884250" w14:textId="77777777" w:rsidR="00AA63F2" w:rsidRPr="00AC1BDD" w:rsidRDefault="00AA63F2" w:rsidP="004B5CCB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AC1BDD">
        <w:rPr>
          <w:szCs w:val="22"/>
        </w:rPr>
        <w:t>Amanda Rishworth</w:t>
      </w:r>
    </w:p>
    <w:p w14:paraId="2B64E9EE" w14:textId="77777777" w:rsidR="00AA63F2" w:rsidRPr="00AC1BDD" w:rsidRDefault="00AA63F2" w:rsidP="004B5CCB">
      <w:pPr>
        <w:pStyle w:val="SignCoverPageEnd"/>
        <w:rPr>
          <w:szCs w:val="22"/>
        </w:rPr>
      </w:pPr>
      <w:r w:rsidRPr="00AC1BDD">
        <w:rPr>
          <w:szCs w:val="22"/>
        </w:rPr>
        <w:t>Minister for Social Services</w:t>
      </w:r>
    </w:p>
    <w:p w14:paraId="596F1465" w14:textId="77777777" w:rsidR="00AA63F2" w:rsidRPr="00AC1BDD" w:rsidRDefault="00AA63F2" w:rsidP="004B5CCB"/>
    <w:p w14:paraId="156E44BB" w14:textId="77777777" w:rsidR="00AA63F2" w:rsidRPr="00AC1BDD" w:rsidRDefault="00AA63F2" w:rsidP="004B5CCB"/>
    <w:p w14:paraId="424F6BD6" w14:textId="77777777" w:rsidR="00AA63F2" w:rsidRPr="00AC1BDD" w:rsidRDefault="00AA63F2" w:rsidP="004B5CCB"/>
    <w:p w14:paraId="7BE8C987" w14:textId="77777777" w:rsidR="004B5CCB" w:rsidRPr="00AC1BDD" w:rsidRDefault="004B5CCB" w:rsidP="004B5CCB">
      <w:pPr>
        <w:pStyle w:val="Header"/>
        <w:tabs>
          <w:tab w:val="clear" w:pos="4150"/>
          <w:tab w:val="clear" w:pos="8307"/>
        </w:tabs>
      </w:pPr>
      <w:r w:rsidRPr="00AC1BDD">
        <w:rPr>
          <w:rStyle w:val="CharChapNo"/>
        </w:rPr>
        <w:t xml:space="preserve"> </w:t>
      </w:r>
      <w:r w:rsidRPr="00AC1BDD">
        <w:rPr>
          <w:rStyle w:val="CharChapText"/>
        </w:rPr>
        <w:t xml:space="preserve"> </w:t>
      </w:r>
    </w:p>
    <w:p w14:paraId="2C88499D" w14:textId="77777777" w:rsidR="004B5CCB" w:rsidRPr="00AC1BDD" w:rsidRDefault="004B5CCB" w:rsidP="004B5CCB">
      <w:pPr>
        <w:pStyle w:val="Header"/>
        <w:tabs>
          <w:tab w:val="clear" w:pos="4150"/>
          <w:tab w:val="clear" w:pos="8307"/>
        </w:tabs>
      </w:pPr>
      <w:r w:rsidRPr="00AC1BDD">
        <w:rPr>
          <w:rStyle w:val="CharPartNo"/>
        </w:rPr>
        <w:t xml:space="preserve"> </w:t>
      </w:r>
      <w:r w:rsidRPr="00AC1BDD">
        <w:rPr>
          <w:rStyle w:val="CharPartText"/>
        </w:rPr>
        <w:t xml:space="preserve"> </w:t>
      </w:r>
    </w:p>
    <w:p w14:paraId="037CD266" w14:textId="77777777" w:rsidR="004B5CCB" w:rsidRPr="00AC1BDD" w:rsidRDefault="004B5CCB" w:rsidP="004B5CCB">
      <w:pPr>
        <w:pStyle w:val="Header"/>
        <w:tabs>
          <w:tab w:val="clear" w:pos="4150"/>
          <w:tab w:val="clear" w:pos="8307"/>
        </w:tabs>
      </w:pPr>
      <w:r w:rsidRPr="00AC1BDD">
        <w:rPr>
          <w:rStyle w:val="CharDivNo"/>
        </w:rPr>
        <w:t xml:space="preserve"> </w:t>
      </w:r>
      <w:r w:rsidRPr="00AC1BDD">
        <w:rPr>
          <w:rStyle w:val="CharDivText"/>
        </w:rPr>
        <w:t xml:space="preserve"> </w:t>
      </w:r>
    </w:p>
    <w:p w14:paraId="66A035AB" w14:textId="77777777" w:rsidR="004B5CCB" w:rsidRPr="00AC1BDD" w:rsidRDefault="004B5CCB" w:rsidP="004B5CCB">
      <w:pPr>
        <w:sectPr w:rsidR="004B5CCB" w:rsidRPr="00AC1BDD" w:rsidSect="00AE1941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2B37DE2E" w14:textId="77777777" w:rsidR="00F67BCA" w:rsidRPr="00AC1BDD" w:rsidRDefault="00715914" w:rsidP="00715914">
      <w:pPr>
        <w:outlineLvl w:val="0"/>
        <w:rPr>
          <w:sz w:val="36"/>
        </w:rPr>
      </w:pPr>
      <w:r w:rsidRPr="00AC1BDD">
        <w:rPr>
          <w:sz w:val="36"/>
        </w:rPr>
        <w:lastRenderedPageBreak/>
        <w:t>Contents</w:t>
      </w:r>
    </w:p>
    <w:p w14:paraId="19534442" w14:textId="5930CAF7" w:rsidR="00296A63" w:rsidRPr="00AC1BDD" w:rsidRDefault="00296A63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AC1BDD">
        <w:fldChar w:fldCharType="begin"/>
      </w:r>
      <w:r w:rsidRPr="00AC1BDD">
        <w:instrText xml:space="preserve"> TOC \o "1-9" </w:instrText>
      </w:r>
      <w:r w:rsidRPr="00AC1BDD">
        <w:fldChar w:fldCharType="separate"/>
      </w:r>
      <w:r w:rsidRPr="00AC1BDD">
        <w:rPr>
          <w:noProof/>
        </w:rPr>
        <w:t>Part 1—Preliminary</w:t>
      </w:r>
      <w:r w:rsidRPr="00AC1BDD">
        <w:rPr>
          <w:b w:val="0"/>
          <w:noProof/>
          <w:sz w:val="18"/>
        </w:rPr>
        <w:tab/>
      </w:r>
      <w:r w:rsidRPr="00AC1BDD">
        <w:rPr>
          <w:b w:val="0"/>
          <w:noProof/>
          <w:sz w:val="18"/>
        </w:rPr>
        <w:fldChar w:fldCharType="begin"/>
      </w:r>
      <w:r w:rsidRPr="00AC1BDD">
        <w:rPr>
          <w:b w:val="0"/>
          <w:noProof/>
          <w:sz w:val="18"/>
        </w:rPr>
        <w:instrText xml:space="preserve"> PAGEREF _Toc165285791 \h </w:instrText>
      </w:r>
      <w:r w:rsidRPr="00AC1BDD">
        <w:rPr>
          <w:b w:val="0"/>
          <w:noProof/>
          <w:sz w:val="18"/>
        </w:rPr>
      </w:r>
      <w:r w:rsidRPr="00AC1BDD">
        <w:rPr>
          <w:b w:val="0"/>
          <w:noProof/>
          <w:sz w:val="18"/>
        </w:rPr>
        <w:fldChar w:fldCharType="separate"/>
      </w:r>
      <w:r w:rsidR="009462FC" w:rsidRPr="00AC1BDD">
        <w:rPr>
          <w:b w:val="0"/>
          <w:noProof/>
          <w:sz w:val="18"/>
        </w:rPr>
        <w:t>1</w:t>
      </w:r>
      <w:r w:rsidRPr="00AC1BDD">
        <w:rPr>
          <w:b w:val="0"/>
          <w:noProof/>
          <w:sz w:val="18"/>
        </w:rPr>
        <w:fldChar w:fldCharType="end"/>
      </w:r>
    </w:p>
    <w:p w14:paraId="2A6E5EA3" w14:textId="25E33130" w:rsidR="00296A63" w:rsidRPr="00AC1BDD" w:rsidRDefault="00296A6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C1BDD">
        <w:rPr>
          <w:noProof/>
        </w:rPr>
        <w:t>1</w:t>
      </w:r>
      <w:r w:rsidRPr="00AC1BDD">
        <w:rPr>
          <w:noProof/>
        </w:rPr>
        <w:tab/>
        <w:t>Name</w:t>
      </w:r>
      <w:r w:rsidRPr="00AC1BDD">
        <w:rPr>
          <w:noProof/>
        </w:rPr>
        <w:tab/>
      </w:r>
      <w:r w:rsidRPr="00AC1BDD">
        <w:rPr>
          <w:noProof/>
        </w:rPr>
        <w:fldChar w:fldCharType="begin"/>
      </w:r>
      <w:r w:rsidRPr="00AC1BDD">
        <w:rPr>
          <w:noProof/>
        </w:rPr>
        <w:instrText xml:space="preserve"> PAGEREF _Toc165285792 \h </w:instrText>
      </w:r>
      <w:r w:rsidRPr="00AC1BDD">
        <w:rPr>
          <w:noProof/>
        </w:rPr>
      </w:r>
      <w:r w:rsidRPr="00AC1BDD">
        <w:rPr>
          <w:noProof/>
        </w:rPr>
        <w:fldChar w:fldCharType="separate"/>
      </w:r>
      <w:r w:rsidR="009462FC" w:rsidRPr="00AC1BDD">
        <w:rPr>
          <w:noProof/>
        </w:rPr>
        <w:t>1</w:t>
      </w:r>
      <w:r w:rsidRPr="00AC1BDD">
        <w:rPr>
          <w:noProof/>
        </w:rPr>
        <w:fldChar w:fldCharType="end"/>
      </w:r>
    </w:p>
    <w:p w14:paraId="673151B4" w14:textId="7020808C" w:rsidR="00296A63" w:rsidRPr="00AC1BDD" w:rsidRDefault="00296A6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C1BDD">
        <w:rPr>
          <w:noProof/>
        </w:rPr>
        <w:t>2</w:t>
      </w:r>
      <w:r w:rsidRPr="00AC1BDD">
        <w:rPr>
          <w:noProof/>
        </w:rPr>
        <w:tab/>
        <w:t>Commencement</w:t>
      </w:r>
      <w:r w:rsidRPr="00AC1BDD">
        <w:rPr>
          <w:noProof/>
        </w:rPr>
        <w:tab/>
      </w:r>
      <w:r w:rsidRPr="00AC1BDD">
        <w:rPr>
          <w:noProof/>
        </w:rPr>
        <w:fldChar w:fldCharType="begin"/>
      </w:r>
      <w:r w:rsidRPr="00AC1BDD">
        <w:rPr>
          <w:noProof/>
        </w:rPr>
        <w:instrText xml:space="preserve"> PAGEREF _Toc165285793 \h </w:instrText>
      </w:r>
      <w:r w:rsidRPr="00AC1BDD">
        <w:rPr>
          <w:noProof/>
        </w:rPr>
      </w:r>
      <w:r w:rsidRPr="00AC1BDD">
        <w:rPr>
          <w:noProof/>
        </w:rPr>
        <w:fldChar w:fldCharType="separate"/>
      </w:r>
      <w:r w:rsidR="009462FC" w:rsidRPr="00AC1BDD">
        <w:rPr>
          <w:noProof/>
        </w:rPr>
        <w:t>1</w:t>
      </w:r>
      <w:r w:rsidRPr="00AC1BDD">
        <w:rPr>
          <w:noProof/>
        </w:rPr>
        <w:fldChar w:fldCharType="end"/>
      </w:r>
    </w:p>
    <w:p w14:paraId="6A1852F6" w14:textId="06582D0C" w:rsidR="00296A63" w:rsidRPr="00AC1BDD" w:rsidRDefault="00296A6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C1BDD">
        <w:rPr>
          <w:noProof/>
        </w:rPr>
        <w:t>3</w:t>
      </w:r>
      <w:r w:rsidRPr="00AC1BDD">
        <w:rPr>
          <w:noProof/>
        </w:rPr>
        <w:tab/>
        <w:t>Authority</w:t>
      </w:r>
      <w:r w:rsidRPr="00AC1BDD">
        <w:rPr>
          <w:noProof/>
        </w:rPr>
        <w:tab/>
      </w:r>
      <w:r w:rsidRPr="00AC1BDD">
        <w:rPr>
          <w:noProof/>
        </w:rPr>
        <w:fldChar w:fldCharType="begin"/>
      </w:r>
      <w:r w:rsidRPr="00AC1BDD">
        <w:rPr>
          <w:noProof/>
        </w:rPr>
        <w:instrText xml:space="preserve"> PAGEREF _Toc165285794 \h </w:instrText>
      </w:r>
      <w:r w:rsidRPr="00AC1BDD">
        <w:rPr>
          <w:noProof/>
        </w:rPr>
      </w:r>
      <w:r w:rsidRPr="00AC1BDD">
        <w:rPr>
          <w:noProof/>
        </w:rPr>
        <w:fldChar w:fldCharType="separate"/>
      </w:r>
      <w:r w:rsidR="009462FC" w:rsidRPr="00AC1BDD">
        <w:rPr>
          <w:noProof/>
        </w:rPr>
        <w:t>1</w:t>
      </w:r>
      <w:r w:rsidRPr="00AC1BDD">
        <w:rPr>
          <w:noProof/>
        </w:rPr>
        <w:fldChar w:fldCharType="end"/>
      </w:r>
    </w:p>
    <w:p w14:paraId="423388C6" w14:textId="3F37EA79" w:rsidR="00296A63" w:rsidRPr="00AC1BDD" w:rsidRDefault="00296A6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C1BDD">
        <w:rPr>
          <w:noProof/>
        </w:rPr>
        <w:t>4</w:t>
      </w:r>
      <w:r w:rsidRPr="00AC1BDD">
        <w:rPr>
          <w:noProof/>
        </w:rPr>
        <w:tab/>
        <w:t>Definitions</w:t>
      </w:r>
      <w:r w:rsidRPr="00AC1BDD">
        <w:rPr>
          <w:noProof/>
        </w:rPr>
        <w:tab/>
      </w:r>
      <w:r w:rsidRPr="00AC1BDD">
        <w:rPr>
          <w:noProof/>
        </w:rPr>
        <w:fldChar w:fldCharType="begin"/>
      </w:r>
      <w:r w:rsidRPr="00AC1BDD">
        <w:rPr>
          <w:noProof/>
        </w:rPr>
        <w:instrText xml:space="preserve"> PAGEREF _Toc165285795 \h </w:instrText>
      </w:r>
      <w:r w:rsidRPr="00AC1BDD">
        <w:rPr>
          <w:noProof/>
        </w:rPr>
      </w:r>
      <w:r w:rsidRPr="00AC1BDD">
        <w:rPr>
          <w:noProof/>
        </w:rPr>
        <w:fldChar w:fldCharType="separate"/>
      </w:r>
      <w:r w:rsidR="009462FC" w:rsidRPr="00AC1BDD">
        <w:rPr>
          <w:noProof/>
        </w:rPr>
        <w:t>1</w:t>
      </w:r>
      <w:r w:rsidRPr="00AC1BDD">
        <w:rPr>
          <w:noProof/>
        </w:rPr>
        <w:fldChar w:fldCharType="end"/>
      </w:r>
    </w:p>
    <w:p w14:paraId="4E12F2DD" w14:textId="0EDE9237" w:rsidR="00296A63" w:rsidRPr="00AC1BDD" w:rsidRDefault="00296A63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AC1BDD">
        <w:rPr>
          <w:noProof/>
        </w:rPr>
        <w:t>Part 2—Travel allowance for Committee members</w:t>
      </w:r>
      <w:r w:rsidRPr="00AC1BDD">
        <w:rPr>
          <w:b w:val="0"/>
          <w:noProof/>
          <w:sz w:val="18"/>
        </w:rPr>
        <w:tab/>
      </w:r>
      <w:r w:rsidRPr="00AC1BDD">
        <w:rPr>
          <w:b w:val="0"/>
          <w:noProof/>
          <w:sz w:val="18"/>
        </w:rPr>
        <w:fldChar w:fldCharType="begin"/>
      </w:r>
      <w:r w:rsidRPr="00AC1BDD">
        <w:rPr>
          <w:b w:val="0"/>
          <w:noProof/>
          <w:sz w:val="18"/>
        </w:rPr>
        <w:instrText xml:space="preserve"> PAGEREF _Toc165285796 \h </w:instrText>
      </w:r>
      <w:r w:rsidRPr="00AC1BDD">
        <w:rPr>
          <w:b w:val="0"/>
          <w:noProof/>
          <w:sz w:val="18"/>
        </w:rPr>
      </w:r>
      <w:r w:rsidRPr="00AC1BDD">
        <w:rPr>
          <w:b w:val="0"/>
          <w:noProof/>
          <w:sz w:val="18"/>
        </w:rPr>
        <w:fldChar w:fldCharType="separate"/>
      </w:r>
      <w:r w:rsidR="009462FC" w:rsidRPr="00AC1BDD">
        <w:rPr>
          <w:b w:val="0"/>
          <w:noProof/>
          <w:sz w:val="18"/>
        </w:rPr>
        <w:t>3</w:t>
      </w:r>
      <w:r w:rsidRPr="00AC1BDD">
        <w:rPr>
          <w:b w:val="0"/>
          <w:noProof/>
          <w:sz w:val="18"/>
        </w:rPr>
        <w:fldChar w:fldCharType="end"/>
      </w:r>
    </w:p>
    <w:p w14:paraId="47FBE772" w14:textId="7CEA6811" w:rsidR="00296A63" w:rsidRPr="00AC1BDD" w:rsidRDefault="00296A63">
      <w:pPr>
        <w:pStyle w:val="TOC3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 w:rsidRPr="00AC1BDD">
        <w:rPr>
          <w:noProof/>
        </w:rPr>
        <w:t>Division 1—General provisions</w:t>
      </w:r>
      <w:r w:rsidRPr="00AC1BDD">
        <w:rPr>
          <w:b w:val="0"/>
          <w:noProof/>
          <w:sz w:val="18"/>
        </w:rPr>
        <w:tab/>
      </w:r>
      <w:r w:rsidRPr="00AC1BDD">
        <w:rPr>
          <w:b w:val="0"/>
          <w:noProof/>
          <w:sz w:val="18"/>
        </w:rPr>
        <w:fldChar w:fldCharType="begin"/>
      </w:r>
      <w:r w:rsidRPr="00AC1BDD">
        <w:rPr>
          <w:b w:val="0"/>
          <w:noProof/>
          <w:sz w:val="18"/>
        </w:rPr>
        <w:instrText xml:space="preserve"> PAGEREF _Toc165285797 \h </w:instrText>
      </w:r>
      <w:r w:rsidRPr="00AC1BDD">
        <w:rPr>
          <w:b w:val="0"/>
          <w:noProof/>
          <w:sz w:val="18"/>
        </w:rPr>
      </w:r>
      <w:r w:rsidRPr="00AC1BDD">
        <w:rPr>
          <w:b w:val="0"/>
          <w:noProof/>
          <w:sz w:val="18"/>
        </w:rPr>
        <w:fldChar w:fldCharType="separate"/>
      </w:r>
      <w:r w:rsidR="009462FC" w:rsidRPr="00AC1BDD">
        <w:rPr>
          <w:b w:val="0"/>
          <w:noProof/>
          <w:sz w:val="18"/>
        </w:rPr>
        <w:t>3</w:t>
      </w:r>
      <w:r w:rsidRPr="00AC1BDD">
        <w:rPr>
          <w:b w:val="0"/>
          <w:noProof/>
          <w:sz w:val="18"/>
        </w:rPr>
        <w:fldChar w:fldCharType="end"/>
      </w:r>
    </w:p>
    <w:p w14:paraId="25EACE1E" w14:textId="766BC0DE" w:rsidR="00296A63" w:rsidRPr="00AC1BDD" w:rsidRDefault="00296A6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C1BDD">
        <w:rPr>
          <w:noProof/>
        </w:rPr>
        <w:t>5</w:t>
      </w:r>
      <w:r w:rsidRPr="00AC1BDD">
        <w:rPr>
          <w:noProof/>
        </w:rPr>
        <w:tab/>
        <w:t>Purpose of this Part</w:t>
      </w:r>
      <w:r w:rsidRPr="00AC1BDD">
        <w:rPr>
          <w:noProof/>
        </w:rPr>
        <w:tab/>
      </w:r>
      <w:r w:rsidRPr="00AC1BDD">
        <w:rPr>
          <w:noProof/>
        </w:rPr>
        <w:fldChar w:fldCharType="begin"/>
      </w:r>
      <w:r w:rsidRPr="00AC1BDD">
        <w:rPr>
          <w:noProof/>
        </w:rPr>
        <w:instrText xml:space="preserve"> PAGEREF _Toc165285798 \h </w:instrText>
      </w:r>
      <w:r w:rsidRPr="00AC1BDD">
        <w:rPr>
          <w:noProof/>
        </w:rPr>
      </w:r>
      <w:r w:rsidRPr="00AC1BDD">
        <w:rPr>
          <w:noProof/>
        </w:rPr>
        <w:fldChar w:fldCharType="separate"/>
      </w:r>
      <w:r w:rsidR="009462FC" w:rsidRPr="00AC1BDD">
        <w:rPr>
          <w:noProof/>
        </w:rPr>
        <w:t>3</w:t>
      </w:r>
      <w:r w:rsidRPr="00AC1BDD">
        <w:rPr>
          <w:noProof/>
        </w:rPr>
        <w:fldChar w:fldCharType="end"/>
      </w:r>
    </w:p>
    <w:p w14:paraId="3BF2163D" w14:textId="1C7CFE43" w:rsidR="00296A63" w:rsidRPr="00AC1BDD" w:rsidRDefault="00296A6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C1BDD">
        <w:rPr>
          <w:noProof/>
        </w:rPr>
        <w:t>6</w:t>
      </w:r>
      <w:r w:rsidRPr="00AC1BDD">
        <w:rPr>
          <w:noProof/>
        </w:rPr>
        <w:tab/>
        <w:t>General principles for administering this Part</w:t>
      </w:r>
      <w:r w:rsidRPr="00AC1BDD">
        <w:rPr>
          <w:noProof/>
        </w:rPr>
        <w:tab/>
      </w:r>
      <w:r w:rsidRPr="00AC1BDD">
        <w:rPr>
          <w:noProof/>
        </w:rPr>
        <w:fldChar w:fldCharType="begin"/>
      </w:r>
      <w:r w:rsidRPr="00AC1BDD">
        <w:rPr>
          <w:noProof/>
        </w:rPr>
        <w:instrText xml:space="preserve"> PAGEREF _Toc165285799 \h </w:instrText>
      </w:r>
      <w:r w:rsidRPr="00AC1BDD">
        <w:rPr>
          <w:noProof/>
        </w:rPr>
      </w:r>
      <w:r w:rsidRPr="00AC1BDD">
        <w:rPr>
          <w:noProof/>
        </w:rPr>
        <w:fldChar w:fldCharType="separate"/>
      </w:r>
      <w:r w:rsidR="009462FC" w:rsidRPr="00AC1BDD">
        <w:rPr>
          <w:noProof/>
        </w:rPr>
        <w:t>3</w:t>
      </w:r>
      <w:r w:rsidRPr="00AC1BDD">
        <w:rPr>
          <w:noProof/>
        </w:rPr>
        <w:fldChar w:fldCharType="end"/>
      </w:r>
    </w:p>
    <w:p w14:paraId="514BE49F" w14:textId="7E22ACAF" w:rsidR="00296A63" w:rsidRPr="00AC1BDD" w:rsidRDefault="00296A63">
      <w:pPr>
        <w:pStyle w:val="TOC3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 w:rsidRPr="00AC1BDD">
        <w:rPr>
          <w:noProof/>
        </w:rPr>
        <w:t>Division 2—Travel allowance for Committee members</w:t>
      </w:r>
      <w:r w:rsidRPr="00AC1BDD">
        <w:rPr>
          <w:b w:val="0"/>
          <w:noProof/>
          <w:sz w:val="18"/>
        </w:rPr>
        <w:tab/>
      </w:r>
      <w:r w:rsidRPr="00AC1BDD">
        <w:rPr>
          <w:b w:val="0"/>
          <w:noProof/>
          <w:sz w:val="18"/>
        </w:rPr>
        <w:fldChar w:fldCharType="begin"/>
      </w:r>
      <w:r w:rsidRPr="00AC1BDD">
        <w:rPr>
          <w:b w:val="0"/>
          <w:noProof/>
          <w:sz w:val="18"/>
        </w:rPr>
        <w:instrText xml:space="preserve"> PAGEREF _Toc165285800 \h </w:instrText>
      </w:r>
      <w:r w:rsidRPr="00AC1BDD">
        <w:rPr>
          <w:b w:val="0"/>
          <w:noProof/>
          <w:sz w:val="18"/>
        </w:rPr>
      </w:r>
      <w:r w:rsidRPr="00AC1BDD">
        <w:rPr>
          <w:b w:val="0"/>
          <w:noProof/>
          <w:sz w:val="18"/>
        </w:rPr>
        <w:fldChar w:fldCharType="separate"/>
      </w:r>
      <w:r w:rsidR="009462FC" w:rsidRPr="00AC1BDD">
        <w:rPr>
          <w:b w:val="0"/>
          <w:noProof/>
          <w:sz w:val="18"/>
        </w:rPr>
        <w:t>4</w:t>
      </w:r>
      <w:r w:rsidRPr="00AC1BDD">
        <w:rPr>
          <w:b w:val="0"/>
          <w:noProof/>
          <w:sz w:val="18"/>
        </w:rPr>
        <w:fldChar w:fldCharType="end"/>
      </w:r>
    </w:p>
    <w:p w14:paraId="678E8605" w14:textId="403DE5BE" w:rsidR="00296A63" w:rsidRPr="00AC1BDD" w:rsidRDefault="00296A6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C1BDD">
        <w:rPr>
          <w:noProof/>
        </w:rPr>
        <w:t>7</w:t>
      </w:r>
      <w:r w:rsidRPr="00AC1BDD">
        <w:rPr>
          <w:noProof/>
        </w:rPr>
        <w:tab/>
        <w:t>Travel allowance for Committee members</w:t>
      </w:r>
      <w:r w:rsidRPr="00AC1BDD">
        <w:rPr>
          <w:noProof/>
        </w:rPr>
        <w:tab/>
      </w:r>
      <w:r w:rsidRPr="00AC1BDD">
        <w:rPr>
          <w:noProof/>
        </w:rPr>
        <w:fldChar w:fldCharType="begin"/>
      </w:r>
      <w:r w:rsidRPr="00AC1BDD">
        <w:rPr>
          <w:noProof/>
        </w:rPr>
        <w:instrText xml:space="preserve"> PAGEREF _Toc165285801 \h </w:instrText>
      </w:r>
      <w:r w:rsidRPr="00AC1BDD">
        <w:rPr>
          <w:noProof/>
        </w:rPr>
      </w:r>
      <w:r w:rsidRPr="00AC1BDD">
        <w:rPr>
          <w:noProof/>
        </w:rPr>
        <w:fldChar w:fldCharType="separate"/>
      </w:r>
      <w:r w:rsidR="009462FC" w:rsidRPr="00AC1BDD">
        <w:rPr>
          <w:noProof/>
        </w:rPr>
        <w:t>4</w:t>
      </w:r>
      <w:r w:rsidRPr="00AC1BDD">
        <w:rPr>
          <w:noProof/>
        </w:rPr>
        <w:fldChar w:fldCharType="end"/>
      </w:r>
    </w:p>
    <w:p w14:paraId="61B85AFC" w14:textId="18F8279B" w:rsidR="00296A63" w:rsidRPr="00AC1BDD" w:rsidRDefault="00296A6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C1BDD">
        <w:rPr>
          <w:noProof/>
        </w:rPr>
        <w:t>8</w:t>
      </w:r>
      <w:r w:rsidRPr="00AC1BDD">
        <w:rPr>
          <w:noProof/>
        </w:rPr>
        <w:tab/>
        <w:t>Travel allowance—allowance for expenses of travel</w:t>
      </w:r>
      <w:r w:rsidRPr="00AC1BDD">
        <w:rPr>
          <w:noProof/>
        </w:rPr>
        <w:tab/>
      </w:r>
      <w:r w:rsidRPr="00AC1BDD">
        <w:rPr>
          <w:noProof/>
        </w:rPr>
        <w:fldChar w:fldCharType="begin"/>
      </w:r>
      <w:r w:rsidRPr="00AC1BDD">
        <w:rPr>
          <w:noProof/>
        </w:rPr>
        <w:instrText xml:space="preserve"> PAGEREF _Toc165285802 \h </w:instrText>
      </w:r>
      <w:r w:rsidRPr="00AC1BDD">
        <w:rPr>
          <w:noProof/>
        </w:rPr>
      </w:r>
      <w:r w:rsidRPr="00AC1BDD">
        <w:rPr>
          <w:noProof/>
        </w:rPr>
        <w:fldChar w:fldCharType="separate"/>
      </w:r>
      <w:r w:rsidR="009462FC" w:rsidRPr="00AC1BDD">
        <w:rPr>
          <w:noProof/>
        </w:rPr>
        <w:t>4</w:t>
      </w:r>
      <w:r w:rsidRPr="00AC1BDD">
        <w:rPr>
          <w:noProof/>
        </w:rPr>
        <w:fldChar w:fldCharType="end"/>
      </w:r>
    </w:p>
    <w:p w14:paraId="78876855" w14:textId="380CE5E7" w:rsidR="00296A63" w:rsidRPr="00AC1BDD" w:rsidRDefault="00296A6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C1BDD">
        <w:rPr>
          <w:noProof/>
        </w:rPr>
        <w:t>9</w:t>
      </w:r>
      <w:r w:rsidRPr="00AC1BDD">
        <w:rPr>
          <w:noProof/>
        </w:rPr>
        <w:tab/>
        <w:t>Travel allowance—meals and accommodation allowance</w:t>
      </w:r>
      <w:r w:rsidRPr="00AC1BDD">
        <w:rPr>
          <w:noProof/>
        </w:rPr>
        <w:tab/>
      </w:r>
      <w:r w:rsidRPr="00AC1BDD">
        <w:rPr>
          <w:noProof/>
        </w:rPr>
        <w:fldChar w:fldCharType="begin"/>
      </w:r>
      <w:r w:rsidRPr="00AC1BDD">
        <w:rPr>
          <w:noProof/>
        </w:rPr>
        <w:instrText xml:space="preserve"> PAGEREF _Toc165285803 \h </w:instrText>
      </w:r>
      <w:r w:rsidRPr="00AC1BDD">
        <w:rPr>
          <w:noProof/>
        </w:rPr>
      </w:r>
      <w:r w:rsidRPr="00AC1BDD">
        <w:rPr>
          <w:noProof/>
        </w:rPr>
        <w:fldChar w:fldCharType="separate"/>
      </w:r>
      <w:r w:rsidR="009462FC" w:rsidRPr="00AC1BDD">
        <w:rPr>
          <w:noProof/>
        </w:rPr>
        <w:t>4</w:t>
      </w:r>
      <w:r w:rsidRPr="00AC1BDD">
        <w:rPr>
          <w:noProof/>
        </w:rPr>
        <w:fldChar w:fldCharType="end"/>
      </w:r>
    </w:p>
    <w:p w14:paraId="7DBA8F91" w14:textId="69CA1D12" w:rsidR="00296A63" w:rsidRPr="00AC1BDD" w:rsidRDefault="00296A6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C1BDD">
        <w:rPr>
          <w:noProof/>
        </w:rPr>
        <w:t>10</w:t>
      </w:r>
      <w:r w:rsidRPr="00AC1BDD">
        <w:rPr>
          <w:noProof/>
        </w:rPr>
        <w:tab/>
        <w:t>Meals and accommodation allowance</w:t>
      </w:r>
      <w:r w:rsidRPr="00AC1BDD">
        <w:rPr>
          <w:noProof/>
        </w:rPr>
        <w:tab/>
      </w:r>
      <w:r w:rsidRPr="00AC1BDD">
        <w:rPr>
          <w:noProof/>
        </w:rPr>
        <w:fldChar w:fldCharType="begin"/>
      </w:r>
      <w:r w:rsidRPr="00AC1BDD">
        <w:rPr>
          <w:noProof/>
        </w:rPr>
        <w:instrText xml:space="preserve"> PAGEREF _Toc165285804 \h </w:instrText>
      </w:r>
      <w:r w:rsidRPr="00AC1BDD">
        <w:rPr>
          <w:noProof/>
        </w:rPr>
      </w:r>
      <w:r w:rsidRPr="00AC1BDD">
        <w:rPr>
          <w:noProof/>
        </w:rPr>
        <w:fldChar w:fldCharType="separate"/>
      </w:r>
      <w:r w:rsidR="009462FC" w:rsidRPr="00AC1BDD">
        <w:rPr>
          <w:noProof/>
        </w:rPr>
        <w:t>4</w:t>
      </w:r>
      <w:r w:rsidRPr="00AC1BDD">
        <w:rPr>
          <w:noProof/>
        </w:rPr>
        <w:fldChar w:fldCharType="end"/>
      </w:r>
    </w:p>
    <w:p w14:paraId="7922B644" w14:textId="2CADCD5B" w:rsidR="00296A63" w:rsidRPr="00AC1BDD" w:rsidRDefault="00296A6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C1BDD">
        <w:rPr>
          <w:noProof/>
        </w:rPr>
        <w:t>11</w:t>
      </w:r>
      <w:r w:rsidRPr="00AC1BDD">
        <w:rPr>
          <w:noProof/>
        </w:rPr>
        <w:tab/>
        <w:t>Part payment of meals and accommodation allowance</w:t>
      </w:r>
      <w:r w:rsidRPr="00AC1BDD">
        <w:rPr>
          <w:noProof/>
        </w:rPr>
        <w:tab/>
      </w:r>
      <w:r w:rsidRPr="00AC1BDD">
        <w:rPr>
          <w:noProof/>
        </w:rPr>
        <w:fldChar w:fldCharType="begin"/>
      </w:r>
      <w:r w:rsidRPr="00AC1BDD">
        <w:rPr>
          <w:noProof/>
        </w:rPr>
        <w:instrText xml:space="preserve"> PAGEREF _Toc165285805 \h </w:instrText>
      </w:r>
      <w:r w:rsidRPr="00AC1BDD">
        <w:rPr>
          <w:noProof/>
        </w:rPr>
      </w:r>
      <w:r w:rsidRPr="00AC1BDD">
        <w:rPr>
          <w:noProof/>
        </w:rPr>
        <w:fldChar w:fldCharType="separate"/>
      </w:r>
      <w:r w:rsidR="009462FC" w:rsidRPr="00AC1BDD">
        <w:rPr>
          <w:noProof/>
        </w:rPr>
        <w:t>5</w:t>
      </w:r>
      <w:r w:rsidRPr="00AC1BDD">
        <w:rPr>
          <w:noProof/>
        </w:rPr>
        <w:fldChar w:fldCharType="end"/>
      </w:r>
    </w:p>
    <w:p w14:paraId="43B75400" w14:textId="3617377E" w:rsidR="00296A63" w:rsidRPr="00AC1BDD" w:rsidRDefault="00296A6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C1BDD">
        <w:rPr>
          <w:noProof/>
        </w:rPr>
        <w:t>12</w:t>
      </w:r>
      <w:r w:rsidRPr="00AC1BDD">
        <w:rPr>
          <w:noProof/>
        </w:rPr>
        <w:tab/>
        <w:t>Non</w:t>
      </w:r>
      <w:r w:rsidRPr="00AC1BDD">
        <w:rPr>
          <w:noProof/>
        </w:rPr>
        <w:noBreakHyphen/>
        <w:t>commercial accommodation</w:t>
      </w:r>
      <w:r w:rsidRPr="00AC1BDD">
        <w:rPr>
          <w:noProof/>
        </w:rPr>
        <w:tab/>
      </w:r>
      <w:r w:rsidRPr="00AC1BDD">
        <w:rPr>
          <w:noProof/>
        </w:rPr>
        <w:fldChar w:fldCharType="begin"/>
      </w:r>
      <w:r w:rsidRPr="00AC1BDD">
        <w:rPr>
          <w:noProof/>
        </w:rPr>
        <w:instrText xml:space="preserve"> PAGEREF _Toc165285806 \h </w:instrText>
      </w:r>
      <w:r w:rsidRPr="00AC1BDD">
        <w:rPr>
          <w:noProof/>
        </w:rPr>
      </w:r>
      <w:r w:rsidRPr="00AC1BDD">
        <w:rPr>
          <w:noProof/>
        </w:rPr>
        <w:fldChar w:fldCharType="separate"/>
      </w:r>
      <w:r w:rsidR="009462FC" w:rsidRPr="00AC1BDD">
        <w:rPr>
          <w:noProof/>
        </w:rPr>
        <w:t>5</w:t>
      </w:r>
      <w:r w:rsidRPr="00AC1BDD">
        <w:rPr>
          <w:noProof/>
        </w:rPr>
        <w:fldChar w:fldCharType="end"/>
      </w:r>
    </w:p>
    <w:p w14:paraId="6B1E633B" w14:textId="4DE11220" w:rsidR="00296A63" w:rsidRPr="00AC1BDD" w:rsidRDefault="00296A6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C1BDD">
        <w:rPr>
          <w:noProof/>
        </w:rPr>
        <w:t>13</w:t>
      </w:r>
      <w:r w:rsidRPr="00AC1BDD">
        <w:rPr>
          <w:noProof/>
        </w:rPr>
        <w:tab/>
        <w:t>Unavoidable higher accommodation cost</w:t>
      </w:r>
      <w:r w:rsidRPr="00AC1BDD">
        <w:rPr>
          <w:noProof/>
        </w:rPr>
        <w:tab/>
      </w:r>
      <w:r w:rsidRPr="00AC1BDD">
        <w:rPr>
          <w:noProof/>
        </w:rPr>
        <w:fldChar w:fldCharType="begin"/>
      </w:r>
      <w:r w:rsidRPr="00AC1BDD">
        <w:rPr>
          <w:noProof/>
        </w:rPr>
        <w:instrText xml:space="preserve"> PAGEREF _Toc165285807 \h </w:instrText>
      </w:r>
      <w:r w:rsidRPr="00AC1BDD">
        <w:rPr>
          <w:noProof/>
        </w:rPr>
      </w:r>
      <w:r w:rsidRPr="00AC1BDD">
        <w:rPr>
          <w:noProof/>
        </w:rPr>
        <w:fldChar w:fldCharType="separate"/>
      </w:r>
      <w:r w:rsidR="009462FC" w:rsidRPr="00AC1BDD">
        <w:rPr>
          <w:noProof/>
        </w:rPr>
        <w:t>5</w:t>
      </w:r>
      <w:r w:rsidRPr="00AC1BDD">
        <w:rPr>
          <w:noProof/>
        </w:rPr>
        <w:fldChar w:fldCharType="end"/>
      </w:r>
    </w:p>
    <w:p w14:paraId="07D1C978" w14:textId="4BA809AE" w:rsidR="00296A63" w:rsidRPr="00AC1BDD" w:rsidRDefault="00296A6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C1BDD">
        <w:rPr>
          <w:noProof/>
        </w:rPr>
        <w:t>14</w:t>
      </w:r>
      <w:r w:rsidRPr="00AC1BDD">
        <w:rPr>
          <w:noProof/>
        </w:rPr>
        <w:tab/>
        <w:t>Additional meals</w:t>
      </w:r>
      <w:r w:rsidRPr="00AC1BDD">
        <w:rPr>
          <w:noProof/>
        </w:rPr>
        <w:tab/>
      </w:r>
      <w:r w:rsidRPr="00AC1BDD">
        <w:rPr>
          <w:noProof/>
        </w:rPr>
        <w:fldChar w:fldCharType="begin"/>
      </w:r>
      <w:r w:rsidRPr="00AC1BDD">
        <w:rPr>
          <w:noProof/>
        </w:rPr>
        <w:instrText xml:space="preserve"> PAGEREF _Toc165285808 \h </w:instrText>
      </w:r>
      <w:r w:rsidRPr="00AC1BDD">
        <w:rPr>
          <w:noProof/>
        </w:rPr>
      </w:r>
      <w:r w:rsidRPr="00AC1BDD">
        <w:rPr>
          <w:noProof/>
        </w:rPr>
        <w:fldChar w:fldCharType="separate"/>
      </w:r>
      <w:r w:rsidR="009462FC" w:rsidRPr="00AC1BDD">
        <w:rPr>
          <w:noProof/>
        </w:rPr>
        <w:t>5</w:t>
      </w:r>
      <w:r w:rsidRPr="00AC1BDD">
        <w:rPr>
          <w:noProof/>
        </w:rPr>
        <w:fldChar w:fldCharType="end"/>
      </w:r>
    </w:p>
    <w:p w14:paraId="162ABDF7" w14:textId="6C7EE82F" w:rsidR="00296A63" w:rsidRPr="00AC1BDD" w:rsidRDefault="00296A6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C1BDD">
        <w:rPr>
          <w:noProof/>
        </w:rPr>
        <w:t>15</w:t>
      </w:r>
      <w:r w:rsidRPr="00AC1BDD">
        <w:rPr>
          <w:noProof/>
        </w:rPr>
        <w:tab/>
        <w:t>No double payment</w:t>
      </w:r>
      <w:r w:rsidRPr="00AC1BDD">
        <w:rPr>
          <w:noProof/>
        </w:rPr>
        <w:tab/>
      </w:r>
      <w:r w:rsidRPr="00AC1BDD">
        <w:rPr>
          <w:noProof/>
        </w:rPr>
        <w:fldChar w:fldCharType="begin"/>
      </w:r>
      <w:r w:rsidRPr="00AC1BDD">
        <w:rPr>
          <w:noProof/>
        </w:rPr>
        <w:instrText xml:space="preserve"> PAGEREF _Toc165285809 \h </w:instrText>
      </w:r>
      <w:r w:rsidRPr="00AC1BDD">
        <w:rPr>
          <w:noProof/>
        </w:rPr>
      </w:r>
      <w:r w:rsidRPr="00AC1BDD">
        <w:rPr>
          <w:noProof/>
        </w:rPr>
        <w:fldChar w:fldCharType="separate"/>
      </w:r>
      <w:r w:rsidR="009462FC" w:rsidRPr="00AC1BDD">
        <w:rPr>
          <w:noProof/>
        </w:rPr>
        <w:t>5</w:t>
      </w:r>
      <w:r w:rsidRPr="00AC1BDD">
        <w:rPr>
          <w:noProof/>
        </w:rPr>
        <w:fldChar w:fldCharType="end"/>
      </w:r>
    </w:p>
    <w:p w14:paraId="00C65725" w14:textId="62F667A9" w:rsidR="00296A63" w:rsidRPr="00AC1BDD" w:rsidRDefault="00296A63">
      <w:pPr>
        <w:pStyle w:val="TOC3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 w:rsidRPr="00AC1BDD">
        <w:rPr>
          <w:noProof/>
        </w:rPr>
        <w:t>Division 3—Delegation</w:t>
      </w:r>
      <w:r w:rsidRPr="00AC1BDD">
        <w:rPr>
          <w:b w:val="0"/>
          <w:noProof/>
          <w:sz w:val="18"/>
        </w:rPr>
        <w:tab/>
      </w:r>
      <w:r w:rsidRPr="00AC1BDD">
        <w:rPr>
          <w:b w:val="0"/>
          <w:noProof/>
          <w:sz w:val="18"/>
        </w:rPr>
        <w:fldChar w:fldCharType="begin"/>
      </w:r>
      <w:r w:rsidRPr="00AC1BDD">
        <w:rPr>
          <w:b w:val="0"/>
          <w:noProof/>
          <w:sz w:val="18"/>
        </w:rPr>
        <w:instrText xml:space="preserve"> PAGEREF _Toc165285810 \h </w:instrText>
      </w:r>
      <w:r w:rsidRPr="00AC1BDD">
        <w:rPr>
          <w:b w:val="0"/>
          <w:noProof/>
          <w:sz w:val="18"/>
        </w:rPr>
      </w:r>
      <w:r w:rsidRPr="00AC1BDD">
        <w:rPr>
          <w:b w:val="0"/>
          <w:noProof/>
          <w:sz w:val="18"/>
        </w:rPr>
        <w:fldChar w:fldCharType="separate"/>
      </w:r>
      <w:r w:rsidR="009462FC" w:rsidRPr="00AC1BDD">
        <w:rPr>
          <w:b w:val="0"/>
          <w:noProof/>
          <w:sz w:val="18"/>
        </w:rPr>
        <w:t>7</w:t>
      </w:r>
      <w:r w:rsidRPr="00AC1BDD">
        <w:rPr>
          <w:b w:val="0"/>
          <w:noProof/>
          <w:sz w:val="18"/>
        </w:rPr>
        <w:fldChar w:fldCharType="end"/>
      </w:r>
    </w:p>
    <w:p w14:paraId="5409D293" w14:textId="1B7CCC71" w:rsidR="00296A63" w:rsidRPr="00AC1BDD" w:rsidRDefault="00296A6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C1BDD">
        <w:rPr>
          <w:noProof/>
        </w:rPr>
        <w:t>16</w:t>
      </w:r>
      <w:r w:rsidRPr="00AC1BDD">
        <w:rPr>
          <w:noProof/>
        </w:rPr>
        <w:tab/>
        <w:t>Delegation by Secretary</w:t>
      </w:r>
      <w:r w:rsidRPr="00AC1BDD">
        <w:rPr>
          <w:noProof/>
        </w:rPr>
        <w:tab/>
      </w:r>
      <w:r w:rsidRPr="00AC1BDD">
        <w:rPr>
          <w:noProof/>
        </w:rPr>
        <w:fldChar w:fldCharType="begin"/>
      </w:r>
      <w:r w:rsidRPr="00AC1BDD">
        <w:rPr>
          <w:noProof/>
        </w:rPr>
        <w:instrText xml:space="preserve"> PAGEREF _Toc165285811 \h </w:instrText>
      </w:r>
      <w:r w:rsidRPr="00AC1BDD">
        <w:rPr>
          <w:noProof/>
        </w:rPr>
      </w:r>
      <w:r w:rsidRPr="00AC1BDD">
        <w:rPr>
          <w:noProof/>
        </w:rPr>
        <w:fldChar w:fldCharType="separate"/>
      </w:r>
      <w:r w:rsidR="009462FC" w:rsidRPr="00AC1BDD">
        <w:rPr>
          <w:noProof/>
        </w:rPr>
        <w:t>7</w:t>
      </w:r>
      <w:r w:rsidRPr="00AC1BDD">
        <w:rPr>
          <w:noProof/>
        </w:rPr>
        <w:fldChar w:fldCharType="end"/>
      </w:r>
    </w:p>
    <w:p w14:paraId="17E02AB9" w14:textId="499F8F26" w:rsidR="00296A63" w:rsidRPr="00AC1BDD" w:rsidRDefault="00296A63">
      <w:pPr>
        <w:pStyle w:val="TOC3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 w:rsidRPr="00AC1BDD">
        <w:rPr>
          <w:noProof/>
        </w:rPr>
        <w:t>Division 4—Rates of meals and accommodation allowance</w:t>
      </w:r>
      <w:r w:rsidRPr="00AC1BDD">
        <w:rPr>
          <w:b w:val="0"/>
          <w:noProof/>
          <w:sz w:val="18"/>
        </w:rPr>
        <w:tab/>
      </w:r>
      <w:r w:rsidRPr="00AC1BDD">
        <w:rPr>
          <w:b w:val="0"/>
          <w:noProof/>
          <w:sz w:val="18"/>
        </w:rPr>
        <w:fldChar w:fldCharType="begin"/>
      </w:r>
      <w:r w:rsidRPr="00AC1BDD">
        <w:rPr>
          <w:b w:val="0"/>
          <w:noProof/>
          <w:sz w:val="18"/>
        </w:rPr>
        <w:instrText xml:space="preserve"> PAGEREF _Toc165285812 \h </w:instrText>
      </w:r>
      <w:r w:rsidRPr="00AC1BDD">
        <w:rPr>
          <w:b w:val="0"/>
          <w:noProof/>
          <w:sz w:val="18"/>
        </w:rPr>
      </w:r>
      <w:r w:rsidRPr="00AC1BDD">
        <w:rPr>
          <w:b w:val="0"/>
          <w:noProof/>
          <w:sz w:val="18"/>
        </w:rPr>
        <w:fldChar w:fldCharType="separate"/>
      </w:r>
      <w:r w:rsidR="009462FC" w:rsidRPr="00AC1BDD">
        <w:rPr>
          <w:b w:val="0"/>
          <w:noProof/>
          <w:sz w:val="18"/>
        </w:rPr>
        <w:t>8</w:t>
      </w:r>
      <w:r w:rsidRPr="00AC1BDD">
        <w:rPr>
          <w:b w:val="0"/>
          <w:noProof/>
          <w:sz w:val="18"/>
        </w:rPr>
        <w:fldChar w:fldCharType="end"/>
      </w:r>
    </w:p>
    <w:p w14:paraId="0DD3A791" w14:textId="7FF093FE" w:rsidR="00296A63" w:rsidRPr="00AC1BDD" w:rsidRDefault="00296A6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C1BDD">
        <w:rPr>
          <w:noProof/>
        </w:rPr>
        <w:t>17</w:t>
      </w:r>
      <w:r w:rsidRPr="00AC1BDD">
        <w:rPr>
          <w:noProof/>
        </w:rPr>
        <w:tab/>
        <w:t>Rates of meals and accommodation allowance—capital cities</w:t>
      </w:r>
      <w:r w:rsidRPr="00AC1BDD">
        <w:rPr>
          <w:noProof/>
        </w:rPr>
        <w:tab/>
      </w:r>
      <w:r w:rsidRPr="00AC1BDD">
        <w:rPr>
          <w:noProof/>
        </w:rPr>
        <w:fldChar w:fldCharType="begin"/>
      </w:r>
      <w:r w:rsidRPr="00AC1BDD">
        <w:rPr>
          <w:noProof/>
        </w:rPr>
        <w:instrText xml:space="preserve"> PAGEREF _Toc165285813 \h </w:instrText>
      </w:r>
      <w:r w:rsidRPr="00AC1BDD">
        <w:rPr>
          <w:noProof/>
        </w:rPr>
      </w:r>
      <w:r w:rsidRPr="00AC1BDD">
        <w:rPr>
          <w:noProof/>
        </w:rPr>
        <w:fldChar w:fldCharType="separate"/>
      </w:r>
      <w:r w:rsidR="009462FC" w:rsidRPr="00AC1BDD">
        <w:rPr>
          <w:noProof/>
        </w:rPr>
        <w:t>8</w:t>
      </w:r>
      <w:r w:rsidRPr="00AC1BDD">
        <w:rPr>
          <w:noProof/>
        </w:rPr>
        <w:fldChar w:fldCharType="end"/>
      </w:r>
    </w:p>
    <w:p w14:paraId="0BD02D89" w14:textId="50B25B68" w:rsidR="00296A63" w:rsidRPr="00AC1BDD" w:rsidRDefault="00296A6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C1BDD">
        <w:rPr>
          <w:noProof/>
        </w:rPr>
        <w:t>18</w:t>
      </w:r>
      <w:r w:rsidRPr="00AC1BDD">
        <w:rPr>
          <w:noProof/>
        </w:rPr>
        <w:tab/>
        <w:t>Rates of meals and accommodation allowance—country centres</w:t>
      </w:r>
      <w:r w:rsidRPr="00AC1BDD">
        <w:rPr>
          <w:noProof/>
        </w:rPr>
        <w:tab/>
      </w:r>
      <w:r w:rsidRPr="00AC1BDD">
        <w:rPr>
          <w:noProof/>
        </w:rPr>
        <w:fldChar w:fldCharType="begin"/>
      </w:r>
      <w:r w:rsidRPr="00AC1BDD">
        <w:rPr>
          <w:noProof/>
        </w:rPr>
        <w:instrText xml:space="preserve"> PAGEREF _Toc165285814 \h </w:instrText>
      </w:r>
      <w:r w:rsidRPr="00AC1BDD">
        <w:rPr>
          <w:noProof/>
        </w:rPr>
      </w:r>
      <w:r w:rsidRPr="00AC1BDD">
        <w:rPr>
          <w:noProof/>
        </w:rPr>
        <w:fldChar w:fldCharType="separate"/>
      </w:r>
      <w:r w:rsidR="009462FC" w:rsidRPr="00AC1BDD">
        <w:rPr>
          <w:noProof/>
        </w:rPr>
        <w:t>8</w:t>
      </w:r>
      <w:r w:rsidRPr="00AC1BDD">
        <w:rPr>
          <w:noProof/>
        </w:rPr>
        <w:fldChar w:fldCharType="end"/>
      </w:r>
    </w:p>
    <w:p w14:paraId="4C6F9BAA" w14:textId="1B060D1E" w:rsidR="00296A63" w:rsidRPr="00AC1BDD" w:rsidRDefault="00296A6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C1BDD">
        <w:rPr>
          <w:noProof/>
        </w:rPr>
        <w:t>19</w:t>
      </w:r>
      <w:r w:rsidRPr="00AC1BDD">
        <w:rPr>
          <w:noProof/>
        </w:rPr>
        <w:tab/>
        <w:t>Meal and incidental components—high cost centres</w:t>
      </w:r>
      <w:r w:rsidRPr="00AC1BDD">
        <w:rPr>
          <w:noProof/>
        </w:rPr>
        <w:tab/>
      </w:r>
      <w:r w:rsidRPr="00AC1BDD">
        <w:rPr>
          <w:noProof/>
        </w:rPr>
        <w:fldChar w:fldCharType="begin"/>
      </w:r>
      <w:r w:rsidRPr="00AC1BDD">
        <w:rPr>
          <w:noProof/>
        </w:rPr>
        <w:instrText xml:space="preserve"> PAGEREF _Toc165285815 \h </w:instrText>
      </w:r>
      <w:r w:rsidRPr="00AC1BDD">
        <w:rPr>
          <w:noProof/>
        </w:rPr>
      </w:r>
      <w:r w:rsidRPr="00AC1BDD">
        <w:rPr>
          <w:noProof/>
        </w:rPr>
        <w:fldChar w:fldCharType="separate"/>
      </w:r>
      <w:r w:rsidR="009462FC" w:rsidRPr="00AC1BDD">
        <w:rPr>
          <w:noProof/>
        </w:rPr>
        <w:t>11</w:t>
      </w:r>
      <w:r w:rsidRPr="00AC1BDD">
        <w:rPr>
          <w:noProof/>
        </w:rPr>
        <w:fldChar w:fldCharType="end"/>
      </w:r>
    </w:p>
    <w:p w14:paraId="70B399C1" w14:textId="6255DA11" w:rsidR="00296A63" w:rsidRPr="00AC1BDD" w:rsidRDefault="00296A6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C1BDD">
        <w:rPr>
          <w:noProof/>
        </w:rPr>
        <w:t>20</w:t>
      </w:r>
      <w:r w:rsidRPr="00AC1BDD">
        <w:rPr>
          <w:noProof/>
        </w:rPr>
        <w:tab/>
        <w:t>Meal and incidental components—other country centres</w:t>
      </w:r>
      <w:r w:rsidRPr="00AC1BDD">
        <w:rPr>
          <w:noProof/>
        </w:rPr>
        <w:tab/>
      </w:r>
      <w:r w:rsidRPr="00AC1BDD">
        <w:rPr>
          <w:noProof/>
        </w:rPr>
        <w:fldChar w:fldCharType="begin"/>
      </w:r>
      <w:r w:rsidRPr="00AC1BDD">
        <w:rPr>
          <w:noProof/>
        </w:rPr>
        <w:instrText xml:space="preserve"> PAGEREF _Toc165285816 \h </w:instrText>
      </w:r>
      <w:r w:rsidRPr="00AC1BDD">
        <w:rPr>
          <w:noProof/>
        </w:rPr>
      </w:r>
      <w:r w:rsidRPr="00AC1BDD">
        <w:rPr>
          <w:noProof/>
        </w:rPr>
        <w:fldChar w:fldCharType="separate"/>
      </w:r>
      <w:r w:rsidR="009462FC" w:rsidRPr="00AC1BDD">
        <w:rPr>
          <w:noProof/>
        </w:rPr>
        <w:t>12</w:t>
      </w:r>
      <w:r w:rsidRPr="00AC1BDD">
        <w:rPr>
          <w:noProof/>
        </w:rPr>
        <w:fldChar w:fldCharType="end"/>
      </w:r>
    </w:p>
    <w:p w14:paraId="351E6884" w14:textId="7AE38C6B" w:rsidR="00296A63" w:rsidRPr="00AC1BDD" w:rsidRDefault="00296A6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C1BDD">
        <w:rPr>
          <w:noProof/>
        </w:rPr>
        <w:t>21</w:t>
      </w:r>
      <w:r w:rsidRPr="00AC1BDD">
        <w:rPr>
          <w:noProof/>
        </w:rPr>
        <w:tab/>
        <w:t>Group 2 country centres</w:t>
      </w:r>
      <w:r w:rsidRPr="00AC1BDD">
        <w:rPr>
          <w:noProof/>
        </w:rPr>
        <w:tab/>
      </w:r>
      <w:r w:rsidRPr="00AC1BDD">
        <w:rPr>
          <w:noProof/>
        </w:rPr>
        <w:fldChar w:fldCharType="begin"/>
      </w:r>
      <w:r w:rsidRPr="00AC1BDD">
        <w:rPr>
          <w:noProof/>
        </w:rPr>
        <w:instrText xml:space="preserve"> PAGEREF _Toc165285817 \h </w:instrText>
      </w:r>
      <w:r w:rsidRPr="00AC1BDD">
        <w:rPr>
          <w:noProof/>
        </w:rPr>
      </w:r>
      <w:r w:rsidRPr="00AC1BDD">
        <w:rPr>
          <w:noProof/>
        </w:rPr>
        <w:fldChar w:fldCharType="separate"/>
      </w:r>
      <w:r w:rsidR="009462FC" w:rsidRPr="00AC1BDD">
        <w:rPr>
          <w:noProof/>
        </w:rPr>
        <w:t>12</w:t>
      </w:r>
      <w:r w:rsidRPr="00AC1BDD">
        <w:rPr>
          <w:noProof/>
        </w:rPr>
        <w:fldChar w:fldCharType="end"/>
      </w:r>
    </w:p>
    <w:p w14:paraId="6A9C5CE7" w14:textId="77777777" w:rsidR="00670EA1" w:rsidRPr="00AC1BDD" w:rsidRDefault="00296A63" w:rsidP="00715914">
      <w:r w:rsidRPr="00AC1BDD">
        <w:fldChar w:fldCharType="end"/>
      </w:r>
    </w:p>
    <w:p w14:paraId="0BA4F8AA" w14:textId="77777777" w:rsidR="004B5CCB" w:rsidRPr="00AC1BDD" w:rsidRDefault="004B5CCB" w:rsidP="004B5CCB">
      <w:pPr>
        <w:sectPr w:rsidR="004B5CCB" w:rsidRPr="00AC1BDD" w:rsidSect="00AE1941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52E45711" w14:textId="77777777" w:rsidR="0034070E" w:rsidRPr="00AC1BDD" w:rsidRDefault="0034070E" w:rsidP="0034070E">
      <w:pPr>
        <w:pStyle w:val="ActHead2"/>
      </w:pPr>
      <w:bookmarkStart w:id="0" w:name="_Toc165285791"/>
      <w:r w:rsidRPr="00AC1BDD">
        <w:rPr>
          <w:rStyle w:val="CharPartNo"/>
        </w:rPr>
        <w:lastRenderedPageBreak/>
        <w:t>Part 1</w:t>
      </w:r>
      <w:r w:rsidRPr="00AC1BDD">
        <w:t>—</w:t>
      </w:r>
      <w:r w:rsidRPr="00AC1BDD">
        <w:rPr>
          <w:rStyle w:val="CharPartText"/>
        </w:rPr>
        <w:t>Preliminary</w:t>
      </w:r>
      <w:bookmarkEnd w:id="0"/>
    </w:p>
    <w:p w14:paraId="1CED01B1" w14:textId="77777777" w:rsidR="0034070E" w:rsidRPr="00AC1BDD" w:rsidRDefault="0034070E" w:rsidP="0034070E">
      <w:pPr>
        <w:pStyle w:val="Header"/>
      </w:pPr>
      <w:r w:rsidRPr="00AC1BDD">
        <w:rPr>
          <w:rStyle w:val="CharDivNo"/>
        </w:rPr>
        <w:t xml:space="preserve"> </w:t>
      </w:r>
      <w:r w:rsidRPr="00AC1BDD">
        <w:rPr>
          <w:rStyle w:val="CharDivText"/>
        </w:rPr>
        <w:t xml:space="preserve"> </w:t>
      </w:r>
    </w:p>
    <w:p w14:paraId="4B66A6F6" w14:textId="77777777" w:rsidR="0034070E" w:rsidRPr="00AC1BDD" w:rsidRDefault="00D91B52" w:rsidP="0034070E">
      <w:pPr>
        <w:pStyle w:val="ActHead5"/>
      </w:pPr>
      <w:bookmarkStart w:id="1" w:name="_Toc165285792"/>
      <w:r w:rsidRPr="00AC1BDD">
        <w:rPr>
          <w:rStyle w:val="CharSectno"/>
        </w:rPr>
        <w:t>1</w:t>
      </w:r>
      <w:r w:rsidR="0034070E" w:rsidRPr="00AC1BDD">
        <w:t xml:space="preserve">  Name</w:t>
      </w:r>
      <w:bookmarkEnd w:id="1"/>
    </w:p>
    <w:p w14:paraId="3C200608" w14:textId="77777777" w:rsidR="0034070E" w:rsidRPr="00AC1BDD" w:rsidRDefault="0034070E" w:rsidP="0034070E">
      <w:pPr>
        <w:pStyle w:val="subsection"/>
      </w:pPr>
      <w:r w:rsidRPr="00AC1BDD">
        <w:tab/>
      </w:r>
      <w:r w:rsidRPr="00AC1BDD">
        <w:tab/>
        <w:t xml:space="preserve">This instrument is the </w:t>
      </w:r>
      <w:r w:rsidR="00296A63" w:rsidRPr="00AC1BDD">
        <w:rPr>
          <w:i/>
          <w:noProof/>
        </w:rPr>
        <w:t>Economic Inclusion Advisory Committee Regulations 2024</w:t>
      </w:r>
      <w:r w:rsidRPr="00AC1BDD">
        <w:t>.</w:t>
      </w:r>
    </w:p>
    <w:p w14:paraId="33943281" w14:textId="77777777" w:rsidR="0034070E" w:rsidRPr="00AC1BDD" w:rsidRDefault="00D91B52" w:rsidP="0034070E">
      <w:pPr>
        <w:pStyle w:val="ActHead5"/>
      </w:pPr>
      <w:bookmarkStart w:id="2" w:name="_Toc165285793"/>
      <w:r w:rsidRPr="00AC1BDD">
        <w:rPr>
          <w:rStyle w:val="CharSectno"/>
        </w:rPr>
        <w:t>2</w:t>
      </w:r>
      <w:r w:rsidR="0034070E" w:rsidRPr="00AC1BDD">
        <w:t xml:space="preserve">  Commencement</w:t>
      </w:r>
      <w:bookmarkEnd w:id="2"/>
    </w:p>
    <w:p w14:paraId="57625149" w14:textId="77777777" w:rsidR="0034070E" w:rsidRPr="00AC1BDD" w:rsidRDefault="0034070E" w:rsidP="0034070E">
      <w:pPr>
        <w:pStyle w:val="subsection"/>
      </w:pPr>
      <w:r w:rsidRPr="00AC1BDD">
        <w:tab/>
        <w:t>(1)</w:t>
      </w:r>
      <w:r w:rsidRPr="00AC1BDD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71D52FDD" w14:textId="77777777" w:rsidR="0034070E" w:rsidRPr="00AC1BDD" w:rsidRDefault="0034070E" w:rsidP="0034070E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34070E" w:rsidRPr="00AC1BDD" w14:paraId="263E9332" w14:textId="77777777" w:rsidTr="00502C87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1A9A2307" w14:textId="77777777" w:rsidR="0034070E" w:rsidRPr="00AC1BDD" w:rsidRDefault="0034070E" w:rsidP="00502C87">
            <w:pPr>
              <w:pStyle w:val="TableHeading"/>
            </w:pPr>
            <w:r w:rsidRPr="00AC1BDD">
              <w:t>Commencement information</w:t>
            </w:r>
          </w:p>
        </w:tc>
      </w:tr>
      <w:tr w:rsidR="0034070E" w:rsidRPr="00AC1BDD" w14:paraId="1292CF86" w14:textId="77777777" w:rsidTr="00502C87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9A19BDD" w14:textId="77777777" w:rsidR="0034070E" w:rsidRPr="00AC1BDD" w:rsidRDefault="0034070E" w:rsidP="00502C87">
            <w:pPr>
              <w:pStyle w:val="TableHeading"/>
            </w:pPr>
            <w:r w:rsidRPr="00AC1BDD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7E537B0" w14:textId="77777777" w:rsidR="0034070E" w:rsidRPr="00AC1BDD" w:rsidRDefault="0034070E" w:rsidP="00502C87">
            <w:pPr>
              <w:pStyle w:val="TableHeading"/>
            </w:pPr>
            <w:r w:rsidRPr="00AC1BDD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F9642F1" w14:textId="77777777" w:rsidR="0034070E" w:rsidRPr="00AC1BDD" w:rsidRDefault="0034070E" w:rsidP="00502C87">
            <w:pPr>
              <w:pStyle w:val="TableHeading"/>
            </w:pPr>
            <w:r w:rsidRPr="00AC1BDD">
              <w:t>Column 3</w:t>
            </w:r>
          </w:p>
        </w:tc>
      </w:tr>
      <w:tr w:rsidR="0034070E" w:rsidRPr="00AC1BDD" w14:paraId="73EE5A8D" w14:textId="77777777" w:rsidTr="00502C87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5301575" w14:textId="77777777" w:rsidR="0034070E" w:rsidRPr="00AC1BDD" w:rsidRDefault="0034070E" w:rsidP="00502C87">
            <w:pPr>
              <w:pStyle w:val="TableHeading"/>
            </w:pPr>
            <w:r w:rsidRPr="00AC1BDD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0B3F1CF" w14:textId="77777777" w:rsidR="0034070E" w:rsidRPr="00AC1BDD" w:rsidRDefault="0034070E" w:rsidP="00502C87">
            <w:pPr>
              <w:pStyle w:val="TableHeading"/>
            </w:pPr>
            <w:r w:rsidRPr="00AC1BDD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25076E7" w14:textId="77777777" w:rsidR="0034070E" w:rsidRPr="00AC1BDD" w:rsidRDefault="0034070E" w:rsidP="00502C87">
            <w:pPr>
              <w:pStyle w:val="TableHeading"/>
            </w:pPr>
            <w:r w:rsidRPr="00AC1BDD">
              <w:t>Date/Details</w:t>
            </w:r>
          </w:p>
        </w:tc>
      </w:tr>
      <w:tr w:rsidR="0034070E" w:rsidRPr="00AC1BDD" w14:paraId="786C0B79" w14:textId="77777777" w:rsidTr="00502C87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A14BCE0" w14:textId="77777777" w:rsidR="0034070E" w:rsidRPr="00AC1BDD" w:rsidRDefault="0034070E" w:rsidP="005030B9">
            <w:pPr>
              <w:pStyle w:val="Tabletext"/>
            </w:pPr>
            <w:r w:rsidRPr="00AC1BDD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89E9559" w14:textId="77777777" w:rsidR="0034070E" w:rsidRPr="00AC1BDD" w:rsidRDefault="0034070E" w:rsidP="005030B9">
            <w:pPr>
              <w:pStyle w:val="Tabletext"/>
            </w:pPr>
            <w:r w:rsidRPr="00AC1BDD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6D4451B" w14:textId="6186F032" w:rsidR="0034070E" w:rsidRPr="00AC1BDD" w:rsidRDefault="00182190" w:rsidP="005030B9">
            <w:pPr>
              <w:pStyle w:val="Tabletext"/>
            </w:pPr>
            <w:r>
              <w:t>22 June 2024</w:t>
            </w:r>
            <w:bookmarkStart w:id="3" w:name="_GoBack"/>
            <w:bookmarkEnd w:id="3"/>
          </w:p>
        </w:tc>
      </w:tr>
    </w:tbl>
    <w:p w14:paraId="64012C06" w14:textId="77777777" w:rsidR="0034070E" w:rsidRPr="00AC1BDD" w:rsidRDefault="0034070E" w:rsidP="0034070E">
      <w:pPr>
        <w:pStyle w:val="notetext"/>
      </w:pPr>
      <w:r w:rsidRPr="00AC1BDD">
        <w:rPr>
          <w:snapToGrid w:val="0"/>
          <w:lang w:eastAsia="en-US"/>
        </w:rPr>
        <w:t>Note:</w:t>
      </w:r>
      <w:r w:rsidRPr="00AC1BDD">
        <w:rPr>
          <w:snapToGrid w:val="0"/>
          <w:lang w:eastAsia="en-US"/>
        </w:rPr>
        <w:tab/>
        <w:t>This table relates only to the provisions of this instrument</w:t>
      </w:r>
      <w:r w:rsidRPr="00AC1BDD">
        <w:t xml:space="preserve"> </w:t>
      </w:r>
      <w:r w:rsidRPr="00AC1BDD">
        <w:rPr>
          <w:snapToGrid w:val="0"/>
          <w:lang w:eastAsia="en-US"/>
        </w:rPr>
        <w:t>as originally made. It will not be amended to deal with any later amendments of this instrument.</w:t>
      </w:r>
    </w:p>
    <w:p w14:paraId="1C02C0D1" w14:textId="77777777" w:rsidR="0034070E" w:rsidRPr="00AC1BDD" w:rsidRDefault="0034070E" w:rsidP="0034070E">
      <w:pPr>
        <w:pStyle w:val="subsection"/>
      </w:pPr>
      <w:r w:rsidRPr="00AC1BDD">
        <w:tab/>
        <w:t>(2)</w:t>
      </w:r>
      <w:r w:rsidRPr="00AC1BDD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30ABD536" w14:textId="77777777" w:rsidR="0034070E" w:rsidRPr="00AC1BDD" w:rsidRDefault="00D91B52" w:rsidP="0034070E">
      <w:pPr>
        <w:pStyle w:val="ActHead5"/>
      </w:pPr>
      <w:bookmarkStart w:id="4" w:name="_Toc165285794"/>
      <w:r w:rsidRPr="00AC1BDD">
        <w:rPr>
          <w:rStyle w:val="CharSectno"/>
        </w:rPr>
        <w:t>3</w:t>
      </w:r>
      <w:r w:rsidR="0034070E" w:rsidRPr="00AC1BDD">
        <w:t xml:space="preserve">  Authority</w:t>
      </w:r>
      <w:bookmarkEnd w:id="4"/>
    </w:p>
    <w:p w14:paraId="4B1F56CD" w14:textId="77777777" w:rsidR="0034070E" w:rsidRPr="00AC1BDD" w:rsidRDefault="0034070E" w:rsidP="0034070E">
      <w:pPr>
        <w:pStyle w:val="subsection"/>
      </w:pPr>
      <w:r w:rsidRPr="00AC1BDD">
        <w:tab/>
      </w:r>
      <w:r w:rsidRPr="00AC1BDD">
        <w:tab/>
        <w:t xml:space="preserve">This instrument is made under the </w:t>
      </w:r>
      <w:r w:rsidRPr="00AC1BDD">
        <w:rPr>
          <w:i/>
        </w:rPr>
        <w:t>Economic Inclusion Advisory Committee Act 2023</w:t>
      </w:r>
      <w:r w:rsidRPr="00AC1BDD">
        <w:t>.</w:t>
      </w:r>
    </w:p>
    <w:p w14:paraId="0C51DCAE" w14:textId="77777777" w:rsidR="0034070E" w:rsidRPr="00AC1BDD" w:rsidRDefault="00D91B52" w:rsidP="0034070E">
      <w:pPr>
        <w:pStyle w:val="ActHead5"/>
      </w:pPr>
      <w:bookmarkStart w:id="5" w:name="_Toc165285795"/>
      <w:r w:rsidRPr="00AC1BDD">
        <w:rPr>
          <w:rStyle w:val="CharSectno"/>
        </w:rPr>
        <w:t>4</w:t>
      </w:r>
      <w:r w:rsidR="0034070E" w:rsidRPr="00AC1BDD">
        <w:t xml:space="preserve">  Definitions</w:t>
      </w:r>
      <w:bookmarkEnd w:id="5"/>
    </w:p>
    <w:p w14:paraId="3B8BA965" w14:textId="77777777" w:rsidR="0034070E" w:rsidRPr="00AC1BDD" w:rsidRDefault="0034070E" w:rsidP="0034070E">
      <w:pPr>
        <w:pStyle w:val="notetext"/>
      </w:pPr>
      <w:r w:rsidRPr="00AC1BDD">
        <w:t>Note:</w:t>
      </w:r>
      <w:r w:rsidRPr="00AC1BDD">
        <w:tab/>
        <w:t>A number of expressions used in this instrument are defined in the Act, including the following:</w:t>
      </w:r>
    </w:p>
    <w:p w14:paraId="77EE6BA5" w14:textId="77777777" w:rsidR="0034070E" w:rsidRPr="00AC1BDD" w:rsidRDefault="0034070E" w:rsidP="0034070E">
      <w:pPr>
        <w:pStyle w:val="notepara"/>
      </w:pPr>
      <w:r w:rsidRPr="00AC1BDD">
        <w:t>(a)</w:t>
      </w:r>
      <w:r w:rsidRPr="00AC1BDD">
        <w:tab/>
        <w:t>Chair;</w:t>
      </w:r>
    </w:p>
    <w:p w14:paraId="10A47E9F" w14:textId="77777777" w:rsidR="0034070E" w:rsidRPr="00AC1BDD" w:rsidRDefault="0034070E" w:rsidP="0034070E">
      <w:pPr>
        <w:pStyle w:val="notepara"/>
      </w:pPr>
      <w:r w:rsidRPr="00AC1BDD">
        <w:t>(b)</w:t>
      </w:r>
      <w:r w:rsidRPr="00AC1BDD">
        <w:tab/>
        <w:t>Committee.</w:t>
      </w:r>
    </w:p>
    <w:p w14:paraId="119A5FF9" w14:textId="77777777" w:rsidR="0034070E" w:rsidRPr="00AC1BDD" w:rsidRDefault="0034070E" w:rsidP="0034070E">
      <w:pPr>
        <w:pStyle w:val="subsection"/>
      </w:pPr>
      <w:r w:rsidRPr="00AC1BDD">
        <w:tab/>
      </w:r>
      <w:r w:rsidRPr="00AC1BDD">
        <w:tab/>
        <w:t>In this instrument:</w:t>
      </w:r>
    </w:p>
    <w:p w14:paraId="6A608E80" w14:textId="77777777" w:rsidR="0034070E" w:rsidRPr="00AC1BDD" w:rsidRDefault="0034070E" w:rsidP="0034070E">
      <w:pPr>
        <w:pStyle w:val="Definition"/>
      </w:pPr>
      <w:r w:rsidRPr="00AC1BDD">
        <w:rPr>
          <w:b/>
          <w:i/>
        </w:rPr>
        <w:t>Act</w:t>
      </w:r>
      <w:r w:rsidRPr="00AC1BDD">
        <w:t xml:space="preserve"> means the </w:t>
      </w:r>
      <w:r w:rsidRPr="00AC1BDD">
        <w:rPr>
          <w:i/>
        </w:rPr>
        <w:t>Economic Inclusion Advisory Committee Act 2023</w:t>
      </w:r>
      <w:r w:rsidRPr="00AC1BDD">
        <w:t>.</w:t>
      </w:r>
    </w:p>
    <w:p w14:paraId="1547A370" w14:textId="77777777" w:rsidR="0034070E" w:rsidRPr="00AC1BDD" w:rsidRDefault="0034070E" w:rsidP="0034070E">
      <w:pPr>
        <w:pStyle w:val="Definition"/>
      </w:pPr>
      <w:r w:rsidRPr="00AC1BDD">
        <w:rPr>
          <w:b/>
          <w:i/>
        </w:rPr>
        <w:t>commercial accommodation</w:t>
      </w:r>
      <w:r w:rsidRPr="00AC1BDD">
        <w:t xml:space="preserve"> means accommodation in a commercial establishment such as a hotel, motel or serviced apartment.</w:t>
      </w:r>
    </w:p>
    <w:p w14:paraId="7855B87B" w14:textId="77777777" w:rsidR="0034070E" w:rsidRPr="00AC1BDD" w:rsidRDefault="0034070E" w:rsidP="0034070E">
      <w:pPr>
        <w:pStyle w:val="Definition"/>
      </w:pPr>
      <w:r w:rsidRPr="00AC1BDD">
        <w:rPr>
          <w:b/>
          <w:i/>
        </w:rPr>
        <w:t>Committee member</w:t>
      </w:r>
      <w:r w:rsidRPr="00AC1BDD">
        <w:t xml:space="preserve"> means a member of the Committee and includes the Chair.</w:t>
      </w:r>
    </w:p>
    <w:p w14:paraId="0B933AC0" w14:textId="77777777" w:rsidR="0034070E" w:rsidRPr="00AC1BDD" w:rsidRDefault="0034070E" w:rsidP="0034070E">
      <w:pPr>
        <w:pStyle w:val="Definition"/>
      </w:pPr>
      <w:r w:rsidRPr="00AC1BDD">
        <w:rPr>
          <w:b/>
          <w:i/>
        </w:rPr>
        <w:t>home base</w:t>
      </w:r>
      <w:r w:rsidRPr="00AC1BDD">
        <w:t>, in relation to a Committee member, means the town or city in which the Committee member’s principal place of residence is located.</w:t>
      </w:r>
    </w:p>
    <w:p w14:paraId="2A41992A" w14:textId="77777777" w:rsidR="00993E55" w:rsidRPr="00AC1BDD" w:rsidRDefault="00993E55" w:rsidP="0034070E">
      <w:pPr>
        <w:pStyle w:val="Definition"/>
      </w:pPr>
      <w:r w:rsidRPr="00AC1BDD">
        <w:rPr>
          <w:b/>
          <w:i/>
        </w:rPr>
        <w:t>meals and accommodation allowance</w:t>
      </w:r>
      <w:r w:rsidRPr="00AC1BDD">
        <w:t xml:space="preserve"> has the meaning given by subsection </w:t>
      </w:r>
      <w:r w:rsidR="00D91B52" w:rsidRPr="00AC1BDD">
        <w:t>9</w:t>
      </w:r>
      <w:r w:rsidRPr="00AC1BDD">
        <w:t>(1).</w:t>
      </w:r>
    </w:p>
    <w:p w14:paraId="319DA9B0" w14:textId="77777777" w:rsidR="003E54E9" w:rsidRPr="00AC1BDD" w:rsidRDefault="003E54E9" w:rsidP="0034070E">
      <w:pPr>
        <w:pStyle w:val="Definition"/>
      </w:pPr>
      <w:r w:rsidRPr="00AC1BDD">
        <w:rPr>
          <w:b/>
          <w:i/>
        </w:rPr>
        <w:lastRenderedPageBreak/>
        <w:t>official travel</w:t>
      </w:r>
      <w:r w:rsidRPr="00AC1BDD">
        <w:t xml:space="preserve"> for a Committee member means:</w:t>
      </w:r>
    </w:p>
    <w:p w14:paraId="08839F14" w14:textId="77777777" w:rsidR="00CC2CC8" w:rsidRPr="00AC1BDD" w:rsidRDefault="003E54E9" w:rsidP="00CC2CC8">
      <w:pPr>
        <w:pStyle w:val="paragraph"/>
      </w:pPr>
      <w:r w:rsidRPr="00AC1BDD">
        <w:tab/>
      </w:r>
      <w:r w:rsidR="00CC2CC8" w:rsidRPr="00AC1BDD">
        <w:t>(a)</w:t>
      </w:r>
      <w:r w:rsidR="00CC2CC8" w:rsidRPr="00AC1BDD">
        <w:tab/>
        <w:t>travel within Australia to attend a meeting of the Committee;</w:t>
      </w:r>
      <w:r w:rsidR="007D3DB5" w:rsidRPr="00AC1BDD">
        <w:t xml:space="preserve"> or</w:t>
      </w:r>
    </w:p>
    <w:p w14:paraId="3C7A8973" w14:textId="77777777" w:rsidR="008B0E2F" w:rsidRPr="00AC1BDD" w:rsidRDefault="00CC2CC8" w:rsidP="00CC2CC8">
      <w:pPr>
        <w:pStyle w:val="paragraph"/>
      </w:pPr>
      <w:r w:rsidRPr="00AC1BDD">
        <w:tab/>
        <w:t>(b)</w:t>
      </w:r>
      <w:r w:rsidRPr="00AC1BDD">
        <w:tab/>
        <w:t>other travel within Australia related to the function of the Committee</w:t>
      </w:r>
      <w:r w:rsidR="007D3DB5" w:rsidRPr="00AC1BDD">
        <w:t>.</w:t>
      </w:r>
    </w:p>
    <w:p w14:paraId="43F7C9AF" w14:textId="77777777" w:rsidR="00B11DFB" w:rsidRPr="00AC1BDD" w:rsidRDefault="00B11DFB" w:rsidP="0034070E">
      <w:pPr>
        <w:pStyle w:val="Definition"/>
      </w:pPr>
      <w:r w:rsidRPr="00AC1BDD">
        <w:rPr>
          <w:b/>
          <w:i/>
        </w:rPr>
        <w:t>Secretary</w:t>
      </w:r>
      <w:r w:rsidRPr="00AC1BDD">
        <w:t xml:space="preserve"> means the Secretary of the Department administered by the Minister.</w:t>
      </w:r>
    </w:p>
    <w:p w14:paraId="14010E4D" w14:textId="77777777" w:rsidR="0034070E" w:rsidRPr="00AC1BDD" w:rsidRDefault="0034070E" w:rsidP="0034070E">
      <w:pPr>
        <w:pStyle w:val="Definition"/>
      </w:pPr>
      <w:r w:rsidRPr="00AC1BDD">
        <w:rPr>
          <w:b/>
          <w:i/>
        </w:rPr>
        <w:t>Table 1</w:t>
      </w:r>
      <w:r w:rsidRPr="00AC1BDD">
        <w:t xml:space="preserve"> means the table of rates of </w:t>
      </w:r>
      <w:r w:rsidR="00F5705A" w:rsidRPr="00AC1BDD">
        <w:t>meals and accommodation allowance</w:t>
      </w:r>
      <w:r w:rsidRPr="00AC1BDD">
        <w:t xml:space="preserve"> for travel to capital cities in section </w:t>
      </w:r>
      <w:r w:rsidR="00D91B52" w:rsidRPr="00AC1BDD">
        <w:t>17</w:t>
      </w:r>
      <w:r w:rsidRPr="00AC1BDD">
        <w:t>.</w:t>
      </w:r>
    </w:p>
    <w:p w14:paraId="078E5DA4" w14:textId="77777777" w:rsidR="0034070E" w:rsidRPr="00AC1BDD" w:rsidRDefault="0034070E" w:rsidP="0034070E">
      <w:pPr>
        <w:pStyle w:val="Definition"/>
      </w:pPr>
      <w:r w:rsidRPr="00AC1BDD">
        <w:rPr>
          <w:b/>
          <w:i/>
        </w:rPr>
        <w:t>Table 2</w:t>
      </w:r>
      <w:r w:rsidRPr="00AC1BDD">
        <w:t xml:space="preserve"> means the table of rates of </w:t>
      </w:r>
      <w:r w:rsidR="00F5705A" w:rsidRPr="00AC1BDD">
        <w:t>meals and accommodation allowance</w:t>
      </w:r>
      <w:r w:rsidRPr="00AC1BDD">
        <w:t xml:space="preserve"> for travel to country centres in section </w:t>
      </w:r>
      <w:r w:rsidR="00D91B52" w:rsidRPr="00AC1BDD">
        <w:t>18</w:t>
      </w:r>
      <w:r w:rsidRPr="00AC1BDD">
        <w:t>.</w:t>
      </w:r>
    </w:p>
    <w:p w14:paraId="7BAB22DC" w14:textId="77777777" w:rsidR="0034070E" w:rsidRPr="00AC1BDD" w:rsidRDefault="0034070E" w:rsidP="0034070E">
      <w:pPr>
        <w:pStyle w:val="Definition"/>
      </w:pPr>
      <w:r w:rsidRPr="00AC1BDD">
        <w:rPr>
          <w:b/>
          <w:i/>
        </w:rPr>
        <w:t>Table 3</w:t>
      </w:r>
      <w:r w:rsidRPr="00AC1BDD">
        <w:t xml:space="preserve"> means the table of meal and incidental components of </w:t>
      </w:r>
      <w:r w:rsidR="00F5705A" w:rsidRPr="00AC1BDD">
        <w:t>meals and accommodation allowance</w:t>
      </w:r>
      <w:r w:rsidRPr="00AC1BDD">
        <w:t xml:space="preserve"> for high cost centres in section </w:t>
      </w:r>
      <w:r w:rsidR="00D91B52" w:rsidRPr="00AC1BDD">
        <w:t>19</w:t>
      </w:r>
      <w:r w:rsidRPr="00AC1BDD">
        <w:t>.</w:t>
      </w:r>
    </w:p>
    <w:p w14:paraId="6F653A4B" w14:textId="77777777" w:rsidR="0034070E" w:rsidRPr="00AC1BDD" w:rsidRDefault="0034070E" w:rsidP="0034070E">
      <w:pPr>
        <w:pStyle w:val="Definition"/>
      </w:pPr>
      <w:r w:rsidRPr="00AC1BDD">
        <w:rPr>
          <w:b/>
          <w:i/>
        </w:rPr>
        <w:t>Table 4</w:t>
      </w:r>
      <w:r w:rsidRPr="00AC1BDD">
        <w:t xml:space="preserve"> means the table of meal and incidental components of </w:t>
      </w:r>
      <w:r w:rsidR="00F5705A" w:rsidRPr="00AC1BDD">
        <w:t>meals and accommodation allowance</w:t>
      </w:r>
      <w:r w:rsidRPr="00AC1BDD">
        <w:t xml:space="preserve"> for other country centres in section </w:t>
      </w:r>
      <w:r w:rsidR="00D91B52" w:rsidRPr="00AC1BDD">
        <w:t>20</w:t>
      </w:r>
      <w:r w:rsidRPr="00AC1BDD">
        <w:t>.</w:t>
      </w:r>
    </w:p>
    <w:p w14:paraId="197A5080" w14:textId="77777777" w:rsidR="0034070E" w:rsidRPr="00AC1BDD" w:rsidRDefault="0034070E" w:rsidP="0034070E">
      <w:pPr>
        <w:pStyle w:val="Definition"/>
      </w:pPr>
      <w:r w:rsidRPr="00AC1BDD">
        <w:rPr>
          <w:b/>
          <w:i/>
        </w:rPr>
        <w:t>Table 5</w:t>
      </w:r>
      <w:r w:rsidRPr="00AC1BDD">
        <w:t xml:space="preserve"> means the table of group 2 country centres in section </w:t>
      </w:r>
      <w:r w:rsidR="00D91B52" w:rsidRPr="00AC1BDD">
        <w:t>21</w:t>
      </w:r>
      <w:r w:rsidRPr="00AC1BDD">
        <w:t>.</w:t>
      </w:r>
    </w:p>
    <w:p w14:paraId="046EFEB8" w14:textId="77777777" w:rsidR="0034070E" w:rsidRPr="00AC1BDD" w:rsidRDefault="00E22EC9" w:rsidP="0034070E">
      <w:pPr>
        <w:pStyle w:val="ActHead2"/>
        <w:pageBreakBefore/>
      </w:pPr>
      <w:bookmarkStart w:id="6" w:name="_Toc165285796"/>
      <w:r w:rsidRPr="00AC1BDD">
        <w:rPr>
          <w:rStyle w:val="CharPartNo"/>
        </w:rPr>
        <w:lastRenderedPageBreak/>
        <w:t>Part 2</w:t>
      </w:r>
      <w:r w:rsidR="0034070E" w:rsidRPr="00AC1BDD">
        <w:t>—</w:t>
      </w:r>
      <w:r w:rsidR="0034070E" w:rsidRPr="00AC1BDD">
        <w:rPr>
          <w:rStyle w:val="CharPartText"/>
        </w:rPr>
        <w:t>Travel allowance for Committee members</w:t>
      </w:r>
      <w:bookmarkEnd w:id="6"/>
    </w:p>
    <w:p w14:paraId="312E7F82" w14:textId="77777777" w:rsidR="0034070E" w:rsidRPr="00AC1BDD" w:rsidRDefault="0034070E" w:rsidP="0034070E">
      <w:pPr>
        <w:pStyle w:val="ActHead3"/>
      </w:pPr>
      <w:bookmarkStart w:id="7" w:name="_Toc165285797"/>
      <w:r w:rsidRPr="00AC1BDD">
        <w:rPr>
          <w:rStyle w:val="CharDivNo"/>
        </w:rPr>
        <w:t>Division 1</w:t>
      </w:r>
      <w:r w:rsidRPr="00AC1BDD">
        <w:t>—</w:t>
      </w:r>
      <w:r w:rsidR="00B62C68" w:rsidRPr="00AC1BDD">
        <w:rPr>
          <w:rStyle w:val="CharDivText"/>
        </w:rPr>
        <w:t>General provisions</w:t>
      </w:r>
      <w:bookmarkEnd w:id="7"/>
    </w:p>
    <w:p w14:paraId="5FDE6D93" w14:textId="77777777" w:rsidR="0034070E" w:rsidRPr="00AC1BDD" w:rsidRDefault="00D91B52" w:rsidP="0034070E">
      <w:pPr>
        <w:pStyle w:val="ActHead5"/>
      </w:pPr>
      <w:bookmarkStart w:id="8" w:name="_Toc165285798"/>
      <w:r w:rsidRPr="00AC1BDD">
        <w:rPr>
          <w:rStyle w:val="CharSectno"/>
        </w:rPr>
        <w:t>5</w:t>
      </w:r>
      <w:r w:rsidR="0034070E" w:rsidRPr="00AC1BDD">
        <w:t xml:space="preserve">  Purpose of this Part</w:t>
      </w:r>
      <w:bookmarkEnd w:id="8"/>
    </w:p>
    <w:p w14:paraId="731E87F3" w14:textId="77777777" w:rsidR="0034070E" w:rsidRPr="00AC1BDD" w:rsidRDefault="0034070E" w:rsidP="0034070E">
      <w:pPr>
        <w:pStyle w:val="subsection"/>
      </w:pPr>
      <w:r w:rsidRPr="00AC1BDD">
        <w:tab/>
      </w:r>
      <w:r w:rsidRPr="00AC1BDD">
        <w:tab/>
        <w:t xml:space="preserve">For the purposes of </w:t>
      </w:r>
      <w:r w:rsidR="00106571" w:rsidRPr="00AC1BDD">
        <w:t>sub</w:t>
      </w:r>
      <w:r w:rsidR="008134FA" w:rsidRPr="00AC1BDD">
        <w:t>section 1</w:t>
      </w:r>
      <w:r w:rsidRPr="00AC1BDD">
        <w:t>4</w:t>
      </w:r>
      <w:r w:rsidR="00B845E2" w:rsidRPr="00AC1BDD">
        <w:t>(2)</w:t>
      </w:r>
      <w:r w:rsidRPr="00AC1BDD">
        <w:t xml:space="preserve"> of the Act, this Part prescribes allowances that a Committee member is to be paid by the Commonwealth.</w:t>
      </w:r>
    </w:p>
    <w:p w14:paraId="75527687" w14:textId="77777777" w:rsidR="00B82F8E" w:rsidRPr="00AC1BDD" w:rsidRDefault="00D91B52" w:rsidP="00B82F8E">
      <w:pPr>
        <w:pStyle w:val="ActHead5"/>
      </w:pPr>
      <w:bookmarkStart w:id="9" w:name="_Toc165285799"/>
      <w:r w:rsidRPr="00AC1BDD">
        <w:rPr>
          <w:rStyle w:val="CharSectno"/>
        </w:rPr>
        <w:t>6</w:t>
      </w:r>
      <w:r w:rsidR="00B82F8E" w:rsidRPr="00AC1BDD">
        <w:t xml:space="preserve">  </w:t>
      </w:r>
      <w:r w:rsidR="00A9790D" w:rsidRPr="00AC1BDD">
        <w:t xml:space="preserve">General principles for administering this </w:t>
      </w:r>
      <w:r w:rsidR="001608D1" w:rsidRPr="00AC1BDD">
        <w:t>Part</w:t>
      </w:r>
      <w:bookmarkEnd w:id="9"/>
    </w:p>
    <w:p w14:paraId="7799FF9E" w14:textId="77777777" w:rsidR="004C3090" w:rsidRPr="00AC1BDD" w:rsidRDefault="004C3090" w:rsidP="004C3090">
      <w:pPr>
        <w:pStyle w:val="subsection"/>
      </w:pPr>
      <w:r w:rsidRPr="00AC1BDD">
        <w:tab/>
        <w:t>(1)</w:t>
      </w:r>
      <w:r w:rsidRPr="00AC1BDD">
        <w:tab/>
        <w:t xml:space="preserve">This </w:t>
      </w:r>
      <w:r w:rsidR="002A552E" w:rsidRPr="00AC1BDD">
        <w:t>Part i</w:t>
      </w:r>
      <w:r w:rsidRPr="00AC1BDD">
        <w:t>s intended to be administered in accordance with the principles in this section.</w:t>
      </w:r>
    </w:p>
    <w:p w14:paraId="69F043DC" w14:textId="77777777" w:rsidR="004C3090" w:rsidRPr="00AC1BDD" w:rsidRDefault="004C3090" w:rsidP="004C3090">
      <w:pPr>
        <w:pStyle w:val="subsection"/>
      </w:pPr>
      <w:r w:rsidRPr="00AC1BDD">
        <w:tab/>
        <w:t>(2)</w:t>
      </w:r>
      <w:r w:rsidRPr="00AC1BDD">
        <w:tab/>
      </w:r>
      <w:r w:rsidR="001608D1" w:rsidRPr="00AC1BDD">
        <w:t>Committee member</w:t>
      </w:r>
      <w:r w:rsidRPr="00AC1BDD">
        <w:t xml:space="preserve">s are not expected to gain or lose financially as a result of </w:t>
      </w:r>
      <w:r w:rsidR="001A4BE9" w:rsidRPr="00AC1BDD">
        <w:t>official travel</w:t>
      </w:r>
      <w:r w:rsidRPr="00AC1BDD">
        <w:t>.</w:t>
      </w:r>
    </w:p>
    <w:p w14:paraId="41684BAD" w14:textId="77777777" w:rsidR="004C3090" w:rsidRPr="00AC1BDD" w:rsidRDefault="004C3090" w:rsidP="004C3090">
      <w:pPr>
        <w:pStyle w:val="subsection"/>
      </w:pPr>
      <w:r w:rsidRPr="00AC1BDD">
        <w:tab/>
        <w:t>(3)</w:t>
      </w:r>
      <w:r w:rsidRPr="00AC1BDD">
        <w:tab/>
      </w:r>
      <w:r w:rsidR="001A4BE9" w:rsidRPr="00AC1BDD">
        <w:t>Committee members</w:t>
      </w:r>
      <w:r w:rsidRPr="00AC1BDD">
        <w:t xml:space="preserve"> must only incur expenses, or commit the Commonwealth to meet expenses, where funds are lawfully available to do so.</w:t>
      </w:r>
    </w:p>
    <w:p w14:paraId="592C163F" w14:textId="77777777" w:rsidR="004C3090" w:rsidRPr="00AC1BDD" w:rsidRDefault="004C3090" w:rsidP="004C3090">
      <w:pPr>
        <w:pStyle w:val="subsection"/>
      </w:pPr>
      <w:r w:rsidRPr="00AC1BDD">
        <w:tab/>
        <w:t>(4)</w:t>
      </w:r>
      <w:r w:rsidRPr="00AC1BDD">
        <w:tab/>
        <w:t xml:space="preserve">Travel may only be undertaken where its purpose is consistent with the duties of the </w:t>
      </w:r>
      <w:r w:rsidR="00A45E5A" w:rsidRPr="00AC1BDD">
        <w:t>Committee member</w:t>
      </w:r>
      <w:r w:rsidRPr="00AC1BDD">
        <w:t>.</w:t>
      </w:r>
    </w:p>
    <w:p w14:paraId="0B5E4608" w14:textId="77777777" w:rsidR="004C3090" w:rsidRPr="00AC1BDD" w:rsidRDefault="004C3090" w:rsidP="004C3090">
      <w:pPr>
        <w:pStyle w:val="subsection"/>
      </w:pPr>
      <w:r w:rsidRPr="00AC1BDD">
        <w:tab/>
        <w:t>(5)</w:t>
      </w:r>
      <w:r w:rsidRPr="00AC1BDD">
        <w:tab/>
        <w:t xml:space="preserve">When making travel arrangements, </w:t>
      </w:r>
      <w:r w:rsidR="00F57F70" w:rsidRPr="00AC1BDD">
        <w:t>Committee members</w:t>
      </w:r>
      <w:r w:rsidRPr="00AC1BDD">
        <w:t xml:space="preserve"> are to consider the following:</w:t>
      </w:r>
    </w:p>
    <w:p w14:paraId="3AB15DE6" w14:textId="77777777" w:rsidR="004C3090" w:rsidRPr="00AC1BDD" w:rsidRDefault="004C3090" w:rsidP="004C3090">
      <w:pPr>
        <w:pStyle w:val="paragraph"/>
      </w:pPr>
      <w:r w:rsidRPr="00AC1BDD">
        <w:tab/>
        <w:t>(a)</w:t>
      </w:r>
      <w:r w:rsidRPr="00AC1BDD">
        <w:tab/>
        <w:t>the necessity of travel and potential alternatives to travel, such as teleconferencing or videoconferencing;</w:t>
      </w:r>
    </w:p>
    <w:p w14:paraId="416C14D9" w14:textId="77777777" w:rsidR="004C3090" w:rsidRPr="00AC1BDD" w:rsidRDefault="004C3090" w:rsidP="004C3090">
      <w:pPr>
        <w:pStyle w:val="paragraph"/>
      </w:pPr>
      <w:r w:rsidRPr="00AC1BDD">
        <w:tab/>
        <w:t>(b)</w:t>
      </w:r>
      <w:r w:rsidRPr="00AC1BDD">
        <w:tab/>
        <w:t>the total cost of travel, including value for money;</w:t>
      </w:r>
    </w:p>
    <w:p w14:paraId="6A68AFEE" w14:textId="77777777" w:rsidR="004C3090" w:rsidRPr="00AC1BDD" w:rsidRDefault="004C3090" w:rsidP="004C3090">
      <w:pPr>
        <w:pStyle w:val="paragraph"/>
      </w:pPr>
      <w:r w:rsidRPr="00AC1BDD">
        <w:tab/>
        <w:t>(c)</w:t>
      </w:r>
      <w:r w:rsidRPr="00AC1BDD">
        <w:tab/>
        <w:t>any travel</w:t>
      </w:r>
      <w:r w:rsidR="00296A63" w:rsidRPr="00AC1BDD">
        <w:noBreakHyphen/>
      </w:r>
      <w:r w:rsidRPr="00AC1BDD">
        <w:t xml:space="preserve">related administrative guidelines put in place by </w:t>
      </w:r>
      <w:r w:rsidR="00E66BC1" w:rsidRPr="00AC1BDD">
        <w:t>the Department</w:t>
      </w:r>
      <w:r w:rsidRPr="00AC1BDD">
        <w:t>;</w:t>
      </w:r>
    </w:p>
    <w:p w14:paraId="4D323B44" w14:textId="77777777" w:rsidR="004C3090" w:rsidRPr="00AC1BDD" w:rsidRDefault="004C3090" w:rsidP="004C3090">
      <w:pPr>
        <w:pStyle w:val="paragraph"/>
      </w:pPr>
      <w:r w:rsidRPr="00AC1BDD">
        <w:tab/>
        <w:t>(d)</w:t>
      </w:r>
      <w:r w:rsidRPr="00AC1BDD">
        <w:tab/>
        <w:t>the flexibility to maintain an appropriate balance between work and home responsibilities, as well as safety and security.</w:t>
      </w:r>
    </w:p>
    <w:p w14:paraId="1B187892" w14:textId="77777777" w:rsidR="0034070E" w:rsidRPr="00AC1BDD" w:rsidRDefault="00E22EC9" w:rsidP="0034070E">
      <w:pPr>
        <w:pStyle w:val="ActHead3"/>
        <w:pageBreakBefore/>
      </w:pPr>
      <w:bookmarkStart w:id="10" w:name="_Toc165285800"/>
      <w:r w:rsidRPr="00AC1BDD">
        <w:rPr>
          <w:rStyle w:val="CharDivNo"/>
        </w:rPr>
        <w:lastRenderedPageBreak/>
        <w:t>Division 2</w:t>
      </w:r>
      <w:r w:rsidR="0034070E" w:rsidRPr="00AC1BDD">
        <w:t>—</w:t>
      </w:r>
      <w:r w:rsidR="0034070E" w:rsidRPr="00AC1BDD">
        <w:rPr>
          <w:rStyle w:val="CharDivText"/>
        </w:rPr>
        <w:t>Travel allowance for Committee members</w:t>
      </w:r>
      <w:bookmarkEnd w:id="10"/>
    </w:p>
    <w:p w14:paraId="14D63CDA" w14:textId="77777777" w:rsidR="0034070E" w:rsidRPr="00AC1BDD" w:rsidRDefault="00D91B52" w:rsidP="0034070E">
      <w:pPr>
        <w:pStyle w:val="ActHead5"/>
      </w:pPr>
      <w:bookmarkStart w:id="11" w:name="_Toc165285801"/>
      <w:r w:rsidRPr="00AC1BDD">
        <w:rPr>
          <w:rStyle w:val="CharSectno"/>
        </w:rPr>
        <w:t>7</w:t>
      </w:r>
      <w:r w:rsidR="0034070E" w:rsidRPr="00AC1BDD">
        <w:t xml:space="preserve">  Travel allowance for Committee members</w:t>
      </w:r>
      <w:bookmarkEnd w:id="11"/>
    </w:p>
    <w:p w14:paraId="79E9396E" w14:textId="77777777" w:rsidR="0034070E" w:rsidRPr="00AC1BDD" w:rsidRDefault="0034070E" w:rsidP="0034070E">
      <w:pPr>
        <w:pStyle w:val="subsection"/>
      </w:pPr>
      <w:r w:rsidRPr="00AC1BDD">
        <w:tab/>
      </w:r>
      <w:r w:rsidR="00105E7C" w:rsidRPr="00AC1BDD">
        <w:t>(1)</w:t>
      </w:r>
      <w:r w:rsidRPr="00AC1BDD">
        <w:tab/>
        <w:t>A Committee member is entitled to be paid travel allowance for</w:t>
      </w:r>
      <w:r w:rsidR="003E54E9" w:rsidRPr="00AC1BDD">
        <w:t xml:space="preserve"> official travel</w:t>
      </w:r>
      <w:r w:rsidR="007C7F16" w:rsidRPr="00AC1BDD">
        <w:t xml:space="preserve"> in accordance with this Division</w:t>
      </w:r>
      <w:r w:rsidR="003E54E9" w:rsidRPr="00AC1BDD">
        <w:t>.</w:t>
      </w:r>
    </w:p>
    <w:p w14:paraId="034D20AF" w14:textId="77777777" w:rsidR="00105E7C" w:rsidRPr="00AC1BDD" w:rsidRDefault="00105E7C" w:rsidP="0034070E">
      <w:pPr>
        <w:pStyle w:val="subsection"/>
      </w:pPr>
      <w:r w:rsidRPr="00AC1BDD">
        <w:tab/>
        <w:t>(2)</w:t>
      </w:r>
      <w:r w:rsidRPr="00AC1BDD">
        <w:tab/>
        <w:t>Travel allowance under this Division is to be paid on the condition that:</w:t>
      </w:r>
    </w:p>
    <w:p w14:paraId="40EB8675" w14:textId="77777777" w:rsidR="00105E7C" w:rsidRPr="00AC1BDD" w:rsidRDefault="00105E7C" w:rsidP="00105E7C">
      <w:pPr>
        <w:pStyle w:val="paragraph"/>
      </w:pPr>
      <w:r w:rsidRPr="00AC1BDD">
        <w:tab/>
        <w:t>(a)</w:t>
      </w:r>
      <w:r w:rsidRPr="00AC1BDD">
        <w:tab/>
        <w:t>the Committee member uses the Department’s travel</w:t>
      </w:r>
      <w:r w:rsidR="00296A63" w:rsidRPr="00AC1BDD">
        <w:noBreakHyphen/>
      </w:r>
      <w:r w:rsidRPr="00AC1BDD">
        <w:t>related preferred provider arrangements where these exist; and</w:t>
      </w:r>
    </w:p>
    <w:p w14:paraId="269208C8" w14:textId="77777777" w:rsidR="00105E7C" w:rsidRPr="00AC1BDD" w:rsidRDefault="00105E7C" w:rsidP="00105E7C">
      <w:pPr>
        <w:pStyle w:val="paragraph"/>
      </w:pPr>
      <w:r w:rsidRPr="00AC1BDD">
        <w:tab/>
        <w:t>(b)</w:t>
      </w:r>
      <w:r w:rsidRPr="00AC1BDD">
        <w:tab/>
        <w:t>frequent flyer points accrued at the Commonwealth’s expense are not to be used for private purposes.</w:t>
      </w:r>
    </w:p>
    <w:p w14:paraId="4B6795B5" w14:textId="77777777" w:rsidR="0034070E" w:rsidRPr="00AC1BDD" w:rsidRDefault="00D91B52" w:rsidP="0034070E">
      <w:pPr>
        <w:pStyle w:val="ActHead5"/>
      </w:pPr>
      <w:bookmarkStart w:id="12" w:name="_Toc165285802"/>
      <w:r w:rsidRPr="00AC1BDD">
        <w:rPr>
          <w:rStyle w:val="CharSectno"/>
        </w:rPr>
        <w:t>8</w:t>
      </w:r>
      <w:r w:rsidR="0034070E" w:rsidRPr="00AC1BDD">
        <w:t xml:space="preserve">  Travel allowance—allowance for expenses of travel</w:t>
      </w:r>
      <w:bookmarkEnd w:id="12"/>
    </w:p>
    <w:p w14:paraId="5FE70B4E" w14:textId="77777777" w:rsidR="0034070E" w:rsidRPr="00AC1BDD" w:rsidRDefault="0034070E" w:rsidP="0034070E">
      <w:pPr>
        <w:pStyle w:val="subsection"/>
      </w:pPr>
      <w:r w:rsidRPr="00AC1BDD">
        <w:tab/>
        <w:t>(</w:t>
      </w:r>
      <w:r w:rsidR="006B4A8F" w:rsidRPr="00AC1BDD">
        <w:t>1</w:t>
      </w:r>
      <w:r w:rsidRPr="00AC1BDD">
        <w:t>)</w:t>
      </w:r>
      <w:r w:rsidRPr="00AC1BDD">
        <w:tab/>
      </w:r>
      <w:r w:rsidR="00DB6A15" w:rsidRPr="00AC1BDD">
        <w:t xml:space="preserve">For </w:t>
      </w:r>
      <w:r w:rsidR="00AA28FD" w:rsidRPr="00AC1BDD">
        <w:t xml:space="preserve">official </w:t>
      </w:r>
      <w:r w:rsidR="00DB6A15" w:rsidRPr="00AC1BDD">
        <w:t>travel by air, a</w:t>
      </w:r>
      <w:r w:rsidRPr="00AC1BDD">
        <w:t xml:space="preserve"> Committee member is entitled to travel in business class. However, the Committee member may choose to travel at a lower class if that would be more convenient or appropriate.</w:t>
      </w:r>
    </w:p>
    <w:p w14:paraId="3DA9A546" w14:textId="77777777" w:rsidR="00E865D2" w:rsidRPr="00AC1BDD" w:rsidRDefault="00E865D2" w:rsidP="0034070E">
      <w:pPr>
        <w:pStyle w:val="subsection"/>
      </w:pPr>
      <w:r w:rsidRPr="00AC1BDD">
        <w:tab/>
        <w:t>(</w:t>
      </w:r>
      <w:r w:rsidR="006B4A8F" w:rsidRPr="00AC1BDD">
        <w:t>2</w:t>
      </w:r>
      <w:r w:rsidRPr="00AC1BDD">
        <w:t>)</w:t>
      </w:r>
      <w:r w:rsidRPr="00AC1BDD">
        <w:tab/>
        <w:t xml:space="preserve">For </w:t>
      </w:r>
      <w:r w:rsidR="00AA28FD" w:rsidRPr="00AC1BDD">
        <w:t xml:space="preserve">official </w:t>
      </w:r>
      <w:r w:rsidRPr="00AC1BDD">
        <w:t>travel by a Committee member’s private motor vehicle</w:t>
      </w:r>
      <w:r w:rsidR="002F3D37" w:rsidRPr="00AC1BDD">
        <w:t>, a Committee member is entitled to be paid</w:t>
      </w:r>
      <w:r w:rsidR="009E0F7C" w:rsidRPr="00AC1BDD">
        <w:t xml:space="preserve"> travel allowance at</w:t>
      </w:r>
      <w:r w:rsidR="002F3D37" w:rsidRPr="00AC1BDD">
        <w:t xml:space="preserve"> the rate of </w:t>
      </w:r>
      <w:r w:rsidR="0033212B" w:rsidRPr="00AC1BDD">
        <w:t>85</w:t>
      </w:r>
      <w:r w:rsidR="001922B7" w:rsidRPr="00AC1BDD">
        <w:t xml:space="preserve"> cents</w:t>
      </w:r>
      <w:r w:rsidR="002F3D37" w:rsidRPr="00AC1BDD">
        <w:t xml:space="preserve"> per kilometre.</w:t>
      </w:r>
    </w:p>
    <w:p w14:paraId="30364486" w14:textId="77777777" w:rsidR="002F3D37" w:rsidRPr="00AC1BDD" w:rsidRDefault="002F3D37" w:rsidP="0034070E">
      <w:pPr>
        <w:pStyle w:val="subsection"/>
      </w:pPr>
      <w:r w:rsidRPr="00AC1BDD">
        <w:tab/>
        <w:t>(</w:t>
      </w:r>
      <w:r w:rsidR="006B4A8F" w:rsidRPr="00AC1BDD">
        <w:t>3</w:t>
      </w:r>
      <w:r w:rsidRPr="00AC1BDD">
        <w:t>)</w:t>
      </w:r>
      <w:r w:rsidRPr="00AC1BDD">
        <w:tab/>
      </w:r>
      <w:r w:rsidR="009E0F7C" w:rsidRPr="00AC1BDD">
        <w:t xml:space="preserve">For official travel by </w:t>
      </w:r>
      <w:r w:rsidR="00C9227F" w:rsidRPr="00AC1BDD">
        <w:t xml:space="preserve">public transport, taxi or similar means, a Committee member is entitled to be paid travel allowance </w:t>
      </w:r>
      <w:r w:rsidR="00AA4D04" w:rsidRPr="00AC1BDD">
        <w:t>for</w:t>
      </w:r>
      <w:r w:rsidR="00C9227F" w:rsidRPr="00AC1BDD">
        <w:t xml:space="preserve"> the actual amount that is payable for the travel.</w:t>
      </w:r>
    </w:p>
    <w:p w14:paraId="2CEF9735" w14:textId="77777777" w:rsidR="0034070E" w:rsidRPr="00AC1BDD" w:rsidRDefault="00D91B52" w:rsidP="0034070E">
      <w:pPr>
        <w:pStyle w:val="ActHead5"/>
      </w:pPr>
      <w:bookmarkStart w:id="13" w:name="_Toc165285803"/>
      <w:r w:rsidRPr="00AC1BDD">
        <w:rPr>
          <w:rStyle w:val="CharSectno"/>
        </w:rPr>
        <w:t>9</w:t>
      </w:r>
      <w:r w:rsidR="0034070E" w:rsidRPr="00AC1BDD">
        <w:t xml:space="preserve">  Travel allowance—</w:t>
      </w:r>
      <w:r w:rsidR="00E47F27" w:rsidRPr="00AC1BDD">
        <w:t>meals and accommodation allowance</w:t>
      </w:r>
      <w:bookmarkEnd w:id="13"/>
    </w:p>
    <w:p w14:paraId="7E888D83" w14:textId="77777777" w:rsidR="0034070E" w:rsidRPr="00AC1BDD" w:rsidRDefault="0034070E" w:rsidP="0034070E">
      <w:pPr>
        <w:pStyle w:val="subsection"/>
      </w:pPr>
      <w:r w:rsidRPr="00AC1BDD">
        <w:tab/>
        <w:t>(1)</w:t>
      </w:r>
      <w:r w:rsidRPr="00AC1BDD">
        <w:tab/>
        <w:t xml:space="preserve">A Committee member who </w:t>
      </w:r>
      <w:r w:rsidR="00F211B8" w:rsidRPr="00AC1BDD">
        <w:t xml:space="preserve">undertakes official </w:t>
      </w:r>
      <w:r w:rsidRPr="00AC1BDD">
        <w:t>travel which requires an overnight absence is entitled to be paid travel allowance</w:t>
      </w:r>
      <w:r w:rsidR="00703CC9" w:rsidRPr="00AC1BDD">
        <w:t xml:space="preserve"> (</w:t>
      </w:r>
      <w:r w:rsidR="00703CC9" w:rsidRPr="00AC1BDD">
        <w:rPr>
          <w:b/>
          <w:i/>
        </w:rPr>
        <w:t>meals and accommodation allowance</w:t>
      </w:r>
      <w:r w:rsidR="00703CC9" w:rsidRPr="00AC1BDD">
        <w:t>)</w:t>
      </w:r>
      <w:r w:rsidRPr="00AC1BDD">
        <w:t xml:space="preserve"> for each night of absence for accommodation, meals and incidental expenses in accordance with this Division.</w:t>
      </w:r>
    </w:p>
    <w:p w14:paraId="57A9E2CF" w14:textId="77777777" w:rsidR="0034070E" w:rsidRPr="00AC1BDD" w:rsidRDefault="0034070E" w:rsidP="0034070E">
      <w:pPr>
        <w:pStyle w:val="SubsectionHead"/>
      </w:pPr>
      <w:r w:rsidRPr="00AC1BDD">
        <w:t>Day travel</w:t>
      </w:r>
    </w:p>
    <w:p w14:paraId="2B6F01BB" w14:textId="77777777" w:rsidR="0034070E" w:rsidRPr="00AC1BDD" w:rsidRDefault="0034070E" w:rsidP="0034070E">
      <w:pPr>
        <w:pStyle w:val="subsection"/>
      </w:pPr>
      <w:r w:rsidRPr="00AC1BDD">
        <w:tab/>
        <w:t>(2)</w:t>
      </w:r>
      <w:r w:rsidRPr="00AC1BDD">
        <w:tab/>
        <w:t xml:space="preserve">No </w:t>
      </w:r>
      <w:r w:rsidR="00993E55" w:rsidRPr="00AC1BDD">
        <w:t>meals and accommodation allowance</w:t>
      </w:r>
      <w:r w:rsidRPr="00AC1BDD">
        <w:t xml:space="preserve"> is payable</w:t>
      </w:r>
      <w:r w:rsidR="008F7FAF" w:rsidRPr="00AC1BDD">
        <w:t xml:space="preserve"> under this section</w:t>
      </w:r>
      <w:r w:rsidRPr="00AC1BDD">
        <w:t xml:space="preserve"> for </w:t>
      </w:r>
      <w:r w:rsidR="00F211B8" w:rsidRPr="00AC1BDD">
        <w:t xml:space="preserve">official </w:t>
      </w:r>
      <w:r w:rsidRPr="00AC1BDD">
        <w:t>travel that does not require an overnight absence.</w:t>
      </w:r>
    </w:p>
    <w:p w14:paraId="5CA2374D" w14:textId="77777777" w:rsidR="0034070E" w:rsidRPr="00AC1BDD" w:rsidRDefault="00D91B52" w:rsidP="0034070E">
      <w:pPr>
        <w:pStyle w:val="ActHead5"/>
      </w:pPr>
      <w:bookmarkStart w:id="14" w:name="_Toc165285804"/>
      <w:r w:rsidRPr="00AC1BDD">
        <w:rPr>
          <w:rStyle w:val="CharSectno"/>
        </w:rPr>
        <w:t>10</w:t>
      </w:r>
      <w:r w:rsidR="0034070E" w:rsidRPr="00AC1BDD">
        <w:t xml:space="preserve">  </w:t>
      </w:r>
      <w:r w:rsidR="00993E55" w:rsidRPr="00AC1BDD">
        <w:t>Meals and accommodation allowance</w:t>
      </w:r>
      <w:bookmarkEnd w:id="14"/>
    </w:p>
    <w:p w14:paraId="5630730B" w14:textId="77777777" w:rsidR="0034070E" w:rsidRPr="00AC1BDD" w:rsidRDefault="0034070E" w:rsidP="0034070E">
      <w:pPr>
        <w:pStyle w:val="subsection"/>
      </w:pPr>
      <w:r w:rsidRPr="00AC1BDD">
        <w:tab/>
        <w:t>(1)</w:t>
      </w:r>
      <w:r w:rsidRPr="00AC1BDD">
        <w:tab/>
        <w:t xml:space="preserve">For each overnight absence </w:t>
      </w:r>
      <w:r w:rsidR="00703CC9" w:rsidRPr="00AC1BDD">
        <w:t>o</w:t>
      </w:r>
      <w:r w:rsidR="00B3648C" w:rsidRPr="00AC1BDD">
        <w:t>n</w:t>
      </w:r>
      <w:r w:rsidR="00703CC9" w:rsidRPr="00AC1BDD">
        <w:t xml:space="preserve"> official travel</w:t>
      </w:r>
      <w:r w:rsidRPr="00AC1BDD">
        <w:t xml:space="preserve"> for which the Committee member stays in commercial accommodation, the Committee member is to be paid </w:t>
      </w:r>
      <w:r w:rsidR="00993E55" w:rsidRPr="00AC1BDD">
        <w:t>meals and accommodation allowance</w:t>
      </w:r>
      <w:r w:rsidRPr="00AC1BDD">
        <w:t>, subject to this Division, at the rates in:</w:t>
      </w:r>
    </w:p>
    <w:p w14:paraId="1BBA4052" w14:textId="77777777" w:rsidR="0034070E" w:rsidRPr="00AC1BDD" w:rsidRDefault="0034070E" w:rsidP="0034070E">
      <w:pPr>
        <w:pStyle w:val="paragraph"/>
      </w:pPr>
      <w:r w:rsidRPr="00AC1BDD">
        <w:tab/>
        <w:t>(a)</w:t>
      </w:r>
      <w:r w:rsidRPr="00AC1BDD">
        <w:tab/>
        <w:t>for travel to a capital city—Table 1; or</w:t>
      </w:r>
    </w:p>
    <w:p w14:paraId="53423CAA" w14:textId="77777777" w:rsidR="0034070E" w:rsidRPr="00AC1BDD" w:rsidRDefault="0034070E" w:rsidP="0034070E">
      <w:pPr>
        <w:pStyle w:val="paragraph"/>
      </w:pPr>
      <w:r w:rsidRPr="00AC1BDD">
        <w:tab/>
        <w:t>(b)</w:t>
      </w:r>
      <w:r w:rsidRPr="00AC1BDD">
        <w:tab/>
        <w:t>otherwise—Table 2.</w:t>
      </w:r>
    </w:p>
    <w:p w14:paraId="2F1E2C69" w14:textId="77777777" w:rsidR="0034070E" w:rsidRPr="00AC1BDD" w:rsidRDefault="0034070E" w:rsidP="0034070E">
      <w:pPr>
        <w:pStyle w:val="notetext"/>
      </w:pPr>
      <w:r w:rsidRPr="00AC1BDD">
        <w:t>Note:</w:t>
      </w:r>
      <w:r w:rsidRPr="00AC1BDD">
        <w:tab/>
        <w:t>The rates in Tables 1 and 2 are intended to cover the costs of accommodation and meals, and incidental costs.</w:t>
      </w:r>
    </w:p>
    <w:p w14:paraId="339A8C24" w14:textId="77777777" w:rsidR="0034070E" w:rsidRPr="00AC1BDD" w:rsidRDefault="0034070E" w:rsidP="0034070E">
      <w:pPr>
        <w:pStyle w:val="subsection"/>
      </w:pPr>
      <w:r w:rsidRPr="00AC1BDD">
        <w:tab/>
        <w:t>(2)</w:t>
      </w:r>
      <w:r w:rsidRPr="00AC1BDD">
        <w:tab/>
        <w:t>Subject to this Division, the rates in Table 1 or 2 are to be paid to the Committee member for each overnight absence regardless of the time of departure from, or arrival at, the home base.</w:t>
      </w:r>
    </w:p>
    <w:p w14:paraId="4AFF0C4E" w14:textId="77777777" w:rsidR="0034070E" w:rsidRPr="00AC1BDD" w:rsidRDefault="00D91B52" w:rsidP="0034070E">
      <w:pPr>
        <w:pStyle w:val="ActHead5"/>
      </w:pPr>
      <w:bookmarkStart w:id="15" w:name="_Toc165285805"/>
      <w:r w:rsidRPr="00AC1BDD">
        <w:rPr>
          <w:rStyle w:val="CharSectno"/>
        </w:rPr>
        <w:lastRenderedPageBreak/>
        <w:t>11</w:t>
      </w:r>
      <w:r w:rsidR="0034070E" w:rsidRPr="00AC1BDD">
        <w:t xml:space="preserve">  Part payment of </w:t>
      </w:r>
      <w:r w:rsidR="00993E55" w:rsidRPr="00AC1BDD">
        <w:t>meals and accommodation allowance</w:t>
      </w:r>
      <w:bookmarkEnd w:id="15"/>
    </w:p>
    <w:p w14:paraId="3587F443" w14:textId="77777777" w:rsidR="0034070E" w:rsidRPr="00AC1BDD" w:rsidRDefault="0034070E" w:rsidP="0034070E">
      <w:pPr>
        <w:pStyle w:val="subsection"/>
      </w:pPr>
      <w:r w:rsidRPr="00AC1BDD">
        <w:tab/>
        <w:t>(1)</w:t>
      </w:r>
      <w:r w:rsidRPr="00AC1BDD">
        <w:tab/>
        <w:t>If the cost of accommodation is met by an entity other than the</w:t>
      </w:r>
      <w:r w:rsidR="00993E55" w:rsidRPr="00AC1BDD">
        <w:t xml:space="preserve"> Committee member</w:t>
      </w:r>
      <w:r w:rsidRPr="00AC1BDD">
        <w:t xml:space="preserve">, the amount of </w:t>
      </w:r>
      <w:r w:rsidR="00993E55" w:rsidRPr="00AC1BDD">
        <w:t>meals and accommodation allowance</w:t>
      </w:r>
      <w:r w:rsidRPr="00AC1BDD">
        <w:t xml:space="preserve"> payable is the “Total” amount in Table 3 or 4.</w:t>
      </w:r>
    </w:p>
    <w:p w14:paraId="3BB285B5" w14:textId="77777777" w:rsidR="0034070E" w:rsidRPr="00AC1BDD" w:rsidRDefault="0034070E" w:rsidP="0034070E">
      <w:pPr>
        <w:pStyle w:val="subsection"/>
      </w:pPr>
      <w:r w:rsidRPr="00AC1BDD">
        <w:tab/>
        <w:t>(2)</w:t>
      </w:r>
      <w:r w:rsidRPr="00AC1BDD">
        <w:tab/>
        <w:t xml:space="preserve">If the cost of a meal or meals is met by an entity other than the </w:t>
      </w:r>
      <w:r w:rsidR="00993E55" w:rsidRPr="00AC1BDD">
        <w:t>Committee member</w:t>
      </w:r>
      <w:r w:rsidRPr="00AC1BDD">
        <w:t xml:space="preserve">, the amount of </w:t>
      </w:r>
      <w:r w:rsidR="00993E55" w:rsidRPr="00AC1BDD">
        <w:t>meals and accommodation allowance</w:t>
      </w:r>
      <w:r w:rsidRPr="00AC1BDD">
        <w:t xml:space="preserve"> is to be reduced by the meal amount or amounts in Table 3 or 4.</w:t>
      </w:r>
    </w:p>
    <w:p w14:paraId="4AC042A6" w14:textId="77777777" w:rsidR="0034070E" w:rsidRPr="00AC1BDD" w:rsidRDefault="00D91B52" w:rsidP="0034070E">
      <w:pPr>
        <w:pStyle w:val="ActHead5"/>
      </w:pPr>
      <w:bookmarkStart w:id="16" w:name="_Toc165285806"/>
      <w:r w:rsidRPr="00AC1BDD">
        <w:rPr>
          <w:rStyle w:val="CharSectno"/>
        </w:rPr>
        <w:t>12</w:t>
      </w:r>
      <w:r w:rsidR="0034070E" w:rsidRPr="00AC1BDD">
        <w:t xml:space="preserve">  Non</w:t>
      </w:r>
      <w:r w:rsidR="00296A63" w:rsidRPr="00AC1BDD">
        <w:noBreakHyphen/>
      </w:r>
      <w:r w:rsidR="0034070E" w:rsidRPr="00AC1BDD">
        <w:t>commercial accommodation</w:t>
      </w:r>
      <w:bookmarkEnd w:id="16"/>
    </w:p>
    <w:p w14:paraId="4CC9C899" w14:textId="77777777" w:rsidR="0034070E" w:rsidRPr="00AC1BDD" w:rsidRDefault="0034070E" w:rsidP="0034070E">
      <w:pPr>
        <w:pStyle w:val="subsection"/>
      </w:pPr>
      <w:r w:rsidRPr="00AC1BDD">
        <w:tab/>
      </w:r>
      <w:r w:rsidRPr="00AC1BDD">
        <w:tab/>
        <w:t xml:space="preserve">If the Committee member does not stay in commercial accommodation, but stays in accommodation such as the home of a family member or friend, a rate of one third of the specified </w:t>
      </w:r>
      <w:r w:rsidR="00993E55" w:rsidRPr="00AC1BDD">
        <w:t>meals and accommodation allowance</w:t>
      </w:r>
      <w:r w:rsidRPr="00AC1BDD">
        <w:t xml:space="preserve"> is payable (rounded upwards to the nearest dollar).</w:t>
      </w:r>
    </w:p>
    <w:p w14:paraId="74217DCE" w14:textId="77777777" w:rsidR="0034070E" w:rsidRPr="00AC1BDD" w:rsidRDefault="00D91B52" w:rsidP="0034070E">
      <w:pPr>
        <w:pStyle w:val="ActHead5"/>
      </w:pPr>
      <w:bookmarkStart w:id="17" w:name="_Toc165285807"/>
      <w:r w:rsidRPr="00AC1BDD">
        <w:rPr>
          <w:rStyle w:val="CharSectno"/>
        </w:rPr>
        <w:t>13</w:t>
      </w:r>
      <w:r w:rsidR="0034070E" w:rsidRPr="00AC1BDD">
        <w:t xml:space="preserve">  Unavoidable higher accommodation cost</w:t>
      </w:r>
      <w:bookmarkEnd w:id="17"/>
    </w:p>
    <w:p w14:paraId="43E43B13" w14:textId="77777777" w:rsidR="0034070E" w:rsidRPr="00AC1BDD" w:rsidRDefault="0034070E" w:rsidP="0034070E">
      <w:pPr>
        <w:pStyle w:val="subsection"/>
      </w:pPr>
      <w:r w:rsidRPr="00AC1BDD">
        <w:tab/>
      </w:r>
      <w:r w:rsidRPr="00AC1BDD">
        <w:tab/>
        <w:t xml:space="preserve">If the </w:t>
      </w:r>
      <w:r w:rsidR="002B14C1" w:rsidRPr="00AC1BDD">
        <w:t>Secretary</w:t>
      </w:r>
      <w:r w:rsidRPr="00AC1BDD">
        <w:t xml:space="preserve"> certifies that the Committee member is required to obtain high cost accommodation, an additional payment may be made to the Committee member in accordance with the following:</w:t>
      </w:r>
    </w:p>
    <w:p w14:paraId="25BB2FD4" w14:textId="77777777" w:rsidR="0034070E" w:rsidRPr="00AC1BDD" w:rsidRDefault="0034070E" w:rsidP="0034070E">
      <w:pPr>
        <w:pStyle w:val="paragraph"/>
      </w:pPr>
      <w:r w:rsidRPr="00AC1BDD">
        <w:tab/>
        <w:t>(a)</w:t>
      </w:r>
      <w:r w:rsidRPr="00AC1BDD">
        <w:tab/>
        <w:t>the requirement must be due to the unavailability of accommodation of a reasonable standard at a locality, which would have avoided this additional payment;</w:t>
      </w:r>
    </w:p>
    <w:p w14:paraId="1926AF62" w14:textId="77777777" w:rsidR="0034070E" w:rsidRPr="00AC1BDD" w:rsidRDefault="0034070E" w:rsidP="0034070E">
      <w:pPr>
        <w:pStyle w:val="paragraph"/>
      </w:pPr>
      <w:r w:rsidRPr="00AC1BDD">
        <w:tab/>
        <w:t>(b)</w:t>
      </w:r>
      <w:r w:rsidRPr="00AC1BDD">
        <w:tab/>
        <w:t xml:space="preserve">the additional payment is to be based on the excess cost of accommodation over the </w:t>
      </w:r>
      <w:r w:rsidR="00A574D9" w:rsidRPr="00AC1BDD">
        <w:t>meals and accommodation allowance</w:t>
      </w:r>
      <w:r w:rsidRPr="00AC1BDD">
        <w:t xml:space="preserve"> rate (after deducting the relevant “Total” amount in Table 3 or 4 (meals and incidentals) from the </w:t>
      </w:r>
      <w:r w:rsidR="00A574D9" w:rsidRPr="00AC1BDD">
        <w:t>meals and accommodation allowance</w:t>
      </w:r>
      <w:r w:rsidRPr="00AC1BDD">
        <w:t xml:space="preserve"> rate);</w:t>
      </w:r>
    </w:p>
    <w:p w14:paraId="7C23147F" w14:textId="77777777" w:rsidR="0034070E" w:rsidRPr="00AC1BDD" w:rsidRDefault="0034070E" w:rsidP="0034070E">
      <w:pPr>
        <w:pStyle w:val="paragraph"/>
      </w:pPr>
      <w:r w:rsidRPr="00AC1BDD">
        <w:tab/>
        <w:t>(c)</w:t>
      </w:r>
      <w:r w:rsidRPr="00AC1BDD">
        <w:tab/>
        <w:t xml:space="preserve">the additional payment is to be calculated on accommodation expenses and </w:t>
      </w:r>
      <w:r w:rsidR="00A574D9" w:rsidRPr="00AC1BDD">
        <w:t>meals and accommodation allowance</w:t>
      </w:r>
      <w:r w:rsidRPr="00AC1BDD">
        <w:t xml:space="preserve"> for the entire trip.</w:t>
      </w:r>
    </w:p>
    <w:p w14:paraId="68D63A6E" w14:textId="77777777" w:rsidR="0034070E" w:rsidRPr="00AC1BDD" w:rsidRDefault="00D91B52" w:rsidP="0034070E">
      <w:pPr>
        <w:pStyle w:val="ActHead5"/>
      </w:pPr>
      <w:bookmarkStart w:id="18" w:name="_Toc165285808"/>
      <w:r w:rsidRPr="00AC1BDD">
        <w:rPr>
          <w:rStyle w:val="CharSectno"/>
        </w:rPr>
        <w:t>14</w:t>
      </w:r>
      <w:r w:rsidR="0034070E" w:rsidRPr="00AC1BDD">
        <w:t xml:space="preserve">  Additional meals</w:t>
      </w:r>
      <w:bookmarkEnd w:id="18"/>
    </w:p>
    <w:p w14:paraId="7D8C762F" w14:textId="77777777" w:rsidR="0034070E" w:rsidRPr="00AC1BDD" w:rsidRDefault="0034070E" w:rsidP="0034070E">
      <w:pPr>
        <w:pStyle w:val="subsection"/>
      </w:pPr>
      <w:r w:rsidRPr="00AC1BDD">
        <w:tab/>
        <w:t>(1)</w:t>
      </w:r>
      <w:r w:rsidRPr="00AC1BDD">
        <w:tab/>
        <w:t xml:space="preserve">If a Committee member is absent for a greater number of meal periods than that covered by the </w:t>
      </w:r>
      <w:r w:rsidR="008A2CB2" w:rsidRPr="00AC1BDD">
        <w:t>meals and accommodation allowance</w:t>
      </w:r>
      <w:r w:rsidRPr="00AC1BDD">
        <w:t xml:space="preserve"> payment (the rate nominally covers 3 meals per day) and provides evidence that actual meal costs exceeded the meal component for the absence, payment at the rates set out in Table 3 or 4 may be made for the additional meal or meals.</w:t>
      </w:r>
    </w:p>
    <w:p w14:paraId="109EDC51" w14:textId="77777777" w:rsidR="0034070E" w:rsidRPr="00AC1BDD" w:rsidRDefault="0034070E" w:rsidP="0034070E">
      <w:pPr>
        <w:pStyle w:val="subsection"/>
      </w:pPr>
      <w:r w:rsidRPr="00AC1BDD">
        <w:tab/>
        <w:t>(2)</w:t>
      </w:r>
      <w:r w:rsidRPr="00AC1BDD">
        <w:tab/>
        <w:t xml:space="preserve">Subject to certification by </w:t>
      </w:r>
      <w:r w:rsidR="00CA7514" w:rsidRPr="00AC1BDD">
        <w:t>the Secretary</w:t>
      </w:r>
      <w:r w:rsidRPr="00AC1BDD">
        <w:t xml:space="preserve">, this may include meal periods on the day of return to a Committee member’s home base where, ordinarily, no </w:t>
      </w:r>
      <w:r w:rsidR="00A574D9" w:rsidRPr="00AC1BDD">
        <w:t>meals and accommodation allowance</w:t>
      </w:r>
      <w:r w:rsidRPr="00AC1BDD">
        <w:t xml:space="preserve"> would be payable.</w:t>
      </w:r>
    </w:p>
    <w:p w14:paraId="3976D0FD" w14:textId="77777777" w:rsidR="0034070E" w:rsidRPr="00AC1BDD" w:rsidRDefault="00D91B52" w:rsidP="0034070E">
      <w:pPr>
        <w:pStyle w:val="ActHead5"/>
      </w:pPr>
      <w:bookmarkStart w:id="19" w:name="_Toc165285809"/>
      <w:r w:rsidRPr="00AC1BDD">
        <w:rPr>
          <w:rStyle w:val="CharSectno"/>
        </w:rPr>
        <w:t>15</w:t>
      </w:r>
      <w:r w:rsidR="0034070E" w:rsidRPr="00AC1BDD">
        <w:t xml:space="preserve">  No double payment</w:t>
      </w:r>
      <w:bookmarkEnd w:id="19"/>
    </w:p>
    <w:p w14:paraId="1E3C5147" w14:textId="77777777" w:rsidR="0034070E" w:rsidRPr="00AC1BDD" w:rsidRDefault="0034070E" w:rsidP="0034070E">
      <w:pPr>
        <w:pStyle w:val="subsection"/>
      </w:pPr>
      <w:r w:rsidRPr="00AC1BDD">
        <w:tab/>
      </w:r>
      <w:r w:rsidRPr="00AC1BDD">
        <w:tab/>
        <w:t xml:space="preserve">No payment of travel allowance is to be made under this instrument to the extent that the Committee member claims or receives </w:t>
      </w:r>
      <w:r w:rsidR="008A2CB2" w:rsidRPr="00AC1BDD">
        <w:t>an allowance for travel</w:t>
      </w:r>
      <w:r w:rsidRPr="00AC1BDD">
        <w:t xml:space="preserve"> or reimbursement of travel expenses under any other source or entitlement for the same travel.</w:t>
      </w:r>
    </w:p>
    <w:p w14:paraId="0B06E2B1" w14:textId="77777777" w:rsidR="00C31DC3" w:rsidRPr="00AC1BDD" w:rsidRDefault="00E22EC9" w:rsidP="0034070E">
      <w:pPr>
        <w:pStyle w:val="ActHead3"/>
        <w:pageBreakBefore/>
      </w:pPr>
      <w:bookmarkStart w:id="20" w:name="_Toc165285810"/>
      <w:r w:rsidRPr="00AC1BDD">
        <w:rPr>
          <w:rStyle w:val="CharDivNo"/>
        </w:rPr>
        <w:lastRenderedPageBreak/>
        <w:t>Division </w:t>
      </w:r>
      <w:r w:rsidR="00D91B52" w:rsidRPr="00AC1BDD">
        <w:rPr>
          <w:rStyle w:val="CharDivNo"/>
        </w:rPr>
        <w:t>3</w:t>
      </w:r>
      <w:r w:rsidR="00C31DC3" w:rsidRPr="00AC1BDD">
        <w:t>—</w:t>
      </w:r>
      <w:r w:rsidR="00C31DC3" w:rsidRPr="00AC1BDD">
        <w:rPr>
          <w:rStyle w:val="CharDivText"/>
        </w:rPr>
        <w:t>Delegation</w:t>
      </w:r>
      <w:bookmarkEnd w:id="20"/>
    </w:p>
    <w:p w14:paraId="2233683C" w14:textId="77777777" w:rsidR="00206E05" w:rsidRPr="00AC1BDD" w:rsidRDefault="00D91B52" w:rsidP="00206E05">
      <w:pPr>
        <w:pStyle w:val="ActHead5"/>
      </w:pPr>
      <w:bookmarkStart w:id="21" w:name="_Toc165285811"/>
      <w:r w:rsidRPr="00AC1BDD">
        <w:rPr>
          <w:rStyle w:val="CharSectno"/>
        </w:rPr>
        <w:t>16</w:t>
      </w:r>
      <w:r w:rsidR="00206E05" w:rsidRPr="00AC1BDD">
        <w:t xml:space="preserve">  Delegation by Secretary</w:t>
      </w:r>
      <w:bookmarkEnd w:id="21"/>
    </w:p>
    <w:p w14:paraId="293287A9" w14:textId="77777777" w:rsidR="00206E05" w:rsidRPr="00AC1BDD" w:rsidRDefault="00206E05" w:rsidP="009E7AE9">
      <w:pPr>
        <w:pStyle w:val="subsection"/>
      </w:pPr>
      <w:r w:rsidRPr="00AC1BDD">
        <w:tab/>
        <w:t>(1)</w:t>
      </w:r>
      <w:r w:rsidRPr="00AC1BDD">
        <w:tab/>
        <w:t xml:space="preserve">The Secretary may, in writing, delegate all or any of the Secretary’s functions or powers under this </w:t>
      </w:r>
      <w:r w:rsidR="004237DE" w:rsidRPr="00AC1BDD">
        <w:t>instrument</w:t>
      </w:r>
      <w:r w:rsidRPr="00AC1BDD">
        <w:t xml:space="preserve"> to </w:t>
      </w:r>
      <w:r w:rsidR="004237DE" w:rsidRPr="00AC1BDD">
        <w:t>an SES employee, or an acting SES employee, in the Department</w:t>
      </w:r>
      <w:r w:rsidRPr="00AC1BDD">
        <w:t>.</w:t>
      </w:r>
    </w:p>
    <w:p w14:paraId="128B2B46" w14:textId="77777777" w:rsidR="00206E05" w:rsidRPr="00AC1BDD" w:rsidRDefault="00206E05" w:rsidP="009E7AE9">
      <w:pPr>
        <w:pStyle w:val="notetext"/>
      </w:pPr>
      <w:r w:rsidRPr="00AC1BDD">
        <w:t>Note:</w:t>
      </w:r>
      <w:r w:rsidRPr="00AC1BDD">
        <w:tab/>
        <w:t xml:space="preserve">Sections 34AA to 34A of the </w:t>
      </w:r>
      <w:r w:rsidRPr="00AC1BDD">
        <w:rPr>
          <w:i/>
        </w:rPr>
        <w:t>Acts Interpretation Act 1901</w:t>
      </w:r>
      <w:r w:rsidRPr="00AC1BDD">
        <w:t xml:space="preserve"> contain provisions relating to delegations.</w:t>
      </w:r>
    </w:p>
    <w:p w14:paraId="0007DDD9" w14:textId="77777777" w:rsidR="00C31DC3" w:rsidRPr="00AC1BDD" w:rsidRDefault="00206E05" w:rsidP="00DE2DC8">
      <w:pPr>
        <w:pStyle w:val="subsection"/>
      </w:pPr>
      <w:r w:rsidRPr="00AC1BDD">
        <w:tab/>
        <w:t>(2)</w:t>
      </w:r>
      <w:r w:rsidRPr="00AC1BDD">
        <w:tab/>
        <w:t>In performing a</w:t>
      </w:r>
      <w:r w:rsidR="009D5C4B" w:rsidRPr="00AC1BDD">
        <w:t xml:space="preserve"> delegated</w:t>
      </w:r>
      <w:r w:rsidRPr="00AC1BDD">
        <w:t xml:space="preserve"> function or exercising a</w:t>
      </w:r>
      <w:r w:rsidR="009D5C4B" w:rsidRPr="00AC1BDD">
        <w:t xml:space="preserve"> delegated</w:t>
      </w:r>
      <w:r w:rsidRPr="00AC1BDD">
        <w:t xml:space="preserve"> power, the delegate must comply with any written directions of the </w:t>
      </w:r>
      <w:r w:rsidR="00DE2DC8" w:rsidRPr="00AC1BDD">
        <w:t>Secretary</w:t>
      </w:r>
      <w:r w:rsidRPr="00AC1BDD">
        <w:t>.</w:t>
      </w:r>
    </w:p>
    <w:p w14:paraId="48D670E6" w14:textId="77777777" w:rsidR="0034070E" w:rsidRPr="00AC1BDD" w:rsidRDefault="0034070E" w:rsidP="0034070E">
      <w:pPr>
        <w:pStyle w:val="ActHead3"/>
        <w:pageBreakBefore/>
      </w:pPr>
      <w:bookmarkStart w:id="22" w:name="_Toc165285812"/>
      <w:r w:rsidRPr="00AC1BDD">
        <w:rPr>
          <w:rStyle w:val="CharDivNo"/>
        </w:rPr>
        <w:lastRenderedPageBreak/>
        <w:t>Division </w:t>
      </w:r>
      <w:r w:rsidR="00D91B52" w:rsidRPr="00AC1BDD">
        <w:rPr>
          <w:rStyle w:val="CharDivNo"/>
        </w:rPr>
        <w:t>4</w:t>
      </w:r>
      <w:r w:rsidRPr="00AC1BDD">
        <w:t>—</w:t>
      </w:r>
      <w:r w:rsidRPr="00AC1BDD">
        <w:rPr>
          <w:rStyle w:val="CharDivText"/>
        </w:rPr>
        <w:t xml:space="preserve">Rates of </w:t>
      </w:r>
      <w:r w:rsidR="008A2CB2" w:rsidRPr="00AC1BDD">
        <w:rPr>
          <w:rStyle w:val="CharDivText"/>
        </w:rPr>
        <w:t>meals and accommodation</w:t>
      </w:r>
      <w:r w:rsidRPr="00AC1BDD">
        <w:rPr>
          <w:rStyle w:val="CharDivText"/>
        </w:rPr>
        <w:t xml:space="preserve"> allowance</w:t>
      </w:r>
      <w:bookmarkEnd w:id="22"/>
    </w:p>
    <w:p w14:paraId="65B601B1" w14:textId="77777777" w:rsidR="0034070E" w:rsidRPr="00AC1BDD" w:rsidRDefault="00D91B52" w:rsidP="0034070E">
      <w:pPr>
        <w:pStyle w:val="ActHead5"/>
      </w:pPr>
      <w:bookmarkStart w:id="23" w:name="_Toc165285813"/>
      <w:r w:rsidRPr="00AC1BDD">
        <w:rPr>
          <w:rStyle w:val="CharSectno"/>
        </w:rPr>
        <w:t>17</w:t>
      </w:r>
      <w:r w:rsidR="0034070E" w:rsidRPr="00AC1BDD">
        <w:t xml:space="preserve">  Rates of </w:t>
      </w:r>
      <w:r w:rsidR="008A2CB2" w:rsidRPr="00AC1BDD">
        <w:t>meals and accommodation</w:t>
      </w:r>
      <w:r w:rsidR="0034070E" w:rsidRPr="00AC1BDD">
        <w:t xml:space="preserve"> allowance—capital cities</w:t>
      </w:r>
      <w:bookmarkEnd w:id="23"/>
    </w:p>
    <w:p w14:paraId="126BDE7C" w14:textId="77777777" w:rsidR="0034070E" w:rsidRPr="00AC1BDD" w:rsidRDefault="0034070E" w:rsidP="0034070E">
      <w:pPr>
        <w:pStyle w:val="subsection"/>
      </w:pPr>
      <w:r w:rsidRPr="00AC1BDD">
        <w:tab/>
      </w:r>
      <w:r w:rsidRPr="00AC1BDD">
        <w:tab/>
        <w:t>The following table (</w:t>
      </w:r>
      <w:r w:rsidRPr="00AC1BDD">
        <w:rPr>
          <w:b/>
          <w:i/>
        </w:rPr>
        <w:t>Table 1</w:t>
      </w:r>
      <w:r w:rsidRPr="00AC1BDD">
        <w:t xml:space="preserve">) sets out the rates, per overnight absence, of </w:t>
      </w:r>
      <w:r w:rsidR="008A2CB2" w:rsidRPr="00AC1BDD">
        <w:t>meals and accommodation</w:t>
      </w:r>
      <w:r w:rsidRPr="00AC1BDD">
        <w:t xml:space="preserve"> allowance for travel to capital cities.</w:t>
      </w:r>
    </w:p>
    <w:p w14:paraId="4F430633" w14:textId="77777777" w:rsidR="00694537" w:rsidRPr="00AC1BDD" w:rsidRDefault="00694537" w:rsidP="00694537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56"/>
        <w:gridCol w:w="4154"/>
      </w:tblGrid>
      <w:tr w:rsidR="00694537" w:rsidRPr="00AC1BDD" w14:paraId="2E5F7789" w14:textId="77777777" w:rsidTr="00694537">
        <w:trPr>
          <w:tblHeader/>
        </w:trPr>
        <w:tc>
          <w:tcPr>
            <w:tcW w:w="8310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5951B37C" w14:textId="77777777" w:rsidR="00694537" w:rsidRPr="00AC1BDD" w:rsidRDefault="00694537" w:rsidP="00694537">
            <w:pPr>
              <w:pStyle w:val="TableHeading"/>
            </w:pPr>
            <w:r w:rsidRPr="00AC1BDD">
              <w:t>Table 1—Rates of meals and accommodation allowance for travel to capital cities</w:t>
            </w:r>
          </w:p>
        </w:tc>
      </w:tr>
      <w:tr w:rsidR="00694537" w:rsidRPr="00AC1BDD" w14:paraId="62628C19" w14:textId="77777777" w:rsidTr="00694537">
        <w:trPr>
          <w:tblHeader/>
        </w:trPr>
        <w:tc>
          <w:tcPr>
            <w:tcW w:w="4156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1F79944B" w14:textId="77777777" w:rsidR="00694537" w:rsidRPr="00AC1BDD" w:rsidRDefault="00694537" w:rsidP="00694537">
            <w:pPr>
              <w:pStyle w:val="TableHeading"/>
            </w:pPr>
            <w:r w:rsidRPr="00AC1BDD">
              <w:t>Column 1</w:t>
            </w:r>
          </w:p>
          <w:p w14:paraId="163ACCB4" w14:textId="77777777" w:rsidR="00694537" w:rsidRPr="00AC1BDD" w:rsidRDefault="00694537" w:rsidP="00694537">
            <w:pPr>
              <w:pStyle w:val="TableHeading"/>
            </w:pPr>
            <w:r w:rsidRPr="00AC1BDD">
              <w:t>Location</w:t>
            </w:r>
          </w:p>
        </w:tc>
        <w:tc>
          <w:tcPr>
            <w:tcW w:w="415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68CBC57E" w14:textId="77777777" w:rsidR="00694537" w:rsidRPr="00AC1BDD" w:rsidRDefault="00694537" w:rsidP="00694537">
            <w:pPr>
              <w:pStyle w:val="TableHeading"/>
              <w:jc w:val="right"/>
            </w:pPr>
            <w:r w:rsidRPr="00AC1BDD">
              <w:t>Column 2</w:t>
            </w:r>
          </w:p>
          <w:p w14:paraId="6C646423" w14:textId="77777777" w:rsidR="00694537" w:rsidRPr="00AC1BDD" w:rsidRDefault="00694537" w:rsidP="00694537">
            <w:pPr>
              <w:pStyle w:val="Tabletext"/>
              <w:keepNext/>
              <w:jc w:val="right"/>
              <w:rPr>
                <w:b/>
              </w:rPr>
            </w:pPr>
            <w:r w:rsidRPr="00AC1BDD">
              <w:rPr>
                <w:b/>
              </w:rPr>
              <w:t>Rate</w:t>
            </w:r>
          </w:p>
        </w:tc>
      </w:tr>
      <w:tr w:rsidR="00694537" w:rsidRPr="00AC1BDD" w14:paraId="34722FE4" w14:textId="77777777" w:rsidTr="00694537">
        <w:tc>
          <w:tcPr>
            <w:tcW w:w="4156" w:type="dxa"/>
            <w:tcBorders>
              <w:top w:val="single" w:sz="12" w:space="0" w:color="auto"/>
            </w:tcBorders>
            <w:shd w:val="clear" w:color="auto" w:fill="auto"/>
          </w:tcPr>
          <w:p w14:paraId="79A57ECF" w14:textId="77777777" w:rsidR="00694537" w:rsidRPr="00AC1BDD" w:rsidRDefault="00694537" w:rsidP="00694537">
            <w:pPr>
              <w:pStyle w:val="Tabletext"/>
            </w:pPr>
            <w:r w:rsidRPr="00AC1BDD">
              <w:t>Adelaide</w:t>
            </w:r>
          </w:p>
        </w:tc>
        <w:tc>
          <w:tcPr>
            <w:tcW w:w="4154" w:type="dxa"/>
            <w:tcBorders>
              <w:top w:val="single" w:sz="12" w:space="0" w:color="auto"/>
            </w:tcBorders>
            <w:shd w:val="clear" w:color="auto" w:fill="auto"/>
          </w:tcPr>
          <w:p w14:paraId="5CFEC255" w14:textId="77777777" w:rsidR="00694537" w:rsidRPr="00AC1BDD" w:rsidRDefault="00694537" w:rsidP="00694537">
            <w:pPr>
              <w:pStyle w:val="Tabletext"/>
              <w:jc w:val="right"/>
            </w:pPr>
            <w:r w:rsidRPr="00AC1BDD">
              <w:t>$398</w:t>
            </w:r>
          </w:p>
        </w:tc>
      </w:tr>
      <w:tr w:rsidR="00694537" w:rsidRPr="00AC1BDD" w14:paraId="3D21A38C" w14:textId="77777777" w:rsidTr="00694537">
        <w:tc>
          <w:tcPr>
            <w:tcW w:w="4156" w:type="dxa"/>
            <w:shd w:val="clear" w:color="auto" w:fill="auto"/>
          </w:tcPr>
          <w:p w14:paraId="1BA3FEB8" w14:textId="77777777" w:rsidR="00694537" w:rsidRPr="00AC1BDD" w:rsidRDefault="00694537" w:rsidP="00694537">
            <w:pPr>
              <w:pStyle w:val="Tabletext"/>
            </w:pPr>
            <w:r w:rsidRPr="00AC1BDD">
              <w:t>Brisbane</w:t>
            </w:r>
          </w:p>
        </w:tc>
        <w:tc>
          <w:tcPr>
            <w:tcW w:w="4154" w:type="dxa"/>
            <w:shd w:val="clear" w:color="auto" w:fill="auto"/>
          </w:tcPr>
          <w:p w14:paraId="7D6F97DB" w14:textId="77777777" w:rsidR="00694537" w:rsidRPr="00AC1BDD" w:rsidRDefault="00694537" w:rsidP="00694537">
            <w:pPr>
              <w:pStyle w:val="Tabletext"/>
              <w:jc w:val="right"/>
            </w:pPr>
            <w:r w:rsidRPr="00AC1BDD">
              <w:t>$444</w:t>
            </w:r>
          </w:p>
        </w:tc>
      </w:tr>
      <w:tr w:rsidR="00694537" w:rsidRPr="00AC1BDD" w14:paraId="49DC6A78" w14:textId="77777777" w:rsidTr="00694537">
        <w:tc>
          <w:tcPr>
            <w:tcW w:w="4156" w:type="dxa"/>
            <w:shd w:val="clear" w:color="auto" w:fill="auto"/>
          </w:tcPr>
          <w:p w14:paraId="4E8BF66B" w14:textId="77777777" w:rsidR="00694537" w:rsidRPr="00AC1BDD" w:rsidRDefault="00694537" w:rsidP="00694537">
            <w:pPr>
              <w:pStyle w:val="Tabletext"/>
            </w:pPr>
            <w:r w:rsidRPr="00AC1BDD">
              <w:t>Canberra</w:t>
            </w:r>
          </w:p>
        </w:tc>
        <w:tc>
          <w:tcPr>
            <w:tcW w:w="4154" w:type="dxa"/>
            <w:shd w:val="clear" w:color="auto" w:fill="auto"/>
          </w:tcPr>
          <w:p w14:paraId="6A79486D" w14:textId="77777777" w:rsidR="00694537" w:rsidRPr="00AC1BDD" w:rsidRDefault="00694537" w:rsidP="00694537">
            <w:pPr>
              <w:pStyle w:val="Tabletext"/>
              <w:jc w:val="right"/>
            </w:pPr>
            <w:r w:rsidRPr="00AC1BDD">
              <w:t>$433</w:t>
            </w:r>
          </w:p>
        </w:tc>
      </w:tr>
      <w:tr w:rsidR="00694537" w:rsidRPr="00AC1BDD" w14:paraId="02D2044B" w14:textId="77777777" w:rsidTr="00694537">
        <w:tc>
          <w:tcPr>
            <w:tcW w:w="4156" w:type="dxa"/>
            <w:shd w:val="clear" w:color="auto" w:fill="auto"/>
          </w:tcPr>
          <w:p w14:paraId="27ED5483" w14:textId="77777777" w:rsidR="00694537" w:rsidRPr="00AC1BDD" w:rsidRDefault="00694537" w:rsidP="00694537">
            <w:pPr>
              <w:pStyle w:val="Tabletext"/>
            </w:pPr>
            <w:r w:rsidRPr="00AC1BDD">
              <w:t>Darwin</w:t>
            </w:r>
          </w:p>
        </w:tc>
        <w:tc>
          <w:tcPr>
            <w:tcW w:w="4154" w:type="dxa"/>
            <w:shd w:val="clear" w:color="auto" w:fill="auto"/>
          </w:tcPr>
          <w:p w14:paraId="56CFF40A" w14:textId="77777777" w:rsidR="00694537" w:rsidRPr="00AC1BDD" w:rsidRDefault="00694537" w:rsidP="00694537">
            <w:pPr>
              <w:pStyle w:val="Tabletext"/>
              <w:jc w:val="right"/>
            </w:pPr>
            <w:r w:rsidRPr="00AC1BDD">
              <w:t>$480</w:t>
            </w:r>
          </w:p>
        </w:tc>
      </w:tr>
      <w:tr w:rsidR="00694537" w:rsidRPr="00AC1BDD" w14:paraId="3529506B" w14:textId="77777777" w:rsidTr="00694537">
        <w:tc>
          <w:tcPr>
            <w:tcW w:w="4156" w:type="dxa"/>
            <w:shd w:val="clear" w:color="auto" w:fill="auto"/>
          </w:tcPr>
          <w:p w14:paraId="4DFB70DC" w14:textId="77777777" w:rsidR="00694537" w:rsidRPr="00AC1BDD" w:rsidRDefault="00694537" w:rsidP="00694537">
            <w:pPr>
              <w:pStyle w:val="Tabletext"/>
            </w:pPr>
            <w:r w:rsidRPr="00AC1BDD">
              <w:t>Hobart</w:t>
            </w:r>
          </w:p>
        </w:tc>
        <w:tc>
          <w:tcPr>
            <w:tcW w:w="4154" w:type="dxa"/>
            <w:shd w:val="clear" w:color="auto" w:fill="auto"/>
          </w:tcPr>
          <w:p w14:paraId="422589EE" w14:textId="77777777" w:rsidR="00694537" w:rsidRPr="00AC1BDD" w:rsidRDefault="00694537" w:rsidP="00694537">
            <w:pPr>
              <w:pStyle w:val="Tabletext"/>
              <w:jc w:val="right"/>
            </w:pPr>
            <w:r w:rsidRPr="00AC1BDD">
              <w:t>$422</w:t>
            </w:r>
          </w:p>
        </w:tc>
      </w:tr>
      <w:tr w:rsidR="00694537" w:rsidRPr="00AC1BDD" w14:paraId="6108955D" w14:textId="77777777" w:rsidTr="00694537">
        <w:tc>
          <w:tcPr>
            <w:tcW w:w="4156" w:type="dxa"/>
            <w:shd w:val="clear" w:color="auto" w:fill="auto"/>
          </w:tcPr>
          <w:p w14:paraId="0CFEF45D" w14:textId="77777777" w:rsidR="00694537" w:rsidRPr="00AC1BDD" w:rsidRDefault="00694537" w:rsidP="00694537">
            <w:pPr>
              <w:pStyle w:val="Tabletext"/>
            </w:pPr>
            <w:r w:rsidRPr="00AC1BDD">
              <w:t>Melbourne</w:t>
            </w:r>
          </w:p>
        </w:tc>
        <w:tc>
          <w:tcPr>
            <w:tcW w:w="4154" w:type="dxa"/>
            <w:shd w:val="clear" w:color="auto" w:fill="auto"/>
          </w:tcPr>
          <w:p w14:paraId="2BF13EF2" w14:textId="77777777" w:rsidR="00694537" w:rsidRPr="00AC1BDD" w:rsidRDefault="00694537" w:rsidP="00694537">
            <w:pPr>
              <w:pStyle w:val="Tabletext"/>
              <w:jc w:val="right"/>
            </w:pPr>
            <w:r w:rsidRPr="00AC1BDD">
              <w:t>$418</w:t>
            </w:r>
          </w:p>
        </w:tc>
      </w:tr>
      <w:tr w:rsidR="00694537" w:rsidRPr="00AC1BDD" w14:paraId="061E0F71" w14:textId="77777777" w:rsidTr="00694537">
        <w:tc>
          <w:tcPr>
            <w:tcW w:w="4156" w:type="dxa"/>
            <w:tcBorders>
              <w:bottom w:val="single" w:sz="2" w:space="0" w:color="auto"/>
            </w:tcBorders>
            <w:shd w:val="clear" w:color="auto" w:fill="auto"/>
          </w:tcPr>
          <w:p w14:paraId="21570D9E" w14:textId="77777777" w:rsidR="00694537" w:rsidRPr="00AC1BDD" w:rsidRDefault="00694537" w:rsidP="00694537">
            <w:pPr>
              <w:pStyle w:val="Tabletext"/>
            </w:pPr>
            <w:r w:rsidRPr="00AC1BDD">
              <w:t>Perth</w:t>
            </w:r>
          </w:p>
        </w:tc>
        <w:tc>
          <w:tcPr>
            <w:tcW w:w="4154" w:type="dxa"/>
            <w:tcBorders>
              <w:bottom w:val="single" w:sz="2" w:space="0" w:color="auto"/>
            </w:tcBorders>
            <w:shd w:val="clear" w:color="auto" w:fill="auto"/>
          </w:tcPr>
          <w:p w14:paraId="23B23167" w14:textId="77777777" w:rsidR="00694537" w:rsidRPr="00AC1BDD" w:rsidRDefault="00694537" w:rsidP="00694537">
            <w:pPr>
              <w:pStyle w:val="Tabletext"/>
              <w:jc w:val="right"/>
            </w:pPr>
            <w:r w:rsidRPr="00AC1BDD">
              <w:t>$432</w:t>
            </w:r>
          </w:p>
        </w:tc>
      </w:tr>
      <w:tr w:rsidR="00694537" w:rsidRPr="00AC1BDD" w14:paraId="3A6CB870" w14:textId="77777777" w:rsidTr="00694537">
        <w:tc>
          <w:tcPr>
            <w:tcW w:w="4156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4A431F6B" w14:textId="77777777" w:rsidR="00694537" w:rsidRPr="00AC1BDD" w:rsidRDefault="00694537" w:rsidP="00694537">
            <w:pPr>
              <w:pStyle w:val="Tabletext"/>
            </w:pPr>
            <w:r w:rsidRPr="00AC1BDD">
              <w:t>Sydney</w:t>
            </w:r>
          </w:p>
        </w:tc>
        <w:tc>
          <w:tcPr>
            <w:tcW w:w="415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0C191CA6" w14:textId="77777777" w:rsidR="00694537" w:rsidRPr="00AC1BDD" w:rsidRDefault="00694537" w:rsidP="00694537">
            <w:pPr>
              <w:pStyle w:val="Tabletext"/>
              <w:jc w:val="right"/>
            </w:pPr>
            <w:r w:rsidRPr="00AC1BDD">
              <w:t>$451</w:t>
            </w:r>
          </w:p>
        </w:tc>
      </w:tr>
    </w:tbl>
    <w:p w14:paraId="77EC7A00" w14:textId="77777777" w:rsidR="00694537" w:rsidRPr="00AC1BDD" w:rsidRDefault="00694537" w:rsidP="00694537">
      <w:pPr>
        <w:pStyle w:val="Tabletext"/>
      </w:pPr>
    </w:p>
    <w:p w14:paraId="46113F9F" w14:textId="77777777" w:rsidR="0034070E" w:rsidRPr="00AC1BDD" w:rsidRDefault="00D91B52" w:rsidP="0034070E">
      <w:pPr>
        <w:pStyle w:val="ActHead5"/>
      </w:pPr>
      <w:bookmarkStart w:id="24" w:name="_Toc165285814"/>
      <w:r w:rsidRPr="00AC1BDD">
        <w:rPr>
          <w:rStyle w:val="CharSectno"/>
        </w:rPr>
        <w:t>18</w:t>
      </w:r>
      <w:r w:rsidR="0034070E" w:rsidRPr="00AC1BDD">
        <w:t xml:space="preserve">  Rates of </w:t>
      </w:r>
      <w:r w:rsidR="008A2CB2" w:rsidRPr="00AC1BDD">
        <w:t>meals and accommodation allowance</w:t>
      </w:r>
      <w:r w:rsidR="0034070E" w:rsidRPr="00AC1BDD">
        <w:t>—country centres</w:t>
      </w:r>
      <w:bookmarkEnd w:id="24"/>
    </w:p>
    <w:p w14:paraId="1EC286B6" w14:textId="77777777" w:rsidR="0034070E" w:rsidRPr="00AC1BDD" w:rsidRDefault="0034070E" w:rsidP="0034070E">
      <w:pPr>
        <w:pStyle w:val="subsection"/>
      </w:pPr>
      <w:r w:rsidRPr="00AC1BDD">
        <w:tab/>
      </w:r>
      <w:r w:rsidRPr="00AC1BDD">
        <w:tab/>
        <w:t>The following table (</w:t>
      </w:r>
      <w:r w:rsidRPr="00AC1BDD">
        <w:rPr>
          <w:b/>
          <w:i/>
        </w:rPr>
        <w:t>Table 2</w:t>
      </w:r>
      <w:r w:rsidRPr="00AC1BDD">
        <w:t xml:space="preserve">) sets out the rates, per overnight absence, of </w:t>
      </w:r>
      <w:r w:rsidR="008A2CB2" w:rsidRPr="00AC1BDD">
        <w:t>meals and accommodation allowance</w:t>
      </w:r>
      <w:r w:rsidRPr="00AC1BDD">
        <w:t xml:space="preserve"> for travel to country centres.</w:t>
      </w:r>
    </w:p>
    <w:p w14:paraId="27B6C6B1" w14:textId="77777777" w:rsidR="0034070E" w:rsidRPr="00AC1BDD" w:rsidRDefault="0034070E" w:rsidP="0034070E">
      <w:pPr>
        <w:pStyle w:val="Tabletext"/>
      </w:pPr>
    </w:p>
    <w:tbl>
      <w:tblPr>
        <w:tblW w:w="8310" w:type="dxa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5763"/>
      </w:tblGrid>
      <w:tr w:rsidR="0034070E" w:rsidRPr="00AC1BDD" w14:paraId="248703D8" w14:textId="77777777" w:rsidTr="00694537">
        <w:trPr>
          <w:tblHeader/>
        </w:trPr>
        <w:tc>
          <w:tcPr>
            <w:tcW w:w="8310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29F12E39" w14:textId="77777777" w:rsidR="0034070E" w:rsidRPr="00AC1BDD" w:rsidRDefault="0034070E" w:rsidP="00502C87">
            <w:pPr>
              <w:pStyle w:val="TableHeading"/>
            </w:pPr>
            <w:r w:rsidRPr="00AC1BDD">
              <w:t xml:space="preserve">Table 2—Rates of </w:t>
            </w:r>
            <w:r w:rsidR="008A2CB2" w:rsidRPr="00AC1BDD">
              <w:t>meals and accommodation allowance</w:t>
            </w:r>
            <w:r w:rsidRPr="00AC1BDD">
              <w:t xml:space="preserve"> for travel to country centres</w:t>
            </w:r>
          </w:p>
        </w:tc>
      </w:tr>
      <w:tr w:rsidR="0034070E" w:rsidRPr="00AC1BDD" w14:paraId="4C0D27F6" w14:textId="77777777" w:rsidTr="00694537">
        <w:trPr>
          <w:tblHeader/>
        </w:trPr>
        <w:tc>
          <w:tcPr>
            <w:tcW w:w="254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6AAB45B7" w14:textId="77777777" w:rsidR="0034070E" w:rsidRPr="00AC1BDD" w:rsidRDefault="0034070E" w:rsidP="00502C87">
            <w:pPr>
              <w:pStyle w:val="TableHeading"/>
            </w:pPr>
            <w:r w:rsidRPr="00AC1BDD">
              <w:t>Column 1</w:t>
            </w:r>
          </w:p>
          <w:p w14:paraId="479E6BED" w14:textId="77777777" w:rsidR="0034070E" w:rsidRPr="00AC1BDD" w:rsidRDefault="0034070E" w:rsidP="00502C87">
            <w:pPr>
              <w:pStyle w:val="TableHeading"/>
            </w:pPr>
            <w:r w:rsidRPr="00AC1BDD">
              <w:t>Location</w:t>
            </w:r>
          </w:p>
        </w:tc>
        <w:tc>
          <w:tcPr>
            <w:tcW w:w="576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239F32E6" w14:textId="77777777" w:rsidR="0034070E" w:rsidRPr="00AC1BDD" w:rsidRDefault="0034070E" w:rsidP="00502C87">
            <w:pPr>
              <w:pStyle w:val="TableHeading"/>
              <w:jc w:val="right"/>
            </w:pPr>
            <w:r w:rsidRPr="00AC1BDD">
              <w:t>Column 2</w:t>
            </w:r>
          </w:p>
          <w:p w14:paraId="2D706631" w14:textId="77777777" w:rsidR="0034070E" w:rsidRPr="00AC1BDD" w:rsidRDefault="0034070E" w:rsidP="00502C87">
            <w:pPr>
              <w:pStyle w:val="Tabletext"/>
              <w:keepNext/>
              <w:jc w:val="right"/>
              <w:rPr>
                <w:b/>
              </w:rPr>
            </w:pPr>
            <w:r w:rsidRPr="00AC1BDD">
              <w:rPr>
                <w:b/>
              </w:rPr>
              <w:t>Rate</w:t>
            </w:r>
          </w:p>
        </w:tc>
      </w:tr>
      <w:tr w:rsidR="0034070E" w:rsidRPr="00AC1BDD" w14:paraId="3E2099BB" w14:textId="77777777" w:rsidTr="00694537">
        <w:tc>
          <w:tcPr>
            <w:tcW w:w="2547" w:type="dxa"/>
            <w:tcBorders>
              <w:top w:val="single" w:sz="12" w:space="0" w:color="auto"/>
            </w:tcBorders>
            <w:shd w:val="clear" w:color="auto" w:fill="auto"/>
          </w:tcPr>
          <w:p w14:paraId="2FC2F11E" w14:textId="77777777" w:rsidR="0034070E" w:rsidRPr="00AC1BDD" w:rsidRDefault="0034070E" w:rsidP="005030B9">
            <w:pPr>
              <w:pStyle w:val="Tabletext"/>
            </w:pPr>
            <w:r w:rsidRPr="00AC1BDD">
              <w:t>All country centres not specified below</w:t>
            </w:r>
          </w:p>
        </w:tc>
        <w:tc>
          <w:tcPr>
            <w:tcW w:w="5763" w:type="dxa"/>
            <w:tcBorders>
              <w:top w:val="single" w:sz="12" w:space="0" w:color="auto"/>
            </w:tcBorders>
            <w:shd w:val="clear" w:color="auto" w:fill="auto"/>
          </w:tcPr>
          <w:p w14:paraId="64A8E330" w14:textId="77777777" w:rsidR="0034070E" w:rsidRPr="00AC1BDD" w:rsidRDefault="0034070E" w:rsidP="005030B9">
            <w:pPr>
              <w:pStyle w:val="Tabletext"/>
              <w:jc w:val="right"/>
            </w:pPr>
            <w:r w:rsidRPr="00AC1BDD">
              <w:t>$350</w:t>
            </w:r>
          </w:p>
        </w:tc>
      </w:tr>
      <w:tr w:rsidR="0034070E" w:rsidRPr="00AC1BDD" w14:paraId="0799B967" w14:textId="77777777" w:rsidTr="00694537">
        <w:tc>
          <w:tcPr>
            <w:tcW w:w="8310" w:type="dxa"/>
            <w:gridSpan w:val="2"/>
            <w:shd w:val="clear" w:color="auto" w:fill="auto"/>
          </w:tcPr>
          <w:p w14:paraId="03B666FD" w14:textId="77777777" w:rsidR="0034070E" w:rsidRPr="00AC1BDD" w:rsidRDefault="0034070E" w:rsidP="005030B9">
            <w:pPr>
              <w:pStyle w:val="TableHeading"/>
            </w:pPr>
            <w:r w:rsidRPr="00AC1BDD">
              <w:t>New South Wales</w:t>
            </w:r>
          </w:p>
        </w:tc>
      </w:tr>
      <w:tr w:rsidR="0034070E" w:rsidRPr="00AC1BDD" w14:paraId="596A8273" w14:textId="77777777" w:rsidTr="00694537">
        <w:tc>
          <w:tcPr>
            <w:tcW w:w="2547" w:type="dxa"/>
            <w:shd w:val="clear" w:color="auto" w:fill="auto"/>
          </w:tcPr>
          <w:p w14:paraId="2F6A4E74" w14:textId="77777777" w:rsidR="0034070E" w:rsidRPr="00AC1BDD" w:rsidRDefault="0034070E" w:rsidP="005030B9">
            <w:pPr>
              <w:pStyle w:val="Tabletext"/>
            </w:pPr>
            <w:r w:rsidRPr="00AC1BDD">
              <w:t>Albury</w:t>
            </w:r>
          </w:p>
        </w:tc>
        <w:tc>
          <w:tcPr>
            <w:tcW w:w="5763" w:type="dxa"/>
            <w:shd w:val="clear" w:color="auto" w:fill="auto"/>
          </w:tcPr>
          <w:p w14:paraId="1C508E29" w14:textId="77777777" w:rsidR="0034070E" w:rsidRPr="00AC1BDD" w:rsidRDefault="0034070E" w:rsidP="005030B9">
            <w:pPr>
              <w:pStyle w:val="Tabletext"/>
              <w:jc w:val="right"/>
            </w:pPr>
            <w:r w:rsidRPr="00AC1BDD">
              <w:t>$369</w:t>
            </w:r>
          </w:p>
        </w:tc>
      </w:tr>
      <w:tr w:rsidR="0034070E" w:rsidRPr="00AC1BDD" w14:paraId="1BAC91CD" w14:textId="77777777" w:rsidTr="00694537">
        <w:tc>
          <w:tcPr>
            <w:tcW w:w="2547" w:type="dxa"/>
            <w:shd w:val="clear" w:color="auto" w:fill="auto"/>
          </w:tcPr>
          <w:p w14:paraId="661B6186" w14:textId="77777777" w:rsidR="0034070E" w:rsidRPr="00AC1BDD" w:rsidRDefault="0034070E" w:rsidP="005030B9">
            <w:pPr>
              <w:pStyle w:val="Tabletext"/>
            </w:pPr>
            <w:r w:rsidRPr="00AC1BDD">
              <w:t>Armidale</w:t>
            </w:r>
          </w:p>
        </w:tc>
        <w:tc>
          <w:tcPr>
            <w:tcW w:w="5763" w:type="dxa"/>
            <w:shd w:val="clear" w:color="auto" w:fill="auto"/>
          </w:tcPr>
          <w:p w14:paraId="43793329" w14:textId="77777777" w:rsidR="0034070E" w:rsidRPr="00AC1BDD" w:rsidRDefault="0034070E" w:rsidP="005030B9">
            <w:pPr>
              <w:pStyle w:val="Tabletext"/>
              <w:jc w:val="right"/>
            </w:pPr>
            <w:r w:rsidRPr="00AC1BDD">
              <w:t>$353</w:t>
            </w:r>
          </w:p>
        </w:tc>
      </w:tr>
      <w:tr w:rsidR="0034070E" w:rsidRPr="00AC1BDD" w14:paraId="45F928EB" w14:textId="77777777" w:rsidTr="00694537">
        <w:tc>
          <w:tcPr>
            <w:tcW w:w="2547" w:type="dxa"/>
            <w:shd w:val="clear" w:color="auto" w:fill="auto"/>
          </w:tcPr>
          <w:p w14:paraId="46621A26" w14:textId="77777777" w:rsidR="0034070E" w:rsidRPr="00AC1BDD" w:rsidRDefault="0034070E" w:rsidP="005030B9">
            <w:pPr>
              <w:pStyle w:val="Tabletext"/>
            </w:pPr>
            <w:r w:rsidRPr="00AC1BDD">
              <w:t>Bathurst</w:t>
            </w:r>
          </w:p>
        </w:tc>
        <w:tc>
          <w:tcPr>
            <w:tcW w:w="5763" w:type="dxa"/>
            <w:shd w:val="clear" w:color="auto" w:fill="auto"/>
          </w:tcPr>
          <w:p w14:paraId="3C91F1E1" w14:textId="77777777" w:rsidR="0034070E" w:rsidRPr="00AC1BDD" w:rsidRDefault="0034070E" w:rsidP="005030B9">
            <w:pPr>
              <w:pStyle w:val="Tabletext"/>
              <w:jc w:val="right"/>
            </w:pPr>
            <w:r w:rsidRPr="00AC1BDD">
              <w:t>$369</w:t>
            </w:r>
          </w:p>
        </w:tc>
      </w:tr>
      <w:tr w:rsidR="0034070E" w:rsidRPr="00AC1BDD" w14:paraId="3F0DB07A" w14:textId="77777777" w:rsidTr="00694537">
        <w:tc>
          <w:tcPr>
            <w:tcW w:w="2547" w:type="dxa"/>
            <w:shd w:val="clear" w:color="auto" w:fill="auto"/>
          </w:tcPr>
          <w:p w14:paraId="02A39398" w14:textId="77777777" w:rsidR="0034070E" w:rsidRPr="00AC1BDD" w:rsidRDefault="0034070E" w:rsidP="005030B9">
            <w:pPr>
              <w:pStyle w:val="Tabletext"/>
            </w:pPr>
            <w:r w:rsidRPr="00AC1BDD">
              <w:t>Bega</w:t>
            </w:r>
          </w:p>
        </w:tc>
        <w:tc>
          <w:tcPr>
            <w:tcW w:w="5763" w:type="dxa"/>
            <w:shd w:val="clear" w:color="auto" w:fill="auto"/>
          </w:tcPr>
          <w:p w14:paraId="5861E7FD" w14:textId="77777777" w:rsidR="0034070E" w:rsidRPr="00AC1BDD" w:rsidRDefault="0034070E" w:rsidP="005030B9">
            <w:pPr>
              <w:pStyle w:val="Tabletext"/>
              <w:jc w:val="right"/>
            </w:pPr>
            <w:r w:rsidRPr="00AC1BDD">
              <w:t>$369</w:t>
            </w:r>
          </w:p>
        </w:tc>
      </w:tr>
      <w:tr w:rsidR="0034070E" w:rsidRPr="00AC1BDD" w14:paraId="5483D672" w14:textId="77777777" w:rsidTr="00694537">
        <w:tc>
          <w:tcPr>
            <w:tcW w:w="2547" w:type="dxa"/>
            <w:shd w:val="clear" w:color="auto" w:fill="auto"/>
          </w:tcPr>
          <w:p w14:paraId="0B380174" w14:textId="77777777" w:rsidR="0034070E" w:rsidRPr="00AC1BDD" w:rsidRDefault="0034070E" w:rsidP="005030B9">
            <w:pPr>
              <w:pStyle w:val="Tabletext"/>
            </w:pPr>
            <w:r w:rsidRPr="00AC1BDD">
              <w:t>Bourke</w:t>
            </w:r>
          </w:p>
        </w:tc>
        <w:tc>
          <w:tcPr>
            <w:tcW w:w="5763" w:type="dxa"/>
            <w:shd w:val="clear" w:color="auto" w:fill="auto"/>
          </w:tcPr>
          <w:p w14:paraId="7E9C7D67" w14:textId="77777777" w:rsidR="0034070E" w:rsidRPr="00AC1BDD" w:rsidRDefault="0034070E" w:rsidP="005030B9">
            <w:pPr>
              <w:pStyle w:val="Tabletext"/>
              <w:jc w:val="right"/>
            </w:pPr>
            <w:r w:rsidRPr="00AC1BDD">
              <w:t>$371</w:t>
            </w:r>
          </w:p>
        </w:tc>
      </w:tr>
      <w:tr w:rsidR="0034070E" w:rsidRPr="00AC1BDD" w14:paraId="79F16C9A" w14:textId="77777777" w:rsidTr="00694537">
        <w:tc>
          <w:tcPr>
            <w:tcW w:w="2547" w:type="dxa"/>
            <w:shd w:val="clear" w:color="auto" w:fill="auto"/>
          </w:tcPr>
          <w:p w14:paraId="60C6C155" w14:textId="77777777" w:rsidR="0034070E" w:rsidRPr="00AC1BDD" w:rsidRDefault="0034070E" w:rsidP="005030B9">
            <w:pPr>
              <w:pStyle w:val="Tabletext"/>
            </w:pPr>
            <w:r w:rsidRPr="00AC1BDD">
              <w:t>Broken Hill</w:t>
            </w:r>
          </w:p>
        </w:tc>
        <w:tc>
          <w:tcPr>
            <w:tcW w:w="5763" w:type="dxa"/>
            <w:shd w:val="clear" w:color="auto" w:fill="auto"/>
          </w:tcPr>
          <w:p w14:paraId="43F3C5A0" w14:textId="77777777" w:rsidR="0034070E" w:rsidRPr="00AC1BDD" w:rsidRDefault="0034070E" w:rsidP="005030B9">
            <w:pPr>
              <w:pStyle w:val="Tabletext"/>
              <w:jc w:val="right"/>
            </w:pPr>
            <w:r w:rsidRPr="00AC1BDD">
              <w:t>$348</w:t>
            </w:r>
          </w:p>
        </w:tc>
      </w:tr>
      <w:tr w:rsidR="0034070E" w:rsidRPr="00AC1BDD" w14:paraId="6AC2211B" w14:textId="77777777" w:rsidTr="00694537">
        <w:tc>
          <w:tcPr>
            <w:tcW w:w="2547" w:type="dxa"/>
            <w:shd w:val="clear" w:color="auto" w:fill="auto"/>
          </w:tcPr>
          <w:p w14:paraId="3DE05C36" w14:textId="77777777" w:rsidR="0034070E" w:rsidRPr="00AC1BDD" w:rsidRDefault="0034070E" w:rsidP="005030B9">
            <w:pPr>
              <w:pStyle w:val="Tabletext"/>
            </w:pPr>
            <w:r w:rsidRPr="00AC1BDD">
              <w:t>Cobar</w:t>
            </w:r>
          </w:p>
        </w:tc>
        <w:tc>
          <w:tcPr>
            <w:tcW w:w="5763" w:type="dxa"/>
            <w:shd w:val="clear" w:color="auto" w:fill="auto"/>
          </w:tcPr>
          <w:p w14:paraId="633E5EA7" w14:textId="77777777" w:rsidR="0034070E" w:rsidRPr="00AC1BDD" w:rsidRDefault="0034070E" w:rsidP="005030B9">
            <w:pPr>
              <w:pStyle w:val="Tabletext"/>
              <w:jc w:val="right"/>
            </w:pPr>
            <w:r w:rsidRPr="00AC1BDD">
              <w:t>$331</w:t>
            </w:r>
          </w:p>
        </w:tc>
      </w:tr>
      <w:tr w:rsidR="0034070E" w:rsidRPr="00AC1BDD" w14:paraId="09062420" w14:textId="77777777" w:rsidTr="00694537">
        <w:tc>
          <w:tcPr>
            <w:tcW w:w="2547" w:type="dxa"/>
            <w:shd w:val="clear" w:color="auto" w:fill="auto"/>
          </w:tcPr>
          <w:p w14:paraId="347CECFD" w14:textId="77777777" w:rsidR="0034070E" w:rsidRPr="00AC1BDD" w:rsidRDefault="0034070E" w:rsidP="005030B9">
            <w:pPr>
              <w:pStyle w:val="Tabletext"/>
            </w:pPr>
            <w:r w:rsidRPr="00AC1BDD">
              <w:t>Coffs Harbour</w:t>
            </w:r>
          </w:p>
        </w:tc>
        <w:tc>
          <w:tcPr>
            <w:tcW w:w="5763" w:type="dxa"/>
            <w:shd w:val="clear" w:color="auto" w:fill="auto"/>
          </w:tcPr>
          <w:p w14:paraId="379C7A21" w14:textId="77777777" w:rsidR="0034070E" w:rsidRPr="00AC1BDD" w:rsidRDefault="0034070E" w:rsidP="005030B9">
            <w:pPr>
              <w:pStyle w:val="Tabletext"/>
              <w:jc w:val="right"/>
            </w:pPr>
            <w:r w:rsidRPr="00AC1BDD">
              <w:t>$369</w:t>
            </w:r>
          </w:p>
        </w:tc>
      </w:tr>
      <w:tr w:rsidR="0034070E" w:rsidRPr="00AC1BDD" w14:paraId="655FC1C5" w14:textId="77777777" w:rsidTr="00694537">
        <w:tc>
          <w:tcPr>
            <w:tcW w:w="2547" w:type="dxa"/>
            <w:shd w:val="clear" w:color="auto" w:fill="auto"/>
          </w:tcPr>
          <w:p w14:paraId="4BA494D3" w14:textId="77777777" w:rsidR="0034070E" w:rsidRPr="00AC1BDD" w:rsidRDefault="0034070E" w:rsidP="005030B9">
            <w:pPr>
              <w:pStyle w:val="Tabletext"/>
            </w:pPr>
            <w:r w:rsidRPr="00AC1BDD">
              <w:t>Cooma</w:t>
            </w:r>
          </w:p>
        </w:tc>
        <w:tc>
          <w:tcPr>
            <w:tcW w:w="5763" w:type="dxa"/>
            <w:shd w:val="clear" w:color="auto" w:fill="auto"/>
          </w:tcPr>
          <w:p w14:paraId="03EE3B26" w14:textId="77777777" w:rsidR="0034070E" w:rsidRPr="00AC1BDD" w:rsidRDefault="0034070E" w:rsidP="005030B9">
            <w:pPr>
              <w:pStyle w:val="Tabletext"/>
              <w:jc w:val="right"/>
            </w:pPr>
            <w:r w:rsidRPr="00AC1BDD">
              <w:t>$369</w:t>
            </w:r>
          </w:p>
        </w:tc>
      </w:tr>
      <w:tr w:rsidR="0034070E" w:rsidRPr="00AC1BDD" w14:paraId="579B3EEC" w14:textId="77777777" w:rsidTr="00694537">
        <w:tc>
          <w:tcPr>
            <w:tcW w:w="2547" w:type="dxa"/>
            <w:shd w:val="clear" w:color="auto" w:fill="auto"/>
          </w:tcPr>
          <w:p w14:paraId="25999FC6" w14:textId="77777777" w:rsidR="0034070E" w:rsidRPr="00AC1BDD" w:rsidRDefault="0034070E" w:rsidP="005030B9">
            <w:pPr>
              <w:pStyle w:val="Tabletext"/>
            </w:pPr>
            <w:r w:rsidRPr="00AC1BDD">
              <w:t>Cowra</w:t>
            </w:r>
          </w:p>
        </w:tc>
        <w:tc>
          <w:tcPr>
            <w:tcW w:w="5763" w:type="dxa"/>
            <w:shd w:val="clear" w:color="auto" w:fill="auto"/>
          </w:tcPr>
          <w:p w14:paraId="1193366A" w14:textId="77777777" w:rsidR="0034070E" w:rsidRPr="00AC1BDD" w:rsidRDefault="0034070E" w:rsidP="005030B9">
            <w:pPr>
              <w:pStyle w:val="Tabletext"/>
              <w:jc w:val="right"/>
            </w:pPr>
            <w:r w:rsidRPr="00AC1BDD">
              <w:t>$369</w:t>
            </w:r>
          </w:p>
        </w:tc>
      </w:tr>
      <w:tr w:rsidR="0034070E" w:rsidRPr="00AC1BDD" w14:paraId="570BDD33" w14:textId="77777777" w:rsidTr="00694537">
        <w:tc>
          <w:tcPr>
            <w:tcW w:w="2547" w:type="dxa"/>
            <w:shd w:val="clear" w:color="auto" w:fill="auto"/>
          </w:tcPr>
          <w:p w14:paraId="79C9C955" w14:textId="77777777" w:rsidR="0034070E" w:rsidRPr="00AC1BDD" w:rsidRDefault="0034070E" w:rsidP="005030B9">
            <w:pPr>
              <w:pStyle w:val="Tabletext"/>
            </w:pPr>
            <w:r w:rsidRPr="00AC1BDD">
              <w:t>Dubbo</w:t>
            </w:r>
          </w:p>
        </w:tc>
        <w:tc>
          <w:tcPr>
            <w:tcW w:w="5763" w:type="dxa"/>
            <w:shd w:val="clear" w:color="auto" w:fill="auto"/>
          </w:tcPr>
          <w:p w14:paraId="4D3DCDC5" w14:textId="77777777" w:rsidR="0034070E" w:rsidRPr="00AC1BDD" w:rsidRDefault="0034070E" w:rsidP="005030B9">
            <w:pPr>
              <w:pStyle w:val="Tabletext"/>
              <w:jc w:val="right"/>
            </w:pPr>
            <w:r w:rsidRPr="00AC1BDD">
              <w:t>$357</w:t>
            </w:r>
          </w:p>
        </w:tc>
      </w:tr>
      <w:tr w:rsidR="0034070E" w:rsidRPr="00AC1BDD" w14:paraId="5B45C2AF" w14:textId="77777777" w:rsidTr="00694537">
        <w:tc>
          <w:tcPr>
            <w:tcW w:w="2547" w:type="dxa"/>
            <w:shd w:val="clear" w:color="auto" w:fill="auto"/>
          </w:tcPr>
          <w:p w14:paraId="7D31D72C" w14:textId="77777777" w:rsidR="0034070E" w:rsidRPr="00AC1BDD" w:rsidRDefault="0034070E" w:rsidP="005030B9">
            <w:pPr>
              <w:pStyle w:val="Tabletext"/>
            </w:pPr>
            <w:r w:rsidRPr="00AC1BDD">
              <w:t>Gosford</w:t>
            </w:r>
          </w:p>
        </w:tc>
        <w:tc>
          <w:tcPr>
            <w:tcW w:w="5763" w:type="dxa"/>
            <w:shd w:val="clear" w:color="auto" w:fill="auto"/>
          </w:tcPr>
          <w:p w14:paraId="7C18B787" w14:textId="77777777" w:rsidR="0034070E" w:rsidRPr="00AC1BDD" w:rsidRDefault="0034070E" w:rsidP="005030B9">
            <w:pPr>
              <w:pStyle w:val="Tabletext"/>
              <w:jc w:val="right"/>
            </w:pPr>
            <w:r w:rsidRPr="00AC1BDD">
              <w:t>$348</w:t>
            </w:r>
          </w:p>
        </w:tc>
      </w:tr>
      <w:tr w:rsidR="0034070E" w:rsidRPr="00AC1BDD" w14:paraId="509A6E61" w14:textId="77777777" w:rsidTr="00694537">
        <w:tc>
          <w:tcPr>
            <w:tcW w:w="2547" w:type="dxa"/>
            <w:shd w:val="clear" w:color="auto" w:fill="auto"/>
          </w:tcPr>
          <w:p w14:paraId="1E4A8B2B" w14:textId="77777777" w:rsidR="0034070E" w:rsidRPr="00AC1BDD" w:rsidRDefault="0034070E" w:rsidP="005030B9">
            <w:pPr>
              <w:pStyle w:val="Tabletext"/>
            </w:pPr>
            <w:r w:rsidRPr="00AC1BDD">
              <w:t>Goulburn</w:t>
            </w:r>
          </w:p>
        </w:tc>
        <w:tc>
          <w:tcPr>
            <w:tcW w:w="5763" w:type="dxa"/>
            <w:shd w:val="clear" w:color="auto" w:fill="auto"/>
          </w:tcPr>
          <w:p w14:paraId="2CC9B110" w14:textId="77777777" w:rsidR="0034070E" w:rsidRPr="00AC1BDD" w:rsidRDefault="0034070E" w:rsidP="005030B9">
            <w:pPr>
              <w:pStyle w:val="Tabletext"/>
              <w:jc w:val="right"/>
            </w:pPr>
            <w:r w:rsidRPr="00AC1BDD">
              <w:t>$369</w:t>
            </w:r>
          </w:p>
        </w:tc>
      </w:tr>
      <w:tr w:rsidR="0034070E" w:rsidRPr="00AC1BDD" w14:paraId="344AE0F2" w14:textId="77777777" w:rsidTr="00694537">
        <w:tc>
          <w:tcPr>
            <w:tcW w:w="2547" w:type="dxa"/>
            <w:shd w:val="clear" w:color="auto" w:fill="auto"/>
          </w:tcPr>
          <w:p w14:paraId="4F896896" w14:textId="77777777" w:rsidR="0034070E" w:rsidRPr="00AC1BDD" w:rsidRDefault="0034070E" w:rsidP="005030B9">
            <w:pPr>
              <w:pStyle w:val="Tabletext"/>
            </w:pPr>
            <w:r w:rsidRPr="00AC1BDD">
              <w:lastRenderedPageBreak/>
              <w:t>Grafton</w:t>
            </w:r>
          </w:p>
        </w:tc>
        <w:tc>
          <w:tcPr>
            <w:tcW w:w="5763" w:type="dxa"/>
            <w:shd w:val="clear" w:color="auto" w:fill="auto"/>
          </w:tcPr>
          <w:p w14:paraId="657E2B2A" w14:textId="77777777" w:rsidR="0034070E" w:rsidRPr="00AC1BDD" w:rsidRDefault="0034070E" w:rsidP="005030B9">
            <w:pPr>
              <w:pStyle w:val="Tabletext"/>
              <w:jc w:val="right"/>
            </w:pPr>
            <w:r w:rsidRPr="00AC1BDD">
              <w:t>$369</w:t>
            </w:r>
          </w:p>
        </w:tc>
      </w:tr>
      <w:tr w:rsidR="0034070E" w:rsidRPr="00AC1BDD" w14:paraId="07363628" w14:textId="77777777" w:rsidTr="00694537">
        <w:tc>
          <w:tcPr>
            <w:tcW w:w="2547" w:type="dxa"/>
            <w:shd w:val="clear" w:color="auto" w:fill="auto"/>
          </w:tcPr>
          <w:p w14:paraId="37A472F7" w14:textId="77777777" w:rsidR="0034070E" w:rsidRPr="00AC1BDD" w:rsidRDefault="0034070E" w:rsidP="005030B9">
            <w:pPr>
              <w:pStyle w:val="Tabletext"/>
            </w:pPr>
            <w:r w:rsidRPr="00AC1BDD">
              <w:t>Griffith</w:t>
            </w:r>
          </w:p>
        </w:tc>
        <w:tc>
          <w:tcPr>
            <w:tcW w:w="5763" w:type="dxa"/>
            <w:shd w:val="clear" w:color="auto" w:fill="auto"/>
          </w:tcPr>
          <w:p w14:paraId="3ADB3969" w14:textId="77777777" w:rsidR="0034070E" w:rsidRPr="00AC1BDD" w:rsidRDefault="0034070E" w:rsidP="005030B9">
            <w:pPr>
              <w:pStyle w:val="Tabletext"/>
              <w:jc w:val="right"/>
            </w:pPr>
            <w:r w:rsidRPr="00AC1BDD">
              <w:t>$346</w:t>
            </w:r>
          </w:p>
        </w:tc>
      </w:tr>
      <w:tr w:rsidR="0034070E" w:rsidRPr="00AC1BDD" w14:paraId="6DA67A27" w14:textId="77777777" w:rsidTr="00694537">
        <w:tc>
          <w:tcPr>
            <w:tcW w:w="2547" w:type="dxa"/>
            <w:shd w:val="clear" w:color="auto" w:fill="auto"/>
          </w:tcPr>
          <w:p w14:paraId="45C85B2C" w14:textId="77777777" w:rsidR="0034070E" w:rsidRPr="00AC1BDD" w:rsidRDefault="0034070E" w:rsidP="005030B9">
            <w:pPr>
              <w:pStyle w:val="Tabletext"/>
            </w:pPr>
            <w:r w:rsidRPr="00AC1BDD">
              <w:t>Gunnedah</w:t>
            </w:r>
          </w:p>
        </w:tc>
        <w:tc>
          <w:tcPr>
            <w:tcW w:w="5763" w:type="dxa"/>
            <w:shd w:val="clear" w:color="auto" w:fill="auto"/>
          </w:tcPr>
          <w:p w14:paraId="325E7B21" w14:textId="77777777" w:rsidR="0034070E" w:rsidRPr="00AC1BDD" w:rsidRDefault="0034070E" w:rsidP="005030B9">
            <w:pPr>
              <w:pStyle w:val="Tabletext"/>
              <w:jc w:val="right"/>
            </w:pPr>
            <w:r w:rsidRPr="00AC1BDD">
              <w:t>$369</w:t>
            </w:r>
          </w:p>
        </w:tc>
      </w:tr>
      <w:tr w:rsidR="0034070E" w:rsidRPr="00AC1BDD" w14:paraId="19734FCA" w14:textId="77777777" w:rsidTr="00694537">
        <w:tc>
          <w:tcPr>
            <w:tcW w:w="2547" w:type="dxa"/>
            <w:shd w:val="clear" w:color="auto" w:fill="auto"/>
          </w:tcPr>
          <w:p w14:paraId="26A909DA" w14:textId="77777777" w:rsidR="0034070E" w:rsidRPr="00AC1BDD" w:rsidRDefault="0034070E" w:rsidP="005030B9">
            <w:pPr>
              <w:pStyle w:val="Tabletext"/>
            </w:pPr>
            <w:r w:rsidRPr="00AC1BDD">
              <w:t>Inverell</w:t>
            </w:r>
          </w:p>
        </w:tc>
        <w:tc>
          <w:tcPr>
            <w:tcW w:w="5763" w:type="dxa"/>
            <w:shd w:val="clear" w:color="auto" w:fill="auto"/>
          </w:tcPr>
          <w:p w14:paraId="3DEBC863" w14:textId="77777777" w:rsidR="0034070E" w:rsidRPr="00AC1BDD" w:rsidRDefault="0034070E" w:rsidP="005030B9">
            <w:pPr>
              <w:pStyle w:val="Tabletext"/>
              <w:jc w:val="right"/>
            </w:pPr>
            <w:r w:rsidRPr="00AC1BDD">
              <w:t>$369</w:t>
            </w:r>
          </w:p>
        </w:tc>
      </w:tr>
      <w:tr w:rsidR="0034070E" w:rsidRPr="00AC1BDD" w14:paraId="17EB5D15" w14:textId="77777777" w:rsidTr="00694537">
        <w:tc>
          <w:tcPr>
            <w:tcW w:w="2547" w:type="dxa"/>
            <w:shd w:val="clear" w:color="auto" w:fill="auto"/>
          </w:tcPr>
          <w:p w14:paraId="77C8B958" w14:textId="77777777" w:rsidR="0034070E" w:rsidRPr="00AC1BDD" w:rsidRDefault="0034070E" w:rsidP="005030B9">
            <w:pPr>
              <w:pStyle w:val="Tabletext"/>
            </w:pPr>
            <w:r w:rsidRPr="00AC1BDD">
              <w:t>Lismore</w:t>
            </w:r>
          </w:p>
        </w:tc>
        <w:tc>
          <w:tcPr>
            <w:tcW w:w="5763" w:type="dxa"/>
            <w:shd w:val="clear" w:color="auto" w:fill="auto"/>
          </w:tcPr>
          <w:p w14:paraId="6A7B5150" w14:textId="77777777" w:rsidR="0034070E" w:rsidRPr="00AC1BDD" w:rsidRDefault="0034070E" w:rsidP="005030B9">
            <w:pPr>
              <w:pStyle w:val="Tabletext"/>
              <w:jc w:val="right"/>
            </w:pPr>
            <w:r w:rsidRPr="00AC1BDD">
              <w:t>$350</w:t>
            </w:r>
          </w:p>
        </w:tc>
      </w:tr>
      <w:tr w:rsidR="0034070E" w:rsidRPr="00AC1BDD" w14:paraId="3A604B3E" w14:textId="77777777" w:rsidTr="00694537">
        <w:tc>
          <w:tcPr>
            <w:tcW w:w="2547" w:type="dxa"/>
            <w:shd w:val="clear" w:color="auto" w:fill="auto"/>
          </w:tcPr>
          <w:p w14:paraId="3B5E9B23" w14:textId="77777777" w:rsidR="0034070E" w:rsidRPr="00AC1BDD" w:rsidRDefault="0034070E" w:rsidP="005030B9">
            <w:pPr>
              <w:pStyle w:val="Tabletext"/>
            </w:pPr>
            <w:r w:rsidRPr="00AC1BDD">
              <w:t>Narrabri</w:t>
            </w:r>
          </w:p>
        </w:tc>
        <w:tc>
          <w:tcPr>
            <w:tcW w:w="5763" w:type="dxa"/>
            <w:shd w:val="clear" w:color="auto" w:fill="auto"/>
          </w:tcPr>
          <w:p w14:paraId="37726382" w14:textId="77777777" w:rsidR="0034070E" w:rsidRPr="00AC1BDD" w:rsidRDefault="0034070E" w:rsidP="005030B9">
            <w:pPr>
              <w:pStyle w:val="Tabletext"/>
              <w:jc w:val="right"/>
            </w:pPr>
            <w:r w:rsidRPr="00AC1BDD">
              <w:t>$369</w:t>
            </w:r>
          </w:p>
        </w:tc>
      </w:tr>
      <w:tr w:rsidR="0034070E" w:rsidRPr="00AC1BDD" w14:paraId="0F378DB4" w14:textId="77777777" w:rsidTr="00694537">
        <w:tc>
          <w:tcPr>
            <w:tcW w:w="2547" w:type="dxa"/>
            <w:shd w:val="clear" w:color="auto" w:fill="auto"/>
          </w:tcPr>
          <w:p w14:paraId="1B335B46" w14:textId="77777777" w:rsidR="0034070E" w:rsidRPr="00AC1BDD" w:rsidRDefault="0034070E" w:rsidP="005030B9">
            <w:pPr>
              <w:pStyle w:val="Tabletext"/>
            </w:pPr>
            <w:r w:rsidRPr="00AC1BDD">
              <w:t>Maitland</w:t>
            </w:r>
          </w:p>
        </w:tc>
        <w:tc>
          <w:tcPr>
            <w:tcW w:w="5763" w:type="dxa"/>
            <w:shd w:val="clear" w:color="auto" w:fill="auto"/>
          </w:tcPr>
          <w:p w14:paraId="1C41466D" w14:textId="77777777" w:rsidR="0034070E" w:rsidRPr="00AC1BDD" w:rsidRDefault="0034070E" w:rsidP="005030B9">
            <w:pPr>
              <w:pStyle w:val="Tabletext"/>
              <w:jc w:val="right"/>
            </w:pPr>
            <w:r w:rsidRPr="00AC1BDD">
              <w:t>$374</w:t>
            </w:r>
          </w:p>
        </w:tc>
      </w:tr>
      <w:tr w:rsidR="0034070E" w:rsidRPr="00AC1BDD" w14:paraId="63F90434" w14:textId="77777777" w:rsidTr="00694537">
        <w:tc>
          <w:tcPr>
            <w:tcW w:w="2547" w:type="dxa"/>
            <w:shd w:val="clear" w:color="auto" w:fill="auto"/>
          </w:tcPr>
          <w:p w14:paraId="6143FE84" w14:textId="77777777" w:rsidR="0034070E" w:rsidRPr="00AC1BDD" w:rsidRDefault="0034070E" w:rsidP="005030B9">
            <w:pPr>
              <w:pStyle w:val="Tabletext"/>
            </w:pPr>
            <w:r w:rsidRPr="00AC1BDD">
              <w:t>Mudgee</w:t>
            </w:r>
          </w:p>
        </w:tc>
        <w:tc>
          <w:tcPr>
            <w:tcW w:w="5763" w:type="dxa"/>
            <w:shd w:val="clear" w:color="auto" w:fill="auto"/>
          </w:tcPr>
          <w:p w14:paraId="0887FCC7" w14:textId="77777777" w:rsidR="0034070E" w:rsidRPr="00AC1BDD" w:rsidRDefault="0034070E" w:rsidP="005030B9">
            <w:pPr>
              <w:pStyle w:val="Tabletext"/>
              <w:jc w:val="right"/>
            </w:pPr>
            <w:r w:rsidRPr="00AC1BDD">
              <w:t>$375</w:t>
            </w:r>
          </w:p>
        </w:tc>
      </w:tr>
      <w:tr w:rsidR="0034070E" w:rsidRPr="00AC1BDD" w14:paraId="6C56C7BF" w14:textId="77777777" w:rsidTr="00694537">
        <w:tc>
          <w:tcPr>
            <w:tcW w:w="2547" w:type="dxa"/>
            <w:shd w:val="clear" w:color="auto" w:fill="auto"/>
          </w:tcPr>
          <w:p w14:paraId="63233BA5" w14:textId="77777777" w:rsidR="0034070E" w:rsidRPr="00AC1BDD" w:rsidRDefault="0034070E" w:rsidP="005030B9">
            <w:pPr>
              <w:pStyle w:val="Tabletext"/>
            </w:pPr>
            <w:r w:rsidRPr="00AC1BDD">
              <w:t>Muswellbrook</w:t>
            </w:r>
          </w:p>
        </w:tc>
        <w:tc>
          <w:tcPr>
            <w:tcW w:w="5763" w:type="dxa"/>
            <w:shd w:val="clear" w:color="auto" w:fill="auto"/>
          </w:tcPr>
          <w:p w14:paraId="59B41357" w14:textId="77777777" w:rsidR="0034070E" w:rsidRPr="00AC1BDD" w:rsidRDefault="0034070E" w:rsidP="005030B9">
            <w:pPr>
              <w:pStyle w:val="Tabletext"/>
              <w:jc w:val="right"/>
            </w:pPr>
            <w:r w:rsidRPr="00AC1BDD">
              <w:t>$344</w:t>
            </w:r>
          </w:p>
        </w:tc>
      </w:tr>
      <w:tr w:rsidR="0034070E" w:rsidRPr="00AC1BDD" w14:paraId="7F48B844" w14:textId="77777777" w:rsidTr="00694537">
        <w:tc>
          <w:tcPr>
            <w:tcW w:w="2547" w:type="dxa"/>
            <w:shd w:val="clear" w:color="auto" w:fill="auto"/>
          </w:tcPr>
          <w:p w14:paraId="5839CDBE" w14:textId="77777777" w:rsidR="0034070E" w:rsidRPr="00AC1BDD" w:rsidRDefault="0034070E" w:rsidP="005030B9">
            <w:pPr>
              <w:pStyle w:val="Tabletext"/>
            </w:pPr>
            <w:r w:rsidRPr="00AC1BDD">
              <w:t>Newcastle</w:t>
            </w:r>
          </w:p>
        </w:tc>
        <w:tc>
          <w:tcPr>
            <w:tcW w:w="5763" w:type="dxa"/>
            <w:shd w:val="clear" w:color="auto" w:fill="auto"/>
          </w:tcPr>
          <w:p w14:paraId="3C96C678" w14:textId="77777777" w:rsidR="0034070E" w:rsidRPr="00AC1BDD" w:rsidRDefault="0034070E" w:rsidP="005030B9">
            <w:pPr>
              <w:pStyle w:val="Tabletext"/>
              <w:jc w:val="right"/>
            </w:pPr>
            <w:r w:rsidRPr="00AC1BDD">
              <w:t>$382</w:t>
            </w:r>
          </w:p>
        </w:tc>
      </w:tr>
      <w:tr w:rsidR="0034070E" w:rsidRPr="00AC1BDD" w14:paraId="085CF66E" w14:textId="77777777" w:rsidTr="00694537">
        <w:tc>
          <w:tcPr>
            <w:tcW w:w="2547" w:type="dxa"/>
            <w:shd w:val="clear" w:color="auto" w:fill="auto"/>
          </w:tcPr>
          <w:p w14:paraId="23D1FE45" w14:textId="77777777" w:rsidR="0034070E" w:rsidRPr="00AC1BDD" w:rsidRDefault="0034070E" w:rsidP="005030B9">
            <w:pPr>
              <w:pStyle w:val="Tabletext"/>
            </w:pPr>
            <w:r w:rsidRPr="00AC1BDD">
              <w:t>Nowra</w:t>
            </w:r>
          </w:p>
        </w:tc>
        <w:tc>
          <w:tcPr>
            <w:tcW w:w="5763" w:type="dxa"/>
            <w:shd w:val="clear" w:color="auto" w:fill="auto"/>
          </w:tcPr>
          <w:p w14:paraId="4A145064" w14:textId="77777777" w:rsidR="0034070E" w:rsidRPr="00AC1BDD" w:rsidRDefault="0034070E" w:rsidP="005030B9">
            <w:pPr>
              <w:pStyle w:val="Tabletext"/>
              <w:jc w:val="right"/>
            </w:pPr>
            <w:r w:rsidRPr="00AC1BDD">
              <w:t>$355</w:t>
            </w:r>
          </w:p>
        </w:tc>
      </w:tr>
      <w:tr w:rsidR="0034070E" w:rsidRPr="00AC1BDD" w14:paraId="18F04E98" w14:textId="77777777" w:rsidTr="00694537">
        <w:tc>
          <w:tcPr>
            <w:tcW w:w="2547" w:type="dxa"/>
            <w:shd w:val="clear" w:color="auto" w:fill="auto"/>
          </w:tcPr>
          <w:p w14:paraId="7166953A" w14:textId="77777777" w:rsidR="0034070E" w:rsidRPr="00AC1BDD" w:rsidRDefault="0034070E" w:rsidP="005030B9">
            <w:pPr>
              <w:pStyle w:val="Tabletext"/>
            </w:pPr>
            <w:r w:rsidRPr="00AC1BDD">
              <w:t>Orange</w:t>
            </w:r>
          </w:p>
        </w:tc>
        <w:tc>
          <w:tcPr>
            <w:tcW w:w="5763" w:type="dxa"/>
            <w:shd w:val="clear" w:color="auto" w:fill="auto"/>
          </w:tcPr>
          <w:p w14:paraId="0777C5EA" w14:textId="77777777" w:rsidR="0034070E" w:rsidRPr="00AC1BDD" w:rsidRDefault="0034070E" w:rsidP="005030B9">
            <w:pPr>
              <w:pStyle w:val="Tabletext"/>
              <w:jc w:val="right"/>
            </w:pPr>
            <w:r w:rsidRPr="00AC1BDD">
              <w:t>$389</w:t>
            </w:r>
          </w:p>
        </w:tc>
      </w:tr>
      <w:tr w:rsidR="0034070E" w:rsidRPr="00AC1BDD" w14:paraId="2B6EF45E" w14:textId="77777777" w:rsidTr="00694537">
        <w:tc>
          <w:tcPr>
            <w:tcW w:w="2547" w:type="dxa"/>
            <w:shd w:val="clear" w:color="auto" w:fill="auto"/>
          </w:tcPr>
          <w:p w14:paraId="5603D39E" w14:textId="77777777" w:rsidR="0034070E" w:rsidRPr="00AC1BDD" w:rsidRDefault="0034070E" w:rsidP="005030B9">
            <w:pPr>
              <w:pStyle w:val="Tabletext"/>
            </w:pPr>
            <w:r w:rsidRPr="00AC1BDD">
              <w:t>Port Macquarie</w:t>
            </w:r>
          </w:p>
        </w:tc>
        <w:tc>
          <w:tcPr>
            <w:tcW w:w="5763" w:type="dxa"/>
            <w:shd w:val="clear" w:color="auto" w:fill="auto"/>
          </w:tcPr>
          <w:p w14:paraId="6BDA294A" w14:textId="77777777" w:rsidR="0034070E" w:rsidRPr="00AC1BDD" w:rsidRDefault="0034070E" w:rsidP="005030B9">
            <w:pPr>
              <w:pStyle w:val="Tabletext"/>
              <w:jc w:val="right"/>
            </w:pPr>
            <w:r w:rsidRPr="00AC1BDD">
              <w:t>$377</w:t>
            </w:r>
          </w:p>
        </w:tc>
      </w:tr>
      <w:tr w:rsidR="0034070E" w:rsidRPr="00AC1BDD" w14:paraId="5EB71325" w14:textId="77777777" w:rsidTr="00694537">
        <w:tc>
          <w:tcPr>
            <w:tcW w:w="2547" w:type="dxa"/>
            <w:shd w:val="clear" w:color="auto" w:fill="auto"/>
          </w:tcPr>
          <w:p w14:paraId="5AA196FC" w14:textId="77777777" w:rsidR="0034070E" w:rsidRPr="00AC1BDD" w:rsidRDefault="0034070E" w:rsidP="005030B9">
            <w:pPr>
              <w:pStyle w:val="Tabletext"/>
            </w:pPr>
            <w:r w:rsidRPr="00AC1BDD">
              <w:t>Queanbeyan</w:t>
            </w:r>
          </w:p>
        </w:tc>
        <w:tc>
          <w:tcPr>
            <w:tcW w:w="5763" w:type="dxa"/>
            <w:shd w:val="clear" w:color="auto" w:fill="auto"/>
          </w:tcPr>
          <w:p w14:paraId="042A1D6A" w14:textId="77777777" w:rsidR="0034070E" w:rsidRPr="00AC1BDD" w:rsidRDefault="0034070E" w:rsidP="005030B9">
            <w:pPr>
              <w:pStyle w:val="Tabletext"/>
              <w:jc w:val="right"/>
            </w:pPr>
            <w:r w:rsidRPr="00AC1BDD">
              <w:t>$369</w:t>
            </w:r>
          </w:p>
        </w:tc>
      </w:tr>
      <w:tr w:rsidR="0034070E" w:rsidRPr="00AC1BDD" w14:paraId="1090367D" w14:textId="77777777" w:rsidTr="00694537">
        <w:tc>
          <w:tcPr>
            <w:tcW w:w="2547" w:type="dxa"/>
            <w:shd w:val="clear" w:color="auto" w:fill="auto"/>
          </w:tcPr>
          <w:p w14:paraId="30664FA7" w14:textId="77777777" w:rsidR="0034070E" w:rsidRPr="00AC1BDD" w:rsidRDefault="0034070E" w:rsidP="005030B9">
            <w:pPr>
              <w:pStyle w:val="Tabletext"/>
            </w:pPr>
            <w:r w:rsidRPr="00AC1BDD">
              <w:t>Tamworth</w:t>
            </w:r>
          </w:p>
        </w:tc>
        <w:tc>
          <w:tcPr>
            <w:tcW w:w="5763" w:type="dxa"/>
            <w:shd w:val="clear" w:color="auto" w:fill="auto"/>
          </w:tcPr>
          <w:p w14:paraId="600A9202" w14:textId="77777777" w:rsidR="0034070E" w:rsidRPr="00AC1BDD" w:rsidRDefault="0034070E" w:rsidP="005030B9">
            <w:pPr>
              <w:pStyle w:val="Tabletext"/>
              <w:jc w:val="right"/>
            </w:pPr>
            <w:r w:rsidRPr="00AC1BDD">
              <w:t>$369</w:t>
            </w:r>
          </w:p>
        </w:tc>
      </w:tr>
      <w:tr w:rsidR="0034070E" w:rsidRPr="00AC1BDD" w14:paraId="26FF3674" w14:textId="77777777" w:rsidTr="00694537">
        <w:tc>
          <w:tcPr>
            <w:tcW w:w="2547" w:type="dxa"/>
            <w:shd w:val="clear" w:color="auto" w:fill="auto"/>
          </w:tcPr>
          <w:p w14:paraId="07871222" w14:textId="77777777" w:rsidR="0034070E" w:rsidRPr="00AC1BDD" w:rsidRDefault="0034070E" w:rsidP="005030B9">
            <w:pPr>
              <w:pStyle w:val="Tabletext"/>
            </w:pPr>
            <w:r w:rsidRPr="00AC1BDD">
              <w:t>Taree</w:t>
            </w:r>
          </w:p>
        </w:tc>
        <w:tc>
          <w:tcPr>
            <w:tcW w:w="5763" w:type="dxa"/>
            <w:shd w:val="clear" w:color="auto" w:fill="auto"/>
          </w:tcPr>
          <w:p w14:paraId="63CF6915" w14:textId="77777777" w:rsidR="0034070E" w:rsidRPr="00AC1BDD" w:rsidRDefault="0034070E" w:rsidP="005030B9">
            <w:pPr>
              <w:pStyle w:val="Tabletext"/>
              <w:jc w:val="right"/>
            </w:pPr>
            <w:r w:rsidRPr="00AC1BDD">
              <w:t>$369</w:t>
            </w:r>
          </w:p>
        </w:tc>
      </w:tr>
      <w:tr w:rsidR="0034070E" w:rsidRPr="00AC1BDD" w14:paraId="3419E29C" w14:textId="77777777" w:rsidTr="00694537">
        <w:tc>
          <w:tcPr>
            <w:tcW w:w="2547" w:type="dxa"/>
            <w:shd w:val="clear" w:color="auto" w:fill="auto"/>
          </w:tcPr>
          <w:p w14:paraId="27D8C23B" w14:textId="77777777" w:rsidR="0034070E" w:rsidRPr="00AC1BDD" w:rsidRDefault="0034070E" w:rsidP="005030B9">
            <w:pPr>
              <w:pStyle w:val="Tabletext"/>
            </w:pPr>
            <w:r w:rsidRPr="00AC1BDD">
              <w:t>Tumut</w:t>
            </w:r>
          </w:p>
        </w:tc>
        <w:tc>
          <w:tcPr>
            <w:tcW w:w="5763" w:type="dxa"/>
            <w:shd w:val="clear" w:color="auto" w:fill="auto"/>
          </w:tcPr>
          <w:p w14:paraId="41A00CDA" w14:textId="77777777" w:rsidR="0034070E" w:rsidRPr="00AC1BDD" w:rsidRDefault="0034070E" w:rsidP="005030B9">
            <w:pPr>
              <w:pStyle w:val="Tabletext"/>
              <w:jc w:val="right"/>
            </w:pPr>
            <w:r w:rsidRPr="00AC1BDD">
              <w:t>$369</w:t>
            </w:r>
          </w:p>
        </w:tc>
      </w:tr>
      <w:tr w:rsidR="0034070E" w:rsidRPr="00AC1BDD" w14:paraId="3E2B3D09" w14:textId="77777777" w:rsidTr="00694537">
        <w:tc>
          <w:tcPr>
            <w:tcW w:w="2547" w:type="dxa"/>
            <w:shd w:val="clear" w:color="auto" w:fill="auto"/>
          </w:tcPr>
          <w:p w14:paraId="60174539" w14:textId="77777777" w:rsidR="0034070E" w:rsidRPr="00AC1BDD" w:rsidRDefault="0034070E" w:rsidP="005030B9">
            <w:pPr>
              <w:pStyle w:val="Tabletext"/>
            </w:pPr>
            <w:r w:rsidRPr="00AC1BDD">
              <w:t>Wagga Wagga</w:t>
            </w:r>
          </w:p>
        </w:tc>
        <w:tc>
          <w:tcPr>
            <w:tcW w:w="5763" w:type="dxa"/>
            <w:shd w:val="clear" w:color="auto" w:fill="auto"/>
          </w:tcPr>
          <w:p w14:paraId="77C791A4" w14:textId="77777777" w:rsidR="0034070E" w:rsidRPr="00AC1BDD" w:rsidRDefault="0034070E" w:rsidP="005030B9">
            <w:pPr>
              <w:pStyle w:val="Tabletext"/>
              <w:jc w:val="right"/>
            </w:pPr>
            <w:r w:rsidRPr="00AC1BDD">
              <w:t>$364</w:t>
            </w:r>
          </w:p>
        </w:tc>
      </w:tr>
      <w:tr w:rsidR="0034070E" w:rsidRPr="00AC1BDD" w14:paraId="65D87F42" w14:textId="77777777" w:rsidTr="00694537">
        <w:tc>
          <w:tcPr>
            <w:tcW w:w="2547" w:type="dxa"/>
            <w:shd w:val="clear" w:color="auto" w:fill="auto"/>
          </w:tcPr>
          <w:p w14:paraId="1BD150DF" w14:textId="77777777" w:rsidR="0034070E" w:rsidRPr="00AC1BDD" w:rsidRDefault="0034070E" w:rsidP="005030B9">
            <w:pPr>
              <w:pStyle w:val="Tabletext"/>
            </w:pPr>
            <w:r w:rsidRPr="00AC1BDD">
              <w:t>Wollongong</w:t>
            </w:r>
          </w:p>
        </w:tc>
        <w:tc>
          <w:tcPr>
            <w:tcW w:w="5763" w:type="dxa"/>
            <w:shd w:val="clear" w:color="auto" w:fill="auto"/>
          </w:tcPr>
          <w:p w14:paraId="4818433E" w14:textId="77777777" w:rsidR="0034070E" w:rsidRPr="00AC1BDD" w:rsidRDefault="0034070E" w:rsidP="005030B9">
            <w:pPr>
              <w:pStyle w:val="Tabletext"/>
              <w:jc w:val="right"/>
            </w:pPr>
            <w:r w:rsidRPr="00AC1BDD">
              <w:t>$368</w:t>
            </w:r>
          </w:p>
        </w:tc>
      </w:tr>
      <w:tr w:rsidR="0034070E" w:rsidRPr="00AC1BDD" w14:paraId="61919435" w14:textId="77777777" w:rsidTr="00694537">
        <w:tc>
          <w:tcPr>
            <w:tcW w:w="8310" w:type="dxa"/>
            <w:gridSpan w:val="2"/>
            <w:shd w:val="clear" w:color="auto" w:fill="auto"/>
          </w:tcPr>
          <w:p w14:paraId="3D96E9BC" w14:textId="77777777" w:rsidR="0034070E" w:rsidRPr="00AC1BDD" w:rsidRDefault="0034070E" w:rsidP="005030B9">
            <w:pPr>
              <w:pStyle w:val="TableHeading"/>
            </w:pPr>
            <w:r w:rsidRPr="00AC1BDD">
              <w:t>Northern Territory</w:t>
            </w:r>
          </w:p>
        </w:tc>
      </w:tr>
      <w:tr w:rsidR="0034070E" w:rsidRPr="00AC1BDD" w14:paraId="4C5A0D3D" w14:textId="77777777" w:rsidTr="00694537">
        <w:tc>
          <w:tcPr>
            <w:tcW w:w="2547" w:type="dxa"/>
            <w:shd w:val="clear" w:color="auto" w:fill="auto"/>
          </w:tcPr>
          <w:p w14:paraId="28EF96F6" w14:textId="77777777" w:rsidR="0034070E" w:rsidRPr="00AC1BDD" w:rsidRDefault="0034070E" w:rsidP="005030B9">
            <w:pPr>
              <w:pStyle w:val="Tabletext"/>
            </w:pPr>
            <w:r w:rsidRPr="00AC1BDD">
              <w:t>Alice Springs</w:t>
            </w:r>
          </w:p>
        </w:tc>
        <w:tc>
          <w:tcPr>
            <w:tcW w:w="5763" w:type="dxa"/>
            <w:shd w:val="clear" w:color="auto" w:fill="auto"/>
          </w:tcPr>
          <w:p w14:paraId="0A7F2FD1" w14:textId="77777777" w:rsidR="0034070E" w:rsidRPr="00AC1BDD" w:rsidRDefault="0034070E" w:rsidP="005030B9">
            <w:pPr>
              <w:pStyle w:val="Tabletext"/>
              <w:jc w:val="right"/>
            </w:pPr>
            <w:r w:rsidRPr="00AC1BDD">
              <w:t>$393</w:t>
            </w:r>
          </w:p>
        </w:tc>
      </w:tr>
      <w:tr w:rsidR="0034070E" w:rsidRPr="00AC1BDD" w14:paraId="3C7A7F66" w14:textId="77777777" w:rsidTr="00694537">
        <w:tc>
          <w:tcPr>
            <w:tcW w:w="2547" w:type="dxa"/>
            <w:shd w:val="clear" w:color="auto" w:fill="auto"/>
          </w:tcPr>
          <w:p w14:paraId="35BAAC5C" w14:textId="77777777" w:rsidR="0034070E" w:rsidRPr="00AC1BDD" w:rsidRDefault="0034070E" w:rsidP="005030B9">
            <w:pPr>
              <w:pStyle w:val="Tabletext"/>
            </w:pPr>
            <w:r w:rsidRPr="00AC1BDD">
              <w:t>Jabiru</w:t>
            </w:r>
          </w:p>
        </w:tc>
        <w:tc>
          <w:tcPr>
            <w:tcW w:w="5763" w:type="dxa"/>
            <w:shd w:val="clear" w:color="auto" w:fill="auto"/>
          </w:tcPr>
          <w:p w14:paraId="55731F09" w14:textId="77777777" w:rsidR="0034070E" w:rsidRPr="00AC1BDD" w:rsidRDefault="0034070E" w:rsidP="005030B9">
            <w:pPr>
              <w:pStyle w:val="Tabletext"/>
              <w:jc w:val="right"/>
            </w:pPr>
            <w:r w:rsidRPr="00AC1BDD">
              <w:t>$403</w:t>
            </w:r>
          </w:p>
        </w:tc>
      </w:tr>
      <w:tr w:rsidR="0034070E" w:rsidRPr="00AC1BDD" w14:paraId="72E2434A" w14:textId="77777777" w:rsidTr="00694537">
        <w:tc>
          <w:tcPr>
            <w:tcW w:w="2547" w:type="dxa"/>
            <w:shd w:val="clear" w:color="auto" w:fill="auto"/>
          </w:tcPr>
          <w:p w14:paraId="427651CF" w14:textId="77777777" w:rsidR="0034070E" w:rsidRPr="00AC1BDD" w:rsidRDefault="0034070E" w:rsidP="005030B9">
            <w:pPr>
              <w:pStyle w:val="Tabletext"/>
            </w:pPr>
            <w:r w:rsidRPr="00AC1BDD">
              <w:t>Katherine</w:t>
            </w:r>
          </w:p>
        </w:tc>
        <w:tc>
          <w:tcPr>
            <w:tcW w:w="5763" w:type="dxa"/>
            <w:shd w:val="clear" w:color="auto" w:fill="auto"/>
          </w:tcPr>
          <w:p w14:paraId="502D3F4D" w14:textId="77777777" w:rsidR="0034070E" w:rsidRPr="00AC1BDD" w:rsidRDefault="0034070E" w:rsidP="005030B9">
            <w:pPr>
              <w:pStyle w:val="Tabletext"/>
              <w:jc w:val="right"/>
            </w:pPr>
            <w:r w:rsidRPr="00AC1BDD">
              <w:t>$415</w:t>
            </w:r>
          </w:p>
        </w:tc>
      </w:tr>
      <w:tr w:rsidR="0034070E" w:rsidRPr="00AC1BDD" w14:paraId="5E5B4414" w14:textId="77777777" w:rsidTr="00694537">
        <w:tc>
          <w:tcPr>
            <w:tcW w:w="2547" w:type="dxa"/>
            <w:shd w:val="clear" w:color="auto" w:fill="auto"/>
          </w:tcPr>
          <w:p w14:paraId="6D3C514F" w14:textId="77777777" w:rsidR="0034070E" w:rsidRPr="00AC1BDD" w:rsidRDefault="0034070E" w:rsidP="005030B9">
            <w:pPr>
              <w:pStyle w:val="Tabletext"/>
            </w:pPr>
            <w:r w:rsidRPr="00AC1BDD">
              <w:t>Nhulunbuy</w:t>
            </w:r>
          </w:p>
        </w:tc>
        <w:tc>
          <w:tcPr>
            <w:tcW w:w="5763" w:type="dxa"/>
            <w:shd w:val="clear" w:color="auto" w:fill="auto"/>
          </w:tcPr>
          <w:p w14:paraId="3E084567" w14:textId="77777777" w:rsidR="0034070E" w:rsidRPr="00AC1BDD" w:rsidRDefault="0034070E" w:rsidP="005030B9">
            <w:pPr>
              <w:pStyle w:val="Tabletext"/>
              <w:jc w:val="right"/>
            </w:pPr>
            <w:r w:rsidRPr="00AC1BDD">
              <w:t>$417</w:t>
            </w:r>
          </w:p>
        </w:tc>
      </w:tr>
      <w:tr w:rsidR="0034070E" w:rsidRPr="00AC1BDD" w14:paraId="38A2D2F2" w14:textId="77777777" w:rsidTr="00694537">
        <w:tc>
          <w:tcPr>
            <w:tcW w:w="2547" w:type="dxa"/>
            <w:shd w:val="clear" w:color="auto" w:fill="auto"/>
          </w:tcPr>
          <w:p w14:paraId="6E4F8DED" w14:textId="77777777" w:rsidR="0034070E" w:rsidRPr="00AC1BDD" w:rsidRDefault="0034070E" w:rsidP="005030B9">
            <w:pPr>
              <w:pStyle w:val="Tabletext"/>
            </w:pPr>
            <w:r w:rsidRPr="00AC1BDD">
              <w:t>Tennant Creek</w:t>
            </w:r>
          </w:p>
        </w:tc>
        <w:tc>
          <w:tcPr>
            <w:tcW w:w="5763" w:type="dxa"/>
            <w:shd w:val="clear" w:color="auto" w:fill="auto"/>
          </w:tcPr>
          <w:p w14:paraId="7D04B50E" w14:textId="77777777" w:rsidR="0034070E" w:rsidRPr="00AC1BDD" w:rsidRDefault="0034070E" w:rsidP="005030B9">
            <w:pPr>
              <w:pStyle w:val="Tabletext"/>
              <w:jc w:val="right"/>
            </w:pPr>
            <w:r w:rsidRPr="00AC1BDD">
              <w:t>$369</w:t>
            </w:r>
          </w:p>
        </w:tc>
      </w:tr>
      <w:tr w:rsidR="0034070E" w:rsidRPr="00AC1BDD" w14:paraId="39F30511" w14:textId="77777777" w:rsidTr="00694537">
        <w:tc>
          <w:tcPr>
            <w:tcW w:w="2547" w:type="dxa"/>
            <w:shd w:val="clear" w:color="auto" w:fill="auto"/>
          </w:tcPr>
          <w:p w14:paraId="5983674D" w14:textId="77777777" w:rsidR="0034070E" w:rsidRPr="00AC1BDD" w:rsidRDefault="0034070E" w:rsidP="005030B9">
            <w:pPr>
              <w:pStyle w:val="Tabletext"/>
            </w:pPr>
            <w:r w:rsidRPr="00AC1BDD">
              <w:t>Yulara</w:t>
            </w:r>
          </w:p>
        </w:tc>
        <w:tc>
          <w:tcPr>
            <w:tcW w:w="5763" w:type="dxa"/>
            <w:shd w:val="clear" w:color="auto" w:fill="auto"/>
          </w:tcPr>
          <w:p w14:paraId="211EE990" w14:textId="77777777" w:rsidR="0034070E" w:rsidRPr="00AC1BDD" w:rsidRDefault="0034070E" w:rsidP="005030B9">
            <w:pPr>
              <w:pStyle w:val="Tabletext"/>
              <w:jc w:val="right"/>
            </w:pPr>
            <w:r w:rsidRPr="00AC1BDD">
              <w:t>$757</w:t>
            </w:r>
          </w:p>
        </w:tc>
      </w:tr>
      <w:tr w:rsidR="0034070E" w:rsidRPr="00AC1BDD" w14:paraId="5C359E0D" w14:textId="77777777" w:rsidTr="00694537">
        <w:tc>
          <w:tcPr>
            <w:tcW w:w="8310" w:type="dxa"/>
            <w:gridSpan w:val="2"/>
            <w:shd w:val="clear" w:color="auto" w:fill="auto"/>
          </w:tcPr>
          <w:p w14:paraId="3B162927" w14:textId="77777777" w:rsidR="0034070E" w:rsidRPr="00AC1BDD" w:rsidRDefault="0034070E" w:rsidP="005030B9">
            <w:pPr>
              <w:pStyle w:val="TableHeading"/>
            </w:pPr>
            <w:r w:rsidRPr="00AC1BDD">
              <w:t>Queensland</w:t>
            </w:r>
          </w:p>
        </w:tc>
      </w:tr>
      <w:tr w:rsidR="0034070E" w:rsidRPr="00AC1BDD" w14:paraId="45DE31B3" w14:textId="77777777" w:rsidTr="00694537">
        <w:tc>
          <w:tcPr>
            <w:tcW w:w="2547" w:type="dxa"/>
            <w:shd w:val="clear" w:color="auto" w:fill="auto"/>
          </w:tcPr>
          <w:p w14:paraId="0FFD2D3F" w14:textId="77777777" w:rsidR="0034070E" w:rsidRPr="00AC1BDD" w:rsidRDefault="0034070E" w:rsidP="005030B9">
            <w:pPr>
              <w:pStyle w:val="Tabletext"/>
            </w:pPr>
            <w:r w:rsidRPr="00AC1BDD">
              <w:t>Ayr</w:t>
            </w:r>
          </w:p>
        </w:tc>
        <w:tc>
          <w:tcPr>
            <w:tcW w:w="5763" w:type="dxa"/>
            <w:shd w:val="clear" w:color="auto" w:fill="auto"/>
          </w:tcPr>
          <w:p w14:paraId="7EBD792A" w14:textId="77777777" w:rsidR="0034070E" w:rsidRPr="00AC1BDD" w:rsidRDefault="0034070E" w:rsidP="005030B9">
            <w:pPr>
              <w:pStyle w:val="Tabletext"/>
              <w:jc w:val="right"/>
            </w:pPr>
            <w:r w:rsidRPr="00AC1BDD">
              <w:t>$369</w:t>
            </w:r>
          </w:p>
        </w:tc>
      </w:tr>
      <w:tr w:rsidR="0034070E" w:rsidRPr="00AC1BDD" w14:paraId="51F5C9E4" w14:textId="77777777" w:rsidTr="00694537">
        <w:tc>
          <w:tcPr>
            <w:tcW w:w="2547" w:type="dxa"/>
            <w:shd w:val="clear" w:color="auto" w:fill="auto"/>
          </w:tcPr>
          <w:p w14:paraId="78257A2A" w14:textId="77777777" w:rsidR="0034070E" w:rsidRPr="00AC1BDD" w:rsidRDefault="0034070E" w:rsidP="005030B9">
            <w:pPr>
              <w:pStyle w:val="Tabletext"/>
            </w:pPr>
            <w:r w:rsidRPr="00AC1BDD">
              <w:t>Bundaberg</w:t>
            </w:r>
          </w:p>
        </w:tc>
        <w:tc>
          <w:tcPr>
            <w:tcW w:w="5763" w:type="dxa"/>
            <w:shd w:val="clear" w:color="auto" w:fill="auto"/>
          </w:tcPr>
          <w:p w14:paraId="50CC8ACD" w14:textId="77777777" w:rsidR="0034070E" w:rsidRPr="00AC1BDD" w:rsidRDefault="0034070E" w:rsidP="005030B9">
            <w:pPr>
              <w:pStyle w:val="Tabletext"/>
              <w:jc w:val="right"/>
            </w:pPr>
            <w:r w:rsidRPr="00AC1BDD">
              <w:t>$371</w:t>
            </w:r>
          </w:p>
        </w:tc>
      </w:tr>
      <w:tr w:rsidR="0034070E" w:rsidRPr="00AC1BDD" w14:paraId="78A27B8E" w14:textId="77777777" w:rsidTr="00694537">
        <w:tc>
          <w:tcPr>
            <w:tcW w:w="2547" w:type="dxa"/>
            <w:shd w:val="clear" w:color="auto" w:fill="auto"/>
          </w:tcPr>
          <w:p w14:paraId="5D4F0D7D" w14:textId="77777777" w:rsidR="0034070E" w:rsidRPr="00AC1BDD" w:rsidRDefault="0034070E" w:rsidP="005030B9">
            <w:pPr>
              <w:pStyle w:val="Tabletext"/>
            </w:pPr>
            <w:r w:rsidRPr="00AC1BDD">
              <w:t>Cairns</w:t>
            </w:r>
          </w:p>
        </w:tc>
        <w:tc>
          <w:tcPr>
            <w:tcW w:w="5763" w:type="dxa"/>
            <w:shd w:val="clear" w:color="auto" w:fill="auto"/>
          </w:tcPr>
          <w:p w14:paraId="3CC55033" w14:textId="77777777" w:rsidR="0034070E" w:rsidRPr="00AC1BDD" w:rsidRDefault="0034070E" w:rsidP="005030B9">
            <w:pPr>
              <w:pStyle w:val="Tabletext"/>
              <w:jc w:val="right"/>
            </w:pPr>
            <w:r w:rsidRPr="00AC1BDD">
              <w:t>$362</w:t>
            </w:r>
          </w:p>
        </w:tc>
      </w:tr>
      <w:tr w:rsidR="0034070E" w:rsidRPr="00AC1BDD" w14:paraId="343DB06A" w14:textId="77777777" w:rsidTr="00694537">
        <w:tc>
          <w:tcPr>
            <w:tcW w:w="2547" w:type="dxa"/>
            <w:shd w:val="clear" w:color="auto" w:fill="auto"/>
          </w:tcPr>
          <w:p w14:paraId="0C6AFE49" w14:textId="77777777" w:rsidR="0034070E" w:rsidRPr="00AC1BDD" w:rsidRDefault="0034070E" w:rsidP="005030B9">
            <w:pPr>
              <w:pStyle w:val="Tabletext"/>
            </w:pPr>
            <w:r w:rsidRPr="00AC1BDD">
              <w:t>Charters Towers</w:t>
            </w:r>
          </w:p>
        </w:tc>
        <w:tc>
          <w:tcPr>
            <w:tcW w:w="5763" w:type="dxa"/>
            <w:shd w:val="clear" w:color="auto" w:fill="auto"/>
          </w:tcPr>
          <w:p w14:paraId="7FA9E832" w14:textId="77777777" w:rsidR="0034070E" w:rsidRPr="00AC1BDD" w:rsidRDefault="0034070E" w:rsidP="005030B9">
            <w:pPr>
              <w:pStyle w:val="Tabletext"/>
              <w:jc w:val="right"/>
            </w:pPr>
            <w:r w:rsidRPr="00AC1BDD">
              <w:t>$369</w:t>
            </w:r>
          </w:p>
        </w:tc>
      </w:tr>
      <w:tr w:rsidR="0034070E" w:rsidRPr="00AC1BDD" w14:paraId="1C0A93CF" w14:textId="77777777" w:rsidTr="00694537">
        <w:tc>
          <w:tcPr>
            <w:tcW w:w="2547" w:type="dxa"/>
            <w:shd w:val="clear" w:color="auto" w:fill="auto"/>
          </w:tcPr>
          <w:p w14:paraId="3DA59BDD" w14:textId="77777777" w:rsidR="0034070E" w:rsidRPr="00AC1BDD" w:rsidRDefault="0034070E" w:rsidP="005030B9">
            <w:pPr>
              <w:pStyle w:val="Tabletext"/>
            </w:pPr>
            <w:r w:rsidRPr="00AC1BDD">
              <w:t>Chinchilla</w:t>
            </w:r>
          </w:p>
        </w:tc>
        <w:tc>
          <w:tcPr>
            <w:tcW w:w="5763" w:type="dxa"/>
            <w:shd w:val="clear" w:color="auto" w:fill="auto"/>
          </w:tcPr>
          <w:p w14:paraId="15594075" w14:textId="77777777" w:rsidR="0034070E" w:rsidRPr="00AC1BDD" w:rsidRDefault="0034070E" w:rsidP="005030B9">
            <w:pPr>
              <w:pStyle w:val="Tabletext"/>
              <w:jc w:val="right"/>
            </w:pPr>
            <w:r w:rsidRPr="00AC1BDD">
              <w:t>$369</w:t>
            </w:r>
          </w:p>
        </w:tc>
      </w:tr>
      <w:tr w:rsidR="0034070E" w:rsidRPr="00AC1BDD" w14:paraId="1FEA5FFC" w14:textId="77777777" w:rsidTr="00694537">
        <w:tc>
          <w:tcPr>
            <w:tcW w:w="2547" w:type="dxa"/>
            <w:shd w:val="clear" w:color="auto" w:fill="auto"/>
          </w:tcPr>
          <w:p w14:paraId="5CD534BA" w14:textId="77777777" w:rsidR="0034070E" w:rsidRPr="00AC1BDD" w:rsidRDefault="0034070E" w:rsidP="005030B9">
            <w:pPr>
              <w:pStyle w:val="Tabletext"/>
            </w:pPr>
            <w:r w:rsidRPr="00AC1BDD">
              <w:t>Dalby</w:t>
            </w:r>
          </w:p>
        </w:tc>
        <w:tc>
          <w:tcPr>
            <w:tcW w:w="5763" w:type="dxa"/>
            <w:shd w:val="clear" w:color="auto" w:fill="auto"/>
          </w:tcPr>
          <w:p w14:paraId="7A54BD2D" w14:textId="77777777" w:rsidR="0034070E" w:rsidRPr="00AC1BDD" w:rsidRDefault="0034070E" w:rsidP="005030B9">
            <w:pPr>
              <w:pStyle w:val="Tabletext"/>
              <w:jc w:val="right"/>
            </w:pPr>
            <w:r w:rsidRPr="00AC1BDD">
              <w:t>$388</w:t>
            </w:r>
          </w:p>
        </w:tc>
      </w:tr>
      <w:tr w:rsidR="0034070E" w:rsidRPr="00AC1BDD" w14:paraId="1B4F98CF" w14:textId="77777777" w:rsidTr="00694537">
        <w:tc>
          <w:tcPr>
            <w:tcW w:w="2547" w:type="dxa"/>
            <w:shd w:val="clear" w:color="auto" w:fill="auto"/>
          </w:tcPr>
          <w:p w14:paraId="7D710B1A" w14:textId="77777777" w:rsidR="0034070E" w:rsidRPr="00AC1BDD" w:rsidRDefault="0034070E" w:rsidP="005030B9">
            <w:pPr>
              <w:pStyle w:val="Tabletext"/>
            </w:pPr>
            <w:r w:rsidRPr="00AC1BDD">
              <w:t>Emerald</w:t>
            </w:r>
          </w:p>
        </w:tc>
        <w:tc>
          <w:tcPr>
            <w:tcW w:w="5763" w:type="dxa"/>
            <w:shd w:val="clear" w:color="auto" w:fill="auto"/>
          </w:tcPr>
          <w:p w14:paraId="74C3EC5D" w14:textId="77777777" w:rsidR="0034070E" w:rsidRPr="00AC1BDD" w:rsidRDefault="0034070E" w:rsidP="005030B9">
            <w:pPr>
              <w:pStyle w:val="Tabletext"/>
              <w:jc w:val="right"/>
            </w:pPr>
            <w:r w:rsidRPr="00AC1BDD">
              <w:t>$366</w:t>
            </w:r>
          </w:p>
        </w:tc>
      </w:tr>
      <w:tr w:rsidR="0034070E" w:rsidRPr="00AC1BDD" w14:paraId="5C967586" w14:textId="77777777" w:rsidTr="00694537">
        <w:tc>
          <w:tcPr>
            <w:tcW w:w="2547" w:type="dxa"/>
            <w:shd w:val="clear" w:color="auto" w:fill="auto"/>
          </w:tcPr>
          <w:p w14:paraId="57A5FBC3" w14:textId="77777777" w:rsidR="0034070E" w:rsidRPr="00AC1BDD" w:rsidRDefault="0034070E" w:rsidP="005030B9">
            <w:pPr>
              <w:pStyle w:val="Tabletext"/>
            </w:pPr>
            <w:r w:rsidRPr="00AC1BDD">
              <w:t>Gladstone</w:t>
            </w:r>
          </w:p>
        </w:tc>
        <w:tc>
          <w:tcPr>
            <w:tcW w:w="5763" w:type="dxa"/>
            <w:shd w:val="clear" w:color="auto" w:fill="auto"/>
          </w:tcPr>
          <w:p w14:paraId="15B85B62" w14:textId="77777777" w:rsidR="0034070E" w:rsidRPr="00AC1BDD" w:rsidRDefault="0034070E" w:rsidP="005030B9">
            <w:pPr>
              <w:pStyle w:val="Tabletext"/>
              <w:jc w:val="right"/>
            </w:pPr>
            <w:r w:rsidRPr="00AC1BDD">
              <w:t>$358</w:t>
            </w:r>
          </w:p>
        </w:tc>
      </w:tr>
      <w:tr w:rsidR="0034070E" w:rsidRPr="00AC1BDD" w14:paraId="3C6F7F52" w14:textId="77777777" w:rsidTr="00694537">
        <w:tc>
          <w:tcPr>
            <w:tcW w:w="2547" w:type="dxa"/>
            <w:shd w:val="clear" w:color="auto" w:fill="auto"/>
          </w:tcPr>
          <w:p w14:paraId="132774FE" w14:textId="77777777" w:rsidR="0034070E" w:rsidRPr="00AC1BDD" w:rsidRDefault="0034070E" w:rsidP="005030B9">
            <w:pPr>
              <w:pStyle w:val="Tabletext"/>
            </w:pPr>
            <w:r w:rsidRPr="00AC1BDD">
              <w:t>Gold Coast</w:t>
            </w:r>
          </w:p>
        </w:tc>
        <w:tc>
          <w:tcPr>
            <w:tcW w:w="5763" w:type="dxa"/>
            <w:shd w:val="clear" w:color="auto" w:fill="auto"/>
          </w:tcPr>
          <w:p w14:paraId="6BBFE98C" w14:textId="77777777" w:rsidR="0034070E" w:rsidRPr="00AC1BDD" w:rsidRDefault="0034070E" w:rsidP="005030B9">
            <w:pPr>
              <w:pStyle w:val="Tabletext"/>
              <w:jc w:val="right"/>
            </w:pPr>
            <w:r w:rsidRPr="00AC1BDD">
              <w:t>$396</w:t>
            </w:r>
          </w:p>
        </w:tc>
      </w:tr>
      <w:tr w:rsidR="0034070E" w:rsidRPr="00AC1BDD" w14:paraId="21DFC716" w14:textId="77777777" w:rsidTr="00694537">
        <w:tc>
          <w:tcPr>
            <w:tcW w:w="2547" w:type="dxa"/>
            <w:shd w:val="clear" w:color="auto" w:fill="auto"/>
          </w:tcPr>
          <w:p w14:paraId="1C743027" w14:textId="77777777" w:rsidR="0034070E" w:rsidRPr="00AC1BDD" w:rsidRDefault="0034070E" w:rsidP="005030B9">
            <w:pPr>
              <w:pStyle w:val="Tabletext"/>
            </w:pPr>
            <w:r w:rsidRPr="00AC1BDD">
              <w:t>Hervey Bay</w:t>
            </w:r>
          </w:p>
        </w:tc>
        <w:tc>
          <w:tcPr>
            <w:tcW w:w="5763" w:type="dxa"/>
            <w:shd w:val="clear" w:color="auto" w:fill="auto"/>
          </w:tcPr>
          <w:p w14:paraId="306806F6" w14:textId="77777777" w:rsidR="0034070E" w:rsidRPr="00AC1BDD" w:rsidRDefault="0034070E" w:rsidP="005030B9">
            <w:pPr>
              <w:pStyle w:val="Tabletext"/>
              <w:jc w:val="right"/>
            </w:pPr>
            <w:r w:rsidRPr="00AC1BDD">
              <w:t>$362</w:t>
            </w:r>
          </w:p>
        </w:tc>
      </w:tr>
      <w:tr w:rsidR="0034070E" w:rsidRPr="00AC1BDD" w14:paraId="23772C20" w14:textId="77777777" w:rsidTr="00694537">
        <w:tc>
          <w:tcPr>
            <w:tcW w:w="2547" w:type="dxa"/>
            <w:shd w:val="clear" w:color="auto" w:fill="auto"/>
          </w:tcPr>
          <w:p w14:paraId="20E567EB" w14:textId="77777777" w:rsidR="0034070E" w:rsidRPr="00AC1BDD" w:rsidRDefault="0034070E" w:rsidP="005030B9">
            <w:pPr>
              <w:pStyle w:val="Tabletext"/>
            </w:pPr>
            <w:r w:rsidRPr="00AC1BDD">
              <w:t>Horn Island</w:t>
            </w:r>
          </w:p>
        </w:tc>
        <w:tc>
          <w:tcPr>
            <w:tcW w:w="5763" w:type="dxa"/>
            <w:shd w:val="clear" w:color="auto" w:fill="auto"/>
          </w:tcPr>
          <w:p w14:paraId="1BD05C71" w14:textId="77777777" w:rsidR="0034070E" w:rsidRPr="00AC1BDD" w:rsidRDefault="0034070E" w:rsidP="005030B9">
            <w:pPr>
              <w:pStyle w:val="Tabletext"/>
              <w:jc w:val="right"/>
            </w:pPr>
            <w:r w:rsidRPr="00AC1BDD">
              <w:t>$532</w:t>
            </w:r>
          </w:p>
        </w:tc>
      </w:tr>
      <w:tr w:rsidR="0034070E" w:rsidRPr="00AC1BDD" w14:paraId="6EDEBC54" w14:textId="77777777" w:rsidTr="00694537">
        <w:tc>
          <w:tcPr>
            <w:tcW w:w="2547" w:type="dxa"/>
            <w:shd w:val="clear" w:color="auto" w:fill="auto"/>
          </w:tcPr>
          <w:p w14:paraId="2DE48FA2" w14:textId="77777777" w:rsidR="0034070E" w:rsidRPr="00AC1BDD" w:rsidRDefault="0034070E" w:rsidP="005030B9">
            <w:pPr>
              <w:pStyle w:val="Tabletext"/>
            </w:pPr>
            <w:r w:rsidRPr="00AC1BDD">
              <w:t>Innisfail</w:t>
            </w:r>
          </w:p>
        </w:tc>
        <w:tc>
          <w:tcPr>
            <w:tcW w:w="5763" w:type="dxa"/>
            <w:shd w:val="clear" w:color="auto" w:fill="auto"/>
          </w:tcPr>
          <w:p w14:paraId="346702AF" w14:textId="77777777" w:rsidR="0034070E" w:rsidRPr="00AC1BDD" w:rsidRDefault="0034070E" w:rsidP="005030B9">
            <w:pPr>
              <w:pStyle w:val="Tabletext"/>
              <w:jc w:val="right"/>
            </w:pPr>
            <w:r w:rsidRPr="00AC1BDD">
              <w:t>$369</w:t>
            </w:r>
          </w:p>
        </w:tc>
      </w:tr>
      <w:tr w:rsidR="0034070E" w:rsidRPr="00AC1BDD" w14:paraId="676E6041" w14:textId="77777777" w:rsidTr="00694537">
        <w:tc>
          <w:tcPr>
            <w:tcW w:w="2547" w:type="dxa"/>
            <w:shd w:val="clear" w:color="auto" w:fill="auto"/>
          </w:tcPr>
          <w:p w14:paraId="71EBCAAA" w14:textId="77777777" w:rsidR="0034070E" w:rsidRPr="00AC1BDD" w:rsidRDefault="0034070E" w:rsidP="005030B9">
            <w:pPr>
              <w:pStyle w:val="Tabletext"/>
            </w:pPr>
            <w:r w:rsidRPr="00AC1BDD">
              <w:lastRenderedPageBreak/>
              <w:t>Kingaroy</w:t>
            </w:r>
          </w:p>
        </w:tc>
        <w:tc>
          <w:tcPr>
            <w:tcW w:w="5763" w:type="dxa"/>
            <w:shd w:val="clear" w:color="auto" w:fill="auto"/>
          </w:tcPr>
          <w:p w14:paraId="7DCAC82D" w14:textId="77777777" w:rsidR="0034070E" w:rsidRPr="00AC1BDD" w:rsidRDefault="0034070E" w:rsidP="005030B9">
            <w:pPr>
              <w:pStyle w:val="Tabletext"/>
              <w:jc w:val="right"/>
            </w:pPr>
            <w:r w:rsidRPr="00AC1BDD">
              <w:t>$369</w:t>
            </w:r>
          </w:p>
        </w:tc>
      </w:tr>
      <w:tr w:rsidR="0034070E" w:rsidRPr="00AC1BDD" w14:paraId="16E67D37" w14:textId="77777777" w:rsidTr="00694537">
        <w:tc>
          <w:tcPr>
            <w:tcW w:w="2547" w:type="dxa"/>
            <w:shd w:val="clear" w:color="auto" w:fill="auto"/>
          </w:tcPr>
          <w:p w14:paraId="106F8BD6" w14:textId="77777777" w:rsidR="0034070E" w:rsidRPr="00AC1BDD" w:rsidRDefault="0034070E" w:rsidP="005030B9">
            <w:pPr>
              <w:pStyle w:val="Tabletext"/>
            </w:pPr>
            <w:r w:rsidRPr="00AC1BDD">
              <w:t>Mackay</w:t>
            </w:r>
          </w:p>
        </w:tc>
        <w:tc>
          <w:tcPr>
            <w:tcW w:w="5763" w:type="dxa"/>
            <w:shd w:val="clear" w:color="auto" w:fill="auto"/>
          </w:tcPr>
          <w:p w14:paraId="22544BA3" w14:textId="77777777" w:rsidR="0034070E" w:rsidRPr="00AC1BDD" w:rsidRDefault="0034070E" w:rsidP="005030B9">
            <w:pPr>
              <w:pStyle w:val="Tabletext"/>
              <w:jc w:val="right"/>
            </w:pPr>
            <w:r w:rsidRPr="00AC1BDD">
              <w:t>$353</w:t>
            </w:r>
          </w:p>
        </w:tc>
      </w:tr>
      <w:tr w:rsidR="0034070E" w:rsidRPr="00AC1BDD" w14:paraId="01C5D1F4" w14:textId="77777777" w:rsidTr="00694537">
        <w:tc>
          <w:tcPr>
            <w:tcW w:w="2547" w:type="dxa"/>
            <w:shd w:val="clear" w:color="auto" w:fill="auto"/>
          </w:tcPr>
          <w:p w14:paraId="235E6805" w14:textId="77777777" w:rsidR="0034070E" w:rsidRPr="00AC1BDD" w:rsidRDefault="0034070E" w:rsidP="005030B9">
            <w:pPr>
              <w:pStyle w:val="Tabletext"/>
            </w:pPr>
            <w:r w:rsidRPr="00AC1BDD">
              <w:t>Maryborough</w:t>
            </w:r>
          </w:p>
        </w:tc>
        <w:tc>
          <w:tcPr>
            <w:tcW w:w="5763" w:type="dxa"/>
            <w:shd w:val="clear" w:color="auto" w:fill="auto"/>
          </w:tcPr>
          <w:p w14:paraId="77C954C4" w14:textId="77777777" w:rsidR="0034070E" w:rsidRPr="00AC1BDD" w:rsidRDefault="0034070E" w:rsidP="005030B9">
            <w:pPr>
              <w:pStyle w:val="Tabletext"/>
              <w:jc w:val="right"/>
            </w:pPr>
            <w:r w:rsidRPr="00AC1BDD">
              <w:t>$369</w:t>
            </w:r>
          </w:p>
        </w:tc>
      </w:tr>
      <w:tr w:rsidR="0034070E" w:rsidRPr="00AC1BDD" w14:paraId="2383D82C" w14:textId="77777777" w:rsidTr="00694537">
        <w:tc>
          <w:tcPr>
            <w:tcW w:w="2547" w:type="dxa"/>
            <w:shd w:val="clear" w:color="auto" w:fill="auto"/>
          </w:tcPr>
          <w:p w14:paraId="1D141CBD" w14:textId="77777777" w:rsidR="0034070E" w:rsidRPr="00AC1BDD" w:rsidRDefault="0034070E" w:rsidP="005030B9">
            <w:pPr>
              <w:pStyle w:val="Tabletext"/>
            </w:pPr>
            <w:r w:rsidRPr="00AC1BDD">
              <w:t>Mount Isa</w:t>
            </w:r>
          </w:p>
        </w:tc>
        <w:tc>
          <w:tcPr>
            <w:tcW w:w="5763" w:type="dxa"/>
            <w:shd w:val="clear" w:color="auto" w:fill="auto"/>
          </w:tcPr>
          <w:p w14:paraId="279F40C0" w14:textId="77777777" w:rsidR="0034070E" w:rsidRPr="00AC1BDD" w:rsidRDefault="0034070E" w:rsidP="005030B9">
            <w:pPr>
              <w:pStyle w:val="Tabletext"/>
              <w:jc w:val="right"/>
            </w:pPr>
            <w:r w:rsidRPr="00AC1BDD">
              <w:t>$372</w:t>
            </w:r>
          </w:p>
        </w:tc>
      </w:tr>
      <w:tr w:rsidR="0034070E" w:rsidRPr="00AC1BDD" w14:paraId="25608D7A" w14:textId="77777777" w:rsidTr="00694537">
        <w:tc>
          <w:tcPr>
            <w:tcW w:w="2547" w:type="dxa"/>
            <w:shd w:val="clear" w:color="auto" w:fill="auto"/>
          </w:tcPr>
          <w:p w14:paraId="1408E255" w14:textId="77777777" w:rsidR="0034070E" w:rsidRPr="00AC1BDD" w:rsidRDefault="0034070E" w:rsidP="005030B9">
            <w:pPr>
              <w:pStyle w:val="Tabletext"/>
            </w:pPr>
            <w:r w:rsidRPr="00AC1BDD">
              <w:t>Nambour</w:t>
            </w:r>
          </w:p>
        </w:tc>
        <w:tc>
          <w:tcPr>
            <w:tcW w:w="5763" w:type="dxa"/>
            <w:shd w:val="clear" w:color="auto" w:fill="auto"/>
          </w:tcPr>
          <w:p w14:paraId="33DFA242" w14:textId="77777777" w:rsidR="0034070E" w:rsidRPr="00AC1BDD" w:rsidRDefault="0034070E" w:rsidP="005030B9">
            <w:pPr>
              <w:pStyle w:val="Tabletext"/>
              <w:jc w:val="right"/>
            </w:pPr>
            <w:r w:rsidRPr="00AC1BDD">
              <w:t>$350</w:t>
            </w:r>
          </w:p>
        </w:tc>
      </w:tr>
      <w:tr w:rsidR="0034070E" w:rsidRPr="00AC1BDD" w14:paraId="2DCB3EB4" w14:textId="77777777" w:rsidTr="00694537">
        <w:tc>
          <w:tcPr>
            <w:tcW w:w="2547" w:type="dxa"/>
            <w:shd w:val="clear" w:color="auto" w:fill="auto"/>
          </w:tcPr>
          <w:p w14:paraId="04205073" w14:textId="77777777" w:rsidR="0034070E" w:rsidRPr="00AC1BDD" w:rsidRDefault="0034070E" w:rsidP="005030B9">
            <w:pPr>
              <w:pStyle w:val="Tabletext"/>
            </w:pPr>
            <w:r w:rsidRPr="00AC1BDD">
              <w:t>Rockhampton</w:t>
            </w:r>
          </w:p>
        </w:tc>
        <w:tc>
          <w:tcPr>
            <w:tcW w:w="5763" w:type="dxa"/>
            <w:shd w:val="clear" w:color="auto" w:fill="auto"/>
          </w:tcPr>
          <w:p w14:paraId="66BAF80F" w14:textId="77777777" w:rsidR="0034070E" w:rsidRPr="00AC1BDD" w:rsidRDefault="0034070E" w:rsidP="005030B9">
            <w:pPr>
              <w:pStyle w:val="Tabletext"/>
              <w:jc w:val="right"/>
            </w:pPr>
            <w:r w:rsidRPr="00AC1BDD">
              <w:t>$361</w:t>
            </w:r>
          </w:p>
        </w:tc>
      </w:tr>
      <w:tr w:rsidR="0034070E" w:rsidRPr="00AC1BDD" w14:paraId="60011657" w14:textId="77777777" w:rsidTr="00694537">
        <w:tc>
          <w:tcPr>
            <w:tcW w:w="2547" w:type="dxa"/>
            <w:shd w:val="clear" w:color="auto" w:fill="auto"/>
          </w:tcPr>
          <w:p w14:paraId="69313E67" w14:textId="77777777" w:rsidR="0034070E" w:rsidRPr="00AC1BDD" w:rsidRDefault="0034070E" w:rsidP="005030B9">
            <w:pPr>
              <w:pStyle w:val="Tabletext"/>
            </w:pPr>
            <w:r w:rsidRPr="00AC1BDD">
              <w:t>Roma</w:t>
            </w:r>
          </w:p>
        </w:tc>
        <w:tc>
          <w:tcPr>
            <w:tcW w:w="5763" w:type="dxa"/>
            <w:shd w:val="clear" w:color="auto" w:fill="auto"/>
          </w:tcPr>
          <w:p w14:paraId="2133EC68" w14:textId="77777777" w:rsidR="0034070E" w:rsidRPr="00AC1BDD" w:rsidRDefault="0034070E" w:rsidP="005030B9">
            <w:pPr>
              <w:pStyle w:val="Tabletext"/>
              <w:jc w:val="right"/>
            </w:pPr>
            <w:r w:rsidRPr="00AC1BDD">
              <w:t>$369</w:t>
            </w:r>
          </w:p>
        </w:tc>
      </w:tr>
      <w:tr w:rsidR="0034070E" w:rsidRPr="00AC1BDD" w14:paraId="5FAB541E" w14:textId="77777777" w:rsidTr="00694537">
        <w:tc>
          <w:tcPr>
            <w:tcW w:w="2547" w:type="dxa"/>
            <w:shd w:val="clear" w:color="auto" w:fill="auto"/>
          </w:tcPr>
          <w:p w14:paraId="24C2E92A" w14:textId="77777777" w:rsidR="0034070E" w:rsidRPr="00AC1BDD" w:rsidRDefault="0034070E" w:rsidP="005030B9">
            <w:pPr>
              <w:pStyle w:val="Tabletext"/>
            </w:pPr>
            <w:r w:rsidRPr="00AC1BDD">
              <w:t>Thursday Island</w:t>
            </w:r>
          </w:p>
        </w:tc>
        <w:tc>
          <w:tcPr>
            <w:tcW w:w="5763" w:type="dxa"/>
            <w:shd w:val="clear" w:color="auto" w:fill="auto"/>
          </w:tcPr>
          <w:p w14:paraId="6477B6C3" w14:textId="77777777" w:rsidR="0034070E" w:rsidRPr="00AC1BDD" w:rsidRDefault="0034070E" w:rsidP="005030B9">
            <w:pPr>
              <w:pStyle w:val="Tabletext"/>
              <w:jc w:val="right"/>
            </w:pPr>
            <w:r w:rsidRPr="00AC1BDD">
              <w:t>$510</w:t>
            </w:r>
          </w:p>
        </w:tc>
      </w:tr>
      <w:tr w:rsidR="0034070E" w:rsidRPr="00AC1BDD" w14:paraId="51F74EE8" w14:textId="77777777" w:rsidTr="00694537">
        <w:tc>
          <w:tcPr>
            <w:tcW w:w="2547" w:type="dxa"/>
            <w:shd w:val="clear" w:color="auto" w:fill="auto"/>
          </w:tcPr>
          <w:p w14:paraId="4AC6F7B6" w14:textId="77777777" w:rsidR="0034070E" w:rsidRPr="00AC1BDD" w:rsidRDefault="0034070E" w:rsidP="005030B9">
            <w:pPr>
              <w:pStyle w:val="Tabletext"/>
            </w:pPr>
            <w:r w:rsidRPr="00AC1BDD">
              <w:t>Toowoomba</w:t>
            </w:r>
          </w:p>
        </w:tc>
        <w:tc>
          <w:tcPr>
            <w:tcW w:w="5763" w:type="dxa"/>
            <w:shd w:val="clear" w:color="auto" w:fill="auto"/>
          </w:tcPr>
          <w:p w14:paraId="4E19E1C6" w14:textId="77777777" w:rsidR="0034070E" w:rsidRPr="00AC1BDD" w:rsidRDefault="0034070E" w:rsidP="005030B9">
            <w:pPr>
              <w:pStyle w:val="Tabletext"/>
              <w:jc w:val="right"/>
            </w:pPr>
            <w:r w:rsidRPr="00AC1BDD">
              <w:t>$348</w:t>
            </w:r>
          </w:p>
        </w:tc>
      </w:tr>
      <w:tr w:rsidR="0034070E" w:rsidRPr="00AC1BDD" w14:paraId="76D5324B" w14:textId="77777777" w:rsidTr="00694537">
        <w:tc>
          <w:tcPr>
            <w:tcW w:w="2547" w:type="dxa"/>
            <w:shd w:val="clear" w:color="auto" w:fill="auto"/>
          </w:tcPr>
          <w:p w14:paraId="179AFC4A" w14:textId="77777777" w:rsidR="0034070E" w:rsidRPr="00AC1BDD" w:rsidRDefault="0034070E" w:rsidP="005030B9">
            <w:pPr>
              <w:pStyle w:val="Tabletext"/>
            </w:pPr>
            <w:r w:rsidRPr="00AC1BDD">
              <w:t>Townsville</w:t>
            </w:r>
          </w:p>
        </w:tc>
        <w:tc>
          <w:tcPr>
            <w:tcW w:w="5763" w:type="dxa"/>
            <w:shd w:val="clear" w:color="auto" w:fill="auto"/>
          </w:tcPr>
          <w:p w14:paraId="2FCD6CD7" w14:textId="77777777" w:rsidR="0034070E" w:rsidRPr="00AC1BDD" w:rsidRDefault="0034070E" w:rsidP="005030B9">
            <w:pPr>
              <w:pStyle w:val="Tabletext"/>
              <w:jc w:val="right"/>
            </w:pPr>
            <w:r w:rsidRPr="00AC1BDD">
              <w:t>$361</w:t>
            </w:r>
          </w:p>
        </w:tc>
      </w:tr>
      <w:tr w:rsidR="0034070E" w:rsidRPr="00AC1BDD" w14:paraId="22B61674" w14:textId="77777777" w:rsidTr="00694537">
        <w:tc>
          <w:tcPr>
            <w:tcW w:w="2547" w:type="dxa"/>
            <w:shd w:val="clear" w:color="auto" w:fill="auto"/>
          </w:tcPr>
          <w:p w14:paraId="6BF75E4E" w14:textId="77777777" w:rsidR="0034070E" w:rsidRPr="00AC1BDD" w:rsidRDefault="0034070E" w:rsidP="005030B9">
            <w:pPr>
              <w:pStyle w:val="Tabletext"/>
            </w:pPr>
            <w:r w:rsidRPr="00AC1BDD">
              <w:t>Weipa</w:t>
            </w:r>
          </w:p>
        </w:tc>
        <w:tc>
          <w:tcPr>
            <w:tcW w:w="5763" w:type="dxa"/>
            <w:shd w:val="clear" w:color="auto" w:fill="auto"/>
          </w:tcPr>
          <w:p w14:paraId="0BE9C84E" w14:textId="77777777" w:rsidR="0034070E" w:rsidRPr="00AC1BDD" w:rsidRDefault="0034070E" w:rsidP="005030B9">
            <w:pPr>
              <w:pStyle w:val="Tabletext"/>
              <w:jc w:val="right"/>
            </w:pPr>
            <w:r w:rsidRPr="00AC1BDD">
              <w:t>$425</w:t>
            </w:r>
          </w:p>
        </w:tc>
      </w:tr>
      <w:tr w:rsidR="0034070E" w:rsidRPr="00AC1BDD" w14:paraId="08BB1FAA" w14:textId="77777777" w:rsidTr="00694537">
        <w:tc>
          <w:tcPr>
            <w:tcW w:w="8310" w:type="dxa"/>
            <w:gridSpan w:val="2"/>
            <w:shd w:val="clear" w:color="auto" w:fill="auto"/>
          </w:tcPr>
          <w:p w14:paraId="3E8829DF" w14:textId="77777777" w:rsidR="0034070E" w:rsidRPr="00AC1BDD" w:rsidRDefault="0034070E" w:rsidP="005030B9">
            <w:pPr>
              <w:pStyle w:val="TableHeading"/>
            </w:pPr>
            <w:r w:rsidRPr="00AC1BDD">
              <w:t>South Australia</w:t>
            </w:r>
          </w:p>
        </w:tc>
      </w:tr>
      <w:tr w:rsidR="0034070E" w:rsidRPr="00AC1BDD" w14:paraId="30AAC148" w14:textId="77777777" w:rsidTr="00694537">
        <w:tc>
          <w:tcPr>
            <w:tcW w:w="2547" w:type="dxa"/>
            <w:shd w:val="clear" w:color="auto" w:fill="auto"/>
          </w:tcPr>
          <w:p w14:paraId="0DBA7375" w14:textId="77777777" w:rsidR="0034070E" w:rsidRPr="00AC1BDD" w:rsidRDefault="0034070E" w:rsidP="005030B9">
            <w:pPr>
              <w:pStyle w:val="Tabletext"/>
            </w:pPr>
            <w:r w:rsidRPr="00AC1BDD">
              <w:t>Bordertown</w:t>
            </w:r>
          </w:p>
        </w:tc>
        <w:tc>
          <w:tcPr>
            <w:tcW w:w="5763" w:type="dxa"/>
            <w:shd w:val="clear" w:color="auto" w:fill="auto"/>
          </w:tcPr>
          <w:p w14:paraId="44EC19E8" w14:textId="77777777" w:rsidR="0034070E" w:rsidRPr="00AC1BDD" w:rsidRDefault="0034070E" w:rsidP="005030B9">
            <w:pPr>
              <w:pStyle w:val="Tabletext"/>
              <w:jc w:val="right"/>
            </w:pPr>
            <w:r w:rsidRPr="00AC1BDD">
              <w:t>$351</w:t>
            </w:r>
          </w:p>
        </w:tc>
      </w:tr>
      <w:tr w:rsidR="0034070E" w:rsidRPr="00AC1BDD" w14:paraId="2B572988" w14:textId="77777777" w:rsidTr="00694537">
        <w:tc>
          <w:tcPr>
            <w:tcW w:w="2547" w:type="dxa"/>
            <w:shd w:val="clear" w:color="auto" w:fill="auto"/>
          </w:tcPr>
          <w:p w14:paraId="21C5C57E" w14:textId="77777777" w:rsidR="0034070E" w:rsidRPr="00AC1BDD" w:rsidRDefault="0034070E" w:rsidP="005030B9">
            <w:pPr>
              <w:pStyle w:val="Tabletext"/>
            </w:pPr>
            <w:r w:rsidRPr="00AC1BDD">
              <w:t>Ceduna</w:t>
            </w:r>
          </w:p>
        </w:tc>
        <w:tc>
          <w:tcPr>
            <w:tcW w:w="5763" w:type="dxa"/>
            <w:shd w:val="clear" w:color="auto" w:fill="auto"/>
          </w:tcPr>
          <w:p w14:paraId="3B36408D" w14:textId="77777777" w:rsidR="0034070E" w:rsidRPr="00AC1BDD" w:rsidRDefault="0034070E" w:rsidP="005030B9">
            <w:pPr>
              <w:pStyle w:val="Tabletext"/>
              <w:jc w:val="right"/>
            </w:pPr>
            <w:r w:rsidRPr="00AC1BDD">
              <w:t>$369</w:t>
            </w:r>
          </w:p>
        </w:tc>
      </w:tr>
      <w:tr w:rsidR="0034070E" w:rsidRPr="00AC1BDD" w14:paraId="3F749377" w14:textId="77777777" w:rsidTr="00694537">
        <w:tc>
          <w:tcPr>
            <w:tcW w:w="2547" w:type="dxa"/>
            <w:shd w:val="clear" w:color="auto" w:fill="auto"/>
          </w:tcPr>
          <w:p w14:paraId="49E104BF" w14:textId="77777777" w:rsidR="0034070E" w:rsidRPr="00AC1BDD" w:rsidRDefault="0034070E" w:rsidP="005030B9">
            <w:pPr>
              <w:pStyle w:val="Tabletext"/>
            </w:pPr>
            <w:r w:rsidRPr="00AC1BDD">
              <w:t>Kadina</w:t>
            </w:r>
          </w:p>
        </w:tc>
        <w:tc>
          <w:tcPr>
            <w:tcW w:w="5763" w:type="dxa"/>
            <w:shd w:val="clear" w:color="auto" w:fill="auto"/>
          </w:tcPr>
          <w:p w14:paraId="587FF205" w14:textId="77777777" w:rsidR="0034070E" w:rsidRPr="00AC1BDD" w:rsidRDefault="0034070E" w:rsidP="005030B9">
            <w:pPr>
              <w:pStyle w:val="Tabletext"/>
              <w:jc w:val="right"/>
            </w:pPr>
            <w:r w:rsidRPr="00AC1BDD">
              <w:t>$369</w:t>
            </w:r>
          </w:p>
        </w:tc>
      </w:tr>
      <w:tr w:rsidR="0034070E" w:rsidRPr="00AC1BDD" w14:paraId="35AD28AB" w14:textId="77777777" w:rsidTr="00694537">
        <w:tc>
          <w:tcPr>
            <w:tcW w:w="2547" w:type="dxa"/>
            <w:shd w:val="clear" w:color="auto" w:fill="auto"/>
          </w:tcPr>
          <w:p w14:paraId="764A1A6A" w14:textId="77777777" w:rsidR="0034070E" w:rsidRPr="00AC1BDD" w:rsidRDefault="0034070E" w:rsidP="005030B9">
            <w:pPr>
              <w:pStyle w:val="Tabletext"/>
            </w:pPr>
            <w:r w:rsidRPr="00AC1BDD">
              <w:t>Mount Gambier</w:t>
            </w:r>
          </w:p>
        </w:tc>
        <w:tc>
          <w:tcPr>
            <w:tcW w:w="5763" w:type="dxa"/>
            <w:shd w:val="clear" w:color="auto" w:fill="auto"/>
          </w:tcPr>
          <w:p w14:paraId="13E43AB7" w14:textId="77777777" w:rsidR="0034070E" w:rsidRPr="00AC1BDD" w:rsidRDefault="0034070E" w:rsidP="005030B9">
            <w:pPr>
              <w:pStyle w:val="Tabletext"/>
              <w:jc w:val="right"/>
            </w:pPr>
            <w:r w:rsidRPr="00AC1BDD">
              <w:t>$351</w:t>
            </w:r>
          </w:p>
        </w:tc>
      </w:tr>
      <w:tr w:rsidR="0034070E" w:rsidRPr="00AC1BDD" w14:paraId="418EC43E" w14:textId="77777777" w:rsidTr="00694537">
        <w:tc>
          <w:tcPr>
            <w:tcW w:w="2547" w:type="dxa"/>
            <w:shd w:val="clear" w:color="auto" w:fill="auto"/>
          </w:tcPr>
          <w:p w14:paraId="4EFDE5B6" w14:textId="77777777" w:rsidR="0034070E" w:rsidRPr="00AC1BDD" w:rsidRDefault="0034070E" w:rsidP="005030B9">
            <w:pPr>
              <w:pStyle w:val="Tabletext"/>
            </w:pPr>
            <w:r w:rsidRPr="00AC1BDD">
              <w:t>Naracoorte</w:t>
            </w:r>
          </w:p>
        </w:tc>
        <w:tc>
          <w:tcPr>
            <w:tcW w:w="5763" w:type="dxa"/>
            <w:shd w:val="clear" w:color="auto" w:fill="auto"/>
          </w:tcPr>
          <w:p w14:paraId="7D625CCB" w14:textId="77777777" w:rsidR="0034070E" w:rsidRPr="00AC1BDD" w:rsidRDefault="0034070E" w:rsidP="005030B9">
            <w:pPr>
              <w:pStyle w:val="Tabletext"/>
              <w:jc w:val="right"/>
            </w:pPr>
            <w:r w:rsidRPr="00AC1BDD">
              <w:t>$369</w:t>
            </w:r>
          </w:p>
        </w:tc>
      </w:tr>
      <w:tr w:rsidR="0034070E" w:rsidRPr="00AC1BDD" w14:paraId="348FE605" w14:textId="77777777" w:rsidTr="00694537">
        <w:tc>
          <w:tcPr>
            <w:tcW w:w="2547" w:type="dxa"/>
            <w:shd w:val="clear" w:color="auto" w:fill="auto"/>
          </w:tcPr>
          <w:p w14:paraId="1D0B58F7" w14:textId="77777777" w:rsidR="0034070E" w:rsidRPr="00AC1BDD" w:rsidRDefault="0034070E" w:rsidP="005030B9">
            <w:pPr>
              <w:pStyle w:val="Tabletext"/>
            </w:pPr>
            <w:r w:rsidRPr="00AC1BDD">
              <w:t>Port Augusta</w:t>
            </w:r>
          </w:p>
        </w:tc>
        <w:tc>
          <w:tcPr>
            <w:tcW w:w="5763" w:type="dxa"/>
            <w:shd w:val="clear" w:color="auto" w:fill="auto"/>
          </w:tcPr>
          <w:p w14:paraId="5760B86C" w14:textId="77777777" w:rsidR="0034070E" w:rsidRPr="00AC1BDD" w:rsidRDefault="0034070E" w:rsidP="005030B9">
            <w:pPr>
              <w:pStyle w:val="Tabletext"/>
              <w:jc w:val="right"/>
            </w:pPr>
            <w:r w:rsidRPr="00AC1BDD">
              <w:t>$369</w:t>
            </w:r>
          </w:p>
        </w:tc>
      </w:tr>
      <w:tr w:rsidR="0034070E" w:rsidRPr="00AC1BDD" w14:paraId="0529265C" w14:textId="77777777" w:rsidTr="00694537">
        <w:tc>
          <w:tcPr>
            <w:tcW w:w="2547" w:type="dxa"/>
            <w:shd w:val="clear" w:color="auto" w:fill="auto"/>
          </w:tcPr>
          <w:p w14:paraId="0F781F0B" w14:textId="77777777" w:rsidR="0034070E" w:rsidRPr="00AC1BDD" w:rsidRDefault="0034070E" w:rsidP="005030B9">
            <w:pPr>
              <w:pStyle w:val="Tabletext"/>
            </w:pPr>
            <w:r w:rsidRPr="00AC1BDD">
              <w:t>Port Lincoln</w:t>
            </w:r>
          </w:p>
        </w:tc>
        <w:tc>
          <w:tcPr>
            <w:tcW w:w="5763" w:type="dxa"/>
            <w:shd w:val="clear" w:color="auto" w:fill="auto"/>
          </w:tcPr>
          <w:p w14:paraId="0E4B9894" w14:textId="77777777" w:rsidR="0034070E" w:rsidRPr="00AC1BDD" w:rsidRDefault="0034070E" w:rsidP="005030B9">
            <w:pPr>
              <w:pStyle w:val="Tabletext"/>
              <w:jc w:val="right"/>
            </w:pPr>
            <w:r w:rsidRPr="00AC1BDD">
              <w:t>$357</w:t>
            </w:r>
          </w:p>
        </w:tc>
      </w:tr>
      <w:tr w:rsidR="0034070E" w:rsidRPr="00AC1BDD" w14:paraId="02F7FD4D" w14:textId="77777777" w:rsidTr="00694537">
        <w:tc>
          <w:tcPr>
            <w:tcW w:w="2547" w:type="dxa"/>
            <w:shd w:val="clear" w:color="auto" w:fill="auto"/>
          </w:tcPr>
          <w:p w14:paraId="16B13A91" w14:textId="77777777" w:rsidR="0034070E" w:rsidRPr="00AC1BDD" w:rsidRDefault="0034070E" w:rsidP="005030B9">
            <w:pPr>
              <w:pStyle w:val="Tabletext"/>
            </w:pPr>
            <w:r w:rsidRPr="00AC1BDD">
              <w:t>Port Pirie</w:t>
            </w:r>
          </w:p>
        </w:tc>
        <w:tc>
          <w:tcPr>
            <w:tcW w:w="5763" w:type="dxa"/>
            <w:shd w:val="clear" w:color="auto" w:fill="auto"/>
          </w:tcPr>
          <w:p w14:paraId="2820876C" w14:textId="77777777" w:rsidR="0034070E" w:rsidRPr="00AC1BDD" w:rsidRDefault="0034070E" w:rsidP="005030B9">
            <w:pPr>
              <w:pStyle w:val="Tabletext"/>
              <w:jc w:val="right"/>
            </w:pPr>
            <w:r w:rsidRPr="00AC1BDD">
              <w:t>$369</w:t>
            </w:r>
          </w:p>
        </w:tc>
      </w:tr>
      <w:tr w:rsidR="0034070E" w:rsidRPr="00AC1BDD" w14:paraId="39BE5155" w14:textId="77777777" w:rsidTr="00694537">
        <w:tc>
          <w:tcPr>
            <w:tcW w:w="2547" w:type="dxa"/>
            <w:shd w:val="clear" w:color="auto" w:fill="auto"/>
          </w:tcPr>
          <w:p w14:paraId="7EBD15E3" w14:textId="77777777" w:rsidR="0034070E" w:rsidRPr="00AC1BDD" w:rsidRDefault="0034070E" w:rsidP="005030B9">
            <w:pPr>
              <w:pStyle w:val="Tabletext"/>
            </w:pPr>
            <w:r w:rsidRPr="00AC1BDD">
              <w:t>Renmark</w:t>
            </w:r>
          </w:p>
        </w:tc>
        <w:tc>
          <w:tcPr>
            <w:tcW w:w="5763" w:type="dxa"/>
            <w:shd w:val="clear" w:color="auto" w:fill="auto"/>
          </w:tcPr>
          <w:p w14:paraId="36FD9809" w14:textId="77777777" w:rsidR="0034070E" w:rsidRPr="00AC1BDD" w:rsidRDefault="0034070E" w:rsidP="005030B9">
            <w:pPr>
              <w:pStyle w:val="Tabletext"/>
              <w:jc w:val="right"/>
            </w:pPr>
            <w:r w:rsidRPr="00AC1BDD">
              <w:t>$369</w:t>
            </w:r>
          </w:p>
        </w:tc>
      </w:tr>
      <w:tr w:rsidR="0034070E" w:rsidRPr="00AC1BDD" w14:paraId="641B6D65" w14:textId="77777777" w:rsidTr="00694537">
        <w:tc>
          <w:tcPr>
            <w:tcW w:w="2547" w:type="dxa"/>
            <w:shd w:val="clear" w:color="auto" w:fill="auto"/>
          </w:tcPr>
          <w:p w14:paraId="55430F55" w14:textId="77777777" w:rsidR="0034070E" w:rsidRPr="00AC1BDD" w:rsidRDefault="0034070E" w:rsidP="005030B9">
            <w:pPr>
              <w:pStyle w:val="Tabletext"/>
            </w:pPr>
            <w:r w:rsidRPr="00AC1BDD">
              <w:t>Whyalla</w:t>
            </w:r>
          </w:p>
        </w:tc>
        <w:tc>
          <w:tcPr>
            <w:tcW w:w="5763" w:type="dxa"/>
            <w:shd w:val="clear" w:color="auto" w:fill="auto"/>
          </w:tcPr>
          <w:p w14:paraId="08B00779" w14:textId="77777777" w:rsidR="0034070E" w:rsidRPr="00AC1BDD" w:rsidRDefault="0034070E" w:rsidP="005030B9">
            <w:pPr>
              <w:pStyle w:val="Tabletext"/>
              <w:jc w:val="right"/>
            </w:pPr>
            <w:r w:rsidRPr="00AC1BDD">
              <w:t>$354</w:t>
            </w:r>
          </w:p>
        </w:tc>
      </w:tr>
      <w:tr w:rsidR="0034070E" w:rsidRPr="00AC1BDD" w14:paraId="181C08D9" w14:textId="77777777" w:rsidTr="00694537">
        <w:tc>
          <w:tcPr>
            <w:tcW w:w="2547" w:type="dxa"/>
            <w:shd w:val="clear" w:color="auto" w:fill="auto"/>
          </w:tcPr>
          <w:p w14:paraId="0B409DA0" w14:textId="77777777" w:rsidR="0034070E" w:rsidRPr="00AC1BDD" w:rsidRDefault="0034070E" w:rsidP="005030B9">
            <w:pPr>
              <w:pStyle w:val="Tabletext"/>
            </w:pPr>
            <w:r w:rsidRPr="00AC1BDD">
              <w:t>Wilpena Pound</w:t>
            </w:r>
          </w:p>
        </w:tc>
        <w:tc>
          <w:tcPr>
            <w:tcW w:w="5763" w:type="dxa"/>
            <w:shd w:val="clear" w:color="auto" w:fill="auto"/>
          </w:tcPr>
          <w:p w14:paraId="48EBC61C" w14:textId="77777777" w:rsidR="0034070E" w:rsidRPr="00AC1BDD" w:rsidRDefault="0034070E" w:rsidP="005030B9">
            <w:pPr>
              <w:pStyle w:val="Tabletext"/>
              <w:jc w:val="right"/>
            </w:pPr>
            <w:r w:rsidRPr="00AC1BDD">
              <w:t>$410</w:t>
            </w:r>
          </w:p>
        </w:tc>
      </w:tr>
      <w:tr w:rsidR="0034070E" w:rsidRPr="00AC1BDD" w14:paraId="4D12F695" w14:textId="77777777" w:rsidTr="00694537">
        <w:tc>
          <w:tcPr>
            <w:tcW w:w="8310" w:type="dxa"/>
            <w:gridSpan w:val="2"/>
            <w:shd w:val="clear" w:color="auto" w:fill="auto"/>
          </w:tcPr>
          <w:p w14:paraId="068C3D29" w14:textId="77777777" w:rsidR="0034070E" w:rsidRPr="00AC1BDD" w:rsidRDefault="0034070E" w:rsidP="005030B9">
            <w:pPr>
              <w:pStyle w:val="TableHeading"/>
            </w:pPr>
            <w:r w:rsidRPr="00AC1BDD">
              <w:t>Tasmania</w:t>
            </w:r>
          </w:p>
        </w:tc>
      </w:tr>
      <w:tr w:rsidR="0034070E" w:rsidRPr="00AC1BDD" w14:paraId="6AFE5D54" w14:textId="77777777" w:rsidTr="00694537">
        <w:tc>
          <w:tcPr>
            <w:tcW w:w="2547" w:type="dxa"/>
            <w:shd w:val="clear" w:color="auto" w:fill="auto"/>
          </w:tcPr>
          <w:p w14:paraId="6B8A7DCE" w14:textId="77777777" w:rsidR="0034070E" w:rsidRPr="00AC1BDD" w:rsidRDefault="0034070E" w:rsidP="005030B9">
            <w:pPr>
              <w:pStyle w:val="Tabletext"/>
            </w:pPr>
            <w:r w:rsidRPr="00AC1BDD">
              <w:t>Burnie</w:t>
            </w:r>
          </w:p>
        </w:tc>
        <w:tc>
          <w:tcPr>
            <w:tcW w:w="5763" w:type="dxa"/>
            <w:shd w:val="clear" w:color="auto" w:fill="auto"/>
          </w:tcPr>
          <w:p w14:paraId="3B093335" w14:textId="77777777" w:rsidR="0034070E" w:rsidRPr="00AC1BDD" w:rsidRDefault="0034070E" w:rsidP="005030B9">
            <w:pPr>
              <w:pStyle w:val="Tabletext"/>
              <w:jc w:val="right"/>
            </w:pPr>
            <w:r w:rsidRPr="00AC1BDD">
              <w:t>$365</w:t>
            </w:r>
          </w:p>
        </w:tc>
      </w:tr>
      <w:tr w:rsidR="0034070E" w:rsidRPr="00AC1BDD" w14:paraId="55C6947C" w14:textId="77777777" w:rsidTr="00694537">
        <w:tc>
          <w:tcPr>
            <w:tcW w:w="2547" w:type="dxa"/>
            <w:shd w:val="clear" w:color="auto" w:fill="auto"/>
          </w:tcPr>
          <w:p w14:paraId="3B4F60FE" w14:textId="77777777" w:rsidR="0034070E" w:rsidRPr="00AC1BDD" w:rsidRDefault="0034070E" w:rsidP="005030B9">
            <w:pPr>
              <w:pStyle w:val="Tabletext"/>
            </w:pPr>
            <w:r w:rsidRPr="00AC1BDD">
              <w:t>Devonport</w:t>
            </w:r>
          </w:p>
        </w:tc>
        <w:tc>
          <w:tcPr>
            <w:tcW w:w="5763" w:type="dxa"/>
            <w:shd w:val="clear" w:color="auto" w:fill="auto"/>
          </w:tcPr>
          <w:p w14:paraId="6F48C551" w14:textId="77777777" w:rsidR="0034070E" w:rsidRPr="00AC1BDD" w:rsidRDefault="0034070E" w:rsidP="005030B9">
            <w:pPr>
              <w:pStyle w:val="Tabletext"/>
              <w:jc w:val="right"/>
            </w:pPr>
            <w:r w:rsidRPr="00AC1BDD">
              <w:t>$348</w:t>
            </w:r>
          </w:p>
        </w:tc>
      </w:tr>
      <w:tr w:rsidR="0034070E" w:rsidRPr="00AC1BDD" w14:paraId="0289F78B" w14:textId="77777777" w:rsidTr="00694537">
        <w:tc>
          <w:tcPr>
            <w:tcW w:w="2547" w:type="dxa"/>
            <w:shd w:val="clear" w:color="auto" w:fill="auto"/>
          </w:tcPr>
          <w:p w14:paraId="3E3B2DCB" w14:textId="77777777" w:rsidR="0034070E" w:rsidRPr="00AC1BDD" w:rsidRDefault="0034070E" w:rsidP="005030B9">
            <w:pPr>
              <w:pStyle w:val="Tabletext"/>
            </w:pPr>
            <w:r w:rsidRPr="00AC1BDD">
              <w:t>Launceston</w:t>
            </w:r>
          </w:p>
        </w:tc>
        <w:tc>
          <w:tcPr>
            <w:tcW w:w="5763" w:type="dxa"/>
            <w:shd w:val="clear" w:color="auto" w:fill="auto"/>
          </w:tcPr>
          <w:p w14:paraId="7F5888ED" w14:textId="77777777" w:rsidR="0034070E" w:rsidRPr="00AC1BDD" w:rsidRDefault="0034070E" w:rsidP="005030B9">
            <w:pPr>
              <w:pStyle w:val="Tabletext"/>
              <w:jc w:val="right"/>
            </w:pPr>
            <w:r w:rsidRPr="00AC1BDD">
              <w:t>$361</w:t>
            </w:r>
          </w:p>
        </w:tc>
      </w:tr>
      <w:tr w:rsidR="0034070E" w:rsidRPr="00AC1BDD" w14:paraId="5FEF8068" w14:textId="77777777" w:rsidTr="00694537">
        <w:tc>
          <w:tcPr>
            <w:tcW w:w="2547" w:type="dxa"/>
            <w:shd w:val="clear" w:color="auto" w:fill="auto"/>
          </w:tcPr>
          <w:p w14:paraId="01EA4453" w14:textId="77777777" w:rsidR="0034070E" w:rsidRPr="00AC1BDD" w:rsidRDefault="0034070E" w:rsidP="005030B9">
            <w:pPr>
              <w:pStyle w:val="Tabletext"/>
            </w:pPr>
            <w:r w:rsidRPr="00AC1BDD">
              <w:t>Queenstown</w:t>
            </w:r>
          </w:p>
        </w:tc>
        <w:tc>
          <w:tcPr>
            <w:tcW w:w="5763" w:type="dxa"/>
            <w:shd w:val="clear" w:color="auto" w:fill="auto"/>
          </w:tcPr>
          <w:p w14:paraId="134BD9CE" w14:textId="77777777" w:rsidR="0034070E" w:rsidRPr="00AC1BDD" w:rsidRDefault="0034070E" w:rsidP="005030B9">
            <w:pPr>
              <w:pStyle w:val="Tabletext"/>
              <w:jc w:val="right"/>
            </w:pPr>
            <w:r w:rsidRPr="00AC1BDD">
              <w:t>$369</w:t>
            </w:r>
          </w:p>
        </w:tc>
      </w:tr>
      <w:tr w:rsidR="0034070E" w:rsidRPr="00AC1BDD" w14:paraId="5403136A" w14:textId="77777777" w:rsidTr="00694537">
        <w:tc>
          <w:tcPr>
            <w:tcW w:w="8310" w:type="dxa"/>
            <w:gridSpan w:val="2"/>
            <w:shd w:val="clear" w:color="auto" w:fill="auto"/>
          </w:tcPr>
          <w:p w14:paraId="021E006D" w14:textId="77777777" w:rsidR="0034070E" w:rsidRPr="00AC1BDD" w:rsidRDefault="0034070E" w:rsidP="005030B9">
            <w:pPr>
              <w:pStyle w:val="TableHeading"/>
            </w:pPr>
            <w:r w:rsidRPr="00AC1BDD">
              <w:t>Victoria</w:t>
            </w:r>
          </w:p>
        </w:tc>
      </w:tr>
      <w:tr w:rsidR="0034070E" w:rsidRPr="00AC1BDD" w14:paraId="0291F541" w14:textId="77777777" w:rsidTr="00694537">
        <w:tc>
          <w:tcPr>
            <w:tcW w:w="2547" w:type="dxa"/>
            <w:shd w:val="clear" w:color="auto" w:fill="auto"/>
          </w:tcPr>
          <w:p w14:paraId="150C9DBC" w14:textId="77777777" w:rsidR="0034070E" w:rsidRPr="00AC1BDD" w:rsidRDefault="0034070E" w:rsidP="005030B9">
            <w:pPr>
              <w:pStyle w:val="Tabletext"/>
            </w:pPr>
            <w:r w:rsidRPr="00AC1BDD">
              <w:t>Ararat</w:t>
            </w:r>
          </w:p>
        </w:tc>
        <w:tc>
          <w:tcPr>
            <w:tcW w:w="5763" w:type="dxa"/>
            <w:shd w:val="clear" w:color="auto" w:fill="auto"/>
          </w:tcPr>
          <w:p w14:paraId="200BDFB5" w14:textId="77777777" w:rsidR="0034070E" w:rsidRPr="00AC1BDD" w:rsidRDefault="0034070E" w:rsidP="005030B9">
            <w:pPr>
              <w:pStyle w:val="Tabletext"/>
              <w:jc w:val="right"/>
            </w:pPr>
            <w:r w:rsidRPr="00AC1BDD">
              <w:t>$346</w:t>
            </w:r>
          </w:p>
        </w:tc>
      </w:tr>
      <w:tr w:rsidR="0034070E" w:rsidRPr="00AC1BDD" w14:paraId="7E6F4DB3" w14:textId="77777777" w:rsidTr="00694537">
        <w:tc>
          <w:tcPr>
            <w:tcW w:w="2547" w:type="dxa"/>
            <w:shd w:val="clear" w:color="auto" w:fill="auto"/>
          </w:tcPr>
          <w:p w14:paraId="347A7191" w14:textId="77777777" w:rsidR="0034070E" w:rsidRPr="00AC1BDD" w:rsidRDefault="0034070E" w:rsidP="005030B9">
            <w:pPr>
              <w:pStyle w:val="Tabletext"/>
            </w:pPr>
            <w:r w:rsidRPr="00AC1BDD">
              <w:t>Bairnsdale</w:t>
            </w:r>
          </w:p>
        </w:tc>
        <w:tc>
          <w:tcPr>
            <w:tcW w:w="5763" w:type="dxa"/>
            <w:shd w:val="clear" w:color="auto" w:fill="auto"/>
          </w:tcPr>
          <w:p w14:paraId="58638EEF" w14:textId="77777777" w:rsidR="0034070E" w:rsidRPr="00AC1BDD" w:rsidRDefault="0034070E" w:rsidP="005030B9">
            <w:pPr>
              <w:pStyle w:val="Tabletext"/>
              <w:jc w:val="right"/>
            </w:pPr>
            <w:r w:rsidRPr="00AC1BDD">
              <w:t>$369</w:t>
            </w:r>
          </w:p>
        </w:tc>
      </w:tr>
      <w:tr w:rsidR="0034070E" w:rsidRPr="00AC1BDD" w14:paraId="3ADAD234" w14:textId="77777777" w:rsidTr="00694537">
        <w:tc>
          <w:tcPr>
            <w:tcW w:w="2547" w:type="dxa"/>
            <w:shd w:val="clear" w:color="auto" w:fill="auto"/>
          </w:tcPr>
          <w:p w14:paraId="0F04B4EE" w14:textId="77777777" w:rsidR="0034070E" w:rsidRPr="00AC1BDD" w:rsidRDefault="0034070E" w:rsidP="005030B9">
            <w:pPr>
              <w:pStyle w:val="Tabletext"/>
            </w:pPr>
            <w:r w:rsidRPr="00AC1BDD">
              <w:t>Ballarat</w:t>
            </w:r>
          </w:p>
        </w:tc>
        <w:tc>
          <w:tcPr>
            <w:tcW w:w="5763" w:type="dxa"/>
            <w:shd w:val="clear" w:color="auto" w:fill="auto"/>
          </w:tcPr>
          <w:p w14:paraId="429DCD53" w14:textId="77777777" w:rsidR="0034070E" w:rsidRPr="00AC1BDD" w:rsidRDefault="0034070E" w:rsidP="005030B9">
            <w:pPr>
              <w:pStyle w:val="Tabletext"/>
              <w:jc w:val="right"/>
            </w:pPr>
            <w:r w:rsidRPr="00AC1BDD">
              <w:t>$374</w:t>
            </w:r>
          </w:p>
        </w:tc>
      </w:tr>
      <w:tr w:rsidR="0034070E" w:rsidRPr="00AC1BDD" w14:paraId="21A713BA" w14:textId="77777777" w:rsidTr="00694537">
        <w:tc>
          <w:tcPr>
            <w:tcW w:w="2547" w:type="dxa"/>
            <w:shd w:val="clear" w:color="auto" w:fill="auto"/>
          </w:tcPr>
          <w:p w14:paraId="77BEE1B0" w14:textId="77777777" w:rsidR="0034070E" w:rsidRPr="00AC1BDD" w:rsidRDefault="0034070E" w:rsidP="005030B9">
            <w:pPr>
              <w:pStyle w:val="Tabletext"/>
            </w:pPr>
            <w:r w:rsidRPr="00AC1BDD">
              <w:t>Benalla</w:t>
            </w:r>
          </w:p>
        </w:tc>
        <w:tc>
          <w:tcPr>
            <w:tcW w:w="5763" w:type="dxa"/>
            <w:shd w:val="clear" w:color="auto" w:fill="auto"/>
          </w:tcPr>
          <w:p w14:paraId="70E5241B" w14:textId="77777777" w:rsidR="0034070E" w:rsidRPr="00AC1BDD" w:rsidRDefault="0034070E" w:rsidP="005030B9">
            <w:pPr>
              <w:pStyle w:val="Tabletext"/>
              <w:jc w:val="right"/>
            </w:pPr>
            <w:r w:rsidRPr="00AC1BDD">
              <w:t>$355</w:t>
            </w:r>
          </w:p>
        </w:tc>
      </w:tr>
      <w:tr w:rsidR="0034070E" w:rsidRPr="00AC1BDD" w14:paraId="674F3C4B" w14:textId="77777777" w:rsidTr="00694537">
        <w:tc>
          <w:tcPr>
            <w:tcW w:w="2547" w:type="dxa"/>
            <w:shd w:val="clear" w:color="auto" w:fill="auto"/>
          </w:tcPr>
          <w:p w14:paraId="21AC7A0C" w14:textId="77777777" w:rsidR="0034070E" w:rsidRPr="00AC1BDD" w:rsidRDefault="0034070E" w:rsidP="005030B9">
            <w:pPr>
              <w:pStyle w:val="Tabletext"/>
            </w:pPr>
            <w:r w:rsidRPr="00AC1BDD">
              <w:t>Bendigo</w:t>
            </w:r>
          </w:p>
        </w:tc>
        <w:tc>
          <w:tcPr>
            <w:tcW w:w="5763" w:type="dxa"/>
            <w:shd w:val="clear" w:color="auto" w:fill="auto"/>
          </w:tcPr>
          <w:p w14:paraId="70D2F007" w14:textId="77777777" w:rsidR="0034070E" w:rsidRPr="00AC1BDD" w:rsidRDefault="0034070E" w:rsidP="005030B9">
            <w:pPr>
              <w:pStyle w:val="Tabletext"/>
              <w:jc w:val="right"/>
            </w:pPr>
            <w:r w:rsidRPr="00AC1BDD">
              <w:t>$351</w:t>
            </w:r>
          </w:p>
        </w:tc>
      </w:tr>
      <w:tr w:rsidR="0034070E" w:rsidRPr="00AC1BDD" w14:paraId="22182C02" w14:textId="77777777" w:rsidTr="00694537">
        <w:tc>
          <w:tcPr>
            <w:tcW w:w="2547" w:type="dxa"/>
            <w:shd w:val="clear" w:color="auto" w:fill="auto"/>
          </w:tcPr>
          <w:p w14:paraId="65C8FDE8" w14:textId="77777777" w:rsidR="0034070E" w:rsidRPr="00AC1BDD" w:rsidRDefault="0034070E" w:rsidP="005030B9">
            <w:pPr>
              <w:pStyle w:val="Tabletext"/>
            </w:pPr>
            <w:r w:rsidRPr="00AC1BDD">
              <w:t>Bright</w:t>
            </w:r>
          </w:p>
        </w:tc>
        <w:tc>
          <w:tcPr>
            <w:tcW w:w="5763" w:type="dxa"/>
            <w:shd w:val="clear" w:color="auto" w:fill="auto"/>
          </w:tcPr>
          <w:p w14:paraId="6AC1A65D" w14:textId="77777777" w:rsidR="0034070E" w:rsidRPr="00AC1BDD" w:rsidRDefault="0034070E" w:rsidP="005030B9">
            <w:pPr>
              <w:pStyle w:val="Tabletext"/>
              <w:jc w:val="right"/>
            </w:pPr>
            <w:r w:rsidRPr="00AC1BDD">
              <w:t>$367</w:t>
            </w:r>
          </w:p>
        </w:tc>
      </w:tr>
      <w:tr w:rsidR="0034070E" w:rsidRPr="00AC1BDD" w14:paraId="4D0FE8E1" w14:textId="77777777" w:rsidTr="00694537">
        <w:tc>
          <w:tcPr>
            <w:tcW w:w="2547" w:type="dxa"/>
            <w:shd w:val="clear" w:color="auto" w:fill="auto"/>
          </w:tcPr>
          <w:p w14:paraId="145D03A0" w14:textId="77777777" w:rsidR="0034070E" w:rsidRPr="00AC1BDD" w:rsidRDefault="0034070E" w:rsidP="005030B9">
            <w:pPr>
              <w:pStyle w:val="Tabletext"/>
            </w:pPr>
            <w:r w:rsidRPr="00AC1BDD">
              <w:t>Castlemaine</w:t>
            </w:r>
          </w:p>
        </w:tc>
        <w:tc>
          <w:tcPr>
            <w:tcW w:w="5763" w:type="dxa"/>
            <w:shd w:val="clear" w:color="auto" w:fill="auto"/>
          </w:tcPr>
          <w:p w14:paraId="4F60BBC2" w14:textId="77777777" w:rsidR="0034070E" w:rsidRPr="00AC1BDD" w:rsidRDefault="0034070E" w:rsidP="005030B9">
            <w:pPr>
              <w:pStyle w:val="Tabletext"/>
              <w:jc w:val="right"/>
            </w:pPr>
            <w:r w:rsidRPr="00AC1BDD">
              <w:t>$349</w:t>
            </w:r>
          </w:p>
        </w:tc>
      </w:tr>
      <w:tr w:rsidR="0034070E" w:rsidRPr="00AC1BDD" w14:paraId="1F8B8109" w14:textId="77777777" w:rsidTr="00694537">
        <w:tc>
          <w:tcPr>
            <w:tcW w:w="2547" w:type="dxa"/>
            <w:shd w:val="clear" w:color="auto" w:fill="auto"/>
          </w:tcPr>
          <w:p w14:paraId="7665CCB0" w14:textId="77777777" w:rsidR="0034070E" w:rsidRPr="00AC1BDD" w:rsidRDefault="0034070E" w:rsidP="005030B9">
            <w:pPr>
              <w:pStyle w:val="Tabletext"/>
            </w:pPr>
            <w:r w:rsidRPr="00AC1BDD">
              <w:t>Colac</w:t>
            </w:r>
          </w:p>
        </w:tc>
        <w:tc>
          <w:tcPr>
            <w:tcW w:w="5763" w:type="dxa"/>
            <w:shd w:val="clear" w:color="auto" w:fill="auto"/>
          </w:tcPr>
          <w:p w14:paraId="3A6A6AAF" w14:textId="77777777" w:rsidR="0034070E" w:rsidRPr="00AC1BDD" w:rsidRDefault="0034070E" w:rsidP="005030B9">
            <w:pPr>
              <w:pStyle w:val="Tabletext"/>
              <w:jc w:val="right"/>
            </w:pPr>
            <w:r w:rsidRPr="00AC1BDD">
              <w:t>$369</w:t>
            </w:r>
          </w:p>
        </w:tc>
      </w:tr>
      <w:tr w:rsidR="0034070E" w:rsidRPr="00AC1BDD" w14:paraId="1DEABF85" w14:textId="77777777" w:rsidTr="00694537">
        <w:tc>
          <w:tcPr>
            <w:tcW w:w="2547" w:type="dxa"/>
            <w:shd w:val="clear" w:color="auto" w:fill="auto"/>
          </w:tcPr>
          <w:p w14:paraId="45E1F85B" w14:textId="77777777" w:rsidR="0034070E" w:rsidRPr="00AC1BDD" w:rsidRDefault="0034070E" w:rsidP="005030B9">
            <w:pPr>
              <w:pStyle w:val="Tabletext"/>
            </w:pPr>
            <w:r w:rsidRPr="00AC1BDD">
              <w:t>Echuca</w:t>
            </w:r>
          </w:p>
        </w:tc>
        <w:tc>
          <w:tcPr>
            <w:tcW w:w="5763" w:type="dxa"/>
            <w:shd w:val="clear" w:color="auto" w:fill="auto"/>
          </w:tcPr>
          <w:p w14:paraId="09019CD8" w14:textId="77777777" w:rsidR="0034070E" w:rsidRPr="00AC1BDD" w:rsidRDefault="0034070E" w:rsidP="005030B9">
            <w:pPr>
              <w:pStyle w:val="Tabletext"/>
              <w:jc w:val="right"/>
            </w:pPr>
            <w:r w:rsidRPr="00AC1BDD">
              <w:t>$369</w:t>
            </w:r>
          </w:p>
        </w:tc>
      </w:tr>
      <w:tr w:rsidR="0034070E" w:rsidRPr="00AC1BDD" w14:paraId="7BE09595" w14:textId="77777777" w:rsidTr="00694537">
        <w:tc>
          <w:tcPr>
            <w:tcW w:w="2547" w:type="dxa"/>
            <w:shd w:val="clear" w:color="auto" w:fill="auto"/>
          </w:tcPr>
          <w:p w14:paraId="51C21BDF" w14:textId="77777777" w:rsidR="0034070E" w:rsidRPr="00AC1BDD" w:rsidRDefault="0034070E" w:rsidP="005030B9">
            <w:pPr>
              <w:pStyle w:val="Tabletext"/>
            </w:pPr>
            <w:r w:rsidRPr="00AC1BDD">
              <w:t>Geelong</w:t>
            </w:r>
          </w:p>
        </w:tc>
        <w:tc>
          <w:tcPr>
            <w:tcW w:w="5763" w:type="dxa"/>
            <w:shd w:val="clear" w:color="auto" w:fill="auto"/>
          </w:tcPr>
          <w:p w14:paraId="1EB40997" w14:textId="77777777" w:rsidR="0034070E" w:rsidRPr="00AC1BDD" w:rsidRDefault="0034070E" w:rsidP="005030B9">
            <w:pPr>
              <w:pStyle w:val="Tabletext"/>
              <w:jc w:val="right"/>
            </w:pPr>
            <w:r w:rsidRPr="00AC1BDD">
              <w:t>$362</w:t>
            </w:r>
          </w:p>
        </w:tc>
      </w:tr>
      <w:tr w:rsidR="0034070E" w:rsidRPr="00AC1BDD" w14:paraId="7181F832" w14:textId="77777777" w:rsidTr="00694537">
        <w:tc>
          <w:tcPr>
            <w:tcW w:w="2547" w:type="dxa"/>
            <w:shd w:val="clear" w:color="auto" w:fill="auto"/>
          </w:tcPr>
          <w:p w14:paraId="71D76A04" w14:textId="77777777" w:rsidR="0034070E" w:rsidRPr="00AC1BDD" w:rsidRDefault="0034070E" w:rsidP="005030B9">
            <w:pPr>
              <w:pStyle w:val="Tabletext"/>
            </w:pPr>
            <w:r w:rsidRPr="00AC1BDD">
              <w:lastRenderedPageBreak/>
              <w:t>Hamilton</w:t>
            </w:r>
          </w:p>
        </w:tc>
        <w:tc>
          <w:tcPr>
            <w:tcW w:w="5763" w:type="dxa"/>
            <w:shd w:val="clear" w:color="auto" w:fill="auto"/>
          </w:tcPr>
          <w:p w14:paraId="700B0314" w14:textId="77777777" w:rsidR="0034070E" w:rsidRPr="00AC1BDD" w:rsidRDefault="0034070E" w:rsidP="005030B9">
            <w:pPr>
              <w:pStyle w:val="Tabletext"/>
              <w:jc w:val="right"/>
            </w:pPr>
            <w:r w:rsidRPr="00AC1BDD">
              <w:t>$369</w:t>
            </w:r>
          </w:p>
        </w:tc>
      </w:tr>
      <w:tr w:rsidR="0034070E" w:rsidRPr="00AC1BDD" w14:paraId="0E0823CA" w14:textId="77777777" w:rsidTr="00694537">
        <w:tc>
          <w:tcPr>
            <w:tcW w:w="2547" w:type="dxa"/>
            <w:shd w:val="clear" w:color="auto" w:fill="auto"/>
          </w:tcPr>
          <w:p w14:paraId="221B7F97" w14:textId="77777777" w:rsidR="0034070E" w:rsidRPr="00AC1BDD" w:rsidRDefault="0034070E" w:rsidP="005030B9">
            <w:pPr>
              <w:pStyle w:val="Tabletext"/>
            </w:pPr>
            <w:r w:rsidRPr="00AC1BDD">
              <w:t>Horsham</w:t>
            </w:r>
          </w:p>
        </w:tc>
        <w:tc>
          <w:tcPr>
            <w:tcW w:w="5763" w:type="dxa"/>
            <w:shd w:val="clear" w:color="auto" w:fill="auto"/>
          </w:tcPr>
          <w:p w14:paraId="13FA8D37" w14:textId="77777777" w:rsidR="0034070E" w:rsidRPr="00AC1BDD" w:rsidRDefault="0034070E" w:rsidP="005030B9">
            <w:pPr>
              <w:pStyle w:val="Tabletext"/>
              <w:jc w:val="right"/>
            </w:pPr>
            <w:r w:rsidRPr="00AC1BDD">
              <w:t>$352</w:t>
            </w:r>
          </w:p>
        </w:tc>
      </w:tr>
      <w:tr w:rsidR="0034070E" w:rsidRPr="00AC1BDD" w14:paraId="526895D7" w14:textId="77777777" w:rsidTr="00694537">
        <w:tc>
          <w:tcPr>
            <w:tcW w:w="2547" w:type="dxa"/>
            <w:shd w:val="clear" w:color="auto" w:fill="auto"/>
          </w:tcPr>
          <w:p w14:paraId="6951C7AF" w14:textId="77777777" w:rsidR="0034070E" w:rsidRPr="00AC1BDD" w:rsidRDefault="0034070E" w:rsidP="005030B9">
            <w:pPr>
              <w:pStyle w:val="Tabletext"/>
            </w:pPr>
            <w:r w:rsidRPr="00AC1BDD">
              <w:t>Mildura</w:t>
            </w:r>
          </w:p>
        </w:tc>
        <w:tc>
          <w:tcPr>
            <w:tcW w:w="5763" w:type="dxa"/>
            <w:shd w:val="clear" w:color="auto" w:fill="auto"/>
          </w:tcPr>
          <w:p w14:paraId="01667379" w14:textId="77777777" w:rsidR="0034070E" w:rsidRPr="00AC1BDD" w:rsidRDefault="0034070E" w:rsidP="005030B9">
            <w:pPr>
              <w:pStyle w:val="Tabletext"/>
              <w:jc w:val="right"/>
            </w:pPr>
            <w:r w:rsidRPr="00AC1BDD">
              <w:t>$369</w:t>
            </w:r>
          </w:p>
        </w:tc>
      </w:tr>
      <w:tr w:rsidR="0034070E" w:rsidRPr="00AC1BDD" w14:paraId="2F683C24" w14:textId="77777777" w:rsidTr="00694537">
        <w:tc>
          <w:tcPr>
            <w:tcW w:w="2547" w:type="dxa"/>
            <w:shd w:val="clear" w:color="auto" w:fill="auto"/>
          </w:tcPr>
          <w:p w14:paraId="11492B62" w14:textId="77777777" w:rsidR="0034070E" w:rsidRPr="00AC1BDD" w:rsidRDefault="0034070E" w:rsidP="005030B9">
            <w:pPr>
              <w:pStyle w:val="Tabletext"/>
            </w:pPr>
            <w:r w:rsidRPr="00AC1BDD">
              <w:t>Portland</w:t>
            </w:r>
          </w:p>
        </w:tc>
        <w:tc>
          <w:tcPr>
            <w:tcW w:w="5763" w:type="dxa"/>
            <w:shd w:val="clear" w:color="auto" w:fill="auto"/>
          </w:tcPr>
          <w:p w14:paraId="3F11F81D" w14:textId="77777777" w:rsidR="0034070E" w:rsidRPr="00AC1BDD" w:rsidRDefault="0034070E" w:rsidP="005030B9">
            <w:pPr>
              <w:pStyle w:val="Tabletext"/>
              <w:jc w:val="right"/>
            </w:pPr>
            <w:r w:rsidRPr="00AC1BDD">
              <w:t>$369</w:t>
            </w:r>
          </w:p>
        </w:tc>
      </w:tr>
      <w:tr w:rsidR="0034070E" w:rsidRPr="00AC1BDD" w14:paraId="17CE28F4" w14:textId="77777777" w:rsidTr="00694537">
        <w:tc>
          <w:tcPr>
            <w:tcW w:w="2547" w:type="dxa"/>
            <w:shd w:val="clear" w:color="auto" w:fill="auto"/>
          </w:tcPr>
          <w:p w14:paraId="4CD7EF1E" w14:textId="77777777" w:rsidR="0034070E" w:rsidRPr="00AC1BDD" w:rsidRDefault="0034070E" w:rsidP="005030B9">
            <w:pPr>
              <w:pStyle w:val="Tabletext"/>
            </w:pPr>
            <w:r w:rsidRPr="00AC1BDD">
              <w:t>Sale</w:t>
            </w:r>
          </w:p>
        </w:tc>
        <w:tc>
          <w:tcPr>
            <w:tcW w:w="5763" w:type="dxa"/>
            <w:shd w:val="clear" w:color="auto" w:fill="auto"/>
          </w:tcPr>
          <w:p w14:paraId="12FD3B07" w14:textId="77777777" w:rsidR="0034070E" w:rsidRPr="00AC1BDD" w:rsidRDefault="0034070E" w:rsidP="005030B9">
            <w:pPr>
              <w:pStyle w:val="Tabletext"/>
              <w:jc w:val="right"/>
            </w:pPr>
            <w:r w:rsidRPr="00AC1BDD">
              <w:t>$369</w:t>
            </w:r>
          </w:p>
        </w:tc>
      </w:tr>
      <w:tr w:rsidR="0034070E" w:rsidRPr="00AC1BDD" w14:paraId="53E9AE46" w14:textId="77777777" w:rsidTr="00694537">
        <w:tc>
          <w:tcPr>
            <w:tcW w:w="2547" w:type="dxa"/>
            <w:shd w:val="clear" w:color="auto" w:fill="auto"/>
          </w:tcPr>
          <w:p w14:paraId="5B05CEF6" w14:textId="77777777" w:rsidR="0034070E" w:rsidRPr="00AC1BDD" w:rsidRDefault="0034070E" w:rsidP="005030B9">
            <w:pPr>
              <w:pStyle w:val="Tabletext"/>
            </w:pPr>
            <w:r w:rsidRPr="00AC1BDD">
              <w:t>Seymour</w:t>
            </w:r>
          </w:p>
        </w:tc>
        <w:tc>
          <w:tcPr>
            <w:tcW w:w="5763" w:type="dxa"/>
            <w:shd w:val="clear" w:color="auto" w:fill="auto"/>
          </w:tcPr>
          <w:p w14:paraId="08E1A7A9" w14:textId="77777777" w:rsidR="0034070E" w:rsidRPr="00AC1BDD" w:rsidRDefault="0034070E" w:rsidP="005030B9">
            <w:pPr>
              <w:pStyle w:val="Tabletext"/>
              <w:jc w:val="right"/>
            </w:pPr>
            <w:r w:rsidRPr="00AC1BDD">
              <w:t>$369</w:t>
            </w:r>
          </w:p>
        </w:tc>
      </w:tr>
      <w:tr w:rsidR="0034070E" w:rsidRPr="00AC1BDD" w14:paraId="7D31E338" w14:textId="77777777" w:rsidTr="00694537">
        <w:tc>
          <w:tcPr>
            <w:tcW w:w="2547" w:type="dxa"/>
            <w:shd w:val="clear" w:color="auto" w:fill="auto"/>
          </w:tcPr>
          <w:p w14:paraId="46CF8FE4" w14:textId="77777777" w:rsidR="0034070E" w:rsidRPr="00AC1BDD" w:rsidRDefault="0034070E" w:rsidP="005030B9">
            <w:pPr>
              <w:pStyle w:val="Tabletext"/>
            </w:pPr>
            <w:r w:rsidRPr="00AC1BDD">
              <w:t>Shepparton</w:t>
            </w:r>
          </w:p>
        </w:tc>
        <w:tc>
          <w:tcPr>
            <w:tcW w:w="5763" w:type="dxa"/>
            <w:shd w:val="clear" w:color="auto" w:fill="auto"/>
          </w:tcPr>
          <w:p w14:paraId="23CFFD37" w14:textId="77777777" w:rsidR="0034070E" w:rsidRPr="00AC1BDD" w:rsidRDefault="0034070E" w:rsidP="005030B9">
            <w:pPr>
              <w:pStyle w:val="Tabletext"/>
              <w:jc w:val="right"/>
            </w:pPr>
            <w:r w:rsidRPr="00AC1BDD">
              <w:t>$354</w:t>
            </w:r>
          </w:p>
        </w:tc>
      </w:tr>
      <w:tr w:rsidR="0034070E" w:rsidRPr="00AC1BDD" w14:paraId="47246F8E" w14:textId="77777777" w:rsidTr="00694537">
        <w:tc>
          <w:tcPr>
            <w:tcW w:w="2547" w:type="dxa"/>
            <w:shd w:val="clear" w:color="auto" w:fill="auto"/>
          </w:tcPr>
          <w:p w14:paraId="7DE6DD0B" w14:textId="77777777" w:rsidR="0034070E" w:rsidRPr="00AC1BDD" w:rsidRDefault="0034070E" w:rsidP="005030B9">
            <w:pPr>
              <w:pStyle w:val="Tabletext"/>
            </w:pPr>
            <w:r w:rsidRPr="00AC1BDD">
              <w:t>Swan Hill</w:t>
            </w:r>
          </w:p>
        </w:tc>
        <w:tc>
          <w:tcPr>
            <w:tcW w:w="5763" w:type="dxa"/>
            <w:shd w:val="clear" w:color="auto" w:fill="auto"/>
          </w:tcPr>
          <w:p w14:paraId="1CBAD906" w14:textId="77777777" w:rsidR="0034070E" w:rsidRPr="00AC1BDD" w:rsidRDefault="0034070E" w:rsidP="005030B9">
            <w:pPr>
              <w:pStyle w:val="Tabletext"/>
              <w:jc w:val="right"/>
            </w:pPr>
            <w:r w:rsidRPr="00AC1BDD">
              <w:t>$368</w:t>
            </w:r>
          </w:p>
        </w:tc>
      </w:tr>
      <w:tr w:rsidR="0034070E" w:rsidRPr="00AC1BDD" w14:paraId="6C626750" w14:textId="77777777" w:rsidTr="00694537">
        <w:tc>
          <w:tcPr>
            <w:tcW w:w="2547" w:type="dxa"/>
            <w:shd w:val="clear" w:color="auto" w:fill="auto"/>
          </w:tcPr>
          <w:p w14:paraId="5BD87326" w14:textId="77777777" w:rsidR="0034070E" w:rsidRPr="00AC1BDD" w:rsidRDefault="0034070E" w:rsidP="005030B9">
            <w:pPr>
              <w:pStyle w:val="Tabletext"/>
            </w:pPr>
            <w:r w:rsidRPr="00AC1BDD">
              <w:t>Wangaratta</w:t>
            </w:r>
          </w:p>
        </w:tc>
        <w:tc>
          <w:tcPr>
            <w:tcW w:w="5763" w:type="dxa"/>
            <w:shd w:val="clear" w:color="auto" w:fill="auto"/>
          </w:tcPr>
          <w:p w14:paraId="19C66D78" w14:textId="77777777" w:rsidR="0034070E" w:rsidRPr="00AC1BDD" w:rsidRDefault="0034070E" w:rsidP="005030B9">
            <w:pPr>
              <w:pStyle w:val="Tabletext"/>
              <w:jc w:val="right"/>
            </w:pPr>
            <w:r w:rsidRPr="00AC1BDD">
              <w:t>$373</w:t>
            </w:r>
          </w:p>
        </w:tc>
      </w:tr>
      <w:tr w:rsidR="0034070E" w:rsidRPr="00AC1BDD" w14:paraId="5A8E3860" w14:textId="77777777" w:rsidTr="00694537">
        <w:tc>
          <w:tcPr>
            <w:tcW w:w="2547" w:type="dxa"/>
            <w:shd w:val="clear" w:color="auto" w:fill="auto"/>
          </w:tcPr>
          <w:p w14:paraId="16225649" w14:textId="77777777" w:rsidR="0034070E" w:rsidRPr="00AC1BDD" w:rsidRDefault="0034070E" w:rsidP="005030B9">
            <w:pPr>
              <w:pStyle w:val="Tabletext"/>
            </w:pPr>
            <w:r w:rsidRPr="00AC1BDD">
              <w:t>Warrnambool</w:t>
            </w:r>
          </w:p>
        </w:tc>
        <w:tc>
          <w:tcPr>
            <w:tcW w:w="5763" w:type="dxa"/>
            <w:shd w:val="clear" w:color="auto" w:fill="auto"/>
          </w:tcPr>
          <w:p w14:paraId="3E54E97D" w14:textId="77777777" w:rsidR="0034070E" w:rsidRPr="00AC1BDD" w:rsidRDefault="0034070E" w:rsidP="005030B9">
            <w:pPr>
              <w:pStyle w:val="Tabletext"/>
              <w:jc w:val="right"/>
            </w:pPr>
            <w:r w:rsidRPr="00AC1BDD">
              <w:t>$369</w:t>
            </w:r>
          </w:p>
        </w:tc>
      </w:tr>
      <w:tr w:rsidR="0034070E" w:rsidRPr="00AC1BDD" w14:paraId="68C289C7" w14:textId="77777777" w:rsidTr="00694537">
        <w:tc>
          <w:tcPr>
            <w:tcW w:w="2547" w:type="dxa"/>
            <w:shd w:val="clear" w:color="auto" w:fill="auto"/>
          </w:tcPr>
          <w:p w14:paraId="1D159E28" w14:textId="77777777" w:rsidR="0034070E" w:rsidRPr="00AC1BDD" w:rsidRDefault="0034070E" w:rsidP="005030B9">
            <w:pPr>
              <w:pStyle w:val="Tabletext"/>
            </w:pPr>
            <w:r w:rsidRPr="00AC1BDD">
              <w:t>Wodonga</w:t>
            </w:r>
          </w:p>
        </w:tc>
        <w:tc>
          <w:tcPr>
            <w:tcW w:w="5763" w:type="dxa"/>
            <w:shd w:val="clear" w:color="auto" w:fill="auto"/>
          </w:tcPr>
          <w:p w14:paraId="616131DB" w14:textId="77777777" w:rsidR="0034070E" w:rsidRPr="00AC1BDD" w:rsidRDefault="0034070E" w:rsidP="005030B9">
            <w:pPr>
              <w:pStyle w:val="Tabletext"/>
              <w:jc w:val="right"/>
            </w:pPr>
            <w:r w:rsidRPr="00AC1BDD">
              <w:t>$369</w:t>
            </w:r>
          </w:p>
        </w:tc>
      </w:tr>
      <w:tr w:rsidR="0034070E" w:rsidRPr="00AC1BDD" w14:paraId="5143F4A2" w14:textId="77777777" w:rsidTr="00694537">
        <w:tc>
          <w:tcPr>
            <w:tcW w:w="2547" w:type="dxa"/>
            <w:shd w:val="clear" w:color="auto" w:fill="auto"/>
          </w:tcPr>
          <w:p w14:paraId="0A2C94BA" w14:textId="77777777" w:rsidR="0034070E" w:rsidRPr="00AC1BDD" w:rsidRDefault="0034070E" w:rsidP="005030B9">
            <w:pPr>
              <w:pStyle w:val="Tabletext"/>
            </w:pPr>
            <w:r w:rsidRPr="00AC1BDD">
              <w:t>Wonthaggi</w:t>
            </w:r>
          </w:p>
        </w:tc>
        <w:tc>
          <w:tcPr>
            <w:tcW w:w="5763" w:type="dxa"/>
            <w:shd w:val="clear" w:color="auto" w:fill="auto"/>
          </w:tcPr>
          <w:p w14:paraId="6B525997" w14:textId="77777777" w:rsidR="0034070E" w:rsidRPr="00AC1BDD" w:rsidRDefault="0034070E" w:rsidP="005030B9">
            <w:pPr>
              <w:pStyle w:val="Tabletext"/>
              <w:jc w:val="right"/>
            </w:pPr>
            <w:r w:rsidRPr="00AC1BDD">
              <w:t>$375</w:t>
            </w:r>
          </w:p>
        </w:tc>
      </w:tr>
      <w:tr w:rsidR="0034070E" w:rsidRPr="00AC1BDD" w14:paraId="01D0F5BC" w14:textId="77777777" w:rsidTr="00694537">
        <w:tc>
          <w:tcPr>
            <w:tcW w:w="8310" w:type="dxa"/>
            <w:gridSpan w:val="2"/>
            <w:shd w:val="clear" w:color="auto" w:fill="auto"/>
          </w:tcPr>
          <w:p w14:paraId="370CD194" w14:textId="77777777" w:rsidR="0034070E" w:rsidRPr="00AC1BDD" w:rsidRDefault="0034070E" w:rsidP="005030B9">
            <w:pPr>
              <w:pStyle w:val="TableHeading"/>
            </w:pPr>
            <w:r w:rsidRPr="00AC1BDD">
              <w:t>Western Australia</w:t>
            </w:r>
          </w:p>
        </w:tc>
      </w:tr>
      <w:tr w:rsidR="0034070E" w:rsidRPr="00AC1BDD" w14:paraId="2F94E4AC" w14:textId="77777777" w:rsidTr="00694537">
        <w:tc>
          <w:tcPr>
            <w:tcW w:w="2547" w:type="dxa"/>
            <w:shd w:val="clear" w:color="auto" w:fill="auto"/>
          </w:tcPr>
          <w:p w14:paraId="486FCE0A" w14:textId="77777777" w:rsidR="0034070E" w:rsidRPr="00AC1BDD" w:rsidRDefault="0034070E" w:rsidP="005030B9">
            <w:pPr>
              <w:pStyle w:val="Tabletext"/>
            </w:pPr>
            <w:r w:rsidRPr="00AC1BDD">
              <w:t>Albany</w:t>
            </w:r>
          </w:p>
        </w:tc>
        <w:tc>
          <w:tcPr>
            <w:tcW w:w="5763" w:type="dxa"/>
            <w:shd w:val="clear" w:color="auto" w:fill="auto"/>
          </w:tcPr>
          <w:p w14:paraId="04403DF0" w14:textId="77777777" w:rsidR="0034070E" w:rsidRPr="00AC1BDD" w:rsidRDefault="0034070E" w:rsidP="005030B9">
            <w:pPr>
              <w:pStyle w:val="Tabletext"/>
              <w:jc w:val="right"/>
            </w:pPr>
            <w:r w:rsidRPr="00AC1BDD">
              <w:t>$380</w:t>
            </w:r>
          </w:p>
        </w:tc>
      </w:tr>
      <w:tr w:rsidR="0034070E" w:rsidRPr="00AC1BDD" w14:paraId="633B4BF2" w14:textId="77777777" w:rsidTr="00694537">
        <w:tc>
          <w:tcPr>
            <w:tcW w:w="2547" w:type="dxa"/>
            <w:shd w:val="clear" w:color="auto" w:fill="auto"/>
          </w:tcPr>
          <w:p w14:paraId="7E157512" w14:textId="77777777" w:rsidR="0034070E" w:rsidRPr="00AC1BDD" w:rsidRDefault="0034070E" w:rsidP="005030B9">
            <w:pPr>
              <w:pStyle w:val="Tabletext"/>
            </w:pPr>
            <w:r w:rsidRPr="00AC1BDD">
              <w:t>Broome</w:t>
            </w:r>
          </w:p>
        </w:tc>
        <w:tc>
          <w:tcPr>
            <w:tcW w:w="5763" w:type="dxa"/>
            <w:shd w:val="clear" w:color="auto" w:fill="auto"/>
          </w:tcPr>
          <w:p w14:paraId="18392489" w14:textId="77777777" w:rsidR="0034070E" w:rsidRPr="00AC1BDD" w:rsidRDefault="0034070E" w:rsidP="005030B9">
            <w:pPr>
              <w:pStyle w:val="Tabletext"/>
              <w:jc w:val="right"/>
            </w:pPr>
            <w:r w:rsidRPr="00AC1BDD">
              <w:t>$407</w:t>
            </w:r>
          </w:p>
        </w:tc>
      </w:tr>
      <w:tr w:rsidR="0034070E" w:rsidRPr="00AC1BDD" w14:paraId="500E36FC" w14:textId="77777777" w:rsidTr="00694537">
        <w:tc>
          <w:tcPr>
            <w:tcW w:w="2547" w:type="dxa"/>
            <w:shd w:val="clear" w:color="auto" w:fill="auto"/>
          </w:tcPr>
          <w:p w14:paraId="74DD7B3F" w14:textId="77777777" w:rsidR="0034070E" w:rsidRPr="00AC1BDD" w:rsidRDefault="0034070E" w:rsidP="005030B9">
            <w:pPr>
              <w:pStyle w:val="Tabletext"/>
            </w:pPr>
            <w:r w:rsidRPr="00AC1BDD">
              <w:t>Bunbury</w:t>
            </w:r>
          </w:p>
        </w:tc>
        <w:tc>
          <w:tcPr>
            <w:tcW w:w="5763" w:type="dxa"/>
            <w:shd w:val="clear" w:color="auto" w:fill="auto"/>
          </w:tcPr>
          <w:p w14:paraId="6FCE1526" w14:textId="77777777" w:rsidR="0034070E" w:rsidRPr="00AC1BDD" w:rsidRDefault="0034070E" w:rsidP="005030B9">
            <w:pPr>
              <w:pStyle w:val="Tabletext"/>
              <w:jc w:val="right"/>
            </w:pPr>
            <w:r w:rsidRPr="00AC1BDD">
              <w:t>$365</w:t>
            </w:r>
          </w:p>
        </w:tc>
      </w:tr>
      <w:tr w:rsidR="0034070E" w:rsidRPr="00AC1BDD" w14:paraId="36BDA8B2" w14:textId="77777777" w:rsidTr="00694537">
        <w:tc>
          <w:tcPr>
            <w:tcW w:w="2547" w:type="dxa"/>
            <w:shd w:val="clear" w:color="auto" w:fill="auto"/>
          </w:tcPr>
          <w:p w14:paraId="4C6035D7" w14:textId="77777777" w:rsidR="0034070E" w:rsidRPr="00AC1BDD" w:rsidRDefault="0034070E" w:rsidP="005030B9">
            <w:pPr>
              <w:pStyle w:val="Tabletext"/>
            </w:pPr>
            <w:r w:rsidRPr="00AC1BDD">
              <w:t>Carnarvon</w:t>
            </w:r>
          </w:p>
        </w:tc>
        <w:tc>
          <w:tcPr>
            <w:tcW w:w="5763" w:type="dxa"/>
            <w:shd w:val="clear" w:color="auto" w:fill="auto"/>
          </w:tcPr>
          <w:p w14:paraId="21FE6035" w14:textId="77777777" w:rsidR="0034070E" w:rsidRPr="00AC1BDD" w:rsidRDefault="0034070E" w:rsidP="005030B9">
            <w:pPr>
              <w:pStyle w:val="Tabletext"/>
              <w:jc w:val="right"/>
            </w:pPr>
            <w:r w:rsidRPr="00AC1BDD">
              <w:t>$357</w:t>
            </w:r>
          </w:p>
        </w:tc>
      </w:tr>
      <w:tr w:rsidR="0034070E" w:rsidRPr="00AC1BDD" w14:paraId="50CA4C94" w14:textId="77777777" w:rsidTr="00694537">
        <w:tc>
          <w:tcPr>
            <w:tcW w:w="2547" w:type="dxa"/>
            <w:shd w:val="clear" w:color="auto" w:fill="auto"/>
          </w:tcPr>
          <w:p w14:paraId="24FD8D88" w14:textId="77777777" w:rsidR="0034070E" w:rsidRPr="00AC1BDD" w:rsidRDefault="0034070E" w:rsidP="005030B9">
            <w:pPr>
              <w:pStyle w:val="Tabletext"/>
            </w:pPr>
            <w:r w:rsidRPr="00AC1BDD">
              <w:t>Dampier</w:t>
            </w:r>
          </w:p>
        </w:tc>
        <w:tc>
          <w:tcPr>
            <w:tcW w:w="5763" w:type="dxa"/>
            <w:shd w:val="clear" w:color="auto" w:fill="auto"/>
          </w:tcPr>
          <w:p w14:paraId="2E2B5E38" w14:textId="77777777" w:rsidR="0034070E" w:rsidRPr="00AC1BDD" w:rsidRDefault="0034070E" w:rsidP="005030B9">
            <w:pPr>
              <w:pStyle w:val="Tabletext"/>
              <w:jc w:val="right"/>
            </w:pPr>
            <w:r w:rsidRPr="00AC1BDD">
              <w:t>$362</w:t>
            </w:r>
          </w:p>
        </w:tc>
      </w:tr>
      <w:tr w:rsidR="0034070E" w:rsidRPr="00AC1BDD" w14:paraId="403C38CC" w14:textId="77777777" w:rsidTr="00694537">
        <w:tc>
          <w:tcPr>
            <w:tcW w:w="2547" w:type="dxa"/>
            <w:shd w:val="clear" w:color="auto" w:fill="auto"/>
          </w:tcPr>
          <w:p w14:paraId="7BE8B97B" w14:textId="77777777" w:rsidR="0034070E" w:rsidRPr="00AC1BDD" w:rsidRDefault="0034070E" w:rsidP="005030B9">
            <w:pPr>
              <w:pStyle w:val="Tabletext"/>
            </w:pPr>
            <w:r w:rsidRPr="00AC1BDD">
              <w:t>Derby</w:t>
            </w:r>
          </w:p>
        </w:tc>
        <w:tc>
          <w:tcPr>
            <w:tcW w:w="5763" w:type="dxa"/>
            <w:shd w:val="clear" w:color="auto" w:fill="auto"/>
          </w:tcPr>
          <w:p w14:paraId="2A209D38" w14:textId="77777777" w:rsidR="0034070E" w:rsidRPr="00AC1BDD" w:rsidRDefault="0034070E" w:rsidP="005030B9">
            <w:pPr>
              <w:pStyle w:val="Tabletext"/>
              <w:jc w:val="right"/>
            </w:pPr>
            <w:r w:rsidRPr="00AC1BDD">
              <w:t>$379</w:t>
            </w:r>
          </w:p>
        </w:tc>
      </w:tr>
      <w:tr w:rsidR="0034070E" w:rsidRPr="00AC1BDD" w14:paraId="15783097" w14:textId="77777777" w:rsidTr="00694537">
        <w:tc>
          <w:tcPr>
            <w:tcW w:w="2547" w:type="dxa"/>
            <w:shd w:val="clear" w:color="auto" w:fill="auto"/>
          </w:tcPr>
          <w:p w14:paraId="615BC093" w14:textId="77777777" w:rsidR="0034070E" w:rsidRPr="00AC1BDD" w:rsidRDefault="0034070E" w:rsidP="005030B9">
            <w:pPr>
              <w:pStyle w:val="Tabletext"/>
            </w:pPr>
            <w:r w:rsidRPr="00AC1BDD">
              <w:t>Esperance</w:t>
            </w:r>
          </w:p>
        </w:tc>
        <w:tc>
          <w:tcPr>
            <w:tcW w:w="5763" w:type="dxa"/>
            <w:shd w:val="clear" w:color="auto" w:fill="auto"/>
          </w:tcPr>
          <w:p w14:paraId="17F7B8C6" w14:textId="77777777" w:rsidR="0034070E" w:rsidRPr="00AC1BDD" w:rsidRDefault="0034070E" w:rsidP="005030B9">
            <w:pPr>
              <w:pStyle w:val="Tabletext"/>
              <w:jc w:val="right"/>
            </w:pPr>
            <w:r w:rsidRPr="00AC1BDD">
              <w:t>$367</w:t>
            </w:r>
          </w:p>
        </w:tc>
      </w:tr>
      <w:tr w:rsidR="0034070E" w:rsidRPr="00AC1BDD" w14:paraId="0B670E2F" w14:textId="77777777" w:rsidTr="00694537">
        <w:tc>
          <w:tcPr>
            <w:tcW w:w="2547" w:type="dxa"/>
            <w:shd w:val="clear" w:color="auto" w:fill="auto"/>
          </w:tcPr>
          <w:p w14:paraId="3EECCE39" w14:textId="77777777" w:rsidR="0034070E" w:rsidRPr="00AC1BDD" w:rsidRDefault="0034070E" w:rsidP="005030B9">
            <w:pPr>
              <w:pStyle w:val="Tabletext"/>
            </w:pPr>
            <w:r w:rsidRPr="00AC1BDD">
              <w:t>Exmouth</w:t>
            </w:r>
          </w:p>
        </w:tc>
        <w:tc>
          <w:tcPr>
            <w:tcW w:w="5763" w:type="dxa"/>
            <w:shd w:val="clear" w:color="auto" w:fill="auto"/>
          </w:tcPr>
          <w:p w14:paraId="1DB0317B" w14:textId="77777777" w:rsidR="0034070E" w:rsidRPr="00AC1BDD" w:rsidRDefault="0034070E" w:rsidP="005030B9">
            <w:pPr>
              <w:pStyle w:val="Tabletext"/>
              <w:jc w:val="right"/>
            </w:pPr>
            <w:r w:rsidRPr="00AC1BDD">
              <w:t>$401</w:t>
            </w:r>
          </w:p>
        </w:tc>
      </w:tr>
      <w:tr w:rsidR="0034070E" w:rsidRPr="00AC1BDD" w14:paraId="5A3CA358" w14:textId="77777777" w:rsidTr="00694537">
        <w:tc>
          <w:tcPr>
            <w:tcW w:w="2547" w:type="dxa"/>
            <w:shd w:val="clear" w:color="auto" w:fill="auto"/>
          </w:tcPr>
          <w:p w14:paraId="0B97D407" w14:textId="77777777" w:rsidR="0034070E" w:rsidRPr="00AC1BDD" w:rsidRDefault="0034070E" w:rsidP="005030B9">
            <w:pPr>
              <w:pStyle w:val="Tabletext"/>
            </w:pPr>
            <w:r w:rsidRPr="00AC1BDD">
              <w:t>Geraldton</w:t>
            </w:r>
          </w:p>
        </w:tc>
        <w:tc>
          <w:tcPr>
            <w:tcW w:w="5763" w:type="dxa"/>
            <w:shd w:val="clear" w:color="auto" w:fill="auto"/>
          </w:tcPr>
          <w:p w14:paraId="5AADD7CC" w14:textId="77777777" w:rsidR="0034070E" w:rsidRPr="00AC1BDD" w:rsidRDefault="0034070E" w:rsidP="005030B9">
            <w:pPr>
              <w:pStyle w:val="Tabletext"/>
              <w:jc w:val="right"/>
            </w:pPr>
            <w:r w:rsidRPr="00AC1BDD">
              <w:t>$352</w:t>
            </w:r>
          </w:p>
        </w:tc>
      </w:tr>
      <w:tr w:rsidR="0034070E" w:rsidRPr="00AC1BDD" w14:paraId="630D7331" w14:textId="77777777" w:rsidTr="00694537">
        <w:tc>
          <w:tcPr>
            <w:tcW w:w="2547" w:type="dxa"/>
            <w:shd w:val="clear" w:color="auto" w:fill="auto"/>
          </w:tcPr>
          <w:p w14:paraId="635358EF" w14:textId="77777777" w:rsidR="0034070E" w:rsidRPr="00AC1BDD" w:rsidRDefault="0034070E" w:rsidP="005030B9">
            <w:pPr>
              <w:pStyle w:val="Tabletext"/>
            </w:pPr>
            <w:r w:rsidRPr="00AC1BDD">
              <w:t>Halls Creek</w:t>
            </w:r>
          </w:p>
        </w:tc>
        <w:tc>
          <w:tcPr>
            <w:tcW w:w="5763" w:type="dxa"/>
            <w:shd w:val="clear" w:color="auto" w:fill="auto"/>
          </w:tcPr>
          <w:p w14:paraId="0F87AD3B" w14:textId="77777777" w:rsidR="0034070E" w:rsidRPr="00AC1BDD" w:rsidRDefault="0034070E" w:rsidP="005030B9">
            <w:pPr>
              <w:pStyle w:val="Tabletext"/>
              <w:jc w:val="right"/>
            </w:pPr>
            <w:r w:rsidRPr="00AC1BDD">
              <w:t>$357</w:t>
            </w:r>
          </w:p>
        </w:tc>
      </w:tr>
      <w:tr w:rsidR="0034070E" w:rsidRPr="00AC1BDD" w14:paraId="21592084" w14:textId="77777777" w:rsidTr="00694537">
        <w:tc>
          <w:tcPr>
            <w:tcW w:w="2547" w:type="dxa"/>
            <w:shd w:val="clear" w:color="auto" w:fill="auto"/>
          </w:tcPr>
          <w:p w14:paraId="160918F0" w14:textId="77777777" w:rsidR="0034070E" w:rsidRPr="00AC1BDD" w:rsidRDefault="0034070E" w:rsidP="005030B9">
            <w:pPr>
              <w:pStyle w:val="Tabletext"/>
            </w:pPr>
            <w:r w:rsidRPr="00AC1BDD">
              <w:t>Kalgoorlie</w:t>
            </w:r>
          </w:p>
        </w:tc>
        <w:tc>
          <w:tcPr>
            <w:tcW w:w="5763" w:type="dxa"/>
            <w:shd w:val="clear" w:color="auto" w:fill="auto"/>
          </w:tcPr>
          <w:p w14:paraId="760E6582" w14:textId="77777777" w:rsidR="0034070E" w:rsidRPr="00AC1BDD" w:rsidRDefault="0034070E" w:rsidP="005030B9">
            <w:pPr>
              <w:pStyle w:val="Tabletext"/>
              <w:jc w:val="right"/>
            </w:pPr>
            <w:r w:rsidRPr="00AC1BDD">
              <w:t>$368</w:t>
            </w:r>
          </w:p>
        </w:tc>
      </w:tr>
      <w:tr w:rsidR="0034070E" w:rsidRPr="00AC1BDD" w14:paraId="61E539A8" w14:textId="77777777" w:rsidTr="00694537">
        <w:tc>
          <w:tcPr>
            <w:tcW w:w="2547" w:type="dxa"/>
            <w:shd w:val="clear" w:color="auto" w:fill="auto"/>
          </w:tcPr>
          <w:p w14:paraId="73413E31" w14:textId="77777777" w:rsidR="0034070E" w:rsidRPr="00AC1BDD" w:rsidRDefault="0034070E" w:rsidP="005030B9">
            <w:pPr>
              <w:pStyle w:val="Tabletext"/>
            </w:pPr>
            <w:r w:rsidRPr="00AC1BDD">
              <w:t>Karratha</w:t>
            </w:r>
          </w:p>
        </w:tc>
        <w:tc>
          <w:tcPr>
            <w:tcW w:w="5763" w:type="dxa"/>
            <w:shd w:val="clear" w:color="auto" w:fill="auto"/>
          </w:tcPr>
          <w:p w14:paraId="28FBE0A1" w14:textId="77777777" w:rsidR="0034070E" w:rsidRPr="00AC1BDD" w:rsidRDefault="0034070E" w:rsidP="005030B9">
            <w:pPr>
              <w:pStyle w:val="Tabletext"/>
              <w:jc w:val="right"/>
            </w:pPr>
            <w:r w:rsidRPr="00AC1BDD">
              <w:t>$410</w:t>
            </w:r>
          </w:p>
        </w:tc>
      </w:tr>
      <w:tr w:rsidR="0034070E" w:rsidRPr="00AC1BDD" w14:paraId="337D06D6" w14:textId="77777777" w:rsidTr="00694537">
        <w:tc>
          <w:tcPr>
            <w:tcW w:w="2547" w:type="dxa"/>
            <w:shd w:val="clear" w:color="auto" w:fill="auto"/>
          </w:tcPr>
          <w:p w14:paraId="31E1D293" w14:textId="77777777" w:rsidR="0034070E" w:rsidRPr="00AC1BDD" w:rsidRDefault="0034070E" w:rsidP="005030B9">
            <w:pPr>
              <w:pStyle w:val="Tabletext"/>
            </w:pPr>
            <w:r w:rsidRPr="00AC1BDD">
              <w:t>Kununurra</w:t>
            </w:r>
          </w:p>
        </w:tc>
        <w:tc>
          <w:tcPr>
            <w:tcW w:w="5763" w:type="dxa"/>
            <w:shd w:val="clear" w:color="auto" w:fill="auto"/>
          </w:tcPr>
          <w:p w14:paraId="3F582480" w14:textId="77777777" w:rsidR="0034070E" w:rsidRPr="00AC1BDD" w:rsidRDefault="0034070E" w:rsidP="005030B9">
            <w:pPr>
              <w:pStyle w:val="Tabletext"/>
              <w:jc w:val="right"/>
            </w:pPr>
            <w:r w:rsidRPr="00AC1BDD">
              <w:t>$391</w:t>
            </w:r>
          </w:p>
        </w:tc>
      </w:tr>
      <w:tr w:rsidR="0034070E" w:rsidRPr="00AC1BDD" w14:paraId="52E9D71B" w14:textId="77777777" w:rsidTr="00694537">
        <w:tc>
          <w:tcPr>
            <w:tcW w:w="2547" w:type="dxa"/>
            <w:shd w:val="clear" w:color="auto" w:fill="auto"/>
          </w:tcPr>
          <w:p w14:paraId="5E7C0C64" w14:textId="77777777" w:rsidR="0034070E" w:rsidRPr="00AC1BDD" w:rsidRDefault="0034070E" w:rsidP="005030B9">
            <w:pPr>
              <w:pStyle w:val="Tabletext"/>
            </w:pPr>
            <w:r w:rsidRPr="00AC1BDD">
              <w:t>Newman</w:t>
            </w:r>
          </w:p>
        </w:tc>
        <w:tc>
          <w:tcPr>
            <w:tcW w:w="5763" w:type="dxa"/>
            <w:shd w:val="clear" w:color="auto" w:fill="auto"/>
          </w:tcPr>
          <w:p w14:paraId="57F45190" w14:textId="77777777" w:rsidR="0034070E" w:rsidRPr="00AC1BDD" w:rsidRDefault="0034070E" w:rsidP="005030B9">
            <w:pPr>
              <w:pStyle w:val="Tabletext"/>
              <w:jc w:val="right"/>
            </w:pPr>
            <w:r w:rsidRPr="00AC1BDD">
              <w:t>$458</w:t>
            </w:r>
          </w:p>
        </w:tc>
      </w:tr>
      <w:tr w:rsidR="0034070E" w:rsidRPr="00AC1BDD" w14:paraId="6B01107C" w14:textId="77777777" w:rsidTr="00694537">
        <w:tc>
          <w:tcPr>
            <w:tcW w:w="2547" w:type="dxa"/>
            <w:shd w:val="clear" w:color="auto" w:fill="auto"/>
          </w:tcPr>
          <w:p w14:paraId="6FEDFFD2" w14:textId="77777777" w:rsidR="0034070E" w:rsidRPr="00AC1BDD" w:rsidRDefault="0034070E" w:rsidP="005030B9">
            <w:pPr>
              <w:pStyle w:val="Tabletext"/>
            </w:pPr>
            <w:r w:rsidRPr="00AC1BDD">
              <w:t>Northam</w:t>
            </w:r>
          </w:p>
        </w:tc>
        <w:tc>
          <w:tcPr>
            <w:tcW w:w="5763" w:type="dxa"/>
            <w:shd w:val="clear" w:color="auto" w:fill="auto"/>
          </w:tcPr>
          <w:p w14:paraId="187C1367" w14:textId="77777777" w:rsidR="0034070E" w:rsidRPr="00AC1BDD" w:rsidRDefault="0034070E" w:rsidP="005030B9">
            <w:pPr>
              <w:pStyle w:val="Tabletext"/>
              <w:jc w:val="right"/>
            </w:pPr>
            <w:r w:rsidRPr="00AC1BDD">
              <w:t>$401</w:t>
            </w:r>
          </w:p>
        </w:tc>
      </w:tr>
      <w:tr w:rsidR="0034070E" w:rsidRPr="00AC1BDD" w14:paraId="42EDA6A8" w14:textId="77777777" w:rsidTr="00694537">
        <w:tc>
          <w:tcPr>
            <w:tcW w:w="2547" w:type="dxa"/>
            <w:shd w:val="clear" w:color="auto" w:fill="auto"/>
          </w:tcPr>
          <w:p w14:paraId="22E25C7C" w14:textId="77777777" w:rsidR="0034070E" w:rsidRPr="00AC1BDD" w:rsidRDefault="0034070E" w:rsidP="005030B9">
            <w:pPr>
              <w:pStyle w:val="Tabletext"/>
            </w:pPr>
            <w:r w:rsidRPr="00AC1BDD">
              <w:t>Port Hedland</w:t>
            </w:r>
          </w:p>
        </w:tc>
        <w:tc>
          <w:tcPr>
            <w:tcW w:w="5763" w:type="dxa"/>
            <w:shd w:val="clear" w:color="auto" w:fill="auto"/>
          </w:tcPr>
          <w:p w14:paraId="6102C933" w14:textId="77777777" w:rsidR="0034070E" w:rsidRPr="00AC1BDD" w:rsidRDefault="0034070E" w:rsidP="005030B9">
            <w:pPr>
              <w:pStyle w:val="Tabletext"/>
              <w:jc w:val="right"/>
            </w:pPr>
            <w:r w:rsidRPr="00AC1BDD">
              <w:t>$362</w:t>
            </w:r>
          </w:p>
        </w:tc>
      </w:tr>
      <w:tr w:rsidR="0034070E" w:rsidRPr="00AC1BDD" w14:paraId="78FBEA2D" w14:textId="77777777" w:rsidTr="00694537">
        <w:tc>
          <w:tcPr>
            <w:tcW w:w="8310" w:type="dxa"/>
            <w:gridSpan w:val="2"/>
            <w:shd w:val="clear" w:color="auto" w:fill="auto"/>
          </w:tcPr>
          <w:p w14:paraId="321F61E9" w14:textId="77777777" w:rsidR="0034070E" w:rsidRPr="00AC1BDD" w:rsidRDefault="0034070E" w:rsidP="005030B9">
            <w:pPr>
              <w:pStyle w:val="TableHeading"/>
            </w:pPr>
            <w:r w:rsidRPr="00AC1BDD">
              <w:t>External Territories</w:t>
            </w:r>
          </w:p>
        </w:tc>
      </w:tr>
      <w:tr w:rsidR="0034070E" w:rsidRPr="00AC1BDD" w14:paraId="1BC393E9" w14:textId="77777777" w:rsidTr="00694537">
        <w:tc>
          <w:tcPr>
            <w:tcW w:w="2547" w:type="dxa"/>
            <w:shd w:val="clear" w:color="auto" w:fill="auto"/>
          </w:tcPr>
          <w:p w14:paraId="7353CBF0" w14:textId="77777777" w:rsidR="0034070E" w:rsidRPr="00AC1BDD" w:rsidRDefault="0034070E" w:rsidP="005030B9">
            <w:pPr>
              <w:pStyle w:val="Tabletext"/>
            </w:pPr>
            <w:r w:rsidRPr="00AC1BDD">
              <w:t>Christmas Island</w:t>
            </w:r>
          </w:p>
        </w:tc>
        <w:tc>
          <w:tcPr>
            <w:tcW w:w="5763" w:type="dxa"/>
            <w:shd w:val="clear" w:color="auto" w:fill="auto"/>
          </w:tcPr>
          <w:p w14:paraId="70C39F4F" w14:textId="77777777" w:rsidR="0034070E" w:rsidRPr="00AC1BDD" w:rsidRDefault="0034070E" w:rsidP="005030B9">
            <w:pPr>
              <w:pStyle w:val="Tabletext"/>
              <w:jc w:val="right"/>
            </w:pPr>
            <w:r w:rsidRPr="00AC1BDD">
              <w:t>$405</w:t>
            </w:r>
          </w:p>
        </w:tc>
      </w:tr>
      <w:tr w:rsidR="0034070E" w:rsidRPr="00AC1BDD" w14:paraId="450E0EC8" w14:textId="77777777" w:rsidTr="00694537">
        <w:tc>
          <w:tcPr>
            <w:tcW w:w="2547" w:type="dxa"/>
            <w:tcBorders>
              <w:bottom w:val="single" w:sz="2" w:space="0" w:color="auto"/>
            </w:tcBorders>
            <w:shd w:val="clear" w:color="auto" w:fill="auto"/>
          </w:tcPr>
          <w:p w14:paraId="390E0F03" w14:textId="77777777" w:rsidR="0034070E" w:rsidRPr="00AC1BDD" w:rsidRDefault="0034070E" w:rsidP="005030B9">
            <w:pPr>
              <w:pStyle w:val="Tabletext"/>
            </w:pPr>
            <w:r w:rsidRPr="00AC1BDD">
              <w:t>Cocos (Keeling) Islands</w:t>
            </w:r>
          </w:p>
        </w:tc>
        <w:tc>
          <w:tcPr>
            <w:tcW w:w="5763" w:type="dxa"/>
            <w:tcBorders>
              <w:bottom w:val="single" w:sz="2" w:space="0" w:color="auto"/>
            </w:tcBorders>
            <w:shd w:val="clear" w:color="auto" w:fill="auto"/>
          </w:tcPr>
          <w:p w14:paraId="6B62B6DC" w14:textId="77777777" w:rsidR="0034070E" w:rsidRPr="00AC1BDD" w:rsidRDefault="0034070E" w:rsidP="005030B9">
            <w:pPr>
              <w:pStyle w:val="Tabletext"/>
              <w:jc w:val="right"/>
            </w:pPr>
            <w:r w:rsidRPr="00AC1BDD">
              <w:t>$518</w:t>
            </w:r>
          </w:p>
        </w:tc>
      </w:tr>
      <w:tr w:rsidR="0034070E" w:rsidRPr="00AC1BDD" w14:paraId="182C603F" w14:textId="77777777" w:rsidTr="00694537">
        <w:tc>
          <w:tcPr>
            <w:tcW w:w="254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4759E80C" w14:textId="77777777" w:rsidR="0034070E" w:rsidRPr="00AC1BDD" w:rsidRDefault="0034070E" w:rsidP="005030B9">
            <w:pPr>
              <w:pStyle w:val="Tabletext"/>
            </w:pPr>
            <w:r w:rsidRPr="00AC1BDD">
              <w:t>Norfolk Island</w:t>
            </w:r>
          </w:p>
        </w:tc>
        <w:tc>
          <w:tcPr>
            <w:tcW w:w="576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5F27E295" w14:textId="77777777" w:rsidR="0034070E" w:rsidRPr="00AC1BDD" w:rsidRDefault="0034070E" w:rsidP="005030B9">
            <w:pPr>
              <w:pStyle w:val="Tabletext"/>
              <w:jc w:val="right"/>
            </w:pPr>
            <w:r w:rsidRPr="00AC1BDD">
              <w:t>$390</w:t>
            </w:r>
          </w:p>
        </w:tc>
      </w:tr>
    </w:tbl>
    <w:p w14:paraId="79751CDC" w14:textId="77777777" w:rsidR="0034070E" w:rsidRPr="00AC1BDD" w:rsidRDefault="0034070E" w:rsidP="0034070E">
      <w:pPr>
        <w:pStyle w:val="Tabletext"/>
      </w:pPr>
    </w:p>
    <w:p w14:paraId="1CE12B2B" w14:textId="77777777" w:rsidR="0034070E" w:rsidRPr="00AC1BDD" w:rsidRDefault="00D91B52" w:rsidP="0034070E">
      <w:pPr>
        <w:pStyle w:val="ActHead5"/>
      </w:pPr>
      <w:bookmarkStart w:id="25" w:name="_Toc165285815"/>
      <w:r w:rsidRPr="00AC1BDD">
        <w:rPr>
          <w:rStyle w:val="CharSectno"/>
        </w:rPr>
        <w:t>19</w:t>
      </w:r>
      <w:r w:rsidR="0034070E" w:rsidRPr="00AC1BDD">
        <w:t xml:space="preserve">  Meal and incidental components—high cost centres</w:t>
      </w:r>
      <w:bookmarkEnd w:id="25"/>
    </w:p>
    <w:p w14:paraId="0541E538" w14:textId="77777777" w:rsidR="0034070E" w:rsidRPr="00AC1BDD" w:rsidRDefault="0034070E" w:rsidP="0034070E">
      <w:pPr>
        <w:pStyle w:val="subsection"/>
      </w:pPr>
      <w:r w:rsidRPr="00AC1BDD">
        <w:tab/>
      </w:r>
      <w:r w:rsidRPr="00AC1BDD">
        <w:tab/>
        <w:t>For the purposes of sections </w:t>
      </w:r>
      <w:r w:rsidR="00D91B52" w:rsidRPr="00AC1BDD">
        <w:t>11</w:t>
      </w:r>
      <w:r w:rsidRPr="00AC1BDD">
        <w:t xml:space="preserve">, </w:t>
      </w:r>
      <w:r w:rsidR="00D91B52" w:rsidRPr="00AC1BDD">
        <w:t>13</w:t>
      </w:r>
      <w:r w:rsidRPr="00AC1BDD">
        <w:t xml:space="preserve"> and </w:t>
      </w:r>
      <w:r w:rsidR="00D91B52" w:rsidRPr="00AC1BDD">
        <w:t>14</w:t>
      </w:r>
      <w:r w:rsidRPr="00AC1BDD">
        <w:t>, the following table (</w:t>
      </w:r>
      <w:r w:rsidRPr="00AC1BDD">
        <w:rPr>
          <w:b/>
          <w:i/>
        </w:rPr>
        <w:t>Table 3</w:t>
      </w:r>
      <w:r w:rsidRPr="00AC1BDD">
        <w:t>) sets out the meal and incidental components of:</w:t>
      </w:r>
    </w:p>
    <w:p w14:paraId="4C034B97" w14:textId="77777777" w:rsidR="0034070E" w:rsidRPr="00AC1BDD" w:rsidRDefault="0034070E" w:rsidP="0034070E">
      <w:pPr>
        <w:pStyle w:val="paragraph"/>
      </w:pPr>
      <w:r w:rsidRPr="00AC1BDD">
        <w:lastRenderedPageBreak/>
        <w:tab/>
        <w:t>(a)</w:t>
      </w:r>
      <w:r w:rsidRPr="00AC1BDD">
        <w:tab/>
        <w:t xml:space="preserve">the </w:t>
      </w:r>
      <w:r w:rsidR="008A2CB2" w:rsidRPr="00AC1BDD">
        <w:t>meals and accommodation allowance</w:t>
      </w:r>
      <w:r w:rsidRPr="00AC1BDD">
        <w:t xml:space="preserve"> rates set out in Table 1 for travel to capital cities; and</w:t>
      </w:r>
    </w:p>
    <w:p w14:paraId="3577CD2D" w14:textId="77777777" w:rsidR="0034070E" w:rsidRPr="00AC1BDD" w:rsidRDefault="0034070E" w:rsidP="0034070E">
      <w:pPr>
        <w:pStyle w:val="paragraph"/>
      </w:pPr>
      <w:r w:rsidRPr="00AC1BDD">
        <w:tab/>
        <w:t>(b)</w:t>
      </w:r>
      <w:r w:rsidRPr="00AC1BDD">
        <w:tab/>
        <w:t xml:space="preserve">the </w:t>
      </w:r>
      <w:r w:rsidR="008A2CB2" w:rsidRPr="00AC1BDD">
        <w:t>meals and accommodation allowance</w:t>
      </w:r>
      <w:r w:rsidRPr="00AC1BDD">
        <w:t xml:space="preserve"> rates set out in Table 2 for travel to country centres specified by name in Table 2 other than group 2 country centres set out in Table 5.</w:t>
      </w:r>
    </w:p>
    <w:p w14:paraId="500711B6" w14:textId="77777777" w:rsidR="0034070E" w:rsidRPr="00AC1BDD" w:rsidRDefault="0034070E" w:rsidP="0034070E">
      <w:pPr>
        <w:pStyle w:val="Tabletext"/>
      </w:pPr>
    </w:p>
    <w:tbl>
      <w:tblPr>
        <w:tblW w:w="4938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ook w:val="0000" w:firstRow="0" w:lastRow="0" w:firstColumn="0" w:lastColumn="0" w:noHBand="0" w:noVBand="0"/>
      </w:tblPr>
      <w:tblGrid>
        <w:gridCol w:w="2079"/>
        <w:gridCol w:w="6131"/>
      </w:tblGrid>
      <w:tr w:rsidR="0034070E" w:rsidRPr="00AC1BDD" w14:paraId="29CE60CC" w14:textId="77777777" w:rsidTr="00694537">
        <w:trPr>
          <w:tblHeader/>
        </w:trPr>
        <w:tc>
          <w:tcPr>
            <w:tcW w:w="5000" w:type="pct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3A3F4F34" w14:textId="77777777" w:rsidR="0034070E" w:rsidRPr="00AC1BDD" w:rsidRDefault="0034070E" w:rsidP="00502C87">
            <w:pPr>
              <w:pStyle w:val="TableHeading"/>
            </w:pPr>
            <w:r w:rsidRPr="00AC1BDD">
              <w:t xml:space="preserve">Table 3—Meal and incidental components of </w:t>
            </w:r>
            <w:r w:rsidR="008A2CB2" w:rsidRPr="00AC1BDD">
              <w:t>meals and accommodation allowance</w:t>
            </w:r>
            <w:r w:rsidRPr="00AC1BDD">
              <w:t xml:space="preserve"> for high cost centres</w:t>
            </w:r>
          </w:p>
        </w:tc>
      </w:tr>
      <w:tr w:rsidR="0034070E" w:rsidRPr="00AC1BDD" w14:paraId="4ACCF4BC" w14:textId="77777777" w:rsidTr="00694537">
        <w:trPr>
          <w:tblHeader/>
        </w:trPr>
        <w:tc>
          <w:tcPr>
            <w:tcW w:w="1266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6D6442F4" w14:textId="77777777" w:rsidR="0034070E" w:rsidRPr="00AC1BDD" w:rsidRDefault="0034070E" w:rsidP="00502C87">
            <w:pPr>
              <w:pStyle w:val="TableHeading"/>
            </w:pPr>
            <w:r w:rsidRPr="00AC1BDD">
              <w:t>Column 1</w:t>
            </w:r>
          </w:p>
          <w:p w14:paraId="3A698A78" w14:textId="77777777" w:rsidR="0034070E" w:rsidRPr="00AC1BDD" w:rsidRDefault="0034070E" w:rsidP="00502C87">
            <w:pPr>
              <w:pStyle w:val="TableHeading"/>
            </w:pPr>
            <w:r w:rsidRPr="00AC1BDD">
              <w:t>Component</w:t>
            </w:r>
          </w:p>
        </w:tc>
        <w:tc>
          <w:tcPr>
            <w:tcW w:w="3734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7DF1F2EF" w14:textId="77777777" w:rsidR="0034070E" w:rsidRPr="00AC1BDD" w:rsidRDefault="0034070E" w:rsidP="00502C87">
            <w:pPr>
              <w:pStyle w:val="TableHeading"/>
              <w:jc w:val="right"/>
            </w:pPr>
            <w:r w:rsidRPr="00AC1BDD">
              <w:t>Column 2</w:t>
            </w:r>
          </w:p>
          <w:p w14:paraId="4601B6C1" w14:textId="77777777" w:rsidR="0034070E" w:rsidRPr="00AC1BDD" w:rsidRDefault="0034070E" w:rsidP="00502C87">
            <w:pPr>
              <w:pStyle w:val="Tabletext"/>
              <w:keepNext/>
              <w:jc w:val="right"/>
              <w:rPr>
                <w:b/>
              </w:rPr>
            </w:pPr>
            <w:r w:rsidRPr="00AC1BDD">
              <w:rPr>
                <w:b/>
              </w:rPr>
              <w:t>Rate</w:t>
            </w:r>
          </w:p>
        </w:tc>
      </w:tr>
      <w:tr w:rsidR="0034070E" w:rsidRPr="00AC1BDD" w14:paraId="13267CCA" w14:textId="77777777" w:rsidTr="00694537">
        <w:tc>
          <w:tcPr>
            <w:tcW w:w="1266" w:type="pct"/>
            <w:tcBorders>
              <w:top w:val="single" w:sz="12" w:space="0" w:color="auto"/>
            </w:tcBorders>
            <w:shd w:val="clear" w:color="auto" w:fill="auto"/>
          </w:tcPr>
          <w:p w14:paraId="33D5BC58" w14:textId="77777777" w:rsidR="0034070E" w:rsidRPr="00AC1BDD" w:rsidRDefault="0034070E" w:rsidP="005030B9">
            <w:pPr>
              <w:pStyle w:val="Tabletext"/>
            </w:pPr>
            <w:r w:rsidRPr="00AC1BDD">
              <w:t>Breakfast</w:t>
            </w:r>
          </w:p>
        </w:tc>
        <w:tc>
          <w:tcPr>
            <w:tcW w:w="3734" w:type="pct"/>
            <w:tcBorders>
              <w:top w:val="single" w:sz="12" w:space="0" w:color="auto"/>
            </w:tcBorders>
            <w:shd w:val="clear" w:color="auto" w:fill="auto"/>
          </w:tcPr>
          <w:p w14:paraId="29A752F6" w14:textId="77777777" w:rsidR="0034070E" w:rsidRPr="00AC1BDD" w:rsidRDefault="0034070E" w:rsidP="005030B9">
            <w:pPr>
              <w:pStyle w:val="Tabletext"/>
              <w:jc w:val="right"/>
            </w:pPr>
            <w:r w:rsidRPr="00AC1BDD">
              <w:t>$35</w:t>
            </w:r>
          </w:p>
        </w:tc>
      </w:tr>
      <w:tr w:rsidR="0034070E" w:rsidRPr="00AC1BDD" w14:paraId="02F7ADAD" w14:textId="77777777" w:rsidTr="00694537">
        <w:tc>
          <w:tcPr>
            <w:tcW w:w="1266" w:type="pct"/>
            <w:shd w:val="clear" w:color="auto" w:fill="auto"/>
          </w:tcPr>
          <w:p w14:paraId="468E078E" w14:textId="77777777" w:rsidR="0034070E" w:rsidRPr="00AC1BDD" w:rsidRDefault="0034070E" w:rsidP="005030B9">
            <w:pPr>
              <w:pStyle w:val="Tabletext"/>
            </w:pPr>
            <w:r w:rsidRPr="00AC1BDD">
              <w:t>Lunch</w:t>
            </w:r>
          </w:p>
        </w:tc>
        <w:tc>
          <w:tcPr>
            <w:tcW w:w="3734" w:type="pct"/>
            <w:shd w:val="clear" w:color="auto" w:fill="auto"/>
          </w:tcPr>
          <w:p w14:paraId="51C4B8F0" w14:textId="77777777" w:rsidR="0034070E" w:rsidRPr="00AC1BDD" w:rsidRDefault="0034070E" w:rsidP="005030B9">
            <w:pPr>
              <w:pStyle w:val="Tabletext"/>
              <w:jc w:val="right"/>
            </w:pPr>
            <w:r w:rsidRPr="00AC1BDD">
              <w:t>$50</w:t>
            </w:r>
          </w:p>
        </w:tc>
      </w:tr>
      <w:tr w:rsidR="0034070E" w:rsidRPr="00AC1BDD" w14:paraId="52518450" w14:textId="77777777" w:rsidTr="00694537">
        <w:tc>
          <w:tcPr>
            <w:tcW w:w="1266" w:type="pct"/>
            <w:shd w:val="clear" w:color="auto" w:fill="auto"/>
          </w:tcPr>
          <w:p w14:paraId="72CE7B32" w14:textId="77777777" w:rsidR="0034070E" w:rsidRPr="00AC1BDD" w:rsidRDefault="0034070E" w:rsidP="005030B9">
            <w:pPr>
              <w:pStyle w:val="Tabletext"/>
            </w:pPr>
            <w:r w:rsidRPr="00AC1BDD">
              <w:t>Dinner</w:t>
            </w:r>
          </w:p>
        </w:tc>
        <w:tc>
          <w:tcPr>
            <w:tcW w:w="3734" w:type="pct"/>
            <w:shd w:val="clear" w:color="auto" w:fill="auto"/>
          </w:tcPr>
          <w:p w14:paraId="76591397" w14:textId="77777777" w:rsidR="0034070E" w:rsidRPr="00AC1BDD" w:rsidRDefault="0034070E" w:rsidP="005030B9">
            <w:pPr>
              <w:pStyle w:val="Tabletext"/>
              <w:jc w:val="right"/>
            </w:pPr>
            <w:r w:rsidRPr="00AC1BDD">
              <w:t>$70</w:t>
            </w:r>
          </w:p>
        </w:tc>
      </w:tr>
      <w:tr w:rsidR="0034070E" w:rsidRPr="00AC1BDD" w14:paraId="45CC5BA5" w14:textId="77777777" w:rsidTr="00694537">
        <w:tc>
          <w:tcPr>
            <w:tcW w:w="1266" w:type="pct"/>
            <w:tcBorders>
              <w:bottom w:val="single" w:sz="2" w:space="0" w:color="auto"/>
            </w:tcBorders>
            <w:shd w:val="clear" w:color="auto" w:fill="auto"/>
          </w:tcPr>
          <w:p w14:paraId="1C4DBFAA" w14:textId="77777777" w:rsidR="0034070E" w:rsidRPr="00AC1BDD" w:rsidRDefault="0034070E" w:rsidP="005030B9">
            <w:pPr>
              <w:pStyle w:val="Tabletext"/>
            </w:pPr>
            <w:r w:rsidRPr="00AC1BDD">
              <w:t>Incidental</w:t>
            </w:r>
          </w:p>
        </w:tc>
        <w:tc>
          <w:tcPr>
            <w:tcW w:w="3734" w:type="pct"/>
            <w:tcBorders>
              <w:bottom w:val="single" w:sz="2" w:space="0" w:color="auto"/>
            </w:tcBorders>
            <w:shd w:val="clear" w:color="auto" w:fill="auto"/>
          </w:tcPr>
          <w:p w14:paraId="6DBEA4FC" w14:textId="77777777" w:rsidR="0034070E" w:rsidRPr="00AC1BDD" w:rsidRDefault="0034070E" w:rsidP="005030B9">
            <w:pPr>
              <w:pStyle w:val="Tabletext"/>
              <w:jc w:val="right"/>
            </w:pPr>
            <w:r w:rsidRPr="00AC1BDD">
              <w:t>$33</w:t>
            </w:r>
          </w:p>
        </w:tc>
      </w:tr>
      <w:tr w:rsidR="0034070E" w:rsidRPr="00AC1BDD" w14:paraId="44BFA6C9" w14:textId="77777777" w:rsidTr="00694537">
        <w:tc>
          <w:tcPr>
            <w:tcW w:w="1266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4BE4ABC5" w14:textId="77777777" w:rsidR="0034070E" w:rsidRPr="00AC1BDD" w:rsidRDefault="0034070E" w:rsidP="005030B9">
            <w:pPr>
              <w:pStyle w:val="Tabletext"/>
            </w:pPr>
            <w:r w:rsidRPr="00AC1BDD">
              <w:t>Total</w:t>
            </w:r>
          </w:p>
        </w:tc>
        <w:tc>
          <w:tcPr>
            <w:tcW w:w="3734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1E9E94D0" w14:textId="77777777" w:rsidR="0034070E" w:rsidRPr="00AC1BDD" w:rsidRDefault="0034070E" w:rsidP="005030B9">
            <w:pPr>
              <w:pStyle w:val="Tabletext"/>
              <w:jc w:val="right"/>
            </w:pPr>
            <w:r w:rsidRPr="00AC1BDD">
              <w:t>$188</w:t>
            </w:r>
          </w:p>
        </w:tc>
      </w:tr>
    </w:tbl>
    <w:p w14:paraId="076E41D8" w14:textId="77777777" w:rsidR="0034070E" w:rsidRPr="00AC1BDD" w:rsidRDefault="0034070E" w:rsidP="0034070E">
      <w:pPr>
        <w:pStyle w:val="Tabletext"/>
      </w:pPr>
    </w:p>
    <w:p w14:paraId="2BE0A043" w14:textId="77777777" w:rsidR="0034070E" w:rsidRPr="00AC1BDD" w:rsidRDefault="00D91B52" w:rsidP="0034070E">
      <w:pPr>
        <w:pStyle w:val="ActHead5"/>
      </w:pPr>
      <w:bookmarkStart w:id="26" w:name="_Toc165285816"/>
      <w:r w:rsidRPr="00AC1BDD">
        <w:rPr>
          <w:rStyle w:val="CharSectno"/>
        </w:rPr>
        <w:t>20</w:t>
      </w:r>
      <w:r w:rsidR="0034070E" w:rsidRPr="00AC1BDD">
        <w:t xml:space="preserve">  Meal and incidental components—other country centres</w:t>
      </w:r>
      <w:bookmarkEnd w:id="26"/>
    </w:p>
    <w:p w14:paraId="6370E4EF" w14:textId="77777777" w:rsidR="0034070E" w:rsidRPr="00AC1BDD" w:rsidRDefault="0034070E" w:rsidP="0034070E">
      <w:pPr>
        <w:pStyle w:val="subsection"/>
      </w:pPr>
      <w:r w:rsidRPr="00AC1BDD">
        <w:tab/>
      </w:r>
      <w:r w:rsidRPr="00AC1BDD">
        <w:tab/>
        <w:t>For the purposes of sections </w:t>
      </w:r>
      <w:r w:rsidR="00D91B52" w:rsidRPr="00AC1BDD">
        <w:t>11</w:t>
      </w:r>
      <w:r w:rsidRPr="00AC1BDD">
        <w:t xml:space="preserve">, </w:t>
      </w:r>
      <w:r w:rsidR="00D91B52" w:rsidRPr="00AC1BDD">
        <w:t>13</w:t>
      </w:r>
      <w:r w:rsidRPr="00AC1BDD">
        <w:t xml:space="preserve"> and </w:t>
      </w:r>
      <w:r w:rsidR="00D91B52" w:rsidRPr="00AC1BDD">
        <w:t>14</w:t>
      </w:r>
      <w:r w:rsidRPr="00AC1BDD">
        <w:t>, the following table (</w:t>
      </w:r>
      <w:r w:rsidRPr="00AC1BDD">
        <w:rPr>
          <w:b/>
          <w:i/>
        </w:rPr>
        <w:t>Table 4</w:t>
      </w:r>
      <w:r w:rsidRPr="00AC1BDD">
        <w:t xml:space="preserve">) sets out the meal and incidental components of the </w:t>
      </w:r>
      <w:r w:rsidR="008A2CB2" w:rsidRPr="00AC1BDD">
        <w:t>meals and accommodation allowance</w:t>
      </w:r>
      <w:r w:rsidRPr="00AC1BDD">
        <w:t xml:space="preserve"> rates set out in Table 2 for travel to:</w:t>
      </w:r>
    </w:p>
    <w:p w14:paraId="7D0B804F" w14:textId="77777777" w:rsidR="0034070E" w:rsidRPr="00AC1BDD" w:rsidRDefault="0034070E" w:rsidP="0034070E">
      <w:pPr>
        <w:pStyle w:val="paragraph"/>
      </w:pPr>
      <w:r w:rsidRPr="00AC1BDD">
        <w:tab/>
        <w:t>(a)</w:t>
      </w:r>
      <w:r w:rsidRPr="00AC1BDD">
        <w:tab/>
        <w:t>country centres not specified by name in Table 2; and</w:t>
      </w:r>
    </w:p>
    <w:p w14:paraId="3D464E96" w14:textId="77777777" w:rsidR="0034070E" w:rsidRPr="00AC1BDD" w:rsidRDefault="0034070E" w:rsidP="0034070E">
      <w:pPr>
        <w:pStyle w:val="paragraph"/>
      </w:pPr>
      <w:r w:rsidRPr="00AC1BDD">
        <w:tab/>
        <w:t>(b)</w:t>
      </w:r>
      <w:r w:rsidRPr="00AC1BDD">
        <w:tab/>
        <w:t>group 2 country centres set out in Table 5.</w:t>
      </w:r>
    </w:p>
    <w:p w14:paraId="4D419BF2" w14:textId="77777777" w:rsidR="0034070E" w:rsidRPr="00AC1BDD" w:rsidRDefault="0034070E" w:rsidP="0034070E">
      <w:pPr>
        <w:pStyle w:val="Tabletext"/>
      </w:pPr>
    </w:p>
    <w:tbl>
      <w:tblPr>
        <w:tblW w:w="4938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ook w:val="0000" w:firstRow="0" w:lastRow="0" w:firstColumn="0" w:lastColumn="0" w:noHBand="0" w:noVBand="0"/>
      </w:tblPr>
      <w:tblGrid>
        <w:gridCol w:w="2079"/>
        <w:gridCol w:w="6131"/>
      </w:tblGrid>
      <w:tr w:rsidR="0034070E" w:rsidRPr="00AC1BDD" w14:paraId="02BF9F9C" w14:textId="77777777" w:rsidTr="00694537">
        <w:trPr>
          <w:tblHeader/>
        </w:trPr>
        <w:tc>
          <w:tcPr>
            <w:tcW w:w="5000" w:type="pct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69086961" w14:textId="77777777" w:rsidR="0034070E" w:rsidRPr="00AC1BDD" w:rsidRDefault="0034070E" w:rsidP="00502C87">
            <w:pPr>
              <w:pStyle w:val="TableHeading"/>
            </w:pPr>
            <w:r w:rsidRPr="00AC1BDD">
              <w:t xml:space="preserve">Table 4—Meal and incidental components of </w:t>
            </w:r>
            <w:r w:rsidR="008A2CB2" w:rsidRPr="00AC1BDD">
              <w:t>meals and accommodation allowance</w:t>
            </w:r>
            <w:r w:rsidRPr="00AC1BDD">
              <w:t xml:space="preserve"> for other country centres</w:t>
            </w:r>
          </w:p>
        </w:tc>
      </w:tr>
      <w:tr w:rsidR="0034070E" w:rsidRPr="00AC1BDD" w14:paraId="204A3B53" w14:textId="77777777" w:rsidTr="00694537">
        <w:trPr>
          <w:tblHeader/>
        </w:trPr>
        <w:tc>
          <w:tcPr>
            <w:tcW w:w="1266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0C5AD055" w14:textId="77777777" w:rsidR="0034070E" w:rsidRPr="00AC1BDD" w:rsidRDefault="0034070E" w:rsidP="00502C87">
            <w:pPr>
              <w:pStyle w:val="TableHeading"/>
            </w:pPr>
            <w:r w:rsidRPr="00AC1BDD">
              <w:t>Column 1</w:t>
            </w:r>
          </w:p>
          <w:p w14:paraId="12F70A40" w14:textId="77777777" w:rsidR="0034070E" w:rsidRPr="00AC1BDD" w:rsidRDefault="0034070E" w:rsidP="00502C87">
            <w:pPr>
              <w:pStyle w:val="TableHeading"/>
            </w:pPr>
            <w:r w:rsidRPr="00AC1BDD">
              <w:t>Component</w:t>
            </w:r>
          </w:p>
        </w:tc>
        <w:tc>
          <w:tcPr>
            <w:tcW w:w="3734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2A50FAA8" w14:textId="77777777" w:rsidR="0034070E" w:rsidRPr="00AC1BDD" w:rsidRDefault="0034070E" w:rsidP="00502C87">
            <w:pPr>
              <w:pStyle w:val="TableHeading"/>
              <w:jc w:val="right"/>
            </w:pPr>
            <w:r w:rsidRPr="00AC1BDD">
              <w:t>Column 2</w:t>
            </w:r>
          </w:p>
          <w:p w14:paraId="7FACB936" w14:textId="77777777" w:rsidR="0034070E" w:rsidRPr="00AC1BDD" w:rsidRDefault="0034070E" w:rsidP="00502C87">
            <w:pPr>
              <w:pStyle w:val="Tabletext"/>
              <w:keepNext/>
              <w:jc w:val="right"/>
              <w:rPr>
                <w:b/>
              </w:rPr>
            </w:pPr>
            <w:r w:rsidRPr="00AC1BDD">
              <w:rPr>
                <w:b/>
              </w:rPr>
              <w:t>Rate</w:t>
            </w:r>
          </w:p>
        </w:tc>
      </w:tr>
      <w:tr w:rsidR="0034070E" w:rsidRPr="00AC1BDD" w14:paraId="21C2D94E" w14:textId="77777777" w:rsidTr="00694537">
        <w:tc>
          <w:tcPr>
            <w:tcW w:w="1266" w:type="pct"/>
            <w:tcBorders>
              <w:top w:val="single" w:sz="12" w:space="0" w:color="auto"/>
            </w:tcBorders>
            <w:shd w:val="clear" w:color="auto" w:fill="auto"/>
          </w:tcPr>
          <w:p w14:paraId="5AD2B432" w14:textId="77777777" w:rsidR="0034070E" w:rsidRPr="00AC1BDD" w:rsidRDefault="0034070E" w:rsidP="005030B9">
            <w:pPr>
              <w:pStyle w:val="Tabletext"/>
            </w:pPr>
            <w:r w:rsidRPr="00AC1BDD">
              <w:t>Breakfast</w:t>
            </w:r>
          </w:p>
        </w:tc>
        <w:tc>
          <w:tcPr>
            <w:tcW w:w="3734" w:type="pct"/>
            <w:tcBorders>
              <w:top w:val="single" w:sz="12" w:space="0" w:color="auto"/>
            </w:tcBorders>
            <w:shd w:val="clear" w:color="auto" w:fill="auto"/>
          </w:tcPr>
          <w:p w14:paraId="6057C238" w14:textId="77777777" w:rsidR="0034070E" w:rsidRPr="00AC1BDD" w:rsidRDefault="0034070E" w:rsidP="005030B9">
            <w:pPr>
              <w:pStyle w:val="Tabletext"/>
              <w:jc w:val="right"/>
            </w:pPr>
            <w:r w:rsidRPr="00AC1BDD">
              <w:t>$33</w:t>
            </w:r>
          </w:p>
        </w:tc>
      </w:tr>
      <w:tr w:rsidR="0034070E" w:rsidRPr="00AC1BDD" w14:paraId="535F0624" w14:textId="77777777" w:rsidTr="00694537">
        <w:tc>
          <w:tcPr>
            <w:tcW w:w="1266" w:type="pct"/>
            <w:shd w:val="clear" w:color="auto" w:fill="auto"/>
          </w:tcPr>
          <w:p w14:paraId="4B173B95" w14:textId="77777777" w:rsidR="0034070E" w:rsidRPr="00AC1BDD" w:rsidRDefault="0034070E" w:rsidP="005030B9">
            <w:pPr>
              <w:pStyle w:val="Tabletext"/>
            </w:pPr>
            <w:r w:rsidRPr="00AC1BDD">
              <w:t>Lunch</w:t>
            </w:r>
          </w:p>
        </w:tc>
        <w:tc>
          <w:tcPr>
            <w:tcW w:w="3734" w:type="pct"/>
            <w:shd w:val="clear" w:color="auto" w:fill="auto"/>
          </w:tcPr>
          <w:p w14:paraId="5555B073" w14:textId="77777777" w:rsidR="0034070E" w:rsidRPr="00AC1BDD" w:rsidRDefault="0034070E" w:rsidP="005030B9">
            <w:pPr>
              <w:pStyle w:val="Tabletext"/>
              <w:jc w:val="right"/>
            </w:pPr>
            <w:r w:rsidRPr="00AC1BDD">
              <w:t>$33</w:t>
            </w:r>
          </w:p>
        </w:tc>
      </w:tr>
      <w:tr w:rsidR="0034070E" w:rsidRPr="00AC1BDD" w14:paraId="53BBF91B" w14:textId="77777777" w:rsidTr="00694537">
        <w:tc>
          <w:tcPr>
            <w:tcW w:w="1266" w:type="pct"/>
            <w:shd w:val="clear" w:color="auto" w:fill="auto"/>
          </w:tcPr>
          <w:p w14:paraId="7F7B6F29" w14:textId="77777777" w:rsidR="0034070E" w:rsidRPr="00AC1BDD" w:rsidRDefault="0034070E" w:rsidP="005030B9">
            <w:pPr>
              <w:pStyle w:val="Tabletext"/>
            </w:pPr>
            <w:r w:rsidRPr="00AC1BDD">
              <w:t>Dinner</w:t>
            </w:r>
          </w:p>
        </w:tc>
        <w:tc>
          <w:tcPr>
            <w:tcW w:w="3734" w:type="pct"/>
            <w:shd w:val="clear" w:color="auto" w:fill="auto"/>
          </w:tcPr>
          <w:p w14:paraId="3D64812A" w14:textId="77777777" w:rsidR="0034070E" w:rsidRPr="00AC1BDD" w:rsidRDefault="0034070E" w:rsidP="005030B9">
            <w:pPr>
              <w:pStyle w:val="Tabletext"/>
              <w:jc w:val="right"/>
            </w:pPr>
            <w:r w:rsidRPr="00AC1BDD">
              <w:t>$64</w:t>
            </w:r>
          </w:p>
        </w:tc>
      </w:tr>
      <w:tr w:rsidR="0034070E" w:rsidRPr="00AC1BDD" w14:paraId="355235D5" w14:textId="77777777" w:rsidTr="00694537">
        <w:tc>
          <w:tcPr>
            <w:tcW w:w="1266" w:type="pct"/>
            <w:tcBorders>
              <w:bottom w:val="single" w:sz="2" w:space="0" w:color="auto"/>
            </w:tcBorders>
            <w:shd w:val="clear" w:color="auto" w:fill="auto"/>
          </w:tcPr>
          <w:p w14:paraId="6D505A45" w14:textId="77777777" w:rsidR="0034070E" w:rsidRPr="00AC1BDD" w:rsidRDefault="0034070E" w:rsidP="005030B9">
            <w:pPr>
              <w:pStyle w:val="Tabletext"/>
            </w:pPr>
            <w:r w:rsidRPr="00AC1BDD">
              <w:t>Incidental</w:t>
            </w:r>
          </w:p>
        </w:tc>
        <w:tc>
          <w:tcPr>
            <w:tcW w:w="3734" w:type="pct"/>
            <w:tcBorders>
              <w:bottom w:val="single" w:sz="2" w:space="0" w:color="auto"/>
            </w:tcBorders>
            <w:shd w:val="clear" w:color="auto" w:fill="auto"/>
          </w:tcPr>
          <w:p w14:paraId="3EA404A0" w14:textId="77777777" w:rsidR="0034070E" w:rsidRPr="00AC1BDD" w:rsidRDefault="0034070E" w:rsidP="005030B9">
            <w:pPr>
              <w:pStyle w:val="Tabletext"/>
              <w:jc w:val="right"/>
            </w:pPr>
            <w:r w:rsidRPr="00AC1BDD">
              <w:t>$33</w:t>
            </w:r>
          </w:p>
        </w:tc>
      </w:tr>
      <w:tr w:rsidR="0034070E" w:rsidRPr="00AC1BDD" w14:paraId="6F72CA5A" w14:textId="77777777" w:rsidTr="00694537">
        <w:tc>
          <w:tcPr>
            <w:tcW w:w="1266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2DE7FFB3" w14:textId="77777777" w:rsidR="0034070E" w:rsidRPr="00AC1BDD" w:rsidRDefault="0034070E" w:rsidP="005030B9">
            <w:pPr>
              <w:pStyle w:val="Tabletext"/>
            </w:pPr>
            <w:r w:rsidRPr="00AC1BDD">
              <w:t>Total</w:t>
            </w:r>
          </w:p>
        </w:tc>
        <w:tc>
          <w:tcPr>
            <w:tcW w:w="3734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38494F45" w14:textId="77777777" w:rsidR="0034070E" w:rsidRPr="00AC1BDD" w:rsidRDefault="0034070E" w:rsidP="005030B9">
            <w:pPr>
              <w:pStyle w:val="Tabletext"/>
              <w:jc w:val="right"/>
            </w:pPr>
            <w:r w:rsidRPr="00AC1BDD">
              <w:t>$163</w:t>
            </w:r>
          </w:p>
        </w:tc>
      </w:tr>
    </w:tbl>
    <w:p w14:paraId="21C9D90E" w14:textId="77777777" w:rsidR="0034070E" w:rsidRPr="00AC1BDD" w:rsidRDefault="0034070E" w:rsidP="0034070E">
      <w:pPr>
        <w:pStyle w:val="Tabletext"/>
      </w:pPr>
    </w:p>
    <w:p w14:paraId="5798B963" w14:textId="77777777" w:rsidR="0034070E" w:rsidRPr="00AC1BDD" w:rsidRDefault="00D91B52" w:rsidP="0034070E">
      <w:pPr>
        <w:pStyle w:val="ActHead5"/>
      </w:pPr>
      <w:bookmarkStart w:id="27" w:name="_Toc165285817"/>
      <w:r w:rsidRPr="00AC1BDD">
        <w:rPr>
          <w:rStyle w:val="CharSectno"/>
        </w:rPr>
        <w:t>21</w:t>
      </w:r>
      <w:r w:rsidR="0034070E" w:rsidRPr="00AC1BDD">
        <w:t xml:space="preserve">  Group 2 country centres</w:t>
      </w:r>
      <w:bookmarkEnd w:id="27"/>
    </w:p>
    <w:p w14:paraId="190CF9DD" w14:textId="77777777" w:rsidR="0034070E" w:rsidRPr="00AC1BDD" w:rsidRDefault="0034070E" w:rsidP="0034070E">
      <w:pPr>
        <w:pStyle w:val="subsection"/>
      </w:pPr>
      <w:r w:rsidRPr="00AC1BDD">
        <w:tab/>
      </w:r>
      <w:r w:rsidRPr="00AC1BDD">
        <w:tab/>
        <w:t xml:space="preserve">For the purposes of paragraphs </w:t>
      </w:r>
      <w:r w:rsidR="00D91B52" w:rsidRPr="00AC1BDD">
        <w:t>19</w:t>
      </w:r>
      <w:r w:rsidRPr="00AC1BDD">
        <w:t xml:space="preserve">(b) and </w:t>
      </w:r>
      <w:r w:rsidR="00D91B52" w:rsidRPr="00AC1BDD">
        <w:t>20</w:t>
      </w:r>
      <w:r w:rsidRPr="00AC1BDD">
        <w:t>(b), the following table (</w:t>
      </w:r>
      <w:r w:rsidRPr="00AC1BDD">
        <w:rPr>
          <w:b/>
          <w:i/>
        </w:rPr>
        <w:t>Table 5</w:t>
      </w:r>
      <w:r w:rsidRPr="00AC1BDD">
        <w:t>) sets out the group 2 country centres.</w:t>
      </w:r>
    </w:p>
    <w:p w14:paraId="21DA402B" w14:textId="77777777" w:rsidR="00694537" w:rsidRPr="00AC1BDD" w:rsidRDefault="00694537" w:rsidP="00694537">
      <w:pPr>
        <w:pStyle w:val="Tabletext"/>
      </w:pPr>
    </w:p>
    <w:tbl>
      <w:tblPr>
        <w:tblW w:w="0" w:type="auto"/>
        <w:tblInd w:w="94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"/>
        <w:gridCol w:w="8313"/>
      </w:tblGrid>
      <w:tr w:rsidR="00694537" w:rsidRPr="00AC1BDD" w14:paraId="42BCAC9A" w14:textId="77777777" w:rsidTr="00694537">
        <w:trPr>
          <w:gridBefore w:val="1"/>
          <w:wBefore w:w="19" w:type="dxa"/>
          <w:tblHeader/>
        </w:trPr>
        <w:tc>
          <w:tcPr>
            <w:tcW w:w="831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CDC83E4" w14:textId="77777777" w:rsidR="00694537" w:rsidRPr="00AC1BDD" w:rsidRDefault="00694537" w:rsidP="00694537">
            <w:pPr>
              <w:pStyle w:val="TableHeading"/>
            </w:pPr>
            <w:r w:rsidRPr="00AC1BDD">
              <w:t>Table 5—Group 2 country centres</w:t>
            </w:r>
          </w:p>
        </w:tc>
      </w:tr>
      <w:tr w:rsidR="00694537" w:rsidRPr="00AC1BDD" w14:paraId="5096806D" w14:textId="77777777" w:rsidTr="00694537">
        <w:trPr>
          <w:gridBefore w:val="1"/>
          <w:wBefore w:w="19" w:type="dxa"/>
        </w:trPr>
        <w:tc>
          <w:tcPr>
            <w:tcW w:w="8312" w:type="dxa"/>
            <w:tcBorders>
              <w:top w:val="single" w:sz="12" w:space="0" w:color="auto"/>
            </w:tcBorders>
            <w:shd w:val="clear" w:color="auto" w:fill="auto"/>
          </w:tcPr>
          <w:p w14:paraId="5B366390" w14:textId="77777777" w:rsidR="00694537" w:rsidRPr="00AC1BDD" w:rsidRDefault="00694537" w:rsidP="00694537">
            <w:pPr>
              <w:pStyle w:val="Tabletext"/>
            </w:pPr>
            <w:r w:rsidRPr="00AC1BDD">
              <w:t>Albury (NSW)</w:t>
            </w:r>
          </w:p>
        </w:tc>
      </w:tr>
      <w:tr w:rsidR="00694537" w:rsidRPr="00AC1BDD" w14:paraId="2BCF53B3" w14:textId="77777777" w:rsidTr="00694537">
        <w:trPr>
          <w:gridBefore w:val="1"/>
          <w:wBefore w:w="19" w:type="dxa"/>
        </w:trPr>
        <w:tc>
          <w:tcPr>
            <w:tcW w:w="8312" w:type="dxa"/>
            <w:shd w:val="clear" w:color="auto" w:fill="auto"/>
          </w:tcPr>
          <w:p w14:paraId="38C9ABC4" w14:textId="77777777" w:rsidR="00694537" w:rsidRPr="00AC1BDD" w:rsidRDefault="00694537" w:rsidP="00694537">
            <w:pPr>
              <w:pStyle w:val="Tabletext"/>
            </w:pPr>
            <w:r w:rsidRPr="00AC1BDD">
              <w:t>Ayr (Qld)</w:t>
            </w:r>
          </w:p>
        </w:tc>
      </w:tr>
      <w:tr w:rsidR="00694537" w:rsidRPr="00AC1BDD" w14:paraId="3AE1CEDA" w14:textId="77777777" w:rsidTr="00694537">
        <w:trPr>
          <w:gridBefore w:val="1"/>
          <w:wBefore w:w="19" w:type="dxa"/>
        </w:trPr>
        <w:tc>
          <w:tcPr>
            <w:tcW w:w="8312" w:type="dxa"/>
            <w:shd w:val="clear" w:color="auto" w:fill="auto"/>
          </w:tcPr>
          <w:p w14:paraId="4BCAB72B" w14:textId="77777777" w:rsidR="00694537" w:rsidRPr="00AC1BDD" w:rsidRDefault="00694537" w:rsidP="00694537">
            <w:pPr>
              <w:pStyle w:val="Tabletext"/>
            </w:pPr>
            <w:r w:rsidRPr="00AC1BDD">
              <w:t>Bairnsdale (Vic.)</w:t>
            </w:r>
          </w:p>
        </w:tc>
      </w:tr>
      <w:tr w:rsidR="00694537" w:rsidRPr="00AC1BDD" w14:paraId="5F76D146" w14:textId="77777777" w:rsidTr="00694537">
        <w:trPr>
          <w:gridBefore w:val="1"/>
          <w:wBefore w:w="19" w:type="dxa"/>
        </w:trPr>
        <w:tc>
          <w:tcPr>
            <w:tcW w:w="8312" w:type="dxa"/>
            <w:shd w:val="clear" w:color="auto" w:fill="auto"/>
          </w:tcPr>
          <w:p w14:paraId="03C9600F" w14:textId="77777777" w:rsidR="00694537" w:rsidRPr="00AC1BDD" w:rsidRDefault="00694537" w:rsidP="00694537">
            <w:pPr>
              <w:pStyle w:val="Tabletext"/>
            </w:pPr>
            <w:r w:rsidRPr="00AC1BDD">
              <w:lastRenderedPageBreak/>
              <w:t>Bathurst (NSW)</w:t>
            </w:r>
          </w:p>
        </w:tc>
      </w:tr>
      <w:tr w:rsidR="00694537" w:rsidRPr="00AC1BDD" w14:paraId="099F085D" w14:textId="77777777" w:rsidTr="00694537">
        <w:trPr>
          <w:gridBefore w:val="1"/>
          <w:wBefore w:w="19" w:type="dxa"/>
        </w:trPr>
        <w:tc>
          <w:tcPr>
            <w:tcW w:w="8312" w:type="dxa"/>
            <w:shd w:val="clear" w:color="auto" w:fill="auto"/>
          </w:tcPr>
          <w:p w14:paraId="6C47629D" w14:textId="77777777" w:rsidR="00694537" w:rsidRPr="00AC1BDD" w:rsidRDefault="00694537" w:rsidP="00694537">
            <w:pPr>
              <w:pStyle w:val="Tabletext"/>
            </w:pPr>
            <w:r w:rsidRPr="00AC1BDD">
              <w:t>Bega (NSW)</w:t>
            </w:r>
          </w:p>
        </w:tc>
      </w:tr>
      <w:tr w:rsidR="00694537" w:rsidRPr="00AC1BDD" w14:paraId="59843AF0" w14:textId="77777777" w:rsidTr="00694537">
        <w:trPr>
          <w:gridBefore w:val="1"/>
          <w:wBefore w:w="19" w:type="dxa"/>
        </w:trPr>
        <w:tc>
          <w:tcPr>
            <w:tcW w:w="8312" w:type="dxa"/>
            <w:shd w:val="clear" w:color="auto" w:fill="auto"/>
          </w:tcPr>
          <w:p w14:paraId="35109DD8" w14:textId="77777777" w:rsidR="00694537" w:rsidRPr="00AC1BDD" w:rsidRDefault="00694537" w:rsidP="00694537">
            <w:pPr>
              <w:pStyle w:val="Tabletext"/>
            </w:pPr>
            <w:r w:rsidRPr="00AC1BDD">
              <w:t>Ceduna (SA)</w:t>
            </w:r>
          </w:p>
        </w:tc>
      </w:tr>
      <w:tr w:rsidR="00694537" w:rsidRPr="00AC1BDD" w14:paraId="6A72FE31" w14:textId="77777777" w:rsidTr="00694537">
        <w:trPr>
          <w:gridBefore w:val="1"/>
          <w:wBefore w:w="19" w:type="dxa"/>
        </w:trPr>
        <w:tc>
          <w:tcPr>
            <w:tcW w:w="8312" w:type="dxa"/>
            <w:shd w:val="clear" w:color="auto" w:fill="auto"/>
          </w:tcPr>
          <w:p w14:paraId="40D5F05D" w14:textId="77777777" w:rsidR="00694537" w:rsidRPr="00AC1BDD" w:rsidRDefault="00694537" w:rsidP="00694537">
            <w:pPr>
              <w:pStyle w:val="Tabletext"/>
            </w:pPr>
            <w:r w:rsidRPr="00AC1BDD">
              <w:t>Charters Towers (Qld)</w:t>
            </w:r>
          </w:p>
        </w:tc>
      </w:tr>
      <w:tr w:rsidR="00694537" w:rsidRPr="00AC1BDD" w14:paraId="718CE6D4" w14:textId="77777777" w:rsidTr="00694537">
        <w:trPr>
          <w:gridBefore w:val="1"/>
          <w:wBefore w:w="19" w:type="dxa"/>
        </w:trPr>
        <w:tc>
          <w:tcPr>
            <w:tcW w:w="8312" w:type="dxa"/>
            <w:shd w:val="clear" w:color="auto" w:fill="auto"/>
          </w:tcPr>
          <w:p w14:paraId="588E98E8" w14:textId="77777777" w:rsidR="00694537" w:rsidRPr="00AC1BDD" w:rsidRDefault="00694537" w:rsidP="00694537">
            <w:pPr>
              <w:pStyle w:val="Tabletext"/>
            </w:pPr>
            <w:r w:rsidRPr="00AC1BDD">
              <w:t>Chinchilla (Qld)</w:t>
            </w:r>
          </w:p>
        </w:tc>
      </w:tr>
      <w:tr w:rsidR="00694537" w:rsidRPr="00AC1BDD" w14:paraId="62F4CBE8" w14:textId="77777777" w:rsidTr="00694537">
        <w:trPr>
          <w:gridBefore w:val="1"/>
          <w:wBefore w:w="19" w:type="dxa"/>
        </w:trPr>
        <w:tc>
          <w:tcPr>
            <w:tcW w:w="8312" w:type="dxa"/>
            <w:shd w:val="clear" w:color="auto" w:fill="auto"/>
          </w:tcPr>
          <w:p w14:paraId="45803818" w14:textId="77777777" w:rsidR="00694537" w:rsidRPr="00AC1BDD" w:rsidRDefault="00694537" w:rsidP="00694537">
            <w:pPr>
              <w:pStyle w:val="Tabletext"/>
            </w:pPr>
            <w:r w:rsidRPr="00AC1BDD">
              <w:t>Coffs Harbour (NSW)</w:t>
            </w:r>
          </w:p>
        </w:tc>
      </w:tr>
      <w:tr w:rsidR="00694537" w:rsidRPr="00AC1BDD" w14:paraId="6E379C2E" w14:textId="77777777" w:rsidTr="00694537">
        <w:trPr>
          <w:gridBefore w:val="1"/>
          <w:wBefore w:w="19" w:type="dxa"/>
        </w:trPr>
        <w:tc>
          <w:tcPr>
            <w:tcW w:w="8312" w:type="dxa"/>
            <w:shd w:val="clear" w:color="auto" w:fill="auto"/>
          </w:tcPr>
          <w:p w14:paraId="643F5F4B" w14:textId="77777777" w:rsidR="00694537" w:rsidRPr="00AC1BDD" w:rsidRDefault="00694537" w:rsidP="00694537">
            <w:pPr>
              <w:pStyle w:val="Tabletext"/>
            </w:pPr>
            <w:r w:rsidRPr="00AC1BDD">
              <w:t>Colac (Vic.)</w:t>
            </w:r>
          </w:p>
        </w:tc>
      </w:tr>
      <w:tr w:rsidR="00694537" w:rsidRPr="00AC1BDD" w14:paraId="605C5B3C" w14:textId="77777777" w:rsidTr="00694537">
        <w:trPr>
          <w:gridBefore w:val="1"/>
          <w:wBefore w:w="19" w:type="dxa"/>
        </w:trPr>
        <w:tc>
          <w:tcPr>
            <w:tcW w:w="8312" w:type="dxa"/>
            <w:shd w:val="clear" w:color="auto" w:fill="auto"/>
          </w:tcPr>
          <w:p w14:paraId="666F8C0A" w14:textId="77777777" w:rsidR="00694537" w:rsidRPr="00AC1BDD" w:rsidRDefault="00694537" w:rsidP="00694537">
            <w:pPr>
              <w:pStyle w:val="Tabletext"/>
            </w:pPr>
            <w:r w:rsidRPr="00AC1BDD">
              <w:t>Cooma (NSW)</w:t>
            </w:r>
          </w:p>
        </w:tc>
      </w:tr>
      <w:tr w:rsidR="00694537" w:rsidRPr="00AC1BDD" w14:paraId="6E9C56C5" w14:textId="77777777" w:rsidTr="00694537">
        <w:trPr>
          <w:gridBefore w:val="1"/>
          <w:wBefore w:w="19" w:type="dxa"/>
        </w:trPr>
        <w:tc>
          <w:tcPr>
            <w:tcW w:w="8312" w:type="dxa"/>
            <w:shd w:val="clear" w:color="auto" w:fill="auto"/>
          </w:tcPr>
          <w:p w14:paraId="5224F373" w14:textId="77777777" w:rsidR="00694537" w:rsidRPr="00AC1BDD" w:rsidRDefault="00694537" w:rsidP="00694537">
            <w:pPr>
              <w:pStyle w:val="Tabletext"/>
            </w:pPr>
            <w:r w:rsidRPr="00AC1BDD">
              <w:t>Cowra (NSW)</w:t>
            </w:r>
          </w:p>
        </w:tc>
      </w:tr>
      <w:tr w:rsidR="00694537" w:rsidRPr="00AC1BDD" w14:paraId="3567A775" w14:textId="77777777" w:rsidTr="00694537">
        <w:trPr>
          <w:gridBefore w:val="1"/>
          <w:wBefore w:w="19" w:type="dxa"/>
        </w:trPr>
        <w:tc>
          <w:tcPr>
            <w:tcW w:w="8312" w:type="dxa"/>
            <w:shd w:val="clear" w:color="auto" w:fill="auto"/>
          </w:tcPr>
          <w:p w14:paraId="7EB9B527" w14:textId="77777777" w:rsidR="00694537" w:rsidRPr="00AC1BDD" w:rsidRDefault="00694537" w:rsidP="00694537">
            <w:pPr>
              <w:pStyle w:val="Tabletext"/>
            </w:pPr>
            <w:r w:rsidRPr="00AC1BDD">
              <w:t>Echuca (Vic.)</w:t>
            </w:r>
          </w:p>
        </w:tc>
      </w:tr>
      <w:tr w:rsidR="00694537" w:rsidRPr="00AC1BDD" w14:paraId="0500BEC8" w14:textId="77777777" w:rsidTr="00694537">
        <w:trPr>
          <w:gridBefore w:val="1"/>
          <w:wBefore w:w="19" w:type="dxa"/>
        </w:trPr>
        <w:tc>
          <w:tcPr>
            <w:tcW w:w="8312" w:type="dxa"/>
            <w:shd w:val="clear" w:color="auto" w:fill="auto"/>
          </w:tcPr>
          <w:p w14:paraId="64900AF1" w14:textId="77777777" w:rsidR="00694537" w:rsidRPr="00AC1BDD" w:rsidRDefault="00694537" w:rsidP="00694537">
            <w:pPr>
              <w:pStyle w:val="Tabletext"/>
            </w:pPr>
            <w:r w:rsidRPr="00AC1BDD">
              <w:t>Goulburn (NSW)</w:t>
            </w:r>
          </w:p>
        </w:tc>
      </w:tr>
      <w:tr w:rsidR="00694537" w:rsidRPr="00AC1BDD" w14:paraId="0D6837D5" w14:textId="77777777" w:rsidTr="00694537">
        <w:trPr>
          <w:gridBefore w:val="1"/>
          <w:wBefore w:w="19" w:type="dxa"/>
        </w:trPr>
        <w:tc>
          <w:tcPr>
            <w:tcW w:w="8312" w:type="dxa"/>
            <w:shd w:val="clear" w:color="auto" w:fill="auto"/>
          </w:tcPr>
          <w:p w14:paraId="08A3C278" w14:textId="77777777" w:rsidR="00694537" w:rsidRPr="00AC1BDD" w:rsidRDefault="00694537" w:rsidP="00694537">
            <w:pPr>
              <w:pStyle w:val="Tabletext"/>
            </w:pPr>
            <w:r w:rsidRPr="00AC1BDD">
              <w:t>Grafton (NSW)</w:t>
            </w:r>
          </w:p>
        </w:tc>
      </w:tr>
      <w:tr w:rsidR="00694537" w:rsidRPr="00AC1BDD" w14:paraId="1D8C9278" w14:textId="77777777" w:rsidTr="00694537">
        <w:trPr>
          <w:gridBefore w:val="1"/>
          <w:wBefore w:w="19" w:type="dxa"/>
        </w:trPr>
        <w:tc>
          <w:tcPr>
            <w:tcW w:w="8312" w:type="dxa"/>
            <w:shd w:val="clear" w:color="auto" w:fill="auto"/>
          </w:tcPr>
          <w:p w14:paraId="7232AFBB" w14:textId="77777777" w:rsidR="00694537" w:rsidRPr="00AC1BDD" w:rsidRDefault="00694537" w:rsidP="00694537">
            <w:pPr>
              <w:pStyle w:val="Tabletext"/>
            </w:pPr>
            <w:r w:rsidRPr="00AC1BDD">
              <w:t>Gunnedah (NSW)</w:t>
            </w:r>
          </w:p>
        </w:tc>
      </w:tr>
      <w:tr w:rsidR="00694537" w:rsidRPr="00AC1BDD" w14:paraId="6FEF8FD3" w14:textId="77777777" w:rsidTr="00694537">
        <w:trPr>
          <w:gridBefore w:val="1"/>
          <w:wBefore w:w="19" w:type="dxa"/>
        </w:trPr>
        <w:tc>
          <w:tcPr>
            <w:tcW w:w="8312" w:type="dxa"/>
            <w:shd w:val="clear" w:color="auto" w:fill="auto"/>
          </w:tcPr>
          <w:p w14:paraId="34DBD10C" w14:textId="77777777" w:rsidR="00694537" w:rsidRPr="00AC1BDD" w:rsidRDefault="00694537" w:rsidP="00694537">
            <w:pPr>
              <w:pStyle w:val="Tabletext"/>
            </w:pPr>
            <w:r w:rsidRPr="00AC1BDD">
              <w:t>Hamilton (Vic.)</w:t>
            </w:r>
          </w:p>
        </w:tc>
      </w:tr>
      <w:tr w:rsidR="00694537" w:rsidRPr="00AC1BDD" w14:paraId="084829EA" w14:textId="77777777" w:rsidTr="00694537">
        <w:trPr>
          <w:gridBefore w:val="1"/>
          <w:wBefore w:w="19" w:type="dxa"/>
        </w:trPr>
        <w:tc>
          <w:tcPr>
            <w:tcW w:w="8312" w:type="dxa"/>
            <w:shd w:val="clear" w:color="auto" w:fill="auto"/>
          </w:tcPr>
          <w:p w14:paraId="546D8305" w14:textId="77777777" w:rsidR="00694537" w:rsidRPr="00AC1BDD" w:rsidRDefault="00694537" w:rsidP="00694537">
            <w:pPr>
              <w:pStyle w:val="Tabletext"/>
            </w:pPr>
            <w:r w:rsidRPr="00AC1BDD">
              <w:t>Innisfail (Qld)</w:t>
            </w:r>
          </w:p>
        </w:tc>
      </w:tr>
      <w:tr w:rsidR="00694537" w:rsidRPr="00AC1BDD" w14:paraId="73058E9E" w14:textId="77777777" w:rsidTr="00694537">
        <w:trPr>
          <w:gridBefore w:val="1"/>
          <w:wBefore w:w="19" w:type="dxa"/>
        </w:trPr>
        <w:tc>
          <w:tcPr>
            <w:tcW w:w="8312" w:type="dxa"/>
            <w:shd w:val="clear" w:color="auto" w:fill="auto"/>
          </w:tcPr>
          <w:p w14:paraId="537CBA57" w14:textId="77777777" w:rsidR="00694537" w:rsidRPr="00AC1BDD" w:rsidRDefault="00694537" w:rsidP="00694537">
            <w:pPr>
              <w:pStyle w:val="Tabletext"/>
            </w:pPr>
            <w:r w:rsidRPr="00AC1BDD">
              <w:t>Inverell (NSW)</w:t>
            </w:r>
          </w:p>
        </w:tc>
      </w:tr>
      <w:tr w:rsidR="00694537" w:rsidRPr="00AC1BDD" w14:paraId="434BE8CB" w14:textId="77777777" w:rsidTr="00694537">
        <w:trPr>
          <w:gridBefore w:val="1"/>
          <w:wBefore w:w="19" w:type="dxa"/>
        </w:trPr>
        <w:tc>
          <w:tcPr>
            <w:tcW w:w="8312" w:type="dxa"/>
            <w:shd w:val="clear" w:color="auto" w:fill="auto"/>
          </w:tcPr>
          <w:p w14:paraId="373D3CA2" w14:textId="77777777" w:rsidR="00694537" w:rsidRPr="00AC1BDD" w:rsidRDefault="00694537" w:rsidP="00694537">
            <w:pPr>
              <w:pStyle w:val="Tabletext"/>
            </w:pPr>
            <w:r w:rsidRPr="00AC1BDD">
              <w:t>Kadina (SA)</w:t>
            </w:r>
          </w:p>
        </w:tc>
      </w:tr>
      <w:tr w:rsidR="00694537" w:rsidRPr="00AC1BDD" w14:paraId="60F18E88" w14:textId="77777777" w:rsidTr="00694537">
        <w:trPr>
          <w:gridBefore w:val="1"/>
          <w:wBefore w:w="19" w:type="dxa"/>
        </w:trPr>
        <w:tc>
          <w:tcPr>
            <w:tcW w:w="8312" w:type="dxa"/>
            <w:shd w:val="clear" w:color="auto" w:fill="auto"/>
          </w:tcPr>
          <w:p w14:paraId="522E9AB2" w14:textId="77777777" w:rsidR="00694537" w:rsidRPr="00AC1BDD" w:rsidRDefault="00694537" w:rsidP="00694537">
            <w:pPr>
              <w:pStyle w:val="Tabletext"/>
            </w:pPr>
            <w:r w:rsidRPr="00AC1BDD">
              <w:t>Kingaroy (Qld)</w:t>
            </w:r>
          </w:p>
        </w:tc>
      </w:tr>
      <w:tr w:rsidR="00694537" w:rsidRPr="00AC1BDD" w14:paraId="4B800303" w14:textId="77777777" w:rsidTr="00694537">
        <w:trPr>
          <w:gridBefore w:val="1"/>
          <w:wBefore w:w="19" w:type="dxa"/>
        </w:trPr>
        <w:tc>
          <w:tcPr>
            <w:tcW w:w="8312" w:type="dxa"/>
            <w:shd w:val="clear" w:color="auto" w:fill="auto"/>
          </w:tcPr>
          <w:p w14:paraId="2DF5D884" w14:textId="77777777" w:rsidR="00694537" w:rsidRPr="00AC1BDD" w:rsidRDefault="00694537" w:rsidP="00694537">
            <w:pPr>
              <w:pStyle w:val="Tabletext"/>
            </w:pPr>
            <w:r w:rsidRPr="00AC1BDD">
              <w:t>Maryborough (Qld)</w:t>
            </w:r>
          </w:p>
        </w:tc>
      </w:tr>
      <w:tr w:rsidR="00694537" w:rsidRPr="00AC1BDD" w14:paraId="724AED7F" w14:textId="77777777" w:rsidTr="00694537">
        <w:trPr>
          <w:gridBefore w:val="1"/>
          <w:wBefore w:w="19" w:type="dxa"/>
        </w:trPr>
        <w:tc>
          <w:tcPr>
            <w:tcW w:w="8312" w:type="dxa"/>
            <w:shd w:val="clear" w:color="auto" w:fill="auto"/>
          </w:tcPr>
          <w:p w14:paraId="090079BD" w14:textId="77777777" w:rsidR="00694537" w:rsidRPr="00AC1BDD" w:rsidRDefault="00694537" w:rsidP="00694537">
            <w:pPr>
              <w:pStyle w:val="Tabletext"/>
            </w:pPr>
            <w:r w:rsidRPr="00AC1BDD">
              <w:t>Mildura (Vic.)</w:t>
            </w:r>
          </w:p>
        </w:tc>
      </w:tr>
      <w:tr w:rsidR="00694537" w:rsidRPr="00AC1BDD" w14:paraId="162A4A42" w14:textId="77777777" w:rsidTr="00694537">
        <w:trPr>
          <w:gridBefore w:val="1"/>
          <w:wBefore w:w="19" w:type="dxa"/>
        </w:trPr>
        <w:tc>
          <w:tcPr>
            <w:tcW w:w="8312" w:type="dxa"/>
            <w:shd w:val="clear" w:color="auto" w:fill="auto"/>
          </w:tcPr>
          <w:p w14:paraId="3F8616ED" w14:textId="77777777" w:rsidR="00694537" w:rsidRPr="00AC1BDD" w:rsidRDefault="00694537" w:rsidP="00694537">
            <w:pPr>
              <w:pStyle w:val="Tabletext"/>
            </w:pPr>
            <w:r w:rsidRPr="00AC1BDD">
              <w:t>Naracoorte (SA)</w:t>
            </w:r>
          </w:p>
        </w:tc>
      </w:tr>
      <w:tr w:rsidR="00694537" w:rsidRPr="00AC1BDD" w14:paraId="221D4E1E" w14:textId="77777777" w:rsidTr="00694537">
        <w:trPr>
          <w:gridBefore w:val="1"/>
          <w:wBefore w:w="19" w:type="dxa"/>
        </w:trPr>
        <w:tc>
          <w:tcPr>
            <w:tcW w:w="8312" w:type="dxa"/>
            <w:shd w:val="clear" w:color="auto" w:fill="auto"/>
          </w:tcPr>
          <w:p w14:paraId="6F6F7661" w14:textId="77777777" w:rsidR="00694537" w:rsidRPr="00AC1BDD" w:rsidRDefault="00694537" w:rsidP="00694537">
            <w:pPr>
              <w:pStyle w:val="Tabletext"/>
            </w:pPr>
            <w:r w:rsidRPr="00AC1BDD">
              <w:t>Narrabri (NSW)</w:t>
            </w:r>
          </w:p>
        </w:tc>
      </w:tr>
      <w:tr w:rsidR="00694537" w:rsidRPr="00AC1BDD" w14:paraId="1DA3426D" w14:textId="77777777" w:rsidTr="00694537">
        <w:trPr>
          <w:gridBefore w:val="1"/>
          <w:wBefore w:w="19" w:type="dxa"/>
        </w:trPr>
        <w:tc>
          <w:tcPr>
            <w:tcW w:w="8312" w:type="dxa"/>
            <w:shd w:val="clear" w:color="auto" w:fill="auto"/>
          </w:tcPr>
          <w:p w14:paraId="594A9782" w14:textId="77777777" w:rsidR="00694537" w:rsidRPr="00AC1BDD" w:rsidRDefault="00694537" w:rsidP="00694537">
            <w:pPr>
              <w:pStyle w:val="Tabletext"/>
            </w:pPr>
            <w:r w:rsidRPr="00AC1BDD">
              <w:t>Port Augusta (SA)</w:t>
            </w:r>
          </w:p>
        </w:tc>
      </w:tr>
      <w:tr w:rsidR="00694537" w:rsidRPr="00AC1BDD" w14:paraId="50842E6F" w14:textId="77777777" w:rsidTr="00694537">
        <w:trPr>
          <w:gridBefore w:val="1"/>
          <w:wBefore w:w="19" w:type="dxa"/>
        </w:trPr>
        <w:tc>
          <w:tcPr>
            <w:tcW w:w="8312" w:type="dxa"/>
            <w:shd w:val="clear" w:color="auto" w:fill="auto"/>
          </w:tcPr>
          <w:p w14:paraId="1B380E2A" w14:textId="77777777" w:rsidR="00694537" w:rsidRPr="00AC1BDD" w:rsidRDefault="00694537" w:rsidP="00694537">
            <w:pPr>
              <w:pStyle w:val="Tabletext"/>
            </w:pPr>
            <w:r w:rsidRPr="00AC1BDD">
              <w:t>Portland (Vic.)</w:t>
            </w:r>
          </w:p>
        </w:tc>
      </w:tr>
      <w:tr w:rsidR="00694537" w:rsidRPr="00AC1BDD" w14:paraId="757380FA" w14:textId="77777777" w:rsidTr="00694537">
        <w:trPr>
          <w:gridBefore w:val="1"/>
          <w:wBefore w:w="19" w:type="dxa"/>
        </w:trPr>
        <w:tc>
          <w:tcPr>
            <w:tcW w:w="8312" w:type="dxa"/>
            <w:shd w:val="clear" w:color="auto" w:fill="auto"/>
          </w:tcPr>
          <w:p w14:paraId="79F6359B" w14:textId="77777777" w:rsidR="00694537" w:rsidRPr="00AC1BDD" w:rsidRDefault="00694537" w:rsidP="00694537">
            <w:pPr>
              <w:pStyle w:val="Tabletext"/>
            </w:pPr>
            <w:r w:rsidRPr="00AC1BDD">
              <w:t>Port Pirie (SA)</w:t>
            </w:r>
          </w:p>
        </w:tc>
      </w:tr>
      <w:tr w:rsidR="00694537" w:rsidRPr="00AC1BDD" w14:paraId="77816FD2" w14:textId="77777777" w:rsidTr="00694537">
        <w:trPr>
          <w:gridBefore w:val="1"/>
          <w:wBefore w:w="19" w:type="dxa"/>
        </w:trPr>
        <w:tc>
          <w:tcPr>
            <w:tcW w:w="8312" w:type="dxa"/>
            <w:shd w:val="clear" w:color="auto" w:fill="auto"/>
          </w:tcPr>
          <w:p w14:paraId="6B27F8D2" w14:textId="77777777" w:rsidR="00694537" w:rsidRPr="00AC1BDD" w:rsidRDefault="00694537" w:rsidP="00694537">
            <w:pPr>
              <w:pStyle w:val="Tabletext"/>
            </w:pPr>
            <w:r w:rsidRPr="00AC1BDD">
              <w:t>Queanbeyan (NSW)</w:t>
            </w:r>
          </w:p>
        </w:tc>
      </w:tr>
      <w:tr w:rsidR="00694537" w:rsidRPr="00AC1BDD" w14:paraId="46548D6C" w14:textId="77777777" w:rsidTr="00694537">
        <w:trPr>
          <w:gridBefore w:val="1"/>
          <w:wBefore w:w="19" w:type="dxa"/>
        </w:trPr>
        <w:tc>
          <w:tcPr>
            <w:tcW w:w="8312" w:type="dxa"/>
            <w:shd w:val="clear" w:color="auto" w:fill="auto"/>
          </w:tcPr>
          <w:p w14:paraId="3BABBBE8" w14:textId="77777777" w:rsidR="00694537" w:rsidRPr="00AC1BDD" w:rsidRDefault="00694537" w:rsidP="00694537">
            <w:pPr>
              <w:pStyle w:val="Tabletext"/>
            </w:pPr>
            <w:r w:rsidRPr="00AC1BDD">
              <w:t>Queenstown (Tas.)</w:t>
            </w:r>
          </w:p>
        </w:tc>
      </w:tr>
      <w:tr w:rsidR="00694537" w:rsidRPr="00AC1BDD" w14:paraId="18A1E4C7" w14:textId="77777777" w:rsidTr="00694537">
        <w:trPr>
          <w:gridBefore w:val="1"/>
          <w:wBefore w:w="19" w:type="dxa"/>
        </w:trPr>
        <w:tc>
          <w:tcPr>
            <w:tcW w:w="8312" w:type="dxa"/>
            <w:shd w:val="clear" w:color="auto" w:fill="auto"/>
          </w:tcPr>
          <w:p w14:paraId="34C22F6B" w14:textId="77777777" w:rsidR="00694537" w:rsidRPr="00AC1BDD" w:rsidRDefault="00694537" w:rsidP="00694537">
            <w:pPr>
              <w:pStyle w:val="Tabletext"/>
            </w:pPr>
            <w:r w:rsidRPr="00AC1BDD">
              <w:t>Renmark (SA)</w:t>
            </w:r>
          </w:p>
        </w:tc>
      </w:tr>
      <w:tr w:rsidR="00694537" w:rsidRPr="00AC1BDD" w14:paraId="46065B7B" w14:textId="77777777" w:rsidTr="00694537">
        <w:trPr>
          <w:gridBefore w:val="1"/>
          <w:wBefore w:w="19" w:type="dxa"/>
        </w:trPr>
        <w:tc>
          <w:tcPr>
            <w:tcW w:w="8312" w:type="dxa"/>
            <w:shd w:val="clear" w:color="auto" w:fill="auto"/>
          </w:tcPr>
          <w:p w14:paraId="15D27605" w14:textId="77777777" w:rsidR="00694537" w:rsidRPr="00AC1BDD" w:rsidRDefault="00694537" w:rsidP="00694537">
            <w:pPr>
              <w:pStyle w:val="Tabletext"/>
            </w:pPr>
            <w:r w:rsidRPr="00AC1BDD">
              <w:t>Sale (Vic.)</w:t>
            </w:r>
          </w:p>
        </w:tc>
      </w:tr>
      <w:tr w:rsidR="00694537" w:rsidRPr="00AC1BDD" w14:paraId="2E2C00E4" w14:textId="77777777" w:rsidTr="00694537">
        <w:trPr>
          <w:gridBefore w:val="1"/>
          <w:wBefore w:w="19" w:type="dxa"/>
        </w:trPr>
        <w:tc>
          <w:tcPr>
            <w:tcW w:w="8312" w:type="dxa"/>
            <w:shd w:val="clear" w:color="auto" w:fill="auto"/>
          </w:tcPr>
          <w:p w14:paraId="7CF06A54" w14:textId="77777777" w:rsidR="00694537" w:rsidRPr="00AC1BDD" w:rsidRDefault="00694537" w:rsidP="00694537">
            <w:pPr>
              <w:pStyle w:val="Tabletext"/>
            </w:pPr>
            <w:r w:rsidRPr="00AC1BDD">
              <w:t>Seymour (Vic.)</w:t>
            </w:r>
          </w:p>
        </w:tc>
      </w:tr>
      <w:tr w:rsidR="00694537" w:rsidRPr="00AC1BDD" w14:paraId="328723FC" w14:textId="77777777" w:rsidTr="00694537">
        <w:trPr>
          <w:gridBefore w:val="1"/>
          <w:wBefore w:w="19" w:type="dxa"/>
        </w:trPr>
        <w:tc>
          <w:tcPr>
            <w:tcW w:w="8312" w:type="dxa"/>
            <w:shd w:val="clear" w:color="auto" w:fill="auto"/>
          </w:tcPr>
          <w:p w14:paraId="692B05B7" w14:textId="77777777" w:rsidR="00694537" w:rsidRPr="00AC1BDD" w:rsidRDefault="00694537" w:rsidP="00694537">
            <w:pPr>
              <w:pStyle w:val="Tabletext"/>
            </w:pPr>
            <w:r w:rsidRPr="00AC1BDD">
              <w:t>Tamworth (NSW)</w:t>
            </w:r>
          </w:p>
        </w:tc>
      </w:tr>
      <w:tr w:rsidR="00694537" w:rsidRPr="00AC1BDD" w14:paraId="0AC74DC8" w14:textId="77777777" w:rsidTr="00694537">
        <w:trPr>
          <w:gridBefore w:val="1"/>
          <w:wBefore w:w="19" w:type="dxa"/>
        </w:trPr>
        <w:tc>
          <w:tcPr>
            <w:tcW w:w="8312" w:type="dxa"/>
            <w:shd w:val="clear" w:color="auto" w:fill="auto"/>
          </w:tcPr>
          <w:p w14:paraId="057C409C" w14:textId="77777777" w:rsidR="00694537" w:rsidRPr="00AC1BDD" w:rsidRDefault="00694537" w:rsidP="00694537">
            <w:pPr>
              <w:pStyle w:val="Tabletext"/>
            </w:pPr>
            <w:r w:rsidRPr="00AC1BDD">
              <w:t>Taree (NSW)</w:t>
            </w:r>
          </w:p>
        </w:tc>
      </w:tr>
      <w:tr w:rsidR="00694537" w:rsidRPr="00AC1BDD" w14:paraId="5E6E8400" w14:textId="77777777" w:rsidTr="00694537">
        <w:trPr>
          <w:gridBefore w:val="1"/>
          <w:wBefore w:w="19" w:type="dxa"/>
        </w:trPr>
        <w:tc>
          <w:tcPr>
            <w:tcW w:w="8312" w:type="dxa"/>
            <w:shd w:val="clear" w:color="auto" w:fill="auto"/>
          </w:tcPr>
          <w:p w14:paraId="1AFFB279" w14:textId="77777777" w:rsidR="00694537" w:rsidRPr="00AC1BDD" w:rsidRDefault="00694537" w:rsidP="00694537">
            <w:pPr>
              <w:pStyle w:val="Tabletext"/>
            </w:pPr>
            <w:r w:rsidRPr="00AC1BDD">
              <w:t>Tennant Creek (NT)</w:t>
            </w:r>
          </w:p>
        </w:tc>
      </w:tr>
      <w:tr w:rsidR="00694537" w:rsidRPr="00AC1BDD" w14:paraId="1443C95C" w14:textId="77777777" w:rsidTr="00694537">
        <w:trPr>
          <w:gridBefore w:val="1"/>
          <w:wBefore w:w="19" w:type="dxa"/>
        </w:trPr>
        <w:tc>
          <w:tcPr>
            <w:tcW w:w="8312" w:type="dxa"/>
            <w:shd w:val="clear" w:color="auto" w:fill="auto"/>
          </w:tcPr>
          <w:p w14:paraId="50CAEF1B" w14:textId="77777777" w:rsidR="00694537" w:rsidRPr="00AC1BDD" w:rsidRDefault="00694537" w:rsidP="00694537">
            <w:pPr>
              <w:pStyle w:val="Tabletext"/>
            </w:pPr>
            <w:r w:rsidRPr="00AC1BDD">
              <w:t>Tumut (NSW)</w:t>
            </w:r>
          </w:p>
        </w:tc>
      </w:tr>
      <w:tr w:rsidR="00694537" w:rsidRPr="00AC1BDD" w14:paraId="4F8352D4" w14:textId="77777777" w:rsidTr="00694537">
        <w:trPr>
          <w:gridBefore w:val="1"/>
          <w:wBefore w:w="19" w:type="dxa"/>
        </w:trPr>
        <w:tc>
          <w:tcPr>
            <w:tcW w:w="8312" w:type="dxa"/>
            <w:shd w:val="clear" w:color="auto" w:fill="auto"/>
          </w:tcPr>
          <w:p w14:paraId="07908D24" w14:textId="77777777" w:rsidR="00694537" w:rsidRPr="00AC1BDD" w:rsidRDefault="00694537" w:rsidP="00694537">
            <w:pPr>
              <w:pStyle w:val="Tabletext"/>
            </w:pPr>
            <w:r w:rsidRPr="00AC1BDD">
              <w:t>Warrnambool (Vic.)</w:t>
            </w:r>
          </w:p>
        </w:tc>
      </w:tr>
      <w:tr w:rsidR="00694537" w:rsidRPr="007E001E" w14:paraId="28C47382" w14:textId="77777777" w:rsidTr="00A32A11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c>
          <w:tcPr>
            <w:tcW w:w="8332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7C0D640E" w14:textId="77777777" w:rsidR="00694537" w:rsidRPr="007E001E" w:rsidRDefault="00694537" w:rsidP="009E00E3">
            <w:pPr>
              <w:pStyle w:val="Tabletext"/>
            </w:pPr>
            <w:r w:rsidRPr="00AC1BDD">
              <w:t>Wodonga (Vic.)</w:t>
            </w:r>
          </w:p>
        </w:tc>
      </w:tr>
    </w:tbl>
    <w:p w14:paraId="139016F9" w14:textId="77777777" w:rsidR="004B5CCB" w:rsidRPr="007E001E" w:rsidRDefault="004B5CCB" w:rsidP="0040230B">
      <w:pPr>
        <w:pStyle w:val="Tabletext"/>
      </w:pPr>
    </w:p>
    <w:sectPr w:rsidR="004B5CCB" w:rsidRPr="007E001E" w:rsidSect="00AE1941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765124" w14:textId="77777777" w:rsidR="00832F52" w:rsidRDefault="00832F52" w:rsidP="00715914">
      <w:pPr>
        <w:spacing w:line="240" w:lineRule="auto"/>
      </w:pPr>
      <w:r>
        <w:separator/>
      </w:r>
    </w:p>
  </w:endnote>
  <w:endnote w:type="continuationSeparator" w:id="0">
    <w:p w14:paraId="562E5ED2" w14:textId="77777777" w:rsidR="00832F52" w:rsidRDefault="00832F52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3A779D" w14:textId="77777777" w:rsidR="005B5E53" w:rsidRPr="00AE1941" w:rsidRDefault="00AE1941" w:rsidP="00AE1941">
    <w:pPr>
      <w:pStyle w:val="Footer"/>
      <w:rPr>
        <w:i/>
        <w:sz w:val="18"/>
      </w:rPr>
    </w:pPr>
    <w:r w:rsidRPr="00AE1941">
      <w:rPr>
        <w:i/>
        <w:sz w:val="18"/>
      </w:rPr>
      <w:t>OPC66745 -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6FA39F" w14:textId="77777777" w:rsidR="009D5531" w:rsidRDefault="009D5531" w:rsidP="007500C8">
    <w:pPr>
      <w:pStyle w:val="Footer"/>
    </w:pPr>
  </w:p>
  <w:p w14:paraId="6AE4CE7F" w14:textId="77777777" w:rsidR="009D5531" w:rsidRPr="00AE1941" w:rsidRDefault="00AE1941" w:rsidP="00AE1941">
    <w:pPr>
      <w:pStyle w:val="Footer"/>
      <w:rPr>
        <w:i/>
        <w:sz w:val="18"/>
      </w:rPr>
    </w:pPr>
    <w:r w:rsidRPr="00AE1941">
      <w:rPr>
        <w:i/>
        <w:sz w:val="18"/>
      </w:rPr>
      <w:t>OPC66745 -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5B2277" w14:textId="77777777" w:rsidR="009D5531" w:rsidRPr="00AE1941" w:rsidRDefault="00AE1941" w:rsidP="00AE1941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AE1941">
      <w:rPr>
        <w:i/>
        <w:sz w:val="18"/>
      </w:rPr>
      <w:t>OPC66745 -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70ECA7" w14:textId="77777777" w:rsidR="009D5531" w:rsidRPr="00E33C1C" w:rsidRDefault="009D5531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9D5531" w14:paraId="0EA306E2" w14:textId="77777777" w:rsidTr="005B5E5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933A713" w14:textId="77777777" w:rsidR="009D5531" w:rsidRDefault="009D5531" w:rsidP="004B5CCB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D9D46A9" w14:textId="44DC72C3" w:rsidR="009D5531" w:rsidRDefault="009D5531" w:rsidP="004B5CC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462FC">
            <w:rPr>
              <w:i/>
              <w:sz w:val="18"/>
            </w:rPr>
            <w:t>Economic Inclusion Advisory Committee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5ACBB87" w14:textId="77777777" w:rsidR="009D5531" w:rsidRDefault="009D5531" w:rsidP="004B5CCB">
          <w:pPr>
            <w:spacing w:line="0" w:lineRule="atLeast"/>
            <w:jc w:val="right"/>
            <w:rPr>
              <w:sz w:val="18"/>
            </w:rPr>
          </w:pPr>
        </w:p>
      </w:tc>
    </w:tr>
  </w:tbl>
  <w:p w14:paraId="1F4BC19A" w14:textId="77777777" w:rsidR="009D5531" w:rsidRPr="00AE1941" w:rsidRDefault="00AE1941" w:rsidP="00AE1941">
    <w:pPr>
      <w:rPr>
        <w:rFonts w:cs="Times New Roman"/>
        <w:i/>
        <w:sz w:val="18"/>
      </w:rPr>
    </w:pPr>
    <w:r w:rsidRPr="00AE1941">
      <w:rPr>
        <w:rFonts w:cs="Times New Roman"/>
        <w:i/>
        <w:sz w:val="18"/>
      </w:rPr>
      <w:t>OPC66745 -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976720" w14:textId="77777777" w:rsidR="009D5531" w:rsidRPr="00E33C1C" w:rsidRDefault="009D5531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9D5531" w14:paraId="38F541F2" w14:textId="77777777" w:rsidTr="00B337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505C0EF7" w14:textId="77777777" w:rsidR="009D5531" w:rsidRDefault="009D5531" w:rsidP="004B5CCB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14:paraId="76B6F97C" w14:textId="16161F80" w:rsidR="009D5531" w:rsidRDefault="009D5531" w:rsidP="004B5CC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462FC">
            <w:rPr>
              <w:i/>
              <w:sz w:val="18"/>
            </w:rPr>
            <w:t>Economic Inclusion Advisory Committee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48E0F7E" w14:textId="77777777" w:rsidR="009D5531" w:rsidRDefault="009D5531" w:rsidP="004B5CCB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3EFAD58" w14:textId="77777777" w:rsidR="009D5531" w:rsidRPr="00AE1941" w:rsidRDefault="00AE1941" w:rsidP="00AE1941">
    <w:pPr>
      <w:rPr>
        <w:rFonts w:cs="Times New Roman"/>
        <w:i/>
        <w:sz w:val="18"/>
      </w:rPr>
    </w:pPr>
    <w:r w:rsidRPr="00AE1941">
      <w:rPr>
        <w:rFonts w:cs="Times New Roman"/>
        <w:i/>
        <w:sz w:val="18"/>
      </w:rPr>
      <w:t>OPC66745 -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8B5CE9" w14:textId="77777777" w:rsidR="009D5531" w:rsidRPr="00E33C1C" w:rsidRDefault="009D5531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9D5531" w14:paraId="3E295D65" w14:textId="77777777" w:rsidTr="005B5E5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8782A57" w14:textId="77777777" w:rsidR="009D5531" w:rsidRDefault="009D5531" w:rsidP="004B5CCB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4FD2153" w14:textId="5D3BE751" w:rsidR="009D5531" w:rsidRDefault="009D5531" w:rsidP="004B5CC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462FC">
            <w:rPr>
              <w:i/>
              <w:sz w:val="18"/>
            </w:rPr>
            <w:t>Economic Inclusion Advisory Committee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DF43F34" w14:textId="77777777" w:rsidR="009D5531" w:rsidRDefault="009D5531" w:rsidP="004B5CCB">
          <w:pPr>
            <w:spacing w:line="0" w:lineRule="atLeast"/>
            <w:jc w:val="right"/>
            <w:rPr>
              <w:sz w:val="18"/>
            </w:rPr>
          </w:pPr>
        </w:p>
      </w:tc>
    </w:tr>
  </w:tbl>
  <w:p w14:paraId="53F0CBAC" w14:textId="77777777" w:rsidR="009D5531" w:rsidRPr="00AE1941" w:rsidRDefault="00AE1941" w:rsidP="00AE1941">
    <w:pPr>
      <w:rPr>
        <w:rFonts w:cs="Times New Roman"/>
        <w:i/>
        <w:sz w:val="18"/>
      </w:rPr>
    </w:pPr>
    <w:r w:rsidRPr="00AE1941">
      <w:rPr>
        <w:rFonts w:cs="Times New Roman"/>
        <w:i/>
        <w:sz w:val="18"/>
      </w:rPr>
      <w:t>OPC66745 -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BAF7B0" w14:textId="77777777" w:rsidR="009D5531" w:rsidRPr="00E33C1C" w:rsidRDefault="009D5531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5"/>
      <w:gridCol w:w="6259"/>
      <w:gridCol w:w="699"/>
    </w:tblGrid>
    <w:tr w:rsidR="009D5531" w14:paraId="6B225F31" w14:textId="77777777" w:rsidTr="004B5CCB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1BD07E2" w14:textId="77777777" w:rsidR="009D5531" w:rsidRDefault="009D5531" w:rsidP="004B5CCB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BE446FC" w14:textId="7162F251" w:rsidR="009D5531" w:rsidRDefault="009D5531" w:rsidP="004B5CC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462FC">
            <w:rPr>
              <w:i/>
              <w:sz w:val="18"/>
            </w:rPr>
            <w:t>Economic Inclusion Advisory Committee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F84223D" w14:textId="77777777" w:rsidR="009D5531" w:rsidRDefault="009D5531" w:rsidP="004B5CCB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0AABD42" w14:textId="77777777" w:rsidR="009D5531" w:rsidRPr="00AE1941" w:rsidRDefault="00AE1941" w:rsidP="00AE1941">
    <w:pPr>
      <w:rPr>
        <w:rFonts w:cs="Times New Roman"/>
        <w:i/>
        <w:sz w:val="18"/>
      </w:rPr>
    </w:pPr>
    <w:r w:rsidRPr="00AE1941">
      <w:rPr>
        <w:rFonts w:cs="Times New Roman"/>
        <w:i/>
        <w:sz w:val="18"/>
      </w:rPr>
      <w:t>OPC66745 -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B9246E" w14:textId="77777777" w:rsidR="009D5531" w:rsidRPr="00E33C1C" w:rsidRDefault="009D5531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5"/>
      <w:gridCol w:w="6259"/>
      <w:gridCol w:w="699"/>
    </w:tblGrid>
    <w:tr w:rsidR="009D5531" w14:paraId="32B513FB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6B75DCF" w14:textId="77777777" w:rsidR="009D5531" w:rsidRDefault="009D5531" w:rsidP="00626A4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396C3D5" w14:textId="4FDE2AB8" w:rsidR="009D5531" w:rsidRDefault="009D5531" w:rsidP="00626A4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462FC">
            <w:rPr>
              <w:i/>
              <w:sz w:val="18"/>
            </w:rPr>
            <w:t>Economic Inclusion Advisory Committee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9E3C979" w14:textId="77777777" w:rsidR="009D5531" w:rsidRDefault="009D5531" w:rsidP="00626A4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7CC42BF" w14:textId="77777777" w:rsidR="009D5531" w:rsidRPr="00AE1941" w:rsidRDefault="00AE1941" w:rsidP="00AE1941">
    <w:pPr>
      <w:rPr>
        <w:rFonts w:cs="Times New Roman"/>
        <w:i/>
        <w:sz w:val="18"/>
      </w:rPr>
    </w:pPr>
    <w:r w:rsidRPr="00AE1941">
      <w:rPr>
        <w:rFonts w:cs="Times New Roman"/>
        <w:i/>
        <w:sz w:val="18"/>
      </w:rPr>
      <w:t>OPC66745 -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A51290" w14:textId="77777777" w:rsidR="00832F52" w:rsidRDefault="00832F52" w:rsidP="00715914">
      <w:pPr>
        <w:spacing w:line="240" w:lineRule="auto"/>
      </w:pPr>
      <w:r>
        <w:separator/>
      </w:r>
    </w:p>
  </w:footnote>
  <w:footnote w:type="continuationSeparator" w:id="0">
    <w:p w14:paraId="5BA351D1" w14:textId="77777777" w:rsidR="00832F52" w:rsidRDefault="00832F52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E3442B" w14:textId="77777777" w:rsidR="009D5531" w:rsidRPr="005F1388" w:rsidRDefault="009D5531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7C45CA" w14:textId="77777777" w:rsidR="009D5531" w:rsidRPr="005F1388" w:rsidRDefault="009D5531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13B61E" w14:textId="77777777" w:rsidR="009D5531" w:rsidRPr="005F1388" w:rsidRDefault="009D5531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3E517" w14:textId="77777777" w:rsidR="009D5531" w:rsidRPr="00ED79B6" w:rsidRDefault="009D5531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754AF1" w14:textId="77777777" w:rsidR="009D5531" w:rsidRPr="00ED79B6" w:rsidRDefault="009D5531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B1A0FC" w14:textId="77777777" w:rsidR="009D5531" w:rsidRPr="00ED79B6" w:rsidRDefault="009D5531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58D637" w14:textId="5A532616" w:rsidR="009D5531" w:rsidRDefault="009D5531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14:paraId="501ECD6D" w14:textId="4F388260" w:rsidR="009D5531" w:rsidRDefault="009D5531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separate"/>
    </w:r>
    <w:r w:rsidR="00182190">
      <w:rPr>
        <w:b/>
        <w:noProof/>
        <w:sz w:val="20"/>
      </w:rPr>
      <w:t>Part 2</w: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separate"/>
    </w:r>
    <w:r w:rsidR="00182190">
      <w:rPr>
        <w:noProof/>
        <w:sz w:val="20"/>
      </w:rPr>
      <w:t>Travel allowance for Committee members</w:t>
    </w:r>
    <w:r>
      <w:rPr>
        <w:sz w:val="20"/>
      </w:rPr>
      <w:fldChar w:fldCharType="end"/>
    </w:r>
  </w:p>
  <w:p w14:paraId="48BBB972" w14:textId="585F3424" w:rsidR="009D5531" w:rsidRPr="007A1328" w:rsidRDefault="009D5531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 w:rsidR="00182190">
      <w:rPr>
        <w:b/>
        <w:sz w:val="20"/>
      </w:rPr>
      <w:fldChar w:fldCharType="separate"/>
    </w:r>
    <w:r w:rsidR="00182190">
      <w:rPr>
        <w:b/>
        <w:noProof/>
        <w:sz w:val="20"/>
      </w:rPr>
      <w:t>Division 2</w: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 w:rsidR="00182190">
      <w:rPr>
        <w:sz w:val="20"/>
      </w:rPr>
      <w:fldChar w:fldCharType="separate"/>
    </w:r>
    <w:r w:rsidR="00182190">
      <w:rPr>
        <w:noProof/>
        <w:sz w:val="20"/>
      </w:rPr>
      <w:t>Travel allowance for Committee members</w:t>
    </w:r>
    <w:r>
      <w:rPr>
        <w:sz w:val="20"/>
      </w:rPr>
      <w:fldChar w:fldCharType="end"/>
    </w:r>
  </w:p>
  <w:p w14:paraId="64C62500" w14:textId="77777777" w:rsidR="009D5531" w:rsidRPr="007A1328" w:rsidRDefault="009D5531" w:rsidP="00715914">
    <w:pPr>
      <w:rPr>
        <w:b/>
        <w:sz w:val="24"/>
      </w:rPr>
    </w:pPr>
  </w:p>
  <w:p w14:paraId="208661FE" w14:textId="20224C49" w:rsidR="009D5531" w:rsidRPr="007A1328" w:rsidRDefault="009D5531" w:rsidP="00756272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9462FC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182190">
      <w:rPr>
        <w:noProof/>
        <w:sz w:val="24"/>
      </w:rPr>
      <w:t>7</w:t>
    </w:r>
    <w:r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ECDAE6" w14:textId="6588931B" w:rsidR="009D5531" w:rsidRPr="007A1328" w:rsidRDefault="009D5531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14:paraId="21967875" w14:textId="751A936E" w:rsidR="009D5531" w:rsidRPr="007A1328" w:rsidRDefault="009D5531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="00182190">
      <w:rPr>
        <w:sz w:val="20"/>
      </w:rPr>
      <w:fldChar w:fldCharType="separate"/>
    </w:r>
    <w:r w:rsidR="00182190">
      <w:rPr>
        <w:noProof/>
        <w:sz w:val="20"/>
      </w:rPr>
      <w:t>Travel allowance for Committee members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 w:rsidR="00182190">
      <w:rPr>
        <w:b/>
        <w:sz w:val="20"/>
      </w:rPr>
      <w:fldChar w:fldCharType="separate"/>
    </w:r>
    <w:r w:rsidR="00182190">
      <w:rPr>
        <w:b/>
        <w:noProof/>
        <w:sz w:val="20"/>
      </w:rPr>
      <w:t>Part 2</w:t>
    </w:r>
    <w:r>
      <w:rPr>
        <w:b/>
        <w:sz w:val="20"/>
      </w:rPr>
      <w:fldChar w:fldCharType="end"/>
    </w:r>
  </w:p>
  <w:p w14:paraId="2497DE3F" w14:textId="4A4FED62" w:rsidR="009D5531" w:rsidRPr="007A1328" w:rsidRDefault="009D5531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="00182190">
      <w:rPr>
        <w:sz w:val="20"/>
      </w:rPr>
      <w:fldChar w:fldCharType="separate"/>
    </w:r>
    <w:r w:rsidR="00182190">
      <w:rPr>
        <w:noProof/>
        <w:sz w:val="20"/>
      </w:rPr>
      <w:t>General provisions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 w:rsidR="00182190">
      <w:rPr>
        <w:b/>
        <w:sz w:val="20"/>
      </w:rPr>
      <w:fldChar w:fldCharType="separate"/>
    </w:r>
    <w:r w:rsidR="00182190">
      <w:rPr>
        <w:b/>
        <w:noProof/>
        <w:sz w:val="20"/>
      </w:rPr>
      <w:t>Division 1</w:t>
    </w:r>
    <w:r>
      <w:rPr>
        <w:b/>
        <w:sz w:val="20"/>
      </w:rPr>
      <w:fldChar w:fldCharType="end"/>
    </w:r>
  </w:p>
  <w:p w14:paraId="7135E423" w14:textId="77777777" w:rsidR="009D5531" w:rsidRPr="007A1328" w:rsidRDefault="009D5531" w:rsidP="00715914">
    <w:pPr>
      <w:jc w:val="right"/>
      <w:rPr>
        <w:b/>
        <w:sz w:val="24"/>
      </w:rPr>
    </w:pPr>
  </w:p>
  <w:p w14:paraId="3B7DF6F8" w14:textId="3AE91B4C" w:rsidR="009D5531" w:rsidRPr="007A1328" w:rsidRDefault="009D5531" w:rsidP="00756272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9462FC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182190">
      <w:rPr>
        <w:noProof/>
        <w:sz w:val="24"/>
      </w:rPr>
      <w:t>5</w:t>
    </w:r>
    <w:r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3CC6D0" w14:textId="77777777" w:rsidR="009D5531" w:rsidRPr="007A1328" w:rsidRDefault="009D5531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F846A30"/>
    <w:multiLevelType w:val="multilevel"/>
    <w:tmpl w:val="0C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102E6C12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5" w15:restartNumberingAfterBreak="0">
    <w:nsid w:val="13B3682B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9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0" w15:restartNumberingAfterBreak="0">
    <w:nsid w:val="3EA32E91"/>
    <w:multiLevelType w:val="multilevel"/>
    <w:tmpl w:val="9F4A5A0A"/>
    <w:lvl w:ilvl="0">
      <w:start w:val="1"/>
      <w:numFmt w:val="upperRoman"/>
      <w:lvlText w:val="Article %1."/>
      <w:lvlJc w:val="left"/>
      <w:rPr>
        <w:rFonts w:cs="Times New Roman"/>
      </w:rPr>
    </w:lvl>
    <w:lvl w:ilvl="1">
      <w:start w:val="1"/>
      <w:numFmt w:val="decimalZero"/>
      <w:isLgl/>
      <w:lvlText w:val="Section %1.%2"/>
      <w:lvlJc w:val="left"/>
      <w:rPr>
        <w:rFonts w:cs="Times New Roman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/>
      </w:rPr>
    </w:lvl>
  </w:abstractNum>
  <w:abstractNum w:abstractNumId="21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22" w15:restartNumberingAfterBreak="0">
    <w:nsid w:val="411E6ABD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A9F734A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4" w15:restartNumberingAfterBreak="0">
    <w:nsid w:val="58185139"/>
    <w:multiLevelType w:val="hybridMultilevel"/>
    <w:tmpl w:val="E6864360"/>
    <w:lvl w:ilvl="0" w:tplc="4894A9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8"/>
  </w:num>
  <w:num w:numId="12">
    <w:abstractNumId w:val="11"/>
  </w:num>
  <w:num w:numId="13">
    <w:abstractNumId w:val="12"/>
  </w:num>
  <w:num w:numId="14">
    <w:abstractNumId w:val="17"/>
  </w:num>
  <w:num w:numId="15">
    <w:abstractNumId w:val="16"/>
  </w:num>
  <w:num w:numId="16">
    <w:abstractNumId w:val="10"/>
  </w:num>
  <w:num w:numId="17">
    <w:abstractNumId w:val="21"/>
  </w:num>
  <w:num w:numId="18">
    <w:abstractNumId w:val="19"/>
  </w:num>
  <w:num w:numId="19">
    <w:abstractNumId w:val="18"/>
  </w:num>
  <w:num w:numId="20">
    <w:abstractNumId w:val="14"/>
  </w:num>
  <w:num w:numId="21">
    <w:abstractNumId w:val="23"/>
  </w:num>
  <w:num w:numId="22">
    <w:abstractNumId w:val="20"/>
  </w:num>
  <w:num w:numId="23">
    <w:abstractNumId w:val="22"/>
  </w:num>
  <w:num w:numId="24">
    <w:abstractNumId w:val="15"/>
  </w:num>
  <w:num w:numId="25">
    <w:abstractNumId w:val="13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C56"/>
    <w:rsid w:val="00002276"/>
    <w:rsid w:val="0000373C"/>
    <w:rsid w:val="00004470"/>
    <w:rsid w:val="00004988"/>
    <w:rsid w:val="00005013"/>
    <w:rsid w:val="0001068F"/>
    <w:rsid w:val="00012427"/>
    <w:rsid w:val="00013125"/>
    <w:rsid w:val="000136AF"/>
    <w:rsid w:val="000143FA"/>
    <w:rsid w:val="000437C1"/>
    <w:rsid w:val="00046B9C"/>
    <w:rsid w:val="00050744"/>
    <w:rsid w:val="0005365D"/>
    <w:rsid w:val="000545F8"/>
    <w:rsid w:val="000614BF"/>
    <w:rsid w:val="0006622A"/>
    <w:rsid w:val="000875F9"/>
    <w:rsid w:val="000A45D0"/>
    <w:rsid w:val="000A46C4"/>
    <w:rsid w:val="000A589F"/>
    <w:rsid w:val="000B107B"/>
    <w:rsid w:val="000B38D5"/>
    <w:rsid w:val="000B3B39"/>
    <w:rsid w:val="000B58FA"/>
    <w:rsid w:val="000B7E30"/>
    <w:rsid w:val="000C1EC3"/>
    <w:rsid w:val="000D0041"/>
    <w:rsid w:val="000D05EF"/>
    <w:rsid w:val="000E12DE"/>
    <w:rsid w:val="000E2261"/>
    <w:rsid w:val="000E4CA6"/>
    <w:rsid w:val="000E4CE1"/>
    <w:rsid w:val="000E69C1"/>
    <w:rsid w:val="000F21C1"/>
    <w:rsid w:val="000F7C4E"/>
    <w:rsid w:val="0010092B"/>
    <w:rsid w:val="00105E7C"/>
    <w:rsid w:val="00106571"/>
    <w:rsid w:val="0010745C"/>
    <w:rsid w:val="00123830"/>
    <w:rsid w:val="00127F53"/>
    <w:rsid w:val="00132CEB"/>
    <w:rsid w:val="00142598"/>
    <w:rsid w:val="00142B62"/>
    <w:rsid w:val="00142FC6"/>
    <w:rsid w:val="0014539C"/>
    <w:rsid w:val="001459CD"/>
    <w:rsid w:val="00146E61"/>
    <w:rsid w:val="0015353E"/>
    <w:rsid w:val="00153893"/>
    <w:rsid w:val="00155302"/>
    <w:rsid w:val="00157B8B"/>
    <w:rsid w:val="001608D1"/>
    <w:rsid w:val="00166C2F"/>
    <w:rsid w:val="0017048D"/>
    <w:rsid w:val="00170BCE"/>
    <w:rsid w:val="00171D1C"/>
    <w:rsid w:val="001721AC"/>
    <w:rsid w:val="001769A7"/>
    <w:rsid w:val="001809D7"/>
    <w:rsid w:val="00182190"/>
    <w:rsid w:val="001922B7"/>
    <w:rsid w:val="001939E1"/>
    <w:rsid w:val="00194C3E"/>
    <w:rsid w:val="00195382"/>
    <w:rsid w:val="001959E4"/>
    <w:rsid w:val="001A391A"/>
    <w:rsid w:val="001A4BE9"/>
    <w:rsid w:val="001B2B1F"/>
    <w:rsid w:val="001C61C5"/>
    <w:rsid w:val="001C69C4"/>
    <w:rsid w:val="001C7221"/>
    <w:rsid w:val="001D19AB"/>
    <w:rsid w:val="001D37EF"/>
    <w:rsid w:val="001E3590"/>
    <w:rsid w:val="001E4E5D"/>
    <w:rsid w:val="001E7407"/>
    <w:rsid w:val="001F098B"/>
    <w:rsid w:val="001F5D5E"/>
    <w:rsid w:val="001F6219"/>
    <w:rsid w:val="001F6CD4"/>
    <w:rsid w:val="002007A9"/>
    <w:rsid w:val="002026BB"/>
    <w:rsid w:val="00206C4D"/>
    <w:rsid w:val="00206E05"/>
    <w:rsid w:val="0021053C"/>
    <w:rsid w:val="002150FD"/>
    <w:rsid w:val="00215AF1"/>
    <w:rsid w:val="002171AF"/>
    <w:rsid w:val="00226562"/>
    <w:rsid w:val="00226E47"/>
    <w:rsid w:val="002321E8"/>
    <w:rsid w:val="0023270D"/>
    <w:rsid w:val="0023505E"/>
    <w:rsid w:val="00236EEC"/>
    <w:rsid w:val="0024010F"/>
    <w:rsid w:val="00240749"/>
    <w:rsid w:val="00243018"/>
    <w:rsid w:val="002430E1"/>
    <w:rsid w:val="00245555"/>
    <w:rsid w:val="00245B79"/>
    <w:rsid w:val="0025458C"/>
    <w:rsid w:val="002564A4"/>
    <w:rsid w:val="002627E6"/>
    <w:rsid w:val="0026736C"/>
    <w:rsid w:val="00275FC4"/>
    <w:rsid w:val="002767AC"/>
    <w:rsid w:val="00281308"/>
    <w:rsid w:val="00284719"/>
    <w:rsid w:val="00285293"/>
    <w:rsid w:val="002861CF"/>
    <w:rsid w:val="00296A63"/>
    <w:rsid w:val="00296E33"/>
    <w:rsid w:val="00297ECB"/>
    <w:rsid w:val="002A552E"/>
    <w:rsid w:val="002A7BCF"/>
    <w:rsid w:val="002B10F0"/>
    <w:rsid w:val="002B14C1"/>
    <w:rsid w:val="002C0394"/>
    <w:rsid w:val="002C4A40"/>
    <w:rsid w:val="002C7F50"/>
    <w:rsid w:val="002D043A"/>
    <w:rsid w:val="002D1BC8"/>
    <w:rsid w:val="002D6224"/>
    <w:rsid w:val="002D7747"/>
    <w:rsid w:val="002E2157"/>
    <w:rsid w:val="002E3F4B"/>
    <w:rsid w:val="002E75B2"/>
    <w:rsid w:val="002F3D37"/>
    <w:rsid w:val="00304F8B"/>
    <w:rsid w:val="003113C7"/>
    <w:rsid w:val="00321065"/>
    <w:rsid w:val="003312B0"/>
    <w:rsid w:val="0033212B"/>
    <w:rsid w:val="003354D2"/>
    <w:rsid w:val="00335BC6"/>
    <w:rsid w:val="0034070E"/>
    <w:rsid w:val="003415D3"/>
    <w:rsid w:val="0034245D"/>
    <w:rsid w:val="00344701"/>
    <w:rsid w:val="00345057"/>
    <w:rsid w:val="00346897"/>
    <w:rsid w:val="00347601"/>
    <w:rsid w:val="003477B2"/>
    <w:rsid w:val="00352B0F"/>
    <w:rsid w:val="00356690"/>
    <w:rsid w:val="00360459"/>
    <w:rsid w:val="00365238"/>
    <w:rsid w:val="00366829"/>
    <w:rsid w:val="0037039B"/>
    <w:rsid w:val="0038181E"/>
    <w:rsid w:val="0039680B"/>
    <w:rsid w:val="003A35D3"/>
    <w:rsid w:val="003A3EAD"/>
    <w:rsid w:val="003B4789"/>
    <w:rsid w:val="003B77A7"/>
    <w:rsid w:val="003C255F"/>
    <w:rsid w:val="003C5E6D"/>
    <w:rsid w:val="003C6231"/>
    <w:rsid w:val="003D0BFE"/>
    <w:rsid w:val="003D350B"/>
    <w:rsid w:val="003D5700"/>
    <w:rsid w:val="003E0FDD"/>
    <w:rsid w:val="003E1BA5"/>
    <w:rsid w:val="003E341B"/>
    <w:rsid w:val="003E54E9"/>
    <w:rsid w:val="003F76BE"/>
    <w:rsid w:val="00400247"/>
    <w:rsid w:val="0040230B"/>
    <w:rsid w:val="004116CD"/>
    <w:rsid w:val="004144EC"/>
    <w:rsid w:val="00414586"/>
    <w:rsid w:val="004151C1"/>
    <w:rsid w:val="00417EB9"/>
    <w:rsid w:val="00420A26"/>
    <w:rsid w:val="004237DE"/>
    <w:rsid w:val="00424CA9"/>
    <w:rsid w:val="00431E9B"/>
    <w:rsid w:val="00432B11"/>
    <w:rsid w:val="00434159"/>
    <w:rsid w:val="004379E3"/>
    <w:rsid w:val="00437E5C"/>
    <w:rsid w:val="0044015E"/>
    <w:rsid w:val="0044291A"/>
    <w:rsid w:val="00444ABD"/>
    <w:rsid w:val="00446546"/>
    <w:rsid w:val="00447396"/>
    <w:rsid w:val="00447B37"/>
    <w:rsid w:val="004506F5"/>
    <w:rsid w:val="00457F91"/>
    <w:rsid w:val="004608E0"/>
    <w:rsid w:val="00461C81"/>
    <w:rsid w:val="00467661"/>
    <w:rsid w:val="004705B7"/>
    <w:rsid w:val="00472DBE"/>
    <w:rsid w:val="00473FB3"/>
    <w:rsid w:val="00474A19"/>
    <w:rsid w:val="00495BC3"/>
    <w:rsid w:val="00496F97"/>
    <w:rsid w:val="004A4D1F"/>
    <w:rsid w:val="004B5CCB"/>
    <w:rsid w:val="004C3090"/>
    <w:rsid w:val="004C5448"/>
    <w:rsid w:val="004C6AE8"/>
    <w:rsid w:val="004D3593"/>
    <w:rsid w:val="004D3F2B"/>
    <w:rsid w:val="004E063A"/>
    <w:rsid w:val="004E7A4F"/>
    <w:rsid w:val="004E7BEC"/>
    <w:rsid w:val="004F0532"/>
    <w:rsid w:val="004F28B7"/>
    <w:rsid w:val="004F53FA"/>
    <w:rsid w:val="00502C87"/>
    <w:rsid w:val="005030B9"/>
    <w:rsid w:val="00505D3D"/>
    <w:rsid w:val="00506AF6"/>
    <w:rsid w:val="00506C79"/>
    <w:rsid w:val="00516B8D"/>
    <w:rsid w:val="00517257"/>
    <w:rsid w:val="00517379"/>
    <w:rsid w:val="00537BDC"/>
    <w:rsid w:val="00537FBC"/>
    <w:rsid w:val="00541379"/>
    <w:rsid w:val="00547290"/>
    <w:rsid w:val="005506FA"/>
    <w:rsid w:val="00554954"/>
    <w:rsid w:val="005574D1"/>
    <w:rsid w:val="005619C6"/>
    <w:rsid w:val="00565EC0"/>
    <w:rsid w:val="00573A38"/>
    <w:rsid w:val="00576B07"/>
    <w:rsid w:val="00584811"/>
    <w:rsid w:val="00585784"/>
    <w:rsid w:val="00593AA6"/>
    <w:rsid w:val="00594161"/>
    <w:rsid w:val="00594749"/>
    <w:rsid w:val="005A2E00"/>
    <w:rsid w:val="005A689F"/>
    <w:rsid w:val="005B4067"/>
    <w:rsid w:val="005B5E53"/>
    <w:rsid w:val="005C3F41"/>
    <w:rsid w:val="005D0BA9"/>
    <w:rsid w:val="005D2D09"/>
    <w:rsid w:val="005E5D70"/>
    <w:rsid w:val="005F0549"/>
    <w:rsid w:val="00600219"/>
    <w:rsid w:val="006028EE"/>
    <w:rsid w:val="00603DC4"/>
    <w:rsid w:val="00614F14"/>
    <w:rsid w:val="00617F08"/>
    <w:rsid w:val="00620076"/>
    <w:rsid w:val="00623F47"/>
    <w:rsid w:val="00626A43"/>
    <w:rsid w:val="006440AF"/>
    <w:rsid w:val="006571C6"/>
    <w:rsid w:val="00665B8F"/>
    <w:rsid w:val="00665D44"/>
    <w:rsid w:val="00670EA1"/>
    <w:rsid w:val="006715DB"/>
    <w:rsid w:val="00672FAF"/>
    <w:rsid w:val="00677CC2"/>
    <w:rsid w:val="006862FE"/>
    <w:rsid w:val="006905DE"/>
    <w:rsid w:val="0069207B"/>
    <w:rsid w:val="006944A8"/>
    <w:rsid w:val="00694537"/>
    <w:rsid w:val="006A0FE2"/>
    <w:rsid w:val="006A3E6F"/>
    <w:rsid w:val="006A5831"/>
    <w:rsid w:val="006A5921"/>
    <w:rsid w:val="006B4587"/>
    <w:rsid w:val="006B4A8F"/>
    <w:rsid w:val="006B5789"/>
    <w:rsid w:val="006B64C0"/>
    <w:rsid w:val="006C0BB4"/>
    <w:rsid w:val="006C30C5"/>
    <w:rsid w:val="006C7F8C"/>
    <w:rsid w:val="006D2EFF"/>
    <w:rsid w:val="006D43F4"/>
    <w:rsid w:val="006D6362"/>
    <w:rsid w:val="006E038D"/>
    <w:rsid w:val="006E3E0D"/>
    <w:rsid w:val="006E6246"/>
    <w:rsid w:val="006E6591"/>
    <w:rsid w:val="006F02F1"/>
    <w:rsid w:val="006F1FF4"/>
    <w:rsid w:val="006F318F"/>
    <w:rsid w:val="006F3702"/>
    <w:rsid w:val="006F4226"/>
    <w:rsid w:val="006F4512"/>
    <w:rsid w:val="006F4893"/>
    <w:rsid w:val="006F5B57"/>
    <w:rsid w:val="007000CC"/>
    <w:rsid w:val="0070017E"/>
    <w:rsid w:val="00700B2C"/>
    <w:rsid w:val="00703CC9"/>
    <w:rsid w:val="00703CCE"/>
    <w:rsid w:val="00704A14"/>
    <w:rsid w:val="007050A2"/>
    <w:rsid w:val="00713084"/>
    <w:rsid w:val="00714F20"/>
    <w:rsid w:val="0071590F"/>
    <w:rsid w:val="00715914"/>
    <w:rsid w:val="0071656C"/>
    <w:rsid w:val="0072339A"/>
    <w:rsid w:val="00727DD4"/>
    <w:rsid w:val="00730174"/>
    <w:rsid w:val="00731598"/>
    <w:rsid w:val="00731E00"/>
    <w:rsid w:val="00740CE0"/>
    <w:rsid w:val="007440B7"/>
    <w:rsid w:val="007500C8"/>
    <w:rsid w:val="00750437"/>
    <w:rsid w:val="00756272"/>
    <w:rsid w:val="0076681A"/>
    <w:rsid w:val="007715C9"/>
    <w:rsid w:val="00771613"/>
    <w:rsid w:val="00773D74"/>
    <w:rsid w:val="00774EDD"/>
    <w:rsid w:val="007757EC"/>
    <w:rsid w:val="00783E89"/>
    <w:rsid w:val="00790E2B"/>
    <w:rsid w:val="00793915"/>
    <w:rsid w:val="00794EFD"/>
    <w:rsid w:val="007974B9"/>
    <w:rsid w:val="007A0842"/>
    <w:rsid w:val="007A733A"/>
    <w:rsid w:val="007C2253"/>
    <w:rsid w:val="007C7F16"/>
    <w:rsid w:val="007D3DB5"/>
    <w:rsid w:val="007D5A63"/>
    <w:rsid w:val="007D7B81"/>
    <w:rsid w:val="007E001E"/>
    <w:rsid w:val="007E163D"/>
    <w:rsid w:val="007E667A"/>
    <w:rsid w:val="007F28C9"/>
    <w:rsid w:val="007F3A7C"/>
    <w:rsid w:val="007F52DB"/>
    <w:rsid w:val="00803587"/>
    <w:rsid w:val="00807626"/>
    <w:rsid w:val="008106C6"/>
    <w:rsid w:val="008117E9"/>
    <w:rsid w:val="00811FF9"/>
    <w:rsid w:val="008134FA"/>
    <w:rsid w:val="0082083B"/>
    <w:rsid w:val="00822BA1"/>
    <w:rsid w:val="00824498"/>
    <w:rsid w:val="00832F52"/>
    <w:rsid w:val="00841085"/>
    <w:rsid w:val="008432F8"/>
    <w:rsid w:val="00843F6A"/>
    <w:rsid w:val="00851691"/>
    <w:rsid w:val="008551F1"/>
    <w:rsid w:val="00855E98"/>
    <w:rsid w:val="00856A31"/>
    <w:rsid w:val="00857E87"/>
    <w:rsid w:val="0086187C"/>
    <w:rsid w:val="0086187F"/>
    <w:rsid w:val="00861F31"/>
    <w:rsid w:val="00864B24"/>
    <w:rsid w:val="00867B37"/>
    <w:rsid w:val="00867DD6"/>
    <w:rsid w:val="008754D0"/>
    <w:rsid w:val="008855C9"/>
    <w:rsid w:val="00886456"/>
    <w:rsid w:val="008905BC"/>
    <w:rsid w:val="00896114"/>
    <w:rsid w:val="00896B64"/>
    <w:rsid w:val="008A2CB2"/>
    <w:rsid w:val="008A46E1"/>
    <w:rsid w:val="008A4F43"/>
    <w:rsid w:val="008B0E2F"/>
    <w:rsid w:val="008B2706"/>
    <w:rsid w:val="008B4DB9"/>
    <w:rsid w:val="008C5ACA"/>
    <w:rsid w:val="008C7AA3"/>
    <w:rsid w:val="008D0EE0"/>
    <w:rsid w:val="008D163A"/>
    <w:rsid w:val="008D2785"/>
    <w:rsid w:val="008D7C41"/>
    <w:rsid w:val="008E6067"/>
    <w:rsid w:val="008E6F78"/>
    <w:rsid w:val="008F319D"/>
    <w:rsid w:val="008F3C14"/>
    <w:rsid w:val="008F47BB"/>
    <w:rsid w:val="008F54E7"/>
    <w:rsid w:val="008F7FAF"/>
    <w:rsid w:val="00903422"/>
    <w:rsid w:val="00903776"/>
    <w:rsid w:val="00906475"/>
    <w:rsid w:val="00910F44"/>
    <w:rsid w:val="0091198C"/>
    <w:rsid w:val="00915DF9"/>
    <w:rsid w:val="009254C3"/>
    <w:rsid w:val="00932377"/>
    <w:rsid w:val="009371E3"/>
    <w:rsid w:val="0094444D"/>
    <w:rsid w:val="009462FC"/>
    <w:rsid w:val="00947D5A"/>
    <w:rsid w:val="009532A5"/>
    <w:rsid w:val="009539C9"/>
    <w:rsid w:val="00963DD4"/>
    <w:rsid w:val="0096737D"/>
    <w:rsid w:val="00972421"/>
    <w:rsid w:val="00982242"/>
    <w:rsid w:val="0098472F"/>
    <w:rsid w:val="009868E9"/>
    <w:rsid w:val="00987A8B"/>
    <w:rsid w:val="009914C2"/>
    <w:rsid w:val="00993E55"/>
    <w:rsid w:val="0099557E"/>
    <w:rsid w:val="009A07C1"/>
    <w:rsid w:val="009B5AB3"/>
    <w:rsid w:val="009C2BF1"/>
    <w:rsid w:val="009D226E"/>
    <w:rsid w:val="009D5531"/>
    <w:rsid w:val="009D5C4B"/>
    <w:rsid w:val="009E00E3"/>
    <w:rsid w:val="009E0F7C"/>
    <w:rsid w:val="009E1604"/>
    <w:rsid w:val="009E5CFC"/>
    <w:rsid w:val="009E65D2"/>
    <w:rsid w:val="009E7AE9"/>
    <w:rsid w:val="00A079CB"/>
    <w:rsid w:val="00A07B3C"/>
    <w:rsid w:val="00A12128"/>
    <w:rsid w:val="00A13A17"/>
    <w:rsid w:val="00A22C98"/>
    <w:rsid w:val="00A231E2"/>
    <w:rsid w:val="00A3245E"/>
    <w:rsid w:val="00A32A11"/>
    <w:rsid w:val="00A3537C"/>
    <w:rsid w:val="00A45E5A"/>
    <w:rsid w:val="00A52926"/>
    <w:rsid w:val="00A572AE"/>
    <w:rsid w:val="00A574D9"/>
    <w:rsid w:val="00A64912"/>
    <w:rsid w:val="00A70A74"/>
    <w:rsid w:val="00A7770B"/>
    <w:rsid w:val="00A84630"/>
    <w:rsid w:val="00A874FF"/>
    <w:rsid w:val="00A940B1"/>
    <w:rsid w:val="00A96518"/>
    <w:rsid w:val="00A9790D"/>
    <w:rsid w:val="00AA28FD"/>
    <w:rsid w:val="00AA4D04"/>
    <w:rsid w:val="00AA63F2"/>
    <w:rsid w:val="00AA6DFF"/>
    <w:rsid w:val="00AB2341"/>
    <w:rsid w:val="00AB2A5F"/>
    <w:rsid w:val="00AB2B1C"/>
    <w:rsid w:val="00AB6A61"/>
    <w:rsid w:val="00AC1BDD"/>
    <w:rsid w:val="00AC6348"/>
    <w:rsid w:val="00AD5641"/>
    <w:rsid w:val="00AD7889"/>
    <w:rsid w:val="00AE1941"/>
    <w:rsid w:val="00AE3652"/>
    <w:rsid w:val="00AF021B"/>
    <w:rsid w:val="00AF04FF"/>
    <w:rsid w:val="00AF05B7"/>
    <w:rsid w:val="00AF06CF"/>
    <w:rsid w:val="00B00FF5"/>
    <w:rsid w:val="00B03D17"/>
    <w:rsid w:val="00B05CF4"/>
    <w:rsid w:val="00B06C56"/>
    <w:rsid w:val="00B07CDB"/>
    <w:rsid w:val="00B11DFB"/>
    <w:rsid w:val="00B131B2"/>
    <w:rsid w:val="00B16A31"/>
    <w:rsid w:val="00B17DFD"/>
    <w:rsid w:val="00B26A14"/>
    <w:rsid w:val="00B308FE"/>
    <w:rsid w:val="00B3249A"/>
    <w:rsid w:val="00B33709"/>
    <w:rsid w:val="00B33B3C"/>
    <w:rsid w:val="00B3648C"/>
    <w:rsid w:val="00B378C1"/>
    <w:rsid w:val="00B508CA"/>
    <w:rsid w:val="00B50ADC"/>
    <w:rsid w:val="00B566B1"/>
    <w:rsid w:val="00B61EF0"/>
    <w:rsid w:val="00B62C68"/>
    <w:rsid w:val="00B63834"/>
    <w:rsid w:val="00B64E39"/>
    <w:rsid w:val="00B65F8A"/>
    <w:rsid w:val="00B72734"/>
    <w:rsid w:val="00B75F4D"/>
    <w:rsid w:val="00B80199"/>
    <w:rsid w:val="00B82F8E"/>
    <w:rsid w:val="00B83204"/>
    <w:rsid w:val="00B845E2"/>
    <w:rsid w:val="00B85EB4"/>
    <w:rsid w:val="00BA0C87"/>
    <w:rsid w:val="00BA220B"/>
    <w:rsid w:val="00BA3A57"/>
    <w:rsid w:val="00BA691F"/>
    <w:rsid w:val="00BB4E1A"/>
    <w:rsid w:val="00BB6246"/>
    <w:rsid w:val="00BC015E"/>
    <w:rsid w:val="00BC0D9B"/>
    <w:rsid w:val="00BC2D06"/>
    <w:rsid w:val="00BC406D"/>
    <w:rsid w:val="00BC76AC"/>
    <w:rsid w:val="00BD0ECB"/>
    <w:rsid w:val="00BE2155"/>
    <w:rsid w:val="00BE2213"/>
    <w:rsid w:val="00BE3A79"/>
    <w:rsid w:val="00BE719A"/>
    <w:rsid w:val="00BE720A"/>
    <w:rsid w:val="00BF0D73"/>
    <w:rsid w:val="00BF2465"/>
    <w:rsid w:val="00C06A77"/>
    <w:rsid w:val="00C25E7F"/>
    <w:rsid w:val="00C2746F"/>
    <w:rsid w:val="00C27A56"/>
    <w:rsid w:val="00C305EB"/>
    <w:rsid w:val="00C31DC3"/>
    <w:rsid w:val="00C324A0"/>
    <w:rsid w:val="00C3300F"/>
    <w:rsid w:val="00C427B6"/>
    <w:rsid w:val="00C42BF8"/>
    <w:rsid w:val="00C50043"/>
    <w:rsid w:val="00C5152F"/>
    <w:rsid w:val="00C571AE"/>
    <w:rsid w:val="00C601CF"/>
    <w:rsid w:val="00C63DE2"/>
    <w:rsid w:val="00C66E19"/>
    <w:rsid w:val="00C7573B"/>
    <w:rsid w:val="00C819ED"/>
    <w:rsid w:val="00C84745"/>
    <w:rsid w:val="00C87F5C"/>
    <w:rsid w:val="00C9227F"/>
    <w:rsid w:val="00C93C03"/>
    <w:rsid w:val="00CA6814"/>
    <w:rsid w:val="00CA6D3E"/>
    <w:rsid w:val="00CA7514"/>
    <w:rsid w:val="00CA75E9"/>
    <w:rsid w:val="00CB2C8E"/>
    <w:rsid w:val="00CB602E"/>
    <w:rsid w:val="00CC01B8"/>
    <w:rsid w:val="00CC2CC8"/>
    <w:rsid w:val="00CC34AC"/>
    <w:rsid w:val="00CC41E8"/>
    <w:rsid w:val="00CD1698"/>
    <w:rsid w:val="00CD26D1"/>
    <w:rsid w:val="00CE051D"/>
    <w:rsid w:val="00CE1335"/>
    <w:rsid w:val="00CE29D9"/>
    <w:rsid w:val="00CE493D"/>
    <w:rsid w:val="00CE603F"/>
    <w:rsid w:val="00CF07FA"/>
    <w:rsid w:val="00CF0BB2"/>
    <w:rsid w:val="00CF3EE8"/>
    <w:rsid w:val="00CF4CFB"/>
    <w:rsid w:val="00CF5EEE"/>
    <w:rsid w:val="00D050E6"/>
    <w:rsid w:val="00D06466"/>
    <w:rsid w:val="00D111A9"/>
    <w:rsid w:val="00D12820"/>
    <w:rsid w:val="00D13441"/>
    <w:rsid w:val="00D150E7"/>
    <w:rsid w:val="00D244AE"/>
    <w:rsid w:val="00D32F65"/>
    <w:rsid w:val="00D365B8"/>
    <w:rsid w:val="00D462C8"/>
    <w:rsid w:val="00D46488"/>
    <w:rsid w:val="00D50AFC"/>
    <w:rsid w:val="00D52DC2"/>
    <w:rsid w:val="00D53BCC"/>
    <w:rsid w:val="00D67E8A"/>
    <w:rsid w:val="00D70DFB"/>
    <w:rsid w:val="00D73938"/>
    <w:rsid w:val="00D766DF"/>
    <w:rsid w:val="00D76808"/>
    <w:rsid w:val="00D8051F"/>
    <w:rsid w:val="00D86384"/>
    <w:rsid w:val="00D91B52"/>
    <w:rsid w:val="00D96D5E"/>
    <w:rsid w:val="00DA186E"/>
    <w:rsid w:val="00DA4116"/>
    <w:rsid w:val="00DA4F1D"/>
    <w:rsid w:val="00DA5135"/>
    <w:rsid w:val="00DA78EA"/>
    <w:rsid w:val="00DB251C"/>
    <w:rsid w:val="00DB4630"/>
    <w:rsid w:val="00DB6A12"/>
    <w:rsid w:val="00DB6A15"/>
    <w:rsid w:val="00DB7968"/>
    <w:rsid w:val="00DC1CD7"/>
    <w:rsid w:val="00DC284C"/>
    <w:rsid w:val="00DC4F88"/>
    <w:rsid w:val="00DD0146"/>
    <w:rsid w:val="00DE1A26"/>
    <w:rsid w:val="00DE2DC8"/>
    <w:rsid w:val="00E05704"/>
    <w:rsid w:val="00E062F5"/>
    <w:rsid w:val="00E11E44"/>
    <w:rsid w:val="00E22EC9"/>
    <w:rsid w:val="00E3270E"/>
    <w:rsid w:val="00E33429"/>
    <w:rsid w:val="00E338EF"/>
    <w:rsid w:val="00E36A72"/>
    <w:rsid w:val="00E40281"/>
    <w:rsid w:val="00E45AAA"/>
    <w:rsid w:val="00E47F27"/>
    <w:rsid w:val="00E525A2"/>
    <w:rsid w:val="00E53E5B"/>
    <w:rsid w:val="00E544BB"/>
    <w:rsid w:val="00E55A80"/>
    <w:rsid w:val="00E6207E"/>
    <w:rsid w:val="00E662CB"/>
    <w:rsid w:val="00E665BD"/>
    <w:rsid w:val="00E66BC1"/>
    <w:rsid w:val="00E74351"/>
    <w:rsid w:val="00E74DC7"/>
    <w:rsid w:val="00E76806"/>
    <w:rsid w:val="00E8075A"/>
    <w:rsid w:val="00E865D2"/>
    <w:rsid w:val="00E933FC"/>
    <w:rsid w:val="00E94D5E"/>
    <w:rsid w:val="00EA62E7"/>
    <w:rsid w:val="00EA7100"/>
    <w:rsid w:val="00EA7F9F"/>
    <w:rsid w:val="00EB1274"/>
    <w:rsid w:val="00EB603B"/>
    <w:rsid w:val="00EB6AD0"/>
    <w:rsid w:val="00EC2232"/>
    <w:rsid w:val="00EC3C9D"/>
    <w:rsid w:val="00EC428B"/>
    <w:rsid w:val="00EC6F8E"/>
    <w:rsid w:val="00ED2BB6"/>
    <w:rsid w:val="00ED34E1"/>
    <w:rsid w:val="00ED3B8D"/>
    <w:rsid w:val="00ED659C"/>
    <w:rsid w:val="00ED74BD"/>
    <w:rsid w:val="00ED74C0"/>
    <w:rsid w:val="00EF2E3A"/>
    <w:rsid w:val="00EF7D9E"/>
    <w:rsid w:val="00F00817"/>
    <w:rsid w:val="00F072A7"/>
    <w:rsid w:val="00F078DC"/>
    <w:rsid w:val="00F12321"/>
    <w:rsid w:val="00F15B5F"/>
    <w:rsid w:val="00F211B8"/>
    <w:rsid w:val="00F23E40"/>
    <w:rsid w:val="00F30667"/>
    <w:rsid w:val="00F32BA8"/>
    <w:rsid w:val="00F33F93"/>
    <w:rsid w:val="00F346BC"/>
    <w:rsid w:val="00F349F1"/>
    <w:rsid w:val="00F36726"/>
    <w:rsid w:val="00F37216"/>
    <w:rsid w:val="00F4350D"/>
    <w:rsid w:val="00F50290"/>
    <w:rsid w:val="00F504B5"/>
    <w:rsid w:val="00F504DE"/>
    <w:rsid w:val="00F54E3D"/>
    <w:rsid w:val="00F567F7"/>
    <w:rsid w:val="00F5705A"/>
    <w:rsid w:val="00F57F70"/>
    <w:rsid w:val="00F62036"/>
    <w:rsid w:val="00F65B52"/>
    <w:rsid w:val="00F67BCA"/>
    <w:rsid w:val="00F73AC7"/>
    <w:rsid w:val="00F73BD6"/>
    <w:rsid w:val="00F772E6"/>
    <w:rsid w:val="00F81C85"/>
    <w:rsid w:val="00F83989"/>
    <w:rsid w:val="00F85099"/>
    <w:rsid w:val="00F91E77"/>
    <w:rsid w:val="00F9379C"/>
    <w:rsid w:val="00F94C27"/>
    <w:rsid w:val="00F9632C"/>
    <w:rsid w:val="00FA1E52"/>
    <w:rsid w:val="00FB1409"/>
    <w:rsid w:val="00FB75B3"/>
    <w:rsid w:val="00FC044E"/>
    <w:rsid w:val="00FC42A5"/>
    <w:rsid w:val="00FE4688"/>
    <w:rsid w:val="00FE63CF"/>
    <w:rsid w:val="00FF08FC"/>
    <w:rsid w:val="00FF43ED"/>
    <w:rsid w:val="00FF7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4168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296A63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6A63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6A63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6A63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6A63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96A63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96A63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96A63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96A63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96A63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296A63"/>
  </w:style>
  <w:style w:type="paragraph" w:customStyle="1" w:styleId="OPCParaBase">
    <w:name w:val="OPCParaBase"/>
    <w:qFormat/>
    <w:rsid w:val="00296A63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296A63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296A63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296A63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296A63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296A63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296A63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296A63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296A63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296A63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296A63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296A63"/>
  </w:style>
  <w:style w:type="paragraph" w:customStyle="1" w:styleId="Blocks">
    <w:name w:val="Blocks"/>
    <w:aliases w:val="bb"/>
    <w:basedOn w:val="OPCParaBase"/>
    <w:qFormat/>
    <w:rsid w:val="00296A63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96A6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296A63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296A63"/>
    <w:rPr>
      <w:i/>
    </w:rPr>
  </w:style>
  <w:style w:type="paragraph" w:customStyle="1" w:styleId="BoxList">
    <w:name w:val="BoxList"/>
    <w:aliases w:val="bl"/>
    <w:basedOn w:val="BoxText"/>
    <w:qFormat/>
    <w:rsid w:val="00296A63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296A63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296A63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296A63"/>
    <w:pPr>
      <w:ind w:left="1985" w:hanging="851"/>
    </w:pPr>
  </w:style>
  <w:style w:type="character" w:customStyle="1" w:styleId="CharAmPartNo">
    <w:name w:val="CharAmPartNo"/>
    <w:basedOn w:val="OPCCharBase"/>
    <w:qFormat/>
    <w:rsid w:val="00296A63"/>
  </w:style>
  <w:style w:type="character" w:customStyle="1" w:styleId="CharAmPartText">
    <w:name w:val="CharAmPartText"/>
    <w:basedOn w:val="OPCCharBase"/>
    <w:qFormat/>
    <w:rsid w:val="00296A63"/>
  </w:style>
  <w:style w:type="character" w:customStyle="1" w:styleId="CharAmSchNo">
    <w:name w:val="CharAmSchNo"/>
    <w:basedOn w:val="OPCCharBase"/>
    <w:qFormat/>
    <w:rsid w:val="00296A63"/>
  </w:style>
  <w:style w:type="character" w:customStyle="1" w:styleId="CharAmSchText">
    <w:name w:val="CharAmSchText"/>
    <w:basedOn w:val="OPCCharBase"/>
    <w:qFormat/>
    <w:rsid w:val="00296A63"/>
  </w:style>
  <w:style w:type="character" w:customStyle="1" w:styleId="CharBoldItalic">
    <w:name w:val="CharBoldItalic"/>
    <w:basedOn w:val="OPCCharBase"/>
    <w:uiPriority w:val="1"/>
    <w:qFormat/>
    <w:rsid w:val="00296A63"/>
    <w:rPr>
      <w:b/>
      <w:i/>
    </w:rPr>
  </w:style>
  <w:style w:type="character" w:customStyle="1" w:styleId="CharChapNo">
    <w:name w:val="CharChapNo"/>
    <w:basedOn w:val="OPCCharBase"/>
    <w:uiPriority w:val="1"/>
    <w:qFormat/>
    <w:rsid w:val="00296A63"/>
  </w:style>
  <w:style w:type="character" w:customStyle="1" w:styleId="CharChapText">
    <w:name w:val="CharChapText"/>
    <w:basedOn w:val="OPCCharBase"/>
    <w:uiPriority w:val="1"/>
    <w:qFormat/>
    <w:rsid w:val="00296A63"/>
  </w:style>
  <w:style w:type="character" w:customStyle="1" w:styleId="CharDivNo">
    <w:name w:val="CharDivNo"/>
    <w:basedOn w:val="OPCCharBase"/>
    <w:uiPriority w:val="1"/>
    <w:qFormat/>
    <w:rsid w:val="00296A63"/>
  </w:style>
  <w:style w:type="character" w:customStyle="1" w:styleId="CharDivText">
    <w:name w:val="CharDivText"/>
    <w:basedOn w:val="OPCCharBase"/>
    <w:uiPriority w:val="1"/>
    <w:qFormat/>
    <w:rsid w:val="00296A63"/>
  </w:style>
  <w:style w:type="character" w:customStyle="1" w:styleId="CharItalic">
    <w:name w:val="CharItalic"/>
    <w:basedOn w:val="OPCCharBase"/>
    <w:uiPriority w:val="1"/>
    <w:qFormat/>
    <w:rsid w:val="00296A63"/>
    <w:rPr>
      <w:i/>
    </w:rPr>
  </w:style>
  <w:style w:type="character" w:customStyle="1" w:styleId="CharPartNo">
    <w:name w:val="CharPartNo"/>
    <w:basedOn w:val="OPCCharBase"/>
    <w:uiPriority w:val="1"/>
    <w:qFormat/>
    <w:rsid w:val="00296A63"/>
  </w:style>
  <w:style w:type="character" w:customStyle="1" w:styleId="CharPartText">
    <w:name w:val="CharPartText"/>
    <w:basedOn w:val="OPCCharBase"/>
    <w:uiPriority w:val="1"/>
    <w:qFormat/>
    <w:rsid w:val="00296A63"/>
  </w:style>
  <w:style w:type="character" w:customStyle="1" w:styleId="CharSectno">
    <w:name w:val="CharSectno"/>
    <w:basedOn w:val="OPCCharBase"/>
    <w:qFormat/>
    <w:rsid w:val="00296A63"/>
  </w:style>
  <w:style w:type="character" w:customStyle="1" w:styleId="CharSubdNo">
    <w:name w:val="CharSubdNo"/>
    <w:basedOn w:val="OPCCharBase"/>
    <w:uiPriority w:val="1"/>
    <w:qFormat/>
    <w:rsid w:val="00296A63"/>
  </w:style>
  <w:style w:type="character" w:customStyle="1" w:styleId="CharSubdText">
    <w:name w:val="CharSubdText"/>
    <w:basedOn w:val="OPCCharBase"/>
    <w:uiPriority w:val="1"/>
    <w:qFormat/>
    <w:rsid w:val="00296A63"/>
  </w:style>
  <w:style w:type="paragraph" w:customStyle="1" w:styleId="CTA--">
    <w:name w:val="CTA --"/>
    <w:basedOn w:val="OPCParaBase"/>
    <w:next w:val="Normal"/>
    <w:rsid w:val="00296A63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296A63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296A63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296A63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296A63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296A63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6A63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6A63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6A63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6A63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6A63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6A63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296A63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296A6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296A63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296A63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296A6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296A6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296A6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296A6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296A63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296A63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296A63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296A63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296A63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296A6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296A63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296A63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296A63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296A63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296A63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296A63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296A63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296A63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296A63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296A63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296A63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296A63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296A63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296A63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296A63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296A63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296A63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296A63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296A63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296A63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296A63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296A63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296A63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296A63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296A63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296A6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296A63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296A63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296A63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296A63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296A63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296A6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296A6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296A6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296A63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296A6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296A6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296A6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296A63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296A63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296A63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296A63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296A63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296A63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296A63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296A63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296A63"/>
    <w:rPr>
      <w:sz w:val="16"/>
    </w:rPr>
  </w:style>
  <w:style w:type="table" w:customStyle="1" w:styleId="CFlag">
    <w:name w:val="CFlag"/>
    <w:basedOn w:val="TableNormal"/>
    <w:uiPriority w:val="99"/>
    <w:rsid w:val="00296A63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296A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96A6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96A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296A63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296A63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296A63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296A63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296A63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296A63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296A63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96A63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296A63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296A63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96A63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296A63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96A63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96A63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296A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29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296A63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296A6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296A63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296A63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296A63"/>
  </w:style>
  <w:style w:type="character" w:customStyle="1" w:styleId="CharSubPartNoCASA">
    <w:name w:val="CharSubPartNo(CASA)"/>
    <w:basedOn w:val="OPCCharBase"/>
    <w:uiPriority w:val="1"/>
    <w:rsid w:val="00296A63"/>
  </w:style>
  <w:style w:type="paragraph" w:customStyle="1" w:styleId="ENoteTTIndentHeadingSub">
    <w:name w:val="ENoteTTIndentHeadingSub"/>
    <w:aliases w:val="enTTHis"/>
    <w:basedOn w:val="OPCParaBase"/>
    <w:rsid w:val="00296A63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96A63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296A63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296A63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296A63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296A6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296A6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296A63"/>
    <w:rPr>
      <w:sz w:val="22"/>
    </w:rPr>
  </w:style>
  <w:style w:type="paragraph" w:customStyle="1" w:styleId="SOTextNote">
    <w:name w:val="SO TextNote"/>
    <w:aliases w:val="sont"/>
    <w:basedOn w:val="SOText"/>
    <w:qFormat/>
    <w:rsid w:val="00296A63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296A63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296A63"/>
    <w:rPr>
      <w:sz w:val="22"/>
    </w:rPr>
  </w:style>
  <w:style w:type="paragraph" w:customStyle="1" w:styleId="FileName">
    <w:name w:val="FileName"/>
    <w:basedOn w:val="Normal"/>
    <w:rsid w:val="00296A63"/>
  </w:style>
  <w:style w:type="paragraph" w:customStyle="1" w:styleId="TableHeading">
    <w:name w:val="TableHeading"/>
    <w:aliases w:val="th"/>
    <w:basedOn w:val="OPCParaBase"/>
    <w:next w:val="Tabletext"/>
    <w:rsid w:val="00296A63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296A6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296A6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296A63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296A63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296A63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296A63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296A63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296A63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296A6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296A63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296A63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296A63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296A63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296A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96A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96A63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296A6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296A63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296A63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296A63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296A6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296A6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296A63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296A63"/>
    <w:pPr>
      <w:ind w:left="240" w:hanging="240"/>
    </w:pPr>
  </w:style>
  <w:style w:type="paragraph" w:styleId="Index2">
    <w:name w:val="index 2"/>
    <w:basedOn w:val="Normal"/>
    <w:next w:val="Normal"/>
    <w:autoRedefine/>
    <w:rsid w:val="00296A63"/>
    <w:pPr>
      <w:ind w:left="480" w:hanging="240"/>
    </w:pPr>
  </w:style>
  <w:style w:type="paragraph" w:styleId="Index3">
    <w:name w:val="index 3"/>
    <w:basedOn w:val="Normal"/>
    <w:next w:val="Normal"/>
    <w:autoRedefine/>
    <w:rsid w:val="00296A63"/>
    <w:pPr>
      <w:ind w:left="720" w:hanging="240"/>
    </w:pPr>
  </w:style>
  <w:style w:type="paragraph" w:styleId="Index4">
    <w:name w:val="index 4"/>
    <w:basedOn w:val="Normal"/>
    <w:next w:val="Normal"/>
    <w:autoRedefine/>
    <w:rsid w:val="00296A63"/>
    <w:pPr>
      <w:ind w:left="960" w:hanging="240"/>
    </w:pPr>
  </w:style>
  <w:style w:type="paragraph" w:styleId="Index5">
    <w:name w:val="index 5"/>
    <w:basedOn w:val="Normal"/>
    <w:next w:val="Normal"/>
    <w:autoRedefine/>
    <w:rsid w:val="00296A63"/>
    <w:pPr>
      <w:ind w:left="1200" w:hanging="240"/>
    </w:pPr>
  </w:style>
  <w:style w:type="paragraph" w:styleId="Index6">
    <w:name w:val="index 6"/>
    <w:basedOn w:val="Normal"/>
    <w:next w:val="Normal"/>
    <w:autoRedefine/>
    <w:rsid w:val="00296A63"/>
    <w:pPr>
      <w:ind w:left="1440" w:hanging="240"/>
    </w:pPr>
  </w:style>
  <w:style w:type="paragraph" w:styleId="Index7">
    <w:name w:val="index 7"/>
    <w:basedOn w:val="Normal"/>
    <w:next w:val="Normal"/>
    <w:autoRedefine/>
    <w:rsid w:val="00296A63"/>
    <w:pPr>
      <w:ind w:left="1680" w:hanging="240"/>
    </w:pPr>
  </w:style>
  <w:style w:type="paragraph" w:styleId="Index8">
    <w:name w:val="index 8"/>
    <w:basedOn w:val="Normal"/>
    <w:next w:val="Normal"/>
    <w:autoRedefine/>
    <w:rsid w:val="00296A63"/>
    <w:pPr>
      <w:ind w:left="1920" w:hanging="240"/>
    </w:pPr>
  </w:style>
  <w:style w:type="paragraph" w:styleId="Index9">
    <w:name w:val="index 9"/>
    <w:basedOn w:val="Normal"/>
    <w:next w:val="Normal"/>
    <w:autoRedefine/>
    <w:rsid w:val="00296A63"/>
    <w:pPr>
      <w:ind w:left="2160" w:hanging="240"/>
    </w:pPr>
  </w:style>
  <w:style w:type="paragraph" w:styleId="NormalIndent">
    <w:name w:val="Normal Indent"/>
    <w:basedOn w:val="Normal"/>
    <w:rsid w:val="00296A63"/>
    <w:pPr>
      <w:ind w:left="720"/>
    </w:pPr>
  </w:style>
  <w:style w:type="paragraph" w:styleId="FootnoteText">
    <w:name w:val="footnote text"/>
    <w:basedOn w:val="Normal"/>
    <w:link w:val="FootnoteTextChar"/>
    <w:rsid w:val="00296A63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296A63"/>
  </w:style>
  <w:style w:type="paragraph" w:styleId="CommentText">
    <w:name w:val="annotation text"/>
    <w:basedOn w:val="Normal"/>
    <w:link w:val="CommentTextChar"/>
    <w:rsid w:val="00296A6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96A63"/>
  </w:style>
  <w:style w:type="paragraph" w:styleId="IndexHeading">
    <w:name w:val="index heading"/>
    <w:basedOn w:val="Normal"/>
    <w:next w:val="Index1"/>
    <w:rsid w:val="00296A63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296A63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296A63"/>
    <w:pPr>
      <w:ind w:left="480" w:hanging="480"/>
    </w:pPr>
  </w:style>
  <w:style w:type="paragraph" w:styleId="EnvelopeAddress">
    <w:name w:val="envelope address"/>
    <w:basedOn w:val="Normal"/>
    <w:rsid w:val="00296A63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296A63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296A63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296A63"/>
    <w:rPr>
      <w:sz w:val="16"/>
      <w:szCs w:val="16"/>
    </w:rPr>
  </w:style>
  <w:style w:type="character" w:styleId="PageNumber">
    <w:name w:val="page number"/>
    <w:basedOn w:val="DefaultParagraphFont"/>
    <w:rsid w:val="00296A63"/>
  </w:style>
  <w:style w:type="character" w:styleId="EndnoteReference">
    <w:name w:val="endnote reference"/>
    <w:basedOn w:val="DefaultParagraphFont"/>
    <w:rsid w:val="00296A63"/>
    <w:rPr>
      <w:vertAlign w:val="superscript"/>
    </w:rPr>
  </w:style>
  <w:style w:type="paragraph" w:styleId="EndnoteText">
    <w:name w:val="endnote text"/>
    <w:basedOn w:val="Normal"/>
    <w:link w:val="EndnoteTextChar"/>
    <w:rsid w:val="00296A63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296A63"/>
  </w:style>
  <w:style w:type="paragraph" w:styleId="TableofAuthorities">
    <w:name w:val="table of authorities"/>
    <w:basedOn w:val="Normal"/>
    <w:next w:val="Normal"/>
    <w:rsid w:val="00296A63"/>
    <w:pPr>
      <w:ind w:left="240" w:hanging="240"/>
    </w:pPr>
  </w:style>
  <w:style w:type="paragraph" w:styleId="MacroText">
    <w:name w:val="macro"/>
    <w:link w:val="MacroTextChar"/>
    <w:rsid w:val="00296A6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296A63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296A63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296A63"/>
    <w:pPr>
      <w:ind w:left="283" w:hanging="283"/>
    </w:pPr>
  </w:style>
  <w:style w:type="paragraph" w:styleId="ListBullet">
    <w:name w:val="List Bullet"/>
    <w:basedOn w:val="Normal"/>
    <w:autoRedefine/>
    <w:rsid w:val="00296A63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296A63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296A63"/>
    <w:pPr>
      <w:ind w:left="566" w:hanging="283"/>
    </w:pPr>
  </w:style>
  <w:style w:type="paragraph" w:styleId="List3">
    <w:name w:val="List 3"/>
    <w:basedOn w:val="Normal"/>
    <w:rsid w:val="00296A63"/>
    <w:pPr>
      <w:ind w:left="849" w:hanging="283"/>
    </w:pPr>
  </w:style>
  <w:style w:type="paragraph" w:styleId="List4">
    <w:name w:val="List 4"/>
    <w:basedOn w:val="Normal"/>
    <w:rsid w:val="00296A63"/>
    <w:pPr>
      <w:ind w:left="1132" w:hanging="283"/>
    </w:pPr>
  </w:style>
  <w:style w:type="paragraph" w:styleId="List5">
    <w:name w:val="List 5"/>
    <w:basedOn w:val="Normal"/>
    <w:rsid w:val="00296A63"/>
    <w:pPr>
      <w:ind w:left="1415" w:hanging="283"/>
    </w:pPr>
  </w:style>
  <w:style w:type="paragraph" w:styleId="ListBullet2">
    <w:name w:val="List Bullet 2"/>
    <w:basedOn w:val="Normal"/>
    <w:autoRedefine/>
    <w:rsid w:val="00296A63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296A63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296A63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296A63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296A63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296A63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296A63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296A63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296A63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296A63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296A63"/>
    <w:pPr>
      <w:ind w:left="4252"/>
    </w:pPr>
  </w:style>
  <w:style w:type="character" w:customStyle="1" w:styleId="ClosingChar">
    <w:name w:val="Closing Char"/>
    <w:basedOn w:val="DefaultParagraphFont"/>
    <w:link w:val="Closing"/>
    <w:rsid w:val="00296A63"/>
    <w:rPr>
      <w:sz w:val="22"/>
    </w:rPr>
  </w:style>
  <w:style w:type="paragraph" w:styleId="Signature">
    <w:name w:val="Signature"/>
    <w:basedOn w:val="Normal"/>
    <w:link w:val="SignatureChar"/>
    <w:rsid w:val="00296A63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296A63"/>
    <w:rPr>
      <w:sz w:val="22"/>
    </w:rPr>
  </w:style>
  <w:style w:type="paragraph" w:styleId="BodyText">
    <w:name w:val="Body Text"/>
    <w:basedOn w:val="Normal"/>
    <w:link w:val="BodyTextChar"/>
    <w:rsid w:val="00296A6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96A63"/>
    <w:rPr>
      <w:sz w:val="22"/>
    </w:rPr>
  </w:style>
  <w:style w:type="paragraph" w:styleId="BodyTextIndent">
    <w:name w:val="Body Text Indent"/>
    <w:basedOn w:val="Normal"/>
    <w:link w:val="BodyTextIndentChar"/>
    <w:rsid w:val="00296A6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296A63"/>
    <w:rPr>
      <w:sz w:val="22"/>
    </w:rPr>
  </w:style>
  <w:style w:type="paragraph" w:styleId="ListContinue">
    <w:name w:val="List Continue"/>
    <w:basedOn w:val="Normal"/>
    <w:rsid w:val="00296A63"/>
    <w:pPr>
      <w:spacing w:after="120"/>
      <w:ind w:left="283"/>
    </w:pPr>
  </w:style>
  <w:style w:type="paragraph" w:styleId="ListContinue2">
    <w:name w:val="List Continue 2"/>
    <w:basedOn w:val="Normal"/>
    <w:rsid w:val="00296A63"/>
    <w:pPr>
      <w:spacing w:after="120"/>
      <w:ind w:left="566"/>
    </w:pPr>
  </w:style>
  <w:style w:type="paragraph" w:styleId="ListContinue3">
    <w:name w:val="List Continue 3"/>
    <w:basedOn w:val="Normal"/>
    <w:rsid w:val="00296A63"/>
    <w:pPr>
      <w:spacing w:after="120"/>
      <w:ind w:left="849"/>
    </w:pPr>
  </w:style>
  <w:style w:type="paragraph" w:styleId="ListContinue4">
    <w:name w:val="List Continue 4"/>
    <w:basedOn w:val="Normal"/>
    <w:rsid w:val="00296A63"/>
    <w:pPr>
      <w:spacing w:after="120"/>
      <w:ind w:left="1132"/>
    </w:pPr>
  </w:style>
  <w:style w:type="paragraph" w:styleId="ListContinue5">
    <w:name w:val="List Continue 5"/>
    <w:basedOn w:val="Normal"/>
    <w:rsid w:val="00296A63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296A6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296A63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296A63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296A63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296A63"/>
  </w:style>
  <w:style w:type="character" w:customStyle="1" w:styleId="SalutationChar">
    <w:name w:val="Salutation Char"/>
    <w:basedOn w:val="DefaultParagraphFont"/>
    <w:link w:val="Salutation"/>
    <w:rsid w:val="00296A63"/>
    <w:rPr>
      <w:sz w:val="22"/>
    </w:rPr>
  </w:style>
  <w:style w:type="paragraph" w:styleId="Date">
    <w:name w:val="Date"/>
    <w:basedOn w:val="Normal"/>
    <w:next w:val="Normal"/>
    <w:link w:val="DateChar"/>
    <w:rsid w:val="00296A63"/>
  </w:style>
  <w:style w:type="character" w:customStyle="1" w:styleId="DateChar">
    <w:name w:val="Date Char"/>
    <w:basedOn w:val="DefaultParagraphFont"/>
    <w:link w:val="Date"/>
    <w:rsid w:val="00296A63"/>
    <w:rPr>
      <w:sz w:val="22"/>
    </w:rPr>
  </w:style>
  <w:style w:type="paragraph" w:styleId="BodyTextFirstIndent">
    <w:name w:val="Body Text First Indent"/>
    <w:basedOn w:val="BodyText"/>
    <w:link w:val="BodyTextFirstIndentChar"/>
    <w:rsid w:val="00296A63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296A63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296A63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296A63"/>
    <w:rPr>
      <w:sz w:val="22"/>
    </w:rPr>
  </w:style>
  <w:style w:type="paragraph" w:styleId="BodyText2">
    <w:name w:val="Body Text 2"/>
    <w:basedOn w:val="Normal"/>
    <w:link w:val="BodyText2Char"/>
    <w:rsid w:val="00296A6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296A63"/>
    <w:rPr>
      <w:sz w:val="22"/>
    </w:rPr>
  </w:style>
  <w:style w:type="paragraph" w:styleId="BodyText3">
    <w:name w:val="Body Text 3"/>
    <w:basedOn w:val="Normal"/>
    <w:link w:val="BodyText3Char"/>
    <w:rsid w:val="00296A6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96A63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296A6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296A63"/>
    <w:rPr>
      <w:sz w:val="22"/>
    </w:rPr>
  </w:style>
  <w:style w:type="paragraph" w:styleId="BodyTextIndent3">
    <w:name w:val="Body Text Indent 3"/>
    <w:basedOn w:val="Normal"/>
    <w:link w:val="BodyTextIndent3Char"/>
    <w:rsid w:val="00296A6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296A63"/>
    <w:rPr>
      <w:sz w:val="16"/>
      <w:szCs w:val="16"/>
    </w:rPr>
  </w:style>
  <w:style w:type="paragraph" w:styleId="BlockText">
    <w:name w:val="Block Text"/>
    <w:basedOn w:val="Normal"/>
    <w:rsid w:val="00296A63"/>
    <w:pPr>
      <w:spacing w:after="120"/>
      <w:ind w:left="1440" w:right="1440"/>
    </w:pPr>
  </w:style>
  <w:style w:type="character" w:styleId="Hyperlink">
    <w:name w:val="Hyperlink"/>
    <w:basedOn w:val="DefaultParagraphFont"/>
    <w:rsid w:val="00296A63"/>
    <w:rPr>
      <w:color w:val="0000FF"/>
      <w:u w:val="single"/>
    </w:rPr>
  </w:style>
  <w:style w:type="character" w:styleId="FollowedHyperlink">
    <w:name w:val="FollowedHyperlink"/>
    <w:basedOn w:val="DefaultParagraphFont"/>
    <w:rsid w:val="00296A63"/>
    <w:rPr>
      <w:color w:val="800080"/>
      <w:u w:val="single"/>
    </w:rPr>
  </w:style>
  <w:style w:type="character" w:styleId="Strong">
    <w:name w:val="Strong"/>
    <w:basedOn w:val="DefaultParagraphFont"/>
    <w:qFormat/>
    <w:rsid w:val="00296A63"/>
    <w:rPr>
      <w:b/>
      <w:bCs/>
    </w:rPr>
  </w:style>
  <w:style w:type="character" w:styleId="Emphasis">
    <w:name w:val="Emphasis"/>
    <w:basedOn w:val="DefaultParagraphFont"/>
    <w:qFormat/>
    <w:rsid w:val="00296A63"/>
    <w:rPr>
      <w:i/>
      <w:iCs/>
    </w:rPr>
  </w:style>
  <w:style w:type="paragraph" w:styleId="DocumentMap">
    <w:name w:val="Document Map"/>
    <w:basedOn w:val="Normal"/>
    <w:link w:val="DocumentMapChar"/>
    <w:rsid w:val="00296A63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296A63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296A63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296A63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296A63"/>
  </w:style>
  <w:style w:type="character" w:customStyle="1" w:styleId="E-mailSignatureChar">
    <w:name w:val="E-mail Signature Char"/>
    <w:basedOn w:val="DefaultParagraphFont"/>
    <w:link w:val="E-mailSignature"/>
    <w:rsid w:val="00296A63"/>
    <w:rPr>
      <w:sz w:val="22"/>
    </w:rPr>
  </w:style>
  <w:style w:type="paragraph" w:styleId="NormalWeb">
    <w:name w:val="Normal (Web)"/>
    <w:basedOn w:val="Normal"/>
    <w:rsid w:val="00296A63"/>
  </w:style>
  <w:style w:type="character" w:styleId="HTMLAcronym">
    <w:name w:val="HTML Acronym"/>
    <w:basedOn w:val="DefaultParagraphFont"/>
    <w:rsid w:val="00296A63"/>
  </w:style>
  <w:style w:type="paragraph" w:styleId="HTMLAddress">
    <w:name w:val="HTML Address"/>
    <w:basedOn w:val="Normal"/>
    <w:link w:val="HTMLAddressChar"/>
    <w:rsid w:val="00296A63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296A63"/>
    <w:rPr>
      <w:i/>
      <w:iCs/>
      <w:sz w:val="22"/>
    </w:rPr>
  </w:style>
  <w:style w:type="character" w:styleId="HTMLCite">
    <w:name w:val="HTML Cite"/>
    <w:basedOn w:val="DefaultParagraphFont"/>
    <w:rsid w:val="00296A63"/>
    <w:rPr>
      <w:i/>
      <w:iCs/>
    </w:rPr>
  </w:style>
  <w:style w:type="character" w:styleId="HTMLCode">
    <w:name w:val="HTML Code"/>
    <w:basedOn w:val="DefaultParagraphFont"/>
    <w:rsid w:val="00296A63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296A63"/>
    <w:rPr>
      <w:i/>
      <w:iCs/>
    </w:rPr>
  </w:style>
  <w:style w:type="character" w:styleId="HTMLKeyboard">
    <w:name w:val="HTML Keyboard"/>
    <w:basedOn w:val="DefaultParagraphFont"/>
    <w:rsid w:val="00296A63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296A63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296A63"/>
    <w:rPr>
      <w:rFonts w:ascii="Courier New" w:hAnsi="Courier New" w:cs="Courier New"/>
    </w:rPr>
  </w:style>
  <w:style w:type="character" w:styleId="HTMLSample">
    <w:name w:val="HTML Sample"/>
    <w:basedOn w:val="DefaultParagraphFont"/>
    <w:rsid w:val="00296A63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296A63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296A63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296A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96A63"/>
    <w:rPr>
      <w:b/>
      <w:bCs/>
    </w:rPr>
  </w:style>
  <w:style w:type="numbering" w:styleId="1ai">
    <w:name w:val="Outline List 1"/>
    <w:basedOn w:val="NoList"/>
    <w:rsid w:val="00296A63"/>
    <w:pPr>
      <w:numPr>
        <w:numId w:val="14"/>
      </w:numPr>
    </w:pPr>
  </w:style>
  <w:style w:type="numbering" w:styleId="111111">
    <w:name w:val="Outline List 2"/>
    <w:basedOn w:val="NoList"/>
    <w:rsid w:val="00296A63"/>
    <w:pPr>
      <w:numPr>
        <w:numId w:val="15"/>
      </w:numPr>
    </w:pPr>
  </w:style>
  <w:style w:type="numbering" w:styleId="ArticleSection">
    <w:name w:val="Outline List 3"/>
    <w:basedOn w:val="NoList"/>
    <w:rsid w:val="00296A63"/>
    <w:pPr>
      <w:numPr>
        <w:numId w:val="17"/>
      </w:numPr>
    </w:pPr>
  </w:style>
  <w:style w:type="table" w:styleId="TableSimple1">
    <w:name w:val="Table Simple 1"/>
    <w:basedOn w:val="TableNormal"/>
    <w:rsid w:val="00296A63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296A63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296A6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296A6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296A6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296A63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296A63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296A63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296A63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296A63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296A63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296A63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296A63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296A63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296A63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296A6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296A63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296A63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296A63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296A6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296A6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296A63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296A63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296A63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296A63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296A6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296A6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296A6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296A63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296A63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296A63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296A63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296A63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296A63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296A63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296A63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296A6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296A63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296A63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296A63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296A63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296A63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296A63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296A63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296A6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296A63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296A6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296A6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296A63"/>
  </w:style>
  <w:style w:type="paragraph" w:styleId="Bibliography">
    <w:name w:val="Bibliography"/>
    <w:basedOn w:val="Normal"/>
    <w:next w:val="Normal"/>
    <w:uiPriority w:val="37"/>
    <w:semiHidden/>
    <w:unhideWhenUsed/>
    <w:rsid w:val="00296A63"/>
  </w:style>
  <w:style w:type="character" w:styleId="BookTitle">
    <w:name w:val="Book Title"/>
    <w:basedOn w:val="DefaultParagraphFont"/>
    <w:uiPriority w:val="33"/>
    <w:qFormat/>
    <w:rsid w:val="00296A63"/>
    <w:rPr>
      <w:b/>
      <w:bCs/>
      <w:i/>
      <w:iCs/>
      <w:spacing w:val="5"/>
    </w:rPr>
  </w:style>
  <w:style w:type="table" w:styleId="ColorfulGrid">
    <w:name w:val="Colorful Grid"/>
    <w:basedOn w:val="TableNormal"/>
    <w:uiPriority w:val="73"/>
    <w:semiHidden/>
    <w:unhideWhenUsed/>
    <w:rsid w:val="00296A6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96A6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96A6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96A6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96A6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96A6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96A6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96A6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96A63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96A63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96A63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96A63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96A63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96A63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96A6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96A6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96A6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96A63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96A63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96A63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96A63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96A6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96A63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96A63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96A63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96A63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96A63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96A63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296A6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96A63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96A63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96A63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96A63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96A63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96A63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96A6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96A63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96A63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96A63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96A63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96A63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96A63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296A6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96A6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96A6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96A6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96A6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96A6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96A6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96A6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96A6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96A6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96A6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96A6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96A6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96A6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96A6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96A6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96A6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96A6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96A6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96A6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96A6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96A6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96A6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96A6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96A6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96A6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96A6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96A6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96A6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96A6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96A6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96A6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96A6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96A6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96A6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296A63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296A63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6A63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6A63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296A63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296A6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96A6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96A6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96A6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96A6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96A6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96A6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96A6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96A6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96A6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96A6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96A6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96A6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96A6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96A6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96A63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96A63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96A63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96A63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96A63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96A63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296A6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96A6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96A6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96A6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96A6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96A6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96A6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96A6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296A6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96A63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96A63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96A63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96A63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96A63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96A63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296A6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96A63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96A63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96A63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96A63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96A63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96A63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96A6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96A6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96A6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96A6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96A6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96A6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96A6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96A6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96A63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96A63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96A63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96A63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96A63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96A63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96A6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96A6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96A6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96A6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96A6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96A6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96A6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96A6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96A63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96A63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96A63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96A63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96A63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96A63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96A6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96A6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96A6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96A6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96A6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96A6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96A6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96A6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96A6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96A6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96A6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96A6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96A6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96A6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96A6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96A6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96A6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96A6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96A6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96A6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96A6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96A6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96A63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96A63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96A63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96A63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96A63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96A63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96A6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96A6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96A6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96A6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96A6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96A6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96A6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96A6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96A6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96A6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96A6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96A6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96A6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96A6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96A6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96A6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96A6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96A6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96A6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96A6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96A6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296A63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296A63"/>
    <w:rPr>
      <w:sz w:val="22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96A63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96A63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296A63"/>
    <w:rPr>
      <w:color w:val="808080"/>
    </w:rPr>
  </w:style>
  <w:style w:type="table" w:styleId="PlainTable1">
    <w:name w:val="Plain Table 1"/>
    <w:basedOn w:val="TableNormal"/>
    <w:uiPriority w:val="41"/>
    <w:rsid w:val="00296A6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96A6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96A6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96A6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96A6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296A6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6A63"/>
    <w:rPr>
      <w:i/>
      <w:iCs/>
      <w:color w:val="404040" w:themeColor="text1" w:themeTint="BF"/>
      <w:sz w:val="22"/>
    </w:rPr>
  </w:style>
  <w:style w:type="character" w:styleId="SmartHyperlink">
    <w:name w:val="Smart Hyperlink"/>
    <w:basedOn w:val="DefaultParagraphFont"/>
    <w:uiPriority w:val="99"/>
    <w:semiHidden/>
    <w:unhideWhenUsed/>
    <w:rsid w:val="00296A63"/>
    <w:rPr>
      <w:u w:val="dotted"/>
    </w:rPr>
  </w:style>
  <w:style w:type="character" w:styleId="SubtleEmphasis">
    <w:name w:val="Subtle Emphasis"/>
    <w:basedOn w:val="DefaultParagraphFont"/>
    <w:uiPriority w:val="19"/>
    <w:qFormat/>
    <w:rsid w:val="00296A6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296A63"/>
    <w:rPr>
      <w:smallCaps/>
      <w:color w:val="5A5A5A" w:themeColor="text1" w:themeTint="A5"/>
    </w:rPr>
  </w:style>
  <w:style w:type="table" w:styleId="TableGridLight">
    <w:name w:val="Grid Table Light"/>
    <w:basedOn w:val="TableNormal"/>
    <w:uiPriority w:val="40"/>
    <w:rsid w:val="00296A6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96A63"/>
    <w:pPr>
      <w:numPr>
        <w:numId w:val="0"/>
      </w:numPr>
      <w:spacing w:before="240"/>
      <w:outlineLvl w:val="9"/>
    </w:pPr>
    <w:rPr>
      <w:b w:val="0"/>
      <w:bCs w:val="0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296A6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4070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35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eader" Target="header8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28" Type="http://schemas.openxmlformats.org/officeDocument/2006/relationships/footer" Target="footer8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header" Target="header9.xm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006CF650389B0449BC967E97771D393A" ma:contentTypeVersion="" ma:contentTypeDescription="PDMS Document Site Content Type" ma:contentTypeScope="" ma:versionID="12b56610c44e8aae07dd480a2b2e8702">
  <xsd:schema xmlns:xsd="http://www.w3.org/2001/XMLSchema" xmlns:xs="http://www.w3.org/2001/XMLSchema" xmlns:p="http://schemas.microsoft.com/office/2006/metadata/properties" xmlns:ns2="D374F6C7-180F-4BCD-A317-556B4BE67759" targetNamespace="http://schemas.microsoft.com/office/2006/metadata/properties" ma:root="true" ma:fieldsID="5b40a1e30055de0b9b15ef983c8d757c" ns2:_="">
    <xsd:import namespace="D374F6C7-180F-4BCD-A317-556B4BE67759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4F6C7-180F-4BCD-A317-556B4BE67759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D374F6C7-180F-4BCD-A317-556B4BE6775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6A34F-E88C-4074-ABAB-8277B86F75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4F6C7-180F-4BCD-A317-556B4BE677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F0FF64-CBA3-49EC-B9DF-7E44CD844F70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D374F6C7-180F-4BCD-A317-556B4BE67759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127071E-4906-46D5-B956-FB2D9543CC4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410072E-8995-4C62-9C33-53C3A201E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16</Pages>
  <Words>2377</Words>
  <Characters>13553</Characters>
  <Application>Microsoft Office Word</Application>
  <DocSecurity>0</DocSecurity>
  <PresentationFormat/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15899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[SEC=OFFICIAL:Sensitive]</cp:keywords>
  <dc:description/>
  <cp:lastModifiedBy/>
  <cp:revision>1</cp:revision>
  <cp:lastPrinted>2023-11-15T03:17:00Z</cp:lastPrinted>
  <dcterms:created xsi:type="dcterms:W3CDTF">2024-06-21T02:49:00Z</dcterms:created>
  <dcterms:modified xsi:type="dcterms:W3CDTF">2024-06-21T02:49:00Z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Economic Inclusion Advisory Committee Regulations 2024</vt:lpwstr>
  </property>
  <property fmtid="{D5CDD505-2E9C-101B-9397-08002B2CF9AE}" pid="4" name="Header">
    <vt:lpwstr>Section</vt:lpwstr>
  </property>
  <property fmtid="{D5CDD505-2E9C-101B-9397-08002B2CF9AE}" pid="5" name="Class">
    <vt:lpwstr>Instrument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Yes</vt:lpwstr>
  </property>
  <property fmtid="{D5CDD505-2E9C-101B-9397-08002B2CF9AE}" pid="9" name="DateMade">
    <vt:lpwstr>2024</vt:lpwstr>
  </property>
  <property fmtid="{D5CDD505-2E9C-101B-9397-08002B2CF9AE}" pid="10" name="Authority">
    <vt:lpwstr>Unk</vt:lpwstr>
  </property>
  <property fmtid="{D5CDD505-2E9C-101B-9397-08002B2CF9AE}" pid="11" name="ID">
    <vt:lpwstr>OPC66745</vt:lpwstr>
  </property>
  <property fmtid="{D5CDD505-2E9C-101B-9397-08002B2CF9AE}" pid="12" name="DLM">
    <vt:lpwstr> </vt:lpwstr>
  </property>
  <property fmtid="{D5CDD505-2E9C-101B-9397-08002B2CF9AE}" pid="13" name="Classification">
    <vt:lpwstr> </vt:lpwstr>
  </property>
  <property fmtid="{D5CDD505-2E9C-101B-9397-08002B2CF9AE}" pid="14" name="DoNotAsk">
    <vt:lpwstr>0</vt:lpwstr>
  </property>
  <property fmtid="{D5CDD505-2E9C-101B-9397-08002B2CF9AE}" pid="15" name="ChangedTitle">
    <vt:lpwstr/>
  </property>
  <property fmtid="{D5CDD505-2E9C-101B-9397-08002B2CF9AE}" pid="16" name="Number">
    <vt:lpwstr>A</vt:lpwstr>
  </property>
  <property fmtid="{D5CDD505-2E9C-101B-9397-08002B2CF9AE}" pid="17" name="CounterSign">
    <vt:lpwstr/>
  </property>
  <property fmtid="{D5CDD505-2E9C-101B-9397-08002B2CF9AE}" pid="18" name="ContentTypeId">
    <vt:lpwstr>0x010100266966F133664895A6EE3632470D45F500006CF650389B0449BC967E97771D393A</vt:lpwstr>
  </property>
  <property fmtid="{D5CDD505-2E9C-101B-9397-08002B2CF9AE}" pid="19" name="PM_Namespace">
    <vt:lpwstr>gov.au</vt:lpwstr>
  </property>
  <property fmtid="{D5CDD505-2E9C-101B-9397-08002B2CF9AE}" pid="20" name="PM_Caveats_Count">
    <vt:lpwstr>0</vt:lpwstr>
  </property>
  <property fmtid="{D5CDD505-2E9C-101B-9397-08002B2CF9AE}" pid="21" name="PM_Version">
    <vt:lpwstr>2018.4</vt:lpwstr>
  </property>
  <property fmtid="{D5CDD505-2E9C-101B-9397-08002B2CF9AE}" pid="22" name="PM_Note">
    <vt:lpwstr/>
  </property>
  <property fmtid="{D5CDD505-2E9C-101B-9397-08002B2CF9AE}" pid="23" name="PMHMAC">
    <vt:lpwstr>v=2022.1;a=SHA256;h=2D8C434E36016293B29D51B598C351768434B56ACE029F45E27428D79A5CDA10</vt:lpwstr>
  </property>
  <property fmtid="{D5CDD505-2E9C-101B-9397-08002B2CF9AE}" pid="24" name="PM_Qualifier">
    <vt:lpwstr/>
  </property>
  <property fmtid="{D5CDD505-2E9C-101B-9397-08002B2CF9AE}" pid="25" name="PM_SecurityClassification">
    <vt:lpwstr>OFFICIAL:Sensitive</vt:lpwstr>
  </property>
  <property fmtid="{D5CDD505-2E9C-101B-9397-08002B2CF9AE}" pid="26" name="PM_ProtectiveMarkingValue_Header">
    <vt:lpwstr>OFFICIAL: Sensitive</vt:lpwstr>
  </property>
  <property fmtid="{D5CDD505-2E9C-101B-9397-08002B2CF9AE}" pid="27" name="PM_OriginationTimeStamp">
    <vt:lpwstr>2024-06-20T05:17:52Z</vt:lpwstr>
  </property>
  <property fmtid="{D5CDD505-2E9C-101B-9397-08002B2CF9AE}" pid="28" name="MSIP_Label_d7a0bb3f-afec-4815-b70d-2a788d74835f_Name">
    <vt:lpwstr>OFFICIAL:Sensitive</vt:lpwstr>
  </property>
  <property fmtid="{D5CDD505-2E9C-101B-9397-08002B2CF9AE}" pid="29" name="PM_Markers">
    <vt:lpwstr/>
  </property>
  <property fmtid="{D5CDD505-2E9C-101B-9397-08002B2CF9AE}" pid="30" name="MSIP_Label_d7a0bb3f-afec-4815-b70d-2a788d74835f_SiteId">
    <vt:lpwstr>61e36dd1-ca6e-4d61-aa0a-2b4eb88317a3</vt:lpwstr>
  </property>
  <property fmtid="{D5CDD505-2E9C-101B-9397-08002B2CF9AE}" pid="31" name="PM_Originating_FileId">
    <vt:lpwstr>D45D7135EF4047289878616F18CE4B71</vt:lpwstr>
  </property>
  <property fmtid="{D5CDD505-2E9C-101B-9397-08002B2CF9AE}" pid="32" name="PM_ProtectiveMarkingValue_Footer">
    <vt:lpwstr>OFFICIAL: Sensitive</vt:lpwstr>
  </property>
  <property fmtid="{D5CDD505-2E9C-101B-9397-08002B2CF9AE}" pid="33" name="MSIP_Label_d7a0bb3f-afec-4815-b70d-2a788d74835f_Enabled">
    <vt:lpwstr>true</vt:lpwstr>
  </property>
  <property fmtid="{D5CDD505-2E9C-101B-9397-08002B2CF9AE}" pid="34" name="MSIP_Label_d7a0bb3f-afec-4815-b70d-2a788d74835f_SetDate">
    <vt:lpwstr>2024-06-20T05:17:52Z</vt:lpwstr>
  </property>
  <property fmtid="{D5CDD505-2E9C-101B-9397-08002B2CF9AE}" pid="35" name="PM_OriginatorUserAccountName_SHA256">
    <vt:lpwstr>6822F99E6DE5605CCC28832AE3BE61F7B9BB21FD77E47A7F68E0ECE52B8112AE</vt:lpwstr>
  </property>
  <property fmtid="{D5CDD505-2E9C-101B-9397-08002B2CF9AE}" pid="36" name="MSIP_Label_d7a0bb3f-afec-4815-b70d-2a788d74835f_Method">
    <vt:lpwstr>Privileged</vt:lpwstr>
  </property>
  <property fmtid="{D5CDD505-2E9C-101B-9397-08002B2CF9AE}" pid="37" name="MSIP_Label_d7a0bb3f-afec-4815-b70d-2a788d74835f_ContentBits">
    <vt:lpwstr>0</vt:lpwstr>
  </property>
  <property fmtid="{D5CDD505-2E9C-101B-9397-08002B2CF9AE}" pid="38" name="MSIP_Label_d7a0bb3f-afec-4815-b70d-2a788d74835f_ActionId">
    <vt:lpwstr>f82c9583a1b34810b6ae9829f1a1fcf4</vt:lpwstr>
  </property>
  <property fmtid="{D5CDD505-2E9C-101B-9397-08002B2CF9AE}" pid="39" name="PM_InsertionValue">
    <vt:lpwstr>OFFICIAL: Sensitive</vt:lpwstr>
  </property>
  <property fmtid="{D5CDD505-2E9C-101B-9397-08002B2CF9AE}" pid="40" name="PM_Originator_Hash_SHA1">
    <vt:lpwstr>3FCA0F279EA2CE1590F710F4D9986086E3F3B88E</vt:lpwstr>
  </property>
  <property fmtid="{D5CDD505-2E9C-101B-9397-08002B2CF9AE}" pid="41" name="PM_DisplayValueSecClassificationWithQualifier">
    <vt:lpwstr>OFFICIAL: Sensitive</vt:lpwstr>
  </property>
  <property fmtid="{D5CDD505-2E9C-101B-9397-08002B2CF9AE}" pid="42" name="PM_ProtectiveMarkingImage_Header">
    <vt:lpwstr>C:\Program Files (x86)\Common Files\janusNET Shared\janusSEAL\Images\DocumentSlashBlue.png</vt:lpwstr>
  </property>
  <property fmtid="{D5CDD505-2E9C-101B-9397-08002B2CF9AE}" pid="43" name="PM_ProtectiveMarkingImage_Footer">
    <vt:lpwstr>C:\Program Files (x86)\Common Files\janusNET Shared\janusSEAL\Images\DocumentSlashBlue.png</vt:lpwstr>
  </property>
  <property fmtid="{D5CDD505-2E9C-101B-9397-08002B2CF9AE}" pid="44" name="PM_Display">
    <vt:lpwstr>OFFICIAL: Sensitive</vt:lpwstr>
  </property>
  <property fmtid="{D5CDD505-2E9C-101B-9397-08002B2CF9AE}" pid="45" name="PM_OriginatorDomainName_SHA256">
    <vt:lpwstr>E83A2A66C4061446A7E3732E8D44762184B6B377D962B96C83DC624302585857</vt:lpwstr>
  </property>
  <property fmtid="{D5CDD505-2E9C-101B-9397-08002B2CF9AE}" pid="46" name="PMUuid">
    <vt:lpwstr>v=2022.2;d=gov.au;g=ABA70C08-925C-5FA3-8765-3178156983AC</vt:lpwstr>
  </property>
  <property fmtid="{D5CDD505-2E9C-101B-9397-08002B2CF9AE}" pid="47" name="PM_Hash_Version">
    <vt:lpwstr>2022.1</vt:lpwstr>
  </property>
  <property fmtid="{D5CDD505-2E9C-101B-9397-08002B2CF9AE}" pid="48" name="PM_Hash_Salt_Prev">
    <vt:lpwstr>FC41FF05973B057F933E1A2CFE2C43AE</vt:lpwstr>
  </property>
  <property fmtid="{D5CDD505-2E9C-101B-9397-08002B2CF9AE}" pid="49" name="PM_Hash_Salt">
    <vt:lpwstr>27FEA40C5C61FC0C85918EB34E4AF52F</vt:lpwstr>
  </property>
  <property fmtid="{D5CDD505-2E9C-101B-9397-08002B2CF9AE}" pid="50" name="PM_Hash_SHA1">
    <vt:lpwstr>D389A5E7A7A6B20AFD40639A7D799A80532E7BF7</vt:lpwstr>
  </property>
  <property fmtid="{D5CDD505-2E9C-101B-9397-08002B2CF9AE}" pid="51" name="PM_Qualifier_Prev">
    <vt:lpwstr/>
  </property>
  <property fmtid="{D5CDD505-2E9C-101B-9397-08002B2CF9AE}" pid="52" name="PM_SecurityClassification_Prev">
    <vt:lpwstr>OFFICIAL:Sensitive</vt:lpwstr>
  </property>
</Properties>
</file>