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638B" w14:textId="77777777" w:rsidR="00715914" w:rsidRPr="00FA33FB" w:rsidRDefault="00997416" w:rsidP="00781DD2">
      <w:pPr>
        <w:pStyle w:val="Plain"/>
        <w:jc w:val="center"/>
        <w:rPr>
          <w:sz w:val="28"/>
        </w:rPr>
      </w:pPr>
      <w:r>
        <w:rPr>
          <w:noProof/>
        </w:rPr>
        <w:drawing>
          <wp:inline distT="0" distB="0" distL="0" distR="0" wp14:anchorId="09A2C5D6" wp14:editId="448C4E80">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BD1AC14" w14:textId="77777777" w:rsidR="00715914" w:rsidRPr="00FA33FB" w:rsidRDefault="00715914" w:rsidP="00715914">
      <w:pPr>
        <w:rPr>
          <w:sz w:val="19"/>
        </w:rPr>
      </w:pPr>
    </w:p>
    <w:p w14:paraId="15C35A47" w14:textId="77777777" w:rsidR="000F76FA" w:rsidRPr="00024911" w:rsidRDefault="00E55F66" w:rsidP="006647B7">
      <w:pPr>
        <w:pStyle w:val="Plainheader"/>
      </w:pPr>
      <w:r w:rsidRPr="00024911">
        <w:t>Statement of Principles</w:t>
      </w:r>
    </w:p>
    <w:p w14:paraId="026B1590" w14:textId="77777777" w:rsidR="000F76FA" w:rsidRPr="00024911" w:rsidRDefault="000F76FA" w:rsidP="006647B7">
      <w:pPr>
        <w:pStyle w:val="Plainheader"/>
      </w:pPr>
      <w:r w:rsidRPr="00024911">
        <w:t>c</w:t>
      </w:r>
      <w:r w:rsidR="00E55F66" w:rsidRPr="00024911">
        <w:t>oncerning</w:t>
      </w:r>
    </w:p>
    <w:p w14:paraId="6126D887" w14:textId="77777777" w:rsidR="00054930" w:rsidRDefault="0014501C" w:rsidP="006647B7">
      <w:pPr>
        <w:pStyle w:val="Plainheader"/>
      </w:pPr>
      <w:bookmarkStart w:id="0" w:name="SoP_Name_Title"/>
      <w:r>
        <w:t>CEREBROVASCULAR ACCIDENT (STROKE)</w:t>
      </w:r>
      <w:bookmarkEnd w:id="0"/>
      <w:r w:rsidR="00997416">
        <w:br/>
        <w:t>(</w:t>
      </w:r>
      <w:r w:rsidR="005E589B">
        <w:t>Reasonable Hypothesis</w:t>
      </w:r>
      <w:r w:rsidR="00997416">
        <w:t xml:space="preserve">) </w:t>
      </w:r>
    </w:p>
    <w:p w14:paraId="2A4D9B1F" w14:textId="77777777" w:rsidR="00715914" w:rsidRPr="00024911" w:rsidRDefault="00E55F66" w:rsidP="006647B7">
      <w:pPr>
        <w:pStyle w:val="Plainheader"/>
      </w:pPr>
      <w:r w:rsidRPr="00024911">
        <w:t xml:space="preserve">(No. </w:t>
      </w:r>
      <w:bookmarkStart w:id="1" w:name="BP"/>
      <w:r w:rsidR="00FE1592">
        <w:t>45</w:t>
      </w:r>
      <w:bookmarkEnd w:id="1"/>
      <w:r w:rsidRPr="00024911">
        <w:t xml:space="preserve"> of</w:t>
      </w:r>
      <w:r w:rsidR="00085567">
        <w:t xml:space="preserve"> </w:t>
      </w:r>
      <w:bookmarkStart w:id="2" w:name="year"/>
      <w:r w:rsidR="0014501C">
        <w:t>202</w:t>
      </w:r>
      <w:r w:rsidR="005A681B">
        <w:t>4</w:t>
      </w:r>
      <w:bookmarkEnd w:id="2"/>
      <w:r w:rsidRPr="00024911">
        <w:t>)</w:t>
      </w:r>
    </w:p>
    <w:p w14:paraId="7E44CA3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w:t>
      </w:r>
      <w:proofErr w:type="gramStart"/>
      <w:r w:rsidR="005E589B">
        <w:rPr>
          <w:sz w:val="24"/>
          <w:szCs w:val="24"/>
        </w:rPr>
        <w:t>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300E13D8" w14:textId="77777777" w:rsidR="00F97A62" w:rsidRPr="00F97A62" w:rsidRDefault="00F97A62" w:rsidP="00F97A62">
      <w:pPr>
        <w:rPr>
          <w:lang w:eastAsia="en-AU"/>
        </w:rPr>
      </w:pPr>
    </w:p>
    <w:p w14:paraId="271C0F20" w14:textId="77777777" w:rsidR="00781DD2" w:rsidRPr="00781DD2" w:rsidRDefault="00FE1592"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21 June 2024.</w:t>
      </w:r>
    </w:p>
    <w:p w14:paraId="7A7D074D" w14:textId="77777777" w:rsidR="00F67B67" w:rsidRPr="00781DD2" w:rsidRDefault="00F67B67" w:rsidP="00781DD2">
      <w:pPr>
        <w:pStyle w:val="Plain"/>
        <w:spacing w:before="0"/>
        <w:ind w:left="0"/>
        <w:rPr>
          <w:b w:val="0"/>
        </w:rPr>
      </w:pPr>
    </w:p>
    <w:p w14:paraId="298E1C85" w14:textId="77777777" w:rsidR="00D93DA9" w:rsidRPr="00781DD2" w:rsidRDefault="00D93DA9" w:rsidP="00781DD2">
      <w:pPr>
        <w:pStyle w:val="Plain"/>
        <w:spacing w:before="0"/>
        <w:ind w:left="0"/>
        <w:rPr>
          <w:b w:val="0"/>
        </w:rPr>
      </w:pPr>
    </w:p>
    <w:p w14:paraId="4BE8E46C" w14:textId="77777777" w:rsidR="00D93DA9" w:rsidRPr="00781DD2" w:rsidRDefault="00D93DA9" w:rsidP="00781DD2">
      <w:pPr>
        <w:pStyle w:val="Plain"/>
        <w:spacing w:before="0"/>
        <w:ind w:left="0"/>
        <w:rPr>
          <w:b w:val="0"/>
        </w:rPr>
      </w:pPr>
    </w:p>
    <w:p w14:paraId="408FCF5D" w14:textId="77777777"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14:paraId="0004953B" w14:textId="77777777" w:rsidTr="0048687A">
        <w:tc>
          <w:tcPr>
            <w:tcW w:w="4116" w:type="dxa"/>
          </w:tcPr>
          <w:p w14:paraId="6812EB3D" w14:textId="77777777" w:rsidR="00ED20B7" w:rsidRPr="00781DD2" w:rsidRDefault="00ED20B7" w:rsidP="00781DD2">
            <w:pPr>
              <w:pStyle w:val="Plain"/>
              <w:spacing w:before="0"/>
              <w:ind w:left="0"/>
              <w:rPr>
                <w:b w:val="0"/>
              </w:rPr>
            </w:pPr>
          </w:p>
          <w:p w14:paraId="38D775CD" w14:textId="77777777" w:rsidR="00ED20B7" w:rsidRPr="00781DD2" w:rsidRDefault="00ED20B7" w:rsidP="00781DD2">
            <w:pPr>
              <w:pStyle w:val="Plain"/>
              <w:spacing w:before="0"/>
              <w:ind w:left="0"/>
              <w:rPr>
                <w:b w:val="0"/>
              </w:rPr>
            </w:pPr>
          </w:p>
          <w:p w14:paraId="3CCF0FDE" w14:textId="77777777" w:rsidR="00ED20B7" w:rsidRDefault="00ED20B7" w:rsidP="00FE1592">
            <w:pPr>
              <w:pStyle w:val="Plain"/>
              <w:spacing w:before="0"/>
              <w:ind w:left="0"/>
            </w:pPr>
          </w:p>
          <w:p w14:paraId="6EA07BAE" w14:textId="77777777" w:rsidR="00FE1592" w:rsidRDefault="00FE1592" w:rsidP="00FE1592">
            <w:pPr>
              <w:pStyle w:val="Plain"/>
              <w:spacing w:before="0"/>
              <w:ind w:left="0"/>
            </w:pPr>
          </w:p>
          <w:p w14:paraId="1DB5BFB8" w14:textId="77777777" w:rsidR="00FE1592" w:rsidRDefault="00FE1592" w:rsidP="00FE1592">
            <w:pPr>
              <w:pStyle w:val="Plain"/>
              <w:spacing w:before="0"/>
              <w:ind w:left="0"/>
            </w:pPr>
          </w:p>
          <w:p w14:paraId="6088B2E9" w14:textId="77777777" w:rsidR="00FE1592" w:rsidRDefault="00FE1592" w:rsidP="00FE1592">
            <w:pPr>
              <w:pStyle w:val="Plain"/>
              <w:spacing w:before="0"/>
              <w:ind w:left="0"/>
            </w:pPr>
          </w:p>
          <w:p w14:paraId="77446FE7" w14:textId="77777777" w:rsidR="00FE1592" w:rsidRPr="00BA42E9" w:rsidRDefault="00FE1592" w:rsidP="00FE1592">
            <w:pPr>
              <w:tabs>
                <w:tab w:val="left" w:pos="567"/>
              </w:tabs>
              <w:spacing w:line="240" w:lineRule="auto"/>
              <w:rPr>
                <w:rFonts w:eastAsia="Times New Roman"/>
                <w:sz w:val="24"/>
                <w:szCs w:val="24"/>
                <w:lang w:eastAsia="en-AU"/>
              </w:rPr>
            </w:pPr>
            <w:r w:rsidRPr="00BA42E9">
              <w:rPr>
                <w:rFonts w:eastAsia="Times New Roman"/>
                <w:sz w:val="24"/>
                <w:szCs w:val="24"/>
                <w:lang w:eastAsia="en-AU"/>
              </w:rPr>
              <w:t>Professor Terence Campbell AM</w:t>
            </w:r>
          </w:p>
          <w:p w14:paraId="1785FA44" w14:textId="77777777" w:rsidR="00FE1592" w:rsidRPr="00BA42E9" w:rsidRDefault="00FE1592" w:rsidP="00FE1592">
            <w:pPr>
              <w:tabs>
                <w:tab w:val="left" w:pos="567"/>
              </w:tabs>
              <w:spacing w:line="240" w:lineRule="auto"/>
              <w:rPr>
                <w:rFonts w:eastAsia="Times New Roman"/>
                <w:sz w:val="24"/>
                <w:szCs w:val="24"/>
                <w:lang w:eastAsia="en-AU"/>
              </w:rPr>
            </w:pPr>
            <w:r w:rsidRPr="00BA42E9">
              <w:rPr>
                <w:rFonts w:eastAsia="Times New Roman"/>
                <w:sz w:val="24"/>
                <w:szCs w:val="24"/>
                <w:lang w:eastAsia="en-AU"/>
              </w:rPr>
              <w:t>Chairperson</w:t>
            </w:r>
          </w:p>
          <w:p w14:paraId="09DEB43C" w14:textId="77777777" w:rsidR="00FE1592" w:rsidRPr="00BA42E9" w:rsidRDefault="00FE1592" w:rsidP="00FE1592">
            <w:pPr>
              <w:tabs>
                <w:tab w:val="left" w:pos="567"/>
              </w:tabs>
              <w:spacing w:line="240" w:lineRule="auto"/>
              <w:rPr>
                <w:rFonts w:eastAsia="Times New Roman"/>
                <w:sz w:val="24"/>
                <w:szCs w:val="24"/>
                <w:lang w:eastAsia="en-AU"/>
              </w:rPr>
            </w:pPr>
            <w:r w:rsidRPr="00BA42E9">
              <w:rPr>
                <w:rFonts w:eastAsia="Times New Roman"/>
                <w:sz w:val="24"/>
                <w:szCs w:val="24"/>
                <w:lang w:eastAsia="en-AU"/>
              </w:rPr>
              <w:t xml:space="preserve">by and on behalf of </w:t>
            </w:r>
            <w:r w:rsidRPr="00BA42E9">
              <w:rPr>
                <w:rFonts w:eastAsia="Times New Roman"/>
                <w:sz w:val="24"/>
                <w:szCs w:val="24"/>
                <w:lang w:eastAsia="en-AU"/>
              </w:rPr>
              <w:tab/>
            </w:r>
            <w:r w:rsidRPr="00BA42E9">
              <w:rPr>
                <w:rFonts w:eastAsia="Times New Roman"/>
                <w:sz w:val="24"/>
                <w:szCs w:val="24"/>
                <w:lang w:eastAsia="en-AU"/>
              </w:rPr>
              <w:tab/>
            </w:r>
            <w:r w:rsidRPr="00BA42E9">
              <w:rPr>
                <w:rFonts w:eastAsia="Times New Roman"/>
                <w:sz w:val="24"/>
                <w:szCs w:val="24"/>
                <w:lang w:eastAsia="en-AU"/>
              </w:rPr>
              <w:tab/>
              <w:t xml:space="preserve"> </w:t>
            </w:r>
            <w:r w:rsidRPr="00BA42E9">
              <w:rPr>
                <w:rFonts w:eastAsia="Times New Roman"/>
                <w:sz w:val="24"/>
                <w:szCs w:val="24"/>
                <w:lang w:eastAsia="en-AU"/>
              </w:rPr>
              <w:tab/>
            </w:r>
          </w:p>
          <w:p w14:paraId="3FB517BF" w14:textId="77777777" w:rsidR="00FE1592" w:rsidRPr="00BA42E9" w:rsidRDefault="00FE1592" w:rsidP="00FE1592">
            <w:pPr>
              <w:tabs>
                <w:tab w:val="left" w:pos="567"/>
              </w:tabs>
              <w:spacing w:line="240" w:lineRule="auto"/>
              <w:rPr>
                <w:rFonts w:eastAsia="Times New Roman"/>
                <w:sz w:val="24"/>
                <w:szCs w:val="24"/>
                <w:lang w:eastAsia="en-AU"/>
              </w:rPr>
            </w:pPr>
            <w:r w:rsidRPr="00BA42E9">
              <w:rPr>
                <w:rFonts w:eastAsia="Times New Roman"/>
                <w:sz w:val="24"/>
                <w:szCs w:val="24"/>
                <w:lang w:eastAsia="en-AU"/>
              </w:rPr>
              <w:t>The Repatriation Medical Authority</w:t>
            </w:r>
          </w:p>
          <w:p w14:paraId="215CCBD6" w14:textId="77777777" w:rsidR="00FE1592" w:rsidRPr="00781DD2" w:rsidRDefault="00FE1592" w:rsidP="00FE1592">
            <w:pPr>
              <w:pStyle w:val="Plain"/>
              <w:spacing w:before="0"/>
              <w:ind w:left="0"/>
            </w:pPr>
          </w:p>
        </w:tc>
      </w:tr>
    </w:tbl>
    <w:p w14:paraId="4ADDACA9" w14:textId="77777777" w:rsidR="00ED20B7" w:rsidRPr="00FA33FB" w:rsidRDefault="00ED20B7" w:rsidP="00ED20B7"/>
    <w:p w14:paraId="35359A07"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462BC9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AE98941" w14:textId="77777777"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FE1592">
        <w:rPr>
          <w:noProof/>
        </w:rPr>
        <w:t>3</w:t>
      </w:r>
      <w:r w:rsidR="005962C4">
        <w:rPr>
          <w:noProof/>
        </w:rPr>
        <w:fldChar w:fldCharType="end"/>
      </w:r>
    </w:p>
    <w:p w14:paraId="2C435662"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FE1592">
        <w:rPr>
          <w:noProof/>
        </w:rPr>
        <w:t>3</w:t>
      </w:r>
      <w:r>
        <w:rPr>
          <w:noProof/>
        </w:rPr>
        <w:fldChar w:fldCharType="end"/>
      </w:r>
    </w:p>
    <w:p w14:paraId="2E55CA4A"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FE1592">
        <w:rPr>
          <w:noProof/>
        </w:rPr>
        <w:t>3</w:t>
      </w:r>
      <w:r>
        <w:rPr>
          <w:noProof/>
        </w:rPr>
        <w:fldChar w:fldCharType="end"/>
      </w:r>
    </w:p>
    <w:p w14:paraId="2C3E46CF"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FE1592">
        <w:rPr>
          <w:noProof/>
        </w:rPr>
        <w:t>3</w:t>
      </w:r>
      <w:r>
        <w:rPr>
          <w:noProof/>
        </w:rPr>
        <w:fldChar w:fldCharType="end"/>
      </w:r>
    </w:p>
    <w:p w14:paraId="6C2F497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FE1592">
        <w:rPr>
          <w:noProof/>
        </w:rPr>
        <w:t>3</w:t>
      </w:r>
      <w:r>
        <w:rPr>
          <w:noProof/>
        </w:rPr>
        <w:fldChar w:fldCharType="end"/>
      </w:r>
    </w:p>
    <w:p w14:paraId="6D21508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FE1592">
        <w:rPr>
          <w:noProof/>
        </w:rPr>
        <w:t>3</w:t>
      </w:r>
      <w:r>
        <w:rPr>
          <w:noProof/>
        </w:rPr>
        <w:fldChar w:fldCharType="end"/>
      </w:r>
    </w:p>
    <w:p w14:paraId="321A912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FE1592">
        <w:rPr>
          <w:noProof/>
        </w:rPr>
        <w:t>3</w:t>
      </w:r>
      <w:r>
        <w:rPr>
          <w:noProof/>
        </w:rPr>
        <w:fldChar w:fldCharType="end"/>
      </w:r>
    </w:p>
    <w:p w14:paraId="403E42E1"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FE1592">
        <w:rPr>
          <w:noProof/>
        </w:rPr>
        <w:t>4</w:t>
      </w:r>
      <w:r>
        <w:rPr>
          <w:noProof/>
        </w:rPr>
        <w:fldChar w:fldCharType="end"/>
      </w:r>
    </w:p>
    <w:p w14:paraId="2F988BCE"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FE1592">
        <w:rPr>
          <w:noProof/>
        </w:rPr>
        <w:t>4</w:t>
      </w:r>
      <w:r>
        <w:rPr>
          <w:noProof/>
        </w:rPr>
        <w:fldChar w:fldCharType="end"/>
      </w:r>
    </w:p>
    <w:p w14:paraId="0A381E0E"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FE1592">
        <w:rPr>
          <w:noProof/>
        </w:rPr>
        <w:t>15</w:t>
      </w:r>
      <w:r>
        <w:rPr>
          <w:noProof/>
        </w:rPr>
        <w:fldChar w:fldCharType="end"/>
      </w:r>
    </w:p>
    <w:p w14:paraId="25E5A5C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FE1592">
        <w:rPr>
          <w:noProof/>
        </w:rPr>
        <w:t>15</w:t>
      </w:r>
      <w:r>
        <w:rPr>
          <w:noProof/>
        </w:rPr>
        <w:fldChar w:fldCharType="end"/>
      </w:r>
    </w:p>
    <w:p w14:paraId="76148619" w14:textId="77777777"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FE1592">
        <w:rPr>
          <w:noProof/>
        </w:rPr>
        <w:t>17</w:t>
      </w:r>
      <w:r>
        <w:rPr>
          <w:noProof/>
        </w:rPr>
        <w:fldChar w:fldCharType="end"/>
      </w:r>
    </w:p>
    <w:p w14:paraId="0C6954A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FE1592">
        <w:rPr>
          <w:noProof/>
        </w:rPr>
        <w:t>17</w:t>
      </w:r>
      <w:r>
        <w:rPr>
          <w:noProof/>
        </w:rPr>
        <w:fldChar w:fldCharType="end"/>
      </w:r>
    </w:p>
    <w:p w14:paraId="3FE0A5E4" w14:textId="77777777" w:rsidR="003A2FFE" w:rsidRDefault="002A3436" w:rsidP="00715914">
      <w:r>
        <w:rPr>
          <w:rFonts w:eastAsia="Times New Roman"/>
          <w:b/>
          <w:kern w:val="28"/>
          <w:sz w:val="18"/>
          <w:lang w:eastAsia="en-AU"/>
        </w:rPr>
        <w:fldChar w:fldCharType="end"/>
      </w:r>
    </w:p>
    <w:p w14:paraId="2848E9E8" w14:textId="77777777" w:rsidR="003A2FFE" w:rsidRDefault="003A2FFE" w:rsidP="003A2FFE">
      <w:pPr>
        <w:tabs>
          <w:tab w:val="left" w:pos="3631"/>
        </w:tabs>
      </w:pPr>
    </w:p>
    <w:p w14:paraId="1042271A" w14:textId="77777777" w:rsidR="0038399F" w:rsidRDefault="0038399F">
      <w:pPr>
        <w:spacing w:line="240" w:lineRule="auto"/>
        <w:rPr>
          <w:b/>
          <w:sz w:val="24"/>
          <w:szCs w:val="24"/>
        </w:rPr>
      </w:pPr>
      <w:r>
        <w:br w:type="page"/>
      </w:r>
    </w:p>
    <w:p w14:paraId="54E2BE4D" w14:textId="77777777" w:rsidR="00877AE3" w:rsidRDefault="00877AE3" w:rsidP="00253D7C">
      <w:pPr>
        <w:pStyle w:val="LV1"/>
      </w:pPr>
      <w:bookmarkStart w:id="4" w:name="_Toc512513134"/>
      <w:r>
        <w:lastRenderedPageBreak/>
        <w:t>Name</w:t>
      </w:r>
      <w:bookmarkEnd w:id="4"/>
    </w:p>
    <w:p w14:paraId="19AB701C" w14:textId="4017760B"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4501C">
        <w:rPr>
          <w:i/>
        </w:rPr>
        <w:t>cerebrovascular accident (stroke)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E1592">
        <w:t>45</w:t>
      </w:r>
      <w:r w:rsidR="00085567">
        <w:t xml:space="preserve"> </w:t>
      </w:r>
      <w:r w:rsidR="00E55F66" w:rsidRPr="00F97A62">
        <w:t>of</w:t>
      </w:r>
      <w:r w:rsidR="00085567">
        <w:t xml:space="preserve"> </w:t>
      </w:r>
      <w:r w:rsidR="00FE1592">
        <w:t>2024</w:t>
      </w:r>
      <w:r w:rsidR="00E55F66" w:rsidRPr="00F97A62">
        <w:t>)</w:t>
      </w:r>
      <w:r w:rsidRPr="00F97A62">
        <w:t>.</w:t>
      </w:r>
    </w:p>
    <w:p w14:paraId="60F8975F" w14:textId="77777777" w:rsidR="00F67B67" w:rsidRPr="00684C0E" w:rsidRDefault="00F67B67" w:rsidP="00253D7C">
      <w:pPr>
        <w:pStyle w:val="LV1"/>
      </w:pPr>
      <w:bookmarkStart w:id="7" w:name="_Toc512513135"/>
      <w:r w:rsidRPr="00684C0E">
        <w:t>Commencement</w:t>
      </w:r>
      <w:bookmarkEnd w:id="7"/>
    </w:p>
    <w:p w14:paraId="3BD3F001" w14:textId="77777777" w:rsidR="00F67B67" w:rsidRPr="007527C1" w:rsidRDefault="007527C1" w:rsidP="00253D7C">
      <w:pPr>
        <w:pStyle w:val="PlainIndent"/>
      </w:pPr>
      <w:r w:rsidRPr="007527C1">
        <w:tab/>
      </w:r>
      <w:r w:rsidR="00F67B67" w:rsidRPr="007527C1">
        <w:t xml:space="preserve">This instrument commences on </w:t>
      </w:r>
      <w:r w:rsidR="00FE1592" w:rsidRPr="00FE1592">
        <w:t>23 July 2024</w:t>
      </w:r>
      <w:r w:rsidR="00F67B67" w:rsidRPr="007527C1">
        <w:t>.</w:t>
      </w:r>
    </w:p>
    <w:p w14:paraId="4CAB1DB2" w14:textId="77777777" w:rsidR="00F67B67" w:rsidRPr="00684C0E" w:rsidRDefault="00F67B67" w:rsidP="00253D7C">
      <w:pPr>
        <w:pStyle w:val="LV1"/>
      </w:pPr>
      <w:bookmarkStart w:id="8" w:name="_Toc512513136"/>
      <w:r w:rsidRPr="00684C0E">
        <w:t>Authority</w:t>
      </w:r>
      <w:bookmarkEnd w:id="8"/>
    </w:p>
    <w:p w14:paraId="5B9F0C81" w14:textId="77777777" w:rsidR="00F67B67" w:rsidRDefault="00F67B67" w:rsidP="00253D7C">
      <w:pPr>
        <w:pStyle w:val="PlainIndent"/>
      </w:pPr>
      <w:r w:rsidRPr="007527C1">
        <w:t>This inst</w:t>
      </w:r>
      <w:r w:rsidR="00D32F71">
        <w:t xml:space="preserve">rument is made under subsection </w:t>
      </w:r>
      <w:r w:rsidR="00167E0C">
        <w:t>196</w:t>
      </w:r>
      <w:proofErr w:type="gramStart"/>
      <w:r w:rsidR="00167E0C">
        <w:t>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14:paraId="7FAF9EB4" w14:textId="77777777" w:rsidR="00DA3996" w:rsidRPr="00684C0E" w:rsidRDefault="00DA3996" w:rsidP="00253D7C">
      <w:pPr>
        <w:pStyle w:val="LV1"/>
      </w:pPr>
      <w:bookmarkStart w:id="9" w:name="_Toc512513137"/>
      <w:r>
        <w:t>Re</w:t>
      </w:r>
      <w:r w:rsidR="005962C4">
        <w:t>peal</w:t>
      </w:r>
      <w:bookmarkEnd w:id="9"/>
    </w:p>
    <w:p w14:paraId="0F686A89" w14:textId="77777777" w:rsidR="00DA3996" w:rsidRPr="007527C1" w:rsidRDefault="00DA3996" w:rsidP="00253D7C">
      <w:pPr>
        <w:pStyle w:val="PlainIndent"/>
      </w:pPr>
      <w:r>
        <w:t>The</w:t>
      </w:r>
      <w:r w:rsidRPr="007527C1">
        <w:t xml:space="preserve"> </w:t>
      </w:r>
      <w:r w:rsidRPr="00DA3996">
        <w:t xml:space="preserve">Statement of Principles concerning </w:t>
      </w:r>
      <w:r w:rsidR="00CC0164">
        <w:t>cerebrovascular accident No. 65</w:t>
      </w:r>
      <w:r w:rsidRPr="00DA3996">
        <w:t xml:space="preserve"> of</w:t>
      </w:r>
      <w:r w:rsidR="00CC0164">
        <w:t xml:space="preserve"> 2015</w:t>
      </w:r>
      <w:r w:rsidR="005962C4">
        <w:t xml:space="preserve"> </w:t>
      </w:r>
      <w:r w:rsidR="005962C4" w:rsidRPr="00786DAE">
        <w:t>(Federal Re</w:t>
      </w:r>
      <w:r w:rsidR="00CC0164">
        <w:t>gister of Legislation No. F2015L00652</w:t>
      </w:r>
      <w:r w:rsidR="005962C4" w:rsidRPr="00786DAE">
        <w:t xml:space="preserve">) </w:t>
      </w:r>
      <w:r w:rsidR="00CC0164">
        <w:t>made under subsections 196</w:t>
      </w:r>
      <w:proofErr w:type="gramStart"/>
      <w:r w:rsidR="00CC0164">
        <w:t>B(</w:t>
      </w:r>
      <w:proofErr w:type="gramEnd"/>
      <w:r w:rsidR="00CC0164">
        <w:t>2)</w:t>
      </w:r>
      <w:r w:rsidR="004A0889">
        <w:t xml:space="preserve"> and</w:t>
      </w:r>
      <w:r w:rsidR="00CC0164">
        <w:t xml:space="preserve"> </w:t>
      </w:r>
      <w:r w:rsidR="005962C4" w:rsidRPr="00DA3996">
        <w:t xml:space="preserve">(8) </w:t>
      </w:r>
      <w:r w:rsidRPr="00DA3996">
        <w:t xml:space="preserve">of the VEA </w:t>
      </w:r>
      <w:r>
        <w:t>i</w:t>
      </w:r>
      <w:r w:rsidRPr="007527C1">
        <w:t>s</w:t>
      </w:r>
      <w:r>
        <w:t xml:space="preserve"> re</w:t>
      </w:r>
      <w:r w:rsidR="005962C4">
        <w:t>pealed</w:t>
      </w:r>
      <w:r>
        <w:t xml:space="preserve">. </w:t>
      </w:r>
    </w:p>
    <w:p w14:paraId="33CBC916" w14:textId="77777777" w:rsidR="007C7DEE" w:rsidRPr="00684C0E" w:rsidRDefault="007C7DEE" w:rsidP="00253D7C">
      <w:pPr>
        <w:pStyle w:val="LV1"/>
      </w:pPr>
      <w:bookmarkStart w:id="10" w:name="_Toc512513138"/>
      <w:r w:rsidRPr="00684C0E">
        <w:t>Application</w:t>
      </w:r>
      <w:bookmarkEnd w:id="10"/>
    </w:p>
    <w:p w14:paraId="2BEE1720"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7FA0110"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7D07A5DD"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973146F"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3EE3B79F" w14:textId="0DB563DD" w:rsidR="007C7DEE" w:rsidRPr="00D5620B" w:rsidRDefault="007C7DEE" w:rsidP="0048687A">
      <w:pPr>
        <w:pStyle w:val="LV2"/>
      </w:pPr>
      <w:bookmarkStart w:id="17" w:name="_Ref403053584"/>
      <w:r w:rsidRPr="00D5620B">
        <w:t xml:space="preserve">This Statement of Principles is </w:t>
      </w:r>
      <w:r w:rsidRPr="002F77A1">
        <w:t xml:space="preserve">about </w:t>
      </w:r>
      <w:r w:rsidR="00FE1592" w:rsidRPr="00FE1592">
        <w:t>cerebrovascular accident (stroke)</w:t>
      </w:r>
      <w:r w:rsidR="00D5620B" w:rsidRPr="002F77A1">
        <w:t xml:space="preserve"> </w:t>
      </w:r>
      <w:r w:rsidRPr="002F77A1">
        <w:t>and death</w:t>
      </w:r>
      <w:r w:rsidRPr="00D5620B">
        <w:t xml:space="preserve"> from</w:t>
      </w:r>
      <w:r w:rsidR="002F77A1">
        <w:t xml:space="preserve"> </w:t>
      </w:r>
      <w:r w:rsidR="00FE1592" w:rsidRPr="00FE1592">
        <w:t>cerebrovascular accident (stroke)</w:t>
      </w:r>
      <w:r w:rsidRPr="00D5620B">
        <w:t>.</w:t>
      </w:r>
      <w:bookmarkEnd w:id="17"/>
    </w:p>
    <w:p w14:paraId="41082BAC" w14:textId="16EEBB6D" w:rsidR="00215860" w:rsidRPr="00C670B0" w:rsidRDefault="00215860" w:rsidP="00C670B0">
      <w:pPr>
        <w:pStyle w:val="LVtext"/>
      </w:pPr>
      <w:r w:rsidRPr="00C670B0">
        <w:t>Meaning of</w:t>
      </w:r>
      <w:r w:rsidR="00D60FC8" w:rsidRPr="00C670B0">
        <w:t xml:space="preserve"> </w:t>
      </w:r>
      <w:r w:rsidR="00FE1592" w:rsidRPr="00FE1592">
        <w:rPr>
          <w:b/>
        </w:rPr>
        <w:t>cerebrovascular accident (stroke)</w:t>
      </w:r>
    </w:p>
    <w:p w14:paraId="71804850" w14:textId="52D60ED3" w:rsidR="002716E4" w:rsidRPr="00237BAF" w:rsidRDefault="007C7DEE" w:rsidP="0048687A">
      <w:pPr>
        <w:pStyle w:val="LV2"/>
      </w:pPr>
      <w:bookmarkStart w:id="18" w:name="_Ref409598124"/>
      <w:bookmarkStart w:id="19" w:name="_Ref402529683"/>
      <w:r w:rsidRPr="00237BAF">
        <w:t>For the purposes of this Statement of Principles,</w:t>
      </w:r>
      <w:r w:rsidR="002F77A1" w:rsidRPr="002F77A1">
        <w:t xml:space="preserve"> </w:t>
      </w:r>
      <w:r w:rsidR="00FE1592" w:rsidRPr="00FE1592">
        <w:t>cerebrovascular accident (stroke)</w:t>
      </w:r>
      <w:r w:rsidR="002716E4" w:rsidRPr="00237BAF">
        <w:t>:</w:t>
      </w:r>
      <w:bookmarkEnd w:id="18"/>
    </w:p>
    <w:bookmarkEnd w:id="19"/>
    <w:p w14:paraId="6163154E" w14:textId="77777777" w:rsidR="00744394" w:rsidRDefault="00253D7C" w:rsidP="00744394">
      <w:pPr>
        <w:pStyle w:val="LV3"/>
      </w:pPr>
      <w:r>
        <w:t xml:space="preserve">means </w:t>
      </w:r>
      <w:r w:rsidR="00744394">
        <w:t>a sudden loss of brain function due to brain ischaemia or intracerebral haemorrhage; and</w:t>
      </w:r>
    </w:p>
    <w:p w14:paraId="31352F13" w14:textId="77777777" w:rsidR="00744394" w:rsidRDefault="00744394" w:rsidP="00744394">
      <w:pPr>
        <w:pStyle w:val="LV3"/>
      </w:pPr>
      <w:r>
        <w:t xml:space="preserve">includes: </w:t>
      </w:r>
    </w:p>
    <w:p w14:paraId="605BA84B" w14:textId="77777777" w:rsidR="00744394" w:rsidRDefault="00744394" w:rsidP="00744394">
      <w:pPr>
        <w:pStyle w:val="LV4"/>
      </w:pPr>
      <w:r>
        <w:t xml:space="preserve">transient ischaemic attack;  </w:t>
      </w:r>
    </w:p>
    <w:p w14:paraId="37542E85" w14:textId="77777777" w:rsidR="00744394" w:rsidRDefault="00744394" w:rsidP="00744394">
      <w:pPr>
        <w:pStyle w:val="LV4"/>
      </w:pPr>
      <w:r>
        <w:t>ischaemic stroke; and</w:t>
      </w:r>
    </w:p>
    <w:p w14:paraId="33898606" w14:textId="77777777" w:rsidR="00744394" w:rsidRDefault="00744394" w:rsidP="00744394">
      <w:pPr>
        <w:pStyle w:val="LV4"/>
      </w:pPr>
      <w:r>
        <w:t>intracerebral haemorrhage; and</w:t>
      </w:r>
    </w:p>
    <w:p w14:paraId="3DE768A0" w14:textId="77777777" w:rsidR="00744394" w:rsidRDefault="00744394" w:rsidP="00744394">
      <w:pPr>
        <w:pStyle w:val="LV3"/>
      </w:pPr>
      <w:r>
        <w:t>excludes:</w:t>
      </w:r>
    </w:p>
    <w:p w14:paraId="71A590CC" w14:textId="77777777" w:rsidR="00744394" w:rsidRDefault="00744394" w:rsidP="00744394">
      <w:pPr>
        <w:pStyle w:val="LV4"/>
      </w:pPr>
      <w:r>
        <w:lastRenderedPageBreak/>
        <w:t>subclinical or asymptomatic cerebrovascular disease identified by neuroimaging ("silent stroke");</w:t>
      </w:r>
    </w:p>
    <w:p w14:paraId="77B0D7AB" w14:textId="77777777" w:rsidR="00744394" w:rsidRDefault="00744394" w:rsidP="00744394">
      <w:pPr>
        <w:pStyle w:val="LV4"/>
      </w:pPr>
      <w:r>
        <w:t>subarachnoid haemorrhage;</w:t>
      </w:r>
    </w:p>
    <w:p w14:paraId="564EBB2C" w14:textId="77777777" w:rsidR="00744394" w:rsidRDefault="00744394" w:rsidP="00744394">
      <w:pPr>
        <w:pStyle w:val="LV4"/>
      </w:pPr>
      <w:r>
        <w:t xml:space="preserve">subdural haemorrhage; and </w:t>
      </w:r>
    </w:p>
    <w:p w14:paraId="256F7129" w14:textId="77777777" w:rsidR="00744394" w:rsidRDefault="00744394" w:rsidP="00744394">
      <w:pPr>
        <w:pStyle w:val="LV4"/>
      </w:pPr>
      <w:r>
        <w:t xml:space="preserve">extradural haemorrhage. </w:t>
      </w:r>
    </w:p>
    <w:p w14:paraId="3F54F422" w14:textId="77777777" w:rsidR="00744394" w:rsidRDefault="00C150FA" w:rsidP="00C150FA">
      <w:pPr>
        <w:pStyle w:val="NOTE"/>
      </w:pPr>
      <w:r w:rsidRPr="00C150FA">
        <w:t xml:space="preserve">Note: </w:t>
      </w:r>
      <w:r w:rsidRPr="00C150FA">
        <w:rPr>
          <w:b/>
          <w:i/>
        </w:rPr>
        <w:t>brain ischaemia</w:t>
      </w:r>
      <w:r w:rsidRPr="00C150FA">
        <w:t xml:space="preserve"> and </w:t>
      </w:r>
      <w:r w:rsidRPr="00C150FA">
        <w:rPr>
          <w:b/>
          <w:i/>
        </w:rPr>
        <w:t>intracerebral haemorrhage</w:t>
      </w:r>
      <w:r w:rsidRPr="00C150FA">
        <w:t xml:space="preserve"> are defined in the Schedule 1 - Dictionary.</w:t>
      </w:r>
    </w:p>
    <w:p w14:paraId="392685B5" w14:textId="743F564F" w:rsidR="008F572A" w:rsidRPr="00237BAF" w:rsidRDefault="008F572A" w:rsidP="0048687A">
      <w:pPr>
        <w:pStyle w:val="LV2"/>
      </w:pPr>
      <w:r w:rsidRPr="00237BAF">
        <w:t xml:space="preserve">While </w:t>
      </w:r>
      <w:r w:rsidR="00FE1592" w:rsidRPr="00FE1592">
        <w:t>cerebrovascular accident (stroke)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00860285">
        <w:t xml:space="preserve">codes </w:t>
      </w:r>
      <w:r w:rsidR="00860285" w:rsidRPr="00860285">
        <w:t>I61, I63, I64, G45.0, G45.1, G45.2, G45.8, G45.9 or G46</w:t>
      </w:r>
      <w:r w:rsidR="00885EAB" w:rsidRPr="00EB2BC4">
        <w:t>,</w:t>
      </w:r>
      <w:r w:rsidRPr="00237BAF">
        <w:t xml:space="preserve"> in applying this Statement of Principles the </w:t>
      </w:r>
      <w:r w:rsidR="00FA33FB" w:rsidRPr="00D5620B">
        <w:t xml:space="preserve">meaning </w:t>
      </w:r>
      <w:r w:rsidRPr="00D5620B">
        <w:t xml:space="preserve">of </w:t>
      </w:r>
      <w:r w:rsidR="00FE1592" w:rsidRPr="00FE1592">
        <w:t>cerebrovascular accident (stroke)</w:t>
      </w:r>
      <w:r w:rsidR="002F77A1">
        <w:t xml:space="preserve"> </w:t>
      </w:r>
      <w:r w:rsidRPr="00D5620B">
        <w:t>is that</w:t>
      </w:r>
      <w:r w:rsidRPr="00237BAF">
        <w:t xml:space="preserve"> given in </w:t>
      </w:r>
      <w:r w:rsidR="00FA33FB" w:rsidRPr="00237BAF">
        <w:t>subsection (</w:t>
      </w:r>
      <w:r w:rsidRPr="00237BAF">
        <w:t>2).</w:t>
      </w:r>
    </w:p>
    <w:p w14:paraId="15E443ED" w14:textId="77777777" w:rsidR="000F76FA" w:rsidRPr="0053697E" w:rsidRDefault="00CD6358" w:rsidP="0048687A">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710EA666" w14:textId="08AF7897" w:rsidR="00FD775E" w:rsidRDefault="00237BAF" w:rsidP="00C670B0">
      <w:pPr>
        <w:pStyle w:val="LVtext"/>
      </w:pPr>
      <w:r w:rsidRPr="003A5C26">
        <w:t>Death from</w:t>
      </w:r>
      <w:r w:rsidR="008F572A" w:rsidRPr="00237BAF">
        <w:t xml:space="preserve"> </w:t>
      </w:r>
      <w:r w:rsidR="00FE1592" w:rsidRPr="00FE1592">
        <w:rPr>
          <w:b/>
        </w:rPr>
        <w:t>cerebrovascular accident (stroke)</w:t>
      </w:r>
    </w:p>
    <w:p w14:paraId="5A1285F3" w14:textId="648800AB" w:rsidR="008F572A" w:rsidRPr="00237BAF" w:rsidRDefault="008F572A" w:rsidP="0048687A">
      <w:pPr>
        <w:pStyle w:val="LV2"/>
      </w:pPr>
      <w:r w:rsidRPr="00237BAF">
        <w:t xml:space="preserve">For the purposes of this Statement of </w:t>
      </w:r>
      <w:r w:rsidR="00D5620B">
        <w:t xml:space="preserve">Principles, </w:t>
      </w:r>
      <w:r w:rsidR="00FE1592" w:rsidRPr="00FE1592">
        <w:t>cerebrovascular accident (stroke)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E1592" w:rsidRPr="00FE1592">
        <w:t>cerebrovascular accident (stroke)</w:t>
      </w:r>
      <w:r w:rsidRPr="00D5620B">
        <w:t>.</w:t>
      </w:r>
    </w:p>
    <w:p w14:paraId="13A98E87"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6ACD7CF3" w14:textId="77777777" w:rsidR="007C7DEE" w:rsidRPr="00A20CA1" w:rsidRDefault="007C7DEE" w:rsidP="00253D7C">
      <w:pPr>
        <w:pStyle w:val="LV1"/>
      </w:pPr>
      <w:bookmarkStart w:id="20" w:name="_Toc512513141"/>
      <w:r w:rsidRPr="00A20CA1">
        <w:t>Basis for determining the factors</w:t>
      </w:r>
      <w:bookmarkEnd w:id="20"/>
    </w:p>
    <w:p w14:paraId="683F610C" w14:textId="5E35C60B"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FE1592" w:rsidRPr="00FE1592">
        <w:t>cerebrovascular accident (stroke)</w:t>
      </w:r>
      <w:r>
        <w:t xml:space="preserve"> </w:t>
      </w:r>
      <w:r w:rsidRPr="00D5620B">
        <w:t>and death from</w:t>
      </w:r>
      <w:r>
        <w:t xml:space="preserve"> </w:t>
      </w:r>
      <w:r w:rsidR="00FE1592" w:rsidRPr="00FE1592">
        <w:t>cerebrovascular accident (stroke)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27B036A"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43EF597"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1E6073E8" w14:textId="64F7E40C"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E1592" w:rsidRPr="00FE1592">
        <w:t>cerebrovascular accident (stroke)</w:t>
      </w:r>
      <w:r w:rsidR="007A3989">
        <w:t xml:space="preserve"> </w:t>
      </w:r>
      <w:r w:rsidR="007C7DEE" w:rsidRPr="00AA6D8B">
        <w:t xml:space="preserve">or death from </w:t>
      </w:r>
      <w:r w:rsidR="00FE1592" w:rsidRPr="00FE1592">
        <w:t>cerebrovascular accident (stroke)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754B3AC8" w14:textId="77777777" w:rsidR="00253D7C" w:rsidRPr="00046E67" w:rsidRDefault="00860285" w:rsidP="0048687A">
      <w:pPr>
        <w:pStyle w:val="LV2"/>
      </w:pPr>
      <w:bookmarkStart w:id="26" w:name="_Ref402530260"/>
      <w:bookmarkStart w:id="27" w:name="_Ref409598844"/>
      <w:r w:rsidRPr="00860285">
        <w:t>having hypertension w</w:t>
      </w:r>
      <w:r>
        <w:t>ithin the 10 years</w:t>
      </w:r>
      <w:r w:rsidR="00CB681A">
        <w:t xml:space="preserve"> before</w:t>
      </w:r>
      <w:r w:rsidRPr="00860285">
        <w:t xml:space="preserve"> clinical o</w:t>
      </w:r>
      <w:r w:rsidR="00CB681A">
        <w:t>nset</w:t>
      </w:r>
      <w:r w:rsidRPr="00860285">
        <w:t>;</w:t>
      </w:r>
    </w:p>
    <w:p w14:paraId="621B1100" w14:textId="49AF873E" w:rsidR="00B17573" w:rsidRDefault="00B17573" w:rsidP="0048687A">
      <w:pPr>
        <w:pStyle w:val="LV2"/>
      </w:pPr>
      <w:r>
        <w:t xml:space="preserve">having a hypertensive emergency or crisis at the time of clinical </w:t>
      </w:r>
      <w:proofErr w:type="gramStart"/>
      <w:r>
        <w:t>o</w:t>
      </w:r>
      <w:r w:rsidR="005A1B4D">
        <w:t>nset</w:t>
      </w:r>
      <w:r>
        <w:t>;</w:t>
      </w:r>
      <w:proofErr w:type="gramEnd"/>
    </w:p>
    <w:p w14:paraId="43682110" w14:textId="77777777" w:rsidR="00253D7C" w:rsidRPr="008E76DC" w:rsidRDefault="00B17573" w:rsidP="00B17573">
      <w:pPr>
        <w:pStyle w:val="NOTE"/>
      </w:pPr>
      <w:r>
        <w:t xml:space="preserve">Note: </w:t>
      </w:r>
      <w:r w:rsidRPr="00B17573">
        <w:rPr>
          <w:b/>
          <w:i/>
        </w:rPr>
        <w:t>hypertensive emergency or crisis</w:t>
      </w:r>
      <w:r>
        <w:t xml:space="preserve"> is defined in the Schedule 1 - Dictionary.</w:t>
      </w:r>
    </w:p>
    <w:p w14:paraId="0CC94A84" w14:textId="77777777" w:rsidR="009A2994" w:rsidRDefault="009A2994" w:rsidP="0048687A">
      <w:pPr>
        <w:pStyle w:val="LV2"/>
      </w:pPr>
      <w:r>
        <w:lastRenderedPageBreak/>
        <w:t>inability to undertake any physical activity greater than three METs for at least 5 year</w:t>
      </w:r>
      <w:r w:rsidR="00CB681A">
        <w:t>s within the 20 years before</w:t>
      </w:r>
      <w:r>
        <w:t xml:space="preserve"> clinical o</w:t>
      </w:r>
      <w:r w:rsidR="00CB681A">
        <w:t>nset;</w:t>
      </w:r>
      <w:r>
        <w:t xml:space="preserve"> </w:t>
      </w:r>
    </w:p>
    <w:p w14:paraId="213C6C6B" w14:textId="77777777" w:rsidR="00253D7C" w:rsidRPr="008E76DC" w:rsidRDefault="009A2994" w:rsidP="009A2994">
      <w:pPr>
        <w:pStyle w:val="NOTE"/>
      </w:pPr>
      <w:r>
        <w:t xml:space="preserve">Note: </w:t>
      </w:r>
      <w:r w:rsidRPr="009A2994">
        <w:rPr>
          <w:b/>
          <w:i/>
        </w:rPr>
        <w:t xml:space="preserve">MET </w:t>
      </w:r>
      <w:r>
        <w:t>is defined in the Schedule 1 - Dictionary.</w:t>
      </w:r>
    </w:p>
    <w:p w14:paraId="2617FCC5" w14:textId="77777777" w:rsidR="00DD3B7D" w:rsidRDefault="009A2994" w:rsidP="0048687A">
      <w:pPr>
        <w:pStyle w:val="LV2"/>
      </w:pPr>
      <w:r w:rsidRPr="009A2994">
        <w:t>consuming alcohol in</w:t>
      </w:r>
      <w:r>
        <w:t xml:space="preserve"> an amount of at least 250 </w:t>
      </w:r>
      <w:r w:rsidRPr="009A2994">
        <w:t>grams per week, fo</w:t>
      </w:r>
      <w:r w:rsidR="00CB681A">
        <w:t>r at least the 1 year before</w:t>
      </w:r>
      <w:r w:rsidRPr="009A2994">
        <w:t xml:space="preserve"> clinical o</w:t>
      </w:r>
      <w:r w:rsidR="00CB681A">
        <w:t>nset</w:t>
      </w:r>
      <w:r w:rsidRPr="009A2994">
        <w:t>;</w:t>
      </w:r>
    </w:p>
    <w:p w14:paraId="0148D861" w14:textId="77777777" w:rsidR="008A2223" w:rsidRDefault="008A2223" w:rsidP="0048687A">
      <w:pPr>
        <w:pStyle w:val="LV2"/>
      </w:pPr>
      <w:r w:rsidRPr="008A2223">
        <w:t>for brain ischaemia only, binge drinking 300 grams of alco</w:t>
      </w:r>
      <w:r w:rsidR="00CB681A">
        <w:t>hol within the 7 days before</w:t>
      </w:r>
      <w:r w:rsidRPr="008A2223">
        <w:t xml:space="preserve"> clinical o</w:t>
      </w:r>
      <w:r w:rsidR="00CB681A">
        <w:t>nset</w:t>
      </w:r>
      <w:r w:rsidRPr="008A2223">
        <w:t>;</w:t>
      </w:r>
    </w:p>
    <w:p w14:paraId="62A1A74D" w14:textId="77777777" w:rsidR="004312C0" w:rsidRDefault="004312C0" w:rsidP="0048687A">
      <w:pPr>
        <w:pStyle w:val="LV2"/>
      </w:pPr>
      <w:r>
        <w:t>for intra-cerebral haemorrhage only, binge drinking:</w:t>
      </w:r>
    </w:p>
    <w:p w14:paraId="6E9C194D" w14:textId="77777777" w:rsidR="004312C0" w:rsidRDefault="004312C0" w:rsidP="004312C0">
      <w:pPr>
        <w:pStyle w:val="LV3"/>
      </w:pPr>
      <w:r>
        <w:t>90 grams of alcohol within the 24 hours; or</w:t>
      </w:r>
    </w:p>
    <w:p w14:paraId="75838C97" w14:textId="77777777" w:rsidR="004312C0" w:rsidRDefault="004312C0" w:rsidP="004312C0">
      <w:pPr>
        <w:pStyle w:val="LV3"/>
      </w:pPr>
      <w:r>
        <w:t>180 grams of alcohol within the 7 days;</w:t>
      </w:r>
    </w:p>
    <w:p w14:paraId="52B5732B" w14:textId="77777777" w:rsidR="004312C0" w:rsidRDefault="00CB681A" w:rsidP="0048687A">
      <w:pPr>
        <w:pStyle w:val="LV2"/>
        <w:numPr>
          <w:ilvl w:val="0"/>
          <w:numId w:val="0"/>
        </w:numPr>
        <w:ind w:left="1418"/>
      </w:pPr>
      <w:r>
        <w:t>before</w:t>
      </w:r>
      <w:r w:rsidR="004312C0">
        <w:t xml:space="preserve"> clinical </w:t>
      </w:r>
      <w:proofErr w:type="gramStart"/>
      <w:r w:rsidR="004312C0">
        <w:t>o</w:t>
      </w:r>
      <w:r>
        <w:t>nset</w:t>
      </w:r>
      <w:r w:rsidR="004312C0">
        <w:t>;</w:t>
      </w:r>
      <w:proofErr w:type="gramEnd"/>
    </w:p>
    <w:p w14:paraId="16100B45" w14:textId="77777777" w:rsidR="000F18A3" w:rsidRDefault="000F18A3" w:rsidP="0048687A">
      <w:pPr>
        <w:pStyle w:val="LV2"/>
      </w:pPr>
      <w:r>
        <w:t>having one of the following brain infection</w:t>
      </w:r>
      <w:r w:rsidR="00E62A72">
        <w:t xml:space="preserve">s within the 4 weeks before </w:t>
      </w:r>
      <w:r>
        <w:t>clinical o</w:t>
      </w:r>
      <w:r w:rsidR="00E62A72">
        <w:t>nset</w:t>
      </w:r>
      <w:r>
        <w:t xml:space="preserve">: </w:t>
      </w:r>
    </w:p>
    <w:p w14:paraId="008D16F5" w14:textId="77777777" w:rsidR="000F18A3" w:rsidRDefault="000F18A3" w:rsidP="000F18A3">
      <w:pPr>
        <w:pStyle w:val="LV3"/>
      </w:pPr>
      <w:r>
        <w:t xml:space="preserve">cerebral abscess; </w:t>
      </w:r>
    </w:p>
    <w:p w14:paraId="3FB67405" w14:textId="77777777" w:rsidR="000F18A3" w:rsidRDefault="000F18A3" w:rsidP="000F18A3">
      <w:pPr>
        <w:pStyle w:val="LV3"/>
      </w:pPr>
      <w:r>
        <w:t xml:space="preserve">cerebral helminthic infection (cysticercosis, schistosomiasis, sparganosis); </w:t>
      </w:r>
    </w:p>
    <w:p w14:paraId="558DB470" w14:textId="77777777" w:rsidR="000F18A3" w:rsidRDefault="000F18A3" w:rsidP="000F18A3">
      <w:pPr>
        <w:pStyle w:val="LV3"/>
      </w:pPr>
      <w:r>
        <w:t xml:space="preserve">cerebral malaria; </w:t>
      </w:r>
    </w:p>
    <w:p w14:paraId="38502313" w14:textId="77777777" w:rsidR="000F18A3" w:rsidRDefault="000F18A3" w:rsidP="000F18A3">
      <w:pPr>
        <w:pStyle w:val="LV3"/>
      </w:pPr>
      <w:r>
        <w:t xml:space="preserve">encephalitis; </w:t>
      </w:r>
    </w:p>
    <w:p w14:paraId="755E6970" w14:textId="77777777" w:rsidR="000F18A3" w:rsidRDefault="000F18A3" w:rsidP="000F18A3">
      <w:pPr>
        <w:pStyle w:val="LV3"/>
      </w:pPr>
      <w:r>
        <w:t xml:space="preserve">infectious vasculitis; </w:t>
      </w:r>
    </w:p>
    <w:p w14:paraId="41FFF036" w14:textId="77777777" w:rsidR="000F18A3" w:rsidRDefault="000F18A3" w:rsidP="000F18A3">
      <w:pPr>
        <w:pStyle w:val="LV3"/>
      </w:pPr>
      <w:r>
        <w:t xml:space="preserve">intracerebral fungal infection (aspergillosis, coccidioidomycosis, Cryptococcus, histoplasmosis or mucormycosis); </w:t>
      </w:r>
    </w:p>
    <w:p w14:paraId="12AF31A5" w14:textId="77777777" w:rsidR="000F18A3" w:rsidRDefault="000F18A3" w:rsidP="000F18A3">
      <w:pPr>
        <w:pStyle w:val="LV3"/>
      </w:pPr>
      <w:r>
        <w:t xml:space="preserve">meningitis (syphilis, tuberculosis, fungal, bacterial, viral); </w:t>
      </w:r>
    </w:p>
    <w:p w14:paraId="66103B3D" w14:textId="77777777" w:rsidR="000F18A3" w:rsidRDefault="000F18A3" w:rsidP="000F18A3">
      <w:pPr>
        <w:pStyle w:val="LV3"/>
      </w:pPr>
      <w:r>
        <w:t>neurosyphilis; or</w:t>
      </w:r>
    </w:p>
    <w:p w14:paraId="17BD8B20" w14:textId="77777777" w:rsidR="004312C0" w:rsidRDefault="000F18A3" w:rsidP="000F18A3">
      <w:pPr>
        <w:pStyle w:val="LV3"/>
      </w:pPr>
      <w:r>
        <w:t xml:space="preserve">tuberculosis;  </w:t>
      </w:r>
    </w:p>
    <w:p w14:paraId="5D8EF6AE" w14:textId="77777777" w:rsidR="000F18A3" w:rsidRDefault="000F18A3" w:rsidP="0048687A">
      <w:pPr>
        <w:pStyle w:val="LV2"/>
      </w:pPr>
      <w:r w:rsidRPr="000F18A3">
        <w:t>having a Varicella-zoster virus infection, involving the bra</w:t>
      </w:r>
      <w:r>
        <w:t>in, within the 1 year before</w:t>
      </w:r>
      <w:r w:rsidRPr="000F18A3">
        <w:t xml:space="preserve"> clinical o</w:t>
      </w:r>
      <w:r>
        <w:t>nset</w:t>
      </w:r>
      <w:r w:rsidRPr="000F18A3">
        <w:t>;</w:t>
      </w:r>
    </w:p>
    <w:p w14:paraId="509A69EB" w14:textId="77777777" w:rsidR="00E62A72" w:rsidRDefault="00E62A72" w:rsidP="0048687A">
      <w:pPr>
        <w:pStyle w:val="LV2"/>
      </w:pPr>
      <w:r w:rsidRPr="00E62A72">
        <w:t>having infection with human i</w:t>
      </w:r>
      <w:r>
        <w:t>mmunodeficiency virus before clinical onset</w:t>
      </w:r>
      <w:r w:rsidRPr="00E62A72">
        <w:t>;</w:t>
      </w:r>
    </w:p>
    <w:p w14:paraId="4EDE4E1D" w14:textId="77777777" w:rsidR="00C375A0" w:rsidRDefault="00C375A0" w:rsidP="0048687A">
      <w:pPr>
        <w:pStyle w:val="LV2"/>
      </w:pPr>
      <w:r>
        <w:t>having one of the following systemic inflammatory disorders causing cerebral vasculitis at the time of clinical onset:</w:t>
      </w:r>
    </w:p>
    <w:p w14:paraId="41677E09" w14:textId="77777777" w:rsidR="00C375A0" w:rsidRDefault="00C375A0" w:rsidP="00C375A0">
      <w:pPr>
        <w:pStyle w:val="LV3"/>
      </w:pPr>
      <w:r>
        <w:t xml:space="preserve">ankylosing spondylitis; </w:t>
      </w:r>
    </w:p>
    <w:p w14:paraId="3A5AEE65" w14:textId="77777777" w:rsidR="00C375A0" w:rsidRDefault="00C375A0" w:rsidP="00C375A0">
      <w:pPr>
        <w:pStyle w:val="LV3"/>
      </w:pPr>
      <w:r>
        <w:t>dermatomyositis;</w:t>
      </w:r>
    </w:p>
    <w:p w14:paraId="4D786B56" w14:textId="77777777" w:rsidR="00C375A0" w:rsidRDefault="00C375A0" w:rsidP="00C375A0">
      <w:pPr>
        <w:pStyle w:val="LV3"/>
      </w:pPr>
      <w:r>
        <w:t xml:space="preserve">inclusion body myositis; </w:t>
      </w:r>
    </w:p>
    <w:p w14:paraId="1FBAA97F" w14:textId="77777777" w:rsidR="00C375A0" w:rsidRDefault="00C375A0" w:rsidP="00C375A0">
      <w:pPr>
        <w:pStyle w:val="LV3"/>
      </w:pPr>
      <w:r>
        <w:t>polymyositis;</w:t>
      </w:r>
    </w:p>
    <w:p w14:paraId="57052C26" w14:textId="77777777" w:rsidR="00C375A0" w:rsidRDefault="00C375A0" w:rsidP="00C375A0">
      <w:pPr>
        <w:pStyle w:val="LV3"/>
      </w:pPr>
      <w:r>
        <w:t xml:space="preserve">psoriatic arthritis; </w:t>
      </w:r>
    </w:p>
    <w:p w14:paraId="7C7BA4CA" w14:textId="77777777" w:rsidR="00C375A0" w:rsidRDefault="00C375A0" w:rsidP="00C375A0">
      <w:pPr>
        <w:pStyle w:val="LV3"/>
      </w:pPr>
      <w:r>
        <w:t xml:space="preserve">rheumatoid arthritis; </w:t>
      </w:r>
    </w:p>
    <w:p w14:paraId="2E6DC44F" w14:textId="77777777" w:rsidR="00C375A0" w:rsidRDefault="00C375A0" w:rsidP="00C375A0">
      <w:pPr>
        <w:pStyle w:val="LV3"/>
      </w:pPr>
      <w:r>
        <w:t xml:space="preserve">systemic sclerosis (scleroderma); </w:t>
      </w:r>
    </w:p>
    <w:p w14:paraId="4410C5F8" w14:textId="77777777" w:rsidR="00C375A0" w:rsidRDefault="00B30F5D" w:rsidP="00C375A0">
      <w:pPr>
        <w:pStyle w:val="LV3"/>
      </w:pPr>
      <w:r>
        <w:t>Sjö</w:t>
      </w:r>
      <w:r w:rsidR="00C375A0">
        <w:t xml:space="preserve">gren syndrome; or </w:t>
      </w:r>
    </w:p>
    <w:p w14:paraId="52878892" w14:textId="77777777" w:rsidR="00C375A0" w:rsidRDefault="00C375A0" w:rsidP="00C375A0">
      <w:pPr>
        <w:pStyle w:val="LV3"/>
      </w:pPr>
      <w:r>
        <w:t>systemic lupus erythematosus.</w:t>
      </w:r>
    </w:p>
    <w:p w14:paraId="348F1BD6" w14:textId="77777777" w:rsidR="00E62A72" w:rsidRDefault="006C406F" w:rsidP="0048687A">
      <w:pPr>
        <w:pStyle w:val="LV2"/>
      </w:pPr>
      <w:r w:rsidRPr="006C406F">
        <w:lastRenderedPageBreak/>
        <w:t>having gout at the ti</w:t>
      </w:r>
      <w:r>
        <w:t>me of</w:t>
      </w:r>
      <w:r w:rsidRPr="006C406F">
        <w:t xml:space="preserve"> clinical onset</w:t>
      </w:r>
      <w:r>
        <w:t>;</w:t>
      </w:r>
    </w:p>
    <w:p w14:paraId="712BAF90" w14:textId="3597B04D" w:rsidR="006C406F" w:rsidRDefault="006C406F" w:rsidP="0048687A">
      <w:pPr>
        <w:pStyle w:val="LV2"/>
      </w:pPr>
      <w:r>
        <w:t>having on</w:t>
      </w:r>
      <w:r w:rsidR="00227CAC">
        <w:t>e of the following vasculitides</w:t>
      </w:r>
      <w:r>
        <w:t xml:space="preserve"> at the time </w:t>
      </w:r>
      <w:proofErr w:type="gramStart"/>
      <w:r>
        <w:t>of  clinical</w:t>
      </w:r>
      <w:proofErr w:type="gramEnd"/>
      <w:r>
        <w:t xml:space="preserve"> onset:</w:t>
      </w:r>
    </w:p>
    <w:p w14:paraId="33FB2AD0" w14:textId="77777777" w:rsidR="006C406F" w:rsidRDefault="006C406F" w:rsidP="006C406F">
      <w:pPr>
        <w:pStyle w:val="LV3"/>
      </w:pPr>
      <w:r>
        <w:t>antineutrophil cytoplasmic antibody (ANCA)-associated vasculitis;</w:t>
      </w:r>
    </w:p>
    <w:p w14:paraId="45A63F02" w14:textId="77777777" w:rsidR="006C406F" w:rsidRDefault="006C406F" w:rsidP="006C406F">
      <w:pPr>
        <w:pStyle w:val="LV3"/>
      </w:pPr>
      <w:r>
        <w:t xml:space="preserve">Behcet disease; </w:t>
      </w:r>
    </w:p>
    <w:p w14:paraId="15CC1A94" w14:textId="77777777" w:rsidR="006C406F" w:rsidRDefault="006C406F" w:rsidP="006C406F">
      <w:pPr>
        <w:pStyle w:val="LV3"/>
      </w:pPr>
      <w:r>
        <w:t xml:space="preserve">eosinophilic granulomatosis with polyangiitis (Churg Straus syndrome); </w:t>
      </w:r>
    </w:p>
    <w:p w14:paraId="522453FD" w14:textId="77777777" w:rsidR="006C406F" w:rsidRDefault="006C406F" w:rsidP="006C406F">
      <w:pPr>
        <w:pStyle w:val="LV3"/>
      </w:pPr>
      <w:r>
        <w:t xml:space="preserve">giant cell (temporal) arteritis; </w:t>
      </w:r>
    </w:p>
    <w:p w14:paraId="56B701E7" w14:textId="77777777" w:rsidR="006C406F" w:rsidRDefault="006C406F" w:rsidP="006C406F">
      <w:pPr>
        <w:pStyle w:val="LV3"/>
      </w:pPr>
      <w:r>
        <w:t xml:space="preserve">granulomatosis with polyangiitis (Wegener granulomatosis); </w:t>
      </w:r>
    </w:p>
    <w:p w14:paraId="45D0D176" w14:textId="77777777" w:rsidR="006C406F" w:rsidRDefault="006C406F" w:rsidP="006C406F">
      <w:pPr>
        <w:pStyle w:val="LV3"/>
      </w:pPr>
      <w:r>
        <w:t>Immunoglobulin A vasculitis (Henoch-</w:t>
      </w:r>
      <w:proofErr w:type="spellStart"/>
      <w:r>
        <w:t>Schönlein</w:t>
      </w:r>
      <w:proofErr w:type="spellEnd"/>
      <w:r>
        <w:t xml:space="preserve"> purpura); </w:t>
      </w:r>
    </w:p>
    <w:p w14:paraId="77006DD6" w14:textId="77777777" w:rsidR="006C406F" w:rsidRDefault="006C406F" w:rsidP="006C406F">
      <w:pPr>
        <w:pStyle w:val="LV3"/>
      </w:pPr>
      <w:r>
        <w:t xml:space="preserve">microscopic polyangiitis; </w:t>
      </w:r>
    </w:p>
    <w:p w14:paraId="6682A001" w14:textId="77777777" w:rsidR="006C406F" w:rsidRDefault="006C406F" w:rsidP="006C406F">
      <w:pPr>
        <w:pStyle w:val="LV3"/>
      </w:pPr>
      <w:proofErr w:type="spellStart"/>
      <w:r>
        <w:t>neurosarcoidosis</w:t>
      </w:r>
      <w:proofErr w:type="spellEnd"/>
      <w:r>
        <w:t xml:space="preserve">; </w:t>
      </w:r>
    </w:p>
    <w:p w14:paraId="3C412A8B" w14:textId="77777777" w:rsidR="006C406F" w:rsidRDefault="006C406F" w:rsidP="006C406F">
      <w:pPr>
        <w:pStyle w:val="LV3"/>
      </w:pPr>
      <w:r>
        <w:t>mucocutaneous lymph node syndrome (Kawasaki disease);</w:t>
      </w:r>
    </w:p>
    <w:p w14:paraId="2B09EAB8" w14:textId="77777777" w:rsidR="006C406F" w:rsidRDefault="006C406F" w:rsidP="006C406F">
      <w:pPr>
        <w:pStyle w:val="LV3"/>
      </w:pPr>
      <w:r>
        <w:t xml:space="preserve">primary angiitis of the central nervous system; </w:t>
      </w:r>
    </w:p>
    <w:p w14:paraId="367E4E9D" w14:textId="77777777" w:rsidR="006C406F" w:rsidRDefault="006C406F" w:rsidP="006C406F">
      <w:pPr>
        <w:pStyle w:val="LV3"/>
      </w:pPr>
      <w:r>
        <w:t xml:space="preserve">polyarteritis nodosa; </w:t>
      </w:r>
    </w:p>
    <w:p w14:paraId="269AB899" w14:textId="77777777" w:rsidR="006C406F" w:rsidRDefault="006C406F" w:rsidP="006C406F">
      <w:pPr>
        <w:pStyle w:val="LV3"/>
      </w:pPr>
      <w:r>
        <w:t xml:space="preserve">Takayasu arteritis; or </w:t>
      </w:r>
    </w:p>
    <w:p w14:paraId="18A89E13" w14:textId="77777777" w:rsidR="006C406F" w:rsidRDefault="006C406F" w:rsidP="006C406F">
      <w:pPr>
        <w:pStyle w:val="LV3"/>
      </w:pPr>
      <w:r>
        <w:t>thromboangiitis obliterans (Buerger disease);</w:t>
      </w:r>
    </w:p>
    <w:p w14:paraId="17C5063D" w14:textId="77777777" w:rsidR="00AA356E" w:rsidRDefault="00AA356E" w:rsidP="0048687A">
      <w:pPr>
        <w:pStyle w:val="LV2"/>
      </w:pPr>
      <w:r>
        <w:t>having one of the following ves</w:t>
      </w:r>
      <w:r w:rsidR="005A1B4D">
        <w:t>sel disorders at the time of</w:t>
      </w:r>
      <w:r>
        <w:t xml:space="preserve"> clinical onset:</w:t>
      </w:r>
    </w:p>
    <w:p w14:paraId="7C8D02A3" w14:textId="77777777" w:rsidR="00AA356E" w:rsidRDefault="00AA356E" w:rsidP="00AA356E">
      <w:pPr>
        <w:pStyle w:val="LV3"/>
      </w:pPr>
      <w:r>
        <w:t xml:space="preserve">atheroma of the penetrating arteries that arise from the vertebral artery, the basilar artery, the middle cerebral artery stem, and the arteries of the circle of Willis; </w:t>
      </w:r>
    </w:p>
    <w:p w14:paraId="48AB150F" w14:textId="77777777" w:rsidR="00AA356E" w:rsidRDefault="00AA356E" w:rsidP="00AA356E">
      <w:pPr>
        <w:pStyle w:val="LV3"/>
      </w:pPr>
      <w:r>
        <w:t xml:space="preserve">cerebral amyloid angiopathy; </w:t>
      </w:r>
    </w:p>
    <w:p w14:paraId="6653C560" w14:textId="77777777" w:rsidR="00AA356E" w:rsidRDefault="00AA356E" w:rsidP="00AA356E">
      <w:pPr>
        <w:pStyle w:val="LV3"/>
      </w:pPr>
      <w:r>
        <w:t xml:space="preserve">cerebral arteriolosclerosis; </w:t>
      </w:r>
    </w:p>
    <w:p w14:paraId="36C7E76A" w14:textId="77777777" w:rsidR="00AA356E" w:rsidRDefault="00AA356E" w:rsidP="00AA356E">
      <w:pPr>
        <w:pStyle w:val="LV3"/>
      </w:pPr>
      <w:r>
        <w:t xml:space="preserve">cerebral venous thrombosis; </w:t>
      </w:r>
    </w:p>
    <w:p w14:paraId="2E05AACC" w14:textId="77777777" w:rsidR="00AA356E" w:rsidRDefault="00AA356E" w:rsidP="00AA356E">
      <w:pPr>
        <w:pStyle w:val="LV3"/>
      </w:pPr>
      <w:r>
        <w:t xml:space="preserve">Moyamoya disease or Moyamoya syndrome; </w:t>
      </w:r>
    </w:p>
    <w:p w14:paraId="2A760D0E" w14:textId="77777777" w:rsidR="00AA356E" w:rsidRDefault="00AA356E" w:rsidP="00AA356E">
      <w:pPr>
        <w:pStyle w:val="LV3"/>
      </w:pPr>
      <w:proofErr w:type="spellStart"/>
      <w:r>
        <w:t>Susac</w:t>
      </w:r>
      <w:proofErr w:type="spellEnd"/>
      <w:r>
        <w:t xml:space="preserve"> syndrome (</w:t>
      </w:r>
      <w:proofErr w:type="spellStart"/>
      <w:r>
        <w:t>retinocochleocerebral</w:t>
      </w:r>
      <w:proofErr w:type="spellEnd"/>
      <w:r>
        <w:t xml:space="preserve"> vasculopathy); or </w:t>
      </w:r>
    </w:p>
    <w:p w14:paraId="0DDFADBA" w14:textId="77777777" w:rsidR="00AA356E" w:rsidRDefault="00AA356E" w:rsidP="00AA356E">
      <w:pPr>
        <w:pStyle w:val="LV3"/>
      </w:pPr>
      <w:r>
        <w:t xml:space="preserve">Sneddon syndrome; </w:t>
      </w:r>
    </w:p>
    <w:p w14:paraId="591871AA" w14:textId="77777777" w:rsidR="00AA356E" w:rsidRDefault="009526D3" w:rsidP="0048687A">
      <w:pPr>
        <w:pStyle w:val="LV2"/>
      </w:pPr>
      <w:r w:rsidRPr="009526D3">
        <w:t xml:space="preserve">having thrombotic </w:t>
      </w:r>
      <w:proofErr w:type="spellStart"/>
      <w:r w:rsidRPr="009526D3">
        <w:t>thrombocytopaenic</w:t>
      </w:r>
      <w:proofErr w:type="spellEnd"/>
      <w:r w:rsidRPr="009526D3">
        <w:t xml:space="preserve"> purpura, sickle cell disorder or vaccine-induced thrombotic thro</w:t>
      </w:r>
      <w:r>
        <w:t>mbocytopaenia at the time of</w:t>
      </w:r>
      <w:r w:rsidRPr="009526D3">
        <w:t xml:space="preserve"> clinical o</w:t>
      </w:r>
      <w:r>
        <w:t>nset</w:t>
      </w:r>
      <w:r w:rsidRPr="009526D3">
        <w:t>;</w:t>
      </w:r>
    </w:p>
    <w:p w14:paraId="19CD7056" w14:textId="77777777" w:rsidR="009526D3" w:rsidRDefault="009526D3" w:rsidP="0048687A">
      <w:pPr>
        <w:pStyle w:val="LV2"/>
      </w:pPr>
      <w:r w:rsidRPr="009526D3">
        <w:t>being pregnant</w:t>
      </w:r>
      <w:r>
        <w:t xml:space="preserve"> within th</w:t>
      </w:r>
      <w:r w:rsidR="008D375E">
        <w:t>e 6</w:t>
      </w:r>
      <w:r>
        <w:t xml:space="preserve"> weeks before</w:t>
      </w:r>
      <w:r w:rsidRPr="009526D3">
        <w:t xml:space="preserve"> clinical onset</w:t>
      </w:r>
      <w:r>
        <w:t>;</w:t>
      </w:r>
    </w:p>
    <w:p w14:paraId="795B4418" w14:textId="77777777" w:rsidR="00185338" w:rsidRDefault="00185338" w:rsidP="0048687A">
      <w:pPr>
        <w:pStyle w:val="LV2"/>
      </w:pPr>
      <w:r>
        <w:t>using one or more of the following drugs within the 72 hours before clinical onset:</w:t>
      </w:r>
    </w:p>
    <w:p w14:paraId="3D50370B" w14:textId="77777777" w:rsidR="00185338" w:rsidRDefault="00185338" w:rsidP="00185338">
      <w:pPr>
        <w:pStyle w:val="LV3"/>
      </w:pPr>
      <w:r>
        <w:t xml:space="preserve">amphetamines and amphetamine-type substances, excluding methylphenidate; </w:t>
      </w:r>
    </w:p>
    <w:p w14:paraId="495C713E" w14:textId="77777777" w:rsidR="00185338" w:rsidRDefault="00185338" w:rsidP="00185338">
      <w:pPr>
        <w:pStyle w:val="LV3"/>
      </w:pPr>
      <w:r>
        <w:t>anabolic-androgenic steroids;</w:t>
      </w:r>
    </w:p>
    <w:p w14:paraId="7A7145F7" w14:textId="77777777" w:rsidR="00185338" w:rsidRDefault="00185338" w:rsidP="00185338">
      <w:pPr>
        <w:pStyle w:val="LV3"/>
      </w:pPr>
      <w:r>
        <w:t xml:space="preserve">cocaine; </w:t>
      </w:r>
    </w:p>
    <w:p w14:paraId="66960AE4" w14:textId="77777777" w:rsidR="00185338" w:rsidRDefault="00185338" w:rsidP="00185338">
      <w:pPr>
        <w:pStyle w:val="LV3"/>
      </w:pPr>
      <w:r>
        <w:t xml:space="preserve">D-lysergic acid diethylamide (LSD); </w:t>
      </w:r>
    </w:p>
    <w:p w14:paraId="252CB7E7" w14:textId="77777777" w:rsidR="00185338" w:rsidRDefault="00980EFB" w:rsidP="00185338">
      <w:pPr>
        <w:pStyle w:val="LV3"/>
      </w:pPr>
      <w:r>
        <w:t xml:space="preserve">opioids, including </w:t>
      </w:r>
      <w:r w:rsidR="00185338">
        <w:t xml:space="preserve">heroin; </w:t>
      </w:r>
    </w:p>
    <w:p w14:paraId="3F97E20C" w14:textId="77777777" w:rsidR="00185338" w:rsidRDefault="008D375E" w:rsidP="00980EFB">
      <w:pPr>
        <w:pStyle w:val="LV3"/>
      </w:pPr>
      <w:r>
        <w:t xml:space="preserve">marijuana; </w:t>
      </w:r>
    </w:p>
    <w:p w14:paraId="40C7CAFD" w14:textId="77777777" w:rsidR="00185338" w:rsidRDefault="00185338" w:rsidP="00185338">
      <w:pPr>
        <w:pStyle w:val="LV3"/>
      </w:pPr>
      <w:r>
        <w:t xml:space="preserve">phencyclidine (angel dust); </w:t>
      </w:r>
    </w:p>
    <w:p w14:paraId="4BC32393" w14:textId="77777777" w:rsidR="00185338" w:rsidRDefault="00185338" w:rsidP="0048687A">
      <w:pPr>
        <w:pStyle w:val="LV2"/>
      </w:pPr>
      <w:r w:rsidRPr="00185338">
        <w:lastRenderedPageBreak/>
        <w:t>taking a selective serotonin reuptake inhibitor or another serotonergic drug for at least 2 weeks, wi</w:t>
      </w:r>
      <w:r>
        <w:t>thin the 4 weeks before</w:t>
      </w:r>
      <w:r w:rsidRPr="00185338">
        <w:t xml:space="preserve"> clinical o</w:t>
      </w:r>
      <w:r>
        <w:t>nset</w:t>
      </w:r>
      <w:r w:rsidRPr="00185338">
        <w:t>;</w:t>
      </w:r>
    </w:p>
    <w:p w14:paraId="1838AC2D" w14:textId="77777777" w:rsidR="00F959A1" w:rsidRDefault="00833747" w:rsidP="0048687A">
      <w:pPr>
        <w:pStyle w:val="LV2"/>
      </w:pPr>
      <w:r w:rsidRPr="00833747">
        <w:t>taking an overdose of one or more serotonergic drug</w:t>
      </w:r>
      <w:r w:rsidR="005A1B4D">
        <w:t>s, within the 4 weeks before</w:t>
      </w:r>
      <w:r w:rsidRPr="00833747">
        <w:t xml:space="preserve"> clinical o</w:t>
      </w:r>
      <w:r w:rsidR="005A1B4D">
        <w:t>nset</w:t>
      </w:r>
      <w:r w:rsidRPr="00833747">
        <w:t>;</w:t>
      </w:r>
    </w:p>
    <w:p w14:paraId="5131F1CB" w14:textId="1FE0913C" w:rsidR="00833747" w:rsidRDefault="00833747" w:rsidP="0048687A">
      <w:pPr>
        <w:pStyle w:val="LV2"/>
      </w:pPr>
      <w:r>
        <w:t xml:space="preserve">taking a non-topical, non-steroidal, anti-inflammatory drug, excluding aspirin, for a continuous period of at least 30 days before clinical onset, where the last dose of the drug was taken within the 7 days before clinical </w:t>
      </w:r>
      <w:proofErr w:type="gramStart"/>
      <w:r>
        <w:t>onset;</w:t>
      </w:r>
      <w:proofErr w:type="gramEnd"/>
    </w:p>
    <w:p w14:paraId="0415E279" w14:textId="77777777" w:rsidR="00185338" w:rsidRDefault="00833747" w:rsidP="00833747">
      <w:pPr>
        <w:pStyle w:val="NOTE"/>
      </w:pPr>
      <w:r>
        <w:t xml:space="preserve">Note: </w:t>
      </w:r>
      <w:r w:rsidRPr="00833747">
        <w:rPr>
          <w:b/>
          <w:i/>
        </w:rPr>
        <w:t>non-steroidal, anti-inflammatory drug</w:t>
      </w:r>
      <w:r>
        <w:t xml:space="preserve"> is defined in the Schedule 1 - Dictionary.</w:t>
      </w:r>
    </w:p>
    <w:p w14:paraId="569DFABF" w14:textId="2DE87954" w:rsidR="005B001A" w:rsidRDefault="005B001A" w:rsidP="0048687A">
      <w:pPr>
        <w:pStyle w:val="LV2"/>
      </w:pPr>
      <w:r>
        <w:t>having heat stroke at the time of</w:t>
      </w:r>
      <w:r w:rsidR="000568B2">
        <w:t xml:space="preserve"> clinical </w:t>
      </w:r>
      <w:proofErr w:type="gramStart"/>
      <w:r w:rsidR="000568B2">
        <w:t>onset</w:t>
      </w:r>
      <w:r>
        <w:t>;</w:t>
      </w:r>
      <w:proofErr w:type="gramEnd"/>
    </w:p>
    <w:p w14:paraId="05A95379" w14:textId="77777777" w:rsidR="005B001A" w:rsidRDefault="005B001A" w:rsidP="005B001A">
      <w:pPr>
        <w:pStyle w:val="NOTE"/>
      </w:pPr>
      <w:r>
        <w:t xml:space="preserve">Note: </w:t>
      </w:r>
      <w:r w:rsidRPr="005B001A">
        <w:rPr>
          <w:b/>
          <w:i/>
        </w:rPr>
        <w:t>heat stroke</w:t>
      </w:r>
      <w:r>
        <w:t xml:space="preserve"> is defined in the Schedule 1 - Dictionary.</w:t>
      </w:r>
    </w:p>
    <w:p w14:paraId="4BF3F384" w14:textId="77777777" w:rsidR="005B001A" w:rsidRDefault="005B001A" w:rsidP="0048687A">
      <w:pPr>
        <w:pStyle w:val="LV2"/>
      </w:pPr>
      <w:r w:rsidRPr="005B001A">
        <w:t>being envenomated by a snake, scorpion, box jellyfish, bee, hornet or w</w:t>
      </w:r>
      <w:r>
        <w:t>asp within the 5 days before</w:t>
      </w:r>
      <w:r w:rsidRPr="005B001A">
        <w:t xml:space="preserve"> clinical onset</w:t>
      </w:r>
      <w:r>
        <w:t>;</w:t>
      </w:r>
    </w:p>
    <w:p w14:paraId="68D1EF62" w14:textId="77777777" w:rsidR="005B001A" w:rsidRDefault="005B001A" w:rsidP="0048687A">
      <w:pPr>
        <w:pStyle w:val="LV2"/>
      </w:pPr>
      <w:r>
        <w:t>having active migraine at th</w:t>
      </w:r>
      <w:r w:rsidR="000568B2">
        <w:t>e time of clinical onset</w:t>
      </w:r>
      <w:r>
        <w:t>;</w:t>
      </w:r>
    </w:p>
    <w:p w14:paraId="58D97A09" w14:textId="77777777" w:rsidR="005B001A" w:rsidRDefault="005B001A" w:rsidP="005B001A">
      <w:pPr>
        <w:pStyle w:val="NOTE"/>
      </w:pPr>
      <w:r>
        <w:t xml:space="preserve">Note: </w:t>
      </w:r>
      <w:r w:rsidRPr="005B001A">
        <w:rPr>
          <w:b/>
          <w:i/>
        </w:rPr>
        <w:t>active migraine</w:t>
      </w:r>
      <w:r>
        <w:t xml:space="preserve"> is defined in the Schedule 1 - Dictionary.</w:t>
      </w:r>
    </w:p>
    <w:p w14:paraId="2A2B99A4" w14:textId="77777777" w:rsidR="008A12E8" w:rsidRDefault="008A12E8" w:rsidP="0048687A">
      <w:pPr>
        <w:pStyle w:val="LV2"/>
      </w:pPr>
      <w:r w:rsidRPr="008A12E8">
        <w:t>having diab</w:t>
      </w:r>
      <w:r>
        <w:t>etes mellitus at the time of</w:t>
      </w:r>
      <w:r w:rsidRPr="008A12E8">
        <w:t xml:space="preserve"> clinical onset</w:t>
      </w:r>
      <w:r>
        <w:t>;</w:t>
      </w:r>
    </w:p>
    <w:p w14:paraId="65B1F168" w14:textId="77777777" w:rsidR="008A12E8" w:rsidRDefault="008A12E8" w:rsidP="0048687A">
      <w:pPr>
        <w:pStyle w:val="LV2"/>
      </w:pPr>
      <w:r>
        <w:t>having one of the following cardiac conditions with potential to give rise to a ce</w:t>
      </w:r>
      <w:r w:rsidR="000101C8">
        <w:t>rebral embolus within the 4</w:t>
      </w:r>
      <w:r>
        <w:t xml:space="preserve"> weeks before clinical onset:</w:t>
      </w:r>
    </w:p>
    <w:p w14:paraId="768711E6" w14:textId="77777777" w:rsidR="008A12E8" w:rsidRDefault="008A12E8" w:rsidP="008A12E8">
      <w:pPr>
        <w:pStyle w:val="LV3"/>
      </w:pPr>
      <w:r>
        <w:t xml:space="preserve">a prosthetic mitral or aortic valve; </w:t>
      </w:r>
    </w:p>
    <w:p w14:paraId="36C68CB5" w14:textId="77777777" w:rsidR="008A12E8" w:rsidRDefault="008A12E8" w:rsidP="008A12E8">
      <w:pPr>
        <w:pStyle w:val="LV3"/>
      </w:pPr>
      <w:r>
        <w:t xml:space="preserve">acute myocardial infarction; </w:t>
      </w:r>
    </w:p>
    <w:p w14:paraId="7A10C1CF" w14:textId="77777777" w:rsidR="008A12E8" w:rsidRDefault="008A12E8" w:rsidP="008A12E8">
      <w:pPr>
        <w:pStyle w:val="LV3"/>
      </w:pPr>
      <w:r>
        <w:t xml:space="preserve">atrial fibrillation and atrial flutter; </w:t>
      </w:r>
    </w:p>
    <w:p w14:paraId="6FE81C08" w14:textId="77777777" w:rsidR="008A12E8" w:rsidRDefault="008A12E8" w:rsidP="008A12E8">
      <w:pPr>
        <w:pStyle w:val="LV3"/>
      </w:pPr>
      <w:r>
        <w:t xml:space="preserve">atrial septal aneurysm; </w:t>
      </w:r>
    </w:p>
    <w:p w14:paraId="3688463C" w14:textId="77777777" w:rsidR="008A12E8" w:rsidRDefault="008A12E8" w:rsidP="008A12E8">
      <w:pPr>
        <w:pStyle w:val="LV3"/>
      </w:pPr>
      <w:r>
        <w:t xml:space="preserve">calcification of the mitral or aortic valve; </w:t>
      </w:r>
    </w:p>
    <w:p w14:paraId="24FB31DB" w14:textId="77777777" w:rsidR="008A12E8" w:rsidRDefault="008A12E8" w:rsidP="008A12E8">
      <w:pPr>
        <w:pStyle w:val="LV3"/>
      </w:pPr>
      <w:r>
        <w:t xml:space="preserve">cardiac hydatid cysts; </w:t>
      </w:r>
    </w:p>
    <w:p w14:paraId="53B47207" w14:textId="77777777" w:rsidR="008A12E8" w:rsidRDefault="008A12E8" w:rsidP="008A12E8">
      <w:pPr>
        <w:pStyle w:val="LV3"/>
      </w:pPr>
      <w:r>
        <w:t xml:space="preserve">cardiomyopathy; </w:t>
      </w:r>
    </w:p>
    <w:p w14:paraId="4C875DB8" w14:textId="77777777" w:rsidR="008A12E8" w:rsidRDefault="008A12E8" w:rsidP="008A12E8">
      <w:pPr>
        <w:pStyle w:val="LV3"/>
      </w:pPr>
      <w:r>
        <w:t xml:space="preserve">congestive cardiac failure; </w:t>
      </w:r>
    </w:p>
    <w:p w14:paraId="00233A42" w14:textId="77777777" w:rsidR="008A12E8" w:rsidRDefault="008A12E8" w:rsidP="008A12E8">
      <w:pPr>
        <w:pStyle w:val="LV3"/>
      </w:pPr>
      <w:r>
        <w:t xml:space="preserve">endocarditis; </w:t>
      </w:r>
    </w:p>
    <w:p w14:paraId="627EA45B" w14:textId="77777777" w:rsidR="008A12E8" w:rsidRDefault="008A12E8" w:rsidP="008A12E8">
      <w:pPr>
        <w:pStyle w:val="LV3"/>
      </w:pPr>
      <w:r>
        <w:t xml:space="preserve">ischaemic, valvular, arrhythmogenic and hypertensive cardiomyopathy; </w:t>
      </w:r>
    </w:p>
    <w:p w14:paraId="2F74219C" w14:textId="77777777" w:rsidR="008A12E8" w:rsidRDefault="00210C8F" w:rsidP="008A12E8">
      <w:pPr>
        <w:pStyle w:val="LV3"/>
      </w:pPr>
      <w:proofErr w:type="spellStart"/>
      <w:r>
        <w:t>Lambl</w:t>
      </w:r>
      <w:proofErr w:type="spellEnd"/>
      <w:r w:rsidR="008A12E8">
        <w:t xml:space="preserve"> excrescences of the mitral or aortic valve; </w:t>
      </w:r>
    </w:p>
    <w:p w14:paraId="153A2AC7" w14:textId="77777777" w:rsidR="008A12E8" w:rsidRDefault="008A12E8" w:rsidP="008A12E8">
      <w:pPr>
        <w:pStyle w:val="LV3"/>
      </w:pPr>
      <w:r>
        <w:t xml:space="preserve">left atrial aneurysm or dilatation; </w:t>
      </w:r>
    </w:p>
    <w:p w14:paraId="7387C43F" w14:textId="77777777" w:rsidR="008A12E8" w:rsidRDefault="008A12E8" w:rsidP="008A12E8">
      <w:pPr>
        <w:pStyle w:val="LV3"/>
      </w:pPr>
      <w:r>
        <w:t xml:space="preserve">left ventricular aneurysm; </w:t>
      </w:r>
    </w:p>
    <w:p w14:paraId="3A808851" w14:textId="77777777" w:rsidR="008A12E8" w:rsidRDefault="008A12E8" w:rsidP="008A12E8">
      <w:pPr>
        <w:pStyle w:val="LV3"/>
      </w:pPr>
      <w:r>
        <w:t xml:space="preserve">left ventricular dyskinesia; </w:t>
      </w:r>
    </w:p>
    <w:p w14:paraId="6FFA66C3" w14:textId="77777777" w:rsidR="008A12E8" w:rsidRDefault="008A12E8" w:rsidP="008A12E8">
      <w:pPr>
        <w:pStyle w:val="LV3"/>
      </w:pPr>
      <w:r>
        <w:t xml:space="preserve">mitral valve prolapse; </w:t>
      </w:r>
    </w:p>
    <w:p w14:paraId="744530C9" w14:textId="77777777" w:rsidR="008A12E8" w:rsidRDefault="008A12E8" w:rsidP="008A12E8">
      <w:pPr>
        <w:pStyle w:val="LV3"/>
      </w:pPr>
      <w:r>
        <w:t xml:space="preserve">primary or secondary cardiac tumours; </w:t>
      </w:r>
    </w:p>
    <w:p w14:paraId="1D6D893B" w14:textId="77777777" w:rsidR="008A12E8" w:rsidRDefault="008A12E8" w:rsidP="008A12E8">
      <w:pPr>
        <w:pStyle w:val="LV3"/>
      </w:pPr>
      <w:r>
        <w:t xml:space="preserve">regurgitation of the mitral or aortic valve; </w:t>
      </w:r>
    </w:p>
    <w:p w14:paraId="0E3659CE" w14:textId="77777777" w:rsidR="008A12E8" w:rsidRDefault="008A12E8" w:rsidP="008A12E8">
      <w:pPr>
        <w:pStyle w:val="LV3"/>
      </w:pPr>
      <w:r>
        <w:t xml:space="preserve">rheumatic heart disease; </w:t>
      </w:r>
    </w:p>
    <w:p w14:paraId="561FDE3F" w14:textId="77777777" w:rsidR="008A12E8" w:rsidRDefault="008A12E8" w:rsidP="008A12E8">
      <w:pPr>
        <w:pStyle w:val="LV3"/>
      </w:pPr>
      <w:r>
        <w:t xml:space="preserve">sick sinus syndrome; </w:t>
      </w:r>
    </w:p>
    <w:p w14:paraId="1F9DE963" w14:textId="77777777" w:rsidR="008A12E8" w:rsidRDefault="008A12E8" w:rsidP="008A12E8">
      <w:pPr>
        <w:pStyle w:val="LV3"/>
      </w:pPr>
      <w:r>
        <w:t xml:space="preserve">stenosis of the mitral or aortic valve; </w:t>
      </w:r>
    </w:p>
    <w:p w14:paraId="080F2DEB" w14:textId="77777777" w:rsidR="008A12E8" w:rsidRDefault="008A12E8" w:rsidP="008A12E8">
      <w:pPr>
        <w:pStyle w:val="LV3"/>
      </w:pPr>
      <w:r>
        <w:t xml:space="preserve">thrombus within the left atrium or left ventricle; or </w:t>
      </w:r>
    </w:p>
    <w:p w14:paraId="496157A1" w14:textId="77777777" w:rsidR="008A12E8" w:rsidRDefault="008A12E8" w:rsidP="008A12E8">
      <w:pPr>
        <w:pStyle w:val="LV3"/>
      </w:pPr>
      <w:r>
        <w:t>valvulitis of the mitral or aortic valve;</w:t>
      </w:r>
    </w:p>
    <w:p w14:paraId="366B8B5D" w14:textId="77777777" w:rsidR="008A12E8" w:rsidRDefault="008A12E8" w:rsidP="0048687A">
      <w:pPr>
        <w:pStyle w:val="LV2"/>
      </w:pPr>
      <w:r>
        <w:lastRenderedPageBreak/>
        <w:t>having one of the following non-cardiac causes of cerebral arterial embolism at</w:t>
      </w:r>
      <w:r w:rsidR="005950EE">
        <w:t xml:space="preserve"> the time of the clinical onset:</w:t>
      </w:r>
      <w:r>
        <w:t xml:space="preserve"> </w:t>
      </w:r>
    </w:p>
    <w:p w14:paraId="56CE3A63" w14:textId="77777777" w:rsidR="008A12E8" w:rsidRDefault="008A12E8" w:rsidP="005950EE">
      <w:pPr>
        <w:pStyle w:val="LV3"/>
      </w:pPr>
      <w:r>
        <w:t xml:space="preserve">aortic arch atherosclerosis; </w:t>
      </w:r>
    </w:p>
    <w:p w14:paraId="40A2CC5E" w14:textId="77777777" w:rsidR="008A12E8" w:rsidRDefault="008A12E8" w:rsidP="005950EE">
      <w:pPr>
        <w:pStyle w:val="LV3"/>
      </w:pPr>
      <w:r>
        <w:t xml:space="preserve">decompression sickness; </w:t>
      </w:r>
    </w:p>
    <w:p w14:paraId="40871B46" w14:textId="77777777" w:rsidR="008A12E8" w:rsidRDefault="008A12E8" w:rsidP="005950EE">
      <w:pPr>
        <w:pStyle w:val="LV3"/>
      </w:pPr>
      <w:r>
        <w:t xml:space="preserve">endoscopic retrograde cholangiopancreatography; </w:t>
      </w:r>
    </w:p>
    <w:p w14:paraId="1A2E2034" w14:textId="77777777" w:rsidR="008A12E8" w:rsidRDefault="008A12E8" w:rsidP="005950EE">
      <w:pPr>
        <w:pStyle w:val="LV3"/>
      </w:pPr>
      <w:r>
        <w:t xml:space="preserve">pulmonary barotrauma; </w:t>
      </w:r>
    </w:p>
    <w:p w14:paraId="76962136" w14:textId="77777777" w:rsidR="008A12E8" w:rsidRDefault="008A12E8" w:rsidP="005950EE">
      <w:pPr>
        <w:pStyle w:val="LV3"/>
      </w:pPr>
      <w:r>
        <w:t>severe bo</w:t>
      </w:r>
      <w:r w:rsidR="005950EE">
        <w:t xml:space="preserve">ne trauma; </w:t>
      </w:r>
      <w:r>
        <w:t xml:space="preserve"> </w:t>
      </w:r>
    </w:p>
    <w:p w14:paraId="788508E7" w14:textId="77777777" w:rsidR="008A12E8" w:rsidRDefault="008A12E8" w:rsidP="005950EE">
      <w:pPr>
        <w:pStyle w:val="LV3"/>
      </w:pPr>
      <w:r>
        <w:t>thrombus formation within the pulmonary vein, or arteries supplying the affected area of the brain;</w:t>
      </w:r>
    </w:p>
    <w:p w14:paraId="22B38287" w14:textId="77777777" w:rsidR="005950EE" w:rsidRDefault="005950EE" w:rsidP="0048687A">
      <w:pPr>
        <w:pStyle w:val="LV2"/>
      </w:pPr>
      <w:r>
        <w:t>having a deep vein thrombosis or venous air embolism with one of the following anatomical defects at the time of clinical onset:</w:t>
      </w:r>
    </w:p>
    <w:p w14:paraId="5BA32B37" w14:textId="77777777" w:rsidR="005950EE" w:rsidRDefault="005950EE" w:rsidP="005950EE">
      <w:pPr>
        <w:pStyle w:val="LV3"/>
      </w:pPr>
      <w:r>
        <w:t xml:space="preserve">atrial septal defect; </w:t>
      </w:r>
    </w:p>
    <w:p w14:paraId="1DBDC356" w14:textId="77777777" w:rsidR="005950EE" w:rsidRDefault="005950EE" w:rsidP="005950EE">
      <w:pPr>
        <w:pStyle w:val="LV3"/>
      </w:pPr>
      <w:r>
        <w:t xml:space="preserve">patent foramen ovale; </w:t>
      </w:r>
    </w:p>
    <w:p w14:paraId="13FB725E" w14:textId="77777777" w:rsidR="005950EE" w:rsidRDefault="005950EE" w:rsidP="005950EE">
      <w:pPr>
        <w:pStyle w:val="LV3"/>
      </w:pPr>
      <w:r>
        <w:t xml:space="preserve">pulmonary arteriovenous fistula; or </w:t>
      </w:r>
    </w:p>
    <w:p w14:paraId="305F3580" w14:textId="77777777" w:rsidR="005950EE" w:rsidRDefault="005950EE" w:rsidP="005950EE">
      <w:pPr>
        <w:pStyle w:val="LV3"/>
      </w:pPr>
      <w:r>
        <w:t>ventricular septal defect.</w:t>
      </w:r>
    </w:p>
    <w:p w14:paraId="4F942F90" w14:textId="77777777" w:rsidR="008A12E8" w:rsidRDefault="005950EE" w:rsidP="005950EE">
      <w:pPr>
        <w:pStyle w:val="NOTE"/>
      </w:pPr>
      <w:r>
        <w:t>Note: Examples of circumstances where venous air embolism may occur include air bubble echocardiogram, sclerotherapy for varicose veins or removal of a central venous catheter.</w:t>
      </w:r>
    </w:p>
    <w:p w14:paraId="02F18CC5" w14:textId="77777777" w:rsidR="005950EE" w:rsidRDefault="005950EE" w:rsidP="0048687A">
      <w:pPr>
        <w:pStyle w:val="LV2"/>
      </w:pPr>
      <w:r>
        <w:t>undergoing one of the following procedures within the 4 weeks before clinical onset:</w:t>
      </w:r>
    </w:p>
    <w:p w14:paraId="07B212CC" w14:textId="77777777" w:rsidR="005950EE" w:rsidRDefault="005950EE" w:rsidP="005950EE">
      <w:pPr>
        <w:pStyle w:val="LV3"/>
      </w:pPr>
      <w:r>
        <w:t xml:space="preserve">cardiac surgery or cardiac catheterisation; </w:t>
      </w:r>
    </w:p>
    <w:p w14:paraId="5587DC8D" w14:textId="77777777" w:rsidR="005950EE" w:rsidRDefault="005950EE" w:rsidP="005950EE">
      <w:pPr>
        <w:pStyle w:val="LV3"/>
      </w:pPr>
      <w:r>
        <w:t xml:space="preserve">catheterisation of or injection into the arteries supplying the brain; </w:t>
      </w:r>
    </w:p>
    <w:p w14:paraId="5824DFC8" w14:textId="77777777" w:rsidR="005950EE" w:rsidRDefault="005950EE" w:rsidP="005950EE">
      <w:pPr>
        <w:pStyle w:val="LV3"/>
      </w:pPr>
      <w:r>
        <w:t xml:space="preserve">major surgical procedure involving general or regional anaesthesia, including orthopaedic surgery or neurosurgery; or </w:t>
      </w:r>
    </w:p>
    <w:p w14:paraId="19A9F305" w14:textId="77777777" w:rsidR="005950EE" w:rsidRDefault="005950EE" w:rsidP="005950EE">
      <w:pPr>
        <w:pStyle w:val="LV3"/>
      </w:pPr>
      <w:r>
        <w:t>surgery involving the arteries supplying the brain, including carotid endarterectomy;</w:t>
      </w:r>
    </w:p>
    <w:p w14:paraId="27DCC7DB" w14:textId="77777777" w:rsidR="005950EE" w:rsidRDefault="005950EE" w:rsidP="0048687A">
      <w:pPr>
        <w:pStyle w:val="LV2"/>
      </w:pPr>
      <w:r w:rsidRPr="005950EE">
        <w:t>having septicaemia or an infection requiring admission to hospita</w:t>
      </w:r>
      <w:r w:rsidR="000568B2">
        <w:t>l within the 3 months before</w:t>
      </w:r>
      <w:r w:rsidRPr="005950EE">
        <w:t xml:space="preserve"> clinical o</w:t>
      </w:r>
      <w:r w:rsidR="000568B2">
        <w:t>nset</w:t>
      </w:r>
      <w:r w:rsidRPr="005950EE">
        <w:t>;</w:t>
      </w:r>
    </w:p>
    <w:p w14:paraId="5BEBE982" w14:textId="77777777" w:rsidR="00EE68BE" w:rsidRDefault="00706925" w:rsidP="0048687A">
      <w:pPr>
        <w:pStyle w:val="LV2"/>
      </w:pPr>
      <w:r>
        <w:t>having</w:t>
      </w:r>
      <w:r w:rsidR="00EE68BE" w:rsidRPr="00EE68BE">
        <w:t xml:space="preserve"> an injury or illness requiring admission to an intensive care unit or artificial ventilation</w:t>
      </w:r>
      <w:r w:rsidR="000568B2">
        <w:t>, within the 3 months before</w:t>
      </w:r>
      <w:r w:rsidR="00EE68BE" w:rsidRPr="00EE68BE">
        <w:t xml:space="preserve"> clinical o</w:t>
      </w:r>
      <w:r w:rsidR="000568B2">
        <w:t>nset</w:t>
      </w:r>
      <w:r w:rsidR="00EE68BE" w:rsidRPr="00EE68BE">
        <w:t>;</w:t>
      </w:r>
    </w:p>
    <w:p w14:paraId="046A0EF9" w14:textId="77777777" w:rsidR="00EE68BE" w:rsidRDefault="00EE68BE" w:rsidP="0048687A">
      <w:pPr>
        <w:pStyle w:val="LV2"/>
      </w:pPr>
      <w:r w:rsidRPr="00EE68BE">
        <w:t xml:space="preserve">having a malignant neoplasm, excluding non-melanotic malignant neoplasm of the skin, within the </w:t>
      </w:r>
      <w:r w:rsidR="000101C8">
        <w:t>1</w:t>
      </w:r>
      <w:r>
        <w:t xml:space="preserve"> year before</w:t>
      </w:r>
      <w:r w:rsidRPr="00EE68BE">
        <w:t xml:space="preserve"> clinical onset</w:t>
      </w:r>
      <w:r>
        <w:t>;</w:t>
      </w:r>
    </w:p>
    <w:p w14:paraId="73CD2BC3" w14:textId="77777777" w:rsidR="00EE68BE" w:rsidRDefault="00EE68BE" w:rsidP="0048687A">
      <w:pPr>
        <w:pStyle w:val="LV2"/>
      </w:pPr>
      <w:r w:rsidRPr="00EE68BE">
        <w:t xml:space="preserve">having cirrhosis of the liver or chronic </w:t>
      </w:r>
      <w:r>
        <w:t xml:space="preserve">liver disease at the time of </w:t>
      </w:r>
      <w:r w:rsidRPr="00EE68BE">
        <w:t xml:space="preserve"> clinical onset</w:t>
      </w:r>
      <w:r>
        <w:t>;</w:t>
      </w:r>
    </w:p>
    <w:p w14:paraId="2114D8B8" w14:textId="77777777" w:rsidR="00EE68BE" w:rsidRDefault="00EE68BE" w:rsidP="0048687A">
      <w:pPr>
        <w:pStyle w:val="LV2"/>
      </w:pPr>
      <w:r>
        <w:t>having ch</w:t>
      </w:r>
      <w:r w:rsidR="00D2407F">
        <w:t xml:space="preserve">ronic kidney disease before </w:t>
      </w:r>
      <w:r>
        <w:t>clinical o</w:t>
      </w:r>
      <w:r w:rsidR="00D2407F">
        <w:t>nset;</w:t>
      </w:r>
    </w:p>
    <w:p w14:paraId="37CACE81" w14:textId="77777777" w:rsidR="00EE68BE" w:rsidRDefault="00EE68BE" w:rsidP="00EE68BE">
      <w:pPr>
        <w:pStyle w:val="NOTE"/>
      </w:pPr>
      <w:r>
        <w:t xml:space="preserve">Note: </w:t>
      </w:r>
      <w:r w:rsidRPr="00EE68BE">
        <w:rPr>
          <w:b/>
          <w:i/>
        </w:rPr>
        <w:t>chronic kidney disease</w:t>
      </w:r>
      <w:r>
        <w:t xml:space="preserve"> is defined in the Schedule 1 – Dictionary.</w:t>
      </w:r>
    </w:p>
    <w:p w14:paraId="7A610586" w14:textId="77777777" w:rsidR="00D2407F" w:rsidRDefault="00D2407F" w:rsidP="0048687A">
      <w:pPr>
        <w:pStyle w:val="LV2"/>
      </w:pPr>
      <w:r w:rsidRPr="00D2407F">
        <w:t xml:space="preserve">experiencing a moderate to severe traumatic brain injury </w:t>
      </w:r>
      <w:r>
        <w:t>within the 1 year</w:t>
      </w:r>
      <w:r w:rsidR="000568B2">
        <w:t xml:space="preserve"> before</w:t>
      </w:r>
      <w:r w:rsidRPr="00D2407F">
        <w:t xml:space="preserve"> clinical o</w:t>
      </w:r>
      <w:r w:rsidR="000568B2">
        <w:t>nset</w:t>
      </w:r>
      <w:r w:rsidRPr="00D2407F">
        <w:t>;</w:t>
      </w:r>
    </w:p>
    <w:p w14:paraId="771DDDA3" w14:textId="77777777" w:rsidR="00D2407F" w:rsidRDefault="00D2407F" w:rsidP="0048687A">
      <w:pPr>
        <w:pStyle w:val="LV2"/>
      </w:pPr>
      <w:r>
        <w:lastRenderedPageBreak/>
        <w:t>being obese for at least 5 years within the 15 years before clinical onset;</w:t>
      </w:r>
    </w:p>
    <w:p w14:paraId="4FCCAF13" w14:textId="77777777" w:rsidR="00D2407F" w:rsidRDefault="00D2407F" w:rsidP="00D2407F">
      <w:pPr>
        <w:pStyle w:val="NOTE"/>
      </w:pPr>
      <w:r>
        <w:t xml:space="preserve">Note: </w:t>
      </w:r>
      <w:r w:rsidRPr="00D2407F">
        <w:rPr>
          <w:b/>
          <w:i/>
        </w:rPr>
        <w:t>being obese</w:t>
      </w:r>
      <w:r>
        <w:t xml:space="preserve"> is defined in the Schedule 1 – Dictionary.</w:t>
      </w:r>
    </w:p>
    <w:p w14:paraId="7A65454A" w14:textId="77777777" w:rsidR="000A66F3" w:rsidRDefault="000A66F3" w:rsidP="0048687A">
      <w:pPr>
        <w:pStyle w:val="LV2"/>
      </w:pPr>
      <w:r w:rsidRPr="000A66F3">
        <w:t>for males, having a waist to hip circumference ratio</w:t>
      </w:r>
      <w:r>
        <w:t xml:space="preserve"> exceeding 1.0 for at least 5</w:t>
      </w:r>
      <w:r w:rsidRPr="000A66F3">
        <w:t xml:space="preserve"> years wi</w:t>
      </w:r>
      <w:r>
        <w:t>thin the 15 years before</w:t>
      </w:r>
      <w:r w:rsidRPr="000A66F3">
        <w:t xml:space="preserve"> clinical o</w:t>
      </w:r>
      <w:r>
        <w:t>nset</w:t>
      </w:r>
      <w:r w:rsidRPr="000A66F3">
        <w:t>;</w:t>
      </w:r>
    </w:p>
    <w:p w14:paraId="1A201C79" w14:textId="77777777" w:rsidR="000A66F3" w:rsidRDefault="000A66F3" w:rsidP="0048687A">
      <w:pPr>
        <w:pStyle w:val="LV2"/>
      </w:pPr>
      <w:r w:rsidRPr="000A66F3">
        <w:t>for females, having a waist to hip circumference ratio</w:t>
      </w:r>
      <w:r>
        <w:t xml:space="preserve"> exceeding 0.9 for at least 5</w:t>
      </w:r>
      <w:r w:rsidRPr="000A66F3">
        <w:t xml:space="preserve"> years within the 15</w:t>
      </w:r>
      <w:r w:rsidR="003A6DED">
        <w:t xml:space="preserve"> years</w:t>
      </w:r>
      <w:r>
        <w:t xml:space="preserve"> before</w:t>
      </w:r>
      <w:r w:rsidRPr="000A66F3">
        <w:t xml:space="preserve"> clinical o</w:t>
      </w:r>
      <w:r>
        <w:t>nset</w:t>
      </w:r>
      <w:r w:rsidRPr="000A66F3">
        <w:t>;</w:t>
      </w:r>
    </w:p>
    <w:p w14:paraId="5CF119B5" w14:textId="77777777" w:rsidR="0095257C" w:rsidRDefault="0095257C" w:rsidP="0048687A">
      <w:pPr>
        <w:pStyle w:val="LV2"/>
      </w:pPr>
      <w:r>
        <w:t>for intracerebral haemorrhage only, being underweight for at least 5 y</w:t>
      </w:r>
      <w:r w:rsidR="000568B2">
        <w:t>ears within the 10 years before</w:t>
      </w:r>
      <w:r>
        <w:t xml:space="preserve"> clinical o</w:t>
      </w:r>
      <w:r w:rsidR="000568B2">
        <w:t>nset</w:t>
      </w:r>
      <w:r>
        <w:t xml:space="preserve">; </w:t>
      </w:r>
    </w:p>
    <w:p w14:paraId="28742719" w14:textId="77777777" w:rsidR="0095257C" w:rsidRDefault="0095257C" w:rsidP="0095257C">
      <w:pPr>
        <w:pStyle w:val="NOTE"/>
      </w:pPr>
      <w:r>
        <w:t xml:space="preserve">Note: </w:t>
      </w:r>
      <w:r w:rsidRPr="0095257C">
        <w:rPr>
          <w:b/>
          <w:i/>
        </w:rPr>
        <w:t>being underweight</w:t>
      </w:r>
      <w:r>
        <w:t xml:space="preserve"> is defined in the Schedule 1 - Dictionary.</w:t>
      </w:r>
    </w:p>
    <w:p w14:paraId="0B0CA49B" w14:textId="77777777" w:rsidR="000A66F3" w:rsidRDefault="000A66F3" w:rsidP="0048687A">
      <w:pPr>
        <w:pStyle w:val="LV2"/>
      </w:pPr>
      <w:r w:rsidRPr="000A66F3">
        <w:t>having symptomatic inflammatory bowel disease</w:t>
      </w:r>
      <w:r>
        <w:t xml:space="preserve"> within the ten years before</w:t>
      </w:r>
      <w:r w:rsidRPr="000A66F3">
        <w:t xml:space="preserve"> clinical o</w:t>
      </w:r>
      <w:r>
        <w:t>nset</w:t>
      </w:r>
      <w:r w:rsidRPr="000A66F3">
        <w:t>;</w:t>
      </w:r>
    </w:p>
    <w:p w14:paraId="7F137C76" w14:textId="77777777" w:rsidR="00BA4AA5" w:rsidRDefault="00BA4AA5" w:rsidP="0048687A">
      <w:pPr>
        <w:pStyle w:val="LV2"/>
      </w:pPr>
      <w:r>
        <w:t>having clinically significant depressive disorder</w:t>
      </w:r>
      <w:r w:rsidR="007D2FE9">
        <w:t xml:space="preserve"> within the 2 years  before</w:t>
      </w:r>
      <w:r>
        <w:t xml:space="preserve"> c</w:t>
      </w:r>
      <w:r w:rsidR="007D2FE9">
        <w:t>linical onset</w:t>
      </w:r>
      <w:r>
        <w:t>;</w:t>
      </w:r>
    </w:p>
    <w:p w14:paraId="299AB6E0" w14:textId="77777777" w:rsidR="00BA4AA5" w:rsidRDefault="00BA4AA5" w:rsidP="00BA4AA5">
      <w:pPr>
        <w:pStyle w:val="NOTE"/>
      </w:pPr>
      <w:r>
        <w:t xml:space="preserve">Note: </w:t>
      </w:r>
      <w:r w:rsidRPr="00BA4AA5">
        <w:rPr>
          <w:b/>
          <w:i/>
        </w:rPr>
        <w:t>clinically significant</w:t>
      </w:r>
      <w:r>
        <w:t xml:space="preserve"> is defined in the Schedule 1 – Dictionary.</w:t>
      </w:r>
    </w:p>
    <w:p w14:paraId="2F667A88" w14:textId="77777777" w:rsidR="00094DC6" w:rsidRDefault="00094DC6" w:rsidP="0048687A">
      <w:pPr>
        <w:pStyle w:val="LV2"/>
      </w:pPr>
      <w:r w:rsidRPr="00094DC6">
        <w:t>experiencing a category 1A stress</w:t>
      </w:r>
      <w:r>
        <w:t>or within the 4 weeks before</w:t>
      </w:r>
      <w:r w:rsidRPr="00094DC6">
        <w:t xml:space="preserve"> clinical onset</w:t>
      </w:r>
      <w:r>
        <w:t>;</w:t>
      </w:r>
    </w:p>
    <w:p w14:paraId="09776E01" w14:textId="77777777" w:rsidR="00094DC6" w:rsidRDefault="00094DC6" w:rsidP="00094DC6">
      <w:pPr>
        <w:pStyle w:val="NOTE"/>
      </w:pPr>
      <w:r w:rsidRPr="00094DC6">
        <w:t xml:space="preserve">Note: </w:t>
      </w:r>
      <w:r w:rsidRPr="00094DC6">
        <w:rPr>
          <w:b/>
          <w:i/>
        </w:rPr>
        <w:t>category 1A stressor</w:t>
      </w:r>
      <w:r w:rsidRPr="00094DC6">
        <w:t xml:space="preserve"> is defined in the Schedule 1 – Dictionary.</w:t>
      </w:r>
    </w:p>
    <w:p w14:paraId="45C3D17D" w14:textId="77777777" w:rsidR="00094DC6" w:rsidRDefault="00094DC6" w:rsidP="0048687A">
      <w:pPr>
        <w:pStyle w:val="LV2"/>
      </w:pPr>
      <w:r>
        <w:t>experiencing a category 1B stress</w:t>
      </w:r>
      <w:r w:rsidR="000568B2">
        <w:t>or within the 4 weeks before</w:t>
      </w:r>
      <w:r>
        <w:t xml:space="preserve"> clinical o</w:t>
      </w:r>
      <w:r w:rsidR="000568B2">
        <w:t>nset</w:t>
      </w:r>
      <w:r>
        <w:t>;</w:t>
      </w:r>
    </w:p>
    <w:p w14:paraId="044879F0" w14:textId="77777777" w:rsidR="00094DC6" w:rsidRDefault="00094DC6" w:rsidP="00094DC6">
      <w:pPr>
        <w:pStyle w:val="NOTE"/>
      </w:pPr>
      <w:r>
        <w:t xml:space="preserve">Note: </w:t>
      </w:r>
      <w:r w:rsidRPr="00094DC6">
        <w:rPr>
          <w:b/>
          <w:i/>
        </w:rPr>
        <w:t>category 1B stressor</w:t>
      </w:r>
      <w:r>
        <w:t xml:space="preserve"> is defined in the Schedule 1 – Dictionary.</w:t>
      </w:r>
    </w:p>
    <w:p w14:paraId="6B7A9146" w14:textId="47DFC99C" w:rsidR="00227CAC" w:rsidRDefault="00227CAC" w:rsidP="00227CAC">
      <w:pPr>
        <w:pStyle w:val="LV2"/>
      </w:pPr>
      <w:r w:rsidRPr="00227CAC">
        <w:t xml:space="preserve">experiencing a category 2 stressor within the one year before clinical </w:t>
      </w:r>
      <w:proofErr w:type="gramStart"/>
      <w:r w:rsidRPr="00227CAC">
        <w:t>onset;</w:t>
      </w:r>
      <w:proofErr w:type="gramEnd"/>
    </w:p>
    <w:p w14:paraId="58242742" w14:textId="77777777" w:rsidR="00227CAC" w:rsidRDefault="00227CAC" w:rsidP="00227CAC">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14:paraId="7E03007D" w14:textId="77777777" w:rsidR="00227CAC" w:rsidRDefault="00227CAC" w:rsidP="00227CAC">
      <w:pPr>
        <w:pStyle w:val="NOTE"/>
      </w:pPr>
      <w:r>
        <w:t xml:space="preserve">Note 2: </w:t>
      </w:r>
      <w:r w:rsidRPr="00227CAC">
        <w:rPr>
          <w:b/>
          <w:i/>
        </w:rPr>
        <w:t>category 2 stressor</w:t>
      </w:r>
      <w:r>
        <w:t xml:space="preserve"> is defined in the Schedule 1 - Dictionary.</w:t>
      </w:r>
    </w:p>
    <w:p w14:paraId="5436C2BB" w14:textId="77777777" w:rsidR="00B52F3D" w:rsidRDefault="00B52F3D" w:rsidP="0048687A">
      <w:pPr>
        <w:pStyle w:val="LV2"/>
      </w:pPr>
      <w:r w:rsidRPr="00B52F3D">
        <w:t>having p</w:t>
      </w:r>
      <w:r>
        <w:t>anic disorder at the time of</w:t>
      </w:r>
      <w:r w:rsidRPr="00B52F3D">
        <w:t xml:space="preserve"> clinical onset</w:t>
      </w:r>
      <w:r>
        <w:t>;</w:t>
      </w:r>
    </w:p>
    <w:p w14:paraId="53D95B92" w14:textId="77777777" w:rsidR="00B52F3D" w:rsidRDefault="00B52F3D" w:rsidP="0048687A">
      <w:pPr>
        <w:pStyle w:val="LV2"/>
      </w:pPr>
      <w:r w:rsidRPr="00B52F3D">
        <w:t>having phobic anxiety with</w:t>
      </w:r>
      <w:r>
        <w:t xml:space="preserve"> panic attack at the time of</w:t>
      </w:r>
      <w:r w:rsidRPr="00B52F3D">
        <w:t xml:space="preserve"> clinica</w:t>
      </w:r>
      <w:r>
        <w:t>l onset</w:t>
      </w:r>
      <w:r w:rsidRPr="00B52F3D">
        <w:t>;</w:t>
      </w:r>
    </w:p>
    <w:p w14:paraId="549ACF7F" w14:textId="674A5243" w:rsidR="00E074CE" w:rsidRDefault="00E074CE" w:rsidP="0048687A">
      <w:pPr>
        <w:pStyle w:val="LV2"/>
      </w:pPr>
      <w:r>
        <w:t>having clinically significant posttraumatic stress disorde</w:t>
      </w:r>
      <w:r w:rsidR="000568B2">
        <w:t xml:space="preserve">r within the </w:t>
      </w:r>
      <w:r w:rsidR="00250D1F">
        <w:t>1</w:t>
      </w:r>
      <w:r w:rsidR="000568B2">
        <w:t xml:space="preserve"> year before</w:t>
      </w:r>
      <w:r>
        <w:t xml:space="preserve"> clinical </w:t>
      </w:r>
      <w:proofErr w:type="gramStart"/>
      <w:r>
        <w:t>o</w:t>
      </w:r>
      <w:r w:rsidR="000568B2">
        <w:t>nset</w:t>
      </w:r>
      <w:r>
        <w:t>;</w:t>
      </w:r>
      <w:proofErr w:type="gramEnd"/>
    </w:p>
    <w:p w14:paraId="521724B6" w14:textId="77777777" w:rsidR="0095257C" w:rsidRDefault="00E074CE" w:rsidP="00E074CE">
      <w:pPr>
        <w:pStyle w:val="NOTE"/>
      </w:pPr>
      <w:r>
        <w:t xml:space="preserve">Note: </w:t>
      </w:r>
      <w:r w:rsidRPr="00E074CE">
        <w:rPr>
          <w:b/>
          <w:i/>
        </w:rPr>
        <w:t>clinically significant</w:t>
      </w:r>
      <w:r>
        <w:t xml:space="preserve"> is defined in the Schedule 1 – Dictionary.</w:t>
      </w:r>
    </w:p>
    <w:p w14:paraId="5CE83155" w14:textId="60C42A76" w:rsidR="00E074CE" w:rsidRDefault="00E074CE" w:rsidP="0048687A">
      <w:pPr>
        <w:pStyle w:val="LV2"/>
      </w:pPr>
      <w:r>
        <w:t>having clinically significant adjustment disorder</w:t>
      </w:r>
      <w:r w:rsidR="00BA73C8">
        <w:t xml:space="preserve"> within the </w:t>
      </w:r>
      <w:r w:rsidR="00250D1F">
        <w:t>1</w:t>
      </w:r>
      <w:r w:rsidR="00BA73C8">
        <w:t xml:space="preserve"> year before</w:t>
      </w:r>
      <w:r>
        <w:t xml:space="preserve"> clinical </w:t>
      </w:r>
      <w:proofErr w:type="gramStart"/>
      <w:r>
        <w:t>o</w:t>
      </w:r>
      <w:r w:rsidR="00BA73C8">
        <w:t>nset</w:t>
      </w:r>
      <w:r>
        <w:t>;</w:t>
      </w:r>
      <w:proofErr w:type="gramEnd"/>
    </w:p>
    <w:p w14:paraId="52B97434" w14:textId="77777777" w:rsidR="00E074CE" w:rsidRDefault="00E074CE" w:rsidP="00E074CE">
      <w:pPr>
        <w:pStyle w:val="NOTE"/>
      </w:pPr>
      <w:r>
        <w:t xml:space="preserve">Note: </w:t>
      </w:r>
      <w:r w:rsidRPr="00E074CE">
        <w:rPr>
          <w:b/>
          <w:i/>
        </w:rPr>
        <w:t>clinically significant</w:t>
      </w:r>
      <w:r>
        <w:t xml:space="preserve"> is defined in the Schedule 1 – Dictionary.</w:t>
      </w:r>
    </w:p>
    <w:p w14:paraId="2FABBF11" w14:textId="4227F3E7" w:rsidR="00BA73C8" w:rsidRDefault="00BA73C8" w:rsidP="0048687A">
      <w:pPr>
        <w:pStyle w:val="LV2"/>
      </w:pPr>
      <w:r>
        <w:lastRenderedPageBreak/>
        <w:t xml:space="preserve">having clinically significant anxiety disorder within the </w:t>
      </w:r>
      <w:r w:rsidR="00250D1F">
        <w:t>1</w:t>
      </w:r>
      <w:r>
        <w:t xml:space="preserve"> year </w:t>
      </w:r>
      <w:proofErr w:type="gramStart"/>
      <w:r>
        <w:t>before  clinical</w:t>
      </w:r>
      <w:proofErr w:type="gramEnd"/>
      <w:r>
        <w:t xml:space="preserve"> onset;</w:t>
      </w:r>
    </w:p>
    <w:p w14:paraId="6ACDB049" w14:textId="77777777" w:rsidR="00B81D50" w:rsidRDefault="00BA73C8" w:rsidP="00BA73C8">
      <w:pPr>
        <w:pStyle w:val="NOTE"/>
      </w:pPr>
      <w:r>
        <w:t xml:space="preserve">Note: </w:t>
      </w:r>
      <w:r w:rsidRPr="00BA73C8">
        <w:rPr>
          <w:b/>
          <w:i/>
        </w:rPr>
        <w:t>clinically significant</w:t>
      </w:r>
      <w:r>
        <w:t xml:space="preserve"> is defined in the Schedule 1 – Dictionary.</w:t>
      </w:r>
    </w:p>
    <w:p w14:paraId="6FF0DACD" w14:textId="0404D31B" w:rsidR="00BA73C8" w:rsidRDefault="00BA73C8" w:rsidP="0048687A">
      <w:pPr>
        <w:pStyle w:val="LV2"/>
      </w:pPr>
      <w:r>
        <w:t>having clinically significant schizophrenia</w:t>
      </w:r>
      <w:r w:rsidR="0048687A">
        <w:t xml:space="preserve"> within </w:t>
      </w:r>
      <w:r w:rsidR="003A6DED">
        <w:t xml:space="preserve">the </w:t>
      </w:r>
      <w:r w:rsidR="00250D1F">
        <w:t>1</w:t>
      </w:r>
      <w:r w:rsidR="0048687A">
        <w:t xml:space="preserve"> year before</w:t>
      </w:r>
      <w:r>
        <w:t xml:space="preserve"> clinical </w:t>
      </w:r>
      <w:proofErr w:type="gramStart"/>
      <w:r>
        <w:t>o</w:t>
      </w:r>
      <w:r w:rsidR="0048687A">
        <w:t>nset</w:t>
      </w:r>
      <w:r>
        <w:t>;</w:t>
      </w:r>
      <w:proofErr w:type="gramEnd"/>
    </w:p>
    <w:p w14:paraId="0606D519" w14:textId="77777777" w:rsidR="00BA73C8" w:rsidRDefault="00BA73C8" w:rsidP="00BA73C8">
      <w:pPr>
        <w:pStyle w:val="NOTE"/>
      </w:pPr>
      <w:r>
        <w:t xml:space="preserve">Note: </w:t>
      </w:r>
      <w:r w:rsidRPr="00BA73C8">
        <w:rPr>
          <w:b/>
          <w:i/>
        </w:rPr>
        <w:t>clinically significant</w:t>
      </w:r>
      <w:r>
        <w:t xml:space="preserve"> is defined in the Schedule 1 – Dictionary.</w:t>
      </w:r>
    </w:p>
    <w:p w14:paraId="4F29E5D7" w14:textId="41C22C64" w:rsidR="0048687A" w:rsidRDefault="0048687A" w:rsidP="0048687A">
      <w:pPr>
        <w:pStyle w:val="LV2"/>
      </w:pPr>
      <w:r>
        <w:t xml:space="preserve">having clinically significant bipolar </w:t>
      </w:r>
      <w:proofErr w:type="gramStart"/>
      <w:r>
        <w:t>disorder  within</w:t>
      </w:r>
      <w:proofErr w:type="gramEnd"/>
      <w:r>
        <w:t xml:space="preserve"> </w:t>
      </w:r>
      <w:r w:rsidR="00250D1F">
        <w:t>1</w:t>
      </w:r>
      <w:r>
        <w:t xml:space="preserve"> year before clinical onset;</w:t>
      </w:r>
    </w:p>
    <w:p w14:paraId="15634712" w14:textId="77777777" w:rsidR="003A6DED" w:rsidRPr="00227CAC" w:rsidRDefault="0048687A" w:rsidP="00227CAC">
      <w:pPr>
        <w:pStyle w:val="NOTE"/>
      </w:pPr>
      <w:r>
        <w:t xml:space="preserve">Note: </w:t>
      </w:r>
      <w:r w:rsidRPr="0048687A">
        <w:rPr>
          <w:b/>
          <w:i/>
        </w:rPr>
        <w:t>clinically significant</w:t>
      </w:r>
      <w:r>
        <w:t xml:space="preserve"> is defined in the Schedule 1 – Dictionary.</w:t>
      </w:r>
    </w:p>
    <w:p w14:paraId="1CAA287A" w14:textId="0C23035E" w:rsidR="00B52F3D" w:rsidRDefault="00B52F3D" w:rsidP="0048687A">
      <w:pPr>
        <w:pStyle w:val="LV2"/>
      </w:pPr>
      <w:r w:rsidRPr="00B52F3D">
        <w:t xml:space="preserve">having periodontitis for at least the </w:t>
      </w:r>
      <w:r w:rsidR="00250D1F">
        <w:t>2</w:t>
      </w:r>
      <w:r w:rsidRPr="00B52F3D">
        <w:t xml:space="preserve"> years before clinical </w:t>
      </w:r>
      <w:proofErr w:type="gramStart"/>
      <w:r w:rsidRPr="00B52F3D">
        <w:t>onset</w:t>
      </w:r>
      <w:r>
        <w:t>;</w:t>
      </w:r>
      <w:proofErr w:type="gramEnd"/>
    </w:p>
    <w:p w14:paraId="46DF86DE" w14:textId="77777777" w:rsidR="009300D3" w:rsidRDefault="009300D3" w:rsidP="0048687A">
      <w:pPr>
        <w:pStyle w:val="LV2"/>
      </w:pPr>
      <w:r w:rsidRPr="009300D3">
        <w:t>an inability to consume an average of at least 100 grams per day of vegetables or fruits, fo</w:t>
      </w:r>
      <w:r>
        <w:t>r at least the 1 year before</w:t>
      </w:r>
      <w:r w:rsidRPr="009300D3">
        <w:t xml:space="preserve"> clinical onset</w:t>
      </w:r>
      <w:r>
        <w:t>;</w:t>
      </w:r>
    </w:p>
    <w:p w14:paraId="0845D57C" w14:textId="77777777" w:rsidR="009300D3" w:rsidRDefault="009300D3" w:rsidP="0048687A">
      <w:pPr>
        <w:pStyle w:val="LV2"/>
      </w:pPr>
      <w:r w:rsidRPr="009300D3">
        <w:t xml:space="preserve">consuming an average daily intake of at least 12 grams (200 millimoles) per day of salt (sodium chloride) for </w:t>
      </w:r>
      <w:r>
        <w:t>at least the 6 months before</w:t>
      </w:r>
      <w:r w:rsidRPr="009300D3">
        <w:t xml:space="preserve"> clinical onset</w:t>
      </w:r>
      <w:r>
        <w:t>;</w:t>
      </w:r>
    </w:p>
    <w:p w14:paraId="7A1B998F" w14:textId="77777777" w:rsidR="009501D9" w:rsidRDefault="009501D9" w:rsidP="0048687A">
      <w:pPr>
        <w:pStyle w:val="LV2"/>
      </w:pPr>
      <w:r>
        <w:t>having infection with severe acute respiratory syndrome coronavirus 2 (SARS-CoV-2</w:t>
      </w:r>
      <w:r w:rsidR="000568B2">
        <w:t>) within the 3 months before</w:t>
      </w:r>
      <w:r>
        <w:t xml:space="preserve"> clinical o</w:t>
      </w:r>
      <w:r w:rsidR="000568B2">
        <w:t>nset</w:t>
      </w:r>
      <w:r>
        <w:t xml:space="preserve">; </w:t>
      </w:r>
    </w:p>
    <w:p w14:paraId="0FDF06E7" w14:textId="77777777" w:rsidR="009501D9" w:rsidRDefault="009501D9" w:rsidP="009501D9">
      <w:pPr>
        <w:pStyle w:val="NOTE"/>
      </w:pPr>
      <w:r>
        <w:t>Note: SARS-CoV-2 is the virus which causes coronavirus disease 2019 (COVID-19).</w:t>
      </w:r>
    </w:p>
    <w:p w14:paraId="7A187A72" w14:textId="77777777" w:rsidR="00557CDF" w:rsidRDefault="006B1DE7" w:rsidP="0048687A">
      <w:pPr>
        <w:pStyle w:val="LV2"/>
      </w:pPr>
      <w:r>
        <w:t>for brain</w:t>
      </w:r>
      <w:r w:rsidR="00557CDF">
        <w:t xml:space="preserve"> ischaemia only, where s</w:t>
      </w:r>
      <w:r w:rsidR="00BC0EFB">
        <w:t>moking has not ceased before</w:t>
      </w:r>
      <w:r w:rsidR="00557CDF">
        <w:t xml:space="preserve"> clinical o</w:t>
      </w:r>
      <w:r w:rsidR="00BC0EFB">
        <w:t>nset</w:t>
      </w:r>
      <w:r w:rsidR="00557CDF">
        <w:t xml:space="preserve">: </w:t>
      </w:r>
    </w:p>
    <w:p w14:paraId="181E5FE7" w14:textId="60E0E84B" w:rsidR="00557CDF" w:rsidRDefault="00557CDF" w:rsidP="00557CDF">
      <w:pPr>
        <w:pStyle w:val="LV3"/>
      </w:pPr>
      <w:r>
        <w:t xml:space="preserve">smoking an average of at least </w:t>
      </w:r>
      <w:r w:rsidR="00DE6855">
        <w:t>1</w:t>
      </w:r>
      <w:r>
        <w:t xml:space="preserve"> cigarette per day, or the equivalent thereof in other tobacco products, for </w:t>
      </w:r>
      <w:r w:rsidR="00946E01">
        <w:t>at least the one year before</w:t>
      </w:r>
      <w:r>
        <w:t xml:space="preserve"> clinical o</w:t>
      </w:r>
      <w:r w:rsidR="00946E01">
        <w:t>nset</w:t>
      </w:r>
      <w:r>
        <w:t xml:space="preserve">; or </w:t>
      </w:r>
    </w:p>
    <w:p w14:paraId="6051D764" w14:textId="77777777" w:rsidR="00557CDF" w:rsidRDefault="00BC0EFB" w:rsidP="00557CDF">
      <w:pPr>
        <w:pStyle w:val="LV3"/>
      </w:pPr>
      <w:r>
        <w:t>smoking at least one half of one</w:t>
      </w:r>
      <w:r w:rsidR="000568B2">
        <w:t xml:space="preserve"> pack-year before</w:t>
      </w:r>
      <w:r w:rsidR="00557CDF">
        <w:t xml:space="preserve"> clinical o</w:t>
      </w:r>
      <w:r w:rsidR="00946E01">
        <w:t>nset</w:t>
      </w:r>
      <w:r w:rsidR="00557CDF">
        <w:t>;</w:t>
      </w:r>
    </w:p>
    <w:p w14:paraId="3EC0F331" w14:textId="77777777" w:rsidR="00557CDF" w:rsidRDefault="00557CDF" w:rsidP="00557CDF">
      <w:pPr>
        <w:pStyle w:val="NOTE"/>
      </w:pPr>
      <w:r>
        <w:t xml:space="preserve">Note: </w:t>
      </w:r>
      <w:r w:rsidRPr="00557CDF">
        <w:rPr>
          <w:b/>
          <w:i/>
        </w:rPr>
        <w:t>one pack-year</w:t>
      </w:r>
      <w:r>
        <w:t xml:space="preserve"> is defined in the Schedule 1 - Dictionary.</w:t>
      </w:r>
    </w:p>
    <w:p w14:paraId="0B3E6CCE" w14:textId="77777777" w:rsidR="00BC0EFB" w:rsidRDefault="00BC0EFB" w:rsidP="0048687A">
      <w:pPr>
        <w:pStyle w:val="LV2"/>
      </w:pPr>
      <w:r>
        <w:t>for intracerebral haemorrhage only, where s</w:t>
      </w:r>
      <w:r w:rsidR="00946E01">
        <w:t>moking has not ceased before clinical onset</w:t>
      </w:r>
      <w:r>
        <w:t xml:space="preserve">: </w:t>
      </w:r>
    </w:p>
    <w:p w14:paraId="74E0D1AE" w14:textId="77777777" w:rsidR="00BC0EFB" w:rsidRDefault="00BC0EFB" w:rsidP="00BC0EFB">
      <w:pPr>
        <w:pStyle w:val="LV3"/>
      </w:pPr>
      <w:r>
        <w:t>smoking an average of at least 5 cigarettes per day, or the equivalent thereof in other tobacco products, fo</w:t>
      </w:r>
      <w:r w:rsidR="00946E01">
        <w:t>r at least the 1 year before</w:t>
      </w:r>
      <w:r>
        <w:t xml:space="preserve"> clinical o</w:t>
      </w:r>
      <w:r w:rsidR="00946E01">
        <w:t>nset</w:t>
      </w:r>
      <w:r>
        <w:t xml:space="preserve">; or </w:t>
      </w:r>
    </w:p>
    <w:p w14:paraId="6FD8FEE9" w14:textId="77777777" w:rsidR="00BC0EFB" w:rsidRDefault="00BC0EFB" w:rsidP="00BC0EFB">
      <w:pPr>
        <w:pStyle w:val="LV3"/>
      </w:pPr>
      <w:r>
        <w:t>smoking at least one pack-year before clinical onset;</w:t>
      </w:r>
    </w:p>
    <w:p w14:paraId="72B836D7" w14:textId="77777777" w:rsidR="00557CDF" w:rsidRDefault="00BC0EFB" w:rsidP="00BC0EFB">
      <w:pPr>
        <w:pStyle w:val="NOTE"/>
      </w:pPr>
      <w:r>
        <w:t xml:space="preserve">Note: </w:t>
      </w:r>
      <w:r w:rsidRPr="00BC0EFB">
        <w:rPr>
          <w:b/>
          <w:i/>
        </w:rPr>
        <w:t>one pack-year</w:t>
      </w:r>
      <w:r>
        <w:t xml:space="preserve"> is defined in the Schedule 1 - Dictionary.</w:t>
      </w:r>
    </w:p>
    <w:p w14:paraId="201CBC3C" w14:textId="77777777" w:rsidR="00057CB8" w:rsidRDefault="006C3688" w:rsidP="0048687A">
      <w:pPr>
        <w:pStyle w:val="LV2"/>
      </w:pPr>
      <w:r>
        <w:t>for brain</w:t>
      </w:r>
      <w:r w:rsidR="00057CB8">
        <w:t xml:space="preserve"> ischaemia only, whe</w:t>
      </w:r>
      <w:r w:rsidR="00946E01">
        <w:t>re smoking has ceased before</w:t>
      </w:r>
      <w:r w:rsidR="00057CB8">
        <w:t xml:space="preserve"> clinical o</w:t>
      </w:r>
      <w:r w:rsidR="00946E01">
        <w:t>nset</w:t>
      </w:r>
      <w:r w:rsidR="00057CB8">
        <w:t>:</w:t>
      </w:r>
    </w:p>
    <w:p w14:paraId="096E1374" w14:textId="77777777" w:rsidR="00057CB8" w:rsidRDefault="00BA73C8" w:rsidP="00057CB8">
      <w:pPr>
        <w:pStyle w:val="LV3"/>
      </w:pPr>
      <w:r>
        <w:t>smoking at least one</w:t>
      </w:r>
      <w:r w:rsidR="00057CB8">
        <w:t xml:space="preserve"> pack-year but les</w:t>
      </w:r>
      <w:r w:rsidR="002210AC">
        <w:t xml:space="preserve">s than 5 pack-years, before </w:t>
      </w:r>
      <w:r w:rsidR="00057CB8">
        <w:t>clinical o</w:t>
      </w:r>
      <w:r w:rsidR="00946E01">
        <w:t>nset</w:t>
      </w:r>
      <w:r w:rsidR="002210AC">
        <w:t>, and</w:t>
      </w:r>
      <w:r w:rsidR="00057CB8">
        <w:t xml:space="preserve"> clinical o</w:t>
      </w:r>
      <w:r w:rsidR="00946E01">
        <w:t>nset</w:t>
      </w:r>
      <w:r w:rsidR="00057CB8">
        <w:t xml:space="preserve"> has occurred within 10 years of smoking cessation; or </w:t>
      </w:r>
    </w:p>
    <w:p w14:paraId="5EED11D2" w14:textId="77777777" w:rsidR="00057CB8" w:rsidRDefault="00057CB8" w:rsidP="00057CB8">
      <w:pPr>
        <w:pStyle w:val="LV3"/>
      </w:pPr>
      <w:r>
        <w:lastRenderedPageBreak/>
        <w:t>smoking at least 5 pack-years but less than 10 pack-years</w:t>
      </w:r>
      <w:r w:rsidR="000568B2">
        <w:t>, before</w:t>
      </w:r>
      <w:r>
        <w:t xml:space="preserve"> clinical o</w:t>
      </w:r>
      <w:r w:rsidR="000568B2">
        <w:t>nset, and clinical</w:t>
      </w:r>
      <w:r>
        <w:t xml:space="preserve"> </w:t>
      </w:r>
      <w:r w:rsidR="00B61F63">
        <w:t xml:space="preserve">onset </w:t>
      </w:r>
      <w:r>
        <w:t>occurre</w:t>
      </w:r>
      <w:r w:rsidR="008D375E">
        <w:t>d within 20 years</w:t>
      </w:r>
      <w:r>
        <w:t xml:space="preserve"> of smoking cessation; or</w:t>
      </w:r>
    </w:p>
    <w:p w14:paraId="47D18679" w14:textId="77777777" w:rsidR="00057CB8" w:rsidRDefault="00057CB8" w:rsidP="00057CB8">
      <w:pPr>
        <w:pStyle w:val="LV3"/>
      </w:pPr>
      <w:r>
        <w:t>smoking at least 1</w:t>
      </w:r>
      <w:r w:rsidR="008D375E">
        <w:t>0 pack-years before</w:t>
      </w:r>
      <w:r>
        <w:t xml:space="preserve"> clinical o</w:t>
      </w:r>
      <w:r w:rsidR="000568B2">
        <w:t>nset</w:t>
      </w:r>
      <w:r>
        <w:t>;</w:t>
      </w:r>
    </w:p>
    <w:p w14:paraId="4C2099FC" w14:textId="77777777" w:rsidR="00057CB8" w:rsidRDefault="00057CB8" w:rsidP="00057CB8">
      <w:pPr>
        <w:pStyle w:val="NOTE"/>
      </w:pPr>
      <w:r>
        <w:t xml:space="preserve">Note: </w:t>
      </w:r>
      <w:r w:rsidRPr="00057CB8">
        <w:rPr>
          <w:b/>
          <w:i/>
        </w:rPr>
        <w:t>one pack-year</w:t>
      </w:r>
      <w:r>
        <w:t xml:space="preserve"> is defined in the Schedule 1 - Dictionary.</w:t>
      </w:r>
    </w:p>
    <w:p w14:paraId="19C04412" w14:textId="77777777" w:rsidR="00057CB8" w:rsidRDefault="00057CB8" w:rsidP="0048687A">
      <w:pPr>
        <w:pStyle w:val="LV2"/>
      </w:pPr>
      <w:r>
        <w:t xml:space="preserve">for intracerebral haemorrhage only, where smoking has ceased before the clinical onset of cerebrovascular accident: </w:t>
      </w:r>
    </w:p>
    <w:p w14:paraId="0000331F" w14:textId="77777777" w:rsidR="00057CB8" w:rsidRDefault="003A6DED" w:rsidP="00057CB8">
      <w:pPr>
        <w:pStyle w:val="LV3"/>
      </w:pPr>
      <w:r>
        <w:t>smoking at least one</w:t>
      </w:r>
      <w:r w:rsidR="00057CB8">
        <w:t xml:space="preserve"> pack-year but less than 10 pack-years before the clinical onset of cerebrovascular accident, and the clinical onset of cerebrovascular accident has occurred within 10 years of smoking cessation; or </w:t>
      </w:r>
    </w:p>
    <w:p w14:paraId="22B5D1CE" w14:textId="77777777" w:rsidR="00057CB8" w:rsidRDefault="00057CB8" w:rsidP="00057CB8">
      <w:pPr>
        <w:pStyle w:val="LV3"/>
      </w:pPr>
      <w:r>
        <w:t xml:space="preserve">smoking </w:t>
      </w:r>
      <w:r w:rsidR="00B77DD9">
        <w:t xml:space="preserve">at least 10 pack-years before </w:t>
      </w:r>
      <w:r>
        <w:t xml:space="preserve"> clinical o</w:t>
      </w:r>
      <w:r w:rsidR="00B61F63">
        <w:t>nset, and the clinical onset</w:t>
      </w:r>
      <w:r w:rsidR="003A6DED">
        <w:t xml:space="preserve"> occurred within 20 </w:t>
      </w:r>
      <w:r>
        <w:t>years of smoking cessation;</w:t>
      </w:r>
    </w:p>
    <w:p w14:paraId="343E7F64" w14:textId="77777777" w:rsidR="00057CB8" w:rsidRDefault="00057CB8" w:rsidP="00057CB8">
      <w:pPr>
        <w:pStyle w:val="NOTE"/>
      </w:pPr>
      <w:r>
        <w:t xml:space="preserve">Note: </w:t>
      </w:r>
      <w:r w:rsidRPr="00057CB8">
        <w:rPr>
          <w:b/>
          <w:i/>
        </w:rPr>
        <w:t>one pack-year</w:t>
      </w:r>
      <w:r>
        <w:t xml:space="preserve"> is defined in the Schedule 1 - Dictionary.</w:t>
      </w:r>
    </w:p>
    <w:p w14:paraId="5CA9DF64" w14:textId="77777777" w:rsidR="00057CB8" w:rsidRDefault="00057CB8" w:rsidP="0048687A">
      <w:pPr>
        <w:pStyle w:val="LV2"/>
      </w:pPr>
      <w:r>
        <w:t xml:space="preserve">having been exposed to second-hand smoke: </w:t>
      </w:r>
    </w:p>
    <w:p w14:paraId="7BEBE4C7" w14:textId="77777777" w:rsidR="00057CB8" w:rsidRDefault="00057CB8" w:rsidP="00057CB8">
      <w:pPr>
        <w:pStyle w:val="LV3"/>
      </w:pPr>
      <w:r>
        <w:t>for</w:t>
      </w:r>
      <w:r w:rsidR="00B77DD9">
        <w:t xml:space="preserve"> at least 5,000 hours before</w:t>
      </w:r>
      <w:r>
        <w:t xml:space="preserve"> clinica</w:t>
      </w:r>
      <w:r w:rsidR="00B77DD9">
        <w:t>l onset</w:t>
      </w:r>
      <w:r>
        <w:t xml:space="preserve">; and </w:t>
      </w:r>
    </w:p>
    <w:p w14:paraId="23B4A440" w14:textId="43E6B890" w:rsidR="00057CB8" w:rsidRDefault="00057CB8" w:rsidP="00057CB8">
      <w:pPr>
        <w:pStyle w:val="LV3"/>
      </w:pPr>
      <w:r>
        <w:t xml:space="preserve">where the last exposure to second-hand smoke occurred within the 5 years before clinical </w:t>
      </w:r>
      <w:proofErr w:type="gramStart"/>
      <w:r>
        <w:t>o</w:t>
      </w:r>
      <w:r w:rsidR="00B77DD9">
        <w:t>nset</w:t>
      </w:r>
      <w:r>
        <w:t>;</w:t>
      </w:r>
      <w:proofErr w:type="gramEnd"/>
      <w:r>
        <w:t xml:space="preserve"> </w:t>
      </w:r>
    </w:p>
    <w:p w14:paraId="640DEBC3" w14:textId="77777777" w:rsidR="00057CB8" w:rsidRDefault="00057CB8" w:rsidP="00057CB8">
      <w:pPr>
        <w:pStyle w:val="NOTE"/>
      </w:pPr>
      <w:r>
        <w:t xml:space="preserve">Note: </w:t>
      </w:r>
      <w:r w:rsidRPr="00057CB8">
        <w:rPr>
          <w:b/>
          <w:i/>
        </w:rPr>
        <w:t>exposed to second-hand smoke</w:t>
      </w:r>
      <w:r>
        <w:t xml:space="preserve"> is defined in the Schedule 1 – Dictionary.</w:t>
      </w:r>
    </w:p>
    <w:p w14:paraId="051A80BE" w14:textId="60BF784B" w:rsidR="00057CB8" w:rsidRDefault="002210AC" w:rsidP="0048687A">
      <w:pPr>
        <w:pStyle w:val="LV2"/>
      </w:pPr>
      <w:r>
        <w:t>for brain</w:t>
      </w:r>
      <w:r w:rsidR="00057CB8">
        <w:t xml:space="preserve"> ischaemia only, having dyslipidaemia within the 20 years before clinical </w:t>
      </w:r>
      <w:proofErr w:type="gramStart"/>
      <w:r w:rsidR="00057CB8">
        <w:t>onset;</w:t>
      </w:r>
      <w:proofErr w:type="gramEnd"/>
    </w:p>
    <w:p w14:paraId="64C9B7E3" w14:textId="77777777" w:rsidR="00057CB8" w:rsidRDefault="00057CB8" w:rsidP="00057CB8">
      <w:pPr>
        <w:pStyle w:val="NOTE"/>
      </w:pPr>
      <w:r>
        <w:t xml:space="preserve">Note: </w:t>
      </w:r>
      <w:r w:rsidRPr="00057CB8">
        <w:rPr>
          <w:b/>
          <w:i/>
        </w:rPr>
        <w:t>dyslipidaemia</w:t>
      </w:r>
      <w:r>
        <w:t xml:space="preserve"> is defined in the Schedule 1 - Dictionary.</w:t>
      </w:r>
    </w:p>
    <w:p w14:paraId="29A06884" w14:textId="77777777" w:rsidR="002210AC" w:rsidRDefault="00727A69" w:rsidP="00727A69">
      <w:pPr>
        <w:pStyle w:val="LV2"/>
      </w:pPr>
      <w:r w:rsidRPr="00727A69">
        <w:t>having an upper respiratory tract infection,</w:t>
      </w:r>
      <w:r>
        <w:t xml:space="preserve"> including sinusitis, within</w:t>
      </w:r>
      <w:r w:rsidR="00B77DD9">
        <w:t xml:space="preserve"> the</w:t>
      </w:r>
      <w:r>
        <w:t xml:space="preserve"> 4 weeks before</w:t>
      </w:r>
      <w:r w:rsidRPr="00727A69">
        <w:t xml:space="preserve"> clinical onset</w:t>
      </w:r>
      <w:r>
        <w:t>;</w:t>
      </w:r>
    </w:p>
    <w:p w14:paraId="09D65CC2" w14:textId="5CB2BD2E" w:rsidR="00727A69" w:rsidRDefault="00727A69" w:rsidP="00727A69">
      <w:pPr>
        <w:pStyle w:val="LV2"/>
      </w:pPr>
      <w:r w:rsidRPr="00727A69">
        <w:t xml:space="preserve">for brain ischaemia only, being treated with intravenous immunoglobulin within the 72 hours before clinical </w:t>
      </w:r>
      <w:proofErr w:type="gramStart"/>
      <w:r w:rsidRPr="00727A69">
        <w:t>o</w:t>
      </w:r>
      <w:r w:rsidR="00EE22EB">
        <w:t>nset</w:t>
      </w:r>
      <w:r w:rsidRPr="00727A69">
        <w:t>;</w:t>
      </w:r>
      <w:proofErr w:type="gramEnd"/>
    </w:p>
    <w:p w14:paraId="7FB138EB" w14:textId="77777777" w:rsidR="00EE22EB" w:rsidRDefault="00EE22EB" w:rsidP="00AE4103">
      <w:pPr>
        <w:pStyle w:val="LV2"/>
      </w:pPr>
      <w:r>
        <w:t>for brain ischaemia only, taking combined oral or non-oral estrogen-progestogen contraception for a continuous period of at least 21 days, within the 4 weeks before clinical onset;</w:t>
      </w:r>
    </w:p>
    <w:p w14:paraId="4CE18349" w14:textId="35F6AD79" w:rsidR="00044A34" w:rsidRDefault="00044A34" w:rsidP="00044A34">
      <w:pPr>
        <w:pStyle w:val="LV2"/>
      </w:pPr>
      <w:r>
        <w:t xml:space="preserve">for brain ischaemia only, taking hormone replacement therapy for a continuous period of at least 21 days within </w:t>
      </w:r>
      <w:r w:rsidR="00FD6EA1">
        <w:t xml:space="preserve">the 5 years </w:t>
      </w:r>
      <w:r>
        <w:t xml:space="preserve">before clinical </w:t>
      </w:r>
      <w:proofErr w:type="gramStart"/>
      <w:r>
        <w:t>onset;</w:t>
      </w:r>
      <w:proofErr w:type="gramEnd"/>
      <w:r>
        <w:t xml:space="preserve"> </w:t>
      </w:r>
    </w:p>
    <w:p w14:paraId="0276615D" w14:textId="77777777" w:rsidR="00044A34" w:rsidRDefault="00044A34" w:rsidP="00044A34">
      <w:pPr>
        <w:pStyle w:val="NOTE"/>
      </w:pPr>
      <w:r>
        <w:t xml:space="preserve">Note: </w:t>
      </w:r>
      <w:r w:rsidRPr="00044A34">
        <w:rPr>
          <w:b/>
          <w:i/>
        </w:rPr>
        <w:t>hormone replacement therapy</w:t>
      </w:r>
      <w:r>
        <w:t xml:space="preserve"> is defined in the Schedule 1 - Dictionary.</w:t>
      </w:r>
    </w:p>
    <w:p w14:paraId="1281D819" w14:textId="2F04F559" w:rsidR="00044A34" w:rsidRDefault="00044A34" w:rsidP="00044A34">
      <w:pPr>
        <w:pStyle w:val="LV2"/>
      </w:pPr>
      <w:r w:rsidRPr="00044A34">
        <w:t xml:space="preserve">for brain ischaemia only, taking tamoxifen for a continuous period of at least the 21 days before clinical </w:t>
      </w:r>
      <w:proofErr w:type="gramStart"/>
      <w:r w:rsidRPr="00044A34">
        <w:t>onset;</w:t>
      </w:r>
      <w:proofErr w:type="gramEnd"/>
    </w:p>
    <w:p w14:paraId="1A4BEA1D" w14:textId="77777777" w:rsidR="00044A34" w:rsidRDefault="00044A34" w:rsidP="00044A34">
      <w:pPr>
        <w:pStyle w:val="LV2"/>
      </w:pPr>
      <w:r w:rsidRPr="00044A34">
        <w:t xml:space="preserve">for brain ischaemia only, having carotid artery disease, or occlusion or stenosis of the vertebral artery, basilar artery, aortic arch or ascending aorta due to atherosclerosis, fibromuscular dysplasia, dissection or </w:t>
      </w:r>
      <w:r w:rsidRPr="00044A34">
        <w:lastRenderedPageBreak/>
        <w:t>other pathological process involving</w:t>
      </w:r>
      <w:r w:rsidR="00012643">
        <w:t xml:space="preserve"> that artery, at the time of</w:t>
      </w:r>
      <w:r w:rsidRPr="00044A34">
        <w:t xml:space="preserve"> clinical o</w:t>
      </w:r>
      <w:r w:rsidR="00012643">
        <w:t>nset</w:t>
      </w:r>
      <w:r w:rsidRPr="00044A34">
        <w:t>;</w:t>
      </w:r>
    </w:p>
    <w:p w14:paraId="6D611966" w14:textId="77777777" w:rsidR="00012643" w:rsidRDefault="00012643" w:rsidP="00012643">
      <w:pPr>
        <w:pStyle w:val="LV2"/>
      </w:pPr>
      <w:r w:rsidRPr="00012643">
        <w:t>for brain ischaemia only, having a subarachnoid haemorrha</w:t>
      </w:r>
      <w:r>
        <w:t>ge within the 2 weeks before</w:t>
      </w:r>
      <w:r w:rsidRPr="00012643">
        <w:t xml:space="preserve"> clinical o</w:t>
      </w:r>
      <w:r>
        <w:t>nset</w:t>
      </w:r>
      <w:r w:rsidRPr="00012643">
        <w:t>;</w:t>
      </w:r>
    </w:p>
    <w:p w14:paraId="4118471B" w14:textId="77777777" w:rsidR="00A859AB" w:rsidRDefault="00A859AB" w:rsidP="00A859AB">
      <w:pPr>
        <w:pStyle w:val="LV2"/>
      </w:pPr>
      <w:r>
        <w:t xml:space="preserve">for brain ischaemia only, having one of the following hypercoagulable states at the time of the clinical onset: </w:t>
      </w:r>
    </w:p>
    <w:p w14:paraId="5B6CA3C2" w14:textId="77777777" w:rsidR="00A859AB" w:rsidRDefault="00A859AB" w:rsidP="00A859AB">
      <w:pPr>
        <w:pStyle w:val="LV3"/>
      </w:pPr>
      <w:r>
        <w:t xml:space="preserve">acquired activated protein C resistance; </w:t>
      </w:r>
    </w:p>
    <w:p w14:paraId="71D33838" w14:textId="77777777" w:rsidR="00A859AB" w:rsidRDefault="00A859AB" w:rsidP="00A859AB">
      <w:pPr>
        <w:pStyle w:val="LV3"/>
      </w:pPr>
      <w:r>
        <w:t xml:space="preserve">acquired antithrombin III deficiency; </w:t>
      </w:r>
    </w:p>
    <w:p w14:paraId="4F20A804" w14:textId="77777777" w:rsidR="00A859AB" w:rsidRDefault="00A859AB" w:rsidP="00A859AB">
      <w:pPr>
        <w:pStyle w:val="LV3"/>
      </w:pPr>
      <w:r>
        <w:t xml:space="preserve">acquired dysfibrinogenaemia; </w:t>
      </w:r>
    </w:p>
    <w:p w14:paraId="32DA7C0B" w14:textId="77777777" w:rsidR="00A859AB" w:rsidRDefault="00A859AB" w:rsidP="00A859AB">
      <w:pPr>
        <w:pStyle w:val="LV3"/>
      </w:pPr>
      <w:r>
        <w:t xml:space="preserve">acquired protein C deficiency; </w:t>
      </w:r>
    </w:p>
    <w:p w14:paraId="02D57CA1" w14:textId="77777777" w:rsidR="00A859AB" w:rsidRDefault="00A859AB" w:rsidP="00A859AB">
      <w:pPr>
        <w:pStyle w:val="LV3"/>
      </w:pPr>
      <w:r>
        <w:t xml:space="preserve">acquired protein S deficiency; </w:t>
      </w:r>
    </w:p>
    <w:p w14:paraId="531ADCAB" w14:textId="77777777" w:rsidR="00A859AB" w:rsidRDefault="00A859AB" w:rsidP="00A859AB">
      <w:pPr>
        <w:pStyle w:val="LV3"/>
      </w:pPr>
      <w:r>
        <w:t xml:space="preserve">antiphospholipid antibody syndrome; </w:t>
      </w:r>
    </w:p>
    <w:p w14:paraId="48905E18" w14:textId="77777777" w:rsidR="00A859AB" w:rsidRDefault="00FD6EA1" w:rsidP="00A859AB">
      <w:pPr>
        <w:pStyle w:val="LV3"/>
      </w:pPr>
      <w:r>
        <w:t xml:space="preserve">aplastic anaemia; </w:t>
      </w:r>
    </w:p>
    <w:p w14:paraId="6576A49F" w14:textId="77777777" w:rsidR="00A859AB" w:rsidRDefault="00A859AB" w:rsidP="00A859AB">
      <w:pPr>
        <w:pStyle w:val="LV3"/>
      </w:pPr>
      <w:r>
        <w:t xml:space="preserve">disseminated intravascular coagulation; </w:t>
      </w:r>
    </w:p>
    <w:p w14:paraId="139642CD" w14:textId="77777777" w:rsidR="00A859AB" w:rsidRDefault="00A859AB" w:rsidP="00A859AB">
      <w:pPr>
        <w:pStyle w:val="LV3"/>
      </w:pPr>
      <w:r>
        <w:t xml:space="preserve">haemolytic uraemic syndrome; </w:t>
      </w:r>
    </w:p>
    <w:p w14:paraId="068D808D" w14:textId="77777777" w:rsidR="00A859AB" w:rsidRDefault="00A859AB" w:rsidP="00A859AB">
      <w:pPr>
        <w:pStyle w:val="LV3"/>
      </w:pPr>
      <w:r>
        <w:t xml:space="preserve">heparin-induced thrombocytopaenia; </w:t>
      </w:r>
    </w:p>
    <w:p w14:paraId="7D895F09" w14:textId="77777777" w:rsidR="00A859AB" w:rsidRDefault="00A859AB" w:rsidP="00A859AB">
      <w:pPr>
        <w:pStyle w:val="LV3"/>
      </w:pPr>
      <w:r>
        <w:t xml:space="preserve">hyperfibrinogenaemia; </w:t>
      </w:r>
    </w:p>
    <w:p w14:paraId="1A0FD6DB" w14:textId="77777777" w:rsidR="00A859AB" w:rsidRDefault="00A859AB" w:rsidP="00A859AB">
      <w:pPr>
        <w:pStyle w:val="LV3"/>
      </w:pPr>
      <w:r>
        <w:t xml:space="preserve">hyperproteinaemia; </w:t>
      </w:r>
    </w:p>
    <w:p w14:paraId="6CB24953" w14:textId="77777777" w:rsidR="00A859AB" w:rsidRDefault="00A859AB" w:rsidP="00A859AB">
      <w:pPr>
        <w:pStyle w:val="LV3"/>
      </w:pPr>
      <w:r>
        <w:t>hyperviscosity syndrome;</w:t>
      </w:r>
    </w:p>
    <w:p w14:paraId="0EB3F715" w14:textId="77777777" w:rsidR="00A859AB" w:rsidRDefault="00A859AB" w:rsidP="00A859AB">
      <w:pPr>
        <w:pStyle w:val="LV3"/>
      </w:pPr>
      <w:r>
        <w:t xml:space="preserve">chronic idiopathic </w:t>
      </w:r>
      <w:proofErr w:type="spellStart"/>
      <w:r>
        <w:t>thrombocytopaenic</w:t>
      </w:r>
      <w:proofErr w:type="spellEnd"/>
      <w:r>
        <w:t xml:space="preserve"> purpura or immune thrombocytopaenia; </w:t>
      </w:r>
    </w:p>
    <w:p w14:paraId="291A92E8" w14:textId="77777777" w:rsidR="00A859AB" w:rsidRDefault="00A859AB" w:rsidP="00A859AB">
      <w:pPr>
        <w:pStyle w:val="LV3"/>
      </w:pPr>
      <w:r>
        <w:t xml:space="preserve">myeloma; </w:t>
      </w:r>
    </w:p>
    <w:p w14:paraId="7B82A38C" w14:textId="77777777" w:rsidR="00A859AB" w:rsidRDefault="00A859AB" w:rsidP="00A859AB">
      <w:pPr>
        <w:pStyle w:val="LV3"/>
      </w:pPr>
      <w:r>
        <w:t xml:space="preserve">myeloproliferative disease; </w:t>
      </w:r>
    </w:p>
    <w:p w14:paraId="5DC926D2" w14:textId="77777777" w:rsidR="00A859AB" w:rsidRDefault="00A859AB" w:rsidP="00A859AB">
      <w:pPr>
        <w:pStyle w:val="LV3"/>
      </w:pPr>
      <w:r>
        <w:t xml:space="preserve">nephrotic syndrome; </w:t>
      </w:r>
    </w:p>
    <w:p w14:paraId="08E334F6" w14:textId="77777777" w:rsidR="00A859AB" w:rsidRDefault="00A859AB" w:rsidP="00A859AB">
      <w:pPr>
        <w:pStyle w:val="LV3"/>
      </w:pPr>
      <w:r>
        <w:t xml:space="preserve">paroxysmal nocturnal haemoglobinuria; or </w:t>
      </w:r>
    </w:p>
    <w:p w14:paraId="0F737FB6" w14:textId="77777777" w:rsidR="00A859AB" w:rsidRDefault="00A859AB" w:rsidP="00A859AB">
      <w:pPr>
        <w:pStyle w:val="LV3"/>
      </w:pPr>
      <w:r>
        <w:t xml:space="preserve">thrombocytosis; </w:t>
      </w:r>
    </w:p>
    <w:p w14:paraId="5CF72163" w14:textId="15B86AC2" w:rsidR="004A2477" w:rsidRDefault="004A2477" w:rsidP="004A2477">
      <w:pPr>
        <w:pStyle w:val="LV2"/>
      </w:pPr>
      <w:r>
        <w:t xml:space="preserve">for brain ischaemia only, experiencing an acute hypotensive episode within the 24 hours before clinical </w:t>
      </w:r>
      <w:proofErr w:type="gramStart"/>
      <w:r>
        <w:t>onset;</w:t>
      </w:r>
      <w:proofErr w:type="gramEnd"/>
    </w:p>
    <w:p w14:paraId="0FC8BC9E" w14:textId="77777777" w:rsidR="00012643" w:rsidRDefault="004A2477" w:rsidP="004A2477">
      <w:pPr>
        <w:pStyle w:val="NOTE"/>
      </w:pPr>
      <w:r>
        <w:t xml:space="preserve">Note: </w:t>
      </w:r>
      <w:r w:rsidRPr="004A2477">
        <w:rPr>
          <w:b/>
          <w:i/>
        </w:rPr>
        <w:t>acute hypotensive episode</w:t>
      </w:r>
      <w:r>
        <w:t xml:space="preserve"> is defined in the Schedule 1 - Dictionary.</w:t>
      </w:r>
    </w:p>
    <w:p w14:paraId="22F8B139" w14:textId="4D62AB2F" w:rsidR="00936FB6" w:rsidRDefault="00936FB6" w:rsidP="00936FB6">
      <w:pPr>
        <w:pStyle w:val="LV2"/>
      </w:pPr>
      <w:r w:rsidRPr="00936FB6">
        <w:t xml:space="preserve">having sleep apnoea at the time of clinical </w:t>
      </w:r>
      <w:proofErr w:type="gramStart"/>
      <w:r w:rsidRPr="00936FB6">
        <w:t>onset</w:t>
      </w:r>
      <w:r>
        <w:t>;</w:t>
      </w:r>
      <w:proofErr w:type="gramEnd"/>
    </w:p>
    <w:p w14:paraId="39B3978C" w14:textId="77777777" w:rsidR="007B7018" w:rsidRDefault="007B7018" w:rsidP="007B7018">
      <w:pPr>
        <w:pStyle w:val="LV2"/>
      </w:pPr>
      <w:r w:rsidRPr="007B7018">
        <w:t>undergoing a course of therapeutic radiation for cancer, where the head, neck or mediastinum was in th</w:t>
      </w:r>
      <w:r>
        <w:t>e field of radiation, before</w:t>
      </w:r>
      <w:r w:rsidRPr="007B7018">
        <w:t xml:space="preserve"> clinical o</w:t>
      </w:r>
      <w:r>
        <w:t>nset</w:t>
      </w:r>
      <w:r w:rsidRPr="007B7018">
        <w:t>;</w:t>
      </w:r>
    </w:p>
    <w:p w14:paraId="39C9A668" w14:textId="77777777" w:rsidR="003C3B4F" w:rsidRDefault="003C3B4F" w:rsidP="003C3B4F">
      <w:pPr>
        <w:pStyle w:val="LV2"/>
      </w:pPr>
      <w:r>
        <w:t>having received a cumulative equivalent dose of at l</w:t>
      </w:r>
      <w:r w:rsidR="00AE4103">
        <w:t>east 0.5 sievert</w:t>
      </w:r>
      <w:r>
        <w:t xml:space="preserve"> of ionising radiation to the head,</w:t>
      </w:r>
      <w:r w:rsidR="00AE4103">
        <w:t xml:space="preserve"> neck or mediastinum before </w:t>
      </w:r>
      <w:r>
        <w:t>clinical o</w:t>
      </w:r>
      <w:r w:rsidR="00AE4103">
        <w:t>nset</w:t>
      </w:r>
      <w:r>
        <w:t>;</w:t>
      </w:r>
    </w:p>
    <w:p w14:paraId="0801C7BD" w14:textId="77777777" w:rsidR="00936FB6" w:rsidRDefault="003C3B4F" w:rsidP="003C3B4F">
      <w:pPr>
        <w:pStyle w:val="NOTE"/>
      </w:pPr>
      <w:r>
        <w:t xml:space="preserve">Note: </w:t>
      </w:r>
      <w:r w:rsidRPr="003C3B4F">
        <w:rPr>
          <w:b/>
          <w:i/>
        </w:rPr>
        <w:t>cumulative equivalent dose</w:t>
      </w:r>
      <w:r>
        <w:t xml:space="preserve"> is defined in the Schedule 1 - Dictionary.</w:t>
      </w:r>
    </w:p>
    <w:p w14:paraId="47585CF9" w14:textId="77777777" w:rsidR="007B7018" w:rsidRDefault="007B7018" w:rsidP="007B7018">
      <w:pPr>
        <w:pStyle w:val="LV2"/>
      </w:pPr>
      <w:r w:rsidRPr="007B7018">
        <w:t>for brain ischaemia only, having hyperhomo</w:t>
      </w:r>
      <w:r w:rsidR="00AE4103">
        <w:t xml:space="preserve">cysteinaemia at the time of </w:t>
      </w:r>
      <w:r w:rsidRPr="007B7018">
        <w:t>clinical o</w:t>
      </w:r>
      <w:r w:rsidR="00AE4103">
        <w:t>nset</w:t>
      </w:r>
      <w:r w:rsidRPr="007B7018">
        <w:t>;</w:t>
      </w:r>
    </w:p>
    <w:p w14:paraId="23F3A8F5" w14:textId="77777777" w:rsidR="007B7018" w:rsidRDefault="007B7018" w:rsidP="007B7018">
      <w:pPr>
        <w:pStyle w:val="LV2"/>
      </w:pPr>
      <w:r>
        <w:lastRenderedPageBreak/>
        <w:t>for brain ischaemia only, having one of the following traumatic injuries to the neck or the base of the sku</w:t>
      </w:r>
      <w:r w:rsidR="00AE4103">
        <w:t>ll within the 4 weeks before</w:t>
      </w:r>
      <w:r>
        <w:t xml:space="preserve"> clinical o</w:t>
      </w:r>
      <w:r w:rsidR="00AE4103">
        <w:t>nset</w:t>
      </w:r>
      <w:r>
        <w:t xml:space="preserve">: </w:t>
      </w:r>
    </w:p>
    <w:p w14:paraId="55A57314" w14:textId="77777777" w:rsidR="007B7018" w:rsidRDefault="007B7018" w:rsidP="00AE4103">
      <w:pPr>
        <w:pStyle w:val="LV3"/>
      </w:pPr>
      <w:r>
        <w:t xml:space="preserve">a non-penetrating injury, involving extension, rotation, hyperflexion or compression of the neck; </w:t>
      </w:r>
    </w:p>
    <w:p w14:paraId="473CA952" w14:textId="77777777" w:rsidR="007B7018" w:rsidRDefault="007B7018" w:rsidP="00AE4103">
      <w:pPr>
        <w:pStyle w:val="LV3"/>
      </w:pPr>
      <w:r>
        <w:t>an injury resulting in fracture or dislocation of the cervical spine;</w:t>
      </w:r>
    </w:p>
    <w:p w14:paraId="7D388D92" w14:textId="77777777" w:rsidR="007B7018" w:rsidRDefault="007B7018" w:rsidP="00AE4103">
      <w:pPr>
        <w:pStyle w:val="LV3"/>
      </w:pPr>
      <w:r>
        <w:t xml:space="preserve">a penetrating injury to the neck or the base of the skull; </w:t>
      </w:r>
    </w:p>
    <w:p w14:paraId="7D9C119F" w14:textId="77777777" w:rsidR="007B7018" w:rsidRDefault="007B7018" w:rsidP="00AE4103">
      <w:pPr>
        <w:pStyle w:val="LV3"/>
      </w:pPr>
      <w:r>
        <w:t>foreign body penetration or blunt injury of an artery within the head, neck or chest;</w:t>
      </w:r>
    </w:p>
    <w:p w14:paraId="675CFD11" w14:textId="058B758B" w:rsidR="00AE4103" w:rsidRPr="006C3688" w:rsidRDefault="00AE4103" w:rsidP="00AE4103">
      <w:pPr>
        <w:pStyle w:val="LV2"/>
      </w:pPr>
      <w:r w:rsidRPr="006C3688">
        <w:t xml:space="preserve">for brain </w:t>
      </w:r>
      <w:r w:rsidR="00D34416" w:rsidRPr="006C3688">
        <w:t>ischaemia only, inhaling polluted air</w:t>
      </w:r>
      <w:r w:rsidRPr="006C3688">
        <w:t xml:space="preserve">, for a cumulative period of at least 100 hours, within the 7 days before clinical </w:t>
      </w:r>
      <w:proofErr w:type="gramStart"/>
      <w:r w:rsidRPr="006C3688">
        <w:t>onset;</w:t>
      </w:r>
      <w:proofErr w:type="gramEnd"/>
    </w:p>
    <w:p w14:paraId="75655C33" w14:textId="77777777" w:rsidR="007B7018" w:rsidRDefault="00AE4103" w:rsidP="00AE4103">
      <w:pPr>
        <w:pStyle w:val="NOTE"/>
      </w:pPr>
      <w:r w:rsidRPr="006C3688">
        <w:t xml:space="preserve">Note: </w:t>
      </w:r>
      <w:r w:rsidR="00D34416" w:rsidRPr="006C3688">
        <w:rPr>
          <w:b/>
          <w:i/>
        </w:rPr>
        <w:t xml:space="preserve"> polluted air</w:t>
      </w:r>
      <w:r w:rsidRPr="006C3688">
        <w:t xml:space="preserve"> is defined in the Schedule 1 – Dictionary.</w:t>
      </w:r>
    </w:p>
    <w:p w14:paraId="4C8F075D" w14:textId="77777777" w:rsidR="003B5928" w:rsidRDefault="000D5B59" w:rsidP="003B5928">
      <w:pPr>
        <w:pStyle w:val="LV2"/>
      </w:pPr>
      <w:r>
        <w:t xml:space="preserve">inhaling </w:t>
      </w:r>
      <w:r w:rsidR="003B5928">
        <w:t>chron</w:t>
      </w:r>
      <w:r>
        <w:t>ically polluted air</w:t>
      </w:r>
      <w:r w:rsidR="003B5928">
        <w:t xml:space="preserve"> for at least 1000 hour</w:t>
      </w:r>
      <w:r>
        <w:t>s, within the 5 years before</w:t>
      </w:r>
      <w:r w:rsidR="003B5928">
        <w:t xml:space="preserve"> clinical o</w:t>
      </w:r>
      <w:r>
        <w:t>nset</w:t>
      </w:r>
      <w:r w:rsidR="003B5928">
        <w:t xml:space="preserve">; </w:t>
      </w:r>
    </w:p>
    <w:p w14:paraId="261A57EC" w14:textId="77777777" w:rsidR="003B5928" w:rsidRDefault="003B5928" w:rsidP="003B5928">
      <w:pPr>
        <w:pStyle w:val="NOTE"/>
      </w:pPr>
      <w:r>
        <w:t xml:space="preserve">Note: </w:t>
      </w:r>
      <w:r w:rsidRPr="003B5928">
        <w:rPr>
          <w:b/>
          <w:i/>
        </w:rPr>
        <w:t>chron</w:t>
      </w:r>
      <w:r w:rsidR="000D5B59">
        <w:rPr>
          <w:b/>
          <w:i/>
        </w:rPr>
        <w:t>ically polluted air</w:t>
      </w:r>
      <w:r>
        <w:t xml:space="preserve"> is defined in the Schedule 1 – Dictionary.</w:t>
      </w:r>
    </w:p>
    <w:p w14:paraId="5BABCA1B" w14:textId="77777777" w:rsidR="00C26B6B" w:rsidRDefault="00C26B6B" w:rsidP="00C26B6B">
      <w:pPr>
        <w:pStyle w:val="LV2"/>
      </w:pPr>
      <w:r>
        <w:t>for intracerebral haemorrhage only, undergoing anticoagulant therapy within the 30 days before clinical onset;</w:t>
      </w:r>
    </w:p>
    <w:p w14:paraId="687551B0" w14:textId="77777777" w:rsidR="00C26B6B" w:rsidRDefault="00C26B6B" w:rsidP="00C26B6B">
      <w:pPr>
        <w:pStyle w:val="NOTE"/>
      </w:pPr>
      <w:r>
        <w:t xml:space="preserve">Note: </w:t>
      </w:r>
      <w:r w:rsidRPr="00C26B6B">
        <w:rPr>
          <w:b/>
          <w:i/>
        </w:rPr>
        <w:t>anticoagulant therapy</w:t>
      </w:r>
      <w:r>
        <w:t xml:space="preserve"> is defined in the Schedule 1 – Dictionary. </w:t>
      </w:r>
    </w:p>
    <w:p w14:paraId="77CBABA5" w14:textId="77777777" w:rsidR="00C26B6B" w:rsidRDefault="00C26B6B" w:rsidP="00C26B6B">
      <w:pPr>
        <w:pStyle w:val="LV2"/>
      </w:pPr>
      <w:r>
        <w:t>for intracerebral haemorrhage only, taking one of the following antiplatelet drugs on at least 3 days per week for a continuous period of at least 4 weeks before clinical onset, where the last dose was taken no more than 30 days before clinical onset:</w:t>
      </w:r>
    </w:p>
    <w:p w14:paraId="5B84C98F" w14:textId="77777777" w:rsidR="00C26B6B" w:rsidRDefault="00C26B6B" w:rsidP="00C26B6B">
      <w:pPr>
        <w:pStyle w:val="LV3"/>
      </w:pPr>
      <w:r>
        <w:t xml:space="preserve">aspirin; </w:t>
      </w:r>
    </w:p>
    <w:p w14:paraId="10354D17" w14:textId="77777777" w:rsidR="00C26B6B" w:rsidRDefault="00C26B6B" w:rsidP="00C26B6B">
      <w:pPr>
        <w:pStyle w:val="LV3"/>
      </w:pPr>
      <w:r>
        <w:t xml:space="preserve">clopidogrel; </w:t>
      </w:r>
    </w:p>
    <w:p w14:paraId="67DB3289" w14:textId="77777777" w:rsidR="00C26B6B" w:rsidRDefault="00C26B6B" w:rsidP="00C26B6B">
      <w:pPr>
        <w:pStyle w:val="LV3"/>
      </w:pPr>
      <w:r>
        <w:t>prasugrel;</w:t>
      </w:r>
    </w:p>
    <w:p w14:paraId="5F2EA109" w14:textId="77777777" w:rsidR="00C26B6B" w:rsidRDefault="00C26B6B" w:rsidP="00C26B6B">
      <w:pPr>
        <w:pStyle w:val="LV3"/>
      </w:pPr>
      <w:r>
        <w:t xml:space="preserve">ticagrelor; </w:t>
      </w:r>
    </w:p>
    <w:p w14:paraId="1AE4CC5C" w14:textId="77777777" w:rsidR="00C26B6B" w:rsidRDefault="00C26B6B" w:rsidP="00C26B6B">
      <w:pPr>
        <w:pStyle w:val="LV3"/>
      </w:pPr>
      <w:r>
        <w:t>dipyridamole; or</w:t>
      </w:r>
    </w:p>
    <w:p w14:paraId="5680A316" w14:textId="77777777" w:rsidR="00C26B6B" w:rsidRDefault="00C26B6B" w:rsidP="00C26B6B">
      <w:pPr>
        <w:pStyle w:val="LV3"/>
      </w:pPr>
      <w:r>
        <w:t>ticlopidine;</w:t>
      </w:r>
    </w:p>
    <w:p w14:paraId="1FFD6FA4" w14:textId="77777777" w:rsidR="00C26B6B" w:rsidRDefault="00C26B6B" w:rsidP="00C26B6B">
      <w:pPr>
        <w:pStyle w:val="LV2"/>
      </w:pPr>
      <w:r>
        <w:t xml:space="preserve">for intracerebral haemorrhage only, undergoing thrombolytic (fibrinolytic) therapy within the 7 days before clinical onset; </w:t>
      </w:r>
    </w:p>
    <w:p w14:paraId="58B0A897" w14:textId="77777777" w:rsidR="000D5B59" w:rsidRDefault="00C26B6B" w:rsidP="00C26B6B">
      <w:pPr>
        <w:pStyle w:val="NOTE"/>
      </w:pPr>
      <w:r>
        <w:t xml:space="preserve">Note: </w:t>
      </w:r>
      <w:r w:rsidRPr="00C26B6B">
        <w:rPr>
          <w:b/>
          <w:i/>
        </w:rPr>
        <w:t>thrombolytic (fibrinolytic) therapy</w:t>
      </w:r>
      <w:r>
        <w:t xml:space="preserve"> is defined in the Schedule 1 - Dictionary.</w:t>
      </w:r>
    </w:p>
    <w:p w14:paraId="0C4083AC" w14:textId="77777777" w:rsidR="00C26B6B" w:rsidRDefault="00C26B6B" w:rsidP="00C26B6B">
      <w:pPr>
        <w:pStyle w:val="LV2"/>
      </w:pPr>
      <w:r>
        <w:t>for intracerebral haemorrhage only, having one of the following disorders at the time of clinical onset:</w:t>
      </w:r>
    </w:p>
    <w:p w14:paraId="220816A8" w14:textId="77777777" w:rsidR="00C26B6B" w:rsidRDefault="00C26B6B" w:rsidP="00C26B6B">
      <w:pPr>
        <w:pStyle w:val="LV3"/>
      </w:pPr>
      <w:r>
        <w:t xml:space="preserve">aplastic anaemia; </w:t>
      </w:r>
    </w:p>
    <w:p w14:paraId="2B59F536" w14:textId="77777777" w:rsidR="00C26B6B" w:rsidRDefault="00C26B6B" w:rsidP="00C26B6B">
      <w:pPr>
        <w:pStyle w:val="LV3"/>
      </w:pPr>
      <w:r>
        <w:t xml:space="preserve">idiopathic </w:t>
      </w:r>
      <w:proofErr w:type="spellStart"/>
      <w:r>
        <w:t>thrombocytopaenic</w:t>
      </w:r>
      <w:proofErr w:type="spellEnd"/>
      <w:r>
        <w:t xml:space="preserve"> purpura or immune thrombocytopaenia; </w:t>
      </w:r>
    </w:p>
    <w:p w14:paraId="3520EBB7" w14:textId="77777777" w:rsidR="00C26B6B" w:rsidRDefault="00C26B6B" w:rsidP="00C26B6B">
      <w:pPr>
        <w:pStyle w:val="LV3"/>
      </w:pPr>
      <w:r>
        <w:t xml:space="preserve">disseminated intravascular coagulation; </w:t>
      </w:r>
    </w:p>
    <w:p w14:paraId="4AFF8FD1" w14:textId="77777777" w:rsidR="00C26B6B" w:rsidRDefault="00C26B6B" w:rsidP="00C26B6B">
      <w:pPr>
        <w:pStyle w:val="LV3"/>
      </w:pPr>
      <w:r>
        <w:t xml:space="preserve">essential thrombocythaemia; </w:t>
      </w:r>
    </w:p>
    <w:p w14:paraId="493D1194" w14:textId="77777777" w:rsidR="00C26B6B" w:rsidRDefault="00C26B6B" w:rsidP="00C26B6B">
      <w:pPr>
        <w:pStyle w:val="LV3"/>
      </w:pPr>
      <w:r>
        <w:t xml:space="preserve">Hodgkin lymphoma; </w:t>
      </w:r>
    </w:p>
    <w:p w14:paraId="46D82DA3" w14:textId="77777777" w:rsidR="00C26B6B" w:rsidRDefault="00C26B6B" w:rsidP="00C26B6B">
      <w:pPr>
        <w:pStyle w:val="LV3"/>
      </w:pPr>
      <w:r>
        <w:lastRenderedPageBreak/>
        <w:t xml:space="preserve">inherited or acquired coagulation protein disorder, including haemophilia; </w:t>
      </w:r>
    </w:p>
    <w:p w14:paraId="6E5B9C01" w14:textId="77777777" w:rsidR="00C26B6B" w:rsidRDefault="00C26B6B" w:rsidP="00C26B6B">
      <w:pPr>
        <w:pStyle w:val="LV3"/>
      </w:pPr>
      <w:r>
        <w:t xml:space="preserve">leukaemia; </w:t>
      </w:r>
    </w:p>
    <w:p w14:paraId="4B7CD1BE" w14:textId="77777777" w:rsidR="00C26B6B" w:rsidRDefault="00C26B6B" w:rsidP="00C26B6B">
      <w:pPr>
        <w:pStyle w:val="LV3"/>
      </w:pPr>
      <w:r>
        <w:t xml:space="preserve">myeloma; </w:t>
      </w:r>
    </w:p>
    <w:p w14:paraId="0E8737C6" w14:textId="77777777" w:rsidR="00C26B6B" w:rsidRDefault="00C26B6B" w:rsidP="00C26B6B">
      <w:pPr>
        <w:pStyle w:val="LV3"/>
      </w:pPr>
      <w:r>
        <w:t xml:space="preserve">non-Hodgkin lymphoma; </w:t>
      </w:r>
    </w:p>
    <w:p w14:paraId="747360EC" w14:textId="77777777" w:rsidR="00C26B6B" w:rsidRDefault="00C26B6B" w:rsidP="00C26B6B">
      <w:pPr>
        <w:pStyle w:val="LV3"/>
      </w:pPr>
      <w:r>
        <w:t xml:space="preserve">post-transfusion purpura; </w:t>
      </w:r>
    </w:p>
    <w:p w14:paraId="095A2E35" w14:textId="77777777" w:rsidR="00C26B6B" w:rsidRDefault="00C26B6B" w:rsidP="00C26B6B">
      <w:pPr>
        <w:pStyle w:val="LV3"/>
      </w:pPr>
      <w:r>
        <w:t xml:space="preserve">qualitative platelet defects associated with coagulation defect; </w:t>
      </w:r>
    </w:p>
    <w:p w14:paraId="63AB4D17" w14:textId="77777777" w:rsidR="00C26B6B" w:rsidRDefault="00C26B6B" w:rsidP="00C26B6B">
      <w:pPr>
        <w:pStyle w:val="LV3"/>
      </w:pPr>
      <w:r>
        <w:t xml:space="preserve">thrombocytopaenia; or </w:t>
      </w:r>
    </w:p>
    <w:p w14:paraId="3DB96125" w14:textId="77777777" w:rsidR="00C26B6B" w:rsidRDefault="00C26B6B" w:rsidP="00C26B6B">
      <w:pPr>
        <w:pStyle w:val="LV3"/>
      </w:pPr>
      <w:r>
        <w:t>vitamin K deficiency;</w:t>
      </w:r>
    </w:p>
    <w:p w14:paraId="0BD0909A" w14:textId="57E62D33" w:rsidR="009D47B8" w:rsidRDefault="009D47B8" w:rsidP="009D47B8">
      <w:pPr>
        <w:pStyle w:val="LV2"/>
      </w:pPr>
      <w:r>
        <w:t>for intracerebral haemorrhage only, bleeding of one of the following intracerebral space occupying lesions at the time of clinical onset:</w:t>
      </w:r>
    </w:p>
    <w:p w14:paraId="5B481459" w14:textId="77777777" w:rsidR="009D47B8" w:rsidRDefault="009D47B8" w:rsidP="009D47B8">
      <w:pPr>
        <w:pStyle w:val="LV3"/>
      </w:pPr>
      <w:r>
        <w:t xml:space="preserve">abscess; </w:t>
      </w:r>
    </w:p>
    <w:p w14:paraId="77418135" w14:textId="77777777" w:rsidR="009D47B8" w:rsidRDefault="009D47B8" w:rsidP="009D47B8">
      <w:pPr>
        <w:pStyle w:val="LV3"/>
      </w:pPr>
      <w:r>
        <w:t xml:space="preserve">cyst; </w:t>
      </w:r>
    </w:p>
    <w:p w14:paraId="2706B728" w14:textId="77777777" w:rsidR="009D47B8" w:rsidRDefault="009D47B8" w:rsidP="009D47B8">
      <w:pPr>
        <w:pStyle w:val="LV3"/>
      </w:pPr>
      <w:r>
        <w:t xml:space="preserve">neoplasm; or </w:t>
      </w:r>
    </w:p>
    <w:p w14:paraId="47AD3865" w14:textId="77777777" w:rsidR="009D47B8" w:rsidRDefault="009D47B8" w:rsidP="009D47B8">
      <w:pPr>
        <w:pStyle w:val="LV3"/>
      </w:pPr>
      <w:r>
        <w:t>tuberculoma;</w:t>
      </w:r>
    </w:p>
    <w:p w14:paraId="5B5963BD" w14:textId="77777777" w:rsidR="00C26B6B" w:rsidRDefault="009D47B8" w:rsidP="009D47B8">
      <w:pPr>
        <w:pStyle w:val="LV2"/>
      </w:pPr>
      <w:r w:rsidRPr="009D47B8">
        <w:t>for intracerebral haemorrhage only, bleeding from a cerebral aneurysm or a cerebral vascular</w:t>
      </w:r>
      <w:r>
        <w:t xml:space="preserve"> malformation at the time of</w:t>
      </w:r>
      <w:r w:rsidRPr="009D47B8">
        <w:t xml:space="preserve"> clinical o</w:t>
      </w:r>
      <w:r>
        <w:t>nset</w:t>
      </w:r>
      <w:r w:rsidRPr="009D47B8">
        <w:t>;</w:t>
      </w:r>
    </w:p>
    <w:p w14:paraId="0F543CD4" w14:textId="77777777" w:rsidR="009D47B8" w:rsidRDefault="009D47B8" w:rsidP="009D47B8">
      <w:pPr>
        <w:pStyle w:val="LV2"/>
      </w:pPr>
      <w:r w:rsidRPr="009D47B8">
        <w:t>being sedentary for a cumulative total of at least 10 hours per day on more days than not for</w:t>
      </w:r>
      <w:r>
        <w:t xml:space="preserve"> at least the 5 years before</w:t>
      </w:r>
      <w:r w:rsidRPr="009D47B8">
        <w:t xml:space="preserve"> clinical onset</w:t>
      </w:r>
      <w:r>
        <w:t>;</w:t>
      </w:r>
    </w:p>
    <w:p w14:paraId="2DAE4B76" w14:textId="77777777" w:rsidR="009D47B8" w:rsidRDefault="009D47B8" w:rsidP="009D47B8">
      <w:pPr>
        <w:pStyle w:val="NOTE"/>
      </w:pPr>
      <w:r w:rsidRPr="009D47B8">
        <w:t xml:space="preserve">Note: </w:t>
      </w:r>
      <w:r w:rsidRPr="009D47B8">
        <w:rPr>
          <w:b/>
          <w:i/>
        </w:rPr>
        <w:t>being sedentary</w:t>
      </w:r>
      <w:r>
        <w:t xml:space="preserve"> is</w:t>
      </w:r>
      <w:r w:rsidRPr="009D47B8">
        <w:t xml:space="preserve"> defined in the Schedule 1 - Dictionary.</w:t>
      </w:r>
    </w:p>
    <w:p w14:paraId="1291BB6C" w14:textId="77777777" w:rsidR="00963B19" w:rsidRDefault="00963B19" w:rsidP="00963B19">
      <w:pPr>
        <w:pStyle w:val="LV2"/>
      </w:pPr>
      <w:r>
        <w:t xml:space="preserve">taking one of the following anti-androgen medications for at least the 6 months before clinical onset: </w:t>
      </w:r>
    </w:p>
    <w:p w14:paraId="7BCFD1A2" w14:textId="77777777" w:rsidR="00963B19" w:rsidRDefault="00963B19" w:rsidP="00963B19">
      <w:pPr>
        <w:pStyle w:val="LV3"/>
      </w:pPr>
      <w:r>
        <w:t xml:space="preserve">androgen receptor blockers, including cyproterone acetate, flutamide and bicalutamide; </w:t>
      </w:r>
    </w:p>
    <w:p w14:paraId="6EAA24EA" w14:textId="77777777" w:rsidR="00963B19" w:rsidRDefault="00963B19" w:rsidP="00963B19">
      <w:pPr>
        <w:pStyle w:val="LV3"/>
      </w:pPr>
      <w:r>
        <w:t>gonadotrophin releasing hormone agonists, including goserelin and leuprorelin; or</w:t>
      </w:r>
    </w:p>
    <w:p w14:paraId="105728F6" w14:textId="77777777" w:rsidR="00963B19" w:rsidRDefault="00963B19" w:rsidP="00963B19">
      <w:pPr>
        <w:pStyle w:val="LV3"/>
      </w:pPr>
      <w:r>
        <w:t xml:space="preserve">gonadotrophin releasing hormone antagonists, including </w:t>
      </w:r>
      <w:proofErr w:type="spellStart"/>
      <w:r>
        <w:t>degarelix</w:t>
      </w:r>
      <w:proofErr w:type="spellEnd"/>
      <w:r>
        <w:t xml:space="preserve">; </w:t>
      </w:r>
    </w:p>
    <w:p w14:paraId="7ACB13E5" w14:textId="77777777" w:rsidR="00963B19" w:rsidRDefault="00963B19" w:rsidP="00963B19">
      <w:pPr>
        <w:pStyle w:val="LV2"/>
      </w:pPr>
      <w:r w:rsidRPr="00963B19">
        <w:t xml:space="preserve">having </w:t>
      </w:r>
      <w:r>
        <w:t>bilateral orchiectomy before clinical onset</w:t>
      </w:r>
      <w:r w:rsidRPr="00963B19">
        <w:t>;</w:t>
      </w:r>
    </w:p>
    <w:p w14:paraId="5BC730AD" w14:textId="77777777" w:rsidR="00963B19" w:rsidRDefault="006C3688" w:rsidP="00963B19">
      <w:pPr>
        <w:pStyle w:val="LV2"/>
      </w:pPr>
      <w:r>
        <w:t>for brain</w:t>
      </w:r>
      <w:r w:rsidR="00963B19">
        <w:t xml:space="preserve"> ischaemia only, having compression of the carotid, vertebral, basilar or cerebral artery at the time of clinical onset; </w:t>
      </w:r>
    </w:p>
    <w:p w14:paraId="03A339B0" w14:textId="77777777" w:rsidR="00963B19" w:rsidRDefault="00963B19" w:rsidP="00963B19">
      <w:pPr>
        <w:pStyle w:val="NOTE"/>
      </w:pPr>
      <w:r>
        <w:t>Note: Examples of a mass or structure that can cause compression include osteophytes associated with cervical spondylosis (especially with rotation of the neck beyond 45 degrees), an abscess, haematoma or neoplasm in the neck.</w:t>
      </w:r>
    </w:p>
    <w:p w14:paraId="27E8CA70" w14:textId="77777777" w:rsidR="00963B19" w:rsidRDefault="00963B19" w:rsidP="00963B19">
      <w:pPr>
        <w:pStyle w:val="LV2"/>
      </w:pPr>
      <w:r w:rsidRPr="00963B19">
        <w:t xml:space="preserve">taking an antipsychotic drug on more days than not for at least one week, </w:t>
      </w:r>
      <w:r>
        <w:t>within the 6 months before</w:t>
      </w:r>
      <w:r w:rsidRPr="00963B19">
        <w:t xml:space="preserve"> clinical o</w:t>
      </w:r>
      <w:r>
        <w:t>nset</w:t>
      </w:r>
      <w:r w:rsidRPr="00963B19">
        <w:t>;</w:t>
      </w:r>
    </w:p>
    <w:p w14:paraId="28AAF8B1" w14:textId="77777777" w:rsidR="00963B19" w:rsidRDefault="00963B19" w:rsidP="00963B19">
      <w:pPr>
        <w:pStyle w:val="LV2"/>
      </w:pPr>
      <w:r w:rsidRPr="00963B19">
        <w:t>taking tibolone for a continuous period of at least 21 day</w:t>
      </w:r>
      <w:r>
        <w:t>s within the 2 months before</w:t>
      </w:r>
      <w:r w:rsidRPr="00963B19">
        <w:t xml:space="preserve"> clinical o</w:t>
      </w:r>
      <w:r>
        <w:t>nset</w:t>
      </w:r>
      <w:r w:rsidRPr="00963B19">
        <w:t>;</w:t>
      </w:r>
    </w:p>
    <w:p w14:paraId="42135526" w14:textId="38BE3EFF" w:rsidR="00963B19" w:rsidRDefault="00963B19" w:rsidP="00963B19">
      <w:pPr>
        <w:pStyle w:val="LV2"/>
      </w:pPr>
      <w:r>
        <w:lastRenderedPageBreak/>
        <w:t xml:space="preserve">taking a systemic vascular endothelial growth factor (VEGF) inhibitor or monthly intra-vitreous injections of a VEGF inhibitor within the 4 months before </w:t>
      </w:r>
      <w:proofErr w:type="gramStart"/>
      <w:r>
        <w:t>clinical;</w:t>
      </w:r>
      <w:proofErr w:type="gramEnd"/>
    </w:p>
    <w:p w14:paraId="7AB66B24" w14:textId="77777777" w:rsidR="00963B19" w:rsidRDefault="00963B19" w:rsidP="00963B19">
      <w:pPr>
        <w:pStyle w:val="NOTE"/>
      </w:pPr>
      <w:r>
        <w:t xml:space="preserve">Note: Vascular endothelial growth factor (VEGF) inhibitors include monoclonal antibodies, such as bevacizumab; fusion molecules such as aflibercept; and tyrosine kinase inhibitors, such as </w:t>
      </w:r>
      <w:proofErr w:type="spellStart"/>
      <w:r>
        <w:t>axitinib</w:t>
      </w:r>
      <w:proofErr w:type="spellEnd"/>
      <w:r>
        <w:t xml:space="preserve">, </w:t>
      </w:r>
      <w:proofErr w:type="spellStart"/>
      <w:r>
        <w:t>cabozantinib</w:t>
      </w:r>
      <w:proofErr w:type="spellEnd"/>
      <w:r>
        <w:t xml:space="preserve">, </w:t>
      </w:r>
      <w:proofErr w:type="spellStart"/>
      <w:r>
        <w:t>lenvatinib</w:t>
      </w:r>
      <w:proofErr w:type="spellEnd"/>
      <w:r>
        <w:t xml:space="preserve">, </w:t>
      </w:r>
      <w:proofErr w:type="spellStart"/>
      <w:r>
        <w:t>nintedanib</w:t>
      </w:r>
      <w:proofErr w:type="spellEnd"/>
      <w:r>
        <w:t xml:space="preserve">, pazopanib, sorafenib, sunitinib and </w:t>
      </w:r>
      <w:proofErr w:type="spellStart"/>
      <w:r>
        <w:t>vandetanib</w:t>
      </w:r>
      <w:proofErr w:type="spellEnd"/>
      <w:r>
        <w:t>. Systemic VEGF inhibitors are used in the treatment of several cancers, and other indications such as interstitial lung disease. Intra-vitreous injections of VEGF inhibitors (such as aflibercept, bevacizumab, ranibizumab) are used mostly in the treatment of age-related macular degeneration, macular oedema due to diabetes mellitus or retinal vein occlusion and choroidal neovascularisation.</w:t>
      </w:r>
    </w:p>
    <w:p w14:paraId="43394A33" w14:textId="3F18B70A" w:rsidR="00BE7C0E" w:rsidRDefault="00BE7C0E" w:rsidP="00BE7C0E">
      <w:pPr>
        <w:pStyle w:val="LV2"/>
      </w:pPr>
      <w:r>
        <w:t xml:space="preserve">taking alemtuzumab within the 30 days before clinical </w:t>
      </w:r>
      <w:proofErr w:type="gramStart"/>
      <w:r>
        <w:t>onset;</w:t>
      </w:r>
      <w:proofErr w:type="gramEnd"/>
    </w:p>
    <w:p w14:paraId="07E065C4" w14:textId="77777777" w:rsidR="00BE7C0E" w:rsidRDefault="00BE7C0E" w:rsidP="00BE7C0E">
      <w:pPr>
        <w:pStyle w:val="NOTE"/>
      </w:pPr>
      <w:r>
        <w:t>Note: Alemtuzumab is usually used for treatment of multiple sclerosis or chronic lymphocytic leukaemia.</w:t>
      </w:r>
    </w:p>
    <w:p w14:paraId="46ACBE82" w14:textId="77777777" w:rsidR="00BE7C0E" w:rsidRDefault="00BE7C0E" w:rsidP="00BE7C0E">
      <w:pPr>
        <w:pStyle w:val="LV2"/>
      </w:pPr>
      <w:r>
        <w:t>taking ponatinib on more days than not for 2 weeks within the 30 days before clinical onset;</w:t>
      </w:r>
    </w:p>
    <w:p w14:paraId="6C1564CE" w14:textId="77777777" w:rsidR="00BE7C0E" w:rsidRDefault="00BE7C0E" w:rsidP="00BE7C0E">
      <w:pPr>
        <w:pStyle w:val="NOTE"/>
      </w:pPr>
      <w:r>
        <w:t xml:space="preserve">Note: Ponatinib is usually used for treatment of chronic myeloid leukaemia or acute lymphoblastic leukaemia. </w:t>
      </w:r>
    </w:p>
    <w:p w14:paraId="0BC91C0A" w14:textId="77777777" w:rsidR="00BE7C0E" w:rsidRDefault="00BE7C0E" w:rsidP="00BE7C0E">
      <w:pPr>
        <w:pStyle w:val="LV2"/>
      </w:pPr>
      <w:r>
        <w:t>taking a thalidomide analogue within the 30 days before clinical onset;</w:t>
      </w:r>
    </w:p>
    <w:p w14:paraId="3D456002" w14:textId="77777777" w:rsidR="00BE7C0E" w:rsidRDefault="00BE7C0E" w:rsidP="00BE7C0E">
      <w:pPr>
        <w:pStyle w:val="NOTE"/>
      </w:pPr>
      <w:r>
        <w:t>Note: a thalidomide analogue includes thalidomide, lenalidomide and pomalidomide and are used in the treatment of multiple myeloma, myelodysplastic syndrome, mantle cell lymphoma and erythema nodosum leprosum.</w:t>
      </w:r>
    </w:p>
    <w:p w14:paraId="2981054B" w14:textId="01706A51" w:rsidR="007C7DEE" w:rsidRDefault="007C7DEE" w:rsidP="0048687A">
      <w:pPr>
        <w:pStyle w:val="LV2"/>
      </w:pPr>
      <w:r w:rsidRPr="008D1B8B">
        <w:t>inability to obtain appropriate clinical management for</w:t>
      </w:r>
      <w:bookmarkEnd w:id="26"/>
      <w:r w:rsidR="007A3989">
        <w:t xml:space="preserve"> </w:t>
      </w:r>
      <w:r w:rsidR="00FE1592" w:rsidRPr="00FE1592">
        <w:t>cerebrovascular accident (stroke)</w:t>
      </w:r>
      <w:r w:rsidR="00012643">
        <w:t xml:space="preserve"> prior to clinical worsening</w:t>
      </w:r>
      <w:r w:rsidR="00D5620B" w:rsidRPr="008D1B8B">
        <w:t>.</w:t>
      </w:r>
      <w:bookmarkEnd w:id="27"/>
    </w:p>
    <w:p w14:paraId="55B4DC8C" w14:textId="77777777" w:rsidR="00963B19" w:rsidRPr="008D1B8B" w:rsidRDefault="00963B19" w:rsidP="00963B19">
      <w:pPr>
        <w:pStyle w:val="LV2"/>
        <w:numPr>
          <w:ilvl w:val="0"/>
          <w:numId w:val="0"/>
        </w:numPr>
        <w:ind w:left="1418"/>
      </w:pPr>
    </w:p>
    <w:p w14:paraId="167DB995"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704550FC" w14:textId="77777777" w:rsidR="00F03C06" w:rsidRPr="00187DE1" w:rsidRDefault="00F03C06" w:rsidP="0048687A">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2E40B4CE" w14:textId="43F53790" w:rsidR="00CF2367" w:rsidRPr="00187DE1" w:rsidRDefault="00F03C06" w:rsidP="0048687A">
      <w:pPr>
        <w:pStyle w:val="LV2"/>
      </w:pPr>
      <w:r w:rsidRPr="00187DE1">
        <w:t xml:space="preserve">The factor set out in </w:t>
      </w:r>
      <w:r w:rsidR="007F1385">
        <w:t>subsection</w:t>
      </w:r>
      <w:r w:rsidR="00FF1D47">
        <w:t xml:space="preserve"> </w:t>
      </w:r>
      <w:r w:rsidR="00DA3996">
        <w:t>9</w:t>
      </w:r>
      <w:r w:rsidR="007F1385">
        <w:t>(92</w:t>
      </w:r>
      <w:r w:rsidR="00FF1D47">
        <w:t xml:space="preserve">) </w:t>
      </w:r>
      <w:r w:rsidRPr="00187DE1">
        <w:t xml:space="preserve">applies only to material contribution to, or aggravation of, </w:t>
      </w:r>
      <w:r w:rsidR="00FE1592" w:rsidRPr="00FE1592">
        <w:t>cerebrovascular accident (stroke)</w:t>
      </w:r>
      <w:r w:rsidR="007A3989">
        <w:t xml:space="preserve"> </w:t>
      </w:r>
      <w:r w:rsidRPr="00187DE1">
        <w:t>where the person</w:t>
      </w:r>
      <w:r w:rsidR="00950C80">
        <w:t>'</w:t>
      </w:r>
      <w:r w:rsidRPr="00187DE1">
        <w:t xml:space="preserve">s </w:t>
      </w:r>
      <w:r w:rsidR="00FE1592" w:rsidRPr="00FE1592">
        <w:t>cerebrovascular accident (stroke)</w:t>
      </w:r>
      <w:r w:rsidR="007A3989">
        <w:t xml:space="preserve"> </w:t>
      </w:r>
      <w:r w:rsidRPr="00187DE1">
        <w:t>was suffered or contracted before or during (but did not arise out of) the person</w:t>
      </w:r>
      <w:r w:rsidR="00950C80">
        <w:t>'</w:t>
      </w:r>
      <w:r w:rsidRPr="00187DE1">
        <w:t xml:space="preserve">s relevant service. </w:t>
      </w:r>
    </w:p>
    <w:p w14:paraId="036513FD"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57BC7985" w14:textId="77777777" w:rsidR="00F03C06" w:rsidRPr="00E64EE4" w:rsidRDefault="00F03C06" w:rsidP="00253D7C">
      <w:pPr>
        <w:pStyle w:val="PlainIndent"/>
      </w:pPr>
      <w:r w:rsidRPr="00E64EE4">
        <w:t>In this Statement of Principles:</w:t>
      </w:r>
    </w:p>
    <w:p w14:paraId="748ECE63" w14:textId="77777777" w:rsidR="00F03C06" w:rsidRPr="00E64EE4" w:rsidRDefault="00F03C06" w:rsidP="0048687A">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5909B76" w14:textId="77777777" w:rsidR="00733269" w:rsidRPr="00E64EE4" w:rsidRDefault="00F03C06" w:rsidP="0048687A">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37A8BC22" w14:textId="77777777" w:rsidR="00F03C06" w:rsidRDefault="00733269" w:rsidP="00253D7C">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14:paraId="5F463C04" w14:textId="77777777" w:rsidR="00782F4E" w:rsidRPr="00E64EE4" w:rsidRDefault="00782F4E" w:rsidP="00253D7C">
      <w:pPr>
        <w:pStyle w:val="PlainIndent"/>
      </w:pPr>
    </w:p>
    <w:p w14:paraId="2479533A"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5D7A8F84" w14:textId="77777777" w:rsidR="00F03C06" w:rsidRDefault="00F03C06" w:rsidP="00253D7C">
      <w:pPr>
        <w:pStyle w:val="PlainIndent"/>
      </w:pPr>
    </w:p>
    <w:p w14:paraId="41E0A4AD"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621A6600"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29C7F015" w14:textId="77777777" w:rsidR="00BD3334" w:rsidRDefault="00702C42" w:rsidP="00516768">
      <w:pPr>
        <w:pStyle w:val="SH1"/>
      </w:pPr>
      <w:bookmarkStart w:id="34" w:name="_Toc405472918"/>
      <w:bookmarkStart w:id="35" w:name="_Toc512513146"/>
      <w:r w:rsidRPr="00D97BB3">
        <w:t>Definitions</w:t>
      </w:r>
      <w:bookmarkEnd w:id="34"/>
      <w:bookmarkEnd w:id="35"/>
    </w:p>
    <w:p w14:paraId="7652268C" w14:textId="77777777" w:rsidR="00702C42" w:rsidRPr="00516768" w:rsidRDefault="00702C42" w:rsidP="00253D7C">
      <w:pPr>
        <w:pStyle w:val="SH2"/>
      </w:pPr>
      <w:r w:rsidRPr="00516768">
        <w:t>In this instrument:</w:t>
      </w:r>
    </w:p>
    <w:p w14:paraId="489DCFA8" w14:textId="77777777" w:rsidR="005B001A" w:rsidRPr="005B001A" w:rsidRDefault="005B001A" w:rsidP="003A6DED">
      <w:pPr>
        <w:pStyle w:val="SH3"/>
      </w:pPr>
      <w:bookmarkStart w:id="36" w:name="_Ref402530810"/>
      <w:r w:rsidRPr="005B001A">
        <w:rPr>
          <w:b/>
          <w:i/>
        </w:rPr>
        <w:t>active migraine</w:t>
      </w:r>
      <w:r w:rsidRPr="005B001A">
        <w:t xml:space="preserve"> means having at least one migraine headache per year.</w:t>
      </w:r>
    </w:p>
    <w:p w14:paraId="6934312D" w14:textId="77777777" w:rsidR="004A2477" w:rsidRPr="004A2477" w:rsidRDefault="004A2477" w:rsidP="003A6DED">
      <w:pPr>
        <w:pStyle w:val="SH3"/>
      </w:pPr>
      <w:r w:rsidRPr="004A2477">
        <w:rPr>
          <w:b/>
          <w:i/>
        </w:rPr>
        <w:t xml:space="preserve">acute hypotensive episode </w:t>
      </w:r>
      <w:r w:rsidRPr="004A2477">
        <w:t>means a sudden drop in blood pressure of a sufficient degree to cause cerebral hypoperfusion.</w:t>
      </w:r>
    </w:p>
    <w:p w14:paraId="124F80B0" w14:textId="77777777" w:rsidR="00C26B6B" w:rsidRPr="00C26B6B" w:rsidRDefault="00C26B6B" w:rsidP="003A6DED">
      <w:pPr>
        <w:pStyle w:val="SH3"/>
      </w:pPr>
      <w:r w:rsidRPr="00C26B6B">
        <w:rPr>
          <w:b/>
          <w:i/>
        </w:rPr>
        <w:t xml:space="preserve">anticoagulant therapy </w:t>
      </w:r>
      <w:r w:rsidRPr="00C26B6B">
        <w:t>means therapeutic administration of a pharmacological agent which suppresses, delays or attenuates blood coagulation, including heparin, warfarin, dicumarol, or direct oral anticoagulants (such as dabigatran, apixaban, rivaroxaban), but excludes antiplatelet therapy.</w:t>
      </w:r>
    </w:p>
    <w:p w14:paraId="0F08A4A6" w14:textId="77777777" w:rsidR="00D2407F" w:rsidRPr="00D2407F" w:rsidRDefault="00D2407F" w:rsidP="003A6DED">
      <w:pPr>
        <w:pStyle w:val="SH3"/>
        <w:rPr>
          <w:b/>
          <w:i/>
        </w:rPr>
      </w:pPr>
      <w:r w:rsidRPr="00D2407F">
        <w:rPr>
          <w:b/>
          <w:i/>
        </w:rPr>
        <w:t xml:space="preserve">being obese </w:t>
      </w:r>
      <w:r w:rsidRPr="000A66F3">
        <w:t>means having a Body Mass Index (BMI) of 30 or greater.</w:t>
      </w:r>
      <w:r w:rsidRPr="00D2407F">
        <w:rPr>
          <w:b/>
          <w:i/>
        </w:rPr>
        <w:t xml:space="preserve"> </w:t>
      </w:r>
    </w:p>
    <w:p w14:paraId="59A13D6F" w14:textId="77777777" w:rsidR="00D2407F" w:rsidRDefault="00D2407F" w:rsidP="000A66F3">
      <w:pPr>
        <w:pStyle w:val="ScheduleNote"/>
      </w:pPr>
      <w:r w:rsidRPr="00D2407F">
        <w:t xml:space="preserve">Note: </w:t>
      </w:r>
      <w:r w:rsidRPr="000A66F3">
        <w:rPr>
          <w:b/>
          <w:i/>
        </w:rPr>
        <w:t xml:space="preserve">BMI </w:t>
      </w:r>
      <w:r w:rsidR="000A66F3">
        <w:t>is</w:t>
      </w:r>
      <w:r w:rsidRPr="00D2407F">
        <w:t xml:space="preserve"> defined in the Schedule 1 - Dictionary.</w:t>
      </w:r>
    </w:p>
    <w:p w14:paraId="19BEAFF5" w14:textId="77777777" w:rsidR="009D47B8" w:rsidRDefault="009D47B8" w:rsidP="003A6DED">
      <w:pPr>
        <w:pStyle w:val="SH3"/>
      </w:pPr>
      <w:r w:rsidRPr="009D47B8">
        <w:rPr>
          <w:b/>
          <w:i/>
        </w:rPr>
        <w:t>being sedentary</w:t>
      </w:r>
      <w:r w:rsidRPr="009D47B8">
        <w:t xml:space="preserve"> means waking behaviour characterised by an average energy expenditure of 1.5 METs or less while in a sitting or reclining posture.</w:t>
      </w:r>
    </w:p>
    <w:p w14:paraId="4370FB4F" w14:textId="77777777" w:rsidR="009D47B8" w:rsidRPr="009D47B8" w:rsidRDefault="009D47B8" w:rsidP="009D47B8">
      <w:pPr>
        <w:pStyle w:val="ScheduleNote"/>
      </w:pPr>
      <w:r>
        <w:t xml:space="preserve">Note: </w:t>
      </w:r>
      <w:r w:rsidRPr="009D47B8">
        <w:rPr>
          <w:b/>
          <w:i/>
        </w:rPr>
        <w:t>MET</w:t>
      </w:r>
      <w:r>
        <w:t xml:space="preserve"> is</w:t>
      </w:r>
      <w:r w:rsidRPr="009D47B8">
        <w:t xml:space="preserve"> defined in the Schedule 1 - Dictionary.</w:t>
      </w:r>
    </w:p>
    <w:p w14:paraId="6065CD1B" w14:textId="77777777" w:rsidR="0095257C" w:rsidRDefault="0095257C" w:rsidP="003A6DED">
      <w:pPr>
        <w:pStyle w:val="SH3"/>
      </w:pPr>
      <w:r w:rsidRPr="0095257C">
        <w:rPr>
          <w:b/>
          <w:i/>
        </w:rPr>
        <w:t>being underweight</w:t>
      </w:r>
      <w:r>
        <w:t xml:space="preserve"> means having a Body Mass Index (BMI) of 18.5 or </w:t>
      </w:r>
      <w:proofErr w:type="gramStart"/>
      <w:r>
        <w:t>less;</w:t>
      </w:r>
      <w:proofErr w:type="gramEnd"/>
    </w:p>
    <w:p w14:paraId="3C7A629F" w14:textId="77777777" w:rsidR="0095257C" w:rsidRPr="0095257C" w:rsidRDefault="0095257C" w:rsidP="0095257C">
      <w:pPr>
        <w:pStyle w:val="ScheduleNote"/>
      </w:pPr>
      <w:r>
        <w:t xml:space="preserve">Note: </w:t>
      </w:r>
      <w:r w:rsidRPr="0095257C">
        <w:rPr>
          <w:b/>
          <w:i/>
        </w:rPr>
        <w:t xml:space="preserve">BMI </w:t>
      </w:r>
      <w:r>
        <w:t>is also defined in the Schedule 1 – Dictionary</w:t>
      </w:r>
    </w:p>
    <w:p w14:paraId="3E26311F" w14:textId="77777777" w:rsidR="000A66F3" w:rsidRPr="000A66F3" w:rsidRDefault="000A66F3" w:rsidP="003A6DED">
      <w:pPr>
        <w:pStyle w:val="SH3"/>
      </w:pPr>
      <w:r w:rsidRPr="000A66F3">
        <w:rPr>
          <w:b/>
          <w:i/>
        </w:rPr>
        <w:t xml:space="preserve">BMI </w:t>
      </w:r>
      <w:r w:rsidRPr="000A66F3">
        <w:t>means W/H</w:t>
      </w:r>
      <w:r w:rsidRPr="000A66F3">
        <w:rPr>
          <w:vertAlign w:val="superscript"/>
        </w:rPr>
        <w:t>2</w:t>
      </w:r>
      <w:r w:rsidRPr="000A66F3">
        <w:t xml:space="preserve"> where: </w:t>
      </w:r>
    </w:p>
    <w:p w14:paraId="5A37576A" w14:textId="77777777" w:rsidR="000A66F3" w:rsidRPr="000A66F3" w:rsidRDefault="000A66F3" w:rsidP="003A6DED">
      <w:pPr>
        <w:pStyle w:val="SH3"/>
      </w:pPr>
      <w:r w:rsidRPr="000A66F3">
        <w:t xml:space="preserve">(a) W is the person’s weight in kilograms; and </w:t>
      </w:r>
    </w:p>
    <w:p w14:paraId="18215F97" w14:textId="77777777" w:rsidR="000A66F3" w:rsidRPr="000A66F3" w:rsidRDefault="000A66F3" w:rsidP="003A6DED">
      <w:pPr>
        <w:pStyle w:val="SH3"/>
      </w:pPr>
      <w:r w:rsidRPr="000A66F3">
        <w:t>(b) H is the person’s height in metres.</w:t>
      </w:r>
    </w:p>
    <w:p w14:paraId="535CF4C7" w14:textId="77777777" w:rsidR="00E737C3" w:rsidRPr="00E737C3" w:rsidRDefault="00E737C3" w:rsidP="003A6DED">
      <w:pPr>
        <w:pStyle w:val="SH3"/>
      </w:pPr>
      <w:r w:rsidRPr="00E737C3">
        <w:rPr>
          <w:b/>
          <w:i/>
        </w:rPr>
        <w:t>brain ischaemia</w:t>
      </w:r>
      <w:r w:rsidRPr="00E737C3">
        <w:t xml:space="preserve"> means a reduction or interruption of blood supply to an area of the cerebrum, diencephalon, brain stem or cerebellum, leading to dysfunction of the brain tissue in that area.</w:t>
      </w:r>
    </w:p>
    <w:p w14:paraId="302756BA" w14:textId="77777777" w:rsidR="00094DC6" w:rsidRPr="00094DC6" w:rsidRDefault="00094DC6" w:rsidP="003A6DED">
      <w:pPr>
        <w:pStyle w:val="SH3"/>
      </w:pPr>
      <w:r w:rsidRPr="00094DC6">
        <w:rPr>
          <w:b/>
          <w:i/>
        </w:rPr>
        <w:t xml:space="preserve">category 1A stressor </w:t>
      </w:r>
      <w:r w:rsidRPr="00094DC6">
        <w:t>means one of the following severe traumatic events:</w:t>
      </w:r>
    </w:p>
    <w:p w14:paraId="7036EEA4" w14:textId="77777777" w:rsidR="00094DC6" w:rsidRPr="00094DC6" w:rsidRDefault="00094DC6" w:rsidP="00C00AFC">
      <w:pPr>
        <w:pStyle w:val="SH4"/>
      </w:pPr>
      <w:r w:rsidRPr="00094DC6">
        <w:t>experiencing a life-threatening event;</w:t>
      </w:r>
    </w:p>
    <w:p w14:paraId="066DF7F4" w14:textId="77777777" w:rsidR="00094DC6" w:rsidRPr="00094DC6" w:rsidRDefault="00094DC6" w:rsidP="00C00AFC">
      <w:pPr>
        <w:pStyle w:val="SH4"/>
      </w:pPr>
      <w:r w:rsidRPr="00094DC6">
        <w:tab/>
        <w:t>being subject to a serious physical attack or assault including rape and sexual molestation; or</w:t>
      </w:r>
    </w:p>
    <w:p w14:paraId="43CDEE2F" w14:textId="77777777" w:rsidR="00094DC6" w:rsidRPr="00094DC6" w:rsidRDefault="00094DC6" w:rsidP="00C00AFC">
      <w:pPr>
        <w:pStyle w:val="SH4"/>
      </w:pPr>
      <w:r w:rsidRPr="00094DC6">
        <w:tab/>
        <w:t>being threatened with a weapon, being held captive, being kidnapped, or being tortured.</w:t>
      </w:r>
    </w:p>
    <w:p w14:paraId="4E3750CC" w14:textId="77777777" w:rsidR="00094DC6" w:rsidRPr="00094DC6" w:rsidRDefault="00094DC6" w:rsidP="003A6DED">
      <w:pPr>
        <w:pStyle w:val="SH3"/>
      </w:pPr>
      <w:r w:rsidRPr="00094DC6">
        <w:rPr>
          <w:b/>
          <w:i/>
        </w:rPr>
        <w:t xml:space="preserve">category 1B stressor </w:t>
      </w:r>
      <w:r w:rsidRPr="00094DC6">
        <w:t>means one of the following severe traumatic events:</w:t>
      </w:r>
    </w:p>
    <w:p w14:paraId="3B238624" w14:textId="77777777" w:rsidR="00C00AFC" w:rsidRDefault="00C00AFC" w:rsidP="00C00AFC">
      <w:pPr>
        <w:pStyle w:val="SH4"/>
        <w:numPr>
          <w:ilvl w:val="3"/>
          <w:numId w:val="32"/>
        </w:numPr>
      </w:pPr>
      <w:r>
        <w:t>killing or maiming a person;</w:t>
      </w:r>
    </w:p>
    <w:p w14:paraId="5CDDD95C" w14:textId="77777777" w:rsidR="00C00AFC" w:rsidRDefault="00C00AFC" w:rsidP="00C00AFC">
      <w:pPr>
        <w:pStyle w:val="SH4"/>
      </w:pPr>
      <w:r>
        <w:t>being a witness to a person being killed or critically injured;</w:t>
      </w:r>
    </w:p>
    <w:p w14:paraId="45E886CC" w14:textId="77777777" w:rsidR="00C00AFC" w:rsidRDefault="00C00AFC" w:rsidP="00C00AFC">
      <w:pPr>
        <w:pStyle w:val="SH4"/>
      </w:pPr>
      <w:r>
        <w:t>being a witness to atrocities inflicted on another person;</w:t>
      </w:r>
    </w:p>
    <w:p w14:paraId="04881AED" w14:textId="77777777" w:rsidR="00C00AFC" w:rsidRDefault="00C00AFC" w:rsidP="00C00AFC">
      <w:pPr>
        <w:pStyle w:val="SH4"/>
      </w:pPr>
      <w:r>
        <w:tab/>
        <w:t>participating in the clearance of a corpse or a critically injured casualty; or</w:t>
      </w:r>
    </w:p>
    <w:p w14:paraId="747DAF44" w14:textId="77777777" w:rsidR="00C00AFC" w:rsidRDefault="00C00AFC" w:rsidP="00C00AFC">
      <w:pPr>
        <w:pStyle w:val="SH4"/>
      </w:pPr>
      <w:r>
        <w:tab/>
        <w:t>viewing a corpse or a critically injured casualty as a witness.</w:t>
      </w:r>
    </w:p>
    <w:p w14:paraId="14B9B440" w14:textId="77777777" w:rsidR="00094DC6" w:rsidRPr="00094DC6" w:rsidRDefault="00094DC6" w:rsidP="003A6DED">
      <w:pPr>
        <w:pStyle w:val="SH3"/>
      </w:pPr>
      <w:r w:rsidRPr="00094DC6">
        <w:t xml:space="preserve">Note: </w:t>
      </w:r>
      <w:r w:rsidRPr="00094DC6">
        <w:rPr>
          <w:b/>
          <w:i/>
        </w:rPr>
        <w:t>corpse</w:t>
      </w:r>
      <w:r w:rsidRPr="00094DC6">
        <w:t xml:space="preserve"> and </w:t>
      </w:r>
      <w:r w:rsidRPr="00094DC6">
        <w:rPr>
          <w:b/>
          <w:i/>
        </w:rPr>
        <w:t xml:space="preserve">witness </w:t>
      </w:r>
      <w:r>
        <w:t>are</w:t>
      </w:r>
      <w:r w:rsidRPr="00094DC6">
        <w:t xml:space="preserve"> defined in the Schedule 1 – Dictionary.</w:t>
      </w:r>
    </w:p>
    <w:p w14:paraId="3344A822" w14:textId="77777777" w:rsidR="00227CAC" w:rsidRDefault="00227CAC" w:rsidP="00227CAC">
      <w:pPr>
        <w:pStyle w:val="SH3"/>
      </w:pPr>
      <w:r w:rsidRPr="00227CAC">
        <w:rPr>
          <w:b/>
          <w:i/>
        </w:rPr>
        <w:lastRenderedPageBreak/>
        <w:t>category 2 stressor</w:t>
      </w:r>
      <w:r>
        <w:t xml:space="preserve"> means one of the following negative life events, the effects of which are chronic in nature and cause the person to feel on-going distress, concern or worry: </w:t>
      </w:r>
    </w:p>
    <w:p w14:paraId="6BF2F29F" w14:textId="77777777" w:rsidR="00227CAC" w:rsidRDefault="00227CAC" w:rsidP="00C00AFC">
      <w:pPr>
        <w:pStyle w:val="SH4"/>
        <w:numPr>
          <w:ilvl w:val="3"/>
          <w:numId w:val="31"/>
        </w:numPr>
      </w:pPr>
      <w:r>
        <w:tab/>
        <w:t xml:space="preserve">being socially isolated and unable to maintain friendships or family relationships, due to physical location, ethnicity, sexuality,  disability, or medical or psychiatric illness; </w:t>
      </w:r>
    </w:p>
    <w:p w14:paraId="6252A888" w14:textId="77777777" w:rsidR="00227CAC" w:rsidRDefault="00227CAC" w:rsidP="00C00AFC">
      <w:pPr>
        <w:pStyle w:val="SH4"/>
        <w:numPr>
          <w:ilvl w:val="3"/>
          <w:numId w:val="31"/>
        </w:numPr>
      </w:pPr>
      <w:r>
        <w:tab/>
        <w:t xml:space="preserve">experiencing a problem with a long-term relationship including the break-up of a close personal relationship, the need for marital or relationship counselling, marital separation, or divorce; </w:t>
      </w:r>
    </w:p>
    <w:p w14:paraId="18186378" w14:textId="77777777" w:rsidR="00227CAC" w:rsidRDefault="00227CAC" w:rsidP="00C00AFC">
      <w:pPr>
        <w:pStyle w:val="SH4"/>
        <w:numPr>
          <w:ilvl w:val="3"/>
          <w:numId w:val="31"/>
        </w:numPr>
      </w:pPr>
      <w:r>
        <w:tab/>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14:paraId="7AACA1F2" w14:textId="77777777" w:rsidR="00227CAC" w:rsidRDefault="00227CAC" w:rsidP="00C00AFC">
      <w:pPr>
        <w:pStyle w:val="SH4"/>
        <w:numPr>
          <w:ilvl w:val="3"/>
          <w:numId w:val="31"/>
        </w:numPr>
      </w:pPr>
      <w:r>
        <w:tab/>
        <w:t xml:space="preserve">experiencing serious legal issues including being detained or held in custody, on-going involvement with the police concerning violations of the law, or court appearances associated with personal legal problems; </w:t>
      </w:r>
    </w:p>
    <w:p w14:paraId="4BCDB953" w14:textId="77777777" w:rsidR="00227CAC" w:rsidRDefault="00227CAC" w:rsidP="00C00AFC">
      <w:pPr>
        <w:pStyle w:val="SH4"/>
        <w:numPr>
          <w:ilvl w:val="3"/>
          <w:numId w:val="31"/>
        </w:numPr>
      </w:pPr>
      <w:r>
        <w:tab/>
        <w:t>having severe financial hardship including loss of employment, long periods of unemployment, foreclosure on a property, or bankruptcy; or</w:t>
      </w:r>
    </w:p>
    <w:p w14:paraId="2E4B7B19" w14:textId="77777777" w:rsidR="00227CAC" w:rsidRPr="00227CAC" w:rsidRDefault="00227CAC" w:rsidP="00C00AFC">
      <w:pPr>
        <w:pStyle w:val="SH4"/>
        <w:numPr>
          <w:ilvl w:val="3"/>
          <w:numId w:val="31"/>
        </w:numPr>
      </w:pPr>
      <w:r>
        <w:tab/>
        <w:t>having a family member or close friend experience a major deterioration in their health.</w:t>
      </w:r>
    </w:p>
    <w:p w14:paraId="20BE2EAC" w14:textId="77777777" w:rsidR="00FF5C3F" w:rsidRPr="00FF5C3F" w:rsidRDefault="00FF5C3F" w:rsidP="003A6DED">
      <w:pPr>
        <w:pStyle w:val="SH3"/>
      </w:pPr>
      <w:r w:rsidRPr="00FF5C3F">
        <w:rPr>
          <w:b/>
          <w:i/>
        </w:rPr>
        <w:t>ce</w:t>
      </w:r>
      <w:r>
        <w:rPr>
          <w:b/>
          <w:i/>
        </w:rPr>
        <w:t>rebrovascular accident (stroke)-</w:t>
      </w:r>
      <w:r w:rsidRPr="00FF5C3F">
        <w:t>see subsection 7(2).</w:t>
      </w:r>
    </w:p>
    <w:p w14:paraId="3B1145FD" w14:textId="77777777" w:rsidR="00F458FB" w:rsidRDefault="00F458FB" w:rsidP="003A6DED">
      <w:pPr>
        <w:pStyle w:val="SH3"/>
      </w:pPr>
      <w:r w:rsidRPr="00F458FB">
        <w:rPr>
          <w:b/>
          <w:i/>
        </w:rPr>
        <w:t>chronically polluted air</w:t>
      </w:r>
      <w:r w:rsidRPr="00F458FB">
        <w:t xml:space="preserve"> means air with a</w:t>
      </w:r>
      <w:r>
        <w:t>verage annual concentrations of</w:t>
      </w:r>
      <w:r w:rsidR="00FF5C3F" w:rsidRPr="00FF5C3F">
        <w:t xml:space="preserve"> particulate matter with an aerodynamic diameter of &lt; 2.5 µm (PM2.5) exceeding 30 µg/m3 or particulate matter with an aerodynamic diameter &lt; 10  µm (PM10) exceeding 150 µg/m3.</w:t>
      </w:r>
    </w:p>
    <w:p w14:paraId="20B6DC05" w14:textId="77777777" w:rsidR="00706925" w:rsidRDefault="00706925" w:rsidP="003A6DED">
      <w:pPr>
        <w:pStyle w:val="SH3"/>
      </w:pPr>
      <w:r w:rsidRPr="003A6DED">
        <w:rPr>
          <w:b/>
          <w:i/>
        </w:rPr>
        <w:t>chronic kidney disease</w:t>
      </w:r>
      <w:r>
        <w:t xml:space="preserve"> means: </w:t>
      </w:r>
    </w:p>
    <w:p w14:paraId="22236EE1" w14:textId="77777777" w:rsidR="00706925" w:rsidRPr="00706925" w:rsidRDefault="00706925" w:rsidP="00C00AFC">
      <w:pPr>
        <w:pStyle w:val="SH4"/>
        <w:numPr>
          <w:ilvl w:val="3"/>
          <w:numId w:val="23"/>
        </w:numPr>
      </w:pPr>
      <w:r w:rsidRPr="00706925">
        <w:t xml:space="preserve">having a glomerular filtration rate of less than 60 ml/min/1.73 m2 for at least 3 months; </w:t>
      </w:r>
    </w:p>
    <w:p w14:paraId="44617705" w14:textId="77777777" w:rsidR="00706925" w:rsidRPr="00706925" w:rsidRDefault="00706925" w:rsidP="00C00AFC">
      <w:pPr>
        <w:pStyle w:val="SH4"/>
      </w:pPr>
      <w:r w:rsidRPr="00706925">
        <w:t xml:space="preserve">having albuminuria with an albumin to creatinine ratio of at least 3 milligrams/millimole for at least 3 months; </w:t>
      </w:r>
    </w:p>
    <w:p w14:paraId="6A1FC704" w14:textId="77777777" w:rsidR="00706925" w:rsidRPr="00706925" w:rsidRDefault="00706925" w:rsidP="00C00AFC">
      <w:pPr>
        <w:pStyle w:val="SH4"/>
      </w:pPr>
      <w:r w:rsidRPr="00706925">
        <w:t xml:space="preserve">having kidney damage, as evidenced by renal biopsy, imaging studies, urinary sediment abnormalities or other markers of abnormal renal function; or </w:t>
      </w:r>
    </w:p>
    <w:p w14:paraId="6022DA3D" w14:textId="77777777" w:rsidR="00706925" w:rsidRPr="00706925" w:rsidRDefault="00706925" w:rsidP="00C00AFC">
      <w:pPr>
        <w:pStyle w:val="SH4"/>
      </w:pPr>
      <w:r w:rsidRPr="00706925">
        <w:t>having had a kidney transplant.</w:t>
      </w:r>
    </w:p>
    <w:p w14:paraId="341B44AE" w14:textId="77777777" w:rsidR="007D2FE9" w:rsidRDefault="007D2FE9" w:rsidP="003A6DED">
      <w:pPr>
        <w:pStyle w:val="SH3"/>
      </w:pPr>
      <w:r w:rsidRPr="007D2FE9">
        <w:rPr>
          <w:b/>
          <w:i/>
        </w:rPr>
        <w:t>clinically significant</w:t>
      </w:r>
      <w:r>
        <w:t xml:space="preserve"> means sufficient to warrant ongoing management which may involve regular visits (for example, at least monthly) to a psychiatrist, counsellor or general practitioner. </w:t>
      </w:r>
    </w:p>
    <w:p w14:paraId="15269DFB" w14:textId="77777777" w:rsidR="007D2FE9" w:rsidRPr="007D2FE9" w:rsidRDefault="007D2FE9" w:rsidP="007D2FE9">
      <w:pPr>
        <w:pStyle w:val="ScheduleNote"/>
      </w:pPr>
      <w:r>
        <w:t>Note: To warrant ongoing management does not require that any actual management was received or given for the condition.</w:t>
      </w:r>
    </w:p>
    <w:p w14:paraId="058766B3" w14:textId="77777777" w:rsidR="00094DC6" w:rsidRDefault="00094DC6" w:rsidP="003A6DED">
      <w:pPr>
        <w:pStyle w:val="SH3"/>
      </w:pPr>
      <w:r w:rsidRPr="00B52F3D">
        <w:rPr>
          <w:b/>
          <w:i/>
        </w:rPr>
        <w:t>corpse</w:t>
      </w:r>
      <w:r>
        <w:t xml:space="preserve"> means the human remains or body parts of one or more persons who have met a violent or horrific death.</w:t>
      </w:r>
    </w:p>
    <w:p w14:paraId="367BA391" w14:textId="77777777" w:rsidR="00094DC6" w:rsidRPr="00094DC6" w:rsidRDefault="00094DC6" w:rsidP="00B52F3D">
      <w:pPr>
        <w:pStyle w:val="ScheduleNote"/>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14:paraId="403EB08A" w14:textId="77777777" w:rsidR="005B2C4F" w:rsidRPr="002E6900" w:rsidRDefault="005B2C4F" w:rsidP="005B2C4F">
      <w:pPr>
        <w:pStyle w:val="SH3"/>
        <w:numPr>
          <w:ilvl w:val="2"/>
          <w:numId w:val="5"/>
        </w:numPr>
        <w:ind w:left="851" w:hanging="907"/>
      </w:pPr>
      <w:r w:rsidRPr="00F05E67">
        <w:rPr>
          <w:b/>
          <w:i/>
        </w:rPr>
        <w:lastRenderedPageBreak/>
        <w:t>cumulative equivalent dose</w:t>
      </w:r>
      <w:r w:rsidRPr="002E6900">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r>
        <w:t>.</w:t>
      </w:r>
    </w:p>
    <w:p w14:paraId="4007872F" w14:textId="77777777" w:rsidR="002210AC" w:rsidRPr="002210AC" w:rsidRDefault="00057CB8" w:rsidP="003A6DED">
      <w:pPr>
        <w:pStyle w:val="SH3"/>
      </w:pPr>
      <w:r w:rsidRPr="00057CB8">
        <w:rPr>
          <w:b/>
          <w:i/>
        </w:rPr>
        <w:t xml:space="preserve">dyslipidaemia </w:t>
      </w:r>
      <w:r w:rsidR="002210AC" w:rsidRPr="003A6DED">
        <w:t xml:space="preserve">means </w:t>
      </w:r>
      <w:r w:rsidR="002210AC" w:rsidRPr="002210AC">
        <w:t xml:space="preserve">persistently abnormal blood lipid levels, diagnosed by a medical practitioner and evidenced by: </w:t>
      </w:r>
    </w:p>
    <w:p w14:paraId="7BD9E2DF" w14:textId="77777777" w:rsidR="002210AC" w:rsidRPr="002210AC" w:rsidRDefault="002210AC" w:rsidP="003A6DED">
      <w:pPr>
        <w:pStyle w:val="SH3"/>
      </w:pPr>
      <w:r w:rsidRPr="002210AC">
        <w:t>(a) a serum high density lipoprotein cholesterol level less than 1.0 mmol/</w:t>
      </w:r>
      <w:proofErr w:type="gramStart"/>
      <w:r w:rsidRPr="002210AC">
        <w:t>L;</w:t>
      </w:r>
      <w:proofErr w:type="gramEnd"/>
      <w:r w:rsidRPr="002210AC">
        <w:t xml:space="preserve">  </w:t>
      </w:r>
    </w:p>
    <w:p w14:paraId="70E18C2E" w14:textId="77777777" w:rsidR="002210AC" w:rsidRPr="002210AC" w:rsidRDefault="002210AC" w:rsidP="003A6DED">
      <w:pPr>
        <w:pStyle w:val="SH3"/>
      </w:pPr>
      <w:r w:rsidRPr="002210AC">
        <w:t>(b) a serum low density lipoprotein level greater than 4.0 mmol/</w:t>
      </w:r>
      <w:proofErr w:type="gramStart"/>
      <w:r w:rsidRPr="002210AC">
        <w:t>L;</w:t>
      </w:r>
      <w:proofErr w:type="gramEnd"/>
      <w:r w:rsidRPr="002210AC">
        <w:t xml:space="preserve">  </w:t>
      </w:r>
    </w:p>
    <w:p w14:paraId="17CBB4A1" w14:textId="77777777" w:rsidR="002210AC" w:rsidRPr="002210AC" w:rsidRDefault="002210AC" w:rsidP="003A6DED">
      <w:pPr>
        <w:pStyle w:val="SH3"/>
      </w:pPr>
      <w:r w:rsidRPr="002210AC">
        <w:t>(c) a serum triglyceride level greater than 2.0 mmol/L; or</w:t>
      </w:r>
    </w:p>
    <w:p w14:paraId="7CDD37F6" w14:textId="77777777" w:rsidR="00057CB8" w:rsidRPr="002210AC" w:rsidRDefault="002210AC" w:rsidP="003A6DED">
      <w:pPr>
        <w:pStyle w:val="SH3"/>
      </w:pPr>
      <w:r w:rsidRPr="002210AC">
        <w:t>(d) a total serum cholesterol level greater than 5.5 mmol/</w:t>
      </w:r>
      <w:proofErr w:type="gramStart"/>
      <w:r w:rsidRPr="002210AC">
        <w:t>L;</w:t>
      </w:r>
      <w:proofErr w:type="gramEnd"/>
    </w:p>
    <w:p w14:paraId="4DB8D067" w14:textId="77777777" w:rsidR="00057CB8" w:rsidRPr="00057CB8" w:rsidRDefault="00057CB8" w:rsidP="003A6DED">
      <w:pPr>
        <w:pStyle w:val="SH3"/>
      </w:pPr>
      <w:r w:rsidRPr="00057CB8">
        <w:rPr>
          <w:b/>
          <w:i/>
        </w:rPr>
        <w:t>exposed to second-hand smoke</w:t>
      </w:r>
      <w:r w:rsidRPr="00057CB8">
        <w:t xml:space="preserve"> means having been in an enclosed space and inhaling smoke from burning tobacco products or smoke that has been exhaled by another person who is smoking.</w:t>
      </w:r>
    </w:p>
    <w:p w14:paraId="461FD8F5" w14:textId="77777777" w:rsidR="000A738E" w:rsidRPr="000A738E" w:rsidRDefault="000A738E" w:rsidP="003A6DED">
      <w:pPr>
        <w:pStyle w:val="SH3"/>
      </w:pPr>
      <w:r w:rsidRPr="000A738E">
        <w:rPr>
          <w:b/>
          <w:i/>
        </w:rPr>
        <w:t>heat stroke</w:t>
      </w:r>
      <w:r w:rsidRPr="000A738E">
        <w:t xml:space="preserve"> means central nervous system and multiple organ dysfunction from complications of hyperthermia.</w:t>
      </w:r>
    </w:p>
    <w:p w14:paraId="4ED30B2A" w14:textId="77777777" w:rsidR="00044A34" w:rsidRPr="00044A34" w:rsidRDefault="00044A34" w:rsidP="003A6DED">
      <w:pPr>
        <w:pStyle w:val="SH3"/>
      </w:pPr>
      <w:r w:rsidRPr="00044A34">
        <w:rPr>
          <w:b/>
          <w:i/>
        </w:rPr>
        <w:t>hormone replacement therapy</w:t>
      </w:r>
      <w:r w:rsidRPr="00044A34">
        <w:t xml:space="preserve"> means administration of estrogen preparations often in combination with progestogen, usually to offset a hormone deficiency following surgically induced or naturally occurring menopause.</w:t>
      </w:r>
    </w:p>
    <w:p w14:paraId="11603422" w14:textId="77777777" w:rsidR="00B17573" w:rsidRDefault="00B17573" w:rsidP="003A6DED">
      <w:pPr>
        <w:pStyle w:val="SH3"/>
      </w:pPr>
      <w:r w:rsidRPr="00B17573">
        <w:rPr>
          <w:b/>
          <w:i/>
        </w:rPr>
        <w:t>hypertensive emergency or crisis</w:t>
      </w:r>
      <w:r w:rsidRPr="00B17573">
        <w:t>, also known as malignant hypertension, means a sudden and severe increase in blood pressure to a diastolic blood pressure greater than or equal to 110 mm Hg or a systolic blood pressure greater than or equal to 180 mm Hg, or of a sufficient degree to cause acute impairment to one or more organ systems.</w:t>
      </w:r>
      <w:r w:rsidR="007B52F6" w:rsidRPr="007B52F6">
        <w:tab/>
      </w:r>
    </w:p>
    <w:p w14:paraId="32BCC914" w14:textId="77777777" w:rsidR="00E737C3" w:rsidRPr="00E737C3" w:rsidRDefault="00E737C3" w:rsidP="003A6DED">
      <w:pPr>
        <w:pStyle w:val="SH3"/>
      </w:pPr>
      <w:r w:rsidRPr="00E737C3">
        <w:rPr>
          <w:b/>
          <w:i/>
        </w:rPr>
        <w:t>intracerebral haemorrhage</w:t>
      </w:r>
      <w:r w:rsidRPr="00E737C3">
        <w:t xml:space="preserve"> means bleeding within the ventricles or parenchyma of the cerebrum, diencephalon, brain stem or cerebellum, including haemorrhagic transformation of cerebral ischaemia.  </w:t>
      </w:r>
    </w:p>
    <w:p w14:paraId="0F7ADE1C" w14:textId="77777777" w:rsidR="009A2994" w:rsidRPr="009A2994" w:rsidRDefault="009A2994" w:rsidP="003A6DED">
      <w:pPr>
        <w:pStyle w:val="SH3"/>
      </w:pPr>
      <w:r w:rsidRPr="009A2994">
        <w:rPr>
          <w:b/>
          <w:i/>
        </w:rPr>
        <w:t>MET</w:t>
      </w:r>
      <w:r w:rsidRPr="009A2994">
        <w:t xml:space="preserve"> means a unit of measurement of the level of physical exertion. 1 MET = 3.5 ml of oxygen/kg of body weight per minute, or 1.0 kcal/kg of body weight per hour, or resting metabolic rate.</w:t>
      </w:r>
    </w:p>
    <w:p w14:paraId="77A7837A" w14:textId="77777777" w:rsidR="00885EAB" w:rsidRPr="009C404D" w:rsidRDefault="00885EAB" w:rsidP="003A6DED">
      <w:pPr>
        <w:pStyle w:val="SH3"/>
      </w:pPr>
      <w:r w:rsidRPr="005F380C">
        <w:rPr>
          <w:b/>
          <w:i/>
          <w:iCs/>
        </w:rPr>
        <w:t>MRCA</w:t>
      </w:r>
      <w:r w:rsidRPr="00E424C8">
        <w:rPr>
          <w:b/>
        </w:rPr>
        <w:t xml:space="preserve">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14:paraId="706BDF12" w14:textId="77777777" w:rsidR="00833747" w:rsidRPr="00833747" w:rsidRDefault="00833747" w:rsidP="003A6DED">
      <w:pPr>
        <w:pStyle w:val="SH3"/>
      </w:pPr>
      <w:bookmarkStart w:id="37" w:name="_Ref402529607"/>
      <w:bookmarkEnd w:id="36"/>
      <w:r w:rsidRPr="00833747">
        <w:rPr>
          <w:b/>
          <w:i/>
        </w:rPr>
        <w:t>non-steroidal, anti-inflammatory drug</w:t>
      </w:r>
      <w:r w:rsidRPr="00833747">
        <w:t xml:space="preserve"> means any of a large chemically heterogeneous group of drugs that inhibit cyclooxygenase activity, resulting in decreased synthesis of prostaglandin and thromboxane precursors from arachidonic acid. In addition to anti-inflammatory actions, they have analgesic, antipyretic, and platelet inhibitory actions.</w:t>
      </w:r>
    </w:p>
    <w:p w14:paraId="7559AA33" w14:textId="77777777" w:rsidR="00057CB8" w:rsidRDefault="00057CB8" w:rsidP="003A6DED">
      <w:pPr>
        <w:pStyle w:val="SH3"/>
      </w:pPr>
      <w:r w:rsidRPr="00057CB8">
        <w:rPr>
          <w:b/>
          <w:i/>
        </w:rPr>
        <w:lastRenderedPageBreak/>
        <w:t>one pack-year</w:t>
      </w:r>
      <w:r>
        <w:t xml:space="preserve"> means the amount of tobacco consumed in smoking 20 cigarettes per day for a period of 1 year, or an equivalent amount of tobacco products. </w:t>
      </w:r>
    </w:p>
    <w:p w14:paraId="0BE35FB1" w14:textId="77777777" w:rsidR="00057CB8" w:rsidRDefault="00057CB8" w:rsidP="00057CB8">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14:paraId="2CDAB1D7" w14:textId="77777777" w:rsidR="00057CB8" w:rsidRPr="00057CB8" w:rsidRDefault="00057CB8" w:rsidP="00057CB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5CE542D8" w14:textId="77777777" w:rsidR="000D5B59" w:rsidRDefault="000D5B59" w:rsidP="003A6DED">
      <w:pPr>
        <w:pStyle w:val="SH3"/>
      </w:pPr>
      <w:r w:rsidRPr="000D5B59">
        <w:rPr>
          <w:b/>
          <w:i/>
        </w:rPr>
        <w:t xml:space="preserve">polluted </w:t>
      </w:r>
      <w:proofErr w:type="gramStart"/>
      <w:r w:rsidRPr="000D5B59">
        <w:rPr>
          <w:b/>
          <w:i/>
        </w:rPr>
        <w:t>air</w:t>
      </w:r>
      <w:r>
        <w:t xml:space="preserve">  means</w:t>
      </w:r>
      <w:proofErr w:type="gramEnd"/>
      <w:r>
        <w:t xml:space="preserve"> air with 24 hour average concentrations of: </w:t>
      </w:r>
    </w:p>
    <w:p w14:paraId="62424C15" w14:textId="77777777" w:rsidR="000D5B59" w:rsidRDefault="000D5B59" w:rsidP="00C00AFC">
      <w:pPr>
        <w:pStyle w:val="SH4"/>
        <w:numPr>
          <w:ilvl w:val="3"/>
          <w:numId w:val="28"/>
        </w:numPr>
      </w:pPr>
      <w:r>
        <w:t xml:space="preserve">particulate matter with an aerodynamic diameter of less than 2.5 micrometres (PM2.5), exceeding 50 micrograms of cubic metre; or </w:t>
      </w:r>
    </w:p>
    <w:p w14:paraId="246DA5E3" w14:textId="77777777" w:rsidR="000D5B59" w:rsidRPr="000D5B59" w:rsidRDefault="000D5B59" w:rsidP="00C00AFC">
      <w:pPr>
        <w:pStyle w:val="SH4"/>
        <w:numPr>
          <w:ilvl w:val="3"/>
          <w:numId w:val="28"/>
        </w:numPr>
      </w:pPr>
      <w:r>
        <w:t>particulate matter with an aerodynamic diameter of less than 10 micrometres (PM10</w:t>
      </w:r>
      <w:proofErr w:type="gramStart"/>
      <w:r>
        <w:t>),  exceeding</w:t>
      </w:r>
      <w:proofErr w:type="gramEnd"/>
      <w:r>
        <w:t xml:space="preserve"> 150 micrograms per cubic metre.</w:t>
      </w:r>
    </w:p>
    <w:p w14:paraId="1D81AA4B" w14:textId="77777777" w:rsidR="0090262E" w:rsidRPr="0090262E" w:rsidRDefault="0090262E" w:rsidP="003A6DED">
      <w:pPr>
        <w:pStyle w:val="SH3"/>
      </w:pPr>
      <w:r w:rsidRPr="00106F94">
        <w:rPr>
          <w:b/>
          <w:i/>
        </w:rPr>
        <w:t>relevant service</w:t>
      </w:r>
      <w:r w:rsidRPr="0090262E">
        <w:t xml:space="preserve"> means:</w:t>
      </w:r>
    </w:p>
    <w:p w14:paraId="126EB4E6" w14:textId="77777777" w:rsidR="0090262E" w:rsidRPr="0090262E" w:rsidRDefault="0090262E" w:rsidP="00C00AFC">
      <w:pPr>
        <w:pStyle w:val="SH4"/>
        <w:numPr>
          <w:ilvl w:val="3"/>
          <w:numId w:val="29"/>
        </w:numPr>
      </w:pPr>
      <w:r w:rsidRPr="0090262E">
        <w:t xml:space="preserve">operational service under the VEA; </w:t>
      </w:r>
    </w:p>
    <w:p w14:paraId="3C1E9121" w14:textId="77777777" w:rsidR="0090262E" w:rsidRPr="0090262E" w:rsidRDefault="0090262E" w:rsidP="00C00AFC">
      <w:pPr>
        <w:pStyle w:val="SH4"/>
        <w:numPr>
          <w:ilvl w:val="3"/>
          <w:numId w:val="29"/>
        </w:numPr>
      </w:pPr>
      <w:r w:rsidRPr="0090262E">
        <w:t xml:space="preserve">peacekeeping service under the VEA; </w:t>
      </w:r>
    </w:p>
    <w:p w14:paraId="7BB273F4" w14:textId="77777777" w:rsidR="0090262E" w:rsidRPr="0090262E" w:rsidRDefault="0090262E" w:rsidP="00C00AFC">
      <w:pPr>
        <w:pStyle w:val="SH4"/>
        <w:numPr>
          <w:ilvl w:val="3"/>
          <w:numId w:val="29"/>
        </w:numPr>
      </w:pPr>
      <w:r w:rsidRPr="0090262E">
        <w:t xml:space="preserve">hazardous service under the VEA; </w:t>
      </w:r>
    </w:p>
    <w:p w14:paraId="08175719" w14:textId="77777777" w:rsidR="0090262E" w:rsidRPr="0090262E" w:rsidRDefault="0090262E" w:rsidP="00C00AFC">
      <w:pPr>
        <w:pStyle w:val="SH4"/>
        <w:numPr>
          <w:ilvl w:val="3"/>
          <w:numId w:val="29"/>
        </w:numPr>
      </w:pPr>
      <w:r w:rsidRPr="0090262E">
        <w:t>British nuclear test defence service under the VEA;</w:t>
      </w:r>
    </w:p>
    <w:p w14:paraId="02750C83" w14:textId="77777777" w:rsidR="0090262E" w:rsidRPr="0090262E" w:rsidRDefault="0090262E" w:rsidP="00C00AFC">
      <w:pPr>
        <w:pStyle w:val="SH4"/>
        <w:numPr>
          <w:ilvl w:val="3"/>
          <w:numId w:val="29"/>
        </w:numPr>
      </w:pPr>
      <w:r w:rsidRPr="0090262E">
        <w:t>warlike service under the MRCA; or</w:t>
      </w:r>
    </w:p>
    <w:p w14:paraId="5F6DBA6E" w14:textId="77777777" w:rsidR="00885EAB" w:rsidRPr="0090262E" w:rsidRDefault="0090262E" w:rsidP="00C00AFC">
      <w:pPr>
        <w:pStyle w:val="SH4"/>
        <w:numPr>
          <w:ilvl w:val="3"/>
          <w:numId w:val="29"/>
        </w:numPr>
      </w:pPr>
      <w:r w:rsidRPr="0090262E">
        <w:t>non-warlike service under the MRCA.</w:t>
      </w:r>
    </w:p>
    <w:p w14:paraId="0F95FAB0"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07BEEB90" w14:textId="77777777" w:rsidR="00885EAB" w:rsidRPr="009C404D" w:rsidRDefault="00054930" w:rsidP="003A6DED">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425F9A93" w14:textId="77777777" w:rsidR="00885EAB" w:rsidRPr="00513D05" w:rsidRDefault="00513D05" w:rsidP="00C00AFC">
      <w:pPr>
        <w:pStyle w:val="SH4"/>
        <w:numPr>
          <w:ilvl w:val="3"/>
          <w:numId w:val="30"/>
        </w:numPr>
      </w:pPr>
      <w:r>
        <w:tab/>
      </w:r>
      <w:r w:rsidR="00885EAB" w:rsidRPr="00513D05">
        <w:t>pneumonia;</w:t>
      </w:r>
    </w:p>
    <w:p w14:paraId="68B9DA22" w14:textId="77777777" w:rsidR="00885EAB" w:rsidRPr="00513D05" w:rsidRDefault="00885EAB" w:rsidP="00C00AFC">
      <w:pPr>
        <w:pStyle w:val="SH4"/>
        <w:numPr>
          <w:ilvl w:val="3"/>
          <w:numId w:val="30"/>
        </w:numPr>
      </w:pPr>
      <w:r w:rsidRPr="00513D05">
        <w:tab/>
        <w:t>respiratory failure;</w:t>
      </w:r>
    </w:p>
    <w:p w14:paraId="3CF2374C" w14:textId="77777777" w:rsidR="00885EAB" w:rsidRPr="00513D05" w:rsidRDefault="00885EAB" w:rsidP="00C00AFC">
      <w:pPr>
        <w:pStyle w:val="SH4"/>
        <w:numPr>
          <w:ilvl w:val="3"/>
          <w:numId w:val="30"/>
        </w:numPr>
      </w:pPr>
      <w:r w:rsidRPr="00513D05">
        <w:tab/>
        <w:t>cardiac arrest;</w:t>
      </w:r>
    </w:p>
    <w:p w14:paraId="33403C7F" w14:textId="77777777" w:rsidR="00885EAB" w:rsidRPr="00513D05" w:rsidRDefault="00885EAB" w:rsidP="00C00AFC">
      <w:pPr>
        <w:pStyle w:val="SH4"/>
        <w:numPr>
          <w:ilvl w:val="3"/>
          <w:numId w:val="30"/>
        </w:numPr>
      </w:pPr>
      <w:r w:rsidRPr="00513D05">
        <w:tab/>
        <w:t>circulatory failure;</w:t>
      </w:r>
      <w:r w:rsidR="002376A0">
        <w:t xml:space="preserve"> or</w:t>
      </w:r>
    </w:p>
    <w:p w14:paraId="425D9E77" w14:textId="77777777" w:rsidR="00BD3334" w:rsidRPr="00BD3334" w:rsidRDefault="00885EAB" w:rsidP="00C00AFC">
      <w:pPr>
        <w:pStyle w:val="SH4"/>
        <w:numPr>
          <w:ilvl w:val="3"/>
          <w:numId w:val="30"/>
        </w:numPr>
      </w:pPr>
      <w:r w:rsidRPr="00513D05">
        <w:tab/>
        <w:t>cessation of brain function.</w:t>
      </w:r>
    </w:p>
    <w:p w14:paraId="1C951C44" w14:textId="77777777" w:rsidR="00C26B6B" w:rsidRPr="00C26B6B" w:rsidRDefault="00C26B6B" w:rsidP="003A6DED">
      <w:pPr>
        <w:pStyle w:val="SH3"/>
      </w:pPr>
      <w:r w:rsidRPr="00C26B6B">
        <w:rPr>
          <w:b/>
          <w:i/>
        </w:rPr>
        <w:t>thrombolytic (fibrinolytic) therapy</w:t>
      </w:r>
      <w:r w:rsidRPr="00C26B6B">
        <w:t xml:space="preserve"> means therapeutic administration of a pharmacological agent in order to dissolve a thrombus, retard fibrin deposition on established thrombi or prevent the formation of new thrombi, and includes agents such as streptokinase, urokinase, tissue plasminogen activator, prourokinase, acyl-SK-plasminogen, anistreplase, alteplase, defibrotide, duteplase, </w:t>
      </w:r>
      <w:proofErr w:type="spellStart"/>
      <w:r w:rsidRPr="00C26B6B">
        <w:t>lanoteplase</w:t>
      </w:r>
      <w:proofErr w:type="spellEnd"/>
      <w:r w:rsidRPr="00C26B6B">
        <w:t xml:space="preserve">, </w:t>
      </w:r>
      <w:proofErr w:type="spellStart"/>
      <w:r w:rsidRPr="00C26B6B">
        <w:t>monteplase</w:t>
      </w:r>
      <w:proofErr w:type="spellEnd"/>
      <w:r w:rsidRPr="00C26B6B">
        <w:t>, nasaruplase, saruplase, staphylokinase or reteplase;</w:t>
      </w:r>
    </w:p>
    <w:p w14:paraId="1F6A18CC" w14:textId="77777777" w:rsidR="00225CBD" w:rsidRDefault="00885EAB" w:rsidP="003A6DED">
      <w:pPr>
        <w:pStyle w:val="SH3"/>
      </w:pPr>
      <w:r w:rsidRPr="005F380C">
        <w:rPr>
          <w:b/>
          <w:i/>
          <w:iCs/>
        </w:rPr>
        <w:t>VEA</w:t>
      </w:r>
      <w:r w:rsidRPr="0019084F">
        <w:t xml:space="preserve"> means the </w:t>
      </w:r>
      <w:r w:rsidRPr="002702BE">
        <w:t>Veterans</w:t>
      </w:r>
      <w:r w:rsidR="00ED21FE" w:rsidRPr="002702BE">
        <w:t>'</w:t>
      </w:r>
      <w:r w:rsidRPr="002702BE">
        <w:t xml:space="preserve"> Entitlements Act 1986</w:t>
      </w:r>
      <w:r w:rsidRPr="0019084F">
        <w:t>.</w:t>
      </w:r>
    </w:p>
    <w:p w14:paraId="44461783" w14:textId="77777777" w:rsidR="00B52F3D" w:rsidRPr="0019084F" w:rsidRDefault="00B52F3D" w:rsidP="003A6DED">
      <w:pPr>
        <w:pStyle w:val="SH3"/>
      </w:pPr>
      <w:r w:rsidRPr="00B52F3D">
        <w:rPr>
          <w:b/>
          <w:i/>
        </w:rPr>
        <w:t xml:space="preserve">witness </w:t>
      </w:r>
      <w:r w:rsidRPr="00B52F3D">
        <w:t>means a person who experiences an incident at the time it occurs and can give direct evidence of it. This excludes persons exposed only to public broadcasting or mass media coverage of the incident.</w:t>
      </w:r>
    </w:p>
    <w:p w14:paraId="5000C86B" w14:textId="77777777" w:rsidR="00CF2367" w:rsidRPr="00FA33FB" w:rsidRDefault="00CF2367" w:rsidP="00CF2367"/>
    <w:p w14:paraId="491583D1"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596EC5B0"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A3CE" w14:textId="77777777" w:rsidR="005B2C4F" w:rsidRDefault="005B2C4F" w:rsidP="00715914">
      <w:pPr>
        <w:spacing w:line="240" w:lineRule="auto"/>
      </w:pPr>
      <w:r>
        <w:separator/>
      </w:r>
    </w:p>
  </w:endnote>
  <w:endnote w:type="continuationSeparator" w:id="0">
    <w:p w14:paraId="6723C877" w14:textId="77777777" w:rsidR="005B2C4F" w:rsidRDefault="005B2C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002D" w14:textId="77777777" w:rsidR="005B2C4F" w:rsidRPr="00E33C1C" w:rsidRDefault="005B2C4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5B2C4F" w:rsidRPr="00C01863" w14:paraId="6B6DFD80" w14:textId="77777777" w:rsidTr="0048687A">
      <w:tc>
        <w:tcPr>
          <w:tcW w:w="709" w:type="dxa"/>
          <w:tcBorders>
            <w:top w:val="nil"/>
            <w:left w:val="nil"/>
            <w:bottom w:val="nil"/>
            <w:right w:val="nil"/>
          </w:tcBorders>
          <w:shd w:val="clear" w:color="auto" w:fill="auto"/>
        </w:tcPr>
        <w:p w14:paraId="729079C3" w14:textId="77777777" w:rsidR="005B2C4F" w:rsidRPr="00C01863" w:rsidRDefault="005B2C4F" w:rsidP="004A2007">
          <w:pPr>
            <w:spacing w:line="0" w:lineRule="atLeast"/>
            <w:rPr>
              <w:sz w:val="18"/>
            </w:rPr>
          </w:pPr>
        </w:p>
      </w:tc>
      <w:tc>
        <w:tcPr>
          <w:tcW w:w="7229" w:type="dxa"/>
          <w:tcBorders>
            <w:top w:val="nil"/>
            <w:left w:val="nil"/>
            <w:bottom w:val="nil"/>
            <w:right w:val="nil"/>
          </w:tcBorders>
          <w:shd w:val="clear" w:color="auto" w:fill="auto"/>
        </w:tcPr>
        <w:p w14:paraId="2B9C2F9E" w14:textId="77777777" w:rsidR="005B2C4F" w:rsidRDefault="005B2C4F" w:rsidP="004A2007">
          <w:pPr>
            <w:spacing w:line="0" w:lineRule="atLeast"/>
            <w:jc w:val="center"/>
            <w:rPr>
              <w:i/>
              <w:sz w:val="18"/>
            </w:rPr>
          </w:pPr>
          <w:r w:rsidRPr="007C5CE0">
            <w:rPr>
              <w:i/>
              <w:sz w:val="18"/>
            </w:rPr>
            <w:t>Statement of Principles concerning</w:t>
          </w:r>
        </w:p>
        <w:p w14:paraId="21DB8AF4" w14:textId="1D3F881A" w:rsidR="005B2C4F" w:rsidRDefault="00FE1592" w:rsidP="004A2007">
          <w:pPr>
            <w:spacing w:line="0" w:lineRule="atLeast"/>
            <w:jc w:val="center"/>
            <w:rPr>
              <w:i/>
              <w:sz w:val="18"/>
              <w:szCs w:val="18"/>
            </w:rPr>
          </w:pPr>
          <w:r w:rsidRPr="00FE1592">
            <w:rPr>
              <w:i/>
              <w:sz w:val="18"/>
              <w:szCs w:val="18"/>
            </w:rPr>
            <w:t>Cerebrovascular Accident (Stroke)</w:t>
          </w:r>
          <w:r w:rsidR="005B2C4F">
            <w:rPr>
              <w:i/>
              <w:sz w:val="18"/>
              <w:szCs w:val="18"/>
            </w:rPr>
            <w:t xml:space="preserve"> (Reasonable Hypothesis) </w:t>
          </w:r>
          <w:r w:rsidR="005B2C4F" w:rsidRPr="007C5CE0">
            <w:rPr>
              <w:i/>
              <w:sz w:val="18"/>
            </w:rPr>
            <w:t xml:space="preserve">(No. </w:t>
          </w:r>
          <w:r w:rsidRPr="00FE1592">
            <w:rPr>
              <w:i/>
              <w:sz w:val="18"/>
              <w:szCs w:val="18"/>
            </w:rPr>
            <w:t>45</w:t>
          </w:r>
          <w:r w:rsidR="005B2C4F" w:rsidRPr="007C5CE0">
            <w:rPr>
              <w:i/>
              <w:sz w:val="18"/>
              <w:szCs w:val="18"/>
            </w:rPr>
            <w:t xml:space="preserve"> of </w:t>
          </w:r>
          <w:r w:rsidRPr="00FE1592">
            <w:rPr>
              <w:i/>
              <w:sz w:val="18"/>
              <w:szCs w:val="18"/>
            </w:rPr>
            <w:t>2024</w:t>
          </w:r>
          <w:r w:rsidR="005B2C4F" w:rsidRPr="007C5CE0">
            <w:rPr>
              <w:i/>
              <w:sz w:val="18"/>
              <w:szCs w:val="18"/>
            </w:rPr>
            <w:t>)</w:t>
          </w:r>
        </w:p>
        <w:p w14:paraId="7E6E8236" w14:textId="77777777" w:rsidR="005B2C4F" w:rsidRPr="007C5CE0" w:rsidRDefault="005B2C4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0864E12" w14:textId="77777777" w:rsidR="005B2C4F" w:rsidRPr="00C01863" w:rsidRDefault="005B2C4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1592">
            <w:rPr>
              <w:i/>
              <w:noProof/>
              <w:sz w:val="18"/>
            </w:rPr>
            <w:t>20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E1592">
            <w:rPr>
              <w:i/>
              <w:noProof/>
              <w:sz w:val="18"/>
            </w:rPr>
            <w:t>20</w:t>
          </w:r>
          <w:r>
            <w:rPr>
              <w:i/>
              <w:sz w:val="18"/>
            </w:rPr>
            <w:fldChar w:fldCharType="end"/>
          </w:r>
        </w:p>
      </w:tc>
    </w:tr>
  </w:tbl>
  <w:p w14:paraId="75A3062B" w14:textId="77777777" w:rsidR="005B2C4F" w:rsidRPr="004A2007" w:rsidRDefault="005B2C4F"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22BD" w14:textId="77777777" w:rsidR="005B2C4F" w:rsidRPr="00E33C1C" w:rsidRDefault="005B2C4F"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5B2C4F" w:rsidRPr="00C01863" w14:paraId="04EF1B44" w14:textId="77777777" w:rsidTr="0048687A">
      <w:tc>
        <w:tcPr>
          <w:tcW w:w="709" w:type="dxa"/>
          <w:tcBorders>
            <w:top w:val="nil"/>
            <w:left w:val="nil"/>
            <w:bottom w:val="nil"/>
            <w:right w:val="nil"/>
          </w:tcBorders>
          <w:shd w:val="clear" w:color="auto" w:fill="auto"/>
        </w:tcPr>
        <w:p w14:paraId="70C54C6D" w14:textId="77777777" w:rsidR="005B2C4F" w:rsidRPr="00C01863" w:rsidRDefault="005B2C4F" w:rsidP="004A2007">
          <w:pPr>
            <w:spacing w:line="0" w:lineRule="atLeast"/>
            <w:rPr>
              <w:sz w:val="18"/>
            </w:rPr>
          </w:pPr>
        </w:p>
      </w:tc>
      <w:tc>
        <w:tcPr>
          <w:tcW w:w="7229" w:type="dxa"/>
          <w:tcBorders>
            <w:top w:val="nil"/>
            <w:left w:val="nil"/>
            <w:bottom w:val="nil"/>
            <w:right w:val="nil"/>
          </w:tcBorders>
          <w:shd w:val="clear" w:color="auto" w:fill="auto"/>
        </w:tcPr>
        <w:p w14:paraId="5C11F266" w14:textId="77777777" w:rsidR="005B2C4F" w:rsidRDefault="005B2C4F" w:rsidP="004A2007">
          <w:pPr>
            <w:spacing w:line="0" w:lineRule="atLeast"/>
            <w:jc w:val="center"/>
            <w:rPr>
              <w:i/>
              <w:sz w:val="18"/>
            </w:rPr>
          </w:pPr>
          <w:r w:rsidRPr="007C5CE0">
            <w:rPr>
              <w:i/>
              <w:sz w:val="18"/>
            </w:rPr>
            <w:t>Statement of Principles concerning</w:t>
          </w:r>
        </w:p>
        <w:p w14:paraId="378D2D1D" w14:textId="0EE46C1D" w:rsidR="005B2C4F" w:rsidRDefault="00FE1592" w:rsidP="004A2007">
          <w:pPr>
            <w:spacing w:line="0" w:lineRule="atLeast"/>
            <w:jc w:val="center"/>
            <w:rPr>
              <w:i/>
              <w:sz w:val="18"/>
              <w:szCs w:val="18"/>
            </w:rPr>
          </w:pPr>
          <w:r w:rsidRPr="00FE1592">
            <w:rPr>
              <w:i/>
              <w:sz w:val="18"/>
              <w:szCs w:val="18"/>
            </w:rPr>
            <w:t>Cerebrovascular Accident (Stroke)</w:t>
          </w:r>
          <w:r w:rsidR="005B2C4F">
            <w:rPr>
              <w:i/>
              <w:sz w:val="18"/>
              <w:szCs w:val="18"/>
            </w:rPr>
            <w:t xml:space="preserve"> (Reasonable Hypothesis) </w:t>
          </w:r>
          <w:r w:rsidR="005B2C4F" w:rsidRPr="007C5CE0">
            <w:rPr>
              <w:i/>
              <w:sz w:val="18"/>
            </w:rPr>
            <w:t xml:space="preserve">(No. </w:t>
          </w:r>
          <w:r w:rsidRPr="00FE1592">
            <w:rPr>
              <w:i/>
              <w:sz w:val="18"/>
              <w:szCs w:val="18"/>
            </w:rPr>
            <w:t>45</w:t>
          </w:r>
          <w:r w:rsidR="005B2C4F" w:rsidRPr="007C5CE0">
            <w:rPr>
              <w:i/>
              <w:sz w:val="18"/>
              <w:szCs w:val="18"/>
            </w:rPr>
            <w:t xml:space="preserve"> of </w:t>
          </w:r>
          <w:r w:rsidRPr="00FE1592">
            <w:rPr>
              <w:i/>
              <w:sz w:val="18"/>
              <w:szCs w:val="18"/>
            </w:rPr>
            <w:t>2024</w:t>
          </w:r>
          <w:r w:rsidR="005B2C4F" w:rsidRPr="007C5CE0">
            <w:rPr>
              <w:i/>
              <w:sz w:val="18"/>
              <w:szCs w:val="18"/>
            </w:rPr>
            <w:t>)</w:t>
          </w:r>
        </w:p>
        <w:p w14:paraId="3E088741" w14:textId="77777777" w:rsidR="005B2C4F" w:rsidRPr="007C5CE0" w:rsidRDefault="005B2C4F"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68399AA8" w14:textId="77777777" w:rsidR="005B2C4F" w:rsidRPr="00C01863" w:rsidRDefault="005B2C4F"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E159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E1592">
            <w:rPr>
              <w:i/>
              <w:noProof/>
              <w:sz w:val="18"/>
            </w:rPr>
            <w:t>20</w:t>
          </w:r>
          <w:r>
            <w:rPr>
              <w:i/>
              <w:sz w:val="18"/>
            </w:rPr>
            <w:fldChar w:fldCharType="end"/>
          </w:r>
        </w:p>
      </w:tc>
    </w:tr>
  </w:tbl>
  <w:p w14:paraId="63F5B952" w14:textId="77777777" w:rsidR="005B2C4F" w:rsidRPr="004A2007" w:rsidRDefault="005B2C4F"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8CE0" w14:textId="77777777" w:rsidR="005B2C4F" w:rsidRPr="004A2007" w:rsidRDefault="005B2C4F"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1572" w14:textId="77777777" w:rsidR="005B2C4F" w:rsidRPr="00A254EA" w:rsidRDefault="005B2C4F"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7C54" w14:textId="77777777" w:rsidR="005B2C4F" w:rsidRPr="00E33C1C" w:rsidRDefault="005B2C4F"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7655" w14:textId="77777777" w:rsidR="005B2C4F" w:rsidRPr="004A2007" w:rsidRDefault="005B2C4F"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43E0" w14:textId="77777777" w:rsidR="005B2C4F" w:rsidRPr="004A2007" w:rsidRDefault="005B2C4F"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FC1B" w14:textId="77777777" w:rsidR="005B2C4F" w:rsidRDefault="005B2C4F" w:rsidP="00715914">
      <w:pPr>
        <w:spacing w:line="240" w:lineRule="auto"/>
      </w:pPr>
      <w:r>
        <w:separator/>
      </w:r>
    </w:p>
  </w:footnote>
  <w:footnote w:type="continuationSeparator" w:id="0">
    <w:p w14:paraId="05E0936A" w14:textId="77777777" w:rsidR="005B2C4F" w:rsidRDefault="005B2C4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1D07" w14:textId="77777777" w:rsidR="005B2C4F" w:rsidRPr="004A2007" w:rsidRDefault="005B2C4F"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1584" w14:textId="77777777" w:rsidR="005B2C4F" w:rsidRDefault="005B2C4F" w:rsidP="004A2007">
    <w:pPr>
      <w:rPr>
        <w:sz w:val="20"/>
      </w:rPr>
    </w:pPr>
    <w:r>
      <w:rPr>
        <w:b/>
        <w:noProof/>
        <w:sz w:val="20"/>
      </w:rPr>
      <w:t>Schedule 1</w:t>
    </w:r>
    <w:r>
      <w:rPr>
        <w:sz w:val="20"/>
      </w:rPr>
      <w:t xml:space="preserve"> - </w:t>
    </w:r>
    <w:r>
      <w:rPr>
        <w:noProof/>
        <w:sz w:val="20"/>
      </w:rPr>
      <w:t>Dictionary</w:t>
    </w:r>
  </w:p>
  <w:p w14:paraId="7F6E0CEA" w14:textId="77777777" w:rsidR="005B2C4F" w:rsidRDefault="005B2C4F"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9D8D" w14:textId="77777777" w:rsidR="005B2C4F" w:rsidRDefault="005B2C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E8CD" w14:textId="77777777" w:rsidR="005B2C4F" w:rsidRPr="004A2007" w:rsidRDefault="005B2C4F"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7C4A" w14:textId="77777777" w:rsidR="005B2C4F" w:rsidRPr="004A2007" w:rsidRDefault="005B2C4F"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6F85" w14:textId="77777777" w:rsidR="005B2C4F" w:rsidRPr="007A1328" w:rsidRDefault="005B2C4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36E024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8714ACD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83879219">
    <w:abstractNumId w:val="15"/>
  </w:num>
  <w:num w:numId="2" w16cid:durableId="1024403267">
    <w:abstractNumId w:val="13"/>
  </w:num>
  <w:num w:numId="3" w16cid:durableId="2112161846">
    <w:abstractNumId w:val="11"/>
  </w:num>
  <w:num w:numId="4" w16cid:durableId="1809514842">
    <w:abstractNumId w:val="10"/>
  </w:num>
  <w:num w:numId="5" w16cid:durableId="63338814">
    <w:abstractNumId w:val="14"/>
  </w:num>
  <w:num w:numId="6" w16cid:durableId="1106582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772715">
    <w:abstractNumId w:val="9"/>
  </w:num>
  <w:num w:numId="8" w16cid:durableId="487131408">
    <w:abstractNumId w:val="7"/>
  </w:num>
  <w:num w:numId="9" w16cid:durableId="1731148164">
    <w:abstractNumId w:val="6"/>
  </w:num>
  <w:num w:numId="10" w16cid:durableId="1784112311">
    <w:abstractNumId w:val="5"/>
  </w:num>
  <w:num w:numId="11" w16cid:durableId="2021616055">
    <w:abstractNumId w:val="4"/>
  </w:num>
  <w:num w:numId="12" w16cid:durableId="203106799">
    <w:abstractNumId w:val="8"/>
  </w:num>
  <w:num w:numId="13" w16cid:durableId="809248248">
    <w:abstractNumId w:val="3"/>
  </w:num>
  <w:num w:numId="14" w16cid:durableId="1561479226">
    <w:abstractNumId w:val="2"/>
  </w:num>
  <w:num w:numId="15" w16cid:durableId="2060932556">
    <w:abstractNumId w:val="1"/>
  </w:num>
  <w:num w:numId="16" w16cid:durableId="1890531810">
    <w:abstractNumId w:val="0"/>
  </w:num>
  <w:num w:numId="17" w16cid:durableId="241112150">
    <w:abstractNumId w:val="10"/>
  </w:num>
  <w:num w:numId="18" w16cid:durableId="87430188">
    <w:abstractNumId w:val="10"/>
  </w:num>
  <w:num w:numId="19" w16cid:durableId="1661083209">
    <w:abstractNumId w:val="10"/>
  </w:num>
  <w:num w:numId="20" w16cid:durableId="548300327">
    <w:abstractNumId w:val="12"/>
  </w:num>
  <w:num w:numId="21" w16cid:durableId="1426537583">
    <w:abstractNumId w:val="10"/>
  </w:num>
  <w:num w:numId="22" w16cid:durableId="702244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0277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822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2241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190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269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528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824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360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3905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9580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D40"/>
    <w:rsid w:val="00001EAA"/>
    <w:rsid w:val="00004470"/>
    <w:rsid w:val="000101C8"/>
    <w:rsid w:val="00010FE2"/>
    <w:rsid w:val="00012643"/>
    <w:rsid w:val="000136AF"/>
    <w:rsid w:val="0001587D"/>
    <w:rsid w:val="00021CE7"/>
    <w:rsid w:val="00024911"/>
    <w:rsid w:val="00032E05"/>
    <w:rsid w:val="000437C1"/>
    <w:rsid w:val="00044A34"/>
    <w:rsid w:val="00046E67"/>
    <w:rsid w:val="00051B75"/>
    <w:rsid w:val="0005365D"/>
    <w:rsid w:val="00054930"/>
    <w:rsid w:val="000568B2"/>
    <w:rsid w:val="00057CB8"/>
    <w:rsid w:val="000614BF"/>
    <w:rsid w:val="00061E3E"/>
    <w:rsid w:val="00081B7C"/>
    <w:rsid w:val="00085567"/>
    <w:rsid w:val="0008674F"/>
    <w:rsid w:val="00094DC6"/>
    <w:rsid w:val="00097FDF"/>
    <w:rsid w:val="000A3D68"/>
    <w:rsid w:val="000A4D8F"/>
    <w:rsid w:val="000A651F"/>
    <w:rsid w:val="000A66F3"/>
    <w:rsid w:val="000A738E"/>
    <w:rsid w:val="000B1350"/>
    <w:rsid w:val="000B2F5E"/>
    <w:rsid w:val="000B58FA"/>
    <w:rsid w:val="000C21A3"/>
    <w:rsid w:val="000C33DE"/>
    <w:rsid w:val="000C664A"/>
    <w:rsid w:val="000C6D96"/>
    <w:rsid w:val="000D05EF"/>
    <w:rsid w:val="000D4D03"/>
    <w:rsid w:val="000D5B59"/>
    <w:rsid w:val="000E2261"/>
    <w:rsid w:val="000E4183"/>
    <w:rsid w:val="000F18A3"/>
    <w:rsid w:val="000F1930"/>
    <w:rsid w:val="000F21C1"/>
    <w:rsid w:val="000F76FA"/>
    <w:rsid w:val="00101F89"/>
    <w:rsid w:val="001058EA"/>
    <w:rsid w:val="00106F94"/>
    <w:rsid w:val="0010745C"/>
    <w:rsid w:val="001138F3"/>
    <w:rsid w:val="00132CEB"/>
    <w:rsid w:val="001371B6"/>
    <w:rsid w:val="00137D25"/>
    <w:rsid w:val="00137FE9"/>
    <w:rsid w:val="00142B62"/>
    <w:rsid w:val="0014501C"/>
    <w:rsid w:val="001514A8"/>
    <w:rsid w:val="0015201F"/>
    <w:rsid w:val="00157B8B"/>
    <w:rsid w:val="00161A8E"/>
    <w:rsid w:val="001648F7"/>
    <w:rsid w:val="00166C2F"/>
    <w:rsid w:val="00167E0C"/>
    <w:rsid w:val="001809D7"/>
    <w:rsid w:val="001833C8"/>
    <w:rsid w:val="0018533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5229"/>
    <w:rsid w:val="001D67F6"/>
    <w:rsid w:val="001E3590"/>
    <w:rsid w:val="001E44BE"/>
    <w:rsid w:val="001E7407"/>
    <w:rsid w:val="001F5D5E"/>
    <w:rsid w:val="001F6219"/>
    <w:rsid w:val="001F6CD4"/>
    <w:rsid w:val="002069B1"/>
    <w:rsid w:val="00206C4D"/>
    <w:rsid w:val="0021053C"/>
    <w:rsid w:val="00210C8F"/>
    <w:rsid w:val="00214488"/>
    <w:rsid w:val="00215860"/>
    <w:rsid w:val="00215AF1"/>
    <w:rsid w:val="002210AC"/>
    <w:rsid w:val="00223E2C"/>
    <w:rsid w:val="00225CBD"/>
    <w:rsid w:val="00226ECC"/>
    <w:rsid w:val="00227CAC"/>
    <w:rsid w:val="002321E8"/>
    <w:rsid w:val="00236EEC"/>
    <w:rsid w:val="00237471"/>
    <w:rsid w:val="002376A0"/>
    <w:rsid w:val="00237BAF"/>
    <w:rsid w:val="0024010F"/>
    <w:rsid w:val="00240749"/>
    <w:rsid w:val="00243018"/>
    <w:rsid w:val="00250D1F"/>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23FA"/>
    <w:rsid w:val="003A189F"/>
    <w:rsid w:val="003A237F"/>
    <w:rsid w:val="003A2FFE"/>
    <w:rsid w:val="003A5C26"/>
    <w:rsid w:val="003A6DED"/>
    <w:rsid w:val="003B3E42"/>
    <w:rsid w:val="003B5928"/>
    <w:rsid w:val="003C3B4F"/>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2C0"/>
    <w:rsid w:val="00431E9B"/>
    <w:rsid w:val="00436129"/>
    <w:rsid w:val="004379E3"/>
    <w:rsid w:val="0044015E"/>
    <w:rsid w:val="0044291A"/>
    <w:rsid w:val="00444ABD"/>
    <w:rsid w:val="00456CE5"/>
    <w:rsid w:val="00467661"/>
    <w:rsid w:val="004705B7"/>
    <w:rsid w:val="00472DBE"/>
    <w:rsid w:val="00474A19"/>
    <w:rsid w:val="004834A1"/>
    <w:rsid w:val="004840A6"/>
    <w:rsid w:val="0048687A"/>
    <w:rsid w:val="004916B9"/>
    <w:rsid w:val="00496F97"/>
    <w:rsid w:val="004A0889"/>
    <w:rsid w:val="004A2007"/>
    <w:rsid w:val="004A2477"/>
    <w:rsid w:val="004A4764"/>
    <w:rsid w:val="004A5E4B"/>
    <w:rsid w:val="004C6AE8"/>
    <w:rsid w:val="004C6D55"/>
    <w:rsid w:val="004D10CF"/>
    <w:rsid w:val="004D4BCA"/>
    <w:rsid w:val="004D7137"/>
    <w:rsid w:val="004E063A"/>
    <w:rsid w:val="004E40C0"/>
    <w:rsid w:val="004E7BEC"/>
    <w:rsid w:val="004F23E0"/>
    <w:rsid w:val="00505D3D"/>
    <w:rsid w:val="00506AF6"/>
    <w:rsid w:val="00513D05"/>
    <w:rsid w:val="005144C3"/>
    <w:rsid w:val="00516768"/>
    <w:rsid w:val="00516B8D"/>
    <w:rsid w:val="005226B5"/>
    <w:rsid w:val="005268CF"/>
    <w:rsid w:val="0053697E"/>
    <w:rsid w:val="00537FBC"/>
    <w:rsid w:val="0054113C"/>
    <w:rsid w:val="00545116"/>
    <w:rsid w:val="00553578"/>
    <w:rsid w:val="005574D1"/>
    <w:rsid w:val="00557CDF"/>
    <w:rsid w:val="00561CDF"/>
    <w:rsid w:val="00571FBB"/>
    <w:rsid w:val="00575A90"/>
    <w:rsid w:val="00576E99"/>
    <w:rsid w:val="00584811"/>
    <w:rsid w:val="00585784"/>
    <w:rsid w:val="00593AA6"/>
    <w:rsid w:val="00594161"/>
    <w:rsid w:val="00594749"/>
    <w:rsid w:val="005950EE"/>
    <w:rsid w:val="005962C4"/>
    <w:rsid w:val="005A1B4D"/>
    <w:rsid w:val="005A2E18"/>
    <w:rsid w:val="005A681B"/>
    <w:rsid w:val="005B001A"/>
    <w:rsid w:val="005B05D3"/>
    <w:rsid w:val="005B2C4F"/>
    <w:rsid w:val="005B4067"/>
    <w:rsid w:val="005C3F41"/>
    <w:rsid w:val="005C74AC"/>
    <w:rsid w:val="005C7B57"/>
    <w:rsid w:val="005C7CC5"/>
    <w:rsid w:val="005D2D09"/>
    <w:rsid w:val="005E589B"/>
    <w:rsid w:val="005E7FC2"/>
    <w:rsid w:val="005F380C"/>
    <w:rsid w:val="00600219"/>
    <w:rsid w:val="006013B7"/>
    <w:rsid w:val="00603D01"/>
    <w:rsid w:val="00603DC4"/>
    <w:rsid w:val="0060681C"/>
    <w:rsid w:val="00615B89"/>
    <w:rsid w:val="00616FF5"/>
    <w:rsid w:val="00617C4E"/>
    <w:rsid w:val="00620076"/>
    <w:rsid w:val="006314DD"/>
    <w:rsid w:val="0063322F"/>
    <w:rsid w:val="0066266D"/>
    <w:rsid w:val="006647B7"/>
    <w:rsid w:val="00667A4E"/>
    <w:rsid w:val="00670EA1"/>
    <w:rsid w:val="00677CC2"/>
    <w:rsid w:val="006840B0"/>
    <w:rsid w:val="00684C0E"/>
    <w:rsid w:val="006905DE"/>
    <w:rsid w:val="0069207B"/>
    <w:rsid w:val="0069220C"/>
    <w:rsid w:val="00695023"/>
    <w:rsid w:val="006B1DE7"/>
    <w:rsid w:val="006B5789"/>
    <w:rsid w:val="006C30C5"/>
    <w:rsid w:val="006C3688"/>
    <w:rsid w:val="006C406F"/>
    <w:rsid w:val="006C4E18"/>
    <w:rsid w:val="006C68D1"/>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06925"/>
    <w:rsid w:val="007078A0"/>
    <w:rsid w:val="0071254E"/>
    <w:rsid w:val="00713084"/>
    <w:rsid w:val="007142FB"/>
    <w:rsid w:val="00714F20"/>
    <w:rsid w:val="0071590F"/>
    <w:rsid w:val="00715914"/>
    <w:rsid w:val="00726366"/>
    <w:rsid w:val="00727A69"/>
    <w:rsid w:val="00731E00"/>
    <w:rsid w:val="00733269"/>
    <w:rsid w:val="00741718"/>
    <w:rsid w:val="007440B7"/>
    <w:rsid w:val="00744394"/>
    <w:rsid w:val="007500C8"/>
    <w:rsid w:val="007527C1"/>
    <w:rsid w:val="007534B2"/>
    <w:rsid w:val="00753B8D"/>
    <w:rsid w:val="00756272"/>
    <w:rsid w:val="00757544"/>
    <w:rsid w:val="007615E2"/>
    <w:rsid w:val="00762DE3"/>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B7018"/>
    <w:rsid w:val="007C2253"/>
    <w:rsid w:val="007C47A9"/>
    <w:rsid w:val="007C5CE0"/>
    <w:rsid w:val="007C7DEE"/>
    <w:rsid w:val="007D2FE9"/>
    <w:rsid w:val="007D3BA2"/>
    <w:rsid w:val="007E163D"/>
    <w:rsid w:val="007E667A"/>
    <w:rsid w:val="007F1385"/>
    <w:rsid w:val="007F2378"/>
    <w:rsid w:val="007F28C9"/>
    <w:rsid w:val="00803587"/>
    <w:rsid w:val="00806368"/>
    <w:rsid w:val="008117E9"/>
    <w:rsid w:val="00817D20"/>
    <w:rsid w:val="00824498"/>
    <w:rsid w:val="008321ED"/>
    <w:rsid w:val="00832C32"/>
    <w:rsid w:val="00833747"/>
    <w:rsid w:val="00842EA3"/>
    <w:rsid w:val="00850A63"/>
    <w:rsid w:val="0085384C"/>
    <w:rsid w:val="00856A31"/>
    <w:rsid w:val="00860285"/>
    <w:rsid w:val="00860BB7"/>
    <w:rsid w:val="0086644D"/>
    <w:rsid w:val="00867ABD"/>
    <w:rsid w:val="00867B37"/>
    <w:rsid w:val="00873081"/>
    <w:rsid w:val="008754D0"/>
    <w:rsid w:val="00877AE3"/>
    <w:rsid w:val="008855C9"/>
    <w:rsid w:val="00885EAB"/>
    <w:rsid w:val="00886456"/>
    <w:rsid w:val="008A12E8"/>
    <w:rsid w:val="008A2223"/>
    <w:rsid w:val="008A46E1"/>
    <w:rsid w:val="008A4F43"/>
    <w:rsid w:val="008A5EC7"/>
    <w:rsid w:val="008B170B"/>
    <w:rsid w:val="008B2204"/>
    <w:rsid w:val="008B2706"/>
    <w:rsid w:val="008C7465"/>
    <w:rsid w:val="008D0EE0"/>
    <w:rsid w:val="008D16D3"/>
    <w:rsid w:val="008D1B8B"/>
    <w:rsid w:val="008D375E"/>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00D3"/>
    <w:rsid w:val="00932377"/>
    <w:rsid w:val="00936FB6"/>
    <w:rsid w:val="00940238"/>
    <w:rsid w:val="00941893"/>
    <w:rsid w:val="00946E01"/>
    <w:rsid w:val="00947D5A"/>
    <w:rsid w:val="009501D9"/>
    <w:rsid w:val="00950C80"/>
    <w:rsid w:val="0095257C"/>
    <w:rsid w:val="009526D3"/>
    <w:rsid w:val="009532A5"/>
    <w:rsid w:val="00956922"/>
    <w:rsid w:val="009612CF"/>
    <w:rsid w:val="00963B19"/>
    <w:rsid w:val="009724F4"/>
    <w:rsid w:val="00973808"/>
    <w:rsid w:val="00980EFB"/>
    <w:rsid w:val="00982242"/>
    <w:rsid w:val="00984EE9"/>
    <w:rsid w:val="009868E9"/>
    <w:rsid w:val="00997416"/>
    <w:rsid w:val="009A2994"/>
    <w:rsid w:val="009B2037"/>
    <w:rsid w:val="009B5A4E"/>
    <w:rsid w:val="009C2B65"/>
    <w:rsid w:val="009C404D"/>
    <w:rsid w:val="009D47B8"/>
    <w:rsid w:val="009D5D75"/>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64E86"/>
    <w:rsid w:val="00A65DCB"/>
    <w:rsid w:val="00A70A74"/>
    <w:rsid w:val="00A77E0D"/>
    <w:rsid w:val="00A859AB"/>
    <w:rsid w:val="00A931D7"/>
    <w:rsid w:val="00AA356E"/>
    <w:rsid w:val="00AA64D6"/>
    <w:rsid w:val="00AA6D8B"/>
    <w:rsid w:val="00AC5296"/>
    <w:rsid w:val="00AD2DC7"/>
    <w:rsid w:val="00AD5641"/>
    <w:rsid w:val="00AD7889"/>
    <w:rsid w:val="00AD7AC2"/>
    <w:rsid w:val="00AD7DCC"/>
    <w:rsid w:val="00AE4103"/>
    <w:rsid w:val="00AE67D2"/>
    <w:rsid w:val="00AF021B"/>
    <w:rsid w:val="00AF06CF"/>
    <w:rsid w:val="00B01D24"/>
    <w:rsid w:val="00B05CF4"/>
    <w:rsid w:val="00B07CDB"/>
    <w:rsid w:val="00B166C8"/>
    <w:rsid w:val="00B16A31"/>
    <w:rsid w:val="00B17573"/>
    <w:rsid w:val="00B177FE"/>
    <w:rsid w:val="00B17DFD"/>
    <w:rsid w:val="00B24368"/>
    <w:rsid w:val="00B27C6B"/>
    <w:rsid w:val="00B308FE"/>
    <w:rsid w:val="00B30F5D"/>
    <w:rsid w:val="00B31DA1"/>
    <w:rsid w:val="00B33709"/>
    <w:rsid w:val="00B33B3C"/>
    <w:rsid w:val="00B50826"/>
    <w:rsid w:val="00B50ADC"/>
    <w:rsid w:val="00B527C0"/>
    <w:rsid w:val="00B52F3D"/>
    <w:rsid w:val="00B566B1"/>
    <w:rsid w:val="00B61F63"/>
    <w:rsid w:val="00B63834"/>
    <w:rsid w:val="00B664A3"/>
    <w:rsid w:val="00B709AB"/>
    <w:rsid w:val="00B72734"/>
    <w:rsid w:val="00B72A5E"/>
    <w:rsid w:val="00B72DAA"/>
    <w:rsid w:val="00B77DD9"/>
    <w:rsid w:val="00B80199"/>
    <w:rsid w:val="00B81D50"/>
    <w:rsid w:val="00B83204"/>
    <w:rsid w:val="00B833B0"/>
    <w:rsid w:val="00B846A0"/>
    <w:rsid w:val="00B90372"/>
    <w:rsid w:val="00B90B8D"/>
    <w:rsid w:val="00B92A80"/>
    <w:rsid w:val="00B933A7"/>
    <w:rsid w:val="00BA220B"/>
    <w:rsid w:val="00BA3A57"/>
    <w:rsid w:val="00BA4AA5"/>
    <w:rsid w:val="00BA5A45"/>
    <w:rsid w:val="00BA691F"/>
    <w:rsid w:val="00BA73C8"/>
    <w:rsid w:val="00BB4E1A"/>
    <w:rsid w:val="00BB78C9"/>
    <w:rsid w:val="00BC015E"/>
    <w:rsid w:val="00BC0EFB"/>
    <w:rsid w:val="00BC76AC"/>
    <w:rsid w:val="00BD0ECB"/>
    <w:rsid w:val="00BD3334"/>
    <w:rsid w:val="00BD5C93"/>
    <w:rsid w:val="00BE2155"/>
    <w:rsid w:val="00BE2213"/>
    <w:rsid w:val="00BE6EDA"/>
    <w:rsid w:val="00BE719A"/>
    <w:rsid w:val="00BE720A"/>
    <w:rsid w:val="00BE7C0E"/>
    <w:rsid w:val="00BF0D73"/>
    <w:rsid w:val="00BF2465"/>
    <w:rsid w:val="00BF43B4"/>
    <w:rsid w:val="00BF525F"/>
    <w:rsid w:val="00C00AFC"/>
    <w:rsid w:val="00C01863"/>
    <w:rsid w:val="00C11D03"/>
    <w:rsid w:val="00C150FA"/>
    <w:rsid w:val="00C25E7F"/>
    <w:rsid w:val="00C26B6B"/>
    <w:rsid w:val="00C2746F"/>
    <w:rsid w:val="00C324A0"/>
    <w:rsid w:val="00C3300F"/>
    <w:rsid w:val="00C3386E"/>
    <w:rsid w:val="00C349C5"/>
    <w:rsid w:val="00C3520D"/>
    <w:rsid w:val="00C375A0"/>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B681A"/>
    <w:rsid w:val="00CC0164"/>
    <w:rsid w:val="00CC7039"/>
    <w:rsid w:val="00CD6358"/>
    <w:rsid w:val="00CD6625"/>
    <w:rsid w:val="00CD7B88"/>
    <w:rsid w:val="00CE051D"/>
    <w:rsid w:val="00CE1335"/>
    <w:rsid w:val="00CE493D"/>
    <w:rsid w:val="00CF07FA"/>
    <w:rsid w:val="00CF0BB2"/>
    <w:rsid w:val="00CF2367"/>
    <w:rsid w:val="00CF3EE8"/>
    <w:rsid w:val="00D050E6"/>
    <w:rsid w:val="00D13441"/>
    <w:rsid w:val="00D150E7"/>
    <w:rsid w:val="00D2407F"/>
    <w:rsid w:val="00D32F65"/>
    <w:rsid w:val="00D32F71"/>
    <w:rsid w:val="00D34416"/>
    <w:rsid w:val="00D377E3"/>
    <w:rsid w:val="00D50484"/>
    <w:rsid w:val="00D527C9"/>
    <w:rsid w:val="00D52DC2"/>
    <w:rsid w:val="00D53BA8"/>
    <w:rsid w:val="00D53BCC"/>
    <w:rsid w:val="00D5599D"/>
    <w:rsid w:val="00D5620B"/>
    <w:rsid w:val="00D60FC8"/>
    <w:rsid w:val="00D61A9E"/>
    <w:rsid w:val="00D70DFB"/>
    <w:rsid w:val="00D71633"/>
    <w:rsid w:val="00D766DF"/>
    <w:rsid w:val="00D90653"/>
    <w:rsid w:val="00D93DA9"/>
    <w:rsid w:val="00D94857"/>
    <w:rsid w:val="00D96383"/>
    <w:rsid w:val="00D97BB3"/>
    <w:rsid w:val="00DA186E"/>
    <w:rsid w:val="00DA193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E6855"/>
    <w:rsid w:val="00DF24DC"/>
    <w:rsid w:val="00DF5291"/>
    <w:rsid w:val="00DF6D11"/>
    <w:rsid w:val="00E05704"/>
    <w:rsid w:val="00E074CE"/>
    <w:rsid w:val="00E11E44"/>
    <w:rsid w:val="00E2175C"/>
    <w:rsid w:val="00E22949"/>
    <w:rsid w:val="00E3270E"/>
    <w:rsid w:val="00E32C9F"/>
    <w:rsid w:val="00E338EF"/>
    <w:rsid w:val="00E35C4E"/>
    <w:rsid w:val="00E424C8"/>
    <w:rsid w:val="00E443FF"/>
    <w:rsid w:val="00E544BB"/>
    <w:rsid w:val="00E55F66"/>
    <w:rsid w:val="00E62A72"/>
    <w:rsid w:val="00E64EE4"/>
    <w:rsid w:val="00E662CB"/>
    <w:rsid w:val="00E737C3"/>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22EB"/>
    <w:rsid w:val="00EE68BE"/>
    <w:rsid w:val="00EF2E3A"/>
    <w:rsid w:val="00F03C06"/>
    <w:rsid w:val="00F072A7"/>
    <w:rsid w:val="00F078DC"/>
    <w:rsid w:val="00F21B8A"/>
    <w:rsid w:val="00F32BA8"/>
    <w:rsid w:val="00F3433E"/>
    <w:rsid w:val="00F349F1"/>
    <w:rsid w:val="00F4350D"/>
    <w:rsid w:val="00F458FB"/>
    <w:rsid w:val="00F567F7"/>
    <w:rsid w:val="00F62036"/>
    <w:rsid w:val="00F65B52"/>
    <w:rsid w:val="00F67B67"/>
    <w:rsid w:val="00F67BCA"/>
    <w:rsid w:val="00F737EA"/>
    <w:rsid w:val="00F73BD6"/>
    <w:rsid w:val="00F83264"/>
    <w:rsid w:val="00F83989"/>
    <w:rsid w:val="00F83D85"/>
    <w:rsid w:val="00F85099"/>
    <w:rsid w:val="00F863D4"/>
    <w:rsid w:val="00F9379C"/>
    <w:rsid w:val="00F94EA2"/>
    <w:rsid w:val="00F956BA"/>
    <w:rsid w:val="00F959A1"/>
    <w:rsid w:val="00F9632C"/>
    <w:rsid w:val="00F97A62"/>
    <w:rsid w:val="00FA0587"/>
    <w:rsid w:val="00FA1BDB"/>
    <w:rsid w:val="00FA1E52"/>
    <w:rsid w:val="00FA33FB"/>
    <w:rsid w:val="00FB3EF0"/>
    <w:rsid w:val="00FB4869"/>
    <w:rsid w:val="00FB533A"/>
    <w:rsid w:val="00FD07DF"/>
    <w:rsid w:val="00FD6EA1"/>
    <w:rsid w:val="00FD775E"/>
    <w:rsid w:val="00FE1592"/>
    <w:rsid w:val="00FE4688"/>
    <w:rsid w:val="00FF1D47"/>
    <w:rsid w:val="00FF5C3F"/>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60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8687A"/>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A6DED"/>
    <w:pPr>
      <w:spacing w:before="100"/>
      <w:ind w:left="851"/>
    </w:pPr>
    <w:rPr>
      <w:rFonts w:eastAsia="Times New Roman"/>
      <w:sz w:val="24"/>
      <w:szCs w:val="24"/>
    </w:rPr>
  </w:style>
  <w:style w:type="paragraph" w:customStyle="1" w:styleId="SH4">
    <w:name w:val="SH 4"/>
    <w:autoRedefine/>
    <w:qFormat/>
    <w:rsid w:val="00C00AFC"/>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A6DED"/>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5318</Words>
  <Characters>30314</Characters>
  <Application>Microsoft Office Word</Application>
  <DocSecurity>0</DocSecurity>
  <PresentationFormat/>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2023-11-05T23:41:00Z</dcterms:created>
  <dcterms:modified xsi:type="dcterms:W3CDTF">2024-06-20T21:33:00Z</dcterms:modified>
  <cp:category/>
  <cp:contentStatus/>
  <dc:language/>
  <cp:version/>
</cp:coreProperties>
</file>