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76AE7" w14:textId="77777777" w:rsidR="00D607FA" w:rsidRDefault="00A77273">
      <w:pPr>
        <w:pStyle w:val="sop"/>
        <w:spacing w:before="0"/>
        <w:ind w:left="0"/>
        <w:rPr>
          <w:rFonts w:ascii="Arial" w:hAnsi="Arial"/>
        </w:rPr>
      </w:pPr>
      <w:r>
        <w:rPr>
          <w:noProof/>
          <w:lang w:val="en-AU" w:eastAsia="en-AU"/>
        </w:rPr>
        <w:drawing>
          <wp:inline distT="0" distB="0" distL="0" distR="0" wp14:anchorId="33E6253C" wp14:editId="1F2F5095">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6CCF1F8"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7F6B6698" w14:textId="77777777" w:rsidR="00AB5FC7" w:rsidRPr="00AB5FC7" w:rsidRDefault="00AB5FC7" w:rsidP="00AB5FC7">
      <w:pPr>
        <w:jc w:val="center"/>
        <w:rPr>
          <w:rFonts w:ascii="Times New Roman" w:hAnsi="Times New Roman"/>
          <w:b/>
          <w:sz w:val="26"/>
          <w:szCs w:val="26"/>
        </w:rPr>
      </w:pPr>
    </w:p>
    <w:p w14:paraId="564BDB9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37331761" w14:textId="77777777" w:rsidR="000F4C44" w:rsidRDefault="00F379DB" w:rsidP="00AB5FC7">
      <w:pPr>
        <w:jc w:val="center"/>
        <w:rPr>
          <w:rFonts w:ascii="Times New Roman" w:hAnsi="Times New Roman"/>
          <w:b/>
          <w:sz w:val="26"/>
          <w:szCs w:val="26"/>
        </w:rPr>
      </w:pPr>
      <w:r>
        <w:rPr>
          <w:rFonts w:ascii="Times New Roman" w:hAnsi="Times New Roman"/>
          <w:b/>
          <w:sz w:val="26"/>
          <w:szCs w:val="26"/>
        </w:rPr>
        <w:t>GASTRIC ULCER AND GASTRIC EROSION</w:t>
      </w:r>
    </w:p>
    <w:p w14:paraId="3E14A594"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E445B8">
        <w:rPr>
          <w:rFonts w:ascii="Times New Roman" w:hAnsi="Times New Roman"/>
          <w:b/>
          <w:sz w:val="26"/>
          <w:szCs w:val="26"/>
        </w:rPr>
        <w:t>52</w:t>
      </w:r>
      <w:r w:rsidR="00BA4AE9" w:rsidRPr="00AB5FC7">
        <w:rPr>
          <w:rFonts w:ascii="Times New Roman" w:hAnsi="Times New Roman"/>
          <w:b/>
          <w:sz w:val="26"/>
          <w:szCs w:val="26"/>
        </w:rPr>
        <w:t xml:space="preserve"> OF </w:t>
      </w:r>
      <w:r w:rsidR="00F379DB">
        <w:rPr>
          <w:rFonts w:ascii="Times New Roman" w:hAnsi="Times New Roman"/>
          <w:b/>
          <w:sz w:val="26"/>
          <w:szCs w:val="26"/>
        </w:rPr>
        <w:t>2024</w:t>
      </w:r>
      <w:r w:rsidRPr="00AB5FC7">
        <w:rPr>
          <w:rFonts w:ascii="Times New Roman" w:hAnsi="Times New Roman"/>
          <w:b/>
          <w:sz w:val="26"/>
          <w:szCs w:val="26"/>
        </w:rPr>
        <w:t>)</w:t>
      </w:r>
    </w:p>
    <w:p w14:paraId="3920E13A" w14:textId="77777777" w:rsidR="00AB5FC7" w:rsidRPr="00AB5FC7" w:rsidRDefault="00AB5FC7" w:rsidP="00AB5FC7">
      <w:pPr>
        <w:jc w:val="center"/>
        <w:rPr>
          <w:rFonts w:ascii="Times New Roman" w:hAnsi="Times New Roman"/>
          <w:b/>
        </w:rPr>
      </w:pPr>
    </w:p>
    <w:p w14:paraId="3D6D4C55"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25161FB0"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5CCA6F5D" w14:textId="77777777" w:rsidR="00D607FA" w:rsidRDefault="00D607FA">
      <w:pPr>
        <w:jc w:val="center"/>
        <w:rPr>
          <w:rFonts w:ascii="Times New Roman" w:hAnsi="Times New Roman"/>
          <w:b/>
        </w:rPr>
      </w:pPr>
    </w:p>
    <w:p w14:paraId="5D1F271D" w14:textId="77777777"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379DB">
        <w:rPr>
          <w:b/>
          <w:i/>
        </w:rPr>
        <w:t>gastric ulcer and gastric erosion</w:t>
      </w:r>
      <w:r>
        <w:t xml:space="preserve"> </w:t>
      </w:r>
      <w:r>
        <w:rPr>
          <w:i/>
        </w:rPr>
        <w:t>(Balance of Probabilities)</w:t>
      </w:r>
      <w:r>
        <w:t xml:space="preserve"> (No. </w:t>
      </w:r>
      <w:r w:rsidR="00E445B8">
        <w:t>52</w:t>
      </w:r>
      <w:r>
        <w:t xml:space="preserve"> of </w:t>
      </w:r>
      <w:r w:rsidR="00F379DB">
        <w:t>2024</w:t>
      </w:r>
      <w:r>
        <w:t>).</w:t>
      </w:r>
    </w:p>
    <w:p w14:paraId="0F2C65B2" w14:textId="77777777" w:rsidR="00532B11" w:rsidRDefault="00532B11" w:rsidP="00532B11">
      <w:pPr>
        <w:pStyle w:val="BodyText"/>
        <w:spacing w:after="120"/>
        <w:ind w:left="567"/>
        <w:rPr>
          <w:rStyle w:val="Strong"/>
        </w:rPr>
      </w:pPr>
      <w:r>
        <w:rPr>
          <w:rStyle w:val="Strong"/>
        </w:rPr>
        <w:t>Background</w:t>
      </w:r>
    </w:p>
    <w:p w14:paraId="35460F31" w14:textId="77777777"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F379DB">
        <w:t>62</w:t>
      </w:r>
      <w:r w:rsidR="007626A2">
        <w:t xml:space="preserve"> of </w:t>
      </w:r>
      <w:r w:rsidR="00F379DB">
        <w:t>2015</w:t>
      </w:r>
      <w:r w:rsidR="007626A2">
        <w:t xml:space="preserve"> (Federal Register of Legislation No. </w:t>
      </w:r>
      <w:r w:rsidR="004C7282" w:rsidRPr="004C7282">
        <w:t>F</w:t>
      </w:r>
      <w:r w:rsidR="00F379DB">
        <w:t>2015L00658</w:t>
      </w:r>
      <w:r w:rsidR="007626A2">
        <w:t>) determined under subsection</w:t>
      </w:r>
      <w:r w:rsidR="00FF0573">
        <w:t>s</w:t>
      </w:r>
      <w:r w:rsidR="007626A2">
        <w:t xml:space="preserve"> 196B(</w:t>
      </w:r>
      <w:r w:rsidR="00CC2243">
        <w:t>3</w:t>
      </w:r>
      <w:r w:rsidR="007626A2" w:rsidRPr="00F379DB">
        <w:t xml:space="preserve">) </w:t>
      </w:r>
      <w:r w:rsidR="00FF0573" w:rsidRPr="00F379DB">
        <w:t>and (8)</w:t>
      </w:r>
      <w:r w:rsidR="00FF0573" w:rsidRPr="00FF0573">
        <w:rPr>
          <w:b/>
          <w:i/>
        </w:rPr>
        <w:t xml:space="preserve"> </w:t>
      </w:r>
      <w:r>
        <w:t xml:space="preserve">of the VEA concerning </w:t>
      </w:r>
      <w:r w:rsidR="00F379DB">
        <w:rPr>
          <w:b/>
        </w:rPr>
        <w:t>gastric ulcer and duodenal ulcer</w:t>
      </w:r>
      <w:r>
        <w:t>.</w:t>
      </w:r>
    </w:p>
    <w:p w14:paraId="5BC1A71C" w14:textId="77777777"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379DB">
        <w:rPr>
          <w:b/>
        </w:rPr>
        <w:t>gastric ulcer and gastric erosion</w:t>
      </w:r>
      <w:r>
        <w:t xml:space="preserve"> and</w:t>
      </w:r>
      <w:r>
        <w:rPr>
          <w:b/>
        </w:rPr>
        <w:t xml:space="preserve"> death from </w:t>
      </w:r>
      <w:r w:rsidR="00F379DB">
        <w:rPr>
          <w:b/>
        </w:rPr>
        <w:t>gastric ulcer and gastric erosion</w:t>
      </w:r>
      <w:r>
        <w:t xml:space="preserve"> can be related to particular kinds of service.</w:t>
      </w:r>
      <w:r w:rsidR="00E378F0">
        <w:t xml:space="preserve">  The Authority has therefore determined pursuant to subsection 196B(3) of the VEA a Statement of Principles concerning </w:t>
      </w:r>
      <w:r w:rsidR="00F379DB">
        <w:rPr>
          <w:b/>
        </w:rPr>
        <w:t>gastric ulcer and gastric erosion</w:t>
      </w:r>
      <w:r w:rsidR="00E378F0">
        <w:t xml:space="preserve"> </w:t>
      </w:r>
      <w:r w:rsidR="00CD6998">
        <w:t xml:space="preserve">(Balance of Probabilities) </w:t>
      </w:r>
      <w:r w:rsidR="00E378F0">
        <w:t xml:space="preserve">(No. </w:t>
      </w:r>
      <w:r w:rsidR="00E445B8">
        <w:t>52</w:t>
      </w:r>
      <w:r w:rsidR="00E378F0">
        <w:t xml:space="preserve"> of </w:t>
      </w:r>
      <w:r w:rsidR="00F379DB">
        <w:t>2024</w:t>
      </w:r>
      <w:r w:rsidR="00E378F0">
        <w:t>).  This Instrument will in effect replace the re</w:t>
      </w:r>
      <w:r w:rsidR="007626A2">
        <w:t>pealed</w:t>
      </w:r>
      <w:r w:rsidR="00E378F0">
        <w:t xml:space="preserve"> </w:t>
      </w:r>
      <w:r w:rsidR="00E378F0" w:rsidRPr="007929FE">
        <w:t xml:space="preserve">Statement </w:t>
      </w:r>
      <w:r w:rsidR="00E378F0">
        <w:t>of Principles.</w:t>
      </w:r>
    </w:p>
    <w:p w14:paraId="2F34D4FC" w14:textId="77777777" w:rsidR="00882BFE" w:rsidRDefault="00882BFE" w:rsidP="00882BFE">
      <w:pPr>
        <w:pStyle w:val="BodyText"/>
        <w:spacing w:after="120"/>
        <w:ind w:left="567"/>
      </w:pPr>
      <w:r w:rsidRPr="00F430E8">
        <w:rPr>
          <w:rStyle w:val="Strong"/>
        </w:rPr>
        <w:t>Purpose and Operation</w:t>
      </w:r>
    </w:p>
    <w:p w14:paraId="18DB8C09"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3997E97F"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3E577C5"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14:paraId="653070BE"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0E62215D"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65A69552" w14:textId="77777777" w:rsidR="00D607FA" w:rsidRDefault="00A77273">
      <w:pPr>
        <w:pStyle w:val="BodyText"/>
        <w:spacing w:after="120"/>
        <w:ind w:left="567"/>
      </w:pPr>
      <w:r>
        <w:t xml:space="preserve">before it can be said that, on the balance of probabilities, </w:t>
      </w:r>
      <w:r w:rsidR="00F379DB">
        <w:t>gastric ulcer and gastric erosion</w:t>
      </w:r>
      <w:r>
        <w:t xml:space="preserve"> or death from </w:t>
      </w:r>
      <w:r w:rsidR="00F379DB">
        <w:t>gastric ulcer and gastric erosion</w:t>
      </w:r>
      <w:r>
        <w:t xml:space="preserve"> is connected with the circumstances of that service.</w:t>
      </w:r>
      <w:r w:rsidR="00E378F0">
        <w:t xml:space="preserve">  The Statement of Principles has been determined for the purposes of both the VEA and the MRCA.</w:t>
      </w:r>
    </w:p>
    <w:p w14:paraId="42BB4EE5" w14:textId="77777777"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379DB">
        <w:t>1 November 2022</w:t>
      </w:r>
      <w:r>
        <w:t xml:space="preserve"> concerning </w:t>
      </w:r>
      <w:r w:rsidR="00F379DB">
        <w:t>gastric ulcer and duodenal ulcer</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14:paraId="26CE7472" w14:textId="77777777"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5955F74E"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51FD4686"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14:paraId="7C875EB0"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F379DB">
        <w:rPr>
          <w:rFonts w:ascii="Times New Roman" w:hAnsi="Times New Roman"/>
        </w:rPr>
        <w:t>gastric ulcer and gastric erosion</w:t>
      </w:r>
      <w:r>
        <w:rPr>
          <w:rFonts w:ascii="Times New Roman" w:hAnsi="Times New Roman"/>
        </w:rPr>
        <w:t>' in subsection 7(2);</w:t>
      </w:r>
    </w:p>
    <w:p w14:paraId="7048883C"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F379DB">
        <w:rPr>
          <w:rFonts w:ascii="Times New Roman" w:hAnsi="Times New Roman"/>
          <w:lang w:val="en-AU"/>
        </w:rPr>
        <w:t>gastric ulcer and gastric erosion</w:t>
      </w:r>
      <w:r w:rsidRPr="0075725C">
        <w:rPr>
          <w:rFonts w:ascii="Times New Roman" w:hAnsi="Times New Roman"/>
          <w:lang w:val="en-AU"/>
        </w:rPr>
        <w:t>' in subsection 7(3)</w:t>
      </w:r>
      <w:r w:rsidRPr="00234F90">
        <w:rPr>
          <w:rFonts w:ascii="Times New Roman" w:hAnsi="Times New Roman"/>
          <w:szCs w:val="24"/>
        </w:rPr>
        <w:t>;</w:t>
      </w:r>
    </w:p>
    <w:p w14:paraId="299F6135" w14:textId="77777777" w:rsidR="00FF0573" w:rsidRPr="00D228B5" w:rsidRDefault="00FF0573" w:rsidP="00FF0573">
      <w:pPr>
        <w:numPr>
          <w:ilvl w:val="0"/>
          <w:numId w:val="18"/>
        </w:numPr>
        <w:tabs>
          <w:tab w:val="clear" w:pos="360"/>
          <w:tab w:val="num" w:pos="1276"/>
        </w:tabs>
        <w:ind w:left="1276" w:hanging="709"/>
        <w:jc w:val="both"/>
        <w:rPr>
          <w:rFonts w:ascii="Times New Roman" w:hAnsi="Times New Roman"/>
        </w:rPr>
      </w:pPr>
      <w:r w:rsidRPr="00D228B5">
        <w:rPr>
          <w:rFonts w:ascii="Times New Roman" w:hAnsi="Times New Roman"/>
          <w:szCs w:val="24"/>
        </w:rPr>
        <w:t>revising the reference to 'ICD-10-AM code' in subsection 7(4);</w:t>
      </w:r>
    </w:p>
    <w:p w14:paraId="6260E806" w14:textId="77777777" w:rsidR="007869D4" w:rsidRPr="00D228B5" w:rsidRDefault="00BA1217" w:rsidP="007869D4">
      <w:pPr>
        <w:numPr>
          <w:ilvl w:val="0"/>
          <w:numId w:val="35"/>
        </w:numPr>
        <w:tabs>
          <w:tab w:val="clear" w:pos="360"/>
          <w:tab w:val="num" w:pos="1276"/>
        </w:tabs>
        <w:ind w:left="1276" w:hanging="709"/>
        <w:jc w:val="both"/>
        <w:rPr>
          <w:rFonts w:ascii="Times New Roman" w:hAnsi="Times New Roman"/>
          <w:sz w:val="22"/>
          <w:lang w:val="en-AU"/>
        </w:rPr>
      </w:pPr>
      <w:r w:rsidRPr="00D228B5">
        <w:rPr>
          <w:rFonts w:ascii="Times New Roman" w:hAnsi="Times New Roman"/>
        </w:rPr>
        <w:t xml:space="preserve">revising the factor in subsection 9(1) concerning having </w:t>
      </w:r>
      <w:r w:rsidRPr="00D228B5">
        <w:rPr>
          <w:rFonts w:ascii="Times New Roman" w:hAnsi="Times New Roman"/>
          <w:i/>
        </w:rPr>
        <w:t xml:space="preserve">Helicobacter pylori </w:t>
      </w:r>
      <w:r w:rsidRPr="00D228B5">
        <w:rPr>
          <w:rFonts w:ascii="Times New Roman" w:hAnsi="Times New Roman"/>
        </w:rPr>
        <w:t>infection</w:t>
      </w:r>
      <w:r w:rsidR="007869D4" w:rsidRPr="00D228B5">
        <w:rPr>
          <w:rFonts w:ascii="Times New Roman" w:hAnsi="Times New Roman"/>
        </w:rPr>
        <w:t>;</w:t>
      </w:r>
    </w:p>
    <w:p w14:paraId="3AB209BE" w14:textId="77777777" w:rsidR="00BA1217" w:rsidRPr="00D228B5" w:rsidRDefault="00BA1217" w:rsidP="007869D4">
      <w:pPr>
        <w:numPr>
          <w:ilvl w:val="0"/>
          <w:numId w:val="35"/>
        </w:numPr>
        <w:tabs>
          <w:tab w:val="clear" w:pos="360"/>
          <w:tab w:val="num" w:pos="1276"/>
        </w:tabs>
        <w:ind w:left="1276" w:hanging="709"/>
        <w:jc w:val="both"/>
        <w:rPr>
          <w:rFonts w:ascii="Times New Roman" w:hAnsi="Times New Roman"/>
          <w:lang w:val="en-AU"/>
        </w:rPr>
      </w:pPr>
      <w:r w:rsidRPr="00D228B5">
        <w:rPr>
          <w:rFonts w:ascii="Times New Roman" w:hAnsi="Times New Roman"/>
          <w:lang w:val="en-AU"/>
        </w:rPr>
        <w:t>revising the factor in subsection 9(2) concerning having an infection of the gastric mucosa;</w:t>
      </w:r>
    </w:p>
    <w:p w14:paraId="5B2C9683" w14:textId="77777777" w:rsidR="007217CF" w:rsidRPr="00D228B5" w:rsidRDefault="007217CF" w:rsidP="007869D4">
      <w:pPr>
        <w:numPr>
          <w:ilvl w:val="0"/>
          <w:numId w:val="35"/>
        </w:numPr>
        <w:tabs>
          <w:tab w:val="clear" w:pos="360"/>
          <w:tab w:val="num" w:pos="1276"/>
        </w:tabs>
        <w:ind w:left="1276" w:hanging="709"/>
        <w:jc w:val="both"/>
        <w:rPr>
          <w:rFonts w:ascii="Times New Roman" w:hAnsi="Times New Roman"/>
          <w:lang w:val="en-AU"/>
        </w:rPr>
      </w:pPr>
      <w:r w:rsidRPr="00D228B5">
        <w:rPr>
          <w:rFonts w:ascii="Times New Roman" w:hAnsi="Times New Roman"/>
          <w:lang w:val="en-AU"/>
        </w:rPr>
        <w:t>revising the factor in subsection 9(4) concerning undergoing a course of radiotherapy;</w:t>
      </w:r>
    </w:p>
    <w:p w14:paraId="58970D49" w14:textId="77777777" w:rsidR="007217CF" w:rsidRPr="00D228B5" w:rsidRDefault="007217CF" w:rsidP="007869D4">
      <w:pPr>
        <w:numPr>
          <w:ilvl w:val="0"/>
          <w:numId w:val="35"/>
        </w:numPr>
        <w:tabs>
          <w:tab w:val="clear" w:pos="360"/>
          <w:tab w:val="num" w:pos="1276"/>
        </w:tabs>
        <w:ind w:left="1276" w:hanging="709"/>
        <w:jc w:val="both"/>
        <w:rPr>
          <w:rFonts w:ascii="Times New Roman" w:hAnsi="Times New Roman"/>
          <w:lang w:val="en-AU"/>
        </w:rPr>
      </w:pPr>
      <w:r w:rsidRPr="00D228B5">
        <w:rPr>
          <w:rFonts w:ascii="Times New Roman" w:hAnsi="Times New Roman"/>
          <w:lang w:val="en-AU"/>
        </w:rPr>
        <w:t xml:space="preserve">revising the factor in subsection 9(5) concerning undergoing </w:t>
      </w:r>
      <w:r w:rsidRPr="00D228B5">
        <w:rPr>
          <w:rFonts w:ascii="Times New Roman" w:hAnsi="Times New Roman"/>
          <w:vertAlign w:val="superscript"/>
          <w:lang w:val="en-AU"/>
        </w:rPr>
        <w:t>90</w:t>
      </w:r>
      <w:r w:rsidRPr="00D228B5">
        <w:rPr>
          <w:rFonts w:ascii="Times New Roman" w:hAnsi="Times New Roman"/>
          <w:lang w:val="en-AU"/>
        </w:rPr>
        <w:t>Yttrium microsphere therapy;</w:t>
      </w:r>
    </w:p>
    <w:p w14:paraId="35E5805D" w14:textId="1FCFC4BB" w:rsidR="009B34C3" w:rsidRPr="00D228B5" w:rsidRDefault="009B34C3" w:rsidP="007869D4">
      <w:pPr>
        <w:numPr>
          <w:ilvl w:val="0"/>
          <w:numId w:val="35"/>
        </w:numPr>
        <w:tabs>
          <w:tab w:val="clear" w:pos="360"/>
          <w:tab w:val="num" w:pos="1276"/>
        </w:tabs>
        <w:ind w:left="1276" w:hanging="709"/>
        <w:jc w:val="both"/>
        <w:rPr>
          <w:rFonts w:ascii="Times New Roman" w:hAnsi="Times New Roman"/>
          <w:sz w:val="22"/>
          <w:lang w:val="en-AU"/>
        </w:rPr>
      </w:pPr>
      <w:r w:rsidRPr="00D228B5">
        <w:rPr>
          <w:rFonts w:ascii="Times New Roman" w:hAnsi="Times New Roman"/>
        </w:rPr>
        <w:t>new factor in subsection 9(6) concerning having contact with a nasogastric tube or other foreign objects or extraneous material at the site of the ulcer o</w:t>
      </w:r>
      <w:r w:rsidR="00FB02DC">
        <w:rPr>
          <w:rFonts w:ascii="Times New Roman" w:hAnsi="Times New Roman"/>
        </w:rPr>
        <w:t>r</w:t>
      </w:r>
      <w:r w:rsidRPr="00D228B5">
        <w:rPr>
          <w:rFonts w:ascii="Times New Roman" w:hAnsi="Times New Roman"/>
        </w:rPr>
        <w:t xml:space="preserve"> erosion;</w:t>
      </w:r>
    </w:p>
    <w:p w14:paraId="407A3744" w14:textId="77777777" w:rsidR="00F379DB" w:rsidRPr="00D228B5" w:rsidRDefault="009B34C3" w:rsidP="00F379DB">
      <w:pPr>
        <w:numPr>
          <w:ilvl w:val="0"/>
          <w:numId w:val="36"/>
        </w:numPr>
        <w:tabs>
          <w:tab w:val="clear" w:pos="360"/>
          <w:tab w:val="num" w:pos="1276"/>
        </w:tabs>
        <w:ind w:left="1276" w:hanging="709"/>
        <w:jc w:val="both"/>
        <w:rPr>
          <w:rFonts w:ascii="Times New Roman" w:hAnsi="Times New Roman"/>
        </w:rPr>
      </w:pPr>
      <w:r w:rsidRPr="00D228B5">
        <w:rPr>
          <w:rFonts w:ascii="Times New Roman" w:hAnsi="Times New Roman"/>
        </w:rPr>
        <w:t>new factor in subsection 9(9</w:t>
      </w:r>
      <w:r w:rsidR="00F379DB" w:rsidRPr="00D228B5">
        <w:rPr>
          <w:rFonts w:ascii="Times New Roman" w:hAnsi="Times New Roman"/>
        </w:rPr>
        <w:t>) concerning having bariatric surgery involving sleeve gastrectomy or gastric banding;</w:t>
      </w:r>
    </w:p>
    <w:p w14:paraId="2BA7107C" w14:textId="77777777" w:rsidR="00D228B5" w:rsidRPr="00D228B5" w:rsidRDefault="00D228B5" w:rsidP="00F379DB">
      <w:pPr>
        <w:numPr>
          <w:ilvl w:val="0"/>
          <w:numId w:val="36"/>
        </w:numPr>
        <w:tabs>
          <w:tab w:val="clear" w:pos="360"/>
          <w:tab w:val="num" w:pos="1276"/>
        </w:tabs>
        <w:ind w:left="1276" w:hanging="709"/>
        <w:jc w:val="both"/>
        <w:rPr>
          <w:rFonts w:ascii="Times New Roman" w:hAnsi="Times New Roman"/>
        </w:rPr>
      </w:pPr>
      <w:r w:rsidRPr="00D228B5">
        <w:rPr>
          <w:rFonts w:ascii="Times New Roman" w:hAnsi="Times New Roman"/>
        </w:rPr>
        <w:t>revising the factor in subsection 9(11) concerning smoking;</w:t>
      </w:r>
    </w:p>
    <w:p w14:paraId="43302449" w14:textId="77777777" w:rsidR="00E74E4C" w:rsidRPr="00D228B5" w:rsidRDefault="00490C96" w:rsidP="00F379DB">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9(13</w:t>
      </w:r>
      <w:r w:rsidR="00E74E4C" w:rsidRPr="00D228B5">
        <w:rPr>
          <w:rFonts w:ascii="Times New Roman" w:hAnsi="Times New Roman"/>
        </w:rPr>
        <w:t>) concerning being treated with an antineoplastic agent;</w:t>
      </w:r>
    </w:p>
    <w:p w14:paraId="28ECEA0D" w14:textId="77777777" w:rsidR="00E74E4C" w:rsidRPr="00D228B5" w:rsidRDefault="00BB6A62" w:rsidP="00F379DB">
      <w:pPr>
        <w:numPr>
          <w:ilvl w:val="0"/>
          <w:numId w:val="36"/>
        </w:numPr>
        <w:tabs>
          <w:tab w:val="clear" w:pos="360"/>
          <w:tab w:val="num" w:pos="1276"/>
        </w:tabs>
        <w:ind w:left="1276" w:hanging="709"/>
        <w:jc w:val="both"/>
        <w:rPr>
          <w:rFonts w:ascii="Times New Roman" w:hAnsi="Times New Roman"/>
        </w:rPr>
      </w:pPr>
      <w:r w:rsidRPr="00D228B5">
        <w:rPr>
          <w:rFonts w:ascii="Times New Roman" w:hAnsi="Times New Roman"/>
        </w:rPr>
        <w:t>new factor in subsection 9(1</w:t>
      </w:r>
      <w:r w:rsidR="00490C96">
        <w:rPr>
          <w:rFonts w:ascii="Times New Roman" w:hAnsi="Times New Roman"/>
        </w:rPr>
        <w:t>4</w:t>
      </w:r>
      <w:r w:rsidR="00E74E4C" w:rsidRPr="00D228B5">
        <w:rPr>
          <w:rFonts w:ascii="Times New Roman" w:hAnsi="Times New Roman"/>
        </w:rPr>
        <w:t>) concerning having a solid organ or bone marrow transplant;</w:t>
      </w:r>
    </w:p>
    <w:p w14:paraId="23DBACEC" w14:textId="77777777" w:rsidR="00D228B5" w:rsidRPr="00D228B5" w:rsidRDefault="00D228B5" w:rsidP="00F379DB">
      <w:pPr>
        <w:numPr>
          <w:ilvl w:val="0"/>
          <w:numId w:val="36"/>
        </w:numPr>
        <w:tabs>
          <w:tab w:val="clear" w:pos="360"/>
          <w:tab w:val="num" w:pos="1276"/>
        </w:tabs>
        <w:ind w:left="1276" w:hanging="709"/>
        <w:jc w:val="both"/>
        <w:rPr>
          <w:rFonts w:ascii="Times New Roman" w:hAnsi="Times New Roman"/>
        </w:rPr>
      </w:pPr>
      <w:r w:rsidRPr="00D228B5">
        <w:rPr>
          <w:rFonts w:ascii="Times New Roman" w:hAnsi="Times New Roman"/>
        </w:rPr>
        <w:t>revising the factor in subsection 9(1</w:t>
      </w:r>
      <w:r w:rsidR="00490C96">
        <w:rPr>
          <w:rFonts w:ascii="Times New Roman" w:hAnsi="Times New Roman"/>
        </w:rPr>
        <w:t>5</w:t>
      </w:r>
      <w:r w:rsidRPr="00D228B5">
        <w:rPr>
          <w:rFonts w:ascii="Times New Roman" w:hAnsi="Times New Roman"/>
        </w:rPr>
        <w:t>) concerning being treated with one of the following drugs or class of drugs;</w:t>
      </w:r>
    </w:p>
    <w:p w14:paraId="3D85960D" w14:textId="77777777" w:rsidR="00D228B5" w:rsidRPr="00D228B5" w:rsidRDefault="00D228B5" w:rsidP="00D228B5">
      <w:pPr>
        <w:numPr>
          <w:ilvl w:val="0"/>
          <w:numId w:val="36"/>
        </w:numPr>
        <w:tabs>
          <w:tab w:val="clear" w:pos="360"/>
          <w:tab w:val="num" w:pos="1276"/>
        </w:tabs>
        <w:ind w:left="1276" w:hanging="709"/>
        <w:jc w:val="both"/>
        <w:rPr>
          <w:rFonts w:ascii="Times New Roman" w:hAnsi="Times New Roman"/>
        </w:rPr>
      </w:pPr>
      <w:r w:rsidRPr="00D228B5">
        <w:rPr>
          <w:rFonts w:ascii="Times New Roman" w:hAnsi="Times New Roman"/>
        </w:rPr>
        <w:t>revisi</w:t>
      </w:r>
      <w:r w:rsidR="00490C96">
        <w:rPr>
          <w:rFonts w:ascii="Times New Roman" w:hAnsi="Times New Roman"/>
        </w:rPr>
        <w:t>ng the factor in subsection 9(16</w:t>
      </w:r>
      <w:r w:rsidRPr="00D228B5">
        <w:rPr>
          <w:rFonts w:ascii="Times New Roman" w:hAnsi="Times New Roman"/>
        </w:rPr>
        <w:t>) concerning being treated with one of the following drugs or class of drugs, for clinical onset only;</w:t>
      </w:r>
    </w:p>
    <w:p w14:paraId="48DA5307" w14:textId="77777777" w:rsidR="00D228B5" w:rsidRPr="00D228B5" w:rsidRDefault="00D228B5" w:rsidP="00D228B5">
      <w:pPr>
        <w:numPr>
          <w:ilvl w:val="0"/>
          <w:numId w:val="36"/>
        </w:numPr>
        <w:tabs>
          <w:tab w:val="clear" w:pos="360"/>
          <w:tab w:val="num" w:pos="1276"/>
        </w:tabs>
        <w:ind w:left="1276" w:hanging="709"/>
        <w:jc w:val="both"/>
        <w:rPr>
          <w:rFonts w:ascii="Times New Roman" w:hAnsi="Times New Roman"/>
        </w:rPr>
      </w:pPr>
      <w:r w:rsidRPr="00D228B5">
        <w:rPr>
          <w:rFonts w:ascii="Times New Roman" w:hAnsi="Times New Roman"/>
        </w:rPr>
        <w:t>revisi</w:t>
      </w:r>
      <w:r w:rsidR="00490C96">
        <w:rPr>
          <w:rFonts w:ascii="Times New Roman" w:hAnsi="Times New Roman"/>
        </w:rPr>
        <w:t>ng the factor in subsection 9(17</w:t>
      </w:r>
      <w:r w:rsidRPr="00D228B5">
        <w:rPr>
          <w:rFonts w:ascii="Times New Roman" w:hAnsi="Times New Roman"/>
        </w:rPr>
        <w:t>) concerning being treated with one of the following drugs or class of drugs, for clinical worsening only;</w:t>
      </w:r>
    </w:p>
    <w:p w14:paraId="7AB0195E" w14:textId="77777777" w:rsidR="00E74E4C" w:rsidRPr="00D228B5" w:rsidRDefault="00490C96" w:rsidP="00F379DB">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9(18</w:t>
      </w:r>
      <w:r w:rsidR="00E74E4C" w:rsidRPr="00D228B5">
        <w:rPr>
          <w:rFonts w:ascii="Times New Roman" w:hAnsi="Times New Roman"/>
        </w:rPr>
        <w:t>) concerning having cirrhosis of the liver;</w:t>
      </w:r>
    </w:p>
    <w:p w14:paraId="50CA2595" w14:textId="77777777" w:rsidR="00F379DB" w:rsidRPr="00D228B5" w:rsidRDefault="00490C96" w:rsidP="00F379DB">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9(19</w:t>
      </w:r>
      <w:r w:rsidR="00F379DB" w:rsidRPr="00D228B5">
        <w:rPr>
          <w:rFonts w:ascii="Times New Roman" w:hAnsi="Times New Roman"/>
        </w:rPr>
        <w:t>) concerning having alcohol use disorder;</w:t>
      </w:r>
    </w:p>
    <w:p w14:paraId="76109779" w14:textId="77777777" w:rsidR="00F379DB" w:rsidRPr="00D228B5" w:rsidRDefault="00F379DB" w:rsidP="00F379DB">
      <w:pPr>
        <w:numPr>
          <w:ilvl w:val="0"/>
          <w:numId w:val="36"/>
        </w:numPr>
        <w:tabs>
          <w:tab w:val="clear" w:pos="360"/>
          <w:tab w:val="num" w:pos="1276"/>
        </w:tabs>
        <w:ind w:left="1276" w:hanging="709"/>
        <w:jc w:val="both"/>
        <w:rPr>
          <w:rFonts w:ascii="Times New Roman" w:hAnsi="Times New Roman"/>
        </w:rPr>
      </w:pPr>
      <w:r w:rsidRPr="00D228B5">
        <w:rPr>
          <w:rFonts w:ascii="Times New Roman" w:hAnsi="Times New Roman"/>
        </w:rPr>
        <w:t>new factor in subsection 9(2</w:t>
      </w:r>
      <w:r w:rsidR="00490C96">
        <w:rPr>
          <w:rFonts w:ascii="Times New Roman" w:hAnsi="Times New Roman"/>
        </w:rPr>
        <w:t>0</w:t>
      </w:r>
      <w:r w:rsidRPr="00D228B5">
        <w:rPr>
          <w:rFonts w:ascii="Times New Roman" w:hAnsi="Times New Roman"/>
        </w:rPr>
        <w:t xml:space="preserve">) concerning having Crohn </w:t>
      </w:r>
      <w:r w:rsidR="00DE6D5A" w:rsidRPr="00D228B5">
        <w:rPr>
          <w:rFonts w:ascii="Times New Roman" w:hAnsi="Times New Roman"/>
        </w:rPr>
        <w:t>disease</w:t>
      </w:r>
      <w:r w:rsidRPr="00D228B5">
        <w:rPr>
          <w:rFonts w:ascii="Times New Roman" w:hAnsi="Times New Roman"/>
        </w:rPr>
        <w:t>;</w:t>
      </w:r>
    </w:p>
    <w:p w14:paraId="758FEEB2" w14:textId="77777777" w:rsidR="00F379DB" w:rsidRPr="00D228B5" w:rsidRDefault="00490C96" w:rsidP="00F379DB">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factor in subsection 9(21</w:t>
      </w:r>
      <w:r w:rsidR="00F379DB" w:rsidRPr="00D228B5">
        <w:rPr>
          <w:rFonts w:ascii="Times New Roman" w:hAnsi="Times New Roman"/>
        </w:rPr>
        <w:t>) concerning having one of the following medical conditions;</w:t>
      </w:r>
      <w:r w:rsidR="00907DB1" w:rsidRPr="00D228B5">
        <w:rPr>
          <w:rFonts w:ascii="Times New Roman" w:hAnsi="Times New Roman"/>
        </w:rPr>
        <w:t xml:space="preserve"> </w:t>
      </w:r>
    </w:p>
    <w:p w14:paraId="2DC518AD" w14:textId="77777777" w:rsidR="009B34C3" w:rsidRPr="00F67D98" w:rsidRDefault="009B34C3" w:rsidP="00F379DB">
      <w:pPr>
        <w:numPr>
          <w:ilvl w:val="0"/>
          <w:numId w:val="36"/>
        </w:numPr>
        <w:tabs>
          <w:tab w:val="clear" w:pos="360"/>
          <w:tab w:val="num" w:pos="1276"/>
        </w:tabs>
        <w:ind w:left="1276" w:hanging="709"/>
        <w:jc w:val="both"/>
        <w:rPr>
          <w:rFonts w:ascii="Times New Roman" w:hAnsi="Times New Roman"/>
        </w:rPr>
      </w:pPr>
      <w:r w:rsidRPr="00D228B5">
        <w:rPr>
          <w:rFonts w:ascii="Times New Roman" w:hAnsi="Times New Roman"/>
        </w:rPr>
        <w:t>deleting factor</w:t>
      </w:r>
      <w:r w:rsidR="00F67D98" w:rsidRPr="00D228B5">
        <w:rPr>
          <w:rFonts w:ascii="Times New Roman" w:hAnsi="Times New Roman"/>
        </w:rPr>
        <w:t>s</w:t>
      </w:r>
      <w:r w:rsidRPr="00F67D98">
        <w:rPr>
          <w:rFonts w:ascii="Times New Roman" w:hAnsi="Times New Roman"/>
        </w:rPr>
        <w:t xml:space="preserve"> concerning having received a cumulative equivalent dose of ionising radiation;</w:t>
      </w:r>
    </w:p>
    <w:p w14:paraId="7D5081FB" w14:textId="77777777" w:rsidR="00F379DB" w:rsidRPr="00DE6D5A" w:rsidRDefault="00F379DB" w:rsidP="00F379DB">
      <w:pPr>
        <w:numPr>
          <w:ilvl w:val="0"/>
          <w:numId w:val="36"/>
        </w:numPr>
        <w:tabs>
          <w:tab w:val="clear" w:pos="360"/>
          <w:tab w:val="num" w:pos="1276"/>
        </w:tabs>
        <w:ind w:left="1276" w:hanging="709"/>
        <w:jc w:val="both"/>
        <w:rPr>
          <w:rFonts w:ascii="Times New Roman" w:hAnsi="Times New Roman"/>
        </w:rPr>
      </w:pPr>
      <w:r w:rsidRPr="00DE6D5A">
        <w:rPr>
          <w:rFonts w:ascii="Times New Roman" w:hAnsi="Times New Roman"/>
        </w:rPr>
        <w:t>new definitions of 'antineoplastic agent', 'MRCA', 'systemic mastocytosis', and 'VEA' in Schedule 1 - Dictionary;</w:t>
      </w:r>
    </w:p>
    <w:p w14:paraId="149771EC" w14:textId="77777777" w:rsidR="00F379DB" w:rsidRPr="00DE6D5A" w:rsidRDefault="00F379DB" w:rsidP="00F379DB">
      <w:pPr>
        <w:numPr>
          <w:ilvl w:val="0"/>
          <w:numId w:val="36"/>
        </w:numPr>
        <w:tabs>
          <w:tab w:val="clear" w:pos="360"/>
          <w:tab w:val="num" w:pos="1276"/>
        </w:tabs>
        <w:ind w:left="1276" w:hanging="709"/>
        <w:jc w:val="both"/>
        <w:rPr>
          <w:rFonts w:ascii="Times New Roman" w:hAnsi="Times New Roman"/>
        </w:rPr>
      </w:pPr>
      <w:r w:rsidRPr="00DE6D5A">
        <w:rPr>
          <w:rFonts w:ascii="Times New Roman" w:hAnsi="Times New Roman"/>
        </w:rPr>
        <w:t>revising the definition of 'critical illness or injury', in Schedule 1 - Dictionary; and</w:t>
      </w:r>
    </w:p>
    <w:p w14:paraId="10FA2867" w14:textId="76F7420A" w:rsidR="00F379DB" w:rsidRPr="009B34C3" w:rsidRDefault="00F379DB" w:rsidP="00F379DB">
      <w:pPr>
        <w:numPr>
          <w:ilvl w:val="0"/>
          <w:numId w:val="36"/>
        </w:numPr>
        <w:tabs>
          <w:tab w:val="num" w:pos="1276"/>
        </w:tabs>
        <w:spacing w:after="120"/>
        <w:ind w:left="1276" w:hanging="709"/>
        <w:jc w:val="both"/>
        <w:rPr>
          <w:rFonts w:ascii="Times New Roman" w:hAnsi="Times New Roman"/>
        </w:rPr>
      </w:pPr>
      <w:r w:rsidRPr="00DE6D5A">
        <w:rPr>
          <w:rFonts w:ascii="Times New Roman" w:hAnsi="Times New Roman"/>
        </w:rPr>
        <w:t>deleting the definit</w:t>
      </w:r>
      <w:r w:rsidR="00E74E4C" w:rsidRPr="00DE6D5A">
        <w:rPr>
          <w:rFonts w:ascii="Times New Roman" w:hAnsi="Times New Roman"/>
        </w:rPr>
        <w:t>ions of</w:t>
      </w:r>
      <w:r w:rsidRPr="00DE6D5A">
        <w:rPr>
          <w:rFonts w:ascii="Times New Roman" w:hAnsi="Times New Roman"/>
        </w:rPr>
        <w:t xml:space="preserve"> 'a drug or a drug from a class of drugs from Specified List 1', 'a drug or a drug from a class of drugs from Specified List 2', 'a drug or a drug from a class of drugs</w:t>
      </w:r>
      <w:r w:rsidRPr="00E74E4C">
        <w:rPr>
          <w:rFonts w:ascii="Times New Roman" w:hAnsi="Times New Roman"/>
        </w:rPr>
        <w:t xml:space="preserve"> from Specified List 3', 'a spec</w:t>
      </w:r>
      <w:r w:rsidRPr="009B34C3">
        <w:rPr>
          <w:rFonts w:ascii="Times New Roman" w:hAnsi="Times New Roman"/>
        </w:rPr>
        <w:t xml:space="preserve">ified </w:t>
      </w:r>
      <w:r w:rsidRPr="00E74E4C">
        <w:rPr>
          <w:rFonts w:ascii="Times New Roman" w:hAnsi="Times New Roman"/>
        </w:rPr>
        <w:t>infection'</w:t>
      </w:r>
      <w:r w:rsidR="00F90B7E">
        <w:rPr>
          <w:rFonts w:ascii="Times New Roman" w:hAnsi="Times New Roman"/>
        </w:rPr>
        <w:t xml:space="preserve"> and </w:t>
      </w:r>
      <w:r w:rsidRPr="009B34C3">
        <w:rPr>
          <w:rFonts w:ascii="Times New Roman" w:hAnsi="Times New Roman"/>
        </w:rPr>
        <w:t>'pack-year of cigarettes, or the equivalent thereof in other tobacco products'.</w:t>
      </w:r>
    </w:p>
    <w:p w14:paraId="67ECBDB3" w14:textId="77777777" w:rsidR="00882BFE" w:rsidRDefault="00882BFE" w:rsidP="00882BFE">
      <w:pPr>
        <w:pStyle w:val="BodyText"/>
        <w:spacing w:after="120"/>
        <w:ind w:left="567"/>
      </w:pPr>
      <w:r w:rsidRPr="00F430E8">
        <w:rPr>
          <w:rStyle w:val="Strong"/>
        </w:rPr>
        <w:lastRenderedPageBreak/>
        <w:t>Consultation</w:t>
      </w:r>
    </w:p>
    <w:p w14:paraId="00366468" w14:textId="77777777"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379DB">
        <w:t>gastric ulcer and duodenal ulcer</w:t>
      </w:r>
      <w:r>
        <w:t xml:space="preserve"> in the Government Notices Gazette of </w:t>
      </w:r>
      <w:r w:rsidR="00F379DB">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F379DB">
        <w:t>No submissions</w:t>
      </w:r>
      <w:r>
        <w:t xml:space="preserve"> were received for consideration by the Authority </w:t>
      </w:r>
      <w:r w:rsidR="00DB5438">
        <w:t>in relation to</w:t>
      </w:r>
      <w:r>
        <w:t xml:space="preserve"> the investigation.</w:t>
      </w:r>
    </w:p>
    <w:p w14:paraId="41B69E3B" w14:textId="77777777" w:rsidR="00F67D98" w:rsidRDefault="00F67D98" w:rsidP="00F67D98">
      <w:pPr>
        <w:pStyle w:val="BodyText"/>
        <w:numPr>
          <w:ilvl w:val="0"/>
          <w:numId w:val="34"/>
        </w:numPr>
        <w:tabs>
          <w:tab w:val="clear" w:pos="360"/>
          <w:tab w:val="num" w:pos="567"/>
        </w:tabs>
        <w:spacing w:after="120"/>
        <w:ind w:left="567" w:hanging="567"/>
      </w:pPr>
      <w:r>
        <w:t xml:space="preserve">On 16 April 2024, the Authority wrote to organisations representing veterans, service personnel and their dependants regarding the proposed Instrument and the medical-scientific material considered by the Authority.  This letter emphasised the deletion of factors relating to </w:t>
      </w:r>
      <w:r>
        <w:rPr>
          <w:i/>
        </w:rPr>
        <w:t>'ionising radiation'</w:t>
      </w:r>
      <w:r>
        <w:rPr>
          <w:i/>
          <w:szCs w:val="24"/>
        </w:rPr>
        <w:t>.</w:t>
      </w:r>
      <w:r>
        <w:t xml:space="preserve">  The Authority provided an opportunity to the organisations to make representations in relation to the proposed Instrument prior to its determination.  </w:t>
      </w:r>
      <w:r w:rsidRPr="00F67D98">
        <w:t>No submissions</w:t>
      </w:r>
      <w:r>
        <w:t xml:space="preserve"> were received for consideration by the Authority.  No changes were made to the proposed Instrument following this consultation process.</w:t>
      </w:r>
    </w:p>
    <w:p w14:paraId="15E11CF9" w14:textId="77777777" w:rsidR="00882BFE" w:rsidRDefault="00882BFE" w:rsidP="00882BFE">
      <w:pPr>
        <w:pStyle w:val="BodyText"/>
        <w:spacing w:after="120"/>
        <w:ind w:left="567"/>
      </w:pPr>
      <w:r w:rsidRPr="00F430E8">
        <w:rPr>
          <w:b/>
        </w:rPr>
        <w:t>Human Rights</w:t>
      </w:r>
    </w:p>
    <w:p w14:paraId="78212EA8"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2C07D7B2" w14:textId="77777777" w:rsidR="00882BFE" w:rsidRDefault="00882BFE" w:rsidP="00882BFE">
      <w:pPr>
        <w:pStyle w:val="BodyText"/>
        <w:spacing w:after="120"/>
        <w:ind w:left="567"/>
      </w:pPr>
      <w:r w:rsidRPr="00F430E8">
        <w:rPr>
          <w:b/>
        </w:rPr>
        <w:t>Finalisation of Investigation</w:t>
      </w:r>
    </w:p>
    <w:p w14:paraId="43EA9A76" w14:textId="77777777"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379DB">
        <w:t>gastric ulcer and duodenal ulcer</w:t>
      </w:r>
      <w:r>
        <w:t xml:space="preserve"> as advertised in the Government Notices Gazette of </w:t>
      </w:r>
      <w:r w:rsidR="00F379DB">
        <w:t>1 November 2022</w:t>
      </w:r>
      <w:r>
        <w:t>.</w:t>
      </w:r>
    </w:p>
    <w:p w14:paraId="1A346FB2" w14:textId="77777777" w:rsidR="00882BFE" w:rsidRDefault="00882BFE" w:rsidP="00882BFE">
      <w:pPr>
        <w:pStyle w:val="BodyText"/>
        <w:spacing w:after="120"/>
        <w:ind w:left="567"/>
      </w:pPr>
      <w:r w:rsidRPr="00F430E8">
        <w:rPr>
          <w:b/>
        </w:rPr>
        <w:t>References</w:t>
      </w:r>
    </w:p>
    <w:p w14:paraId="68ADB66F" w14:textId="77777777"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B3CB80F" w14:textId="77777777" w:rsidR="00C20183" w:rsidRPr="00206681" w:rsidRDefault="00C20183" w:rsidP="00C20183">
      <w:pPr>
        <w:pStyle w:val="BodyText"/>
        <w:keepNext/>
        <w:keepLines/>
        <w:ind w:left="567"/>
      </w:pPr>
      <w:r w:rsidRPr="00206681">
        <w:t>              </w:t>
      </w:r>
    </w:p>
    <w:p w14:paraId="136DFB55" w14:textId="77777777"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14:paraId="7D4FA44C" w14:textId="77777777" w:rsidR="00C20183" w:rsidRPr="00206681" w:rsidRDefault="00C20183" w:rsidP="00C20183">
      <w:pPr>
        <w:pStyle w:val="BodyText"/>
        <w:keepNext/>
        <w:keepLines/>
        <w:ind w:left="567"/>
      </w:pPr>
      <w:r w:rsidRPr="00206681">
        <w:t>Post:      The Registrar</w:t>
      </w:r>
    </w:p>
    <w:p w14:paraId="735EEF31" w14:textId="77777777" w:rsidR="00C20183" w:rsidRPr="00206681" w:rsidRDefault="00C20183" w:rsidP="00C20183">
      <w:pPr>
        <w:pStyle w:val="BodyText"/>
        <w:keepNext/>
        <w:keepLines/>
        <w:ind w:left="1418"/>
      </w:pPr>
      <w:r w:rsidRPr="00206681">
        <w:t xml:space="preserve">Repatriation Medical Authority </w:t>
      </w:r>
    </w:p>
    <w:p w14:paraId="1C0B271C" w14:textId="77777777" w:rsidR="00C20183" w:rsidRPr="00206681" w:rsidRDefault="00C20183" w:rsidP="00C20183">
      <w:pPr>
        <w:pStyle w:val="BodyText"/>
        <w:keepNext/>
        <w:keepLines/>
        <w:ind w:left="1418"/>
      </w:pPr>
      <w:r w:rsidRPr="00206681">
        <w:t>GPO Box 1014</w:t>
      </w:r>
    </w:p>
    <w:p w14:paraId="72E81DD5" w14:textId="77777777" w:rsidR="00C20183" w:rsidRDefault="00C20183" w:rsidP="00C20183">
      <w:pPr>
        <w:pStyle w:val="BodyText"/>
        <w:keepNext/>
        <w:keepLines/>
        <w:ind w:left="1418"/>
      </w:pPr>
      <w:r w:rsidRPr="00206681">
        <w:t>BRISBANE    QLD    4001</w:t>
      </w:r>
    </w:p>
    <w:p w14:paraId="4DCD6B37"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7533192D" wp14:editId="4459C444">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C96FA1D"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7062246"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315D94F2" w14:textId="77777777" w:rsidR="00D607FA" w:rsidRDefault="00D607FA">
      <w:pPr>
        <w:spacing w:before="120" w:after="120"/>
        <w:jc w:val="center"/>
        <w:rPr>
          <w:rFonts w:ascii="Times New Roman" w:hAnsi="Times New Roman"/>
          <w:szCs w:val="24"/>
        </w:rPr>
      </w:pPr>
    </w:p>
    <w:p w14:paraId="6E27E69F" w14:textId="77777777"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445B8">
        <w:rPr>
          <w:rFonts w:ascii="Times New Roman" w:hAnsi="Times New Roman"/>
          <w:b/>
          <w:szCs w:val="24"/>
        </w:rPr>
        <w:t>52</w:t>
      </w:r>
      <w:r>
        <w:rPr>
          <w:rFonts w:ascii="Times New Roman" w:hAnsi="Times New Roman"/>
          <w:b/>
          <w:szCs w:val="24"/>
        </w:rPr>
        <w:t xml:space="preserve"> of </w:t>
      </w:r>
      <w:r w:rsidR="00F379DB">
        <w:rPr>
          <w:rFonts w:ascii="Times New Roman" w:hAnsi="Times New Roman"/>
          <w:b/>
          <w:szCs w:val="24"/>
        </w:rPr>
        <w:t>2024</w:t>
      </w:r>
    </w:p>
    <w:p w14:paraId="0BC75262" w14:textId="77777777"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379DB">
        <w:rPr>
          <w:rFonts w:ascii="Times New Roman" w:hAnsi="Times New Roman"/>
          <w:b/>
          <w:szCs w:val="24"/>
        </w:rPr>
        <w:t>Gastric ulcer and gastric erosion</w:t>
      </w:r>
    </w:p>
    <w:p w14:paraId="78B02D60" w14:textId="77777777" w:rsidR="00D607FA" w:rsidRDefault="00D607FA">
      <w:pPr>
        <w:spacing w:before="120" w:after="120"/>
        <w:jc w:val="both"/>
        <w:rPr>
          <w:rFonts w:ascii="Times New Roman" w:hAnsi="Times New Roman"/>
          <w:szCs w:val="24"/>
        </w:rPr>
      </w:pPr>
    </w:p>
    <w:p w14:paraId="19C9A96C"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68755D4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7988BD8A"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DDC5949"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595A0CA0"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379DB">
        <w:rPr>
          <w:rFonts w:ascii="Times New Roman" w:hAnsi="Times New Roman"/>
          <w:szCs w:val="24"/>
        </w:rPr>
        <w:t>gastric ulcer and gastric erosion</w:t>
      </w:r>
      <w:r>
        <w:rPr>
          <w:rFonts w:ascii="Times New Roman" w:hAnsi="Times New Roman"/>
          <w:szCs w:val="24"/>
        </w:rPr>
        <w:t>;</w:t>
      </w:r>
    </w:p>
    <w:p w14:paraId="6EA33E6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079EAF72"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379DB">
        <w:rPr>
          <w:rFonts w:ascii="Times New Roman" w:hAnsi="Times New Roman"/>
          <w:szCs w:val="24"/>
        </w:rPr>
        <w:t>gastric ulcer and gastric erosion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14:paraId="6DBD65C7"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F379DB">
        <w:rPr>
          <w:rFonts w:ascii="Times New Roman" w:hAnsi="Times New Roman"/>
          <w:szCs w:val="24"/>
        </w:rPr>
        <w:t>62</w:t>
      </w:r>
      <w:r>
        <w:rPr>
          <w:rFonts w:ascii="Times New Roman" w:hAnsi="Times New Roman"/>
          <w:szCs w:val="24"/>
        </w:rPr>
        <w:t xml:space="preserve"> of </w:t>
      </w:r>
      <w:r w:rsidR="00F379DB">
        <w:rPr>
          <w:rFonts w:ascii="Times New Roman" w:hAnsi="Times New Roman"/>
          <w:szCs w:val="24"/>
        </w:rPr>
        <w:t>2015</w:t>
      </w:r>
      <w:r>
        <w:rPr>
          <w:rFonts w:ascii="Times New Roman" w:hAnsi="Times New Roman"/>
          <w:szCs w:val="24"/>
        </w:rPr>
        <w:t xml:space="preserve">; and </w:t>
      </w:r>
    </w:p>
    <w:p w14:paraId="15F67A6F"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379DB">
        <w:rPr>
          <w:rFonts w:ascii="Times New Roman" w:hAnsi="Times New Roman"/>
          <w:szCs w:val="24"/>
        </w:rPr>
        <w:t>gastric ulcer and gastric erosion</w:t>
      </w:r>
      <w:r>
        <w:rPr>
          <w:rFonts w:ascii="Times New Roman" w:hAnsi="Times New Roman"/>
          <w:szCs w:val="24"/>
        </w:rPr>
        <w:t xml:space="preserve"> which have occurred since that earlier instrument was determined.  </w:t>
      </w:r>
    </w:p>
    <w:p w14:paraId="2BC3A09C"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0AF54190"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7DE0F053"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39709724"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2F6304A4"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04B5C2C7"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BFDEC70"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67645B9A"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101B17C3"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7A6B4E21" w14:textId="77777777"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01A15455" w14:textId="77777777" w:rsidR="00D607FA" w:rsidRDefault="00D607FA">
      <w:pPr>
        <w:spacing w:before="120" w:after="120"/>
        <w:jc w:val="both"/>
        <w:rPr>
          <w:rFonts w:ascii="Times New Roman" w:hAnsi="Times New Roman"/>
          <w:szCs w:val="24"/>
        </w:rPr>
      </w:pPr>
    </w:p>
    <w:p w14:paraId="252CFC99" w14:textId="77777777" w:rsidR="00D607FA" w:rsidRDefault="00A77273">
      <w:pPr>
        <w:spacing w:before="120" w:after="120"/>
        <w:jc w:val="both"/>
        <w:rPr>
          <w:szCs w:val="24"/>
        </w:rPr>
      </w:pPr>
      <w:r>
        <w:rPr>
          <w:rFonts w:ascii="Times New Roman" w:hAnsi="Times New Roman"/>
          <w:szCs w:val="24"/>
        </w:rPr>
        <w:t>Repatriation Medical Authority</w:t>
      </w:r>
    </w:p>
    <w:p w14:paraId="49E34A81" w14:textId="77777777" w:rsidR="00D607FA" w:rsidRDefault="00D607FA">
      <w:pPr>
        <w:spacing w:before="120" w:after="120"/>
        <w:jc w:val="both"/>
        <w:rPr>
          <w:szCs w:val="24"/>
        </w:rPr>
      </w:pPr>
    </w:p>
    <w:p w14:paraId="2FAE22CC" w14:textId="77777777" w:rsidR="00D607FA" w:rsidRDefault="00D607FA">
      <w:pPr>
        <w:pStyle w:val="BodyText"/>
        <w:ind w:left="2880"/>
      </w:pPr>
    </w:p>
    <w:p w14:paraId="4679CBDE" w14:textId="77777777" w:rsidR="00D607FA" w:rsidRDefault="00D607FA">
      <w:pPr>
        <w:pStyle w:val="BodyText"/>
        <w:ind w:left="2880"/>
      </w:pPr>
    </w:p>
    <w:p w14:paraId="498EE2BB" w14:textId="77777777" w:rsidR="00D607FA" w:rsidRDefault="00D607FA">
      <w:pPr>
        <w:pStyle w:val="BodyText"/>
        <w:ind w:left="2880"/>
      </w:pPr>
    </w:p>
    <w:p w14:paraId="099D0D08" w14:textId="77777777" w:rsidR="00D607FA" w:rsidRDefault="00D607FA">
      <w:pPr>
        <w:pStyle w:val="BodyText"/>
        <w:ind w:left="2880"/>
      </w:pPr>
    </w:p>
    <w:p w14:paraId="6909B15D" w14:textId="77777777"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6469" w14:textId="77777777" w:rsidR="00D607FA" w:rsidRDefault="00A77273">
      <w:r>
        <w:separator/>
      </w:r>
    </w:p>
  </w:endnote>
  <w:endnote w:type="continuationSeparator" w:id="0">
    <w:p w14:paraId="35155644"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5598"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1841"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90C96">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90C96">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73E3"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43DC3" w14:textId="77777777" w:rsidR="00D607FA" w:rsidRDefault="00A77273">
      <w:r>
        <w:separator/>
      </w:r>
    </w:p>
  </w:footnote>
  <w:footnote w:type="continuationSeparator" w:id="0">
    <w:p w14:paraId="3D0870BD" w14:textId="77777777" w:rsidR="00D607FA" w:rsidRDefault="00A77273">
      <w:r>
        <w:continuationSeparator/>
      </w:r>
    </w:p>
  </w:footnote>
  <w:footnote w:id="1">
    <w:p w14:paraId="335BFD0C"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C5E3"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74B5F"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3297"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83801037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53917448">
    <w:abstractNumId w:val="3"/>
  </w:num>
  <w:num w:numId="3" w16cid:durableId="1472360429">
    <w:abstractNumId w:val="19"/>
  </w:num>
  <w:num w:numId="4" w16cid:durableId="810752425">
    <w:abstractNumId w:val="4"/>
  </w:num>
  <w:num w:numId="5" w16cid:durableId="1659109956">
    <w:abstractNumId w:val="13"/>
  </w:num>
  <w:num w:numId="6" w16cid:durableId="645358558">
    <w:abstractNumId w:val="5"/>
  </w:num>
  <w:num w:numId="7" w16cid:durableId="598680598">
    <w:abstractNumId w:val="8"/>
  </w:num>
  <w:num w:numId="8" w16cid:durableId="1228494649">
    <w:abstractNumId w:val="31"/>
  </w:num>
  <w:num w:numId="9" w16cid:durableId="15237443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542208950">
    <w:abstractNumId w:val="26"/>
  </w:num>
  <w:num w:numId="11" w16cid:durableId="1492481785">
    <w:abstractNumId w:val="28"/>
  </w:num>
  <w:num w:numId="12" w16cid:durableId="411857032">
    <w:abstractNumId w:val="17"/>
  </w:num>
  <w:num w:numId="13" w16cid:durableId="1727752882">
    <w:abstractNumId w:val="29"/>
  </w:num>
  <w:num w:numId="14" w16cid:durableId="15890768">
    <w:abstractNumId w:val="14"/>
  </w:num>
  <w:num w:numId="15" w16cid:durableId="323431649">
    <w:abstractNumId w:val="12"/>
  </w:num>
  <w:num w:numId="16" w16cid:durableId="845755148">
    <w:abstractNumId w:val="1"/>
  </w:num>
  <w:num w:numId="17" w16cid:durableId="1492913088">
    <w:abstractNumId w:val="11"/>
  </w:num>
  <w:num w:numId="18" w16cid:durableId="2063284654">
    <w:abstractNumId w:val="2"/>
  </w:num>
  <w:num w:numId="19" w16cid:durableId="1984114828">
    <w:abstractNumId w:val="25"/>
  </w:num>
  <w:num w:numId="20" w16cid:durableId="798230446">
    <w:abstractNumId w:val="23"/>
  </w:num>
  <w:num w:numId="21" w16cid:durableId="1387412391">
    <w:abstractNumId w:val="9"/>
  </w:num>
  <w:num w:numId="22" w16cid:durableId="1525360306">
    <w:abstractNumId w:val="15"/>
  </w:num>
  <w:num w:numId="23" w16cid:durableId="150415154">
    <w:abstractNumId w:val="30"/>
  </w:num>
  <w:num w:numId="24" w16cid:durableId="2056389140">
    <w:abstractNumId w:val="18"/>
  </w:num>
  <w:num w:numId="25" w16cid:durableId="1488859179">
    <w:abstractNumId w:val="10"/>
  </w:num>
  <w:num w:numId="26" w16cid:durableId="66415778">
    <w:abstractNumId w:val="24"/>
  </w:num>
  <w:num w:numId="27" w16cid:durableId="1791896975">
    <w:abstractNumId w:val="7"/>
  </w:num>
  <w:num w:numId="28" w16cid:durableId="1410737873">
    <w:abstractNumId w:val="27"/>
  </w:num>
  <w:num w:numId="29" w16cid:durableId="747653415">
    <w:abstractNumId w:val="22"/>
  </w:num>
  <w:num w:numId="30" w16cid:durableId="872575689">
    <w:abstractNumId w:val="21"/>
  </w:num>
  <w:num w:numId="31" w16cid:durableId="1891186316">
    <w:abstractNumId w:val="20"/>
  </w:num>
  <w:num w:numId="32" w16cid:durableId="1216970649">
    <w:abstractNumId w:val="6"/>
  </w:num>
  <w:num w:numId="33" w16cid:durableId="1545825410">
    <w:abstractNumId w:val="16"/>
  </w:num>
  <w:num w:numId="34" w16cid:durableId="1652372308">
    <w:abstractNumId w:val="18"/>
    <w:lvlOverride w:ilvl="0">
      <w:startOverride w:val="1"/>
    </w:lvlOverride>
  </w:num>
  <w:num w:numId="35" w16cid:durableId="2030642364">
    <w:abstractNumId w:val="2"/>
  </w:num>
  <w:num w:numId="36" w16cid:durableId="1074163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51C07"/>
    <w:rsid w:val="00090715"/>
    <w:rsid w:val="000F4C44"/>
    <w:rsid w:val="001172F3"/>
    <w:rsid w:val="00140F3B"/>
    <w:rsid w:val="001A5F22"/>
    <w:rsid w:val="001B388E"/>
    <w:rsid w:val="001C343C"/>
    <w:rsid w:val="00292377"/>
    <w:rsid w:val="00422BF2"/>
    <w:rsid w:val="004606CD"/>
    <w:rsid w:val="00490C96"/>
    <w:rsid w:val="004C7282"/>
    <w:rsid w:val="00532B11"/>
    <w:rsid w:val="00540FAC"/>
    <w:rsid w:val="00605286"/>
    <w:rsid w:val="00643E4E"/>
    <w:rsid w:val="006C0B4D"/>
    <w:rsid w:val="0071423C"/>
    <w:rsid w:val="007217CF"/>
    <w:rsid w:val="007626A2"/>
    <w:rsid w:val="007869D4"/>
    <w:rsid w:val="00825DD9"/>
    <w:rsid w:val="0086152C"/>
    <w:rsid w:val="00882BFE"/>
    <w:rsid w:val="00907DB1"/>
    <w:rsid w:val="009B34C3"/>
    <w:rsid w:val="009F47BB"/>
    <w:rsid w:val="00A77273"/>
    <w:rsid w:val="00AB5717"/>
    <w:rsid w:val="00AB5FC7"/>
    <w:rsid w:val="00B93E29"/>
    <w:rsid w:val="00BA1217"/>
    <w:rsid w:val="00BA4AE9"/>
    <w:rsid w:val="00BB6A62"/>
    <w:rsid w:val="00C20183"/>
    <w:rsid w:val="00C76B89"/>
    <w:rsid w:val="00CC2243"/>
    <w:rsid w:val="00CD6998"/>
    <w:rsid w:val="00D0044A"/>
    <w:rsid w:val="00D228B5"/>
    <w:rsid w:val="00D607FA"/>
    <w:rsid w:val="00D74938"/>
    <w:rsid w:val="00DB5438"/>
    <w:rsid w:val="00DE3A96"/>
    <w:rsid w:val="00DE6D5A"/>
    <w:rsid w:val="00E378F0"/>
    <w:rsid w:val="00E445B8"/>
    <w:rsid w:val="00E461FD"/>
    <w:rsid w:val="00E57527"/>
    <w:rsid w:val="00E74E4C"/>
    <w:rsid w:val="00F379DB"/>
    <w:rsid w:val="00F67D98"/>
    <w:rsid w:val="00F8457E"/>
    <w:rsid w:val="00F90B7E"/>
    <w:rsid w:val="00FB02DC"/>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193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 w:id="632029542">
      <w:bodyDiv w:val="1"/>
      <w:marLeft w:val="0"/>
      <w:marRight w:val="0"/>
      <w:marTop w:val="0"/>
      <w:marBottom w:val="0"/>
      <w:divBdr>
        <w:top w:val="none" w:sz="0" w:space="0" w:color="auto"/>
        <w:left w:val="none" w:sz="0" w:space="0" w:color="auto"/>
        <w:bottom w:val="none" w:sz="0" w:space="0" w:color="auto"/>
        <w:right w:val="none" w:sz="0" w:space="0" w:color="auto"/>
      </w:divBdr>
    </w:div>
    <w:div w:id="9232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2024-05-21T01:15:00Z</dcterms:created>
  <dcterms:modified xsi:type="dcterms:W3CDTF">2024-06-20T04:22:00Z</dcterms:modified>
</cp:coreProperties>
</file>