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170B" w14:textId="77777777" w:rsidR="0048364F" w:rsidRPr="003F32A2" w:rsidRDefault="00193461" w:rsidP="0020300C">
      <w:pPr>
        <w:rPr>
          <w:sz w:val="28"/>
        </w:rPr>
      </w:pPr>
      <w:r w:rsidRPr="003F32A2">
        <w:rPr>
          <w:noProof/>
          <w:lang w:eastAsia="en-AU"/>
        </w:rPr>
        <w:drawing>
          <wp:inline distT="0" distB="0" distL="0" distR="0" wp14:anchorId="1B24185C" wp14:editId="1C912E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49E16E" w14:textId="77777777" w:rsidR="0048364F" w:rsidRPr="003F32A2" w:rsidRDefault="0048364F" w:rsidP="0048364F">
      <w:pPr>
        <w:rPr>
          <w:sz w:val="19"/>
        </w:rPr>
      </w:pPr>
    </w:p>
    <w:p w14:paraId="055A0A0A" w14:textId="77777777" w:rsidR="0048364F" w:rsidRPr="003F32A2" w:rsidRDefault="008E24D5" w:rsidP="0048364F">
      <w:pPr>
        <w:pStyle w:val="ShortT"/>
      </w:pPr>
      <w:r w:rsidRPr="003F32A2">
        <w:t>Aged Care Legislation Amendment (Registered Nurse Supplement) Instrument 2024</w:t>
      </w:r>
    </w:p>
    <w:p w14:paraId="6A3FC346" w14:textId="77777777" w:rsidR="00247329" w:rsidRPr="003F32A2" w:rsidRDefault="00247329" w:rsidP="00E828FE">
      <w:pPr>
        <w:pStyle w:val="SignCoverPageStart"/>
        <w:rPr>
          <w:szCs w:val="22"/>
        </w:rPr>
      </w:pPr>
      <w:r w:rsidRPr="003F32A2">
        <w:rPr>
          <w:szCs w:val="22"/>
        </w:rPr>
        <w:t>I, Anika Wells, Minister for Aged Care, make the following instrument.</w:t>
      </w:r>
    </w:p>
    <w:p w14:paraId="2B3343A0" w14:textId="4354E9F3" w:rsidR="00247329" w:rsidRPr="003F32A2" w:rsidRDefault="00247329" w:rsidP="00E828FE">
      <w:pPr>
        <w:keepNext/>
        <w:spacing w:before="300" w:line="240" w:lineRule="atLeast"/>
        <w:ind w:right="397"/>
        <w:jc w:val="both"/>
        <w:rPr>
          <w:szCs w:val="22"/>
        </w:rPr>
      </w:pPr>
      <w:r w:rsidRPr="003F32A2">
        <w:rPr>
          <w:szCs w:val="22"/>
        </w:rPr>
        <w:t>Dated</w:t>
      </w:r>
      <w:r w:rsidRPr="003F32A2">
        <w:rPr>
          <w:szCs w:val="22"/>
        </w:rPr>
        <w:tab/>
      </w:r>
      <w:r w:rsidRPr="003F32A2">
        <w:rPr>
          <w:szCs w:val="22"/>
        </w:rPr>
        <w:tab/>
      </w:r>
      <w:r w:rsidR="00737CB7" w:rsidRPr="003F32A2">
        <w:rPr>
          <w:szCs w:val="22"/>
        </w:rPr>
        <w:t>18 June</w:t>
      </w:r>
      <w:r w:rsidR="00737CB7" w:rsidRPr="003F32A2">
        <w:rPr>
          <w:szCs w:val="22"/>
        </w:rPr>
        <w:tab/>
      </w:r>
      <w:r w:rsidRPr="003F32A2">
        <w:rPr>
          <w:szCs w:val="22"/>
        </w:rPr>
        <w:tab/>
      </w:r>
      <w:r w:rsidRPr="003F32A2">
        <w:rPr>
          <w:szCs w:val="22"/>
        </w:rPr>
        <w:fldChar w:fldCharType="begin"/>
      </w:r>
      <w:r w:rsidRPr="003F32A2">
        <w:rPr>
          <w:szCs w:val="22"/>
        </w:rPr>
        <w:instrText xml:space="preserve"> DOCPROPERTY  DateMade </w:instrText>
      </w:r>
      <w:r w:rsidRPr="003F32A2">
        <w:rPr>
          <w:szCs w:val="22"/>
        </w:rPr>
        <w:fldChar w:fldCharType="separate"/>
      </w:r>
      <w:r w:rsidR="00BE6433" w:rsidRPr="003F32A2">
        <w:rPr>
          <w:szCs w:val="22"/>
        </w:rPr>
        <w:t>2024</w:t>
      </w:r>
      <w:r w:rsidRPr="003F32A2">
        <w:rPr>
          <w:szCs w:val="22"/>
        </w:rPr>
        <w:fldChar w:fldCharType="end"/>
      </w:r>
    </w:p>
    <w:p w14:paraId="68B619E1" w14:textId="77777777" w:rsidR="00247329" w:rsidRPr="003F32A2" w:rsidRDefault="00247329" w:rsidP="00E828FE">
      <w:pPr>
        <w:keepNext/>
        <w:tabs>
          <w:tab w:val="left" w:pos="3402"/>
        </w:tabs>
        <w:spacing w:before="1440" w:line="300" w:lineRule="atLeast"/>
        <w:ind w:right="397"/>
        <w:rPr>
          <w:szCs w:val="22"/>
        </w:rPr>
      </w:pPr>
      <w:r w:rsidRPr="003F32A2">
        <w:rPr>
          <w:szCs w:val="22"/>
        </w:rPr>
        <w:t>Anika Wells</w:t>
      </w:r>
    </w:p>
    <w:p w14:paraId="2D0BB4E4" w14:textId="77777777" w:rsidR="00247329" w:rsidRPr="003F32A2" w:rsidRDefault="00247329" w:rsidP="00E828FE">
      <w:pPr>
        <w:pStyle w:val="SignCoverPageEnd"/>
        <w:rPr>
          <w:szCs w:val="22"/>
        </w:rPr>
      </w:pPr>
      <w:r w:rsidRPr="003F32A2">
        <w:rPr>
          <w:szCs w:val="22"/>
        </w:rPr>
        <w:t>Minister for Aged Care</w:t>
      </w:r>
    </w:p>
    <w:p w14:paraId="352754BD" w14:textId="77777777" w:rsidR="00247329" w:rsidRPr="003F32A2" w:rsidRDefault="00247329" w:rsidP="00E828FE"/>
    <w:p w14:paraId="40EA9C32" w14:textId="77777777" w:rsidR="0048364F" w:rsidRPr="003F32A2" w:rsidRDefault="0048364F" w:rsidP="0048364F">
      <w:pPr>
        <w:pStyle w:val="Header"/>
        <w:tabs>
          <w:tab w:val="clear" w:pos="4150"/>
          <w:tab w:val="clear" w:pos="8307"/>
        </w:tabs>
      </w:pPr>
      <w:r w:rsidRPr="003F32A2">
        <w:rPr>
          <w:rStyle w:val="CharAmSchNo"/>
        </w:rPr>
        <w:t xml:space="preserve"> </w:t>
      </w:r>
      <w:r w:rsidRPr="003F32A2">
        <w:rPr>
          <w:rStyle w:val="CharAmSchText"/>
        </w:rPr>
        <w:t xml:space="preserve"> </w:t>
      </w:r>
    </w:p>
    <w:p w14:paraId="0376F339" w14:textId="77777777" w:rsidR="0048364F" w:rsidRPr="003F32A2" w:rsidRDefault="0048364F" w:rsidP="0048364F">
      <w:pPr>
        <w:pStyle w:val="Header"/>
        <w:tabs>
          <w:tab w:val="clear" w:pos="4150"/>
          <w:tab w:val="clear" w:pos="8307"/>
        </w:tabs>
      </w:pPr>
      <w:r w:rsidRPr="003F32A2">
        <w:rPr>
          <w:rStyle w:val="CharAmPartNo"/>
        </w:rPr>
        <w:t xml:space="preserve"> </w:t>
      </w:r>
      <w:r w:rsidRPr="003F32A2">
        <w:rPr>
          <w:rStyle w:val="CharAmPartText"/>
        </w:rPr>
        <w:t xml:space="preserve"> </w:t>
      </w:r>
    </w:p>
    <w:p w14:paraId="055D8902" w14:textId="77777777" w:rsidR="0048364F" w:rsidRPr="003F32A2" w:rsidRDefault="0048364F" w:rsidP="0048364F">
      <w:pPr>
        <w:sectPr w:rsidR="0048364F" w:rsidRPr="003F32A2" w:rsidSect="008D1A2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05DC726" w14:textId="77777777" w:rsidR="00220A0C" w:rsidRPr="003F32A2" w:rsidRDefault="0048364F" w:rsidP="0048364F">
      <w:pPr>
        <w:outlineLvl w:val="0"/>
        <w:rPr>
          <w:sz w:val="36"/>
        </w:rPr>
      </w:pPr>
      <w:r w:rsidRPr="003F32A2">
        <w:rPr>
          <w:sz w:val="36"/>
        </w:rPr>
        <w:lastRenderedPageBreak/>
        <w:t>Contents</w:t>
      </w:r>
    </w:p>
    <w:p w14:paraId="58ADEA33" w14:textId="4599FB7C" w:rsidR="00710C76" w:rsidRPr="003F32A2" w:rsidRDefault="00710C76">
      <w:pPr>
        <w:pStyle w:val="TOC5"/>
        <w:rPr>
          <w:rFonts w:asciiTheme="minorHAnsi" w:eastAsiaTheme="minorEastAsia" w:hAnsiTheme="minorHAnsi" w:cstheme="minorBidi"/>
          <w:noProof/>
          <w:kern w:val="0"/>
          <w:sz w:val="22"/>
          <w:szCs w:val="22"/>
        </w:rPr>
      </w:pPr>
      <w:r w:rsidRPr="003F32A2">
        <w:fldChar w:fldCharType="begin"/>
      </w:r>
      <w:r w:rsidRPr="003F32A2">
        <w:instrText xml:space="preserve"> TOC \o "1-9" </w:instrText>
      </w:r>
      <w:r w:rsidRPr="003F32A2">
        <w:fldChar w:fldCharType="separate"/>
      </w:r>
      <w:r w:rsidRPr="003F32A2">
        <w:rPr>
          <w:noProof/>
        </w:rPr>
        <w:t>1</w:t>
      </w:r>
      <w:r w:rsidRPr="003F32A2">
        <w:rPr>
          <w:noProof/>
        </w:rPr>
        <w:tab/>
        <w:t>Name</w:t>
      </w:r>
      <w:r w:rsidRPr="003F32A2">
        <w:rPr>
          <w:noProof/>
        </w:rPr>
        <w:tab/>
      </w:r>
      <w:r w:rsidRPr="003F32A2">
        <w:rPr>
          <w:noProof/>
        </w:rPr>
        <w:fldChar w:fldCharType="begin"/>
      </w:r>
      <w:r w:rsidRPr="003F32A2">
        <w:rPr>
          <w:noProof/>
        </w:rPr>
        <w:instrText xml:space="preserve"> PAGEREF _Toc166774718 \h </w:instrText>
      </w:r>
      <w:r w:rsidRPr="003F32A2">
        <w:rPr>
          <w:noProof/>
        </w:rPr>
      </w:r>
      <w:r w:rsidRPr="003F32A2">
        <w:rPr>
          <w:noProof/>
        </w:rPr>
        <w:fldChar w:fldCharType="separate"/>
      </w:r>
      <w:r w:rsidR="00E15F03" w:rsidRPr="003F32A2">
        <w:rPr>
          <w:noProof/>
        </w:rPr>
        <w:t>1</w:t>
      </w:r>
      <w:r w:rsidRPr="003F32A2">
        <w:rPr>
          <w:noProof/>
        </w:rPr>
        <w:fldChar w:fldCharType="end"/>
      </w:r>
    </w:p>
    <w:p w14:paraId="22FE87DC" w14:textId="3A36D2B9" w:rsidR="00710C76" w:rsidRPr="003F32A2" w:rsidRDefault="00710C76">
      <w:pPr>
        <w:pStyle w:val="TOC5"/>
        <w:rPr>
          <w:rFonts w:asciiTheme="minorHAnsi" w:eastAsiaTheme="minorEastAsia" w:hAnsiTheme="minorHAnsi" w:cstheme="minorBidi"/>
          <w:noProof/>
          <w:kern w:val="0"/>
          <w:sz w:val="22"/>
          <w:szCs w:val="22"/>
        </w:rPr>
      </w:pPr>
      <w:r w:rsidRPr="003F32A2">
        <w:rPr>
          <w:noProof/>
        </w:rPr>
        <w:t>2</w:t>
      </w:r>
      <w:r w:rsidRPr="003F32A2">
        <w:rPr>
          <w:noProof/>
        </w:rPr>
        <w:tab/>
        <w:t>Commencement</w:t>
      </w:r>
      <w:r w:rsidRPr="003F32A2">
        <w:rPr>
          <w:noProof/>
        </w:rPr>
        <w:tab/>
      </w:r>
      <w:r w:rsidRPr="003F32A2">
        <w:rPr>
          <w:noProof/>
        </w:rPr>
        <w:fldChar w:fldCharType="begin"/>
      </w:r>
      <w:r w:rsidRPr="003F32A2">
        <w:rPr>
          <w:noProof/>
        </w:rPr>
        <w:instrText xml:space="preserve"> PAGEREF _Toc166774719 \h </w:instrText>
      </w:r>
      <w:r w:rsidRPr="003F32A2">
        <w:rPr>
          <w:noProof/>
        </w:rPr>
      </w:r>
      <w:r w:rsidRPr="003F32A2">
        <w:rPr>
          <w:noProof/>
        </w:rPr>
        <w:fldChar w:fldCharType="separate"/>
      </w:r>
      <w:r w:rsidR="00E15F03" w:rsidRPr="003F32A2">
        <w:rPr>
          <w:noProof/>
        </w:rPr>
        <w:t>1</w:t>
      </w:r>
      <w:r w:rsidRPr="003F32A2">
        <w:rPr>
          <w:noProof/>
        </w:rPr>
        <w:fldChar w:fldCharType="end"/>
      </w:r>
    </w:p>
    <w:p w14:paraId="19AEDAE4" w14:textId="58D5BC80" w:rsidR="00710C76" w:rsidRPr="003F32A2" w:rsidRDefault="00710C76">
      <w:pPr>
        <w:pStyle w:val="TOC5"/>
        <w:rPr>
          <w:rFonts w:asciiTheme="minorHAnsi" w:eastAsiaTheme="minorEastAsia" w:hAnsiTheme="minorHAnsi" w:cstheme="minorBidi"/>
          <w:noProof/>
          <w:kern w:val="0"/>
          <w:sz w:val="22"/>
          <w:szCs w:val="22"/>
        </w:rPr>
      </w:pPr>
      <w:r w:rsidRPr="003F32A2">
        <w:rPr>
          <w:noProof/>
        </w:rPr>
        <w:t>3</w:t>
      </w:r>
      <w:r w:rsidRPr="003F32A2">
        <w:rPr>
          <w:noProof/>
        </w:rPr>
        <w:tab/>
        <w:t>Authority</w:t>
      </w:r>
      <w:r w:rsidRPr="003F32A2">
        <w:rPr>
          <w:noProof/>
        </w:rPr>
        <w:tab/>
      </w:r>
      <w:r w:rsidRPr="003F32A2">
        <w:rPr>
          <w:noProof/>
        </w:rPr>
        <w:fldChar w:fldCharType="begin"/>
      </w:r>
      <w:r w:rsidRPr="003F32A2">
        <w:rPr>
          <w:noProof/>
        </w:rPr>
        <w:instrText xml:space="preserve"> PAGEREF _Toc166774720 \h </w:instrText>
      </w:r>
      <w:r w:rsidRPr="003F32A2">
        <w:rPr>
          <w:noProof/>
        </w:rPr>
      </w:r>
      <w:r w:rsidRPr="003F32A2">
        <w:rPr>
          <w:noProof/>
        </w:rPr>
        <w:fldChar w:fldCharType="separate"/>
      </w:r>
      <w:r w:rsidR="00E15F03" w:rsidRPr="003F32A2">
        <w:rPr>
          <w:noProof/>
        </w:rPr>
        <w:t>1</w:t>
      </w:r>
      <w:r w:rsidRPr="003F32A2">
        <w:rPr>
          <w:noProof/>
        </w:rPr>
        <w:fldChar w:fldCharType="end"/>
      </w:r>
    </w:p>
    <w:p w14:paraId="641019BE" w14:textId="0580EB2E" w:rsidR="00710C76" w:rsidRPr="003F32A2" w:rsidRDefault="00710C76">
      <w:pPr>
        <w:pStyle w:val="TOC5"/>
        <w:rPr>
          <w:rFonts w:asciiTheme="minorHAnsi" w:eastAsiaTheme="minorEastAsia" w:hAnsiTheme="minorHAnsi" w:cstheme="minorBidi"/>
          <w:noProof/>
          <w:kern w:val="0"/>
          <w:sz w:val="22"/>
          <w:szCs w:val="22"/>
        </w:rPr>
      </w:pPr>
      <w:r w:rsidRPr="003F32A2">
        <w:rPr>
          <w:noProof/>
        </w:rPr>
        <w:t>4</w:t>
      </w:r>
      <w:r w:rsidRPr="003F32A2">
        <w:rPr>
          <w:noProof/>
        </w:rPr>
        <w:tab/>
        <w:t>Schedules</w:t>
      </w:r>
      <w:r w:rsidRPr="003F32A2">
        <w:rPr>
          <w:noProof/>
        </w:rPr>
        <w:tab/>
      </w:r>
      <w:r w:rsidRPr="003F32A2">
        <w:rPr>
          <w:noProof/>
        </w:rPr>
        <w:fldChar w:fldCharType="begin"/>
      </w:r>
      <w:r w:rsidRPr="003F32A2">
        <w:rPr>
          <w:noProof/>
        </w:rPr>
        <w:instrText xml:space="preserve"> PAGEREF _Toc166774721 \h </w:instrText>
      </w:r>
      <w:r w:rsidRPr="003F32A2">
        <w:rPr>
          <w:noProof/>
        </w:rPr>
      </w:r>
      <w:r w:rsidRPr="003F32A2">
        <w:rPr>
          <w:noProof/>
        </w:rPr>
        <w:fldChar w:fldCharType="separate"/>
      </w:r>
      <w:r w:rsidR="00E15F03" w:rsidRPr="003F32A2">
        <w:rPr>
          <w:noProof/>
        </w:rPr>
        <w:t>1</w:t>
      </w:r>
      <w:r w:rsidRPr="003F32A2">
        <w:rPr>
          <w:noProof/>
        </w:rPr>
        <w:fldChar w:fldCharType="end"/>
      </w:r>
    </w:p>
    <w:p w14:paraId="58B881B6" w14:textId="2DBC06A5" w:rsidR="00710C76" w:rsidRPr="003F32A2" w:rsidRDefault="00710C76">
      <w:pPr>
        <w:pStyle w:val="TOC6"/>
        <w:rPr>
          <w:rFonts w:asciiTheme="minorHAnsi" w:eastAsiaTheme="minorEastAsia" w:hAnsiTheme="minorHAnsi" w:cstheme="minorBidi"/>
          <w:b w:val="0"/>
          <w:noProof/>
          <w:kern w:val="0"/>
          <w:sz w:val="22"/>
          <w:szCs w:val="22"/>
        </w:rPr>
      </w:pPr>
      <w:r w:rsidRPr="003F32A2">
        <w:rPr>
          <w:noProof/>
        </w:rPr>
        <w:t>Schedule 1—Amendments</w:t>
      </w:r>
      <w:r w:rsidRPr="003F32A2">
        <w:rPr>
          <w:b w:val="0"/>
          <w:noProof/>
          <w:sz w:val="18"/>
        </w:rPr>
        <w:tab/>
      </w:r>
      <w:r w:rsidRPr="003F32A2">
        <w:rPr>
          <w:b w:val="0"/>
          <w:noProof/>
          <w:sz w:val="18"/>
        </w:rPr>
        <w:fldChar w:fldCharType="begin"/>
      </w:r>
      <w:r w:rsidRPr="003F32A2">
        <w:rPr>
          <w:b w:val="0"/>
          <w:noProof/>
          <w:sz w:val="18"/>
        </w:rPr>
        <w:instrText xml:space="preserve"> PAGEREF _Toc166774722 \h </w:instrText>
      </w:r>
      <w:r w:rsidRPr="003F32A2">
        <w:rPr>
          <w:b w:val="0"/>
          <w:noProof/>
          <w:sz w:val="18"/>
        </w:rPr>
      </w:r>
      <w:r w:rsidRPr="003F32A2">
        <w:rPr>
          <w:b w:val="0"/>
          <w:noProof/>
          <w:sz w:val="18"/>
        </w:rPr>
        <w:fldChar w:fldCharType="separate"/>
      </w:r>
      <w:r w:rsidR="00E15F03" w:rsidRPr="003F32A2">
        <w:rPr>
          <w:b w:val="0"/>
          <w:noProof/>
          <w:sz w:val="18"/>
        </w:rPr>
        <w:t>2</w:t>
      </w:r>
      <w:r w:rsidRPr="003F32A2">
        <w:rPr>
          <w:b w:val="0"/>
          <w:noProof/>
          <w:sz w:val="18"/>
        </w:rPr>
        <w:fldChar w:fldCharType="end"/>
      </w:r>
    </w:p>
    <w:p w14:paraId="39550E57" w14:textId="3F24E228" w:rsidR="00710C76" w:rsidRPr="003F32A2" w:rsidRDefault="00710C76">
      <w:pPr>
        <w:pStyle w:val="TOC9"/>
        <w:rPr>
          <w:rFonts w:asciiTheme="minorHAnsi" w:eastAsiaTheme="minorEastAsia" w:hAnsiTheme="minorHAnsi" w:cstheme="minorBidi"/>
          <w:i w:val="0"/>
          <w:noProof/>
          <w:kern w:val="0"/>
          <w:sz w:val="22"/>
          <w:szCs w:val="22"/>
        </w:rPr>
      </w:pPr>
      <w:r w:rsidRPr="003F32A2">
        <w:rPr>
          <w:noProof/>
        </w:rPr>
        <w:t>Subsidy Principles 2014</w:t>
      </w:r>
      <w:r w:rsidRPr="003F32A2">
        <w:rPr>
          <w:i w:val="0"/>
          <w:noProof/>
          <w:sz w:val="18"/>
        </w:rPr>
        <w:tab/>
      </w:r>
      <w:r w:rsidRPr="003F32A2">
        <w:rPr>
          <w:i w:val="0"/>
          <w:noProof/>
          <w:sz w:val="18"/>
        </w:rPr>
        <w:fldChar w:fldCharType="begin"/>
      </w:r>
      <w:r w:rsidRPr="003F32A2">
        <w:rPr>
          <w:i w:val="0"/>
          <w:noProof/>
          <w:sz w:val="18"/>
        </w:rPr>
        <w:instrText xml:space="preserve"> PAGEREF _Toc166774723 \h </w:instrText>
      </w:r>
      <w:r w:rsidRPr="003F32A2">
        <w:rPr>
          <w:i w:val="0"/>
          <w:noProof/>
          <w:sz w:val="18"/>
        </w:rPr>
      </w:r>
      <w:r w:rsidRPr="003F32A2">
        <w:rPr>
          <w:i w:val="0"/>
          <w:noProof/>
          <w:sz w:val="18"/>
        </w:rPr>
        <w:fldChar w:fldCharType="separate"/>
      </w:r>
      <w:r w:rsidR="00E15F03" w:rsidRPr="003F32A2">
        <w:rPr>
          <w:i w:val="0"/>
          <w:noProof/>
          <w:sz w:val="18"/>
        </w:rPr>
        <w:t>2</w:t>
      </w:r>
      <w:r w:rsidRPr="003F32A2">
        <w:rPr>
          <w:i w:val="0"/>
          <w:noProof/>
          <w:sz w:val="18"/>
        </w:rPr>
        <w:fldChar w:fldCharType="end"/>
      </w:r>
    </w:p>
    <w:p w14:paraId="0F13F6AD" w14:textId="280CCC9E" w:rsidR="00710C76" w:rsidRPr="003F32A2" w:rsidRDefault="00710C76">
      <w:pPr>
        <w:pStyle w:val="TOC9"/>
        <w:rPr>
          <w:rFonts w:asciiTheme="minorHAnsi" w:eastAsiaTheme="minorEastAsia" w:hAnsiTheme="minorHAnsi" w:cstheme="minorBidi"/>
          <w:i w:val="0"/>
          <w:noProof/>
          <w:kern w:val="0"/>
          <w:sz w:val="22"/>
          <w:szCs w:val="22"/>
        </w:rPr>
      </w:pPr>
      <w:r w:rsidRPr="003F32A2">
        <w:rPr>
          <w:noProof/>
        </w:rPr>
        <w:t>Aged Care (Subsidy, Fees and Payments) Determination 2014</w:t>
      </w:r>
      <w:r w:rsidRPr="003F32A2">
        <w:rPr>
          <w:i w:val="0"/>
          <w:noProof/>
          <w:sz w:val="18"/>
        </w:rPr>
        <w:tab/>
      </w:r>
      <w:r w:rsidRPr="003F32A2">
        <w:rPr>
          <w:i w:val="0"/>
          <w:noProof/>
          <w:sz w:val="18"/>
        </w:rPr>
        <w:fldChar w:fldCharType="begin"/>
      </w:r>
      <w:r w:rsidRPr="003F32A2">
        <w:rPr>
          <w:i w:val="0"/>
          <w:noProof/>
          <w:sz w:val="18"/>
        </w:rPr>
        <w:instrText xml:space="preserve"> PAGEREF _Toc166774724 \h </w:instrText>
      </w:r>
      <w:r w:rsidRPr="003F32A2">
        <w:rPr>
          <w:i w:val="0"/>
          <w:noProof/>
          <w:sz w:val="18"/>
        </w:rPr>
      </w:r>
      <w:r w:rsidRPr="003F32A2">
        <w:rPr>
          <w:i w:val="0"/>
          <w:noProof/>
          <w:sz w:val="18"/>
        </w:rPr>
        <w:fldChar w:fldCharType="separate"/>
      </w:r>
      <w:r w:rsidR="00E15F03" w:rsidRPr="003F32A2">
        <w:rPr>
          <w:i w:val="0"/>
          <w:noProof/>
          <w:sz w:val="18"/>
        </w:rPr>
        <w:t>3</w:t>
      </w:r>
      <w:r w:rsidRPr="003F32A2">
        <w:rPr>
          <w:i w:val="0"/>
          <w:noProof/>
          <w:sz w:val="18"/>
        </w:rPr>
        <w:fldChar w:fldCharType="end"/>
      </w:r>
    </w:p>
    <w:p w14:paraId="0BEB00E0" w14:textId="7BD3AF6A" w:rsidR="00710C76" w:rsidRPr="003F32A2" w:rsidRDefault="00710C76">
      <w:pPr>
        <w:pStyle w:val="TOC9"/>
        <w:rPr>
          <w:rFonts w:asciiTheme="minorHAnsi" w:eastAsiaTheme="minorEastAsia" w:hAnsiTheme="minorHAnsi" w:cstheme="minorBidi"/>
          <w:i w:val="0"/>
          <w:noProof/>
          <w:kern w:val="0"/>
          <w:sz w:val="22"/>
          <w:szCs w:val="22"/>
        </w:rPr>
      </w:pPr>
      <w:r w:rsidRPr="003F32A2">
        <w:rPr>
          <w:noProof/>
        </w:rPr>
        <w:t>Aged Care (Transitional Provisions) (Subsidy and Other Measures) Determination 2014</w:t>
      </w:r>
      <w:r w:rsidRPr="003F32A2">
        <w:rPr>
          <w:i w:val="0"/>
          <w:noProof/>
          <w:sz w:val="18"/>
        </w:rPr>
        <w:tab/>
      </w:r>
      <w:r w:rsidRPr="003F32A2">
        <w:rPr>
          <w:i w:val="0"/>
          <w:noProof/>
          <w:sz w:val="18"/>
        </w:rPr>
        <w:fldChar w:fldCharType="begin"/>
      </w:r>
      <w:r w:rsidRPr="003F32A2">
        <w:rPr>
          <w:i w:val="0"/>
          <w:noProof/>
          <w:sz w:val="18"/>
        </w:rPr>
        <w:instrText xml:space="preserve"> PAGEREF _Toc166774725 \h </w:instrText>
      </w:r>
      <w:r w:rsidRPr="003F32A2">
        <w:rPr>
          <w:i w:val="0"/>
          <w:noProof/>
          <w:sz w:val="18"/>
        </w:rPr>
      </w:r>
      <w:r w:rsidRPr="003F32A2">
        <w:rPr>
          <w:i w:val="0"/>
          <w:noProof/>
          <w:sz w:val="18"/>
        </w:rPr>
        <w:fldChar w:fldCharType="separate"/>
      </w:r>
      <w:r w:rsidR="00E15F03" w:rsidRPr="003F32A2">
        <w:rPr>
          <w:i w:val="0"/>
          <w:noProof/>
          <w:sz w:val="18"/>
        </w:rPr>
        <w:t>4</w:t>
      </w:r>
      <w:r w:rsidRPr="003F32A2">
        <w:rPr>
          <w:i w:val="0"/>
          <w:noProof/>
          <w:sz w:val="18"/>
        </w:rPr>
        <w:fldChar w:fldCharType="end"/>
      </w:r>
    </w:p>
    <w:p w14:paraId="518D436D" w14:textId="77777777" w:rsidR="0048364F" w:rsidRPr="003F32A2" w:rsidRDefault="00710C76" w:rsidP="0048364F">
      <w:r w:rsidRPr="003F32A2">
        <w:fldChar w:fldCharType="end"/>
      </w:r>
    </w:p>
    <w:p w14:paraId="33609353" w14:textId="77777777" w:rsidR="0048364F" w:rsidRPr="003F32A2" w:rsidRDefault="0048364F" w:rsidP="0048364F">
      <w:pPr>
        <w:sectPr w:rsidR="0048364F" w:rsidRPr="003F32A2" w:rsidSect="008D1A2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B00B21E" w14:textId="77777777" w:rsidR="0048364F" w:rsidRPr="003F32A2" w:rsidRDefault="0048364F" w:rsidP="0048364F">
      <w:pPr>
        <w:pStyle w:val="ActHead5"/>
      </w:pPr>
      <w:bookmarkStart w:id="0" w:name="_Toc166774718"/>
      <w:proofErr w:type="gramStart"/>
      <w:r w:rsidRPr="003F32A2">
        <w:rPr>
          <w:rStyle w:val="CharSectno"/>
        </w:rPr>
        <w:lastRenderedPageBreak/>
        <w:t>1</w:t>
      </w:r>
      <w:r w:rsidRPr="003F32A2">
        <w:t xml:space="preserve">  </w:t>
      </w:r>
      <w:r w:rsidR="004F676E" w:rsidRPr="003F32A2">
        <w:t>Name</w:t>
      </w:r>
      <w:bookmarkEnd w:id="0"/>
      <w:proofErr w:type="gramEnd"/>
    </w:p>
    <w:p w14:paraId="04BDF002" w14:textId="77777777" w:rsidR="0048364F" w:rsidRPr="003F32A2" w:rsidRDefault="0048364F" w:rsidP="0048364F">
      <w:pPr>
        <w:pStyle w:val="subsection"/>
      </w:pPr>
      <w:r w:rsidRPr="003F32A2">
        <w:tab/>
      </w:r>
      <w:r w:rsidRPr="003F32A2">
        <w:tab/>
      </w:r>
      <w:r w:rsidR="008E24D5" w:rsidRPr="003F32A2">
        <w:t>This instrument is</w:t>
      </w:r>
      <w:r w:rsidRPr="003F32A2">
        <w:t xml:space="preserve"> the </w:t>
      </w:r>
      <w:r w:rsidR="00F001C0" w:rsidRPr="003F32A2">
        <w:rPr>
          <w:i/>
          <w:noProof/>
        </w:rPr>
        <w:t>Aged Care Legislation Amendment (Registered Nurse Supplement) Instrument 2024</w:t>
      </w:r>
      <w:r w:rsidRPr="003F32A2">
        <w:t>.</w:t>
      </w:r>
    </w:p>
    <w:p w14:paraId="05AD3EAB" w14:textId="77777777" w:rsidR="004F676E" w:rsidRPr="003F32A2" w:rsidRDefault="0048364F" w:rsidP="005452CC">
      <w:pPr>
        <w:pStyle w:val="ActHead5"/>
      </w:pPr>
      <w:bookmarkStart w:id="1" w:name="_Toc166774719"/>
      <w:proofErr w:type="gramStart"/>
      <w:r w:rsidRPr="003F32A2">
        <w:rPr>
          <w:rStyle w:val="CharSectno"/>
        </w:rPr>
        <w:t>2</w:t>
      </w:r>
      <w:r w:rsidRPr="003F32A2">
        <w:t xml:space="preserve">  Commencement</w:t>
      </w:r>
      <w:bookmarkEnd w:id="1"/>
      <w:proofErr w:type="gramEnd"/>
    </w:p>
    <w:p w14:paraId="6249D39A" w14:textId="77777777" w:rsidR="005452CC" w:rsidRPr="003F32A2" w:rsidRDefault="005452CC" w:rsidP="00E828FE">
      <w:pPr>
        <w:pStyle w:val="subsection"/>
      </w:pPr>
      <w:r w:rsidRPr="003F32A2">
        <w:tab/>
        <w:t>(1)</w:t>
      </w:r>
      <w:r w:rsidRPr="003F32A2">
        <w:tab/>
        <w:t xml:space="preserve">Each provision of </w:t>
      </w:r>
      <w:r w:rsidR="008E24D5" w:rsidRPr="003F32A2">
        <w:t>this instrument</w:t>
      </w:r>
      <w:r w:rsidRPr="003F32A2">
        <w:t xml:space="preserve"> specified in column 1 of the table commences, or is taken to have commenced, in accordance with column 2 of the table. Any other statement in column 2 has effect according to its terms.</w:t>
      </w:r>
    </w:p>
    <w:p w14:paraId="45479E9A" w14:textId="77777777" w:rsidR="005452CC" w:rsidRPr="003F32A2" w:rsidRDefault="005452CC" w:rsidP="00E828F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F32A2" w14:paraId="70DFF35D" w14:textId="77777777" w:rsidTr="00AD7252">
        <w:trPr>
          <w:tblHeader/>
        </w:trPr>
        <w:tc>
          <w:tcPr>
            <w:tcW w:w="8364" w:type="dxa"/>
            <w:gridSpan w:val="3"/>
            <w:tcBorders>
              <w:top w:val="single" w:sz="12" w:space="0" w:color="auto"/>
              <w:bottom w:val="single" w:sz="6" w:space="0" w:color="auto"/>
            </w:tcBorders>
            <w:shd w:val="clear" w:color="auto" w:fill="auto"/>
            <w:hideMark/>
          </w:tcPr>
          <w:p w14:paraId="679C43BF" w14:textId="77777777" w:rsidR="005452CC" w:rsidRPr="003F32A2" w:rsidRDefault="005452CC" w:rsidP="00E828FE">
            <w:pPr>
              <w:pStyle w:val="TableHeading"/>
            </w:pPr>
            <w:r w:rsidRPr="003F32A2">
              <w:t>Commencement information</w:t>
            </w:r>
          </w:p>
        </w:tc>
      </w:tr>
      <w:tr w:rsidR="005452CC" w:rsidRPr="003F32A2" w14:paraId="7B059DFF" w14:textId="77777777" w:rsidTr="00AD7252">
        <w:trPr>
          <w:tblHeader/>
        </w:trPr>
        <w:tc>
          <w:tcPr>
            <w:tcW w:w="2127" w:type="dxa"/>
            <w:tcBorders>
              <w:top w:val="single" w:sz="6" w:space="0" w:color="auto"/>
              <w:bottom w:val="single" w:sz="6" w:space="0" w:color="auto"/>
            </w:tcBorders>
            <w:shd w:val="clear" w:color="auto" w:fill="auto"/>
            <w:hideMark/>
          </w:tcPr>
          <w:p w14:paraId="5A883616" w14:textId="77777777" w:rsidR="005452CC" w:rsidRPr="003F32A2" w:rsidRDefault="005452CC" w:rsidP="00E828FE">
            <w:pPr>
              <w:pStyle w:val="TableHeading"/>
            </w:pPr>
            <w:r w:rsidRPr="003F32A2">
              <w:t>Column 1</w:t>
            </w:r>
          </w:p>
        </w:tc>
        <w:tc>
          <w:tcPr>
            <w:tcW w:w="4394" w:type="dxa"/>
            <w:tcBorders>
              <w:top w:val="single" w:sz="6" w:space="0" w:color="auto"/>
              <w:bottom w:val="single" w:sz="6" w:space="0" w:color="auto"/>
            </w:tcBorders>
            <w:shd w:val="clear" w:color="auto" w:fill="auto"/>
            <w:hideMark/>
          </w:tcPr>
          <w:p w14:paraId="368FDB36" w14:textId="77777777" w:rsidR="005452CC" w:rsidRPr="003F32A2" w:rsidRDefault="005452CC" w:rsidP="00E828FE">
            <w:pPr>
              <w:pStyle w:val="TableHeading"/>
            </w:pPr>
            <w:r w:rsidRPr="003F32A2">
              <w:t>Column 2</w:t>
            </w:r>
          </w:p>
        </w:tc>
        <w:tc>
          <w:tcPr>
            <w:tcW w:w="1843" w:type="dxa"/>
            <w:tcBorders>
              <w:top w:val="single" w:sz="6" w:space="0" w:color="auto"/>
              <w:bottom w:val="single" w:sz="6" w:space="0" w:color="auto"/>
            </w:tcBorders>
            <w:shd w:val="clear" w:color="auto" w:fill="auto"/>
            <w:hideMark/>
          </w:tcPr>
          <w:p w14:paraId="47D96BB3" w14:textId="77777777" w:rsidR="005452CC" w:rsidRPr="003F32A2" w:rsidRDefault="005452CC" w:rsidP="00E828FE">
            <w:pPr>
              <w:pStyle w:val="TableHeading"/>
            </w:pPr>
            <w:r w:rsidRPr="003F32A2">
              <w:t>Column 3</w:t>
            </w:r>
          </w:p>
        </w:tc>
      </w:tr>
      <w:tr w:rsidR="005452CC" w:rsidRPr="003F32A2" w14:paraId="49ED6863" w14:textId="77777777" w:rsidTr="00AD7252">
        <w:trPr>
          <w:tblHeader/>
        </w:trPr>
        <w:tc>
          <w:tcPr>
            <w:tcW w:w="2127" w:type="dxa"/>
            <w:tcBorders>
              <w:top w:val="single" w:sz="6" w:space="0" w:color="auto"/>
              <w:bottom w:val="single" w:sz="12" w:space="0" w:color="auto"/>
            </w:tcBorders>
            <w:shd w:val="clear" w:color="auto" w:fill="auto"/>
            <w:hideMark/>
          </w:tcPr>
          <w:p w14:paraId="218B3607" w14:textId="77777777" w:rsidR="005452CC" w:rsidRPr="003F32A2" w:rsidRDefault="005452CC" w:rsidP="00E828FE">
            <w:pPr>
              <w:pStyle w:val="TableHeading"/>
            </w:pPr>
            <w:r w:rsidRPr="003F32A2">
              <w:t>Provisions</w:t>
            </w:r>
          </w:p>
        </w:tc>
        <w:tc>
          <w:tcPr>
            <w:tcW w:w="4394" w:type="dxa"/>
            <w:tcBorders>
              <w:top w:val="single" w:sz="6" w:space="0" w:color="auto"/>
              <w:bottom w:val="single" w:sz="12" w:space="0" w:color="auto"/>
            </w:tcBorders>
            <w:shd w:val="clear" w:color="auto" w:fill="auto"/>
            <w:hideMark/>
          </w:tcPr>
          <w:p w14:paraId="74A45DB7" w14:textId="77777777" w:rsidR="005452CC" w:rsidRPr="003F32A2" w:rsidRDefault="005452CC" w:rsidP="00E828FE">
            <w:pPr>
              <w:pStyle w:val="TableHeading"/>
            </w:pPr>
            <w:r w:rsidRPr="003F32A2">
              <w:t>Commencement</w:t>
            </w:r>
          </w:p>
        </w:tc>
        <w:tc>
          <w:tcPr>
            <w:tcW w:w="1843" w:type="dxa"/>
            <w:tcBorders>
              <w:top w:val="single" w:sz="6" w:space="0" w:color="auto"/>
              <w:bottom w:val="single" w:sz="12" w:space="0" w:color="auto"/>
            </w:tcBorders>
            <w:shd w:val="clear" w:color="auto" w:fill="auto"/>
            <w:hideMark/>
          </w:tcPr>
          <w:p w14:paraId="60AC3801" w14:textId="77777777" w:rsidR="005452CC" w:rsidRPr="003F32A2" w:rsidRDefault="005452CC" w:rsidP="00E828FE">
            <w:pPr>
              <w:pStyle w:val="TableHeading"/>
            </w:pPr>
            <w:r w:rsidRPr="003F32A2">
              <w:t>Date/Details</w:t>
            </w:r>
          </w:p>
        </w:tc>
      </w:tr>
      <w:tr w:rsidR="005452CC" w:rsidRPr="003F32A2" w14:paraId="11CBF4DB" w14:textId="77777777" w:rsidTr="00AD7252">
        <w:tc>
          <w:tcPr>
            <w:tcW w:w="2127" w:type="dxa"/>
            <w:tcBorders>
              <w:top w:val="single" w:sz="12" w:space="0" w:color="auto"/>
              <w:bottom w:val="single" w:sz="12" w:space="0" w:color="auto"/>
            </w:tcBorders>
            <w:shd w:val="clear" w:color="auto" w:fill="auto"/>
            <w:hideMark/>
          </w:tcPr>
          <w:p w14:paraId="33CA78A1" w14:textId="77777777" w:rsidR="005452CC" w:rsidRPr="003F32A2" w:rsidRDefault="005452CC" w:rsidP="00AD7252">
            <w:pPr>
              <w:pStyle w:val="Tabletext"/>
            </w:pPr>
            <w:r w:rsidRPr="003F32A2">
              <w:t xml:space="preserve">1.  </w:t>
            </w:r>
            <w:r w:rsidR="00AD7252" w:rsidRPr="003F32A2">
              <w:t xml:space="preserve">The whole of </w:t>
            </w:r>
            <w:r w:rsidR="008E24D5" w:rsidRPr="003F32A2">
              <w:t>this instrument</w:t>
            </w:r>
          </w:p>
        </w:tc>
        <w:tc>
          <w:tcPr>
            <w:tcW w:w="4394" w:type="dxa"/>
            <w:tcBorders>
              <w:top w:val="single" w:sz="12" w:space="0" w:color="auto"/>
              <w:bottom w:val="single" w:sz="12" w:space="0" w:color="auto"/>
            </w:tcBorders>
            <w:shd w:val="clear" w:color="auto" w:fill="auto"/>
            <w:hideMark/>
          </w:tcPr>
          <w:p w14:paraId="79828A15" w14:textId="77777777" w:rsidR="005452CC" w:rsidRPr="003F32A2" w:rsidRDefault="00307548" w:rsidP="005452CC">
            <w:pPr>
              <w:pStyle w:val="Tabletext"/>
            </w:pPr>
            <w:r w:rsidRPr="003F32A2">
              <w:t>1 July</w:t>
            </w:r>
            <w:r w:rsidR="00247329" w:rsidRPr="003F32A2">
              <w:t xml:space="preserve"> 2024</w:t>
            </w:r>
            <w:r w:rsidR="005452CC" w:rsidRPr="003F32A2">
              <w:t>.</w:t>
            </w:r>
          </w:p>
        </w:tc>
        <w:tc>
          <w:tcPr>
            <w:tcW w:w="1843" w:type="dxa"/>
            <w:tcBorders>
              <w:top w:val="single" w:sz="12" w:space="0" w:color="auto"/>
              <w:bottom w:val="single" w:sz="12" w:space="0" w:color="auto"/>
            </w:tcBorders>
            <w:shd w:val="clear" w:color="auto" w:fill="auto"/>
          </w:tcPr>
          <w:p w14:paraId="1FF8406A" w14:textId="77777777" w:rsidR="005452CC" w:rsidRPr="003F32A2" w:rsidRDefault="00307548">
            <w:pPr>
              <w:pStyle w:val="Tabletext"/>
            </w:pPr>
            <w:r w:rsidRPr="003F32A2">
              <w:t>1 July</w:t>
            </w:r>
            <w:r w:rsidR="00247329" w:rsidRPr="003F32A2">
              <w:t xml:space="preserve"> 2024</w:t>
            </w:r>
          </w:p>
        </w:tc>
      </w:tr>
    </w:tbl>
    <w:p w14:paraId="587D40EF" w14:textId="77777777" w:rsidR="005452CC" w:rsidRPr="003F32A2" w:rsidRDefault="005452CC" w:rsidP="00E828FE">
      <w:pPr>
        <w:pStyle w:val="notetext"/>
      </w:pPr>
      <w:r w:rsidRPr="003F32A2">
        <w:rPr>
          <w:snapToGrid w:val="0"/>
          <w:lang w:eastAsia="en-US"/>
        </w:rPr>
        <w:t>Note:</w:t>
      </w:r>
      <w:r w:rsidRPr="003F32A2">
        <w:rPr>
          <w:snapToGrid w:val="0"/>
          <w:lang w:eastAsia="en-US"/>
        </w:rPr>
        <w:tab/>
        <w:t xml:space="preserve">This table relates only to the provisions of </w:t>
      </w:r>
      <w:r w:rsidR="008E24D5" w:rsidRPr="003F32A2">
        <w:rPr>
          <w:snapToGrid w:val="0"/>
          <w:lang w:eastAsia="en-US"/>
        </w:rPr>
        <w:t>this instrument</w:t>
      </w:r>
      <w:r w:rsidRPr="003F32A2">
        <w:t xml:space="preserve"> </w:t>
      </w:r>
      <w:r w:rsidRPr="003F32A2">
        <w:rPr>
          <w:snapToGrid w:val="0"/>
          <w:lang w:eastAsia="en-US"/>
        </w:rPr>
        <w:t xml:space="preserve">as originally made. It will not be amended to deal with any later amendments of </w:t>
      </w:r>
      <w:r w:rsidR="008E24D5" w:rsidRPr="003F32A2">
        <w:rPr>
          <w:snapToGrid w:val="0"/>
          <w:lang w:eastAsia="en-US"/>
        </w:rPr>
        <w:t>this instrument</w:t>
      </w:r>
      <w:r w:rsidRPr="003F32A2">
        <w:rPr>
          <w:snapToGrid w:val="0"/>
          <w:lang w:eastAsia="en-US"/>
        </w:rPr>
        <w:t>.</w:t>
      </w:r>
    </w:p>
    <w:p w14:paraId="583106AF" w14:textId="77777777" w:rsidR="005452CC" w:rsidRPr="003F32A2" w:rsidRDefault="005452CC" w:rsidP="004F676E">
      <w:pPr>
        <w:pStyle w:val="subsection"/>
      </w:pPr>
      <w:r w:rsidRPr="003F32A2">
        <w:tab/>
        <w:t>(2)</w:t>
      </w:r>
      <w:r w:rsidRPr="003F32A2">
        <w:tab/>
        <w:t xml:space="preserve">Any information in column 3 of the table is not part of </w:t>
      </w:r>
      <w:r w:rsidR="008E24D5" w:rsidRPr="003F32A2">
        <w:t>this instrument</w:t>
      </w:r>
      <w:r w:rsidRPr="003F32A2">
        <w:t xml:space="preserve">. Information may be inserted in this column, or information in it may be edited, in any published version of </w:t>
      </w:r>
      <w:r w:rsidR="008E24D5" w:rsidRPr="003F32A2">
        <w:t>this instrument</w:t>
      </w:r>
      <w:r w:rsidRPr="003F32A2">
        <w:t>.</w:t>
      </w:r>
    </w:p>
    <w:p w14:paraId="6BDA5D0F" w14:textId="77777777" w:rsidR="00BF6650" w:rsidRPr="003F32A2" w:rsidRDefault="00BF6650" w:rsidP="00BF6650">
      <w:pPr>
        <w:pStyle w:val="ActHead5"/>
      </w:pPr>
      <w:bookmarkStart w:id="2" w:name="_Toc166774720"/>
      <w:proofErr w:type="gramStart"/>
      <w:r w:rsidRPr="003F32A2">
        <w:rPr>
          <w:rStyle w:val="CharSectno"/>
        </w:rPr>
        <w:t>3</w:t>
      </w:r>
      <w:r w:rsidRPr="003F32A2">
        <w:t xml:space="preserve">  Authority</w:t>
      </w:r>
      <w:bookmarkEnd w:id="2"/>
      <w:proofErr w:type="gramEnd"/>
    </w:p>
    <w:p w14:paraId="33310176" w14:textId="77777777" w:rsidR="00535AFD" w:rsidRPr="003F32A2" w:rsidRDefault="00BF6650" w:rsidP="00BF6650">
      <w:pPr>
        <w:pStyle w:val="subsection"/>
      </w:pPr>
      <w:r w:rsidRPr="003F32A2">
        <w:tab/>
      </w:r>
      <w:r w:rsidRPr="003F32A2">
        <w:tab/>
      </w:r>
      <w:r w:rsidR="008E24D5" w:rsidRPr="003F32A2">
        <w:t>This instrument is</w:t>
      </w:r>
      <w:r w:rsidRPr="003F32A2">
        <w:t xml:space="preserve"> made under </w:t>
      </w:r>
      <w:r w:rsidR="00535AFD" w:rsidRPr="003F32A2">
        <w:t>the following:</w:t>
      </w:r>
    </w:p>
    <w:p w14:paraId="7A11CCD4" w14:textId="77777777" w:rsidR="00BF6650" w:rsidRPr="003F32A2" w:rsidRDefault="00535AFD" w:rsidP="00535AFD">
      <w:pPr>
        <w:pStyle w:val="paragraph"/>
      </w:pPr>
      <w:r w:rsidRPr="003F32A2">
        <w:tab/>
        <w:t>(a)</w:t>
      </w:r>
      <w:r w:rsidRPr="003F32A2">
        <w:tab/>
      </w:r>
      <w:r w:rsidR="00BF6650" w:rsidRPr="003F32A2">
        <w:t xml:space="preserve">the </w:t>
      </w:r>
      <w:r w:rsidR="009948F4" w:rsidRPr="003F32A2">
        <w:rPr>
          <w:i/>
        </w:rPr>
        <w:t xml:space="preserve">Aged Care Act </w:t>
      </w:r>
      <w:proofErr w:type="gramStart"/>
      <w:r w:rsidR="009948F4" w:rsidRPr="003F32A2">
        <w:rPr>
          <w:i/>
        </w:rPr>
        <w:t>1997</w:t>
      </w:r>
      <w:r w:rsidRPr="003F32A2">
        <w:t>;</w:t>
      </w:r>
      <w:proofErr w:type="gramEnd"/>
    </w:p>
    <w:p w14:paraId="17EBCD5D" w14:textId="77777777" w:rsidR="008959D7" w:rsidRPr="003F32A2" w:rsidRDefault="00535AFD" w:rsidP="00535AFD">
      <w:pPr>
        <w:pStyle w:val="paragraph"/>
      </w:pPr>
      <w:r w:rsidRPr="003F32A2">
        <w:tab/>
        <w:t>(b)</w:t>
      </w:r>
      <w:r w:rsidRPr="003F32A2">
        <w:tab/>
        <w:t xml:space="preserve">the </w:t>
      </w:r>
      <w:r w:rsidR="008959D7" w:rsidRPr="003F32A2">
        <w:rPr>
          <w:i/>
        </w:rPr>
        <w:t>Aged Care (Transitional Provisions) Act 1997</w:t>
      </w:r>
      <w:r w:rsidRPr="003F32A2">
        <w:t>.</w:t>
      </w:r>
    </w:p>
    <w:p w14:paraId="4C323570" w14:textId="77777777" w:rsidR="00557C7A" w:rsidRPr="003F32A2" w:rsidRDefault="00BF6650" w:rsidP="00557C7A">
      <w:pPr>
        <w:pStyle w:val="ActHead5"/>
      </w:pPr>
      <w:bookmarkStart w:id="3" w:name="_Toc166774721"/>
      <w:proofErr w:type="gramStart"/>
      <w:r w:rsidRPr="003F32A2">
        <w:rPr>
          <w:rStyle w:val="CharSectno"/>
        </w:rPr>
        <w:t>4</w:t>
      </w:r>
      <w:r w:rsidR="00557C7A" w:rsidRPr="003F32A2">
        <w:t xml:space="preserve">  </w:t>
      </w:r>
      <w:r w:rsidR="00083F48" w:rsidRPr="003F32A2">
        <w:t>Schedules</w:t>
      </w:r>
      <w:bookmarkEnd w:id="3"/>
      <w:proofErr w:type="gramEnd"/>
    </w:p>
    <w:p w14:paraId="3D38DC8F" w14:textId="77777777" w:rsidR="00557C7A" w:rsidRPr="003F32A2" w:rsidRDefault="00557C7A" w:rsidP="00557C7A">
      <w:pPr>
        <w:pStyle w:val="subsection"/>
      </w:pPr>
      <w:r w:rsidRPr="003F32A2">
        <w:tab/>
      </w:r>
      <w:r w:rsidRPr="003F32A2">
        <w:tab/>
      </w:r>
      <w:r w:rsidR="00083F48" w:rsidRPr="003F32A2">
        <w:t xml:space="preserve">Each </w:t>
      </w:r>
      <w:r w:rsidR="00160BD7" w:rsidRPr="003F32A2">
        <w:t>instrument</w:t>
      </w:r>
      <w:r w:rsidR="00083F48" w:rsidRPr="003F32A2">
        <w:t xml:space="preserve"> that is specified in a Schedule to </w:t>
      </w:r>
      <w:r w:rsidR="008E24D5" w:rsidRPr="003F32A2">
        <w:t>this instrument</w:t>
      </w:r>
      <w:r w:rsidR="00083F48" w:rsidRPr="003F32A2">
        <w:t xml:space="preserve"> is amended or repealed as set out in the applicable items in the Schedule concerned, and any other item in a Schedule to </w:t>
      </w:r>
      <w:r w:rsidR="008E24D5" w:rsidRPr="003F32A2">
        <w:t>this instrument</w:t>
      </w:r>
      <w:r w:rsidR="00083F48" w:rsidRPr="003F32A2">
        <w:t xml:space="preserve"> has effect according to its terms.</w:t>
      </w:r>
    </w:p>
    <w:p w14:paraId="49722FBE" w14:textId="77777777" w:rsidR="0048364F" w:rsidRPr="003F32A2" w:rsidRDefault="0048364F" w:rsidP="009C5989">
      <w:pPr>
        <w:pStyle w:val="ActHead6"/>
        <w:pageBreakBefore/>
      </w:pPr>
      <w:bookmarkStart w:id="4" w:name="_Toc166774722"/>
      <w:r w:rsidRPr="003F32A2">
        <w:rPr>
          <w:rStyle w:val="CharAmSchNo"/>
        </w:rPr>
        <w:lastRenderedPageBreak/>
        <w:t>Schedule 1</w:t>
      </w:r>
      <w:r w:rsidRPr="003F32A2">
        <w:t>—</w:t>
      </w:r>
      <w:r w:rsidR="00460499" w:rsidRPr="003F32A2">
        <w:rPr>
          <w:rStyle w:val="CharAmSchText"/>
        </w:rPr>
        <w:t>Amendments</w:t>
      </w:r>
      <w:bookmarkEnd w:id="4"/>
    </w:p>
    <w:p w14:paraId="3C9E650A" w14:textId="77777777" w:rsidR="0004044E" w:rsidRPr="003F32A2" w:rsidRDefault="0004044E" w:rsidP="0004044E">
      <w:pPr>
        <w:pStyle w:val="Header"/>
      </w:pPr>
      <w:r w:rsidRPr="003F32A2">
        <w:rPr>
          <w:rStyle w:val="CharAmPartNo"/>
        </w:rPr>
        <w:t xml:space="preserve"> </w:t>
      </w:r>
      <w:r w:rsidRPr="003F32A2">
        <w:rPr>
          <w:rStyle w:val="CharAmPartText"/>
        </w:rPr>
        <w:t xml:space="preserve"> </w:t>
      </w:r>
    </w:p>
    <w:p w14:paraId="23970262" w14:textId="77777777" w:rsidR="00C8634D" w:rsidRPr="003F32A2" w:rsidRDefault="00C8634D" w:rsidP="00C8634D">
      <w:pPr>
        <w:pStyle w:val="ActHead9"/>
      </w:pPr>
      <w:bookmarkStart w:id="5" w:name="_Toc166774723"/>
      <w:r w:rsidRPr="003F32A2">
        <w:t>Subsidy Principles 2014</w:t>
      </w:r>
      <w:bookmarkEnd w:id="5"/>
    </w:p>
    <w:p w14:paraId="73432398" w14:textId="77777777" w:rsidR="00C8634D" w:rsidRPr="003F32A2" w:rsidRDefault="007D44C5" w:rsidP="00C8634D">
      <w:pPr>
        <w:pStyle w:val="ItemHead"/>
      </w:pPr>
      <w:proofErr w:type="gramStart"/>
      <w:r w:rsidRPr="003F32A2">
        <w:t>1</w:t>
      </w:r>
      <w:r w:rsidR="00C8634D" w:rsidRPr="003F32A2">
        <w:t xml:space="preserve">  </w:t>
      </w:r>
      <w:r w:rsidR="00307548" w:rsidRPr="003F32A2">
        <w:t>Section</w:t>
      </w:r>
      <w:proofErr w:type="gramEnd"/>
      <w:r w:rsidR="00307548" w:rsidRPr="003F32A2">
        <w:t> 4</w:t>
      </w:r>
    </w:p>
    <w:p w14:paraId="71B96EAF" w14:textId="77777777" w:rsidR="00C8634D" w:rsidRPr="003F32A2" w:rsidRDefault="00C8634D" w:rsidP="00C8634D">
      <w:pPr>
        <w:pStyle w:val="Item"/>
      </w:pPr>
      <w:r w:rsidRPr="003F32A2">
        <w:t>Insert:</w:t>
      </w:r>
    </w:p>
    <w:p w14:paraId="71D82223" w14:textId="77777777" w:rsidR="00C8634D" w:rsidRPr="003F32A2" w:rsidRDefault="00C8634D" w:rsidP="00C8634D">
      <w:pPr>
        <w:pStyle w:val="Definition"/>
      </w:pPr>
      <w:r w:rsidRPr="003F32A2">
        <w:rPr>
          <w:b/>
          <w:i/>
        </w:rPr>
        <w:t>group A facility</w:t>
      </w:r>
      <w:r w:rsidRPr="003F32A2">
        <w:t xml:space="preserve">, for a payment period: see </w:t>
      </w:r>
      <w:bookmarkStart w:id="6" w:name="_Hlk166769366"/>
      <w:r w:rsidRPr="003F32A2">
        <w:t>subsection 70AM(1A)</w:t>
      </w:r>
      <w:bookmarkEnd w:id="6"/>
      <w:r w:rsidRPr="003F32A2">
        <w:t>.</w:t>
      </w:r>
    </w:p>
    <w:p w14:paraId="0BA28E95" w14:textId="77777777" w:rsidR="00C8634D" w:rsidRPr="003F32A2" w:rsidRDefault="00C8634D" w:rsidP="00C8634D">
      <w:pPr>
        <w:pStyle w:val="Definition"/>
      </w:pPr>
      <w:r w:rsidRPr="003F32A2">
        <w:rPr>
          <w:b/>
          <w:i/>
        </w:rPr>
        <w:t>group B facility</w:t>
      </w:r>
      <w:r w:rsidRPr="003F32A2">
        <w:t>, for a payment period: see subsection 70AM(1B).</w:t>
      </w:r>
    </w:p>
    <w:p w14:paraId="764492F6" w14:textId="77777777" w:rsidR="00C8634D" w:rsidRPr="003F32A2" w:rsidRDefault="007D44C5" w:rsidP="00C8634D">
      <w:pPr>
        <w:pStyle w:val="ItemHead"/>
      </w:pPr>
      <w:proofErr w:type="gramStart"/>
      <w:r w:rsidRPr="003F32A2">
        <w:t>2</w:t>
      </w:r>
      <w:r w:rsidR="00B03A7B" w:rsidRPr="003F32A2">
        <w:t xml:space="preserve"> </w:t>
      </w:r>
      <w:r w:rsidR="00C8634D" w:rsidRPr="003F32A2">
        <w:t xml:space="preserve"> Subsection</w:t>
      </w:r>
      <w:proofErr w:type="gramEnd"/>
      <w:r w:rsidR="00C8634D" w:rsidRPr="003F32A2">
        <w:t> 70AM(1)</w:t>
      </w:r>
    </w:p>
    <w:p w14:paraId="3FC6E758" w14:textId="77777777" w:rsidR="00C8634D" w:rsidRPr="003F32A2" w:rsidRDefault="00C8634D" w:rsidP="00C8634D">
      <w:pPr>
        <w:pStyle w:val="Item"/>
      </w:pPr>
      <w:r w:rsidRPr="003F32A2">
        <w:t>Repeal the subsection, substitute:</w:t>
      </w:r>
    </w:p>
    <w:p w14:paraId="4CA5FE19" w14:textId="77777777" w:rsidR="00C8634D" w:rsidRPr="003F32A2" w:rsidRDefault="00C8634D" w:rsidP="00C8634D">
      <w:pPr>
        <w:pStyle w:val="subsection"/>
      </w:pPr>
      <w:bookmarkStart w:id="7" w:name="_Hlk166769425"/>
      <w:r w:rsidRPr="003F32A2">
        <w:tab/>
        <w:t>(1)</w:t>
      </w:r>
      <w:r w:rsidRPr="003F32A2">
        <w:tab/>
        <w:t xml:space="preserve">A residential facility is a </w:t>
      </w:r>
      <w:bookmarkStart w:id="8" w:name="_Hlk166769887"/>
      <w:r w:rsidRPr="003F32A2">
        <w:rPr>
          <w:b/>
          <w:i/>
        </w:rPr>
        <w:t>qualifying facility</w:t>
      </w:r>
      <w:bookmarkEnd w:id="8"/>
      <w:r w:rsidRPr="003F32A2">
        <w:t xml:space="preserve"> for a payment period if it is a group A facility for the payment period or a group B facility for the payment period.</w:t>
      </w:r>
    </w:p>
    <w:p w14:paraId="1711EAD6" w14:textId="77777777" w:rsidR="00C8634D" w:rsidRPr="003F32A2" w:rsidRDefault="00C8634D" w:rsidP="00C8634D">
      <w:pPr>
        <w:pStyle w:val="subsection"/>
      </w:pPr>
      <w:r w:rsidRPr="003F32A2">
        <w:tab/>
        <w:t>(1A)</w:t>
      </w:r>
      <w:r w:rsidRPr="003F32A2">
        <w:tab/>
        <w:t xml:space="preserve">A residential facility is a </w:t>
      </w:r>
      <w:r w:rsidRPr="003F32A2">
        <w:rPr>
          <w:b/>
          <w:i/>
        </w:rPr>
        <w:t xml:space="preserve">group A facility </w:t>
      </w:r>
      <w:r w:rsidRPr="003F32A2">
        <w:t xml:space="preserve">for a payment period if </w:t>
      </w:r>
      <w:proofErr w:type="gramStart"/>
      <w:r w:rsidRPr="003F32A2">
        <w:t>all of</w:t>
      </w:r>
      <w:proofErr w:type="gramEnd"/>
      <w:r w:rsidRPr="003F32A2">
        <w:t xml:space="preserve"> the following criteria are met:</w:t>
      </w:r>
    </w:p>
    <w:bookmarkEnd w:id="7"/>
    <w:p w14:paraId="256AE0D8" w14:textId="77777777" w:rsidR="00C8634D" w:rsidRPr="003F32A2" w:rsidRDefault="00C8634D" w:rsidP="00C8634D">
      <w:pPr>
        <w:pStyle w:val="paragraph"/>
      </w:pPr>
      <w:r w:rsidRPr="003F32A2">
        <w:tab/>
        <w:t>(a)</w:t>
      </w:r>
      <w:r w:rsidRPr="003F32A2">
        <w:tab/>
        <w:t>an exemption from section 54</w:t>
      </w:r>
      <w:r w:rsidR="00F001C0" w:rsidRPr="003F32A2">
        <w:noBreakHyphen/>
      </w:r>
      <w:r w:rsidRPr="003F32A2">
        <w:t xml:space="preserve">1A of the Act in relation to the facility is not in force at any time during the </w:t>
      </w:r>
      <w:proofErr w:type="gramStart"/>
      <w:r w:rsidRPr="003F32A2">
        <w:t>period;</w:t>
      </w:r>
      <w:proofErr w:type="gramEnd"/>
    </w:p>
    <w:p w14:paraId="104094CA" w14:textId="77777777" w:rsidR="00C8634D" w:rsidRPr="003F32A2" w:rsidRDefault="00C8634D" w:rsidP="00C8634D">
      <w:pPr>
        <w:pStyle w:val="paragraph"/>
      </w:pPr>
      <w:r w:rsidRPr="003F32A2">
        <w:tab/>
        <w:t>(b)</w:t>
      </w:r>
      <w:r w:rsidRPr="003F32A2">
        <w:tab/>
        <w:t xml:space="preserve">a report in relation to the facility and the period has been submitted in accordance with section 44B of the </w:t>
      </w:r>
      <w:r w:rsidRPr="003F32A2">
        <w:rPr>
          <w:i/>
        </w:rPr>
        <w:t xml:space="preserve">Accountability Principles </w:t>
      </w:r>
      <w:proofErr w:type="gramStart"/>
      <w:r w:rsidRPr="003F32A2">
        <w:rPr>
          <w:i/>
        </w:rPr>
        <w:t>2014</w:t>
      </w:r>
      <w:r w:rsidRPr="003F32A2">
        <w:t>;</w:t>
      </w:r>
      <w:proofErr w:type="gramEnd"/>
    </w:p>
    <w:p w14:paraId="1898C674" w14:textId="77777777" w:rsidR="00C8634D" w:rsidRPr="003F32A2" w:rsidRDefault="00C8634D" w:rsidP="00C8634D">
      <w:pPr>
        <w:pStyle w:val="paragraph"/>
      </w:pPr>
      <w:r w:rsidRPr="003F32A2">
        <w:tab/>
        <w:t>(c)</w:t>
      </w:r>
      <w:r w:rsidRPr="003F32A2">
        <w:tab/>
        <w:t xml:space="preserve">the total number of days of eligible residential care provided in respect of care recipients at the facility during the period, divided by the number of days in the period, is no more than </w:t>
      </w:r>
      <w:proofErr w:type="gramStart"/>
      <w:r w:rsidRPr="003F32A2">
        <w:t>60;</w:t>
      </w:r>
      <w:proofErr w:type="gramEnd"/>
    </w:p>
    <w:p w14:paraId="3802050A" w14:textId="77777777" w:rsidR="00C8634D" w:rsidRPr="003F32A2" w:rsidRDefault="00C8634D" w:rsidP="00C8634D">
      <w:pPr>
        <w:pStyle w:val="paragraph"/>
      </w:pPr>
      <w:r w:rsidRPr="003F32A2">
        <w:tab/>
        <w:t>(d)</w:t>
      </w:r>
      <w:r w:rsidRPr="003F32A2">
        <w:tab/>
        <w:t>the total number of hours, on days during the period on which residential care was provided at the facility, that a registered nurse was not on site and on duty at the facility is no more than the number of such days in the period multiplied by 3.</w:t>
      </w:r>
    </w:p>
    <w:p w14:paraId="4088339D" w14:textId="77777777" w:rsidR="00C8634D" w:rsidRPr="003F32A2" w:rsidRDefault="00C8634D" w:rsidP="00C8634D">
      <w:pPr>
        <w:pStyle w:val="notetext"/>
      </w:pPr>
      <w:r w:rsidRPr="003F32A2">
        <w:t>Note:</w:t>
      </w:r>
      <w:r w:rsidRPr="003F32A2">
        <w:tab/>
        <w:t>Residential care might be provided at a facility through more than one residential care service.</w:t>
      </w:r>
    </w:p>
    <w:p w14:paraId="4430E5DA" w14:textId="77777777" w:rsidR="00C8634D" w:rsidRPr="003F32A2" w:rsidRDefault="00C8634D" w:rsidP="00C8634D">
      <w:pPr>
        <w:pStyle w:val="subsection"/>
      </w:pPr>
      <w:r w:rsidRPr="003F32A2">
        <w:tab/>
        <w:t>(1B)</w:t>
      </w:r>
      <w:r w:rsidRPr="003F32A2">
        <w:tab/>
        <w:t xml:space="preserve">A residential facility is a </w:t>
      </w:r>
      <w:r w:rsidRPr="003F32A2">
        <w:rPr>
          <w:b/>
          <w:i/>
        </w:rPr>
        <w:t xml:space="preserve">group B facility </w:t>
      </w:r>
      <w:r w:rsidRPr="003F32A2">
        <w:t xml:space="preserve">for a payment period if </w:t>
      </w:r>
      <w:proofErr w:type="gramStart"/>
      <w:r w:rsidRPr="003F32A2">
        <w:t>all of</w:t>
      </w:r>
      <w:proofErr w:type="gramEnd"/>
      <w:r w:rsidRPr="003F32A2">
        <w:t xml:space="preserve"> the following criteria are met:</w:t>
      </w:r>
    </w:p>
    <w:p w14:paraId="22EEB18A" w14:textId="77777777" w:rsidR="00C8634D" w:rsidRPr="003F32A2" w:rsidRDefault="00C8634D" w:rsidP="00C8634D">
      <w:pPr>
        <w:pStyle w:val="paragraph"/>
      </w:pPr>
      <w:r w:rsidRPr="003F32A2">
        <w:tab/>
        <w:t>(a)</w:t>
      </w:r>
      <w:r w:rsidRPr="003F32A2">
        <w:tab/>
        <w:t>an exemption from section 54</w:t>
      </w:r>
      <w:r w:rsidR="00F001C0" w:rsidRPr="003F32A2">
        <w:noBreakHyphen/>
      </w:r>
      <w:r w:rsidRPr="003F32A2">
        <w:t xml:space="preserve">1A of the Act in relation to the facility is not in force at any time during the </w:t>
      </w:r>
      <w:proofErr w:type="gramStart"/>
      <w:r w:rsidRPr="003F32A2">
        <w:t>period;</w:t>
      </w:r>
      <w:proofErr w:type="gramEnd"/>
    </w:p>
    <w:p w14:paraId="3A1DD0B4" w14:textId="77777777" w:rsidR="00C8634D" w:rsidRPr="003F32A2" w:rsidRDefault="00C8634D" w:rsidP="00C8634D">
      <w:pPr>
        <w:pStyle w:val="paragraph"/>
      </w:pPr>
      <w:r w:rsidRPr="003F32A2">
        <w:tab/>
        <w:t>(b)</w:t>
      </w:r>
      <w:r w:rsidRPr="003F32A2">
        <w:tab/>
        <w:t xml:space="preserve">a report in relation to the facility and the period has been submitted in accordance with section 44B of the </w:t>
      </w:r>
      <w:r w:rsidRPr="003F32A2">
        <w:rPr>
          <w:i/>
        </w:rPr>
        <w:t xml:space="preserve">Accountability Principles </w:t>
      </w:r>
      <w:proofErr w:type="gramStart"/>
      <w:r w:rsidRPr="003F32A2">
        <w:rPr>
          <w:i/>
        </w:rPr>
        <w:t>2014</w:t>
      </w:r>
      <w:r w:rsidRPr="003F32A2">
        <w:t>;</w:t>
      </w:r>
      <w:proofErr w:type="gramEnd"/>
    </w:p>
    <w:p w14:paraId="24DC4D81" w14:textId="77777777" w:rsidR="00C8634D" w:rsidRPr="003F32A2" w:rsidRDefault="00C8634D" w:rsidP="00C8634D">
      <w:pPr>
        <w:pStyle w:val="paragraph"/>
      </w:pPr>
      <w:r w:rsidRPr="003F32A2">
        <w:tab/>
        <w:t>(c)</w:t>
      </w:r>
      <w:r w:rsidRPr="003F32A2">
        <w:tab/>
        <w:t xml:space="preserve">the total number of days of eligible residential care provided in respect of care recipients at the facility during the period, divided by the number of days in the period, is no more than </w:t>
      </w:r>
      <w:proofErr w:type="gramStart"/>
      <w:r w:rsidRPr="003F32A2">
        <w:t>30;</w:t>
      </w:r>
      <w:proofErr w:type="gramEnd"/>
    </w:p>
    <w:p w14:paraId="3296059C" w14:textId="77777777" w:rsidR="00C8634D" w:rsidRPr="003F32A2" w:rsidRDefault="00C8634D" w:rsidP="00C8634D">
      <w:pPr>
        <w:pStyle w:val="paragraph"/>
      </w:pPr>
      <w:r w:rsidRPr="003F32A2">
        <w:tab/>
        <w:t>(d)</w:t>
      </w:r>
      <w:r w:rsidRPr="003F32A2">
        <w:tab/>
        <w:t>the total number of hours, on days during the period on which residential care was provided at the facility, that a registered nurse was not on site and on duty at the facility is:</w:t>
      </w:r>
    </w:p>
    <w:p w14:paraId="406210E8" w14:textId="77777777" w:rsidR="00C8634D" w:rsidRPr="003F32A2" w:rsidRDefault="00C8634D" w:rsidP="00C8634D">
      <w:pPr>
        <w:pStyle w:val="paragraphsub"/>
      </w:pPr>
      <w:r w:rsidRPr="003F32A2">
        <w:tab/>
        <w:t>(</w:t>
      </w:r>
      <w:proofErr w:type="spellStart"/>
      <w:r w:rsidR="00895B9C" w:rsidRPr="003F32A2">
        <w:t>i</w:t>
      </w:r>
      <w:proofErr w:type="spellEnd"/>
      <w:r w:rsidRPr="003F32A2">
        <w:t>)</w:t>
      </w:r>
      <w:r w:rsidRPr="003F32A2">
        <w:tab/>
        <w:t>more than the number of such days in the period multiplied by 3; and</w:t>
      </w:r>
    </w:p>
    <w:p w14:paraId="0D2F68F4" w14:textId="77777777" w:rsidR="00C8634D" w:rsidRPr="003F32A2" w:rsidRDefault="00C8634D" w:rsidP="00C8634D">
      <w:pPr>
        <w:pStyle w:val="paragraphsub"/>
      </w:pPr>
      <w:r w:rsidRPr="003F32A2">
        <w:tab/>
        <w:t>(</w:t>
      </w:r>
      <w:r w:rsidR="00895B9C" w:rsidRPr="003F32A2">
        <w:t>ii</w:t>
      </w:r>
      <w:r w:rsidRPr="003F32A2">
        <w:t>)</w:t>
      </w:r>
      <w:r w:rsidRPr="003F32A2">
        <w:tab/>
        <w:t>no more than the number of such days in the period multiplied by 12.</w:t>
      </w:r>
    </w:p>
    <w:p w14:paraId="6EDA15DB" w14:textId="77777777" w:rsidR="00C8634D" w:rsidRPr="003F32A2" w:rsidRDefault="00C8634D" w:rsidP="00C8634D">
      <w:pPr>
        <w:pStyle w:val="notetext"/>
      </w:pPr>
      <w:r w:rsidRPr="003F32A2">
        <w:t>Note:</w:t>
      </w:r>
      <w:r w:rsidRPr="003F32A2">
        <w:tab/>
        <w:t>Residential care might be provided at a facility through more than one residential care service.</w:t>
      </w:r>
    </w:p>
    <w:p w14:paraId="3F855BC2" w14:textId="77777777" w:rsidR="00535AFD" w:rsidRPr="003F32A2" w:rsidRDefault="00535AFD" w:rsidP="00EA0D36">
      <w:pPr>
        <w:pStyle w:val="ActHead9"/>
      </w:pPr>
      <w:bookmarkStart w:id="9" w:name="_Toc166774724"/>
      <w:r w:rsidRPr="003F32A2">
        <w:lastRenderedPageBreak/>
        <w:t xml:space="preserve">Aged Care (Subsidy, </w:t>
      </w:r>
      <w:proofErr w:type="gramStart"/>
      <w:r w:rsidRPr="003F32A2">
        <w:t>Fees</w:t>
      </w:r>
      <w:proofErr w:type="gramEnd"/>
      <w:r w:rsidRPr="003F32A2">
        <w:t xml:space="preserve"> and Payments) Determination 2014</w:t>
      </w:r>
      <w:bookmarkEnd w:id="9"/>
    </w:p>
    <w:p w14:paraId="7A1DFC36" w14:textId="77777777" w:rsidR="00535AFD" w:rsidRPr="003F32A2" w:rsidRDefault="007D44C5" w:rsidP="00535AFD">
      <w:pPr>
        <w:pStyle w:val="ItemHead"/>
      </w:pPr>
      <w:proofErr w:type="gramStart"/>
      <w:r w:rsidRPr="003F32A2">
        <w:t>3</w:t>
      </w:r>
      <w:r w:rsidR="000313B7" w:rsidRPr="003F32A2">
        <w:t xml:space="preserve">  </w:t>
      </w:r>
      <w:r w:rsidR="00307548" w:rsidRPr="003F32A2">
        <w:t>Section</w:t>
      </w:r>
      <w:proofErr w:type="gramEnd"/>
      <w:r w:rsidR="00307548" w:rsidRPr="003F32A2">
        <w:t> 6</w:t>
      </w:r>
      <w:r w:rsidR="000313B7" w:rsidRPr="003F32A2">
        <w:t>4H</w:t>
      </w:r>
    </w:p>
    <w:p w14:paraId="6B61A28B" w14:textId="77777777" w:rsidR="000313B7" w:rsidRPr="003F32A2" w:rsidRDefault="000313B7" w:rsidP="000313B7">
      <w:pPr>
        <w:pStyle w:val="Item"/>
      </w:pPr>
      <w:r w:rsidRPr="003F32A2">
        <w:t>Insert:</w:t>
      </w:r>
    </w:p>
    <w:p w14:paraId="1BA5A350" w14:textId="77777777" w:rsidR="000313B7" w:rsidRPr="003F32A2" w:rsidRDefault="000313B7" w:rsidP="000313B7">
      <w:pPr>
        <w:pStyle w:val="Definition"/>
      </w:pPr>
      <w:r w:rsidRPr="003F32A2">
        <w:rPr>
          <w:b/>
          <w:i/>
        </w:rPr>
        <w:t>group A facility</w:t>
      </w:r>
      <w:r w:rsidRPr="003F32A2">
        <w:t xml:space="preserve"> has the same meaning as in the </w:t>
      </w:r>
      <w:r w:rsidRPr="003F32A2">
        <w:rPr>
          <w:i/>
        </w:rPr>
        <w:t>Subsidy Principles 2014</w:t>
      </w:r>
      <w:r w:rsidRPr="003F32A2">
        <w:t>.</w:t>
      </w:r>
    </w:p>
    <w:p w14:paraId="3C76EE6F" w14:textId="77777777" w:rsidR="000313B7" w:rsidRPr="003F32A2" w:rsidRDefault="000313B7" w:rsidP="000313B7">
      <w:pPr>
        <w:pStyle w:val="Definition"/>
      </w:pPr>
      <w:r w:rsidRPr="003F32A2">
        <w:rPr>
          <w:b/>
          <w:i/>
        </w:rPr>
        <w:t>group B facility</w:t>
      </w:r>
      <w:r w:rsidRPr="003F32A2">
        <w:t xml:space="preserve"> has the same meaning as in the </w:t>
      </w:r>
      <w:r w:rsidRPr="003F32A2">
        <w:rPr>
          <w:i/>
        </w:rPr>
        <w:t>Subsidy Principles 2014</w:t>
      </w:r>
      <w:r w:rsidRPr="003F32A2">
        <w:t>.</w:t>
      </w:r>
    </w:p>
    <w:p w14:paraId="39A5DEE8" w14:textId="77777777" w:rsidR="000313B7" w:rsidRPr="003F32A2" w:rsidRDefault="007D44C5" w:rsidP="00C62ABF">
      <w:pPr>
        <w:pStyle w:val="ItemHead"/>
      </w:pPr>
      <w:proofErr w:type="gramStart"/>
      <w:r w:rsidRPr="003F32A2">
        <w:t>4</w:t>
      </w:r>
      <w:r w:rsidR="0039117A" w:rsidRPr="003F32A2">
        <w:t xml:space="preserve"> </w:t>
      </w:r>
      <w:r w:rsidR="00C62ABF" w:rsidRPr="003F32A2">
        <w:t xml:space="preserve"> </w:t>
      </w:r>
      <w:r w:rsidR="00307548" w:rsidRPr="003F32A2">
        <w:t>Subsection</w:t>
      </w:r>
      <w:proofErr w:type="gramEnd"/>
      <w:r w:rsidR="00307548" w:rsidRPr="003F32A2">
        <w:t> 6</w:t>
      </w:r>
      <w:r w:rsidR="000313B7" w:rsidRPr="003F32A2">
        <w:t>4ZU(3)</w:t>
      </w:r>
    </w:p>
    <w:p w14:paraId="2B65482B" w14:textId="77777777" w:rsidR="009B7DFF" w:rsidRPr="003F32A2" w:rsidRDefault="009B7DFF" w:rsidP="009B7DFF">
      <w:pPr>
        <w:pStyle w:val="Item"/>
      </w:pPr>
      <w:r w:rsidRPr="003F32A2">
        <w:t>Omi</w:t>
      </w:r>
      <w:r w:rsidR="001B488E" w:rsidRPr="003F32A2">
        <w:t>t “and (6)”, substitute “, (6)</w:t>
      </w:r>
      <w:r w:rsidR="00C62ABF" w:rsidRPr="003F32A2">
        <w:t>, (</w:t>
      </w:r>
      <w:r w:rsidR="00413562" w:rsidRPr="003F32A2">
        <w:t>6A</w:t>
      </w:r>
      <w:r w:rsidR="00C62ABF" w:rsidRPr="003F32A2">
        <w:t>) and (</w:t>
      </w:r>
      <w:r w:rsidR="00413562" w:rsidRPr="003F32A2">
        <w:t>6B</w:t>
      </w:r>
      <w:r w:rsidR="00C62ABF" w:rsidRPr="003F32A2">
        <w:t>)”.</w:t>
      </w:r>
    </w:p>
    <w:p w14:paraId="678E63F3" w14:textId="77777777" w:rsidR="00D22EE8" w:rsidRPr="003F32A2" w:rsidRDefault="007D44C5" w:rsidP="00D22EE8">
      <w:pPr>
        <w:pStyle w:val="ItemHead"/>
      </w:pPr>
      <w:proofErr w:type="gramStart"/>
      <w:r w:rsidRPr="003F32A2">
        <w:t>5</w:t>
      </w:r>
      <w:r w:rsidR="00D22EE8" w:rsidRPr="003F32A2">
        <w:t xml:space="preserve">  </w:t>
      </w:r>
      <w:r w:rsidR="00307548" w:rsidRPr="003F32A2">
        <w:t>Subsection</w:t>
      </w:r>
      <w:proofErr w:type="gramEnd"/>
      <w:r w:rsidR="00307548" w:rsidRPr="003F32A2">
        <w:t> 6</w:t>
      </w:r>
      <w:r w:rsidR="00D22EE8" w:rsidRPr="003F32A2">
        <w:t>4ZU(5) (</w:t>
      </w:r>
      <w:r w:rsidR="00895B9C" w:rsidRPr="003F32A2">
        <w:t xml:space="preserve">at the end of the </w:t>
      </w:r>
      <w:r w:rsidR="00D22EE8" w:rsidRPr="003F32A2">
        <w:t>heading)</w:t>
      </w:r>
    </w:p>
    <w:p w14:paraId="5C9D424F" w14:textId="77777777" w:rsidR="00D22EE8" w:rsidRPr="003F32A2" w:rsidRDefault="00D22EE8" w:rsidP="00B34206">
      <w:pPr>
        <w:pStyle w:val="Item"/>
      </w:pPr>
      <w:r w:rsidRPr="003F32A2">
        <w:t>Add</w:t>
      </w:r>
      <w:r w:rsidR="00B34206" w:rsidRPr="003F32A2">
        <w:t xml:space="preserve"> “</w:t>
      </w:r>
      <w:r w:rsidR="00363FAD" w:rsidRPr="003F32A2">
        <w:rPr>
          <w:i/>
        </w:rPr>
        <w:t>—</w:t>
      </w:r>
      <w:r w:rsidRPr="003F32A2">
        <w:rPr>
          <w:i/>
        </w:rPr>
        <w:t>group A facilities</w:t>
      </w:r>
      <w:r w:rsidR="00B34206" w:rsidRPr="003F32A2">
        <w:t>”.</w:t>
      </w:r>
    </w:p>
    <w:p w14:paraId="1805B328" w14:textId="77777777" w:rsidR="008108DB" w:rsidRPr="003F32A2" w:rsidRDefault="007D44C5" w:rsidP="00115D82">
      <w:pPr>
        <w:pStyle w:val="ItemHead"/>
      </w:pPr>
      <w:proofErr w:type="gramStart"/>
      <w:r w:rsidRPr="003F32A2">
        <w:t>6</w:t>
      </w:r>
      <w:r w:rsidR="00413562" w:rsidRPr="003F32A2">
        <w:t xml:space="preserve">  </w:t>
      </w:r>
      <w:r w:rsidR="00307548" w:rsidRPr="003F32A2">
        <w:t>Subsection</w:t>
      </w:r>
      <w:proofErr w:type="gramEnd"/>
      <w:r w:rsidR="00307548" w:rsidRPr="003F32A2">
        <w:t> 6</w:t>
      </w:r>
      <w:r w:rsidR="00D30DC6" w:rsidRPr="003F32A2">
        <w:t>4ZU</w:t>
      </w:r>
      <w:r w:rsidR="008108DB" w:rsidRPr="003F32A2">
        <w:t>(5)</w:t>
      </w:r>
    </w:p>
    <w:p w14:paraId="2DB6D2EF" w14:textId="77777777" w:rsidR="008108DB" w:rsidRPr="003F32A2" w:rsidRDefault="008108DB" w:rsidP="008C122A">
      <w:pPr>
        <w:pStyle w:val="Item"/>
      </w:pPr>
      <w:r w:rsidRPr="003F32A2">
        <w:t>Omit “qualifying”</w:t>
      </w:r>
      <w:r w:rsidR="00BE1EBA" w:rsidRPr="003F32A2">
        <w:t>, substitute “group A”.</w:t>
      </w:r>
    </w:p>
    <w:p w14:paraId="59C6E6A7" w14:textId="77777777" w:rsidR="00895B9C" w:rsidRPr="003F32A2" w:rsidRDefault="007D44C5" w:rsidP="00895B9C">
      <w:pPr>
        <w:pStyle w:val="ItemHead"/>
      </w:pPr>
      <w:proofErr w:type="gramStart"/>
      <w:r w:rsidRPr="003F32A2">
        <w:t>7</w:t>
      </w:r>
      <w:r w:rsidR="00895B9C" w:rsidRPr="003F32A2">
        <w:t xml:space="preserve">  Subsection</w:t>
      </w:r>
      <w:proofErr w:type="gramEnd"/>
      <w:r w:rsidR="00895B9C" w:rsidRPr="003F32A2">
        <w:t> 64ZU(5) (table heading)</w:t>
      </w:r>
    </w:p>
    <w:p w14:paraId="3E8B679D" w14:textId="77777777" w:rsidR="00895B9C" w:rsidRPr="003F32A2" w:rsidRDefault="00895B9C" w:rsidP="00895B9C">
      <w:pPr>
        <w:pStyle w:val="Item"/>
      </w:pPr>
      <w:r w:rsidRPr="003F32A2">
        <w:t>Omit “</w:t>
      </w:r>
      <w:r w:rsidRPr="003F32A2">
        <w:rPr>
          <w:b/>
        </w:rPr>
        <w:t>qualifying</w:t>
      </w:r>
      <w:r w:rsidRPr="003F32A2">
        <w:t>”, substitute “</w:t>
      </w:r>
      <w:r w:rsidRPr="003F32A2">
        <w:rPr>
          <w:b/>
        </w:rPr>
        <w:t>group A</w:t>
      </w:r>
      <w:r w:rsidRPr="003F32A2">
        <w:t>”.</w:t>
      </w:r>
    </w:p>
    <w:p w14:paraId="0512CECD" w14:textId="77777777" w:rsidR="00895B9C" w:rsidRPr="003F32A2" w:rsidRDefault="007D44C5" w:rsidP="00895B9C">
      <w:pPr>
        <w:pStyle w:val="ItemHead"/>
      </w:pPr>
      <w:proofErr w:type="gramStart"/>
      <w:r w:rsidRPr="003F32A2">
        <w:t>8</w:t>
      </w:r>
      <w:r w:rsidR="00895B9C" w:rsidRPr="003F32A2">
        <w:t xml:space="preserve">  Subsection</w:t>
      </w:r>
      <w:proofErr w:type="gramEnd"/>
      <w:r w:rsidR="00895B9C" w:rsidRPr="003F32A2">
        <w:t> 64ZU(6)</w:t>
      </w:r>
    </w:p>
    <w:p w14:paraId="3D943D01" w14:textId="77777777" w:rsidR="00895B9C" w:rsidRPr="003F32A2" w:rsidRDefault="00895B9C" w:rsidP="00895B9C">
      <w:pPr>
        <w:pStyle w:val="Item"/>
      </w:pPr>
      <w:r w:rsidRPr="003F32A2">
        <w:t>Omit “qualifying”, substitute “group A”.</w:t>
      </w:r>
    </w:p>
    <w:p w14:paraId="7AF5217B" w14:textId="77777777" w:rsidR="00895B9C" w:rsidRPr="003F32A2" w:rsidRDefault="007D44C5" w:rsidP="00895B9C">
      <w:pPr>
        <w:pStyle w:val="ItemHead"/>
      </w:pPr>
      <w:proofErr w:type="gramStart"/>
      <w:r w:rsidRPr="003F32A2">
        <w:t>9</w:t>
      </w:r>
      <w:r w:rsidR="00895B9C" w:rsidRPr="003F32A2">
        <w:t xml:space="preserve">  Subsection</w:t>
      </w:r>
      <w:proofErr w:type="gramEnd"/>
      <w:r w:rsidR="00895B9C" w:rsidRPr="003F32A2">
        <w:t> 64ZU(6) (table heading)</w:t>
      </w:r>
    </w:p>
    <w:p w14:paraId="29126EE2" w14:textId="77777777" w:rsidR="00895B9C" w:rsidRPr="003F32A2" w:rsidRDefault="00895B9C" w:rsidP="00895B9C">
      <w:pPr>
        <w:pStyle w:val="Item"/>
      </w:pPr>
      <w:r w:rsidRPr="003F32A2">
        <w:t>Omit “</w:t>
      </w:r>
      <w:r w:rsidRPr="003F32A2">
        <w:rPr>
          <w:b/>
        </w:rPr>
        <w:t>qualifying</w:t>
      </w:r>
      <w:r w:rsidRPr="003F32A2">
        <w:t>”, substitute “</w:t>
      </w:r>
      <w:r w:rsidRPr="003F32A2">
        <w:rPr>
          <w:b/>
        </w:rPr>
        <w:t>group A</w:t>
      </w:r>
      <w:r w:rsidRPr="003F32A2">
        <w:t>”.</w:t>
      </w:r>
    </w:p>
    <w:p w14:paraId="4334B00A" w14:textId="77777777" w:rsidR="00115D82" w:rsidRPr="003F32A2" w:rsidRDefault="007D44C5" w:rsidP="00115D82">
      <w:pPr>
        <w:pStyle w:val="ItemHead"/>
      </w:pPr>
      <w:proofErr w:type="gramStart"/>
      <w:r w:rsidRPr="003F32A2">
        <w:t>10</w:t>
      </w:r>
      <w:r w:rsidR="008108DB" w:rsidRPr="003F32A2">
        <w:t xml:space="preserve">  </w:t>
      </w:r>
      <w:r w:rsidR="00413562" w:rsidRPr="003F32A2">
        <w:t>After</w:t>
      </w:r>
      <w:proofErr w:type="gramEnd"/>
      <w:r w:rsidR="00413562" w:rsidRPr="003F32A2">
        <w:t xml:space="preserve"> </w:t>
      </w:r>
      <w:r w:rsidR="00307548" w:rsidRPr="003F32A2">
        <w:t>subsection 6</w:t>
      </w:r>
      <w:r w:rsidR="00413562" w:rsidRPr="003F32A2">
        <w:t>4ZU(6)</w:t>
      </w:r>
    </w:p>
    <w:p w14:paraId="5752449A" w14:textId="77777777" w:rsidR="00413562" w:rsidRPr="003F32A2" w:rsidRDefault="00413562" w:rsidP="00413562">
      <w:pPr>
        <w:pStyle w:val="Item"/>
      </w:pPr>
      <w:r w:rsidRPr="003F32A2">
        <w:t>Insert:</w:t>
      </w:r>
    </w:p>
    <w:p w14:paraId="0A1EA10A" w14:textId="77777777" w:rsidR="00413562" w:rsidRPr="003F32A2" w:rsidRDefault="00413562" w:rsidP="00413562">
      <w:pPr>
        <w:pStyle w:val="SubsectionHead"/>
      </w:pPr>
      <w:r w:rsidRPr="003F32A2">
        <w:t>Facility amount</w:t>
      </w:r>
      <w:r w:rsidR="00363FAD" w:rsidRPr="003F32A2">
        <w:t>—</w:t>
      </w:r>
      <w:r w:rsidR="008108DB" w:rsidRPr="003F32A2">
        <w:t>group B facilities</w:t>
      </w:r>
    </w:p>
    <w:p w14:paraId="5414AEFC" w14:textId="77777777" w:rsidR="00413562" w:rsidRPr="003F32A2" w:rsidRDefault="00413562" w:rsidP="005E004E">
      <w:pPr>
        <w:pStyle w:val="subsection"/>
      </w:pPr>
      <w:r w:rsidRPr="003F32A2">
        <w:tab/>
        <w:t>(</w:t>
      </w:r>
      <w:r w:rsidR="000D19F3" w:rsidRPr="003F32A2">
        <w:t>6A</w:t>
      </w:r>
      <w:r w:rsidRPr="003F32A2">
        <w:t>)</w:t>
      </w:r>
      <w:r w:rsidRPr="003F32A2">
        <w:tab/>
        <w:t xml:space="preserve">The facility </w:t>
      </w:r>
      <w:proofErr w:type="gramStart"/>
      <w:r w:rsidRPr="003F32A2">
        <w:t>amount</w:t>
      </w:r>
      <w:proofErr w:type="gramEnd"/>
      <w:r w:rsidRPr="003F32A2">
        <w:t xml:space="preserve"> for a payment period, for a </w:t>
      </w:r>
      <w:r w:rsidR="000D19F3" w:rsidRPr="003F32A2">
        <w:t>group B</w:t>
      </w:r>
      <w:r w:rsidRPr="003F32A2">
        <w:t xml:space="preserve"> facility for the period with a street address in the MM category known as MM 1, MM 2, MM 3 or MM</w:t>
      </w:r>
      <w:r w:rsidR="00DF403D" w:rsidRPr="003F32A2">
        <w:t> </w:t>
      </w:r>
      <w:r w:rsidRPr="003F32A2">
        <w:t xml:space="preserve">4, is </w:t>
      </w:r>
      <w:r w:rsidR="005E004E" w:rsidRPr="003F32A2">
        <w:t>$14,249</w:t>
      </w:r>
      <w:r w:rsidRPr="003F32A2">
        <w:t>.</w:t>
      </w:r>
    </w:p>
    <w:p w14:paraId="3889D5C9" w14:textId="77777777" w:rsidR="00413562" w:rsidRPr="003F32A2" w:rsidRDefault="00413562" w:rsidP="005E004E">
      <w:pPr>
        <w:pStyle w:val="subsection"/>
      </w:pPr>
      <w:r w:rsidRPr="003F32A2">
        <w:tab/>
        <w:t>(</w:t>
      </w:r>
      <w:r w:rsidR="000D19F3" w:rsidRPr="003F32A2">
        <w:t>6B</w:t>
      </w:r>
      <w:r w:rsidRPr="003F32A2">
        <w:t>)</w:t>
      </w:r>
      <w:r w:rsidRPr="003F32A2">
        <w:tab/>
        <w:t xml:space="preserve">The facility </w:t>
      </w:r>
      <w:proofErr w:type="gramStart"/>
      <w:r w:rsidRPr="003F32A2">
        <w:t>amount</w:t>
      </w:r>
      <w:proofErr w:type="gramEnd"/>
      <w:r w:rsidRPr="003F32A2">
        <w:t xml:space="preserve"> for a payment period, for a </w:t>
      </w:r>
      <w:r w:rsidR="000D19F3" w:rsidRPr="003F32A2">
        <w:t xml:space="preserve">group B </w:t>
      </w:r>
      <w:r w:rsidRPr="003F32A2">
        <w:t>facility for the period with a street address in the MM category known as MM 5, MM 6 or MM 7, is the amount set out in the following table for the average daily care count for the facility for the period.</w:t>
      </w:r>
    </w:p>
    <w:p w14:paraId="1ADB4A80" w14:textId="77777777" w:rsidR="00413562" w:rsidRPr="003F32A2" w:rsidRDefault="00413562" w:rsidP="00413562">
      <w:pPr>
        <w:pStyle w:val="Tabletext"/>
      </w:pPr>
      <w:bookmarkStart w:id="10" w:name="_Hlk156545298"/>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413562" w:rsidRPr="003F32A2" w14:paraId="6626BB05" w14:textId="77777777" w:rsidTr="007C212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9C5D91A" w14:textId="77777777" w:rsidR="00413562" w:rsidRPr="003F32A2" w:rsidRDefault="00413562" w:rsidP="00BC755E">
            <w:pPr>
              <w:pStyle w:val="TableHeading"/>
              <w:rPr>
                <w:bCs/>
                <w:color w:val="000000"/>
              </w:rPr>
            </w:pPr>
            <w:r w:rsidRPr="003F32A2">
              <w:t>Facility amount—</w:t>
            </w:r>
            <w:r w:rsidR="000D19F3" w:rsidRPr="003F32A2">
              <w:t xml:space="preserve">group B </w:t>
            </w:r>
            <w:r w:rsidRPr="003F32A2">
              <w:t>facilities in MM categories 5 to 7</w:t>
            </w:r>
          </w:p>
        </w:tc>
      </w:tr>
      <w:tr w:rsidR="00413562" w:rsidRPr="003F32A2" w14:paraId="73F56ECE" w14:textId="77777777" w:rsidTr="00231FC8">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6E1A354" w14:textId="77777777" w:rsidR="00413562" w:rsidRPr="003F32A2" w:rsidRDefault="00413562" w:rsidP="00BC755E">
            <w:pPr>
              <w:pStyle w:val="TableHeading"/>
              <w:rPr>
                <w:bCs/>
                <w:color w:val="000000"/>
              </w:rPr>
            </w:pPr>
            <w:r w:rsidRPr="003F32A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4943B8AA" w14:textId="77777777" w:rsidR="00413562" w:rsidRPr="003F32A2" w:rsidRDefault="00413562" w:rsidP="00BC755E">
            <w:pPr>
              <w:pStyle w:val="TableHeading"/>
              <w:rPr>
                <w:bCs/>
                <w:color w:val="000000"/>
              </w:rPr>
            </w:pPr>
            <w:r w:rsidRPr="003F32A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102202" w14:textId="77777777" w:rsidR="00413562" w:rsidRPr="003F32A2" w:rsidRDefault="00413562" w:rsidP="0077628C">
            <w:pPr>
              <w:pStyle w:val="TableHeading"/>
              <w:rPr>
                <w:bCs/>
                <w:color w:val="000000"/>
              </w:rPr>
            </w:pPr>
            <w:r w:rsidRPr="003F32A2">
              <w:t>Facility amount ($)</w:t>
            </w:r>
          </w:p>
        </w:tc>
      </w:tr>
      <w:tr w:rsidR="00E9264E" w:rsidRPr="003F32A2" w14:paraId="507BA384" w14:textId="77777777" w:rsidTr="00231FC8">
        <w:tc>
          <w:tcPr>
            <w:tcW w:w="851" w:type="dxa"/>
            <w:tcBorders>
              <w:top w:val="single" w:sz="12" w:space="0" w:color="auto"/>
            </w:tcBorders>
            <w:shd w:val="clear" w:color="auto" w:fill="FFFFFF"/>
            <w:tcMar>
              <w:top w:w="0" w:type="dxa"/>
              <w:left w:w="108" w:type="dxa"/>
              <w:bottom w:w="0" w:type="dxa"/>
              <w:right w:w="108" w:type="dxa"/>
            </w:tcMar>
            <w:hideMark/>
          </w:tcPr>
          <w:p w14:paraId="29A8CB00" w14:textId="77777777" w:rsidR="00E9264E" w:rsidRPr="003F32A2" w:rsidRDefault="00E9264E" w:rsidP="00CB7417">
            <w:pPr>
              <w:pStyle w:val="Tabletext"/>
            </w:pPr>
            <w:r w:rsidRPr="003F32A2">
              <w:t>1</w:t>
            </w:r>
          </w:p>
        </w:tc>
        <w:tc>
          <w:tcPr>
            <w:tcW w:w="4394" w:type="dxa"/>
            <w:tcBorders>
              <w:top w:val="single" w:sz="12" w:space="0" w:color="auto"/>
            </w:tcBorders>
            <w:shd w:val="clear" w:color="auto" w:fill="FFFFFF"/>
            <w:tcMar>
              <w:top w:w="0" w:type="dxa"/>
              <w:left w:w="108" w:type="dxa"/>
              <w:bottom w:w="0" w:type="dxa"/>
              <w:right w:w="108" w:type="dxa"/>
            </w:tcMar>
            <w:hideMark/>
          </w:tcPr>
          <w:p w14:paraId="4B8083B5" w14:textId="77777777" w:rsidR="00E9264E" w:rsidRPr="003F32A2" w:rsidRDefault="00E9264E" w:rsidP="00CB7417">
            <w:pPr>
              <w:pStyle w:val="Tabletext"/>
            </w:pPr>
            <w:r w:rsidRPr="003F32A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1C49A640" w14:textId="77777777" w:rsidR="00E9264E" w:rsidRPr="003F32A2" w:rsidRDefault="00E9264E" w:rsidP="00231FC8">
            <w:pPr>
              <w:pStyle w:val="Tabletext"/>
              <w:tabs>
                <w:tab w:val="decimal" w:pos="1140"/>
              </w:tabs>
            </w:pPr>
            <w:r w:rsidRPr="003F32A2">
              <w:t>39,698</w:t>
            </w:r>
          </w:p>
        </w:tc>
      </w:tr>
      <w:tr w:rsidR="00E9264E" w:rsidRPr="003F32A2" w14:paraId="2E67F9B0" w14:textId="77777777" w:rsidTr="00231FC8">
        <w:tc>
          <w:tcPr>
            <w:tcW w:w="851" w:type="dxa"/>
            <w:shd w:val="clear" w:color="auto" w:fill="FFFFFF"/>
            <w:tcMar>
              <w:top w:w="0" w:type="dxa"/>
              <w:left w:w="108" w:type="dxa"/>
              <w:bottom w:w="0" w:type="dxa"/>
              <w:right w:w="108" w:type="dxa"/>
            </w:tcMar>
            <w:hideMark/>
          </w:tcPr>
          <w:p w14:paraId="323CD69F" w14:textId="77777777" w:rsidR="00E9264E" w:rsidRPr="003F32A2" w:rsidRDefault="00E9264E" w:rsidP="00231FC8">
            <w:pPr>
              <w:pStyle w:val="Tabletext"/>
            </w:pPr>
            <w:r w:rsidRPr="003F32A2">
              <w:t>2</w:t>
            </w:r>
          </w:p>
        </w:tc>
        <w:tc>
          <w:tcPr>
            <w:tcW w:w="4394" w:type="dxa"/>
            <w:shd w:val="clear" w:color="auto" w:fill="FFFFFF"/>
            <w:tcMar>
              <w:top w:w="0" w:type="dxa"/>
              <w:left w:w="108" w:type="dxa"/>
              <w:bottom w:w="0" w:type="dxa"/>
              <w:right w:w="108" w:type="dxa"/>
            </w:tcMar>
            <w:hideMark/>
          </w:tcPr>
          <w:p w14:paraId="6302592B" w14:textId="77777777" w:rsidR="00E9264E" w:rsidRPr="003F32A2" w:rsidRDefault="00E9264E" w:rsidP="00231FC8">
            <w:pPr>
              <w:pStyle w:val="Tabletext"/>
            </w:pPr>
            <w:r w:rsidRPr="003F32A2">
              <w:t>More than 5 but less than or equal to 10</w:t>
            </w:r>
          </w:p>
        </w:tc>
        <w:tc>
          <w:tcPr>
            <w:tcW w:w="1938" w:type="dxa"/>
            <w:shd w:val="clear" w:color="auto" w:fill="FFFFFF"/>
            <w:tcMar>
              <w:top w:w="0" w:type="dxa"/>
              <w:left w:w="108" w:type="dxa"/>
              <w:bottom w:w="0" w:type="dxa"/>
              <w:right w:w="108" w:type="dxa"/>
            </w:tcMar>
            <w:hideMark/>
          </w:tcPr>
          <w:p w14:paraId="6C23A46E" w14:textId="77777777" w:rsidR="00E9264E" w:rsidRPr="003F32A2" w:rsidRDefault="00E9264E" w:rsidP="00231FC8">
            <w:pPr>
              <w:pStyle w:val="Tabletext"/>
              <w:tabs>
                <w:tab w:val="decimal" w:pos="1140"/>
              </w:tabs>
            </w:pPr>
            <w:r w:rsidRPr="003F32A2">
              <w:t>35,535</w:t>
            </w:r>
          </w:p>
        </w:tc>
      </w:tr>
      <w:tr w:rsidR="00E9264E" w:rsidRPr="003F32A2" w14:paraId="2ADA547E" w14:textId="77777777" w:rsidTr="00231FC8">
        <w:tc>
          <w:tcPr>
            <w:tcW w:w="851" w:type="dxa"/>
            <w:shd w:val="clear" w:color="auto" w:fill="FFFFFF"/>
            <w:tcMar>
              <w:top w:w="0" w:type="dxa"/>
              <w:left w:w="108" w:type="dxa"/>
              <w:bottom w:w="0" w:type="dxa"/>
              <w:right w:w="108" w:type="dxa"/>
            </w:tcMar>
            <w:hideMark/>
          </w:tcPr>
          <w:p w14:paraId="65E293CD" w14:textId="77777777" w:rsidR="00E9264E" w:rsidRPr="003F32A2" w:rsidRDefault="00E9264E" w:rsidP="00231FC8">
            <w:pPr>
              <w:pStyle w:val="Tabletext"/>
            </w:pPr>
            <w:r w:rsidRPr="003F32A2">
              <w:t>3</w:t>
            </w:r>
          </w:p>
        </w:tc>
        <w:tc>
          <w:tcPr>
            <w:tcW w:w="4394" w:type="dxa"/>
            <w:shd w:val="clear" w:color="auto" w:fill="FFFFFF"/>
            <w:tcMar>
              <w:top w:w="0" w:type="dxa"/>
              <w:left w:w="108" w:type="dxa"/>
              <w:bottom w:w="0" w:type="dxa"/>
              <w:right w:w="108" w:type="dxa"/>
            </w:tcMar>
            <w:hideMark/>
          </w:tcPr>
          <w:p w14:paraId="404D0886" w14:textId="77777777" w:rsidR="00E9264E" w:rsidRPr="003F32A2" w:rsidRDefault="00E9264E" w:rsidP="00231FC8">
            <w:pPr>
              <w:pStyle w:val="Tabletext"/>
            </w:pPr>
            <w:r w:rsidRPr="003F32A2">
              <w:t>More than 10 but less than or equal to 15</w:t>
            </w:r>
          </w:p>
        </w:tc>
        <w:tc>
          <w:tcPr>
            <w:tcW w:w="1938" w:type="dxa"/>
            <w:shd w:val="clear" w:color="auto" w:fill="FFFFFF"/>
            <w:tcMar>
              <w:top w:w="0" w:type="dxa"/>
              <w:left w:w="108" w:type="dxa"/>
              <w:bottom w:w="0" w:type="dxa"/>
              <w:right w:w="108" w:type="dxa"/>
            </w:tcMar>
            <w:hideMark/>
          </w:tcPr>
          <w:p w14:paraId="664CC97B" w14:textId="77777777" w:rsidR="00E9264E" w:rsidRPr="003F32A2" w:rsidRDefault="00E9264E" w:rsidP="00231FC8">
            <w:pPr>
              <w:pStyle w:val="Tabletext"/>
              <w:tabs>
                <w:tab w:val="decimal" w:pos="1140"/>
              </w:tabs>
            </w:pPr>
            <w:r w:rsidRPr="003F32A2">
              <w:t>32,703</w:t>
            </w:r>
          </w:p>
        </w:tc>
      </w:tr>
      <w:tr w:rsidR="00E9264E" w:rsidRPr="003F32A2" w14:paraId="5DECC069" w14:textId="77777777" w:rsidTr="00231FC8">
        <w:tc>
          <w:tcPr>
            <w:tcW w:w="851" w:type="dxa"/>
            <w:shd w:val="clear" w:color="auto" w:fill="FFFFFF"/>
            <w:tcMar>
              <w:top w:w="0" w:type="dxa"/>
              <w:left w:w="108" w:type="dxa"/>
              <w:bottom w:w="0" w:type="dxa"/>
              <w:right w:w="108" w:type="dxa"/>
            </w:tcMar>
            <w:hideMark/>
          </w:tcPr>
          <w:p w14:paraId="14E83354" w14:textId="77777777" w:rsidR="00E9264E" w:rsidRPr="003F32A2" w:rsidRDefault="00E9264E" w:rsidP="00231FC8">
            <w:pPr>
              <w:pStyle w:val="Tabletext"/>
            </w:pPr>
            <w:r w:rsidRPr="003F32A2">
              <w:t>4</w:t>
            </w:r>
          </w:p>
        </w:tc>
        <w:tc>
          <w:tcPr>
            <w:tcW w:w="4394" w:type="dxa"/>
            <w:shd w:val="clear" w:color="auto" w:fill="FFFFFF"/>
            <w:tcMar>
              <w:top w:w="0" w:type="dxa"/>
              <w:left w:w="108" w:type="dxa"/>
              <w:bottom w:w="0" w:type="dxa"/>
              <w:right w:w="108" w:type="dxa"/>
            </w:tcMar>
            <w:hideMark/>
          </w:tcPr>
          <w:p w14:paraId="2B05D0EB" w14:textId="77777777" w:rsidR="00E9264E" w:rsidRPr="003F32A2" w:rsidRDefault="00E9264E" w:rsidP="00231FC8">
            <w:pPr>
              <w:pStyle w:val="Tabletext"/>
            </w:pPr>
            <w:r w:rsidRPr="003F32A2">
              <w:t>More than 15 but less than or equal to 20</w:t>
            </w:r>
          </w:p>
        </w:tc>
        <w:tc>
          <w:tcPr>
            <w:tcW w:w="1938" w:type="dxa"/>
            <w:shd w:val="clear" w:color="auto" w:fill="FFFFFF"/>
            <w:tcMar>
              <w:top w:w="0" w:type="dxa"/>
              <w:left w:w="108" w:type="dxa"/>
              <w:bottom w:w="0" w:type="dxa"/>
              <w:right w:w="108" w:type="dxa"/>
            </w:tcMar>
            <w:hideMark/>
          </w:tcPr>
          <w:p w14:paraId="192C9214" w14:textId="77777777" w:rsidR="00E9264E" w:rsidRPr="003F32A2" w:rsidRDefault="00E9264E" w:rsidP="00231FC8">
            <w:pPr>
              <w:pStyle w:val="Tabletext"/>
              <w:tabs>
                <w:tab w:val="decimal" w:pos="1140"/>
              </w:tabs>
            </w:pPr>
            <w:r w:rsidRPr="003F32A2">
              <w:t>27,424</w:t>
            </w:r>
          </w:p>
        </w:tc>
      </w:tr>
      <w:tr w:rsidR="00E9264E" w:rsidRPr="003F32A2" w14:paraId="1A1410F9" w14:textId="77777777" w:rsidTr="00231FC8">
        <w:tc>
          <w:tcPr>
            <w:tcW w:w="851" w:type="dxa"/>
            <w:tcBorders>
              <w:bottom w:val="single" w:sz="2" w:space="0" w:color="auto"/>
            </w:tcBorders>
            <w:shd w:val="clear" w:color="auto" w:fill="FFFFFF"/>
            <w:tcMar>
              <w:top w:w="0" w:type="dxa"/>
              <w:left w:w="108" w:type="dxa"/>
              <w:bottom w:w="0" w:type="dxa"/>
              <w:right w:w="108" w:type="dxa"/>
            </w:tcMar>
            <w:hideMark/>
          </w:tcPr>
          <w:p w14:paraId="5E9E705B" w14:textId="77777777" w:rsidR="00E9264E" w:rsidRPr="003F32A2" w:rsidRDefault="00E9264E" w:rsidP="00231FC8">
            <w:pPr>
              <w:pStyle w:val="Tabletext"/>
            </w:pPr>
            <w:r w:rsidRPr="003F32A2">
              <w:t>5</w:t>
            </w:r>
          </w:p>
        </w:tc>
        <w:tc>
          <w:tcPr>
            <w:tcW w:w="4394" w:type="dxa"/>
            <w:tcBorders>
              <w:bottom w:val="single" w:sz="2" w:space="0" w:color="auto"/>
            </w:tcBorders>
            <w:shd w:val="clear" w:color="auto" w:fill="FFFFFF"/>
            <w:tcMar>
              <w:top w:w="0" w:type="dxa"/>
              <w:left w:w="108" w:type="dxa"/>
              <w:bottom w:w="0" w:type="dxa"/>
              <w:right w:w="108" w:type="dxa"/>
            </w:tcMar>
            <w:hideMark/>
          </w:tcPr>
          <w:p w14:paraId="7F4948B1" w14:textId="77777777" w:rsidR="00E9264E" w:rsidRPr="003F32A2" w:rsidRDefault="00E9264E" w:rsidP="00231FC8">
            <w:pPr>
              <w:pStyle w:val="Tabletext"/>
            </w:pPr>
            <w:r w:rsidRPr="003F32A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976B53F" w14:textId="77777777" w:rsidR="00E9264E" w:rsidRPr="003F32A2" w:rsidRDefault="00E9264E" w:rsidP="00231FC8">
            <w:pPr>
              <w:pStyle w:val="Tabletext"/>
              <w:tabs>
                <w:tab w:val="decimal" w:pos="1140"/>
              </w:tabs>
            </w:pPr>
            <w:r w:rsidRPr="003F32A2">
              <w:t>21,</w:t>
            </w:r>
            <w:r w:rsidR="00EF1917" w:rsidRPr="003F32A2">
              <w:t>75</w:t>
            </w:r>
            <w:r w:rsidRPr="003F32A2">
              <w:t>9</w:t>
            </w:r>
          </w:p>
        </w:tc>
      </w:tr>
      <w:tr w:rsidR="00E9264E" w:rsidRPr="003F32A2" w14:paraId="0FA49B62" w14:textId="77777777" w:rsidTr="00231FC8">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EDBE731" w14:textId="77777777" w:rsidR="00E9264E" w:rsidRPr="003F32A2" w:rsidRDefault="00E9264E" w:rsidP="00231FC8">
            <w:pPr>
              <w:pStyle w:val="Tabletext"/>
            </w:pPr>
            <w:r w:rsidRPr="003F32A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25410843" w14:textId="77777777" w:rsidR="00E9264E" w:rsidRPr="003F32A2" w:rsidRDefault="00E9264E" w:rsidP="00231FC8">
            <w:pPr>
              <w:pStyle w:val="Tabletext"/>
            </w:pPr>
            <w:r w:rsidRPr="003F32A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AE6B46D" w14:textId="77777777" w:rsidR="00E9264E" w:rsidRPr="003F32A2" w:rsidRDefault="00E9264E" w:rsidP="00231FC8">
            <w:pPr>
              <w:pStyle w:val="Tabletext"/>
              <w:tabs>
                <w:tab w:val="decimal" w:pos="1140"/>
              </w:tabs>
            </w:pPr>
            <w:r w:rsidRPr="003F32A2">
              <w:t>16,523</w:t>
            </w:r>
          </w:p>
        </w:tc>
      </w:tr>
    </w:tbl>
    <w:bookmarkEnd w:id="10"/>
    <w:p w14:paraId="38E9B3A7" w14:textId="77777777" w:rsidR="009F1ED6" w:rsidRPr="003F32A2" w:rsidRDefault="00D53C4D" w:rsidP="009F1ED6">
      <w:pPr>
        <w:pStyle w:val="SubsectionHead"/>
      </w:pPr>
      <w:r w:rsidRPr="003F32A2">
        <w:lastRenderedPageBreak/>
        <w:t>Average daily care count</w:t>
      </w:r>
    </w:p>
    <w:p w14:paraId="789DD838" w14:textId="77777777" w:rsidR="008C122A" w:rsidRPr="003F32A2" w:rsidRDefault="007D44C5" w:rsidP="008C122A">
      <w:pPr>
        <w:pStyle w:val="ItemHead"/>
      </w:pPr>
      <w:proofErr w:type="gramStart"/>
      <w:r w:rsidRPr="003F32A2">
        <w:t>11</w:t>
      </w:r>
      <w:r w:rsidR="008C122A" w:rsidRPr="003F32A2">
        <w:t xml:space="preserve">  </w:t>
      </w:r>
      <w:r w:rsidR="00307548" w:rsidRPr="003F32A2">
        <w:t>Subsection</w:t>
      </w:r>
      <w:proofErr w:type="gramEnd"/>
      <w:r w:rsidR="00307548" w:rsidRPr="003F32A2">
        <w:t> 6</w:t>
      </w:r>
      <w:r w:rsidR="008C122A" w:rsidRPr="003F32A2">
        <w:t>4ZU(7)</w:t>
      </w:r>
    </w:p>
    <w:p w14:paraId="5A7CD248" w14:textId="77777777" w:rsidR="008C122A" w:rsidRPr="003F32A2" w:rsidRDefault="00D03E3A" w:rsidP="008C122A">
      <w:pPr>
        <w:pStyle w:val="Item"/>
      </w:pPr>
      <w:r w:rsidRPr="003F32A2">
        <w:t>Omit “and (6)”, substitute “, (6) and (6B)”.</w:t>
      </w:r>
    </w:p>
    <w:p w14:paraId="019BEA67" w14:textId="77777777" w:rsidR="00535AFD" w:rsidRPr="003F32A2" w:rsidRDefault="00535AFD" w:rsidP="00EA0D36">
      <w:pPr>
        <w:pStyle w:val="ActHead9"/>
      </w:pPr>
      <w:bookmarkStart w:id="11" w:name="_Toc166774725"/>
      <w:r w:rsidRPr="003F32A2">
        <w:t>Aged Care (Transitional Provisions) (Subsidy and Other Measures) Determination 2014</w:t>
      </w:r>
      <w:bookmarkEnd w:id="11"/>
    </w:p>
    <w:p w14:paraId="557C2784" w14:textId="77777777" w:rsidR="00D30DC6" w:rsidRPr="003F32A2" w:rsidRDefault="007D44C5" w:rsidP="00D30DC6">
      <w:pPr>
        <w:pStyle w:val="ItemHead"/>
      </w:pPr>
      <w:proofErr w:type="gramStart"/>
      <w:r w:rsidRPr="003F32A2">
        <w:t>12</w:t>
      </w:r>
      <w:r w:rsidR="00D30DC6" w:rsidRPr="003F32A2">
        <w:t xml:space="preserve">  </w:t>
      </w:r>
      <w:r w:rsidR="00307548" w:rsidRPr="003F32A2">
        <w:t>Section</w:t>
      </w:r>
      <w:proofErr w:type="gramEnd"/>
      <w:r w:rsidR="00307548" w:rsidRPr="003F32A2">
        <w:t> 8</w:t>
      </w:r>
      <w:r w:rsidR="00D30DC6" w:rsidRPr="003F32A2">
        <w:t>1</w:t>
      </w:r>
    </w:p>
    <w:p w14:paraId="1704D257" w14:textId="77777777" w:rsidR="00D30DC6" w:rsidRPr="003F32A2" w:rsidRDefault="00D30DC6" w:rsidP="00D30DC6">
      <w:pPr>
        <w:pStyle w:val="Item"/>
      </w:pPr>
      <w:r w:rsidRPr="003F32A2">
        <w:t>Insert:</w:t>
      </w:r>
    </w:p>
    <w:p w14:paraId="2F061B50" w14:textId="77777777" w:rsidR="00D30DC6" w:rsidRPr="003F32A2" w:rsidRDefault="00D30DC6" w:rsidP="00D30DC6">
      <w:pPr>
        <w:pStyle w:val="Definition"/>
      </w:pPr>
      <w:r w:rsidRPr="003F32A2">
        <w:rPr>
          <w:b/>
          <w:i/>
        </w:rPr>
        <w:t>group A facility</w:t>
      </w:r>
      <w:r w:rsidRPr="003F32A2">
        <w:t xml:space="preserve"> has the same meaning as in the </w:t>
      </w:r>
      <w:r w:rsidRPr="003F32A2">
        <w:rPr>
          <w:i/>
        </w:rPr>
        <w:t>Subsidy Principles 2014</w:t>
      </w:r>
      <w:r w:rsidRPr="003F32A2">
        <w:t>.</w:t>
      </w:r>
    </w:p>
    <w:p w14:paraId="18529F63" w14:textId="77777777" w:rsidR="00D30DC6" w:rsidRPr="003F32A2" w:rsidRDefault="00D30DC6" w:rsidP="00D30DC6">
      <w:pPr>
        <w:pStyle w:val="Definition"/>
      </w:pPr>
      <w:r w:rsidRPr="003F32A2">
        <w:rPr>
          <w:b/>
          <w:i/>
        </w:rPr>
        <w:t>group B facility</w:t>
      </w:r>
      <w:r w:rsidRPr="003F32A2">
        <w:t xml:space="preserve"> has the same meaning as in the </w:t>
      </w:r>
      <w:r w:rsidRPr="003F32A2">
        <w:rPr>
          <w:i/>
        </w:rPr>
        <w:t>Subsidy Principles 2014</w:t>
      </w:r>
      <w:r w:rsidRPr="003F32A2">
        <w:t>.</w:t>
      </w:r>
    </w:p>
    <w:p w14:paraId="34B94BD8" w14:textId="77777777" w:rsidR="00BC755E" w:rsidRPr="003F32A2" w:rsidRDefault="007D44C5" w:rsidP="00BC755E">
      <w:pPr>
        <w:pStyle w:val="ItemHead"/>
      </w:pPr>
      <w:proofErr w:type="gramStart"/>
      <w:r w:rsidRPr="003F32A2">
        <w:t>13</w:t>
      </w:r>
      <w:r w:rsidR="00BC755E" w:rsidRPr="003F32A2">
        <w:t xml:space="preserve">  </w:t>
      </w:r>
      <w:r w:rsidR="00307548" w:rsidRPr="003F32A2">
        <w:t>Subsection</w:t>
      </w:r>
      <w:proofErr w:type="gramEnd"/>
      <w:r w:rsidR="00307548" w:rsidRPr="003F32A2">
        <w:t> 9</w:t>
      </w:r>
      <w:r w:rsidR="00BC755E" w:rsidRPr="003F32A2">
        <w:t>1S(3)</w:t>
      </w:r>
    </w:p>
    <w:p w14:paraId="439F5DC2" w14:textId="77777777" w:rsidR="00BC755E" w:rsidRPr="003F32A2" w:rsidRDefault="00BC755E" w:rsidP="00BC755E">
      <w:pPr>
        <w:pStyle w:val="Item"/>
      </w:pPr>
      <w:r w:rsidRPr="003F32A2">
        <w:t>Omit “and (6)”, substitute “, (6), (6A) and (6B)”.</w:t>
      </w:r>
    </w:p>
    <w:p w14:paraId="53DCAF78" w14:textId="77777777" w:rsidR="00BC755E" w:rsidRPr="003F32A2" w:rsidRDefault="007D44C5" w:rsidP="00BC755E">
      <w:pPr>
        <w:pStyle w:val="ItemHead"/>
      </w:pPr>
      <w:proofErr w:type="gramStart"/>
      <w:r w:rsidRPr="003F32A2">
        <w:t>14</w:t>
      </w:r>
      <w:r w:rsidR="00BC755E" w:rsidRPr="003F32A2">
        <w:t xml:space="preserve">  </w:t>
      </w:r>
      <w:r w:rsidR="00307548" w:rsidRPr="003F32A2">
        <w:t>Subsection</w:t>
      </w:r>
      <w:proofErr w:type="gramEnd"/>
      <w:r w:rsidR="00307548" w:rsidRPr="003F32A2">
        <w:t> 9</w:t>
      </w:r>
      <w:r w:rsidR="00D30DC6" w:rsidRPr="003F32A2">
        <w:t>1S</w:t>
      </w:r>
      <w:r w:rsidR="00BC755E" w:rsidRPr="003F32A2">
        <w:t>(5) (</w:t>
      </w:r>
      <w:r w:rsidR="009F2DF2" w:rsidRPr="003F32A2">
        <w:t xml:space="preserve">at the end of the </w:t>
      </w:r>
      <w:r w:rsidR="00BC755E" w:rsidRPr="003F32A2">
        <w:t>heading)</w:t>
      </w:r>
    </w:p>
    <w:p w14:paraId="5444802F" w14:textId="77777777" w:rsidR="00BC755E" w:rsidRPr="003F32A2" w:rsidRDefault="00BC755E" w:rsidP="009F2DF2">
      <w:pPr>
        <w:pStyle w:val="Item"/>
      </w:pPr>
      <w:r w:rsidRPr="003F32A2">
        <w:t>Add</w:t>
      </w:r>
      <w:r w:rsidR="009F2DF2" w:rsidRPr="003F32A2">
        <w:t xml:space="preserve"> “</w:t>
      </w:r>
      <w:r w:rsidRPr="003F32A2">
        <w:rPr>
          <w:i/>
        </w:rPr>
        <w:t>—group A facilities</w:t>
      </w:r>
      <w:r w:rsidR="009F2DF2" w:rsidRPr="003F32A2">
        <w:t>”.</w:t>
      </w:r>
    </w:p>
    <w:p w14:paraId="62F672FF" w14:textId="77777777" w:rsidR="00BC755E" w:rsidRPr="003F32A2" w:rsidRDefault="007D44C5" w:rsidP="00BC755E">
      <w:pPr>
        <w:pStyle w:val="ItemHead"/>
      </w:pPr>
      <w:proofErr w:type="gramStart"/>
      <w:r w:rsidRPr="003F32A2">
        <w:t>15</w:t>
      </w:r>
      <w:r w:rsidR="00BC755E" w:rsidRPr="003F32A2">
        <w:t xml:space="preserve">  </w:t>
      </w:r>
      <w:r w:rsidR="00307548" w:rsidRPr="003F32A2">
        <w:t>Subsection</w:t>
      </w:r>
      <w:proofErr w:type="gramEnd"/>
      <w:r w:rsidR="00307548" w:rsidRPr="003F32A2">
        <w:t> 9</w:t>
      </w:r>
      <w:r w:rsidR="00D30DC6" w:rsidRPr="003F32A2">
        <w:t>1S</w:t>
      </w:r>
      <w:r w:rsidR="00BC755E" w:rsidRPr="003F32A2">
        <w:t>(5)</w:t>
      </w:r>
    </w:p>
    <w:p w14:paraId="23A69E5E" w14:textId="77777777" w:rsidR="00BC755E" w:rsidRPr="003F32A2" w:rsidRDefault="00BC755E" w:rsidP="00BC755E">
      <w:pPr>
        <w:pStyle w:val="Item"/>
      </w:pPr>
      <w:r w:rsidRPr="003F32A2">
        <w:t xml:space="preserve">Omit “qualifying”, substitute “group </w:t>
      </w:r>
      <w:r w:rsidR="00044596" w:rsidRPr="003F32A2">
        <w:t>A</w:t>
      </w:r>
      <w:r w:rsidRPr="003F32A2">
        <w:t>”.</w:t>
      </w:r>
    </w:p>
    <w:p w14:paraId="4A164E0B" w14:textId="77777777" w:rsidR="009F2DF2" w:rsidRPr="003F32A2" w:rsidRDefault="007D44C5" w:rsidP="009F2DF2">
      <w:pPr>
        <w:pStyle w:val="ItemHead"/>
      </w:pPr>
      <w:proofErr w:type="gramStart"/>
      <w:r w:rsidRPr="003F32A2">
        <w:t>16</w:t>
      </w:r>
      <w:r w:rsidR="009F2DF2" w:rsidRPr="003F32A2">
        <w:t xml:space="preserve">  Subsection</w:t>
      </w:r>
      <w:proofErr w:type="gramEnd"/>
      <w:r w:rsidR="009F2DF2" w:rsidRPr="003F32A2">
        <w:t xml:space="preserve"> 91S(5) </w:t>
      </w:r>
      <w:r w:rsidR="008D148B" w:rsidRPr="003F32A2">
        <w:t>(table heading</w:t>
      </w:r>
      <w:r w:rsidR="009F2DF2" w:rsidRPr="003F32A2">
        <w:t>)</w:t>
      </w:r>
    </w:p>
    <w:p w14:paraId="54BCEA4A" w14:textId="77777777" w:rsidR="009F2DF2" w:rsidRPr="003F32A2" w:rsidRDefault="009F2DF2" w:rsidP="009F2DF2">
      <w:pPr>
        <w:pStyle w:val="Item"/>
      </w:pPr>
      <w:r w:rsidRPr="003F32A2">
        <w:t>Omit “</w:t>
      </w:r>
      <w:r w:rsidRPr="003F32A2">
        <w:rPr>
          <w:b/>
        </w:rPr>
        <w:t>qualifying</w:t>
      </w:r>
      <w:r w:rsidRPr="003F32A2">
        <w:t>”, substitute “</w:t>
      </w:r>
      <w:r w:rsidRPr="003F32A2">
        <w:rPr>
          <w:b/>
        </w:rPr>
        <w:t>group A</w:t>
      </w:r>
      <w:r w:rsidRPr="003F32A2">
        <w:t>”.</w:t>
      </w:r>
    </w:p>
    <w:p w14:paraId="6E75011B" w14:textId="77777777" w:rsidR="008D148B" w:rsidRPr="003F32A2" w:rsidRDefault="007D44C5" w:rsidP="008D148B">
      <w:pPr>
        <w:pStyle w:val="ItemHead"/>
      </w:pPr>
      <w:proofErr w:type="gramStart"/>
      <w:r w:rsidRPr="003F32A2">
        <w:t>17</w:t>
      </w:r>
      <w:r w:rsidR="008D148B" w:rsidRPr="003F32A2">
        <w:t xml:space="preserve">  Subsection</w:t>
      </w:r>
      <w:proofErr w:type="gramEnd"/>
      <w:r w:rsidR="008D148B" w:rsidRPr="003F32A2">
        <w:t> 91S(6)</w:t>
      </w:r>
    </w:p>
    <w:p w14:paraId="19B85C0D" w14:textId="77777777" w:rsidR="008D148B" w:rsidRPr="003F32A2" w:rsidRDefault="008D148B" w:rsidP="008D148B">
      <w:pPr>
        <w:pStyle w:val="Item"/>
      </w:pPr>
      <w:r w:rsidRPr="003F32A2">
        <w:t>Omit “qualifying”, substitute “group A”.</w:t>
      </w:r>
    </w:p>
    <w:p w14:paraId="50B02049" w14:textId="77777777" w:rsidR="008D148B" w:rsidRPr="003F32A2" w:rsidRDefault="007D44C5" w:rsidP="008D148B">
      <w:pPr>
        <w:pStyle w:val="ItemHead"/>
      </w:pPr>
      <w:proofErr w:type="gramStart"/>
      <w:r w:rsidRPr="003F32A2">
        <w:t>18</w:t>
      </w:r>
      <w:r w:rsidR="008D148B" w:rsidRPr="003F32A2">
        <w:t xml:space="preserve">  Subsection</w:t>
      </w:r>
      <w:proofErr w:type="gramEnd"/>
      <w:r w:rsidR="008D148B" w:rsidRPr="003F32A2">
        <w:t> 91S(6) (table heading)</w:t>
      </w:r>
    </w:p>
    <w:p w14:paraId="0FD367E4" w14:textId="77777777" w:rsidR="008D148B" w:rsidRPr="003F32A2" w:rsidRDefault="008D148B" w:rsidP="008D148B">
      <w:pPr>
        <w:pStyle w:val="Item"/>
      </w:pPr>
      <w:r w:rsidRPr="003F32A2">
        <w:t>Omit “</w:t>
      </w:r>
      <w:r w:rsidRPr="003F32A2">
        <w:rPr>
          <w:b/>
        </w:rPr>
        <w:t>qualifying</w:t>
      </w:r>
      <w:r w:rsidRPr="003F32A2">
        <w:t>”, substitute “</w:t>
      </w:r>
      <w:r w:rsidRPr="003F32A2">
        <w:rPr>
          <w:b/>
        </w:rPr>
        <w:t>group A</w:t>
      </w:r>
      <w:r w:rsidRPr="003F32A2">
        <w:t>”.</w:t>
      </w:r>
    </w:p>
    <w:p w14:paraId="3C45415D" w14:textId="77777777" w:rsidR="00BC755E" w:rsidRPr="003F32A2" w:rsidRDefault="007D44C5" w:rsidP="00BC755E">
      <w:pPr>
        <w:pStyle w:val="ItemHead"/>
      </w:pPr>
      <w:proofErr w:type="gramStart"/>
      <w:r w:rsidRPr="003F32A2">
        <w:t>19</w:t>
      </w:r>
      <w:r w:rsidR="00BC755E" w:rsidRPr="003F32A2">
        <w:t xml:space="preserve">  After</w:t>
      </w:r>
      <w:proofErr w:type="gramEnd"/>
      <w:r w:rsidR="00BC755E" w:rsidRPr="003F32A2">
        <w:t xml:space="preserve"> </w:t>
      </w:r>
      <w:r w:rsidR="00307548" w:rsidRPr="003F32A2">
        <w:t>subsection 9</w:t>
      </w:r>
      <w:r w:rsidR="00D30DC6" w:rsidRPr="003F32A2">
        <w:t>1S</w:t>
      </w:r>
      <w:r w:rsidR="00BC755E" w:rsidRPr="003F32A2">
        <w:t>(6)</w:t>
      </w:r>
    </w:p>
    <w:p w14:paraId="47E954B7" w14:textId="77777777" w:rsidR="00BC755E" w:rsidRPr="003F32A2" w:rsidRDefault="00BC755E" w:rsidP="00BC755E">
      <w:pPr>
        <w:pStyle w:val="Item"/>
      </w:pPr>
      <w:r w:rsidRPr="003F32A2">
        <w:t>Insert:</w:t>
      </w:r>
    </w:p>
    <w:p w14:paraId="5D63D8B4" w14:textId="77777777" w:rsidR="00BC755E" w:rsidRPr="003F32A2" w:rsidRDefault="00BC755E" w:rsidP="00BC755E">
      <w:pPr>
        <w:pStyle w:val="SubsectionHead"/>
      </w:pPr>
      <w:r w:rsidRPr="003F32A2">
        <w:t>Facility amount—group B facilities</w:t>
      </w:r>
    </w:p>
    <w:p w14:paraId="5A7D64A1" w14:textId="77777777" w:rsidR="00BC755E" w:rsidRPr="003F32A2" w:rsidRDefault="00BC755E" w:rsidP="00BC755E">
      <w:pPr>
        <w:pStyle w:val="subsection"/>
      </w:pPr>
      <w:r w:rsidRPr="003F32A2">
        <w:tab/>
        <w:t>(6A)</w:t>
      </w:r>
      <w:r w:rsidRPr="003F32A2">
        <w:tab/>
        <w:t xml:space="preserve">The facility </w:t>
      </w:r>
      <w:proofErr w:type="gramStart"/>
      <w:r w:rsidRPr="003F32A2">
        <w:t>amount</w:t>
      </w:r>
      <w:proofErr w:type="gramEnd"/>
      <w:r w:rsidRPr="003F32A2">
        <w:t xml:space="preserve"> for a payment period, for a group B facility for the period with a street address in the MM category known as MM 1, MM 2, MM 3 or MM</w:t>
      </w:r>
      <w:r w:rsidR="00705D39" w:rsidRPr="003F32A2">
        <w:t> </w:t>
      </w:r>
      <w:r w:rsidRPr="003F32A2">
        <w:t>4, is $14,249.</w:t>
      </w:r>
    </w:p>
    <w:p w14:paraId="178A5C44" w14:textId="77777777" w:rsidR="00BC755E" w:rsidRPr="003F32A2" w:rsidRDefault="00BC755E" w:rsidP="00BC755E">
      <w:pPr>
        <w:pStyle w:val="subsection"/>
      </w:pPr>
      <w:r w:rsidRPr="003F32A2">
        <w:tab/>
        <w:t>(6B)</w:t>
      </w:r>
      <w:r w:rsidRPr="003F32A2">
        <w:tab/>
        <w:t xml:space="preserve">The facility </w:t>
      </w:r>
      <w:proofErr w:type="gramStart"/>
      <w:r w:rsidRPr="003F32A2">
        <w:t>amount</w:t>
      </w:r>
      <w:proofErr w:type="gramEnd"/>
      <w:r w:rsidRPr="003F32A2">
        <w:t xml:space="preserve"> for a payment period, for a group B facility for the period with a street address in the MM category k</w:t>
      </w:r>
      <w:r w:rsidR="00B068F1" w:rsidRPr="003F32A2">
        <w:t>n</w:t>
      </w:r>
      <w:r w:rsidRPr="003F32A2">
        <w:t>own as MM 5, MM 6 or MM 7, is the amount set out in the following table for the average daily care count for the facility for the period.</w:t>
      </w:r>
    </w:p>
    <w:p w14:paraId="32026622" w14:textId="77777777" w:rsidR="00BC755E" w:rsidRPr="003F32A2" w:rsidRDefault="00BC755E" w:rsidP="00BC755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BC755E" w:rsidRPr="003F32A2" w14:paraId="3DC0A8F5" w14:textId="77777777" w:rsidTr="00BC755E">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115007E" w14:textId="77777777" w:rsidR="00BC755E" w:rsidRPr="003F32A2" w:rsidRDefault="00BC755E" w:rsidP="00BC755E">
            <w:pPr>
              <w:pStyle w:val="TableHeading"/>
              <w:rPr>
                <w:bCs/>
                <w:color w:val="000000"/>
              </w:rPr>
            </w:pPr>
            <w:r w:rsidRPr="003F32A2">
              <w:t>Facility amount—group B facilities in MM categories 5 to 7</w:t>
            </w:r>
          </w:p>
        </w:tc>
      </w:tr>
      <w:tr w:rsidR="00BC755E" w:rsidRPr="003F32A2" w14:paraId="1DD829FF" w14:textId="77777777" w:rsidTr="00EC2D9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231E87E9" w14:textId="77777777" w:rsidR="00BC755E" w:rsidRPr="003F32A2" w:rsidRDefault="00BC755E" w:rsidP="00BC755E">
            <w:pPr>
              <w:pStyle w:val="TableHeading"/>
              <w:rPr>
                <w:bCs/>
                <w:color w:val="000000"/>
              </w:rPr>
            </w:pPr>
            <w:r w:rsidRPr="003F32A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50C55E" w14:textId="77777777" w:rsidR="00BC755E" w:rsidRPr="003F32A2" w:rsidRDefault="00BC755E" w:rsidP="00BC755E">
            <w:pPr>
              <w:pStyle w:val="TableHeading"/>
              <w:rPr>
                <w:bCs/>
                <w:color w:val="000000"/>
              </w:rPr>
            </w:pPr>
            <w:r w:rsidRPr="003F32A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B08B2D" w14:textId="77777777" w:rsidR="00BC755E" w:rsidRPr="003F32A2" w:rsidRDefault="00BC755E" w:rsidP="00231FC8">
            <w:pPr>
              <w:pStyle w:val="TableHeading"/>
              <w:rPr>
                <w:bCs/>
                <w:color w:val="000000"/>
              </w:rPr>
            </w:pPr>
            <w:r w:rsidRPr="003F32A2">
              <w:t>Facility amount ($)</w:t>
            </w:r>
          </w:p>
        </w:tc>
      </w:tr>
      <w:tr w:rsidR="00BC755E" w:rsidRPr="003F32A2" w14:paraId="6CC6B680" w14:textId="77777777" w:rsidTr="00EC2D9C">
        <w:tc>
          <w:tcPr>
            <w:tcW w:w="851" w:type="dxa"/>
            <w:tcBorders>
              <w:top w:val="single" w:sz="12" w:space="0" w:color="auto"/>
            </w:tcBorders>
            <w:shd w:val="clear" w:color="auto" w:fill="FFFFFF"/>
            <w:tcMar>
              <w:top w:w="0" w:type="dxa"/>
              <w:left w:w="108" w:type="dxa"/>
              <w:bottom w:w="0" w:type="dxa"/>
              <w:right w:w="108" w:type="dxa"/>
            </w:tcMar>
            <w:hideMark/>
          </w:tcPr>
          <w:p w14:paraId="08CFDDA7" w14:textId="77777777" w:rsidR="00BC755E" w:rsidRPr="003F32A2" w:rsidRDefault="00BC755E" w:rsidP="0071004B">
            <w:pPr>
              <w:pStyle w:val="Tabletext"/>
            </w:pPr>
            <w:r w:rsidRPr="003F32A2">
              <w:t>1</w:t>
            </w:r>
          </w:p>
        </w:tc>
        <w:tc>
          <w:tcPr>
            <w:tcW w:w="4394" w:type="dxa"/>
            <w:tcBorders>
              <w:top w:val="single" w:sz="12" w:space="0" w:color="auto"/>
            </w:tcBorders>
            <w:shd w:val="clear" w:color="auto" w:fill="FFFFFF"/>
            <w:tcMar>
              <w:top w:w="0" w:type="dxa"/>
              <w:left w:w="108" w:type="dxa"/>
              <w:bottom w:w="0" w:type="dxa"/>
              <w:right w:w="108" w:type="dxa"/>
            </w:tcMar>
            <w:hideMark/>
          </w:tcPr>
          <w:p w14:paraId="2977041F" w14:textId="77777777" w:rsidR="00BC755E" w:rsidRPr="003F32A2" w:rsidRDefault="00BC755E" w:rsidP="0071004B">
            <w:pPr>
              <w:pStyle w:val="Tabletext"/>
            </w:pPr>
            <w:r w:rsidRPr="003F32A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55E5D26E" w14:textId="77777777" w:rsidR="00BC755E" w:rsidRPr="003F32A2" w:rsidRDefault="00BC755E" w:rsidP="00EC2D9C">
            <w:pPr>
              <w:pStyle w:val="Tabletext"/>
              <w:tabs>
                <w:tab w:val="decimal" w:pos="1140"/>
              </w:tabs>
            </w:pPr>
            <w:r w:rsidRPr="003F32A2">
              <w:t>39,698</w:t>
            </w:r>
          </w:p>
        </w:tc>
      </w:tr>
      <w:tr w:rsidR="00BC755E" w:rsidRPr="003F32A2" w14:paraId="378D92C2" w14:textId="77777777" w:rsidTr="00EC2D9C">
        <w:tc>
          <w:tcPr>
            <w:tcW w:w="851" w:type="dxa"/>
            <w:shd w:val="clear" w:color="auto" w:fill="FFFFFF"/>
            <w:tcMar>
              <w:top w:w="0" w:type="dxa"/>
              <w:left w:w="108" w:type="dxa"/>
              <w:bottom w:w="0" w:type="dxa"/>
              <w:right w:w="108" w:type="dxa"/>
            </w:tcMar>
            <w:hideMark/>
          </w:tcPr>
          <w:p w14:paraId="1E5445F6" w14:textId="77777777" w:rsidR="00BC755E" w:rsidRPr="003F32A2" w:rsidRDefault="00BC755E" w:rsidP="00EC2D9C">
            <w:pPr>
              <w:pStyle w:val="Tabletext"/>
            </w:pPr>
            <w:r w:rsidRPr="003F32A2">
              <w:lastRenderedPageBreak/>
              <w:t>2</w:t>
            </w:r>
          </w:p>
        </w:tc>
        <w:tc>
          <w:tcPr>
            <w:tcW w:w="4394" w:type="dxa"/>
            <w:shd w:val="clear" w:color="auto" w:fill="FFFFFF"/>
            <w:tcMar>
              <w:top w:w="0" w:type="dxa"/>
              <w:left w:w="108" w:type="dxa"/>
              <w:bottom w:w="0" w:type="dxa"/>
              <w:right w:w="108" w:type="dxa"/>
            </w:tcMar>
            <w:hideMark/>
          </w:tcPr>
          <w:p w14:paraId="220CB2C7" w14:textId="77777777" w:rsidR="00BC755E" w:rsidRPr="003F32A2" w:rsidRDefault="00BC755E" w:rsidP="00EC2D9C">
            <w:pPr>
              <w:pStyle w:val="Tabletext"/>
            </w:pPr>
            <w:r w:rsidRPr="003F32A2">
              <w:t>More than 5 but less than or equal to 10</w:t>
            </w:r>
          </w:p>
        </w:tc>
        <w:tc>
          <w:tcPr>
            <w:tcW w:w="1938" w:type="dxa"/>
            <w:shd w:val="clear" w:color="auto" w:fill="FFFFFF"/>
            <w:tcMar>
              <w:top w:w="0" w:type="dxa"/>
              <w:left w:w="108" w:type="dxa"/>
              <w:bottom w:w="0" w:type="dxa"/>
              <w:right w:w="108" w:type="dxa"/>
            </w:tcMar>
            <w:hideMark/>
          </w:tcPr>
          <w:p w14:paraId="5C334FE9" w14:textId="77777777" w:rsidR="00BC755E" w:rsidRPr="003F32A2" w:rsidRDefault="00BC755E" w:rsidP="00EC2D9C">
            <w:pPr>
              <w:pStyle w:val="Tabletext"/>
              <w:tabs>
                <w:tab w:val="decimal" w:pos="1140"/>
              </w:tabs>
            </w:pPr>
            <w:r w:rsidRPr="003F32A2">
              <w:t>35,535</w:t>
            </w:r>
          </w:p>
        </w:tc>
      </w:tr>
      <w:tr w:rsidR="00BC755E" w:rsidRPr="003F32A2" w14:paraId="2017F940" w14:textId="77777777" w:rsidTr="00EC2D9C">
        <w:tc>
          <w:tcPr>
            <w:tcW w:w="851" w:type="dxa"/>
            <w:shd w:val="clear" w:color="auto" w:fill="FFFFFF"/>
            <w:tcMar>
              <w:top w:w="0" w:type="dxa"/>
              <w:left w:w="108" w:type="dxa"/>
              <w:bottom w:w="0" w:type="dxa"/>
              <w:right w:w="108" w:type="dxa"/>
            </w:tcMar>
            <w:hideMark/>
          </w:tcPr>
          <w:p w14:paraId="4D43F2A5" w14:textId="77777777" w:rsidR="00BC755E" w:rsidRPr="003F32A2" w:rsidRDefault="00BC755E" w:rsidP="00EC2D9C">
            <w:pPr>
              <w:pStyle w:val="Tabletext"/>
            </w:pPr>
            <w:r w:rsidRPr="003F32A2">
              <w:t>3</w:t>
            </w:r>
          </w:p>
        </w:tc>
        <w:tc>
          <w:tcPr>
            <w:tcW w:w="4394" w:type="dxa"/>
            <w:shd w:val="clear" w:color="auto" w:fill="FFFFFF"/>
            <w:tcMar>
              <w:top w:w="0" w:type="dxa"/>
              <w:left w:w="108" w:type="dxa"/>
              <w:bottom w:w="0" w:type="dxa"/>
              <w:right w:w="108" w:type="dxa"/>
            </w:tcMar>
            <w:hideMark/>
          </w:tcPr>
          <w:p w14:paraId="42C0796F" w14:textId="77777777" w:rsidR="00BC755E" w:rsidRPr="003F32A2" w:rsidRDefault="00BC755E" w:rsidP="00EC2D9C">
            <w:pPr>
              <w:pStyle w:val="Tabletext"/>
            </w:pPr>
            <w:r w:rsidRPr="003F32A2">
              <w:t>More than 10 but less than or equal to 15</w:t>
            </w:r>
          </w:p>
        </w:tc>
        <w:tc>
          <w:tcPr>
            <w:tcW w:w="1938" w:type="dxa"/>
            <w:shd w:val="clear" w:color="auto" w:fill="FFFFFF"/>
            <w:tcMar>
              <w:top w:w="0" w:type="dxa"/>
              <w:left w:w="108" w:type="dxa"/>
              <w:bottom w:w="0" w:type="dxa"/>
              <w:right w:w="108" w:type="dxa"/>
            </w:tcMar>
            <w:hideMark/>
          </w:tcPr>
          <w:p w14:paraId="6CFF7AD4" w14:textId="77777777" w:rsidR="00BC755E" w:rsidRPr="003F32A2" w:rsidRDefault="00BC755E" w:rsidP="00EC2D9C">
            <w:pPr>
              <w:pStyle w:val="Tabletext"/>
              <w:tabs>
                <w:tab w:val="decimal" w:pos="1140"/>
              </w:tabs>
            </w:pPr>
            <w:r w:rsidRPr="003F32A2">
              <w:t>32,703</w:t>
            </w:r>
          </w:p>
        </w:tc>
      </w:tr>
      <w:tr w:rsidR="00BC755E" w:rsidRPr="003F32A2" w14:paraId="70529818" w14:textId="77777777" w:rsidTr="00EC2D9C">
        <w:tc>
          <w:tcPr>
            <w:tcW w:w="851" w:type="dxa"/>
            <w:shd w:val="clear" w:color="auto" w:fill="FFFFFF"/>
            <w:tcMar>
              <w:top w:w="0" w:type="dxa"/>
              <w:left w:w="108" w:type="dxa"/>
              <w:bottom w:w="0" w:type="dxa"/>
              <w:right w:w="108" w:type="dxa"/>
            </w:tcMar>
            <w:hideMark/>
          </w:tcPr>
          <w:p w14:paraId="52C1C4D2" w14:textId="77777777" w:rsidR="00BC755E" w:rsidRPr="003F32A2" w:rsidRDefault="00BC755E" w:rsidP="00EC2D9C">
            <w:pPr>
              <w:pStyle w:val="Tabletext"/>
            </w:pPr>
            <w:r w:rsidRPr="003F32A2">
              <w:t>4</w:t>
            </w:r>
          </w:p>
        </w:tc>
        <w:tc>
          <w:tcPr>
            <w:tcW w:w="4394" w:type="dxa"/>
            <w:shd w:val="clear" w:color="auto" w:fill="FFFFFF"/>
            <w:tcMar>
              <w:top w:w="0" w:type="dxa"/>
              <w:left w:w="108" w:type="dxa"/>
              <w:bottom w:w="0" w:type="dxa"/>
              <w:right w:w="108" w:type="dxa"/>
            </w:tcMar>
            <w:hideMark/>
          </w:tcPr>
          <w:p w14:paraId="6EA88B72" w14:textId="77777777" w:rsidR="00BC755E" w:rsidRPr="003F32A2" w:rsidRDefault="00BC755E" w:rsidP="00EC2D9C">
            <w:pPr>
              <w:pStyle w:val="Tabletext"/>
            </w:pPr>
            <w:r w:rsidRPr="003F32A2">
              <w:t>More than 15 but less than or equal to 20</w:t>
            </w:r>
          </w:p>
        </w:tc>
        <w:tc>
          <w:tcPr>
            <w:tcW w:w="1938" w:type="dxa"/>
            <w:shd w:val="clear" w:color="auto" w:fill="FFFFFF"/>
            <w:tcMar>
              <w:top w:w="0" w:type="dxa"/>
              <w:left w:w="108" w:type="dxa"/>
              <w:bottom w:w="0" w:type="dxa"/>
              <w:right w:w="108" w:type="dxa"/>
            </w:tcMar>
            <w:hideMark/>
          </w:tcPr>
          <w:p w14:paraId="52FA887A" w14:textId="77777777" w:rsidR="00BC755E" w:rsidRPr="003F32A2" w:rsidRDefault="00BC755E" w:rsidP="00EC2D9C">
            <w:pPr>
              <w:pStyle w:val="Tabletext"/>
              <w:tabs>
                <w:tab w:val="decimal" w:pos="1140"/>
              </w:tabs>
            </w:pPr>
            <w:r w:rsidRPr="003F32A2">
              <w:t>27,424</w:t>
            </w:r>
          </w:p>
        </w:tc>
      </w:tr>
      <w:tr w:rsidR="00BC755E" w:rsidRPr="003F32A2" w14:paraId="0BCA13F5" w14:textId="77777777" w:rsidTr="00EC2D9C">
        <w:tc>
          <w:tcPr>
            <w:tcW w:w="851" w:type="dxa"/>
            <w:tcBorders>
              <w:bottom w:val="single" w:sz="2" w:space="0" w:color="auto"/>
            </w:tcBorders>
            <w:shd w:val="clear" w:color="auto" w:fill="FFFFFF"/>
            <w:tcMar>
              <w:top w:w="0" w:type="dxa"/>
              <w:left w:w="108" w:type="dxa"/>
              <w:bottom w:w="0" w:type="dxa"/>
              <w:right w:w="108" w:type="dxa"/>
            </w:tcMar>
            <w:hideMark/>
          </w:tcPr>
          <w:p w14:paraId="2BA1C083" w14:textId="77777777" w:rsidR="00BC755E" w:rsidRPr="003F32A2" w:rsidRDefault="00BC755E" w:rsidP="00EC2D9C">
            <w:pPr>
              <w:pStyle w:val="Tabletext"/>
            </w:pPr>
            <w:r w:rsidRPr="003F32A2">
              <w:t>5</w:t>
            </w:r>
          </w:p>
        </w:tc>
        <w:tc>
          <w:tcPr>
            <w:tcW w:w="4394" w:type="dxa"/>
            <w:tcBorders>
              <w:bottom w:val="single" w:sz="2" w:space="0" w:color="auto"/>
            </w:tcBorders>
            <w:shd w:val="clear" w:color="auto" w:fill="FFFFFF"/>
            <w:tcMar>
              <w:top w:w="0" w:type="dxa"/>
              <w:left w:w="108" w:type="dxa"/>
              <w:bottom w:w="0" w:type="dxa"/>
              <w:right w:w="108" w:type="dxa"/>
            </w:tcMar>
            <w:hideMark/>
          </w:tcPr>
          <w:p w14:paraId="77633BBA" w14:textId="77777777" w:rsidR="00BC755E" w:rsidRPr="003F32A2" w:rsidRDefault="00BC755E" w:rsidP="00EC2D9C">
            <w:pPr>
              <w:pStyle w:val="Tabletext"/>
            </w:pPr>
            <w:r w:rsidRPr="003F32A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4F73C1E" w14:textId="77777777" w:rsidR="00BC755E" w:rsidRPr="003F32A2" w:rsidRDefault="00BC755E" w:rsidP="00EC2D9C">
            <w:pPr>
              <w:pStyle w:val="Tabletext"/>
              <w:tabs>
                <w:tab w:val="decimal" w:pos="1140"/>
              </w:tabs>
            </w:pPr>
            <w:r w:rsidRPr="003F32A2">
              <w:t>21,</w:t>
            </w:r>
            <w:r w:rsidR="00EF1917" w:rsidRPr="003F32A2">
              <w:t>75</w:t>
            </w:r>
            <w:r w:rsidRPr="003F32A2">
              <w:t>9</w:t>
            </w:r>
          </w:p>
        </w:tc>
      </w:tr>
      <w:tr w:rsidR="00BC755E" w:rsidRPr="003F32A2" w14:paraId="7687E557" w14:textId="77777777" w:rsidTr="00EC2D9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26C554D" w14:textId="77777777" w:rsidR="00BC755E" w:rsidRPr="003F32A2" w:rsidRDefault="00BC755E" w:rsidP="00EC2D9C">
            <w:pPr>
              <w:pStyle w:val="Tabletext"/>
            </w:pPr>
            <w:r w:rsidRPr="003F32A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711146C2" w14:textId="77777777" w:rsidR="00BC755E" w:rsidRPr="003F32A2" w:rsidRDefault="00BC755E" w:rsidP="00EC2D9C">
            <w:pPr>
              <w:pStyle w:val="Tabletext"/>
            </w:pPr>
            <w:r w:rsidRPr="003F32A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3ED46DDF" w14:textId="77777777" w:rsidR="00BC755E" w:rsidRPr="003F32A2" w:rsidRDefault="00BC755E" w:rsidP="00EC2D9C">
            <w:pPr>
              <w:pStyle w:val="Tabletext"/>
              <w:tabs>
                <w:tab w:val="decimal" w:pos="1140"/>
              </w:tabs>
            </w:pPr>
            <w:r w:rsidRPr="003F32A2">
              <w:t>16,523</w:t>
            </w:r>
          </w:p>
        </w:tc>
      </w:tr>
    </w:tbl>
    <w:p w14:paraId="567638EF" w14:textId="77777777" w:rsidR="00A32D0D" w:rsidRPr="003F32A2" w:rsidRDefault="00A32D0D" w:rsidP="00A32D0D">
      <w:pPr>
        <w:pStyle w:val="SubsectionHead"/>
      </w:pPr>
      <w:r w:rsidRPr="003F32A2">
        <w:t>Average daily care count</w:t>
      </w:r>
    </w:p>
    <w:p w14:paraId="10730C42" w14:textId="77777777" w:rsidR="00BC755E" w:rsidRPr="003F32A2" w:rsidRDefault="007D44C5" w:rsidP="00BC755E">
      <w:pPr>
        <w:pStyle w:val="ItemHead"/>
      </w:pPr>
      <w:proofErr w:type="gramStart"/>
      <w:r w:rsidRPr="003F32A2">
        <w:t>20</w:t>
      </w:r>
      <w:r w:rsidR="00BC755E" w:rsidRPr="003F32A2">
        <w:t xml:space="preserve">  </w:t>
      </w:r>
      <w:r w:rsidR="00307548" w:rsidRPr="003F32A2">
        <w:t>Subsection</w:t>
      </w:r>
      <w:proofErr w:type="gramEnd"/>
      <w:r w:rsidR="00307548" w:rsidRPr="003F32A2">
        <w:t> 9</w:t>
      </w:r>
      <w:r w:rsidR="00D30DC6" w:rsidRPr="003F32A2">
        <w:t>1S</w:t>
      </w:r>
      <w:r w:rsidR="00BC755E" w:rsidRPr="003F32A2">
        <w:t>(7)</w:t>
      </w:r>
    </w:p>
    <w:p w14:paraId="28A9F4E1" w14:textId="77777777" w:rsidR="00535AFD" w:rsidRPr="00425EBA" w:rsidRDefault="00BC755E" w:rsidP="00BC755E">
      <w:pPr>
        <w:pStyle w:val="Item"/>
      </w:pPr>
      <w:r w:rsidRPr="003F32A2">
        <w:t>Omit “and (6)”, substitute “, (6) and (6B)”.</w:t>
      </w:r>
    </w:p>
    <w:sectPr w:rsidR="00535AFD" w:rsidRPr="00425EBA" w:rsidSect="008D1A2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DC87" w14:textId="77777777" w:rsidR="000B31B3" w:rsidRDefault="000B31B3" w:rsidP="0048364F">
      <w:pPr>
        <w:spacing w:line="240" w:lineRule="auto"/>
      </w:pPr>
      <w:r>
        <w:separator/>
      </w:r>
    </w:p>
  </w:endnote>
  <w:endnote w:type="continuationSeparator" w:id="0">
    <w:p w14:paraId="6CD08C8A" w14:textId="77777777" w:rsidR="000B31B3" w:rsidRDefault="000B31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3B95" w14:textId="77777777" w:rsidR="0077628C" w:rsidRPr="008D1A20" w:rsidRDefault="008D1A20" w:rsidP="008D1A20">
    <w:pPr>
      <w:pStyle w:val="Footer"/>
      <w:tabs>
        <w:tab w:val="clear" w:pos="4153"/>
        <w:tab w:val="clear" w:pos="8306"/>
        <w:tab w:val="center" w:pos="4150"/>
        <w:tab w:val="right" w:pos="8307"/>
      </w:tabs>
      <w:spacing w:before="120"/>
      <w:rPr>
        <w:i/>
        <w:sz w:val="18"/>
      </w:rPr>
    </w:pPr>
    <w:r w:rsidRPr="008D1A20">
      <w:rPr>
        <w:i/>
        <w:sz w:val="18"/>
      </w:rPr>
      <w:t>OPC66979 -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6899" w14:textId="77777777" w:rsidR="0077628C" w:rsidRDefault="0077628C" w:rsidP="00E97334"/>
  <w:p w14:paraId="6392933E" w14:textId="77777777" w:rsidR="0077628C" w:rsidRPr="008D1A20" w:rsidRDefault="008D1A20" w:rsidP="008D1A20">
    <w:pPr>
      <w:rPr>
        <w:rFonts w:cs="Times New Roman"/>
        <w:i/>
        <w:sz w:val="18"/>
      </w:rPr>
    </w:pPr>
    <w:r w:rsidRPr="008D1A20">
      <w:rPr>
        <w:rFonts w:cs="Times New Roman"/>
        <w:i/>
        <w:sz w:val="18"/>
      </w:rPr>
      <w:t>OPC66979 -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C1AF" w14:textId="77777777" w:rsidR="0077628C" w:rsidRPr="008D1A20" w:rsidRDefault="008D1A20" w:rsidP="008D1A20">
    <w:pPr>
      <w:pStyle w:val="Footer"/>
      <w:tabs>
        <w:tab w:val="clear" w:pos="4153"/>
        <w:tab w:val="clear" w:pos="8306"/>
        <w:tab w:val="center" w:pos="4150"/>
        <w:tab w:val="right" w:pos="8307"/>
      </w:tabs>
      <w:spacing w:before="120"/>
      <w:rPr>
        <w:i/>
        <w:sz w:val="18"/>
      </w:rPr>
    </w:pPr>
    <w:r w:rsidRPr="008D1A20">
      <w:rPr>
        <w:i/>
        <w:sz w:val="18"/>
      </w:rPr>
      <w:t>OPC66979 -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B312" w14:textId="77777777" w:rsidR="0077628C" w:rsidRPr="00E33C1C" w:rsidRDefault="007762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628C" w14:paraId="167A08F1" w14:textId="77777777" w:rsidTr="008B4CCB">
      <w:tc>
        <w:tcPr>
          <w:tcW w:w="709" w:type="dxa"/>
          <w:tcBorders>
            <w:top w:val="nil"/>
            <w:left w:val="nil"/>
            <w:bottom w:val="nil"/>
            <w:right w:val="nil"/>
          </w:tcBorders>
        </w:tcPr>
        <w:p w14:paraId="5F3D8F1B" w14:textId="77777777" w:rsidR="0077628C" w:rsidRDefault="0077628C" w:rsidP="00E828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7A7E948" w14:textId="097B8C6A" w:rsidR="0077628C" w:rsidRDefault="0077628C" w:rsidP="00E828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5F03">
            <w:rPr>
              <w:i/>
              <w:sz w:val="18"/>
            </w:rPr>
            <w:t>Aged Care Legislation Amendment (Registered Nurse Supplement) Instrument 2024</w:t>
          </w:r>
          <w:r w:rsidRPr="007A1328">
            <w:rPr>
              <w:i/>
              <w:sz w:val="18"/>
            </w:rPr>
            <w:fldChar w:fldCharType="end"/>
          </w:r>
        </w:p>
      </w:tc>
      <w:tc>
        <w:tcPr>
          <w:tcW w:w="1384" w:type="dxa"/>
          <w:tcBorders>
            <w:top w:val="nil"/>
            <w:left w:val="nil"/>
            <w:bottom w:val="nil"/>
            <w:right w:val="nil"/>
          </w:tcBorders>
        </w:tcPr>
        <w:p w14:paraId="5FAD4D44" w14:textId="77777777" w:rsidR="0077628C" w:rsidRDefault="0077628C" w:rsidP="00E828FE">
          <w:pPr>
            <w:spacing w:line="0" w:lineRule="atLeast"/>
            <w:jc w:val="right"/>
            <w:rPr>
              <w:sz w:val="18"/>
            </w:rPr>
          </w:pPr>
        </w:p>
      </w:tc>
    </w:tr>
  </w:tbl>
  <w:p w14:paraId="62B5B3DB" w14:textId="77777777" w:rsidR="0077628C" w:rsidRPr="008D1A20" w:rsidRDefault="008D1A20" w:rsidP="008D1A20">
    <w:pPr>
      <w:rPr>
        <w:rFonts w:cs="Times New Roman"/>
        <w:i/>
        <w:sz w:val="18"/>
      </w:rPr>
    </w:pPr>
    <w:r w:rsidRPr="008D1A20">
      <w:rPr>
        <w:rFonts w:cs="Times New Roman"/>
        <w:i/>
        <w:sz w:val="18"/>
      </w:rPr>
      <w:t>OPC66979 -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73E9" w14:textId="77777777" w:rsidR="0077628C" w:rsidRPr="00E33C1C" w:rsidRDefault="007762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7628C" w14:paraId="6C396929" w14:textId="77777777" w:rsidTr="008B4CCB">
      <w:tc>
        <w:tcPr>
          <w:tcW w:w="1383" w:type="dxa"/>
          <w:tcBorders>
            <w:top w:val="nil"/>
            <w:left w:val="nil"/>
            <w:bottom w:val="nil"/>
            <w:right w:val="nil"/>
          </w:tcBorders>
        </w:tcPr>
        <w:p w14:paraId="2D7AB2BF" w14:textId="77777777" w:rsidR="0077628C" w:rsidRDefault="0077628C" w:rsidP="00E828FE">
          <w:pPr>
            <w:spacing w:line="0" w:lineRule="atLeast"/>
            <w:rPr>
              <w:sz w:val="18"/>
            </w:rPr>
          </w:pPr>
        </w:p>
      </w:tc>
      <w:tc>
        <w:tcPr>
          <w:tcW w:w="6379" w:type="dxa"/>
          <w:tcBorders>
            <w:top w:val="nil"/>
            <w:left w:val="nil"/>
            <w:bottom w:val="nil"/>
            <w:right w:val="nil"/>
          </w:tcBorders>
        </w:tcPr>
        <w:p w14:paraId="57282207" w14:textId="51658751" w:rsidR="0077628C" w:rsidRDefault="0077628C" w:rsidP="00E828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5F03">
            <w:rPr>
              <w:i/>
              <w:sz w:val="18"/>
            </w:rPr>
            <w:t>Aged Care Legislation Amendment (Registered Nurse Supplement) Instrument 2024</w:t>
          </w:r>
          <w:r w:rsidRPr="007A1328">
            <w:rPr>
              <w:i/>
              <w:sz w:val="18"/>
            </w:rPr>
            <w:fldChar w:fldCharType="end"/>
          </w:r>
        </w:p>
      </w:tc>
      <w:tc>
        <w:tcPr>
          <w:tcW w:w="710" w:type="dxa"/>
          <w:tcBorders>
            <w:top w:val="nil"/>
            <w:left w:val="nil"/>
            <w:bottom w:val="nil"/>
            <w:right w:val="nil"/>
          </w:tcBorders>
        </w:tcPr>
        <w:p w14:paraId="39AE3BD0" w14:textId="77777777" w:rsidR="0077628C" w:rsidRDefault="0077628C" w:rsidP="00E828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184387C" w14:textId="77777777" w:rsidR="0077628C" w:rsidRPr="008D1A20" w:rsidRDefault="008D1A20" w:rsidP="008D1A20">
    <w:pPr>
      <w:rPr>
        <w:rFonts w:cs="Times New Roman"/>
        <w:i/>
        <w:sz w:val="18"/>
      </w:rPr>
    </w:pPr>
    <w:r w:rsidRPr="008D1A20">
      <w:rPr>
        <w:rFonts w:cs="Times New Roman"/>
        <w:i/>
        <w:sz w:val="18"/>
      </w:rPr>
      <w:t>OPC66979 -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7FC" w14:textId="77777777" w:rsidR="0077628C" w:rsidRPr="00E33C1C" w:rsidRDefault="007762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628C" w14:paraId="31D80B1D" w14:textId="77777777" w:rsidTr="008B4CCB">
      <w:tc>
        <w:tcPr>
          <w:tcW w:w="709" w:type="dxa"/>
          <w:tcBorders>
            <w:top w:val="nil"/>
            <w:left w:val="nil"/>
            <w:bottom w:val="nil"/>
            <w:right w:val="nil"/>
          </w:tcBorders>
        </w:tcPr>
        <w:p w14:paraId="0E27D594" w14:textId="77777777" w:rsidR="0077628C" w:rsidRDefault="0077628C" w:rsidP="00E828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93938F4" w14:textId="174C8190" w:rsidR="0077628C" w:rsidRDefault="0077628C" w:rsidP="00E828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5F03">
            <w:rPr>
              <w:i/>
              <w:sz w:val="18"/>
            </w:rPr>
            <w:t>Aged Care Legislation Amendment (Registered Nurse Supplement) Instrument 2024</w:t>
          </w:r>
          <w:r w:rsidRPr="007A1328">
            <w:rPr>
              <w:i/>
              <w:sz w:val="18"/>
            </w:rPr>
            <w:fldChar w:fldCharType="end"/>
          </w:r>
        </w:p>
      </w:tc>
      <w:tc>
        <w:tcPr>
          <w:tcW w:w="1384" w:type="dxa"/>
          <w:tcBorders>
            <w:top w:val="nil"/>
            <w:left w:val="nil"/>
            <w:bottom w:val="nil"/>
            <w:right w:val="nil"/>
          </w:tcBorders>
        </w:tcPr>
        <w:p w14:paraId="134AA63C" w14:textId="77777777" w:rsidR="0077628C" w:rsidRDefault="0077628C" w:rsidP="00E828FE">
          <w:pPr>
            <w:spacing w:line="0" w:lineRule="atLeast"/>
            <w:jc w:val="right"/>
            <w:rPr>
              <w:sz w:val="18"/>
            </w:rPr>
          </w:pPr>
        </w:p>
      </w:tc>
    </w:tr>
  </w:tbl>
  <w:p w14:paraId="482F1DAB" w14:textId="77777777" w:rsidR="0077628C" w:rsidRPr="008D1A20" w:rsidRDefault="008D1A20" w:rsidP="008D1A20">
    <w:pPr>
      <w:rPr>
        <w:rFonts w:cs="Times New Roman"/>
        <w:i/>
        <w:sz w:val="18"/>
      </w:rPr>
    </w:pPr>
    <w:r w:rsidRPr="008D1A20">
      <w:rPr>
        <w:rFonts w:cs="Times New Roman"/>
        <w:i/>
        <w:sz w:val="18"/>
      </w:rPr>
      <w:t>OPC66979 -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6801" w14:textId="77777777" w:rsidR="0077628C" w:rsidRPr="00E33C1C" w:rsidRDefault="007762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628C" w14:paraId="451B7200" w14:textId="77777777" w:rsidTr="00E828FE">
      <w:tc>
        <w:tcPr>
          <w:tcW w:w="1384" w:type="dxa"/>
          <w:tcBorders>
            <w:top w:val="nil"/>
            <w:left w:val="nil"/>
            <w:bottom w:val="nil"/>
            <w:right w:val="nil"/>
          </w:tcBorders>
        </w:tcPr>
        <w:p w14:paraId="6C65CD25" w14:textId="77777777" w:rsidR="0077628C" w:rsidRDefault="0077628C" w:rsidP="00E828FE">
          <w:pPr>
            <w:spacing w:line="0" w:lineRule="atLeast"/>
            <w:rPr>
              <w:sz w:val="18"/>
            </w:rPr>
          </w:pPr>
        </w:p>
      </w:tc>
      <w:tc>
        <w:tcPr>
          <w:tcW w:w="6379" w:type="dxa"/>
          <w:tcBorders>
            <w:top w:val="nil"/>
            <w:left w:val="nil"/>
            <w:bottom w:val="nil"/>
            <w:right w:val="nil"/>
          </w:tcBorders>
        </w:tcPr>
        <w:p w14:paraId="187BFC08" w14:textId="166AFD89" w:rsidR="0077628C" w:rsidRDefault="0077628C" w:rsidP="00E828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5F03">
            <w:rPr>
              <w:i/>
              <w:sz w:val="18"/>
            </w:rPr>
            <w:t>Aged Care Legislation Amendment (Registered Nurse Supplement) Instrument 2024</w:t>
          </w:r>
          <w:r w:rsidRPr="007A1328">
            <w:rPr>
              <w:i/>
              <w:sz w:val="18"/>
            </w:rPr>
            <w:fldChar w:fldCharType="end"/>
          </w:r>
        </w:p>
      </w:tc>
      <w:tc>
        <w:tcPr>
          <w:tcW w:w="709" w:type="dxa"/>
          <w:tcBorders>
            <w:top w:val="nil"/>
            <w:left w:val="nil"/>
            <w:bottom w:val="nil"/>
            <w:right w:val="nil"/>
          </w:tcBorders>
        </w:tcPr>
        <w:p w14:paraId="67806E7C" w14:textId="77777777" w:rsidR="0077628C" w:rsidRDefault="0077628C" w:rsidP="00E828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8F13381" w14:textId="77777777" w:rsidR="0077628C" w:rsidRPr="008D1A20" w:rsidRDefault="008D1A20" w:rsidP="008D1A20">
    <w:pPr>
      <w:rPr>
        <w:rFonts w:cs="Times New Roman"/>
        <w:i/>
        <w:sz w:val="18"/>
      </w:rPr>
    </w:pPr>
    <w:r w:rsidRPr="008D1A20">
      <w:rPr>
        <w:rFonts w:cs="Times New Roman"/>
        <w:i/>
        <w:sz w:val="18"/>
      </w:rPr>
      <w:t>OPC66979 -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CBC9" w14:textId="77777777" w:rsidR="0077628C" w:rsidRPr="00E33C1C" w:rsidRDefault="0077628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628C" w14:paraId="41F376EA" w14:textId="77777777" w:rsidTr="007A6863">
      <w:tc>
        <w:tcPr>
          <w:tcW w:w="1384" w:type="dxa"/>
          <w:tcBorders>
            <w:top w:val="nil"/>
            <w:left w:val="nil"/>
            <w:bottom w:val="nil"/>
            <w:right w:val="nil"/>
          </w:tcBorders>
        </w:tcPr>
        <w:p w14:paraId="1E96AD85" w14:textId="77777777" w:rsidR="0077628C" w:rsidRDefault="0077628C" w:rsidP="00E828FE">
          <w:pPr>
            <w:spacing w:line="0" w:lineRule="atLeast"/>
            <w:rPr>
              <w:sz w:val="18"/>
            </w:rPr>
          </w:pPr>
        </w:p>
      </w:tc>
      <w:tc>
        <w:tcPr>
          <w:tcW w:w="6379" w:type="dxa"/>
          <w:tcBorders>
            <w:top w:val="nil"/>
            <w:left w:val="nil"/>
            <w:bottom w:val="nil"/>
            <w:right w:val="nil"/>
          </w:tcBorders>
        </w:tcPr>
        <w:p w14:paraId="158B9672" w14:textId="3FBCCAA9" w:rsidR="0077628C" w:rsidRDefault="0077628C" w:rsidP="00E828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5F03">
            <w:rPr>
              <w:i/>
              <w:sz w:val="18"/>
            </w:rPr>
            <w:t>Aged Care Legislation Amendment (Registered Nurse Supplement) Instrument 2024</w:t>
          </w:r>
          <w:r w:rsidRPr="007A1328">
            <w:rPr>
              <w:i/>
              <w:sz w:val="18"/>
            </w:rPr>
            <w:fldChar w:fldCharType="end"/>
          </w:r>
        </w:p>
      </w:tc>
      <w:tc>
        <w:tcPr>
          <w:tcW w:w="709" w:type="dxa"/>
          <w:tcBorders>
            <w:top w:val="nil"/>
            <w:left w:val="nil"/>
            <w:bottom w:val="nil"/>
            <w:right w:val="nil"/>
          </w:tcBorders>
        </w:tcPr>
        <w:p w14:paraId="27173FB3" w14:textId="77777777" w:rsidR="0077628C" w:rsidRDefault="0077628C" w:rsidP="00E828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425D463" w14:textId="77777777" w:rsidR="0077628C" w:rsidRPr="008D1A20" w:rsidRDefault="008D1A20" w:rsidP="008D1A20">
    <w:pPr>
      <w:rPr>
        <w:rFonts w:cs="Times New Roman"/>
        <w:i/>
        <w:sz w:val="18"/>
      </w:rPr>
    </w:pPr>
    <w:r w:rsidRPr="008D1A20">
      <w:rPr>
        <w:rFonts w:cs="Times New Roman"/>
        <w:i/>
        <w:sz w:val="18"/>
      </w:rPr>
      <w:t>OPC66979 -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74FE" w14:textId="77777777" w:rsidR="000B31B3" w:rsidRDefault="000B31B3" w:rsidP="0048364F">
      <w:pPr>
        <w:spacing w:line="240" w:lineRule="auto"/>
      </w:pPr>
      <w:r>
        <w:separator/>
      </w:r>
    </w:p>
  </w:footnote>
  <w:footnote w:type="continuationSeparator" w:id="0">
    <w:p w14:paraId="7B602022" w14:textId="77777777" w:rsidR="000B31B3" w:rsidRDefault="000B31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9BD0" w14:textId="77777777" w:rsidR="0077628C" w:rsidRPr="005F1388" w:rsidRDefault="007762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4272" w14:textId="77777777" w:rsidR="0077628C" w:rsidRPr="005F1388" w:rsidRDefault="007762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FD18" w14:textId="77777777" w:rsidR="0077628C" w:rsidRPr="005F1388" w:rsidRDefault="0077628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1BF" w14:textId="77777777" w:rsidR="0077628C" w:rsidRPr="00ED79B6" w:rsidRDefault="007762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546D" w14:textId="77777777" w:rsidR="0077628C" w:rsidRPr="00ED79B6" w:rsidRDefault="007762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FB46" w14:textId="77777777" w:rsidR="0077628C" w:rsidRPr="00ED79B6" w:rsidRDefault="0077628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229" w14:textId="24D238B9" w:rsidR="0077628C" w:rsidRPr="00A961C4" w:rsidRDefault="0077628C" w:rsidP="0048364F">
    <w:pPr>
      <w:rPr>
        <w:b/>
        <w:sz w:val="20"/>
      </w:rPr>
    </w:pPr>
    <w:r>
      <w:rPr>
        <w:b/>
        <w:sz w:val="20"/>
      </w:rPr>
      <w:fldChar w:fldCharType="begin"/>
    </w:r>
    <w:r>
      <w:rPr>
        <w:b/>
        <w:sz w:val="20"/>
      </w:rPr>
      <w:instrText xml:space="preserve"> STYLEREF CharAmSchNo </w:instrText>
    </w:r>
    <w:r>
      <w:rPr>
        <w:b/>
        <w:sz w:val="20"/>
      </w:rPr>
      <w:fldChar w:fldCharType="separate"/>
    </w:r>
    <w:r w:rsidR="003F32A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F32A2">
      <w:rPr>
        <w:noProof/>
        <w:sz w:val="20"/>
      </w:rPr>
      <w:t>Amendments</w:t>
    </w:r>
    <w:r>
      <w:rPr>
        <w:sz w:val="20"/>
      </w:rPr>
      <w:fldChar w:fldCharType="end"/>
    </w:r>
  </w:p>
  <w:p w14:paraId="4CF0393B" w14:textId="28BDADF8" w:rsidR="0077628C" w:rsidRPr="00A961C4" w:rsidRDefault="007762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6D057F6" w14:textId="77777777" w:rsidR="0077628C" w:rsidRPr="00A961C4" w:rsidRDefault="0077628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86B8" w14:textId="43B016FD" w:rsidR="0077628C" w:rsidRPr="00A961C4" w:rsidRDefault="0077628C" w:rsidP="0048364F">
    <w:pPr>
      <w:jc w:val="right"/>
      <w:rPr>
        <w:sz w:val="20"/>
      </w:rPr>
    </w:pPr>
    <w:r w:rsidRPr="00A961C4">
      <w:rPr>
        <w:sz w:val="20"/>
      </w:rPr>
      <w:fldChar w:fldCharType="begin"/>
    </w:r>
    <w:r w:rsidRPr="00A961C4">
      <w:rPr>
        <w:sz w:val="20"/>
      </w:rPr>
      <w:instrText xml:space="preserve"> STYLEREF CharAmSchText </w:instrText>
    </w:r>
    <w:r w:rsidR="003F32A2">
      <w:rPr>
        <w:sz w:val="20"/>
      </w:rPr>
      <w:fldChar w:fldCharType="separate"/>
    </w:r>
    <w:r w:rsidR="003F32A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32A2">
      <w:rPr>
        <w:b/>
        <w:sz w:val="20"/>
      </w:rPr>
      <w:fldChar w:fldCharType="separate"/>
    </w:r>
    <w:r w:rsidR="003F32A2">
      <w:rPr>
        <w:b/>
        <w:noProof/>
        <w:sz w:val="20"/>
      </w:rPr>
      <w:t>Schedule 1</w:t>
    </w:r>
    <w:r>
      <w:rPr>
        <w:b/>
        <w:sz w:val="20"/>
      </w:rPr>
      <w:fldChar w:fldCharType="end"/>
    </w:r>
  </w:p>
  <w:p w14:paraId="55E81463" w14:textId="0EE9B90E" w:rsidR="0077628C" w:rsidRPr="00A961C4" w:rsidRDefault="007762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363081C" w14:textId="77777777" w:rsidR="0077628C" w:rsidRPr="00A961C4" w:rsidRDefault="0077628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F85" w14:textId="77777777" w:rsidR="0077628C" w:rsidRPr="00A961C4" w:rsidRDefault="0077628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31562868">
    <w:abstractNumId w:val="9"/>
  </w:num>
  <w:num w:numId="2" w16cid:durableId="1021935550">
    <w:abstractNumId w:val="7"/>
  </w:num>
  <w:num w:numId="3" w16cid:durableId="1468232813">
    <w:abstractNumId w:val="6"/>
  </w:num>
  <w:num w:numId="4" w16cid:durableId="367726083">
    <w:abstractNumId w:val="5"/>
  </w:num>
  <w:num w:numId="5" w16cid:durableId="763765402">
    <w:abstractNumId w:val="4"/>
  </w:num>
  <w:num w:numId="6" w16cid:durableId="1643653590">
    <w:abstractNumId w:val="8"/>
  </w:num>
  <w:num w:numId="7" w16cid:durableId="1401752524">
    <w:abstractNumId w:val="3"/>
  </w:num>
  <w:num w:numId="8" w16cid:durableId="219443462">
    <w:abstractNumId w:val="2"/>
  </w:num>
  <w:num w:numId="9" w16cid:durableId="1970358475">
    <w:abstractNumId w:val="1"/>
  </w:num>
  <w:num w:numId="10" w16cid:durableId="1904944438">
    <w:abstractNumId w:val="0"/>
  </w:num>
  <w:num w:numId="11" w16cid:durableId="1656907639">
    <w:abstractNumId w:val="15"/>
  </w:num>
  <w:num w:numId="12" w16cid:durableId="1748183197">
    <w:abstractNumId w:val="11"/>
  </w:num>
  <w:num w:numId="13" w16cid:durableId="1568684932">
    <w:abstractNumId w:val="12"/>
  </w:num>
  <w:num w:numId="14" w16cid:durableId="1639798369">
    <w:abstractNumId w:val="14"/>
  </w:num>
  <w:num w:numId="15" w16cid:durableId="1426803994">
    <w:abstractNumId w:val="13"/>
  </w:num>
  <w:num w:numId="16" w16cid:durableId="1193107447">
    <w:abstractNumId w:val="10"/>
  </w:num>
  <w:num w:numId="17" w16cid:durableId="1138569739">
    <w:abstractNumId w:val="17"/>
  </w:num>
  <w:num w:numId="18" w16cid:durableId="1746223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4D5"/>
    <w:rsid w:val="00000263"/>
    <w:rsid w:val="000113BC"/>
    <w:rsid w:val="000136AF"/>
    <w:rsid w:val="0002433D"/>
    <w:rsid w:val="000313B7"/>
    <w:rsid w:val="0003344E"/>
    <w:rsid w:val="00034D6D"/>
    <w:rsid w:val="00036E24"/>
    <w:rsid w:val="0004044E"/>
    <w:rsid w:val="000413AC"/>
    <w:rsid w:val="00044411"/>
    <w:rsid w:val="00044596"/>
    <w:rsid w:val="00046F47"/>
    <w:rsid w:val="0005120E"/>
    <w:rsid w:val="00054577"/>
    <w:rsid w:val="00057587"/>
    <w:rsid w:val="000614BF"/>
    <w:rsid w:val="0007169C"/>
    <w:rsid w:val="000746FC"/>
    <w:rsid w:val="00077593"/>
    <w:rsid w:val="00083F48"/>
    <w:rsid w:val="00095E75"/>
    <w:rsid w:val="00097D0E"/>
    <w:rsid w:val="000A7DF9"/>
    <w:rsid w:val="000B31B3"/>
    <w:rsid w:val="000D05EF"/>
    <w:rsid w:val="000D19F3"/>
    <w:rsid w:val="000D5485"/>
    <w:rsid w:val="000F21C1"/>
    <w:rsid w:val="00105D72"/>
    <w:rsid w:val="0010745C"/>
    <w:rsid w:val="00115D82"/>
    <w:rsid w:val="00117277"/>
    <w:rsid w:val="001172C4"/>
    <w:rsid w:val="00124C55"/>
    <w:rsid w:val="00155873"/>
    <w:rsid w:val="00160BD7"/>
    <w:rsid w:val="00163B88"/>
    <w:rsid w:val="001643C9"/>
    <w:rsid w:val="00165568"/>
    <w:rsid w:val="00166082"/>
    <w:rsid w:val="00166C2F"/>
    <w:rsid w:val="001716C9"/>
    <w:rsid w:val="00184261"/>
    <w:rsid w:val="00190BA1"/>
    <w:rsid w:val="00190DF5"/>
    <w:rsid w:val="00193461"/>
    <w:rsid w:val="001939E1"/>
    <w:rsid w:val="00195382"/>
    <w:rsid w:val="0019671A"/>
    <w:rsid w:val="001A3B9F"/>
    <w:rsid w:val="001A4302"/>
    <w:rsid w:val="001A65C0"/>
    <w:rsid w:val="001B488E"/>
    <w:rsid w:val="001B5949"/>
    <w:rsid w:val="001B6456"/>
    <w:rsid w:val="001B7A5D"/>
    <w:rsid w:val="001C69C4"/>
    <w:rsid w:val="001C70D9"/>
    <w:rsid w:val="001E0A8D"/>
    <w:rsid w:val="001E3590"/>
    <w:rsid w:val="001E4861"/>
    <w:rsid w:val="001E7407"/>
    <w:rsid w:val="001F369B"/>
    <w:rsid w:val="00201D27"/>
    <w:rsid w:val="0020300C"/>
    <w:rsid w:val="00204322"/>
    <w:rsid w:val="00210880"/>
    <w:rsid w:val="00220A0C"/>
    <w:rsid w:val="00223E4A"/>
    <w:rsid w:val="002302EA"/>
    <w:rsid w:val="00231FC8"/>
    <w:rsid w:val="00240749"/>
    <w:rsid w:val="002468D7"/>
    <w:rsid w:val="00247329"/>
    <w:rsid w:val="00263886"/>
    <w:rsid w:val="00274F15"/>
    <w:rsid w:val="002858CB"/>
    <w:rsid w:val="00285CDD"/>
    <w:rsid w:val="00291167"/>
    <w:rsid w:val="002959B1"/>
    <w:rsid w:val="00297ECB"/>
    <w:rsid w:val="002C152A"/>
    <w:rsid w:val="002D043A"/>
    <w:rsid w:val="00307548"/>
    <w:rsid w:val="00310FCE"/>
    <w:rsid w:val="0031713F"/>
    <w:rsid w:val="003173B2"/>
    <w:rsid w:val="00321913"/>
    <w:rsid w:val="00324EE6"/>
    <w:rsid w:val="003316DC"/>
    <w:rsid w:val="00332E0D"/>
    <w:rsid w:val="003415D3"/>
    <w:rsid w:val="0034621F"/>
    <w:rsid w:val="00346335"/>
    <w:rsid w:val="0035065E"/>
    <w:rsid w:val="00352B0F"/>
    <w:rsid w:val="00355275"/>
    <w:rsid w:val="003561B0"/>
    <w:rsid w:val="00363FAD"/>
    <w:rsid w:val="00367960"/>
    <w:rsid w:val="00381CFD"/>
    <w:rsid w:val="0039117A"/>
    <w:rsid w:val="003932BC"/>
    <w:rsid w:val="003A15AC"/>
    <w:rsid w:val="003A56EB"/>
    <w:rsid w:val="003B0627"/>
    <w:rsid w:val="003B15DF"/>
    <w:rsid w:val="003C2993"/>
    <w:rsid w:val="003C5F2B"/>
    <w:rsid w:val="003D0BFE"/>
    <w:rsid w:val="003D5700"/>
    <w:rsid w:val="003F0F5A"/>
    <w:rsid w:val="003F32A2"/>
    <w:rsid w:val="003F4F88"/>
    <w:rsid w:val="00400A30"/>
    <w:rsid w:val="004022CA"/>
    <w:rsid w:val="004116CD"/>
    <w:rsid w:val="00413562"/>
    <w:rsid w:val="00414ADE"/>
    <w:rsid w:val="00424CA9"/>
    <w:rsid w:val="004257BB"/>
    <w:rsid w:val="00425EBA"/>
    <w:rsid w:val="004261D9"/>
    <w:rsid w:val="0044291A"/>
    <w:rsid w:val="00460499"/>
    <w:rsid w:val="00474835"/>
    <w:rsid w:val="004819C7"/>
    <w:rsid w:val="0048364F"/>
    <w:rsid w:val="00490F2E"/>
    <w:rsid w:val="00496DB3"/>
    <w:rsid w:val="00496F97"/>
    <w:rsid w:val="004A008A"/>
    <w:rsid w:val="004A53EA"/>
    <w:rsid w:val="004B03E5"/>
    <w:rsid w:val="004D2907"/>
    <w:rsid w:val="004F1F28"/>
    <w:rsid w:val="004F1FAC"/>
    <w:rsid w:val="004F676E"/>
    <w:rsid w:val="0050352C"/>
    <w:rsid w:val="00516B8D"/>
    <w:rsid w:val="00523D8D"/>
    <w:rsid w:val="0052686F"/>
    <w:rsid w:val="0052756C"/>
    <w:rsid w:val="00527F6D"/>
    <w:rsid w:val="00530230"/>
    <w:rsid w:val="00530CC9"/>
    <w:rsid w:val="00535AFD"/>
    <w:rsid w:val="00537FBC"/>
    <w:rsid w:val="00541D73"/>
    <w:rsid w:val="00543469"/>
    <w:rsid w:val="005452CC"/>
    <w:rsid w:val="00546FA3"/>
    <w:rsid w:val="00554243"/>
    <w:rsid w:val="00557C7A"/>
    <w:rsid w:val="005621FA"/>
    <w:rsid w:val="00562A58"/>
    <w:rsid w:val="00581211"/>
    <w:rsid w:val="00581AC5"/>
    <w:rsid w:val="00584811"/>
    <w:rsid w:val="00593AA6"/>
    <w:rsid w:val="00594161"/>
    <w:rsid w:val="00594512"/>
    <w:rsid w:val="00594749"/>
    <w:rsid w:val="005A482B"/>
    <w:rsid w:val="005B3294"/>
    <w:rsid w:val="005B4067"/>
    <w:rsid w:val="005C36E0"/>
    <w:rsid w:val="005C3F41"/>
    <w:rsid w:val="005D168D"/>
    <w:rsid w:val="005D5EA1"/>
    <w:rsid w:val="005E004E"/>
    <w:rsid w:val="005E61D3"/>
    <w:rsid w:val="005F4840"/>
    <w:rsid w:val="005F7738"/>
    <w:rsid w:val="00600219"/>
    <w:rsid w:val="00613EAD"/>
    <w:rsid w:val="006158AC"/>
    <w:rsid w:val="00640402"/>
    <w:rsid w:val="00640F78"/>
    <w:rsid w:val="0064224A"/>
    <w:rsid w:val="00646E7B"/>
    <w:rsid w:val="006514ED"/>
    <w:rsid w:val="00655D6A"/>
    <w:rsid w:val="00656DE9"/>
    <w:rsid w:val="00677CC2"/>
    <w:rsid w:val="00685F42"/>
    <w:rsid w:val="006866A1"/>
    <w:rsid w:val="0069207B"/>
    <w:rsid w:val="00695C47"/>
    <w:rsid w:val="00695D66"/>
    <w:rsid w:val="006A4309"/>
    <w:rsid w:val="006B0E55"/>
    <w:rsid w:val="006B7006"/>
    <w:rsid w:val="006C1673"/>
    <w:rsid w:val="006C352C"/>
    <w:rsid w:val="006C5136"/>
    <w:rsid w:val="006C7F8C"/>
    <w:rsid w:val="006D7AB9"/>
    <w:rsid w:val="00700B2C"/>
    <w:rsid w:val="00705D39"/>
    <w:rsid w:val="0071004B"/>
    <w:rsid w:val="00710C76"/>
    <w:rsid w:val="00713084"/>
    <w:rsid w:val="00720FC2"/>
    <w:rsid w:val="00731E00"/>
    <w:rsid w:val="00732E9D"/>
    <w:rsid w:val="00733765"/>
    <w:rsid w:val="0073491A"/>
    <w:rsid w:val="00737CB7"/>
    <w:rsid w:val="007440B7"/>
    <w:rsid w:val="007473C5"/>
    <w:rsid w:val="00747993"/>
    <w:rsid w:val="0075707F"/>
    <w:rsid w:val="007634AD"/>
    <w:rsid w:val="00764430"/>
    <w:rsid w:val="007715C9"/>
    <w:rsid w:val="00774EDD"/>
    <w:rsid w:val="007757EC"/>
    <w:rsid w:val="0077628C"/>
    <w:rsid w:val="0078623B"/>
    <w:rsid w:val="0079597C"/>
    <w:rsid w:val="007A115D"/>
    <w:rsid w:val="007A35E6"/>
    <w:rsid w:val="007A6863"/>
    <w:rsid w:val="007B2D34"/>
    <w:rsid w:val="007C2129"/>
    <w:rsid w:val="007D44C5"/>
    <w:rsid w:val="007D45C1"/>
    <w:rsid w:val="007E7D4A"/>
    <w:rsid w:val="007F0CAC"/>
    <w:rsid w:val="007F48ED"/>
    <w:rsid w:val="007F7947"/>
    <w:rsid w:val="008073F6"/>
    <w:rsid w:val="008108DB"/>
    <w:rsid w:val="00812F45"/>
    <w:rsid w:val="00823B55"/>
    <w:rsid w:val="0084172C"/>
    <w:rsid w:val="008438D6"/>
    <w:rsid w:val="00856A31"/>
    <w:rsid w:val="008754D0"/>
    <w:rsid w:val="00877D48"/>
    <w:rsid w:val="008816F0"/>
    <w:rsid w:val="0088345B"/>
    <w:rsid w:val="00891D10"/>
    <w:rsid w:val="008959D7"/>
    <w:rsid w:val="00895B9C"/>
    <w:rsid w:val="008A16A5"/>
    <w:rsid w:val="008B4CCB"/>
    <w:rsid w:val="008B5D42"/>
    <w:rsid w:val="008B7626"/>
    <w:rsid w:val="008C122A"/>
    <w:rsid w:val="008C2B5D"/>
    <w:rsid w:val="008C6931"/>
    <w:rsid w:val="008D0EE0"/>
    <w:rsid w:val="008D148B"/>
    <w:rsid w:val="008D1A20"/>
    <w:rsid w:val="008D5B99"/>
    <w:rsid w:val="008D7A27"/>
    <w:rsid w:val="008E24D5"/>
    <w:rsid w:val="008E4702"/>
    <w:rsid w:val="008E69AA"/>
    <w:rsid w:val="008E7BC3"/>
    <w:rsid w:val="008F4F1C"/>
    <w:rsid w:val="00911310"/>
    <w:rsid w:val="00922764"/>
    <w:rsid w:val="00932377"/>
    <w:rsid w:val="009408EA"/>
    <w:rsid w:val="00943102"/>
    <w:rsid w:val="0094523D"/>
    <w:rsid w:val="0095514B"/>
    <w:rsid w:val="009559E6"/>
    <w:rsid w:val="00957E03"/>
    <w:rsid w:val="00976A63"/>
    <w:rsid w:val="00983419"/>
    <w:rsid w:val="00987D90"/>
    <w:rsid w:val="00994821"/>
    <w:rsid w:val="009948F4"/>
    <w:rsid w:val="009B7DFF"/>
    <w:rsid w:val="009C3431"/>
    <w:rsid w:val="009C4C35"/>
    <w:rsid w:val="009C5989"/>
    <w:rsid w:val="009D08DA"/>
    <w:rsid w:val="009F1ED6"/>
    <w:rsid w:val="009F2DF2"/>
    <w:rsid w:val="00A06860"/>
    <w:rsid w:val="00A136F5"/>
    <w:rsid w:val="00A231E2"/>
    <w:rsid w:val="00A2550D"/>
    <w:rsid w:val="00A26AB5"/>
    <w:rsid w:val="00A32D0D"/>
    <w:rsid w:val="00A33AEC"/>
    <w:rsid w:val="00A4169B"/>
    <w:rsid w:val="00A445F2"/>
    <w:rsid w:val="00A50D55"/>
    <w:rsid w:val="00A5165B"/>
    <w:rsid w:val="00A52FDA"/>
    <w:rsid w:val="00A57AAA"/>
    <w:rsid w:val="00A64912"/>
    <w:rsid w:val="00A70A74"/>
    <w:rsid w:val="00A90EA8"/>
    <w:rsid w:val="00AA0343"/>
    <w:rsid w:val="00AA2A5C"/>
    <w:rsid w:val="00AB78E9"/>
    <w:rsid w:val="00AC45C9"/>
    <w:rsid w:val="00AD3467"/>
    <w:rsid w:val="00AD5641"/>
    <w:rsid w:val="00AD7252"/>
    <w:rsid w:val="00AE0F9B"/>
    <w:rsid w:val="00AF55FF"/>
    <w:rsid w:val="00B032D8"/>
    <w:rsid w:val="00B03A7B"/>
    <w:rsid w:val="00B068F1"/>
    <w:rsid w:val="00B10546"/>
    <w:rsid w:val="00B33B3C"/>
    <w:rsid w:val="00B34206"/>
    <w:rsid w:val="00B40D74"/>
    <w:rsid w:val="00B52663"/>
    <w:rsid w:val="00B56DCB"/>
    <w:rsid w:val="00B74969"/>
    <w:rsid w:val="00B770D2"/>
    <w:rsid w:val="00B94F68"/>
    <w:rsid w:val="00BA47A3"/>
    <w:rsid w:val="00BA5026"/>
    <w:rsid w:val="00BB6E79"/>
    <w:rsid w:val="00BC18D5"/>
    <w:rsid w:val="00BC1E8C"/>
    <w:rsid w:val="00BC755E"/>
    <w:rsid w:val="00BE1EBA"/>
    <w:rsid w:val="00BE3B31"/>
    <w:rsid w:val="00BE6433"/>
    <w:rsid w:val="00BE719A"/>
    <w:rsid w:val="00BE720A"/>
    <w:rsid w:val="00BF2827"/>
    <w:rsid w:val="00BF6650"/>
    <w:rsid w:val="00C04B8F"/>
    <w:rsid w:val="00C067E5"/>
    <w:rsid w:val="00C164CA"/>
    <w:rsid w:val="00C42BF8"/>
    <w:rsid w:val="00C45790"/>
    <w:rsid w:val="00C460AE"/>
    <w:rsid w:val="00C50043"/>
    <w:rsid w:val="00C50A0F"/>
    <w:rsid w:val="00C62ABF"/>
    <w:rsid w:val="00C7573B"/>
    <w:rsid w:val="00C76CF3"/>
    <w:rsid w:val="00C8634D"/>
    <w:rsid w:val="00CA7844"/>
    <w:rsid w:val="00CB58EF"/>
    <w:rsid w:val="00CB7417"/>
    <w:rsid w:val="00CE7D64"/>
    <w:rsid w:val="00CF0BB2"/>
    <w:rsid w:val="00D03E3A"/>
    <w:rsid w:val="00D10B02"/>
    <w:rsid w:val="00D13441"/>
    <w:rsid w:val="00D20665"/>
    <w:rsid w:val="00D22EE8"/>
    <w:rsid w:val="00D243A3"/>
    <w:rsid w:val="00D30DC6"/>
    <w:rsid w:val="00D3200B"/>
    <w:rsid w:val="00D33440"/>
    <w:rsid w:val="00D52EFE"/>
    <w:rsid w:val="00D53C4D"/>
    <w:rsid w:val="00D56A0D"/>
    <w:rsid w:val="00D5767F"/>
    <w:rsid w:val="00D63EF6"/>
    <w:rsid w:val="00D66518"/>
    <w:rsid w:val="00D70DFB"/>
    <w:rsid w:val="00D71EEA"/>
    <w:rsid w:val="00D735CD"/>
    <w:rsid w:val="00D73EB7"/>
    <w:rsid w:val="00D766DF"/>
    <w:rsid w:val="00D95891"/>
    <w:rsid w:val="00DB5CB4"/>
    <w:rsid w:val="00DC4E8C"/>
    <w:rsid w:val="00DD33EF"/>
    <w:rsid w:val="00DE149E"/>
    <w:rsid w:val="00DF403D"/>
    <w:rsid w:val="00DF7D59"/>
    <w:rsid w:val="00E05704"/>
    <w:rsid w:val="00E12F1A"/>
    <w:rsid w:val="00E15561"/>
    <w:rsid w:val="00E15F03"/>
    <w:rsid w:val="00E21CFB"/>
    <w:rsid w:val="00E22935"/>
    <w:rsid w:val="00E24153"/>
    <w:rsid w:val="00E4528D"/>
    <w:rsid w:val="00E54292"/>
    <w:rsid w:val="00E60191"/>
    <w:rsid w:val="00E74DC7"/>
    <w:rsid w:val="00E828FE"/>
    <w:rsid w:val="00E87699"/>
    <w:rsid w:val="00E9264E"/>
    <w:rsid w:val="00E92E27"/>
    <w:rsid w:val="00E9586B"/>
    <w:rsid w:val="00E97334"/>
    <w:rsid w:val="00EA0D36"/>
    <w:rsid w:val="00EA165B"/>
    <w:rsid w:val="00EC2D9C"/>
    <w:rsid w:val="00ED4928"/>
    <w:rsid w:val="00EE3749"/>
    <w:rsid w:val="00EE6190"/>
    <w:rsid w:val="00EE7C83"/>
    <w:rsid w:val="00EF1917"/>
    <w:rsid w:val="00EF2E3A"/>
    <w:rsid w:val="00EF6402"/>
    <w:rsid w:val="00F001C0"/>
    <w:rsid w:val="00F025DF"/>
    <w:rsid w:val="00F047E2"/>
    <w:rsid w:val="00F04D57"/>
    <w:rsid w:val="00F078DC"/>
    <w:rsid w:val="00F13E86"/>
    <w:rsid w:val="00F20CC5"/>
    <w:rsid w:val="00F23392"/>
    <w:rsid w:val="00F32FCB"/>
    <w:rsid w:val="00F6709F"/>
    <w:rsid w:val="00F677A9"/>
    <w:rsid w:val="00F723BD"/>
    <w:rsid w:val="00F732EA"/>
    <w:rsid w:val="00F76AF8"/>
    <w:rsid w:val="00F83ED2"/>
    <w:rsid w:val="00F84CF5"/>
    <w:rsid w:val="00F8612E"/>
    <w:rsid w:val="00FA420B"/>
    <w:rsid w:val="00FC57C8"/>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1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01C0"/>
    <w:pPr>
      <w:spacing w:line="260" w:lineRule="atLeast"/>
    </w:pPr>
    <w:rPr>
      <w:sz w:val="22"/>
    </w:rPr>
  </w:style>
  <w:style w:type="paragraph" w:styleId="Heading1">
    <w:name w:val="heading 1"/>
    <w:basedOn w:val="Normal"/>
    <w:next w:val="Normal"/>
    <w:link w:val="Heading1Char"/>
    <w:uiPriority w:val="9"/>
    <w:qFormat/>
    <w:rsid w:val="00F001C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1C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01C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01C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01C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01C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01C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01C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01C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01C0"/>
  </w:style>
  <w:style w:type="paragraph" w:customStyle="1" w:styleId="OPCParaBase">
    <w:name w:val="OPCParaBase"/>
    <w:qFormat/>
    <w:rsid w:val="00F001C0"/>
    <w:pPr>
      <w:spacing w:line="260" w:lineRule="atLeast"/>
    </w:pPr>
    <w:rPr>
      <w:rFonts w:eastAsia="Times New Roman" w:cs="Times New Roman"/>
      <w:sz w:val="22"/>
      <w:lang w:eastAsia="en-AU"/>
    </w:rPr>
  </w:style>
  <w:style w:type="paragraph" w:customStyle="1" w:styleId="ShortT">
    <w:name w:val="ShortT"/>
    <w:basedOn w:val="OPCParaBase"/>
    <w:next w:val="Normal"/>
    <w:qFormat/>
    <w:rsid w:val="00F001C0"/>
    <w:pPr>
      <w:spacing w:line="240" w:lineRule="auto"/>
    </w:pPr>
    <w:rPr>
      <w:b/>
      <w:sz w:val="40"/>
    </w:rPr>
  </w:style>
  <w:style w:type="paragraph" w:customStyle="1" w:styleId="ActHead1">
    <w:name w:val="ActHead 1"/>
    <w:aliases w:val="c"/>
    <w:basedOn w:val="OPCParaBase"/>
    <w:next w:val="Normal"/>
    <w:qFormat/>
    <w:rsid w:val="00F001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01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01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01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01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01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01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01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01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01C0"/>
  </w:style>
  <w:style w:type="paragraph" w:customStyle="1" w:styleId="Blocks">
    <w:name w:val="Blocks"/>
    <w:aliases w:val="bb"/>
    <w:basedOn w:val="OPCParaBase"/>
    <w:qFormat/>
    <w:rsid w:val="00F001C0"/>
    <w:pPr>
      <w:spacing w:line="240" w:lineRule="auto"/>
    </w:pPr>
    <w:rPr>
      <w:sz w:val="24"/>
    </w:rPr>
  </w:style>
  <w:style w:type="paragraph" w:customStyle="1" w:styleId="BoxText">
    <w:name w:val="BoxText"/>
    <w:aliases w:val="bt"/>
    <w:basedOn w:val="OPCParaBase"/>
    <w:qFormat/>
    <w:rsid w:val="00F001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01C0"/>
    <w:rPr>
      <w:b/>
    </w:rPr>
  </w:style>
  <w:style w:type="paragraph" w:customStyle="1" w:styleId="BoxHeadItalic">
    <w:name w:val="BoxHeadItalic"/>
    <w:aliases w:val="bhi"/>
    <w:basedOn w:val="BoxText"/>
    <w:next w:val="BoxStep"/>
    <w:qFormat/>
    <w:rsid w:val="00F001C0"/>
    <w:rPr>
      <w:i/>
    </w:rPr>
  </w:style>
  <w:style w:type="paragraph" w:customStyle="1" w:styleId="BoxList">
    <w:name w:val="BoxList"/>
    <w:aliases w:val="bl"/>
    <w:basedOn w:val="BoxText"/>
    <w:qFormat/>
    <w:rsid w:val="00F001C0"/>
    <w:pPr>
      <w:ind w:left="1559" w:hanging="425"/>
    </w:pPr>
  </w:style>
  <w:style w:type="paragraph" w:customStyle="1" w:styleId="BoxNote">
    <w:name w:val="BoxNote"/>
    <w:aliases w:val="bn"/>
    <w:basedOn w:val="BoxText"/>
    <w:qFormat/>
    <w:rsid w:val="00F001C0"/>
    <w:pPr>
      <w:tabs>
        <w:tab w:val="left" w:pos="1985"/>
      </w:tabs>
      <w:spacing w:before="122" w:line="198" w:lineRule="exact"/>
      <w:ind w:left="2948" w:hanging="1814"/>
    </w:pPr>
    <w:rPr>
      <w:sz w:val="18"/>
    </w:rPr>
  </w:style>
  <w:style w:type="paragraph" w:customStyle="1" w:styleId="BoxPara">
    <w:name w:val="BoxPara"/>
    <w:aliases w:val="bp"/>
    <w:basedOn w:val="BoxText"/>
    <w:qFormat/>
    <w:rsid w:val="00F001C0"/>
    <w:pPr>
      <w:tabs>
        <w:tab w:val="right" w:pos="2268"/>
      </w:tabs>
      <w:ind w:left="2552" w:hanging="1418"/>
    </w:pPr>
  </w:style>
  <w:style w:type="paragraph" w:customStyle="1" w:styleId="BoxStep">
    <w:name w:val="BoxStep"/>
    <w:aliases w:val="bs"/>
    <w:basedOn w:val="BoxText"/>
    <w:qFormat/>
    <w:rsid w:val="00F001C0"/>
    <w:pPr>
      <w:ind w:left="1985" w:hanging="851"/>
    </w:pPr>
  </w:style>
  <w:style w:type="character" w:customStyle="1" w:styleId="CharAmPartNo">
    <w:name w:val="CharAmPartNo"/>
    <w:basedOn w:val="OPCCharBase"/>
    <w:qFormat/>
    <w:rsid w:val="00F001C0"/>
  </w:style>
  <w:style w:type="character" w:customStyle="1" w:styleId="CharAmPartText">
    <w:name w:val="CharAmPartText"/>
    <w:basedOn w:val="OPCCharBase"/>
    <w:qFormat/>
    <w:rsid w:val="00F001C0"/>
  </w:style>
  <w:style w:type="character" w:customStyle="1" w:styleId="CharAmSchNo">
    <w:name w:val="CharAmSchNo"/>
    <w:basedOn w:val="OPCCharBase"/>
    <w:qFormat/>
    <w:rsid w:val="00F001C0"/>
  </w:style>
  <w:style w:type="character" w:customStyle="1" w:styleId="CharAmSchText">
    <w:name w:val="CharAmSchText"/>
    <w:basedOn w:val="OPCCharBase"/>
    <w:qFormat/>
    <w:rsid w:val="00F001C0"/>
  </w:style>
  <w:style w:type="character" w:customStyle="1" w:styleId="CharBoldItalic">
    <w:name w:val="CharBoldItalic"/>
    <w:basedOn w:val="OPCCharBase"/>
    <w:uiPriority w:val="1"/>
    <w:qFormat/>
    <w:rsid w:val="00F001C0"/>
    <w:rPr>
      <w:b/>
      <w:i/>
    </w:rPr>
  </w:style>
  <w:style w:type="character" w:customStyle="1" w:styleId="CharChapNo">
    <w:name w:val="CharChapNo"/>
    <w:basedOn w:val="OPCCharBase"/>
    <w:uiPriority w:val="1"/>
    <w:qFormat/>
    <w:rsid w:val="00F001C0"/>
  </w:style>
  <w:style w:type="character" w:customStyle="1" w:styleId="CharChapText">
    <w:name w:val="CharChapText"/>
    <w:basedOn w:val="OPCCharBase"/>
    <w:uiPriority w:val="1"/>
    <w:qFormat/>
    <w:rsid w:val="00F001C0"/>
  </w:style>
  <w:style w:type="character" w:customStyle="1" w:styleId="CharDivNo">
    <w:name w:val="CharDivNo"/>
    <w:basedOn w:val="OPCCharBase"/>
    <w:uiPriority w:val="1"/>
    <w:qFormat/>
    <w:rsid w:val="00F001C0"/>
  </w:style>
  <w:style w:type="character" w:customStyle="1" w:styleId="CharDivText">
    <w:name w:val="CharDivText"/>
    <w:basedOn w:val="OPCCharBase"/>
    <w:uiPriority w:val="1"/>
    <w:qFormat/>
    <w:rsid w:val="00F001C0"/>
  </w:style>
  <w:style w:type="character" w:customStyle="1" w:styleId="CharItalic">
    <w:name w:val="CharItalic"/>
    <w:basedOn w:val="OPCCharBase"/>
    <w:uiPriority w:val="1"/>
    <w:qFormat/>
    <w:rsid w:val="00F001C0"/>
    <w:rPr>
      <w:i/>
    </w:rPr>
  </w:style>
  <w:style w:type="character" w:customStyle="1" w:styleId="CharPartNo">
    <w:name w:val="CharPartNo"/>
    <w:basedOn w:val="OPCCharBase"/>
    <w:uiPriority w:val="1"/>
    <w:qFormat/>
    <w:rsid w:val="00F001C0"/>
  </w:style>
  <w:style w:type="character" w:customStyle="1" w:styleId="CharPartText">
    <w:name w:val="CharPartText"/>
    <w:basedOn w:val="OPCCharBase"/>
    <w:uiPriority w:val="1"/>
    <w:qFormat/>
    <w:rsid w:val="00F001C0"/>
  </w:style>
  <w:style w:type="character" w:customStyle="1" w:styleId="CharSectno">
    <w:name w:val="CharSectno"/>
    <w:basedOn w:val="OPCCharBase"/>
    <w:qFormat/>
    <w:rsid w:val="00F001C0"/>
  </w:style>
  <w:style w:type="character" w:customStyle="1" w:styleId="CharSubdNo">
    <w:name w:val="CharSubdNo"/>
    <w:basedOn w:val="OPCCharBase"/>
    <w:uiPriority w:val="1"/>
    <w:qFormat/>
    <w:rsid w:val="00F001C0"/>
  </w:style>
  <w:style w:type="character" w:customStyle="1" w:styleId="CharSubdText">
    <w:name w:val="CharSubdText"/>
    <w:basedOn w:val="OPCCharBase"/>
    <w:uiPriority w:val="1"/>
    <w:qFormat/>
    <w:rsid w:val="00F001C0"/>
  </w:style>
  <w:style w:type="paragraph" w:customStyle="1" w:styleId="CTA--">
    <w:name w:val="CTA --"/>
    <w:basedOn w:val="OPCParaBase"/>
    <w:next w:val="Normal"/>
    <w:rsid w:val="00F001C0"/>
    <w:pPr>
      <w:spacing w:before="60" w:line="240" w:lineRule="atLeast"/>
      <w:ind w:left="142" w:hanging="142"/>
    </w:pPr>
    <w:rPr>
      <w:sz w:val="20"/>
    </w:rPr>
  </w:style>
  <w:style w:type="paragraph" w:customStyle="1" w:styleId="CTA-">
    <w:name w:val="CTA -"/>
    <w:basedOn w:val="OPCParaBase"/>
    <w:rsid w:val="00F001C0"/>
    <w:pPr>
      <w:spacing w:before="60" w:line="240" w:lineRule="atLeast"/>
      <w:ind w:left="85" w:hanging="85"/>
    </w:pPr>
    <w:rPr>
      <w:sz w:val="20"/>
    </w:rPr>
  </w:style>
  <w:style w:type="paragraph" w:customStyle="1" w:styleId="CTA---">
    <w:name w:val="CTA ---"/>
    <w:basedOn w:val="OPCParaBase"/>
    <w:next w:val="Normal"/>
    <w:rsid w:val="00F001C0"/>
    <w:pPr>
      <w:spacing w:before="60" w:line="240" w:lineRule="atLeast"/>
      <w:ind w:left="198" w:hanging="198"/>
    </w:pPr>
    <w:rPr>
      <w:sz w:val="20"/>
    </w:rPr>
  </w:style>
  <w:style w:type="paragraph" w:customStyle="1" w:styleId="CTA----">
    <w:name w:val="CTA ----"/>
    <w:basedOn w:val="OPCParaBase"/>
    <w:next w:val="Normal"/>
    <w:rsid w:val="00F001C0"/>
    <w:pPr>
      <w:spacing w:before="60" w:line="240" w:lineRule="atLeast"/>
      <w:ind w:left="255" w:hanging="255"/>
    </w:pPr>
    <w:rPr>
      <w:sz w:val="20"/>
    </w:rPr>
  </w:style>
  <w:style w:type="paragraph" w:customStyle="1" w:styleId="CTA1a">
    <w:name w:val="CTA 1(a)"/>
    <w:basedOn w:val="OPCParaBase"/>
    <w:rsid w:val="00F001C0"/>
    <w:pPr>
      <w:tabs>
        <w:tab w:val="right" w:pos="414"/>
      </w:tabs>
      <w:spacing w:before="40" w:line="240" w:lineRule="atLeast"/>
      <w:ind w:left="675" w:hanging="675"/>
    </w:pPr>
    <w:rPr>
      <w:sz w:val="20"/>
    </w:rPr>
  </w:style>
  <w:style w:type="paragraph" w:customStyle="1" w:styleId="CTA1ai">
    <w:name w:val="CTA 1(a)(i)"/>
    <w:basedOn w:val="OPCParaBase"/>
    <w:rsid w:val="00F001C0"/>
    <w:pPr>
      <w:tabs>
        <w:tab w:val="right" w:pos="1004"/>
      </w:tabs>
      <w:spacing w:before="40" w:line="240" w:lineRule="atLeast"/>
      <w:ind w:left="1253" w:hanging="1253"/>
    </w:pPr>
    <w:rPr>
      <w:sz w:val="20"/>
    </w:rPr>
  </w:style>
  <w:style w:type="paragraph" w:customStyle="1" w:styleId="CTA2a">
    <w:name w:val="CTA 2(a)"/>
    <w:basedOn w:val="OPCParaBase"/>
    <w:rsid w:val="00F001C0"/>
    <w:pPr>
      <w:tabs>
        <w:tab w:val="right" w:pos="482"/>
      </w:tabs>
      <w:spacing w:before="40" w:line="240" w:lineRule="atLeast"/>
      <w:ind w:left="748" w:hanging="748"/>
    </w:pPr>
    <w:rPr>
      <w:sz w:val="20"/>
    </w:rPr>
  </w:style>
  <w:style w:type="paragraph" w:customStyle="1" w:styleId="CTA2ai">
    <w:name w:val="CTA 2(a)(i)"/>
    <w:basedOn w:val="OPCParaBase"/>
    <w:rsid w:val="00F001C0"/>
    <w:pPr>
      <w:tabs>
        <w:tab w:val="right" w:pos="1089"/>
      </w:tabs>
      <w:spacing w:before="40" w:line="240" w:lineRule="atLeast"/>
      <w:ind w:left="1327" w:hanging="1327"/>
    </w:pPr>
    <w:rPr>
      <w:sz w:val="20"/>
    </w:rPr>
  </w:style>
  <w:style w:type="paragraph" w:customStyle="1" w:styleId="CTA3a">
    <w:name w:val="CTA 3(a)"/>
    <w:basedOn w:val="OPCParaBase"/>
    <w:rsid w:val="00F001C0"/>
    <w:pPr>
      <w:tabs>
        <w:tab w:val="right" w:pos="556"/>
      </w:tabs>
      <w:spacing w:before="40" w:line="240" w:lineRule="atLeast"/>
      <w:ind w:left="805" w:hanging="805"/>
    </w:pPr>
    <w:rPr>
      <w:sz w:val="20"/>
    </w:rPr>
  </w:style>
  <w:style w:type="paragraph" w:customStyle="1" w:styleId="CTA3ai">
    <w:name w:val="CTA 3(a)(i)"/>
    <w:basedOn w:val="OPCParaBase"/>
    <w:rsid w:val="00F001C0"/>
    <w:pPr>
      <w:tabs>
        <w:tab w:val="right" w:pos="1140"/>
      </w:tabs>
      <w:spacing w:before="40" w:line="240" w:lineRule="atLeast"/>
      <w:ind w:left="1361" w:hanging="1361"/>
    </w:pPr>
    <w:rPr>
      <w:sz w:val="20"/>
    </w:rPr>
  </w:style>
  <w:style w:type="paragraph" w:customStyle="1" w:styleId="CTA4a">
    <w:name w:val="CTA 4(a)"/>
    <w:basedOn w:val="OPCParaBase"/>
    <w:rsid w:val="00F001C0"/>
    <w:pPr>
      <w:tabs>
        <w:tab w:val="right" w:pos="624"/>
      </w:tabs>
      <w:spacing w:before="40" w:line="240" w:lineRule="atLeast"/>
      <w:ind w:left="873" w:hanging="873"/>
    </w:pPr>
    <w:rPr>
      <w:sz w:val="20"/>
    </w:rPr>
  </w:style>
  <w:style w:type="paragraph" w:customStyle="1" w:styleId="CTA4ai">
    <w:name w:val="CTA 4(a)(i)"/>
    <w:basedOn w:val="OPCParaBase"/>
    <w:rsid w:val="00F001C0"/>
    <w:pPr>
      <w:tabs>
        <w:tab w:val="right" w:pos="1213"/>
      </w:tabs>
      <w:spacing w:before="40" w:line="240" w:lineRule="atLeast"/>
      <w:ind w:left="1452" w:hanging="1452"/>
    </w:pPr>
    <w:rPr>
      <w:sz w:val="20"/>
    </w:rPr>
  </w:style>
  <w:style w:type="paragraph" w:customStyle="1" w:styleId="CTACAPS">
    <w:name w:val="CTA CAPS"/>
    <w:basedOn w:val="OPCParaBase"/>
    <w:rsid w:val="00F001C0"/>
    <w:pPr>
      <w:spacing w:before="60" w:line="240" w:lineRule="atLeast"/>
    </w:pPr>
    <w:rPr>
      <w:sz w:val="20"/>
    </w:rPr>
  </w:style>
  <w:style w:type="paragraph" w:customStyle="1" w:styleId="CTAright">
    <w:name w:val="CTA right"/>
    <w:basedOn w:val="OPCParaBase"/>
    <w:rsid w:val="00F001C0"/>
    <w:pPr>
      <w:spacing w:before="60" w:line="240" w:lineRule="auto"/>
      <w:jc w:val="right"/>
    </w:pPr>
    <w:rPr>
      <w:sz w:val="20"/>
    </w:rPr>
  </w:style>
  <w:style w:type="paragraph" w:customStyle="1" w:styleId="subsection">
    <w:name w:val="subsection"/>
    <w:aliases w:val="ss"/>
    <w:basedOn w:val="OPCParaBase"/>
    <w:link w:val="subsectionChar"/>
    <w:rsid w:val="00F001C0"/>
    <w:pPr>
      <w:tabs>
        <w:tab w:val="right" w:pos="1021"/>
      </w:tabs>
      <w:spacing w:before="180" w:line="240" w:lineRule="auto"/>
      <w:ind w:left="1134" w:hanging="1134"/>
    </w:pPr>
  </w:style>
  <w:style w:type="paragraph" w:customStyle="1" w:styleId="Definition">
    <w:name w:val="Definition"/>
    <w:aliases w:val="dd"/>
    <w:basedOn w:val="OPCParaBase"/>
    <w:rsid w:val="00F001C0"/>
    <w:pPr>
      <w:spacing w:before="180" w:line="240" w:lineRule="auto"/>
      <w:ind w:left="1134"/>
    </w:pPr>
  </w:style>
  <w:style w:type="paragraph" w:customStyle="1" w:styleId="ETAsubitem">
    <w:name w:val="ETA(subitem)"/>
    <w:basedOn w:val="OPCParaBase"/>
    <w:rsid w:val="00F001C0"/>
    <w:pPr>
      <w:tabs>
        <w:tab w:val="right" w:pos="340"/>
      </w:tabs>
      <w:spacing w:before="60" w:line="240" w:lineRule="auto"/>
      <w:ind w:left="454" w:hanging="454"/>
    </w:pPr>
    <w:rPr>
      <w:sz w:val="20"/>
    </w:rPr>
  </w:style>
  <w:style w:type="paragraph" w:customStyle="1" w:styleId="ETApara">
    <w:name w:val="ETA(para)"/>
    <w:basedOn w:val="OPCParaBase"/>
    <w:rsid w:val="00F001C0"/>
    <w:pPr>
      <w:tabs>
        <w:tab w:val="right" w:pos="754"/>
      </w:tabs>
      <w:spacing w:before="60" w:line="240" w:lineRule="auto"/>
      <w:ind w:left="828" w:hanging="828"/>
    </w:pPr>
    <w:rPr>
      <w:sz w:val="20"/>
    </w:rPr>
  </w:style>
  <w:style w:type="paragraph" w:customStyle="1" w:styleId="ETAsubpara">
    <w:name w:val="ETA(subpara)"/>
    <w:basedOn w:val="OPCParaBase"/>
    <w:rsid w:val="00F001C0"/>
    <w:pPr>
      <w:tabs>
        <w:tab w:val="right" w:pos="1083"/>
      </w:tabs>
      <w:spacing w:before="60" w:line="240" w:lineRule="auto"/>
      <w:ind w:left="1191" w:hanging="1191"/>
    </w:pPr>
    <w:rPr>
      <w:sz w:val="20"/>
    </w:rPr>
  </w:style>
  <w:style w:type="paragraph" w:customStyle="1" w:styleId="ETAsub-subpara">
    <w:name w:val="ETA(sub-subpara)"/>
    <w:basedOn w:val="OPCParaBase"/>
    <w:rsid w:val="00F001C0"/>
    <w:pPr>
      <w:tabs>
        <w:tab w:val="right" w:pos="1412"/>
      </w:tabs>
      <w:spacing w:before="60" w:line="240" w:lineRule="auto"/>
      <w:ind w:left="1525" w:hanging="1525"/>
    </w:pPr>
    <w:rPr>
      <w:sz w:val="20"/>
    </w:rPr>
  </w:style>
  <w:style w:type="paragraph" w:customStyle="1" w:styleId="Formula">
    <w:name w:val="Formula"/>
    <w:basedOn w:val="OPCParaBase"/>
    <w:rsid w:val="00F001C0"/>
    <w:pPr>
      <w:spacing w:line="240" w:lineRule="auto"/>
      <w:ind w:left="1134"/>
    </w:pPr>
    <w:rPr>
      <w:sz w:val="20"/>
    </w:rPr>
  </w:style>
  <w:style w:type="paragraph" w:styleId="Header">
    <w:name w:val="header"/>
    <w:basedOn w:val="OPCParaBase"/>
    <w:link w:val="HeaderChar"/>
    <w:unhideWhenUsed/>
    <w:rsid w:val="00F001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01C0"/>
    <w:rPr>
      <w:rFonts w:eastAsia="Times New Roman" w:cs="Times New Roman"/>
      <w:sz w:val="16"/>
      <w:lang w:eastAsia="en-AU"/>
    </w:rPr>
  </w:style>
  <w:style w:type="paragraph" w:customStyle="1" w:styleId="House">
    <w:name w:val="House"/>
    <w:basedOn w:val="OPCParaBase"/>
    <w:rsid w:val="00F001C0"/>
    <w:pPr>
      <w:spacing w:line="240" w:lineRule="auto"/>
    </w:pPr>
    <w:rPr>
      <w:sz w:val="28"/>
    </w:rPr>
  </w:style>
  <w:style w:type="paragraph" w:customStyle="1" w:styleId="Item">
    <w:name w:val="Item"/>
    <w:aliases w:val="i"/>
    <w:basedOn w:val="OPCParaBase"/>
    <w:next w:val="ItemHead"/>
    <w:rsid w:val="00F001C0"/>
    <w:pPr>
      <w:keepLines/>
      <w:spacing w:before="80" w:line="240" w:lineRule="auto"/>
      <w:ind w:left="709"/>
    </w:pPr>
  </w:style>
  <w:style w:type="paragraph" w:customStyle="1" w:styleId="ItemHead">
    <w:name w:val="ItemHead"/>
    <w:aliases w:val="ih"/>
    <w:basedOn w:val="OPCParaBase"/>
    <w:next w:val="Item"/>
    <w:rsid w:val="00F001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01C0"/>
    <w:pPr>
      <w:spacing w:line="240" w:lineRule="auto"/>
    </w:pPr>
    <w:rPr>
      <w:b/>
      <w:sz w:val="32"/>
    </w:rPr>
  </w:style>
  <w:style w:type="paragraph" w:customStyle="1" w:styleId="notedraft">
    <w:name w:val="note(draft)"/>
    <w:aliases w:val="nd"/>
    <w:basedOn w:val="OPCParaBase"/>
    <w:rsid w:val="00F001C0"/>
    <w:pPr>
      <w:spacing w:before="240" w:line="240" w:lineRule="auto"/>
      <w:ind w:left="284" w:hanging="284"/>
    </w:pPr>
    <w:rPr>
      <w:i/>
      <w:sz w:val="24"/>
    </w:rPr>
  </w:style>
  <w:style w:type="paragraph" w:customStyle="1" w:styleId="notemargin">
    <w:name w:val="note(margin)"/>
    <w:aliases w:val="nm"/>
    <w:basedOn w:val="OPCParaBase"/>
    <w:rsid w:val="00F001C0"/>
    <w:pPr>
      <w:tabs>
        <w:tab w:val="left" w:pos="709"/>
      </w:tabs>
      <w:spacing w:before="122" w:line="198" w:lineRule="exact"/>
      <w:ind w:left="709" w:hanging="709"/>
    </w:pPr>
    <w:rPr>
      <w:sz w:val="18"/>
    </w:rPr>
  </w:style>
  <w:style w:type="paragraph" w:customStyle="1" w:styleId="noteToPara">
    <w:name w:val="noteToPara"/>
    <w:aliases w:val="ntp"/>
    <w:basedOn w:val="OPCParaBase"/>
    <w:rsid w:val="00F001C0"/>
    <w:pPr>
      <w:spacing w:before="122" w:line="198" w:lineRule="exact"/>
      <w:ind w:left="2353" w:hanging="709"/>
    </w:pPr>
    <w:rPr>
      <w:sz w:val="18"/>
    </w:rPr>
  </w:style>
  <w:style w:type="paragraph" w:customStyle="1" w:styleId="noteParlAmend">
    <w:name w:val="note(ParlAmend)"/>
    <w:aliases w:val="npp"/>
    <w:basedOn w:val="OPCParaBase"/>
    <w:next w:val="ParlAmend"/>
    <w:rsid w:val="00F001C0"/>
    <w:pPr>
      <w:spacing w:line="240" w:lineRule="auto"/>
      <w:jc w:val="right"/>
    </w:pPr>
    <w:rPr>
      <w:rFonts w:ascii="Arial" w:hAnsi="Arial"/>
      <w:b/>
      <w:i/>
    </w:rPr>
  </w:style>
  <w:style w:type="paragraph" w:customStyle="1" w:styleId="Page1">
    <w:name w:val="Page1"/>
    <w:basedOn w:val="OPCParaBase"/>
    <w:rsid w:val="00F001C0"/>
    <w:pPr>
      <w:spacing w:before="5600" w:line="240" w:lineRule="auto"/>
    </w:pPr>
    <w:rPr>
      <w:b/>
      <w:sz w:val="32"/>
    </w:rPr>
  </w:style>
  <w:style w:type="paragraph" w:customStyle="1" w:styleId="PageBreak">
    <w:name w:val="PageBreak"/>
    <w:aliases w:val="pb"/>
    <w:basedOn w:val="OPCParaBase"/>
    <w:rsid w:val="00F001C0"/>
    <w:pPr>
      <w:spacing w:line="240" w:lineRule="auto"/>
    </w:pPr>
    <w:rPr>
      <w:sz w:val="20"/>
    </w:rPr>
  </w:style>
  <w:style w:type="paragraph" w:customStyle="1" w:styleId="paragraphsub">
    <w:name w:val="paragraph(sub)"/>
    <w:aliases w:val="aa"/>
    <w:basedOn w:val="OPCParaBase"/>
    <w:rsid w:val="00F001C0"/>
    <w:pPr>
      <w:tabs>
        <w:tab w:val="right" w:pos="1985"/>
      </w:tabs>
      <w:spacing w:before="40" w:line="240" w:lineRule="auto"/>
      <w:ind w:left="2098" w:hanging="2098"/>
    </w:pPr>
  </w:style>
  <w:style w:type="paragraph" w:customStyle="1" w:styleId="paragraphsub-sub">
    <w:name w:val="paragraph(sub-sub)"/>
    <w:aliases w:val="aaa"/>
    <w:basedOn w:val="OPCParaBase"/>
    <w:rsid w:val="00F001C0"/>
    <w:pPr>
      <w:tabs>
        <w:tab w:val="right" w:pos="2722"/>
      </w:tabs>
      <w:spacing w:before="40" w:line="240" w:lineRule="auto"/>
      <w:ind w:left="2835" w:hanging="2835"/>
    </w:pPr>
  </w:style>
  <w:style w:type="paragraph" w:customStyle="1" w:styleId="paragraph">
    <w:name w:val="paragraph"/>
    <w:aliases w:val="a"/>
    <w:basedOn w:val="OPCParaBase"/>
    <w:link w:val="paragraphChar"/>
    <w:rsid w:val="00F001C0"/>
    <w:pPr>
      <w:tabs>
        <w:tab w:val="right" w:pos="1531"/>
      </w:tabs>
      <w:spacing w:before="40" w:line="240" w:lineRule="auto"/>
      <w:ind w:left="1644" w:hanging="1644"/>
    </w:pPr>
  </w:style>
  <w:style w:type="paragraph" w:customStyle="1" w:styleId="ParlAmend">
    <w:name w:val="ParlAmend"/>
    <w:aliases w:val="pp"/>
    <w:basedOn w:val="OPCParaBase"/>
    <w:rsid w:val="00F001C0"/>
    <w:pPr>
      <w:spacing w:before="240" w:line="240" w:lineRule="atLeast"/>
      <w:ind w:hanging="567"/>
    </w:pPr>
    <w:rPr>
      <w:sz w:val="24"/>
    </w:rPr>
  </w:style>
  <w:style w:type="paragraph" w:customStyle="1" w:styleId="Penalty">
    <w:name w:val="Penalty"/>
    <w:basedOn w:val="OPCParaBase"/>
    <w:rsid w:val="00F001C0"/>
    <w:pPr>
      <w:tabs>
        <w:tab w:val="left" w:pos="2977"/>
      </w:tabs>
      <w:spacing w:before="180" w:line="240" w:lineRule="auto"/>
      <w:ind w:left="1985" w:hanging="851"/>
    </w:pPr>
  </w:style>
  <w:style w:type="paragraph" w:customStyle="1" w:styleId="Portfolio">
    <w:name w:val="Portfolio"/>
    <w:basedOn w:val="OPCParaBase"/>
    <w:rsid w:val="00F001C0"/>
    <w:pPr>
      <w:spacing w:line="240" w:lineRule="auto"/>
    </w:pPr>
    <w:rPr>
      <w:i/>
      <w:sz w:val="20"/>
    </w:rPr>
  </w:style>
  <w:style w:type="paragraph" w:customStyle="1" w:styleId="Preamble">
    <w:name w:val="Preamble"/>
    <w:basedOn w:val="OPCParaBase"/>
    <w:next w:val="Normal"/>
    <w:rsid w:val="00F001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01C0"/>
    <w:pPr>
      <w:spacing w:line="240" w:lineRule="auto"/>
    </w:pPr>
    <w:rPr>
      <w:i/>
      <w:sz w:val="20"/>
    </w:rPr>
  </w:style>
  <w:style w:type="paragraph" w:customStyle="1" w:styleId="Session">
    <w:name w:val="Session"/>
    <w:basedOn w:val="OPCParaBase"/>
    <w:rsid w:val="00F001C0"/>
    <w:pPr>
      <w:spacing w:line="240" w:lineRule="auto"/>
    </w:pPr>
    <w:rPr>
      <w:sz w:val="28"/>
    </w:rPr>
  </w:style>
  <w:style w:type="paragraph" w:customStyle="1" w:styleId="Sponsor">
    <w:name w:val="Sponsor"/>
    <w:basedOn w:val="OPCParaBase"/>
    <w:rsid w:val="00F001C0"/>
    <w:pPr>
      <w:spacing w:line="240" w:lineRule="auto"/>
    </w:pPr>
    <w:rPr>
      <w:i/>
    </w:rPr>
  </w:style>
  <w:style w:type="paragraph" w:customStyle="1" w:styleId="Subitem">
    <w:name w:val="Subitem"/>
    <w:aliases w:val="iss"/>
    <w:basedOn w:val="OPCParaBase"/>
    <w:rsid w:val="00F001C0"/>
    <w:pPr>
      <w:spacing w:before="180" w:line="240" w:lineRule="auto"/>
      <w:ind w:left="709" w:hanging="709"/>
    </w:pPr>
  </w:style>
  <w:style w:type="paragraph" w:customStyle="1" w:styleId="SubitemHead">
    <w:name w:val="SubitemHead"/>
    <w:aliases w:val="issh"/>
    <w:basedOn w:val="OPCParaBase"/>
    <w:rsid w:val="00F001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01C0"/>
    <w:pPr>
      <w:spacing w:before="40" w:line="240" w:lineRule="auto"/>
      <w:ind w:left="1134"/>
    </w:pPr>
  </w:style>
  <w:style w:type="paragraph" w:customStyle="1" w:styleId="SubsectionHead">
    <w:name w:val="SubsectionHead"/>
    <w:aliases w:val="ssh"/>
    <w:basedOn w:val="OPCParaBase"/>
    <w:next w:val="subsection"/>
    <w:rsid w:val="00F001C0"/>
    <w:pPr>
      <w:keepNext/>
      <w:keepLines/>
      <w:spacing w:before="240" w:line="240" w:lineRule="auto"/>
      <w:ind w:left="1134"/>
    </w:pPr>
    <w:rPr>
      <w:i/>
    </w:rPr>
  </w:style>
  <w:style w:type="paragraph" w:customStyle="1" w:styleId="Tablea">
    <w:name w:val="Table(a)"/>
    <w:aliases w:val="ta"/>
    <w:basedOn w:val="OPCParaBase"/>
    <w:rsid w:val="00F001C0"/>
    <w:pPr>
      <w:spacing w:before="60" w:line="240" w:lineRule="auto"/>
      <w:ind w:left="284" w:hanging="284"/>
    </w:pPr>
    <w:rPr>
      <w:sz w:val="20"/>
    </w:rPr>
  </w:style>
  <w:style w:type="paragraph" w:customStyle="1" w:styleId="TableAA">
    <w:name w:val="Table(AA)"/>
    <w:aliases w:val="taaa"/>
    <w:basedOn w:val="OPCParaBase"/>
    <w:rsid w:val="00F001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01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01C0"/>
    <w:pPr>
      <w:spacing w:before="60" w:line="240" w:lineRule="atLeast"/>
    </w:pPr>
    <w:rPr>
      <w:sz w:val="20"/>
    </w:rPr>
  </w:style>
  <w:style w:type="paragraph" w:customStyle="1" w:styleId="TLPBoxTextnote">
    <w:name w:val="TLPBoxText(note"/>
    <w:aliases w:val="right)"/>
    <w:basedOn w:val="OPCParaBase"/>
    <w:rsid w:val="00F001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01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01C0"/>
    <w:pPr>
      <w:spacing w:before="122" w:line="198" w:lineRule="exact"/>
      <w:ind w:left="1985" w:hanging="851"/>
      <w:jc w:val="right"/>
    </w:pPr>
    <w:rPr>
      <w:sz w:val="18"/>
    </w:rPr>
  </w:style>
  <w:style w:type="paragraph" w:customStyle="1" w:styleId="TLPTableBullet">
    <w:name w:val="TLPTableBullet"/>
    <w:aliases w:val="ttb"/>
    <w:basedOn w:val="OPCParaBase"/>
    <w:rsid w:val="00F001C0"/>
    <w:pPr>
      <w:spacing w:line="240" w:lineRule="exact"/>
      <w:ind w:left="284" w:hanging="284"/>
    </w:pPr>
    <w:rPr>
      <w:sz w:val="20"/>
    </w:rPr>
  </w:style>
  <w:style w:type="paragraph" w:styleId="TOC1">
    <w:name w:val="toc 1"/>
    <w:basedOn w:val="Normal"/>
    <w:next w:val="Normal"/>
    <w:uiPriority w:val="39"/>
    <w:unhideWhenUsed/>
    <w:rsid w:val="00F001C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001C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001C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001C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001C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001C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001C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001C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001C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001C0"/>
    <w:pPr>
      <w:keepLines/>
      <w:spacing w:before="240" w:after="120" w:line="240" w:lineRule="auto"/>
      <w:ind w:left="794"/>
    </w:pPr>
    <w:rPr>
      <w:b/>
      <w:kern w:val="28"/>
      <w:sz w:val="20"/>
    </w:rPr>
  </w:style>
  <w:style w:type="paragraph" w:customStyle="1" w:styleId="TofSectsHeading">
    <w:name w:val="TofSects(Heading)"/>
    <w:basedOn w:val="OPCParaBase"/>
    <w:rsid w:val="00F001C0"/>
    <w:pPr>
      <w:spacing w:before="240" w:after="120" w:line="240" w:lineRule="auto"/>
    </w:pPr>
    <w:rPr>
      <w:b/>
      <w:sz w:val="24"/>
    </w:rPr>
  </w:style>
  <w:style w:type="paragraph" w:customStyle="1" w:styleId="TofSectsSection">
    <w:name w:val="TofSects(Section)"/>
    <w:basedOn w:val="OPCParaBase"/>
    <w:rsid w:val="00F001C0"/>
    <w:pPr>
      <w:keepLines/>
      <w:spacing w:before="40" w:line="240" w:lineRule="auto"/>
      <w:ind w:left="1588" w:hanging="794"/>
    </w:pPr>
    <w:rPr>
      <w:kern w:val="28"/>
      <w:sz w:val="18"/>
    </w:rPr>
  </w:style>
  <w:style w:type="paragraph" w:customStyle="1" w:styleId="TofSectsSubdiv">
    <w:name w:val="TofSects(Subdiv)"/>
    <w:basedOn w:val="OPCParaBase"/>
    <w:rsid w:val="00F001C0"/>
    <w:pPr>
      <w:keepLines/>
      <w:spacing w:before="80" w:line="240" w:lineRule="auto"/>
      <w:ind w:left="1588" w:hanging="794"/>
    </w:pPr>
    <w:rPr>
      <w:kern w:val="28"/>
    </w:rPr>
  </w:style>
  <w:style w:type="paragraph" w:customStyle="1" w:styleId="WRStyle">
    <w:name w:val="WR Style"/>
    <w:aliases w:val="WR"/>
    <w:basedOn w:val="OPCParaBase"/>
    <w:rsid w:val="00F001C0"/>
    <w:pPr>
      <w:spacing w:before="240" w:line="240" w:lineRule="auto"/>
      <w:ind w:left="284" w:hanging="284"/>
    </w:pPr>
    <w:rPr>
      <w:b/>
      <w:i/>
      <w:kern w:val="28"/>
      <w:sz w:val="24"/>
    </w:rPr>
  </w:style>
  <w:style w:type="paragraph" w:customStyle="1" w:styleId="notepara">
    <w:name w:val="note(para)"/>
    <w:aliases w:val="na"/>
    <w:basedOn w:val="OPCParaBase"/>
    <w:rsid w:val="00F001C0"/>
    <w:pPr>
      <w:spacing w:before="40" w:line="198" w:lineRule="exact"/>
      <w:ind w:left="2354" w:hanging="369"/>
    </w:pPr>
    <w:rPr>
      <w:sz w:val="18"/>
    </w:rPr>
  </w:style>
  <w:style w:type="paragraph" w:styleId="Footer">
    <w:name w:val="footer"/>
    <w:link w:val="FooterChar"/>
    <w:rsid w:val="00F001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01C0"/>
    <w:rPr>
      <w:rFonts w:eastAsia="Times New Roman" w:cs="Times New Roman"/>
      <w:sz w:val="22"/>
      <w:szCs w:val="24"/>
      <w:lang w:eastAsia="en-AU"/>
    </w:rPr>
  </w:style>
  <w:style w:type="character" w:styleId="LineNumber">
    <w:name w:val="line number"/>
    <w:basedOn w:val="OPCCharBase"/>
    <w:uiPriority w:val="99"/>
    <w:unhideWhenUsed/>
    <w:rsid w:val="00F001C0"/>
    <w:rPr>
      <w:sz w:val="16"/>
    </w:rPr>
  </w:style>
  <w:style w:type="table" w:customStyle="1" w:styleId="CFlag">
    <w:name w:val="CFlag"/>
    <w:basedOn w:val="TableNormal"/>
    <w:uiPriority w:val="99"/>
    <w:rsid w:val="00F001C0"/>
    <w:rPr>
      <w:rFonts w:eastAsia="Times New Roman" w:cs="Times New Roman"/>
      <w:lang w:eastAsia="en-AU"/>
    </w:rPr>
    <w:tblPr/>
  </w:style>
  <w:style w:type="paragraph" w:styleId="BalloonText">
    <w:name w:val="Balloon Text"/>
    <w:basedOn w:val="Normal"/>
    <w:link w:val="BalloonTextChar"/>
    <w:uiPriority w:val="99"/>
    <w:unhideWhenUsed/>
    <w:rsid w:val="00F001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01C0"/>
    <w:rPr>
      <w:rFonts w:ascii="Tahoma" w:hAnsi="Tahoma" w:cs="Tahoma"/>
      <w:sz w:val="16"/>
      <w:szCs w:val="16"/>
    </w:rPr>
  </w:style>
  <w:style w:type="table" w:styleId="TableGrid">
    <w:name w:val="Table Grid"/>
    <w:basedOn w:val="TableNormal"/>
    <w:uiPriority w:val="59"/>
    <w:rsid w:val="00F0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001C0"/>
    <w:rPr>
      <w:b/>
      <w:sz w:val="28"/>
      <w:szCs w:val="32"/>
    </w:rPr>
  </w:style>
  <w:style w:type="paragraph" w:customStyle="1" w:styleId="LegislationMadeUnder">
    <w:name w:val="LegislationMadeUnder"/>
    <w:basedOn w:val="OPCParaBase"/>
    <w:next w:val="Normal"/>
    <w:rsid w:val="00F001C0"/>
    <w:rPr>
      <w:i/>
      <w:sz w:val="32"/>
      <w:szCs w:val="32"/>
    </w:rPr>
  </w:style>
  <w:style w:type="paragraph" w:customStyle="1" w:styleId="SignCoverPageEnd">
    <w:name w:val="SignCoverPageEnd"/>
    <w:basedOn w:val="OPCParaBase"/>
    <w:next w:val="Normal"/>
    <w:rsid w:val="00F001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01C0"/>
    <w:pPr>
      <w:pBdr>
        <w:top w:val="single" w:sz="4" w:space="1" w:color="auto"/>
      </w:pBdr>
      <w:spacing w:before="360"/>
      <w:ind w:right="397"/>
      <w:jc w:val="both"/>
    </w:pPr>
  </w:style>
  <w:style w:type="paragraph" w:customStyle="1" w:styleId="NotesHeading1">
    <w:name w:val="NotesHeading 1"/>
    <w:basedOn w:val="OPCParaBase"/>
    <w:next w:val="Normal"/>
    <w:rsid w:val="00F001C0"/>
    <w:rPr>
      <w:b/>
      <w:sz w:val="28"/>
      <w:szCs w:val="28"/>
    </w:rPr>
  </w:style>
  <w:style w:type="paragraph" w:customStyle="1" w:styleId="NotesHeading2">
    <w:name w:val="NotesHeading 2"/>
    <w:basedOn w:val="OPCParaBase"/>
    <w:next w:val="Normal"/>
    <w:rsid w:val="00F001C0"/>
    <w:rPr>
      <w:b/>
      <w:sz w:val="28"/>
      <w:szCs w:val="28"/>
    </w:rPr>
  </w:style>
  <w:style w:type="paragraph" w:customStyle="1" w:styleId="ENotesText">
    <w:name w:val="ENotesText"/>
    <w:aliases w:val="Ent"/>
    <w:basedOn w:val="OPCParaBase"/>
    <w:next w:val="Normal"/>
    <w:rsid w:val="00F001C0"/>
    <w:pPr>
      <w:spacing w:before="120"/>
    </w:pPr>
  </w:style>
  <w:style w:type="paragraph" w:customStyle="1" w:styleId="CompiledActNo">
    <w:name w:val="CompiledActNo"/>
    <w:basedOn w:val="OPCParaBase"/>
    <w:next w:val="Normal"/>
    <w:rsid w:val="00F001C0"/>
    <w:rPr>
      <w:b/>
      <w:sz w:val="24"/>
      <w:szCs w:val="24"/>
    </w:rPr>
  </w:style>
  <w:style w:type="paragraph" w:customStyle="1" w:styleId="CompiledMadeUnder">
    <w:name w:val="CompiledMadeUnder"/>
    <w:basedOn w:val="OPCParaBase"/>
    <w:next w:val="Normal"/>
    <w:rsid w:val="00F001C0"/>
    <w:rPr>
      <w:i/>
      <w:sz w:val="24"/>
      <w:szCs w:val="24"/>
    </w:rPr>
  </w:style>
  <w:style w:type="paragraph" w:customStyle="1" w:styleId="Paragraphsub-sub-sub">
    <w:name w:val="Paragraph(sub-sub-sub)"/>
    <w:aliases w:val="aaaa"/>
    <w:basedOn w:val="OPCParaBase"/>
    <w:rsid w:val="00F001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01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01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01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01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01C0"/>
    <w:pPr>
      <w:spacing w:before="60" w:line="240" w:lineRule="auto"/>
    </w:pPr>
    <w:rPr>
      <w:rFonts w:cs="Arial"/>
      <w:sz w:val="20"/>
      <w:szCs w:val="22"/>
    </w:rPr>
  </w:style>
  <w:style w:type="paragraph" w:customStyle="1" w:styleId="NoteToSubpara">
    <w:name w:val="NoteToSubpara"/>
    <w:aliases w:val="nts"/>
    <w:basedOn w:val="OPCParaBase"/>
    <w:rsid w:val="00F001C0"/>
    <w:pPr>
      <w:spacing w:before="40" w:line="198" w:lineRule="exact"/>
      <w:ind w:left="2835" w:hanging="709"/>
    </w:pPr>
    <w:rPr>
      <w:sz w:val="18"/>
    </w:rPr>
  </w:style>
  <w:style w:type="paragraph" w:customStyle="1" w:styleId="ENoteTableHeading">
    <w:name w:val="ENoteTableHeading"/>
    <w:aliases w:val="enth"/>
    <w:basedOn w:val="OPCParaBase"/>
    <w:rsid w:val="00F001C0"/>
    <w:pPr>
      <w:keepNext/>
      <w:spacing w:before="60" w:line="240" w:lineRule="atLeast"/>
    </w:pPr>
    <w:rPr>
      <w:rFonts w:ascii="Arial" w:hAnsi="Arial"/>
      <w:b/>
      <w:sz w:val="16"/>
    </w:rPr>
  </w:style>
  <w:style w:type="paragraph" w:customStyle="1" w:styleId="ENoteTTi">
    <w:name w:val="ENoteTTi"/>
    <w:aliases w:val="entti"/>
    <w:basedOn w:val="OPCParaBase"/>
    <w:rsid w:val="00F001C0"/>
    <w:pPr>
      <w:keepNext/>
      <w:spacing w:before="60" w:line="240" w:lineRule="atLeast"/>
      <w:ind w:left="170"/>
    </w:pPr>
    <w:rPr>
      <w:sz w:val="16"/>
    </w:rPr>
  </w:style>
  <w:style w:type="paragraph" w:customStyle="1" w:styleId="ENotesHeading1">
    <w:name w:val="ENotesHeading 1"/>
    <w:aliases w:val="Enh1"/>
    <w:basedOn w:val="OPCParaBase"/>
    <w:next w:val="Normal"/>
    <w:rsid w:val="00F001C0"/>
    <w:pPr>
      <w:spacing w:before="120"/>
      <w:outlineLvl w:val="1"/>
    </w:pPr>
    <w:rPr>
      <w:b/>
      <w:sz w:val="28"/>
      <w:szCs w:val="28"/>
    </w:rPr>
  </w:style>
  <w:style w:type="paragraph" w:customStyle="1" w:styleId="ENotesHeading2">
    <w:name w:val="ENotesHeading 2"/>
    <w:aliases w:val="Enh2"/>
    <w:basedOn w:val="OPCParaBase"/>
    <w:next w:val="Normal"/>
    <w:rsid w:val="00F001C0"/>
    <w:pPr>
      <w:spacing w:before="120" w:after="120"/>
      <w:outlineLvl w:val="2"/>
    </w:pPr>
    <w:rPr>
      <w:b/>
      <w:sz w:val="24"/>
      <w:szCs w:val="28"/>
    </w:rPr>
  </w:style>
  <w:style w:type="paragraph" w:customStyle="1" w:styleId="ENoteTTIndentHeading">
    <w:name w:val="ENoteTTIndentHeading"/>
    <w:aliases w:val="enTTHi"/>
    <w:basedOn w:val="OPCParaBase"/>
    <w:rsid w:val="00F001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01C0"/>
    <w:pPr>
      <w:spacing w:before="60" w:line="240" w:lineRule="atLeast"/>
    </w:pPr>
    <w:rPr>
      <w:sz w:val="16"/>
    </w:rPr>
  </w:style>
  <w:style w:type="paragraph" w:customStyle="1" w:styleId="MadeunderText">
    <w:name w:val="MadeunderText"/>
    <w:basedOn w:val="OPCParaBase"/>
    <w:next w:val="Normal"/>
    <w:rsid w:val="00F001C0"/>
    <w:pPr>
      <w:spacing w:before="240"/>
    </w:pPr>
    <w:rPr>
      <w:sz w:val="24"/>
      <w:szCs w:val="24"/>
    </w:rPr>
  </w:style>
  <w:style w:type="paragraph" w:customStyle="1" w:styleId="ENotesHeading3">
    <w:name w:val="ENotesHeading 3"/>
    <w:aliases w:val="Enh3"/>
    <w:basedOn w:val="OPCParaBase"/>
    <w:next w:val="Normal"/>
    <w:rsid w:val="00F001C0"/>
    <w:pPr>
      <w:keepNext/>
      <w:spacing w:before="120" w:line="240" w:lineRule="auto"/>
      <w:outlineLvl w:val="4"/>
    </w:pPr>
    <w:rPr>
      <w:b/>
      <w:szCs w:val="24"/>
    </w:rPr>
  </w:style>
  <w:style w:type="character" w:customStyle="1" w:styleId="CharSubPartTextCASA">
    <w:name w:val="CharSubPartText(CASA)"/>
    <w:basedOn w:val="OPCCharBase"/>
    <w:uiPriority w:val="1"/>
    <w:rsid w:val="00F001C0"/>
  </w:style>
  <w:style w:type="character" w:customStyle="1" w:styleId="CharSubPartNoCASA">
    <w:name w:val="CharSubPartNo(CASA)"/>
    <w:basedOn w:val="OPCCharBase"/>
    <w:uiPriority w:val="1"/>
    <w:rsid w:val="00F001C0"/>
  </w:style>
  <w:style w:type="paragraph" w:customStyle="1" w:styleId="ENoteTTIndentHeadingSub">
    <w:name w:val="ENoteTTIndentHeadingSub"/>
    <w:aliases w:val="enTTHis"/>
    <w:basedOn w:val="OPCParaBase"/>
    <w:rsid w:val="00F001C0"/>
    <w:pPr>
      <w:keepNext/>
      <w:spacing w:before="60" w:line="240" w:lineRule="atLeast"/>
      <w:ind w:left="340"/>
    </w:pPr>
    <w:rPr>
      <w:b/>
      <w:sz w:val="16"/>
    </w:rPr>
  </w:style>
  <w:style w:type="paragraph" w:customStyle="1" w:styleId="ENoteTTiSub">
    <w:name w:val="ENoteTTiSub"/>
    <w:aliases w:val="enttis"/>
    <w:basedOn w:val="OPCParaBase"/>
    <w:rsid w:val="00F001C0"/>
    <w:pPr>
      <w:keepNext/>
      <w:spacing w:before="60" w:line="240" w:lineRule="atLeast"/>
      <w:ind w:left="340"/>
    </w:pPr>
    <w:rPr>
      <w:sz w:val="16"/>
    </w:rPr>
  </w:style>
  <w:style w:type="paragraph" w:customStyle="1" w:styleId="SubDivisionMigration">
    <w:name w:val="SubDivisionMigration"/>
    <w:aliases w:val="sdm"/>
    <w:basedOn w:val="OPCParaBase"/>
    <w:rsid w:val="00F001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01C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001C0"/>
    <w:pPr>
      <w:spacing w:before="122" w:line="240" w:lineRule="auto"/>
      <w:ind w:left="1985" w:hanging="851"/>
    </w:pPr>
    <w:rPr>
      <w:sz w:val="18"/>
    </w:rPr>
  </w:style>
  <w:style w:type="paragraph" w:customStyle="1" w:styleId="FreeForm">
    <w:name w:val="FreeForm"/>
    <w:rsid w:val="00F001C0"/>
    <w:rPr>
      <w:rFonts w:ascii="Arial" w:hAnsi="Arial"/>
      <w:sz w:val="22"/>
    </w:rPr>
  </w:style>
  <w:style w:type="paragraph" w:customStyle="1" w:styleId="SOText">
    <w:name w:val="SO Text"/>
    <w:aliases w:val="sot"/>
    <w:link w:val="SOTextChar"/>
    <w:rsid w:val="00F001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01C0"/>
    <w:rPr>
      <w:sz w:val="22"/>
    </w:rPr>
  </w:style>
  <w:style w:type="paragraph" w:customStyle="1" w:styleId="SOTextNote">
    <w:name w:val="SO TextNote"/>
    <w:aliases w:val="sont"/>
    <w:basedOn w:val="SOText"/>
    <w:qFormat/>
    <w:rsid w:val="00F001C0"/>
    <w:pPr>
      <w:spacing w:before="122" w:line="198" w:lineRule="exact"/>
      <w:ind w:left="1843" w:hanging="709"/>
    </w:pPr>
    <w:rPr>
      <w:sz w:val="18"/>
    </w:rPr>
  </w:style>
  <w:style w:type="paragraph" w:customStyle="1" w:styleId="SOPara">
    <w:name w:val="SO Para"/>
    <w:aliases w:val="soa"/>
    <w:basedOn w:val="SOText"/>
    <w:link w:val="SOParaChar"/>
    <w:qFormat/>
    <w:rsid w:val="00F001C0"/>
    <w:pPr>
      <w:tabs>
        <w:tab w:val="right" w:pos="1786"/>
      </w:tabs>
      <w:spacing w:before="40"/>
      <w:ind w:left="2070" w:hanging="936"/>
    </w:pPr>
  </w:style>
  <w:style w:type="character" w:customStyle="1" w:styleId="SOParaChar">
    <w:name w:val="SO Para Char"/>
    <w:aliases w:val="soa Char"/>
    <w:basedOn w:val="DefaultParagraphFont"/>
    <w:link w:val="SOPara"/>
    <w:rsid w:val="00F001C0"/>
    <w:rPr>
      <w:sz w:val="22"/>
    </w:rPr>
  </w:style>
  <w:style w:type="paragraph" w:customStyle="1" w:styleId="FileName">
    <w:name w:val="FileName"/>
    <w:basedOn w:val="Normal"/>
    <w:rsid w:val="00F001C0"/>
  </w:style>
  <w:style w:type="paragraph" w:customStyle="1" w:styleId="TableHeading">
    <w:name w:val="TableHeading"/>
    <w:aliases w:val="th"/>
    <w:basedOn w:val="OPCParaBase"/>
    <w:next w:val="Tabletext"/>
    <w:rsid w:val="00F001C0"/>
    <w:pPr>
      <w:keepNext/>
      <w:spacing w:before="60" w:line="240" w:lineRule="atLeast"/>
    </w:pPr>
    <w:rPr>
      <w:b/>
      <w:sz w:val="20"/>
    </w:rPr>
  </w:style>
  <w:style w:type="paragraph" w:customStyle="1" w:styleId="SOHeadBold">
    <w:name w:val="SO HeadBold"/>
    <w:aliases w:val="sohb"/>
    <w:basedOn w:val="SOText"/>
    <w:next w:val="SOText"/>
    <w:link w:val="SOHeadBoldChar"/>
    <w:qFormat/>
    <w:rsid w:val="00F001C0"/>
    <w:rPr>
      <w:b/>
    </w:rPr>
  </w:style>
  <w:style w:type="character" w:customStyle="1" w:styleId="SOHeadBoldChar">
    <w:name w:val="SO HeadBold Char"/>
    <w:aliases w:val="sohb Char"/>
    <w:basedOn w:val="DefaultParagraphFont"/>
    <w:link w:val="SOHeadBold"/>
    <w:rsid w:val="00F001C0"/>
    <w:rPr>
      <w:b/>
      <w:sz w:val="22"/>
    </w:rPr>
  </w:style>
  <w:style w:type="paragraph" w:customStyle="1" w:styleId="SOHeadItalic">
    <w:name w:val="SO HeadItalic"/>
    <w:aliases w:val="sohi"/>
    <w:basedOn w:val="SOText"/>
    <w:next w:val="SOText"/>
    <w:link w:val="SOHeadItalicChar"/>
    <w:qFormat/>
    <w:rsid w:val="00F001C0"/>
    <w:rPr>
      <w:i/>
    </w:rPr>
  </w:style>
  <w:style w:type="character" w:customStyle="1" w:styleId="SOHeadItalicChar">
    <w:name w:val="SO HeadItalic Char"/>
    <w:aliases w:val="sohi Char"/>
    <w:basedOn w:val="DefaultParagraphFont"/>
    <w:link w:val="SOHeadItalic"/>
    <w:rsid w:val="00F001C0"/>
    <w:rPr>
      <w:i/>
      <w:sz w:val="22"/>
    </w:rPr>
  </w:style>
  <w:style w:type="paragraph" w:customStyle="1" w:styleId="SOBullet">
    <w:name w:val="SO Bullet"/>
    <w:aliases w:val="sotb"/>
    <w:basedOn w:val="SOText"/>
    <w:link w:val="SOBulletChar"/>
    <w:qFormat/>
    <w:rsid w:val="00F001C0"/>
    <w:pPr>
      <w:ind w:left="1559" w:hanging="425"/>
    </w:pPr>
  </w:style>
  <w:style w:type="character" w:customStyle="1" w:styleId="SOBulletChar">
    <w:name w:val="SO Bullet Char"/>
    <w:aliases w:val="sotb Char"/>
    <w:basedOn w:val="DefaultParagraphFont"/>
    <w:link w:val="SOBullet"/>
    <w:rsid w:val="00F001C0"/>
    <w:rPr>
      <w:sz w:val="22"/>
    </w:rPr>
  </w:style>
  <w:style w:type="paragraph" w:customStyle="1" w:styleId="SOBulletNote">
    <w:name w:val="SO BulletNote"/>
    <w:aliases w:val="sonb"/>
    <w:basedOn w:val="SOTextNote"/>
    <w:link w:val="SOBulletNoteChar"/>
    <w:qFormat/>
    <w:rsid w:val="00F001C0"/>
    <w:pPr>
      <w:tabs>
        <w:tab w:val="left" w:pos="1560"/>
      </w:tabs>
      <w:ind w:left="2268" w:hanging="1134"/>
    </w:pPr>
  </w:style>
  <w:style w:type="character" w:customStyle="1" w:styleId="SOBulletNoteChar">
    <w:name w:val="SO BulletNote Char"/>
    <w:aliases w:val="sonb Char"/>
    <w:basedOn w:val="DefaultParagraphFont"/>
    <w:link w:val="SOBulletNote"/>
    <w:rsid w:val="00F001C0"/>
    <w:rPr>
      <w:sz w:val="18"/>
    </w:rPr>
  </w:style>
  <w:style w:type="paragraph" w:customStyle="1" w:styleId="SOText2">
    <w:name w:val="SO Text2"/>
    <w:aliases w:val="sot2"/>
    <w:basedOn w:val="Normal"/>
    <w:next w:val="SOText"/>
    <w:link w:val="SOText2Char"/>
    <w:rsid w:val="00F001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01C0"/>
    <w:rPr>
      <w:sz w:val="22"/>
    </w:rPr>
  </w:style>
  <w:style w:type="paragraph" w:customStyle="1" w:styleId="SubPartCASA">
    <w:name w:val="SubPart(CASA)"/>
    <w:aliases w:val="csp"/>
    <w:basedOn w:val="OPCParaBase"/>
    <w:next w:val="ActHead3"/>
    <w:rsid w:val="00F001C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001C0"/>
    <w:rPr>
      <w:rFonts w:eastAsia="Times New Roman" w:cs="Times New Roman"/>
      <w:sz w:val="22"/>
      <w:lang w:eastAsia="en-AU"/>
    </w:rPr>
  </w:style>
  <w:style w:type="character" w:customStyle="1" w:styleId="notetextChar">
    <w:name w:val="note(text) Char"/>
    <w:aliases w:val="n Char"/>
    <w:basedOn w:val="DefaultParagraphFont"/>
    <w:link w:val="notetext"/>
    <w:rsid w:val="00F001C0"/>
    <w:rPr>
      <w:rFonts w:eastAsia="Times New Roman" w:cs="Times New Roman"/>
      <w:sz w:val="18"/>
      <w:lang w:eastAsia="en-AU"/>
    </w:rPr>
  </w:style>
  <w:style w:type="character" w:customStyle="1" w:styleId="Heading1Char">
    <w:name w:val="Heading 1 Char"/>
    <w:basedOn w:val="DefaultParagraphFont"/>
    <w:link w:val="Heading1"/>
    <w:uiPriority w:val="9"/>
    <w:rsid w:val="00F001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1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01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01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01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01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001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01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01C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001C0"/>
  </w:style>
  <w:style w:type="character" w:customStyle="1" w:styleId="charlegsubtitle1">
    <w:name w:val="charlegsubtitle1"/>
    <w:basedOn w:val="DefaultParagraphFont"/>
    <w:rsid w:val="00F001C0"/>
    <w:rPr>
      <w:rFonts w:ascii="Arial" w:hAnsi="Arial" w:cs="Arial" w:hint="default"/>
      <w:b/>
      <w:bCs/>
      <w:sz w:val="28"/>
      <w:szCs w:val="28"/>
    </w:rPr>
  </w:style>
  <w:style w:type="paragraph" w:styleId="Index1">
    <w:name w:val="index 1"/>
    <w:basedOn w:val="Normal"/>
    <w:next w:val="Normal"/>
    <w:autoRedefine/>
    <w:rsid w:val="00F001C0"/>
    <w:pPr>
      <w:ind w:left="240" w:hanging="240"/>
    </w:pPr>
  </w:style>
  <w:style w:type="paragraph" w:styleId="Index2">
    <w:name w:val="index 2"/>
    <w:basedOn w:val="Normal"/>
    <w:next w:val="Normal"/>
    <w:autoRedefine/>
    <w:rsid w:val="00F001C0"/>
    <w:pPr>
      <w:ind w:left="480" w:hanging="240"/>
    </w:pPr>
  </w:style>
  <w:style w:type="paragraph" w:styleId="Index3">
    <w:name w:val="index 3"/>
    <w:basedOn w:val="Normal"/>
    <w:next w:val="Normal"/>
    <w:autoRedefine/>
    <w:rsid w:val="00F001C0"/>
    <w:pPr>
      <w:ind w:left="720" w:hanging="240"/>
    </w:pPr>
  </w:style>
  <w:style w:type="paragraph" w:styleId="Index4">
    <w:name w:val="index 4"/>
    <w:basedOn w:val="Normal"/>
    <w:next w:val="Normal"/>
    <w:autoRedefine/>
    <w:rsid w:val="00F001C0"/>
    <w:pPr>
      <w:ind w:left="960" w:hanging="240"/>
    </w:pPr>
  </w:style>
  <w:style w:type="paragraph" w:styleId="Index5">
    <w:name w:val="index 5"/>
    <w:basedOn w:val="Normal"/>
    <w:next w:val="Normal"/>
    <w:autoRedefine/>
    <w:rsid w:val="00F001C0"/>
    <w:pPr>
      <w:ind w:left="1200" w:hanging="240"/>
    </w:pPr>
  </w:style>
  <w:style w:type="paragraph" w:styleId="Index6">
    <w:name w:val="index 6"/>
    <w:basedOn w:val="Normal"/>
    <w:next w:val="Normal"/>
    <w:autoRedefine/>
    <w:rsid w:val="00F001C0"/>
    <w:pPr>
      <w:ind w:left="1440" w:hanging="240"/>
    </w:pPr>
  </w:style>
  <w:style w:type="paragraph" w:styleId="Index7">
    <w:name w:val="index 7"/>
    <w:basedOn w:val="Normal"/>
    <w:next w:val="Normal"/>
    <w:autoRedefine/>
    <w:rsid w:val="00F001C0"/>
    <w:pPr>
      <w:ind w:left="1680" w:hanging="240"/>
    </w:pPr>
  </w:style>
  <w:style w:type="paragraph" w:styleId="Index8">
    <w:name w:val="index 8"/>
    <w:basedOn w:val="Normal"/>
    <w:next w:val="Normal"/>
    <w:autoRedefine/>
    <w:rsid w:val="00F001C0"/>
    <w:pPr>
      <w:ind w:left="1920" w:hanging="240"/>
    </w:pPr>
  </w:style>
  <w:style w:type="paragraph" w:styleId="Index9">
    <w:name w:val="index 9"/>
    <w:basedOn w:val="Normal"/>
    <w:next w:val="Normal"/>
    <w:autoRedefine/>
    <w:rsid w:val="00F001C0"/>
    <w:pPr>
      <w:ind w:left="2160" w:hanging="240"/>
    </w:pPr>
  </w:style>
  <w:style w:type="paragraph" w:styleId="NormalIndent">
    <w:name w:val="Normal Indent"/>
    <w:basedOn w:val="Normal"/>
    <w:rsid w:val="00F001C0"/>
    <w:pPr>
      <w:ind w:left="720"/>
    </w:pPr>
  </w:style>
  <w:style w:type="paragraph" w:styleId="FootnoteText">
    <w:name w:val="footnote text"/>
    <w:basedOn w:val="Normal"/>
    <w:link w:val="FootnoteTextChar"/>
    <w:rsid w:val="00F001C0"/>
    <w:rPr>
      <w:sz w:val="20"/>
    </w:rPr>
  </w:style>
  <w:style w:type="character" w:customStyle="1" w:styleId="FootnoteTextChar">
    <w:name w:val="Footnote Text Char"/>
    <w:basedOn w:val="DefaultParagraphFont"/>
    <w:link w:val="FootnoteText"/>
    <w:rsid w:val="00F001C0"/>
  </w:style>
  <w:style w:type="paragraph" w:styleId="CommentText">
    <w:name w:val="annotation text"/>
    <w:basedOn w:val="Normal"/>
    <w:link w:val="CommentTextChar"/>
    <w:rsid w:val="00F001C0"/>
    <w:rPr>
      <w:sz w:val="20"/>
    </w:rPr>
  </w:style>
  <w:style w:type="character" w:customStyle="1" w:styleId="CommentTextChar">
    <w:name w:val="Comment Text Char"/>
    <w:basedOn w:val="DefaultParagraphFont"/>
    <w:link w:val="CommentText"/>
    <w:rsid w:val="00F001C0"/>
  </w:style>
  <w:style w:type="paragraph" w:styleId="IndexHeading">
    <w:name w:val="index heading"/>
    <w:basedOn w:val="Normal"/>
    <w:next w:val="Index1"/>
    <w:rsid w:val="00F001C0"/>
    <w:rPr>
      <w:rFonts w:ascii="Arial" w:hAnsi="Arial" w:cs="Arial"/>
      <w:b/>
      <w:bCs/>
    </w:rPr>
  </w:style>
  <w:style w:type="paragraph" w:styleId="Caption">
    <w:name w:val="caption"/>
    <w:basedOn w:val="Normal"/>
    <w:next w:val="Normal"/>
    <w:qFormat/>
    <w:rsid w:val="00F001C0"/>
    <w:pPr>
      <w:spacing w:before="120" w:after="120"/>
    </w:pPr>
    <w:rPr>
      <w:b/>
      <w:bCs/>
      <w:sz w:val="20"/>
    </w:rPr>
  </w:style>
  <w:style w:type="paragraph" w:styleId="TableofFigures">
    <w:name w:val="table of figures"/>
    <w:basedOn w:val="Normal"/>
    <w:next w:val="Normal"/>
    <w:rsid w:val="00F001C0"/>
    <w:pPr>
      <w:ind w:left="480" w:hanging="480"/>
    </w:pPr>
  </w:style>
  <w:style w:type="paragraph" w:styleId="EnvelopeAddress">
    <w:name w:val="envelope address"/>
    <w:basedOn w:val="Normal"/>
    <w:rsid w:val="00F001C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01C0"/>
    <w:rPr>
      <w:rFonts w:ascii="Arial" w:hAnsi="Arial" w:cs="Arial"/>
      <w:sz w:val="20"/>
    </w:rPr>
  </w:style>
  <w:style w:type="character" w:styleId="FootnoteReference">
    <w:name w:val="footnote reference"/>
    <w:basedOn w:val="DefaultParagraphFont"/>
    <w:rsid w:val="00F001C0"/>
    <w:rPr>
      <w:rFonts w:ascii="Times New Roman" w:hAnsi="Times New Roman"/>
      <w:sz w:val="20"/>
      <w:vertAlign w:val="superscript"/>
    </w:rPr>
  </w:style>
  <w:style w:type="character" w:styleId="CommentReference">
    <w:name w:val="annotation reference"/>
    <w:basedOn w:val="DefaultParagraphFont"/>
    <w:rsid w:val="00F001C0"/>
    <w:rPr>
      <w:sz w:val="16"/>
      <w:szCs w:val="16"/>
    </w:rPr>
  </w:style>
  <w:style w:type="character" w:styleId="PageNumber">
    <w:name w:val="page number"/>
    <w:basedOn w:val="DefaultParagraphFont"/>
    <w:rsid w:val="00F001C0"/>
  </w:style>
  <w:style w:type="character" w:styleId="EndnoteReference">
    <w:name w:val="endnote reference"/>
    <w:basedOn w:val="DefaultParagraphFont"/>
    <w:rsid w:val="00F001C0"/>
    <w:rPr>
      <w:vertAlign w:val="superscript"/>
    </w:rPr>
  </w:style>
  <w:style w:type="paragraph" w:styleId="EndnoteText">
    <w:name w:val="endnote text"/>
    <w:basedOn w:val="Normal"/>
    <w:link w:val="EndnoteTextChar"/>
    <w:rsid w:val="00F001C0"/>
    <w:rPr>
      <w:sz w:val="20"/>
    </w:rPr>
  </w:style>
  <w:style w:type="character" w:customStyle="1" w:styleId="EndnoteTextChar">
    <w:name w:val="Endnote Text Char"/>
    <w:basedOn w:val="DefaultParagraphFont"/>
    <w:link w:val="EndnoteText"/>
    <w:rsid w:val="00F001C0"/>
  </w:style>
  <w:style w:type="paragraph" w:styleId="TableofAuthorities">
    <w:name w:val="table of authorities"/>
    <w:basedOn w:val="Normal"/>
    <w:next w:val="Normal"/>
    <w:rsid w:val="00F001C0"/>
    <w:pPr>
      <w:ind w:left="240" w:hanging="240"/>
    </w:pPr>
  </w:style>
  <w:style w:type="paragraph" w:styleId="MacroText">
    <w:name w:val="macro"/>
    <w:link w:val="MacroTextChar"/>
    <w:rsid w:val="00F001C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001C0"/>
    <w:rPr>
      <w:rFonts w:ascii="Courier New" w:eastAsia="Times New Roman" w:hAnsi="Courier New" w:cs="Courier New"/>
      <w:lang w:eastAsia="en-AU"/>
    </w:rPr>
  </w:style>
  <w:style w:type="paragraph" w:styleId="TOAHeading">
    <w:name w:val="toa heading"/>
    <w:basedOn w:val="Normal"/>
    <w:next w:val="Normal"/>
    <w:rsid w:val="00F001C0"/>
    <w:pPr>
      <w:spacing w:before="120"/>
    </w:pPr>
    <w:rPr>
      <w:rFonts w:ascii="Arial" w:hAnsi="Arial" w:cs="Arial"/>
      <w:b/>
      <w:bCs/>
    </w:rPr>
  </w:style>
  <w:style w:type="paragraph" w:styleId="List">
    <w:name w:val="List"/>
    <w:basedOn w:val="Normal"/>
    <w:rsid w:val="00F001C0"/>
    <w:pPr>
      <w:ind w:left="283" w:hanging="283"/>
    </w:pPr>
  </w:style>
  <w:style w:type="paragraph" w:styleId="ListBullet">
    <w:name w:val="List Bullet"/>
    <w:basedOn w:val="Normal"/>
    <w:autoRedefine/>
    <w:rsid w:val="00F001C0"/>
    <w:pPr>
      <w:tabs>
        <w:tab w:val="num" w:pos="360"/>
      </w:tabs>
      <w:ind w:left="360" w:hanging="360"/>
    </w:pPr>
  </w:style>
  <w:style w:type="paragraph" w:styleId="ListNumber">
    <w:name w:val="List Number"/>
    <w:basedOn w:val="Normal"/>
    <w:rsid w:val="00F001C0"/>
    <w:pPr>
      <w:tabs>
        <w:tab w:val="num" w:pos="360"/>
      </w:tabs>
      <w:ind w:left="360" w:hanging="360"/>
    </w:pPr>
  </w:style>
  <w:style w:type="paragraph" w:styleId="List2">
    <w:name w:val="List 2"/>
    <w:basedOn w:val="Normal"/>
    <w:rsid w:val="00F001C0"/>
    <w:pPr>
      <w:ind w:left="566" w:hanging="283"/>
    </w:pPr>
  </w:style>
  <w:style w:type="paragraph" w:styleId="List3">
    <w:name w:val="List 3"/>
    <w:basedOn w:val="Normal"/>
    <w:rsid w:val="00F001C0"/>
    <w:pPr>
      <w:ind w:left="849" w:hanging="283"/>
    </w:pPr>
  </w:style>
  <w:style w:type="paragraph" w:styleId="List4">
    <w:name w:val="List 4"/>
    <w:basedOn w:val="Normal"/>
    <w:rsid w:val="00F001C0"/>
    <w:pPr>
      <w:ind w:left="1132" w:hanging="283"/>
    </w:pPr>
  </w:style>
  <w:style w:type="paragraph" w:styleId="List5">
    <w:name w:val="List 5"/>
    <w:basedOn w:val="Normal"/>
    <w:rsid w:val="00F001C0"/>
    <w:pPr>
      <w:ind w:left="1415" w:hanging="283"/>
    </w:pPr>
  </w:style>
  <w:style w:type="paragraph" w:styleId="ListBullet2">
    <w:name w:val="List Bullet 2"/>
    <w:basedOn w:val="Normal"/>
    <w:autoRedefine/>
    <w:rsid w:val="00F001C0"/>
    <w:pPr>
      <w:tabs>
        <w:tab w:val="num" w:pos="360"/>
      </w:tabs>
    </w:pPr>
  </w:style>
  <w:style w:type="paragraph" w:styleId="ListBullet3">
    <w:name w:val="List Bullet 3"/>
    <w:basedOn w:val="Normal"/>
    <w:autoRedefine/>
    <w:rsid w:val="00F001C0"/>
    <w:pPr>
      <w:tabs>
        <w:tab w:val="num" w:pos="926"/>
      </w:tabs>
      <w:ind w:left="926" w:hanging="360"/>
    </w:pPr>
  </w:style>
  <w:style w:type="paragraph" w:styleId="ListBullet4">
    <w:name w:val="List Bullet 4"/>
    <w:basedOn w:val="Normal"/>
    <w:autoRedefine/>
    <w:rsid w:val="00F001C0"/>
    <w:pPr>
      <w:tabs>
        <w:tab w:val="num" w:pos="1209"/>
      </w:tabs>
      <w:ind w:left="1209" w:hanging="360"/>
    </w:pPr>
  </w:style>
  <w:style w:type="paragraph" w:styleId="ListBullet5">
    <w:name w:val="List Bullet 5"/>
    <w:basedOn w:val="Normal"/>
    <w:autoRedefine/>
    <w:rsid w:val="00F001C0"/>
    <w:pPr>
      <w:tabs>
        <w:tab w:val="num" w:pos="1492"/>
      </w:tabs>
      <w:ind w:left="1492" w:hanging="360"/>
    </w:pPr>
  </w:style>
  <w:style w:type="paragraph" w:styleId="ListNumber2">
    <w:name w:val="List Number 2"/>
    <w:basedOn w:val="Normal"/>
    <w:rsid w:val="00F001C0"/>
    <w:pPr>
      <w:tabs>
        <w:tab w:val="num" w:pos="643"/>
      </w:tabs>
      <w:ind w:left="643" w:hanging="360"/>
    </w:pPr>
  </w:style>
  <w:style w:type="paragraph" w:styleId="ListNumber3">
    <w:name w:val="List Number 3"/>
    <w:basedOn w:val="Normal"/>
    <w:rsid w:val="00F001C0"/>
    <w:pPr>
      <w:tabs>
        <w:tab w:val="num" w:pos="926"/>
      </w:tabs>
      <w:ind w:left="926" w:hanging="360"/>
    </w:pPr>
  </w:style>
  <w:style w:type="paragraph" w:styleId="ListNumber4">
    <w:name w:val="List Number 4"/>
    <w:basedOn w:val="Normal"/>
    <w:rsid w:val="00F001C0"/>
    <w:pPr>
      <w:tabs>
        <w:tab w:val="num" w:pos="1209"/>
      </w:tabs>
      <w:ind w:left="1209" w:hanging="360"/>
    </w:pPr>
  </w:style>
  <w:style w:type="paragraph" w:styleId="ListNumber5">
    <w:name w:val="List Number 5"/>
    <w:basedOn w:val="Normal"/>
    <w:rsid w:val="00F001C0"/>
    <w:pPr>
      <w:tabs>
        <w:tab w:val="num" w:pos="1492"/>
      </w:tabs>
      <w:ind w:left="1492" w:hanging="360"/>
    </w:pPr>
  </w:style>
  <w:style w:type="paragraph" w:styleId="Title">
    <w:name w:val="Title"/>
    <w:basedOn w:val="Normal"/>
    <w:link w:val="TitleChar"/>
    <w:qFormat/>
    <w:rsid w:val="00F001C0"/>
    <w:pPr>
      <w:spacing w:before="240" w:after="60"/>
    </w:pPr>
    <w:rPr>
      <w:rFonts w:ascii="Arial" w:hAnsi="Arial" w:cs="Arial"/>
      <w:b/>
      <w:bCs/>
      <w:sz w:val="40"/>
      <w:szCs w:val="40"/>
    </w:rPr>
  </w:style>
  <w:style w:type="character" w:customStyle="1" w:styleId="TitleChar">
    <w:name w:val="Title Char"/>
    <w:basedOn w:val="DefaultParagraphFont"/>
    <w:link w:val="Title"/>
    <w:rsid w:val="00F001C0"/>
    <w:rPr>
      <w:rFonts w:ascii="Arial" w:hAnsi="Arial" w:cs="Arial"/>
      <w:b/>
      <w:bCs/>
      <w:sz w:val="40"/>
      <w:szCs w:val="40"/>
    </w:rPr>
  </w:style>
  <w:style w:type="paragraph" w:styleId="Closing">
    <w:name w:val="Closing"/>
    <w:basedOn w:val="Normal"/>
    <w:link w:val="ClosingChar"/>
    <w:rsid w:val="00F001C0"/>
    <w:pPr>
      <w:ind w:left="4252"/>
    </w:pPr>
  </w:style>
  <w:style w:type="character" w:customStyle="1" w:styleId="ClosingChar">
    <w:name w:val="Closing Char"/>
    <w:basedOn w:val="DefaultParagraphFont"/>
    <w:link w:val="Closing"/>
    <w:rsid w:val="00F001C0"/>
    <w:rPr>
      <w:sz w:val="22"/>
    </w:rPr>
  </w:style>
  <w:style w:type="paragraph" w:styleId="Signature">
    <w:name w:val="Signature"/>
    <w:basedOn w:val="Normal"/>
    <w:link w:val="SignatureChar"/>
    <w:rsid w:val="00F001C0"/>
    <w:pPr>
      <w:ind w:left="4252"/>
    </w:pPr>
  </w:style>
  <w:style w:type="character" w:customStyle="1" w:styleId="SignatureChar">
    <w:name w:val="Signature Char"/>
    <w:basedOn w:val="DefaultParagraphFont"/>
    <w:link w:val="Signature"/>
    <w:rsid w:val="00F001C0"/>
    <w:rPr>
      <w:sz w:val="22"/>
    </w:rPr>
  </w:style>
  <w:style w:type="paragraph" w:styleId="BodyText">
    <w:name w:val="Body Text"/>
    <w:basedOn w:val="Normal"/>
    <w:link w:val="BodyTextChar"/>
    <w:rsid w:val="00F001C0"/>
    <w:pPr>
      <w:spacing w:after="120"/>
    </w:pPr>
  </w:style>
  <w:style w:type="character" w:customStyle="1" w:styleId="BodyTextChar">
    <w:name w:val="Body Text Char"/>
    <w:basedOn w:val="DefaultParagraphFont"/>
    <w:link w:val="BodyText"/>
    <w:rsid w:val="00F001C0"/>
    <w:rPr>
      <w:sz w:val="22"/>
    </w:rPr>
  </w:style>
  <w:style w:type="paragraph" w:styleId="BodyTextIndent">
    <w:name w:val="Body Text Indent"/>
    <w:basedOn w:val="Normal"/>
    <w:link w:val="BodyTextIndentChar"/>
    <w:rsid w:val="00F001C0"/>
    <w:pPr>
      <w:spacing w:after="120"/>
      <w:ind w:left="283"/>
    </w:pPr>
  </w:style>
  <w:style w:type="character" w:customStyle="1" w:styleId="BodyTextIndentChar">
    <w:name w:val="Body Text Indent Char"/>
    <w:basedOn w:val="DefaultParagraphFont"/>
    <w:link w:val="BodyTextIndent"/>
    <w:rsid w:val="00F001C0"/>
    <w:rPr>
      <w:sz w:val="22"/>
    </w:rPr>
  </w:style>
  <w:style w:type="paragraph" w:styleId="ListContinue">
    <w:name w:val="List Continue"/>
    <w:basedOn w:val="Normal"/>
    <w:rsid w:val="00F001C0"/>
    <w:pPr>
      <w:spacing w:after="120"/>
      <w:ind w:left="283"/>
    </w:pPr>
  </w:style>
  <w:style w:type="paragraph" w:styleId="ListContinue2">
    <w:name w:val="List Continue 2"/>
    <w:basedOn w:val="Normal"/>
    <w:rsid w:val="00F001C0"/>
    <w:pPr>
      <w:spacing w:after="120"/>
      <w:ind w:left="566"/>
    </w:pPr>
  </w:style>
  <w:style w:type="paragraph" w:styleId="ListContinue3">
    <w:name w:val="List Continue 3"/>
    <w:basedOn w:val="Normal"/>
    <w:rsid w:val="00F001C0"/>
    <w:pPr>
      <w:spacing w:after="120"/>
      <w:ind w:left="849"/>
    </w:pPr>
  </w:style>
  <w:style w:type="paragraph" w:styleId="ListContinue4">
    <w:name w:val="List Continue 4"/>
    <w:basedOn w:val="Normal"/>
    <w:rsid w:val="00F001C0"/>
    <w:pPr>
      <w:spacing w:after="120"/>
      <w:ind w:left="1132"/>
    </w:pPr>
  </w:style>
  <w:style w:type="paragraph" w:styleId="ListContinue5">
    <w:name w:val="List Continue 5"/>
    <w:basedOn w:val="Normal"/>
    <w:rsid w:val="00F001C0"/>
    <w:pPr>
      <w:spacing w:after="120"/>
      <w:ind w:left="1415"/>
    </w:pPr>
  </w:style>
  <w:style w:type="paragraph" w:styleId="MessageHeader">
    <w:name w:val="Message Header"/>
    <w:basedOn w:val="Normal"/>
    <w:link w:val="MessageHeaderChar"/>
    <w:rsid w:val="00F00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001C0"/>
    <w:rPr>
      <w:rFonts w:ascii="Arial" w:hAnsi="Arial" w:cs="Arial"/>
      <w:sz w:val="22"/>
      <w:shd w:val="pct20" w:color="auto" w:fill="auto"/>
    </w:rPr>
  </w:style>
  <w:style w:type="paragraph" w:styleId="Subtitle">
    <w:name w:val="Subtitle"/>
    <w:basedOn w:val="Normal"/>
    <w:link w:val="SubtitleChar"/>
    <w:qFormat/>
    <w:rsid w:val="00F001C0"/>
    <w:pPr>
      <w:spacing w:after="60"/>
      <w:jc w:val="center"/>
      <w:outlineLvl w:val="1"/>
    </w:pPr>
    <w:rPr>
      <w:rFonts w:ascii="Arial" w:hAnsi="Arial" w:cs="Arial"/>
    </w:rPr>
  </w:style>
  <w:style w:type="character" w:customStyle="1" w:styleId="SubtitleChar">
    <w:name w:val="Subtitle Char"/>
    <w:basedOn w:val="DefaultParagraphFont"/>
    <w:link w:val="Subtitle"/>
    <w:rsid w:val="00F001C0"/>
    <w:rPr>
      <w:rFonts w:ascii="Arial" w:hAnsi="Arial" w:cs="Arial"/>
      <w:sz w:val="22"/>
    </w:rPr>
  </w:style>
  <w:style w:type="paragraph" w:styleId="Salutation">
    <w:name w:val="Salutation"/>
    <w:basedOn w:val="Normal"/>
    <w:next w:val="Normal"/>
    <w:link w:val="SalutationChar"/>
    <w:rsid w:val="00F001C0"/>
  </w:style>
  <w:style w:type="character" w:customStyle="1" w:styleId="SalutationChar">
    <w:name w:val="Salutation Char"/>
    <w:basedOn w:val="DefaultParagraphFont"/>
    <w:link w:val="Salutation"/>
    <w:rsid w:val="00F001C0"/>
    <w:rPr>
      <w:sz w:val="22"/>
    </w:rPr>
  </w:style>
  <w:style w:type="paragraph" w:styleId="Date">
    <w:name w:val="Date"/>
    <w:basedOn w:val="Normal"/>
    <w:next w:val="Normal"/>
    <w:link w:val="DateChar"/>
    <w:rsid w:val="00F001C0"/>
  </w:style>
  <w:style w:type="character" w:customStyle="1" w:styleId="DateChar">
    <w:name w:val="Date Char"/>
    <w:basedOn w:val="DefaultParagraphFont"/>
    <w:link w:val="Date"/>
    <w:rsid w:val="00F001C0"/>
    <w:rPr>
      <w:sz w:val="22"/>
    </w:rPr>
  </w:style>
  <w:style w:type="paragraph" w:styleId="BodyTextFirstIndent">
    <w:name w:val="Body Text First Indent"/>
    <w:basedOn w:val="BodyText"/>
    <w:link w:val="BodyTextFirstIndentChar"/>
    <w:rsid w:val="00F001C0"/>
    <w:pPr>
      <w:ind w:firstLine="210"/>
    </w:pPr>
  </w:style>
  <w:style w:type="character" w:customStyle="1" w:styleId="BodyTextFirstIndentChar">
    <w:name w:val="Body Text First Indent Char"/>
    <w:basedOn w:val="BodyTextChar"/>
    <w:link w:val="BodyTextFirstIndent"/>
    <w:rsid w:val="00F001C0"/>
    <w:rPr>
      <w:sz w:val="22"/>
    </w:rPr>
  </w:style>
  <w:style w:type="paragraph" w:styleId="BodyTextFirstIndent2">
    <w:name w:val="Body Text First Indent 2"/>
    <w:basedOn w:val="BodyTextIndent"/>
    <w:link w:val="BodyTextFirstIndent2Char"/>
    <w:rsid w:val="00F001C0"/>
    <w:pPr>
      <w:ind w:firstLine="210"/>
    </w:pPr>
  </w:style>
  <w:style w:type="character" w:customStyle="1" w:styleId="BodyTextFirstIndent2Char">
    <w:name w:val="Body Text First Indent 2 Char"/>
    <w:basedOn w:val="BodyTextIndentChar"/>
    <w:link w:val="BodyTextFirstIndent2"/>
    <w:rsid w:val="00F001C0"/>
    <w:rPr>
      <w:sz w:val="22"/>
    </w:rPr>
  </w:style>
  <w:style w:type="paragraph" w:styleId="BodyText2">
    <w:name w:val="Body Text 2"/>
    <w:basedOn w:val="Normal"/>
    <w:link w:val="BodyText2Char"/>
    <w:rsid w:val="00F001C0"/>
    <w:pPr>
      <w:spacing w:after="120" w:line="480" w:lineRule="auto"/>
    </w:pPr>
  </w:style>
  <w:style w:type="character" w:customStyle="1" w:styleId="BodyText2Char">
    <w:name w:val="Body Text 2 Char"/>
    <w:basedOn w:val="DefaultParagraphFont"/>
    <w:link w:val="BodyText2"/>
    <w:rsid w:val="00F001C0"/>
    <w:rPr>
      <w:sz w:val="22"/>
    </w:rPr>
  </w:style>
  <w:style w:type="paragraph" w:styleId="BodyText3">
    <w:name w:val="Body Text 3"/>
    <w:basedOn w:val="Normal"/>
    <w:link w:val="BodyText3Char"/>
    <w:rsid w:val="00F001C0"/>
    <w:pPr>
      <w:spacing w:after="120"/>
    </w:pPr>
    <w:rPr>
      <w:sz w:val="16"/>
      <w:szCs w:val="16"/>
    </w:rPr>
  </w:style>
  <w:style w:type="character" w:customStyle="1" w:styleId="BodyText3Char">
    <w:name w:val="Body Text 3 Char"/>
    <w:basedOn w:val="DefaultParagraphFont"/>
    <w:link w:val="BodyText3"/>
    <w:rsid w:val="00F001C0"/>
    <w:rPr>
      <w:sz w:val="16"/>
      <w:szCs w:val="16"/>
    </w:rPr>
  </w:style>
  <w:style w:type="paragraph" w:styleId="BodyTextIndent2">
    <w:name w:val="Body Text Indent 2"/>
    <w:basedOn w:val="Normal"/>
    <w:link w:val="BodyTextIndent2Char"/>
    <w:rsid w:val="00F001C0"/>
    <w:pPr>
      <w:spacing w:after="120" w:line="480" w:lineRule="auto"/>
      <w:ind w:left="283"/>
    </w:pPr>
  </w:style>
  <w:style w:type="character" w:customStyle="1" w:styleId="BodyTextIndent2Char">
    <w:name w:val="Body Text Indent 2 Char"/>
    <w:basedOn w:val="DefaultParagraphFont"/>
    <w:link w:val="BodyTextIndent2"/>
    <w:rsid w:val="00F001C0"/>
    <w:rPr>
      <w:sz w:val="22"/>
    </w:rPr>
  </w:style>
  <w:style w:type="paragraph" w:styleId="BodyTextIndent3">
    <w:name w:val="Body Text Indent 3"/>
    <w:basedOn w:val="Normal"/>
    <w:link w:val="BodyTextIndent3Char"/>
    <w:rsid w:val="00F001C0"/>
    <w:pPr>
      <w:spacing w:after="120"/>
      <w:ind w:left="283"/>
    </w:pPr>
    <w:rPr>
      <w:sz w:val="16"/>
      <w:szCs w:val="16"/>
    </w:rPr>
  </w:style>
  <w:style w:type="character" w:customStyle="1" w:styleId="BodyTextIndent3Char">
    <w:name w:val="Body Text Indent 3 Char"/>
    <w:basedOn w:val="DefaultParagraphFont"/>
    <w:link w:val="BodyTextIndent3"/>
    <w:rsid w:val="00F001C0"/>
    <w:rPr>
      <w:sz w:val="16"/>
      <w:szCs w:val="16"/>
    </w:rPr>
  </w:style>
  <w:style w:type="paragraph" w:styleId="BlockText">
    <w:name w:val="Block Text"/>
    <w:basedOn w:val="Normal"/>
    <w:rsid w:val="00F001C0"/>
    <w:pPr>
      <w:spacing w:after="120"/>
      <w:ind w:left="1440" w:right="1440"/>
    </w:pPr>
  </w:style>
  <w:style w:type="character" w:styleId="Hyperlink">
    <w:name w:val="Hyperlink"/>
    <w:basedOn w:val="DefaultParagraphFont"/>
    <w:rsid w:val="00F001C0"/>
    <w:rPr>
      <w:color w:val="0000FF"/>
      <w:u w:val="single"/>
    </w:rPr>
  </w:style>
  <w:style w:type="character" w:styleId="FollowedHyperlink">
    <w:name w:val="FollowedHyperlink"/>
    <w:basedOn w:val="DefaultParagraphFont"/>
    <w:rsid w:val="00F001C0"/>
    <w:rPr>
      <w:color w:val="800080"/>
      <w:u w:val="single"/>
    </w:rPr>
  </w:style>
  <w:style w:type="character" w:styleId="Strong">
    <w:name w:val="Strong"/>
    <w:basedOn w:val="DefaultParagraphFont"/>
    <w:qFormat/>
    <w:rsid w:val="00F001C0"/>
    <w:rPr>
      <w:b/>
      <w:bCs/>
    </w:rPr>
  </w:style>
  <w:style w:type="character" w:styleId="Emphasis">
    <w:name w:val="Emphasis"/>
    <w:basedOn w:val="DefaultParagraphFont"/>
    <w:qFormat/>
    <w:rsid w:val="00F001C0"/>
    <w:rPr>
      <w:i/>
      <w:iCs/>
    </w:rPr>
  </w:style>
  <w:style w:type="paragraph" w:styleId="DocumentMap">
    <w:name w:val="Document Map"/>
    <w:basedOn w:val="Normal"/>
    <w:link w:val="DocumentMapChar"/>
    <w:rsid w:val="00F001C0"/>
    <w:pPr>
      <w:shd w:val="clear" w:color="auto" w:fill="000080"/>
    </w:pPr>
    <w:rPr>
      <w:rFonts w:ascii="Tahoma" w:hAnsi="Tahoma" w:cs="Tahoma"/>
    </w:rPr>
  </w:style>
  <w:style w:type="character" w:customStyle="1" w:styleId="DocumentMapChar">
    <w:name w:val="Document Map Char"/>
    <w:basedOn w:val="DefaultParagraphFont"/>
    <w:link w:val="DocumentMap"/>
    <w:rsid w:val="00F001C0"/>
    <w:rPr>
      <w:rFonts w:ascii="Tahoma" w:hAnsi="Tahoma" w:cs="Tahoma"/>
      <w:sz w:val="22"/>
      <w:shd w:val="clear" w:color="auto" w:fill="000080"/>
    </w:rPr>
  </w:style>
  <w:style w:type="paragraph" w:styleId="PlainText">
    <w:name w:val="Plain Text"/>
    <w:basedOn w:val="Normal"/>
    <w:link w:val="PlainTextChar"/>
    <w:rsid w:val="00F001C0"/>
    <w:rPr>
      <w:rFonts w:ascii="Courier New" w:hAnsi="Courier New" w:cs="Courier New"/>
      <w:sz w:val="20"/>
    </w:rPr>
  </w:style>
  <w:style w:type="character" w:customStyle="1" w:styleId="PlainTextChar">
    <w:name w:val="Plain Text Char"/>
    <w:basedOn w:val="DefaultParagraphFont"/>
    <w:link w:val="PlainText"/>
    <w:rsid w:val="00F001C0"/>
    <w:rPr>
      <w:rFonts w:ascii="Courier New" w:hAnsi="Courier New" w:cs="Courier New"/>
    </w:rPr>
  </w:style>
  <w:style w:type="paragraph" w:styleId="E-mailSignature">
    <w:name w:val="E-mail Signature"/>
    <w:basedOn w:val="Normal"/>
    <w:link w:val="E-mailSignatureChar"/>
    <w:rsid w:val="00F001C0"/>
  </w:style>
  <w:style w:type="character" w:customStyle="1" w:styleId="E-mailSignatureChar">
    <w:name w:val="E-mail Signature Char"/>
    <w:basedOn w:val="DefaultParagraphFont"/>
    <w:link w:val="E-mailSignature"/>
    <w:rsid w:val="00F001C0"/>
    <w:rPr>
      <w:sz w:val="22"/>
    </w:rPr>
  </w:style>
  <w:style w:type="paragraph" w:styleId="NormalWeb">
    <w:name w:val="Normal (Web)"/>
    <w:basedOn w:val="Normal"/>
    <w:rsid w:val="00F001C0"/>
  </w:style>
  <w:style w:type="character" w:styleId="HTMLAcronym">
    <w:name w:val="HTML Acronym"/>
    <w:basedOn w:val="DefaultParagraphFont"/>
    <w:rsid w:val="00F001C0"/>
  </w:style>
  <w:style w:type="paragraph" w:styleId="HTMLAddress">
    <w:name w:val="HTML Address"/>
    <w:basedOn w:val="Normal"/>
    <w:link w:val="HTMLAddressChar"/>
    <w:rsid w:val="00F001C0"/>
    <w:rPr>
      <w:i/>
      <w:iCs/>
    </w:rPr>
  </w:style>
  <w:style w:type="character" w:customStyle="1" w:styleId="HTMLAddressChar">
    <w:name w:val="HTML Address Char"/>
    <w:basedOn w:val="DefaultParagraphFont"/>
    <w:link w:val="HTMLAddress"/>
    <w:rsid w:val="00F001C0"/>
    <w:rPr>
      <w:i/>
      <w:iCs/>
      <w:sz w:val="22"/>
    </w:rPr>
  </w:style>
  <w:style w:type="character" w:styleId="HTMLCite">
    <w:name w:val="HTML Cite"/>
    <w:basedOn w:val="DefaultParagraphFont"/>
    <w:rsid w:val="00F001C0"/>
    <w:rPr>
      <w:i/>
      <w:iCs/>
    </w:rPr>
  </w:style>
  <w:style w:type="character" w:styleId="HTMLCode">
    <w:name w:val="HTML Code"/>
    <w:basedOn w:val="DefaultParagraphFont"/>
    <w:rsid w:val="00F001C0"/>
    <w:rPr>
      <w:rFonts w:ascii="Courier New" w:hAnsi="Courier New" w:cs="Courier New"/>
      <w:sz w:val="20"/>
      <w:szCs w:val="20"/>
    </w:rPr>
  </w:style>
  <w:style w:type="character" w:styleId="HTMLDefinition">
    <w:name w:val="HTML Definition"/>
    <w:basedOn w:val="DefaultParagraphFont"/>
    <w:rsid w:val="00F001C0"/>
    <w:rPr>
      <w:i/>
      <w:iCs/>
    </w:rPr>
  </w:style>
  <w:style w:type="character" w:styleId="HTMLKeyboard">
    <w:name w:val="HTML Keyboard"/>
    <w:basedOn w:val="DefaultParagraphFont"/>
    <w:rsid w:val="00F001C0"/>
    <w:rPr>
      <w:rFonts w:ascii="Courier New" w:hAnsi="Courier New" w:cs="Courier New"/>
      <w:sz w:val="20"/>
      <w:szCs w:val="20"/>
    </w:rPr>
  </w:style>
  <w:style w:type="paragraph" w:styleId="HTMLPreformatted">
    <w:name w:val="HTML Preformatted"/>
    <w:basedOn w:val="Normal"/>
    <w:link w:val="HTMLPreformattedChar"/>
    <w:rsid w:val="00F001C0"/>
    <w:rPr>
      <w:rFonts w:ascii="Courier New" w:hAnsi="Courier New" w:cs="Courier New"/>
      <w:sz w:val="20"/>
    </w:rPr>
  </w:style>
  <w:style w:type="character" w:customStyle="1" w:styleId="HTMLPreformattedChar">
    <w:name w:val="HTML Preformatted Char"/>
    <w:basedOn w:val="DefaultParagraphFont"/>
    <w:link w:val="HTMLPreformatted"/>
    <w:rsid w:val="00F001C0"/>
    <w:rPr>
      <w:rFonts w:ascii="Courier New" w:hAnsi="Courier New" w:cs="Courier New"/>
    </w:rPr>
  </w:style>
  <w:style w:type="character" w:styleId="HTMLSample">
    <w:name w:val="HTML Sample"/>
    <w:basedOn w:val="DefaultParagraphFont"/>
    <w:rsid w:val="00F001C0"/>
    <w:rPr>
      <w:rFonts w:ascii="Courier New" w:hAnsi="Courier New" w:cs="Courier New"/>
    </w:rPr>
  </w:style>
  <w:style w:type="character" w:styleId="HTMLTypewriter">
    <w:name w:val="HTML Typewriter"/>
    <w:basedOn w:val="DefaultParagraphFont"/>
    <w:rsid w:val="00F001C0"/>
    <w:rPr>
      <w:rFonts w:ascii="Courier New" w:hAnsi="Courier New" w:cs="Courier New"/>
      <w:sz w:val="20"/>
      <w:szCs w:val="20"/>
    </w:rPr>
  </w:style>
  <w:style w:type="character" w:styleId="HTMLVariable">
    <w:name w:val="HTML Variable"/>
    <w:basedOn w:val="DefaultParagraphFont"/>
    <w:rsid w:val="00F001C0"/>
    <w:rPr>
      <w:i/>
      <w:iCs/>
    </w:rPr>
  </w:style>
  <w:style w:type="paragraph" w:styleId="CommentSubject">
    <w:name w:val="annotation subject"/>
    <w:basedOn w:val="CommentText"/>
    <w:next w:val="CommentText"/>
    <w:link w:val="CommentSubjectChar"/>
    <w:rsid w:val="00F001C0"/>
    <w:rPr>
      <w:b/>
      <w:bCs/>
    </w:rPr>
  </w:style>
  <w:style w:type="character" w:customStyle="1" w:styleId="CommentSubjectChar">
    <w:name w:val="Comment Subject Char"/>
    <w:basedOn w:val="CommentTextChar"/>
    <w:link w:val="CommentSubject"/>
    <w:rsid w:val="00F001C0"/>
    <w:rPr>
      <w:b/>
      <w:bCs/>
    </w:rPr>
  </w:style>
  <w:style w:type="numbering" w:styleId="1ai">
    <w:name w:val="Outline List 1"/>
    <w:basedOn w:val="NoList"/>
    <w:rsid w:val="00F001C0"/>
    <w:pPr>
      <w:numPr>
        <w:numId w:val="14"/>
      </w:numPr>
    </w:pPr>
  </w:style>
  <w:style w:type="numbering" w:styleId="111111">
    <w:name w:val="Outline List 2"/>
    <w:basedOn w:val="NoList"/>
    <w:rsid w:val="00F001C0"/>
    <w:pPr>
      <w:numPr>
        <w:numId w:val="15"/>
      </w:numPr>
    </w:pPr>
  </w:style>
  <w:style w:type="numbering" w:styleId="ArticleSection">
    <w:name w:val="Outline List 3"/>
    <w:basedOn w:val="NoList"/>
    <w:rsid w:val="00F001C0"/>
    <w:pPr>
      <w:numPr>
        <w:numId w:val="17"/>
      </w:numPr>
    </w:pPr>
  </w:style>
  <w:style w:type="table" w:styleId="TableSimple1">
    <w:name w:val="Table Simple 1"/>
    <w:basedOn w:val="TableNormal"/>
    <w:rsid w:val="00F001C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01C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01C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001C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01C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01C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01C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01C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01C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01C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01C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01C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01C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01C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01C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001C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01C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01C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01C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01C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01C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01C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01C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01C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01C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01C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01C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01C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01C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01C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01C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001C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01C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01C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001C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01C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001C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01C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01C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001C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01C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01C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001C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001C0"/>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001C0"/>
  </w:style>
  <w:style w:type="character" w:styleId="BookTitle">
    <w:name w:val="Book Title"/>
    <w:basedOn w:val="DefaultParagraphFont"/>
    <w:uiPriority w:val="33"/>
    <w:qFormat/>
    <w:rsid w:val="00F001C0"/>
    <w:rPr>
      <w:b/>
      <w:bCs/>
      <w:i/>
      <w:iCs/>
      <w:spacing w:val="5"/>
    </w:rPr>
  </w:style>
  <w:style w:type="table" w:styleId="ColorfulGrid">
    <w:name w:val="Colorful Grid"/>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001C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001C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01C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001C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001C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001C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001C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001C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001C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01C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01C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01C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001C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01C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01C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01C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01C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001C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001C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001C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001C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001C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001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01C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01C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01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01C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01C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01C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01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01C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01C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01C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01C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01C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01C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0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0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0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0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0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0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0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0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0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0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0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0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0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0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01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001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01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001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001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001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001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001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001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01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001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001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001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001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001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001C0"/>
    <w:rPr>
      <w:color w:val="2B579A"/>
      <w:shd w:val="clear" w:color="auto" w:fill="E1DFDD"/>
    </w:rPr>
  </w:style>
  <w:style w:type="character" w:styleId="IntenseEmphasis">
    <w:name w:val="Intense Emphasis"/>
    <w:basedOn w:val="DefaultParagraphFont"/>
    <w:uiPriority w:val="21"/>
    <w:qFormat/>
    <w:rsid w:val="00F001C0"/>
    <w:rPr>
      <w:i/>
      <w:iCs/>
      <w:color w:val="4F81BD" w:themeColor="accent1"/>
    </w:rPr>
  </w:style>
  <w:style w:type="paragraph" w:styleId="IntenseQuote">
    <w:name w:val="Intense Quote"/>
    <w:basedOn w:val="Normal"/>
    <w:next w:val="Normal"/>
    <w:link w:val="IntenseQuoteChar"/>
    <w:uiPriority w:val="30"/>
    <w:qFormat/>
    <w:rsid w:val="00F001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01C0"/>
    <w:rPr>
      <w:i/>
      <w:iCs/>
      <w:color w:val="4F81BD" w:themeColor="accent1"/>
      <w:sz w:val="22"/>
    </w:rPr>
  </w:style>
  <w:style w:type="character" w:styleId="IntenseReference">
    <w:name w:val="Intense Reference"/>
    <w:basedOn w:val="DefaultParagraphFont"/>
    <w:uiPriority w:val="32"/>
    <w:qFormat/>
    <w:rsid w:val="00F001C0"/>
    <w:rPr>
      <w:b/>
      <w:bCs/>
      <w:smallCaps/>
      <w:color w:val="4F81BD" w:themeColor="accent1"/>
      <w:spacing w:val="5"/>
    </w:rPr>
  </w:style>
  <w:style w:type="table" w:styleId="LightGrid">
    <w:name w:val="Light Grid"/>
    <w:basedOn w:val="TableNormal"/>
    <w:uiPriority w:val="62"/>
    <w:semiHidden/>
    <w:unhideWhenUsed/>
    <w:rsid w:val="00F001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01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001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001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001C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001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001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001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01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001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001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001C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001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001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001C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01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001C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001C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001C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001C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001C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001C0"/>
    <w:pPr>
      <w:ind w:left="720"/>
      <w:contextualSpacing/>
    </w:pPr>
  </w:style>
  <w:style w:type="table" w:styleId="ListTable1Light">
    <w:name w:val="List Table 1 Light"/>
    <w:basedOn w:val="TableNormal"/>
    <w:uiPriority w:val="46"/>
    <w:rsid w:val="00F001C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01C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01C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01C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01C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01C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01C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01C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01C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01C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01C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01C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01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01C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01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01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01C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01C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01C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01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01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01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01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01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01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01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01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01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01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01C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01C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01C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01C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01C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01C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01C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01C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001C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001C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001C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001C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001C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001C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01C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01C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01C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01C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01C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01C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001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01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001C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001C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001C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001C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001C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00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001C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01C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001C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001C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001C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001C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001C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01C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01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01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01C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01C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01C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01C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01C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01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001C0"/>
    <w:rPr>
      <w:color w:val="2B579A"/>
      <w:shd w:val="clear" w:color="auto" w:fill="E1DFDD"/>
    </w:rPr>
  </w:style>
  <w:style w:type="paragraph" w:styleId="NoSpacing">
    <w:name w:val="No Spacing"/>
    <w:uiPriority w:val="1"/>
    <w:qFormat/>
    <w:rsid w:val="00F001C0"/>
    <w:rPr>
      <w:sz w:val="22"/>
    </w:rPr>
  </w:style>
  <w:style w:type="paragraph" w:styleId="NoteHeading">
    <w:name w:val="Note Heading"/>
    <w:basedOn w:val="Normal"/>
    <w:next w:val="Normal"/>
    <w:link w:val="NoteHeadingChar"/>
    <w:uiPriority w:val="99"/>
    <w:semiHidden/>
    <w:unhideWhenUsed/>
    <w:rsid w:val="00F001C0"/>
    <w:pPr>
      <w:spacing w:line="240" w:lineRule="auto"/>
    </w:pPr>
  </w:style>
  <w:style w:type="character" w:customStyle="1" w:styleId="NoteHeadingChar">
    <w:name w:val="Note Heading Char"/>
    <w:basedOn w:val="DefaultParagraphFont"/>
    <w:link w:val="NoteHeading"/>
    <w:uiPriority w:val="99"/>
    <w:semiHidden/>
    <w:rsid w:val="00F001C0"/>
    <w:rPr>
      <w:sz w:val="22"/>
    </w:rPr>
  </w:style>
  <w:style w:type="character" w:styleId="PlaceholderText">
    <w:name w:val="Placeholder Text"/>
    <w:basedOn w:val="DefaultParagraphFont"/>
    <w:uiPriority w:val="99"/>
    <w:semiHidden/>
    <w:rsid w:val="00F001C0"/>
    <w:rPr>
      <w:color w:val="808080"/>
    </w:rPr>
  </w:style>
  <w:style w:type="table" w:styleId="PlainTable1">
    <w:name w:val="Plain Table 1"/>
    <w:basedOn w:val="TableNormal"/>
    <w:uiPriority w:val="41"/>
    <w:rsid w:val="00F001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01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01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01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01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001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01C0"/>
    <w:rPr>
      <w:i/>
      <w:iCs/>
      <w:color w:val="404040" w:themeColor="text1" w:themeTint="BF"/>
      <w:sz w:val="22"/>
    </w:rPr>
  </w:style>
  <w:style w:type="character" w:styleId="SmartHyperlink">
    <w:name w:val="Smart Hyperlink"/>
    <w:basedOn w:val="DefaultParagraphFont"/>
    <w:uiPriority w:val="99"/>
    <w:semiHidden/>
    <w:unhideWhenUsed/>
    <w:rsid w:val="00F001C0"/>
    <w:rPr>
      <w:u w:val="dotted"/>
    </w:rPr>
  </w:style>
  <w:style w:type="character" w:styleId="SubtleEmphasis">
    <w:name w:val="Subtle Emphasis"/>
    <w:basedOn w:val="DefaultParagraphFont"/>
    <w:uiPriority w:val="19"/>
    <w:qFormat/>
    <w:rsid w:val="00F001C0"/>
    <w:rPr>
      <w:i/>
      <w:iCs/>
      <w:color w:val="404040" w:themeColor="text1" w:themeTint="BF"/>
    </w:rPr>
  </w:style>
  <w:style w:type="character" w:styleId="SubtleReference">
    <w:name w:val="Subtle Reference"/>
    <w:basedOn w:val="DefaultParagraphFont"/>
    <w:uiPriority w:val="31"/>
    <w:qFormat/>
    <w:rsid w:val="00F001C0"/>
    <w:rPr>
      <w:smallCaps/>
      <w:color w:val="5A5A5A" w:themeColor="text1" w:themeTint="A5"/>
    </w:rPr>
  </w:style>
  <w:style w:type="table" w:styleId="TableGridLight">
    <w:name w:val="Grid Table Light"/>
    <w:basedOn w:val="TableNormal"/>
    <w:uiPriority w:val="40"/>
    <w:rsid w:val="00F001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001C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001C0"/>
    <w:rPr>
      <w:color w:val="605E5C"/>
      <w:shd w:val="clear" w:color="auto" w:fill="E1DFDD"/>
    </w:rPr>
  </w:style>
  <w:style w:type="character" w:customStyle="1" w:styleId="paragraphChar">
    <w:name w:val="paragraph Char"/>
    <w:aliases w:val="a Char"/>
    <w:link w:val="paragraph"/>
    <w:rsid w:val="004D290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1161</Words>
  <Characters>6621</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Aged Care Legislation Amendment (Registered Nurse Supplement) Instrument 2024</vt:lpstr>
    </vt:vector>
  </TitlesOfParts>
  <Manager/>
  <Company/>
  <LinksUpToDate>false</LinksUpToDate>
  <CharactersWithSpaces>7767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2024-06-19T04:31:00Z</dcterms:created>
  <dcterms:modified xsi:type="dcterms:W3CDTF">2024-06-21T00:09:00Z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(Registered Nurse Supplement) Instrument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OPC66979</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ies>
</file>