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301C5" w14:textId="77777777" w:rsidR="0007461C" w:rsidRPr="00EE3FF0" w:rsidRDefault="0007461C" w:rsidP="0007461C">
      <w:pPr>
        <w:spacing w:after="120" w:line="240" w:lineRule="auto"/>
        <w:ind w:right="91"/>
        <w:jc w:val="center"/>
        <w:rPr>
          <w:rFonts w:eastAsia="Times New Roman" w:cs="Arial"/>
          <w:color w:val="0070C0"/>
          <w:sz w:val="24"/>
          <w:szCs w:val="24"/>
          <w:lang w:eastAsia="en-AU"/>
        </w:rPr>
      </w:pPr>
      <w:r w:rsidRPr="00EE3FF0">
        <w:rPr>
          <w:rFonts w:eastAsia="Times New Roman" w:cs="Arial"/>
          <w:b/>
          <w:sz w:val="24"/>
          <w:szCs w:val="24"/>
          <w:u w:val="single"/>
          <w:lang w:eastAsia="en-AU"/>
        </w:rPr>
        <w:t>EXPLANATORY STATEMENT</w:t>
      </w:r>
    </w:p>
    <w:p w14:paraId="10D6B630" w14:textId="77777777" w:rsidR="000C137F" w:rsidRPr="00EE3FF0" w:rsidRDefault="000C137F" w:rsidP="0007461C">
      <w:pPr>
        <w:spacing w:after="0" w:line="240" w:lineRule="auto"/>
        <w:ind w:right="91"/>
        <w:jc w:val="center"/>
        <w:rPr>
          <w:rFonts w:eastAsia="Times New Roman" w:cs="Arial"/>
          <w:sz w:val="24"/>
          <w:szCs w:val="24"/>
          <w:lang w:eastAsia="en-AU"/>
        </w:rPr>
      </w:pPr>
    </w:p>
    <w:p w14:paraId="6857C10D" w14:textId="6668A2AB" w:rsidR="0007461C" w:rsidRPr="00EE3FF0" w:rsidRDefault="000C137F" w:rsidP="0007461C">
      <w:pPr>
        <w:spacing w:after="0" w:line="240" w:lineRule="auto"/>
        <w:ind w:right="91"/>
        <w:jc w:val="center"/>
        <w:rPr>
          <w:rFonts w:eastAsia="Times New Roman" w:cs="Arial"/>
          <w:sz w:val="24"/>
          <w:szCs w:val="24"/>
          <w:lang w:eastAsia="en-AU"/>
        </w:rPr>
      </w:pPr>
      <w:r w:rsidRPr="00EE3FF0">
        <w:rPr>
          <w:rFonts w:eastAsia="Times New Roman" w:cs="Arial"/>
          <w:sz w:val="24"/>
          <w:szCs w:val="24"/>
          <w:lang w:eastAsia="en-AU"/>
        </w:rPr>
        <w:t>Issued by the authority of the Secretary of the Department of Social Services</w:t>
      </w:r>
    </w:p>
    <w:p w14:paraId="6F0FAEAA" w14:textId="77777777" w:rsidR="000C137F" w:rsidRPr="00EE3FF0" w:rsidRDefault="000C137F" w:rsidP="0007461C">
      <w:pPr>
        <w:spacing w:after="0" w:line="240" w:lineRule="auto"/>
        <w:ind w:right="91"/>
        <w:jc w:val="center"/>
        <w:rPr>
          <w:rFonts w:eastAsia="Times New Roman" w:cs="Arial"/>
          <w:b/>
          <w:i/>
          <w:sz w:val="24"/>
          <w:szCs w:val="24"/>
          <w:lang w:eastAsia="en-AU"/>
        </w:rPr>
      </w:pPr>
    </w:p>
    <w:p w14:paraId="38B7207C" w14:textId="10823A9F" w:rsidR="0007461C" w:rsidRPr="00EE3FF0" w:rsidRDefault="0007461C" w:rsidP="0007461C">
      <w:pPr>
        <w:spacing w:after="0" w:line="240" w:lineRule="auto"/>
        <w:ind w:right="91"/>
        <w:jc w:val="center"/>
        <w:rPr>
          <w:rFonts w:eastAsia="Times New Roman" w:cs="Arial"/>
          <w:bCs/>
          <w:i/>
          <w:sz w:val="24"/>
          <w:szCs w:val="24"/>
          <w:lang w:eastAsia="en-AU"/>
        </w:rPr>
      </w:pPr>
      <w:r w:rsidRPr="00EE3FF0">
        <w:rPr>
          <w:rFonts w:eastAsia="Times New Roman" w:cs="Arial"/>
          <w:bCs/>
          <w:i/>
          <w:sz w:val="24"/>
          <w:szCs w:val="24"/>
          <w:lang w:eastAsia="en-AU"/>
        </w:rPr>
        <w:t>Social Security Act 1991</w:t>
      </w:r>
    </w:p>
    <w:p w14:paraId="6465F57C" w14:textId="77777777" w:rsidR="0007461C" w:rsidRPr="00EE3FF0" w:rsidRDefault="0007461C" w:rsidP="0007461C">
      <w:pPr>
        <w:spacing w:after="0" w:line="240" w:lineRule="auto"/>
        <w:ind w:right="91"/>
        <w:jc w:val="center"/>
        <w:rPr>
          <w:rFonts w:eastAsia="Times New Roman" w:cs="Arial"/>
          <w:bCs/>
          <w:sz w:val="24"/>
          <w:szCs w:val="24"/>
          <w:lang w:eastAsia="en-AU"/>
        </w:rPr>
      </w:pPr>
    </w:p>
    <w:p w14:paraId="368777FB" w14:textId="77777777" w:rsidR="0007461C" w:rsidRPr="00EE3FF0" w:rsidRDefault="0007461C" w:rsidP="0007461C">
      <w:pPr>
        <w:spacing w:after="0" w:line="240" w:lineRule="auto"/>
        <w:ind w:right="91"/>
        <w:jc w:val="center"/>
        <w:rPr>
          <w:rFonts w:eastAsia="Times New Roman" w:cs="Arial"/>
          <w:bCs/>
          <w:i/>
          <w:sz w:val="24"/>
          <w:szCs w:val="24"/>
          <w:lang w:eastAsia="en-AU"/>
        </w:rPr>
      </w:pPr>
      <w:r w:rsidRPr="00EE3FF0">
        <w:rPr>
          <w:rFonts w:eastAsia="Times New Roman" w:cs="Arial"/>
          <w:bCs/>
          <w:i/>
          <w:sz w:val="24"/>
          <w:szCs w:val="24"/>
          <w:lang w:eastAsia="en-AU"/>
        </w:rPr>
        <w:t xml:space="preserve">Social Security (Exempt Lump Sum – </w:t>
      </w:r>
      <w:proofErr w:type="spellStart"/>
      <w:r w:rsidRPr="00EE3FF0">
        <w:rPr>
          <w:rFonts w:eastAsia="Times New Roman" w:cs="Arial"/>
          <w:bCs/>
          <w:i/>
          <w:sz w:val="24"/>
          <w:szCs w:val="24"/>
          <w:lang w:eastAsia="en-AU"/>
        </w:rPr>
        <w:t>Youpla</w:t>
      </w:r>
      <w:proofErr w:type="spellEnd"/>
      <w:r w:rsidRPr="00EE3FF0">
        <w:rPr>
          <w:rFonts w:eastAsia="Times New Roman" w:cs="Arial"/>
          <w:bCs/>
          <w:i/>
          <w:sz w:val="24"/>
          <w:szCs w:val="24"/>
          <w:lang w:eastAsia="en-AU"/>
        </w:rPr>
        <w:t xml:space="preserve"> Support Program) Determination 2024</w:t>
      </w:r>
    </w:p>
    <w:p w14:paraId="06129B2C" w14:textId="77777777" w:rsidR="0007461C" w:rsidRPr="00EE3FF0" w:rsidRDefault="0007461C" w:rsidP="0007461C">
      <w:pPr>
        <w:spacing w:after="0" w:line="240" w:lineRule="auto"/>
        <w:ind w:right="91"/>
        <w:jc w:val="center"/>
        <w:rPr>
          <w:rFonts w:eastAsia="Times New Roman" w:cs="Arial"/>
          <w:i/>
          <w:sz w:val="24"/>
          <w:szCs w:val="24"/>
          <w:lang w:eastAsia="en-AU"/>
        </w:rPr>
      </w:pPr>
    </w:p>
    <w:p w14:paraId="12D7A94D" w14:textId="77777777" w:rsidR="0007461C" w:rsidRPr="00EE3FF0" w:rsidRDefault="0007461C" w:rsidP="0007461C">
      <w:pPr>
        <w:spacing w:after="0" w:line="240" w:lineRule="auto"/>
        <w:ind w:right="91"/>
        <w:rPr>
          <w:rFonts w:eastAsia="Times New Roman" w:cs="Arial"/>
          <w:b/>
          <w:sz w:val="24"/>
          <w:szCs w:val="24"/>
          <w:lang w:eastAsia="en-AU"/>
        </w:rPr>
      </w:pPr>
      <w:r w:rsidRPr="00EE3FF0">
        <w:rPr>
          <w:rFonts w:eastAsia="Times New Roman" w:cs="Arial"/>
          <w:b/>
          <w:sz w:val="24"/>
          <w:szCs w:val="24"/>
          <w:lang w:eastAsia="en-AU"/>
        </w:rPr>
        <w:t>Purpose</w:t>
      </w:r>
    </w:p>
    <w:p w14:paraId="768698EE"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Style w:val="booktitle0"/>
          <w:rFonts w:ascii="Arial" w:hAnsi="Arial" w:cs="Arial"/>
          <w:color w:val="000000"/>
        </w:rPr>
        <w:t> </w:t>
      </w:r>
    </w:p>
    <w:p w14:paraId="24A5D7E0" w14:textId="172A0BF2" w:rsidR="0007461C" w:rsidRPr="00EE3FF0" w:rsidRDefault="00B36A7D" w:rsidP="00B36A7D">
      <w:pPr>
        <w:pStyle w:val="NormalWeb"/>
        <w:spacing w:before="0" w:beforeAutospacing="0" w:after="0" w:afterAutospacing="0"/>
        <w:jc w:val="both"/>
        <w:rPr>
          <w:rFonts w:ascii="Arial" w:hAnsi="Arial" w:cs="Arial"/>
          <w:color w:val="000000"/>
        </w:rPr>
      </w:pPr>
      <w:r w:rsidRPr="00EE3FF0">
        <w:rPr>
          <w:rStyle w:val="booktitle0"/>
          <w:rFonts w:ascii="Arial" w:hAnsi="Arial" w:cs="Arial"/>
          <w:color w:val="000000"/>
        </w:rPr>
        <w:t>The </w:t>
      </w:r>
      <w:r w:rsidRPr="00EE3FF0">
        <w:rPr>
          <w:rStyle w:val="booktitle0"/>
          <w:rFonts w:ascii="Arial" w:hAnsi="Arial" w:cs="Arial"/>
          <w:i/>
          <w:iCs/>
          <w:color w:val="000000"/>
        </w:rPr>
        <w:t xml:space="preserve">Social Security (Exempt Lump Sum – </w:t>
      </w:r>
      <w:proofErr w:type="spellStart"/>
      <w:r w:rsidRPr="00EE3FF0">
        <w:rPr>
          <w:rFonts w:ascii="Arial" w:hAnsi="Arial" w:cs="Arial"/>
          <w:bCs/>
          <w:i/>
          <w:iCs/>
          <w:color w:val="000000"/>
        </w:rPr>
        <w:t>Youpla</w:t>
      </w:r>
      <w:proofErr w:type="spellEnd"/>
      <w:r w:rsidRPr="00EE3FF0">
        <w:rPr>
          <w:rFonts w:ascii="Arial" w:hAnsi="Arial" w:cs="Arial"/>
          <w:bCs/>
          <w:i/>
          <w:iCs/>
          <w:color w:val="000000"/>
        </w:rPr>
        <w:t xml:space="preserve"> Support Program</w:t>
      </w:r>
      <w:r w:rsidRPr="00EE3FF0">
        <w:rPr>
          <w:rStyle w:val="booktitle0"/>
          <w:rFonts w:ascii="Arial" w:hAnsi="Arial" w:cs="Arial"/>
          <w:i/>
          <w:iCs/>
          <w:color w:val="000000"/>
        </w:rPr>
        <w:t>)</w:t>
      </w:r>
      <w:r w:rsidRPr="00EE3FF0">
        <w:rPr>
          <w:rFonts w:ascii="Arial" w:hAnsi="Arial" w:cs="Arial"/>
          <w:color w:val="000000"/>
        </w:rPr>
        <w:t> </w:t>
      </w:r>
      <w:r w:rsidRPr="00EE3FF0">
        <w:rPr>
          <w:rStyle w:val="booktitle0"/>
          <w:rFonts w:ascii="Arial" w:hAnsi="Arial" w:cs="Arial"/>
          <w:i/>
          <w:iCs/>
          <w:color w:val="000000"/>
        </w:rPr>
        <w:t>Determination 2024</w:t>
      </w:r>
      <w:r w:rsidRPr="00EE3FF0">
        <w:rPr>
          <w:rStyle w:val="booktitle0"/>
          <w:rFonts w:ascii="Arial" w:hAnsi="Arial" w:cs="Arial"/>
          <w:color w:val="000000"/>
        </w:rPr>
        <w:t xml:space="preserve"> (Determination) ensures that an amount paid to an eligible person under the </w:t>
      </w:r>
      <w:proofErr w:type="spellStart"/>
      <w:r w:rsidRPr="00EE3FF0">
        <w:rPr>
          <w:rFonts w:ascii="Arial" w:hAnsi="Arial" w:cs="Arial"/>
          <w:bCs/>
          <w:iCs/>
          <w:color w:val="000000"/>
        </w:rPr>
        <w:t>Youpla</w:t>
      </w:r>
      <w:proofErr w:type="spellEnd"/>
      <w:r w:rsidRPr="00EE3FF0">
        <w:rPr>
          <w:rFonts w:ascii="Arial" w:hAnsi="Arial" w:cs="Arial"/>
          <w:bCs/>
          <w:iCs/>
          <w:color w:val="000000"/>
        </w:rPr>
        <w:t xml:space="preserve"> Support Program</w:t>
      </w:r>
      <w:r w:rsidRPr="00EE3FF0">
        <w:rPr>
          <w:rFonts w:ascii="Arial" w:hAnsi="Arial" w:cs="Arial"/>
          <w:b/>
          <w:bCs/>
          <w:i/>
          <w:iCs/>
          <w:color w:val="000000"/>
        </w:rPr>
        <w:t xml:space="preserve"> </w:t>
      </w:r>
      <w:r w:rsidRPr="00EE3FF0">
        <w:rPr>
          <w:rStyle w:val="booktitle0"/>
          <w:rFonts w:ascii="Arial" w:hAnsi="Arial" w:cs="Arial"/>
          <w:color w:val="000000"/>
        </w:rPr>
        <w:t xml:space="preserve">(Program) is an exempt lump sum under paragraph 8(11)(d) of the </w:t>
      </w:r>
      <w:r w:rsidR="0007461C" w:rsidRPr="00EE3FF0">
        <w:rPr>
          <w:rStyle w:val="booktitle0"/>
          <w:rFonts w:ascii="Arial" w:hAnsi="Arial" w:cs="Arial"/>
          <w:i/>
          <w:iCs/>
          <w:color w:val="000000"/>
        </w:rPr>
        <w:t>Social Security Act 1991</w:t>
      </w:r>
      <w:r w:rsidR="0007461C" w:rsidRPr="00EE3FF0">
        <w:rPr>
          <w:rStyle w:val="booktitle0"/>
          <w:rFonts w:ascii="Arial" w:hAnsi="Arial" w:cs="Arial"/>
          <w:color w:val="000000"/>
        </w:rPr>
        <w:t> (the Act).</w:t>
      </w:r>
    </w:p>
    <w:p w14:paraId="09577822" w14:textId="47BBCFBB" w:rsidR="0007461C" w:rsidRPr="00EE3FF0" w:rsidRDefault="0007461C" w:rsidP="0007461C">
      <w:pPr>
        <w:pStyle w:val="NormalWeb"/>
        <w:spacing w:before="0" w:beforeAutospacing="0" w:after="0" w:afterAutospacing="0"/>
        <w:jc w:val="both"/>
        <w:rPr>
          <w:rFonts w:ascii="Arial" w:hAnsi="Arial" w:cs="Arial"/>
          <w:color w:val="000000"/>
        </w:rPr>
      </w:pPr>
    </w:p>
    <w:p w14:paraId="2D07ECA1" w14:textId="51E37B3A" w:rsidR="0007461C" w:rsidRPr="00EE3FF0" w:rsidRDefault="0007461C" w:rsidP="00924EFD">
      <w:pPr>
        <w:pStyle w:val="NormalWeb"/>
        <w:spacing w:before="0" w:beforeAutospacing="0" w:after="0" w:afterAutospacing="0"/>
        <w:jc w:val="both"/>
        <w:rPr>
          <w:rFonts w:ascii="Arial" w:hAnsi="Arial" w:cs="Arial"/>
          <w:color w:val="000000"/>
        </w:rPr>
      </w:pPr>
      <w:r w:rsidRPr="00EE3FF0">
        <w:rPr>
          <w:rFonts w:ascii="Arial" w:hAnsi="Arial" w:cs="Arial"/>
          <w:color w:val="000000"/>
        </w:rPr>
        <w:t>A payment under the Program</w:t>
      </w:r>
      <w:r w:rsidR="009178A6" w:rsidRPr="00EE3FF0">
        <w:rPr>
          <w:rFonts w:ascii="Arial" w:hAnsi="Arial" w:cs="Arial"/>
          <w:color w:val="000000"/>
        </w:rPr>
        <w:t xml:space="preserve"> </w:t>
      </w:r>
      <w:r w:rsidRPr="00EE3FF0">
        <w:rPr>
          <w:rFonts w:ascii="Arial" w:hAnsi="Arial" w:cs="Arial"/>
          <w:color w:val="000000"/>
        </w:rPr>
        <w:t xml:space="preserve">is a </w:t>
      </w:r>
      <w:r w:rsidR="00B36A7D" w:rsidRPr="00EE3FF0">
        <w:rPr>
          <w:rFonts w:ascii="Arial" w:hAnsi="Arial" w:cs="Arial"/>
          <w:color w:val="000000"/>
        </w:rPr>
        <w:t>re</w:t>
      </w:r>
      <w:r w:rsidRPr="00EE3FF0">
        <w:rPr>
          <w:rFonts w:ascii="Arial" w:hAnsi="Arial" w:cs="Arial"/>
          <w:color w:val="000000"/>
        </w:rPr>
        <w:t>s</w:t>
      </w:r>
      <w:r w:rsidR="00B36A7D" w:rsidRPr="00EE3FF0">
        <w:rPr>
          <w:rFonts w:ascii="Arial" w:hAnsi="Arial" w:cs="Arial"/>
          <w:color w:val="000000"/>
        </w:rPr>
        <w:t>olution</w:t>
      </w:r>
      <w:r w:rsidRPr="00EE3FF0">
        <w:rPr>
          <w:rFonts w:ascii="Arial" w:hAnsi="Arial" w:cs="Arial"/>
          <w:color w:val="000000"/>
        </w:rPr>
        <w:t xml:space="preserve"> payment made by the Australian</w:t>
      </w:r>
      <w:r w:rsidR="00B36A7D" w:rsidRPr="00EE3FF0">
        <w:rPr>
          <w:rFonts w:ascii="Arial" w:hAnsi="Arial" w:cs="Arial"/>
          <w:color w:val="000000"/>
        </w:rPr>
        <w:t> </w:t>
      </w:r>
      <w:r w:rsidRPr="00EE3FF0">
        <w:rPr>
          <w:rFonts w:ascii="Arial" w:hAnsi="Arial" w:cs="Arial"/>
          <w:color w:val="000000"/>
        </w:rPr>
        <w:t xml:space="preserve">Government to support eligible persons affected by the collapse and liquidation of the </w:t>
      </w:r>
      <w:proofErr w:type="spellStart"/>
      <w:r w:rsidRPr="00EE3FF0">
        <w:rPr>
          <w:rFonts w:ascii="Arial" w:hAnsi="Arial" w:cs="Arial"/>
          <w:color w:val="000000"/>
        </w:rPr>
        <w:t>Youpla</w:t>
      </w:r>
      <w:proofErr w:type="spellEnd"/>
      <w:r w:rsidRPr="00EE3FF0">
        <w:rPr>
          <w:rFonts w:ascii="Arial" w:hAnsi="Arial" w:cs="Arial"/>
          <w:color w:val="000000"/>
        </w:rPr>
        <w:t xml:space="preserve"> Group of companies.  </w:t>
      </w:r>
    </w:p>
    <w:p w14:paraId="240DB91A"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Style w:val="booktitle0"/>
          <w:rFonts w:ascii="Arial" w:hAnsi="Arial" w:cs="Arial"/>
          <w:color w:val="000000"/>
        </w:rPr>
        <w:t> </w:t>
      </w:r>
    </w:p>
    <w:p w14:paraId="3D82E167" w14:textId="51D7CA31" w:rsidR="0007461C" w:rsidRPr="00EE3FF0" w:rsidRDefault="0007461C" w:rsidP="0007461C">
      <w:pPr>
        <w:pStyle w:val="NormalWeb"/>
        <w:spacing w:before="0" w:beforeAutospacing="0" w:after="0" w:afterAutospacing="0"/>
        <w:jc w:val="both"/>
        <w:rPr>
          <w:rFonts w:ascii="Arial" w:hAnsi="Arial" w:cs="Arial"/>
          <w:color w:val="000000"/>
        </w:rPr>
      </w:pPr>
      <w:r w:rsidRPr="00EE3FF0">
        <w:rPr>
          <w:rStyle w:val="booktitle0"/>
          <w:rFonts w:ascii="Arial" w:hAnsi="Arial" w:cs="Arial"/>
          <w:color w:val="000000"/>
        </w:rPr>
        <w:t xml:space="preserve">By determining that a payment made under the </w:t>
      </w:r>
      <w:r w:rsidRPr="00EE3FF0">
        <w:rPr>
          <w:rFonts w:ascii="Arial" w:hAnsi="Arial" w:cs="Arial"/>
          <w:bCs/>
          <w:iCs/>
          <w:color w:val="000000"/>
        </w:rPr>
        <w:t>Program</w:t>
      </w:r>
      <w:r w:rsidRPr="00EE3FF0">
        <w:rPr>
          <w:rFonts w:ascii="Arial" w:hAnsi="Arial" w:cs="Arial"/>
          <w:b/>
          <w:bCs/>
          <w:i/>
          <w:iCs/>
          <w:color w:val="000000"/>
        </w:rPr>
        <w:t xml:space="preserve"> </w:t>
      </w:r>
      <w:r w:rsidRPr="00EE3FF0">
        <w:rPr>
          <w:rStyle w:val="booktitle0"/>
          <w:rFonts w:ascii="Arial" w:hAnsi="Arial" w:cs="Arial"/>
          <w:color w:val="000000"/>
        </w:rPr>
        <w:t>is an exempt lump sum under the Act, the amount of the payment will not be assessed as income for the purposes of the recipient’s social security payment.</w:t>
      </w:r>
    </w:p>
    <w:p w14:paraId="610E06C8" w14:textId="021DC3F5" w:rsidR="0007461C" w:rsidRPr="00EE3FF0" w:rsidRDefault="0007461C" w:rsidP="0007461C">
      <w:pPr>
        <w:pStyle w:val="NormalWeb"/>
        <w:spacing w:before="0" w:beforeAutospacing="0" w:after="0" w:afterAutospacing="0"/>
        <w:rPr>
          <w:rFonts w:ascii="Arial" w:hAnsi="Arial" w:cs="Arial"/>
          <w:color w:val="000000"/>
        </w:rPr>
      </w:pPr>
    </w:p>
    <w:p w14:paraId="722702BE"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Style w:val="booktitle0"/>
          <w:rFonts w:ascii="Arial" w:hAnsi="Arial" w:cs="Arial"/>
          <w:b/>
          <w:bCs/>
          <w:color w:val="000000"/>
        </w:rPr>
        <w:t>Background</w:t>
      </w:r>
    </w:p>
    <w:p w14:paraId="5DA115ED"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Fonts w:ascii="Arial" w:hAnsi="Arial" w:cs="Arial"/>
          <w:color w:val="000000"/>
        </w:rPr>
        <w:t> </w:t>
      </w:r>
    </w:p>
    <w:p w14:paraId="07D31C50"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Fonts w:ascii="Arial" w:hAnsi="Arial" w:cs="Arial"/>
          <w:color w:val="000000"/>
          <w:u w:val="single"/>
        </w:rPr>
        <w:t>Exempt lump sums</w:t>
      </w:r>
    </w:p>
    <w:p w14:paraId="48F1DC2A" w14:textId="706EC581" w:rsidR="0007461C" w:rsidRPr="00EE3FF0" w:rsidRDefault="0007461C" w:rsidP="0007461C">
      <w:pPr>
        <w:pStyle w:val="NormalWeb"/>
        <w:spacing w:before="0" w:beforeAutospacing="0" w:after="0" w:afterAutospacing="0"/>
        <w:jc w:val="both"/>
        <w:rPr>
          <w:rFonts w:ascii="Arial" w:hAnsi="Arial" w:cs="Arial"/>
          <w:color w:val="000000"/>
        </w:rPr>
      </w:pPr>
    </w:p>
    <w:p w14:paraId="01980C75" w14:textId="791D2FB3"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xml:space="preserve">An income amount earned, </w:t>
      </w:r>
      <w:proofErr w:type="gramStart"/>
      <w:r w:rsidRPr="00EE3FF0">
        <w:rPr>
          <w:rFonts w:ascii="Arial" w:hAnsi="Arial" w:cs="Arial"/>
          <w:color w:val="000000"/>
        </w:rPr>
        <w:t>derived</w:t>
      </w:r>
      <w:proofErr w:type="gramEnd"/>
      <w:r w:rsidRPr="00EE3FF0">
        <w:rPr>
          <w:rFonts w:ascii="Arial" w:hAnsi="Arial" w:cs="Arial"/>
          <w:color w:val="000000"/>
        </w:rPr>
        <w:t xml:space="preserve"> or received for a person’s own use or benefit is generally assessed as income under the social security law. However, paragraph</w:t>
      </w:r>
      <w:r w:rsidR="00B36A7D" w:rsidRPr="00EE3FF0">
        <w:rPr>
          <w:rFonts w:ascii="Arial" w:hAnsi="Arial" w:cs="Arial"/>
          <w:color w:val="000000"/>
        </w:rPr>
        <w:t> </w:t>
      </w:r>
      <w:r w:rsidRPr="00EE3FF0">
        <w:rPr>
          <w:rFonts w:ascii="Arial" w:hAnsi="Arial" w:cs="Arial"/>
          <w:color w:val="000000"/>
        </w:rPr>
        <w:t>8(11)(d) of the Act allows the Secretary of the Department</w:t>
      </w:r>
      <w:r w:rsidR="00CA6E5A" w:rsidRPr="00EE3FF0">
        <w:rPr>
          <w:rFonts w:ascii="Arial" w:hAnsi="Arial" w:cs="Arial"/>
          <w:color w:val="000000"/>
        </w:rPr>
        <w:t xml:space="preserve"> of Social</w:t>
      </w:r>
      <w:r w:rsidR="00B36A7D" w:rsidRPr="00EE3FF0">
        <w:rPr>
          <w:rFonts w:ascii="Arial" w:hAnsi="Arial" w:cs="Arial"/>
          <w:color w:val="000000"/>
        </w:rPr>
        <w:t> </w:t>
      </w:r>
      <w:r w:rsidR="00CA6E5A" w:rsidRPr="00EE3FF0">
        <w:rPr>
          <w:rFonts w:ascii="Arial" w:hAnsi="Arial" w:cs="Arial"/>
          <w:color w:val="000000"/>
        </w:rPr>
        <w:t>Services</w:t>
      </w:r>
      <w:r w:rsidRPr="00EE3FF0">
        <w:rPr>
          <w:rFonts w:ascii="Arial" w:hAnsi="Arial" w:cs="Arial"/>
          <w:color w:val="000000"/>
        </w:rPr>
        <w:t xml:space="preserve">, or </w:t>
      </w:r>
      <w:r w:rsidR="0063318E" w:rsidRPr="00EE3FF0">
        <w:rPr>
          <w:rFonts w:ascii="Arial" w:hAnsi="Arial" w:cs="Arial"/>
          <w:color w:val="000000"/>
        </w:rPr>
        <w:t xml:space="preserve">their </w:t>
      </w:r>
      <w:r w:rsidRPr="00EE3FF0">
        <w:rPr>
          <w:rFonts w:ascii="Arial" w:hAnsi="Arial" w:cs="Arial"/>
          <w:color w:val="000000"/>
        </w:rPr>
        <w:t>delegate, to determine that an amount, or class of amounts, received by a person is an exempt lump sum for the purposes of the Act. An exempt lump sum is e</w:t>
      </w:r>
      <w:r w:rsidR="000F47D0" w:rsidRPr="00EE3FF0">
        <w:rPr>
          <w:rFonts w:ascii="Arial" w:hAnsi="Arial" w:cs="Arial"/>
          <w:color w:val="000000"/>
        </w:rPr>
        <w:t xml:space="preserve">xcluded from the definition of </w:t>
      </w:r>
      <w:r w:rsidR="00C32194" w:rsidRPr="00EE3FF0">
        <w:rPr>
          <w:rFonts w:ascii="Arial" w:hAnsi="Arial" w:cs="Arial"/>
          <w:color w:val="000000"/>
        </w:rPr>
        <w:t>'</w:t>
      </w:r>
      <w:r w:rsidRPr="00EE3FF0">
        <w:rPr>
          <w:rFonts w:ascii="Arial" w:hAnsi="Arial" w:cs="Arial"/>
          <w:color w:val="000000"/>
        </w:rPr>
        <w:t xml:space="preserve">ordinary </w:t>
      </w:r>
      <w:r w:rsidR="000F47D0" w:rsidRPr="00EE3FF0">
        <w:rPr>
          <w:rFonts w:ascii="Arial" w:hAnsi="Arial" w:cs="Arial"/>
          <w:color w:val="000000"/>
        </w:rPr>
        <w:t>income</w:t>
      </w:r>
      <w:r w:rsidR="00C32194" w:rsidRPr="00EE3FF0">
        <w:rPr>
          <w:rFonts w:ascii="Arial" w:hAnsi="Arial" w:cs="Arial"/>
          <w:color w:val="000000"/>
        </w:rPr>
        <w:t>’</w:t>
      </w:r>
      <w:r w:rsidRPr="00EE3FF0">
        <w:rPr>
          <w:rFonts w:ascii="Arial" w:hAnsi="Arial" w:cs="Arial"/>
          <w:color w:val="000000"/>
        </w:rPr>
        <w:t xml:space="preserve"> in subsection 8(1) of the Act. This means the amount is not </w:t>
      </w:r>
      <w:proofErr w:type="gramStart"/>
      <w:r w:rsidRPr="00EE3FF0">
        <w:rPr>
          <w:rFonts w:ascii="Arial" w:hAnsi="Arial" w:cs="Arial"/>
          <w:color w:val="000000"/>
        </w:rPr>
        <w:t>taken into account</w:t>
      </w:r>
      <w:proofErr w:type="gramEnd"/>
      <w:r w:rsidRPr="00EE3FF0">
        <w:rPr>
          <w:rFonts w:ascii="Arial" w:hAnsi="Arial" w:cs="Arial"/>
          <w:color w:val="000000"/>
        </w:rPr>
        <w:t xml:space="preserve"> under the social security income test.</w:t>
      </w:r>
    </w:p>
    <w:p w14:paraId="412285C6"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22A0B7FC" w14:textId="63D01875" w:rsidR="0007461C" w:rsidRPr="00EE3FF0" w:rsidRDefault="0007461C" w:rsidP="00557CF3">
      <w:pPr>
        <w:pStyle w:val="NormalWeb"/>
        <w:spacing w:before="0" w:beforeAutospacing="0" w:after="0" w:afterAutospacing="0"/>
        <w:jc w:val="both"/>
        <w:rPr>
          <w:rFonts w:ascii="Arial" w:hAnsi="Arial" w:cs="Arial"/>
          <w:color w:val="000000"/>
        </w:rPr>
      </w:pPr>
      <w:r w:rsidRPr="00EE3FF0">
        <w:rPr>
          <w:rFonts w:ascii="Arial" w:hAnsi="Arial" w:cs="Arial"/>
          <w:color w:val="000000"/>
        </w:rPr>
        <w:t>The exemption of a lump sum payment from the income test does not affect the assessment of any ongoing income generated by the lump sum, nor any assessable asset produced from the lump sum. These will be counted under the social security income and assets tests respectively. This is consistent with the treatment of other amounts as exempt lump sums under paragraph 8(11)(d) of the Act.</w:t>
      </w:r>
    </w:p>
    <w:p w14:paraId="241E6CC3" w14:textId="77777777" w:rsidR="00557CF3" w:rsidRPr="00EE3FF0" w:rsidRDefault="00557CF3" w:rsidP="00557CF3">
      <w:pPr>
        <w:pStyle w:val="NormalWeb"/>
        <w:spacing w:before="0" w:beforeAutospacing="0" w:after="0" w:afterAutospacing="0"/>
        <w:jc w:val="both"/>
        <w:rPr>
          <w:rFonts w:ascii="Arial" w:hAnsi="Arial" w:cs="Arial"/>
          <w:color w:val="000000"/>
        </w:rPr>
      </w:pPr>
    </w:p>
    <w:p w14:paraId="0ABEF672" w14:textId="77777777" w:rsidR="0007461C" w:rsidRPr="00EE3FF0" w:rsidRDefault="0007461C" w:rsidP="0007461C">
      <w:pPr>
        <w:pStyle w:val="NormalWeb"/>
        <w:spacing w:before="0" w:beforeAutospacing="0" w:after="200" w:afterAutospacing="0" w:line="276" w:lineRule="atLeast"/>
        <w:rPr>
          <w:rFonts w:ascii="Arial" w:hAnsi="Arial" w:cs="Arial"/>
          <w:color w:val="000000"/>
          <w:u w:val="single"/>
        </w:rPr>
      </w:pPr>
      <w:proofErr w:type="spellStart"/>
      <w:r w:rsidRPr="00EE3FF0">
        <w:rPr>
          <w:rFonts w:ascii="Arial" w:hAnsi="Arial" w:cs="Arial"/>
          <w:color w:val="000000"/>
          <w:u w:val="single"/>
        </w:rPr>
        <w:t>Youpla</w:t>
      </w:r>
      <w:proofErr w:type="spellEnd"/>
      <w:r w:rsidRPr="00EE3FF0">
        <w:rPr>
          <w:rFonts w:ascii="Arial" w:hAnsi="Arial" w:cs="Arial"/>
          <w:color w:val="000000"/>
          <w:u w:val="single"/>
        </w:rPr>
        <w:t xml:space="preserve"> Support Program</w:t>
      </w:r>
    </w:p>
    <w:p w14:paraId="5B013A38" w14:textId="6422C9B5" w:rsidR="0007461C" w:rsidRPr="00EE3FF0" w:rsidRDefault="0007461C" w:rsidP="0007461C">
      <w:pPr>
        <w:shd w:val="clear" w:color="auto" w:fill="FFFFFF"/>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t>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 of companies, including the four funeral funds of 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 (Aboriginal Community Benefit Fund Pty Ltd, Aboriginal Community Benefit Fund No</w:t>
      </w:r>
      <w:r w:rsidR="00E303E1" w:rsidRPr="00EE3FF0">
        <w:rPr>
          <w:rFonts w:eastAsia="Times New Roman" w:cs="Arial"/>
          <w:color w:val="000000"/>
          <w:sz w:val="24"/>
          <w:szCs w:val="24"/>
          <w:lang w:eastAsia="en-AU"/>
        </w:rPr>
        <w:t> </w:t>
      </w:r>
      <w:r w:rsidRPr="00EE3FF0">
        <w:rPr>
          <w:rFonts w:eastAsia="Times New Roman" w:cs="Arial"/>
          <w:color w:val="000000"/>
          <w:sz w:val="24"/>
          <w:szCs w:val="24"/>
          <w:lang w:eastAsia="en-AU"/>
        </w:rPr>
        <w:t xml:space="preserve">2 Pty Ltd, ACBF Funeral Plans Pty Ltd and Community Funeral Plans Pty Ltd), were placed into liquidation </w:t>
      </w:r>
      <w:r w:rsidR="00052363" w:rsidRPr="00EE3FF0">
        <w:rPr>
          <w:rFonts w:eastAsia="Times New Roman" w:cs="Arial"/>
          <w:color w:val="000000"/>
          <w:sz w:val="24"/>
          <w:szCs w:val="24"/>
          <w:lang w:eastAsia="en-AU"/>
        </w:rPr>
        <w:t xml:space="preserve">between </w:t>
      </w:r>
      <w:r w:rsidRPr="00EE3FF0">
        <w:rPr>
          <w:rFonts w:eastAsia="Times New Roman" w:cs="Arial"/>
          <w:color w:val="000000"/>
          <w:sz w:val="24"/>
          <w:szCs w:val="24"/>
          <w:lang w:eastAsia="en-AU"/>
        </w:rPr>
        <w:t>March </w:t>
      </w:r>
      <w:r w:rsidR="00052363" w:rsidRPr="00EE3FF0">
        <w:rPr>
          <w:rFonts w:eastAsia="Times New Roman" w:cs="Arial"/>
          <w:color w:val="000000"/>
          <w:sz w:val="24"/>
          <w:szCs w:val="24"/>
          <w:lang w:eastAsia="en-AU"/>
        </w:rPr>
        <w:t xml:space="preserve">and April </w:t>
      </w:r>
      <w:r w:rsidRPr="00EE3FF0">
        <w:rPr>
          <w:rFonts w:eastAsia="Times New Roman" w:cs="Arial"/>
          <w:color w:val="000000"/>
          <w:sz w:val="24"/>
          <w:szCs w:val="24"/>
          <w:lang w:eastAsia="en-AU"/>
        </w:rPr>
        <w:t xml:space="preserve">2022 by its directors, causing uncertainty and distress for its members. At the date of liquidation, 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Group was providing funeral cover for fund members who are almost all First Nations people.</w:t>
      </w:r>
    </w:p>
    <w:p w14:paraId="5F527C20" w14:textId="77777777" w:rsidR="00750037" w:rsidRPr="00EE3FF0" w:rsidRDefault="0007461C" w:rsidP="00750037">
      <w:pPr>
        <w:shd w:val="clear" w:color="auto" w:fill="FFFFFF"/>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lastRenderedPageBreak/>
        <w:t> </w:t>
      </w:r>
    </w:p>
    <w:p w14:paraId="7A70C431" w14:textId="25A11DFD" w:rsidR="00750037" w:rsidRPr="00EE3FF0" w:rsidRDefault="00750037" w:rsidP="00750037">
      <w:pPr>
        <w:shd w:val="clear" w:color="auto" w:fill="FFFFFF"/>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t xml:space="preserve">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Group’s entry into liquidation triggered a need </w:t>
      </w:r>
      <w:r w:rsidR="0063318E" w:rsidRPr="00EE3FF0">
        <w:rPr>
          <w:rFonts w:eastAsia="Times New Roman" w:cs="Arial"/>
          <w:color w:val="000000"/>
          <w:sz w:val="24"/>
          <w:szCs w:val="24"/>
          <w:lang w:eastAsia="en-AU"/>
        </w:rPr>
        <w:t xml:space="preserve">for </w:t>
      </w:r>
      <w:r w:rsidR="00052363" w:rsidRPr="00EE3FF0">
        <w:rPr>
          <w:rFonts w:eastAsia="Times New Roman" w:cs="Arial"/>
          <w:color w:val="000000"/>
          <w:sz w:val="24"/>
          <w:szCs w:val="24"/>
          <w:lang w:eastAsia="en-AU"/>
        </w:rPr>
        <w:t>temporary</w:t>
      </w:r>
      <w:r w:rsidR="0063318E" w:rsidRPr="00EE3FF0">
        <w:rPr>
          <w:rFonts w:eastAsia="Times New Roman" w:cs="Arial"/>
          <w:color w:val="000000"/>
          <w:sz w:val="24"/>
          <w:szCs w:val="24"/>
          <w:lang w:eastAsia="en-AU"/>
        </w:rPr>
        <w:t xml:space="preserve"> arrangements to be put in place </w:t>
      </w:r>
      <w:r w:rsidRPr="00EE3FF0">
        <w:rPr>
          <w:rFonts w:eastAsia="Times New Roman" w:cs="Arial"/>
          <w:color w:val="000000"/>
          <w:sz w:val="24"/>
          <w:szCs w:val="24"/>
          <w:lang w:eastAsia="en-AU"/>
        </w:rPr>
        <w:t xml:space="preserve">to </w:t>
      </w:r>
      <w:r w:rsidR="0063318E" w:rsidRPr="00EE3FF0">
        <w:rPr>
          <w:rFonts w:eastAsia="Times New Roman" w:cs="Arial"/>
          <w:color w:val="000000"/>
          <w:sz w:val="24"/>
          <w:szCs w:val="24"/>
          <w:lang w:eastAsia="en-AU"/>
        </w:rPr>
        <w:t xml:space="preserve">enable </w:t>
      </w:r>
      <w:r w:rsidRPr="00EE3FF0">
        <w:rPr>
          <w:rFonts w:eastAsia="Times New Roman" w:cs="Arial"/>
          <w:color w:val="000000"/>
          <w:sz w:val="24"/>
          <w:szCs w:val="24"/>
          <w:lang w:eastAsia="en-AU"/>
        </w:rPr>
        <w:t xml:space="preserve">the families of deceased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 fund members to mourn their loved ones and conduct Sorry</w:t>
      </w:r>
      <w:r w:rsidR="00B36A7D" w:rsidRPr="00EE3FF0">
        <w:rPr>
          <w:rFonts w:eastAsia="Times New Roman" w:cs="Arial"/>
          <w:color w:val="000000"/>
          <w:sz w:val="24"/>
          <w:szCs w:val="24"/>
          <w:lang w:eastAsia="en-AU"/>
        </w:rPr>
        <w:t> </w:t>
      </w:r>
      <w:r w:rsidRPr="00EE3FF0">
        <w:rPr>
          <w:rFonts w:eastAsia="Times New Roman" w:cs="Arial"/>
          <w:color w:val="000000"/>
          <w:sz w:val="24"/>
          <w:szCs w:val="24"/>
          <w:lang w:eastAsia="en-AU"/>
        </w:rPr>
        <w:t>Business with dignity</w:t>
      </w:r>
      <w:r w:rsidR="00052363" w:rsidRPr="00EE3FF0">
        <w:rPr>
          <w:rFonts w:eastAsia="Times New Roman" w:cs="Arial"/>
          <w:color w:val="000000"/>
          <w:sz w:val="24"/>
          <w:szCs w:val="24"/>
          <w:lang w:eastAsia="en-AU"/>
        </w:rPr>
        <w:t>, while the Government developed an enduring resolution.</w:t>
      </w:r>
    </w:p>
    <w:p w14:paraId="59236922" w14:textId="77777777" w:rsidR="0007461C" w:rsidRPr="00EE3FF0" w:rsidRDefault="0007461C" w:rsidP="0007461C">
      <w:pPr>
        <w:shd w:val="clear" w:color="auto" w:fill="FFFFFF"/>
        <w:spacing w:after="0" w:line="240" w:lineRule="auto"/>
        <w:jc w:val="both"/>
        <w:rPr>
          <w:rFonts w:eastAsia="Times New Roman" w:cs="Arial"/>
          <w:color w:val="000000"/>
          <w:sz w:val="24"/>
          <w:szCs w:val="24"/>
          <w:lang w:eastAsia="en-AU"/>
        </w:rPr>
      </w:pPr>
    </w:p>
    <w:p w14:paraId="3E8521AE" w14:textId="6FBBE986" w:rsidR="0007461C" w:rsidRPr="00EE3FF0" w:rsidRDefault="0007461C" w:rsidP="0007461C">
      <w:pPr>
        <w:shd w:val="clear" w:color="auto" w:fill="FFFFFF"/>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t xml:space="preserve">The </w:t>
      </w:r>
      <w:r w:rsidRPr="00EE3FF0">
        <w:rPr>
          <w:rFonts w:cs="Arial"/>
          <w:iCs/>
          <w:sz w:val="24"/>
          <w:szCs w:val="24"/>
        </w:rPr>
        <w:t>interim</w:t>
      </w:r>
      <w:r w:rsidRPr="00EE3FF0">
        <w:rPr>
          <w:rFonts w:cs="Arial"/>
          <w:i/>
          <w:iCs/>
          <w:sz w:val="24"/>
          <w:szCs w:val="24"/>
        </w:rPr>
        <w:t xml:space="preserve"> </w:t>
      </w:r>
      <w:proofErr w:type="spellStart"/>
      <w:r w:rsidRPr="00EE3FF0">
        <w:rPr>
          <w:rFonts w:cs="Arial"/>
          <w:iCs/>
          <w:sz w:val="24"/>
          <w:szCs w:val="24"/>
        </w:rPr>
        <w:t>Youpla</w:t>
      </w:r>
      <w:proofErr w:type="spellEnd"/>
      <w:r w:rsidRPr="00EE3FF0">
        <w:rPr>
          <w:rFonts w:cs="Arial"/>
          <w:iCs/>
          <w:sz w:val="24"/>
          <w:szCs w:val="24"/>
        </w:rPr>
        <w:t xml:space="preserve"> Group Funeral Benefits Program</w:t>
      </w:r>
      <w:r w:rsidRPr="00EE3FF0">
        <w:rPr>
          <w:rFonts w:eastAsia="Times New Roman" w:cs="Arial"/>
          <w:color w:val="000000"/>
          <w:sz w:val="24"/>
          <w:szCs w:val="24"/>
          <w:lang w:eastAsia="en-AU"/>
        </w:rPr>
        <w:t xml:space="preserve"> was established in </w:t>
      </w:r>
      <w:r w:rsidR="00936D6D" w:rsidRPr="00EE3FF0">
        <w:rPr>
          <w:rFonts w:eastAsia="Times New Roman" w:cs="Arial"/>
          <w:color w:val="000000"/>
          <w:sz w:val="24"/>
          <w:szCs w:val="24"/>
          <w:lang w:eastAsia="en-AU"/>
        </w:rPr>
        <w:t>September </w:t>
      </w:r>
      <w:r w:rsidRPr="00EE3FF0">
        <w:rPr>
          <w:rFonts w:eastAsia="Times New Roman" w:cs="Arial"/>
          <w:color w:val="000000"/>
          <w:sz w:val="24"/>
          <w:szCs w:val="24"/>
          <w:lang w:eastAsia="en-AU"/>
        </w:rPr>
        <w:t xml:space="preserve">2022 by the Australian Government to provide support </w:t>
      </w:r>
      <w:r w:rsidR="001479E4" w:rsidRPr="00EE3FF0">
        <w:rPr>
          <w:rFonts w:eastAsia="Times New Roman" w:cs="Arial"/>
          <w:color w:val="000000"/>
          <w:sz w:val="24"/>
          <w:szCs w:val="24"/>
          <w:lang w:eastAsia="en-AU"/>
        </w:rPr>
        <w:t xml:space="preserve">to </w:t>
      </w:r>
      <w:proofErr w:type="spellStart"/>
      <w:r w:rsidR="0063318E" w:rsidRPr="00EE3FF0">
        <w:rPr>
          <w:rFonts w:eastAsia="Times New Roman" w:cs="Arial"/>
          <w:color w:val="000000"/>
          <w:sz w:val="24"/>
          <w:szCs w:val="24"/>
          <w:lang w:eastAsia="en-AU"/>
        </w:rPr>
        <w:t>Youpla</w:t>
      </w:r>
      <w:proofErr w:type="spellEnd"/>
      <w:r w:rsidR="0063318E" w:rsidRPr="00EE3FF0">
        <w:rPr>
          <w:rFonts w:eastAsia="Times New Roman" w:cs="Arial"/>
          <w:color w:val="000000"/>
          <w:sz w:val="24"/>
          <w:szCs w:val="24"/>
          <w:lang w:eastAsia="en-AU"/>
        </w:rPr>
        <w:t xml:space="preserve"> Group fund members and their families </w:t>
      </w:r>
      <w:r w:rsidRPr="00EE3FF0">
        <w:rPr>
          <w:rFonts w:eastAsia="Times New Roman" w:cs="Arial"/>
          <w:color w:val="000000"/>
          <w:sz w:val="24"/>
          <w:szCs w:val="24"/>
          <w:lang w:eastAsia="en-AU"/>
        </w:rPr>
        <w:t>through a grant payment.</w:t>
      </w:r>
      <w:r w:rsidR="00B36A7D" w:rsidRPr="00EE3FF0">
        <w:rPr>
          <w:rFonts w:eastAsia="Times New Roman" w:cs="Arial"/>
          <w:color w:val="000000"/>
          <w:sz w:val="24"/>
          <w:szCs w:val="24"/>
          <w:lang w:eastAsia="en-AU"/>
        </w:rPr>
        <w:t xml:space="preserve"> </w:t>
      </w:r>
      <w:r w:rsidR="00185B46" w:rsidRPr="00EE3FF0">
        <w:rPr>
          <w:rFonts w:eastAsia="Times New Roman" w:cs="Arial"/>
          <w:color w:val="000000"/>
          <w:sz w:val="24"/>
          <w:szCs w:val="24"/>
          <w:lang w:eastAsia="en-AU"/>
        </w:rPr>
        <w:t xml:space="preserve">Payments under the </w:t>
      </w:r>
      <w:r w:rsidR="007D0D67" w:rsidRPr="00EE3FF0">
        <w:rPr>
          <w:rFonts w:eastAsia="Times New Roman" w:cs="Arial"/>
          <w:color w:val="000000"/>
          <w:sz w:val="24"/>
          <w:szCs w:val="24"/>
          <w:lang w:eastAsia="en-AU"/>
        </w:rPr>
        <w:t xml:space="preserve">interim </w:t>
      </w:r>
      <w:r w:rsidR="00185B46" w:rsidRPr="00EE3FF0">
        <w:rPr>
          <w:rFonts w:eastAsia="Times New Roman" w:cs="Arial"/>
          <w:color w:val="000000"/>
          <w:sz w:val="24"/>
          <w:szCs w:val="24"/>
          <w:lang w:eastAsia="en-AU"/>
        </w:rPr>
        <w:t xml:space="preserve">program </w:t>
      </w:r>
      <w:r w:rsidR="001479E4" w:rsidRPr="00EE3FF0">
        <w:rPr>
          <w:rFonts w:eastAsia="Times New Roman" w:cs="Arial"/>
          <w:color w:val="000000"/>
          <w:sz w:val="24"/>
          <w:szCs w:val="24"/>
          <w:lang w:eastAsia="en-AU"/>
        </w:rPr>
        <w:t>are</w:t>
      </w:r>
      <w:r w:rsidR="00B36A7D" w:rsidRPr="00EE3FF0">
        <w:rPr>
          <w:rFonts w:eastAsia="Times New Roman" w:cs="Arial"/>
          <w:color w:val="000000"/>
          <w:sz w:val="24"/>
          <w:szCs w:val="24"/>
          <w:lang w:eastAsia="en-AU"/>
        </w:rPr>
        <w:t xml:space="preserve"> </w:t>
      </w:r>
      <w:r w:rsidR="00185B46" w:rsidRPr="00EE3FF0">
        <w:rPr>
          <w:rFonts w:eastAsia="Times New Roman" w:cs="Arial"/>
          <w:color w:val="000000"/>
          <w:sz w:val="24"/>
          <w:szCs w:val="24"/>
          <w:lang w:eastAsia="en-AU"/>
        </w:rPr>
        <w:t>exempt from the social</w:t>
      </w:r>
      <w:r w:rsidR="00B36A7D" w:rsidRPr="00EE3FF0">
        <w:rPr>
          <w:rFonts w:eastAsia="Times New Roman" w:cs="Arial"/>
          <w:color w:val="000000"/>
          <w:sz w:val="24"/>
          <w:szCs w:val="24"/>
          <w:lang w:eastAsia="en-AU"/>
        </w:rPr>
        <w:t> </w:t>
      </w:r>
      <w:r w:rsidR="00185B46" w:rsidRPr="00EE3FF0">
        <w:rPr>
          <w:rFonts w:eastAsia="Times New Roman" w:cs="Arial"/>
          <w:color w:val="000000"/>
          <w:sz w:val="24"/>
          <w:szCs w:val="24"/>
          <w:lang w:eastAsia="en-AU"/>
        </w:rPr>
        <w:t xml:space="preserve">security income test </w:t>
      </w:r>
      <w:r w:rsidR="009178A6" w:rsidRPr="00EE3FF0">
        <w:rPr>
          <w:rFonts w:eastAsia="Times New Roman" w:cs="Arial"/>
          <w:color w:val="000000"/>
          <w:sz w:val="24"/>
          <w:szCs w:val="24"/>
          <w:lang w:eastAsia="en-AU"/>
        </w:rPr>
        <w:t>by</w:t>
      </w:r>
      <w:r w:rsidRPr="00EE3FF0">
        <w:rPr>
          <w:rFonts w:eastAsia="Times New Roman" w:cs="Arial"/>
          <w:color w:val="000000"/>
          <w:sz w:val="24"/>
          <w:szCs w:val="24"/>
          <w:lang w:eastAsia="en-AU"/>
        </w:rPr>
        <w:t xml:space="preserve"> the </w:t>
      </w:r>
      <w:r w:rsidRPr="00EE3FF0">
        <w:rPr>
          <w:rFonts w:cs="Arial"/>
          <w:bCs/>
          <w:i/>
          <w:iCs/>
          <w:color w:val="000000"/>
          <w:sz w:val="24"/>
          <w:szCs w:val="24"/>
        </w:rPr>
        <w:t xml:space="preserve">Social Security (Exempt Lump Sum – </w:t>
      </w:r>
      <w:proofErr w:type="spellStart"/>
      <w:r w:rsidRPr="00EE3FF0">
        <w:rPr>
          <w:rFonts w:cs="Arial"/>
          <w:bCs/>
          <w:i/>
          <w:iCs/>
          <w:color w:val="000000"/>
          <w:sz w:val="24"/>
          <w:szCs w:val="24"/>
        </w:rPr>
        <w:t>Youpla</w:t>
      </w:r>
      <w:proofErr w:type="spellEnd"/>
      <w:r w:rsidRPr="00EE3FF0">
        <w:rPr>
          <w:rFonts w:cs="Arial"/>
          <w:bCs/>
          <w:i/>
          <w:iCs/>
          <w:color w:val="000000"/>
          <w:sz w:val="24"/>
          <w:szCs w:val="24"/>
        </w:rPr>
        <w:t xml:space="preserve"> Group Funeral Benefits Program Payments) Determination 2022.</w:t>
      </w:r>
      <w:r w:rsidR="00B36A7D" w:rsidRPr="00EE3FF0">
        <w:rPr>
          <w:rFonts w:eastAsia="Times New Roman" w:cs="Arial"/>
          <w:color w:val="000000"/>
          <w:sz w:val="24"/>
          <w:szCs w:val="24"/>
          <w:lang w:eastAsia="en-AU"/>
        </w:rPr>
        <w:t xml:space="preserve"> </w:t>
      </w:r>
      <w:r w:rsidR="009677FA" w:rsidRPr="00EE3FF0">
        <w:rPr>
          <w:rFonts w:eastAsia="Times New Roman" w:cs="Arial"/>
          <w:color w:val="000000"/>
          <w:sz w:val="24"/>
          <w:szCs w:val="24"/>
          <w:lang w:eastAsia="en-AU"/>
        </w:rPr>
        <w:t>The i</w:t>
      </w:r>
      <w:r w:rsidR="00750037" w:rsidRPr="00EE3FF0">
        <w:rPr>
          <w:rFonts w:eastAsia="Times New Roman" w:cs="Arial"/>
          <w:color w:val="000000"/>
          <w:sz w:val="24"/>
          <w:szCs w:val="24"/>
          <w:lang w:eastAsia="en-AU"/>
        </w:rPr>
        <w:t xml:space="preserve">nterim </w:t>
      </w:r>
      <w:r w:rsidR="009677FA" w:rsidRPr="00EE3FF0">
        <w:rPr>
          <w:rFonts w:eastAsia="Times New Roman" w:cs="Arial"/>
          <w:color w:val="000000"/>
          <w:sz w:val="24"/>
          <w:szCs w:val="24"/>
          <w:lang w:eastAsia="en-AU"/>
        </w:rPr>
        <w:t xml:space="preserve">program </w:t>
      </w:r>
      <w:r w:rsidR="00A33770" w:rsidRPr="00EE3FF0">
        <w:rPr>
          <w:rFonts w:eastAsia="Times New Roman" w:cs="Arial"/>
          <w:color w:val="000000"/>
          <w:sz w:val="24"/>
          <w:szCs w:val="24"/>
          <w:lang w:eastAsia="en-AU"/>
        </w:rPr>
        <w:t xml:space="preserve">has been administered by the Department of the </w:t>
      </w:r>
      <w:proofErr w:type="gramStart"/>
      <w:r w:rsidR="00A33770" w:rsidRPr="00EE3FF0">
        <w:rPr>
          <w:rFonts w:eastAsia="Times New Roman" w:cs="Arial"/>
          <w:color w:val="000000"/>
          <w:sz w:val="24"/>
          <w:szCs w:val="24"/>
          <w:lang w:eastAsia="en-AU"/>
        </w:rPr>
        <w:t>Treasury, and</w:t>
      </w:r>
      <w:proofErr w:type="gramEnd"/>
      <w:r w:rsidR="00A33770" w:rsidRPr="00EE3FF0">
        <w:rPr>
          <w:rFonts w:eastAsia="Times New Roman" w:cs="Arial"/>
          <w:color w:val="000000"/>
          <w:sz w:val="24"/>
          <w:szCs w:val="24"/>
          <w:lang w:eastAsia="en-AU"/>
        </w:rPr>
        <w:t xml:space="preserve"> </w:t>
      </w:r>
      <w:r w:rsidR="006640D6" w:rsidRPr="00EE3FF0">
        <w:rPr>
          <w:rFonts w:eastAsia="Times New Roman" w:cs="Arial"/>
          <w:color w:val="000000"/>
          <w:sz w:val="24"/>
          <w:szCs w:val="24"/>
          <w:lang w:eastAsia="en-AU"/>
        </w:rPr>
        <w:t xml:space="preserve">will accept applications until </w:t>
      </w:r>
      <w:r w:rsidR="009677FA" w:rsidRPr="00EE3FF0">
        <w:rPr>
          <w:rFonts w:eastAsia="Times New Roman" w:cs="Arial"/>
          <w:color w:val="000000"/>
          <w:sz w:val="24"/>
          <w:szCs w:val="24"/>
          <w:lang w:eastAsia="en-AU"/>
        </w:rPr>
        <w:t>30 June 2024.</w:t>
      </w:r>
    </w:p>
    <w:p w14:paraId="1469F25F" w14:textId="77777777" w:rsidR="0007461C" w:rsidRPr="00EE3FF0" w:rsidRDefault="0007461C" w:rsidP="0007461C">
      <w:pPr>
        <w:pStyle w:val="NormalWeb"/>
        <w:spacing w:before="0" w:beforeAutospacing="0" w:after="0" w:afterAutospacing="0"/>
        <w:jc w:val="both"/>
        <w:rPr>
          <w:rFonts w:ascii="Arial" w:hAnsi="Arial" w:cs="Arial"/>
          <w:color w:val="000000"/>
        </w:rPr>
      </w:pPr>
    </w:p>
    <w:p w14:paraId="1B816BEF" w14:textId="36683987" w:rsidR="00185B46" w:rsidRPr="00EE3FF0" w:rsidRDefault="0007461C" w:rsidP="0007461C">
      <w:pPr>
        <w:pStyle w:val="NormalWeb"/>
        <w:spacing w:before="0" w:beforeAutospacing="0" w:after="0" w:afterAutospacing="0"/>
        <w:jc w:val="both"/>
        <w:rPr>
          <w:rFonts w:ascii="Arial" w:hAnsi="Arial" w:cs="Arial"/>
          <w:iCs/>
        </w:rPr>
      </w:pPr>
      <w:r w:rsidRPr="00EE3FF0">
        <w:rPr>
          <w:rFonts w:ascii="Arial" w:hAnsi="Arial" w:cs="Arial"/>
          <w:color w:val="000000"/>
        </w:rPr>
        <w:t xml:space="preserve">The Program </w:t>
      </w:r>
      <w:r w:rsidR="00750037" w:rsidRPr="00EE3FF0">
        <w:rPr>
          <w:rFonts w:ascii="Arial" w:hAnsi="Arial" w:cs="Arial"/>
          <w:color w:val="000000"/>
        </w:rPr>
        <w:t>replaces</w:t>
      </w:r>
      <w:r w:rsidRPr="00EE3FF0">
        <w:rPr>
          <w:rFonts w:ascii="Arial" w:hAnsi="Arial" w:cs="Arial"/>
          <w:color w:val="000000"/>
        </w:rPr>
        <w:t xml:space="preserve"> the </w:t>
      </w:r>
      <w:r w:rsidRPr="00EE3FF0">
        <w:rPr>
          <w:rFonts w:ascii="Arial" w:hAnsi="Arial" w:cs="Arial"/>
          <w:iCs/>
        </w:rPr>
        <w:t>interim</w:t>
      </w:r>
      <w:r w:rsidRPr="00EE3FF0">
        <w:rPr>
          <w:rFonts w:ascii="Arial" w:hAnsi="Arial" w:cs="Arial"/>
          <w:i/>
          <w:iCs/>
        </w:rPr>
        <w:t xml:space="preserve"> </w:t>
      </w:r>
      <w:proofErr w:type="spellStart"/>
      <w:r w:rsidRPr="00EE3FF0">
        <w:rPr>
          <w:rFonts w:ascii="Arial" w:hAnsi="Arial" w:cs="Arial"/>
          <w:iCs/>
        </w:rPr>
        <w:t>Youpla</w:t>
      </w:r>
      <w:proofErr w:type="spellEnd"/>
      <w:r w:rsidRPr="00EE3FF0">
        <w:rPr>
          <w:rFonts w:ascii="Arial" w:hAnsi="Arial" w:cs="Arial"/>
          <w:iCs/>
        </w:rPr>
        <w:t xml:space="preserve"> Group Funeral </w:t>
      </w:r>
      <w:proofErr w:type="gramStart"/>
      <w:r w:rsidRPr="00EE3FF0">
        <w:rPr>
          <w:rFonts w:ascii="Arial" w:hAnsi="Arial" w:cs="Arial"/>
          <w:iCs/>
        </w:rPr>
        <w:t>Benefits Program</w:t>
      </w:r>
      <w:r w:rsidRPr="00EE3FF0">
        <w:rPr>
          <w:rFonts w:ascii="Arial" w:hAnsi="Arial" w:cs="Arial"/>
          <w:i/>
          <w:iCs/>
        </w:rPr>
        <w:t xml:space="preserve">, </w:t>
      </w:r>
      <w:r w:rsidRPr="00EE3FF0">
        <w:rPr>
          <w:rFonts w:ascii="Arial" w:hAnsi="Arial" w:cs="Arial"/>
          <w:iCs/>
        </w:rPr>
        <w:t>and</w:t>
      </w:r>
      <w:proofErr w:type="gramEnd"/>
      <w:r w:rsidR="006E6AAD" w:rsidRPr="00EE3FF0">
        <w:rPr>
          <w:rFonts w:ascii="Arial" w:hAnsi="Arial" w:cs="Arial"/>
          <w:iCs/>
        </w:rPr>
        <w:t xml:space="preserve"> is administered by the National Indigenous Australians Agency. The Program </w:t>
      </w:r>
      <w:r w:rsidRPr="00EE3FF0">
        <w:rPr>
          <w:rFonts w:ascii="Arial" w:hAnsi="Arial" w:cs="Arial"/>
          <w:iCs/>
        </w:rPr>
        <w:t>commence</w:t>
      </w:r>
      <w:r w:rsidR="006E6AAD" w:rsidRPr="00EE3FF0">
        <w:rPr>
          <w:rFonts w:ascii="Arial" w:hAnsi="Arial" w:cs="Arial"/>
          <w:iCs/>
        </w:rPr>
        <w:t>s</w:t>
      </w:r>
      <w:r w:rsidRPr="00EE3FF0">
        <w:rPr>
          <w:rFonts w:ascii="Arial" w:hAnsi="Arial" w:cs="Arial"/>
          <w:iCs/>
        </w:rPr>
        <w:t xml:space="preserve"> on 1 July 2024 and </w:t>
      </w:r>
      <w:r w:rsidR="006E6AAD" w:rsidRPr="00EE3FF0">
        <w:rPr>
          <w:rFonts w:ascii="Arial" w:hAnsi="Arial" w:cs="Arial"/>
          <w:iCs/>
        </w:rPr>
        <w:t xml:space="preserve">will </w:t>
      </w:r>
      <w:r w:rsidR="00EE6E7A" w:rsidRPr="00EE3FF0">
        <w:rPr>
          <w:rFonts w:ascii="Arial" w:hAnsi="Arial" w:cs="Arial"/>
          <w:iCs/>
        </w:rPr>
        <w:t xml:space="preserve">accept applications </w:t>
      </w:r>
      <w:r w:rsidRPr="00EE3FF0">
        <w:rPr>
          <w:rFonts w:ascii="Arial" w:hAnsi="Arial" w:cs="Arial"/>
          <w:iCs/>
        </w:rPr>
        <w:t xml:space="preserve">until 1 July </w:t>
      </w:r>
      <w:r w:rsidR="0059452B" w:rsidRPr="00EE3FF0">
        <w:rPr>
          <w:rFonts w:ascii="Arial" w:hAnsi="Arial" w:cs="Arial"/>
          <w:iCs/>
        </w:rPr>
        <w:t>2026.</w:t>
      </w:r>
      <w:r w:rsidR="00B36A7D" w:rsidRPr="00EE3FF0">
        <w:rPr>
          <w:rFonts w:ascii="Arial" w:hAnsi="Arial" w:cs="Arial"/>
          <w:iCs/>
        </w:rPr>
        <w:t xml:space="preserve"> </w:t>
      </w:r>
      <w:bookmarkStart w:id="0" w:name="_Hlk161219195"/>
      <w:r w:rsidR="0059452B" w:rsidRPr="00EE3FF0">
        <w:rPr>
          <w:rFonts w:ascii="Arial" w:hAnsi="Arial" w:cs="Arial"/>
          <w:iCs/>
        </w:rPr>
        <w:t xml:space="preserve">The </w:t>
      </w:r>
      <w:r w:rsidR="00CA6E5A" w:rsidRPr="00EE3FF0">
        <w:rPr>
          <w:rFonts w:ascii="Arial" w:hAnsi="Arial" w:cs="Arial"/>
          <w:iCs/>
        </w:rPr>
        <w:t>P</w:t>
      </w:r>
      <w:r w:rsidR="0059452B" w:rsidRPr="00EE3FF0">
        <w:rPr>
          <w:rFonts w:ascii="Arial" w:hAnsi="Arial" w:cs="Arial"/>
          <w:iCs/>
        </w:rPr>
        <w:t>rogram will deliver r</w:t>
      </w:r>
      <w:r w:rsidRPr="00EE3FF0">
        <w:rPr>
          <w:rFonts w:ascii="Arial" w:hAnsi="Arial" w:cs="Arial"/>
          <w:iCs/>
        </w:rPr>
        <w:t xml:space="preserve">esolution </w:t>
      </w:r>
      <w:r w:rsidR="0059452B" w:rsidRPr="00EE3FF0">
        <w:rPr>
          <w:rFonts w:ascii="Arial" w:hAnsi="Arial" w:cs="Arial"/>
          <w:iCs/>
        </w:rPr>
        <w:t>p</w:t>
      </w:r>
      <w:r w:rsidRPr="00EE3FF0">
        <w:rPr>
          <w:rFonts w:ascii="Arial" w:hAnsi="Arial" w:cs="Arial"/>
          <w:iCs/>
        </w:rPr>
        <w:t xml:space="preserve">ayments to eligible persons, </w:t>
      </w:r>
      <w:r w:rsidR="006E6AAD" w:rsidRPr="00EE3FF0">
        <w:rPr>
          <w:rFonts w:ascii="Arial" w:hAnsi="Arial" w:cs="Arial"/>
          <w:iCs/>
        </w:rPr>
        <w:t>which will be</w:t>
      </w:r>
      <w:r w:rsidR="00CA6E5A" w:rsidRPr="00EE3FF0">
        <w:rPr>
          <w:rFonts w:ascii="Arial" w:hAnsi="Arial" w:cs="Arial"/>
          <w:iCs/>
        </w:rPr>
        <w:t xml:space="preserve"> assessed at</w:t>
      </w:r>
      <w:r w:rsidRPr="00EE3FF0">
        <w:rPr>
          <w:rFonts w:ascii="Arial" w:hAnsi="Arial" w:cs="Arial"/>
          <w:iCs/>
        </w:rPr>
        <w:t xml:space="preserve"> 60</w:t>
      </w:r>
      <w:r w:rsidR="00E303E1" w:rsidRPr="00EE3FF0">
        <w:rPr>
          <w:rFonts w:ascii="Arial" w:hAnsi="Arial" w:cs="Arial"/>
          <w:iCs/>
        </w:rPr>
        <w:t> </w:t>
      </w:r>
      <w:r w:rsidRPr="00EE3FF0">
        <w:rPr>
          <w:rFonts w:ascii="Arial" w:hAnsi="Arial" w:cs="Arial"/>
          <w:iCs/>
        </w:rPr>
        <w:t>per</w:t>
      </w:r>
      <w:r w:rsidR="00E303E1" w:rsidRPr="00EE3FF0">
        <w:rPr>
          <w:rFonts w:ascii="Arial" w:hAnsi="Arial" w:cs="Arial"/>
          <w:iCs/>
        </w:rPr>
        <w:t> </w:t>
      </w:r>
      <w:r w:rsidRPr="00EE3FF0">
        <w:rPr>
          <w:rFonts w:ascii="Arial" w:hAnsi="Arial" w:cs="Arial"/>
          <w:iCs/>
        </w:rPr>
        <w:t xml:space="preserve">cent of the premiums paid </w:t>
      </w:r>
      <w:r w:rsidR="006E6AAD" w:rsidRPr="00EE3FF0">
        <w:rPr>
          <w:rFonts w:ascii="Arial" w:hAnsi="Arial" w:cs="Arial"/>
          <w:iCs/>
        </w:rPr>
        <w:t xml:space="preserve">by the eligible person to the </w:t>
      </w:r>
      <w:proofErr w:type="spellStart"/>
      <w:r w:rsidR="006E6AAD" w:rsidRPr="00EE3FF0">
        <w:rPr>
          <w:rFonts w:ascii="Arial" w:hAnsi="Arial" w:cs="Arial"/>
          <w:iCs/>
        </w:rPr>
        <w:t>Youpla</w:t>
      </w:r>
      <w:proofErr w:type="spellEnd"/>
      <w:r w:rsidR="006E6AAD" w:rsidRPr="00EE3FF0">
        <w:rPr>
          <w:rFonts w:ascii="Arial" w:hAnsi="Arial" w:cs="Arial"/>
          <w:iCs/>
        </w:rPr>
        <w:t xml:space="preserve"> Group, </w:t>
      </w:r>
      <w:r w:rsidRPr="00EE3FF0">
        <w:rPr>
          <w:rFonts w:ascii="Arial" w:hAnsi="Arial" w:cs="Arial"/>
          <w:iCs/>
        </w:rPr>
        <w:t>up to the policy limit</w:t>
      </w:r>
      <w:r w:rsidR="006E6AAD" w:rsidRPr="00EE3FF0">
        <w:rPr>
          <w:rFonts w:ascii="Arial" w:hAnsi="Arial" w:cs="Arial"/>
          <w:iCs/>
        </w:rPr>
        <w:t>. Resolution payments</w:t>
      </w:r>
      <w:r w:rsidRPr="00EE3FF0">
        <w:rPr>
          <w:rFonts w:ascii="Arial" w:hAnsi="Arial" w:cs="Arial"/>
          <w:iCs/>
        </w:rPr>
        <w:t xml:space="preserve"> </w:t>
      </w:r>
      <w:r w:rsidR="00FC6F86" w:rsidRPr="00EE3FF0">
        <w:rPr>
          <w:rFonts w:ascii="Arial" w:hAnsi="Arial" w:cs="Arial"/>
          <w:iCs/>
        </w:rPr>
        <w:t>can be received</w:t>
      </w:r>
      <w:r w:rsidRPr="00EE3FF0">
        <w:rPr>
          <w:rFonts w:ascii="Arial" w:hAnsi="Arial" w:cs="Arial"/>
          <w:iCs/>
        </w:rPr>
        <w:t xml:space="preserve"> as either a funeral bond or cash payment. </w:t>
      </w:r>
      <w:bookmarkEnd w:id="0"/>
      <w:r w:rsidR="007D0D67" w:rsidRPr="00EE3FF0">
        <w:rPr>
          <w:rFonts w:ascii="Arial" w:hAnsi="Arial" w:cs="Arial"/>
          <w:iCs/>
        </w:rPr>
        <w:t xml:space="preserve">A person </w:t>
      </w:r>
      <w:r w:rsidR="006E6AAD" w:rsidRPr="00EE3FF0">
        <w:rPr>
          <w:rFonts w:ascii="Arial" w:hAnsi="Arial" w:cs="Arial"/>
          <w:iCs/>
        </w:rPr>
        <w:t xml:space="preserve">may </w:t>
      </w:r>
      <w:r w:rsidR="00750037" w:rsidRPr="00EE3FF0">
        <w:rPr>
          <w:rFonts w:ascii="Arial" w:hAnsi="Arial" w:cs="Arial"/>
          <w:iCs/>
        </w:rPr>
        <w:t>be</w:t>
      </w:r>
      <w:r w:rsidR="007D0D67" w:rsidRPr="00EE3FF0">
        <w:rPr>
          <w:rFonts w:ascii="Arial" w:hAnsi="Arial" w:cs="Arial"/>
          <w:iCs/>
        </w:rPr>
        <w:t xml:space="preserve"> eligible </w:t>
      </w:r>
      <w:r w:rsidR="00B36A7D" w:rsidRPr="00EE3FF0">
        <w:rPr>
          <w:rFonts w:ascii="Arial" w:hAnsi="Arial" w:cs="Arial"/>
          <w:iCs/>
        </w:rPr>
        <w:t xml:space="preserve">for a resolution payment under the Program </w:t>
      </w:r>
      <w:r w:rsidR="007D0D67" w:rsidRPr="00EE3FF0">
        <w:rPr>
          <w:rFonts w:ascii="Arial" w:hAnsi="Arial" w:cs="Arial"/>
          <w:iCs/>
        </w:rPr>
        <w:t xml:space="preserve">if they paid for a </w:t>
      </w:r>
      <w:proofErr w:type="spellStart"/>
      <w:r w:rsidR="007D0D67" w:rsidRPr="00EE3FF0">
        <w:rPr>
          <w:rFonts w:ascii="Arial" w:hAnsi="Arial" w:cs="Arial"/>
          <w:iCs/>
        </w:rPr>
        <w:t>Youpla</w:t>
      </w:r>
      <w:proofErr w:type="spellEnd"/>
      <w:r w:rsidR="007D0D67" w:rsidRPr="00EE3FF0">
        <w:rPr>
          <w:rFonts w:ascii="Arial" w:hAnsi="Arial" w:cs="Arial"/>
          <w:iCs/>
        </w:rPr>
        <w:t xml:space="preserve"> Group funeral policy which was active on or after 1</w:t>
      </w:r>
      <w:r w:rsidR="00B36A7D" w:rsidRPr="00EE3FF0">
        <w:rPr>
          <w:rFonts w:ascii="Arial" w:hAnsi="Arial" w:cs="Arial"/>
          <w:iCs/>
        </w:rPr>
        <w:t> </w:t>
      </w:r>
      <w:r w:rsidR="007D0D67" w:rsidRPr="00EE3FF0">
        <w:rPr>
          <w:rFonts w:ascii="Arial" w:hAnsi="Arial" w:cs="Arial"/>
          <w:iCs/>
        </w:rPr>
        <w:t xml:space="preserve">August 2015. </w:t>
      </w:r>
    </w:p>
    <w:p w14:paraId="2358F347" w14:textId="1155F08C" w:rsidR="000C137F" w:rsidRPr="00EE3FF0" w:rsidRDefault="00FC6F86" w:rsidP="00924EFD">
      <w:pPr>
        <w:spacing w:after="0" w:line="240" w:lineRule="auto"/>
        <w:rPr>
          <w:rStyle w:val="booktitle0"/>
          <w:rFonts w:cs="Arial"/>
          <w:b/>
          <w:bCs/>
          <w:color w:val="000000"/>
          <w:sz w:val="24"/>
          <w:szCs w:val="24"/>
        </w:rPr>
      </w:pPr>
      <w:r w:rsidRPr="00EE3FF0">
        <w:rPr>
          <w:rStyle w:val="booktitle0"/>
          <w:rFonts w:cs="Arial"/>
          <w:b/>
          <w:bCs/>
          <w:color w:val="000000"/>
        </w:rPr>
        <w:br/>
      </w:r>
      <w:r w:rsidR="000C137F" w:rsidRPr="00EE3FF0">
        <w:rPr>
          <w:rStyle w:val="booktitle0"/>
          <w:rFonts w:cs="Arial"/>
          <w:b/>
          <w:bCs/>
          <w:color w:val="000000"/>
          <w:sz w:val="24"/>
          <w:szCs w:val="24"/>
        </w:rPr>
        <w:t>Commencement</w:t>
      </w:r>
    </w:p>
    <w:p w14:paraId="284C86AF" w14:textId="77777777" w:rsidR="000C137F" w:rsidRPr="00EE3FF0" w:rsidRDefault="000C137F" w:rsidP="00924EFD">
      <w:pPr>
        <w:spacing w:after="0" w:line="240" w:lineRule="auto"/>
        <w:rPr>
          <w:rStyle w:val="booktitle0"/>
          <w:rFonts w:cs="Arial"/>
          <w:b/>
          <w:bCs/>
          <w:color w:val="000000"/>
          <w:sz w:val="24"/>
          <w:szCs w:val="24"/>
        </w:rPr>
      </w:pPr>
    </w:p>
    <w:p w14:paraId="7C92D30E" w14:textId="1417CB52" w:rsidR="000C137F" w:rsidRPr="00EE3FF0" w:rsidRDefault="000C137F" w:rsidP="00924EFD">
      <w:pPr>
        <w:spacing w:after="0" w:line="240" w:lineRule="auto"/>
        <w:rPr>
          <w:rStyle w:val="booktitle0"/>
          <w:rFonts w:cs="Arial"/>
          <w:color w:val="000000"/>
          <w:sz w:val="24"/>
          <w:szCs w:val="24"/>
        </w:rPr>
      </w:pPr>
      <w:r w:rsidRPr="00EE3FF0">
        <w:rPr>
          <w:rStyle w:val="booktitle0"/>
          <w:rFonts w:cs="Arial"/>
          <w:color w:val="000000"/>
          <w:sz w:val="24"/>
          <w:szCs w:val="24"/>
        </w:rPr>
        <w:t xml:space="preserve">The Determination commences on 1 July 2024. </w:t>
      </w:r>
    </w:p>
    <w:p w14:paraId="22E2F398" w14:textId="77777777" w:rsidR="000C137F" w:rsidRPr="00EE3FF0" w:rsidRDefault="000C137F" w:rsidP="00924EFD">
      <w:pPr>
        <w:spacing w:after="0" w:line="240" w:lineRule="auto"/>
        <w:rPr>
          <w:rStyle w:val="booktitle0"/>
          <w:rFonts w:cs="Arial"/>
          <w:b/>
          <w:bCs/>
          <w:color w:val="000000"/>
          <w:sz w:val="24"/>
          <w:szCs w:val="24"/>
        </w:rPr>
      </w:pPr>
    </w:p>
    <w:p w14:paraId="2620B96A" w14:textId="16FAB17E" w:rsidR="00936D6D" w:rsidRPr="00EE3FF0" w:rsidRDefault="00FC6F86" w:rsidP="00936D6D">
      <w:pPr>
        <w:spacing w:after="0" w:line="240" w:lineRule="auto"/>
        <w:jc w:val="both"/>
        <w:rPr>
          <w:rStyle w:val="booktitle0"/>
          <w:rFonts w:cs="Arial"/>
          <w:b/>
          <w:bCs/>
          <w:color w:val="000000"/>
          <w:sz w:val="24"/>
          <w:szCs w:val="24"/>
        </w:rPr>
      </w:pPr>
      <w:r w:rsidRPr="00EE3FF0">
        <w:rPr>
          <w:rStyle w:val="booktitle0"/>
          <w:rFonts w:cs="Arial"/>
          <w:b/>
          <w:bCs/>
          <w:color w:val="000000"/>
          <w:sz w:val="24"/>
          <w:szCs w:val="24"/>
        </w:rPr>
        <w:t>Impact Analysis</w:t>
      </w:r>
    </w:p>
    <w:p w14:paraId="0561D5D0" w14:textId="2A77F356" w:rsidR="00936D6D" w:rsidRPr="00EE3FF0" w:rsidRDefault="00936D6D" w:rsidP="00936D6D">
      <w:pPr>
        <w:spacing w:after="0" w:line="240" w:lineRule="auto"/>
        <w:jc w:val="both"/>
        <w:rPr>
          <w:sz w:val="24"/>
          <w:szCs w:val="24"/>
        </w:rPr>
      </w:pPr>
    </w:p>
    <w:p w14:paraId="5637EE0C" w14:textId="5087D0CB" w:rsidR="00B36A7D" w:rsidRPr="00EE3FF0" w:rsidRDefault="00B36A7D" w:rsidP="00D1725B">
      <w:pPr>
        <w:spacing w:after="0" w:line="240" w:lineRule="auto"/>
        <w:jc w:val="both"/>
        <w:rPr>
          <w:rFonts w:ascii="Times New Roman" w:hAnsi="Times New Roman"/>
          <w:sz w:val="24"/>
          <w:szCs w:val="24"/>
        </w:rPr>
      </w:pPr>
      <w:r w:rsidRPr="00EE3FF0">
        <w:rPr>
          <w:sz w:val="24"/>
          <w:szCs w:val="24"/>
        </w:rPr>
        <w:t>The Department of Social Services consulted with the Office of Impact Analysis who confirmed an Impact Analysis is not required (OIA24-</w:t>
      </w:r>
      <w:r w:rsidR="00325150" w:rsidRPr="00EE3FF0">
        <w:rPr>
          <w:sz w:val="24"/>
          <w:szCs w:val="24"/>
        </w:rPr>
        <w:t>06426</w:t>
      </w:r>
      <w:r w:rsidRPr="00EE3FF0">
        <w:rPr>
          <w:sz w:val="24"/>
          <w:szCs w:val="24"/>
        </w:rPr>
        <w:t>). The Determination is not regulatory in nature, will not impact on business activity and will have no, or minimal, compliance costs or competition impact.</w:t>
      </w:r>
    </w:p>
    <w:p w14:paraId="106852F7" w14:textId="77777777" w:rsidR="00A33770" w:rsidRPr="00EE3FF0" w:rsidRDefault="00A33770" w:rsidP="00A33770">
      <w:pPr>
        <w:pStyle w:val="NormalWeb"/>
        <w:spacing w:before="0" w:beforeAutospacing="0" w:after="0" w:afterAutospacing="0"/>
        <w:rPr>
          <w:rStyle w:val="booktitle0"/>
          <w:rFonts w:ascii="Arial" w:hAnsi="Arial" w:cs="Arial"/>
          <w:b/>
          <w:bCs/>
          <w:color w:val="000000"/>
        </w:rPr>
      </w:pPr>
    </w:p>
    <w:p w14:paraId="6DE6BC5C" w14:textId="2698913F" w:rsidR="0007461C" w:rsidRPr="00EE3FF0" w:rsidRDefault="0007461C" w:rsidP="00A33770">
      <w:pPr>
        <w:pStyle w:val="NormalWeb"/>
        <w:spacing w:before="0" w:beforeAutospacing="0" w:after="0" w:afterAutospacing="0"/>
        <w:rPr>
          <w:rFonts w:ascii="Arial" w:hAnsi="Arial" w:cs="Arial"/>
          <w:color w:val="000000"/>
        </w:rPr>
      </w:pPr>
      <w:r w:rsidRPr="00EE3FF0">
        <w:rPr>
          <w:rStyle w:val="booktitle0"/>
          <w:rFonts w:ascii="Arial" w:hAnsi="Arial" w:cs="Arial"/>
          <w:b/>
          <w:bCs/>
          <w:color w:val="000000"/>
        </w:rPr>
        <w:t>Consultation</w:t>
      </w:r>
    </w:p>
    <w:p w14:paraId="47D50045" w14:textId="77777777" w:rsidR="0007461C" w:rsidRPr="00EE3FF0" w:rsidRDefault="0007461C" w:rsidP="00A33770">
      <w:pPr>
        <w:pStyle w:val="NormalWeb"/>
        <w:spacing w:before="0" w:beforeAutospacing="0" w:after="0" w:afterAutospacing="0"/>
        <w:rPr>
          <w:rFonts w:ascii="Arial" w:hAnsi="Arial" w:cs="Arial"/>
          <w:color w:val="000000"/>
        </w:rPr>
      </w:pPr>
      <w:r w:rsidRPr="00EE3FF0">
        <w:rPr>
          <w:rFonts w:ascii="Arial" w:hAnsi="Arial" w:cs="Arial"/>
          <w:color w:val="000000"/>
        </w:rPr>
        <w:t> </w:t>
      </w:r>
    </w:p>
    <w:p w14:paraId="517831CE" w14:textId="20F69444"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The Department of Social Services consulted with the National Indigenous Australians Agency on the te</w:t>
      </w:r>
      <w:r w:rsidR="00B36A7D" w:rsidRPr="00EE3FF0">
        <w:rPr>
          <w:rFonts w:ascii="Arial" w:hAnsi="Arial" w:cs="Arial"/>
          <w:color w:val="000000"/>
        </w:rPr>
        <w:t>x</w:t>
      </w:r>
      <w:r w:rsidRPr="00EE3FF0">
        <w:rPr>
          <w:rFonts w:ascii="Arial" w:hAnsi="Arial" w:cs="Arial"/>
          <w:color w:val="000000"/>
        </w:rPr>
        <w:t>t o</w:t>
      </w:r>
      <w:r w:rsidR="00B36A7D" w:rsidRPr="00EE3FF0">
        <w:rPr>
          <w:rFonts w:ascii="Arial" w:hAnsi="Arial" w:cs="Arial"/>
          <w:color w:val="000000"/>
        </w:rPr>
        <w:t>f</w:t>
      </w:r>
      <w:r w:rsidRPr="00EE3FF0">
        <w:rPr>
          <w:rFonts w:ascii="Arial" w:hAnsi="Arial" w:cs="Arial"/>
          <w:color w:val="000000"/>
        </w:rPr>
        <w:t xml:space="preserve"> this Determination.</w:t>
      </w:r>
    </w:p>
    <w:p w14:paraId="7296EC63" w14:textId="77777777" w:rsidR="00A33770" w:rsidRPr="00EE3FF0" w:rsidRDefault="00A33770" w:rsidP="0007461C">
      <w:pPr>
        <w:pStyle w:val="NormalWeb"/>
        <w:spacing w:before="0" w:beforeAutospacing="0" w:after="0" w:afterAutospacing="0"/>
        <w:jc w:val="both"/>
        <w:rPr>
          <w:rFonts w:ascii="Arial" w:hAnsi="Arial" w:cs="Arial"/>
          <w:color w:val="000000"/>
        </w:rPr>
      </w:pPr>
    </w:p>
    <w:p w14:paraId="53C96FE2" w14:textId="31E90F66" w:rsidR="00A33770" w:rsidRPr="00EE3FF0" w:rsidRDefault="00A33770"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xml:space="preserve">The Department of Agriculture, Fisheries and Forestry and the Department of Veterans’ Affairs were consulted on the intention to make this Determination, given the </w:t>
      </w:r>
      <w:r w:rsidR="00EE6E7A" w:rsidRPr="00EE3FF0">
        <w:rPr>
          <w:rFonts w:ascii="Arial" w:hAnsi="Arial" w:cs="Arial"/>
          <w:color w:val="000000"/>
        </w:rPr>
        <w:t xml:space="preserve">potential </w:t>
      </w:r>
      <w:r w:rsidRPr="00EE3FF0">
        <w:rPr>
          <w:rFonts w:ascii="Arial" w:hAnsi="Arial" w:cs="Arial"/>
          <w:color w:val="000000"/>
        </w:rPr>
        <w:t>effect on income support recipients.</w:t>
      </w:r>
    </w:p>
    <w:p w14:paraId="0B1B8468"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Fonts w:ascii="Arial" w:hAnsi="Arial" w:cs="Arial"/>
          <w:color w:val="000000"/>
        </w:rPr>
        <w:t>  </w:t>
      </w:r>
      <w:r w:rsidRPr="00EE3FF0">
        <w:rPr>
          <w:rFonts w:ascii="Arial" w:hAnsi="Arial" w:cs="Arial"/>
          <w:b/>
          <w:bCs/>
          <w:color w:val="000000"/>
        </w:rPr>
        <w:t> </w:t>
      </w:r>
    </w:p>
    <w:p w14:paraId="39B331B8"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Fonts w:ascii="Arial" w:hAnsi="Arial" w:cs="Arial"/>
          <w:b/>
          <w:bCs/>
          <w:color w:val="000000"/>
        </w:rPr>
        <w:t>Availability of independent review</w:t>
      </w:r>
    </w:p>
    <w:p w14:paraId="2A873291" w14:textId="77777777" w:rsidR="0007461C" w:rsidRPr="00EE3FF0" w:rsidRDefault="0007461C" w:rsidP="0007461C">
      <w:pPr>
        <w:pStyle w:val="NormalWeb"/>
        <w:spacing w:before="0" w:beforeAutospacing="0" w:after="0" w:afterAutospacing="0"/>
        <w:rPr>
          <w:rFonts w:ascii="Arial" w:hAnsi="Arial" w:cs="Arial"/>
          <w:color w:val="000000"/>
        </w:rPr>
      </w:pPr>
      <w:r w:rsidRPr="00EE3FF0">
        <w:rPr>
          <w:rFonts w:ascii="Arial" w:hAnsi="Arial" w:cs="Arial"/>
          <w:color w:val="000000"/>
        </w:rPr>
        <w:t> </w:t>
      </w:r>
    </w:p>
    <w:p w14:paraId="1FABAC89" w14:textId="405DA9A0"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A decision on the assessment of an individual’s income as part of the social security income test, which may involve a payment covered by this Determination, is subject to internal and external merits review under Parts 4 and 4A of the </w:t>
      </w:r>
      <w:r w:rsidRPr="00EE3FF0">
        <w:rPr>
          <w:rFonts w:ascii="Arial" w:hAnsi="Arial" w:cs="Arial"/>
          <w:i/>
          <w:iCs/>
          <w:color w:val="000000"/>
        </w:rPr>
        <w:t>Social Security (Administration) Act 1999</w:t>
      </w:r>
      <w:r w:rsidRPr="00EE3FF0">
        <w:rPr>
          <w:rFonts w:ascii="Arial" w:hAnsi="Arial" w:cs="Arial"/>
          <w:color w:val="000000"/>
        </w:rPr>
        <w:t>.</w:t>
      </w:r>
    </w:p>
    <w:p w14:paraId="1806BEAA"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55CD50C1"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lastRenderedPageBreak/>
        <w:t>The Determination is a legislative instrument for the purposes of the </w:t>
      </w:r>
      <w:r w:rsidRPr="00EE3FF0">
        <w:rPr>
          <w:rFonts w:ascii="Arial" w:hAnsi="Arial" w:cs="Arial"/>
          <w:i/>
          <w:iCs/>
          <w:color w:val="000000"/>
        </w:rPr>
        <w:t>Legislation Act 2003</w:t>
      </w:r>
      <w:r w:rsidRPr="00EE3FF0">
        <w:rPr>
          <w:rFonts w:ascii="Arial" w:hAnsi="Arial" w:cs="Arial"/>
          <w:color w:val="000000"/>
        </w:rPr>
        <w:t> and is subject to disallowance.</w:t>
      </w:r>
    </w:p>
    <w:p w14:paraId="409FE384"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Style w:val="booktitle0"/>
          <w:rFonts w:ascii="Arial" w:hAnsi="Arial" w:cs="Arial"/>
          <w:b/>
          <w:bCs/>
          <w:color w:val="000000"/>
        </w:rPr>
        <w:t> </w:t>
      </w:r>
    </w:p>
    <w:p w14:paraId="4A1AE85B" w14:textId="77777777" w:rsidR="00E303E1" w:rsidRPr="00EE3FF0" w:rsidRDefault="00E303E1">
      <w:pPr>
        <w:rPr>
          <w:rStyle w:val="BookTitle"/>
          <w:rFonts w:eastAsia="Times New Roman" w:cs="Arial"/>
          <w:b/>
          <w:i w:val="0"/>
          <w:iCs w:val="0"/>
          <w:smallCaps w:val="0"/>
          <w:spacing w:val="0"/>
          <w:sz w:val="24"/>
          <w:szCs w:val="24"/>
          <w:lang w:eastAsia="en-AU"/>
        </w:rPr>
      </w:pPr>
      <w:bookmarkStart w:id="1" w:name="_Toc109391490"/>
      <w:r w:rsidRPr="00EE3FF0">
        <w:rPr>
          <w:rStyle w:val="BookTitle"/>
          <w:rFonts w:cs="Arial"/>
          <w:b/>
          <w:i w:val="0"/>
          <w:iCs w:val="0"/>
          <w:smallCaps w:val="0"/>
          <w:spacing w:val="0"/>
        </w:rPr>
        <w:br w:type="page"/>
      </w:r>
    </w:p>
    <w:p w14:paraId="50E80BE7" w14:textId="56BEE56F" w:rsidR="0007461C" w:rsidRPr="00EE3FF0" w:rsidRDefault="0007461C" w:rsidP="00936D6D">
      <w:pPr>
        <w:pStyle w:val="NormalWeb"/>
        <w:spacing w:before="0" w:beforeAutospacing="0" w:after="0" w:afterAutospacing="0"/>
        <w:jc w:val="both"/>
        <w:rPr>
          <w:rStyle w:val="BookTitle"/>
          <w:rFonts w:ascii="Arial" w:hAnsi="Arial" w:cs="Arial"/>
          <w:b/>
          <w:i w:val="0"/>
          <w:iCs w:val="0"/>
          <w:smallCaps w:val="0"/>
          <w:spacing w:val="0"/>
        </w:rPr>
      </w:pPr>
      <w:r w:rsidRPr="00EE3FF0">
        <w:rPr>
          <w:rStyle w:val="BookTitle"/>
          <w:rFonts w:ascii="Arial" w:hAnsi="Arial" w:cs="Arial"/>
          <w:b/>
          <w:i w:val="0"/>
          <w:iCs w:val="0"/>
          <w:smallCaps w:val="0"/>
          <w:spacing w:val="0"/>
        </w:rPr>
        <w:lastRenderedPageBreak/>
        <w:t>Explanation of the provisions</w:t>
      </w:r>
    </w:p>
    <w:p w14:paraId="362ECCF3" w14:textId="77777777" w:rsidR="00936D6D" w:rsidRPr="00EE3FF0" w:rsidRDefault="00936D6D" w:rsidP="00D1725B">
      <w:pPr>
        <w:pStyle w:val="NormalWeb"/>
        <w:spacing w:before="0" w:beforeAutospacing="0" w:after="0" w:afterAutospacing="0"/>
        <w:jc w:val="both"/>
        <w:rPr>
          <w:rStyle w:val="BookTitle"/>
          <w:rFonts w:ascii="Arial" w:hAnsi="Arial" w:cs="Arial"/>
          <w:b/>
          <w:i w:val="0"/>
          <w:iCs w:val="0"/>
          <w:smallCaps w:val="0"/>
          <w:spacing w:val="0"/>
        </w:rPr>
      </w:pPr>
    </w:p>
    <w:p w14:paraId="711D8BA9" w14:textId="7855B20D" w:rsidR="0007461C" w:rsidRPr="00EE3FF0" w:rsidRDefault="0007461C" w:rsidP="00936D6D">
      <w:pPr>
        <w:jc w:val="both"/>
        <w:rPr>
          <w:rStyle w:val="BookTitle"/>
          <w:rFonts w:cs="Arial"/>
          <w:i w:val="0"/>
          <w:iCs w:val="0"/>
          <w:smallCaps w:val="0"/>
          <w:spacing w:val="0"/>
          <w:sz w:val="24"/>
          <w:szCs w:val="24"/>
        </w:rPr>
      </w:pPr>
      <w:r w:rsidRPr="00EE3FF0">
        <w:rPr>
          <w:rStyle w:val="BookTitle"/>
          <w:rFonts w:cs="Arial"/>
          <w:b/>
          <w:i w:val="0"/>
          <w:iCs w:val="0"/>
          <w:smallCaps w:val="0"/>
          <w:spacing w:val="0"/>
          <w:sz w:val="24"/>
          <w:szCs w:val="24"/>
        </w:rPr>
        <w:t>Section 1</w:t>
      </w:r>
      <w:r w:rsidRPr="00EE3FF0">
        <w:rPr>
          <w:rStyle w:val="BookTitle"/>
          <w:rFonts w:cs="Arial"/>
          <w:i w:val="0"/>
          <w:iCs w:val="0"/>
          <w:smallCaps w:val="0"/>
          <w:spacing w:val="0"/>
          <w:sz w:val="24"/>
          <w:szCs w:val="24"/>
        </w:rPr>
        <w:t xml:space="preserve"> states that the name of the Determination is the </w:t>
      </w:r>
      <w:r w:rsidRPr="00EE3FF0">
        <w:rPr>
          <w:rStyle w:val="booktitle0"/>
          <w:rFonts w:cs="Arial"/>
          <w:i/>
          <w:iCs/>
          <w:color w:val="000000"/>
          <w:sz w:val="24"/>
          <w:szCs w:val="24"/>
        </w:rPr>
        <w:t xml:space="preserve">Social Security (Exempt Lump Sum – </w:t>
      </w:r>
      <w:proofErr w:type="spellStart"/>
      <w:r w:rsidRPr="00EE3FF0">
        <w:rPr>
          <w:rFonts w:cs="Arial"/>
          <w:bCs/>
          <w:i/>
          <w:iCs/>
          <w:color w:val="000000"/>
          <w:sz w:val="24"/>
          <w:szCs w:val="24"/>
        </w:rPr>
        <w:t>Youpla</w:t>
      </w:r>
      <w:proofErr w:type="spellEnd"/>
      <w:r w:rsidRPr="00EE3FF0">
        <w:rPr>
          <w:rFonts w:cs="Arial"/>
          <w:bCs/>
          <w:i/>
          <w:iCs/>
          <w:color w:val="000000"/>
          <w:sz w:val="24"/>
          <w:szCs w:val="24"/>
        </w:rPr>
        <w:t xml:space="preserve"> Support Program</w:t>
      </w:r>
      <w:r w:rsidRPr="00EE3FF0">
        <w:rPr>
          <w:rStyle w:val="booktitle0"/>
          <w:rFonts w:cs="Arial"/>
          <w:i/>
          <w:iCs/>
          <w:color w:val="000000"/>
          <w:sz w:val="24"/>
          <w:szCs w:val="24"/>
        </w:rPr>
        <w:t>)</w:t>
      </w:r>
      <w:r w:rsidRPr="00EE3FF0">
        <w:rPr>
          <w:rFonts w:cs="Arial"/>
          <w:color w:val="000000"/>
          <w:sz w:val="24"/>
          <w:szCs w:val="24"/>
        </w:rPr>
        <w:t> </w:t>
      </w:r>
      <w:r w:rsidRPr="00EE3FF0">
        <w:rPr>
          <w:rStyle w:val="booktitle0"/>
          <w:rFonts w:cs="Arial"/>
          <w:i/>
          <w:iCs/>
          <w:color w:val="000000"/>
          <w:sz w:val="24"/>
          <w:szCs w:val="24"/>
        </w:rPr>
        <w:t>Determination 2024</w:t>
      </w:r>
      <w:r w:rsidR="00B36A7D" w:rsidRPr="00EE3FF0">
        <w:rPr>
          <w:rStyle w:val="booktitle0"/>
          <w:rFonts w:cs="Arial"/>
          <w:iCs/>
          <w:color w:val="000000"/>
          <w:sz w:val="24"/>
          <w:szCs w:val="24"/>
        </w:rPr>
        <w:t>.</w:t>
      </w:r>
    </w:p>
    <w:p w14:paraId="1583BE12" w14:textId="77777777" w:rsidR="0007461C" w:rsidRPr="00EE3FF0" w:rsidRDefault="0007461C" w:rsidP="00936D6D">
      <w:pPr>
        <w:jc w:val="both"/>
        <w:rPr>
          <w:rStyle w:val="BookTitle"/>
          <w:rFonts w:cs="Arial"/>
          <w:i w:val="0"/>
          <w:iCs w:val="0"/>
          <w:smallCaps w:val="0"/>
          <w:spacing w:val="0"/>
          <w:sz w:val="24"/>
          <w:szCs w:val="24"/>
        </w:rPr>
      </w:pPr>
      <w:bookmarkStart w:id="2" w:name="BKCheck15B_3"/>
      <w:bookmarkStart w:id="3" w:name="_Toc109391491"/>
      <w:bookmarkEnd w:id="1"/>
      <w:bookmarkEnd w:id="2"/>
      <w:r w:rsidRPr="00EE3FF0">
        <w:rPr>
          <w:rStyle w:val="BookTitle"/>
          <w:rFonts w:cs="Arial"/>
          <w:b/>
          <w:i w:val="0"/>
          <w:iCs w:val="0"/>
          <w:smallCaps w:val="0"/>
          <w:spacing w:val="0"/>
          <w:sz w:val="24"/>
          <w:szCs w:val="24"/>
        </w:rPr>
        <w:t>Section 2</w:t>
      </w:r>
      <w:r w:rsidRPr="00EE3FF0">
        <w:rPr>
          <w:rStyle w:val="BookTitle"/>
          <w:rFonts w:cs="Arial"/>
          <w:i w:val="0"/>
          <w:iCs w:val="0"/>
          <w:smallCaps w:val="0"/>
          <w:spacing w:val="0"/>
          <w:sz w:val="24"/>
          <w:szCs w:val="24"/>
        </w:rPr>
        <w:t xml:space="preserve"> specifies that the Determination commences on 1 July 2024.</w:t>
      </w:r>
    </w:p>
    <w:p w14:paraId="7A1F6CC3" w14:textId="77777777" w:rsidR="0007461C" w:rsidRPr="00EE3FF0" w:rsidRDefault="0007461C" w:rsidP="00D1725B">
      <w:pPr>
        <w:jc w:val="both"/>
        <w:rPr>
          <w:rFonts w:cs="Arial"/>
          <w:sz w:val="24"/>
          <w:szCs w:val="24"/>
        </w:rPr>
      </w:pPr>
      <w:bookmarkStart w:id="4" w:name="_Toc109391492"/>
      <w:bookmarkEnd w:id="3"/>
      <w:r w:rsidRPr="00EE3FF0">
        <w:rPr>
          <w:rFonts w:cs="Arial"/>
          <w:b/>
          <w:sz w:val="24"/>
          <w:szCs w:val="24"/>
        </w:rPr>
        <w:t>Section 3</w:t>
      </w:r>
      <w:r w:rsidRPr="00EE3FF0">
        <w:rPr>
          <w:rFonts w:cs="Arial"/>
          <w:sz w:val="24"/>
          <w:szCs w:val="24"/>
        </w:rPr>
        <w:t xml:space="preserve"> provides that the Determination is made under </w:t>
      </w:r>
      <w:bookmarkEnd w:id="4"/>
      <w:r w:rsidRPr="00EE3FF0">
        <w:rPr>
          <w:rFonts w:cs="Arial"/>
          <w:sz w:val="24"/>
          <w:szCs w:val="24"/>
        </w:rPr>
        <w:t xml:space="preserve">paragraph 8(11)(d) of the </w:t>
      </w:r>
      <w:r w:rsidRPr="00EE3FF0">
        <w:rPr>
          <w:rFonts w:cs="Arial"/>
          <w:i/>
          <w:sz w:val="24"/>
          <w:szCs w:val="24"/>
        </w:rPr>
        <w:t>Social Security Act 1991</w:t>
      </w:r>
      <w:r w:rsidRPr="00EE3FF0">
        <w:rPr>
          <w:rFonts w:cs="Arial"/>
          <w:sz w:val="24"/>
          <w:szCs w:val="24"/>
        </w:rPr>
        <w:t xml:space="preserve">. </w:t>
      </w:r>
    </w:p>
    <w:p w14:paraId="3428EA76" w14:textId="43F9FE22" w:rsidR="00A33770" w:rsidRPr="00EE3FF0" w:rsidRDefault="0007461C" w:rsidP="00936D6D">
      <w:pPr>
        <w:spacing w:after="0" w:line="240" w:lineRule="auto"/>
        <w:jc w:val="both"/>
        <w:rPr>
          <w:rStyle w:val="BookTitle"/>
          <w:rFonts w:cs="Arial"/>
          <w:i w:val="0"/>
          <w:iCs w:val="0"/>
          <w:smallCaps w:val="0"/>
          <w:spacing w:val="0"/>
          <w:sz w:val="24"/>
          <w:szCs w:val="24"/>
        </w:rPr>
      </w:pPr>
      <w:r w:rsidRPr="00EE3FF0">
        <w:rPr>
          <w:rStyle w:val="BookTitle"/>
          <w:rFonts w:cs="Arial"/>
          <w:b/>
          <w:i w:val="0"/>
          <w:iCs w:val="0"/>
          <w:smallCaps w:val="0"/>
          <w:spacing w:val="0"/>
          <w:sz w:val="24"/>
          <w:szCs w:val="24"/>
        </w:rPr>
        <w:t>Section 4</w:t>
      </w:r>
      <w:r w:rsidRPr="00EE3FF0">
        <w:rPr>
          <w:rStyle w:val="BookTitle"/>
          <w:rFonts w:cs="Arial"/>
          <w:i w:val="0"/>
          <w:iCs w:val="0"/>
          <w:smallCaps w:val="0"/>
          <w:spacing w:val="0"/>
          <w:sz w:val="24"/>
          <w:szCs w:val="24"/>
        </w:rPr>
        <w:t xml:space="preserve"> defines terms used in the Determination.</w:t>
      </w:r>
    </w:p>
    <w:p w14:paraId="229C65D5" w14:textId="70A63AC1" w:rsidR="0007461C" w:rsidRPr="00EE3FF0" w:rsidRDefault="0007461C" w:rsidP="00936D6D">
      <w:pPr>
        <w:spacing w:after="0" w:line="240" w:lineRule="auto"/>
        <w:jc w:val="both"/>
        <w:rPr>
          <w:rFonts w:cs="Arial"/>
          <w:sz w:val="24"/>
          <w:szCs w:val="24"/>
        </w:rPr>
      </w:pPr>
      <w:r w:rsidRPr="00EE3FF0">
        <w:rPr>
          <w:rStyle w:val="BookTitle"/>
          <w:rFonts w:cs="Arial"/>
          <w:i w:val="0"/>
          <w:iCs w:val="0"/>
          <w:smallCaps w:val="0"/>
          <w:spacing w:val="0"/>
          <w:sz w:val="24"/>
          <w:szCs w:val="24"/>
        </w:rPr>
        <w:t xml:space="preserve"> </w:t>
      </w:r>
    </w:p>
    <w:p w14:paraId="199DF6AC" w14:textId="77777777" w:rsidR="00A33770" w:rsidRPr="00EE3FF0" w:rsidRDefault="00A33770" w:rsidP="00D1725B">
      <w:pPr>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t>‘</w:t>
      </w:r>
      <w:r w:rsidRPr="00EE3FF0">
        <w:rPr>
          <w:rFonts w:eastAsia="Times New Roman" w:cs="Arial"/>
          <w:b/>
          <w:bCs/>
          <w:color w:val="000000"/>
          <w:sz w:val="24"/>
          <w:szCs w:val="24"/>
          <w:lang w:eastAsia="en-AU"/>
        </w:rPr>
        <w:t>Act</w:t>
      </w:r>
      <w:r w:rsidRPr="00EE3FF0">
        <w:rPr>
          <w:rFonts w:eastAsia="Times New Roman" w:cs="Arial"/>
          <w:color w:val="000000"/>
          <w:sz w:val="24"/>
          <w:szCs w:val="24"/>
          <w:lang w:eastAsia="en-AU"/>
        </w:rPr>
        <w:t>’ is defined as the </w:t>
      </w:r>
      <w:r w:rsidRPr="00EE3FF0">
        <w:rPr>
          <w:rFonts w:eastAsia="Times New Roman" w:cs="Arial"/>
          <w:i/>
          <w:iCs/>
          <w:color w:val="000000"/>
          <w:sz w:val="24"/>
          <w:szCs w:val="24"/>
          <w:lang w:eastAsia="en-AU"/>
        </w:rPr>
        <w:t>Social Security Act 1991</w:t>
      </w:r>
      <w:r w:rsidRPr="00EE3FF0">
        <w:rPr>
          <w:rFonts w:eastAsia="Times New Roman" w:cs="Arial"/>
          <w:color w:val="000000"/>
          <w:sz w:val="24"/>
          <w:szCs w:val="24"/>
          <w:lang w:eastAsia="en-AU"/>
        </w:rPr>
        <w:t>.</w:t>
      </w:r>
    </w:p>
    <w:p w14:paraId="5C0CD988" w14:textId="17B75448" w:rsidR="00A33770" w:rsidRPr="00EE3FF0" w:rsidRDefault="00A33770" w:rsidP="00D1725B">
      <w:pPr>
        <w:spacing w:after="0" w:line="240" w:lineRule="auto"/>
        <w:jc w:val="both"/>
        <w:rPr>
          <w:rFonts w:eastAsia="Times New Roman" w:cs="Arial"/>
          <w:color w:val="000000"/>
          <w:sz w:val="24"/>
          <w:szCs w:val="24"/>
          <w:lang w:eastAsia="en-AU"/>
        </w:rPr>
      </w:pPr>
    </w:p>
    <w:p w14:paraId="74022752" w14:textId="631743B6" w:rsidR="00A33770" w:rsidRPr="00EE3FF0" w:rsidRDefault="00A33770" w:rsidP="00D1725B">
      <w:pPr>
        <w:spacing w:after="0" w:line="240" w:lineRule="auto"/>
        <w:jc w:val="both"/>
        <w:rPr>
          <w:rFonts w:eastAsia="Times New Roman" w:cs="Arial"/>
          <w:color w:val="000000"/>
          <w:sz w:val="24"/>
          <w:szCs w:val="24"/>
          <w:lang w:eastAsia="en-AU"/>
        </w:rPr>
      </w:pPr>
      <w:r w:rsidRPr="00EE3FF0">
        <w:rPr>
          <w:rFonts w:eastAsia="Times New Roman" w:cs="Arial"/>
          <w:color w:val="000000"/>
          <w:sz w:val="24"/>
          <w:szCs w:val="24"/>
          <w:lang w:eastAsia="en-AU"/>
        </w:rPr>
        <w:t>‘</w:t>
      </w:r>
      <w:proofErr w:type="spellStart"/>
      <w:r w:rsidRPr="00EE3FF0">
        <w:rPr>
          <w:rFonts w:eastAsia="Times New Roman" w:cs="Arial"/>
          <w:b/>
          <w:bCs/>
          <w:i/>
          <w:iCs/>
          <w:color w:val="000000"/>
          <w:sz w:val="24"/>
          <w:szCs w:val="24"/>
          <w:lang w:eastAsia="en-AU"/>
        </w:rPr>
        <w:t>Youpla</w:t>
      </w:r>
      <w:proofErr w:type="spellEnd"/>
      <w:r w:rsidRPr="00EE3FF0">
        <w:rPr>
          <w:rFonts w:eastAsia="Times New Roman" w:cs="Arial"/>
          <w:b/>
          <w:bCs/>
          <w:i/>
          <w:iCs/>
          <w:color w:val="000000"/>
          <w:sz w:val="24"/>
          <w:szCs w:val="24"/>
          <w:lang w:eastAsia="en-AU"/>
        </w:rPr>
        <w:t xml:space="preserve"> Support Program</w:t>
      </w:r>
      <w:r w:rsidRPr="00EE3FF0">
        <w:rPr>
          <w:rFonts w:eastAsia="Times New Roman" w:cs="Arial"/>
          <w:color w:val="000000"/>
          <w:sz w:val="24"/>
          <w:szCs w:val="24"/>
          <w:lang w:eastAsia="en-AU"/>
        </w:rPr>
        <w:t>’</w:t>
      </w:r>
      <w:r w:rsidRPr="00EE3FF0">
        <w:rPr>
          <w:rFonts w:eastAsia="Times New Roman" w:cs="Arial"/>
          <w:b/>
          <w:bCs/>
          <w:i/>
          <w:iCs/>
          <w:color w:val="000000"/>
          <w:sz w:val="24"/>
          <w:szCs w:val="24"/>
          <w:lang w:eastAsia="en-AU"/>
        </w:rPr>
        <w:t> </w:t>
      </w:r>
      <w:r w:rsidRPr="00EE3FF0">
        <w:rPr>
          <w:rFonts w:eastAsia="Times New Roman" w:cs="Arial"/>
          <w:color w:val="000000"/>
          <w:sz w:val="24"/>
          <w:szCs w:val="24"/>
          <w:lang w:eastAsia="en-AU"/>
        </w:rPr>
        <w:t xml:space="preserve">is defined as the program under which payments are made to eligible persons in respect of eligible funeral insurance </w:t>
      </w:r>
      <w:r w:rsidR="006827E9" w:rsidRPr="00EE3FF0">
        <w:rPr>
          <w:rFonts w:eastAsia="Times New Roman" w:cs="Arial"/>
          <w:color w:val="000000"/>
          <w:sz w:val="24"/>
          <w:szCs w:val="24"/>
          <w:lang w:eastAsia="en-AU"/>
        </w:rPr>
        <w:t xml:space="preserve">policies </w:t>
      </w:r>
      <w:r w:rsidRPr="00EE3FF0">
        <w:rPr>
          <w:rFonts w:eastAsia="Times New Roman" w:cs="Arial"/>
          <w:color w:val="000000"/>
          <w:sz w:val="24"/>
          <w:szCs w:val="24"/>
          <w:lang w:eastAsia="en-AU"/>
        </w:rPr>
        <w:t xml:space="preserve">issued by a company in the group of companies known as 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 in circumstances where the policy has been affected by the collapse and liquidation of those companies. This is the Aust</w:t>
      </w:r>
      <w:r w:rsidR="00795244" w:rsidRPr="00EE3FF0">
        <w:rPr>
          <w:rFonts w:eastAsia="Times New Roman" w:cs="Arial"/>
          <w:color w:val="000000"/>
          <w:sz w:val="24"/>
          <w:szCs w:val="24"/>
          <w:lang w:eastAsia="en-AU"/>
        </w:rPr>
        <w:t>ralian </w:t>
      </w:r>
      <w:r w:rsidRPr="00EE3FF0">
        <w:rPr>
          <w:rFonts w:eastAsia="Times New Roman" w:cs="Arial"/>
          <w:color w:val="000000"/>
          <w:sz w:val="24"/>
          <w:szCs w:val="24"/>
          <w:lang w:eastAsia="en-AU"/>
        </w:rPr>
        <w:t xml:space="preserve">Government program referred to in item </w:t>
      </w:r>
      <w:r w:rsidR="007C0687" w:rsidRPr="00EE3FF0">
        <w:rPr>
          <w:rFonts w:eastAsia="Times New Roman" w:cs="Arial"/>
          <w:color w:val="000000"/>
          <w:sz w:val="24"/>
          <w:szCs w:val="24"/>
          <w:lang w:eastAsia="en-AU"/>
        </w:rPr>
        <w:t xml:space="preserve">650 </w:t>
      </w:r>
      <w:r w:rsidRPr="00EE3FF0">
        <w:rPr>
          <w:rFonts w:eastAsia="Times New Roman" w:cs="Arial"/>
          <w:color w:val="000000"/>
          <w:sz w:val="24"/>
          <w:szCs w:val="24"/>
          <w:lang w:eastAsia="en-AU"/>
        </w:rPr>
        <w:t xml:space="preserve">of </w:t>
      </w:r>
      <w:r w:rsidR="00936D6D" w:rsidRPr="00EE3FF0">
        <w:rPr>
          <w:rFonts w:eastAsia="Times New Roman" w:cs="Arial"/>
          <w:color w:val="000000"/>
          <w:sz w:val="24"/>
          <w:szCs w:val="24"/>
          <w:lang w:eastAsia="en-AU"/>
        </w:rPr>
        <w:t>Part </w:t>
      </w:r>
      <w:r w:rsidRPr="00EE3FF0">
        <w:rPr>
          <w:rFonts w:eastAsia="Times New Roman" w:cs="Arial"/>
          <w:color w:val="000000"/>
          <w:sz w:val="24"/>
          <w:szCs w:val="24"/>
          <w:lang w:eastAsia="en-AU"/>
        </w:rPr>
        <w:t>4 of Schedule 1AB to the </w:t>
      </w:r>
      <w:r w:rsidRPr="00EE3FF0">
        <w:rPr>
          <w:rFonts w:eastAsia="Times New Roman" w:cs="Arial"/>
          <w:i/>
          <w:iCs/>
          <w:color w:val="000000"/>
          <w:sz w:val="24"/>
          <w:szCs w:val="24"/>
          <w:lang w:eastAsia="en-AU"/>
        </w:rPr>
        <w:t>Financial Framework (Supplementary Powers) Regulations 1997</w:t>
      </w:r>
      <w:r w:rsidRPr="00EE3FF0">
        <w:rPr>
          <w:rFonts w:eastAsia="Times New Roman" w:cs="Arial"/>
          <w:color w:val="000000"/>
          <w:sz w:val="24"/>
          <w:szCs w:val="24"/>
          <w:lang w:eastAsia="en-AU"/>
        </w:rPr>
        <w:t xml:space="preserve">. This program is to commence on 1 July 2024, and will make payments to eligible persons affected by the collapse and liquidation of the </w:t>
      </w:r>
      <w:proofErr w:type="spellStart"/>
      <w:r w:rsidRPr="00EE3FF0">
        <w:rPr>
          <w:rFonts w:eastAsia="Times New Roman" w:cs="Arial"/>
          <w:color w:val="000000"/>
          <w:sz w:val="24"/>
          <w:szCs w:val="24"/>
          <w:lang w:eastAsia="en-AU"/>
        </w:rPr>
        <w:t>Youpla</w:t>
      </w:r>
      <w:proofErr w:type="spellEnd"/>
      <w:r w:rsidRPr="00EE3FF0">
        <w:rPr>
          <w:rFonts w:eastAsia="Times New Roman" w:cs="Arial"/>
          <w:color w:val="000000"/>
          <w:sz w:val="24"/>
          <w:szCs w:val="24"/>
          <w:lang w:eastAsia="en-AU"/>
        </w:rPr>
        <w:t xml:space="preserve"> Group of companies, in relation to eligible funeral insurance </w:t>
      </w:r>
      <w:r w:rsidR="006827E9" w:rsidRPr="00EE3FF0">
        <w:rPr>
          <w:rFonts w:eastAsia="Times New Roman" w:cs="Arial"/>
          <w:color w:val="000000"/>
          <w:sz w:val="24"/>
          <w:szCs w:val="24"/>
          <w:lang w:eastAsia="en-AU"/>
        </w:rPr>
        <w:t>policies</w:t>
      </w:r>
      <w:r w:rsidRPr="00EE3FF0">
        <w:rPr>
          <w:rFonts w:eastAsia="Times New Roman" w:cs="Arial"/>
          <w:color w:val="000000"/>
          <w:sz w:val="24"/>
          <w:szCs w:val="24"/>
          <w:lang w:eastAsia="en-AU"/>
        </w:rPr>
        <w:t>.</w:t>
      </w:r>
    </w:p>
    <w:p w14:paraId="3337EF4E" w14:textId="77777777" w:rsidR="00A33770" w:rsidRPr="00EE3FF0" w:rsidRDefault="00A33770" w:rsidP="00936D6D">
      <w:pPr>
        <w:spacing w:after="0" w:line="240" w:lineRule="auto"/>
        <w:jc w:val="both"/>
        <w:rPr>
          <w:rFonts w:cs="Arial"/>
          <w:b/>
          <w:sz w:val="24"/>
          <w:szCs w:val="24"/>
        </w:rPr>
      </w:pPr>
    </w:p>
    <w:p w14:paraId="64FB72EB" w14:textId="68974992" w:rsidR="0007461C" w:rsidRPr="00EE3FF0" w:rsidRDefault="0007461C" w:rsidP="00936D6D">
      <w:pPr>
        <w:spacing w:after="0" w:line="240" w:lineRule="auto"/>
        <w:jc w:val="both"/>
        <w:rPr>
          <w:rFonts w:cs="Arial"/>
          <w:sz w:val="24"/>
          <w:szCs w:val="24"/>
        </w:rPr>
      </w:pPr>
      <w:r w:rsidRPr="00EE3FF0">
        <w:rPr>
          <w:rFonts w:cs="Arial"/>
          <w:b/>
          <w:sz w:val="24"/>
          <w:szCs w:val="24"/>
        </w:rPr>
        <w:t xml:space="preserve">Section 5 </w:t>
      </w:r>
      <w:r w:rsidRPr="00EE3FF0">
        <w:rPr>
          <w:rFonts w:cs="Arial"/>
          <w:sz w:val="24"/>
          <w:szCs w:val="24"/>
        </w:rPr>
        <w:t xml:space="preserve">prescribes that, for the purposes of paragraph 8(11)(d) of the </w:t>
      </w:r>
      <w:r w:rsidRPr="00EE3FF0">
        <w:rPr>
          <w:rFonts w:cs="Arial"/>
          <w:i/>
          <w:sz w:val="24"/>
          <w:szCs w:val="24"/>
        </w:rPr>
        <w:t>Social</w:t>
      </w:r>
      <w:r w:rsidR="00A33770" w:rsidRPr="00EE3FF0">
        <w:rPr>
          <w:rFonts w:cs="Arial"/>
          <w:i/>
          <w:sz w:val="24"/>
          <w:szCs w:val="24"/>
        </w:rPr>
        <w:t> </w:t>
      </w:r>
      <w:r w:rsidRPr="00EE3FF0">
        <w:rPr>
          <w:rFonts w:cs="Arial"/>
          <w:i/>
          <w:sz w:val="24"/>
          <w:szCs w:val="24"/>
        </w:rPr>
        <w:t>Security Act 1991</w:t>
      </w:r>
      <w:r w:rsidRPr="00EE3FF0">
        <w:rPr>
          <w:rFonts w:cs="Arial"/>
          <w:sz w:val="24"/>
          <w:szCs w:val="24"/>
        </w:rPr>
        <w:t xml:space="preserve">, the amount of a payment made under the </w:t>
      </w:r>
      <w:proofErr w:type="spellStart"/>
      <w:r w:rsidRPr="00EE3FF0">
        <w:rPr>
          <w:rFonts w:cs="Arial"/>
          <w:sz w:val="24"/>
          <w:szCs w:val="24"/>
        </w:rPr>
        <w:t>Youpla</w:t>
      </w:r>
      <w:proofErr w:type="spellEnd"/>
      <w:r w:rsidRPr="00EE3FF0">
        <w:rPr>
          <w:rFonts w:cs="Arial"/>
          <w:sz w:val="24"/>
          <w:szCs w:val="24"/>
        </w:rPr>
        <w:t xml:space="preserve"> Support Program is an exempt lump sum. </w:t>
      </w:r>
    </w:p>
    <w:p w14:paraId="48A8EFAC" w14:textId="77777777" w:rsidR="00E303E1" w:rsidRPr="00EE3FF0" w:rsidRDefault="00E303E1" w:rsidP="00936D6D">
      <w:pPr>
        <w:spacing w:after="0" w:line="240" w:lineRule="auto"/>
        <w:jc w:val="both"/>
        <w:rPr>
          <w:rFonts w:cs="Arial"/>
          <w:sz w:val="24"/>
          <w:szCs w:val="24"/>
        </w:rPr>
      </w:pPr>
    </w:p>
    <w:p w14:paraId="1D7499B5" w14:textId="6A5C8F75" w:rsidR="0007461C" w:rsidRPr="00EE3FF0" w:rsidRDefault="0007461C" w:rsidP="00936D6D">
      <w:pPr>
        <w:spacing w:after="0" w:line="240" w:lineRule="auto"/>
        <w:jc w:val="both"/>
        <w:rPr>
          <w:rFonts w:cs="Arial"/>
          <w:sz w:val="24"/>
          <w:szCs w:val="24"/>
        </w:rPr>
      </w:pPr>
      <w:r w:rsidRPr="00EE3FF0">
        <w:rPr>
          <w:rFonts w:cs="Arial"/>
          <w:sz w:val="24"/>
          <w:szCs w:val="24"/>
        </w:rPr>
        <w:t xml:space="preserve">The effect of section 5 is that payments made to eligible persons under the </w:t>
      </w:r>
      <w:proofErr w:type="spellStart"/>
      <w:r w:rsidRPr="00EE3FF0">
        <w:rPr>
          <w:rFonts w:cs="Arial"/>
          <w:sz w:val="24"/>
          <w:szCs w:val="24"/>
        </w:rPr>
        <w:t>Youpla</w:t>
      </w:r>
      <w:proofErr w:type="spellEnd"/>
      <w:r w:rsidR="00C32194" w:rsidRPr="00EE3FF0">
        <w:rPr>
          <w:rFonts w:cs="Arial"/>
          <w:sz w:val="24"/>
          <w:szCs w:val="24"/>
        </w:rPr>
        <w:t> </w:t>
      </w:r>
      <w:r w:rsidRPr="00EE3FF0">
        <w:rPr>
          <w:rFonts w:cs="Arial"/>
          <w:sz w:val="24"/>
          <w:szCs w:val="24"/>
        </w:rPr>
        <w:t>Support Program will not be assessed as income under the Act. This means that the amount of the payment will not have any impact on a recipient’s social security payments, in terms of the social security income test.</w:t>
      </w:r>
    </w:p>
    <w:p w14:paraId="1D3983A8" w14:textId="77777777" w:rsidR="0007461C" w:rsidRPr="00EE3FF0" w:rsidRDefault="0007461C" w:rsidP="0007461C">
      <w:pPr>
        <w:pStyle w:val="NormalWeb"/>
        <w:spacing w:before="0" w:beforeAutospacing="0" w:after="0" w:afterAutospacing="0"/>
        <w:jc w:val="both"/>
        <w:rPr>
          <w:rFonts w:ascii="Arial" w:hAnsi="Arial" w:cs="Arial"/>
          <w:b/>
          <w:bCs/>
          <w:color w:val="000000"/>
        </w:rPr>
      </w:pPr>
    </w:p>
    <w:p w14:paraId="427C81C6" w14:textId="77777777" w:rsidR="0007461C" w:rsidRPr="00EE3FF0" w:rsidRDefault="0007461C" w:rsidP="0007461C">
      <w:pPr>
        <w:pStyle w:val="NormalWeb"/>
        <w:spacing w:before="0" w:beforeAutospacing="0" w:after="0" w:afterAutospacing="0"/>
        <w:rPr>
          <w:rFonts w:ascii="Arial" w:hAnsi="Arial" w:cs="Arial"/>
          <w:b/>
          <w:bCs/>
          <w:color w:val="000000"/>
        </w:rPr>
      </w:pPr>
    </w:p>
    <w:p w14:paraId="3D8B562E" w14:textId="77777777" w:rsidR="0007461C" w:rsidRPr="00EE3FF0" w:rsidRDefault="0007461C" w:rsidP="0007461C">
      <w:pPr>
        <w:pStyle w:val="NormalWeb"/>
        <w:spacing w:before="0" w:beforeAutospacing="0" w:after="0" w:afterAutospacing="0"/>
        <w:rPr>
          <w:rFonts w:ascii="Arial" w:hAnsi="Arial" w:cs="Arial"/>
          <w:b/>
          <w:bCs/>
          <w:color w:val="000000"/>
        </w:rPr>
      </w:pPr>
    </w:p>
    <w:p w14:paraId="257606F8" w14:textId="77777777" w:rsidR="0007461C" w:rsidRPr="00EE3FF0" w:rsidRDefault="0007461C" w:rsidP="0007461C">
      <w:pPr>
        <w:pStyle w:val="NormalWeb"/>
        <w:spacing w:before="0" w:beforeAutospacing="0" w:after="0" w:afterAutospacing="0"/>
        <w:rPr>
          <w:rFonts w:ascii="Arial" w:hAnsi="Arial" w:cs="Arial"/>
          <w:b/>
          <w:bCs/>
          <w:color w:val="000000"/>
        </w:rPr>
      </w:pPr>
    </w:p>
    <w:p w14:paraId="3BF60CEB" w14:textId="77777777" w:rsidR="0007461C" w:rsidRPr="00EE3FF0" w:rsidRDefault="0007461C" w:rsidP="0007461C">
      <w:pPr>
        <w:pStyle w:val="NormalWeb"/>
        <w:spacing w:before="0" w:beforeAutospacing="0" w:after="0" w:afterAutospacing="0"/>
        <w:rPr>
          <w:rFonts w:ascii="Arial" w:hAnsi="Arial" w:cs="Arial"/>
          <w:b/>
          <w:bCs/>
          <w:color w:val="000000"/>
        </w:rPr>
      </w:pPr>
    </w:p>
    <w:p w14:paraId="695A6F61" w14:textId="77777777" w:rsidR="0007461C" w:rsidRPr="00EE3FF0" w:rsidRDefault="0007461C" w:rsidP="0007461C">
      <w:pPr>
        <w:pStyle w:val="NormalWeb"/>
        <w:spacing w:before="0" w:beforeAutospacing="0" w:after="0" w:afterAutospacing="0"/>
        <w:rPr>
          <w:rFonts w:ascii="Arial" w:hAnsi="Arial" w:cs="Arial"/>
          <w:b/>
          <w:bCs/>
          <w:color w:val="000000"/>
        </w:rPr>
      </w:pPr>
    </w:p>
    <w:p w14:paraId="4D6FDE8A" w14:textId="77777777" w:rsidR="0007461C" w:rsidRPr="00EE3FF0" w:rsidRDefault="0007461C" w:rsidP="0007461C">
      <w:pPr>
        <w:pStyle w:val="NormalWeb"/>
        <w:spacing w:before="0" w:beforeAutospacing="0" w:after="0" w:afterAutospacing="0"/>
        <w:rPr>
          <w:rFonts w:ascii="Arial" w:hAnsi="Arial" w:cs="Arial"/>
          <w:b/>
          <w:bCs/>
          <w:color w:val="000000"/>
        </w:rPr>
      </w:pPr>
    </w:p>
    <w:p w14:paraId="57B9291A" w14:textId="77777777" w:rsidR="0007461C" w:rsidRPr="00EE3FF0" w:rsidRDefault="0007461C" w:rsidP="0007461C">
      <w:pPr>
        <w:pStyle w:val="NormalWeb"/>
        <w:spacing w:before="0" w:beforeAutospacing="0" w:after="0" w:afterAutospacing="0"/>
        <w:rPr>
          <w:rFonts w:ascii="Arial" w:hAnsi="Arial" w:cs="Arial"/>
          <w:b/>
          <w:bCs/>
          <w:color w:val="000000"/>
        </w:rPr>
      </w:pPr>
    </w:p>
    <w:p w14:paraId="756AA388" w14:textId="77777777" w:rsidR="0007461C" w:rsidRPr="00EE3FF0" w:rsidRDefault="0007461C" w:rsidP="0007461C">
      <w:pPr>
        <w:pStyle w:val="NormalWeb"/>
        <w:spacing w:before="0" w:beforeAutospacing="0" w:after="0" w:afterAutospacing="0"/>
        <w:rPr>
          <w:rFonts w:ascii="Arial" w:hAnsi="Arial" w:cs="Arial"/>
          <w:b/>
          <w:bCs/>
          <w:color w:val="000000"/>
        </w:rPr>
      </w:pPr>
    </w:p>
    <w:p w14:paraId="1710977D" w14:textId="77777777" w:rsidR="0007461C" w:rsidRPr="00EE3FF0" w:rsidRDefault="0007461C" w:rsidP="0007461C">
      <w:pPr>
        <w:pStyle w:val="NormalWeb"/>
        <w:spacing w:before="0" w:beforeAutospacing="0" w:after="0" w:afterAutospacing="0"/>
        <w:rPr>
          <w:rFonts w:ascii="Arial" w:hAnsi="Arial" w:cs="Arial"/>
          <w:b/>
          <w:bCs/>
          <w:color w:val="000000"/>
        </w:rPr>
      </w:pPr>
    </w:p>
    <w:p w14:paraId="72904C48" w14:textId="77777777" w:rsidR="0007461C" w:rsidRPr="00EE3FF0" w:rsidRDefault="0007461C" w:rsidP="0007461C">
      <w:pPr>
        <w:pStyle w:val="NormalWeb"/>
        <w:spacing w:before="0" w:beforeAutospacing="0" w:after="0" w:afterAutospacing="0"/>
        <w:rPr>
          <w:rFonts w:ascii="Arial" w:hAnsi="Arial" w:cs="Arial"/>
          <w:b/>
          <w:bCs/>
          <w:color w:val="000000"/>
        </w:rPr>
      </w:pPr>
    </w:p>
    <w:p w14:paraId="24CB5700" w14:textId="77777777" w:rsidR="0007461C" w:rsidRPr="00EE3FF0" w:rsidRDefault="0007461C" w:rsidP="0007461C">
      <w:pPr>
        <w:pStyle w:val="NormalWeb"/>
        <w:spacing w:before="0" w:beforeAutospacing="0" w:after="0" w:afterAutospacing="0"/>
        <w:rPr>
          <w:rFonts w:ascii="Arial" w:hAnsi="Arial" w:cs="Arial"/>
          <w:b/>
          <w:bCs/>
          <w:color w:val="000000"/>
        </w:rPr>
      </w:pPr>
    </w:p>
    <w:p w14:paraId="0B155D5F" w14:textId="77777777" w:rsidR="004479BF" w:rsidRPr="00EE3FF0" w:rsidRDefault="004479BF" w:rsidP="0007461C">
      <w:pPr>
        <w:pStyle w:val="NormalWeb"/>
        <w:spacing w:before="0" w:beforeAutospacing="0" w:after="0" w:afterAutospacing="0"/>
        <w:rPr>
          <w:rFonts w:ascii="Arial" w:hAnsi="Arial" w:cs="Arial"/>
          <w:b/>
          <w:bCs/>
          <w:color w:val="000000"/>
        </w:rPr>
      </w:pPr>
    </w:p>
    <w:p w14:paraId="26194F0E" w14:textId="77777777" w:rsidR="004479BF" w:rsidRPr="00EE3FF0" w:rsidRDefault="004479BF" w:rsidP="0007461C">
      <w:pPr>
        <w:pStyle w:val="NormalWeb"/>
        <w:spacing w:before="0" w:beforeAutospacing="0" w:after="0" w:afterAutospacing="0"/>
        <w:rPr>
          <w:rFonts w:ascii="Arial" w:hAnsi="Arial" w:cs="Arial"/>
          <w:b/>
          <w:bCs/>
          <w:color w:val="000000"/>
        </w:rPr>
      </w:pPr>
    </w:p>
    <w:p w14:paraId="27D563C2" w14:textId="77777777" w:rsidR="0007461C" w:rsidRPr="00EE3FF0" w:rsidRDefault="0007461C" w:rsidP="0007461C">
      <w:pPr>
        <w:pStyle w:val="NormalWeb"/>
        <w:spacing w:before="0" w:beforeAutospacing="0" w:after="0" w:afterAutospacing="0"/>
        <w:rPr>
          <w:rFonts w:ascii="Arial" w:hAnsi="Arial" w:cs="Arial"/>
          <w:b/>
          <w:bCs/>
          <w:color w:val="000000"/>
        </w:rPr>
      </w:pPr>
    </w:p>
    <w:p w14:paraId="57CB692A" w14:textId="77777777" w:rsidR="00E303E1" w:rsidRPr="00EE3FF0" w:rsidRDefault="00E303E1">
      <w:pPr>
        <w:rPr>
          <w:rFonts w:eastAsia="Times New Roman" w:cs="Arial"/>
          <w:b/>
          <w:sz w:val="24"/>
          <w:szCs w:val="24"/>
          <w:lang w:eastAsia="en-AU"/>
        </w:rPr>
      </w:pPr>
      <w:r w:rsidRPr="00EE3FF0">
        <w:rPr>
          <w:rFonts w:eastAsia="Times New Roman" w:cs="Arial"/>
          <w:b/>
          <w:sz w:val="24"/>
          <w:szCs w:val="24"/>
          <w:lang w:eastAsia="en-AU"/>
        </w:rPr>
        <w:br w:type="page"/>
      </w:r>
    </w:p>
    <w:p w14:paraId="05D744AC" w14:textId="53B1670E" w:rsidR="0007461C" w:rsidRPr="00EE3FF0" w:rsidRDefault="0007461C" w:rsidP="0007461C">
      <w:pPr>
        <w:spacing w:before="360" w:after="120" w:line="240" w:lineRule="auto"/>
        <w:jc w:val="center"/>
        <w:rPr>
          <w:rFonts w:eastAsia="Times New Roman" w:cs="Arial"/>
          <w:b/>
          <w:sz w:val="24"/>
          <w:szCs w:val="24"/>
          <w:lang w:eastAsia="en-AU"/>
        </w:rPr>
      </w:pPr>
      <w:r w:rsidRPr="00EE3FF0">
        <w:rPr>
          <w:rFonts w:eastAsia="Times New Roman" w:cs="Arial"/>
          <w:b/>
          <w:sz w:val="24"/>
          <w:szCs w:val="24"/>
          <w:lang w:eastAsia="en-AU"/>
        </w:rPr>
        <w:lastRenderedPageBreak/>
        <w:t>Statement of Compatibility with Human Rights</w:t>
      </w:r>
    </w:p>
    <w:p w14:paraId="2E722592" w14:textId="77777777" w:rsidR="0007461C" w:rsidRPr="00EE3FF0" w:rsidRDefault="0007461C" w:rsidP="0007461C">
      <w:pPr>
        <w:spacing w:before="120" w:after="120" w:line="240" w:lineRule="auto"/>
        <w:jc w:val="center"/>
        <w:rPr>
          <w:rFonts w:eastAsia="Times New Roman" w:cs="Arial"/>
          <w:sz w:val="24"/>
          <w:szCs w:val="24"/>
          <w:lang w:eastAsia="en-AU"/>
        </w:rPr>
      </w:pPr>
      <w:r w:rsidRPr="00EE3FF0">
        <w:rPr>
          <w:rFonts w:eastAsia="Times New Roman" w:cs="Arial"/>
          <w:i/>
          <w:sz w:val="24"/>
          <w:szCs w:val="24"/>
          <w:lang w:eastAsia="en-AU"/>
        </w:rPr>
        <w:t>Prepared in accordance with Part 3 of the Human Rights (Parliamentary Scrutiny) Act 2011</w:t>
      </w:r>
    </w:p>
    <w:p w14:paraId="6C181685" w14:textId="41CD6011" w:rsidR="0007461C" w:rsidRPr="00EE3FF0" w:rsidRDefault="00B36A7D" w:rsidP="00924EFD">
      <w:pPr>
        <w:pStyle w:val="NormalWeb"/>
        <w:spacing w:before="0" w:beforeAutospacing="0" w:after="0" w:afterAutospacing="0"/>
        <w:ind w:right="91"/>
        <w:jc w:val="center"/>
        <w:rPr>
          <w:rFonts w:ascii="Arial" w:hAnsi="Arial" w:cs="Arial"/>
          <w:b/>
          <w:bCs/>
          <w:i/>
          <w:iCs/>
          <w:color w:val="000000"/>
        </w:rPr>
      </w:pPr>
      <w:r w:rsidRPr="00EE3FF0">
        <w:rPr>
          <w:rFonts w:ascii="Arial" w:hAnsi="Arial" w:cs="Arial"/>
          <w:b/>
          <w:bCs/>
          <w:i/>
          <w:iCs/>
          <w:color w:val="000000"/>
        </w:rPr>
        <w:t>Social Security Act 1991</w:t>
      </w:r>
    </w:p>
    <w:p w14:paraId="7EEB3467" w14:textId="77777777" w:rsidR="00B36A7D" w:rsidRPr="00EE3FF0" w:rsidRDefault="00B36A7D" w:rsidP="00924EFD">
      <w:pPr>
        <w:pStyle w:val="NormalWeb"/>
        <w:spacing w:before="0" w:beforeAutospacing="0" w:after="0" w:afterAutospacing="0"/>
        <w:ind w:right="91"/>
        <w:jc w:val="center"/>
        <w:rPr>
          <w:rFonts w:ascii="Arial" w:hAnsi="Arial" w:cs="Arial"/>
          <w:color w:val="000000"/>
        </w:rPr>
      </w:pPr>
    </w:p>
    <w:p w14:paraId="7324ED44" w14:textId="77777777" w:rsidR="0007461C" w:rsidRPr="00EE3FF0" w:rsidRDefault="0007461C" w:rsidP="0007461C">
      <w:pPr>
        <w:spacing w:after="0" w:line="240" w:lineRule="auto"/>
        <w:ind w:right="91"/>
        <w:jc w:val="center"/>
        <w:rPr>
          <w:rFonts w:eastAsia="Times New Roman" w:cs="Arial"/>
          <w:b/>
          <w:i/>
          <w:sz w:val="24"/>
          <w:szCs w:val="24"/>
          <w:lang w:eastAsia="en-AU"/>
        </w:rPr>
      </w:pPr>
      <w:r w:rsidRPr="00EE3FF0">
        <w:rPr>
          <w:rFonts w:eastAsia="Times New Roman" w:cs="Arial"/>
          <w:b/>
          <w:i/>
          <w:sz w:val="24"/>
          <w:szCs w:val="24"/>
          <w:lang w:eastAsia="en-AU"/>
        </w:rPr>
        <w:t xml:space="preserve">Social Security (Exempt Lump Sum – </w:t>
      </w:r>
      <w:proofErr w:type="spellStart"/>
      <w:r w:rsidRPr="00EE3FF0">
        <w:rPr>
          <w:rFonts w:eastAsia="Times New Roman" w:cs="Arial"/>
          <w:b/>
          <w:i/>
          <w:sz w:val="24"/>
          <w:szCs w:val="24"/>
          <w:lang w:eastAsia="en-AU"/>
        </w:rPr>
        <w:t>Youpla</w:t>
      </w:r>
      <w:proofErr w:type="spellEnd"/>
      <w:r w:rsidRPr="00EE3FF0">
        <w:rPr>
          <w:rFonts w:eastAsia="Times New Roman" w:cs="Arial"/>
          <w:b/>
          <w:i/>
          <w:sz w:val="24"/>
          <w:szCs w:val="24"/>
          <w:lang w:eastAsia="en-AU"/>
        </w:rPr>
        <w:t xml:space="preserve"> Support Program) Determination 2024</w:t>
      </w:r>
    </w:p>
    <w:p w14:paraId="6AAF3AC5" w14:textId="77777777" w:rsidR="0007461C" w:rsidRPr="00EE3FF0" w:rsidRDefault="0007461C" w:rsidP="0007461C">
      <w:pPr>
        <w:pStyle w:val="NormalWeb"/>
        <w:spacing w:before="0" w:beforeAutospacing="0" w:after="0" w:afterAutospacing="0"/>
        <w:ind w:right="91"/>
        <w:rPr>
          <w:rFonts w:ascii="Arial" w:hAnsi="Arial" w:cs="Arial"/>
          <w:color w:val="000000"/>
        </w:rPr>
      </w:pPr>
      <w:r w:rsidRPr="00EE3FF0">
        <w:rPr>
          <w:rFonts w:ascii="Arial" w:hAnsi="Arial" w:cs="Arial"/>
          <w:b/>
          <w:bCs/>
          <w:i/>
          <w:iCs/>
          <w:color w:val="000000"/>
        </w:rPr>
        <w:t> </w:t>
      </w:r>
    </w:p>
    <w:p w14:paraId="5F6E7526" w14:textId="01D4D84C"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xml:space="preserve">The </w:t>
      </w:r>
      <w:r w:rsidR="00E303E1" w:rsidRPr="00EE3FF0">
        <w:rPr>
          <w:rStyle w:val="booktitle0"/>
          <w:rFonts w:ascii="Arial" w:hAnsi="Arial" w:cs="Arial"/>
          <w:i/>
          <w:iCs/>
          <w:color w:val="000000"/>
        </w:rPr>
        <w:t xml:space="preserve">Social Security (Exempt Lump Sum – </w:t>
      </w:r>
      <w:proofErr w:type="spellStart"/>
      <w:r w:rsidR="00E303E1" w:rsidRPr="00EE3FF0">
        <w:rPr>
          <w:rStyle w:val="booktitle0"/>
          <w:rFonts w:ascii="Arial" w:hAnsi="Arial" w:cs="Arial"/>
          <w:i/>
          <w:iCs/>
          <w:color w:val="000000"/>
        </w:rPr>
        <w:t>Youpla</w:t>
      </w:r>
      <w:proofErr w:type="spellEnd"/>
      <w:r w:rsidR="00E303E1" w:rsidRPr="00EE3FF0">
        <w:rPr>
          <w:rStyle w:val="booktitle0"/>
          <w:rFonts w:ascii="Arial" w:hAnsi="Arial" w:cs="Arial"/>
          <w:i/>
          <w:iCs/>
          <w:color w:val="000000"/>
        </w:rPr>
        <w:t xml:space="preserve"> Support Program)</w:t>
      </w:r>
      <w:r w:rsidR="00E303E1" w:rsidRPr="00EE3FF0">
        <w:rPr>
          <w:rFonts w:ascii="Arial" w:hAnsi="Arial" w:cs="Arial"/>
          <w:color w:val="000000"/>
        </w:rPr>
        <w:t> </w:t>
      </w:r>
      <w:r w:rsidR="00E303E1" w:rsidRPr="00EE3FF0">
        <w:rPr>
          <w:rStyle w:val="booktitle0"/>
          <w:rFonts w:ascii="Arial" w:hAnsi="Arial" w:cs="Arial"/>
          <w:i/>
          <w:iCs/>
          <w:color w:val="000000"/>
        </w:rPr>
        <w:t>Determination 2024</w:t>
      </w:r>
      <w:r w:rsidR="00E303E1" w:rsidRPr="00EE3FF0">
        <w:rPr>
          <w:rStyle w:val="booktitle0"/>
          <w:rFonts w:ascii="Arial" w:hAnsi="Arial" w:cs="Arial"/>
          <w:color w:val="000000"/>
        </w:rPr>
        <w:t xml:space="preserve"> (the Determination) </w:t>
      </w:r>
      <w:r w:rsidRPr="00EE3FF0">
        <w:rPr>
          <w:rFonts w:ascii="Arial" w:hAnsi="Arial" w:cs="Arial"/>
          <w:color w:val="000000"/>
        </w:rPr>
        <w:t>is compatible with the human rights and freedoms recognised or declared in the international instruments listed in section 3 of the </w:t>
      </w:r>
      <w:r w:rsidRPr="00EE3FF0">
        <w:rPr>
          <w:rFonts w:ascii="Arial" w:hAnsi="Arial" w:cs="Arial"/>
          <w:i/>
          <w:iCs/>
          <w:color w:val="000000"/>
        </w:rPr>
        <w:t>Human</w:t>
      </w:r>
      <w:r w:rsidR="00E303E1" w:rsidRPr="00EE3FF0">
        <w:rPr>
          <w:rFonts w:ascii="Arial" w:hAnsi="Arial" w:cs="Arial"/>
          <w:i/>
          <w:iCs/>
          <w:color w:val="000000"/>
        </w:rPr>
        <w:t> </w:t>
      </w:r>
      <w:r w:rsidRPr="00EE3FF0">
        <w:rPr>
          <w:rFonts w:ascii="Arial" w:hAnsi="Arial" w:cs="Arial"/>
          <w:i/>
          <w:iCs/>
          <w:color w:val="000000"/>
        </w:rPr>
        <w:t>Right</w:t>
      </w:r>
      <w:r w:rsidR="00E303E1" w:rsidRPr="00EE3FF0">
        <w:rPr>
          <w:rFonts w:ascii="Arial" w:hAnsi="Arial" w:cs="Arial"/>
          <w:i/>
          <w:iCs/>
          <w:color w:val="000000"/>
        </w:rPr>
        <w:t>s</w:t>
      </w:r>
      <w:r w:rsidRPr="00EE3FF0">
        <w:rPr>
          <w:rFonts w:ascii="Arial" w:hAnsi="Arial" w:cs="Arial"/>
          <w:i/>
          <w:iCs/>
          <w:color w:val="000000"/>
        </w:rPr>
        <w:t xml:space="preserve"> (Parliamentary Scrutiny) Act 2011</w:t>
      </w:r>
      <w:r w:rsidRPr="00EE3FF0">
        <w:rPr>
          <w:rFonts w:ascii="Arial" w:hAnsi="Arial" w:cs="Arial"/>
          <w:color w:val="000000"/>
        </w:rPr>
        <w:t>.</w:t>
      </w:r>
    </w:p>
    <w:p w14:paraId="2B912DFD"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 </w:t>
      </w:r>
    </w:p>
    <w:p w14:paraId="7B9E0E0F"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Overview of the legislative instrument</w:t>
      </w:r>
    </w:p>
    <w:p w14:paraId="798E5CC4"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6589CD34" w14:textId="04BF98B2" w:rsidR="0007461C" w:rsidRPr="00EE3FF0" w:rsidRDefault="0007461C" w:rsidP="0007461C">
      <w:pPr>
        <w:pStyle w:val="NormalWeb"/>
        <w:spacing w:before="0" w:beforeAutospacing="0" w:after="0" w:afterAutospacing="0"/>
        <w:jc w:val="both"/>
        <w:rPr>
          <w:rFonts w:ascii="Arial" w:hAnsi="Arial" w:cs="Arial"/>
          <w:color w:val="000000"/>
        </w:rPr>
      </w:pPr>
      <w:r w:rsidRPr="00EE3FF0">
        <w:rPr>
          <w:rStyle w:val="booktitle0"/>
          <w:rFonts w:ascii="Arial" w:hAnsi="Arial" w:cs="Arial"/>
          <w:color w:val="000000"/>
        </w:rPr>
        <w:t>The effect of the </w:t>
      </w:r>
      <w:r w:rsidR="00E303E1" w:rsidRPr="00EE3FF0">
        <w:rPr>
          <w:rStyle w:val="booktitle0"/>
          <w:rFonts w:ascii="Arial" w:hAnsi="Arial" w:cs="Arial"/>
          <w:color w:val="000000"/>
        </w:rPr>
        <w:t>Determination</w:t>
      </w:r>
      <w:r w:rsidRPr="00EE3FF0">
        <w:rPr>
          <w:rStyle w:val="booktitle0"/>
          <w:rFonts w:ascii="Arial" w:hAnsi="Arial" w:cs="Arial"/>
          <w:color w:val="000000"/>
        </w:rPr>
        <w:t xml:space="preserve"> is that an amount paid to an eligible person under the </w:t>
      </w:r>
      <w:proofErr w:type="spellStart"/>
      <w:r w:rsidRPr="00EE3FF0">
        <w:rPr>
          <w:rStyle w:val="booktitle0"/>
          <w:rFonts w:ascii="Arial" w:hAnsi="Arial" w:cs="Arial"/>
          <w:color w:val="000000"/>
        </w:rPr>
        <w:t>Youpla</w:t>
      </w:r>
      <w:proofErr w:type="spellEnd"/>
      <w:r w:rsidRPr="00EE3FF0">
        <w:rPr>
          <w:rStyle w:val="booktitle0"/>
          <w:rFonts w:ascii="Arial" w:hAnsi="Arial" w:cs="Arial"/>
          <w:color w:val="000000"/>
        </w:rPr>
        <w:t xml:space="preserve"> Support Program is an ‘exempt lump sum’ under paragraph 8(11)(d) of the </w:t>
      </w:r>
      <w:r w:rsidRPr="00EE3FF0">
        <w:rPr>
          <w:rStyle w:val="booktitle0"/>
          <w:rFonts w:ascii="Arial" w:hAnsi="Arial" w:cs="Arial"/>
          <w:i/>
          <w:iCs/>
          <w:color w:val="000000"/>
        </w:rPr>
        <w:t>Social Security Act 1991</w:t>
      </w:r>
      <w:r w:rsidRPr="00EE3FF0">
        <w:rPr>
          <w:rStyle w:val="booktitle0"/>
          <w:rFonts w:ascii="Arial" w:hAnsi="Arial" w:cs="Arial"/>
          <w:color w:val="000000"/>
        </w:rPr>
        <w:t> (the Act). This means the amount of the payment will not be assessed as income for the purposes of the recipient’s social security payment.</w:t>
      </w:r>
    </w:p>
    <w:p w14:paraId="7292236C"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 </w:t>
      </w:r>
    </w:p>
    <w:p w14:paraId="6B65D6C6"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Human rights implications</w:t>
      </w:r>
    </w:p>
    <w:p w14:paraId="7A69B14B" w14:textId="77777777" w:rsidR="00C32194" w:rsidRPr="00EE3FF0" w:rsidRDefault="00C32194" w:rsidP="0007461C">
      <w:pPr>
        <w:pStyle w:val="NormalWeb"/>
        <w:spacing w:before="0" w:beforeAutospacing="0" w:after="0" w:afterAutospacing="0"/>
        <w:jc w:val="both"/>
        <w:rPr>
          <w:rFonts w:ascii="Arial" w:hAnsi="Arial" w:cs="Arial"/>
          <w:color w:val="000000"/>
        </w:rPr>
      </w:pPr>
    </w:p>
    <w:p w14:paraId="6999BE70" w14:textId="587F4500" w:rsidR="00C32194" w:rsidRPr="00EE3FF0" w:rsidRDefault="00C32194" w:rsidP="0007461C">
      <w:pPr>
        <w:pStyle w:val="NormalWeb"/>
        <w:spacing w:before="0" w:beforeAutospacing="0" w:after="0" w:afterAutospacing="0"/>
        <w:jc w:val="both"/>
        <w:rPr>
          <w:rFonts w:ascii="Arial" w:hAnsi="Arial" w:cs="Arial"/>
          <w:i/>
          <w:iCs/>
          <w:color w:val="000000"/>
        </w:rPr>
      </w:pPr>
      <w:r w:rsidRPr="00EE3FF0">
        <w:rPr>
          <w:rFonts w:ascii="Arial" w:hAnsi="Arial" w:cs="Arial"/>
          <w:i/>
          <w:iCs/>
          <w:color w:val="000000"/>
        </w:rPr>
        <w:t>Right to social security</w:t>
      </w:r>
    </w:p>
    <w:p w14:paraId="3CED638A" w14:textId="1DC6AAF8"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651F3586" w14:textId="4551955E" w:rsidR="00C32194"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The Determination engages the right to social security under Article 9 of the International Covenant on Economic, Social and Cultural Rights. </w:t>
      </w:r>
    </w:p>
    <w:p w14:paraId="606AC51F" w14:textId="77777777" w:rsidR="00C32194" w:rsidRPr="00EE3FF0" w:rsidRDefault="00C32194" w:rsidP="0007461C">
      <w:pPr>
        <w:pStyle w:val="NormalWeb"/>
        <w:spacing w:before="0" w:beforeAutospacing="0" w:after="0" w:afterAutospacing="0"/>
        <w:jc w:val="both"/>
        <w:rPr>
          <w:rFonts w:ascii="Arial" w:hAnsi="Arial" w:cs="Arial"/>
          <w:color w:val="000000"/>
        </w:rPr>
      </w:pPr>
    </w:p>
    <w:p w14:paraId="7A10777A" w14:textId="65DC1388"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The right to social</w:t>
      </w:r>
      <w:r w:rsidR="00C32194" w:rsidRPr="00EE3FF0">
        <w:rPr>
          <w:rFonts w:ascii="Arial" w:hAnsi="Arial" w:cs="Arial"/>
          <w:color w:val="000000"/>
        </w:rPr>
        <w:t> </w:t>
      </w:r>
      <w:r w:rsidRPr="00EE3FF0">
        <w:rPr>
          <w:rFonts w:ascii="Arial" w:hAnsi="Arial" w:cs="Arial"/>
          <w:color w:val="000000"/>
        </w:rPr>
        <w:t>security requires that a system be established under domestic law, and that public authorities must take responsibility for the effective administration of the system. The social security scheme must provide a minimum essential level of benefits to all individuals and families that will enable them to acquire at least essential health care, basic shelter and housing, water and sanitation, foodstuffs, and the most basic forms of education.</w:t>
      </w:r>
    </w:p>
    <w:p w14:paraId="64C4750F"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5FCBB676" w14:textId="46E6472F"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xml:space="preserve">Under the Act, social security payments are subject to a means test which assess the person’s income and assets to determine their eligibility for the payment, and their rate of payment. The Determination will operate beneficially as a payment made under the </w:t>
      </w:r>
      <w:proofErr w:type="spellStart"/>
      <w:r w:rsidRPr="00EE3FF0">
        <w:rPr>
          <w:rFonts w:ascii="Arial" w:hAnsi="Arial" w:cs="Arial"/>
          <w:color w:val="000000"/>
        </w:rPr>
        <w:t>Youpla</w:t>
      </w:r>
      <w:proofErr w:type="spellEnd"/>
      <w:r w:rsidRPr="00EE3FF0">
        <w:rPr>
          <w:rFonts w:ascii="Arial" w:hAnsi="Arial" w:cs="Arial"/>
          <w:color w:val="000000"/>
        </w:rPr>
        <w:t xml:space="preserve"> Support Program will not be </w:t>
      </w:r>
      <w:proofErr w:type="gramStart"/>
      <w:r w:rsidRPr="00EE3FF0">
        <w:rPr>
          <w:rFonts w:ascii="Arial" w:hAnsi="Arial" w:cs="Arial"/>
          <w:color w:val="000000"/>
        </w:rPr>
        <w:t>taken into account</w:t>
      </w:r>
      <w:proofErr w:type="gramEnd"/>
      <w:r w:rsidRPr="00EE3FF0">
        <w:rPr>
          <w:rFonts w:ascii="Arial" w:hAnsi="Arial" w:cs="Arial"/>
          <w:color w:val="000000"/>
        </w:rPr>
        <w:t xml:space="preserve"> under the social security income test. If the payment is not exempted, a person in receipt of that payment may not be eligible for a social security payment, or if they are eligible, their rate of payment may be reduced. Therefore, the Determination is consistent with promoting the right to social security.</w:t>
      </w:r>
    </w:p>
    <w:p w14:paraId="742389E9" w14:textId="77777777" w:rsidR="004479BF" w:rsidRPr="00EE3FF0" w:rsidRDefault="004479BF" w:rsidP="0007461C">
      <w:pPr>
        <w:pStyle w:val="NormalWeb"/>
        <w:spacing w:before="0" w:beforeAutospacing="0" w:after="0" w:afterAutospacing="0"/>
        <w:jc w:val="both"/>
        <w:rPr>
          <w:rFonts w:ascii="Arial" w:hAnsi="Arial" w:cs="Arial"/>
          <w:color w:val="000000"/>
        </w:rPr>
      </w:pPr>
    </w:p>
    <w:p w14:paraId="4750954E" w14:textId="6552B894" w:rsidR="00C32194" w:rsidRPr="00EE3FF0" w:rsidRDefault="00C32194" w:rsidP="0007461C">
      <w:pPr>
        <w:pStyle w:val="NormalWeb"/>
        <w:spacing w:before="0" w:beforeAutospacing="0" w:after="0" w:afterAutospacing="0"/>
        <w:jc w:val="both"/>
        <w:rPr>
          <w:rFonts w:ascii="Arial" w:hAnsi="Arial" w:cs="Arial"/>
          <w:i/>
          <w:iCs/>
          <w:color w:val="000000"/>
        </w:rPr>
      </w:pPr>
      <w:r w:rsidRPr="00EE3FF0">
        <w:rPr>
          <w:rFonts w:ascii="Arial" w:hAnsi="Arial" w:cs="Arial"/>
          <w:i/>
          <w:iCs/>
          <w:color w:val="000000"/>
        </w:rPr>
        <w:t xml:space="preserve">Rights of </w:t>
      </w:r>
      <w:r w:rsidR="00936D6D" w:rsidRPr="00EE3FF0">
        <w:rPr>
          <w:rFonts w:ascii="Arial" w:hAnsi="Arial" w:cs="Arial"/>
          <w:i/>
          <w:iCs/>
          <w:color w:val="000000"/>
        </w:rPr>
        <w:t>Indigenous Peoples</w:t>
      </w:r>
    </w:p>
    <w:p w14:paraId="7F7ACEB1" w14:textId="77777777" w:rsidR="00C32194" w:rsidRPr="00EE3FF0" w:rsidRDefault="00C32194" w:rsidP="0007461C">
      <w:pPr>
        <w:pStyle w:val="NormalWeb"/>
        <w:spacing w:before="0" w:beforeAutospacing="0" w:after="0" w:afterAutospacing="0"/>
        <w:jc w:val="both"/>
        <w:rPr>
          <w:rFonts w:ascii="Arial" w:hAnsi="Arial" w:cs="Arial"/>
          <w:color w:val="000000"/>
        </w:rPr>
      </w:pPr>
    </w:p>
    <w:p w14:paraId="048104D8" w14:textId="104AB2F1" w:rsidR="004479BF" w:rsidRPr="00EE3FF0" w:rsidRDefault="004479BF" w:rsidP="00276AFF">
      <w:pPr>
        <w:pStyle w:val="NormalWeb"/>
        <w:spacing w:before="0" w:beforeAutospacing="0" w:after="0" w:afterAutospacing="0"/>
        <w:jc w:val="both"/>
        <w:rPr>
          <w:rStyle w:val="cf01"/>
          <w:rFonts w:ascii="Arial" w:eastAsiaTheme="minorHAnsi" w:hAnsi="Arial" w:cs="Arial"/>
          <w:color w:val="000000"/>
          <w:sz w:val="24"/>
          <w:szCs w:val="24"/>
          <w:lang w:eastAsia="en-US"/>
        </w:rPr>
      </w:pPr>
      <w:r w:rsidRPr="00EE3FF0">
        <w:rPr>
          <w:rStyle w:val="cf01"/>
          <w:rFonts w:ascii="Arial" w:eastAsiaTheme="majorEastAsia" w:hAnsi="Arial" w:cs="Arial"/>
          <w:color w:val="000000" w:themeColor="text1"/>
          <w:sz w:val="24"/>
          <w:szCs w:val="24"/>
        </w:rPr>
        <w:t>Th</w:t>
      </w:r>
      <w:r w:rsidR="00E303E1" w:rsidRPr="00EE3FF0">
        <w:rPr>
          <w:rStyle w:val="cf01"/>
          <w:rFonts w:ascii="Arial" w:eastAsiaTheme="majorEastAsia" w:hAnsi="Arial" w:cs="Arial"/>
          <w:color w:val="000000" w:themeColor="text1"/>
          <w:sz w:val="24"/>
          <w:szCs w:val="24"/>
        </w:rPr>
        <w:t>e</w:t>
      </w:r>
      <w:r w:rsidRPr="00EE3FF0">
        <w:rPr>
          <w:rStyle w:val="cf01"/>
          <w:rFonts w:ascii="Arial" w:eastAsiaTheme="majorEastAsia" w:hAnsi="Arial" w:cs="Arial"/>
          <w:color w:val="000000" w:themeColor="text1"/>
          <w:sz w:val="24"/>
          <w:szCs w:val="24"/>
        </w:rPr>
        <w:t xml:space="preserve"> </w:t>
      </w:r>
      <w:r w:rsidR="00E303E1" w:rsidRPr="00EE3FF0">
        <w:rPr>
          <w:rStyle w:val="cf01"/>
          <w:rFonts w:ascii="Arial" w:eastAsiaTheme="majorEastAsia" w:hAnsi="Arial" w:cs="Arial"/>
          <w:color w:val="000000" w:themeColor="text1"/>
          <w:sz w:val="24"/>
          <w:szCs w:val="24"/>
        </w:rPr>
        <w:t>Determination also</w:t>
      </w:r>
      <w:r w:rsidRPr="00EE3FF0">
        <w:rPr>
          <w:rStyle w:val="cf01"/>
          <w:rFonts w:ascii="Arial" w:eastAsiaTheme="majorEastAsia" w:hAnsi="Arial" w:cs="Arial"/>
          <w:color w:val="000000" w:themeColor="text1"/>
          <w:sz w:val="24"/>
          <w:szCs w:val="24"/>
        </w:rPr>
        <w:t xml:space="preserve"> engages the rights of </w:t>
      </w:r>
      <w:r w:rsidR="00936D6D" w:rsidRPr="00EE3FF0">
        <w:rPr>
          <w:rStyle w:val="cf01"/>
          <w:rFonts w:ascii="Arial" w:eastAsiaTheme="majorEastAsia" w:hAnsi="Arial" w:cs="Arial"/>
          <w:color w:val="000000" w:themeColor="text1"/>
          <w:sz w:val="24"/>
          <w:szCs w:val="24"/>
        </w:rPr>
        <w:t xml:space="preserve">Indigenous Peoples </w:t>
      </w:r>
      <w:r w:rsidR="00E303E1" w:rsidRPr="00EE3FF0">
        <w:rPr>
          <w:rStyle w:val="cf01"/>
          <w:rFonts w:ascii="Arial" w:eastAsiaTheme="majorEastAsia" w:hAnsi="Arial" w:cs="Arial"/>
          <w:color w:val="000000" w:themeColor="text1"/>
          <w:sz w:val="24"/>
          <w:szCs w:val="24"/>
        </w:rPr>
        <w:t>in</w:t>
      </w:r>
      <w:r w:rsidRPr="00EE3FF0">
        <w:rPr>
          <w:rStyle w:val="cf01"/>
          <w:rFonts w:ascii="Arial" w:eastAsiaTheme="majorEastAsia" w:hAnsi="Arial" w:cs="Arial"/>
          <w:color w:val="000000" w:themeColor="text1"/>
          <w:sz w:val="24"/>
          <w:szCs w:val="24"/>
        </w:rPr>
        <w:t xml:space="preserve"> Article 12 of the United Nations Declaration on the Rights of Indigenous Peoples.   </w:t>
      </w:r>
    </w:p>
    <w:p w14:paraId="445F5F9A" w14:textId="77777777" w:rsidR="004479BF" w:rsidRPr="00EE3FF0" w:rsidRDefault="004479BF" w:rsidP="004479BF">
      <w:pPr>
        <w:pStyle w:val="NormalWeb"/>
        <w:spacing w:before="0" w:beforeAutospacing="0" w:after="0" w:afterAutospacing="0"/>
        <w:ind w:left="360"/>
        <w:jc w:val="both"/>
        <w:rPr>
          <w:rStyle w:val="cf01"/>
          <w:rFonts w:ascii="Arial" w:hAnsi="Arial" w:cs="Arial"/>
          <w:color w:val="000000"/>
          <w:sz w:val="24"/>
          <w:szCs w:val="24"/>
        </w:rPr>
      </w:pPr>
    </w:p>
    <w:p w14:paraId="1224C245" w14:textId="79698701" w:rsidR="004479BF" w:rsidRPr="00EE3FF0" w:rsidRDefault="004479BF" w:rsidP="004479BF">
      <w:pPr>
        <w:pStyle w:val="NormalWeb"/>
        <w:spacing w:before="0" w:beforeAutospacing="0" w:after="0" w:afterAutospacing="0"/>
        <w:jc w:val="both"/>
        <w:rPr>
          <w:rStyle w:val="cf01"/>
          <w:rFonts w:ascii="Arial" w:hAnsi="Arial" w:cs="Arial"/>
          <w:color w:val="000000"/>
          <w:sz w:val="24"/>
          <w:szCs w:val="24"/>
        </w:rPr>
      </w:pPr>
      <w:r w:rsidRPr="00EE3FF0">
        <w:rPr>
          <w:rStyle w:val="cf01"/>
          <w:rFonts w:ascii="Arial" w:eastAsiaTheme="majorEastAsia" w:hAnsi="Arial" w:cs="Arial"/>
          <w:color w:val="000000" w:themeColor="text1"/>
          <w:sz w:val="24"/>
          <w:szCs w:val="24"/>
        </w:rPr>
        <w:lastRenderedPageBreak/>
        <w:t xml:space="preserve">Article 12 provides that </w:t>
      </w:r>
      <w:r w:rsidR="00936D6D" w:rsidRPr="00EE3FF0">
        <w:rPr>
          <w:rStyle w:val="cf01"/>
          <w:rFonts w:ascii="Arial" w:eastAsiaTheme="majorEastAsia" w:hAnsi="Arial" w:cs="Arial"/>
          <w:color w:val="000000" w:themeColor="text1"/>
          <w:sz w:val="24"/>
          <w:szCs w:val="24"/>
        </w:rPr>
        <w:t xml:space="preserve">Indigenous Peoples </w:t>
      </w:r>
      <w:r w:rsidRPr="00EE3FF0">
        <w:rPr>
          <w:rStyle w:val="cf01"/>
          <w:rFonts w:ascii="Arial" w:eastAsiaTheme="majorEastAsia" w:hAnsi="Arial" w:cs="Arial"/>
          <w:color w:val="000000" w:themeColor="text1"/>
          <w:sz w:val="24"/>
          <w:szCs w:val="24"/>
        </w:rPr>
        <w:t xml:space="preserve">have the right to manifest, practise,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   </w:t>
      </w:r>
    </w:p>
    <w:p w14:paraId="6DB0E68E" w14:textId="77777777" w:rsidR="00C32194" w:rsidRPr="00EE3FF0" w:rsidRDefault="00C32194" w:rsidP="004479BF">
      <w:pPr>
        <w:pStyle w:val="NormalWeb"/>
        <w:spacing w:before="0" w:beforeAutospacing="0" w:after="0" w:afterAutospacing="0"/>
        <w:jc w:val="both"/>
        <w:rPr>
          <w:rStyle w:val="cf01"/>
          <w:rFonts w:ascii="Arial" w:eastAsiaTheme="majorEastAsia" w:hAnsi="Arial" w:cs="Arial"/>
          <w:color w:val="000000" w:themeColor="text1"/>
          <w:sz w:val="24"/>
          <w:szCs w:val="24"/>
        </w:rPr>
      </w:pPr>
    </w:p>
    <w:p w14:paraId="6F4D4671" w14:textId="76D7A443" w:rsidR="004479BF" w:rsidRPr="00EE3FF0" w:rsidRDefault="004479BF" w:rsidP="004479BF">
      <w:pPr>
        <w:pStyle w:val="NormalWeb"/>
        <w:spacing w:before="0" w:beforeAutospacing="0" w:after="0" w:afterAutospacing="0"/>
        <w:jc w:val="both"/>
        <w:rPr>
          <w:rFonts w:ascii="Arial" w:hAnsi="Arial" w:cs="Arial"/>
          <w:color w:val="000000"/>
        </w:rPr>
      </w:pPr>
      <w:r w:rsidRPr="00EE3FF0">
        <w:rPr>
          <w:rStyle w:val="cf01"/>
          <w:rFonts w:ascii="Arial" w:eastAsiaTheme="majorEastAsia" w:hAnsi="Arial" w:cs="Arial"/>
          <w:color w:val="000000" w:themeColor="text1"/>
          <w:sz w:val="24"/>
          <w:szCs w:val="24"/>
        </w:rPr>
        <w:t xml:space="preserve">The </w:t>
      </w:r>
      <w:proofErr w:type="spellStart"/>
      <w:r w:rsidR="00C32194" w:rsidRPr="00EE3FF0">
        <w:rPr>
          <w:rStyle w:val="cf01"/>
          <w:rFonts w:ascii="Arial" w:eastAsiaTheme="majorEastAsia" w:hAnsi="Arial" w:cs="Arial"/>
          <w:color w:val="000000" w:themeColor="text1"/>
          <w:sz w:val="24"/>
          <w:szCs w:val="24"/>
        </w:rPr>
        <w:t>Youpla</w:t>
      </w:r>
      <w:proofErr w:type="spellEnd"/>
      <w:r w:rsidR="00C32194" w:rsidRPr="00EE3FF0">
        <w:rPr>
          <w:rStyle w:val="cf01"/>
          <w:rFonts w:ascii="Arial" w:eastAsiaTheme="majorEastAsia" w:hAnsi="Arial" w:cs="Arial"/>
          <w:color w:val="000000" w:themeColor="text1"/>
          <w:sz w:val="24"/>
          <w:szCs w:val="24"/>
        </w:rPr>
        <w:t xml:space="preserve"> Support P</w:t>
      </w:r>
      <w:r w:rsidRPr="00EE3FF0">
        <w:rPr>
          <w:rStyle w:val="cf01"/>
          <w:rFonts w:ascii="Arial" w:eastAsiaTheme="majorEastAsia" w:hAnsi="Arial" w:cs="Arial"/>
          <w:color w:val="000000" w:themeColor="text1"/>
          <w:sz w:val="24"/>
          <w:szCs w:val="24"/>
        </w:rPr>
        <w:t xml:space="preserve">rogram is intended to support an estimated 13,700 payers of policies under the </w:t>
      </w:r>
      <w:proofErr w:type="spellStart"/>
      <w:r w:rsidRPr="00EE3FF0">
        <w:rPr>
          <w:rStyle w:val="cf01"/>
          <w:rFonts w:ascii="Arial" w:eastAsiaTheme="majorEastAsia" w:hAnsi="Arial" w:cs="Arial"/>
          <w:color w:val="000000" w:themeColor="text1"/>
          <w:sz w:val="24"/>
          <w:szCs w:val="24"/>
        </w:rPr>
        <w:t>Youpla</w:t>
      </w:r>
      <w:proofErr w:type="spellEnd"/>
      <w:r w:rsidRPr="00EE3FF0">
        <w:rPr>
          <w:rStyle w:val="cf01"/>
          <w:rFonts w:ascii="Arial" w:eastAsiaTheme="majorEastAsia" w:hAnsi="Arial" w:cs="Arial"/>
          <w:color w:val="000000" w:themeColor="text1"/>
          <w:sz w:val="24"/>
          <w:szCs w:val="24"/>
        </w:rPr>
        <w:t xml:space="preserve"> Group who are almost all First Nations people. Sorry</w:t>
      </w:r>
      <w:r w:rsidR="00C32194" w:rsidRPr="00EE3FF0">
        <w:rPr>
          <w:rStyle w:val="cf01"/>
          <w:rFonts w:ascii="Arial" w:eastAsiaTheme="majorEastAsia" w:hAnsi="Arial" w:cs="Arial"/>
          <w:color w:val="000000" w:themeColor="text1"/>
          <w:sz w:val="24"/>
          <w:szCs w:val="24"/>
        </w:rPr>
        <w:t> </w:t>
      </w:r>
      <w:r w:rsidRPr="00EE3FF0">
        <w:rPr>
          <w:rStyle w:val="cf01"/>
          <w:rFonts w:ascii="Arial" w:eastAsiaTheme="majorEastAsia" w:hAnsi="Arial" w:cs="Arial"/>
          <w:color w:val="000000" w:themeColor="text1"/>
          <w:sz w:val="24"/>
          <w:szCs w:val="24"/>
        </w:rPr>
        <w:t>Business is of the deepest cultural importance to First Nations people. Th</w:t>
      </w:r>
      <w:r w:rsidR="00E303E1" w:rsidRPr="00EE3FF0">
        <w:rPr>
          <w:rStyle w:val="cf01"/>
          <w:rFonts w:ascii="Arial" w:eastAsiaTheme="majorEastAsia" w:hAnsi="Arial" w:cs="Arial"/>
          <w:color w:val="000000" w:themeColor="text1"/>
          <w:sz w:val="24"/>
          <w:szCs w:val="24"/>
        </w:rPr>
        <w:t>e Determination</w:t>
      </w:r>
      <w:r w:rsidRPr="00EE3FF0">
        <w:rPr>
          <w:rStyle w:val="cf01"/>
          <w:rFonts w:ascii="Arial" w:eastAsiaTheme="majorEastAsia" w:hAnsi="Arial" w:cs="Arial"/>
          <w:color w:val="000000" w:themeColor="text1"/>
          <w:sz w:val="24"/>
          <w:szCs w:val="24"/>
        </w:rPr>
        <w:t xml:space="preserve"> ensures that indigenous people have the support required to allow the families of deceased </w:t>
      </w:r>
      <w:proofErr w:type="spellStart"/>
      <w:r w:rsidRPr="00EE3FF0">
        <w:rPr>
          <w:rStyle w:val="cf01"/>
          <w:rFonts w:ascii="Arial" w:eastAsiaTheme="majorEastAsia" w:hAnsi="Arial" w:cs="Arial"/>
          <w:color w:val="000000" w:themeColor="text1"/>
          <w:sz w:val="24"/>
          <w:szCs w:val="24"/>
        </w:rPr>
        <w:t>Youpla</w:t>
      </w:r>
      <w:proofErr w:type="spellEnd"/>
      <w:r w:rsidR="00E303E1" w:rsidRPr="00EE3FF0">
        <w:rPr>
          <w:rStyle w:val="cf01"/>
          <w:rFonts w:ascii="Arial" w:eastAsiaTheme="majorEastAsia" w:hAnsi="Arial" w:cs="Arial"/>
          <w:color w:val="000000" w:themeColor="text1"/>
          <w:sz w:val="24"/>
          <w:szCs w:val="24"/>
        </w:rPr>
        <w:t> </w:t>
      </w:r>
      <w:r w:rsidRPr="00EE3FF0">
        <w:rPr>
          <w:rStyle w:val="cf01"/>
          <w:rFonts w:ascii="Arial" w:eastAsiaTheme="majorEastAsia" w:hAnsi="Arial" w:cs="Arial"/>
          <w:color w:val="000000" w:themeColor="text1"/>
          <w:sz w:val="24"/>
          <w:szCs w:val="24"/>
        </w:rPr>
        <w:t>Group fund members to mourn their loved ones and conduct Sorry Business with the dignity that had been intended.</w:t>
      </w:r>
    </w:p>
    <w:p w14:paraId="2523A9EE" w14:textId="77777777" w:rsidR="0007461C" w:rsidRPr="00EE3FF0" w:rsidRDefault="0007461C" w:rsidP="0007461C">
      <w:pPr>
        <w:pStyle w:val="NormalWeb"/>
        <w:spacing w:before="0" w:beforeAutospacing="0" w:after="0" w:afterAutospacing="0"/>
        <w:jc w:val="both"/>
        <w:rPr>
          <w:rFonts w:ascii="Arial" w:hAnsi="Arial" w:cs="Arial"/>
          <w:color w:val="000000"/>
        </w:rPr>
      </w:pPr>
    </w:p>
    <w:p w14:paraId="643AD9DD"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Conclusion</w:t>
      </w:r>
    </w:p>
    <w:p w14:paraId="40C4DB49"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 </w:t>
      </w:r>
    </w:p>
    <w:p w14:paraId="5B1D5DDA" w14:textId="571C248B"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color w:val="000000"/>
        </w:rPr>
        <w:t>The Determination is compatible with human rights as it supports a person’s right to social security</w:t>
      </w:r>
      <w:r w:rsidR="00C32194" w:rsidRPr="00EE3FF0">
        <w:rPr>
          <w:rFonts w:ascii="Arial" w:hAnsi="Arial" w:cs="Arial"/>
          <w:color w:val="000000"/>
        </w:rPr>
        <w:t xml:space="preserve">, and the rights of </w:t>
      </w:r>
      <w:r w:rsidR="00936D6D" w:rsidRPr="00EE3FF0">
        <w:rPr>
          <w:rFonts w:ascii="Arial" w:hAnsi="Arial" w:cs="Arial"/>
          <w:color w:val="000000"/>
        </w:rPr>
        <w:t>Indigenous Peoples</w:t>
      </w:r>
      <w:r w:rsidRPr="00EE3FF0">
        <w:rPr>
          <w:rFonts w:ascii="Arial" w:hAnsi="Arial" w:cs="Arial"/>
          <w:color w:val="000000"/>
        </w:rPr>
        <w:t>.</w:t>
      </w:r>
    </w:p>
    <w:p w14:paraId="10A66856" w14:textId="77777777" w:rsidR="0007461C" w:rsidRPr="00EE3FF0" w:rsidRDefault="0007461C" w:rsidP="0007461C">
      <w:pPr>
        <w:pStyle w:val="NormalWeb"/>
        <w:spacing w:before="0" w:beforeAutospacing="0" w:after="0" w:afterAutospacing="0"/>
        <w:jc w:val="both"/>
        <w:rPr>
          <w:rFonts w:ascii="Arial" w:hAnsi="Arial" w:cs="Arial"/>
          <w:color w:val="000000"/>
        </w:rPr>
      </w:pPr>
      <w:r w:rsidRPr="00EE3FF0">
        <w:rPr>
          <w:rFonts w:ascii="Arial" w:hAnsi="Arial" w:cs="Arial"/>
          <w:b/>
          <w:bCs/>
          <w:color w:val="000000"/>
        </w:rPr>
        <w:t> </w:t>
      </w:r>
    </w:p>
    <w:p w14:paraId="5AFD738C" w14:textId="77777777" w:rsidR="0007461C" w:rsidRPr="00EE3FF0" w:rsidRDefault="0007461C" w:rsidP="00924EFD">
      <w:pPr>
        <w:pStyle w:val="NormalWeb"/>
        <w:spacing w:before="0" w:beforeAutospacing="0" w:after="0" w:afterAutospacing="0"/>
        <w:jc w:val="center"/>
        <w:rPr>
          <w:rFonts w:ascii="Arial" w:hAnsi="Arial" w:cs="Arial"/>
          <w:color w:val="000000"/>
        </w:rPr>
      </w:pPr>
      <w:r w:rsidRPr="00EE3FF0">
        <w:rPr>
          <w:rFonts w:ascii="Arial" w:hAnsi="Arial" w:cs="Arial"/>
          <w:b/>
          <w:bCs/>
          <w:color w:val="000000"/>
        </w:rPr>
        <w:t>Gillian Beer</w:t>
      </w:r>
    </w:p>
    <w:p w14:paraId="4846A690" w14:textId="77777777" w:rsidR="0007461C" w:rsidRPr="00EE3FF0" w:rsidRDefault="0007461C" w:rsidP="00924EFD">
      <w:pPr>
        <w:pStyle w:val="NormalWeb"/>
        <w:spacing w:before="0" w:beforeAutospacing="0" w:after="0" w:afterAutospacing="0"/>
        <w:jc w:val="center"/>
        <w:rPr>
          <w:rFonts w:ascii="Arial" w:hAnsi="Arial" w:cs="Arial"/>
          <w:color w:val="000000"/>
        </w:rPr>
      </w:pPr>
      <w:r w:rsidRPr="00EE3FF0">
        <w:rPr>
          <w:rFonts w:ascii="Arial" w:hAnsi="Arial" w:cs="Arial"/>
          <w:b/>
          <w:bCs/>
          <w:color w:val="000000"/>
        </w:rPr>
        <w:t>Branch Manager of the Payment Structures and Seniors Branch</w:t>
      </w:r>
    </w:p>
    <w:p w14:paraId="7FF48B7E" w14:textId="6A6ACEFA" w:rsidR="007B0256" w:rsidRPr="0007461C" w:rsidRDefault="0007461C" w:rsidP="00924EFD">
      <w:pPr>
        <w:pStyle w:val="NormalWeb"/>
        <w:spacing w:before="0" w:beforeAutospacing="0" w:after="0" w:afterAutospacing="0"/>
        <w:jc w:val="center"/>
      </w:pPr>
      <w:r w:rsidRPr="00EE3FF0">
        <w:rPr>
          <w:rFonts w:ascii="Arial" w:hAnsi="Arial" w:cs="Arial"/>
          <w:b/>
          <w:bCs/>
          <w:color w:val="000000"/>
        </w:rPr>
        <w:t>Delegate of the Secretary of the Department of Social Services</w:t>
      </w:r>
    </w:p>
    <w:sectPr w:rsidR="007B0256" w:rsidRPr="000746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941D2" w14:textId="77777777" w:rsidR="004F7071" w:rsidRDefault="004F7071" w:rsidP="00B04ED8">
      <w:pPr>
        <w:spacing w:after="0" w:line="240" w:lineRule="auto"/>
      </w:pPr>
      <w:r>
        <w:separator/>
      </w:r>
    </w:p>
  </w:endnote>
  <w:endnote w:type="continuationSeparator" w:id="0">
    <w:p w14:paraId="7F6D48D6" w14:textId="77777777" w:rsidR="004F7071" w:rsidRDefault="004F707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D6900" w14:textId="77777777" w:rsidR="004F7071" w:rsidRDefault="004F7071" w:rsidP="00B04ED8">
      <w:pPr>
        <w:spacing w:after="0" w:line="240" w:lineRule="auto"/>
      </w:pPr>
      <w:r>
        <w:separator/>
      </w:r>
    </w:p>
  </w:footnote>
  <w:footnote w:type="continuationSeparator" w:id="0">
    <w:p w14:paraId="5819C2D8" w14:textId="77777777" w:rsidR="004F7071" w:rsidRDefault="004F707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3A37E" w14:textId="3107485A"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D328C"/>
    <w:multiLevelType w:val="multilevel"/>
    <w:tmpl w:val="A11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62FA4"/>
    <w:multiLevelType w:val="hybridMultilevel"/>
    <w:tmpl w:val="2F24009A"/>
    <w:lvl w:ilvl="0" w:tplc="B694BA94">
      <w:numFmt w:val="bullet"/>
      <w:lvlText w:val="-"/>
      <w:lvlJc w:val="left"/>
      <w:pPr>
        <w:ind w:left="720" w:hanging="360"/>
      </w:pPr>
      <w:rPr>
        <w:rFonts w:ascii="Arial" w:eastAsiaTheme="majorEastAsia"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763465"/>
    <w:multiLevelType w:val="multilevel"/>
    <w:tmpl w:val="AA4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986563">
    <w:abstractNumId w:val="0"/>
  </w:num>
  <w:num w:numId="2" w16cid:durableId="622886204">
    <w:abstractNumId w:val="2"/>
  </w:num>
  <w:num w:numId="3" w16cid:durableId="794954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1C"/>
    <w:rsid w:val="00005633"/>
    <w:rsid w:val="00052363"/>
    <w:rsid w:val="0007461C"/>
    <w:rsid w:val="000C137F"/>
    <w:rsid w:val="000C3172"/>
    <w:rsid w:val="000E32B1"/>
    <w:rsid w:val="000F47D0"/>
    <w:rsid w:val="001050C9"/>
    <w:rsid w:val="001479E4"/>
    <w:rsid w:val="00185B46"/>
    <w:rsid w:val="001E630D"/>
    <w:rsid w:val="00201103"/>
    <w:rsid w:val="00276AFF"/>
    <w:rsid w:val="00280218"/>
    <w:rsid w:val="00284DC9"/>
    <w:rsid w:val="00296B2B"/>
    <w:rsid w:val="00304EB2"/>
    <w:rsid w:val="00325150"/>
    <w:rsid w:val="00384DC9"/>
    <w:rsid w:val="003A1457"/>
    <w:rsid w:val="003B2BB8"/>
    <w:rsid w:val="003D34FF"/>
    <w:rsid w:val="00411D30"/>
    <w:rsid w:val="004479BF"/>
    <w:rsid w:val="0045275B"/>
    <w:rsid w:val="00452BFB"/>
    <w:rsid w:val="004B54CA"/>
    <w:rsid w:val="004D7847"/>
    <w:rsid w:val="004E5CBF"/>
    <w:rsid w:val="004F7071"/>
    <w:rsid w:val="005347D5"/>
    <w:rsid w:val="00557CF3"/>
    <w:rsid w:val="0058105D"/>
    <w:rsid w:val="00586B00"/>
    <w:rsid w:val="0059452B"/>
    <w:rsid w:val="005C1714"/>
    <w:rsid w:val="005C3AA9"/>
    <w:rsid w:val="00621FC5"/>
    <w:rsid w:val="0063318E"/>
    <w:rsid w:val="00637B02"/>
    <w:rsid w:val="006640D6"/>
    <w:rsid w:val="006827E9"/>
    <w:rsid w:val="00683A84"/>
    <w:rsid w:val="006A2F19"/>
    <w:rsid w:val="006A4CE7"/>
    <w:rsid w:val="006E6AAD"/>
    <w:rsid w:val="00702269"/>
    <w:rsid w:val="00750037"/>
    <w:rsid w:val="0076354D"/>
    <w:rsid w:val="007758C0"/>
    <w:rsid w:val="00785261"/>
    <w:rsid w:val="00795244"/>
    <w:rsid w:val="007B0256"/>
    <w:rsid w:val="007C0687"/>
    <w:rsid w:val="007D0D67"/>
    <w:rsid w:val="0083177B"/>
    <w:rsid w:val="00837D2F"/>
    <w:rsid w:val="008E06C8"/>
    <w:rsid w:val="009009DD"/>
    <w:rsid w:val="009178A6"/>
    <w:rsid w:val="009225F0"/>
    <w:rsid w:val="00924EFD"/>
    <w:rsid w:val="0093462C"/>
    <w:rsid w:val="00936D6D"/>
    <w:rsid w:val="00953795"/>
    <w:rsid w:val="009553BA"/>
    <w:rsid w:val="0095693B"/>
    <w:rsid w:val="009630B9"/>
    <w:rsid w:val="009677FA"/>
    <w:rsid w:val="00974189"/>
    <w:rsid w:val="009743AA"/>
    <w:rsid w:val="009E06BF"/>
    <w:rsid w:val="00A04AC3"/>
    <w:rsid w:val="00A07B9B"/>
    <w:rsid w:val="00A33770"/>
    <w:rsid w:val="00A36161"/>
    <w:rsid w:val="00A524CF"/>
    <w:rsid w:val="00B04ED8"/>
    <w:rsid w:val="00B36A7D"/>
    <w:rsid w:val="00B37BF3"/>
    <w:rsid w:val="00B60F29"/>
    <w:rsid w:val="00B91E3E"/>
    <w:rsid w:val="00BA2DB9"/>
    <w:rsid w:val="00BE7148"/>
    <w:rsid w:val="00C32194"/>
    <w:rsid w:val="00C61B43"/>
    <w:rsid w:val="00C84DD7"/>
    <w:rsid w:val="00CA365B"/>
    <w:rsid w:val="00CA6E5A"/>
    <w:rsid w:val="00CB5863"/>
    <w:rsid w:val="00CC69BD"/>
    <w:rsid w:val="00CD564F"/>
    <w:rsid w:val="00D1725B"/>
    <w:rsid w:val="00D3343D"/>
    <w:rsid w:val="00D5635C"/>
    <w:rsid w:val="00DA243A"/>
    <w:rsid w:val="00DE7DB6"/>
    <w:rsid w:val="00E273E4"/>
    <w:rsid w:val="00E301C4"/>
    <w:rsid w:val="00E303E1"/>
    <w:rsid w:val="00EA54D9"/>
    <w:rsid w:val="00EE3FF0"/>
    <w:rsid w:val="00EE6E7A"/>
    <w:rsid w:val="00F30AFE"/>
    <w:rsid w:val="00F83B00"/>
    <w:rsid w:val="00FB441B"/>
    <w:rsid w:val="00FC2D2E"/>
    <w:rsid w:val="00FC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C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1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unhideWhenUsed/>
    <w:rsid w:val="000746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oktitle0">
    <w:name w:val="booktitle"/>
    <w:basedOn w:val="DefaultParagraphFont"/>
    <w:rsid w:val="0007461C"/>
  </w:style>
  <w:style w:type="paragraph" w:customStyle="1" w:styleId="definition">
    <w:name w:val="definition"/>
    <w:basedOn w:val="Normal"/>
    <w:rsid w:val="000746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7461C"/>
    <w:rPr>
      <w:sz w:val="16"/>
      <w:szCs w:val="16"/>
    </w:rPr>
  </w:style>
  <w:style w:type="paragraph" w:styleId="CommentText">
    <w:name w:val="annotation text"/>
    <w:basedOn w:val="Normal"/>
    <w:link w:val="CommentTextChar"/>
    <w:uiPriority w:val="99"/>
    <w:unhideWhenUsed/>
    <w:rsid w:val="0007461C"/>
    <w:pPr>
      <w:spacing w:line="240" w:lineRule="auto"/>
    </w:pPr>
    <w:rPr>
      <w:sz w:val="20"/>
      <w:szCs w:val="20"/>
    </w:rPr>
  </w:style>
  <w:style w:type="character" w:customStyle="1" w:styleId="CommentTextChar">
    <w:name w:val="Comment Text Char"/>
    <w:basedOn w:val="DefaultParagraphFont"/>
    <w:link w:val="CommentText"/>
    <w:uiPriority w:val="99"/>
    <w:rsid w:val="0007461C"/>
    <w:rPr>
      <w:rFonts w:ascii="Arial" w:hAnsi="Arial"/>
      <w:sz w:val="20"/>
      <w:szCs w:val="20"/>
    </w:rPr>
  </w:style>
  <w:style w:type="paragraph" w:styleId="BalloonText">
    <w:name w:val="Balloon Text"/>
    <w:basedOn w:val="Normal"/>
    <w:link w:val="BalloonTextChar"/>
    <w:uiPriority w:val="99"/>
    <w:semiHidden/>
    <w:unhideWhenUsed/>
    <w:rsid w:val="0007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78A6"/>
    <w:rPr>
      <w:b/>
      <w:bCs/>
    </w:rPr>
  </w:style>
  <w:style w:type="character" w:customStyle="1" w:styleId="CommentSubjectChar">
    <w:name w:val="Comment Subject Char"/>
    <w:basedOn w:val="CommentTextChar"/>
    <w:link w:val="CommentSubject"/>
    <w:uiPriority w:val="99"/>
    <w:semiHidden/>
    <w:rsid w:val="009178A6"/>
    <w:rPr>
      <w:rFonts w:ascii="Arial" w:hAnsi="Arial"/>
      <w:b/>
      <w:bCs/>
      <w:sz w:val="20"/>
      <w:szCs w:val="20"/>
    </w:rPr>
  </w:style>
  <w:style w:type="paragraph" w:styleId="Revision">
    <w:name w:val="Revision"/>
    <w:hidden/>
    <w:uiPriority w:val="99"/>
    <w:semiHidden/>
    <w:rsid w:val="00325150"/>
    <w:pPr>
      <w:spacing w:after="0" w:line="240" w:lineRule="auto"/>
    </w:pPr>
    <w:rPr>
      <w:rFonts w:ascii="Arial" w:hAnsi="Arial"/>
    </w:rPr>
  </w:style>
  <w:style w:type="character" w:styleId="Hyperlink">
    <w:name w:val="Hyperlink"/>
    <w:basedOn w:val="DefaultParagraphFont"/>
    <w:uiPriority w:val="99"/>
    <w:semiHidden/>
    <w:unhideWhenUsed/>
    <w:rsid w:val="00296B2B"/>
    <w:rPr>
      <w:color w:val="0000FF"/>
      <w:u w:val="single"/>
    </w:rPr>
  </w:style>
  <w:style w:type="paragraph" w:customStyle="1" w:styleId="pf1">
    <w:name w:val="pf1"/>
    <w:basedOn w:val="Normal"/>
    <w:rsid w:val="00447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4479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4479BF"/>
    <w:rPr>
      <w:rFonts w:ascii="Segoe UI" w:hAnsi="Segoe UI" w:cs="Segoe UI" w:hint="default"/>
      <w:sz w:val="18"/>
      <w:szCs w:val="18"/>
    </w:rPr>
  </w:style>
  <w:style w:type="character" w:customStyle="1" w:styleId="cf21">
    <w:name w:val="cf21"/>
    <w:basedOn w:val="DefaultParagraphFont"/>
    <w:rsid w:val="004479BF"/>
    <w:rPr>
      <w:rFonts w:ascii="Segoe UI" w:hAnsi="Segoe UI" w:cs="Segoe UI" w:hint="default"/>
      <w:i/>
      <w:iCs/>
      <w:sz w:val="18"/>
      <w:szCs w:val="18"/>
    </w:rPr>
  </w:style>
  <w:style w:type="character" w:customStyle="1" w:styleId="cf31">
    <w:name w:val="cf31"/>
    <w:basedOn w:val="DefaultParagraphFont"/>
    <w:rsid w:val="004479BF"/>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45873">
      <w:bodyDiv w:val="1"/>
      <w:marLeft w:val="0"/>
      <w:marRight w:val="0"/>
      <w:marTop w:val="0"/>
      <w:marBottom w:val="0"/>
      <w:divBdr>
        <w:top w:val="none" w:sz="0" w:space="0" w:color="auto"/>
        <w:left w:val="none" w:sz="0" w:space="0" w:color="auto"/>
        <w:bottom w:val="none" w:sz="0" w:space="0" w:color="auto"/>
        <w:right w:val="none" w:sz="0" w:space="0" w:color="auto"/>
      </w:divBdr>
    </w:div>
    <w:div w:id="943078679">
      <w:bodyDiv w:val="1"/>
      <w:marLeft w:val="0"/>
      <w:marRight w:val="0"/>
      <w:marTop w:val="0"/>
      <w:marBottom w:val="0"/>
      <w:divBdr>
        <w:top w:val="none" w:sz="0" w:space="0" w:color="auto"/>
        <w:left w:val="none" w:sz="0" w:space="0" w:color="auto"/>
        <w:bottom w:val="none" w:sz="0" w:space="0" w:color="auto"/>
        <w:right w:val="none" w:sz="0" w:space="0" w:color="auto"/>
      </w:divBdr>
    </w:div>
    <w:div w:id="1209146439">
      <w:bodyDiv w:val="1"/>
      <w:marLeft w:val="0"/>
      <w:marRight w:val="0"/>
      <w:marTop w:val="0"/>
      <w:marBottom w:val="0"/>
      <w:divBdr>
        <w:top w:val="none" w:sz="0" w:space="0" w:color="auto"/>
        <w:left w:val="none" w:sz="0" w:space="0" w:color="auto"/>
        <w:bottom w:val="none" w:sz="0" w:space="0" w:color="auto"/>
        <w:right w:val="none" w:sz="0" w:space="0" w:color="auto"/>
      </w:divBdr>
    </w:div>
    <w:div w:id="20396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924A-F60C-4AC4-B9E4-0AB49E17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8513</Characters>
  <Application>Microsoft Office Word</Application>
  <DocSecurity>0</DocSecurity>
  <Lines>217</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[SEC=OFFICIAL:Sensitive]</cp:category>
  <cp:keywords>[SEC=OFFICIAL:Sensitive]</cp:keywords>
  <cp:lastModifiedBy/>
  <cp:revision>1</cp:revision>
  <dc:creator/>
  <dc:description/>
  <dc:subject/>
  <dc:title/>
  <dcterms:created xsi:type="dcterms:W3CDTF">2024-04-29T05:37:00Z</dcterms:created>
  <dcterms:modified xsi:type="dcterms:W3CDTF">2024-06-25T00:19:00Z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a0bb3f-afec-4815-b70d-2a788d74835f_ActionId">
    <vt:lpwstr>741e783e-c70a-4766-974c-4dba55f7e5a2</vt:lpwstr>
  </property>
  <property fmtid="{D5CDD505-2E9C-101B-9397-08002B2CF9AE}" pid="3" name="MSIP_Label_d7a0bb3f-afec-4815-b70d-2a788d74835f_ContentBits">
    <vt:lpwstr>0</vt:lpwstr>
  </property>
  <property fmtid="{D5CDD505-2E9C-101B-9397-08002B2CF9AE}" pid="4" name="MSIP_Label_d7a0bb3f-afec-4815-b70d-2a788d74835f_Enabled">
    <vt:lpwstr>true</vt:lpwstr>
  </property>
  <property fmtid="{D5CDD505-2E9C-101B-9397-08002B2CF9AE}" pid="5" name="MSIP_Label_d7a0bb3f-afec-4815-b70d-2a788d74835f_Method">
    <vt:lpwstr>Privileged</vt:lpwstr>
  </property>
  <property fmtid="{D5CDD505-2E9C-101B-9397-08002B2CF9AE}" pid="6" name="MSIP_Label_d7a0bb3f-afec-4815-b70d-2a788d74835f_Name">
    <vt:lpwstr>OFFICIAL:Sensitive</vt:lpwstr>
  </property>
  <property fmtid="{D5CDD505-2E9C-101B-9397-08002B2CF9AE}" pid="7" name="MSIP_Label_d7a0bb3f-afec-4815-b70d-2a788d74835f_SetDate">
    <vt:lpwstr>2024-06-25T00:19:42Z</vt:lpwstr>
  </property>
  <property fmtid="{D5CDD505-2E9C-101B-9397-08002B2CF9AE}" pid="8" name="MSIP_Label_d7a0bb3f-afec-4815-b70d-2a788d74835f_SiteId">
    <vt:lpwstr>61e36dd1-ca6e-4d61-aa0a-2b4eb88317a3</vt:lpwstr>
  </property>
  <property fmtid="{D5CDD505-2E9C-101B-9397-08002B2CF9AE}" pid="9" name="PMHMAC">
    <vt:lpwstr>v=2022.1;a=SHA256;h=F241A5C5755F04A853A4C6C356585284A595017B62C8DE08B3B0D7FCA32526E9</vt:lpwstr>
  </property>
  <property fmtid="{D5CDD505-2E9C-101B-9397-08002B2CF9AE}" pid="10" name="PMUuid">
    <vt:lpwstr>v=2022.2;d=gov.au;g=ABA70C08-925C-5FA3-8765-3178156983AC</vt:lpwstr>
  </property>
  <property fmtid="{D5CDD505-2E9C-101B-9397-08002B2CF9AE}" pid="11" name="PM_Caveats_Count">
    <vt:lpwstr>0</vt:lpwstr>
  </property>
  <property fmtid="{D5CDD505-2E9C-101B-9397-08002B2CF9AE}" pid="12" name="PM_CodewordCaveat">
    <vt:lpwstr/>
  </property>
  <property fmtid="{D5CDD505-2E9C-101B-9397-08002B2CF9AE}" pid="13" name="PM_Display">
    <vt:lpwstr>OFFICIAL: Sensitive</vt:lpwstr>
  </property>
  <property fmtid="{D5CDD505-2E9C-101B-9397-08002B2CF9AE}" pid="14" name="PM_DisplayValueSecClassificationWithQualifier">
    <vt:lpwstr>OFFICIAL: Sensitive</vt:lpwstr>
  </property>
  <property fmtid="{D5CDD505-2E9C-101B-9397-08002B2CF9AE}" pid="15" name="PM_EyesOnlyCaveat">
    <vt:lpwstr/>
  </property>
  <property fmtid="{D5CDD505-2E9C-101B-9397-08002B2CF9AE}" pid="16" name="PM_GenericCaveat">
    <vt:lpwstr/>
  </property>
  <property fmtid="{D5CDD505-2E9C-101B-9397-08002B2CF9AE}" pid="17" name="PM_Hash_SHA1">
    <vt:lpwstr>458B72ED810F4219AEE63D37DF3DB877EF9C38B6</vt:lpwstr>
  </property>
  <property fmtid="{D5CDD505-2E9C-101B-9397-08002B2CF9AE}" pid="18" name="PM_Hash_Salt">
    <vt:lpwstr>50B655F263069DD682B5210D6855A483</vt:lpwstr>
  </property>
  <property fmtid="{D5CDD505-2E9C-101B-9397-08002B2CF9AE}" pid="19" name="PM_Hash_Salt_Prev">
    <vt:lpwstr>925FA2D45EFD6C4BB3B9151160D6D8A2</vt:lpwstr>
  </property>
  <property fmtid="{D5CDD505-2E9C-101B-9397-08002B2CF9AE}" pid="20" name="PM_Hash_Version">
    <vt:lpwstr>2022.1</vt:lpwstr>
  </property>
  <property fmtid="{D5CDD505-2E9C-101B-9397-08002B2CF9AE}" pid="21" name="PM_InsertionValue">
    <vt:lpwstr>OFFICIAL: Sensitive</vt:lpwstr>
  </property>
  <property fmtid="{D5CDD505-2E9C-101B-9397-08002B2CF9AE}" pid="22" name="PM_Markers">
    <vt:lpwstr/>
  </property>
  <property fmtid="{D5CDD505-2E9C-101B-9397-08002B2CF9AE}" pid="23" name="PM_MinimumSecurityClassification">
    <vt:lpwstr/>
  </property>
  <property fmtid="{D5CDD505-2E9C-101B-9397-08002B2CF9AE}" pid="24" name="PM_Namespace">
    <vt:lpwstr>gov.au</vt:lpwstr>
  </property>
  <property fmtid="{D5CDD505-2E9C-101B-9397-08002B2CF9AE}" pid="25" name="PM_Note">
    <vt:lpwstr/>
  </property>
  <property fmtid="{D5CDD505-2E9C-101B-9397-08002B2CF9AE}" pid="26" name="PM_Originating_FileId">
    <vt:lpwstr>7362C49F0F964A9FB8C583C41C781F41</vt:lpwstr>
  </property>
  <property fmtid="{D5CDD505-2E9C-101B-9397-08002B2CF9AE}" pid="27" name="PM_OriginationTimeStamp">
    <vt:lpwstr>2024-06-25T00:19:43Z</vt:lpwstr>
  </property>
  <property fmtid="{D5CDD505-2E9C-101B-9397-08002B2CF9AE}" pid="28" name="PM_OriginatorDomainName_SHA256">
    <vt:lpwstr>E83A2A66C4061446A7E3732E8D44762184B6B377D962B96C83DC624302585857</vt:lpwstr>
  </property>
  <property fmtid="{D5CDD505-2E9C-101B-9397-08002B2CF9AE}" pid="29" name="PM_OriginatorUserAccountName_SHA256">
    <vt:lpwstr>6822F99E6DE5605CCC28832AE3BE61F7B9BB21FD77E47A7F68E0ECE52B8112AE</vt:lpwstr>
  </property>
  <property fmtid="{D5CDD505-2E9C-101B-9397-08002B2CF9AE}" pid="30" name="PM_Originator_Hash_SHA1">
    <vt:lpwstr>3FCA0F279EA2CE1590F710F4D9986086E3F3B88E</vt:lpwstr>
  </property>
  <property fmtid="{D5CDD505-2E9C-101B-9397-08002B2CF9AE}" pid="31" name="PM_ProtectiveMarkingImage_Footer">
    <vt:lpwstr>C:\Program Files (x86)\Common Files\janusNET Shared\janusSEAL\Images\DocumentSlashBlue.png</vt:lpwstr>
  </property>
  <property fmtid="{D5CDD505-2E9C-101B-9397-08002B2CF9AE}" pid="32" name="PM_ProtectiveMarkingImage_Header">
    <vt:lpwstr>C:\Program Files (x86)\Common Files\janusNET Shared\janusSEAL\Images\DocumentSlashBlue.png</vt:lpwstr>
  </property>
  <property fmtid="{D5CDD505-2E9C-101B-9397-08002B2CF9AE}" pid="33" name="PM_ProtectiveMarkingValue_Footer">
    <vt:lpwstr>OFFICIAL: Sensitive</vt:lpwstr>
  </property>
  <property fmtid="{D5CDD505-2E9C-101B-9397-08002B2CF9AE}" pid="34" name="PM_ProtectiveMarkingValue_Header">
    <vt:lpwstr>OFFICIAL: Sensitive</vt:lpwstr>
  </property>
  <property fmtid="{D5CDD505-2E9C-101B-9397-08002B2CF9AE}" pid="35" name="PM_Qualifier">
    <vt:lpwstr/>
  </property>
  <property fmtid="{D5CDD505-2E9C-101B-9397-08002B2CF9AE}" pid="36" name="PM_ReleaseabilityIndicatorCaveat">
    <vt:lpwstr/>
  </property>
  <property fmtid="{D5CDD505-2E9C-101B-9397-08002B2CF9AE}" pid="37" name="PM_SecurityClassification">
    <vt:lpwstr>OFFICIAL:Sensitive</vt:lpwstr>
  </property>
  <property fmtid="{D5CDD505-2E9C-101B-9397-08002B2CF9AE}" pid="38" name="PM_SecurityClassification_Prev">
    <vt:lpwstr>OFFICIAL:Sensitive</vt:lpwstr>
  </property>
  <property fmtid="{D5CDD505-2E9C-101B-9397-08002B2CF9AE}" pid="39" name="PM_SourceCodewordCaveat">
    <vt:lpwstr/>
  </property>
  <property fmtid="{D5CDD505-2E9C-101B-9397-08002B2CF9AE}" pid="40" name="PM_SpecialHandlingCaveat">
    <vt:lpwstr/>
  </property>
  <property fmtid="{D5CDD505-2E9C-101B-9397-08002B2CF9AE}" pid="41" name="PM_Version">
    <vt:lpwstr>2018.4</vt:lpwstr>
  </property>
</Properties>
</file>