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5CA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F4323F" wp14:editId="2DD3C3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FD15" w14:textId="77777777" w:rsidR="005E317F" w:rsidRDefault="005E317F" w:rsidP="005E317F">
      <w:pPr>
        <w:rPr>
          <w:sz w:val="19"/>
        </w:rPr>
      </w:pPr>
    </w:p>
    <w:p w14:paraId="538BF1FC" w14:textId="6506AEFD" w:rsidR="005E317F" w:rsidRPr="00E500D4" w:rsidRDefault="00977FCF" w:rsidP="005E317F">
      <w:pPr>
        <w:pStyle w:val="ShortT"/>
      </w:pPr>
      <w:r>
        <w:t>Industrial Chemicals (General)</w:t>
      </w:r>
      <w:r w:rsidR="005E317F" w:rsidRPr="00DA182D">
        <w:t xml:space="preserve"> </w:t>
      </w:r>
      <w:r w:rsidR="005E317F">
        <w:t>Amendment (</w:t>
      </w:r>
      <w:r>
        <w:t>Vaping Reforms—Consequential Amendments</w:t>
      </w:r>
      <w:r w:rsidR="005E317F">
        <w:t xml:space="preserve">) </w:t>
      </w:r>
      <w:r>
        <w:t>Rules 2024</w:t>
      </w:r>
    </w:p>
    <w:p w14:paraId="3ACF24D8" w14:textId="297322A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77FCF">
        <w:rPr>
          <w:szCs w:val="22"/>
        </w:rPr>
        <w:t>Mark Butler</w:t>
      </w:r>
      <w:r w:rsidRPr="00DA182D">
        <w:rPr>
          <w:szCs w:val="22"/>
        </w:rPr>
        <w:t xml:space="preserve">, </w:t>
      </w:r>
      <w:r w:rsidR="00977FCF">
        <w:rPr>
          <w:szCs w:val="22"/>
        </w:rPr>
        <w:t>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77FCF">
        <w:rPr>
          <w:szCs w:val="22"/>
        </w:rPr>
        <w:t>rules</w:t>
      </w:r>
      <w:r w:rsidRPr="00DA182D">
        <w:rPr>
          <w:szCs w:val="22"/>
        </w:rPr>
        <w:t>.</w:t>
      </w:r>
    </w:p>
    <w:p w14:paraId="37C53335" w14:textId="2E92AEB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E6BA5">
        <w:rPr>
          <w:szCs w:val="22"/>
        </w:rPr>
        <w:t xml:space="preserve"> 29 </w:t>
      </w:r>
      <w:r w:rsidR="00977FCF">
        <w:rPr>
          <w:szCs w:val="22"/>
        </w:rPr>
        <w:t>June 2024</w:t>
      </w:r>
    </w:p>
    <w:p w14:paraId="234A4FB3" w14:textId="0EE1B4F2" w:rsidR="005E317F" w:rsidRDefault="00977FC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Mark Butler</w:t>
      </w:r>
    </w:p>
    <w:p w14:paraId="74E03887" w14:textId="5B1B3C22" w:rsidR="005E317F" w:rsidRPr="000D3FB9" w:rsidRDefault="00977FCF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Health and Aged Care</w:t>
      </w:r>
    </w:p>
    <w:p w14:paraId="58E57D37" w14:textId="77777777" w:rsidR="00B20990" w:rsidRDefault="00B20990" w:rsidP="00B20990"/>
    <w:p w14:paraId="77018FA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1F0F05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29081FF" w14:textId="766AB805" w:rsidR="000A6F27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A6F27">
        <w:rPr>
          <w:noProof/>
        </w:rPr>
        <w:t>1  Name</w:t>
      </w:r>
      <w:r w:rsidR="000A6F27">
        <w:rPr>
          <w:noProof/>
        </w:rPr>
        <w:tab/>
      </w:r>
      <w:r w:rsidR="000A6F27">
        <w:rPr>
          <w:noProof/>
        </w:rPr>
        <w:fldChar w:fldCharType="begin"/>
      </w:r>
      <w:r w:rsidR="000A6F27">
        <w:rPr>
          <w:noProof/>
        </w:rPr>
        <w:instrText xml:space="preserve"> PAGEREF _Toc170479067 \h </w:instrText>
      </w:r>
      <w:r w:rsidR="000A6F27">
        <w:rPr>
          <w:noProof/>
        </w:rPr>
      </w:r>
      <w:r w:rsidR="000A6F27">
        <w:rPr>
          <w:noProof/>
        </w:rPr>
        <w:fldChar w:fldCharType="separate"/>
      </w:r>
      <w:r w:rsidR="000A6F27">
        <w:rPr>
          <w:noProof/>
        </w:rPr>
        <w:t>1</w:t>
      </w:r>
      <w:r w:rsidR="000A6F27">
        <w:rPr>
          <w:noProof/>
        </w:rPr>
        <w:fldChar w:fldCharType="end"/>
      </w:r>
    </w:p>
    <w:p w14:paraId="1CD7D31A" w14:textId="4F5215A7" w:rsidR="000A6F27" w:rsidRDefault="000A6F2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_Toc170479068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CA6084" w14:textId="1FE8DC49" w:rsidR="000A6F27" w:rsidRDefault="000A6F2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_Toc170479069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E57A26" w14:textId="50CC71AF" w:rsidR="000A6F27" w:rsidRDefault="000A6F2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_Toc170479070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8BE79D" w14:textId="73D80208" w:rsidR="000A6F27" w:rsidRDefault="000A6F2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_Toc170479071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C41236A" w14:textId="497A8E47" w:rsidR="000A6F27" w:rsidRDefault="000A6F2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Industrial Chemicals (General Rules)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_Toc170479072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2FECED" w14:textId="79F867E2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CA12506" w14:textId="77777777" w:rsidR="00B20990" w:rsidRDefault="00B20990" w:rsidP="00B20990"/>
    <w:p w14:paraId="4D164AB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3D5247" w14:textId="77777777" w:rsidR="005E317F" w:rsidRPr="009C2562" w:rsidRDefault="005E317F" w:rsidP="005E317F">
      <w:pPr>
        <w:pStyle w:val="ActHead5"/>
      </w:pPr>
      <w:bookmarkStart w:id="1" w:name="_Toc17047906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A8A5B0A" w14:textId="25EF084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77FCF" w:rsidRPr="00977FCF">
        <w:rPr>
          <w:i/>
        </w:rPr>
        <w:t>Industrial Chemicals (General) Amendment (Vaping Reforms—Consequential Amendments) Rules 2024</w:t>
      </w:r>
      <w:r w:rsidRPr="009C2562">
        <w:t>.</w:t>
      </w:r>
    </w:p>
    <w:p w14:paraId="18D3622E" w14:textId="77777777" w:rsidR="005E317F" w:rsidRDefault="005E317F" w:rsidP="005E317F">
      <w:pPr>
        <w:pStyle w:val="ActHead5"/>
      </w:pPr>
      <w:bookmarkStart w:id="3" w:name="_Toc17047906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45D18A6" w14:textId="77777777" w:rsidR="00977FCF" w:rsidRDefault="00977FCF" w:rsidP="00977FCF">
      <w:pPr>
        <w:pStyle w:val="subsection"/>
      </w:pPr>
      <w:bookmarkStart w:id="4" w:name="_Hlk142571599"/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8769C1" w14:textId="77777777" w:rsidR="00977FCF" w:rsidRDefault="00977FCF" w:rsidP="00977FCF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77FCF" w14:paraId="153F292C" w14:textId="77777777" w:rsidTr="002E5BA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F0D599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77FCF" w14:paraId="07F02C90" w14:textId="77777777" w:rsidTr="002E5BA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1B479D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972894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FC87BD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77FCF" w14:paraId="2A0B4A7A" w14:textId="77777777" w:rsidTr="002E5BA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EA4E0E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C13C56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349380" w14:textId="77777777" w:rsidR="00977FCF" w:rsidRDefault="00977FCF" w:rsidP="002E5BA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977FCF" w14:paraId="4F4F5694" w14:textId="77777777" w:rsidTr="002E5BA2"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34EDE9" w14:textId="77777777" w:rsidR="00977FCF" w:rsidRDefault="00977FCF" w:rsidP="002E5BA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65813E" w14:textId="623DBECD" w:rsidR="00B14590" w:rsidRPr="00B14590" w:rsidRDefault="00ED05DA" w:rsidP="00ED05DA">
            <w:pPr>
              <w:pStyle w:val="Tabletext"/>
            </w:pPr>
            <w:r>
              <w:t>A</w:t>
            </w:r>
            <w:r w:rsidR="00977FCF" w:rsidRPr="00B14590">
              <w:t xml:space="preserve">t the same time as Schedule 3 to the </w:t>
            </w:r>
            <w:r w:rsidR="00977FCF" w:rsidRPr="00754416">
              <w:rPr>
                <w:i/>
                <w:iCs/>
              </w:rPr>
              <w:t>Therapeutic Goods and Other Legislation Amendment (Vaping Reforms) Act 2024</w:t>
            </w:r>
            <w:r w:rsidR="00977FCF" w:rsidRPr="00B14590">
              <w:t xml:space="preserve"> commences</w:t>
            </w:r>
            <w:r w:rsidR="00B14590">
              <w:t>.</w:t>
            </w:r>
          </w:p>
          <w:p w14:paraId="196D3C8A" w14:textId="734E0DE1" w:rsidR="00977FCF" w:rsidRPr="00B14590" w:rsidRDefault="00ED05DA" w:rsidP="00B14590">
            <w:pPr>
              <w:pStyle w:val="Tabletext"/>
              <w:rPr>
                <w:lang w:eastAsia="en-US"/>
              </w:rPr>
            </w:pPr>
            <w:r w:rsidRPr="00DD4C49">
              <w:t xml:space="preserve">However, this instrument does not commence at all if the </w:t>
            </w:r>
            <w:r w:rsidRPr="00DD4C49">
              <w:rPr>
                <w:i/>
                <w:iCs/>
              </w:rPr>
              <w:t xml:space="preserve">Therapeutic Goods and Other Legislation Amendment (Vaping Reforms) Act 2024 </w:t>
            </w:r>
            <w:r w:rsidRPr="00DD4C49">
              <w:t>does not commence.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B84C2F" w14:textId="77777777" w:rsidR="00977FCF" w:rsidRDefault="00977FCF" w:rsidP="002E5BA2">
            <w:pPr>
              <w:pStyle w:val="Tabletext"/>
              <w:rPr>
                <w:lang w:eastAsia="en-US"/>
              </w:rPr>
            </w:pPr>
          </w:p>
        </w:tc>
      </w:tr>
    </w:tbl>
    <w:p w14:paraId="31B94BC0" w14:textId="77777777" w:rsidR="00977FCF" w:rsidRDefault="00977FCF" w:rsidP="00977FCF">
      <w:pPr>
        <w:pStyle w:val="notetext"/>
      </w:pPr>
      <w:r>
        <w:rPr>
          <w:snapToGrid w:val="0"/>
          <w:lang w:eastAsia="en-US"/>
        </w:rPr>
        <w:t xml:space="preserve">Note: 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C9BD261" w14:textId="77777777" w:rsidR="00977FCF" w:rsidRDefault="00977FCF" w:rsidP="00977FCF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  <w:bookmarkEnd w:id="4"/>
    </w:p>
    <w:p w14:paraId="081F2A11" w14:textId="77777777" w:rsidR="005E317F" w:rsidRPr="009C2562" w:rsidRDefault="005E317F" w:rsidP="005E317F">
      <w:pPr>
        <w:pStyle w:val="ActHead5"/>
      </w:pPr>
      <w:bookmarkStart w:id="5" w:name="_Toc17047906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2E9D7CEF" w14:textId="1423D587" w:rsidR="005E317F" w:rsidRPr="00977FCF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A3ACA">
        <w:t xml:space="preserve">section 180 of </w:t>
      </w:r>
      <w:r w:rsidR="00977FCF">
        <w:t xml:space="preserve">the </w:t>
      </w:r>
      <w:r w:rsidR="00977FCF">
        <w:rPr>
          <w:i/>
          <w:iCs/>
        </w:rPr>
        <w:t>Industrial Chemicals Act 2019</w:t>
      </w:r>
      <w:r w:rsidR="00977FCF">
        <w:t>.</w:t>
      </w:r>
    </w:p>
    <w:p w14:paraId="6ACEA8FD" w14:textId="77777777" w:rsidR="005E317F" w:rsidRPr="006065DA" w:rsidRDefault="005E317F" w:rsidP="005E317F">
      <w:pPr>
        <w:pStyle w:val="ActHead5"/>
      </w:pPr>
      <w:bookmarkStart w:id="6" w:name="_Toc170479070"/>
      <w:r w:rsidRPr="006065DA">
        <w:t>4  Schedules</w:t>
      </w:r>
      <w:bookmarkEnd w:id="6"/>
    </w:p>
    <w:p w14:paraId="1535D10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A0FD57" w14:textId="77777777" w:rsidR="005E317F" w:rsidRDefault="005E317F" w:rsidP="005E317F">
      <w:pPr>
        <w:pStyle w:val="ActHead6"/>
        <w:pageBreakBefore/>
      </w:pPr>
      <w:bookmarkStart w:id="7" w:name="_Toc17047907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723DFDA" w14:textId="4B40BBB3" w:rsidR="005E317F" w:rsidRDefault="00977FCF" w:rsidP="005E317F">
      <w:pPr>
        <w:pStyle w:val="ActHead9"/>
      </w:pPr>
      <w:bookmarkStart w:id="8" w:name="_Toc170479072"/>
      <w:r>
        <w:t>Industrial Chemicals (General Rules) 2019</w:t>
      </w:r>
      <w:bookmarkEnd w:id="8"/>
    </w:p>
    <w:p w14:paraId="164F8198" w14:textId="17603797" w:rsidR="005E317F" w:rsidRPr="00977FCF" w:rsidRDefault="005E317F" w:rsidP="005E317F">
      <w:pPr>
        <w:pStyle w:val="ItemHead"/>
      </w:pPr>
      <w:r>
        <w:t xml:space="preserve">1  </w:t>
      </w:r>
      <w:r w:rsidR="00977FCF">
        <w:t xml:space="preserve">Section 5 (definition of </w:t>
      </w:r>
      <w:r w:rsidR="00977FCF">
        <w:rPr>
          <w:i/>
          <w:iCs/>
        </w:rPr>
        <w:t>personal vaporiser</w:t>
      </w:r>
      <w:r w:rsidR="00977FCF">
        <w:t>)</w:t>
      </w:r>
    </w:p>
    <w:p w14:paraId="032B5E11" w14:textId="6EEC0C68" w:rsidR="005E317F" w:rsidRDefault="00977FCF" w:rsidP="005E317F">
      <w:pPr>
        <w:pStyle w:val="Item"/>
      </w:pPr>
      <w:r>
        <w:t>Repeal the definition (including the note).</w:t>
      </w:r>
    </w:p>
    <w:p w14:paraId="31C46E58" w14:textId="283DBC32" w:rsidR="005E317F" w:rsidRDefault="005E317F" w:rsidP="005E317F">
      <w:pPr>
        <w:pStyle w:val="ItemHead"/>
      </w:pPr>
      <w:r>
        <w:t xml:space="preserve">2  </w:t>
      </w:r>
      <w:r w:rsidR="00977FCF">
        <w:t>Paragraphs 7(4)(c), 27(4)(c), 27(4A)(c)</w:t>
      </w:r>
    </w:p>
    <w:p w14:paraId="57C9FA57" w14:textId="32BD0534" w:rsidR="005E317F" w:rsidRPr="006065DA" w:rsidRDefault="00977FCF" w:rsidP="005E317F">
      <w:pPr>
        <w:pStyle w:val="Item"/>
      </w:pPr>
      <w:r>
        <w:t>Repeal the paragraphs.</w:t>
      </w:r>
    </w:p>
    <w:p w14:paraId="7A95BA50" w14:textId="207ED39E" w:rsidR="005E317F" w:rsidRDefault="005E317F" w:rsidP="005E317F">
      <w:pPr>
        <w:pStyle w:val="ItemHead"/>
      </w:pPr>
      <w:r>
        <w:t xml:space="preserve">3  </w:t>
      </w:r>
      <w:r w:rsidR="00ED05DA">
        <w:t xml:space="preserve">Paragraph </w:t>
      </w:r>
      <w:r w:rsidR="00977FCF">
        <w:t>1(2)</w:t>
      </w:r>
      <w:r w:rsidR="00ED05DA">
        <w:t>(a)</w:t>
      </w:r>
      <w:r w:rsidR="00977FCF">
        <w:t xml:space="preserve"> of Schedule 1</w:t>
      </w:r>
    </w:p>
    <w:p w14:paraId="3C76F624" w14:textId="54CE72F3" w:rsidR="00977FCF" w:rsidRDefault="00ED05DA" w:rsidP="00ED05DA">
      <w:pPr>
        <w:pStyle w:val="Item"/>
      </w:pPr>
      <w:r>
        <w:t>Omit “ink;”</w:t>
      </w:r>
      <w:r w:rsidR="00977FCF">
        <w:t>, substitute</w:t>
      </w:r>
      <w:r>
        <w:t xml:space="preserve"> “ink.”</w:t>
      </w:r>
    </w:p>
    <w:p w14:paraId="3C4E8787" w14:textId="2FE8B947" w:rsidR="00ED05DA" w:rsidRDefault="00ED05DA" w:rsidP="00ED05DA">
      <w:pPr>
        <w:pStyle w:val="ItemHead"/>
      </w:pPr>
      <w:r>
        <w:t>4  Paragraph 1(2)(b) of Schedule 1</w:t>
      </w:r>
    </w:p>
    <w:p w14:paraId="3B782C53" w14:textId="43AEF5C3" w:rsidR="00ED05DA" w:rsidRPr="00977FCF" w:rsidRDefault="00ED05DA" w:rsidP="00ED05DA">
      <w:pPr>
        <w:pStyle w:val="Item"/>
      </w:pPr>
      <w:r>
        <w:t>Repeal the paragraph.</w:t>
      </w:r>
    </w:p>
    <w:sectPr w:rsidR="00ED05DA" w:rsidRPr="00977FC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1F25" w14:textId="77777777" w:rsidR="0047538E" w:rsidRDefault="0047538E" w:rsidP="0048364F">
      <w:pPr>
        <w:spacing w:line="240" w:lineRule="auto"/>
      </w:pPr>
      <w:r>
        <w:separator/>
      </w:r>
    </w:p>
  </w:endnote>
  <w:endnote w:type="continuationSeparator" w:id="0">
    <w:p w14:paraId="5FF45830" w14:textId="77777777" w:rsidR="0047538E" w:rsidRDefault="004753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6A5A5A4" w14:textId="77777777" w:rsidTr="0001176A">
      <w:tc>
        <w:tcPr>
          <w:tcW w:w="5000" w:type="pct"/>
        </w:tcPr>
        <w:p w14:paraId="2B513D33" w14:textId="77777777" w:rsidR="009278C1" w:rsidRDefault="009278C1" w:rsidP="0001176A">
          <w:pPr>
            <w:rPr>
              <w:sz w:val="18"/>
            </w:rPr>
          </w:pPr>
        </w:p>
      </w:tc>
    </w:tr>
  </w:tbl>
  <w:p w14:paraId="7BD075C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3B2AB1" w14:textId="77777777" w:rsidTr="00C160A1">
      <w:tc>
        <w:tcPr>
          <w:tcW w:w="5000" w:type="pct"/>
        </w:tcPr>
        <w:p w14:paraId="50C9BBEC" w14:textId="77777777" w:rsidR="00B20990" w:rsidRDefault="00B20990" w:rsidP="007946FE">
          <w:pPr>
            <w:rPr>
              <w:sz w:val="18"/>
            </w:rPr>
          </w:pPr>
        </w:p>
      </w:tc>
    </w:tr>
  </w:tbl>
  <w:p w14:paraId="06E1BF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FF1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1CAF04" w14:textId="77777777" w:rsidTr="00C160A1">
      <w:tc>
        <w:tcPr>
          <w:tcW w:w="5000" w:type="pct"/>
        </w:tcPr>
        <w:p w14:paraId="56CB44D6" w14:textId="77777777" w:rsidR="00B20990" w:rsidRDefault="00B20990" w:rsidP="00465764">
          <w:pPr>
            <w:rPr>
              <w:sz w:val="18"/>
            </w:rPr>
          </w:pPr>
        </w:p>
      </w:tc>
    </w:tr>
  </w:tbl>
  <w:p w14:paraId="1A730E2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65C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26192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3EC37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0DE425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7FC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A4CD3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24227A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434378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EF9138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36A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08"/>
      <w:gridCol w:w="6996"/>
      <w:gridCol w:w="609"/>
    </w:tblGrid>
    <w:tr w:rsidR="00B20990" w14:paraId="1794E840" w14:textId="77777777" w:rsidTr="00ED05DA">
      <w:tc>
        <w:tcPr>
          <w:tcW w:w="426" w:type="pct"/>
          <w:tcBorders>
            <w:top w:val="nil"/>
            <w:left w:val="nil"/>
            <w:bottom w:val="nil"/>
            <w:right w:val="nil"/>
          </w:tcBorders>
        </w:tcPr>
        <w:p w14:paraId="34A90FB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4208" w:type="pct"/>
          <w:tcBorders>
            <w:top w:val="nil"/>
            <w:left w:val="nil"/>
            <w:bottom w:val="nil"/>
            <w:right w:val="nil"/>
          </w:tcBorders>
        </w:tcPr>
        <w:p w14:paraId="54CBB22C" w14:textId="51041C4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6BA5">
            <w:rPr>
              <w:i/>
              <w:noProof/>
              <w:sz w:val="18"/>
            </w:rPr>
            <w:t>Industrial Chemicals (General) Amendment (Vaping Reforms—Consequential Amendments)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7F16A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EBD00B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69EA216" w14:textId="77777777" w:rsidR="00B20990" w:rsidRDefault="00B20990" w:rsidP="007946FE">
          <w:pPr>
            <w:rPr>
              <w:sz w:val="18"/>
            </w:rPr>
          </w:pPr>
        </w:p>
      </w:tc>
    </w:tr>
  </w:tbl>
  <w:p w14:paraId="43D1DE8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603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7054"/>
      <w:gridCol w:w="709"/>
    </w:tblGrid>
    <w:tr w:rsidR="00EE57E8" w14:paraId="4CCCDC61" w14:textId="77777777" w:rsidTr="00977F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812AB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054" w:type="dxa"/>
          <w:tcBorders>
            <w:top w:val="nil"/>
            <w:left w:val="nil"/>
            <w:bottom w:val="nil"/>
            <w:right w:val="nil"/>
          </w:tcBorders>
        </w:tcPr>
        <w:p w14:paraId="074FCD27" w14:textId="6B9AD4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6BA5">
            <w:rPr>
              <w:i/>
              <w:noProof/>
              <w:sz w:val="18"/>
            </w:rPr>
            <w:t>Industrial Chemicals (General) Amendment (Vaping Reforms—Consequential Amendments)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E068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5B70FE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2F5AB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AE984A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503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946"/>
      <w:gridCol w:w="709"/>
    </w:tblGrid>
    <w:tr w:rsidR="00EE57E8" w14:paraId="51502312" w14:textId="77777777" w:rsidTr="00977FCF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12BD5D2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05AC18E3" w14:textId="68E87E2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6BA5">
            <w:rPr>
              <w:i/>
              <w:noProof/>
              <w:sz w:val="18"/>
            </w:rPr>
            <w:t>Industrial Chemicals (General) Amendment (Vaping Reforms—Consequential Amendments)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435CE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EDE1FC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5E4DDF" w14:textId="77777777" w:rsidR="00EE57E8" w:rsidRDefault="00EE57E8" w:rsidP="00EE57E8">
          <w:pPr>
            <w:rPr>
              <w:sz w:val="18"/>
            </w:rPr>
          </w:pPr>
        </w:p>
      </w:tc>
    </w:tr>
  </w:tbl>
  <w:p w14:paraId="0A76F9B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1F8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B3A81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628B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84825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7FC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89349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FEEAD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45A598" w14:textId="3933C72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77FCF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E6BA5">
            <w:rPr>
              <w:i/>
              <w:noProof/>
              <w:sz w:val="18"/>
            </w:rPr>
            <w:t>29/6/2024 10:16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87EB8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3FEE" w14:textId="77777777" w:rsidR="0047538E" w:rsidRDefault="0047538E" w:rsidP="0048364F">
      <w:pPr>
        <w:spacing w:line="240" w:lineRule="auto"/>
      </w:pPr>
      <w:r>
        <w:separator/>
      </w:r>
    </w:p>
  </w:footnote>
  <w:footnote w:type="continuationSeparator" w:id="0">
    <w:p w14:paraId="554A20C4" w14:textId="77777777" w:rsidR="0047538E" w:rsidRDefault="004753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424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CC3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0F9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4B4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F4A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653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5C12" w14:textId="77777777" w:rsidR="00EE57E8" w:rsidRPr="00A961C4" w:rsidRDefault="00EE57E8" w:rsidP="0048364F">
    <w:pPr>
      <w:rPr>
        <w:b/>
        <w:sz w:val="20"/>
      </w:rPr>
    </w:pPr>
  </w:p>
  <w:p w14:paraId="56C715E6" w14:textId="77777777" w:rsidR="00EE57E8" w:rsidRPr="00A961C4" w:rsidRDefault="00EE57E8" w:rsidP="0048364F">
    <w:pPr>
      <w:rPr>
        <w:b/>
        <w:sz w:val="20"/>
      </w:rPr>
    </w:pPr>
  </w:p>
  <w:p w14:paraId="2EA0000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B747" w14:textId="77777777" w:rsidR="00EE57E8" w:rsidRPr="00A961C4" w:rsidRDefault="00EE57E8" w:rsidP="0048364F">
    <w:pPr>
      <w:jc w:val="right"/>
      <w:rPr>
        <w:sz w:val="20"/>
      </w:rPr>
    </w:pPr>
  </w:p>
  <w:p w14:paraId="122BE47B" w14:textId="77777777" w:rsidR="00EE57E8" w:rsidRPr="00A961C4" w:rsidRDefault="00EE57E8" w:rsidP="0048364F">
    <w:pPr>
      <w:jc w:val="right"/>
      <w:rPr>
        <w:b/>
        <w:sz w:val="20"/>
      </w:rPr>
    </w:pPr>
  </w:p>
  <w:p w14:paraId="38E8F35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34914991">
    <w:abstractNumId w:val="9"/>
  </w:num>
  <w:num w:numId="2" w16cid:durableId="967585582">
    <w:abstractNumId w:val="7"/>
  </w:num>
  <w:num w:numId="3" w16cid:durableId="2019036793">
    <w:abstractNumId w:val="6"/>
  </w:num>
  <w:num w:numId="4" w16cid:durableId="566770924">
    <w:abstractNumId w:val="5"/>
  </w:num>
  <w:num w:numId="5" w16cid:durableId="2088267275">
    <w:abstractNumId w:val="4"/>
  </w:num>
  <w:num w:numId="6" w16cid:durableId="1752384698">
    <w:abstractNumId w:val="8"/>
  </w:num>
  <w:num w:numId="7" w16cid:durableId="157887804">
    <w:abstractNumId w:val="3"/>
  </w:num>
  <w:num w:numId="8" w16cid:durableId="1615092571">
    <w:abstractNumId w:val="2"/>
  </w:num>
  <w:num w:numId="9" w16cid:durableId="97917774">
    <w:abstractNumId w:val="1"/>
  </w:num>
  <w:num w:numId="10" w16cid:durableId="562103361">
    <w:abstractNumId w:val="0"/>
  </w:num>
  <w:num w:numId="11" w16cid:durableId="794448612">
    <w:abstractNumId w:val="12"/>
  </w:num>
  <w:num w:numId="12" w16cid:durableId="782960611">
    <w:abstractNumId w:val="10"/>
  </w:num>
  <w:num w:numId="13" w16cid:durableId="1848590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6F27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B0B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538E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3ACA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4416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3610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7E3A"/>
    <w:rsid w:val="0094523D"/>
    <w:rsid w:val="00976A63"/>
    <w:rsid w:val="00977FC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4590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DA1"/>
    <w:rsid w:val="00C72D10"/>
    <w:rsid w:val="00C7573B"/>
    <w:rsid w:val="00C76CF3"/>
    <w:rsid w:val="00C93205"/>
    <w:rsid w:val="00C945DC"/>
    <w:rsid w:val="00CA7844"/>
    <w:rsid w:val="00CB58EF"/>
    <w:rsid w:val="00CD0882"/>
    <w:rsid w:val="00CE0A93"/>
    <w:rsid w:val="00CE6BA5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05DA"/>
    <w:rsid w:val="00ED32D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38A7"/>
    <w:rsid w:val="00F256AC"/>
    <w:rsid w:val="00F32FCB"/>
    <w:rsid w:val="00F33523"/>
    <w:rsid w:val="00F677A9"/>
    <w:rsid w:val="00F8121C"/>
    <w:rsid w:val="00F84CF5"/>
    <w:rsid w:val="00F8612E"/>
    <w:rsid w:val="00F94583"/>
    <w:rsid w:val="00F97C9A"/>
    <w:rsid w:val="00FA420B"/>
    <w:rsid w:val="00FB6AEE"/>
    <w:rsid w:val="00FC3EAC"/>
    <w:rsid w:val="00FF39D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5E8A"/>
  <w15:docId w15:val="{F621E387-AF50-40E6-A516-F26A5E5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977FC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77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FCF"/>
    <w:rPr>
      <w:b/>
      <w:bCs/>
    </w:rPr>
  </w:style>
  <w:style w:type="character" w:customStyle="1" w:styleId="paragraphChar">
    <w:name w:val="paragraph Char"/>
    <w:aliases w:val="a Char"/>
    <w:link w:val="paragraph"/>
    <w:rsid w:val="00977FC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jes\Downloads\template_-_amending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6F96-572E-4A76-B44C-A8A3927A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(4).dotx</Template>
  <TotalTime>2</TotalTime>
  <Pages>6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Jess</dc:creator>
  <cp:lastModifiedBy>MCDONALD, Jess</cp:lastModifiedBy>
  <cp:revision>3</cp:revision>
  <dcterms:created xsi:type="dcterms:W3CDTF">2024-06-28T22:41:00Z</dcterms:created>
  <dcterms:modified xsi:type="dcterms:W3CDTF">2024-06-29T00:17:00Z</dcterms:modified>
</cp:coreProperties>
</file>