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77777777" w:rsidR="003A4806" w:rsidRPr="00AB1B4C" w:rsidRDefault="003A4806" w:rsidP="00AB1B4C">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AB1B4C">
        <w:rPr>
          <w:rFonts w:ascii="Times New Roman" w:eastAsia="Times New Roman" w:hAnsi="Times New Roman" w:cs="Times New Roman"/>
          <w:b/>
          <w:bCs/>
          <w:u w:val="single"/>
          <w:lang w:eastAsia="en-AU"/>
        </w:rPr>
        <w:t>EXPLANATORY STATEMENT</w:t>
      </w:r>
    </w:p>
    <w:p w14:paraId="6A01E1DF" w14:textId="77777777" w:rsidR="003A4806" w:rsidRPr="00AB1B4C" w:rsidRDefault="003A4806" w:rsidP="00AB1B4C">
      <w:pPr>
        <w:autoSpaceDE w:val="0"/>
        <w:autoSpaceDN w:val="0"/>
        <w:adjustRightInd w:val="0"/>
        <w:spacing w:after="0" w:line="240" w:lineRule="auto"/>
        <w:jc w:val="center"/>
        <w:rPr>
          <w:rFonts w:ascii="Times New Roman" w:eastAsia="Times New Roman" w:hAnsi="Times New Roman" w:cs="Times New Roman"/>
          <w:lang w:eastAsia="en-AU"/>
        </w:rPr>
      </w:pPr>
    </w:p>
    <w:p w14:paraId="6543078B" w14:textId="77777777" w:rsidR="003A4806" w:rsidRPr="00AB1B4C" w:rsidRDefault="003A4806" w:rsidP="00AB1B4C">
      <w:pPr>
        <w:autoSpaceDE w:val="0"/>
        <w:autoSpaceDN w:val="0"/>
        <w:adjustRightInd w:val="0"/>
        <w:spacing w:after="0" w:line="240" w:lineRule="auto"/>
        <w:jc w:val="center"/>
        <w:rPr>
          <w:rFonts w:ascii="Times New Roman" w:hAnsi="Times New Roman" w:cs="Times New Roman"/>
          <w:bCs/>
          <w:i/>
          <w:iCs/>
        </w:rPr>
      </w:pPr>
      <w:r w:rsidRPr="00AB1B4C">
        <w:rPr>
          <w:rFonts w:ascii="Times New Roman" w:hAnsi="Times New Roman" w:cs="Times New Roman"/>
          <w:bCs/>
          <w:i/>
          <w:iCs/>
        </w:rPr>
        <w:t>Therapeutic Goods Act 1989</w:t>
      </w:r>
    </w:p>
    <w:p w14:paraId="5785500A" w14:textId="257008BC" w:rsidR="003A4806" w:rsidRPr="00AB1B4C" w:rsidRDefault="003A4806" w:rsidP="00AB1B4C">
      <w:pPr>
        <w:autoSpaceDE w:val="0"/>
        <w:autoSpaceDN w:val="0"/>
        <w:adjustRightInd w:val="0"/>
        <w:spacing w:after="0" w:line="240" w:lineRule="auto"/>
        <w:jc w:val="center"/>
        <w:rPr>
          <w:rFonts w:ascii="Times New Roman" w:hAnsi="Times New Roman" w:cs="Times New Roman"/>
          <w:bCs/>
        </w:rPr>
      </w:pPr>
    </w:p>
    <w:p w14:paraId="63446444" w14:textId="5C32E372" w:rsidR="003A4806" w:rsidRPr="00AB1B4C" w:rsidRDefault="009E0496" w:rsidP="00AB1B4C">
      <w:pPr>
        <w:autoSpaceDE w:val="0"/>
        <w:autoSpaceDN w:val="0"/>
        <w:adjustRightInd w:val="0"/>
        <w:spacing w:after="0" w:line="240" w:lineRule="auto"/>
        <w:jc w:val="center"/>
        <w:rPr>
          <w:rFonts w:ascii="Times New Roman" w:hAnsi="Times New Roman" w:cs="Times New Roman"/>
          <w:bCs/>
          <w:i/>
          <w:iCs/>
        </w:rPr>
      </w:pPr>
      <w:r w:rsidRPr="00AB1B4C">
        <w:rPr>
          <w:rFonts w:ascii="Times New Roman" w:hAnsi="Times New Roman" w:cs="Times New Roman"/>
          <w:bCs/>
          <w:i/>
          <w:iCs/>
        </w:rPr>
        <w:t>Therapeutic Goods (</w:t>
      </w:r>
      <w:r w:rsidR="00120BD4" w:rsidRPr="00AB1B4C">
        <w:rPr>
          <w:rFonts w:ascii="Times New Roman" w:hAnsi="Times New Roman" w:cs="Times New Roman"/>
          <w:bCs/>
          <w:i/>
          <w:iCs/>
        </w:rPr>
        <w:t>Vaping Goods</w:t>
      </w:r>
      <w:r w:rsidRPr="00AB1B4C">
        <w:rPr>
          <w:rFonts w:ascii="Times New Roman" w:hAnsi="Times New Roman" w:cs="Times New Roman"/>
          <w:bCs/>
          <w:i/>
          <w:iCs/>
        </w:rPr>
        <w:t xml:space="preserve">) </w:t>
      </w:r>
      <w:r w:rsidR="00120BD4" w:rsidRPr="00AB1B4C">
        <w:rPr>
          <w:rFonts w:ascii="Times New Roman" w:hAnsi="Times New Roman" w:cs="Times New Roman"/>
          <w:bCs/>
          <w:i/>
          <w:iCs/>
        </w:rPr>
        <w:t>Determination</w:t>
      </w:r>
      <w:r w:rsidRPr="00AB1B4C">
        <w:rPr>
          <w:rFonts w:ascii="Times New Roman" w:hAnsi="Times New Roman" w:cs="Times New Roman"/>
          <w:i/>
        </w:rPr>
        <w:t xml:space="preserve"> </w:t>
      </w:r>
      <w:r w:rsidRPr="00AB1B4C">
        <w:rPr>
          <w:rFonts w:ascii="Times New Roman" w:hAnsi="Times New Roman" w:cs="Times New Roman"/>
          <w:bCs/>
          <w:i/>
          <w:iCs/>
        </w:rPr>
        <w:t>202</w:t>
      </w:r>
      <w:r w:rsidR="00CE1094" w:rsidRPr="00AB1B4C">
        <w:rPr>
          <w:rFonts w:ascii="Times New Roman" w:hAnsi="Times New Roman" w:cs="Times New Roman"/>
          <w:bCs/>
          <w:i/>
          <w:iCs/>
        </w:rPr>
        <w:t>4</w:t>
      </w:r>
    </w:p>
    <w:p w14:paraId="0D4AF56D" w14:textId="77777777" w:rsidR="003A4806" w:rsidRPr="00AB1B4C" w:rsidRDefault="003A4806" w:rsidP="00AB1B4C">
      <w:pPr>
        <w:autoSpaceDE w:val="0"/>
        <w:autoSpaceDN w:val="0"/>
        <w:adjustRightInd w:val="0"/>
        <w:spacing w:after="0" w:line="240" w:lineRule="auto"/>
        <w:jc w:val="center"/>
        <w:rPr>
          <w:rFonts w:ascii="Times New Roman" w:eastAsia="Times New Roman" w:hAnsi="Times New Roman" w:cs="Times New Roman"/>
          <w:bCs/>
          <w:iCs/>
          <w:lang w:eastAsia="en-AU"/>
        </w:rPr>
      </w:pPr>
    </w:p>
    <w:p w14:paraId="51C777B8" w14:textId="5BC98C96"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w:t>
      </w:r>
      <w:r w:rsidRPr="00AB1B4C">
        <w:rPr>
          <w:rFonts w:ascii="Times New Roman" w:eastAsia="Times New Roman" w:hAnsi="Times New Roman" w:cs="Times New Roman"/>
          <w:i/>
          <w:lang w:eastAsia="en-AU"/>
        </w:rPr>
        <w:t>Therapeutic Goods Act 1989</w:t>
      </w:r>
      <w:r w:rsidRPr="00AB1B4C">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sidRPr="00AB1B4C">
        <w:rPr>
          <w:rFonts w:ascii="Times New Roman" w:eastAsia="Times New Roman" w:hAnsi="Times New Roman" w:cs="Times New Roman"/>
          <w:lang w:eastAsia="en-AU"/>
        </w:rPr>
        <w:t xml:space="preserve"> or performance</w:t>
      </w:r>
      <w:r w:rsidR="0059724D" w:rsidRPr="00AB1B4C">
        <w:rPr>
          <w:rFonts w:ascii="Times New Roman" w:eastAsia="Times New Roman" w:hAnsi="Times New Roman" w:cs="Times New Roman"/>
          <w:lang w:eastAsia="en-AU"/>
        </w:rPr>
        <w:t>,</w:t>
      </w:r>
      <w:r w:rsidRPr="00AB1B4C">
        <w:rPr>
          <w:rFonts w:ascii="Times New Roman" w:eastAsia="Times New Roman" w:hAnsi="Times New Roman" w:cs="Times New Roman"/>
          <w:lang w:eastAsia="en-AU"/>
        </w:rPr>
        <w:t xml:space="preserve"> and timely availability of therapeutic goods that are used in, or exported from, Australia. </w:t>
      </w:r>
      <w:r w:rsidR="00210AA9" w:rsidRPr="00AB1B4C">
        <w:rPr>
          <w:rFonts w:ascii="Times New Roman" w:eastAsia="Times New Roman" w:hAnsi="Times New Roman" w:cs="Times New Roman"/>
          <w:lang w:eastAsia="en-AU"/>
        </w:rPr>
        <w:t xml:space="preserve">It also </w:t>
      </w:r>
      <w:r w:rsidR="00122582" w:rsidRPr="00AB1B4C">
        <w:rPr>
          <w:rFonts w:ascii="Times New Roman" w:eastAsia="Times New Roman" w:hAnsi="Times New Roman" w:cs="Times New Roman"/>
          <w:lang w:eastAsia="en-AU"/>
        </w:rPr>
        <w:t xml:space="preserve">provides for </w:t>
      </w:r>
      <w:r w:rsidR="00227833" w:rsidRPr="00AB1B4C">
        <w:rPr>
          <w:rFonts w:ascii="Times New Roman" w:eastAsia="Times New Roman" w:hAnsi="Times New Roman" w:cs="Times New Roman"/>
          <w:lang w:eastAsia="en-AU"/>
        </w:rPr>
        <w:t xml:space="preserve">the establishment </w:t>
      </w:r>
      <w:r w:rsidR="00E02E31" w:rsidRPr="00AB1B4C">
        <w:rPr>
          <w:rFonts w:ascii="Times New Roman" w:eastAsia="Times New Roman" w:hAnsi="Times New Roman" w:cs="Times New Roman"/>
          <w:lang w:eastAsia="en-AU"/>
        </w:rPr>
        <w:t xml:space="preserve">and maintenance of a national system of controls for the importation, manufacture, supply and export of vaping goods. </w:t>
      </w:r>
      <w:r w:rsidRPr="00AB1B4C">
        <w:rPr>
          <w:rFonts w:ascii="Times New Roman" w:eastAsia="Times New Roman" w:hAnsi="Times New Roman" w:cs="Times New Roman"/>
          <w:lang w:eastAsia="en-AU"/>
        </w:rPr>
        <w:t>The Act is administered by the Therapeutic Goods Administration (the TGA) within the Australian Government Department of Health and Aged Care</w:t>
      </w:r>
      <w:r w:rsidR="00E133BA" w:rsidRPr="00AB1B4C">
        <w:rPr>
          <w:rFonts w:ascii="Times New Roman" w:eastAsia="Times New Roman" w:hAnsi="Times New Roman" w:cs="Times New Roman"/>
          <w:lang w:eastAsia="en-AU"/>
        </w:rPr>
        <w:t xml:space="preserve"> (the Department)</w:t>
      </w:r>
      <w:r w:rsidRPr="00AB1B4C">
        <w:rPr>
          <w:rFonts w:ascii="Times New Roman" w:eastAsia="Times New Roman" w:hAnsi="Times New Roman" w:cs="Times New Roman"/>
          <w:lang w:eastAsia="en-AU"/>
        </w:rPr>
        <w:t>.</w:t>
      </w:r>
    </w:p>
    <w:p w14:paraId="6C48A0B6"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p>
    <w:p w14:paraId="186544C9" w14:textId="24B75397" w:rsidR="00D37590" w:rsidRPr="00AB1B4C" w:rsidRDefault="00C72FE9" w:rsidP="00AB1B4C">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AB1B4C">
        <w:rPr>
          <w:rFonts w:ascii="Times New Roman" w:eastAsia="Times New Roman" w:hAnsi="Times New Roman" w:cs="Times New Roman"/>
          <w:lang w:eastAsia="en-AU"/>
        </w:rPr>
        <w:t xml:space="preserve">Section 41P of the Act </w:t>
      </w:r>
      <w:r w:rsidR="00CE2CD8" w:rsidRPr="00AB1B4C">
        <w:rPr>
          <w:rFonts w:ascii="Times New Roman" w:eastAsia="Times New Roman" w:hAnsi="Times New Roman" w:cs="Times New Roman"/>
          <w:lang w:eastAsia="en-AU"/>
        </w:rPr>
        <w:t xml:space="preserve">sets out </w:t>
      </w:r>
      <w:r w:rsidR="00DE77BC" w:rsidRPr="00AB1B4C">
        <w:rPr>
          <w:rFonts w:ascii="Times New Roman" w:eastAsia="Times New Roman" w:hAnsi="Times New Roman" w:cs="Times New Roman"/>
          <w:lang w:eastAsia="en-AU"/>
        </w:rPr>
        <w:t>definition</w:t>
      </w:r>
      <w:r w:rsidR="00CE2CD8" w:rsidRPr="00AB1B4C">
        <w:rPr>
          <w:rFonts w:ascii="Times New Roman" w:eastAsia="Times New Roman" w:hAnsi="Times New Roman" w:cs="Times New Roman"/>
          <w:lang w:eastAsia="en-AU"/>
        </w:rPr>
        <w:t>s</w:t>
      </w:r>
      <w:r w:rsidR="00DE77BC" w:rsidRPr="00AB1B4C">
        <w:rPr>
          <w:rFonts w:ascii="Times New Roman" w:eastAsia="Times New Roman" w:hAnsi="Times New Roman" w:cs="Times New Roman"/>
          <w:lang w:eastAsia="en-AU"/>
        </w:rPr>
        <w:t xml:space="preserve"> for </w:t>
      </w:r>
      <w:r w:rsidR="00CE2CD8" w:rsidRPr="00AB1B4C">
        <w:rPr>
          <w:rFonts w:ascii="Times New Roman" w:eastAsia="Times New Roman" w:hAnsi="Times New Roman" w:cs="Times New Roman"/>
          <w:lang w:eastAsia="en-AU"/>
        </w:rPr>
        <w:t xml:space="preserve">a number of key terms including </w:t>
      </w:r>
      <w:r w:rsidR="00DE77BC" w:rsidRPr="00AB1B4C">
        <w:rPr>
          <w:rFonts w:ascii="Times New Roman" w:eastAsia="Times New Roman" w:hAnsi="Times New Roman" w:cs="Times New Roman"/>
          <w:lang w:eastAsia="en-AU"/>
        </w:rPr>
        <w:t xml:space="preserve">the term </w:t>
      </w:r>
      <w:r w:rsidR="00DE77BC" w:rsidRPr="00AB1B4C">
        <w:rPr>
          <w:rFonts w:ascii="Times New Roman" w:eastAsia="Times New Roman" w:hAnsi="Times New Roman" w:cs="Times New Roman"/>
          <w:i/>
          <w:iCs/>
          <w:lang w:eastAsia="en-AU"/>
        </w:rPr>
        <w:t>vaping goods</w:t>
      </w:r>
      <w:r w:rsidR="00DE77BC" w:rsidRPr="00AB1B4C">
        <w:rPr>
          <w:rFonts w:ascii="Times New Roman" w:eastAsia="Times New Roman" w:hAnsi="Times New Roman" w:cs="Times New Roman"/>
          <w:lang w:eastAsia="en-AU"/>
        </w:rPr>
        <w:t xml:space="preserve">. This term </w:t>
      </w:r>
      <w:r w:rsidR="00D5078E" w:rsidRPr="00AB1B4C">
        <w:rPr>
          <w:rFonts w:ascii="Times New Roman" w:eastAsia="Times New Roman" w:hAnsi="Times New Roman" w:cs="Times New Roman"/>
          <w:lang w:eastAsia="en-AU"/>
        </w:rPr>
        <w:t xml:space="preserve">encompasses goods that </w:t>
      </w:r>
      <w:r w:rsidR="00C04D1B" w:rsidRPr="00AB1B4C">
        <w:rPr>
          <w:rFonts w:ascii="Times New Roman" w:eastAsia="Times New Roman" w:hAnsi="Times New Roman" w:cs="Times New Roman"/>
          <w:lang w:eastAsia="en-AU"/>
        </w:rPr>
        <w:t>may be characterised as a</w:t>
      </w:r>
      <w:r w:rsidR="00CE2CD8" w:rsidRPr="00AB1B4C">
        <w:rPr>
          <w:rFonts w:ascii="Times New Roman" w:eastAsia="Times New Roman" w:hAnsi="Times New Roman" w:cs="Times New Roman"/>
          <w:lang w:eastAsia="en-AU"/>
        </w:rPr>
        <w:t xml:space="preserve"> vaping substance, </w:t>
      </w:r>
      <w:r w:rsidR="00C04D1B" w:rsidRPr="00AB1B4C">
        <w:rPr>
          <w:rFonts w:ascii="Times New Roman" w:eastAsia="Times New Roman" w:hAnsi="Times New Roman" w:cs="Times New Roman"/>
          <w:lang w:eastAsia="en-AU"/>
        </w:rPr>
        <w:t xml:space="preserve">a </w:t>
      </w:r>
      <w:r w:rsidR="00CE2CD8" w:rsidRPr="00AB1B4C">
        <w:rPr>
          <w:rFonts w:ascii="Times New Roman" w:eastAsia="Times New Roman" w:hAnsi="Times New Roman" w:cs="Times New Roman"/>
          <w:lang w:eastAsia="en-AU"/>
        </w:rPr>
        <w:t xml:space="preserve">vaping accessory or </w:t>
      </w:r>
      <w:r w:rsidR="00C04D1B" w:rsidRPr="00AB1B4C">
        <w:rPr>
          <w:rFonts w:ascii="Times New Roman" w:eastAsia="Times New Roman" w:hAnsi="Times New Roman" w:cs="Times New Roman"/>
          <w:lang w:eastAsia="en-AU"/>
        </w:rPr>
        <w:t xml:space="preserve">a </w:t>
      </w:r>
      <w:r w:rsidR="00CE2CD8" w:rsidRPr="00AB1B4C">
        <w:rPr>
          <w:rFonts w:ascii="Times New Roman" w:eastAsia="Times New Roman" w:hAnsi="Times New Roman" w:cs="Times New Roman"/>
          <w:lang w:eastAsia="en-AU"/>
        </w:rPr>
        <w:t>vaping device</w:t>
      </w:r>
      <w:r w:rsidR="00D5078E" w:rsidRPr="00AB1B4C">
        <w:rPr>
          <w:rFonts w:ascii="Times New Roman" w:eastAsia="Times New Roman" w:hAnsi="Times New Roman" w:cs="Times New Roman"/>
          <w:lang w:eastAsia="en-AU"/>
        </w:rPr>
        <w:t xml:space="preserve">, </w:t>
      </w:r>
      <w:r w:rsidR="00D13707" w:rsidRPr="00AB1B4C">
        <w:rPr>
          <w:rFonts w:ascii="Times New Roman" w:eastAsia="Times New Roman" w:hAnsi="Times New Roman" w:cs="Times New Roman"/>
          <w:lang w:eastAsia="en-AU"/>
        </w:rPr>
        <w:t>and goods</w:t>
      </w:r>
      <w:r w:rsidR="00D5078E" w:rsidRPr="00AB1B4C">
        <w:rPr>
          <w:rFonts w:ascii="Times New Roman" w:eastAsia="Times New Roman" w:hAnsi="Times New Roman" w:cs="Times New Roman"/>
          <w:lang w:eastAsia="en-AU"/>
        </w:rPr>
        <w:t xml:space="preserve"> </w:t>
      </w:r>
      <w:r w:rsidR="00D13707" w:rsidRPr="00AB1B4C">
        <w:rPr>
          <w:rFonts w:ascii="Times New Roman" w:eastAsia="Times New Roman" w:hAnsi="Times New Roman" w:cs="Times New Roman"/>
          <w:lang w:eastAsia="en-AU"/>
        </w:rPr>
        <w:t xml:space="preserve">that </w:t>
      </w:r>
      <w:r w:rsidR="00D5078E" w:rsidRPr="00AB1B4C">
        <w:rPr>
          <w:rFonts w:ascii="Times New Roman" w:eastAsia="Times New Roman" w:hAnsi="Times New Roman" w:cs="Times New Roman"/>
          <w:lang w:eastAsia="en-AU"/>
        </w:rPr>
        <w:t>are presented in such a way as to represent that the</w:t>
      </w:r>
      <w:r w:rsidR="00C04D1B" w:rsidRPr="00AB1B4C">
        <w:rPr>
          <w:rFonts w:ascii="Times New Roman" w:eastAsia="Times New Roman" w:hAnsi="Times New Roman" w:cs="Times New Roman"/>
          <w:lang w:eastAsia="en-AU"/>
        </w:rPr>
        <w:t xml:space="preserve"> goods</w:t>
      </w:r>
      <w:r w:rsidR="00D5078E" w:rsidRPr="00AB1B4C">
        <w:rPr>
          <w:rFonts w:ascii="Times New Roman" w:eastAsia="Times New Roman" w:hAnsi="Times New Roman" w:cs="Times New Roman"/>
          <w:lang w:eastAsia="en-AU"/>
        </w:rPr>
        <w:t xml:space="preserve"> are a </w:t>
      </w:r>
      <w:r w:rsidR="00D5078E" w:rsidRPr="00AB1B4C">
        <w:rPr>
          <w:rFonts w:ascii="Times New Roman" w:eastAsia="Times New Roman" w:hAnsi="Times New Roman" w:cs="Times New Roman"/>
          <w:i/>
          <w:iCs/>
          <w:lang w:eastAsia="en-AU"/>
        </w:rPr>
        <w:t>vaping accessory</w:t>
      </w:r>
      <w:r w:rsidR="00A91386" w:rsidRPr="00AB1B4C">
        <w:rPr>
          <w:rFonts w:ascii="Times New Roman" w:eastAsia="Times New Roman" w:hAnsi="Times New Roman" w:cs="Times New Roman"/>
          <w:lang w:eastAsia="en-AU"/>
        </w:rPr>
        <w:t>,</w:t>
      </w:r>
      <w:r w:rsidR="00D5078E" w:rsidRPr="00AB1B4C">
        <w:rPr>
          <w:rFonts w:ascii="Times New Roman" w:eastAsia="Times New Roman" w:hAnsi="Times New Roman" w:cs="Times New Roman"/>
          <w:lang w:eastAsia="en-AU"/>
        </w:rPr>
        <w:t xml:space="preserve"> </w:t>
      </w:r>
      <w:r w:rsidR="00D5078E" w:rsidRPr="00AB1B4C">
        <w:rPr>
          <w:rFonts w:ascii="Times New Roman" w:eastAsia="Times New Roman" w:hAnsi="Times New Roman" w:cs="Times New Roman"/>
          <w:i/>
          <w:iCs/>
          <w:lang w:eastAsia="en-AU"/>
        </w:rPr>
        <w:t>vaping device</w:t>
      </w:r>
      <w:r w:rsidR="00A91386" w:rsidRPr="00AB1B4C">
        <w:rPr>
          <w:rFonts w:ascii="Times New Roman" w:eastAsia="Times New Roman" w:hAnsi="Times New Roman" w:cs="Times New Roman"/>
          <w:i/>
          <w:iCs/>
          <w:lang w:eastAsia="en-AU"/>
        </w:rPr>
        <w:t xml:space="preserve"> </w:t>
      </w:r>
      <w:r w:rsidR="00A91386" w:rsidRPr="00AB1B4C">
        <w:rPr>
          <w:rFonts w:ascii="Times New Roman" w:eastAsia="Times New Roman" w:hAnsi="Times New Roman" w:cs="Times New Roman"/>
          <w:lang w:eastAsia="en-AU"/>
        </w:rPr>
        <w:t xml:space="preserve">or </w:t>
      </w:r>
      <w:r w:rsidR="00A91386" w:rsidRPr="00AB1B4C">
        <w:rPr>
          <w:rFonts w:ascii="Times New Roman" w:eastAsia="Times New Roman" w:hAnsi="Times New Roman" w:cs="Times New Roman"/>
          <w:i/>
          <w:iCs/>
          <w:lang w:eastAsia="en-AU"/>
        </w:rPr>
        <w:t>vaping substance</w:t>
      </w:r>
      <w:r w:rsidR="00D37590" w:rsidRPr="00AB1B4C">
        <w:rPr>
          <w:rFonts w:ascii="Times New Roman" w:eastAsia="Times New Roman" w:hAnsi="Times New Roman" w:cs="Times New Roman"/>
          <w:lang w:eastAsia="en-AU"/>
        </w:rPr>
        <w:t>. Broadly:</w:t>
      </w:r>
    </w:p>
    <w:p w14:paraId="324DEFAD" w14:textId="4EBAFC42" w:rsidR="00D37590" w:rsidRPr="00AB1B4C" w:rsidRDefault="00D37590" w:rsidP="00AB1B4C">
      <w:pPr>
        <w:pStyle w:val="ListParagraph"/>
        <w:numPr>
          <w:ilvl w:val="0"/>
          <w:numId w:val="22"/>
        </w:numPr>
        <w:autoSpaceDE w:val="0"/>
        <w:autoSpaceDN w:val="0"/>
        <w:adjustRightInd w:val="0"/>
        <w:spacing w:before="0" w:beforeAutospacing="0" w:after="0" w:afterAutospacing="0"/>
        <w:ind w:left="714" w:hanging="357"/>
        <w:rPr>
          <w:sz w:val="22"/>
          <w:szCs w:val="22"/>
        </w:rPr>
      </w:pPr>
      <w:r w:rsidRPr="00AB1B4C">
        <w:rPr>
          <w:sz w:val="22"/>
          <w:szCs w:val="22"/>
        </w:rPr>
        <w:t xml:space="preserve">a </w:t>
      </w:r>
      <w:r w:rsidRPr="00AB1B4C">
        <w:rPr>
          <w:i/>
          <w:iCs/>
          <w:sz w:val="22"/>
          <w:szCs w:val="22"/>
        </w:rPr>
        <w:t>vaping accessory</w:t>
      </w:r>
      <w:r w:rsidRPr="00AB1B4C">
        <w:rPr>
          <w:sz w:val="22"/>
          <w:szCs w:val="22"/>
        </w:rPr>
        <w:t xml:space="preserve"> is a cartridge, capsule, pod or other vessel that is for use in, or with, a vaping device;</w:t>
      </w:r>
    </w:p>
    <w:p w14:paraId="4952BFE8" w14:textId="32DA2E4A" w:rsidR="00D37590" w:rsidRPr="00AB1B4C" w:rsidRDefault="00D37590" w:rsidP="00AB1B4C">
      <w:pPr>
        <w:pStyle w:val="ListParagraph"/>
        <w:numPr>
          <w:ilvl w:val="0"/>
          <w:numId w:val="22"/>
        </w:numPr>
        <w:autoSpaceDE w:val="0"/>
        <w:autoSpaceDN w:val="0"/>
        <w:adjustRightInd w:val="0"/>
        <w:spacing w:before="0" w:beforeAutospacing="0" w:after="0" w:afterAutospacing="0"/>
        <w:ind w:left="714" w:hanging="357"/>
        <w:rPr>
          <w:sz w:val="22"/>
          <w:szCs w:val="22"/>
        </w:rPr>
      </w:pPr>
      <w:r w:rsidRPr="00AB1B4C">
        <w:rPr>
          <w:sz w:val="22"/>
          <w:szCs w:val="22"/>
        </w:rPr>
        <w:t xml:space="preserve">a </w:t>
      </w:r>
      <w:r w:rsidRPr="00AB1B4C">
        <w:rPr>
          <w:i/>
          <w:iCs/>
          <w:sz w:val="22"/>
          <w:szCs w:val="22"/>
        </w:rPr>
        <w:t>vaping device</w:t>
      </w:r>
      <w:r w:rsidRPr="00AB1B4C">
        <w:rPr>
          <w:sz w:val="22"/>
          <w:szCs w:val="22"/>
        </w:rPr>
        <w:t xml:space="preserve"> is a device—whether or not it is filled with a vaping substance—that generates or releases, or is intended to generate or release, using a heating element and by electronic means, an aerosol, vapour or mist for direct inhalation by its user;</w:t>
      </w:r>
    </w:p>
    <w:p w14:paraId="72F09E1B" w14:textId="60328961" w:rsidR="00D37590" w:rsidRPr="00AB1B4C" w:rsidRDefault="00D37590" w:rsidP="00AB1B4C">
      <w:pPr>
        <w:pStyle w:val="ListParagraph"/>
        <w:numPr>
          <w:ilvl w:val="0"/>
          <w:numId w:val="22"/>
        </w:numPr>
        <w:autoSpaceDE w:val="0"/>
        <w:autoSpaceDN w:val="0"/>
        <w:adjustRightInd w:val="0"/>
        <w:spacing w:before="0" w:beforeAutospacing="0" w:after="0" w:afterAutospacing="0"/>
        <w:ind w:left="714" w:hanging="357"/>
        <w:rPr>
          <w:sz w:val="22"/>
          <w:szCs w:val="22"/>
        </w:rPr>
      </w:pPr>
      <w:r w:rsidRPr="00AB1B4C">
        <w:rPr>
          <w:sz w:val="22"/>
          <w:szCs w:val="22"/>
        </w:rPr>
        <w:t xml:space="preserve">a </w:t>
      </w:r>
      <w:r w:rsidRPr="00AB1B4C">
        <w:rPr>
          <w:i/>
          <w:iCs/>
          <w:sz w:val="22"/>
          <w:szCs w:val="22"/>
        </w:rPr>
        <w:t>vaping substance</w:t>
      </w:r>
      <w:r w:rsidRPr="00AB1B4C">
        <w:rPr>
          <w:sz w:val="22"/>
          <w:szCs w:val="22"/>
        </w:rPr>
        <w:t xml:space="preserve"> means</w:t>
      </w:r>
      <w:r w:rsidR="0054101B" w:rsidRPr="00AB1B4C">
        <w:rPr>
          <w:sz w:val="22"/>
          <w:szCs w:val="22"/>
        </w:rPr>
        <w:t xml:space="preserve"> </w:t>
      </w:r>
      <w:r w:rsidRPr="00AB1B4C">
        <w:rPr>
          <w:sz w:val="22"/>
          <w:szCs w:val="22"/>
        </w:rPr>
        <w:t xml:space="preserve">nicotine in solution in any concentration, or any liquid or other substance for use in or with a vaping device, and includes </w:t>
      </w:r>
      <w:r w:rsidR="0054101B" w:rsidRPr="00AB1B4C">
        <w:rPr>
          <w:sz w:val="22"/>
          <w:szCs w:val="22"/>
        </w:rPr>
        <w:t>a container (other than a vaping accessory or vaping device) in which such a liquid or substance is present.</w:t>
      </w:r>
    </w:p>
    <w:p w14:paraId="35961764" w14:textId="77777777" w:rsidR="00374EFE" w:rsidRPr="00AB1B4C" w:rsidRDefault="00374EFE" w:rsidP="00AB1B4C">
      <w:pPr>
        <w:autoSpaceDE w:val="0"/>
        <w:autoSpaceDN w:val="0"/>
        <w:adjustRightInd w:val="0"/>
        <w:spacing w:after="0" w:line="240" w:lineRule="auto"/>
        <w:rPr>
          <w:rFonts w:ascii="Times New Roman" w:eastAsia="Times New Roman" w:hAnsi="Times New Roman" w:cs="Times New Roman"/>
          <w:lang w:eastAsia="en-AU"/>
        </w:rPr>
      </w:pPr>
    </w:p>
    <w:p w14:paraId="53B52D17" w14:textId="128A38D0" w:rsidR="00DE77BC" w:rsidRPr="00AB1B4C" w:rsidRDefault="0054101B"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However, t</w:t>
      </w:r>
      <w:r w:rsidR="00A91386" w:rsidRPr="00AB1B4C">
        <w:rPr>
          <w:rFonts w:ascii="Times New Roman" w:eastAsia="Times New Roman" w:hAnsi="Times New Roman" w:cs="Times New Roman"/>
          <w:lang w:eastAsia="en-AU"/>
        </w:rPr>
        <w:t xml:space="preserve">he definition of </w:t>
      </w:r>
      <w:r w:rsidR="00A91386" w:rsidRPr="00AB1B4C">
        <w:rPr>
          <w:rFonts w:ascii="Times New Roman" w:eastAsia="Times New Roman" w:hAnsi="Times New Roman" w:cs="Times New Roman"/>
          <w:i/>
          <w:iCs/>
          <w:lang w:eastAsia="en-AU"/>
        </w:rPr>
        <w:t>vaping goods</w:t>
      </w:r>
      <w:r w:rsidRPr="00AB1B4C">
        <w:rPr>
          <w:rFonts w:ascii="Times New Roman" w:eastAsia="Times New Roman" w:hAnsi="Times New Roman" w:cs="Times New Roman"/>
          <w:lang w:eastAsia="en-AU"/>
        </w:rPr>
        <w:t xml:space="preserve"> </w:t>
      </w:r>
      <w:r w:rsidR="00D5078E" w:rsidRPr="00AB1B4C">
        <w:rPr>
          <w:rFonts w:ascii="Times New Roman" w:eastAsia="Times New Roman" w:hAnsi="Times New Roman" w:cs="Times New Roman"/>
          <w:lang w:eastAsia="en-AU"/>
        </w:rPr>
        <w:t>also encompasses goods that are, or are included in a class of goods that are, determined to be vaping goods under subsection 41P(3) of the Act.</w:t>
      </w:r>
      <w:r w:rsidRPr="00AB1B4C">
        <w:rPr>
          <w:rFonts w:ascii="Times New Roman" w:eastAsia="Times New Roman" w:hAnsi="Times New Roman" w:cs="Times New Roman"/>
          <w:lang w:eastAsia="en-AU"/>
        </w:rPr>
        <w:t xml:space="preserve"> S</w:t>
      </w:r>
      <w:r w:rsidR="003061C2" w:rsidRPr="00AB1B4C">
        <w:rPr>
          <w:rFonts w:ascii="Times New Roman" w:eastAsia="Times New Roman" w:hAnsi="Times New Roman" w:cs="Times New Roman"/>
          <w:lang w:eastAsia="en-AU"/>
        </w:rPr>
        <w:t xml:space="preserve">ubsection 41P(3) provides that the Minister may, by legislative instrument, determine that specified goods or specified classes of goods, or those goods when used, advertised or presented for use or supply in a particular way, are or are not vaping goods for the purposes of the Act. </w:t>
      </w:r>
      <w:r w:rsidR="00DE77BC" w:rsidRPr="00AB1B4C">
        <w:rPr>
          <w:rFonts w:ascii="Times New Roman" w:eastAsia="Times New Roman" w:hAnsi="Times New Roman" w:cs="Times New Roman"/>
          <w:lang w:eastAsia="en-AU"/>
        </w:rPr>
        <w:t>The effect of this provision is to enable the Minister to clarify whether specified goods or classes of goods are, or are not, regulated as vaping goods under the Act.</w:t>
      </w:r>
    </w:p>
    <w:p w14:paraId="25AB7439" w14:textId="77777777" w:rsidR="00C33E67" w:rsidRPr="00AB1B4C" w:rsidRDefault="00C33E67" w:rsidP="00AB1B4C">
      <w:pPr>
        <w:autoSpaceDE w:val="0"/>
        <w:autoSpaceDN w:val="0"/>
        <w:adjustRightInd w:val="0"/>
        <w:spacing w:after="0" w:line="240" w:lineRule="auto"/>
        <w:rPr>
          <w:rFonts w:ascii="Times New Roman" w:eastAsia="Times New Roman" w:hAnsi="Times New Roman" w:cs="Times New Roman"/>
          <w:lang w:eastAsia="en-AU"/>
        </w:rPr>
      </w:pPr>
    </w:p>
    <w:p w14:paraId="7E815AD5" w14:textId="5BB23277" w:rsidR="00586307" w:rsidRPr="00AB1B4C" w:rsidRDefault="00B77F0A"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w:t>
      </w:r>
      <w:r w:rsidR="00F2019B" w:rsidRPr="00AB1B4C">
        <w:rPr>
          <w:rFonts w:ascii="Times New Roman" w:eastAsia="Times New Roman" w:hAnsi="Times New Roman" w:cs="Times New Roman"/>
          <w:i/>
          <w:iCs/>
          <w:lang w:eastAsia="en-AU"/>
        </w:rPr>
        <w:t xml:space="preserve">Therapeutic Goods (Vaping Goods) Determination 2024 </w:t>
      </w:r>
      <w:r w:rsidR="00F2019B" w:rsidRPr="00AB1B4C">
        <w:rPr>
          <w:rFonts w:ascii="Times New Roman" w:eastAsia="Times New Roman" w:hAnsi="Times New Roman" w:cs="Times New Roman"/>
          <w:lang w:eastAsia="en-AU"/>
        </w:rPr>
        <w:t>(the Determination) is made under</w:t>
      </w:r>
      <w:r w:rsidR="00F63BC3" w:rsidRPr="00AB1B4C">
        <w:rPr>
          <w:rFonts w:ascii="Times New Roman" w:eastAsia="Times New Roman" w:hAnsi="Times New Roman" w:cs="Times New Roman"/>
          <w:lang w:eastAsia="en-AU"/>
        </w:rPr>
        <w:t xml:space="preserve"> subsection 41P(3) of the Act</w:t>
      </w:r>
      <w:r w:rsidR="005A4992" w:rsidRPr="00AB1B4C">
        <w:rPr>
          <w:rFonts w:ascii="Times New Roman" w:eastAsia="Times New Roman" w:hAnsi="Times New Roman" w:cs="Times New Roman"/>
          <w:lang w:eastAsia="en-AU"/>
        </w:rPr>
        <w:t>.</w:t>
      </w:r>
      <w:r w:rsidR="0096734B" w:rsidRPr="00AB1B4C">
        <w:rPr>
          <w:rFonts w:ascii="Times New Roman" w:eastAsia="Times New Roman" w:hAnsi="Times New Roman" w:cs="Times New Roman"/>
          <w:lang w:eastAsia="en-AU"/>
        </w:rPr>
        <w:t xml:space="preserve"> </w:t>
      </w:r>
      <w:r w:rsidR="00792DE4" w:rsidRPr="00AB1B4C">
        <w:rPr>
          <w:rFonts w:ascii="Times New Roman" w:eastAsia="Times New Roman" w:hAnsi="Times New Roman" w:cs="Times New Roman"/>
          <w:lang w:eastAsia="en-AU"/>
        </w:rPr>
        <w:t>The</w:t>
      </w:r>
      <w:r w:rsidR="00DC7CF2" w:rsidRPr="00AB1B4C">
        <w:rPr>
          <w:rFonts w:ascii="Times New Roman" w:eastAsia="Times New Roman" w:hAnsi="Times New Roman" w:cs="Times New Roman"/>
          <w:lang w:eastAsia="en-AU"/>
        </w:rPr>
        <w:t xml:space="preserve"> purpose</w:t>
      </w:r>
      <w:r w:rsidR="00792DE4" w:rsidRPr="00AB1B4C">
        <w:rPr>
          <w:rFonts w:ascii="Times New Roman" w:eastAsia="Times New Roman" w:hAnsi="Times New Roman" w:cs="Times New Roman"/>
          <w:lang w:eastAsia="en-AU"/>
        </w:rPr>
        <w:t xml:space="preserve"> of the Determination</w:t>
      </w:r>
      <w:r w:rsidR="00DC7CF2" w:rsidRPr="00AB1B4C">
        <w:rPr>
          <w:rFonts w:ascii="Times New Roman" w:eastAsia="Times New Roman" w:hAnsi="Times New Roman" w:cs="Times New Roman"/>
          <w:lang w:eastAsia="en-AU"/>
        </w:rPr>
        <w:t xml:space="preserve"> is to determine </w:t>
      </w:r>
      <w:r w:rsidR="00080D71" w:rsidRPr="00AB1B4C">
        <w:rPr>
          <w:rFonts w:ascii="Times New Roman" w:eastAsia="Times New Roman" w:hAnsi="Times New Roman" w:cs="Times New Roman"/>
          <w:lang w:eastAsia="en-AU"/>
        </w:rPr>
        <w:t xml:space="preserve">that </w:t>
      </w:r>
      <w:r w:rsidR="00586307" w:rsidRPr="00AB1B4C">
        <w:rPr>
          <w:rFonts w:ascii="Times New Roman" w:eastAsia="Times New Roman" w:hAnsi="Times New Roman" w:cs="Times New Roman"/>
          <w:lang w:eastAsia="en-AU"/>
        </w:rPr>
        <w:t>therapeutic goods that contain nicotine in a liquid form</w:t>
      </w:r>
      <w:r w:rsidR="004B62FC" w:rsidRPr="00AB1B4C">
        <w:rPr>
          <w:rFonts w:ascii="Times New Roman" w:eastAsia="Times New Roman" w:hAnsi="Times New Roman" w:cs="Times New Roman"/>
          <w:lang w:eastAsia="en-AU"/>
        </w:rPr>
        <w:t>, which are included in the Register,</w:t>
      </w:r>
      <w:r w:rsidR="00586307" w:rsidRPr="00AB1B4C">
        <w:rPr>
          <w:rFonts w:ascii="Times New Roman" w:eastAsia="Times New Roman" w:hAnsi="Times New Roman" w:cs="Times New Roman"/>
          <w:lang w:eastAsia="en-AU"/>
        </w:rPr>
        <w:t xml:space="preserve"> are not </w:t>
      </w:r>
      <w:r w:rsidR="009D1419" w:rsidRPr="00AB1B4C">
        <w:rPr>
          <w:rFonts w:ascii="Times New Roman" w:eastAsia="Times New Roman" w:hAnsi="Times New Roman" w:cs="Times New Roman"/>
          <w:lang w:eastAsia="en-AU"/>
        </w:rPr>
        <w:t>vaping goods if th</w:t>
      </w:r>
      <w:r w:rsidR="00C04D1B" w:rsidRPr="00AB1B4C">
        <w:rPr>
          <w:rFonts w:ascii="Times New Roman" w:eastAsia="Times New Roman" w:hAnsi="Times New Roman" w:cs="Times New Roman"/>
          <w:lang w:eastAsia="en-AU"/>
        </w:rPr>
        <w:t>e goods</w:t>
      </w:r>
      <w:r w:rsidR="009D1419" w:rsidRPr="00AB1B4C">
        <w:rPr>
          <w:rFonts w:ascii="Times New Roman" w:eastAsia="Times New Roman" w:hAnsi="Times New Roman" w:cs="Times New Roman"/>
          <w:lang w:eastAsia="en-AU"/>
        </w:rPr>
        <w:t xml:space="preserve"> are</w:t>
      </w:r>
      <w:r w:rsidR="00A364A7" w:rsidRPr="00AB1B4C">
        <w:rPr>
          <w:rFonts w:ascii="Times New Roman" w:eastAsia="Times New Roman" w:hAnsi="Times New Roman" w:cs="Times New Roman"/>
          <w:lang w:eastAsia="en-AU"/>
        </w:rPr>
        <w:t xml:space="preserve"> for</w:t>
      </w:r>
      <w:r w:rsidR="009D1419" w:rsidRPr="00AB1B4C">
        <w:rPr>
          <w:rFonts w:ascii="Times New Roman" w:eastAsia="Times New Roman" w:hAnsi="Times New Roman" w:cs="Times New Roman"/>
          <w:lang w:eastAsia="en-AU"/>
        </w:rPr>
        <w:t>:</w:t>
      </w:r>
    </w:p>
    <w:p w14:paraId="758EACE8" w14:textId="5E46F431" w:rsidR="007F573A" w:rsidRPr="00AB1B4C" w:rsidRDefault="007F573A"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oromucosal or transdermal administration; and</w:t>
      </w:r>
    </w:p>
    <w:p w14:paraId="0CF62E5A" w14:textId="6312EA65" w:rsidR="009D1419" w:rsidRPr="00AB1B4C" w:rsidRDefault="007F573A"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 xml:space="preserve">use </w:t>
      </w:r>
      <w:r w:rsidR="004C752E" w:rsidRPr="00AB1B4C">
        <w:rPr>
          <w:sz w:val="22"/>
          <w:szCs w:val="22"/>
        </w:rPr>
        <w:t>as an aid in withdrawal either from tobacco smoking or nicotine vaping</w:t>
      </w:r>
      <w:r w:rsidRPr="00AB1B4C">
        <w:rPr>
          <w:sz w:val="22"/>
          <w:szCs w:val="22"/>
        </w:rPr>
        <w:t>.</w:t>
      </w:r>
    </w:p>
    <w:p w14:paraId="6CB76783" w14:textId="77777777" w:rsidR="008F4806" w:rsidRPr="00AB1B4C" w:rsidRDefault="008F4806" w:rsidP="00AB1B4C">
      <w:pPr>
        <w:autoSpaceDE w:val="0"/>
        <w:autoSpaceDN w:val="0"/>
        <w:adjustRightInd w:val="0"/>
        <w:spacing w:after="0" w:line="240" w:lineRule="auto"/>
        <w:rPr>
          <w:rFonts w:ascii="Times New Roman" w:eastAsia="Times New Roman" w:hAnsi="Times New Roman" w:cs="Times New Roman"/>
          <w:lang w:eastAsia="en-AU"/>
        </w:rPr>
      </w:pPr>
    </w:p>
    <w:p w14:paraId="75D364AC" w14:textId="77777777" w:rsidR="0080217B" w:rsidRPr="00AB1B4C" w:rsidRDefault="0080217B" w:rsidP="00AB1B4C">
      <w:pPr>
        <w:keepNext/>
        <w:autoSpaceDE w:val="0"/>
        <w:autoSpaceDN w:val="0"/>
        <w:adjustRightInd w:val="0"/>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Background</w:t>
      </w:r>
    </w:p>
    <w:p w14:paraId="28FEB7EE" w14:textId="77777777" w:rsidR="00A86D64" w:rsidRPr="00AB1B4C" w:rsidRDefault="00A86D64" w:rsidP="00AB1B4C">
      <w:pPr>
        <w:autoSpaceDE w:val="0"/>
        <w:autoSpaceDN w:val="0"/>
        <w:adjustRightInd w:val="0"/>
        <w:spacing w:after="0" w:line="240" w:lineRule="auto"/>
        <w:rPr>
          <w:rFonts w:ascii="Times New Roman" w:eastAsia="Times New Roman" w:hAnsi="Times New Roman" w:cs="Times New Roman"/>
          <w:lang w:eastAsia="en-AU"/>
        </w:rPr>
      </w:pPr>
    </w:p>
    <w:p w14:paraId="5172B742"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Vaping is rapidly increasing in Australia, particularly among youth and young adults. The latest available trend data shows that among young people aged 14 years and over, current use of an e</w:t>
      </w:r>
      <w:r w:rsidRPr="00AB1B4C">
        <w:rPr>
          <w:rFonts w:ascii="Times New Roman" w:eastAsia="Times New Roman" w:hAnsi="Times New Roman" w:cs="Times New Roman"/>
          <w:kern w:val="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38ED42B5"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0124EA88"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w:t>
      </w:r>
      <w:r w:rsidRPr="00AB1B4C">
        <w:rPr>
          <w:rFonts w:ascii="Times New Roman" w:eastAsia="Times New Roman" w:hAnsi="Times New Roman" w:cs="Times New Roman"/>
          <w:kern w:val="2"/>
          <w:lang w:eastAsia="en-AU"/>
          <w14:ligatures w14:val="standardContextual"/>
        </w:rPr>
        <w:lastRenderedPageBreak/>
        <w:t>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00460F8B"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1ACEFA73"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116AE089"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4C34B22C"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 xml:space="preserve">The Government’s vaping reforms are being implemented in stages over 2024. The </w:t>
      </w:r>
      <w:r w:rsidRPr="00AB1B4C">
        <w:rPr>
          <w:rFonts w:ascii="Times New Roman" w:eastAsia="Times New Roman" w:hAnsi="Times New Roman" w:cs="Times New Roman"/>
          <w:i/>
          <w:iCs/>
          <w:kern w:val="2"/>
          <w:lang w:eastAsia="en-AU"/>
          <w14:ligatures w14:val="standardContextual"/>
        </w:rPr>
        <w:t>Therapeutic Goods and Other Legislation Amendment (Vaping Reforms) Act 2024</w:t>
      </w:r>
      <w:r w:rsidRPr="00AB1B4C">
        <w:rPr>
          <w:rFonts w:ascii="Times New Roman" w:eastAsia="Times New Roman" w:hAnsi="Times New Roman" w:cs="Times New Roman"/>
          <w:kern w:val="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1CA429FD"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60EB86E1"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 xml:space="preserve">The first stage of the Government’s vaping reforms comprised amendments to </w:t>
      </w:r>
      <w:r w:rsidRPr="00AB1B4C">
        <w:rPr>
          <w:rFonts w:ascii="Times New Roman" w:eastAsia="Times New Roman" w:hAnsi="Times New Roman" w:cs="Times New Roman"/>
          <w:i/>
          <w:iCs/>
          <w:kern w:val="2"/>
          <w:lang w:eastAsia="en-AU"/>
          <w14:ligatures w14:val="standardContextual"/>
        </w:rPr>
        <w:t>the Customs (Prohibited Imports) Regulations 1956</w:t>
      </w:r>
      <w:r w:rsidRPr="00AB1B4C">
        <w:rPr>
          <w:rFonts w:ascii="Times New Roman" w:eastAsia="Times New Roman" w:hAnsi="Times New Roman" w:cs="Times New Roman"/>
          <w:kern w:val="2"/>
          <w:lang w:eastAsia="en-AU"/>
          <w14:ligatures w14:val="standardContextual"/>
        </w:rPr>
        <w:t xml:space="preserve">, </w:t>
      </w:r>
      <w:r w:rsidRPr="00AB1B4C">
        <w:rPr>
          <w:rFonts w:ascii="Times New Roman" w:eastAsia="Times New Roman" w:hAnsi="Times New Roman" w:cs="Times New Roman"/>
          <w:i/>
          <w:iCs/>
          <w:kern w:val="2"/>
          <w:lang w:eastAsia="en-AU"/>
          <w14:ligatures w14:val="standardContextual"/>
        </w:rPr>
        <w:t>Therapeutic Goods Regulations 1990</w:t>
      </w:r>
      <w:r w:rsidRPr="00AB1B4C">
        <w:rPr>
          <w:rFonts w:ascii="Times New Roman" w:eastAsia="Times New Roman" w:hAnsi="Times New Roman" w:cs="Times New Roman"/>
          <w:kern w:val="2"/>
          <w:lang w:eastAsia="en-AU"/>
          <w14:ligatures w14:val="standardContextual"/>
        </w:rPr>
        <w:t xml:space="preserve"> and </w:t>
      </w:r>
      <w:r w:rsidRPr="00AB1B4C">
        <w:rPr>
          <w:rFonts w:ascii="Times New Roman" w:eastAsia="Times New Roman" w:hAnsi="Times New Roman" w:cs="Times New Roman"/>
          <w:i/>
          <w:iCs/>
          <w:kern w:val="2"/>
          <w:lang w:eastAsia="en-AU"/>
          <w14:ligatures w14:val="standardContextual"/>
        </w:rPr>
        <w:t>Therapeutic Goods (Medical Devices) Regulations 2002</w:t>
      </w:r>
      <w:r w:rsidRPr="00AB1B4C">
        <w:rPr>
          <w:rFonts w:ascii="Times New Roman" w:eastAsia="Times New Roman" w:hAnsi="Times New Roman" w:cs="Times New Roman"/>
          <w:kern w:val="2"/>
          <w:lang w:eastAsia="en-AU"/>
          <w14:ligatures w14:val="standardContextual"/>
        </w:rPr>
        <w:t>. These amendments commenced on 1 January 2024 and introduced the following changes:</w:t>
      </w:r>
    </w:p>
    <w:p w14:paraId="46A259E1"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D5ED50B" w14:textId="77777777" w:rsidR="00AB1B4C" w:rsidRPr="00AB1B4C" w:rsidRDefault="00AB1B4C" w:rsidP="00AB1B4C">
      <w:pPr>
        <w:numPr>
          <w:ilvl w:val="0"/>
          <w:numId w:val="2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1A1FEBB4" w14:textId="77777777" w:rsidR="00AB1B4C" w:rsidRPr="00AB1B4C" w:rsidRDefault="00AB1B4C" w:rsidP="00AB1B4C">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55A210A9" w14:textId="77777777" w:rsidR="00AB1B4C" w:rsidRPr="00AB1B4C" w:rsidRDefault="00AB1B4C" w:rsidP="00AB1B4C">
      <w:pPr>
        <w:numPr>
          <w:ilvl w:val="0"/>
          <w:numId w:val="2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45660D0B" w14:textId="77777777" w:rsidR="00AB1B4C" w:rsidRPr="00AB1B4C" w:rsidRDefault="00AB1B4C" w:rsidP="00AB1B4C">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770F3D2E" w14:textId="77777777" w:rsidR="00AB1B4C" w:rsidRPr="00AB1B4C" w:rsidRDefault="00AB1B4C" w:rsidP="00AB1B4C">
      <w:pPr>
        <w:numPr>
          <w:ilvl w:val="0"/>
          <w:numId w:val="2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1EAAF3EA"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1F5C288F" w14:textId="1C4931F9"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The Amendment Act, commencing on 1 July 2024, implement</w:t>
      </w:r>
      <w:r w:rsidR="00072085">
        <w:rPr>
          <w:rFonts w:ascii="Times New Roman" w:eastAsia="Times New Roman" w:hAnsi="Times New Roman" w:cs="Times New Roman"/>
          <w:kern w:val="2"/>
          <w:lang w:eastAsia="en-AU"/>
          <w14:ligatures w14:val="standardContextual"/>
        </w:rPr>
        <w:t>s</w:t>
      </w:r>
      <w:r w:rsidRPr="00AB1B4C">
        <w:rPr>
          <w:rFonts w:ascii="Times New Roman" w:eastAsia="Times New Roman" w:hAnsi="Times New Roman" w:cs="Times New Roman"/>
          <w:kern w:val="2"/>
          <w:lang w:eastAsia="en-AU"/>
          <w14:ligatures w14:val="standardContextual"/>
        </w:rPr>
        <w:t xml:space="preserve"> the second stage of reforms to the regulation of vaping goods, principally to prohibit the importation, manufacture</w:t>
      </w:r>
      <w:r w:rsidR="00072085">
        <w:rPr>
          <w:rFonts w:ascii="Times New Roman" w:eastAsia="Times New Roman" w:hAnsi="Times New Roman" w:cs="Times New Roman"/>
          <w:kern w:val="2"/>
          <w:lang w:eastAsia="en-AU"/>
          <w14:ligatures w14:val="standardContextual"/>
        </w:rPr>
        <w:t>,</w:t>
      </w:r>
      <w:r w:rsidR="00826B56">
        <w:rPr>
          <w:rFonts w:ascii="Times New Roman" w:eastAsia="Times New Roman" w:hAnsi="Times New Roman" w:cs="Times New Roman"/>
          <w:kern w:val="2"/>
          <w:lang w:eastAsia="en-AU"/>
          <w14:ligatures w14:val="standardContextual"/>
        </w:rPr>
        <w:t xml:space="preserve"> supply,</w:t>
      </w:r>
      <w:r w:rsidR="00072085">
        <w:rPr>
          <w:rFonts w:ascii="Times New Roman" w:eastAsia="Times New Roman" w:hAnsi="Times New Roman" w:cs="Times New Roman"/>
          <w:kern w:val="2"/>
          <w:lang w:eastAsia="en-AU"/>
          <w14:ligatures w14:val="standardContextual"/>
        </w:rPr>
        <w:t xml:space="preserve"> commercial possession</w:t>
      </w:r>
      <w:r w:rsidR="00826B56">
        <w:rPr>
          <w:rFonts w:ascii="Times New Roman" w:eastAsia="Times New Roman" w:hAnsi="Times New Roman" w:cs="Times New Roman"/>
          <w:kern w:val="2"/>
          <w:lang w:eastAsia="en-AU"/>
          <w14:ligatures w14:val="standardContextual"/>
        </w:rPr>
        <w:t xml:space="preserve"> and</w:t>
      </w:r>
      <w:r w:rsidR="00072085">
        <w:rPr>
          <w:rFonts w:ascii="Times New Roman" w:eastAsia="Times New Roman" w:hAnsi="Times New Roman" w:cs="Times New Roman"/>
          <w:kern w:val="2"/>
          <w:lang w:eastAsia="en-AU"/>
          <w14:ligatures w14:val="standardContextual"/>
        </w:rPr>
        <w:t xml:space="preserve"> advertisement</w:t>
      </w:r>
      <w:r w:rsidRPr="00AB1B4C">
        <w:rPr>
          <w:rFonts w:ascii="Times New Roman" w:eastAsia="Times New Roman" w:hAnsi="Times New Roman" w:cs="Times New Roman"/>
          <w:kern w:val="2"/>
          <w:lang w:eastAsia="en-AU"/>
          <w14:ligatures w14:val="standardContextual"/>
        </w:rPr>
        <w:t xml:space="preserve"> of vaping goods in Australia unless certain requirements under the Act are met. </w:t>
      </w:r>
      <w:r w:rsidR="00072085">
        <w:rPr>
          <w:rFonts w:ascii="Times New Roman" w:eastAsia="Times New Roman" w:hAnsi="Times New Roman" w:cs="Times New Roman"/>
          <w:kern w:val="2"/>
          <w:lang w:eastAsia="en-AU"/>
          <w14:ligatures w14:val="standardContextual"/>
        </w:rPr>
        <w:t xml:space="preserve">Therapeutic vaping goods that meet regulatory requirements for therapeutic goods under the Act will continue to be available where clinically appropriate. </w:t>
      </w:r>
      <w:r w:rsidRPr="00AB1B4C">
        <w:rPr>
          <w:rFonts w:ascii="Times New Roman" w:eastAsia="Times New Roman" w:hAnsi="Times New Roman" w:cs="Times New Roman"/>
          <w:kern w:val="2"/>
          <w:lang w:eastAsia="en-AU"/>
          <w14:ligatures w14:val="standardContextual"/>
        </w:rPr>
        <w:t>The reforms align with the Government’s broader objective to significantly reduce the use of tobacco and nicotine products in Australia by 2030, as outlined in the National Tobacco Strategy 2023-2030.</w:t>
      </w:r>
    </w:p>
    <w:p w14:paraId="3AA29C76" w14:textId="77777777" w:rsidR="00E91A8D" w:rsidRPr="00AB1B4C" w:rsidRDefault="00E91A8D" w:rsidP="00AB1B4C">
      <w:pPr>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br w:type="page"/>
      </w:r>
    </w:p>
    <w:p w14:paraId="35AC602C" w14:textId="4B19DF91" w:rsidR="00EE164E" w:rsidRPr="00AB1B4C" w:rsidRDefault="00EE164E" w:rsidP="00AB1B4C">
      <w:pPr>
        <w:keepNext/>
        <w:autoSpaceDE w:val="0"/>
        <w:autoSpaceDN w:val="0"/>
        <w:adjustRightInd w:val="0"/>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lastRenderedPageBreak/>
        <w:t>Purpose</w:t>
      </w:r>
    </w:p>
    <w:p w14:paraId="55FE8CFE" w14:textId="77777777" w:rsidR="00EE164E" w:rsidRPr="00AB1B4C" w:rsidRDefault="00EE164E" w:rsidP="00AB1B4C">
      <w:pPr>
        <w:autoSpaceDE w:val="0"/>
        <w:autoSpaceDN w:val="0"/>
        <w:adjustRightInd w:val="0"/>
        <w:spacing w:after="0" w:line="240" w:lineRule="auto"/>
        <w:rPr>
          <w:rFonts w:ascii="Times New Roman" w:eastAsia="Times New Roman" w:hAnsi="Times New Roman" w:cs="Times New Roman"/>
          <w:lang w:eastAsia="en-AU"/>
        </w:rPr>
      </w:pPr>
    </w:p>
    <w:p w14:paraId="2382BD37" w14:textId="0D960650" w:rsidR="00626A27" w:rsidRPr="00AB1B4C" w:rsidRDefault="003C242C" w:rsidP="00AB1B4C">
      <w:pPr>
        <w:keepNext/>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The Determination is made under subsection 41P(3) of the Act</w:t>
      </w:r>
      <w:r w:rsidR="00433358" w:rsidRPr="00AB1B4C">
        <w:rPr>
          <w:rFonts w:ascii="Times New Roman" w:eastAsia="Times New Roman" w:hAnsi="Times New Roman" w:cs="Times New Roman"/>
          <w:lang w:eastAsia="en-AU"/>
        </w:rPr>
        <w:t>. It determines</w:t>
      </w:r>
      <w:r w:rsidR="00C279A4" w:rsidRPr="00AB1B4C">
        <w:rPr>
          <w:rFonts w:ascii="Times New Roman" w:eastAsia="Times New Roman" w:hAnsi="Times New Roman" w:cs="Times New Roman"/>
          <w:lang w:eastAsia="en-AU"/>
        </w:rPr>
        <w:t>, for the purposes of the Act,</w:t>
      </w:r>
      <w:r w:rsidR="00433358" w:rsidRPr="00AB1B4C">
        <w:rPr>
          <w:rFonts w:ascii="Times New Roman" w:eastAsia="Times New Roman" w:hAnsi="Times New Roman" w:cs="Times New Roman"/>
          <w:lang w:eastAsia="en-AU"/>
        </w:rPr>
        <w:t xml:space="preserve"> </w:t>
      </w:r>
      <w:r w:rsidR="00C279A4" w:rsidRPr="00AB1B4C">
        <w:rPr>
          <w:rFonts w:ascii="Times New Roman" w:eastAsia="Times New Roman" w:hAnsi="Times New Roman" w:cs="Times New Roman"/>
          <w:lang w:eastAsia="en-AU"/>
        </w:rPr>
        <w:t xml:space="preserve">specified classes of goods </w:t>
      </w:r>
      <w:r w:rsidR="00870DBC" w:rsidRPr="00AB1B4C">
        <w:rPr>
          <w:rFonts w:ascii="Times New Roman" w:eastAsia="Times New Roman" w:hAnsi="Times New Roman" w:cs="Times New Roman"/>
          <w:lang w:eastAsia="en-AU"/>
        </w:rPr>
        <w:t xml:space="preserve">that </w:t>
      </w:r>
      <w:r w:rsidR="00C279A4" w:rsidRPr="00AB1B4C">
        <w:rPr>
          <w:rFonts w:ascii="Times New Roman" w:eastAsia="Times New Roman" w:hAnsi="Times New Roman" w:cs="Times New Roman"/>
          <w:lang w:eastAsia="en-AU"/>
        </w:rPr>
        <w:t>are not vaping goods.</w:t>
      </w:r>
    </w:p>
    <w:p w14:paraId="38E0973C" w14:textId="77777777" w:rsidR="00626A27" w:rsidRPr="00AB1B4C" w:rsidRDefault="00626A27" w:rsidP="00AB1B4C">
      <w:pPr>
        <w:autoSpaceDE w:val="0"/>
        <w:autoSpaceDN w:val="0"/>
        <w:adjustRightInd w:val="0"/>
        <w:spacing w:after="0" w:line="240" w:lineRule="auto"/>
        <w:rPr>
          <w:rFonts w:ascii="Times New Roman" w:eastAsia="Times New Roman" w:hAnsi="Times New Roman" w:cs="Times New Roman"/>
          <w:lang w:eastAsia="en-AU"/>
        </w:rPr>
      </w:pPr>
    </w:p>
    <w:p w14:paraId="5A793992" w14:textId="58A6F23F" w:rsidR="005B2111" w:rsidRPr="00AB1B4C" w:rsidRDefault="005C737D"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Specifically,</w:t>
      </w:r>
      <w:r w:rsidR="00671257" w:rsidRPr="00AB1B4C">
        <w:rPr>
          <w:rFonts w:ascii="Times New Roman" w:eastAsia="Times New Roman" w:hAnsi="Times New Roman" w:cs="Times New Roman"/>
          <w:lang w:eastAsia="en-AU"/>
        </w:rPr>
        <w:t xml:space="preserve"> the Determination</w:t>
      </w:r>
      <w:r w:rsidR="007574E1" w:rsidRPr="00AB1B4C">
        <w:rPr>
          <w:rFonts w:ascii="Times New Roman" w:eastAsia="Times New Roman" w:hAnsi="Times New Roman" w:cs="Times New Roman"/>
          <w:lang w:eastAsia="en-AU"/>
        </w:rPr>
        <w:t xml:space="preserve"> </w:t>
      </w:r>
      <w:r w:rsidR="003902AA" w:rsidRPr="00AB1B4C">
        <w:rPr>
          <w:rFonts w:ascii="Times New Roman" w:eastAsia="Times New Roman" w:hAnsi="Times New Roman" w:cs="Times New Roman"/>
          <w:lang w:eastAsia="en-AU"/>
        </w:rPr>
        <w:t>determines</w:t>
      </w:r>
      <w:r w:rsidR="002D7FAE" w:rsidRPr="00AB1B4C">
        <w:rPr>
          <w:rFonts w:ascii="Times New Roman" w:eastAsia="Times New Roman" w:hAnsi="Times New Roman" w:cs="Times New Roman"/>
          <w:lang w:eastAsia="en-AU"/>
        </w:rPr>
        <w:t xml:space="preserve"> that </w:t>
      </w:r>
      <w:r w:rsidR="00922686" w:rsidRPr="00AB1B4C">
        <w:rPr>
          <w:rFonts w:ascii="Times New Roman" w:eastAsia="Times New Roman" w:hAnsi="Times New Roman" w:cs="Times New Roman"/>
          <w:lang w:eastAsia="en-AU"/>
        </w:rPr>
        <w:t>therapeutic goods that contain nicotine in a liquid form</w:t>
      </w:r>
      <w:r w:rsidR="004B62FC" w:rsidRPr="00AB1B4C">
        <w:rPr>
          <w:rFonts w:ascii="Times New Roman" w:eastAsia="Times New Roman" w:hAnsi="Times New Roman" w:cs="Times New Roman"/>
          <w:lang w:eastAsia="en-AU"/>
        </w:rPr>
        <w:t>, which are included in the Register,</w:t>
      </w:r>
      <w:r w:rsidR="00922686" w:rsidRPr="00AB1B4C">
        <w:rPr>
          <w:rFonts w:ascii="Times New Roman" w:eastAsia="Times New Roman" w:hAnsi="Times New Roman" w:cs="Times New Roman"/>
          <w:lang w:eastAsia="en-AU"/>
        </w:rPr>
        <w:t xml:space="preserve"> are not vaping goods</w:t>
      </w:r>
      <w:r w:rsidR="00C57077" w:rsidRPr="00AB1B4C">
        <w:rPr>
          <w:rFonts w:ascii="Times New Roman" w:eastAsia="Times New Roman" w:hAnsi="Times New Roman" w:cs="Times New Roman"/>
          <w:lang w:eastAsia="en-AU"/>
        </w:rPr>
        <w:t xml:space="preserve"> and are therefore not subject to the controls </w:t>
      </w:r>
      <w:r w:rsidR="003961EE" w:rsidRPr="00AB1B4C">
        <w:rPr>
          <w:rFonts w:ascii="Times New Roman" w:eastAsia="Times New Roman" w:hAnsi="Times New Roman" w:cs="Times New Roman"/>
          <w:lang w:eastAsia="en-AU"/>
        </w:rPr>
        <w:t>in Chapter 4A of the Act, if the</w:t>
      </w:r>
      <w:r w:rsidR="00BD2C63" w:rsidRPr="00AB1B4C">
        <w:rPr>
          <w:rFonts w:ascii="Times New Roman" w:eastAsia="Times New Roman" w:hAnsi="Times New Roman" w:cs="Times New Roman"/>
          <w:lang w:eastAsia="en-AU"/>
        </w:rPr>
        <w:t xml:space="preserve"> goods</w:t>
      </w:r>
      <w:r w:rsidR="003961EE" w:rsidRPr="00AB1B4C">
        <w:rPr>
          <w:rFonts w:ascii="Times New Roman" w:eastAsia="Times New Roman" w:hAnsi="Times New Roman" w:cs="Times New Roman"/>
          <w:lang w:eastAsia="en-AU"/>
        </w:rPr>
        <w:t xml:space="preserve"> are:</w:t>
      </w:r>
    </w:p>
    <w:p w14:paraId="6DE7F302" w14:textId="17A8346E" w:rsidR="003961EE" w:rsidRPr="00AB1B4C" w:rsidRDefault="003961EE"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oromucosal or transdermal administration; and</w:t>
      </w:r>
      <w:r w:rsidR="00A364A7" w:rsidRPr="00AB1B4C">
        <w:rPr>
          <w:sz w:val="22"/>
          <w:szCs w:val="22"/>
        </w:rPr>
        <w:t xml:space="preserve"> for</w:t>
      </w:r>
    </w:p>
    <w:p w14:paraId="7662743B" w14:textId="2AF015C3" w:rsidR="003961EE" w:rsidRPr="00AB1B4C" w:rsidRDefault="003961EE"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 xml:space="preserve">use </w:t>
      </w:r>
      <w:r w:rsidR="00C97B5E" w:rsidRPr="00AB1B4C">
        <w:rPr>
          <w:sz w:val="22"/>
          <w:szCs w:val="22"/>
        </w:rPr>
        <w:t>as an aid in the withdrawal either from tobacco</w:t>
      </w:r>
      <w:r w:rsidRPr="00AB1B4C">
        <w:rPr>
          <w:sz w:val="22"/>
          <w:szCs w:val="22"/>
        </w:rPr>
        <w:t xml:space="preserve"> smoking </w:t>
      </w:r>
      <w:r w:rsidR="00C97B5E" w:rsidRPr="00AB1B4C">
        <w:rPr>
          <w:sz w:val="22"/>
          <w:szCs w:val="22"/>
        </w:rPr>
        <w:t>or nicotine vaping</w:t>
      </w:r>
      <w:r w:rsidRPr="00AB1B4C">
        <w:rPr>
          <w:sz w:val="22"/>
          <w:szCs w:val="22"/>
        </w:rPr>
        <w:t>.</w:t>
      </w:r>
    </w:p>
    <w:p w14:paraId="45FB663D" w14:textId="77777777" w:rsidR="003961EE" w:rsidRPr="00AB1B4C" w:rsidRDefault="003961EE" w:rsidP="00AB1B4C">
      <w:pPr>
        <w:autoSpaceDE w:val="0"/>
        <w:autoSpaceDN w:val="0"/>
        <w:adjustRightInd w:val="0"/>
        <w:spacing w:after="0" w:line="240" w:lineRule="auto"/>
        <w:rPr>
          <w:rFonts w:ascii="Times New Roman" w:eastAsia="Times New Roman" w:hAnsi="Times New Roman" w:cs="Times New Roman"/>
          <w:lang w:eastAsia="en-AU"/>
        </w:rPr>
      </w:pPr>
    </w:p>
    <w:p w14:paraId="21060952" w14:textId="679AD312" w:rsidR="0034215B" w:rsidRPr="00AB1B4C" w:rsidRDefault="001525F2"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purpose of this Determination is to exclude some </w:t>
      </w:r>
      <w:r w:rsidR="00840E40" w:rsidRPr="00AB1B4C">
        <w:rPr>
          <w:rFonts w:ascii="Times New Roman" w:eastAsia="Times New Roman" w:hAnsi="Times New Roman" w:cs="Times New Roman"/>
          <w:lang w:eastAsia="en-AU"/>
        </w:rPr>
        <w:t>common nicotine replacement therapies that contain nicotine in solution</w:t>
      </w:r>
      <w:r w:rsidRPr="00AB1B4C">
        <w:rPr>
          <w:rFonts w:ascii="Times New Roman" w:eastAsia="Times New Roman" w:hAnsi="Times New Roman" w:cs="Times New Roman"/>
          <w:lang w:eastAsia="en-AU"/>
        </w:rPr>
        <w:t xml:space="preserve"> from the controls of Chapter 4A of the Act</w:t>
      </w:r>
      <w:r w:rsidR="00BD2C63" w:rsidRPr="00AB1B4C">
        <w:rPr>
          <w:rFonts w:ascii="Times New Roman" w:eastAsia="Times New Roman" w:hAnsi="Times New Roman" w:cs="Times New Roman"/>
          <w:lang w:eastAsia="en-AU"/>
        </w:rPr>
        <w:t xml:space="preserve">, which </w:t>
      </w:r>
      <w:r w:rsidRPr="00AB1B4C">
        <w:rPr>
          <w:rFonts w:ascii="Times New Roman" w:eastAsia="Times New Roman" w:hAnsi="Times New Roman" w:cs="Times New Roman"/>
          <w:lang w:eastAsia="en-AU"/>
        </w:rPr>
        <w:t>apply to vaping goods, in circumstances where the goods are included in the Register.</w:t>
      </w:r>
    </w:p>
    <w:p w14:paraId="0D4CA18B" w14:textId="77777777" w:rsidR="0034215B" w:rsidRPr="00AB1B4C" w:rsidRDefault="0034215B" w:rsidP="00AB1B4C">
      <w:pPr>
        <w:autoSpaceDE w:val="0"/>
        <w:autoSpaceDN w:val="0"/>
        <w:adjustRightInd w:val="0"/>
        <w:spacing w:after="0" w:line="240" w:lineRule="auto"/>
        <w:rPr>
          <w:rFonts w:ascii="Times New Roman" w:eastAsia="Times New Roman" w:hAnsi="Times New Roman" w:cs="Times New Roman"/>
          <w:lang w:eastAsia="en-AU"/>
        </w:rPr>
      </w:pPr>
    </w:p>
    <w:p w14:paraId="4E81003C" w14:textId="3330D747" w:rsidR="00DC1EFA" w:rsidRPr="00AB1B4C" w:rsidRDefault="00F956BA"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It is appropriate to exclude these</w:t>
      </w:r>
      <w:r w:rsidR="00C97B5E" w:rsidRPr="00AB1B4C">
        <w:rPr>
          <w:rFonts w:ascii="Times New Roman" w:eastAsia="Times New Roman" w:hAnsi="Times New Roman" w:cs="Times New Roman"/>
          <w:lang w:eastAsia="en-AU"/>
        </w:rPr>
        <w:t xml:space="preserve"> goods </w:t>
      </w:r>
      <w:r w:rsidRPr="00AB1B4C">
        <w:rPr>
          <w:rFonts w:ascii="Times New Roman" w:eastAsia="Times New Roman" w:hAnsi="Times New Roman" w:cs="Times New Roman"/>
          <w:lang w:eastAsia="en-AU"/>
        </w:rPr>
        <w:t xml:space="preserve">from the controls in Chapter 4A of the Act </w:t>
      </w:r>
      <w:r w:rsidR="0035681E" w:rsidRPr="00AB1B4C">
        <w:rPr>
          <w:rFonts w:ascii="Times New Roman" w:eastAsia="Times New Roman" w:hAnsi="Times New Roman" w:cs="Times New Roman"/>
          <w:lang w:eastAsia="en-AU"/>
        </w:rPr>
        <w:t xml:space="preserve">to </w:t>
      </w:r>
      <w:r w:rsidRPr="00AB1B4C">
        <w:rPr>
          <w:rFonts w:ascii="Times New Roman" w:eastAsia="Times New Roman" w:hAnsi="Times New Roman" w:cs="Times New Roman"/>
          <w:lang w:eastAsia="en-AU"/>
        </w:rPr>
        <w:t>ensur</w:t>
      </w:r>
      <w:r w:rsidR="0035681E" w:rsidRPr="00AB1B4C">
        <w:rPr>
          <w:rFonts w:ascii="Times New Roman" w:eastAsia="Times New Roman" w:hAnsi="Times New Roman" w:cs="Times New Roman"/>
          <w:lang w:eastAsia="en-AU"/>
        </w:rPr>
        <w:t>e</w:t>
      </w:r>
      <w:r w:rsidRPr="00AB1B4C">
        <w:rPr>
          <w:rFonts w:ascii="Times New Roman" w:eastAsia="Times New Roman" w:hAnsi="Times New Roman" w:cs="Times New Roman"/>
          <w:lang w:eastAsia="en-AU"/>
        </w:rPr>
        <w:t xml:space="preserve"> their continued availability outside pharmacy settings </w:t>
      </w:r>
      <w:r w:rsidR="0035681E" w:rsidRPr="00AB1B4C">
        <w:rPr>
          <w:rFonts w:ascii="Times New Roman" w:eastAsia="Times New Roman" w:hAnsi="Times New Roman" w:cs="Times New Roman"/>
          <w:lang w:eastAsia="en-AU"/>
        </w:rPr>
        <w:t>for</w:t>
      </w:r>
      <w:r w:rsidRPr="00AB1B4C">
        <w:rPr>
          <w:rFonts w:ascii="Times New Roman" w:eastAsia="Times New Roman" w:hAnsi="Times New Roman" w:cs="Times New Roman"/>
          <w:lang w:eastAsia="en-AU"/>
        </w:rPr>
        <w:t xml:space="preserve"> persons seeking access to nicotine replacement therapy goods. </w:t>
      </w:r>
      <w:r w:rsidR="0035681E" w:rsidRPr="00AB1B4C">
        <w:rPr>
          <w:rFonts w:ascii="Times New Roman" w:eastAsia="Times New Roman" w:hAnsi="Times New Roman" w:cs="Times New Roman"/>
          <w:lang w:eastAsia="en-AU"/>
        </w:rPr>
        <w:t xml:space="preserve">Such goods are unrelated to the harms of vaping, and the quantities of nicotine in solution contained </w:t>
      </w:r>
      <w:r w:rsidR="00A364A7" w:rsidRPr="00AB1B4C">
        <w:rPr>
          <w:rFonts w:ascii="Times New Roman" w:eastAsia="Times New Roman" w:hAnsi="Times New Roman" w:cs="Times New Roman"/>
          <w:lang w:eastAsia="en-AU"/>
        </w:rPr>
        <w:t>therein</w:t>
      </w:r>
      <w:r w:rsidR="0035681E" w:rsidRPr="00AB1B4C">
        <w:rPr>
          <w:rFonts w:ascii="Times New Roman" w:eastAsia="Times New Roman" w:hAnsi="Times New Roman" w:cs="Times New Roman"/>
          <w:lang w:eastAsia="en-AU"/>
        </w:rPr>
        <w:t xml:space="preserve"> are small enough such that the</w:t>
      </w:r>
      <w:r w:rsidR="00A364A7" w:rsidRPr="00AB1B4C">
        <w:rPr>
          <w:rFonts w:ascii="Times New Roman" w:eastAsia="Times New Roman" w:hAnsi="Times New Roman" w:cs="Times New Roman"/>
          <w:lang w:eastAsia="en-AU"/>
        </w:rPr>
        <w:t xml:space="preserve"> goods</w:t>
      </w:r>
      <w:r w:rsidR="0035681E" w:rsidRPr="00AB1B4C">
        <w:rPr>
          <w:rFonts w:ascii="Times New Roman" w:eastAsia="Times New Roman" w:hAnsi="Times New Roman" w:cs="Times New Roman"/>
          <w:lang w:eastAsia="en-AU"/>
        </w:rPr>
        <w:t xml:space="preserve"> are unlikely to be diverted for illicit purposes. </w:t>
      </w:r>
      <w:r w:rsidR="00A364A7" w:rsidRPr="00AB1B4C">
        <w:rPr>
          <w:rFonts w:ascii="Times New Roman" w:eastAsia="Times New Roman" w:hAnsi="Times New Roman" w:cs="Times New Roman"/>
          <w:lang w:eastAsia="en-AU"/>
        </w:rPr>
        <w:t>T</w:t>
      </w:r>
      <w:r w:rsidR="00DC1EFA" w:rsidRPr="00AB1B4C">
        <w:rPr>
          <w:rFonts w:ascii="Times New Roman" w:eastAsia="Times New Roman" w:hAnsi="Times New Roman" w:cs="Times New Roman"/>
          <w:lang w:eastAsia="en-AU"/>
        </w:rPr>
        <w:t>he</w:t>
      </w:r>
      <w:r w:rsidR="00A364A7" w:rsidRPr="00AB1B4C">
        <w:rPr>
          <w:rFonts w:ascii="Times New Roman" w:eastAsia="Times New Roman" w:hAnsi="Times New Roman" w:cs="Times New Roman"/>
          <w:lang w:eastAsia="en-AU"/>
        </w:rPr>
        <w:t>se goods</w:t>
      </w:r>
      <w:r w:rsidR="00DC1EFA" w:rsidRPr="00AB1B4C">
        <w:rPr>
          <w:rFonts w:ascii="Times New Roman" w:eastAsia="Times New Roman" w:hAnsi="Times New Roman" w:cs="Times New Roman"/>
          <w:lang w:eastAsia="en-AU"/>
        </w:rPr>
        <w:t xml:space="preserve"> have been evaluated by the TGA for </w:t>
      </w:r>
      <w:r w:rsidR="00A364A7" w:rsidRPr="00AB1B4C">
        <w:rPr>
          <w:rFonts w:ascii="Times New Roman" w:eastAsia="Times New Roman" w:hAnsi="Times New Roman" w:cs="Times New Roman"/>
          <w:lang w:eastAsia="en-AU"/>
        </w:rPr>
        <w:t xml:space="preserve">quality, </w:t>
      </w:r>
      <w:r w:rsidR="00DC1EFA" w:rsidRPr="00AB1B4C">
        <w:rPr>
          <w:rFonts w:ascii="Times New Roman" w:eastAsia="Times New Roman" w:hAnsi="Times New Roman" w:cs="Times New Roman"/>
          <w:lang w:eastAsia="en-AU"/>
        </w:rPr>
        <w:t>safety and efficacy</w:t>
      </w:r>
      <w:r w:rsidR="00A364A7" w:rsidRPr="00AB1B4C">
        <w:rPr>
          <w:rFonts w:ascii="Times New Roman" w:eastAsia="Times New Roman" w:hAnsi="Times New Roman" w:cs="Times New Roman"/>
          <w:lang w:eastAsia="en-AU"/>
        </w:rPr>
        <w:t xml:space="preserve"> </w:t>
      </w:r>
      <w:r w:rsidR="001B3365" w:rsidRPr="00AB1B4C">
        <w:rPr>
          <w:rFonts w:ascii="Times New Roman" w:eastAsia="Times New Roman" w:hAnsi="Times New Roman" w:cs="Times New Roman"/>
          <w:lang w:eastAsia="en-AU"/>
        </w:rPr>
        <w:t>prior to</w:t>
      </w:r>
      <w:r w:rsidR="00A364A7" w:rsidRPr="00AB1B4C">
        <w:rPr>
          <w:rFonts w:ascii="Times New Roman" w:eastAsia="Times New Roman" w:hAnsi="Times New Roman" w:cs="Times New Roman"/>
          <w:lang w:eastAsia="en-AU"/>
        </w:rPr>
        <w:t xml:space="preserve"> inclusion in the Register</w:t>
      </w:r>
      <w:r w:rsidR="0096734B" w:rsidRPr="00AB1B4C">
        <w:rPr>
          <w:rFonts w:ascii="Times New Roman" w:eastAsia="Times New Roman" w:hAnsi="Times New Roman" w:cs="Times New Roman"/>
          <w:lang w:eastAsia="en-AU"/>
        </w:rPr>
        <w:t>.</w:t>
      </w:r>
      <w:r w:rsidR="00DC1EFA" w:rsidRPr="00AB1B4C">
        <w:rPr>
          <w:rFonts w:ascii="Times New Roman" w:eastAsia="Times New Roman" w:hAnsi="Times New Roman" w:cs="Times New Roman"/>
          <w:lang w:eastAsia="en-AU"/>
        </w:rPr>
        <w:t xml:space="preserve"> To ensure that such goods can continue to be supplied outside </w:t>
      </w:r>
      <w:r w:rsidR="00A364A7" w:rsidRPr="00AB1B4C">
        <w:rPr>
          <w:rFonts w:ascii="Times New Roman" w:eastAsia="Times New Roman" w:hAnsi="Times New Roman" w:cs="Times New Roman"/>
          <w:lang w:eastAsia="en-AU"/>
        </w:rPr>
        <w:t>pharmacy settings</w:t>
      </w:r>
      <w:r w:rsidR="00DC1EFA" w:rsidRPr="00AB1B4C">
        <w:rPr>
          <w:rFonts w:ascii="Times New Roman" w:eastAsia="Times New Roman" w:hAnsi="Times New Roman" w:cs="Times New Roman"/>
          <w:lang w:eastAsia="en-AU"/>
        </w:rPr>
        <w:t xml:space="preserve"> </w:t>
      </w:r>
      <w:r w:rsidR="00A364A7" w:rsidRPr="00AB1B4C">
        <w:rPr>
          <w:rFonts w:ascii="Times New Roman" w:eastAsia="Times New Roman" w:hAnsi="Times New Roman" w:cs="Times New Roman"/>
          <w:lang w:eastAsia="en-AU"/>
        </w:rPr>
        <w:t>in accordance with scheduling</w:t>
      </w:r>
      <w:r w:rsidR="001B3365" w:rsidRPr="00AB1B4C">
        <w:rPr>
          <w:rFonts w:ascii="Times New Roman" w:eastAsia="Times New Roman" w:hAnsi="Times New Roman" w:cs="Times New Roman"/>
          <w:lang w:eastAsia="en-AU"/>
        </w:rPr>
        <w:t xml:space="preserve"> requirements</w:t>
      </w:r>
      <w:r w:rsidR="00DC1EFA" w:rsidRPr="00AB1B4C">
        <w:rPr>
          <w:rFonts w:ascii="Times New Roman" w:eastAsia="Times New Roman" w:hAnsi="Times New Roman" w:cs="Times New Roman"/>
          <w:lang w:eastAsia="en-AU"/>
        </w:rPr>
        <w:t>, the Minister may make a determination that the</w:t>
      </w:r>
      <w:r w:rsidR="00A364A7" w:rsidRPr="00AB1B4C">
        <w:rPr>
          <w:rFonts w:ascii="Times New Roman" w:eastAsia="Times New Roman" w:hAnsi="Times New Roman" w:cs="Times New Roman"/>
          <w:lang w:eastAsia="en-AU"/>
        </w:rPr>
        <w:t>se goods</w:t>
      </w:r>
      <w:r w:rsidR="00DC1EFA" w:rsidRPr="00AB1B4C">
        <w:rPr>
          <w:rFonts w:ascii="Times New Roman" w:eastAsia="Times New Roman" w:hAnsi="Times New Roman" w:cs="Times New Roman"/>
          <w:lang w:eastAsia="en-AU"/>
        </w:rPr>
        <w:t xml:space="preserve"> are not vaping goods for the purposes of the Act.</w:t>
      </w:r>
    </w:p>
    <w:p w14:paraId="779BC6DC" w14:textId="77777777" w:rsidR="003C242C" w:rsidRPr="00AB1B4C" w:rsidRDefault="003C242C" w:rsidP="00AB1B4C">
      <w:pPr>
        <w:autoSpaceDE w:val="0"/>
        <w:autoSpaceDN w:val="0"/>
        <w:adjustRightInd w:val="0"/>
        <w:spacing w:after="0" w:line="240" w:lineRule="auto"/>
        <w:rPr>
          <w:rFonts w:ascii="Times New Roman" w:eastAsia="Times New Roman" w:hAnsi="Times New Roman" w:cs="Times New Roman"/>
          <w:lang w:eastAsia="en-AU"/>
        </w:rPr>
      </w:pPr>
    </w:p>
    <w:p w14:paraId="2FBFFECC" w14:textId="77777777" w:rsidR="00604A77" w:rsidRPr="00AB1B4C" w:rsidRDefault="00604A77" w:rsidP="00AB1B4C">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Incorporation by reference</w:t>
      </w:r>
    </w:p>
    <w:p w14:paraId="739E9566" w14:textId="77777777" w:rsidR="00604A77" w:rsidRPr="00AB1B4C" w:rsidRDefault="00604A77" w:rsidP="00AB1B4C">
      <w:pPr>
        <w:autoSpaceDE w:val="0"/>
        <w:autoSpaceDN w:val="0"/>
        <w:adjustRightInd w:val="0"/>
        <w:spacing w:after="0" w:line="240" w:lineRule="auto"/>
        <w:rPr>
          <w:rFonts w:ascii="Times New Roman" w:eastAsia="Times New Roman" w:hAnsi="Times New Roman" w:cs="Times New Roman"/>
          <w:lang w:eastAsia="en-AU"/>
        </w:rPr>
      </w:pPr>
    </w:p>
    <w:p w14:paraId="5B39E3D1" w14:textId="18F9D943" w:rsidR="00604A77" w:rsidRPr="00AB1B4C" w:rsidRDefault="00604A77" w:rsidP="00AB1B4C">
      <w:pPr>
        <w:keepNext/>
        <w:autoSpaceDE w:val="0"/>
        <w:autoSpaceDN w:val="0"/>
        <w:adjustRightInd w:val="0"/>
        <w:spacing w:after="0" w:line="240" w:lineRule="auto"/>
        <w:contextualSpacing/>
        <w:rPr>
          <w:rFonts w:ascii="Times New Roman" w:eastAsia="Times New Roman" w:hAnsi="Times New Roman" w:cs="Times New Roman"/>
        </w:rPr>
      </w:pPr>
      <w:r w:rsidRPr="00AB1B4C">
        <w:rPr>
          <w:rFonts w:ascii="Times New Roman" w:eastAsia="Times New Roman" w:hAnsi="Times New Roman" w:cs="Times New Roman"/>
          <w:lang w:eastAsia="en-AU"/>
        </w:rPr>
        <w:t>The Determination incorporates</w:t>
      </w:r>
      <w:r w:rsidR="009137CF" w:rsidRPr="00AB1B4C">
        <w:rPr>
          <w:rFonts w:ascii="Times New Roman" w:eastAsia="Times New Roman" w:hAnsi="Times New Roman" w:cs="Times New Roman"/>
          <w:lang w:eastAsia="en-AU"/>
        </w:rPr>
        <w:t>,</w:t>
      </w:r>
      <w:r w:rsidRPr="00AB1B4C">
        <w:rPr>
          <w:rFonts w:ascii="Times New Roman" w:eastAsia="Times New Roman" w:hAnsi="Times New Roman" w:cs="Times New Roman"/>
          <w:lang w:eastAsia="en-AU"/>
        </w:rPr>
        <w:t xml:space="preserve"> by reference, the </w:t>
      </w:r>
      <w:r w:rsidRPr="00AB1B4C">
        <w:rPr>
          <w:rFonts w:ascii="Times New Roman" w:eastAsia="Times New Roman" w:hAnsi="Times New Roman" w:cs="Times New Roman"/>
          <w:i/>
          <w:iCs/>
          <w:lang w:eastAsia="en-AU"/>
        </w:rPr>
        <w:t>Therapeutic Goods (Standard for Therapeutic Vaping Goods) (TGO 110) Order 2021</w:t>
      </w:r>
      <w:r w:rsidRPr="00AB1B4C">
        <w:rPr>
          <w:rFonts w:ascii="Times New Roman" w:eastAsia="Times New Roman" w:hAnsi="Times New Roman" w:cs="Times New Roman"/>
          <w:lang w:eastAsia="en-AU"/>
        </w:rPr>
        <w:t xml:space="preserve"> (TGO 110). TGO 110 is a legislative instrument made under section 10 of the Act</w:t>
      </w:r>
      <w:r w:rsidR="006775F4" w:rsidRPr="00AB1B4C">
        <w:rPr>
          <w:rFonts w:ascii="Times New Roman" w:eastAsia="Times New Roman" w:hAnsi="Times New Roman" w:cs="Times New Roman"/>
          <w:lang w:eastAsia="en-AU"/>
        </w:rPr>
        <w:t>.</w:t>
      </w:r>
      <w:r w:rsidRPr="00AB1B4C">
        <w:rPr>
          <w:rFonts w:ascii="Times New Roman" w:eastAsia="Times New Roman" w:hAnsi="Times New Roman" w:cs="Times New Roman"/>
          <w:lang w:eastAsia="en-AU"/>
        </w:rPr>
        <w:t xml:space="preserve"> </w:t>
      </w:r>
      <w:r w:rsidR="006775F4" w:rsidRPr="00AB1B4C">
        <w:rPr>
          <w:rFonts w:ascii="Times New Roman" w:eastAsia="Times New Roman" w:hAnsi="Times New Roman" w:cs="Times New Roman"/>
          <w:lang w:eastAsia="en-AU"/>
        </w:rPr>
        <w:t>It</w:t>
      </w:r>
      <w:r w:rsidRPr="00AB1B4C">
        <w:rPr>
          <w:rFonts w:ascii="Times New Roman" w:eastAsia="Times New Roman" w:hAnsi="Times New Roman" w:cs="Times New Roman"/>
          <w:lang w:eastAsia="en-AU"/>
        </w:rPr>
        <w:t xml:space="preserve"> specifies requirements for the quality and safety of therapeutic vaping goods.</w:t>
      </w:r>
    </w:p>
    <w:p w14:paraId="6AD84936" w14:textId="77777777" w:rsidR="00604A77" w:rsidRPr="00AB1B4C" w:rsidRDefault="00604A77" w:rsidP="00AB1B4C">
      <w:pPr>
        <w:autoSpaceDE w:val="0"/>
        <w:autoSpaceDN w:val="0"/>
        <w:adjustRightInd w:val="0"/>
        <w:spacing w:after="0" w:line="240" w:lineRule="auto"/>
        <w:rPr>
          <w:rFonts w:ascii="Times New Roman" w:eastAsia="Calibri" w:hAnsi="Times New Roman" w:cs="Times New Roman"/>
        </w:rPr>
      </w:pPr>
    </w:p>
    <w:p w14:paraId="067D7C87" w14:textId="407E6A71" w:rsidR="00604A77" w:rsidRPr="00AB1B4C" w:rsidRDefault="00604A77" w:rsidP="00AB1B4C">
      <w:pPr>
        <w:autoSpaceDE w:val="0"/>
        <w:autoSpaceDN w:val="0"/>
        <w:adjustRightInd w:val="0"/>
        <w:spacing w:after="0" w:line="240" w:lineRule="auto"/>
        <w:contextualSpacing/>
        <w:rPr>
          <w:rFonts w:ascii="Times New Roman" w:eastAsia="Calibri" w:hAnsi="Times New Roman" w:cs="Times New Roman"/>
        </w:rPr>
      </w:pPr>
      <w:r w:rsidRPr="00AB1B4C">
        <w:rPr>
          <w:rFonts w:ascii="Times New Roman" w:eastAsia="Calibri" w:hAnsi="Times New Roman" w:cs="Times New Roman"/>
        </w:rPr>
        <w:t xml:space="preserve">TGO 110 is incorporated as in force from time to time, in accordance with paragraph 14(1)(a) of the </w:t>
      </w:r>
      <w:r w:rsidRPr="00AB1B4C">
        <w:rPr>
          <w:rFonts w:ascii="Times New Roman" w:eastAsia="Calibri" w:hAnsi="Times New Roman" w:cs="Times New Roman"/>
          <w:i/>
          <w:iCs/>
        </w:rPr>
        <w:t>Legislation Act 2003</w:t>
      </w:r>
      <w:r w:rsidRPr="00AB1B4C">
        <w:rPr>
          <w:rFonts w:ascii="Times New Roman" w:eastAsia="Calibri" w:hAnsi="Times New Roman" w:cs="Times New Roman"/>
        </w:rPr>
        <w:t xml:space="preserve"> (the Legislation Act). TGO 110 is freely available on the Federal Register of Legislation at www.legislation.gov.au.</w:t>
      </w:r>
    </w:p>
    <w:p w14:paraId="78D0C9A4" w14:textId="77777777" w:rsidR="00604A77" w:rsidRPr="00AB1B4C" w:rsidRDefault="00604A77" w:rsidP="00AB1B4C">
      <w:pPr>
        <w:autoSpaceDE w:val="0"/>
        <w:autoSpaceDN w:val="0"/>
        <w:adjustRightInd w:val="0"/>
        <w:spacing w:after="0" w:line="240" w:lineRule="auto"/>
        <w:rPr>
          <w:rFonts w:ascii="Times New Roman" w:eastAsia="Times New Roman" w:hAnsi="Times New Roman" w:cs="Times New Roman"/>
          <w:lang w:eastAsia="en-AU"/>
        </w:rPr>
      </w:pPr>
    </w:p>
    <w:bookmarkEnd w:id="0"/>
    <w:p w14:paraId="46042C43" w14:textId="77777777" w:rsidR="003A4806" w:rsidRPr="00AB1B4C" w:rsidRDefault="003A4806" w:rsidP="00AB1B4C">
      <w:pPr>
        <w:keepNext/>
        <w:autoSpaceDE w:val="0"/>
        <w:autoSpaceDN w:val="0"/>
        <w:adjustRightInd w:val="0"/>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Consultation</w:t>
      </w:r>
    </w:p>
    <w:p w14:paraId="0AAE9329" w14:textId="77777777" w:rsidR="00251510" w:rsidRPr="00AB1B4C" w:rsidRDefault="00251510" w:rsidP="00AB1B4C">
      <w:pPr>
        <w:autoSpaceDE w:val="0"/>
        <w:autoSpaceDN w:val="0"/>
        <w:adjustRightInd w:val="0"/>
        <w:spacing w:after="0" w:line="240" w:lineRule="auto"/>
        <w:rPr>
          <w:rFonts w:ascii="Times New Roman" w:eastAsia="Times New Roman" w:hAnsi="Times New Roman" w:cs="Times New Roman"/>
          <w:lang w:eastAsia="en-AU"/>
        </w:rPr>
      </w:pPr>
    </w:p>
    <w:p w14:paraId="5AE9C60D" w14:textId="77777777" w:rsidR="008D3405" w:rsidRPr="00AB1B4C" w:rsidRDefault="008D3405" w:rsidP="00AB1B4C">
      <w:pPr>
        <w:pStyle w:val="paragraph"/>
        <w:spacing w:before="0"/>
        <w:ind w:left="0" w:firstLine="0"/>
        <w:textAlignment w:val="baseline"/>
        <w:rPr>
          <w:color w:val="262626"/>
          <w:szCs w:val="22"/>
        </w:rPr>
      </w:pPr>
      <w:r w:rsidRPr="00AB1B4C">
        <w:rPr>
          <w:rStyle w:val="normaltextrun"/>
          <w:color w:val="262626"/>
          <w:szCs w:val="22"/>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555FD097" w14:textId="77777777" w:rsidR="008D3405" w:rsidRPr="00AB1B4C" w:rsidRDefault="008D3405" w:rsidP="00AB1B4C">
      <w:pPr>
        <w:autoSpaceDE w:val="0"/>
        <w:autoSpaceDN w:val="0"/>
        <w:adjustRightInd w:val="0"/>
        <w:spacing w:after="0" w:line="240" w:lineRule="auto"/>
        <w:rPr>
          <w:rFonts w:ascii="Times New Roman" w:hAnsi="Times New Roman" w:cs="Times New Roman"/>
          <w:color w:val="262626"/>
        </w:rPr>
      </w:pPr>
    </w:p>
    <w:p w14:paraId="57D211F6" w14:textId="31FFA3F8" w:rsidR="008D3405" w:rsidRPr="00AB1B4C" w:rsidRDefault="008D3405" w:rsidP="00AB1B4C">
      <w:pPr>
        <w:pStyle w:val="paragraph"/>
        <w:spacing w:before="0"/>
        <w:ind w:left="0" w:firstLine="0"/>
        <w:textAlignment w:val="baseline"/>
        <w:rPr>
          <w:color w:val="262626"/>
          <w:szCs w:val="22"/>
        </w:rPr>
      </w:pPr>
      <w:r w:rsidRPr="00AB1B4C">
        <w:rPr>
          <w:rStyle w:val="normaltextrun"/>
          <w:color w:val="262626"/>
          <w:szCs w:val="22"/>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w:t>
      </w:r>
      <w:r w:rsidR="006775F4" w:rsidRPr="00AB1B4C">
        <w:rPr>
          <w:rStyle w:val="normaltextrun"/>
          <w:color w:val="262626"/>
          <w:szCs w:val="22"/>
        </w:rPr>
        <w:t xml:space="preserve"> further</w:t>
      </w:r>
      <w:r w:rsidRPr="00AB1B4C">
        <w:rPr>
          <w:rStyle w:val="normaltextrun"/>
          <w:color w:val="262626"/>
          <w:szCs w:val="22"/>
        </w:rPr>
        <w:t xml:space="preserve">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w:t>
      </w:r>
      <w:r w:rsidR="00E91A8D" w:rsidRPr="00AB1B4C">
        <w:rPr>
          <w:rStyle w:val="normaltextrun"/>
          <w:color w:val="262626"/>
          <w:szCs w:val="22"/>
        </w:rPr>
        <w:t xml:space="preserve"> the</w:t>
      </w:r>
      <w:r w:rsidRPr="00AB1B4C">
        <w:rPr>
          <w:rStyle w:val="normaltextrun"/>
          <w:color w:val="262626"/>
          <w:szCs w:val="22"/>
        </w:rPr>
        <w:t xml:space="preserve"> regulation of vapes.</w:t>
      </w:r>
    </w:p>
    <w:p w14:paraId="3107F3CB" w14:textId="77777777" w:rsidR="008D3405" w:rsidRPr="00AB1B4C" w:rsidRDefault="008D3405" w:rsidP="00AB1B4C">
      <w:pPr>
        <w:autoSpaceDE w:val="0"/>
        <w:autoSpaceDN w:val="0"/>
        <w:adjustRightInd w:val="0"/>
        <w:spacing w:after="0" w:line="240" w:lineRule="auto"/>
        <w:rPr>
          <w:rFonts w:ascii="Times New Roman" w:hAnsi="Times New Roman" w:cs="Times New Roman"/>
          <w:color w:val="262626"/>
        </w:rPr>
      </w:pPr>
    </w:p>
    <w:p w14:paraId="43516E6E" w14:textId="665C367D" w:rsidR="006775F4" w:rsidRPr="00AB1B4C" w:rsidRDefault="008D3405" w:rsidP="00AB1B4C">
      <w:pPr>
        <w:pStyle w:val="paragraph"/>
        <w:spacing w:before="0"/>
        <w:ind w:left="0" w:firstLine="0"/>
        <w:textAlignment w:val="baseline"/>
        <w:rPr>
          <w:rStyle w:val="normaltextrun"/>
          <w:color w:val="262626"/>
          <w:szCs w:val="22"/>
        </w:rPr>
      </w:pPr>
      <w:r w:rsidRPr="00AB1B4C">
        <w:rPr>
          <w:rStyle w:val="normaltextrun"/>
          <w:color w:val="262626"/>
          <w:szCs w:val="22"/>
        </w:rPr>
        <w:t>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w:t>
      </w:r>
      <w:r w:rsidR="006775F4" w:rsidRPr="00AB1B4C">
        <w:rPr>
          <w:rStyle w:val="normaltextrun"/>
          <w:color w:val="262626"/>
          <w:szCs w:val="22"/>
        </w:rPr>
        <w:t xml:space="preserve"> received in connection with this consultation informed the development of the Amendment Act and related regulations and </w:t>
      </w:r>
      <w:r w:rsidR="006775F4" w:rsidRPr="00AB1B4C">
        <w:rPr>
          <w:rStyle w:val="normaltextrun"/>
          <w:color w:val="262626"/>
          <w:szCs w:val="22"/>
        </w:rPr>
        <w:lastRenderedPageBreak/>
        <w:t>other legislative instruments, including the Determination. Further informal consultation, including for instance with health practitioners, was also undertaken in late 2023 and in 2024, and has further informed the development of the reforms.</w:t>
      </w:r>
    </w:p>
    <w:p w14:paraId="3BA85195" w14:textId="77777777" w:rsidR="00840E40" w:rsidRPr="00AB1B4C" w:rsidRDefault="00840E40" w:rsidP="00AB1B4C">
      <w:pPr>
        <w:autoSpaceDE w:val="0"/>
        <w:autoSpaceDN w:val="0"/>
        <w:adjustRightInd w:val="0"/>
        <w:spacing w:after="0" w:line="240" w:lineRule="auto"/>
        <w:rPr>
          <w:rFonts w:ascii="Times New Roman" w:eastAsia="Times New Roman" w:hAnsi="Times New Roman" w:cs="Times New Roman"/>
          <w:lang w:eastAsia="en-AU"/>
        </w:rPr>
      </w:pPr>
    </w:p>
    <w:p w14:paraId="7F473DA5" w14:textId="257CCD4C" w:rsidR="00840E40" w:rsidRPr="00AB1B4C" w:rsidRDefault="00840E40"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The TGA also consulted Consumer Health</w:t>
      </w:r>
      <w:r w:rsidR="0035681E" w:rsidRPr="00AB1B4C">
        <w:rPr>
          <w:rFonts w:ascii="Times New Roman" w:eastAsia="Times New Roman" w:hAnsi="Times New Roman" w:cs="Times New Roman"/>
          <w:lang w:eastAsia="en-AU"/>
        </w:rPr>
        <w:t>care</w:t>
      </w:r>
      <w:r w:rsidRPr="00AB1B4C">
        <w:rPr>
          <w:rFonts w:ascii="Times New Roman" w:eastAsia="Times New Roman" w:hAnsi="Times New Roman" w:cs="Times New Roman"/>
          <w:lang w:eastAsia="en-AU"/>
        </w:rPr>
        <w:t xml:space="preserve"> Products </w:t>
      </w:r>
      <w:r w:rsidR="0035681E" w:rsidRPr="00AB1B4C">
        <w:rPr>
          <w:rFonts w:ascii="Times New Roman" w:eastAsia="Times New Roman" w:hAnsi="Times New Roman" w:cs="Times New Roman"/>
          <w:lang w:eastAsia="en-AU"/>
        </w:rPr>
        <w:t>Australia concerning the description of the goods to be included in the Determination and no concerns were raised.</w:t>
      </w:r>
    </w:p>
    <w:p w14:paraId="292A7C73" w14:textId="77777777" w:rsidR="00453366" w:rsidRPr="00AB1B4C" w:rsidRDefault="00453366" w:rsidP="00AB1B4C">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AB1B4C" w:rsidRDefault="000E3B5D" w:rsidP="00AB1B4C">
      <w:pPr>
        <w:autoSpaceDE w:val="0"/>
        <w:autoSpaceDN w:val="0"/>
        <w:adjustRightInd w:val="0"/>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Other details</w:t>
      </w:r>
    </w:p>
    <w:p w14:paraId="4BA4835F" w14:textId="77777777" w:rsidR="000E3B5D" w:rsidRPr="00AB1B4C" w:rsidRDefault="000E3B5D" w:rsidP="00AB1B4C">
      <w:pPr>
        <w:autoSpaceDE w:val="0"/>
        <w:autoSpaceDN w:val="0"/>
        <w:adjustRightInd w:val="0"/>
        <w:spacing w:after="0" w:line="240" w:lineRule="auto"/>
        <w:rPr>
          <w:rFonts w:ascii="Times New Roman" w:eastAsia="Times New Roman" w:hAnsi="Times New Roman" w:cs="Times New Roman"/>
          <w:lang w:eastAsia="en-AU"/>
        </w:rPr>
      </w:pPr>
    </w:p>
    <w:p w14:paraId="534A3627" w14:textId="77777777" w:rsidR="00ED2426" w:rsidRPr="00AB1B4C" w:rsidRDefault="00ED2426"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Details of the Determination are set out in </w:t>
      </w:r>
      <w:r w:rsidRPr="00AB1B4C">
        <w:rPr>
          <w:rFonts w:ascii="Times New Roman" w:eastAsia="Times New Roman" w:hAnsi="Times New Roman" w:cs="Times New Roman"/>
          <w:b/>
          <w:bCs/>
          <w:lang w:eastAsia="en-AU"/>
        </w:rPr>
        <w:t>Attachment A</w:t>
      </w:r>
      <w:r w:rsidRPr="00AB1B4C">
        <w:rPr>
          <w:rFonts w:ascii="Times New Roman" w:eastAsia="Times New Roman" w:hAnsi="Times New Roman" w:cs="Times New Roman"/>
          <w:lang w:eastAsia="en-AU"/>
        </w:rPr>
        <w:t>.</w:t>
      </w:r>
    </w:p>
    <w:p w14:paraId="610C5254" w14:textId="77777777" w:rsidR="00ED2426" w:rsidRPr="00AB1B4C" w:rsidRDefault="00ED2426" w:rsidP="00AB1B4C">
      <w:pPr>
        <w:autoSpaceDE w:val="0"/>
        <w:autoSpaceDN w:val="0"/>
        <w:adjustRightInd w:val="0"/>
        <w:spacing w:after="0" w:line="240" w:lineRule="auto"/>
        <w:rPr>
          <w:rFonts w:ascii="Times New Roman" w:eastAsia="Times New Roman" w:hAnsi="Times New Roman" w:cs="Times New Roman"/>
          <w:lang w:eastAsia="en-AU"/>
        </w:rPr>
      </w:pPr>
    </w:p>
    <w:p w14:paraId="30BF4A64" w14:textId="77777777" w:rsidR="00ED2426" w:rsidRPr="00AB1B4C" w:rsidRDefault="00ED2426"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Determination is compatible with human rights and freedoms recognised or declared under section 3 of the Human Rights (Parliamentary Scrutiny) Act 2011. A full statement of compatibility is set out in </w:t>
      </w:r>
      <w:r w:rsidRPr="00AB1B4C">
        <w:rPr>
          <w:rFonts w:ascii="Times New Roman" w:eastAsia="Times New Roman" w:hAnsi="Times New Roman" w:cs="Times New Roman"/>
          <w:b/>
          <w:bCs/>
          <w:lang w:eastAsia="en-AU"/>
        </w:rPr>
        <w:t>Attachment B</w:t>
      </w:r>
      <w:r w:rsidRPr="00AB1B4C">
        <w:rPr>
          <w:rFonts w:ascii="Times New Roman" w:eastAsia="Times New Roman" w:hAnsi="Times New Roman" w:cs="Times New Roman"/>
          <w:lang w:eastAsia="en-AU"/>
        </w:rPr>
        <w:t>.</w:t>
      </w:r>
    </w:p>
    <w:p w14:paraId="3595AB0E" w14:textId="77777777" w:rsidR="00ED2426" w:rsidRPr="00AB1B4C" w:rsidRDefault="00ED2426" w:rsidP="00AB1B4C">
      <w:pPr>
        <w:autoSpaceDE w:val="0"/>
        <w:autoSpaceDN w:val="0"/>
        <w:adjustRightInd w:val="0"/>
        <w:spacing w:after="0" w:line="240" w:lineRule="auto"/>
        <w:rPr>
          <w:rFonts w:ascii="Times New Roman" w:eastAsia="Times New Roman" w:hAnsi="Times New Roman" w:cs="Times New Roman"/>
          <w:lang w:eastAsia="en-AU"/>
        </w:rPr>
      </w:pPr>
    </w:p>
    <w:p w14:paraId="49D011ED" w14:textId="57B6DA8C" w:rsidR="00ED2426" w:rsidRPr="00AB1B4C" w:rsidRDefault="00ED2426"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An impact analysis (IA) was prepared on the proposed reforms relating to the regulation of vapes, (OBPR23-03933). The IA has been published on the OIA website at: oia.pmc.gov.au/.</w:t>
      </w:r>
    </w:p>
    <w:p w14:paraId="4E4C82C5" w14:textId="77777777" w:rsidR="00ED2426" w:rsidRPr="00AB1B4C" w:rsidRDefault="00ED2426" w:rsidP="00AB1B4C">
      <w:pPr>
        <w:autoSpaceDE w:val="0"/>
        <w:autoSpaceDN w:val="0"/>
        <w:adjustRightInd w:val="0"/>
        <w:spacing w:after="0" w:line="240" w:lineRule="auto"/>
        <w:rPr>
          <w:rFonts w:ascii="Times New Roman" w:eastAsia="Times New Roman" w:hAnsi="Times New Roman" w:cs="Times New Roman"/>
          <w:lang w:eastAsia="en-AU"/>
        </w:rPr>
      </w:pPr>
    </w:p>
    <w:p w14:paraId="75643BA1" w14:textId="572B2B4D" w:rsidR="000F7222" w:rsidRPr="00AB1B4C" w:rsidRDefault="00ED2426" w:rsidP="00AB1B4C">
      <w:pPr>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Determination is a disallowable legislative instrument for the purposes of the Legislation Act and commences </w:t>
      </w:r>
      <w:r w:rsidR="000F7222" w:rsidRPr="00AB1B4C">
        <w:rPr>
          <w:rFonts w:ascii="Times New Roman" w:eastAsia="Times New Roman" w:hAnsi="Times New Roman" w:cs="Times New Roman"/>
          <w:lang w:eastAsia="en-AU"/>
        </w:rPr>
        <w:t xml:space="preserve">at the same time as Parts 1 to 3 of Schedule 1 to the </w:t>
      </w:r>
      <w:r w:rsidR="000F7222" w:rsidRPr="00AB1B4C">
        <w:rPr>
          <w:rFonts w:ascii="Times New Roman" w:eastAsia="Times New Roman" w:hAnsi="Times New Roman" w:cs="Times New Roman"/>
          <w:i/>
          <w:iCs/>
          <w:lang w:eastAsia="en-AU"/>
        </w:rPr>
        <w:t xml:space="preserve">Therapeutic Goods and Other Legislation Amendment (Vaping Reforms) Act 2024 </w:t>
      </w:r>
      <w:r w:rsidR="000F7222" w:rsidRPr="00AB1B4C">
        <w:rPr>
          <w:rFonts w:ascii="Times New Roman" w:eastAsia="Times New Roman" w:hAnsi="Times New Roman" w:cs="Times New Roman"/>
          <w:lang w:eastAsia="en-AU"/>
        </w:rPr>
        <w:t>(the Amendment Act) commences</w:t>
      </w:r>
      <w:r w:rsidR="000F7222" w:rsidRPr="00AB1B4C">
        <w:rPr>
          <w:rFonts w:ascii="Times New Roman" w:eastAsia="Times New Roman" w:hAnsi="Times New Roman" w:cs="Times New Roman"/>
          <w:i/>
          <w:iCs/>
          <w:lang w:eastAsia="en-AU"/>
        </w:rPr>
        <w:t xml:space="preserve">. </w:t>
      </w:r>
      <w:r w:rsidR="000F7222" w:rsidRPr="00AB1B4C">
        <w:rPr>
          <w:rFonts w:ascii="Times New Roman" w:eastAsia="Times New Roman" w:hAnsi="Times New Roman" w:cs="Times New Roman"/>
          <w:lang w:eastAsia="en-AU"/>
        </w:rPr>
        <w:t>However, the Determination does not commence at all if the Amendment Act does not commence.</w:t>
      </w:r>
    </w:p>
    <w:p w14:paraId="24C877DD" w14:textId="21507F22" w:rsidR="003A4806" w:rsidRPr="00AB1B4C" w:rsidRDefault="003A4806" w:rsidP="00AB1B4C">
      <w:pPr>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lang w:eastAsia="en-AU"/>
        </w:rPr>
        <w:br w:type="page"/>
      </w:r>
      <w:r w:rsidRPr="00AB1B4C">
        <w:rPr>
          <w:rFonts w:ascii="Times New Roman" w:eastAsia="Times New Roman" w:hAnsi="Times New Roman" w:cs="Times New Roman"/>
          <w:b/>
          <w:lang w:eastAsia="en-AU"/>
        </w:rPr>
        <w:lastRenderedPageBreak/>
        <w:t>Attachment A</w:t>
      </w:r>
    </w:p>
    <w:p w14:paraId="20E3448A" w14:textId="77777777" w:rsidR="000E3B5D" w:rsidRPr="00AB1B4C" w:rsidRDefault="000E3B5D" w:rsidP="00AB1B4C">
      <w:pPr>
        <w:spacing w:after="0" w:line="240" w:lineRule="auto"/>
        <w:jc w:val="right"/>
        <w:rPr>
          <w:rFonts w:ascii="Times New Roman" w:eastAsia="Times New Roman" w:hAnsi="Times New Roman" w:cs="Times New Roman"/>
          <w:bCs/>
          <w:lang w:eastAsia="en-AU"/>
        </w:rPr>
      </w:pPr>
    </w:p>
    <w:p w14:paraId="39AB2ACF" w14:textId="7D5A7BAF" w:rsidR="003A4806" w:rsidRPr="00AB1B4C" w:rsidRDefault="003A4806" w:rsidP="00AB1B4C">
      <w:pPr>
        <w:spacing w:after="0" w:line="240" w:lineRule="auto"/>
        <w:rPr>
          <w:rFonts w:ascii="Times New Roman" w:eastAsia="Times New Roman" w:hAnsi="Times New Roman" w:cs="Times New Roman"/>
          <w:b/>
          <w:i/>
          <w:iCs/>
          <w:lang w:eastAsia="en-AU"/>
        </w:rPr>
      </w:pPr>
      <w:r w:rsidRPr="00AB1B4C">
        <w:rPr>
          <w:rFonts w:ascii="Times New Roman" w:eastAsia="Times New Roman" w:hAnsi="Times New Roman" w:cs="Times New Roman"/>
          <w:b/>
          <w:lang w:eastAsia="en-AU"/>
        </w:rPr>
        <w:t xml:space="preserve">Details of the </w:t>
      </w:r>
      <w:r w:rsidR="00077FA0" w:rsidRPr="00AB1B4C">
        <w:rPr>
          <w:rFonts w:ascii="Times New Roman" w:eastAsia="Times New Roman" w:hAnsi="Times New Roman" w:cs="Times New Roman"/>
          <w:b/>
          <w:i/>
          <w:iCs/>
          <w:lang w:eastAsia="en-AU"/>
        </w:rPr>
        <w:t>Therapeutic Goods (</w:t>
      </w:r>
      <w:r w:rsidR="00120BD4" w:rsidRPr="00AB1B4C">
        <w:rPr>
          <w:rFonts w:ascii="Times New Roman" w:eastAsia="Times New Roman" w:hAnsi="Times New Roman" w:cs="Times New Roman"/>
          <w:b/>
          <w:i/>
          <w:iCs/>
          <w:lang w:eastAsia="en-AU"/>
        </w:rPr>
        <w:t>Vaping Goods</w:t>
      </w:r>
      <w:r w:rsidR="00077FA0" w:rsidRPr="00AB1B4C">
        <w:rPr>
          <w:rFonts w:ascii="Times New Roman" w:eastAsia="Times New Roman" w:hAnsi="Times New Roman" w:cs="Times New Roman"/>
          <w:b/>
          <w:i/>
          <w:iCs/>
          <w:lang w:eastAsia="en-AU"/>
        </w:rPr>
        <w:t xml:space="preserve">) </w:t>
      </w:r>
      <w:r w:rsidR="00120BD4" w:rsidRPr="00AB1B4C">
        <w:rPr>
          <w:rFonts w:ascii="Times New Roman" w:eastAsia="Times New Roman" w:hAnsi="Times New Roman" w:cs="Times New Roman"/>
          <w:b/>
          <w:i/>
          <w:iCs/>
          <w:lang w:eastAsia="en-AU"/>
        </w:rPr>
        <w:t>Determination</w:t>
      </w:r>
      <w:r w:rsidR="00077FA0" w:rsidRPr="00AB1B4C">
        <w:rPr>
          <w:rFonts w:ascii="Times New Roman" w:eastAsia="Times New Roman" w:hAnsi="Times New Roman" w:cs="Times New Roman"/>
          <w:b/>
          <w:i/>
          <w:iCs/>
          <w:lang w:eastAsia="en-AU"/>
        </w:rPr>
        <w:t xml:space="preserve"> 202</w:t>
      </w:r>
      <w:r w:rsidR="00DD459F" w:rsidRPr="00AB1B4C">
        <w:rPr>
          <w:rFonts w:ascii="Times New Roman" w:eastAsia="Times New Roman" w:hAnsi="Times New Roman" w:cs="Times New Roman"/>
          <w:b/>
          <w:i/>
          <w:iCs/>
          <w:lang w:eastAsia="en-AU"/>
        </w:rPr>
        <w:t>4</w:t>
      </w:r>
    </w:p>
    <w:p w14:paraId="0B325FEF" w14:textId="77777777" w:rsidR="000E3B5D" w:rsidRPr="00AB1B4C" w:rsidRDefault="000E3B5D" w:rsidP="00AB1B4C">
      <w:pPr>
        <w:autoSpaceDE w:val="0"/>
        <w:autoSpaceDN w:val="0"/>
        <w:adjustRightInd w:val="0"/>
        <w:spacing w:after="0" w:line="240" w:lineRule="auto"/>
        <w:rPr>
          <w:rFonts w:ascii="Times New Roman" w:eastAsia="Times New Roman" w:hAnsi="Times New Roman" w:cs="Times New Roman"/>
          <w:bCs/>
          <w:lang w:eastAsia="en-AU"/>
        </w:rPr>
      </w:pPr>
    </w:p>
    <w:p w14:paraId="769612A6" w14:textId="0191DA01" w:rsidR="003A4806" w:rsidRPr="00AB1B4C" w:rsidRDefault="003A4806" w:rsidP="00AB1B4C">
      <w:pPr>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b/>
          <w:lang w:eastAsia="en-AU"/>
        </w:rPr>
        <w:t xml:space="preserve">Section 1 </w:t>
      </w:r>
      <w:r w:rsidR="00604A77" w:rsidRPr="00AB1B4C">
        <w:rPr>
          <w:rFonts w:ascii="Times New Roman" w:eastAsia="Times New Roman" w:hAnsi="Times New Roman" w:cs="Times New Roman"/>
          <w:b/>
          <w:lang w:eastAsia="en-AU"/>
        </w:rPr>
        <w:t xml:space="preserve">- </w:t>
      </w:r>
      <w:r w:rsidRPr="00AB1B4C">
        <w:rPr>
          <w:rFonts w:ascii="Times New Roman" w:eastAsia="Times New Roman" w:hAnsi="Times New Roman" w:cs="Times New Roman"/>
          <w:b/>
          <w:lang w:eastAsia="en-AU"/>
        </w:rPr>
        <w:t>Name</w:t>
      </w:r>
    </w:p>
    <w:p w14:paraId="76566722"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p>
    <w:p w14:paraId="6BBF74DE" w14:textId="3EE17358" w:rsidR="003A4806" w:rsidRPr="00AB1B4C" w:rsidRDefault="003A4806" w:rsidP="00AB1B4C">
      <w:pPr>
        <w:autoSpaceDE w:val="0"/>
        <w:autoSpaceDN w:val="0"/>
        <w:adjustRightInd w:val="0"/>
        <w:spacing w:after="0" w:line="240" w:lineRule="auto"/>
        <w:rPr>
          <w:rFonts w:ascii="Times New Roman" w:eastAsia="Times New Roman" w:hAnsi="Times New Roman" w:cs="Times New Roman"/>
          <w:i/>
          <w:lang w:eastAsia="en-AU"/>
        </w:rPr>
      </w:pPr>
      <w:r w:rsidRPr="00AB1B4C">
        <w:rPr>
          <w:rFonts w:ascii="Times New Roman" w:eastAsia="Times New Roman" w:hAnsi="Times New Roman" w:cs="Times New Roman"/>
          <w:lang w:eastAsia="en-AU"/>
        </w:rPr>
        <w:t xml:space="preserve">This section provides that the name of the instrument is the </w:t>
      </w:r>
      <w:r w:rsidR="00077FA0" w:rsidRPr="00AB1B4C">
        <w:rPr>
          <w:rFonts w:ascii="Times New Roman" w:eastAsia="Times New Roman" w:hAnsi="Times New Roman" w:cs="Times New Roman"/>
          <w:i/>
          <w:iCs/>
          <w:lang w:eastAsia="en-AU"/>
        </w:rPr>
        <w:t>Therapeutic Goods (</w:t>
      </w:r>
      <w:r w:rsidR="00120BD4" w:rsidRPr="00AB1B4C">
        <w:rPr>
          <w:rFonts w:ascii="Times New Roman" w:eastAsia="Times New Roman" w:hAnsi="Times New Roman" w:cs="Times New Roman"/>
          <w:i/>
          <w:iCs/>
          <w:lang w:eastAsia="en-AU"/>
        </w:rPr>
        <w:t>Vaping Goods</w:t>
      </w:r>
      <w:r w:rsidR="00077FA0" w:rsidRPr="00AB1B4C">
        <w:rPr>
          <w:rFonts w:ascii="Times New Roman" w:eastAsia="Times New Roman" w:hAnsi="Times New Roman" w:cs="Times New Roman"/>
          <w:i/>
          <w:iCs/>
          <w:lang w:eastAsia="en-AU"/>
        </w:rPr>
        <w:t xml:space="preserve">) </w:t>
      </w:r>
      <w:r w:rsidR="00120BD4" w:rsidRPr="00AB1B4C">
        <w:rPr>
          <w:rFonts w:ascii="Times New Roman" w:eastAsia="Times New Roman" w:hAnsi="Times New Roman" w:cs="Times New Roman"/>
          <w:i/>
          <w:iCs/>
          <w:lang w:eastAsia="en-AU"/>
        </w:rPr>
        <w:t>Determination</w:t>
      </w:r>
      <w:r w:rsidR="00077FA0" w:rsidRPr="00AB1B4C">
        <w:rPr>
          <w:rFonts w:ascii="Times New Roman" w:eastAsia="Times New Roman" w:hAnsi="Times New Roman" w:cs="Times New Roman"/>
          <w:i/>
          <w:iCs/>
          <w:lang w:eastAsia="en-AU"/>
        </w:rPr>
        <w:t xml:space="preserve"> 202</w:t>
      </w:r>
      <w:r w:rsidR="001518F0" w:rsidRPr="00AB1B4C">
        <w:rPr>
          <w:rFonts w:ascii="Times New Roman" w:eastAsia="Times New Roman" w:hAnsi="Times New Roman" w:cs="Times New Roman"/>
          <w:i/>
          <w:iCs/>
          <w:lang w:eastAsia="en-AU"/>
        </w:rPr>
        <w:t>4</w:t>
      </w:r>
      <w:r w:rsidR="00077FA0" w:rsidRPr="00AB1B4C">
        <w:rPr>
          <w:rFonts w:ascii="Times New Roman" w:eastAsia="Times New Roman" w:hAnsi="Times New Roman" w:cs="Times New Roman"/>
          <w:lang w:eastAsia="en-AU"/>
        </w:rPr>
        <w:t xml:space="preserve"> </w:t>
      </w:r>
      <w:r w:rsidRPr="00AB1B4C">
        <w:rPr>
          <w:rFonts w:ascii="Times New Roman" w:eastAsia="Times New Roman" w:hAnsi="Times New Roman" w:cs="Times New Roman"/>
          <w:lang w:eastAsia="en-AU"/>
        </w:rPr>
        <w:t xml:space="preserve">(the </w:t>
      </w:r>
      <w:r w:rsidR="00005DD0" w:rsidRPr="00AB1B4C">
        <w:rPr>
          <w:rFonts w:ascii="Times New Roman" w:eastAsia="Times New Roman" w:hAnsi="Times New Roman" w:cs="Times New Roman"/>
          <w:lang w:eastAsia="en-AU"/>
        </w:rPr>
        <w:t>Determination</w:t>
      </w:r>
      <w:r w:rsidRPr="00AB1B4C">
        <w:rPr>
          <w:rFonts w:ascii="Times New Roman" w:eastAsia="Times New Roman" w:hAnsi="Times New Roman" w:cs="Times New Roman"/>
          <w:lang w:eastAsia="en-AU"/>
        </w:rPr>
        <w:t>).</w:t>
      </w:r>
    </w:p>
    <w:p w14:paraId="2AF349AF"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p>
    <w:p w14:paraId="525E7ABE" w14:textId="2C035479" w:rsidR="003A4806" w:rsidRPr="00AB1B4C" w:rsidRDefault="003A4806" w:rsidP="00AB1B4C">
      <w:pPr>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b/>
          <w:lang w:eastAsia="en-AU"/>
        </w:rPr>
        <w:t xml:space="preserve">Section 2 </w:t>
      </w:r>
      <w:r w:rsidR="00604A77" w:rsidRPr="00AB1B4C">
        <w:rPr>
          <w:rFonts w:ascii="Times New Roman" w:eastAsia="Times New Roman" w:hAnsi="Times New Roman" w:cs="Times New Roman"/>
          <w:b/>
          <w:lang w:eastAsia="en-AU"/>
        </w:rPr>
        <w:t>-</w:t>
      </w:r>
      <w:r w:rsidRPr="00AB1B4C">
        <w:rPr>
          <w:rFonts w:ascii="Times New Roman" w:eastAsia="Times New Roman" w:hAnsi="Times New Roman" w:cs="Times New Roman"/>
          <w:b/>
          <w:lang w:eastAsia="en-AU"/>
        </w:rPr>
        <w:t xml:space="preserve"> Commencement</w:t>
      </w:r>
    </w:p>
    <w:p w14:paraId="0D979F65"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p>
    <w:p w14:paraId="3DDCA27D" w14:textId="4A4DDC7F" w:rsidR="0018221C" w:rsidRPr="00AB1B4C" w:rsidRDefault="0018221C" w:rsidP="00AB1B4C">
      <w:pPr>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 xml:space="preserve">This section provides that the Determination commences at the same time as Parts 1 to 3 of Schedule 1 to the </w:t>
      </w:r>
      <w:r w:rsidRPr="00AB1B4C">
        <w:rPr>
          <w:rFonts w:ascii="Times New Roman" w:eastAsia="Times New Roman" w:hAnsi="Times New Roman" w:cs="Times New Roman"/>
          <w:bCs/>
          <w:i/>
          <w:iCs/>
          <w:lang w:eastAsia="en-AU"/>
        </w:rPr>
        <w:t xml:space="preserve">Therapeutic Goods and Other Legislation Amendment (Vaping Reforms) Act 2024 </w:t>
      </w:r>
      <w:r w:rsidRPr="00AB1B4C">
        <w:rPr>
          <w:rFonts w:ascii="Times New Roman" w:eastAsia="Times New Roman" w:hAnsi="Times New Roman" w:cs="Times New Roman"/>
          <w:bCs/>
          <w:lang w:eastAsia="en-AU"/>
        </w:rPr>
        <w:t>(the Amendment Act) commences</w:t>
      </w:r>
      <w:r w:rsidRPr="00AB1B4C">
        <w:rPr>
          <w:rFonts w:ascii="Times New Roman" w:eastAsia="Times New Roman" w:hAnsi="Times New Roman" w:cs="Times New Roman"/>
          <w:lang w:eastAsia="en-AU"/>
        </w:rPr>
        <w:t>. However, the Determination does not commence at all if the Amendment Act does not commence.</w:t>
      </w:r>
      <w:r w:rsidR="000B4701">
        <w:rPr>
          <w:rFonts w:ascii="Times New Roman" w:eastAsia="Times New Roman" w:hAnsi="Times New Roman" w:cs="Times New Roman"/>
          <w:lang w:eastAsia="en-AU"/>
        </w:rPr>
        <w:t xml:space="preserve"> The Amendment Act received Royal Assent on 27 June 2024 and commences on 1 July 2024.</w:t>
      </w:r>
    </w:p>
    <w:p w14:paraId="566AF560"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p>
    <w:p w14:paraId="60543D1D" w14:textId="3885A886" w:rsidR="003A4806" w:rsidRPr="00AB1B4C" w:rsidRDefault="003A4806" w:rsidP="00AB1B4C">
      <w:pPr>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b/>
          <w:lang w:eastAsia="en-AU"/>
        </w:rPr>
        <w:t xml:space="preserve">Section 3 </w:t>
      </w:r>
      <w:r w:rsidR="00604A77" w:rsidRPr="00AB1B4C">
        <w:rPr>
          <w:rFonts w:ascii="Times New Roman" w:eastAsia="Times New Roman" w:hAnsi="Times New Roman" w:cs="Times New Roman"/>
          <w:b/>
          <w:lang w:eastAsia="en-AU"/>
        </w:rPr>
        <w:t>-</w:t>
      </w:r>
      <w:r w:rsidRPr="00AB1B4C">
        <w:rPr>
          <w:rFonts w:ascii="Times New Roman" w:eastAsia="Times New Roman" w:hAnsi="Times New Roman" w:cs="Times New Roman"/>
          <w:b/>
          <w:lang w:eastAsia="en-AU"/>
        </w:rPr>
        <w:t xml:space="preserve"> Authority</w:t>
      </w:r>
    </w:p>
    <w:p w14:paraId="1AB96831"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bCs/>
          <w:lang w:eastAsia="en-AU"/>
        </w:rPr>
      </w:pPr>
    </w:p>
    <w:p w14:paraId="55DECD6E" w14:textId="11804B9E"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This section provides that the legislative authority for making the </w:t>
      </w:r>
      <w:r w:rsidR="00F06D5E" w:rsidRPr="00AB1B4C">
        <w:rPr>
          <w:rFonts w:ascii="Times New Roman" w:eastAsia="Times New Roman" w:hAnsi="Times New Roman" w:cs="Times New Roman"/>
          <w:lang w:eastAsia="en-AU"/>
        </w:rPr>
        <w:t>Determination</w:t>
      </w:r>
      <w:r w:rsidR="00CE0A55" w:rsidRPr="00AB1B4C">
        <w:rPr>
          <w:rFonts w:ascii="Times New Roman" w:eastAsia="Times New Roman" w:hAnsi="Times New Roman" w:cs="Times New Roman"/>
          <w:lang w:eastAsia="en-AU"/>
        </w:rPr>
        <w:t xml:space="preserve"> </w:t>
      </w:r>
      <w:r w:rsidRPr="00AB1B4C">
        <w:rPr>
          <w:rFonts w:ascii="Times New Roman" w:eastAsia="Times New Roman" w:hAnsi="Times New Roman" w:cs="Times New Roman"/>
          <w:lang w:eastAsia="en-AU"/>
        </w:rPr>
        <w:t xml:space="preserve">is </w:t>
      </w:r>
      <w:r w:rsidR="002D72D2" w:rsidRPr="00AB1B4C">
        <w:rPr>
          <w:rFonts w:ascii="Times New Roman" w:eastAsia="Times New Roman" w:hAnsi="Times New Roman" w:cs="Times New Roman"/>
          <w:lang w:eastAsia="en-AU"/>
        </w:rPr>
        <w:t>subsection</w:t>
      </w:r>
      <w:r w:rsidR="00D820B2" w:rsidRPr="00AB1B4C">
        <w:rPr>
          <w:rFonts w:ascii="Times New Roman" w:eastAsia="Times New Roman" w:hAnsi="Times New Roman" w:cs="Times New Roman"/>
          <w:lang w:eastAsia="en-AU"/>
        </w:rPr>
        <w:t xml:space="preserve"> </w:t>
      </w:r>
      <w:r w:rsidR="002D72D2" w:rsidRPr="00AB1B4C">
        <w:rPr>
          <w:rFonts w:ascii="Times New Roman" w:eastAsia="Times New Roman" w:hAnsi="Times New Roman" w:cs="Times New Roman"/>
          <w:lang w:eastAsia="en-AU"/>
        </w:rPr>
        <w:t>41P(3)</w:t>
      </w:r>
      <w:r w:rsidR="00D820B2" w:rsidRPr="00AB1B4C">
        <w:rPr>
          <w:rFonts w:ascii="Times New Roman" w:eastAsia="Times New Roman" w:hAnsi="Times New Roman" w:cs="Times New Roman"/>
          <w:lang w:eastAsia="en-AU"/>
        </w:rPr>
        <w:t xml:space="preserve"> </w:t>
      </w:r>
      <w:r w:rsidRPr="00AB1B4C">
        <w:rPr>
          <w:rFonts w:ascii="Times New Roman" w:eastAsia="Times New Roman" w:hAnsi="Times New Roman" w:cs="Times New Roman"/>
          <w:lang w:eastAsia="en-AU"/>
        </w:rPr>
        <w:t xml:space="preserve">of the </w:t>
      </w:r>
      <w:r w:rsidRPr="00AB1B4C">
        <w:rPr>
          <w:rFonts w:ascii="Times New Roman" w:eastAsia="Times New Roman" w:hAnsi="Times New Roman" w:cs="Times New Roman"/>
          <w:i/>
          <w:lang w:eastAsia="en-AU"/>
        </w:rPr>
        <w:t>Therapeutic Goods Act 1989</w:t>
      </w:r>
      <w:r w:rsidRPr="00AB1B4C">
        <w:rPr>
          <w:rFonts w:ascii="Times New Roman" w:eastAsia="Times New Roman" w:hAnsi="Times New Roman" w:cs="Times New Roman"/>
          <w:lang w:eastAsia="en-AU"/>
        </w:rPr>
        <w:t xml:space="preserve"> (the Act).</w:t>
      </w:r>
    </w:p>
    <w:p w14:paraId="5F7BE68D"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lang w:eastAsia="en-AU"/>
        </w:rPr>
      </w:pPr>
    </w:p>
    <w:p w14:paraId="2F489726" w14:textId="3B0AA0DA" w:rsidR="003A4806" w:rsidRPr="00AB1B4C" w:rsidRDefault="003A4806" w:rsidP="00AB1B4C">
      <w:pPr>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b/>
          <w:lang w:eastAsia="en-AU"/>
        </w:rPr>
        <w:t xml:space="preserve">Section 4 </w:t>
      </w:r>
      <w:r w:rsidR="00604A77" w:rsidRPr="00AB1B4C">
        <w:rPr>
          <w:rFonts w:ascii="Times New Roman" w:eastAsia="Times New Roman" w:hAnsi="Times New Roman" w:cs="Times New Roman"/>
          <w:b/>
          <w:lang w:eastAsia="en-AU"/>
        </w:rPr>
        <w:t>-</w:t>
      </w:r>
      <w:r w:rsidRPr="00AB1B4C">
        <w:rPr>
          <w:rFonts w:ascii="Times New Roman" w:eastAsia="Times New Roman" w:hAnsi="Times New Roman" w:cs="Times New Roman"/>
          <w:b/>
          <w:lang w:eastAsia="en-AU"/>
        </w:rPr>
        <w:t xml:space="preserve"> </w:t>
      </w:r>
      <w:r w:rsidR="00FD713E" w:rsidRPr="00AB1B4C">
        <w:rPr>
          <w:rFonts w:ascii="Times New Roman" w:eastAsia="Times New Roman" w:hAnsi="Times New Roman" w:cs="Times New Roman"/>
          <w:b/>
          <w:lang w:eastAsia="en-AU"/>
        </w:rPr>
        <w:t>Definitions</w:t>
      </w:r>
    </w:p>
    <w:p w14:paraId="0EDB642D"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bCs/>
          <w:lang w:eastAsia="en-AU"/>
        </w:rPr>
      </w:pPr>
    </w:p>
    <w:p w14:paraId="0751D685" w14:textId="34E05FC3" w:rsidR="00100810" w:rsidRPr="00AB1B4C" w:rsidRDefault="00384E44"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 xml:space="preserve">This </w:t>
      </w:r>
      <w:r w:rsidR="000E3A51" w:rsidRPr="00AB1B4C">
        <w:rPr>
          <w:rFonts w:ascii="Times New Roman" w:eastAsia="Times New Roman" w:hAnsi="Times New Roman" w:cs="Times New Roman"/>
          <w:bCs/>
          <w:lang w:eastAsia="en-AU"/>
        </w:rPr>
        <w:t xml:space="preserve">section </w:t>
      </w:r>
      <w:r w:rsidR="00F06D5E" w:rsidRPr="00AB1B4C">
        <w:rPr>
          <w:rFonts w:ascii="Times New Roman" w:eastAsia="Times New Roman" w:hAnsi="Times New Roman" w:cs="Times New Roman"/>
          <w:bCs/>
          <w:lang w:eastAsia="en-AU"/>
        </w:rPr>
        <w:t>provides definitions for terms used in the Determination</w:t>
      </w:r>
      <w:r w:rsidR="00BD2C63" w:rsidRPr="00AB1B4C">
        <w:rPr>
          <w:rFonts w:ascii="Times New Roman" w:eastAsia="Times New Roman" w:hAnsi="Times New Roman" w:cs="Times New Roman"/>
          <w:bCs/>
          <w:lang w:eastAsia="en-AU"/>
        </w:rPr>
        <w:t xml:space="preserve">, including </w:t>
      </w:r>
      <w:r w:rsidR="00F555E5" w:rsidRPr="00AB1B4C">
        <w:rPr>
          <w:rFonts w:ascii="Times New Roman" w:eastAsia="Times New Roman" w:hAnsi="Times New Roman" w:cs="Times New Roman"/>
          <w:bCs/>
          <w:lang w:eastAsia="en-AU"/>
        </w:rPr>
        <w:t xml:space="preserve">‘Act’, ‘nicotine’ and </w:t>
      </w:r>
      <w:r w:rsidR="007121D2" w:rsidRPr="00AB1B4C">
        <w:rPr>
          <w:rFonts w:ascii="Times New Roman" w:eastAsia="Times New Roman" w:hAnsi="Times New Roman" w:cs="Times New Roman"/>
          <w:bCs/>
          <w:lang w:eastAsia="en-AU"/>
        </w:rPr>
        <w:t>‘</w:t>
      </w:r>
      <w:r w:rsidR="001B12B3" w:rsidRPr="00AB1B4C">
        <w:rPr>
          <w:rFonts w:ascii="Times New Roman" w:eastAsia="Times New Roman" w:hAnsi="Times New Roman" w:cs="Times New Roman"/>
          <w:bCs/>
          <w:lang w:eastAsia="en-AU"/>
        </w:rPr>
        <w:t>TGO 110</w:t>
      </w:r>
      <w:r w:rsidR="007121D2" w:rsidRPr="00AB1B4C">
        <w:rPr>
          <w:rFonts w:ascii="Times New Roman" w:eastAsia="Times New Roman" w:hAnsi="Times New Roman" w:cs="Times New Roman"/>
          <w:bCs/>
          <w:lang w:eastAsia="en-AU"/>
        </w:rPr>
        <w:t>’.</w:t>
      </w:r>
    </w:p>
    <w:p w14:paraId="29263466" w14:textId="77777777" w:rsidR="007121D2" w:rsidRPr="00AB1B4C" w:rsidRDefault="007121D2" w:rsidP="00AB1B4C">
      <w:pPr>
        <w:autoSpaceDE w:val="0"/>
        <w:autoSpaceDN w:val="0"/>
        <w:adjustRightInd w:val="0"/>
        <w:spacing w:after="0" w:line="240" w:lineRule="auto"/>
        <w:rPr>
          <w:rFonts w:ascii="Times New Roman" w:eastAsia="Times New Roman" w:hAnsi="Times New Roman" w:cs="Times New Roman"/>
          <w:bCs/>
          <w:lang w:eastAsia="en-AU"/>
        </w:rPr>
      </w:pPr>
    </w:p>
    <w:p w14:paraId="0B7FCB45" w14:textId="6EE634A3" w:rsidR="007121D2" w:rsidRPr="00AB1B4C" w:rsidRDefault="00F307C5"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The note to this section also makes it clear that a number of expressions used in the Determination have the same meaning as in the Act. These include ‘</w:t>
      </w:r>
      <w:r w:rsidR="00FF6D52" w:rsidRPr="00AB1B4C">
        <w:rPr>
          <w:rFonts w:ascii="Times New Roman" w:eastAsia="Times New Roman" w:hAnsi="Times New Roman" w:cs="Times New Roman"/>
          <w:bCs/>
          <w:lang w:eastAsia="en-AU"/>
        </w:rPr>
        <w:t>advertise</w:t>
      </w:r>
      <w:r w:rsidRPr="00AB1B4C">
        <w:rPr>
          <w:rFonts w:ascii="Times New Roman" w:eastAsia="Times New Roman" w:hAnsi="Times New Roman" w:cs="Times New Roman"/>
          <w:bCs/>
          <w:lang w:eastAsia="en-AU"/>
        </w:rPr>
        <w:t>’</w:t>
      </w:r>
      <w:r w:rsidR="00FF6D52" w:rsidRPr="00AB1B4C">
        <w:rPr>
          <w:rFonts w:ascii="Times New Roman" w:eastAsia="Times New Roman" w:hAnsi="Times New Roman" w:cs="Times New Roman"/>
          <w:bCs/>
          <w:lang w:eastAsia="en-AU"/>
        </w:rPr>
        <w:t xml:space="preserve">, </w:t>
      </w:r>
      <w:r w:rsidR="00216C6C" w:rsidRPr="00AB1B4C">
        <w:rPr>
          <w:rFonts w:ascii="Times New Roman" w:eastAsia="Times New Roman" w:hAnsi="Times New Roman" w:cs="Times New Roman"/>
          <w:bCs/>
          <w:lang w:eastAsia="en-AU"/>
        </w:rPr>
        <w:t>‘manufacture’, ‘presentation’, ‘Register’, ‘supply’, and ‘therapeutic goods’.</w:t>
      </w:r>
    </w:p>
    <w:p w14:paraId="5E0F4AAD" w14:textId="77777777" w:rsidR="00AB6D33" w:rsidRPr="00AB1B4C" w:rsidRDefault="00AB6D33" w:rsidP="00AB1B4C">
      <w:pPr>
        <w:autoSpaceDE w:val="0"/>
        <w:autoSpaceDN w:val="0"/>
        <w:adjustRightInd w:val="0"/>
        <w:spacing w:after="0" w:line="240" w:lineRule="auto"/>
        <w:rPr>
          <w:rFonts w:ascii="Times New Roman" w:hAnsi="Times New Roman" w:cs="Times New Roman"/>
        </w:rPr>
      </w:pPr>
    </w:p>
    <w:p w14:paraId="238BACB9" w14:textId="2F3E1C31" w:rsidR="00AB6D33" w:rsidRPr="00AB1B4C" w:rsidRDefault="00AB6D33" w:rsidP="00AB1B4C">
      <w:pPr>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b/>
          <w:lang w:eastAsia="en-AU"/>
        </w:rPr>
        <w:t xml:space="preserve">Section 5 </w:t>
      </w:r>
      <w:r w:rsidR="00604A77" w:rsidRPr="00AB1B4C">
        <w:rPr>
          <w:rFonts w:ascii="Times New Roman" w:eastAsia="Times New Roman" w:hAnsi="Times New Roman" w:cs="Times New Roman"/>
          <w:b/>
          <w:lang w:eastAsia="en-AU"/>
        </w:rPr>
        <w:t>-</w:t>
      </w:r>
      <w:r w:rsidRPr="00AB1B4C">
        <w:rPr>
          <w:rFonts w:ascii="Times New Roman" w:eastAsia="Times New Roman" w:hAnsi="Times New Roman" w:cs="Times New Roman"/>
          <w:b/>
          <w:lang w:eastAsia="en-AU"/>
        </w:rPr>
        <w:t xml:space="preserve"> </w:t>
      </w:r>
      <w:r w:rsidR="00216C6C" w:rsidRPr="00AB1B4C">
        <w:rPr>
          <w:rFonts w:ascii="Times New Roman" w:eastAsia="Times New Roman" w:hAnsi="Times New Roman" w:cs="Times New Roman"/>
          <w:b/>
          <w:lang w:eastAsia="en-AU"/>
        </w:rPr>
        <w:t xml:space="preserve">Specified </w:t>
      </w:r>
      <w:r w:rsidR="00100748" w:rsidRPr="00AB1B4C">
        <w:rPr>
          <w:rFonts w:ascii="Times New Roman" w:eastAsia="Times New Roman" w:hAnsi="Times New Roman" w:cs="Times New Roman"/>
          <w:b/>
          <w:lang w:eastAsia="en-AU"/>
        </w:rPr>
        <w:t>goods—vaping goods</w:t>
      </w:r>
    </w:p>
    <w:p w14:paraId="3B9B8AD3" w14:textId="77777777" w:rsidR="00100748" w:rsidRPr="00AB1B4C" w:rsidRDefault="00100748" w:rsidP="00AB1B4C">
      <w:pPr>
        <w:autoSpaceDE w:val="0"/>
        <w:autoSpaceDN w:val="0"/>
        <w:adjustRightInd w:val="0"/>
        <w:spacing w:after="0" w:line="240" w:lineRule="auto"/>
        <w:rPr>
          <w:rFonts w:ascii="Times New Roman" w:eastAsia="Times New Roman" w:hAnsi="Times New Roman" w:cs="Times New Roman"/>
          <w:bCs/>
          <w:lang w:eastAsia="en-AU"/>
        </w:rPr>
      </w:pPr>
    </w:p>
    <w:p w14:paraId="0350725C" w14:textId="2CBC2B9E" w:rsidR="00100748" w:rsidRPr="00AB1B4C" w:rsidRDefault="000570B6"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Subsection (1) of this</w:t>
      </w:r>
      <w:r w:rsidR="00EC4C47" w:rsidRPr="00AB1B4C">
        <w:rPr>
          <w:rFonts w:ascii="Times New Roman" w:eastAsia="Times New Roman" w:hAnsi="Times New Roman" w:cs="Times New Roman"/>
          <w:bCs/>
          <w:lang w:eastAsia="en-AU"/>
        </w:rPr>
        <w:t xml:space="preserve"> section provides that the goods or classes of goods specified in Part 1 of Schedule 1</w:t>
      </w:r>
      <w:r w:rsidR="004541AE" w:rsidRPr="00AB1B4C">
        <w:rPr>
          <w:rFonts w:ascii="Times New Roman" w:eastAsia="Times New Roman" w:hAnsi="Times New Roman" w:cs="Times New Roman"/>
          <w:bCs/>
          <w:lang w:eastAsia="en-AU"/>
        </w:rPr>
        <w:t xml:space="preserve"> are determined to be vaping goods.</w:t>
      </w:r>
    </w:p>
    <w:p w14:paraId="38418E9F" w14:textId="77777777" w:rsidR="000570B6" w:rsidRPr="00AB1B4C" w:rsidRDefault="000570B6" w:rsidP="00AB1B4C">
      <w:pPr>
        <w:autoSpaceDE w:val="0"/>
        <w:autoSpaceDN w:val="0"/>
        <w:adjustRightInd w:val="0"/>
        <w:spacing w:after="0" w:line="240" w:lineRule="auto"/>
        <w:rPr>
          <w:rFonts w:ascii="Times New Roman" w:eastAsia="Times New Roman" w:hAnsi="Times New Roman" w:cs="Times New Roman"/>
          <w:bCs/>
          <w:lang w:eastAsia="en-AU"/>
        </w:rPr>
      </w:pPr>
    </w:p>
    <w:p w14:paraId="69F6F64B" w14:textId="2B0AE42E" w:rsidR="00164CE8" w:rsidRPr="00AB1B4C" w:rsidRDefault="000570B6"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 xml:space="preserve">Subsection (2) of this section </w:t>
      </w:r>
      <w:r w:rsidR="00D91F70" w:rsidRPr="00AB1B4C">
        <w:rPr>
          <w:rFonts w:ascii="Times New Roman" w:eastAsia="Times New Roman" w:hAnsi="Times New Roman" w:cs="Times New Roman"/>
          <w:bCs/>
          <w:lang w:eastAsia="en-AU"/>
        </w:rPr>
        <w:t>provides that for each item of the table in Part 2 of Schedule 1, the goods or classes of goods specified in column 2, when used, advert</w:t>
      </w:r>
      <w:r w:rsidR="00026B24" w:rsidRPr="00AB1B4C">
        <w:rPr>
          <w:rFonts w:ascii="Times New Roman" w:eastAsia="Times New Roman" w:hAnsi="Times New Roman" w:cs="Times New Roman"/>
          <w:bCs/>
          <w:lang w:eastAsia="en-AU"/>
        </w:rPr>
        <w:t xml:space="preserve">ised, or presented for </w:t>
      </w:r>
      <w:r w:rsidR="006775F4" w:rsidRPr="00AB1B4C">
        <w:rPr>
          <w:rFonts w:ascii="Times New Roman" w:eastAsia="Times New Roman" w:hAnsi="Times New Roman" w:cs="Times New Roman"/>
          <w:bCs/>
          <w:lang w:eastAsia="en-AU"/>
        </w:rPr>
        <w:t xml:space="preserve">use or </w:t>
      </w:r>
      <w:r w:rsidR="00026B24" w:rsidRPr="00AB1B4C">
        <w:rPr>
          <w:rFonts w:ascii="Times New Roman" w:eastAsia="Times New Roman" w:hAnsi="Times New Roman" w:cs="Times New Roman"/>
          <w:bCs/>
          <w:lang w:eastAsia="en-AU"/>
        </w:rPr>
        <w:t xml:space="preserve">supply in a way specified in column 3, are determined </w:t>
      </w:r>
      <w:r w:rsidR="00164CE8" w:rsidRPr="00AB1B4C">
        <w:rPr>
          <w:rFonts w:ascii="Times New Roman" w:eastAsia="Times New Roman" w:hAnsi="Times New Roman" w:cs="Times New Roman"/>
          <w:bCs/>
          <w:lang w:eastAsia="en-AU"/>
        </w:rPr>
        <w:t>to be vaping goods.</w:t>
      </w:r>
    </w:p>
    <w:p w14:paraId="56D943B7" w14:textId="77777777" w:rsidR="00164CE8" w:rsidRPr="00AB1B4C" w:rsidRDefault="00164CE8" w:rsidP="00AB1B4C">
      <w:pPr>
        <w:autoSpaceDE w:val="0"/>
        <w:autoSpaceDN w:val="0"/>
        <w:adjustRightInd w:val="0"/>
        <w:spacing w:after="0" w:line="240" w:lineRule="auto"/>
        <w:rPr>
          <w:rFonts w:ascii="Times New Roman" w:eastAsia="Times New Roman" w:hAnsi="Times New Roman" w:cs="Times New Roman"/>
          <w:bCs/>
          <w:lang w:eastAsia="en-AU"/>
        </w:rPr>
      </w:pPr>
    </w:p>
    <w:p w14:paraId="627EED73" w14:textId="5364F788" w:rsidR="000570B6" w:rsidRPr="00AB1B4C" w:rsidRDefault="00164CE8"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
          <w:lang w:eastAsia="en-AU"/>
        </w:rPr>
        <w:t xml:space="preserve">Section 6 </w:t>
      </w:r>
      <w:r w:rsidR="00604A77" w:rsidRPr="00AB1B4C">
        <w:rPr>
          <w:rFonts w:ascii="Times New Roman" w:eastAsia="Times New Roman" w:hAnsi="Times New Roman" w:cs="Times New Roman"/>
          <w:b/>
          <w:lang w:eastAsia="en-AU"/>
        </w:rPr>
        <w:t>-</w:t>
      </w:r>
      <w:r w:rsidRPr="00AB1B4C">
        <w:rPr>
          <w:rFonts w:ascii="Times New Roman" w:eastAsia="Times New Roman" w:hAnsi="Times New Roman" w:cs="Times New Roman"/>
          <w:b/>
          <w:lang w:eastAsia="en-AU"/>
        </w:rPr>
        <w:t xml:space="preserve"> Specified goods—not vaping goods</w:t>
      </w:r>
    </w:p>
    <w:p w14:paraId="406DFB6A" w14:textId="77777777" w:rsidR="00AB6D33" w:rsidRPr="00AB1B4C" w:rsidRDefault="00AB6D33" w:rsidP="00AB1B4C">
      <w:pPr>
        <w:autoSpaceDE w:val="0"/>
        <w:autoSpaceDN w:val="0"/>
        <w:adjustRightInd w:val="0"/>
        <w:spacing w:after="0" w:line="240" w:lineRule="auto"/>
        <w:rPr>
          <w:rFonts w:ascii="Times New Roman" w:eastAsia="Times New Roman" w:hAnsi="Times New Roman" w:cs="Times New Roman"/>
          <w:bCs/>
          <w:lang w:eastAsia="en-AU"/>
        </w:rPr>
      </w:pPr>
    </w:p>
    <w:p w14:paraId="3849775B" w14:textId="763B9CA2" w:rsidR="00F25F85" w:rsidRPr="00AB1B4C" w:rsidRDefault="00F25F85"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 xml:space="preserve">Subsection (1) of this section provides that the goods or classes of goods specified in Part 1 of Schedule </w:t>
      </w:r>
      <w:r w:rsidR="007E478D" w:rsidRPr="00AB1B4C">
        <w:rPr>
          <w:rFonts w:ascii="Times New Roman" w:eastAsia="Times New Roman" w:hAnsi="Times New Roman" w:cs="Times New Roman"/>
          <w:bCs/>
          <w:lang w:eastAsia="en-AU"/>
        </w:rPr>
        <w:t>2</w:t>
      </w:r>
      <w:r w:rsidRPr="00AB1B4C">
        <w:rPr>
          <w:rFonts w:ascii="Times New Roman" w:eastAsia="Times New Roman" w:hAnsi="Times New Roman" w:cs="Times New Roman"/>
          <w:bCs/>
          <w:lang w:eastAsia="en-AU"/>
        </w:rPr>
        <w:t xml:space="preserve"> are determined not to be vaping goods.</w:t>
      </w:r>
    </w:p>
    <w:p w14:paraId="052D926E" w14:textId="77777777" w:rsidR="00F25F85" w:rsidRPr="00AB1B4C" w:rsidRDefault="00F25F85" w:rsidP="00AB1B4C">
      <w:pPr>
        <w:autoSpaceDE w:val="0"/>
        <w:autoSpaceDN w:val="0"/>
        <w:adjustRightInd w:val="0"/>
        <w:spacing w:after="0" w:line="240" w:lineRule="auto"/>
        <w:rPr>
          <w:rFonts w:ascii="Times New Roman" w:eastAsia="Times New Roman" w:hAnsi="Times New Roman" w:cs="Times New Roman"/>
          <w:bCs/>
          <w:lang w:eastAsia="en-AU"/>
        </w:rPr>
      </w:pPr>
    </w:p>
    <w:p w14:paraId="562F0E95" w14:textId="5FA618E8" w:rsidR="00F25F85" w:rsidRPr="00AB1B4C" w:rsidRDefault="00F25F85"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 xml:space="preserve">Subsection (2) of this section provides that for each item of the table in </w:t>
      </w:r>
      <w:r w:rsidR="00912E10" w:rsidRPr="00AB1B4C">
        <w:rPr>
          <w:rFonts w:ascii="Times New Roman" w:eastAsia="Times New Roman" w:hAnsi="Times New Roman" w:cs="Times New Roman"/>
          <w:bCs/>
          <w:lang w:eastAsia="en-AU"/>
        </w:rPr>
        <w:t xml:space="preserve">Part 2 of Schedule 2, the goods or classes of goods specified in column 2, when used, advertised, or presented for </w:t>
      </w:r>
      <w:r w:rsidR="006775F4" w:rsidRPr="00AB1B4C">
        <w:rPr>
          <w:rFonts w:ascii="Times New Roman" w:eastAsia="Times New Roman" w:hAnsi="Times New Roman" w:cs="Times New Roman"/>
          <w:bCs/>
          <w:lang w:eastAsia="en-AU"/>
        </w:rPr>
        <w:t xml:space="preserve">use or </w:t>
      </w:r>
      <w:r w:rsidR="00912E10" w:rsidRPr="00AB1B4C">
        <w:rPr>
          <w:rFonts w:ascii="Times New Roman" w:eastAsia="Times New Roman" w:hAnsi="Times New Roman" w:cs="Times New Roman"/>
          <w:bCs/>
          <w:lang w:eastAsia="en-AU"/>
        </w:rPr>
        <w:t>supply in a way specified in column 3, are determined not to be vaping goods.</w:t>
      </w:r>
    </w:p>
    <w:p w14:paraId="14668C8D" w14:textId="77777777" w:rsidR="00AB6D33" w:rsidRPr="00AB1B4C" w:rsidRDefault="00AB6D33" w:rsidP="00AB1B4C">
      <w:pPr>
        <w:autoSpaceDE w:val="0"/>
        <w:autoSpaceDN w:val="0"/>
        <w:adjustRightInd w:val="0"/>
        <w:spacing w:after="0" w:line="240" w:lineRule="auto"/>
        <w:rPr>
          <w:rFonts w:ascii="Times New Roman" w:hAnsi="Times New Roman" w:cs="Times New Roman"/>
        </w:rPr>
      </w:pPr>
    </w:p>
    <w:p w14:paraId="415DA08A" w14:textId="6D3D967B" w:rsidR="003A4806" w:rsidRPr="00AB1B4C" w:rsidRDefault="003A4806" w:rsidP="00AB1B4C">
      <w:pPr>
        <w:keepNext/>
        <w:autoSpaceDE w:val="0"/>
        <w:autoSpaceDN w:val="0"/>
        <w:adjustRightInd w:val="0"/>
        <w:spacing w:after="0" w:line="240" w:lineRule="auto"/>
        <w:rPr>
          <w:rFonts w:ascii="Times New Roman" w:eastAsia="Times New Roman" w:hAnsi="Times New Roman" w:cs="Times New Roman"/>
          <w:b/>
          <w:lang w:eastAsia="en-AU"/>
        </w:rPr>
      </w:pPr>
      <w:r w:rsidRPr="00AB1B4C">
        <w:rPr>
          <w:rFonts w:ascii="Times New Roman" w:eastAsia="Times New Roman" w:hAnsi="Times New Roman" w:cs="Times New Roman"/>
          <w:b/>
          <w:lang w:eastAsia="en-AU"/>
        </w:rPr>
        <w:t xml:space="preserve">Schedule 1 – </w:t>
      </w:r>
      <w:r w:rsidR="00912E10" w:rsidRPr="00AB1B4C">
        <w:rPr>
          <w:rFonts w:ascii="Times New Roman" w:eastAsia="Times New Roman" w:hAnsi="Times New Roman" w:cs="Times New Roman"/>
          <w:b/>
          <w:lang w:eastAsia="en-AU"/>
        </w:rPr>
        <w:t>Vaping goods</w:t>
      </w:r>
    </w:p>
    <w:p w14:paraId="3FE49E02" w14:textId="77777777" w:rsidR="003A4806" w:rsidRPr="00AB1B4C" w:rsidRDefault="003A4806" w:rsidP="00AB1B4C">
      <w:pPr>
        <w:autoSpaceDE w:val="0"/>
        <w:autoSpaceDN w:val="0"/>
        <w:adjustRightInd w:val="0"/>
        <w:spacing w:after="0" w:line="240" w:lineRule="auto"/>
        <w:rPr>
          <w:rFonts w:ascii="Times New Roman" w:eastAsia="Times New Roman" w:hAnsi="Times New Roman" w:cs="Times New Roman"/>
          <w:bCs/>
          <w:i/>
          <w:iCs/>
          <w:lang w:eastAsia="en-AU"/>
        </w:rPr>
      </w:pPr>
    </w:p>
    <w:p w14:paraId="17580666" w14:textId="55C1F20A" w:rsidR="00005386" w:rsidRPr="00AB1B4C" w:rsidRDefault="00037BE7" w:rsidP="00AB1B4C">
      <w:pPr>
        <w:autoSpaceDE w:val="0"/>
        <w:autoSpaceDN w:val="0"/>
        <w:adjustRightInd w:val="0"/>
        <w:spacing w:after="0" w:line="240" w:lineRule="auto"/>
        <w:rPr>
          <w:rFonts w:ascii="Times New Roman" w:hAnsi="Times New Roman" w:cs="Times New Roman"/>
        </w:rPr>
      </w:pPr>
      <w:r w:rsidRPr="00AB1B4C">
        <w:rPr>
          <w:rFonts w:ascii="Times New Roman" w:hAnsi="Times New Roman" w:cs="Times New Roman"/>
        </w:rPr>
        <w:t xml:space="preserve">This Schedule </w:t>
      </w:r>
      <w:r w:rsidR="00373A5D" w:rsidRPr="00AB1B4C">
        <w:rPr>
          <w:rFonts w:ascii="Times New Roman" w:hAnsi="Times New Roman" w:cs="Times New Roman"/>
        </w:rPr>
        <w:t>specifies vaping goods in two parts</w:t>
      </w:r>
      <w:r w:rsidR="00F951C0" w:rsidRPr="00AB1B4C">
        <w:rPr>
          <w:rFonts w:ascii="Times New Roman" w:hAnsi="Times New Roman" w:cs="Times New Roman"/>
        </w:rPr>
        <w:t>, both which have intentionally been left blank</w:t>
      </w:r>
      <w:r w:rsidR="00E23B73" w:rsidRPr="00AB1B4C">
        <w:rPr>
          <w:rFonts w:ascii="Times New Roman" w:hAnsi="Times New Roman" w:cs="Times New Roman"/>
        </w:rPr>
        <w:t xml:space="preserve">. </w:t>
      </w:r>
      <w:r w:rsidR="00E95D72" w:rsidRPr="00AB1B4C">
        <w:rPr>
          <w:rFonts w:ascii="Times New Roman" w:hAnsi="Times New Roman" w:cs="Times New Roman"/>
        </w:rPr>
        <w:t>Part</w:t>
      </w:r>
      <w:r w:rsidR="00E23B73" w:rsidRPr="00AB1B4C">
        <w:rPr>
          <w:rFonts w:ascii="Times New Roman" w:hAnsi="Times New Roman" w:cs="Times New Roman"/>
        </w:rPr>
        <w:t> </w:t>
      </w:r>
      <w:r w:rsidR="00E95D72" w:rsidRPr="00AB1B4C">
        <w:rPr>
          <w:rFonts w:ascii="Times New Roman" w:hAnsi="Times New Roman" w:cs="Times New Roman"/>
        </w:rPr>
        <w:t>1</w:t>
      </w:r>
      <w:r w:rsidR="00373A5D" w:rsidRPr="00AB1B4C">
        <w:rPr>
          <w:rFonts w:ascii="Times New Roman" w:hAnsi="Times New Roman" w:cs="Times New Roman"/>
        </w:rPr>
        <w:t xml:space="preserve"> </w:t>
      </w:r>
      <w:r w:rsidR="00005386" w:rsidRPr="00AB1B4C">
        <w:rPr>
          <w:rFonts w:ascii="Times New Roman" w:hAnsi="Times New Roman" w:cs="Times New Roman"/>
        </w:rPr>
        <w:t xml:space="preserve">is reserved for use in future to </w:t>
      </w:r>
      <w:r w:rsidR="00373A5D" w:rsidRPr="00AB1B4C">
        <w:rPr>
          <w:rFonts w:ascii="Times New Roman" w:hAnsi="Times New Roman" w:cs="Times New Roman"/>
        </w:rPr>
        <w:t>specif</w:t>
      </w:r>
      <w:r w:rsidR="00005386" w:rsidRPr="00AB1B4C">
        <w:rPr>
          <w:rFonts w:ascii="Times New Roman" w:hAnsi="Times New Roman" w:cs="Times New Roman"/>
        </w:rPr>
        <w:t>y</w:t>
      </w:r>
      <w:r w:rsidR="00373A5D" w:rsidRPr="00AB1B4C">
        <w:rPr>
          <w:rFonts w:ascii="Times New Roman" w:hAnsi="Times New Roman" w:cs="Times New Roman"/>
        </w:rPr>
        <w:t xml:space="preserve"> goods or classes of goods that </w:t>
      </w:r>
      <w:r w:rsidR="00005386" w:rsidRPr="00AB1B4C">
        <w:rPr>
          <w:rFonts w:ascii="Times New Roman" w:hAnsi="Times New Roman" w:cs="Times New Roman"/>
        </w:rPr>
        <w:t>are vaping goods</w:t>
      </w:r>
      <w:r w:rsidR="00E23B73" w:rsidRPr="00AB1B4C">
        <w:rPr>
          <w:rFonts w:ascii="Times New Roman" w:hAnsi="Times New Roman" w:cs="Times New Roman"/>
        </w:rPr>
        <w:t xml:space="preserve">. </w:t>
      </w:r>
      <w:r w:rsidR="00981D86" w:rsidRPr="00AB1B4C">
        <w:rPr>
          <w:rFonts w:ascii="Times New Roman" w:hAnsi="Times New Roman" w:cs="Times New Roman"/>
        </w:rPr>
        <w:t>Part 2</w:t>
      </w:r>
      <w:r w:rsidR="00005386" w:rsidRPr="00AB1B4C">
        <w:rPr>
          <w:rFonts w:ascii="Times New Roman" w:hAnsi="Times New Roman" w:cs="Times New Roman"/>
        </w:rPr>
        <w:t xml:space="preserve"> is reserved for use in future to specify goods or classes of goods that, when used, advertised, or presented for</w:t>
      </w:r>
      <w:r w:rsidR="006775F4" w:rsidRPr="00AB1B4C">
        <w:rPr>
          <w:rFonts w:ascii="Times New Roman" w:hAnsi="Times New Roman" w:cs="Times New Roman"/>
        </w:rPr>
        <w:t xml:space="preserve"> use or</w:t>
      </w:r>
      <w:r w:rsidR="00005386" w:rsidRPr="00AB1B4C">
        <w:rPr>
          <w:rFonts w:ascii="Times New Roman" w:hAnsi="Times New Roman" w:cs="Times New Roman"/>
        </w:rPr>
        <w:t xml:space="preserve"> supply in a particular way, are determined to be vaping goods.</w:t>
      </w:r>
    </w:p>
    <w:p w14:paraId="0D8FCF5B" w14:textId="77777777" w:rsidR="00EF65CA" w:rsidRPr="00AB1B4C" w:rsidRDefault="00EF65CA" w:rsidP="00AB1B4C">
      <w:pPr>
        <w:autoSpaceDE w:val="0"/>
        <w:autoSpaceDN w:val="0"/>
        <w:adjustRightInd w:val="0"/>
        <w:spacing w:after="0" w:line="240" w:lineRule="auto"/>
        <w:rPr>
          <w:rFonts w:ascii="Times New Roman" w:hAnsi="Times New Roman" w:cs="Times New Roman"/>
        </w:rPr>
      </w:pPr>
    </w:p>
    <w:p w14:paraId="161771F3" w14:textId="49478266" w:rsidR="00F93535" w:rsidRPr="00AB1B4C" w:rsidRDefault="00FD197F" w:rsidP="00AB1B4C">
      <w:pPr>
        <w:keepNext/>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
          <w:lang w:eastAsia="en-AU"/>
        </w:rPr>
        <w:lastRenderedPageBreak/>
        <w:t xml:space="preserve">Schedule 2 – </w:t>
      </w:r>
      <w:r w:rsidR="00F93535" w:rsidRPr="00AB1B4C">
        <w:rPr>
          <w:rFonts w:ascii="Times New Roman" w:eastAsia="Times New Roman" w:hAnsi="Times New Roman" w:cs="Times New Roman"/>
          <w:b/>
          <w:lang w:eastAsia="en-AU"/>
        </w:rPr>
        <w:t>Not vaping goods</w:t>
      </w:r>
    </w:p>
    <w:p w14:paraId="76E23C13" w14:textId="77777777" w:rsidR="00F93535" w:rsidRPr="00AB1B4C" w:rsidRDefault="00F93535" w:rsidP="00AB1B4C">
      <w:pPr>
        <w:keepNext/>
        <w:autoSpaceDE w:val="0"/>
        <w:autoSpaceDN w:val="0"/>
        <w:adjustRightInd w:val="0"/>
        <w:spacing w:after="0" w:line="240" w:lineRule="auto"/>
        <w:rPr>
          <w:rFonts w:ascii="Times New Roman" w:eastAsia="Times New Roman" w:hAnsi="Times New Roman" w:cs="Times New Roman"/>
          <w:bCs/>
          <w:lang w:eastAsia="en-AU"/>
        </w:rPr>
      </w:pPr>
    </w:p>
    <w:p w14:paraId="28B0E9D2" w14:textId="5DB3C987" w:rsidR="00F93535" w:rsidRPr="00AB1B4C" w:rsidRDefault="00F93535" w:rsidP="00AB1B4C">
      <w:pPr>
        <w:keepNext/>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 xml:space="preserve">This Schedule specifies </w:t>
      </w:r>
      <w:r w:rsidR="00F13086" w:rsidRPr="00AB1B4C">
        <w:rPr>
          <w:rFonts w:ascii="Times New Roman" w:eastAsia="Times New Roman" w:hAnsi="Times New Roman" w:cs="Times New Roman"/>
          <w:bCs/>
          <w:lang w:eastAsia="en-AU"/>
        </w:rPr>
        <w:t>goods that are not va</w:t>
      </w:r>
      <w:r w:rsidR="003A29A1" w:rsidRPr="00AB1B4C">
        <w:rPr>
          <w:rFonts w:ascii="Times New Roman" w:eastAsia="Times New Roman" w:hAnsi="Times New Roman" w:cs="Times New Roman"/>
          <w:bCs/>
          <w:lang w:eastAsia="en-AU"/>
        </w:rPr>
        <w:t>ping goods in two parts</w:t>
      </w:r>
      <w:r w:rsidR="001B12B3" w:rsidRPr="00AB1B4C">
        <w:rPr>
          <w:rFonts w:ascii="Times New Roman" w:eastAsia="Times New Roman" w:hAnsi="Times New Roman" w:cs="Times New Roman"/>
          <w:bCs/>
          <w:lang w:eastAsia="en-AU"/>
        </w:rPr>
        <w:t>.</w:t>
      </w:r>
    </w:p>
    <w:p w14:paraId="2498FAB0" w14:textId="77777777" w:rsidR="001B12B3" w:rsidRPr="00AB1B4C" w:rsidRDefault="001B12B3" w:rsidP="00AB1B4C">
      <w:pPr>
        <w:autoSpaceDE w:val="0"/>
        <w:autoSpaceDN w:val="0"/>
        <w:adjustRightInd w:val="0"/>
        <w:spacing w:after="0" w:line="240" w:lineRule="auto"/>
        <w:rPr>
          <w:rFonts w:ascii="Times New Roman" w:eastAsia="Times New Roman" w:hAnsi="Times New Roman" w:cs="Times New Roman"/>
          <w:bCs/>
          <w:lang w:eastAsia="en-AU"/>
        </w:rPr>
      </w:pPr>
    </w:p>
    <w:p w14:paraId="7DF3A61F" w14:textId="1EC69AED" w:rsidR="001B12B3" w:rsidRPr="00AB1B4C" w:rsidRDefault="001B12B3"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Part</w:t>
      </w:r>
      <w:r w:rsidRPr="00AB1B4C">
        <w:rPr>
          <w:rFonts w:ascii="Times New Roman" w:eastAsia="Times New Roman" w:hAnsi="Times New Roman" w:cs="Times New Roman"/>
          <w:bCs/>
          <w:lang w:eastAsia="en-AU"/>
        </w:rPr>
        <w:t xml:space="preserve"> 1 of this Schedule specifies goods or classes of goods that are not vaping goods. Its effect is to determine that therapeutic goods </w:t>
      </w:r>
      <w:r w:rsidRPr="00AB1B4C">
        <w:rPr>
          <w:rFonts w:ascii="Times New Roman" w:eastAsia="Times New Roman" w:hAnsi="Times New Roman" w:cs="Times New Roman"/>
          <w:lang w:eastAsia="en-AU"/>
        </w:rPr>
        <w:t>that contain nicotine in a liquid form</w:t>
      </w:r>
      <w:r w:rsidR="006775F4" w:rsidRPr="00AB1B4C">
        <w:rPr>
          <w:rFonts w:ascii="Times New Roman" w:eastAsia="Times New Roman" w:hAnsi="Times New Roman" w:cs="Times New Roman"/>
          <w:lang w:eastAsia="en-AU"/>
        </w:rPr>
        <w:t xml:space="preserve"> </w:t>
      </w:r>
      <w:r w:rsidR="005D1B48" w:rsidRPr="00AB1B4C">
        <w:rPr>
          <w:rFonts w:ascii="Times New Roman" w:eastAsia="Times New Roman" w:hAnsi="Times New Roman" w:cs="Times New Roman"/>
          <w:lang w:eastAsia="en-AU"/>
        </w:rPr>
        <w:t xml:space="preserve">and </w:t>
      </w:r>
      <w:r w:rsidR="006775F4" w:rsidRPr="00AB1B4C">
        <w:rPr>
          <w:rFonts w:ascii="Times New Roman" w:eastAsia="Times New Roman" w:hAnsi="Times New Roman" w:cs="Times New Roman"/>
          <w:lang w:eastAsia="en-AU"/>
        </w:rPr>
        <w:t>which are included in the Australian Register of Therapeutic Goods (the Register),</w:t>
      </w:r>
      <w:r w:rsidRPr="00AB1B4C">
        <w:rPr>
          <w:rFonts w:ascii="Times New Roman" w:eastAsia="Times New Roman" w:hAnsi="Times New Roman" w:cs="Times New Roman"/>
          <w:lang w:eastAsia="en-AU"/>
        </w:rPr>
        <w:t xml:space="preserve"> are not vaping goods if th</w:t>
      </w:r>
      <w:r w:rsidR="00A364A7" w:rsidRPr="00AB1B4C">
        <w:rPr>
          <w:rFonts w:ascii="Times New Roman" w:eastAsia="Times New Roman" w:hAnsi="Times New Roman" w:cs="Times New Roman"/>
          <w:lang w:eastAsia="en-AU"/>
        </w:rPr>
        <w:t>e goods</w:t>
      </w:r>
      <w:r w:rsidRPr="00AB1B4C">
        <w:rPr>
          <w:rFonts w:ascii="Times New Roman" w:eastAsia="Times New Roman" w:hAnsi="Times New Roman" w:cs="Times New Roman"/>
          <w:lang w:eastAsia="en-AU"/>
        </w:rPr>
        <w:t xml:space="preserve"> are</w:t>
      </w:r>
      <w:r w:rsidR="00A364A7" w:rsidRPr="00AB1B4C">
        <w:rPr>
          <w:rFonts w:ascii="Times New Roman" w:eastAsia="Times New Roman" w:hAnsi="Times New Roman" w:cs="Times New Roman"/>
          <w:lang w:eastAsia="en-AU"/>
        </w:rPr>
        <w:t xml:space="preserve"> for</w:t>
      </w:r>
      <w:r w:rsidRPr="00AB1B4C">
        <w:rPr>
          <w:rFonts w:ascii="Times New Roman" w:eastAsia="Times New Roman" w:hAnsi="Times New Roman" w:cs="Times New Roman"/>
          <w:lang w:eastAsia="en-AU"/>
        </w:rPr>
        <w:t>:</w:t>
      </w:r>
    </w:p>
    <w:p w14:paraId="30EEF663" w14:textId="44323CD4" w:rsidR="001B12B3" w:rsidRPr="00AB1B4C" w:rsidRDefault="001B12B3"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oromucosal or transdermal administration; and</w:t>
      </w:r>
    </w:p>
    <w:p w14:paraId="5A6F020A" w14:textId="56547CD6" w:rsidR="001B12B3" w:rsidRPr="00AB1B4C" w:rsidRDefault="001B12B3"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 xml:space="preserve">use as an aid in withdrawal either from tobacco smoking or nicotine vaping. </w:t>
      </w:r>
    </w:p>
    <w:p w14:paraId="7B4FBCD4" w14:textId="77777777" w:rsidR="001B12B3" w:rsidRPr="00AB1B4C" w:rsidRDefault="001B12B3" w:rsidP="00AB1B4C">
      <w:pPr>
        <w:autoSpaceDE w:val="0"/>
        <w:autoSpaceDN w:val="0"/>
        <w:adjustRightInd w:val="0"/>
        <w:spacing w:after="0" w:line="240" w:lineRule="auto"/>
        <w:rPr>
          <w:rFonts w:ascii="Times New Roman" w:eastAsia="Times New Roman" w:hAnsi="Times New Roman" w:cs="Times New Roman"/>
          <w:bCs/>
          <w:lang w:eastAsia="en-AU"/>
        </w:rPr>
      </w:pPr>
    </w:p>
    <w:p w14:paraId="0576939D" w14:textId="78E55020" w:rsidR="00FD197F" w:rsidRPr="00AB1B4C" w:rsidRDefault="001B12B3" w:rsidP="00AB1B4C">
      <w:pPr>
        <w:autoSpaceDE w:val="0"/>
        <w:autoSpaceDN w:val="0"/>
        <w:adjustRightInd w:val="0"/>
        <w:spacing w:after="0" w:line="240" w:lineRule="auto"/>
        <w:rPr>
          <w:rFonts w:ascii="Times New Roman" w:eastAsia="Times New Roman" w:hAnsi="Times New Roman" w:cs="Times New Roman"/>
          <w:bCs/>
          <w:lang w:eastAsia="en-AU"/>
        </w:rPr>
      </w:pPr>
      <w:r w:rsidRPr="00AB1B4C">
        <w:rPr>
          <w:rFonts w:ascii="Times New Roman" w:eastAsia="Times New Roman" w:hAnsi="Times New Roman" w:cs="Times New Roman"/>
          <w:bCs/>
          <w:lang w:eastAsia="en-AU"/>
        </w:rPr>
        <w:t>Part 2 of this Schedule has intentionally been left blank. It is reserved for use in future to specify goods or classes of goods that, when used, advertised, or presented for</w:t>
      </w:r>
      <w:r w:rsidR="006775F4" w:rsidRPr="00AB1B4C">
        <w:rPr>
          <w:rFonts w:ascii="Times New Roman" w:eastAsia="Times New Roman" w:hAnsi="Times New Roman" w:cs="Times New Roman"/>
          <w:bCs/>
          <w:lang w:eastAsia="en-AU"/>
        </w:rPr>
        <w:t xml:space="preserve"> use or</w:t>
      </w:r>
      <w:r w:rsidRPr="00AB1B4C">
        <w:rPr>
          <w:rFonts w:ascii="Times New Roman" w:eastAsia="Times New Roman" w:hAnsi="Times New Roman" w:cs="Times New Roman"/>
          <w:bCs/>
          <w:lang w:eastAsia="en-AU"/>
        </w:rPr>
        <w:t xml:space="preserve"> supply in a particular way, are determined to not to be vaping goods.</w:t>
      </w:r>
    </w:p>
    <w:p w14:paraId="32F17F4E" w14:textId="09A1D91E" w:rsidR="0030558B" w:rsidRPr="00AB1B4C" w:rsidRDefault="0030558B" w:rsidP="00AB1B4C">
      <w:pPr>
        <w:spacing w:after="0" w:line="240" w:lineRule="auto"/>
        <w:contextualSpacing/>
        <w:rPr>
          <w:rFonts w:ascii="Times New Roman" w:hAnsi="Times New Roman" w:cs="Times New Roman"/>
          <w:color w:val="000000"/>
          <w:shd w:val="clear" w:color="auto" w:fill="FFFFFF"/>
        </w:rPr>
      </w:pPr>
      <w:bookmarkStart w:id="1" w:name="_Hlk167114828"/>
      <w:r w:rsidRPr="00AB1B4C">
        <w:rPr>
          <w:rFonts w:ascii="Times New Roman" w:hAnsi="Times New Roman" w:cs="Times New Roman"/>
          <w:color w:val="000000"/>
          <w:shd w:val="clear" w:color="auto" w:fill="FFFFFF"/>
        </w:rPr>
        <w:br w:type="page"/>
      </w:r>
    </w:p>
    <w:bookmarkEnd w:id="1"/>
    <w:p w14:paraId="2074607F" w14:textId="77777777" w:rsidR="003A4806" w:rsidRPr="00AB1B4C" w:rsidRDefault="003A4806" w:rsidP="00AB1B4C">
      <w:pPr>
        <w:spacing w:after="0" w:line="240" w:lineRule="auto"/>
        <w:jc w:val="right"/>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lastRenderedPageBreak/>
        <w:t>Attachment B</w:t>
      </w:r>
    </w:p>
    <w:p w14:paraId="3D8FB5BD" w14:textId="77777777" w:rsidR="000E3B5D" w:rsidRPr="00AB1B4C" w:rsidRDefault="000E3B5D" w:rsidP="00AB1B4C">
      <w:pPr>
        <w:spacing w:after="0" w:line="240" w:lineRule="auto"/>
        <w:jc w:val="right"/>
        <w:rPr>
          <w:rFonts w:ascii="Times New Roman" w:eastAsia="Times New Roman" w:hAnsi="Times New Roman" w:cs="Times New Roman"/>
          <w:lang w:val="en-US" w:eastAsia="en-AU"/>
        </w:rPr>
      </w:pPr>
    </w:p>
    <w:p w14:paraId="2BA6BBE8" w14:textId="77777777" w:rsidR="003A4806" w:rsidRPr="00AB1B4C" w:rsidRDefault="003A4806" w:rsidP="00AB1B4C">
      <w:pPr>
        <w:spacing w:after="0" w:line="240" w:lineRule="auto"/>
        <w:jc w:val="center"/>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Statement of Compatibility with Human Rights</w:t>
      </w:r>
    </w:p>
    <w:p w14:paraId="36838FF8" w14:textId="77777777" w:rsidR="003A4806" w:rsidRPr="00AB1B4C" w:rsidRDefault="003A4806" w:rsidP="00AB1B4C">
      <w:pPr>
        <w:spacing w:after="0" w:line="240" w:lineRule="auto"/>
        <w:jc w:val="center"/>
        <w:rPr>
          <w:rFonts w:ascii="Times New Roman" w:eastAsia="Times New Roman" w:hAnsi="Times New Roman" w:cs="Times New Roman"/>
          <w:lang w:val="en-US" w:eastAsia="en-AU"/>
        </w:rPr>
      </w:pPr>
    </w:p>
    <w:p w14:paraId="7036EB04" w14:textId="77777777" w:rsidR="003A4806" w:rsidRPr="00AB1B4C" w:rsidRDefault="003A4806" w:rsidP="00AB1B4C">
      <w:pPr>
        <w:spacing w:after="0" w:line="240" w:lineRule="auto"/>
        <w:jc w:val="center"/>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Prepared in accordance with Part 3 of the</w:t>
      </w:r>
      <w:r w:rsidRPr="00AB1B4C">
        <w:rPr>
          <w:rFonts w:ascii="Times New Roman" w:eastAsia="Times New Roman" w:hAnsi="Times New Roman" w:cs="Times New Roman"/>
          <w:i/>
          <w:iCs/>
          <w:lang w:eastAsia="en-AU"/>
        </w:rPr>
        <w:t xml:space="preserve"> Human Rights (Parliamentary Scrutiny) Act 2011.</w:t>
      </w:r>
    </w:p>
    <w:p w14:paraId="05E2F510" w14:textId="77777777" w:rsidR="003A4806" w:rsidRPr="00AB1B4C" w:rsidRDefault="003A4806" w:rsidP="00AB1B4C">
      <w:pPr>
        <w:spacing w:after="0" w:line="240" w:lineRule="auto"/>
        <w:jc w:val="center"/>
        <w:rPr>
          <w:rFonts w:ascii="Times New Roman" w:eastAsia="Times New Roman" w:hAnsi="Times New Roman" w:cs="Times New Roman"/>
          <w:lang w:val="en-US" w:eastAsia="en-AU"/>
        </w:rPr>
      </w:pPr>
    </w:p>
    <w:p w14:paraId="26C4D5E7" w14:textId="05BD6116" w:rsidR="003A4806" w:rsidRPr="00AB1B4C" w:rsidRDefault="000500D9" w:rsidP="00AB1B4C">
      <w:pPr>
        <w:spacing w:after="0" w:line="240" w:lineRule="auto"/>
        <w:jc w:val="center"/>
        <w:rPr>
          <w:rFonts w:ascii="Times New Roman" w:eastAsia="Times New Roman" w:hAnsi="Times New Roman" w:cs="Times New Roman"/>
          <w:lang w:eastAsia="en-AU"/>
        </w:rPr>
      </w:pPr>
      <w:r w:rsidRPr="00AB1B4C">
        <w:rPr>
          <w:rFonts w:ascii="Times New Roman" w:eastAsia="Times New Roman" w:hAnsi="Times New Roman" w:cs="Times New Roman"/>
          <w:b/>
          <w:i/>
          <w:iCs/>
          <w:lang w:eastAsia="en-AU"/>
        </w:rPr>
        <w:t>Therapeutic Goods (</w:t>
      </w:r>
      <w:r w:rsidR="00BE5BB0" w:rsidRPr="00AB1B4C">
        <w:rPr>
          <w:rFonts w:ascii="Times New Roman" w:eastAsia="Times New Roman" w:hAnsi="Times New Roman" w:cs="Times New Roman"/>
          <w:b/>
          <w:i/>
          <w:iCs/>
          <w:lang w:eastAsia="en-AU"/>
        </w:rPr>
        <w:t>Vaping Goods</w:t>
      </w:r>
      <w:r w:rsidRPr="00AB1B4C">
        <w:rPr>
          <w:rFonts w:ascii="Times New Roman" w:eastAsia="Times New Roman" w:hAnsi="Times New Roman" w:cs="Times New Roman"/>
          <w:b/>
          <w:i/>
          <w:iCs/>
          <w:lang w:eastAsia="en-AU"/>
        </w:rPr>
        <w:t xml:space="preserve">) </w:t>
      </w:r>
      <w:r w:rsidR="00BE5BB0" w:rsidRPr="00AB1B4C">
        <w:rPr>
          <w:rFonts w:ascii="Times New Roman" w:eastAsia="Times New Roman" w:hAnsi="Times New Roman" w:cs="Times New Roman"/>
          <w:b/>
          <w:i/>
          <w:iCs/>
          <w:lang w:eastAsia="en-AU"/>
        </w:rPr>
        <w:t>Determination</w:t>
      </w:r>
      <w:r w:rsidRPr="00AB1B4C">
        <w:rPr>
          <w:rFonts w:ascii="Times New Roman" w:eastAsia="Times New Roman" w:hAnsi="Times New Roman" w:cs="Times New Roman"/>
          <w:b/>
          <w:i/>
          <w:iCs/>
          <w:lang w:eastAsia="en-AU"/>
        </w:rPr>
        <w:t xml:space="preserve"> 202</w:t>
      </w:r>
      <w:r w:rsidR="00D8601D" w:rsidRPr="00AB1B4C">
        <w:rPr>
          <w:rFonts w:ascii="Times New Roman" w:eastAsia="Times New Roman" w:hAnsi="Times New Roman" w:cs="Times New Roman"/>
          <w:b/>
          <w:i/>
          <w:iCs/>
          <w:lang w:eastAsia="en-AU"/>
        </w:rPr>
        <w:t>4</w:t>
      </w:r>
    </w:p>
    <w:p w14:paraId="2CF7E5FE" w14:textId="77777777" w:rsidR="00954DD4" w:rsidRPr="00AB1B4C" w:rsidRDefault="00954DD4" w:rsidP="00AB1B4C">
      <w:pPr>
        <w:spacing w:after="0" w:line="240" w:lineRule="auto"/>
        <w:contextualSpacing/>
        <w:rPr>
          <w:rFonts w:ascii="Times New Roman" w:eastAsia="Times New Roman" w:hAnsi="Times New Roman" w:cs="Times New Roman"/>
          <w:lang w:eastAsia="en-AU"/>
        </w:rPr>
      </w:pPr>
    </w:p>
    <w:p w14:paraId="684EB730" w14:textId="3C65EEA9" w:rsidR="003A4806" w:rsidRPr="00AB1B4C" w:rsidRDefault="003A4806" w:rsidP="00AB1B4C">
      <w:pPr>
        <w:spacing w:after="0" w:line="240" w:lineRule="auto"/>
        <w:contextualSpacing/>
        <w:rPr>
          <w:rFonts w:ascii="Times New Roman" w:eastAsia="Times New Roman" w:hAnsi="Times New Roman" w:cs="Times New Roman"/>
          <w:i/>
          <w:iCs/>
          <w:lang w:eastAsia="en-AU"/>
        </w:rPr>
      </w:pPr>
      <w:r w:rsidRPr="00AB1B4C">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AB1B4C">
        <w:rPr>
          <w:rFonts w:ascii="Times New Roman" w:hAnsi="Times New Roman" w:cs="Times New Roman"/>
        </w:rPr>
        <w:t> </w:t>
      </w:r>
      <w:r w:rsidRPr="00AB1B4C">
        <w:rPr>
          <w:rFonts w:ascii="Times New Roman" w:eastAsia="Times New Roman" w:hAnsi="Times New Roman" w:cs="Times New Roman"/>
          <w:lang w:eastAsia="en-AU"/>
        </w:rPr>
        <w:t>3 of the</w:t>
      </w:r>
      <w:r w:rsidR="00035456" w:rsidRPr="00AB1B4C">
        <w:rPr>
          <w:rFonts w:ascii="Times New Roman" w:eastAsia="Times New Roman" w:hAnsi="Times New Roman" w:cs="Times New Roman"/>
          <w:lang w:eastAsia="en-AU"/>
        </w:rPr>
        <w:t xml:space="preserve"> </w:t>
      </w:r>
      <w:r w:rsidRPr="00AB1B4C">
        <w:rPr>
          <w:rFonts w:ascii="Times New Roman" w:eastAsia="Times New Roman" w:hAnsi="Times New Roman" w:cs="Times New Roman"/>
          <w:i/>
          <w:iCs/>
          <w:lang w:eastAsia="en-AU"/>
        </w:rPr>
        <w:t>Human</w:t>
      </w:r>
      <w:r w:rsidR="005D71A4" w:rsidRPr="00AB1B4C">
        <w:rPr>
          <w:rFonts w:ascii="Times New Roman" w:eastAsia="Times New Roman" w:hAnsi="Times New Roman" w:cs="Times New Roman"/>
          <w:i/>
          <w:iCs/>
          <w:lang w:eastAsia="en-AU"/>
        </w:rPr>
        <w:t xml:space="preserve"> </w:t>
      </w:r>
      <w:r w:rsidRPr="00AB1B4C">
        <w:rPr>
          <w:rFonts w:ascii="Times New Roman" w:eastAsia="Times New Roman" w:hAnsi="Times New Roman" w:cs="Times New Roman"/>
          <w:i/>
          <w:iCs/>
          <w:lang w:eastAsia="en-AU"/>
        </w:rPr>
        <w:t>Rights</w:t>
      </w:r>
      <w:r w:rsidR="005D71A4" w:rsidRPr="00AB1B4C">
        <w:rPr>
          <w:rFonts w:ascii="Times New Roman" w:eastAsia="Times New Roman" w:hAnsi="Times New Roman" w:cs="Times New Roman"/>
          <w:i/>
          <w:iCs/>
          <w:lang w:eastAsia="en-AU"/>
        </w:rPr>
        <w:t xml:space="preserve"> </w:t>
      </w:r>
      <w:r w:rsidRPr="00AB1B4C">
        <w:rPr>
          <w:rFonts w:ascii="Times New Roman" w:eastAsia="Times New Roman" w:hAnsi="Times New Roman" w:cs="Times New Roman"/>
          <w:i/>
          <w:iCs/>
          <w:lang w:eastAsia="en-AU"/>
        </w:rPr>
        <w:t>(Parliamentary</w:t>
      </w:r>
      <w:r w:rsidR="005D71A4" w:rsidRPr="00AB1B4C">
        <w:rPr>
          <w:rFonts w:ascii="Times New Roman" w:eastAsia="Times New Roman" w:hAnsi="Times New Roman" w:cs="Times New Roman"/>
          <w:i/>
          <w:iCs/>
          <w:lang w:eastAsia="en-AU"/>
        </w:rPr>
        <w:t xml:space="preserve"> </w:t>
      </w:r>
      <w:r w:rsidRPr="00AB1B4C">
        <w:rPr>
          <w:rFonts w:ascii="Times New Roman" w:eastAsia="Times New Roman" w:hAnsi="Times New Roman" w:cs="Times New Roman"/>
          <w:i/>
          <w:iCs/>
          <w:lang w:eastAsia="en-AU"/>
        </w:rPr>
        <w:t>Scrutiny)</w:t>
      </w:r>
      <w:r w:rsidR="005D71A4" w:rsidRPr="00AB1B4C">
        <w:rPr>
          <w:rFonts w:ascii="Times New Roman" w:eastAsia="Times New Roman" w:hAnsi="Times New Roman" w:cs="Times New Roman"/>
          <w:i/>
          <w:iCs/>
          <w:lang w:eastAsia="en-AU"/>
        </w:rPr>
        <w:t xml:space="preserve"> </w:t>
      </w:r>
      <w:r w:rsidRPr="00AB1B4C">
        <w:rPr>
          <w:rFonts w:ascii="Times New Roman" w:eastAsia="Times New Roman" w:hAnsi="Times New Roman" w:cs="Times New Roman"/>
          <w:i/>
          <w:iCs/>
          <w:lang w:eastAsia="en-AU"/>
        </w:rPr>
        <w:t>Act</w:t>
      </w:r>
      <w:r w:rsidR="005D71A4" w:rsidRPr="00AB1B4C">
        <w:rPr>
          <w:rFonts w:ascii="Times New Roman" w:eastAsia="Times New Roman" w:hAnsi="Times New Roman" w:cs="Times New Roman"/>
          <w:i/>
          <w:iCs/>
          <w:lang w:eastAsia="en-AU"/>
        </w:rPr>
        <w:t xml:space="preserve"> </w:t>
      </w:r>
      <w:r w:rsidRPr="00AB1B4C">
        <w:rPr>
          <w:rFonts w:ascii="Times New Roman" w:eastAsia="Times New Roman" w:hAnsi="Times New Roman" w:cs="Times New Roman"/>
          <w:i/>
          <w:iCs/>
          <w:lang w:eastAsia="en-AU"/>
        </w:rPr>
        <w:t>2011</w:t>
      </w:r>
      <w:r w:rsidRPr="00AB1B4C">
        <w:rPr>
          <w:rFonts w:ascii="Times New Roman" w:eastAsia="Times New Roman" w:hAnsi="Times New Roman" w:cs="Times New Roman"/>
          <w:lang w:eastAsia="en-AU"/>
        </w:rPr>
        <w:t>.</w:t>
      </w:r>
    </w:p>
    <w:p w14:paraId="2ED69616" w14:textId="77777777" w:rsidR="003A4806" w:rsidRPr="00AB1B4C" w:rsidRDefault="003A4806" w:rsidP="00AB1B4C">
      <w:pPr>
        <w:spacing w:after="0" w:line="240" w:lineRule="auto"/>
        <w:rPr>
          <w:rFonts w:ascii="Times New Roman" w:eastAsia="Times New Roman" w:hAnsi="Times New Roman" w:cs="Times New Roman"/>
          <w:lang w:val="en-US" w:eastAsia="en-AU"/>
        </w:rPr>
      </w:pPr>
    </w:p>
    <w:p w14:paraId="7948A82D" w14:textId="77777777" w:rsidR="003A4806" w:rsidRPr="00AB1B4C" w:rsidRDefault="003A4806" w:rsidP="00AB1B4C">
      <w:pPr>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Overview of the Legislative Instrument</w:t>
      </w:r>
    </w:p>
    <w:p w14:paraId="397802B9" w14:textId="77777777" w:rsidR="00EA46E9" w:rsidRPr="00AB1B4C" w:rsidRDefault="00EA46E9" w:rsidP="00AB1B4C">
      <w:pPr>
        <w:autoSpaceDE w:val="0"/>
        <w:autoSpaceDN w:val="0"/>
        <w:adjustRightInd w:val="0"/>
        <w:spacing w:after="0" w:line="240" w:lineRule="auto"/>
        <w:rPr>
          <w:rFonts w:ascii="Times New Roman" w:eastAsia="Times New Roman" w:hAnsi="Times New Roman" w:cs="Times New Roman"/>
          <w:lang w:eastAsia="en-AU"/>
        </w:rPr>
      </w:pPr>
    </w:p>
    <w:p w14:paraId="55998E22" w14:textId="18B9718B" w:rsidR="005D1B48" w:rsidRPr="00AB1B4C" w:rsidRDefault="005D1B48" w:rsidP="00AB1B4C">
      <w:pPr>
        <w:autoSpaceDE w:val="0"/>
        <w:autoSpaceDN w:val="0"/>
        <w:adjustRightInd w:val="0"/>
        <w:spacing w:after="0" w:line="240" w:lineRule="auto"/>
        <w:rPr>
          <w:rFonts w:ascii="Times New Roman" w:hAnsi="Times New Roman" w:cs="Times New Roman"/>
        </w:rPr>
      </w:pPr>
      <w:r w:rsidRPr="00AB1B4C">
        <w:rPr>
          <w:rFonts w:ascii="Times New Roman" w:eastAsia="Times New Roman" w:hAnsi="Times New Roman" w:cs="Times New Roman"/>
          <w:lang w:eastAsia="en-AU"/>
        </w:rPr>
        <w:t xml:space="preserve">Section 41P of the Act sets out definitions for a number of key terms including the term </w:t>
      </w:r>
      <w:r w:rsidRPr="00AB1B4C">
        <w:rPr>
          <w:rFonts w:ascii="Times New Roman" w:eastAsia="Times New Roman" w:hAnsi="Times New Roman" w:cs="Times New Roman"/>
          <w:i/>
          <w:iCs/>
          <w:lang w:eastAsia="en-AU"/>
        </w:rPr>
        <w:t>vaping goods</w:t>
      </w:r>
      <w:r w:rsidRPr="00AB1B4C">
        <w:rPr>
          <w:rFonts w:ascii="Times New Roman" w:eastAsia="Times New Roman" w:hAnsi="Times New Roman" w:cs="Times New Roman"/>
          <w:lang w:eastAsia="en-AU"/>
        </w:rPr>
        <w:t xml:space="preserve">. This term encompasses goods that </w:t>
      </w:r>
      <w:r w:rsidR="00A364A7" w:rsidRPr="00AB1B4C">
        <w:rPr>
          <w:rFonts w:ascii="Times New Roman" w:eastAsia="Times New Roman" w:hAnsi="Times New Roman" w:cs="Times New Roman"/>
          <w:lang w:eastAsia="en-AU"/>
        </w:rPr>
        <w:t xml:space="preserve">may be characterised as a </w:t>
      </w:r>
      <w:r w:rsidRPr="00AB1B4C">
        <w:rPr>
          <w:rFonts w:ascii="Times New Roman" w:eastAsia="Times New Roman" w:hAnsi="Times New Roman" w:cs="Times New Roman"/>
          <w:lang w:eastAsia="en-AU"/>
        </w:rPr>
        <w:t xml:space="preserve">vaping substance, </w:t>
      </w:r>
      <w:r w:rsidR="00A364A7" w:rsidRPr="00AB1B4C">
        <w:rPr>
          <w:rFonts w:ascii="Times New Roman" w:eastAsia="Times New Roman" w:hAnsi="Times New Roman" w:cs="Times New Roman"/>
          <w:lang w:eastAsia="en-AU"/>
        </w:rPr>
        <w:t xml:space="preserve">a </w:t>
      </w:r>
      <w:r w:rsidRPr="00AB1B4C">
        <w:rPr>
          <w:rFonts w:ascii="Times New Roman" w:eastAsia="Times New Roman" w:hAnsi="Times New Roman" w:cs="Times New Roman"/>
          <w:lang w:eastAsia="en-AU"/>
        </w:rPr>
        <w:t xml:space="preserve">vaping accessory or </w:t>
      </w:r>
      <w:r w:rsidR="00A364A7" w:rsidRPr="00AB1B4C">
        <w:rPr>
          <w:rFonts w:ascii="Times New Roman" w:eastAsia="Times New Roman" w:hAnsi="Times New Roman" w:cs="Times New Roman"/>
          <w:lang w:eastAsia="en-AU"/>
        </w:rPr>
        <w:t xml:space="preserve">a </w:t>
      </w:r>
      <w:r w:rsidRPr="00AB1B4C">
        <w:rPr>
          <w:rFonts w:ascii="Times New Roman" w:eastAsia="Times New Roman" w:hAnsi="Times New Roman" w:cs="Times New Roman"/>
          <w:lang w:eastAsia="en-AU"/>
        </w:rPr>
        <w:t>vaping device, and goods that are presented in such a way as to represent that the</w:t>
      </w:r>
      <w:r w:rsidR="00A364A7" w:rsidRPr="00AB1B4C">
        <w:rPr>
          <w:rFonts w:ascii="Times New Roman" w:eastAsia="Times New Roman" w:hAnsi="Times New Roman" w:cs="Times New Roman"/>
          <w:lang w:eastAsia="en-AU"/>
        </w:rPr>
        <w:t xml:space="preserve"> goods</w:t>
      </w:r>
      <w:r w:rsidRPr="00AB1B4C">
        <w:rPr>
          <w:rFonts w:ascii="Times New Roman" w:eastAsia="Times New Roman" w:hAnsi="Times New Roman" w:cs="Times New Roman"/>
          <w:lang w:eastAsia="en-AU"/>
        </w:rPr>
        <w:t xml:space="preserve"> are, a </w:t>
      </w:r>
      <w:r w:rsidRPr="00AB1B4C">
        <w:rPr>
          <w:rFonts w:ascii="Times New Roman" w:eastAsia="Times New Roman" w:hAnsi="Times New Roman" w:cs="Times New Roman"/>
          <w:i/>
          <w:iCs/>
          <w:lang w:eastAsia="en-AU"/>
        </w:rPr>
        <w:t>vaping accessory</w:t>
      </w:r>
      <w:r w:rsidRPr="00AB1B4C">
        <w:rPr>
          <w:rFonts w:ascii="Times New Roman" w:eastAsia="Times New Roman" w:hAnsi="Times New Roman" w:cs="Times New Roman"/>
          <w:lang w:eastAsia="en-AU"/>
        </w:rPr>
        <w:t xml:space="preserve">, </w:t>
      </w:r>
      <w:r w:rsidRPr="00AB1B4C">
        <w:rPr>
          <w:rFonts w:ascii="Times New Roman" w:eastAsia="Times New Roman" w:hAnsi="Times New Roman" w:cs="Times New Roman"/>
          <w:i/>
          <w:iCs/>
          <w:lang w:eastAsia="en-AU"/>
        </w:rPr>
        <w:t xml:space="preserve">vaping device </w:t>
      </w:r>
      <w:r w:rsidRPr="00AB1B4C">
        <w:rPr>
          <w:rFonts w:ascii="Times New Roman" w:eastAsia="Times New Roman" w:hAnsi="Times New Roman" w:cs="Times New Roman"/>
          <w:lang w:eastAsia="en-AU"/>
        </w:rPr>
        <w:t xml:space="preserve">or </w:t>
      </w:r>
      <w:r w:rsidRPr="00AB1B4C">
        <w:rPr>
          <w:rFonts w:ascii="Times New Roman" w:eastAsia="Times New Roman" w:hAnsi="Times New Roman" w:cs="Times New Roman"/>
          <w:i/>
          <w:iCs/>
          <w:lang w:eastAsia="en-AU"/>
        </w:rPr>
        <w:t>vaping substance</w:t>
      </w:r>
      <w:r w:rsidRPr="00AB1B4C">
        <w:rPr>
          <w:rFonts w:ascii="Times New Roman" w:eastAsia="Times New Roman" w:hAnsi="Times New Roman" w:cs="Times New Roman"/>
          <w:lang w:eastAsia="en-AU"/>
        </w:rPr>
        <w:t>.</w:t>
      </w:r>
    </w:p>
    <w:p w14:paraId="7EEE978C" w14:textId="77777777"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p>
    <w:p w14:paraId="7551BA95" w14:textId="130BF3A3" w:rsidR="0096734B"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However, the definition of </w:t>
      </w:r>
      <w:r w:rsidRPr="00AB1B4C">
        <w:rPr>
          <w:rFonts w:ascii="Times New Roman" w:eastAsia="Times New Roman" w:hAnsi="Times New Roman" w:cs="Times New Roman"/>
          <w:i/>
          <w:iCs/>
          <w:lang w:eastAsia="en-AU"/>
        </w:rPr>
        <w:t>vaping goods</w:t>
      </w:r>
      <w:r w:rsidRPr="00AB1B4C">
        <w:rPr>
          <w:rFonts w:ascii="Times New Roman" w:eastAsia="Times New Roman" w:hAnsi="Times New Roman" w:cs="Times New Roman"/>
          <w:lang w:eastAsia="en-AU"/>
        </w:rPr>
        <w:t xml:space="preserve"> also encompasses goods that are, or are included in a class of goods that are, determined to be vaping goods under subsection 41P(3) of the Act. Subsection 41P(3) provides that the Minister may, by legislative instrument, determine that specified goods or specified classes of goods, or those goods when used, advertised or presented for use or supply in a particular way, are or are not vaping goods for the purposes of the Act. The effect of this provision is to enable the Minister to clarify whether specified goods or classes of goods are, or are not, regulated as vaping goods under the Act.</w:t>
      </w:r>
    </w:p>
    <w:p w14:paraId="30A26847" w14:textId="77777777" w:rsidR="0096734B" w:rsidRPr="00AB1B4C" w:rsidRDefault="0096734B" w:rsidP="00AB1B4C">
      <w:pPr>
        <w:autoSpaceDE w:val="0"/>
        <w:autoSpaceDN w:val="0"/>
        <w:adjustRightInd w:val="0"/>
        <w:spacing w:after="0" w:line="240" w:lineRule="auto"/>
        <w:rPr>
          <w:rFonts w:ascii="Times New Roman" w:eastAsia="Times New Roman" w:hAnsi="Times New Roman" w:cs="Times New Roman"/>
          <w:lang w:eastAsia="en-AU"/>
        </w:rPr>
      </w:pPr>
    </w:p>
    <w:p w14:paraId="741DB0A0" w14:textId="4C8E7FBE"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w:t>
      </w:r>
      <w:r w:rsidRPr="00AB1B4C">
        <w:rPr>
          <w:rFonts w:ascii="Times New Roman" w:eastAsia="Times New Roman" w:hAnsi="Times New Roman" w:cs="Times New Roman"/>
          <w:i/>
          <w:iCs/>
          <w:lang w:eastAsia="en-AU"/>
        </w:rPr>
        <w:t xml:space="preserve">Therapeutic Goods (Vaping Goods) Determination 2024 </w:t>
      </w:r>
      <w:r w:rsidRPr="00AB1B4C">
        <w:rPr>
          <w:rFonts w:ascii="Times New Roman" w:eastAsia="Times New Roman" w:hAnsi="Times New Roman" w:cs="Times New Roman"/>
          <w:lang w:eastAsia="en-AU"/>
        </w:rPr>
        <w:t>(the Determination) is made under subsection 41P(3) of the Act.</w:t>
      </w:r>
      <w:r w:rsidR="0096734B" w:rsidRPr="00AB1B4C">
        <w:rPr>
          <w:rFonts w:ascii="Times New Roman" w:eastAsia="Times New Roman" w:hAnsi="Times New Roman" w:cs="Times New Roman"/>
          <w:lang w:eastAsia="en-AU"/>
        </w:rPr>
        <w:t xml:space="preserve"> </w:t>
      </w:r>
      <w:r w:rsidRPr="00AB1B4C">
        <w:rPr>
          <w:rFonts w:ascii="Times New Roman" w:eastAsia="Times New Roman" w:hAnsi="Times New Roman" w:cs="Times New Roman"/>
          <w:lang w:eastAsia="en-AU"/>
        </w:rPr>
        <w:t xml:space="preserve">The purpose of the Determination is to determine that therapeutic goods that contain nicotine in a liquid form, which are included in the Register, are not vaping goods if </w:t>
      </w:r>
      <w:r w:rsidR="00A364A7" w:rsidRPr="00AB1B4C">
        <w:rPr>
          <w:rFonts w:ascii="Times New Roman" w:eastAsia="Times New Roman" w:hAnsi="Times New Roman" w:cs="Times New Roman"/>
          <w:lang w:eastAsia="en-AU"/>
        </w:rPr>
        <w:t xml:space="preserve">the goods </w:t>
      </w:r>
      <w:r w:rsidRPr="00AB1B4C">
        <w:rPr>
          <w:rFonts w:ascii="Times New Roman" w:eastAsia="Times New Roman" w:hAnsi="Times New Roman" w:cs="Times New Roman"/>
          <w:lang w:eastAsia="en-AU"/>
        </w:rPr>
        <w:t>are</w:t>
      </w:r>
      <w:r w:rsidR="00A364A7" w:rsidRPr="00AB1B4C">
        <w:rPr>
          <w:rFonts w:ascii="Times New Roman" w:eastAsia="Times New Roman" w:hAnsi="Times New Roman" w:cs="Times New Roman"/>
          <w:lang w:eastAsia="en-AU"/>
        </w:rPr>
        <w:t xml:space="preserve"> for</w:t>
      </w:r>
      <w:r w:rsidRPr="00AB1B4C">
        <w:rPr>
          <w:rFonts w:ascii="Times New Roman" w:eastAsia="Times New Roman" w:hAnsi="Times New Roman" w:cs="Times New Roman"/>
          <w:lang w:eastAsia="en-AU"/>
        </w:rPr>
        <w:t>:</w:t>
      </w:r>
    </w:p>
    <w:p w14:paraId="320DEBD4" w14:textId="11C77976" w:rsidR="005D1B48" w:rsidRPr="00AB1B4C" w:rsidRDefault="005D1B48"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oromucosal or transdermal administration; and</w:t>
      </w:r>
    </w:p>
    <w:p w14:paraId="5B1CE7AD" w14:textId="2C8B6AC0" w:rsidR="005D1B48" w:rsidRPr="00AB1B4C" w:rsidRDefault="005D1B48"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use as an aid in withdrawal either from tobacco smoking or nicotine vaping.</w:t>
      </w:r>
    </w:p>
    <w:p w14:paraId="7EF0B282" w14:textId="77777777"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p>
    <w:p w14:paraId="468E3A9A" w14:textId="77777777" w:rsidR="00954DD4" w:rsidRPr="00AB1B4C" w:rsidRDefault="00954DD4" w:rsidP="00AB1B4C">
      <w:pPr>
        <w:autoSpaceDE w:val="0"/>
        <w:autoSpaceDN w:val="0"/>
        <w:adjustRightInd w:val="0"/>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Background</w:t>
      </w:r>
    </w:p>
    <w:p w14:paraId="4D5F2047" w14:textId="3D20880A" w:rsidR="00714277" w:rsidRPr="00AB1B4C" w:rsidRDefault="00714277" w:rsidP="00AB1B4C">
      <w:pPr>
        <w:keepNext/>
        <w:autoSpaceDE w:val="0"/>
        <w:autoSpaceDN w:val="0"/>
        <w:adjustRightInd w:val="0"/>
        <w:spacing w:after="0" w:line="240" w:lineRule="auto"/>
        <w:rPr>
          <w:rFonts w:ascii="Times New Roman" w:eastAsia="Times New Roman" w:hAnsi="Times New Roman" w:cs="Times New Roman"/>
          <w:lang w:eastAsia="en-AU"/>
        </w:rPr>
      </w:pPr>
    </w:p>
    <w:p w14:paraId="7EE49312"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Vaping is rapidly increasing in Australia, particularly among youth and young adults. The latest available trend data shows that among young people aged 14 years and over, current use of an e</w:t>
      </w:r>
      <w:r w:rsidRPr="00AB1B4C">
        <w:rPr>
          <w:rFonts w:ascii="Times New Roman" w:eastAsia="Times New Roman" w:hAnsi="Times New Roman" w:cs="Times New Roman"/>
          <w:kern w:val="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21EB0E34"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18CB3B0"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1DD635C4"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3DD956FA"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lastRenderedPageBreak/>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55EA8631"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212AE9AF"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 xml:space="preserve">The Government’s vaping reforms are being implemented in stages over 2024. The </w:t>
      </w:r>
      <w:r w:rsidRPr="00AB1B4C">
        <w:rPr>
          <w:rFonts w:ascii="Times New Roman" w:eastAsia="Times New Roman" w:hAnsi="Times New Roman" w:cs="Times New Roman"/>
          <w:i/>
          <w:iCs/>
          <w:kern w:val="2"/>
          <w:lang w:eastAsia="en-AU"/>
          <w14:ligatures w14:val="standardContextual"/>
        </w:rPr>
        <w:t>Therapeutic Goods and Other Legislation Amendment (Vaping Reforms) Act 2024</w:t>
      </w:r>
      <w:r w:rsidRPr="00AB1B4C">
        <w:rPr>
          <w:rFonts w:ascii="Times New Roman" w:eastAsia="Times New Roman" w:hAnsi="Times New Roman" w:cs="Times New Roman"/>
          <w:kern w:val="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065396ED"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4FD1A5FD"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 xml:space="preserve">The first stage of the Government’s vaping reforms comprised amendments to </w:t>
      </w:r>
      <w:r w:rsidRPr="00AB1B4C">
        <w:rPr>
          <w:rFonts w:ascii="Times New Roman" w:eastAsia="Times New Roman" w:hAnsi="Times New Roman" w:cs="Times New Roman"/>
          <w:i/>
          <w:iCs/>
          <w:kern w:val="2"/>
          <w:lang w:eastAsia="en-AU"/>
          <w14:ligatures w14:val="standardContextual"/>
        </w:rPr>
        <w:t>the Customs (Prohibited Imports) Regulations 1956</w:t>
      </w:r>
      <w:r w:rsidRPr="00AB1B4C">
        <w:rPr>
          <w:rFonts w:ascii="Times New Roman" w:eastAsia="Times New Roman" w:hAnsi="Times New Roman" w:cs="Times New Roman"/>
          <w:kern w:val="2"/>
          <w:lang w:eastAsia="en-AU"/>
          <w14:ligatures w14:val="standardContextual"/>
        </w:rPr>
        <w:t xml:space="preserve">, </w:t>
      </w:r>
      <w:r w:rsidRPr="00AB1B4C">
        <w:rPr>
          <w:rFonts w:ascii="Times New Roman" w:eastAsia="Times New Roman" w:hAnsi="Times New Roman" w:cs="Times New Roman"/>
          <w:i/>
          <w:iCs/>
          <w:kern w:val="2"/>
          <w:lang w:eastAsia="en-AU"/>
          <w14:ligatures w14:val="standardContextual"/>
        </w:rPr>
        <w:t>Therapeutic Goods Regulations 1990</w:t>
      </w:r>
      <w:r w:rsidRPr="00AB1B4C">
        <w:rPr>
          <w:rFonts w:ascii="Times New Roman" w:eastAsia="Times New Roman" w:hAnsi="Times New Roman" w:cs="Times New Roman"/>
          <w:kern w:val="2"/>
          <w:lang w:eastAsia="en-AU"/>
          <w14:ligatures w14:val="standardContextual"/>
        </w:rPr>
        <w:t xml:space="preserve"> and </w:t>
      </w:r>
      <w:r w:rsidRPr="00AB1B4C">
        <w:rPr>
          <w:rFonts w:ascii="Times New Roman" w:eastAsia="Times New Roman" w:hAnsi="Times New Roman" w:cs="Times New Roman"/>
          <w:i/>
          <w:iCs/>
          <w:kern w:val="2"/>
          <w:lang w:eastAsia="en-AU"/>
          <w14:ligatures w14:val="standardContextual"/>
        </w:rPr>
        <w:t>Therapeutic Goods (Medical Devices) Regulations 2002</w:t>
      </w:r>
      <w:r w:rsidRPr="00AB1B4C">
        <w:rPr>
          <w:rFonts w:ascii="Times New Roman" w:eastAsia="Times New Roman" w:hAnsi="Times New Roman" w:cs="Times New Roman"/>
          <w:kern w:val="2"/>
          <w:lang w:eastAsia="en-AU"/>
          <w14:ligatures w14:val="standardContextual"/>
        </w:rPr>
        <w:t>. These amendments commenced on 1 January 2024 and introduced the following changes:</w:t>
      </w:r>
    </w:p>
    <w:p w14:paraId="38D9B4FA"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13009B09" w14:textId="77777777" w:rsidR="00AB1B4C" w:rsidRPr="00AB1B4C" w:rsidRDefault="00AB1B4C" w:rsidP="00AB1B4C">
      <w:pPr>
        <w:numPr>
          <w:ilvl w:val="0"/>
          <w:numId w:val="2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1948754C" w14:textId="77777777" w:rsidR="00AB1B4C" w:rsidRPr="00AB1B4C" w:rsidRDefault="00AB1B4C" w:rsidP="00AB1B4C">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0BC8B3F6" w14:textId="77777777" w:rsidR="00AB1B4C" w:rsidRPr="00AB1B4C" w:rsidRDefault="00AB1B4C" w:rsidP="00AB1B4C">
      <w:pPr>
        <w:numPr>
          <w:ilvl w:val="0"/>
          <w:numId w:val="2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2DACA58E" w14:textId="77777777" w:rsidR="00AB1B4C" w:rsidRPr="00AB1B4C" w:rsidRDefault="00AB1B4C" w:rsidP="00AB1B4C">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53581379" w14:textId="77777777" w:rsidR="00AB1B4C" w:rsidRPr="00AB1B4C" w:rsidRDefault="00AB1B4C" w:rsidP="00AB1B4C">
      <w:pPr>
        <w:numPr>
          <w:ilvl w:val="0"/>
          <w:numId w:val="2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74EFEF75" w14:textId="777777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33C247ED" w14:textId="062C2F77" w:rsidR="00AB1B4C" w:rsidRPr="00AB1B4C" w:rsidRDefault="00AB1B4C" w:rsidP="00AB1B4C">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AB1B4C">
        <w:rPr>
          <w:rFonts w:ascii="Times New Roman" w:eastAsia="Times New Roman" w:hAnsi="Times New Roman" w:cs="Times New Roman"/>
          <w:kern w:val="2"/>
          <w:lang w:eastAsia="en-AU"/>
          <w14:ligatures w14:val="standardContextual"/>
        </w:rPr>
        <w:t>The Amendment Act, commencing on 1 July 2024, implement</w:t>
      </w:r>
      <w:r w:rsidR="00072085">
        <w:rPr>
          <w:rFonts w:ascii="Times New Roman" w:eastAsia="Times New Roman" w:hAnsi="Times New Roman" w:cs="Times New Roman"/>
          <w:kern w:val="2"/>
          <w:lang w:eastAsia="en-AU"/>
          <w14:ligatures w14:val="standardContextual"/>
        </w:rPr>
        <w:t>s</w:t>
      </w:r>
      <w:r w:rsidRPr="00AB1B4C">
        <w:rPr>
          <w:rFonts w:ascii="Times New Roman" w:eastAsia="Times New Roman" w:hAnsi="Times New Roman" w:cs="Times New Roman"/>
          <w:kern w:val="2"/>
          <w:lang w:eastAsia="en-AU"/>
          <w14:ligatures w14:val="standardContextual"/>
        </w:rPr>
        <w:t xml:space="preserve"> the second stage of reforms to the regulation of vaping goods, principally to prohibit the importation, manufacture</w:t>
      </w:r>
      <w:r w:rsidR="00072085">
        <w:rPr>
          <w:rFonts w:ascii="Times New Roman" w:eastAsia="Times New Roman" w:hAnsi="Times New Roman" w:cs="Times New Roman"/>
          <w:kern w:val="2"/>
          <w:lang w:eastAsia="en-AU"/>
          <w14:ligatures w14:val="standardContextual"/>
        </w:rPr>
        <w:t>,</w:t>
      </w:r>
      <w:r w:rsidR="00826B56">
        <w:rPr>
          <w:rFonts w:ascii="Times New Roman" w:eastAsia="Times New Roman" w:hAnsi="Times New Roman" w:cs="Times New Roman"/>
          <w:kern w:val="2"/>
          <w:lang w:eastAsia="en-AU"/>
          <w14:ligatures w14:val="standardContextual"/>
        </w:rPr>
        <w:t xml:space="preserve"> supply,</w:t>
      </w:r>
      <w:r w:rsidR="00072085">
        <w:rPr>
          <w:rFonts w:ascii="Times New Roman" w:eastAsia="Times New Roman" w:hAnsi="Times New Roman" w:cs="Times New Roman"/>
          <w:kern w:val="2"/>
          <w:lang w:eastAsia="en-AU"/>
          <w14:ligatures w14:val="standardContextual"/>
        </w:rPr>
        <w:t xml:space="preserve"> commercial possession</w:t>
      </w:r>
      <w:r w:rsidR="00826B56">
        <w:rPr>
          <w:rFonts w:ascii="Times New Roman" w:eastAsia="Times New Roman" w:hAnsi="Times New Roman" w:cs="Times New Roman"/>
          <w:kern w:val="2"/>
          <w:lang w:eastAsia="en-AU"/>
          <w14:ligatures w14:val="standardContextual"/>
        </w:rPr>
        <w:t xml:space="preserve"> and</w:t>
      </w:r>
      <w:r w:rsidR="00072085">
        <w:rPr>
          <w:rFonts w:ascii="Times New Roman" w:eastAsia="Times New Roman" w:hAnsi="Times New Roman" w:cs="Times New Roman"/>
          <w:kern w:val="2"/>
          <w:lang w:eastAsia="en-AU"/>
          <w14:ligatures w14:val="standardContextual"/>
        </w:rPr>
        <w:t xml:space="preserve"> advertisement</w:t>
      </w:r>
      <w:r w:rsidRPr="00AB1B4C">
        <w:rPr>
          <w:rFonts w:ascii="Times New Roman" w:eastAsia="Times New Roman" w:hAnsi="Times New Roman" w:cs="Times New Roman"/>
          <w:kern w:val="2"/>
          <w:lang w:eastAsia="en-AU"/>
          <w14:ligatures w14:val="standardContextual"/>
        </w:rPr>
        <w:t xml:space="preserve"> of vaping goods in Australia unless certain requirements under the Act are met. </w:t>
      </w:r>
      <w:r w:rsidR="00072085">
        <w:rPr>
          <w:rFonts w:ascii="Times New Roman" w:eastAsia="Times New Roman" w:hAnsi="Times New Roman" w:cs="Times New Roman"/>
          <w:kern w:val="2"/>
          <w:lang w:eastAsia="en-AU"/>
          <w14:ligatures w14:val="standardContextual"/>
        </w:rPr>
        <w:t xml:space="preserve">Therapeutic vaping goods that meet regulatory requirements for therapeutic good under the Act will continue to be available where clinically appropriate. </w:t>
      </w:r>
      <w:r w:rsidRPr="00AB1B4C">
        <w:rPr>
          <w:rFonts w:ascii="Times New Roman" w:eastAsia="Times New Roman" w:hAnsi="Times New Roman" w:cs="Times New Roman"/>
          <w:kern w:val="2"/>
          <w:lang w:eastAsia="en-AU"/>
          <w14:ligatures w14:val="standardContextual"/>
        </w:rPr>
        <w:t>The reforms align with the Government’s broader objective to significantly reduce the use of tobacco and nicotine products in Australia by 2030, as outlined in the National Tobacco Strategy 2023-2030.</w:t>
      </w:r>
    </w:p>
    <w:p w14:paraId="71657CA4" w14:textId="77777777" w:rsidR="00D84FC3" w:rsidRPr="00AB1B4C" w:rsidRDefault="00D84FC3" w:rsidP="00AB1B4C">
      <w:pPr>
        <w:autoSpaceDE w:val="0"/>
        <w:autoSpaceDN w:val="0"/>
        <w:adjustRightInd w:val="0"/>
        <w:spacing w:after="0" w:line="240" w:lineRule="auto"/>
        <w:rPr>
          <w:rFonts w:ascii="Times New Roman" w:eastAsia="Times New Roman" w:hAnsi="Times New Roman" w:cs="Times New Roman"/>
          <w:bCs/>
          <w:lang w:eastAsia="en-AU"/>
        </w:rPr>
      </w:pPr>
    </w:p>
    <w:p w14:paraId="574E618E" w14:textId="77777777" w:rsidR="00714277" w:rsidRPr="00AB1B4C" w:rsidRDefault="00714277" w:rsidP="00AB1B4C">
      <w:pPr>
        <w:keepNext/>
        <w:autoSpaceDE w:val="0"/>
        <w:autoSpaceDN w:val="0"/>
        <w:adjustRightInd w:val="0"/>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Purpose</w:t>
      </w:r>
    </w:p>
    <w:p w14:paraId="75015761" w14:textId="77777777" w:rsidR="00714277" w:rsidRPr="00AB1B4C" w:rsidRDefault="00714277" w:rsidP="00AB1B4C">
      <w:pPr>
        <w:keepNext/>
        <w:autoSpaceDE w:val="0"/>
        <w:autoSpaceDN w:val="0"/>
        <w:adjustRightInd w:val="0"/>
        <w:spacing w:after="0" w:line="240" w:lineRule="auto"/>
        <w:rPr>
          <w:rFonts w:ascii="Times New Roman" w:eastAsia="Times New Roman" w:hAnsi="Times New Roman" w:cs="Times New Roman"/>
          <w:lang w:eastAsia="en-AU"/>
        </w:rPr>
      </w:pPr>
    </w:p>
    <w:p w14:paraId="3F7930DF" w14:textId="77777777" w:rsidR="005D1B48" w:rsidRPr="00AB1B4C" w:rsidRDefault="005D1B48" w:rsidP="00AB1B4C">
      <w:pPr>
        <w:keepNext/>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The Determination is made under subsection 41P(3) of the Act. It determines, for the purposes of the Act, specified classes of goods that are not vaping goods.</w:t>
      </w:r>
    </w:p>
    <w:p w14:paraId="2754A052" w14:textId="77777777"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p>
    <w:p w14:paraId="7497444D" w14:textId="229D3AA7"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Specifically, the Determination determines that therapeutic goods that contain nicotine in a liquid form, which are included in the Register, are not vaping goods and are therefore not subject to the controls in Chapter 4A of the Act, if the</w:t>
      </w:r>
      <w:r w:rsidR="00A364A7" w:rsidRPr="00AB1B4C">
        <w:rPr>
          <w:rFonts w:ascii="Times New Roman" w:eastAsia="Times New Roman" w:hAnsi="Times New Roman" w:cs="Times New Roman"/>
          <w:lang w:eastAsia="en-AU"/>
        </w:rPr>
        <w:t xml:space="preserve"> goods</w:t>
      </w:r>
      <w:r w:rsidRPr="00AB1B4C">
        <w:rPr>
          <w:rFonts w:ascii="Times New Roman" w:eastAsia="Times New Roman" w:hAnsi="Times New Roman" w:cs="Times New Roman"/>
          <w:lang w:eastAsia="en-AU"/>
        </w:rPr>
        <w:t xml:space="preserve"> are</w:t>
      </w:r>
      <w:r w:rsidR="00A364A7" w:rsidRPr="00AB1B4C">
        <w:rPr>
          <w:rFonts w:ascii="Times New Roman" w:eastAsia="Times New Roman" w:hAnsi="Times New Roman" w:cs="Times New Roman"/>
          <w:lang w:eastAsia="en-AU"/>
        </w:rPr>
        <w:t xml:space="preserve"> for</w:t>
      </w:r>
      <w:r w:rsidRPr="00AB1B4C">
        <w:rPr>
          <w:rFonts w:ascii="Times New Roman" w:eastAsia="Times New Roman" w:hAnsi="Times New Roman" w:cs="Times New Roman"/>
          <w:lang w:eastAsia="en-AU"/>
        </w:rPr>
        <w:t>:</w:t>
      </w:r>
    </w:p>
    <w:p w14:paraId="6A2427FE" w14:textId="04DFD4D7" w:rsidR="005D1B48" w:rsidRPr="00AB1B4C" w:rsidRDefault="005D1B48"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oromucosal or transdermal administration; and</w:t>
      </w:r>
    </w:p>
    <w:p w14:paraId="081F3C61" w14:textId="19F4EA1D" w:rsidR="005D1B48" w:rsidRPr="00AB1B4C" w:rsidRDefault="005D1B48" w:rsidP="00AB1B4C">
      <w:pPr>
        <w:pStyle w:val="ListParagraph"/>
        <w:numPr>
          <w:ilvl w:val="0"/>
          <w:numId w:val="2"/>
        </w:numPr>
        <w:autoSpaceDE w:val="0"/>
        <w:autoSpaceDN w:val="0"/>
        <w:adjustRightInd w:val="0"/>
        <w:spacing w:before="0" w:beforeAutospacing="0" w:after="0" w:afterAutospacing="0"/>
        <w:ind w:left="714" w:hanging="357"/>
        <w:rPr>
          <w:sz w:val="22"/>
          <w:szCs w:val="22"/>
        </w:rPr>
      </w:pPr>
      <w:r w:rsidRPr="00AB1B4C">
        <w:rPr>
          <w:sz w:val="22"/>
          <w:szCs w:val="22"/>
        </w:rPr>
        <w:t>use as an aid in the withdrawal either from tobacco smoking or nicotine vaping.</w:t>
      </w:r>
    </w:p>
    <w:p w14:paraId="315C0771" w14:textId="77777777"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p>
    <w:p w14:paraId="3296485A" w14:textId="431C77D8"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The purpose of this Determination is to exclude some common nicotine replacement therapies that contain nicotine in solution from the controls of Chapter 4A of the Act</w:t>
      </w:r>
      <w:r w:rsidR="00A364A7" w:rsidRPr="00AB1B4C">
        <w:rPr>
          <w:rFonts w:ascii="Times New Roman" w:eastAsia="Times New Roman" w:hAnsi="Times New Roman" w:cs="Times New Roman"/>
          <w:lang w:eastAsia="en-AU"/>
        </w:rPr>
        <w:t xml:space="preserve">, which </w:t>
      </w:r>
      <w:r w:rsidRPr="00AB1B4C">
        <w:rPr>
          <w:rFonts w:ascii="Times New Roman" w:eastAsia="Times New Roman" w:hAnsi="Times New Roman" w:cs="Times New Roman"/>
          <w:lang w:eastAsia="en-AU"/>
        </w:rPr>
        <w:t xml:space="preserve">apply to vaping goods, in circumstances where the goods are included in the Register. </w:t>
      </w:r>
    </w:p>
    <w:p w14:paraId="4A62776A" w14:textId="77777777" w:rsidR="005D1B48"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p>
    <w:p w14:paraId="4E145844" w14:textId="406FDFAE" w:rsidR="00577A4E" w:rsidRPr="00AB1B4C" w:rsidRDefault="005D1B48"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lastRenderedPageBreak/>
        <w:t xml:space="preserve">It is appropriate to exclude these goods from the controls in Chapter 4A of the Act to ensure their continued availability outside pharmacy settings for persons seeking access to nicotine replacement therapy goods. Such goods are unrelated to the harms of vaping, and the quantities of nicotine in solution contained </w:t>
      </w:r>
      <w:r w:rsidR="00A364A7" w:rsidRPr="00AB1B4C">
        <w:rPr>
          <w:rFonts w:ascii="Times New Roman" w:eastAsia="Times New Roman" w:hAnsi="Times New Roman" w:cs="Times New Roman"/>
          <w:lang w:eastAsia="en-AU"/>
        </w:rPr>
        <w:t>therein</w:t>
      </w:r>
      <w:r w:rsidRPr="00AB1B4C">
        <w:rPr>
          <w:rFonts w:ascii="Times New Roman" w:eastAsia="Times New Roman" w:hAnsi="Times New Roman" w:cs="Times New Roman"/>
          <w:lang w:eastAsia="en-AU"/>
        </w:rPr>
        <w:t xml:space="preserve"> are small enough such that </w:t>
      </w:r>
      <w:r w:rsidR="00A364A7" w:rsidRPr="00AB1B4C">
        <w:rPr>
          <w:rFonts w:ascii="Times New Roman" w:eastAsia="Times New Roman" w:hAnsi="Times New Roman" w:cs="Times New Roman"/>
          <w:lang w:eastAsia="en-AU"/>
        </w:rPr>
        <w:t xml:space="preserve">the goods </w:t>
      </w:r>
      <w:r w:rsidRPr="00AB1B4C">
        <w:rPr>
          <w:rFonts w:ascii="Times New Roman" w:eastAsia="Times New Roman" w:hAnsi="Times New Roman" w:cs="Times New Roman"/>
          <w:lang w:eastAsia="en-AU"/>
        </w:rPr>
        <w:t xml:space="preserve">are unlikely to be diverted for illicit purposes. </w:t>
      </w:r>
      <w:r w:rsidR="00A364A7" w:rsidRPr="00AB1B4C">
        <w:rPr>
          <w:rFonts w:ascii="Times New Roman" w:eastAsia="Times New Roman" w:hAnsi="Times New Roman" w:cs="Times New Roman"/>
          <w:lang w:eastAsia="en-AU"/>
        </w:rPr>
        <w:t>These goods</w:t>
      </w:r>
      <w:r w:rsidRPr="00AB1B4C">
        <w:rPr>
          <w:rFonts w:ascii="Times New Roman" w:eastAsia="Times New Roman" w:hAnsi="Times New Roman" w:cs="Times New Roman"/>
          <w:lang w:eastAsia="en-AU"/>
        </w:rPr>
        <w:t xml:space="preserve"> have been evaluated by the TGA for </w:t>
      </w:r>
      <w:r w:rsidR="00A364A7" w:rsidRPr="00AB1B4C">
        <w:rPr>
          <w:rFonts w:ascii="Times New Roman" w:eastAsia="Times New Roman" w:hAnsi="Times New Roman" w:cs="Times New Roman"/>
          <w:lang w:eastAsia="en-AU"/>
        </w:rPr>
        <w:t xml:space="preserve">quality, </w:t>
      </w:r>
      <w:r w:rsidRPr="00AB1B4C">
        <w:rPr>
          <w:rFonts w:ascii="Times New Roman" w:eastAsia="Times New Roman" w:hAnsi="Times New Roman" w:cs="Times New Roman"/>
          <w:lang w:eastAsia="en-AU"/>
        </w:rPr>
        <w:t xml:space="preserve">safety and efficacy </w:t>
      </w:r>
      <w:r w:rsidR="001B3365" w:rsidRPr="00AB1B4C">
        <w:rPr>
          <w:rFonts w:ascii="Times New Roman" w:eastAsia="Times New Roman" w:hAnsi="Times New Roman" w:cs="Times New Roman"/>
          <w:lang w:eastAsia="en-AU"/>
        </w:rPr>
        <w:t>prior to inclusion in the Register</w:t>
      </w:r>
      <w:r w:rsidR="0096734B" w:rsidRPr="00AB1B4C">
        <w:rPr>
          <w:rFonts w:ascii="Times New Roman" w:eastAsia="Times New Roman" w:hAnsi="Times New Roman" w:cs="Times New Roman"/>
          <w:lang w:eastAsia="en-AU"/>
        </w:rPr>
        <w:t>.</w:t>
      </w:r>
      <w:r w:rsidRPr="00AB1B4C">
        <w:rPr>
          <w:rFonts w:ascii="Times New Roman" w:eastAsia="Times New Roman" w:hAnsi="Times New Roman" w:cs="Times New Roman"/>
          <w:lang w:eastAsia="en-AU"/>
        </w:rPr>
        <w:t xml:space="preserve"> To ensure that such goods can continue to be supplied outside </w:t>
      </w:r>
      <w:r w:rsidR="001B3365" w:rsidRPr="00AB1B4C">
        <w:rPr>
          <w:rFonts w:ascii="Times New Roman" w:eastAsia="Times New Roman" w:hAnsi="Times New Roman" w:cs="Times New Roman"/>
          <w:lang w:eastAsia="en-AU"/>
        </w:rPr>
        <w:t>pharmacy settings in accordance with scheduling requirements</w:t>
      </w:r>
      <w:r w:rsidRPr="00AB1B4C">
        <w:rPr>
          <w:rFonts w:ascii="Times New Roman" w:eastAsia="Times New Roman" w:hAnsi="Times New Roman" w:cs="Times New Roman"/>
          <w:lang w:eastAsia="en-AU"/>
        </w:rPr>
        <w:t xml:space="preserve">, the Minister may make a determination that </w:t>
      </w:r>
      <w:r w:rsidR="001B3365" w:rsidRPr="00AB1B4C">
        <w:rPr>
          <w:rFonts w:ascii="Times New Roman" w:eastAsia="Times New Roman" w:hAnsi="Times New Roman" w:cs="Times New Roman"/>
          <w:lang w:eastAsia="en-AU"/>
        </w:rPr>
        <w:t xml:space="preserve">these goods </w:t>
      </w:r>
      <w:r w:rsidRPr="00AB1B4C">
        <w:rPr>
          <w:rFonts w:ascii="Times New Roman" w:eastAsia="Times New Roman" w:hAnsi="Times New Roman" w:cs="Times New Roman"/>
          <w:lang w:eastAsia="en-AU"/>
        </w:rPr>
        <w:t>are not vaping goods for the purposes of the Act.</w:t>
      </w:r>
    </w:p>
    <w:p w14:paraId="41F1A36D" w14:textId="77777777" w:rsidR="006775F4" w:rsidRPr="00AB1B4C" w:rsidRDefault="006775F4" w:rsidP="00AB1B4C">
      <w:pPr>
        <w:autoSpaceDE w:val="0"/>
        <w:autoSpaceDN w:val="0"/>
        <w:adjustRightInd w:val="0"/>
        <w:spacing w:after="0" w:line="240" w:lineRule="auto"/>
        <w:rPr>
          <w:rFonts w:ascii="Times New Roman" w:eastAsia="Times New Roman" w:hAnsi="Times New Roman" w:cs="Times New Roman"/>
          <w:lang w:eastAsia="en-AU"/>
        </w:rPr>
      </w:pPr>
    </w:p>
    <w:p w14:paraId="609EBCBB" w14:textId="5ED76AF1" w:rsidR="003A4806" w:rsidRPr="00AB1B4C" w:rsidRDefault="003A4806" w:rsidP="00AB1B4C">
      <w:pPr>
        <w:keepNext/>
        <w:spacing w:after="0" w:line="240" w:lineRule="auto"/>
        <w:rPr>
          <w:rFonts w:ascii="Times New Roman" w:eastAsia="Times New Roman" w:hAnsi="Times New Roman" w:cs="Times New Roman"/>
          <w:b/>
          <w:bCs/>
          <w:lang w:eastAsia="en-AU"/>
        </w:rPr>
      </w:pPr>
      <w:r w:rsidRPr="00AB1B4C">
        <w:rPr>
          <w:rFonts w:ascii="Times New Roman" w:eastAsia="Times New Roman" w:hAnsi="Times New Roman" w:cs="Times New Roman"/>
          <w:b/>
          <w:bCs/>
          <w:lang w:eastAsia="en-AU"/>
        </w:rPr>
        <w:t>Human rights implications</w:t>
      </w:r>
    </w:p>
    <w:p w14:paraId="44BB2C26" w14:textId="77777777" w:rsidR="003A4806" w:rsidRPr="00AB1B4C" w:rsidRDefault="003A4806" w:rsidP="00AB1B4C">
      <w:pPr>
        <w:keepNext/>
        <w:spacing w:after="0" w:line="240" w:lineRule="auto"/>
        <w:contextualSpacing/>
        <w:rPr>
          <w:rFonts w:ascii="Times New Roman" w:eastAsia="Times New Roman" w:hAnsi="Times New Roman" w:cs="Times New Roman"/>
          <w:lang w:val="en-US" w:eastAsia="en-AU"/>
        </w:rPr>
      </w:pPr>
    </w:p>
    <w:p w14:paraId="6B581DA9" w14:textId="77777777" w:rsidR="006775F4" w:rsidRPr="00AB1B4C" w:rsidRDefault="006775F4" w:rsidP="00AB1B4C">
      <w:pPr>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The Determination engages the right to health in Article 12 of the International Covenant on Economic, Social and Cultural rights (the ICESCR). Article 12 of the ICESCR promotes the right of all individuals to enjoy the highest attainable standards of physical and mental health, and includes an obligation to take reasonable measures within available resources to progressively secure broader enjoyment of the right.</w:t>
      </w:r>
    </w:p>
    <w:p w14:paraId="2E76C200" w14:textId="77777777" w:rsidR="006775F4" w:rsidRPr="00AB1B4C" w:rsidRDefault="006775F4" w:rsidP="00AB1B4C">
      <w:pPr>
        <w:spacing w:after="0" w:line="240" w:lineRule="auto"/>
        <w:rPr>
          <w:rFonts w:ascii="Times New Roman" w:eastAsia="Times New Roman" w:hAnsi="Times New Roman" w:cs="Times New Roman"/>
          <w:lang w:eastAsia="en-AU"/>
        </w:rPr>
      </w:pPr>
    </w:p>
    <w:p w14:paraId="1CFD392B" w14:textId="77777777" w:rsidR="006775F4" w:rsidRPr="00AB1B4C" w:rsidRDefault="006775F4" w:rsidP="00AB1B4C">
      <w:pPr>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In </w:t>
      </w:r>
      <w:r w:rsidRPr="00AB1B4C">
        <w:rPr>
          <w:rFonts w:ascii="Times New Roman" w:eastAsia="Times New Roman" w:hAnsi="Times New Roman" w:cs="Times New Roman"/>
          <w:i/>
          <w:iCs/>
          <w:lang w:eastAsia="en-AU"/>
        </w:rPr>
        <w:t>General Comment No. 14: The Right to the Highest Attainable Standard of Health</w:t>
      </w:r>
      <w:r w:rsidRPr="00AB1B4C">
        <w:rPr>
          <w:rFonts w:ascii="Times New Roman" w:eastAsia="Times New Roman" w:hAnsi="Times New Roman" w:cs="Times New Roman"/>
          <w:lang w:eastAsia="en-AU"/>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3986DED1" w14:textId="77777777" w:rsidR="006775F4" w:rsidRPr="00AB1B4C" w:rsidRDefault="006775F4" w:rsidP="00AB1B4C">
      <w:pPr>
        <w:spacing w:after="0" w:line="240" w:lineRule="auto"/>
        <w:rPr>
          <w:rFonts w:ascii="Times New Roman" w:eastAsia="Times New Roman" w:hAnsi="Times New Roman" w:cs="Times New Roman"/>
          <w:lang w:eastAsia="en-AU"/>
        </w:rPr>
      </w:pPr>
    </w:p>
    <w:p w14:paraId="061EDA9C" w14:textId="05E48CEE" w:rsidR="006775F4" w:rsidRPr="00AB1B4C" w:rsidRDefault="006775F4" w:rsidP="00AB1B4C">
      <w:pPr>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Vaping has been associated with a range of short-term health risks and its long-term health effects are still unknown. Vape marketing and use in the community has increased rapidly in recent years, particularly among </w:t>
      </w:r>
      <w:r w:rsidR="00AD111F" w:rsidRPr="00AB1B4C">
        <w:rPr>
          <w:rFonts w:ascii="Times New Roman" w:eastAsia="Times New Roman" w:hAnsi="Times New Roman" w:cs="Times New Roman"/>
          <w:lang w:eastAsia="en-AU"/>
        </w:rPr>
        <w:t>youth and young adults</w:t>
      </w:r>
      <w:r w:rsidRPr="00AB1B4C">
        <w:rPr>
          <w:rFonts w:ascii="Times New Roman" w:eastAsia="Times New Roman" w:hAnsi="Times New Roman" w:cs="Times New Roman"/>
          <w:lang w:eastAsia="en-AU"/>
        </w:rPr>
        <w:t xml:space="preserve"> and poses a major risk to population health and Australia’s success in tobacco control.</w:t>
      </w:r>
    </w:p>
    <w:p w14:paraId="68B54E9D" w14:textId="77777777" w:rsidR="006775F4" w:rsidRPr="00AB1B4C" w:rsidRDefault="006775F4" w:rsidP="00AB1B4C">
      <w:pPr>
        <w:spacing w:after="0" w:line="240" w:lineRule="auto"/>
        <w:rPr>
          <w:rFonts w:ascii="Times New Roman" w:eastAsia="Times New Roman" w:hAnsi="Times New Roman" w:cs="Times New Roman"/>
          <w:lang w:eastAsia="en-AU"/>
        </w:rPr>
      </w:pPr>
    </w:p>
    <w:p w14:paraId="0E95C2DE" w14:textId="1B515ED6" w:rsidR="006775F4" w:rsidRPr="00AB1B4C" w:rsidRDefault="006775F4" w:rsidP="00AB1B4C">
      <w:pPr>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 xml:space="preserve">The reforms to the regulation of vapes support the availability of therapeutic vaping goods to persons who require such goods for smoking cessation or the management of nicotine dependence under the supervision of a health </w:t>
      </w:r>
      <w:r w:rsidR="001B6898" w:rsidRPr="00AB1B4C">
        <w:rPr>
          <w:rFonts w:ascii="Times New Roman" w:eastAsia="Times New Roman" w:hAnsi="Times New Roman" w:cs="Times New Roman"/>
          <w:lang w:eastAsia="en-AU"/>
        </w:rPr>
        <w:t>practitioner and</w:t>
      </w:r>
      <w:r w:rsidRPr="00AB1B4C">
        <w:rPr>
          <w:rFonts w:ascii="Times New Roman" w:eastAsia="Times New Roman" w:hAnsi="Times New Roman" w:cs="Times New Roman"/>
          <w:lang w:eastAsia="en-AU"/>
        </w:rPr>
        <w:t xml:space="preserve"> ensure the application of minimum quality and safety standards to vaping goods.</w:t>
      </w:r>
    </w:p>
    <w:p w14:paraId="22616C5B" w14:textId="77777777" w:rsidR="006775F4" w:rsidRPr="00AB1B4C" w:rsidRDefault="006775F4" w:rsidP="00AB1B4C">
      <w:pPr>
        <w:spacing w:after="0" w:line="240" w:lineRule="auto"/>
        <w:rPr>
          <w:rFonts w:ascii="Times New Roman" w:eastAsia="Times New Roman" w:hAnsi="Times New Roman" w:cs="Times New Roman"/>
          <w:lang w:eastAsia="en-AU"/>
        </w:rPr>
      </w:pPr>
    </w:p>
    <w:p w14:paraId="0E86B142" w14:textId="50B4A9E7" w:rsidR="006775F4" w:rsidRPr="00AB1B4C" w:rsidRDefault="006775F4" w:rsidP="00AB1B4C">
      <w:pPr>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0B0181A4" w14:textId="77777777" w:rsidR="00114385" w:rsidRPr="00AB1B4C" w:rsidRDefault="00114385" w:rsidP="00AB1B4C">
      <w:pPr>
        <w:autoSpaceDE w:val="0"/>
        <w:autoSpaceDN w:val="0"/>
        <w:adjustRightInd w:val="0"/>
        <w:spacing w:after="0" w:line="240" w:lineRule="auto"/>
        <w:rPr>
          <w:rFonts w:ascii="Times New Roman" w:eastAsia="Times New Roman" w:hAnsi="Times New Roman" w:cs="Times New Roman"/>
          <w:lang w:eastAsia="en-AU"/>
        </w:rPr>
      </w:pPr>
    </w:p>
    <w:p w14:paraId="5B907415" w14:textId="17B8488B" w:rsidR="006775F4" w:rsidRPr="00AB1B4C" w:rsidRDefault="00FC6383" w:rsidP="00AB1B4C">
      <w:pPr>
        <w:autoSpaceDE w:val="0"/>
        <w:autoSpaceDN w:val="0"/>
        <w:adjustRightInd w:val="0"/>
        <w:spacing w:after="0" w:line="240" w:lineRule="auto"/>
        <w:rPr>
          <w:rFonts w:ascii="Times New Roman" w:eastAsia="Times New Roman" w:hAnsi="Times New Roman" w:cs="Times New Roman"/>
          <w:lang w:eastAsia="en-AU"/>
        </w:rPr>
      </w:pPr>
      <w:r w:rsidRPr="00AB1B4C">
        <w:rPr>
          <w:rFonts w:ascii="Times New Roman" w:eastAsia="Times New Roman" w:hAnsi="Times New Roman" w:cs="Times New Roman"/>
          <w:lang w:eastAsia="en-AU"/>
        </w:rPr>
        <w:t>The Determination takes positive steps to promote the right to health by supporting the reforms to the regulation of vapes</w:t>
      </w:r>
      <w:r w:rsidR="005D1B48" w:rsidRPr="00AB1B4C">
        <w:rPr>
          <w:rFonts w:ascii="Times New Roman" w:eastAsia="Times New Roman" w:hAnsi="Times New Roman" w:cs="Times New Roman"/>
          <w:lang w:eastAsia="en-AU"/>
        </w:rPr>
        <w:t xml:space="preserve">, and by </w:t>
      </w:r>
      <w:r w:rsidR="00E4175C" w:rsidRPr="00AB1B4C">
        <w:rPr>
          <w:rFonts w:ascii="Times New Roman" w:eastAsia="Times New Roman" w:hAnsi="Times New Roman" w:cs="Times New Roman"/>
          <w:lang w:eastAsia="en-AU"/>
        </w:rPr>
        <w:t>allow</w:t>
      </w:r>
      <w:r w:rsidR="005D1B48" w:rsidRPr="00AB1B4C">
        <w:rPr>
          <w:rFonts w:ascii="Times New Roman" w:eastAsia="Times New Roman" w:hAnsi="Times New Roman" w:cs="Times New Roman"/>
          <w:lang w:eastAsia="en-AU"/>
        </w:rPr>
        <w:t>ing</w:t>
      </w:r>
      <w:r w:rsidR="00E4175C" w:rsidRPr="00AB1B4C">
        <w:rPr>
          <w:rFonts w:ascii="Times New Roman" w:eastAsia="Times New Roman" w:hAnsi="Times New Roman" w:cs="Times New Roman"/>
          <w:lang w:eastAsia="en-AU"/>
        </w:rPr>
        <w:t xml:space="preserve"> consumers to be able to access goods with established safety and quality information for use as an aid in withdrawal either from tobacco smoking or nicotine vaping in a wider variety of supply chains such as supermarkets</w:t>
      </w:r>
      <w:r w:rsidR="008F1A1B" w:rsidRPr="00AB1B4C">
        <w:rPr>
          <w:rFonts w:ascii="Times New Roman" w:eastAsia="Times New Roman" w:hAnsi="Times New Roman" w:cs="Times New Roman"/>
          <w:lang w:eastAsia="en-AU"/>
        </w:rPr>
        <w:t xml:space="preserve">. </w:t>
      </w:r>
      <w:r w:rsidR="00E4175C" w:rsidRPr="00AB1B4C">
        <w:rPr>
          <w:rFonts w:ascii="Times New Roman" w:eastAsia="Times New Roman" w:hAnsi="Times New Roman" w:cs="Times New Roman"/>
          <w:lang w:eastAsia="en-AU"/>
        </w:rPr>
        <w:t xml:space="preserve">Without this Determination, these goods which are </w:t>
      </w:r>
      <w:r w:rsidR="005D1B48" w:rsidRPr="00AB1B4C">
        <w:rPr>
          <w:rFonts w:ascii="Times New Roman" w:eastAsia="Times New Roman" w:hAnsi="Times New Roman" w:cs="Times New Roman"/>
          <w:lang w:eastAsia="en-AU"/>
        </w:rPr>
        <w:t xml:space="preserve">currently </w:t>
      </w:r>
      <w:r w:rsidR="00E4175C" w:rsidRPr="00AB1B4C">
        <w:rPr>
          <w:rFonts w:ascii="Times New Roman" w:eastAsia="Times New Roman" w:hAnsi="Times New Roman" w:cs="Times New Roman"/>
          <w:lang w:eastAsia="en-AU"/>
        </w:rPr>
        <w:t>available from supermarkets and pharmacies w</w:t>
      </w:r>
      <w:r w:rsidR="005D1B48" w:rsidRPr="00AB1B4C">
        <w:rPr>
          <w:rFonts w:ascii="Times New Roman" w:eastAsia="Times New Roman" w:hAnsi="Times New Roman" w:cs="Times New Roman"/>
          <w:lang w:eastAsia="en-AU"/>
        </w:rPr>
        <w:t>ould</w:t>
      </w:r>
      <w:r w:rsidR="00E4175C" w:rsidRPr="00AB1B4C">
        <w:rPr>
          <w:rFonts w:ascii="Times New Roman" w:eastAsia="Times New Roman" w:hAnsi="Times New Roman" w:cs="Times New Roman"/>
          <w:lang w:eastAsia="en-AU"/>
        </w:rPr>
        <w:t xml:space="preserve"> only be available from pharmacies</w:t>
      </w:r>
      <w:r w:rsidR="0055209F" w:rsidRPr="00AB1B4C">
        <w:rPr>
          <w:rFonts w:ascii="Times New Roman" w:eastAsia="Times New Roman" w:hAnsi="Times New Roman" w:cs="Times New Roman"/>
          <w:lang w:eastAsia="en-AU"/>
        </w:rPr>
        <w:t>. As such, the Determination supports</w:t>
      </w:r>
      <w:r w:rsidR="005D1B48" w:rsidRPr="00AB1B4C">
        <w:rPr>
          <w:rFonts w:ascii="Times New Roman" w:eastAsia="Times New Roman" w:hAnsi="Times New Roman" w:cs="Times New Roman"/>
          <w:lang w:eastAsia="en-AU"/>
        </w:rPr>
        <w:t xml:space="preserve"> access for Australian consumers </w:t>
      </w:r>
      <w:r w:rsidR="0055209F" w:rsidRPr="00AB1B4C">
        <w:rPr>
          <w:rFonts w:ascii="Times New Roman" w:eastAsia="Times New Roman" w:hAnsi="Times New Roman" w:cs="Times New Roman"/>
          <w:lang w:eastAsia="en-AU"/>
        </w:rPr>
        <w:t xml:space="preserve">to these products to assist with their </w:t>
      </w:r>
      <w:r w:rsidR="005D1B48" w:rsidRPr="00AB1B4C">
        <w:rPr>
          <w:rFonts w:ascii="Times New Roman" w:eastAsia="Times New Roman" w:hAnsi="Times New Roman" w:cs="Times New Roman"/>
          <w:lang w:eastAsia="en-AU"/>
        </w:rPr>
        <w:t>endeavour</w:t>
      </w:r>
      <w:r w:rsidR="0055209F" w:rsidRPr="00AB1B4C">
        <w:rPr>
          <w:rFonts w:ascii="Times New Roman" w:eastAsia="Times New Roman" w:hAnsi="Times New Roman" w:cs="Times New Roman"/>
          <w:lang w:eastAsia="en-AU"/>
        </w:rPr>
        <w:t>s</w:t>
      </w:r>
      <w:r w:rsidR="005D1B48" w:rsidRPr="00AB1B4C">
        <w:rPr>
          <w:rFonts w:ascii="Times New Roman" w:eastAsia="Times New Roman" w:hAnsi="Times New Roman" w:cs="Times New Roman"/>
          <w:lang w:eastAsia="en-AU"/>
        </w:rPr>
        <w:t xml:space="preserve"> to quit smoking or vaping</w:t>
      </w:r>
      <w:r w:rsidR="00E4175C" w:rsidRPr="00AB1B4C">
        <w:rPr>
          <w:rFonts w:ascii="Times New Roman" w:eastAsia="Times New Roman" w:hAnsi="Times New Roman" w:cs="Times New Roman"/>
          <w:lang w:eastAsia="en-AU"/>
        </w:rPr>
        <w:t>.</w:t>
      </w:r>
    </w:p>
    <w:p w14:paraId="3BC73932" w14:textId="77777777" w:rsidR="00281EB8" w:rsidRPr="00AB1B4C" w:rsidRDefault="00281EB8" w:rsidP="00AB1B4C">
      <w:pPr>
        <w:autoSpaceDE w:val="0"/>
        <w:autoSpaceDN w:val="0"/>
        <w:adjustRightInd w:val="0"/>
        <w:spacing w:after="0" w:line="240" w:lineRule="auto"/>
        <w:rPr>
          <w:rFonts w:ascii="Times New Roman" w:eastAsia="Times New Roman" w:hAnsi="Times New Roman" w:cs="Times New Roman"/>
          <w:lang w:eastAsia="en-AU"/>
        </w:rPr>
      </w:pPr>
    </w:p>
    <w:p w14:paraId="64E9F4E0" w14:textId="77777777" w:rsidR="00281EB8" w:rsidRPr="00AB1B4C" w:rsidRDefault="00281EB8" w:rsidP="00AB1B4C">
      <w:pPr>
        <w:keepNext/>
        <w:spacing w:after="0" w:line="240" w:lineRule="auto"/>
        <w:contextualSpacing/>
        <w:rPr>
          <w:rFonts w:ascii="Times New Roman" w:hAnsi="Times New Roman" w:cs="Times New Roman"/>
          <w:b/>
          <w:bCs/>
          <w:color w:val="000000"/>
          <w:shd w:val="clear" w:color="auto" w:fill="FFFFFF"/>
        </w:rPr>
      </w:pPr>
      <w:r w:rsidRPr="00AB1B4C">
        <w:rPr>
          <w:rFonts w:ascii="Times New Roman" w:hAnsi="Times New Roman" w:cs="Times New Roman"/>
          <w:b/>
          <w:bCs/>
          <w:color w:val="000000"/>
          <w:shd w:val="clear" w:color="auto" w:fill="FFFFFF"/>
        </w:rPr>
        <w:t>Conclusion</w:t>
      </w:r>
    </w:p>
    <w:p w14:paraId="7E641AAD" w14:textId="77777777" w:rsidR="00281EB8" w:rsidRPr="00AB1B4C" w:rsidRDefault="00281EB8" w:rsidP="00AB1B4C">
      <w:pPr>
        <w:keepNext/>
        <w:spacing w:after="0" w:line="240" w:lineRule="auto"/>
        <w:contextualSpacing/>
        <w:rPr>
          <w:rFonts w:ascii="Times New Roman" w:hAnsi="Times New Roman" w:cs="Times New Roman"/>
          <w:color w:val="000000"/>
          <w:shd w:val="clear" w:color="auto" w:fill="FFFFFF"/>
        </w:rPr>
      </w:pPr>
    </w:p>
    <w:p w14:paraId="0776F713" w14:textId="57FCDD8E" w:rsidR="00A51390" w:rsidRPr="00AB1B4C" w:rsidRDefault="00E2509B" w:rsidP="00AB1B4C">
      <w:pPr>
        <w:keepNext/>
        <w:spacing w:after="0" w:line="240" w:lineRule="auto"/>
        <w:rPr>
          <w:rFonts w:ascii="Times New Roman" w:hAnsi="Times New Roman" w:cs="Times New Roman"/>
          <w:color w:val="000000"/>
          <w:shd w:val="clear" w:color="auto" w:fill="FFFFFF"/>
        </w:rPr>
      </w:pPr>
      <w:r w:rsidRPr="00AB1B4C">
        <w:rPr>
          <w:rFonts w:ascii="Times New Roman" w:eastAsia="Times New Roman" w:hAnsi="Times New Roman" w:cs="Times New Roman"/>
          <w:lang w:eastAsia="en-AU"/>
        </w:rPr>
        <w:t>The Determination is compatible with human rights because it promotes the right to health in Article 12 of the ICESCR and otherwise does not raise any other human rights issues.</w:t>
      </w:r>
    </w:p>
    <w:sectPr w:rsidR="00A51390" w:rsidRPr="00AB1B4C"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6B79" w14:textId="77777777" w:rsidR="00816500" w:rsidRDefault="00816500">
      <w:pPr>
        <w:spacing w:after="0" w:line="240" w:lineRule="auto"/>
      </w:pPr>
      <w:r>
        <w:separator/>
      </w:r>
    </w:p>
  </w:endnote>
  <w:endnote w:type="continuationSeparator" w:id="0">
    <w:p w14:paraId="37EF5BAD" w14:textId="77777777" w:rsidR="00816500" w:rsidRDefault="0081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E81781" w:rsidRPr="00AC5813" w:rsidRDefault="00F92A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C66C" w14:textId="77777777" w:rsidR="00816500" w:rsidRDefault="00816500">
      <w:pPr>
        <w:spacing w:after="0" w:line="240" w:lineRule="auto"/>
      </w:pPr>
      <w:r>
        <w:separator/>
      </w:r>
    </w:p>
  </w:footnote>
  <w:footnote w:type="continuationSeparator" w:id="0">
    <w:p w14:paraId="6C5F0FA5" w14:textId="77777777" w:rsidR="00816500" w:rsidRDefault="00816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56F"/>
    <w:multiLevelType w:val="hybridMultilevel"/>
    <w:tmpl w:val="B922CB78"/>
    <w:lvl w:ilvl="0" w:tplc="529228F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963EA"/>
    <w:multiLevelType w:val="multilevel"/>
    <w:tmpl w:val="9BF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052D1F"/>
    <w:multiLevelType w:val="multilevel"/>
    <w:tmpl w:val="605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B496D"/>
    <w:multiLevelType w:val="hybridMultilevel"/>
    <w:tmpl w:val="5FD4D84E"/>
    <w:lvl w:ilvl="0" w:tplc="A858A2A4">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92E9D"/>
    <w:multiLevelType w:val="hybridMultilevel"/>
    <w:tmpl w:val="9612DF24"/>
    <w:lvl w:ilvl="0" w:tplc="00DAF5BA">
      <w:start w:val="1"/>
      <w:numFmt w:val="bullet"/>
      <w:lvlText w:val=""/>
      <w:lvlJc w:val="left"/>
      <w:pPr>
        <w:ind w:left="3933" w:hanging="360"/>
      </w:pPr>
      <w:rPr>
        <w:rFonts w:ascii="Symbol" w:hAnsi="Symbol" w:hint="default"/>
        <w:sz w:val="22"/>
        <w:szCs w:val="22"/>
      </w:rPr>
    </w:lvl>
    <w:lvl w:ilvl="1" w:tplc="0C090003">
      <w:start w:val="1"/>
      <w:numFmt w:val="bullet"/>
      <w:lvlText w:val="o"/>
      <w:lvlJc w:val="left"/>
      <w:pPr>
        <w:ind w:left="4653" w:hanging="360"/>
      </w:pPr>
      <w:rPr>
        <w:rFonts w:ascii="Courier New" w:hAnsi="Courier New" w:cs="Courier New" w:hint="default"/>
      </w:rPr>
    </w:lvl>
    <w:lvl w:ilvl="2" w:tplc="0C090005" w:tentative="1">
      <w:start w:val="1"/>
      <w:numFmt w:val="bullet"/>
      <w:lvlText w:val=""/>
      <w:lvlJc w:val="left"/>
      <w:pPr>
        <w:ind w:left="5373" w:hanging="360"/>
      </w:pPr>
      <w:rPr>
        <w:rFonts w:ascii="Wingdings" w:hAnsi="Wingdings" w:hint="default"/>
      </w:rPr>
    </w:lvl>
    <w:lvl w:ilvl="3" w:tplc="0C090001" w:tentative="1">
      <w:start w:val="1"/>
      <w:numFmt w:val="bullet"/>
      <w:lvlText w:val=""/>
      <w:lvlJc w:val="left"/>
      <w:pPr>
        <w:ind w:left="6093" w:hanging="360"/>
      </w:pPr>
      <w:rPr>
        <w:rFonts w:ascii="Symbol" w:hAnsi="Symbol" w:hint="default"/>
      </w:rPr>
    </w:lvl>
    <w:lvl w:ilvl="4" w:tplc="0C090003" w:tentative="1">
      <w:start w:val="1"/>
      <w:numFmt w:val="bullet"/>
      <w:lvlText w:val="o"/>
      <w:lvlJc w:val="left"/>
      <w:pPr>
        <w:ind w:left="6813" w:hanging="360"/>
      </w:pPr>
      <w:rPr>
        <w:rFonts w:ascii="Courier New" w:hAnsi="Courier New" w:cs="Courier New" w:hint="default"/>
      </w:rPr>
    </w:lvl>
    <w:lvl w:ilvl="5" w:tplc="0C090005" w:tentative="1">
      <w:start w:val="1"/>
      <w:numFmt w:val="bullet"/>
      <w:lvlText w:val=""/>
      <w:lvlJc w:val="left"/>
      <w:pPr>
        <w:ind w:left="7533" w:hanging="360"/>
      </w:pPr>
      <w:rPr>
        <w:rFonts w:ascii="Wingdings" w:hAnsi="Wingdings" w:hint="default"/>
      </w:rPr>
    </w:lvl>
    <w:lvl w:ilvl="6" w:tplc="0C090001" w:tentative="1">
      <w:start w:val="1"/>
      <w:numFmt w:val="bullet"/>
      <w:lvlText w:val=""/>
      <w:lvlJc w:val="left"/>
      <w:pPr>
        <w:ind w:left="8253" w:hanging="360"/>
      </w:pPr>
      <w:rPr>
        <w:rFonts w:ascii="Symbol" w:hAnsi="Symbol" w:hint="default"/>
      </w:rPr>
    </w:lvl>
    <w:lvl w:ilvl="7" w:tplc="0C090003" w:tentative="1">
      <w:start w:val="1"/>
      <w:numFmt w:val="bullet"/>
      <w:lvlText w:val="o"/>
      <w:lvlJc w:val="left"/>
      <w:pPr>
        <w:ind w:left="8973" w:hanging="360"/>
      </w:pPr>
      <w:rPr>
        <w:rFonts w:ascii="Courier New" w:hAnsi="Courier New" w:cs="Courier New" w:hint="default"/>
      </w:rPr>
    </w:lvl>
    <w:lvl w:ilvl="8" w:tplc="0C090005" w:tentative="1">
      <w:start w:val="1"/>
      <w:numFmt w:val="bullet"/>
      <w:lvlText w:val=""/>
      <w:lvlJc w:val="left"/>
      <w:pPr>
        <w:ind w:left="9693" w:hanging="360"/>
      </w:pPr>
      <w:rPr>
        <w:rFonts w:ascii="Wingdings" w:hAnsi="Wingdings" w:hint="default"/>
      </w:rPr>
    </w:lvl>
  </w:abstractNum>
  <w:abstractNum w:abstractNumId="8" w15:restartNumberingAfterBreak="0">
    <w:nsid w:val="268E4567"/>
    <w:multiLevelType w:val="hybridMultilevel"/>
    <w:tmpl w:val="695A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B4CD1"/>
    <w:multiLevelType w:val="hybridMultilevel"/>
    <w:tmpl w:val="0E56499E"/>
    <w:lvl w:ilvl="0" w:tplc="859C4C5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55B1C"/>
    <w:multiLevelType w:val="hybridMultilevel"/>
    <w:tmpl w:val="3A56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0B4D09"/>
    <w:multiLevelType w:val="hybridMultilevel"/>
    <w:tmpl w:val="3EBE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F7E6767"/>
    <w:multiLevelType w:val="hybridMultilevel"/>
    <w:tmpl w:val="F796FCEA"/>
    <w:lvl w:ilvl="0" w:tplc="5F7EF82C">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DD1AD1"/>
    <w:multiLevelType w:val="multilevel"/>
    <w:tmpl w:val="11C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E9749E"/>
    <w:multiLevelType w:val="hybridMultilevel"/>
    <w:tmpl w:val="5A42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CF1A23"/>
    <w:multiLevelType w:val="hybridMultilevel"/>
    <w:tmpl w:val="BB6C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783BB3"/>
    <w:multiLevelType w:val="hybridMultilevel"/>
    <w:tmpl w:val="D7EAA9AA"/>
    <w:lvl w:ilvl="0" w:tplc="0C090003">
      <w:start w:val="1"/>
      <w:numFmt w:val="bullet"/>
      <w:lvlText w:val="o"/>
      <w:lvlJc w:val="left"/>
      <w:pPr>
        <w:ind w:left="3933" w:hanging="360"/>
      </w:pPr>
      <w:rPr>
        <w:rFonts w:ascii="Courier New" w:hAnsi="Courier New" w:cs="Courier New" w:hint="default"/>
      </w:rPr>
    </w:lvl>
    <w:lvl w:ilvl="1" w:tplc="FFFFFFFF">
      <w:start w:val="1"/>
      <w:numFmt w:val="bullet"/>
      <w:lvlText w:val="o"/>
      <w:lvlJc w:val="left"/>
      <w:pPr>
        <w:ind w:left="4653" w:hanging="360"/>
      </w:pPr>
      <w:rPr>
        <w:rFonts w:ascii="Courier New" w:hAnsi="Courier New" w:cs="Courier New" w:hint="default"/>
      </w:rPr>
    </w:lvl>
    <w:lvl w:ilvl="2" w:tplc="FFFFFFFF" w:tentative="1">
      <w:start w:val="1"/>
      <w:numFmt w:val="bullet"/>
      <w:lvlText w:val=""/>
      <w:lvlJc w:val="left"/>
      <w:pPr>
        <w:ind w:left="5373" w:hanging="360"/>
      </w:pPr>
      <w:rPr>
        <w:rFonts w:ascii="Wingdings" w:hAnsi="Wingdings" w:hint="default"/>
      </w:rPr>
    </w:lvl>
    <w:lvl w:ilvl="3" w:tplc="FFFFFFFF" w:tentative="1">
      <w:start w:val="1"/>
      <w:numFmt w:val="bullet"/>
      <w:lvlText w:val=""/>
      <w:lvlJc w:val="left"/>
      <w:pPr>
        <w:ind w:left="6093" w:hanging="360"/>
      </w:pPr>
      <w:rPr>
        <w:rFonts w:ascii="Symbol" w:hAnsi="Symbol" w:hint="default"/>
      </w:rPr>
    </w:lvl>
    <w:lvl w:ilvl="4" w:tplc="FFFFFFFF" w:tentative="1">
      <w:start w:val="1"/>
      <w:numFmt w:val="bullet"/>
      <w:lvlText w:val="o"/>
      <w:lvlJc w:val="left"/>
      <w:pPr>
        <w:ind w:left="6813" w:hanging="360"/>
      </w:pPr>
      <w:rPr>
        <w:rFonts w:ascii="Courier New" w:hAnsi="Courier New" w:cs="Courier New" w:hint="default"/>
      </w:rPr>
    </w:lvl>
    <w:lvl w:ilvl="5" w:tplc="FFFFFFFF" w:tentative="1">
      <w:start w:val="1"/>
      <w:numFmt w:val="bullet"/>
      <w:lvlText w:val=""/>
      <w:lvlJc w:val="left"/>
      <w:pPr>
        <w:ind w:left="7533" w:hanging="360"/>
      </w:pPr>
      <w:rPr>
        <w:rFonts w:ascii="Wingdings" w:hAnsi="Wingdings" w:hint="default"/>
      </w:rPr>
    </w:lvl>
    <w:lvl w:ilvl="6" w:tplc="FFFFFFFF" w:tentative="1">
      <w:start w:val="1"/>
      <w:numFmt w:val="bullet"/>
      <w:lvlText w:val=""/>
      <w:lvlJc w:val="left"/>
      <w:pPr>
        <w:ind w:left="8253" w:hanging="360"/>
      </w:pPr>
      <w:rPr>
        <w:rFonts w:ascii="Symbol" w:hAnsi="Symbol" w:hint="default"/>
      </w:rPr>
    </w:lvl>
    <w:lvl w:ilvl="7" w:tplc="FFFFFFFF" w:tentative="1">
      <w:start w:val="1"/>
      <w:numFmt w:val="bullet"/>
      <w:lvlText w:val="o"/>
      <w:lvlJc w:val="left"/>
      <w:pPr>
        <w:ind w:left="8973" w:hanging="360"/>
      </w:pPr>
      <w:rPr>
        <w:rFonts w:ascii="Courier New" w:hAnsi="Courier New" w:cs="Courier New" w:hint="default"/>
      </w:rPr>
    </w:lvl>
    <w:lvl w:ilvl="8" w:tplc="FFFFFFFF" w:tentative="1">
      <w:start w:val="1"/>
      <w:numFmt w:val="bullet"/>
      <w:lvlText w:val=""/>
      <w:lvlJc w:val="left"/>
      <w:pPr>
        <w:ind w:left="9693" w:hanging="360"/>
      </w:pPr>
      <w:rPr>
        <w:rFonts w:ascii="Wingdings" w:hAnsi="Wingdings" w:hint="default"/>
      </w:rPr>
    </w:lvl>
  </w:abstractNum>
  <w:abstractNum w:abstractNumId="19" w15:restartNumberingAfterBreak="0">
    <w:nsid w:val="7A3818ED"/>
    <w:multiLevelType w:val="hybridMultilevel"/>
    <w:tmpl w:val="3CC0DE52"/>
    <w:lvl w:ilvl="0" w:tplc="6D18C1D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5248A5"/>
    <w:multiLevelType w:val="hybridMultilevel"/>
    <w:tmpl w:val="3322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7358428">
    <w:abstractNumId w:val="7"/>
  </w:num>
  <w:num w:numId="2" w16cid:durableId="2102023107">
    <w:abstractNumId w:val="5"/>
  </w:num>
  <w:num w:numId="3" w16cid:durableId="735906528">
    <w:abstractNumId w:val="16"/>
  </w:num>
  <w:num w:numId="4" w16cid:durableId="1905791527">
    <w:abstractNumId w:val="0"/>
  </w:num>
  <w:num w:numId="5" w16cid:durableId="411659637">
    <w:abstractNumId w:val="19"/>
  </w:num>
  <w:num w:numId="6" w16cid:durableId="1763604075">
    <w:abstractNumId w:val="7"/>
  </w:num>
  <w:num w:numId="7" w16cid:durableId="211158508">
    <w:abstractNumId w:val="18"/>
  </w:num>
  <w:num w:numId="8" w16cid:durableId="822353065">
    <w:abstractNumId w:val="12"/>
  </w:num>
  <w:num w:numId="9" w16cid:durableId="754279415">
    <w:abstractNumId w:val="4"/>
  </w:num>
  <w:num w:numId="10" w16cid:durableId="1361205349">
    <w:abstractNumId w:val="2"/>
  </w:num>
  <w:num w:numId="11" w16cid:durableId="1590701749">
    <w:abstractNumId w:val="15"/>
  </w:num>
  <w:num w:numId="12" w16cid:durableId="83380870">
    <w:abstractNumId w:val="9"/>
  </w:num>
  <w:num w:numId="13" w16cid:durableId="632440673">
    <w:abstractNumId w:val="20"/>
  </w:num>
  <w:num w:numId="14" w16cid:durableId="1057895711">
    <w:abstractNumId w:val="1"/>
  </w:num>
  <w:num w:numId="15" w16cid:durableId="1307246676">
    <w:abstractNumId w:val="11"/>
  </w:num>
  <w:num w:numId="16" w16cid:durableId="643241674">
    <w:abstractNumId w:val="17"/>
  </w:num>
  <w:num w:numId="17" w16cid:durableId="119963547">
    <w:abstractNumId w:val="3"/>
  </w:num>
  <w:num w:numId="18" w16cid:durableId="1218318770">
    <w:abstractNumId w:val="21"/>
  </w:num>
  <w:num w:numId="19" w16cid:durableId="355273956">
    <w:abstractNumId w:val="10"/>
  </w:num>
  <w:num w:numId="20" w16cid:durableId="328020362">
    <w:abstractNumId w:val="8"/>
  </w:num>
  <w:num w:numId="21" w16cid:durableId="1479495166">
    <w:abstractNumId w:val="14"/>
  </w:num>
  <w:num w:numId="22" w16cid:durableId="2117364997">
    <w:abstractNumId w:val="6"/>
  </w:num>
  <w:num w:numId="23" w16cid:durableId="77728775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4722"/>
    <w:rsid w:val="00004849"/>
    <w:rsid w:val="00004E41"/>
    <w:rsid w:val="00005386"/>
    <w:rsid w:val="00005DD0"/>
    <w:rsid w:val="000076C0"/>
    <w:rsid w:val="00011048"/>
    <w:rsid w:val="000115D6"/>
    <w:rsid w:val="000115E8"/>
    <w:rsid w:val="0001362F"/>
    <w:rsid w:val="00013849"/>
    <w:rsid w:val="000148E0"/>
    <w:rsid w:val="00015F07"/>
    <w:rsid w:val="000167F6"/>
    <w:rsid w:val="000175E6"/>
    <w:rsid w:val="00017E86"/>
    <w:rsid w:val="00020168"/>
    <w:rsid w:val="00020308"/>
    <w:rsid w:val="000219E0"/>
    <w:rsid w:val="00021B2C"/>
    <w:rsid w:val="00021EF0"/>
    <w:rsid w:val="0002339F"/>
    <w:rsid w:val="000241D1"/>
    <w:rsid w:val="00024636"/>
    <w:rsid w:val="000255EC"/>
    <w:rsid w:val="00025D85"/>
    <w:rsid w:val="00026B24"/>
    <w:rsid w:val="000309B5"/>
    <w:rsid w:val="000312AA"/>
    <w:rsid w:val="00031954"/>
    <w:rsid w:val="00031DED"/>
    <w:rsid w:val="00032C45"/>
    <w:rsid w:val="000346A3"/>
    <w:rsid w:val="000353C0"/>
    <w:rsid w:val="00035456"/>
    <w:rsid w:val="00037A84"/>
    <w:rsid w:val="00037BE7"/>
    <w:rsid w:val="000402D9"/>
    <w:rsid w:val="00040DA0"/>
    <w:rsid w:val="000431FF"/>
    <w:rsid w:val="00043E33"/>
    <w:rsid w:val="000441BF"/>
    <w:rsid w:val="00045715"/>
    <w:rsid w:val="00047C30"/>
    <w:rsid w:val="00047FB0"/>
    <w:rsid w:val="000500D9"/>
    <w:rsid w:val="0005404B"/>
    <w:rsid w:val="00055375"/>
    <w:rsid w:val="00055662"/>
    <w:rsid w:val="00055CBE"/>
    <w:rsid w:val="00056F17"/>
    <w:rsid w:val="000570B6"/>
    <w:rsid w:val="0005784A"/>
    <w:rsid w:val="0006037E"/>
    <w:rsid w:val="0006076E"/>
    <w:rsid w:val="00062883"/>
    <w:rsid w:val="00062974"/>
    <w:rsid w:val="00065CE0"/>
    <w:rsid w:val="00065EFB"/>
    <w:rsid w:val="00065FA9"/>
    <w:rsid w:val="000672E7"/>
    <w:rsid w:val="00070984"/>
    <w:rsid w:val="0007200C"/>
    <w:rsid w:val="00072085"/>
    <w:rsid w:val="00073977"/>
    <w:rsid w:val="00073D3B"/>
    <w:rsid w:val="00074B18"/>
    <w:rsid w:val="00076315"/>
    <w:rsid w:val="000764D8"/>
    <w:rsid w:val="00076C37"/>
    <w:rsid w:val="00076DAC"/>
    <w:rsid w:val="00077085"/>
    <w:rsid w:val="000773DA"/>
    <w:rsid w:val="00077FA0"/>
    <w:rsid w:val="00080D71"/>
    <w:rsid w:val="00080E29"/>
    <w:rsid w:val="000823B4"/>
    <w:rsid w:val="000835DC"/>
    <w:rsid w:val="00083630"/>
    <w:rsid w:val="00083B29"/>
    <w:rsid w:val="00083BF6"/>
    <w:rsid w:val="00083D24"/>
    <w:rsid w:val="00083E6F"/>
    <w:rsid w:val="0008536B"/>
    <w:rsid w:val="0008573A"/>
    <w:rsid w:val="000861FB"/>
    <w:rsid w:val="00086481"/>
    <w:rsid w:val="0008737E"/>
    <w:rsid w:val="00090D33"/>
    <w:rsid w:val="000930C2"/>
    <w:rsid w:val="000959DC"/>
    <w:rsid w:val="0009648C"/>
    <w:rsid w:val="00096993"/>
    <w:rsid w:val="00097FC7"/>
    <w:rsid w:val="000A005A"/>
    <w:rsid w:val="000A0EC1"/>
    <w:rsid w:val="000A1928"/>
    <w:rsid w:val="000A2575"/>
    <w:rsid w:val="000A2A4A"/>
    <w:rsid w:val="000A2B85"/>
    <w:rsid w:val="000A3559"/>
    <w:rsid w:val="000A40AC"/>
    <w:rsid w:val="000A55EF"/>
    <w:rsid w:val="000A5E41"/>
    <w:rsid w:val="000B01DE"/>
    <w:rsid w:val="000B1292"/>
    <w:rsid w:val="000B167B"/>
    <w:rsid w:val="000B1BF0"/>
    <w:rsid w:val="000B1D50"/>
    <w:rsid w:val="000B1FD8"/>
    <w:rsid w:val="000B2B46"/>
    <w:rsid w:val="000B3914"/>
    <w:rsid w:val="000B4701"/>
    <w:rsid w:val="000B5B59"/>
    <w:rsid w:val="000C3195"/>
    <w:rsid w:val="000C3C8A"/>
    <w:rsid w:val="000C5CB5"/>
    <w:rsid w:val="000C7DFD"/>
    <w:rsid w:val="000D0D8B"/>
    <w:rsid w:val="000D4822"/>
    <w:rsid w:val="000D57BD"/>
    <w:rsid w:val="000D780A"/>
    <w:rsid w:val="000D7DC9"/>
    <w:rsid w:val="000E112F"/>
    <w:rsid w:val="000E3A51"/>
    <w:rsid w:val="000E3B5D"/>
    <w:rsid w:val="000E4660"/>
    <w:rsid w:val="000E6B0D"/>
    <w:rsid w:val="000F071D"/>
    <w:rsid w:val="000F1512"/>
    <w:rsid w:val="000F3356"/>
    <w:rsid w:val="000F4385"/>
    <w:rsid w:val="000F491A"/>
    <w:rsid w:val="000F5E8B"/>
    <w:rsid w:val="000F6363"/>
    <w:rsid w:val="000F717B"/>
    <w:rsid w:val="000F7222"/>
    <w:rsid w:val="000F7401"/>
    <w:rsid w:val="000F762E"/>
    <w:rsid w:val="000F7A92"/>
    <w:rsid w:val="00100748"/>
    <w:rsid w:val="00100810"/>
    <w:rsid w:val="00100DD5"/>
    <w:rsid w:val="001026F4"/>
    <w:rsid w:val="001033F2"/>
    <w:rsid w:val="0010438D"/>
    <w:rsid w:val="00110BBF"/>
    <w:rsid w:val="001122AE"/>
    <w:rsid w:val="00112D1B"/>
    <w:rsid w:val="00113B20"/>
    <w:rsid w:val="00114385"/>
    <w:rsid w:val="0011521F"/>
    <w:rsid w:val="00116310"/>
    <w:rsid w:val="001168C0"/>
    <w:rsid w:val="00116AD9"/>
    <w:rsid w:val="00120BD4"/>
    <w:rsid w:val="0012102C"/>
    <w:rsid w:val="00122582"/>
    <w:rsid w:val="00123B04"/>
    <w:rsid w:val="00123B88"/>
    <w:rsid w:val="00124276"/>
    <w:rsid w:val="00124F1E"/>
    <w:rsid w:val="001251AF"/>
    <w:rsid w:val="0012622F"/>
    <w:rsid w:val="00126F80"/>
    <w:rsid w:val="00130283"/>
    <w:rsid w:val="00130E7D"/>
    <w:rsid w:val="00131224"/>
    <w:rsid w:val="00131AA7"/>
    <w:rsid w:val="00131EF0"/>
    <w:rsid w:val="001323FC"/>
    <w:rsid w:val="001342B1"/>
    <w:rsid w:val="00134931"/>
    <w:rsid w:val="001419A4"/>
    <w:rsid w:val="00142802"/>
    <w:rsid w:val="00142D37"/>
    <w:rsid w:val="00145C01"/>
    <w:rsid w:val="00145E25"/>
    <w:rsid w:val="001470F3"/>
    <w:rsid w:val="001479AC"/>
    <w:rsid w:val="0015002B"/>
    <w:rsid w:val="00150BC9"/>
    <w:rsid w:val="0015146B"/>
    <w:rsid w:val="001518F0"/>
    <w:rsid w:val="001523C1"/>
    <w:rsid w:val="001525F2"/>
    <w:rsid w:val="0015301A"/>
    <w:rsid w:val="00153A7C"/>
    <w:rsid w:val="001540F7"/>
    <w:rsid w:val="0015428D"/>
    <w:rsid w:val="00154C0F"/>
    <w:rsid w:val="00154FDF"/>
    <w:rsid w:val="001555E2"/>
    <w:rsid w:val="00156651"/>
    <w:rsid w:val="00157EA1"/>
    <w:rsid w:val="001623DF"/>
    <w:rsid w:val="0016243C"/>
    <w:rsid w:val="00164005"/>
    <w:rsid w:val="00164CE8"/>
    <w:rsid w:val="00165BE9"/>
    <w:rsid w:val="00166A83"/>
    <w:rsid w:val="00167280"/>
    <w:rsid w:val="001721DA"/>
    <w:rsid w:val="00173A4D"/>
    <w:rsid w:val="00173D65"/>
    <w:rsid w:val="001748EE"/>
    <w:rsid w:val="00176CC2"/>
    <w:rsid w:val="00176FCF"/>
    <w:rsid w:val="00180625"/>
    <w:rsid w:val="00180FE0"/>
    <w:rsid w:val="00181D9A"/>
    <w:rsid w:val="0018221C"/>
    <w:rsid w:val="00184538"/>
    <w:rsid w:val="00185258"/>
    <w:rsid w:val="00186366"/>
    <w:rsid w:val="001868E1"/>
    <w:rsid w:val="00186FAB"/>
    <w:rsid w:val="001928BF"/>
    <w:rsid w:val="00192A24"/>
    <w:rsid w:val="00192B64"/>
    <w:rsid w:val="00194B37"/>
    <w:rsid w:val="00195DA4"/>
    <w:rsid w:val="00196955"/>
    <w:rsid w:val="00196FD2"/>
    <w:rsid w:val="00197EA8"/>
    <w:rsid w:val="001A0C16"/>
    <w:rsid w:val="001A1154"/>
    <w:rsid w:val="001A25DB"/>
    <w:rsid w:val="001A4B49"/>
    <w:rsid w:val="001A71CB"/>
    <w:rsid w:val="001B0347"/>
    <w:rsid w:val="001B037B"/>
    <w:rsid w:val="001B08A7"/>
    <w:rsid w:val="001B08AF"/>
    <w:rsid w:val="001B1047"/>
    <w:rsid w:val="001B12B3"/>
    <w:rsid w:val="001B171A"/>
    <w:rsid w:val="001B1F2F"/>
    <w:rsid w:val="001B3365"/>
    <w:rsid w:val="001B3383"/>
    <w:rsid w:val="001B36ED"/>
    <w:rsid w:val="001B4108"/>
    <w:rsid w:val="001B420C"/>
    <w:rsid w:val="001B5109"/>
    <w:rsid w:val="001B654A"/>
    <w:rsid w:val="001B6594"/>
    <w:rsid w:val="001B6898"/>
    <w:rsid w:val="001B69DD"/>
    <w:rsid w:val="001B6E02"/>
    <w:rsid w:val="001B7AD0"/>
    <w:rsid w:val="001C072C"/>
    <w:rsid w:val="001C159B"/>
    <w:rsid w:val="001C1F4A"/>
    <w:rsid w:val="001C2A98"/>
    <w:rsid w:val="001C4058"/>
    <w:rsid w:val="001C4B25"/>
    <w:rsid w:val="001C5CBC"/>
    <w:rsid w:val="001C5F0F"/>
    <w:rsid w:val="001C766D"/>
    <w:rsid w:val="001C7EBB"/>
    <w:rsid w:val="001D0156"/>
    <w:rsid w:val="001D0509"/>
    <w:rsid w:val="001D1313"/>
    <w:rsid w:val="001D1A20"/>
    <w:rsid w:val="001D1AE5"/>
    <w:rsid w:val="001D272E"/>
    <w:rsid w:val="001D2BBD"/>
    <w:rsid w:val="001D554E"/>
    <w:rsid w:val="001D5E2C"/>
    <w:rsid w:val="001D6586"/>
    <w:rsid w:val="001E0C49"/>
    <w:rsid w:val="001E234C"/>
    <w:rsid w:val="001E2886"/>
    <w:rsid w:val="001E2A6A"/>
    <w:rsid w:val="001E43D6"/>
    <w:rsid w:val="001E458C"/>
    <w:rsid w:val="001E5720"/>
    <w:rsid w:val="001E5AD8"/>
    <w:rsid w:val="001F0046"/>
    <w:rsid w:val="001F0BB6"/>
    <w:rsid w:val="001F1AC9"/>
    <w:rsid w:val="001F203A"/>
    <w:rsid w:val="001F596F"/>
    <w:rsid w:val="001F6CDF"/>
    <w:rsid w:val="0020024B"/>
    <w:rsid w:val="00201E9E"/>
    <w:rsid w:val="00202FE8"/>
    <w:rsid w:val="00203E31"/>
    <w:rsid w:val="00204BA8"/>
    <w:rsid w:val="00204C42"/>
    <w:rsid w:val="002055C9"/>
    <w:rsid w:val="00205E07"/>
    <w:rsid w:val="00206462"/>
    <w:rsid w:val="00210AA9"/>
    <w:rsid w:val="00210DC8"/>
    <w:rsid w:val="002119C1"/>
    <w:rsid w:val="00213283"/>
    <w:rsid w:val="00214A9F"/>
    <w:rsid w:val="00214AE2"/>
    <w:rsid w:val="0021517B"/>
    <w:rsid w:val="002155CD"/>
    <w:rsid w:val="00215A63"/>
    <w:rsid w:val="00215B8C"/>
    <w:rsid w:val="00216045"/>
    <w:rsid w:val="002162B3"/>
    <w:rsid w:val="002165A0"/>
    <w:rsid w:val="00216B3A"/>
    <w:rsid w:val="00216C6C"/>
    <w:rsid w:val="00216FF9"/>
    <w:rsid w:val="0021714E"/>
    <w:rsid w:val="00217C3D"/>
    <w:rsid w:val="0022016C"/>
    <w:rsid w:val="00221236"/>
    <w:rsid w:val="00221E81"/>
    <w:rsid w:val="002237C6"/>
    <w:rsid w:val="002239A7"/>
    <w:rsid w:val="002244FD"/>
    <w:rsid w:val="0022546D"/>
    <w:rsid w:val="00227833"/>
    <w:rsid w:val="002320BA"/>
    <w:rsid w:val="0023291C"/>
    <w:rsid w:val="002330C9"/>
    <w:rsid w:val="00236FF6"/>
    <w:rsid w:val="00240656"/>
    <w:rsid w:val="0024122D"/>
    <w:rsid w:val="002413C1"/>
    <w:rsid w:val="00241BB5"/>
    <w:rsid w:val="00242D37"/>
    <w:rsid w:val="00242F1B"/>
    <w:rsid w:val="00243B79"/>
    <w:rsid w:val="002447F7"/>
    <w:rsid w:val="00250B52"/>
    <w:rsid w:val="00250D18"/>
    <w:rsid w:val="00251510"/>
    <w:rsid w:val="0025405E"/>
    <w:rsid w:val="00255B9F"/>
    <w:rsid w:val="00255BFE"/>
    <w:rsid w:val="00255FD1"/>
    <w:rsid w:val="002574C5"/>
    <w:rsid w:val="00260650"/>
    <w:rsid w:val="00260E09"/>
    <w:rsid w:val="0026120F"/>
    <w:rsid w:val="00261753"/>
    <w:rsid w:val="002621B5"/>
    <w:rsid w:val="0026336A"/>
    <w:rsid w:val="00263B3B"/>
    <w:rsid w:val="002644E4"/>
    <w:rsid w:val="00264894"/>
    <w:rsid w:val="00264E62"/>
    <w:rsid w:val="002651D5"/>
    <w:rsid w:val="002677D0"/>
    <w:rsid w:val="0026790F"/>
    <w:rsid w:val="00271D63"/>
    <w:rsid w:val="0027471C"/>
    <w:rsid w:val="00275C17"/>
    <w:rsid w:val="002775C7"/>
    <w:rsid w:val="002779A7"/>
    <w:rsid w:val="00280050"/>
    <w:rsid w:val="002818B4"/>
    <w:rsid w:val="00281CB6"/>
    <w:rsid w:val="00281DA4"/>
    <w:rsid w:val="00281EB8"/>
    <w:rsid w:val="00281F4B"/>
    <w:rsid w:val="002822FD"/>
    <w:rsid w:val="0028376D"/>
    <w:rsid w:val="00283B0E"/>
    <w:rsid w:val="00283CAB"/>
    <w:rsid w:val="00285541"/>
    <w:rsid w:val="002862A8"/>
    <w:rsid w:val="00287341"/>
    <w:rsid w:val="00290BF3"/>
    <w:rsid w:val="00290FF0"/>
    <w:rsid w:val="00292978"/>
    <w:rsid w:val="00294F1F"/>
    <w:rsid w:val="002961EA"/>
    <w:rsid w:val="0029646F"/>
    <w:rsid w:val="0029703D"/>
    <w:rsid w:val="00297F34"/>
    <w:rsid w:val="002A02CD"/>
    <w:rsid w:val="002A04DE"/>
    <w:rsid w:val="002A08F4"/>
    <w:rsid w:val="002A1FEA"/>
    <w:rsid w:val="002A1FF9"/>
    <w:rsid w:val="002A3D2C"/>
    <w:rsid w:val="002A5486"/>
    <w:rsid w:val="002A7282"/>
    <w:rsid w:val="002B0DCD"/>
    <w:rsid w:val="002B1908"/>
    <w:rsid w:val="002B273D"/>
    <w:rsid w:val="002B2966"/>
    <w:rsid w:val="002B2F82"/>
    <w:rsid w:val="002B3DB4"/>
    <w:rsid w:val="002B3EE2"/>
    <w:rsid w:val="002B423C"/>
    <w:rsid w:val="002B4248"/>
    <w:rsid w:val="002B4CC1"/>
    <w:rsid w:val="002B6A7C"/>
    <w:rsid w:val="002B6D05"/>
    <w:rsid w:val="002C1211"/>
    <w:rsid w:val="002C4969"/>
    <w:rsid w:val="002C4BBD"/>
    <w:rsid w:val="002C567F"/>
    <w:rsid w:val="002C5B7F"/>
    <w:rsid w:val="002C62F4"/>
    <w:rsid w:val="002C6476"/>
    <w:rsid w:val="002C6BF7"/>
    <w:rsid w:val="002D30B1"/>
    <w:rsid w:val="002D3749"/>
    <w:rsid w:val="002D466B"/>
    <w:rsid w:val="002D53D0"/>
    <w:rsid w:val="002D6799"/>
    <w:rsid w:val="002D72A8"/>
    <w:rsid w:val="002D72D2"/>
    <w:rsid w:val="002D7A07"/>
    <w:rsid w:val="002D7C65"/>
    <w:rsid w:val="002D7FAE"/>
    <w:rsid w:val="002E08EB"/>
    <w:rsid w:val="002E1D47"/>
    <w:rsid w:val="002E1DE8"/>
    <w:rsid w:val="002E2256"/>
    <w:rsid w:val="002E2627"/>
    <w:rsid w:val="002E32B0"/>
    <w:rsid w:val="002E3531"/>
    <w:rsid w:val="002E6475"/>
    <w:rsid w:val="002E732C"/>
    <w:rsid w:val="002E792B"/>
    <w:rsid w:val="002E7F1E"/>
    <w:rsid w:val="002F03B9"/>
    <w:rsid w:val="002F258F"/>
    <w:rsid w:val="002F29DA"/>
    <w:rsid w:val="002F5512"/>
    <w:rsid w:val="002F5760"/>
    <w:rsid w:val="002F6422"/>
    <w:rsid w:val="002F692D"/>
    <w:rsid w:val="002F7354"/>
    <w:rsid w:val="002F7AAB"/>
    <w:rsid w:val="00302059"/>
    <w:rsid w:val="0030558B"/>
    <w:rsid w:val="003061C2"/>
    <w:rsid w:val="00311581"/>
    <w:rsid w:val="003138A7"/>
    <w:rsid w:val="0031439B"/>
    <w:rsid w:val="003157A9"/>
    <w:rsid w:val="00317425"/>
    <w:rsid w:val="00320B49"/>
    <w:rsid w:val="00320D7D"/>
    <w:rsid w:val="003227D0"/>
    <w:rsid w:val="00322818"/>
    <w:rsid w:val="00322CB2"/>
    <w:rsid w:val="00323B21"/>
    <w:rsid w:val="00324CB4"/>
    <w:rsid w:val="003250D8"/>
    <w:rsid w:val="0032512A"/>
    <w:rsid w:val="00325364"/>
    <w:rsid w:val="003271E7"/>
    <w:rsid w:val="003311F2"/>
    <w:rsid w:val="00331F8F"/>
    <w:rsid w:val="003323DF"/>
    <w:rsid w:val="00332681"/>
    <w:rsid w:val="00334234"/>
    <w:rsid w:val="0033475D"/>
    <w:rsid w:val="0033736A"/>
    <w:rsid w:val="003405ED"/>
    <w:rsid w:val="0034215B"/>
    <w:rsid w:val="00342DA7"/>
    <w:rsid w:val="003445C1"/>
    <w:rsid w:val="003471E6"/>
    <w:rsid w:val="00347324"/>
    <w:rsid w:val="00347F4A"/>
    <w:rsid w:val="003511BD"/>
    <w:rsid w:val="0035242B"/>
    <w:rsid w:val="00353EB9"/>
    <w:rsid w:val="0035486D"/>
    <w:rsid w:val="00354EF5"/>
    <w:rsid w:val="003555EE"/>
    <w:rsid w:val="003559D5"/>
    <w:rsid w:val="00355B2D"/>
    <w:rsid w:val="00355D00"/>
    <w:rsid w:val="00355D3D"/>
    <w:rsid w:val="00355DC4"/>
    <w:rsid w:val="003566E2"/>
    <w:rsid w:val="0035681E"/>
    <w:rsid w:val="003626DD"/>
    <w:rsid w:val="00362C3C"/>
    <w:rsid w:val="00365088"/>
    <w:rsid w:val="003651CA"/>
    <w:rsid w:val="00366084"/>
    <w:rsid w:val="00366EC7"/>
    <w:rsid w:val="00370746"/>
    <w:rsid w:val="00371D1A"/>
    <w:rsid w:val="00373A5D"/>
    <w:rsid w:val="00374AFC"/>
    <w:rsid w:val="00374EFE"/>
    <w:rsid w:val="00375004"/>
    <w:rsid w:val="003766D5"/>
    <w:rsid w:val="003833E8"/>
    <w:rsid w:val="00383721"/>
    <w:rsid w:val="0038407A"/>
    <w:rsid w:val="003848F1"/>
    <w:rsid w:val="00384E44"/>
    <w:rsid w:val="00387750"/>
    <w:rsid w:val="003902AA"/>
    <w:rsid w:val="00390D62"/>
    <w:rsid w:val="00392C80"/>
    <w:rsid w:val="00394B7F"/>
    <w:rsid w:val="003954CB"/>
    <w:rsid w:val="00395A72"/>
    <w:rsid w:val="00395D3B"/>
    <w:rsid w:val="0039602F"/>
    <w:rsid w:val="003961EE"/>
    <w:rsid w:val="0039646A"/>
    <w:rsid w:val="00397388"/>
    <w:rsid w:val="003A29A1"/>
    <w:rsid w:val="003A4806"/>
    <w:rsid w:val="003A48FE"/>
    <w:rsid w:val="003A7198"/>
    <w:rsid w:val="003A723C"/>
    <w:rsid w:val="003B0009"/>
    <w:rsid w:val="003B07C0"/>
    <w:rsid w:val="003B141F"/>
    <w:rsid w:val="003B3152"/>
    <w:rsid w:val="003B4484"/>
    <w:rsid w:val="003B4A0A"/>
    <w:rsid w:val="003B6910"/>
    <w:rsid w:val="003B7A68"/>
    <w:rsid w:val="003C00C0"/>
    <w:rsid w:val="003C0590"/>
    <w:rsid w:val="003C0BA1"/>
    <w:rsid w:val="003C242C"/>
    <w:rsid w:val="003C2DC3"/>
    <w:rsid w:val="003C3AFB"/>
    <w:rsid w:val="003C473E"/>
    <w:rsid w:val="003C58E2"/>
    <w:rsid w:val="003C619D"/>
    <w:rsid w:val="003C6DEF"/>
    <w:rsid w:val="003C6ED3"/>
    <w:rsid w:val="003D078B"/>
    <w:rsid w:val="003D1CB6"/>
    <w:rsid w:val="003D1F5A"/>
    <w:rsid w:val="003D2651"/>
    <w:rsid w:val="003D294A"/>
    <w:rsid w:val="003D3DCC"/>
    <w:rsid w:val="003D480E"/>
    <w:rsid w:val="003E03ED"/>
    <w:rsid w:val="003E04FB"/>
    <w:rsid w:val="003E0963"/>
    <w:rsid w:val="003E0ED9"/>
    <w:rsid w:val="003E11A1"/>
    <w:rsid w:val="003E2EEB"/>
    <w:rsid w:val="003E344C"/>
    <w:rsid w:val="003E34A1"/>
    <w:rsid w:val="003E44DF"/>
    <w:rsid w:val="003E5223"/>
    <w:rsid w:val="003E7296"/>
    <w:rsid w:val="003E73A7"/>
    <w:rsid w:val="003E74A0"/>
    <w:rsid w:val="003F1BF7"/>
    <w:rsid w:val="003F24F7"/>
    <w:rsid w:val="003F2CE5"/>
    <w:rsid w:val="003F2DAE"/>
    <w:rsid w:val="003F3FCC"/>
    <w:rsid w:val="003F4090"/>
    <w:rsid w:val="003F59B1"/>
    <w:rsid w:val="003F7114"/>
    <w:rsid w:val="00400721"/>
    <w:rsid w:val="00400E35"/>
    <w:rsid w:val="0040114B"/>
    <w:rsid w:val="00401E97"/>
    <w:rsid w:val="00404D1D"/>
    <w:rsid w:val="00404F45"/>
    <w:rsid w:val="00405B9D"/>
    <w:rsid w:val="004060D6"/>
    <w:rsid w:val="00407175"/>
    <w:rsid w:val="004078EA"/>
    <w:rsid w:val="00407F96"/>
    <w:rsid w:val="004101AE"/>
    <w:rsid w:val="004108C3"/>
    <w:rsid w:val="00410AF0"/>
    <w:rsid w:val="0041189D"/>
    <w:rsid w:val="0041361B"/>
    <w:rsid w:val="00414A7F"/>
    <w:rsid w:val="00415583"/>
    <w:rsid w:val="00415AA7"/>
    <w:rsid w:val="00416722"/>
    <w:rsid w:val="00417E83"/>
    <w:rsid w:val="00417F65"/>
    <w:rsid w:val="00421111"/>
    <w:rsid w:val="004239EA"/>
    <w:rsid w:val="00424EA1"/>
    <w:rsid w:val="00426869"/>
    <w:rsid w:val="00427D9D"/>
    <w:rsid w:val="00427DEE"/>
    <w:rsid w:val="004300FD"/>
    <w:rsid w:val="00430B79"/>
    <w:rsid w:val="00431532"/>
    <w:rsid w:val="00433358"/>
    <w:rsid w:val="004347AA"/>
    <w:rsid w:val="00434BAF"/>
    <w:rsid w:val="004357D8"/>
    <w:rsid w:val="0043624C"/>
    <w:rsid w:val="0043714A"/>
    <w:rsid w:val="00441C24"/>
    <w:rsid w:val="00442C1C"/>
    <w:rsid w:val="00443444"/>
    <w:rsid w:val="00443708"/>
    <w:rsid w:val="00444681"/>
    <w:rsid w:val="004454EF"/>
    <w:rsid w:val="004461DB"/>
    <w:rsid w:val="0045226B"/>
    <w:rsid w:val="0045315A"/>
    <w:rsid w:val="00453366"/>
    <w:rsid w:val="0045343C"/>
    <w:rsid w:val="004541AE"/>
    <w:rsid w:val="0045429D"/>
    <w:rsid w:val="0045613C"/>
    <w:rsid w:val="00457C81"/>
    <w:rsid w:val="00460734"/>
    <w:rsid w:val="0046206E"/>
    <w:rsid w:val="00462CD1"/>
    <w:rsid w:val="00463BA0"/>
    <w:rsid w:val="00464A62"/>
    <w:rsid w:val="00464C54"/>
    <w:rsid w:val="00465F6C"/>
    <w:rsid w:val="004678EE"/>
    <w:rsid w:val="00467D99"/>
    <w:rsid w:val="00467F5B"/>
    <w:rsid w:val="004700CD"/>
    <w:rsid w:val="00470632"/>
    <w:rsid w:val="004708EB"/>
    <w:rsid w:val="004713DA"/>
    <w:rsid w:val="0047346C"/>
    <w:rsid w:val="00473A08"/>
    <w:rsid w:val="004755BB"/>
    <w:rsid w:val="004756A7"/>
    <w:rsid w:val="00476FA9"/>
    <w:rsid w:val="0048035D"/>
    <w:rsid w:val="00482305"/>
    <w:rsid w:val="00482D52"/>
    <w:rsid w:val="00482F0F"/>
    <w:rsid w:val="004835DB"/>
    <w:rsid w:val="00484640"/>
    <w:rsid w:val="0048750F"/>
    <w:rsid w:val="004877E6"/>
    <w:rsid w:val="00487895"/>
    <w:rsid w:val="00490224"/>
    <w:rsid w:val="00492C18"/>
    <w:rsid w:val="00494F6F"/>
    <w:rsid w:val="004950A3"/>
    <w:rsid w:val="00495938"/>
    <w:rsid w:val="004A11B8"/>
    <w:rsid w:val="004A1FFF"/>
    <w:rsid w:val="004A2333"/>
    <w:rsid w:val="004A2842"/>
    <w:rsid w:val="004A41A1"/>
    <w:rsid w:val="004A69CD"/>
    <w:rsid w:val="004A6FD0"/>
    <w:rsid w:val="004B0EC7"/>
    <w:rsid w:val="004B1798"/>
    <w:rsid w:val="004B2046"/>
    <w:rsid w:val="004B2368"/>
    <w:rsid w:val="004B351C"/>
    <w:rsid w:val="004B368C"/>
    <w:rsid w:val="004B57DD"/>
    <w:rsid w:val="004B62FC"/>
    <w:rsid w:val="004B6586"/>
    <w:rsid w:val="004B6920"/>
    <w:rsid w:val="004B731F"/>
    <w:rsid w:val="004C1311"/>
    <w:rsid w:val="004C18E5"/>
    <w:rsid w:val="004C21E8"/>
    <w:rsid w:val="004C634F"/>
    <w:rsid w:val="004C752E"/>
    <w:rsid w:val="004D1011"/>
    <w:rsid w:val="004D1792"/>
    <w:rsid w:val="004D272A"/>
    <w:rsid w:val="004D2ABA"/>
    <w:rsid w:val="004D32ED"/>
    <w:rsid w:val="004D4651"/>
    <w:rsid w:val="004D5044"/>
    <w:rsid w:val="004E2E53"/>
    <w:rsid w:val="004E3EFB"/>
    <w:rsid w:val="004E4911"/>
    <w:rsid w:val="004E5E1A"/>
    <w:rsid w:val="004E6219"/>
    <w:rsid w:val="004E6CD5"/>
    <w:rsid w:val="004E6D3C"/>
    <w:rsid w:val="004F31BD"/>
    <w:rsid w:val="004F322D"/>
    <w:rsid w:val="004F4632"/>
    <w:rsid w:val="004F4E8E"/>
    <w:rsid w:val="00500517"/>
    <w:rsid w:val="005005EC"/>
    <w:rsid w:val="005007C9"/>
    <w:rsid w:val="0050113C"/>
    <w:rsid w:val="00502614"/>
    <w:rsid w:val="00502D0F"/>
    <w:rsid w:val="00503304"/>
    <w:rsid w:val="00505F7D"/>
    <w:rsid w:val="00506D3F"/>
    <w:rsid w:val="00507A4E"/>
    <w:rsid w:val="00510DDA"/>
    <w:rsid w:val="00512CE2"/>
    <w:rsid w:val="00513670"/>
    <w:rsid w:val="00514043"/>
    <w:rsid w:val="00520804"/>
    <w:rsid w:val="00521597"/>
    <w:rsid w:val="00524333"/>
    <w:rsid w:val="0052527B"/>
    <w:rsid w:val="005261CF"/>
    <w:rsid w:val="00527C19"/>
    <w:rsid w:val="00530C01"/>
    <w:rsid w:val="005329EA"/>
    <w:rsid w:val="00533120"/>
    <w:rsid w:val="00533889"/>
    <w:rsid w:val="00536884"/>
    <w:rsid w:val="005405C2"/>
    <w:rsid w:val="00540620"/>
    <w:rsid w:val="0054101B"/>
    <w:rsid w:val="00541B02"/>
    <w:rsid w:val="00541ECE"/>
    <w:rsid w:val="00542D50"/>
    <w:rsid w:val="00543670"/>
    <w:rsid w:val="005446A2"/>
    <w:rsid w:val="00545349"/>
    <w:rsid w:val="005457AA"/>
    <w:rsid w:val="00545DB8"/>
    <w:rsid w:val="00545F2D"/>
    <w:rsid w:val="005460EB"/>
    <w:rsid w:val="00546C96"/>
    <w:rsid w:val="0055209F"/>
    <w:rsid w:val="00553D1C"/>
    <w:rsid w:val="00553F08"/>
    <w:rsid w:val="005602FE"/>
    <w:rsid w:val="00560F1B"/>
    <w:rsid w:val="00561AF6"/>
    <w:rsid w:val="00561D0C"/>
    <w:rsid w:val="00563873"/>
    <w:rsid w:val="00564DC8"/>
    <w:rsid w:val="00564E90"/>
    <w:rsid w:val="00566B19"/>
    <w:rsid w:val="00567443"/>
    <w:rsid w:val="005676F0"/>
    <w:rsid w:val="00570BD6"/>
    <w:rsid w:val="005714B7"/>
    <w:rsid w:val="00571E23"/>
    <w:rsid w:val="00572786"/>
    <w:rsid w:val="00574060"/>
    <w:rsid w:val="005744D0"/>
    <w:rsid w:val="00577A4E"/>
    <w:rsid w:val="00580427"/>
    <w:rsid w:val="005820DB"/>
    <w:rsid w:val="005821FE"/>
    <w:rsid w:val="0058455F"/>
    <w:rsid w:val="00586307"/>
    <w:rsid w:val="005916CE"/>
    <w:rsid w:val="00591892"/>
    <w:rsid w:val="00591CC4"/>
    <w:rsid w:val="0059724D"/>
    <w:rsid w:val="005974AE"/>
    <w:rsid w:val="005A0114"/>
    <w:rsid w:val="005A0165"/>
    <w:rsid w:val="005A17D5"/>
    <w:rsid w:val="005A4159"/>
    <w:rsid w:val="005A4992"/>
    <w:rsid w:val="005A7434"/>
    <w:rsid w:val="005B2111"/>
    <w:rsid w:val="005B227A"/>
    <w:rsid w:val="005B2416"/>
    <w:rsid w:val="005B2CD2"/>
    <w:rsid w:val="005B2F09"/>
    <w:rsid w:val="005B38DF"/>
    <w:rsid w:val="005B3BA5"/>
    <w:rsid w:val="005B4B3E"/>
    <w:rsid w:val="005B5015"/>
    <w:rsid w:val="005B562E"/>
    <w:rsid w:val="005B58A0"/>
    <w:rsid w:val="005B768E"/>
    <w:rsid w:val="005B7DE6"/>
    <w:rsid w:val="005B7FA0"/>
    <w:rsid w:val="005C09B0"/>
    <w:rsid w:val="005C1F49"/>
    <w:rsid w:val="005C2A98"/>
    <w:rsid w:val="005C554B"/>
    <w:rsid w:val="005C737D"/>
    <w:rsid w:val="005C7C74"/>
    <w:rsid w:val="005D1AAA"/>
    <w:rsid w:val="005D1B48"/>
    <w:rsid w:val="005D2BCF"/>
    <w:rsid w:val="005D2E91"/>
    <w:rsid w:val="005D30C4"/>
    <w:rsid w:val="005D339E"/>
    <w:rsid w:val="005D3510"/>
    <w:rsid w:val="005D51D6"/>
    <w:rsid w:val="005D5224"/>
    <w:rsid w:val="005D71A4"/>
    <w:rsid w:val="005E0091"/>
    <w:rsid w:val="005E0681"/>
    <w:rsid w:val="005E17F4"/>
    <w:rsid w:val="005E1B61"/>
    <w:rsid w:val="005E3910"/>
    <w:rsid w:val="005E4251"/>
    <w:rsid w:val="005E4409"/>
    <w:rsid w:val="005E4D02"/>
    <w:rsid w:val="005E4F2C"/>
    <w:rsid w:val="005E509F"/>
    <w:rsid w:val="005E548D"/>
    <w:rsid w:val="005E6DBA"/>
    <w:rsid w:val="005E6F85"/>
    <w:rsid w:val="005F1781"/>
    <w:rsid w:val="005F2882"/>
    <w:rsid w:val="005F3835"/>
    <w:rsid w:val="005F3864"/>
    <w:rsid w:val="005F642D"/>
    <w:rsid w:val="005F656E"/>
    <w:rsid w:val="005F6AD5"/>
    <w:rsid w:val="005F6B31"/>
    <w:rsid w:val="005F7870"/>
    <w:rsid w:val="005F7CDC"/>
    <w:rsid w:val="0060163C"/>
    <w:rsid w:val="0060378E"/>
    <w:rsid w:val="00603936"/>
    <w:rsid w:val="006039CE"/>
    <w:rsid w:val="0060429E"/>
    <w:rsid w:val="00604A77"/>
    <w:rsid w:val="00605703"/>
    <w:rsid w:val="006061D3"/>
    <w:rsid w:val="00606676"/>
    <w:rsid w:val="006075DD"/>
    <w:rsid w:val="006100C6"/>
    <w:rsid w:val="00610849"/>
    <w:rsid w:val="0061123E"/>
    <w:rsid w:val="00611CE0"/>
    <w:rsid w:val="006125DB"/>
    <w:rsid w:val="006126F2"/>
    <w:rsid w:val="0061309E"/>
    <w:rsid w:val="006139D5"/>
    <w:rsid w:val="00614C80"/>
    <w:rsid w:val="00615300"/>
    <w:rsid w:val="0061646C"/>
    <w:rsid w:val="006174A4"/>
    <w:rsid w:val="00620D1C"/>
    <w:rsid w:val="00620FE9"/>
    <w:rsid w:val="00621E76"/>
    <w:rsid w:val="00621FD2"/>
    <w:rsid w:val="006221C6"/>
    <w:rsid w:val="00623148"/>
    <w:rsid w:val="006234BB"/>
    <w:rsid w:val="006235D3"/>
    <w:rsid w:val="00626A27"/>
    <w:rsid w:val="0062782C"/>
    <w:rsid w:val="006306B8"/>
    <w:rsid w:val="0063145E"/>
    <w:rsid w:val="00632959"/>
    <w:rsid w:val="0063353A"/>
    <w:rsid w:val="00636170"/>
    <w:rsid w:val="0063760C"/>
    <w:rsid w:val="006376D6"/>
    <w:rsid w:val="00640177"/>
    <w:rsid w:val="00642133"/>
    <w:rsid w:val="0064275E"/>
    <w:rsid w:val="006428A0"/>
    <w:rsid w:val="006439B7"/>
    <w:rsid w:val="0064571E"/>
    <w:rsid w:val="006461B4"/>
    <w:rsid w:val="00646893"/>
    <w:rsid w:val="006477E9"/>
    <w:rsid w:val="00647F68"/>
    <w:rsid w:val="00650DAC"/>
    <w:rsid w:val="00656E2B"/>
    <w:rsid w:val="0065734B"/>
    <w:rsid w:val="00661784"/>
    <w:rsid w:val="00661A4A"/>
    <w:rsid w:val="006623B4"/>
    <w:rsid w:val="00663793"/>
    <w:rsid w:val="00666BB6"/>
    <w:rsid w:val="00666D63"/>
    <w:rsid w:val="00667F53"/>
    <w:rsid w:val="00670462"/>
    <w:rsid w:val="00670F35"/>
    <w:rsid w:val="00671257"/>
    <w:rsid w:val="00671B2A"/>
    <w:rsid w:val="0067265F"/>
    <w:rsid w:val="00673673"/>
    <w:rsid w:val="00674700"/>
    <w:rsid w:val="00675131"/>
    <w:rsid w:val="006760FF"/>
    <w:rsid w:val="006775F4"/>
    <w:rsid w:val="00682CD1"/>
    <w:rsid w:val="006836AD"/>
    <w:rsid w:val="006839B8"/>
    <w:rsid w:val="00683C33"/>
    <w:rsid w:val="00684349"/>
    <w:rsid w:val="006849E7"/>
    <w:rsid w:val="00684E71"/>
    <w:rsid w:val="00685C75"/>
    <w:rsid w:val="00690540"/>
    <w:rsid w:val="006916CA"/>
    <w:rsid w:val="00691C0F"/>
    <w:rsid w:val="00692238"/>
    <w:rsid w:val="00692995"/>
    <w:rsid w:val="00692DC2"/>
    <w:rsid w:val="00693A0D"/>
    <w:rsid w:val="006944E4"/>
    <w:rsid w:val="00694CD1"/>
    <w:rsid w:val="00694DF6"/>
    <w:rsid w:val="006A0E33"/>
    <w:rsid w:val="006A10D7"/>
    <w:rsid w:val="006A1C17"/>
    <w:rsid w:val="006A2E12"/>
    <w:rsid w:val="006A52EA"/>
    <w:rsid w:val="006A6529"/>
    <w:rsid w:val="006A796F"/>
    <w:rsid w:val="006B5528"/>
    <w:rsid w:val="006B5BD9"/>
    <w:rsid w:val="006C2101"/>
    <w:rsid w:val="006C4542"/>
    <w:rsid w:val="006C7585"/>
    <w:rsid w:val="006D0761"/>
    <w:rsid w:val="006D0BD5"/>
    <w:rsid w:val="006D162D"/>
    <w:rsid w:val="006D193B"/>
    <w:rsid w:val="006D2D96"/>
    <w:rsid w:val="006D2FC7"/>
    <w:rsid w:val="006D3264"/>
    <w:rsid w:val="006D4228"/>
    <w:rsid w:val="006D44F1"/>
    <w:rsid w:val="006D45F6"/>
    <w:rsid w:val="006D545F"/>
    <w:rsid w:val="006D5DE5"/>
    <w:rsid w:val="006D690F"/>
    <w:rsid w:val="006E1456"/>
    <w:rsid w:val="006E2118"/>
    <w:rsid w:val="006F04C5"/>
    <w:rsid w:val="006F23FF"/>
    <w:rsid w:val="006F285D"/>
    <w:rsid w:val="006F2D86"/>
    <w:rsid w:val="006F3216"/>
    <w:rsid w:val="006F534E"/>
    <w:rsid w:val="006F56E8"/>
    <w:rsid w:val="006F635F"/>
    <w:rsid w:val="006F7915"/>
    <w:rsid w:val="0070069D"/>
    <w:rsid w:val="00701482"/>
    <w:rsid w:val="007029B6"/>
    <w:rsid w:val="00703266"/>
    <w:rsid w:val="00705410"/>
    <w:rsid w:val="00705973"/>
    <w:rsid w:val="00705ACA"/>
    <w:rsid w:val="007063E6"/>
    <w:rsid w:val="007066C6"/>
    <w:rsid w:val="00710249"/>
    <w:rsid w:val="00711F4D"/>
    <w:rsid w:val="007121D2"/>
    <w:rsid w:val="007127EE"/>
    <w:rsid w:val="00714277"/>
    <w:rsid w:val="007169F5"/>
    <w:rsid w:val="00717C34"/>
    <w:rsid w:val="00717F0E"/>
    <w:rsid w:val="007205AC"/>
    <w:rsid w:val="007219C1"/>
    <w:rsid w:val="00721EF3"/>
    <w:rsid w:val="00722E2C"/>
    <w:rsid w:val="00726D88"/>
    <w:rsid w:val="00727890"/>
    <w:rsid w:val="00727D5A"/>
    <w:rsid w:val="00730090"/>
    <w:rsid w:val="007301F0"/>
    <w:rsid w:val="00730F55"/>
    <w:rsid w:val="007310E6"/>
    <w:rsid w:val="00731CBD"/>
    <w:rsid w:val="0073230B"/>
    <w:rsid w:val="007327BD"/>
    <w:rsid w:val="00733A2E"/>
    <w:rsid w:val="00733EDB"/>
    <w:rsid w:val="00735B1C"/>
    <w:rsid w:val="0073750F"/>
    <w:rsid w:val="00737641"/>
    <w:rsid w:val="00737E0A"/>
    <w:rsid w:val="00740047"/>
    <w:rsid w:val="00740095"/>
    <w:rsid w:val="007421E3"/>
    <w:rsid w:val="0074328C"/>
    <w:rsid w:val="00747E65"/>
    <w:rsid w:val="007505EC"/>
    <w:rsid w:val="007522A9"/>
    <w:rsid w:val="00753D56"/>
    <w:rsid w:val="007549BA"/>
    <w:rsid w:val="00754CCC"/>
    <w:rsid w:val="00755A31"/>
    <w:rsid w:val="00756AD0"/>
    <w:rsid w:val="007574E1"/>
    <w:rsid w:val="007577BE"/>
    <w:rsid w:val="00761375"/>
    <w:rsid w:val="00761E1B"/>
    <w:rsid w:val="00762EB3"/>
    <w:rsid w:val="007657C7"/>
    <w:rsid w:val="00765A5A"/>
    <w:rsid w:val="00767451"/>
    <w:rsid w:val="00767C1D"/>
    <w:rsid w:val="00770E13"/>
    <w:rsid w:val="00771A59"/>
    <w:rsid w:val="00771E09"/>
    <w:rsid w:val="007735AD"/>
    <w:rsid w:val="00773CBC"/>
    <w:rsid w:val="00774644"/>
    <w:rsid w:val="0078047B"/>
    <w:rsid w:val="00781A31"/>
    <w:rsid w:val="00782EBA"/>
    <w:rsid w:val="00783457"/>
    <w:rsid w:val="00783D7B"/>
    <w:rsid w:val="00786E23"/>
    <w:rsid w:val="00787F0D"/>
    <w:rsid w:val="00787FBE"/>
    <w:rsid w:val="00790D5E"/>
    <w:rsid w:val="0079132A"/>
    <w:rsid w:val="007917C7"/>
    <w:rsid w:val="00792DE4"/>
    <w:rsid w:val="00793B5E"/>
    <w:rsid w:val="00796CB1"/>
    <w:rsid w:val="007A0B3E"/>
    <w:rsid w:val="007A147F"/>
    <w:rsid w:val="007A47FD"/>
    <w:rsid w:val="007A67FD"/>
    <w:rsid w:val="007A7024"/>
    <w:rsid w:val="007A71D5"/>
    <w:rsid w:val="007B0423"/>
    <w:rsid w:val="007B2374"/>
    <w:rsid w:val="007B3D27"/>
    <w:rsid w:val="007B464D"/>
    <w:rsid w:val="007B7306"/>
    <w:rsid w:val="007B7411"/>
    <w:rsid w:val="007B77EC"/>
    <w:rsid w:val="007B7EC0"/>
    <w:rsid w:val="007C0A2B"/>
    <w:rsid w:val="007C13A5"/>
    <w:rsid w:val="007C15B7"/>
    <w:rsid w:val="007C2A0F"/>
    <w:rsid w:val="007C2B2B"/>
    <w:rsid w:val="007C705A"/>
    <w:rsid w:val="007D0A9F"/>
    <w:rsid w:val="007D121D"/>
    <w:rsid w:val="007D1BBC"/>
    <w:rsid w:val="007D1EED"/>
    <w:rsid w:val="007D2691"/>
    <w:rsid w:val="007D3344"/>
    <w:rsid w:val="007D4243"/>
    <w:rsid w:val="007D4A1A"/>
    <w:rsid w:val="007D51FC"/>
    <w:rsid w:val="007D5374"/>
    <w:rsid w:val="007D5BF2"/>
    <w:rsid w:val="007D61E5"/>
    <w:rsid w:val="007D71E2"/>
    <w:rsid w:val="007D7548"/>
    <w:rsid w:val="007E2451"/>
    <w:rsid w:val="007E25CF"/>
    <w:rsid w:val="007E266C"/>
    <w:rsid w:val="007E30B5"/>
    <w:rsid w:val="007E3937"/>
    <w:rsid w:val="007E478D"/>
    <w:rsid w:val="007E547B"/>
    <w:rsid w:val="007E5E04"/>
    <w:rsid w:val="007E67E7"/>
    <w:rsid w:val="007E6E25"/>
    <w:rsid w:val="007E6FEA"/>
    <w:rsid w:val="007E7D7C"/>
    <w:rsid w:val="007F0C97"/>
    <w:rsid w:val="007F0E3A"/>
    <w:rsid w:val="007F1E2E"/>
    <w:rsid w:val="007F2206"/>
    <w:rsid w:val="007F3D57"/>
    <w:rsid w:val="007F573A"/>
    <w:rsid w:val="00801BFF"/>
    <w:rsid w:val="0080217B"/>
    <w:rsid w:val="008023DB"/>
    <w:rsid w:val="00802BDB"/>
    <w:rsid w:val="00805DEC"/>
    <w:rsid w:val="00813212"/>
    <w:rsid w:val="00813B54"/>
    <w:rsid w:val="00813FED"/>
    <w:rsid w:val="00814BFE"/>
    <w:rsid w:val="00815FD5"/>
    <w:rsid w:val="0081601A"/>
    <w:rsid w:val="008160FA"/>
    <w:rsid w:val="00816500"/>
    <w:rsid w:val="00820A23"/>
    <w:rsid w:val="00823AC3"/>
    <w:rsid w:val="00824B44"/>
    <w:rsid w:val="008267F0"/>
    <w:rsid w:val="00826B56"/>
    <w:rsid w:val="00826B6E"/>
    <w:rsid w:val="008303CD"/>
    <w:rsid w:val="008313EA"/>
    <w:rsid w:val="00831F57"/>
    <w:rsid w:val="00832690"/>
    <w:rsid w:val="00832D1E"/>
    <w:rsid w:val="00833E0E"/>
    <w:rsid w:val="0083400D"/>
    <w:rsid w:val="00834C6D"/>
    <w:rsid w:val="008356E8"/>
    <w:rsid w:val="00840E40"/>
    <w:rsid w:val="00841276"/>
    <w:rsid w:val="00842A39"/>
    <w:rsid w:val="00843192"/>
    <w:rsid w:val="00845060"/>
    <w:rsid w:val="00847AAF"/>
    <w:rsid w:val="008500E4"/>
    <w:rsid w:val="008514B3"/>
    <w:rsid w:val="00851760"/>
    <w:rsid w:val="0085223B"/>
    <w:rsid w:val="00853435"/>
    <w:rsid w:val="00854387"/>
    <w:rsid w:val="00854DD5"/>
    <w:rsid w:val="0085749A"/>
    <w:rsid w:val="008578E2"/>
    <w:rsid w:val="00857F1A"/>
    <w:rsid w:val="008601B4"/>
    <w:rsid w:val="008612B2"/>
    <w:rsid w:val="00861C1A"/>
    <w:rsid w:val="00863253"/>
    <w:rsid w:val="00863A3E"/>
    <w:rsid w:val="00864585"/>
    <w:rsid w:val="00864CDB"/>
    <w:rsid w:val="00864F81"/>
    <w:rsid w:val="0086553B"/>
    <w:rsid w:val="00866A46"/>
    <w:rsid w:val="00867950"/>
    <w:rsid w:val="00870536"/>
    <w:rsid w:val="00870DBC"/>
    <w:rsid w:val="00870F6F"/>
    <w:rsid w:val="00871D50"/>
    <w:rsid w:val="00871F37"/>
    <w:rsid w:val="00872D43"/>
    <w:rsid w:val="00873763"/>
    <w:rsid w:val="0087590E"/>
    <w:rsid w:val="00876F42"/>
    <w:rsid w:val="008859DB"/>
    <w:rsid w:val="00885E21"/>
    <w:rsid w:val="00885E4C"/>
    <w:rsid w:val="00886404"/>
    <w:rsid w:val="00886887"/>
    <w:rsid w:val="00886B8D"/>
    <w:rsid w:val="0088754B"/>
    <w:rsid w:val="00895B6E"/>
    <w:rsid w:val="0089655C"/>
    <w:rsid w:val="00896DE9"/>
    <w:rsid w:val="008978EB"/>
    <w:rsid w:val="00897DE4"/>
    <w:rsid w:val="008A16CD"/>
    <w:rsid w:val="008A1964"/>
    <w:rsid w:val="008A41AB"/>
    <w:rsid w:val="008A42E6"/>
    <w:rsid w:val="008A4451"/>
    <w:rsid w:val="008A65E1"/>
    <w:rsid w:val="008A689D"/>
    <w:rsid w:val="008A6F0F"/>
    <w:rsid w:val="008A73F6"/>
    <w:rsid w:val="008A774C"/>
    <w:rsid w:val="008A7C4F"/>
    <w:rsid w:val="008B0055"/>
    <w:rsid w:val="008B0135"/>
    <w:rsid w:val="008B3527"/>
    <w:rsid w:val="008B4D05"/>
    <w:rsid w:val="008B708D"/>
    <w:rsid w:val="008C029B"/>
    <w:rsid w:val="008C0380"/>
    <w:rsid w:val="008C2B12"/>
    <w:rsid w:val="008C59C2"/>
    <w:rsid w:val="008C5C0C"/>
    <w:rsid w:val="008D3405"/>
    <w:rsid w:val="008D4D17"/>
    <w:rsid w:val="008D716D"/>
    <w:rsid w:val="008D75BC"/>
    <w:rsid w:val="008E0CC4"/>
    <w:rsid w:val="008E0D32"/>
    <w:rsid w:val="008E16D3"/>
    <w:rsid w:val="008E2517"/>
    <w:rsid w:val="008E258A"/>
    <w:rsid w:val="008E2D37"/>
    <w:rsid w:val="008E4979"/>
    <w:rsid w:val="008E4A02"/>
    <w:rsid w:val="008E6BB6"/>
    <w:rsid w:val="008E6D2B"/>
    <w:rsid w:val="008F1A1B"/>
    <w:rsid w:val="008F2AB6"/>
    <w:rsid w:val="008F36D4"/>
    <w:rsid w:val="008F37B2"/>
    <w:rsid w:val="008F4806"/>
    <w:rsid w:val="008F4976"/>
    <w:rsid w:val="008F78B7"/>
    <w:rsid w:val="009008DF"/>
    <w:rsid w:val="00900CD4"/>
    <w:rsid w:val="009029B8"/>
    <w:rsid w:val="009046B5"/>
    <w:rsid w:val="009049E2"/>
    <w:rsid w:val="00904E50"/>
    <w:rsid w:val="00907058"/>
    <w:rsid w:val="0090789A"/>
    <w:rsid w:val="00910739"/>
    <w:rsid w:val="00912E10"/>
    <w:rsid w:val="00912F3D"/>
    <w:rsid w:val="009134BE"/>
    <w:rsid w:val="009136B8"/>
    <w:rsid w:val="009137CF"/>
    <w:rsid w:val="009168EC"/>
    <w:rsid w:val="00917636"/>
    <w:rsid w:val="00917EE1"/>
    <w:rsid w:val="00922686"/>
    <w:rsid w:val="0092274F"/>
    <w:rsid w:val="00925390"/>
    <w:rsid w:val="00926DC0"/>
    <w:rsid w:val="0092744B"/>
    <w:rsid w:val="009275DD"/>
    <w:rsid w:val="00930EF5"/>
    <w:rsid w:val="009317F4"/>
    <w:rsid w:val="009331AA"/>
    <w:rsid w:val="00934235"/>
    <w:rsid w:val="0093429C"/>
    <w:rsid w:val="0093440A"/>
    <w:rsid w:val="009357C5"/>
    <w:rsid w:val="00935A43"/>
    <w:rsid w:val="00935DA8"/>
    <w:rsid w:val="0093744D"/>
    <w:rsid w:val="00937B5C"/>
    <w:rsid w:val="00940C43"/>
    <w:rsid w:val="009416C4"/>
    <w:rsid w:val="00941BC4"/>
    <w:rsid w:val="00942170"/>
    <w:rsid w:val="00943FEB"/>
    <w:rsid w:val="00945E64"/>
    <w:rsid w:val="009468C0"/>
    <w:rsid w:val="009473C7"/>
    <w:rsid w:val="009500B3"/>
    <w:rsid w:val="00950818"/>
    <w:rsid w:val="00950FA5"/>
    <w:rsid w:val="0095117B"/>
    <w:rsid w:val="00951A09"/>
    <w:rsid w:val="00954362"/>
    <w:rsid w:val="00954DD4"/>
    <w:rsid w:val="009550A0"/>
    <w:rsid w:val="00955399"/>
    <w:rsid w:val="0095589E"/>
    <w:rsid w:val="009559DB"/>
    <w:rsid w:val="00956395"/>
    <w:rsid w:val="009569C9"/>
    <w:rsid w:val="00961AEB"/>
    <w:rsid w:val="00961C0D"/>
    <w:rsid w:val="00961DFF"/>
    <w:rsid w:val="00962AC3"/>
    <w:rsid w:val="00963BA5"/>
    <w:rsid w:val="00963C94"/>
    <w:rsid w:val="00963DCE"/>
    <w:rsid w:val="00964A1B"/>
    <w:rsid w:val="00965837"/>
    <w:rsid w:val="00967277"/>
    <w:rsid w:val="0096734B"/>
    <w:rsid w:val="009704A6"/>
    <w:rsid w:val="00970AD5"/>
    <w:rsid w:val="00971421"/>
    <w:rsid w:val="009718C0"/>
    <w:rsid w:val="00972FE0"/>
    <w:rsid w:val="0097548F"/>
    <w:rsid w:val="009756F7"/>
    <w:rsid w:val="00977217"/>
    <w:rsid w:val="00977394"/>
    <w:rsid w:val="00977DDB"/>
    <w:rsid w:val="00980159"/>
    <w:rsid w:val="00981D86"/>
    <w:rsid w:val="00981EC8"/>
    <w:rsid w:val="00982C19"/>
    <w:rsid w:val="009854AA"/>
    <w:rsid w:val="0098646B"/>
    <w:rsid w:val="00990AAA"/>
    <w:rsid w:val="00990B76"/>
    <w:rsid w:val="00990D33"/>
    <w:rsid w:val="009918F8"/>
    <w:rsid w:val="00992770"/>
    <w:rsid w:val="0099295C"/>
    <w:rsid w:val="0099533D"/>
    <w:rsid w:val="009962C9"/>
    <w:rsid w:val="009967F4"/>
    <w:rsid w:val="00996A97"/>
    <w:rsid w:val="009973C9"/>
    <w:rsid w:val="00997FE1"/>
    <w:rsid w:val="009A0888"/>
    <w:rsid w:val="009A2227"/>
    <w:rsid w:val="009A31E0"/>
    <w:rsid w:val="009A47FA"/>
    <w:rsid w:val="009A7D75"/>
    <w:rsid w:val="009B2718"/>
    <w:rsid w:val="009B2D36"/>
    <w:rsid w:val="009B2E8B"/>
    <w:rsid w:val="009B3E3A"/>
    <w:rsid w:val="009B40FF"/>
    <w:rsid w:val="009B5F29"/>
    <w:rsid w:val="009B7F6B"/>
    <w:rsid w:val="009C03F2"/>
    <w:rsid w:val="009C0726"/>
    <w:rsid w:val="009C0DF9"/>
    <w:rsid w:val="009C12D6"/>
    <w:rsid w:val="009C17EE"/>
    <w:rsid w:val="009C1801"/>
    <w:rsid w:val="009C2D29"/>
    <w:rsid w:val="009C62DE"/>
    <w:rsid w:val="009C65FE"/>
    <w:rsid w:val="009C7157"/>
    <w:rsid w:val="009C7CD4"/>
    <w:rsid w:val="009D0EF3"/>
    <w:rsid w:val="009D1419"/>
    <w:rsid w:val="009D1619"/>
    <w:rsid w:val="009D16CB"/>
    <w:rsid w:val="009D1962"/>
    <w:rsid w:val="009D1BA4"/>
    <w:rsid w:val="009D2266"/>
    <w:rsid w:val="009D32A5"/>
    <w:rsid w:val="009D4094"/>
    <w:rsid w:val="009D4688"/>
    <w:rsid w:val="009D4BD8"/>
    <w:rsid w:val="009D4E7D"/>
    <w:rsid w:val="009D75A4"/>
    <w:rsid w:val="009D7EBD"/>
    <w:rsid w:val="009E031F"/>
    <w:rsid w:val="009E0496"/>
    <w:rsid w:val="009E0C9E"/>
    <w:rsid w:val="009E1E4B"/>
    <w:rsid w:val="009E2DB6"/>
    <w:rsid w:val="009E4848"/>
    <w:rsid w:val="009E6296"/>
    <w:rsid w:val="009E6380"/>
    <w:rsid w:val="009E7901"/>
    <w:rsid w:val="009E79E8"/>
    <w:rsid w:val="009E7F77"/>
    <w:rsid w:val="009F1239"/>
    <w:rsid w:val="009F2DB1"/>
    <w:rsid w:val="009F4149"/>
    <w:rsid w:val="009F51AE"/>
    <w:rsid w:val="009F53D9"/>
    <w:rsid w:val="009F5953"/>
    <w:rsid w:val="009F7A75"/>
    <w:rsid w:val="00A008AA"/>
    <w:rsid w:val="00A00F51"/>
    <w:rsid w:val="00A03094"/>
    <w:rsid w:val="00A04142"/>
    <w:rsid w:val="00A0502C"/>
    <w:rsid w:val="00A05655"/>
    <w:rsid w:val="00A06FD4"/>
    <w:rsid w:val="00A07448"/>
    <w:rsid w:val="00A10AAF"/>
    <w:rsid w:val="00A11CCB"/>
    <w:rsid w:val="00A13245"/>
    <w:rsid w:val="00A15BD6"/>
    <w:rsid w:val="00A15CF0"/>
    <w:rsid w:val="00A15E58"/>
    <w:rsid w:val="00A16084"/>
    <w:rsid w:val="00A179E0"/>
    <w:rsid w:val="00A17FA7"/>
    <w:rsid w:val="00A201DE"/>
    <w:rsid w:val="00A22F9D"/>
    <w:rsid w:val="00A239CE"/>
    <w:rsid w:val="00A250F3"/>
    <w:rsid w:val="00A261D2"/>
    <w:rsid w:val="00A26B9F"/>
    <w:rsid w:val="00A27DF8"/>
    <w:rsid w:val="00A31CA9"/>
    <w:rsid w:val="00A31E77"/>
    <w:rsid w:val="00A3232F"/>
    <w:rsid w:val="00A32557"/>
    <w:rsid w:val="00A32D40"/>
    <w:rsid w:val="00A340EB"/>
    <w:rsid w:val="00A345E5"/>
    <w:rsid w:val="00A3562B"/>
    <w:rsid w:val="00A356F8"/>
    <w:rsid w:val="00A35745"/>
    <w:rsid w:val="00A364A7"/>
    <w:rsid w:val="00A419A1"/>
    <w:rsid w:val="00A41C28"/>
    <w:rsid w:val="00A42204"/>
    <w:rsid w:val="00A424FD"/>
    <w:rsid w:val="00A4382C"/>
    <w:rsid w:val="00A43D78"/>
    <w:rsid w:val="00A44A35"/>
    <w:rsid w:val="00A464D9"/>
    <w:rsid w:val="00A46963"/>
    <w:rsid w:val="00A51390"/>
    <w:rsid w:val="00A52854"/>
    <w:rsid w:val="00A53D61"/>
    <w:rsid w:val="00A5611E"/>
    <w:rsid w:val="00A604FE"/>
    <w:rsid w:val="00A6136D"/>
    <w:rsid w:val="00A613C4"/>
    <w:rsid w:val="00A613CE"/>
    <w:rsid w:val="00A61610"/>
    <w:rsid w:val="00A616D9"/>
    <w:rsid w:val="00A621E2"/>
    <w:rsid w:val="00A65617"/>
    <w:rsid w:val="00A700B6"/>
    <w:rsid w:val="00A701CA"/>
    <w:rsid w:val="00A70430"/>
    <w:rsid w:val="00A7093F"/>
    <w:rsid w:val="00A712DF"/>
    <w:rsid w:val="00A7141A"/>
    <w:rsid w:val="00A72EB8"/>
    <w:rsid w:val="00A73AE0"/>
    <w:rsid w:val="00A73E69"/>
    <w:rsid w:val="00A74686"/>
    <w:rsid w:val="00A747A8"/>
    <w:rsid w:val="00A747E2"/>
    <w:rsid w:val="00A757ED"/>
    <w:rsid w:val="00A757EE"/>
    <w:rsid w:val="00A76887"/>
    <w:rsid w:val="00A76DA2"/>
    <w:rsid w:val="00A770EE"/>
    <w:rsid w:val="00A80A0D"/>
    <w:rsid w:val="00A8116C"/>
    <w:rsid w:val="00A81D69"/>
    <w:rsid w:val="00A823CC"/>
    <w:rsid w:val="00A82522"/>
    <w:rsid w:val="00A84C83"/>
    <w:rsid w:val="00A86D64"/>
    <w:rsid w:val="00A87D38"/>
    <w:rsid w:val="00A90564"/>
    <w:rsid w:val="00A91386"/>
    <w:rsid w:val="00A924C4"/>
    <w:rsid w:val="00A960CB"/>
    <w:rsid w:val="00A96118"/>
    <w:rsid w:val="00A96DCB"/>
    <w:rsid w:val="00A9786B"/>
    <w:rsid w:val="00A978A2"/>
    <w:rsid w:val="00AA06F6"/>
    <w:rsid w:val="00AA0735"/>
    <w:rsid w:val="00AA1487"/>
    <w:rsid w:val="00AA202F"/>
    <w:rsid w:val="00AA3ED6"/>
    <w:rsid w:val="00AA74E0"/>
    <w:rsid w:val="00AB1B4C"/>
    <w:rsid w:val="00AB2582"/>
    <w:rsid w:val="00AB2AC9"/>
    <w:rsid w:val="00AB4E13"/>
    <w:rsid w:val="00AB4F19"/>
    <w:rsid w:val="00AB6D33"/>
    <w:rsid w:val="00AB73AB"/>
    <w:rsid w:val="00AB74B1"/>
    <w:rsid w:val="00AC32B7"/>
    <w:rsid w:val="00AC3CC6"/>
    <w:rsid w:val="00AC46ED"/>
    <w:rsid w:val="00AC4E19"/>
    <w:rsid w:val="00AC58D8"/>
    <w:rsid w:val="00AC6EED"/>
    <w:rsid w:val="00AD111F"/>
    <w:rsid w:val="00AD14FD"/>
    <w:rsid w:val="00AD172D"/>
    <w:rsid w:val="00AD181C"/>
    <w:rsid w:val="00AD1AD5"/>
    <w:rsid w:val="00AD3FA3"/>
    <w:rsid w:val="00AD5C8B"/>
    <w:rsid w:val="00AD63E1"/>
    <w:rsid w:val="00AE0749"/>
    <w:rsid w:val="00AE103C"/>
    <w:rsid w:val="00AE1480"/>
    <w:rsid w:val="00AE2CA7"/>
    <w:rsid w:val="00AE4C97"/>
    <w:rsid w:val="00AE53B8"/>
    <w:rsid w:val="00AE66D4"/>
    <w:rsid w:val="00AE71F9"/>
    <w:rsid w:val="00AE7E4B"/>
    <w:rsid w:val="00AF1864"/>
    <w:rsid w:val="00AF1E01"/>
    <w:rsid w:val="00AF3C18"/>
    <w:rsid w:val="00AF4FF9"/>
    <w:rsid w:val="00AF545F"/>
    <w:rsid w:val="00AF7EC5"/>
    <w:rsid w:val="00B00D8B"/>
    <w:rsid w:val="00B02FBE"/>
    <w:rsid w:val="00B03EF4"/>
    <w:rsid w:val="00B0441B"/>
    <w:rsid w:val="00B06697"/>
    <w:rsid w:val="00B07EC9"/>
    <w:rsid w:val="00B12FA2"/>
    <w:rsid w:val="00B12FC3"/>
    <w:rsid w:val="00B142A5"/>
    <w:rsid w:val="00B144E6"/>
    <w:rsid w:val="00B15E52"/>
    <w:rsid w:val="00B169C6"/>
    <w:rsid w:val="00B175C9"/>
    <w:rsid w:val="00B17DF2"/>
    <w:rsid w:val="00B2030E"/>
    <w:rsid w:val="00B20A3F"/>
    <w:rsid w:val="00B20FC3"/>
    <w:rsid w:val="00B21CC6"/>
    <w:rsid w:val="00B21EAF"/>
    <w:rsid w:val="00B21EC3"/>
    <w:rsid w:val="00B226CB"/>
    <w:rsid w:val="00B23058"/>
    <w:rsid w:val="00B2390B"/>
    <w:rsid w:val="00B24269"/>
    <w:rsid w:val="00B279C3"/>
    <w:rsid w:val="00B30B20"/>
    <w:rsid w:val="00B31280"/>
    <w:rsid w:val="00B31F58"/>
    <w:rsid w:val="00B33D27"/>
    <w:rsid w:val="00B35348"/>
    <w:rsid w:val="00B35878"/>
    <w:rsid w:val="00B36208"/>
    <w:rsid w:val="00B36978"/>
    <w:rsid w:val="00B37A46"/>
    <w:rsid w:val="00B40D64"/>
    <w:rsid w:val="00B420DA"/>
    <w:rsid w:val="00B426D8"/>
    <w:rsid w:val="00B453C1"/>
    <w:rsid w:val="00B46063"/>
    <w:rsid w:val="00B46D34"/>
    <w:rsid w:val="00B475BB"/>
    <w:rsid w:val="00B500EA"/>
    <w:rsid w:val="00B50724"/>
    <w:rsid w:val="00B50959"/>
    <w:rsid w:val="00B54E94"/>
    <w:rsid w:val="00B57374"/>
    <w:rsid w:val="00B60369"/>
    <w:rsid w:val="00B60429"/>
    <w:rsid w:val="00B607CE"/>
    <w:rsid w:val="00B61A5C"/>
    <w:rsid w:val="00B63431"/>
    <w:rsid w:val="00B64050"/>
    <w:rsid w:val="00B6424A"/>
    <w:rsid w:val="00B64FA4"/>
    <w:rsid w:val="00B65803"/>
    <w:rsid w:val="00B65CF4"/>
    <w:rsid w:val="00B671BC"/>
    <w:rsid w:val="00B67E77"/>
    <w:rsid w:val="00B71CF5"/>
    <w:rsid w:val="00B730ED"/>
    <w:rsid w:val="00B73609"/>
    <w:rsid w:val="00B74EDB"/>
    <w:rsid w:val="00B75225"/>
    <w:rsid w:val="00B75249"/>
    <w:rsid w:val="00B77603"/>
    <w:rsid w:val="00B77C86"/>
    <w:rsid w:val="00B77F0A"/>
    <w:rsid w:val="00B805F5"/>
    <w:rsid w:val="00B85476"/>
    <w:rsid w:val="00B871D9"/>
    <w:rsid w:val="00B94147"/>
    <w:rsid w:val="00B949BB"/>
    <w:rsid w:val="00B94F20"/>
    <w:rsid w:val="00B9573B"/>
    <w:rsid w:val="00B96CAF"/>
    <w:rsid w:val="00B97C6E"/>
    <w:rsid w:val="00BA0150"/>
    <w:rsid w:val="00BA08A0"/>
    <w:rsid w:val="00BA1497"/>
    <w:rsid w:val="00BA1CCE"/>
    <w:rsid w:val="00BA21D7"/>
    <w:rsid w:val="00BA252F"/>
    <w:rsid w:val="00BA2CC3"/>
    <w:rsid w:val="00BA3AE8"/>
    <w:rsid w:val="00BA4ADD"/>
    <w:rsid w:val="00BA51AE"/>
    <w:rsid w:val="00BA5E66"/>
    <w:rsid w:val="00BA6B24"/>
    <w:rsid w:val="00BA7EA3"/>
    <w:rsid w:val="00BB0F5F"/>
    <w:rsid w:val="00BB1935"/>
    <w:rsid w:val="00BB19CC"/>
    <w:rsid w:val="00BB4444"/>
    <w:rsid w:val="00BB5DAB"/>
    <w:rsid w:val="00BB5E8E"/>
    <w:rsid w:val="00BB610B"/>
    <w:rsid w:val="00BB74CA"/>
    <w:rsid w:val="00BB780B"/>
    <w:rsid w:val="00BB7CFD"/>
    <w:rsid w:val="00BC15D5"/>
    <w:rsid w:val="00BC2CBA"/>
    <w:rsid w:val="00BC3457"/>
    <w:rsid w:val="00BC4F4C"/>
    <w:rsid w:val="00BC7E47"/>
    <w:rsid w:val="00BC7EB0"/>
    <w:rsid w:val="00BD087C"/>
    <w:rsid w:val="00BD0FC1"/>
    <w:rsid w:val="00BD16DE"/>
    <w:rsid w:val="00BD1D95"/>
    <w:rsid w:val="00BD2C63"/>
    <w:rsid w:val="00BD3120"/>
    <w:rsid w:val="00BD677D"/>
    <w:rsid w:val="00BE41C4"/>
    <w:rsid w:val="00BE4997"/>
    <w:rsid w:val="00BE53CC"/>
    <w:rsid w:val="00BE5BB0"/>
    <w:rsid w:val="00BF18C4"/>
    <w:rsid w:val="00BF4750"/>
    <w:rsid w:val="00BF4E5E"/>
    <w:rsid w:val="00BF6265"/>
    <w:rsid w:val="00BF6909"/>
    <w:rsid w:val="00BF76EF"/>
    <w:rsid w:val="00BF7B6B"/>
    <w:rsid w:val="00C01B60"/>
    <w:rsid w:val="00C0263E"/>
    <w:rsid w:val="00C02840"/>
    <w:rsid w:val="00C0419E"/>
    <w:rsid w:val="00C0463B"/>
    <w:rsid w:val="00C04C4A"/>
    <w:rsid w:val="00C04D1B"/>
    <w:rsid w:val="00C052DD"/>
    <w:rsid w:val="00C0582A"/>
    <w:rsid w:val="00C0754B"/>
    <w:rsid w:val="00C11000"/>
    <w:rsid w:val="00C11379"/>
    <w:rsid w:val="00C11D14"/>
    <w:rsid w:val="00C124A1"/>
    <w:rsid w:val="00C1367F"/>
    <w:rsid w:val="00C1369D"/>
    <w:rsid w:val="00C1396B"/>
    <w:rsid w:val="00C140BA"/>
    <w:rsid w:val="00C14DD1"/>
    <w:rsid w:val="00C171B2"/>
    <w:rsid w:val="00C205D1"/>
    <w:rsid w:val="00C2139F"/>
    <w:rsid w:val="00C216C4"/>
    <w:rsid w:val="00C21D25"/>
    <w:rsid w:val="00C220E2"/>
    <w:rsid w:val="00C2260B"/>
    <w:rsid w:val="00C2335E"/>
    <w:rsid w:val="00C234AF"/>
    <w:rsid w:val="00C23E4E"/>
    <w:rsid w:val="00C24650"/>
    <w:rsid w:val="00C25CBD"/>
    <w:rsid w:val="00C27528"/>
    <w:rsid w:val="00C279A4"/>
    <w:rsid w:val="00C30288"/>
    <w:rsid w:val="00C31354"/>
    <w:rsid w:val="00C3378B"/>
    <w:rsid w:val="00C33E67"/>
    <w:rsid w:val="00C35CBA"/>
    <w:rsid w:val="00C36E5D"/>
    <w:rsid w:val="00C42D4F"/>
    <w:rsid w:val="00C432FC"/>
    <w:rsid w:val="00C43A99"/>
    <w:rsid w:val="00C44199"/>
    <w:rsid w:val="00C45624"/>
    <w:rsid w:val="00C458BA"/>
    <w:rsid w:val="00C46164"/>
    <w:rsid w:val="00C47FA5"/>
    <w:rsid w:val="00C5051B"/>
    <w:rsid w:val="00C51AFD"/>
    <w:rsid w:val="00C5215D"/>
    <w:rsid w:val="00C52409"/>
    <w:rsid w:val="00C53A8A"/>
    <w:rsid w:val="00C54D9F"/>
    <w:rsid w:val="00C54FF9"/>
    <w:rsid w:val="00C55B8F"/>
    <w:rsid w:val="00C56CA0"/>
    <w:rsid w:val="00C57077"/>
    <w:rsid w:val="00C5725D"/>
    <w:rsid w:val="00C61119"/>
    <w:rsid w:val="00C62230"/>
    <w:rsid w:val="00C63D72"/>
    <w:rsid w:val="00C6458E"/>
    <w:rsid w:val="00C64962"/>
    <w:rsid w:val="00C64CF2"/>
    <w:rsid w:val="00C65F26"/>
    <w:rsid w:val="00C66CC2"/>
    <w:rsid w:val="00C66D9B"/>
    <w:rsid w:val="00C679C1"/>
    <w:rsid w:val="00C67A04"/>
    <w:rsid w:val="00C67AF6"/>
    <w:rsid w:val="00C70EF6"/>
    <w:rsid w:val="00C71776"/>
    <w:rsid w:val="00C71D30"/>
    <w:rsid w:val="00C72075"/>
    <w:rsid w:val="00C72E3C"/>
    <w:rsid w:val="00C72FE9"/>
    <w:rsid w:val="00C7430E"/>
    <w:rsid w:val="00C747E8"/>
    <w:rsid w:val="00C75122"/>
    <w:rsid w:val="00C75A52"/>
    <w:rsid w:val="00C76089"/>
    <w:rsid w:val="00C764A8"/>
    <w:rsid w:val="00C81574"/>
    <w:rsid w:val="00C826A9"/>
    <w:rsid w:val="00C8501A"/>
    <w:rsid w:val="00C85326"/>
    <w:rsid w:val="00C864A3"/>
    <w:rsid w:val="00C8674C"/>
    <w:rsid w:val="00C870CE"/>
    <w:rsid w:val="00C876AA"/>
    <w:rsid w:val="00C87BB3"/>
    <w:rsid w:val="00C87D37"/>
    <w:rsid w:val="00C87D9A"/>
    <w:rsid w:val="00C90918"/>
    <w:rsid w:val="00C924D9"/>
    <w:rsid w:val="00C9282F"/>
    <w:rsid w:val="00C92967"/>
    <w:rsid w:val="00C93269"/>
    <w:rsid w:val="00C9447A"/>
    <w:rsid w:val="00C96CC1"/>
    <w:rsid w:val="00C9769B"/>
    <w:rsid w:val="00C97B5E"/>
    <w:rsid w:val="00CA4BED"/>
    <w:rsid w:val="00CA5041"/>
    <w:rsid w:val="00CA66AB"/>
    <w:rsid w:val="00CA6C98"/>
    <w:rsid w:val="00CB0A7F"/>
    <w:rsid w:val="00CB0C5E"/>
    <w:rsid w:val="00CB1A1D"/>
    <w:rsid w:val="00CB2527"/>
    <w:rsid w:val="00CB26E9"/>
    <w:rsid w:val="00CB3085"/>
    <w:rsid w:val="00CB480D"/>
    <w:rsid w:val="00CB50B9"/>
    <w:rsid w:val="00CB5D56"/>
    <w:rsid w:val="00CB711F"/>
    <w:rsid w:val="00CB7A1F"/>
    <w:rsid w:val="00CC2BB3"/>
    <w:rsid w:val="00CC38C5"/>
    <w:rsid w:val="00CC38E7"/>
    <w:rsid w:val="00CC5450"/>
    <w:rsid w:val="00CC6616"/>
    <w:rsid w:val="00CD561B"/>
    <w:rsid w:val="00CD572D"/>
    <w:rsid w:val="00CD577A"/>
    <w:rsid w:val="00CD57AB"/>
    <w:rsid w:val="00CD5A73"/>
    <w:rsid w:val="00CD70B3"/>
    <w:rsid w:val="00CD76DB"/>
    <w:rsid w:val="00CD7911"/>
    <w:rsid w:val="00CE0A55"/>
    <w:rsid w:val="00CE1094"/>
    <w:rsid w:val="00CE2CD8"/>
    <w:rsid w:val="00CE47FC"/>
    <w:rsid w:val="00CE4C29"/>
    <w:rsid w:val="00CE5843"/>
    <w:rsid w:val="00CE6F3D"/>
    <w:rsid w:val="00CE6F49"/>
    <w:rsid w:val="00CE72C4"/>
    <w:rsid w:val="00CF321D"/>
    <w:rsid w:val="00CF3269"/>
    <w:rsid w:val="00CF33BE"/>
    <w:rsid w:val="00CF64EF"/>
    <w:rsid w:val="00CF7CF6"/>
    <w:rsid w:val="00D0026E"/>
    <w:rsid w:val="00D016B4"/>
    <w:rsid w:val="00D0317E"/>
    <w:rsid w:val="00D042DC"/>
    <w:rsid w:val="00D04750"/>
    <w:rsid w:val="00D04E58"/>
    <w:rsid w:val="00D07EF9"/>
    <w:rsid w:val="00D10410"/>
    <w:rsid w:val="00D111FD"/>
    <w:rsid w:val="00D11622"/>
    <w:rsid w:val="00D12AEB"/>
    <w:rsid w:val="00D132C2"/>
    <w:rsid w:val="00D13707"/>
    <w:rsid w:val="00D1471C"/>
    <w:rsid w:val="00D14786"/>
    <w:rsid w:val="00D15783"/>
    <w:rsid w:val="00D16244"/>
    <w:rsid w:val="00D1764C"/>
    <w:rsid w:val="00D17AEC"/>
    <w:rsid w:val="00D22292"/>
    <w:rsid w:val="00D23DC2"/>
    <w:rsid w:val="00D23DE7"/>
    <w:rsid w:val="00D2481B"/>
    <w:rsid w:val="00D24B9E"/>
    <w:rsid w:val="00D25E60"/>
    <w:rsid w:val="00D26ADD"/>
    <w:rsid w:val="00D27737"/>
    <w:rsid w:val="00D27A27"/>
    <w:rsid w:val="00D30F16"/>
    <w:rsid w:val="00D31806"/>
    <w:rsid w:val="00D32E9C"/>
    <w:rsid w:val="00D357FA"/>
    <w:rsid w:val="00D3597F"/>
    <w:rsid w:val="00D35CED"/>
    <w:rsid w:val="00D370D7"/>
    <w:rsid w:val="00D37590"/>
    <w:rsid w:val="00D41323"/>
    <w:rsid w:val="00D42FED"/>
    <w:rsid w:val="00D44587"/>
    <w:rsid w:val="00D45B75"/>
    <w:rsid w:val="00D466A0"/>
    <w:rsid w:val="00D4774A"/>
    <w:rsid w:val="00D504A0"/>
    <w:rsid w:val="00D5078E"/>
    <w:rsid w:val="00D5139C"/>
    <w:rsid w:val="00D515F0"/>
    <w:rsid w:val="00D51F1A"/>
    <w:rsid w:val="00D56DCB"/>
    <w:rsid w:val="00D57C0B"/>
    <w:rsid w:val="00D6036A"/>
    <w:rsid w:val="00D61D07"/>
    <w:rsid w:val="00D61DA6"/>
    <w:rsid w:val="00D61F21"/>
    <w:rsid w:val="00D62D45"/>
    <w:rsid w:val="00D66873"/>
    <w:rsid w:val="00D67714"/>
    <w:rsid w:val="00D67D19"/>
    <w:rsid w:val="00D7082B"/>
    <w:rsid w:val="00D7212C"/>
    <w:rsid w:val="00D72CB8"/>
    <w:rsid w:val="00D7330A"/>
    <w:rsid w:val="00D736FA"/>
    <w:rsid w:val="00D738F6"/>
    <w:rsid w:val="00D7482A"/>
    <w:rsid w:val="00D74B2A"/>
    <w:rsid w:val="00D74F45"/>
    <w:rsid w:val="00D75B01"/>
    <w:rsid w:val="00D75B43"/>
    <w:rsid w:val="00D75C5A"/>
    <w:rsid w:val="00D8081C"/>
    <w:rsid w:val="00D820B2"/>
    <w:rsid w:val="00D8455D"/>
    <w:rsid w:val="00D848A0"/>
    <w:rsid w:val="00D84924"/>
    <w:rsid w:val="00D84E88"/>
    <w:rsid w:val="00D84FC3"/>
    <w:rsid w:val="00D85146"/>
    <w:rsid w:val="00D8552B"/>
    <w:rsid w:val="00D85898"/>
    <w:rsid w:val="00D8601D"/>
    <w:rsid w:val="00D87EBC"/>
    <w:rsid w:val="00D91F70"/>
    <w:rsid w:val="00D9393F"/>
    <w:rsid w:val="00D93B41"/>
    <w:rsid w:val="00D94CAF"/>
    <w:rsid w:val="00D9549D"/>
    <w:rsid w:val="00D961C4"/>
    <w:rsid w:val="00DA10E6"/>
    <w:rsid w:val="00DA1EC1"/>
    <w:rsid w:val="00DA1FCA"/>
    <w:rsid w:val="00DA38E0"/>
    <w:rsid w:val="00DA4733"/>
    <w:rsid w:val="00DA66A7"/>
    <w:rsid w:val="00DA7833"/>
    <w:rsid w:val="00DB0767"/>
    <w:rsid w:val="00DB0D29"/>
    <w:rsid w:val="00DB0D6A"/>
    <w:rsid w:val="00DB0E5D"/>
    <w:rsid w:val="00DB25F8"/>
    <w:rsid w:val="00DB2DA8"/>
    <w:rsid w:val="00DB3D87"/>
    <w:rsid w:val="00DB448E"/>
    <w:rsid w:val="00DB6EE5"/>
    <w:rsid w:val="00DB6F1F"/>
    <w:rsid w:val="00DC04F0"/>
    <w:rsid w:val="00DC1EFA"/>
    <w:rsid w:val="00DC2DE8"/>
    <w:rsid w:val="00DC3943"/>
    <w:rsid w:val="00DC4367"/>
    <w:rsid w:val="00DC4FB1"/>
    <w:rsid w:val="00DC7CF2"/>
    <w:rsid w:val="00DD391C"/>
    <w:rsid w:val="00DD3AA3"/>
    <w:rsid w:val="00DD4043"/>
    <w:rsid w:val="00DD4188"/>
    <w:rsid w:val="00DD41F3"/>
    <w:rsid w:val="00DD459F"/>
    <w:rsid w:val="00DD554B"/>
    <w:rsid w:val="00DD6074"/>
    <w:rsid w:val="00DD608C"/>
    <w:rsid w:val="00DD6519"/>
    <w:rsid w:val="00DD7F30"/>
    <w:rsid w:val="00DE255F"/>
    <w:rsid w:val="00DE28BF"/>
    <w:rsid w:val="00DE3090"/>
    <w:rsid w:val="00DE4B3D"/>
    <w:rsid w:val="00DE4CCF"/>
    <w:rsid w:val="00DE51EE"/>
    <w:rsid w:val="00DE59B4"/>
    <w:rsid w:val="00DE5B5D"/>
    <w:rsid w:val="00DE77BC"/>
    <w:rsid w:val="00DF0EF3"/>
    <w:rsid w:val="00DF2652"/>
    <w:rsid w:val="00DF2B9B"/>
    <w:rsid w:val="00DF3C8D"/>
    <w:rsid w:val="00DF4CE6"/>
    <w:rsid w:val="00DF6100"/>
    <w:rsid w:val="00E00289"/>
    <w:rsid w:val="00E0044B"/>
    <w:rsid w:val="00E00B50"/>
    <w:rsid w:val="00E013C3"/>
    <w:rsid w:val="00E01D21"/>
    <w:rsid w:val="00E023D3"/>
    <w:rsid w:val="00E02E31"/>
    <w:rsid w:val="00E02F80"/>
    <w:rsid w:val="00E047D8"/>
    <w:rsid w:val="00E048B3"/>
    <w:rsid w:val="00E05BCE"/>
    <w:rsid w:val="00E05C93"/>
    <w:rsid w:val="00E06007"/>
    <w:rsid w:val="00E07679"/>
    <w:rsid w:val="00E07C8A"/>
    <w:rsid w:val="00E10186"/>
    <w:rsid w:val="00E10262"/>
    <w:rsid w:val="00E133BA"/>
    <w:rsid w:val="00E1343F"/>
    <w:rsid w:val="00E144ED"/>
    <w:rsid w:val="00E15B7E"/>
    <w:rsid w:val="00E15D93"/>
    <w:rsid w:val="00E1646E"/>
    <w:rsid w:val="00E21864"/>
    <w:rsid w:val="00E22528"/>
    <w:rsid w:val="00E22C5E"/>
    <w:rsid w:val="00E22EAA"/>
    <w:rsid w:val="00E2307D"/>
    <w:rsid w:val="00E23B73"/>
    <w:rsid w:val="00E24098"/>
    <w:rsid w:val="00E2425F"/>
    <w:rsid w:val="00E24820"/>
    <w:rsid w:val="00E2509B"/>
    <w:rsid w:val="00E26EBE"/>
    <w:rsid w:val="00E27213"/>
    <w:rsid w:val="00E27C60"/>
    <w:rsid w:val="00E31A30"/>
    <w:rsid w:val="00E31F82"/>
    <w:rsid w:val="00E36BD8"/>
    <w:rsid w:val="00E4099C"/>
    <w:rsid w:val="00E40A78"/>
    <w:rsid w:val="00E4175C"/>
    <w:rsid w:val="00E41DAD"/>
    <w:rsid w:val="00E43448"/>
    <w:rsid w:val="00E43AAC"/>
    <w:rsid w:val="00E4608B"/>
    <w:rsid w:val="00E46F55"/>
    <w:rsid w:val="00E47061"/>
    <w:rsid w:val="00E504DA"/>
    <w:rsid w:val="00E52BC9"/>
    <w:rsid w:val="00E62CC0"/>
    <w:rsid w:val="00E64DE8"/>
    <w:rsid w:val="00E6540B"/>
    <w:rsid w:val="00E7020E"/>
    <w:rsid w:val="00E71512"/>
    <w:rsid w:val="00E71BD6"/>
    <w:rsid w:val="00E72DA1"/>
    <w:rsid w:val="00E73061"/>
    <w:rsid w:val="00E7364D"/>
    <w:rsid w:val="00E7480A"/>
    <w:rsid w:val="00E7594E"/>
    <w:rsid w:val="00E77112"/>
    <w:rsid w:val="00E77B2C"/>
    <w:rsid w:val="00E77D1F"/>
    <w:rsid w:val="00E813EC"/>
    <w:rsid w:val="00E81781"/>
    <w:rsid w:val="00E81AA3"/>
    <w:rsid w:val="00E83306"/>
    <w:rsid w:val="00E8498C"/>
    <w:rsid w:val="00E85890"/>
    <w:rsid w:val="00E86004"/>
    <w:rsid w:val="00E87C72"/>
    <w:rsid w:val="00E90860"/>
    <w:rsid w:val="00E909E1"/>
    <w:rsid w:val="00E91A8D"/>
    <w:rsid w:val="00E92528"/>
    <w:rsid w:val="00E93261"/>
    <w:rsid w:val="00E9370A"/>
    <w:rsid w:val="00E95D72"/>
    <w:rsid w:val="00E97BD2"/>
    <w:rsid w:val="00E97C25"/>
    <w:rsid w:val="00EA026E"/>
    <w:rsid w:val="00EA1821"/>
    <w:rsid w:val="00EA3256"/>
    <w:rsid w:val="00EA3826"/>
    <w:rsid w:val="00EA46E9"/>
    <w:rsid w:val="00EA50A5"/>
    <w:rsid w:val="00EA5C5B"/>
    <w:rsid w:val="00EA6415"/>
    <w:rsid w:val="00EA7F3A"/>
    <w:rsid w:val="00EB0F13"/>
    <w:rsid w:val="00EB24BE"/>
    <w:rsid w:val="00EB28FD"/>
    <w:rsid w:val="00EB30AA"/>
    <w:rsid w:val="00EB5229"/>
    <w:rsid w:val="00EB65DB"/>
    <w:rsid w:val="00EB6ED0"/>
    <w:rsid w:val="00EB7D4F"/>
    <w:rsid w:val="00EC031B"/>
    <w:rsid w:val="00EC0512"/>
    <w:rsid w:val="00EC0BE9"/>
    <w:rsid w:val="00EC20AC"/>
    <w:rsid w:val="00EC2652"/>
    <w:rsid w:val="00EC2A63"/>
    <w:rsid w:val="00EC4C47"/>
    <w:rsid w:val="00EC5DD8"/>
    <w:rsid w:val="00EC6F33"/>
    <w:rsid w:val="00ED111D"/>
    <w:rsid w:val="00ED1404"/>
    <w:rsid w:val="00ED2426"/>
    <w:rsid w:val="00ED2A10"/>
    <w:rsid w:val="00ED7B4F"/>
    <w:rsid w:val="00EE164E"/>
    <w:rsid w:val="00EE1FBB"/>
    <w:rsid w:val="00EE2BF8"/>
    <w:rsid w:val="00EE2C34"/>
    <w:rsid w:val="00EE30F1"/>
    <w:rsid w:val="00EE60EE"/>
    <w:rsid w:val="00EE64AD"/>
    <w:rsid w:val="00EF03F2"/>
    <w:rsid w:val="00EF067E"/>
    <w:rsid w:val="00EF07D4"/>
    <w:rsid w:val="00EF1E24"/>
    <w:rsid w:val="00EF276E"/>
    <w:rsid w:val="00EF56DF"/>
    <w:rsid w:val="00EF65CA"/>
    <w:rsid w:val="00F000F9"/>
    <w:rsid w:val="00F00890"/>
    <w:rsid w:val="00F01D9F"/>
    <w:rsid w:val="00F06D5E"/>
    <w:rsid w:val="00F071F6"/>
    <w:rsid w:val="00F10CD4"/>
    <w:rsid w:val="00F13086"/>
    <w:rsid w:val="00F137FC"/>
    <w:rsid w:val="00F1435F"/>
    <w:rsid w:val="00F1445F"/>
    <w:rsid w:val="00F14A8F"/>
    <w:rsid w:val="00F14D6C"/>
    <w:rsid w:val="00F15F5D"/>
    <w:rsid w:val="00F1664F"/>
    <w:rsid w:val="00F16C64"/>
    <w:rsid w:val="00F17453"/>
    <w:rsid w:val="00F2019B"/>
    <w:rsid w:val="00F204CC"/>
    <w:rsid w:val="00F20682"/>
    <w:rsid w:val="00F20BC7"/>
    <w:rsid w:val="00F20D73"/>
    <w:rsid w:val="00F21B3F"/>
    <w:rsid w:val="00F22C98"/>
    <w:rsid w:val="00F238B8"/>
    <w:rsid w:val="00F23C04"/>
    <w:rsid w:val="00F24A26"/>
    <w:rsid w:val="00F25F85"/>
    <w:rsid w:val="00F27FB4"/>
    <w:rsid w:val="00F3024E"/>
    <w:rsid w:val="00F304EA"/>
    <w:rsid w:val="00F307C5"/>
    <w:rsid w:val="00F33380"/>
    <w:rsid w:val="00F339B5"/>
    <w:rsid w:val="00F33B9C"/>
    <w:rsid w:val="00F350A5"/>
    <w:rsid w:val="00F36FB3"/>
    <w:rsid w:val="00F371D9"/>
    <w:rsid w:val="00F37A88"/>
    <w:rsid w:val="00F40CE6"/>
    <w:rsid w:val="00F4199A"/>
    <w:rsid w:val="00F420AB"/>
    <w:rsid w:val="00F42CE7"/>
    <w:rsid w:val="00F43D3B"/>
    <w:rsid w:val="00F44F8D"/>
    <w:rsid w:val="00F47183"/>
    <w:rsid w:val="00F47A0B"/>
    <w:rsid w:val="00F510C4"/>
    <w:rsid w:val="00F517C9"/>
    <w:rsid w:val="00F53017"/>
    <w:rsid w:val="00F536A1"/>
    <w:rsid w:val="00F54FAE"/>
    <w:rsid w:val="00F555E5"/>
    <w:rsid w:val="00F5570D"/>
    <w:rsid w:val="00F56E8B"/>
    <w:rsid w:val="00F60C65"/>
    <w:rsid w:val="00F63BC3"/>
    <w:rsid w:val="00F64BE6"/>
    <w:rsid w:val="00F64FDF"/>
    <w:rsid w:val="00F65152"/>
    <w:rsid w:val="00F65435"/>
    <w:rsid w:val="00F669A2"/>
    <w:rsid w:val="00F670AB"/>
    <w:rsid w:val="00F70036"/>
    <w:rsid w:val="00F70C0F"/>
    <w:rsid w:val="00F711E4"/>
    <w:rsid w:val="00F71270"/>
    <w:rsid w:val="00F75BF7"/>
    <w:rsid w:val="00F81502"/>
    <w:rsid w:val="00F841A7"/>
    <w:rsid w:val="00F8542F"/>
    <w:rsid w:val="00F8632C"/>
    <w:rsid w:val="00F87A6F"/>
    <w:rsid w:val="00F87B66"/>
    <w:rsid w:val="00F9021B"/>
    <w:rsid w:val="00F903CA"/>
    <w:rsid w:val="00F92143"/>
    <w:rsid w:val="00F92A13"/>
    <w:rsid w:val="00F92F9D"/>
    <w:rsid w:val="00F93535"/>
    <w:rsid w:val="00F94A70"/>
    <w:rsid w:val="00F951C0"/>
    <w:rsid w:val="00F956BA"/>
    <w:rsid w:val="00F9673F"/>
    <w:rsid w:val="00F96985"/>
    <w:rsid w:val="00FA1735"/>
    <w:rsid w:val="00FA1D0C"/>
    <w:rsid w:val="00FA261E"/>
    <w:rsid w:val="00FA2922"/>
    <w:rsid w:val="00FA2972"/>
    <w:rsid w:val="00FA2E25"/>
    <w:rsid w:val="00FA3D6F"/>
    <w:rsid w:val="00FA635C"/>
    <w:rsid w:val="00FA6907"/>
    <w:rsid w:val="00FA6AFA"/>
    <w:rsid w:val="00FA6F91"/>
    <w:rsid w:val="00FA7032"/>
    <w:rsid w:val="00FA7359"/>
    <w:rsid w:val="00FA744B"/>
    <w:rsid w:val="00FB0C97"/>
    <w:rsid w:val="00FB1B3D"/>
    <w:rsid w:val="00FB1FD0"/>
    <w:rsid w:val="00FB4796"/>
    <w:rsid w:val="00FB4BC7"/>
    <w:rsid w:val="00FB50DD"/>
    <w:rsid w:val="00FB5644"/>
    <w:rsid w:val="00FB5ACD"/>
    <w:rsid w:val="00FB6AF8"/>
    <w:rsid w:val="00FC07CB"/>
    <w:rsid w:val="00FC11D3"/>
    <w:rsid w:val="00FC2CF5"/>
    <w:rsid w:val="00FC6383"/>
    <w:rsid w:val="00FC6791"/>
    <w:rsid w:val="00FD0524"/>
    <w:rsid w:val="00FD092C"/>
    <w:rsid w:val="00FD197F"/>
    <w:rsid w:val="00FD360F"/>
    <w:rsid w:val="00FD36E1"/>
    <w:rsid w:val="00FD3993"/>
    <w:rsid w:val="00FD5D3C"/>
    <w:rsid w:val="00FD6805"/>
    <w:rsid w:val="00FD713E"/>
    <w:rsid w:val="00FD7C04"/>
    <w:rsid w:val="00FE0601"/>
    <w:rsid w:val="00FE2812"/>
    <w:rsid w:val="00FE3021"/>
    <w:rsid w:val="00FE318C"/>
    <w:rsid w:val="00FE5B34"/>
    <w:rsid w:val="00FE6CCE"/>
    <w:rsid w:val="00FE7C37"/>
    <w:rsid w:val="00FE7EDD"/>
    <w:rsid w:val="00FF0B56"/>
    <w:rsid w:val="00FF154B"/>
    <w:rsid w:val="00FF2B3F"/>
    <w:rsid w:val="00FF2F74"/>
    <w:rsid w:val="00FF4CC8"/>
    <w:rsid w:val="00FF5506"/>
    <w:rsid w:val="00FF5F23"/>
    <w:rsid w:val="00FF6798"/>
    <w:rsid w:val="00FF6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816F1681-B90D-4D3C-9716-53008F73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0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1804541827">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54670982">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E4F8-990A-4A54-AF6C-77B31E78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4005</Words>
  <Characters>22830</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MCDONALD, Jess</cp:lastModifiedBy>
  <cp:revision>2</cp:revision>
  <dcterms:created xsi:type="dcterms:W3CDTF">2024-06-29T19:56:00Z</dcterms:created>
  <dcterms:modified xsi:type="dcterms:W3CDTF">2024-06-29T19:56:00Z</dcterms:modified>
</cp:coreProperties>
</file>