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7C919" w14:textId="77777777" w:rsidR="0048364F" w:rsidRPr="0016595F" w:rsidRDefault="00193461" w:rsidP="0020300C">
      <w:pPr>
        <w:rPr>
          <w:sz w:val="28"/>
        </w:rPr>
      </w:pPr>
      <w:r w:rsidRPr="0016595F">
        <w:rPr>
          <w:noProof/>
          <w:lang w:eastAsia="en-AU"/>
        </w:rPr>
        <w:drawing>
          <wp:inline distT="0" distB="0" distL="0" distR="0" wp14:anchorId="371DB5B0" wp14:editId="62E55B4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51A95D5" w14:textId="77777777" w:rsidR="0048364F" w:rsidRPr="0016595F" w:rsidRDefault="0048364F" w:rsidP="0048364F">
      <w:pPr>
        <w:rPr>
          <w:sz w:val="19"/>
        </w:rPr>
      </w:pPr>
    </w:p>
    <w:p w14:paraId="37F2C660" w14:textId="77777777" w:rsidR="0048364F" w:rsidRPr="0016595F" w:rsidRDefault="005B1A67" w:rsidP="0048364F">
      <w:pPr>
        <w:pStyle w:val="ShortT"/>
      </w:pPr>
      <w:r w:rsidRPr="0016595F">
        <w:t xml:space="preserve">Financial Framework (Supplementary Powers) Amendment (Finance Measures No. 2) </w:t>
      </w:r>
      <w:r w:rsidR="00C2701B" w:rsidRPr="0016595F">
        <w:t>Regulations 2</w:t>
      </w:r>
      <w:r w:rsidRPr="0016595F">
        <w:t>024</w:t>
      </w:r>
    </w:p>
    <w:p w14:paraId="77B11AFA" w14:textId="77777777" w:rsidR="005B1A67" w:rsidRPr="0016595F" w:rsidRDefault="005B1A67" w:rsidP="0092154B">
      <w:pPr>
        <w:pStyle w:val="SignCoverPageStart"/>
        <w:spacing w:before="240"/>
        <w:rPr>
          <w:szCs w:val="22"/>
        </w:rPr>
      </w:pPr>
      <w:r w:rsidRPr="0016595F">
        <w:rPr>
          <w:szCs w:val="22"/>
        </w:rPr>
        <w:t xml:space="preserve">I, the Honourable </w:t>
      </w:r>
      <w:r w:rsidR="00827D54" w:rsidRPr="0016595F">
        <w:rPr>
          <w:szCs w:val="22"/>
        </w:rPr>
        <w:t>Sam Mostyn AC</w:t>
      </w:r>
      <w:r w:rsidRPr="0016595F">
        <w:rPr>
          <w:szCs w:val="22"/>
        </w:rPr>
        <w:t>, Governor</w:t>
      </w:r>
      <w:r w:rsidR="0016595F">
        <w:rPr>
          <w:szCs w:val="22"/>
        </w:rPr>
        <w:noBreakHyphen/>
      </w:r>
      <w:r w:rsidRPr="0016595F">
        <w:rPr>
          <w:szCs w:val="22"/>
        </w:rPr>
        <w:t>General of the Commonwealth of Australia, acting with the advice of the Federal Executive Council, make the following regulations.</w:t>
      </w:r>
    </w:p>
    <w:p w14:paraId="6064DB4F" w14:textId="44A24CAE" w:rsidR="005B1A67" w:rsidRPr="0016595F" w:rsidRDefault="005B1A67" w:rsidP="0092154B">
      <w:pPr>
        <w:keepNext/>
        <w:spacing w:before="720" w:line="240" w:lineRule="atLeast"/>
        <w:ind w:right="397"/>
        <w:jc w:val="both"/>
        <w:rPr>
          <w:szCs w:val="22"/>
        </w:rPr>
      </w:pPr>
      <w:r w:rsidRPr="0016595F">
        <w:rPr>
          <w:szCs w:val="22"/>
        </w:rPr>
        <w:t xml:space="preserve">Dated </w:t>
      </w:r>
      <w:r w:rsidRPr="0016595F">
        <w:rPr>
          <w:szCs w:val="22"/>
        </w:rPr>
        <w:tab/>
      </w:r>
      <w:r w:rsidRPr="0016595F">
        <w:rPr>
          <w:szCs w:val="22"/>
        </w:rPr>
        <w:tab/>
      </w:r>
      <w:r w:rsidR="00283442">
        <w:rPr>
          <w:szCs w:val="22"/>
        </w:rPr>
        <w:t xml:space="preserve">4 July </w:t>
      </w:r>
      <w:r w:rsidRPr="0016595F">
        <w:rPr>
          <w:szCs w:val="22"/>
        </w:rPr>
        <w:fldChar w:fldCharType="begin"/>
      </w:r>
      <w:r w:rsidRPr="0016595F">
        <w:rPr>
          <w:szCs w:val="22"/>
        </w:rPr>
        <w:instrText xml:space="preserve"> DOCPROPERTY  DateMade </w:instrText>
      </w:r>
      <w:r w:rsidRPr="0016595F">
        <w:rPr>
          <w:szCs w:val="22"/>
        </w:rPr>
        <w:fldChar w:fldCharType="separate"/>
      </w:r>
      <w:r w:rsidR="00DC75B7">
        <w:rPr>
          <w:szCs w:val="22"/>
        </w:rPr>
        <w:t>2024</w:t>
      </w:r>
      <w:r w:rsidRPr="0016595F">
        <w:rPr>
          <w:szCs w:val="22"/>
        </w:rPr>
        <w:fldChar w:fldCharType="end"/>
      </w:r>
    </w:p>
    <w:p w14:paraId="183E5485" w14:textId="77777777" w:rsidR="005B1A67" w:rsidRPr="0016595F" w:rsidRDefault="00C4523E" w:rsidP="0092154B">
      <w:pPr>
        <w:keepNext/>
        <w:tabs>
          <w:tab w:val="left" w:pos="3402"/>
        </w:tabs>
        <w:spacing w:before="1080" w:line="300" w:lineRule="atLeast"/>
        <w:ind w:left="397" w:right="397"/>
        <w:jc w:val="right"/>
        <w:rPr>
          <w:szCs w:val="22"/>
        </w:rPr>
      </w:pPr>
      <w:r w:rsidRPr="0016595F">
        <w:rPr>
          <w:szCs w:val="22"/>
        </w:rPr>
        <w:t>Sam Mostyn</w:t>
      </w:r>
    </w:p>
    <w:p w14:paraId="2A3D3E98" w14:textId="77777777" w:rsidR="005B1A67" w:rsidRPr="0016595F" w:rsidRDefault="005B1A67" w:rsidP="0092154B">
      <w:pPr>
        <w:keepNext/>
        <w:tabs>
          <w:tab w:val="left" w:pos="3402"/>
        </w:tabs>
        <w:spacing w:line="300" w:lineRule="atLeast"/>
        <w:ind w:left="397" w:right="397"/>
        <w:jc w:val="right"/>
        <w:rPr>
          <w:szCs w:val="22"/>
        </w:rPr>
      </w:pPr>
      <w:r w:rsidRPr="0016595F">
        <w:rPr>
          <w:szCs w:val="22"/>
        </w:rPr>
        <w:t>Governor</w:t>
      </w:r>
      <w:r w:rsidR="0016595F">
        <w:rPr>
          <w:szCs w:val="22"/>
        </w:rPr>
        <w:noBreakHyphen/>
      </w:r>
      <w:r w:rsidRPr="0016595F">
        <w:rPr>
          <w:szCs w:val="22"/>
        </w:rPr>
        <w:t>General</w:t>
      </w:r>
    </w:p>
    <w:p w14:paraId="0A97239D" w14:textId="77777777" w:rsidR="005B1A67" w:rsidRPr="0016595F" w:rsidRDefault="005B1A67" w:rsidP="0092154B">
      <w:pPr>
        <w:keepNext/>
        <w:tabs>
          <w:tab w:val="left" w:pos="3402"/>
        </w:tabs>
        <w:spacing w:before="840" w:after="1080" w:line="300" w:lineRule="atLeast"/>
        <w:ind w:right="397"/>
        <w:rPr>
          <w:szCs w:val="22"/>
        </w:rPr>
      </w:pPr>
      <w:r w:rsidRPr="0016595F">
        <w:rPr>
          <w:szCs w:val="22"/>
        </w:rPr>
        <w:t xml:space="preserve">By </w:t>
      </w:r>
      <w:r w:rsidR="00C4523E" w:rsidRPr="0016595F">
        <w:rPr>
          <w:szCs w:val="22"/>
        </w:rPr>
        <w:t>Her</w:t>
      </w:r>
      <w:r w:rsidRPr="0016595F">
        <w:rPr>
          <w:szCs w:val="22"/>
        </w:rPr>
        <w:t xml:space="preserve"> Excellency’s Command</w:t>
      </w:r>
    </w:p>
    <w:p w14:paraId="633E0211" w14:textId="77777777" w:rsidR="005B1A67" w:rsidRPr="0016595F" w:rsidRDefault="005B1A67" w:rsidP="0092154B">
      <w:pPr>
        <w:keepNext/>
        <w:tabs>
          <w:tab w:val="left" w:pos="3402"/>
        </w:tabs>
        <w:spacing w:before="480" w:line="300" w:lineRule="atLeast"/>
        <w:ind w:right="397"/>
        <w:rPr>
          <w:szCs w:val="22"/>
        </w:rPr>
      </w:pPr>
      <w:r w:rsidRPr="0016595F">
        <w:rPr>
          <w:szCs w:val="22"/>
        </w:rPr>
        <w:t>Katy Gallagher</w:t>
      </w:r>
    </w:p>
    <w:p w14:paraId="5CE243AE" w14:textId="77777777" w:rsidR="005B1A67" w:rsidRPr="0016595F" w:rsidRDefault="005B1A67" w:rsidP="0092154B">
      <w:pPr>
        <w:pStyle w:val="SignCoverPageEnd"/>
        <w:rPr>
          <w:szCs w:val="22"/>
        </w:rPr>
      </w:pPr>
      <w:r w:rsidRPr="0016595F">
        <w:rPr>
          <w:szCs w:val="22"/>
        </w:rPr>
        <w:t>Minister for Finance</w:t>
      </w:r>
    </w:p>
    <w:p w14:paraId="6F4B4D90" w14:textId="77777777" w:rsidR="005B1A67" w:rsidRPr="0016595F" w:rsidRDefault="005B1A67" w:rsidP="0092154B"/>
    <w:p w14:paraId="36EB87F9" w14:textId="77777777" w:rsidR="005B1A67" w:rsidRPr="0016595F" w:rsidRDefault="005B1A67" w:rsidP="0092154B"/>
    <w:p w14:paraId="04CC1C46" w14:textId="77777777" w:rsidR="005B1A67" w:rsidRPr="0016595F" w:rsidRDefault="005B1A67" w:rsidP="0092154B"/>
    <w:p w14:paraId="2565617A" w14:textId="77777777" w:rsidR="0048364F" w:rsidRPr="0016595F" w:rsidRDefault="0048364F" w:rsidP="0048364F">
      <w:pPr>
        <w:pStyle w:val="Header"/>
        <w:tabs>
          <w:tab w:val="clear" w:pos="4150"/>
          <w:tab w:val="clear" w:pos="8307"/>
        </w:tabs>
      </w:pPr>
      <w:r w:rsidRPr="0016595F">
        <w:rPr>
          <w:rStyle w:val="CharAmSchNo"/>
        </w:rPr>
        <w:t xml:space="preserve"> </w:t>
      </w:r>
      <w:r w:rsidRPr="0016595F">
        <w:rPr>
          <w:rStyle w:val="CharAmSchText"/>
        </w:rPr>
        <w:t xml:space="preserve"> </w:t>
      </w:r>
    </w:p>
    <w:p w14:paraId="3D595A11" w14:textId="77777777" w:rsidR="0048364F" w:rsidRPr="0016595F" w:rsidRDefault="0048364F" w:rsidP="0048364F">
      <w:pPr>
        <w:pStyle w:val="Header"/>
        <w:tabs>
          <w:tab w:val="clear" w:pos="4150"/>
          <w:tab w:val="clear" w:pos="8307"/>
        </w:tabs>
      </w:pPr>
      <w:r w:rsidRPr="0016595F">
        <w:rPr>
          <w:rStyle w:val="CharAmPartNo"/>
        </w:rPr>
        <w:t xml:space="preserve"> </w:t>
      </w:r>
      <w:r w:rsidRPr="0016595F">
        <w:rPr>
          <w:rStyle w:val="CharAmPartText"/>
        </w:rPr>
        <w:t xml:space="preserve"> </w:t>
      </w:r>
    </w:p>
    <w:p w14:paraId="27E1025D" w14:textId="77777777" w:rsidR="0048364F" w:rsidRPr="0016595F" w:rsidRDefault="0048364F" w:rsidP="0048364F">
      <w:pPr>
        <w:sectPr w:rsidR="0048364F" w:rsidRPr="0016595F" w:rsidSect="00E364E1">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7E24687F" w14:textId="77777777" w:rsidR="00220A0C" w:rsidRPr="0016595F" w:rsidRDefault="0048364F" w:rsidP="0048364F">
      <w:pPr>
        <w:outlineLvl w:val="0"/>
        <w:rPr>
          <w:sz w:val="36"/>
        </w:rPr>
      </w:pPr>
      <w:r w:rsidRPr="0016595F">
        <w:rPr>
          <w:sz w:val="36"/>
        </w:rPr>
        <w:lastRenderedPageBreak/>
        <w:t>Contents</w:t>
      </w:r>
    </w:p>
    <w:p w14:paraId="55C9D19D" w14:textId="09278E1F" w:rsidR="0022478E" w:rsidRPr="0016595F" w:rsidRDefault="0022478E">
      <w:pPr>
        <w:pStyle w:val="TOC5"/>
        <w:rPr>
          <w:rFonts w:asciiTheme="minorHAnsi" w:eastAsiaTheme="minorEastAsia" w:hAnsiTheme="minorHAnsi" w:cstheme="minorBidi"/>
          <w:noProof/>
          <w:kern w:val="0"/>
          <w:sz w:val="22"/>
          <w:szCs w:val="22"/>
        </w:rPr>
      </w:pPr>
      <w:r w:rsidRPr="0016595F">
        <w:fldChar w:fldCharType="begin"/>
      </w:r>
      <w:r w:rsidRPr="0016595F">
        <w:instrText xml:space="preserve"> TOC \o "1-9" </w:instrText>
      </w:r>
      <w:r w:rsidRPr="0016595F">
        <w:fldChar w:fldCharType="separate"/>
      </w:r>
      <w:r w:rsidRPr="0016595F">
        <w:rPr>
          <w:noProof/>
        </w:rPr>
        <w:t>1</w:t>
      </w:r>
      <w:r w:rsidRPr="0016595F">
        <w:rPr>
          <w:noProof/>
        </w:rPr>
        <w:tab/>
        <w:t>Name</w:t>
      </w:r>
      <w:r w:rsidRPr="0016595F">
        <w:rPr>
          <w:noProof/>
        </w:rPr>
        <w:tab/>
      </w:r>
      <w:r w:rsidRPr="0016595F">
        <w:rPr>
          <w:noProof/>
        </w:rPr>
        <w:fldChar w:fldCharType="begin"/>
      </w:r>
      <w:r w:rsidRPr="0016595F">
        <w:rPr>
          <w:noProof/>
        </w:rPr>
        <w:instrText xml:space="preserve"> PAGEREF _Toc8828167 \h </w:instrText>
      </w:r>
      <w:r w:rsidRPr="0016595F">
        <w:rPr>
          <w:noProof/>
        </w:rPr>
      </w:r>
      <w:r w:rsidRPr="0016595F">
        <w:rPr>
          <w:noProof/>
        </w:rPr>
        <w:fldChar w:fldCharType="separate"/>
      </w:r>
      <w:r w:rsidR="00DC75B7">
        <w:rPr>
          <w:noProof/>
        </w:rPr>
        <w:t>1</w:t>
      </w:r>
      <w:r w:rsidRPr="0016595F">
        <w:rPr>
          <w:noProof/>
        </w:rPr>
        <w:fldChar w:fldCharType="end"/>
      </w:r>
    </w:p>
    <w:p w14:paraId="3A7B4914" w14:textId="5B16E710" w:rsidR="0022478E" w:rsidRPr="0016595F" w:rsidRDefault="0022478E">
      <w:pPr>
        <w:pStyle w:val="TOC5"/>
        <w:rPr>
          <w:rFonts w:asciiTheme="minorHAnsi" w:eastAsiaTheme="minorEastAsia" w:hAnsiTheme="minorHAnsi" w:cstheme="minorBidi"/>
          <w:noProof/>
          <w:kern w:val="0"/>
          <w:sz w:val="22"/>
          <w:szCs w:val="22"/>
        </w:rPr>
      </w:pPr>
      <w:r w:rsidRPr="0016595F">
        <w:rPr>
          <w:noProof/>
        </w:rPr>
        <w:t>2</w:t>
      </w:r>
      <w:r w:rsidRPr="0016595F">
        <w:rPr>
          <w:noProof/>
        </w:rPr>
        <w:tab/>
        <w:t>Commencement</w:t>
      </w:r>
      <w:r w:rsidRPr="0016595F">
        <w:rPr>
          <w:noProof/>
        </w:rPr>
        <w:tab/>
      </w:r>
      <w:r w:rsidRPr="0016595F">
        <w:rPr>
          <w:noProof/>
        </w:rPr>
        <w:fldChar w:fldCharType="begin"/>
      </w:r>
      <w:r w:rsidRPr="0016595F">
        <w:rPr>
          <w:noProof/>
        </w:rPr>
        <w:instrText xml:space="preserve"> PAGEREF _Toc8828168 \h </w:instrText>
      </w:r>
      <w:r w:rsidRPr="0016595F">
        <w:rPr>
          <w:noProof/>
        </w:rPr>
      </w:r>
      <w:r w:rsidRPr="0016595F">
        <w:rPr>
          <w:noProof/>
        </w:rPr>
        <w:fldChar w:fldCharType="separate"/>
      </w:r>
      <w:r w:rsidR="00DC75B7">
        <w:rPr>
          <w:noProof/>
        </w:rPr>
        <w:t>1</w:t>
      </w:r>
      <w:r w:rsidRPr="0016595F">
        <w:rPr>
          <w:noProof/>
        </w:rPr>
        <w:fldChar w:fldCharType="end"/>
      </w:r>
    </w:p>
    <w:p w14:paraId="26AF6453" w14:textId="79763B80" w:rsidR="0022478E" w:rsidRPr="0016595F" w:rsidRDefault="0022478E">
      <w:pPr>
        <w:pStyle w:val="TOC5"/>
        <w:rPr>
          <w:rFonts w:asciiTheme="minorHAnsi" w:eastAsiaTheme="minorEastAsia" w:hAnsiTheme="minorHAnsi" w:cstheme="minorBidi"/>
          <w:noProof/>
          <w:kern w:val="0"/>
          <w:sz w:val="22"/>
          <w:szCs w:val="22"/>
        </w:rPr>
      </w:pPr>
      <w:r w:rsidRPr="0016595F">
        <w:rPr>
          <w:noProof/>
        </w:rPr>
        <w:t>3</w:t>
      </w:r>
      <w:r w:rsidRPr="0016595F">
        <w:rPr>
          <w:noProof/>
        </w:rPr>
        <w:tab/>
        <w:t>Authority</w:t>
      </w:r>
      <w:r w:rsidRPr="0016595F">
        <w:rPr>
          <w:noProof/>
        </w:rPr>
        <w:tab/>
      </w:r>
      <w:r w:rsidRPr="0016595F">
        <w:rPr>
          <w:noProof/>
        </w:rPr>
        <w:fldChar w:fldCharType="begin"/>
      </w:r>
      <w:r w:rsidRPr="0016595F">
        <w:rPr>
          <w:noProof/>
        </w:rPr>
        <w:instrText xml:space="preserve"> PAGEREF _Toc8828169 \h </w:instrText>
      </w:r>
      <w:r w:rsidRPr="0016595F">
        <w:rPr>
          <w:noProof/>
        </w:rPr>
      </w:r>
      <w:r w:rsidRPr="0016595F">
        <w:rPr>
          <w:noProof/>
        </w:rPr>
        <w:fldChar w:fldCharType="separate"/>
      </w:r>
      <w:r w:rsidR="00DC75B7">
        <w:rPr>
          <w:noProof/>
        </w:rPr>
        <w:t>1</w:t>
      </w:r>
      <w:r w:rsidRPr="0016595F">
        <w:rPr>
          <w:noProof/>
        </w:rPr>
        <w:fldChar w:fldCharType="end"/>
      </w:r>
    </w:p>
    <w:p w14:paraId="31A898BF" w14:textId="68CDB709" w:rsidR="0022478E" w:rsidRPr="0016595F" w:rsidRDefault="0022478E">
      <w:pPr>
        <w:pStyle w:val="TOC5"/>
        <w:rPr>
          <w:rFonts w:asciiTheme="minorHAnsi" w:eastAsiaTheme="minorEastAsia" w:hAnsiTheme="minorHAnsi" w:cstheme="minorBidi"/>
          <w:noProof/>
          <w:kern w:val="0"/>
          <w:sz w:val="22"/>
          <w:szCs w:val="22"/>
        </w:rPr>
      </w:pPr>
      <w:r w:rsidRPr="0016595F">
        <w:rPr>
          <w:noProof/>
        </w:rPr>
        <w:t>4</w:t>
      </w:r>
      <w:r w:rsidRPr="0016595F">
        <w:rPr>
          <w:noProof/>
        </w:rPr>
        <w:tab/>
        <w:t>Schedules</w:t>
      </w:r>
      <w:r w:rsidRPr="0016595F">
        <w:rPr>
          <w:noProof/>
        </w:rPr>
        <w:tab/>
      </w:r>
      <w:r w:rsidRPr="0016595F">
        <w:rPr>
          <w:noProof/>
        </w:rPr>
        <w:fldChar w:fldCharType="begin"/>
      </w:r>
      <w:r w:rsidRPr="0016595F">
        <w:rPr>
          <w:noProof/>
        </w:rPr>
        <w:instrText xml:space="preserve"> PAGEREF _Toc8828170 \h </w:instrText>
      </w:r>
      <w:r w:rsidRPr="0016595F">
        <w:rPr>
          <w:noProof/>
        </w:rPr>
      </w:r>
      <w:r w:rsidRPr="0016595F">
        <w:rPr>
          <w:noProof/>
        </w:rPr>
        <w:fldChar w:fldCharType="separate"/>
      </w:r>
      <w:r w:rsidR="00DC75B7">
        <w:rPr>
          <w:noProof/>
        </w:rPr>
        <w:t>1</w:t>
      </w:r>
      <w:r w:rsidRPr="0016595F">
        <w:rPr>
          <w:noProof/>
        </w:rPr>
        <w:fldChar w:fldCharType="end"/>
      </w:r>
    </w:p>
    <w:p w14:paraId="2BF8B400" w14:textId="400EBB74" w:rsidR="0022478E" w:rsidRPr="0016595F" w:rsidRDefault="0022478E">
      <w:pPr>
        <w:pStyle w:val="TOC6"/>
        <w:rPr>
          <w:rFonts w:asciiTheme="minorHAnsi" w:eastAsiaTheme="minorEastAsia" w:hAnsiTheme="minorHAnsi" w:cstheme="minorBidi"/>
          <w:b w:val="0"/>
          <w:noProof/>
          <w:kern w:val="0"/>
          <w:sz w:val="22"/>
          <w:szCs w:val="22"/>
        </w:rPr>
      </w:pPr>
      <w:r w:rsidRPr="0016595F">
        <w:rPr>
          <w:noProof/>
        </w:rPr>
        <w:t>Schedule 1—Amendments</w:t>
      </w:r>
      <w:r w:rsidRPr="0016595F">
        <w:rPr>
          <w:b w:val="0"/>
          <w:noProof/>
          <w:sz w:val="18"/>
        </w:rPr>
        <w:tab/>
      </w:r>
      <w:r w:rsidRPr="0016595F">
        <w:rPr>
          <w:b w:val="0"/>
          <w:noProof/>
          <w:sz w:val="18"/>
        </w:rPr>
        <w:fldChar w:fldCharType="begin"/>
      </w:r>
      <w:r w:rsidRPr="0016595F">
        <w:rPr>
          <w:b w:val="0"/>
          <w:noProof/>
          <w:sz w:val="18"/>
        </w:rPr>
        <w:instrText xml:space="preserve"> PAGEREF _Toc8828171 \h </w:instrText>
      </w:r>
      <w:r w:rsidRPr="0016595F">
        <w:rPr>
          <w:b w:val="0"/>
          <w:noProof/>
          <w:sz w:val="18"/>
        </w:rPr>
      </w:r>
      <w:r w:rsidRPr="0016595F">
        <w:rPr>
          <w:b w:val="0"/>
          <w:noProof/>
          <w:sz w:val="18"/>
        </w:rPr>
        <w:fldChar w:fldCharType="separate"/>
      </w:r>
      <w:r w:rsidR="00DC75B7">
        <w:rPr>
          <w:b w:val="0"/>
          <w:noProof/>
          <w:sz w:val="18"/>
        </w:rPr>
        <w:t>2</w:t>
      </w:r>
      <w:r w:rsidRPr="0016595F">
        <w:rPr>
          <w:b w:val="0"/>
          <w:noProof/>
          <w:sz w:val="18"/>
        </w:rPr>
        <w:fldChar w:fldCharType="end"/>
      </w:r>
    </w:p>
    <w:p w14:paraId="7F1E2AF4" w14:textId="211721CD" w:rsidR="0022478E" w:rsidRPr="0016595F" w:rsidRDefault="0022478E">
      <w:pPr>
        <w:pStyle w:val="TOC9"/>
        <w:rPr>
          <w:rFonts w:asciiTheme="minorHAnsi" w:eastAsiaTheme="minorEastAsia" w:hAnsiTheme="minorHAnsi" w:cstheme="minorBidi"/>
          <w:i w:val="0"/>
          <w:noProof/>
          <w:kern w:val="0"/>
          <w:sz w:val="22"/>
          <w:szCs w:val="22"/>
        </w:rPr>
      </w:pPr>
      <w:r w:rsidRPr="0016595F">
        <w:rPr>
          <w:noProof/>
        </w:rPr>
        <w:t>Financial Framework (Supplementary Powers) Regulations 1997</w:t>
      </w:r>
      <w:r w:rsidRPr="0016595F">
        <w:rPr>
          <w:i w:val="0"/>
          <w:noProof/>
          <w:sz w:val="18"/>
        </w:rPr>
        <w:tab/>
      </w:r>
      <w:r w:rsidRPr="0016595F">
        <w:rPr>
          <w:i w:val="0"/>
          <w:noProof/>
          <w:sz w:val="18"/>
        </w:rPr>
        <w:fldChar w:fldCharType="begin"/>
      </w:r>
      <w:r w:rsidRPr="0016595F">
        <w:rPr>
          <w:i w:val="0"/>
          <w:noProof/>
          <w:sz w:val="18"/>
        </w:rPr>
        <w:instrText xml:space="preserve"> PAGEREF _Toc8828172 \h </w:instrText>
      </w:r>
      <w:r w:rsidRPr="0016595F">
        <w:rPr>
          <w:i w:val="0"/>
          <w:noProof/>
          <w:sz w:val="18"/>
        </w:rPr>
      </w:r>
      <w:r w:rsidRPr="0016595F">
        <w:rPr>
          <w:i w:val="0"/>
          <w:noProof/>
          <w:sz w:val="18"/>
        </w:rPr>
        <w:fldChar w:fldCharType="separate"/>
      </w:r>
      <w:r w:rsidR="00DC75B7">
        <w:rPr>
          <w:i w:val="0"/>
          <w:noProof/>
          <w:sz w:val="18"/>
        </w:rPr>
        <w:t>2</w:t>
      </w:r>
      <w:r w:rsidRPr="0016595F">
        <w:rPr>
          <w:i w:val="0"/>
          <w:noProof/>
          <w:sz w:val="18"/>
        </w:rPr>
        <w:fldChar w:fldCharType="end"/>
      </w:r>
    </w:p>
    <w:p w14:paraId="4362D35E" w14:textId="77777777" w:rsidR="0048364F" w:rsidRPr="0016595F" w:rsidRDefault="0022478E" w:rsidP="0048364F">
      <w:r w:rsidRPr="0016595F">
        <w:fldChar w:fldCharType="end"/>
      </w:r>
    </w:p>
    <w:p w14:paraId="41539963" w14:textId="77777777" w:rsidR="0048364F" w:rsidRPr="0016595F" w:rsidRDefault="0048364F" w:rsidP="0048364F">
      <w:pPr>
        <w:sectPr w:rsidR="0048364F" w:rsidRPr="0016595F" w:rsidSect="00E364E1">
          <w:headerReference w:type="even" r:id="rId19"/>
          <w:headerReference w:type="default" r:id="rId20"/>
          <w:footerReference w:type="even" r:id="rId21"/>
          <w:footerReference w:type="default" r:id="rId22"/>
          <w:headerReference w:type="first" r:id="rId23"/>
          <w:pgSz w:w="11907" w:h="16839"/>
          <w:pgMar w:top="2093" w:right="1797" w:bottom="1440" w:left="1797" w:header="720" w:footer="709" w:gutter="0"/>
          <w:pgNumType w:fmt="lowerRoman" w:start="1"/>
          <w:cols w:space="708"/>
          <w:docGrid w:linePitch="360"/>
        </w:sectPr>
      </w:pPr>
    </w:p>
    <w:p w14:paraId="3F303572" w14:textId="77777777" w:rsidR="0048364F" w:rsidRPr="0016595F" w:rsidRDefault="0048364F" w:rsidP="0048364F">
      <w:pPr>
        <w:pStyle w:val="ActHead5"/>
      </w:pPr>
      <w:bookmarkStart w:id="0" w:name="_Toc8828167"/>
      <w:r w:rsidRPr="0016595F">
        <w:rPr>
          <w:rStyle w:val="CharSectno"/>
        </w:rPr>
        <w:lastRenderedPageBreak/>
        <w:t>1</w:t>
      </w:r>
      <w:r w:rsidRPr="0016595F">
        <w:t xml:space="preserve">  </w:t>
      </w:r>
      <w:r w:rsidR="004F676E" w:rsidRPr="0016595F">
        <w:t>Name</w:t>
      </w:r>
      <w:bookmarkEnd w:id="0"/>
    </w:p>
    <w:p w14:paraId="377F1F05" w14:textId="77777777" w:rsidR="0048364F" w:rsidRPr="0016595F" w:rsidRDefault="0048364F" w:rsidP="0048364F">
      <w:pPr>
        <w:pStyle w:val="subsection"/>
      </w:pPr>
      <w:r w:rsidRPr="0016595F">
        <w:tab/>
      </w:r>
      <w:r w:rsidRPr="0016595F">
        <w:tab/>
      </w:r>
      <w:r w:rsidR="0003612E" w:rsidRPr="0016595F">
        <w:t>This instrument is</w:t>
      </w:r>
      <w:r w:rsidRPr="0016595F">
        <w:t xml:space="preserve"> the </w:t>
      </w:r>
      <w:r w:rsidR="00C2701B" w:rsidRPr="0016595F">
        <w:rPr>
          <w:i/>
          <w:noProof/>
        </w:rPr>
        <w:t>Financial Framework (Supplementary Powers) Amendment (Finance Measures No. 2) Regulations 2024</w:t>
      </w:r>
      <w:r w:rsidRPr="0016595F">
        <w:t>.</w:t>
      </w:r>
    </w:p>
    <w:p w14:paraId="22D5DD08" w14:textId="77777777" w:rsidR="0003612E" w:rsidRPr="0016595F" w:rsidRDefault="0003612E" w:rsidP="0003612E">
      <w:pPr>
        <w:pStyle w:val="ActHead5"/>
      </w:pPr>
      <w:bookmarkStart w:id="1" w:name="_Toc8828168"/>
      <w:r w:rsidRPr="0016595F">
        <w:rPr>
          <w:rStyle w:val="CharSectno"/>
        </w:rPr>
        <w:t>2</w:t>
      </w:r>
      <w:r w:rsidRPr="0016595F">
        <w:t xml:space="preserve">  Commencement</w:t>
      </w:r>
      <w:bookmarkEnd w:id="1"/>
    </w:p>
    <w:p w14:paraId="018D4A10" w14:textId="77777777" w:rsidR="0003612E" w:rsidRPr="0016595F" w:rsidRDefault="0003612E" w:rsidP="0003612E">
      <w:pPr>
        <w:pStyle w:val="subsection"/>
      </w:pPr>
      <w:r w:rsidRPr="0016595F">
        <w:tab/>
        <w:t>(1)</w:t>
      </w:r>
      <w:r w:rsidRPr="0016595F">
        <w:tab/>
        <w:t>Each provision of this instrument specified in column 1 of the table commences, or is taken to have commenced, in accordance with column 2 of the table. Any other statement in column 2 has effect according to its terms.</w:t>
      </w:r>
    </w:p>
    <w:p w14:paraId="245EE63C" w14:textId="77777777" w:rsidR="0003612E" w:rsidRPr="0016595F" w:rsidRDefault="0003612E" w:rsidP="0003612E">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3612E" w:rsidRPr="0016595F" w14:paraId="66D94C33" w14:textId="77777777" w:rsidTr="00783C27">
        <w:trPr>
          <w:tblHeader/>
        </w:trPr>
        <w:tc>
          <w:tcPr>
            <w:tcW w:w="8364" w:type="dxa"/>
            <w:gridSpan w:val="3"/>
            <w:tcBorders>
              <w:top w:val="single" w:sz="12" w:space="0" w:color="auto"/>
              <w:bottom w:val="single" w:sz="6" w:space="0" w:color="auto"/>
            </w:tcBorders>
            <w:shd w:val="clear" w:color="auto" w:fill="auto"/>
            <w:hideMark/>
          </w:tcPr>
          <w:p w14:paraId="67B35BE5" w14:textId="77777777" w:rsidR="0003612E" w:rsidRPr="0016595F" w:rsidRDefault="0003612E" w:rsidP="00783C27">
            <w:pPr>
              <w:pStyle w:val="TableHeading"/>
            </w:pPr>
            <w:r w:rsidRPr="0016595F">
              <w:t>Commencement information</w:t>
            </w:r>
          </w:p>
        </w:tc>
      </w:tr>
      <w:tr w:rsidR="0003612E" w:rsidRPr="0016595F" w14:paraId="08BBC21D" w14:textId="77777777" w:rsidTr="00783C27">
        <w:trPr>
          <w:tblHeader/>
        </w:trPr>
        <w:tc>
          <w:tcPr>
            <w:tcW w:w="2127" w:type="dxa"/>
            <w:tcBorders>
              <w:top w:val="single" w:sz="6" w:space="0" w:color="auto"/>
              <w:bottom w:val="single" w:sz="6" w:space="0" w:color="auto"/>
            </w:tcBorders>
            <w:shd w:val="clear" w:color="auto" w:fill="auto"/>
            <w:hideMark/>
          </w:tcPr>
          <w:p w14:paraId="394D272E" w14:textId="77777777" w:rsidR="0003612E" w:rsidRPr="0016595F" w:rsidRDefault="0003612E" w:rsidP="00783C27">
            <w:pPr>
              <w:pStyle w:val="TableHeading"/>
            </w:pPr>
            <w:r w:rsidRPr="0016595F">
              <w:t>Column 1</w:t>
            </w:r>
          </w:p>
        </w:tc>
        <w:tc>
          <w:tcPr>
            <w:tcW w:w="4394" w:type="dxa"/>
            <w:tcBorders>
              <w:top w:val="single" w:sz="6" w:space="0" w:color="auto"/>
              <w:bottom w:val="single" w:sz="6" w:space="0" w:color="auto"/>
            </w:tcBorders>
            <w:shd w:val="clear" w:color="auto" w:fill="auto"/>
            <w:hideMark/>
          </w:tcPr>
          <w:p w14:paraId="5FE4E3B4" w14:textId="77777777" w:rsidR="0003612E" w:rsidRPr="0016595F" w:rsidRDefault="0003612E" w:rsidP="00783C27">
            <w:pPr>
              <w:pStyle w:val="TableHeading"/>
            </w:pPr>
            <w:r w:rsidRPr="0016595F">
              <w:t>Column 2</w:t>
            </w:r>
          </w:p>
        </w:tc>
        <w:tc>
          <w:tcPr>
            <w:tcW w:w="1843" w:type="dxa"/>
            <w:tcBorders>
              <w:top w:val="single" w:sz="6" w:space="0" w:color="auto"/>
              <w:bottom w:val="single" w:sz="6" w:space="0" w:color="auto"/>
            </w:tcBorders>
            <w:shd w:val="clear" w:color="auto" w:fill="auto"/>
            <w:hideMark/>
          </w:tcPr>
          <w:p w14:paraId="6B0061FB" w14:textId="77777777" w:rsidR="0003612E" w:rsidRPr="0016595F" w:rsidRDefault="0003612E" w:rsidP="00783C27">
            <w:pPr>
              <w:pStyle w:val="TableHeading"/>
            </w:pPr>
            <w:r w:rsidRPr="0016595F">
              <w:t>Column 3</w:t>
            </w:r>
          </w:p>
        </w:tc>
      </w:tr>
      <w:tr w:rsidR="0003612E" w:rsidRPr="0016595F" w14:paraId="3C2B2B2C" w14:textId="77777777" w:rsidTr="00783C27">
        <w:trPr>
          <w:tblHeader/>
        </w:trPr>
        <w:tc>
          <w:tcPr>
            <w:tcW w:w="2127" w:type="dxa"/>
            <w:tcBorders>
              <w:top w:val="single" w:sz="6" w:space="0" w:color="auto"/>
              <w:bottom w:val="single" w:sz="12" w:space="0" w:color="auto"/>
            </w:tcBorders>
            <w:shd w:val="clear" w:color="auto" w:fill="auto"/>
            <w:hideMark/>
          </w:tcPr>
          <w:p w14:paraId="2612839D" w14:textId="77777777" w:rsidR="0003612E" w:rsidRPr="0016595F" w:rsidRDefault="0003612E" w:rsidP="00783C27">
            <w:pPr>
              <w:pStyle w:val="TableHeading"/>
            </w:pPr>
            <w:r w:rsidRPr="0016595F">
              <w:t>Provisions</w:t>
            </w:r>
          </w:p>
        </w:tc>
        <w:tc>
          <w:tcPr>
            <w:tcW w:w="4394" w:type="dxa"/>
            <w:tcBorders>
              <w:top w:val="single" w:sz="6" w:space="0" w:color="auto"/>
              <w:bottom w:val="single" w:sz="12" w:space="0" w:color="auto"/>
            </w:tcBorders>
            <w:shd w:val="clear" w:color="auto" w:fill="auto"/>
            <w:hideMark/>
          </w:tcPr>
          <w:p w14:paraId="2F4FF6E7" w14:textId="77777777" w:rsidR="0003612E" w:rsidRPr="0016595F" w:rsidRDefault="0003612E" w:rsidP="00783C27">
            <w:pPr>
              <w:pStyle w:val="TableHeading"/>
            </w:pPr>
            <w:r w:rsidRPr="0016595F">
              <w:t>Commencement</w:t>
            </w:r>
          </w:p>
        </w:tc>
        <w:tc>
          <w:tcPr>
            <w:tcW w:w="1843" w:type="dxa"/>
            <w:tcBorders>
              <w:top w:val="single" w:sz="6" w:space="0" w:color="auto"/>
              <w:bottom w:val="single" w:sz="12" w:space="0" w:color="auto"/>
            </w:tcBorders>
            <w:shd w:val="clear" w:color="auto" w:fill="auto"/>
            <w:hideMark/>
          </w:tcPr>
          <w:p w14:paraId="29BFBFBB" w14:textId="77777777" w:rsidR="0003612E" w:rsidRPr="0016595F" w:rsidRDefault="0003612E" w:rsidP="00783C27">
            <w:pPr>
              <w:pStyle w:val="TableHeading"/>
            </w:pPr>
            <w:r w:rsidRPr="0016595F">
              <w:t>Date/Details</w:t>
            </w:r>
          </w:p>
        </w:tc>
      </w:tr>
      <w:tr w:rsidR="0003612E" w:rsidRPr="0016595F" w14:paraId="4B5A7B1D" w14:textId="77777777" w:rsidTr="00783C27">
        <w:tc>
          <w:tcPr>
            <w:tcW w:w="2127" w:type="dxa"/>
            <w:tcBorders>
              <w:top w:val="single" w:sz="12" w:space="0" w:color="auto"/>
              <w:bottom w:val="single" w:sz="12" w:space="0" w:color="auto"/>
            </w:tcBorders>
            <w:shd w:val="clear" w:color="auto" w:fill="auto"/>
            <w:hideMark/>
          </w:tcPr>
          <w:p w14:paraId="5F240056" w14:textId="77777777" w:rsidR="0003612E" w:rsidRPr="0016595F" w:rsidRDefault="0003612E" w:rsidP="00783C27">
            <w:pPr>
              <w:pStyle w:val="Tabletext"/>
            </w:pPr>
            <w:r w:rsidRPr="0016595F">
              <w:t>1.  The whole of this instrument</w:t>
            </w:r>
          </w:p>
        </w:tc>
        <w:tc>
          <w:tcPr>
            <w:tcW w:w="4394" w:type="dxa"/>
            <w:tcBorders>
              <w:top w:val="single" w:sz="12" w:space="0" w:color="auto"/>
              <w:bottom w:val="single" w:sz="12" w:space="0" w:color="auto"/>
            </w:tcBorders>
            <w:shd w:val="clear" w:color="auto" w:fill="auto"/>
            <w:hideMark/>
          </w:tcPr>
          <w:p w14:paraId="032DDCC8" w14:textId="77777777" w:rsidR="0003612E" w:rsidRPr="0016595F" w:rsidRDefault="0003612E" w:rsidP="00783C27">
            <w:pPr>
              <w:pStyle w:val="Tabletext"/>
            </w:pPr>
            <w:r w:rsidRPr="0016595F">
              <w:t>The day after this instrument is registered.</w:t>
            </w:r>
          </w:p>
        </w:tc>
        <w:tc>
          <w:tcPr>
            <w:tcW w:w="1843" w:type="dxa"/>
            <w:tcBorders>
              <w:top w:val="single" w:sz="12" w:space="0" w:color="auto"/>
              <w:bottom w:val="single" w:sz="12" w:space="0" w:color="auto"/>
            </w:tcBorders>
            <w:shd w:val="clear" w:color="auto" w:fill="auto"/>
          </w:tcPr>
          <w:p w14:paraId="117B8999" w14:textId="5E0A66E3" w:rsidR="0003612E" w:rsidRPr="0016595F" w:rsidRDefault="00F848DB" w:rsidP="00783C27">
            <w:pPr>
              <w:pStyle w:val="Tabletext"/>
            </w:pPr>
            <w:r>
              <w:t>5 July 2024</w:t>
            </w:r>
            <w:bookmarkStart w:id="2" w:name="_GoBack"/>
            <w:bookmarkEnd w:id="2"/>
          </w:p>
        </w:tc>
      </w:tr>
    </w:tbl>
    <w:p w14:paraId="6931F1C8" w14:textId="77777777" w:rsidR="0003612E" w:rsidRPr="0016595F" w:rsidRDefault="0003612E" w:rsidP="0003612E">
      <w:pPr>
        <w:pStyle w:val="notetext"/>
      </w:pPr>
      <w:r w:rsidRPr="0016595F">
        <w:rPr>
          <w:snapToGrid w:val="0"/>
          <w:lang w:eastAsia="en-US"/>
        </w:rPr>
        <w:t>Note:</w:t>
      </w:r>
      <w:r w:rsidRPr="0016595F">
        <w:rPr>
          <w:snapToGrid w:val="0"/>
          <w:lang w:eastAsia="en-US"/>
        </w:rPr>
        <w:tab/>
        <w:t>This table relates only to the provisions of this instrument</w:t>
      </w:r>
      <w:r w:rsidRPr="0016595F">
        <w:t xml:space="preserve"> </w:t>
      </w:r>
      <w:r w:rsidRPr="0016595F">
        <w:rPr>
          <w:snapToGrid w:val="0"/>
          <w:lang w:eastAsia="en-US"/>
        </w:rPr>
        <w:t>as originally made. It will not be amended to deal with any later amendments of this instrument.</w:t>
      </w:r>
    </w:p>
    <w:p w14:paraId="3C15753A" w14:textId="77777777" w:rsidR="0003612E" w:rsidRPr="0016595F" w:rsidRDefault="0003612E" w:rsidP="0003612E">
      <w:pPr>
        <w:pStyle w:val="subsection"/>
      </w:pPr>
      <w:r w:rsidRPr="0016595F">
        <w:tab/>
        <w:t>(2)</w:t>
      </w:r>
      <w:r w:rsidRPr="0016595F">
        <w:tab/>
        <w:t>Any information in column 3 of the table is not part of this instrument. Information may be inserted in this column, or information in it may be edited, in any published version of this instrument.</w:t>
      </w:r>
    </w:p>
    <w:p w14:paraId="1E3EF74E" w14:textId="77777777" w:rsidR="0003612E" w:rsidRPr="0016595F" w:rsidRDefault="0003612E" w:rsidP="0003612E">
      <w:pPr>
        <w:pStyle w:val="ActHead5"/>
      </w:pPr>
      <w:bookmarkStart w:id="3" w:name="_Toc8828169"/>
      <w:r w:rsidRPr="0016595F">
        <w:rPr>
          <w:rStyle w:val="CharSectno"/>
        </w:rPr>
        <w:t>3</w:t>
      </w:r>
      <w:r w:rsidRPr="0016595F">
        <w:t xml:space="preserve">  Authority</w:t>
      </w:r>
      <w:bookmarkEnd w:id="3"/>
    </w:p>
    <w:p w14:paraId="70A23EE1" w14:textId="77777777" w:rsidR="0003612E" w:rsidRPr="0016595F" w:rsidRDefault="0003612E" w:rsidP="0003612E">
      <w:pPr>
        <w:pStyle w:val="subsection"/>
      </w:pPr>
      <w:r w:rsidRPr="0016595F">
        <w:tab/>
      </w:r>
      <w:r w:rsidRPr="0016595F">
        <w:tab/>
        <w:t xml:space="preserve">This instrument is made under the </w:t>
      </w:r>
      <w:r w:rsidRPr="0016595F">
        <w:rPr>
          <w:i/>
        </w:rPr>
        <w:t>Financial Framework (Supplementary Powers) Act 1997</w:t>
      </w:r>
      <w:r w:rsidR="000066B1" w:rsidRPr="0016595F">
        <w:t>.</w:t>
      </w:r>
    </w:p>
    <w:p w14:paraId="1B532BE3" w14:textId="77777777" w:rsidR="0003612E" w:rsidRPr="0016595F" w:rsidRDefault="0003612E" w:rsidP="0003612E">
      <w:pPr>
        <w:pStyle w:val="ActHead5"/>
      </w:pPr>
      <w:bookmarkStart w:id="4" w:name="_Toc8828170"/>
      <w:r w:rsidRPr="0016595F">
        <w:rPr>
          <w:rStyle w:val="CharSectno"/>
        </w:rPr>
        <w:t>4</w:t>
      </w:r>
      <w:r w:rsidRPr="0016595F">
        <w:t xml:space="preserve">  Schedules</w:t>
      </w:r>
      <w:bookmarkEnd w:id="4"/>
    </w:p>
    <w:p w14:paraId="60C7578A" w14:textId="77777777" w:rsidR="0003612E" w:rsidRPr="0016595F" w:rsidRDefault="0003612E" w:rsidP="0003612E">
      <w:pPr>
        <w:pStyle w:val="subsection"/>
      </w:pPr>
      <w:r w:rsidRPr="0016595F">
        <w:tab/>
      </w:r>
      <w:r w:rsidRPr="0016595F">
        <w:tab/>
        <w:t>Each instrument that is specified in a Schedule to this instrument is amended or repealed as set out in the applicable items in the Schedule concerned, and any other item in a Schedule to this instrument has effect according to its terms.</w:t>
      </w:r>
    </w:p>
    <w:p w14:paraId="5A762C30" w14:textId="77777777" w:rsidR="0048364F" w:rsidRPr="0016595F" w:rsidRDefault="0048364F" w:rsidP="009C5989">
      <w:pPr>
        <w:pStyle w:val="ActHead6"/>
        <w:pageBreakBefore/>
      </w:pPr>
      <w:bookmarkStart w:id="5" w:name="_Toc8828171"/>
      <w:r w:rsidRPr="0016595F">
        <w:rPr>
          <w:rStyle w:val="CharAmSchNo"/>
        </w:rPr>
        <w:lastRenderedPageBreak/>
        <w:t>Schedule 1</w:t>
      </w:r>
      <w:r w:rsidRPr="0016595F">
        <w:t>—</w:t>
      </w:r>
      <w:r w:rsidR="00460499" w:rsidRPr="0016595F">
        <w:rPr>
          <w:rStyle w:val="CharAmSchText"/>
        </w:rPr>
        <w:t>Amendments</w:t>
      </w:r>
      <w:bookmarkEnd w:id="5"/>
    </w:p>
    <w:p w14:paraId="028A0C3A" w14:textId="77777777" w:rsidR="0003612E" w:rsidRPr="0016595F" w:rsidRDefault="0004044E" w:rsidP="0003612E">
      <w:pPr>
        <w:pStyle w:val="Header"/>
      </w:pPr>
      <w:r w:rsidRPr="0016595F">
        <w:rPr>
          <w:rStyle w:val="CharAmPartNo"/>
        </w:rPr>
        <w:t xml:space="preserve"> </w:t>
      </w:r>
      <w:r w:rsidRPr="0016595F">
        <w:rPr>
          <w:rStyle w:val="CharAmPartText"/>
        </w:rPr>
        <w:t xml:space="preserve"> </w:t>
      </w:r>
    </w:p>
    <w:p w14:paraId="0503B7EF" w14:textId="77777777" w:rsidR="0003612E" w:rsidRPr="0016595F" w:rsidRDefault="0003612E" w:rsidP="0003612E">
      <w:pPr>
        <w:pStyle w:val="ActHead9"/>
      </w:pPr>
      <w:bookmarkStart w:id="6" w:name="_Toc8828172"/>
      <w:r w:rsidRPr="0016595F">
        <w:t>Financial Framework (Supplementary Powers) Regulations 1997</w:t>
      </w:r>
      <w:bookmarkEnd w:id="6"/>
    </w:p>
    <w:p w14:paraId="7AB3FB67" w14:textId="77777777" w:rsidR="0003612E" w:rsidRPr="0016595F" w:rsidRDefault="0003612E" w:rsidP="0003612E">
      <w:pPr>
        <w:pStyle w:val="ItemHead"/>
      </w:pPr>
      <w:r w:rsidRPr="0016595F">
        <w:t xml:space="preserve">1  In the appropriate position in </w:t>
      </w:r>
      <w:r w:rsidR="00C2701B" w:rsidRPr="0016595F">
        <w:t>Part 4</w:t>
      </w:r>
      <w:r w:rsidRPr="0016595F">
        <w:t xml:space="preserve"> of Schedule 1AB (table)</w:t>
      </w:r>
    </w:p>
    <w:p w14:paraId="65C09C5C" w14:textId="77777777" w:rsidR="0003612E" w:rsidRPr="0016595F" w:rsidRDefault="0003612E" w:rsidP="0003612E">
      <w:pPr>
        <w:pStyle w:val="Item"/>
        <w:rPr>
          <w:rFonts w:eastAsiaTheme="minorHAnsi"/>
        </w:rPr>
      </w:pPr>
      <w:r w:rsidRPr="0016595F">
        <w:rPr>
          <w:rFonts w:eastAsiaTheme="minorHAnsi"/>
        </w:rPr>
        <w:t>Insert:</w:t>
      </w:r>
    </w:p>
    <w:p w14:paraId="293B7361" w14:textId="77777777" w:rsidR="0003612E" w:rsidRPr="0016595F" w:rsidRDefault="0003612E" w:rsidP="0003612E">
      <w:pPr>
        <w:pStyle w:val="Tabletext"/>
      </w:pPr>
    </w:p>
    <w:tbl>
      <w:tblPr>
        <w:tblW w:w="8497" w:type="dxa"/>
        <w:tblInd w:w="-4" w:type="dxa"/>
        <w:tblLayout w:type="fixed"/>
        <w:tblLook w:val="0000" w:firstRow="0" w:lastRow="0" w:firstColumn="0" w:lastColumn="0" w:noHBand="0" w:noVBand="0"/>
      </w:tblPr>
      <w:tblGrid>
        <w:gridCol w:w="854"/>
        <w:gridCol w:w="2534"/>
        <w:gridCol w:w="5109"/>
      </w:tblGrid>
      <w:tr w:rsidR="0003612E" w:rsidRPr="0016595F" w14:paraId="55A8FB47" w14:textId="77777777" w:rsidTr="00783C27">
        <w:tc>
          <w:tcPr>
            <w:tcW w:w="854" w:type="dxa"/>
            <w:shd w:val="clear" w:color="auto" w:fill="auto"/>
          </w:tcPr>
          <w:p w14:paraId="68C610AD" w14:textId="77777777" w:rsidR="0003612E" w:rsidRPr="0016595F" w:rsidRDefault="003C2CBA" w:rsidP="00783C27">
            <w:pPr>
              <w:pStyle w:val="Tabletext"/>
            </w:pPr>
            <w:r w:rsidRPr="0016595F">
              <w:t>668</w:t>
            </w:r>
          </w:p>
        </w:tc>
        <w:tc>
          <w:tcPr>
            <w:tcW w:w="2534" w:type="dxa"/>
            <w:shd w:val="clear" w:color="auto" w:fill="auto"/>
          </w:tcPr>
          <w:p w14:paraId="117A9EC8" w14:textId="77777777" w:rsidR="0003612E" w:rsidRPr="0016595F" w:rsidRDefault="006824C7" w:rsidP="006824C7">
            <w:pPr>
              <w:pStyle w:val="Tabletext"/>
            </w:pPr>
            <w:r w:rsidRPr="0016595F">
              <w:t>Voter Information Security Enhancement</w:t>
            </w:r>
          </w:p>
        </w:tc>
        <w:tc>
          <w:tcPr>
            <w:tcW w:w="5109" w:type="dxa"/>
            <w:shd w:val="clear" w:color="auto" w:fill="auto"/>
          </w:tcPr>
          <w:p w14:paraId="282A21A5" w14:textId="77777777" w:rsidR="0003612E" w:rsidRPr="0016595F" w:rsidRDefault="001826F4" w:rsidP="001826F4">
            <w:pPr>
              <w:pStyle w:val="Tabletext"/>
            </w:pPr>
            <w:r w:rsidRPr="0016595F">
              <w:t>To uphold the integrity of the Australian political system by providing grants to Australian political parties for measures that maintain and improve the security of data and information held on their systems, networks and premises.</w:t>
            </w:r>
          </w:p>
          <w:p w14:paraId="73597940" w14:textId="77777777" w:rsidR="0003612E" w:rsidRPr="0016595F" w:rsidRDefault="0003612E" w:rsidP="00783C27">
            <w:pPr>
              <w:pStyle w:val="Tabletext"/>
            </w:pPr>
            <w:r w:rsidRPr="0016595F">
              <w:t>This objective has the effect it would have if it were limited to</w:t>
            </w:r>
            <w:r w:rsidR="00266697" w:rsidRPr="0016595F">
              <w:t xml:space="preserve"> measures</w:t>
            </w:r>
            <w:r w:rsidRPr="0016595F">
              <w:t>:</w:t>
            </w:r>
          </w:p>
          <w:p w14:paraId="4A8D82F0" w14:textId="77777777" w:rsidR="00266697" w:rsidRPr="0016595F" w:rsidRDefault="0003612E" w:rsidP="00266697">
            <w:pPr>
              <w:pStyle w:val="Tablea"/>
            </w:pPr>
            <w:r w:rsidRPr="0016595F">
              <w:t xml:space="preserve">(a) </w:t>
            </w:r>
            <w:r w:rsidR="00266697" w:rsidRPr="0016595F">
              <w:t xml:space="preserve">with respect to postal, telegraphic, telephonic and other like services (within the meaning of </w:t>
            </w:r>
            <w:r w:rsidR="00C2701B" w:rsidRPr="0016595F">
              <w:t>paragraph 5</w:t>
            </w:r>
            <w:r w:rsidR="00266697" w:rsidRPr="0016595F">
              <w:t>1(v) of the Constitution); or</w:t>
            </w:r>
          </w:p>
          <w:p w14:paraId="31E5003D" w14:textId="77777777" w:rsidR="00552305" w:rsidRPr="0016595F" w:rsidRDefault="00980490" w:rsidP="00266697">
            <w:pPr>
              <w:pStyle w:val="Tablea"/>
            </w:pPr>
            <w:r w:rsidRPr="0016595F">
              <w:t xml:space="preserve">(b) </w:t>
            </w:r>
            <w:r w:rsidR="00887F27" w:rsidRPr="0016595F">
              <w:t>for the purposes of</w:t>
            </w:r>
            <w:r w:rsidRPr="0016595F">
              <w:t xml:space="preserve"> the defence of the Commonwealth and the States; or</w:t>
            </w:r>
          </w:p>
          <w:p w14:paraId="3946EFD7" w14:textId="77777777" w:rsidR="00266697" w:rsidRPr="0016595F" w:rsidRDefault="00266697" w:rsidP="00266697">
            <w:pPr>
              <w:pStyle w:val="Tablea"/>
            </w:pPr>
            <w:r w:rsidRPr="0016595F">
              <w:t>(</w:t>
            </w:r>
            <w:r w:rsidR="00980490" w:rsidRPr="0016595F">
              <w:t>c</w:t>
            </w:r>
            <w:r w:rsidRPr="0016595F">
              <w:t>) to give effect to Australia’s obligations under the International Covenant on Civil and Political Rights, particularly Articles 2 and 17; or</w:t>
            </w:r>
          </w:p>
          <w:p w14:paraId="716BD01D" w14:textId="77777777" w:rsidR="00266697" w:rsidRPr="0016595F" w:rsidRDefault="00266697" w:rsidP="00266697">
            <w:pPr>
              <w:pStyle w:val="Tablea"/>
            </w:pPr>
            <w:r w:rsidRPr="0016595F">
              <w:t>(</w:t>
            </w:r>
            <w:r w:rsidR="00980490" w:rsidRPr="0016595F">
              <w:t>d</w:t>
            </w:r>
            <w:r w:rsidRPr="0016595F">
              <w:t>) with respect to Commonwealth electoral and referendum processes; or</w:t>
            </w:r>
          </w:p>
          <w:p w14:paraId="501BCD8A" w14:textId="77777777" w:rsidR="0003612E" w:rsidRPr="0016595F" w:rsidRDefault="00266697" w:rsidP="0003612E">
            <w:pPr>
              <w:pStyle w:val="Tablea"/>
            </w:pPr>
            <w:r w:rsidRPr="0016595F">
              <w:t>(e) that are peculiarly adapted to the government of a nation and cannot otherwise be carried on for the benefit of the nation.</w:t>
            </w:r>
          </w:p>
        </w:tc>
      </w:tr>
    </w:tbl>
    <w:p w14:paraId="4EBCABF5" w14:textId="77777777" w:rsidR="00CC2AFC" w:rsidRPr="0016595F" w:rsidRDefault="00CC2AFC" w:rsidP="003E559F">
      <w:pPr>
        <w:pStyle w:val="Tabletext"/>
      </w:pPr>
    </w:p>
    <w:sectPr w:rsidR="00CC2AFC" w:rsidRPr="0016595F" w:rsidSect="00E364E1">
      <w:headerReference w:type="even" r:id="rId24"/>
      <w:headerReference w:type="default" r:id="rId25"/>
      <w:footerReference w:type="even" r:id="rId26"/>
      <w:footerReference w:type="default" r:id="rId27"/>
      <w:headerReference w:type="first" r:id="rId28"/>
      <w:footerReference w:type="first" r:id="rId29"/>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A61F4" w14:textId="77777777" w:rsidR="003D1D00" w:rsidRDefault="003D1D00" w:rsidP="0048364F">
      <w:pPr>
        <w:spacing w:line="240" w:lineRule="auto"/>
      </w:pPr>
      <w:r>
        <w:separator/>
      </w:r>
    </w:p>
  </w:endnote>
  <w:endnote w:type="continuationSeparator" w:id="0">
    <w:p w14:paraId="1D3E0CA7" w14:textId="77777777" w:rsidR="003D1D00" w:rsidRDefault="003D1D00" w:rsidP="0048364F">
      <w:pPr>
        <w:spacing w:line="240" w:lineRule="auto"/>
      </w:pPr>
      <w:r>
        <w:continuationSeparator/>
      </w:r>
    </w:p>
  </w:endnote>
  <w:endnote w:type="continuationNotice" w:id="1">
    <w:p w14:paraId="0F356501" w14:textId="77777777" w:rsidR="00283442" w:rsidRDefault="0028344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13623" w14:textId="77777777" w:rsidR="003D1D00" w:rsidRPr="00E364E1" w:rsidRDefault="00E364E1" w:rsidP="00E364E1">
    <w:pPr>
      <w:pStyle w:val="Footer"/>
      <w:tabs>
        <w:tab w:val="clear" w:pos="4153"/>
        <w:tab w:val="clear" w:pos="8306"/>
        <w:tab w:val="center" w:pos="4150"/>
        <w:tab w:val="right" w:pos="8307"/>
      </w:tabs>
      <w:spacing w:before="120"/>
      <w:rPr>
        <w:i/>
        <w:sz w:val="18"/>
      </w:rPr>
    </w:pPr>
    <w:r w:rsidRPr="00E364E1">
      <w:rPr>
        <w:i/>
        <w:sz w:val="18"/>
      </w:rPr>
      <w:t>OPC67011 -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9CF93" w14:textId="77777777" w:rsidR="003D1D00" w:rsidRDefault="003D1D00" w:rsidP="00E97334"/>
  <w:p w14:paraId="263CF4EC" w14:textId="77777777" w:rsidR="003D1D00" w:rsidRPr="00E364E1" w:rsidRDefault="00E364E1" w:rsidP="00E364E1">
    <w:pPr>
      <w:rPr>
        <w:rFonts w:cs="Times New Roman"/>
        <w:i/>
        <w:sz w:val="18"/>
      </w:rPr>
    </w:pPr>
    <w:r w:rsidRPr="00E364E1">
      <w:rPr>
        <w:rFonts w:cs="Times New Roman"/>
        <w:i/>
        <w:sz w:val="18"/>
      </w:rPr>
      <w:t>OPC67011 -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71F14" w14:textId="77777777" w:rsidR="003D1D00" w:rsidRPr="00E364E1" w:rsidRDefault="00E364E1" w:rsidP="00E364E1">
    <w:pPr>
      <w:pStyle w:val="Footer"/>
      <w:tabs>
        <w:tab w:val="clear" w:pos="4153"/>
        <w:tab w:val="clear" w:pos="8306"/>
        <w:tab w:val="center" w:pos="4150"/>
        <w:tab w:val="right" w:pos="8307"/>
      </w:tabs>
      <w:spacing w:before="120"/>
      <w:rPr>
        <w:i/>
        <w:sz w:val="18"/>
      </w:rPr>
    </w:pPr>
    <w:r w:rsidRPr="00E364E1">
      <w:rPr>
        <w:i/>
        <w:sz w:val="18"/>
      </w:rPr>
      <w:t>OPC67011 -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8CDDF" w14:textId="77777777" w:rsidR="003D1D00" w:rsidRPr="00E33C1C" w:rsidRDefault="003D1D00"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D1D00" w14:paraId="0F74F726" w14:textId="77777777" w:rsidTr="0016595F">
      <w:tc>
        <w:tcPr>
          <w:tcW w:w="709" w:type="dxa"/>
          <w:tcBorders>
            <w:top w:val="nil"/>
            <w:left w:val="nil"/>
            <w:bottom w:val="nil"/>
            <w:right w:val="nil"/>
          </w:tcBorders>
        </w:tcPr>
        <w:p w14:paraId="38CEC02D" w14:textId="77777777" w:rsidR="003D1D00" w:rsidRDefault="003D1D00" w:rsidP="00783C2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6EAF41DB" w14:textId="45F633A2" w:rsidR="003D1D00" w:rsidRDefault="003D1D00"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C75B7">
            <w:rPr>
              <w:i/>
              <w:sz w:val="18"/>
            </w:rPr>
            <w:t>Financial Framework (Supplementary Powers) Amendment (Finance Measures No. 2) Regulations 2024</w:t>
          </w:r>
          <w:r w:rsidRPr="007A1328">
            <w:rPr>
              <w:i/>
              <w:sz w:val="18"/>
            </w:rPr>
            <w:fldChar w:fldCharType="end"/>
          </w:r>
        </w:p>
      </w:tc>
      <w:tc>
        <w:tcPr>
          <w:tcW w:w="1384" w:type="dxa"/>
          <w:tcBorders>
            <w:top w:val="nil"/>
            <w:left w:val="nil"/>
            <w:bottom w:val="nil"/>
            <w:right w:val="nil"/>
          </w:tcBorders>
        </w:tcPr>
        <w:p w14:paraId="547E61A6" w14:textId="77777777" w:rsidR="003D1D00" w:rsidRDefault="003D1D00" w:rsidP="00783C27">
          <w:pPr>
            <w:spacing w:line="0" w:lineRule="atLeast"/>
            <w:jc w:val="right"/>
            <w:rPr>
              <w:sz w:val="18"/>
            </w:rPr>
          </w:pPr>
        </w:p>
      </w:tc>
    </w:tr>
  </w:tbl>
  <w:p w14:paraId="153A181E" w14:textId="77777777" w:rsidR="003D1D00" w:rsidRPr="00E364E1" w:rsidRDefault="00E364E1" w:rsidP="00E364E1">
    <w:pPr>
      <w:rPr>
        <w:rFonts w:cs="Times New Roman"/>
        <w:i/>
        <w:sz w:val="18"/>
      </w:rPr>
    </w:pPr>
    <w:r w:rsidRPr="00E364E1">
      <w:rPr>
        <w:rFonts w:cs="Times New Roman"/>
        <w:i/>
        <w:sz w:val="18"/>
      </w:rPr>
      <w:t>OPC67011 -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9F752" w14:textId="77777777" w:rsidR="003D1D00" w:rsidRPr="00E33C1C" w:rsidRDefault="003D1D00"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3D1D00" w14:paraId="2493487C" w14:textId="77777777" w:rsidTr="0016595F">
      <w:tc>
        <w:tcPr>
          <w:tcW w:w="1383" w:type="dxa"/>
          <w:tcBorders>
            <w:top w:val="nil"/>
            <w:left w:val="nil"/>
            <w:bottom w:val="nil"/>
            <w:right w:val="nil"/>
          </w:tcBorders>
        </w:tcPr>
        <w:p w14:paraId="3D61F6E8" w14:textId="77777777" w:rsidR="003D1D00" w:rsidRDefault="003D1D00" w:rsidP="00783C27">
          <w:pPr>
            <w:spacing w:line="0" w:lineRule="atLeast"/>
            <w:rPr>
              <w:sz w:val="18"/>
            </w:rPr>
          </w:pPr>
        </w:p>
      </w:tc>
      <w:tc>
        <w:tcPr>
          <w:tcW w:w="6379" w:type="dxa"/>
          <w:tcBorders>
            <w:top w:val="nil"/>
            <w:left w:val="nil"/>
            <w:bottom w:val="nil"/>
            <w:right w:val="nil"/>
          </w:tcBorders>
        </w:tcPr>
        <w:p w14:paraId="7249EE55" w14:textId="3C024453" w:rsidR="003D1D00" w:rsidRDefault="003D1D00"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C75B7">
            <w:rPr>
              <w:i/>
              <w:sz w:val="18"/>
            </w:rPr>
            <w:t>Financial Framework (Supplementary Powers) Amendment (Finance Measures No. 2) Regulations 2024</w:t>
          </w:r>
          <w:r w:rsidRPr="007A1328">
            <w:rPr>
              <w:i/>
              <w:sz w:val="18"/>
            </w:rPr>
            <w:fldChar w:fldCharType="end"/>
          </w:r>
        </w:p>
      </w:tc>
      <w:tc>
        <w:tcPr>
          <w:tcW w:w="710" w:type="dxa"/>
          <w:tcBorders>
            <w:top w:val="nil"/>
            <w:left w:val="nil"/>
            <w:bottom w:val="nil"/>
            <w:right w:val="nil"/>
          </w:tcBorders>
        </w:tcPr>
        <w:p w14:paraId="19491ABB" w14:textId="77777777" w:rsidR="003D1D00" w:rsidRDefault="003D1D00" w:rsidP="00783C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1507AA3" w14:textId="77777777" w:rsidR="003D1D00" w:rsidRPr="00E364E1" w:rsidRDefault="00E364E1" w:rsidP="00E364E1">
    <w:pPr>
      <w:rPr>
        <w:rFonts w:cs="Times New Roman"/>
        <w:i/>
        <w:sz w:val="18"/>
      </w:rPr>
    </w:pPr>
    <w:r w:rsidRPr="00E364E1">
      <w:rPr>
        <w:rFonts w:cs="Times New Roman"/>
        <w:i/>
        <w:sz w:val="18"/>
      </w:rPr>
      <w:t>OPC67011 -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8CC81" w14:textId="77777777" w:rsidR="003D1D00" w:rsidRPr="00E33C1C" w:rsidRDefault="003D1D00"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D1D00" w14:paraId="3420EC9E" w14:textId="77777777" w:rsidTr="0016595F">
      <w:tc>
        <w:tcPr>
          <w:tcW w:w="709" w:type="dxa"/>
          <w:tcBorders>
            <w:top w:val="nil"/>
            <w:left w:val="nil"/>
            <w:bottom w:val="nil"/>
            <w:right w:val="nil"/>
          </w:tcBorders>
        </w:tcPr>
        <w:p w14:paraId="06FA3D38" w14:textId="77777777" w:rsidR="003D1D00" w:rsidRDefault="003D1D00" w:rsidP="00783C2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490B4457" w14:textId="371BC57B" w:rsidR="003D1D00" w:rsidRDefault="003D1D00"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C75B7">
            <w:rPr>
              <w:i/>
              <w:sz w:val="18"/>
            </w:rPr>
            <w:t>Financial Framework (Supplementary Powers) Amendment (Finance Measures No. 2) Regulations 2024</w:t>
          </w:r>
          <w:r w:rsidRPr="007A1328">
            <w:rPr>
              <w:i/>
              <w:sz w:val="18"/>
            </w:rPr>
            <w:fldChar w:fldCharType="end"/>
          </w:r>
        </w:p>
      </w:tc>
      <w:tc>
        <w:tcPr>
          <w:tcW w:w="1384" w:type="dxa"/>
          <w:tcBorders>
            <w:top w:val="nil"/>
            <w:left w:val="nil"/>
            <w:bottom w:val="nil"/>
            <w:right w:val="nil"/>
          </w:tcBorders>
        </w:tcPr>
        <w:p w14:paraId="5049A3E2" w14:textId="77777777" w:rsidR="003D1D00" w:rsidRDefault="003D1D00" w:rsidP="00783C27">
          <w:pPr>
            <w:spacing w:line="0" w:lineRule="atLeast"/>
            <w:jc w:val="right"/>
            <w:rPr>
              <w:sz w:val="18"/>
            </w:rPr>
          </w:pPr>
        </w:p>
      </w:tc>
    </w:tr>
  </w:tbl>
  <w:p w14:paraId="6E22493B" w14:textId="77777777" w:rsidR="003D1D00" w:rsidRPr="00E364E1" w:rsidRDefault="00E364E1" w:rsidP="00E364E1">
    <w:pPr>
      <w:rPr>
        <w:rFonts w:cs="Times New Roman"/>
        <w:i/>
        <w:sz w:val="18"/>
      </w:rPr>
    </w:pPr>
    <w:r w:rsidRPr="00E364E1">
      <w:rPr>
        <w:rFonts w:cs="Times New Roman"/>
        <w:i/>
        <w:sz w:val="18"/>
      </w:rPr>
      <w:t>OPC67011 -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3782B" w14:textId="77777777" w:rsidR="003D1D00" w:rsidRPr="00E33C1C" w:rsidRDefault="003D1D00"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3D1D00" w14:paraId="2EC8B815" w14:textId="77777777" w:rsidTr="00783C27">
      <w:tc>
        <w:tcPr>
          <w:tcW w:w="1384" w:type="dxa"/>
          <w:tcBorders>
            <w:top w:val="nil"/>
            <w:left w:val="nil"/>
            <w:bottom w:val="nil"/>
            <w:right w:val="nil"/>
          </w:tcBorders>
        </w:tcPr>
        <w:p w14:paraId="108603C2" w14:textId="77777777" w:rsidR="003D1D00" w:rsidRDefault="003D1D00" w:rsidP="00783C27">
          <w:pPr>
            <w:spacing w:line="0" w:lineRule="atLeast"/>
            <w:rPr>
              <w:sz w:val="18"/>
            </w:rPr>
          </w:pPr>
        </w:p>
      </w:tc>
      <w:tc>
        <w:tcPr>
          <w:tcW w:w="6379" w:type="dxa"/>
          <w:tcBorders>
            <w:top w:val="nil"/>
            <w:left w:val="nil"/>
            <w:bottom w:val="nil"/>
            <w:right w:val="nil"/>
          </w:tcBorders>
        </w:tcPr>
        <w:p w14:paraId="004ADFF4" w14:textId="570E6226" w:rsidR="003D1D00" w:rsidRDefault="003D1D00"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C75B7">
            <w:rPr>
              <w:i/>
              <w:sz w:val="18"/>
            </w:rPr>
            <w:t>Financial Framework (Supplementary Powers) Amendment (Finance Measures No. 2) Regulations 2024</w:t>
          </w:r>
          <w:r w:rsidRPr="007A1328">
            <w:rPr>
              <w:i/>
              <w:sz w:val="18"/>
            </w:rPr>
            <w:fldChar w:fldCharType="end"/>
          </w:r>
        </w:p>
      </w:tc>
      <w:tc>
        <w:tcPr>
          <w:tcW w:w="709" w:type="dxa"/>
          <w:tcBorders>
            <w:top w:val="nil"/>
            <w:left w:val="nil"/>
            <w:bottom w:val="nil"/>
            <w:right w:val="nil"/>
          </w:tcBorders>
        </w:tcPr>
        <w:p w14:paraId="537E4923" w14:textId="77777777" w:rsidR="003D1D00" w:rsidRDefault="003D1D00" w:rsidP="00783C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54AC2DC" w14:textId="77777777" w:rsidR="003D1D00" w:rsidRPr="00E364E1" w:rsidRDefault="00E364E1" w:rsidP="00E364E1">
    <w:pPr>
      <w:rPr>
        <w:rFonts w:cs="Times New Roman"/>
        <w:i/>
        <w:sz w:val="18"/>
      </w:rPr>
    </w:pPr>
    <w:r w:rsidRPr="00E364E1">
      <w:rPr>
        <w:rFonts w:cs="Times New Roman"/>
        <w:i/>
        <w:sz w:val="18"/>
      </w:rPr>
      <w:t>OPC67011 -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83394" w14:textId="77777777" w:rsidR="003D1D00" w:rsidRPr="00E33C1C" w:rsidRDefault="003D1D00"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3D1D00" w14:paraId="0578336B" w14:textId="77777777" w:rsidTr="007A6863">
      <w:tc>
        <w:tcPr>
          <w:tcW w:w="1384" w:type="dxa"/>
          <w:tcBorders>
            <w:top w:val="nil"/>
            <w:left w:val="nil"/>
            <w:bottom w:val="nil"/>
            <w:right w:val="nil"/>
          </w:tcBorders>
        </w:tcPr>
        <w:p w14:paraId="41BF96FF" w14:textId="77777777" w:rsidR="003D1D00" w:rsidRDefault="003D1D00" w:rsidP="00783C27">
          <w:pPr>
            <w:spacing w:line="0" w:lineRule="atLeast"/>
            <w:rPr>
              <w:sz w:val="18"/>
            </w:rPr>
          </w:pPr>
        </w:p>
      </w:tc>
      <w:tc>
        <w:tcPr>
          <w:tcW w:w="6379" w:type="dxa"/>
          <w:tcBorders>
            <w:top w:val="nil"/>
            <w:left w:val="nil"/>
            <w:bottom w:val="nil"/>
            <w:right w:val="nil"/>
          </w:tcBorders>
        </w:tcPr>
        <w:p w14:paraId="6E10937E" w14:textId="49652E63" w:rsidR="003D1D00" w:rsidRDefault="003D1D00"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C75B7">
            <w:rPr>
              <w:i/>
              <w:sz w:val="18"/>
            </w:rPr>
            <w:t>Financial Framework (Supplementary Powers) Amendment (Finance Measures No. 2) Regulations 2024</w:t>
          </w:r>
          <w:r w:rsidRPr="007A1328">
            <w:rPr>
              <w:i/>
              <w:sz w:val="18"/>
            </w:rPr>
            <w:fldChar w:fldCharType="end"/>
          </w:r>
        </w:p>
      </w:tc>
      <w:tc>
        <w:tcPr>
          <w:tcW w:w="709" w:type="dxa"/>
          <w:tcBorders>
            <w:top w:val="nil"/>
            <w:left w:val="nil"/>
            <w:bottom w:val="nil"/>
            <w:right w:val="nil"/>
          </w:tcBorders>
        </w:tcPr>
        <w:p w14:paraId="0CF74755" w14:textId="77777777" w:rsidR="003D1D00" w:rsidRDefault="003D1D00" w:rsidP="00783C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6F593170" w14:textId="77777777" w:rsidR="003D1D00" w:rsidRPr="00E364E1" w:rsidRDefault="00E364E1" w:rsidP="00E364E1">
    <w:pPr>
      <w:rPr>
        <w:rFonts w:cs="Times New Roman"/>
        <w:i/>
        <w:sz w:val="18"/>
      </w:rPr>
    </w:pPr>
    <w:r w:rsidRPr="00E364E1">
      <w:rPr>
        <w:rFonts w:cs="Times New Roman"/>
        <w:i/>
        <w:sz w:val="18"/>
      </w:rPr>
      <w:t>OPC67011 -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9FC5C" w14:textId="77777777" w:rsidR="003D1D00" w:rsidRDefault="003D1D00" w:rsidP="0048364F">
      <w:pPr>
        <w:spacing w:line="240" w:lineRule="auto"/>
      </w:pPr>
      <w:r>
        <w:separator/>
      </w:r>
    </w:p>
  </w:footnote>
  <w:footnote w:type="continuationSeparator" w:id="0">
    <w:p w14:paraId="5458C380" w14:textId="77777777" w:rsidR="003D1D00" w:rsidRDefault="003D1D00" w:rsidP="0048364F">
      <w:pPr>
        <w:spacing w:line="240" w:lineRule="auto"/>
      </w:pPr>
      <w:r>
        <w:continuationSeparator/>
      </w:r>
    </w:p>
  </w:footnote>
  <w:footnote w:type="continuationNotice" w:id="1">
    <w:p w14:paraId="54A6152B" w14:textId="77777777" w:rsidR="00283442" w:rsidRDefault="0028344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03425" w14:textId="77777777" w:rsidR="003D1D00" w:rsidRPr="005F1388" w:rsidRDefault="003D1D0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76D82" w14:textId="77777777" w:rsidR="003D1D00" w:rsidRPr="005F1388" w:rsidRDefault="003D1D0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45142" w14:textId="77777777" w:rsidR="003D1D00" w:rsidRPr="005F1388" w:rsidRDefault="003D1D0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0B8BD" w14:textId="77777777" w:rsidR="003D1D00" w:rsidRPr="00ED79B6" w:rsidRDefault="003D1D00"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89470" w14:textId="77777777" w:rsidR="003D1D00" w:rsidRPr="00ED79B6" w:rsidRDefault="003D1D00"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BAB53" w14:textId="77777777" w:rsidR="003D1D00" w:rsidRPr="00ED79B6" w:rsidRDefault="003D1D0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7A8E9" w14:textId="5CF18CAE" w:rsidR="003D1D00" w:rsidRPr="00A961C4" w:rsidRDefault="003D1D00" w:rsidP="0048364F">
    <w:pPr>
      <w:rPr>
        <w:b/>
        <w:sz w:val="20"/>
      </w:rPr>
    </w:pPr>
    <w:r>
      <w:rPr>
        <w:b/>
        <w:sz w:val="20"/>
      </w:rPr>
      <w:fldChar w:fldCharType="begin"/>
    </w:r>
    <w:r>
      <w:rPr>
        <w:b/>
        <w:sz w:val="20"/>
      </w:rPr>
      <w:instrText xml:space="preserve"> STYLEREF CharAmSchNo </w:instrText>
    </w:r>
    <w:r>
      <w:rPr>
        <w:b/>
        <w:sz w:val="20"/>
      </w:rPr>
      <w:fldChar w:fldCharType="separate"/>
    </w:r>
    <w:r w:rsidR="00F848DB">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F848DB">
      <w:rPr>
        <w:noProof/>
        <w:sz w:val="20"/>
      </w:rPr>
      <w:t>Amendments</w:t>
    </w:r>
    <w:r>
      <w:rPr>
        <w:sz w:val="20"/>
      </w:rPr>
      <w:fldChar w:fldCharType="end"/>
    </w:r>
  </w:p>
  <w:p w14:paraId="1677D16F" w14:textId="1DC3FCA7" w:rsidR="003D1D00" w:rsidRPr="00A961C4" w:rsidRDefault="003D1D00"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0DAA3A30" w14:textId="77777777" w:rsidR="003D1D00" w:rsidRPr="00A961C4" w:rsidRDefault="003D1D00"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5C768" w14:textId="09C7A86E" w:rsidR="003D1D00" w:rsidRPr="00A961C4" w:rsidRDefault="003D1D00"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4E5FAA49" w14:textId="7F96E36C" w:rsidR="003D1D00" w:rsidRPr="00A961C4" w:rsidRDefault="003D1D00"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471493A0" w14:textId="77777777" w:rsidR="003D1D00" w:rsidRPr="00A961C4" w:rsidRDefault="003D1D00"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9229" w14:textId="77777777" w:rsidR="003D1D00" w:rsidRPr="00A961C4" w:rsidRDefault="003D1D00"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D5262AB"/>
    <w:multiLevelType w:val="hybridMultilevel"/>
    <w:tmpl w:val="41920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E0546D"/>
    <w:multiLevelType w:val="hybridMultilevel"/>
    <w:tmpl w:val="355EC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2"/>
  </w:num>
  <w:num w:numId="14">
    <w:abstractNumId w:val="14"/>
  </w:num>
  <w:num w:numId="15">
    <w:abstractNumId w:val="13"/>
  </w:num>
  <w:num w:numId="16">
    <w:abstractNumId w:val="10"/>
  </w:num>
  <w:num w:numId="17">
    <w:abstractNumId w:val="19"/>
  </w:num>
  <w:num w:numId="18">
    <w:abstractNumId w:val="18"/>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A67"/>
    <w:rsid w:val="00000263"/>
    <w:rsid w:val="00000595"/>
    <w:rsid w:val="000066B1"/>
    <w:rsid w:val="000113BC"/>
    <w:rsid w:val="000136AF"/>
    <w:rsid w:val="00023BE3"/>
    <w:rsid w:val="0003612E"/>
    <w:rsid w:val="0004044E"/>
    <w:rsid w:val="00046F47"/>
    <w:rsid w:val="0005120E"/>
    <w:rsid w:val="00054577"/>
    <w:rsid w:val="000614BF"/>
    <w:rsid w:val="0007169C"/>
    <w:rsid w:val="00077593"/>
    <w:rsid w:val="00080E5D"/>
    <w:rsid w:val="00083F48"/>
    <w:rsid w:val="000A7DF9"/>
    <w:rsid w:val="000C22FC"/>
    <w:rsid w:val="000D05EF"/>
    <w:rsid w:val="000D5485"/>
    <w:rsid w:val="000F21C1"/>
    <w:rsid w:val="00105D72"/>
    <w:rsid w:val="0010745C"/>
    <w:rsid w:val="00117277"/>
    <w:rsid w:val="00160BD7"/>
    <w:rsid w:val="00161BF3"/>
    <w:rsid w:val="001643C9"/>
    <w:rsid w:val="00164496"/>
    <w:rsid w:val="00165568"/>
    <w:rsid w:val="0016595F"/>
    <w:rsid w:val="00166082"/>
    <w:rsid w:val="00166C2F"/>
    <w:rsid w:val="001716C9"/>
    <w:rsid w:val="00172986"/>
    <w:rsid w:val="00181D06"/>
    <w:rsid w:val="001826F4"/>
    <w:rsid w:val="00184261"/>
    <w:rsid w:val="00190DF5"/>
    <w:rsid w:val="00193461"/>
    <w:rsid w:val="001939E1"/>
    <w:rsid w:val="00195382"/>
    <w:rsid w:val="001A3B9F"/>
    <w:rsid w:val="001A65C0"/>
    <w:rsid w:val="001B6456"/>
    <w:rsid w:val="001B7A5D"/>
    <w:rsid w:val="001C69C4"/>
    <w:rsid w:val="001E0A8D"/>
    <w:rsid w:val="001E3590"/>
    <w:rsid w:val="001E7407"/>
    <w:rsid w:val="00201D27"/>
    <w:rsid w:val="0020300C"/>
    <w:rsid w:val="00220A0C"/>
    <w:rsid w:val="00223E4A"/>
    <w:rsid w:val="0022478E"/>
    <w:rsid w:val="002302EA"/>
    <w:rsid w:val="0023590C"/>
    <w:rsid w:val="00240749"/>
    <w:rsid w:val="002468D7"/>
    <w:rsid w:val="00266697"/>
    <w:rsid w:val="00283442"/>
    <w:rsid w:val="00285CDD"/>
    <w:rsid w:val="00291167"/>
    <w:rsid w:val="00297ECB"/>
    <w:rsid w:val="002C152A"/>
    <w:rsid w:val="002D043A"/>
    <w:rsid w:val="002D5A61"/>
    <w:rsid w:val="002F7F33"/>
    <w:rsid w:val="0031713F"/>
    <w:rsid w:val="00321913"/>
    <w:rsid w:val="00324EE6"/>
    <w:rsid w:val="003316DC"/>
    <w:rsid w:val="00332E0D"/>
    <w:rsid w:val="00336BD7"/>
    <w:rsid w:val="003415D3"/>
    <w:rsid w:val="00342D0B"/>
    <w:rsid w:val="00346335"/>
    <w:rsid w:val="00347B25"/>
    <w:rsid w:val="00352B0F"/>
    <w:rsid w:val="00354F66"/>
    <w:rsid w:val="003561B0"/>
    <w:rsid w:val="00367960"/>
    <w:rsid w:val="0038103A"/>
    <w:rsid w:val="00392D5B"/>
    <w:rsid w:val="003A15AC"/>
    <w:rsid w:val="003A4662"/>
    <w:rsid w:val="003A56EB"/>
    <w:rsid w:val="003B0627"/>
    <w:rsid w:val="003B3D76"/>
    <w:rsid w:val="003B4BFE"/>
    <w:rsid w:val="003C2CBA"/>
    <w:rsid w:val="003C5F2B"/>
    <w:rsid w:val="003D0BFE"/>
    <w:rsid w:val="003D1D00"/>
    <w:rsid w:val="003D4195"/>
    <w:rsid w:val="003D4368"/>
    <w:rsid w:val="003D5700"/>
    <w:rsid w:val="003E559F"/>
    <w:rsid w:val="003F0F5A"/>
    <w:rsid w:val="003F5CC6"/>
    <w:rsid w:val="00400A30"/>
    <w:rsid w:val="004022CA"/>
    <w:rsid w:val="00402596"/>
    <w:rsid w:val="00402EA9"/>
    <w:rsid w:val="004116CD"/>
    <w:rsid w:val="00414ADE"/>
    <w:rsid w:val="00424CA9"/>
    <w:rsid w:val="004257BB"/>
    <w:rsid w:val="004261D9"/>
    <w:rsid w:val="0044291A"/>
    <w:rsid w:val="00460499"/>
    <w:rsid w:val="0046169B"/>
    <w:rsid w:val="00474835"/>
    <w:rsid w:val="004819C7"/>
    <w:rsid w:val="0048364F"/>
    <w:rsid w:val="00490F2E"/>
    <w:rsid w:val="00496DB3"/>
    <w:rsid w:val="00496F97"/>
    <w:rsid w:val="004A53EA"/>
    <w:rsid w:val="004F1FAC"/>
    <w:rsid w:val="004F676E"/>
    <w:rsid w:val="00516B8D"/>
    <w:rsid w:val="0052686F"/>
    <w:rsid w:val="0052756C"/>
    <w:rsid w:val="00530230"/>
    <w:rsid w:val="00530CC9"/>
    <w:rsid w:val="00537FBC"/>
    <w:rsid w:val="00541D73"/>
    <w:rsid w:val="00543469"/>
    <w:rsid w:val="005452CC"/>
    <w:rsid w:val="00545D99"/>
    <w:rsid w:val="00546FA3"/>
    <w:rsid w:val="00552305"/>
    <w:rsid w:val="00554243"/>
    <w:rsid w:val="00557C7A"/>
    <w:rsid w:val="00562A58"/>
    <w:rsid w:val="00562BD7"/>
    <w:rsid w:val="00581211"/>
    <w:rsid w:val="005845A0"/>
    <w:rsid w:val="00584811"/>
    <w:rsid w:val="00586E73"/>
    <w:rsid w:val="00593AA6"/>
    <w:rsid w:val="00594161"/>
    <w:rsid w:val="00594749"/>
    <w:rsid w:val="005A482B"/>
    <w:rsid w:val="005B1A67"/>
    <w:rsid w:val="005B4067"/>
    <w:rsid w:val="005C36E0"/>
    <w:rsid w:val="005C3F41"/>
    <w:rsid w:val="005C6C2E"/>
    <w:rsid w:val="005C711E"/>
    <w:rsid w:val="005D168D"/>
    <w:rsid w:val="005D5EA1"/>
    <w:rsid w:val="005E61D3"/>
    <w:rsid w:val="005F7738"/>
    <w:rsid w:val="00600219"/>
    <w:rsid w:val="00604348"/>
    <w:rsid w:val="00613EAD"/>
    <w:rsid w:val="006158AC"/>
    <w:rsid w:val="00640402"/>
    <w:rsid w:val="00640F78"/>
    <w:rsid w:val="00646E7B"/>
    <w:rsid w:val="00655D6A"/>
    <w:rsid w:val="00656105"/>
    <w:rsid w:val="00656DE9"/>
    <w:rsid w:val="0067281D"/>
    <w:rsid w:val="00677CC2"/>
    <w:rsid w:val="006824C7"/>
    <w:rsid w:val="00685F42"/>
    <w:rsid w:val="006866A1"/>
    <w:rsid w:val="00687A35"/>
    <w:rsid w:val="0069207B"/>
    <w:rsid w:val="006A1C45"/>
    <w:rsid w:val="006A1F39"/>
    <w:rsid w:val="006A4309"/>
    <w:rsid w:val="006B0E55"/>
    <w:rsid w:val="006B7006"/>
    <w:rsid w:val="006C7F8C"/>
    <w:rsid w:val="006D7AB9"/>
    <w:rsid w:val="00700B2C"/>
    <w:rsid w:val="00707ADD"/>
    <w:rsid w:val="0071245B"/>
    <w:rsid w:val="0071248F"/>
    <w:rsid w:val="00713084"/>
    <w:rsid w:val="007153CB"/>
    <w:rsid w:val="00720FC2"/>
    <w:rsid w:val="00731E00"/>
    <w:rsid w:val="00732E9D"/>
    <w:rsid w:val="0073491A"/>
    <w:rsid w:val="007440B7"/>
    <w:rsid w:val="00747993"/>
    <w:rsid w:val="00752CF2"/>
    <w:rsid w:val="007634AD"/>
    <w:rsid w:val="00767901"/>
    <w:rsid w:val="007715C9"/>
    <w:rsid w:val="00774EDD"/>
    <w:rsid w:val="007757EC"/>
    <w:rsid w:val="00783C27"/>
    <w:rsid w:val="007A115D"/>
    <w:rsid w:val="007A35E6"/>
    <w:rsid w:val="007A6863"/>
    <w:rsid w:val="007D45C1"/>
    <w:rsid w:val="007D63BF"/>
    <w:rsid w:val="007E7D4A"/>
    <w:rsid w:val="007F48ED"/>
    <w:rsid w:val="007F7947"/>
    <w:rsid w:val="0081048E"/>
    <w:rsid w:val="00812F45"/>
    <w:rsid w:val="00827D54"/>
    <w:rsid w:val="0084172C"/>
    <w:rsid w:val="00856A31"/>
    <w:rsid w:val="00860526"/>
    <w:rsid w:val="008611CF"/>
    <w:rsid w:val="008754D0"/>
    <w:rsid w:val="00877D48"/>
    <w:rsid w:val="0088345B"/>
    <w:rsid w:val="00887F27"/>
    <w:rsid w:val="008A16A5"/>
    <w:rsid w:val="008C2B5D"/>
    <w:rsid w:val="008C4FE3"/>
    <w:rsid w:val="008D0EE0"/>
    <w:rsid w:val="008D5B99"/>
    <w:rsid w:val="008D7A27"/>
    <w:rsid w:val="008E4702"/>
    <w:rsid w:val="008E69AA"/>
    <w:rsid w:val="008F4F1C"/>
    <w:rsid w:val="008F5A31"/>
    <w:rsid w:val="0092154B"/>
    <w:rsid w:val="00922764"/>
    <w:rsid w:val="00932377"/>
    <w:rsid w:val="00943102"/>
    <w:rsid w:val="0094523D"/>
    <w:rsid w:val="00946C7D"/>
    <w:rsid w:val="009559E6"/>
    <w:rsid w:val="009737B1"/>
    <w:rsid w:val="00976A63"/>
    <w:rsid w:val="00980490"/>
    <w:rsid w:val="00983419"/>
    <w:rsid w:val="009B0887"/>
    <w:rsid w:val="009C3431"/>
    <w:rsid w:val="009C5989"/>
    <w:rsid w:val="009C619B"/>
    <w:rsid w:val="009D08DA"/>
    <w:rsid w:val="009D5015"/>
    <w:rsid w:val="00A06860"/>
    <w:rsid w:val="00A136F5"/>
    <w:rsid w:val="00A231E2"/>
    <w:rsid w:val="00A2550D"/>
    <w:rsid w:val="00A34A01"/>
    <w:rsid w:val="00A4169B"/>
    <w:rsid w:val="00A445F2"/>
    <w:rsid w:val="00A50D55"/>
    <w:rsid w:val="00A5165B"/>
    <w:rsid w:val="00A52FDA"/>
    <w:rsid w:val="00A64912"/>
    <w:rsid w:val="00A70A74"/>
    <w:rsid w:val="00AA0343"/>
    <w:rsid w:val="00AA2A5C"/>
    <w:rsid w:val="00AB4DC2"/>
    <w:rsid w:val="00AB57EA"/>
    <w:rsid w:val="00AB78E9"/>
    <w:rsid w:val="00AC38A5"/>
    <w:rsid w:val="00AD3467"/>
    <w:rsid w:val="00AD5641"/>
    <w:rsid w:val="00AE0F9B"/>
    <w:rsid w:val="00AF55FF"/>
    <w:rsid w:val="00B032D8"/>
    <w:rsid w:val="00B33B3C"/>
    <w:rsid w:val="00B40D74"/>
    <w:rsid w:val="00B47592"/>
    <w:rsid w:val="00B52663"/>
    <w:rsid w:val="00B56DCB"/>
    <w:rsid w:val="00B73A0A"/>
    <w:rsid w:val="00B770D2"/>
    <w:rsid w:val="00B77C14"/>
    <w:rsid w:val="00B83C13"/>
    <w:rsid w:val="00BA47A3"/>
    <w:rsid w:val="00BA5026"/>
    <w:rsid w:val="00BB6E79"/>
    <w:rsid w:val="00BD2C66"/>
    <w:rsid w:val="00BE3B31"/>
    <w:rsid w:val="00BE719A"/>
    <w:rsid w:val="00BE720A"/>
    <w:rsid w:val="00BF6650"/>
    <w:rsid w:val="00C067E5"/>
    <w:rsid w:val="00C164CA"/>
    <w:rsid w:val="00C2701B"/>
    <w:rsid w:val="00C42BF8"/>
    <w:rsid w:val="00C4523E"/>
    <w:rsid w:val="00C460AE"/>
    <w:rsid w:val="00C50043"/>
    <w:rsid w:val="00C50A0F"/>
    <w:rsid w:val="00C75534"/>
    <w:rsid w:val="00C7573B"/>
    <w:rsid w:val="00C76CF3"/>
    <w:rsid w:val="00CA38EF"/>
    <w:rsid w:val="00CA7844"/>
    <w:rsid w:val="00CB58EF"/>
    <w:rsid w:val="00CC2AFC"/>
    <w:rsid w:val="00CC7AD0"/>
    <w:rsid w:val="00CE7D64"/>
    <w:rsid w:val="00CF0BB2"/>
    <w:rsid w:val="00D13441"/>
    <w:rsid w:val="00D20665"/>
    <w:rsid w:val="00D243A3"/>
    <w:rsid w:val="00D3200B"/>
    <w:rsid w:val="00D33440"/>
    <w:rsid w:val="00D52EFE"/>
    <w:rsid w:val="00D55026"/>
    <w:rsid w:val="00D56A0D"/>
    <w:rsid w:val="00D63EF6"/>
    <w:rsid w:val="00D66518"/>
    <w:rsid w:val="00D70DFB"/>
    <w:rsid w:val="00D71EEA"/>
    <w:rsid w:val="00D735CD"/>
    <w:rsid w:val="00D766DF"/>
    <w:rsid w:val="00D95891"/>
    <w:rsid w:val="00DA74FC"/>
    <w:rsid w:val="00DB5CB4"/>
    <w:rsid w:val="00DC458E"/>
    <w:rsid w:val="00DC75B7"/>
    <w:rsid w:val="00DE149E"/>
    <w:rsid w:val="00DF1150"/>
    <w:rsid w:val="00E05704"/>
    <w:rsid w:val="00E12F1A"/>
    <w:rsid w:val="00E21CFB"/>
    <w:rsid w:val="00E22935"/>
    <w:rsid w:val="00E364E1"/>
    <w:rsid w:val="00E54292"/>
    <w:rsid w:val="00E60191"/>
    <w:rsid w:val="00E74DC7"/>
    <w:rsid w:val="00E75768"/>
    <w:rsid w:val="00E87695"/>
    <w:rsid w:val="00E87699"/>
    <w:rsid w:val="00E92E27"/>
    <w:rsid w:val="00E9586B"/>
    <w:rsid w:val="00E97334"/>
    <w:rsid w:val="00EA0D36"/>
    <w:rsid w:val="00ED1D6C"/>
    <w:rsid w:val="00ED4928"/>
    <w:rsid w:val="00EE0A00"/>
    <w:rsid w:val="00EE3749"/>
    <w:rsid w:val="00EE6190"/>
    <w:rsid w:val="00EF2E3A"/>
    <w:rsid w:val="00EF6402"/>
    <w:rsid w:val="00EF6430"/>
    <w:rsid w:val="00EF71A7"/>
    <w:rsid w:val="00F025DF"/>
    <w:rsid w:val="00F047E2"/>
    <w:rsid w:val="00F04D57"/>
    <w:rsid w:val="00F078DC"/>
    <w:rsid w:val="00F13E86"/>
    <w:rsid w:val="00F32FCB"/>
    <w:rsid w:val="00F6709F"/>
    <w:rsid w:val="00F677A9"/>
    <w:rsid w:val="00F723BD"/>
    <w:rsid w:val="00F732EA"/>
    <w:rsid w:val="00F848DB"/>
    <w:rsid w:val="00F84CF5"/>
    <w:rsid w:val="00F8612E"/>
    <w:rsid w:val="00FA420B"/>
    <w:rsid w:val="00FE0781"/>
    <w:rsid w:val="00FE799A"/>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6FD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7153CB"/>
    <w:pPr>
      <w:spacing w:line="260" w:lineRule="atLeast"/>
    </w:pPr>
    <w:rPr>
      <w:sz w:val="22"/>
    </w:rPr>
  </w:style>
  <w:style w:type="paragraph" w:styleId="Heading1">
    <w:name w:val="heading 1"/>
    <w:basedOn w:val="Normal"/>
    <w:next w:val="Normal"/>
    <w:link w:val="Heading1Char"/>
    <w:uiPriority w:val="9"/>
    <w:qFormat/>
    <w:rsid w:val="007153CB"/>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153CB"/>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153CB"/>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153CB"/>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153CB"/>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153CB"/>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153CB"/>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153CB"/>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153CB"/>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153CB"/>
  </w:style>
  <w:style w:type="paragraph" w:customStyle="1" w:styleId="OPCParaBase">
    <w:name w:val="OPCParaBase"/>
    <w:qFormat/>
    <w:rsid w:val="007153CB"/>
    <w:pPr>
      <w:spacing w:line="260" w:lineRule="atLeast"/>
    </w:pPr>
    <w:rPr>
      <w:rFonts w:eastAsia="Times New Roman" w:cs="Times New Roman"/>
      <w:sz w:val="22"/>
      <w:lang w:eastAsia="en-AU"/>
    </w:rPr>
  </w:style>
  <w:style w:type="paragraph" w:customStyle="1" w:styleId="ShortT">
    <w:name w:val="ShortT"/>
    <w:basedOn w:val="OPCParaBase"/>
    <w:next w:val="Normal"/>
    <w:qFormat/>
    <w:rsid w:val="007153CB"/>
    <w:pPr>
      <w:spacing w:line="240" w:lineRule="auto"/>
    </w:pPr>
    <w:rPr>
      <w:b/>
      <w:sz w:val="40"/>
    </w:rPr>
  </w:style>
  <w:style w:type="paragraph" w:customStyle="1" w:styleId="ActHead1">
    <w:name w:val="ActHead 1"/>
    <w:aliases w:val="c"/>
    <w:basedOn w:val="OPCParaBase"/>
    <w:next w:val="Normal"/>
    <w:qFormat/>
    <w:rsid w:val="007153C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153C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153C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153C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153C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153C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153C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153C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153C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153CB"/>
  </w:style>
  <w:style w:type="paragraph" w:customStyle="1" w:styleId="Blocks">
    <w:name w:val="Blocks"/>
    <w:aliases w:val="bb"/>
    <w:basedOn w:val="OPCParaBase"/>
    <w:qFormat/>
    <w:rsid w:val="007153CB"/>
    <w:pPr>
      <w:spacing w:line="240" w:lineRule="auto"/>
    </w:pPr>
    <w:rPr>
      <w:sz w:val="24"/>
    </w:rPr>
  </w:style>
  <w:style w:type="paragraph" w:customStyle="1" w:styleId="BoxText">
    <w:name w:val="BoxText"/>
    <w:aliases w:val="bt"/>
    <w:basedOn w:val="OPCParaBase"/>
    <w:qFormat/>
    <w:rsid w:val="007153C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153CB"/>
    <w:rPr>
      <w:b/>
    </w:rPr>
  </w:style>
  <w:style w:type="paragraph" w:customStyle="1" w:styleId="BoxHeadItalic">
    <w:name w:val="BoxHeadItalic"/>
    <w:aliases w:val="bhi"/>
    <w:basedOn w:val="BoxText"/>
    <w:next w:val="BoxStep"/>
    <w:qFormat/>
    <w:rsid w:val="007153CB"/>
    <w:rPr>
      <w:i/>
    </w:rPr>
  </w:style>
  <w:style w:type="paragraph" w:customStyle="1" w:styleId="BoxList">
    <w:name w:val="BoxList"/>
    <w:aliases w:val="bl"/>
    <w:basedOn w:val="BoxText"/>
    <w:qFormat/>
    <w:rsid w:val="007153CB"/>
    <w:pPr>
      <w:ind w:left="1559" w:hanging="425"/>
    </w:pPr>
  </w:style>
  <w:style w:type="paragraph" w:customStyle="1" w:styleId="BoxNote">
    <w:name w:val="BoxNote"/>
    <w:aliases w:val="bn"/>
    <w:basedOn w:val="BoxText"/>
    <w:qFormat/>
    <w:rsid w:val="007153CB"/>
    <w:pPr>
      <w:tabs>
        <w:tab w:val="left" w:pos="1985"/>
      </w:tabs>
      <w:spacing w:before="122" w:line="198" w:lineRule="exact"/>
      <w:ind w:left="2948" w:hanging="1814"/>
    </w:pPr>
    <w:rPr>
      <w:sz w:val="18"/>
    </w:rPr>
  </w:style>
  <w:style w:type="paragraph" w:customStyle="1" w:styleId="BoxPara">
    <w:name w:val="BoxPara"/>
    <w:aliases w:val="bp"/>
    <w:basedOn w:val="BoxText"/>
    <w:qFormat/>
    <w:rsid w:val="007153CB"/>
    <w:pPr>
      <w:tabs>
        <w:tab w:val="right" w:pos="2268"/>
      </w:tabs>
      <w:ind w:left="2552" w:hanging="1418"/>
    </w:pPr>
  </w:style>
  <w:style w:type="paragraph" w:customStyle="1" w:styleId="BoxStep">
    <w:name w:val="BoxStep"/>
    <w:aliases w:val="bs"/>
    <w:basedOn w:val="BoxText"/>
    <w:qFormat/>
    <w:rsid w:val="007153CB"/>
    <w:pPr>
      <w:ind w:left="1985" w:hanging="851"/>
    </w:pPr>
  </w:style>
  <w:style w:type="character" w:customStyle="1" w:styleId="CharAmPartNo">
    <w:name w:val="CharAmPartNo"/>
    <w:basedOn w:val="OPCCharBase"/>
    <w:qFormat/>
    <w:rsid w:val="007153CB"/>
  </w:style>
  <w:style w:type="character" w:customStyle="1" w:styleId="CharAmPartText">
    <w:name w:val="CharAmPartText"/>
    <w:basedOn w:val="OPCCharBase"/>
    <w:qFormat/>
    <w:rsid w:val="007153CB"/>
  </w:style>
  <w:style w:type="character" w:customStyle="1" w:styleId="CharAmSchNo">
    <w:name w:val="CharAmSchNo"/>
    <w:basedOn w:val="OPCCharBase"/>
    <w:qFormat/>
    <w:rsid w:val="007153CB"/>
  </w:style>
  <w:style w:type="character" w:customStyle="1" w:styleId="CharAmSchText">
    <w:name w:val="CharAmSchText"/>
    <w:basedOn w:val="OPCCharBase"/>
    <w:qFormat/>
    <w:rsid w:val="007153CB"/>
  </w:style>
  <w:style w:type="character" w:customStyle="1" w:styleId="CharBoldItalic">
    <w:name w:val="CharBoldItalic"/>
    <w:basedOn w:val="OPCCharBase"/>
    <w:uiPriority w:val="1"/>
    <w:qFormat/>
    <w:rsid w:val="007153CB"/>
    <w:rPr>
      <w:b/>
      <w:i/>
    </w:rPr>
  </w:style>
  <w:style w:type="character" w:customStyle="1" w:styleId="CharChapNo">
    <w:name w:val="CharChapNo"/>
    <w:basedOn w:val="OPCCharBase"/>
    <w:uiPriority w:val="1"/>
    <w:qFormat/>
    <w:rsid w:val="007153CB"/>
  </w:style>
  <w:style w:type="character" w:customStyle="1" w:styleId="CharChapText">
    <w:name w:val="CharChapText"/>
    <w:basedOn w:val="OPCCharBase"/>
    <w:uiPriority w:val="1"/>
    <w:qFormat/>
    <w:rsid w:val="007153CB"/>
  </w:style>
  <w:style w:type="character" w:customStyle="1" w:styleId="CharDivNo">
    <w:name w:val="CharDivNo"/>
    <w:basedOn w:val="OPCCharBase"/>
    <w:uiPriority w:val="1"/>
    <w:qFormat/>
    <w:rsid w:val="007153CB"/>
  </w:style>
  <w:style w:type="character" w:customStyle="1" w:styleId="CharDivText">
    <w:name w:val="CharDivText"/>
    <w:basedOn w:val="OPCCharBase"/>
    <w:uiPriority w:val="1"/>
    <w:qFormat/>
    <w:rsid w:val="007153CB"/>
  </w:style>
  <w:style w:type="character" w:customStyle="1" w:styleId="CharItalic">
    <w:name w:val="CharItalic"/>
    <w:basedOn w:val="OPCCharBase"/>
    <w:uiPriority w:val="1"/>
    <w:qFormat/>
    <w:rsid w:val="007153CB"/>
    <w:rPr>
      <w:i/>
    </w:rPr>
  </w:style>
  <w:style w:type="character" w:customStyle="1" w:styleId="CharPartNo">
    <w:name w:val="CharPartNo"/>
    <w:basedOn w:val="OPCCharBase"/>
    <w:uiPriority w:val="1"/>
    <w:qFormat/>
    <w:rsid w:val="007153CB"/>
  </w:style>
  <w:style w:type="character" w:customStyle="1" w:styleId="CharPartText">
    <w:name w:val="CharPartText"/>
    <w:basedOn w:val="OPCCharBase"/>
    <w:uiPriority w:val="1"/>
    <w:qFormat/>
    <w:rsid w:val="007153CB"/>
  </w:style>
  <w:style w:type="character" w:customStyle="1" w:styleId="CharSectno">
    <w:name w:val="CharSectno"/>
    <w:basedOn w:val="OPCCharBase"/>
    <w:qFormat/>
    <w:rsid w:val="007153CB"/>
  </w:style>
  <w:style w:type="character" w:customStyle="1" w:styleId="CharSubdNo">
    <w:name w:val="CharSubdNo"/>
    <w:basedOn w:val="OPCCharBase"/>
    <w:uiPriority w:val="1"/>
    <w:qFormat/>
    <w:rsid w:val="007153CB"/>
  </w:style>
  <w:style w:type="character" w:customStyle="1" w:styleId="CharSubdText">
    <w:name w:val="CharSubdText"/>
    <w:basedOn w:val="OPCCharBase"/>
    <w:uiPriority w:val="1"/>
    <w:qFormat/>
    <w:rsid w:val="007153CB"/>
  </w:style>
  <w:style w:type="paragraph" w:customStyle="1" w:styleId="CTA--">
    <w:name w:val="CTA --"/>
    <w:basedOn w:val="OPCParaBase"/>
    <w:next w:val="Normal"/>
    <w:rsid w:val="007153CB"/>
    <w:pPr>
      <w:spacing w:before="60" w:line="240" w:lineRule="atLeast"/>
      <w:ind w:left="142" w:hanging="142"/>
    </w:pPr>
    <w:rPr>
      <w:sz w:val="20"/>
    </w:rPr>
  </w:style>
  <w:style w:type="paragraph" w:customStyle="1" w:styleId="CTA-">
    <w:name w:val="CTA -"/>
    <w:basedOn w:val="OPCParaBase"/>
    <w:rsid w:val="007153CB"/>
    <w:pPr>
      <w:spacing w:before="60" w:line="240" w:lineRule="atLeast"/>
      <w:ind w:left="85" w:hanging="85"/>
    </w:pPr>
    <w:rPr>
      <w:sz w:val="20"/>
    </w:rPr>
  </w:style>
  <w:style w:type="paragraph" w:customStyle="1" w:styleId="CTA---">
    <w:name w:val="CTA ---"/>
    <w:basedOn w:val="OPCParaBase"/>
    <w:next w:val="Normal"/>
    <w:rsid w:val="007153CB"/>
    <w:pPr>
      <w:spacing w:before="60" w:line="240" w:lineRule="atLeast"/>
      <w:ind w:left="198" w:hanging="198"/>
    </w:pPr>
    <w:rPr>
      <w:sz w:val="20"/>
    </w:rPr>
  </w:style>
  <w:style w:type="paragraph" w:customStyle="1" w:styleId="CTA----">
    <w:name w:val="CTA ----"/>
    <w:basedOn w:val="OPCParaBase"/>
    <w:next w:val="Normal"/>
    <w:rsid w:val="007153CB"/>
    <w:pPr>
      <w:spacing w:before="60" w:line="240" w:lineRule="atLeast"/>
      <w:ind w:left="255" w:hanging="255"/>
    </w:pPr>
    <w:rPr>
      <w:sz w:val="20"/>
    </w:rPr>
  </w:style>
  <w:style w:type="paragraph" w:customStyle="1" w:styleId="CTA1a">
    <w:name w:val="CTA 1(a)"/>
    <w:basedOn w:val="OPCParaBase"/>
    <w:rsid w:val="007153CB"/>
    <w:pPr>
      <w:tabs>
        <w:tab w:val="right" w:pos="414"/>
      </w:tabs>
      <w:spacing w:before="40" w:line="240" w:lineRule="atLeast"/>
      <w:ind w:left="675" w:hanging="675"/>
    </w:pPr>
    <w:rPr>
      <w:sz w:val="20"/>
    </w:rPr>
  </w:style>
  <w:style w:type="paragraph" w:customStyle="1" w:styleId="CTA1ai">
    <w:name w:val="CTA 1(a)(i)"/>
    <w:basedOn w:val="OPCParaBase"/>
    <w:rsid w:val="007153CB"/>
    <w:pPr>
      <w:tabs>
        <w:tab w:val="right" w:pos="1004"/>
      </w:tabs>
      <w:spacing w:before="40" w:line="240" w:lineRule="atLeast"/>
      <w:ind w:left="1253" w:hanging="1253"/>
    </w:pPr>
    <w:rPr>
      <w:sz w:val="20"/>
    </w:rPr>
  </w:style>
  <w:style w:type="paragraph" w:customStyle="1" w:styleId="CTA2a">
    <w:name w:val="CTA 2(a)"/>
    <w:basedOn w:val="OPCParaBase"/>
    <w:rsid w:val="007153CB"/>
    <w:pPr>
      <w:tabs>
        <w:tab w:val="right" w:pos="482"/>
      </w:tabs>
      <w:spacing w:before="40" w:line="240" w:lineRule="atLeast"/>
      <w:ind w:left="748" w:hanging="748"/>
    </w:pPr>
    <w:rPr>
      <w:sz w:val="20"/>
    </w:rPr>
  </w:style>
  <w:style w:type="paragraph" w:customStyle="1" w:styleId="CTA2ai">
    <w:name w:val="CTA 2(a)(i)"/>
    <w:basedOn w:val="OPCParaBase"/>
    <w:rsid w:val="007153CB"/>
    <w:pPr>
      <w:tabs>
        <w:tab w:val="right" w:pos="1089"/>
      </w:tabs>
      <w:spacing w:before="40" w:line="240" w:lineRule="atLeast"/>
      <w:ind w:left="1327" w:hanging="1327"/>
    </w:pPr>
    <w:rPr>
      <w:sz w:val="20"/>
    </w:rPr>
  </w:style>
  <w:style w:type="paragraph" w:customStyle="1" w:styleId="CTA3a">
    <w:name w:val="CTA 3(a)"/>
    <w:basedOn w:val="OPCParaBase"/>
    <w:rsid w:val="007153CB"/>
    <w:pPr>
      <w:tabs>
        <w:tab w:val="right" w:pos="556"/>
      </w:tabs>
      <w:spacing w:before="40" w:line="240" w:lineRule="atLeast"/>
      <w:ind w:left="805" w:hanging="805"/>
    </w:pPr>
    <w:rPr>
      <w:sz w:val="20"/>
    </w:rPr>
  </w:style>
  <w:style w:type="paragraph" w:customStyle="1" w:styleId="CTA3ai">
    <w:name w:val="CTA 3(a)(i)"/>
    <w:basedOn w:val="OPCParaBase"/>
    <w:rsid w:val="007153CB"/>
    <w:pPr>
      <w:tabs>
        <w:tab w:val="right" w:pos="1140"/>
      </w:tabs>
      <w:spacing w:before="40" w:line="240" w:lineRule="atLeast"/>
      <w:ind w:left="1361" w:hanging="1361"/>
    </w:pPr>
    <w:rPr>
      <w:sz w:val="20"/>
    </w:rPr>
  </w:style>
  <w:style w:type="paragraph" w:customStyle="1" w:styleId="CTA4a">
    <w:name w:val="CTA 4(a)"/>
    <w:basedOn w:val="OPCParaBase"/>
    <w:rsid w:val="007153CB"/>
    <w:pPr>
      <w:tabs>
        <w:tab w:val="right" w:pos="624"/>
      </w:tabs>
      <w:spacing w:before="40" w:line="240" w:lineRule="atLeast"/>
      <w:ind w:left="873" w:hanging="873"/>
    </w:pPr>
    <w:rPr>
      <w:sz w:val="20"/>
    </w:rPr>
  </w:style>
  <w:style w:type="paragraph" w:customStyle="1" w:styleId="CTA4ai">
    <w:name w:val="CTA 4(a)(i)"/>
    <w:basedOn w:val="OPCParaBase"/>
    <w:rsid w:val="007153CB"/>
    <w:pPr>
      <w:tabs>
        <w:tab w:val="right" w:pos="1213"/>
      </w:tabs>
      <w:spacing w:before="40" w:line="240" w:lineRule="atLeast"/>
      <w:ind w:left="1452" w:hanging="1452"/>
    </w:pPr>
    <w:rPr>
      <w:sz w:val="20"/>
    </w:rPr>
  </w:style>
  <w:style w:type="paragraph" w:customStyle="1" w:styleId="CTACAPS">
    <w:name w:val="CTA CAPS"/>
    <w:basedOn w:val="OPCParaBase"/>
    <w:rsid w:val="007153CB"/>
    <w:pPr>
      <w:spacing w:before="60" w:line="240" w:lineRule="atLeast"/>
    </w:pPr>
    <w:rPr>
      <w:sz w:val="20"/>
    </w:rPr>
  </w:style>
  <w:style w:type="paragraph" w:customStyle="1" w:styleId="CTAright">
    <w:name w:val="CTA right"/>
    <w:basedOn w:val="OPCParaBase"/>
    <w:rsid w:val="007153CB"/>
    <w:pPr>
      <w:spacing w:before="60" w:line="240" w:lineRule="auto"/>
      <w:jc w:val="right"/>
    </w:pPr>
    <w:rPr>
      <w:sz w:val="20"/>
    </w:rPr>
  </w:style>
  <w:style w:type="paragraph" w:customStyle="1" w:styleId="subsection">
    <w:name w:val="subsection"/>
    <w:aliases w:val="ss"/>
    <w:basedOn w:val="OPCParaBase"/>
    <w:link w:val="subsectionChar"/>
    <w:rsid w:val="007153CB"/>
    <w:pPr>
      <w:tabs>
        <w:tab w:val="right" w:pos="1021"/>
      </w:tabs>
      <w:spacing w:before="180" w:line="240" w:lineRule="auto"/>
      <w:ind w:left="1134" w:hanging="1134"/>
    </w:pPr>
  </w:style>
  <w:style w:type="paragraph" w:customStyle="1" w:styleId="Definition">
    <w:name w:val="Definition"/>
    <w:aliases w:val="dd"/>
    <w:basedOn w:val="OPCParaBase"/>
    <w:rsid w:val="007153CB"/>
    <w:pPr>
      <w:spacing w:before="180" w:line="240" w:lineRule="auto"/>
      <w:ind w:left="1134"/>
    </w:pPr>
  </w:style>
  <w:style w:type="paragraph" w:customStyle="1" w:styleId="ETAsubitem">
    <w:name w:val="ETA(subitem)"/>
    <w:basedOn w:val="OPCParaBase"/>
    <w:rsid w:val="007153CB"/>
    <w:pPr>
      <w:tabs>
        <w:tab w:val="right" w:pos="340"/>
      </w:tabs>
      <w:spacing w:before="60" w:line="240" w:lineRule="auto"/>
      <w:ind w:left="454" w:hanging="454"/>
    </w:pPr>
    <w:rPr>
      <w:sz w:val="20"/>
    </w:rPr>
  </w:style>
  <w:style w:type="paragraph" w:customStyle="1" w:styleId="ETApara">
    <w:name w:val="ETA(para)"/>
    <w:basedOn w:val="OPCParaBase"/>
    <w:rsid w:val="007153CB"/>
    <w:pPr>
      <w:tabs>
        <w:tab w:val="right" w:pos="754"/>
      </w:tabs>
      <w:spacing w:before="60" w:line="240" w:lineRule="auto"/>
      <w:ind w:left="828" w:hanging="828"/>
    </w:pPr>
    <w:rPr>
      <w:sz w:val="20"/>
    </w:rPr>
  </w:style>
  <w:style w:type="paragraph" w:customStyle="1" w:styleId="ETAsubpara">
    <w:name w:val="ETA(subpara)"/>
    <w:basedOn w:val="OPCParaBase"/>
    <w:rsid w:val="007153CB"/>
    <w:pPr>
      <w:tabs>
        <w:tab w:val="right" w:pos="1083"/>
      </w:tabs>
      <w:spacing w:before="60" w:line="240" w:lineRule="auto"/>
      <w:ind w:left="1191" w:hanging="1191"/>
    </w:pPr>
    <w:rPr>
      <w:sz w:val="20"/>
    </w:rPr>
  </w:style>
  <w:style w:type="paragraph" w:customStyle="1" w:styleId="ETAsub-subpara">
    <w:name w:val="ETA(sub-subpara)"/>
    <w:basedOn w:val="OPCParaBase"/>
    <w:rsid w:val="007153CB"/>
    <w:pPr>
      <w:tabs>
        <w:tab w:val="right" w:pos="1412"/>
      </w:tabs>
      <w:spacing w:before="60" w:line="240" w:lineRule="auto"/>
      <w:ind w:left="1525" w:hanging="1525"/>
    </w:pPr>
    <w:rPr>
      <w:sz w:val="20"/>
    </w:rPr>
  </w:style>
  <w:style w:type="paragraph" w:customStyle="1" w:styleId="Formula">
    <w:name w:val="Formula"/>
    <w:basedOn w:val="OPCParaBase"/>
    <w:rsid w:val="007153CB"/>
    <w:pPr>
      <w:spacing w:line="240" w:lineRule="auto"/>
      <w:ind w:left="1134"/>
    </w:pPr>
    <w:rPr>
      <w:sz w:val="20"/>
    </w:rPr>
  </w:style>
  <w:style w:type="paragraph" w:styleId="Header">
    <w:name w:val="header"/>
    <w:basedOn w:val="OPCParaBase"/>
    <w:link w:val="HeaderChar"/>
    <w:unhideWhenUsed/>
    <w:rsid w:val="007153C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153CB"/>
    <w:rPr>
      <w:rFonts w:eastAsia="Times New Roman" w:cs="Times New Roman"/>
      <w:sz w:val="16"/>
      <w:lang w:eastAsia="en-AU"/>
    </w:rPr>
  </w:style>
  <w:style w:type="paragraph" w:customStyle="1" w:styleId="House">
    <w:name w:val="House"/>
    <w:basedOn w:val="OPCParaBase"/>
    <w:rsid w:val="007153CB"/>
    <w:pPr>
      <w:spacing w:line="240" w:lineRule="auto"/>
    </w:pPr>
    <w:rPr>
      <w:sz w:val="28"/>
    </w:rPr>
  </w:style>
  <w:style w:type="paragraph" w:customStyle="1" w:styleId="Item">
    <w:name w:val="Item"/>
    <w:aliases w:val="i"/>
    <w:basedOn w:val="OPCParaBase"/>
    <w:next w:val="ItemHead"/>
    <w:rsid w:val="007153CB"/>
    <w:pPr>
      <w:keepLines/>
      <w:spacing w:before="80" w:line="240" w:lineRule="auto"/>
      <w:ind w:left="709"/>
    </w:pPr>
  </w:style>
  <w:style w:type="paragraph" w:customStyle="1" w:styleId="ItemHead">
    <w:name w:val="ItemHead"/>
    <w:aliases w:val="ih"/>
    <w:basedOn w:val="OPCParaBase"/>
    <w:next w:val="Item"/>
    <w:rsid w:val="007153C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153CB"/>
    <w:pPr>
      <w:spacing w:line="240" w:lineRule="auto"/>
    </w:pPr>
    <w:rPr>
      <w:b/>
      <w:sz w:val="32"/>
    </w:rPr>
  </w:style>
  <w:style w:type="paragraph" w:customStyle="1" w:styleId="notedraft">
    <w:name w:val="note(draft)"/>
    <w:aliases w:val="nd"/>
    <w:basedOn w:val="OPCParaBase"/>
    <w:rsid w:val="007153CB"/>
    <w:pPr>
      <w:spacing w:before="240" w:line="240" w:lineRule="auto"/>
      <w:ind w:left="284" w:hanging="284"/>
    </w:pPr>
    <w:rPr>
      <w:i/>
      <w:sz w:val="24"/>
    </w:rPr>
  </w:style>
  <w:style w:type="paragraph" w:customStyle="1" w:styleId="notemargin">
    <w:name w:val="note(margin)"/>
    <w:aliases w:val="nm"/>
    <w:basedOn w:val="OPCParaBase"/>
    <w:rsid w:val="007153CB"/>
    <w:pPr>
      <w:tabs>
        <w:tab w:val="left" w:pos="709"/>
      </w:tabs>
      <w:spacing w:before="122" w:line="198" w:lineRule="exact"/>
      <w:ind w:left="709" w:hanging="709"/>
    </w:pPr>
    <w:rPr>
      <w:sz w:val="18"/>
    </w:rPr>
  </w:style>
  <w:style w:type="paragraph" w:customStyle="1" w:styleId="noteToPara">
    <w:name w:val="noteToPara"/>
    <w:aliases w:val="ntp"/>
    <w:basedOn w:val="OPCParaBase"/>
    <w:rsid w:val="007153CB"/>
    <w:pPr>
      <w:spacing w:before="122" w:line="198" w:lineRule="exact"/>
      <w:ind w:left="2353" w:hanging="709"/>
    </w:pPr>
    <w:rPr>
      <w:sz w:val="18"/>
    </w:rPr>
  </w:style>
  <w:style w:type="paragraph" w:customStyle="1" w:styleId="noteParlAmend">
    <w:name w:val="note(ParlAmend)"/>
    <w:aliases w:val="npp"/>
    <w:basedOn w:val="OPCParaBase"/>
    <w:next w:val="ParlAmend"/>
    <w:rsid w:val="007153CB"/>
    <w:pPr>
      <w:spacing w:line="240" w:lineRule="auto"/>
      <w:jc w:val="right"/>
    </w:pPr>
    <w:rPr>
      <w:rFonts w:ascii="Arial" w:hAnsi="Arial"/>
      <w:b/>
      <w:i/>
    </w:rPr>
  </w:style>
  <w:style w:type="paragraph" w:customStyle="1" w:styleId="Page1">
    <w:name w:val="Page1"/>
    <w:basedOn w:val="OPCParaBase"/>
    <w:rsid w:val="007153CB"/>
    <w:pPr>
      <w:spacing w:before="5600" w:line="240" w:lineRule="auto"/>
    </w:pPr>
    <w:rPr>
      <w:b/>
      <w:sz w:val="32"/>
    </w:rPr>
  </w:style>
  <w:style w:type="paragraph" w:customStyle="1" w:styleId="PageBreak">
    <w:name w:val="PageBreak"/>
    <w:aliases w:val="pb"/>
    <w:basedOn w:val="OPCParaBase"/>
    <w:rsid w:val="007153CB"/>
    <w:pPr>
      <w:spacing w:line="240" w:lineRule="auto"/>
    </w:pPr>
    <w:rPr>
      <w:sz w:val="20"/>
    </w:rPr>
  </w:style>
  <w:style w:type="paragraph" w:customStyle="1" w:styleId="paragraphsub">
    <w:name w:val="paragraph(sub)"/>
    <w:aliases w:val="aa"/>
    <w:basedOn w:val="OPCParaBase"/>
    <w:rsid w:val="007153CB"/>
    <w:pPr>
      <w:tabs>
        <w:tab w:val="right" w:pos="1985"/>
      </w:tabs>
      <w:spacing w:before="40" w:line="240" w:lineRule="auto"/>
      <w:ind w:left="2098" w:hanging="2098"/>
    </w:pPr>
  </w:style>
  <w:style w:type="paragraph" w:customStyle="1" w:styleId="paragraphsub-sub">
    <w:name w:val="paragraph(sub-sub)"/>
    <w:aliases w:val="aaa"/>
    <w:basedOn w:val="OPCParaBase"/>
    <w:rsid w:val="007153CB"/>
    <w:pPr>
      <w:tabs>
        <w:tab w:val="right" w:pos="2722"/>
      </w:tabs>
      <w:spacing w:before="40" w:line="240" w:lineRule="auto"/>
      <w:ind w:left="2835" w:hanging="2835"/>
    </w:pPr>
  </w:style>
  <w:style w:type="paragraph" w:customStyle="1" w:styleId="paragraph">
    <w:name w:val="paragraph"/>
    <w:aliases w:val="a"/>
    <w:basedOn w:val="OPCParaBase"/>
    <w:rsid w:val="007153CB"/>
    <w:pPr>
      <w:tabs>
        <w:tab w:val="right" w:pos="1531"/>
      </w:tabs>
      <w:spacing w:before="40" w:line="240" w:lineRule="auto"/>
      <w:ind w:left="1644" w:hanging="1644"/>
    </w:pPr>
  </w:style>
  <w:style w:type="paragraph" w:customStyle="1" w:styleId="ParlAmend">
    <w:name w:val="ParlAmend"/>
    <w:aliases w:val="pp"/>
    <w:basedOn w:val="OPCParaBase"/>
    <w:rsid w:val="007153CB"/>
    <w:pPr>
      <w:spacing w:before="240" w:line="240" w:lineRule="atLeast"/>
      <w:ind w:hanging="567"/>
    </w:pPr>
    <w:rPr>
      <w:sz w:val="24"/>
    </w:rPr>
  </w:style>
  <w:style w:type="paragraph" w:customStyle="1" w:styleId="Penalty">
    <w:name w:val="Penalty"/>
    <w:basedOn w:val="OPCParaBase"/>
    <w:rsid w:val="007153CB"/>
    <w:pPr>
      <w:tabs>
        <w:tab w:val="left" w:pos="2977"/>
      </w:tabs>
      <w:spacing w:before="180" w:line="240" w:lineRule="auto"/>
      <w:ind w:left="1985" w:hanging="851"/>
    </w:pPr>
  </w:style>
  <w:style w:type="paragraph" w:customStyle="1" w:styleId="Portfolio">
    <w:name w:val="Portfolio"/>
    <w:basedOn w:val="OPCParaBase"/>
    <w:rsid w:val="007153CB"/>
    <w:pPr>
      <w:spacing w:line="240" w:lineRule="auto"/>
    </w:pPr>
    <w:rPr>
      <w:i/>
      <w:sz w:val="20"/>
    </w:rPr>
  </w:style>
  <w:style w:type="paragraph" w:customStyle="1" w:styleId="Preamble">
    <w:name w:val="Preamble"/>
    <w:basedOn w:val="OPCParaBase"/>
    <w:next w:val="Normal"/>
    <w:rsid w:val="007153C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153CB"/>
    <w:pPr>
      <w:spacing w:line="240" w:lineRule="auto"/>
    </w:pPr>
    <w:rPr>
      <w:i/>
      <w:sz w:val="20"/>
    </w:rPr>
  </w:style>
  <w:style w:type="paragraph" w:customStyle="1" w:styleId="Session">
    <w:name w:val="Session"/>
    <w:basedOn w:val="OPCParaBase"/>
    <w:rsid w:val="007153CB"/>
    <w:pPr>
      <w:spacing w:line="240" w:lineRule="auto"/>
    </w:pPr>
    <w:rPr>
      <w:sz w:val="28"/>
    </w:rPr>
  </w:style>
  <w:style w:type="paragraph" w:customStyle="1" w:styleId="Sponsor">
    <w:name w:val="Sponsor"/>
    <w:basedOn w:val="OPCParaBase"/>
    <w:rsid w:val="007153CB"/>
    <w:pPr>
      <w:spacing w:line="240" w:lineRule="auto"/>
    </w:pPr>
    <w:rPr>
      <w:i/>
    </w:rPr>
  </w:style>
  <w:style w:type="paragraph" w:customStyle="1" w:styleId="Subitem">
    <w:name w:val="Subitem"/>
    <w:aliases w:val="iss"/>
    <w:basedOn w:val="OPCParaBase"/>
    <w:rsid w:val="007153CB"/>
    <w:pPr>
      <w:spacing w:before="180" w:line="240" w:lineRule="auto"/>
      <w:ind w:left="709" w:hanging="709"/>
    </w:pPr>
  </w:style>
  <w:style w:type="paragraph" w:customStyle="1" w:styleId="SubitemHead">
    <w:name w:val="SubitemHead"/>
    <w:aliases w:val="issh"/>
    <w:basedOn w:val="OPCParaBase"/>
    <w:rsid w:val="007153C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153CB"/>
    <w:pPr>
      <w:spacing w:before="40" w:line="240" w:lineRule="auto"/>
      <w:ind w:left="1134"/>
    </w:pPr>
  </w:style>
  <w:style w:type="paragraph" w:customStyle="1" w:styleId="SubsectionHead">
    <w:name w:val="SubsectionHead"/>
    <w:aliases w:val="ssh"/>
    <w:basedOn w:val="OPCParaBase"/>
    <w:next w:val="subsection"/>
    <w:rsid w:val="007153CB"/>
    <w:pPr>
      <w:keepNext/>
      <w:keepLines/>
      <w:spacing w:before="240" w:line="240" w:lineRule="auto"/>
      <w:ind w:left="1134"/>
    </w:pPr>
    <w:rPr>
      <w:i/>
    </w:rPr>
  </w:style>
  <w:style w:type="paragraph" w:customStyle="1" w:styleId="Tablea">
    <w:name w:val="Table(a)"/>
    <w:aliases w:val="ta"/>
    <w:basedOn w:val="OPCParaBase"/>
    <w:rsid w:val="007153CB"/>
    <w:pPr>
      <w:spacing w:before="60" w:line="240" w:lineRule="auto"/>
      <w:ind w:left="284" w:hanging="284"/>
    </w:pPr>
    <w:rPr>
      <w:sz w:val="20"/>
    </w:rPr>
  </w:style>
  <w:style w:type="paragraph" w:customStyle="1" w:styleId="TableAA">
    <w:name w:val="Table(AA)"/>
    <w:aliases w:val="taaa"/>
    <w:basedOn w:val="OPCParaBase"/>
    <w:rsid w:val="007153C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153C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153CB"/>
    <w:pPr>
      <w:spacing w:before="60" w:line="240" w:lineRule="atLeast"/>
    </w:pPr>
    <w:rPr>
      <w:sz w:val="20"/>
    </w:rPr>
  </w:style>
  <w:style w:type="paragraph" w:customStyle="1" w:styleId="TLPBoxTextnote">
    <w:name w:val="TLPBoxText(note"/>
    <w:aliases w:val="right)"/>
    <w:basedOn w:val="OPCParaBase"/>
    <w:rsid w:val="007153C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153C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153CB"/>
    <w:pPr>
      <w:spacing w:before="122" w:line="198" w:lineRule="exact"/>
      <w:ind w:left="1985" w:hanging="851"/>
      <w:jc w:val="right"/>
    </w:pPr>
    <w:rPr>
      <w:sz w:val="18"/>
    </w:rPr>
  </w:style>
  <w:style w:type="paragraph" w:customStyle="1" w:styleId="TLPTableBullet">
    <w:name w:val="TLPTableBullet"/>
    <w:aliases w:val="ttb"/>
    <w:basedOn w:val="OPCParaBase"/>
    <w:rsid w:val="007153CB"/>
    <w:pPr>
      <w:spacing w:line="240" w:lineRule="exact"/>
      <w:ind w:left="284" w:hanging="284"/>
    </w:pPr>
    <w:rPr>
      <w:sz w:val="20"/>
    </w:rPr>
  </w:style>
  <w:style w:type="paragraph" w:styleId="TOC1">
    <w:name w:val="toc 1"/>
    <w:basedOn w:val="Normal"/>
    <w:next w:val="Normal"/>
    <w:uiPriority w:val="39"/>
    <w:unhideWhenUsed/>
    <w:rsid w:val="007153CB"/>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7153CB"/>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7153CB"/>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7153CB"/>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7153CB"/>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7153CB"/>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7153CB"/>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7153CB"/>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7153CB"/>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7153CB"/>
    <w:pPr>
      <w:keepLines/>
      <w:spacing w:before="240" w:after="120" w:line="240" w:lineRule="auto"/>
      <w:ind w:left="794"/>
    </w:pPr>
    <w:rPr>
      <w:b/>
      <w:kern w:val="28"/>
      <w:sz w:val="20"/>
    </w:rPr>
  </w:style>
  <w:style w:type="paragraph" w:customStyle="1" w:styleId="TofSectsHeading">
    <w:name w:val="TofSects(Heading)"/>
    <w:basedOn w:val="OPCParaBase"/>
    <w:rsid w:val="007153CB"/>
    <w:pPr>
      <w:spacing w:before="240" w:after="120" w:line="240" w:lineRule="auto"/>
    </w:pPr>
    <w:rPr>
      <w:b/>
      <w:sz w:val="24"/>
    </w:rPr>
  </w:style>
  <w:style w:type="paragraph" w:customStyle="1" w:styleId="TofSectsSection">
    <w:name w:val="TofSects(Section)"/>
    <w:basedOn w:val="OPCParaBase"/>
    <w:rsid w:val="007153CB"/>
    <w:pPr>
      <w:keepLines/>
      <w:spacing w:before="40" w:line="240" w:lineRule="auto"/>
      <w:ind w:left="1588" w:hanging="794"/>
    </w:pPr>
    <w:rPr>
      <w:kern w:val="28"/>
      <w:sz w:val="18"/>
    </w:rPr>
  </w:style>
  <w:style w:type="paragraph" w:customStyle="1" w:styleId="TofSectsSubdiv">
    <w:name w:val="TofSects(Subdiv)"/>
    <w:basedOn w:val="OPCParaBase"/>
    <w:rsid w:val="007153CB"/>
    <w:pPr>
      <w:keepLines/>
      <w:spacing w:before="80" w:line="240" w:lineRule="auto"/>
      <w:ind w:left="1588" w:hanging="794"/>
    </w:pPr>
    <w:rPr>
      <w:kern w:val="28"/>
    </w:rPr>
  </w:style>
  <w:style w:type="paragraph" w:customStyle="1" w:styleId="WRStyle">
    <w:name w:val="WR Style"/>
    <w:aliases w:val="WR"/>
    <w:basedOn w:val="OPCParaBase"/>
    <w:rsid w:val="007153CB"/>
    <w:pPr>
      <w:spacing w:before="240" w:line="240" w:lineRule="auto"/>
      <w:ind w:left="284" w:hanging="284"/>
    </w:pPr>
    <w:rPr>
      <w:b/>
      <w:i/>
      <w:kern w:val="28"/>
      <w:sz w:val="24"/>
    </w:rPr>
  </w:style>
  <w:style w:type="paragraph" w:customStyle="1" w:styleId="notepara">
    <w:name w:val="note(para)"/>
    <w:aliases w:val="na"/>
    <w:basedOn w:val="OPCParaBase"/>
    <w:rsid w:val="007153CB"/>
    <w:pPr>
      <w:spacing w:before="40" w:line="198" w:lineRule="exact"/>
      <w:ind w:left="2354" w:hanging="369"/>
    </w:pPr>
    <w:rPr>
      <w:sz w:val="18"/>
    </w:rPr>
  </w:style>
  <w:style w:type="paragraph" w:styleId="Footer">
    <w:name w:val="footer"/>
    <w:link w:val="FooterChar"/>
    <w:rsid w:val="007153C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3CB"/>
    <w:rPr>
      <w:rFonts w:eastAsia="Times New Roman" w:cs="Times New Roman"/>
      <w:sz w:val="22"/>
      <w:szCs w:val="24"/>
      <w:lang w:eastAsia="en-AU"/>
    </w:rPr>
  </w:style>
  <w:style w:type="character" w:styleId="LineNumber">
    <w:name w:val="line number"/>
    <w:basedOn w:val="OPCCharBase"/>
    <w:uiPriority w:val="99"/>
    <w:unhideWhenUsed/>
    <w:rsid w:val="007153CB"/>
    <w:rPr>
      <w:sz w:val="16"/>
    </w:rPr>
  </w:style>
  <w:style w:type="table" w:customStyle="1" w:styleId="CFlag">
    <w:name w:val="CFlag"/>
    <w:basedOn w:val="TableNormal"/>
    <w:uiPriority w:val="99"/>
    <w:rsid w:val="007153CB"/>
    <w:rPr>
      <w:rFonts w:eastAsia="Times New Roman" w:cs="Times New Roman"/>
      <w:lang w:eastAsia="en-AU"/>
    </w:rPr>
    <w:tblPr/>
  </w:style>
  <w:style w:type="paragraph" w:styleId="BalloonText">
    <w:name w:val="Balloon Text"/>
    <w:basedOn w:val="Normal"/>
    <w:link w:val="BalloonTextChar"/>
    <w:uiPriority w:val="99"/>
    <w:unhideWhenUsed/>
    <w:rsid w:val="007153C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153CB"/>
    <w:rPr>
      <w:rFonts w:ascii="Tahoma" w:hAnsi="Tahoma" w:cs="Tahoma"/>
      <w:sz w:val="16"/>
      <w:szCs w:val="16"/>
    </w:rPr>
  </w:style>
  <w:style w:type="table" w:styleId="TableGrid">
    <w:name w:val="Table Grid"/>
    <w:basedOn w:val="TableNormal"/>
    <w:uiPriority w:val="59"/>
    <w:rsid w:val="00715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153CB"/>
    <w:rPr>
      <w:b/>
      <w:sz w:val="28"/>
      <w:szCs w:val="32"/>
    </w:rPr>
  </w:style>
  <w:style w:type="paragraph" w:customStyle="1" w:styleId="LegislationMadeUnder">
    <w:name w:val="LegislationMadeUnder"/>
    <w:basedOn w:val="OPCParaBase"/>
    <w:next w:val="Normal"/>
    <w:rsid w:val="007153CB"/>
    <w:rPr>
      <w:i/>
      <w:sz w:val="32"/>
      <w:szCs w:val="32"/>
    </w:rPr>
  </w:style>
  <w:style w:type="paragraph" w:customStyle="1" w:styleId="SignCoverPageEnd">
    <w:name w:val="SignCoverPageEnd"/>
    <w:basedOn w:val="OPCParaBase"/>
    <w:next w:val="Normal"/>
    <w:rsid w:val="007153C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153CB"/>
    <w:pPr>
      <w:pBdr>
        <w:top w:val="single" w:sz="4" w:space="1" w:color="auto"/>
      </w:pBdr>
      <w:spacing w:before="360"/>
      <w:ind w:right="397"/>
      <w:jc w:val="both"/>
    </w:pPr>
  </w:style>
  <w:style w:type="paragraph" w:customStyle="1" w:styleId="NotesHeading1">
    <w:name w:val="NotesHeading 1"/>
    <w:basedOn w:val="OPCParaBase"/>
    <w:next w:val="Normal"/>
    <w:rsid w:val="007153CB"/>
    <w:rPr>
      <w:b/>
      <w:sz w:val="28"/>
      <w:szCs w:val="28"/>
    </w:rPr>
  </w:style>
  <w:style w:type="paragraph" w:customStyle="1" w:styleId="NotesHeading2">
    <w:name w:val="NotesHeading 2"/>
    <w:basedOn w:val="OPCParaBase"/>
    <w:next w:val="Normal"/>
    <w:rsid w:val="007153CB"/>
    <w:rPr>
      <w:b/>
      <w:sz w:val="28"/>
      <w:szCs w:val="28"/>
    </w:rPr>
  </w:style>
  <w:style w:type="paragraph" w:customStyle="1" w:styleId="ENotesText">
    <w:name w:val="ENotesText"/>
    <w:aliases w:val="Ent"/>
    <w:basedOn w:val="OPCParaBase"/>
    <w:next w:val="Normal"/>
    <w:rsid w:val="007153CB"/>
    <w:pPr>
      <w:spacing w:before="120"/>
    </w:pPr>
  </w:style>
  <w:style w:type="paragraph" w:customStyle="1" w:styleId="CompiledActNo">
    <w:name w:val="CompiledActNo"/>
    <w:basedOn w:val="OPCParaBase"/>
    <w:next w:val="Normal"/>
    <w:rsid w:val="007153CB"/>
    <w:rPr>
      <w:b/>
      <w:sz w:val="24"/>
      <w:szCs w:val="24"/>
    </w:rPr>
  </w:style>
  <w:style w:type="paragraph" w:customStyle="1" w:styleId="CompiledMadeUnder">
    <w:name w:val="CompiledMadeUnder"/>
    <w:basedOn w:val="OPCParaBase"/>
    <w:next w:val="Normal"/>
    <w:rsid w:val="007153CB"/>
    <w:rPr>
      <w:i/>
      <w:sz w:val="24"/>
      <w:szCs w:val="24"/>
    </w:rPr>
  </w:style>
  <w:style w:type="paragraph" w:customStyle="1" w:styleId="Paragraphsub-sub-sub">
    <w:name w:val="Paragraph(sub-sub-sub)"/>
    <w:aliases w:val="aaaa"/>
    <w:basedOn w:val="OPCParaBase"/>
    <w:rsid w:val="007153C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153C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153C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153C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153C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153CB"/>
    <w:pPr>
      <w:spacing w:before="60" w:line="240" w:lineRule="auto"/>
    </w:pPr>
    <w:rPr>
      <w:rFonts w:cs="Arial"/>
      <w:sz w:val="20"/>
      <w:szCs w:val="22"/>
    </w:rPr>
  </w:style>
  <w:style w:type="paragraph" w:customStyle="1" w:styleId="NoteToSubpara">
    <w:name w:val="NoteToSubpara"/>
    <w:aliases w:val="nts"/>
    <w:basedOn w:val="OPCParaBase"/>
    <w:rsid w:val="007153CB"/>
    <w:pPr>
      <w:spacing w:before="40" w:line="198" w:lineRule="exact"/>
      <w:ind w:left="2835" w:hanging="709"/>
    </w:pPr>
    <w:rPr>
      <w:sz w:val="18"/>
    </w:rPr>
  </w:style>
  <w:style w:type="paragraph" w:customStyle="1" w:styleId="ENoteTableHeading">
    <w:name w:val="ENoteTableHeading"/>
    <w:aliases w:val="enth"/>
    <w:basedOn w:val="OPCParaBase"/>
    <w:rsid w:val="007153CB"/>
    <w:pPr>
      <w:keepNext/>
      <w:spacing w:before="60" w:line="240" w:lineRule="atLeast"/>
    </w:pPr>
    <w:rPr>
      <w:rFonts w:ascii="Arial" w:hAnsi="Arial"/>
      <w:b/>
      <w:sz w:val="16"/>
    </w:rPr>
  </w:style>
  <w:style w:type="paragraph" w:customStyle="1" w:styleId="ENoteTTi">
    <w:name w:val="ENoteTTi"/>
    <w:aliases w:val="entti"/>
    <w:basedOn w:val="OPCParaBase"/>
    <w:rsid w:val="007153CB"/>
    <w:pPr>
      <w:keepNext/>
      <w:spacing w:before="60" w:line="240" w:lineRule="atLeast"/>
      <w:ind w:left="170"/>
    </w:pPr>
    <w:rPr>
      <w:sz w:val="16"/>
    </w:rPr>
  </w:style>
  <w:style w:type="paragraph" w:customStyle="1" w:styleId="ENotesHeading1">
    <w:name w:val="ENotesHeading 1"/>
    <w:aliases w:val="Enh1"/>
    <w:basedOn w:val="OPCParaBase"/>
    <w:next w:val="Normal"/>
    <w:rsid w:val="007153CB"/>
    <w:pPr>
      <w:spacing w:before="120"/>
      <w:outlineLvl w:val="1"/>
    </w:pPr>
    <w:rPr>
      <w:b/>
      <w:sz w:val="28"/>
      <w:szCs w:val="28"/>
    </w:rPr>
  </w:style>
  <w:style w:type="paragraph" w:customStyle="1" w:styleId="ENotesHeading2">
    <w:name w:val="ENotesHeading 2"/>
    <w:aliases w:val="Enh2"/>
    <w:basedOn w:val="OPCParaBase"/>
    <w:next w:val="Normal"/>
    <w:rsid w:val="007153CB"/>
    <w:pPr>
      <w:spacing w:before="120" w:after="120"/>
      <w:outlineLvl w:val="2"/>
    </w:pPr>
    <w:rPr>
      <w:b/>
      <w:sz w:val="24"/>
      <w:szCs w:val="28"/>
    </w:rPr>
  </w:style>
  <w:style w:type="paragraph" w:customStyle="1" w:styleId="ENoteTTIndentHeading">
    <w:name w:val="ENoteTTIndentHeading"/>
    <w:aliases w:val="enTTHi"/>
    <w:basedOn w:val="OPCParaBase"/>
    <w:rsid w:val="007153C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153CB"/>
    <w:pPr>
      <w:spacing w:before="60" w:line="240" w:lineRule="atLeast"/>
    </w:pPr>
    <w:rPr>
      <w:sz w:val="16"/>
    </w:rPr>
  </w:style>
  <w:style w:type="paragraph" w:customStyle="1" w:styleId="MadeunderText">
    <w:name w:val="MadeunderText"/>
    <w:basedOn w:val="OPCParaBase"/>
    <w:next w:val="Normal"/>
    <w:rsid w:val="007153CB"/>
    <w:pPr>
      <w:spacing w:before="240"/>
    </w:pPr>
    <w:rPr>
      <w:sz w:val="24"/>
      <w:szCs w:val="24"/>
    </w:rPr>
  </w:style>
  <w:style w:type="paragraph" w:customStyle="1" w:styleId="ENotesHeading3">
    <w:name w:val="ENotesHeading 3"/>
    <w:aliases w:val="Enh3"/>
    <w:basedOn w:val="OPCParaBase"/>
    <w:next w:val="Normal"/>
    <w:rsid w:val="007153CB"/>
    <w:pPr>
      <w:keepNext/>
      <w:spacing w:before="120" w:line="240" w:lineRule="auto"/>
      <w:outlineLvl w:val="4"/>
    </w:pPr>
    <w:rPr>
      <w:b/>
      <w:szCs w:val="24"/>
    </w:rPr>
  </w:style>
  <w:style w:type="character" w:customStyle="1" w:styleId="CharSubPartTextCASA">
    <w:name w:val="CharSubPartText(CASA)"/>
    <w:basedOn w:val="OPCCharBase"/>
    <w:uiPriority w:val="1"/>
    <w:rsid w:val="007153CB"/>
  </w:style>
  <w:style w:type="character" w:customStyle="1" w:styleId="CharSubPartNoCASA">
    <w:name w:val="CharSubPartNo(CASA)"/>
    <w:basedOn w:val="OPCCharBase"/>
    <w:uiPriority w:val="1"/>
    <w:rsid w:val="007153CB"/>
  </w:style>
  <w:style w:type="paragraph" w:customStyle="1" w:styleId="ENoteTTIndentHeadingSub">
    <w:name w:val="ENoteTTIndentHeadingSub"/>
    <w:aliases w:val="enTTHis"/>
    <w:basedOn w:val="OPCParaBase"/>
    <w:rsid w:val="007153CB"/>
    <w:pPr>
      <w:keepNext/>
      <w:spacing w:before="60" w:line="240" w:lineRule="atLeast"/>
      <w:ind w:left="340"/>
    </w:pPr>
    <w:rPr>
      <w:b/>
      <w:sz w:val="16"/>
    </w:rPr>
  </w:style>
  <w:style w:type="paragraph" w:customStyle="1" w:styleId="ENoteTTiSub">
    <w:name w:val="ENoteTTiSub"/>
    <w:aliases w:val="enttis"/>
    <w:basedOn w:val="OPCParaBase"/>
    <w:rsid w:val="007153CB"/>
    <w:pPr>
      <w:keepNext/>
      <w:spacing w:before="60" w:line="240" w:lineRule="atLeast"/>
      <w:ind w:left="340"/>
    </w:pPr>
    <w:rPr>
      <w:sz w:val="16"/>
    </w:rPr>
  </w:style>
  <w:style w:type="paragraph" w:customStyle="1" w:styleId="SubDivisionMigration">
    <w:name w:val="SubDivisionMigration"/>
    <w:aliases w:val="sdm"/>
    <w:basedOn w:val="OPCParaBase"/>
    <w:rsid w:val="007153C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153C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7153CB"/>
    <w:pPr>
      <w:spacing w:before="122" w:line="240" w:lineRule="auto"/>
      <w:ind w:left="1985" w:hanging="851"/>
    </w:pPr>
    <w:rPr>
      <w:sz w:val="18"/>
    </w:rPr>
  </w:style>
  <w:style w:type="paragraph" w:customStyle="1" w:styleId="FreeForm">
    <w:name w:val="FreeForm"/>
    <w:rsid w:val="007153CB"/>
    <w:rPr>
      <w:rFonts w:ascii="Arial" w:hAnsi="Arial"/>
      <w:sz w:val="22"/>
    </w:rPr>
  </w:style>
  <w:style w:type="paragraph" w:customStyle="1" w:styleId="SOText">
    <w:name w:val="SO Text"/>
    <w:aliases w:val="sot"/>
    <w:link w:val="SOTextChar"/>
    <w:rsid w:val="007153C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153CB"/>
    <w:rPr>
      <w:sz w:val="22"/>
    </w:rPr>
  </w:style>
  <w:style w:type="paragraph" w:customStyle="1" w:styleId="SOTextNote">
    <w:name w:val="SO TextNote"/>
    <w:aliases w:val="sont"/>
    <w:basedOn w:val="SOText"/>
    <w:qFormat/>
    <w:rsid w:val="007153CB"/>
    <w:pPr>
      <w:spacing w:before="122" w:line="198" w:lineRule="exact"/>
      <w:ind w:left="1843" w:hanging="709"/>
    </w:pPr>
    <w:rPr>
      <w:sz w:val="18"/>
    </w:rPr>
  </w:style>
  <w:style w:type="paragraph" w:customStyle="1" w:styleId="SOPara">
    <w:name w:val="SO Para"/>
    <w:aliases w:val="soa"/>
    <w:basedOn w:val="SOText"/>
    <w:link w:val="SOParaChar"/>
    <w:qFormat/>
    <w:rsid w:val="007153CB"/>
    <w:pPr>
      <w:tabs>
        <w:tab w:val="right" w:pos="1786"/>
      </w:tabs>
      <w:spacing w:before="40"/>
      <w:ind w:left="2070" w:hanging="936"/>
    </w:pPr>
  </w:style>
  <w:style w:type="character" w:customStyle="1" w:styleId="SOParaChar">
    <w:name w:val="SO Para Char"/>
    <w:aliases w:val="soa Char"/>
    <w:basedOn w:val="DefaultParagraphFont"/>
    <w:link w:val="SOPara"/>
    <w:rsid w:val="007153CB"/>
    <w:rPr>
      <w:sz w:val="22"/>
    </w:rPr>
  </w:style>
  <w:style w:type="paragraph" w:customStyle="1" w:styleId="FileName">
    <w:name w:val="FileName"/>
    <w:basedOn w:val="Normal"/>
    <w:rsid w:val="007153CB"/>
  </w:style>
  <w:style w:type="paragraph" w:customStyle="1" w:styleId="TableHeading">
    <w:name w:val="TableHeading"/>
    <w:aliases w:val="th"/>
    <w:basedOn w:val="OPCParaBase"/>
    <w:next w:val="Tabletext"/>
    <w:rsid w:val="007153CB"/>
    <w:pPr>
      <w:keepNext/>
      <w:spacing w:before="60" w:line="240" w:lineRule="atLeast"/>
    </w:pPr>
    <w:rPr>
      <w:b/>
      <w:sz w:val="20"/>
    </w:rPr>
  </w:style>
  <w:style w:type="paragraph" w:customStyle="1" w:styleId="SOHeadBold">
    <w:name w:val="SO HeadBold"/>
    <w:aliases w:val="sohb"/>
    <w:basedOn w:val="SOText"/>
    <w:next w:val="SOText"/>
    <w:link w:val="SOHeadBoldChar"/>
    <w:qFormat/>
    <w:rsid w:val="007153CB"/>
    <w:rPr>
      <w:b/>
    </w:rPr>
  </w:style>
  <w:style w:type="character" w:customStyle="1" w:styleId="SOHeadBoldChar">
    <w:name w:val="SO HeadBold Char"/>
    <w:aliases w:val="sohb Char"/>
    <w:basedOn w:val="DefaultParagraphFont"/>
    <w:link w:val="SOHeadBold"/>
    <w:rsid w:val="007153CB"/>
    <w:rPr>
      <w:b/>
      <w:sz w:val="22"/>
    </w:rPr>
  </w:style>
  <w:style w:type="paragraph" w:customStyle="1" w:styleId="SOHeadItalic">
    <w:name w:val="SO HeadItalic"/>
    <w:aliases w:val="sohi"/>
    <w:basedOn w:val="SOText"/>
    <w:next w:val="SOText"/>
    <w:link w:val="SOHeadItalicChar"/>
    <w:qFormat/>
    <w:rsid w:val="007153CB"/>
    <w:rPr>
      <w:i/>
    </w:rPr>
  </w:style>
  <w:style w:type="character" w:customStyle="1" w:styleId="SOHeadItalicChar">
    <w:name w:val="SO HeadItalic Char"/>
    <w:aliases w:val="sohi Char"/>
    <w:basedOn w:val="DefaultParagraphFont"/>
    <w:link w:val="SOHeadItalic"/>
    <w:rsid w:val="007153CB"/>
    <w:rPr>
      <w:i/>
      <w:sz w:val="22"/>
    </w:rPr>
  </w:style>
  <w:style w:type="paragraph" w:customStyle="1" w:styleId="SOBullet">
    <w:name w:val="SO Bullet"/>
    <w:aliases w:val="sotb"/>
    <w:basedOn w:val="SOText"/>
    <w:link w:val="SOBulletChar"/>
    <w:qFormat/>
    <w:rsid w:val="007153CB"/>
    <w:pPr>
      <w:ind w:left="1559" w:hanging="425"/>
    </w:pPr>
  </w:style>
  <w:style w:type="character" w:customStyle="1" w:styleId="SOBulletChar">
    <w:name w:val="SO Bullet Char"/>
    <w:aliases w:val="sotb Char"/>
    <w:basedOn w:val="DefaultParagraphFont"/>
    <w:link w:val="SOBullet"/>
    <w:rsid w:val="007153CB"/>
    <w:rPr>
      <w:sz w:val="22"/>
    </w:rPr>
  </w:style>
  <w:style w:type="paragraph" w:customStyle="1" w:styleId="SOBulletNote">
    <w:name w:val="SO BulletNote"/>
    <w:aliases w:val="sonb"/>
    <w:basedOn w:val="SOTextNote"/>
    <w:link w:val="SOBulletNoteChar"/>
    <w:qFormat/>
    <w:rsid w:val="007153CB"/>
    <w:pPr>
      <w:tabs>
        <w:tab w:val="left" w:pos="1560"/>
      </w:tabs>
      <w:ind w:left="2268" w:hanging="1134"/>
    </w:pPr>
  </w:style>
  <w:style w:type="character" w:customStyle="1" w:styleId="SOBulletNoteChar">
    <w:name w:val="SO BulletNote Char"/>
    <w:aliases w:val="sonb Char"/>
    <w:basedOn w:val="DefaultParagraphFont"/>
    <w:link w:val="SOBulletNote"/>
    <w:rsid w:val="007153CB"/>
    <w:rPr>
      <w:sz w:val="18"/>
    </w:rPr>
  </w:style>
  <w:style w:type="paragraph" w:customStyle="1" w:styleId="SOText2">
    <w:name w:val="SO Text2"/>
    <w:aliases w:val="sot2"/>
    <w:basedOn w:val="Normal"/>
    <w:next w:val="SOText"/>
    <w:link w:val="SOText2Char"/>
    <w:rsid w:val="007153C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153CB"/>
    <w:rPr>
      <w:sz w:val="22"/>
    </w:rPr>
  </w:style>
  <w:style w:type="paragraph" w:customStyle="1" w:styleId="SubPartCASA">
    <w:name w:val="SubPart(CASA)"/>
    <w:aliases w:val="csp"/>
    <w:basedOn w:val="OPCParaBase"/>
    <w:next w:val="ActHead3"/>
    <w:rsid w:val="007153C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153CB"/>
    <w:rPr>
      <w:rFonts w:eastAsia="Times New Roman" w:cs="Times New Roman"/>
      <w:sz w:val="22"/>
      <w:lang w:eastAsia="en-AU"/>
    </w:rPr>
  </w:style>
  <w:style w:type="character" w:customStyle="1" w:styleId="notetextChar">
    <w:name w:val="note(text) Char"/>
    <w:aliases w:val="n Char"/>
    <w:basedOn w:val="DefaultParagraphFont"/>
    <w:link w:val="notetext"/>
    <w:rsid w:val="007153CB"/>
    <w:rPr>
      <w:rFonts w:eastAsia="Times New Roman" w:cs="Times New Roman"/>
      <w:sz w:val="18"/>
      <w:lang w:eastAsia="en-AU"/>
    </w:rPr>
  </w:style>
  <w:style w:type="character" w:customStyle="1" w:styleId="Heading1Char">
    <w:name w:val="Heading 1 Char"/>
    <w:basedOn w:val="DefaultParagraphFont"/>
    <w:link w:val="Heading1"/>
    <w:uiPriority w:val="9"/>
    <w:rsid w:val="007153C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153C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153C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7153C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7153C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7153C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7153C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7153C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7153CB"/>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7153CB"/>
  </w:style>
  <w:style w:type="character" w:customStyle="1" w:styleId="charlegsubtitle1">
    <w:name w:val="charlegsubtitle1"/>
    <w:basedOn w:val="DefaultParagraphFont"/>
    <w:rsid w:val="007153CB"/>
    <w:rPr>
      <w:rFonts w:ascii="Arial" w:hAnsi="Arial" w:cs="Arial" w:hint="default"/>
      <w:b/>
      <w:bCs/>
      <w:sz w:val="28"/>
      <w:szCs w:val="28"/>
    </w:rPr>
  </w:style>
  <w:style w:type="paragraph" w:styleId="Index1">
    <w:name w:val="index 1"/>
    <w:basedOn w:val="Normal"/>
    <w:next w:val="Normal"/>
    <w:autoRedefine/>
    <w:rsid w:val="007153CB"/>
    <w:pPr>
      <w:ind w:left="240" w:hanging="240"/>
    </w:pPr>
  </w:style>
  <w:style w:type="paragraph" w:styleId="Index2">
    <w:name w:val="index 2"/>
    <w:basedOn w:val="Normal"/>
    <w:next w:val="Normal"/>
    <w:autoRedefine/>
    <w:rsid w:val="007153CB"/>
    <w:pPr>
      <w:ind w:left="480" w:hanging="240"/>
    </w:pPr>
  </w:style>
  <w:style w:type="paragraph" w:styleId="Index3">
    <w:name w:val="index 3"/>
    <w:basedOn w:val="Normal"/>
    <w:next w:val="Normal"/>
    <w:autoRedefine/>
    <w:rsid w:val="007153CB"/>
    <w:pPr>
      <w:ind w:left="720" w:hanging="240"/>
    </w:pPr>
  </w:style>
  <w:style w:type="paragraph" w:styleId="Index4">
    <w:name w:val="index 4"/>
    <w:basedOn w:val="Normal"/>
    <w:next w:val="Normal"/>
    <w:autoRedefine/>
    <w:rsid w:val="007153CB"/>
    <w:pPr>
      <w:ind w:left="960" w:hanging="240"/>
    </w:pPr>
  </w:style>
  <w:style w:type="paragraph" w:styleId="Index5">
    <w:name w:val="index 5"/>
    <w:basedOn w:val="Normal"/>
    <w:next w:val="Normal"/>
    <w:autoRedefine/>
    <w:rsid w:val="007153CB"/>
    <w:pPr>
      <w:ind w:left="1200" w:hanging="240"/>
    </w:pPr>
  </w:style>
  <w:style w:type="paragraph" w:styleId="Index6">
    <w:name w:val="index 6"/>
    <w:basedOn w:val="Normal"/>
    <w:next w:val="Normal"/>
    <w:autoRedefine/>
    <w:rsid w:val="007153CB"/>
    <w:pPr>
      <w:ind w:left="1440" w:hanging="240"/>
    </w:pPr>
  </w:style>
  <w:style w:type="paragraph" w:styleId="Index7">
    <w:name w:val="index 7"/>
    <w:basedOn w:val="Normal"/>
    <w:next w:val="Normal"/>
    <w:autoRedefine/>
    <w:rsid w:val="007153CB"/>
    <w:pPr>
      <w:ind w:left="1680" w:hanging="240"/>
    </w:pPr>
  </w:style>
  <w:style w:type="paragraph" w:styleId="Index8">
    <w:name w:val="index 8"/>
    <w:basedOn w:val="Normal"/>
    <w:next w:val="Normal"/>
    <w:autoRedefine/>
    <w:rsid w:val="007153CB"/>
    <w:pPr>
      <w:ind w:left="1920" w:hanging="240"/>
    </w:pPr>
  </w:style>
  <w:style w:type="paragraph" w:styleId="Index9">
    <w:name w:val="index 9"/>
    <w:basedOn w:val="Normal"/>
    <w:next w:val="Normal"/>
    <w:autoRedefine/>
    <w:rsid w:val="007153CB"/>
    <w:pPr>
      <w:ind w:left="2160" w:hanging="240"/>
    </w:pPr>
  </w:style>
  <w:style w:type="paragraph" w:styleId="NormalIndent">
    <w:name w:val="Normal Indent"/>
    <w:basedOn w:val="Normal"/>
    <w:rsid w:val="007153CB"/>
    <w:pPr>
      <w:ind w:left="720"/>
    </w:pPr>
  </w:style>
  <w:style w:type="paragraph" w:styleId="FootnoteText">
    <w:name w:val="footnote text"/>
    <w:basedOn w:val="Normal"/>
    <w:link w:val="FootnoteTextChar"/>
    <w:rsid w:val="007153CB"/>
    <w:rPr>
      <w:sz w:val="20"/>
    </w:rPr>
  </w:style>
  <w:style w:type="character" w:customStyle="1" w:styleId="FootnoteTextChar">
    <w:name w:val="Footnote Text Char"/>
    <w:basedOn w:val="DefaultParagraphFont"/>
    <w:link w:val="FootnoteText"/>
    <w:rsid w:val="007153CB"/>
  </w:style>
  <w:style w:type="paragraph" w:styleId="CommentText">
    <w:name w:val="annotation text"/>
    <w:basedOn w:val="Normal"/>
    <w:link w:val="CommentTextChar"/>
    <w:rsid w:val="007153CB"/>
    <w:rPr>
      <w:sz w:val="20"/>
    </w:rPr>
  </w:style>
  <w:style w:type="character" w:customStyle="1" w:styleId="CommentTextChar">
    <w:name w:val="Comment Text Char"/>
    <w:basedOn w:val="DefaultParagraphFont"/>
    <w:link w:val="CommentText"/>
    <w:rsid w:val="007153CB"/>
  </w:style>
  <w:style w:type="paragraph" w:styleId="IndexHeading">
    <w:name w:val="index heading"/>
    <w:basedOn w:val="Normal"/>
    <w:next w:val="Index1"/>
    <w:rsid w:val="007153CB"/>
    <w:rPr>
      <w:rFonts w:ascii="Arial" w:hAnsi="Arial" w:cs="Arial"/>
      <w:b/>
      <w:bCs/>
    </w:rPr>
  </w:style>
  <w:style w:type="paragraph" w:styleId="Caption">
    <w:name w:val="caption"/>
    <w:basedOn w:val="Normal"/>
    <w:next w:val="Normal"/>
    <w:qFormat/>
    <w:rsid w:val="007153CB"/>
    <w:pPr>
      <w:spacing w:before="120" w:after="120"/>
    </w:pPr>
    <w:rPr>
      <w:b/>
      <w:bCs/>
      <w:sz w:val="20"/>
    </w:rPr>
  </w:style>
  <w:style w:type="paragraph" w:styleId="TableofFigures">
    <w:name w:val="table of figures"/>
    <w:basedOn w:val="Normal"/>
    <w:next w:val="Normal"/>
    <w:rsid w:val="007153CB"/>
    <w:pPr>
      <w:ind w:left="480" w:hanging="480"/>
    </w:pPr>
  </w:style>
  <w:style w:type="paragraph" w:styleId="EnvelopeAddress">
    <w:name w:val="envelope address"/>
    <w:basedOn w:val="Normal"/>
    <w:rsid w:val="007153C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153CB"/>
    <w:rPr>
      <w:rFonts w:ascii="Arial" w:hAnsi="Arial" w:cs="Arial"/>
      <w:sz w:val="20"/>
    </w:rPr>
  </w:style>
  <w:style w:type="character" w:styleId="FootnoteReference">
    <w:name w:val="footnote reference"/>
    <w:basedOn w:val="DefaultParagraphFont"/>
    <w:rsid w:val="007153CB"/>
    <w:rPr>
      <w:rFonts w:ascii="Times New Roman" w:hAnsi="Times New Roman"/>
      <w:sz w:val="20"/>
      <w:vertAlign w:val="superscript"/>
    </w:rPr>
  </w:style>
  <w:style w:type="character" w:styleId="CommentReference">
    <w:name w:val="annotation reference"/>
    <w:basedOn w:val="DefaultParagraphFont"/>
    <w:rsid w:val="007153CB"/>
    <w:rPr>
      <w:sz w:val="16"/>
      <w:szCs w:val="16"/>
    </w:rPr>
  </w:style>
  <w:style w:type="character" w:styleId="PageNumber">
    <w:name w:val="page number"/>
    <w:basedOn w:val="DefaultParagraphFont"/>
    <w:rsid w:val="007153CB"/>
  </w:style>
  <w:style w:type="character" w:styleId="EndnoteReference">
    <w:name w:val="endnote reference"/>
    <w:basedOn w:val="DefaultParagraphFont"/>
    <w:rsid w:val="007153CB"/>
    <w:rPr>
      <w:vertAlign w:val="superscript"/>
    </w:rPr>
  </w:style>
  <w:style w:type="paragraph" w:styleId="EndnoteText">
    <w:name w:val="endnote text"/>
    <w:basedOn w:val="Normal"/>
    <w:link w:val="EndnoteTextChar"/>
    <w:rsid w:val="007153CB"/>
    <w:rPr>
      <w:sz w:val="20"/>
    </w:rPr>
  </w:style>
  <w:style w:type="character" w:customStyle="1" w:styleId="EndnoteTextChar">
    <w:name w:val="Endnote Text Char"/>
    <w:basedOn w:val="DefaultParagraphFont"/>
    <w:link w:val="EndnoteText"/>
    <w:rsid w:val="007153CB"/>
  </w:style>
  <w:style w:type="paragraph" w:styleId="TableofAuthorities">
    <w:name w:val="table of authorities"/>
    <w:basedOn w:val="Normal"/>
    <w:next w:val="Normal"/>
    <w:rsid w:val="007153CB"/>
    <w:pPr>
      <w:ind w:left="240" w:hanging="240"/>
    </w:pPr>
  </w:style>
  <w:style w:type="paragraph" w:styleId="MacroText">
    <w:name w:val="macro"/>
    <w:link w:val="MacroTextChar"/>
    <w:rsid w:val="007153C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153CB"/>
    <w:rPr>
      <w:rFonts w:ascii="Courier New" w:eastAsia="Times New Roman" w:hAnsi="Courier New" w:cs="Courier New"/>
      <w:lang w:eastAsia="en-AU"/>
    </w:rPr>
  </w:style>
  <w:style w:type="paragraph" w:styleId="TOAHeading">
    <w:name w:val="toa heading"/>
    <w:basedOn w:val="Normal"/>
    <w:next w:val="Normal"/>
    <w:rsid w:val="007153CB"/>
    <w:pPr>
      <w:spacing w:before="120"/>
    </w:pPr>
    <w:rPr>
      <w:rFonts w:ascii="Arial" w:hAnsi="Arial" w:cs="Arial"/>
      <w:b/>
      <w:bCs/>
    </w:rPr>
  </w:style>
  <w:style w:type="paragraph" w:styleId="List">
    <w:name w:val="List"/>
    <w:basedOn w:val="Normal"/>
    <w:rsid w:val="007153CB"/>
    <w:pPr>
      <w:ind w:left="283" w:hanging="283"/>
    </w:pPr>
  </w:style>
  <w:style w:type="paragraph" w:styleId="ListBullet">
    <w:name w:val="List Bullet"/>
    <w:basedOn w:val="Normal"/>
    <w:autoRedefine/>
    <w:rsid w:val="007153CB"/>
    <w:pPr>
      <w:tabs>
        <w:tab w:val="num" w:pos="360"/>
      </w:tabs>
      <w:ind w:left="360" w:hanging="360"/>
    </w:pPr>
  </w:style>
  <w:style w:type="paragraph" w:styleId="ListNumber">
    <w:name w:val="List Number"/>
    <w:basedOn w:val="Normal"/>
    <w:rsid w:val="007153CB"/>
    <w:pPr>
      <w:tabs>
        <w:tab w:val="num" w:pos="360"/>
      </w:tabs>
      <w:ind w:left="360" w:hanging="360"/>
    </w:pPr>
  </w:style>
  <w:style w:type="paragraph" w:styleId="List2">
    <w:name w:val="List 2"/>
    <w:basedOn w:val="Normal"/>
    <w:rsid w:val="007153CB"/>
    <w:pPr>
      <w:ind w:left="566" w:hanging="283"/>
    </w:pPr>
  </w:style>
  <w:style w:type="paragraph" w:styleId="List3">
    <w:name w:val="List 3"/>
    <w:basedOn w:val="Normal"/>
    <w:rsid w:val="007153CB"/>
    <w:pPr>
      <w:ind w:left="849" w:hanging="283"/>
    </w:pPr>
  </w:style>
  <w:style w:type="paragraph" w:styleId="List4">
    <w:name w:val="List 4"/>
    <w:basedOn w:val="Normal"/>
    <w:rsid w:val="007153CB"/>
    <w:pPr>
      <w:ind w:left="1132" w:hanging="283"/>
    </w:pPr>
  </w:style>
  <w:style w:type="paragraph" w:styleId="List5">
    <w:name w:val="List 5"/>
    <w:basedOn w:val="Normal"/>
    <w:rsid w:val="007153CB"/>
    <w:pPr>
      <w:ind w:left="1415" w:hanging="283"/>
    </w:pPr>
  </w:style>
  <w:style w:type="paragraph" w:styleId="ListBullet2">
    <w:name w:val="List Bullet 2"/>
    <w:basedOn w:val="Normal"/>
    <w:autoRedefine/>
    <w:rsid w:val="007153CB"/>
    <w:pPr>
      <w:tabs>
        <w:tab w:val="num" w:pos="360"/>
      </w:tabs>
    </w:pPr>
  </w:style>
  <w:style w:type="paragraph" w:styleId="ListBullet3">
    <w:name w:val="List Bullet 3"/>
    <w:basedOn w:val="Normal"/>
    <w:autoRedefine/>
    <w:rsid w:val="007153CB"/>
    <w:pPr>
      <w:tabs>
        <w:tab w:val="num" w:pos="926"/>
      </w:tabs>
      <w:ind w:left="926" w:hanging="360"/>
    </w:pPr>
  </w:style>
  <w:style w:type="paragraph" w:styleId="ListBullet4">
    <w:name w:val="List Bullet 4"/>
    <w:basedOn w:val="Normal"/>
    <w:autoRedefine/>
    <w:rsid w:val="007153CB"/>
    <w:pPr>
      <w:tabs>
        <w:tab w:val="num" w:pos="1209"/>
      </w:tabs>
      <w:ind w:left="1209" w:hanging="360"/>
    </w:pPr>
  </w:style>
  <w:style w:type="paragraph" w:styleId="ListBullet5">
    <w:name w:val="List Bullet 5"/>
    <w:basedOn w:val="Normal"/>
    <w:autoRedefine/>
    <w:rsid w:val="007153CB"/>
    <w:pPr>
      <w:tabs>
        <w:tab w:val="num" w:pos="1492"/>
      </w:tabs>
      <w:ind w:left="1492" w:hanging="360"/>
    </w:pPr>
  </w:style>
  <w:style w:type="paragraph" w:styleId="ListNumber2">
    <w:name w:val="List Number 2"/>
    <w:basedOn w:val="Normal"/>
    <w:rsid w:val="007153CB"/>
    <w:pPr>
      <w:tabs>
        <w:tab w:val="num" w:pos="643"/>
      </w:tabs>
      <w:ind w:left="643" w:hanging="360"/>
    </w:pPr>
  </w:style>
  <w:style w:type="paragraph" w:styleId="ListNumber3">
    <w:name w:val="List Number 3"/>
    <w:basedOn w:val="Normal"/>
    <w:rsid w:val="007153CB"/>
    <w:pPr>
      <w:tabs>
        <w:tab w:val="num" w:pos="926"/>
      </w:tabs>
      <w:ind w:left="926" w:hanging="360"/>
    </w:pPr>
  </w:style>
  <w:style w:type="paragraph" w:styleId="ListNumber4">
    <w:name w:val="List Number 4"/>
    <w:basedOn w:val="Normal"/>
    <w:rsid w:val="007153CB"/>
    <w:pPr>
      <w:tabs>
        <w:tab w:val="num" w:pos="1209"/>
      </w:tabs>
      <w:ind w:left="1209" w:hanging="360"/>
    </w:pPr>
  </w:style>
  <w:style w:type="paragraph" w:styleId="ListNumber5">
    <w:name w:val="List Number 5"/>
    <w:basedOn w:val="Normal"/>
    <w:rsid w:val="007153CB"/>
    <w:pPr>
      <w:tabs>
        <w:tab w:val="num" w:pos="1492"/>
      </w:tabs>
      <w:ind w:left="1492" w:hanging="360"/>
    </w:pPr>
  </w:style>
  <w:style w:type="paragraph" w:styleId="Title">
    <w:name w:val="Title"/>
    <w:basedOn w:val="Normal"/>
    <w:link w:val="TitleChar"/>
    <w:qFormat/>
    <w:rsid w:val="007153CB"/>
    <w:pPr>
      <w:spacing w:before="240" w:after="60"/>
    </w:pPr>
    <w:rPr>
      <w:rFonts w:ascii="Arial" w:hAnsi="Arial" w:cs="Arial"/>
      <w:b/>
      <w:bCs/>
      <w:sz w:val="40"/>
      <w:szCs w:val="40"/>
    </w:rPr>
  </w:style>
  <w:style w:type="character" w:customStyle="1" w:styleId="TitleChar">
    <w:name w:val="Title Char"/>
    <w:basedOn w:val="DefaultParagraphFont"/>
    <w:link w:val="Title"/>
    <w:rsid w:val="007153CB"/>
    <w:rPr>
      <w:rFonts w:ascii="Arial" w:hAnsi="Arial" w:cs="Arial"/>
      <w:b/>
      <w:bCs/>
      <w:sz w:val="40"/>
      <w:szCs w:val="40"/>
    </w:rPr>
  </w:style>
  <w:style w:type="paragraph" w:styleId="Closing">
    <w:name w:val="Closing"/>
    <w:basedOn w:val="Normal"/>
    <w:link w:val="ClosingChar"/>
    <w:rsid w:val="007153CB"/>
    <w:pPr>
      <w:ind w:left="4252"/>
    </w:pPr>
  </w:style>
  <w:style w:type="character" w:customStyle="1" w:styleId="ClosingChar">
    <w:name w:val="Closing Char"/>
    <w:basedOn w:val="DefaultParagraphFont"/>
    <w:link w:val="Closing"/>
    <w:rsid w:val="007153CB"/>
    <w:rPr>
      <w:sz w:val="22"/>
    </w:rPr>
  </w:style>
  <w:style w:type="paragraph" w:styleId="Signature">
    <w:name w:val="Signature"/>
    <w:basedOn w:val="Normal"/>
    <w:link w:val="SignatureChar"/>
    <w:rsid w:val="007153CB"/>
    <w:pPr>
      <w:ind w:left="4252"/>
    </w:pPr>
  </w:style>
  <w:style w:type="character" w:customStyle="1" w:styleId="SignatureChar">
    <w:name w:val="Signature Char"/>
    <w:basedOn w:val="DefaultParagraphFont"/>
    <w:link w:val="Signature"/>
    <w:rsid w:val="007153CB"/>
    <w:rPr>
      <w:sz w:val="22"/>
    </w:rPr>
  </w:style>
  <w:style w:type="paragraph" w:styleId="BodyText">
    <w:name w:val="Body Text"/>
    <w:basedOn w:val="Normal"/>
    <w:link w:val="BodyTextChar"/>
    <w:rsid w:val="007153CB"/>
    <w:pPr>
      <w:spacing w:after="120"/>
    </w:pPr>
  </w:style>
  <w:style w:type="character" w:customStyle="1" w:styleId="BodyTextChar">
    <w:name w:val="Body Text Char"/>
    <w:basedOn w:val="DefaultParagraphFont"/>
    <w:link w:val="BodyText"/>
    <w:rsid w:val="007153CB"/>
    <w:rPr>
      <w:sz w:val="22"/>
    </w:rPr>
  </w:style>
  <w:style w:type="paragraph" w:styleId="BodyTextIndent">
    <w:name w:val="Body Text Indent"/>
    <w:basedOn w:val="Normal"/>
    <w:link w:val="BodyTextIndentChar"/>
    <w:rsid w:val="007153CB"/>
    <w:pPr>
      <w:spacing w:after="120"/>
      <w:ind w:left="283"/>
    </w:pPr>
  </w:style>
  <w:style w:type="character" w:customStyle="1" w:styleId="BodyTextIndentChar">
    <w:name w:val="Body Text Indent Char"/>
    <w:basedOn w:val="DefaultParagraphFont"/>
    <w:link w:val="BodyTextIndent"/>
    <w:rsid w:val="007153CB"/>
    <w:rPr>
      <w:sz w:val="22"/>
    </w:rPr>
  </w:style>
  <w:style w:type="paragraph" w:styleId="ListContinue">
    <w:name w:val="List Continue"/>
    <w:basedOn w:val="Normal"/>
    <w:rsid w:val="007153CB"/>
    <w:pPr>
      <w:spacing w:after="120"/>
      <w:ind w:left="283"/>
    </w:pPr>
  </w:style>
  <w:style w:type="paragraph" w:styleId="ListContinue2">
    <w:name w:val="List Continue 2"/>
    <w:basedOn w:val="Normal"/>
    <w:rsid w:val="007153CB"/>
    <w:pPr>
      <w:spacing w:after="120"/>
      <w:ind w:left="566"/>
    </w:pPr>
  </w:style>
  <w:style w:type="paragraph" w:styleId="ListContinue3">
    <w:name w:val="List Continue 3"/>
    <w:basedOn w:val="Normal"/>
    <w:rsid w:val="007153CB"/>
    <w:pPr>
      <w:spacing w:after="120"/>
      <w:ind w:left="849"/>
    </w:pPr>
  </w:style>
  <w:style w:type="paragraph" w:styleId="ListContinue4">
    <w:name w:val="List Continue 4"/>
    <w:basedOn w:val="Normal"/>
    <w:rsid w:val="007153CB"/>
    <w:pPr>
      <w:spacing w:after="120"/>
      <w:ind w:left="1132"/>
    </w:pPr>
  </w:style>
  <w:style w:type="paragraph" w:styleId="ListContinue5">
    <w:name w:val="List Continue 5"/>
    <w:basedOn w:val="Normal"/>
    <w:rsid w:val="007153CB"/>
    <w:pPr>
      <w:spacing w:after="120"/>
      <w:ind w:left="1415"/>
    </w:pPr>
  </w:style>
  <w:style w:type="paragraph" w:styleId="MessageHeader">
    <w:name w:val="Message Header"/>
    <w:basedOn w:val="Normal"/>
    <w:link w:val="MessageHeaderChar"/>
    <w:rsid w:val="007153C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153CB"/>
    <w:rPr>
      <w:rFonts w:ascii="Arial" w:hAnsi="Arial" w:cs="Arial"/>
      <w:sz w:val="22"/>
      <w:shd w:val="pct20" w:color="auto" w:fill="auto"/>
    </w:rPr>
  </w:style>
  <w:style w:type="paragraph" w:styleId="Subtitle">
    <w:name w:val="Subtitle"/>
    <w:basedOn w:val="Normal"/>
    <w:link w:val="SubtitleChar"/>
    <w:qFormat/>
    <w:rsid w:val="007153CB"/>
    <w:pPr>
      <w:spacing w:after="60"/>
      <w:jc w:val="center"/>
      <w:outlineLvl w:val="1"/>
    </w:pPr>
    <w:rPr>
      <w:rFonts w:ascii="Arial" w:hAnsi="Arial" w:cs="Arial"/>
    </w:rPr>
  </w:style>
  <w:style w:type="character" w:customStyle="1" w:styleId="SubtitleChar">
    <w:name w:val="Subtitle Char"/>
    <w:basedOn w:val="DefaultParagraphFont"/>
    <w:link w:val="Subtitle"/>
    <w:rsid w:val="007153CB"/>
    <w:rPr>
      <w:rFonts w:ascii="Arial" w:hAnsi="Arial" w:cs="Arial"/>
      <w:sz w:val="22"/>
    </w:rPr>
  </w:style>
  <w:style w:type="paragraph" w:styleId="Salutation">
    <w:name w:val="Salutation"/>
    <w:basedOn w:val="Normal"/>
    <w:next w:val="Normal"/>
    <w:link w:val="SalutationChar"/>
    <w:rsid w:val="007153CB"/>
  </w:style>
  <w:style w:type="character" w:customStyle="1" w:styleId="SalutationChar">
    <w:name w:val="Salutation Char"/>
    <w:basedOn w:val="DefaultParagraphFont"/>
    <w:link w:val="Salutation"/>
    <w:rsid w:val="007153CB"/>
    <w:rPr>
      <w:sz w:val="22"/>
    </w:rPr>
  </w:style>
  <w:style w:type="paragraph" w:styleId="Date">
    <w:name w:val="Date"/>
    <w:basedOn w:val="Normal"/>
    <w:next w:val="Normal"/>
    <w:link w:val="DateChar"/>
    <w:rsid w:val="007153CB"/>
  </w:style>
  <w:style w:type="character" w:customStyle="1" w:styleId="DateChar">
    <w:name w:val="Date Char"/>
    <w:basedOn w:val="DefaultParagraphFont"/>
    <w:link w:val="Date"/>
    <w:rsid w:val="007153CB"/>
    <w:rPr>
      <w:sz w:val="22"/>
    </w:rPr>
  </w:style>
  <w:style w:type="paragraph" w:styleId="BodyTextFirstIndent">
    <w:name w:val="Body Text First Indent"/>
    <w:basedOn w:val="BodyText"/>
    <w:link w:val="BodyTextFirstIndentChar"/>
    <w:rsid w:val="007153CB"/>
    <w:pPr>
      <w:ind w:firstLine="210"/>
    </w:pPr>
  </w:style>
  <w:style w:type="character" w:customStyle="1" w:styleId="BodyTextFirstIndentChar">
    <w:name w:val="Body Text First Indent Char"/>
    <w:basedOn w:val="BodyTextChar"/>
    <w:link w:val="BodyTextFirstIndent"/>
    <w:rsid w:val="007153CB"/>
    <w:rPr>
      <w:sz w:val="22"/>
    </w:rPr>
  </w:style>
  <w:style w:type="paragraph" w:styleId="BodyTextFirstIndent2">
    <w:name w:val="Body Text First Indent 2"/>
    <w:basedOn w:val="BodyTextIndent"/>
    <w:link w:val="BodyTextFirstIndent2Char"/>
    <w:rsid w:val="007153CB"/>
    <w:pPr>
      <w:ind w:firstLine="210"/>
    </w:pPr>
  </w:style>
  <w:style w:type="character" w:customStyle="1" w:styleId="BodyTextFirstIndent2Char">
    <w:name w:val="Body Text First Indent 2 Char"/>
    <w:basedOn w:val="BodyTextIndentChar"/>
    <w:link w:val="BodyTextFirstIndent2"/>
    <w:rsid w:val="007153CB"/>
    <w:rPr>
      <w:sz w:val="22"/>
    </w:rPr>
  </w:style>
  <w:style w:type="paragraph" w:styleId="BodyText2">
    <w:name w:val="Body Text 2"/>
    <w:basedOn w:val="Normal"/>
    <w:link w:val="BodyText2Char"/>
    <w:rsid w:val="007153CB"/>
    <w:pPr>
      <w:spacing w:after="120" w:line="480" w:lineRule="auto"/>
    </w:pPr>
  </w:style>
  <w:style w:type="character" w:customStyle="1" w:styleId="BodyText2Char">
    <w:name w:val="Body Text 2 Char"/>
    <w:basedOn w:val="DefaultParagraphFont"/>
    <w:link w:val="BodyText2"/>
    <w:rsid w:val="007153CB"/>
    <w:rPr>
      <w:sz w:val="22"/>
    </w:rPr>
  </w:style>
  <w:style w:type="paragraph" w:styleId="BodyText3">
    <w:name w:val="Body Text 3"/>
    <w:basedOn w:val="Normal"/>
    <w:link w:val="BodyText3Char"/>
    <w:rsid w:val="007153CB"/>
    <w:pPr>
      <w:spacing w:after="120"/>
    </w:pPr>
    <w:rPr>
      <w:sz w:val="16"/>
      <w:szCs w:val="16"/>
    </w:rPr>
  </w:style>
  <w:style w:type="character" w:customStyle="1" w:styleId="BodyText3Char">
    <w:name w:val="Body Text 3 Char"/>
    <w:basedOn w:val="DefaultParagraphFont"/>
    <w:link w:val="BodyText3"/>
    <w:rsid w:val="007153CB"/>
    <w:rPr>
      <w:sz w:val="16"/>
      <w:szCs w:val="16"/>
    </w:rPr>
  </w:style>
  <w:style w:type="paragraph" w:styleId="BodyTextIndent2">
    <w:name w:val="Body Text Indent 2"/>
    <w:basedOn w:val="Normal"/>
    <w:link w:val="BodyTextIndent2Char"/>
    <w:rsid w:val="007153CB"/>
    <w:pPr>
      <w:spacing w:after="120" w:line="480" w:lineRule="auto"/>
      <w:ind w:left="283"/>
    </w:pPr>
  </w:style>
  <w:style w:type="character" w:customStyle="1" w:styleId="BodyTextIndent2Char">
    <w:name w:val="Body Text Indent 2 Char"/>
    <w:basedOn w:val="DefaultParagraphFont"/>
    <w:link w:val="BodyTextIndent2"/>
    <w:rsid w:val="007153CB"/>
    <w:rPr>
      <w:sz w:val="22"/>
    </w:rPr>
  </w:style>
  <w:style w:type="paragraph" w:styleId="BodyTextIndent3">
    <w:name w:val="Body Text Indent 3"/>
    <w:basedOn w:val="Normal"/>
    <w:link w:val="BodyTextIndent3Char"/>
    <w:rsid w:val="007153CB"/>
    <w:pPr>
      <w:spacing w:after="120"/>
      <w:ind w:left="283"/>
    </w:pPr>
    <w:rPr>
      <w:sz w:val="16"/>
      <w:szCs w:val="16"/>
    </w:rPr>
  </w:style>
  <w:style w:type="character" w:customStyle="1" w:styleId="BodyTextIndent3Char">
    <w:name w:val="Body Text Indent 3 Char"/>
    <w:basedOn w:val="DefaultParagraphFont"/>
    <w:link w:val="BodyTextIndent3"/>
    <w:rsid w:val="007153CB"/>
    <w:rPr>
      <w:sz w:val="16"/>
      <w:szCs w:val="16"/>
    </w:rPr>
  </w:style>
  <w:style w:type="paragraph" w:styleId="BlockText">
    <w:name w:val="Block Text"/>
    <w:basedOn w:val="Normal"/>
    <w:rsid w:val="007153CB"/>
    <w:pPr>
      <w:spacing w:after="120"/>
      <w:ind w:left="1440" w:right="1440"/>
    </w:pPr>
  </w:style>
  <w:style w:type="character" w:styleId="Hyperlink">
    <w:name w:val="Hyperlink"/>
    <w:basedOn w:val="DefaultParagraphFont"/>
    <w:rsid w:val="007153CB"/>
    <w:rPr>
      <w:color w:val="0000FF"/>
      <w:u w:val="single"/>
    </w:rPr>
  </w:style>
  <w:style w:type="character" w:styleId="FollowedHyperlink">
    <w:name w:val="FollowedHyperlink"/>
    <w:basedOn w:val="DefaultParagraphFont"/>
    <w:rsid w:val="007153CB"/>
    <w:rPr>
      <w:color w:val="800080"/>
      <w:u w:val="single"/>
    </w:rPr>
  </w:style>
  <w:style w:type="character" w:styleId="Strong">
    <w:name w:val="Strong"/>
    <w:basedOn w:val="DefaultParagraphFont"/>
    <w:qFormat/>
    <w:rsid w:val="007153CB"/>
    <w:rPr>
      <w:b/>
      <w:bCs/>
    </w:rPr>
  </w:style>
  <w:style w:type="character" w:styleId="Emphasis">
    <w:name w:val="Emphasis"/>
    <w:basedOn w:val="DefaultParagraphFont"/>
    <w:qFormat/>
    <w:rsid w:val="007153CB"/>
    <w:rPr>
      <w:i/>
      <w:iCs/>
    </w:rPr>
  </w:style>
  <w:style w:type="paragraph" w:styleId="DocumentMap">
    <w:name w:val="Document Map"/>
    <w:basedOn w:val="Normal"/>
    <w:link w:val="DocumentMapChar"/>
    <w:rsid w:val="007153CB"/>
    <w:pPr>
      <w:shd w:val="clear" w:color="auto" w:fill="000080"/>
    </w:pPr>
    <w:rPr>
      <w:rFonts w:ascii="Tahoma" w:hAnsi="Tahoma" w:cs="Tahoma"/>
    </w:rPr>
  </w:style>
  <w:style w:type="character" w:customStyle="1" w:styleId="DocumentMapChar">
    <w:name w:val="Document Map Char"/>
    <w:basedOn w:val="DefaultParagraphFont"/>
    <w:link w:val="DocumentMap"/>
    <w:rsid w:val="007153CB"/>
    <w:rPr>
      <w:rFonts w:ascii="Tahoma" w:hAnsi="Tahoma" w:cs="Tahoma"/>
      <w:sz w:val="22"/>
      <w:shd w:val="clear" w:color="auto" w:fill="000080"/>
    </w:rPr>
  </w:style>
  <w:style w:type="paragraph" w:styleId="PlainText">
    <w:name w:val="Plain Text"/>
    <w:basedOn w:val="Normal"/>
    <w:link w:val="PlainTextChar"/>
    <w:rsid w:val="007153CB"/>
    <w:rPr>
      <w:rFonts w:ascii="Courier New" w:hAnsi="Courier New" w:cs="Courier New"/>
      <w:sz w:val="20"/>
    </w:rPr>
  </w:style>
  <w:style w:type="character" w:customStyle="1" w:styleId="PlainTextChar">
    <w:name w:val="Plain Text Char"/>
    <w:basedOn w:val="DefaultParagraphFont"/>
    <w:link w:val="PlainText"/>
    <w:rsid w:val="007153CB"/>
    <w:rPr>
      <w:rFonts w:ascii="Courier New" w:hAnsi="Courier New" w:cs="Courier New"/>
    </w:rPr>
  </w:style>
  <w:style w:type="paragraph" w:styleId="E-mailSignature">
    <w:name w:val="E-mail Signature"/>
    <w:basedOn w:val="Normal"/>
    <w:link w:val="E-mailSignatureChar"/>
    <w:rsid w:val="007153CB"/>
  </w:style>
  <w:style w:type="character" w:customStyle="1" w:styleId="E-mailSignatureChar">
    <w:name w:val="E-mail Signature Char"/>
    <w:basedOn w:val="DefaultParagraphFont"/>
    <w:link w:val="E-mailSignature"/>
    <w:rsid w:val="007153CB"/>
    <w:rPr>
      <w:sz w:val="22"/>
    </w:rPr>
  </w:style>
  <w:style w:type="paragraph" w:styleId="NormalWeb">
    <w:name w:val="Normal (Web)"/>
    <w:basedOn w:val="Normal"/>
    <w:rsid w:val="007153CB"/>
  </w:style>
  <w:style w:type="character" w:styleId="HTMLAcronym">
    <w:name w:val="HTML Acronym"/>
    <w:basedOn w:val="DefaultParagraphFont"/>
    <w:rsid w:val="007153CB"/>
  </w:style>
  <w:style w:type="paragraph" w:styleId="HTMLAddress">
    <w:name w:val="HTML Address"/>
    <w:basedOn w:val="Normal"/>
    <w:link w:val="HTMLAddressChar"/>
    <w:rsid w:val="007153CB"/>
    <w:rPr>
      <w:i/>
      <w:iCs/>
    </w:rPr>
  </w:style>
  <w:style w:type="character" w:customStyle="1" w:styleId="HTMLAddressChar">
    <w:name w:val="HTML Address Char"/>
    <w:basedOn w:val="DefaultParagraphFont"/>
    <w:link w:val="HTMLAddress"/>
    <w:rsid w:val="007153CB"/>
    <w:rPr>
      <w:i/>
      <w:iCs/>
      <w:sz w:val="22"/>
    </w:rPr>
  </w:style>
  <w:style w:type="character" w:styleId="HTMLCite">
    <w:name w:val="HTML Cite"/>
    <w:basedOn w:val="DefaultParagraphFont"/>
    <w:rsid w:val="007153CB"/>
    <w:rPr>
      <w:i/>
      <w:iCs/>
    </w:rPr>
  </w:style>
  <w:style w:type="character" w:styleId="HTMLCode">
    <w:name w:val="HTML Code"/>
    <w:basedOn w:val="DefaultParagraphFont"/>
    <w:rsid w:val="007153CB"/>
    <w:rPr>
      <w:rFonts w:ascii="Courier New" w:hAnsi="Courier New" w:cs="Courier New"/>
      <w:sz w:val="20"/>
      <w:szCs w:val="20"/>
    </w:rPr>
  </w:style>
  <w:style w:type="character" w:styleId="HTMLDefinition">
    <w:name w:val="HTML Definition"/>
    <w:basedOn w:val="DefaultParagraphFont"/>
    <w:rsid w:val="007153CB"/>
    <w:rPr>
      <w:i/>
      <w:iCs/>
    </w:rPr>
  </w:style>
  <w:style w:type="character" w:styleId="HTMLKeyboard">
    <w:name w:val="HTML Keyboard"/>
    <w:basedOn w:val="DefaultParagraphFont"/>
    <w:rsid w:val="007153CB"/>
    <w:rPr>
      <w:rFonts w:ascii="Courier New" w:hAnsi="Courier New" w:cs="Courier New"/>
      <w:sz w:val="20"/>
      <w:szCs w:val="20"/>
    </w:rPr>
  </w:style>
  <w:style w:type="paragraph" w:styleId="HTMLPreformatted">
    <w:name w:val="HTML Preformatted"/>
    <w:basedOn w:val="Normal"/>
    <w:link w:val="HTMLPreformattedChar"/>
    <w:rsid w:val="007153CB"/>
    <w:rPr>
      <w:rFonts w:ascii="Courier New" w:hAnsi="Courier New" w:cs="Courier New"/>
      <w:sz w:val="20"/>
    </w:rPr>
  </w:style>
  <w:style w:type="character" w:customStyle="1" w:styleId="HTMLPreformattedChar">
    <w:name w:val="HTML Preformatted Char"/>
    <w:basedOn w:val="DefaultParagraphFont"/>
    <w:link w:val="HTMLPreformatted"/>
    <w:rsid w:val="007153CB"/>
    <w:rPr>
      <w:rFonts w:ascii="Courier New" w:hAnsi="Courier New" w:cs="Courier New"/>
    </w:rPr>
  </w:style>
  <w:style w:type="character" w:styleId="HTMLSample">
    <w:name w:val="HTML Sample"/>
    <w:basedOn w:val="DefaultParagraphFont"/>
    <w:rsid w:val="007153CB"/>
    <w:rPr>
      <w:rFonts w:ascii="Courier New" w:hAnsi="Courier New" w:cs="Courier New"/>
    </w:rPr>
  </w:style>
  <w:style w:type="character" w:styleId="HTMLTypewriter">
    <w:name w:val="HTML Typewriter"/>
    <w:basedOn w:val="DefaultParagraphFont"/>
    <w:rsid w:val="007153CB"/>
    <w:rPr>
      <w:rFonts w:ascii="Courier New" w:hAnsi="Courier New" w:cs="Courier New"/>
      <w:sz w:val="20"/>
      <w:szCs w:val="20"/>
    </w:rPr>
  </w:style>
  <w:style w:type="character" w:styleId="HTMLVariable">
    <w:name w:val="HTML Variable"/>
    <w:basedOn w:val="DefaultParagraphFont"/>
    <w:rsid w:val="007153CB"/>
    <w:rPr>
      <w:i/>
      <w:iCs/>
    </w:rPr>
  </w:style>
  <w:style w:type="paragraph" w:styleId="CommentSubject">
    <w:name w:val="annotation subject"/>
    <w:basedOn w:val="CommentText"/>
    <w:next w:val="CommentText"/>
    <w:link w:val="CommentSubjectChar"/>
    <w:rsid w:val="007153CB"/>
    <w:rPr>
      <w:b/>
      <w:bCs/>
    </w:rPr>
  </w:style>
  <w:style w:type="character" w:customStyle="1" w:styleId="CommentSubjectChar">
    <w:name w:val="Comment Subject Char"/>
    <w:basedOn w:val="CommentTextChar"/>
    <w:link w:val="CommentSubject"/>
    <w:rsid w:val="007153CB"/>
    <w:rPr>
      <w:b/>
      <w:bCs/>
    </w:rPr>
  </w:style>
  <w:style w:type="numbering" w:styleId="1ai">
    <w:name w:val="Outline List 1"/>
    <w:basedOn w:val="NoList"/>
    <w:rsid w:val="007153CB"/>
    <w:pPr>
      <w:numPr>
        <w:numId w:val="14"/>
      </w:numPr>
    </w:pPr>
  </w:style>
  <w:style w:type="numbering" w:styleId="111111">
    <w:name w:val="Outline List 2"/>
    <w:basedOn w:val="NoList"/>
    <w:rsid w:val="007153CB"/>
    <w:pPr>
      <w:numPr>
        <w:numId w:val="15"/>
      </w:numPr>
    </w:pPr>
  </w:style>
  <w:style w:type="numbering" w:styleId="ArticleSection">
    <w:name w:val="Outline List 3"/>
    <w:basedOn w:val="NoList"/>
    <w:rsid w:val="007153CB"/>
    <w:pPr>
      <w:numPr>
        <w:numId w:val="17"/>
      </w:numPr>
    </w:pPr>
  </w:style>
  <w:style w:type="table" w:styleId="TableSimple1">
    <w:name w:val="Table Simple 1"/>
    <w:basedOn w:val="TableNormal"/>
    <w:rsid w:val="007153CB"/>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153CB"/>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153C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153C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153C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153CB"/>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153CB"/>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153CB"/>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153CB"/>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153CB"/>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153CB"/>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153CB"/>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153CB"/>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153CB"/>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153CB"/>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153C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153CB"/>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153CB"/>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153CB"/>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153C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153C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153CB"/>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153CB"/>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153CB"/>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153CB"/>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153CB"/>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153C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153C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153C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153CB"/>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153C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153CB"/>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153CB"/>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153CB"/>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153CB"/>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153CB"/>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153C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153CB"/>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153CB"/>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153CB"/>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153CB"/>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153CB"/>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153CB"/>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7153CB"/>
    <w:rPr>
      <w:rFonts w:eastAsia="Times New Roman" w:cs="Times New Roman"/>
      <w:b/>
      <w:kern w:val="28"/>
      <w:sz w:val="24"/>
      <w:lang w:eastAsia="en-AU"/>
    </w:rPr>
  </w:style>
  <w:style w:type="paragraph" w:styleId="Bibliography">
    <w:name w:val="Bibliography"/>
    <w:basedOn w:val="Normal"/>
    <w:next w:val="Normal"/>
    <w:uiPriority w:val="37"/>
    <w:semiHidden/>
    <w:unhideWhenUsed/>
    <w:rsid w:val="007153CB"/>
  </w:style>
  <w:style w:type="character" w:styleId="BookTitle">
    <w:name w:val="Book Title"/>
    <w:basedOn w:val="DefaultParagraphFont"/>
    <w:uiPriority w:val="33"/>
    <w:qFormat/>
    <w:rsid w:val="007153CB"/>
    <w:rPr>
      <w:b/>
      <w:bCs/>
      <w:i/>
      <w:iCs/>
      <w:spacing w:val="5"/>
    </w:rPr>
  </w:style>
  <w:style w:type="table" w:styleId="ColorfulGrid">
    <w:name w:val="Colorful Grid"/>
    <w:basedOn w:val="TableNormal"/>
    <w:uiPriority w:val="73"/>
    <w:semiHidden/>
    <w:unhideWhenUsed/>
    <w:rsid w:val="007153C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153C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153C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153C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153C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153C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7153C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7153C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153C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153C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153C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153C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7153C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153C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7153C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153C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153C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153C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153C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153C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153C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7153C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153C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153C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153C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153C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153C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153C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7153C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153C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153C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153CB"/>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153CB"/>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153CB"/>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153CB"/>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153C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153CB"/>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7153CB"/>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7153CB"/>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7153CB"/>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7153CB"/>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7153CB"/>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7153C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153C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7153C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7153C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7153C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7153C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7153C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7153C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153C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7153C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7153C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7153C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7153C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7153C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7153C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153C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7153C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7153C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7153C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7153C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7153C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7153C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153C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7153C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7153C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7153C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7153C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7153C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7153C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153C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7153C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7153C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7153C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7153C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7153C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7153CB"/>
    <w:rPr>
      <w:color w:val="2B579A"/>
      <w:shd w:val="clear" w:color="auto" w:fill="E1DFDD"/>
    </w:rPr>
  </w:style>
  <w:style w:type="character" w:styleId="IntenseEmphasis">
    <w:name w:val="Intense Emphasis"/>
    <w:basedOn w:val="DefaultParagraphFont"/>
    <w:uiPriority w:val="21"/>
    <w:qFormat/>
    <w:rsid w:val="007153CB"/>
    <w:rPr>
      <w:i/>
      <w:iCs/>
      <w:color w:val="4F81BD" w:themeColor="accent1"/>
    </w:rPr>
  </w:style>
  <w:style w:type="paragraph" w:styleId="IntenseQuote">
    <w:name w:val="Intense Quote"/>
    <w:basedOn w:val="Normal"/>
    <w:next w:val="Normal"/>
    <w:link w:val="IntenseQuoteChar"/>
    <w:uiPriority w:val="30"/>
    <w:qFormat/>
    <w:rsid w:val="007153C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153CB"/>
    <w:rPr>
      <w:i/>
      <w:iCs/>
      <w:color w:val="4F81BD" w:themeColor="accent1"/>
      <w:sz w:val="22"/>
    </w:rPr>
  </w:style>
  <w:style w:type="character" w:styleId="IntenseReference">
    <w:name w:val="Intense Reference"/>
    <w:basedOn w:val="DefaultParagraphFont"/>
    <w:uiPriority w:val="32"/>
    <w:qFormat/>
    <w:rsid w:val="007153CB"/>
    <w:rPr>
      <w:b/>
      <w:bCs/>
      <w:smallCaps/>
      <w:color w:val="4F81BD" w:themeColor="accent1"/>
      <w:spacing w:val="5"/>
    </w:rPr>
  </w:style>
  <w:style w:type="table" w:styleId="LightGrid">
    <w:name w:val="Light Grid"/>
    <w:basedOn w:val="TableNormal"/>
    <w:uiPriority w:val="62"/>
    <w:semiHidden/>
    <w:unhideWhenUsed/>
    <w:rsid w:val="007153C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153C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153C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153C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153C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153C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153C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7153C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153C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153C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153C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153C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153C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153C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7153C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153C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153C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153C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7153C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7153C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153C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7153CB"/>
    <w:pPr>
      <w:ind w:left="720"/>
      <w:contextualSpacing/>
    </w:pPr>
  </w:style>
  <w:style w:type="table" w:styleId="ListTable1Light">
    <w:name w:val="List Table 1 Light"/>
    <w:basedOn w:val="TableNormal"/>
    <w:uiPriority w:val="46"/>
    <w:rsid w:val="007153C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153CB"/>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7153CB"/>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7153CB"/>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7153CB"/>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7153CB"/>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7153CB"/>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7153C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153CB"/>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7153CB"/>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7153CB"/>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7153CB"/>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7153CB"/>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7153CB"/>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7153C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153C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7153CB"/>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7153CB"/>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7153CB"/>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7153CB"/>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7153CB"/>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7153C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153C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7153C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7153C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7153C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7153C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7153C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7153C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153CB"/>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153CB"/>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153CB"/>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153CB"/>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153CB"/>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153CB"/>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153C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153CB"/>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7153CB"/>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7153CB"/>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7153CB"/>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7153CB"/>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7153CB"/>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7153C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153CB"/>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153CB"/>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153CB"/>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153CB"/>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153CB"/>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153CB"/>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7153C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153C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153C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153C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153C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153C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153C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153C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153C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153C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153C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153C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153C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153C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153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153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153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153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153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153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153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7153C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153C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153C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153C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153C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153C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153C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153C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153C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153C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153C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153C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153C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153C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153C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153C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153C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153C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153C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153C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153C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153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7153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153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153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153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153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153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7153CB"/>
    <w:rPr>
      <w:color w:val="2B579A"/>
      <w:shd w:val="clear" w:color="auto" w:fill="E1DFDD"/>
    </w:rPr>
  </w:style>
  <w:style w:type="paragraph" w:styleId="NoSpacing">
    <w:name w:val="No Spacing"/>
    <w:uiPriority w:val="1"/>
    <w:qFormat/>
    <w:rsid w:val="007153CB"/>
    <w:rPr>
      <w:sz w:val="22"/>
    </w:rPr>
  </w:style>
  <w:style w:type="paragraph" w:styleId="NoteHeading">
    <w:name w:val="Note Heading"/>
    <w:basedOn w:val="Normal"/>
    <w:next w:val="Normal"/>
    <w:link w:val="NoteHeadingChar"/>
    <w:uiPriority w:val="99"/>
    <w:semiHidden/>
    <w:unhideWhenUsed/>
    <w:rsid w:val="007153CB"/>
    <w:pPr>
      <w:spacing w:line="240" w:lineRule="auto"/>
    </w:pPr>
  </w:style>
  <w:style w:type="character" w:customStyle="1" w:styleId="NoteHeadingChar">
    <w:name w:val="Note Heading Char"/>
    <w:basedOn w:val="DefaultParagraphFont"/>
    <w:link w:val="NoteHeading"/>
    <w:uiPriority w:val="99"/>
    <w:semiHidden/>
    <w:rsid w:val="007153CB"/>
    <w:rPr>
      <w:sz w:val="22"/>
    </w:rPr>
  </w:style>
  <w:style w:type="character" w:styleId="PlaceholderText">
    <w:name w:val="Placeholder Text"/>
    <w:basedOn w:val="DefaultParagraphFont"/>
    <w:uiPriority w:val="99"/>
    <w:semiHidden/>
    <w:rsid w:val="007153CB"/>
    <w:rPr>
      <w:color w:val="808080"/>
    </w:rPr>
  </w:style>
  <w:style w:type="table" w:styleId="PlainTable1">
    <w:name w:val="Plain Table 1"/>
    <w:basedOn w:val="TableNormal"/>
    <w:uiPriority w:val="41"/>
    <w:rsid w:val="007153C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153C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153C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153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153C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7153C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153CB"/>
    <w:rPr>
      <w:i/>
      <w:iCs/>
      <w:color w:val="404040" w:themeColor="text1" w:themeTint="BF"/>
      <w:sz w:val="22"/>
    </w:rPr>
  </w:style>
  <w:style w:type="character" w:styleId="SmartHyperlink">
    <w:name w:val="Smart Hyperlink"/>
    <w:basedOn w:val="DefaultParagraphFont"/>
    <w:uiPriority w:val="99"/>
    <w:semiHidden/>
    <w:unhideWhenUsed/>
    <w:rsid w:val="007153CB"/>
    <w:rPr>
      <w:u w:val="dotted"/>
    </w:rPr>
  </w:style>
  <w:style w:type="character" w:styleId="SubtleEmphasis">
    <w:name w:val="Subtle Emphasis"/>
    <w:basedOn w:val="DefaultParagraphFont"/>
    <w:uiPriority w:val="19"/>
    <w:qFormat/>
    <w:rsid w:val="007153CB"/>
    <w:rPr>
      <w:i/>
      <w:iCs/>
      <w:color w:val="404040" w:themeColor="text1" w:themeTint="BF"/>
    </w:rPr>
  </w:style>
  <w:style w:type="character" w:styleId="SubtleReference">
    <w:name w:val="Subtle Reference"/>
    <w:basedOn w:val="DefaultParagraphFont"/>
    <w:uiPriority w:val="31"/>
    <w:qFormat/>
    <w:rsid w:val="007153CB"/>
    <w:rPr>
      <w:smallCaps/>
      <w:color w:val="5A5A5A" w:themeColor="text1" w:themeTint="A5"/>
    </w:rPr>
  </w:style>
  <w:style w:type="table" w:styleId="TableGridLight">
    <w:name w:val="Grid Table Light"/>
    <w:basedOn w:val="TableNormal"/>
    <w:uiPriority w:val="40"/>
    <w:rsid w:val="007153C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7153CB"/>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715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63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_FF(S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2" ma:contentTypeDescription="Create a new document." ma:contentTypeScope="" ma:versionID="c89d078ade3a39fa1ba5e9a69af8ef74">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5e690e91a3d556e52c9ef1325cbdaa79"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4b2c377-c74f-46b8-b62e-9cefa93d8fc8" ContentTypeId="0x010100B7B479F47583304BA8B631462CC772D7" PreviousValue="tru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6a7e9632-768a-49bf-85ac-c69233ab2a52">FIN34055-1565050583-61221</_dlc_DocId>
    <TaxCatchAll xmlns="a334ba3b-e131-42d3-95f3-2728f5a41884">
      <Value>2</Value>
      <Value>1</Value>
      <Value>35</Value>
    </TaxCatchAll>
    <lcf76f155ced4ddcb4097134ff3c332f xmlns="8abf5d54-4bdc-4565-aaac-ea38afe0c75a">
      <Terms xmlns="http://schemas.microsoft.com/office/infopath/2007/PartnerControls"/>
    </lcf76f155ced4ddcb4097134ff3c332f>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Security_x0020_Classification xmlns="a334ba3b-e131-42d3-95f3-2728f5a41884">OFFICIAL</Security_x0020_Classification>
    <_dlc_DocIdUrl xmlns="6a7e9632-768a-49bf-85ac-c69233ab2a52">
      <Url>https://financegovau.sharepoint.com/sites/M365_DoF_50034055/_layouts/15/DocIdRedir.aspx?ID=FIN34055-1565050583-61221</Url>
      <Description>FIN34055-1565050583-61221</Description>
    </_dlc_DocIdUrl>
    <lf395e0388bc45bfb8642f07b9d090f4 xmlns="a334ba3b-e131-42d3-95f3-2728f5a41884">
      <Terms xmlns="http://schemas.microsoft.com/office/infopath/2007/PartnerControls"/>
    </lf395e0388bc45bfb8642f07b9d090f4>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Original_x0020_Date_x0020_Created xmlns="a334ba3b-e131-42d3-95f3-2728f5a4188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B87048-F0B1-4055-8FE1-13AD1D01E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82A5A2-19B7-4AB0-8C71-886BFE8B6969}">
  <ds:schemaRefs>
    <ds:schemaRef ds:uri="Microsoft.SharePoint.Taxonomy.ContentTypeSync"/>
  </ds:schemaRefs>
</ds:datastoreItem>
</file>

<file path=customXml/itemProps3.xml><?xml version="1.0" encoding="utf-8"?>
<ds:datastoreItem xmlns:ds="http://schemas.openxmlformats.org/officeDocument/2006/customXml" ds:itemID="{D8EFB528-E18E-4CB5-A5EE-FC77D57A969D}">
  <ds:schemaRefs>
    <ds:schemaRef ds:uri="http://schemas.microsoft.com/sharepoint/events"/>
  </ds:schemaRefs>
</ds:datastoreItem>
</file>

<file path=customXml/itemProps4.xml><?xml version="1.0" encoding="utf-8"?>
<ds:datastoreItem xmlns:ds="http://schemas.openxmlformats.org/officeDocument/2006/customXml" ds:itemID="{82D40DF5-1592-499C-8381-F345EC5E9312}">
  <ds:schemaRefs>
    <ds:schemaRef ds:uri="6a7e9632-768a-49bf-85ac-c69233ab2a52"/>
    <ds:schemaRef ds:uri="http://purl.org/dc/terms/"/>
    <ds:schemaRef ds:uri="http://schemas.microsoft.com/office/2006/documentManagement/types"/>
    <ds:schemaRef ds:uri="a334ba3b-e131-42d3-95f3-2728f5a41884"/>
    <ds:schemaRef ds:uri="8abf5d54-4bdc-4565-aaac-ea38afe0c75a"/>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21D14C40-8BF3-489D-A12D-3FD7A06120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Inst_Amd_FF(SP).dotx</Template>
  <TotalTime>0</TotalTime>
  <Pages>6</Pages>
  <Words>520</Words>
  <Characters>2585</Characters>
  <Application>Microsoft Office Word</Application>
  <DocSecurity>0</DocSecurity>
  <PresentationFormat/>
  <Lines>60</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dc:description/>
  <cp:lastModifiedBy/>
  <cp:revision>1</cp:revision>
  <cp:lastPrinted>2019-09-05T23:28:00Z</cp:lastPrinted>
  <dcterms:created xsi:type="dcterms:W3CDTF">2024-07-04T04:11:00Z</dcterms:created>
  <dcterms:modified xsi:type="dcterms:W3CDTF">2024-07-04T04:11:00Z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Financial Framework (Supplementary Powers) Amendment (Finance Measures No. 2) Regulations 2024</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2024</vt:lpwstr>
  </property>
  <property fmtid="{D5CDD505-2E9C-101B-9397-08002B2CF9AE}" pid="10" name="ID">
    <vt:lpwstr>OPC67011</vt:lpwstr>
  </property>
  <property fmtid="{D5CDD505-2E9C-101B-9397-08002B2CF9AE}" pid="11" name="DLM">
    <vt:lpwstr> </vt:lpwstr>
  </property>
  <property fmtid="{D5CDD505-2E9C-101B-9397-08002B2CF9AE}" pid="12" name="Classification">
    <vt:lpwstr> </vt:lpwstr>
  </property>
  <property fmtid="{D5CDD505-2E9C-101B-9397-08002B2CF9AE}" pid="13" name="DoNotAsk">
    <vt:lpwstr>1</vt:lpwstr>
  </property>
  <property fmtid="{D5CDD505-2E9C-101B-9397-08002B2CF9AE}" pid="14" name="ChangedTitle">
    <vt:lpwstr>Financial Framework (Supplementary Powers) Amendment (Finance Measures No. 2) Regulations 2024</vt:lpwstr>
  </property>
  <property fmtid="{D5CDD505-2E9C-101B-9397-08002B2CF9AE}" pid="15" name="Number">
    <vt:lpwstr>A</vt:lpwstr>
  </property>
  <property fmtid="{D5CDD505-2E9C-101B-9397-08002B2CF9AE}" pid="16" name="CounterSign">
    <vt:lpwstr/>
  </property>
  <property fmtid="{D5CDD505-2E9C-101B-9397-08002B2CF9AE}" pid="17" name="PM_Namespace">
    <vt:lpwstr>gov.au</vt:lpwstr>
  </property>
  <property fmtid="{D5CDD505-2E9C-101B-9397-08002B2CF9AE}" pid="18" name="MSIP_Label_6af89f2f-9671-4583-84ec-9b406935fc32_SetDate">
    <vt:lpwstr>2024-07-02T02:10:33Z</vt:lpwstr>
  </property>
  <property fmtid="{D5CDD505-2E9C-101B-9397-08002B2CF9AE}" pid="19" name="PM_Caveats_Count">
    <vt:lpwstr>0</vt:lpwstr>
  </property>
  <property fmtid="{D5CDD505-2E9C-101B-9397-08002B2CF9AE}" pid="20" name="MSIP_Label_6af89f2f-9671-4583-84ec-9b406935fc32_Name">
    <vt:lpwstr>UNOFFICIAL</vt:lpwstr>
  </property>
  <property fmtid="{D5CDD505-2E9C-101B-9397-08002B2CF9AE}" pid="21" name="PM_Version">
    <vt:lpwstr>2018.4</vt:lpwstr>
  </property>
  <property fmtid="{D5CDD505-2E9C-101B-9397-08002B2CF9AE}" pid="22" name="PM_Note">
    <vt:lpwstr/>
  </property>
  <property fmtid="{D5CDD505-2E9C-101B-9397-08002B2CF9AE}" pid="23" name="PMHMAC">
    <vt:lpwstr>v=2022.1;a=SHA256;h=0EDB02D5B58854B8A87CAA6170EA3740ED8B09F2DB061863502A57DCEC13A554</vt:lpwstr>
  </property>
  <property fmtid="{D5CDD505-2E9C-101B-9397-08002B2CF9AE}" pid="24" name="MSIP_Label_6af89f2f-9671-4583-84ec-9b406935fc32_Enabled">
    <vt:lpwstr>true</vt:lpwstr>
  </property>
  <property fmtid="{D5CDD505-2E9C-101B-9397-08002B2CF9AE}" pid="25" name="PM_Qualifier">
    <vt:lpwstr/>
  </property>
  <property fmtid="{D5CDD505-2E9C-101B-9397-08002B2CF9AE}" pid="26" name="PM_SecurityClassification">
    <vt:lpwstr>UNOFFICIAL</vt:lpwstr>
  </property>
  <property fmtid="{D5CDD505-2E9C-101B-9397-08002B2CF9AE}" pid="27" name="PM_ProtectiveMarkingValue_Header">
    <vt:lpwstr>UNOFFICIAL</vt:lpwstr>
  </property>
  <property fmtid="{D5CDD505-2E9C-101B-9397-08002B2CF9AE}" pid="28" name="PM_OriginationTimeStamp">
    <vt:lpwstr>2024-07-02T02:10:33Z</vt:lpwstr>
  </property>
  <property fmtid="{D5CDD505-2E9C-101B-9397-08002B2CF9AE}" pid="29" name="PM_Markers">
    <vt:lpwstr/>
  </property>
  <property fmtid="{D5CDD505-2E9C-101B-9397-08002B2CF9AE}" pid="30" name="MSIP_Label_6af89f2f-9671-4583-84ec-9b406935fc32_SiteId">
    <vt:lpwstr>08954cee-4782-4ff6-9ad5-1997dccef4b0</vt:lpwstr>
  </property>
  <property fmtid="{D5CDD505-2E9C-101B-9397-08002B2CF9AE}" pid="31" name="PM_Display">
    <vt:lpwstr>UNOFFICIAL</vt:lpwstr>
  </property>
  <property fmtid="{D5CDD505-2E9C-101B-9397-08002B2CF9AE}" pid="32" name="MSIP_Label_6af89f2f-9671-4583-84ec-9b406935fc32_Method">
    <vt:lpwstr>Privileged</vt:lpwstr>
  </property>
  <property fmtid="{D5CDD505-2E9C-101B-9397-08002B2CF9AE}" pid="33" name="MSIP_Label_6af89f2f-9671-4583-84ec-9b406935fc32_ContentBits">
    <vt:lpwstr>0</vt:lpwstr>
  </property>
  <property fmtid="{D5CDD505-2E9C-101B-9397-08002B2CF9AE}" pid="34" name="MSIP_Label_6af89f2f-9671-4583-84ec-9b406935fc32_ActionId">
    <vt:lpwstr>0850a79aed564285bb50524bf81f3978</vt:lpwstr>
  </property>
  <property fmtid="{D5CDD505-2E9C-101B-9397-08002B2CF9AE}" pid="35" name="PM_InsertionValue">
    <vt:lpwstr>UNOFFICIAL</vt:lpwstr>
  </property>
  <property fmtid="{D5CDD505-2E9C-101B-9397-08002B2CF9AE}" pid="36" name="PM_Originator_Hash_SHA1">
    <vt:lpwstr>8388CEFEE7CE6AC064BA17AE5716A6840E484A21</vt:lpwstr>
  </property>
  <property fmtid="{D5CDD505-2E9C-101B-9397-08002B2CF9AE}" pid="37" name="PM_DisplayValueSecClassificationWithQualifier">
    <vt:lpwstr>UNOFFICIAL</vt:lpwstr>
  </property>
  <property fmtid="{D5CDD505-2E9C-101B-9397-08002B2CF9AE}" pid="38" name="PM_Originating_FileId">
    <vt:lpwstr>35CEFECEDF0148E19062C725E20699B1</vt:lpwstr>
  </property>
  <property fmtid="{D5CDD505-2E9C-101B-9397-08002B2CF9AE}" pid="39" name="PM_ProtectiveMarkingValue_Footer">
    <vt:lpwstr>UNOFFICIAL</vt:lpwstr>
  </property>
  <property fmtid="{D5CDD505-2E9C-101B-9397-08002B2CF9AE}" pid="40" name="PM_ProtectiveMarkingImage_Header">
    <vt:lpwstr>C:\Program Files\Common Files\janusNET Shared\janusSEAL\Images\DocumentSlashBlue.png</vt:lpwstr>
  </property>
  <property fmtid="{D5CDD505-2E9C-101B-9397-08002B2CF9AE}" pid="41" name="PM_ProtectiveMarkingImage_Footer">
    <vt:lpwstr>C:\Program Files\Common Files\janusNET Shared\janusSEAL\Images\DocumentSlashBlue.png</vt:lpwstr>
  </property>
  <property fmtid="{D5CDD505-2E9C-101B-9397-08002B2CF9AE}" pid="42" name="PM_OriginatorUserAccountName_SHA256">
    <vt:lpwstr>B5C917FBCF063F74B08C3F7AD05E44703B4F49F4EF9C9951BD1E2D0409DD133B</vt:lpwstr>
  </property>
  <property fmtid="{D5CDD505-2E9C-101B-9397-08002B2CF9AE}" pid="43" name="PM_OriginatorDomainName_SHA256">
    <vt:lpwstr>325440F6CA31C4C3BCE4433552DC42928CAAD3E2731ABE35FDE729ECEB763AF0</vt:lpwstr>
  </property>
  <property fmtid="{D5CDD505-2E9C-101B-9397-08002B2CF9AE}" pid="44" name="PMUuid">
    <vt:lpwstr>v=2022.2;d=gov.au;g=65417EFE-F3B9-5E66-BD91-1E689FEC2EA6</vt:lpwstr>
  </property>
  <property fmtid="{D5CDD505-2E9C-101B-9397-08002B2CF9AE}" pid="45" name="PM_Hash_Version">
    <vt:lpwstr>2022.1</vt:lpwstr>
  </property>
  <property fmtid="{D5CDD505-2E9C-101B-9397-08002B2CF9AE}" pid="46" name="PM_Hash_Salt_Prev">
    <vt:lpwstr>F38E25E41B2DA92DBBC215499C0C0BCB</vt:lpwstr>
  </property>
  <property fmtid="{D5CDD505-2E9C-101B-9397-08002B2CF9AE}" pid="47" name="PM_Hash_Salt">
    <vt:lpwstr>F38E25E41B2DA92DBBC215499C0C0BCB</vt:lpwstr>
  </property>
  <property fmtid="{D5CDD505-2E9C-101B-9397-08002B2CF9AE}" pid="48" name="PM_Hash_SHA1">
    <vt:lpwstr>8A4082F1522EEDC2FE34019B34B5F7F6B685AAD9</vt:lpwstr>
  </property>
  <property fmtid="{D5CDD505-2E9C-101B-9397-08002B2CF9AE}" pid="49" name="TaxKeyword">
    <vt:lpwstr>35;#[SEC=UNOFFICIAL]|c5095c15-4234-4e92-adf8-afe43cfbe4c5</vt:lpwstr>
  </property>
  <property fmtid="{D5CDD505-2E9C-101B-9397-08002B2CF9AE}" pid="50" name="MediaServiceImageTags">
    <vt:lpwstr/>
  </property>
  <property fmtid="{D5CDD505-2E9C-101B-9397-08002B2CF9AE}" pid="51" name="ContentTypeId">
    <vt:lpwstr>0x010100B7B479F47583304BA8B631462CC772D70002F43F407794FC478C48E13B67456D59</vt:lpwstr>
  </property>
  <property fmtid="{D5CDD505-2E9C-101B-9397-08002B2CF9AE}" pid="52" name="_dlc_DocIdItemGuid">
    <vt:lpwstr>51335afe-4476-4829-b401-12262d96cbc2</vt:lpwstr>
  </property>
  <property fmtid="{D5CDD505-2E9C-101B-9397-08002B2CF9AE}" pid="53" name="About Entity">
    <vt:lpwstr>2;#Department of Finance|fd660e8f-8f31-49bd-92a3-d31d4da31afe</vt:lpwstr>
  </property>
  <property fmtid="{D5CDD505-2E9C-101B-9397-08002B2CF9AE}" pid="54" name="Initiating Entity">
    <vt:lpwstr>2;#Department of Finance|fd660e8f-8f31-49bd-92a3-d31d4da31afe</vt:lpwstr>
  </property>
  <property fmtid="{D5CDD505-2E9C-101B-9397-08002B2CF9AE}" pid="55" name="Organisation Unit">
    <vt:lpwstr>1;#Financial Framework Supplementary Powers|379d9d29-c01c-4de9-a4ea-4a1c8eabf1a8</vt:lpwstr>
  </property>
  <property fmtid="{D5CDD505-2E9C-101B-9397-08002B2CF9AE}" pid="56" name="Function_x0020_and_x0020_Activity">
    <vt:lpwstr/>
  </property>
  <property fmtid="{D5CDD505-2E9C-101B-9397-08002B2CF9AE}" pid="57" name="Function and Activity">
    <vt:lpwstr/>
  </property>
</Properties>
</file>