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7F2A" w14:textId="7E2233FE"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6CFB7F2B" w14:textId="5CBF629E"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w:t>
      </w:r>
      <w:r w:rsidRPr="00202E21">
        <w:rPr>
          <w:rFonts w:ascii="Times New Roman" w:hAnsi="Times New Roman" w:cs="Times New Roman"/>
          <w:sz w:val="24"/>
          <w:szCs w:val="24"/>
          <w:u w:val="single"/>
        </w:rPr>
        <w:t xml:space="preserve">the </w:t>
      </w:r>
      <w:r w:rsidRPr="00120A67">
        <w:rPr>
          <w:rFonts w:ascii="Times New Roman" w:hAnsi="Times New Roman" w:cs="Times New Roman"/>
          <w:sz w:val="24"/>
          <w:szCs w:val="24"/>
          <w:u w:val="single"/>
        </w:rPr>
        <w:t>Minister for Industry</w:t>
      </w:r>
      <w:r w:rsidR="0071385B" w:rsidRPr="00120A67">
        <w:rPr>
          <w:rFonts w:ascii="Times New Roman" w:hAnsi="Times New Roman" w:cs="Times New Roman"/>
          <w:sz w:val="24"/>
          <w:szCs w:val="24"/>
          <w:u w:val="single"/>
        </w:rPr>
        <w:t xml:space="preserve"> and Science</w:t>
      </w:r>
    </w:p>
    <w:p w14:paraId="6CFB7F2C"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23962FFB" w14:textId="3C129D36" w:rsidR="004432DC" w:rsidRPr="004D6BD7" w:rsidRDefault="004432DC" w:rsidP="004432DC">
      <w:pPr>
        <w:pStyle w:val="Heading5"/>
        <w:spacing w:before="0" w:after="120" w:line="240" w:lineRule="auto"/>
        <w:rPr>
          <w:bCs/>
          <w:color w:val="auto"/>
        </w:rPr>
      </w:pPr>
      <w:r w:rsidRPr="004D6BD7">
        <w:rPr>
          <w:bCs/>
          <w:i/>
          <w:iCs/>
          <w:color w:val="auto"/>
        </w:rPr>
        <w:t>Industry Research and Development (Space Literacy and Workforce</w:t>
      </w:r>
      <w:r w:rsidR="0033125F">
        <w:rPr>
          <w:bCs/>
          <w:i/>
          <w:iCs/>
          <w:color w:val="auto"/>
        </w:rPr>
        <w:t xml:space="preserve"> Program</w:t>
      </w:r>
      <w:r w:rsidRPr="004D6BD7">
        <w:rPr>
          <w:bCs/>
          <w:i/>
          <w:iCs/>
          <w:color w:val="auto"/>
        </w:rPr>
        <w:t>) Instrument 2024</w:t>
      </w:r>
    </w:p>
    <w:p w14:paraId="6CFB7F2E" w14:textId="77777777" w:rsidR="000D0E22" w:rsidRPr="007641D9" w:rsidRDefault="000D0E22" w:rsidP="000D0E22">
      <w:pPr>
        <w:spacing w:before="240" w:after="240"/>
        <w:rPr>
          <w:rFonts w:ascii="Times New Roman" w:hAnsi="Times New Roman" w:cs="Times New Roman"/>
          <w:b/>
          <w:sz w:val="24"/>
          <w:szCs w:val="24"/>
          <w:u w:val="single"/>
        </w:rPr>
      </w:pPr>
      <w:r w:rsidRPr="007641D9">
        <w:rPr>
          <w:rFonts w:ascii="Times New Roman" w:hAnsi="Times New Roman" w:cs="Times New Roman"/>
          <w:b/>
          <w:sz w:val="24"/>
          <w:szCs w:val="24"/>
          <w:u w:val="single"/>
        </w:rPr>
        <w:t>Purpose and Operation</w:t>
      </w:r>
    </w:p>
    <w:p w14:paraId="6CFB7F30" w14:textId="34385659" w:rsidR="008F1E01" w:rsidRPr="0074225C" w:rsidRDefault="008F1E01" w:rsidP="00310049">
      <w:pPr>
        <w:spacing w:before="240" w:after="240" w:line="240" w:lineRule="auto"/>
        <w:rPr>
          <w:rFonts w:ascii="Times New Roman" w:hAnsi="Times New Roman" w:cs="Times New Roman"/>
          <w:sz w:val="24"/>
          <w:szCs w:val="24"/>
        </w:rPr>
      </w:pPr>
      <w:r w:rsidRPr="0074225C">
        <w:rPr>
          <w:rFonts w:ascii="Times New Roman" w:hAnsi="Times New Roman" w:cs="Times New Roman"/>
          <w:sz w:val="24"/>
          <w:szCs w:val="24"/>
        </w:rPr>
        <w:t xml:space="preserve">Section 33 of the </w:t>
      </w:r>
      <w:r w:rsidRPr="0074225C">
        <w:rPr>
          <w:rFonts w:ascii="Times New Roman" w:hAnsi="Times New Roman" w:cs="Times New Roman"/>
          <w:i/>
          <w:sz w:val="24"/>
          <w:szCs w:val="24"/>
        </w:rPr>
        <w:t>Industry Research and Development Act 1986</w:t>
      </w:r>
      <w:r w:rsidRPr="0074225C">
        <w:rPr>
          <w:rFonts w:ascii="Times New Roman" w:hAnsi="Times New Roman" w:cs="Times New Roman"/>
          <w:sz w:val="24"/>
          <w:szCs w:val="24"/>
        </w:rPr>
        <w:t xml:space="preserve"> (the IR&amp;D Act) provides a mechanism for the Minister to prescribe programs, by disallowable legislative instrument, in relation to industry, science</w:t>
      </w:r>
      <w:r w:rsidR="003D71DB" w:rsidRPr="0074225C">
        <w:rPr>
          <w:rFonts w:ascii="Times New Roman" w:hAnsi="Times New Roman" w:cs="Times New Roman"/>
          <w:sz w:val="24"/>
          <w:szCs w:val="24"/>
        </w:rPr>
        <w:t>,</w:t>
      </w:r>
      <w:r w:rsidRPr="0074225C">
        <w:rPr>
          <w:rFonts w:ascii="Times New Roman" w:hAnsi="Times New Roman" w:cs="Times New Roman"/>
          <w:sz w:val="24"/>
          <w:szCs w:val="24"/>
        </w:rPr>
        <w:t xml:space="preserve"> or research, including in relation to the expenditure of Commonwealth money under such programs.</w:t>
      </w:r>
    </w:p>
    <w:p w14:paraId="6CFB7F31" w14:textId="55BB0D3C" w:rsidR="008F1E01" w:rsidRPr="0074225C" w:rsidRDefault="008F1E01" w:rsidP="00310049">
      <w:pPr>
        <w:spacing w:before="240" w:after="240" w:line="240" w:lineRule="auto"/>
        <w:rPr>
          <w:rFonts w:ascii="Times New Roman" w:hAnsi="Times New Roman" w:cs="Times New Roman"/>
          <w:sz w:val="24"/>
          <w:szCs w:val="24"/>
        </w:rPr>
      </w:pPr>
      <w:r w:rsidRPr="0074225C">
        <w:rPr>
          <w:rFonts w:ascii="Times New Roman" w:hAnsi="Times New Roman" w:cs="Times New Roman"/>
          <w:sz w:val="24"/>
          <w:szCs w:val="24"/>
        </w:rPr>
        <w:t>The statutory framework provided by s</w:t>
      </w:r>
      <w:r w:rsidR="00C410EA" w:rsidRPr="0074225C">
        <w:rPr>
          <w:rFonts w:ascii="Times New Roman" w:hAnsi="Times New Roman" w:cs="Times New Roman"/>
          <w:sz w:val="24"/>
          <w:szCs w:val="24"/>
        </w:rPr>
        <w:t xml:space="preserve">ection </w:t>
      </w:r>
      <w:r w:rsidRPr="0074225C">
        <w:rPr>
          <w:rFonts w:ascii="Times New Roman" w:hAnsi="Times New Roman" w:cs="Times New Roman"/>
          <w:sz w:val="24"/>
          <w:szCs w:val="24"/>
        </w:rPr>
        <w:t>33 of the IR&amp;D Act enables a level of flexibility to provide authority for Commonwealth spending activities in relation to industry, science</w:t>
      </w:r>
      <w:r w:rsidR="00F50AA9" w:rsidRPr="0074225C">
        <w:rPr>
          <w:rFonts w:ascii="Times New Roman" w:hAnsi="Times New Roman" w:cs="Times New Roman"/>
          <w:sz w:val="24"/>
          <w:szCs w:val="24"/>
        </w:rPr>
        <w:t>,</w:t>
      </w:r>
      <w:r w:rsidRPr="0074225C">
        <w:rPr>
          <w:rFonts w:ascii="Times New Roman" w:hAnsi="Times New Roman" w:cs="Times New Roman"/>
          <w:sz w:val="24"/>
          <w:szCs w:val="24"/>
        </w:rPr>
        <w:t xml:space="preserve"> and research programs. This allows the Government to respond quickly and appropriately to the need to implement innovative ideas and pilot programs on an ongoing basis</w:t>
      </w:r>
      <w:r w:rsidR="00F50AA9" w:rsidRPr="0074225C">
        <w:rPr>
          <w:rFonts w:ascii="Times New Roman" w:hAnsi="Times New Roman" w:cs="Times New Roman"/>
          <w:sz w:val="24"/>
          <w:szCs w:val="24"/>
        </w:rPr>
        <w:t>,</w:t>
      </w:r>
      <w:r w:rsidRPr="0074225C">
        <w:rPr>
          <w:rFonts w:ascii="Times New Roman" w:hAnsi="Times New Roman" w:cs="Times New Roman"/>
          <w:sz w:val="24"/>
          <w:szCs w:val="24"/>
        </w:rPr>
        <w:t xml:space="preserve"> and as opportunities arise. Prescribing programs in legislative instruments provides transparency and parliamentary oversight of Government programs and spending activities, whilst reducing administrative burden on the Commonwealth.</w:t>
      </w:r>
    </w:p>
    <w:p w14:paraId="6CFB7F32" w14:textId="705575E3" w:rsidR="008F1E01" w:rsidRPr="0074225C" w:rsidRDefault="008F1E01" w:rsidP="00310049">
      <w:pPr>
        <w:spacing w:before="240" w:after="240" w:line="240" w:lineRule="auto"/>
        <w:rPr>
          <w:rFonts w:ascii="Times New Roman" w:hAnsi="Times New Roman" w:cs="Times New Roman"/>
          <w:sz w:val="24"/>
          <w:szCs w:val="24"/>
        </w:rPr>
      </w:pPr>
      <w:r w:rsidRPr="0074225C">
        <w:rPr>
          <w:rFonts w:ascii="Times New Roman" w:hAnsi="Times New Roman" w:cs="Times New Roman"/>
          <w:sz w:val="24"/>
          <w:szCs w:val="24"/>
        </w:rPr>
        <w:t>Once a program is prescribed by the Minister under s</w:t>
      </w:r>
      <w:r w:rsidR="00C410EA" w:rsidRPr="0074225C">
        <w:rPr>
          <w:rFonts w:ascii="Times New Roman" w:hAnsi="Times New Roman" w:cs="Times New Roman"/>
          <w:sz w:val="24"/>
          <w:szCs w:val="24"/>
        </w:rPr>
        <w:t xml:space="preserve">ection </w:t>
      </w:r>
      <w:r w:rsidRPr="0074225C">
        <w:rPr>
          <w:rFonts w:ascii="Times New Roman" w:hAnsi="Times New Roman" w:cs="Times New Roman"/>
          <w:sz w:val="24"/>
          <w:szCs w:val="24"/>
        </w:rPr>
        <w:t>33, subsection 34(1) allows the Commonwealth to make, vary</w:t>
      </w:r>
      <w:r w:rsidR="00F50AA9" w:rsidRPr="0074225C">
        <w:rPr>
          <w:rFonts w:ascii="Times New Roman" w:hAnsi="Times New Roman" w:cs="Times New Roman"/>
          <w:sz w:val="24"/>
          <w:szCs w:val="24"/>
        </w:rPr>
        <w:t>,</w:t>
      </w:r>
      <w:r w:rsidRPr="0074225C">
        <w:rPr>
          <w:rFonts w:ascii="Times New Roman" w:hAnsi="Times New Roman" w:cs="Times New Roman"/>
          <w:sz w:val="24"/>
          <w:szCs w:val="24"/>
        </w:rPr>
        <w:t xml:space="preserve">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w:t>
      </w:r>
      <w:r w:rsidR="00310049" w:rsidRPr="0074225C">
        <w:rPr>
          <w:rFonts w:ascii="Times New Roman" w:hAnsi="Times New Roman" w:cs="Times New Roman"/>
          <w:sz w:val="24"/>
          <w:szCs w:val="24"/>
        </w:rPr>
        <w:t>non</w:t>
      </w:r>
      <w:r w:rsidR="00E207EC">
        <w:rPr>
          <w:rFonts w:ascii="Times New Roman" w:hAnsi="Times New Roman" w:cs="Times New Roman"/>
          <w:sz w:val="24"/>
          <w:szCs w:val="24"/>
        </w:rPr>
        <w:noBreakHyphen/>
      </w:r>
      <w:r w:rsidR="00310049" w:rsidRPr="0074225C">
        <w:rPr>
          <w:rFonts w:ascii="Times New Roman" w:hAnsi="Times New Roman" w:cs="Times New Roman"/>
          <w:sz w:val="24"/>
          <w:szCs w:val="24"/>
        </w:rPr>
        <w:t>corporate</w:t>
      </w:r>
      <w:r w:rsidRPr="0074225C">
        <w:rPr>
          <w:rFonts w:ascii="Times New Roman" w:hAnsi="Times New Roman" w:cs="Times New Roman"/>
          <w:sz w:val="24"/>
          <w:szCs w:val="24"/>
        </w:rPr>
        <w:t xml:space="preserve"> </w:t>
      </w:r>
      <w:r w:rsidR="003B382C" w:rsidRPr="0074225C">
        <w:rPr>
          <w:rFonts w:ascii="Times New Roman" w:hAnsi="Times New Roman" w:cs="Times New Roman"/>
          <w:sz w:val="24"/>
          <w:szCs w:val="24"/>
        </w:rPr>
        <w:t xml:space="preserve">Commonwealth </w:t>
      </w:r>
      <w:r w:rsidRPr="0074225C">
        <w:rPr>
          <w:rFonts w:ascii="Times New Roman" w:hAnsi="Times New Roman" w:cs="Times New Roman"/>
          <w:sz w:val="24"/>
          <w:szCs w:val="24"/>
        </w:rPr>
        <w:t>entity, or by their delegate (under s</w:t>
      </w:r>
      <w:r w:rsidR="00C410EA" w:rsidRPr="0074225C">
        <w:rPr>
          <w:rFonts w:ascii="Times New Roman" w:hAnsi="Times New Roman" w:cs="Times New Roman"/>
          <w:sz w:val="24"/>
          <w:szCs w:val="24"/>
        </w:rPr>
        <w:t xml:space="preserve">ection </w:t>
      </w:r>
      <w:r w:rsidRPr="0074225C">
        <w:rPr>
          <w:rFonts w:ascii="Times New Roman" w:hAnsi="Times New Roman" w:cs="Times New Roman"/>
          <w:sz w:val="24"/>
          <w:szCs w:val="24"/>
        </w:rPr>
        <w:t>36).</w:t>
      </w:r>
    </w:p>
    <w:p w14:paraId="2A8043C3" w14:textId="4D2CD485" w:rsidR="00AF2848" w:rsidRPr="0074225C" w:rsidRDefault="003B3B5B" w:rsidP="00310049">
      <w:pPr>
        <w:spacing w:before="240" w:after="240" w:line="240" w:lineRule="auto"/>
        <w:rPr>
          <w:rFonts w:ascii="Times New Roman" w:hAnsi="Times New Roman" w:cs="Times New Roman"/>
          <w:sz w:val="24"/>
          <w:szCs w:val="24"/>
        </w:rPr>
      </w:pPr>
      <w:r w:rsidRPr="0074225C">
        <w:rPr>
          <w:rFonts w:ascii="Times New Roman" w:hAnsi="Times New Roman" w:cs="Times New Roman"/>
          <w:sz w:val="24"/>
          <w:szCs w:val="24"/>
        </w:rPr>
        <w:t xml:space="preserve">The </w:t>
      </w:r>
      <w:bookmarkStart w:id="0" w:name="_Hlk167262791"/>
      <w:r w:rsidR="004432DC" w:rsidRPr="0074225C">
        <w:rPr>
          <w:rFonts w:ascii="Times New Roman" w:hAnsi="Times New Roman" w:cs="Times New Roman"/>
          <w:i/>
          <w:iCs/>
          <w:sz w:val="24"/>
          <w:szCs w:val="24"/>
        </w:rPr>
        <w:t>Industry Research and Development (Space Literacy and Workforce</w:t>
      </w:r>
      <w:r w:rsidR="0033125F">
        <w:rPr>
          <w:rFonts w:ascii="Times New Roman" w:hAnsi="Times New Roman" w:cs="Times New Roman"/>
          <w:i/>
          <w:iCs/>
          <w:sz w:val="24"/>
          <w:szCs w:val="24"/>
        </w:rPr>
        <w:t xml:space="preserve"> Program</w:t>
      </w:r>
      <w:r w:rsidR="004432DC" w:rsidRPr="0074225C">
        <w:rPr>
          <w:rFonts w:ascii="Times New Roman" w:hAnsi="Times New Roman" w:cs="Times New Roman"/>
          <w:i/>
          <w:iCs/>
          <w:sz w:val="24"/>
          <w:szCs w:val="24"/>
        </w:rPr>
        <w:t>)</w:t>
      </w:r>
      <w:bookmarkEnd w:id="0"/>
      <w:r w:rsidR="004432DC" w:rsidRPr="0074225C">
        <w:rPr>
          <w:rFonts w:ascii="Times New Roman" w:hAnsi="Times New Roman" w:cs="Times New Roman"/>
          <w:i/>
          <w:iCs/>
          <w:sz w:val="24"/>
          <w:szCs w:val="24"/>
        </w:rPr>
        <w:t xml:space="preserve"> Instrument 2024</w:t>
      </w:r>
      <w:r w:rsidRPr="0074225C">
        <w:rPr>
          <w:rFonts w:ascii="Times New Roman" w:hAnsi="Times New Roman" w:cs="Times New Roman"/>
          <w:sz w:val="24"/>
          <w:szCs w:val="24"/>
        </w:rPr>
        <w:t xml:space="preserve"> (the Legislative Instrument) prescribe</w:t>
      </w:r>
      <w:r w:rsidR="003733F7">
        <w:rPr>
          <w:rFonts w:ascii="Times New Roman" w:hAnsi="Times New Roman" w:cs="Times New Roman"/>
          <w:sz w:val="24"/>
          <w:szCs w:val="24"/>
        </w:rPr>
        <w:t>s</w:t>
      </w:r>
      <w:r w:rsidRPr="0074225C">
        <w:rPr>
          <w:rFonts w:ascii="Times New Roman" w:hAnsi="Times New Roman" w:cs="Times New Roman"/>
          <w:sz w:val="24"/>
          <w:szCs w:val="24"/>
        </w:rPr>
        <w:t xml:space="preserve"> the </w:t>
      </w:r>
      <w:r w:rsidR="004432DC" w:rsidRPr="0074225C">
        <w:rPr>
          <w:rFonts w:ascii="Times New Roman" w:hAnsi="Times New Roman" w:cs="Times New Roman"/>
          <w:sz w:val="24"/>
          <w:szCs w:val="24"/>
        </w:rPr>
        <w:t>Space Literacy and Workforce</w:t>
      </w:r>
      <w:r w:rsidR="009532B5" w:rsidRPr="0074225C">
        <w:rPr>
          <w:rFonts w:ascii="Times New Roman" w:hAnsi="Times New Roman" w:cs="Times New Roman"/>
          <w:sz w:val="24"/>
          <w:szCs w:val="24"/>
        </w:rPr>
        <w:t xml:space="preserve"> Program</w:t>
      </w:r>
      <w:r w:rsidR="004432DC" w:rsidRPr="0074225C">
        <w:rPr>
          <w:rFonts w:ascii="Times New Roman" w:hAnsi="Times New Roman" w:cs="Times New Roman"/>
          <w:sz w:val="24"/>
          <w:szCs w:val="24"/>
        </w:rPr>
        <w:t xml:space="preserve"> </w:t>
      </w:r>
      <w:r w:rsidRPr="0074225C">
        <w:rPr>
          <w:rFonts w:ascii="Times New Roman" w:hAnsi="Times New Roman" w:cs="Times New Roman"/>
          <w:sz w:val="24"/>
          <w:szCs w:val="24"/>
        </w:rPr>
        <w:t xml:space="preserve">(the </w:t>
      </w:r>
      <w:r w:rsidR="003D213C" w:rsidRPr="0074225C">
        <w:rPr>
          <w:rFonts w:ascii="Times New Roman" w:hAnsi="Times New Roman" w:cs="Times New Roman"/>
          <w:sz w:val="24"/>
          <w:szCs w:val="24"/>
        </w:rPr>
        <w:t>P</w:t>
      </w:r>
      <w:r w:rsidRPr="0074225C">
        <w:rPr>
          <w:rFonts w:ascii="Times New Roman" w:hAnsi="Times New Roman" w:cs="Times New Roman"/>
          <w:sz w:val="24"/>
          <w:szCs w:val="24"/>
        </w:rPr>
        <w:t xml:space="preserve">rogram). The funding for the </w:t>
      </w:r>
      <w:r w:rsidR="003D213C" w:rsidRPr="0074225C">
        <w:rPr>
          <w:rFonts w:ascii="Times New Roman" w:hAnsi="Times New Roman" w:cs="Times New Roman"/>
          <w:sz w:val="24"/>
          <w:szCs w:val="24"/>
        </w:rPr>
        <w:t>P</w:t>
      </w:r>
      <w:r w:rsidRPr="0074225C">
        <w:rPr>
          <w:rFonts w:ascii="Times New Roman" w:hAnsi="Times New Roman" w:cs="Times New Roman"/>
          <w:sz w:val="24"/>
          <w:szCs w:val="24"/>
        </w:rPr>
        <w:t>rogram has been secured through the Department of Industry</w:t>
      </w:r>
      <w:r w:rsidR="003D71DB" w:rsidRPr="0074225C">
        <w:rPr>
          <w:rFonts w:ascii="Times New Roman" w:hAnsi="Times New Roman" w:cs="Times New Roman"/>
          <w:sz w:val="24"/>
          <w:szCs w:val="24"/>
        </w:rPr>
        <w:t>,</w:t>
      </w:r>
      <w:r w:rsidR="00125B55" w:rsidRPr="0074225C">
        <w:rPr>
          <w:rFonts w:ascii="Times New Roman" w:hAnsi="Times New Roman" w:cs="Times New Roman"/>
          <w:sz w:val="24"/>
          <w:szCs w:val="24"/>
        </w:rPr>
        <w:t xml:space="preserve"> </w:t>
      </w:r>
      <w:r w:rsidRPr="0074225C">
        <w:rPr>
          <w:rFonts w:ascii="Times New Roman" w:hAnsi="Times New Roman" w:cs="Times New Roman"/>
          <w:sz w:val="24"/>
          <w:szCs w:val="24"/>
        </w:rPr>
        <w:t>Science</w:t>
      </w:r>
      <w:r w:rsidR="003D71DB" w:rsidRPr="0074225C">
        <w:rPr>
          <w:rFonts w:ascii="Times New Roman" w:hAnsi="Times New Roman" w:cs="Times New Roman"/>
          <w:sz w:val="24"/>
          <w:szCs w:val="24"/>
        </w:rPr>
        <w:t>,</w:t>
      </w:r>
      <w:r w:rsidR="00C410EA" w:rsidRPr="0074225C">
        <w:rPr>
          <w:rFonts w:ascii="Times New Roman" w:hAnsi="Times New Roman" w:cs="Times New Roman"/>
          <w:sz w:val="24"/>
          <w:szCs w:val="24"/>
        </w:rPr>
        <w:t xml:space="preserve"> and Resources</w:t>
      </w:r>
      <w:r w:rsidRPr="0074225C">
        <w:rPr>
          <w:rFonts w:ascii="Times New Roman" w:hAnsi="Times New Roman" w:cs="Times New Roman"/>
          <w:sz w:val="24"/>
          <w:szCs w:val="24"/>
        </w:rPr>
        <w:t xml:space="preserve"> </w:t>
      </w:r>
      <w:r w:rsidR="00F917C8">
        <w:rPr>
          <w:rFonts w:ascii="Times New Roman" w:hAnsi="Times New Roman" w:cs="Times New Roman"/>
          <w:sz w:val="24"/>
          <w:szCs w:val="24"/>
        </w:rPr>
        <w:t xml:space="preserve">(the Department) </w:t>
      </w:r>
      <w:r w:rsidR="00BC70B2" w:rsidRPr="0074225C">
        <w:rPr>
          <w:rFonts w:ascii="Times New Roman" w:hAnsi="Times New Roman" w:cs="Times New Roman"/>
          <w:sz w:val="24"/>
          <w:szCs w:val="24"/>
        </w:rPr>
        <w:t>202</w:t>
      </w:r>
      <w:r w:rsidR="004432DC" w:rsidRPr="0074225C">
        <w:rPr>
          <w:rFonts w:ascii="Times New Roman" w:hAnsi="Times New Roman" w:cs="Times New Roman"/>
          <w:sz w:val="24"/>
          <w:szCs w:val="24"/>
        </w:rPr>
        <w:t>3</w:t>
      </w:r>
      <w:r w:rsidRPr="0074225C">
        <w:rPr>
          <w:rFonts w:ascii="Times New Roman" w:hAnsi="Times New Roman" w:cs="Times New Roman"/>
          <w:sz w:val="24"/>
          <w:szCs w:val="24"/>
        </w:rPr>
        <w:t>-</w:t>
      </w:r>
      <w:r w:rsidR="00B962EA" w:rsidRPr="0074225C">
        <w:rPr>
          <w:rFonts w:ascii="Times New Roman" w:hAnsi="Times New Roman" w:cs="Times New Roman"/>
          <w:sz w:val="24"/>
          <w:szCs w:val="24"/>
        </w:rPr>
        <w:t>202</w:t>
      </w:r>
      <w:r w:rsidR="004432DC" w:rsidRPr="0074225C">
        <w:rPr>
          <w:rFonts w:ascii="Times New Roman" w:hAnsi="Times New Roman" w:cs="Times New Roman"/>
          <w:sz w:val="24"/>
          <w:szCs w:val="24"/>
        </w:rPr>
        <w:t>4</w:t>
      </w:r>
      <w:r w:rsidRPr="0074225C">
        <w:rPr>
          <w:rFonts w:ascii="Times New Roman" w:hAnsi="Times New Roman" w:cs="Times New Roman"/>
          <w:sz w:val="24"/>
          <w:szCs w:val="24"/>
        </w:rPr>
        <w:t xml:space="preserve"> Budget</w:t>
      </w:r>
      <w:r w:rsidR="009532B5" w:rsidRPr="0074225C">
        <w:rPr>
          <w:rFonts w:ascii="Times New Roman" w:hAnsi="Times New Roman" w:cs="Times New Roman"/>
          <w:sz w:val="24"/>
          <w:szCs w:val="24"/>
        </w:rPr>
        <w:t>,</w:t>
      </w:r>
      <w:r w:rsidR="00755524" w:rsidRPr="0074225C">
        <w:rPr>
          <w:rFonts w:ascii="Times New Roman" w:hAnsi="Times New Roman" w:cs="Times New Roman"/>
          <w:sz w:val="24"/>
          <w:szCs w:val="24"/>
        </w:rPr>
        <w:t xml:space="preserve"> </w:t>
      </w:r>
      <w:r w:rsidR="00223FE6" w:rsidRPr="0074225C">
        <w:rPr>
          <w:rFonts w:ascii="Times New Roman" w:hAnsi="Times New Roman" w:cs="Times New Roman"/>
          <w:sz w:val="24"/>
          <w:szCs w:val="24"/>
        </w:rPr>
        <w:t>expected forward budgets</w:t>
      </w:r>
      <w:r w:rsidR="00FB36B0" w:rsidRPr="0074225C">
        <w:rPr>
          <w:rFonts w:ascii="Times New Roman" w:hAnsi="Times New Roman" w:cs="Times New Roman"/>
          <w:sz w:val="24"/>
          <w:szCs w:val="24"/>
        </w:rPr>
        <w:t xml:space="preserve">, and the </w:t>
      </w:r>
      <w:r w:rsidR="00223FE6" w:rsidRPr="0074225C">
        <w:rPr>
          <w:rFonts w:ascii="Times New Roman" w:hAnsi="Times New Roman" w:cs="Times New Roman"/>
          <w:sz w:val="24"/>
          <w:szCs w:val="24"/>
        </w:rPr>
        <w:t xml:space="preserve">transfer of funds as agreed by the </w:t>
      </w:r>
      <w:r w:rsidR="00806630" w:rsidRPr="0074225C">
        <w:rPr>
          <w:rFonts w:ascii="Times New Roman" w:hAnsi="Times New Roman" w:cs="Times New Roman"/>
          <w:sz w:val="24"/>
          <w:szCs w:val="24"/>
        </w:rPr>
        <w:t xml:space="preserve">Department – Department of </w:t>
      </w:r>
      <w:r w:rsidR="00FB36B0" w:rsidRPr="0074225C">
        <w:rPr>
          <w:rFonts w:ascii="Times New Roman" w:hAnsi="Times New Roman" w:cs="Times New Roman"/>
          <w:sz w:val="24"/>
          <w:szCs w:val="24"/>
        </w:rPr>
        <w:t xml:space="preserve">Defence </w:t>
      </w:r>
      <w:r w:rsidR="00F917C8">
        <w:rPr>
          <w:rFonts w:ascii="Times New Roman" w:hAnsi="Times New Roman" w:cs="Times New Roman"/>
          <w:sz w:val="24"/>
          <w:szCs w:val="24"/>
        </w:rPr>
        <w:t xml:space="preserve">(Defence) </w:t>
      </w:r>
      <w:r w:rsidR="00FB36B0" w:rsidRPr="0074225C">
        <w:rPr>
          <w:rFonts w:ascii="Times New Roman" w:hAnsi="Times New Roman" w:cs="Times New Roman"/>
          <w:sz w:val="24"/>
          <w:szCs w:val="24"/>
        </w:rPr>
        <w:t>Memorandum of Understanding</w:t>
      </w:r>
      <w:r w:rsidR="00D65AE7">
        <w:rPr>
          <w:rFonts w:ascii="Times New Roman" w:hAnsi="Times New Roman" w:cs="Times New Roman"/>
          <w:sz w:val="24"/>
          <w:szCs w:val="24"/>
        </w:rPr>
        <w:t xml:space="preserve"> (DISR-Defence MOU)</w:t>
      </w:r>
      <w:r w:rsidR="00DE3B4E">
        <w:rPr>
          <w:rFonts w:ascii="Times New Roman" w:hAnsi="Times New Roman" w:cs="Times New Roman"/>
          <w:sz w:val="24"/>
          <w:szCs w:val="24"/>
        </w:rPr>
        <w:t>.</w:t>
      </w:r>
      <w:r w:rsidR="00FB36B0" w:rsidRPr="0074225C">
        <w:rPr>
          <w:rFonts w:ascii="Times New Roman" w:hAnsi="Times New Roman" w:cs="Times New Roman"/>
          <w:sz w:val="24"/>
          <w:szCs w:val="24"/>
        </w:rPr>
        <w:t xml:space="preserve"> </w:t>
      </w:r>
      <w:r w:rsidRPr="0074225C">
        <w:rPr>
          <w:rFonts w:ascii="Times New Roman" w:hAnsi="Times New Roman" w:cs="Times New Roman"/>
          <w:sz w:val="24"/>
          <w:szCs w:val="24"/>
        </w:rPr>
        <w:t>The</w:t>
      </w:r>
      <w:r w:rsidR="005D38B2">
        <w:rPr>
          <w:rFonts w:ascii="Times New Roman" w:hAnsi="Times New Roman" w:cs="Times New Roman"/>
          <w:sz w:val="24"/>
          <w:szCs w:val="24"/>
        </w:rPr>
        <w:t> </w:t>
      </w:r>
      <w:r w:rsidRPr="0074225C">
        <w:rPr>
          <w:rFonts w:ascii="Times New Roman" w:hAnsi="Times New Roman" w:cs="Times New Roman"/>
          <w:sz w:val="24"/>
          <w:szCs w:val="24"/>
        </w:rPr>
        <w:t xml:space="preserve">Program </w:t>
      </w:r>
      <w:r w:rsidR="004D6BD7" w:rsidRPr="007641D9">
        <w:rPr>
          <w:rFonts w:ascii="Times New Roman" w:hAnsi="Times New Roman" w:cs="Times New Roman"/>
          <w:sz w:val="24"/>
          <w:szCs w:val="24"/>
        </w:rPr>
        <w:t>provides $</w:t>
      </w:r>
      <w:r w:rsidR="00BA5C77">
        <w:rPr>
          <w:rFonts w:ascii="Times New Roman" w:hAnsi="Times New Roman" w:cs="Times New Roman"/>
          <w:sz w:val="24"/>
          <w:szCs w:val="24"/>
        </w:rPr>
        <w:t>3.4 million</w:t>
      </w:r>
      <w:r w:rsidR="004D6BD7" w:rsidRPr="007641D9">
        <w:rPr>
          <w:rFonts w:ascii="Times New Roman" w:hAnsi="Times New Roman" w:cs="Times New Roman"/>
          <w:sz w:val="24"/>
          <w:szCs w:val="24"/>
        </w:rPr>
        <w:t xml:space="preserve"> </w:t>
      </w:r>
      <w:r w:rsidR="00BA5C77">
        <w:rPr>
          <w:rFonts w:ascii="Times New Roman" w:hAnsi="Times New Roman" w:cs="Times New Roman"/>
          <w:sz w:val="24"/>
          <w:szCs w:val="24"/>
        </w:rPr>
        <w:t xml:space="preserve">(total within 2024-25 budget) </w:t>
      </w:r>
      <w:r w:rsidR="004D6BD7" w:rsidRPr="007641D9">
        <w:rPr>
          <w:rFonts w:ascii="Times New Roman" w:hAnsi="Times New Roman" w:cs="Times New Roman"/>
          <w:sz w:val="24"/>
          <w:szCs w:val="24"/>
        </w:rPr>
        <w:t>as</w:t>
      </w:r>
      <w:r w:rsidR="004D6BD7" w:rsidRPr="0074225C">
        <w:rPr>
          <w:rFonts w:ascii="Times New Roman" w:hAnsi="Times New Roman" w:cs="Times New Roman"/>
          <w:sz w:val="24"/>
          <w:szCs w:val="24"/>
        </w:rPr>
        <w:t xml:space="preserve"> </w:t>
      </w:r>
      <w:r w:rsidRPr="0074225C">
        <w:rPr>
          <w:rFonts w:ascii="Times New Roman" w:hAnsi="Times New Roman" w:cs="Times New Roman"/>
          <w:sz w:val="24"/>
          <w:szCs w:val="24"/>
        </w:rPr>
        <w:t>part of the Australian</w:t>
      </w:r>
      <w:r w:rsidR="005D38B2">
        <w:rPr>
          <w:rFonts w:ascii="Times New Roman" w:hAnsi="Times New Roman" w:cs="Times New Roman"/>
          <w:sz w:val="24"/>
          <w:szCs w:val="24"/>
        </w:rPr>
        <w:t> </w:t>
      </w:r>
      <w:r w:rsidRPr="0074225C">
        <w:rPr>
          <w:rFonts w:ascii="Times New Roman" w:hAnsi="Times New Roman" w:cs="Times New Roman"/>
          <w:sz w:val="24"/>
          <w:szCs w:val="24"/>
        </w:rPr>
        <w:t>Government’s commitment to</w:t>
      </w:r>
      <w:r w:rsidR="0029125B" w:rsidRPr="0074225C">
        <w:rPr>
          <w:rFonts w:ascii="Times New Roman" w:hAnsi="Times New Roman" w:cs="Times New Roman"/>
          <w:sz w:val="24"/>
          <w:szCs w:val="24"/>
        </w:rPr>
        <w:t xml:space="preserve"> communicate, in partnership with other government agencies</w:t>
      </w:r>
      <w:r w:rsidR="00A668AC" w:rsidRPr="008F68DF">
        <w:rPr>
          <w:rFonts w:ascii="Times New Roman" w:hAnsi="Times New Roman" w:cs="Times New Roman"/>
          <w:sz w:val="24"/>
          <w:szCs w:val="24"/>
        </w:rPr>
        <w:t xml:space="preserve">, </w:t>
      </w:r>
      <w:r w:rsidR="00932778" w:rsidRPr="008F68DF">
        <w:rPr>
          <w:rFonts w:ascii="Times New Roman" w:hAnsi="Times New Roman" w:cs="Times New Roman"/>
          <w:sz w:val="24"/>
          <w:szCs w:val="24"/>
        </w:rPr>
        <w:t>community, industry,</w:t>
      </w:r>
      <w:r w:rsidR="00932778">
        <w:rPr>
          <w:rFonts w:ascii="Times New Roman" w:hAnsi="Times New Roman" w:cs="Times New Roman"/>
          <w:sz w:val="24"/>
          <w:szCs w:val="24"/>
        </w:rPr>
        <w:t xml:space="preserve"> and </w:t>
      </w:r>
      <w:r w:rsidR="0029125B" w:rsidRPr="0074225C">
        <w:rPr>
          <w:rFonts w:ascii="Times New Roman" w:hAnsi="Times New Roman" w:cs="Times New Roman"/>
          <w:sz w:val="24"/>
          <w:szCs w:val="24"/>
        </w:rPr>
        <w:t>First Nations organisations, the value and benefits of space, including through the Australian Space Discovery Centre</w:t>
      </w:r>
      <w:r w:rsidR="001F601E" w:rsidRPr="0074225C">
        <w:rPr>
          <w:rFonts w:ascii="Times New Roman" w:hAnsi="Times New Roman" w:cs="Times New Roman"/>
          <w:sz w:val="24"/>
          <w:szCs w:val="24"/>
        </w:rPr>
        <w:t xml:space="preserve"> (ASDC)</w:t>
      </w:r>
      <w:r w:rsidR="0029125B" w:rsidRPr="0074225C">
        <w:rPr>
          <w:rFonts w:ascii="Times New Roman" w:hAnsi="Times New Roman" w:cs="Times New Roman"/>
          <w:sz w:val="24"/>
          <w:szCs w:val="24"/>
        </w:rPr>
        <w:t xml:space="preserve"> in Adelaide.</w:t>
      </w:r>
      <w:r w:rsidR="009B465E">
        <w:rPr>
          <w:rFonts w:ascii="Times New Roman" w:hAnsi="Times New Roman" w:cs="Times New Roman"/>
          <w:sz w:val="24"/>
          <w:szCs w:val="24"/>
        </w:rPr>
        <w:t xml:space="preserve"> </w:t>
      </w:r>
    </w:p>
    <w:p w14:paraId="2066D6F0" w14:textId="19987257" w:rsidR="003B377C" w:rsidRPr="0074225C" w:rsidRDefault="004D6BD7" w:rsidP="00310049">
      <w:pPr>
        <w:spacing w:before="240" w:after="240" w:line="240" w:lineRule="auto"/>
        <w:rPr>
          <w:rFonts w:ascii="Times New Roman" w:hAnsi="Times New Roman" w:cs="Times New Roman"/>
          <w:sz w:val="24"/>
          <w:szCs w:val="24"/>
        </w:rPr>
      </w:pPr>
      <w:r w:rsidRPr="0074225C">
        <w:rPr>
          <w:rFonts w:ascii="Times New Roman" w:hAnsi="Times New Roman" w:cs="Times New Roman"/>
          <w:sz w:val="24"/>
          <w:szCs w:val="24"/>
        </w:rPr>
        <w:t xml:space="preserve">The purpose of the Program is to </w:t>
      </w:r>
      <w:r w:rsidR="00E528FA" w:rsidRPr="0074225C">
        <w:rPr>
          <w:rFonts w:ascii="Times New Roman" w:hAnsi="Times New Roman" w:cs="Times New Roman"/>
          <w:sz w:val="24"/>
          <w:szCs w:val="24"/>
        </w:rPr>
        <w:t xml:space="preserve">enable </w:t>
      </w:r>
      <w:r w:rsidRPr="0074225C">
        <w:rPr>
          <w:rFonts w:ascii="Times New Roman" w:hAnsi="Times New Roman" w:cs="Times New Roman"/>
          <w:sz w:val="24"/>
          <w:szCs w:val="24"/>
        </w:rPr>
        <w:t>deliver</w:t>
      </w:r>
      <w:r w:rsidR="00580DE3">
        <w:rPr>
          <w:rFonts w:ascii="Times New Roman" w:hAnsi="Times New Roman" w:cs="Times New Roman"/>
          <w:sz w:val="24"/>
          <w:szCs w:val="24"/>
        </w:rPr>
        <w:t>y of</w:t>
      </w:r>
      <w:r w:rsidRPr="0074225C">
        <w:rPr>
          <w:rFonts w:ascii="Times New Roman" w:hAnsi="Times New Roman" w:cs="Times New Roman"/>
          <w:sz w:val="24"/>
          <w:szCs w:val="24"/>
        </w:rPr>
        <w:t xml:space="preserve"> the following:</w:t>
      </w:r>
    </w:p>
    <w:p w14:paraId="0702663D" w14:textId="4E3054DF" w:rsidR="003B377C" w:rsidRPr="00751082" w:rsidRDefault="003B377C" w:rsidP="00751082">
      <w:pPr>
        <w:pStyle w:val="ListParagraph"/>
        <w:numPr>
          <w:ilvl w:val="0"/>
          <w:numId w:val="22"/>
        </w:numPr>
        <w:spacing w:before="240" w:after="240" w:line="240" w:lineRule="auto"/>
        <w:ind w:left="714" w:hanging="357"/>
        <w:contextualSpacing w:val="0"/>
        <w:rPr>
          <w:rFonts w:ascii="Times New Roman" w:eastAsia="Times New Roman" w:hAnsi="Times New Roman" w:cs="Times New Roman"/>
          <w:sz w:val="24"/>
          <w:szCs w:val="24"/>
        </w:rPr>
      </w:pPr>
      <w:r w:rsidRPr="00751082">
        <w:rPr>
          <w:rFonts w:ascii="Times New Roman" w:eastAsia="Times New Roman" w:hAnsi="Times New Roman" w:cs="Times New Roman"/>
          <w:sz w:val="24"/>
          <w:szCs w:val="24"/>
        </w:rPr>
        <w:t>E</w:t>
      </w:r>
      <w:r w:rsidR="008C6AF5" w:rsidRPr="00751082">
        <w:rPr>
          <w:rFonts w:ascii="Times New Roman" w:eastAsia="Times New Roman" w:hAnsi="Times New Roman" w:cs="Times New Roman"/>
          <w:sz w:val="24"/>
          <w:szCs w:val="24"/>
        </w:rPr>
        <w:t xml:space="preserve">xpand </w:t>
      </w:r>
      <w:r w:rsidR="00D94544">
        <w:rPr>
          <w:rFonts w:ascii="Times New Roman" w:eastAsia="Times New Roman" w:hAnsi="Times New Roman" w:cs="Times New Roman"/>
          <w:sz w:val="24"/>
          <w:szCs w:val="24"/>
        </w:rPr>
        <w:t xml:space="preserve">the ASDC’s </w:t>
      </w:r>
      <w:r w:rsidR="008C6AF5" w:rsidRPr="00751082">
        <w:rPr>
          <w:rFonts w:ascii="Times New Roman" w:eastAsia="Times New Roman" w:hAnsi="Times New Roman" w:cs="Times New Roman"/>
          <w:sz w:val="24"/>
          <w:szCs w:val="24"/>
        </w:rPr>
        <w:t>digital tools for online outreach</w:t>
      </w:r>
      <w:r w:rsidRPr="00751082">
        <w:rPr>
          <w:rFonts w:ascii="Times New Roman" w:eastAsia="Times New Roman" w:hAnsi="Times New Roman" w:cs="Times New Roman"/>
          <w:sz w:val="24"/>
          <w:szCs w:val="24"/>
        </w:rPr>
        <w:t xml:space="preserve"> capability e.g.,</w:t>
      </w:r>
      <w:r w:rsidR="008C6AF5" w:rsidRPr="00751082">
        <w:rPr>
          <w:rFonts w:ascii="Times New Roman" w:eastAsia="Times New Roman" w:hAnsi="Times New Roman" w:cs="Times New Roman"/>
          <w:sz w:val="24"/>
          <w:szCs w:val="24"/>
        </w:rPr>
        <w:t xml:space="preserve"> streaming of events, </w:t>
      </w:r>
      <w:r w:rsidR="004A6F80" w:rsidRPr="00751082">
        <w:rPr>
          <w:rFonts w:ascii="Times New Roman" w:eastAsia="Times New Roman" w:hAnsi="Times New Roman" w:cs="Times New Roman"/>
          <w:sz w:val="24"/>
          <w:szCs w:val="24"/>
        </w:rPr>
        <w:t xml:space="preserve">outreach </w:t>
      </w:r>
      <w:r w:rsidR="008C6AF5" w:rsidRPr="00751082">
        <w:rPr>
          <w:rFonts w:ascii="Times New Roman" w:eastAsia="Times New Roman" w:hAnsi="Times New Roman" w:cs="Times New Roman"/>
          <w:sz w:val="24"/>
          <w:szCs w:val="24"/>
        </w:rPr>
        <w:t xml:space="preserve">programs </w:t>
      </w:r>
      <w:r w:rsidR="008C6AF5" w:rsidRPr="008F68DF">
        <w:rPr>
          <w:rFonts w:ascii="Times New Roman" w:eastAsia="Times New Roman" w:hAnsi="Times New Roman" w:cs="Times New Roman"/>
          <w:sz w:val="24"/>
          <w:szCs w:val="24"/>
        </w:rPr>
        <w:t xml:space="preserve">and </w:t>
      </w:r>
      <w:r w:rsidR="004A6F80" w:rsidRPr="008F68DF">
        <w:rPr>
          <w:rFonts w:ascii="Times New Roman" w:eastAsia="Times New Roman" w:hAnsi="Times New Roman" w:cs="Times New Roman"/>
          <w:sz w:val="24"/>
          <w:szCs w:val="24"/>
        </w:rPr>
        <w:t xml:space="preserve">‘why space matters’ </w:t>
      </w:r>
      <w:r w:rsidR="00932778" w:rsidRPr="008F68DF">
        <w:rPr>
          <w:rFonts w:ascii="Times New Roman" w:eastAsia="Times New Roman" w:hAnsi="Times New Roman" w:cs="Times New Roman"/>
          <w:sz w:val="24"/>
          <w:szCs w:val="24"/>
        </w:rPr>
        <w:t>delivery</w:t>
      </w:r>
      <w:r w:rsidR="008C6AF5" w:rsidRPr="008F68DF">
        <w:rPr>
          <w:rFonts w:ascii="Times New Roman" w:eastAsia="Times New Roman" w:hAnsi="Times New Roman" w:cs="Times New Roman"/>
          <w:sz w:val="24"/>
          <w:szCs w:val="24"/>
        </w:rPr>
        <w:t xml:space="preserve"> into communities</w:t>
      </w:r>
      <w:r w:rsidR="008C6AF5" w:rsidRPr="00751082">
        <w:rPr>
          <w:rFonts w:ascii="Times New Roman" w:eastAsia="Times New Roman" w:hAnsi="Times New Roman" w:cs="Times New Roman"/>
          <w:sz w:val="24"/>
          <w:szCs w:val="24"/>
        </w:rPr>
        <w:t xml:space="preserve"> around Australia</w:t>
      </w:r>
      <w:r w:rsidR="001F601E" w:rsidRPr="00751082">
        <w:rPr>
          <w:rFonts w:ascii="Times New Roman" w:eastAsia="Times New Roman" w:hAnsi="Times New Roman" w:cs="Times New Roman"/>
          <w:sz w:val="24"/>
          <w:szCs w:val="24"/>
        </w:rPr>
        <w:t>.</w:t>
      </w:r>
    </w:p>
    <w:p w14:paraId="79581E91" w14:textId="34CF2865" w:rsidR="003B377C" w:rsidRPr="00751082" w:rsidRDefault="009F01E5" w:rsidP="00751082">
      <w:pPr>
        <w:pStyle w:val="ListParagraph"/>
        <w:numPr>
          <w:ilvl w:val="0"/>
          <w:numId w:val="22"/>
        </w:numPr>
        <w:spacing w:before="240" w:after="240" w:line="240" w:lineRule="auto"/>
        <w:ind w:left="714" w:hanging="357"/>
        <w:contextualSpacing w:val="0"/>
        <w:rPr>
          <w:rFonts w:ascii="Times New Roman" w:eastAsia="Times New Roman" w:hAnsi="Times New Roman" w:cs="Times New Roman"/>
          <w:sz w:val="24"/>
          <w:szCs w:val="24"/>
        </w:rPr>
      </w:pPr>
      <w:r w:rsidRPr="00751082">
        <w:rPr>
          <w:rFonts w:ascii="Times New Roman" w:eastAsia="Times New Roman" w:hAnsi="Times New Roman" w:cs="Times New Roman"/>
          <w:sz w:val="24"/>
          <w:szCs w:val="24"/>
        </w:rPr>
        <w:t>D</w:t>
      </w:r>
      <w:r w:rsidR="0085574F" w:rsidRPr="00751082">
        <w:rPr>
          <w:rFonts w:ascii="Times New Roman" w:eastAsia="Times New Roman" w:hAnsi="Times New Roman" w:cs="Times New Roman"/>
          <w:sz w:val="24"/>
          <w:szCs w:val="24"/>
        </w:rPr>
        <w:t xml:space="preserve">igitise the ASDC’s space infrastructure wall, showing </w:t>
      </w:r>
      <w:r w:rsidR="0085574F" w:rsidRPr="008F68DF">
        <w:rPr>
          <w:rFonts w:ascii="Times New Roman" w:eastAsia="Times New Roman" w:hAnsi="Times New Roman" w:cs="Times New Roman"/>
          <w:sz w:val="24"/>
          <w:szCs w:val="24"/>
        </w:rPr>
        <w:t>space</w:t>
      </w:r>
      <w:r w:rsidR="00496698" w:rsidRPr="008F68DF">
        <w:rPr>
          <w:rFonts w:ascii="Times New Roman" w:eastAsia="Times New Roman" w:hAnsi="Times New Roman" w:cs="Times New Roman"/>
          <w:sz w:val="24"/>
          <w:szCs w:val="24"/>
        </w:rPr>
        <w:t>-</w:t>
      </w:r>
      <w:r w:rsidR="0085574F" w:rsidRPr="00751082">
        <w:rPr>
          <w:rFonts w:ascii="Times New Roman" w:eastAsia="Times New Roman" w:hAnsi="Times New Roman" w:cs="Times New Roman"/>
          <w:sz w:val="24"/>
          <w:szCs w:val="24"/>
        </w:rPr>
        <w:t xml:space="preserve">related assets across Australia, and update the content to include appropriate Defence-related assets, with assistance from Defence to identify additional assets and write appropriate content to </w:t>
      </w:r>
      <w:r w:rsidR="0085574F" w:rsidRPr="00751082">
        <w:rPr>
          <w:rFonts w:ascii="Times New Roman" w:eastAsia="Times New Roman" w:hAnsi="Times New Roman" w:cs="Times New Roman"/>
          <w:sz w:val="24"/>
          <w:szCs w:val="24"/>
        </w:rPr>
        <w:lastRenderedPageBreak/>
        <w:t>support the exhibition. </w:t>
      </w:r>
      <w:r w:rsidR="003B492F" w:rsidRPr="00751082">
        <w:rPr>
          <w:rFonts w:ascii="Times New Roman" w:eastAsia="Times New Roman" w:hAnsi="Times New Roman" w:cs="Times New Roman"/>
          <w:sz w:val="24"/>
          <w:szCs w:val="24"/>
        </w:rPr>
        <w:t>T</w:t>
      </w:r>
      <w:r w:rsidR="0085574F" w:rsidRPr="00751082">
        <w:rPr>
          <w:rFonts w:ascii="Times New Roman" w:eastAsia="Times New Roman" w:hAnsi="Times New Roman" w:cs="Times New Roman"/>
          <w:sz w:val="24"/>
          <w:szCs w:val="24"/>
        </w:rPr>
        <w:t xml:space="preserve">his </w:t>
      </w:r>
      <w:r w:rsidR="003B492F" w:rsidRPr="00751082">
        <w:rPr>
          <w:rFonts w:ascii="Times New Roman" w:eastAsia="Times New Roman" w:hAnsi="Times New Roman" w:cs="Times New Roman"/>
          <w:sz w:val="24"/>
          <w:szCs w:val="24"/>
        </w:rPr>
        <w:t>activity</w:t>
      </w:r>
      <w:r w:rsidR="0085574F" w:rsidRPr="00751082">
        <w:rPr>
          <w:rFonts w:ascii="Times New Roman" w:eastAsia="Times New Roman" w:hAnsi="Times New Roman" w:cs="Times New Roman"/>
          <w:sz w:val="24"/>
          <w:szCs w:val="24"/>
        </w:rPr>
        <w:t xml:space="preserve"> may allow for semi-permanent installations within other science centres or institutions that could include the space infrastructure interactive, criticality of space videos, or similar installations</w:t>
      </w:r>
      <w:r w:rsidR="003B377C" w:rsidRPr="00751082">
        <w:rPr>
          <w:rFonts w:ascii="Times New Roman" w:eastAsia="Times New Roman" w:hAnsi="Times New Roman" w:cs="Times New Roman"/>
          <w:sz w:val="24"/>
          <w:szCs w:val="24"/>
        </w:rPr>
        <w:t>.</w:t>
      </w:r>
    </w:p>
    <w:p w14:paraId="35A7CC30" w14:textId="0867243D" w:rsidR="003B377C" w:rsidRPr="00751082" w:rsidRDefault="008C6AF5" w:rsidP="00315248">
      <w:pPr>
        <w:pStyle w:val="ListParagraph"/>
        <w:numPr>
          <w:ilvl w:val="0"/>
          <w:numId w:val="22"/>
        </w:numPr>
        <w:spacing w:before="240" w:after="240" w:line="240" w:lineRule="auto"/>
        <w:ind w:left="714" w:hanging="357"/>
        <w:contextualSpacing w:val="0"/>
        <w:rPr>
          <w:rFonts w:ascii="Times New Roman" w:hAnsi="Times New Roman" w:cs="Times New Roman"/>
          <w:sz w:val="24"/>
          <w:szCs w:val="24"/>
        </w:rPr>
      </w:pPr>
      <w:r w:rsidRPr="00315248">
        <w:rPr>
          <w:rFonts w:ascii="Times New Roman" w:hAnsi="Times New Roman" w:cs="Times New Roman"/>
          <w:sz w:val="24"/>
          <w:szCs w:val="24"/>
        </w:rPr>
        <w:t xml:space="preserve">Develop new </w:t>
      </w:r>
      <w:r w:rsidR="00D50C74" w:rsidRPr="00315248">
        <w:rPr>
          <w:rFonts w:ascii="Times New Roman" w:hAnsi="Times New Roman" w:cs="Times New Roman"/>
          <w:sz w:val="24"/>
          <w:szCs w:val="24"/>
        </w:rPr>
        <w:t xml:space="preserve">ASDC </w:t>
      </w:r>
      <w:r w:rsidRPr="00315248">
        <w:rPr>
          <w:rFonts w:ascii="Times New Roman" w:hAnsi="Times New Roman" w:cs="Times New Roman"/>
          <w:sz w:val="24"/>
          <w:szCs w:val="24"/>
        </w:rPr>
        <w:t>exhibits and maintain relevance of existing exhibits to promote ‘why space matters,’ with efforts where relevant to include Defence</w:t>
      </w:r>
      <w:r w:rsidR="00D50C74" w:rsidRPr="00315248">
        <w:rPr>
          <w:rFonts w:ascii="Times New Roman" w:hAnsi="Times New Roman" w:cs="Times New Roman"/>
          <w:sz w:val="24"/>
          <w:szCs w:val="24"/>
        </w:rPr>
        <w:t xml:space="preserve"> and whole of government</w:t>
      </w:r>
      <w:r w:rsidRPr="00315248">
        <w:rPr>
          <w:rFonts w:ascii="Times New Roman" w:hAnsi="Times New Roman" w:cs="Times New Roman"/>
          <w:sz w:val="24"/>
          <w:szCs w:val="24"/>
        </w:rPr>
        <w:t>-related information.</w:t>
      </w:r>
    </w:p>
    <w:p w14:paraId="3CEE47DC" w14:textId="654995D9" w:rsidR="003B377C" w:rsidRPr="00FA39C1" w:rsidRDefault="0064391A" w:rsidP="00FA39C1">
      <w:pPr>
        <w:pStyle w:val="ListParagraph"/>
        <w:numPr>
          <w:ilvl w:val="0"/>
          <w:numId w:val="22"/>
        </w:numPr>
        <w:spacing w:before="240" w:after="24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Complement</w:t>
      </w:r>
      <w:r w:rsidR="008C6AF5" w:rsidRPr="00315248">
        <w:rPr>
          <w:rFonts w:ascii="Times New Roman" w:hAnsi="Times New Roman" w:cs="Times New Roman"/>
          <w:sz w:val="24"/>
          <w:szCs w:val="24"/>
        </w:rPr>
        <w:t xml:space="preserve"> delivery of the</w:t>
      </w:r>
      <w:r w:rsidR="00D50C74" w:rsidRPr="00315248">
        <w:rPr>
          <w:rFonts w:ascii="Times New Roman" w:hAnsi="Times New Roman" w:cs="Times New Roman"/>
          <w:sz w:val="24"/>
          <w:szCs w:val="24"/>
        </w:rPr>
        <w:t xml:space="preserve"> Department’s</w:t>
      </w:r>
      <w:r w:rsidR="008C6AF5" w:rsidRPr="00315248">
        <w:rPr>
          <w:rFonts w:ascii="Times New Roman" w:hAnsi="Times New Roman" w:cs="Times New Roman"/>
          <w:sz w:val="24"/>
          <w:szCs w:val="24"/>
        </w:rPr>
        <w:t xml:space="preserve"> Inspir</w:t>
      </w:r>
      <w:r w:rsidR="00D50C74" w:rsidRPr="00315248">
        <w:rPr>
          <w:rFonts w:ascii="Times New Roman" w:hAnsi="Times New Roman" w:cs="Times New Roman"/>
          <w:sz w:val="24"/>
          <w:szCs w:val="24"/>
        </w:rPr>
        <w:t>ing Australia and related</w:t>
      </w:r>
      <w:r w:rsidR="008C6AF5" w:rsidRPr="00315248">
        <w:rPr>
          <w:rFonts w:ascii="Times New Roman" w:hAnsi="Times New Roman" w:cs="Times New Roman"/>
          <w:sz w:val="24"/>
          <w:szCs w:val="24"/>
        </w:rPr>
        <w:t xml:space="preserve"> program</w:t>
      </w:r>
      <w:r w:rsidR="00D50C74" w:rsidRPr="00315248">
        <w:rPr>
          <w:rFonts w:ascii="Times New Roman" w:hAnsi="Times New Roman" w:cs="Times New Roman"/>
          <w:sz w:val="24"/>
          <w:szCs w:val="24"/>
        </w:rPr>
        <w:t>ming</w:t>
      </w:r>
      <w:r w:rsidR="008C6AF5" w:rsidRPr="00315248">
        <w:rPr>
          <w:rFonts w:ascii="Times New Roman" w:hAnsi="Times New Roman" w:cs="Times New Roman"/>
          <w:sz w:val="24"/>
          <w:szCs w:val="24"/>
        </w:rPr>
        <w:t xml:space="preserve">, including ‘why space matters’ </w:t>
      </w:r>
      <w:r w:rsidR="00E207EC">
        <w:rPr>
          <w:rFonts w:ascii="Times New Roman" w:hAnsi="Times New Roman" w:cs="Times New Roman"/>
          <w:sz w:val="24"/>
          <w:szCs w:val="24"/>
        </w:rPr>
        <w:t>Science, Technology, Engineering and Mathematics (</w:t>
      </w:r>
      <w:r w:rsidR="008C6AF5" w:rsidRPr="00315248">
        <w:rPr>
          <w:rFonts w:ascii="Times New Roman" w:hAnsi="Times New Roman" w:cs="Times New Roman"/>
          <w:sz w:val="24"/>
          <w:szCs w:val="24"/>
        </w:rPr>
        <w:t>STEM</w:t>
      </w:r>
      <w:r w:rsidR="00E207EC">
        <w:rPr>
          <w:rFonts w:ascii="Times New Roman" w:hAnsi="Times New Roman" w:cs="Times New Roman"/>
          <w:sz w:val="24"/>
          <w:szCs w:val="24"/>
        </w:rPr>
        <w:t>)</w:t>
      </w:r>
      <w:r w:rsidR="008C6AF5" w:rsidRPr="00315248">
        <w:rPr>
          <w:rFonts w:ascii="Times New Roman" w:hAnsi="Times New Roman" w:cs="Times New Roman"/>
          <w:sz w:val="24"/>
          <w:szCs w:val="24"/>
        </w:rPr>
        <w:t xml:space="preserve"> engagement by commissioning portable exhibits</w:t>
      </w:r>
      <w:r w:rsidR="009066F3">
        <w:rPr>
          <w:rFonts w:ascii="Times New Roman" w:hAnsi="Times New Roman" w:cs="Times New Roman"/>
          <w:sz w:val="24"/>
          <w:szCs w:val="24"/>
        </w:rPr>
        <w:t xml:space="preserve"> for the ASDC</w:t>
      </w:r>
      <w:r w:rsidR="00D50C74" w:rsidRPr="00315248">
        <w:rPr>
          <w:rFonts w:ascii="Times New Roman" w:hAnsi="Times New Roman" w:cs="Times New Roman"/>
          <w:sz w:val="24"/>
          <w:szCs w:val="24"/>
        </w:rPr>
        <w:t>.</w:t>
      </w:r>
    </w:p>
    <w:p w14:paraId="16FBAF67" w14:textId="08C1B35F" w:rsidR="003B377C" w:rsidRPr="00751082" w:rsidRDefault="0085574F" w:rsidP="00751082">
      <w:pPr>
        <w:pStyle w:val="ListParagraph"/>
        <w:numPr>
          <w:ilvl w:val="0"/>
          <w:numId w:val="22"/>
        </w:numPr>
        <w:spacing w:before="240" w:after="240" w:line="240" w:lineRule="auto"/>
        <w:ind w:left="714" w:hanging="357"/>
        <w:contextualSpacing w:val="0"/>
        <w:rPr>
          <w:rFonts w:ascii="Times New Roman" w:hAnsi="Times New Roman" w:cs="Times New Roman"/>
          <w:sz w:val="24"/>
          <w:szCs w:val="24"/>
        </w:rPr>
      </w:pPr>
      <w:r w:rsidRPr="00751082">
        <w:rPr>
          <w:rFonts w:ascii="Times New Roman" w:hAnsi="Times New Roman" w:cs="Times New Roman"/>
          <w:sz w:val="24"/>
          <w:szCs w:val="24"/>
        </w:rPr>
        <w:t xml:space="preserve">Develop digital and </w:t>
      </w:r>
      <w:r w:rsidR="00BC4532" w:rsidRPr="00751082">
        <w:rPr>
          <w:rFonts w:ascii="Times New Roman" w:hAnsi="Times New Roman" w:cs="Times New Roman"/>
          <w:sz w:val="24"/>
          <w:szCs w:val="24"/>
        </w:rPr>
        <w:t>other merchandise</w:t>
      </w:r>
      <w:r w:rsidRPr="00751082">
        <w:rPr>
          <w:rFonts w:ascii="Times New Roman" w:hAnsi="Times New Roman" w:cs="Times New Roman"/>
          <w:sz w:val="24"/>
          <w:szCs w:val="24"/>
        </w:rPr>
        <w:t xml:space="preserve"> for use in the </w:t>
      </w:r>
      <w:r w:rsidR="00770D61" w:rsidRPr="00751082">
        <w:rPr>
          <w:rFonts w:ascii="Times New Roman" w:hAnsi="Times New Roman" w:cs="Times New Roman"/>
          <w:sz w:val="24"/>
          <w:szCs w:val="24"/>
        </w:rPr>
        <w:t>ASDC</w:t>
      </w:r>
      <w:r w:rsidR="00B11F71" w:rsidRPr="00751082">
        <w:rPr>
          <w:rFonts w:ascii="Times New Roman" w:hAnsi="Times New Roman" w:cs="Times New Roman"/>
          <w:sz w:val="24"/>
          <w:szCs w:val="24"/>
        </w:rPr>
        <w:t>,</w:t>
      </w:r>
      <w:r w:rsidR="00770D61" w:rsidRPr="00751082">
        <w:rPr>
          <w:rFonts w:ascii="Times New Roman" w:hAnsi="Times New Roman" w:cs="Times New Roman"/>
          <w:sz w:val="24"/>
          <w:szCs w:val="24"/>
        </w:rPr>
        <w:t xml:space="preserve"> the</w:t>
      </w:r>
      <w:r w:rsidRPr="00751082">
        <w:rPr>
          <w:rFonts w:ascii="Times New Roman" w:hAnsi="Times New Roman" w:cs="Times New Roman"/>
          <w:sz w:val="24"/>
          <w:szCs w:val="24"/>
        </w:rPr>
        <w:t xml:space="preserve"> Agency and </w:t>
      </w:r>
      <w:r w:rsidR="00D50C74" w:rsidRPr="00751082">
        <w:rPr>
          <w:rFonts w:ascii="Times New Roman" w:hAnsi="Times New Roman" w:cs="Times New Roman"/>
          <w:sz w:val="24"/>
          <w:szCs w:val="24"/>
        </w:rPr>
        <w:t>partners</w:t>
      </w:r>
      <w:r w:rsidRPr="00751082">
        <w:rPr>
          <w:rFonts w:ascii="Times New Roman" w:hAnsi="Times New Roman" w:cs="Times New Roman"/>
          <w:sz w:val="24"/>
          <w:szCs w:val="24"/>
        </w:rPr>
        <w:t xml:space="preserve"> to use in outreach efforts</w:t>
      </w:r>
      <w:r w:rsidR="00D50C74" w:rsidRPr="00751082">
        <w:rPr>
          <w:rFonts w:ascii="Times New Roman" w:hAnsi="Times New Roman" w:cs="Times New Roman"/>
          <w:sz w:val="24"/>
          <w:szCs w:val="24"/>
        </w:rPr>
        <w:t xml:space="preserve"> that</w:t>
      </w:r>
      <w:r w:rsidRPr="00751082">
        <w:rPr>
          <w:rFonts w:ascii="Times New Roman" w:hAnsi="Times New Roman" w:cs="Times New Roman"/>
          <w:sz w:val="24"/>
          <w:szCs w:val="24"/>
        </w:rPr>
        <w:t xml:space="preserve"> promot</w:t>
      </w:r>
      <w:r w:rsidR="00D50C74" w:rsidRPr="00751082">
        <w:rPr>
          <w:rFonts w:ascii="Times New Roman" w:hAnsi="Times New Roman" w:cs="Times New Roman"/>
          <w:sz w:val="24"/>
          <w:szCs w:val="24"/>
        </w:rPr>
        <w:t>e</w:t>
      </w:r>
      <w:r w:rsidRPr="00751082">
        <w:rPr>
          <w:rFonts w:ascii="Times New Roman" w:hAnsi="Times New Roman" w:cs="Times New Roman"/>
          <w:sz w:val="24"/>
          <w:szCs w:val="24"/>
        </w:rPr>
        <w:t xml:space="preserve"> ‘why space matters</w:t>
      </w:r>
      <w:r w:rsidR="000150DC">
        <w:rPr>
          <w:rFonts w:ascii="Times New Roman" w:hAnsi="Times New Roman" w:cs="Times New Roman"/>
          <w:sz w:val="24"/>
          <w:szCs w:val="24"/>
        </w:rPr>
        <w:t>’</w:t>
      </w:r>
      <w:r w:rsidR="00D50C74" w:rsidRPr="00751082">
        <w:rPr>
          <w:rFonts w:ascii="Times New Roman" w:hAnsi="Times New Roman" w:cs="Times New Roman"/>
          <w:sz w:val="24"/>
          <w:szCs w:val="24"/>
        </w:rPr>
        <w:t>.</w:t>
      </w:r>
    </w:p>
    <w:p w14:paraId="4B28B98B" w14:textId="2CBFC170" w:rsidR="003B377C" w:rsidRPr="00751082" w:rsidRDefault="00A42BD2" w:rsidP="00751082">
      <w:pPr>
        <w:pStyle w:val="ListParagraph"/>
        <w:numPr>
          <w:ilvl w:val="0"/>
          <w:numId w:val="22"/>
        </w:numPr>
        <w:spacing w:before="240" w:after="240" w:line="240" w:lineRule="auto"/>
        <w:ind w:left="714" w:hanging="357"/>
        <w:contextualSpacing w:val="0"/>
        <w:rPr>
          <w:rFonts w:ascii="Times New Roman" w:hAnsi="Times New Roman" w:cs="Times New Roman"/>
          <w:sz w:val="24"/>
          <w:szCs w:val="24"/>
        </w:rPr>
      </w:pPr>
      <w:r w:rsidRPr="00751082">
        <w:rPr>
          <w:rFonts w:ascii="Times New Roman" w:hAnsi="Times New Roman" w:cs="Times New Roman"/>
          <w:sz w:val="24"/>
          <w:szCs w:val="24"/>
        </w:rPr>
        <w:t>D</w:t>
      </w:r>
      <w:r w:rsidR="0085574F" w:rsidRPr="00751082">
        <w:rPr>
          <w:rFonts w:ascii="Times New Roman" w:hAnsi="Times New Roman" w:cs="Times New Roman"/>
          <w:sz w:val="24"/>
          <w:szCs w:val="24"/>
        </w:rPr>
        <w:t>eliver</w:t>
      </w:r>
      <w:r w:rsidRPr="00751082">
        <w:rPr>
          <w:rFonts w:ascii="Times New Roman" w:hAnsi="Times New Roman" w:cs="Times New Roman"/>
          <w:sz w:val="24"/>
          <w:szCs w:val="24"/>
        </w:rPr>
        <w:t xml:space="preserve"> in partnership or sponsorship,</w:t>
      </w:r>
      <w:r w:rsidR="00D272BB" w:rsidRPr="00751082">
        <w:rPr>
          <w:rFonts w:ascii="Times New Roman" w:hAnsi="Times New Roman" w:cs="Times New Roman"/>
          <w:sz w:val="24"/>
          <w:szCs w:val="24"/>
        </w:rPr>
        <w:t xml:space="preserve"> nationally significant</w:t>
      </w:r>
      <w:r w:rsidR="00A13380" w:rsidRPr="00751082">
        <w:rPr>
          <w:rFonts w:ascii="Times New Roman" w:hAnsi="Times New Roman" w:cs="Times New Roman"/>
          <w:sz w:val="24"/>
          <w:szCs w:val="24"/>
        </w:rPr>
        <w:t xml:space="preserve"> projects, </w:t>
      </w:r>
      <w:r w:rsidR="0085574F" w:rsidRPr="00751082">
        <w:rPr>
          <w:rFonts w:ascii="Times New Roman" w:hAnsi="Times New Roman" w:cs="Times New Roman"/>
          <w:sz w:val="24"/>
          <w:szCs w:val="24"/>
        </w:rPr>
        <w:t xml:space="preserve">hands-on </w:t>
      </w:r>
      <w:r w:rsidR="00A13380" w:rsidRPr="00751082">
        <w:rPr>
          <w:rFonts w:ascii="Times New Roman" w:hAnsi="Times New Roman" w:cs="Times New Roman"/>
          <w:sz w:val="24"/>
          <w:szCs w:val="24"/>
        </w:rPr>
        <w:t xml:space="preserve">STEM </w:t>
      </w:r>
      <w:r w:rsidR="0085574F" w:rsidRPr="00751082">
        <w:rPr>
          <w:rFonts w:ascii="Times New Roman" w:hAnsi="Times New Roman" w:cs="Times New Roman"/>
          <w:sz w:val="24"/>
          <w:szCs w:val="24"/>
        </w:rPr>
        <w:t>skills development programs</w:t>
      </w:r>
      <w:r w:rsidR="00D66814" w:rsidRPr="00751082">
        <w:rPr>
          <w:rFonts w:ascii="Times New Roman" w:hAnsi="Times New Roman" w:cs="Times New Roman"/>
          <w:sz w:val="24"/>
          <w:szCs w:val="24"/>
        </w:rPr>
        <w:t xml:space="preserve">, internships, </w:t>
      </w:r>
      <w:bookmarkStart w:id="1" w:name="_Hlk168209311"/>
      <w:r w:rsidR="00A46155" w:rsidRPr="00751082">
        <w:rPr>
          <w:rFonts w:ascii="Times New Roman" w:hAnsi="Times New Roman" w:cs="Times New Roman"/>
          <w:sz w:val="24"/>
          <w:szCs w:val="24"/>
        </w:rPr>
        <w:t xml:space="preserve">participation in international competitions </w:t>
      </w:r>
      <w:bookmarkEnd w:id="1"/>
      <w:r w:rsidR="009532B5" w:rsidRPr="00751082">
        <w:rPr>
          <w:rFonts w:ascii="Times New Roman" w:hAnsi="Times New Roman" w:cs="Times New Roman"/>
          <w:sz w:val="24"/>
          <w:szCs w:val="24"/>
        </w:rPr>
        <w:t>and the like, for</w:t>
      </w:r>
      <w:r w:rsidR="0085574F" w:rsidRPr="00751082">
        <w:rPr>
          <w:rFonts w:ascii="Times New Roman" w:hAnsi="Times New Roman" w:cs="Times New Roman"/>
          <w:sz w:val="24"/>
          <w:szCs w:val="24"/>
        </w:rPr>
        <w:t xml:space="preserve"> students and early career professionals. </w:t>
      </w:r>
      <w:r w:rsidR="009532B5" w:rsidRPr="00751082">
        <w:rPr>
          <w:rFonts w:ascii="Times New Roman" w:hAnsi="Times New Roman" w:cs="Times New Roman"/>
          <w:sz w:val="24"/>
          <w:szCs w:val="24"/>
        </w:rPr>
        <w:t xml:space="preserve">Encourage diversity of applicants from all over Australia. </w:t>
      </w:r>
      <w:r w:rsidR="0085574F" w:rsidRPr="00751082">
        <w:rPr>
          <w:rFonts w:ascii="Times New Roman" w:hAnsi="Times New Roman" w:cs="Times New Roman"/>
          <w:sz w:val="24"/>
          <w:szCs w:val="24"/>
        </w:rPr>
        <w:t>Potential for funding multi-year programs</w:t>
      </w:r>
      <w:r w:rsidR="00D66814" w:rsidRPr="00751082">
        <w:rPr>
          <w:rFonts w:ascii="Times New Roman" w:hAnsi="Times New Roman" w:cs="Times New Roman"/>
          <w:sz w:val="24"/>
          <w:szCs w:val="24"/>
        </w:rPr>
        <w:t>.</w:t>
      </w:r>
    </w:p>
    <w:p w14:paraId="3E4DA2DC" w14:textId="654571F0" w:rsidR="003B377C" w:rsidRPr="00751082" w:rsidRDefault="00D66814" w:rsidP="00751082">
      <w:pPr>
        <w:pStyle w:val="ListParagraph"/>
        <w:numPr>
          <w:ilvl w:val="0"/>
          <w:numId w:val="22"/>
        </w:numPr>
        <w:spacing w:before="240" w:after="240" w:line="240" w:lineRule="auto"/>
        <w:ind w:left="714" w:hanging="357"/>
        <w:contextualSpacing w:val="0"/>
        <w:rPr>
          <w:rFonts w:ascii="Times New Roman" w:hAnsi="Times New Roman" w:cs="Times New Roman"/>
          <w:sz w:val="24"/>
          <w:szCs w:val="24"/>
        </w:rPr>
      </w:pPr>
      <w:r w:rsidRPr="00751082">
        <w:rPr>
          <w:rFonts w:ascii="Times New Roman" w:hAnsi="Times New Roman" w:cs="Times New Roman"/>
          <w:sz w:val="24"/>
          <w:szCs w:val="24"/>
        </w:rPr>
        <w:t>S</w:t>
      </w:r>
      <w:r w:rsidR="0085574F" w:rsidRPr="00751082">
        <w:rPr>
          <w:rFonts w:ascii="Times New Roman" w:hAnsi="Times New Roman" w:cs="Times New Roman"/>
          <w:sz w:val="24"/>
          <w:szCs w:val="24"/>
        </w:rPr>
        <w:t>upport and bolster events and initiatives focused on education and learning</w:t>
      </w:r>
      <w:r w:rsidRPr="00751082">
        <w:rPr>
          <w:rFonts w:ascii="Times New Roman" w:hAnsi="Times New Roman" w:cs="Times New Roman"/>
          <w:sz w:val="24"/>
          <w:szCs w:val="24"/>
        </w:rPr>
        <w:t xml:space="preserve"> within the space sector</w:t>
      </w:r>
      <w:r w:rsidR="0085574F" w:rsidRPr="00751082">
        <w:rPr>
          <w:rFonts w:ascii="Times New Roman" w:hAnsi="Times New Roman" w:cs="Times New Roman"/>
          <w:sz w:val="24"/>
          <w:szCs w:val="24"/>
        </w:rPr>
        <w:t>.</w:t>
      </w:r>
    </w:p>
    <w:p w14:paraId="432BC4BA" w14:textId="3EDCC38A" w:rsidR="0085574F" w:rsidRPr="00751082" w:rsidDel="00944631" w:rsidRDefault="6406E205" w:rsidP="00751082">
      <w:pPr>
        <w:pStyle w:val="ListParagraph"/>
        <w:numPr>
          <w:ilvl w:val="0"/>
          <w:numId w:val="22"/>
        </w:numPr>
        <w:spacing w:before="240" w:after="240" w:line="240" w:lineRule="auto"/>
        <w:ind w:left="714" w:hanging="357"/>
        <w:contextualSpacing w:val="0"/>
        <w:rPr>
          <w:rFonts w:ascii="Times New Roman" w:hAnsi="Times New Roman" w:cs="Times New Roman"/>
          <w:sz w:val="24"/>
          <w:szCs w:val="24"/>
        </w:rPr>
      </w:pPr>
      <w:r w:rsidRPr="00751082" w:rsidDel="00944631">
        <w:rPr>
          <w:rFonts w:ascii="Times New Roman" w:hAnsi="Times New Roman" w:cs="Times New Roman"/>
          <w:sz w:val="24"/>
          <w:szCs w:val="24"/>
        </w:rPr>
        <w:t>Improv</w:t>
      </w:r>
      <w:r w:rsidR="518C07C7" w:rsidRPr="00751082" w:rsidDel="00944631">
        <w:rPr>
          <w:rFonts w:ascii="Times New Roman" w:hAnsi="Times New Roman" w:cs="Times New Roman"/>
          <w:sz w:val="24"/>
          <w:szCs w:val="24"/>
        </w:rPr>
        <w:t>e</w:t>
      </w:r>
      <w:r w:rsidR="15B0BE20" w:rsidRPr="00751082" w:rsidDel="00944631">
        <w:rPr>
          <w:rFonts w:ascii="Times New Roman" w:hAnsi="Times New Roman" w:cs="Times New Roman"/>
          <w:sz w:val="24"/>
          <w:szCs w:val="24"/>
        </w:rPr>
        <w:t xml:space="preserve"> </w:t>
      </w:r>
      <w:r w:rsidRPr="00751082" w:rsidDel="00944631">
        <w:rPr>
          <w:rFonts w:ascii="Times New Roman" w:hAnsi="Times New Roman" w:cs="Times New Roman"/>
          <w:sz w:val="24"/>
          <w:szCs w:val="24"/>
        </w:rPr>
        <w:t>the availability of STEM</w:t>
      </w:r>
      <w:r w:rsidR="00496698" w:rsidRPr="00751082" w:rsidDel="00944631">
        <w:rPr>
          <w:rFonts w:ascii="Times New Roman" w:hAnsi="Times New Roman" w:cs="Times New Roman"/>
          <w:sz w:val="24"/>
          <w:szCs w:val="24"/>
        </w:rPr>
        <w:t>-</w:t>
      </w:r>
      <w:r w:rsidRPr="00751082" w:rsidDel="00944631">
        <w:rPr>
          <w:rFonts w:ascii="Times New Roman" w:hAnsi="Times New Roman" w:cs="Times New Roman"/>
          <w:sz w:val="24"/>
          <w:szCs w:val="24"/>
        </w:rPr>
        <w:t xml:space="preserve">related career </w:t>
      </w:r>
      <w:r w:rsidR="15B0BE20" w:rsidRPr="00751082" w:rsidDel="00944631">
        <w:rPr>
          <w:rFonts w:ascii="Times New Roman" w:hAnsi="Times New Roman" w:cs="Times New Roman"/>
          <w:sz w:val="24"/>
          <w:szCs w:val="24"/>
        </w:rPr>
        <w:t>resources</w:t>
      </w:r>
      <w:r w:rsidRPr="00751082" w:rsidDel="00944631">
        <w:rPr>
          <w:rFonts w:ascii="Times New Roman" w:hAnsi="Times New Roman" w:cs="Times New Roman"/>
          <w:sz w:val="24"/>
          <w:szCs w:val="24"/>
        </w:rPr>
        <w:t xml:space="preserve"> </w:t>
      </w:r>
      <w:r w:rsidRPr="008F68DF" w:rsidDel="00944631">
        <w:rPr>
          <w:rFonts w:ascii="Times New Roman" w:hAnsi="Times New Roman" w:cs="Times New Roman"/>
          <w:sz w:val="24"/>
          <w:szCs w:val="24"/>
        </w:rPr>
        <w:t xml:space="preserve">promoting </w:t>
      </w:r>
      <w:r w:rsidR="00932778" w:rsidRPr="008F68DF" w:rsidDel="00944631">
        <w:rPr>
          <w:rFonts w:ascii="Times New Roman" w:hAnsi="Times New Roman" w:cs="Times New Roman"/>
          <w:sz w:val="24"/>
          <w:szCs w:val="24"/>
        </w:rPr>
        <w:t>pathways and</w:t>
      </w:r>
      <w:r w:rsidR="00932778" w:rsidRPr="00751082" w:rsidDel="00944631">
        <w:rPr>
          <w:rFonts w:ascii="Times New Roman" w:hAnsi="Times New Roman" w:cs="Times New Roman"/>
          <w:sz w:val="24"/>
          <w:szCs w:val="24"/>
        </w:rPr>
        <w:t xml:space="preserve"> </w:t>
      </w:r>
      <w:r w:rsidRPr="00751082" w:rsidDel="00944631">
        <w:rPr>
          <w:rFonts w:ascii="Times New Roman" w:hAnsi="Times New Roman" w:cs="Times New Roman"/>
          <w:sz w:val="24"/>
          <w:szCs w:val="24"/>
        </w:rPr>
        <w:t>jobs in the space sector</w:t>
      </w:r>
      <w:r w:rsidR="15B0BE20" w:rsidRPr="00751082" w:rsidDel="00944631">
        <w:rPr>
          <w:rFonts w:ascii="Times New Roman" w:hAnsi="Times New Roman" w:cs="Times New Roman"/>
          <w:sz w:val="24"/>
          <w:szCs w:val="24"/>
        </w:rPr>
        <w:t xml:space="preserve">, </w:t>
      </w:r>
      <w:r w:rsidR="6744ADE1" w:rsidRPr="00751082" w:rsidDel="00944631">
        <w:rPr>
          <w:rFonts w:ascii="Times New Roman" w:hAnsi="Times New Roman" w:cs="Times New Roman"/>
          <w:sz w:val="24"/>
          <w:szCs w:val="24"/>
        </w:rPr>
        <w:t xml:space="preserve">with a focus on </w:t>
      </w:r>
      <w:r w:rsidR="15B0BE20" w:rsidRPr="00751082" w:rsidDel="00944631">
        <w:rPr>
          <w:rFonts w:ascii="Times New Roman" w:hAnsi="Times New Roman" w:cs="Times New Roman"/>
          <w:sz w:val="24"/>
          <w:szCs w:val="24"/>
        </w:rPr>
        <w:t>underrepresented groups</w:t>
      </w:r>
      <w:r w:rsidR="6744ADE1" w:rsidRPr="00751082" w:rsidDel="00944631">
        <w:rPr>
          <w:rFonts w:ascii="Times New Roman" w:hAnsi="Times New Roman" w:cs="Times New Roman"/>
          <w:sz w:val="24"/>
          <w:szCs w:val="24"/>
        </w:rPr>
        <w:t>.</w:t>
      </w:r>
      <w:r w:rsidRPr="00751082" w:rsidDel="00944631">
        <w:rPr>
          <w:rFonts w:ascii="Times New Roman" w:hAnsi="Times New Roman" w:cs="Times New Roman"/>
          <w:sz w:val="24"/>
          <w:szCs w:val="24"/>
        </w:rPr>
        <w:t xml:space="preserve"> The Agency will work across government to get more reach and continue to distribute space career information through networks</w:t>
      </w:r>
      <w:r w:rsidR="00281D59" w:rsidRPr="00751082" w:rsidDel="00944631">
        <w:rPr>
          <w:rFonts w:ascii="Times New Roman" w:hAnsi="Times New Roman" w:cs="Times New Roman"/>
          <w:sz w:val="24"/>
          <w:szCs w:val="24"/>
        </w:rPr>
        <w:t>.</w:t>
      </w:r>
    </w:p>
    <w:p w14:paraId="0D0415A1" w14:textId="135D3F28" w:rsidR="00346091" w:rsidRPr="00751082" w:rsidDel="00944631" w:rsidRDefault="00346091" w:rsidP="00751082">
      <w:pPr>
        <w:pStyle w:val="ListParagraph"/>
        <w:numPr>
          <w:ilvl w:val="0"/>
          <w:numId w:val="22"/>
        </w:numPr>
        <w:spacing w:before="240" w:after="240" w:line="240" w:lineRule="auto"/>
        <w:ind w:left="714" w:hanging="357"/>
        <w:contextualSpacing w:val="0"/>
        <w:rPr>
          <w:rFonts w:ascii="Times New Roman" w:hAnsi="Times New Roman" w:cs="Times New Roman"/>
          <w:sz w:val="24"/>
          <w:szCs w:val="24"/>
        </w:rPr>
      </w:pPr>
      <w:r w:rsidRPr="00751082" w:rsidDel="00944631">
        <w:rPr>
          <w:rFonts w:ascii="Times New Roman" w:hAnsi="Times New Roman" w:cs="Times New Roman"/>
          <w:sz w:val="24"/>
          <w:szCs w:val="24"/>
        </w:rPr>
        <w:t xml:space="preserve">Fast-track young emerging Indigenous Australian STEM </w:t>
      </w:r>
      <w:r w:rsidR="00FB64F6" w:rsidRPr="00751082" w:rsidDel="00944631">
        <w:rPr>
          <w:rFonts w:ascii="Times New Roman" w:hAnsi="Times New Roman" w:cs="Times New Roman"/>
          <w:sz w:val="24"/>
          <w:szCs w:val="24"/>
        </w:rPr>
        <w:t>students</w:t>
      </w:r>
      <w:r w:rsidRPr="00751082" w:rsidDel="00944631">
        <w:rPr>
          <w:rFonts w:ascii="Times New Roman" w:hAnsi="Times New Roman" w:cs="Times New Roman"/>
          <w:sz w:val="24"/>
          <w:szCs w:val="24"/>
        </w:rPr>
        <w:t xml:space="preserve"> by providing internship or placement opportunities at world-leading institutes.</w:t>
      </w:r>
    </w:p>
    <w:p w14:paraId="7DD9D541" w14:textId="196AC381" w:rsidR="00346091" w:rsidRPr="00751082" w:rsidRDefault="00770D61" w:rsidP="00751082">
      <w:pPr>
        <w:pStyle w:val="ListParagraph"/>
        <w:numPr>
          <w:ilvl w:val="0"/>
          <w:numId w:val="22"/>
        </w:numPr>
        <w:spacing w:before="240" w:after="240" w:line="240" w:lineRule="auto"/>
        <w:ind w:left="714" w:hanging="357"/>
        <w:contextualSpacing w:val="0"/>
        <w:rPr>
          <w:rFonts w:ascii="Times New Roman" w:hAnsi="Times New Roman" w:cs="Times New Roman"/>
          <w:sz w:val="24"/>
          <w:szCs w:val="24"/>
        </w:rPr>
      </w:pPr>
      <w:r w:rsidRPr="00751082">
        <w:rPr>
          <w:rFonts w:ascii="Times New Roman" w:hAnsi="Times New Roman" w:cs="Times New Roman"/>
          <w:sz w:val="24"/>
          <w:szCs w:val="24"/>
        </w:rPr>
        <w:t>Enable education</w:t>
      </w:r>
      <w:r w:rsidR="00D94544">
        <w:rPr>
          <w:rFonts w:ascii="Times New Roman" w:hAnsi="Times New Roman" w:cs="Times New Roman"/>
          <w:sz w:val="24"/>
          <w:szCs w:val="24"/>
        </w:rPr>
        <w:t>-sector</w:t>
      </w:r>
      <w:r w:rsidRPr="00751082">
        <w:rPr>
          <w:rFonts w:ascii="Times New Roman" w:hAnsi="Times New Roman" w:cs="Times New Roman"/>
          <w:sz w:val="24"/>
          <w:szCs w:val="24"/>
        </w:rPr>
        <w:t xml:space="preserve"> focussed STEM activities through sponsorship of </w:t>
      </w:r>
      <w:r w:rsidR="00FB64F6" w:rsidRPr="00751082">
        <w:rPr>
          <w:rFonts w:ascii="Times New Roman" w:hAnsi="Times New Roman" w:cs="Times New Roman"/>
          <w:sz w:val="24"/>
          <w:szCs w:val="24"/>
        </w:rPr>
        <w:t>programs</w:t>
      </w:r>
      <w:r w:rsidR="005D38B2" w:rsidRPr="00751082">
        <w:rPr>
          <w:rFonts w:ascii="Times New Roman" w:hAnsi="Times New Roman" w:cs="Times New Roman"/>
          <w:sz w:val="24"/>
          <w:szCs w:val="24"/>
        </w:rPr>
        <w:t>. For example</w:t>
      </w:r>
      <w:r w:rsidR="00C7740D" w:rsidRPr="00751082">
        <w:rPr>
          <w:rFonts w:ascii="Times New Roman" w:hAnsi="Times New Roman" w:cs="Times New Roman"/>
          <w:sz w:val="24"/>
          <w:szCs w:val="24"/>
        </w:rPr>
        <w:t>,</w:t>
      </w:r>
      <w:r w:rsidR="005D38B2" w:rsidRPr="00751082">
        <w:rPr>
          <w:rFonts w:ascii="Times New Roman" w:hAnsi="Times New Roman" w:cs="Times New Roman"/>
          <w:sz w:val="24"/>
          <w:szCs w:val="24"/>
        </w:rPr>
        <w:t xml:space="preserve"> the</w:t>
      </w:r>
      <w:r w:rsidRPr="00751082">
        <w:rPr>
          <w:rFonts w:ascii="Times New Roman" w:hAnsi="Times New Roman" w:cs="Times New Roman"/>
          <w:sz w:val="24"/>
          <w:szCs w:val="24"/>
        </w:rPr>
        <w:t xml:space="preserve"> Kids in Space </w:t>
      </w:r>
      <w:r w:rsidR="005D38B2" w:rsidRPr="00751082">
        <w:rPr>
          <w:rFonts w:ascii="Times New Roman" w:hAnsi="Times New Roman" w:cs="Times New Roman"/>
          <w:sz w:val="24"/>
          <w:szCs w:val="24"/>
        </w:rPr>
        <w:t>P</w:t>
      </w:r>
      <w:r w:rsidRPr="00751082">
        <w:rPr>
          <w:rFonts w:ascii="Times New Roman" w:hAnsi="Times New Roman" w:cs="Times New Roman"/>
          <w:sz w:val="24"/>
          <w:szCs w:val="24"/>
        </w:rPr>
        <w:t>rogram</w:t>
      </w:r>
      <w:r w:rsidR="00DC6DAF">
        <w:rPr>
          <w:rFonts w:ascii="Times New Roman" w:hAnsi="Times New Roman" w:cs="Times New Roman"/>
          <w:sz w:val="24"/>
          <w:szCs w:val="24"/>
        </w:rPr>
        <w:t xml:space="preserve">, which </w:t>
      </w:r>
      <w:r w:rsidRPr="00751082">
        <w:rPr>
          <w:rFonts w:ascii="Times New Roman" w:hAnsi="Times New Roman" w:cs="Times New Roman"/>
          <w:sz w:val="24"/>
          <w:szCs w:val="24"/>
        </w:rPr>
        <w:t>targets primary school students across Australia, including in regional and remote parts of Australia, highlighting why space matters, encouraging innovative STEM learning, and professionally developing teachers to continue the work after the program is completed.</w:t>
      </w:r>
    </w:p>
    <w:p w14:paraId="4B82ED82" w14:textId="54EC37E4" w:rsidR="00284E97" w:rsidRPr="00715A02" w:rsidRDefault="00FD081B" w:rsidP="00C7740D">
      <w:pPr>
        <w:spacing w:before="240" w:after="240" w:line="240" w:lineRule="auto"/>
        <w:rPr>
          <w:rFonts w:ascii="Times New Roman" w:hAnsi="Times New Roman" w:cs="Times New Roman"/>
          <w:sz w:val="24"/>
          <w:szCs w:val="24"/>
        </w:rPr>
      </w:pPr>
      <w:r w:rsidRPr="00715A02">
        <w:rPr>
          <w:rFonts w:ascii="Times New Roman" w:hAnsi="Times New Roman" w:cs="Times New Roman"/>
          <w:sz w:val="24"/>
          <w:szCs w:val="24"/>
        </w:rPr>
        <w:t xml:space="preserve">To </w:t>
      </w:r>
      <w:r w:rsidR="00994D0C" w:rsidRPr="00715A02">
        <w:rPr>
          <w:rFonts w:ascii="Times New Roman" w:hAnsi="Times New Roman" w:cs="Times New Roman"/>
          <w:sz w:val="24"/>
          <w:szCs w:val="24"/>
        </w:rPr>
        <w:t xml:space="preserve">help </w:t>
      </w:r>
      <w:r w:rsidRPr="00715A02">
        <w:rPr>
          <w:rFonts w:ascii="Times New Roman" w:hAnsi="Times New Roman" w:cs="Times New Roman"/>
          <w:sz w:val="24"/>
          <w:szCs w:val="24"/>
        </w:rPr>
        <w:t xml:space="preserve">deliver </w:t>
      </w:r>
      <w:r w:rsidR="00994D0C" w:rsidRPr="00715A02">
        <w:rPr>
          <w:rFonts w:ascii="Times New Roman" w:hAnsi="Times New Roman" w:cs="Times New Roman"/>
          <w:sz w:val="24"/>
          <w:szCs w:val="24"/>
        </w:rPr>
        <w:t>the Program</w:t>
      </w:r>
      <w:r w:rsidR="005D38B2">
        <w:rPr>
          <w:rFonts w:ascii="Times New Roman" w:hAnsi="Times New Roman" w:cs="Times New Roman"/>
          <w:sz w:val="24"/>
          <w:szCs w:val="24"/>
        </w:rPr>
        <w:t>,</w:t>
      </w:r>
      <w:r w:rsidR="00994D0C" w:rsidRPr="00715A02">
        <w:rPr>
          <w:rFonts w:ascii="Times New Roman" w:hAnsi="Times New Roman" w:cs="Times New Roman"/>
          <w:sz w:val="24"/>
          <w:szCs w:val="24"/>
        </w:rPr>
        <w:t xml:space="preserve"> f</w:t>
      </w:r>
      <w:r w:rsidR="00284E97" w:rsidRPr="00715A02">
        <w:rPr>
          <w:rFonts w:ascii="Times New Roman" w:hAnsi="Times New Roman" w:cs="Times New Roman"/>
          <w:sz w:val="24"/>
          <w:szCs w:val="24"/>
        </w:rPr>
        <w:t xml:space="preserve">unding </w:t>
      </w:r>
      <w:r w:rsidR="004F51D0" w:rsidRPr="00715A02">
        <w:rPr>
          <w:rFonts w:ascii="Times New Roman" w:hAnsi="Times New Roman" w:cs="Times New Roman"/>
          <w:sz w:val="24"/>
          <w:szCs w:val="24"/>
        </w:rPr>
        <w:t xml:space="preserve">will be </w:t>
      </w:r>
      <w:r w:rsidR="00932778">
        <w:rPr>
          <w:rFonts w:ascii="Times New Roman" w:hAnsi="Times New Roman" w:cs="Times New Roman"/>
          <w:sz w:val="24"/>
          <w:szCs w:val="24"/>
        </w:rPr>
        <w:t xml:space="preserve">made </w:t>
      </w:r>
      <w:r w:rsidR="00284E97" w:rsidRPr="00715A02">
        <w:rPr>
          <w:rFonts w:ascii="Times New Roman" w:hAnsi="Times New Roman" w:cs="Times New Roman"/>
          <w:sz w:val="24"/>
          <w:szCs w:val="24"/>
        </w:rPr>
        <w:t xml:space="preserve">available to successful </w:t>
      </w:r>
      <w:r w:rsidR="00BB7D80" w:rsidRPr="00715A02">
        <w:rPr>
          <w:rFonts w:ascii="Times New Roman" w:hAnsi="Times New Roman" w:cs="Times New Roman"/>
          <w:sz w:val="24"/>
          <w:szCs w:val="24"/>
        </w:rPr>
        <w:t>grant</w:t>
      </w:r>
      <w:r w:rsidR="00E35C6E" w:rsidRPr="00715A02">
        <w:rPr>
          <w:rFonts w:ascii="Times New Roman" w:hAnsi="Times New Roman" w:cs="Times New Roman"/>
          <w:sz w:val="24"/>
          <w:szCs w:val="24"/>
        </w:rPr>
        <w:t>ees or third parties</w:t>
      </w:r>
      <w:r w:rsidR="00C6095F" w:rsidRPr="00715A02">
        <w:rPr>
          <w:rFonts w:ascii="Times New Roman" w:hAnsi="Times New Roman" w:cs="Times New Roman"/>
          <w:sz w:val="24"/>
          <w:szCs w:val="24"/>
        </w:rPr>
        <w:t xml:space="preserve"> </w:t>
      </w:r>
      <w:r w:rsidR="004F51D0" w:rsidRPr="00715A02">
        <w:rPr>
          <w:rFonts w:ascii="Times New Roman" w:hAnsi="Times New Roman" w:cs="Times New Roman"/>
          <w:sz w:val="24"/>
          <w:szCs w:val="24"/>
        </w:rPr>
        <w:t>through either a grant or procurement process</w:t>
      </w:r>
      <w:r w:rsidR="6BA9A3B7" w:rsidRPr="00715A02">
        <w:rPr>
          <w:rFonts w:ascii="Times New Roman" w:hAnsi="Times New Roman" w:cs="Times New Roman"/>
          <w:sz w:val="24"/>
          <w:szCs w:val="24"/>
        </w:rPr>
        <w:t xml:space="preserve">. </w:t>
      </w:r>
      <w:r w:rsidR="00680FAA" w:rsidRPr="00715A02">
        <w:rPr>
          <w:rFonts w:ascii="Times New Roman" w:hAnsi="Times New Roman" w:cs="Times New Roman"/>
          <w:sz w:val="24"/>
          <w:szCs w:val="24"/>
        </w:rPr>
        <w:t>A summary</w:t>
      </w:r>
      <w:r w:rsidR="00746511" w:rsidRPr="00715A02">
        <w:rPr>
          <w:rFonts w:ascii="Times New Roman" w:hAnsi="Times New Roman" w:cs="Times New Roman"/>
          <w:sz w:val="24"/>
          <w:szCs w:val="24"/>
        </w:rPr>
        <w:t xml:space="preserve"> of</w:t>
      </w:r>
      <w:r w:rsidR="009C54C2" w:rsidRPr="00715A02">
        <w:rPr>
          <w:rFonts w:ascii="Times New Roman" w:hAnsi="Times New Roman" w:cs="Times New Roman"/>
          <w:sz w:val="24"/>
          <w:szCs w:val="24"/>
        </w:rPr>
        <w:t xml:space="preserve"> each</w:t>
      </w:r>
      <w:r w:rsidR="0029223C">
        <w:rPr>
          <w:rFonts w:ascii="Times New Roman" w:hAnsi="Times New Roman" w:cs="Times New Roman"/>
          <w:sz w:val="24"/>
          <w:szCs w:val="24"/>
        </w:rPr>
        <w:t xml:space="preserve"> </w:t>
      </w:r>
      <w:r w:rsidR="004B3D57" w:rsidRPr="00715A02">
        <w:rPr>
          <w:rFonts w:ascii="Times New Roman" w:hAnsi="Times New Roman" w:cs="Times New Roman"/>
          <w:sz w:val="24"/>
          <w:szCs w:val="24"/>
        </w:rPr>
        <w:t xml:space="preserve">deliverable and the way that it </w:t>
      </w:r>
      <w:r w:rsidR="009532B5" w:rsidRPr="00715A02">
        <w:rPr>
          <w:rFonts w:ascii="Times New Roman" w:hAnsi="Times New Roman" w:cs="Times New Roman"/>
          <w:sz w:val="24"/>
          <w:szCs w:val="24"/>
        </w:rPr>
        <w:t xml:space="preserve">will be </w:t>
      </w:r>
      <w:r w:rsidR="004B3D57" w:rsidRPr="00715A02">
        <w:rPr>
          <w:rFonts w:ascii="Times New Roman" w:hAnsi="Times New Roman" w:cs="Times New Roman"/>
          <w:sz w:val="24"/>
          <w:szCs w:val="24"/>
        </w:rPr>
        <w:t xml:space="preserve">procured </w:t>
      </w:r>
      <w:r w:rsidR="00143807" w:rsidRPr="00715A02">
        <w:rPr>
          <w:rFonts w:ascii="Times New Roman" w:hAnsi="Times New Roman" w:cs="Times New Roman"/>
          <w:sz w:val="24"/>
          <w:szCs w:val="24"/>
        </w:rPr>
        <w:t>is outlined below</w:t>
      </w:r>
      <w:r w:rsidR="00680FAA" w:rsidRPr="00715A02">
        <w:rPr>
          <w:rFonts w:ascii="Times New Roman" w:hAnsi="Times New Roman" w:cs="Times New Roman"/>
          <w:sz w:val="24"/>
          <w:szCs w:val="24"/>
        </w:rPr>
        <w:t>.</w:t>
      </w:r>
    </w:p>
    <w:p w14:paraId="5C003ADF" w14:textId="626E1253" w:rsidR="000B0CE0" w:rsidRPr="00715A02" w:rsidRDefault="004B0600" w:rsidP="00C7740D">
      <w:pPr>
        <w:spacing w:before="240" w:after="240" w:line="240" w:lineRule="auto"/>
        <w:rPr>
          <w:rFonts w:ascii="Times New Roman" w:hAnsi="Times New Roman" w:cs="Times New Roman"/>
          <w:b/>
          <w:bCs/>
          <w:sz w:val="24"/>
          <w:szCs w:val="24"/>
        </w:rPr>
      </w:pPr>
      <w:r w:rsidRPr="00715A02">
        <w:rPr>
          <w:rFonts w:ascii="Times New Roman" w:hAnsi="Times New Roman" w:cs="Times New Roman"/>
          <w:b/>
          <w:bCs/>
          <w:sz w:val="24"/>
          <w:szCs w:val="24"/>
        </w:rPr>
        <w:t>Procurement</w:t>
      </w:r>
      <w:r w:rsidR="00D25F1F" w:rsidRPr="00715A02">
        <w:rPr>
          <w:rFonts w:ascii="Times New Roman" w:hAnsi="Times New Roman" w:cs="Times New Roman"/>
          <w:b/>
          <w:bCs/>
          <w:sz w:val="24"/>
          <w:szCs w:val="24"/>
        </w:rPr>
        <w:t>s</w:t>
      </w:r>
    </w:p>
    <w:p w14:paraId="419FE106" w14:textId="0CFE623D" w:rsidR="00896614" w:rsidRPr="00770D61" w:rsidRDefault="00896614" w:rsidP="00C7740D">
      <w:pPr>
        <w:pStyle w:val="Default"/>
        <w:spacing w:before="240" w:after="240"/>
        <w:rPr>
          <w:rFonts w:ascii="Times New Roman" w:hAnsi="Times New Roman" w:cs="Times New Roman"/>
          <w:color w:val="auto"/>
        </w:rPr>
      </w:pPr>
      <w:r w:rsidRPr="00715A02">
        <w:rPr>
          <w:rFonts w:ascii="Times New Roman" w:hAnsi="Times New Roman" w:cs="Times New Roman"/>
          <w:i/>
          <w:iCs/>
          <w:color w:val="auto"/>
        </w:rPr>
        <w:t xml:space="preserve">Digital Capability </w:t>
      </w:r>
      <w:r w:rsidR="00C070EA" w:rsidRPr="00715A02">
        <w:rPr>
          <w:rFonts w:ascii="Times New Roman" w:hAnsi="Times New Roman" w:cs="Times New Roman"/>
          <w:i/>
          <w:iCs/>
          <w:color w:val="auto"/>
        </w:rPr>
        <w:t>T</w:t>
      </w:r>
      <w:r w:rsidRPr="00715A02">
        <w:rPr>
          <w:rFonts w:ascii="Times New Roman" w:hAnsi="Times New Roman" w:cs="Times New Roman"/>
          <w:i/>
          <w:iCs/>
          <w:color w:val="auto"/>
        </w:rPr>
        <w:t>ools</w:t>
      </w:r>
      <w:r w:rsidRPr="00715A02">
        <w:rPr>
          <w:rFonts w:ascii="Times New Roman" w:hAnsi="Times New Roman" w:cs="Times New Roman"/>
          <w:color w:val="auto"/>
        </w:rPr>
        <w:t xml:space="preserve"> – This procurement will </w:t>
      </w:r>
      <w:r w:rsidR="009532B5" w:rsidRPr="00715A02">
        <w:rPr>
          <w:rFonts w:ascii="Times New Roman" w:hAnsi="Times New Roman" w:cs="Times New Roman"/>
          <w:color w:val="auto"/>
        </w:rPr>
        <w:t>fund the building of</w:t>
      </w:r>
      <w:r w:rsidR="005D38B2">
        <w:rPr>
          <w:rFonts w:ascii="Times New Roman" w:hAnsi="Times New Roman" w:cs="Times New Roman"/>
          <w:color w:val="auto"/>
        </w:rPr>
        <w:t xml:space="preserve"> </w:t>
      </w:r>
      <w:r w:rsidRPr="00715A02">
        <w:rPr>
          <w:rFonts w:ascii="Times New Roman" w:hAnsi="Times New Roman" w:cs="Times New Roman"/>
          <w:color w:val="auto"/>
        </w:rPr>
        <w:t>a new soundproof media room</w:t>
      </w:r>
      <w:r w:rsidR="0029223C">
        <w:rPr>
          <w:rFonts w:ascii="Times New Roman" w:hAnsi="Times New Roman" w:cs="Times New Roman"/>
          <w:color w:val="auto"/>
        </w:rPr>
        <w:t xml:space="preserve"> within the </w:t>
      </w:r>
      <w:r w:rsidR="00DC6DAF">
        <w:rPr>
          <w:rFonts w:ascii="Times New Roman" w:hAnsi="Times New Roman" w:cs="Times New Roman"/>
          <w:color w:val="auto"/>
        </w:rPr>
        <w:t>c</w:t>
      </w:r>
      <w:r w:rsidR="0029223C">
        <w:rPr>
          <w:rFonts w:ascii="Times New Roman" w:hAnsi="Times New Roman" w:cs="Times New Roman"/>
          <w:color w:val="auto"/>
        </w:rPr>
        <w:t>entre</w:t>
      </w:r>
      <w:r w:rsidRPr="00715A02">
        <w:rPr>
          <w:rFonts w:ascii="Times New Roman" w:hAnsi="Times New Roman" w:cs="Times New Roman"/>
          <w:color w:val="auto"/>
        </w:rPr>
        <w:t>.</w:t>
      </w:r>
      <w:r w:rsidR="003C0C04" w:rsidRPr="00715A02">
        <w:rPr>
          <w:rFonts w:ascii="Times New Roman" w:hAnsi="Times New Roman" w:cs="Times New Roman"/>
          <w:color w:val="auto"/>
        </w:rPr>
        <w:t xml:space="preserve"> </w:t>
      </w:r>
      <w:r w:rsidRPr="00715A02">
        <w:rPr>
          <w:rFonts w:ascii="Times New Roman" w:hAnsi="Times New Roman" w:cs="Times New Roman"/>
          <w:color w:val="auto"/>
        </w:rPr>
        <w:t xml:space="preserve">The purpose is to </w:t>
      </w:r>
      <w:r w:rsidR="00B07C1B" w:rsidRPr="00715A02">
        <w:rPr>
          <w:rFonts w:ascii="Times New Roman" w:hAnsi="Times New Roman" w:cs="Times New Roman"/>
          <w:color w:val="auto"/>
        </w:rPr>
        <w:t>establish a</w:t>
      </w:r>
      <w:r w:rsidR="00614CBE" w:rsidRPr="00715A02">
        <w:rPr>
          <w:rFonts w:ascii="Times New Roman" w:hAnsi="Times New Roman" w:cs="Times New Roman"/>
          <w:color w:val="auto"/>
        </w:rPr>
        <w:t xml:space="preserve"> production facility</w:t>
      </w:r>
      <w:r w:rsidRPr="00715A02">
        <w:rPr>
          <w:rFonts w:ascii="Times New Roman" w:hAnsi="Times New Roman" w:cs="Times New Roman"/>
          <w:color w:val="auto"/>
        </w:rPr>
        <w:t xml:space="preserve"> for online outreach, streaming events</w:t>
      </w:r>
      <w:r w:rsidR="00614CBE" w:rsidRPr="00715A02">
        <w:rPr>
          <w:rFonts w:ascii="Times New Roman" w:hAnsi="Times New Roman" w:cs="Times New Roman"/>
          <w:color w:val="auto"/>
        </w:rPr>
        <w:t xml:space="preserve"> online</w:t>
      </w:r>
      <w:r w:rsidRPr="00715A02">
        <w:rPr>
          <w:rFonts w:ascii="Times New Roman" w:hAnsi="Times New Roman" w:cs="Times New Roman"/>
          <w:color w:val="auto"/>
        </w:rPr>
        <w:t xml:space="preserve">, or </w:t>
      </w:r>
      <w:r w:rsidR="00614CBE" w:rsidRPr="00715A02">
        <w:rPr>
          <w:rFonts w:ascii="Times New Roman" w:hAnsi="Times New Roman" w:cs="Times New Roman"/>
          <w:color w:val="auto"/>
        </w:rPr>
        <w:t xml:space="preserve">develop </w:t>
      </w:r>
      <w:r w:rsidR="007534C3" w:rsidRPr="00715A02">
        <w:rPr>
          <w:rFonts w:ascii="Times New Roman" w:hAnsi="Times New Roman" w:cs="Times New Roman"/>
          <w:color w:val="auto"/>
        </w:rPr>
        <w:t xml:space="preserve">digital content to extend </w:t>
      </w:r>
      <w:r w:rsidRPr="00715A02">
        <w:rPr>
          <w:rFonts w:ascii="Times New Roman" w:hAnsi="Times New Roman" w:cs="Times New Roman"/>
          <w:color w:val="auto"/>
        </w:rPr>
        <w:t xml:space="preserve">ASDC programmes into </w:t>
      </w:r>
      <w:r w:rsidR="005D38B2" w:rsidRPr="00715A02">
        <w:rPr>
          <w:rFonts w:ascii="Times New Roman" w:hAnsi="Times New Roman" w:cs="Times New Roman"/>
          <w:color w:val="auto"/>
        </w:rPr>
        <w:t>hard-to-reach</w:t>
      </w:r>
      <w:r w:rsidR="007534C3" w:rsidRPr="00715A02">
        <w:rPr>
          <w:rFonts w:ascii="Times New Roman" w:hAnsi="Times New Roman" w:cs="Times New Roman"/>
          <w:color w:val="auto"/>
        </w:rPr>
        <w:t xml:space="preserve"> </w:t>
      </w:r>
      <w:r w:rsidRPr="00715A02">
        <w:rPr>
          <w:rFonts w:ascii="Times New Roman" w:hAnsi="Times New Roman" w:cs="Times New Roman"/>
          <w:color w:val="auto"/>
        </w:rPr>
        <w:t>communities around Australia.</w:t>
      </w:r>
    </w:p>
    <w:p w14:paraId="06A7C3CA" w14:textId="3B262E04" w:rsidR="00896614" w:rsidRPr="00B07C1B" w:rsidRDefault="00896614" w:rsidP="00C7740D">
      <w:pPr>
        <w:pStyle w:val="Default"/>
        <w:spacing w:before="240" w:after="240"/>
        <w:rPr>
          <w:rFonts w:ascii="Times New Roman" w:hAnsi="Times New Roman" w:cs="Times New Roman"/>
          <w:color w:val="auto"/>
        </w:rPr>
      </w:pPr>
      <w:r w:rsidRPr="00770D61">
        <w:rPr>
          <w:rFonts w:ascii="Times New Roman" w:hAnsi="Times New Roman" w:cs="Times New Roman"/>
          <w:i/>
          <w:iCs/>
          <w:color w:val="auto"/>
        </w:rPr>
        <w:t>Digitalise Space Infrastructure Wall</w:t>
      </w:r>
      <w:r w:rsidRPr="00770D61">
        <w:rPr>
          <w:rFonts w:ascii="Times New Roman" w:hAnsi="Times New Roman" w:cs="Times New Roman"/>
          <w:color w:val="auto"/>
        </w:rPr>
        <w:t xml:space="preserve"> </w:t>
      </w:r>
      <w:r w:rsidR="009F75E2" w:rsidRPr="00770D61">
        <w:rPr>
          <w:rFonts w:ascii="Times New Roman" w:hAnsi="Times New Roman" w:cs="Times New Roman"/>
          <w:color w:val="auto"/>
        </w:rPr>
        <w:t>–</w:t>
      </w:r>
      <w:r w:rsidRPr="00770D61">
        <w:rPr>
          <w:rFonts w:ascii="Times New Roman" w:hAnsi="Times New Roman" w:cs="Times New Roman"/>
          <w:color w:val="auto"/>
        </w:rPr>
        <w:t xml:space="preserve"> This procurement will engage a supplier to create a digital space infrastructure map </w:t>
      </w:r>
      <w:r w:rsidRPr="008F68DF">
        <w:rPr>
          <w:rFonts w:ascii="Times New Roman" w:hAnsi="Times New Roman" w:cs="Times New Roman"/>
          <w:color w:val="auto"/>
        </w:rPr>
        <w:t>of Australia</w:t>
      </w:r>
      <w:r w:rsidR="00D7273E">
        <w:rPr>
          <w:rFonts w:ascii="Times New Roman" w:hAnsi="Times New Roman" w:cs="Times New Roman"/>
          <w:color w:val="auto"/>
        </w:rPr>
        <w:t xml:space="preserve"> for the ASDC</w:t>
      </w:r>
      <w:r w:rsidRPr="008F68DF">
        <w:rPr>
          <w:rFonts w:ascii="Times New Roman" w:hAnsi="Times New Roman" w:cs="Times New Roman"/>
          <w:color w:val="auto"/>
        </w:rPr>
        <w:t>.</w:t>
      </w:r>
      <w:r w:rsidR="0033653F" w:rsidRPr="008F68DF">
        <w:rPr>
          <w:rFonts w:ascii="Times New Roman" w:hAnsi="Times New Roman" w:cs="Times New Roman"/>
          <w:color w:val="auto"/>
        </w:rPr>
        <w:t xml:space="preserve"> </w:t>
      </w:r>
      <w:r w:rsidRPr="008F68DF">
        <w:rPr>
          <w:rFonts w:ascii="Times New Roman" w:hAnsi="Times New Roman" w:cs="Times New Roman"/>
          <w:color w:val="auto"/>
        </w:rPr>
        <w:t>The purpose is to allow the public to interact with the map and associated data</w:t>
      </w:r>
      <w:r w:rsidR="0029223C" w:rsidRPr="008F68DF">
        <w:rPr>
          <w:rFonts w:ascii="Times New Roman" w:hAnsi="Times New Roman" w:cs="Times New Roman"/>
          <w:color w:val="auto"/>
        </w:rPr>
        <w:t xml:space="preserve">, building an appreciation for the Australian </w:t>
      </w:r>
      <w:r w:rsidR="00D7273E">
        <w:rPr>
          <w:rFonts w:ascii="Times New Roman" w:hAnsi="Times New Roman" w:cs="Times New Roman"/>
          <w:color w:val="auto"/>
        </w:rPr>
        <w:t xml:space="preserve">space </w:t>
      </w:r>
      <w:r w:rsidR="0029223C" w:rsidRPr="008F68DF">
        <w:rPr>
          <w:rFonts w:ascii="Times New Roman" w:hAnsi="Times New Roman" w:cs="Times New Roman"/>
          <w:color w:val="auto"/>
        </w:rPr>
        <w:lastRenderedPageBreak/>
        <w:t>sector</w:t>
      </w:r>
      <w:r w:rsidRPr="008F68DF">
        <w:rPr>
          <w:rFonts w:ascii="Times New Roman" w:hAnsi="Times New Roman" w:cs="Times New Roman"/>
          <w:color w:val="auto"/>
        </w:rPr>
        <w:t>.</w:t>
      </w:r>
      <w:r w:rsidRPr="00770D61">
        <w:rPr>
          <w:rFonts w:ascii="Times New Roman" w:hAnsi="Times New Roman" w:cs="Times New Roman"/>
          <w:color w:val="auto"/>
        </w:rPr>
        <w:t xml:space="preserve"> Specifically,</w:t>
      </w:r>
      <w:r w:rsidR="0033653F" w:rsidRPr="00770D61">
        <w:rPr>
          <w:rFonts w:ascii="Times New Roman" w:hAnsi="Times New Roman" w:cs="Times New Roman"/>
          <w:color w:val="auto"/>
        </w:rPr>
        <w:t xml:space="preserve"> it will display</w:t>
      </w:r>
      <w:r w:rsidRPr="00770D61">
        <w:rPr>
          <w:rFonts w:ascii="Times New Roman" w:hAnsi="Times New Roman" w:cs="Times New Roman"/>
          <w:color w:val="auto"/>
        </w:rPr>
        <w:t xml:space="preserve"> buildings and locations that support and identify the space industry such as launch sites, communication sites and science centres</w:t>
      </w:r>
      <w:r w:rsidR="0033653F" w:rsidRPr="00770D61">
        <w:rPr>
          <w:rFonts w:ascii="Times New Roman" w:hAnsi="Times New Roman" w:cs="Times New Roman"/>
          <w:color w:val="auto"/>
        </w:rPr>
        <w:t>.</w:t>
      </w:r>
    </w:p>
    <w:p w14:paraId="309736E2" w14:textId="5BA8A13B" w:rsidR="00896614" w:rsidRPr="00715A02" w:rsidRDefault="00896614" w:rsidP="00C7740D">
      <w:pPr>
        <w:pStyle w:val="Default"/>
        <w:spacing w:before="240" w:after="240"/>
        <w:rPr>
          <w:rFonts w:ascii="Times New Roman" w:hAnsi="Times New Roman" w:cs="Times New Roman"/>
          <w:color w:val="auto"/>
        </w:rPr>
      </w:pPr>
      <w:r w:rsidRPr="00B07C1B">
        <w:rPr>
          <w:rFonts w:ascii="Times New Roman" w:hAnsi="Times New Roman" w:cs="Times New Roman"/>
          <w:i/>
          <w:iCs/>
          <w:color w:val="auto"/>
        </w:rPr>
        <w:t>Why Space Matters</w:t>
      </w:r>
      <w:r w:rsidR="0033653F" w:rsidRPr="00B07C1B">
        <w:rPr>
          <w:rFonts w:ascii="Times New Roman" w:hAnsi="Times New Roman" w:cs="Times New Roman"/>
          <w:i/>
          <w:iCs/>
          <w:color w:val="auto"/>
        </w:rPr>
        <w:t xml:space="preserve"> Exhibition</w:t>
      </w:r>
      <w:r w:rsidR="0033653F" w:rsidRPr="00B07C1B">
        <w:rPr>
          <w:rFonts w:ascii="Times New Roman" w:hAnsi="Times New Roman" w:cs="Times New Roman"/>
          <w:color w:val="auto"/>
        </w:rPr>
        <w:t xml:space="preserve"> </w:t>
      </w:r>
      <w:r w:rsidRPr="00B07C1B">
        <w:rPr>
          <w:rFonts w:ascii="Times New Roman" w:hAnsi="Times New Roman" w:cs="Times New Roman"/>
          <w:color w:val="auto"/>
        </w:rPr>
        <w:t xml:space="preserve">– This procurement will </w:t>
      </w:r>
      <w:r w:rsidR="0029223C">
        <w:rPr>
          <w:rFonts w:ascii="Times New Roman" w:hAnsi="Times New Roman" w:cs="Times New Roman"/>
          <w:color w:val="auto"/>
        </w:rPr>
        <w:t xml:space="preserve">support </w:t>
      </w:r>
      <w:r w:rsidR="00A05BFE">
        <w:rPr>
          <w:rFonts w:ascii="Times New Roman" w:hAnsi="Times New Roman" w:cs="Times New Roman"/>
          <w:color w:val="auto"/>
        </w:rPr>
        <w:t xml:space="preserve">the ASDC to create </w:t>
      </w:r>
      <w:r w:rsidR="0029223C">
        <w:rPr>
          <w:rFonts w:ascii="Times New Roman" w:hAnsi="Times New Roman" w:cs="Times New Roman"/>
          <w:color w:val="auto"/>
        </w:rPr>
        <w:t xml:space="preserve">a public exhibition that seeks to </w:t>
      </w:r>
      <w:r w:rsidRPr="00B07C1B">
        <w:rPr>
          <w:rFonts w:ascii="Times New Roman" w:hAnsi="Times New Roman" w:cs="Times New Roman"/>
        </w:rPr>
        <w:t xml:space="preserve">explore </w:t>
      </w:r>
      <w:r w:rsidR="0029223C">
        <w:rPr>
          <w:rFonts w:ascii="Times New Roman" w:hAnsi="Times New Roman" w:cs="Times New Roman"/>
        </w:rPr>
        <w:t xml:space="preserve">the science and technology of </w:t>
      </w:r>
      <w:r w:rsidRPr="00B07C1B">
        <w:rPr>
          <w:rFonts w:ascii="Times New Roman" w:hAnsi="Times New Roman" w:cs="Times New Roman"/>
        </w:rPr>
        <w:t>earth observation</w:t>
      </w:r>
      <w:r w:rsidR="0029223C">
        <w:rPr>
          <w:rFonts w:ascii="Times New Roman" w:hAnsi="Times New Roman" w:cs="Times New Roman"/>
        </w:rPr>
        <w:t xml:space="preserve"> and explain why this is important</w:t>
      </w:r>
      <w:r w:rsidR="00531820">
        <w:rPr>
          <w:rFonts w:ascii="Times New Roman" w:hAnsi="Times New Roman" w:cs="Times New Roman"/>
        </w:rPr>
        <w:t>,</w:t>
      </w:r>
      <w:r w:rsidR="0029223C">
        <w:rPr>
          <w:rFonts w:ascii="Times New Roman" w:hAnsi="Times New Roman" w:cs="Times New Roman"/>
        </w:rPr>
        <w:t xml:space="preserve"> and </w:t>
      </w:r>
      <w:r w:rsidR="00531820">
        <w:rPr>
          <w:rFonts w:ascii="Times New Roman" w:hAnsi="Times New Roman" w:cs="Times New Roman"/>
        </w:rPr>
        <w:t xml:space="preserve">showcase </w:t>
      </w:r>
      <w:r w:rsidR="0029223C">
        <w:rPr>
          <w:rFonts w:ascii="Times New Roman" w:hAnsi="Times New Roman" w:cs="Times New Roman"/>
        </w:rPr>
        <w:t>the industries, research, and critical services it enables</w:t>
      </w:r>
      <w:r w:rsidRPr="00B07C1B">
        <w:rPr>
          <w:rFonts w:ascii="Times New Roman" w:hAnsi="Times New Roman" w:cs="Times New Roman"/>
        </w:rPr>
        <w:t>. In addition to the exhibit there will be the d</w:t>
      </w:r>
      <w:r w:rsidRPr="00B07C1B">
        <w:rPr>
          <w:rFonts w:ascii="Times New Roman" w:hAnsi="Times New Roman" w:cs="Times New Roman"/>
          <w:color w:val="auto"/>
        </w:rPr>
        <w:t>evelopment o</w:t>
      </w:r>
      <w:r w:rsidR="0029223C">
        <w:rPr>
          <w:rFonts w:ascii="Times New Roman" w:hAnsi="Times New Roman" w:cs="Times New Roman"/>
          <w:color w:val="auto"/>
        </w:rPr>
        <w:t>f</w:t>
      </w:r>
      <w:r w:rsidRPr="00B07C1B">
        <w:rPr>
          <w:rFonts w:ascii="Times New Roman" w:hAnsi="Times New Roman" w:cs="Times New Roman"/>
          <w:color w:val="auto"/>
        </w:rPr>
        <w:t xml:space="preserve"> communications</w:t>
      </w:r>
      <w:r w:rsidR="00054235">
        <w:rPr>
          <w:rFonts w:ascii="Times New Roman" w:hAnsi="Times New Roman" w:cs="Times New Roman"/>
          <w:color w:val="auto"/>
        </w:rPr>
        <w:t xml:space="preserve"> merchandise</w:t>
      </w:r>
      <w:r w:rsidRPr="00715A02">
        <w:rPr>
          <w:rFonts w:ascii="Times New Roman" w:hAnsi="Times New Roman" w:cs="Times New Roman"/>
          <w:color w:val="auto"/>
        </w:rPr>
        <w:t>.</w:t>
      </w:r>
      <w:r w:rsidR="0033653F" w:rsidRPr="00715A02">
        <w:rPr>
          <w:rFonts w:ascii="Times New Roman" w:hAnsi="Times New Roman" w:cs="Times New Roman"/>
        </w:rPr>
        <w:t xml:space="preserve"> </w:t>
      </w:r>
      <w:r w:rsidRPr="00715A02">
        <w:rPr>
          <w:rFonts w:ascii="Times New Roman" w:hAnsi="Times New Roman" w:cs="Times New Roman"/>
          <w:color w:val="auto"/>
        </w:rPr>
        <w:t xml:space="preserve">The purpose is to </w:t>
      </w:r>
      <w:r w:rsidR="0029223C">
        <w:rPr>
          <w:rFonts w:ascii="Times New Roman" w:hAnsi="Times New Roman" w:cs="Times New Roman"/>
          <w:color w:val="auto"/>
        </w:rPr>
        <w:t>present the exhibition material</w:t>
      </w:r>
      <w:r w:rsidRPr="00715A02">
        <w:rPr>
          <w:rFonts w:ascii="Times New Roman" w:hAnsi="Times New Roman" w:cs="Times New Roman"/>
          <w:color w:val="auto"/>
        </w:rPr>
        <w:t xml:space="preserve"> within the A</w:t>
      </w:r>
      <w:r w:rsidR="00971C5C" w:rsidRPr="00715A02">
        <w:rPr>
          <w:rFonts w:ascii="Times New Roman" w:hAnsi="Times New Roman" w:cs="Times New Roman"/>
          <w:color w:val="auto"/>
        </w:rPr>
        <w:t>SDC</w:t>
      </w:r>
      <w:r w:rsidRPr="00715A02">
        <w:rPr>
          <w:rFonts w:ascii="Times New Roman" w:hAnsi="Times New Roman" w:cs="Times New Roman"/>
          <w:color w:val="auto"/>
        </w:rPr>
        <w:t xml:space="preserve">, the Agency and </w:t>
      </w:r>
      <w:r w:rsidR="0029223C">
        <w:rPr>
          <w:rFonts w:ascii="Times New Roman" w:hAnsi="Times New Roman" w:cs="Times New Roman"/>
          <w:color w:val="auto"/>
        </w:rPr>
        <w:t xml:space="preserve">the Department of </w:t>
      </w:r>
      <w:r w:rsidRPr="00715A02">
        <w:rPr>
          <w:rFonts w:ascii="Times New Roman" w:hAnsi="Times New Roman" w:cs="Times New Roman"/>
          <w:color w:val="auto"/>
        </w:rPr>
        <w:t>Defence to u</w:t>
      </w:r>
      <w:r w:rsidR="00971C5C" w:rsidRPr="00715A02">
        <w:rPr>
          <w:rFonts w:ascii="Times New Roman" w:hAnsi="Times New Roman" w:cs="Times New Roman"/>
          <w:color w:val="auto"/>
        </w:rPr>
        <w:t>tili</w:t>
      </w:r>
      <w:r w:rsidRPr="00715A02">
        <w:rPr>
          <w:rFonts w:ascii="Times New Roman" w:hAnsi="Times New Roman" w:cs="Times New Roman"/>
          <w:color w:val="auto"/>
        </w:rPr>
        <w:t>se in outreach efforts promot</w:t>
      </w:r>
      <w:r w:rsidR="00971C5C" w:rsidRPr="00715A02">
        <w:rPr>
          <w:rFonts w:ascii="Times New Roman" w:hAnsi="Times New Roman" w:cs="Times New Roman"/>
          <w:color w:val="auto"/>
        </w:rPr>
        <w:t>ing</w:t>
      </w:r>
      <w:r w:rsidRPr="00715A02">
        <w:rPr>
          <w:rFonts w:ascii="Times New Roman" w:hAnsi="Times New Roman" w:cs="Times New Roman"/>
          <w:color w:val="auto"/>
        </w:rPr>
        <w:t xml:space="preserve"> ‘why space matters’</w:t>
      </w:r>
      <w:r w:rsidR="00971C5C" w:rsidRPr="00715A02">
        <w:rPr>
          <w:rFonts w:ascii="Times New Roman" w:hAnsi="Times New Roman" w:cs="Times New Roman"/>
          <w:color w:val="auto"/>
        </w:rPr>
        <w:t xml:space="preserve"> to </w:t>
      </w:r>
      <w:r w:rsidR="007D2207" w:rsidRPr="00715A02">
        <w:rPr>
          <w:rFonts w:ascii="Times New Roman" w:hAnsi="Times New Roman" w:cs="Times New Roman"/>
          <w:color w:val="auto"/>
        </w:rPr>
        <w:t>industry and community.</w:t>
      </w:r>
    </w:p>
    <w:p w14:paraId="3EC65374" w14:textId="23A63747" w:rsidR="00991E03" w:rsidRPr="00715A02" w:rsidRDefault="00896614" w:rsidP="00C7740D">
      <w:pPr>
        <w:pStyle w:val="Default"/>
        <w:spacing w:before="240" w:after="240"/>
        <w:rPr>
          <w:rFonts w:ascii="Times New Roman" w:hAnsi="Times New Roman" w:cs="Times New Roman"/>
          <w:i/>
          <w:iCs/>
          <w:color w:val="auto"/>
        </w:rPr>
      </w:pPr>
      <w:r w:rsidRPr="00715A02">
        <w:rPr>
          <w:rFonts w:ascii="Times New Roman" w:eastAsia="Calibri" w:hAnsi="Times New Roman" w:cs="Times New Roman"/>
          <w:i/>
          <w:iCs/>
        </w:rPr>
        <w:t xml:space="preserve">Museum in a </w:t>
      </w:r>
      <w:r w:rsidR="00C070EA" w:rsidRPr="00715A02">
        <w:rPr>
          <w:rFonts w:ascii="Times New Roman" w:eastAsia="Calibri" w:hAnsi="Times New Roman" w:cs="Times New Roman"/>
          <w:i/>
          <w:iCs/>
        </w:rPr>
        <w:t>B</w:t>
      </w:r>
      <w:r w:rsidRPr="00715A02">
        <w:rPr>
          <w:rFonts w:ascii="Times New Roman" w:eastAsia="Calibri" w:hAnsi="Times New Roman" w:cs="Times New Roman"/>
          <w:i/>
          <w:iCs/>
        </w:rPr>
        <w:t xml:space="preserve">ox </w:t>
      </w:r>
      <w:r w:rsidRPr="00715A02">
        <w:rPr>
          <w:rFonts w:ascii="Times New Roman" w:eastAsia="Calibri" w:hAnsi="Times New Roman" w:cs="Times New Roman"/>
        </w:rPr>
        <w:t>–</w:t>
      </w:r>
      <w:r w:rsidRPr="00715A02">
        <w:rPr>
          <w:rFonts w:ascii="Times New Roman" w:eastAsia="Calibri" w:hAnsi="Times New Roman" w:cs="Times New Roman"/>
          <w:i/>
          <w:iCs/>
        </w:rPr>
        <w:t xml:space="preserve"> </w:t>
      </w:r>
      <w:r w:rsidRPr="00715A02">
        <w:rPr>
          <w:rFonts w:ascii="Times New Roman" w:eastAsia="Calibri" w:hAnsi="Times New Roman" w:cs="Times New Roman"/>
        </w:rPr>
        <w:t>This procurement will create</w:t>
      </w:r>
      <w:r w:rsidR="005E5861" w:rsidRPr="00715A02">
        <w:rPr>
          <w:rFonts w:ascii="Times New Roman" w:eastAsia="Calibri" w:hAnsi="Times New Roman" w:cs="Times New Roman"/>
        </w:rPr>
        <w:t xml:space="preserve"> mobile</w:t>
      </w:r>
      <w:r w:rsidRPr="00715A02">
        <w:rPr>
          <w:rFonts w:ascii="Times New Roman" w:eastAsia="Calibri" w:hAnsi="Times New Roman" w:cs="Times New Roman"/>
        </w:rPr>
        <w:t xml:space="preserve"> space education product</w:t>
      </w:r>
      <w:r w:rsidR="00F624D8">
        <w:rPr>
          <w:rFonts w:ascii="Times New Roman" w:eastAsia="Calibri" w:hAnsi="Times New Roman" w:cs="Times New Roman"/>
        </w:rPr>
        <w:t>s</w:t>
      </w:r>
      <w:r w:rsidRPr="00715A02">
        <w:rPr>
          <w:rFonts w:ascii="Times New Roman" w:eastAsia="Calibri" w:hAnsi="Times New Roman" w:cs="Times New Roman"/>
        </w:rPr>
        <w:t xml:space="preserve"> for </w:t>
      </w:r>
      <w:r w:rsidR="003550A9">
        <w:rPr>
          <w:rFonts w:ascii="Times New Roman" w:eastAsia="Calibri" w:hAnsi="Times New Roman" w:cs="Times New Roman"/>
        </w:rPr>
        <w:t xml:space="preserve">the ASDC, for </w:t>
      </w:r>
      <w:r w:rsidRPr="00715A02">
        <w:rPr>
          <w:rFonts w:ascii="Times New Roman" w:eastAsia="Calibri" w:hAnsi="Times New Roman" w:cs="Times New Roman"/>
        </w:rPr>
        <w:t>distribution around Australia. The purpose of the product will be to educate participants on robotics and critical technologies in space and to enhance the physical</w:t>
      </w:r>
      <w:r w:rsidR="00531820">
        <w:rPr>
          <w:rFonts w:ascii="Times New Roman" w:eastAsia="Calibri" w:hAnsi="Times New Roman" w:cs="Times New Roman"/>
        </w:rPr>
        <w:t xml:space="preserve"> delivery to underrepresented groups around the nation</w:t>
      </w:r>
      <w:r w:rsidR="00F43981" w:rsidRPr="00715A02">
        <w:rPr>
          <w:rFonts w:ascii="Times New Roman" w:eastAsia="Calibri" w:hAnsi="Times New Roman" w:cs="Times New Roman"/>
        </w:rPr>
        <w:t>.</w:t>
      </w:r>
    </w:p>
    <w:p w14:paraId="5E894CE4" w14:textId="4C3CA6E6" w:rsidR="005703BD" w:rsidRDefault="00896614" w:rsidP="00C7740D">
      <w:pPr>
        <w:pStyle w:val="Default"/>
        <w:spacing w:before="240" w:after="240"/>
        <w:rPr>
          <w:rFonts w:ascii="Times New Roman" w:hAnsi="Times New Roman" w:cs="Times New Roman"/>
          <w:color w:val="auto"/>
        </w:rPr>
      </w:pPr>
      <w:r w:rsidRPr="00715A02">
        <w:rPr>
          <w:rFonts w:ascii="Times New Roman" w:hAnsi="Times New Roman" w:cs="Times New Roman"/>
          <w:i/>
          <w:iCs/>
          <w:color w:val="auto"/>
        </w:rPr>
        <w:t xml:space="preserve">Lot </w:t>
      </w:r>
      <w:r w:rsidR="00C070EA" w:rsidRPr="00715A02">
        <w:rPr>
          <w:rFonts w:ascii="Times New Roman" w:hAnsi="Times New Roman" w:cs="Times New Roman"/>
          <w:i/>
          <w:iCs/>
          <w:color w:val="auto"/>
        </w:rPr>
        <w:t>Fourteen</w:t>
      </w:r>
      <w:r w:rsidRPr="00715A02">
        <w:rPr>
          <w:rFonts w:ascii="Times New Roman" w:hAnsi="Times New Roman" w:cs="Times New Roman"/>
          <w:i/>
          <w:iCs/>
          <w:color w:val="auto"/>
        </w:rPr>
        <w:t xml:space="preserve"> </w:t>
      </w:r>
      <w:r w:rsidR="008045A3" w:rsidRPr="00715A02">
        <w:rPr>
          <w:rFonts w:ascii="Times New Roman" w:hAnsi="Times New Roman" w:cs="Times New Roman"/>
          <w:i/>
          <w:iCs/>
          <w:color w:val="auto"/>
        </w:rPr>
        <w:t xml:space="preserve">Artistic </w:t>
      </w:r>
      <w:r w:rsidR="009970D8" w:rsidRPr="00715A02">
        <w:rPr>
          <w:rFonts w:ascii="Times New Roman" w:hAnsi="Times New Roman" w:cs="Times New Roman"/>
          <w:i/>
          <w:iCs/>
          <w:color w:val="auto"/>
        </w:rPr>
        <w:t>Mural</w:t>
      </w:r>
      <w:r w:rsidR="009970D8" w:rsidRPr="00715A02">
        <w:rPr>
          <w:rFonts w:ascii="Times New Roman" w:hAnsi="Times New Roman" w:cs="Times New Roman"/>
          <w:color w:val="auto"/>
        </w:rPr>
        <w:t xml:space="preserve"> </w:t>
      </w:r>
      <w:r w:rsidR="00531820">
        <w:rPr>
          <w:rFonts w:ascii="Times New Roman" w:hAnsi="Times New Roman" w:cs="Times New Roman"/>
          <w:color w:val="auto"/>
        </w:rPr>
        <w:t>–</w:t>
      </w:r>
      <w:r w:rsidRPr="00715A02">
        <w:rPr>
          <w:rFonts w:ascii="Times New Roman" w:hAnsi="Times New Roman" w:cs="Times New Roman"/>
          <w:color w:val="auto"/>
        </w:rPr>
        <w:t xml:space="preserve"> </w:t>
      </w:r>
      <w:r w:rsidR="00531820">
        <w:rPr>
          <w:rFonts w:ascii="Times New Roman" w:hAnsi="Times New Roman" w:cs="Times New Roman"/>
          <w:color w:val="auto"/>
        </w:rPr>
        <w:t>T</w:t>
      </w:r>
      <w:r w:rsidRPr="00715A02">
        <w:rPr>
          <w:rFonts w:ascii="Times New Roman" w:hAnsi="Times New Roman" w:cs="Times New Roman"/>
        </w:rPr>
        <w:t xml:space="preserve">his </w:t>
      </w:r>
      <w:r w:rsidR="009970D8" w:rsidRPr="00715A02">
        <w:rPr>
          <w:rFonts w:ascii="Times New Roman" w:hAnsi="Times New Roman" w:cs="Times New Roman"/>
        </w:rPr>
        <w:t>procurement</w:t>
      </w:r>
      <w:r w:rsidRPr="00715A02">
        <w:rPr>
          <w:rFonts w:ascii="Times New Roman" w:hAnsi="Times New Roman" w:cs="Times New Roman"/>
        </w:rPr>
        <w:t xml:space="preserve"> </w:t>
      </w:r>
      <w:r w:rsidR="005E5861" w:rsidRPr="00715A02">
        <w:rPr>
          <w:rFonts w:ascii="Times New Roman" w:hAnsi="Times New Roman" w:cs="Times New Roman"/>
        </w:rPr>
        <w:t xml:space="preserve">will </w:t>
      </w:r>
      <w:r w:rsidR="00625E33">
        <w:rPr>
          <w:rFonts w:ascii="Times New Roman" w:hAnsi="Times New Roman" w:cs="Times New Roman"/>
        </w:rPr>
        <w:t>commission an</w:t>
      </w:r>
      <w:r w:rsidR="008045A3" w:rsidRPr="00715A02">
        <w:rPr>
          <w:rFonts w:ascii="Times New Roman" w:hAnsi="Times New Roman" w:cs="Times New Roman"/>
        </w:rPr>
        <w:t xml:space="preserve"> artistic </w:t>
      </w:r>
      <w:r w:rsidRPr="00715A02">
        <w:rPr>
          <w:rFonts w:ascii="Times New Roman" w:hAnsi="Times New Roman" w:cs="Times New Roman"/>
        </w:rPr>
        <w:t>mural</w:t>
      </w:r>
      <w:r w:rsidR="00531820">
        <w:rPr>
          <w:rFonts w:ascii="Times New Roman" w:hAnsi="Times New Roman" w:cs="Times New Roman"/>
        </w:rPr>
        <w:t>,</w:t>
      </w:r>
      <w:r w:rsidRPr="00715A02">
        <w:rPr>
          <w:rFonts w:ascii="Times New Roman" w:hAnsi="Times New Roman" w:cs="Times New Roman"/>
        </w:rPr>
        <w:t xml:space="preserve"> </w:t>
      </w:r>
      <w:r w:rsidR="00123DBA" w:rsidRPr="00715A02">
        <w:rPr>
          <w:rFonts w:ascii="Times New Roman" w:hAnsi="Times New Roman" w:cs="Times New Roman"/>
        </w:rPr>
        <w:t xml:space="preserve">to </w:t>
      </w:r>
      <w:r w:rsidRPr="00715A02">
        <w:rPr>
          <w:rFonts w:ascii="Times New Roman" w:hAnsi="Times New Roman" w:cs="Times New Roman"/>
        </w:rPr>
        <w:t xml:space="preserve">be painted on one of the </w:t>
      </w:r>
      <w:r w:rsidR="00E727A0" w:rsidRPr="00715A02">
        <w:rPr>
          <w:rFonts w:ascii="Times New Roman" w:hAnsi="Times New Roman" w:cs="Times New Roman"/>
        </w:rPr>
        <w:t xml:space="preserve">high foot </w:t>
      </w:r>
      <w:r w:rsidR="00F624D8" w:rsidRPr="00715A02">
        <w:rPr>
          <w:rFonts w:ascii="Times New Roman" w:hAnsi="Times New Roman" w:cs="Times New Roman"/>
        </w:rPr>
        <w:t>traffic buildings</w:t>
      </w:r>
      <w:r w:rsidR="0038610A">
        <w:rPr>
          <w:rFonts w:ascii="Times New Roman" w:hAnsi="Times New Roman" w:cs="Times New Roman"/>
        </w:rPr>
        <w:t xml:space="preserve"> which can be viewed by the public,</w:t>
      </w:r>
      <w:r w:rsidRPr="00715A02">
        <w:rPr>
          <w:rFonts w:ascii="Times New Roman" w:hAnsi="Times New Roman" w:cs="Times New Roman"/>
        </w:rPr>
        <w:t xml:space="preserve"> within </w:t>
      </w:r>
      <w:r w:rsidR="00E67C20" w:rsidRPr="00715A02">
        <w:rPr>
          <w:rFonts w:ascii="Times New Roman" w:hAnsi="Times New Roman" w:cs="Times New Roman"/>
        </w:rPr>
        <w:t>the Lot Fourteen precinct</w:t>
      </w:r>
      <w:r w:rsidR="00DC6DAF">
        <w:rPr>
          <w:rFonts w:ascii="Times New Roman" w:hAnsi="Times New Roman" w:cs="Times New Roman"/>
        </w:rPr>
        <w:t xml:space="preserve"> (</w:t>
      </w:r>
      <w:r w:rsidR="008F68DF">
        <w:rPr>
          <w:rFonts w:ascii="Times New Roman" w:hAnsi="Times New Roman" w:cs="Times New Roman"/>
        </w:rPr>
        <w:t>where the</w:t>
      </w:r>
      <w:r w:rsidR="00F624D8" w:rsidRPr="00715A02">
        <w:rPr>
          <w:rFonts w:ascii="Times New Roman" w:hAnsi="Times New Roman" w:cs="Times New Roman"/>
        </w:rPr>
        <w:t xml:space="preserve"> Agency office and ASDC are located.) </w:t>
      </w:r>
      <w:r w:rsidR="00CF0416">
        <w:rPr>
          <w:rFonts w:ascii="Times New Roman" w:hAnsi="Times New Roman" w:cs="Times New Roman"/>
        </w:rPr>
        <w:t xml:space="preserve"> </w:t>
      </w:r>
      <w:r w:rsidRPr="00715A02">
        <w:rPr>
          <w:rFonts w:ascii="Times New Roman" w:hAnsi="Times New Roman" w:cs="Times New Roman"/>
        </w:rPr>
        <w:t>The purpose is to</w:t>
      </w:r>
      <w:r w:rsidR="008045A3" w:rsidRPr="00715A02">
        <w:rPr>
          <w:rFonts w:ascii="Times New Roman" w:hAnsi="Times New Roman" w:cs="Times New Roman"/>
        </w:rPr>
        <w:t xml:space="preserve"> </w:t>
      </w:r>
      <w:r w:rsidR="003550A9">
        <w:rPr>
          <w:rFonts w:ascii="Times New Roman" w:hAnsi="Times New Roman" w:cs="Times New Roman"/>
        </w:rPr>
        <w:t xml:space="preserve">raise awareness of the presence of the ASDC, thereby encouraging people to visit it. It would also </w:t>
      </w:r>
      <w:r w:rsidR="008045A3" w:rsidRPr="00715A02">
        <w:rPr>
          <w:rFonts w:ascii="Times New Roman" w:hAnsi="Times New Roman" w:cs="Times New Roman"/>
        </w:rPr>
        <w:t xml:space="preserve">create a </w:t>
      </w:r>
      <w:r w:rsidR="00C070EA" w:rsidRPr="00715A02">
        <w:rPr>
          <w:rFonts w:ascii="Times New Roman" w:hAnsi="Times New Roman" w:cs="Times New Roman"/>
        </w:rPr>
        <w:t>point of engagement to</w:t>
      </w:r>
      <w:r w:rsidRPr="00715A02">
        <w:rPr>
          <w:rFonts w:ascii="Times New Roman" w:hAnsi="Times New Roman" w:cs="Times New Roman"/>
        </w:rPr>
        <w:t xml:space="preserve"> increase awareness of the </w:t>
      </w:r>
      <w:r w:rsidR="0039459C">
        <w:rPr>
          <w:rFonts w:ascii="Times New Roman" w:hAnsi="Times New Roman" w:cs="Times New Roman"/>
        </w:rPr>
        <w:t>importance</w:t>
      </w:r>
      <w:r w:rsidRPr="00715A02">
        <w:rPr>
          <w:rFonts w:ascii="Times New Roman" w:hAnsi="Times New Roman" w:cs="Times New Roman"/>
        </w:rPr>
        <w:t xml:space="preserve"> of space for Australia</w:t>
      </w:r>
      <w:r w:rsidR="0039459C">
        <w:rPr>
          <w:rFonts w:ascii="Times New Roman" w:hAnsi="Times New Roman" w:cs="Times New Roman"/>
        </w:rPr>
        <w:t>’</w:t>
      </w:r>
      <w:r w:rsidRPr="00715A02">
        <w:rPr>
          <w:rFonts w:ascii="Times New Roman" w:hAnsi="Times New Roman" w:cs="Times New Roman"/>
        </w:rPr>
        <w:t>s</w:t>
      </w:r>
      <w:r w:rsidR="0039459C">
        <w:rPr>
          <w:rFonts w:ascii="Times New Roman" w:hAnsi="Times New Roman" w:cs="Times New Roman"/>
        </w:rPr>
        <w:t xml:space="preserve"> society, </w:t>
      </w:r>
      <w:r w:rsidR="00E30DCA">
        <w:rPr>
          <w:rFonts w:ascii="Times New Roman" w:hAnsi="Times New Roman" w:cs="Times New Roman"/>
        </w:rPr>
        <w:t>prosperity,</w:t>
      </w:r>
      <w:r w:rsidR="0039459C">
        <w:rPr>
          <w:rFonts w:ascii="Times New Roman" w:hAnsi="Times New Roman" w:cs="Times New Roman"/>
        </w:rPr>
        <w:t xml:space="preserve"> and security</w:t>
      </w:r>
      <w:r w:rsidRPr="00715A02">
        <w:rPr>
          <w:rFonts w:ascii="Times New Roman" w:hAnsi="Times New Roman" w:cs="Times New Roman"/>
        </w:rPr>
        <w:t>.</w:t>
      </w:r>
    </w:p>
    <w:p w14:paraId="5653E4B4" w14:textId="40898F15" w:rsidR="00896614" w:rsidRPr="00715A02" w:rsidRDefault="00896614" w:rsidP="00C7740D">
      <w:pPr>
        <w:pStyle w:val="Default"/>
        <w:spacing w:before="240" w:after="240"/>
        <w:rPr>
          <w:rFonts w:ascii="Times New Roman" w:hAnsi="Times New Roman" w:cs="Times New Roman"/>
          <w:color w:val="auto"/>
        </w:rPr>
      </w:pPr>
      <w:r w:rsidRPr="00715A02">
        <w:rPr>
          <w:rFonts w:ascii="Times New Roman" w:hAnsi="Times New Roman" w:cs="Times New Roman"/>
          <w:b/>
          <w:bCs/>
          <w:color w:val="auto"/>
        </w:rPr>
        <w:t>Grant</w:t>
      </w:r>
      <w:r w:rsidR="00000A2E" w:rsidRPr="00715A02">
        <w:rPr>
          <w:rFonts w:ascii="Times New Roman" w:hAnsi="Times New Roman" w:cs="Times New Roman"/>
          <w:b/>
          <w:bCs/>
          <w:color w:val="auto"/>
        </w:rPr>
        <w:t>s</w:t>
      </w:r>
      <w:r w:rsidRPr="00715A02">
        <w:rPr>
          <w:rFonts w:ascii="Times New Roman" w:hAnsi="Times New Roman" w:cs="Times New Roman"/>
          <w:b/>
          <w:bCs/>
          <w:color w:val="auto"/>
        </w:rPr>
        <w:t xml:space="preserve"> </w:t>
      </w:r>
    </w:p>
    <w:p w14:paraId="2EAEF87E" w14:textId="2E12FCFD" w:rsidR="00896614" w:rsidRDefault="00896614" w:rsidP="00C7740D">
      <w:pPr>
        <w:pStyle w:val="NormalWeb"/>
        <w:spacing w:before="240" w:beforeAutospacing="0" w:after="240" w:afterAutospacing="0"/>
      </w:pPr>
      <w:r w:rsidRPr="00715A02">
        <w:rPr>
          <w:i/>
          <w:iCs/>
        </w:rPr>
        <w:t>Kids in Space</w:t>
      </w:r>
      <w:r w:rsidRPr="00715A02">
        <w:t xml:space="preserve"> </w:t>
      </w:r>
      <w:r w:rsidR="00C070EA" w:rsidRPr="00715A02">
        <w:t>–</w:t>
      </w:r>
      <w:r w:rsidR="00751082">
        <w:t xml:space="preserve"> </w:t>
      </w:r>
      <w:r w:rsidR="00251D05" w:rsidRPr="00715A02">
        <w:t>Th</w:t>
      </w:r>
      <w:r w:rsidR="00751082">
        <w:t>is</w:t>
      </w:r>
      <w:r w:rsidR="00251D05" w:rsidRPr="00715A02">
        <w:t xml:space="preserve"> grant opportunity aims to promote the role space can play in </w:t>
      </w:r>
      <w:bookmarkStart w:id="2" w:name="_Hlk146893903"/>
      <w:r w:rsidR="00251D05" w:rsidRPr="00715A02">
        <w:t>inspiring and encouraging primary school students to engage in STEM</w:t>
      </w:r>
      <w:bookmarkEnd w:id="2"/>
      <w:r w:rsidR="00251D05" w:rsidRPr="00715A02">
        <w:t xml:space="preserve">. </w:t>
      </w:r>
      <w:r w:rsidR="005E5861" w:rsidRPr="00715A02">
        <w:t>The purpose of this grant is to</w:t>
      </w:r>
      <w:r w:rsidR="001B67DE">
        <w:t xml:space="preserve"> help</w:t>
      </w:r>
      <w:r w:rsidR="005E5861" w:rsidRPr="00715A02">
        <w:t xml:space="preserve"> </w:t>
      </w:r>
      <w:r w:rsidR="00251D05" w:rsidRPr="00715A02">
        <w:t xml:space="preserve">build a strong workforce pipeline to support the current and future needs of </w:t>
      </w:r>
      <w:r w:rsidR="009934BB">
        <w:t xml:space="preserve">science and </w:t>
      </w:r>
      <w:r w:rsidR="00251D05" w:rsidRPr="00715A02">
        <w:t>industry</w:t>
      </w:r>
      <w:r w:rsidR="005703BD">
        <w:t xml:space="preserve">. It </w:t>
      </w:r>
      <w:r w:rsidR="001B67DE">
        <w:t>is</w:t>
      </w:r>
      <w:r w:rsidR="005E5861" w:rsidRPr="003F3BEA">
        <w:t xml:space="preserve"> </w:t>
      </w:r>
      <w:r w:rsidR="002735F5" w:rsidRPr="003F3BEA">
        <w:t xml:space="preserve">designed to </w:t>
      </w:r>
      <w:bookmarkStart w:id="3" w:name="_Hlk163809513"/>
      <w:r w:rsidR="002735F5" w:rsidRPr="003F3BEA">
        <w:t>encourage primary school students</w:t>
      </w:r>
      <w:r w:rsidR="00F624D8" w:rsidRPr="003F3BEA">
        <w:t xml:space="preserve"> across Australia </w:t>
      </w:r>
      <w:r w:rsidR="00F624D8" w:rsidRPr="00715A02">
        <w:t xml:space="preserve">including in regional, </w:t>
      </w:r>
      <w:r w:rsidR="0038610A" w:rsidRPr="00715A02">
        <w:t>rural,</w:t>
      </w:r>
      <w:r w:rsidR="00F624D8" w:rsidRPr="00715A02">
        <w:t xml:space="preserve"> and remote </w:t>
      </w:r>
      <w:r w:rsidR="001B67DE">
        <w:t>communities</w:t>
      </w:r>
      <w:r w:rsidR="002735F5" w:rsidRPr="003F3BEA">
        <w:t xml:space="preserve"> to engage with the nation’s growing space ecosystem</w:t>
      </w:r>
      <w:bookmarkEnd w:id="3"/>
      <w:r w:rsidR="002735F5" w:rsidRPr="003F3BEA">
        <w:t xml:space="preserve">, introduce them to </w:t>
      </w:r>
      <w:r w:rsidR="001B67DE">
        <w:t>STEM</w:t>
      </w:r>
      <w:r w:rsidR="002735F5" w:rsidRPr="003F3BEA">
        <w:t xml:space="preserve"> technology and </w:t>
      </w:r>
      <w:r w:rsidR="005E5861" w:rsidRPr="003F3BEA">
        <w:t xml:space="preserve">diverse </w:t>
      </w:r>
      <w:r w:rsidR="002735F5" w:rsidRPr="003F3BEA">
        <w:t xml:space="preserve">jobs within the space industry </w:t>
      </w:r>
      <w:r w:rsidR="00EA5735" w:rsidRPr="003F3BEA">
        <w:t>to</w:t>
      </w:r>
      <w:r w:rsidR="002735F5" w:rsidRPr="003F3BEA">
        <w:t xml:space="preserve"> spark their interest in a career in space. This grant opportunity </w:t>
      </w:r>
      <w:r w:rsidR="00EA5735" w:rsidRPr="003F3BEA">
        <w:t xml:space="preserve">will </w:t>
      </w:r>
      <w:r w:rsidR="002735F5" w:rsidRPr="003F3BEA">
        <w:t xml:space="preserve">also provide </w:t>
      </w:r>
      <w:bookmarkStart w:id="4" w:name="_Hlk163809620"/>
      <w:r w:rsidR="002735F5" w:rsidRPr="003F3BEA">
        <w:t>professional development for teachers, providing support to develop learning programs for students to engage in STEM and innovation-based learning using 3D design and printing</w:t>
      </w:r>
      <w:bookmarkEnd w:id="4"/>
      <w:r w:rsidR="002735F5" w:rsidRPr="003F3BEA">
        <w:t>.</w:t>
      </w:r>
    </w:p>
    <w:p w14:paraId="6A388C1A" w14:textId="2F3A41B9" w:rsidR="000B0CE0" w:rsidRPr="00715A02" w:rsidRDefault="00896614" w:rsidP="00C7740D">
      <w:pPr>
        <w:pStyle w:val="NormalWeb"/>
        <w:spacing w:before="240" w:beforeAutospacing="0" w:after="240" w:afterAutospacing="0"/>
        <w:rPr>
          <w:rFonts w:eastAsiaTheme="minorHAnsi"/>
          <w:lang w:eastAsia="en-US"/>
        </w:rPr>
      </w:pPr>
      <w:r w:rsidRPr="003F3BEA">
        <w:rPr>
          <w:rFonts w:eastAsiaTheme="minorHAnsi"/>
          <w:i/>
          <w:iCs/>
          <w:lang w:eastAsia="en-US"/>
        </w:rPr>
        <w:t>National Indigenous Space Academy</w:t>
      </w:r>
      <w:r w:rsidRPr="00715A02">
        <w:rPr>
          <w:rFonts w:eastAsiaTheme="minorHAnsi"/>
          <w:lang w:eastAsia="en-US"/>
        </w:rPr>
        <w:t xml:space="preserve"> – This grant opportunity</w:t>
      </w:r>
      <w:r w:rsidR="001C0EEE" w:rsidRPr="00715A02">
        <w:rPr>
          <w:rFonts w:eastAsiaTheme="minorHAnsi"/>
          <w:lang w:eastAsia="en-US"/>
        </w:rPr>
        <w:t xml:space="preserve"> </w:t>
      </w:r>
      <w:r w:rsidR="00944297" w:rsidRPr="00715A02">
        <w:rPr>
          <w:rFonts w:eastAsiaTheme="minorHAnsi"/>
          <w:lang w:eastAsia="en-US"/>
        </w:rPr>
        <w:t>support</w:t>
      </w:r>
      <w:r w:rsidR="005D38B2">
        <w:rPr>
          <w:rFonts w:eastAsiaTheme="minorHAnsi"/>
          <w:lang w:eastAsia="en-US"/>
        </w:rPr>
        <w:t>s</w:t>
      </w:r>
      <w:r w:rsidR="00944297" w:rsidRPr="00715A02">
        <w:rPr>
          <w:rFonts w:eastAsiaTheme="minorHAnsi"/>
          <w:lang w:eastAsia="en-US"/>
        </w:rPr>
        <w:t xml:space="preserve"> a </w:t>
      </w:r>
      <w:r w:rsidR="008E74EA" w:rsidRPr="00715A02">
        <w:rPr>
          <w:rFonts w:eastAsiaTheme="minorHAnsi"/>
          <w:lang w:eastAsia="en-US"/>
        </w:rPr>
        <w:t xml:space="preserve">unique </w:t>
      </w:r>
      <w:r w:rsidR="00944297" w:rsidRPr="00715A02">
        <w:rPr>
          <w:rFonts w:eastAsiaTheme="minorHAnsi"/>
          <w:lang w:eastAsia="en-US"/>
        </w:rPr>
        <w:t>First</w:t>
      </w:r>
      <w:r w:rsidR="005D38B2">
        <w:rPr>
          <w:rFonts w:eastAsiaTheme="minorHAnsi"/>
          <w:lang w:eastAsia="en-US"/>
        </w:rPr>
        <w:t> </w:t>
      </w:r>
      <w:r w:rsidR="00944297" w:rsidRPr="00715A02">
        <w:rPr>
          <w:rFonts w:eastAsiaTheme="minorHAnsi"/>
          <w:lang w:eastAsia="en-US"/>
        </w:rPr>
        <w:t xml:space="preserve">Nations internship program founded and delivered by a First Nations academic. It </w:t>
      </w:r>
      <w:r w:rsidRPr="00715A02">
        <w:rPr>
          <w:rFonts w:eastAsiaTheme="minorHAnsi"/>
          <w:lang w:eastAsia="en-US"/>
        </w:rPr>
        <w:t xml:space="preserve">provides rich learning and </w:t>
      </w:r>
      <w:r w:rsidR="003F3BEA" w:rsidRPr="00715A02">
        <w:rPr>
          <w:rFonts w:eastAsiaTheme="minorHAnsi"/>
          <w:lang w:eastAsia="en-US"/>
        </w:rPr>
        <w:t>mentoring in</w:t>
      </w:r>
      <w:r w:rsidRPr="00715A02">
        <w:rPr>
          <w:rFonts w:eastAsiaTheme="minorHAnsi"/>
          <w:lang w:eastAsia="en-US"/>
        </w:rPr>
        <w:t xml:space="preserve"> </w:t>
      </w:r>
      <w:r w:rsidR="0005649D" w:rsidRPr="00715A02">
        <w:rPr>
          <w:rFonts w:eastAsiaTheme="minorHAnsi"/>
          <w:lang w:eastAsia="en-US"/>
        </w:rPr>
        <w:t xml:space="preserve">a variety of </w:t>
      </w:r>
      <w:r w:rsidRPr="00715A02">
        <w:rPr>
          <w:rFonts w:eastAsiaTheme="minorHAnsi"/>
          <w:lang w:eastAsia="en-US"/>
        </w:rPr>
        <w:t>space</w:t>
      </w:r>
      <w:r w:rsidR="0005649D" w:rsidRPr="00715A02">
        <w:rPr>
          <w:rFonts w:eastAsiaTheme="minorHAnsi"/>
          <w:lang w:eastAsia="en-US"/>
        </w:rPr>
        <w:t xml:space="preserve"> sector</w:t>
      </w:r>
      <w:r w:rsidRPr="00715A02">
        <w:rPr>
          <w:rFonts w:eastAsiaTheme="minorHAnsi"/>
          <w:lang w:eastAsia="en-US"/>
        </w:rPr>
        <w:t xml:space="preserve"> </w:t>
      </w:r>
      <w:r w:rsidR="0005649D" w:rsidRPr="00715A02">
        <w:rPr>
          <w:rFonts w:eastAsiaTheme="minorHAnsi"/>
          <w:lang w:eastAsia="en-US"/>
        </w:rPr>
        <w:t xml:space="preserve">disciplines including </w:t>
      </w:r>
      <w:r w:rsidR="00F917C8">
        <w:rPr>
          <w:rFonts w:eastAsiaTheme="minorHAnsi"/>
          <w:lang w:eastAsia="en-US"/>
        </w:rPr>
        <w:t>artificial intelligence</w:t>
      </w:r>
      <w:r w:rsidR="0005649D" w:rsidRPr="00715A02">
        <w:rPr>
          <w:rFonts w:eastAsiaTheme="minorHAnsi"/>
          <w:lang w:eastAsia="en-US"/>
        </w:rPr>
        <w:t xml:space="preserve"> and</w:t>
      </w:r>
      <w:r w:rsidRPr="00715A02">
        <w:rPr>
          <w:rFonts w:eastAsiaTheme="minorHAnsi"/>
          <w:lang w:eastAsia="en-US"/>
        </w:rPr>
        <w:t xml:space="preserve"> robotics</w:t>
      </w:r>
      <w:r w:rsidR="0005649D" w:rsidRPr="00715A02">
        <w:rPr>
          <w:rFonts w:eastAsiaTheme="minorHAnsi"/>
          <w:lang w:eastAsia="en-US"/>
        </w:rPr>
        <w:t>. Applications are available</w:t>
      </w:r>
      <w:r w:rsidRPr="00715A02">
        <w:rPr>
          <w:rFonts w:eastAsiaTheme="minorHAnsi"/>
          <w:lang w:eastAsia="en-US"/>
        </w:rPr>
        <w:t xml:space="preserve"> to </w:t>
      </w:r>
      <w:r w:rsidR="00554A62" w:rsidRPr="00715A02">
        <w:rPr>
          <w:rFonts w:eastAsiaTheme="minorHAnsi"/>
          <w:lang w:eastAsia="en-US"/>
        </w:rPr>
        <w:t xml:space="preserve">Australian </w:t>
      </w:r>
      <w:r w:rsidRPr="00715A02">
        <w:rPr>
          <w:rFonts w:eastAsiaTheme="minorHAnsi"/>
          <w:lang w:eastAsia="en-US"/>
        </w:rPr>
        <w:t xml:space="preserve">Indigenous </w:t>
      </w:r>
      <w:r w:rsidR="00554A62" w:rsidRPr="00715A02">
        <w:rPr>
          <w:rFonts w:eastAsiaTheme="minorHAnsi"/>
          <w:lang w:eastAsia="en-US"/>
        </w:rPr>
        <w:t xml:space="preserve">tertiary </w:t>
      </w:r>
      <w:r w:rsidRPr="00715A02">
        <w:rPr>
          <w:rFonts w:eastAsiaTheme="minorHAnsi"/>
          <w:lang w:eastAsia="en-US"/>
        </w:rPr>
        <w:t xml:space="preserve">students who are studying a degree in </w:t>
      </w:r>
      <w:r w:rsidR="001C0EEE" w:rsidRPr="00715A02">
        <w:rPr>
          <w:rFonts w:eastAsiaTheme="minorHAnsi"/>
          <w:lang w:eastAsia="en-US"/>
        </w:rPr>
        <w:t>STEM</w:t>
      </w:r>
      <w:r w:rsidRPr="00715A02">
        <w:rPr>
          <w:rFonts w:eastAsiaTheme="minorHAnsi"/>
          <w:lang w:eastAsia="en-US"/>
        </w:rPr>
        <w:t xml:space="preserve"> at any university in Australia.</w:t>
      </w:r>
      <w:r w:rsidR="007C5580" w:rsidRPr="00715A02">
        <w:rPr>
          <w:rFonts w:eastAsiaTheme="minorHAnsi"/>
          <w:lang w:eastAsia="en-US"/>
        </w:rPr>
        <w:t xml:space="preserve"> </w:t>
      </w:r>
      <w:r w:rsidR="008E74EA" w:rsidRPr="00715A02">
        <w:rPr>
          <w:rFonts w:eastAsiaTheme="minorHAnsi"/>
          <w:lang w:eastAsia="en-US"/>
        </w:rPr>
        <w:t>The grant</w:t>
      </w:r>
      <w:r w:rsidR="001C0EEE" w:rsidRPr="00715A02">
        <w:rPr>
          <w:rFonts w:eastAsiaTheme="minorHAnsi"/>
          <w:lang w:eastAsia="en-US"/>
        </w:rPr>
        <w:t>’</w:t>
      </w:r>
      <w:r w:rsidR="008E74EA" w:rsidRPr="00715A02">
        <w:rPr>
          <w:rFonts w:eastAsiaTheme="minorHAnsi"/>
          <w:lang w:eastAsia="en-US"/>
        </w:rPr>
        <w:t>s</w:t>
      </w:r>
      <w:r w:rsidRPr="00715A02">
        <w:rPr>
          <w:rFonts w:eastAsiaTheme="minorHAnsi"/>
          <w:lang w:eastAsia="en-US"/>
        </w:rPr>
        <w:t xml:space="preserve"> purpose is to </w:t>
      </w:r>
      <w:r w:rsidR="008E74EA" w:rsidRPr="00715A02">
        <w:rPr>
          <w:rFonts w:eastAsiaTheme="minorHAnsi"/>
          <w:lang w:eastAsia="en-US"/>
        </w:rPr>
        <w:t xml:space="preserve">support </w:t>
      </w:r>
      <w:r w:rsidR="00955991" w:rsidRPr="00715A02">
        <w:rPr>
          <w:rFonts w:eastAsiaTheme="minorHAnsi"/>
          <w:lang w:eastAsia="en-US"/>
        </w:rPr>
        <w:t xml:space="preserve">successful efforts that </w:t>
      </w:r>
      <w:r w:rsidRPr="00715A02">
        <w:rPr>
          <w:rFonts w:eastAsiaTheme="minorHAnsi"/>
          <w:lang w:eastAsia="en-US"/>
        </w:rPr>
        <w:t xml:space="preserve">pave the way for First Nations STEM students </w:t>
      </w:r>
      <w:r w:rsidR="00554A62" w:rsidRPr="00715A02">
        <w:rPr>
          <w:rFonts w:eastAsiaTheme="minorHAnsi"/>
          <w:lang w:eastAsia="en-US"/>
        </w:rPr>
        <w:t xml:space="preserve">to </w:t>
      </w:r>
      <w:r w:rsidR="00AB2E62" w:rsidRPr="00715A02">
        <w:rPr>
          <w:rFonts w:eastAsiaTheme="minorHAnsi"/>
          <w:lang w:eastAsia="en-US"/>
        </w:rPr>
        <w:t>fast-track a STEM or related career,</w:t>
      </w:r>
      <w:r w:rsidRPr="00715A02">
        <w:rPr>
          <w:rFonts w:eastAsiaTheme="minorHAnsi"/>
          <w:lang w:eastAsia="en-US"/>
        </w:rPr>
        <w:t xml:space="preserve"> </w:t>
      </w:r>
      <w:r w:rsidR="0005649D" w:rsidRPr="00715A02">
        <w:rPr>
          <w:rFonts w:eastAsiaTheme="minorHAnsi"/>
          <w:lang w:eastAsia="en-US"/>
        </w:rPr>
        <w:t xml:space="preserve">by attending an </w:t>
      </w:r>
      <w:r w:rsidRPr="00715A02">
        <w:rPr>
          <w:rFonts w:eastAsiaTheme="minorHAnsi"/>
          <w:lang w:eastAsia="en-US"/>
        </w:rPr>
        <w:t>intern</w:t>
      </w:r>
      <w:r w:rsidR="0005649D" w:rsidRPr="00715A02">
        <w:rPr>
          <w:rFonts w:eastAsiaTheme="minorHAnsi"/>
          <w:lang w:eastAsia="en-US"/>
        </w:rPr>
        <w:t>ship</w:t>
      </w:r>
      <w:r w:rsidRPr="00715A02">
        <w:rPr>
          <w:rFonts w:eastAsiaTheme="minorHAnsi"/>
          <w:lang w:eastAsia="en-US"/>
        </w:rPr>
        <w:t xml:space="preserve"> at </w:t>
      </w:r>
      <w:r w:rsidR="00B11F71">
        <w:rPr>
          <w:rFonts w:eastAsiaTheme="minorHAnsi"/>
          <w:lang w:eastAsia="en-US"/>
        </w:rPr>
        <w:t xml:space="preserve">the </w:t>
      </w:r>
      <w:r w:rsidRPr="00715A02">
        <w:rPr>
          <w:rFonts w:eastAsiaTheme="minorHAnsi"/>
          <w:lang w:eastAsia="en-US"/>
        </w:rPr>
        <w:t>N</w:t>
      </w:r>
      <w:r w:rsidR="00B11F71">
        <w:rPr>
          <w:rFonts w:eastAsiaTheme="minorHAnsi"/>
          <w:lang w:eastAsia="en-US"/>
        </w:rPr>
        <w:t xml:space="preserve">ational </w:t>
      </w:r>
      <w:r w:rsidRPr="00715A02">
        <w:rPr>
          <w:rFonts w:eastAsiaTheme="minorHAnsi"/>
          <w:lang w:eastAsia="en-US"/>
        </w:rPr>
        <w:t>A</w:t>
      </w:r>
      <w:r w:rsidR="00B11F71">
        <w:rPr>
          <w:rFonts w:eastAsiaTheme="minorHAnsi"/>
          <w:lang w:eastAsia="en-US"/>
        </w:rPr>
        <w:t xml:space="preserve">eronautics and </w:t>
      </w:r>
      <w:r w:rsidRPr="00715A02">
        <w:rPr>
          <w:rFonts w:eastAsiaTheme="minorHAnsi"/>
          <w:lang w:eastAsia="en-US"/>
        </w:rPr>
        <w:t>S</w:t>
      </w:r>
      <w:r w:rsidR="00B11F71">
        <w:rPr>
          <w:rFonts w:eastAsiaTheme="minorHAnsi"/>
          <w:lang w:eastAsia="en-US"/>
        </w:rPr>
        <w:t xml:space="preserve">pace </w:t>
      </w:r>
      <w:r w:rsidRPr="00715A02">
        <w:rPr>
          <w:rFonts w:eastAsiaTheme="minorHAnsi"/>
          <w:lang w:eastAsia="en-US"/>
        </w:rPr>
        <w:t>A</w:t>
      </w:r>
      <w:r w:rsidR="00B11F71">
        <w:rPr>
          <w:rFonts w:eastAsiaTheme="minorHAnsi"/>
          <w:lang w:eastAsia="en-US"/>
        </w:rPr>
        <w:t>dministration</w:t>
      </w:r>
      <w:r w:rsidRPr="00715A02">
        <w:rPr>
          <w:rFonts w:eastAsiaTheme="minorHAnsi"/>
          <w:lang w:eastAsia="en-US"/>
        </w:rPr>
        <w:t>’s</w:t>
      </w:r>
      <w:r w:rsidR="00A74C77">
        <w:rPr>
          <w:rFonts w:eastAsiaTheme="minorHAnsi"/>
          <w:lang w:eastAsia="en-US"/>
        </w:rPr>
        <w:t xml:space="preserve"> (NASA)</w:t>
      </w:r>
      <w:r w:rsidRPr="00715A02">
        <w:rPr>
          <w:rFonts w:eastAsiaTheme="minorHAnsi"/>
          <w:lang w:eastAsia="en-US"/>
        </w:rPr>
        <w:t xml:space="preserve"> Jet Propulsion Laboratory in the U</w:t>
      </w:r>
      <w:r w:rsidR="0005649D" w:rsidRPr="00715A02">
        <w:rPr>
          <w:rFonts w:eastAsiaTheme="minorHAnsi"/>
          <w:lang w:eastAsia="en-US"/>
        </w:rPr>
        <w:t>nited States of America</w:t>
      </w:r>
      <w:r w:rsidRPr="003F3BEA">
        <w:rPr>
          <w:rFonts w:eastAsiaTheme="minorHAnsi"/>
          <w:lang w:eastAsia="en-US"/>
        </w:rPr>
        <w:t>.</w:t>
      </w:r>
    </w:p>
    <w:p w14:paraId="77DFF4F1" w14:textId="395FBCA9" w:rsidR="00F85561" w:rsidRPr="00F85561" w:rsidRDefault="00F85561" w:rsidP="00F85561">
      <w:pPr>
        <w:pStyle w:val="Default"/>
        <w:spacing w:before="240" w:after="240"/>
        <w:rPr>
          <w:rFonts w:ascii="Times New Roman" w:hAnsi="Times New Roman" w:cs="Times New Roman"/>
          <w:b/>
          <w:bCs/>
          <w:color w:val="auto"/>
        </w:rPr>
      </w:pPr>
      <w:r w:rsidRPr="00F85561">
        <w:rPr>
          <w:rFonts w:ascii="Times New Roman" w:hAnsi="Times New Roman" w:cs="Times New Roman"/>
          <w:b/>
          <w:bCs/>
          <w:color w:val="auto"/>
        </w:rPr>
        <w:t>Funding</w:t>
      </w:r>
      <w:r w:rsidR="000746F1">
        <w:rPr>
          <w:rFonts w:ascii="Times New Roman" w:hAnsi="Times New Roman" w:cs="Times New Roman"/>
          <w:b/>
          <w:bCs/>
          <w:color w:val="auto"/>
        </w:rPr>
        <w:t xml:space="preserve"> and administration</w:t>
      </w:r>
    </w:p>
    <w:p w14:paraId="6F9E72B4" w14:textId="49E40584" w:rsidR="00625E33" w:rsidRDefault="00284E97" w:rsidP="00C86F84">
      <w:pPr>
        <w:spacing w:before="240" w:after="240" w:line="240" w:lineRule="auto"/>
        <w:rPr>
          <w:rFonts w:ascii="Times New Roman" w:hAnsi="Times New Roman" w:cs="Times New Roman"/>
          <w:sz w:val="24"/>
          <w:szCs w:val="24"/>
        </w:rPr>
      </w:pPr>
      <w:r w:rsidRPr="00715A02">
        <w:rPr>
          <w:rFonts w:ascii="Times New Roman" w:hAnsi="Times New Roman" w:cs="Times New Roman"/>
          <w:sz w:val="24"/>
          <w:szCs w:val="24"/>
        </w:rPr>
        <w:t>Funding authorised by this Legislative Instrument comes from</w:t>
      </w:r>
      <w:r w:rsidR="00625E33">
        <w:rPr>
          <w:rFonts w:ascii="Times New Roman" w:hAnsi="Times New Roman" w:cs="Times New Roman"/>
          <w:sz w:val="24"/>
          <w:szCs w:val="24"/>
        </w:rPr>
        <w:t>:</w:t>
      </w:r>
    </w:p>
    <w:p w14:paraId="5AB99A81" w14:textId="46B24B54" w:rsidR="0063174F" w:rsidRPr="00625E33" w:rsidRDefault="0063174F" w:rsidP="00625E33">
      <w:pPr>
        <w:pStyle w:val="ListParagraph"/>
        <w:numPr>
          <w:ilvl w:val="0"/>
          <w:numId w:val="23"/>
        </w:numPr>
        <w:spacing w:before="240" w:after="240" w:line="240" w:lineRule="auto"/>
        <w:ind w:left="714" w:hanging="357"/>
        <w:contextualSpacing w:val="0"/>
        <w:rPr>
          <w:rFonts w:ascii="Times New Roman" w:hAnsi="Times New Roman" w:cs="Times New Roman"/>
          <w:sz w:val="24"/>
          <w:szCs w:val="24"/>
        </w:rPr>
      </w:pPr>
      <w:bookmarkStart w:id="5" w:name="_Hlk168174354"/>
      <w:r w:rsidRPr="00625E33">
        <w:rPr>
          <w:rFonts w:ascii="Times New Roman" w:hAnsi="Times New Roman" w:cs="Times New Roman"/>
          <w:sz w:val="24"/>
          <w:szCs w:val="24"/>
        </w:rPr>
        <w:t>2023-24 Industry and Science Portfolio Budget Submission, under the New Policy Proposal</w:t>
      </w:r>
      <w:r w:rsidR="007050D5">
        <w:rPr>
          <w:rFonts w:ascii="Times New Roman" w:hAnsi="Times New Roman" w:cs="Times New Roman"/>
          <w:sz w:val="24"/>
          <w:szCs w:val="24"/>
        </w:rPr>
        <w:t>,</w:t>
      </w:r>
      <w:r w:rsidRPr="00625E33">
        <w:rPr>
          <w:rFonts w:ascii="Times New Roman" w:hAnsi="Times New Roman" w:cs="Times New Roman"/>
          <w:sz w:val="24"/>
          <w:szCs w:val="24"/>
        </w:rPr>
        <w:t xml:space="preserve"> A Strong and Sustainable Space Industry (AA23/0265/CAB of 23</w:t>
      </w:r>
      <w:r w:rsidR="00DC73B2">
        <w:rPr>
          <w:rFonts w:ascii="Times New Roman" w:hAnsi="Times New Roman" w:cs="Times New Roman"/>
          <w:sz w:val="24"/>
          <w:szCs w:val="24"/>
        </w:rPr>
        <w:t xml:space="preserve"> </w:t>
      </w:r>
      <w:r w:rsidRPr="00625E33">
        <w:rPr>
          <w:rFonts w:ascii="Times New Roman" w:hAnsi="Times New Roman" w:cs="Times New Roman"/>
          <w:sz w:val="24"/>
          <w:szCs w:val="24"/>
        </w:rPr>
        <w:t>May</w:t>
      </w:r>
      <w:r w:rsidR="00DC73B2">
        <w:rPr>
          <w:rFonts w:ascii="Times New Roman" w:hAnsi="Times New Roman" w:cs="Times New Roman"/>
          <w:sz w:val="24"/>
          <w:szCs w:val="24"/>
        </w:rPr>
        <w:t xml:space="preserve"> </w:t>
      </w:r>
      <w:r w:rsidRPr="00625E33">
        <w:rPr>
          <w:rFonts w:ascii="Times New Roman" w:hAnsi="Times New Roman" w:cs="Times New Roman"/>
          <w:sz w:val="24"/>
          <w:szCs w:val="24"/>
        </w:rPr>
        <w:t>2023 refers).</w:t>
      </w:r>
    </w:p>
    <w:bookmarkEnd w:id="5"/>
    <w:p w14:paraId="05027207" w14:textId="4F86BCE8" w:rsidR="00625E33" w:rsidRPr="003B3BF2" w:rsidRDefault="009934BB" w:rsidP="003B3BF2">
      <w:pPr>
        <w:pStyle w:val="ListParagraph"/>
        <w:numPr>
          <w:ilvl w:val="0"/>
          <w:numId w:val="23"/>
        </w:numPr>
        <w:spacing w:before="240" w:after="24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lastRenderedPageBreak/>
        <w:t>Industry, Science and Resources Portfolio Program 1.2</w:t>
      </w:r>
      <w:r w:rsidR="00284E97" w:rsidRPr="009934BB">
        <w:rPr>
          <w:rFonts w:ascii="Times New Roman" w:hAnsi="Times New Roman" w:cs="Times New Roman"/>
          <w:sz w:val="24"/>
          <w:szCs w:val="24"/>
        </w:rPr>
        <w:t xml:space="preserve">, Outcome </w:t>
      </w:r>
      <w:r w:rsidRPr="009934BB">
        <w:rPr>
          <w:rFonts w:ascii="Times New Roman" w:hAnsi="Times New Roman" w:cs="Times New Roman"/>
          <w:sz w:val="24"/>
          <w:szCs w:val="24"/>
        </w:rPr>
        <w:t>1</w:t>
      </w:r>
      <w:r w:rsidR="00284E97" w:rsidRPr="009934BB">
        <w:rPr>
          <w:rFonts w:ascii="Times New Roman" w:hAnsi="Times New Roman" w:cs="Times New Roman"/>
          <w:sz w:val="24"/>
          <w:szCs w:val="24"/>
        </w:rPr>
        <w:t xml:space="preserve">, as set out in the Portfolio Budget Statements </w:t>
      </w:r>
      <w:r w:rsidRPr="009934BB">
        <w:rPr>
          <w:rFonts w:ascii="Times New Roman" w:hAnsi="Times New Roman" w:cs="Times New Roman"/>
          <w:sz w:val="24"/>
          <w:szCs w:val="24"/>
        </w:rPr>
        <w:t>2024-25</w:t>
      </w:r>
      <w:r w:rsidR="00284E97" w:rsidRPr="009934BB">
        <w:rPr>
          <w:rFonts w:ascii="Times New Roman" w:hAnsi="Times New Roman" w:cs="Times New Roman"/>
          <w:sz w:val="24"/>
          <w:szCs w:val="24"/>
        </w:rPr>
        <w:t xml:space="preserve">, Budget Related Paper No. </w:t>
      </w:r>
      <w:r w:rsidRPr="009934BB">
        <w:rPr>
          <w:rFonts w:ascii="Times New Roman" w:hAnsi="Times New Roman" w:cs="Times New Roman"/>
          <w:sz w:val="24"/>
          <w:szCs w:val="24"/>
        </w:rPr>
        <w:t>1.11</w:t>
      </w:r>
      <w:r w:rsidR="00284E97" w:rsidRPr="009934BB">
        <w:rPr>
          <w:rFonts w:ascii="Times New Roman" w:hAnsi="Times New Roman" w:cs="Times New Roman"/>
          <w:sz w:val="24"/>
          <w:szCs w:val="24"/>
        </w:rPr>
        <w:t>, Industry, Science, Energy and Resources Portfolio</w:t>
      </w:r>
      <w:r w:rsidR="00757CA2">
        <w:rPr>
          <w:rFonts w:ascii="Times New Roman" w:hAnsi="Times New Roman" w:cs="Times New Roman"/>
          <w:sz w:val="24"/>
          <w:szCs w:val="24"/>
        </w:rPr>
        <w:t xml:space="preserve"> </w:t>
      </w:r>
      <w:r w:rsidR="00284E97" w:rsidRPr="009934BB">
        <w:rPr>
          <w:rFonts w:ascii="Times New Roman" w:hAnsi="Times New Roman" w:cs="Times New Roman"/>
          <w:sz w:val="24"/>
          <w:szCs w:val="24"/>
        </w:rPr>
        <w:t>(</w:t>
      </w:r>
      <w:hyperlink r:id="rId12" w:history="1">
        <w:r w:rsidR="00757CA2" w:rsidRPr="009D184F">
          <w:rPr>
            <w:rStyle w:val="Hyperlink"/>
            <w:rFonts w:ascii="Times New Roman" w:hAnsi="Times New Roman" w:cs="Times New Roman"/>
            <w:sz w:val="24"/>
            <w:szCs w:val="24"/>
          </w:rPr>
          <w:t>https://www.industry.gov.au/sites/default/files/2024-05/2024-25-department-of-industry-science-resources-pbs.pdf</w:t>
        </w:r>
      </w:hyperlink>
      <w:r w:rsidR="00284E97" w:rsidRPr="009934BB">
        <w:rPr>
          <w:rFonts w:ascii="Times New Roman" w:hAnsi="Times New Roman" w:cs="Times New Roman"/>
          <w:sz w:val="24"/>
          <w:szCs w:val="24"/>
        </w:rPr>
        <w:t xml:space="preserve">) at page </w:t>
      </w:r>
      <w:r w:rsidRPr="009934BB">
        <w:rPr>
          <w:rFonts w:ascii="Times New Roman" w:hAnsi="Times New Roman" w:cs="Times New Roman"/>
          <w:sz w:val="24"/>
          <w:szCs w:val="24"/>
        </w:rPr>
        <w:t>41.</w:t>
      </w:r>
    </w:p>
    <w:p w14:paraId="4D8E7CD2" w14:textId="21CD9F4F" w:rsidR="00663E72" w:rsidRPr="00625E33" w:rsidRDefault="003A04B1" w:rsidP="00663E72">
      <w:pPr>
        <w:pStyle w:val="ListParagraph"/>
        <w:numPr>
          <w:ilvl w:val="0"/>
          <w:numId w:val="23"/>
        </w:numPr>
        <w:spacing w:before="240" w:after="240" w:line="240" w:lineRule="auto"/>
        <w:ind w:left="714" w:hanging="357"/>
        <w:contextualSpacing w:val="0"/>
        <w:rPr>
          <w:rFonts w:ascii="Times New Roman" w:hAnsi="Times New Roman" w:cs="Times New Roman"/>
          <w:sz w:val="24"/>
          <w:szCs w:val="24"/>
        </w:rPr>
      </w:pPr>
      <w:r w:rsidRPr="007050D5">
        <w:rPr>
          <w:rFonts w:ascii="Times New Roman" w:hAnsi="Times New Roman" w:cs="Times New Roman"/>
          <w:sz w:val="24"/>
          <w:szCs w:val="24"/>
        </w:rPr>
        <w:t>M</w:t>
      </w:r>
      <w:r>
        <w:rPr>
          <w:rFonts w:ascii="Times New Roman" w:hAnsi="Times New Roman" w:cs="Times New Roman"/>
          <w:sz w:val="24"/>
          <w:szCs w:val="24"/>
        </w:rPr>
        <w:t xml:space="preserve">emorandum of </w:t>
      </w:r>
      <w:r w:rsidRPr="007050D5">
        <w:rPr>
          <w:rFonts w:ascii="Times New Roman" w:hAnsi="Times New Roman" w:cs="Times New Roman"/>
          <w:sz w:val="24"/>
          <w:szCs w:val="24"/>
        </w:rPr>
        <w:t>U</w:t>
      </w:r>
      <w:r>
        <w:rPr>
          <w:rFonts w:ascii="Times New Roman" w:hAnsi="Times New Roman" w:cs="Times New Roman"/>
          <w:sz w:val="24"/>
          <w:szCs w:val="24"/>
        </w:rPr>
        <w:t xml:space="preserve">nderstanding between the Department of </w:t>
      </w:r>
      <w:r w:rsidRPr="007050D5">
        <w:rPr>
          <w:rFonts w:ascii="Times New Roman" w:hAnsi="Times New Roman" w:cs="Times New Roman"/>
          <w:sz w:val="24"/>
          <w:szCs w:val="24"/>
        </w:rPr>
        <w:t>Defence</w:t>
      </w:r>
      <w:r>
        <w:rPr>
          <w:rFonts w:ascii="Times New Roman" w:hAnsi="Times New Roman" w:cs="Times New Roman"/>
          <w:sz w:val="24"/>
          <w:szCs w:val="24"/>
        </w:rPr>
        <w:t xml:space="preserve"> and the</w:t>
      </w:r>
      <w:r w:rsidRPr="007050D5">
        <w:rPr>
          <w:rFonts w:ascii="Times New Roman" w:hAnsi="Times New Roman" w:cs="Times New Roman"/>
          <w:sz w:val="24"/>
          <w:szCs w:val="24"/>
        </w:rPr>
        <w:t xml:space="preserve"> </w:t>
      </w:r>
      <w:r w:rsidR="00762533">
        <w:rPr>
          <w:rFonts w:ascii="Times New Roman" w:hAnsi="Times New Roman" w:cs="Times New Roman"/>
          <w:sz w:val="24"/>
          <w:szCs w:val="24"/>
        </w:rPr>
        <w:t>Department of Industry, Science and Resources</w:t>
      </w:r>
      <w:r w:rsidR="00663E72" w:rsidRPr="007050D5">
        <w:rPr>
          <w:rFonts w:ascii="Times New Roman" w:hAnsi="Times New Roman" w:cs="Times New Roman"/>
          <w:sz w:val="24"/>
          <w:szCs w:val="24"/>
        </w:rPr>
        <w:t xml:space="preserve"> </w:t>
      </w:r>
      <w:r w:rsidR="00B86591">
        <w:rPr>
          <w:rFonts w:ascii="Times New Roman" w:hAnsi="Times New Roman" w:cs="Times New Roman"/>
          <w:sz w:val="24"/>
          <w:szCs w:val="24"/>
        </w:rPr>
        <w:t xml:space="preserve">regarding support to the Australian Space Discovery Centre (ASDC) and related outreach and STEM activities </w:t>
      </w:r>
      <w:r w:rsidR="007050D5">
        <w:rPr>
          <w:rFonts w:ascii="Times New Roman" w:hAnsi="Times New Roman" w:cs="Times New Roman"/>
          <w:sz w:val="24"/>
          <w:szCs w:val="24"/>
        </w:rPr>
        <w:t>(</w:t>
      </w:r>
      <w:r>
        <w:rPr>
          <w:rFonts w:ascii="Times New Roman" w:hAnsi="Times New Roman" w:cs="Times New Roman"/>
          <w:sz w:val="24"/>
          <w:szCs w:val="24"/>
        </w:rPr>
        <w:t xml:space="preserve">as updated </w:t>
      </w:r>
      <w:r w:rsidR="00D87E3B" w:rsidRPr="00D87E3B">
        <w:rPr>
          <w:rFonts w:ascii="Times New Roman" w:hAnsi="Times New Roman" w:cs="Times New Roman"/>
          <w:sz w:val="24"/>
          <w:szCs w:val="24"/>
        </w:rPr>
        <w:t>01</w:t>
      </w:r>
      <w:r w:rsidR="00D87E3B">
        <w:rPr>
          <w:rFonts w:ascii="Times New Roman" w:hAnsi="Times New Roman" w:cs="Times New Roman"/>
          <w:sz w:val="24"/>
          <w:szCs w:val="24"/>
        </w:rPr>
        <w:t xml:space="preserve"> June 2023</w:t>
      </w:r>
      <w:r>
        <w:rPr>
          <w:rFonts w:ascii="Times New Roman" w:hAnsi="Times New Roman" w:cs="Times New Roman"/>
          <w:sz w:val="24"/>
          <w:szCs w:val="24"/>
        </w:rPr>
        <w:t>) (DISR-Defence MOU).</w:t>
      </w:r>
    </w:p>
    <w:p w14:paraId="1831587F" w14:textId="77777777" w:rsidR="001979B0" w:rsidRPr="008F68DF" w:rsidRDefault="001979B0" w:rsidP="008F68DF">
      <w:pPr>
        <w:spacing w:before="240" w:after="240" w:line="240" w:lineRule="auto"/>
        <w:rPr>
          <w:rFonts w:ascii="Times New Roman" w:hAnsi="Times New Roman" w:cs="Times New Roman"/>
          <w:sz w:val="24"/>
          <w:szCs w:val="24"/>
        </w:rPr>
      </w:pPr>
      <w:r w:rsidRPr="008F68DF">
        <w:rPr>
          <w:rFonts w:ascii="Times New Roman" w:hAnsi="Times New Roman" w:cs="Times New Roman"/>
          <w:sz w:val="24"/>
          <w:szCs w:val="24"/>
        </w:rPr>
        <w:t>The Program will be delivered through processes most appropriate to each specified outcome, including competitive, ad-hoc, and merit-based grant programs, targeted or restricted competitive programs, procurements, or in partnership.</w:t>
      </w:r>
    </w:p>
    <w:p w14:paraId="6CF474EA" w14:textId="77E5E736" w:rsidR="0024664E" w:rsidRPr="00C06613" w:rsidRDefault="008A598B" w:rsidP="00C86F84">
      <w:pPr>
        <w:spacing w:before="240" w:after="240" w:line="240" w:lineRule="auto"/>
        <w:rPr>
          <w:rFonts w:ascii="Times New Roman" w:hAnsi="Times New Roman" w:cs="Times New Roman"/>
          <w:sz w:val="24"/>
          <w:szCs w:val="24"/>
        </w:rPr>
      </w:pPr>
      <w:r w:rsidRPr="00715A02">
        <w:rPr>
          <w:rFonts w:ascii="Times New Roman" w:hAnsi="Times New Roman" w:cs="Times New Roman"/>
          <w:sz w:val="24"/>
          <w:szCs w:val="24"/>
        </w:rPr>
        <w:t xml:space="preserve">The Program </w:t>
      </w:r>
      <w:r w:rsidR="0024664E" w:rsidRPr="00C06613">
        <w:rPr>
          <w:rFonts w:ascii="Times New Roman" w:hAnsi="Times New Roman" w:cs="Times New Roman"/>
          <w:sz w:val="24"/>
          <w:szCs w:val="24"/>
        </w:rPr>
        <w:t>expenditure will be</w:t>
      </w:r>
      <w:r w:rsidRPr="00C06613">
        <w:rPr>
          <w:rFonts w:ascii="Times New Roman" w:hAnsi="Times New Roman" w:cs="Times New Roman"/>
          <w:sz w:val="24"/>
          <w:szCs w:val="24"/>
        </w:rPr>
        <w:t xml:space="preserve"> administered by the Department in accordance with</w:t>
      </w:r>
      <w:r w:rsidR="0024664E" w:rsidRPr="00C06613">
        <w:rPr>
          <w:rFonts w:ascii="Times New Roman" w:hAnsi="Times New Roman" w:cs="Times New Roman"/>
          <w:sz w:val="24"/>
          <w:szCs w:val="24"/>
        </w:rPr>
        <w:t>:</w:t>
      </w:r>
    </w:p>
    <w:p w14:paraId="3068B922" w14:textId="48C6CD93" w:rsidR="0024664E" w:rsidRPr="00C06613" w:rsidRDefault="00C06613" w:rsidP="00C86F84">
      <w:pPr>
        <w:pStyle w:val="ListParagraph"/>
        <w:numPr>
          <w:ilvl w:val="0"/>
          <w:numId w:val="19"/>
        </w:numPr>
        <w:spacing w:before="240" w:after="240" w:line="240" w:lineRule="auto"/>
        <w:contextualSpacing w:val="0"/>
        <w:rPr>
          <w:rFonts w:ascii="Times New Roman" w:hAnsi="Times New Roman" w:cs="Times New Roman"/>
          <w:sz w:val="24"/>
          <w:szCs w:val="24"/>
        </w:rPr>
      </w:pPr>
      <w:r w:rsidRPr="00C06613">
        <w:rPr>
          <w:rFonts w:ascii="Times New Roman" w:hAnsi="Times New Roman" w:cs="Times New Roman"/>
          <w:sz w:val="24"/>
          <w:szCs w:val="24"/>
        </w:rPr>
        <w:t xml:space="preserve">the Commonwealth </w:t>
      </w:r>
      <w:r w:rsidR="0024664E" w:rsidRPr="00C06613">
        <w:rPr>
          <w:rFonts w:ascii="Times New Roman" w:hAnsi="Times New Roman" w:cs="Times New Roman"/>
          <w:sz w:val="24"/>
          <w:szCs w:val="24"/>
        </w:rPr>
        <w:t>Procurement rules</w:t>
      </w:r>
      <w:r w:rsidRPr="00C06613">
        <w:rPr>
          <w:rFonts w:ascii="Times New Roman" w:hAnsi="Times New Roman" w:cs="Times New Roman"/>
          <w:sz w:val="24"/>
          <w:szCs w:val="24"/>
        </w:rPr>
        <w:t xml:space="preserve"> (</w:t>
      </w:r>
      <w:hyperlink r:id="rId13" w:history="1">
        <w:r w:rsidR="00D87E3B" w:rsidRPr="0034649C">
          <w:rPr>
            <w:rStyle w:val="Hyperlink"/>
            <w:rFonts w:ascii="Times New Roman" w:hAnsi="Times New Roman" w:cs="Times New Roman"/>
            <w:sz w:val="24"/>
            <w:szCs w:val="24"/>
          </w:rPr>
          <w:t>https://www.finance.gov.au/government/procurement/commonwealth-procurement-rules</w:t>
        </w:r>
      </w:hyperlink>
      <w:r w:rsidRPr="00C06613">
        <w:rPr>
          <w:rFonts w:ascii="Times New Roman" w:hAnsi="Times New Roman" w:cs="Times New Roman"/>
          <w:sz w:val="24"/>
          <w:szCs w:val="24"/>
        </w:rPr>
        <w:t>)</w:t>
      </w:r>
    </w:p>
    <w:p w14:paraId="378E34D3" w14:textId="5E2C03CC" w:rsidR="00F85561" w:rsidRPr="000746F1" w:rsidRDefault="008A598B" w:rsidP="00F85561">
      <w:pPr>
        <w:pStyle w:val="ListParagraph"/>
        <w:numPr>
          <w:ilvl w:val="0"/>
          <w:numId w:val="19"/>
        </w:numPr>
        <w:spacing w:before="240" w:after="240" w:line="240" w:lineRule="auto"/>
        <w:rPr>
          <w:rFonts w:ascii="Times New Roman" w:hAnsi="Times New Roman" w:cs="Times New Roman"/>
          <w:sz w:val="24"/>
          <w:szCs w:val="24"/>
        </w:rPr>
      </w:pPr>
      <w:r w:rsidRPr="00715A02">
        <w:rPr>
          <w:rFonts w:ascii="Times New Roman" w:hAnsi="Times New Roman" w:cs="Times New Roman"/>
          <w:sz w:val="24"/>
          <w:szCs w:val="24"/>
        </w:rPr>
        <w:t xml:space="preserve">the Commonwealth Grant Rules and Guidelines </w:t>
      </w:r>
      <w:r w:rsidR="007D105C" w:rsidRPr="00715A02">
        <w:rPr>
          <w:rFonts w:ascii="Times New Roman" w:hAnsi="Times New Roman" w:cs="Times New Roman"/>
          <w:sz w:val="24"/>
          <w:szCs w:val="24"/>
        </w:rPr>
        <w:t>(</w:t>
      </w:r>
      <w:hyperlink r:id="rId14" w:history="1">
        <w:r w:rsidR="007D105C" w:rsidRPr="002770A7">
          <w:rPr>
            <w:rStyle w:val="Hyperlink"/>
            <w:rFonts w:ascii="Times New Roman" w:hAnsi="Times New Roman" w:cs="Times New Roman"/>
            <w:sz w:val="24"/>
            <w:szCs w:val="24"/>
          </w:rPr>
          <w:t>https://www.finance.gov.au/government/commonwealth-grants/commonwealth-grants-rules-and-guidelines</w:t>
        </w:r>
      </w:hyperlink>
      <w:r w:rsidR="007D105C" w:rsidRPr="00715A02">
        <w:rPr>
          <w:rFonts w:ascii="Times New Roman" w:hAnsi="Times New Roman" w:cs="Times New Roman"/>
          <w:sz w:val="24"/>
          <w:szCs w:val="24"/>
        </w:rPr>
        <w:t>)</w:t>
      </w:r>
    </w:p>
    <w:p w14:paraId="74AE911A" w14:textId="66B78D71" w:rsidR="008A598B" w:rsidRPr="00715A02" w:rsidRDefault="008A598B" w:rsidP="00C86F84">
      <w:pPr>
        <w:spacing w:before="240" w:after="240" w:line="240" w:lineRule="auto"/>
        <w:rPr>
          <w:rFonts w:ascii="Times New Roman" w:hAnsi="Times New Roman" w:cs="Times New Roman"/>
          <w:sz w:val="24"/>
          <w:szCs w:val="24"/>
        </w:rPr>
      </w:pPr>
      <w:r w:rsidRPr="00715A02">
        <w:rPr>
          <w:rFonts w:ascii="Times New Roman" w:hAnsi="Times New Roman" w:cs="Times New Roman"/>
          <w:sz w:val="24"/>
          <w:szCs w:val="24"/>
        </w:rPr>
        <w:t>The Program</w:t>
      </w:r>
      <w:r w:rsidR="00254FCC" w:rsidRPr="00715A02">
        <w:rPr>
          <w:rFonts w:ascii="Times New Roman" w:hAnsi="Times New Roman" w:cs="Times New Roman"/>
          <w:sz w:val="24"/>
          <w:szCs w:val="24"/>
        </w:rPr>
        <w:t xml:space="preserve"> </w:t>
      </w:r>
      <w:r w:rsidR="0024664E" w:rsidRPr="00715A02">
        <w:rPr>
          <w:rFonts w:ascii="Times New Roman" w:hAnsi="Times New Roman" w:cs="Times New Roman"/>
          <w:sz w:val="24"/>
          <w:szCs w:val="24"/>
        </w:rPr>
        <w:t xml:space="preserve">will </w:t>
      </w:r>
      <w:r w:rsidRPr="00715A02">
        <w:rPr>
          <w:rFonts w:ascii="Times New Roman" w:hAnsi="Times New Roman" w:cs="Times New Roman"/>
          <w:sz w:val="24"/>
          <w:szCs w:val="24"/>
        </w:rPr>
        <w:t>involve the allocation of finite resources</w:t>
      </w:r>
      <w:r w:rsidR="00254FCC" w:rsidRPr="00715A02">
        <w:rPr>
          <w:rFonts w:ascii="Times New Roman" w:hAnsi="Times New Roman" w:cs="Times New Roman"/>
          <w:sz w:val="24"/>
          <w:szCs w:val="24"/>
        </w:rPr>
        <w:t xml:space="preserve">; with a preference for open, competitive </w:t>
      </w:r>
      <w:r w:rsidR="00625E33">
        <w:rPr>
          <w:rFonts w:ascii="Times New Roman" w:hAnsi="Times New Roman" w:cs="Times New Roman"/>
          <w:sz w:val="24"/>
          <w:szCs w:val="24"/>
        </w:rPr>
        <w:t xml:space="preserve">procurement </w:t>
      </w:r>
      <w:r w:rsidR="00254FCC" w:rsidRPr="00715A02">
        <w:rPr>
          <w:rFonts w:ascii="Times New Roman" w:hAnsi="Times New Roman" w:cs="Times New Roman"/>
          <w:sz w:val="24"/>
          <w:szCs w:val="24"/>
        </w:rPr>
        <w:t>processes</w:t>
      </w:r>
      <w:r w:rsidRPr="00715A02">
        <w:rPr>
          <w:rFonts w:ascii="Times New Roman" w:hAnsi="Times New Roman" w:cs="Times New Roman"/>
          <w:sz w:val="24"/>
          <w:szCs w:val="24"/>
        </w:rPr>
        <w:t xml:space="preserve">, </w:t>
      </w:r>
      <w:r w:rsidR="00254FCC" w:rsidRPr="00715A02">
        <w:rPr>
          <w:rFonts w:ascii="Times New Roman" w:hAnsi="Times New Roman" w:cs="Times New Roman"/>
          <w:sz w:val="24"/>
          <w:szCs w:val="24"/>
        </w:rPr>
        <w:t>with</w:t>
      </w:r>
      <w:r w:rsidRPr="00715A02">
        <w:rPr>
          <w:rFonts w:ascii="Times New Roman" w:hAnsi="Times New Roman" w:cs="Times New Roman"/>
          <w:sz w:val="24"/>
          <w:szCs w:val="24"/>
        </w:rPr>
        <w:t xml:space="preserve"> ad</w:t>
      </w:r>
      <w:r w:rsidR="00625E33">
        <w:rPr>
          <w:rFonts w:ascii="Times New Roman" w:hAnsi="Times New Roman" w:cs="Times New Roman"/>
          <w:sz w:val="24"/>
          <w:szCs w:val="24"/>
        </w:rPr>
        <w:t>-</w:t>
      </w:r>
      <w:r w:rsidRPr="00715A02">
        <w:rPr>
          <w:rFonts w:ascii="Times New Roman" w:hAnsi="Times New Roman" w:cs="Times New Roman"/>
          <w:sz w:val="24"/>
          <w:szCs w:val="24"/>
        </w:rPr>
        <w:t xml:space="preserve">hoc grants </w:t>
      </w:r>
      <w:r w:rsidR="00254FCC" w:rsidRPr="00715A02">
        <w:rPr>
          <w:rFonts w:ascii="Times New Roman" w:hAnsi="Times New Roman" w:cs="Times New Roman"/>
          <w:sz w:val="24"/>
          <w:szCs w:val="24"/>
        </w:rPr>
        <w:t xml:space="preserve">occasionally awarded </w:t>
      </w:r>
      <w:r w:rsidR="00A42BD2" w:rsidRPr="00715A02">
        <w:rPr>
          <w:rFonts w:ascii="Times New Roman" w:hAnsi="Times New Roman" w:cs="Times New Roman"/>
          <w:sz w:val="24"/>
          <w:szCs w:val="24"/>
        </w:rPr>
        <w:t>for</w:t>
      </w:r>
      <w:r w:rsidRPr="00715A02">
        <w:rPr>
          <w:rFonts w:ascii="Times New Roman" w:hAnsi="Times New Roman" w:cs="Times New Roman"/>
          <w:sz w:val="24"/>
          <w:szCs w:val="24"/>
        </w:rPr>
        <w:t xml:space="preserve"> unique</w:t>
      </w:r>
      <w:r w:rsidR="00254FCC" w:rsidRPr="00715A02">
        <w:rPr>
          <w:rFonts w:ascii="Times New Roman" w:hAnsi="Times New Roman" w:cs="Times New Roman"/>
          <w:sz w:val="24"/>
          <w:szCs w:val="24"/>
        </w:rPr>
        <w:t xml:space="preserve"> and/or proven</w:t>
      </w:r>
      <w:r w:rsidRPr="00715A02">
        <w:rPr>
          <w:rFonts w:ascii="Times New Roman" w:hAnsi="Times New Roman" w:cs="Times New Roman"/>
          <w:sz w:val="24"/>
          <w:szCs w:val="24"/>
        </w:rPr>
        <w:t xml:space="preserve"> ability to deliver </w:t>
      </w:r>
      <w:r w:rsidR="00254FCC" w:rsidRPr="00715A02">
        <w:rPr>
          <w:rFonts w:ascii="Times New Roman" w:hAnsi="Times New Roman" w:cs="Times New Roman"/>
          <w:sz w:val="24"/>
          <w:szCs w:val="24"/>
        </w:rPr>
        <w:t>on Program</w:t>
      </w:r>
      <w:r w:rsidRPr="00715A02">
        <w:rPr>
          <w:rFonts w:ascii="Times New Roman" w:hAnsi="Times New Roman" w:cs="Times New Roman"/>
          <w:sz w:val="24"/>
          <w:szCs w:val="24"/>
        </w:rPr>
        <w:t xml:space="preserve"> objectives. In addition, there will be </w:t>
      </w:r>
      <w:r w:rsidR="00254FCC" w:rsidRPr="00715A02">
        <w:rPr>
          <w:rFonts w:ascii="Times New Roman" w:hAnsi="Times New Roman" w:cs="Times New Roman"/>
          <w:sz w:val="24"/>
          <w:szCs w:val="24"/>
        </w:rPr>
        <w:t>clear</w:t>
      </w:r>
      <w:r w:rsidRPr="00715A02">
        <w:rPr>
          <w:rFonts w:ascii="Times New Roman" w:hAnsi="Times New Roman" w:cs="Times New Roman"/>
          <w:sz w:val="24"/>
          <w:szCs w:val="24"/>
        </w:rPr>
        <w:t xml:space="preserve"> assessment, enquiry</w:t>
      </w:r>
      <w:r w:rsidR="00FF43E1" w:rsidRPr="00715A02">
        <w:rPr>
          <w:rFonts w:ascii="Times New Roman" w:hAnsi="Times New Roman" w:cs="Times New Roman"/>
          <w:sz w:val="24"/>
          <w:szCs w:val="24"/>
        </w:rPr>
        <w:t>,</w:t>
      </w:r>
      <w:r w:rsidRPr="00715A02">
        <w:rPr>
          <w:rFonts w:ascii="Times New Roman" w:hAnsi="Times New Roman" w:cs="Times New Roman"/>
          <w:sz w:val="24"/>
          <w:szCs w:val="24"/>
        </w:rPr>
        <w:t xml:space="preserve"> and feedback process</w:t>
      </w:r>
      <w:r w:rsidR="00254FCC" w:rsidRPr="00715A02">
        <w:rPr>
          <w:rFonts w:ascii="Times New Roman" w:hAnsi="Times New Roman" w:cs="Times New Roman"/>
          <w:sz w:val="24"/>
          <w:szCs w:val="24"/>
        </w:rPr>
        <w:t>es</w:t>
      </w:r>
      <w:r w:rsidRPr="00715A02">
        <w:rPr>
          <w:rFonts w:ascii="Times New Roman" w:hAnsi="Times New Roman" w:cs="Times New Roman"/>
          <w:sz w:val="24"/>
          <w:szCs w:val="24"/>
        </w:rPr>
        <w:t xml:space="preserve">, and </w:t>
      </w:r>
      <w:r w:rsidR="00C06613">
        <w:rPr>
          <w:rFonts w:ascii="Times New Roman" w:hAnsi="Times New Roman" w:cs="Times New Roman"/>
          <w:sz w:val="24"/>
          <w:szCs w:val="24"/>
        </w:rPr>
        <w:t>the existing Departmental</w:t>
      </w:r>
      <w:r w:rsidRPr="00715A02">
        <w:rPr>
          <w:rFonts w:ascii="Times New Roman" w:hAnsi="Times New Roman" w:cs="Times New Roman"/>
          <w:sz w:val="24"/>
          <w:szCs w:val="24"/>
        </w:rPr>
        <w:t xml:space="preserve"> complaints mechanism for applicants. Therefore, external merit review</w:t>
      </w:r>
      <w:r w:rsidR="00A64369">
        <w:rPr>
          <w:rFonts w:ascii="Times New Roman" w:hAnsi="Times New Roman" w:cs="Times New Roman"/>
          <w:sz w:val="24"/>
          <w:szCs w:val="24"/>
        </w:rPr>
        <w:t>s</w:t>
      </w:r>
      <w:r w:rsidR="00F376B8" w:rsidRPr="00715A02">
        <w:rPr>
          <w:rFonts w:ascii="Times New Roman" w:hAnsi="Times New Roman" w:cs="Times New Roman"/>
          <w:sz w:val="24"/>
          <w:szCs w:val="24"/>
        </w:rPr>
        <w:t xml:space="preserve"> </w:t>
      </w:r>
      <w:r w:rsidR="00A64369">
        <w:rPr>
          <w:rFonts w:ascii="Times New Roman" w:hAnsi="Times New Roman" w:cs="Times New Roman"/>
          <w:sz w:val="24"/>
          <w:szCs w:val="24"/>
        </w:rPr>
        <w:t>do not apply</w:t>
      </w:r>
      <w:r w:rsidRPr="00715A02">
        <w:rPr>
          <w:rFonts w:ascii="Times New Roman" w:hAnsi="Times New Roman" w:cs="Times New Roman"/>
          <w:sz w:val="24"/>
          <w:szCs w:val="24"/>
        </w:rPr>
        <w:t xml:space="preserve"> to decisions about the provision of </w:t>
      </w:r>
      <w:r w:rsidR="00A64369">
        <w:rPr>
          <w:rFonts w:ascii="Times New Roman" w:hAnsi="Times New Roman" w:cs="Times New Roman"/>
          <w:sz w:val="24"/>
          <w:szCs w:val="24"/>
        </w:rPr>
        <w:t xml:space="preserve">ad-hoc or targeted </w:t>
      </w:r>
      <w:r w:rsidRPr="00715A02">
        <w:rPr>
          <w:rFonts w:ascii="Times New Roman" w:hAnsi="Times New Roman" w:cs="Times New Roman"/>
          <w:sz w:val="24"/>
          <w:szCs w:val="24"/>
        </w:rPr>
        <w:t>grants under the</w:t>
      </w:r>
      <w:r w:rsidR="002E1C5B">
        <w:rPr>
          <w:rFonts w:ascii="Times New Roman" w:hAnsi="Times New Roman" w:cs="Times New Roman"/>
          <w:sz w:val="24"/>
          <w:szCs w:val="24"/>
        </w:rPr>
        <w:t xml:space="preserve"> </w:t>
      </w:r>
      <w:r w:rsidRPr="00715A02">
        <w:rPr>
          <w:rFonts w:ascii="Times New Roman" w:hAnsi="Times New Roman" w:cs="Times New Roman"/>
          <w:sz w:val="24"/>
          <w:szCs w:val="24"/>
        </w:rPr>
        <w:t>Program.</w:t>
      </w:r>
    </w:p>
    <w:p w14:paraId="616BDE34" w14:textId="0DCE6556" w:rsidR="003C3641" w:rsidRPr="00346091" w:rsidRDefault="3FA8CF13" w:rsidP="009540F7">
      <w:pPr>
        <w:spacing w:before="240" w:after="240" w:line="240" w:lineRule="auto"/>
        <w:rPr>
          <w:rFonts w:ascii="Times New Roman" w:hAnsi="Times New Roman" w:cs="Times New Roman"/>
          <w:sz w:val="24"/>
          <w:szCs w:val="24"/>
        </w:rPr>
      </w:pPr>
      <w:r w:rsidRPr="00715A02">
        <w:rPr>
          <w:rFonts w:ascii="Times New Roman" w:hAnsi="Times New Roman" w:cs="Times New Roman"/>
          <w:sz w:val="24"/>
          <w:szCs w:val="24"/>
        </w:rPr>
        <w:t>Grants</w:t>
      </w:r>
      <w:r w:rsidR="00FF57D3" w:rsidRPr="00346091">
        <w:rPr>
          <w:rFonts w:ascii="Times New Roman" w:hAnsi="Times New Roman" w:cs="Times New Roman"/>
          <w:sz w:val="24"/>
          <w:szCs w:val="24"/>
        </w:rPr>
        <w:t xml:space="preserve"> </w:t>
      </w:r>
      <w:r w:rsidR="00FF57D3" w:rsidRPr="00A64369">
        <w:rPr>
          <w:rFonts w:ascii="Times New Roman" w:hAnsi="Times New Roman" w:cs="Times New Roman"/>
          <w:sz w:val="24"/>
          <w:szCs w:val="24"/>
        </w:rPr>
        <w:t>to deliver the Program</w:t>
      </w:r>
      <w:r w:rsidR="00B14CFF" w:rsidRPr="00A64369">
        <w:rPr>
          <w:rFonts w:ascii="Times New Roman" w:hAnsi="Times New Roman" w:cs="Times New Roman"/>
          <w:sz w:val="24"/>
          <w:szCs w:val="24"/>
        </w:rPr>
        <w:t>,</w:t>
      </w:r>
      <w:r w:rsidRPr="00A64369">
        <w:rPr>
          <w:rFonts w:ascii="Times New Roman" w:hAnsi="Times New Roman" w:cs="Times New Roman"/>
          <w:sz w:val="24"/>
          <w:szCs w:val="24"/>
        </w:rPr>
        <w:t xml:space="preserve"> </w:t>
      </w:r>
      <w:r w:rsidR="00FF57D3" w:rsidRPr="00A64369">
        <w:rPr>
          <w:rFonts w:ascii="Times New Roman" w:hAnsi="Times New Roman" w:cs="Times New Roman"/>
          <w:sz w:val="24"/>
          <w:szCs w:val="24"/>
        </w:rPr>
        <w:t xml:space="preserve">when </w:t>
      </w:r>
      <w:r w:rsidR="00750A48" w:rsidRPr="00A64369">
        <w:rPr>
          <w:rFonts w:ascii="Times New Roman" w:hAnsi="Times New Roman" w:cs="Times New Roman"/>
          <w:sz w:val="24"/>
          <w:szCs w:val="24"/>
        </w:rPr>
        <w:t>assessed as</w:t>
      </w:r>
      <w:r w:rsidR="00FF57D3" w:rsidRPr="00A64369">
        <w:rPr>
          <w:rFonts w:ascii="Times New Roman" w:hAnsi="Times New Roman" w:cs="Times New Roman"/>
          <w:sz w:val="24"/>
          <w:szCs w:val="24"/>
        </w:rPr>
        <w:t xml:space="preserve"> </w:t>
      </w:r>
      <w:r w:rsidR="00750A48" w:rsidRPr="00A64369">
        <w:rPr>
          <w:rFonts w:ascii="Times New Roman" w:hAnsi="Times New Roman" w:cs="Times New Roman"/>
          <w:sz w:val="24"/>
          <w:szCs w:val="24"/>
        </w:rPr>
        <w:t xml:space="preserve">the most </w:t>
      </w:r>
      <w:r w:rsidR="00FF57D3" w:rsidRPr="00A64369">
        <w:rPr>
          <w:rFonts w:ascii="Times New Roman" w:hAnsi="Times New Roman" w:cs="Times New Roman"/>
          <w:sz w:val="24"/>
          <w:szCs w:val="24"/>
        </w:rPr>
        <w:t>appropriate</w:t>
      </w:r>
      <w:r w:rsidR="00750A48" w:rsidRPr="00A64369">
        <w:rPr>
          <w:rFonts w:ascii="Times New Roman" w:hAnsi="Times New Roman" w:cs="Times New Roman"/>
          <w:sz w:val="24"/>
          <w:szCs w:val="24"/>
        </w:rPr>
        <w:t xml:space="preserve"> pathway,</w:t>
      </w:r>
      <w:r w:rsidR="00FF57D3" w:rsidRPr="00A64369">
        <w:rPr>
          <w:rFonts w:ascii="Times New Roman" w:hAnsi="Times New Roman" w:cs="Times New Roman"/>
          <w:sz w:val="24"/>
          <w:szCs w:val="24"/>
        </w:rPr>
        <w:t xml:space="preserve"> </w:t>
      </w:r>
      <w:r w:rsidRPr="00A64369">
        <w:rPr>
          <w:rFonts w:ascii="Times New Roman" w:hAnsi="Times New Roman" w:cs="Times New Roman"/>
          <w:sz w:val="24"/>
          <w:szCs w:val="24"/>
        </w:rPr>
        <w:t>will be</w:t>
      </w:r>
      <w:r w:rsidR="00A13380" w:rsidRPr="00A64369">
        <w:rPr>
          <w:rFonts w:ascii="Times New Roman" w:hAnsi="Times New Roman" w:cs="Times New Roman"/>
          <w:sz w:val="24"/>
          <w:szCs w:val="24"/>
        </w:rPr>
        <w:t xml:space="preserve"> </w:t>
      </w:r>
      <w:r w:rsidRPr="00A64369">
        <w:rPr>
          <w:rFonts w:ascii="Times New Roman" w:hAnsi="Times New Roman" w:cs="Times New Roman"/>
          <w:sz w:val="24"/>
          <w:szCs w:val="24"/>
        </w:rPr>
        <w:t>up to a maximum of $</w:t>
      </w:r>
      <w:r w:rsidR="00601E81" w:rsidRPr="00A64369">
        <w:rPr>
          <w:rFonts w:ascii="Times New Roman" w:hAnsi="Times New Roman" w:cs="Times New Roman"/>
          <w:sz w:val="24"/>
          <w:szCs w:val="24"/>
        </w:rPr>
        <w:t>65</w:t>
      </w:r>
      <w:r w:rsidR="15814562" w:rsidRPr="00A64369">
        <w:rPr>
          <w:rFonts w:ascii="Times New Roman" w:hAnsi="Times New Roman" w:cs="Times New Roman"/>
          <w:sz w:val="24"/>
          <w:szCs w:val="24"/>
        </w:rPr>
        <w:t>0,000.00</w:t>
      </w:r>
      <w:r w:rsidRPr="00A64369">
        <w:rPr>
          <w:rFonts w:ascii="Times New Roman" w:hAnsi="Times New Roman" w:cs="Times New Roman"/>
          <w:sz w:val="24"/>
          <w:szCs w:val="24"/>
        </w:rPr>
        <w:t>.</w:t>
      </w:r>
      <w:r w:rsidR="008A72BE" w:rsidRPr="00A64369">
        <w:rPr>
          <w:rFonts w:ascii="Times New Roman" w:hAnsi="Times New Roman" w:cs="Times New Roman"/>
          <w:sz w:val="24"/>
          <w:szCs w:val="24"/>
        </w:rPr>
        <w:t xml:space="preserve"> Grants</w:t>
      </w:r>
      <w:r w:rsidR="008A72BE" w:rsidRPr="00346091">
        <w:rPr>
          <w:rFonts w:ascii="Times New Roman" w:hAnsi="Times New Roman" w:cs="Times New Roman"/>
          <w:sz w:val="24"/>
          <w:szCs w:val="24"/>
        </w:rPr>
        <w:t xml:space="preserve"> will have </w:t>
      </w:r>
      <w:r w:rsidR="0005017F" w:rsidRPr="00346091">
        <w:rPr>
          <w:rFonts w:ascii="Times New Roman" w:hAnsi="Times New Roman" w:cs="Times New Roman"/>
          <w:sz w:val="24"/>
          <w:szCs w:val="24"/>
        </w:rPr>
        <w:t xml:space="preserve">eligibility criteria </w:t>
      </w:r>
      <w:r w:rsidR="00B511A8" w:rsidRPr="00346091">
        <w:rPr>
          <w:rFonts w:ascii="Times New Roman" w:hAnsi="Times New Roman" w:cs="Times New Roman"/>
          <w:sz w:val="24"/>
          <w:szCs w:val="24"/>
        </w:rPr>
        <w:t>and fund limitations to ensure</w:t>
      </w:r>
      <w:r w:rsidR="007831D6" w:rsidRPr="00346091">
        <w:rPr>
          <w:rFonts w:ascii="Times New Roman" w:hAnsi="Times New Roman" w:cs="Times New Roman"/>
          <w:sz w:val="24"/>
          <w:szCs w:val="24"/>
        </w:rPr>
        <w:t xml:space="preserve"> government outcomes are </w:t>
      </w:r>
      <w:r w:rsidR="002907A6" w:rsidRPr="00346091">
        <w:rPr>
          <w:rFonts w:ascii="Times New Roman" w:hAnsi="Times New Roman" w:cs="Times New Roman"/>
          <w:sz w:val="24"/>
          <w:szCs w:val="24"/>
        </w:rPr>
        <w:t>agreed and achievable</w:t>
      </w:r>
      <w:r w:rsidR="007831D6" w:rsidRPr="00346091">
        <w:rPr>
          <w:rFonts w:ascii="Times New Roman" w:hAnsi="Times New Roman" w:cs="Times New Roman"/>
          <w:sz w:val="24"/>
          <w:szCs w:val="24"/>
        </w:rPr>
        <w:t>.</w:t>
      </w:r>
    </w:p>
    <w:p w14:paraId="022C899E" w14:textId="3E3D6A1C" w:rsidR="00C3007E" w:rsidRPr="00B74C31" w:rsidRDefault="000746F1" w:rsidP="00825D65">
      <w:pPr>
        <w:spacing w:before="240" w:after="240" w:line="240" w:lineRule="auto"/>
        <w:rPr>
          <w:rFonts w:ascii="Times New Roman" w:hAnsi="Times New Roman" w:cs="Times New Roman"/>
          <w:sz w:val="24"/>
          <w:szCs w:val="24"/>
          <w:highlight w:val="yellow"/>
        </w:rPr>
      </w:pPr>
      <w:r>
        <w:rPr>
          <w:rFonts w:ascii="Times New Roman" w:hAnsi="Times New Roman" w:cs="Times New Roman"/>
          <w:sz w:val="24"/>
          <w:szCs w:val="24"/>
        </w:rPr>
        <w:t>Grant</w:t>
      </w:r>
      <w:r w:rsidR="007E0049" w:rsidRPr="00B74C31">
        <w:rPr>
          <w:rFonts w:ascii="Times New Roman" w:hAnsi="Times New Roman" w:cs="Times New Roman"/>
          <w:sz w:val="24"/>
          <w:szCs w:val="24"/>
        </w:rPr>
        <w:t xml:space="preserve"> a</w:t>
      </w:r>
      <w:r w:rsidR="00C3007E" w:rsidRPr="00402AFB">
        <w:rPr>
          <w:rFonts w:ascii="Times New Roman" w:hAnsi="Times New Roman" w:cs="Times New Roman"/>
          <w:sz w:val="24"/>
          <w:szCs w:val="24"/>
        </w:rPr>
        <w:t xml:space="preserve">pplications will be assessed against the eligibility criteria and </w:t>
      </w:r>
      <w:r w:rsidR="00C3007E" w:rsidRPr="00802C11">
        <w:rPr>
          <w:rFonts w:ascii="Times New Roman" w:hAnsi="Times New Roman" w:cs="Times New Roman"/>
          <w:sz w:val="24"/>
          <w:szCs w:val="24"/>
        </w:rPr>
        <w:t>merit criteria set out in the Program</w:t>
      </w:r>
      <w:r w:rsidR="00A64369" w:rsidRPr="00802C11">
        <w:rPr>
          <w:rFonts w:ascii="Times New Roman" w:hAnsi="Times New Roman" w:cs="Times New Roman"/>
          <w:sz w:val="24"/>
          <w:szCs w:val="24"/>
        </w:rPr>
        <w:t xml:space="preserve"> g</w:t>
      </w:r>
      <w:r w:rsidR="00C3007E" w:rsidRPr="00802C11">
        <w:rPr>
          <w:rFonts w:ascii="Times New Roman" w:hAnsi="Times New Roman" w:cs="Times New Roman"/>
          <w:sz w:val="24"/>
          <w:szCs w:val="24"/>
        </w:rPr>
        <w:t>uidelines. Applications will</w:t>
      </w:r>
      <w:r w:rsidR="00646B14" w:rsidRPr="00802C11">
        <w:rPr>
          <w:rFonts w:ascii="Times New Roman" w:hAnsi="Times New Roman" w:cs="Times New Roman"/>
          <w:sz w:val="24"/>
          <w:szCs w:val="24"/>
        </w:rPr>
        <w:t xml:space="preserve"> </w:t>
      </w:r>
      <w:r w:rsidR="001C0EEE" w:rsidRPr="00802C11">
        <w:rPr>
          <w:rFonts w:ascii="Times New Roman" w:hAnsi="Times New Roman" w:cs="Times New Roman"/>
          <w:sz w:val="24"/>
          <w:szCs w:val="24"/>
        </w:rPr>
        <w:t xml:space="preserve">be </w:t>
      </w:r>
      <w:r w:rsidR="00C3007E" w:rsidRPr="00802C11">
        <w:rPr>
          <w:rFonts w:ascii="Times New Roman" w:hAnsi="Times New Roman" w:cs="Times New Roman"/>
          <w:sz w:val="24"/>
          <w:szCs w:val="24"/>
        </w:rPr>
        <w:t xml:space="preserve">assessed by </w:t>
      </w:r>
      <w:r w:rsidR="00EF7A60" w:rsidRPr="00802C11">
        <w:rPr>
          <w:rFonts w:ascii="Times New Roman" w:hAnsi="Times New Roman" w:cs="Times New Roman"/>
          <w:sz w:val="24"/>
          <w:szCs w:val="24"/>
        </w:rPr>
        <w:t xml:space="preserve">the </w:t>
      </w:r>
      <w:r w:rsidR="003F3BEA" w:rsidRPr="00802C11">
        <w:rPr>
          <w:rFonts w:ascii="Times New Roman" w:hAnsi="Times New Roman" w:cs="Times New Roman"/>
          <w:sz w:val="24"/>
          <w:szCs w:val="24"/>
        </w:rPr>
        <w:t>Business</w:t>
      </w:r>
      <w:r w:rsidR="002E1C5B">
        <w:rPr>
          <w:rFonts w:ascii="Times New Roman" w:hAnsi="Times New Roman" w:cs="Times New Roman"/>
          <w:sz w:val="24"/>
          <w:szCs w:val="24"/>
        </w:rPr>
        <w:t xml:space="preserve"> </w:t>
      </w:r>
      <w:r w:rsidR="003F3BEA" w:rsidRPr="00802C11">
        <w:rPr>
          <w:rFonts w:ascii="Times New Roman" w:hAnsi="Times New Roman" w:cs="Times New Roman"/>
          <w:sz w:val="24"/>
          <w:szCs w:val="24"/>
        </w:rPr>
        <w:t xml:space="preserve">Grants Hub </w:t>
      </w:r>
      <w:r w:rsidR="00C3007E" w:rsidRPr="00802C11">
        <w:rPr>
          <w:rFonts w:ascii="Times New Roman" w:hAnsi="Times New Roman" w:cs="Times New Roman"/>
          <w:sz w:val="24"/>
          <w:szCs w:val="24"/>
        </w:rPr>
        <w:t>against</w:t>
      </w:r>
      <w:r w:rsidR="00C3007E" w:rsidRPr="00B74C31">
        <w:rPr>
          <w:rFonts w:ascii="Times New Roman" w:hAnsi="Times New Roman" w:cs="Times New Roman"/>
          <w:sz w:val="24"/>
          <w:szCs w:val="24"/>
        </w:rPr>
        <w:t xml:space="preserve"> the eligibility criteria. </w:t>
      </w:r>
      <w:r w:rsidR="00054235">
        <w:rPr>
          <w:rFonts w:ascii="Times New Roman" w:hAnsi="Times New Roman" w:cs="Times New Roman"/>
          <w:sz w:val="24"/>
          <w:szCs w:val="24"/>
        </w:rPr>
        <w:t>When</w:t>
      </w:r>
      <w:r w:rsidR="00656F4F">
        <w:rPr>
          <w:rFonts w:ascii="Times New Roman" w:hAnsi="Times New Roman" w:cs="Times New Roman"/>
          <w:sz w:val="24"/>
          <w:szCs w:val="24"/>
        </w:rPr>
        <w:t xml:space="preserve"> appropriate, a</w:t>
      </w:r>
      <w:r w:rsidR="00A64369">
        <w:rPr>
          <w:rFonts w:ascii="Times New Roman" w:hAnsi="Times New Roman" w:cs="Times New Roman"/>
          <w:sz w:val="24"/>
          <w:szCs w:val="24"/>
        </w:rPr>
        <w:t>n</w:t>
      </w:r>
      <w:r w:rsidR="00C3007E" w:rsidRPr="00B74C31">
        <w:rPr>
          <w:rFonts w:ascii="Times New Roman" w:hAnsi="Times New Roman" w:cs="Times New Roman"/>
          <w:sz w:val="24"/>
          <w:szCs w:val="24"/>
        </w:rPr>
        <w:t xml:space="preserve"> assessment</w:t>
      </w:r>
      <w:r w:rsidR="00F85561">
        <w:rPr>
          <w:rFonts w:ascii="Times New Roman" w:hAnsi="Times New Roman" w:cs="Times New Roman"/>
          <w:sz w:val="24"/>
          <w:szCs w:val="24"/>
        </w:rPr>
        <w:t xml:space="preserve"> conducted by a</w:t>
      </w:r>
      <w:r w:rsidR="00C3007E" w:rsidRPr="00B74C31">
        <w:rPr>
          <w:rFonts w:ascii="Times New Roman" w:hAnsi="Times New Roman" w:cs="Times New Roman"/>
          <w:sz w:val="24"/>
          <w:szCs w:val="24"/>
        </w:rPr>
        <w:t xml:space="preserve"> committee</w:t>
      </w:r>
      <w:r w:rsidR="00F85561">
        <w:rPr>
          <w:rFonts w:ascii="Times New Roman" w:hAnsi="Times New Roman" w:cs="Times New Roman"/>
          <w:sz w:val="24"/>
          <w:szCs w:val="24"/>
        </w:rPr>
        <w:t xml:space="preserve"> </w:t>
      </w:r>
      <w:r w:rsidR="00A64369">
        <w:rPr>
          <w:rFonts w:ascii="Times New Roman" w:hAnsi="Times New Roman" w:cs="Times New Roman"/>
          <w:sz w:val="24"/>
          <w:szCs w:val="24"/>
        </w:rPr>
        <w:t xml:space="preserve">will then </w:t>
      </w:r>
      <w:r w:rsidR="00C3007E" w:rsidRPr="00B74C31">
        <w:rPr>
          <w:rFonts w:ascii="Times New Roman" w:hAnsi="Times New Roman" w:cs="Times New Roman"/>
          <w:sz w:val="24"/>
          <w:szCs w:val="24"/>
        </w:rPr>
        <w:t>consider eligible applications against the merit criteri</w:t>
      </w:r>
      <w:r w:rsidR="00A13380">
        <w:rPr>
          <w:rFonts w:ascii="Times New Roman" w:hAnsi="Times New Roman" w:cs="Times New Roman"/>
          <w:sz w:val="24"/>
          <w:szCs w:val="24"/>
        </w:rPr>
        <w:t>a</w:t>
      </w:r>
      <w:r w:rsidR="00825D65">
        <w:rPr>
          <w:rFonts w:ascii="Times New Roman" w:hAnsi="Times New Roman" w:cs="Times New Roman"/>
          <w:sz w:val="24"/>
          <w:szCs w:val="24"/>
        </w:rPr>
        <w:t>. This</w:t>
      </w:r>
      <w:r w:rsidR="00C3007E" w:rsidRPr="00B74C31">
        <w:rPr>
          <w:rFonts w:ascii="Times New Roman" w:hAnsi="Times New Roman" w:cs="Times New Roman"/>
          <w:sz w:val="24"/>
          <w:szCs w:val="24"/>
        </w:rPr>
        <w:t xml:space="preserve"> will include comparing the applications and scoring each application out of 100. The committee</w:t>
      </w:r>
      <w:r w:rsidR="00F85561">
        <w:rPr>
          <w:rFonts w:ascii="Times New Roman" w:hAnsi="Times New Roman" w:cs="Times New Roman"/>
          <w:sz w:val="24"/>
          <w:szCs w:val="24"/>
        </w:rPr>
        <w:t xml:space="preserve"> will </w:t>
      </w:r>
      <w:r w:rsidR="00C3007E" w:rsidRPr="00B74C31">
        <w:rPr>
          <w:rFonts w:ascii="Times New Roman" w:hAnsi="Times New Roman" w:cs="Times New Roman"/>
          <w:sz w:val="24"/>
          <w:szCs w:val="24"/>
        </w:rPr>
        <w:t>comprise</w:t>
      </w:r>
      <w:r w:rsidR="00656F4F">
        <w:rPr>
          <w:rFonts w:ascii="Times New Roman" w:hAnsi="Times New Roman" w:cs="Times New Roman"/>
          <w:sz w:val="24"/>
          <w:szCs w:val="24"/>
        </w:rPr>
        <w:t xml:space="preserve"> relevant</w:t>
      </w:r>
      <w:r w:rsidR="00C3007E" w:rsidRPr="00B74C31">
        <w:rPr>
          <w:rFonts w:ascii="Times New Roman" w:hAnsi="Times New Roman" w:cs="Times New Roman"/>
          <w:sz w:val="24"/>
          <w:szCs w:val="24"/>
        </w:rPr>
        <w:t xml:space="preserve"> representatives from the Australian Government, state and</w:t>
      </w:r>
      <w:r w:rsidR="00A64369">
        <w:rPr>
          <w:rFonts w:ascii="Times New Roman" w:hAnsi="Times New Roman" w:cs="Times New Roman"/>
          <w:sz w:val="24"/>
          <w:szCs w:val="24"/>
        </w:rPr>
        <w:t>/or</w:t>
      </w:r>
      <w:r w:rsidR="00C3007E" w:rsidRPr="00B74C31">
        <w:rPr>
          <w:rFonts w:ascii="Times New Roman" w:hAnsi="Times New Roman" w:cs="Times New Roman"/>
          <w:sz w:val="24"/>
          <w:szCs w:val="24"/>
        </w:rPr>
        <w:t xml:space="preserve"> territory governments, and other independent technical experts</w:t>
      </w:r>
      <w:r w:rsidR="00656F4F">
        <w:rPr>
          <w:rFonts w:ascii="Times New Roman" w:hAnsi="Times New Roman" w:cs="Times New Roman"/>
          <w:sz w:val="24"/>
          <w:szCs w:val="24"/>
        </w:rPr>
        <w:t>.</w:t>
      </w:r>
    </w:p>
    <w:p w14:paraId="160784B9" w14:textId="0D555CED" w:rsidR="001C0EEE" w:rsidRPr="007641D9" w:rsidRDefault="001C0EEE" w:rsidP="009540F7">
      <w:pPr>
        <w:spacing w:before="240" w:after="240" w:line="240" w:lineRule="auto"/>
        <w:rPr>
          <w:rFonts w:ascii="Times New Roman" w:hAnsi="Times New Roman" w:cs="Times New Roman"/>
          <w:sz w:val="24"/>
          <w:szCs w:val="24"/>
        </w:rPr>
      </w:pPr>
      <w:r w:rsidRPr="007641D9">
        <w:rPr>
          <w:rFonts w:ascii="Times New Roman" w:hAnsi="Times New Roman" w:cs="Times New Roman"/>
          <w:sz w:val="24"/>
          <w:szCs w:val="24"/>
        </w:rPr>
        <w:t xml:space="preserve">Applications must address the eligibility and assessment </w:t>
      </w:r>
      <w:r w:rsidR="00AA0C6D" w:rsidRPr="007641D9">
        <w:rPr>
          <w:rFonts w:ascii="Times New Roman" w:hAnsi="Times New Roman" w:cs="Times New Roman"/>
          <w:sz w:val="24"/>
          <w:szCs w:val="24"/>
        </w:rPr>
        <w:t>criteria and</w:t>
      </w:r>
      <w:r w:rsidRPr="007641D9">
        <w:rPr>
          <w:rFonts w:ascii="Times New Roman" w:hAnsi="Times New Roman" w:cs="Times New Roman"/>
          <w:sz w:val="24"/>
          <w:szCs w:val="24"/>
        </w:rPr>
        <w:t xml:space="preserve"> provide relevant supporting information. The amount of detail and supporting evidence </w:t>
      </w:r>
      <w:r w:rsidR="00656F4F">
        <w:rPr>
          <w:rFonts w:ascii="Times New Roman" w:hAnsi="Times New Roman" w:cs="Times New Roman"/>
          <w:sz w:val="24"/>
          <w:szCs w:val="24"/>
        </w:rPr>
        <w:t>will</w:t>
      </w:r>
      <w:r w:rsidR="00656F4F" w:rsidRPr="007641D9">
        <w:rPr>
          <w:rFonts w:ascii="Times New Roman" w:hAnsi="Times New Roman" w:cs="Times New Roman"/>
          <w:sz w:val="24"/>
          <w:szCs w:val="24"/>
        </w:rPr>
        <w:t xml:space="preserve"> </w:t>
      </w:r>
      <w:r w:rsidRPr="007641D9">
        <w:rPr>
          <w:rFonts w:ascii="Times New Roman" w:hAnsi="Times New Roman" w:cs="Times New Roman"/>
          <w:sz w:val="24"/>
          <w:szCs w:val="24"/>
        </w:rPr>
        <w:t>be relative to the project size, complexity and funding amount requested. Larger and more complex projects should include more detailed evidence. To be competitive, applications must score highly against each assessment criterion.</w:t>
      </w:r>
    </w:p>
    <w:p w14:paraId="72EFA97D" w14:textId="4BB47F61" w:rsidR="00C3007E" w:rsidRPr="00EE7478" w:rsidRDefault="00C3007E" w:rsidP="009540F7">
      <w:pPr>
        <w:spacing w:before="240" w:after="240" w:line="240" w:lineRule="auto"/>
        <w:rPr>
          <w:rFonts w:ascii="Times New Roman" w:hAnsi="Times New Roman" w:cs="Times New Roman"/>
          <w:sz w:val="24"/>
          <w:szCs w:val="24"/>
        </w:rPr>
      </w:pPr>
      <w:r w:rsidRPr="00EE7478">
        <w:rPr>
          <w:rFonts w:ascii="Times New Roman" w:hAnsi="Times New Roman" w:cs="Times New Roman"/>
          <w:sz w:val="24"/>
          <w:szCs w:val="24"/>
        </w:rPr>
        <w:lastRenderedPageBreak/>
        <w:t xml:space="preserve">After considering applications, </w:t>
      </w:r>
      <w:r w:rsidR="00646B14" w:rsidRPr="00EE7478">
        <w:rPr>
          <w:rFonts w:ascii="Times New Roman" w:hAnsi="Times New Roman" w:cs="Times New Roman"/>
          <w:sz w:val="24"/>
          <w:szCs w:val="24"/>
        </w:rPr>
        <w:t>an</w:t>
      </w:r>
      <w:r w:rsidRPr="00EE7478">
        <w:rPr>
          <w:rFonts w:ascii="Times New Roman" w:hAnsi="Times New Roman" w:cs="Times New Roman"/>
          <w:sz w:val="24"/>
          <w:szCs w:val="24"/>
        </w:rPr>
        <w:t xml:space="preserve"> independent assessment committee will make recommendations </w:t>
      </w:r>
      <w:r w:rsidR="00825D65" w:rsidRPr="00EE7478">
        <w:rPr>
          <w:rFonts w:ascii="Times New Roman" w:hAnsi="Times New Roman" w:cs="Times New Roman"/>
          <w:sz w:val="24"/>
          <w:szCs w:val="24"/>
        </w:rPr>
        <w:t xml:space="preserve">regarding those applications suitable for funding </w:t>
      </w:r>
      <w:r w:rsidRPr="00EE7478">
        <w:rPr>
          <w:rFonts w:ascii="Times New Roman" w:hAnsi="Times New Roman" w:cs="Times New Roman"/>
          <w:sz w:val="24"/>
          <w:szCs w:val="24"/>
        </w:rPr>
        <w:t>to the Program Delegate</w:t>
      </w:r>
      <w:r w:rsidR="00825D65">
        <w:rPr>
          <w:rFonts w:ascii="Times New Roman" w:hAnsi="Times New Roman" w:cs="Times New Roman"/>
          <w:sz w:val="24"/>
          <w:szCs w:val="24"/>
        </w:rPr>
        <w:t xml:space="preserve">, who </w:t>
      </w:r>
      <w:r w:rsidR="00A64369">
        <w:rPr>
          <w:rFonts w:ascii="Times New Roman" w:hAnsi="Times New Roman" w:cs="Times New Roman"/>
          <w:sz w:val="24"/>
          <w:szCs w:val="24"/>
        </w:rPr>
        <w:t xml:space="preserve">is the accountable </w:t>
      </w:r>
      <w:r w:rsidR="00E74433">
        <w:rPr>
          <w:rFonts w:ascii="Times New Roman" w:hAnsi="Times New Roman" w:cs="Times New Roman"/>
          <w:sz w:val="24"/>
          <w:szCs w:val="24"/>
        </w:rPr>
        <w:t xml:space="preserve">SES Band </w:t>
      </w:r>
      <w:r w:rsidR="002770A7">
        <w:rPr>
          <w:rFonts w:ascii="Times New Roman" w:hAnsi="Times New Roman" w:cs="Times New Roman"/>
          <w:sz w:val="24"/>
          <w:szCs w:val="24"/>
        </w:rPr>
        <w:t>1</w:t>
      </w:r>
      <w:r w:rsidRPr="00EE7478">
        <w:rPr>
          <w:rFonts w:ascii="Times New Roman" w:hAnsi="Times New Roman" w:cs="Times New Roman"/>
          <w:sz w:val="24"/>
          <w:szCs w:val="24"/>
        </w:rPr>
        <w:t xml:space="preserve">. The Program Delegate will make the final decision about which </w:t>
      </w:r>
      <w:r w:rsidR="0032651F" w:rsidRPr="00EE7478">
        <w:rPr>
          <w:rFonts w:ascii="Times New Roman" w:hAnsi="Times New Roman" w:cs="Times New Roman"/>
          <w:sz w:val="24"/>
          <w:szCs w:val="24"/>
        </w:rPr>
        <w:t xml:space="preserve">procurements or </w:t>
      </w:r>
      <w:r w:rsidRPr="00EE7478">
        <w:rPr>
          <w:rFonts w:ascii="Times New Roman" w:hAnsi="Times New Roman" w:cs="Times New Roman"/>
          <w:sz w:val="24"/>
          <w:szCs w:val="24"/>
        </w:rPr>
        <w:t xml:space="preserve">grants to approve, taking into consideration </w:t>
      </w:r>
      <w:r w:rsidR="00054235">
        <w:rPr>
          <w:rFonts w:ascii="Times New Roman" w:hAnsi="Times New Roman" w:cs="Times New Roman"/>
          <w:sz w:val="24"/>
          <w:szCs w:val="24"/>
        </w:rPr>
        <w:t xml:space="preserve">relevant factors, including </w:t>
      </w:r>
      <w:r w:rsidR="00656F4F">
        <w:rPr>
          <w:rFonts w:ascii="Times New Roman" w:hAnsi="Times New Roman" w:cs="Times New Roman"/>
          <w:sz w:val="24"/>
          <w:szCs w:val="24"/>
        </w:rPr>
        <w:t xml:space="preserve">any </w:t>
      </w:r>
      <w:r w:rsidRPr="00EE7478">
        <w:rPr>
          <w:rFonts w:ascii="Times New Roman" w:hAnsi="Times New Roman" w:cs="Times New Roman"/>
          <w:sz w:val="24"/>
          <w:szCs w:val="24"/>
        </w:rPr>
        <w:t>independent assessment committee’s recommendations, and the availability of funds. The Program Delegate will not approve funding if there are insufficient Program funds available across relevant financial years for the Program.</w:t>
      </w:r>
    </w:p>
    <w:p w14:paraId="7167DCC7" w14:textId="6DCC2892" w:rsidR="00C3007E" w:rsidRPr="00D272BB" w:rsidRDefault="00C3007E" w:rsidP="009540F7">
      <w:pPr>
        <w:spacing w:before="240" w:after="240" w:line="240" w:lineRule="auto"/>
        <w:rPr>
          <w:rFonts w:ascii="Times New Roman" w:hAnsi="Times New Roman" w:cs="Times New Roman"/>
          <w:sz w:val="24"/>
          <w:szCs w:val="24"/>
        </w:rPr>
      </w:pPr>
      <w:r w:rsidRPr="00D272BB">
        <w:rPr>
          <w:rFonts w:ascii="Times New Roman" w:hAnsi="Times New Roman" w:cs="Times New Roman"/>
          <w:sz w:val="24"/>
          <w:szCs w:val="24"/>
        </w:rPr>
        <w:t xml:space="preserve">Both successful and unsuccessful applicants will be informed in writing. Unsuccessful applicants have an opportunity to discuss the outcome with the </w:t>
      </w:r>
      <w:r w:rsidR="00B87C65" w:rsidRPr="00D272BB">
        <w:rPr>
          <w:rFonts w:ascii="Times New Roman" w:hAnsi="Times New Roman" w:cs="Times New Roman"/>
          <w:sz w:val="24"/>
          <w:szCs w:val="24"/>
        </w:rPr>
        <w:t>Department and</w:t>
      </w:r>
      <w:r w:rsidRPr="00D272BB">
        <w:rPr>
          <w:rFonts w:ascii="Times New Roman" w:hAnsi="Times New Roman" w:cs="Times New Roman"/>
          <w:sz w:val="24"/>
          <w:szCs w:val="24"/>
        </w:rPr>
        <w:t xml:space="preserve"> can submit a new application for the same or similar project in future funding rounds. Where this occurs, applicants should include new or more information to address the weaknesses identified in their previous application.</w:t>
      </w:r>
    </w:p>
    <w:p w14:paraId="388DC40A" w14:textId="61F73A73" w:rsidR="00C3007E" w:rsidRDefault="00C3007E" w:rsidP="009540F7">
      <w:pPr>
        <w:spacing w:before="240" w:after="240" w:line="240" w:lineRule="auto"/>
        <w:rPr>
          <w:rFonts w:ascii="Times New Roman" w:hAnsi="Times New Roman" w:cs="Times New Roman"/>
          <w:sz w:val="24"/>
          <w:szCs w:val="24"/>
        </w:rPr>
      </w:pPr>
      <w:r w:rsidRPr="00D272BB">
        <w:rPr>
          <w:rFonts w:ascii="Times New Roman" w:hAnsi="Times New Roman" w:cs="Times New Roman"/>
          <w:sz w:val="24"/>
          <w:szCs w:val="24"/>
        </w:rPr>
        <w:t>Persons who are otherwise affected by decisions or who have complaints about the Program will also have recourse to the Department. The Department investigates any complaints about the Program in accordance with its complaints policy and procedures. If a person is not satisfied with the way the Department handles the complaint, they may lodge a complaint with the Commonwealth Ombudsman.</w:t>
      </w:r>
    </w:p>
    <w:p w14:paraId="5EC9F44B" w14:textId="06730EDA" w:rsidR="00C570FD" w:rsidRPr="00C570FD" w:rsidRDefault="00C570FD" w:rsidP="00C570FD">
      <w:pPr>
        <w:autoSpaceDE w:val="0"/>
        <w:autoSpaceDN w:val="0"/>
        <w:spacing w:before="40" w:after="40" w:line="240" w:lineRule="auto"/>
        <w:rPr>
          <w:rFonts w:ascii="Times New Roman" w:hAnsi="Times New Roman" w:cs="Times New Roman"/>
          <w:b/>
          <w:bCs/>
          <w:sz w:val="24"/>
          <w:szCs w:val="24"/>
          <w:u w:val="single"/>
        </w:rPr>
      </w:pPr>
      <w:r w:rsidRPr="00C570FD">
        <w:rPr>
          <w:rFonts w:ascii="Times New Roman" w:hAnsi="Times New Roman" w:cs="Times New Roman"/>
          <w:b/>
          <w:bCs/>
          <w:sz w:val="24"/>
          <w:szCs w:val="24"/>
          <w:u w:val="single"/>
        </w:rPr>
        <w:t>Statement of the Relevance and Operation of Constitutional Heads of Power</w:t>
      </w:r>
    </w:p>
    <w:p w14:paraId="7EAA980F" w14:textId="460ABFF7" w:rsidR="00C570FD" w:rsidRPr="00C570FD" w:rsidRDefault="00C570FD" w:rsidP="00C570FD">
      <w:pPr>
        <w:rPr>
          <w:rFonts w:ascii="Times New Roman" w:hAnsi="Times New Roman"/>
          <w:sz w:val="24"/>
          <w:szCs w:val="24"/>
        </w:rPr>
      </w:pPr>
      <w:r>
        <w:rPr>
          <w:rFonts w:ascii="Times New Roman" w:hAnsi="Times New Roman"/>
          <w:sz w:val="24"/>
          <w:szCs w:val="24"/>
        </w:rPr>
        <w:t>For the purposes of subsection 33(3) of the Act, the powers of the Parliament to make laws with respect to the following are specified for the Program prescribed by the Legislative Instrument:</w:t>
      </w:r>
    </w:p>
    <w:p w14:paraId="34D22F4A" w14:textId="374517F5" w:rsidR="00C570FD" w:rsidRPr="00C570FD" w:rsidRDefault="004140CF" w:rsidP="00C570FD">
      <w:pPr>
        <w:pStyle w:val="ListParagraph"/>
        <w:numPr>
          <w:ilvl w:val="0"/>
          <w:numId w:val="23"/>
        </w:numPr>
        <w:spacing w:before="240" w:after="240" w:line="240" w:lineRule="auto"/>
        <w:rPr>
          <w:rFonts w:ascii="Times New Roman" w:hAnsi="Times New Roman" w:cs="Times New Roman"/>
          <w:sz w:val="24"/>
          <w:szCs w:val="24"/>
        </w:rPr>
      </w:pPr>
      <w:r>
        <w:rPr>
          <w:rFonts w:ascii="Times New Roman" w:hAnsi="Times New Roman" w:cs="Times New Roman"/>
          <w:sz w:val="24"/>
          <w:szCs w:val="24"/>
        </w:rPr>
        <w:t xml:space="preserve">the communications power in </w:t>
      </w:r>
      <w:r w:rsidR="00504FAA">
        <w:rPr>
          <w:rFonts w:ascii="Times New Roman" w:hAnsi="Times New Roman" w:cs="Times New Roman"/>
          <w:sz w:val="24"/>
          <w:szCs w:val="24"/>
        </w:rPr>
        <w:t>section</w:t>
      </w:r>
      <w:r w:rsidR="00C570FD" w:rsidRPr="00C570FD">
        <w:rPr>
          <w:rFonts w:ascii="Times New Roman" w:hAnsi="Times New Roman" w:cs="Times New Roman"/>
          <w:sz w:val="24"/>
          <w:szCs w:val="24"/>
        </w:rPr>
        <w:t xml:space="preserve"> 51(v) of the Constitution;</w:t>
      </w:r>
    </w:p>
    <w:p w14:paraId="7E6D096A" w14:textId="67D9CE5D" w:rsidR="00C570FD" w:rsidRPr="00C570FD" w:rsidRDefault="004140CF" w:rsidP="00C570FD">
      <w:pPr>
        <w:pStyle w:val="ListParagraph"/>
        <w:numPr>
          <w:ilvl w:val="0"/>
          <w:numId w:val="23"/>
        </w:numPr>
        <w:spacing w:before="240" w:after="24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570FD" w:rsidRPr="00C570FD">
        <w:rPr>
          <w:rFonts w:ascii="Times New Roman" w:hAnsi="Times New Roman" w:cs="Times New Roman"/>
          <w:sz w:val="24"/>
          <w:szCs w:val="24"/>
        </w:rPr>
        <w:t xml:space="preserve">astronomical and meteorological observations </w:t>
      </w:r>
      <w:r>
        <w:rPr>
          <w:rFonts w:ascii="Times New Roman" w:hAnsi="Times New Roman" w:cs="Times New Roman"/>
          <w:sz w:val="24"/>
          <w:szCs w:val="24"/>
        </w:rPr>
        <w:t xml:space="preserve">power in </w:t>
      </w:r>
      <w:r w:rsidR="00504FAA">
        <w:rPr>
          <w:rFonts w:ascii="Times New Roman" w:hAnsi="Times New Roman" w:cs="Times New Roman"/>
          <w:sz w:val="24"/>
          <w:szCs w:val="24"/>
        </w:rPr>
        <w:t>section</w:t>
      </w:r>
      <w:r w:rsidR="00C570FD" w:rsidRPr="00C570FD">
        <w:rPr>
          <w:rFonts w:ascii="Times New Roman" w:hAnsi="Times New Roman" w:cs="Times New Roman"/>
          <w:sz w:val="24"/>
          <w:szCs w:val="24"/>
        </w:rPr>
        <w:t xml:space="preserve"> 51(viii) of the Constitution;</w:t>
      </w:r>
    </w:p>
    <w:p w14:paraId="380F180D" w14:textId="29CEACD0" w:rsidR="00C570FD" w:rsidRPr="00C570FD" w:rsidRDefault="00C570FD" w:rsidP="00C570FD">
      <w:pPr>
        <w:pStyle w:val="ListParagraph"/>
        <w:numPr>
          <w:ilvl w:val="0"/>
          <w:numId w:val="23"/>
        </w:numPr>
        <w:spacing w:before="240" w:after="240" w:line="240" w:lineRule="auto"/>
        <w:rPr>
          <w:rFonts w:ascii="Times New Roman" w:hAnsi="Times New Roman" w:cs="Times New Roman"/>
          <w:sz w:val="24"/>
          <w:szCs w:val="24"/>
        </w:rPr>
      </w:pPr>
      <w:r w:rsidRPr="00C570FD">
        <w:rPr>
          <w:rFonts w:ascii="Times New Roman" w:hAnsi="Times New Roman" w:cs="Times New Roman"/>
          <w:sz w:val="24"/>
          <w:szCs w:val="24"/>
        </w:rPr>
        <w:t>the race</w:t>
      </w:r>
      <w:r w:rsidR="004140CF">
        <w:rPr>
          <w:rFonts w:ascii="Times New Roman" w:hAnsi="Times New Roman" w:cs="Times New Roman"/>
          <w:sz w:val="24"/>
          <w:szCs w:val="24"/>
        </w:rPr>
        <w:t>s</w:t>
      </w:r>
      <w:r w:rsidRPr="00C570FD">
        <w:rPr>
          <w:rFonts w:ascii="Times New Roman" w:hAnsi="Times New Roman" w:cs="Times New Roman"/>
          <w:sz w:val="24"/>
          <w:szCs w:val="24"/>
        </w:rPr>
        <w:t xml:space="preserve"> </w:t>
      </w:r>
      <w:r w:rsidR="004140CF">
        <w:rPr>
          <w:rFonts w:ascii="Times New Roman" w:hAnsi="Times New Roman" w:cs="Times New Roman"/>
          <w:sz w:val="24"/>
          <w:szCs w:val="24"/>
        </w:rPr>
        <w:t xml:space="preserve">power in </w:t>
      </w:r>
      <w:r w:rsidR="00504FAA">
        <w:rPr>
          <w:rFonts w:ascii="Times New Roman" w:hAnsi="Times New Roman" w:cs="Times New Roman"/>
          <w:sz w:val="24"/>
          <w:szCs w:val="24"/>
        </w:rPr>
        <w:t>section</w:t>
      </w:r>
      <w:r w:rsidRPr="00C570FD">
        <w:rPr>
          <w:rFonts w:ascii="Times New Roman" w:hAnsi="Times New Roman" w:cs="Times New Roman"/>
          <w:sz w:val="24"/>
          <w:szCs w:val="24"/>
        </w:rPr>
        <w:t xml:space="preserve"> 51(xxvi) of the Constitution;</w:t>
      </w:r>
    </w:p>
    <w:p w14:paraId="361A7DF8" w14:textId="78C87808" w:rsidR="00C570FD" w:rsidRPr="00C570FD" w:rsidRDefault="004140CF" w:rsidP="00C570FD">
      <w:pPr>
        <w:pStyle w:val="ListParagraph"/>
        <w:numPr>
          <w:ilvl w:val="0"/>
          <w:numId w:val="23"/>
        </w:numPr>
        <w:spacing w:before="240" w:after="24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570FD" w:rsidRPr="00C570FD">
        <w:rPr>
          <w:rFonts w:ascii="Times New Roman" w:hAnsi="Times New Roman" w:cs="Times New Roman"/>
          <w:sz w:val="24"/>
          <w:szCs w:val="24"/>
        </w:rPr>
        <w:t xml:space="preserve">external affairs </w:t>
      </w:r>
      <w:r>
        <w:rPr>
          <w:rFonts w:ascii="Times New Roman" w:hAnsi="Times New Roman" w:cs="Times New Roman"/>
          <w:sz w:val="24"/>
          <w:szCs w:val="24"/>
        </w:rPr>
        <w:t xml:space="preserve">power in </w:t>
      </w:r>
      <w:r w:rsidR="00504FAA">
        <w:rPr>
          <w:rFonts w:ascii="Times New Roman" w:hAnsi="Times New Roman" w:cs="Times New Roman"/>
          <w:sz w:val="24"/>
          <w:szCs w:val="24"/>
        </w:rPr>
        <w:t>section</w:t>
      </w:r>
      <w:r w:rsidR="00C570FD" w:rsidRPr="00C570FD">
        <w:rPr>
          <w:rFonts w:ascii="Times New Roman" w:hAnsi="Times New Roman" w:cs="Times New Roman"/>
          <w:sz w:val="24"/>
          <w:szCs w:val="24"/>
        </w:rPr>
        <w:t xml:space="preserve"> 51(xxix) of the Constitution;</w:t>
      </w:r>
    </w:p>
    <w:p w14:paraId="5C88D223" w14:textId="4227E40C" w:rsidR="00C570FD" w:rsidRPr="004140CF" w:rsidRDefault="004140CF" w:rsidP="004140CF">
      <w:pPr>
        <w:pStyle w:val="ListParagraph"/>
        <w:numPr>
          <w:ilvl w:val="0"/>
          <w:numId w:val="23"/>
        </w:numPr>
        <w:spacing w:before="240" w:after="24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C5DEF">
        <w:rPr>
          <w:rFonts w:ascii="Times New Roman" w:hAnsi="Times New Roman" w:cs="Times New Roman"/>
          <w:sz w:val="24"/>
          <w:szCs w:val="24"/>
        </w:rPr>
        <w:t>express incidental power in</w:t>
      </w:r>
      <w:r w:rsidR="00C570FD" w:rsidRPr="00C570FD">
        <w:rPr>
          <w:rFonts w:ascii="Times New Roman" w:hAnsi="Times New Roman" w:cs="Times New Roman"/>
          <w:sz w:val="24"/>
          <w:szCs w:val="24"/>
        </w:rPr>
        <w:t xml:space="preserve"> </w:t>
      </w:r>
      <w:r w:rsidR="00504FAA">
        <w:rPr>
          <w:rFonts w:ascii="Times New Roman" w:hAnsi="Times New Roman" w:cs="Times New Roman"/>
          <w:sz w:val="24"/>
          <w:szCs w:val="24"/>
        </w:rPr>
        <w:t>section</w:t>
      </w:r>
      <w:r w:rsidR="00C570FD" w:rsidRPr="00C570FD">
        <w:rPr>
          <w:rFonts w:ascii="Times New Roman" w:hAnsi="Times New Roman" w:cs="Times New Roman"/>
          <w:sz w:val="24"/>
          <w:szCs w:val="24"/>
        </w:rPr>
        <w:t xml:space="preserve"> 51(xxxix) </w:t>
      </w:r>
      <w:r w:rsidR="006C5DEF">
        <w:rPr>
          <w:rFonts w:ascii="Times New Roman" w:hAnsi="Times New Roman" w:cs="Times New Roman"/>
          <w:sz w:val="24"/>
          <w:szCs w:val="24"/>
        </w:rPr>
        <w:t xml:space="preserve">of the Constitution </w:t>
      </w:r>
      <w:r w:rsidR="00C570FD" w:rsidRPr="00C570FD">
        <w:rPr>
          <w:rFonts w:ascii="Times New Roman" w:hAnsi="Times New Roman" w:cs="Times New Roman"/>
          <w:sz w:val="24"/>
          <w:szCs w:val="24"/>
        </w:rPr>
        <w:t xml:space="preserve">and </w:t>
      </w:r>
      <w:r w:rsidR="006C5DEF">
        <w:rPr>
          <w:rFonts w:ascii="Times New Roman" w:hAnsi="Times New Roman" w:cs="Times New Roman"/>
          <w:sz w:val="24"/>
          <w:szCs w:val="24"/>
        </w:rPr>
        <w:t xml:space="preserve">the executive power in </w:t>
      </w:r>
      <w:r w:rsidR="00C570FD" w:rsidRPr="00C570FD">
        <w:rPr>
          <w:rFonts w:ascii="Times New Roman" w:hAnsi="Times New Roman" w:cs="Times New Roman"/>
          <w:sz w:val="24"/>
          <w:szCs w:val="24"/>
        </w:rPr>
        <w:t>section 61 of the Constitution.</w:t>
      </w:r>
    </w:p>
    <w:p w14:paraId="7E9A77AB" w14:textId="1B694ED3" w:rsidR="008F4956" w:rsidRDefault="008F4956" w:rsidP="004140CF">
      <w:pPr>
        <w:spacing w:before="240" w:after="240"/>
        <w:rPr>
          <w:rFonts w:ascii="Times New Roman" w:hAnsi="Times New Roman" w:cs="Times New Roman"/>
          <w:i/>
          <w:sz w:val="24"/>
          <w:szCs w:val="24"/>
        </w:rPr>
      </w:pPr>
      <w:r>
        <w:rPr>
          <w:rFonts w:ascii="Times New Roman" w:hAnsi="Times New Roman" w:cs="Times New Roman"/>
          <w:i/>
          <w:sz w:val="24"/>
          <w:szCs w:val="24"/>
        </w:rPr>
        <w:t>Communications power</w:t>
      </w:r>
    </w:p>
    <w:p w14:paraId="3201B1F2" w14:textId="668791B0" w:rsidR="008F4956" w:rsidRDefault="00363ADA" w:rsidP="004140CF">
      <w:pPr>
        <w:spacing w:before="240" w:after="240"/>
        <w:rPr>
          <w:rFonts w:ascii="Times New Roman" w:hAnsi="Times New Roman" w:cs="Times New Roman"/>
          <w:sz w:val="24"/>
          <w:szCs w:val="24"/>
        </w:rPr>
      </w:pPr>
      <w:r>
        <w:rPr>
          <w:rFonts w:ascii="Times New Roman" w:hAnsi="Times New Roman" w:cs="Times New Roman"/>
          <w:sz w:val="24"/>
          <w:szCs w:val="24"/>
        </w:rPr>
        <w:t>Section</w:t>
      </w:r>
      <w:r w:rsidR="008F4956" w:rsidRPr="008F4956">
        <w:rPr>
          <w:rFonts w:ascii="Times New Roman" w:hAnsi="Times New Roman" w:cs="Times New Roman"/>
          <w:sz w:val="24"/>
          <w:szCs w:val="24"/>
        </w:rPr>
        <w:t xml:space="preserve"> 51(v) of the Constitution empowers the Parliament to make laws with respect to ‘postal, telegraphic, telephonic, and other like services’. In this regard, funding provided under the </w:t>
      </w:r>
      <w:r w:rsidR="003717C3">
        <w:rPr>
          <w:rFonts w:ascii="Times New Roman" w:hAnsi="Times New Roman" w:cs="Times New Roman"/>
          <w:sz w:val="24"/>
          <w:szCs w:val="24"/>
        </w:rPr>
        <w:t>Program</w:t>
      </w:r>
      <w:r w:rsidR="008F4956" w:rsidRPr="008F4956">
        <w:rPr>
          <w:rFonts w:ascii="Times New Roman" w:hAnsi="Times New Roman" w:cs="Times New Roman"/>
          <w:sz w:val="24"/>
          <w:szCs w:val="24"/>
        </w:rPr>
        <w:t xml:space="preserve"> will</w:t>
      </w:r>
      <w:r w:rsidR="00580DE3">
        <w:rPr>
          <w:rFonts w:ascii="Times New Roman" w:hAnsi="Times New Roman" w:cs="Times New Roman"/>
          <w:sz w:val="24"/>
          <w:szCs w:val="24"/>
        </w:rPr>
        <w:t xml:space="preserve"> support the ASDC to improve its capacity to engage communities around Australia online</w:t>
      </w:r>
      <w:r w:rsidR="00F4037B">
        <w:rPr>
          <w:rFonts w:ascii="Times New Roman" w:hAnsi="Times New Roman" w:cs="Times New Roman"/>
          <w:sz w:val="24"/>
          <w:szCs w:val="24"/>
        </w:rPr>
        <w:t>.</w:t>
      </w:r>
    </w:p>
    <w:p w14:paraId="1E83B404" w14:textId="0D98F687" w:rsidR="006C5DEF" w:rsidRPr="006C5DEF" w:rsidRDefault="006C5DEF" w:rsidP="004140CF">
      <w:pPr>
        <w:spacing w:before="240" w:after="240"/>
        <w:rPr>
          <w:rFonts w:ascii="Times New Roman" w:hAnsi="Times New Roman" w:cs="Times New Roman"/>
          <w:i/>
          <w:sz w:val="24"/>
          <w:szCs w:val="24"/>
        </w:rPr>
      </w:pPr>
      <w:r>
        <w:rPr>
          <w:rFonts w:ascii="Times New Roman" w:hAnsi="Times New Roman" w:cs="Times New Roman"/>
          <w:i/>
          <w:sz w:val="24"/>
          <w:szCs w:val="24"/>
        </w:rPr>
        <w:t>Astronomical and meteorological observations power</w:t>
      </w:r>
    </w:p>
    <w:p w14:paraId="3B96FBFA" w14:textId="39593DA4" w:rsidR="00632B65" w:rsidRDefault="00632B65" w:rsidP="00632B65">
      <w:pPr>
        <w:spacing w:before="240" w:after="240"/>
        <w:rPr>
          <w:rFonts w:ascii="Times New Roman" w:hAnsi="Times New Roman" w:cs="Times New Roman"/>
          <w:sz w:val="24"/>
          <w:szCs w:val="24"/>
        </w:rPr>
      </w:pPr>
      <w:r w:rsidRPr="00632B65">
        <w:rPr>
          <w:rFonts w:ascii="Times New Roman" w:hAnsi="Times New Roman" w:cs="Times New Roman"/>
          <w:sz w:val="24"/>
          <w:szCs w:val="24"/>
        </w:rPr>
        <w:t xml:space="preserve">Section 51(viii) of the Constitution empowers the Parliament to make laws with respect to ‘astronomical and meteorological observations’. </w:t>
      </w:r>
      <w:r w:rsidR="005C09B6">
        <w:rPr>
          <w:rFonts w:ascii="Times New Roman" w:hAnsi="Times New Roman" w:cs="Times New Roman"/>
          <w:sz w:val="24"/>
          <w:szCs w:val="24"/>
        </w:rPr>
        <w:t xml:space="preserve">In that regard, some funding under the Program will support </w:t>
      </w:r>
      <w:r w:rsidR="005C09B6" w:rsidRPr="005C09B6">
        <w:rPr>
          <w:rFonts w:ascii="Times New Roman" w:hAnsi="Times New Roman" w:cs="Times New Roman"/>
          <w:sz w:val="24"/>
          <w:szCs w:val="24"/>
        </w:rPr>
        <w:t xml:space="preserve">educational activities </w:t>
      </w:r>
      <w:r w:rsidR="005C09B6">
        <w:rPr>
          <w:rFonts w:ascii="Times New Roman" w:hAnsi="Times New Roman" w:cs="Times New Roman"/>
          <w:sz w:val="24"/>
          <w:szCs w:val="24"/>
        </w:rPr>
        <w:t>and</w:t>
      </w:r>
      <w:r w:rsidR="005C09B6" w:rsidRPr="005C09B6">
        <w:rPr>
          <w:rFonts w:ascii="Times New Roman" w:hAnsi="Times New Roman" w:cs="Times New Roman"/>
          <w:sz w:val="24"/>
          <w:szCs w:val="24"/>
        </w:rPr>
        <w:t xml:space="preserve"> projects that are directed towards </w:t>
      </w:r>
      <w:r w:rsidR="000456DD">
        <w:rPr>
          <w:rFonts w:ascii="Times New Roman" w:hAnsi="Times New Roman" w:cs="Times New Roman"/>
          <w:sz w:val="24"/>
          <w:szCs w:val="24"/>
        </w:rPr>
        <w:t xml:space="preserve">skill development and </w:t>
      </w:r>
      <w:r w:rsidR="005C09B6" w:rsidRPr="005C09B6">
        <w:rPr>
          <w:rFonts w:ascii="Times New Roman" w:hAnsi="Times New Roman" w:cs="Times New Roman"/>
          <w:sz w:val="24"/>
          <w:szCs w:val="24"/>
        </w:rPr>
        <w:t>documenting astronomical and meteorological phenomena, as well as recording and analysing data</w:t>
      </w:r>
      <w:r w:rsidR="005C09B6">
        <w:rPr>
          <w:rFonts w:ascii="Times New Roman" w:hAnsi="Times New Roman" w:cs="Times New Roman"/>
          <w:sz w:val="24"/>
          <w:szCs w:val="24"/>
        </w:rPr>
        <w:t>.</w:t>
      </w:r>
    </w:p>
    <w:p w14:paraId="33F68765" w14:textId="77777777" w:rsidR="00C7783B" w:rsidRDefault="00C7783B" w:rsidP="00632B65">
      <w:pPr>
        <w:spacing w:before="240" w:after="240"/>
        <w:rPr>
          <w:rFonts w:ascii="Times New Roman" w:hAnsi="Times New Roman" w:cs="Times New Roman"/>
          <w:sz w:val="24"/>
          <w:szCs w:val="24"/>
        </w:rPr>
      </w:pPr>
    </w:p>
    <w:p w14:paraId="15D8C8D6" w14:textId="564D0D39" w:rsidR="008F4956" w:rsidRDefault="008F4956" w:rsidP="004140CF">
      <w:pPr>
        <w:spacing w:before="240" w:after="240"/>
        <w:rPr>
          <w:rFonts w:ascii="Times New Roman" w:hAnsi="Times New Roman" w:cs="Times New Roman"/>
          <w:i/>
          <w:sz w:val="24"/>
          <w:szCs w:val="24"/>
        </w:rPr>
      </w:pPr>
      <w:r>
        <w:rPr>
          <w:rFonts w:ascii="Times New Roman" w:hAnsi="Times New Roman" w:cs="Times New Roman"/>
          <w:i/>
          <w:sz w:val="24"/>
          <w:szCs w:val="24"/>
        </w:rPr>
        <w:lastRenderedPageBreak/>
        <w:t>Races Power</w:t>
      </w:r>
    </w:p>
    <w:p w14:paraId="65012064" w14:textId="04670797" w:rsidR="008F4956" w:rsidRPr="008F4956" w:rsidRDefault="006C5DEF" w:rsidP="006C5DEF">
      <w:pPr>
        <w:spacing w:before="240" w:after="240"/>
        <w:rPr>
          <w:rFonts w:ascii="Times New Roman" w:hAnsi="Times New Roman" w:cs="Times New Roman"/>
          <w:sz w:val="24"/>
          <w:szCs w:val="24"/>
        </w:rPr>
      </w:pPr>
      <w:r w:rsidRPr="006C5DEF">
        <w:rPr>
          <w:rFonts w:ascii="Times New Roman" w:hAnsi="Times New Roman" w:cs="Times New Roman"/>
          <w:sz w:val="24"/>
          <w:szCs w:val="24"/>
        </w:rPr>
        <w:t>Section 51(xxvi) of the Constitution empowers the Parliament with respect to ‘the people of any race for whom it is deemed necessary to make special laws’.</w:t>
      </w:r>
      <w:r>
        <w:rPr>
          <w:rFonts w:ascii="Times New Roman" w:hAnsi="Times New Roman" w:cs="Times New Roman"/>
          <w:sz w:val="24"/>
          <w:szCs w:val="24"/>
        </w:rPr>
        <w:t xml:space="preserve"> </w:t>
      </w:r>
      <w:r w:rsidRPr="006C5DEF">
        <w:rPr>
          <w:rFonts w:ascii="Times New Roman" w:hAnsi="Times New Roman" w:cs="Times New Roman"/>
          <w:sz w:val="24"/>
          <w:szCs w:val="24"/>
        </w:rPr>
        <w:t>In that regard</w:t>
      </w:r>
      <w:r w:rsidR="00632B65">
        <w:rPr>
          <w:rFonts w:ascii="Times New Roman" w:hAnsi="Times New Roman" w:cs="Times New Roman"/>
          <w:sz w:val="24"/>
          <w:szCs w:val="24"/>
        </w:rPr>
        <w:t xml:space="preserve">, </w:t>
      </w:r>
      <w:r w:rsidR="00267448">
        <w:rPr>
          <w:rFonts w:ascii="Times New Roman" w:hAnsi="Times New Roman" w:cs="Times New Roman"/>
          <w:sz w:val="24"/>
          <w:szCs w:val="24"/>
        </w:rPr>
        <w:t xml:space="preserve">the Program includes measures to support Indigenous </w:t>
      </w:r>
      <w:r w:rsidR="00267448" w:rsidRPr="00267448">
        <w:rPr>
          <w:rFonts w:ascii="Times New Roman" w:hAnsi="Times New Roman" w:cs="Times New Roman"/>
          <w:sz w:val="24"/>
          <w:szCs w:val="24"/>
        </w:rPr>
        <w:t>Australian</w:t>
      </w:r>
      <w:r w:rsidR="00267448">
        <w:rPr>
          <w:rFonts w:ascii="Times New Roman" w:hAnsi="Times New Roman" w:cs="Times New Roman"/>
          <w:sz w:val="24"/>
          <w:szCs w:val="24"/>
        </w:rPr>
        <w:t>s to establish space-related careers.</w:t>
      </w:r>
    </w:p>
    <w:p w14:paraId="08B95F0C" w14:textId="1554ECA7" w:rsidR="006C5DEF" w:rsidRDefault="006C5DEF" w:rsidP="006C5DEF">
      <w:pPr>
        <w:spacing w:before="240" w:after="240"/>
        <w:rPr>
          <w:rFonts w:ascii="Times New Roman" w:hAnsi="Times New Roman" w:cs="Times New Roman"/>
          <w:i/>
          <w:sz w:val="24"/>
          <w:szCs w:val="24"/>
        </w:rPr>
      </w:pPr>
      <w:r>
        <w:rPr>
          <w:rFonts w:ascii="Times New Roman" w:hAnsi="Times New Roman" w:cs="Times New Roman"/>
          <w:i/>
          <w:sz w:val="24"/>
          <w:szCs w:val="24"/>
        </w:rPr>
        <w:t>External affairs power</w:t>
      </w:r>
    </w:p>
    <w:p w14:paraId="2DF86A1A" w14:textId="535BF59C" w:rsidR="00632B65" w:rsidRPr="00632B65" w:rsidRDefault="00632B65" w:rsidP="00632B65">
      <w:pPr>
        <w:spacing w:before="240" w:after="240"/>
        <w:rPr>
          <w:rFonts w:ascii="Times New Roman" w:hAnsi="Times New Roman" w:cs="Times New Roman"/>
          <w:sz w:val="24"/>
          <w:szCs w:val="24"/>
        </w:rPr>
      </w:pPr>
      <w:r w:rsidRPr="00632B65">
        <w:rPr>
          <w:rFonts w:ascii="Times New Roman" w:hAnsi="Times New Roman" w:cs="Times New Roman"/>
          <w:sz w:val="24"/>
          <w:szCs w:val="24"/>
        </w:rPr>
        <w:t>Section 51(xxix) of the Constitution empowers the Parliament to make laws with respect to ‘external affairs’. The external affairs power supports legislation with respect to matters or things outside the geographical limits of Australia.</w:t>
      </w:r>
      <w:r w:rsidR="00267448">
        <w:rPr>
          <w:rFonts w:ascii="Times New Roman" w:hAnsi="Times New Roman" w:cs="Times New Roman"/>
          <w:sz w:val="24"/>
          <w:szCs w:val="24"/>
        </w:rPr>
        <w:t xml:space="preserve"> In that regard, some expenditure under the Program will relate to ma</w:t>
      </w:r>
      <w:r w:rsidR="00383411">
        <w:rPr>
          <w:rFonts w:ascii="Times New Roman" w:hAnsi="Times New Roman" w:cs="Times New Roman"/>
          <w:sz w:val="24"/>
          <w:szCs w:val="24"/>
        </w:rPr>
        <w:t>t</w:t>
      </w:r>
      <w:r w:rsidR="00267448">
        <w:rPr>
          <w:rFonts w:ascii="Times New Roman" w:hAnsi="Times New Roman" w:cs="Times New Roman"/>
          <w:sz w:val="24"/>
          <w:szCs w:val="24"/>
        </w:rPr>
        <w:t>ters outside Australia,</w:t>
      </w:r>
      <w:r w:rsidR="005C09B6">
        <w:rPr>
          <w:rFonts w:ascii="Times New Roman" w:hAnsi="Times New Roman" w:cs="Times New Roman"/>
          <w:sz w:val="24"/>
          <w:szCs w:val="24"/>
        </w:rPr>
        <w:t xml:space="preserve"> for example </w:t>
      </w:r>
      <w:r w:rsidR="00563861">
        <w:rPr>
          <w:rFonts w:ascii="Times New Roman" w:hAnsi="Times New Roman" w:cs="Times New Roman"/>
          <w:sz w:val="24"/>
          <w:szCs w:val="24"/>
        </w:rPr>
        <w:t>it may support</w:t>
      </w:r>
      <w:r w:rsidR="005C09B6">
        <w:rPr>
          <w:rFonts w:ascii="Times New Roman" w:hAnsi="Times New Roman" w:cs="Times New Roman"/>
          <w:sz w:val="24"/>
          <w:szCs w:val="24"/>
        </w:rPr>
        <w:t xml:space="preserve"> student </w:t>
      </w:r>
      <w:r w:rsidR="005C09B6" w:rsidRPr="005C09B6">
        <w:rPr>
          <w:rFonts w:ascii="Times New Roman" w:hAnsi="Times New Roman" w:cs="Times New Roman"/>
          <w:sz w:val="24"/>
          <w:szCs w:val="24"/>
        </w:rPr>
        <w:t>participation in international competitions</w:t>
      </w:r>
      <w:r w:rsidR="005C09B6">
        <w:rPr>
          <w:rFonts w:ascii="Times New Roman" w:hAnsi="Times New Roman" w:cs="Times New Roman"/>
          <w:sz w:val="24"/>
          <w:szCs w:val="24"/>
        </w:rPr>
        <w:t>, and international internships</w:t>
      </w:r>
      <w:r w:rsidR="00383411">
        <w:rPr>
          <w:rFonts w:ascii="Times New Roman" w:hAnsi="Times New Roman" w:cs="Times New Roman"/>
          <w:sz w:val="24"/>
          <w:szCs w:val="24"/>
        </w:rPr>
        <w:t xml:space="preserve"> with the National Aeronautics Space Administration</w:t>
      </w:r>
      <w:r w:rsidR="005C09B6">
        <w:rPr>
          <w:rFonts w:ascii="Times New Roman" w:hAnsi="Times New Roman" w:cs="Times New Roman"/>
          <w:sz w:val="24"/>
          <w:szCs w:val="24"/>
        </w:rPr>
        <w:t>.</w:t>
      </w:r>
    </w:p>
    <w:p w14:paraId="0872132D" w14:textId="7BD3F407" w:rsidR="004140CF" w:rsidRPr="004140CF" w:rsidRDefault="006C5DEF" w:rsidP="004140CF">
      <w:pPr>
        <w:spacing w:before="240" w:after="240"/>
        <w:rPr>
          <w:rFonts w:ascii="Times New Roman" w:hAnsi="Times New Roman" w:cs="Times New Roman"/>
          <w:i/>
          <w:sz w:val="24"/>
          <w:szCs w:val="24"/>
        </w:rPr>
      </w:pPr>
      <w:r w:rsidRPr="006C5DEF">
        <w:rPr>
          <w:rFonts w:ascii="Times New Roman" w:hAnsi="Times New Roman" w:cs="Times New Roman"/>
          <w:i/>
          <w:sz w:val="24"/>
          <w:szCs w:val="24"/>
        </w:rPr>
        <w:t>Executive power and express incidental power, including the nationhood aspect</w:t>
      </w:r>
    </w:p>
    <w:p w14:paraId="0E5EEE5D" w14:textId="79ED0AE4" w:rsidR="004659C8" w:rsidRDefault="00632B65" w:rsidP="002E4586">
      <w:pPr>
        <w:spacing w:before="240" w:after="240"/>
        <w:rPr>
          <w:rFonts w:ascii="Times New Roman" w:eastAsia="Times New Roman" w:hAnsi="Times New Roman" w:cs="Times New Roman"/>
          <w:color w:val="000000"/>
          <w:sz w:val="24"/>
          <w:szCs w:val="24"/>
          <w:lang w:val="en-US"/>
        </w:rPr>
      </w:pPr>
      <w:r>
        <w:rPr>
          <w:rFonts w:ascii="Times New Roman" w:hAnsi="Times New Roman" w:cs="Times New Roman"/>
          <w:sz w:val="24"/>
          <w:szCs w:val="24"/>
        </w:rPr>
        <w:t>T</w:t>
      </w:r>
      <w:r w:rsidRPr="00632B65">
        <w:rPr>
          <w:rFonts w:ascii="Times New Roman" w:hAnsi="Times New Roman" w:cs="Times New Roman"/>
          <w:sz w:val="24"/>
          <w:szCs w:val="24"/>
        </w:rPr>
        <w:t xml:space="preserve">he express incidental power in </w:t>
      </w:r>
      <w:r w:rsidR="00504FAA">
        <w:rPr>
          <w:rFonts w:ascii="Times New Roman" w:hAnsi="Times New Roman" w:cs="Times New Roman"/>
          <w:sz w:val="24"/>
          <w:szCs w:val="24"/>
        </w:rPr>
        <w:t>section</w:t>
      </w:r>
      <w:r w:rsidRPr="00632B65">
        <w:rPr>
          <w:rFonts w:ascii="Times New Roman" w:hAnsi="Times New Roman" w:cs="Times New Roman"/>
          <w:sz w:val="24"/>
          <w:szCs w:val="24"/>
        </w:rPr>
        <w:t xml:space="preserve"> 51(xxxix) of the Constitution empowers the Parliament to make laws with respect to matters incidental to the execution of any power </w:t>
      </w:r>
      <w:r w:rsidRPr="00F4037B">
        <w:rPr>
          <w:rFonts w:ascii="Times New Roman" w:hAnsi="Times New Roman" w:cs="Times New Roman"/>
          <w:sz w:val="24"/>
          <w:szCs w:val="24"/>
        </w:rPr>
        <w:t xml:space="preserve">vested </w:t>
      </w:r>
      <w:r w:rsidR="00A92879" w:rsidRPr="00F4037B">
        <w:rPr>
          <w:rFonts w:ascii="Times New Roman" w:hAnsi="Times New Roman" w:cs="Times New Roman"/>
          <w:sz w:val="24"/>
          <w:szCs w:val="24"/>
        </w:rPr>
        <w:t xml:space="preserve">by the Constitution </w:t>
      </w:r>
      <w:r w:rsidRPr="00F4037B">
        <w:rPr>
          <w:rFonts w:ascii="Times New Roman" w:hAnsi="Times New Roman" w:cs="Times New Roman"/>
          <w:sz w:val="24"/>
          <w:szCs w:val="24"/>
        </w:rPr>
        <w:t>in the Parliament</w:t>
      </w:r>
      <w:r w:rsidR="00A92879" w:rsidRPr="00F4037B">
        <w:rPr>
          <w:rFonts w:ascii="Times New Roman" w:hAnsi="Times New Roman" w:cs="Times New Roman"/>
          <w:sz w:val="24"/>
          <w:szCs w:val="24"/>
        </w:rPr>
        <w:t xml:space="preserve"> or in either House thereof</w:t>
      </w:r>
      <w:r w:rsidRPr="00632B65">
        <w:rPr>
          <w:rFonts w:ascii="Times New Roman" w:hAnsi="Times New Roman" w:cs="Times New Roman"/>
          <w:sz w:val="24"/>
          <w:szCs w:val="24"/>
        </w:rPr>
        <w:t xml:space="preserve">, </w:t>
      </w:r>
      <w:r w:rsidR="00A92879">
        <w:rPr>
          <w:rFonts w:ascii="Times New Roman" w:hAnsi="Times New Roman" w:cs="Times New Roman"/>
          <w:sz w:val="24"/>
          <w:szCs w:val="24"/>
        </w:rPr>
        <w:t xml:space="preserve">in </w:t>
      </w:r>
      <w:r w:rsidRPr="00632B65">
        <w:rPr>
          <w:rFonts w:ascii="Times New Roman" w:hAnsi="Times New Roman" w:cs="Times New Roman"/>
          <w:sz w:val="24"/>
          <w:szCs w:val="24"/>
        </w:rPr>
        <w:t xml:space="preserve">the </w:t>
      </w:r>
      <w:r w:rsidR="00383411">
        <w:rPr>
          <w:rFonts w:ascii="Times New Roman" w:hAnsi="Times New Roman" w:cs="Times New Roman"/>
          <w:sz w:val="24"/>
          <w:szCs w:val="24"/>
        </w:rPr>
        <w:t>Government of the Commonwealth, or in the Federal Judicature, or in any department or officer of the Commonwealth</w:t>
      </w:r>
      <w:r w:rsidRPr="00632B65">
        <w:rPr>
          <w:rFonts w:ascii="Times New Roman" w:hAnsi="Times New Roman" w:cs="Times New Roman"/>
          <w:sz w:val="24"/>
          <w:szCs w:val="24"/>
        </w:rPr>
        <w:t>. Section 61 of the Constitution supports activities that are peculiarly adapted to the government of a nation and cannot be carried out for the benefit of the nation otherwise than by the Commonwealth.</w:t>
      </w:r>
    </w:p>
    <w:p w14:paraId="6CFB7F5D" w14:textId="15C7B3A2" w:rsidR="00F610BA" w:rsidRDefault="00493166" w:rsidP="002E4586">
      <w:pPr>
        <w:spacing w:before="240" w:after="240"/>
        <w:rPr>
          <w:rFonts w:ascii="Times New Roman" w:hAnsi="Times New Roman" w:cs="Times New Roman"/>
          <w:sz w:val="24"/>
          <w:szCs w:val="24"/>
        </w:rPr>
      </w:pPr>
      <w:r w:rsidRPr="23573D81">
        <w:rPr>
          <w:rFonts w:ascii="Times New Roman" w:hAnsi="Times New Roman" w:cs="Times New Roman"/>
          <w:sz w:val="24"/>
          <w:szCs w:val="24"/>
        </w:rPr>
        <w:t>In that</w:t>
      </w:r>
      <w:r w:rsidR="00404BDD" w:rsidRPr="23573D81">
        <w:rPr>
          <w:rFonts w:ascii="Times New Roman" w:hAnsi="Times New Roman" w:cs="Times New Roman"/>
          <w:sz w:val="24"/>
          <w:szCs w:val="24"/>
        </w:rPr>
        <w:t xml:space="preserve"> regard, funding provided under the Legislative Instrument will </w:t>
      </w:r>
      <w:r w:rsidR="002607DD" w:rsidRPr="23573D81">
        <w:rPr>
          <w:rFonts w:ascii="Times New Roman" w:hAnsi="Times New Roman" w:cs="Times New Roman"/>
          <w:sz w:val="24"/>
          <w:szCs w:val="24"/>
        </w:rPr>
        <w:t xml:space="preserve">be </w:t>
      </w:r>
      <w:r w:rsidR="00FE26A3">
        <w:rPr>
          <w:rFonts w:ascii="Times New Roman" w:hAnsi="Times New Roman" w:cs="Times New Roman"/>
          <w:sz w:val="24"/>
          <w:szCs w:val="24"/>
        </w:rPr>
        <w:t>related to</w:t>
      </w:r>
      <w:r w:rsidR="00FE26A3" w:rsidRPr="23573D81">
        <w:rPr>
          <w:rFonts w:ascii="Times New Roman" w:hAnsi="Times New Roman" w:cs="Times New Roman"/>
          <w:sz w:val="24"/>
          <w:szCs w:val="24"/>
        </w:rPr>
        <w:t xml:space="preserve"> </w:t>
      </w:r>
      <w:r w:rsidR="002607DD" w:rsidRPr="23573D81">
        <w:rPr>
          <w:rFonts w:ascii="Times New Roman" w:hAnsi="Times New Roman" w:cs="Times New Roman"/>
          <w:sz w:val="24"/>
          <w:szCs w:val="24"/>
        </w:rPr>
        <w:t xml:space="preserve">the field of space discovery which is an area </w:t>
      </w:r>
      <w:r w:rsidR="00FE26A3">
        <w:rPr>
          <w:rFonts w:ascii="Times New Roman" w:hAnsi="Times New Roman" w:cs="Times New Roman"/>
          <w:sz w:val="24"/>
          <w:szCs w:val="24"/>
        </w:rPr>
        <w:t xml:space="preserve">in which </w:t>
      </w:r>
      <w:r w:rsidR="002607DD" w:rsidRPr="23573D81">
        <w:rPr>
          <w:rFonts w:ascii="Times New Roman" w:hAnsi="Times New Roman" w:cs="Times New Roman"/>
          <w:sz w:val="24"/>
          <w:szCs w:val="24"/>
        </w:rPr>
        <w:t>the Commonwealth has a</w:t>
      </w:r>
      <w:r w:rsidR="005A1474">
        <w:rPr>
          <w:rFonts w:ascii="Times New Roman" w:hAnsi="Times New Roman" w:cs="Times New Roman"/>
          <w:sz w:val="24"/>
          <w:szCs w:val="24"/>
        </w:rPr>
        <w:t xml:space="preserve"> </w:t>
      </w:r>
      <w:r w:rsidR="002607DD" w:rsidRPr="23573D81">
        <w:rPr>
          <w:rFonts w:ascii="Times New Roman" w:hAnsi="Times New Roman" w:cs="Times New Roman"/>
          <w:sz w:val="24"/>
          <w:szCs w:val="24"/>
        </w:rPr>
        <w:t>paramount interest</w:t>
      </w:r>
      <w:r w:rsidR="00B95CCC" w:rsidRPr="23573D81">
        <w:rPr>
          <w:rFonts w:ascii="Times New Roman" w:hAnsi="Times New Roman" w:cs="Times New Roman"/>
          <w:sz w:val="24"/>
          <w:szCs w:val="24"/>
        </w:rPr>
        <w:t>. T</w:t>
      </w:r>
      <w:r w:rsidR="002607DD" w:rsidRPr="23573D81">
        <w:rPr>
          <w:rFonts w:ascii="Times New Roman" w:hAnsi="Times New Roman" w:cs="Times New Roman"/>
          <w:sz w:val="24"/>
          <w:szCs w:val="24"/>
        </w:rPr>
        <w:t>his Program will</w:t>
      </w:r>
      <w:r w:rsidR="00FE26A3">
        <w:rPr>
          <w:rFonts w:ascii="Times New Roman" w:hAnsi="Times New Roman" w:cs="Times New Roman"/>
          <w:sz w:val="24"/>
          <w:szCs w:val="24"/>
        </w:rPr>
        <w:t xml:space="preserve"> be a national initiative</w:t>
      </w:r>
      <w:r w:rsidR="00FE26A3" w:rsidRPr="00FE26A3">
        <w:rPr>
          <w:rFonts w:ascii="Times New Roman" w:hAnsi="Times New Roman" w:cs="Times New Roman"/>
          <w:sz w:val="24"/>
          <w:szCs w:val="24"/>
        </w:rPr>
        <w:t xml:space="preserve"> </w:t>
      </w:r>
      <w:r w:rsidR="00FE26A3">
        <w:rPr>
          <w:rFonts w:ascii="Times New Roman" w:hAnsi="Times New Roman" w:cs="Times New Roman"/>
          <w:sz w:val="24"/>
          <w:szCs w:val="24"/>
        </w:rPr>
        <w:t xml:space="preserve">in science and related fields that </w:t>
      </w:r>
      <w:r w:rsidR="00FE26A3" w:rsidRPr="00563861">
        <w:rPr>
          <w:rFonts w:ascii="Times New Roman" w:hAnsi="Times New Roman" w:cs="Times New Roman"/>
          <w:sz w:val="24"/>
          <w:szCs w:val="24"/>
        </w:rPr>
        <w:t>promotes engagement with space activities and the space industry generally</w:t>
      </w:r>
      <w:r w:rsidR="000F18EF">
        <w:rPr>
          <w:rFonts w:ascii="Times New Roman" w:hAnsi="Times New Roman" w:cs="Times New Roman"/>
          <w:sz w:val="24"/>
          <w:szCs w:val="24"/>
        </w:rPr>
        <w:t>. The Program</w:t>
      </w:r>
      <w:r w:rsidR="00FE26A3">
        <w:rPr>
          <w:rFonts w:ascii="Times New Roman" w:hAnsi="Times New Roman" w:cs="Times New Roman"/>
          <w:sz w:val="24"/>
          <w:szCs w:val="24"/>
        </w:rPr>
        <w:t xml:space="preserve"> is </w:t>
      </w:r>
      <w:r w:rsidR="00281516">
        <w:rPr>
          <w:rFonts w:ascii="Times New Roman" w:hAnsi="Times New Roman" w:cs="Times New Roman"/>
          <w:sz w:val="24"/>
          <w:szCs w:val="24"/>
        </w:rPr>
        <w:t xml:space="preserve">and will be </w:t>
      </w:r>
      <w:r w:rsidR="00FE26A3">
        <w:rPr>
          <w:rFonts w:ascii="Times New Roman" w:hAnsi="Times New Roman" w:cs="Times New Roman"/>
          <w:sz w:val="24"/>
          <w:szCs w:val="24"/>
        </w:rPr>
        <w:t>carried out for the benefit of the nation.</w:t>
      </w:r>
    </w:p>
    <w:p w14:paraId="38517DA8" w14:textId="007875E8" w:rsidR="003D213C" w:rsidRPr="003D213C" w:rsidRDefault="003D213C" w:rsidP="003D213C">
      <w:pPr>
        <w:spacing w:before="240" w:after="240"/>
        <w:rPr>
          <w:rFonts w:ascii="Times New Roman" w:hAnsi="Times New Roman" w:cs="Times New Roman"/>
          <w:sz w:val="24"/>
          <w:szCs w:val="24"/>
          <w:highlight w:val="yellow"/>
        </w:rPr>
      </w:pPr>
      <w:r>
        <w:rPr>
          <w:rFonts w:ascii="Times New Roman" w:hAnsi="Times New Roman" w:cs="Times New Roman"/>
          <w:color w:val="000000"/>
          <w:sz w:val="24"/>
          <w:szCs w:val="24"/>
          <w:shd w:val="clear" w:color="auto" w:fill="FFFFFF"/>
        </w:rPr>
        <w:t xml:space="preserve">Further details of the Legislative Instrument are set out at </w:t>
      </w:r>
      <w:r>
        <w:rPr>
          <w:rFonts w:ascii="Times New Roman" w:hAnsi="Times New Roman" w:cs="Times New Roman"/>
          <w:b/>
          <w:color w:val="000000"/>
          <w:sz w:val="24"/>
          <w:szCs w:val="24"/>
          <w:u w:val="single"/>
          <w:shd w:val="clear" w:color="auto" w:fill="FFFFFF"/>
        </w:rPr>
        <w:t>Attachment A</w:t>
      </w:r>
      <w:r>
        <w:rPr>
          <w:rFonts w:ascii="Times New Roman" w:hAnsi="Times New Roman" w:cs="Times New Roman"/>
          <w:b/>
          <w:color w:val="000000"/>
          <w:sz w:val="24"/>
          <w:szCs w:val="24"/>
          <w:shd w:val="clear" w:color="auto" w:fill="FFFFFF"/>
        </w:rPr>
        <w:t>.</w:t>
      </w:r>
    </w:p>
    <w:p w14:paraId="6CFB7F6F"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6CFB7F70"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 </w:t>
      </w:r>
    </w:p>
    <w:p w14:paraId="6CFB7F71"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6CFB7F73" w14:textId="25C7229D" w:rsidR="005B0B52" w:rsidRPr="0072540E"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2607DD">
        <w:rPr>
          <w:rFonts w:ascii="Times New Roman" w:hAnsi="Times New Roman" w:cs="Times New Roman"/>
          <w:sz w:val="24"/>
          <w:szCs w:val="24"/>
        </w:rPr>
        <w:t>the Attorney-General’s Department has been consulted on this Legislative Instrument.</w:t>
      </w:r>
      <w:r>
        <w:rPr>
          <w:rFonts w:ascii="Times New Roman" w:hAnsi="Times New Roman" w:cs="Times New Roman"/>
          <w:sz w:val="24"/>
          <w:szCs w:val="24"/>
        </w:rPr>
        <w:t xml:space="preserve"> </w:t>
      </w:r>
    </w:p>
    <w:p w14:paraId="6CFB7F74"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6CFB7F76" w14:textId="7F5FC365" w:rsidR="000D0E22" w:rsidRDefault="005B0B52" w:rsidP="00DF78AE">
      <w:pPr>
        <w:spacing w:before="120" w:after="120"/>
        <w:rPr>
          <w:rFonts w:ascii="Times New Roman" w:hAnsi="Times New Roman" w:cs="Times New Roman"/>
          <w:sz w:val="24"/>
          <w:szCs w:val="24"/>
        </w:rPr>
      </w:pPr>
      <w:r w:rsidRPr="23573D81">
        <w:rPr>
          <w:rFonts w:ascii="Times New Roman" w:hAnsi="Times New Roman" w:cs="Times New Roman"/>
          <w:sz w:val="24"/>
          <w:szCs w:val="24"/>
        </w:rPr>
        <w:t xml:space="preserve">It is estimated that the regulatory burden is likely to be </w:t>
      </w:r>
      <w:r w:rsidRPr="00C47B67">
        <w:rPr>
          <w:rFonts w:ascii="Times New Roman" w:hAnsi="Times New Roman" w:cs="Times New Roman"/>
          <w:sz w:val="24"/>
          <w:szCs w:val="24"/>
        </w:rPr>
        <w:t>minor</w:t>
      </w:r>
      <w:r w:rsidR="007D4CBE">
        <w:rPr>
          <w:rFonts w:ascii="Times New Roman" w:hAnsi="Times New Roman" w:cs="Times New Roman"/>
          <w:sz w:val="24"/>
          <w:szCs w:val="24"/>
        </w:rPr>
        <w:t xml:space="preserve"> </w:t>
      </w:r>
      <w:r w:rsidRPr="23573D81">
        <w:rPr>
          <w:rFonts w:ascii="Times New Roman" w:hAnsi="Times New Roman" w:cs="Times New Roman"/>
          <w:sz w:val="24"/>
          <w:szCs w:val="24"/>
        </w:rPr>
        <w:t>(O</w:t>
      </w:r>
      <w:r w:rsidR="00E207EC">
        <w:rPr>
          <w:rFonts w:ascii="Times New Roman" w:hAnsi="Times New Roman" w:cs="Times New Roman"/>
          <w:sz w:val="24"/>
          <w:szCs w:val="24"/>
        </w:rPr>
        <w:t>ffice of Impact Analysis</w:t>
      </w:r>
      <w:r w:rsidRPr="23573D81">
        <w:rPr>
          <w:rFonts w:ascii="Times New Roman" w:hAnsi="Times New Roman" w:cs="Times New Roman"/>
          <w:sz w:val="24"/>
          <w:szCs w:val="24"/>
        </w:rPr>
        <w:t xml:space="preserve"> reference number </w:t>
      </w:r>
      <w:r w:rsidR="00E74433" w:rsidRPr="007D4CBE">
        <w:rPr>
          <w:rFonts w:ascii="Times New Roman" w:hAnsi="Times New Roman" w:cs="Times New Roman"/>
          <w:sz w:val="24"/>
          <w:szCs w:val="24"/>
        </w:rPr>
        <w:t>OIA24-06738</w:t>
      </w:r>
      <w:r w:rsidR="007D4CBE">
        <w:rPr>
          <w:rFonts w:ascii="Times New Roman" w:hAnsi="Times New Roman" w:cs="Times New Roman"/>
          <w:sz w:val="24"/>
          <w:szCs w:val="24"/>
        </w:rPr>
        <w:t>.</w:t>
      </w:r>
      <w:r w:rsidRPr="23573D81">
        <w:rPr>
          <w:rFonts w:ascii="Times New Roman" w:hAnsi="Times New Roman" w:cs="Times New Roman"/>
          <w:sz w:val="24"/>
          <w:szCs w:val="24"/>
        </w:rPr>
        <w:t>)</w:t>
      </w:r>
    </w:p>
    <w:p w14:paraId="694F24E8" w14:textId="77777777" w:rsidR="002607DD" w:rsidRPr="00A730BC" w:rsidRDefault="002607DD" w:rsidP="002607DD">
      <w:pPr>
        <w:spacing w:before="200"/>
        <w:rPr>
          <w:rFonts w:ascii="Times New Roman" w:hAnsi="Times New Roman" w:cs="Times New Roman"/>
          <w:b/>
          <w:sz w:val="24"/>
          <w:szCs w:val="24"/>
          <w:u w:val="single"/>
        </w:rPr>
      </w:pPr>
      <w:bookmarkStart w:id="6" w:name="_Hlk127354401"/>
      <w:r w:rsidRPr="00A730BC">
        <w:rPr>
          <w:rFonts w:ascii="Times New Roman" w:hAnsi="Times New Roman" w:cs="Times New Roman"/>
          <w:b/>
          <w:sz w:val="24"/>
          <w:szCs w:val="24"/>
          <w:u w:val="single"/>
        </w:rPr>
        <w:lastRenderedPageBreak/>
        <w:t>Statement of Compatibility with Human Rights</w:t>
      </w:r>
      <w:bookmarkEnd w:id="6"/>
    </w:p>
    <w:p w14:paraId="5F10B210" w14:textId="41E175C0" w:rsidR="003D213C" w:rsidRDefault="003D213C" w:rsidP="00DF78AE">
      <w:pPr>
        <w:spacing w:before="120" w:after="120"/>
        <w:rPr>
          <w:rFonts w:ascii="Times New Roman" w:hAnsi="Times New Roman" w:cs="Times New Roman"/>
          <w:sz w:val="24"/>
          <w:szCs w:val="24"/>
        </w:rPr>
      </w:pPr>
      <w:r>
        <w:rPr>
          <w:rFonts w:ascii="Times New Roman" w:eastAsia="Times New Roman" w:hAnsi="Times New Roman" w:cs="Times New Roman"/>
          <w:color w:val="000000"/>
          <w:sz w:val="24"/>
          <w:szCs w:val="24"/>
          <w:lang w:val="en-GB" w:eastAsia="en-AU"/>
        </w:rPr>
        <w:t>A Statement of Compatibility with Human Rights for the purposes of Part 3 of the </w:t>
      </w:r>
      <w:r>
        <w:rPr>
          <w:rFonts w:ascii="Times New Roman" w:eastAsia="Times New Roman" w:hAnsi="Times New Roman" w:cs="Times New Roman"/>
          <w:i/>
          <w:iCs/>
          <w:color w:val="000000"/>
          <w:sz w:val="24"/>
          <w:szCs w:val="24"/>
          <w:lang w:val="en-GB" w:eastAsia="en-AU"/>
        </w:rPr>
        <w:t>Human Rights (Parliamentary Scrutiny) Act 2011</w:t>
      </w:r>
      <w:r>
        <w:rPr>
          <w:rFonts w:ascii="Times New Roman" w:eastAsia="Times New Roman" w:hAnsi="Times New Roman" w:cs="Times New Roman"/>
          <w:color w:val="000000"/>
          <w:sz w:val="24"/>
          <w:szCs w:val="24"/>
          <w:lang w:val="en-GB" w:eastAsia="en-AU"/>
        </w:rPr>
        <w:t xml:space="preserve"> is set out at </w:t>
      </w:r>
      <w:r>
        <w:rPr>
          <w:rFonts w:ascii="Times New Roman" w:eastAsia="Times New Roman" w:hAnsi="Times New Roman" w:cs="Times New Roman"/>
          <w:b/>
          <w:color w:val="000000"/>
          <w:sz w:val="24"/>
          <w:szCs w:val="24"/>
          <w:u w:val="single"/>
          <w:lang w:val="en-GB" w:eastAsia="en-AU"/>
        </w:rPr>
        <w:t>Attachment B</w:t>
      </w:r>
    </w:p>
    <w:p w14:paraId="6CFB7F77" w14:textId="77777777" w:rsidR="000D0E22" w:rsidRDefault="000D0E22" w:rsidP="000D0E22">
      <w:pPr>
        <w:spacing w:before="240" w:after="240"/>
        <w:rPr>
          <w:rFonts w:ascii="Times New Roman" w:hAnsi="Times New Roman" w:cs="Times New Roman"/>
          <w:b/>
          <w:sz w:val="24"/>
          <w:szCs w:val="24"/>
          <w:u w:val="single"/>
        </w:rPr>
      </w:pPr>
    </w:p>
    <w:p w14:paraId="6CFB7F78" w14:textId="77777777" w:rsidR="005B0B52" w:rsidRDefault="005B0B52" w:rsidP="000D0E22">
      <w:pPr>
        <w:spacing w:before="240" w:after="240"/>
        <w:rPr>
          <w:rFonts w:ascii="Times New Roman" w:hAnsi="Times New Roman" w:cs="Times New Roman"/>
          <w:b/>
          <w:sz w:val="24"/>
          <w:szCs w:val="24"/>
          <w:u w:val="single"/>
        </w:rPr>
        <w:sectPr w:rsidR="005B0B5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4100B8F0" w14:textId="61846148" w:rsidR="003D213C" w:rsidRPr="003D213C" w:rsidRDefault="003D213C" w:rsidP="003D213C">
      <w:pPr>
        <w:spacing w:before="240" w:after="240"/>
        <w:jc w:val="right"/>
        <w:rPr>
          <w:rFonts w:ascii="Times New Roman" w:hAnsi="Times New Roman" w:cs="Times New Roman"/>
          <w:b/>
          <w:bCs/>
          <w:sz w:val="24"/>
          <w:szCs w:val="24"/>
          <w:u w:val="single"/>
        </w:rPr>
      </w:pPr>
      <w:r w:rsidRPr="003D213C">
        <w:rPr>
          <w:rFonts w:ascii="Times New Roman" w:hAnsi="Times New Roman" w:cs="Times New Roman"/>
          <w:b/>
          <w:bCs/>
          <w:sz w:val="24"/>
          <w:szCs w:val="24"/>
          <w:u w:val="single"/>
        </w:rPr>
        <w:lastRenderedPageBreak/>
        <w:t>Attachment A</w:t>
      </w:r>
    </w:p>
    <w:p w14:paraId="4F65DB43" w14:textId="5AF76F4A" w:rsidR="00D4109F" w:rsidRDefault="000D0E22" w:rsidP="00D4109F">
      <w:pPr>
        <w:spacing w:before="240" w:after="240"/>
        <w:rPr>
          <w:rFonts w:ascii="Times New Roman" w:hAnsi="Times New Roman" w:cs="Times New Roman"/>
          <w:b/>
          <w:i/>
          <w:sz w:val="24"/>
          <w:szCs w:val="24"/>
          <w:u w:val="single"/>
        </w:rPr>
      </w:pPr>
      <w:r>
        <w:rPr>
          <w:rFonts w:ascii="Times New Roman" w:hAnsi="Times New Roman" w:cs="Times New Roman"/>
          <w:b/>
          <w:sz w:val="24"/>
          <w:szCs w:val="24"/>
          <w:u w:val="single"/>
        </w:rPr>
        <w:t xml:space="preserve">Details of the </w:t>
      </w:r>
      <w:r w:rsidR="00D4109F" w:rsidRPr="00A730BC">
        <w:rPr>
          <w:rFonts w:ascii="Times New Roman" w:hAnsi="Times New Roman" w:cs="Times New Roman"/>
          <w:b/>
          <w:i/>
          <w:sz w:val="24"/>
          <w:szCs w:val="24"/>
          <w:u w:val="single"/>
        </w:rPr>
        <w:t xml:space="preserve">Industry Research and Development (Space </w:t>
      </w:r>
      <w:r w:rsidR="00D4109F">
        <w:rPr>
          <w:rFonts w:ascii="Times New Roman" w:hAnsi="Times New Roman" w:cs="Times New Roman"/>
          <w:b/>
          <w:i/>
          <w:sz w:val="24"/>
          <w:szCs w:val="24"/>
          <w:u w:val="single"/>
        </w:rPr>
        <w:t>Literacy and Workforce</w:t>
      </w:r>
      <w:r w:rsidR="00390F79">
        <w:rPr>
          <w:rFonts w:ascii="Times New Roman" w:hAnsi="Times New Roman" w:cs="Times New Roman"/>
          <w:b/>
          <w:i/>
          <w:sz w:val="24"/>
          <w:szCs w:val="24"/>
          <w:u w:val="single"/>
        </w:rPr>
        <w:t xml:space="preserve"> Program</w:t>
      </w:r>
      <w:r w:rsidR="00D4109F" w:rsidRPr="00A730BC">
        <w:rPr>
          <w:rFonts w:ascii="Times New Roman" w:hAnsi="Times New Roman" w:cs="Times New Roman"/>
          <w:b/>
          <w:i/>
          <w:sz w:val="24"/>
          <w:szCs w:val="24"/>
          <w:u w:val="single"/>
        </w:rPr>
        <w:t>) Instrument 2024</w:t>
      </w:r>
    </w:p>
    <w:p w14:paraId="6CFB7F80" w14:textId="5D8B987D" w:rsidR="006745C3" w:rsidRPr="006745C3" w:rsidRDefault="006745C3" w:rsidP="00D4109F">
      <w:pPr>
        <w:spacing w:before="240" w:after="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6CFB7F81" w14:textId="7222215C"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D4109F" w:rsidRPr="00D4109F">
        <w:rPr>
          <w:rFonts w:ascii="Times New Roman" w:hAnsi="Times New Roman" w:cs="Times New Roman"/>
          <w:bCs/>
          <w:i/>
          <w:sz w:val="24"/>
          <w:szCs w:val="24"/>
        </w:rPr>
        <w:t>Industry Research and Development (Space Literacy and Workforce</w:t>
      </w:r>
      <w:r w:rsidR="00390F79">
        <w:rPr>
          <w:rFonts w:ascii="Times New Roman" w:hAnsi="Times New Roman" w:cs="Times New Roman"/>
          <w:bCs/>
          <w:i/>
          <w:sz w:val="24"/>
          <w:szCs w:val="24"/>
        </w:rPr>
        <w:t xml:space="preserve"> Program</w:t>
      </w:r>
      <w:r w:rsidR="00D4109F" w:rsidRPr="00D4109F">
        <w:rPr>
          <w:rFonts w:ascii="Times New Roman" w:hAnsi="Times New Roman" w:cs="Times New Roman"/>
          <w:bCs/>
          <w:i/>
          <w:sz w:val="24"/>
          <w:szCs w:val="24"/>
        </w:rPr>
        <w:t>) Instrument 2024</w:t>
      </w:r>
      <w:r w:rsidR="00D4109F">
        <w:rPr>
          <w:rFonts w:ascii="Times New Roman" w:hAnsi="Times New Roman" w:cs="Times New Roman"/>
          <w:i/>
          <w:sz w:val="24"/>
          <w:szCs w:val="24"/>
        </w:rPr>
        <w:t>.</w:t>
      </w:r>
    </w:p>
    <w:p w14:paraId="6CFB7F82"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6CFB7F83" w14:textId="0BCD3739"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commences on </w:t>
      </w:r>
      <w:r w:rsidRPr="00D4109F">
        <w:rPr>
          <w:rFonts w:ascii="Times New Roman" w:hAnsi="Times New Roman" w:cs="Times New Roman"/>
          <w:sz w:val="24"/>
          <w:szCs w:val="24"/>
        </w:rPr>
        <w:t>the day after registration on the Federal Register of Legislation.</w:t>
      </w:r>
    </w:p>
    <w:p w14:paraId="6CFB7F84"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6CFB7F85" w14:textId="5ACC4804"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00C410EA">
        <w:rPr>
          <w:rFonts w:ascii="Times New Roman" w:hAnsi="Times New Roman" w:cs="Times New Roman"/>
          <w:sz w:val="24"/>
          <w:szCs w:val="24"/>
        </w:rPr>
        <w:t xml:space="preserve">IR&amp;D </w:t>
      </w:r>
      <w:r>
        <w:rPr>
          <w:rFonts w:ascii="Times New Roman" w:hAnsi="Times New Roman" w:cs="Times New Roman"/>
          <w:sz w:val="24"/>
          <w:szCs w:val="24"/>
        </w:rPr>
        <w:t>Act under which the Legislative Instrument is made.</w:t>
      </w:r>
    </w:p>
    <w:p w14:paraId="6CFB7F86"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07BA79C4" w14:textId="48067828" w:rsidR="002F552D" w:rsidRDefault="004B5004" w:rsidP="006745C3">
      <w:pPr>
        <w:spacing w:before="240"/>
        <w:rPr>
          <w:rFonts w:ascii="Times New Roman" w:hAnsi="Times New Roman" w:cs="Times New Roman"/>
          <w:sz w:val="24"/>
          <w:szCs w:val="24"/>
        </w:rPr>
      </w:pPr>
      <w:r w:rsidRPr="004B5004">
        <w:rPr>
          <w:rFonts w:ascii="Times New Roman" w:hAnsi="Times New Roman" w:cs="Times New Roman"/>
          <w:sz w:val="24"/>
          <w:szCs w:val="24"/>
        </w:rPr>
        <w:t xml:space="preserve">This section provides for definitions of terms used in the Legislative Instrument, namely </w:t>
      </w:r>
      <w:r w:rsidRPr="00FA39C1">
        <w:rPr>
          <w:rFonts w:ascii="Times New Roman" w:hAnsi="Times New Roman" w:cs="Times New Roman"/>
          <w:i/>
          <w:iCs/>
          <w:sz w:val="24"/>
          <w:szCs w:val="24"/>
        </w:rPr>
        <w:t>Act</w:t>
      </w:r>
      <w:r w:rsidRPr="004B5004">
        <w:rPr>
          <w:rFonts w:ascii="Times New Roman" w:hAnsi="Times New Roman" w:cs="Times New Roman"/>
          <w:sz w:val="24"/>
          <w:szCs w:val="24"/>
        </w:rPr>
        <w:t xml:space="preserve">, </w:t>
      </w:r>
      <w:r w:rsidRPr="00FA39C1">
        <w:rPr>
          <w:rFonts w:ascii="Times New Roman" w:hAnsi="Times New Roman" w:cs="Times New Roman"/>
          <w:i/>
          <w:iCs/>
          <w:sz w:val="24"/>
          <w:szCs w:val="24"/>
        </w:rPr>
        <w:t>program</w:t>
      </w:r>
      <w:r w:rsidRPr="004B5004">
        <w:rPr>
          <w:rFonts w:ascii="Times New Roman" w:hAnsi="Times New Roman" w:cs="Times New Roman"/>
          <w:sz w:val="24"/>
          <w:szCs w:val="24"/>
        </w:rPr>
        <w:t xml:space="preserve"> and </w:t>
      </w:r>
      <w:r w:rsidRPr="00FA39C1">
        <w:rPr>
          <w:rFonts w:ascii="Times New Roman" w:hAnsi="Times New Roman" w:cs="Times New Roman"/>
          <w:i/>
          <w:iCs/>
          <w:sz w:val="24"/>
          <w:szCs w:val="24"/>
        </w:rPr>
        <w:t>space-related learning</w:t>
      </w:r>
      <w:r>
        <w:rPr>
          <w:rFonts w:ascii="Times New Roman" w:hAnsi="Times New Roman" w:cs="Times New Roman"/>
          <w:i/>
          <w:iCs/>
          <w:sz w:val="24"/>
          <w:szCs w:val="24"/>
        </w:rPr>
        <w:t>.</w:t>
      </w:r>
    </w:p>
    <w:p w14:paraId="6CFB7F88" w14:textId="4C244D9F"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AC32C5" w:rsidRPr="00E54751">
        <w:rPr>
          <w:rFonts w:ascii="Times New Roman" w:hAnsi="Times New Roman" w:cs="Times New Roman"/>
          <w:b/>
          <w:sz w:val="24"/>
          <w:szCs w:val="24"/>
        </w:rPr>
        <w:t>Prescribed Program</w:t>
      </w:r>
    </w:p>
    <w:p w14:paraId="6CFB7F8A" w14:textId="4526A015" w:rsidR="00AC32C5" w:rsidRDefault="00AC32C5" w:rsidP="000D0E22">
      <w:pPr>
        <w:spacing w:before="240" w:after="240"/>
        <w:rPr>
          <w:rFonts w:ascii="Times New Roman" w:hAnsi="Times New Roman" w:cs="Times New Roman"/>
          <w:sz w:val="24"/>
          <w:szCs w:val="24"/>
        </w:rPr>
      </w:pPr>
      <w:r w:rsidRPr="23573D81">
        <w:rPr>
          <w:rFonts w:ascii="Times New Roman" w:hAnsi="Times New Roman" w:cs="Times New Roman"/>
          <w:sz w:val="24"/>
          <w:szCs w:val="24"/>
        </w:rPr>
        <w:t xml:space="preserve">This section prescribes the Program </w:t>
      </w:r>
      <w:r w:rsidR="008D4229" w:rsidRPr="23573D81">
        <w:rPr>
          <w:rFonts w:ascii="Times New Roman" w:hAnsi="Times New Roman" w:cs="Times New Roman"/>
          <w:sz w:val="24"/>
          <w:szCs w:val="24"/>
        </w:rPr>
        <w:t>for the purposes of s</w:t>
      </w:r>
      <w:r w:rsidR="00C410EA" w:rsidRPr="23573D81">
        <w:rPr>
          <w:rFonts w:ascii="Times New Roman" w:hAnsi="Times New Roman" w:cs="Times New Roman"/>
          <w:sz w:val="24"/>
          <w:szCs w:val="24"/>
        </w:rPr>
        <w:t>ection </w:t>
      </w:r>
      <w:r w:rsidR="008D4229" w:rsidRPr="23573D81">
        <w:rPr>
          <w:rFonts w:ascii="Times New Roman" w:hAnsi="Times New Roman" w:cs="Times New Roman"/>
          <w:sz w:val="24"/>
          <w:szCs w:val="24"/>
        </w:rPr>
        <w:t>33</w:t>
      </w:r>
      <w:r w:rsidR="00080AC3">
        <w:rPr>
          <w:rFonts w:ascii="Times New Roman" w:hAnsi="Times New Roman" w:cs="Times New Roman"/>
          <w:sz w:val="24"/>
          <w:szCs w:val="24"/>
        </w:rPr>
        <w:t>(1)</w:t>
      </w:r>
      <w:r w:rsidR="008D4229" w:rsidRPr="23573D81">
        <w:rPr>
          <w:rFonts w:ascii="Times New Roman" w:hAnsi="Times New Roman" w:cs="Times New Roman"/>
          <w:sz w:val="24"/>
          <w:szCs w:val="24"/>
        </w:rPr>
        <w:t xml:space="preserve"> of the </w:t>
      </w:r>
      <w:r w:rsidR="00C410EA" w:rsidRPr="23573D81">
        <w:rPr>
          <w:rFonts w:ascii="Times New Roman" w:hAnsi="Times New Roman" w:cs="Times New Roman"/>
          <w:sz w:val="24"/>
          <w:szCs w:val="24"/>
        </w:rPr>
        <w:t xml:space="preserve">IR&amp;D </w:t>
      </w:r>
      <w:r w:rsidR="008D4229" w:rsidRPr="23573D81">
        <w:rPr>
          <w:rFonts w:ascii="Times New Roman" w:hAnsi="Times New Roman" w:cs="Times New Roman"/>
          <w:sz w:val="24"/>
          <w:szCs w:val="24"/>
        </w:rPr>
        <w:t xml:space="preserve">Act. </w:t>
      </w:r>
    </w:p>
    <w:p w14:paraId="5BBB2E7F" w14:textId="69F3B823" w:rsidR="00E54751" w:rsidRPr="004D6BD7" w:rsidRDefault="008D4229" w:rsidP="000D0E22">
      <w:pPr>
        <w:spacing w:before="240" w:after="240"/>
        <w:rPr>
          <w:rFonts w:ascii="Times New Roman" w:hAnsi="Times New Roman" w:cs="Times New Roman"/>
          <w:sz w:val="24"/>
          <w:szCs w:val="24"/>
        </w:rPr>
      </w:pPr>
      <w:r w:rsidRPr="23573D81">
        <w:rPr>
          <w:rFonts w:ascii="Times New Roman" w:hAnsi="Times New Roman" w:cs="Times New Roman"/>
          <w:sz w:val="24"/>
          <w:szCs w:val="24"/>
        </w:rPr>
        <w:t xml:space="preserve">The Program </w:t>
      </w:r>
      <w:r w:rsidR="00E54751" w:rsidRPr="23573D81">
        <w:rPr>
          <w:rFonts w:ascii="Times New Roman" w:hAnsi="Times New Roman" w:cs="Times New Roman"/>
          <w:sz w:val="24"/>
          <w:szCs w:val="24"/>
        </w:rPr>
        <w:t xml:space="preserve">is part of the Australian Government’s commitment to communicate, in partnership with other government agencies and First Nations organisations, the value and benefits of space, including through the </w:t>
      </w:r>
      <w:r w:rsidR="00B11F71">
        <w:rPr>
          <w:rFonts w:ascii="Times New Roman" w:hAnsi="Times New Roman" w:cs="Times New Roman"/>
          <w:sz w:val="24"/>
          <w:szCs w:val="24"/>
        </w:rPr>
        <w:t>ASDC</w:t>
      </w:r>
      <w:r w:rsidR="00E54751" w:rsidRPr="23573D81">
        <w:rPr>
          <w:rFonts w:ascii="Times New Roman" w:hAnsi="Times New Roman" w:cs="Times New Roman"/>
          <w:sz w:val="24"/>
          <w:szCs w:val="24"/>
        </w:rPr>
        <w:t>. This Program will advance national initiatives in space-related learning and education, development of space-related skills, and promotion of space-related careers.</w:t>
      </w:r>
    </w:p>
    <w:p w14:paraId="6CFB7F8D" w14:textId="06ACD5F1" w:rsidR="00FE7F0E" w:rsidRDefault="00FE7F0E" w:rsidP="00FE7F0E">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w:t>
      </w:r>
      <w:r w:rsidRPr="00BD5265">
        <w:rPr>
          <w:rFonts w:ascii="Times New Roman" w:hAnsi="Times New Roman" w:cs="Times New Roman"/>
          <w:b/>
          <w:sz w:val="24"/>
          <w:szCs w:val="24"/>
        </w:rPr>
        <w:t>– Specified Legislative Power</w:t>
      </w:r>
    </w:p>
    <w:p w14:paraId="27E580F0" w14:textId="6C26B0DA" w:rsidR="006F2377" w:rsidRDefault="00B26713" w:rsidP="00D56388">
      <w:pPr>
        <w:spacing w:before="240" w:after="240"/>
        <w:rPr>
          <w:rFonts w:ascii="Times New Roman" w:eastAsia="Times New Roman" w:hAnsi="Times New Roman" w:cs="Times New Roman"/>
          <w:color w:val="000000"/>
          <w:sz w:val="24"/>
          <w:szCs w:val="24"/>
          <w:lang w:val="en-US"/>
        </w:rPr>
      </w:pPr>
      <w:r w:rsidRPr="00B26713">
        <w:rPr>
          <w:rFonts w:ascii="Times New Roman" w:hAnsi="Times New Roman" w:cs="Times New Roman"/>
          <w:sz w:val="24"/>
          <w:szCs w:val="24"/>
        </w:rPr>
        <w:t>This section specifies that, for the purposes of subsection 33(</w:t>
      </w:r>
      <w:r w:rsidR="001C2F08">
        <w:rPr>
          <w:rFonts w:ascii="Times New Roman" w:hAnsi="Times New Roman" w:cs="Times New Roman"/>
          <w:sz w:val="24"/>
          <w:szCs w:val="24"/>
        </w:rPr>
        <w:t>3</w:t>
      </w:r>
      <w:r w:rsidRPr="00B26713">
        <w:rPr>
          <w:rFonts w:ascii="Times New Roman" w:hAnsi="Times New Roman" w:cs="Times New Roman"/>
          <w:sz w:val="24"/>
          <w:szCs w:val="24"/>
        </w:rPr>
        <w:t>) of the Act, the powers of the Parliament to make laws with respect to the following are specified</w:t>
      </w:r>
      <w:r w:rsidR="0062494A">
        <w:rPr>
          <w:rFonts w:ascii="Times New Roman" w:hAnsi="Times New Roman" w:cs="Times New Roman"/>
          <w:sz w:val="24"/>
          <w:szCs w:val="24"/>
        </w:rPr>
        <w:t xml:space="preserve">: </w:t>
      </w:r>
    </w:p>
    <w:p w14:paraId="04C361B2" w14:textId="45EC0C21" w:rsidR="006F2377" w:rsidRDefault="0062494A" w:rsidP="006F2377">
      <w:pPr>
        <w:pStyle w:val="ListParagraph"/>
        <w:numPr>
          <w:ilvl w:val="0"/>
          <w:numId w:val="30"/>
        </w:numPr>
        <w:spacing w:before="240" w:after="240"/>
        <w:rPr>
          <w:rFonts w:ascii="Times New Roman" w:hAnsi="Times New Roman" w:cs="Times New Roman"/>
          <w:sz w:val="24"/>
          <w:szCs w:val="24"/>
        </w:rPr>
      </w:pPr>
      <w:r w:rsidRPr="00C10DB2">
        <w:rPr>
          <w:rFonts w:ascii="Times New Roman" w:hAnsi="Times New Roman" w:cs="Times New Roman"/>
          <w:sz w:val="24"/>
          <w:szCs w:val="24"/>
        </w:rPr>
        <w:t xml:space="preserve">postal, telegraphic, telephonic, and other like services (within the meaning of </w:t>
      </w:r>
      <w:r w:rsidR="00504FAA">
        <w:rPr>
          <w:rFonts w:ascii="Times New Roman" w:hAnsi="Times New Roman" w:cs="Times New Roman"/>
          <w:sz w:val="24"/>
          <w:szCs w:val="24"/>
        </w:rPr>
        <w:t>section</w:t>
      </w:r>
      <w:r w:rsidR="006F2377">
        <w:rPr>
          <w:rFonts w:ascii="Times New Roman" w:hAnsi="Times New Roman" w:cs="Times New Roman"/>
          <w:sz w:val="24"/>
          <w:szCs w:val="24"/>
        </w:rPr>
        <w:t> </w:t>
      </w:r>
      <w:r w:rsidRPr="00C10DB2">
        <w:rPr>
          <w:rFonts w:ascii="Times New Roman" w:hAnsi="Times New Roman" w:cs="Times New Roman"/>
          <w:sz w:val="24"/>
          <w:szCs w:val="24"/>
        </w:rPr>
        <w:t>51(v) of the Constitution);</w:t>
      </w:r>
    </w:p>
    <w:p w14:paraId="2CD7C4D3" w14:textId="0B9A19AB" w:rsidR="006F2377" w:rsidRDefault="0062494A" w:rsidP="006F2377">
      <w:pPr>
        <w:pStyle w:val="ListParagraph"/>
        <w:numPr>
          <w:ilvl w:val="0"/>
          <w:numId w:val="30"/>
        </w:numPr>
        <w:spacing w:before="240" w:after="240"/>
        <w:rPr>
          <w:rFonts w:ascii="Times New Roman" w:hAnsi="Times New Roman" w:cs="Times New Roman"/>
          <w:sz w:val="24"/>
          <w:szCs w:val="24"/>
        </w:rPr>
      </w:pPr>
      <w:r w:rsidRPr="00C10DB2">
        <w:rPr>
          <w:rFonts w:ascii="Times New Roman" w:hAnsi="Times New Roman" w:cs="Times New Roman"/>
          <w:sz w:val="24"/>
          <w:szCs w:val="24"/>
        </w:rPr>
        <w:t xml:space="preserve">astronomical and meteorological observations (within the meaning of </w:t>
      </w:r>
      <w:r w:rsidR="00504FAA">
        <w:rPr>
          <w:rFonts w:ascii="Times New Roman" w:hAnsi="Times New Roman" w:cs="Times New Roman"/>
          <w:sz w:val="24"/>
          <w:szCs w:val="24"/>
        </w:rPr>
        <w:t>section</w:t>
      </w:r>
      <w:r w:rsidR="001C2F08">
        <w:rPr>
          <w:rFonts w:ascii="Times New Roman" w:hAnsi="Times New Roman" w:cs="Times New Roman"/>
          <w:sz w:val="24"/>
          <w:szCs w:val="24"/>
        </w:rPr>
        <w:t> </w:t>
      </w:r>
      <w:r w:rsidRPr="00C10DB2">
        <w:rPr>
          <w:rFonts w:ascii="Times New Roman" w:hAnsi="Times New Roman" w:cs="Times New Roman"/>
          <w:sz w:val="24"/>
          <w:szCs w:val="24"/>
        </w:rPr>
        <w:t>51(viii) of the Constitution);</w:t>
      </w:r>
    </w:p>
    <w:p w14:paraId="67D9B2D3" w14:textId="6E8D9D18" w:rsidR="006F2377" w:rsidRDefault="0062494A" w:rsidP="006F2377">
      <w:pPr>
        <w:pStyle w:val="ListParagraph"/>
        <w:numPr>
          <w:ilvl w:val="0"/>
          <w:numId w:val="30"/>
        </w:numPr>
        <w:spacing w:before="240" w:after="240"/>
        <w:rPr>
          <w:rFonts w:ascii="Times New Roman" w:hAnsi="Times New Roman" w:cs="Times New Roman"/>
          <w:sz w:val="24"/>
          <w:szCs w:val="24"/>
        </w:rPr>
      </w:pPr>
      <w:r w:rsidRPr="00C10DB2">
        <w:rPr>
          <w:rFonts w:ascii="Times New Roman" w:hAnsi="Times New Roman" w:cs="Times New Roman"/>
          <w:sz w:val="24"/>
          <w:szCs w:val="24"/>
        </w:rPr>
        <w:t>the people of any race for whom it is deemed necessary to make special laws (within</w:t>
      </w:r>
      <w:r w:rsidR="00E207EC">
        <w:rPr>
          <w:rFonts w:ascii="Times New Roman" w:hAnsi="Times New Roman" w:cs="Times New Roman"/>
          <w:sz w:val="24"/>
          <w:szCs w:val="24"/>
        </w:rPr>
        <w:t> </w:t>
      </w:r>
      <w:r w:rsidRPr="00C10DB2">
        <w:rPr>
          <w:rFonts w:ascii="Times New Roman" w:hAnsi="Times New Roman" w:cs="Times New Roman"/>
          <w:sz w:val="24"/>
          <w:szCs w:val="24"/>
        </w:rPr>
        <w:t xml:space="preserve">the meaning of </w:t>
      </w:r>
      <w:r w:rsidR="00504FAA">
        <w:rPr>
          <w:rFonts w:ascii="Times New Roman" w:hAnsi="Times New Roman" w:cs="Times New Roman"/>
          <w:sz w:val="24"/>
          <w:szCs w:val="24"/>
        </w:rPr>
        <w:t>section</w:t>
      </w:r>
      <w:r w:rsidR="001C2F08">
        <w:rPr>
          <w:rFonts w:ascii="Times New Roman" w:hAnsi="Times New Roman" w:cs="Times New Roman"/>
          <w:sz w:val="24"/>
          <w:szCs w:val="24"/>
        </w:rPr>
        <w:t> </w:t>
      </w:r>
      <w:r w:rsidRPr="00C10DB2">
        <w:rPr>
          <w:rFonts w:ascii="Times New Roman" w:hAnsi="Times New Roman" w:cs="Times New Roman"/>
          <w:sz w:val="24"/>
          <w:szCs w:val="24"/>
        </w:rPr>
        <w:t>51(xxvi) of the Constitution);</w:t>
      </w:r>
    </w:p>
    <w:p w14:paraId="2A13EC65" w14:textId="5BEFA321" w:rsidR="006F2377" w:rsidRDefault="0062494A" w:rsidP="006F2377">
      <w:pPr>
        <w:pStyle w:val="ListParagraph"/>
        <w:numPr>
          <w:ilvl w:val="0"/>
          <w:numId w:val="30"/>
        </w:numPr>
        <w:spacing w:before="240" w:after="240"/>
        <w:rPr>
          <w:rFonts w:ascii="Times New Roman" w:hAnsi="Times New Roman" w:cs="Times New Roman"/>
          <w:sz w:val="24"/>
          <w:szCs w:val="24"/>
        </w:rPr>
      </w:pPr>
      <w:r w:rsidRPr="00C10DB2">
        <w:rPr>
          <w:rFonts w:ascii="Times New Roman" w:hAnsi="Times New Roman" w:cs="Times New Roman"/>
          <w:sz w:val="24"/>
          <w:szCs w:val="24"/>
        </w:rPr>
        <w:t xml:space="preserve">external affairs (within the meaning of </w:t>
      </w:r>
      <w:r w:rsidR="00504FAA">
        <w:rPr>
          <w:rFonts w:ascii="Times New Roman" w:hAnsi="Times New Roman" w:cs="Times New Roman"/>
          <w:sz w:val="24"/>
          <w:szCs w:val="24"/>
        </w:rPr>
        <w:t>section</w:t>
      </w:r>
      <w:r w:rsidR="001C2F08">
        <w:rPr>
          <w:rFonts w:ascii="Times New Roman" w:hAnsi="Times New Roman" w:cs="Times New Roman"/>
          <w:sz w:val="24"/>
          <w:szCs w:val="24"/>
        </w:rPr>
        <w:t> </w:t>
      </w:r>
      <w:r w:rsidRPr="00C10DB2">
        <w:rPr>
          <w:rFonts w:ascii="Times New Roman" w:hAnsi="Times New Roman" w:cs="Times New Roman"/>
          <w:sz w:val="24"/>
          <w:szCs w:val="24"/>
        </w:rPr>
        <w:t xml:space="preserve">51(xxix) of the Constitution); and </w:t>
      </w:r>
    </w:p>
    <w:p w14:paraId="6CFB7F93" w14:textId="29A700D8" w:rsidR="00C27F42" w:rsidRPr="00C45B38" w:rsidRDefault="0062494A" w:rsidP="00C10DB2">
      <w:pPr>
        <w:pStyle w:val="ListParagraph"/>
        <w:numPr>
          <w:ilvl w:val="0"/>
          <w:numId w:val="30"/>
        </w:numPr>
        <w:spacing w:before="240" w:after="240"/>
        <w:rPr>
          <w:rFonts w:ascii="Times New Roman" w:hAnsi="Times New Roman" w:cs="Times New Roman"/>
          <w:sz w:val="24"/>
          <w:szCs w:val="24"/>
        </w:rPr>
        <w:sectPr w:rsidR="00C27F42" w:rsidRPr="00C45B38">
          <w:pgSz w:w="11906" w:h="16838"/>
          <w:pgMar w:top="1440" w:right="1440" w:bottom="1440" w:left="1440" w:header="708" w:footer="708" w:gutter="0"/>
          <w:cols w:space="708"/>
          <w:docGrid w:linePitch="360"/>
        </w:sectPr>
      </w:pPr>
      <w:r w:rsidRPr="00C10DB2">
        <w:rPr>
          <w:rFonts w:ascii="Times New Roman" w:hAnsi="Times New Roman" w:cs="Times New Roman"/>
          <w:sz w:val="24"/>
          <w:szCs w:val="24"/>
        </w:rPr>
        <w:lastRenderedPageBreak/>
        <w:t xml:space="preserve">enterprises and activities that are peculiarly adapted to the government of a nation and cannot otherwise be carried on for the benefit of the nation (see </w:t>
      </w:r>
      <w:r w:rsidR="00504FAA">
        <w:rPr>
          <w:rFonts w:ascii="Times New Roman" w:hAnsi="Times New Roman" w:cs="Times New Roman"/>
          <w:sz w:val="24"/>
          <w:szCs w:val="24"/>
        </w:rPr>
        <w:t>section</w:t>
      </w:r>
      <w:r w:rsidR="001C2F08">
        <w:rPr>
          <w:rFonts w:ascii="Times New Roman" w:hAnsi="Times New Roman" w:cs="Times New Roman"/>
          <w:sz w:val="24"/>
          <w:szCs w:val="24"/>
        </w:rPr>
        <w:t> </w:t>
      </w:r>
      <w:r w:rsidRPr="00C10DB2">
        <w:rPr>
          <w:rFonts w:ascii="Times New Roman" w:hAnsi="Times New Roman" w:cs="Times New Roman"/>
          <w:sz w:val="24"/>
          <w:szCs w:val="24"/>
        </w:rPr>
        <w:t xml:space="preserve">51(xxxix) and </w:t>
      </w:r>
      <w:r w:rsidR="006F2377">
        <w:rPr>
          <w:rFonts w:ascii="Times New Roman" w:hAnsi="Times New Roman" w:cs="Times New Roman"/>
          <w:sz w:val="24"/>
          <w:szCs w:val="24"/>
        </w:rPr>
        <w:t>s</w:t>
      </w:r>
      <w:r w:rsidR="00504FAA">
        <w:rPr>
          <w:rFonts w:ascii="Times New Roman" w:hAnsi="Times New Roman" w:cs="Times New Roman"/>
          <w:sz w:val="24"/>
          <w:szCs w:val="24"/>
        </w:rPr>
        <w:t>ection</w:t>
      </w:r>
      <w:r w:rsidR="006F2377">
        <w:rPr>
          <w:rFonts w:ascii="Times New Roman" w:hAnsi="Times New Roman" w:cs="Times New Roman"/>
          <w:sz w:val="24"/>
          <w:szCs w:val="24"/>
        </w:rPr>
        <w:t> </w:t>
      </w:r>
      <w:r w:rsidRPr="00C10DB2">
        <w:rPr>
          <w:rFonts w:ascii="Times New Roman" w:hAnsi="Times New Roman" w:cs="Times New Roman"/>
          <w:sz w:val="24"/>
          <w:szCs w:val="24"/>
        </w:rPr>
        <w:t>61 of the Constitution).</w:t>
      </w:r>
    </w:p>
    <w:p w14:paraId="3BE2D667" w14:textId="1906F99B" w:rsidR="003D213C" w:rsidRPr="003D213C" w:rsidRDefault="003D213C" w:rsidP="003D213C">
      <w:pPr>
        <w:spacing w:before="240" w:after="240"/>
        <w:jc w:val="right"/>
        <w:rPr>
          <w:rFonts w:ascii="Times New Roman" w:hAnsi="Times New Roman" w:cs="Times New Roman"/>
          <w:b/>
          <w:bCs/>
          <w:sz w:val="24"/>
          <w:szCs w:val="24"/>
          <w:u w:val="single"/>
        </w:rPr>
      </w:pPr>
      <w:r w:rsidRPr="003D213C">
        <w:rPr>
          <w:rFonts w:ascii="Times New Roman" w:hAnsi="Times New Roman" w:cs="Times New Roman"/>
          <w:b/>
          <w:bCs/>
          <w:sz w:val="24"/>
          <w:szCs w:val="24"/>
          <w:u w:val="single"/>
        </w:rPr>
        <w:lastRenderedPageBreak/>
        <w:t xml:space="preserve">Attachment </w:t>
      </w:r>
      <w:r>
        <w:rPr>
          <w:rFonts w:ascii="Times New Roman" w:hAnsi="Times New Roman" w:cs="Times New Roman"/>
          <w:b/>
          <w:bCs/>
          <w:sz w:val="24"/>
          <w:szCs w:val="24"/>
          <w:u w:val="single"/>
        </w:rPr>
        <w:t>B</w:t>
      </w:r>
    </w:p>
    <w:p w14:paraId="6CFB7F94" w14:textId="4164321A"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6CFB7F95"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6460988B" w14:textId="4DAC6945" w:rsidR="00C9199C" w:rsidRPr="003D62E8" w:rsidRDefault="00C9199C" w:rsidP="59A86E32">
      <w:pPr>
        <w:pStyle w:val="Heading5"/>
        <w:spacing w:before="0" w:after="120" w:line="240" w:lineRule="auto"/>
        <w:jc w:val="center"/>
        <w:rPr>
          <w:rFonts w:ascii="Times New Roman" w:hAnsi="Times New Roman" w:cs="Times New Roman"/>
          <w:color w:val="auto"/>
          <w:sz w:val="24"/>
          <w:szCs w:val="24"/>
        </w:rPr>
      </w:pPr>
      <w:r w:rsidRPr="003D62E8">
        <w:rPr>
          <w:rFonts w:ascii="Times New Roman" w:hAnsi="Times New Roman" w:cs="Times New Roman"/>
          <w:i/>
          <w:iCs/>
          <w:color w:val="auto"/>
          <w:sz w:val="24"/>
          <w:szCs w:val="24"/>
        </w:rPr>
        <w:t>Industry Research and Development (Space Literacy and Workforce</w:t>
      </w:r>
      <w:r w:rsidR="00EF7A60" w:rsidRPr="003D62E8">
        <w:rPr>
          <w:rFonts w:ascii="Times New Roman" w:hAnsi="Times New Roman" w:cs="Times New Roman"/>
          <w:i/>
          <w:iCs/>
          <w:color w:val="auto"/>
          <w:sz w:val="24"/>
          <w:szCs w:val="24"/>
        </w:rPr>
        <w:t xml:space="preserve"> Program</w:t>
      </w:r>
      <w:r w:rsidRPr="003D62E8">
        <w:rPr>
          <w:rFonts w:ascii="Times New Roman" w:hAnsi="Times New Roman" w:cs="Times New Roman"/>
          <w:i/>
          <w:iCs/>
          <w:color w:val="auto"/>
          <w:sz w:val="24"/>
          <w:szCs w:val="24"/>
        </w:rPr>
        <w:t>) Instrument 2024</w:t>
      </w:r>
    </w:p>
    <w:p w14:paraId="6CFB7F97"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6CFB7F99"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6274FB9C" w14:textId="327528FE" w:rsidR="00B11F71" w:rsidRDefault="00EF7A60" w:rsidP="00B73CF3">
      <w:pPr>
        <w:spacing w:before="240" w:after="240"/>
        <w:rPr>
          <w:rFonts w:ascii="Times New Roman" w:hAnsi="Times New Roman" w:cs="Times New Roman"/>
          <w:sz w:val="24"/>
          <w:szCs w:val="24"/>
        </w:rPr>
      </w:pPr>
      <w:r w:rsidRPr="00F93BAC">
        <w:rPr>
          <w:rFonts w:ascii="Times New Roman" w:hAnsi="Times New Roman" w:cs="Times New Roman"/>
          <w:sz w:val="24"/>
          <w:szCs w:val="24"/>
        </w:rPr>
        <w:t xml:space="preserve">The </w:t>
      </w:r>
      <w:r>
        <w:rPr>
          <w:rFonts w:ascii="Times New Roman" w:hAnsi="Times New Roman" w:cs="Times New Roman"/>
          <w:i/>
          <w:sz w:val="24"/>
          <w:szCs w:val="24"/>
        </w:rPr>
        <w:t>Industry Research and Development (</w:t>
      </w:r>
      <w:r w:rsidRPr="003D62E8">
        <w:rPr>
          <w:rFonts w:ascii="Times New Roman" w:hAnsi="Times New Roman" w:cs="Times New Roman"/>
          <w:i/>
          <w:iCs/>
          <w:sz w:val="24"/>
          <w:szCs w:val="24"/>
        </w:rPr>
        <w:t>Space Literacy and Workforce</w:t>
      </w:r>
      <w:r>
        <w:rPr>
          <w:i/>
          <w:iCs/>
        </w:rPr>
        <w:t xml:space="preserve"> </w:t>
      </w:r>
      <w:r w:rsidRPr="00783788">
        <w:rPr>
          <w:rFonts w:ascii="Times New Roman" w:hAnsi="Times New Roman" w:cs="Times New Roman"/>
          <w:i/>
          <w:sz w:val="24"/>
          <w:szCs w:val="24"/>
        </w:rPr>
        <w:t>Program</w:t>
      </w:r>
      <w:r>
        <w:rPr>
          <w:rFonts w:ascii="Times New Roman" w:hAnsi="Times New Roman" w:cs="Times New Roman"/>
          <w:i/>
          <w:sz w:val="24"/>
          <w:szCs w:val="24"/>
        </w:rPr>
        <w:t>) Instrument 2024</w:t>
      </w:r>
      <w:r w:rsidRPr="00B226AA">
        <w:rPr>
          <w:rFonts w:ascii="Times New Roman" w:hAnsi="Times New Roman" w:cs="Times New Roman"/>
          <w:iCs/>
          <w:sz w:val="24"/>
          <w:szCs w:val="24"/>
        </w:rPr>
        <w:t xml:space="preserve"> (</w:t>
      </w:r>
      <w:r>
        <w:rPr>
          <w:rFonts w:ascii="Times New Roman" w:hAnsi="Times New Roman" w:cs="Times New Roman"/>
          <w:iCs/>
          <w:sz w:val="24"/>
          <w:szCs w:val="24"/>
        </w:rPr>
        <w:t>the </w:t>
      </w:r>
      <w:r w:rsidRPr="00F93BAC">
        <w:rPr>
          <w:rFonts w:ascii="Times New Roman" w:hAnsi="Times New Roman" w:cs="Times New Roman"/>
          <w:sz w:val="24"/>
          <w:szCs w:val="24"/>
        </w:rPr>
        <w:t>Legislative Instrument</w:t>
      </w:r>
      <w:r>
        <w:rPr>
          <w:rFonts w:ascii="Times New Roman" w:hAnsi="Times New Roman" w:cs="Times New Roman"/>
          <w:sz w:val="24"/>
          <w:szCs w:val="24"/>
        </w:rPr>
        <w:t>)</w:t>
      </w:r>
      <w:r w:rsidRPr="00F93BAC">
        <w:rPr>
          <w:rFonts w:ascii="Times New Roman" w:hAnsi="Times New Roman" w:cs="Times New Roman"/>
          <w:sz w:val="24"/>
          <w:szCs w:val="24"/>
        </w:rPr>
        <w:t xml:space="preserve"> provides legislative authority to commit Commonwealth funding for the</w:t>
      </w:r>
      <w:r>
        <w:rPr>
          <w:rFonts w:ascii="Times New Roman" w:hAnsi="Times New Roman" w:cs="Times New Roman"/>
          <w:sz w:val="24"/>
          <w:szCs w:val="24"/>
        </w:rPr>
        <w:t xml:space="preserve"> </w:t>
      </w:r>
      <w:r>
        <w:rPr>
          <w:rFonts w:ascii="Times New Roman" w:hAnsi="Times New Roman" w:cs="Times New Roman"/>
          <w:iCs/>
          <w:sz w:val="24"/>
          <w:szCs w:val="24"/>
        </w:rPr>
        <w:t>Space Literacy and Workforce</w:t>
      </w:r>
      <w:r w:rsidRPr="00682638">
        <w:rPr>
          <w:rFonts w:ascii="Times New Roman" w:hAnsi="Times New Roman" w:cs="Times New Roman"/>
          <w:iCs/>
          <w:sz w:val="24"/>
          <w:szCs w:val="24"/>
        </w:rPr>
        <w:t xml:space="preserve"> Program</w:t>
      </w:r>
      <w:r>
        <w:rPr>
          <w:rFonts w:ascii="Times New Roman" w:hAnsi="Times New Roman" w:cs="Times New Roman"/>
          <w:sz w:val="24"/>
          <w:szCs w:val="24"/>
        </w:rPr>
        <w:t xml:space="preserve"> (the Program).</w:t>
      </w:r>
    </w:p>
    <w:p w14:paraId="1E31F7C7" w14:textId="31D77A22" w:rsidR="00B73CF3" w:rsidRPr="004D6BD7" w:rsidRDefault="00B73CF3" w:rsidP="00B73CF3">
      <w:pPr>
        <w:spacing w:before="240" w:after="240"/>
        <w:rPr>
          <w:rFonts w:ascii="Times New Roman" w:hAnsi="Times New Roman" w:cs="Times New Roman"/>
          <w:sz w:val="24"/>
          <w:szCs w:val="24"/>
        </w:rPr>
      </w:pPr>
      <w:r w:rsidRPr="59A86E32">
        <w:rPr>
          <w:rFonts w:ascii="Times New Roman" w:hAnsi="Times New Roman" w:cs="Times New Roman"/>
          <w:sz w:val="24"/>
          <w:szCs w:val="24"/>
        </w:rPr>
        <w:t>The</w:t>
      </w:r>
      <w:r w:rsidR="00EF7A60">
        <w:rPr>
          <w:rFonts w:ascii="Times New Roman" w:hAnsi="Times New Roman" w:cs="Times New Roman"/>
          <w:sz w:val="24"/>
          <w:szCs w:val="24"/>
        </w:rPr>
        <w:t> </w:t>
      </w:r>
      <w:r w:rsidRPr="59A86E32">
        <w:rPr>
          <w:rFonts w:ascii="Times New Roman" w:hAnsi="Times New Roman" w:cs="Times New Roman"/>
          <w:sz w:val="24"/>
          <w:szCs w:val="24"/>
        </w:rPr>
        <w:t>Program is part of the Australian Government’s commitment to communicate, in partnership with other government agencies and First Nations organisations, the value and benefits of space, including through the Australian Space Discovery Centre. Th</w:t>
      </w:r>
      <w:r w:rsidR="00B11F71">
        <w:rPr>
          <w:rFonts w:ascii="Times New Roman" w:hAnsi="Times New Roman" w:cs="Times New Roman"/>
          <w:sz w:val="24"/>
          <w:szCs w:val="24"/>
        </w:rPr>
        <w:t>e</w:t>
      </w:r>
      <w:r w:rsidRPr="59A86E32">
        <w:rPr>
          <w:rFonts w:ascii="Times New Roman" w:hAnsi="Times New Roman" w:cs="Times New Roman"/>
          <w:sz w:val="24"/>
          <w:szCs w:val="24"/>
        </w:rPr>
        <w:t xml:space="preserve"> Program will advance national initiatives in space-related learning and education, development of space-related skills, and promotion of space-related careers.</w:t>
      </w:r>
    </w:p>
    <w:p w14:paraId="6CFB7F9B"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6AE513B9" w14:textId="53B26C6B" w:rsidR="006B4177" w:rsidRDefault="006B4177" w:rsidP="006B4177">
      <w:pPr>
        <w:pStyle w:val="NormalWeb"/>
        <w:shd w:val="clear" w:color="auto" w:fill="FFFFFF"/>
        <w:spacing w:before="0" w:beforeAutospacing="0" w:after="200" w:afterAutospacing="0"/>
        <w:rPr>
          <w:rFonts w:eastAsiaTheme="minorHAnsi"/>
          <w:lang w:eastAsia="en-US"/>
        </w:rPr>
      </w:pPr>
      <w:r w:rsidRPr="00C11120">
        <w:rPr>
          <w:rFonts w:eastAsiaTheme="minorHAnsi"/>
          <w:lang w:eastAsia="en-US"/>
        </w:rPr>
        <w:t>This Legislative Instrument engages the</w:t>
      </w:r>
      <w:r>
        <w:rPr>
          <w:rFonts w:eastAsiaTheme="minorHAnsi"/>
          <w:lang w:eastAsia="en-US"/>
        </w:rPr>
        <w:t xml:space="preserve"> right to self-determination, the rights to work and the rights in work, the right to enjoy the benefit of scientific progress, and the rights to equality and non-discrimination.</w:t>
      </w:r>
    </w:p>
    <w:p w14:paraId="71327F83" w14:textId="01318B1E" w:rsidR="006B4177" w:rsidRDefault="006B4177" w:rsidP="006B4177">
      <w:pPr>
        <w:pStyle w:val="NormalWeb"/>
        <w:shd w:val="clear" w:color="auto" w:fill="FFFFFF"/>
        <w:spacing w:before="0" w:beforeAutospacing="0" w:after="200" w:afterAutospacing="0"/>
        <w:rPr>
          <w:color w:val="000000"/>
        </w:rPr>
      </w:pPr>
      <w:r>
        <w:rPr>
          <w:color w:val="000000"/>
        </w:rPr>
        <w:t>This Legislative Instrument supports</w:t>
      </w:r>
      <w:r w:rsidR="00BA5C77">
        <w:rPr>
          <w:color w:val="000000"/>
        </w:rPr>
        <w:tab/>
      </w:r>
      <w:r w:rsidRPr="00CD50DE">
        <w:rPr>
          <w:color w:val="000000"/>
        </w:rPr>
        <w:t xml:space="preserve">young emerging </w:t>
      </w:r>
      <w:r>
        <w:rPr>
          <w:color w:val="000000"/>
        </w:rPr>
        <w:t>First Nation</w:t>
      </w:r>
      <w:r w:rsidR="00BA5C77">
        <w:rPr>
          <w:color w:val="000000"/>
        </w:rPr>
        <w:t>s</w:t>
      </w:r>
      <w:r w:rsidRPr="00CD50DE">
        <w:rPr>
          <w:color w:val="000000"/>
        </w:rPr>
        <w:t xml:space="preserve"> Australian </w:t>
      </w:r>
      <w:r w:rsidR="00E207EC">
        <w:rPr>
          <w:color w:val="000000"/>
        </w:rPr>
        <w:t xml:space="preserve">Science, Technology, Engineering and </w:t>
      </w:r>
      <w:r w:rsidR="00BA5C77">
        <w:rPr>
          <w:color w:val="000000"/>
        </w:rPr>
        <w:t xml:space="preserve">Mathematics </w:t>
      </w:r>
      <w:r w:rsidR="00BA5C77" w:rsidRPr="00CD50DE">
        <w:rPr>
          <w:color w:val="000000"/>
        </w:rPr>
        <w:t>students</w:t>
      </w:r>
      <w:r w:rsidRPr="00CD50DE">
        <w:rPr>
          <w:color w:val="000000"/>
        </w:rPr>
        <w:t xml:space="preserve"> by providing internship or placement opportunities at world-leading institutes.</w:t>
      </w:r>
    </w:p>
    <w:p w14:paraId="3952C697" w14:textId="7EF61E08" w:rsidR="006B4177" w:rsidRDefault="006B4177" w:rsidP="006B4177">
      <w:pPr>
        <w:pStyle w:val="dotpoint"/>
        <w:numPr>
          <w:ilvl w:val="0"/>
          <w:numId w:val="0"/>
        </w:numPr>
        <w:rPr>
          <w:rFonts w:eastAsiaTheme="minorHAnsi"/>
          <w:sz w:val="24"/>
          <w:szCs w:val="24"/>
          <w:lang w:eastAsia="en-US"/>
        </w:rPr>
      </w:pPr>
      <w:r w:rsidRPr="00C11120">
        <w:rPr>
          <w:rFonts w:eastAsiaTheme="minorHAnsi"/>
          <w:sz w:val="24"/>
          <w:szCs w:val="24"/>
          <w:lang w:eastAsia="en-US"/>
        </w:rPr>
        <w:t xml:space="preserve">Article 1 of the </w:t>
      </w:r>
      <w:hyperlink r:id="rId21" w:history="1">
        <w:r w:rsidRPr="008B1475">
          <w:rPr>
            <w:rStyle w:val="Hyperlink"/>
            <w:rFonts w:eastAsiaTheme="minorHAnsi"/>
            <w:sz w:val="24"/>
            <w:szCs w:val="24"/>
            <w:lang w:eastAsia="en-US"/>
          </w:rPr>
          <w:t>International Covenant on Economic, Social and Cultural Rights</w:t>
        </w:r>
      </w:hyperlink>
      <w:r w:rsidRPr="00C11120">
        <w:rPr>
          <w:rFonts w:eastAsiaTheme="minorHAnsi"/>
          <w:sz w:val="24"/>
          <w:szCs w:val="24"/>
          <w:lang w:eastAsia="en-US"/>
        </w:rPr>
        <w:t xml:space="preserve"> (ICESCR)</w:t>
      </w:r>
      <w:r>
        <w:rPr>
          <w:rFonts w:eastAsiaTheme="minorHAnsi"/>
          <w:sz w:val="24"/>
          <w:szCs w:val="24"/>
          <w:lang w:eastAsia="en-US"/>
        </w:rPr>
        <w:t xml:space="preserve"> recognises the right to self-determination, which provides that all peoples may freely determine their political status and freely pursue their economic, social and cultural development.</w:t>
      </w:r>
    </w:p>
    <w:p w14:paraId="37996E64" w14:textId="42EB1EF4" w:rsidR="006B4177" w:rsidRDefault="006B4177" w:rsidP="006B4177">
      <w:pPr>
        <w:pStyle w:val="NormalWeb"/>
        <w:shd w:val="clear" w:color="auto" w:fill="FFFFFF"/>
        <w:spacing w:before="0" w:beforeAutospacing="0" w:after="200" w:afterAutospacing="0"/>
        <w:rPr>
          <w:color w:val="000000"/>
        </w:rPr>
      </w:pPr>
      <w:r w:rsidRPr="00213793">
        <w:rPr>
          <w:color w:val="000000"/>
        </w:rPr>
        <w:t>Article 6 of the ICESCR recognises the right to work and provide that the steps to be taken by a State Party to the present Covenant to achieve the full realisation of this right shall include</w:t>
      </w:r>
      <w:r>
        <w:rPr>
          <w:color w:val="000000"/>
        </w:rPr>
        <w:t xml:space="preserve"> </w:t>
      </w:r>
      <w:r w:rsidRPr="008B1475">
        <w:rPr>
          <w:color w:val="000000"/>
        </w:rPr>
        <w:t>technical and vocational guidance and training programmes</w:t>
      </w:r>
      <w:r>
        <w:rPr>
          <w:color w:val="000000"/>
        </w:rPr>
        <w:t>,</w:t>
      </w:r>
      <w:r w:rsidRPr="00213793">
        <w:rPr>
          <w:color w:val="000000"/>
        </w:rPr>
        <w:t xml:space="preserve"> policies and techniques to achieve steady economic, social and cultural development and full and productive employment under conditions safeguarding fundamental political and economic freedom to the individual.</w:t>
      </w:r>
    </w:p>
    <w:p w14:paraId="142CBC83" w14:textId="052BE110" w:rsidR="006B4177" w:rsidRDefault="006B4177" w:rsidP="006B4177">
      <w:pPr>
        <w:pStyle w:val="NormalWeb"/>
        <w:shd w:val="clear" w:color="auto" w:fill="FFFFFF"/>
        <w:spacing w:before="0" w:beforeAutospacing="0" w:after="200" w:afterAutospacing="0"/>
        <w:rPr>
          <w:rStyle w:val="apple-converted-space"/>
          <w:color w:val="000000"/>
        </w:rPr>
      </w:pPr>
      <w:r w:rsidRPr="004E05BE">
        <w:rPr>
          <w:color w:val="000000"/>
        </w:rPr>
        <w:t xml:space="preserve">Article 15 of the ICESCR recognises the right of everyone to enjoy the benefits of scientific progress and its applications, as well as the benefits to be derived from the encouragement </w:t>
      </w:r>
      <w:r w:rsidRPr="004E05BE">
        <w:rPr>
          <w:color w:val="000000"/>
        </w:rPr>
        <w:lastRenderedPageBreak/>
        <w:t>and development of international contacts and co-operation in the scientific and cultural fields.</w:t>
      </w:r>
    </w:p>
    <w:p w14:paraId="6355267C" w14:textId="77777777" w:rsidR="006B4177" w:rsidRPr="004E05BE" w:rsidRDefault="006B4177" w:rsidP="006B4177">
      <w:pPr>
        <w:pStyle w:val="NormalWeb"/>
        <w:shd w:val="clear" w:color="auto" w:fill="FFFFFF"/>
        <w:spacing w:before="0" w:beforeAutospacing="0" w:after="200" w:afterAutospacing="0"/>
        <w:rPr>
          <w:color w:val="000000"/>
          <w:sz w:val="22"/>
          <w:szCs w:val="22"/>
        </w:rPr>
      </w:pPr>
      <w:r w:rsidRPr="00213793">
        <w:rPr>
          <w:color w:val="000000"/>
        </w:rPr>
        <w:t>Articles 1 and 2 of the International Labour Organization’s Convention</w:t>
      </w:r>
      <w:r>
        <w:rPr>
          <w:color w:val="000000"/>
        </w:rPr>
        <w:t>s</w:t>
      </w:r>
      <w:r w:rsidRPr="00213793">
        <w:rPr>
          <w:color w:val="000000"/>
        </w:rPr>
        <w:t xml:space="preserve"> concerning </w:t>
      </w:r>
      <w:hyperlink r:id="rId22" w:anchor=":~:text=Article%205-,1.,registered%20with%20the%20Director%2DGeneral." w:history="1">
        <w:r w:rsidRPr="008B1475">
          <w:rPr>
            <w:rStyle w:val="Hyperlink"/>
          </w:rPr>
          <w:t>Employment Policy</w:t>
        </w:r>
      </w:hyperlink>
      <w:r w:rsidRPr="00213793">
        <w:rPr>
          <w:color w:val="000000"/>
        </w:rPr>
        <w:t xml:space="preserve"> require Members to promote full, productive and freely chosen </w:t>
      </w:r>
      <w:r w:rsidRPr="004E05BE">
        <w:rPr>
          <w:color w:val="000000"/>
        </w:rPr>
        <w:t>employment, and to decide on and apply measures to obtain that object within the framework of a co-ordinated economic and social policy.</w:t>
      </w:r>
      <w:r>
        <w:rPr>
          <w:color w:val="000000"/>
        </w:rPr>
        <w:t xml:space="preserve"> This Program is consistent with both Articles 1 and 2.</w:t>
      </w:r>
    </w:p>
    <w:p w14:paraId="54B25610" w14:textId="1443B964" w:rsidR="006B4177" w:rsidRPr="004E05BE" w:rsidRDefault="006B4177" w:rsidP="006B4177">
      <w:pPr>
        <w:pStyle w:val="NormalWeb"/>
        <w:shd w:val="clear" w:color="auto" w:fill="FFFFFF"/>
        <w:spacing w:before="0" w:beforeAutospacing="0" w:after="200" w:afterAutospacing="0"/>
        <w:rPr>
          <w:color w:val="000000"/>
          <w:sz w:val="22"/>
          <w:szCs w:val="22"/>
        </w:rPr>
      </w:pPr>
      <w:r>
        <w:rPr>
          <w:rStyle w:val="apple-converted-space"/>
          <w:color w:val="000000"/>
        </w:rPr>
        <w:t>These rights are positively engaged through this Legislative Instrument, particularly at clause</w:t>
      </w:r>
      <w:r w:rsidR="00E207EC">
        <w:rPr>
          <w:rStyle w:val="apple-converted-space"/>
          <w:color w:val="000000"/>
        </w:rPr>
        <w:t> </w:t>
      </w:r>
      <w:r>
        <w:rPr>
          <w:rStyle w:val="apple-converted-space"/>
          <w:color w:val="000000"/>
        </w:rPr>
        <w:t>5(2)(c). This Program provides measures to support First Nations Australians to further their space-related education and establish space-related careers, thereby engaging the aforementioned rights.</w:t>
      </w:r>
    </w:p>
    <w:p w14:paraId="589C76AF" w14:textId="7F289A14" w:rsidR="006B4177" w:rsidRDefault="006B4177" w:rsidP="006B4177">
      <w:pPr>
        <w:pStyle w:val="NormalWeb"/>
        <w:shd w:val="clear" w:color="auto" w:fill="FFFFFF"/>
        <w:spacing w:before="0" w:beforeAutospacing="0" w:after="200" w:afterAutospacing="0"/>
        <w:rPr>
          <w:color w:val="000000"/>
        </w:rPr>
      </w:pPr>
      <w:r w:rsidRPr="00C63575">
        <w:rPr>
          <w:color w:val="000000"/>
        </w:rPr>
        <w:t>Article 2 of the I</w:t>
      </w:r>
      <w:r w:rsidR="00E207EC">
        <w:rPr>
          <w:color w:val="000000"/>
        </w:rPr>
        <w:t xml:space="preserve">nternational </w:t>
      </w:r>
      <w:r w:rsidRPr="00C63575">
        <w:rPr>
          <w:color w:val="000000"/>
        </w:rPr>
        <w:t>C</w:t>
      </w:r>
      <w:r w:rsidR="00E207EC">
        <w:rPr>
          <w:color w:val="000000"/>
        </w:rPr>
        <w:t xml:space="preserve">ovenant on </w:t>
      </w:r>
      <w:r w:rsidRPr="00C63575">
        <w:rPr>
          <w:color w:val="000000"/>
        </w:rPr>
        <w:t>C</w:t>
      </w:r>
      <w:r w:rsidR="00E207EC">
        <w:rPr>
          <w:color w:val="000000"/>
        </w:rPr>
        <w:t xml:space="preserve">ivil and </w:t>
      </w:r>
      <w:r w:rsidRPr="00C63575">
        <w:rPr>
          <w:color w:val="000000"/>
        </w:rPr>
        <w:t>P</w:t>
      </w:r>
      <w:r w:rsidR="00E207EC">
        <w:rPr>
          <w:color w:val="000000"/>
        </w:rPr>
        <w:t xml:space="preserve">olitical </w:t>
      </w:r>
      <w:r w:rsidRPr="00C63575">
        <w:rPr>
          <w:color w:val="000000"/>
        </w:rPr>
        <w:t>R</w:t>
      </w:r>
      <w:r w:rsidR="00E207EC">
        <w:rPr>
          <w:color w:val="000000"/>
        </w:rPr>
        <w:t>ights</w:t>
      </w:r>
      <w:r w:rsidRPr="00C63575">
        <w:rPr>
          <w:color w:val="000000"/>
        </w:rPr>
        <w:t xml:space="preserve"> require</w:t>
      </w:r>
      <w:r>
        <w:rPr>
          <w:color w:val="000000"/>
        </w:rPr>
        <w:t>s</w:t>
      </w:r>
      <w:r w:rsidRPr="00C63575">
        <w:rPr>
          <w:color w:val="000000"/>
        </w:rPr>
        <w:t xml:space="preserve"> State Parties to ensure </w:t>
      </w:r>
      <w:r>
        <w:rPr>
          <w:color w:val="000000"/>
        </w:rPr>
        <w:t>that</w:t>
      </w:r>
      <w:r w:rsidRPr="00C63575">
        <w:rPr>
          <w:color w:val="000000"/>
        </w:rPr>
        <w:t xml:space="preserve"> the rights recognised in the Covenants </w:t>
      </w:r>
      <w:r>
        <w:rPr>
          <w:color w:val="000000"/>
        </w:rPr>
        <w:t xml:space="preserve">are exercised </w:t>
      </w:r>
      <w:r w:rsidRPr="00C63575">
        <w:rPr>
          <w:color w:val="000000"/>
        </w:rPr>
        <w:t xml:space="preserve">without </w:t>
      </w:r>
      <w:r>
        <w:rPr>
          <w:color w:val="000000"/>
        </w:rPr>
        <w:t>discrimination</w:t>
      </w:r>
      <w:r w:rsidRPr="00C63575">
        <w:rPr>
          <w:color w:val="000000"/>
        </w:rPr>
        <w:t xml:space="preserve"> of any kind</w:t>
      </w:r>
      <w:r>
        <w:rPr>
          <w:color w:val="000000"/>
        </w:rPr>
        <w:t>.</w:t>
      </w:r>
      <w:r w:rsidRPr="00C63575">
        <w:rPr>
          <w:color w:val="000000"/>
        </w:rPr>
        <w:t xml:space="preserve"> Article 2(2) of the ICESCR</w:t>
      </w:r>
      <w:r>
        <w:rPr>
          <w:color w:val="000000"/>
        </w:rPr>
        <w:t xml:space="preserve">, and </w:t>
      </w:r>
      <w:r w:rsidRPr="00C63575">
        <w:rPr>
          <w:color w:val="000000"/>
        </w:rPr>
        <w:t xml:space="preserve">Articles 2 and 5 of </w:t>
      </w:r>
      <w:hyperlink r:id="rId23" w:history="1">
        <w:r w:rsidRPr="00736C9D">
          <w:rPr>
            <w:rStyle w:val="Hyperlink"/>
            <w:rFonts w:eastAsiaTheme="minorHAnsi"/>
            <w:lang w:eastAsia="en-US"/>
          </w:rPr>
          <w:t>International Convention on the Elimination of All Forms of Racial Discrimination</w:t>
        </w:r>
      </w:hyperlink>
      <w:r w:rsidRPr="00C11120">
        <w:rPr>
          <w:rFonts w:eastAsiaTheme="minorHAnsi"/>
          <w:lang w:eastAsia="en-US"/>
        </w:rPr>
        <w:t xml:space="preserve"> </w:t>
      </w:r>
      <w:r w:rsidRPr="00C63575">
        <w:rPr>
          <w:color w:val="000000"/>
        </w:rPr>
        <w:t>prohibit discrimination on the basis of race.</w:t>
      </w:r>
    </w:p>
    <w:p w14:paraId="0581ED5F" w14:textId="3E50BEB8" w:rsidR="006B4177" w:rsidRPr="00A73B84" w:rsidRDefault="006B4177" w:rsidP="006B4177">
      <w:pPr>
        <w:pStyle w:val="NormalWeb"/>
        <w:shd w:val="clear" w:color="auto" w:fill="FFFFFF"/>
        <w:spacing w:before="0" w:beforeAutospacing="0" w:after="200" w:afterAutospacing="0"/>
        <w:rPr>
          <w:color w:val="000000"/>
        </w:rPr>
      </w:pPr>
      <w:r>
        <w:rPr>
          <w:color w:val="000000"/>
        </w:rPr>
        <w:t xml:space="preserve">However, </w:t>
      </w:r>
      <w:r w:rsidRPr="00C63575">
        <w:rPr>
          <w:color w:val="000000"/>
        </w:rPr>
        <w:t xml:space="preserve">the Committee on the Elimination of Racial Discrimination, in its </w:t>
      </w:r>
      <w:r>
        <w:rPr>
          <w:color w:val="000000"/>
        </w:rPr>
        <w:t>General</w:t>
      </w:r>
      <w:r w:rsidR="00E207EC">
        <w:rPr>
          <w:color w:val="000000"/>
        </w:rPr>
        <w:t> </w:t>
      </w:r>
      <w:r>
        <w:rPr>
          <w:color w:val="000000"/>
        </w:rPr>
        <w:t>Recommendation No. 14, at chapter VIII B, observed that ‘differentiation of treatment will not constitute discrimination if the criteria for such differentiation, judged against the objectives and purposes of the Convention, are legitimate’. As such, the availability of grants and programs specifically targeted at First Nation</w:t>
      </w:r>
      <w:r w:rsidR="00BA5C77">
        <w:rPr>
          <w:color w:val="000000"/>
        </w:rPr>
        <w:t>s</w:t>
      </w:r>
      <w:r>
        <w:rPr>
          <w:color w:val="000000"/>
        </w:rPr>
        <w:t xml:space="preserve"> Australians will not constitute discrimination.</w:t>
      </w:r>
    </w:p>
    <w:p w14:paraId="6CFB7F9F" w14:textId="77777777" w:rsidR="00547F8D" w:rsidRPr="00547F8D" w:rsidRDefault="00547F8D" w:rsidP="00882263">
      <w:pPr>
        <w:spacing w:before="240" w:after="240"/>
        <w:rPr>
          <w:rFonts w:ascii="Times New Roman" w:hAnsi="Times New Roman" w:cs="Times New Roman"/>
          <w:b/>
          <w:sz w:val="24"/>
          <w:szCs w:val="24"/>
        </w:rPr>
      </w:pPr>
      <w:r w:rsidRPr="00C9199C">
        <w:rPr>
          <w:rFonts w:ascii="Times New Roman" w:hAnsi="Times New Roman" w:cs="Times New Roman"/>
          <w:b/>
          <w:sz w:val="24"/>
          <w:szCs w:val="24"/>
        </w:rPr>
        <w:t>Conclusion</w:t>
      </w:r>
    </w:p>
    <w:p w14:paraId="01D0B0A9" w14:textId="53ABF98F" w:rsidR="006B4177" w:rsidRPr="004E05BE" w:rsidRDefault="006B4177" w:rsidP="006B4177">
      <w:pPr>
        <w:pStyle w:val="NormalWeb"/>
        <w:spacing w:before="120" w:beforeAutospacing="0" w:after="120" w:afterAutospacing="0" w:line="276" w:lineRule="atLeast"/>
        <w:rPr>
          <w:color w:val="000000"/>
        </w:rPr>
      </w:pPr>
      <w:r>
        <w:rPr>
          <w:color w:val="000000"/>
        </w:rPr>
        <w:t xml:space="preserve">This </w:t>
      </w:r>
      <w:r w:rsidRPr="004E05BE">
        <w:rPr>
          <w:color w:val="000000"/>
        </w:rPr>
        <w:t>Legislative Instrument</w:t>
      </w:r>
      <w:r>
        <w:rPr>
          <w:color w:val="000000"/>
        </w:rPr>
        <w:t xml:space="preserve"> is compatible with human rights as it has a positive effect on human rights.</w:t>
      </w:r>
    </w:p>
    <w:p w14:paraId="6CFB7FA1" w14:textId="77777777" w:rsidR="00547F8D" w:rsidRPr="00547F8D" w:rsidRDefault="00547F8D" w:rsidP="00547F8D">
      <w:pPr>
        <w:spacing w:before="120" w:after="120"/>
        <w:jc w:val="center"/>
        <w:rPr>
          <w:rFonts w:ascii="Times New Roman" w:hAnsi="Times New Roman" w:cs="Times New Roman"/>
          <w:sz w:val="24"/>
          <w:szCs w:val="24"/>
        </w:rPr>
      </w:pPr>
    </w:p>
    <w:p w14:paraId="6CFB7FA2" w14:textId="0393948B" w:rsidR="00882263" w:rsidRPr="00C9199C" w:rsidRDefault="00A61AC3" w:rsidP="00547F8D">
      <w:pPr>
        <w:spacing w:before="120" w:after="120"/>
        <w:jc w:val="center"/>
        <w:rPr>
          <w:rFonts w:ascii="Times New Roman" w:hAnsi="Times New Roman" w:cs="Times New Roman"/>
          <w:b/>
          <w:sz w:val="24"/>
          <w:szCs w:val="24"/>
        </w:rPr>
      </w:pPr>
      <w:r w:rsidRPr="00C9199C">
        <w:rPr>
          <w:rFonts w:ascii="Times New Roman" w:hAnsi="Times New Roman" w:cs="Times New Roman"/>
          <w:b/>
          <w:sz w:val="24"/>
          <w:szCs w:val="24"/>
        </w:rPr>
        <w:t>T</w:t>
      </w:r>
      <w:r w:rsidR="00B340BE" w:rsidRPr="00C9199C">
        <w:rPr>
          <w:rFonts w:ascii="Times New Roman" w:hAnsi="Times New Roman" w:cs="Times New Roman"/>
          <w:b/>
          <w:sz w:val="24"/>
          <w:szCs w:val="24"/>
        </w:rPr>
        <w:t>he Hon</w:t>
      </w:r>
      <w:r w:rsidR="001212FA" w:rsidRPr="00C9199C">
        <w:rPr>
          <w:rFonts w:ascii="Times New Roman" w:hAnsi="Times New Roman" w:cs="Times New Roman"/>
          <w:b/>
          <w:sz w:val="24"/>
          <w:szCs w:val="24"/>
        </w:rPr>
        <w:t xml:space="preserve"> </w:t>
      </w:r>
      <w:r w:rsidR="0071385B" w:rsidRPr="00C9199C">
        <w:rPr>
          <w:rFonts w:ascii="Times New Roman" w:hAnsi="Times New Roman" w:cs="Times New Roman"/>
          <w:b/>
          <w:sz w:val="24"/>
          <w:szCs w:val="24"/>
        </w:rPr>
        <w:t>Ed Husic</w:t>
      </w:r>
      <w:r w:rsidR="00194996" w:rsidRPr="00C9199C">
        <w:rPr>
          <w:rFonts w:ascii="Times New Roman" w:hAnsi="Times New Roman" w:cs="Times New Roman"/>
          <w:b/>
          <w:sz w:val="24"/>
          <w:szCs w:val="24"/>
        </w:rPr>
        <w:t xml:space="preserve"> MP </w:t>
      </w:r>
    </w:p>
    <w:p w14:paraId="6CFB7FA3" w14:textId="373C08B4" w:rsidR="006472E0" w:rsidRPr="00547F8D" w:rsidRDefault="0091379A" w:rsidP="00DB0463">
      <w:pPr>
        <w:spacing w:before="120" w:after="120"/>
        <w:jc w:val="center"/>
        <w:rPr>
          <w:rFonts w:ascii="Times New Roman" w:hAnsi="Times New Roman" w:cs="Times New Roman"/>
          <w:b/>
          <w:sz w:val="24"/>
          <w:szCs w:val="24"/>
        </w:rPr>
      </w:pPr>
      <w:r w:rsidRPr="00C9199C">
        <w:rPr>
          <w:rFonts w:ascii="Times New Roman" w:hAnsi="Times New Roman" w:cs="Times New Roman"/>
          <w:b/>
          <w:sz w:val="24"/>
          <w:szCs w:val="24"/>
        </w:rPr>
        <w:t xml:space="preserve">Minister for </w:t>
      </w:r>
      <w:r w:rsidR="00B340BE" w:rsidRPr="00C9199C">
        <w:rPr>
          <w:rFonts w:ascii="Times New Roman" w:hAnsi="Times New Roman" w:cs="Times New Roman"/>
          <w:b/>
          <w:sz w:val="24"/>
          <w:szCs w:val="24"/>
        </w:rPr>
        <w:t xml:space="preserve">Industry </w:t>
      </w:r>
      <w:r w:rsidR="0071385B" w:rsidRPr="00C9199C">
        <w:rPr>
          <w:rFonts w:ascii="Times New Roman" w:hAnsi="Times New Roman" w:cs="Times New Roman"/>
          <w:b/>
          <w:sz w:val="24"/>
          <w:szCs w:val="24"/>
        </w:rPr>
        <w:t xml:space="preserve">and Science </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21CC1" w14:textId="77777777" w:rsidR="009F67D4" w:rsidRDefault="009F67D4" w:rsidP="007173D4">
      <w:pPr>
        <w:spacing w:after="0" w:line="240" w:lineRule="auto"/>
      </w:pPr>
      <w:r>
        <w:separator/>
      </w:r>
    </w:p>
  </w:endnote>
  <w:endnote w:type="continuationSeparator" w:id="0">
    <w:p w14:paraId="7C2E2327" w14:textId="77777777" w:rsidR="009F67D4" w:rsidRDefault="009F67D4" w:rsidP="007173D4">
      <w:pPr>
        <w:spacing w:after="0" w:line="240" w:lineRule="auto"/>
      </w:pPr>
      <w:r>
        <w:continuationSeparator/>
      </w:r>
    </w:p>
  </w:endnote>
  <w:endnote w:type="continuationNotice" w:id="1">
    <w:p w14:paraId="69730880" w14:textId="77777777" w:rsidR="009F67D4" w:rsidRDefault="009F6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94CE" w14:textId="77777777" w:rsidR="00C10DB2" w:rsidRDefault="00C10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482493"/>
      <w:docPartObj>
        <w:docPartGallery w:val="Page Numbers (Bottom of Page)"/>
        <w:docPartUnique/>
      </w:docPartObj>
    </w:sdtPr>
    <w:sdtEndPr>
      <w:rPr>
        <w:noProof/>
      </w:rPr>
    </w:sdtEndPr>
    <w:sdtContent>
      <w:p w14:paraId="0E8BD55B" w14:textId="6AED7AAD" w:rsidR="004109BB" w:rsidRDefault="004109BB" w:rsidP="007510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9A52" w14:textId="77777777" w:rsidR="00C10DB2" w:rsidRDefault="00C10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EB59" w14:textId="77777777" w:rsidR="009F67D4" w:rsidRDefault="009F67D4" w:rsidP="007173D4">
      <w:pPr>
        <w:spacing w:after="0" w:line="240" w:lineRule="auto"/>
      </w:pPr>
      <w:r>
        <w:separator/>
      </w:r>
    </w:p>
  </w:footnote>
  <w:footnote w:type="continuationSeparator" w:id="0">
    <w:p w14:paraId="0A9CD201" w14:textId="77777777" w:rsidR="009F67D4" w:rsidRDefault="009F67D4" w:rsidP="007173D4">
      <w:pPr>
        <w:spacing w:after="0" w:line="240" w:lineRule="auto"/>
      </w:pPr>
      <w:r>
        <w:continuationSeparator/>
      </w:r>
    </w:p>
  </w:footnote>
  <w:footnote w:type="continuationNotice" w:id="1">
    <w:p w14:paraId="200B055A" w14:textId="77777777" w:rsidR="009F67D4" w:rsidRDefault="009F67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01AF" w14:textId="77777777" w:rsidR="00C10DB2" w:rsidRDefault="00C10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7FAB" w14:textId="4F8939EE" w:rsidR="004109BB" w:rsidRPr="007173D4" w:rsidRDefault="004109BB" w:rsidP="00717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716E" w14:textId="77777777" w:rsidR="00C10DB2" w:rsidRDefault="00C10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0195E0F"/>
    <w:multiLevelType w:val="hybridMultilevel"/>
    <w:tmpl w:val="8266EEFA"/>
    <w:lvl w:ilvl="0" w:tplc="0E46178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40A26"/>
    <w:multiLevelType w:val="hybridMultilevel"/>
    <w:tmpl w:val="0574A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05F46"/>
    <w:multiLevelType w:val="hybridMultilevel"/>
    <w:tmpl w:val="8EC80E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D7A258D"/>
    <w:multiLevelType w:val="hybridMultilevel"/>
    <w:tmpl w:val="B6CC64E0"/>
    <w:lvl w:ilvl="0" w:tplc="61EC1AF2">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C10002"/>
    <w:multiLevelType w:val="hybridMultilevel"/>
    <w:tmpl w:val="07BE66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DA7D5F"/>
    <w:multiLevelType w:val="hybridMultilevel"/>
    <w:tmpl w:val="8266EEFA"/>
    <w:lvl w:ilvl="0" w:tplc="0E46178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BC9316D"/>
    <w:multiLevelType w:val="hybridMultilevel"/>
    <w:tmpl w:val="C700E3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92C05"/>
    <w:multiLevelType w:val="hybridMultilevel"/>
    <w:tmpl w:val="EB78D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022091"/>
    <w:multiLevelType w:val="hybridMultilevel"/>
    <w:tmpl w:val="07BE66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796CCF"/>
    <w:multiLevelType w:val="hybridMultilevel"/>
    <w:tmpl w:val="B2C25526"/>
    <w:lvl w:ilvl="0" w:tplc="706C42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0729BA"/>
    <w:multiLevelType w:val="hybridMultilevel"/>
    <w:tmpl w:val="969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44FE1313"/>
    <w:multiLevelType w:val="hybridMultilevel"/>
    <w:tmpl w:val="D0501BFC"/>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6" w15:restartNumberingAfterBreak="0">
    <w:nsid w:val="478D416D"/>
    <w:multiLevelType w:val="multilevel"/>
    <w:tmpl w:val="469EAFC0"/>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CF01B0"/>
    <w:multiLevelType w:val="hybridMultilevel"/>
    <w:tmpl w:val="3E1C0FFE"/>
    <w:lvl w:ilvl="0" w:tplc="ABF8C842">
      <w:start w:val="1"/>
      <w:numFmt w:val="lowerLetter"/>
      <w:lvlText w:val="(%1)"/>
      <w:lvlJc w:val="left"/>
      <w:pPr>
        <w:ind w:left="1509" w:hanging="375"/>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48A2306F"/>
    <w:multiLevelType w:val="hybridMultilevel"/>
    <w:tmpl w:val="B2BED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9877C42"/>
    <w:multiLevelType w:val="hybridMultilevel"/>
    <w:tmpl w:val="6910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7C44B2"/>
    <w:multiLevelType w:val="hybridMultilevel"/>
    <w:tmpl w:val="3B8CC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A31064"/>
    <w:multiLevelType w:val="hybridMultilevel"/>
    <w:tmpl w:val="07BE66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6C141624"/>
    <w:multiLevelType w:val="hybridMultilevel"/>
    <w:tmpl w:val="131A5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956143"/>
    <w:multiLevelType w:val="hybridMultilevel"/>
    <w:tmpl w:val="4380F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930534"/>
    <w:multiLevelType w:val="hybridMultilevel"/>
    <w:tmpl w:val="76A61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F6609F"/>
    <w:multiLevelType w:val="hybridMultilevel"/>
    <w:tmpl w:val="F81AAF0E"/>
    <w:lvl w:ilvl="0" w:tplc="221258F2">
      <w:start w:val="1"/>
      <w:numFmt w:val="bullet"/>
      <w:lvlText w:val=""/>
      <w:lvlJc w:val="left"/>
      <w:pPr>
        <w:ind w:left="720" w:hanging="360"/>
      </w:pPr>
      <w:rPr>
        <w:rFonts w:ascii="Symbol" w:hAnsi="Symbol"/>
      </w:rPr>
    </w:lvl>
    <w:lvl w:ilvl="1" w:tplc="CA081AE2">
      <w:start w:val="1"/>
      <w:numFmt w:val="bullet"/>
      <w:lvlText w:val=""/>
      <w:lvlJc w:val="left"/>
      <w:pPr>
        <w:ind w:left="720" w:hanging="360"/>
      </w:pPr>
      <w:rPr>
        <w:rFonts w:ascii="Symbol" w:hAnsi="Symbol"/>
      </w:rPr>
    </w:lvl>
    <w:lvl w:ilvl="2" w:tplc="D320035A">
      <w:start w:val="1"/>
      <w:numFmt w:val="bullet"/>
      <w:lvlText w:val=""/>
      <w:lvlJc w:val="left"/>
      <w:pPr>
        <w:ind w:left="720" w:hanging="360"/>
      </w:pPr>
      <w:rPr>
        <w:rFonts w:ascii="Symbol" w:hAnsi="Symbol"/>
      </w:rPr>
    </w:lvl>
    <w:lvl w:ilvl="3" w:tplc="EA58B1B6">
      <w:start w:val="1"/>
      <w:numFmt w:val="bullet"/>
      <w:lvlText w:val=""/>
      <w:lvlJc w:val="left"/>
      <w:pPr>
        <w:ind w:left="720" w:hanging="360"/>
      </w:pPr>
      <w:rPr>
        <w:rFonts w:ascii="Symbol" w:hAnsi="Symbol"/>
      </w:rPr>
    </w:lvl>
    <w:lvl w:ilvl="4" w:tplc="26062478">
      <w:start w:val="1"/>
      <w:numFmt w:val="bullet"/>
      <w:lvlText w:val=""/>
      <w:lvlJc w:val="left"/>
      <w:pPr>
        <w:ind w:left="720" w:hanging="360"/>
      </w:pPr>
      <w:rPr>
        <w:rFonts w:ascii="Symbol" w:hAnsi="Symbol"/>
      </w:rPr>
    </w:lvl>
    <w:lvl w:ilvl="5" w:tplc="5576F95E">
      <w:start w:val="1"/>
      <w:numFmt w:val="bullet"/>
      <w:lvlText w:val=""/>
      <w:lvlJc w:val="left"/>
      <w:pPr>
        <w:ind w:left="720" w:hanging="360"/>
      </w:pPr>
      <w:rPr>
        <w:rFonts w:ascii="Symbol" w:hAnsi="Symbol"/>
      </w:rPr>
    </w:lvl>
    <w:lvl w:ilvl="6" w:tplc="1952C952">
      <w:start w:val="1"/>
      <w:numFmt w:val="bullet"/>
      <w:lvlText w:val=""/>
      <w:lvlJc w:val="left"/>
      <w:pPr>
        <w:ind w:left="720" w:hanging="360"/>
      </w:pPr>
      <w:rPr>
        <w:rFonts w:ascii="Symbol" w:hAnsi="Symbol"/>
      </w:rPr>
    </w:lvl>
    <w:lvl w:ilvl="7" w:tplc="C1600A2E">
      <w:start w:val="1"/>
      <w:numFmt w:val="bullet"/>
      <w:lvlText w:val=""/>
      <w:lvlJc w:val="left"/>
      <w:pPr>
        <w:ind w:left="720" w:hanging="360"/>
      </w:pPr>
      <w:rPr>
        <w:rFonts w:ascii="Symbol" w:hAnsi="Symbol"/>
      </w:rPr>
    </w:lvl>
    <w:lvl w:ilvl="8" w:tplc="F1945C22">
      <w:start w:val="1"/>
      <w:numFmt w:val="bullet"/>
      <w:lvlText w:val=""/>
      <w:lvlJc w:val="left"/>
      <w:pPr>
        <w:ind w:left="720" w:hanging="360"/>
      </w:pPr>
      <w:rPr>
        <w:rFonts w:ascii="Symbol" w:hAnsi="Symbol"/>
      </w:rPr>
    </w:lvl>
  </w:abstractNum>
  <w:abstractNum w:abstractNumId="29" w15:restartNumberingAfterBreak="0">
    <w:nsid w:val="7BB22050"/>
    <w:multiLevelType w:val="hybridMultilevel"/>
    <w:tmpl w:val="7458E6F2"/>
    <w:lvl w:ilvl="0" w:tplc="48AEA5A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8B086D"/>
    <w:multiLevelType w:val="multilevel"/>
    <w:tmpl w:val="B960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011CC6"/>
    <w:multiLevelType w:val="hybridMultilevel"/>
    <w:tmpl w:val="285CA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3712132">
    <w:abstractNumId w:val="20"/>
  </w:num>
  <w:num w:numId="2" w16cid:durableId="1043945465">
    <w:abstractNumId w:val="10"/>
  </w:num>
  <w:num w:numId="3" w16cid:durableId="1150757036">
    <w:abstractNumId w:val="9"/>
  </w:num>
  <w:num w:numId="4" w16cid:durableId="274413444">
    <w:abstractNumId w:val="2"/>
  </w:num>
  <w:num w:numId="5" w16cid:durableId="439298809">
    <w:abstractNumId w:val="24"/>
  </w:num>
  <w:num w:numId="6" w16cid:durableId="1348370111">
    <w:abstractNumId w:val="22"/>
  </w:num>
  <w:num w:numId="7" w16cid:durableId="805512524">
    <w:abstractNumId w:val="0"/>
  </w:num>
  <w:num w:numId="8" w16cid:durableId="1691879374">
    <w:abstractNumId w:val="30"/>
  </w:num>
  <w:num w:numId="9" w16cid:durableId="293607078">
    <w:abstractNumId w:val="18"/>
  </w:num>
  <w:num w:numId="10" w16cid:durableId="18443164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2303414">
    <w:abstractNumId w:val="21"/>
  </w:num>
  <w:num w:numId="12" w16cid:durableId="1901331950">
    <w:abstractNumId w:val="8"/>
  </w:num>
  <w:num w:numId="13" w16cid:durableId="1009989503">
    <w:abstractNumId w:val="19"/>
  </w:num>
  <w:num w:numId="14" w16cid:durableId="1464956884">
    <w:abstractNumId w:val="4"/>
  </w:num>
  <w:num w:numId="15" w16cid:durableId="1591767158">
    <w:abstractNumId w:val="27"/>
  </w:num>
  <w:num w:numId="16" w16cid:durableId="948705579">
    <w:abstractNumId w:val="12"/>
  </w:num>
  <w:num w:numId="17" w16cid:durableId="600798915">
    <w:abstractNumId w:val="6"/>
  </w:num>
  <w:num w:numId="18" w16cid:durableId="2011986068">
    <w:abstractNumId w:val="23"/>
  </w:num>
  <w:num w:numId="19" w16cid:durableId="1734235512">
    <w:abstractNumId w:val="25"/>
  </w:num>
  <w:num w:numId="20" w16cid:durableId="472597379">
    <w:abstractNumId w:val="26"/>
  </w:num>
  <w:num w:numId="21" w16cid:durableId="1332754273">
    <w:abstractNumId w:val="28"/>
  </w:num>
  <w:num w:numId="22" w16cid:durableId="718699708">
    <w:abstractNumId w:val="5"/>
  </w:num>
  <w:num w:numId="23" w16cid:durableId="1096634783">
    <w:abstractNumId w:val="3"/>
  </w:num>
  <w:num w:numId="24" w16cid:durableId="525217162">
    <w:abstractNumId w:val="17"/>
  </w:num>
  <w:num w:numId="25" w16cid:durableId="1196772536">
    <w:abstractNumId w:val="15"/>
  </w:num>
  <w:num w:numId="26" w16cid:durableId="307562733">
    <w:abstractNumId w:val="1"/>
  </w:num>
  <w:num w:numId="27" w16cid:durableId="1690837075">
    <w:abstractNumId w:val="7"/>
  </w:num>
  <w:num w:numId="28" w16cid:durableId="827987667">
    <w:abstractNumId w:val="13"/>
  </w:num>
  <w:num w:numId="29" w16cid:durableId="47188542">
    <w:abstractNumId w:val="29"/>
  </w:num>
  <w:num w:numId="30" w16cid:durableId="306859168">
    <w:abstractNumId w:val="11"/>
  </w:num>
  <w:num w:numId="31" w16cid:durableId="553278073">
    <w:abstractNumId w:val="31"/>
  </w:num>
  <w:num w:numId="32" w16cid:durableId="10513412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01"/>
    <w:rsid w:val="00000A2E"/>
    <w:rsid w:val="00013840"/>
    <w:rsid w:val="000150DC"/>
    <w:rsid w:val="00016423"/>
    <w:rsid w:val="0002688F"/>
    <w:rsid w:val="00036A3C"/>
    <w:rsid w:val="000456DD"/>
    <w:rsid w:val="0004580C"/>
    <w:rsid w:val="0005017F"/>
    <w:rsid w:val="0005053A"/>
    <w:rsid w:val="00054235"/>
    <w:rsid w:val="000549AA"/>
    <w:rsid w:val="0005649D"/>
    <w:rsid w:val="00060A6F"/>
    <w:rsid w:val="0006165A"/>
    <w:rsid w:val="00061779"/>
    <w:rsid w:val="00066DB3"/>
    <w:rsid w:val="000746F1"/>
    <w:rsid w:val="000748F9"/>
    <w:rsid w:val="00080AC3"/>
    <w:rsid w:val="000828DA"/>
    <w:rsid w:val="00084C3E"/>
    <w:rsid w:val="00085C5F"/>
    <w:rsid w:val="00087A04"/>
    <w:rsid w:val="000903E2"/>
    <w:rsid w:val="000A20B7"/>
    <w:rsid w:val="000A408C"/>
    <w:rsid w:val="000A4C07"/>
    <w:rsid w:val="000B0CE0"/>
    <w:rsid w:val="000B1964"/>
    <w:rsid w:val="000B270E"/>
    <w:rsid w:val="000C7683"/>
    <w:rsid w:val="000D0E22"/>
    <w:rsid w:val="000D1606"/>
    <w:rsid w:val="000D6A9F"/>
    <w:rsid w:val="000E3CBA"/>
    <w:rsid w:val="000E645D"/>
    <w:rsid w:val="000F18EF"/>
    <w:rsid w:val="000F4054"/>
    <w:rsid w:val="000F46AF"/>
    <w:rsid w:val="000F5D2F"/>
    <w:rsid w:val="000F5FB4"/>
    <w:rsid w:val="000F717F"/>
    <w:rsid w:val="001024C7"/>
    <w:rsid w:val="00102611"/>
    <w:rsid w:val="00104050"/>
    <w:rsid w:val="001171ED"/>
    <w:rsid w:val="00120A67"/>
    <w:rsid w:val="001212FA"/>
    <w:rsid w:val="00123DBA"/>
    <w:rsid w:val="00125075"/>
    <w:rsid w:val="00125B55"/>
    <w:rsid w:val="0013767C"/>
    <w:rsid w:val="00143807"/>
    <w:rsid w:val="001515EE"/>
    <w:rsid w:val="00152E85"/>
    <w:rsid w:val="00160D27"/>
    <w:rsid w:val="0016278B"/>
    <w:rsid w:val="00162FBC"/>
    <w:rsid w:val="00163896"/>
    <w:rsid w:val="00173A8D"/>
    <w:rsid w:val="00176597"/>
    <w:rsid w:val="00190B6E"/>
    <w:rsid w:val="00194996"/>
    <w:rsid w:val="00194B5B"/>
    <w:rsid w:val="0019632B"/>
    <w:rsid w:val="00196378"/>
    <w:rsid w:val="001979B0"/>
    <w:rsid w:val="001A6D23"/>
    <w:rsid w:val="001A7549"/>
    <w:rsid w:val="001B15A9"/>
    <w:rsid w:val="001B6255"/>
    <w:rsid w:val="001B67DE"/>
    <w:rsid w:val="001C0EEE"/>
    <w:rsid w:val="001C0F44"/>
    <w:rsid w:val="001C2F08"/>
    <w:rsid w:val="001C39B4"/>
    <w:rsid w:val="001C4B41"/>
    <w:rsid w:val="001C5BEF"/>
    <w:rsid w:val="001D2DD1"/>
    <w:rsid w:val="001D69E9"/>
    <w:rsid w:val="001E3CF1"/>
    <w:rsid w:val="001F601E"/>
    <w:rsid w:val="00202968"/>
    <w:rsid w:val="00202E21"/>
    <w:rsid w:val="00206A0D"/>
    <w:rsid w:val="0022060E"/>
    <w:rsid w:val="00223FE6"/>
    <w:rsid w:val="0022592D"/>
    <w:rsid w:val="002310DD"/>
    <w:rsid w:val="0023243B"/>
    <w:rsid w:val="0023269D"/>
    <w:rsid w:val="00236306"/>
    <w:rsid w:val="00237688"/>
    <w:rsid w:val="00242A93"/>
    <w:rsid w:val="00242B2A"/>
    <w:rsid w:val="0024664E"/>
    <w:rsid w:val="00251D05"/>
    <w:rsid w:val="00254FCC"/>
    <w:rsid w:val="00255598"/>
    <w:rsid w:val="002607DD"/>
    <w:rsid w:val="002612C5"/>
    <w:rsid w:val="00262DA8"/>
    <w:rsid w:val="00266CC0"/>
    <w:rsid w:val="00267448"/>
    <w:rsid w:val="002735F5"/>
    <w:rsid w:val="002770A7"/>
    <w:rsid w:val="00281516"/>
    <w:rsid w:val="002815B3"/>
    <w:rsid w:val="00281D59"/>
    <w:rsid w:val="00283BDB"/>
    <w:rsid w:val="00284E97"/>
    <w:rsid w:val="002907A6"/>
    <w:rsid w:val="0029125B"/>
    <w:rsid w:val="0029223C"/>
    <w:rsid w:val="002965FD"/>
    <w:rsid w:val="002A2EBB"/>
    <w:rsid w:val="002A3B78"/>
    <w:rsid w:val="002B06F1"/>
    <w:rsid w:val="002B6060"/>
    <w:rsid w:val="002C3B6C"/>
    <w:rsid w:val="002C3DB5"/>
    <w:rsid w:val="002D299D"/>
    <w:rsid w:val="002D598A"/>
    <w:rsid w:val="002E1C5B"/>
    <w:rsid w:val="002E3309"/>
    <w:rsid w:val="002E3895"/>
    <w:rsid w:val="002E4586"/>
    <w:rsid w:val="002F4BD5"/>
    <w:rsid w:val="002F552D"/>
    <w:rsid w:val="002F5816"/>
    <w:rsid w:val="002F591F"/>
    <w:rsid w:val="00301CB7"/>
    <w:rsid w:val="003047FC"/>
    <w:rsid w:val="00310049"/>
    <w:rsid w:val="00315248"/>
    <w:rsid w:val="00317CE3"/>
    <w:rsid w:val="0032506B"/>
    <w:rsid w:val="0032651F"/>
    <w:rsid w:val="00327C3F"/>
    <w:rsid w:val="003304D1"/>
    <w:rsid w:val="0033125F"/>
    <w:rsid w:val="0033653F"/>
    <w:rsid w:val="0033742F"/>
    <w:rsid w:val="0034527D"/>
    <w:rsid w:val="00346091"/>
    <w:rsid w:val="003550A9"/>
    <w:rsid w:val="00356316"/>
    <w:rsid w:val="00363ADA"/>
    <w:rsid w:val="003664ED"/>
    <w:rsid w:val="00366EF0"/>
    <w:rsid w:val="003673FD"/>
    <w:rsid w:val="00367BE5"/>
    <w:rsid w:val="003717C3"/>
    <w:rsid w:val="003733F7"/>
    <w:rsid w:val="00374C86"/>
    <w:rsid w:val="00377712"/>
    <w:rsid w:val="0038161E"/>
    <w:rsid w:val="00382478"/>
    <w:rsid w:val="00383411"/>
    <w:rsid w:val="0038610A"/>
    <w:rsid w:val="00386BBF"/>
    <w:rsid w:val="00390F79"/>
    <w:rsid w:val="003914DB"/>
    <w:rsid w:val="0039459C"/>
    <w:rsid w:val="003A04B1"/>
    <w:rsid w:val="003A0BB2"/>
    <w:rsid w:val="003A3B36"/>
    <w:rsid w:val="003B377C"/>
    <w:rsid w:val="003B382C"/>
    <w:rsid w:val="003B3B5B"/>
    <w:rsid w:val="003B3BF2"/>
    <w:rsid w:val="003B4811"/>
    <w:rsid w:val="003B492F"/>
    <w:rsid w:val="003B4AC9"/>
    <w:rsid w:val="003C0C04"/>
    <w:rsid w:val="003C2188"/>
    <w:rsid w:val="003C34AA"/>
    <w:rsid w:val="003C3641"/>
    <w:rsid w:val="003C3E09"/>
    <w:rsid w:val="003C4665"/>
    <w:rsid w:val="003C79E1"/>
    <w:rsid w:val="003D213C"/>
    <w:rsid w:val="003D62E8"/>
    <w:rsid w:val="003D71DB"/>
    <w:rsid w:val="003F2E0A"/>
    <w:rsid w:val="003F3BEA"/>
    <w:rsid w:val="00402AFB"/>
    <w:rsid w:val="00404BDD"/>
    <w:rsid w:val="004109BB"/>
    <w:rsid w:val="004131C1"/>
    <w:rsid w:val="00413E37"/>
    <w:rsid w:val="004140CF"/>
    <w:rsid w:val="00417609"/>
    <w:rsid w:val="004233AB"/>
    <w:rsid w:val="00425CFA"/>
    <w:rsid w:val="00436271"/>
    <w:rsid w:val="00442B52"/>
    <w:rsid w:val="004432DC"/>
    <w:rsid w:val="00445627"/>
    <w:rsid w:val="00447C7E"/>
    <w:rsid w:val="00453712"/>
    <w:rsid w:val="004539FC"/>
    <w:rsid w:val="004648B8"/>
    <w:rsid w:val="0046502C"/>
    <w:rsid w:val="004659C8"/>
    <w:rsid w:val="004712B2"/>
    <w:rsid w:val="00473AD3"/>
    <w:rsid w:val="00475957"/>
    <w:rsid w:val="00484E22"/>
    <w:rsid w:val="00493058"/>
    <w:rsid w:val="00493166"/>
    <w:rsid w:val="00493A67"/>
    <w:rsid w:val="00496501"/>
    <w:rsid w:val="00496698"/>
    <w:rsid w:val="004A17E1"/>
    <w:rsid w:val="004A6F80"/>
    <w:rsid w:val="004B0600"/>
    <w:rsid w:val="004B3CB3"/>
    <w:rsid w:val="004B3D57"/>
    <w:rsid w:val="004B5004"/>
    <w:rsid w:val="004C0A13"/>
    <w:rsid w:val="004D572A"/>
    <w:rsid w:val="004D6BD7"/>
    <w:rsid w:val="004E67CB"/>
    <w:rsid w:val="004E6CE8"/>
    <w:rsid w:val="004E718C"/>
    <w:rsid w:val="004F51D0"/>
    <w:rsid w:val="004F5BF4"/>
    <w:rsid w:val="0050484C"/>
    <w:rsid w:val="00504FAA"/>
    <w:rsid w:val="00506B62"/>
    <w:rsid w:val="00510E82"/>
    <w:rsid w:val="0051273A"/>
    <w:rsid w:val="00515B5E"/>
    <w:rsid w:val="00517A68"/>
    <w:rsid w:val="00531820"/>
    <w:rsid w:val="0053704F"/>
    <w:rsid w:val="00540985"/>
    <w:rsid w:val="005456F5"/>
    <w:rsid w:val="00547F8D"/>
    <w:rsid w:val="00552F3C"/>
    <w:rsid w:val="00554A62"/>
    <w:rsid w:val="00562759"/>
    <w:rsid w:val="00563861"/>
    <w:rsid w:val="005674AB"/>
    <w:rsid w:val="005703BD"/>
    <w:rsid w:val="0057377C"/>
    <w:rsid w:val="00580314"/>
    <w:rsid w:val="00580DE3"/>
    <w:rsid w:val="00583ABF"/>
    <w:rsid w:val="0058584F"/>
    <w:rsid w:val="0059587E"/>
    <w:rsid w:val="005A0B0E"/>
    <w:rsid w:val="005A1474"/>
    <w:rsid w:val="005A3FDE"/>
    <w:rsid w:val="005B0B52"/>
    <w:rsid w:val="005B0E82"/>
    <w:rsid w:val="005B41D2"/>
    <w:rsid w:val="005B7D80"/>
    <w:rsid w:val="005C09B6"/>
    <w:rsid w:val="005C610B"/>
    <w:rsid w:val="005D38B2"/>
    <w:rsid w:val="005E4FEF"/>
    <w:rsid w:val="005E5861"/>
    <w:rsid w:val="005F00B8"/>
    <w:rsid w:val="005F2F5D"/>
    <w:rsid w:val="005F309E"/>
    <w:rsid w:val="005F7812"/>
    <w:rsid w:val="0060039C"/>
    <w:rsid w:val="00601822"/>
    <w:rsid w:val="00601E81"/>
    <w:rsid w:val="00604F98"/>
    <w:rsid w:val="00606BD0"/>
    <w:rsid w:val="00614CBE"/>
    <w:rsid w:val="0062494A"/>
    <w:rsid w:val="006256D9"/>
    <w:rsid w:val="00625E33"/>
    <w:rsid w:val="00627C01"/>
    <w:rsid w:val="0063174F"/>
    <w:rsid w:val="00632B65"/>
    <w:rsid w:val="00632FDC"/>
    <w:rsid w:val="0064391A"/>
    <w:rsid w:val="00643E83"/>
    <w:rsid w:val="00645402"/>
    <w:rsid w:val="00646B14"/>
    <w:rsid w:val="006472E0"/>
    <w:rsid w:val="00656F4F"/>
    <w:rsid w:val="006623FA"/>
    <w:rsid w:val="00663E72"/>
    <w:rsid w:val="00670FE8"/>
    <w:rsid w:val="006745C3"/>
    <w:rsid w:val="00680FAA"/>
    <w:rsid w:val="00691A93"/>
    <w:rsid w:val="00697982"/>
    <w:rsid w:val="006A0405"/>
    <w:rsid w:val="006A0DC5"/>
    <w:rsid w:val="006A5A2E"/>
    <w:rsid w:val="006A684F"/>
    <w:rsid w:val="006B4177"/>
    <w:rsid w:val="006C5DEF"/>
    <w:rsid w:val="006D1141"/>
    <w:rsid w:val="006E7291"/>
    <w:rsid w:val="006E76E7"/>
    <w:rsid w:val="006F1E6A"/>
    <w:rsid w:val="006F2377"/>
    <w:rsid w:val="006F5F3A"/>
    <w:rsid w:val="007006C2"/>
    <w:rsid w:val="007050D5"/>
    <w:rsid w:val="0071385B"/>
    <w:rsid w:val="007145E1"/>
    <w:rsid w:val="00715A02"/>
    <w:rsid w:val="007173D4"/>
    <w:rsid w:val="0072540E"/>
    <w:rsid w:val="00726F25"/>
    <w:rsid w:val="00735D65"/>
    <w:rsid w:val="0074225C"/>
    <w:rsid w:val="00745D4E"/>
    <w:rsid w:val="00746511"/>
    <w:rsid w:val="00750A48"/>
    <w:rsid w:val="00750EDE"/>
    <w:rsid w:val="00751082"/>
    <w:rsid w:val="007534C3"/>
    <w:rsid w:val="007548B6"/>
    <w:rsid w:val="00755524"/>
    <w:rsid w:val="007569EC"/>
    <w:rsid w:val="00757485"/>
    <w:rsid w:val="00757970"/>
    <w:rsid w:val="00757C94"/>
    <w:rsid w:val="00757CA2"/>
    <w:rsid w:val="00762533"/>
    <w:rsid w:val="007641D9"/>
    <w:rsid w:val="007646EF"/>
    <w:rsid w:val="0076686A"/>
    <w:rsid w:val="00770D61"/>
    <w:rsid w:val="00771B74"/>
    <w:rsid w:val="007764BA"/>
    <w:rsid w:val="007773C2"/>
    <w:rsid w:val="007831D6"/>
    <w:rsid w:val="00787B2D"/>
    <w:rsid w:val="00796E1D"/>
    <w:rsid w:val="007A1DA0"/>
    <w:rsid w:val="007A3AC1"/>
    <w:rsid w:val="007B6D2C"/>
    <w:rsid w:val="007C0471"/>
    <w:rsid w:val="007C19F5"/>
    <w:rsid w:val="007C5580"/>
    <w:rsid w:val="007C6B4D"/>
    <w:rsid w:val="007D105C"/>
    <w:rsid w:val="007D1141"/>
    <w:rsid w:val="007D2207"/>
    <w:rsid w:val="007D4CBE"/>
    <w:rsid w:val="007D56F2"/>
    <w:rsid w:val="007D58E4"/>
    <w:rsid w:val="007E0049"/>
    <w:rsid w:val="007E6E15"/>
    <w:rsid w:val="00802C11"/>
    <w:rsid w:val="008045A3"/>
    <w:rsid w:val="00806630"/>
    <w:rsid w:val="00816308"/>
    <w:rsid w:val="00825D65"/>
    <w:rsid w:val="0082644D"/>
    <w:rsid w:val="008274DE"/>
    <w:rsid w:val="008306B0"/>
    <w:rsid w:val="00830A76"/>
    <w:rsid w:val="00835417"/>
    <w:rsid w:val="00843270"/>
    <w:rsid w:val="00846EDD"/>
    <w:rsid w:val="008531E8"/>
    <w:rsid w:val="0085574F"/>
    <w:rsid w:val="00856B9C"/>
    <w:rsid w:val="00857479"/>
    <w:rsid w:val="00857BDA"/>
    <w:rsid w:val="0086243D"/>
    <w:rsid w:val="008628F7"/>
    <w:rsid w:val="00867E86"/>
    <w:rsid w:val="00870772"/>
    <w:rsid w:val="0087244A"/>
    <w:rsid w:val="00875AF8"/>
    <w:rsid w:val="0088048F"/>
    <w:rsid w:val="008804FA"/>
    <w:rsid w:val="00882263"/>
    <w:rsid w:val="00882663"/>
    <w:rsid w:val="0088476D"/>
    <w:rsid w:val="00890B13"/>
    <w:rsid w:val="00893C8B"/>
    <w:rsid w:val="00896614"/>
    <w:rsid w:val="00896C73"/>
    <w:rsid w:val="008A4C7C"/>
    <w:rsid w:val="008A598B"/>
    <w:rsid w:val="008A6A2E"/>
    <w:rsid w:val="008A72BE"/>
    <w:rsid w:val="008A739C"/>
    <w:rsid w:val="008B1020"/>
    <w:rsid w:val="008B2A85"/>
    <w:rsid w:val="008B532D"/>
    <w:rsid w:val="008B761C"/>
    <w:rsid w:val="008C20F3"/>
    <w:rsid w:val="008C3208"/>
    <w:rsid w:val="008C6AF5"/>
    <w:rsid w:val="008D23A8"/>
    <w:rsid w:val="008D4229"/>
    <w:rsid w:val="008D520F"/>
    <w:rsid w:val="008D6544"/>
    <w:rsid w:val="008D69AF"/>
    <w:rsid w:val="008E4A5D"/>
    <w:rsid w:val="008E5105"/>
    <w:rsid w:val="008E74EA"/>
    <w:rsid w:val="008F1E01"/>
    <w:rsid w:val="008F4956"/>
    <w:rsid w:val="008F68DF"/>
    <w:rsid w:val="008F7EFE"/>
    <w:rsid w:val="00901AC9"/>
    <w:rsid w:val="009022B0"/>
    <w:rsid w:val="009066F3"/>
    <w:rsid w:val="0091181F"/>
    <w:rsid w:val="00912FF2"/>
    <w:rsid w:val="0091379A"/>
    <w:rsid w:val="00932778"/>
    <w:rsid w:val="00944297"/>
    <w:rsid w:val="00944631"/>
    <w:rsid w:val="00945740"/>
    <w:rsid w:val="00945804"/>
    <w:rsid w:val="009522B1"/>
    <w:rsid w:val="009532B5"/>
    <w:rsid w:val="009540F7"/>
    <w:rsid w:val="00955991"/>
    <w:rsid w:val="00956B39"/>
    <w:rsid w:val="00956FD8"/>
    <w:rsid w:val="0096018E"/>
    <w:rsid w:val="0096064C"/>
    <w:rsid w:val="009648EA"/>
    <w:rsid w:val="009648F3"/>
    <w:rsid w:val="00970B21"/>
    <w:rsid w:val="00971C5C"/>
    <w:rsid w:val="00973722"/>
    <w:rsid w:val="00977FA2"/>
    <w:rsid w:val="00984893"/>
    <w:rsid w:val="009876E0"/>
    <w:rsid w:val="00991BA4"/>
    <w:rsid w:val="00991E03"/>
    <w:rsid w:val="009934BB"/>
    <w:rsid w:val="0099387B"/>
    <w:rsid w:val="00994D0C"/>
    <w:rsid w:val="009970D8"/>
    <w:rsid w:val="009A7451"/>
    <w:rsid w:val="009B465E"/>
    <w:rsid w:val="009B5B3F"/>
    <w:rsid w:val="009C54C2"/>
    <w:rsid w:val="009C61F0"/>
    <w:rsid w:val="009C6F75"/>
    <w:rsid w:val="009D0AB7"/>
    <w:rsid w:val="009D316C"/>
    <w:rsid w:val="009E5C03"/>
    <w:rsid w:val="009E64DB"/>
    <w:rsid w:val="009E7C52"/>
    <w:rsid w:val="009F01E5"/>
    <w:rsid w:val="009F0E4E"/>
    <w:rsid w:val="009F35F7"/>
    <w:rsid w:val="009F67D4"/>
    <w:rsid w:val="009F75E2"/>
    <w:rsid w:val="00A029F6"/>
    <w:rsid w:val="00A03529"/>
    <w:rsid w:val="00A05BFE"/>
    <w:rsid w:val="00A115C0"/>
    <w:rsid w:val="00A13380"/>
    <w:rsid w:val="00A16173"/>
    <w:rsid w:val="00A2251C"/>
    <w:rsid w:val="00A24DE6"/>
    <w:rsid w:val="00A25A18"/>
    <w:rsid w:val="00A30ACB"/>
    <w:rsid w:val="00A32E68"/>
    <w:rsid w:val="00A3450D"/>
    <w:rsid w:val="00A36D42"/>
    <w:rsid w:val="00A415DC"/>
    <w:rsid w:val="00A42BD2"/>
    <w:rsid w:val="00A44790"/>
    <w:rsid w:val="00A46155"/>
    <w:rsid w:val="00A548EE"/>
    <w:rsid w:val="00A61AC3"/>
    <w:rsid w:val="00A64116"/>
    <w:rsid w:val="00A64369"/>
    <w:rsid w:val="00A652E3"/>
    <w:rsid w:val="00A668AC"/>
    <w:rsid w:val="00A71263"/>
    <w:rsid w:val="00A71377"/>
    <w:rsid w:val="00A73EDA"/>
    <w:rsid w:val="00A74C77"/>
    <w:rsid w:val="00A81EDF"/>
    <w:rsid w:val="00A851F1"/>
    <w:rsid w:val="00A92879"/>
    <w:rsid w:val="00A94CD8"/>
    <w:rsid w:val="00AA004D"/>
    <w:rsid w:val="00AA0571"/>
    <w:rsid w:val="00AA0C6D"/>
    <w:rsid w:val="00AA1DCF"/>
    <w:rsid w:val="00AA2550"/>
    <w:rsid w:val="00AA7635"/>
    <w:rsid w:val="00AB1798"/>
    <w:rsid w:val="00AB2E62"/>
    <w:rsid w:val="00AB36EA"/>
    <w:rsid w:val="00AB512C"/>
    <w:rsid w:val="00AB5F99"/>
    <w:rsid w:val="00AB7223"/>
    <w:rsid w:val="00AC1A39"/>
    <w:rsid w:val="00AC32C5"/>
    <w:rsid w:val="00AC58DB"/>
    <w:rsid w:val="00AC6785"/>
    <w:rsid w:val="00AE1CAF"/>
    <w:rsid w:val="00AE251F"/>
    <w:rsid w:val="00AE2D73"/>
    <w:rsid w:val="00AE6D8D"/>
    <w:rsid w:val="00AF2848"/>
    <w:rsid w:val="00B00CEB"/>
    <w:rsid w:val="00B02C84"/>
    <w:rsid w:val="00B07C1B"/>
    <w:rsid w:val="00B114B3"/>
    <w:rsid w:val="00B11F71"/>
    <w:rsid w:val="00B12A20"/>
    <w:rsid w:val="00B14CFF"/>
    <w:rsid w:val="00B14E82"/>
    <w:rsid w:val="00B20DB4"/>
    <w:rsid w:val="00B26713"/>
    <w:rsid w:val="00B340BE"/>
    <w:rsid w:val="00B42EE3"/>
    <w:rsid w:val="00B44691"/>
    <w:rsid w:val="00B511A8"/>
    <w:rsid w:val="00B5792D"/>
    <w:rsid w:val="00B60369"/>
    <w:rsid w:val="00B6062D"/>
    <w:rsid w:val="00B61759"/>
    <w:rsid w:val="00B67ECB"/>
    <w:rsid w:val="00B71200"/>
    <w:rsid w:val="00B73CF3"/>
    <w:rsid w:val="00B74C31"/>
    <w:rsid w:val="00B7683A"/>
    <w:rsid w:val="00B77C46"/>
    <w:rsid w:val="00B86591"/>
    <w:rsid w:val="00B87C65"/>
    <w:rsid w:val="00B902FB"/>
    <w:rsid w:val="00B941F8"/>
    <w:rsid w:val="00B94870"/>
    <w:rsid w:val="00B94D3A"/>
    <w:rsid w:val="00B950C6"/>
    <w:rsid w:val="00B95CCC"/>
    <w:rsid w:val="00B95D50"/>
    <w:rsid w:val="00B962EA"/>
    <w:rsid w:val="00B9659D"/>
    <w:rsid w:val="00BA5C77"/>
    <w:rsid w:val="00BA6B02"/>
    <w:rsid w:val="00BB29CA"/>
    <w:rsid w:val="00BB6203"/>
    <w:rsid w:val="00BB70FB"/>
    <w:rsid w:val="00BB7D80"/>
    <w:rsid w:val="00BC4532"/>
    <w:rsid w:val="00BC70B2"/>
    <w:rsid w:val="00BD12A4"/>
    <w:rsid w:val="00BD2966"/>
    <w:rsid w:val="00BD5265"/>
    <w:rsid w:val="00BD7DBD"/>
    <w:rsid w:val="00BE1B7F"/>
    <w:rsid w:val="00BF115A"/>
    <w:rsid w:val="00BF38CF"/>
    <w:rsid w:val="00BF5A77"/>
    <w:rsid w:val="00C06613"/>
    <w:rsid w:val="00C070EA"/>
    <w:rsid w:val="00C10DB2"/>
    <w:rsid w:val="00C13374"/>
    <w:rsid w:val="00C13486"/>
    <w:rsid w:val="00C13D81"/>
    <w:rsid w:val="00C14989"/>
    <w:rsid w:val="00C25CD8"/>
    <w:rsid w:val="00C27A6A"/>
    <w:rsid w:val="00C27F42"/>
    <w:rsid w:val="00C3007E"/>
    <w:rsid w:val="00C30CC7"/>
    <w:rsid w:val="00C33D19"/>
    <w:rsid w:val="00C352ED"/>
    <w:rsid w:val="00C360DE"/>
    <w:rsid w:val="00C410EA"/>
    <w:rsid w:val="00C45B38"/>
    <w:rsid w:val="00C46681"/>
    <w:rsid w:val="00C47B67"/>
    <w:rsid w:val="00C5469D"/>
    <w:rsid w:val="00C570FD"/>
    <w:rsid w:val="00C6095F"/>
    <w:rsid w:val="00C61F13"/>
    <w:rsid w:val="00C710CE"/>
    <w:rsid w:val="00C7740D"/>
    <w:rsid w:val="00C7783B"/>
    <w:rsid w:val="00C82A21"/>
    <w:rsid w:val="00C82C0D"/>
    <w:rsid w:val="00C84A75"/>
    <w:rsid w:val="00C84EED"/>
    <w:rsid w:val="00C860F2"/>
    <w:rsid w:val="00C86F84"/>
    <w:rsid w:val="00C9199C"/>
    <w:rsid w:val="00C921B1"/>
    <w:rsid w:val="00C93111"/>
    <w:rsid w:val="00C94066"/>
    <w:rsid w:val="00C94109"/>
    <w:rsid w:val="00C9541D"/>
    <w:rsid w:val="00C96D2E"/>
    <w:rsid w:val="00CB0135"/>
    <w:rsid w:val="00CB0F88"/>
    <w:rsid w:val="00CB1925"/>
    <w:rsid w:val="00CB28FA"/>
    <w:rsid w:val="00CB33D9"/>
    <w:rsid w:val="00CB7104"/>
    <w:rsid w:val="00CC0093"/>
    <w:rsid w:val="00CC0603"/>
    <w:rsid w:val="00CC2A90"/>
    <w:rsid w:val="00CC2B2A"/>
    <w:rsid w:val="00CC7F55"/>
    <w:rsid w:val="00CD29AE"/>
    <w:rsid w:val="00CE2DFA"/>
    <w:rsid w:val="00CF0416"/>
    <w:rsid w:val="00CF216F"/>
    <w:rsid w:val="00CF55B4"/>
    <w:rsid w:val="00D01895"/>
    <w:rsid w:val="00D04E33"/>
    <w:rsid w:val="00D1169F"/>
    <w:rsid w:val="00D13369"/>
    <w:rsid w:val="00D21DBA"/>
    <w:rsid w:val="00D22A8D"/>
    <w:rsid w:val="00D22D0E"/>
    <w:rsid w:val="00D25F1F"/>
    <w:rsid w:val="00D272BB"/>
    <w:rsid w:val="00D30E18"/>
    <w:rsid w:val="00D32099"/>
    <w:rsid w:val="00D32812"/>
    <w:rsid w:val="00D37D88"/>
    <w:rsid w:val="00D4109F"/>
    <w:rsid w:val="00D45DFF"/>
    <w:rsid w:val="00D468DD"/>
    <w:rsid w:val="00D50C74"/>
    <w:rsid w:val="00D56388"/>
    <w:rsid w:val="00D574DD"/>
    <w:rsid w:val="00D62D8E"/>
    <w:rsid w:val="00D65AE7"/>
    <w:rsid w:val="00D65C6D"/>
    <w:rsid w:val="00D66814"/>
    <w:rsid w:val="00D7273E"/>
    <w:rsid w:val="00D8320F"/>
    <w:rsid w:val="00D869B4"/>
    <w:rsid w:val="00D86D81"/>
    <w:rsid w:val="00D87E3B"/>
    <w:rsid w:val="00D91F97"/>
    <w:rsid w:val="00D94544"/>
    <w:rsid w:val="00D958BA"/>
    <w:rsid w:val="00DA1123"/>
    <w:rsid w:val="00DB0463"/>
    <w:rsid w:val="00DB2D02"/>
    <w:rsid w:val="00DB35FD"/>
    <w:rsid w:val="00DB39AF"/>
    <w:rsid w:val="00DB6348"/>
    <w:rsid w:val="00DC27D9"/>
    <w:rsid w:val="00DC5AE5"/>
    <w:rsid w:val="00DC6DAF"/>
    <w:rsid w:val="00DC73B2"/>
    <w:rsid w:val="00DD2279"/>
    <w:rsid w:val="00DD529E"/>
    <w:rsid w:val="00DE1726"/>
    <w:rsid w:val="00DE1902"/>
    <w:rsid w:val="00DE3B4E"/>
    <w:rsid w:val="00DE40C4"/>
    <w:rsid w:val="00DE4E67"/>
    <w:rsid w:val="00DE6433"/>
    <w:rsid w:val="00DF1D41"/>
    <w:rsid w:val="00DF78AE"/>
    <w:rsid w:val="00E00ED4"/>
    <w:rsid w:val="00E045BF"/>
    <w:rsid w:val="00E047E1"/>
    <w:rsid w:val="00E047FE"/>
    <w:rsid w:val="00E04A9E"/>
    <w:rsid w:val="00E04FFD"/>
    <w:rsid w:val="00E207EC"/>
    <w:rsid w:val="00E30DCA"/>
    <w:rsid w:val="00E32E51"/>
    <w:rsid w:val="00E35C6E"/>
    <w:rsid w:val="00E400F9"/>
    <w:rsid w:val="00E43263"/>
    <w:rsid w:val="00E4682F"/>
    <w:rsid w:val="00E46ABB"/>
    <w:rsid w:val="00E528FA"/>
    <w:rsid w:val="00E530D2"/>
    <w:rsid w:val="00E54751"/>
    <w:rsid w:val="00E574A7"/>
    <w:rsid w:val="00E60DB3"/>
    <w:rsid w:val="00E619B3"/>
    <w:rsid w:val="00E62471"/>
    <w:rsid w:val="00E67C20"/>
    <w:rsid w:val="00E70367"/>
    <w:rsid w:val="00E727A0"/>
    <w:rsid w:val="00E74433"/>
    <w:rsid w:val="00E74A22"/>
    <w:rsid w:val="00E75569"/>
    <w:rsid w:val="00E91571"/>
    <w:rsid w:val="00E92130"/>
    <w:rsid w:val="00E94E87"/>
    <w:rsid w:val="00EA191F"/>
    <w:rsid w:val="00EA5735"/>
    <w:rsid w:val="00EA6127"/>
    <w:rsid w:val="00EA689D"/>
    <w:rsid w:val="00EB208A"/>
    <w:rsid w:val="00EB48AB"/>
    <w:rsid w:val="00EB69FF"/>
    <w:rsid w:val="00EC498E"/>
    <w:rsid w:val="00ED1CCE"/>
    <w:rsid w:val="00ED39DF"/>
    <w:rsid w:val="00ED4698"/>
    <w:rsid w:val="00ED63BE"/>
    <w:rsid w:val="00EE0A25"/>
    <w:rsid w:val="00EE1BD4"/>
    <w:rsid w:val="00EE7478"/>
    <w:rsid w:val="00EF7A60"/>
    <w:rsid w:val="00F00297"/>
    <w:rsid w:val="00F05F4B"/>
    <w:rsid w:val="00F078AB"/>
    <w:rsid w:val="00F07A71"/>
    <w:rsid w:val="00F12076"/>
    <w:rsid w:val="00F128ED"/>
    <w:rsid w:val="00F12E03"/>
    <w:rsid w:val="00F2138D"/>
    <w:rsid w:val="00F278B9"/>
    <w:rsid w:val="00F329EB"/>
    <w:rsid w:val="00F333FD"/>
    <w:rsid w:val="00F376B8"/>
    <w:rsid w:val="00F4037B"/>
    <w:rsid w:val="00F4142C"/>
    <w:rsid w:val="00F421D3"/>
    <w:rsid w:val="00F434F8"/>
    <w:rsid w:val="00F43981"/>
    <w:rsid w:val="00F50AA9"/>
    <w:rsid w:val="00F512F2"/>
    <w:rsid w:val="00F518DC"/>
    <w:rsid w:val="00F610BA"/>
    <w:rsid w:val="00F624D8"/>
    <w:rsid w:val="00F62957"/>
    <w:rsid w:val="00F655F7"/>
    <w:rsid w:val="00F71859"/>
    <w:rsid w:val="00F745DE"/>
    <w:rsid w:val="00F842D9"/>
    <w:rsid w:val="00F85561"/>
    <w:rsid w:val="00F917C8"/>
    <w:rsid w:val="00F93161"/>
    <w:rsid w:val="00FA39C1"/>
    <w:rsid w:val="00FA6F9C"/>
    <w:rsid w:val="00FB1D99"/>
    <w:rsid w:val="00FB36B0"/>
    <w:rsid w:val="00FB64F6"/>
    <w:rsid w:val="00FC74D4"/>
    <w:rsid w:val="00FD081B"/>
    <w:rsid w:val="00FD1BC9"/>
    <w:rsid w:val="00FD41AC"/>
    <w:rsid w:val="00FD4858"/>
    <w:rsid w:val="00FE26A3"/>
    <w:rsid w:val="00FE41F1"/>
    <w:rsid w:val="00FE7F0E"/>
    <w:rsid w:val="00FF0A1A"/>
    <w:rsid w:val="00FF269B"/>
    <w:rsid w:val="00FF43E1"/>
    <w:rsid w:val="00FF57D3"/>
    <w:rsid w:val="00FF6938"/>
    <w:rsid w:val="01473E5D"/>
    <w:rsid w:val="017A1F43"/>
    <w:rsid w:val="029084E1"/>
    <w:rsid w:val="04326D87"/>
    <w:rsid w:val="04643539"/>
    <w:rsid w:val="048C4BA0"/>
    <w:rsid w:val="0546BA7E"/>
    <w:rsid w:val="05800E93"/>
    <w:rsid w:val="05C3BC42"/>
    <w:rsid w:val="060222BF"/>
    <w:rsid w:val="08F71B45"/>
    <w:rsid w:val="0978E520"/>
    <w:rsid w:val="0CB085E2"/>
    <w:rsid w:val="0F401936"/>
    <w:rsid w:val="11C6EB43"/>
    <w:rsid w:val="1205AE2C"/>
    <w:rsid w:val="15814562"/>
    <w:rsid w:val="1596325D"/>
    <w:rsid w:val="15B0BE20"/>
    <w:rsid w:val="1720C7E7"/>
    <w:rsid w:val="18CB763A"/>
    <w:rsid w:val="195A5B4B"/>
    <w:rsid w:val="1CE00E77"/>
    <w:rsid w:val="1DB45163"/>
    <w:rsid w:val="206BEC02"/>
    <w:rsid w:val="2104DE6F"/>
    <w:rsid w:val="21866FE4"/>
    <w:rsid w:val="22637A8E"/>
    <w:rsid w:val="22C0E8E2"/>
    <w:rsid w:val="23573D81"/>
    <w:rsid w:val="24EB205C"/>
    <w:rsid w:val="26C841F4"/>
    <w:rsid w:val="27F5B21C"/>
    <w:rsid w:val="2822C11E"/>
    <w:rsid w:val="28D2BC12"/>
    <w:rsid w:val="29BA24F8"/>
    <w:rsid w:val="2A1AA1B4"/>
    <w:rsid w:val="2A6E8C73"/>
    <w:rsid w:val="2FE7AE1F"/>
    <w:rsid w:val="30DDCDF7"/>
    <w:rsid w:val="343EE3D9"/>
    <w:rsid w:val="374D0F7B"/>
    <w:rsid w:val="38E8DFDC"/>
    <w:rsid w:val="3A51AA48"/>
    <w:rsid w:val="3AC8783C"/>
    <w:rsid w:val="3AD1DA3C"/>
    <w:rsid w:val="3B787330"/>
    <w:rsid w:val="3D0C560B"/>
    <w:rsid w:val="3FA8CF13"/>
    <w:rsid w:val="4032BBF6"/>
    <w:rsid w:val="41267EE9"/>
    <w:rsid w:val="4C4F7D0F"/>
    <w:rsid w:val="4CF1ABCA"/>
    <w:rsid w:val="518C07C7"/>
    <w:rsid w:val="52EACFF2"/>
    <w:rsid w:val="551C50E3"/>
    <w:rsid w:val="560FF5DB"/>
    <w:rsid w:val="57D9354D"/>
    <w:rsid w:val="57D96C65"/>
    <w:rsid w:val="5877082A"/>
    <w:rsid w:val="588DD341"/>
    <w:rsid w:val="59A86E32"/>
    <w:rsid w:val="625FF93D"/>
    <w:rsid w:val="6406E205"/>
    <w:rsid w:val="645E9766"/>
    <w:rsid w:val="65C6EA5F"/>
    <w:rsid w:val="6744ADE1"/>
    <w:rsid w:val="67A682BF"/>
    <w:rsid w:val="6ACF458F"/>
    <w:rsid w:val="6BA9A3B7"/>
    <w:rsid w:val="6D457418"/>
    <w:rsid w:val="6E06E651"/>
    <w:rsid w:val="6E1DB905"/>
    <w:rsid w:val="6EE14479"/>
    <w:rsid w:val="70618F98"/>
    <w:rsid w:val="7203861C"/>
    <w:rsid w:val="724B7263"/>
    <w:rsid w:val="74FEE58A"/>
    <w:rsid w:val="7648122E"/>
    <w:rsid w:val="7FDA4F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FB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paragraph" w:styleId="Heading5">
    <w:name w:val="heading 5"/>
    <w:basedOn w:val="Normal"/>
    <w:next w:val="Normal"/>
    <w:link w:val="Heading5Char"/>
    <w:uiPriority w:val="9"/>
    <w:unhideWhenUsed/>
    <w:qFormat/>
    <w:rsid w:val="004432D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aliases w:val="Bulleted Para,Bulletr List Paragraph,DDM Gen Text,FooterText,L,List Paragraph1,List Paragraph11,List Paragraph2,List Paragraph21,Listeafsnit1,NFP GP Bulleted List,Paragraphe de liste1,Parágrafo da Lista1,Recommendation,numbered,列出段落,列出段落1"/>
    <w:basedOn w:val="Normal"/>
    <w:link w:val="ListParagraphChar"/>
    <w:uiPriority w:val="99"/>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styleId="Revision">
    <w:name w:val="Revision"/>
    <w:hidden/>
    <w:uiPriority w:val="99"/>
    <w:semiHidden/>
    <w:rsid w:val="004432DC"/>
    <w:pPr>
      <w:spacing w:after="0" w:line="240" w:lineRule="auto"/>
    </w:pPr>
  </w:style>
  <w:style w:type="character" w:customStyle="1" w:styleId="Heading5Char">
    <w:name w:val="Heading 5 Char"/>
    <w:basedOn w:val="DefaultParagraphFont"/>
    <w:link w:val="Heading5"/>
    <w:uiPriority w:val="9"/>
    <w:rsid w:val="004432DC"/>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8C6A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D13369"/>
  </w:style>
  <w:style w:type="character" w:customStyle="1" w:styleId="ListParagraphChar">
    <w:name w:val="List Paragraph Char"/>
    <w:aliases w:val="Bulleted Para Char,Bulletr List Paragraph Char,DDM Gen Text Char,FooterText Char,L Char,List Paragraph1 Char,List Paragraph11 Char,List Paragraph2 Char,List Paragraph21 Char,Listeafsnit1 Char,NFP GP Bulleted List Char,numbered Char"/>
    <w:basedOn w:val="DefaultParagraphFont"/>
    <w:link w:val="ListParagraph"/>
    <w:uiPriority w:val="99"/>
    <w:qFormat/>
    <w:locked/>
    <w:rsid w:val="00506B62"/>
  </w:style>
  <w:style w:type="paragraph" w:customStyle="1" w:styleId="paragraph">
    <w:name w:val="paragraph"/>
    <w:aliases w:val="a"/>
    <w:basedOn w:val="Normal"/>
    <w:rsid w:val="001B6255"/>
    <w:pPr>
      <w:spacing w:before="100" w:beforeAutospacing="1" w:after="100" w:afterAutospacing="1" w:line="240" w:lineRule="auto"/>
    </w:pPr>
    <w:rPr>
      <w:rFonts w:ascii="Calibri" w:hAnsi="Calibri" w:cs="Calibri"/>
      <w:lang w:eastAsia="en-AU"/>
    </w:rPr>
  </w:style>
  <w:style w:type="character" w:customStyle="1" w:styleId="normaltextrun">
    <w:name w:val="normaltextrun"/>
    <w:basedOn w:val="DefaultParagraphFont"/>
    <w:rsid w:val="001B6255"/>
  </w:style>
  <w:style w:type="character" w:customStyle="1" w:styleId="eop">
    <w:name w:val="eop"/>
    <w:basedOn w:val="DefaultParagraphFont"/>
    <w:rsid w:val="001B6255"/>
  </w:style>
  <w:style w:type="paragraph" w:customStyle="1" w:styleId="Default">
    <w:name w:val="Default"/>
    <w:rsid w:val="000B0CE0"/>
    <w:pPr>
      <w:autoSpaceDE w:val="0"/>
      <w:autoSpaceDN w:val="0"/>
      <w:adjustRightInd w:val="0"/>
      <w:spacing w:after="0" w:line="240" w:lineRule="auto"/>
    </w:pPr>
    <w:rPr>
      <w:rFonts w:ascii="Calibri" w:hAnsi="Calibri" w:cs="Calibri"/>
      <w:color w:val="000000"/>
      <w:sz w:val="24"/>
      <w:szCs w:val="24"/>
    </w:rPr>
  </w:style>
  <w:style w:type="character" w:customStyle="1" w:styleId="highlightedtextChar">
    <w:name w:val="highlighted text Char"/>
    <w:basedOn w:val="DefaultParagraphFont"/>
    <w:link w:val="highlightedtext"/>
    <w:locked/>
    <w:rsid w:val="002735F5"/>
    <w:rPr>
      <w:b/>
      <w:iCs/>
      <w:color w:val="4F6228" w:themeColor="accent3" w:themeShade="80"/>
    </w:rPr>
  </w:style>
  <w:style w:type="paragraph" w:customStyle="1" w:styleId="highlightedtext">
    <w:name w:val="highlighted text"/>
    <w:basedOn w:val="Normal"/>
    <w:link w:val="highlightedtextChar"/>
    <w:qFormat/>
    <w:rsid w:val="002735F5"/>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4F6228" w:themeColor="accent3" w:themeShade="80"/>
    </w:rPr>
  </w:style>
  <w:style w:type="character" w:styleId="Mention">
    <w:name w:val="Mention"/>
    <w:basedOn w:val="DefaultParagraphFont"/>
    <w:uiPriority w:val="99"/>
    <w:unhideWhenUsed/>
    <w:rsid w:val="009D0AB7"/>
    <w:rPr>
      <w:color w:val="2B579A"/>
      <w:shd w:val="clear" w:color="auto" w:fill="E1DFDD"/>
    </w:rPr>
  </w:style>
  <w:style w:type="table" w:styleId="TableGrid">
    <w:name w:val="Table Grid"/>
    <w:basedOn w:val="TableNormal"/>
    <w:uiPriority w:val="39"/>
    <w:rsid w:val="00770D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70A7"/>
    <w:rPr>
      <w:color w:val="605E5C"/>
      <w:shd w:val="clear" w:color="auto" w:fill="E1DFDD"/>
    </w:rPr>
  </w:style>
  <w:style w:type="paragraph" w:customStyle="1" w:styleId="subsection2">
    <w:name w:val="subsection2"/>
    <w:aliases w:val="ss2"/>
    <w:basedOn w:val="Normal"/>
    <w:next w:val="Normal"/>
    <w:rsid w:val="0096018E"/>
    <w:pPr>
      <w:spacing w:before="4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6E76E7"/>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E76E7"/>
    <w:rPr>
      <w:rFonts w:ascii="Times New Roman" w:eastAsia="Times New Roman" w:hAnsi="Times New Roman" w:cs="Times New Roman"/>
      <w:szCs w:val="20"/>
      <w:lang w:eastAsia="en-AU"/>
    </w:rPr>
  </w:style>
  <w:style w:type="paragraph" w:customStyle="1" w:styleId="Definition">
    <w:name w:val="Definition"/>
    <w:aliases w:val="dd"/>
    <w:basedOn w:val="Normal"/>
    <w:rsid w:val="00080AC3"/>
    <w:pPr>
      <w:spacing w:before="180" w:after="0" w:line="240" w:lineRule="auto"/>
      <w:ind w:left="1134"/>
    </w:pPr>
    <w:rPr>
      <w:rFonts w:ascii="Times New Roman" w:eastAsia="Times New Roman" w:hAnsi="Times New Roman" w:cs="Times New Roman"/>
      <w:szCs w:val="20"/>
      <w:lang w:eastAsia="en-AU"/>
    </w:rPr>
  </w:style>
  <w:style w:type="paragraph" w:customStyle="1" w:styleId="dotpoint">
    <w:name w:val="dot point"/>
    <w:basedOn w:val="Normal"/>
    <w:link w:val="dotpointChar"/>
    <w:rsid w:val="006B4177"/>
    <w:pPr>
      <w:numPr>
        <w:numId w:val="32"/>
      </w:numPr>
      <w:spacing w:before="120" w:after="120" w:line="240" w:lineRule="auto"/>
    </w:pPr>
    <w:rPr>
      <w:rFonts w:ascii="Times New Roman" w:eastAsia="Times New Roman" w:hAnsi="Times New Roman" w:cs="Times New Roman"/>
      <w:szCs w:val="20"/>
      <w:lang w:eastAsia="en-AU"/>
    </w:rPr>
  </w:style>
  <w:style w:type="paragraph" w:customStyle="1" w:styleId="dotpoint2">
    <w:name w:val="dot point 2"/>
    <w:basedOn w:val="Normal"/>
    <w:rsid w:val="006B4177"/>
    <w:pPr>
      <w:numPr>
        <w:ilvl w:val="1"/>
        <w:numId w:val="32"/>
      </w:numPr>
      <w:spacing w:before="120" w:after="120" w:line="240" w:lineRule="auto"/>
    </w:pPr>
    <w:rPr>
      <w:rFonts w:ascii="Times New Roman" w:eastAsia="Times New Roman" w:hAnsi="Times New Roman" w:cs="Times New Roman"/>
      <w:szCs w:val="20"/>
      <w:lang w:eastAsia="en-AU"/>
    </w:rPr>
  </w:style>
  <w:style w:type="numbering" w:customStyle="1" w:styleId="DotPointList">
    <w:name w:val="Dot Point List"/>
    <w:uiPriority w:val="99"/>
    <w:rsid w:val="006B4177"/>
    <w:pPr>
      <w:numPr>
        <w:numId w:val="32"/>
      </w:numPr>
    </w:pPr>
  </w:style>
  <w:style w:type="character" w:customStyle="1" w:styleId="dotpointChar">
    <w:name w:val="dot point Char"/>
    <w:link w:val="dotpoint"/>
    <w:locked/>
    <w:rsid w:val="006B4177"/>
    <w:rPr>
      <w:rFonts w:ascii="Times New Roman" w:eastAsia="Times New Roman" w:hAnsi="Times New Roman" w:cs="Times New Roman"/>
      <w:szCs w:val="20"/>
      <w:lang w:eastAsia="en-AU"/>
    </w:rPr>
  </w:style>
  <w:style w:type="character" w:customStyle="1" w:styleId="apple-converted-space">
    <w:name w:val="apple-converted-space"/>
    <w:basedOn w:val="DefaultParagraphFont"/>
    <w:rsid w:val="006B4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5448">
      <w:bodyDiv w:val="1"/>
      <w:marLeft w:val="0"/>
      <w:marRight w:val="0"/>
      <w:marTop w:val="0"/>
      <w:marBottom w:val="0"/>
      <w:divBdr>
        <w:top w:val="none" w:sz="0" w:space="0" w:color="auto"/>
        <w:left w:val="none" w:sz="0" w:space="0" w:color="auto"/>
        <w:bottom w:val="none" w:sz="0" w:space="0" w:color="auto"/>
        <w:right w:val="none" w:sz="0" w:space="0" w:color="auto"/>
      </w:divBdr>
      <w:divsChild>
        <w:div w:id="670110147">
          <w:marLeft w:val="0"/>
          <w:marRight w:val="0"/>
          <w:marTop w:val="0"/>
          <w:marBottom w:val="0"/>
          <w:divBdr>
            <w:top w:val="none" w:sz="0" w:space="0" w:color="auto"/>
            <w:left w:val="none" w:sz="0" w:space="0" w:color="auto"/>
            <w:bottom w:val="none" w:sz="0" w:space="0" w:color="auto"/>
            <w:right w:val="none" w:sz="0" w:space="0" w:color="auto"/>
          </w:divBdr>
          <w:divsChild>
            <w:div w:id="10261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2326">
      <w:bodyDiv w:val="1"/>
      <w:marLeft w:val="0"/>
      <w:marRight w:val="0"/>
      <w:marTop w:val="0"/>
      <w:marBottom w:val="0"/>
      <w:divBdr>
        <w:top w:val="none" w:sz="0" w:space="0" w:color="auto"/>
        <w:left w:val="none" w:sz="0" w:space="0" w:color="auto"/>
        <w:bottom w:val="none" w:sz="0" w:space="0" w:color="auto"/>
        <w:right w:val="none" w:sz="0" w:space="0" w:color="auto"/>
      </w:divBdr>
    </w:div>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227111476">
      <w:bodyDiv w:val="1"/>
      <w:marLeft w:val="0"/>
      <w:marRight w:val="0"/>
      <w:marTop w:val="0"/>
      <w:marBottom w:val="0"/>
      <w:divBdr>
        <w:top w:val="none" w:sz="0" w:space="0" w:color="auto"/>
        <w:left w:val="none" w:sz="0" w:space="0" w:color="auto"/>
        <w:bottom w:val="none" w:sz="0" w:space="0" w:color="auto"/>
        <w:right w:val="none" w:sz="0" w:space="0" w:color="auto"/>
      </w:divBdr>
    </w:div>
    <w:div w:id="429351201">
      <w:bodyDiv w:val="1"/>
      <w:marLeft w:val="0"/>
      <w:marRight w:val="0"/>
      <w:marTop w:val="0"/>
      <w:marBottom w:val="0"/>
      <w:divBdr>
        <w:top w:val="none" w:sz="0" w:space="0" w:color="auto"/>
        <w:left w:val="none" w:sz="0" w:space="0" w:color="auto"/>
        <w:bottom w:val="none" w:sz="0" w:space="0" w:color="auto"/>
        <w:right w:val="none" w:sz="0" w:space="0" w:color="auto"/>
      </w:divBdr>
    </w:div>
    <w:div w:id="470488048">
      <w:bodyDiv w:val="1"/>
      <w:marLeft w:val="0"/>
      <w:marRight w:val="0"/>
      <w:marTop w:val="0"/>
      <w:marBottom w:val="0"/>
      <w:divBdr>
        <w:top w:val="none" w:sz="0" w:space="0" w:color="auto"/>
        <w:left w:val="none" w:sz="0" w:space="0" w:color="auto"/>
        <w:bottom w:val="none" w:sz="0" w:space="0" w:color="auto"/>
        <w:right w:val="none" w:sz="0" w:space="0" w:color="auto"/>
      </w:divBdr>
    </w:div>
    <w:div w:id="503670272">
      <w:bodyDiv w:val="1"/>
      <w:marLeft w:val="0"/>
      <w:marRight w:val="0"/>
      <w:marTop w:val="0"/>
      <w:marBottom w:val="0"/>
      <w:divBdr>
        <w:top w:val="none" w:sz="0" w:space="0" w:color="auto"/>
        <w:left w:val="none" w:sz="0" w:space="0" w:color="auto"/>
        <w:bottom w:val="none" w:sz="0" w:space="0" w:color="auto"/>
        <w:right w:val="none" w:sz="0" w:space="0" w:color="auto"/>
      </w:divBdr>
    </w:div>
    <w:div w:id="511144792">
      <w:bodyDiv w:val="1"/>
      <w:marLeft w:val="0"/>
      <w:marRight w:val="0"/>
      <w:marTop w:val="0"/>
      <w:marBottom w:val="0"/>
      <w:divBdr>
        <w:top w:val="none" w:sz="0" w:space="0" w:color="auto"/>
        <w:left w:val="none" w:sz="0" w:space="0" w:color="auto"/>
        <w:bottom w:val="none" w:sz="0" w:space="0" w:color="auto"/>
        <w:right w:val="none" w:sz="0" w:space="0" w:color="auto"/>
      </w:divBdr>
    </w:div>
    <w:div w:id="525481375">
      <w:bodyDiv w:val="1"/>
      <w:marLeft w:val="0"/>
      <w:marRight w:val="0"/>
      <w:marTop w:val="0"/>
      <w:marBottom w:val="0"/>
      <w:divBdr>
        <w:top w:val="none" w:sz="0" w:space="0" w:color="auto"/>
        <w:left w:val="none" w:sz="0" w:space="0" w:color="auto"/>
        <w:bottom w:val="none" w:sz="0" w:space="0" w:color="auto"/>
        <w:right w:val="none" w:sz="0" w:space="0" w:color="auto"/>
      </w:divBdr>
    </w:div>
    <w:div w:id="735396580">
      <w:bodyDiv w:val="1"/>
      <w:marLeft w:val="0"/>
      <w:marRight w:val="0"/>
      <w:marTop w:val="0"/>
      <w:marBottom w:val="0"/>
      <w:divBdr>
        <w:top w:val="none" w:sz="0" w:space="0" w:color="auto"/>
        <w:left w:val="none" w:sz="0" w:space="0" w:color="auto"/>
        <w:bottom w:val="none" w:sz="0" w:space="0" w:color="auto"/>
        <w:right w:val="none" w:sz="0" w:space="0" w:color="auto"/>
      </w:divBdr>
    </w:div>
    <w:div w:id="981353424">
      <w:bodyDiv w:val="1"/>
      <w:marLeft w:val="0"/>
      <w:marRight w:val="0"/>
      <w:marTop w:val="0"/>
      <w:marBottom w:val="0"/>
      <w:divBdr>
        <w:top w:val="none" w:sz="0" w:space="0" w:color="auto"/>
        <w:left w:val="none" w:sz="0" w:space="0" w:color="auto"/>
        <w:bottom w:val="none" w:sz="0" w:space="0" w:color="auto"/>
        <w:right w:val="none" w:sz="0" w:space="0" w:color="auto"/>
      </w:divBdr>
    </w:div>
    <w:div w:id="1022048121">
      <w:bodyDiv w:val="1"/>
      <w:marLeft w:val="0"/>
      <w:marRight w:val="0"/>
      <w:marTop w:val="0"/>
      <w:marBottom w:val="0"/>
      <w:divBdr>
        <w:top w:val="none" w:sz="0" w:space="0" w:color="auto"/>
        <w:left w:val="none" w:sz="0" w:space="0" w:color="auto"/>
        <w:bottom w:val="none" w:sz="0" w:space="0" w:color="auto"/>
        <w:right w:val="none" w:sz="0" w:space="0" w:color="auto"/>
      </w:divBdr>
    </w:div>
    <w:div w:id="1189027782">
      <w:bodyDiv w:val="1"/>
      <w:marLeft w:val="0"/>
      <w:marRight w:val="0"/>
      <w:marTop w:val="0"/>
      <w:marBottom w:val="0"/>
      <w:divBdr>
        <w:top w:val="none" w:sz="0" w:space="0" w:color="auto"/>
        <w:left w:val="none" w:sz="0" w:space="0" w:color="auto"/>
        <w:bottom w:val="none" w:sz="0" w:space="0" w:color="auto"/>
        <w:right w:val="none" w:sz="0" w:space="0" w:color="auto"/>
      </w:divBdr>
    </w:div>
    <w:div w:id="1214931259">
      <w:bodyDiv w:val="1"/>
      <w:marLeft w:val="0"/>
      <w:marRight w:val="0"/>
      <w:marTop w:val="0"/>
      <w:marBottom w:val="0"/>
      <w:divBdr>
        <w:top w:val="none" w:sz="0" w:space="0" w:color="auto"/>
        <w:left w:val="none" w:sz="0" w:space="0" w:color="auto"/>
        <w:bottom w:val="none" w:sz="0" w:space="0" w:color="auto"/>
        <w:right w:val="none" w:sz="0" w:space="0" w:color="auto"/>
      </w:divBdr>
    </w:div>
    <w:div w:id="1308393470">
      <w:bodyDiv w:val="1"/>
      <w:marLeft w:val="0"/>
      <w:marRight w:val="0"/>
      <w:marTop w:val="0"/>
      <w:marBottom w:val="0"/>
      <w:divBdr>
        <w:top w:val="none" w:sz="0" w:space="0" w:color="auto"/>
        <w:left w:val="none" w:sz="0" w:space="0" w:color="auto"/>
        <w:bottom w:val="none" w:sz="0" w:space="0" w:color="auto"/>
        <w:right w:val="none" w:sz="0" w:space="0" w:color="auto"/>
      </w:divBdr>
    </w:div>
    <w:div w:id="1425371242">
      <w:bodyDiv w:val="1"/>
      <w:marLeft w:val="0"/>
      <w:marRight w:val="0"/>
      <w:marTop w:val="0"/>
      <w:marBottom w:val="0"/>
      <w:divBdr>
        <w:top w:val="none" w:sz="0" w:space="0" w:color="auto"/>
        <w:left w:val="none" w:sz="0" w:space="0" w:color="auto"/>
        <w:bottom w:val="none" w:sz="0" w:space="0" w:color="auto"/>
        <w:right w:val="none" w:sz="0" w:space="0" w:color="auto"/>
      </w:divBdr>
    </w:div>
    <w:div w:id="1444879326">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491823708">
      <w:bodyDiv w:val="1"/>
      <w:marLeft w:val="0"/>
      <w:marRight w:val="0"/>
      <w:marTop w:val="0"/>
      <w:marBottom w:val="0"/>
      <w:divBdr>
        <w:top w:val="none" w:sz="0" w:space="0" w:color="auto"/>
        <w:left w:val="none" w:sz="0" w:space="0" w:color="auto"/>
        <w:bottom w:val="none" w:sz="0" w:space="0" w:color="auto"/>
        <w:right w:val="none" w:sz="0" w:space="0" w:color="auto"/>
      </w:divBdr>
    </w:div>
    <w:div w:id="1512718610">
      <w:bodyDiv w:val="1"/>
      <w:marLeft w:val="0"/>
      <w:marRight w:val="0"/>
      <w:marTop w:val="0"/>
      <w:marBottom w:val="0"/>
      <w:divBdr>
        <w:top w:val="none" w:sz="0" w:space="0" w:color="auto"/>
        <w:left w:val="none" w:sz="0" w:space="0" w:color="auto"/>
        <w:bottom w:val="none" w:sz="0" w:space="0" w:color="auto"/>
        <w:right w:val="none" w:sz="0" w:space="0" w:color="auto"/>
      </w:divBdr>
    </w:div>
    <w:div w:id="1982805538">
      <w:bodyDiv w:val="1"/>
      <w:marLeft w:val="0"/>
      <w:marRight w:val="0"/>
      <w:marTop w:val="0"/>
      <w:marBottom w:val="0"/>
      <w:divBdr>
        <w:top w:val="none" w:sz="0" w:space="0" w:color="auto"/>
        <w:left w:val="none" w:sz="0" w:space="0" w:color="auto"/>
        <w:bottom w:val="none" w:sz="0" w:space="0" w:color="auto"/>
        <w:right w:val="none" w:sz="0" w:space="0" w:color="auto"/>
      </w:divBdr>
    </w:div>
    <w:div w:id="1993558226">
      <w:bodyDiv w:val="1"/>
      <w:marLeft w:val="0"/>
      <w:marRight w:val="0"/>
      <w:marTop w:val="0"/>
      <w:marBottom w:val="0"/>
      <w:divBdr>
        <w:top w:val="none" w:sz="0" w:space="0" w:color="auto"/>
        <w:left w:val="none" w:sz="0" w:space="0" w:color="auto"/>
        <w:bottom w:val="none" w:sz="0" w:space="0" w:color="auto"/>
        <w:right w:val="none" w:sz="0" w:space="0" w:color="auto"/>
      </w:divBdr>
    </w:div>
    <w:div w:id="2003770976">
      <w:bodyDiv w:val="1"/>
      <w:marLeft w:val="0"/>
      <w:marRight w:val="0"/>
      <w:marTop w:val="0"/>
      <w:marBottom w:val="0"/>
      <w:divBdr>
        <w:top w:val="none" w:sz="0" w:space="0" w:color="auto"/>
        <w:left w:val="none" w:sz="0" w:space="0" w:color="auto"/>
        <w:bottom w:val="none" w:sz="0" w:space="0" w:color="auto"/>
        <w:right w:val="none" w:sz="0" w:space="0" w:color="auto"/>
      </w:divBdr>
    </w:div>
    <w:div w:id="21006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nance.gov.au/government/procurement/commonwealth-procurement-rul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ustlii.edu.au/au/other/dfat/treaties/ATS/1976/5.html" TargetMode="External"/><Relationship Id="rId7" Type="http://schemas.openxmlformats.org/officeDocument/2006/relationships/styles" Target="styles.xml"/><Relationship Id="rId12" Type="http://schemas.openxmlformats.org/officeDocument/2006/relationships/hyperlink" Target="https://www.industry.gov.au/sites/default/files/2024-05/2024-25-department-of-industry-science-resources-pbs.pdf"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austlii.edu.au/au/other/dfat/treaties/ATS/1975/40.html"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nance.gov.au/government/commonwealth-grants/commonwealth-grants-rules-and-guidelines" TargetMode="External"/><Relationship Id="rId22" Type="http://schemas.openxmlformats.org/officeDocument/2006/relationships/hyperlink" Target="https://normlex.ilo.org/dyn/normlex/en/f?p=NORMLEXPUB:12100:0::NO::P12100_INSTRUMENT_ID:312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 D O C U M E N T S ! 5 1 5 8 2 7 6 0 . 6 < / d o c u m e n t i d >  
     < s e n d e r i d > S C A R P C < / s e n d e r i d >  
     < s e n d e r e m a i l > C A R A . S C A R P A T O @ A G S . G O V . A U < / s e n d e r e m a i l >  
     < l a s t m o d i f i e d > 2 0 2 4 - 0 6 - 0 3 T 1 8 : 2 9 : 0 0 . 0 0 0 0 0 0 0 + 1 0 : 0 0 < / l a s t m o d i f i e d >  
     < d a t a b a s e > D O C U M E N T S 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2161BD781ABD840B7277F290B341D1E" ma:contentTypeVersion="" ma:contentTypeDescription="PDMS Document Site Content Type" ma:contentTypeScope="" ma:versionID="12c89fc53f28ba9245bf6d6d74124c90">
  <xsd:schema xmlns:xsd="http://www.w3.org/2001/XMLSchema" xmlns:xs="http://www.w3.org/2001/XMLSchema" xmlns:p="http://schemas.microsoft.com/office/2006/metadata/properties" xmlns:ns2="C8C70354-079D-415C-BED8-CB85B3429AF9" targetNamespace="http://schemas.microsoft.com/office/2006/metadata/properties" ma:root="true" ma:fieldsID="86a9ce742ec0f886df16619b17494a11" ns2:_="">
    <xsd:import namespace="C8C70354-079D-415C-BED8-CB85B3429A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70354-079D-415C-BED8-CB85B3429A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C8C70354-079D-415C-BED8-CB85B3429AF9" xsi:nil="true"/>
  </documentManagement>
</p:properties>
</file>

<file path=customXml/itemProps1.xml><?xml version="1.0" encoding="utf-8"?>
<ds:datastoreItem xmlns:ds="http://schemas.openxmlformats.org/officeDocument/2006/customXml" ds:itemID="{D0D9B59D-4E88-4D23-AD41-A87DFBDA8C33}">
  <ds:schemaRefs>
    <ds:schemaRef ds:uri="http://schemas.openxmlformats.org/officeDocument/2006/bibliography"/>
  </ds:schemaRefs>
</ds:datastoreItem>
</file>

<file path=customXml/itemProps2.xml><?xml version="1.0" encoding="utf-8"?>
<ds:datastoreItem xmlns:ds="http://schemas.openxmlformats.org/officeDocument/2006/customXml" ds:itemID="{C9B52EF6-5116-4834-B0B6-60A5CE0B1D16}">
  <ds:schemaRefs>
    <ds:schemaRef ds:uri="http://www.imanage.com/work/xmlschema"/>
  </ds:schemaRefs>
</ds:datastoreItem>
</file>

<file path=customXml/itemProps3.xml><?xml version="1.0" encoding="utf-8"?>
<ds:datastoreItem xmlns:ds="http://schemas.openxmlformats.org/officeDocument/2006/customXml" ds:itemID="{3E34C4EA-54FD-4852-A219-DB5691AD0CC1}">
  <ds:schemaRefs>
    <ds:schemaRef ds:uri="http://schemas.microsoft.com/sharepoint/v3/contenttype/forms"/>
  </ds:schemaRefs>
</ds:datastoreItem>
</file>

<file path=customXml/itemProps4.xml><?xml version="1.0" encoding="utf-8"?>
<ds:datastoreItem xmlns:ds="http://schemas.openxmlformats.org/officeDocument/2006/customXml" ds:itemID="{7C7609DA-63E4-4E45-8639-D29E94BEC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70354-079D-415C-BED8-CB85B3429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B198C7-969E-46DA-A718-390735654E27}">
  <ds:schemaRefs>
    <ds:schemaRef ds:uri="http://purl.org/dc/dcmitype/"/>
    <ds:schemaRef ds:uri="http://purl.org/dc/terms/"/>
    <ds:schemaRef ds:uri="C8C70354-079D-415C-BED8-CB85B3429AF9"/>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3667</Words>
  <Characters>20904</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2024-07-04T05:08:00Z</dcterms:created>
  <dcterms:modified xsi:type="dcterms:W3CDTF">2024-07-04T05:08:00Z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0x010100266966F133664895A6EE3632470D45F500E2161BD781ABD840B7277F290B341D1E</vt:lpwstr>
  </property>
</Properties>
</file>