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03008" w14:textId="5EDD3C9C" w:rsidR="00F5638C" w:rsidRDefault="00F5638C" w:rsidP="00F5638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A88B87F" wp14:editId="57F27AE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F62AB" w14:textId="77777777" w:rsidR="00F5638C" w:rsidRDefault="00F5638C" w:rsidP="00F5638C">
      <w:pPr>
        <w:rPr>
          <w:sz w:val="19"/>
        </w:rPr>
      </w:pPr>
    </w:p>
    <w:p w14:paraId="0DC92A11" w14:textId="77A47FFE" w:rsidR="00F5638C" w:rsidRDefault="0005768B" w:rsidP="00F5638C">
      <w:pPr>
        <w:pStyle w:val="ShortT"/>
      </w:pPr>
      <w:r w:rsidRPr="00A37A7D">
        <w:t>Currency (Australian Coins) Amendment (</w:t>
      </w:r>
      <w:r>
        <w:t>2024</w:t>
      </w:r>
      <w:r w:rsidRPr="00A37A7D">
        <w:t xml:space="preserve"> Perth Mint No. </w:t>
      </w:r>
      <w:r w:rsidR="000F22E9">
        <w:t>4</w:t>
      </w:r>
      <w:r w:rsidRPr="00A37A7D">
        <w:t>) Determination </w:t>
      </w:r>
      <w:r>
        <w:t>2024</w:t>
      </w:r>
    </w:p>
    <w:p w14:paraId="795F9009" w14:textId="4F158735" w:rsidR="00F5638C" w:rsidRPr="00BC5754" w:rsidRDefault="0005768B" w:rsidP="00F5638C">
      <w:pPr>
        <w:pStyle w:val="SignCoverPageStart"/>
        <w:spacing w:before="240"/>
        <w:rPr>
          <w:szCs w:val="22"/>
        </w:rPr>
      </w:pPr>
      <w:r w:rsidRPr="00A37A7D">
        <w:rPr>
          <w:szCs w:val="22"/>
        </w:rPr>
        <w:t>I, Andrew Leigh, Assistant Minister for Competition, Charities and Treasury, make the following determination.</w:t>
      </w:r>
    </w:p>
    <w:p w14:paraId="62259C82" w14:textId="379EBE0A" w:rsidR="00F5638C" w:rsidRPr="00BC5754" w:rsidRDefault="00F5638C" w:rsidP="00F5638C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7364A6">
        <w:rPr>
          <w:szCs w:val="22"/>
        </w:rPr>
        <w:t xml:space="preserve">4 July </w:t>
      </w:r>
      <w:r w:rsidR="0005768B">
        <w:rPr>
          <w:szCs w:val="22"/>
        </w:rPr>
        <w:t>2024</w:t>
      </w:r>
    </w:p>
    <w:p w14:paraId="2A05B3AB" w14:textId="513DA2AF" w:rsidR="00F5638C" w:rsidRPr="00BC5754" w:rsidRDefault="00F5638C" w:rsidP="00F5638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43F91B89" w14:textId="19D1E15D" w:rsidR="00D854FC" w:rsidRPr="00BC5754" w:rsidRDefault="00D854FC" w:rsidP="00D854F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Dr Andrew Leigh</w:t>
      </w:r>
    </w:p>
    <w:p w14:paraId="6C160DD1" w14:textId="40F3DFCE" w:rsidR="00F5638C" w:rsidRPr="00BC5754" w:rsidRDefault="0005768B" w:rsidP="00F5638C">
      <w:pPr>
        <w:pStyle w:val="SignCoverPageEnd"/>
        <w:rPr>
          <w:szCs w:val="22"/>
        </w:rPr>
      </w:pPr>
      <w:r w:rsidRPr="00A37A7D">
        <w:rPr>
          <w:szCs w:val="22"/>
        </w:rPr>
        <w:t>Assistant Minister for Competition, Charities and Treasury</w:t>
      </w:r>
      <w:r w:rsidRPr="00A37A7D">
        <w:rPr>
          <w:szCs w:val="22"/>
        </w:rPr>
        <w:br/>
        <w:t>Parliamentary Secretary to the Treasurer</w:t>
      </w:r>
    </w:p>
    <w:p w14:paraId="251CFA0C" w14:textId="77777777" w:rsidR="00F5638C" w:rsidRDefault="00F5638C" w:rsidP="00F5638C"/>
    <w:p w14:paraId="63B16038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26C53796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76F236E7" w14:textId="77777777" w:rsidR="00F5638C" w:rsidRDefault="00F5638C" w:rsidP="00F5638C">
      <w:pPr>
        <w:sectPr w:rsidR="00F5638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5312BB6" w14:textId="00B709C1" w:rsidR="00F5638C" w:rsidRDefault="00F5638C" w:rsidP="00F5638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7073E82" w14:textId="7F6A6F30" w:rsidR="00BD0050" w:rsidRDefault="00F5638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BD0050">
        <w:fldChar w:fldCharType="begin"/>
      </w:r>
      <w:r>
        <w:instrText xml:space="preserve"> TOC \o "1-9" </w:instrText>
      </w:r>
      <w:r w:rsidRPr="00BD0050">
        <w:fldChar w:fldCharType="separate"/>
      </w:r>
      <w:r w:rsidR="00BD0050">
        <w:rPr>
          <w:noProof/>
        </w:rPr>
        <w:t>1  Name</w:t>
      </w:r>
      <w:r w:rsidR="00BD0050">
        <w:rPr>
          <w:noProof/>
        </w:rPr>
        <w:tab/>
      </w:r>
      <w:r w:rsidR="00BD0050">
        <w:rPr>
          <w:noProof/>
        </w:rPr>
        <w:tab/>
      </w:r>
      <w:r w:rsidR="00BD0050" w:rsidRPr="00BD0050">
        <w:rPr>
          <w:noProof/>
        </w:rPr>
        <w:fldChar w:fldCharType="begin"/>
      </w:r>
      <w:r w:rsidR="00BD0050" w:rsidRPr="00BD0050">
        <w:rPr>
          <w:noProof/>
        </w:rPr>
        <w:instrText xml:space="preserve"> PAGEREF _Toc163632133 \h </w:instrText>
      </w:r>
      <w:r w:rsidR="00BD0050" w:rsidRPr="00BD0050">
        <w:rPr>
          <w:noProof/>
        </w:rPr>
      </w:r>
      <w:r w:rsidR="00BD0050" w:rsidRPr="00BD0050">
        <w:rPr>
          <w:noProof/>
        </w:rPr>
        <w:fldChar w:fldCharType="separate"/>
      </w:r>
      <w:r w:rsidR="0029662D">
        <w:rPr>
          <w:noProof/>
        </w:rPr>
        <w:t>1</w:t>
      </w:r>
      <w:r w:rsidR="00BD0050" w:rsidRPr="00BD0050">
        <w:rPr>
          <w:noProof/>
        </w:rPr>
        <w:fldChar w:fldCharType="end"/>
      </w:r>
    </w:p>
    <w:p w14:paraId="5BF5CF73" w14:textId="5DF25405" w:rsidR="00BD0050" w:rsidRDefault="00BD005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 w:rsidRPr="00BD0050">
        <w:rPr>
          <w:noProof/>
        </w:rPr>
        <w:fldChar w:fldCharType="begin"/>
      </w:r>
      <w:r w:rsidRPr="00BD0050">
        <w:rPr>
          <w:noProof/>
        </w:rPr>
        <w:instrText xml:space="preserve"> PAGEREF _Toc163632134 \h </w:instrText>
      </w:r>
      <w:r w:rsidRPr="00BD0050">
        <w:rPr>
          <w:noProof/>
        </w:rPr>
      </w:r>
      <w:r w:rsidRPr="00BD0050">
        <w:rPr>
          <w:noProof/>
        </w:rPr>
        <w:fldChar w:fldCharType="separate"/>
      </w:r>
      <w:r w:rsidR="0029662D">
        <w:rPr>
          <w:noProof/>
        </w:rPr>
        <w:t>1</w:t>
      </w:r>
      <w:r w:rsidRPr="00BD0050">
        <w:rPr>
          <w:noProof/>
        </w:rPr>
        <w:fldChar w:fldCharType="end"/>
      </w:r>
    </w:p>
    <w:p w14:paraId="002460E6" w14:textId="4C5F18D5" w:rsidR="00BD0050" w:rsidRDefault="00BD005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 w:rsidRPr="00BD0050">
        <w:rPr>
          <w:noProof/>
        </w:rPr>
        <w:fldChar w:fldCharType="begin"/>
      </w:r>
      <w:r w:rsidRPr="00BD0050">
        <w:rPr>
          <w:noProof/>
        </w:rPr>
        <w:instrText xml:space="preserve"> PAGEREF _Toc163632135 \h </w:instrText>
      </w:r>
      <w:r w:rsidRPr="00BD0050">
        <w:rPr>
          <w:noProof/>
        </w:rPr>
      </w:r>
      <w:r w:rsidRPr="00BD0050">
        <w:rPr>
          <w:noProof/>
        </w:rPr>
        <w:fldChar w:fldCharType="separate"/>
      </w:r>
      <w:r w:rsidR="0029662D">
        <w:rPr>
          <w:noProof/>
        </w:rPr>
        <w:t>1</w:t>
      </w:r>
      <w:r w:rsidRPr="00BD0050">
        <w:rPr>
          <w:noProof/>
        </w:rPr>
        <w:fldChar w:fldCharType="end"/>
      </w:r>
    </w:p>
    <w:p w14:paraId="0EA5FD2C" w14:textId="30DF1733" w:rsidR="00BD0050" w:rsidRDefault="00BD005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 w:rsidRPr="00BD0050">
        <w:rPr>
          <w:noProof/>
        </w:rPr>
        <w:fldChar w:fldCharType="begin"/>
      </w:r>
      <w:r w:rsidRPr="00BD0050">
        <w:rPr>
          <w:noProof/>
        </w:rPr>
        <w:instrText xml:space="preserve"> PAGEREF _Toc163632136 \h </w:instrText>
      </w:r>
      <w:r w:rsidRPr="00BD0050">
        <w:rPr>
          <w:noProof/>
        </w:rPr>
      </w:r>
      <w:r w:rsidRPr="00BD0050">
        <w:rPr>
          <w:noProof/>
        </w:rPr>
        <w:fldChar w:fldCharType="separate"/>
      </w:r>
      <w:r w:rsidR="0029662D">
        <w:rPr>
          <w:noProof/>
        </w:rPr>
        <w:t>1</w:t>
      </w:r>
      <w:r w:rsidRPr="00BD0050">
        <w:rPr>
          <w:noProof/>
        </w:rPr>
        <w:fldChar w:fldCharType="end"/>
      </w:r>
    </w:p>
    <w:p w14:paraId="10EE3B82" w14:textId="38D7B7A6" w:rsidR="00BD0050" w:rsidRDefault="00BD0050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BD0050">
        <w:rPr>
          <w:b w:val="0"/>
          <w:noProof/>
          <w:sz w:val="18"/>
        </w:rPr>
        <w:fldChar w:fldCharType="begin"/>
      </w:r>
      <w:r w:rsidRPr="00BD0050">
        <w:rPr>
          <w:b w:val="0"/>
          <w:noProof/>
          <w:sz w:val="18"/>
        </w:rPr>
        <w:instrText xml:space="preserve"> PAGEREF _Toc163632137 \h </w:instrText>
      </w:r>
      <w:r w:rsidRPr="00BD0050">
        <w:rPr>
          <w:b w:val="0"/>
          <w:noProof/>
          <w:sz w:val="18"/>
        </w:rPr>
      </w:r>
      <w:r w:rsidRPr="00BD0050">
        <w:rPr>
          <w:b w:val="0"/>
          <w:noProof/>
          <w:sz w:val="18"/>
        </w:rPr>
        <w:fldChar w:fldCharType="separate"/>
      </w:r>
      <w:r w:rsidR="0029662D">
        <w:rPr>
          <w:b w:val="0"/>
          <w:noProof/>
          <w:sz w:val="18"/>
        </w:rPr>
        <w:t>2</w:t>
      </w:r>
      <w:r w:rsidRPr="00BD0050">
        <w:rPr>
          <w:b w:val="0"/>
          <w:noProof/>
          <w:sz w:val="18"/>
        </w:rPr>
        <w:fldChar w:fldCharType="end"/>
      </w:r>
    </w:p>
    <w:p w14:paraId="1E6DA6C1" w14:textId="7C1C3249" w:rsidR="00BD0050" w:rsidRPr="00BD0050" w:rsidRDefault="00BD0050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18"/>
          <w:szCs w:val="22"/>
          <w14:ligatures w14:val="standardContextual"/>
        </w:rPr>
      </w:pPr>
      <w:r>
        <w:rPr>
          <w:noProof/>
        </w:rPr>
        <w:t>Currency (Australian Coins) Determination 2019</w:t>
      </w:r>
      <w:r>
        <w:rPr>
          <w:noProof/>
        </w:rPr>
        <w:tab/>
      </w:r>
      <w:r w:rsidRPr="00963666">
        <w:rPr>
          <w:i w:val="0"/>
          <w:iCs/>
          <w:noProof/>
          <w:sz w:val="18"/>
        </w:rPr>
        <w:fldChar w:fldCharType="begin"/>
      </w:r>
      <w:r w:rsidRPr="00963666">
        <w:rPr>
          <w:i w:val="0"/>
          <w:iCs/>
          <w:noProof/>
          <w:sz w:val="18"/>
        </w:rPr>
        <w:instrText xml:space="preserve"> PAGEREF _Toc163632138 \h </w:instrText>
      </w:r>
      <w:r w:rsidRPr="00963666">
        <w:rPr>
          <w:i w:val="0"/>
          <w:iCs/>
          <w:noProof/>
          <w:sz w:val="18"/>
        </w:rPr>
      </w:r>
      <w:r w:rsidRPr="00963666">
        <w:rPr>
          <w:i w:val="0"/>
          <w:iCs/>
          <w:noProof/>
          <w:sz w:val="18"/>
        </w:rPr>
        <w:fldChar w:fldCharType="separate"/>
      </w:r>
      <w:r w:rsidR="0029662D">
        <w:rPr>
          <w:i w:val="0"/>
          <w:iCs/>
          <w:noProof/>
          <w:sz w:val="18"/>
        </w:rPr>
        <w:t>2</w:t>
      </w:r>
      <w:r w:rsidRPr="00963666">
        <w:rPr>
          <w:i w:val="0"/>
          <w:iCs/>
          <w:noProof/>
          <w:sz w:val="18"/>
        </w:rPr>
        <w:fldChar w:fldCharType="end"/>
      </w:r>
    </w:p>
    <w:p w14:paraId="13D5B573" w14:textId="6FA2EC72" w:rsidR="00F5638C" w:rsidRDefault="00F5638C" w:rsidP="00F5638C">
      <w:r w:rsidRPr="00BD0050">
        <w:rPr>
          <w:sz w:val="18"/>
        </w:rPr>
        <w:fldChar w:fldCharType="end"/>
      </w:r>
    </w:p>
    <w:p w14:paraId="089EBECB" w14:textId="77777777" w:rsidR="00F5638C" w:rsidRPr="007A1328" w:rsidRDefault="00F5638C" w:rsidP="00F5638C"/>
    <w:p w14:paraId="4D0A2632" w14:textId="77777777" w:rsidR="00F5638C" w:rsidRDefault="00F5638C" w:rsidP="00F5638C">
      <w:pPr>
        <w:sectPr w:rsidR="00F5638C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9682BB3" w14:textId="77777777" w:rsidR="00F5638C" w:rsidRDefault="00F5638C" w:rsidP="00F5638C">
      <w:pPr>
        <w:pStyle w:val="ActHead5"/>
      </w:pPr>
      <w:bookmarkStart w:id="16" w:name="_Toc163632133"/>
      <w:r>
        <w:rPr>
          <w:rStyle w:val="CharSectno"/>
        </w:rPr>
        <w:lastRenderedPageBreak/>
        <w:t>1</w:t>
      </w:r>
      <w:r>
        <w:t xml:space="preserve">  Name</w:t>
      </w:r>
      <w:bookmarkEnd w:id="16"/>
    </w:p>
    <w:p w14:paraId="4C613C35" w14:textId="2D30604C" w:rsidR="00F5638C" w:rsidRDefault="00F5638C" w:rsidP="00F5638C">
      <w:pPr>
        <w:pStyle w:val="subsection"/>
      </w:pPr>
      <w:r>
        <w:tab/>
      </w:r>
      <w:r>
        <w:tab/>
        <w:t xml:space="preserve">This instrument is the </w:t>
      </w:r>
      <w:r w:rsidR="0005768B" w:rsidRPr="00A37A7D">
        <w:rPr>
          <w:i/>
          <w:noProof/>
        </w:rPr>
        <w:t>Currency (Australian Coins) Amendment (202</w:t>
      </w:r>
      <w:r w:rsidR="0005768B">
        <w:rPr>
          <w:i/>
          <w:noProof/>
        </w:rPr>
        <w:t>4</w:t>
      </w:r>
      <w:r w:rsidR="0005768B" w:rsidRPr="00A37A7D">
        <w:rPr>
          <w:i/>
          <w:noProof/>
        </w:rPr>
        <w:t xml:space="preserve"> Perth Mint No. </w:t>
      </w:r>
      <w:r w:rsidR="000F22E9">
        <w:rPr>
          <w:i/>
          <w:noProof/>
        </w:rPr>
        <w:t>4</w:t>
      </w:r>
      <w:r w:rsidR="0005768B" w:rsidRPr="00A37A7D">
        <w:rPr>
          <w:i/>
          <w:noProof/>
        </w:rPr>
        <w:t>) Determination 202</w:t>
      </w:r>
      <w:r w:rsidR="0005768B">
        <w:rPr>
          <w:i/>
          <w:noProof/>
        </w:rPr>
        <w:t>4</w:t>
      </w:r>
      <w:r>
        <w:t>.</w:t>
      </w:r>
    </w:p>
    <w:p w14:paraId="494F9059" w14:textId="77777777" w:rsidR="00F5638C" w:rsidRDefault="00F5638C" w:rsidP="00F5638C">
      <w:pPr>
        <w:pStyle w:val="ActHead5"/>
      </w:pPr>
      <w:bookmarkStart w:id="17" w:name="_Toc163632134"/>
      <w:r>
        <w:rPr>
          <w:rStyle w:val="CharSectno"/>
        </w:rPr>
        <w:t>2</w:t>
      </w:r>
      <w:r>
        <w:t xml:space="preserve">  Commencement</w:t>
      </w:r>
      <w:bookmarkEnd w:id="17"/>
    </w:p>
    <w:p w14:paraId="0C619109" w14:textId="77777777" w:rsidR="00F5638C" w:rsidRDefault="00F5638C" w:rsidP="00F5638C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605AC90" w14:textId="77777777" w:rsidR="00F5638C" w:rsidRDefault="00F5638C" w:rsidP="00F5638C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14:paraId="5A8D9A15" w14:textId="77777777" w:rsidTr="0005768B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2B9BCD1" w14:textId="77777777" w:rsidR="00F5638C" w:rsidRPr="00416235" w:rsidRDefault="00F5638C">
            <w:pPr>
              <w:pStyle w:val="TableHeading"/>
            </w:pPr>
            <w:r w:rsidRPr="00416235">
              <w:t>Commencement information</w:t>
            </w:r>
          </w:p>
        </w:tc>
      </w:tr>
      <w:tr w:rsidR="00F5638C" w:rsidRPr="00416235" w14:paraId="129090EB" w14:textId="77777777" w:rsidTr="0005768B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55CF0B9" w14:textId="77777777" w:rsidR="00F5638C" w:rsidRPr="00416235" w:rsidRDefault="00F5638C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98B9B8F" w14:textId="77777777" w:rsidR="00F5638C" w:rsidRPr="00416235" w:rsidRDefault="00F5638C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BDB992F" w14:textId="77777777" w:rsidR="00F5638C" w:rsidRPr="00416235" w:rsidRDefault="00F5638C">
            <w:pPr>
              <w:pStyle w:val="TableHeading"/>
            </w:pPr>
            <w:r w:rsidRPr="00416235">
              <w:t>Column 3</w:t>
            </w:r>
          </w:p>
        </w:tc>
      </w:tr>
      <w:tr w:rsidR="00F5638C" w14:paraId="7E774304" w14:textId="77777777" w:rsidTr="0005768B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F144FFA" w14:textId="77777777" w:rsidR="00F5638C" w:rsidRPr="00416235" w:rsidRDefault="00F5638C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94D0408" w14:textId="77777777" w:rsidR="00F5638C" w:rsidRPr="00416235" w:rsidRDefault="00F5638C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AA09B6B" w14:textId="77777777" w:rsidR="00F5638C" w:rsidRPr="00416235" w:rsidRDefault="00F5638C">
            <w:pPr>
              <w:pStyle w:val="TableHeading"/>
            </w:pPr>
            <w:r w:rsidRPr="00416235">
              <w:t>Date/Details</w:t>
            </w:r>
          </w:p>
        </w:tc>
      </w:tr>
      <w:tr w:rsidR="00F5638C" w14:paraId="5D77782C" w14:textId="77777777" w:rsidTr="0005768B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5DC1AAC" w14:textId="4B39DE22" w:rsidR="00F5638C" w:rsidRDefault="0005768B">
            <w:pPr>
              <w:pStyle w:val="Tabletext"/>
            </w:pPr>
            <w:r>
              <w:t>1</w:t>
            </w:r>
            <w:r w:rsidR="00F5638C">
              <w:t xml:space="preserve">.  </w:t>
            </w:r>
            <w:r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7F81C83" w14:textId="77251217" w:rsidR="00F5638C" w:rsidRDefault="0005768B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46ABA3D" w14:textId="77777777" w:rsidR="00F5638C" w:rsidRDefault="00F5638C">
            <w:pPr>
              <w:pStyle w:val="Tabletext"/>
            </w:pPr>
          </w:p>
        </w:tc>
      </w:tr>
    </w:tbl>
    <w:p w14:paraId="4B4A0ACC" w14:textId="77777777" w:rsidR="00F5638C" w:rsidRPr="001E6DD6" w:rsidRDefault="00F5638C" w:rsidP="00F5638C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728D13A4" w14:textId="77777777" w:rsidR="00F5638C" w:rsidRPr="00FB7638" w:rsidRDefault="00F5638C" w:rsidP="00F5638C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4E155782" w14:textId="77777777" w:rsidR="00F5638C" w:rsidRDefault="00F5638C" w:rsidP="00F5638C">
      <w:pPr>
        <w:pStyle w:val="ActHead5"/>
      </w:pPr>
      <w:bookmarkStart w:id="18" w:name="_Toc163632135"/>
      <w:r>
        <w:t>3  Authority</w:t>
      </w:r>
      <w:bookmarkEnd w:id="18"/>
    </w:p>
    <w:p w14:paraId="23CAE880" w14:textId="259DEEB6" w:rsidR="00F5638C" w:rsidRPr="007769D4" w:rsidRDefault="00F5638C" w:rsidP="00F5638C">
      <w:pPr>
        <w:pStyle w:val="subsection"/>
      </w:pPr>
      <w:r>
        <w:tab/>
      </w:r>
      <w:r>
        <w:tab/>
        <w:t xml:space="preserve">This instrument is made under the </w:t>
      </w:r>
      <w:r w:rsidR="0005768B" w:rsidRPr="00A37A7D">
        <w:rPr>
          <w:i/>
        </w:rPr>
        <w:t>Currency Act 1965</w:t>
      </w:r>
      <w:r>
        <w:rPr>
          <w:i/>
        </w:rPr>
        <w:t>.</w:t>
      </w:r>
    </w:p>
    <w:p w14:paraId="3A463AE9" w14:textId="77777777" w:rsidR="00F5638C" w:rsidRDefault="00F5638C" w:rsidP="00F5638C">
      <w:pPr>
        <w:pStyle w:val="ActHead5"/>
      </w:pPr>
      <w:bookmarkStart w:id="19" w:name="_Toc163632136"/>
      <w:r>
        <w:t>4  Schedules</w:t>
      </w:r>
      <w:bookmarkEnd w:id="19"/>
    </w:p>
    <w:p w14:paraId="334ED044" w14:textId="77777777" w:rsidR="00F5638C" w:rsidRDefault="00F5638C" w:rsidP="00F5638C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71988F73" w14:textId="644130B3" w:rsidR="00F5638C" w:rsidRDefault="00F5638C" w:rsidP="00F5638C">
      <w:pPr>
        <w:pStyle w:val="ActHead6"/>
        <w:pageBreakBefore/>
      </w:pPr>
      <w:bookmarkStart w:id="20" w:name="_Toc163632137"/>
      <w:r w:rsidRPr="00291167">
        <w:rPr>
          <w:rStyle w:val="CharAmSchNo"/>
        </w:rPr>
        <w:lastRenderedPageBreak/>
        <w:t>Schedu</w:t>
      </w:r>
      <w:r w:rsidR="00950D16">
        <w:rPr>
          <w:rStyle w:val="CharAmSchNo"/>
        </w:rPr>
        <w:t>l</w:t>
      </w:r>
      <w:r w:rsidRPr="00291167">
        <w:rPr>
          <w:rStyle w:val="CharAmSchNo"/>
        </w:rPr>
        <w:t>e 1</w:t>
      </w:r>
      <w:r>
        <w:t>—</w:t>
      </w:r>
      <w:r w:rsidRPr="00291167">
        <w:rPr>
          <w:rStyle w:val="CharAmSchText"/>
        </w:rPr>
        <w:t>Am</w:t>
      </w:r>
      <w:r w:rsidR="00950D16">
        <w:rPr>
          <w:rStyle w:val="CharAmSchText"/>
        </w:rPr>
        <w:t>e</w:t>
      </w:r>
      <w:r w:rsidRPr="00291167">
        <w:rPr>
          <w:rStyle w:val="CharAmSchText"/>
        </w:rPr>
        <w:t>ndments</w:t>
      </w:r>
      <w:bookmarkEnd w:id="20"/>
    </w:p>
    <w:p w14:paraId="04C42B50" w14:textId="77777777" w:rsidR="00F5638C" w:rsidRDefault="00F5638C" w:rsidP="00F5638C">
      <w:pPr>
        <w:pStyle w:val="Header"/>
      </w:pPr>
      <w:r>
        <w:t xml:space="preserve">  </w:t>
      </w:r>
    </w:p>
    <w:p w14:paraId="6B4BCCE8" w14:textId="77777777" w:rsidR="0005768B" w:rsidRPr="00A37A7D" w:rsidRDefault="0005768B" w:rsidP="0005768B">
      <w:pPr>
        <w:pStyle w:val="ActHead9"/>
      </w:pPr>
      <w:bookmarkStart w:id="21" w:name="_Toc80293091"/>
      <w:bookmarkStart w:id="22" w:name="_Toc163632138"/>
      <w:r w:rsidRPr="00A37A7D">
        <w:t>Currency (Australian Coins) Determination 2019</w:t>
      </w:r>
      <w:bookmarkEnd w:id="21"/>
      <w:bookmarkEnd w:id="22"/>
    </w:p>
    <w:p w14:paraId="371509E7" w14:textId="77777777" w:rsidR="00182370" w:rsidRDefault="00182370" w:rsidP="00182370">
      <w:pPr>
        <w:pStyle w:val="ItemHead"/>
        <w:ind w:left="0" w:firstLine="0"/>
      </w:pPr>
      <w:r>
        <w:t>1  Schedule 2024, Part 2, clause 4 (at the end of the table)</w:t>
      </w:r>
    </w:p>
    <w:p w14:paraId="3D29C380" w14:textId="77777777" w:rsidR="00182370" w:rsidRDefault="00182370" w:rsidP="00182370">
      <w:pPr>
        <w:pStyle w:val="Item"/>
      </w:pPr>
      <w:r>
        <w:t>Add:</w:t>
      </w:r>
    </w:p>
    <w:p w14:paraId="063DE483" w14:textId="77777777" w:rsidR="00182370" w:rsidRPr="000C6929" w:rsidRDefault="00182370" w:rsidP="000C6929">
      <w:pPr>
        <w:pStyle w:val="Tabletext"/>
      </w:pP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12"/>
        <w:gridCol w:w="1142"/>
        <w:gridCol w:w="1282"/>
        <w:gridCol w:w="1611"/>
        <w:gridCol w:w="854"/>
        <w:gridCol w:w="713"/>
        <w:gridCol w:w="456"/>
        <w:gridCol w:w="570"/>
        <w:gridCol w:w="591"/>
        <w:gridCol w:w="610"/>
        <w:gridCol w:w="1154"/>
      </w:tblGrid>
      <w:tr w:rsidR="00933716" w:rsidRPr="00963666" w14:paraId="4A46368C" w14:textId="77777777" w:rsidTr="004B42A3">
        <w:trPr>
          <w:cantSplit/>
          <w:jc w:val="center"/>
        </w:trPr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74355B" w14:textId="1F825518" w:rsidR="00933716" w:rsidRPr="00963666" w:rsidRDefault="00933716" w:rsidP="00963666">
            <w:pPr>
              <w:pStyle w:val="Tabletext"/>
            </w:pPr>
            <w:r w:rsidRPr="00963666">
              <w:t>122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2FADA3" w14:textId="11756143" w:rsidR="00933716" w:rsidRPr="00963666" w:rsidRDefault="00933716" w:rsidP="00963666">
            <w:pPr>
              <w:pStyle w:val="Tabletext"/>
            </w:pPr>
            <w:r w:rsidRPr="00963666">
              <w:t>$1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252E4A" w14:textId="67B7D2A4" w:rsidR="00933716" w:rsidRPr="00963666" w:rsidRDefault="00933716" w:rsidP="00963666">
            <w:pPr>
              <w:pStyle w:val="Tabletext"/>
            </w:pPr>
            <w:r w:rsidRPr="00963666">
              <w:t>At least 99.99% silver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6DB243" w14:textId="2C2B5CE5" w:rsidR="00933716" w:rsidRPr="00963666" w:rsidRDefault="00933716" w:rsidP="00963666">
            <w:pPr>
              <w:pStyle w:val="Tabletext"/>
            </w:pPr>
            <w:r w:rsidRPr="00963666">
              <w:t>31.607 ± 0.500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5C84F6" w14:textId="1697995B" w:rsidR="00933716" w:rsidRPr="00963666" w:rsidRDefault="00933716" w:rsidP="00963666">
            <w:pPr>
              <w:pStyle w:val="Tabletext"/>
            </w:pPr>
            <w:r w:rsidRPr="00963666">
              <w:t>40.90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65BC4B" w14:textId="50E2FB91" w:rsidR="00933716" w:rsidRPr="00963666" w:rsidRDefault="00933716" w:rsidP="00963666">
            <w:pPr>
              <w:pStyle w:val="Tabletext"/>
            </w:pPr>
            <w:r w:rsidRPr="00963666">
              <w:t>3.50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54484" w14:textId="2ED9DCC4" w:rsidR="00933716" w:rsidRPr="00963666" w:rsidRDefault="00933716" w:rsidP="00963666">
            <w:pPr>
              <w:pStyle w:val="Tabletext"/>
            </w:pPr>
            <w:r w:rsidRPr="00963666">
              <w:t>S1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52496E" w14:textId="76F7250A" w:rsidR="00933716" w:rsidRPr="00963666" w:rsidRDefault="00933716" w:rsidP="00963666">
            <w:pPr>
              <w:pStyle w:val="Tabletext"/>
            </w:pPr>
            <w:r w:rsidRPr="00963666">
              <w:t>E1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D7D3C2" w14:textId="01500518" w:rsidR="00933716" w:rsidRPr="00963666" w:rsidRDefault="00933716" w:rsidP="00963666">
            <w:pPr>
              <w:pStyle w:val="Tabletext"/>
            </w:pPr>
            <w:r w:rsidRPr="00963666">
              <w:t>O</w:t>
            </w:r>
            <w:r w:rsidR="00E728F3" w:rsidRPr="00963666"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3884E" w14:textId="7B6CD9AD" w:rsidR="00933716" w:rsidRPr="00C65E8C" w:rsidRDefault="00933716" w:rsidP="00963666">
            <w:pPr>
              <w:pStyle w:val="Tabletext"/>
            </w:pPr>
            <w:r w:rsidRPr="00C65E8C">
              <w:t>R</w:t>
            </w:r>
            <w:r w:rsidR="00722416" w:rsidRPr="00C65E8C">
              <w:t>77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F0CF1B" w14:textId="10DA6DF9" w:rsidR="00933716" w:rsidRPr="00963666" w:rsidRDefault="00916B0D" w:rsidP="00963666">
            <w:pPr>
              <w:pStyle w:val="Tabletext"/>
              <w:rPr>
                <w:highlight w:val="yellow"/>
              </w:rPr>
            </w:pPr>
            <w:r w:rsidRPr="00916B0D">
              <w:t>28/06/2024</w:t>
            </w:r>
          </w:p>
        </w:tc>
      </w:tr>
      <w:tr w:rsidR="00916B0D" w:rsidRPr="00963666" w14:paraId="0EF6A547" w14:textId="77777777" w:rsidTr="004B42A3">
        <w:trPr>
          <w:cantSplit/>
          <w:jc w:val="center"/>
        </w:trPr>
        <w:tc>
          <w:tcPr>
            <w:tcW w:w="812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02A76D75" w14:textId="3DDDB4B0" w:rsidR="00916B0D" w:rsidRPr="00963666" w:rsidRDefault="00916B0D" w:rsidP="00916B0D">
            <w:pPr>
              <w:pStyle w:val="Tabletext"/>
            </w:pPr>
            <w:r w:rsidRPr="00963666">
              <w:t>123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6C1ED7C0" w14:textId="7182B88D" w:rsidR="00916B0D" w:rsidRPr="00963666" w:rsidRDefault="00916B0D" w:rsidP="00916B0D">
            <w:pPr>
              <w:pStyle w:val="Tabletext"/>
            </w:pPr>
            <w:r w:rsidRPr="00963666">
              <w:t>$1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7647CE12" w14:textId="7865EC71" w:rsidR="00916B0D" w:rsidRPr="00963666" w:rsidRDefault="00916B0D" w:rsidP="00916B0D">
            <w:pPr>
              <w:pStyle w:val="Tabletext"/>
            </w:pPr>
            <w:r w:rsidRPr="00963666">
              <w:t>Copper, aluminium and nickel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3BB979E8" w14:textId="792C98BE" w:rsidR="00916B0D" w:rsidRPr="00963666" w:rsidRDefault="00916B0D" w:rsidP="00916B0D">
            <w:pPr>
              <w:pStyle w:val="Tabletext"/>
            </w:pPr>
            <w:r w:rsidRPr="00963666">
              <w:t>13.500 ± 1.000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55868C60" w14:textId="3EECAE3B" w:rsidR="00916B0D" w:rsidRPr="00963666" w:rsidRDefault="00916B0D" w:rsidP="00916B0D">
            <w:pPr>
              <w:pStyle w:val="Tabletext"/>
            </w:pPr>
            <w:r w:rsidRPr="00963666">
              <w:t>30.70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25C42993" w14:textId="18E4D4FE" w:rsidR="00916B0D" w:rsidRPr="00963666" w:rsidRDefault="00916B0D" w:rsidP="00916B0D">
            <w:pPr>
              <w:pStyle w:val="Tabletext"/>
            </w:pPr>
            <w:r w:rsidRPr="00963666">
              <w:t>3.40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717BB90D" w14:textId="1DCBD9A9" w:rsidR="00916B0D" w:rsidRPr="00963666" w:rsidRDefault="00916B0D" w:rsidP="00916B0D">
            <w:pPr>
              <w:pStyle w:val="Tabletext"/>
            </w:pPr>
            <w:r w:rsidRPr="00963666">
              <w:t>S1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327720F5" w14:textId="3069E384" w:rsidR="00916B0D" w:rsidRPr="00963666" w:rsidRDefault="00916B0D" w:rsidP="00916B0D">
            <w:pPr>
              <w:pStyle w:val="Tabletext"/>
            </w:pPr>
            <w:r w:rsidRPr="00963666">
              <w:t>E1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1F382CF3" w14:textId="6949FE7D" w:rsidR="00916B0D" w:rsidRPr="00963666" w:rsidRDefault="00916B0D" w:rsidP="00916B0D">
            <w:pPr>
              <w:pStyle w:val="Tabletext"/>
            </w:pPr>
            <w:r w:rsidRPr="00963666">
              <w:t>O1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492126DE" w14:textId="6BB883AB" w:rsidR="00916B0D" w:rsidRPr="00C65E8C" w:rsidRDefault="00916B0D" w:rsidP="00916B0D">
            <w:pPr>
              <w:pStyle w:val="Tabletext"/>
            </w:pPr>
            <w:r w:rsidRPr="00C65E8C">
              <w:t>R78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17DCDC28" w14:textId="72F73A51" w:rsidR="00916B0D" w:rsidRPr="00963666" w:rsidRDefault="00916B0D" w:rsidP="00916B0D">
            <w:pPr>
              <w:pStyle w:val="Tabletext"/>
              <w:rPr>
                <w:highlight w:val="yellow"/>
              </w:rPr>
            </w:pPr>
            <w:r w:rsidRPr="00916B0D">
              <w:t>28/06/2024</w:t>
            </w:r>
          </w:p>
        </w:tc>
      </w:tr>
      <w:tr w:rsidR="00916B0D" w:rsidRPr="00963666" w14:paraId="69292650" w14:textId="77777777" w:rsidTr="004B42A3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72F57DB" w14:textId="1C914FBF" w:rsidR="00916B0D" w:rsidRPr="00963666" w:rsidRDefault="00916B0D" w:rsidP="00916B0D">
            <w:pPr>
              <w:pStyle w:val="Tabletext"/>
            </w:pPr>
            <w:r w:rsidRPr="00963666">
              <w:t>124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E4A35D6" w14:textId="61FD1D4D" w:rsidR="00916B0D" w:rsidRPr="00963666" w:rsidRDefault="00916B0D" w:rsidP="00916B0D">
            <w:pPr>
              <w:pStyle w:val="Tabletext"/>
            </w:pPr>
            <w:r w:rsidRPr="00963666">
              <w:t>$2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000454E" w14:textId="43421EF1" w:rsidR="00916B0D" w:rsidRPr="00963666" w:rsidRDefault="00916B0D" w:rsidP="00916B0D">
            <w:pPr>
              <w:pStyle w:val="Tabletext"/>
            </w:pPr>
            <w:r w:rsidRPr="00963666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56FB721" w14:textId="58F5E440" w:rsidR="00916B0D" w:rsidRPr="00963666" w:rsidRDefault="00916B0D" w:rsidP="00916B0D">
            <w:pPr>
              <w:pStyle w:val="Tabletext"/>
            </w:pPr>
            <w:r w:rsidRPr="00963666">
              <w:t>62.713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9D10EC8" w14:textId="16C5536D" w:rsidR="00916B0D" w:rsidRPr="00963666" w:rsidRDefault="00916B0D" w:rsidP="00916B0D">
            <w:pPr>
              <w:pStyle w:val="Tabletext"/>
            </w:pPr>
            <w:r w:rsidRPr="00963666">
              <w:t>45.60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430E56C" w14:textId="0C5C0069" w:rsidR="00916B0D" w:rsidRPr="00963666" w:rsidRDefault="00916B0D" w:rsidP="00916B0D">
            <w:pPr>
              <w:pStyle w:val="Tabletext"/>
            </w:pPr>
            <w:r w:rsidRPr="00963666">
              <w:t>6.50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2DE471C" w14:textId="1307E009" w:rsidR="00916B0D" w:rsidRPr="00963666" w:rsidRDefault="00916B0D" w:rsidP="00916B0D">
            <w:pPr>
              <w:pStyle w:val="Tabletext"/>
            </w:pPr>
            <w:r w:rsidRPr="00963666">
              <w:t>S13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45AE612" w14:textId="62BE15C9" w:rsidR="00916B0D" w:rsidRPr="00963666" w:rsidRDefault="00916B0D" w:rsidP="00916B0D">
            <w:pPr>
              <w:pStyle w:val="Tabletext"/>
            </w:pPr>
            <w:r w:rsidRPr="00963666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E3925C5" w14:textId="4C80A206" w:rsidR="00916B0D" w:rsidRPr="00F76AE8" w:rsidRDefault="00916B0D" w:rsidP="00916B0D">
            <w:pPr>
              <w:pStyle w:val="Tabletext"/>
            </w:pPr>
            <w:r w:rsidRPr="00F76AE8">
              <w:t>O19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16AB941" w14:textId="431D941A" w:rsidR="00916B0D" w:rsidRPr="00F76AE8" w:rsidRDefault="00916B0D" w:rsidP="00916B0D">
            <w:pPr>
              <w:pStyle w:val="Tabletext"/>
            </w:pPr>
            <w:r w:rsidRPr="00F76AE8">
              <w:t>R79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651BF6A" w14:textId="3C75E9AF" w:rsidR="00916B0D" w:rsidRPr="00963666" w:rsidRDefault="00916B0D" w:rsidP="00916B0D">
            <w:pPr>
              <w:pStyle w:val="Tabletext"/>
              <w:rPr>
                <w:highlight w:val="yellow"/>
              </w:rPr>
            </w:pPr>
            <w:r w:rsidRPr="00916B0D">
              <w:t>28/06/2024</w:t>
            </w:r>
          </w:p>
        </w:tc>
      </w:tr>
      <w:tr w:rsidR="00916B0D" w:rsidRPr="00963666" w14:paraId="2F4AD9C6" w14:textId="77777777" w:rsidTr="004B42A3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AAFBEF9" w14:textId="34749474" w:rsidR="00916B0D" w:rsidRPr="00963666" w:rsidRDefault="00916B0D" w:rsidP="00916B0D">
            <w:pPr>
              <w:pStyle w:val="Tabletext"/>
            </w:pPr>
            <w:r w:rsidRPr="00963666">
              <w:t>125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33E5695" w14:textId="508A883E" w:rsidR="00916B0D" w:rsidRPr="00963666" w:rsidRDefault="00916B0D" w:rsidP="00916B0D">
            <w:pPr>
              <w:pStyle w:val="Tabletext"/>
            </w:pPr>
            <w:r w:rsidRPr="00963666">
              <w:t>$100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98C8332" w14:textId="1A7CF49F" w:rsidR="00916B0D" w:rsidRPr="00963666" w:rsidRDefault="00916B0D" w:rsidP="00916B0D">
            <w:pPr>
              <w:pStyle w:val="Tabletext"/>
            </w:pPr>
            <w:r w:rsidRPr="00963666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01A8492" w14:textId="46C13820" w:rsidR="00916B0D" w:rsidRPr="00963666" w:rsidRDefault="00916B0D" w:rsidP="00916B0D">
            <w:pPr>
              <w:pStyle w:val="Tabletext"/>
            </w:pPr>
            <w:r w:rsidRPr="00963666">
              <w:t>31.157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5CA031" w14:textId="7D92FE96" w:rsidR="00916B0D" w:rsidRPr="00963666" w:rsidRDefault="00916B0D" w:rsidP="00916B0D">
            <w:pPr>
              <w:pStyle w:val="Tabletext"/>
            </w:pPr>
            <w:r w:rsidRPr="00963666"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07A58C2" w14:textId="0B3DADF7" w:rsidR="00916B0D" w:rsidRPr="00963666" w:rsidRDefault="00916B0D" w:rsidP="00916B0D">
            <w:pPr>
              <w:pStyle w:val="Tabletext"/>
            </w:pPr>
            <w:r w:rsidRPr="00963666">
              <w:t>2.95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0ABE5F7" w14:textId="58479EBE" w:rsidR="00916B0D" w:rsidRPr="00963666" w:rsidRDefault="00916B0D" w:rsidP="00916B0D">
            <w:pPr>
              <w:pStyle w:val="Tabletext"/>
            </w:pPr>
            <w:r w:rsidRPr="00963666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DA20640" w14:textId="4EA1B9D6" w:rsidR="00916B0D" w:rsidRPr="00963666" w:rsidRDefault="00916B0D" w:rsidP="00916B0D">
            <w:pPr>
              <w:pStyle w:val="Tabletext"/>
            </w:pPr>
            <w:r w:rsidRPr="00963666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BD6B710" w14:textId="1BC29F01" w:rsidR="00916B0D" w:rsidRPr="00963666" w:rsidRDefault="00916B0D" w:rsidP="00916B0D">
            <w:pPr>
              <w:pStyle w:val="Tabletext"/>
            </w:pPr>
            <w:r w:rsidRPr="00963666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739DDB7" w14:textId="63617F32" w:rsidR="00916B0D" w:rsidRPr="00963666" w:rsidRDefault="00916B0D" w:rsidP="00916B0D">
            <w:pPr>
              <w:pStyle w:val="Tabletext"/>
            </w:pPr>
            <w:r w:rsidRPr="00BD091D">
              <w:t>R80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1FBADE5" w14:textId="215AB073" w:rsidR="00916B0D" w:rsidRPr="00963666" w:rsidRDefault="00916B0D" w:rsidP="00916B0D">
            <w:pPr>
              <w:pStyle w:val="Tabletext"/>
              <w:rPr>
                <w:highlight w:val="yellow"/>
              </w:rPr>
            </w:pPr>
            <w:r w:rsidRPr="00916B0D">
              <w:t>28/06/2024</w:t>
            </w:r>
          </w:p>
        </w:tc>
      </w:tr>
      <w:tr w:rsidR="00916B0D" w:rsidRPr="00963666" w14:paraId="460F8929" w14:textId="77777777" w:rsidTr="004B42A3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5914185" w14:textId="038F056E" w:rsidR="00916B0D" w:rsidRPr="00963666" w:rsidRDefault="00916B0D" w:rsidP="00916B0D">
            <w:pPr>
              <w:pStyle w:val="Tabletext"/>
            </w:pPr>
            <w:r w:rsidRPr="00963666">
              <w:t>126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08B6BD4" w14:textId="10ACB676" w:rsidR="00916B0D" w:rsidRPr="00963666" w:rsidRDefault="00916B0D" w:rsidP="00916B0D">
            <w:pPr>
              <w:pStyle w:val="Tabletext"/>
            </w:pPr>
            <w:r w:rsidRPr="00963666">
              <w:t>$1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FB455B1" w14:textId="466628D2" w:rsidR="00916B0D" w:rsidRPr="00963666" w:rsidRDefault="00916B0D" w:rsidP="00916B0D">
            <w:pPr>
              <w:pStyle w:val="Tabletext"/>
            </w:pPr>
            <w:r w:rsidRPr="00963666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448518C" w14:textId="5838CA65" w:rsidR="00916B0D" w:rsidRPr="00963666" w:rsidRDefault="00916B0D" w:rsidP="00916B0D">
            <w:pPr>
              <w:pStyle w:val="Tabletext"/>
            </w:pPr>
            <w:r w:rsidRPr="00963666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56D576D" w14:textId="19E9E24C" w:rsidR="00916B0D" w:rsidRPr="00963666" w:rsidRDefault="00916B0D" w:rsidP="00916B0D">
            <w:pPr>
              <w:pStyle w:val="Tabletext"/>
            </w:pPr>
            <w:r w:rsidRPr="00963666">
              <w:t>47.60 × 27.60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EBFDC31" w14:textId="46E17357" w:rsidR="00916B0D" w:rsidRPr="00963666" w:rsidRDefault="00916B0D" w:rsidP="00916B0D">
            <w:pPr>
              <w:pStyle w:val="Tabletext"/>
            </w:pPr>
            <w:r w:rsidRPr="00963666">
              <w:t>3.57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16F3DB6" w14:textId="7010A1AB" w:rsidR="00916B0D" w:rsidRPr="00963666" w:rsidRDefault="00916B0D" w:rsidP="00916B0D">
            <w:pPr>
              <w:pStyle w:val="Tabletext"/>
            </w:pPr>
            <w:r w:rsidRPr="00963666">
              <w:t>S8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39F36F9" w14:textId="3D3B922A" w:rsidR="00916B0D" w:rsidRPr="00963666" w:rsidRDefault="00916B0D" w:rsidP="00916B0D">
            <w:pPr>
              <w:pStyle w:val="Tabletext"/>
            </w:pPr>
            <w:r w:rsidRPr="00963666">
              <w:t>E2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E0CCFB7" w14:textId="02C15F03" w:rsidR="00916B0D" w:rsidRPr="00D74193" w:rsidRDefault="00916B0D" w:rsidP="00916B0D">
            <w:pPr>
              <w:pStyle w:val="Tabletext"/>
            </w:pPr>
            <w:r w:rsidRPr="00D74193">
              <w:t>O20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C89707A" w14:textId="3FB7ABF3" w:rsidR="00916B0D" w:rsidRPr="00D74193" w:rsidRDefault="00916B0D" w:rsidP="00916B0D">
            <w:pPr>
              <w:pStyle w:val="Tabletext"/>
            </w:pPr>
            <w:r w:rsidRPr="00D74193">
              <w:t>R81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FACDFB9" w14:textId="5DA54EFA" w:rsidR="00916B0D" w:rsidRPr="00963666" w:rsidRDefault="00916B0D" w:rsidP="00916B0D">
            <w:pPr>
              <w:pStyle w:val="Tabletext"/>
              <w:rPr>
                <w:highlight w:val="yellow"/>
              </w:rPr>
            </w:pPr>
            <w:r w:rsidRPr="00916B0D">
              <w:t>28/06/2024</w:t>
            </w:r>
          </w:p>
        </w:tc>
      </w:tr>
      <w:tr w:rsidR="00916B0D" w:rsidRPr="00963666" w14:paraId="1A1E5ECE" w14:textId="77777777" w:rsidTr="004B42A3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D0DB246" w14:textId="43487C0A" w:rsidR="00916B0D" w:rsidRPr="00963666" w:rsidRDefault="00916B0D" w:rsidP="00916B0D">
            <w:pPr>
              <w:pStyle w:val="Tabletext"/>
            </w:pPr>
            <w:r w:rsidRPr="00963666">
              <w:t>127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17D1319" w14:textId="1D63D79D" w:rsidR="00916B0D" w:rsidRPr="00963666" w:rsidRDefault="00916B0D" w:rsidP="00916B0D">
            <w:pPr>
              <w:pStyle w:val="Tabletext"/>
            </w:pPr>
            <w:r w:rsidRPr="00963666">
              <w:t>$100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652A6F5" w14:textId="2FC6534C" w:rsidR="00916B0D" w:rsidRPr="00963666" w:rsidRDefault="00916B0D" w:rsidP="00916B0D">
            <w:pPr>
              <w:pStyle w:val="Tabletext"/>
            </w:pPr>
            <w:r w:rsidRPr="00963666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BDBEF08" w14:textId="1FF39417" w:rsidR="00916B0D" w:rsidRPr="00963666" w:rsidRDefault="00916B0D" w:rsidP="00916B0D">
            <w:pPr>
              <w:pStyle w:val="Tabletext"/>
            </w:pPr>
            <w:r w:rsidRPr="00963666">
              <w:t>31.157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F6DBA36" w14:textId="344AA9F2" w:rsidR="00916B0D" w:rsidRPr="00963666" w:rsidRDefault="00916B0D" w:rsidP="00916B0D">
            <w:pPr>
              <w:pStyle w:val="Tabletext"/>
            </w:pPr>
            <w:r w:rsidRPr="00963666">
              <w:t>41.60 × 24.60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F8D54D9" w14:textId="048541AB" w:rsidR="00916B0D" w:rsidRPr="00963666" w:rsidRDefault="00916B0D" w:rsidP="00916B0D">
            <w:pPr>
              <w:pStyle w:val="Tabletext"/>
            </w:pPr>
            <w:r w:rsidRPr="00963666">
              <w:t>2.79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BFD019D" w14:textId="2E02293B" w:rsidR="00916B0D" w:rsidRPr="00963666" w:rsidRDefault="00916B0D" w:rsidP="00916B0D">
            <w:pPr>
              <w:pStyle w:val="Tabletext"/>
            </w:pPr>
            <w:r w:rsidRPr="00963666">
              <w:t>S8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433DCBE" w14:textId="23F49467" w:rsidR="00916B0D" w:rsidRPr="00963666" w:rsidRDefault="00916B0D" w:rsidP="00916B0D">
            <w:pPr>
              <w:pStyle w:val="Tabletext"/>
            </w:pPr>
            <w:r w:rsidRPr="00963666">
              <w:t>E2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A856D7" w14:textId="7EEF616C" w:rsidR="00916B0D" w:rsidRPr="00D74193" w:rsidRDefault="00916B0D" w:rsidP="00916B0D">
            <w:pPr>
              <w:pStyle w:val="Tabletext"/>
            </w:pPr>
            <w:r w:rsidRPr="00D74193">
              <w:t>O21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9184C93" w14:textId="21202CD4" w:rsidR="00916B0D" w:rsidRPr="00D74193" w:rsidRDefault="00916B0D" w:rsidP="00916B0D">
            <w:pPr>
              <w:pStyle w:val="Tabletext"/>
            </w:pPr>
            <w:r w:rsidRPr="00D74193">
              <w:t>R81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43E6E67" w14:textId="3B7BE73A" w:rsidR="00916B0D" w:rsidRPr="00963666" w:rsidRDefault="00916B0D" w:rsidP="00916B0D">
            <w:pPr>
              <w:pStyle w:val="Tabletext"/>
              <w:rPr>
                <w:highlight w:val="yellow"/>
              </w:rPr>
            </w:pPr>
            <w:r w:rsidRPr="00916B0D">
              <w:t>28/06/2024</w:t>
            </w:r>
          </w:p>
        </w:tc>
      </w:tr>
      <w:tr w:rsidR="00916B0D" w:rsidRPr="00963666" w14:paraId="3B03DCBB" w14:textId="77777777" w:rsidTr="004B42A3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E6959EB" w14:textId="1AFFC9B3" w:rsidR="00916B0D" w:rsidRPr="00963666" w:rsidRDefault="00916B0D" w:rsidP="00916B0D">
            <w:pPr>
              <w:pStyle w:val="Tabletext"/>
            </w:pPr>
            <w:r w:rsidRPr="00963666">
              <w:t>12</w:t>
            </w:r>
            <w:r w:rsidR="0038327C">
              <w:t>8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AAB8D53" w14:textId="12790A3B" w:rsidR="00916B0D" w:rsidRPr="00963666" w:rsidRDefault="00916B0D" w:rsidP="00916B0D">
            <w:pPr>
              <w:pStyle w:val="Tabletext"/>
            </w:pPr>
            <w:r w:rsidRPr="00963666">
              <w:t>$1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25973DC" w14:textId="0B0B13B0" w:rsidR="00916B0D" w:rsidRPr="00963666" w:rsidRDefault="00916B0D" w:rsidP="00916B0D">
            <w:pPr>
              <w:pStyle w:val="Tabletext"/>
            </w:pPr>
            <w:r w:rsidRPr="00963666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CBE7613" w14:textId="6E44ACC0" w:rsidR="00916B0D" w:rsidRPr="00963666" w:rsidRDefault="00916B0D" w:rsidP="00916B0D">
            <w:pPr>
              <w:pStyle w:val="Tabletext"/>
            </w:pPr>
            <w:r w:rsidRPr="00963666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1C45E65" w14:textId="5BA420FC" w:rsidR="00916B0D" w:rsidRPr="00963666" w:rsidRDefault="00916B0D" w:rsidP="00916B0D">
            <w:pPr>
              <w:pStyle w:val="Tabletext"/>
            </w:pPr>
            <w:r w:rsidRPr="00963666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565F19A" w14:textId="4292384A" w:rsidR="00916B0D" w:rsidRPr="00963666" w:rsidRDefault="00916B0D" w:rsidP="00916B0D">
            <w:pPr>
              <w:pStyle w:val="Tabletext"/>
            </w:pPr>
            <w:r w:rsidRPr="00963666">
              <w:t>3.50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2F28189" w14:textId="7E86596D" w:rsidR="00916B0D" w:rsidRPr="00963666" w:rsidRDefault="00916B0D" w:rsidP="00916B0D">
            <w:pPr>
              <w:pStyle w:val="Tabletext"/>
            </w:pPr>
            <w:r w:rsidRPr="00963666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C600E0D" w14:textId="0321B60B" w:rsidR="00916B0D" w:rsidRPr="00963666" w:rsidRDefault="00916B0D" w:rsidP="00916B0D">
            <w:pPr>
              <w:pStyle w:val="Tabletext"/>
            </w:pPr>
            <w:r w:rsidRPr="00963666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C080C26" w14:textId="3F5178D2" w:rsidR="00916B0D" w:rsidRPr="00963666" w:rsidRDefault="00916B0D" w:rsidP="00916B0D">
            <w:pPr>
              <w:pStyle w:val="Tabletext"/>
            </w:pPr>
            <w:r w:rsidRPr="00963666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BC6D85C" w14:textId="61E995D7" w:rsidR="00916B0D" w:rsidRPr="007402A0" w:rsidRDefault="00916B0D" w:rsidP="00916B0D">
            <w:pPr>
              <w:pStyle w:val="Tabletext"/>
            </w:pPr>
            <w:r w:rsidRPr="007402A0">
              <w:t>R8</w:t>
            </w:r>
            <w:r w:rsidR="00B30E5F">
              <w:t>2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6671100" w14:textId="13F9F4C0" w:rsidR="00916B0D" w:rsidRPr="00963666" w:rsidRDefault="00916B0D" w:rsidP="00916B0D">
            <w:pPr>
              <w:pStyle w:val="Tabletext"/>
              <w:rPr>
                <w:highlight w:val="yellow"/>
              </w:rPr>
            </w:pPr>
            <w:r w:rsidRPr="00916B0D">
              <w:t>28/06/2024</w:t>
            </w:r>
          </w:p>
        </w:tc>
      </w:tr>
      <w:tr w:rsidR="00916B0D" w:rsidRPr="00963666" w14:paraId="39FF2B55" w14:textId="77777777" w:rsidTr="004B42A3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E37C076" w14:textId="592653B0" w:rsidR="00916B0D" w:rsidRPr="00963666" w:rsidRDefault="00916B0D" w:rsidP="00916B0D">
            <w:pPr>
              <w:pStyle w:val="Tabletext"/>
            </w:pPr>
            <w:r w:rsidRPr="00963666">
              <w:t>1</w:t>
            </w:r>
            <w:r w:rsidR="008B56B3">
              <w:t>29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BDF3021" w14:textId="06BA17A0" w:rsidR="00916B0D" w:rsidRPr="00963666" w:rsidRDefault="00916B0D" w:rsidP="00916B0D">
            <w:pPr>
              <w:pStyle w:val="Tabletext"/>
            </w:pPr>
            <w:r w:rsidRPr="00963666">
              <w:t>$15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C4643D9" w14:textId="2C290B60" w:rsidR="00916B0D" w:rsidRPr="00963666" w:rsidRDefault="00916B0D" w:rsidP="00916B0D">
            <w:pPr>
              <w:pStyle w:val="Tabletext"/>
            </w:pPr>
            <w:r w:rsidRPr="00963666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EA597D9" w14:textId="3DA628D5" w:rsidR="00916B0D" w:rsidRPr="00963666" w:rsidRDefault="00916B0D" w:rsidP="00916B0D">
            <w:pPr>
              <w:pStyle w:val="Tabletext"/>
            </w:pPr>
            <w:r w:rsidRPr="00963666">
              <w:t>3.131 ± 0.020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1BF4CA1" w14:textId="2A794DBE" w:rsidR="00916B0D" w:rsidRPr="00963666" w:rsidRDefault="00916B0D" w:rsidP="00916B0D">
            <w:pPr>
              <w:pStyle w:val="Tabletext"/>
            </w:pPr>
            <w:r w:rsidRPr="00963666">
              <w:t>16.60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2EB8C6F" w14:textId="0AA84E1D" w:rsidR="00916B0D" w:rsidRPr="00963666" w:rsidRDefault="00916B0D" w:rsidP="00916B0D">
            <w:pPr>
              <w:pStyle w:val="Tabletext"/>
            </w:pPr>
            <w:r w:rsidRPr="00963666">
              <w:t>1.80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1777743" w14:textId="75C96B13" w:rsidR="00916B0D" w:rsidRPr="00963666" w:rsidRDefault="00916B0D" w:rsidP="00916B0D">
            <w:pPr>
              <w:pStyle w:val="Tabletext"/>
            </w:pPr>
            <w:r w:rsidRPr="00963666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F26FF42" w14:textId="4B1DAF1D" w:rsidR="00916B0D" w:rsidRPr="00963666" w:rsidRDefault="00916B0D" w:rsidP="00916B0D">
            <w:pPr>
              <w:pStyle w:val="Tabletext"/>
            </w:pPr>
            <w:r w:rsidRPr="00963666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61B7079" w14:textId="4CD3C513" w:rsidR="00916B0D" w:rsidRPr="00963666" w:rsidRDefault="00916B0D" w:rsidP="00916B0D">
            <w:pPr>
              <w:pStyle w:val="Tabletext"/>
            </w:pPr>
            <w:r w:rsidRPr="00963666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5B6D409" w14:textId="68F03F0D" w:rsidR="00916B0D" w:rsidRPr="00963666" w:rsidRDefault="00916B0D" w:rsidP="00916B0D">
            <w:pPr>
              <w:pStyle w:val="Tabletext"/>
            </w:pPr>
            <w:r w:rsidRPr="00963666">
              <w:t>R37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1F11D56" w14:textId="63FCFD33" w:rsidR="00916B0D" w:rsidRPr="00963666" w:rsidRDefault="00916B0D" w:rsidP="00916B0D">
            <w:pPr>
              <w:pStyle w:val="Tabletext"/>
              <w:rPr>
                <w:highlight w:val="yellow"/>
              </w:rPr>
            </w:pPr>
            <w:r w:rsidRPr="00916B0D">
              <w:t>28/06/2024</w:t>
            </w:r>
          </w:p>
        </w:tc>
      </w:tr>
      <w:tr w:rsidR="00916B0D" w:rsidRPr="00963666" w14:paraId="39C2B76D" w14:textId="77777777" w:rsidTr="004B42A3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D2E3379" w14:textId="2E656712" w:rsidR="00916B0D" w:rsidRPr="00963666" w:rsidRDefault="00916B0D" w:rsidP="00916B0D">
            <w:pPr>
              <w:pStyle w:val="Tabletext"/>
            </w:pPr>
            <w:r w:rsidRPr="00963666">
              <w:t>13</w:t>
            </w:r>
            <w:r w:rsidR="004F3044">
              <w:t>0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0796965" w14:textId="7D2227E9" w:rsidR="00916B0D" w:rsidRPr="00963666" w:rsidRDefault="00916B0D" w:rsidP="00916B0D">
            <w:pPr>
              <w:pStyle w:val="Tabletext"/>
            </w:pPr>
            <w:r w:rsidRPr="00963666">
              <w:t>$15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CCD29A0" w14:textId="5E3E7A53" w:rsidR="00916B0D" w:rsidRPr="00963666" w:rsidRDefault="00916B0D" w:rsidP="00916B0D">
            <w:pPr>
              <w:pStyle w:val="Tabletext"/>
            </w:pPr>
            <w:r w:rsidRPr="00963666">
              <w:t>At least 99.95% platinum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5C2A21D" w14:textId="725F0E37" w:rsidR="00916B0D" w:rsidRPr="00963666" w:rsidRDefault="00916B0D" w:rsidP="00916B0D">
            <w:pPr>
              <w:pStyle w:val="Tabletext"/>
            </w:pPr>
            <w:r w:rsidRPr="00963666">
              <w:t>3.132 ± 0.020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6D1F4DA" w14:textId="7DB1A164" w:rsidR="00916B0D" w:rsidRPr="00963666" w:rsidRDefault="00916B0D" w:rsidP="00916B0D">
            <w:pPr>
              <w:pStyle w:val="Tabletext"/>
            </w:pPr>
            <w:r w:rsidRPr="00963666">
              <w:t>16.60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FAAF928" w14:textId="22896E5E" w:rsidR="00916B0D" w:rsidRPr="00963666" w:rsidRDefault="00916B0D" w:rsidP="00916B0D">
            <w:pPr>
              <w:pStyle w:val="Tabletext"/>
            </w:pPr>
            <w:r w:rsidRPr="00963666">
              <w:t>1.80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D254295" w14:textId="0D5BDB80" w:rsidR="00916B0D" w:rsidRPr="00963666" w:rsidRDefault="00916B0D" w:rsidP="00916B0D">
            <w:pPr>
              <w:pStyle w:val="Tabletext"/>
            </w:pPr>
            <w:r w:rsidRPr="00963666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97819CF" w14:textId="18007EB1" w:rsidR="00916B0D" w:rsidRPr="00963666" w:rsidRDefault="00916B0D" w:rsidP="00916B0D">
            <w:pPr>
              <w:pStyle w:val="Tabletext"/>
            </w:pPr>
            <w:r w:rsidRPr="00963666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F82DF35" w14:textId="660900D3" w:rsidR="00916B0D" w:rsidRPr="00963666" w:rsidRDefault="00916B0D" w:rsidP="00916B0D">
            <w:pPr>
              <w:pStyle w:val="Tabletext"/>
            </w:pPr>
            <w:r w:rsidRPr="00963666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AB9D941" w14:textId="032FF91B" w:rsidR="00916B0D" w:rsidRPr="00963666" w:rsidRDefault="00916B0D" w:rsidP="00916B0D">
            <w:pPr>
              <w:pStyle w:val="Tabletext"/>
            </w:pPr>
            <w:r w:rsidRPr="00BB1B0D">
              <w:t>R8</w:t>
            </w:r>
            <w:r w:rsidR="00B30E5F">
              <w:t>3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6D08D1E" w14:textId="0A80B23C" w:rsidR="00916B0D" w:rsidRPr="00963666" w:rsidRDefault="00916B0D" w:rsidP="00916B0D">
            <w:pPr>
              <w:pStyle w:val="Tabletext"/>
              <w:rPr>
                <w:highlight w:val="yellow"/>
              </w:rPr>
            </w:pPr>
            <w:r w:rsidRPr="00916B0D">
              <w:t>28/06/2024</w:t>
            </w:r>
          </w:p>
        </w:tc>
      </w:tr>
      <w:tr w:rsidR="00916B0D" w:rsidRPr="00963666" w14:paraId="06C370E3" w14:textId="77777777" w:rsidTr="004B42A3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E03B06D" w14:textId="627432EF" w:rsidR="00916B0D" w:rsidRPr="00963666" w:rsidRDefault="00916B0D" w:rsidP="00916B0D">
            <w:pPr>
              <w:pStyle w:val="Tabletext"/>
            </w:pPr>
            <w:r w:rsidRPr="00963666">
              <w:t>13</w:t>
            </w:r>
            <w:r w:rsidR="00EF4DE4">
              <w:t>1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E945203" w14:textId="3A3CC011" w:rsidR="00916B0D" w:rsidRPr="00963666" w:rsidRDefault="00916B0D" w:rsidP="00916B0D">
            <w:pPr>
              <w:pStyle w:val="Tabletext"/>
            </w:pPr>
            <w:r w:rsidRPr="00963666">
              <w:t>$1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B1B2637" w14:textId="6FEA83E6" w:rsidR="00916B0D" w:rsidRPr="00963666" w:rsidRDefault="00916B0D" w:rsidP="00916B0D">
            <w:pPr>
              <w:pStyle w:val="Tabletext"/>
            </w:pPr>
            <w:r w:rsidRPr="00963666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B95DFD3" w14:textId="0FC4CA71" w:rsidR="00916B0D" w:rsidRPr="00963666" w:rsidRDefault="00916B0D" w:rsidP="00916B0D">
            <w:pPr>
              <w:pStyle w:val="Tabletext"/>
            </w:pPr>
            <w:r w:rsidRPr="00963666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FB8854E" w14:textId="0B97091A" w:rsidR="00916B0D" w:rsidRPr="00963666" w:rsidRDefault="00916B0D" w:rsidP="00916B0D">
            <w:pPr>
              <w:pStyle w:val="Tabletext"/>
            </w:pPr>
            <w:r w:rsidRPr="00963666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4DEF1A8" w14:textId="3C44D8D4" w:rsidR="00916B0D" w:rsidRPr="00963666" w:rsidRDefault="00916B0D" w:rsidP="00916B0D">
            <w:pPr>
              <w:pStyle w:val="Tabletext"/>
            </w:pPr>
            <w:r w:rsidRPr="00963666">
              <w:t>3.50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7E9784C" w14:textId="597BF4F6" w:rsidR="00916B0D" w:rsidRPr="00963666" w:rsidRDefault="00916B0D" w:rsidP="00916B0D">
            <w:pPr>
              <w:pStyle w:val="Tabletext"/>
            </w:pPr>
            <w:r w:rsidRPr="00963666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2B8D346" w14:textId="7BF4C486" w:rsidR="00916B0D" w:rsidRPr="00963666" w:rsidRDefault="00916B0D" w:rsidP="00916B0D">
            <w:pPr>
              <w:pStyle w:val="Tabletext"/>
            </w:pPr>
            <w:r w:rsidRPr="00963666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78E1233" w14:textId="33844A22" w:rsidR="00916B0D" w:rsidRPr="00963666" w:rsidRDefault="00916B0D" w:rsidP="00916B0D">
            <w:pPr>
              <w:pStyle w:val="Tabletext"/>
            </w:pPr>
            <w:r w:rsidRPr="00963666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05D0C56" w14:textId="1ED2E886" w:rsidR="00916B0D" w:rsidRPr="00963666" w:rsidRDefault="00916B0D" w:rsidP="00916B0D">
            <w:pPr>
              <w:pStyle w:val="Tabletext"/>
            </w:pPr>
            <w:r w:rsidRPr="00400F14">
              <w:t>R8</w:t>
            </w:r>
            <w:r w:rsidR="00B30E5F">
              <w:t>4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CAF28F8" w14:textId="3A416346" w:rsidR="00916B0D" w:rsidRPr="00963666" w:rsidRDefault="00916B0D" w:rsidP="00916B0D">
            <w:pPr>
              <w:pStyle w:val="Tabletext"/>
              <w:rPr>
                <w:highlight w:val="yellow"/>
              </w:rPr>
            </w:pPr>
            <w:r w:rsidRPr="00916B0D">
              <w:t>28/06/2024</w:t>
            </w:r>
          </w:p>
        </w:tc>
      </w:tr>
      <w:tr w:rsidR="00916B0D" w:rsidRPr="00963666" w14:paraId="554E1D15" w14:textId="77777777" w:rsidTr="004B42A3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2CE7030" w14:textId="1C2F242A" w:rsidR="00916B0D" w:rsidRPr="00963666" w:rsidRDefault="00916B0D" w:rsidP="00916B0D">
            <w:pPr>
              <w:pStyle w:val="Tabletext"/>
            </w:pPr>
            <w:r w:rsidRPr="00963666">
              <w:t>13</w:t>
            </w:r>
            <w:r w:rsidR="001C5167">
              <w:t>2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4B28C00" w14:textId="604B03F7" w:rsidR="00916B0D" w:rsidRPr="00963666" w:rsidRDefault="00916B0D" w:rsidP="00916B0D">
            <w:pPr>
              <w:pStyle w:val="Tabletext"/>
            </w:pPr>
            <w:r w:rsidRPr="00963666">
              <w:t>$10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0B19612" w14:textId="2C57FDB8" w:rsidR="00916B0D" w:rsidRPr="00963666" w:rsidRDefault="00916B0D" w:rsidP="00916B0D">
            <w:pPr>
              <w:pStyle w:val="Tabletext"/>
            </w:pPr>
            <w:r w:rsidRPr="00963666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7D7019C" w14:textId="6D5375DD" w:rsidR="00916B0D" w:rsidRPr="00963666" w:rsidRDefault="00916B0D" w:rsidP="00916B0D">
            <w:pPr>
              <w:pStyle w:val="Tabletext"/>
            </w:pPr>
            <w:r w:rsidRPr="00963666">
              <w:t>312.</w:t>
            </w:r>
            <w:r>
              <w:t>0</w:t>
            </w:r>
            <w:r w:rsidRPr="00963666">
              <w:t>66 ± 1.000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E65AC0A" w14:textId="09388409" w:rsidR="00916B0D" w:rsidRPr="00963666" w:rsidRDefault="00916B0D" w:rsidP="00916B0D">
            <w:pPr>
              <w:pStyle w:val="Tabletext"/>
            </w:pPr>
            <w:r w:rsidRPr="00963666">
              <w:t>75.90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D85EAD3" w14:textId="3158ED51" w:rsidR="00916B0D" w:rsidRPr="00963666" w:rsidRDefault="00916B0D" w:rsidP="00916B0D">
            <w:pPr>
              <w:pStyle w:val="Tabletext"/>
            </w:pPr>
            <w:r w:rsidRPr="00963666">
              <w:t>8.66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58E8FC6" w14:textId="04C5BB18" w:rsidR="00916B0D" w:rsidRPr="00963666" w:rsidRDefault="00916B0D" w:rsidP="00916B0D">
            <w:pPr>
              <w:pStyle w:val="Tabletext"/>
            </w:pPr>
            <w:r w:rsidRPr="00963666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92E60B7" w14:textId="2CAECFE2" w:rsidR="00916B0D" w:rsidRPr="00963666" w:rsidRDefault="00916B0D" w:rsidP="00916B0D">
            <w:pPr>
              <w:pStyle w:val="Tabletext"/>
            </w:pPr>
            <w:r w:rsidRPr="00963666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34138C1" w14:textId="35D61F70" w:rsidR="00916B0D" w:rsidRPr="00963666" w:rsidRDefault="00916B0D" w:rsidP="00916B0D">
            <w:pPr>
              <w:pStyle w:val="Tabletext"/>
            </w:pPr>
            <w:r w:rsidRPr="00963666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82B09A5" w14:textId="578B1DAC" w:rsidR="00916B0D" w:rsidRPr="00963666" w:rsidRDefault="00916B0D" w:rsidP="00916B0D">
            <w:pPr>
              <w:pStyle w:val="Tabletext"/>
            </w:pPr>
            <w:r w:rsidRPr="00963666">
              <w:t>R8</w:t>
            </w:r>
            <w:r w:rsidR="00B30E5F">
              <w:t>4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61DEE5C" w14:textId="4B8D2BDB" w:rsidR="00916B0D" w:rsidRPr="00963666" w:rsidRDefault="00916B0D" w:rsidP="00916B0D">
            <w:pPr>
              <w:pStyle w:val="Tabletext"/>
              <w:rPr>
                <w:highlight w:val="yellow"/>
              </w:rPr>
            </w:pPr>
            <w:r w:rsidRPr="00916B0D">
              <w:t>28/06/2024</w:t>
            </w:r>
          </w:p>
        </w:tc>
      </w:tr>
      <w:tr w:rsidR="00916B0D" w:rsidRPr="00963666" w14:paraId="6F2F8E4F" w14:textId="77777777" w:rsidTr="004B42A3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0BE8A6B" w14:textId="0EFE3517" w:rsidR="00916B0D" w:rsidRPr="00963666" w:rsidRDefault="00916B0D" w:rsidP="00916B0D">
            <w:pPr>
              <w:pStyle w:val="Tabletext"/>
            </w:pPr>
            <w:r w:rsidRPr="00963666">
              <w:t>13</w:t>
            </w:r>
            <w:r w:rsidR="006E45B4">
              <w:t>3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8D0F1E8" w14:textId="213535FB" w:rsidR="00916B0D" w:rsidRPr="00963666" w:rsidRDefault="00916B0D" w:rsidP="00916B0D">
            <w:pPr>
              <w:pStyle w:val="Tabletext"/>
            </w:pPr>
            <w:r w:rsidRPr="00963666">
              <w:t>$30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2DD0C40" w14:textId="07A07A57" w:rsidR="00916B0D" w:rsidRPr="00963666" w:rsidRDefault="00916B0D" w:rsidP="00916B0D">
            <w:pPr>
              <w:pStyle w:val="Tabletext"/>
            </w:pPr>
            <w:r w:rsidRPr="00963666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52BCB38" w14:textId="5816FB99" w:rsidR="00916B0D" w:rsidRPr="00963666" w:rsidRDefault="00916B0D" w:rsidP="00916B0D">
            <w:pPr>
              <w:pStyle w:val="Tabletext"/>
            </w:pPr>
            <w:r w:rsidRPr="00963666">
              <w:t>1,002.100 ± 2.000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C1FE043" w14:textId="34F3DD3F" w:rsidR="00916B0D" w:rsidRPr="00963666" w:rsidRDefault="00916B0D" w:rsidP="00916B0D">
            <w:pPr>
              <w:pStyle w:val="Tabletext"/>
            </w:pPr>
            <w:r w:rsidRPr="00963666">
              <w:t>100.90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DEB37AA" w14:textId="10CDFA5B" w:rsidR="00916B0D" w:rsidRPr="00963666" w:rsidRDefault="00916B0D" w:rsidP="00916B0D">
            <w:pPr>
              <w:pStyle w:val="Tabletext"/>
            </w:pPr>
            <w:r w:rsidRPr="00963666">
              <w:t>14.50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3C35FFB" w14:textId="156425DF" w:rsidR="00916B0D" w:rsidRPr="00963666" w:rsidRDefault="00916B0D" w:rsidP="00916B0D">
            <w:pPr>
              <w:pStyle w:val="Tabletext"/>
            </w:pPr>
            <w:r w:rsidRPr="00963666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945F753" w14:textId="02C380EC" w:rsidR="00916B0D" w:rsidRPr="00963666" w:rsidRDefault="00916B0D" w:rsidP="00916B0D">
            <w:pPr>
              <w:pStyle w:val="Tabletext"/>
            </w:pPr>
            <w:r w:rsidRPr="00963666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C2E0E82" w14:textId="53E03BD9" w:rsidR="00916B0D" w:rsidRPr="00963666" w:rsidRDefault="00916B0D" w:rsidP="00916B0D">
            <w:pPr>
              <w:pStyle w:val="Tabletext"/>
            </w:pPr>
            <w:r w:rsidRPr="00963666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DEF6586" w14:textId="49477285" w:rsidR="00916B0D" w:rsidRPr="00963666" w:rsidRDefault="00916B0D" w:rsidP="00916B0D">
            <w:pPr>
              <w:pStyle w:val="Tabletext"/>
            </w:pPr>
            <w:r w:rsidRPr="00A662FE">
              <w:t>R8</w:t>
            </w:r>
            <w:r w:rsidR="00B30E5F">
              <w:t>5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416866C" w14:textId="636B688D" w:rsidR="00916B0D" w:rsidRPr="00963666" w:rsidRDefault="00916B0D" w:rsidP="00916B0D">
            <w:pPr>
              <w:pStyle w:val="Tabletext"/>
              <w:rPr>
                <w:highlight w:val="yellow"/>
              </w:rPr>
            </w:pPr>
            <w:r w:rsidRPr="00916B0D">
              <w:t>28/06/2024</w:t>
            </w:r>
          </w:p>
        </w:tc>
      </w:tr>
      <w:tr w:rsidR="00916B0D" w:rsidRPr="00963666" w14:paraId="7AEE6238" w14:textId="77777777" w:rsidTr="004B42A3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E736BEE" w14:textId="550136E0" w:rsidR="00916B0D" w:rsidRPr="00963666" w:rsidRDefault="00916B0D" w:rsidP="00916B0D">
            <w:pPr>
              <w:pStyle w:val="Tabletext"/>
            </w:pPr>
            <w:r w:rsidRPr="00963666">
              <w:t>13</w:t>
            </w:r>
            <w:r w:rsidR="00FD2389">
              <w:t>4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D004D6B" w14:textId="64D27AF9" w:rsidR="00916B0D" w:rsidRPr="00963666" w:rsidRDefault="00916B0D" w:rsidP="00916B0D">
            <w:pPr>
              <w:pStyle w:val="Tabletext"/>
            </w:pPr>
            <w:r w:rsidRPr="00963666">
              <w:t>$100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FA6F869" w14:textId="07694CBF" w:rsidR="00916B0D" w:rsidRPr="00963666" w:rsidRDefault="00916B0D" w:rsidP="00916B0D">
            <w:pPr>
              <w:pStyle w:val="Tabletext"/>
            </w:pPr>
            <w:r w:rsidRPr="00963666">
              <w:t>At least 99.95% platinum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3949569" w14:textId="2CB71F73" w:rsidR="00916B0D" w:rsidRPr="00963666" w:rsidRDefault="00916B0D" w:rsidP="00916B0D">
            <w:pPr>
              <w:pStyle w:val="Tabletext"/>
            </w:pPr>
            <w:r w:rsidRPr="00963666">
              <w:t>31.169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63498A3" w14:textId="2A7476EC" w:rsidR="00916B0D" w:rsidRPr="00963666" w:rsidRDefault="00916B0D" w:rsidP="00916B0D">
            <w:pPr>
              <w:pStyle w:val="Tabletext"/>
            </w:pPr>
            <w:r w:rsidRPr="00963666"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AD08798" w14:textId="73F3D1CA" w:rsidR="00916B0D" w:rsidRPr="00963666" w:rsidRDefault="00916B0D" w:rsidP="00916B0D">
            <w:pPr>
              <w:pStyle w:val="Tabletext"/>
            </w:pPr>
            <w:r w:rsidRPr="00963666">
              <w:t>2.90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CEEBF03" w14:textId="38CE6F93" w:rsidR="00916B0D" w:rsidRPr="00963666" w:rsidRDefault="00916B0D" w:rsidP="00916B0D">
            <w:pPr>
              <w:pStyle w:val="Tabletext"/>
            </w:pPr>
            <w:r w:rsidRPr="00963666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E22CC67" w14:textId="47B9F204" w:rsidR="00916B0D" w:rsidRPr="00963666" w:rsidRDefault="00916B0D" w:rsidP="00916B0D">
            <w:pPr>
              <w:pStyle w:val="Tabletext"/>
            </w:pPr>
            <w:r w:rsidRPr="00963666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8085DFE" w14:textId="5EE26B91" w:rsidR="00916B0D" w:rsidRPr="00963666" w:rsidRDefault="00916B0D" w:rsidP="00916B0D">
            <w:pPr>
              <w:pStyle w:val="Tabletext"/>
            </w:pPr>
            <w:r w:rsidRPr="00963666">
              <w:t>O9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40A9331" w14:textId="2AA3120F" w:rsidR="00916B0D" w:rsidRPr="00ED227D" w:rsidRDefault="00916B0D" w:rsidP="00916B0D">
            <w:pPr>
              <w:pStyle w:val="Tabletext"/>
            </w:pPr>
            <w:r w:rsidRPr="00ED227D">
              <w:t>R8</w:t>
            </w:r>
            <w:r w:rsidR="00B30E5F">
              <w:t>6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4BDA84E" w14:textId="76195639" w:rsidR="00916B0D" w:rsidRPr="00963666" w:rsidRDefault="00916B0D" w:rsidP="00916B0D">
            <w:pPr>
              <w:pStyle w:val="Tabletext"/>
              <w:rPr>
                <w:highlight w:val="yellow"/>
              </w:rPr>
            </w:pPr>
            <w:r w:rsidRPr="00916B0D">
              <w:t>28/06/2024</w:t>
            </w:r>
          </w:p>
        </w:tc>
      </w:tr>
      <w:tr w:rsidR="00916B0D" w:rsidRPr="00963666" w14:paraId="1CAC1855" w14:textId="77777777" w:rsidTr="004B42A3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63AECCA" w14:textId="4CF88564" w:rsidR="00916B0D" w:rsidRPr="00963666" w:rsidRDefault="00916B0D" w:rsidP="00916B0D">
            <w:pPr>
              <w:pStyle w:val="Tabletext"/>
            </w:pPr>
            <w:r w:rsidRPr="00963666">
              <w:t>13</w:t>
            </w:r>
            <w:r w:rsidR="00C70DB4">
              <w:t>5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D9AD155" w14:textId="13C5252B" w:rsidR="00916B0D" w:rsidRPr="00963666" w:rsidRDefault="00916B0D" w:rsidP="00916B0D">
            <w:pPr>
              <w:pStyle w:val="Tabletext"/>
            </w:pPr>
            <w:r w:rsidRPr="00963666">
              <w:t>$1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75D7C72" w14:textId="2E54C08D" w:rsidR="00916B0D" w:rsidRPr="00963666" w:rsidRDefault="00916B0D" w:rsidP="00916B0D">
            <w:pPr>
              <w:pStyle w:val="Tabletext"/>
            </w:pPr>
            <w:r w:rsidRPr="00963666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87C280F" w14:textId="046BBE5D" w:rsidR="00916B0D" w:rsidRPr="00963666" w:rsidRDefault="00916B0D" w:rsidP="00916B0D">
            <w:pPr>
              <w:pStyle w:val="Tabletext"/>
            </w:pPr>
            <w:r w:rsidRPr="00963666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E19B106" w14:textId="3472A0CC" w:rsidR="00916B0D" w:rsidRPr="00963666" w:rsidRDefault="00916B0D" w:rsidP="00916B0D">
            <w:pPr>
              <w:pStyle w:val="Tabletext"/>
            </w:pPr>
            <w:r w:rsidRPr="00963666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AA90A66" w14:textId="2C8F6FA1" w:rsidR="00916B0D" w:rsidRPr="00963666" w:rsidRDefault="00916B0D" w:rsidP="00916B0D">
            <w:pPr>
              <w:pStyle w:val="Tabletext"/>
            </w:pPr>
            <w:r w:rsidRPr="00963666">
              <w:t>3.50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200AF04" w14:textId="15BA2BD6" w:rsidR="00916B0D" w:rsidRPr="00963666" w:rsidRDefault="00916B0D" w:rsidP="00916B0D">
            <w:pPr>
              <w:pStyle w:val="Tabletext"/>
            </w:pPr>
            <w:r w:rsidRPr="00963666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F46FCA0" w14:textId="22307B00" w:rsidR="00916B0D" w:rsidRPr="00963666" w:rsidRDefault="00916B0D" w:rsidP="00916B0D">
            <w:pPr>
              <w:pStyle w:val="Tabletext"/>
            </w:pPr>
            <w:r w:rsidRPr="00963666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1566D9A" w14:textId="49143C7D" w:rsidR="00916B0D" w:rsidRPr="00963666" w:rsidRDefault="00916B0D" w:rsidP="00916B0D">
            <w:pPr>
              <w:pStyle w:val="Tabletext"/>
            </w:pPr>
            <w:r w:rsidRPr="00963666">
              <w:t>O7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BB780DE" w14:textId="75223327" w:rsidR="00916B0D" w:rsidRPr="00ED227D" w:rsidRDefault="00916B0D" w:rsidP="00916B0D">
            <w:pPr>
              <w:pStyle w:val="Tabletext"/>
            </w:pPr>
            <w:r w:rsidRPr="00ED227D">
              <w:t>R8</w:t>
            </w:r>
            <w:r w:rsidR="00B30E5F">
              <w:t>7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9D788E9" w14:textId="3D517F6C" w:rsidR="00916B0D" w:rsidRPr="00963666" w:rsidRDefault="00916B0D" w:rsidP="00916B0D">
            <w:pPr>
              <w:pStyle w:val="Tabletext"/>
              <w:rPr>
                <w:highlight w:val="yellow"/>
              </w:rPr>
            </w:pPr>
            <w:r w:rsidRPr="00916B0D">
              <w:t>28/06/2024</w:t>
            </w:r>
          </w:p>
        </w:tc>
      </w:tr>
      <w:tr w:rsidR="00916B0D" w:rsidRPr="00963666" w14:paraId="3EDB2EC1" w14:textId="77777777" w:rsidTr="004B42A3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12E2583" w14:textId="3C11599A" w:rsidR="00916B0D" w:rsidRPr="00963666" w:rsidRDefault="00916B0D" w:rsidP="00916B0D">
            <w:pPr>
              <w:pStyle w:val="Tabletext"/>
            </w:pPr>
            <w:r w:rsidRPr="00963666">
              <w:t>13</w:t>
            </w:r>
            <w:r w:rsidR="00ED27D6">
              <w:t>6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261C1A5" w14:textId="0CCC40A9" w:rsidR="00916B0D" w:rsidRPr="00963666" w:rsidRDefault="00916B0D" w:rsidP="00916B0D">
            <w:pPr>
              <w:pStyle w:val="Tabletext"/>
            </w:pPr>
            <w:r w:rsidRPr="00963666">
              <w:t>$1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B4EB37A" w14:textId="544F0336" w:rsidR="00916B0D" w:rsidRPr="00963666" w:rsidRDefault="00916B0D" w:rsidP="00916B0D">
            <w:pPr>
              <w:pStyle w:val="Tabletext"/>
            </w:pPr>
            <w:r w:rsidRPr="00963666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54835AC" w14:textId="763B041B" w:rsidR="00916B0D" w:rsidRPr="00963666" w:rsidRDefault="00916B0D" w:rsidP="00916B0D">
            <w:pPr>
              <w:pStyle w:val="Tabletext"/>
            </w:pPr>
            <w:r w:rsidRPr="00963666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E3FE61E" w14:textId="511989AD" w:rsidR="00916B0D" w:rsidRPr="00963666" w:rsidRDefault="00916B0D" w:rsidP="00916B0D">
            <w:pPr>
              <w:pStyle w:val="Tabletext"/>
            </w:pPr>
            <w:r w:rsidRPr="00963666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46BF68B" w14:textId="5BC39414" w:rsidR="00916B0D" w:rsidRPr="00963666" w:rsidRDefault="00916B0D" w:rsidP="00916B0D">
            <w:pPr>
              <w:pStyle w:val="Tabletext"/>
            </w:pPr>
            <w:r w:rsidRPr="00963666">
              <w:t>3.50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CDE3731" w14:textId="7914A21F" w:rsidR="00916B0D" w:rsidRPr="00963666" w:rsidRDefault="00916B0D" w:rsidP="00916B0D">
            <w:pPr>
              <w:pStyle w:val="Tabletext"/>
            </w:pPr>
            <w:r w:rsidRPr="00963666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3F84704" w14:textId="279C7DD1" w:rsidR="00916B0D" w:rsidRPr="00963666" w:rsidRDefault="00916B0D" w:rsidP="00916B0D">
            <w:pPr>
              <w:pStyle w:val="Tabletext"/>
            </w:pPr>
            <w:r w:rsidRPr="00963666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6C933CE" w14:textId="39938CD3" w:rsidR="00916B0D" w:rsidRPr="00963666" w:rsidRDefault="00916B0D" w:rsidP="00916B0D">
            <w:pPr>
              <w:pStyle w:val="Tabletext"/>
            </w:pPr>
            <w:r w:rsidRPr="00963666">
              <w:t>O7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FD52705" w14:textId="00A73B4C" w:rsidR="00916B0D" w:rsidRPr="00ED227D" w:rsidRDefault="00916B0D" w:rsidP="00916B0D">
            <w:pPr>
              <w:pStyle w:val="Tabletext"/>
            </w:pPr>
            <w:r w:rsidRPr="00ED227D">
              <w:t>R8</w:t>
            </w:r>
            <w:r w:rsidR="00B30E5F">
              <w:t>8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F46EC11" w14:textId="55A03BD7" w:rsidR="00916B0D" w:rsidRPr="00963666" w:rsidRDefault="00916B0D" w:rsidP="00916B0D">
            <w:pPr>
              <w:pStyle w:val="Tabletext"/>
              <w:rPr>
                <w:highlight w:val="yellow"/>
              </w:rPr>
            </w:pPr>
            <w:r w:rsidRPr="00916B0D">
              <w:t>28/06/2024</w:t>
            </w:r>
          </w:p>
        </w:tc>
      </w:tr>
      <w:tr w:rsidR="00916B0D" w:rsidRPr="00963666" w14:paraId="75D62C34" w14:textId="77777777" w:rsidTr="004B42A3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99D6F23" w14:textId="2A9A77A0" w:rsidR="00916B0D" w:rsidRPr="00963666" w:rsidRDefault="00916B0D" w:rsidP="00916B0D">
            <w:pPr>
              <w:pStyle w:val="Tabletext"/>
            </w:pPr>
            <w:r w:rsidRPr="00963666">
              <w:t>13</w:t>
            </w:r>
            <w:r w:rsidR="00B4045A">
              <w:t>7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7BD876E" w14:textId="60D32983" w:rsidR="00916B0D" w:rsidRPr="00963666" w:rsidRDefault="00916B0D" w:rsidP="00916B0D">
            <w:pPr>
              <w:pStyle w:val="Tabletext"/>
            </w:pPr>
            <w:r w:rsidRPr="00963666">
              <w:t>$1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D01483A" w14:textId="724F9E85" w:rsidR="00916B0D" w:rsidRPr="00963666" w:rsidRDefault="00916B0D" w:rsidP="00916B0D">
            <w:pPr>
              <w:pStyle w:val="Tabletext"/>
            </w:pPr>
            <w:r w:rsidRPr="00963666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53C9491" w14:textId="73814BAD" w:rsidR="00916B0D" w:rsidRPr="00963666" w:rsidRDefault="00916B0D" w:rsidP="00916B0D">
            <w:pPr>
              <w:pStyle w:val="Tabletext"/>
            </w:pPr>
            <w:r w:rsidRPr="00963666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01C3AB2" w14:textId="42411353" w:rsidR="00916B0D" w:rsidRPr="00963666" w:rsidRDefault="00916B0D" w:rsidP="00916B0D">
            <w:pPr>
              <w:pStyle w:val="Tabletext"/>
            </w:pPr>
            <w:r w:rsidRPr="00963666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6048518" w14:textId="558F2B25" w:rsidR="00916B0D" w:rsidRPr="00963666" w:rsidRDefault="00916B0D" w:rsidP="00916B0D">
            <w:pPr>
              <w:pStyle w:val="Tabletext"/>
            </w:pPr>
            <w:r w:rsidRPr="00963666">
              <w:t>3.50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672E008" w14:textId="70771C08" w:rsidR="00916B0D" w:rsidRPr="00963666" w:rsidRDefault="00916B0D" w:rsidP="00916B0D">
            <w:pPr>
              <w:pStyle w:val="Tabletext"/>
            </w:pPr>
            <w:r w:rsidRPr="00963666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009658E" w14:textId="247B46D5" w:rsidR="00916B0D" w:rsidRPr="00963666" w:rsidRDefault="00916B0D" w:rsidP="00916B0D">
            <w:pPr>
              <w:pStyle w:val="Tabletext"/>
            </w:pPr>
            <w:r w:rsidRPr="00963666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389B97A" w14:textId="285930D2" w:rsidR="00916B0D" w:rsidRPr="00963666" w:rsidRDefault="00916B0D" w:rsidP="00916B0D">
            <w:pPr>
              <w:pStyle w:val="Tabletext"/>
            </w:pPr>
            <w:r w:rsidRPr="00963666">
              <w:t>O7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59D3C55" w14:textId="02EC04A1" w:rsidR="00916B0D" w:rsidRPr="00545E2A" w:rsidRDefault="00916B0D" w:rsidP="00916B0D">
            <w:pPr>
              <w:pStyle w:val="Tabletext"/>
            </w:pPr>
            <w:r w:rsidRPr="00545E2A">
              <w:t>R</w:t>
            </w:r>
            <w:r w:rsidR="00B30E5F">
              <w:t>89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C207FDE" w14:textId="36E0D0AC" w:rsidR="00916B0D" w:rsidRPr="00963666" w:rsidRDefault="00916B0D" w:rsidP="00916B0D">
            <w:pPr>
              <w:pStyle w:val="Tabletext"/>
              <w:rPr>
                <w:highlight w:val="yellow"/>
              </w:rPr>
            </w:pPr>
            <w:r w:rsidRPr="00916B0D">
              <w:t>28/06/2024</w:t>
            </w:r>
          </w:p>
        </w:tc>
      </w:tr>
      <w:tr w:rsidR="00916B0D" w:rsidRPr="00963666" w14:paraId="63945CA8" w14:textId="77777777" w:rsidTr="004B42A3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6ACED0" w14:textId="337A48C0" w:rsidR="00916B0D" w:rsidRPr="00963666" w:rsidRDefault="00916B0D" w:rsidP="00916B0D">
            <w:pPr>
              <w:pStyle w:val="Tabletext"/>
            </w:pPr>
            <w:r w:rsidRPr="00963666">
              <w:t>13</w:t>
            </w:r>
            <w:r w:rsidR="001D670C">
              <w:t>8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08CC839" w14:textId="7E5BB672" w:rsidR="00916B0D" w:rsidRPr="00963666" w:rsidRDefault="00916B0D" w:rsidP="00916B0D">
            <w:pPr>
              <w:pStyle w:val="Tabletext"/>
            </w:pPr>
            <w:r w:rsidRPr="00963666">
              <w:t>$25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3E9F133" w14:textId="096E31DD" w:rsidR="00916B0D" w:rsidRPr="00963666" w:rsidRDefault="00916B0D" w:rsidP="00916B0D">
            <w:pPr>
              <w:pStyle w:val="Tabletext"/>
            </w:pPr>
            <w:r w:rsidRPr="00963666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0D6F7BD" w14:textId="7C71F37A" w:rsidR="00916B0D" w:rsidRPr="00963666" w:rsidRDefault="00916B0D" w:rsidP="00916B0D">
            <w:pPr>
              <w:pStyle w:val="Tabletext"/>
            </w:pPr>
            <w:r w:rsidRPr="00963666">
              <w:t>7.807 ± 0.030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1EAD435" w14:textId="70267524" w:rsidR="00916B0D" w:rsidRPr="00963666" w:rsidRDefault="00916B0D" w:rsidP="00916B0D">
            <w:pPr>
              <w:pStyle w:val="Tabletext"/>
            </w:pPr>
            <w:r w:rsidRPr="00963666">
              <w:t>20.60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8DBBC79" w14:textId="79DBCCED" w:rsidR="00916B0D" w:rsidRPr="00963666" w:rsidRDefault="00916B0D" w:rsidP="00916B0D">
            <w:pPr>
              <w:pStyle w:val="Tabletext"/>
            </w:pPr>
            <w:r w:rsidRPr="00963666">
              <w:t>2.30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0DA4D91" w14:textId="37C72E76" w:rsidR="00916B0D" w:rsidRPr="00963666" w:rsidRDefault="00916B0D" w:rsidP="00916B0D">
            <w:pPr>
              <w:pStyle w:val="Tabletext"/>
            </w:pPr>
            <w:r w:rsidRPr="00963666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1DE84D2" w14:textId="590D2063" w:rsidR="00916B0D" w:rsidRPr="00963666" w:rsidRDefault="00916B0D" w:rsidP="00916B0D">
            <w:pPr>
              <w:pStyle w:val="Tabletext"/>
            </w:pPr>
            <w:r w:rsidRPr="00963666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09A61A1" w14:textId="6AEACCAB" w:rsidR="00916B0D" w:rsidRPr="00963666" w:rsidRDefault="00916B0D" w:rsidP="00916B0D">
            <w:pPr>
              <w:pStyle w:val="Tabletext"/>
            </w:pPr>
            <w:r w:rsidRPr="00963666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DA02233" w14:textId="7545CF0B" w:rsidR="00916B0D" w:rsidRPr="00545E2A" w:rsidRDefault="00916B0D" w:rsidP="00916B0D">
            <w:pPr>
              <w:pStyle w:val="Tabletext"/>
            </w:pPr>
            <w:r w:rsidRPr="00545E2A">
              <w:t>R9</w:t>
            </w:r>
            <w:r w:rsidR="00953A68">
              <w:t>0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34CC7A8" w14:textId="736AB807" w:rsidR="00916B0D" w:rsidRPr="00963666" w:rsidRDefault="00916B0D" w:rsidP="00916B0D">
            <w:pPr>
              <w:pStyle w:val="Tabletext"/>
              <w:rPr>
                <w:highlight w:val="yellow"/>
              </w:rPr>
            </w:pPr>
            <w:r w:rsidRPr="00916B0D">
              <w:t>28/06/2024</w:t>
            </w:r>
          </w:p>
        </w:tc>
      </w:tr>
      <w:tr w:rsidR="00916B0D" w:rsidRPr="00963666" w14:paraId="017AF0D9" w14:textId="77777777" w:rsidTr="004B42A3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DB39723" w14:textId="1224D7AA" w:rsidR="00916B0D" w:rsidRPr="00963666" w:rsidRDefault="00916B0D" w:rsidP="00916B0D">
            <w:pPr>
              <w:pStyle w:val="Tabletext"/>
            </w:pPr>
            <w:r w:rsidRPr="00963666">
              <w:t>1</w:t>
            </w:r>
            <w:r w:rsidR="009E5140">
              <w:t>39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DB9E816" w14:textId="04348DD2" w:rsidR="00916B0D" w:rsidRPr="00963666" w:rsidRDefault="00916B0D" w:rsidP="00916B0D">
            <w:pPr>
              <w:pStyle w:val="Tabletext"/>
            </w:pPr>
            <w:r w:rsidRPr="00963666">
              <w:t>$2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009940B" w14:textId="4726C416" w:rsidR="00916B0D" w:rsidRPr="00963666" w:rsidRDefault="00916B0D" w:rsidP="00916B0D">
            <w:pPr>
              <w:pStyle w:val="Tabletext"/>
            </w:pPr>
            <w:r w:rsidRPr="00963666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A81542B" w14:textId="1CE7E648" w:rsidR="00916B0D" w:rsidRPr="00963666" w:rsidRDefault="00916B0D" w:rsidP="00916B0D">
            <w:pPr>
              <w:pStyle w:val="Tabletext"/>
            </w:pPr>
            <w:r w:rsidRPr="00963666">
              <w:t>62.713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E86DE38" w14:textId="4D25801A" w:rsidR="00916B0D" w:rsidRPr="00963666" w:rsidRDefault="00916B0D" w:rsidP="00916B0D">
            <w:pPr>
              <w:pStyle w:val="Tabletext"/>
            </w:pPr>
            <w:r w:rsidRPr="00963666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707FA11" w14:textId="41719828" w:rsidR="00916B0D" w:rsidRPr="00963666" w:rsidRDefault="00916B0D" w:rsidP="00916B0D">
            <w:pPr>
              <w:pStyle w:val="Tabletext"/>
            </w:pPr>
            <w:r w:rsidRPr="00963666">
              <w:t>6.02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8110B0F" w14:textId="36A46D53" w:rsidR="00916B0D" w:rsidRPr="00963666" w:rsidRDefault="00916B0D" w:rsidP="00916B0D">
            <w:pPr>
              <w:pStyle w:val="Tabletext"/>
            </w:pPr>
            <w:r w:rsidRPr="00963666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0E210B9" w14:textId="2AC0CF8E" w:rsidR="00916B0D" w:rsidRPr="00963666" w:rsidRDefault="00916B0D" w:rsidP="00916B0D">
            <w:pPr>
              <w:pStyle w:val="Tabletext"/>
            </w:pPr>
            <w:r w:rsidRPr="00963666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BA84D9D" w14:textId="6389825B" w:rsidR="00916B0D" w:rsidRPr="00963666" w:rsidRDefault="00916B0D" w:rsidP="00916B0D">
            <w:pPr>
              <w:pStyle w:val="Tabletext"/>
            </w:pPr>
            <w:r w:rsidRPr="00963666">
              <w:t>O4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2B67A05" w14:textId="2A725DF7" w:rsidR="00916B0D" w:rsidRPr="00545E2A" w:rsidRDefault="00916B0D" w:rsidP="00916B0D">
            <w:pPr>
              <w:pStyle w:val="Tabletext"/>
            </w:pPr>
            <w:r w:rsidRPr="00545E2A">
              <w:t>R9</w:t>
            </w:r>
            <w:r w:rsidR="00953A68">
              <w:t>1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D73E092" w14:textId="3682FB90" w:rsidR="00916B0D" w:rsidRPr="00963666" w:rsidRDefault="00916B0D" w:rsidP="00916B0D">
            <w:pPr>
              <w:pStyle w:val="Tabletext"/>
              <w:rPr>
                <w:highlight w:val="yellow"/>
              </w:rPr>
            </w:pPr>
            <w:r w:rsidRPr="00916B0D">
              <w:t>28/06/2024</w:t>
            </w:r>
          </w:p>
        </w:tc>
      </w:tr>
      <w:tr w:rsidR="00916B0D" w:rsidRPr="00963666" w14:paraId="4CE91C1B" w14:textId="77777777" w:rsidTr="004B42A3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47663F6" w14:textId="008B91F8" w:rsidR="00916B0D" w:rsidRPr="00963666" w:rsidRDefault="00916B0D" w:rsidP="00916B0D">
            <w:pPr>
              <w:pStyle w:val="Tabletext"/>
            </w:pPr>
            <w:r w:rsidRPr="00963666">
              <w:t>14</w:t>
            </w:r>
            <w:r w:rsidR="009B33A8">
              <w:t>0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CE5B7E0" w14:textId="6FF231AA" w:rsidR="00916B0D" w:rsidRPr="00963666" w:rsidRDefault="00916B0D" w:rsidP="00916B0D">
            <w:pPr>
              <w:pStyle w:val="Tabletext"/>
            </w:pPr>
            <w:r w:rsidRPr="00963666">
              <w:t>$1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3CBD3B6" w14:textId="67F03294" w:rsidR="00916B0D" w:rsidRPr="00963666" w:rsidRDefault="00916B0D" w:rsidP="00916B0D">
            <w:pPr>
              <w:pStyle w:val="Tabletext"/>
            </w:pPr>
            <w:r w:rsidRPr="00963666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D859D99" w14:textId="1A3DB051" w:rsidR="00916B0D" w:rsidRPr="00963666" w:rsidRDefault="00916B0D" w:rsidP="00916B0D">
            <w:pPr>
              <w:pStyle w:val="Tabletext"/>
            </w:pPr>
            <w:r w:rsidRPr="00963666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9FBBE10" w14:textId="2440B21B" w:rsidR="00916B0D" w:rsidRPr="00963666" w:rsidRDefault="00916B0D" w:rsidP="00916B0D">
            <w:pPr>
              <w:pStyle w:val="Tabletext"/>
            </w:pPr>
            <w:r w:rsidRPr="00963666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9B75097" w14:textId="5C586002" w:rsidR="00916B0D" w:rsidRPr="00963666" w:rsidRDefault="00916B0D" w:rsidP="00916B0D">
            <w:pPr>
              <w:pStyle w:val="Tabletext"/>
            </w:pPr>
            <w:r w:rsidRPr="00963666">
              <w:t>3.50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89B9675" w14:textId="5B0EFB02" w:rsidR="00916B0D" w:rsidRPr="00963666" w:rsidRDefault="00916B0D" w:rsidP="00916B0D">
            <w:pPr>
              <w:pStyle w:val="Tabletext"/>
            </w:pPr>
            <w:r w:rsidRPr="00963666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3E7EC08" w14:textId="43F5B36F" w:rsidR="00916B0D" w:rsidRPr="00963666" w:rsidRDefault="00916B0D" w:rsidP="00916B0D">
            <w:pPr>
              <w:pStyle w:val="Tabletext"/>
            </w:pPr>
            <w:r w:rsidRPr="00963666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356CD77" w14:textId="7626177C" w:rsidR="00916B0D" w:rsidRPr="00963666" w:rsidRDefault="00916B0D" w:rsidP="00916B0D">
            <w:pPr>
              <w:pStyle w:val="Tabletext"/>
            </w:pPr>
            <w:r w:rsidRPr="00963666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41530EA" w14:textId="056B8448" w:rsidR="00916B0D" w:rsidRPr="003401E8" w:rsidRDefault="00916B0D" w:rsidP="00916B0D">
            <w:pPr>
              <w:pStyle w:val="Tabletext"/>
            </w:pPr>
            <w:r w:rsidRPr="003401E8">
              <w:t>R9</w:t>
            </w:r>
            <w:r w:rsidR="00953A68">
              <w:t>2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C023CF4" w14:textId="5953843A" w:rsidR="00916B0D" w:rsidRPr="00963666" w:rsidRDefault="00916B0D" w:rsidP="00916B0D">
            <w:pPr>
              <w:pStyle w:val="Tabletext"/>
              <w:rPr>
                <w:highlight w:val="yellow"/>
              </w:rPr>
            </w:pPr>
            <w:r w:rsidRPr="00916B0D">
              <w:t>28/06/2024</w:t>
            </w:r>
          </w:p>
        </w:tc>
      </w:tr>
      <w:tr w:rsidR="00916B0D" w:rsidRPr="00963666" w14:paraId="2D047CC9" w14:textId="77777777" w:rsidTr="004B42A3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5E80BE1" w14:textId="08BE5F94" w:rsidR="00916B0D" w:rsidRPr="00963666" w:rsidRDefault="00916B0D" w:rsidP="00916B0D">
            <w:pPr>
              <w:pStyle w:val="Tabletext"/>
            </w:pPr>
            <w:r w:rsidRPr="00963666">
              <w:lastRenderedPageBreak/>
              <w:t>14</w:t>
            </w:r>
            <w:r w:rsidR="009B33A8">
              <w:t>1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21C88EF" w14:textId="52C811FE" w:rsidR="00916B0D" w:rsidRPr="00963666" w:rsidRDefault="00916B0D" w:rsidP="00916B0D">
            <w:pPr>
              <w:pStyle w:val="Tabletext"/>
            </w:pPr>
            <w:r w:rsidRPr="00963666">
              <w:t>$100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BBE1CA1" w14:textId="6D0040E1" w:rsidR="00916B0D" w:rsidRPr="00963666" w:rsidRDefault="00916B0D" w:rsidP="00916B0D">
            <w:pPr>
              <w:pStyle w:val="Tabletext"/>
            </w:pPr>
            <w:r w:rsidRPr="00963666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75D243B" w14:textId="4A883AD0" w:rsidR="00916B0D" w:rsidRPr="00963666" w:rsidRDefault="00916B0D" w:rsidP="00916B0D">
            <w:pPr>
              <w:pStyle w:val="Tabletext"/>
            </w:pPr>
            <w:r w:rsidRPr="00963666">
              <w:t>31.157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B43B9D0" w14:textId="3AB3E475" w:rsidR="00916B0D" w:rsidRPr="00963666" w:rsidRDefault="00916B0D" w:rsidP="00916B0D">
            <w:pPr>
              <w:pStyle w:val="Tabletext"/>
            </w:pPr>
            <w:r w:rsidRPr="00963666"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03C13E4" w14:textId="24D9AD01" w:rsidR="00916B0D" w:rsidRPr="00963666" w:rsidRDefault="00916B0D" w:rsidP="00916B0D">
            <w:pPr>
              <w:pStyle w:val="Tabletext"/>
            </w:pPr>
            <w:r w:rsidRPr="00963666">
              <w:t>2.95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BD3D590" w14:textId="688AA37A" w:rsidR="00916B0D" w:rsidRPr="00963666" w:rsidRDefault="00916B0D" w:rsidP="00916B0D">
            <w:pPr>
              <w:pStyle w:val="Tabletext"/>
            </w:pPr>
            <w:r w:rsidRPr="00963666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8B4D6F1" w14:textId="58E16C36" w:rsidR="00916B0D" w:rsidRPr="00963666" w:rsidRDefault="00916B0D" w:rsidP="00916B0D">
            <w:pPr>
              <w:pStyle w:val="Tabletext"/>
            </w:pPr>
            <w:r w:rsidRPr="00963666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CA6CF63" w14:textId="0460D79B" w:rsidR="00916B0D" w:rsidRPr="00963666" w:rsidRDefault="00916B0D" w:rsidP="00916B0D">
            <w:pPr>
              <w:pStyle w:val="Tabletext"/>
            </w:pPr>
            <w:r w:rsidRPr="00963666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66F0220" w14:textId="0A657031" w:rsidR="00916B0D" w:rsidRPr="003401E8" w:rsidRDefault="00916B0D" w:rsidP="00916B0D">
            <w:pPr>
              <w:pStyle w:val="Tabletext"/>
            </w:pPr>
            <w:r w:rsidRPr="003401E8">
              <w:t>R9</w:t>
            </w:r>
            <w:r w:rsidR="00953A68">
              <w:t>3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BB15487" w14:textId="6AA82C46" w:rsidR="00916B0D" w:rsidRPr="00963666" w:rsidRDefault="00916B0D" w:rsidP="00916B0D">
            <w:pPr>
              <w:pStyle w:val="Tabletext"/>
              <w:rPr>
                <w:highlight w:val="yellow"/>
              </w:rPr>
            </w:pPr>
            <w:r w:rsidRPr="00916B0D">
              <w:t>28/06/2024</w:t>
            </w:r>
          </w:p>
        </w:tc>
      </w:tr>
      <w:tr w:rsidR="00916B0D" w:rsidRPr="00963666" w14:paraId="48E527BD" w14:textId="77777777" w:rsidTr="004B42A3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033F846" w14:textId="708DBD94" w:rsidR="00916B0D" w:rsidRPr="00963666" w:rsidRDefault="00916B0D" w:rsidP="00916B0D">
            <w:pPr>
              <w:pStyle w:val="Tabletext"/>
            </w:pPr>
            <w:r w:rsidRPr="00963666">
              <w:t>14</w:t>
            </w:r>
            <w:r w:rsidR="00B5041E">
              <w:t>2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4C85353" w14:textId="7CA8FD15" w:rsidR="00916B0D" w:rsidRPr="00963666" w:rsidRDefault="00916B0D" w:rsidP="00916B0D">
            <w:pPr>
              <w:pStyle w:val="Tabletext"/>
            </w:pPr>
            <w:r w:rsidRPr="00963666">
              <w:t>$500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4314BFB" w14:textId="2439F5F7" w:rsidR="00916B0D" w:rsidRPr="00963666" w:rsidRDefault="00916B0D" w:rsidP="00916B0D">
            <w:pPr>
              <w:pStyle w:val="Tabletext"/>
            </w:pPr>
            <w:r w:rsidRPr="00963666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23C91D5" w14:textId="14A29BB8" w:rsidR="00916B0D" w:rsidRPr="00963666" w:rsidRDefault="00916B0D" w:rsidP="00916B0D">
            <w:pPr>
              <w:pStyle w:val="Tabletext"/>
            </w:pPr>
            <w:r w:rsidRPr="00963666">
              <w:t>155.583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8B37451" w14:textId="00401734" w:rsidR="00916B0D" w:rsidRPr="00963666" w:rsidRDefault="00916B0D" w:rsidP="00916B0D">
            <w:pPr>
              <w:pStyle w:val="Tabletext"/>
            </w:pPr>
            <w:r w:rsidRPr="00963666">
              <w:t>50.80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7821C66" w14:textId="6BA1A335" w:rsidR="00916B0D" w:rsidRPr="00963666" w:rsidRDefault="00916B0D" w:rsidP="00916B0D">
            <w:pPr>
              <w:pStyle w:val="Tabletext"/>
            </w:pPr>
            <w:r w:rsidRPr="00963666">
              <w:t>5.90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58827C8" w14:textId="68DF341C" w:rsidR="00916B0D" w:rsidRPr="00963666" w:rsidRDefault="00916B0D" w:rsidP="00916B0D">
            <w:pPr>
              <w:pStyle w:val="Tabletext"/>
            </w:pPr>
            <w:r w:rsidRPr="00963666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36AFC5E" w14:textId="6AAF0A21" w:rsidR="00916B0D" w:rsidRPr="00963666" w:rsidRDefault="00916B0D" w:rsidP="00916B0D">
            <w:pPr>
              <w:pStyle w:val="Tabletext"/>
            </w:pPr>
            <w:r w:rsidRPr="00963666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A60A4BF" w14:textId="1614D92A" w:rsidR="00916B0D" w:rsidRPr="00963666" w:rsidRDefault="00916B0D" w:rsidP="00916B0D">
            <w:pPr>
              <w:pStyle w:val="Tabletext"/>
            </w:pPr>
            <w:r w:rsidRPr="00963666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89D244E" w14:textId="08AEC87E" w:rsidR="00916B0D" w:rsidRPr="00963666" w:rsidRDefault="00916B0D" w:rsidP="00916B0D">
            <w:pPr>
              <w:pStyle w:val="Tabletext"/>
            </w:pPr>
            <w:r w:rsidRPr="00963666">
              <w:t>R9</w:t>
            </w:r>
            <w:r w:rsidR="00953A68">
              <w:t>3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F8693E8" w14:textId="25837E69" w:rsidR="00916B0D" w:rsidRPr="00963666" w:rsidRDefault="00916B0D" w:rsidP="00916B0D">
            <w:pPr>
              <w:pStyle w:val="Tabletext"/>
              <w:rPr>
                <w:highlight w:val="yellow"/>
              </w:rPr>
            </w:pPr>
            <w:r w:rsidRPr="00916B0D">
              <w:t>28/06/2024</w:t>
            </w:r>
          </w:p>
        </w:tc>
      </w:tr>
      <w:tr w:rsidR="00916B0D" w:rsidRPr="00963666" w14:paraId="76D8EA4F" w14:textId="77777777" w:rsidTr="004B42A3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A324C30" w14:textId="344E3ADA" w:rsidR="00916B0D" w:rsidRPr="00963666" w:rsidRDefault="00916B0D" w:rsidP="00916B0D">
            <w:pPr>
              <w:pStyle w:val="Tabletext"/>
            </w:pPr>
            <w:r w:rsidRPr="00963666">
              <w:t>14</w:t>
            </w:r>
            <w:r w:rsidR="00676E04">
              <w:t>3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6A18EB4" w14:textId="1F30E103" w:rsidR="00916B0D" w:rsidRPr="00963666" w:rsidRDefault="00916B0D" w:rsidP="00916B0D">
            <w:pPr>
              <w:pStyle w:val="Tabletext"/>
            </w:pPr>
            <w:r w:rsidRPr="00963666">
              <w:t>$8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EEC4AE2" w14:textId="479ABAEE" w:rsidR="00916B0D" w:rsidRPr="00963666" w:rsidRDefault="00916B0D" w:rsidP="00916B0D">
            <w:pPr>
              <w:pStyle w:val="Tabletext"/>
            </w:pPr>
            <w:r w:rsidRPr="00963666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A01A27B" w14:textId="36C2FECA" w:rsidR="00916B0D" w:rsidRPr="00963666" w:rsidRDefault="00916B0D" w:rsidP="00916B0D">
            <w:pPr>
              <w:pStyle w:val="Tabletext"/>
            </w:pPr>
            <w:r w:rsidRPr="00963666">
              <w:t>156.533 ± 1.000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BC3357C" w14:textId="461384BD" w:rsidR="00916B0D" w:rsidRPr="00963666" w:rsidRDefault="00916B0D" w:rsidP="00916B0D">
            <w:pPr>
              <w:pStyle w:val="Tabletext"/>
            </w:pPr>
            <w:r w:rsidRPr="00963666">
              <w:t>50.90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AE77FA1" w14:textId="7D99F6A7" w:rsidR="00916B0D" w:rsidRPr="00963666" w:rsidRDefault="00916B0D" w:rsidP="00916B0D">
            <w:pPr>
              <w:pStyle w:val="Tabletext"/>
            </w:pPr>
            <w:r w:rsidRPr="00963666">
              <w:t>11.85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E183C6B" w14:textId="3F732A77" w:rsidR="00916B0D" w:rsidRPr="00963666" w:rsidRDefault="00916B0D" w:rsidP="00916B0D">
            <w:pPr>
              <w:pStyle w:val="Tabletext"/>
            </w:pPr>
            <w:r w:rsidRPr="00963666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2D2DB85" w14:textId="5D5ED256" w:rsidR="00916B0D" w:rsidRPr="00963666" w:rsidRDefault="00916B0D" w:rsidP="00916B0D">
            <w:pPr>
              <w:pStyle w:val="Tabletext"/>
            </w:pPr>
            <w:r w:rsidRPr="00963666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E3C4086" w14:textId="3F28A443" w:rsidR="00916B0D" w:rsidRPr="00963666" w:rsidRDefault="00916B0D" w:rsidP="00916B0D">
            <w:pPr>
              <w:pStyle w:val="Tabletext"/>
            </w:pPr>
            <w:r w:rsidRPr="00963666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8845244" w14:textId="60F7123D" w:rsidR="00916B0D" w:rsidRPr="00963666" w:rsidRDefault="00916B0D" w:rsidP="00916B0D">
            <w:pPr>
              <w:pStyle w:val="Tabletext"/>
            </w:pPr>
            <w:r w:rsidRPr="00963666">
              <w:t>R48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754AF61" w14:textId="3AA0BF1F" w:rsidR="00916B0D" w:rsidRPr="00963666" w:rsidRDefault="00916B0D" w:rsidP="00916B0D">
            <w:pPr>
              <w:pStyle w:val="Tabletext"/>
              <w:rPr>
                <w:highlight w:val="yellow"/>
              </w:rPr>
            </w:pPr>
            <w:r w:rsidRPr="00916B0D">
              <w:t>28/06/2024</w:t>
            </w:r>
          </w:p>
        </w:tc>
      </w:tr>
      <w:tr w:rsidR="00916B0D" w:rsidRPr="00963666" w14:paraId="4E9C1D28" w14:textId="77777777" w:rsidTr="004B42A3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AA1E33D" w14:textId="38349610" w:rsidR="00916B0D" w:rsidRPr="00963666" w:rsidRDefault="00916B0D" w:rsidP="00916B0D">
            <w:pPr>
              <w:pStyle w:val="Tabletext"/>
            </w:pPr>
            <w:r w:rsidRPr="00963666">
              <w:t>14</w:t>
            </w:r>
            <w:r w:rsidR="00566FD4">
              <w:t>4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F9795D2" w14:textId="480B9E05" w:rsidR="00916B0D" w:rsidRPr="00963666" w:rsidRDefault="00916B0D" w:rsidP="00916B0D">
            <w:pPr>
              <w:pStyle w:val="Tabletext"/>
            </w:pPr>
            <w:r w:rsidRPr="00963666">
              <w:t>$100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55B5A1A" w14:textId="3074BF14" w:rsidR="00916B0D" w:rsidRPr="00963666" w:rsidRDefault="00916B0D" w:rsidP="00916B0D">
            <w:pPr>
              <w:pStyle w:val="Tabletext"/>
            </w:pPr>
            <w:r w:rsidRPr="00963666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C9C75DA" w14:textId="598220A8" w:rsidR="00916B0D" w:rsidRPr="00963666" w:rsidRDefault="00916B0D" w:rsidP="00916B0D">
            <w:pPr>
              <w:pStyle w:val="Tabletext"/>
            </w:pPr>
            <w:r w:rsidRPr="00963666">
              <w:t>31.157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962274E" w14:textId="2BA6B5F0" w:rsidR="00916B0D" w:rsidRPr="00963666" w:rsidRDefault="00916B0D" w:rsidP="00916B0D">
            <w:pPr>
              <w:pStyle w:val="Tabletext"/>
            </w:pPr>
            <w:r w:rsidRPr="00963666"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58A9F98" w14:textId="0523EC53" w:rsidR="00916B0D" w:rsidRPr="00963666" w:rsidRDefault="00916B0D" w:rsidP="00916B0D">
            <w:pPr>
              <w:pStyle w:val="Tabletext"/>
            </w:pPr>
            <w:r w:rsidRPr="00963666">
              <w:t>2.95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2197645" w14:textId="7C097F53" w:rsidR="00916B0D" w:rsidRPr="00963666" w:rsidRDefault="00916B0D" w:rsidP="00916B0D">
            <w:pPr>
              <w:pStyle w:val="Tabletext"/>
            </w:pPr>
            <w:r w:rsidRPr="00963666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5DAE5B1" w14:textId="437240FA" w:rsidR="00916B0D" w:rsidRPr="00963666" w:rsidRDefault="00916B0D" w:rsidP="00916B0D">
            <w:pPr>
              <w:pStyle w:val="Tabletext"/>
            </w:pPr>
            <w:r w:rsidRPr="00963666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9AAB315" w14:textId="2450838D" w:rsidR="00916B0D" w:rsidRPr="00963666" w:rsidRDefault="00916B0D" w:rsidP="00916B0D">
            <w:pPr>
              <w:pStyle w:val="Tabletext"/>
            </w:pPr>
            <w:r w:rsidRPr="00963666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4A5092A" w14:textId="546DA79F" w:rsidR="00916B0D" w:rsidRPr="00463441" w:rsidRDefault="00916B0D" w:rsidP="00916B0D">
            <w:pPr>
              <w:pStyle w:val="Tabletext"/>
            </w:pPr>
            <w:r w:rsidRPr="00463441">
              <w:t>R9</w:t>
            </w:r>
            <w:r w:rsidR="00953A68">
              <w:t>4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A5D769C" w14:textId="3BA7BD59" w:rsidR="00916B0D" w:rsidRPr="00963666" w:rsidRDefault="00916B0D" w:rsidP="00916B0D">
            <w:pPr>
              <w:pStyle w:val="Tabletext"/>
              <w:rPr>
                <w:highlight w:val="yellow"/>
              </w:rPr>
            </w:pPr>
            <w:r w:rsidRPr="00916B0D">
              <w:t>28/06/2024</w:t>
            </w:r>
          </w:p>
        </w:tc>
      </w:tr>
      <w:tr w:rsidR="00916B0D" w:rsidRPr="00963666" w14:paraId="21C0E0F0" w14:textId="77777777" w:rsidTr="004B42A3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617633E" w14:textId="0DC4675D" w:rsidR="00916B0D" w:rsidRPr="00963666" w:rsidRDefault="00916B0D" w:rsidP="00916B0D">
            <w:pPr>
              <w:pStyle w:val="Tabletext"/>
            </w:pPr>
            <w:r w:rsidRPr="00963666">
              <w:t>14</w:t>
            </w:r>
            <w:r w:rsidR="001F177A">
              <w:t>5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A4727F3" w14:textId="31731BF1" w:rsidR="00916B0D" w:rsidRPr="00963666" w:rsidRDefault="00916B0D" w:rsidP="00916B0D">
            <w:pPr>
              <w:pStyle w:val="Tabletext"/>
            </w:pPr>
            <w:r w:rsidRPr="00963666">
              <w:t>$1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6D47ABA" w14:textId="74E9DBD2" w:rsidR="00916B0D" w:rsidRPr="00963666" w:rsidRDefault="00916B0D" w:rsidP="00916B0D">
            <w:pPr>
              <w:pStyle w:val="Tabletext"/>
            </w:pPr>
            <w:r w:rsidRPr="00963666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0752F86" w14:textId="31F6A449" w:rsidR="00916B0D" w:rsidRPr="00963666" w:rsidRDefault="00916B0D" w:rsidP="00916B0D">
            <w:pPr>
              <w:pStyle w:val="Tabletext"/>
            </w:pPr>
            <w:r w:rsidRPr="00963666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AAD0E8F" w14:textId="49959BD2" w:rsidR="00916B0D" w:rsidRPr="00963666" w:rsidRDefault="00916B0D" w:rsidP="00916B0D">
            <w:pPr>
              <w:pStyle w:val="Tabletext"/>
            </w:pPr>
            <w:r w:rsidRPr="00963666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C14467D" w14:textId="0A376631" w:rsidR="00916B0D" w:rsidRPr="00963666" w:rsidRDefault="00916B0D" w:rsidP="00916B0D">
            <w:pPr>
              <w:pStyle w:val="Tabletext"/>
            </w:pPr>
            <w:r w:rsidRPr="00963666">
              <w:t>3.50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0E0E846" w14:textId="029A6821" w:rsidR="00916B0D" w:rsidRPr="00963666" w:rsidRDefault="00916B0D" w:rsidP="00916B0D">
            <w:pPr>
              <w:pStyle w:val="Tabletext"/>
            </w:pPr>
            <w:r w:rsidRPr="00963666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F3BAE7A" w14:textId="4A8092A9" w:rsidR="00916B0D" w:rsidRPr="00963666" w:rsidRDefault="00916B0D" w:rsidP="00916B0D">
            <w:pPr>
              <w:pStyle w:val="Tabletext"/>
            </w:pPr>
            <w:r w:rsidRPr="00963666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FA1717D" w14:textId="54FD41B3" w:rsidR="00916B0D" w:rsidRPr="00963666" w:rsidRDefault="00916B0D" w:rsidP="00916B0D">
            <w:pPr>
              <w:pStyle w:val="Tabletext"/>
            </w:pPr>
            <w:r w:rsidRPr="00963666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F8B82DB" w14:textId="42BE2424" w:rsidR="00916B0D" w:rsidRPr="00463441" w:rsidRDefault="00916B0D" w:rsidP="00916B0D">
            <w:pPr>
              <w:pStyle w:val="Tabletext"/>
            </w:pPr>
            <w:r w:rsidRPr="00463441">
              <w:t>R9</w:t>
            </w:r>
            <w:r w:rsidR="00953A68">
              <w:t>5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627D91B" w14:textId="0560D0C4" w:rsidR="00916B0D" w:rsidRPr="00963666" w:rsidRDefault="00916B0D" w:rsidP="00916B0D">
            <w:pPr>
              <w:pStyle w:val="Tabletext"/>
              <w:rPr>
                <w:highlight w:val="yellow"/>
              </w:rPr>
            </w:pPr>
            <w:r w:rsidRPr="00916B0D">
              <w:t>28/06/2024</w:t>
            </w:r>
          </w:p>
        </w:tc>
      </w:tr>
      <w:tr w:rsidR="00916B0D" w:rsidRPr="00963666" w14:paraId="14892BA5" w14:textId="77777777" w:rsidTr="004B42A3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F8221E3" w14:textId="137D4C40" w:rsidR="00916B0D" w:rsidRPr="00963666" w:rsidRDefault="00916B0D" w:rsidP="00916B0D">
            <w:pPr>
              <w:pStyle w:val="Tabletext"/>
            </w:pPr>
            <w:r w:rsidRPr="00963666">
              <w:t>14</w:t>
            </w:r>
            <w:r w:rsidR="00D8687A">
              <w:t>6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E5B0557" w14:textId="64354F49" w:rsidR="00916B0D" w:rsidRPr="00963666" w:rsidRDefault="00916B0D" w:rsidP="00916B0D">
            <w:pPr>
              <w:pStyle w:val="Tabletext"/>
            </w:pPr>
            <w:r w:rsidRPr="00963666">
              <w:t>$1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4E8A875" w14:textId="223B64D2" w:rsidR="00916B0D" w:rsidRPr="00963666" w:rsidRDefault="00916B0D" w:rsidP="00916B0D">
            <w:pPr>
              <w:pStyle w:val="Tabletext"/>
            </w:pPr>
            <w:r w:rsidRPr="00963666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C935FC8" w14:textId="0D569A0D" w:rsidR="00916B0D" w:rsidRPr="00963666" w:rsidRDefault="00916B0D" w:rsidP="00916B0D">
            <w:pPr>
              <w:pStyle w:val="Tabletext"/>
            </w:pPr>
            <w:r w:rsidRPr="00963666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CCE35E1" w14:textId="1108FF04" w:rsidR="00916B0D" w:rsidRPr="00963666" w:rsidRDefault="00916B0D" w:rsidP="00916B0D">
            <w:pPr>
              <w:pStyle w:val="Tabletext"/>
            </w:pPr>
            <w:r w:rsidRPr="00963666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DF5B161" w14:textId="15F55417" w:rsidR="00916B0D" w:rsidRPr="00963666" w:rsidRDefault="00916B0D" w:rsidP="00916B0D">
            <w:pPr>
              <w:pStyle w:val="Tabletext"/>
            </w:pPr>
            <w:r w:rsidRPr="00963666">
              <w:t>3.50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5A2E2BA" w14:textId="7D3B6FC8" w:rsidR="00916B0D" w:rsidRPr="00963666" w:rsidRDefault="00916B0D" w:rsidP="00916B0D">
            <w:pPr>
              <w:pStyle w:val="Tabletext"/>
            </w:pPr>
            <w:r w:rsidRPr="00963666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4E0E996" w14:textId="77D1E5C5" w:rsidR="00916B0D" w:rsidRPr="00963666" w:rsidRDefault="00916B0D" w:rsidP="00916B0D">
            <w:pPr>
              <w:pStyle w:val="Tabletext"/>
            </w:pPr>
            <w:r w:rsidRPr="00963666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36E0E8A" w14:textId="581BA0C5" w:rsidR="00916B0D" w:rsidRPr="00963666" w:rsidRDefault="00916B0D" w:rsidP="00916B0D">
            <w:pPr>
              <w:pStyle w:val="Tabletext"/>
            </w:pPr>
            <w:r w:rsidRPr="00963666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0307EF3" w14:textId="48E2FE8D" w:rsidR="00916B0D" w:rsidRPr="00463441" w:rsidRDefault="00916B0D" w:rsidP="00916B0D">
            <w:pPr>
              <w:pStyle w:val="Tabletext"/>
            </w:pPr>
            <w:r w:rsidRPr="00463441">
              <w:t>R9</w:t>
            </w:r>
            <w:r w:rsidR="00953A68">
              <w:t>6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F8320AB" w14:textId="1AD6FD13" w:rsidR="00916B0D" w:rsidRPr="00963666" w:rsidRDefault="00916B0D" w:rsidP="00916B0D">
            <w:pPr>
              <w:pStyle w:val="Tabletext"/>
              <w:rPr>
                <w:highlight w:val="yellow"/>
              </w:rPr>
            </w:pPr>
            <w:r w:rsidRPr="00916B0D">
              <w:t>28/06/2024</w:t>
            </w:r>
          </w:p>
        </w:tc>
      </w:tr>
      <w:tr w:rsidR="00916B0D" w:rsidRPr="00963666" w14:paraId="54A692C3" w14:textId="77777777" w:rsidTr="00B43C1F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D5C2597" w14:textId="474C561E" w:rsidR="00916B0D" w:rsidRPr="00963666" w:rsidRDefault="00916B0D" w:rsidP="00916B0D">
            <w:pPr>
              <w:pStyle w:val="Tabletext"/>
            </w:pPr>
            <w:r w:rsidRPr="00963666">
              <w:t>14</w:t>
            </w:r>
            <w:r w:rsidR="00337B52">
              <w:t>7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31B0B18" w14:textId="0B06B1DB" w:rsidR="00916B0D" w:rsidRPr="00963666" w:rsidRDefault="00916B0D" w:rsidP="00916B0D">
            <w:pPr>
              <w:pStyle w:val="Tabletext"/>
            </w:pPr>
            <w:r w:rsidRPr="00963666">
              <w:t>$2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F85474C" w14:textId="4F689A8B" w:rsidR="00916B0D" w:rsidRPr="00963666" w:rsidRDefault="00916B0D" w:rsidP="00916B0D">
            <w:pPr>
              <w:pStyle w:val="Tabletext"/>
            </w:pPr>
            <w:r w:rsidRPr="00963666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70D158F" w14:textId="22FF5D1D" w:rsidR="00916B0D" w:rsidRPr="00963666" w:rsidRDefault="00916B0D" w:rsidP="00916B0D">
            <w:pPr>
              <w:pStyle w:val="Tabletext"/>
            </w:pPr>
            <w:r w:rsidRPr="00963666">
              <w:t>62.713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C0115D2" w14:textId="072E79CC" w:rsidR="00916B0D" w:rsidRPr="00963666" w:rsidRDefault="00916B0D" w:rsidP="00916B0D">
            <w:pPr>
              <w:pStyle w:val="Tabletext"/>
            </w:pPr>
            <w:r w:rsidRPr="00963666">
              <w:t>50.80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0AEF154" w14:textId="4429D85E" w:rsidR="00916B0D" w:rsidRPr="00963666" w:rsidRDefault="00916B0D" w:rsidP="00916B0D">
            <w:pPr>
              <w:pStyle w:val="Tabletext"/>
            </w:pPr>
            <w:r w:rsidRPr="00963666">
              <w:t>4.80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26D0DC4" w14:textId="03AB7651" w:rsidR="00916B0D" w:rsidRPr="00963666" w:rsidRDefault="00916B0D" w:rsidP="00916B0D">
            <w:pPr>
              <w:pStyle w:val="Tabletext"/>
            </w:pPr>
            <w:r w:rsidRPr="00963666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CB5E169" w14:textId="452C3CA2" w:rsidR="00916B0D" w:rsidRPr="00963666" w:rsidRDefault="00916B0D" w:rsidP="00916B0D">
            <w:pPr>
              <w:pStyle w:val="Tabletext"/>
            </w:pPr>
            <w:r w:rsidRPr="00963666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8953E62" w14:textId="2CD5B6AC" w:rsidR="00916B0D" w:rsidRPr="00963666" w:rsidRDefault="00916B0D" w:rsidP="00916B0D">
            <w:pPr>
              <w:pStyle w:val="Tabletext"/>
            </w:pPr>
            <w:r w:rsidRPr="00963666">
              <w:t>O8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086E2C8" w14:textId="56909025" w:rsidR="00916B0D" w:rsidRPr="00463441" w:rsidRDefault="00916B0D" w:rsidP="00916B0D">
            <w:pPr>
              <w:pStyle w:val="Tabletext"/>
            </w:pPr>
            <w:r w:rsidRPr="00463441">
              <w:t>R9</w:t>
            </w:r>
            <w:r w:rsidR="00953A68">
              <w:t>7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1B700CD" w14:textId="4FE7BBD6" w:rsidR="00916B0D" w:rsidRPr="00963666" w:rsidRDefault="00916B0D" w:rsidP="00916B0D">
            <w:pPr>
              <w:pStyle w:val="Tabletext"/>
              <w:rPr>
                <w:highlight w:val="yellow"/>
              </w:rPr>
            </w:pPr>
            <w:r w:rsidRPr="00916B0D">
              <w:t>28/06/2024</w:t>
            </w:r>
          </w:p>
        </w:tc>
      </w:tr>
      <w:tr w:rsidR="00916B0D" w:rsidRPr="006A333D" w14:paraId="1BB53E74" w14:textId="77777777" w:rsidTr="00B43C1F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55917F6" w14:textId="02F6ADB7" w:rsidR="00916B0D" w:rsidRPr="00963666" w:rsidRDefault="00916B0D" w:rsidP="00916B0D">
            <w:pPr>
              <w:pStyle w:val="Tabletext"/>
            </w:pPr>
            <w:r w:rsidRPr="00963666">
              <w:t>14</w:t>
            </w:r>
            <w:r w:rsidR="00337B52">
              <w:t>8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5F8F908" w14:textId="120A9524" w:rsidR="00916B0D" w:rsidRPr="00963666" w:rsidRDefault="00916B0D" w:rsidP="00916B0D">
            <w:pPr>
              <w:pStyle w:val="Tabletext"/>
            </w:pPr>
            <w:r w:rsidRPr="00963666">
              <w:t>$500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B767862" w14:textId="6F11842E" w:rsidR="00916B0D" w:rsidRPr="00963666" w:rsidRDefault="00916B0D" w:rsidP="00916B0D">
            <w:pPr>
              <w:pStyle w:val="Tabletext"/>
            </w:pPr>
            <w:r w:rsidRPr="00963666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AF4FE39" w14:textId="62E90B22" w:rsidR="00916B0D" w:rsidRPr="00963666" w:rsidRDefault="00916B0D" w:rsidP="00916B0D">
            <w:pPr>
              <w:pStyle w:val="Tabletext"/>
            </w:pPr>
            <w:r w:rsidRPr="00963666">
              <w:t>155.583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3C9BA83" w14:textId="769BAAD0" w:rsidR="00916B0D" w:rsidRPr="00963666" w:rsidRDefault="00916B0D" w:rsidP="00916B0D">
            <w:pPr>
              <w:pStyle w:val="Tabletext"/>
            </w:pPr>
            <w:r w:rsidRPr="00963666">
              <w:t>50.80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D04D2FB" w14:textId="73BB5C8E" w:rsidR="00916B0D" w:rsidRPr="00963666" w:rsidRDefault="00916B0D" w:rsidP="00916B0D">
            <w:pPr>
              <w:pStyle w:val="Tabletext"/>
            </w:pPr>
            <w:r w:rsidRPr="00963666">
              <w:t>5.90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D1EEB81" w14:textId="41A7AB56" w:rsidR="00916B0D" w:rsidRPr="00963666" w:rsidRDefault="00916B0D" w:rsidP="00916B0D">
            <w:pPr>
              <w:pStyle w:val="Tabletext"/>
            </w:pPr>
            <w:r w:rsidRPr="00963666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63DABAC" w14:textId="028F5854" w:rsidR="00916B0D" w:rsidRPr="00963666" w:rsidRDefault="00916B0D" w:rsidP="00916B0D">
            <w:pPr>
              <w:pStyle w:val="Tabletext"/>
            </w:pPr>
            <w:r w:rsidRPr="00963666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6EFD069" w14:textId="0A2C0913" w:rsidR="00916B0D" w:rsidRPr="00963666" w:rsidRDefault="00916B0D" w:rsidP="00916B0D">
            <w:pPr>
              <w:pStyle w:val="Tabletext"/>
            </w:pPr>
            <w:r w:rsidRPr="00963666">
              <w:t>08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91B0757" w14:textId="2BDE0282" w:rsidR="00916B0D" w:rsidRPr="00963666" w:rsidRDefault="00916B0D" w:rsidP="00916B0D">
            <w:pPr>
              <w:pStyle w:val="Tabletext"/>
            </w:pPr>
            <w:r w:rsidRPr="00963666">
              <w:t>R52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CF55B1C" w14:textId="7E5700C7" w:rsidR="00916B0D" w:rsidRPr="00963666" w:rsidRDefault="00916B0D" w:rsidP="00916B0D">
            <w:pPr>
              <w:pStyle w:val="Tabletext"/>
              <w:rPr>
                <w:highlight w:val="yellow"/>
              </w:rPr>
            </w:pPr>
            <w:r w:rsidRPr="00916B0D">
              <w:t>28/06/2024</w:t>
            </w:r>
          </w:p>
        </w:tc>
      </w:tr>
    </w:tbl>
    <w:p w14:paraId="2908C0E0" w14:textId="77777777" w:rsidR="00182370" w:rsidRPr="004E566D" w:rsidRDefault="00182370" w:rsidP="004E566D">
      <w:pPr>
        <w:pStyle w:val="Tabletext"/>
      </w:pPr>
    </w:p>
    <w:p w14:paraId="1392530B" w14:textId="452C5400" w:rsidR="00A441D2" w:rsidRPr="006957FD" w:rsidRDefault="00A441D2" w:rsidP="00A441D2">
      <w:pPr>
        <w:pStyle w:val="ItemHead"/>
      </w:pPr>
      <w:r w:rsidRPr="006957FD">
        <w:t xml:space="preserve">2 Schedule 2024, Part 2, clause 5 (after item </w:t>
      </w:r>
      <w:r w:rsidR="00FF6DF6">
        <w:t>8</w:t>
      </w:r>
      <w:r w:rsidRPr="006957FD">
        <w:t>)</w:t>
      </w:r>
    </w:p>
    <w:p w14:paraId="6F8896DF" w14:textId="77777777" w:rsidR="00A441D2" w:rsidRPr="006957FD" w:rsidRDefault="00A441D2" w:rsidP="00A441D2">
      <w:pPr>
        <w:pStyle w:val="Item"/>
      </w:pPr>
      <w:r w:rsidRPr="006957FD">
        <w:t>Insert:</w:t>
      </w:r>
    </w:p>
    <w:p w14:paraId="6610ECF5" w14:textId="77777777" w:rsidR="00A441D2" w:rsidRPr="007803D0" w:rsidRDefault="00A441D2" w:rsidP="007803D0">
      <w:pPr>
        <w:pStyle w:val="Tabletext"/>
      </w:pPr>
    </w:p>
    <w:tbl>
      <w:tblPr>
        <w:tblW w:w="8378" w:type="dxa"/>
        <w:tblInd w:w="9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6"/>
        <w:gridCol w:w="938"/>
        <w:gridCol w:w="938"/>
        <w:gridCol w:w="5886"/>
      </w:tblGrid>
      <w:tr w:rsidR="00225CAD" w:rsidRPr="007803D0" w14:paraId="64EFEB2F" w14:textId="77777777" w:rsidTr="00C73E6D">
        <w:tc>
          <w:tcPr>
            <w:tcW w:w="616" w:type="dxa"/>
            <w:shd w:val="clear" w:color="auto" w:fill="auto"/>
          </w:tcPr>
          <w:p w14:paraId="535CD54C" w14:textId="63D98F9D" w:rsidR="00225CAD" w:rsidRPr="007803D0" w:rsidRDefault="009117B8" w:rsidP="007803D0">
            <w:pPr>
              <w:pStyle w:val="Tabletext"/>
            </w:pPr>
            <w:r w:rsidRPr="007803D0">
              <w:t>13</w:t>
            </w:r>
          </w:p>
        </w:tc>
        <w:tc>
          <w:tcPr>
            <w:tcW w:w="938" w:type="dxa"/>
            <w:shd w:val="clear" w:color="auto" w:fill="auto"/>
          </w:tcPr>
          <w:p w14:paraId="2B6FB5D4" w14:textId="7F3B7BC1" w:rsidR="00225CAD" w:rsidRPr="007803D0" w:rsidRDefault="009117B8" w:rsidP="007803D0">
            <w:pPr>
              <w:pStyle w:val="Tabletext"/>
            </w:pPr>
            <w:r w:rsidRPr="007803D0">
              <w:t>Shape</w:t>
            </w:r>
          </w:p>
        </w:tc>
        <w:tc>
          <w:tcPr>
            <w:tcW w:w="938" w:type="dxa"/>
            <w:shd w:val="clear" w:color="auto" w:fill="auto"/>
          </w:tcPr>
          <w:p w14:paraId="779F4B19" w14:textId="557FA37F" w:rsidR="00225CAD" w:rsidRPr="007803D0" w:rsidRDefault="009117B8" w:rsidP="007803D0">
            <w:pPr>
              <w:pStyle w:val="Tabletext"/>
            </w:pPr>
            <w:r w:rsidRPr="007803D0">
              <w:t>S13</w:t>
            </w:r>
          </w:p>
        </w:tc>
        <w:tc>
          <w:tcPr>
            <w:tcW w:w="5886" w:type="dxa"/>
            <w:shd w:val="clear" w:color="auto" w:fill="auto"/>
          </w:tcPr>
          <w:p w14:paraId="3510EA0E" w14:textId="7047CCF0" w:rsidR="00225CAD" w:rsidRPr="007803D0" w:rsidRDefault="009117B8" w:rsidP="007803D0">
            <w:pPr>
              <w:pStyle w:val="Tabletext"/>
            </w:pPr>
            <w:r w:rsidRPr="007803D0">
              <w:t>Annular</w:t>
            </w:r>
          </w:p>
        </w:tc>
      </w:tr>
    </w:tbl>
    <w:p w14:paraId="30FD4952" w14:textId="77777777" w:rsidR="00A441D2" w:rsidRPr="007803D0" w:rsidRDefault="00A441D2" w:rsidP="007803D0">
      <w:pPr>
        <w:pStyle w:val="Tabletext"/>
      </w:pPr>
    </w:p>
    <w:p w14:paraId="7FF2AE2B" w14:textId="77777777" w:rsidR="00A441D2" w:rsidRPr="007B1647" w:rsidRDefault="00A441D2" w:rsidP="00A441D2">
      <w:pPr>
        <w:pStyle w:val="ItemHead"/>
        <w:rPr>
          <w:rStyle w:val="CharDivText"/>
        </w:rPr>
      </w:pPr>
      <w:r>
        <w:t>3</w:t>
      </w:r>
      <w:r w:rsidRPr="007B1647">
        <w:t xml:space="preserve"> Schedule 2024, Part 2, clause 5 (</w:t>
      </w:r>
      <w:r>
        <w:t>after item 37</w:t>
      </w:r>
      <w:r w:rsidRPr="007B1647">
        <w:t>)</w:t>
      </w:r>
    </w:p>
    <w:p w14:paraId="4C223246" w14:textId="77777777" w:rsidR="00182370" w:rsidRDefault="00182370" w:rsidP="00182370">
      <w:pPr>
        <w:pStyle w:val="Item"/>
      </w:pPr>
      <w:r>
        <w:t>Insert:</w:t>
      </w:r>
    </w:p>
    <w:p w14:paraId="56EF811E" w14:textId="77777777" w:rsidR="00182370" w:rsidRPr="004E566D" w:rsidRDefault="00182370" w:rsidP="004E566D">
      <w:pPr>
        <w:pStyle w:val="Tabletext"/>
      </w:pPr>
    </w:p>
    <w:tbl>
      <w:tblPr>
        <w:tblW w:w="8385" w:type="dxa"/>
        <w:tblInd w:w="9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16"/>
        <w:gridCol w:w="939"/>
        <w:gridCol w:w="939"/>
        <w:gridCol w:w="5891"/>
      </w:tblGrid>
      <w:tr w:rsidR="00182370" w:rsidRPr="004E566D" w14:paraId="0D1EC813" w14:textId="77777777" w:rsidTr="00062902">
        <w:tc>
          <w:tcPr>
            <w:tcW w:w="61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D3945FF" w14:textId="315B3F61" w:rsidR="00182370" w:rsidRPr="004E566D" w:rsidRDefault="00FB2C59" w:rsidP="004E566D">
            <w:pPr>
              <w:pStyle w:val="Tabletext"/>
            </w:pPr>
            <w:r>
              <w:t>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93F2944" w14:textId="0943227F" w:rsidR="00182370" w:rsidRPr="004E566D" w:rsidRDefault="002B278D" w:rsidP="004E566D">
            <w:pPr>
              <w:pStyle w:val="Tabletext"/>
            </w:pPr>
            <w:r>
              <w:t>Obverse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71F098A" w14:textId="3A0836E7" w:rsidR="00182370" w:rsidRPr="004E566D" w:rsidRDefault="002B278D" w:rsidP="004E566D">
            <w:pPr>
              <w:pStyle w:val="Tabletext"/>
            </w:pPr>
            <w:r>
              <w:t>O19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3D90D4A" w14:textId="359FC11D" w:rsidR="008444CA" w:rsidRDefault="008444CA" w:rsidP="00C65E8C">
            <w:pPr>
              <w:pStyle w:val="Tabletext"/>
            </w:pPr>
            <w:r>
              <w:t xml:space="preserve">A design consisting of a </w:t>
            </w:r>
            <w:r w:rsidRPr="00C65E8C">
              <w:t>circular</w:t>
            </w:r>
            <w:r>
              <w:t xml:space="preserve"> pattern of stylised </w:t>
            </w:r>
            <w:r w:rsidR="00980150">
              <w:t>star</w:t>
            </w:r>
            <w:r>
              <w:t>s</w:t>
            </w:r>
            <w:r w:rsidR="00980150">
              <w:t xml:space="preserve"> and dots</w:t>
            </w:r>
            <w:r>
              <w:t xml:space="preserve">, </w:t>
            </w:r>
            <w:r w:rsidR="00503A3E">
              <w:t>an</w:t>
            </w:r>
            <w:r>
              <w:t xml:space="preserve"> </w:t>
            </w:r>
            <w:r w:rsidR="00503A3E">
              <w:t>effigy of King Charles III</w:t>
            </w:r>
            <w:r>
              <w:t>, and the following:</w:t>
            </w:r>
          </w:p>
          <w:p w14:paraId="28DF93EB" w14:textId="5517A7BC" w:rsidR="008444CA" w:rsidRPr="00C65E8C" w:rsidRDefault="008444CA" w:rsidP="00C65E8C">
            <w:pPr>
              <w:pStyle w:val="Tablea"/>
            </w:pPr>
            <w:r w:rsidRPr="00C65E8C">
              <w:t xml:space="preserve">(a) </w:t>
            </w:r>
            <w:r w:rsidR="009045FF" w:rsidRPr="00C65E8C">
              <w:t>“CHARLES III”</w:t>
            </w:r>
            <w:r w:rsidRPr="00C65E8C">
              <w:t>; and</w:t>
            </w:r>
          </w:p>
          <w:p w14:paraId="243A7584" w14:textId="77777777" w:rsidR="008444CA" w:rsidRPr="00C65E8C" w:rsidRDefault="008444CA" w:rsidP="00C65E8C">
            <w:pPr>
              <w:pStyle w:val="Tablea"/>
            </w:pPr>
            <w:r w:rsidRPr="00C65E8C">
              <w:t>(b) “AUSTRALIA”; and</w:t>
            </w:r>
          </w:p>
          <w:p w14:paraId="5F027D6E" w14:textId="0D7B28E1" w:rsidR="008444CA" w:rsidRPr="00C65E8C" w:rsidRDefault="008444CA" w:rsidP="00C65E8C">
            <w:pPr>
              <w:pStyle w:val="Tablea"/>
            </w:pPr>
            <w:r w:rsidRPr="00C65E8C">
              <w:t>(</w:t>
            </w:r>
            <w:r w:rsidR="008847CA" w:rsidRPr="00C65E8C">
              <w:t>c</w:t>
            </w:r>
            <w:r w:rsidRPr="00C65E8C">
              <w:t>) Arabic numerals for the amount, in dollars and cents, of the denomination of the coin, followed by “DOLLAR”, “DOLLARS”, or “CENTS” as the case requires; and</w:t>
            </w:r>
          </w:p>
          <w:p w14:paraId="2CBDEC4B" w14:textId="4367D115" w:rsidR="008444CA" w:rsidRPr="008A2844" w:rsidRDefault="008847CA" w:rsidP="00C65E8C">
            <w:pPr>
              <w:pStyle w:val="Tablea"/>
              <w:rPr>
                <w:color w:val="000000"/>
              </w:rPr>
            </w:pPr>
            <w:r w:rsidRPr="00C65E8C">
              <w:t>(d) “DT”.</w:t>
            </w:r>
          </w:p>
        </w:tc>
      </w:tr>
      <w:tr w:rsidR="00182370" w:rsidRPr="003D4E3B" w14:paraId="7EB4D0C6" w14:textId="77777777" w:rsidTr="00062902"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0EE37AC" w14:textId="1D70D31D" w:rsidR="00182370" w:rsidRPr="004E566D" w:rsidRDefault="006D0ECD" w:rsidP="004E566D">
            <w:pPr>
              <w:pStyle w:val="Tabletext"/>
            </w:pPr>
            <w:r>
              <w:t>39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DDAB937" w14:textId="57D77FC6" w:rsidR="00182370" w:rsidRPr="004E566D" w:rsidRDefault="006D0ECD" w:rsidP="004E566D">
            <w:pPr>
              <w:pStyle w:val="Tabletext"/>
            </w:pPr>
            <w:r>
              <w:t>Obverse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B007D5F" w14:textId="1CEAEC84" w:rsidR="00182370" w:rsidRPr="004E566D" w:rsidRDefault="006D0ECD" w:rsidP="004E566D">
            <w:pPr>
              <w:pStyle w:val="Tabletext"/>
            </w:pPr>
            <w:r>
              <w:t>O20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CD6923B" w14:textId="2755A2EA" w:rsidR="00182370" w:rsidRPr="00463441" w:rsidRDefault="00DE6AA7" w:rsidP="003D4E3B">
            <w:pPr>
              <w:pStyle w:val="Tabletext"/>
            </w:pPr>
            <w:r w:rsidRPr="00463441">
              <w:t xml:space="preserve">The same as for item </w:t>
            </w:r>
            <w:r w:rsidR="007D11C2" w:rsidRPr="00463441">
              <w:t>26</w:t>
            </w:r>
            <w:r w:rsidRPr="00463441">
              <w:t xml:space="preserve">, except the effigy of King Charles III is superimposed over </w:t>
            </w:r>
            <w:r w:rsidR="006C52B8" w:rsidRPr="00463441">
              <w:t xml:space="preserve">a square </w:t>
            </w:r>
            <w:r w:rsidR="00E40707" w:rsidRPr="00463441">
              <w:t xml:space="preserve">of </w:t>
            </w:r>
            <w:r w:rsidRPr="00463441">
              <w:t>radial lines.</w:t>
            </w:r>
          </w:p>
        </w:tc>
      </w:tr>
      <w:tr w:rsidR="00130CDB" w:rsidRPr="004E566D" w14:paraId="1D7507E3" w14:textId="77777777" w:rsidTr="00062902">
        <w:tc>
          <w:tcPr>
            <w:tcW w:w="61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4512852" w14:textId="5609BE32" w:rsidR="00130CDB" w:rsidRPr="003D4E3B" w:rsidRDefault="00CD6288" w:rsidP="004E566D">
            <w:pPr>
              <w:pStyle w:val="Tabletext"/>
            </w:pPr>
            <w:r w:rsidRPr="003D4E3B">
              <w:t>40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884AF61" w14:textId="558C2DF9" w:rsidR="00130CDB" w:rsidRPr="003D4E3B" w:rsidRDefault="00CD6288" w:rsidP="004E566D">
            <w:pPr>
              <w:pStyle w:val="Tabletext"/>
            </w:pPr>
            <w:r w:rsidRPr="003D4E3B">
              <w:t>Obverse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548CAB2" w14:textId="5999B200" w:rsidR="00130CDB" w:rsidRPr="003D4E3B" w:rsidRDefault="00130CDB" w:rsidP="004E566D">
            <w:pPr>
              <w:pStyle w:val="Tabletext"/>
            </w:pPr>
            <w:r w:rsidRPr="003D4E3B">
              <w:t>O21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494D9D1" w14:textId="0AEEDA8D" w:rsidR="00130CDB" w:rsidRPr="00463441" w:rsidRDefault="00674CCA" w:rsidP="003D4E3B">
            <w:pPr>
              <w:pStyle w:val="Tabletext"/>
            </w:pPr>
            <w:r w:rsidRPr="00463441">
              <w:t xml:space="preserve">The same as for item </w:t>
            </w:r>
            <w:r w:rsidR="001144B7" w:rsidRPr="00463441">
              <w:t>24</w:t>
            </w:r>
            <w:r w:rsidRPr="00463441">
              <w:t xml:space="preserve">, except the effigy of King Charles III is superimposed over </w:t>
            </w:r>
            <w:r w:rsidR="001144B7" w:rsidRPr="00463441">
              <w:t xml:space="preserve">a square of </w:t>
            </w:r>
            <w:r w:rsidRPr="00463441">
              <w:t>radial lines.</w:t>
            </w:r>
          </w:p>
        </w:tc>
      </w:tr>
    </w:tbl>
    <w:p w14:paraId="616E6FB3" w14:textId="77777777" w:rsidR="00182370" w:rsidRPr="00E73229" w:rsidRDefault="00182370" w:rsidP="00E73229">
      <w:pPr>
        <w:pStyle w:val="Tabletext"/>
      </w:pPr>
    </w:p>
    <w:p w14:paraId="64C00DE0" w14:textId="4CABFBCC" w:rsidR="00182370" w:rsidRDefault="009B560C" w:rsidP="00182370">
      <w:pPr>
        <w:pStyle w:val="ItemHead"/>
        <w:rPr>
          <w:rStyle w:val="CharDivText"/>
        </w:rPr>
      </w:pPr>
      <w:r>
        <w:t>4</w:t>
      </w:r>
      <w:r w:rsidR="00182370">
        <w:t xml:space="preserve"> Schedule 2024, Part 2, clause 5 (at the end of the table)</w:t>
      </w:r>
    </w:p>
    <w:p w14:paraId="36E14123" w14:textId="77777777" w:rsidR="00182370" w:rsidRDefault="00182370" w:rsidP="00182370">
      <w:pPr>
        <w:pStyle w:val="Item"/>
      </w:pPr>
      <w:r>
        <w:t>Add:</w:t>
      </w:r>
    </w:p>
    <w:p w14:paraId="7A8CB1BB" w14:textId="19516483" w:rsidR="00182370" w:rsidRPr="00E73229" w:rsidRDefault="00182370" w:rsidP="00E73229">
      <w:pPr>
        <w:pStyle w:val="Tabletext"/>
      </w:pPr>
    </w:p>
    <w:tbl>
      <w:tblPr>
        <w:tblW w:w="8385" w:type="dxa"/>
        <w:tblInd w:w="9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16"/>
        <w:gridCol w:w="939"/>
        <w:gridCol w:w="939"/>
        <w:gridCol w:w="5891"/>
      </w:tblGrid>
      <w:tr w:rsidR="00A94B2D" w:rsidRPr="00E3451B" w14:paraId="24D56E55" w14:textId="77777777" w:rsidTr="009458C6"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25DABF" w14:textId="7F9C278E" w:rsidR="00A94B2D" w:rsidRPr="00E3451B" w:rsidRDefault="00A94B2D" w:rsidP="00E3451B">
            <w:pPr>
              <w:pStyle w:val="Tabletext"/>
            </w:pPr>
            <w:r w:rsidRPr="00E3451B">
              <w:t>176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45B2F1" w14:textId="52E71CCE" w:rsidR="00A94B2D" w:rsidRPr="00E3451B" w:rsidRDefault="00A94B2D" w:rsidP="00E3451B">
            <w:pPr>
              <w:pStyle w:val="Tabletext"/>
            </w:pPr>
            <w:r w:rsidRPr="00E3451B">
              <w:t>Reverse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EEB46D" w14:textId="04559682" w:rsidR="00A94B2D" w:rsidRPr="00E3451B" w:rsidRDefault="00A94B2D" w:rsidP="00E3451B">
            <w:pPr>
              <w:pStyle w:val="Tabletext"/>
            </w:pPr>
            <w:r w:rsidRPr="00E3451B">
              <w:t>R</w:t>
            </w:r>
            <w:r w:rsidR="002D1B27" w:rsidRPr="00E3451B">
              <w:t>77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AFE449" w14:textId="3AF1010C" w:rsidR="00C03DE8" w:rsidRPr="00E3451B" w:rsidRDefault="00CD09F9" w:rsidP="00116A87">
            <w:pPr>
              <w:pStyle w:val="Tabletext"/>
            </w:pPr>
            <w:r w:rsidRPr="00E3451B">
              <w:t xml:space="preserve">The same as </w:t>
            </w:r>
            <w:r w:rsidRPr="00463441">
              <w:t xml:space="preserve">for item </w:t>
            </w:r>
            <w:r w:rsidR="004D3802" w:rsidRPr="00463441">
              <w:t>153</w:t>
            </w:r>
            <w:r w:rsidRPr="00463441">
              <w:t>,</w:t>
            </w:r>
            <w:r w:rsidRPr="00E3451B">
              <w:t xml:space="preserve"> except the design is coloured</w:t>
            </w:r>
            <w:r w:rsidR="005B13CF">
              <w:t xml:space="preserve"> and</w:t>
            </w:r>
            <w:r w:rsidR="008B3134">
              <w:t>,</w:t>
            </w:r>
            <w:r w:rsidR="005B13CF">
              <w:t xml:space="preserve"> in the</w:t>
            </w:r>
            <w:r w:rsidR="008B3134">
              <w:t xml:space="preserve"> background, </w:t>
            </w:r>
            <w:r w:rsidR="00840F9F">
              <w:t>the</w:t>
            </w:r>
            <w:r w:rsidR="00844185">
              <w:t>re is also a cloudy sky</w:t>
            </w:r>
            <w:r w:rsidR="004D3802" w:rsidRPr="00E3451B">
              <w:t>.</w:t>
            </w:r>
          </w:p>
        </w:tc>
      </w:tr>
      <w:tr w:rsidR="00FE6A23" w:rsidRPr="00E3451B" w14:paraId="460C4ADC" w14:textId="77777777" w:rsidTr="009458C6">
        <w:tc>
          <w:tcPr>
            <w:tcW w:w="61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2AF673FE" w14:textId="210CCF7D" w:rsidR="00FE6A23" w:rsidRPr="00E3451B" w:rsidRDefault="00FE6A23" w:rsidP="00E3451B">
            <w:pPr>
              <w:pStyle w:val="Tabletext"/>
            </w:pPr>
            <w:r w:rsidRPr="00E3451B">
              <w:t>177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4BCCAB31" w14:textId="0217F172" w:rsidR="00FE6A23" w:rsidRPr="00E3451B" w:rsidRDefault="00FE6A23" w:rsidP="00E3451B">
            <w:pPr>
              <w:pStyle w:val="Tabletext"/>
            </w:pPr>
            <w:r w:rsidRPr="00E3451B">
              <w:t>Reverse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05D0616D" w14:textId="46F10A0A" w:rsidR="00FE6A23" w:rsidRPr="00E3451B" w:rsidRDefault="00FE6A23" w:rsidP="00E3451B">
            <w:pPr>
              <w:pStyle w:val="Tabletext"/>
            </w:pPr>
            <w:r w:rsidRPr="00E3451B">
              <w:t>R78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31EE75B5" w14:textId="77777777" w:rsidR="00CF13F4" w:rsidRPr="00E3451B" w:rsidRDefault="00CF13F4" w:rsidP="00D67AF8">
            <w:pPr>
              <w:pStyle w:val="Tabletext"/>
            </w:pPr>
            <w:r w:rsidRPr="00E3451B">
              <w:t xml:space="preserve">A </w:t>
            </w:r>
            <w:r w:rsidRPr="00D67AF8">
              <w:t>design</w:t>
            </w:r>
            <w:r w:rsidRPr="00E3451B">
              <w:t xml:space="preserve"> consisting of:</w:t>
            </w:r>
          </w:p>
          <w:p w14:paraId="69AC371A" w14:textId="16249DAD" w:rsidR="0029363A" w:rsidRPr="00D67AF8" w:rsidRDefault="00CF13F4" w:rsidP="00D67AF8">
            <w:pPr>
              <w:pStyle w:val="Tablea"/>
            </w:pPr>
            <w:r w:rsidRPr="00D67AF8">
              <w:lastRenderedPageBreak/>
              <w:t xml:space="preserve">(a) </w:t>
            </w:r>
            <w:r w:rsidR="0029363A" w:rsidRPr="00D67AF8">
              <w:t xml:space="preserve">in the foreground, a coloured representation of </w:t>
            </w:r>
            <w:r w:rsidR="00BE1AA5" w:rsidRPr="00D67AF8">
              <w:t>a Christmas stocking</w:t>
            </w:r>
            <w:r w:rsidR="0029363A" w:rsidRPr="00D67AF8">
              <w:t>; and</w:t>
            </w:r>
          </w:p>
          <w:p w14:paraId="05FD86DB" w14:textId="0D544FFA" w:rsidR="00B96680" w:rsidRPr="00D67AF8" w:rsidRDefault="00B96680" w:rsidP="00D67AF8">
            <w:pPr>
              <w:pStyle w:val="Tablea"/>
            </w:pPr>
            <w:r w:rsidRPr="00D67AF8">
              <w:t>(b) inside the Christmas stocking</w:t>
            </w:r>
            <w:r w:rsidR="002D7024" w:rsidRPr="00D67AF8">
              <w:t xml:space="preserve"> is a </w:t>
            </w:r>
            <w:r w:rsidR="005A5B00" w:rsidRPr="00D67AF8">
              <w:t xml:space="preserve">coloured stylised representation </w:t>
            </w:r>
            <w:r w:rsidR="002D7024" w:rsidRPr="00D67AF8">
              <w:t>of a koala</w:t>
            </w:r>
            <w:r w:rsidR="0020788A" w:rsidRPr="00D67AF8">
              <w:t xml:space="preserve"> wearing a </w:t>
            </w:r>
            <w:r w:rsidR="00D65931">
              <w:t xml:space="preserve">Christmas </w:t>
            </w:r>
            <w:r w:rsidR="00171A6F">
              <w:t xml:space="preserve">styled </w:t>
            </w:r>
            <w:r w:rsidR="00614388">
              <w:t>stocking</w:t>
            </w:r>
            <w:r w:rsidR="009D4E49" w:rsidRPr="00D67AF8">
              <w:t xml:space="preserve"> hat; and</w:t>
            </w:r>
          </w:p>
          <w:p w14:paraId="7062AB9B" w14:textId="684A4181" w:rsidR="00CF13F4" w:rsidRPr="00D67AF8" w:rsidRDefault="00CF13F4" w:rsidP="00D67AF8">
            <w:pPr>
              <w:pStyle w:val="Tablea"/>
            </w:pPr>
            <w:r w:rsidRPr="00D67AF8">
              <w:t>(</w:t>
            </w:r>
            <w:r w:rsidR="00D51515">
              <w:t>c</w:t>
            </w:r>
            <w:r w:rsidRPr="00D67AF8">
              <w:t xml:space="preserve">) </w:t>
            </w:r>
            <w:r w:rsidR="00D57BC4" w:rsidRPr="00D67AF8">
              <w:t>in the background, and partially obscured by the Christmas stocking</w:t>
            </w:r>
            <w:r w:rsidR="00F40BBF" w:rsidRPr="00D67AF8">
              <w:t xml:space="preserve"> and koala</w:t>
            </w:r>
            <w:r w:rsidR="00D57BC4" w:rsidRPr="00D67AF8">
              <w:t xml:space="preserve">, </w:t>
            </w:r>
            <w:r w:rsidR="00F40BBF" w:rsidRPr="00D67AF8">
              <w:t xml:space="preserve">a </w:t>
            </w:r>
            <w:r w:rsidR="00D57BC4" w:rsidRPr="00D67AF8">
              <w:t>stylised representation</w:t>
            </w:r>
            <w:r w:rsidR="00F40BBF" w:rsidRPr="00D67AF8">
              <w:t xml:space="preserve"> of</w:t>
            </w:r>
            <w:r w:rsidR="00AA3B85" w:rsidRPr="00D67AF8">
              <w:t xml:space="preserve"> native Australian flowers and foliage</w:t>
            </w:r>
            <w:r w:rsidR="00930C86" w:rsidRPr="00D67AF8">
              <w:t xml:space="preserve"> in the shape of a </w:t>
            </w:r>
            <w:r w:rsidR="00193F45" w:rsidRPr="00D67AF8">
              <w:t>crescent</w:t>
            </w:r>
            <w:r w:rsidR="0029363A" w:rsidRPr="00D67AF8">
              <w:t>; and</w:t>
            </w:r>
          </w:p>
          <w:p w14:paraId="145E5FE2" w14:textId="285DE43C" w:rsidR="00CF13F4" w:rsidRPr="00E3451B" w:rsidRDefault="00CF13F4" w:rsidP="00D67AF8">
            <w:pPr>
              <w:pStyle w:val="Tablea"/>
            </w:pPr>
            <w:r w:rsidRPr="00D67AF8">
              <w:t>(</w:t>
            </w:r>
            <w:r w:rsidR="00D51515">
              <w:t>d</w:t>
            </w:r>
            <w:r w:rsidRPr="00D67AF8">
              <w:t>) the following</w:t>
            </w:r>
            <w:r w:rsidRPr="00E3451B">
              <w:t>:</w:t>
            </w:r>
          </w:p>
          <w:p w14:paraId="03911D46" w14:textId="494CFBA6" w:rsidR="00CF13F4" w:rsidRPr="00D67AF8" w:rsidRDefault="00CF13F4" w:rsidP="00D67AF8">
            <w:pPr>
              <w:pStyle w:val="Tablei"/>
            </w:pPr>
            <w:r w:rsidRPr="00D67AF8">
              <w:t>(i) “M</w:t>
            </w:r>
            <w:r w:rsidR="00176ED8" w:rsidRPr="00D67AF8">
              <w:t>erry</w:t>
            </w:r>
            <w:r w:rsidRPr="00D67AF8">
              <w:t xml:space="preserve"> C</w:t>
            </w:r>
            <w:r w:rsidR="00176ED8" w:rsidRPr="00D67AF8">
              <w:t>hristmas</w:t>
            </w:r>
            <w:r w:rsidRPr="00D67AF8">
              <w:t>”; and</w:t>
            </w:r>
          </w:p>
          <w:p w14:paraId="4D8E25A2" w14:textId="77777777" w:rsidR="0008529C" w:rsidRPr="00D67AF8" w:rsidRDefault="0008529C" w:rsidP="00D67AF8">
            <w:pPr>
              <w:pStyle w:val="Tablei"/>
            </w:pPr>
            <w:r w:rsidRPr="00D67AF8">
              <w:t>(ii) the inscription, in Arabic numerals, of a year; and</w:t>
            </w:r>
          </w:p>
          <w:p w14:paraId="61469510" w14:textId="77777777" w:rsidR="0008529C" w:rsidRPr="00D67AF8" w:rsidRDefault="0008529C" w:rsidP="00D67AF8">
            <w:pPr>
              <w:pStyle w:val="Tablei"/>
            </w:pPr>
            <w:r w:rsidRPr="00D67AF8">
              <w:t>(iii) “IJ”; and</w:t>
            </w:r>
          </w:p>
          <w:p w14:paraId="076197E1" w14:textId="50F38369" w:rsidR="00BE1AA5" w:rsidRPr="00E3451B" w:rsidRDefault="0008529C" w:rsidP="00D67AF8">
            <w:pPr>
              <w:pStyle w:val="Tablei"/>
            </w:pPr>
            <w:r w:rsidRPr="00D67AF8">
              <w:t>(iv) “P1</w:t>
            </w:r>
            <w:r w:rsidRPr="00E3451B">
              <w:t>25”.</w:t>
            </w:r>
          </w:p>
        </w:tc>
      </w:tr>
      <w:tr w:rsidR="00ED611A" w:rsidRPr="00E3451B" w14:paraId="16218910" w14:textId="77777777" w:rsidTr="009458C6">
        <w:tc>
          <w:tcPr>
            <w:tcW w:w="61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60226DF7" w14:textId="5F32C7B6" w:rsidR="00ED611A" w:rsidRPr="00E3451B" w:rsidRDefault="00ED611A" w:rsidP="00E3451B">
            <w:pPr>
              <w:pStyle w:val="Tabletext"/>
            </w:pPr>
            <w:r w:rsidRPr="00E3451B">
              <w:lastRenderedPageBreak/>
              <w:t>178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23E1870E" w14:textId="4F8C9FC3" w:rsidR="00ED611A" w:rsidRPr="00E3451B" w:rsidRDefault="00ED611A" w:rsidP="00E3451B">
            <w:pPr>
              <w:pStyle w:val="Tabletext"/>
            </w:pPr>
            <w:r w:rsidRPr="00E3451B">
              <w:t>Reverse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1E06F443" w14:textId="2DF7EB02" w:rsidR="00ED611A" w:rsidRPr="00E3451B" w:rsidRDefault="00ED611A" w:rsidP="00E3451B">
            <w:pPr>
              <w:pStyle w:val="Tabletext"/>
            </w:pPr>
            <w:r w:rsidRPr="00E3451B">
              <w:t>R79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75679683" w14:textId="77777777" w:rsidR="00B265C8" w:rsidRPr="00E3451B" w:rsidRDefault="00B265C8" w:rsidP="00017ED8">
            <w:pPr>
              <w:pStyle w:val="Tabletext"/>
            </w:pPr>
            <w:r w:rsidRPr="00E3451B">
              <w:t xml:space="preserve">A design </w:t>
            </w:r>
            <w:r w:rsidRPr="00017ED8">
              <w:t>consisting</w:t>
            </w:r>
            <w:r w:rsidRPr="00E3451B">
              <w:t xml:space="preserve"> of:</w:t>
            </w:r>
          </w:p>
          <w:p w14:paraId="22060F63" w14:textId="231DBD41" w:rsidR="00B265C8" w:rsidRPr="00E3451B" w:rsidRDefault="00B265C8" w:rsidP="00017ED8">
            <w:pPr>
              <w:pStyle w:val="Tablea"/>
            </w:pPr>
            <w:r w:rsidRPr="008420CE">
              <w:t xml:space="preserve">(a) </w:t>
            </w:r>
            <w:r w:rsidR="007474BA" w:rsidRPr="008420CE">
              <w:t>the following stylised representations</w:t>
            </w:r>
            <w:r w:rsidR="00C543E2" w:rsidRPr="008420CE">
              <w:t>,</w:t>
            </w:r>
            <w:r w:rsidR="002204C1" w:rsidRPr="008420CE">
              <w:t xml:space="preserve"> </w:t>
            </w:r>
            <w:r w:rsidR="00C543E2" w:rsidRPr="008420CE">
              <w:t xml:space="preserve">inspired by </w:t>
            </w:r>
            <w:r w:rsidR="00406CE3" w:rsidRPr="008420CE">
              <w:t xml:space="preserve">the ballet </w:t>
            </w:r>
            <w:r w:rsidR="00406CE3" w:rsidRPr="008420CE">
              <w:rPr>
                <w:i/>
                <w:iCs/>
              </w:rPr>
              <w:t>The Nutcracker</w:t>
            </w:r>
            <w:r w:rsidR="00406CE3" w:rsidRPr="008420CE">
              <w:t>,</w:t>
            </w:r>
            <w:r w:rsidRPr="008420CE">
              <w:t xml:space="preserve"> </w:t>
            </w:r>
            <w:r w:rsidR="005E456B" w:rsidRPr="008420CE">
              <w:t>by Pyotr Ilyich Tchaikovsky</w:t>
            </w:r>
            <w:r w:rsidR="00B83F68" w:rsidRPr="008420CE">
              <w:t xml:space="preserve"> </w:t>
            </w:r>
            <w:r w:rsidR="00B83F68" w:rsidRPr="008420CE">
              <w:rPr>
                <w:rStyle w:val="ui-provider"/>
                <w:rFonts w:eastAsiaTheme="majorEastAsia"/>
              </w:rPr>
              <w:t>(</w:t>
            </w:r>
            <w:r w:rsidR="00563F22" w:rsidRPr="008420CE">
              <w:rPr>
                <w:rStyle w:val="ui-provider"/>
                <w:rFonts w:eastAsiaTheme="majorEastAsia"/>
              </w:rPr>
              <w:t>an adaption of</w:t>
            </w:r>
            <w:r w:rsidR="00B83F68" w:rsidRPr="008420CE">
              <w:rPr>
                <w:rStyle w:val="ui-provider"/>
                <w:rFonts w:eastAsiaTheme="majorEastAsia"/>
              </w:rPr>
              <w:t xml:space="preserve"> the </w:t>
            </w:r>
            <w:r w:rsidR="00563F22" w:rsidRPr="008420CE">
              <w:rPr>
                <w:rStyle w:val="ui-provider"/>
                <w:rFonts w:eastAsiaTheme="majorEastAsia"/>
              </w:rPr>
              <w:t xml:space="preserve">short </w:t>
            </w:r>
            <w:r w:rsidR="00B83F68" w:rsidRPr="008420CE">
              <w:rPr>
                <w:rStyle w:val="ui-provider"/>
                <w:rFonts w:eastAsiaTheme="majorEastAsia"/>
              </w:rPr>
              <w:t xml:space="preserve">story </w:t>
            </w:r>
            <w:r w:rsidR="00B83F68" w:rsidRPr="008420CE">
              <w:rPr>
                <w:rStyle w:val="ui-provider"/>
                <w:rFonts w:eastAsiaTheme="majorEastAsia"/>
                <w:i/>
                <w:iCs/>
              </w:rPr>
              <w:t>The Nutcracker and the Mouse King </w:t>
            </w:r>
            <w:r w:rsidR="00B83F68" w:rsidRPr="008420CE">
              <w:rPr>
                <w:rStyle w:val="ui-provider"/>
                <w:rFonts w:eastAsiaTheme="majorEastAsia"/>
              </w:rPr>
              <w:t>(1816) by E.T.A. Hoffmann</w:t>
            </w:r>
            <w:r w:rsidR="004B0127" w:rsidRPr="008420CE">
              <w:rPr>
                <w:rStyle w:val="ui-provider"/>
                <w:rFonts w:eastAsiaTheme="majorEastAsia"/>
              </w:rPr>
              <w:t>)</w:t>
            </w:r>
            <w:r w:rsidRPr="008420CE">
              <w:t>:</w:t>
            </w:r>
          </w:p>
          <w:p w14:paraId="5D88FCBD" w14:textId="66242BB2" w:rsidR="00B265C8" w:rsidRPr="00017ED8" w:rsidRDefault="00B265C8" w:rsidP="00017ED8">
            <w:pPr>
              <w:pStyle w:val="Tablei"/>
            </w:pPr>
            <w:r w:rsidRPr="00017ED8">
              <w:t xml:space="preserve">(i) </w:t>
            </w:r>
            <w:r w:rsidR="00DB016F" w:rsidRPr="00017ED8">
              <w:t>an owl with its wings outstretched on top of a grandfather clock, with a decorative interior archway in the background</w:t>
            </w:r>
            <w:r w:rsidRPr="00017ED8">
              <w:t>; and</w:t>
            </w:r>
          </w:p>
          <w:p w14:paraId="6B54CC34" w14:textId="6795B514" w:rsidR="00B265C8" w:rsidRPr="00017ED8" w:rsidRDefault="00B265C8" w:rsidP="00017ED8">
            <w:pPr>
              <w:pStyle w:val="Tablei"/>
            </w:pPr>
            <w:r w:rsidRPr="00017ED8">
              <w:t xml:space="preserve">(ii) </w:t>
            </w:r>
            <w:r w:rsidR="009B19F1" w:rsidRPr="00017ED8">
              <w:t>‘</w:t>
            </w:r>
            <w:r w:rsidR="00F31F44" w:rsidRPr="00017ED8">
              <w:t>sugarplum fairies</w:t>
            </w:r>
            <w:r w:rsidR="009B19F1" w:rsidRPr="00017ED8">
              <w:t>’</w:t>
            </w:r>
            <w:r w:rsidR="00DF5715" w:rsidRPr="00017ED8">
              <w:t xml:space="preserve"> as depicted </w:t>
            </w:r>
            <w:r w:rsidR="007E5861">
              <w:t>in</w:t>
            </w:r>
            <w:r w:rsidR="00DF5715" w:rsidRPr="00017ED8">
              <w:t xml:space="preserve"> </w:t>
            </w:r>
            <w:r w:rsidR="00DF5715" w:rsidRPr="007E5861">
              <w:rPr>
                <w:i/>
                <w:iCs/>
              </w:rPr>
              <w:t>The Nutcracker</w:t>
            </w:r>
            <w:r w:rsidRPr="00017ED8">
              <w:t>; and</w:t>
            </w:r>
          </w:p>
          <w:p w14:paraId="16EE08CC" w14:textId="2B6BEBEB" w:rsidR="009E0C00" w:rsidRPr="00017ED8" w:rsidRDefault="00B265C8" w:rsidP="00017ED8">
            <w:pPr>
              <w:pStyle w:val="Tablei"/>
            </w:pPr>
            <w:r w:rsidRPr="00017ED8">
              <w:t xml:space="preserve">(iii) </w:t>
            </w:r>
            <w:r w:rsidR="00F55ECB" w:rsidRPr="00017ED8">
              <w:t>tin soldiers with swords and a cannon</w:t>
            </w:r>
            <w:r w:rsidR="009E0C00" w:rsidRPr="00017ED8">
              <w:t>; and</w:t>
            </w:r>
          </w:p>
          <w:p w14:paraId="2F2AD629" w14:textId="5E133DCD" w:rsidR="00B265C8" w:rsidRPr="00017ED8" w:rsidRDefault="00ED4BE1" w:rsidP="00017ED8">
            <w:pPr>
              <w:pStyle w:val="Tablei"/>
            </w:pPr>
            <w:r w:rsidRPr="00017ED8">
              <w:t>(iv)</w:t>
            </w:r>
            <w:r w:rsidR="00F55ECB" w:rsidRPr="00017ED8">
              <w:t xml:space="preserve"> </w:t>
            </w:r>
            <w:r w:rsidR="00F011AB" w:rsidRPr="00017ED8">
              <w:t xml:space="preserve">‘the </w:t>
            </w:r>
            <w:r w:rsidR="00241D35">
              <w:t>N</w:t>
            </w:r>
            <w:r w:rsidR="003F05E0" w:rsidRPr="00017ED8">
              <w:t>utcracker</w:t>
            </w:r>
            <w:r w:rsidR="00F011AB" w:rsidRPr="00017ED8">
              <w:t xml:space="preserve">’ as depicted </w:t>
            </w:r>
            <w:r w:rsidR="006E1621">
              <w:t>in</w:t>
            </w:r>
            <w:r w:rsidR="00F011AB" w:rsidRPr="00017ED8">
              <w:t xml:space="preserve"> </w:t>
            </w:r>
            <w:r w:rsidR="00F011AB" w:rsidRPr="006E1621">
              <w:rPr>
                <w:i/>
                <w:iCs/>
              </w:rPr>
              <w:t>The Nutcracker</w:t>
            </w:r>
            <w:r w:rsidR="00B265C8" w:rsidRPr="00017ED8">
              <w:t>; and</w:t>
            </w:r>
          </w:p>
          <w:p w14:paraId="1966B2B2" w14:textId="742C23C0" w:rsidR="00B265C8" w:rsidRPr="00017ED8" w:rsidRDefault="00B265C8" w:rsidP="00017ED8">
            <w:pPr>
              <w:pStyle w:val="Tablei"/>
            </w:pPr>
            <w:r w:rsidRPr="00017ED8">
              <w:t xml:space="preserve">(v) </w:t>
            </w:r>
            <w:r w:rsidR="007C345F" w:rsidRPr="00017ED8">
              <w:t xml:space="preserve">a girl on a rug unwrapping </w:t>
            </w:r>
            <w:r w:rsidR="00371CC7" w:rsidRPr="00017ED8">
              <w:t xml:space="preserve">a </w:t>
            </w:r>
            <w:r w:rsidR="00CE18B5" w:rsidRPr="00017ED8">
              <w:t>gift</w:t>
            </w:r>
            <w:r w:rsidR="007C345F" w:rsidRPr="00017ED8">
              <w:t>, surrounded by wrapped gifts, an open gift box, decorated Christmas trees, a rocking horse, a cat on a table,</w:t>
            </w:r>
            <w:r w:rsidR="00AD53BC" w:rsidRPr="00017ED8">
              <w:t xml:space="preserve"> and </w:t>
            </w:r>
            <w:r w:rsidR="007C345F" w:rsidRPr="00017ED8">
              <w:t xml:space="preserve">a chair with a dog and a </w:t>
            </w:r>
            <w:r w:rsidR="00AD53BC" w:rsidRPr="00017ED8">
              <w:t>blanke</w:t>
            </w:r>
            <w:r w:rsidR="007E5AEB" w:rsidRPr="00017ED8">
              <w:t>t</w:t>
            </w:r>
            <w:r w:rsidR="00AD53BC" w:rsidRPr="00017ED8">
              <w:t xml:space="preserve"> </w:t>
            </w:r>
            <w:r w:rsidR="007C345F" w:rsidRPr="00017ED8">
              <w:t xml:space="preserve">draped </w:t>
            </w:r>
            <w:r w:rsidR="00AD53BC" w:rsidRPr="00017ED8">
              <w:t>on it</w:t>
            </w:r>
            <w:r w:rsidRPr="00017ED8">
              <w:t>; and</w:t>
            </w:r>
          </w:p>
          <w:p w14:paraId="22E087F8" w14:textId="3E4D7A13" w:rsidR="00AD53BC" w:rsidRPr="00017ED8" w:rsidRDefault="00B265C8" w:rsidP="00017ED8">
            <w:pPr>
              <w:pStyle w:val="Tablei"/>
            </w:pPr>
            <w:r w:rsidRPr="00017ED8">
              <w:t>(v</w:t>
            </w:r>
            <w:r w:rsidR="00AD53BC" w:rsidRPr="00017ED8">
              <w:t>i</w:t>
            </w:r>
            <w:r w:rsidRPr="00017ED8">
              <w:t xml:space="preserve">) </w:t>
            </w:r>
            <w:r w:rsidR="00F315C1" w:rsidRPr="00017ED8">
              <w:t>mice with swords</w:t>
            </w:r>
            <w:r w:rsidR="00AD53BC" w:rsidRPr="00017ED8">
              <w:t>; and</w:t>
            </w:r>
          </w:p>
          <w:p w14:paraId="13E21B4D" w14:textId="4327477F" w:rsidR="00B265C8" w:rsidRPr="00017ED8" w:rsidRDefault="00AD53BC" w:rsidP="00017ED8">
            <w:pPr>
              <w:pStyle w:val="Tablei"/>
            </w:pPr>
            <w:r w:rsidRPr="00017ED8">
              <w:t xml:space="preserve">(vii) ‘the Mouse King’ as depicted </w:t>
            </w:r>
            <w:r w:rsidR="003723FD">
              <w:t>in</w:t>
            </w:r>
            <w:r w:rsidRPr="00017ED8">
              <w:t xml:space="preserve"> </w:t>
            </w:r>
            <w:r w:rsidRPr="003723FD">
              <w:rPr>
                <w:i/>
                <w:iCs/>
              </w:rPr>
              <w:t>The Nutcracker</w:t>
            </w:r>
            <w:r w:rsidR="00B265C8" w:rsidRPr="00017ED8">
              <w:t>; and</w:t>
            </w:r>
          </w:p>
          <w:p w14:paraId="1103A1E9" w14:textId="3CFD73FD" w:rsidR="00B265C8" w:rsidRPr="00017ED8" w:rsidRDefault="00B265C8" w:rsidP="00017ED8">
            <w:pPr>
              <w:pStyle w:val="Tablei"/>
            </w:pPr>
            <w:r w:rsidRPr="00017ED8">
              <w:t>(vi</w:t>
            </w:r>
            <w:r w:rsidR="00AD53BC" w:rsidRPr="00017ED8">
              <w:t>ii</w:t>
            </w:r>
            <w:r w:rsidRPr="00017ED8">
              <w:t xml:space="preserve">) </w:t>
            </w:r>
            <w:r w:rsidR="003723FD">
              <w:t xml:space="preserve">coloured </w:t>
            </w:r>
            <w:r w:rsidR="00884B94" w:rsidRPr="00017ED8">
              <w:t>stars and dots</w:t>
            </w:r>
            <w:r w:rsidRPr="00017ED8">
              <w:t>; and</w:t>
            </w:r>
          </w:p>
          <w:p w14:paraId="37A4AD9F" w14:textId="2219D2F2" w:rsidR="00B265C8" w:rsidRPr="00E3451B" w:rsidRDefault="00B265C8" w:rsidP="00017ED8">
            <w:pPr>
              <w:pStyle w:val="Tablea"/>
            </w:pPr>
            <w:r w:rsidRPr="00E3451B">
              <w:t>(</w:t>
            </w:r>
            <w:r w:rsidR="00C71FCC" w:rsidRPr="00E3451B">
              <w:t>b</w:t>
            </w:r>
            <w:r w:rsidRPr="00E3451B">
              <w:t xml:space="preserve">) the </w:t>
            </w:r>
            <w:r w:rsidRPr="00017ED8">
              <w:t>following</w:t>
            </w:r>
            <w:r w:rsidRPr="00E3451B">
              <w:t>:</w:t>
            </w:r>
          </w:p>
          <w:p w14:paraId="311995CE" w14:textId="10AD62C2" w:rsidR="0035693C" w:rsidRPr="00017ED8" w:rsidRDefault="0035693C" w:rsidP="00017ED8">
            <w:pPr>
              <w:pStyle w:val="Tablei"/>
            </w:pPr>
            <w:r w:rsidRPr="00017ED8">
              <w:t>(i) the inscription, in Arabic numerals, of a year; and</w:t>
            </w:r>
          </w:p>
          <w:p w14:paraId="3D94C7C4" w14:textId="51E4F465" w:rsidR="0035693C" w:rsidRPr="00017ED8" w:rsidRDefault="0035693C" w:rsidP="00017ED8">
            <w:pPr>
              <w:pStyle w:val="Tablei"/>
            </w:pPr>
            <w:r w:rsidRPr="00017ED8">
              <w:t>(ii) “Xoz 9999 SILVER” (where “X” is the nominal weight in ounces of the coin, expressed as a whole number or a common fraction in Arabic numerals); and</w:t>
            </w:r>
          </w:p>
          <w:p w14:paraId="0FC0926F" w14:textId="0539199D" w:rsidR="0035693C" w:rsidRPr="00017ED8" w:rsidRDefault="0035693C" w:rsidP="00017ED8">
            <w:pPr>
              <w:pStyle w:val="Tablei"/>
            </w:pPr>
            <w:r w:rsidRPr="00017ED8">
              <w:t>(iii) “JM”; and</w:t>
            </w:r>
          </w:p>
          <w:p w14:paraId="0BD56F75" w14:textId="62B8E2F9" w:rsidR="00B265C8" w:rsidRPr="00E3451B" w:rsidRDefault="0035693C" w:rsidP="00017ED8">
            <w:pPr>
              <w:pStyle w:val="Tablei"/>
            </w:pPr>
            <w:r w:rsidRPr="00017ED8">
              <w:t>(iv) “P125</w:t>
            </w:r>
            <w:r w:rsidRPr="00E3451B">
              <w:t>”.</w:t>
            </w:r>
          </w:p>
        </w:tc>
      </w:tr>
      <w:tr w:rsidR="00ED611A" w:rsidRPr="00E3451B" w14:paraId="2DAC64DC" w14:textId="77777777" w:rsidTr="009458C6"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0A0B5A2" w14:textId="24EB2ADD" w:rsidR="00ED611A" w:rsidRPr="00E3451B" w:rsidRDefault="00ED611A" w:rsidP="00E3451B">
            <w:pPr>
              <w:pStyle w:val="Tabletext"/>
            </w:pPr>
            <w:r w:rsidRPr="00E3451B">
              <w:t>179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064EE48" w14:textId="6B9657B0" w:rsidR="00ED611A" w:rsidRPr="00E3451B" w:rsidRDefault="00ED611A" w:rsidP="00E3451B">
            <w:pPr>
              <w:pStyle w:val="Tabletext"/>
            </w:pPr>
            <w:r w:rsidRPr="00E3451B"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B15FF40" w14:textId="2FBCA2A3" w:rsidR="00ED611A" w:rsidRPr="00E3451B" w:rsidRDefault="00ED611A" w:rsidP="00E3451B">
            <w:pPr>
              <w:pStyle w:val="Tabletext"/>
            </w:pPr>
            <w:r w:rsidRPr="00E3451B">
              <w:t>R80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67FC3D6" w14:textId="4615C466" w:rsidR="00A34210" w:rsidRPr="00E3451B" w:rsidRDefault="00A36712" w:rsidP="00F26867">
            <w:pPr>
              <w:pStyle w:val="Tabletext"/>
            </w:pPr>
            <w:r w:rsidRPr="00E3451B">
              <w:t>A design consisting of a circle immediately inside the rim, surrounding a </w:t>
            </w:r>
            <w:r w:rsidR="00A34210" w:rsidRPr="00F26867">
              <w:t>representation</w:t>
            </w:r>
            <w:r w:rsidR="00A34210" w:rsidRPr="00E3451B">
              <w:t xml:space="preserve"> of a stylised</w:t>
            </w:r>
            <w:r w:rsidR="00B4738E" w:rsidRPr="00E3451B">
              <w:t xml:space="preserve"> Chinese dragon </w:t>
            </w:r>
            <w:r w:rsidR="00A34210" w:rsidRPr="00E3451B">
              <w:t>holding a pearl, and the following:</w:t>
            </w:r>
          </w:p>
          <w:p w14:paraId="5E88AAC1" w14:textId="77777777" w:rsidR="00A34210" w:rsidRPr="00F26867" w:rsidRDefault="00A34210" w:rsidP="00F26867">
            <w:pPr>
              <w:pStyle w:val="Tablea"/>
            </w:pPr>
            <w:r w:rsidRPr="00F26867">
              <w:t>(a) the inscription, in Arabic numerals, of a year; and</w:t>
            </w:r>
          </w:p>
          <w:p w14:paraId="3C0B88ED" w14:textId="77777777" w:rsidR="00A34210" w:rsidRPr="00F26867" w:rsidRDefault="00A34210" w:rsidP="00F26867">
            <w:pPr>
              <w:pStyle w:val="Tablea"/>
            </w:pPr>
            <w:r w:rsidRPr="00F26867">
              <w:t>(b) “Xoz 9999 GOLD” (where “X” is the nominal weight in ounces of the coin, expressed as a whole number or common fraction in Arabic numerals); and</w:t>
            </w:r>
          </w:p>
          <w:p w14:paraId="2190CBA2" w14:textId="3DBDCD78" w:rsidR="00A34210" w:rsidRPr="00F26867" w:rsidRDefault="00A34210" w:rsidP="00F26867">
            <w:pPr>
              <w:pStyle w:val="Tablea"/>
            </w:pPr>
            <w:r w:rsidRPr="00F26867">
              <w:t>(c) “</w:t>
            </w:r>
            <w:r w:rsidR="00B4738E" w:rsidRPr="00F26867">
              <w:t>WR</w:t>
            </w:r>
            <w:r w:rsidRPr="00F26867">
              <w:t>”; and</w:t>
            </w:r>
          </w:p>
          <w:p w14:paraId="2B31B9A9" w14:textId="6CBDC9A0" w:rsidR="002F4248" w:rsidRPr="00E3451B" w:rsidRDefault="00A34210" w:rsidP="00F26867">
            <w:pPr>
              <w:pStyle w:val="Tablea"/>
            </w:pPr>
            <w:r w:rsidRPr="00F26867">
              <w:t xml:space="preserve">(d) </w:t>
            </w:r>
            <w:r w:rsidR="00B4738E" w:rsidRPr="00F26867">
              <w:t>“P125”.</w:t>
            </w:r>
          </w:p>
        </w:tc>
      </w:tr>
      <w:tr w:rsidR="00ED611A" w:rsidRPr="00E3451B" w14:paraId="3A6FC60D" w14:textId="77777777" w:rsidTr="009458C6"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9A604F1" w14:textId="3BB6CC44" w:rsidR="00ED611A" w:rsidRPr="00E3451B" w:rsidRDefault="00ED611A" w:rsidP="00E3451B">
            <w:pPr>
              <w:pStyle w:val="Tabletext"/>
            </w:pPr>
            <w:r w:rsidRPr="00E3451B">
              <w:t>180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1187429" w14:textId="01AEDA67" w:rsidR="00ED611A" w:rsidRPr="00E3451B" w:rsidRDefault="00ED611A" w:rsidP="00E3451B">
            <w:pPr>
              <w:pStyle w:val="Tabletext"/>
            </w:pPr>
            <w:r w:rsidRPr="00E3451B"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22CFDDF" w14:textId="2D1B75A8" w:rsidR="00ED611A" w:rsidRPr="00E3451B" w:rsidRDefault="00ED611A" w:rsidP="00E3451B">
            <w:pPr>
              <w:pStyle w:val="Tabletext"/>
            </w:pPr>
            <w:r w:rsidRPr="00E3451B">
              <w:t>R81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BA1D577" w14:textId="1DC877C8" w:rsidR="00ED566C" w:rsidRPr="00E3451B" w:rsidRDefault="00ED566C" w:rsidP="00F06B8B">
            <w:pPr>
              <w:pStyle w:val="Tabletext"/>
            </w:pPr>
            <w:r w:rsidRPr="00E3451B">
              <w:t xml:space="preserve">The same as </w:t>
            </w:r>
            <w:r w:rsidRPr="00463441">
              <w:t xml:space="preserve">for item </w:t>
            </w:r>
            <w:r w:rsidR="001052C3" w:rsidRPr="00463441">
              <w:t>129</w:t>
            </w:r>
            <w:r w:rsidRPr="00463441">
              <w:t>, except</w:t>
            </w:r>
            <w:r w:rsidRPr="00E3451B">
              <w:t xml:space="preserve"> </w:t>
            </w:r>
            <w:r w:rsidRPr="00F06B8B">
              <w:t>omit</w:t>
            </w:r>
            <w:r w:rsidRPr="00E3451B">
              <w:t xml:space="preserve"> subparagraphs (c)(</w:t>
            </w:r>
            <w:r w:rsidR="001052C3" w:rsidRPr="00E3451B">
              <w:t>ii</w:t>
            </w:r>
            <w:r w:rsidRPr="00E3451B">
              <w:t>i) and (i</w:t>
            </w:r>
            <w:r w:rsidR="001052C3" w:rsidRPr="00E3451B">
              <w:t>v</w:t>
            </w:r>
            <w:r w:rsidRPr="00E3451B">
              <w:t>), and substitute:</w:t>
            </w:r>
          </w:p>
          <w:p w14:paraId="57B79F86" w14:textId="5F5A0824" w:rsidR="00ED611A" w:rsidRPr="00F06B8B" w:rsidRDefault="00ED566C" w:rsidP="00F06B8B">
            <w:pPr>
              <w:pStyle w:val="Tablei"/>
            </w:pPr>
            <w:r w:rsidRPr="00E3451B">
              <w:t>(</w:t>
            </w:r>
            <w:r w:rsidR="001052C3" w:rsidRPr="00E3451B">
              <w:t>iii</w:t>
            </w:r>
            <w:r w:rsidRPr="00E3451B">
              <w:t>) “P125”.</w:t>
            </w:r>
          </w:p>
        </w:tc>
      </w:tr>
      <w:tr w:rsidR="00ED611A" w:rsidRPr="00E3451B" w14:paraId="3A30322B" w14:textId="77777777" w:rsidTr="009458C6"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5DB9509" w14:textId="24CDA368" w:rsidR="00ED611A" w:rsidRPr="00E3451B" w:rsidRDefault="00ED611A" w:rsidP="00E3451B">
            <w:pPr>
              <w:pStyle w:val="Tabletext"/>
            </w:pPr>
            <w:r w:rsidRPr="00E3451B">
              <w:t>18</w:t>
            </w:r>
            <w:r w:rsidR="00046569">
              <w:t>1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3F149FF" w14:textId="30BFE617" w:rsidR="00ED611A" w:rsidRPr="00E3451B" w:rsidRDefault="00ED611A" w:rsidP="00E3451B">
            <w:pPr>
              <w:pStyle w:val="Tabletext"/>
            </w:pPr>
            <w:r w:rsidRPr="00E3451B"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AB0794E" w14:textId="00029431" w:rsidR="00ED611A" w:rsidRPr="00E3451B" w:rsidRDefault="00ED611A" w:rsidP="00E3451B">
            <w:pPr>
              <w:pStyle w:val="Tabletext"/>
            </w:pPr>
            <w:r w:rsidRPr="00E3451B">
              <w:t>R8</w:t>
            </w:r>
            <w:r w:rsidR="00EE6F1A">
              <w:t>2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166DA31" w14:textId="3C0EE1C3" w:rsidR="009D1A5A" w:rsidRPr="00E3451B" w:rsidRDefault="009D1A5A" w:rsidP="00705EB0">
            <w:pPr>
              <w:pStyle w:val="Tabletext"/>
            </w:pPr>
            <w:r w:rsidRPr="00E3451B">
              <w:t xml:space="preserve">The same as </w:t>
            </w:r>
            <w:r w:rsidRPr="00463441">
              <w:t>for item 135, ex</w:t>
            </w:r>
            <w:r w:rsidRPr="00E3451B">
              <w:t>cept the rim of the coin and koala are </w:t>
            </w:r>
            <w:r w:rsidRPr="00DB03C6">
              <w:rPr>
                <w:i/>
                <w:iCs/>
              </w:rPr>
              <w:t>not</w:t>
            </w:r>
            <w:r w:rsidRPr="00E3451B">
              <w:t> rose gold-plated, and omit subparagraph (d)(</w:t>
            </w:r>
            <w:r w:rsidR="00360961" w:rsidRPr="00E3451B">
              <w:t>v</w:t>
            </w:r>
            <w:r w:rsidRPr="00E3451B">
              <w:t>), and substitute:</w:t>
            </w:r>
          </w:p>
          <w:p w14:paraId="3259A172" w14:textId="41FF328C" w:rsidR="006037D4" w:rsidRPr="0009325A" w:rsidRDefault="006037D4" w:rsidP="0009325A">
            <w:pPr>
              <w:pStyle w:val="Tablei"/>
            </w:pPr>
            <w:r w:rsidRPr="0009325A">
              <w:t>(v) “P125”; and</w:t>
            </w:r>
          </w:p>
          <w:p w14:paraId="3393649D" w14:textId="4C254766" w:rsidR="006037D4" w:rsidRPr="0009325A" w:rsidRDefault="006037D4" w:rsidP="0009325A">
            <w:pPr>
              <w:pStyle w:val="Tablei"/>
            </w:pPr>
            <w:r w:rsidRPr="0009325A">
              <w:t>(v</w:t>
            </w:r>
            <w:r w:rsidR="0028282A" w:rsidRPr="0009325A">
              <w:t>i</w:t>
            </w:r>
            <w:r w:rsidRPr="0009325A">
              <w:t>) a microscopic “P”</w:t>
            </w:r>
            <w:r w:rsidR="0028282A" w:rsidRPr="0009325A">
              <w:t>; and</w:t>
            </w:r>
          </w:p>
          <w:p w14:paraId="60871B53" w14:textId="471100C1" w:rsidR="00ED611A" w:rsidRPr="00E3451B" w:rsidRDefault="0028282A" w:rsidP="0009325A">
            <w:pPr>
              <w:pStyle w:val="Tablei"/>
            </w:pPr>
            <w:r w:rsidRPr="0009325A">
              <w:lastRenderedPageBreak/>
              <w:t xml:space="preserve">(vii) a </w:t>
            </w:r>
            <w:r w:rsidR="00633B03" w:rsidRPr="0009325A">
              <w:t xml:space="preserve">coloured </w:t>
            </w:r>
            <w:r w:rsidRPr="0009325A">
              <w:t xml:space="preserve">representation </w:t>
            </w:r>
            <w:r w:rsidRPr="00E3451B">
              <w:t xml:space="preserve">of </w:t>
            </w:r>
            <w:r w:rsidR="00486A76" w:rsidRPr="00E3451B">
              <w:t>a panda</w:t>
            </w:r>
            <w:r w:rsidR="00564031" w:rsidRPr="00E3451B">
              <w:t xml:space="preserve"> </w:t>
            </w:r>
            <w:r w:rsidR="00783904">
              <w:t xml:space="preserve">holding </w:t>
            </w:r>
            <w:r w:rsidR="00564031" w:rsidRPr="00E3451B">
              <w:t>and surrounded by bamboo</w:t>
            </w:r>
            <w:r w:rsidR="00783904">
              <w:t>,</w:t>
            </w:r>
            <w:r w:rsidRPr="00E3451B">
              <w:t xml:space="preserve"> enclosed in a circle.</w:t>
            </w:r>
          </w:p>
        </w:tc>
      </w:tr>
      <w:tr w:rsidR="00FE6A23" w:rsidRPr="00E3451B" w14:paraId="65BBD4CF" w14:textId="77777777" w:rsidTr="009458C6"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6016E7D" w14:textId="7DFBD33F" w:rsidR="00FE6A23" w:rsidRPr="00E3451B" w:rsidRDefault="00FE6A23" w:rsidP="00E3451B">
            <w:pPr>
              <w:pStyle w:val="Tabletext"/>
            </w:pPr>
            <w:r w:rsidRPr="00E3451B">
              <w:lastRenderedPageBreak/>
              <w:t>18</w:t>
            </w:r>
            <w:r w:rsidR="00046569">
              <w:t>2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FF8AD91" w14:textId="4CEAD805" w:rsidR="00FE6A23" w:rsidRPr="00E3451B" w:rsidRDefault="00FE6A23" w:rsidP="00E3451B">
            <w:pPr>
              <w:pStyle w:val="Tabletext"/>
            </w:pPr>
            <w:r w:rsidRPr="00E3451B"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2276CB0" w14:textId="40E4019D" w:rsidR="00FE6A23" w:rsidRPr="00E3451B" w:rsidRDefault="00FE6A23" w:rsidP="00E3451B">
            <w:pPr>
              <w:pStyle w:val="Tabletext"/>
            </w:pPr>
            <w:r w:rsidRPr="00E3451B">
              <w:t>R8</w:t>
            </w:r>
            <w:r w:rsidR="00EE6F1A">
              <w:t>3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C63F5DC" w14:textId="77777777" w:rsidR="001B6B6F" w:rsidRPr="00E3451B" w:rsidRDefault="001B6B6F" w:rsidP="00DB03C6">
            <w:pPr>
              <w:pStyle w:val="Tabletext"/>
            </w:pPr>
            <w:r w:rsidRPr="00E3451B">
              <w:t xml:space="preserve">The same as </w:t>
            </w:r>
            <w:r w:rsidRPr="00463441">
              <w:t>for item 135,</w:t>
            </w:r>
            <w:r w:rsidRPr="00E3451B">
              <w:t xml:space="preserve"> except the rim of the coin and koala are </w:t>
            </w:r>
            <w:r w:rsidRPr="00C37628">
              <w:rPr>
                <w:i/>
                <w:iCs/>
              </w:rPr>
              <w:t>not</w:t>
            </w:r>
            <w:r w:rsidRPr="00E3451B">
              <w:t xml:space="preserve"> rose gold-plated, and </w:t>
            </w:r>
            <w:r w:rsidRPr="00DB03C6">
              <w:t>omit</w:t>
            </w:r>
            <w:r w:rsidRPr="00E3451B">
              <w:t xml:space="preserve"> subparagraph (d)(iii), and substitute:</w:t>
            </w:r>
          </w:p>
          <w:p w14:paraId="3EEEAEFC" w14:textId="01D9ABF1" w:rsidR="00FE6A23" w:rsidRPr="00E3451B" w:rsidRDefault="001B6B6F" w:rsidP="00C37628">
            <w:pPr>
              <w:pStyle w:val="Tablei"/>
            </w:pPr>
            <w:r w:rsidRPr="00E3451B">
              <w:t>(iii) </w:t>
            </w:r>
            <w:r w:rsidR="004B35B1" w:rsidRPr="00E3451B">
              <w:t xml:space="preserve">“Xoz 9995 PLATINUM” </w:t>
            </w:r>
            <w:r w:rsidR="005A72B7" w:rsidRPr="00E3451B">
              <w:t>(where “X” is the nominal weight in ounces of the coin, expressed as a whole number or a common fraction in Arabic numerals); and</w:t>
            </w:r>
          </w:p>
        </w:tc>
      </w:tr>
      <w:tr w:rsidR="00182370" w:rsidRPr="00E3451B" w14:paraId="62776A09" w14:textId="77777777" w:rsidTr="009458C6"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73DE711" w14:textId="061EB0B1" w:rsidR="00182370" w:rsidRPr="00E3451B" w:rsidRDefault="005621F4" w:rsidP="00E3451B">
            <w:pPr>
              <w:pStyle w:val="Tabletext"/>
            </w:pPr>
            <w:r w:rsidRPr="00E3451B">
              <w:t>18</w:t>
            </w:r>
            <w:r w:rsidR="00046569">
              <w:t>3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CD64BD9" w14:textId="08BAB387" w:rsidR="00182370" w:rsidRPr="00E3451B" w:rsidRDefault="005621F4" w:rsidP="00E3451B">
            <w:pPr>
              <w:pStyle w:val="Tabletext"/>
            </w:pPr>
            <w:r w:rsidRPr="00E3451B"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28810D" w14:textId="626D22CE" w:rsidR="00182370" w:rsidRPr="00E3451B" w:rsidRDefault="005621F4" w:rsidP="00E3451B">
            <w:pPr>
              <w:pStyle w:val="Tabletext"/>
            </w:pPr>
            <w:r w:rsidRPr="00E3451B">
              <w:t>R8</w:t>
            </w:r>
            <w:r w:rsidR="00B07354">
              <w:t>4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62975A4" w14:textId="1FF5725B" w:rsidR="006B3058" w:rsidRPr="00E3451B" w:rsidRDefault="0018261E" w:rsidP="00BB1B0D">
            <w:pPr>
              <w:pStyle w:val="Tabletext"/>
            </w:pPr>
            <w:r w:rsidRPr="00E3451B">
              <w:t xml:space="preserve">A design, </w:t>
            </w:r>
            <w:r w:rsidRPr="00BB1B0D">
              <w:t>superimposed</w:t>
            </w:r>
            <w:r w:rsidRPr="00E3451B">
              <w:t xml:space="preserve"> over </w:t>
            </w:r>
            <w:r w:rsidR="00763D25" w:rsidRPr="00E3451B">
              <w:t>stylised representation</w:t>
            </w:r>
            <w:r w:rsidR="00C96FEC">
              <w:t>s</w:t>
            </w:r>
            <w:r w:rsidR="00763D25" w:rsidRPr="00E3451B">
              <w:t xml:space="preserve"> of sunrays</w:t>
            </w:r>
            <w:r w:rsidRPr="00E3451B">
              <w:t>, consisting of</w:t>
            </w:r>
            <w:r w:rsidR="006B3058" w:rsidRPr="00E3451B">
              <w:t>:</w:t>
            </w:r>
          </w:p>
          <w:p w14:paraId="0F92E654" w14:textId="71FA49F2" w:rsidR="006B3058" w:rsidRPr="00BB1B0D" w:rsidRDefault="006B3058" w:rsidP="00BB1B0D">
            <w:pPr>
              <w:pStyle w:val="Tablea"/>
            </w:pPr>
            <w:r w:rsidRPr="00BB1B0D">
              <w:t>(a)</w:t>
            </w:r>
            <w:r w:rsidR="001566C7">
              <w:t xml:space="preserve"> </w:t>
            </w:r>
            <w:r w:rsidRPr="00BB1B0D">
              <w:t>in the foreground, two partial circles enclosing a representation of a kookaburra perched on a branch; and</w:t>
            </w:r>
          </w:p>
          <w:p w14:paraId="7D5711B1" w14:textId="2983F0BE" w:rsidR="006B3058" w:rsidRPr="00BB1B0D" w:rsidRDefault="006B3058" w:rsidP="00BB1B0D">
            <w:pPr>
              <w:pStyle w:val="Tablea"/>
            </w:pPr>
            <w:r w:rsidRPr="00BB1B0D">
              <w:t>(b)</w:t>
            </w:r>
            <w:r w:rsidR="001566C7">
              <w:t xml:space="preserve"> </w:t>
            </w:r>
            <w:r w:rsidR="00E94283" w:rsidRPr="00BB1B0D">
              <w:t>a representation of Stuart Devlin’s depiction of a kookaburra perched on a stump</w:t>
            </w:r>
            <w:r w:rsidR="006150C8">
              <w:t>,</w:t>
            </w:r>
            <w:r w:rsidR="00E94283" w:rsidRPr="00BB1B0D">
              <w:t xml:space="preserve"> surrounded by leaves, as it appeared in The Perth Mint 1990 Australian Kookaburra silver bullion coin</w:t>
            </w:r>
            <w:r w:rsidR="006150C8">
              <w:t>, enclosed in a circle</w:t>
            </w:r>
            <w:r w:rsidRPr="00BB1B0D">
              <w:t>; and</w:t>
            </w:r>
          </w:p>
          <w:p w14:paraId="104EA5CB" w14:textId="21545CBD" w:rsidR="006B3058" w:rsidRPr="00E3451B" w:rsidRDefault="006B3058" w:rsidP="00BB1B0D">
            <w:pPr>
              <w:pStyle w:val="Tablea"/>
            </w:pPr>
            <w:r w:rsidRPr="00BB1B0D">
              <w:t>(</w:t>
            </w:r>
            <w:r w:rsidR="0018261E" w:rsidRPr="00BB1B0D">
              <w:t>c</w:t>
            </w:r>
            <w:r w:rsidRPr="00BB1B0D">
              <w:t>)</w:t>
            </w:r>
            <w:r w:rsidR="001566C7">
              <w:t xml:space="preserve"> </w:t>
            </w:r>
            <w:r w:rsidRPr="00BB1B0D">
              <w:t>the followin</w:t>
            </w:r>
            <w:r w:rsidRPr="00E3451B">
              <w:t>g:</w:t>
            </w:r>
          </w:p>
          <w:p w14:paraId="5A16C303" w14:textId="5BD91116" w:rsidR="006B3058" w:rsidRPr="001566C7" w:rsidRDefault="006B3058" w:rsidP="001566C7">
            <w:pPr>
              <w:pStyle w:val="Tablei"/>
            </w:pPr>
            <w:r w:rsidRPr="001566C7">
              <w:t>(i) “KOOKABURRA”; and</w:t>
            </w:r>
          </w:p>
          <w:p w14:paraId="6B2B1DA1" w14:textId="62EEDABE" w:rsidR="006B3058" w:rsidRPr="001566C7" w:rsidRDefault="006B3058" w:rsidP="001566C7">
            <w:pPr>
              <w:pStyle w:val="Tablei"/>
            </w:pPr>
            <w:r w:rsidRPr="001566C7">
              <w:t>(ii)</w:t>
            </w:r>
            <w:r w:rsidR="001566C7">
              <w:t xml:space="preserve"> </w:t>
            </w:r>
            <w:r w:rsidRPr="001566C7">
              <w:t>“</w:t>
            </w:r>
            <w:r w:rsidR="00DA48EE" w:rsidRPr="001566C7">
              <w:t>35</w:t>
            </w:r>
            <w:r w:rsidR="00DA48EE" w:rsidRPr="00E90BF2">
              <w:rPr>
                <w:vertAlign w:val="superscript"/>
              </w:rPr>
              <w:t>TH</w:t>
            </w:r>
            <w:r w:rsidR="00DA48EE">
              <w:t xml:space="preserve"> </w:t>
            </w:r>
            <w:r w:rsidRPr="001566C7">
              <w:t>ANNIVERSARY”; and</w:t>
            </w:r>
          </w:p>
          <w:p w14:paraId="5407CF86" w14:textId="40856C89" w:rsidR="006B3058" w:rsidRPr="001566C7" w:rsidRDefault="006B3058" w:rsidP="001566C7">
            <w:pPr>
              <w:pStyle w:val="Tablei"/>
            </w:pPr>
            <w:r w:rsidRPr="001566C7">
              <w:t>(iii)</w:t>
            </w:r>
            <w:r w:rsidR="001566C7">
              <w:t xml:space="preserve"> </w:t>
            </w:r>
            <w:r w:rsidRPr="001566C7">
              <w:t>the inscription, in Arabic numerals, of a year; and</w:t>
            </w:r>
          </w:p>
          <w:p w14:paraId="025DD646" w14:textId="7A74538C" w:rsidR="006B3058" w:rsidRPr="001566C7" w:rsidRDefault="006B3058" w:rsidP="001566C7">
            <w:pPr>
              <w:pStyle w:val="Tablei"/>
            </w:pPr>
            <w:r w:rsidRPr="001566C7">
              <w:t>(iv)</w:t>
            </w:r>
            <w:r w:rsidRPr="001566C7">
              <w:tab/>
              <w:t xml:space="preserve"> “Xoz 9999 SILVER” (where “X” is the nominal weight in ounces of the coin, expressed as a whole number or a common fraction in Arabic numerals); and</w:t>
            </w:r>
          </w:p>
          <w:p w14:paraId="60D31292" w14:textId="1944195B" w:rsidR="006B3058" w:rsidRPr="001566C7" w:rsidRDefault="006B3058" w:rsidP="001566C7">
            <w:pPr>
              <w:pStyle w:val="Tablei"/>
            </w:pPr>
            <w:r w:rsidRPr="001566C7">
              <w:t>(v)</w:t>
            </w:r>
            <w:r w:rsidR="001566C7">
              <w:t xml:space="preserve"> </w:t>
            </w:r>
            <w:r w:rsidRPr="001566C7">
              <w:t>“SR”; and</w:t>
            </w:r>
          </w:p>
          <w:p w14:paraId="2EBB6AA3" w14:textId="1EAE2AFD" w:rsidR="006B3058" w:rsidRPr="001566C7" w:rsidRDefault="006B3058" w:rsidP="001566C7">
            <w:pPr>
              <w:pStyle w:val="Tablei"/>
            </w:pPr>
            <w:r w:rsidRPr="001566C7">
              <w:t>(vi)</w:t>
            </w:r>
            <w:r w:rsidR="001566C7">
              <w:t xml:space="preserve"> </w:t>
            </w:r>
            <w:r w:rsidRPr="001566C7">
              <w:t>“P”; and</w:t>
            </w:r>
          </w:p>
          <w:p w14:paraId="14FA540E" w14:textId="03667133" w:rsidR="006B3058" w:rsidRPr="00E3451B" w:rsidRDefault="006B3058" w:rsidP="001566C7">
            <w:pPr>
              <w:pStyle w:val="Tablei"/>
            </w:pPr>
            <w:r w:rsidRPr="001566C7">
              <w:t>(vii)</w:t>
            </w:r>
            <w:r w:rsidR="001566C7">
              <w:t xml:space="preserve"> </w:t>
            </w:r>
            <w:r w:rsidRPr="001566C7">
              <w:t>a microscopic “P”.</w:t>
            </w:r>
          </w:p>
        </w:tc>
      </w:tr>
      <w:tr w:rsidR="00182370" w:rsidRPr="00E3451B" w14:paraId="190C2A43" w14:textId="77777777" w:rsidTr="009458C6"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A2BCA04" w14:textId="0FDD34FF" w:rsidR="00182370" w:rsidRPr="00E3451B" w:rsidRDefault="004427AD" w:rsidP="00E3451B">
            <w:pPr>
              <w:pStyle w:val="Tabletext"/>
            </w:pPr>
            <w:r w:rsidRPr="00E3451B">
              <w:t>18</w:t>
            </w:r>
            <w:r w:rsidR="00046569">
              <w:t>4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CF1C0C4" w14:textId="4562265D" w:rsidR="00182370" w:rsidRPr="00E3451B" w:rsidRDefault="004427AD" w:rsidP="00E3451B">
            <w:pPr>
              <w:pStyle w:val="Tabletext"/>
            </w:pPr>
            <w:r w:rsidRPr="00E3451B"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17CD35B" w14:textId="3446CD4A" w:rsidR="00182370" w:rsidRPr="00E3451B" w:rsidRDefault="004427AD" w:rsidP="00E3451B">
            <w:pPr>
              <w:pStyle w:val="Tabletext"/>
            </w:pPr>
            <w:r w:rsidRPr="00E3451B">
              <w:t>R8</w:t>
            </w:r>
            <w:r w:rsidR="00B07354">
              <w:t>5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4C7C571" w14:textId="1B3E61A2" w:rsidR="00182370" w:rsidRPr="00AD4C32" w:rsidRDefault="005606CE" w:rsidP="00400F14">
            <w:pPr>
              <w:pStyle w:val="Tabletext"/>
            </w:pPr>
            <w:r w:rsidRPr="00AD4C32">
              <w:t>The same as for item 18</w:t>
            </w:r>
            <w:r w:rsidR="00C9270C">
              <w:t>3</w:t>
            </w:r>
            <w:r w:rsidRPr="00AD4C32">
              <w:t xml:space="preserve">, except omit subparagraph </w:t>
            </w:r>
            <w:r w:rsidR="00780934" w:rsidRPr="00AD4C32">
              <w:t>(c)(</w:t>
            </w:r>
            <w:r w:rsidR="00F72D81" w:rsidRPr="00AD4C32">
              <w:t>iv), and substitute:</w:t>
            </w:r>
          </w:p>
          <w:p w14:paraId="669263D1" w14:textId="7BC935A2" w:rsidR="00F72D81" w:rsidRPr="00AD4C32" w:rsidRDefault="00F72D81" w:rsidP="00400F14">
            <w:pPr>
              <w:pStyle w:val="Tablei"/>
            </w:pPr>
            <w:r w:rsidRPr="00AD4C32">
              <w:t>(iv)</w:t>
            </w:r>
            <w:r w:rsidRPr="00AD4C32">
              <w:tab/>
              <w:t xml:space="preserve"> “X</w:t>
            </w:r>
            <w:r w:rsidR="00E21D84" w:rsidRPr="00AD4C32">
              <w:t>KILO</w:t>
            </w:r>
            <w:r w:rsidRPr="00AD4C32">
              <w:t xml:space="preserve"> 9999 SILVER” (where “X” is the nominal weight in </w:t>
            </w:r>
            <w:r w:rsidR="00F07932" w:rsidRPr="00AD4C32">
              <w:t>kilograms</w:t>
            </w:r>
            <w:r w:rsidRPr="00AD4C32">
              <w:t xml:space="preserve"> of the coin, expressed as a whole number or a common fraction in Arabic numerals); and</w:t>
            </w:r>
          </w:p>
        </w:tc>
      </w:tr>
      <w:tr w:rsidR="00182370" w:rsidRPr="00E3451B" w14:paraId="476EC91B" w14:textId="77777777" w:rsidTr="009458C6"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2BDFDF2" w14:textId="43343DD9" w:rsidR="00182370" w:rsidRPr="00E3451B" w:rsidRDefault="00A10F9A" w:rsidP="00E3451B">
            <w:pPr>
              <w:pStyle w:val="Tabletext"/>
            </w:pPr>
            <w:r w:rsidRPr="00E3451B">
              <w:t>18</w:t>
            </w:r>
            <w:r w:rsidR="00046569">
              <w:t>5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DC3E9D5" w14:textId="6C4C5F96" w:rsidR="00182370" w:rsidRPr="00E3451B" w:rsidRDefault="00A10F9A" w:rsidP="00E3451B">
            <w:pPr>
              <w:pStyle w:val="Tabletext"/>
            </w:pPr>
            <w:r w:rsidRPr="00E3451B"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FEE5DB4" w14:textId="463577F0" w:rsidR="00182370" w:rsidRPr="00E3451B" w:rsidRDefault="00A10F9A" w:rsidP="00E3451B">
            <w:pPr>
              <w:pStyle w:val="Tabletext"/>
            </w:pPr>
            <w:r w:rsidRPr="00E3451B">
              <w:t>R8</w:t>
            </w:r>
            <w:r w:rsidR="00B07354">
              <w:t>6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8CE573A" w14:textId="77777777" w:rsidR="00D2094A" w:rsidRPr="00AD4C32" w:rsidRDefault="00D2094A" w:rsidP="00141787">
            <w:pPr>
              <w:pStyle w:val="Tabletext"/>
            </w:pPr>
            <w:r w:rsidRPr="00AD4C32">
              <w:t>A design consisting of:</w:t>
            </w:r>
          </w:p>
          <w:p w14:paraId="2EF51F9E" w14:textId="77777777" w:rsidR="00D2094A" w:rsidRPr="00AD4C32" w:rsidRDefault="00D2094A" w:rsidP="00141787">
            <w:pPr>
              <w:pStyle w:val="Tablea"/>
            </w:pPr>
            <w:r w:rsidRPr="00AD4C32">
              <w:t>(a) in the foreground, a stylised representation of a Chinese dragon and a koi fish encircling a flaming pearl; and</w:t>
            </w:r>
          </w:p>
          <w:p w14:paraId="0CCAB82F" w14:textId="77777777" w:rsidR="00D2094A" w:rsidRPr="00AD4C32" w:rsidRDefault="00D2094A" w:rsidP="00141787">
            <w:pPr>
              <w:pStyle w:val="Tablea"/>
            </w:pPr>
            <w:r w:rsidRPr="00AD4C32">
              <w:t>(b) in the background, a stylised representation of a bridge over a river, a grassy riverbank, and rocks; and</w:t>
            </w:r>
          </w:p>
          <w:p w14:paraId="58089700" w14:textId="77777777" w:rsidR="00D2094A" w:rsidRPr="00AD4C32" w:rsidRDefault="00D2094A" w:rsidP="00141787">
            <w:pPr>
              <w:pStyle w:val="Tablea"/>
            </w:pPr>
            <w:r w:rsidRPr="00AD4C32">
              <w:t>(c) the following:</w:t>
            </w:r>
          </w:p>
          <w:p w14:paraId="5C95B01E" w14:textId="77777777" w:rsidR="00D2094A" w:rsidRPr="00AD4C32" w:rsidRDefault="00D2094A" w:rsidP="00141787">
            <w:pPr>
              <w:pStyle w:val="Tablei"/>
            </w:pPr>
            <w:r w:rsidRPr="00AD4C32">
              <w:t>(i) “WR”; and</w:t>
            </w:r>
          </w:p>
          <w:p w14:paraId="759255EC" w14:textId="18D84FB1" w:rsidR="00D2094A" w:rsidRPr="00AD4C32" w:rsidRDefault="00D2094A" w:rsidP="00141787">
            <w:pPr>
              <w:pStyle w:val="Tablei"/>
            </w:pPr>
            <w:r w:rsidRPr="00AD4C32">
              <w:t>(ii) “P</w:t>
            </w:r>
            <w:r w:rsidR="00D554C2" w:rsidRPr="00AD4C32">
              <w:t>125”; and</w:t>
            </w:r>
          </w:p>
          <w:p w14:paraId="62BB5312" w14:textId="7D026888" w:rsidR="00182370" w:rsidRPr="00AD4C32" w:rsidRDefault="00AC2904" w:rsidP="00141787">
            <w:pPr>
              <w:pStyle w:val="Tablei"/>
            </w:pPr>
            <w:r w:rsidRPr="00AD4C32">
              <w:t>(iii) the inscription, in Arabic numerals, of a year.</w:t>
            </w:r>
          </w:p>
        </w:tc>
      </w:tr>
      <w:tr w:rsidR="00182370" w:rsidRPr="00E3451B" w14:paraId="37177485" w14:textId="77777777" w:rsidTr="009458C6"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025FC69" w14:textId="0C46FE51" w:rsidR="00182370" w:rsidRPr="00E3451B" w:rsidRDefault="00C87712" w:rsidP="00E3451B">
            <w:pPr>
              <w:pStyle w:val="Tabletext"/>
            </w:pPr>
            <w:r w:rsidRPr="00E3451B">
              <w:t>18</w:t>
            </w:r>
            <w:r w:rsidR="00046569">
              <w:t>6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C50F553" w14:textId="5571AB41" w:rsidR="00182370" w:rsidRPr="00E3451B" w:rsidRDefault="00C87712" w:rsidP="00E3451B">
            <w:pPr>
              <w:pStyle w:val="Tabletext"/>
            </w:pPr>
            <w:r w:rsidRPr="00E3451B"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8E05F4C" w14:textId="1A9731E2" w:rsidR="00182370" w:rsidRPr="00E3451B" w:rsidRDefault="00C87712" w:rsidP="00E3451B">
            <w:pPr>
              <w:pStyle w:val="Tabletext"/>
            </w:pPr>
            <w:r w:rsidRPr="00E3451B">
              <w:t>R8</w:t>
            </w:r>
            <w:r w:rsidR="00B07354">
              <w:t>7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60CCC60" w14:textId="77777777" w:rsidR="006B6843" w:rsidRPr="00AD4C32" w:rsidRDefault="006B6843" w:rsidP="003B6940">
            <w:pPr>
              <w:pStyle w:val="Tabletext"/>
            </w:pPr>
            <w:r w:rsidRPr="00AD4C32">
              <w:t>A design consisting of:</w:t>
            </w:r>
          </w:p>
          <w:p w14:paraId="1409611C" w14:textId="2769F1F5" w:rsidR="006B6843" w:rsidRPr="00AD4C32" w:rsidRDefault="006B6843" w:rsidP="003B6940">
            <w:pPr>
              <w:pStyle w:val="Tablea"/>
            </w:pPr>
            <w:r w:rsidRPr="00AD4C32">
              <w:t xml:space="preserve">(a) in the foreground, stylised </w:t>
            </w:r>
            <w:r w:rsidR="00381AAF" w:rsidRPr="00AD4C32">
              <w:t xml:space="preserve">representations of </w:t>
            </w:r>
            <w:r w:rsidR="005A6A96" w:rsidRPr="00AD4C32">
              <w:t>a phoenix, a tiger, a dragon</w:t>
            </w:r>
            <w:r w:rsidR="00B72A38" w:rsidRPr="00AD4C32">
              <w:t>, a tortoise</w:t>
            </w:r>
            <w:r w:rsidR="00F879D1" w:rsidRPr="00AD4C32">
              <w:t>, and</w:t>
            </w:r>
            <w:r w:rsidR="00B72A38" w:rsidRPr="00AD4C32">
              <w:t xml:space="preserve"> a snake</w:t>
            </w:r>
            <w:r w:rsidR="00822AFB" w:rsidRPr="00AD4C32">
              <w:t>; and</w:t>
            </w:r>
          </w:p>
          <w:p w14:paraId="46DF27AB" w14:textId="0762852B" w:rsidR="006B6843" w:rsidRPr="00AD4C32" w:rsidRDefault="006B6843" w:rsidP="003B6940">
            <w:pPr>
              <w:pStyle w:val="Tablea"/>
            </w:pPr>
            <w:r w:rsidRPr="00AD4C32">
              <w:t xml:space="preserve">(b) in the background, </w:t>
            </w:r>
            <w:r w:rsidR="00E86105" w:rsidRPr="00AD4C32">
              <w:t xml:space="preserve">and partially obscured by the </w:t>
            </w:r>
            <w:r w:rsidR="007B2C27" w:rsidRPr="00AD4C32">
              <w:t>phoenix, tiger, dragon, tortoise</w:t>
            </w:r>
            <w:r w:rsidR="00E86105" w:rsidRPr="00AD4C32">
              <w:t>,</w:t>
            </w:r>
            <w:r w:rsidR="0044713F" w:rsidRPr="00AD4C32">
              <w:t xml:space="preserve"> </w:t>
            </w:r>
            <w:r w:rsidR="00F879D1" w:rsidRPr="00AD4C32">
              <w:t xml:space="preserve">and snake, </w:t>
            </w:r>
            <w:r w:rsidR="0044713F" w:rsidRPr="00AD4C32">
              <w:t>are stylised representations of clouds, rocks, and mountains</w:t>
            </w:r>
            <w:r w:rsidRPr="00AD4C32">
              <w:t>; and</w:t>
            </w:r>
          </w:p>
          <w:p w14:paraId="7A01A34F" w14:textId="77777777" w:rsidR="006B6843" w:rsidRPr="00AD4C32" w:rsidRDefault="006B6843" w:rsidP="003B6940">
            <w:pPr>
              <w:pStyle w:val="Tablea"/>
            </w:pPr>
            <w:r w:rsidRPr="00AD4C32">
              <w:t>(c) the following:</w:t>
            </w:r>
          </w:p>
          <w:p w14:paraId="17C85B9C" w14:textId="77777777" w:rsidR="00091535" w:rsidRPr="00AD4C32" w:rsidRDefault="006B6843" w:rsidP="003B6940">
            <w:pPr>
              <w:pStyle w:val="Tablei"/>
            </w:pPr>
            <w:r w:rsidRPr="00AD4C32">
              <w:t xml:space="preserve">(i) </w:t>
            </w:r>
            <w:r w:rsidR="00326C5D" w:rsidRPr="00AD4C32">
              <w:t xml:space="preserve">the inscription, in Arabic numerals, of a </w:t>
            </w:r>
            <w:r w:rsidR="00091535" w:rsidRPr="00AD4C32">
              <w:t>year; and</w:t>
            </w:r>
          </w:p>
          <w:p w14:paraId="2BE305E3" w14:textId="55961689" w:rsidR="006B6843" w:rsidRPr="00AD4C32" w:rsidRDefault="00091535" w:rsidP="003B6940">
            <w:pPr>
              <w:pStyle w:val="Tablei"/>
            </w:pPr>
            <w:r w:rsidRPr="00AD4C32">
              <w:t xml:space="preserve">(ii) </w:t>
            </w:r>
            <w:r w:rsidR="006B6843" w:rsidRPr="00AD4C32">
              <w:t>“WR”; and</w:t>
            </w:r>
          </w:p>
          <w:p w14:paraId="7039567F" w14:textId="155BCE8A" w:rsidR="00091535" w:rsidRPr="00AD4C32" w:rsidRDefault="006B6843" w:rsidP="003B6940">
            <w:pPr>
              <w:pStyle w:val="Tablei"/>
            </w:pPr>
            <w:r w:rsidRPr="00AD4C32">
              <w:t>(ii</w:t>
            </w:r>
            <w:r w:rsidR="00610D1F" w:rsidRPr="00AD4C32">
              <w:t>i</w:t>
            </w:r>
            <w:r w:rsidRPr="00AD4C32">
              <w:t>) “P125”; and</w:t>
            </w:r>
          </w:p>
          <w:p w14:paraId="5D80F3D7" w14:textId="5FBDE58D" w:rsidR="00182370" w:rsidRPr="00AD4C32" w:rsidRDefault="00091535" w:rsidP="003B6940">
            <w:pPr>
              <w:pStyle w:val="Tablei"/>
            </w:pPr>
            <w:r w:rsidRPr="00AD4C32">
              <w:t>(iv) a microscopic “P”.</w:t>
            </w:r>
          </w:p>
        </w:tc>
      </w:tr>
      <w:tr w:rsidR="00182370" w:rsidRPr="00E3451B" w14:paraId="27711022" w14:textId="77777777" w:rsidTr="009458C6"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9DDDDFF" w14:textId="35617761" w:rsidR="00182370" w:rsidRPr="00E3451B" w:rsidRDefault="00822AFB" w:rsidP="00E3451B">
            <w:pPr>
              <w:pStyle w:val="Tabletext"/>
            </w:pPr>
            <w:r w:rsidRPr="00E3451B">
              <w:t>18</w:t>
            </w:r>
            <w:r w:rsidR="00046569">
              <w:t>7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F9A44A5" w14:textId="14D88BCD" w:rsidR="00182370" w:rsidRPr="00E3451B" w:rsidRDefault="00822AFB" w:rsidP="00E3451B">
            <w:pPr>
              <w:pStyle w:val="Tabletext"/>
            </w:pPr>
            <w:r w:rsidRPr="00E3451B"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C4852F3" w14:textId="772D9AA1" w:rsidR="00182370" w:rsidRPr="00E3451B" w:rsidRDefault="00822AFB" w:rsidP="00E3451B">
            <w:pPr>
              <w:pStyle w:val="Tabletext"/>
            </w:pPr>
            <w:r w:rsidRPr="00E3451B">
              <w:t>R</w:t>
            </w:r>
            <w:r w:rsidR="00B52247" w:rsidRPr="00E3451B">
              <w:t>8</w:t>
            </w:r>
            <w:r w:rsidR="002C3458">
              <w:t>8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D350E43" w14:textId="2B91FCE3" w:rsidR="00182370" w:rsidRPr="00AD4C32" w:rsidRDefault="000256C1" w:rsidP="00432DB5">
            <w:pPr>
              <w:pStyle w:val="Tabletext"/>
            </w:pPr>
            <w:r w:rsidRPr="00AD4C32">
              <w:t>The same as for item 18</w:t>
            </w:r>
            <w:r w:rsidR="0008625F">
              <w:t>6</w:t>
            </w:r>
            <w:r w:rsidRPr="00AD4C32">
              <w:t xml:space="preserve">, except the </w:t>
            </w:r>
            <w:r w:rsidR="000C232F" w:rsidRPr="00AD4C32">
              <w:t xml:space="preserve">representations of the phoenix, tiger, </w:t>
            </w:r>
            <w:r w:rsidR="00326C5D" w:rsidRPr="00AD4C32">
              <w:t>dragon, tortoise</w:t>
            </w:r>
            <w:r w:rsidR="00432DB5" w:rsidRPr="00AD4C32">
              <w:t>,</w:t>
            </w:r>
            <w:r w:rsidR="00326C5D" w:rsidRPr="00AD4C32">
              <w:t xml:space="preserve"> </w:t>
            </w:r>
            <w:r w:rsidR="00432DB5" w:rsidRPr="00AD4C32">
              <w:t>and</w:t>
            </w:r>
            <w:r w:rsidR="00326C5D" w:rsidRPr="00AD4C32">
              <w:t xml:space="preserve"> snake</w:t>
            </w:r>
            <w:r w:rsidR="00432DB5" w:rsidRPr="00AD4C32">
              <w:t>,</w:t>
            </w:r>
            <w:r w:rsidR="00326C5D" w:rsidRPr="00AD4C32">
              <w:t xml:space="preserve"> are coloured.</w:t>
            </w:r>
          </w:p>
        </w:tc>
      </w:tr>
      <w:tr w:rsidR="00182370" w:rsidRPr="00E3451B" w14:paraId="400D3963" w14:textId="77777777" w:rsidTr="009458C6"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784C27E" w14:textId="1A9F679C" w:rsidR="00182370" w:rsidRPr="00E3451B" w:rsidRDefault="006C20F1" w:rsidP="00E3451B">
            <w:pPr>
              <w:pStyle w:val="Tabletext"/>
            </w:pPr>
            <w:r w:rsidRPr="00E3451B">
              <w:lastRenderedPageBreak/>
              <w:t>18</w:t>
            </w:r>
            <w:r w:rsidR="00046569">
              <w:t>8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B2622F4" w14:textId="64BDC987" w:rsidR="00182370" w:rsidRPr="00E3451B" w:rsidRDefault="006C20F1" w:rsidP="00E3451B">
            <w:pPr>
              <w:pStyle w:val="Tabletext"/>
            </w:pPr>
            <w:r w:rsidRPr="00E3451B"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117D9EA" w14:textId="42C5B60D" w:rsidR="00182370" w:rsidRPr="00E3451B" w:rsidRDefault="006C20F1" w:rsidP="00E3451B">
            <w:pPr>
              <w:pStyle w:val="Tabletext"/>
            </w:pPr>
            <w:r w:rsidRPr="00E3451B">
              <w:t>R</w:t>
            </w:r>
            <w:r w:rsidR="008C0F29">
              <w:t>89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4B7FD9A" w14:textId="77777777" w:rsidR="003A5299" w:rsidRPr="00AD4C32" w:rsidRDefault="003A5299" w:rsidP="0008532B">
            <w:pPr>
              <w:pStyle w:val="Tabletext"/>
            </w:pPr>
            <w:r w:rsidRPr="00AD4C32">
              <w:t>A design consisting of:</w:t>
            </w:r>
          </w:p>
          <w:p w14:paraId="4188B61E" w14:textId="7B88A5C5" w:rsidR="003A5299" w:rsidRPr="00AD4C32" w:rsidRDefault="003A5299" w:rsidP="00091F8C">
            <w:pPr>
              <w:pStyle w:val="Tablea"/>
            </w:pPr>
            <w:r w:rsidRPr="00AD4C32">
              <w:t xml:space="preserve">(a) in the foreground, a </w:t>
            </w:r>
            <w:r w:rsidR="00CD04BF" w:rsidRPr="00AD4C32">
              <w:t xml:space="preserve">coloured </w:t>
            </w:r>
            <w:r w:rsidRPr="00AD4C32">
              <w:t>representation of a quokka standing on its hindlegs on uneven ground; and</w:t>
            </w:r>
          </w:p>
          <w:p w14:paraId="34BF6714" w14:textId="4A10B355" w:rsidR="003A5299" w:rsidRPr="00AD4C32" w:rsidRDefault="003A5299" w:rsidP="00091F8C">
            <w:pPr>
              <w:pStyle w:val="Tablea"/>
            </w:pPr>
            <w:r w:rsidRPr="00AD4C32">
              <w:t xml:space="preserve">(b) in the background, a stylised representation of </w:t>
            </w:r>
            <w:r w:rsidR="00131DE3" w:rsidRPr="00AD4C32">
              <w:t>shrubs, and coloured</w:t>
            </w:r>
            <w:r w:rsidR="00C56EBE" w:rsidRPr="00AD4C32">
              <w:t xml:space="preserve"> </w:t>
            </w:r>
            <w:r w:rsidRPr="00AD4C32">
              <w:t>grasses; and</w:t>
            </w:r>
          </w:p>
          <w:p w14:paraId="2DE23D5D" w14:textId="77777777" w:rsidR="003A5299" w:rsidRPr="00AD4C32" w:rsidRDefault="003A5299" w:rsidP="00091F8C">
            <w:pPr>
              <w:pStyle w:val="Tablea"/>
            </w:pPr>
            <w:r w:rsidRPr="00AD4C32">
              <w:t>(c) the following:</w:t>
            </w:r>
          </w:p>
          <w:p w14:paraId="5B58DD1E" w14:textId="77777777" w:rsidR="003A5299" w:rsidRPr="00AD4C32" w:rsidRDefault="003A5299" w:rsidP="00091F8C">
            <w:pPr>
              <w:pStyle w:val="Tablei"/>
            </w:pPr>
            <w:r w:rsidRPr="00AD4C32">
              <w:t>(i) “QUOKKA”; and</w:t>
            </w:r>
          </w:p>
          <w:p w14:paraId="0B892E35" w14:textId="5305A8B1" w:rsidR="00C56EBE" w:rsidRPr="00AD4C32" w:rsidRDefault="00C56EBE" w:rsidP="00091F8C">
            <w:pPr>
              <w:pStyle w:val="Tablei"/>
            </w:pPr>
            <w:r w:rsidRPr="00AD4C32">
              <w:t>(ii) the inscription, in Arabic numerals, of a year; and</w:t>
            </w:r>
          </w:p>
          <w:p w14:paraId="7B27BAE9" w14:textId="7FE166EB" w:rsidR="003A5299" w:rsidRPr="00AD4C32" w:rsidRDefault="003A5299" w:rsidP="00091F8C">
            <w:pPr>
              <w:pStyle w:val="Tablei"/>
            </w:pPr>
            <w:r w:rsidRPr="00AD4C32">
              <w:t>(ii</w:t>
            </w:r>
            <w:r w:rsidR="00C56EBE" w:rsidRPr="00AD4C32">
              <w:t>i</w:t>
            </w:r>
            <w:r w:rsidRPr="00AD4C32">
              <w:t>) “AH”; and</w:t>
            </w:r>
          </w:p>
          <w:p w14:paraId="6EFECD0C" w14:textId="7DBC8E48" w:rsidR="00182370" w:rsidRPr="00AD4C32" w:rsidRDefault="003A5299" w:rsidP="00091F8C">
            <w:pPr>
              <w:pStyle w:val="Tablei"/>
            </w:pPr>
            <w:r w:rsidRPr="00AD4C32">
              <w:t>(</w:t>
            </w:r>
            <w:r w:rsidR="00C56EBE" w:rsidRPr="00AD4C32">
              <w:t>iv</w:t>
            </w:r>
            <w:r w:rsidRPr="00AD4C32">
              <w:t>) “P</w:t>
            </w:r>
            <w:r w:rsidR="0070629D" w:rsidRPr="00AD4C32">
              <w:t>125</w:t>
            </w:r>
            <w:r w:rsidRPr="00AD4C32">
              <w:t>”.</w:t>
            </w:r>
          </w:p>
        </w:tc>
      </w:tr>
      <w:tr w:rsidR="00182370" w:rsidRPr="00E3451B" w14:paraId="65613E91" w14:textId="77777777" w:rsidTr="009458C6"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65F5C1C" w14:textId="35E5F7E6" w:rsidR="00182370" w:rsidRPr="00E3451B" w:rsidRDefault="00783284" w:rsidP="00E3451B">
            <w:pPr>
              <w:pStyle w:val="Tabletext"/>
            </w:pPr>
            <w:r w:rsidRPr="00E3451B">
              <w:t>1</w:t>
            </w:r>
            <w:r w:rsidR="00046569">
              <w:t>89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35D9383" w14:textId="7FB5EE5B" w:rsidR="00182370" w:rsidRPr="00E3451B" w:rsidRDefault="00737731" w:rsidP="00E3451B">
            <w:pPr>
              <w:pStyle w:val="Tabletext"/>
            </w:pPr>
            <w:r w:rsidRPr="00E3451B"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7F0CD4C" w14:textId="526410F7" w:rsidR="00182370" w:rsidRPr="00E3451B" w:rsidRDefault="00737731" w:rsidP="00E3451B">
            <w:pPr>
              <w:pStyle w:val="Tabletext"/>
            </w:pPr>
            <w:r w:rsidRPr="00E3451B">
              <w:t>R9</w:t>
            </w:r>
            <w:r w:rsidR="008C0F29">
              <w:t>0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C89B699" w14:textId="77777777" w:rsidR="002F1975" w:rsidRPr="00AD4C32" w:rsidRDefault="002F1975" w:rsidP="00EC4BCF">
            <w:pPr>
              <w:pStyle w:val="Tabletext"/>
            </w:pPr>
            <w:r w:rsidRPr="00AD4C32">
              <w:t>A design consisting of:</w:t>
            </w:r>
          </w:p>
          <w:p w14:paraId="6A2ED9A8" w14:textId="0565EE81" w:rsidR="002F1975" w:rsidRPr="00AD4C32" w:rsidRDefault="002F1975" w:rsidP="00EC4BCF">
            <w:pPr>
              <w:pStyle w:val="Tablea"/>
            </w:pPr>
            <w:r w:rsidRPr="00AD4C32">
              <w:t xml:space="preserve">(a) </w:t>
            </w:r>
            <w:r w:rsidR="00FA6316" w:rsidRPr="00AD4C32">
              <w:t>a circular border immediately inside the rim</w:t>
            </w:r>
            <w:r w:rsidRPr="00AD4C32">
              <w:t>; and</w:t>
            </w:r>
          </w:p>
          <w:p w14:paraId="2260E636" w14:textId="563C5223" w:rsidR="002F1975" w:rsidRPr="00AD4C32" w:rsidRDefault="002F1975" w:rsidP="00EC4BCF">
            <w:pPr>
              <w:pStyle w:val="Tablea"/>
            </w:pPr>
            <w:r w:rsidRPr="00AD4C32">
              <w:t xml:space="preserve">(b) </w:t>
            </w:r>
            <w:r w:rsidR="00617DD5" w:rsidRPr="00AD4C32">
              <w:t>partially obscuring the border, a representation of a southern right whale with its tail breaching</w:t>
            </w:r>
            <w:r w:rsidR="00571381" w:rsidRPr="00AD4C32">
              <w:t xml:space="preserve"> the surface of water</w:t>
            </w:r>
            <w:r w:rsidRPr="00AD4C32">
              <w:t>; and</w:t>
            </w:r>
          </w:p>
          <w:p w14:paraId="1055BB75" w14:textId="05C489DD" w:rsidR="00571381" w:rsidRPr="00AD4C32" w:rsidRDefault="00571381" w:rsidP="00EC4BCF">
            <w:pPr>
              <w:pStyle w:val="Tablea"/>
            </w:pPr>
            <w:r w:rsidRPr="00AD4C32">
              <w:t>(c) a stylised representation of the ocean surrounding the whale</w:t>
            </w:r>
            <w:r w:rsidR="005C39B5" w:rsidRPr="00AD4C32">
              <w:t>; and</w:t>
            </w:r>
          </w:p>
          <w:p w14:paraId="7A6C79D5" w14:textId="15BFA24A" w:rsidR="002F1975" w:rsidRPr="00AD4C32" w:rsidRDefault="002F1975" w:rsidP="00EC4BCF">
            <w:pPr>
              <w:pStyle w:val="Tablea"/>
            </w:pPr>
            <w:r w:rsidRPr="00AD4C32">
              <w:t>(</w:t>
            </w:r>
            <w:r w:rsidR="00213C78" w:rsidRPr="00AD4C32">
              <w:t>d</w:t>
            </w:r>
            <w:r w:rsidRPr="00AD4C32">
              <w:t>) the following:</w:t>
            </w:r>
          </w:p>
          <w:p w14:paraId="74BD1A1C" w14:textId="2D31684F" w:rsidR="005C39B5" w:rsidRPr="00AD4C32" w:rsidRDefault="002F1975" w:rsidP="00EC4BCF">
            <w:pPr>
              <w:pStyle w:val="Tablei"/>
            </w:pPr>
            <w:r w:rsidRPr="00AD4C32">
              <w:t xml:space="preserve">(i) </w:t>
            </w:r>
            <w:r w:rsidR="005C39B5" w:rsidRPr="00AD4C32">
              <w:t>“SOUTHERN RIGHT WHALE”; and</w:t>
            </w:r>
          </w:p>
          <w:p w14:paraId="2E8AE6E0" w14:textId="005D5C75" w:rsidR="002F1975" w:rsidRPr="00AD4C32" w:rsidRDefault="005C39B5" w:rsidP="00EC4BCF">
            <w:pPr>
              <w:pStyle w:val="Tablei"/>
            </w:pPr>
            <w:r w:rsidRPr="00AD4C32">
              <w:t xml:space="preserve">(ii) </w:t>
            </w:r>
            <w:r w:rsidR="002F1975" w:rsidRPr="00AD4C32">
              <w:t>the inscription, in Arabic numerals, of a year; and</w:t>
            </w:r>
          </w:p>
          <w:p w14:paraId="71E98745" w14:textId="256A3114" w:rsidR="00394257" w:rsidRPr="00AD4C32" w:rsidRDefault="00394257" w:rsidP="00EC4BCF">
            <w:pPr>
              <w:pStyle w:val="Tablei"/>
            </w:pPr>
            <w:r w:rsidRPr="00AD4C32">
              <w:t>(iii) “NM”; and</w:t>
            </w:r>
          </w:p>
          <w:p w14:paraId="5E748DB9" w14:textId="69AE988A" w:rsidR="00367CAC" w:rsidRPr="00AD4C32" w:rsidRDefault="002F1975" w:rsidP="00EC4BCF">
            <w:pPr>
              <w:pStyle w:val="Tablei"/>
            </w:pPr>
            <w:r w:rsidRPr="00AD4C32">
              <w:t>(i</w:t>
            </w:r>
            <w:r w:rsidR="00394257" w:rsidRPr="00AD4C32">
              <w:t>v</w:t>
            </w:r>
            <w:r w:rsidRPr="00AD4C32">
              <w:t xml:space="preserve">) </w:t>
            </w:r>
            <w:r w:rsidR="005C39B5" w:rsidRPr="00AD4C32">
              <w:t>“</w:t>
            </w:r>
            <w:r w:rsidR="0054672A" w:rsidRPr="00AD4C32">
              <w:t>XOZ 9999 GOLD” (where “X” is the nominal weight in ounces of the coin, expressed as a whole number or common fraction</w:t>
            </w:r>
            <w:r w:rsidR="00367CAC" w:rsidRPr="00AD4C32">
              <w:t xml:space="preserve"> in Arabic numerals);</w:t>
            </w:r>
            <w:r w:rsidRPr="00AD4C32">
              <w:t xml:space="preserve"> and</w:t>
            </w:r>
          </w:p>
          <w:p w14:paraId="55A2E613" w14:textId="64CA00D3" w:rsidR="00182370" w:rsidRPr="00AD4C32" w:rsidRDefault="002F1975" w:rsidP="00EC4BCF">
            <w:pPr>
              <w:pStyle w:val="Tablei"/>
            </w:pPr>
            <w:r w:rsidRPr="00AD4C32">
              <w:t>(</w:t>
            </w:r>
            <w:r w:rsidR="005C39B5" w:rsidRPr="00AD4C32">
              <w:t>v</w:t>
            </w:r>
            <w:r w:rsidRPr="00AD4C32">
              <w:t>) “P”.</w:t>
            </w:r>
          </w:p>
        </w:tc>
      </w:tr>
      <w:tr w:rsidR="00394257" w:rsidRPr="00E3451B" w14:paraId="3048F653" w14:textId="77777777" w:rsidTr="009458C6"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EAA2E72" w14:textId="63EBA879" w:rsidR="00394257" w:rsidRPr="00E3451B" w:rsidRDefault="00394257" w:rsidP="00E3451B">
            <w:pPr>
              <w:pStyle w:val="Tabletext"/>
            </w:pPr>
            <w:r w:rsidRPr="00E3451B">
              <w:t>19</w:t>
            </w:r>
            <w:r w:rsidR="00046569">
              <w:t>0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1C4A939" w14:textId="50C8898B" w:rsidR="00394257" w:rsidRPr="00E3451B" w:rsidRDefault="00394257" w:rsidP="00E3451B">
            <w:pPr>
              <w:pStyle w:val="Tabletext"/>
            </w:pPr>
            <w:r w:rsidRPr="00E3451B"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09CD96F" w14:textId="62AB1481" w:rsidR="00394257" w:rsidRPr="00E3451B" w:rsidRDefault="00394257" w:rsidP="00E3451B">
            <w:pPr>
              <w:pStyle w:val="Tabletext"/>
            </w:pPr>
            <w:r w:rsidRPr="00E3451B">
              <w:t>R9</w:t>
            </w:r>
            <w:r w:rsidR="008C0F29">
              <w:t>1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C8C0B0D" w14:textId="583E7DF1" w:rsidR="00394257" w:rsidRPr="00AD4C32" w:rsidRDefault="00394257" w:rsidP="00810EBA">
            <w:pPr>
              <w:pStyle w:val="Tabletext"/>
            </w:pPr>
            <w:r w:rsidRPr="00AD4C32">
              <w:t>The same as for item 1</w:t>
            </w:r>
            <w:r w:rsidR="00AC79DD">
              <w:t>89</w:t>
            </w:r>
            <w:r w:rsidRPr="00AD4C32">
              <w:t xml:space="preserve">, except </w:t>
            </w:r>
            <w:r w:rsidR="00F9164D" w:rsidRPr="00AD4C32">
              <w:t>the coin has a textured finish</w:t>
            </w:r>
            <w:r w:rsidR="00DC1146" w:rsidRPr="00AD4C32">
              <w:t>, and omit subparagraphs (d)(iv) and (v), and substitute:</w:t>
            </w:r>
          </w:p>
          <w:p w14:paraId="192E36B0" w14:textId="77777777" w:rsidR="00540AA6" w:rsidRPr="00AD4C32" w:rsidRDefault="00DC1146" w:rsidP="00810EBA">
            <w:pPr>
              <w:pStyle w:val="Tablei"/>
            </w:pPr>
            <w:r w:rsidRPr="00AD4C32">
              <w:t>(</w:t>
            </w:r>
            <w:r w:rsidR="00750BEF" w:rsidRPr="00AD4C32">
              <w:t>iv</w:t>
            </w:r>
            <w:r w:rsidRPr="00AD4C32">
              <w:t>) “</w:t>
            </w:r>
            <w:r w:rsidR="00750BEF" w:rsidRPr="00AD4C32">
              <w:t xml:space="preserve">XOZ 9999 SILVER” (where “X” is the nominal weight in ounces of the coin, expressed as a whole number or common fraction in Arabic numerals); and </w:t>
            </w:r>
          </w:p>
          <w:p w14:paraId="0D214C1D" w14:textId="3476D904" w:rsidR="00DC1146" w:rsidRPr="00AD4C32" w:rsidRDefault="00DC1146" w:rsidP="00810EBA">
            <w:pPr>
              <w:pStyle w:val="Tablei"/>
            </w:pPr>
            <w:r w:rsidRPr="00AD4C32">
              <w:t>(</w:t>
            </w:r>
            <w:r w:rsidR="00540AA6" w:rsidRPr="00AD4C32">
              <w:t>v</w:t>
            </w:r>
            <w:r w:rsidRPr="00AD4C32">
              <w:t xml:space="preserve">) </w:t>
            </w:r>
            <w:r w:rsidR="00540AA6" w:rsidRPr="00AD4C32">
              <w:t>“P”; and</w:t>
            </w:r>
          </w:p>
          <w:p w14:paraId="2F7ED89E" w14:textId="0CAD1389" w:rsidR="00DC1146" w:rsidRPr="00AD4C32" w:rsidRDefault="00DC1146" w:rsidP="00810EBA">
            <w:pPr>
              <w:pStyle w:val="Tablei"/>
            </w:pPr>
            <w:r w:rsidRPr="00AD4C32">
              <w:t>(</w:t>
            </w:r>
            <w:r w:rsidR="005C2BB3" w:rsidRPr="00AD4C32">
              <w:t>v</w:t>
            </w:r>
            <w:r w:rsidRPr="00AD4C32">
              <w:t xml:space="preserve">i) </w:t>
            </w:r>
            <w:r w:rsidR="00540AA6" w:rsidRPr="00AD4C32">
              <w:t>a microscopic “P”</w:t>
            </w:r>
            <w:r w:rsidR="00E17BB5" w:rsidRPr="00AD4C32">
              <w:t>.</w:t>
            </w:r>
          </w:p>
        </w:tc>
      </w:tr>
      <w:tr w:rsidR="00182370" w:rsidRPr="00E3451B" w14:paraId="59DAD4C4" w14:textId="77777777" w:rsidTr="009458C6"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A1E8838" w14:textId="707261A9" w:rsidR="00182370" w:rsidRPr="00E3451B" w:rsidRDefault="00D0667C" w:rsidP="00E3451B">
            <w:pPr>
              <w:pStyle w:val="Tabletext"/>
            </w:pPr>
            <w:r w:rsidRPr="00E3451B">
              <w:t>19</w:t>
            </w:r>
            <w:r w:rsidR="00046569">
              <w:t>1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05CC3C9" w14:textId="5648BAE7" w:rsidR="00182370" w:rsidRPr="00E3451B" w:rsidRDefault="00D0667C" w:rsidP="00E3451B">
            <w:pPr>
              <w:pStyle w:val="Tabletext"/>
            </w:pPr>
            <w:r w:rsidRPr="00E3451B"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1CF97D1" w14:textId="6F198BCD" w:rsidR="00182370" w:rsidRPr="00E3451B" w:rsidRDefault="00D0667C" w:rsidP="00E3451B">
            <w:pPr>
              <w:pStyle w:val="Tabletext"/>
            </w:pPr>
            <w:r w:rsidRPr="00E3451B">
              <w:t>R9</w:t>
            </w:r>
            <w:r w:rsidR="008C0F29">
              <w:t>2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E3E4F74" w14:textId="2D58D8EF" w:rsidR="00182370" w:rsidRPr="00AD4C32" w:rsidRDefault="0094241F" w:rsidP="00B16BAD">
            <w:pPr>
              <w:pStyle w:val="Tabletext"/>
            </w:pPr>
            <w:r w:rsidRPr="00AD4C32">
              <w:t>A design co</w:t>
            </w:r>
            <w:r w:rsidR="00EC6979" w:rsidRPr="00AD4C32">
              <w:t>nsisting of</w:t>
            </w:r>
            <w:r w:rsidR="00B16BAD" w:rsidRPr="00AD4C32">
              <w:t xml:space="preserve"> </w:t>
            </w:r>
            <w:r w:rsidR="00EC6979" w:rsidRPr="00AD4C32">
              <w:t>a circular border immediately inside the rim that is partially obscured by a representation of the Super</w:t>
            </w:r>
            <w:r w:rsidR="006B6A93" w:rsidRPr="00AD4C32">
              <w:t xml:space="preserve"> Pit open cut gold mine in Kalgoorlie, Western Australia</w:t>
            </w:r>
            <w:r w:rsidR="003227A6" w:rsidRPr="00AD4C32">
              <w:t xml:space="preserve">, </w:t>
            </w:r>
            <w:r w:rsidR="007C205B" w:rsidRPr="00AD4C32">
              <w:t>2</w:t>
            </w:r>
            <w:r w:rsidR="00731752" w:rsidRPr="00AD4C32">
              <w:t xml:space="preserve"> </w:t>
            </w:r>
            <w:r w:rsidR="00F64F87" w:rsidRPr="00AD4C32">
              <w:t>trucks</w:t>
            </w:r>
            <w:r w:rsidR="00731752" w:rsidRPr="00AD4C32">
              <w:t xml:space="preserve"> driving</w:t>
            </w:r>
            <w:r w:rsidR="00DA5F7E" w:rsidRPr="00AD4C32">
              <w:t xml:space="preserve">, </w:t>
            </w:r>
            <w:r w:rsidR="00D267EA" w:rsidRPr="00AD4C32">
              <w:t xml:space="preserve">and </w:t>
            </w:r>
            <w:r w:rsidR="00DA5F7E" w:rsidRPr="00AD4C32">
              <w:t>in the background, a cloudy sky, and the following:</w:t>
            </w:r>
          </w:p>
          <w:p w14:paraId="6FC0C7D8" w14:textId="54EFC991" w:rsidR="00BD7E63" w:rsidRPr="00AD4C32" w:rsidRDefault="00996B4C" w:rsidP="00422DDA">
            <w:pPr>
              <w:pStyle w:val="Tablea"/>
            </w:pPr>
            <w:r w:rsidRPr="00AD4C32">
              <w:t xml:space="preserve">(a) </w:t>
            </w:r>
            <w:r w:rsidR="00DA5F7E" w:rsidRPr="00AD4C32">
              <w:t>“</w:t>
            </w:r>
            <w:r w:rsidR="00BD7E63" w:rsidRPr="00AD4C32">
              <w:t>SUPER PIT AUSTRALIA”; and</w:t>
            </w:r>
          </w:p>
          <w:p w14:paraId="752E939D" w14:textId="4DF41EB2" w:rsidR="00B16BAD" w:rsidRPr="00AD4C32" w:rsidRDefault="00996B4C" w:rsidP="00422DDA">
            <w:pPr>
              <w:pStyle w:val="Tablea"/>
            </w:pPr>
            <w:r w:rsidRPr="00AD4C32">
              <w:t>(b) t</w:t>
            </w:r>
            <w:r w:rsidR="00BD7E63" w:rsidRPr="00AD4C32">
              <w:t>he inscription, in Arabic numerals, of a year; and</w:t>
            </w:r>
          </w:p>
          <w:p w14:paraId="438E6F76" w14:textId="262BBE9F" w:rsidR="00BD7E63" w:rsidRPr="00AD4C32" w:rsidRDefault="00996B4C" w:rsidP="00422DDA">
            <w:pPr>
              <w:pStyle w:val="Tablea"/>
            </w:pPr>
            <w:r w:rsidRPr="00AD4C32">
              <w:t xml:space="preserve">(c) </w:t>
            </w:r>
            <w:r w:rsidR="00BD7E63" w:rsidRPr="00AD4C32">
              <w:t>“XOZ 9999</w:t>
            </w:r>
            <w:r w:rsidRPr="00AD4C32">
              <w:t xml:space="preserve"> SILVER” (where “X” is the nominal weight in ounces of the coin, expressed as a whole number or common fraction as a whole number or common fraction in Arabic numerals); and</w:t>
            </w:r>
          </w:p>
          <w:p w14:paraId="09E3456D" w14:textId="652B7516" w:rsidR="00996B4C" w:rsidRPr="00AD4C32" w:rsidRDefault="007B012B" w:rsidP="00422DDA">
            <w:pPr>
              <w:pStyle w:val="Tablea"/>
            </w:pPr>
            <w:r w:rsidRPr="00AD4C32">
              <w:t>(d) “SR” a</w:t>
            </w:r>
            <w:r w:rsidR="00881A2D" w:rsidRPr="00AD4C32">
              <w:t>n</w:t>
            </w:r>
            <w:r w:rsidRPr="00AD4C32">
              <w:t>d</w:t>
            </w:r>
          </w:p>
          <w:p w14:paraId="585BFADC" w14:textId="77777777" w:rsidR="007B012B" w:rsidRPr="00AD4C32" w:rsidRDefault="007B012B" w:rsidP="00422DDA">
            <w:pPr>
              <w:pStyle w:val="Tablea"/>
            </w:pPr>
            <w:r w:rsidRPr="00AD4C32">
              <w:t>(e) “P125”; and</w:t>
            </w:r>
          </w:p>
          <w:p w14:paraId="13FFDD55" w14:textId="703E4AD8" w:rsidR="007B012B" w:rsidRPr="00AD4C32" w:rsidRDefault="007B012B" w:rsidP="00422DDA">
            <w:pPr>
              <w:pStyle w:val="Tablea"/>
            </w:pPr>
            <w:r w:rsidRPr="00AD4C32">
              <w:t>(f)</w:t>
            </w:r>
            <w:r w:rsidR="00881A2D" w:rsidRPr="00AD4C32">
              <w:t xml:space="preserve"> a microscopic “P”.</w:t>
            </w:r>
          </w:p>
        </w:tc>
      </w:tr>
      <w:tr w:rsidR="00182370" w:rsidRPr="00E3451B" w14:paraId="4944EE2F" w14:textId="77777777" w:rsidTr="009458C6"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B21476C" w14:textId="4215179B" w:rsidR="00182370" w:rsidRPr="00E3451B" w:rsidRDefault="004F6179" w:rsidP="00E3451B">
            <w:pPr>
              <w:pStyle w:val="Tabletext"/>
            </w:pPr>
            <w:r w:rsidRPr="00E3451B">
              <w:t>19</w:t>
            </w:r>
            <w:r w:rsidR="003D5062">
              <w:t>2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6BDBEB9" w14:textId="6673C7E1" w:rsidR="00182370" w:rsidRPr="00E3451B" w:rsidRDefault="004F6179" w:rsidP="00E3451B">
            <w:pPr>
              <w:pStyle w:val="Tabletext"/>
            </w:pPr>
            <w:r w:rsidRPr="00E3451B"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84A736F" w14:textId="3E3770F2" w:rsidR="00182370" w:rsidRPr="00E3451B" w:rsidRDefault="004F6179" w:rsidP="00E3451B">
            <w:pPr>
              <w:pStyle w:val="Tabletext"/>
            </w:pPr>
            <w:r w:rsidRPr="00E3451B">
              <w:t>R9</w:t>
            </w:r>
            <w:r w:rsidR="008C0F29">
              <w:t>3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71A240A" w14:textId="6FF4D35F" w:rsidR="00182370" w:rsidRPr="00AD4C32" w:rsidRDefault="00235CE2" w:rsidP="00E8346C">
            <w:pPr>
              <w:pStyle w:val="Tabletext"/>
            </w:pPr>
            <w:r w:rsidRPr="00AD4C32">
              <w:t>The same as for item 19</w:t>
            </w:r>
            <w:r w:rsidR="006B7206">
              <w:t>1</w:t>
            </w:r>
            <w:r w:rsidRPr="00AD4C32">
              <w:t xml:space="preserve">, except omit paragraph </w:t>
            </w:r>
            <w:r w:rsidR="00772E3D" w:rsidRPr="00AD4C32">
              <w:t>(c), and substitute:</w:t>
            </w:r>
          </w:p>
          <w:p w14:paraId="1B3B33F5" w14:textId="54CC46B3" w:rsidR="00772E3D" w:rsidRPr="00AD4C32" w:rsidRDefault="00772E3D" w:rsidP="00E8346C">
            <w:pPr>
              <w:pStyle w:val="Tablea"/>
            </w:pPr>
            <w:r w:rsidRPr="00AD4C32">
              <w:t>(c) “XOZ 9999 GOLD” (where “X” is the nominal weight in ounces of the coin, expressed as a whole number or common fraction as a whole number or common fraction in Arabic numerals); and</w:t>
            </w:r>
          </w:p>
        </w:tc>
      </w:tr>
      <w:tr w:rsidR="00182370" w:rsidRPr="00E3451B" w14:paraId="2CD2C1E2" w14:textId="77777777" w:rsidTr="009458C6"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472530B" w14:textId="1E5DCD17" w:rsidR="00182370" w:rsidRPr="00E3451B" w:rsidRDefault="004F6179" w:rsidP="00E3451B">
            <w:pPr>
              <w:pStyle w:val="Tabletext"/>
            </w:pPr>
            <w:r w:rsidRPr="00E3451B">
              <w:t>19</w:t>
            </w:r>
            <w:r w:rsidR="003D5062">
              <w:t>3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0E8C242" w14:textId="36297DC4" w:rsidR="00182370" w:rsidRPr="00E3451B" w:rsidRDefault="004F6179" w:rsidP="00E3451B">
            <w:pPr>
              <w:pStyle w:val="Tabletext"/>
            </w:pPr>
            <w:r w:rsidRPr="00E3451B"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C714227" w14:textId="0F919C49" w:rsidR="00182370" w:rsidRPr="00E3451B" w:rsidRDefault="004F6179" w:rsidP="00E3451B">
            <w:pPr>
              <w:pStyle w:val="Tabletext"/>
            </w:pPr>
            <w:r w:rsidRPr="00E3451B">
              <w:t>R9</w:t>
            </w:r>
            <w:r w:rsidR="008C0F29">
              <w:t>4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A4FFC0E" w14:textId="12EEB32C" w:rsidR="00182370" w:rsidRPr="00AD4C32" w:rsidRDefault="006E6C21" w:rsidP="000C13E1">
            <w:pPr>
              <w:pStyle w:val="Tabletext"/>
            </w:pPr>
            <w:r w:rsidRPr="00AD4C32">
              <w:t>A design consisting of a circular border enclosing a representation of Stuart Devlin’s</w:t>
            </w:r>
            <w:r w:rsidR="00AD681E" w:rsidRPr="00AD4C32">
              <w:t xml:space="preserve"> original</w:t>
            </w:r>
            <w:r w:rsidR="00521FEA" w:rsidRPr="00AD4C32">
              <w:t xml:space="preserve"> 1987 Welcome</w:t>
            </w:r>
            <w:r w:rsidR="002F5848" w:rsidRPr="00AD4C32">
              <w:t xml:space="preserve"> Stranger</w:t>
            </w:r>
            <w:r w:rsidR="00521FEA" w:rsidRPr="00AD4C32">
              <w:t xml:space="preserve"> nugget </w:t>
            </w:r>
            <w:r w:rsidR="002F5848" w:rsidRPr="00AD4C32">
              <w:t>illustration</w:t>
            </w:r>
            <w:r w:rsidR="001925E9" w:rsidRPr="00AD4C32">
              <w:t>,</w:t>
            </w:r>
            <w:r w:rsidR="002F5848" w:rsidRPr="00AD4C32">
              <w:t xml:space="preserve"> </w:t>
            </w:r>
            <w:r w:rsidR="00C357B8" w:rsidRPr="00AD4C32">
              <w:t xml:space="preserve">with the </w:t>
            </w:r>
            <w:r w:rsidR="000C13E1" w:rsidRPr="00AD4C32">
              <w:t xml:space="preserve">gold </w:t>
            </w:r>
            <w:r w:rsidR="00C357B8" w:rsidRPr="00AD4C32">
              <w:t>nugget superimposed over radial lines, and the following:</w:t>
            </w:r>
          </w:p>
          <w:p w14:paraId="35F83E37" w14:textId="3E76B117" w:rsidR="00C357B8" w:rsidRPr="00AD4C32" w:rsidRDefault="00C357B8" w:rsidP="000C13E1">
            <w:pPr>
              <w:pStyle w:val="Tablea"/>
            </w:pPr>
            <w:r w:rsidRPr="00AD4C32">
              <w:t>(a) “AUSTRALIAN NUGGET”; and</w:t>
            </w:r>
          </w:p>
          <w:p w14:paraId="0F77882B" w14:textId="6FB9782D" w:rsidR="00C357B8" w:rsidRPr="00AD4C32" w:rsidRDefault="00C357B8" w:rsidP="000C13E1">
            <w:pPr>
              <w:pStyle w:val="Tablea"/>
            </w:pPr>
            <w:r w:rsidRPr="00AD4C32">
              <w:lastRenderedPageBreak/>
              <w:t xml:space="preserve">(b) </w:t>
            </w:r>
            <w:r w:rsidR="00C856FB" w:rsidRPr="00AD4C32">
              <w:t>the inscription, in Arabic numerals of a year</w:t>
            </w:r>
            <w:r w:rsidRPr="00AD4C32">
              <w:t>; and</w:t>
            </w:r>
          </w:p>
          <w:p w14:paraId="77AF9855" w14:textId="45AB568B" w:rsidR="00C357B8" w:rsidRPr="00AD4C32" w:rsidRDefault="00C357B8" w:rsidP="000C13E1">
            <w:pPr>
              <w:pStyle w:val="Tablea"/>
            </w:pPr>
            <w:r w:rsidRPr="00AD4C32">
              <w:t>(c) “</w:t>
            </w:r>
            <w:r w:rsidR="00D05790" w:rsidRPr="00AD4C32">
              <w:t xml:space="preserve">Xoz </w:t>
            </w:r>
            <w:r w:rsidRPr="00AD4C32">
              <w:t xml:space="preserve">9999 </w:t>
            </w:r>
            <w:r w:rsidR="00AD681E" w:rsidRPr="00AD4C32">
              <w:t>GOLD</w:t>
            </w:r>
            <w:r w:rsidRPr="00AD4C32">
              <w:t>” (where “X” is the nominal weight in ounces of the coin, expressed as a whole number or common fraction as a whole number or common fraction in Arabic numerals); and</w:t>
            </w:r>
          </w:p>
          <w:p w14:paraId="2673F65B" w14:textId="4766188F" w:rsidR="00C357B8" w:rsidRPr="00AD4C32" w:rsidRDefault="00C357B8" w:rsidP="000C13E1">
            <w:pPr>
              <w:pStyle w:val="Tablea"/>
            </w:pPr>
            <w:r w:rsidRPr="00AD4C32">
              <w:t>(d) “</w:t>
            </w:r>
            <w:r w:rsidR="0098232E" w:rsidRPr="00AD4C32">
              <w:t>WELCOME 1858</w:t>
            </w:r>
            <w:r w:rsidRPr="00AD4C32">
              <w:t>” and</w:t>
            </w:r>
          </w:p>
          <w:p w14:paraId="49BED61A" w14:textId="048D4450" w:rsidR="00C357B8" w:rsidRPr="00AD4C32" w:rsidRDefault="00C357B8" w:rsidP="000C13E1">
            <w:pPr>
              <w:pStyle w:val="Tablea"/>
            </w:pPr>
            <w:r w:rsidRPr="00AD4C32">
              <w:t>(e) “</w:t>
            </w:r>
            <w:r w:rsidR="0098232E" w:rsidRPr="00AD4C32">
              <w:t>SD</w:t>
            </w:r>
            <w:r w:rsidRPr="00AD4C32">
              <w:t>”; and</w:t>
            </w:r>
          </w:p>
          <w:p w14:paraId="4262146B" w14:textId="19D71B86" w:rsidR="0098232E" w:rsidRPr="00AD4C32" w:rsidRDefault="0098232E" w:rsidP="000C13E1">
            <w:pPr>
              <w:pStyle w:val="Tablea"/>
            </w:pPr>
            <w:r w:rsidRPr="00AD4C32">
              <w:t>(f) “</w:t>
            </w:r>
            <w:r w:rsidR="004E07E2" w:rsidRPr="00AD4C32">
              <w:t>P125” and</w:t>
            </w:r>
          </w:p>
          <w:p w14:paraId="0003CCC1" w14:textId="2230DD1E" w:rsidR="00C357B8" w:rsidRPr="00AD4C32" w:rsidRDefault="00C357B8" w:rsidP="000C13E1">
            <w:pPr>
              <w:pStyle w:val="Tablea"/>
            </w:pPr>
            <w:r w:rsidRPr="00AD4C32">
              <w:t>(</w:t>
            </w:r>
            <w:r w:rsidR="004E07E2" w:rsidRPr="00AD4C32">
              <w:t>g</w:t>
            </w:r>
            <w:r w:rsidRPr="00AD4C32">
              <w:t>) a microscopic “P”.</w:t>
            </w:r>
          </w:p>
        </w:tc>
      </w:tr>
      <w:tr w:rsidR="00182370" w:rsidRPr="00E3451B" w14:paraId="75EA98B4" w14:textId="77777777" w:rsidTr="009458C6"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C64D6AB" w14:textId="60256772" w:rsidR="00182370" w:rsidRPr="00E3451B" w:rsidRDefault="007651C0" w:rsidP="00E3451B">
            <w:pPr>
              <w:pStyle w:val="Tabletext"/>
            </w:pPr>
            <w:r w:rsidRPr="00E3451B">
              <w:lastRenderedPageBreak/>
              <w:t>19</w:t>
            </w:r>
            <w:r w:rsidR="003D5062">
              <w:t>4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38C1E13" w14:textId="41B3C286" w:rsidR="00182370" w:rsidRPr="00E3451B" w:rsidRDefault="007651C0" w:rsidP="00E3451B">
            <w:pPr>
              <w:pStyle w:val="Tabletext"/>
            </w:pPr>
            <w:r w:rsidRPr="00E3451B"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16A86B9" w14:textId="15FE72D5" w:rsidR="00182370" w:rsidRPr="00E3451B" w:rsidRDefault="007651C0" w:rsidP="00E3451B">
            <w:pPr>
              <w:pStyle w:val="Tabletext"/>
            </w:pPr>
            <w:r w:rsidRPr="00E3451B">
              <w:t>R9</w:t>
            </w:r>
            <w:r w:rsidR="008C0F29">
              <w:t>5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1F4E4A3" w14:textId="1B232473" w:rsidR="00182370" w:rsidRPr="00AD4C32" w:rsidRDefault="00F23463" w:rsidP="00F66A27">
            <w:pPr>
              <w:pStyle w:val="Tabletext"/>
            </w:pPr>
            <w:r w:rsidRPr="00AD4C32">
              <w:t xml:space="preserve">A design consisting </w:t>
            </w:r>
            <w:r w:rsidR="00016D13" w:rsidRPr="00AD4C32">
              <w:t>of</w:t>
            </w:r>
            <w:r w:rsidR="00122934" w:rsidRPr="00AD4C32">
              <w:t xml:space="preserve"> a circular border </w:t>
            </w:r>
            <w:r w:rsidR="009762AE" w:rsidRPr="00AD4C32">
              <w:t xml:space="preserve">immediately inside the rim enclosing </w:t>
            </w:r>
            <w:r w:rsidR="009214D8" w:rsidRPr="00AD4C32">
              <w:t>the following</w:t>
            </w:r>
            <w:r w:rsidR="00016D13" w:rsidRPr="00AD4C32">
              <w:t>:</w:t>
            </w:r>
          </w:p>
          <w:p w14:paraId="76008F65" w14:textId="2E14FD43" w:rsidR="00016D13" w:rsidRPr="00AD4C32" w:rsidRDefault="00016D13" w:rsidP="00F66A27">
            <w:pPr>
              <w:pStyle w:val="Tablea"/>
            </w:pPr>
            <w:r w:rsidRPr="00AD4C32">
              <w:t>(</w:t>
            </w:r>
            <w:r w:rsidR="00867D17" w:rsidRPr="00AD4C32">
              <w:t>a</w:t>
            </w:r>
            <w:r w:rsidRPr="00AD4C32">
              <w:t xml:space="preserve">) </w:t>
            </w:r>
            <w:r w:rsidR="00DB77EC" w:rsidRPr="00AD4C32">
              <w:t>a representation of a wombat</w:t>
            </w:r>
            <w:r w:rsidR="0019382F" w:rsidRPr="00AD4C32">
              <w:t>,</w:t>
            </w:r>
            <w:r w:rsidR="00DB77EC" w:rsidRPr="00AD4C32">
              <w:t xml:space="preserve"> and its joey</w:t>
            </w:r>
            <w:r w:rsidR="0019382F" w:rsidRPr="00AD4C32">
              <w:t>,</w:t>
            </w:r>
            <w:r w:rsidR="00DB77EC" w:rsidRPr="00AD4C32">
              <w:t xml:space="preserve"> standing on </w:t>
            </w:r>
            <w:r w:rsidR="0019382F" w:rsidRPr="00AD4C32">
              <w:t>rough</w:t>
            </w:r>
            <w:r w:rsidR="00DB77EC" w:rsidRPr="00AD4C32">
              <w:t xml:space="preserve"> ground</w:t>
            </w:r>
            <w:r w:rsidR="00CB45E5" w:rsidRPr="00AD4C32">
              <w:t xml:space="preserve"> </w:t>
            </w:r>
            <w:r w:rsidR="0019382F" w:rsidRPr="00AD4C32">
              <w:t>at</w:t>
            </w:r>
            <w:r w:rsidR="005B4453" w:rsidRPr="00AD4C32">
              <w:t xml:space="preserve"> the edge of an embankment, </w:t>
            </w:r>
            <w:r w:rsidR="00CB45E5" w:rsidRPr="00AD4C32">
              <w:t xml:space="preserve">with foliage in the </w:t>
            </w:r>
            <w:r w:rsidR="00B2305E" w:rsidRPr="00AD4C32">
              <w:t>f</w:t>
            </w:r>
            <w:r w:rsidR="00CB45E5" w:rsidRPr="00AD4C32">
              <w:t>oreground</w:t>
            </w:r>
            <w:r w:rsidR="00B2305E" w:rsidRPr="00AD4C32">
              <w:t>; and</w:t>
            </w:r>
          </w:p>
          <w:p w14:paraId="5C7E7645" w14:textId="410A14E2" w:rsidR="002B32DE" w:rsidRPr="00AD4C32" w:rsidRDefault="002C45BE" w:rsidP="00F66A27">
            <w:pPr>
              <w:pStyle w:val="Tablea"/>
            </w:pPr>
            <w:r w:rsidRPr="00AD4C32">
              <w:t>(</w:t>
            </w:r>
            <w:r w:rsidR="00B2305E" w:rsidRPr="00AD4C32">
              <w:t>b</w:t>
            </w:r>
            <w:r w:rsidRPr="00AD4C32">
              <w:t>) in the background, a</w:t>
            </w:r>
            <w:r w:rsidR="00B97788" w:rsidRPr="00AD4C32">
              <w:t xml:space="preserve"> stylised</w:t>
            </w:r>
            <w:r w:rsidRPr="00AD4C32">
              <w:t xml:space="preserve"> representation</w:t>
            </w:r>
            <w:r w:rsidR="0078050A" w:rsidRPr="00AD4C32">
              <w:t xml:space="preserve"> of trees, clouds and birds</w:t>
            </w:r>
            <w:r w:rsidR="0093437B" w:rsidRPr="00AD4C32">
              <w:t xml:space="preserve"> in flight</w:t>
            </w:r>
            <w:r w:rsidR="00C07AAC" w:rsidRPr="00AD4C32">
              <w:t>; and</w:t>
            </w:r>
          </w:p>
          <w:p w14:paraId="37A55565" w14:textId="1CBFC31E" w:rsidR="002C45BE" w:rsidRPr="00AD4C32" w:rsidRDefault="002B32DE" w:rsidP="00F66A27">
            <w:pPr>
              <w:pStyle w:val="Tablea"/>
            </w:pPr>
            <w:r w:rsidRPr="00AD4C32">
              <w:t xml:space="preserve">(c) </w:t>
            </w:r>
            <w:r w:rsidR="00C07AAC" w:rsidRPr="00AD4C32">
              <w:t>the following</w:t>
            </w:r>
            <w:r w:rsidR="006B2A0A" w:rsidRPr="00AD4C32">
              <w:t>:</w:t>
            </w:r>
          </w:p>
          <w:p w14:paraId="2AFFB1B3" w14:textId="7E189065" w:rsidR="006B2A0A" w:rsidRPr="00AD4C32" w:rsidRDefault="006B2A0A" w:rsidP="00F66A27">
            <w:pPr>
              <w:pStyle w:val="Tablei"/>
            </w:pPr>
            <w:r w:rsidRPr="00AD4C32">
              <w:t>(i) “WOMBAT”; and</w:t>
            </w:r>
          </w:p>
          <w:p w14:paraId="2E50EEC7" w14:textId="77777777" w:rsidR="006B2A0A" w:rsidRPr="00AD4C32" w:rsidRDefault="006B2A0A" w:rsidP="00F66A27">
            <w:pPr>
              <w:pStyle w:val="Tablei"/>
            </w:pPr>
            <w:r w:rsidRPr="00AD4C32">
              <w:t>(ii) the inscription, in Arabic numerals, of a year; and</w:t>
            </w:r>
          </w:p>
          <w:p w14:paraId="7DCE6A5B" w14:textId="49CF87CC" w:rsidR="006B2A0A" w:rsidRPr="00AD4C32" w:rsidRDefault="006B2A0A" w:rsidP="00F66A27">
            <w:pPr>
              <w:pStyle w:val="Tablei"/>
            </w:pPr>
            <w:r w:rsidRPr="00AD4C32">
              <w:t>(i</w:t>
            </w:r>
            <w:r w:rsidR="00B23E3F" w:rsidRPr="00AD4C32">
              <w:t>ii</w:t>
            </w:r>
            <w:r w:rsidRPr="00AD4C32">
              <w:t>) “X</w:t>
            </w:r>
            <w:r w:rsidR="004E67D5" w:rsidRPr="00AD4C32">
              <w:t>oz</w:t>
            </w:r>
            <w:r w:rsidRPr="00AD4C32">
              <w:t xml:space="preserve"> 9999 </w:t>
            </w:r>
            <w:r w:rsidR="00EF71C9" w:rsidRPr="00AD4C32">
              <w:t>SILVER</w:t>
            </w:r>
            <w:r w:rsidRPr="00AD4C32">
              <w:t>” (where “X” is the nominal weight in ounces of the coin, expressed as a whole number or common fraction in Arabic numerals); and</w:t>
            </w:r>
          </w:p>
          <w:p w14:paraId="2D9B8120" w14:textId="3D068C17" w:rsidR="006B2A0A" w:rsidRPr="00AD4C32" w:rsidRDefault="006B2A0A" w:rsidP="00F66A27">
            <w:pPr>
              <w:pStyle w:val="Tablei"/>
            </w:pPr>
            <w:r w:rsidRPr="00AD4C32">
              <w:t>(</w:t>
            </w:r>
            <w:r w:rsidR="00B23E3F" w:rsidRPr="00AD4C32">
              <w:t>i</w:t>
            </w:r>
            <w:r w:rsidRPr="00AD4C32">
              <w:t>v) “</w:t>
            </w:r>
            <w:r w:rsidR="00B23E3F" w:rsidRPr="00AD4C32">
              <w:t>AH</w:t>
            </w:r>
            <w:r w:rsidRPr="00AD4C32">
              <w:t>”</w:t>
            </w:r>
            <w:r w:rsidR="00B23E3F" w:rsidRPr="00AD4C32">
              <w:t>; and</w:t>
            </w:r>
          </w:p>
          <w:p w14:paraId="580857D3" w14:textId="77777777" w:rsidR="00B23E3F" w:rsidRPr="00AD4C32" w:rsidRDefault="00B23E3F" w:rsidP="00F66A27">
            <w:pPr>
              <w:pStyle w:val="Tablei"/>
            </w:pPr>
            <w:r w:rsidRPr="00AD4C32">
              <w:t>(v) “P125” and</w:t>
            </w:r>
          </w:p>
          <w:p w14:paraId="204799F9" w14:textId="2F4D411A" w:rsidR="00B23E3F" w:rsidRPr="00AD4C32" w:rsidRDefault="0019460E" w:rsidP="00F66A27">
            <w:pPr>
              <w:pStyle w:val="Tablei"/>
            </w:pPr>
            <w:r w:rsidRPr="00AD4C32">
              <w:t>(vi) “a microscopic “P”.</w:t>
            </w:r>
          </w:p>
        </w:tc>
      </w:tr>
      <w:tr w:rsidR="00182370" w:rsidRPr="00E3451B" w14:paraId="1117B627" w14:textId="77777777" w:rsidTr="00B62E3C"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3F13AE2" w14:textId="5D8816DD" w:rsidR="00182370" w:rsidRPr="00E3451B" w:rsidRDefault="008005C7" w:rsidP="00E3451B">
            <w:pPr>
              <w:pStyle w:val="Tabletext"/>
            </w:pPr>
            <w:r w:rsidRPr="00E3451B">
              <w:t>19</w:t>
            </w:r>
            <w:r w:rsidR="00625C15">
              <w:t>5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86CD5EF" w14:textId="491EA799" w:rsidR="00182370" w:rsidRPr="00E3451B" w:rsidRDefault="008005C7" w:rsidP="00E3451B">
            <w:pPr>
              <w:pStyle w:val="Tabletext"/>
            </w:pPr>
            <w:r w:rsidRPr="00E3451B"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257DF88" w14:textId="48E2130C" w:rsidR="00182370" w:rsidRPr="00E3451B" w:rsidRDefault="008005C7" w:rsidP="00E3451B">
            <w:pPr>
              <w:pStyle w:val="Tabletext"/>
            </w:pPr>
            <w:r w:rsidRPr="00E3451B">
              <w:t>R9</w:t>
            </w:r>
            <w:r w:rsidR="008C0F29">
              <w:t>6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98BBE7E" w14:textId="24018961" w:rsidR="00182370" w:rsidRPr="00AD4C32" w:rsidRDefault="008C2ECE" w:rsidP="00D53536">
            <w:pPr>
              <w:pStyle w:val="Tabletext"/>
            </w:pPr>
            <w:r w:rsidRPr="00AD4C32">
              <w:t>The same as for item 19</w:t>
            </w:r>
            <w:r w:rsidR="00F12D92">
              <w:t>4</w:t>
            </w:r>
            <w:r w:rsidRPr="00AD4C32">
              <w:t xml:space="preserve">, except the </w:t>
            </w:r>
            <w:r w:rsidR="00123B63" w:rsidRPr="00AD4C32">
              <w:t>representation</w:t>
            </w:r>
            <w:r w:rsidR="00F62309" w:rsidRPr="00AD4C32">
              <w:t xml:space="preserve"> </w:t>
            </w:r>
            <w:r w:rsidR="00CF3FEA" w:rsidRPr="00AD4C32">
              <w:t xml:space="preserve">of the </w:t>
            </w:r>
            <w:r w:rsidRPr="00AD4C32">
              <w:t>wombat</w:t>
            </w:r>
            <w:r w:rsidR="00D53536" w:rsidRPr="00AD4C32">
              <w:t>,</w:t>
            </w:r>
            <w:r w:rsidRPr="00AD4C32">
              <w:t xml:space="preserve"> its joey</w:t>
            </w:r>
            <w:r w:rsidR="00D53536" w:rsidRPr="00AD4C32">
              <w:t>,</w:t>
            </w:r>
            <w:r w:rsidRPr="00AD4C32">
              <w:t xml:space="preserve"> and the foliage</w:t>
            </w:r>
            <w:r w:rsidR="00D53536" w:rsidRPr="00AD4C32">
              <w:t>,</w:t>
            </w:r>
            <w:r w:rsidRPr="00AD4C32">
              <w:t xml:space="preserve"> are coloured.</w:t>
            </w:r>
          </w:p>
        </w:tc>
      </w:tr>
      <w:tr w:rsidR="00182370" w:rsidRPr="00E3451B" w14:paraId="2CC4290D" w14:textId="77777777" w:rsidTr="00B62E3C">
        <w:tc>
          <w:tcPr>
            <w:tcW w:w="61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5B3A97E" w14:textId="6A0015CB" w:rsidR="00182370" w:rsidRPr="00E3451B" w:rsidRDefault="00F62309" w:rsidP="00E3451B">
            <w:pPr>
              <w:pStyle w:val="Tabletext"/>
            </w:pPr>
            <w:r w:rsidRPr="00E3451B">
              <w:t>19</w:t>
            </w:r>
            <w:r w:rsidR="00625C15">
              <w:t>6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87A30DF" w14:textId="5E53E7FB" w:rsidR="00182370" w:rsidRPr="00E3451B" w:rsidRDefault="00F62309" w:rsidP="00E3451B">
            <w:pPr>
              <w:pStyle w:val="Tabletext"/>
            </w:pPr>
            <w:r w:rsidRPr="00E3451B"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2B1BCA5" w14:textId="2050F87F" w:rsidR="00182370" w:rsidRPr="00E3451B" w:rsidRDefault="00F62309" w:rsidP="00E3451B">
            <w:pPr>
              <w:pStyle w:val="Tabletext"/>
            </w:pPr>
            <w:r w:rsidRPr="00E3451B">
              <w:t>R9</w:t>
            </w:r>
            <w:r w:rsidR="008C0F29">
              <w:t>7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BB5D140" w14:textId="44767AFF" w:rsidR="00656E01" w:rsidRPr="00AD4C32" w:rsidRDefault="006C532C" w:rsidP="000D45D6">
            <w:pPr>
              <w:pStyle w:val="Tabletext"/>
            </w:pPr>
            <w:r w:rsidRPr="00AD4C32">
              <w:t xml:space="preserve">The </w:t>
            </w:r>
            <w:r w:rsidR="00594DCF" w:rsidRPr="00AD4C32">
              <w:t>same</w:t>
            </w:r>
            <w:r w:rsidRPr="00AD4C32">
              <w:t xml:space="preserve"> as for item 1</w:t>
            </w:r>
            <w:r w:rsidR="00B2235B" w:rsidRPr="00AD4C32">
              <w:t>19</w:t>
            </w:r>
            <w:r w:rsidRPr="00AD4C32">
              <w:t>, except</w:t>
            </w:r>
            <w:r w:rsidR="00863227" w:rsidRPr="00AD4C32">
              <w:t xml:space="preserve"> the representation of the eagle is coloured, and omit subparagraphs (c)(</w:t>
            </w:r>
            <w:r w:rsidR="000D45D6" w:rsidRPr="00AD4C32">
              <w:t>iv), (v), and (vi), and substitute:</w:t>
            </w:r>
          </w:p>
          <w:p w14:paraId="1D97E50D" w14:textId="1EECA9FE" w:rsidR="00DA6F6F" w:rsidRPr="00AD4C32" w:rsidRDefault="00DA6F6F" w:rsidP="000D45D6">
            <w:pPr>
              <w:pStyle w:val="Tablei"/>
            </w:pPr>
            <w:r w:rsidRPr="00AD4C32">
              <w:t>(iv) “Xoz 9999 SILVER” (where “X” is the nominal weight in ounces of the coin, expressed as a whole number or a common fraction in Arabic numerals); and</w:t>
            </w:r>
          </w:p>
          <w:p w14:paraId="2E87FD6D" w14:textId="4EF81058" w:rsidR="00D40C33" w:rsidRPr="00AD4C32" w:rsidRDefault="00D40C33" w:rsidP="000D45D6">
            <w:pPr>
              <w:pStyle w:val="Tablei"/>
            </w:pPr>
            <w:r w:rsidRPr="00AD4C32">
              <w:t>(v) “JM”; and</w:t>
            </w:r>
          </w:p>
          <w:p w14:paraId="7DBB13E1" w14:textId="34098377" w:rsidR="00DA57BE" w:rsidRPr="00AD4C32" w:rsidRDefault="00D40C33" w:rsidP="000D45D6">
            <w:pPr>
              <w:pStyle w:val="Tablei"/>
            </w:pPr>
            <w:r w:rsidRPr="00AD4C32">
              <w:t>(vi) “P125”</w:t>
            </w:r>
            <w:r w:rsidR="00767E87" w:rsidRPr="00AD4C32">
              <w:t>; and</w:t>
            </w:r>
          </w:p>
          <w:p w14:paraId="479EA8F2" w14:textId="749D03E3" w:rsidR="00767E87" w:rsidRPr="00AD4C32" w:rsidRDefault="00767E87" w:rsidP="000D45D6">
            <w:pPr>
              <w:pStyle w:val="Tablei"/>
            </w:pPr>
            <w:r w:rsidRPr="00AD4C32">
              <w:t>(vii) “a microscopic “P”.</w:t>
            </w:r>
          </w:p>
        </w:tc>
      </w:tr>
    </w:tbl>
    <w:p w14:paraId="435D3A0C" w14:textId="68C1AC86" w:rsidR="00F5638C" w:rsidRPr="00E73229" w:rsidRDefault="00F5638C" w:rsidP="00E73229">
      <w:pPr>
        <w:pStyle w:val="Tabletext"/>
      </w:pPr>
    </w:p>
    <w:sectPr w:rsidR="00F5638C" w:rsidRPr="00E7322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CCB1B" w14:textId="77777777" w:rsidR="00031D26" w:rsidRDefault="00031D26" w:rsidP="00F5638C">
      <w:pPr>
        <w:spacing w:line="240" w:lineRule="auto"/>
      </w:pPr>
      <w:r>
        <w:separator/>
      </w:r>
    </w:p>
  </w:endnote>
  <w:endnote w:type="continuationSeparator" w:id="0">
    <w:p w14:paraId="76021DB3" w14:textId="77777777" w:rsidR="00031D26" w:rsidRDefault="00031D26" w:rsidP="00F5638C">
      <w:pPr>
        <w:spacing w:line="240" w:lineRule="auto"/>
      </w:pPr>
      <w:r>
        <w:continuationSeparator/>
      </w:r>
    </w:p>
  </w:endnote>
  <w:endnote w:type="continuationNotice" w:id="1">
    <w:p w14:paraId="39F44C26" w14:textId="77777777" w:rsidR="00031D26" w:rsidRDefault="00031D2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968C2" w14:textId="32A341FC" w:rsidR="00F5638C" w:rsidRPr="005F1388" w:rsidRDefault="00F5638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302FF" w14:textId="447DC1D3" w:rsidR="00F5638C" w:rsidRDefault="00F5638C">
    <w:bookmarkStart w:id="0" w:name="_Hlk26285905"/>
    <w:bookmarkStart w:id="1" w:name="_Hlk26285906"/>
    <w:bookmarkStart w:id="2" w:name="_Hlk26285909"/>
    <w:bookmarkStart w:id="3" w:name="_Hlk26285910"/>
  </w:p>
  <w:bookmarkEnd w:id="0"/>
  <w:bookmarkEnd w:id="1"/>
  <w:bookmarkEnd w:id="2"/>
  <w:bookmarkEnd w:id="3"/>
  <w:p w14:paraId="4BF78846" w14:textId="77777777" w:rsidR="00F5638C" w:rsidRPr="00E97334" w:rsidRDefault="00F5638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CBCD1" w14:textId="77777777" w:rsidR="00F5638C" w:rsidRPr="00ED79B6" w:rsidRDefault="00F5638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5907"/>
    <w:bookmarkStart w:id="7" w:name="_Hlk26285908"/>
    <w:bookmarkStart w:id="8" w:name="_Hlk26285919"/>
    <w:bookmarkStart w:id="9" w:name="_Hlk26285920"/>
    <w:bookmarkEnd w:id="6"/>
    <w:bookmarkEnd w:id="7"/>
    <w:bookmarkEnd w:id="8"/>
    <w:bookmarkEnd w:id="9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31357" w14:textId="3E689786" w:rsidR="00F5638C" w:rsidRPr="00E33C1C" w:rsidRDefault="00F5638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638C" w14:paraId="4677D4C4" w14:textId="77777777" w:rsidTr="0005768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E9A2E3" w14:textId="77777777" w:rsidR="00F5638C" w:rsidRDefault="00F5638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1A8D60" w14:textId="407829BB" w:rsidR="00F5638C" w:rsidRDefault="00F5638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29662D">
            <w:rPr>
              <w:i/>
              <w:noProof/>
              <w:sz w:val="18"/>
            </w:rPr>
            <w:t>Currency (Australian Coins) Amendment (2024 Perth Mint No. 4)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6AE441C" w14:textId="77777777" w:rsidR="00F5638C" w:rsidRDefault="00F5638C">
          <w:pPr>
            <w:spacing w:line="0" w:lineRule="atLeast"/>
            <w:jc w:val="right"/>
            <w:rPr>
              <w:sz w:val="18"/>
            </w:rPr>
          </w:pPr>
        </w:p>
      </w:tc>
    </w:tr>
  </w:tbl>
  <w:p w14:paraId="3C921BFA" w14:textId="77777777" w:rsidR="00F5638C" w:rsidRPr="00ED79B6" w:rsidRDefault="00F5638C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824A7" w14:textId="3F107A7D" w:rsidR="00F5638C" w:rsidRPr="00E33C1C" w:rsidRDefault="00F5638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5917"/>
    <w:bookmarkStart w:id="11" w:name="_Hlk26285918"/>
    <w:bookmarkStart w:id="12" w:name="_Hlk26285921"/>
    <w:bookmarkStart w:id="13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5638C" w14:paraId="60F79E23" w14:textId="77777777" w:rsidTr="0005768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322C3BB" w14:textId="77777777" w:rsidR="00F5638C" w:rsidRDefault="00F5638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BBA517" w14:textId="7B2EA62A" w:rsidR="00F5638C" w:rsidRDefault="00F5638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20369">
            <w:rPr>
              <w:i/>
              <w:noProof/>
              <w:sz w:val="18"/>
            </w:rPr>
            <w:t>Currency (Australian Coins) Amendment (2024 Perth Mint No. 4)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4B93A1F" w14:textId="77777777" w:rsidR="00F5638C" w:rsidRDefault="00F5638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32ABE464" w14:textId="77777777" w:rsidR="00F5638C" w:rsidRPr="00ED79B6" w:rsidRDefault="00F5638C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16204" w14:textId="4654FE97" w:rsidR="00614E0C" w:rsidRPr="00E33C1C" w:rsidRDefault="00614E0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85CE0" w14:paraId="24E1EBE4" w14:textId="77777777" w:rsidTr="0005768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19FDB5" w14:textId="77777777" w:rsidR="00614E0C" w:rsidRDefault="003C150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26E2D1" w14:textId="1F3266F1" w:rsidR="00614E0C" w:rsidRDefault="003C150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20369">
            <w:rPr>
              <w:i/>
              <w:noProof/>
              <w:sz w:val="18"/>
            </w:rPr>
            <w:t>Currency (Australian Coins) Amendment (2024 Perth Mint No. 4)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BD85281" w14:textId="77777777" w:rsidR="00614E0C" w:rsidRDefault="00614E0C">
          <w:pPr>
            <w:spacing w:line="0" w:lineRule="atLeast"/>
            <w:jc w:val="right"/>
            <w:rPr>
              <w:sz w:val="18"/>
            </w:rPr>
          </w:pPr>
        </w:p>
      </w:tc>
    </w:tr>
  </w:tbl>
  <w:p w14:paraId="51462471" w14:textId="77777777" w:rsidR="00614E0C" w:rsidRPr="00ED79B6" w:rsidRDefault="00614E0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CB2A5" w14:textId="648D93E4" w:rsidR="00614E0C" w:rsidRPr="00E33C1C" w:rsidRDefault="00614E0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7" w:name="_Hlk26285929"/>
    <w:bookmarkStart w:id="28" w:name="_Hlk26285930"/>
    <w:bookmarkStart w:id="29" w:name="_Hlk26285933"/>
    <w:bookmarkStart w:id="30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85CE0" w14:paraId="330A0F46" w14:textId="77777777" w:rsidTr="0005768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E9E3769" w14:textId="77777777" w:rsidR="00614E0C" w:rsidRDefault="00614E0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C09E53" w14:textId="736BD2E1" w:rsidR="00614E0C" w:rsidRDefault="003C150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20369">
            <w:rPr>
              <w:i/>
              <w:noProof/>
              <w:sz w:val="18"/>
            </w:rPr>
            <w:t>Currency (Australian Coins) Amendment (2024 Perth Mint No. 4)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868E33" w14:textId="77777777" w:rsidR="00614E0C" w:rsidRDefault="003C15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7"/>
    <w:bookmarkEnd w:id="28"/>
    <w:bookmarkEnd w:id="29"/>
    <w:bookmarkEnd w:id="30"/>
  </w:tbl>
  <w:p w14:paraId="067DC3A7" w14:textId="77777777" w:rsidR="00614E0C" w:rsidRPr="00ED79B6" w:rsidRDefault="00614E0C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2EC6B" w14:textId="77777777" w:rsidR="00614E0C" w:rsidRPr="00E33C1C" w:rsidRDefault="00614E0C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3" w:name="_Hlk26285931"/>
    <w:bookmarkStart w:id="34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85CE0" w14:paraId="774F1CBA" w14:textId="77777777" w:rsidTr="0005768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694B92A" w14:textId="77777777" w:rsidR="00614E0C" w:rsidRDefault="00614E0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903024" w14:textId="537BE844" w:rsidR="00614E0C" w:rsidRDefault="003C15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662D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938B2D" w14:textId="77777777" w:rsidR="00614E0C" w:rsidRDefault="003C15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3"/>
    <w:bookmarkEnd w:id="34"/>
  </w:tbl>
  <w:p w14:paraId="45755E8B" w14:textId="77777777" w:rsidR="00614E0C" w:rsidRPr="00ED79B6" w:rsidRDefault="00614E0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C3C14" w14:textId="77777777" w:rsidR="00031D26" w:rsidRDefault="00031D26" w:rsidP="00F5638C">
      <w:pPr>
        <w:spacing w:line="240" w:lineRule="auto"/>
      </w:pPr>
      <w:r>
        <w:separator/>
      </w:r>
    </w:p>
  </w:footnote>
  <w:footnote w:type="continuationSeparator" w:id="0">
    <w:p w14:paraId="68307037" w14:textId="77777777" w:rsidR="00031D26" w:rsidRDefault="00031D26" w:rsidP="00F5638C">
      <w:pPr>
        <w:spacing w:line="240" w:lineRule="auto"/>
      </w:pPr>
      <w:r>
        <w:continuationSeparator/>
      </w:r>
    </w:p>
  </w:footnote>
  <w:footnote w:type="continuationNotice" w:id="1">
    <w:p w14:paraId="38DCDC93" w14:textId="77777777" w:rsidR="00031D26" w:rsidRDefault="00031D2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DB134" w14:textId="4E03F777" w:rsidR="00F5638C" w:rsidRPr="005F1388" w:rsidRDefault="00F5638C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4736F" w14:textId="7AA37EEF" w:rsidR="00F5638C" w:rsidRPr="005F1388" w:rsidRDefault="00F5638C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F21FB" w14:textId="77777777" w:rsidR="00F5638C" w:rsidRPr="005F1388" w:rsidRDefault="00F5638C">
    <w:pPr>
      <w:pStyle w:val="Header"/>
      <w:tabs>
        <w:tab w:val="clear" w:pos="4150"/>
        <w:tab w:val="clear" w:pos="8307"/>
      </w:tabs>
    </w:pPr>
    <w:bookmarkStart w:id="4" w:name="_Hlk26285901"/>
    <w:bookmarkStart w:id="5" w:name="_Hlk26285902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46061" w14:textId="58F40878" w:rsidR="00F5638C" w:rsidRPr="00ED79B6" w:rsidRDefault="00F5638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9802F" w14:textId="452E08DF" w:rsidR="00F5638C" w:rsidRPr="00ED79B6" w:rsidRDefault="00F5638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F9B89" w14:textId="77777777" w:rsidR="00F5638C" w:rsidRPr="00ED79B6" w:rsidRDefault="00F5638C">
    <w:pPr>
      <w:pStyle w:val="Header"/>
      <w:tabs>
        <w:tab w:val="clear" w:pos="4150"/>
        <w:tab w:val="clear" w:pos="8307"/>
      </w:tabs>
    </w:pPr>
    <w:bookmarkStart w:id="14" w:name="_Hlk26285913"/>
    <w:bookmarkStart w:id="15" w:name="_Hlk26285914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4390" w14:textId="15F2BE62" w:rsidR="00614E0C" w:rsidRPr="00A961C4" w:rsidRDefault="003C150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2036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20369">
      <w:rPr>
        <w:noProof/>
        <w:sz w:val="20"/>
      </w:rPr>
      <w:t>Amendments</w:t>
    </w:r>
    <w:r>
      <w:rPr>
        <w:sz w:val="20"/>
      </w:rPr>
      <w:fldChar w:fldCharType="end"/>
    </w:r>
  </w:p>
  <w:p w14:paraId="009AD557" w14:textId="0964B6BF" w:rsidR="00614E0C" w:rsidRPr="00A961C4" w:rsidRDefault="003C150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EF71EFB" w14:textId="77777777" w:rsidR="00614E0C" w:rsidRPr="00A961C4" w:rsidRDefault="00614E0C" w:rsidP="00950D16">
    <w:pPr>
      <w:pBdr>
        <w:bottom w:val="single" w:sz="6" w:space="0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3" w:name="_Hlk26285923"/>
  <w:bookmarkStart w:id="24" w:name="_Hlk26285924"/>
  <w:bookmarkStart w:id="25" w:name="_Hlk26285927"/>
  <w:bookmarkStart w:id="26" w:name="_Hlk26285928"/>
  <w:p w14:paraId="4D08AE83" w14:textId="41C98A8C" w:rsidR="00614E0C" w:rsidRPr="00A961C4" w:rsidRDefault="003C1503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611BC8CE" w14:textId="5EDA2ABC" w:rsidR="00614E0C" w:rsidRPr="00A961C4" w:rsidRDefault="003C1503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3"/>
  <w:bookmarkEnd w:id="24"/>
  <w:bookmarkEnd w:id="25"/>
  <w:bookmarkEnd w:id="26"/>
  <w:p w14:paraId="01F3724A" w14:textId="77777777" w:rsidR="00614E0C" w:rsidRPr="00A961C4" w:rsidRDefault="00614E0C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01263" w14:textId="77777777" w:rsidR="00614E0C" w:rsidRPr="00A961C4" w:rsidRDefault="00614E0C">
    <w:bookmarkStart w:id="31" w:name="_Hlk26285925"/>
    <w:bookmarkStart w:id="32" w:name="_Hlk26285926"/>
    <w:bookmarkEnd w:id="31"/>
    <w:bookmarkEnd w:id="3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86DDC"/>
    <w:multiLevelType w:val="hybridMultilevel"/>
    <w:tmpl w:val="2E5E3920"/>
    <w:lvl w:ilvl="0" w:tplc="D972A2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64605"/>
    <w:multiLevelType w:val="hybridMultilevel"/>
    <w:tmpl w:val="4D228780"/>
    <w:lvl w:ilvl="0" w:tplc="0400D9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ED2DED"/>
    <w:multiLevelType w:val="hybridMultilevel"/>
    <w:tmpl w:val="46101F8E"/>
    <w:lvl w:ilvl="0" w:tplc="3B22EE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221C6"/>
    <w:multiLevelType w:val="hybridMultilevel"/>
    <w:tmpl w:val="C7580F98"/>
    <w:lvl w:ilvl="0" w:tplc="A8F2F7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5245E"/>
    <w:multiLevelType w:val="hybridMultilevel"/>
    <w:tmpl w:val="4296EE0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8062ED"/>
    <w:multiLevelType w:val="hybridMultilevel"/>
    <w:tmpl w:val="D95C5D5E"/>
    <w:lvl w:ilvl="0" w:tplc="8B384B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0556C"/>
    <w:multiLevelType w:val="hybridMultilevel"/>
    <w:tmpl w:val="914A49CA"/>
    <w:lvl w:ilvl="0" w:tplc="A830BB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007A1"/>
    <w:multiLevelType w:val="multilevel"/>
    <w:tmpl w:val="AFDABD5E"/>
    <w:lvl w:ilvl="0">
      <w:start w:val="2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CC026DD"/>
    <w:multiLevelType w:val="multilevel"/>
    <w:tmpl w:val="A27AA79A"/>
    <w:name w:val="StandardNumberedList"/>
    <w:lvl w:ilvl="0">
      <w:start w:val="1"/>
      <w:numFmt w:val="decimal"/>
      <w:lvlText w:val="%1."/>
      <w:lvlJc w:val="left"/>
      <w:pPr>
        <w:tabs>
          <w:tab w:val="num" w:pos="472"/>
        </w:tabs>
        <w:ind w:left="472" w:hanging="472"/>
      </w:pPr>
    </w:lvl>
    <w:lvl w:ilvl="1">
      <w:start w:val="1"/>
      <w:numFmt w:val="decimal"/>
      <w:lvlText w:val="%1.%2."/>
      <w:lvlJc w:val="left"/>
      <w:pPr>
        <w:tabs>
          <w:tab w:val="num" w:pos="944"/>
        </w:tabs>
        <w:ind w:left="944" w:hanging="472"/>
      </w:pPr>
    </w:lvl>
    <w:lvl w:ilvl="2">
      <w:start w:val="1"/>
      <w:numFmt w:val="decimal"/>
      <w:lvlText w:val="%1.%2.%3."/>
      <w:lvlJc w:val="left"/>
      <w:pPr>
        <w:tabs>
          <w:tab w:val="num" w:pos="1416"/>
        </w:tabs>
        <w:ind w:left="1416" w:hanging="472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95726DA"/>
    <w:multiLevelType w:val="hybridMultilevel"/>
    <w:tmpl w:val="B82AB090"/>
    <w:lvl w:ilvl="0" w:tplc="AC76A6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01B9E"/>
    <w:multiLevelType w:val="multilevel"/>
    <w:tmpl w:val="C0446C3E"/>
    <w:name w:val="StandardBulletedList"/>
    <w:lvl w:ilvl="0">
      <w:start w:val="1"/>
      <w:numFmt w:val="bullet"/>
      <w:lvlText w:val="•"/>
      <w:lvlJc w:val="left"/>
      <w:pPr>
        <w:tabs>
          <w:tab w:val="num" w:pos="472"/>
        </w:tabs>
        <w:ind w:left="472" w:hanging="472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5355D21"/>
    <w:multiLevelType w:val="hybridMultilevel"/>
    <w:tmpl w:val="3022FCF2"/>
    <w:lvl w:ilvl="0" w:tplc="B39E6A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55CF8"/>
    <w:multiLevelType w:val="hybridMultilevel"/>
    <w:tmpl w:val="91004836"/>
    <w:lvl w:ilvl="0" w:tplc="A49469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0555F"/>
    <w:multiLevelType w:val="hybridMultilevel"/>
    <w:tmpl w:val="EC76F428"/>
    <w:lvl w:ilvl="0" w:tplc="6E7C0B8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E036FB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40430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CDACEB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857EDD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96211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70E66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7561E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B3CE8B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6" w15:restartNumberingAfterBreak="0">
    <w:nsid w:val="773B63E1"/>
    <w:multiLevelType w:val="hybridMultilevel"/>
    <w:tmpl w:val="6FA6AD7E"/>
    <w:lvl w:ilvl="0" w:tplc="ABAEA0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091286">
    <w:abstractNumId w:val="9"/>
  </w:num>
  <w:num w:numId="2" w16cid:durableId="1815952847">
    <w:abstractNumId w:val="7"/>
  </w:num>
  <w:num w:numId="3" w16cid:durableId="1789620040">
    <w:abstractNumId w:val="6"/>
  </w:num>
  <w:num w:numId="4" w16cid:durableId="24865940">
    <w:abstractNumId w:val="5"/>
  </w:num>
  <w:num w:numId="5" w16cid:durableId="141118033">
    <w:abstractNumId w:val="4"/>
  </w:num>
  <w:num w:numId="6" w16cid:durableId="1023749118">
    <w:abstractNumId w:val="8"/>
  </w:num>
  <w:num w:numId="7" w16cid:durableId="1625651060">
    <w:abstractNumId w:val="3"/>
  </w:num>
  <w:num w:numId="8" w16cid:durableId="45224442">
    <w:abstractNumId w:val="2"/>
  </w:num>
  <w:num w:numId="9" w16cid:durableId="120996845">
    <w:abstractNumId w:val="1"/>
  </w:num>
  <w:num w:numId="10" w16cid:durableId="412777547">
    <w:abstractNumId w:val="0"/>
  </w:num>
  <w:num w:numId="11" w16cid:durableId="1578779338">
    <w:abstractNumId w:val="16"/>
  </w:num>
  <w:num w:numId="12" w16cid:durableId="1952081484">
    <w:abstractNumId w:val="10"/>
  </w:num>
  <w:num w:numId="13" w16cid:durableId="238566747">
    <w:abstractNumId w:val="20"/>
  </w:num>
  <w:num w:numId="14" w16cid:durableId="2134669577">
    <w:abstractNumId w:val="22"/>
  </w:num>
  <w:num w:numId="15" w16cid:durableId="737895822">
    <w:abstractNumId w:val="19"/>
  </w:num>
  <w:num w:numId="16" w16cid:durableId="1042944198">
    <w:abstractNumId w:val="26"/>
  </w:num>
  <w:num w:numId="17" w16cid:durableId="666253813">
    <w:abstractNumId w:val="14"/>
  </w:num>
  <w:num w:numId="18" w16cid:durableId="916205817">
    <w:abstractNumId w:val="21"/>
  </w:num>
  <w:num w:numId="19" w16cid:durableId="143816136">
    <w:abstractNumId w:val="23"/>
  </w:num>
  <w:num w:numId="20" w16cid:durableId="853301817">
    <w:abstractNumId w:val="16"/>
  </w:num>
  <w:num w:numId="21" w16cid:durableId="1165166222">
    <w:abstractNumId w:val="15"/>
  </w:num>
  <w:num w:numId="22" w16cid:durableId="1993563591">
    <w:abstractNumId w:val="25"/>
  </w:num>
  <w:num w:numId="23" w16cid:durableId="594366061">
    <w:abstractNumId w:val="12"/>
  </w:num>
  <w:num w:numId="24" w16cid:durableId="1935047670">
    <w:abstractNumId w:val="11"/>
  </w:num>
  <w:num w:numId="25" w16cid:durableId="635333500">
    <w:abstractNumId w:val="18"/>
  </w:num>
  <w:num w:numId="26" w16cid:durableId="1328441602">
    <w:abstractNumId w:val="17"/>
  </w:num>
  <w:num w:numId="27" w16cid:durableId="1280187181">
    <w:abstractNumId w:val="24"/>
  </w:num>
  <w:num w:numId="28" w16cid:durableId="14629165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8B"/>
    <w:rsid w:val="00002DF9"/>
    <w:rsid w:val="00006A92"/>
    <w:rsid w:val="000123EE"/>
    <w:rsid w:val="00015BEA"/>
    <w:rsid w:val="00016D13"/>
    <w:rsid w:val="00017ED8"/>
    <w:rsid w:val="00023639"/>
    <w:rsid w:val="000239B4"/>
    <w:rsid w:val="00024598"/>
    <w:rsid w:val="000256C1"/>
    <w:rsid w:val="00025FAA"/>
    <w:rsid w:val="000315FF"/>
    <w:rsid w:val="00031D26"/>
    <w:rsid w:val="00033025"/>
    <w:rsid w:val="00034164"/>
    <w:rsid w:val="00035C66"/>
    <w:rsid w:val="00036967"/>
    <w:rsid w:val="00041C9C"/>
    <w:rsid w:val="000447F1"/>
    <w:rsid w:val="0004631F"/>
    <w:rsid w:val="00046569"/>
    <w:rsid w:val="00051258"/>
    <w:rsid w:val="000543ED"/>
    <w:rsid w:val="0005768B"/>
    <w:rsid w:val="000620A9"/>
    <w:rsid w:val="000620B1"/>
    <w:rsid w:val="00062902"/>
    <w:rsid w:val="00062B3D"/>
    <w:rsid w:val="00064A64"/>
    <w:rsid w:val="000738F5"/>
    <w:rsid w:val="00073E80"/>
    <w:rsid w:val="000757EE"/>
    <w:rsid w:val="0008529C"/>
    <w:rsid w:val="0008532B"/>
    <w:rsid w:val="0008625F"/>
    <w:rsid w:val="00087372"/>
    <w:rsid w:val="00091535"/>
    <w:rsid w:val="00091F8C"/>
    <w:rsid w:val="0009325A"/>
    <w:rsid w:val="000934D5"/>
    <w:rsid w:val="000967F6"/>
    <w:rsid w:val="000A0FB1"/>
    <w:rsid w:val="000A3FAF"/>
    <w:rsid w:val="000A7731"/>
    <w:rsid w:val="000B3D22"/>
    <w:rsid w:val="000B790C"/>
    <w:rsid w:val="000C0E1A"/>
    <w:rsid w:val="000C13E1"/>
    <w:rsid w:val="000C232F"/>
    <w:rsid w:val="000C2C34"/>
    <w:rsid w:val="000C5518"/>
    <w:rsid w:val="000C6929"/>
    <w:rsid w:val="000D3B31"/>
    <w:rsid w:val="000D45D6"/>
    <w:rsid w:val="000D4E78"/>
    <w:rsid w:val="000D65BF"/>
    <w:rsid w:val="000D6C37"/>
    <w:rsid w:val="000E0D61"/>
    <w:rsid w:val="000E0E23"/>
    <w:rsid w:val="000E3F6C"/>
    <w:rsid w:val="000E4DBB"/>
    <w:rsid w:val="000E599B"/>
    <w:rsid w:val="000F06AC"/>
    <w:rsid w:val="000F1F2A"/>
    <w:rsid w:val="000F22E9"/>
    <w:rsid w:val="000F3649"/>
    <w:rsid w:val="000F3BF6"/>
    <w:rsid w:val="00101FFF"/>
    <w:rsid w:val="00102F63"/>
    <w:rsid w:val="00103420"/>
    <w:rsid w:val="00104727"/>
    <w:rsid w:val="001052C3"/>
    <w:rsid w:val="001144B7"/>
    <w:rsid w:val="00114882"/>
    <w:rsid w:val="00116A87"/>
    <w:rsid w:val="001220A8"/>
    <w:rsid w:val="00122934"/>
    <w:rsid w:val="001239AA"/>
    <w:rsid w:val="00123B63"/>
    <w:rsid w:val="00125406"/>
    <w:rsid w:val="00126D8E"/>
    <w:rsid w:val="00127777"/>
    <w:rsid w:val="001304F2"/>
    <w:rsid w:val="00130CDB"/>
    <w:rsid w:val="00131DE3"/>
    <w:rsid w:val="001336C3"/>
    <w:rsid w:val="001339F5"/>
    <w:rsid w:val="001377AD"/>
    <w:rsid w:val="00141787"/>
    <w:rsid w:val="001451D4"/>
    <w:rsid w:val="0015024A"/>
    <w:rsid w:val="00152928"/>
    <w:rsid w:val="00152AF0"/>
    <w:rsid w:val="00155893"/>
    <w:rsid w:val="001566C7"/>
    <w:rsid w:val="00162ED1"/>
    <w:rsid w:val="001647DC"/>
    <w:rsid w:val="001666A6"/>
    <w:rsid w:val="00171A6F"/>
    <w:rsid w:val="00176D19"/>
    <w:rsid w:val="00176ED8"/>
    <w:rsid w:val="00182370"/>
    <w:rsid w:val="0018261E"/>
    <w:rsid w:val="00185CE0"/>
    <w:rsid w:val="00191646"/>
    <w:rsid w:val="001925E9"/>
    <w:rsid w:val="0019382F"/>
    <w:rsid w:val="00193E59"/>
    <w:rsid w:val="00193F45"/>
    <w:rsid w:val="0019460E"/>
    <w:rsid w:val="00194A3E"/>
    <w:rsid w:val="00196963"/>
    <w:rsid w:val="001A2299"/>
    <w:rsid w:val="001A4277"/>
    <w:rsid w:val="001A6421"/>
    <w:rsid w:val="001A6AB1"/>
    <w:rsid w:val="001A6FE9"/>
    <w:rsid w:val="001B2E6F"/>
    <w:rsid w:val="001B39D0"/>
    <w:rsid w:val="001B4E45"/>
    <w:rsid w:val="001B6B6F"/>
    <w:rsid w:val="001C31EA"/>
    <w:rsid w:val="001C5167"/>
    <w:rsid w:val="001C5C19"/>
    <w:rsid w:val="001C6854"/>
    <w:rsid w:val="001D2792"/>
    <w:rsid w:val="001D3B4C"/>
    <w:rsid w:val="001D3BC0"/>
    <w:rsid w:val="001D6589"/>
    <w:rsid w:val="001D670C"/>
    <w:rsid w:val="001D7DFA"/>
    <w:rsid w:val="001E068A"/>
    <w:rsid w:val="001E4750"/>
    <w:rsid w:val="001F177A"/>
    <w:rsid w:val="001F1E46"/>
    <w:rsid w:val="001F41FE"/>
    <w:rsid w:val="001F4913"/>
    <w:rsid w:val="001F527D"/>
    <w:rsid w:val="001F6814"/>
    <w:rsid w:val="00200565"/>
    <w:rsid w:val="0020788A"/>
    <w:rsid w:val="0021172B"/>
    <w:rsid w:val="00213C78"/>
    <w:rsid w:val="002154FB"/>
    <w:rsid w:val="002157D8"/>
    <w:rsid w:val="002204C1"/>
    <w:rsid w:val="0022221A"/>
    <w:rsid w:val="00225CAD"/>
    <w:rsid w:val="00227D2B"/>
    <w:rsid w:val="00235CE2"/>
    <w:rsid w:val="00237BE7"/>
    <w:rsid w:val="002402E0"/>
    <w:rsid w:val="002410E0"/>
    <w:rsid w:val="002417E0"/>
    <w:rsid w:val="00241D35"/>
    <w:rsid w:val="00242D8A"/>
    <w:rsid w:val="00242EB1"/>
    <w:rsid w:val="0025409D"/>
    <w:rsid w:val="00255DE7"/>
    <w:rsid w:val="00260A3C"/>
    <w:rsid w:val="00261A94"/>
    <w:rsid w:val="00261E48"/>
    <w:rsid w:val="0026344A"/>
    <w:rsid w:val="00264CF4"/>
    <w:rsid w:val="00265D48"/>
    <w:rsid w:val="00265F8D"/>
    <w:rsid w:val="0027022F"/>
    <w:rsid w:val="00271336"/>
    <w:rsid w:val="00275A14"/>
    <w:rsid w:val="00281459"/>
    <w:rsid w:val="00281F1B"/>
    <w:rsid w:val="0028282A"/>
    <w:rsid w:val="0028709F"/>
    <w:rsid w:val="00292A01"/>
    <w:rsid w:val="0029363A"/>
    <w:rsid w:val="0029662D"/>
    <w:rsid w:val="002B278D"/>
    <w:rsid w:val="002B32DE"/>
    <w:rsid w:val="002C3458"/>
    <w:rsid w:val="002C45BE"/>
    <w:rsid w:val="002D1B27"/>
    <w:rsid w:val="002D5FB1"/>
    <w:rsid w:val="002D7024"/>
    <w:rsid w:val="002D7936"/>
    <w:rsid w:val="002E1F75"/>
    <w:rsid w:val="002E2740"/>
    <w:rsid w:val="002E44B9"/>
    <w:rsid w:val="002E56D1"/>
    <w:rsid w:val="002E5A01"/>
    <w:rsid w:val="002F1975"/>
    <w:rsid w:val="002F2358"/>
    <w:rsid w:val="002F4248"/>
    <w:rsid w:val="002F5848"/>
    <w:rsid w:val="002F79E0"/>
    <w:rsid w:val="003029DC"/>
    <w:rsid w:val="003032A0"/>
    <w:rsid w:val="003058AA"/>
    <w:rsid w:val="003063CD"/>
    <w:rsid w:val="003151C2"/>
    <w:rsid w:val="003200CC"/>
    <w:rsid w:val="003227A6"/>
    <w:rsid w:val="0032465F"/>
    <w:rsid w:val="00326C5D"/>
    <w:rsid w:val="00333751"/>
    <w:rsid w:val="00334B36"/>
    <w:rsid w:val="0033523C"/>
    <w:rsid w:val="00337B52"/>
    <w:rsid w:val="00337DF3"/>
    <w:rsid w:val="003401E8"/>
    <w:rsid w:val="003413BF"/>
    <w:rsid w:val="003461F6"/>
    <w:rsid w:val="003471A5"/>
    <w:rsid w:val="00353F97"/>
    <w:rsid w:val="003557B0"/>
    <w:rsid w:val="0035623E"/>
    <w:rsid w:val="0035693C"/>
    <w:rsid w:val="003569E3"/>
    <w:rsid w:val="00357362"/>
    <w:rsid w:val="003573B0"/>
    <w:rsid w:val="00357531"/>
    <w:rsid w:val="00360961"/>
    <w:rsid w:val="00361A86"/>
    <w:rsid w:val="003635AD"/>
    <w:rsid w:val="003658F8"/>
    <w:rsid w:val="00367CAC"/>
    <w:rsid w:val="00371CC7"/>
    <w:rsid w:val="00371E19"/>
    <w:rsid w:val="00371ED6"/>
    <w:rsid w:val="003723FD"/>
    <w:rsid w:val="0037329C"/>
    <w:rsid w:val="003737DD"/>
    <w:rsid w:val="0037601F"/>
    <w:rsid w:val="00376F3B"/>
    <w:rsid w:val="00377A4B"/>
    <w:rsid w:val="00380846"/>
    <w:rsid w:val="00381126"/>
    <w:rsid w:val="00381AAF"/>
    <w:rsid w:val="0038327C"/>
    <w:rsid w:val="00384BEB"/>
    <w:rsid w:val="00384C65"/>
    <w:rsid w:val="00384E69"/>
    <w:rsid w:val="00385D2A"/>
    <w:rsid w:val="00387A3A"/>
    <w:rsid w:val="0039342D"/>
    <w:rsid w:val="00394257"/>
    <w:rsid w:val="00395247"/>
    <w:rsid w:val="00396D76"/>
    <w:rsid w:val="003A208A"/>
    <w:rsid w:val="003A5299"/>
    <w:rsid w:val="003A5CD9"/>
    <w:rsid w:val="003A5F09"/>
    <w:rsid w:val="003B018F"/>
    <w:rsid w:val="003B0CA3"/>
    <w:rsid w:val="003B162A"/>
    <w:rsid w:val="003B31CB"/>
    <w:rsid w:val="003B6940"/>
    <w:rsid w:val="003B761A"/>
    <w:rsid w:val="003C1503"/>
    <w:rsid w:val="003C533C"/>
    <w:rsid w:val="003C6846"/>
    <w:rsid w:val="003C6A15"/>
    <w:rsid w:val="003C7C8E"/>
    <w:rsid w:val="003D4E3B"/>
    <w:rsid w:val="003D5062"/>
    <w:rsid w:val="003D6E5E"/>
    <w:rsid w:val="003D6F45"/>
    <w:rsid w:val="003D774C"/>
    <w:rsid w:val="003D7A1B"/>
    <w:rsid w:val="003D7CC3"/>
    <w:rsid w:val="003E0608"/>
    <w:rsid w:val="003E0876"/>
    <w:rsid w:val="003E09F2"/>
    <w:rsid w:val="003E0C33"/>
    <w:rsid w:val="003E1F3C"/>
    <w:rsid w:val="003E4B1A"/>
    <w:rsid w:val="003F03E1"/>
    <w:rsid w:val="003F04C9"/>
    <w:rsid w:val="003F05E0"/>
    <w:rsid w:val="003F1176"/>
    <w:rsid w:val="003F53DA"/>
    <w:rsid w:val="003F57DA"/>
    <w:rsid w:val="003F7735"/>
    <w:rsid w:val="00400AD5"/>
    <w:rsid w:val="00400F14"/>
    <w:rsid w:val="00402B2C"/>
    <w:rsid w:val="00406CE3"/>
    <w:rsid w:val="00412939"/>
    <w:rsid w:val="00421333"/>
    <w:rsid w:val="004219E4"/>
    <w:rsid w:val="00422DDA"/>
    <w:rsid w:val="00424EB8"/>
    <w:rsid w:val="00432A60"/>
    <w:rsid w:val="00432DB5"/>
    <w:rsid w:val="00434DEC"/>
    <w:rsid w:val="00434FB7"/>
    <w:rsid w:val="00436BC2"/>
    <w:rsid w:val="004427AD"/>
    <w:rsid w:val="00443AD9"/>
    <w:rsid w:val="0044713F"/>
    <w:rsid w:val="004473AA"/>
    <w:rsid w:val="00453326"/>
    <w:rsid w:val="0045509E"/>
    <w:rsid w:val="00456D99"/>
    <w:rsid w:val="00460A2D"/>
    <w:rsid w:val="00460A5E"/>
    <w:rsid w:val="00463441"/>
    <w:rsid w:val="004645B7"/>
    <w:rsid w:val="00476497"/>
    <w:rsid w:val="004819ED"/>
    <w:rsid w:val="00486A76"/>
    <w:rsid w:val="0049270B"/>
    <w:rsid w:val="00496DA7"/>
    <w:rsid w:val="004A04EC"/>
    <w:rsid w:val="004A1E73"/>
    <w:rsid w:val="004A357F"/>
    <w:rsid w:val="004A73D5"/>
    <w:rsid w:val="004A749C"/>
    <w:rsid w:val="004B0127"/>
    <w:rsid w:val="004B35B1"/>
    <w:rsid w:val="004B42A3"/>
    <w:rsid w:val="004C081A"/>
    <w:rsid w:val="004C15F3"/>
    <w:rsid w:val="004C176A"/>
    <w:rsid w:val="004C361C"/>
    <w:rsid w:val="004D005D"/>
    <w:rsid w:val="004D3802"/>
    <w:rsid w:val="004D402A"/>
    <w:rsid w:val="004D7CB5"/>
    <w:rsid w:val="004E07E2"/>
    <w:rsid w:val="004E0CEF"/>
    <w:rsid w:val="004E566D"/>
    <w:rsid w:val="004E5BA4"/>
    <w:rsid w:val="004E67D5"/>
    <w:rsid w:val="004E680F"/>
    <w:rsid w:val="004E76D2"/>
    <w:rsid w:val="004E7AE3"/>
    <w:rsid w:val="004E7CF2"/>
    <w:rsid w:val="004F1135"/>
    <w:rsid w:val="004F2FC7"/>
    <w:rsid w:val="004F3044"/>
    <w:rsid w:val="004F490C"/>
    <w:rsid w:val="004F6179"/>
    <w:rsid w:val="00501C0F"/>
    <w:rsid w:val="00503A3E"/>
    <w:rsid w:val="00504BC5"/>
    <w:rsid w:val="00510E39"/>
    <w:rsid w:val="00512166"/>
    <w:rsid w:val="005126AF"/>
    <w:rsid w:val="005155F7"/>
    <w:rsid w:val="00517DE1"/>
    <w:rsid w:val="005215F3"/>
    <w:rsid w:val="005216E3"/>
    <w:rsid w:val="00521FEA"/>
    <w:rsid w:val="005240BD"/>
    <w:rsid w:val="005255FD"/>
    <w:rsid w:val="00527281"/>
    <w:rsid w:val="00527B93"/>
    <w:rsid w:val="00532DF7"/>
    <w:rsid w:val="00533F3D"/>
    <w:rsid w:val="0053417B"/>
    <w:rsid w:val="005375B4"/>
    <w:rsid w:val="00540AA6"/>
    <w:rsid w:val="00541B69"/>
    <w:rsid w:val="00544316"/>
    <w:rsid w:val="00545E2A"/>
    <w:rsid w:val="0054672A"/>
    <w:rsid w:val="00546937"/>
    <w:rsid w:val="00546F49"/>
    <w:rsid w:val="0055265F"/>
    <w:rsid w:val="00552DEC"/>
    <w:rsid w:val="005532D2"/>
    <w:rsid w:val="00553E0D"/>
    <w:rsid w:val="005544F8"/>
    <w:rsid w:val="00557859"/>
    <w:rsid w:val="005606CE"/>
    <w:rsid w:val="00560741"/>
    <w:rsid w:val="005621F4"/>
    <w:rsid w:val="00562799"/>
    <w:rsid w:val="00562EC2"/>
    <w:rsid w:val="00563F22"/>
    <w:rsid w:val="00564031"/>
    <w:rsid w:val="00566098"/>
    <w:rsid w:val="00566FD4"/>
    <w:rsid w:val="00570CF4"/>
    <w:rsid w:val="00571381"/>
    <w:rsid w:val="00573618"/>
    <w:rsid w:val="0058497A"/>
    <w:rsid w:val="00594DCF"/>
    <w:rsid w:val="005A04A0"/>
    <w:rsid w:val="005A4C2D"/>
    <w:rsid w:val="005A4CD8"/>
    <w:rsid w:val="005A5B00"/>
    <w:rsid w:val="005A6A96"/>
    <w:rsid w:val="005A72B7"/>
    <w:rsid w:val="005A7A51"/>
    <w:rsid w:val="005B13CF"/>
    <w:rsid w:val="005B4453"/>
    <w:rsid w:val="005B5025"/>
    <w:rsid w:val="005B60B5"/>
    <w:rsid w:val="005B75E9"/>
    <w:rsid w:val="005B7DDA"/>
    <w:rsid w:val="005C2BB3"/>
    <w:rsid w:val="005C2D09"/>
    <w:rsid w:val="005C39B5"/>
    <w:rsid w:val="005C613F"/>
    <w:rsid w:val="005D1397"/>
    <w:rsid w:val="005D22C7"/>
    <w:rsid w:val="005D4254"/>
    <w:rsid w:val="005D56DD"/>
    <w:rsid w:val="005D7E05"/>
    <w:rsid w:val="005E3247"/>
    <w:rsid w:val="005E36D2"/>
    <w:rsid w:val="005E456B"/>
    <w:rsid w:val="005E4AA3"/>
    <w:rsid w:val="005E6DD6"/>
    <w:rsid w:val="005E7DBE"/>
    <w:rsid w:val="005F363D"/>
    <w:rsid w:val="005F37CD"/>
    <w:rsid w:val="005F47A6"/>
    <w:rsid w:val="005F4FB1"/>
    <w:rsid w:val="005F5E90"/>
    <w:rsid w:val="006029EB"/>
    <w:rsid w:val="006037D4"/>
    <w:rsid w:val="00605017"/>
    <w:rsid w:val="00607A8A"/>
    <w:rsid w:val="006104C5"/>
    <w:rsid w:val="00610D1F"/>
    <w:rsid w:val="0061281C"/>
    <w:rsid w:val="00612C1F"/>
    <w:rsid w:val="00614388"/>
    <w:rsid w:val="00614E0C"/>
    <w:rsid w:val="006150C8"/>
    <w:rsid w:val="006169D3"/>
    <w:rsid w:val="00617DD5"/>
    <w:rsid w:val="00620117"/>
    <w:rsid w:val="00620369"/>
    <w:rsid w:val="00620C28"/>
    <w:rsid w:val="00625C15"/>
    <w:rsid w:val="00630696"/>
    <w:rsid w:val="00632779"/>
    <w:rsid w:val="00633767"/>
    <w:rsid w:val="00633AC1"/>
    <w:rsid w:val="00633B03"/>
    <w:rsid w:val="0064057F"/>
    <w:rsid w:val="006456CC"/>
    <w:rsid w:val="00650250"/>
    <w:rsid w:val="00656E01"/>
    <w:rsid w:val="00661BA8"/>
    <w:rsid w:val="006623DC"/>
    <w:rsid w:val="00663D7D"/>
    <w:rsid w:val="0066672C"/>
    <w:rsid w:val="006677FB"/>
    <w:rsid w:val="00674CCA"/>
    <w:rsid w:val="0067681F"/>
    <w:rsid w:val="00676E04"/>
    <w:rsid w:val="00681B7D"/>
    <w:rsid w:val="00682457"/>
    <w:rsid w:val="00683C02"/>
    <w:rsid w:val="00690CFA"/>
    <w:rsid w:val="006932EE"/>
    <w:rsid w:val="006A333D"/>
    <w:rsid w:val="006A5D86"/>
    <w:rsid w:val="006A5D90"/>
    <w:rsid w:val="006A6048"/>
    <w:rsid w:val="006A67F0"/>
    <w:rsid w:val="006B0CB8"/>
    <w:rsid w:val="006B2A0A"/>
    <w:rsid w:val="006B3058"/>
    <w:rsid w:val="006B4006"/>
    <w:rsid w:val="006B42D0"/>
    <w:rsid w:val="006B49FD"/>
    <w:rsid w:val="006B6843"/>
    <w:rsid w:val="006B6A93"/>
    <w:rsid w:val="006B7206"/>
    <w:rsid w:val="006C0651"/>
    <w:rsid w:val="006C0AFA"/>
    <w:rsid w:val="006C20F1"/>
    <w:rsid w:val="006C52B8"/>
    <w:rsid w:val="006C532C"/>
    <w:rsid w:val="006D040C"/>
    <w:rsid w:val="006D04EE"/>
    <w:rsid w:val="006D07C0"/>
    <w:rsid w:val="006D0865"/>
    <w:rsid w:val="006D0ECD"/>
    <w:rsid w:val="006D1078"/>
    <w:rsid w:val="006D5976"/>
    <w:rsid w:val="006E1621"/>
    <w:rsid w:val="006E45B4"/>
    <w:rsid w:val="006E4731"/>
    <w:rsid w:val="006E6C21"/>
    <w:rsid w:val="006F0EF0"/>
    <w:rsid w:val="006F218A"/>
    <w:rsid w:val="006F2FF8"/>
    <w:rsid w:val="006F36EE"/>
    <w:rsid w:val="006F3888"/>
    <w:rsid w:val="00703D11"/>
    <w:rsid w:val="00705EB0"/>
    <w:rsid w:val="0070629D"/>
    <w:rsid w:val="00710D91"/>
    <w:rsid w:val="00711C9D"/>
    <w:rsid w:val="00716DB2"/>
    <w:rsid w:val="0071778D"/>
    <w:rsid w:val="00720CEB"/>
    <w:rsid w:val="00722416"/>
    <w:rsid w:val="00725FE9"/>
    <w:rsid w:val="00731752"/>
    <w:rsid w:val="00734491"/>
    <w:rsid w:val="00734BC7"/>
    <w:rsid w:val="007364A6"/>
    <w:rsid w:val="00737731"/>
    <w:rsid w:val="007402A0"/>
    <w:rsid w:val="00743080"/>
    <w:rsid w:val="007474BA"/>
    <w:rsid w:val="00750522"/>
    <w:rsid w:val="00750BEF"/>
    <w:rsid w:val="00751F25"/>
    <w:rsid w:val="007526A2"/>
    <w:rsid w:val="00752F4F"/>
    <w:rsid w:val="007604E0"/>
    <w:rsid w:val="00763D25"/>
    <w:rsid w:val="0076456F"/>
    <w:rsid w:val="007651C0"/>
    <w:rsid w:val="00765EBB"/>
    <w:rsid w:val="00767BE9"/>
    <w:rsid w:val="00767E87"/>
    <w:rsid w:val="007707A2"/>
    <w:rsid w:val="00770CEC"/>
    <w:rsid w:val="00771066"/>
    <w:rsid w:val="00772501"/>
    <w:rsid w:val="00772E3D"/>
    <w:rsid w:val="007730CF"/>
    <w:rsid w:val="007803D0"/>
    <w:rsid w:val="0078050A"/>
    <w:rsid w:val="00780934"/>
    <w:rsid w:val="00782E9D"/>
    <w:rsid w:val="00783284"/>
    <w:rsid w:val="00783904"/>
    <w:rsid w:val="00785753"/>
    <w:rsid w:val="00792FCA"/>
    <w:rsid w:val="007972EE"/>
    <w:rsid w:val="007A0214"/>
    <w:rsid w:val="007A5EEA"/>
    <w:rsid w:val="007A6D01"/>
    <w:rsid w:val="007B012B"/>
    <w:rsid w:val="007B278F"/>
    <w:rsid w:val="007B2C27"/>
    <w:rsid w:val="007B4DB8"/>
    <w:rsid w:val="007B591A"/>
    <w:rsid w:val="007B5ABE"/>
    <w:rsid w:val="007B6BDD"/>
    <w:rsid w:val="007B6CA0"/>
    <w:rsid w:val="007C1F3C"/>
    <w:rsid w:val="007C205B"/>
    <w:rsid w:val="007C2F89"/>
    <w:rsid w:val="007C30FB"/>
    <w:rsid w:val="007C345F"/>
    <w:rsid w:val="007C64C1"/>
    <w:rsid w:val="007D11C2"/>
    <w:rsid w:val="007D5FF3"/>
    <w:rsid w:val="007D7480"/>
    <w:rsid w:val="007E3783"/>
    <w:rsid w:val="007E420B"/>
    <w:rsid w:val="007E4B4C"/>
    <w:rsid w:val="007E5861"/>
    <w:rsid w:val="007E5895"/>
    <w:rsid w:val="007E5AEB"/>
    <w:rsid w:val="008005C7"/>
    <w:rsid w:val="00802AF2"/>
    <w:rsid w:val="00802DE7"/>
    <w:rsid w:val="00803B9B"/>
    <w:rsid w:val="00805702"/>
    <w:rsid w:val="008058A0"/>
    <w:rsid w:val="0080613A"/>
    <w:rsid w:val="00810EBA"/>
    <w:rsid w:val="00822AFB"/>
    <w:rsid w:val="0082353B"/>
    <w:rsid w:val="008242B4"/>
    <w:rsid w:val="00826116"/>
    <w:rsid w:val="00833EE1"/>
    <w:rsid w:val="00840F9F"/>
    <w:rsid w:val="008420CE"/>
    <w:rsid w:val="00844185"/>
    <w:rsid w:val="008444CA"/>
    <w:rsid w:val="0085024C"/>
    <w:rsid w:val="00850968"/>
    <w:rsid w:val="008513C2"/>
    <w:rsid w:val="008631D0"/>
    <w:rsid w:val="00863227"/>
    <w:rsid w:val="0086489D"/>
    <w:rsid w:val="008668CE"/>
    <w:rsid w:val="00867536"/>
    <w:rsid w:val="00867D17"/>
    <w:rsid w:val="00881A2D"/>
    <w:rsid w:val="00883A11"/>
    <w:rsid w:val="008847CA"/>
    <w:rsid w:val="00884AB6"/>
    <w:rsid w:val="00884B94"/>
    <w:rsid w:val="0088638D"/>
    <w:rsid w:val="00887CAA"/>
    <w:rsid w:val="00894C26"/>
    <w:rsid w:val="008968B3"/>
    <w:rsid w:val="008A162A"/>
    <w:rsid w:val="008A254A"/>
    <w:rsid w:val="008A2844"/>
    <w:rsid w:val="008A358E"/>
    <w:rsid w:val="008A3750"/>
    <w:rsid w:val="008A77DC"/>
    <w:rsid w:val="008A7D42"/>
    <w:rsid w:val="008B3134"/>
    <w:rsid w:val="008B3B89"/>
    <w:rsid w:val="008B3E68"/>
    <w:rsid w:val="008B56B3"/>
    <w:rsid w:val="008C0F29"/>
    <w:rsid w:val="008C2ECE"/>
    <w:rsid w:val="008D5D54"/>
    <w:rsid w:val="008D6843"/>
    <w:rsid w:val="008E69EC"/>
    <w:rsid w:val="008F2B92"/>
    <w:rsid w:val="008F2FF9"/>
    <w:rsid w:val="008F3709"/>
    <w:rsid w:val="008F3BA8"/>
    <w:rsid w:val="00901EE6"/>
    <w:rsid w:val="009022FC"/>
    <w:rsid w:val="00903AE0"/>
    <w:rsid w:val="009045FF"/>
    <w:rsid w:val="00905A0C"/>
    <w:rsid w:val="00906061"/>
    <w:rsid w:val="00910154"/>
    <w:rsid w:val="009117B8"/>
    <w:rsid w:val="009121D1"/>
    <w:rsid w:val="00916B0D"/>
    <w:rsid w:val="00917168"/>
    <w:rsid w:val="009205F2"/>
    <w:rsid w:val="00920639"/>
    <w:rsid w:val="00920DD6"/>
    <w:rsid w:val="009214D8"/>
    <w:rsid w:val="00930A0A"/>
    <w:rsid w:val="00930C86"/>
    <w:rsid w:val="00933716"/>
    <w:rsid w:val="0093437B"/>
    <w:rsid w:val="009372C6"/>
    <w:rsid w:val="009414F5"/>
    <w:rsid w:val="00941DD7"/>
    <w:rsid w:val="00941E78"/>
    <w:rsid w:val="0094241F"/>
    <w:rsid w:val="009458C6"/>
    <w:rsid w:val="009503A4"/>
    <w:rsid w:val="00950D16"/>
    <w:rsid w:val="00950E31"/>
    <w:rsid w:val="00952911"/>
    <w:rsid w:val="00952958"/>
    <w:rsid w:val="00953A68"/>
    <w:rsid w:val="00955EBB"/>
    <w:rsid w:val="00961374"/>
    <w:rsid w:val="00963666"/>
    <w:rsid w:val="00967D65"/>
    <w:rsid w:val="00973B8E"/>
    <w:rsid w:val="009762AE"/>
    <w:rsid w:val="00977B77"/>
    <w:rsid w:val="00980150"/>
    <w:rsid w:val="0098232E"/>
    <w:rsid w:val="00990D93"/>
    <w:rsid w:val="009916FE"/>
    <w:rsid w:val="00996B4C"/>
    <w:rsid w:val="009971D8"/>
    <w:rsid w:val="009A0B36"/>
    <w:rsid w:val="009B19F1"/>
    <w:rsid w:val="009B2F29"/>
    <w:rsid w:val="009B2F63"/>
    <w:rsid w:val="009B33A8"/>
    <w:rsid w:val="009B3984"/>
    <w:rsid w:val="009B560C"/>
    <w:rsid w:val="009C0B75"/>
    <w:rsid w:val="009C2C71"/>
    <w:rsid w:val="009C5F82"/>
    <w:rsid w:val="009C633E"/>
    <w:rsid w:val="009C63E4"/>
    <w:rsid w:val="009C7748"/>
    <w:rsid w:val="009D147F"/>
    <w:rsid w:val="009D1A5A"/>
    <w:rsid w:val="009D4E49"/>
    <w:rsid w:val="009D6CFA"/>
    <w:rsid w:val="009D6E7F"/>
    <w:rsid w:val="009E0C00"/>
    <w:rsid w:val="009E5140"/>
    <w:rsid w:val="009F19D9"/>
    <w:rsid w:val="009F26E0"/>
    <w:rsid w:val="009F6289"/>
    <w:rsid w:val="009F6B59"/>
    <w:rsid w:val="00A00952"/>
    <w:rsid w:val="00A03FCD"/>
    <w:rsid w:val="00A05B04"/>
    <w:rsid w:val="00A10F9A"/>
    <w:rsid w:val="00A126DB"/>
    <w:rsid w:val="00A149A8"/>
    <w:rsid w:val="00A151E0"/>
    <w:rsid w:val="00A166A2"/>
    <w:rsid w:val="00A24270"/>
    <w:rsid w:val="00A250C3"/>
    <w:rsid w:val="00A2689F"/>
    <w:rsid w:val="00A30877"/>
    <w:rsid w:val="00A326BE"/>
    <w:rsid w:val="00A329E1"/>
    <w:rsid w:val="00A34210"/>
    <w:rsid w:val="00A36712"/>
    <w:rsid w:val="00A40906"/>
    <w:rsid w:val="00A441D2"/>
    <w:rsid w:val="00A44770"/>
    <w:rsid w:val="00A46F8C"/>
    <w:rsid w:val="00A5696E"/>
    <w:rsid w:val="00A56AFF"/>
    <w:rsid w:val="00A662FE"/>
    <w:rsid w:val="00A761C7"/>
    <w:rsid w:val="00A766E6"/>
    <w:rsid w:val="00A777F3"/>
    <w:rsid w:val="00A81544"/>
    <w:rsid w:val="00A82297"/>
    <w:rsid w:val="00A82B42"/>
    <w:rsid w:val="00A831A6"/>
    <w:rsid w:val="00A91644"/>
    <w:rsid w:val="00A92C2E"/>
    <w:rsid w:val="00A94B2D"/>
    <w:rsid w:val="00A94B6E"/>
    <w:rsid w:val="00AA02AB"/>
    <w:rsid w:val="00AA3B85"/>
    <w:rsid w:val="00AB5E20"/>
    <w:rsid w:val="00AC2904"/>
    <w:rsid w:val="00AC7077"/>
    <w:rsid w:val="00AC777E"/>
    <w:rsid w:val="00AC79DD"/>
    <w:rsid w:val="00AD1F61"/>
    <w:rsid w:val="00AD3518"/>
    <w:rsid w:val="00AD4C32"/>
    <w:rsid w:val="00AD53BC"/>
    <w:rsid w:val="00AD5605"/>
    <w:rsid w:val="00AD681E"/>
    <w:rsid w:val="00AD7CAF"/>
    <w:rsid w:val="00AE272B"/>
    <w:rsid w:val="00AE3E0D"/>
    <w:rsid w:val="00AE73A7"/>
    <w:rsid w:val="00AE7B7D"/>
    <w:rsid w:val="00AF06C9"/>
    <w:rsid w:val="00B02E7D"/>
    <w:rsid w:val="00B03F5E"/>
    <w:rsid w:val="00B07114"/>
    <w:rsid w:val="00B07354"/>
    <w:rsid w:val="00B120CF"/>
    <w:rsid w:val="00B15AB6"/>
    <w:rsid w:val="00B15DE4"/>
    <w:rsid w:val="00B16BAD"/>
    <w:rsid w:val="00B20221"/>
    <w:rsid w:val="00B2235B"/>
    <w:rsid w:val="00B2305E"/>
    <w:rsid w:val="00B23E3F"/>
    <w:rsid w:val="00B23F81"/>
    <w:rsid w:val="00B265C8"/>
    <w:rsid w:val="00B30E5F"/>
    <w:rsid w:val="00B3108E"/>
    <w:rsid w:val="00B3761C"/>
    <w:rsid w:val="00B4045A"/>
    <w:rsid w:val="00B43C1F"/>
    <w:rsid w:val="00B466B0"/>
    <w:rsid w:val="00B4738E"/>
    <w:rsid w:val="00B5041E"/>
    <w:rsid w:val="00B504FD"/>
    <w:rsid w:val="00B52247"/>
    <w:rsid w:val="00B52C19"/>
    <w:rsid w:val="00B6083A"/>
    <w:rsid w:val="00B62351"/>
    <w:rsid w:val="00B62E3C"/>
    <w:rsid w:val="00B6301D"/>
    <w:rsid w:val="00B63621"/>
    <w:rsid w:val="00B655AE"/>
    <w:rsid w:val="00B71431"/>
    <w:rsid w:val="00B72A38"/>
    <w:rsid w:val="00B75C20"/>
    <w:rsid w:val="00B76AD4"/>
    <w:rsid w:val="00B77871"/>
    <w:rsid w:val="00B83F68"/>
    <w:rsid w:val="00B84075"/>
    <w:rsid w:val="00B847A2"/>
    <w:rsid w:val="00B91EF0"/>
    <w:rsid w:val="00B92065"/>
    <w:rsid w:val="00B93C1B"/>
    <w:rsid w:val="00B96680"/>
    <w:rsid w:val="00B97788"/>
    <w:rsid w:val="00BA2ACC"/>
    <w:rsid w:val="00BA567F"/>
    <w:rsid w:val="00BA572B"/>
    <w:rsid w:val="00BA6129"/>
    <w:rsid w:val="00BA77DC"/>
    <w:rsid w:val="00BB1B0D"/>
    <w:rsid w:val="00BB2A63"/>
    <w:rsid w:val="00BB2F8C"/>
    <w:rsid w:val="00BB63F6"/>
    <w:rsid w:val="00BC007E"/>
    <w:rsid w:val="00BC16BF"/>
    <w:rsid w:val="00BC4855"/>
    <w:rsid w:val="00BC4C2B"/>
    <w:rsid w:val="00BC5558"/>
    <w:rsid w:val="00BD0050"/>
    <w:rsid w:val="00BD091D"/>
    <w:rsid w:val="00BD1B10"/>
    <w:rsid w:val="00BD2257"/>
    <w:rsid w:val="00BD7BAA"/>
    <w:rsid w:val="00BD7E63"/>
    <w:rsid w:val="00BE1AA5"/>
    <w:rsid w:val="00BE5333"/>
    <w:rsid w:val="00BE67B3"/>
    <w:rsid w:val="00BF3010"/>
    <w:rsid w:val="00BF3A70"/>
    <w:rsid w:val="00BF6CD4"/>
    <w:rsid w:val="00BF7ADF"/>
    <w:rsid w:val="00C00F16"/>
    <w:rsid w:val="00C02FEB"/>
    <w:rsid w:val="00C03DE8"/>
    <w:rsid w:val="00C043E2"/>
    <w:rsid w:val="00C05448"/>
    <w:rsid w:val="00C07AA1"/>
    <w:rsid w:val="00C07AAC"/>
    <w:rsid w:val="00C116CE"/>
    <w:rsid w:val="00C20EB4"/>
    <w:rsid w:val="00C211DA"/>
    <w:rsid w:val="00C223BD"/>
    <w:rsid w:val="00C2498D"/>
    <w:rsid w:val="00C3318D"/>
    <w:rsid w:val="00C357B8"/>
    <w:rsid w:val="00C360FD"/>
    <w:rsid w:val="00C37628"/>
    <w:rsid w:val="00C43D4E"/>
    <w:rsid w:val="00C44FC7"/>
    <w:rsid w:val="00C4509D"/>
    <w:rsid w:val="00C46DB7"/>
    <w:rsid w:val="00C4788B"/>
    <w:rsid w:val="00C502AD"/>
    <w:rsid w:val="00C543E2"/>
    <w:rsid w:val="00C56EBE"/>
    <w:rsid w:val="00C57CA3"/>
    <w:rsid w:val="00C649C1"/>
    <w:rsid w:val="00C64DF1"/>
    <w:rsid w:val="00C65E8C"/>
    <w:rsid w:val="00C70DB4"/>
    <w:rsid w:val="00C71FCC"/>
    <w:rsid w:val="00C72F88"/>
    <w:rsid w:val="00C73E6D"/>
    <w:rsid w:val="00C75B85"/>
    <w:rsid w:val="00C75FE5"/>
    <w:rsid w:val="00C849BE"/>
    <w:rsid w:val="00C84D16"/>
    <w:rsid w:val="00C856FB"/>
    <w:rsid w:val="00C87712"/>
    <w:rsid w:val="00C9209D"/>
    <w:rsid w:val="00C9270C"/>
    <w:rsid w:val="00C9500F"/>
    <w:rsid w:val="00C95265"/>
    <w:rsid w:val="00C96FC4"/>
    <w:rsid w:val="00C96FEC"/>
    <w:rsid w:val="00CA05C4"/>
    <w:rsid w:val="00CA7E16"/>
    <w:rsid w:val="00CB45E5"/>
    <w:rsid w:val="00CB5E3E"/>
    <w:rsid w:val="00CB7473"/>
    <w:rsid w:val="00CC7486"/>
    <w:rsid w:val="00CD04BF"/>
    <w:rsid w:val="00CD081C"/>
    <w:rsid w:val="00CD09F9"/>
    <w:rsid w:val="00CD1B22"/>
    <w:rsid w:val="00CD1EE5"/>
    <w:rsid w:val="00CD4B19"/>
    <w:rsid w:val="00CD6288"/>
    <w:rsid w:val="00CD62C2"/>
    <w:rsid w:val="00CE18B5"/>
    <w:rsid w:val="00CE642A"/>
    <w:rsid w:val="00CF13F4"/>
    <w:rsid w:val="00CF3FEA"/>
    <w:rsid w:val="00CF7E1A"/>
    <w:rsid w:val="00D040A5"/>
    <w:rsid w:val="00D04BC5"/>
    <w:rsid w:val="00D04D13"/>
    <w:rsid w:val="00D05790"/>
    <w:rsid w:val="00D0667C"/>
    <w:rsid w:val="00D0698B"/>
    <w:rsid w:val="00D106D3"/>
    <w:rsid w:val="00D12A3D"/>
    <w:rsid w:val="00D14305"/>
    <w:rsid w:val="00D154E7"/>
    <w:rsid w:val="00D2094A"/>
    <w:rsid w:val="00D235BE"/>
    <w:rsid w:val="00D2564C"/>
    <w:rsid w:val="00D267EA"/>
    <w:rsid w:val="00D319BB"/>
    <w:rsid w:val="00D35021"/>
    <w:rsid w:val="00D36A8D"/>
    <w:rsid w:val="00D40C33"/>
    <w:rsid w:val="00D4565E"/>
    <w:rsid w:val="00D46B44"/>
    <w:rsid w:val="00D51515"/>
    <w:rsid w:val="00D53536"/>
    <w:rsid w:val="00D545EA"/>
    <w:rsid w:val="00D554C2"/>
    <w:rsid w:val="00D57BC4"/>
    <w:rsid w:val="00D61D43"/>
    <w:rsid w:val="00D652A4"/>
    <w:rsid w:val="00D65931"/>
    <w:rsid w:val="00D67AF8"/>
    <w:rsid w:val="00D70015"/>
    <w:rsid w:val="00D70D3F"/>
    <w:rsid w:val="00D70EE3"/>
    <w:rsid w:val="00D7272E"/>
    <w:rsid w:val="00D72EA4"/>
    <w:rsid w:val="00D74193"/>
    <w:rsid w:val="00D760CB"/>
    <w:rsid w:val="00D768A9"/>
    <w:rsid w:val="00D854FC"/>
    <w:rsid w:val="00D8687A"/>
    <w:rsid w:val="00D87B70"/>
    <w:rsid w:val="00D90FCE"/>
    <w:rsid w:val="00D9183B"/>
    <w:rsid w:val="00D91961"/>
    <w:rsid w:val="00D92B2F"/>
    <w:rsid w:val="00D92EE3"/>
    <w:rsid w:val="00D93A78"/>
    <w:rsid w:val="00D96978"/>
    <w:rsid w:val="00D97B13"/>
    <w:rsid w:val="00D97B5E"/>
    <w:rsid w:val="00DA0076"/>
    <w:rsid w:val="00DA48EE"/>
    <w:rsid w:val="00DA501F"/>
    <w:rsid w:val="00DA57BE"/>
    <w:rsid w:val="00DA58B4"/>
    <w:rsid w:val="00DA5F7E"/>
    <w:rsid w:val="00DA6F6F"/>
    <w:rsid w:val="00DB016F"/>
    <w:rsid w:val="00DB03C6"/>
    <w:rsid w:val="00DB16F1"/>
    <w:rsid w:val="00DB2020"/>
    <w:rsid w:val="00DB77EC"/>
    <w:rsid w:val="00DB7D0B"/>
    <w:rsid w:val="00DC0846"/>
    <w:rsid w:val="00DC0A0F"/>
    <w:rsid w:val="00DC0A17"/>
    <w:rsid w:val="00DC0D74"/>
    <w:rsid w:val="00DC1146"/>
    <w:rsid w:val="00DC7160"/>
    <w:rsid w:val="00DD2697"/>
    <w:rsid w:val="00DD696A"/>
    <w:rsid w:val="00DE6AA7"/>
    <w:rsid w:val="00DE7B0F"/>
    <w:rsid w:val="00DE7B77"/>
    <w:rsid w:val="00DF1C23"/>
    <w:rsid w:val="00DF211C"/>
    <w:rsid w:val="00DF4773"/>
    <w:rsid w:val="00DF4CCB"/>
    <w:rsid w:val="00DF5715"/>
    <w:rsid w:val="00DF7D9B"/>
    <w:rsid w:val="00E00082"/>
    <w:rsid w:val="00E15DCF"/>
    <w:rsid w:val="00E17BB5"/>
    <w:rsid w:val="00E202C2"/>
    <w:rsid w:val="00E212B8"/>
    <w:rsid w:val="00E21D84"/>
    <w:rsid w:val="00E2474A"/>
    <w:rsid w:val="00E30EEE"/>
    <w:rsid w:val="00E31C1D"/>
    <w:rsid w:val="00E33C8D"/>
    <w:rsid w:val="00E3451B"/>
    <w:rsid w:val="00E348C8"/>
    <w:rsid w:val="00E40707"/>
    <w:rsid w:val="00E425F4"/>
    <w:rsid w:val="00E434BD"/>
    <w:rsid w:val="00E47AE4"/>
    <w:rsid w:val="00E52D36"/>
    <w:rsid w:val="00E54AF4"/>
    <w:rsid w:val="00E54CC7"/>
    <w:rsid w:val="00E577BE"/>
    <w:rsid w:val="00E579E3"/>
    <w:rsid w:val="00E615B4"/>
    <w:rsid w:val="00E64A6F"/>
    <w:rsid w:val="00E667A5"/>
    <w:rsid w:val="00E70A04"/>
    <w:rsid w:val="00E71232"/>
    <w:rsid w:val="00E728F3"/>
    <w:rsid w:val="00E73229"/>
    <w:rsid w:val="00E758B0"/>
    <w:rsid w:val="00E82B72"/>
    <w:rsid w:val="00E8346C"/>
    <w:rsid w:val="00E8541C"/>
    <w:rsid w:val="00E86105"/>
    <w:rsid w:val="00E90A5F"/>
    <w:rsid w:val="00E90BF2"/>
    <w:rsid w:val="00E940A8"/>
    <w:rsid w:val="00E94283"/>
    <w:rsid w:val="00EB498E"/>
    <w:rsid w:val="00EB4E5B"/>
    <w:rsid w:val="00EB7267"/>
    <w:rsid w:val="00EC3378"/>
    <w:rsid w:val="00EC4BCF"/>
    <w:rsid w:val="00EC4EC9"/>
    <w:rsid w:val="00EC6979"/>
    <w:rsid w:val="00EC7CBB"/>
    <w:rsid w:val="00ED06D5"/>
    <w:rsid w:val="00ED1029"/>
    <w:rsid w:val="00ED140F"/>
    <w:rsid w:val="00ED227D"/>
    <w:rsid w:val="00ED243F"/>
    <w:rsid w:val="00ED27D6"/>
    <w:rsid w:val="00ED4BE1"/>
    <w:rsid w:val="00ED566C"/>
    <w:rsid w:val="00ED611A"/>
    <w:rsid w:val="00ED6146"/>
    <w:rsid w:val="00ED6614"/>
    <w:rsid w:val="00ED7051"/>
    <w:rsid w:val="00ED7708"/>
    <w:rsid w:val="00EE12F5"/>
    <w:rsid w:val="00EE47DC"/>
    <w:rsid w:val="00EE6F1A"/>
    <w:rsid w:val="00EF3E6F"/>
    <w:rsid w:val="00EF4DE4"/>
    <w:rsid w:val="00EF71C9"/>
    <w:rsid w:val="00F011AB"/>
    <w:rsid w:val="00F06136"/>
    <w:rsid w:val="00F06B8B"/>
    <w:rsid w:val="00F07932"/>
    <w:rsid w:val="00F10B68"/>
    <w:rsid w:val="00F12D92"/>
    <w:rsid w:val="00F17498"/>
    <w:rsid w:val="00F2056B"/>
    <w:rsid w:val="00F23463"/>
    <w:rsid w:val="00F26867"/>
    <w:rsid w:val="00F315C1"/>
    <w:rsid w:val="00F31F44"/>
    <w:rsid w:val="00F33094"/>
    <w:rsid w:val="00F37389"/>
    <w:rsid w:val="00F37E34"/>
    <w:rsid w:val="00F40BBF"/>
    <w:rsid w:val="00F426B5"/>
    <w:rsid w:val="00F51CED"/>
    <w:rsid w:val="00F55ECB"/>
    <w:rsid w:val="00F5638C"/>
    <w:rsid w:val="00F57AA3"/>
    <w:rsid w:val="00F62309"/>
    <w:rsid w:val="00F62AF5"/>
    <w:rsid w:val="00F64F87"/>
    <w:rsid w:val="00F66A27"/>
    <w:rsid w:val="00F72D81"/>
    <w:rsid w:val="00F7623F"/>
    <w:rsid w:val="00F76AE8"/>
    <w:rsid w:val="00F879D1"/>
    <w:rsid w:val="00F87DA7"/>
    <w:rsid w:val="00F902D6"/>
    <w:rsid w:val="00F9164D"/>
    <w:rsid w:val="00F9791F"/>
    <w:rsid w:val="00FA1F68"/>
    <w:rsid w:val="00FA6316"/>
    <w:rsid w:val="00FA7040"/>
    <w:rsid w:val="00FB016E"/>
    <w:rsid w:val="00FB178C"/>
    <w:rsid w:val="00FB2C59"/>
    <w:rsid w:val="00FB4CED"/>
    <w:rsid w:val="00FB692B"/>
    <w:rsid w:val="00FC0B76"/>
    <w:rsid w:val="00FC21D9"/>
    <w:rsid w:val="00FC3AFC"/>
    <w:rsid w:val="00FC6C30"/>
    <w:rsid w:val="00FC6EC6"/>
    <w:rsid w:val="00FD2389"/>
    <w:rsid w:val="00FD2475"/>
    <w:rsid w:val="00FD2973"/>
    <w:rsid w:val="00FD4CB9"/>
    <w:rsid w:val="00FD5593"/>
    <w:rsid w:val="00FE142E"/>
    <w:rsid w:val="00FE239A"/>
    <w:rsid w:val="00FE6A23"/>
    <w:rsid w:val="00FE6B5B"/>
    <w:rsid w:val="00FF6DF6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AEA5F"/>
  <w15:chartTrackingRefBased/>
  <w15:docId w15:val="{52B959E8-2531-45AC-9F30-9E54E26C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uiPriority w:val="99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uiPriority w:val="99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uiPriority w:val="99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uiPriority w:val="99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uiPriority w:val="99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uiPriority w:val="99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uiPriority w:val="99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uiPriority w:val="99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uiPriority w:val="99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uiPriority w:val="99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uiPriority w:val="99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uiPriority w:val="99"/>
    <w:qFormat/>
    <w:rsid w:val="00F5638C"/>
  </w:style>
  <w:style w:type="paragraph" w:customStyle="1" w:styleId="Blocks">
    <w:name w:val="Blocks"/>
    <w:aliases w:val="bb"/>
    <w:basedOn w:val="OPCParaBase"/>
    <w:uiPriority w:val="99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uiPriority w:val="99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uiPriority w:val="99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uiPriority w:val="99"/>
    <w:qFormat/>
    <w:rsid w:val="00F5638C"/>
    <w:rPr>
      <w:i/>
    </w:rPr>
  </w:style>
  <w:style w:type="paragraph" w:customStyle="1" w:styleId="BoxList">
    <w:name w:val="BoxList"/>
    <w:aliases w:val="bl"/>
    <w:basedOn w:val="BoxText"/>
    <w:uiPriority w:val="99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uiPriority w:val="99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uiPriority w:val="99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uiPriority w:val="99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uiPriority w:val="99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uiPriority w:val="99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uiPriority w:val="99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uiPriority w:val="99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uiPriority w:val="99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uiPriority w:val="99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uiPriority w:val="99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uiPriority w:val="99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uiPriority w:val="99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uiPriority w:val="99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uiPriority w:val="99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uiPriority w:val="99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uiPriority w:val="99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uiPriority w:val="99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uiPriority w:val="99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uiPriority w:val="99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uiPriority w:val="99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uiPriority w:val="99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uiPriority w:val="99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uiPriority w:val="99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uiPriority w:val="99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uiPriority w:val="99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uiPriority w:val="99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uiPriority w:val="99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uiPriority w:val="99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uiPriority w:val="99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uiPriority w:val="99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uiPriority w:val="99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uiPriority w:val="99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uiPriority w:val="99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uiPriority w:val="99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uiPriority w:val="99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uiPriority w:val="99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uiPriority w:val="99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uiPriority w:val="99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uiPriority w:val="99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uiPriority w:val="99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uiPriority w:val="99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uiPriority w:val="99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uiPriority w:val="99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uiPriority w:val="99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uiPriority w:val="99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uiPriority w:val="99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uiPriority w:val="99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uiPriority w:val="99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uiPriority w:val="99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uiPriority w:val="99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link w:val="TableiChar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uiPriority w:val="99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uiPriority w:val="99"/>
    <w:rsid w:val="00F563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uiPriority w:val="99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uiPriority w:val="99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uiPriority w:val="99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uiPriority w:val="99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uiPriority w:val="99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uiPriority w:val="99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uiPriority w:val="99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uiPriority w:val="99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uiPriority w:val="99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uiPriority w:val="99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uiPriority w:val="99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uiPriority w:val="99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uiPriority w:val="99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uiPriority w:val="99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uiPriority w:val="99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uiPriority w:val="99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uiPriority w:val="99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uiPriority w:val="99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uiPriority w:val="99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uiPriority w:val="99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uiPriority w:val="99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uiPriority w:val="99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uiPriority w:val="99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uiPriority w:val="99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uiPriority w:val="99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uiPriority w:val="99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uiPriority w:val="99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uiPriority w:val="99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uiPriority w:val="99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uiPriority w:val="99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uiPriority w:val="99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uiPriority w:val="99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uiPriority w:val="99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uiPriority w:val="99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uiPriority w:val="99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uiPriority w:val="99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uiPriority w:val="99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uiPriority w:val="99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uiPriority w:val="99"/>
    <w:rsid w:val="00F5638C"/>
  </w:style>
  <w:style w:type="paragraph" w:customStyle="1" w:styleId="TableHeading">
    <w:name w:val="TableHeading"/>
    <w:aliases w:val="th"/>
    <w:basedOn w:val="OPCParaBase"/>
    <w:next w:val="Tabletext"/>
    <w:uiPriority w:val="99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uiPriority w:val="99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uiPriority w:val="99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05768B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576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768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768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6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68B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6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768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68B"/>
    <w:rPr>
      <w:color w:val="605E5C"/>
      <w:shd w:val="clear" w:color="auto" w:fill="E1DFDD"/>
    </w:rPr>
  </w:style>
  <w:style w:type="table" w:customStyle="1" w:styleId="CurrencyTables">
    <w:name w:val="CurrencyTables"/>
    <w:basedOn w:val="TableNormal"/>
    <w:uiPriority w:val="99"/>
    <w:rsid w:val="0005768B"/>
    <w:pPr>
      <w:spacing w:after="0" w:line="240" w:lineRule="auto"/>
    </w:pPr>
    <w:rPr>
      <w:rFonts w:ascii="Times New Roman" w:hAnsi="Times New Roman"/>
      <w:sz w:val="20"/>
      <w:szCs w:val="20"/>
    </w:rPr>
    <w:tblPr>
      <w:tblStyleRowBandSize w:val="1"/>
    </w:tblPr>
    <w:tblStylePr w:type="band1Horz">
      <w:tblPr/>
      <w:tcPr>
        <w:tcBorders>
          <w:bottom w:val="single" w:sz="4" w:space="0" w:color="auto"/>
        </w:tcBorders>
      </w:tcPr>
    </w:tblStylePr>
    <w:tblStylePr w:type="band2Horz">
      <w:tblPr/>
      <w:tcPr>
        <w:tcBorders>
          <w:bottom w:val="single" w:sz="4" w:space="0" w:color="auto"/>
        </w:tcBorders>
      </w:tcPr>
    </w:tblStylePr>
  </w:style>
  <w:style w:type="paragraph" w:styleId="Revision">
    <w:name w:val="Revision"/>
    <w:hidden/>
    <w:uiPriority w:val="99"/>
    <w:semiHidden/>
    <w:rsid w:val="0005768B"/>
    <w:pPr>
      <w:spacing w:after="0" w:line="240" w:lineRule="auto"/>
    </w:pPr>
    <w:rPr>
      <w:rFonts w:ascii="Times New Roman" w:hAnsi="Times New Roman"/>
      <w:szCs w:val="20"/>
    </w:rPr>
  </w:style>
  <w:style w:type="paragraph" w:styleId="ListParagraph">
    <w:name w:val="List Paragraph"/>
    <w:basedOn w:val="Normal"/>
    <w:uiPriority w:val="34"/>
    <w:qFormat/>
    <w:rsid w:val="0005768B"/>
    <w:pPr>
      <w:autoSpaceDE w:val="0"/>
      <w:autoSpaceDN w:val="0"/>
      <w:adjustRightInd w:val="0"/>
      <w:spacing w:line="240" w:lineRule="auto"/>
    </w:pPr>
    <w:rPr>
      <w:rFonts w:eastAsia="SimSun" w:cs="Times New Roman"/>
      <w:sz w:val="24"/>
      <w:szCs w:val="24"/>
    </w:rPr>
  </w:style>
  <w:style w:type="character" w:customStyle="1" w:styleId="TableiChar">
    <w:name w:val="Table(i) Char"/>
    <w:aliases w:val="taa Char"/>
    <w:basedOn w:val="DefaultParagraphFont"/>
    <w:link w:val="Tablei"/>
    <w:rsid w:val="0005768B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05768B"/>
    <w:pPr>
      <w:spacing w:before="100" w:beforeAutospacing="1" w:after="100" w:afterAutospacing="1" w:line="240" w:lineRule="auto"/>
    </w:pPr>
    <w:rPr>
      <w:rFonts w:ascii="Calibri" w:hAnsi="Calibri" w:cs="Calibri"/>
      <w:szCs w:val="22"/>
      <w:lang w:eastAsia="en-AU"/>
    </w:rPr>
  </w:style>
  <w:style w:type="paragraph" w:customStyle="1" w:styleId="tabletext0">
    <w:name w:val="tabletext"/>
    <w:basedOn w:val="Normal"/>
    <w:rsid w:val="0005768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a0">
    <w:name w:val="tablea"/>
    <w:basedOn w:val="Normal"/>
    <w:rsid w:val="0005768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i0">
    <w:name w:val="tablei"/>
    <w:basedOn w:val="Normal"/>
    <w:rsid w:val="0005768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SecurityClassificationHeader">
    <w:name w:val="Security Classification Header"/>
    <w:link w:val="SecurityClassificationHeaderChar"/>
    <w:rsid w:val="0005768B"/>
    <w:pPr>
      <w:spacing w:before="360" w:after="60"/>
      <w:jc w:val="center"/>
    </w:pPr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05768B"/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paragraph" w:customStyle="1" w:styleId="SecurityClassificationFooter">
    <w:name w:val="Security Classification Footer"/>
    <w:link w:val="SecurityClassificationFooterChar"/>
    <w:rsid w:val="0005768B"/>
    <w:pPr>
      <w:spacing w:before="360" w:after="60"/>
      <w:jc w:val="center"/>
    </w:pPr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05768B"/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paragraph" w:customStyle="1" w:styleId="DLMSecurityHeader">
    <w:name w:val="DLM Security Header"/>
    <w:link w:val="DLMSecurityHeaderChar"/>
    <w:rsid w:val="0005768B"/>
    <w:pPr>
      <w:spacing w:before="360" w:after="60"/>
      <w:jc w:val="center"/>
    </w:pPr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character" w:customStyle="1" w:styleId="DLMSecurityHeaderChar">
    <w:name w:val="DLM Security Header Char"/>
    <w:basedOn w:val="HeaderChar"/>
    <w:link w:val="DLMSecurityHeader"/>
    <w:rsid w:val="0005768B"/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paragraph" w:customStyle="1" w:styleId="DLMSecurityFooter">
    <w:name w:val="DLM Security Footer"/>
    <w:link w:val="DLMSecurityFooterChar"/>
    <w:rsid w:val="0005768B"/>
    <w:pPr>
      <w:spacing w:before="360" w:after="60"/>
      <w:jc w:val="center"/>
    </w:pPr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character" w:customStyle="1" w:styleId="DLMSecurityFooterChar">
    <w:name w:val="DLM Security Footer Char"/>
    <w:basedOn w:val="HeaderChar"/>
    <w:link w:val="DLMSecurityFooter"/>
    <w:rsid w:val="0005768B"/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character" w:styleId="Mention">
    <w:name w:val="Mention"/>
    <w:basedOn w:val="DefaultParagraphFont"/>
    <w:uiPriority w:val="99"/>
    <w:unhideWhenUsed/>
    <w:rsid w:val="0005768B"/>
    <w:rPr>
      <w:color w:val="2B579A"/>
      <w:shd w:val="clear" w:color="auto" w:fill="E1DFDD"/>
    </w:rPr>
  </w:style>
  <w:style w:type="paragraph" w:customStyle="1" w:styleId="msonormal0">
    <w:name w:val="msonormal"/>
    <w:basedOn w:val="Normal"/>
    <w:uiPriority w:val="99"/>
    <w:semiHidden/>
    <w:rsid w:val="00182370"/>
    <w:pPr>
      <w:spacing w:before="100" w:beforeAutospacing="1" w:after="100" w:afterAutospacing="1" w:line="240" w:lineRule="auto"/>
    </w:pPr>
    <w:rPr>
      <w:rFonts w:ascii="Calibri" w:hAnsi="Calibri" w:cs="Calibri"/>
      <w:szCs w:val="22"/>
      <w:lang w:eastAsia="en-AU"/>
    </w:rPr>
  </w:style>
  <w:style w:type="character" w:customStyle="1" w:styleId="ui-provider">
    <w:name w:val="ui-provider"/>
    <w:basedOn w:val="DefaultParagraphFont"/>
    <w:rsid w:val="00B83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29" ma:contentTypeDescription="Create a new document." ma:contentTypeScope="" ma:versionID="ac34372069ed68bd6cd86d26ae34b720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48a38fe6741b1ab46a1f0f429a620d4d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5:gfba5f33532c49208d2320ce38cc3c2b"/>
                <xsd:element ref="ns5:e4fe7dcdd1c0411bbf19a4de3665191f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32" ma:taxonomy="true" ma:internalName="gfba5f33532c49208d2320ce38cc3c2b" ma:taxonomyFieldName="eTopic" ma:displayName="Topic" ma:readOnly="false" ma:fieldId="{0fba5f33-532c-4920-8d23-20ce38cc3c2b}" ma:taxonomyMulti="true" ma:sspId="218240cd-c75f-40bd-87f4-262ac964b25b" ma:termSetId="a39cda5d-57c5-4aa1-a0e3-084523d0c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34" ma:taxonomy="true" ma:internalName="e4fe7dcdd1c0411bbf19a4de3665191f" ma:taxonomyFieldName="eActivity" ma:displayName="Activity" ma:readOnly="false" ma:fieldId="{e4fe7dcd-d1c0-411b-bf19-a4de3665191f}" ma:sspId="218240cd-c75f-40bd-87f4-262ac964b25b" ma:termSetId="95745be2-cc33-4493-b779-0f08dda99dc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16</Value>
      <Value>42</Value>
      <Value>5</Value>
      <Value>36</Value>
      <Value>1</Value>
      <Value>35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 approvals</TermName>
          <TermId xmlns="http://schemas.microsoft.com/office/infopath/2007/PartnerControls">3c8a7a38-5887-470f-bfda-0cbf857c59ce</TermId>
        </TermInfo>
      </Terms>
    </gfba5f33532c49208d2320ce38cc3c2b>
    <_dlc_DocId xmlns="fe39d773-a83d-4623-ae74-f25711a76616">S574FYTY5PW6-969949929-1676</_dlc_DocId>
    <_dlc_DocIdUrl xmlns="fe39d773-a83d-4623-ae74-f25711a76616">
      <Url>https://austreasury.sharepoint.com/sites/leg-cord-function/_layouts/15/DocIdRedir.aspx?ID=S574FYTY5PW6-969949929-1676</Url>
      <Description>S574FYTY5PW6-969949929-1676</Description>
    </_dlc_DocIdUrl>
    <lcf76f155ced4ddcb4097134ff3c332f xmlns="30b813c2-29e2-43aa-bac2-1ed67b791ce7">
      <Terms xmlns="http://schemas.microsoft.com/office/infopath/2007/PartnerControls"/>
    </lcf76f155ced4ddcb4097134ff3c332f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8CB21A-A7D9-4FCF-A226-FCA5D9698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8F6597-EF0D-4BA3-9B40-F0CB7A8A671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D2ABFBC-452D-4B1B-8A44-66BA41527557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30b813c2-29e2-43aa-bac2-1ed67b791ce7"/>
    <ds:schemaRef ds:uri="fe39d773-a83d-4623-ae74-f25711a76616"/>
    <ds:schemaRef ds:uri="42f4cb5a-261c-4c59-b165-7132460581a3"/>
    <ds:schemaRef ds:uri="ff38c824-6e29-4496-8487-69f397e7ed29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959B8E5-E43D-4A50-B68C-427D62E85C5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4A99726-5A00-4135-A4E1-2F8BB188AD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11</Pages>
  <Words>2061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Katz, Ethan</dc:creator>
  <cp:keywords/>
  <dc:description/>
  <cp:lastModifiedBy>Cuming, Anita</cp:lastModifiedBy>
  <cp:revision>2</cp:revision>
  <cp:lastPrinted>2024-07-03T21:20:00Z</cp:lastPrinted>
  <dcterms:created xsi:type="dcterms:W3CDTF">2024-07-04T06:46:00Z</dcterms:created>
  <dcterms:modified xsi:type="dcterms:W3CDTF">2024-07-04T06:46:00Z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0x010100B569D256E75E71428C72445DFBB99E7A</vt:lpwstr>
  </property>
  <property fmtid="{D5CDD505-2E9C-101B-9397-08002B2CF9AE}" pid="14" name="TSYRecordClass">
    <vt:lpwstr>1;#AE-20260-Destroy 7 years after action completed|623f5ec9-ec5d-4824-8e13-9c9bfc51fe7e</vt:lpwstr>
  </property>
  <property fmtid="{D5CDD505-2E9C-101B-9397-08002B2CF9AE}" pid="15" name="_dlc_DocIdItemGuid">
    <vt:lpwstr>b6562558-1ce4-4aac-9df9-a18c8d00b699</vt:lpwstr>
  </property>
  <property fmtid="{D5CDD505-2E9C-101B-9397-08002B2CF9AE}" pid="16" name="TSYStatus">
    <vt:lpwstr/>
  </property>
  <property fmtid="{D5CDD505-2E9C-101B-9397-08002B2CF9AE}" pid="17" name="MediaServiceImageTags">
    <vt:lpwstr/>
  </property>
  <property fmtid="{D5CDD505-2E9C-101B-9397-08002B2CF9AE}" pid="18" name="eTheme">
    <vt:lpwstr>1;#Law Design|318dd2d2-18da-4b8e-a458-14db2c1af95f</vt:lpwstr>
  </property>
  <property fmtid="{D5CDD505-2E9C-101B-9397-08002B2CF9AE}" pid="19" name="eDocumentType">
    <vt:lpwstr>68;#Legislation|bc5c492f-641e-4b74-8651-322acd553d0f</vt:lpwstr>
  </property>
  <property fmtid="{D5CDD505-2E9C-101B-9397-08002B2CF9AE}" pid="20" name="eTopic">
    <vt:lpwstr>16;#policy approvals|3c8a7a38-5887-470f-bfda-0cbf857c59ce</vt:lpwstr>
  </property>
  <property fmtid="{D5CDD505-2E9C-101B-9397-08002B2CF9AE}" pid="21" name="LMDivision">
    <vt:lpwstr/>
  </property>
  <property fmtid="{D5CDD505-2E9C-101B-9397-08002B2CF9AE}" pid="22" name="eActivity">
    <vt:lpwstr>5;#Legislation management|cb630f2f-9155-496b-ad0f-d960eb1bf90c</vt:lpwstr>
  </property>
  <property fmtid="{D5CDD505-2E9C-101B-9397-08002B2CF9AE}" pid="23" name="k8424359e03846678cc4a99dd97e9705">
    <vt:lpwstr/>
  </property>
  <property fmtid="{D5CDD505-2E9C-101B-9397-08002B2CF9AE}" pid="24" name="_docset_NoMedatataSyncRequired">
    <vt:lpwstr>False</vt:lpwstr>
  </property>
  <property fmtid="{D5CDD505-2E9C-101B-9397-08002B2CF9AE}" pid="25" name="Topic">
    <vt:lpwstr>36;#Legislation Coordination|58c6712e-e847-48f4-81ab-b25e2bbd3986</vt:lpwstr>
  </property>
  <property fmtid="{D5CDD505-2E9C-101B-9397-08002B2CF9AE}" pid="26" name="Activity">
    <vt:lpwstr>35;#Legislation management|cb630f2f-9155-496b-ad0f-d960eb1bf90c</vt:lpwstr>
  </property>
  <property fmtid="{D5CDD505-2E9C-101B-9397-08002B2CF9AE}" pid="27" name="Document Type">
    <vt:lpwstr>42;#Legislation|25c35cca-98fe-4d3e-a63c-3dda1c39f3ec</vt:lpwstr>
  </property>
  <property fmtid="{D5CDD505-2E9C-101B-9397-08002B2CF9AE}" pid="28" name="MSIP_Label_4f932d64-9ab1-4d9b-81d2-a3a8b82dd47d_Enabled">
    <vt:lpwstr>true</vt:lpwstr>
  </property>
  <property fmtid="{D5CDD505-2E9C-101B-9397-08002B2CF9AE}" pid="29" name="MSIP_Label_4f932d64-9ab1-4d9b-81d2-a3a8b82dd47d_SetDate">
    <vt:lpwstr>2024-07-04T06:45:58Z</vt:lpwstr>
  </property>
  <property fmtid="{D5CDD505-2E9C-101B-9397-08002B2CF9AE}" pid="30" name="MSIP_Label_4f932d64-9ab1-4d9b-81d2-a3a8b82dd47d_Method">
    <vt:lpwstr>Privileged</vt:lpwstr>
  </property>
  <property fmtid="{D5CDD505-2E9C-101B-9397-08002B2CF9AE}" pid="31" name="MSIP_Label_4f932d64-9ab1-4d9b-81d2-a3a8b82dd47d_Name">
    <vt:lpwstr>OFFICIAL No Visual Marking</vt:lpwstr>
  </property>
  <property fmtid="{D5CDD505-2E9C-101B-9397-08002B2CF9AE}" pid="32" name="MSIP_Label_4f932d64-9ab1-4d9b-81d2-a3a8b82dd47d_SiteId">
    <vt:lpwstr>214f1646-2021-47cc-8397-e3d3a7ba7d9d</vt:lpwstr>
  </property>
  <property fmtid="{D5CDD505-2E9C-101B-9397-08002B2CF9AE}" pid="33" name="MSIP_Label_4f932d64-9ab1-4d9b-81d2-a3a8b82dd47d_ActionId">
    <vt:lpwstr>71d2fecf-b797-4f7f-9a7d-d455fa13b125</vt:lpwstr>
  </property>
  <property fmtid="{D5CDD505-2E9C-101B-9397-08002B2CF9AE}" pid="34" name="MSIP_Label_4f932d64-9ab1-4d9b-81d2-a3a8b82dd47d_ContentBits">
    <vt:lpwstr>0</vt:lpwstr>
  </property>
</Properties>
</file>