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BAA7" w14:textId="77777777" w:rsidR="00EE1557" w:rsidRDefault="00A40E9C">
      <w:pPr>
        <w:pStyle w:val="Heading3"/>
        <w:spacing w:before="60"/>
        <w:ind w:left="476" w:right="474"/>
        <w:jc w:val="center"/>
      </w:pPr>
      <w:bookmarkStart w:id="0" w:name="HAFFF_NHAF_AHBA_ES_PDF_version"/>
      <w:bookmarkEnd w:id="0"/>
      <w:r>
        <w:rPr>
          <w:u w:val="single"/>
        </w:rPr>
        <w:t xml:space="preserve">EXPLANATORY </w:t>
      </w:r>
      <w:r>
        <w:rPr>
          <w:spacing w:val="-2"/>
          <w:u w:val="single"/>
        </w:rPr>
        <w:t>STATEMENT</w:t>
      </w:r>
    </w:p>
    <w:p w14:paraId="4E0E7B20" w14:textId="77777777" w:rsidR="00EE1557" w:rsidRDefault="00EE1557">
      <w:pPr>
        <w:pStyle w:val="BodyText"/>
        <w:spacing w:before="84"/>
        <w:ind w:left="0"/>
        <w:rPr>
          <w:rFonts w:ascii="Times New Roman"/>
          <w:b/>
          <w:sz w:val="24"/>
        </w:rPr>
      </w:pPr>
    </w:p>
    <w:p w14:paraId="1C964807" w14:textId="77777777" w:rsidR="00EE1557" w:rsidRDefault="00A40E9C">
      <w:pPr>
        <w:pStyle w:val="Heading3"/>
        <w:spacing w:before="0"/>
        <w:ind w:left="475" w:right="474"/>
        <w:jc w:val="center"/>
      </w:pPr>
      <w:r>
        <w:t>Issued</w:t>
      </w:r>
      <w:r>
        <w:rPr>
          <w:spacing w:val="-3"/>
        </w:rPr>
        <w:t xml:space="preserve"> </w:t>
      </w:r>
      <w:r>
        <w:t>by</w:t>
      </w:r>
      <w:r>
        <w:rPr>
          <w:spacing w:val="-3"/>
        </w:rPr>
        <w:t xml:space="preserve"> </w:t>
      </w:r>
      <w:r>
        <w:t>authority</w:t>
      </w:r>
      <w:r>
        <w:rPr>
          <w:spacing w:val="-3"/>
        </w:rPr>
        <w:t xml:space="preserve"> </w:t>
      </w:r>
      <w:r>
        <w:t>of</w:t>
      </w:r>
      <w:r>
        <w:rPr>
          <w:spacing w:val="-5"/>
        </w:rPr>
        <w:t xml:space="preserve"> </w:t>
      </w:r>
      <w:r>
        <w:t>the</w:t>
      </w:r>
      <w:r>
        <w:rPr>
          <w:spacing w:val="-3"/>
        </w:rPr>
        <w:t xml:space="preserve"> </w:t>
      </w:r>
      <w:r>
        <w:t>Minister</w:t>
      </w:r>
      <w:r>
        <w:rPr>
          <w:spacing w:val="-3"/>
        </w:rPr>
        <w:t xml:space="preserve"> </w:t>
      </w:r>
      <w:r>
        <w:t>for</w:t>
      </w:r>
      <w:r>
        <w:rPr>
          <w:spacing w:val="-5"/>
        </w:rPr>
        <w:t xml:space="preserve"> </w:t>
      </w:r>
      <w:r>
        <w:t>Housing,</w:t>
      </w:r>
      <w:r>
        <w:rPr>
          <w:spacing w:val="-3"/>
        </w:rPr>
        <w:t xml:space="preserve"> </w:t>
      </w:r>
      <w:r>
        <w:t>Minister</w:t>
      </w:r>
      <w:r>
        <w:rPr>
          <w:spacing w:val="-3"/>
        </w:rPr>
        <w:t xml:space="preserve"> </w:t>
      </w:r>
      <w:r>
        <w:t>for</w:t>
      </w:r>
      <w:r>
        <w:rPr>
          <w:spacing w:val="-5"/>
        </w:rPr>
        <w:t xml:space="preserve"> </w:t>
      </w:r>
      <w:r>
        <w:t>Homelessness</w:t>
      </w:r>
      <w:r>
        <w:rPr>
          <w:spacing w:val="-3"/>
        </w:rPr>
        <w:t xml:space="preserve"> </w:t>
      </w:r>
      <w:r>
        <w:t>and Minister for Small Business</w:t>
      </w:r>
    </w:p>
    <w:p w14:paraId="4C56005F" w14:textId="77777777" w:rsidR="00EE1557" w:rsidRDefault="00A40E9C">
      <w:pPr>
        <w:pStyle w:val="Heading6"/>
        <w:spacing w:before="241"/>
        <w:ind w:left="476" w:right="474"/>
        <w:jc w:val="center"/>
      </w:pPr>
      <w:r>
        <w:t>Housing Australia</w:t>
      </w:r>
      <w:r>
        <w:rPr>
          <w:spacing w:val="1"/>
        </w:rPr>
        <w:t xml:space="preserve"> </w:t>
      </w:r>
      <w:r>
        <w:t>Act</w:t>
      </w:r>
      <w:r>
        <w:rPr>
          <w:spacing w:val="-1"/>
        </w:rPr>
        <w:t xml:space="preserve"> </w:t>
      </w:r>
      <w:r>
        <w:rPr>
          <w:spacing w:val="-4"/>
        </w:rPr>
        <w:t>2018</w:t>
      </w:r>
    </w:p>
    <w:p w14:paraId="1A590F76" w14:textId="77777777" w:rsidR="00EE1557" w:rsidRDefault="00A40E9C">
      <w:pPr>
        <w:pStyle w:val="Heading6"/>
        <w:ind w:left="549"/>
      </w:pPr>
      <w:r>
        <w:t>Housing</w:t>
      </w:r>
      <w:r>
        <w:rPr>
          <w:spacing w:val="-1"/>
        </w:rPr>
        <w:t xml:space="preserve"> </w:t>
      </w:r>
      <w:r>
        <w:t>Australia</w:t>
      </w:r>
      <w:r>
        <w:rPr>
          <w:spacing w:val="-1"/>
        </w:rPr>
        <w:t xml:space="preserve"> </w:t>
      </w:r>
      <w:r>
        <w:t>Investment</w:t>
      </w:r>
      <w:r>
        <w:rPr>
          <w:spacing w:val="-1"/>
        </w:rPr>
        <w:t xml:space="preserve"> </w:t>
      </w:r>
      <w:r>
        <w:t>Mandate</w:t>
      </w:r>
      <w:r>
        <w:rPr>
          <w:spacing w:val="-1"/>
        </w:rPr>
        <w:t xml:space="preserve"> </w:t>
      </w:r>
      <w:r>
        <w:t>Amendment</w:t>
      </w:r>
      <w:r>
        <w:rPr>
          <w:spacing w:val="1"/>
        </w:rPr>
        <w:t xml:space="preserve"> </w:t>
      </w:r>
      <w:r>
        <w:t>(2024 Measures</w:t>
      </w:r>
      <w:r>
        <w:rPr>
          <w:spacing w:val="-1"/>
        </w:rPr>
        <w:t xml:space="preserve"> </w:t>
      </w:r>
      <w:r>
        <w:t>No.</w:t>
      </w:r>
      <w:r>
        <w:rPr>
          <w:spacing w:val="-1"/>
        </w:rPr>
        <w:t xml:space="preserve"> </w:t>
      </w:r>
      <w:r>
        <w:t>1)</w:t>
      </w:r>
      <w:r>
        <w:rPr>
          <w:spacing w:val="-1"/>
        </w:rPr>
        <w:t xml:space="preserve"> </w:t>
      </w:r>
      <w:r>
        <w:t xml:space="preserve">Direction </w:t>
      </w:r>
      <w:r>
        <w:rPr>
          <w:spacing w:val="-4"/>
        </w:rPr>
        <w:t>2024</w:t>
      </w:r>
    </w:p>
    <w:p w14:paraId="65B2D843" w14:textId="77777777" w:rsidR="00EE1557" w:rsidRDefault="00A40E9C">
      <w:pPr>
        <w:spacing w:before="240"/>
        <w:ind w:left="540" w:right="561"/>
        <w:rPr>
          <w:rFonts w:ascii="Times New Roman" w:hAnsi="Times New Roman"/>
          <w:i/>
          <w:sz w:val="24"/>
        </w:rPr>
      </w:pPr>
      <w:r>
        <w:rPr>
          <w:rFonts w:ascii="Times New Roman" w:hAnsi="Times New Roman"/>
          <w:sz w:val="24"/>
        </w:rPr>
        <w:t xml:space="preserve">Subsection 12(1) of the </w:t>
      </w:r>
      <w:r>
        <w:rPr>
          <w:rFonts w:ascii="Times New Roman" w:hAnsi="Times New Roman"/>
          <w:i/>
          <w:sz w:val="24"/>
        </w:rPr>
        <w:t xml:space="preserve">Housing Australia Act 2018 </w:t>
      </w:r>
      <w:r>
        <w:rPr>
          <w:rFonts w:ascii="Times New Roman" w:hAnsi="Times New Roman"/>
          <w:sz w:val="24"/>
        </w:rPr>
        <w:t>(the Act) provides that the Minister may,</w:t>
      </w:r>
      <w:r>
        <w:rPr>
          <w:rFonts w:ascii="Times New Roman" w:hAnsi="Times New Roman"/>
          <w:spacing w:val="-3"/>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legislative</w:t>
      </w:r>
      <w:r>
        <w:rPr>
          <w:rFonts w:ascii="Times New Roman" w:hAnsi="Times New Roman"/>
          <w:spacing w:val="-3"/>
          <w:sz w:val="24"/>
        </w:rPr>
        <w:t xml:space="preserve"> </w:t>
      </w:r>
      <w:r>
        <w:rPr>
          <w:rFonts w:ascii="Times New Roman" w:hAnsi="Times New Roman"/>
          <w:sz w:val="24"/>
        </w:rPr>
        <w:t>instrument,</w:t>
      </w:r>
      <w:r>
        <w:rPr>
          <w:rFonts w:ascii="Times New Roman" w:hAnsi="Times New Roman"/>
          <w:spacing w:val="-3"/>
          <w:sz w:val="24"/>
        </w:rPr>
        <w:t xml:space="preserve"> </w:t>
      </w:r>
      <w:r>
        <w:rPr>
          <w:rFonts w:ascii="Times New Roman" w:hAnsi="Times New Roman"/>
          <w:sz w:val="24"/>
        </w:rPr>
        <w:t>give</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Board</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Housing</w:t>
      </w:r>
      <w:r>
        <w:rPr>
          <w:rFonts w:ascii="Times New Roman" w:hAnsi="Times New Roman"/>
          <w:spacing w:val="-3"/>
          <w:sz w:val="24"/>
        </w:rPr>
        <w:t xml:space="preserve"> </w:t>
      </w:r>
      <w:r>
        <w:rPr>
          <w:rFonts w:ascii="Times New Roman" w:hAnsi="Times New Roman"/>
          <w:sz w:val="24"/>
        </w:rPr>
        <w:t>Australia</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Board)</w:t>
      </w:r>
      <w:r>
        <w:rPr>
          <w:rFonts w:ascii="Times New Roman" w:hAnsi="Times New Roman"/>
          <w:spacing w:val="-3"/>
          <w:sz w:val="24"/>
        </w:rPr>
        <w:t xml:space="preserve"> </w:t>
      </w:r>
      <w:r>
        <w:rPr>
          <w:rFonts w:ascii="Times New Roman" w:hAnsi="Times New Roman"/>
          <w:sz w:val="24"/>
        </w:rPr>
        <w:t xml:space="preserve">directions about the performance of Housing Australia’s functions. The Board is subject to the requirements of the Act and the </w:t>
      </w:r>
      <w:r>
        <w:rPr>
          <w:rFonts w:ascii="Times New Roman" w:hAnsi="Times New Roman"/>
          <w:i/>
          <w:sz w:val="24"/>
        </w:rPr>
        <w:t>Housing Australia Investment Mandate Direction</w:t>
      </w:r>
    </w:p>
    <w:p w14:paraId="191F7D99" w14:textId="77777777" w:rsidR="00EE1557" w:rsidRDefault="00A40E9C">
      <w:pPr>
        <w:pStyle w:val="Heading5"/>
        <w:spacing w:before="0"/>
      </w:pPr>
      <w:r>
        <w:rPr>
          <w:i/>
        </w:rPr>
        <w:t>2018</w:t>
      </w:r>
      <w:r>
        <w:rPr>
          <w:i/>
          <w:spacing w:val="-2"/>
        </w:rPr>
        <w:t xml:space="preserve"> </w:t>
      </w:r>
      <w:r>
        <w:t>(the</w:t>
      </w:r>
      <w:r>
        <w:rPr>
          <w:spacing w:val="-1"/>
        </w:rPr>
        <w:t xml:space="preserve"> </w:t>
      </w:r>
      <w:r>
        <w:t>Investment</w:t>
      </w:r>
      <w:r>
        <w:rPr>
          <w:spacing w:val="-1"/>
        </w:rPr>
        <w:t xml:space="preserve"> </w:t>
      </w:r>
      <w:r>
        <w:rPr>
          <w:spacing w:val="-2"/>
        </w:rPr>
        <w:t>Mandate).</w:t>
      </w:r>
    </w:p>
    <w:p w14:paraId="682228B4" w14:textId="77777777" w:rsidR="00EE1557" w:rsidRDefault="00A40E9C">
      <w:pPr>
        <w:pStyle w:val="Heading5"/>
        <w:ind w:right="561"/>
      </w:pPr>
      <w:r>
        <w:t>The Act established Housing Australia to improve ho</w:t>
      </w:r>
      <w:r>
        <w:t>using outcomes for Australians. Housing Australia is a corporate Commonwealth entity in the Treasury portfolio and is governed</w:t>
      </w:r>
      <w:r>
        <w:rPr>
          <w:spacing w:val="-4"/>
        </w:rPr>
        <w:t xml:space="preserve"> </w:t>
      </w:r>
      <w:r>
        <w:t>by</w:t>
      </w:r>
      <w:r>
        <w:rPr>
          <w:spacing w:val="-4"/>
        </w:rPr>
        <w:t xml:space="preserve"> </w:t>
      </w:r>
      <w:r>
        <w:t>an</w:t>
      </w:r>
      <w:r>
        <w:rPr>
          <w:spacing w:val="-4"/>
        </w:rPr>
        <w:t xml:space="preserve"> </w:t>
      </w:r>
      <w:r>
        <w:t>independent</w:t>
      </w:r>
      <w:r>
        <w:rPr>
          <w:spacing w:val="-4"/>
        </w:rPr>
        <w:t xml:space="preserve"> </w:t>
      </w:r>
      <w:r>
        <w:t>board.</w:t>
      </w:r>
      <w:r>
        <w:rPr>
          <w:spacing w:val="-4"/>
        </w:rPr>
        <w:t xml:space="preserve"> </w:t>
      </w:r>
      <w:r>
        <w:t>Housing</w:t>
      </w:r>
      <w:r>
        <w:rPr>
          <w:spacing w:val="-4"/>
        </w:rPr>
        <w:t xml:space="preserve"> </w:t>
      </w:r>
      <w:r>
        <w:t>Australia</w:t>
      </w:r>
      <w:r>
        <w:rPr>
          <w:spacing w:val="-3"/>
        </w:rPr>
        <w:t xml:space="preserve"> </w:t>
      </w:r>
      <w:r>
        <w:t>(previously,</w:t>
      </w:r>
      <w:r>
        <w:rPr>
          <w:spacing w:val="-4"/>
        </w:rPr>
        <w:t xml:space="preserve"> </w:t>
      </w:r>
      <w:r>
        <w:t>the</w:t>
      </w:r>
      <w:r>
        <w:rPr>
          <w:spacing w:val="-4"/>
        </w:rPr>
        <w:t xml:space="preserve"> </w:t>
      </w:r>
      <w:r>
        <w:t>National</w:t>
      </w:r>
      <w:r>
        <w:rPr>
          <w:spacing w:val="-6"/>
        </w:rPr>
        <w:t xml:space="preserve"> </w:t>
      </w:r>
      <w:r>
        <w:t>Housing Finance and Investment Corporation) commenced operat</w:t>
      </w:r>
      <w:r>
        <w:t>ion on 30 June 2018 and is dedicated to improving housing outcomes. It performs this role through its financing, guarantee and capacity building functions.</w:t>
      </w:r>
    </w:p>
    <w:p w14:paraId="01805E3B" w14:textId="77777777" w:rsidR="00EE1557" w:rsidRDefault="00A40E9C">
      <w:pPr>
        <w:pStyle w:val="Heading5"/>
        <w:ind w:right="560"/>
      </w:pPr>
      <w:r>
        <w:t xml:space="preserve">The purpose of the </w:t>
      </w:r>
      <w:r>
        <w:rPr>
          <w:i/>
        </w:rPr>
        <w:t>Housing Australia Investment Mandate Amendment (2024 Measures No.</w:t>
      </w:r>
      <w:r>
        <w:rPr>
          <w:i/>
          <w:spacing w:val="-3"/>
        </w:rPr>
        <w:t xml:space="preserve"> </w:t>
      </w:r>
      <w:r>
        <w:rPr>
          <w:i/>
        </w:rPr>
        <w:t>1)</w:t>
      </w:r>
      <w:r>
        <w:rPr>
          <w:i/>
          <w:spacing w:val="-3"/>
        </w:rPr>
        <w:t xml:space="preserve"> </w:t>
      </w:r>
      <w:r>
        <w:rPr>
          <w:i/>
        </w:rPr>
        <w:t>Direction</w:t>
      </w:r>
      <w:r>
        <w:rPr>
          <w:i/>
          <w:spacing w:val="-3"/>
        </w:rPr>
        <w:t xml:space="preserve"> </w:t>
      </w:r>
      <w:r>
        <w:rPr>
          <w:i/>
        </w:rPr>
        <w:t>20</w:t>
      </w:r>
      <w:r>
        <w:rPr>
          <w:i/>
        </w:rPr>
        <w:t>24</w:t>
      </w:r>
      <w:r>
        <w:rPr>
          <w:i/>
          <w:spacing w:val="-5"/>
        </w:rPr>
        <w:t xml:space="preserve"> </w:t>
      </w:r>
      <w:r>
        <w:t>(the</w:t>
      </w:r>
      <w:r>
        <w:rPr>
          <w:spacing w:val="-3"/>
        </w:rPr>
        <w:t xml:space="preserve"> </w:t>
      </w:r>
      <w:r>
        <w:t>Instrument)</w:t>
      </w:r>
      <w:r>
        <w:rPr>
          <w:spacing w:val="-2"/>
        </w:rPr>
        <w:t xml:space="preserve"> </w:t>
      </w:r>
      <w:r>
        <w:t>is</w:t>
      </w:r>
      <w:r>
        <w:rPr>
          <w:spacing w:val="-3"/>
        </w:rPr>
        <w:t xml:space="preserve"> </w:t>
      </w:r>
      <w:r>
        <w:t>to</w:t>
      </w:r>
      <w:r>
        <w:rPr>
          <w:spacing w:val="-3"/>
        </w:rPr>
        <w:t xml:space="preserve"> </w:t>
      </w:r>
      <w:r>
        <w:t>amend</w:t>
      </w:r>
      <w:r>
        <w:rPr>
          <w:spacing w:val="-1"/>
        </w:rPr>
        <w:t xml:space="preserve"> </w:t>
      </w:r>
      <w:r>
        <w:t>the</w:t>
      </w:r>
      <w:r>
        <w:rPr>
          <w:spacing w:val="-6"/>
        </w:rPr>
        <w:t xml:space="preserve"> </w:t>
      </w:r>
      <w:r>
        <w:t>Investment</w:t>
      </w:r>
      <w:r>
        <w:rPr>
          <w:spacing w:val="-3"/>
        </w:rPr>
        <w:t xml:space="preserve"> </w:t>
      </w:r>
      <w:r>
        <w:t>Mandate</w:t>
      </w:r>
      <w:r>
        <w:rPr>
          <w:spacing w:val="-1"/>
        </w:rPr>
        <w:t xml:space="preserve"> </w:t>
      </w:r>
      <w:r>
        <w:t>to</w:t>
      </w:r>
      <w:r>
        <w:rPr>
          <w:spacing w:val="-3"/>
        </w:rPr>
        <w:t xml:space="preserve"> </w:t>
      </w:r>
      <w:r>
        <w:t>establish</w:t>
      </w:r>
      <w:r>
        <w:rPr>
          <w:spacing w:val="-3"/>
        </w:rPr>
        <w:t xml:space="preserve"> </w:t>
      </w:r>
      <w:r>
        <w:t xml:space="preserve">the financing arrangements for the Housing Australia Future Fund Facility (HAFFF) and the National Housing Accord Facility (NHAF). Specifically, Housing Australia can provide availability </w:t>
      </w:r>
      <w:r>
        <w:t>payments, which are recurring grants made over a period of 25 years, to</w:t>
      </w:r>
      <w:r>
        <w:rPr>
          <w:spacing w:val="40"/>
        </w:rPr>
        <w:t xml:space="preserve"> </w:t>
      </w:r>
      <w:r>
        <w:t>finance HAFFF projects and NHAF projects. Housing Australia can also issue</w:t>
      </w:r>
      <w:r>
        <w:rPr>
          <w:spacing w:val="40"/>
        </w:rPr>
        <w:t xml:space="preserve"> </w:t>
      </w:r>
      <w:r>
        <w:t xml:space="preserve">concessional loans, which will be no interest, to support the delivery of HAFFF projects and NHAF </w:t>
      </w:r>
      <w:r>
        <w:t>projects. In relation to HAFFF projects only, Housing Australia can provide upfront grants, which are one-off grants, to finance HAFFF projects that</w:t>
      </w:r>
      <w:r>
        <w:rPr>
          <w:spacing w:val="-1"/>
        </w:rPr>
        <w:t xml:space="preserve"> </w:t>
      </w:r>
      <w:r>
        <w:t>increase available social housing.</w:t>
      </w:r>
    </w:p>
    <w:p w14:paraId="34ABB2EF" w14:textId="77777777" w:rsidR="00EE1557" w:rsidRDefault="00A40E9C">
      <w:pPr>
        <w:pStyle w:val="Heading5"/>
        <w:spacing w:before="120"/>
      </w:pPr>
      <w:r>
        <w:t>The</w:t>
      </w:r>
      <w:r>
        <w:rPr>
          <w:spacing w:val="-2"/>
        </w:rPr>
        <w:t xml:space="preserve"> </w:t>
      </w:r>
      <w:r>
        <w:t>Instrument</w:t>
      </w:r>
      <w:r>
        <w:rPr>
          <w:spacing w:val="1"/>
        </w:rPr>
        <w:t xml:space="preserve"> </w:t>
      </w:r>
      <w:r>
        <w:t>also</w:t>
      </w:r>
      <w:r>
        <w:rPr>
          <w:spacing w:val="-1"/>
        </w:rPr>
        <w:t xml:space="preserve"> </w:t>
      </w:r>
      <w:r>
        <w:t>amends</w:t>
      </w:r>
      <w:r>
        <w:rPr>
          <w:spacing w:val="-1"/>
        </w:rPr>
        <w:t xml:space="preserve"> </w:t>
      </w:r>
      <w:r>
        <w:t>the</w:t>
      </w:r>
      <w:r>
        <w:rPr>
          <w:spacing w:val="-1"/>
        </w:rPr>
        <w:t xml:space="preserve"> </w:t>
      </w:r>
      <w:r>
        <w:t>Investment</w:t>
      </w:r>
      <w:r>
        <w:rPr>
          <w:spacing w:val="-1"/>
        </w:rPr>
        <w:t xml:space="preserve"> </w:t>
      </w:r>
      <w:r>
        <w:t>Mandate</w:t>
      </w:r>
      <w:r>
        <w:rPr>
          <w:spacing w:val="-1"/>
        </w:rPr>
        <w:t xml:space="preserve"> </w:t>
      </w:r>
      <w:r>
        <w:rPr>
          <w:spacing w:val="-5"/>
        </w:rPr>
        <w:t>to:</w:t>
      </w:r>
    </w:p>
    <w:p w14:paraId="39FC48D4" w14:textId="77777777" w:rsidR="00EE1557" w:rsidRDefault="00A40E9C">
      <w:pPr>
        <w:pStyle w:val="Heading5"/>
        <w:numPr>
          <w:ilvl w:val="0"/>
          <w:numId w:val="15"/>
        </w:numPr>
        <w:tabs>
          <w:tab w:val="left" w:pos="1106"/>
        </w:tabs>
        <w:ind w:hanging="566"/>
      </w:pPr>
      <w:r>
        <w:t>increase</w:t>
      </w:r>
      <w:r>
        <w:rPr>
          <w:spacing w:val="-1"/>
        </w:rPr>
        <w:t xml:space="preserve"> </w:t>
      </w:r>
      <w:r>
        <w:t>the</w:t>
      </w:r>
      <w:r>
        <w:rPr>
          <w:spacing w:val="-1"/>
        </w:rPr>
        <w:t xml:space="preserve"> </w:t>
      </w:r>
      <w:r>
        <w:t>maxim</w:t>
      </w:r>
      <w:r>
        <w:t>um</w:t>
      </w:r>
      <w:r>
        <w:rPr>
          <w:spacing w:val="-1"/>
        </w:rPr>
        <w:t xml:space="preserve"> </w:t>
      </w:r>
      <w:r>
        <w:t>limit</w:t>
      </w:r>
      <w:r>
        <w:rPr>
          <w:spacing w:val="-3"/>
        </w:rPr>
        <w:t xml:space="preserve"> </w:t>
      </w:r>
      <w:r>
        <w:t>on</w:t>
      </w:r>
      <w:r>
        <w:rPr>
          <w:spacing w:val="-1"/>
        </w:rPr>
        <w:t xml:space="preserve"> </w:t>
      </w:r>
      <w:r>
        <w:t>capacity building</w:t>
      </w:r>
      <w:r>
        <w:rPr>
          <w:spacing w:val="-1"/>
        </w:rPr>
        <w:t xml:space="preserve"> </w:t>
      </w:r>
      <w:r>
        <w:t>contracts</w:t>
      </w:r>
      <w:r>
        <w:rPr>
          <w:spacing w:val="1"/>
        </w:rPr>
        <w:t xml:space="preserve"> </w:t>
      </w:r>
      <w:r>
        <w:t>from</w:t>
      </w:r>
      <w:r>
        <w:rPr>
          <w:spacing w:val="-1"/>
        </w:rPr>
        <w:t xml:space="preserve"> </w:t>
      </w:r>
      <w:r>
        <w:t>$1.5</w:t>
      </w:r>
      <w:r>
        <w:rPr>
          <w:spacing w:val="-1"/>
        </w:rPr>
        <w:t xml:space="preserve"> </w:t>
      </w:r>
      <w:r>
        <w:t xml:space="preserve">million </w:t>
      </w:r>
      <w:r>
        <w:rPr>
          <w:spacing w:val="-5"/>
        </w:rPr>
        <w:t>to</w:t>
      </w:r>
    </w:p>
    <w:p w14:paraId="1E82AF5E" w14:textId="77777777" w:rsidR="00EE1557" w:rsidRDefault="00A40E9C">
      <w:pPr>
        <w:pStyle w:val="Heading5"/>
        <w:spacing w:before="0"/>
        <w:ind w:left="1106" w:right="561"/>
      </w:pPr>
      <w:r>
        <w:t>$3</w:t>
      </w:r>
      <w:r>
        <w:rPr>
          <w:spacing w:val="-3"/>
        </w:rPr>
        <w:t xml:space="preserve"> </w:t>
      </w:r>
      <w:r>
        <w:t>million,</w:t>
      </w:r>
      <w:r>
        <w:rPr>
          <w:spacing w:val="-3"/>
        </w:rPr>
        <w:t xml:space="preserve"> </w:t>
      </w:r>
      <w:r>
        <w:t>supporting</w:t>
      </w:r>
      <w:r>
        <w:rPr>
          <w:spacing w:val="-3"/>
        </w:rPr>
        <w:t xml:space="preserve"> </w:t>
      </w:r>
      <w:r>
        <w:t>further</w:t>
      </w:r>
      <w:r>
        <w:rPr>
          <w:spacing w:val="-3"/>
        </w:rPr>
        <w:t xml:space="preserve"> </w:t>
      </w:r>
      <w:r>
        <w:t>expansion</w:t>
      </w:r>
      <w:r>
        <w:rPr>
          <w:spacing w:val="-3"/>
        </w:rPr>
        <w:t xml:space="preserve"> </w:t>
      </w:r>
      <w:r>
        <w:t>of</w:t>
      </w:r>
      <w:r>
        <w:rPr>
          <w:spacing w:val="-3"/>
        </w:rPr>
        <w:t xml:space="preserve"> </w:t>
      </w:r>
      <w:r>
        <w:t>capacity</w:t>
      </w:r>
      <w:r>
        <w:rPr>
          <w:spacing w:val="-3"/>
        </w:rPr>
        <w:t xml:space="preserve"> </w:t>
      </w:r>
      <w:r>
        <w:t>building</w:t>
      </w:r>
      <w:r>
        <w:rPr>
          <w:spacing w:val="-3"/>
        </w:rPr>
        <w:t xml:space="preserve"> </w:t>
      </w:r>
      <w:r>
        <w:t>assistance</w:t>
      </w:r>
      <w:r>
        <w:rPr>
          <w:spacing w:val="-7"/>
        </w:rPr>
        <w:t xml:space="preserve"> </w:t>
      </w:r>
      <w:r>
        <w:t>provided</w:t>
      </w:r>
      <w:r>
        <w:rPr>
          <w:spacing w:val="-3"/>
        </w:rPr>
        <w:t xml:space="preserve"> </w:t>
      </w:r>
      <w:r>
        <w:t>to eligible registered community housing providers (CHPs</w:t>
      </w:r>
      <w:proofErr w:type="gramStart"/>
      <w:r>
        <w:t>);</w:t>
      </w:r>
      <w:proofErr w:type="gramEnd"/>
    </w:p>
    <w:p w14:paraId="168E69BD" w14:textId="77777777" w:rsidR="00EE1557" w:rsidRDefault="00A40E9C">
      <w:pPr>
        <w:pStyle w:val="Heading5"/>
        <w:numPr>
          <w:ilvl w:val="0"/>
          <w:numId w:val="15"/>
        </w:numPr>
        <w:tabs>
          <w:tab w:val="left" w:pos="1106"/>
        </w:tabs>
        <w:ind w:right="611"/>
      </w:pPr>
      <w:r>
        <w:t>increase</w:t>
      </w:r>
      <w:r>
        <w:rPr>
          <w:spacing w:val="-3"/>
        </w:rPr>
        <w:t xml:space="preserve"> </w:t>
      </w:r>
      <w:r>
        <w:t>the</w:t>
      </w:r>
      <w:r>
        <w:rPr>
          <w:spacing w:val="-3"/>
        </w:rPr>
        <w:t xml:space="preserve"> </w:t>
      </w:r>
      <w:r>
        <w:t>maximum</w:t>
      </w:r>
      <w:r>
        <w:rPr>
          <w:spacing w:val="-3"/>
        </w:rPr>
        <w:t xml:space="preserve"> </w:t>
      </w:r>
      <w:r>
        <w:t>amount</w:t>
      </w:r>
      <w:r>
        <w:rPr>
          <w:spacing w:val="-3"/>
        </w:rPr>
        <w:t xml:space="preserve"> </w:t>
      </w:r>
      <w:r>
        <w:t>that</w:t>
      </w:r>
      <w:r>
        <w:rPr>
          <w:spacing w:val="-3"/>
        </w:rPr>
        <w:t xml:space="preserve"> </w:t>
      </w:r>
      <w:r>
        <w:t>can</w:t>
      </w:r>
      <w:r>
        <w:rPr>
          <w:spacing w:val="-3"/>
        </w:rPr>
        <w:t xml:space="preserve"> </w:t>
      </w:r>
      <w:r>
        <w:t>be</w:t>
      </w:r>
      <w:r>
        <w:rPr>
          <w:spacing w:val="-6"/>
        </w:rPr>
        <w:t xml:space="preserve"> </w:t>
      </w:r>
      <w:r>
        <w:t>allocated</w:t>
      </w:r>
      <w:r>
        <w:rPr>
          <w:spacing w:val="-3"/>
        </w:rPr>
        <w:t xml:space="preserve"> </w:t>
      </w:r>
      <w:r>
        <w:t>to</w:t>
      </w:r>
      <w:r>
        <w:rPr>
          <w:spacing w:val="-3"/>
        </w:rPr>
        <w:t xml:space="preserve"> </w:t>
      </w:r>
      <w:r>
        <w:t>t</w:t>
      </w:r>
      <w:r>
        <w:t>he</w:t>
      </w:r>
      <w:r>
        <w:rPr>
          <w:spacing w:val="-3"/>
        </w:rPr>
        <w:t xml:space="preserve"> </w:t>
      </w:r>
      <w:r>
        <w:t>Affordable</w:t>
      </w:r>
      <w:r>
        <w:rPr>
          <w:spacing w:val="-6"/>
        </w:rPr>
        <w:t xml:space="preserve"> </w:t>
      </w:r>
      <w:r>
        <w:t>Housing</w:t>
      </w:r>
      <w:r>
        <w:rPr>
          <w:spacing w:val="-3"/>
        </w:rPr>
        <w:t xml:space="preserve"> </w:t>
      </w:r>
      <w:r>
        <w:t>Bond Aggregator (AHBA) reserve from $1 billion to $4 billion, supporting further expansion of the AHBA; and</w:t>
      </w:r>
    </w:p>
    <w:p w14:paraId="707B412A" w14:textId="77777777" w:rsidR="00EE1557" w:rsidRDefault="00A40E9C">
      <w:pPr>
        <w:pStyle w:val="Heading5"/>
        <w:numPr>
          <w:ilvl w:val="0"/>
          <w:numId w:val="15"/>
        </w:numPr>
        <w:tabs>
          <w:tab w:val="left" w:pos="1106"/>
        </w:tabs>
        <w:ind w:hanging="566"/>
      </w:pPr>
      <w:r>
        <w:t>increase the cap</w:t>
      </w:r>
      <w:r>
        <w:rPr>
          <w:spacing w:val="-3"/>
        </w:rPr>
        <w:t xml:space="preserve"> </w:t>
      </w:r>
      <w:r>
        <w:t>of Housing Australia’s total liabilities (Liability Cap)</w:t>
      </w:r>
      <w:r>
        <w:rPr>
          <w:spacing w:val="-3"/>
        </w:rPr>
        <w:t xml:space="preserve"> </w:t>
      </w:r>
      <w:r>
        <w:rPr>
          <w:spacing w:val="-5"/>
        </w:rPr>
        <w:t>by</w:t>
      </w:r>
    </w:p>
    <w:p w14:paraId="437FC95D" w14:textId="77777777" w:rsidR="00EE1557" w:rsidRDefault="00A40E9C">
      <w:pPr>
        <w:pStyle w:val="Heading5"/>
        <w:spacing w:before="0"/>
        <w:ind w:left="1106"/>
      </w:pPr>
      <w:r>
        <w:t>$2.5</w:t>
      </w:r>
      <w:r>
        <w:rPr>
          <w:spacing w:val="-1"/>
        </w:rPr>
        <w:t xml:space="preserve"> </w:t>
      </w:r>
      <w:r>
        <w:t>billion,</w:t>
      </w:r>
      <w:r>
        <w:rPr>
          <w:spacing w:val="-1"/>
        </w:rPr>
        <w:t xml:space="preserve"> </w:t>
      </w:r>
      <w:r>
        <w:t>from</w:t>
      </w:r>
      <w:r>
        <w:rPr>
          <w:spacing w:val="2"/>
        </w:rPr>
        <w:t xml:space="preserve"> </w:t>
      </w:r>
      <w:r>
        <w:t>$7.5</w:t>
      </w:r>
      <w:r>
        <w:rPr>
          <w:spacing w:val="-1"/>
        </w:rPr>
        <w:t xml:space="preserve"> </w:t>
      </w:r>
      <w:r>
        <w:t>billion to</w:t>
      </w:r>
      <w:r>
        <w:rPr>
          <w:spacing w:val="-1"/>
        </w:rPr>
        <w:t xml:space="preserve"> </w:t>
      </w:r>
      <w:r>
        <w:t xml:space="preserve">$10 </w:t>
      </w:r>
      <w:r>
        <w:rPr>
          <w:spacing w:val="-2"/>
        </w:rPr>
        <w:t>billion.</w:t>
      </w:r>
    </w:p>
    <w:p w14:paraId="185CDE36" w14:textId="77777777" w:rsidR="00EE1557" w:rsidRDefault="00A40E9C">
      <w:pPr>
        <w:pStyle w:val="Heading5"/>
        <w:ind w:right="561"/>
      </w:pPr>
      <w:r>
        <w:t>Established</w:t>
      </w:r>
      <w:r>
        <w:rPr>
          <w:spacing w:val="-3"/>
        </w:rPr>
        <w:t xml:space="preserve"> </w:t>
      </w:r>
      <w:r>
        <w:t>on</w:t>
      </w:r>
      <w:r>
        <w:rPr>
          <w:spacing w:val="-3"/>
        </w:rPr>
        <w:t xml:space="preserve"> </w:t>
      </w:r>
      <w:r>
        <w:t>8</w:t>
      </w:r>
      <w:r>
        <w:rPr>
          <w:spacing w:val="-3"/>
        </w:rPr>
        <w:t xml:space="preserve"> </w:t>
      </w:r>
      <w:r>
        <w:t>December</w:t>
      </w:r>
      <w:r>
        <w:rPr>
          <w:spacing w:val="-3"/>
        </w:rPr>
        <w:t xml:space="preserve"> </w:t>
      </w:r>
      <w:r>
        <w:t>2023,</w:t>
      </w:r>
      <w:r>
        <w:rPr>
          <w:spacing w:val="-3"/>
        </w:rPr>
        <w:t xml:space="preserve"> </w:t>
      </w:r>
      <w:r>
        <w:t>the</w:t>
      </w:r>
      <w:r>
        <w:rPr>
          <w:spacing w:val="-6"/>
        </w:rPr>
        <w:t xml:space="preserve"> </w:t>
      </w:r>
      <w:r>
        <w:t>HAFFF and</w:t>
      </w:r>
      <w:r>
        <w:rPr>
          <w:spacing w:val="-1"/>
        </w:rPr>
        <w:t xml:space="preserve"> </w:t>
      </w:r>
      <w:r>
        <w:t>the</w:t>
      </w:r>
      <w:r>
        <w:rPr>
          <w:spacing w:val="-3"/>
        </w:rPr>
        <w:t xml:space="preserve"> </w:t>
      </w:r>
      <w:r>
        <w:t>NHAF</w:t>
      </w:r>
      <w:r>
        <w:rPr>
          <w:spacing w:val="-5"/>
        </w:rPr>
        <w:t xml:space="preserve"> </w:t>
      </w:r>
      <w:r>
        <w:t>are</w:t>
      </w:r>
      <w:r>
        <w:rPr>
          <w:spacing w:val="-3"/>
        </w:rPr>
        <w:t xml:space="preserve"> </w:t>
      </w:r>
      <w:r>
        <w:t>the</w:t>
      </w:r>
      <w:r>
        <w:rPr>
          <w:spacing w:val="-3"/>
        </w:rPr>
        <w:t xml:space="preserve"> </w:t>
      </w:r>
      <w:r>
        <w:t>mechanisms</w:t>
      </w:r>
      <w:r>
        <w:rPr>
          <w:spacing w:val="-3"/>
        </w:rPr>
        <w:t xml:space="preserve"> </w:t>
      </w:r>
      <w:r>
        <w:t>by</w:t>
      </w:r>
      <w:r>
        <w:rPr>
          <w:spacing w:val="-3"/>
        </w:rPr>
        <w:t xml:space="preserve"> </w:t>
      </w:r>
      <w:r>
        <w:t>which Housing Australia administers the Government’s commitment to support the delivery of 40,000 new social and affordable dwellings. These dwellings are delivered under</w:t>
      </w:r>
      <w:r>
        <w:t xml:space="preserve"> two programs – the Housing Australia Future Fund (HAFF) and the National Housing Accord (Accord). Of the 30,000 dwellings committed under the HAFF, 10,000 dwellings will </w:t>
      </w:r>
      <w:proofErr w:type="gramStart"/>
      <w:r>
        <w:t>be</w:t>
      </w:r>
      <w:proofErr w:type="gramEnd"/>
    </w:p>
    <w:p w14:paraId="3DC586E6" w14:textId="77777777" w:rsidR="00EE1557" w:rsidRDefault="00EE1557">
      <w:pPr>
        <w:sectPr w:rsidR="00EE1557">
          <w:footerReference w:type="default" r:id="rId7"/>
          <w:type w:val="continuous"/>
          <w:pgSz w:w="11910" w:h="16840"/>
          <w:pgMar w:top="1600" w:right="1020" w:bottom="980" w:left="1020" w:header="0" w:footer="787" w:gutter="0"/>
          <w:pgNumType w:start="1"/>
          <w:cols w:space="720"/>
        </w:sectPr>
      </w:pPr>
    </w:p>
    <w:p w14:paraId="5DD4F1C1" w14:textId="77777777" w:rsidR="00EE1557" w:rsidRDefault="00A40E9C">
      <w:pPr>
        <w:pStyle w:val="Heading5"/>
        <w:spacing w:before="60"/>
        <w:ind w:right="561"/>
      </w:pPr>
      <w:r>
        <w:lastRenderedPageBreak/>
        <w:t>affordable</w:t>
      </w:r>
      <w:r>
        <w:rPr>
          <w:spacing w:val="-6"/>
        </w:rPr>
        <w:t xml:space="preserve"> </w:t>
      </w:r>
      <w:r>
        <w:t>homes</w:t>
      </w:r>
      <w:r>
        <w:rPr>
          <w:spacing w:val="-3"/>
        </w:rPr>
        <w:t xml:space="preserve"> </w:t>
      </w:r>
      <w:r>
        <w:t>and</w:t>
      </w:r>
      <w:r>
        <w:rPr>
          <w:spacing w:val="-3"/>
        </w:rPr>
        <w:t xml:space="preserve"> </w:t>
      </w:r>
      <w:r>
        <w:t>20,000</w:t>
      </w:r>
      <w:r>
        <w:rPr>
          <w:spacing w:val="-3"/>
        </w:rPr>
        <w:t xml:space="preserve"> </w:t>
      </w:r>
      <w:r>
        <w:t>dwellings</w:t>
      </w:r>
      <w:r>
        <w:rPr>
          <w:spacing w:val="-3"/>
        </w:rPr>
        <w:t xml:space="preserve"> </w:t>
      </w:r>
      <w:r>
        <w:t>will</w:t>
      </w:r>
      <w:r>
        <w:rPr>
          <w:spacing w:val="-1"/>
        </w:rPr>
        <w:t xml:space="preserve"> </w:t>
      </w:r>
      <w:r>
        <w:t>be</w:t>
      </w:r>
      <w:r>
        <w:rPr>
          <w:spacing w:val="-6"/>
        </w:rPr>
        <w:t xml:space="preserve"> </w:t>
      </w:r>
      <w:r>
        <w:t>social</w:t>
      </w:r>
      <w:r>
        <w:rPr>
          <w:spacing w:val="-3"/>
        </w:rPr>
        <w:t xml:space="preserve"> </w:t>
      </w:r>
      <w:r>
        <w:t>homes.</w:t>
      </w:r>
      <w:r>
        <w:rPr>
          <w:spacing w:val="-3"/>
        </w:rPr>
        <w:t xml:space="preserve"> </w:t>
      </w:r>
      <w:r>
        <w:t>The</w:t>
      </w:r>
      <w:r>
        <w:rPr>
          <w:spacing w:val="-3"/>
        </w:rPr>
        <w:t xml:space="preserve"> </w:t>
      </w:r>
      <w:r>
        <w:t>10,000</w:t>
      </w:r>
      <w:r>
        <w:rPr>
          <w:spacing w:val="-3"/>
        </w:rPr>
        <w:t xml:space="preserve"> </w:t>
      </w:r>
      <w:r>
        <w:t>dwellings committed under the Accord are to be affordable homes only.</w:t>
      </w:r>
    </w:p>
    <w:p w14:paraId="4D4B6EE6" w14:textId="77777777" w:rsidR="00EE1557" w:rsidRDefault="00A40E9C">
      <w:pPr>
        <w:pStyle w:val="Heading5"/>
        <w:ind w:right="585"/>
      </w:pPr>
      <w:r>
        <w:t xml:space="preserve">Housing Australia has a capacity building function that enables it to provide business advisory services and other </w:t>
      </w:r>
      <w:r>
        <w:t>assistance in capacity building to eligible registered CHPs, including to further develop their financial and management capabilities. Previously, the total</w:t>
      </w:r>
      <w:r>
        <w:rPr>
          <w:spacing w:val="-3"/>
        </w:rPr>
        <w:t xml:space="preserve"> </w:t>
      </w:r>
      <w:r>
        <w:t>value</w:t>
      </w:r>
      <w:r>
        <w:rPr>
          <w:spacing w:val="-3"/>
        </w:rPr>
        <w:t xml:space="preserve"> </w:t>
      </w:r>
      <w:r>
        <w:t>of</w:t>
      </w:r>
      <w:r>
        <w:rPr>
          <w:spacing w:val="-6"/>
        </w:rPr>
        <w:t xml:space="preserve"> </w:t>
      </w:r>
      <w:r>
        <w:t>amounts</w:t>
      </w:r>
      <w:r>
        <w:rPr>
          <w:spacing w:val="-1"/>
        </w:rPr>
        <w:t xml:space="preserve"> </w:t>
      </w:r>
      <w:r>
        <w:t>payable</w:t>
      </w:r>
      <w:r>
        <w:rPr>
          <w:spacing w:val="-3"/>
        </w:rPr>
        <w:t xml:space="preserve"> </w:t>
      </w:r>
      <w:r>
        <w:t>by</w:t>
      </w:r>
      <w:r>
        <w:rPr>
          <w:spacing w:val="-3"/>
        </w:rPr>
        <w:t xml:space="preserve"> </w:t>
      </w:r>
      <w:r>
        <w:t>Housing</w:t>
      </w:r>
      <w:r>
        <w:rPr>
          <w:spacing w:val="-3"/>
        </w:rPr>
        <w:t xml:space="preserve"> </w:t>
      </w:r>
      <w:r>
        <w:t>Australia</w:t>
      </w:r>
      <w:r>
        <w:rPr>
          <w:spacing w:val="-3"/>
        </w:rPr>
        <w:t xml:space="preserve"> </w:t>
      </w:r>
      <w:r>
        <w:t>under</w:t>
      </w:r>
      <w:r>
        <w:rPr>
          <w:spacing w:val="-6"/>
        </w:rPr>
        <w:t xml:space="preserve"> </w:t>
      </w:r>
      <w:r>
        <w:t>capacity</w:t>
      </w:r>
      <w:r>
        <w:rPr>
          <w:spacing w:val="-3"/>
        </w:rPr>
        <w:t xml:space="preserve"> </w:t>
      </w:r>
      <w:r>
        <w:t>building</w:t>
      </w:r>
      <w:r>
        <w:rPr>
          <w:spacing w:val="-3"/>
        </w:rPr>
        <w:t xml:space="preserve"> </w:t>
      </w:r>
      <w:r>
        <w:t>contracts</w:t>
      </w:r>
      <w:r>
        <w:rPr>
          <w:spacing w:val="-3"/>
        </w:rPr>
        <w:t xml:space="preserve"> </w:t>
      </w:r>
      <w:r>
        <w:t>was limited to $1.5</w:t>
      </w:r>
      <w:r>
        <w:t xml:space="preserve"> million. The increase in the limit to $3 million supports further expansion of capacity building assistance provided to eligible registered CHPs. In addition to providing support for general capability building, the expansion can also support eligible reg</w:t>
      </w:r>
      <w:r>
        <w:t>istered</w:t>
      </w:r>
      <w:r>
        <w:rPr>
          <w:spacing w:val="-4"/>
        </w:rPr>
        <w:t xml:space="preserve"> </w:t>
      </w:r>
      <w:r>
        <w:t>CHPs</w:t>
      </w:r>
      <w:r>
        <w:rPr>
          <w:spacing w:val="-2"/>
        </w:rPr>
        <w:t xml:space="preserve"> </w:t>
      </w:r>
      <w:r>
        <w:t>engage</w:t>
      </w:r>
      <w:r>
        <w:rPr>
          <w:spacing w:val="-4"/>
        </w:rPr>
        <w:t xml:space="preserve"> </w:t>
      </w:r>
      <w:r>
        <w:t>with</w:t>
      </w:r>
      <w:r>
        <w:rPr>
          <w:spacing w:val="-2"/>
        </w:rPr>
        <w:t xml:space="preserve"> </w:t>
      </w:r>
      <w:r>
        <w:t>Housing</w:t>
      </w:r>
      <w:r>
        <w:rPr>
          <w:spacing w:val="-4"/>
        </w:rPr>
        <w:t xml:space="preserve"> </w:t>
      </w:r>
      <w:r>
        <w:t>Australia</w:t>
      </w:r>
      <w:r>
        <w:rPr>
          <w:spacing w:val="-3"/>
        </w:rPr>
        <w:t xml:space="preserve"> </w:t>
      </w:r>
      <w:r>
        <w:t>and</w:t>
      </w:r>
      <w:r>
        <w:rPr>
          <w:spacing w:val="-4"/>
        </w:rPr>
        <w:t xml:space="preserve"> </w:t>
      </w:r>
      <w:r>
        <w:t>assist</w:t>
      </w:r>
      <w:r>
        <w:rPr>
          <w:spacing w:val="-4"/>
        </w:rPr>
        <w:t xml:space="preserve"> </w:t>
      </w:r>
      <w:r>
        <w:t>them</w:t>
      </w:r>
      <w:r>
        <w:rPr>
          <w:spacing w:val="-4"/>
        </w:rPr>
        <w:t xml:space="preserve"> </w:t>
      </w:r>
      <w:r>
        <w:t>to</w:t>
      </w:r>
      <w:r>
        <w:rPr>
          <w:spacing w:val="-4"/>
        </w:rPr>
        <w:t xml:space="preserve"> </w:t>
      </w:r>
      <w:r>
        <w:t>bring</w:t>
      </w:r>
      <w:r>
        <w:rPr>
          <w:spacing w:val="-4"/>
        </w:rPr>
        <w:t xml:space="preserve"> </w:t>
      </w:r>
      <w:r>
        <w:t>forward</w:t>
      </w:r>
      <w:r>
        <w:rPr>
          <w:spacing w:val="-4"/>
        </w:rPr>
        <w:t xml:space="preserve"> </w:t>
      </w:r>
      <w:r>
        <w:t>proposals for funding under Housing Australia’s programs, including the HAFF and Accord.</w:t>
      </w:r>
    </w:p>
    <w:p w14:paraId="61EA5C12" w14:textId="77777777" w:rsidR="00EE1557" w:rsidRDefault="00A40E9C">
      <w:pPr>
        <w:pStyle w:val="Heading5"/>
        <w:spacing w:before="241"/>
        <w:ind w:right="561"/>
      </w:pPr>
      <w:r>
        <w:t>Housing</w:t>
      </w:r>
      <w:r>
        <w:rPr>
          <w:spacing w:val="-2"/>
        </w:rPr>
        <w:t xml:space="preserve"> </w:t>
      </w:r>
      <w:r>
        <w:t>Australia</w:t>
      </w:r>
      <w:r>
        <w:rPr>
          <w:spacing w:val="-1"/>
        </w:rPr>
        <w:t xml:space="preserve"> </w:t>
      </w:r>
      <w:r>
        <w:t>also</w:t>
      </w:r>
      <w:r>
        <w:rPr>
          <w:spacing w:val="-2"/>
        </w:rPr>
        <w:t xml:space="preserve"> </w:t>
      </w:r>
      <w:r>
        <w:t>operates</w:t>
      </w:r>
      <w:r>
        <w:rPr>
          <w:spacing w:val="-2"/>
        </w:rPr>
        <w:t xml:space="preserve"> </w:t>
      </w:r>
      <w:r>
        <w:t>the AHBA,</w:t>
      </w:r>
      <w:r>
        <w:rPr>
          <w:spacing w:val="-2"/>
        </w:rPr>
        <w:t xml:space="preserve"> </w:t>
      </w:r>
      <w:r>
        <w:t>which</w:t>
      </w:r>
      <w:r>
        <w:rPr>
          <w:spacing w:val="-2"/>
        </w:rPr>
        <w:t xml:space="preserve"> </w:t>
      </w:r>
      <w:r>
        <w:t>is</w:t>
      </w:r>
      <w:r>
        <w:rPr>
          <w:spacing w:val="-2"/>
        </w:rPr>
        <w:t xml:space="preserve"> </w:t>
      </w:r>
      <w:r>
        <w:t>a</w:t>
      </w:r>
      <w:r>
        <w:rPr>
          <w:spacing w:val="-2"/>
        </w:rPr>
        <w:t xml:space="preserve"> </w:t>
      </w:r>
      <w:r>
        <w:t>financial</w:t>
      </w:r>
      <w:r>
        <w:rPr>
          <w:spacing w:val="-2"/>
        </w:rPr>
        <w:t xml:space="preserve"> </w:t>
      </w:r>
      <w:r>
        <w:t>intermediary</w:t>
      </w:r>
      <w:r>
        <w:rPr>
          <w:spacing w:val="-2"/>
        </w:rPr>
        <w:t xml:space="preserve"> </w:t>
      </w:r>
      <w:r>
        <w:t>that</w:t>
      </w:r>
      <w:r>
        <w:rPr>
          <w:spacing w:val="-4"/>
        </w:rPr>
        <w:t xml:space="preserve"> </w:t>
      </w:r>
      <w:r>
        <w:t>operates b</w:t>
      </w:r>
      <w:r>
        <w:t>y</w:t>
      </w:r>
      <w:r>
        <w:rPr>
          <w:spacing w:val="-3"/>
        </w:rPr>
        <w:t xml:space="preserve"> </w:t>
      </w:r>
      <w:r>
        <w:t>making</w:t>
      </w:r>
      <w:r>
        <w:rPr>
          <w:spacing w:val="-3"/>
        </w:rPr>
        <w:t xml:space="preserve"> </w:t>
      </w:r>
      <w:r>
        <w:t>loans</w:t>
      </w:r>
      <w:r>
        <w:rPr>
          <w:spacing w:val="-3"/>
        </w:rPr>
        <w:t xml:space="preserve"> </w:t>
      </w:r>
      <w:r>
        <w:t>to</w:t>
      </w:r>
      <w:r>
        <w:rPr>
          <w:spacing w:val="-3"/>
        </w:rPr>
        <w:t xml:space="preserve"> </w:t>
      </w:r>
      <w:r>
        <w:t>eligible</w:t>
      </w:r>
      <w:r>
        <w:rPr>
          <w:spacing w:val="-2"/>
        </w:rPr>
        <w:t xml:space="preserve"> </w:t>
      </w:r>
      <w:r>
        <w:t>registered</w:t>
      </w:r>
      <w:r>
        <w:rPr>
          <w:spacing w:val="-3"/>
        </w:rPr>
        <w:t xml:space="preserve"> </w:t>
      </w:r>
      <w:r>
        <w:t>CHPs</w:t>
      </w:r>
      <w:r>
        <w:rPr>
          <w:spacing w:val="-1"/>
        </w:rPr>
        <w:t xml:space="preserve"> </w:t>
      </w:r>
      <w:r>
        <w:t>and</w:t>
      </w:r>
      <w:r>
        <w:rPr>
          <w:spacing w:val="-1"/>
        </w:rPr>
        <w:t xml:space="preserve"> </w:t>
      </w:r>
      <w:r>
        <w:t>financing</w:t>
      </w:r>
      <w:r>
        <w:rPr>
          <w:spacing w:val="-3"/>
        </w:rPr>
        <w:t xml:space="preserve"> </w:t>
      </w:r>
      <w:r>
        <w:t>those</w:t>
      </w:r>
      <w:r>
        <w:rPr>
          <w:spacing w:val="-6"/>
        </w:rPr>
        <w:t xml:space="preserve"> </w:t>
      </w:r>
      <w:r>
        <w:t>loans</w:t>
      </w:r>
      <w:r>
        <w:rPr>
          <w:spacing w:val="-3"/>
        </w:rPr>
        <w:t xml:space="preserve"> </w:t>
      </w:r>
      <w:r>
        <w:t>by</w:t>
      </w:r>
      <w:r>
        <w:rPr>
          <w:spacing w:val="-3"/>
        </w:rPr>
        <w:t xml:space="preserve"> </w:t>
      </w:r>
      <w:r>
        <w:t>issuing</w:t>
      </w:r>
      <w:r>
        <w:rPr>
          <w:spacing w:val="-3"/>
        </w:rPr>
        <w:t xml:space="preserve"> </w:t>
      </w:r>
      <w:r>
        <w:t>bonds</w:t>
      </w:r>
      <w:r>
        <w:rPr>
          <w:spacing w:val="-3"/>
        </w:rPr>
        <w:t xml:space="preserve"> </w:t>
      </w:r>
      <w:r>
        <w:t xml:space="preserve">on the commercial market. The AHBA builds the capacity of CHP sector and encourages investment to improve housing outcomes by providing eligible registered CHPs with a </w:t>
      </w:r>
      <w:r>
        <w:t>more efficient source of funds, reducing the refinancing risk faced by them, and reducing their borrowing cost. The operation of the AHBA is supported by the AHBA reserve, a reserve for the AHBA amounts that Housing Australia borrows from the Commonwealth.</w:t>
      </w:r>
      <w:r>
        <w:t xml:space="preserve"> The</w:t>
      </w:r>
      <w:r>
        <w:rPr>
          <w:spacing w:val="-3"/>
        </w:rPr>
        <w:t xml:space="preserve"> </w:t>
      </w:r>
      <w:r>
        <w:t>Board</w:t>
      </w:r>
      <w:r>
        <w:rPr>
          <w:spacing w:val="-3"/>
        </w:rPr>
        <w:t xml:space="preserve"> </w:t>
      </w:r>
      <w:r>
        <w:t>may</w:t>
      </w:r>
      <w:r>
        <w:rPr>
          <w:spacing w:val="-3"/>
        </w:rPr>
        <w:t xml:space="preserve"> </w:t>
      </w:r>
      <w:r>
        <w:t>allocate</w:t>
      </w:r>
      <w:r>
        <w:rPr>
          <w:spacing w:val="-1"/>
        </w:rPr>
        <w:t xml:space="preserve"> </w:t>
      </w:r>
      <w:r>
        <w:t>up</w:t>
      </w:r>
      <w:r>
        <w:rPr>
          <w:spacing w:val="-3"/>
        </w:rPr>
        <w:t xml:space="preserve"> </w:t>
      </w:r>
      <w:r>
        <w:t>to</w:t>
      </w:r>
      <w:r>
        <w:rPr>
          <w:spacing w:val="-3"/>
        </w:rPr>
        <w:t xml:space="preserve"> </w:t>
      </w:r>
      <w:r>
        <w:t>$4</w:t>
      </w:r>
      <w:r>
        <w:rPr>
          <w:spacing w:val="-3"/>
        </w:rPr>
        <w:t xml:space="preserve"> </w:t>
      </w:r>
      <w:r>
        <w:t>billion</w:t>
      </w:r>
      <w:r>
        <w:rPr>
          <w:spacing w:val="-3"/>
        </w:rPr>
        <w:t xml:space="preserve"> </w:t>
      </w:r>
      <w:r>
        <w:t>to</w:t>
      </w:r>
      <w:r>
        <w:rPr>
          <w:spacing w:val="-3"/>
        </w:rPr>
        <w:t xml:space="preserve"> </w:t>
      </w:r>
      <w:r>
        <w:t>the</w:t>
      </w:r>
      <w:r>
        <w:rPr>
          <w:spacing w:val="-3"/>
        </w:rPr>
        <w:t xml:space="preserve"> </w:t>
      </w:r>
      <w:r>
        <w:t>AHBA</w:t>
      </w:r>
      <w:r>
        <w:rPr>
          <w:spacing w:val="-3"/>
        </w:rPr>
        <w:t xml:space="preserve"> </w:t>
      </w:r>
      <w:r>
        <w:t>reserve.</w:t>
      </w:r>
      <w:r>
        <w:rPr>
          <w:spacing w:val="-5"/>
        </w:rPr>
        <w:t xml:space="preserve"> </w:t>
      </w:r>
      <w:r>
        <w:t>Previously,</w:t>
      </w:r>
      <w:r>
        <w:rPr>
          <w:spacing w:val="-3"/>
        </w:rPr>
        <w:t xml:space="preserve"> </w:t>
      </w:r>
      <w:r>
        <w:t>the</w:t>
      </w:r>
      <w:r>
        <w:rPr>
          <w:spacing w:val="-3"/>
        </w:rPr>
        <w:t xml:space="preserve"> </w:t>
      </w:r>
      <w:r>
        <w:t>Board</w:t>
      </w:r>
      <w:r>
        <w:rPr>
          <w:spacing w:val="-5"/>
        </w:rPr>
        <w:t xml:space="preserve"> </w:t>
      </w:r>
      <w:r>
        <w:t>could only allocate up to $1 billion. The increase in the allocation limit for the AHBA reserve supports the expansion of Housing Australia’s financing activities to the CH</w:t>
      </w:r>
      <w:r>
        <w:t>P sector.</w:t>
      </w:r>
    </w:p>
    <w:p w14:paraId="76DB1BAB" w14:textId="77777777" w:rsidR="00EE1557" w:rsidRDefault="00A40E9C">
      <w:pPr>
        <w:pStyle w:val="Heading5"/>
        <w:ind w:right="798"/>
      </w:pPr>
      <w:r>
        <w:t>Under the Investment Mandate, the Liability Cap further sets the maximum value of liabilities</w:t>
      </w:r>
      <w:r>
        <w:rPr>
          <w:spacing w:val="-1"/>
        </w:rPr>
        <w:t xml:space="preserve"> </w:t>
      </w:r>
      <w:r>
        <w:t>that</w:t>
      </w:r>
      <w:r>
        <w:rPr>
          <w:spacing w:val="-3"/>
        </w:rPr>
        <w:t xml:space="preserve"> </w:t>
      </w:r>
      <w:r>
        <w:t>Housing</w:t>
      </w:r>
      <w:r>
        <w:rPr>
          <w:spacing w:val="-1"/>
        </w:rPr>
        <w:t xml:space="preserve"> </w:t>
      </w:r>
      <w:r>
        <w:t>Australia</w:t>
      </w:r>
      <w:r>
        <w:rPr>
          <w:spacing w:val="-1"/>
        </w:rPr>
        <w:t xml:space="preserve"> </w:t>
      </w:r>
      <w:r>
        <w:t>can</w:t>
      </w:r>
      <w:r>
        <w:rPr>
          <w:spacing w:val="-4"/>
        </w:rPr>
        <w:t xml:space="preserve"> </w:t>
      </w:r>
      <w:r>
        <w:t>incur</w:t>
      </w:r>
      <w:r>
        <w:rPr>
          <w:spacing w:val="-1"/>
        </w:rPr>
        <w:t xml:space="preserve"> </w:t>
      </w:r>
      <w:r>
        <w:t>under</w:t>
      </w:r>
      <w:r>
        <w:rPr>
          <w:spacing w:val="-5"/>
        </w:rPr>
        <w:t xml:space="preserve"> </w:t>
      </w:r>
      <w:r>
        <w:t>its</w:t>
      </w:r>
      <w:r>
        <w:rPr>
          <w:spacing w:val="-1"/>
        </w:rPr>
        <w:t xml:space="preserve"> </w:t>
      </w:r>
      <w:r>
        <w:t>Commonwealth guarantee.</w:t>
      </w:r>
      <w:r>
        <w:rPr>
          <w:spacing w:val="-4"/>
        </w:rPr>
        <w:t xml:space="preserve"> </w:t>
      </w:r>
      <w:r>
        <w:t xml:space="preserve">Housing Australia cannot incur liabilities exceeding the Liability Cap without </w:t>
      </w:r>
      <w:r>
        <w:t>prior agreement of the</w:t>
      </w:r>
      <w:r>
        <w:rPr>
          <w:spacing w:val="-2"/>
        </w:rPr>
        <w:t xml:space="preserve"> </w:t>
      </w:r>
      <w:r>
        <w:t>Minister</w:t>
      </w:r>
      <w:r>
        <w:rPr>
          <w:spacing w:val="-5"/>
        </w:rPr>
        <w:t xml:space="preserve"> </w:t>
      </w:r>
      <w:r>
        <w:t>for</w:t>
      </w:r>
      <w:r>
        <w:rPr>
          <w:spacing w:val="-2"/>
        </w:rPr>
        <w:t xml:space="preserve"> </w:t>
      </w:r>
      <w:r>
        <w:t>Housing and</w:t>
      </w:r>
      <w:r>
        <w:rPr>
          <w:spacing w:val="-2"/>
        </w:rPr>
        <w:t xml:space="preserve"> </w:t>
      </w:r>
      <w:r>
        <w:t>the</w:t>
      </w:r>
      <w:r>
        <w:rPr>
          <w:spacing w:val="-5"/>
        </w:rPr>
        <w:t xml:space="preserve"> </w:t>
      </w:r>
      <w:r>
        <w:t>Minister</w:t>
      </w:r>
      <w:r>
        <w:rPr>
          <w:spacing w:val="-5"/>
        </w:rPr>
        <w:t xml:space="preserve"> </w:t>
      </w:r>
      <w:r>
        <w:t>for</w:t>
      </w:r>
      <w:r>
        <w:rPr>
          <w:spacing w:val="-2"/>
        </w:rPr>
        <w:t xml:space="preserve"> </w:t>
      </w:r>
      <w:r>
        <w:t>Finance.</w:t>
      </w:r>
      <w:r>
        <w:rPr>
          <w:spacing w:val="-2"/>
        </w:rPr>
        <w:t xml:space="preserve"> </w:t>
      </w:r>
      <w:r>
        <w:t>The</w:t>
      </w:r>
      <w:r>
        <w:rPr>
          <w:spacing w:val="-5"/>
        </w:rPr>
        <w:t xml:space="preserve"> </w:t>
      </w:r>
      <w:r>
        <w:t>Liability Cap</w:t>
      </w:r>
      <w:r>
        <w:rPr>
          <w:spacing w:val="-5"/>
        </w:rPr>
        <w:t xml:space="preserve"> </w:t>
      </w:r>
      <w:r>
        <w:t>was</w:t>
      </w:r>
      <w:r>
        <w:rPr>
          <w:spacing w:val="-2"/>
        </w:rPr>
        <w:t xml:space="preserve"> </w:t>
      </w:r>
      <w:r>
        <w:t>previously increased from $5.5 billion to $7.5 billion in July 2023. The further increase of</w:t>
      </w:r>
    </w:p>
    <w:p w14:paraId="4EC155FF" w14:textId="77777777" w:rsidR="00EE1557" w:rsidRDefault="00A40E9C">
      <w:pPr>
        <w:pStyle w:val="Heading5"/>
        <w:spacing w:before="0"/>
        <w:ind w:right="561"/>
      </w:pPr>
      <w:r>
        <w:t>$2.5</w:t>
      </w:r>
      <w:r>
        <w:rPr>
          <w:spacing w:val="-3"/>
        </w:rPr>
        <w:t xml:space="preserve"> </w:t>
      </w:r>
      <w:r>
        <w:t>billion,</w:t>
      </w:r>
      <w:r>
        <w:rPr>
          <w:spacing w:val="-3"/>
        </w:rPr>
        <w:t xml:space="preserve"> </w:t>
      </w:r>
      <w:r>
        <w:t>taking</w:t>
      </w:r>
      <w:r>
        <w:rPr>
          <w:spacing w:val="-3"/>
        </w:rPr>
        <w:t xml:space="preserve"> </w:t>
      </w:r>
      <w:r>
        <w:t>the</w:t>
      </w:r>
      <w:r>
        <w:rPr>
          <w:spacing w:val="-3"/>
        </w:rPr>
        <w:t xml:space="preserve"> </w:t>
      </w:r>
      <w:r>
        <w:t>Liability</w:t>
      </w:r>
      <w:r>
        <w:rPr>
          <w:spacing w:val="-3"/>
        </w:rPr>
        <w:t xml:space="preserve"> </w:t>
      </w:r>
      <w:r>
        <w:t>Cap</w:t>
      </w:r>
      <w:r>
        <w:rPr>
          <w:spacing w:val="-3"/>
        </w:rPr>
        <w:t xml:space="preserve"> </w:t>
      </w:r>
      <w:r>
        <w:t>to</w:t>
      </w:r>
      <w:r>
        <w:rPr>
          <w:spacing w:val="-3"/>
        </w:rPr>
        <w:t xml:space="preserve"> </w:t>
      </w:r>
      <w:r>
        <w:t>$10</w:t>
      </w:r>
      <w:r>
        <w:rPr>
          <w:spacing w:val="-3"/>
        </w:rPr>
        <w:t xml:space="preserve"> </w:t>
      </w:r>
      <w:r>
        <w:t>billion,</w:t>
      </w:r>
      <w:r>
        <w:rPr>
          <w:spacing w:val="-3"/>
        </w:rPr>
        <w:t xml:space="preserve"> </w:t>
      </w:r>
      <w:r>
        <w:t>ensures</w:t>
      </w:r>
      <w:r>
        <w:rPr>
          <w:spacing w:val="-3"/>
        </w:rPr>
        <w:t xml:space="preserve"> </w:t>
      </w:r>
      <w:r>
        <w:t>that</w:t>
      </w:r>
      <w:r>
        <w:rPr>
          <w:spacing w:val="-3"/>
        </w:rPr>
        <w:t xml:space="preserve"> </w:t>
      </w:r>
      <w:r>
        <w:t>Housing</w:t>
      </w:r>
      <w:r>
        <w:rPr>
          <w:spacing w:val="-3"/>
        </w:rPr>
        <w:t xml:space="preserve"> </w:t>
      </w:r>
      <w:r>
        <w:t>Australia</w:t>
      </w:r>
      <w:r>
        <w:rPr>
          <w:spacing w:val="-3"/>
        </w:rPr>
        <w:t xml:space="preserve"> </w:t>
      </w:r>
      <w:r>
        <w:t>can continue to expand its financing activities to the CHP sector.</w:t>
      </w:r>
    </w:p>
    <w:p w14:paraId="6A0D009C" w14:textId="77777777" w:rsidR="00EE1557" w:rsidRDefault="00A40E9C">
      <w:pPr>
        <w:pStyle w:val="Heading5"/>
      </w:pPr>
      <w:r>
        <w:t>No</w:t>
      </w:r>
      <w:r>
        <w:rPr>
          <w:spacing w:val="-2"/>
        </w:rPr>
        <w:t xml:space="preserve"> </w:t>
      </w:r>
      <w:r>
        <w:t>public</w:t>
      </w:r>
      <w:r>
        <w:rPr>
          <w:spacing w:val="-2"/>
        </w:rPr>
        <w:t xml:space="preserve"> </w:t>
      </w:r>
      <w:r>
        <w:t>consultation</w:t>
      </w:r>
      <w:r>
        <w:rPr>
          <w:spacing w:val="-2"/>
        </w:rPr>
        <w:t xml:space="preserve"> </w:t>
      </w:r>
      <w:r>
        <w:t>was</w:t>
      </w:r>
      <w:r>
        <w:rPr>
          <w:spacing w:val="-5"/>
        </w:rPr>
        <w:t xml:space="preserve"> </w:t>
      </w:r>
      <w:r>
        <w:t>undertaken</w:t>
      </w:r>
      <w:r>
        <w:rPr>
          <w:spacing w:val="-5"/>
        </w:rPr>
        <w:t xml:space="preserve"> </w:t>
      </w:r>
      <w:r>
        <w:t>on</w:t>
      </w:r>
      <w:r>
        <w:rPr>
          <w:spacing w:val="-2"/>
        </w:rPr>
        <w:t xml:space="preserve"> </w:t>
      </w:r>
      <w:r>
        <w:t>the</w:t>
      </w:r>
      <w:r>
        <w:rPr>
          <w:spacing w:val="-2"/>
        </w:rPr>
        <w:t xml:space="preserve"> </w:t>
      </w:r>
      <w:r>
        <w:t>Instrument</w:t>
      </w:r>
      <w:r>
        <w:rPr>
          <w:spacing w:val="-2"/>
        </w:rPr>
        <w:t xml:space="preserve"> </w:t>
      </w:r>
      <w:r>
        <w:t>as</w:t>
      </w:r>
      <w:r>
        <w:rPr>
          <w:spacing w:val="-2"/>
        </w:rPr>
        <w:t xml:space="preserve"> </w:t>
      </w:r>
      <w:r>
        <w:t>the</w:t>
      </w:r>
      <w:r>
        <w:rPr>
          <w:spacing w:val="-5"/>
        </w:rPr>
        <w:t xml:space="preserve"> </w:t>
      </w:r>
      <w:r>
        <w:t>changes</w:t>
      </w:r>
      <w:r>
        <w:rPr>
          <w:spacing w:val="-5"/>
        </w:rPr>
        <w:t xml:space="preserve"> </w:t>
      </w:r>
      <w:r>
        <w:t>are</w:t>
      </w:r>
      <w:r>
        <w:rPr>
          <w:spacing w:val="-2"/>
        </w:rPr>
        <w:t xml:space="preserve"> </w:t>
      </w:r>
      <w:r>
        <w:t>targeted</w:t>
      </w:r>
      <w:r>
        <w:rPr>
          <w:spacing w:val="-1"/>
        </w:rPr>
        <w:t xml:space="preserve"> </w:t>
      </w:r>
      <w:r>
        <w:t>and machinery in nature.</w:t>
      </w:r>
    </w:p>
    <w:p w14:paraId="0FDD4CDF" w14:textId="77777777" w:rsidR="00EE1557" w:rsidRDefault="00A40E9C">
      <w:pPr>
        <w:pStyle w:val="Heading5"/>
        <w:ind w:right="1145"/>
        <w:rPr>
          <w:i/>
        </w:rPr>
      </w:pPr>
      <w:r>
        <w:t>The</w:t>
      </w:r>
      <w:r>
        <w:rPr>
          <w:spacing w:val="-2"/>
        </w:rPr>
        <w:t xml:space="preserve"> </w:t>
      </w:r>
      <w:r>
        <w:t>Instrument is</w:t>
      </w:r>
      <w:r>
        <w:rPr>
          <w:spacing w:val="-2"/>
        </w:rPr>
        <w:t xml:space="preserve"> </w:t>
      </w:r>
      <w:r>
        <w:t>exempt from</w:t>
      </w:r>
      <w:r>
        <w:rPr>
          <w:spacing w:val="-2"/>
        </w:rPr>
        <w:t xml:space="preserve"> </w:t>
      </w:r>
      <w:r>
        <w:t>the</w:t>
      </w:r>
      <w:r>
        <w:rPr>
          <w:spacing w:val="-5"/>
        </w:rPr>
        <w:t xml:space="preserve"> </w:t>
      </w:r>
      <w:r>
        <w:t>sunsetting</w:t>
      </w:r>
      <w:r>
        <w:rPr>
          <w:spacing w:val="-2"/>
        </w:rPr>
        <w:t xml:space="preserve"> </w:t>
      </w:r>
      <w:r>
        <w:t>regi</w:t>
      </w:r>
      <w:r>
        <w:t>me</w:t>
      </w:r>
      <w:r>
        <w:rPr>
          <w:spacing w:val="-5"/>
        </w:rPr>
        <w:t xml:space="preserve"> </w:t>
      </w:r>
      <w:r>
        <w:t>set</w:t>
      </w:r>
      <w:r>
        <w:rPr>
          <w:spacing w:val="-2"/>
        </w:rPr>
        <w:t xml:space="preserve"> </w:t>
      </w:r>
      <w:r>
        <w:t>out</w:t>
      </w:r>
      <w:r>
        <w:rPr>
          <w:spacing w:val="-2"/>
        </w:rPr>
        <w:t xml:space="preserve"> </w:t>
      </w:r>
      <w:r>
        <w:t>in Part</w:t>
      </w:r>
      <w:r>
        <w:rPr>
          <w:spacing w:val="-4"/>
        </w:rPr>
        <w:t xml:space="preserve"> </w:t>
      </w:r>
      <w:r>
        <w:t>4</w:t>
      </w:r>
      <w:r>
        <w:rPr>
          <w:spacing w:val="-2"/>
        </w:rPr>
        <w:t xml:space="preserve"> </w:t>
      </w:r>
      <w:r>
        <w:t>of</w:t>
      </w:r>
      <w:r>
        <w:rPr>
          <w:spacing w:val="-2"/>
        </w:rPr>
        <w:t xml:space="preserve"> </w:t>
      </w:r>
      <w:r>
        <w:t>Chapter</w:t>
      </w:r>
      <w:r>
        <w:rPr>
          <w:spacing w:val="-5"/>
        </w:rPr>
        <w:t xml:space="preserve"> </w:t>
      </w:r>
      <w:r>
        <w:t>3</w:t>
      </w:r>
      <w:r>
        <w:rPr>
          <w:spacing w:val="-2"/>
        </w:rPr>
        <w:t xml:space="preserve"> </w:t>
      </w:r>
      <w:r>
        <w:t xml:space="preserve">of the </w:t>
      </w:r>
      <w:r>
        <w:rPr>
          <w:i/>
        </w:rPr>
        <w:t xml:space="preserve">Legislation Act 2003 </w:t>
      </w:r>
      <w:proofErr w:type="gramStart"/>
      <w:r>
        <w:t>as a result of</w:t>
      </w:r>
      <w:proofErr w:type="gramEnd"/>
      <w:r>
        <w:t xml:space="preserve"> regulations made for the purposes of</w:t>
      </w:r>
      <w:r>
        <w:rPr>
          <w:spacing w:val="40"/>
        </w:rPr>
        <w:t xml:space="preserve"> </w:t>
      </w:r>
      <w:r>
        <w:t>paragraph</w:t>
      </w:r>
      <w:r>
        <w:rPr>
          <w:spacing w:val="-2"/>
        </w:rPr>
        <w:t xml:space="preserve"> </w:t>
      </w:r>
      <w:r>
        <w:t>54(2)(b)</w:t>
      </w:r>
      <w:r>
        <w:rPr>
          <w:spacing w:val="-2"/>
        </w:rPr>
        <w:t xml:space="preserve"> </w:t>
      </w:r>
      <w:r>
        <w:t>of</w:t>
      </w:r>
      <w:r>
        <w:rPr>
          <w:spacing w:val="-2"/>
        </w:rPr>
        <w:t xml:space="preserve"> </w:t>
      </w:r>
      <w:r>
        <w:t>that</w:t>
      </w:r>
      <w:r>
        <w:rPr>
          <w:spacing w:val="-2"/>
        </w:rPr>
        <w:t xml:space="preserve"> </w:t>
      </w:r>
      <w:r>
        <w:t>Act.</w:t>
      </w:r>
      <w:r>
        <w:rPr>
          <w:spacing w:val="-2"/>
        </w:rPr>
        <w:t xml:space="preserve"> </w:t>
      </w:r>
      <w:r>
        <w:t>Item</w:t>
      </w:r>
      <w:r>
        <w:rPr>
          <w:spacing w:val="-2"/>
        </w:rPr>
        <w:t xml:space="preserve"> </w:t>
      </w:r>
      <w:r>
        <w:t>3</w:t>
      </w:r>
      <w:r>
        <w:rPr>
          <w:spacing w:val="-2"/>
        </w:rPr>
        <w:t xml:space="preserve"> </w:t>
      </w:r>
      <w:r>
        <w:t>of</w:t>
      </w:r>
      <w:r>
        <w:rPr>
          <w:spacing w:val="-2"/>
        </w:rPr>
        <w:t xml:space="preserve"> </w:t>
      </w:r>
      <w:r>
        <w:t>the</w:t>
      </w:r>
      <w:r>
        <w:rPr>
          <w:spacing w:val="-2"/>
        </w:rPr>
        <w:t xml:space="preserve"> </w:t>
      </w:r>
      <w:r>
        <w:t>table</w:t>
      </w:r>
      <w:r>
        <w:rPr>
          <w:spacing w:val="-2"/>
        </w:rPr>
        <w:t xml:space="preserve"> </w:t>
      </w:r>
      <w:r>
        <w:t>under</w:t>
      </w:r>
      <w:r>
        <w:rPr>
          <w:spacing w:val="-2"/>
        </w:rPr>
        <w:t xml:space="preserve"> </w:t>
      </w:r>
      <w:r>
        <w:t>section</w:t>
      </w:r>
      <w:r>
        <w:rPr>
          <w:spacing w:val="-2"/>
        </w:rPr>
        <w:t xml:space="preserve"> </w:t>
      </w:r>
      <w:r>
        <w:t>11</w:t>
      </w:r>
      <w:r>
        <w:rPr>
          <w:spacing w:val="-2"/>
        </w:rPr>
        <w:t xml:space="preserve"> </w:t>
      </w:r>
      <w:r>
        <w:t>of</w:t>
      </w:r>
      <w:r>
        <w:rPr>
          <w:spacing w:val="-2"/>
        </w:rPr>
        <w:t xml:space="preserve"> </w:t>
      </w:r>
      <w:r>
        <w:t>the</w:t>
      </w:r>
      <w:r>
        <w:rPr>
          <w:spacing w:val="-3"/>
        </w:rPr>
        <w:t xml:space="preserve"> </w:t>
      </w:r>
      <w:r>
        <w:rPr>
          <w:i/>
        </w:rPr>
        <w:t>Legislation</w:t>
      </w:r>
    </w:p>
    <w:p w14:paraId="37DAC594" w14:textId="77777777" w:rsidR="00EE1557" w:rsidRDefault="00A40E9C">
      <w:pPr>
        <w:pStyle w:val="Heading5"/>
        <w:spacing w:before="0"/>
        <w:ind w:right="561"/>
      </w:pPr>
      <w:r>
        <w:rPr>
          <w:i/>
        </w:rPr>
        <w:t xml:space="preserve">(Exemptions and Other Matters) Regulation 2015 </w:t>
      </w:r>
      <w:r>
        <w:t>provides for class exemptions from sunsetting if the instrument is a direction by the Minister to any person or body. The Instrument</w:t>
      </w:r>
      <w:r>
        <w:rPr>
          <w:spacing w:val="-3"/>
        </w:rPr>
        <w:t xml:space="preserve"> </w:t>
      </w:r>
      <w:r>
        <w:t>is</w:t>
      </w:r>
      <w:r>
        <w:rPr>
          <w:spacing w:val="-3"/>
        </w:rPr>
        <w:t xml:space="preserve"> </w:t>
      </w:r>
      <w:r>
        <w:t>a</w:t>
      </w:r>
      <w:r>
        <w:rPr>
          <w:spacing w:val="-3"/>
        </w:rPr>
        <w:t xml:space="preserve"> </w:t>
      </w:r>
      <w:r>
        <w:t>direction</w:t>
      </w:r>
      <w:r>
        <w:rPr>
          <w:spacing w:val="-1"/>
        </w:rPr>
        <w:t xml:space="preserve"> </w:t>
      </w:r>
      <w:r>
        <w:t>from</w:t>
      </w:r>
      <w:r>
        <w:rPr>
          <w:spacing w:val="-1"/>
        </w:rPr>
        <w:t xml:space="preserve"> </w:t>
      </w:r>
      <w:r>
        <w:t>the</w:t>
      </w:r>
      <w:r>
        <w:rPr>
          <w:spacing w:val="-6"/>
        </w:rPr>
        <w:t xml:space="preserve"> </w:t>
      </w:r>
      <w:r>
        <w:t>Minister</w:t>
      </w:r>
      <w:r>
        <w:rPr>
          <w:spacing w:val="-6"/>
        </w:rPr>
        <w:t xml:space="preserve"> </w:t>
      </w:r>
      <w:r>
        <w:t>to</w:t>
      </w:r>
      <w:r>
        <w:rPr>
          <w:spacing w:val="-1"/>
        </w:rPr>
        <w:t xml:space="preserve"> </w:t>
      </w:r>
      <w:r>
        <w:t>Housing</w:t>
      </w:r>
      <w:r>
        <w:rPr>
          <w:spacing w:val="-3"/>
        </w:rPr>
        <w:t xml:space="preserve"> </w:t>
      </w:r>
      <w:r>
        <w:t>Australia,</w:t>
      </w:r>
      <w:r>
        <w:rPr>
          <w:spacing w:val="-3"/>
        </w:rPr>
        <w:t xml:space="preserve"> </w:t>
      </w:r>
      <w:r>
        <w:t>and</w:t>
      </w:r>
      <w:r>
        <w:rPr>
          <w:spacing w:val="-3"/>
        </w:rPr>
        <w:t xml:space="preserve"> </w:t>
      </w:r>
      <w:r>
        <w:t>therefore</w:t>
      </w:r>
      <w:r>
        <w:rPr>
          <w:spacing w:val="-6"/>
        </w:rPr>
        <w:t xml:space="preserve"> </w:t>
      </w:r>
      <w:r>
        <w:t>is</w:t>
      </w:r>
      <w:r>
        <w:rPr>
          <w:spacing w:val="-3"/>
        </w:rPr>
        <w:t xml:space="preserve"> </w:t>
      </w:r>
      <w:r>
        <w:t>exem</w:t>
      </w:r>
      <w:r>
        <w:t>pt from sunsetting.</w:t>
      </w:r>
    </w:p>
    <w:p w14:paraId="5EDA8BF1" w14:textId="77777777" w:rsidR="00EE1557" w:rsidRDefault="00A40E9C">
      <w:pPr>
        <w:pStyle w:val="Heading5"/>
      </w:pPr>
      <w:r>
        <w:t>The</w:t>
      </w:r>
      <w:r>
        <w:rPr>
          <w:spacing w:val="-1"/>
        </w:rPr>
        <w:t xml:space="preserve"> </w:t>
      </w:r>
      <w:r>
        <w:t>Instrument</w:t>
      </w:r>
      <w:r>
        <w:rPr>
          <w:spacing w:val="1"/>
        </w:rPr>
        <w:t xml:space="preserve"> </w:t>
      </w:r>
      <w:r>
        <w:t>is</w:t>
      </w:r>
      <w:r>
        <w:rPr>
          <w:spacing w:val="-1"/>
        </w:rPr>
        <w:t xml:space="preserve"> </w:t>
      </w:r>
      <w:r>
        <w:t>subject</w:t>
      </w:r>
      <w:r>
        <w:rPr>
          <w:spacing w:val="1"/>
        </w:rPr>
        <w:t xml:space="preserve"> </w:t>
      </w:r>
      <w:r>
        <w:t>to</w:t>
      </w:r>
      <w:r>
        <w:rPr>
          <w:spacing w:val="-1"/>
        </w:rPr>
        <w:t xml:space="preserve"> </w:t>
      </w:r>
      <w:r>
        <w:t>the</w:t>
      </w:r>
      <w:r>
        <w:rPr>
          <w:spacing w:val="-1"/>
        </w:rPr>
        <w:t xml:space="preserve"> </w:t>
      </w:r>
      <w:r>
        <w:t>automatic repeal</w:t>
      </w:r>
      <w:r>
        <w:rPr>
          <w:spacing w:val="-1"/>
        </w:rPr>
        <w:t xml:space="preserve"> </w:t>
      </w:r>
      <w:r>
        <w:t>process</w:t>
      </w:r>
      <w:r>
        <w:rPr>
          <w:spacing w:val="-1"/>
        </w:rPr>
        <w:t xml:space="preserve"> </w:t>
      </w:r>
      <w:r>
        <w:t>under</w:t>
      </w:r>
      <w:r>
        <w:rPr>
          <w:spacing w:val="-1"/>
        </w:rPr>
        <w:t xml:space="preserve"> </w:t>
      </w:r>
      <w:r>
        <w:t>section</w:t>
      </w:r>
      <w:r>
        <w:rPr>
          <w:spacing w:val="-1"/>
        </w:rPr>
        <w:t xml:space="preserve"> </w:t>
      </w:r>
      <w:r>
        <w:t>48A</w:t>
      </w:r>
      <w:r>
        <w:rPr>
          <w:spacing w:val="1"/>
        </w:rPr>
        <w:t xml:space="preserve"> </w:t>
      </w:r>
      <w:r>
        <w:rPr>
          <w:spacing w:val="-5"/>
        </w:rPr>
        <w:t>of</w:t>
      </w:r>
    </w:p>
    <w:p w14:paraId="013779D7" w14:textId="77777777" w:rsidR="00EE1557" w:rsidRDefault="00A40E9C">
      <w:pPr>
        <w:pStyle w:val="Heading5"/>
        <w:spacing w:before="0"/>
        <w:ind w:right="561"/>
      </w:pPr>
      <w:r>
        <w:t xml:space="preserve">the </w:t>
      </w:r>
      <w:r>
        <w:rPr>
          <w:i/>
        </w:rPr>
        <w:t>Legislation Act 2003</w:t>
      </w:r>
      <w:r>
        <w:t>. This section provides that where a legislative instrument only repeals or amends another instrument, without making any application</w:t>
      </w:r>
      <w:r>
        <w:t>, saving or transitional</w:t>
      </w:r>
      <w:r>
        <w:rPr>
          <w:spacing w:val="-4"/>
        </w:rPr>
        <w:t xml:space="preserve"> </w:t>
      </w:r>
      <w:r>
        <w:t>provisions</w:t>
      </w:r>
      <w:r>
        <w:rPr>
          <w:spacing w:val="-4"/>
        </w:rPr>
        <w:t xml:space="preserve"> </w:t>
      </w:r>
      <w:r>
        <w:t>relating</w:t>
      </w:r>
      <w:r>
        <w:rPr>
          <w:spacing w:val="-4"/>
        </w:rPr>
        <w:t xml:space="preserve"> </w:t>
      </w:r>
      <w:r>
        <w:t>to</w:t>
      </w:r>
      <w:r>
        <w:rPr>
          <w:spacing w:val="-4"/>
        </w:rPr>
        <w:t xml:space="preserve"> </w:t>
      </w:r>
      <w:r>
        <w:t>the</w:t>
      </w:r>
      <w:r>
        <w:rPr>
          <w:spacing w:val="-4"/>
        </w:rPr>
        <w:t xml:space="preserve"> </w:t>
      </w:r>
      <w:r>
        <w:t>amendment</w:t>
      </w:r>
      <w:r>
        <w:rPr>
          <w:spacing w:val="-4"/>
        </w:rPr>
        <w:t xml:space="preserve"> </w:t>
      </w:r>
      <w:r>
        <w:t>or</w:t>
      </w:r>
      <w:r>
        <w:rPr>
          <w:spacing w:val="-4"/>
        </w:rPr>
        <w:t xml:space="preserve"> </w:t>
      </w:r>
      <w:r>
        <w:t>repeal,</w:t>
      </w:r>
      <w:r>
        <w:rPr>
          <w:spacing w:val="-4"/>
        </w:rPr>
        <w:t xml:space="preserve"> </w:t>
      </w:r>
      <w:r>
        <w:t>that</w:t>
      </w:r>
      <w:r>
        <w:rPr>
          <w:spacing w:val="-4"/>
        </w:rPr>
        <w:t xml:space="preserve"> </w:t>
      </w:r>
      <w:r>
        <w:t>instrument</w:t>
      </w:r>
      <w:r>
        <w:rPr>
          <w:spacing w:val="-4"/>
        </w:rPr>
        <w:t xml:space="preserve"> </w:t>
      </w:r>
      <w:r>
        <w:t>is</w:t>
      </w:r>
      <w:r>
        <w:rPr>
          <w:spacing w:val="-4"/>
        </w:rPr>
        <w:t xml:space="preserve"> </w:t>
      </w:r>
      <w:r>
        <w:t>automatically repealed. By virtue of subparagraph 48A(2)(a)(</w:t>
      </w:r>
      <w:proofErr w:type="spellStart"/>
      <w:r>
        <w:t>i</w:t>
      </w:r>
      <w:proofErr w:type="spellEnd"/>
      <w:r>
        <w:t xml:space="preserve">), the Instrument automatically repeals on the day after the commencement of the Instrument which </w:t>
      </w:r>
      <w:r>
        <w:t>results in the amendment of the Investment Mandate. Once repealed, the sunsetting regime set</w:t>
      </w:r>
      <w:r>
        <w:rPr>
          <w:spacing w:val="-1"/>
        </w:rPr>
        <w:t xml:space="preserve"> </w:t>
      </w:r>
      <w:r>
        <w:t>out in Part 4 of</w:t>
      </w:r>
      <w:r>
        <w:rPr>
          <w:spacing w:val="-2"/>
        </w:rPr>
        <w:t xml:space="preserve"> </w:t>
      </w:r>
      <w:r>
        <w:t>Chapter</w:t>
      </w:r>
      <w:r>
        <w:rPr>
          <w:spacing w:val="-2"/>
        </w:rPr>
        <w:t xml:space="preserve"> </w:t>
      </w:r>
      <w:r>
        <w:t xml:space="preserve">3 of the </w:t>
      </w:r>
      <w:r>
        <w:rPr>
          <w:i/>
        </w:rPr>
        <w:t xml:space="preserve">Legislation Act 2003 </w:t>
      </w:r>
      <w:r>
        <w:t>is no longer relevant to the Instrument.</w:t>
      </w:r>
    </w:p>
    <w:p w14:paraId="4849E60D" w14:textId="77777777" w:rsidR="00EE1557" w:rsidRDefault="00EE1557">
      <w:pPr>
        <w:sectPr w:rsidR="00EE1557">
          <w:pgSz w:w="11910" w:h="16840"/>
          <w:pgMar w:top="1360" w:right="1020" w:bottom="980" w:left="1020" w:header="0" w:footer="787" w:gutter="0"/>
          <w:cols w:space="720"/>
        </w:sectPr>
      </w:pPr>
    </w:p>
    <w:p w14:paraId="560B5C5C" w14:textId="77777777" w:rsidR="00EE1557" w:rsidRDefault="00A40E9C">
      <w:pPr>
        <w:pStyle w:val="Heading5"/>
        <w:spacing w:before="60"/>
        <w:ind w:right="579"/>
      </w:pPr>
      <w:r>
        <w:lastRenderedPageBreak/>
        <w:t>As a direction from the Minister to Housing Austr</w:t>
      </w:r>
      <w:r>
        <w:t xml:space="preserve">alia, the Instrument is also exempt from disallowance under section 42 of the </w:t>
      </w:r>
      <w:r>
        <w:rPr>
          <w:i/>
        </w:rPr>
        <w:t xml:space="preserve">Legislation Act 2003 </w:t>
      </w:r>
      <w:proofErr w:type="gramStart"/>
      <w:r>
        <w:t>as a result of</w:t>
      </w:r>
      <w:proofErr w:type="gramEnd"/>
      <w:r>
        <w:t xml:space="preserve"> regulations made for the purposes of paragraph 44(2)(b) of that Act. Item 2 of the table under section 9 of</w:t>
      </w:r>
      <w:r>
        <w:rPr>
          <w:spacing w:val="40"/>
        </w:rPr>
        <w:t xml:space="preserve"> </w:t>
      </w:r>
      <w:r>
        <w:t xml:space="preserve">the </w:t>
      </w:r>
      <w:r>
        <w:rPr>
          <w:i/>
        </w:rPr>
        <w:t>Legislation (Exemptions and Ot</w:t>
      </w:r>
      <w:r>
        <w:rPr>
          <w:i/>
        </w:rPr>
        <w:t xml:space="preserve">her Matters) Regulation 2015, </w:t>
      </w:r>
      <w:r>
        <w:t>provides for class exemptions</w:t>
      </w:r>
      <w:r>
        <w:rPr>
          <w:spacing w:val="-3"/>
        </w:rPr>
        <w:t xml:space="preserve"> </w:t>
      </w:r>
      <w:r>
        <w:t>from</w:t>
      </w:r>
      <w:r>
        <w:rPr>
          <w:spacing w:val="-1"/>
        </w:rPr>
        <w:t xml:space="preserve"> </w:t>
      </w:r>
      <w:r>
        <w:t>disallowance</w:t>
      </w:r>
      <w:r>
        <w:rPr>
          <w:spacing w:val="-3"/>
        </w:rPr>
        <w:t xml:space="preserve"> </w:t>
      </w:r>
      <w:r>
        <w:t>if</w:t>
      </w:r>
      <w:r>
        <w:rPr>
          <w:spacing w:val="-3"/>
        </w:rPr>
        <w:t xml:space="preserve"> </w:t>
      </w:r>
      <w:r>
        <w:t>the</w:t>
      </w:r>
      <w:r>
        <w:rPr>
          <w:spacing w:val="-6"/>
        </w:rPr>
        <w:t xml:space="preserve"> </w:t>
      </w:r>
      <w:r>
        <w:t>instrument</w:t>
      </w:r>
      <w:r>
        <w:rPr>
          <w:spacing w:val="-1"/>
        </w:rPr>
        <w:t xml:space="preserve"> </w:t>
      </w:r>
      <w:r>
        <w:t>is</w:t>
      </w:r>
      <w:r>
        <w:rPr>
          <w:spacing w:val="-3"/>
        </w:rPr>
        <w:t xml:space="preserve"> </w:t>
      </w:r>
      <w:r>
        <w:t>a</w:t>
      </w:r>
      <w:r>
        <w:rPr>
          <w:spacing w:val="-3"/>
        </w:rPr>
        <w:t xml:space="preserve"> </w:t>
      </w:r>
      <w:r>
        <w:t>direction</w:t>
      </w:r>
      <w:r>
        <w:rPr>
          <w:spacing w:val="-3"/>
        </w:rPr>
        <w:t xml:space="preserve"> </w:t>
      </w:r>
      <w:r>
        <w:t>by</w:t>
      </w:r>
      <w:r>
        <w:rPr>
          <w:spacing w:val="-3"/>
        </w:rPr>
        <w:t xml:space="preserve"> </w:t>
      </w:r>
      <w:r>
        <w:t>the</w:t>
      </w:r>
      <w:r>
        <w:rPr>
          <w:spacing w:val="-6"/>
        </w:rPr>
        <w:t xml:space="preserve"> </w:t>
      </w:r>
      <w:r>
        <w:t>Minister</w:t>
      </w:r>
      <w:r>
        <w:rPr>
          <w:spacing w:val="-6"/>
        </w:rPr>
        <w:t xml:space="preserve"> </w:t>
      </w:r>
      <w:r>
        <w:t>to</w:t>
      </w:r>
      <w:r>
        <w:rPr>
          <w:spacing w:val="-1"/>
        </w:rPr>
        <w:t xml:space="preserve"> </w:t>
      </w:r>
      <w:r>
        <w:t>any</w:t>
      </w:r>
      <w:r>
        <w:rPr>
          <w:spacing w:val="-3"/>
        </w:rPr>
        <w:t xml:space="preserve"> </w:t>
      </w:r>
      <w:r>
        <w:t xml:space="preserve">person or body. The Government considers it appropriate that the Instrument is not subject to disallowance. The exemption </w:t>
      </w:r>
      <w:proofErr w:type="spellStart"/>
      <w:r>
        <w:t>recognises</w:t>
      </w:r>
      <w:proofErr w:type="spellEnd"/>
      <w:r>
        <w:t xml:space="preserve"> that executive control is intended in this instance where a ministerial direction is made to Housing Australia. Accordingly, no statement of compatibility with human rights is required under subsection 9(1) of the </w:t>
      </w:r>
      <w:r>
        <w:rPr>
          <w:i/>
        </w:rPr>
        <w:t>Human Rights (Parliamentary Scr</w:t>
      </w:r>
      <w:r>
        <w:rPr>
          <w:i/>
        </w:rPr>
        <w:t>utiny) Act 2011</w:t>
      </w:r>
      <w:r>
        <w:t>.</w:t>
      </w:r>
    </w:p>
    <w:p w14:paraId="0CE32059" w14:textId="77777777" w:rsidR="00EE1557" w:rsidRDefault="00A40E9C">
      <w:pPr>
        <w:spacing w:before="241"/>
        <w:ind w:left="540"/>
        <w:rPr>
          <w:rFonts w:ascii="Times New Roman"/>
          <w:sz w:val="24"/>
        </w:rPr>
      </w:pPr>
      <w:r>
        <w:rPr>
          <w:rFonts w:ascii="Times New Roman"/>
          <w:sz w:val="24"/>
        </w:rPr>
        <w:t>The</w:t>
      </w:r>
      <w:r>
        <w:rPr>
          <w:rFonts w:ascii="Times New Roman"/>
          <w:spacing w:val="-2"/>
          <w:sz w:val="24"/>
        </w:rPr>
        <w:t xml:space="preserve"> </w:t>
      </w:r>
      <w:r>
        <w:rPr>
          <w:rFonts w:ascii="Times New Roman"/>
          <w:sz w:val="24"/>
        </w:rPr>
        <w:t>Instrument</w:t>
      </w:r>
      <w:r>
        <w:rPr>
          <w:rFonts w:ascii="Times New Roman"/>
          <w:spacing w:val="2"/>
          <w:sz w:val="24"/>
        </w:rPr>
        <w:t xml:space="preserve"> </w:t>
      </w:r>
      <w:r>
        <w:rPr>
          <w:rFonts w:ascii="Times New Roman"/>
          <w:sz w:val="24"/>
        </w:rPr>
        <w:t>is</w:t>
      </w:r>
      <w:r>
        <w:rPr>
          <w:rFonts w:ascii="Times New Roman"/>
          <w:spacing w:val="1"/>
          <w:sz w:val="24"/>
        </w:rPr>
        <w:t xml:space="preserve"> </w:t>
      </w:r>
      <w:r>
        <w:rPr>
          <w:rFonts w:ascii="Times New Roman"/>
          <w:sz w:val="24"/>
        </w:rPr>
        <w:t>a</w:t>
      </w:r>
      <w:r>
        <w:rPr>
          <w:rFonts w:ascii="Times New Roman"/>
          <w:spacing w:val="-3"/>
          <w:sz w:val="24"/>
        </w:rPr>
        <w:t xml:space="preserve"> </w:t>
      </w:r>
      <w:r>
        <w:rPr>
          <w:rFonts w:ascii="Times New Roman"/>
          <w:sz w:val="24"/>
        </w:rPr>
        <w:t>legislative</w:t>
      </w:r>
      <w:r>
        <w:rPr>
          <w:rFonts w:ascii="Times New Roman"/>
          <w:spacing w:val="1"/>
          <w:sz w:val="24"/>
        </w:rPr>
        <w:t xml:space="preserve"> </w:t>
      </w:r>
      <w:r>
        <w:rPr>
          <w:rFonts w:ascii="Times New Roman"/>
          <w:sz w:val="24"/>
        </w:rPr>
        <w:t>instrument for</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purposes</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i/>
          <w:sz w:val="24"/>
        </w:rPr>
        <w:t>Legislation Act</w:t>
      </w:r>
      <w:r>
        <w:rPr>
          <w:rFonts w:ascii="Times New Roman"/>
          <w:i/>
          <w:spacing w:val="-1"/>
          <w:sz w:val="24"/>
        </w:rPr>
        <w:t xml:space="preserve"> </w:t>
      </w:r>
      <w:r>
        <w:rPr>
          <w:rFonts w:ascii="Times New Roman"/>
          <w:i/>
          <w:spacing w:val="-2"/>
          <w:sz w:val="24"/>
        </w:rPr>
        <w:t>2003</w:t>
      </w:r>
      <w:r>
        <w:rPr>
          <w:rFonts w:ascii="Times New Roman"/>
          <w:spacing w:val="-2"/>
          <w:sz w:val="24"/>
        </w:rPr>
        <w:t>.</w:t>
      </w:r>
    </w:p>
    <w:p w14:paraId="005CB188" w14:textId="77777777" w:rsidR="00EE1557" w:rsidRDefault="00A40E9C">
      <w:pPr>
        <w:pStyle w:val="Heading5"/>
        <w:ind w:right="798"/>
      </w:pPr>
      <w:r>
        <w:t>The</w:t>
      </w:r>
      <w:r>
        <w:rPr>
          <w:spacing w:val="-4"/>
        </w:rPr>
        <w:t xml:space="preserve"> </w:t>
      </w:r>
      <w:r>
        <w:t>Instrument</w:t>
      </w:r>
      <w:r>
        <w:rPr>
          <w:spacing w:val="-2"/>
        </w:rPr>
        <w:t xml:space="preserve"> </w:t>
      </w:r>
      <w:r>
        <w:t>commenced</w:t>
      </w:r>
      <w:r>
        <w:rPr>
          <w:spacing w:val="-4"/>
        </w:rPr>
        <w:t xml:space="preserve"> </w:t>
      </w:r>
      <w:r>
        <w:t>on</w:t>
      </w:r>
      <w:r>
        <w:rPr>
          <w:spacing w:val="-4"/>
        </w:rPr>
        <w:t xml:space="preserve"> </w:t>
      </w:r>
      <w:r>
        <w:t>1</w:t>
      </w:r>
      <w:r>
        <w:rPr>
          <w:spacing w:val="-4"/>
        </w:rPr>
        <w:t xml:space="preserve"> </w:t>
      </w:r>
      <w:r>
        <w:t>July</w:t>
      </w:r>
      <w:r>
        <w:rPr>
          <w:spacing w:val="-2"/>
        </w:rPr>
        <w:t xml:space="preserve"> </w:t>
      </w:r>
      <w:r>
        <w:t>2024</w:t>
      </w:r>
      <w:r>
        <w:rPr>
          <w:spacing w:val="-4"/>
        </w:rPr>
        <w:t xml:space="preserve"> </w:t>
      </w:r>
      <w:r>
        <w:t>or</w:t>
      </w:r>
      <w:r>
        <w:rPr>
          <w:spacing w:val="-6"/>
        </w:rPr>
        <w:t xml:space="preserve"> </w:t>
      </w:r>
      <w:r>
        <w:t>the</w:t>
      </w:r>
      <w:r>
        <w:rPr>
          <w:spacing w:val="-3"/>
        </w:rPr>
        <w:t xml:space="preserve"> </w:t>
      </w:r>
      <w:r>
        <w:t>day</w:t>
      </w:r>
      <w:r>
        <w:rPr>
          <w:spacing w:val="-4"/>
        </w:rPr>
        <w:t xml:space="preserve"> </w:t>
      </w:r>
      <w:r>
        <w:t>after</w:t>
      </w:r>
      <w:r>
        <w:rPr>
          <w:spacing w:val="-4"/>
        </w:rPr>
        <w:t xml:space="preserve"> </w:t>
      </w:r>
      <w:r>
        <w:t>registration</w:t>
      </w:r>
      <w:r>
        <w:rPr>
          <w:spacing w:val="-4"/>
        </w:rPr>
        <w:t xml:space="preserve"> </w:t>
      </w:r>
      <w:r>
        <w:t>(whichever occurred later).</w:t>
      </w:r>
    </w:p>
    <w:p w14:paraId="7F134E8C" w14:textId="77777777" w:rsidR="00EE1557" w:rsidRDefault="00A40E9C">
      <w:pPr>
        <w:pStyle w:val="Heading5"/>
      </w:pPr>
      <w:r>
        <w:t>Details</w:t>
      </w:r>
      <w:r>
        <w:rPr>
          <w:spacing w:val="1"/>
        </w:rPr>
        <w:t xml:space="preserve"> </w:t>
      </w:r>
      <w:r>
        <w:t>of</w:t>
      </w:r>
      <w:r>
        <w:rPr>
          <w:spacing w:val="-4"/>
        </w:rPr>
        <w:t xml:space="preserve"> </w:t>
      </w:r>
      <w:r>
        <w:t>the Instrument</w:t>
      </w:r>
      <w:r>
        <w:rPr>
          <w:spacing w:val="1"/>
        </w:rPr>
        <w:t xml:space="preserve"> </w:t>
      </w:r>
      <w:r>
        <w:t>are</w:t>
      </w:r>
      <w:r>
        <w:rPr>
          <w:spacing w:val="-1"/>
        </w:rPr>
        <w:t xml:space="preserve"> </w:t>
      </w:r>
      <w:r>
        <w:t>set out</w:t>
      </w:r>
      <w:r>
        <w:rPr>
          <w:spacing w:val="-1"/>
        </w:rPr>
        <w:t xml:space="preserve"> </w:t>
      </w:r>
      <w:r>
        <w:t>in</w:t>
      </w:r>
      <w:r>
        <w:rPr>
          <w:spacing w:val="-1"/>
        </w:rPr>
        <w:t xml:space="preserve"> </w:t>
      </w:r>
      <w:r>
        <w:rPr>
          <w:u w:val="single"/>
        </w:rPr>
        <w:t xml:space="preserve">Attachment </w:t>
      </w:r>
      <w:r>
        <w:rPr>
          <w:spacing w:val="-5"/>
          <w:u w:val="single"/>
        </w:rPr>
        <w:t>A</w:t>
      </w:r>
      <w:r>
        <w:rPr>
          <w:spacing w:val="-5"/>
        </w:rPr>
        <w:t>.</w:t>
      </w:r>
    </w:p>
    <w:p w14:paraId="22B94E25" w14:textId="77777777" w:rsidR="00EE1557" w:rsidRDefault="00A40E9C">
      <w:pPr>
        <w:pStyle w:val="Heading5"/>
        <w:ind w:right="628"/>
        <w:jc w:val="both"/>
      </w:pPr>
      <w:r>
        <w:t>The</w:t>
      </w:r>
      <w:r>
        <w:rPr>
          <w:spacing w:val="-3"/>
        </w:rPr>
        <w:t xml:space="preserve"> </w:t>
      </w:r>
      <w:r>
        <w:t>Office</w:t>
      </w:r>
      <w:r>
        <w:rPr>
          <w:spacing w:val="-3"/>
        </w:rPr>
        <w:t xml:space="preserve"> </w:t>
      </w:r>
      <w:r>
        <w:t>of</w:t>
      </w:r>
      <w:r>
        <w:rPr>
          <w:spacing w:val="-3"/>
        </w:rPr>
        <w:t xml:space="preserve"> </w:t>
      </w:r>
      <w:r>
        <w:t>Impact</w:t>
      </w:r>
      <w:r>
        <w:rPr>
          <w:spacing w:val="-5"/>
        </w:rPr>
        <w:t xml:space="preserve"> </w:t>
      </w:r>
      <w:r>
        <w:t>Analysis</w:t>
      </w:r>
      <w:r>
        <w:rPr>
          <w:spacing w:val="-3"/>
        </w:rPr>
        <w:t xml:space="preserve"> </w:t>
      </w:r>
      <w:r>
        <w:t>(OIA)</w:t>
      </w:r>
      <w:r>
        <w:rPr>
          <w:spacing w:val="-7"/>
        </w:rPr>
        <w:t xml:space="preserve"> </w:t>
      </w:r>
      <w:r>
        <w:t>has</w:t>
      </w:r>
      <w:r>
        <w:rPr>
          <w:spacing w:val="-3"/>
        </w:rPr>
        <w:t xml:space="preserve"> </w:t>
      </w:r>
      <w:r>
        <w:t>been</w:t>
      </w:r>
      <w:r>
        <w:rPr>
          <w:spacing w:val="-3"/>
        </w:rPr>
        <w:t xml:space="preserve"> </w:t>
      </w:r>
      <w:r>
        <w:t>consulted</w:t>
      </w:r>
      <w:r>
        <w:rPr>
          <w:spacing w:val="-3"/>
        </w:rPr>
        <w:t xml:space="preserve"> </w:t>
      </w:r>
      <w:r>
        <w:t>on</w:t>
      </w:r>
      <w:r>
        <w:rPr>
          <w:spacing w:val="-3"/>
        </w:rPr>
        <w:t xml:space="preserve"> </w:t>
      </w:r>
      <w:r>
        <w:t>the</w:t>
      </w:r>
      <w:r>
        <w:rPr>
          <w:spacing w:val="-3"/>
        </w:rPr>
        <w:t xml:space="preserve"> </w:t>
      </w:r>
      <w:r>
        <w:t>financial</w:t>
      </w:r>
      <w:r>
        <w:rPr>
          <w:spacing w:val="-3"/>
        </w:rPr>
        <w:t xml:space="preserve"> </w:t>
      </w:r>
      <w:r>
        <w:t>arrangements</w:t>
      </w:r>
      <w:r>
        <w:rPr>
          <w:spacing w:val="-1"/>
        </w:rPr>
        <w:t xml:space="preserve"> </w:t>
      </w:r>
      <w:r>
        <w:t>for the HAFFF and the</w:t>
      </w:r>
      <w:r>
        <w:rPr>
          <w:spacing w:val="-3"/>
        </w:rPr>
        <w:t xml:space="preserve"> </w:t>
      </w:r>
      <w:r>
        <w:t>NHAF (OIA</w:t>
      </w:r>
      <w:r>
        <w:rPr>
          <w:spacing w:val="-3"/>
        </w:rPr>
        <w:t xml:space="preserve"> </w:t>
      </w:r>
      <w:r>
        <w:t>ref: OBPR22-02931) and agreed that an Impact</w:t>
      </w:r>
      <w:r>
        <w:rPr>
          <w:spacing w:val="-2"/>
        </w:rPr>
        <w:t xml:space="preserve"> </w:t>
      </w:r>
      <w:r>
        <w:t xml:space="preserve">Analysis is required. The full text of the Impact Analysis has been included at </w:t>
      </w:r>
      <w:r>
        <w:rPr>
          <w:u w:val="single"/>
        </w:rPr>
        <w:t>Attachment B</w:t>
      </w:r>
      <w:r>
        <w:t>.</w:t>
      </w:r>
    </w:p>
    <w:p w14:paraId="39F797EA" w14:textId="77777777" w:rsidR="00EE1557" w:rsidRDefault="00A40E9C">
      <w:pPr>
        <w:pStyle w:val="Heading5"/>
        <w:ind w:right="561"/>
      </w:pPr>
      <w:r>
        <w:t>The</w:t>
      </w:r>
      <w:r>
        <w:rPr>
          <w:spacing w:val="-3"/>
        </w:rPr>
        <w:t xml:space="preserve"> </w:t>
      </w:r>
      <w:r>
        <w:t>OIA</w:t>
      </w:r>
      <w:r>
        <w:rPr>
          <w:spacing w:val="-3"/>
        </w:rPr>
        <w:t xml:space="preserve"> </w:t>
      </w:r>
      <w:r>
        <w:t>has</w:t>
      </w:r>
      <w:r>
        <w:rPr>
          <w:spacing w:val="-3"/>
        </w:rPr>
        <w:t xml:space="preserve"> </w:t>
      </w:r>
      <w:r>
        <w:t>also</w:t>
      </w:r>
      <w:r>
        <w:rPr>
          <w:spacing w:val="-3"/>
        </w:rPr>
        <w:t xml:space="preserve"> </w:t>
      </w:r>
      <w:r>
        <w:t>been</w:t>
      </w:r>
      <w:r>
        <w:rPr>
          <w:spacing w:val="-1"/>
        </w:rPr>
        <w:t xml:space="preserve"> </w:t>
      </w:r>
      <w:r>
        <w:t>consulted</w:t>
      </w:r>
      <w:r>
        <w:rPr>
          <w:spacing w:val="-3"/>
        </w:rPr>
        <w:t xml:space="preserve"> </w:t>
      </w:r>
      <w:r>
        <w:t>on</w:t>
      </w:r>
      <w:r>
        <w:rPr>
          <w:spacing w:val="-3"/>
        </w:rPr>
        <w:t xml:space="preserve"> </w:t>
      </w:r>
      <w:r>
        <w:t>increasing</w:t>
      </w:r>
      <w:r>
        <w:rPr>
          <w:spacing w:val="-3"/>
        </w:rPr>
        <w:t xml:space="preserve"> </w:t>
      </w:r>
      <w:r>
        <w:t>the</w:t>
      </w:r>
      <w:r>
        <w:rPr>
          <w:spacing w:val="-6"/>
        </w:rPr>
        <w:t xml:space="preserve"> </w:t>
      </w:r>
      <w:r>
        <w:t>limit</w:t>
      </w:r>
      <w:r>
        <w:rPr>
          <w:spacing w:val="-3"/>
        </w:rPr>
        <w:t xml:space="preserve"> </w:t>
      </w:r>
      <w:r>
        <w:t>on</w:t>
      </w:r>
      <w:r>
        <w:rPr>
          <w:spacing w:val="-3"/>
        </w:rPr>
        <w:t xml:space="preserve"> </w:t>
      </w:r>
      <w:r>
        <w:t>grants</w:t>
      </w:r>
      <w:r>
        <w:rPr>
          <w:spacing w:val="-1"/>
        </w:rPr>
        <w:t xml:space="preserve"> </w:t>
      </w:r>
      <w:r>
        <w:t>and</w:t>
      </w:r>
      <w:r>
        <w:rPr>
          <w:spacing w:val="-3"/>
        </w:rPr>
        <w:t xml:space="preserve"> </w:t>
      </w:r>
      <w:r>
        <w:t>capacity</w:t>
      </w:r>
      <w:r>
        <w:rPr>
          <w:spacing w:val="-3"/>
        </w:rPr>
        <w:t xml:space="preserve"> </w:t>
      </w:r>
      <w:r>
        <w:t>building contracts (OIA ref: OIA24-07105), increasing the AHBA reserve, and increas</w:t>
      </w:r>
      <w:r>
        <w:t>ing the liability cap of Housing Australia (OIA ref: OIA24-07190) and agreed that an Impact Analysis is not required.</w:t>
      </w:r>
    </w:p>
    <w:p w14:paraId="6A8BC7DE" w14:textId="77777777" w:rsidR="00EE1557" w:rsidRDefault="00A40E9C">
      <w:pPr>
        <w:pStyle w:val="Heading5"/>
        <w:jc w:val="both"/>
      </w:pPr>
      <w:r>
        <w:t>These</w:t>
      </w:r>
      <w:r>
        <w:rPr>
          <w:spacing w:val="-3"/>
        </w:rPr>
        <w:t xml:space="preserve"> </w:t>
      </w:r>
      <w:r>
        <w:t>measures</w:t>
      </w:r>
      <w:r>
        <w:rPr>
          <w:spacing w:val="2"/>
        </w:rPr>
        <w:t xml:space="preserve"> </w:t>
      </w:r>
      <w:r>
        <w:t>are</w:t>
      </w:r>
      <w:r>
        <w:rPr>
          <w:spacing w:val="-4"/>
        </w:rPr>
        <w:t xml:space="preserve"> </w:t>
      </w:r>
      <w:r>
        <w:t>estimated to have</w:t>
      </w:r>
      <w:r>
        <w:rPr>
          <w:spacing w:val="-2"/>
        </w:rPr>
        <w:t xml:space="preserve"> </w:t>
      </w:r>
      <w:r>
        <w:t>a low impact on compliance</w:t>
      </w:r>
      <w:r>
        <w:rPr>
          <w:spacing w:val="1"/>
        </w:rPr>
        <w:t xml:space="preserve"> </w:t>
      </w:r>
      <w:r>
        <w:rPr>
          <w:spacing w:val="-2"/>
        </w:rPr>
        <w:t>costs.</w:t>
      </w:r>
    </w:p>
    <w:p w14:paraId="0F7F8404" w14:textId="77777777" w:rsidR="00EE1557" w:rsidRDefault="00EE1557">
      <w:pPr>
        <w:jc w:val="both"/>
        <w:sectPr w:rsidR="00EE1557">
          <w:pgSz w:w="11910" w:h="16840"/>
          <w:pgMar w:top="1360" w:right="1020" w:bottom="980" w:left="1020" w:header="0" w:footer="787" w:gutter="0"/>
          <w:cols w:space="720"/>
        </w:sectPr>
      </w:pPr>
    </w:p>
    <w:p w14:paraId="29F8444D" w14:textId="77777777" w:rsidR="00EE1557" w:rsidRDefault="00A40E9C">
      <w:pPr>
        <w:pStyle w:val="Heading3"/>
        <w:spacing w:before="60"/>
        <w:ind w:left="0" w:right="535"/>
        <w:jc w:val="right"/>
      </w:pPr>
      <w:r>
        <w:rPr>
          <w:u w:val="single"/>
        </w:rPr>
        <w:lastRenderedPageBreak/>
        <w:t xml:space="preserve">ATTACHMENT </w:t>
      </w:r>
      <w:r>
        <w:rPr>
          <w:spacing w:val="-10"/>
          <w:u w:val="single"/>
        </w:rPr>
        <w:t>A</w:t>
      </w:r>
    </w:p>
    <w:p w14:paraId="34611650" w14:textId="77777777" w:rsidR="00EE1557" w:rsidRDefault="00A40E9C">
      <w:pPr>
        <w:pStyle w:val="Heading4"/>
        <w:rPr>
          <w:u w:val="none"/>
        </w:rPr>
      </w:pPr>
      <w:r>
        <w:rPr>
          <w:i w:val="0"/>
        </w:rPr>
        <w:t>Details</w:t>
      </w:r>
      <w:r>
        <w:rPr>
          <w:i w:val="0"/>
          <w:spacing w:val="-3"/>
        </w:rPr>
        <w:t xml:space="preserve"> </w:t>
      </w:r>
      <w:r>
        <w:rPr>
          <w:i w:val="0"/>
        </w:rPr>
        <w:t>of</w:t>
      </w:r>
      <w:r>
        <w:rPr>
          <w:i w:val="0"/>
          <w:spacing w:val="-6"/>
        </w:rPr>
        <w:t xml:space="preserve"> </w:t>
      </w:r>
      <w:r>
        <w:rPr>
          <w:i w:val="0"/>
        </w:rPr>
        <w:t>the</w:t>
      </w:r>
      <w:r>
        <w:rPr>
          <w:i w:val="0"/>
          <w:spacing w:val="-3"/>
        </w:rPr>
        <w:t xml:space="preserve"> </w:t>
      </w:r>
      <w:r>
        <w:t>Housing</w:t>
      </w:r>
      <w:r>
        <w:rPr>
          <w:spacing w:val="-3"/>
        </w:rPr>
        <w:t xml:space="preserve"> </w:t>
      </w:r>
      <w:r>
        <w:t>Australia</w:t>
      </w:r>
      <w:r>
        <w:rPr>
          <w:spacing w:val="-6"/>
        </w:rPr>
        <w:t xml:space="preserve"> </w:t>
      </w:r>
      <w:r>
        <w:t>Inv</w:t>
      </w:r>
      <w:r>
        <w:t>estment</w:t>
      </w:r>
      <w:r>
        <w:rPr>
          <w:spacing w:val="-3"/>
        </w:rPr>
        <w:t xml:space="preserve"> </w:t>
      </w:r>
      <w:r>
        <w:t>Mandate</w:t>
      </w:r>
      <w:r>
        <w:rPr>
          <w:spacing w:val="-6"/>
        </w:rPr>
        <w:t xml:space="preserve"> </w:t>
      </w:r>
      <w:r>
        <w:t>Amendment</w:t>
      </w:r>
      <w:r>
        <w:rPr>
          <w:spacing w:val="-3"/>
        </w:rPr>
        <w:t xml:space="preserve"> </w:t>
      </w:r>
      <w:r>
        <w:t>(2024</w:t>
      </w:r>
      <w:r>
        <w:rPr>
          <w:spacing w:val="-3"/>
        </w:rPr>
        <w:t xml:space="preserve"> </w:t>
      </w:r>
      <w:r>
        <w:t>Measures</w:t>
      </w:r>
      <w:r>
        <w:rPr>
          <w:u w:val="none"/>
        </w:rPr>
        <w:t xml:space="preserve"> </w:t>
      </w:r>
      <w:r>
        <w:t>No. 1) Direction 2024</w:t>
      </w:r>
    </w:p>
    <w:p w14:paraId="0BA1DAD3" w14:textId="77777777" w:rsidR="00EE1557" w:rsidRDefault="00A40E9C">
      <w:pPr>
        <w:pStyle w:val="Heading5"/>
        <w:spacing w:before="241"/>
      </w:pPr>
      <w:r>
        <w:rPr>
          <w:u w:val="single"/>
        </w:rPr>
        <w:t>Section</w:t>
      </w:r>
      <w:r>
        <w:rPr>
          <w:spacing w:val="-2"/>
          <w:u w:val="single"/>
        </w:rPr>
        <w:t xml:space="preserve"> </w:t>
      </w:r>
      <w:r>
        <w:rPr>
          <w:u w:val="single"/>
        </w:rPr>
        <w:t xml:space="preserve">1 – </w:t>
      </w:r>
      <w:r>
        <w:rPr>
          <w:spacing w:val="-4"/>
          <w:u w:val="single"/>
        </w:rPr>
        <w:t>Name</w:t>
      </w:r>
    </w:p>
    <w:p w14:paraId="5B54895F" w14:textId="77777777" w:rsidR="00EE1557" w:rsidRDefault="00A40E9C">
      <w:pPr>
        <w:pStyle w:val="Heading5"/>
      </w:pPr>
      <w:r>
        <w:t>This</w:t>
      </w:r>
      <w:r>
        <w:rPr>
          <w:spacing w:val="-3"/>
        </w:rPr>
        <w:t xml:space="preserve"> </w:t>
      </w:r>
      <w:r>
        <w:t>section</w:t>
      </w:r>
      <w:r>
        <w:rPr>
          <w:spacing w:val="-3"/>
        </w:rPr>
        <w:t xml:space="preserve"> </w:t>
      </w:r>
      <w:r>
        <w:t>provides</w:t>
      </w:r>
      <w:r>
        <w:rPr>
          <w:spacing w:val="-6"/>
        </w:rPr>
        <w:t xml:space="preserve"> </w:t>
      </w:r>
      <w:r>
        <w:t>that</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Instrument</w:t>
      </w:r>
      <w:r>
        <w:rPr>
          <w:spacing w:val="-3"/>
        </w:rPr>
        <w:t xml:space="preserve"> </w:t>
      </w:r>
      <w:r>
        <w:t>is</w:t>
      </w:r>
      <w:r>
        <w:rPr>
          <w:spacing w:val="-1"/>
        </w:rPr>
        <w:t xml:space="preserve"> </w:t>
      </w:r>
      <w:r>
        <w:t>the</w:t>
      </w:r>
      <w:r>
        <w:rPr>
          <w:spacing w:val="-6"/>
        </w:rPr>
        <w:t xml:space="preserve"> </w:t>
      </w:r>
      <w:r>
        <w:t>Housing</w:t>
      </w:r>
      <w:r>
        <w:rPr>
          <w:spacing w:val="-3"/>
        </w:rPr>
        <w:t xml:space="preserve"> </w:t>
      </w:r>
      <w:r>
        <w:t>Australia</w:t>
      </w:r>
      <w:r>
        <w:rPr>
          <w:spacing w:val="-3"/>
        </w:rPr>
        <w:t xml:space="preserve"> </w:t>
      </w:r>
      <w:r>
        <w:t>Investment Mandate Amendment (2024 Measures No. 1) Direction 2024 (the Instrument).</w:t>
      </w:r>
    </w:p>
    <w:p w14:paraId="5526EE9B" w14:textId="77777777" w:rsidR="00EE1557" w:rsidRDefault="00A40E9C">
      <w:pPr>
        <w:pStyle w:val="Heading5"/>
      </w:pPr>
      <w:r>
        <w:rPr>
          <w:u w:val="single"/>
        </w:rPr>
        <w:t xml:space="preserve">Section 2 – </w:t>
      </w:r>
      <w:r>
        <w:rPr>
          <w:spacing w:val="-2"/>
          <w:u w:val="single"/>
        </w:rPr>
        <w:t>Commencement</w:t>
      </w:r>
    </w:p>
    <w:p w14:paraId="519C9C21" w14:textId="77777777" w:rsidR="00EE1557" w:rsidRDefault="00A40E9C">
      <w:pPr>
        <w:pStyle w:val="Heading5"/>
        <w:ind w:right="561"/>
      </w:pPr>
      <w:r>
        <w:t>This</w:t>
      </w:r>
      <w:r>
        <w:rPr>
          <w:spacing w:val="-3"/>
        </w:rPr>
        <w:t xml:space="preserve"> </w:t>
      </w:r>
      <w:r>
        <w:t>section</w:t>
      </w:r>
      <w:r>
        <w:rPr>
          <w:spacing w:val="-3"/>
        </w:rPr>
        <w:t xml:space="preserve"> </w:t>
      </w:r>
      <w:r>
        <w:t>provides</w:t>
      </w:r>
      <w:r>
        <w:rPr>
          <w:spacing w:val="-6"/>
        </w:rPr>
        <w:t xml:space="preserve"> </w:t>
      </w:r>
      <w:r>
        <w:t>the</w:t>
      </w:r>
      <w:r>
        <w:rPr>
          <w:spacing w:val="-2"/>
        </w:rPr>
        <w:t xml:space="preserve"> </w:t>
      </w:r>
      <w:r>
        <w:t>Instrument</w:t>
      </w:r>
      <w:r>
        <w:rPr>
          <w:spacing w:val="-3"/>
        </w:rPr>
        <w:t xml:space="preserve"> </w:t>
      </w:r>
      <w:r>
        <w:t>commenced</w:t>
      </w:r>
      <w:r>
        <w:rPr>
          <w:spacing w:val="-3"/>
        </w:rPr>
        <w:t xml:space="preserve"> </w:t>
      </w:r>
      <w:r>
        <w:t>on</w:t>
      </w:r>
      <w:r>
        <w:rPr>
          <w:spacing w:val="-3"/>
        </w:rPr>
        <w:t xml:space="preserve"> </w:t>
      </w:r>
      <w:r>
        <w:t>1</w:t>
      </w:r>
      <w:r>
        <w:rPr>
          <w:spacing w:val="-3"/>
        </w:rPr>
        <w:t xml:space="preserve"> </w:t>
      </w:r>
      <w:r>
        <w:t>July</w:t>
      </w:r>
      <w:r>
        <w:rPr>
          <w:spacing w:val="-3"/>
        </w:rPr>
        <w:t xml:space="preserve"> </w:t>
      </w:r>
      <w:r>
        <w:t>2024</w:t>
      </w:r>
      <w:r>
        <w:rPr>
          <w:spacing w:val="-3"/>
        </w:rPr>
        <w:t xml:space="preserve"> </w:t>
      </w:r>
      <w:r>
        <w:t>(or</w:t>
      </w:r>
      <w:r>
        <w:rPr>
          <w:spacing w:val="-3"/>
        </w:rPr>
        <w:t xml:space="preserve"> </w:t>
      </w:r>
      <w:r>
        <w:t>the</w:t>
      </w:r>
      <w:r>
        <w:rPr>
          <w:spacing w:val="-3"/>
        </w:rPr>
        <w:t xml:space="preserve"> </w:t>
      </w:r>
      <w:r>
        <w:t>day</w:t>
      </w:r>
      <w:r>
        <w:rPr>
          <w:spacing w:val="-3"/>
        </w:rPr>
        <w:t xml:space="preserve"> </w:t>
      </w:r>
      <w:r>
        <w:t xml:space="preserve">after </w:t>
      </w:r>
      <w:proofErr w:type="gramStart"/>
      <w:r>
        <w:t>registration, if</w:t>
      </w:r>
      <w:proofErr w:type="gramEnd"/>
      <w:r>
        <w:t xml:space="preserve"> registration occurred after that day).</w:t>
      </w:r>
    </w:p>
    <w:p w14:paraId="001E8671" w14:textId="77777777" w:rsidR="00EE1557" w:rsidRDefault="00A40E9C">
      <w:pPr>
        <w:pStyle w:val="Heading5"/>
      </w:pPr>
      <w:r>
        <w:rPr>
          <w:u w:val="single"/>
        </w:rPr>
        <w:t xml:space="preserve">Section 3 – </w:t>
      </w:r>
      <w:r>
        <w:rPr>
          <w:spacing w:val="-2"/>
          <w:u w:val="single"/>
        </w:rPr>
        <w:t>Authority</w:t>
      </w:r>
    </w:p>
    <w:p w14:paraId="2E185878" w14:textId="77777777" w:rsidR="00EE1557" w:rsidRDefault="00A40E9C">
      <w:pPr>
        <w:spacing w:before="240"/>
        <w:ind w:left="540" w:right="561"/>
        <w:rPr>
          <w:rFonts w:ascii="Times New Roman"/>
          <w:sz w:val="24"/>
        </w:rPr>
      </w:pPr>
      <w:r>
        <w:rPr>
          <w:rFonts w:ascii="Times New Roman"/>
          <w:sz w:val="24"/>
        </w:rPr>
        <w:t>Section</w:t>
      </w:r>
      <w:r>
        <w:rPr>
          <w:rFonts w:ascii="Times New Roman"/>
          <w:spacing w:val="-2"/>
          <w:sz w:val="24"/>
        </w:rPr>
        <w:t xml:space="preserve"> </w:t>
      </w:r>
      <w:r>
        <w:rPr>
          <w:rFonts w:ascii="Times New Roman"/>
          <w:sz w:val="24"/>
        </w:rPr>
        <w:t>3</w:t>
      </w:r>
      <w:r>
        <w:rPr>
          <w:rFonts w:ascii="Times New Roman"/>
          <w:spacing w:val="-2"/>
          <w:sz w:val="24"/>
        </w:rPr>
        <w:t xml:space="preserve"> </w:t>
      </w:r>
      <w:r>
        <w:rPr>
          <w:rFonts w:ascii="Times New Roman"/>
          <w:sz w:val="24"/>
        </w:rPr>
        <w:t>provides</w:t>
      </w:r>
      <w:r>
        <w:rPr>
          <w:rFonts w:ascii="Times New Roman"/>
          <w:spacing w:val="-2"/>
          <w:sz w:val="24"/>
        </w:rPr>
        <w:t xml:space="preserve"> </w:t>
      </w:r>
      <w:r>
        <w:rPr>
          <w:rFonts w:ascii="Times New Roman"/>
          <w:sz w:val="24"/>
        </w:rPr>
        <w:t>that</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Instrument</w:t>
      </w:r>
      <w:r>
        <w:rPr>
          <w:rFonts w:ascii="Times New Roman"/>
          <w:spacing w:val="-2"/>
          <w:sz w:val="24"/>
        </w:rPr>
        <w:t xml:space="preserve"> </w:t>
      </w:r>
      <w:r>
        <w:rPr>
          <w:rFonts w:ascii="Times New Roman"/>
          <w:sz w:val="24"/>
        </w:rPr>
        <w:t>is</w:t>
      </w:r>
      <w:r>
        <w:rPr>
          <w:rFonts w:ascii="Times New Roman"/>
          <w:spacing w:val="-2"/>
          <w:sz w:val="24"/>
        </w:rPr>
        <w:t xml:space="preserve"> </w:t>
      </w:r>
      <w:r>
        <w:rPr>
          <w:rFonts w:ascii="Times New Roman"/>
          <w:sz w:val="24"/>
        </w:rPr>
        <w:t>made</w:t>
      </w:r>
      <w:r>
        <w:rPr>
          <w:rFonts w:ascii="Times New Roman"/>
          <w:spacing w:val="-5"/>
          <w:sz w:val="24"/>
        </w:rPr>
        <w:t xml:space="preserve"> </w:t>
      </w:r>
      <w:r>
        <w:rPr>
          <w:rFonts w:ascii="Times New Roman"/>
          <w:sz w:val="24"/>
        </w:rPr>
        <w:t>under</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i/>
          <w:sz w:val="24"/>
        </w:rPr>
        <w:t>Housing</w:t>
      </w:r>
      <w:r>
        <w:rPr>
          <w:rFonts w:ascii="Times New Roman"/>
          <w:i/>
          <w:spacing w:val="-2"/>
          <w:sz w:val="24"/>
        </w:rPr>
        <w:t xml:space="preserve"> </w:t>
      </w:r>
      <w:r>
        <w:rPr>
          <w:rFonts w:ascii="Times New Roman"/>
          <w:i/>
          <w:sz w:val="24"/>
        </w:rPr>
        <w:t>Australia</w:t>
      </w:r>
      <w:r>
        <w:rPr>
          <w:rFonts w:ascii="Times New Roman"/>
          <w:i/>
          <w:spacing w:val="-2"/>
          <w:sz w:val="24"/>
        </w:rPr>
        <w:t xml:space="preserve"> </w:t>
      </w:r>
      <w:r>
        <w:rPr>
          <w:rFonts w:ascii="Times New Roman"/>
          <w:i/>
          <w:sz w:val="24"/>
        </w:rPr>
        <w:t>Act</w:t>
      </w:r>
      <w:r>
        <w:rPr>
          <w:rFonts w:ascii="Times New Roman"/>
          <w:i/>
          <w:spacing w:val="-4"/>
          <w:sz w:val="24"/>
        </w:rPr>
        <w:t xml:space="preserve"> </w:t>
      </w:r>
      <w:r>
        <w:rPr>
          <w:rFonts w:ascii="Times New Roman"/>
          <w:i/>
          <w:sz w:val="24"/>
        </w:rPr>
        <w:t>2018</w:t>
      </w:r>
      <w:r>
        <w:rPr>
          <w:rFonts w:ascii="Times New Roman"/>
          <w:i/>
          <w:spacing w:val="-2"/>
          <w:sz w:val="24"/>
        </w:rPr>
        <w:t xml:space="preserve"> </w:t>
      </w:r>
      <w:r>
        <w:rPr>
          <w:rFonts w:ascii="Times New Roman"/>
          <w:sz w:val="24"/>
        </w:rPr>
        <w:t xml:space="preserve">(the </w:t>
      </w:r>
      <w:r>
        <w:rPr>
          <w:rFonts w:ascii="Times New Roman"/>
          <w:spacing w:val="-2"/>
          <w:sz w:val="24"/>
        </w:rPr>
        <w:t>Act).</w:t>
      </w:r>
    </w:p>
    <w:p w14:paraId="7706CF01" w14:textId="77777777" w:rsidR="00EE1557" w:rsidRDefault="00A40E9C">
      <w:pPr>
        <w:pStyle w:val="Heading5"/>
      </w:pPr>
      <w:r>
        <w:rPr>
          <w:u w:val="single"/>
        </w:rPr>
        <w:t xml:space="preserve">Section 4 – </w:t>
      </w:r>
      <w:r>
        <w:rPr>
          <w:spacing w:val="-2"/>
          <w:u w:val="single"/>
        </w:rPr>
        <w:t>Schedule</w:t>
      </w:r>
    </w:p>
    <w:p w14:paraId="5B4058AA" w14:textId="77777777" w:rsidR="00EE1557" w:rsidRDefault="00A40E9C">
      <w:pPr>
        <w:pStyle w:val="Heading5"/>
        <w:ind w:right="561"/>
      </w:pPr>
      <w:r>
        <w:t>This</w:t>
      </w:r>
      <w:r>
        <w:rPr>
          <w:spacing w:val="-3"/>
        </w:rPr>
        <w:t xml:space="preserve"> </w:t>
      </w:r>
      <w:r>
        <w:t>section</w:t>
      </w:r>
      <w:r>
        <w:rPr>
          <w:spacing w:val="-3"/>
        </w:rPr>
        <w:t xml:space="preserve"> </w:t>
      </w:r>
      <w:r>
        <w:t>provides</w:t>
      </w:r>
      <w:r>
        <w:rPr>
          <w:spacing w:val="-6"/>
        </w:rPr>
        <w:t xml:space="preserve"> </w:t>
      </w:r>
      <w:r>
        <w:t>that</w:t>
      </w:r>
      <w:r>
        <w:rPr>
          <w:spacing w:val="-3"/>
        </w:rPr>
        <w:t xml:space="preserve"> </w:t>
      </w:r>
      <w:r>
        <w:t>each</w:t>
      </w:r>
      <w:r>
        <w:rPr>
          <w:spacing w:val="-3"/>
        </w:rPr>
        <w:t xml:space="preserve"> </w:t>
      </w:r>
      <w:r>
        <w:t>instrument</w:t>
      </w:r>
      <w:r>
        <w:rPr>
          <w:spacing w:val="-1"/>
        </w:rPr>
        <w:t xml:space="preserve"> </w:t>
      </w:r>
      <w:r>
        <w:t>that</w:t>
      </w:r>
      <w:r>
        <w:rPr>
          <w:spacing w:val="-3"/>
        </w:rPr>
        <w:t xml:space="preserve"> </w:t>
      </w:r>
      <w:r>
        <w:t>is</w:t>
      </w:r>
      <w:r>
        <w:rPr>
          <w:spacing w:val="-3"/>
        </w:rPr>
        <w:t xml:space="preserve"> </w:t>
      </w:r>
      <w:r>
        <w:t>specified</w:t>
      </w:r>
      <w:r>
        <w:rPr>
          <w:spacing w:val="-3"/>
        </w:rPr>
        <w:t xml:space="preserve"> </w:t>
      </w:r>
      <w:r>
        <w:t>in</w:t>
      </w:r>
      <w:r>
        <w:rPr>
          <w:spacing w:val="-3"/>
        </w:rPr>
        <w:t xml:space="preserve"> </w:t>
      </w:r>
      <w:r>
        <w:t>a</w:t>
      </w:r>
      <w:r>
        <w:rPr>
          <w:spacing w:val="-3"/>
        </w:rPr>
        <w:t xml:space="preserve"> </w:t>
      </w:r>
      <w:r>
        <w:t>Schedule</w:t>
      </w:r>
      <w:r>
        <w:rPr>
          <w:spacing w:val="-2"/>
        </w:rPr>
        <w:t xml:space="preserve"> </w:t>
      </w:r>
      <w:r>
        <w:t>to</w:t>
      </w:r>
      <w:r>
        <w:rPr>
          <w:spacing w:val="-1"/>
        </w:rPr>
        <w:t xml:space="preserve"> </w:t>
      </w:r>
      <w:r>
        <w:t>this</w:t>
      </w:r>
      <w:r>
        <w:rPr>
          <w:spacing w:val="-3"/>
        </w:rPr>
        <w:t xml:space="preserve"> </w:t>
      </w:r>
      <w:r>
        <w:t>instrument is amended or repealed as set out in the applicable items in the Schedule, and any other item in the Schedule t</w:t>
      </w:r>
      <w:r>
        <w:t>o this instrument has effect according to its terms.</w:t>
      </w:r>
    </w:p>
    <w:p w14:paraId="4E9662F9" w14:textId="77777777" w:rsidR="00EE1557" w:rsidRDefault="00A40E9C">
      <w:pPr>
        <w:pStyle w:val="Heading5"/>
      </w:pPr>
      <w:r>
        <w:rPr>
          <w:u w:val="single"/>
        </w:rPr>
        <w:t>Schedule</w:t>
      </w:r>
      <w:r>
        <w:rPr>
          <w:spacing w:val="-3"/>
          <w:u w:val="single"/>
        </w:rPr>
        <w:t xml:space="preserve"> </w:t>
      </w:r>
      <w:r>
        <w:rPr>
          <w:u w:val="single"/>
        </w:rPr>
        <w:t xml:space="preserve">1 – </w:t>
      </w:r>
      <w:r>
        <w:rPr>
          <w:spacing w:val="-2"/>
          <w:u w:val="single"/>
        </w:rPr>
        <w:t>Amendments</w:t>
      </w:r>
    </w:p>
    <w:p w14:paraId="7A5FD5E7" w14:textId="77777777" w:rsidR="00EE1557" w:rsidRDefault="00A40E9C">
      <w:pPr>
        <w:spacing w:before="240"/>
        <w:ind w:left="540"/>
        <w:rPr>
          <w:rFonts w:ascii="Times New Roman"/>
          <w:sz w:val="24"/>
        </w:rPr>
      </w:pPr>
      <w:r>
        <w:rPr>
          <w:rFonts w:ascii="Times New Roman"/>
          <w:sz w:val="24"/>
        </w:rPr>
        <w:t>Legislative</w:t>
      </w:r>
      <w:r>
        <w:rPr>
          <w:rFonts w:ascii="Times New Roman"/>
          <w:spacing w:val="-4"/>
          <w:sz w:val="24"/>
        </w:rPr>
        <w:t xml:space="preserve"> </w:t>
      </w:r>
      <w:r>
        <w:rPr>
          <w:rFonts w:ascii="Times New Roman"/>
          <w:sz w:val="24"/>
        </w:rPr>
        <w:t>references</w:t>
      </w:r>
      <w:r>
        <w:rPr>
          <w:rFonts w:ascii="Times New Roman"/>
          <w:spacing w:val="-4"/>
          <w:sz w:val="24"/>
        </w:rPr>
        <w:t xml:space="preserve"> </w:t>
      </w:r>
      <w:r>
        <w:rPr>
          <w:rFonts w:ascii="Times New Roman"/>
          <w:sz w:val="24"/>
        </w:rPr>
        <w:t>in</w:t>
      </w:r>
      <w:r>
        <w:rPr>
          <w:rFonts w:ascii="Times New Roman"/>
          <w:spacing w:val="-2"/>
          <w:sz w:val="24"/>
        </w:rPr>
        <w:t xml:space="preserve"> </w:t>
      </w:r>
      <w:r>
        <w:rPr>
          <w:rFonts w:ascii="Times New Roman"/>
          <w:sz w:val="24"/>
        </w:rPr>
        <w:t>this</w:t>
      </w:r>
      <w:r>
        <w:rPr>
          <w:rFonts w:ascii="Times New Roman"/>
          <w:spacing w:val="-4"/>
          <w:sz w:val="24"/>
        </w:rPr>
        <w:t xml:space="preserve"> </w:t>
      </w:r>
      <w:r>
        <w:rPr>
          <w:rFonts w:ascii="Times New Roman"/>
          <w:sz w:val="24"/>
        </w:rPr>
        <w:t>attachment</w:t>
      </w:r>
      <w:r>
        <w:rPr>
          <w:rFonts w:ascii="Times New Roman"/>
          <w:spacing w:val="-2"/>
          <w:sz w:val="24"/>
        </w:rPr>
        <w:t xml:space="preserve"> </w:t>
      </w:r>
      <w:r>
        <w:rPr>
          <w:rFonts w:ascii="Times New Roman"/>
          <w:sz w:val="24"/>
        </w:rPr>
        <w:t>are</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i/>
          <w:sz w:val="24"/>
        </w:rPr>
        <w:t>Housing</w:t>
      </w:r>
      <w:r>
        <w:rPr>
          <w:rFonts w:ascii="Times New Roman"/>
          <w:i/>
          <w:spacing w:val="-4"/>
          <w:sz w:val="24"/>
        </w:rPr>
        <w:t xml:space="preserve"> </w:t>
      </w:r>
      <w:r>
        <w:rPr>
          <w:rFonts w:ascii="Times New Roman"/>
          <w:i/>
          <w:sz w:val="24"/>
        </w:rPr>
        <w:t>Australia</w:t>
      </w:r>
      <w:r>
        <w:rPr>
          <w:rFonts w:ascii="Times New Roman"/>
          <w:i/>
          <w:spacing w:val="-4"/>
          <w:sz w:val="24"/>
        </w:rPr>
        <w:t xml:space="preserve"> </w:t>
      </w:r>
      <w:r>
        <w:rPr>
          <w:rFonts w:ascii="Times New Roman"/>
          <w:i/>
          <w:sz w:val="24"/>
        </w:rPr>
        <w:t>Investment</w:t>
      </w:r>
      <w:r>
        <w:rPr>
          <w:rFonts w:ascii="Times New Roman"/>
          <w:i/>
          <w:spacing w:val="-4"/>
          <w:sz w:val="24"/>
        </w:rPr>
        <w:t xml:space="preserve"> </w:t>
      </w:r>
      <w:r>
        <w:rPr>
          <w:rFonts w:ascii="Times New Roman"/>
          <w:i/>
          <w:sz w:val="24"/>
        </w:rPr>
        <w:t xml:space="preserve">Mandate Direction 2018 </w:t>
      </w:r>
      <w:r>
        <w:rPr>
          <w:rFonts w:ascii="Times New Roman"/>
          <w:sz w:val="24"/>
        </w:rPr>
        <w:t>(the Investment Mandate) unless otherwise stated.</w:t>
      </w:r>
    </w:p>
    <w:p w14:paraId="499DEAE4" w14:textId="77777777" w:rsidR="00EE1557" w:rsidRDefault="00A40E9C">
      <w:pPr>
        <w:pStyle w:val="Heading3"/>
      </w:pPr>
      <w:r>
        <w:rPr>
          <w:spacing w:val="-2"/>
        </w:rPr>
        <w:t>Definitions</w:t>
      </w:r>
    </w:p>
    <w:p w14:paraId="4A48FCED" w14:textId="77777777" w:rsidR="00EE1557" w:rsidRDefault="00A40E9C">
      <w:pPr>
        <w:pStyle w:val="Heading5"/>
      </w:pPr>
      <w:r>
        <w:t>Items</w:t>
      </w:r>
      <w:r>
        <w:rPr>
          <w:spacing w:val="-1"/>
        </w:rPr>
        <w:t xml:space="preserve"> </w:t>
      </w:r>
      <w:r>
        <w:t xml:space="preserve">1 </w:t>
      </w:r>
      <w:r>
        <w:t>and 2 of the Instrument insert</w:t>
      </w:r>
      <w:r>
        <w:rPr>
          <w:spacing w:val="-1"/>
        </w:rPr>
        <w:t xml:space="preserve"> </w:t>
      </w:r>
      <w:r>
        <w:t>new</w:t>
      </w:r>
      <w:r>
        <w:rPr>
          <w:spacing w:val="-3"/>
        </w:rPr>
        <w:t xml:space="preserve"> </w:t>
      </w:r>
      <w:r>
        <w:t>definitions</w:t>
      </w:r>
      <w:r>
        <w:rPr>
          <w:spacing w:val="2"/>
        </w:rPr>
        <w:t xml:space="preserve"> </w:t>
      </w:r>
      <w:r>
        <w:t>in section 4. They</w:t>
      </w:r>
      <w:r>
        <w:rPr>
          <w:spacing w:val="-3"/>
        </w:rPr>
        <w:t xml:space="preserve"> </w:t>
      </w:r>
      <w:r>
        <w:rPr>
          <w:spacing w:val="-4"/>
        </w:rPr>
        <w:t>are:</w:t>
      </w:r>
    </w:p>
    <w:p w14:paraId="6D1BF09A" w14:textId="77777777" w:rsidR="00EE1557" w:rsidRDefault="00A40E9C">
      <w:pPr>
        <w:pStyle w:val="Heading5"/>
        <w:numPr>
          <w:ilvl w:val="0"/>
          <w:numId w:val="14"/>
        </w:numPr>
        <w:tabs>
          <w:tab w:val="left" w:pos="1106"/>
        </w:tabs>
        <w:ind w:right="1977"/>
      </w:pPr>
      <w:r>
        <w:t>‘HAFFF</w:t>
      </w:r>
      <w:r>
        <w:rPr>
          <w:spacing w:val="-4"/>
        </w:rPr>
        <w:t xml:space="preserve"> </w:t>
      </w:r>
      <w:r>
        <w:t>availability</w:t>
      </w:r>
      <w:r>
        <w:rPr>
          <w:spacing w:val="-2"/>
        </w:rPr>
        <w:t xml:space="preserve"> </w:t>
      </w:r>
      <w:r>
        <w:t>payment’</w:t>
      </w:r>
      <w:r>
        <w:rPr>
          <w:spacing w:val="-4"/>
        </w:rPr>
        <w:t xml:space="preserve"> </w:t>
      </w:r>
      <w:r>
        <w:t>–</w:t>
      </w:r>
      <w:r>
        <w:rPr>
          <w:spacing w:val="-4"/>
        </w:rPr>
        <w:t xml:space="preserve"> </w:t>
      </w:r>
      <w:r>
        <w:t>the</w:t>
      </w:r>
      <w:r>
        <w:rPr>
          <w:spacing w:val="-4"/>
        </w:rPr>
        <w:t xml:space="preserve"> </w:t>
      </w:r>
      <w:r>
        <w:t>amendment</w:t>
      </w:r>
      <w:r>
        <w:rPr>
          <w:spacing w:val="-4"/>
        </w:rPr>
        <w:t xml:space="preserve"> </w:t>
      </w:r>
      <w:r>
        <w:t>includes</w:t>
      </w:r>
      <w:r>
        <w:rPr>
          <w:spacing w:val="-7"/>
        </w:rPr>
        <w:t xml:space="preserve"> </w:t>
      </w:r>
      <w:r>
        <w:t>a</w:t>
      </w:r>
      <w:r>
        <w:rPr>
          <w:spacing w:val="-4"/>
        </w:rPr>
        <w:t xml:space="preserve"> </w:t>
      </w:r>
      <w:r>
        <w:t>signpost</w:t>
      </w:r>
      <w:r>
        <w:rPr>
          <w:spacing w:val="-2"/>
        </w:rPr>
        <w:t xml:space="preserve"> </w:t>
      </w:r>
      <w:r>
        <w:t>to subsection 28</w:t>
      </w:r>
      <w:proofErr w:type="gramStart"/>
      <w:r>
        <w:t>N(</w:t>
      </w:r>
      <w:proofErr w:type="gramEnd"/>
      <w:r>
        <w:t>4);</w:t>
      </w:r>
    </w:p>
    <w:p w14:paraId="63EA4259" w14:textId="77777777" w:rsidR="00EE1557" w:rsidRDefault="00A40E9C">
      <w:pPr>
        <w:pStyle w:val="Heading5"/>
        <w:numPr>
          <w:ilvl w:val="0"/>
          <w:numId w:val="14"/>
        </w:numPr>
        <w:tabs>
          <w:tab w:val="left" w:pos="1106"/>
        </w:tabs>
        <w:spacing w:before="238"/>
        <w:ind w:right="792"/>
      </w:pPr>
      <w:r>
        <w:t>‘HAFFF</w:t>
      </w:r>
      <w:r>
        <w:rPr>
          <w:spacing w:val="-4"/>
        </w:rPr>
        <w:t xml:space="preserve"> </w:t>
      </w:r>
      <w:r>
        <w:t>upfront</w:t>
      </w:r>
      <w:r>
        <w:rPr>
          <w:spacing w:val="-4"/>
        </w:rPr>
        <w:t xml:space="preserve"> </w:t>
      </w:r>
      <w:r>
        <w:t>grant’</w:t>
      </w:r>
      <w:r>
        <w:rPr>
          <w:spacing w:val="-4"/>
        </w:rPr>
        <w:t xml:space="preserve"> </w:t>
      </w:r>
      <w:r>
        <w:t>–</w:t>
      </w:r>
      <w:r>
        <w:rPr>
          <w:spacing w:val="-2"/>
        </w:rPr>
        <w:t xml:space="preserve"> </w:t>
      </w:r>
      <w:r>
        <w:t>the</w:t>
      </w:r>
      <w:r>
        <w:rPr>
          <w:spacing w:val="-4"/>
        </w:rPr>
        <w:t xml:space="preserve"> </w:t>
      </w:r>
      <w:r>
        <w:t>amendment</w:t>
      </w:r>
      <w:r>
        <w:rPr>
          <w:spacing w:val="-4"/>
        </w:rPr>
        <w:t xml:space="preserve"> </w:t>
      </w:r>
      <w:r>
        <w:t>includes</w:t>
      </w:r>
      <w:r>
        <w:rPr>
          <w:spacing w:val="-4"/>
        </w:rPr>
        <w:t xml:space="preserve"> </w:t>
      </w:r>
      <w:r>
        <w:t>a</w:t>
      </w:r>
      <w:r>
        <w:rPr>
          <w:spacing w:val="-4"/>
        </w:rPr>
        <w:t xml:space="preserve"> </w:t>
      </w:r>
      <w:r>
        <w:t>signpost</w:t>
      </w:r>
      <w:r>
        <w:rPr>
          <w:spacing w:val="-2"/>
        </w:rPr>
        <w:t xml:space="preserve"> </w:t>
      </w:r>
      <w:r>
        <w:t>to</w:t>
      </w:r>
      <w:r>
        <w:rPr>
          <w:spacing w:val="-4"/>
        </w:rPr>
        <w:t xml:space="preserve"> </w:t>
      </w:r>
      <w:r>
        <w:t>subsection</w:t>
      </w:r>
      <w:r>
        <w:rPr>
          <w:spacing w:val="-4"/>
        </w:rPr>
        <w:t xml:space="preserve"> </w:t>
      </w:r>
      <w:r>
        <w:t>28</w:t>
      </w:r>
      <w:proofErr w:type="gramStart"/>
      <w:r>
        <w:t>N(</w:t>
      </w:r>
      <w:proofErr w:type="gramEnd"/>
      <w:r>
        <w:t xml:space="preserve">4); </w:t>
      </w:r>
      <w:r>
        <w:rPr>
          <w:spacing w:val="-4"/>
        </w:rPr>
        <w:t>and</w:t>
      </w:r>
    </w:p>
    <w:p w14:paraId="2D003AA8" w14:textId="77777777" w:rsidR="00EE1557" w:rsidRDefault="00A40E9C">
      <w:pPr>
        <w:pStyle w:val="Heading5"/>
        <w:numPr>
          <w:ilvl w:val="0"/>
          <w:numId w:val="14"/>
        </w:numPr>
        <w:tabs>
          <w:tab w:val="left" w:pos="1106"/>
        </w:tabs>
        <w:spacing w:before="242"/>
        <w:ind w:hanging="566"/>
      </w:pPr>
      <w:r>
        <w:t>‘</w:t>
      </w:r>
      <w:proofErr w:type="gramStart"/>
      <w:r>
        <w:t>index</w:t>
      </w:r>
      <w:proofErr w:type="gramEnd"/>
      <w:r>
        <w:rPr>
          <w:spacing w:val="-1"/>
        </w:rPr>
        <w:t xml:space="preserve"> </w:t>
      </w:r>
      <w:r>
        <w:t>number’ – the</w:t>
      </w:r>
      <w:r>
        <w:rPr>
          <w:spacing w:val="1"/>
        </w:rPr>
        <w:t xml:space="preserve"> </w:t>
      </w:r>
      <w:r>
        <w:t>amendment includes a</w:t>
      </w:r>
      <w:r>
        <w:rPr>
          <w:spacing w:val="-1"/>
        </w:rPr>
        <w:t xml:space="preserve"> </w:t>
      </w:r>
      <w:r>
        <w:t xml:space="preserve">signpost to section </w:t>
      </w:r>
      <w:r>
        <w:rPr>
          <w:spacing w:val="-5"/>
        </w:rPr>
        <w:t>4B.</w:t>
      </w:r>
    </w:p>
    <w:p w14:paraId="7CD70F33" w14:textId="77777777" w:rsidR="00EE1557" w:rsidRDefault="00A40E9C">
      <w:pPr>
        <w:pStyle w:val="Heading3"/>
        <w:spacing w:before="236"/>
      </w:pPr>
      <w:r>
        <w:t>Increasing</w:t>
      </w:r>
      <w:r>
        <w:rPr>
          <w:spacing w:val="-3"/>
        </w:rPr>
        <w:t xml:space="preserve"> </w:t>
      </w:r>
      <w:r>
        <w:t>the limit on grants</w:t>
      </w:r>
      <w:r>
        <w:rPr>
          <w:spacing w:val="-1"/>
        </w:rPr>
        <w:t xml:space="preserve"> </w:t>
      </w:r>
      <w:r>
        <w:t>and</w:t>
      </w:r>
      <w:r>
        <w:rPr>
          <w:spacing w:val="3"/>
        </w:rPr>
        <w:t xml:space="preserve"> </w:t>
      </w:r>
      <w:r>
        <w:t xml:space="preserve">capacity building </w:t>
      </w:r>
      <w:r>
        <w:rPr>
          <w:spacing w:val="-2"/>
        </w:rPr>
        <w:t>contracts</w:t>
      </w:r>
    </w:p>
    <w:p w14:paraId="616F255D" w14:textId="77777777" w:rsidR="00EE1557" w:rsidRDefault="00A40E9C">
      <w:pPr>
        <w:pStyle w:val="Heading5"/>
        <w:ind w:right="561"/>
      </w:pPr>
      <w:r>
        <w:t>The</w:t>
      </w:r>
      <w:r>
        <w:rPr>
          <w:spacing w:val="-4"/>
        </w:rPr>
        <w:t xml:space="preserve"> </w:t>
      </w:r>
      <w:r>
        <w:t>Instrument</w:t>
      </w:r>
      <w:r>
        <w:rPr>
          <w:spacing w:val="-2"/>
        </w:rPr>
        <w:t xml:space="preserve"> </w:t>
      </w:r>
      <w:r>
        <w:t>makes</w:t>
      </w:r>
      <w:r>
        <w:rPr>
          <w:spacing w:val="-2"/>
        </w:rPr>
        <w:t xml:space="preserve"> </w:t>
      </w:r>
      <w:r>
        <w:t>amendments</w:t>
      </w:r>
      <w:r>
        <w:rPr>
          <w:spacing w:val="-4"/>
        </w:rPr>
        <w:t xml:space="preserve"> </w:t>
      </w:r>
      <w:r>
        <w:t>to</w:t>
      </w:r>
      <w:r>
        <w:rPr>
          <w:spacing w:val="-4"/>
        </w:rPr>
        <w:t xml:space="preserve"> </w:t>
      </w:r>
      <w:r>
        <w:t>increase</w:t>
      </w:r>
      <w:r>
        <w:rPr>
          <w:spacing w:val="-1"/>
        </w:rPr>
        <w:t xml:space="preserve"> </w:t>
      </w:r>
      <w:r>
        <w:t>Housing</w:t>
      </w:r>
      <w:r>
        <w:rPr>
          <w:spacing w:val="-4"/>
        </w:rPr>
        <w:t xml:space="preserve"> </w:t>
      </w:r>
      <w:r>
        <w:t>Australia’s</w:t>
      </w:r>
      <w:r>
        <w:rPr>
          <w:spacing w:val="-4"/>
        </w:rPr>
        <w:t xml:space="preserve"> </w:t>
      </w:r>
      <w:r>
        <w:t>spending</w:t>
      </w:r>
      <w:r>
        <w:rPr>
          <w:spacing w:val="-4"/>
        </w:rPr>
        <w:t xml:space="preserve"> </w:t>
      </w:r>
      <w:r>
        <w:t>limits</w:t>
      </w:r>
      <w:r>
        <w:rPr>
          <w:spacing w:val="-2"/>
        </w:rPr>
        <w:t xml:space="preserve"> </w:t>
      </w:r>
      <w:r>
        <w:t>on grants and capacity building contracts.</w:t>
      </w:r>
    </w:p>
    <w:p w14:paraId="7FF95B24" w14:textId="77777777" w:rsidR="00EE1557" w:rsidRDefault="00A40E9C">
      <w:pPr>
        <w:pStyle w:val="Heading5"/>
        <w:numPr>
          <w:ilvl w:val="0"/>
          <w:numId w:val="15"/>
        </w:numPr>
        <w:tabs>
          <w:tab w:val="left" w:pos="1106"/>
        </w:tabs>
        <w:ind w:right="879"/>
      </w:pPr>
      <w:r>
        <w:t>Item</w:t>
      </w:r>
      <w:r>
        <w:rPr>
          <w:spacing w:val="-3"/>
        </w:rPr>
        <w:t xml:space="preserve"> </w:t>
      </w:r>
      <w:r>
        <w:t>4</w:t>
      </w:r>
      <w:r>
        <w:rPr>
          <w:spacing w:val="-3"/>
        </w:rPr>
        <w:t xml:space="preserve"> </w:t>
      </w:r>
      <w:r>
        <w:t>amen</w:t>
      </w:r>
      <w:r>
        <w:t>ds</w:t>
      </w:r>
      <w:r>
        <w:rPr>
          <w:spacing w:val="-3"/>
        </w:rPr>
        <w:t xml:space="preserve"> </w:t>
      </w:r>
      <w:r>
        <w:t>subsection</w:t>
      </w:r>
      <w:r>
        <w:rPr>
          <w:spacing w:val="-3"/>
        </w:rPr>
        <w:t xml:space="preserve"> </w:t>
      </w:r>
      <w:r>
        <w:t>15(1)</w:t>
      </w:r>
      <w:r>
        <w:rPr>
          <w:spacing w:val="-3"/>
        </w:rPr>
        <w:t xml:space="preserve"> </w:t>
      </w:r>
      <w:r>
        <w:t>to</w:t>
      </w:r>
      <w:r>
        <w:rPr>
          <w:spacing w:val="-3"/>
        </w:rPr>
        <w:t xml:space="preserve"> </w:t>
      </w:r>
      <w:r>
        <w:t>increase</w:t>
      </w:r>
      <w:r>
        <w:rPr>
          <w:spacing w:val="-3"/>
        </w:rPr>
        <w:t xml:space="preserve"> </w:t>
      </w:r>
      <w:r>
        <w:t>the</w:t>
      </w:r>
      <w:r>
        <w:rPr>
          <w:spacing w:val="-3"/>
        </w:rPr>
        <w:t xml:space="preserve"> </w:t>
      </w:r>
      <w:r>
        <w:t>limit</w:t>
      </w:r>
      <w:r>
        <w:rPr>
          <w:spacing w:val="-1"/>
        </w:rPr>
        <w:t xml:space="preserve"> </w:t>
      </w:r>
      <w:r>
        <w:t>on</w:t>
      </w:r>
      <w:r>
        <w:rPr>
          <w:spacing w:val="-3"/>
        </w:rPr>
        <w:t xml:space="preserve"> </w:t>
      </w:r>
      <w:r>
        <w:t>the</w:t>
      </w:r>
      <w:r>
        <w:rPr>
          <w:spacing w:val="-6"/>
        </w:rPr>
        <w:t xml:space="preserve"> </w:t>
      </w:r>
      <w:r>
        <w:t>total</w:t>
      </w:r>
      <w:r>
        <w:rPr>
          <w:spacing w:val="-5"/>
        </w:rPr>
        <w:t xml:space="preserve"> </w:t>
      </w:r>
      <w:r>
        <w:t>value</w:t>
      </w:r>
      <w:r>
        <w:rPr>
          <w:spacing w:val="-3"/>
        </w:rPr>
        <w:t xml:space="preserve"> </w:t>
      </w:r>
      <w:r>
        <w:t>of</w:t>
      </w:r>
      <w:r>
        <w:rPr>
          <w:spacing w:val="-3"/>
        </w:rPr>
        <w:t xml:space="preserve"> </w:t>
      </w:r>
      <w:r>
        <w:t>amounts payable by Housing Australia under infrastructure grants and capacity building contracts from $175 million to $176.5 million.</w:t>
      </w:r>
    </w:p>
    <w:p w14:paraId="1C2A65AC" w14:textId="77777777" w:rsidR="00EE1557" w:rsidRDefault="00EE1557">
      <w:pPr>
        <w:sectPr w:rsidR="00EE1557">
          <w:pgSz w:w="11910" w:h="16840"/>
          <w:pgMar w:top="1360" w:right="1020" w:bottom="980" w:left="1020" w:header="0" w:footer="787" w:gutter="0"/>
          <w:cols w:space="720"/>
        </w:sectPr>
      </w:pPr>
    </w:p>
    <w:p w14:paraId="218B390C" w14:textId="77777777" w:rsidR="00EE1557" w:rsidRDefault="00A40E9C">
      <w:pPr>
        <w:pStyle w:val="Heading5"/>
        <w:numPr>
          <w:ilvl w:val="0"/>
          <w:numId w:val="15"/>
        </w:numPr>
        <w:tabs>
          <w:tab w:val="left" w:pos="1106"/>
        </w:tabs>
        <w:spacing w:before="60"/>
        <w:ind w:right="633"/>
      </w:pPr>
      <w:r>
        <w:lastRenderedPageBreak/>
        <w:t>Item</w:t>
      </w:r>
      <w:r>
        <w:rPr>
          <w:spacing w:val="-3"/>
        </w:rPr>
        <w:t xml:space="preserve"> </w:t>
      </w:r>
      <w:r>
        <w:t>5</w:t>
      </w:r>
      <w:r>
        <w:rPr>
          <w:spacing w:val="-3"/>
        </w:rPr>
        <w:t xml:space="preserve"> </w:t>
      </w:r>
      <w:r>
        <w:t>amends</w:t>
      </w:r>
      <w:r>
        <w:rPr>
          <w:spacing w:val="-3"/>
        </w:rPr>
        <w:t xml:space="preserve"> </w:t>
      </w:r>
      <w:r>
        <w:t>subsection</w:t>
      </w:r>
      <w:r>
        <w:rPr>
          <w:spacing w:val="-3"/>
        </w:rPr>
        <w:t xml:space="preserve"> </w:t>
      </w:r>
      <w:r>
        <w:t>15(2)</w:t>
      </w:r>
      <w:r>
        <w:rPr>
          <w:spacing w:val="-3"/>
        </w:rPr>
        <w:t xml:space="preserve"> </w:t>
      </w:r>
      <w:r>
        <w:t>to</w:t>
      </w:r>
      <w:r>
        <w:rPr>
          <w:spacing w:val="-3"/>
        </w:rPr>
        <w:t xml:space="preserve"> </w:t>
      </w:r>
      <w:r>
        <w:t>increase</w:t>
      </w:r>
      <w:r>
        <w:rPr>
          <w:spacing w:val="-3"/>
        </w:rPr>
        <w:t xml:space="preserve"> </w:t>
      </w:r>
      <w:r>
        <w:t>the</w:t>
      </w:r>
      <w:r>
        <w:rPr>
          <w:spacing w:val="-3"/>
        </w:rPr>
        <w:t xml:space="preserve"> </w:t>
      </w:r>
      <w:r>
        <w:t>total</w:t>
      </w:r>
      <w:r>
        <w:rPr>
          <w:spacing w:val="-3"/>
        </w:rPr>
        <w:t xml:space="preserve"> </w:t>
      </w:r>
      <w:r>
        <w:t>value</w:t>
      </w:r>
      <w:r>
        <w:rPr>
          <w:spacing w:val="-6"/>
        </w:rPr>
        <w:t xml:space="preserve"> </w:t>
      </w:r>
      <w:r>
        <w:t>of</w:t>
      </w:r>
      <w:r>
        <w:rPr>
          <w:spacing w:val="-3"/>
        </w:rPr>
        <w:t xml:space="preserve"> </w:t>
      </w:r>
      <w:r>
        <w:t>amounts</w:t>
      </w:r>
      <w:r>
        <w:rPr>
          <w:spacing w:val="-3"/>
        </w:rPr>
        <w:t xml:space="preserve"> </w:t>
      </w:r>
      <w:r>
        <w:t>payable</w:t>
      </w:r>
      <w:r>
        <w:rPr>
          <w:spacing w:val="-2"/>
        </w:rPr>
        <w:t xml:space="preserve"> </w:t>
      </w:r>
      <w:r>
        <w:t>under capacity building contracts from $1.5 million to $3 million.</w:t>
      </w:r>
    </w:p>
    <w:p w14:paraId="751858B9" w14:textId="77777777" w:rsidR="00EE1557" w:rsidRDefault="00A40E9C">
      <w:pPr>
        <w:pStyle w:val="Heading3"/>
      </w:pPr>
      <w:r>
        <w:t>Increasing</w:t>
      </w:r>
      <w:r>
        <w:rPr>
          <w:spacing w:val="-1"/>
        </w:rPr>
        <w:t xml:space="preserve"> </w:t>
      </w:r>
      <w:r>
        <w:t>the</w:t>
      </w:r>
      <w:r>
        <w:rPr>
          <w:spacing w:val="-1"/>
        </w:rPr>
        <w:t xml:space="preserve"> </w:t>
      </w:r>
      <w:r>
        <w:t xml:space="preserve">AHBA </w:t>
      </w:r>
      <w:r>
        <w:rPr>
          <w:spacing w:val="-2"/>
        </w:rPr>
        <w:t>reserve</w:t>
      </w:r>
    </w:p>
    <w:p w14:paraId="4210A978" w14:textId="77777777" w:rsidR="00EE1557" w:rsidRDefault="00A40E9C">
      <w:pPr>
        <w:pStyle w:val="Heading5"/>
        <w:spacing w:before="241"/>
        <w:ind w:right="561"/>
      </w:pPr>
      <w:r>
        <w:t>Item</w:t>
      </w:r>
      <w:r>
        <w:rPr>
          <w:spacing w:val="-3"/>
        </w:rPr>
        <w:t xml:space="preserve"> </w:t>
      </w:r>
      <w:r>
        <w:t>3</w:t>
      </w:r>
      <w:r>
        <w:rPr>
          <w:spacing w:val="-3"/>
        </w:rPr>
        <w:t xml:space="preserve"> </w:t>
      </w:r>
      <w:r>
        <w:t>of</w:t>
      </w:r>
      <w:r>
        <w:rPr>
          <w:spacing w:val="-5"/>
        </w:rPr>
        <w:t xml:space="preserve"> </w:t>
      </w:r>
      <w:r>
        <w:t>the</w:t>
      </w:r>
      <w:r>
        <w:rPr>
          <w:spacing w:val="-5"/>
        </w:rPr>
        <w:t xml:space="preserve"> </w:t>
      </w:r>
      <w:r>
        <w:t>Instrument</w:t>
      </w:r>
      <w:r>
        <w:rPr>
          <w:spacing w:val="-1"/>
        </w:rPr>
        <w:t xml:space="preserve"> </w:t>
      </w:r>
      <w:r>
        <w:t>amends</w:t>
      </w:r>
      <w:r>
        <w:rPr>
          <w:spacing w:val="-1"/>
        </w:rPr>
        <w:t xml:space="preserve"> </w:t>
      </w:r>
      <w:r>
        <w:t>subsection</w:t>
      </w:r>
      <w:r>
        <w:rPr>
          <w:spacing w:val="-3"/>
        </w:rPr>
        <w:t xml:space="preserve"> </w:t>
      </w:r>
      <w:r>
        <w:t>11(2)</w:t>
      </w:r>
      <w:r>
        <w:rPr>
          <w:spacing w:val="-1"/>
        </w:rPr>
        <w:t xml:space="preserve"> </w:t>
      </w:r>
      <w:r>
        <w:t>to</w:t>
      </w:r>
      <w:r>
        <w:rPr>
          <w:spacing w:val="-3"/>
        </w:rPr>
        <w:t xml:space="preserve"> </w:t>
      </w:r>
      <w:r>
        <w:t>omit</w:t>
      </w:r>
      <w:r>
        <w:rPr>
          <w:spacing w:val="-1"/>
        </w:rPr>
        <w:t xml:space="preserve"> </w:t>
      </w:r>
      <w:r>
        <w:t>the</w:t>
      </w:r>
      <w:r>
        <w:rPr>
          <w:spacing w:val="-5"/>
        </w:rPr>
        <w:t xml:space="preserve"> </w:t>
      </w:r>
      <w:r>
        <w:t>reference</w:t>
      </w:r>
      <w:r>
        <w:rPr>
          <w:spacing w:val="-6"/>
        </w:rPr>
        <w:t xml:space="preserve"> </w:t>
      </w:r>
      <w:r>
        <w:t>to</w:t>
      </w:r>
      <w:r>
        <w:rPr>
          <w:spacing w:val="-1"/>
        </w:rPr>
        <w:t xml:space="preserve"> </w:t>
      </w:r>
      <w:r>
        <w:t>$1</w:t>
      </w:r>
      <w:r>
        <w:rPr>
          <w:spacing w:val="-3"/>
        </w:rPr>
        <w:t xml:space="preserve"> </w:t>
      </w:r>
      <w:r>
        <w:t>billion</w:t>
      </w:r>
      <w:r>
        <w:rPr>
          <w:spacing w:val="-3"/>
        </w:rPr>
        <w:t xml:space="preserve"> </w:t>
      </w:r>
      <w:r>
        <w:t xml:space="preserve">and substitute this with $4 </w:t>
      </w:r>
      <w:r>
        <w:t>billion. The amendment provides that up to $4 billion may be allocated to the Affordable Housing Bond Aggregator (AHBA) reserve by the Board of Housing Australia (the Board). Previously, the Board could only allocate up $1 billion.</w:t>
      </w:r>
    </w:p>
    <w:p w14:paraId="1442289A" w14:textId="77777777" w:rsidR="00EE1557" w:rsidRDefault="00A40E9C">
      <w:pPr>
        <w:pStyle w:val="Heading5"/>
        <w:ind w:right="561"/>
      </w:pPr>
      <w:r>
        <w:t>The AHBA reserve is used</w:t>
      </w:r>
      <w:r>
        <w:t xml:space="preserve"> to fund loans by Housing Australia to eligible registered community housing providers (CHPs). It primarily is used</w:t>
      </w:r>
      <w:r>
        <w:rPr>
          <w:spacing w:val="-3"/>
        </w:rPr>
        <w:t xml:space="preserve"> </w:t>
      </w:r>
      <w:r>
        <w:t>to provide a loan warehousing facility</w:t>
      </w:r>
      <w:r>
        <w:rPr>
          <w:spacing w:val="-3"/>
        </w:rPr>
        <w:t xml:space="preserve"> </w:t>
      </w:r>
      <w:r>
        <w:t>that</w:t>
      </w:r>
      <w:r>
        <w:rPr>
          <w:spacing w:val="-3"/>
        </w:rPr>
        <w:t xml:space="preserve"> </w:t>
      </w:r>
      <w:r>
        <w:t>enables</w:t>
      </w:r>
      <w:r>
        <w:rPr>
          <w:spacing w:val="-3"/>
        </w:rPr>
        <w:t xml:space="preserve"> </w:t>
      </w:r>
      <w:r>
        <w:t>lending</w:t>
      </w:r>
      <w:r>
        <w:rPr>
          <w:spacing w:val="-3"/>
        </w:rPr>
        <w:t xml:space="preserve"> </w:t>
      </w:r>
      <w:r>
        <w:t>to</w:t>
      </w:r>
      <w:r>
        <w:rPr>
          <w:spacing w:val="-3"/>
        </w:rPr>
        <w:t xml:space="preserve"> </w:t>
      </w:r>
      <w:r>
        <w:t>eligible</w:t>
      </w:r>
      <w:r>
        <w:rPr>
          <w:spacing w:val="-2"/>
        </w:rPr>
        <w:t xml:space="preserve"> </w:t>
      </w:r>
      <w:r>
        <w:t>registered</w:t>
      </w:r>
      <w:r>
        <w:rPr>
          <w:spacing w:val="-1"/>
        </w:rPr>
        <w:t xml:space="preserve"> </w:t>
      </w:r>
      <w:r>
        <w:t>CHPs</w:t>
      </w:r>
      <w:r>
        <w:rPr>
          <w:spacing w:val="-1"/>
        </w:rPr>
        <w:t xml:space="preserve"> </w:t>
      </w:r>
      <w:r>
        <w:t>to</w:t>
      </w:r>
      <w:r>
        <w:rPr>
          <w:spacing w:val="-3"/>
        </w:rPr>
        <w:t xml:space="preserve"> </w:t>
      </w:r>
      <w:r>
        <w:t>occur</w:t>
      </w:r>
      <w:r>
        <w:rPr>
          <w:spacing w:val="-3"/>
        </w:rPr>
        <w:t xml:space="preserve"> </w:t>
      </w:r>
      <w:r>
        <w:t>before</w:t>
      </w:r>
      <w:r>
        <w:rPr>
          <w:spacing w:val="-3"/>
        </w:rPr>
        <w:t xml:space="preserve"> </w:t>
      </w:r>
      <w:r>
        <w:t>sufficient</w:t>
      </w:r>
      <w:r>
        <w:rPr>
          <w:spacing w:val="-1"/>
        </w:rPr>
        <w:t xml:space="preserve"> </w:t>
      </w:r>
      <w:r>
        <w:t>scale</w:t>
      </w:r>
      <w:r>
        <w:rPr>
          <w:spacing w:val="-2"/>
        </w:rPr>
        <w:t xml:space="preserve"> </w:t>
      </w:r>
      <w:r>
        <w:t>of loans</w:t>
      </w:r>
      <w:r>
        <w:rPr>
          <w:spacing w:val="-2"/>
        </w:rPr>
        <w:t xml:space="preserve"> </w:t>
      </w:r>
      <w:r>
        <w:t>is</w:t>
      </w:r>
      <w:r>
        <w:rPr>
          <w:spacing w:val="-2"/>
        </w:rPr>
        <w:t xml:space="preserve"> </w:t>
      </w:r>
      <w:r>
        <w:t>achieve</w:t>
      </w:r>
      <w:r>
        <w:t>d</w:t>
      </w:r>
      <w:r>
        <w:rPr>
          <w:spacing w:val="-5"/>
        </w:rPr>
        <w:t xml:space="preserve"> </w:t>
      </w:r>
      <w:r>
        <w:t>to</w:t>
      </w:r>
      <w:r>
        <w:rPr>
          <w:spacing w:val="-2"/>
        </w:rPr>
        <w:t xml:space="preserve"> </w:t>
      </w:r>
      <w:r>
        <w:t>enable</w:t>
      </w:r>
      <w:r>
        <w:rPr>
          <w:spacing w:val="-2"/>
        </w:rPr>
        <w:t xml:space="preserve"> </w:t>
      </w:r>
      <w:r>
        <w:t>a</w:t>
      </w:r>
      <w:r>
        <w:rPr>
          <w:spacing w:val="-5"/>
        </w:rPr>
        <w:t xml:space="preserve"> </w:t>
      </w:r>
      <w:r>
        <w:t>bond</w:t>
      </w:r>
      <w:r>
        <w:rPr>
          <w:spacing w:val="-2"/>
        </w:rPr>
        <w:t xml:space="preserve"> </w:t>
      </w:r>
      <w:r>
        <w:t>issuance,</w:t>
      </w:r>
      <w:r>
        <w:rPr>
          <w:spacing w:val="-2"/>
        </w:rPr>
        <w:t xml:space="preserve"> </w:t>
      </w:r>
      <w:r>
        <w:t>and</w:t>
      </w:r>
      <w:r>
        <w:rPr>
          <w:spacing w:val="-2"/>
        </w:rPr>
        <w:t xml:space="preserve"> </w:t>
      </w:r>
      <w:r>
        <w:t>to</w:t>
      </w:r>
      <w:r>
        <w:rPr>
          <w:spacing w:val="-2"/>
        </w:rPr>
        <w:t xml:space="preserve"> </w:t>
      </w:r>
      <w:r>
        <w:t>provide</w:t>
      </w:r>
      <w:r>
        <w:rPr>
          <w:spacing w:val="-2"/>
        </w:rPr>
        <w:t xml:space="preserve"> </w:t>
      </w:r>
      <w:r>
        <w:t>construction</w:t>
      </w:r>
      <w:r>
        <w:rPr>
          <w:spacing w:val="-2"/>
        </w:rPr>
        <w:t xml:space="preserve"> </w:t>
      </w:r>
      <w:r>
        <w:t>finance</w:t>
      </w:r>
      <w:r>
        <w:rPr>
          <w:spacing w:val="-6"/>
        </w:rPr>
        <w:t xml:space="preserve"> </w:t>
      </w:r>
      <w:r>
        <w:t>to</w:t>
      </w:r>
      <w:r>
        <w:rPr>
          <w:spacing w:val="-2"/>
        </w:rPr>
        <w:t xml:space="preserve"> </w:t>
      </w:r>
      <w:r>
        <w:t xml:space="preserve">CHPs. The increase to the allocation limit for the AHBA reserve supports the expansion of the AHBA, and thereby Housing Australia’s financing activities to the CHP sector. It allows </w:t>
      </w:r>
      <w:r>
        <w:t>Housing Australia to support increased volume and size of applications made by eligible registered CHPs for support through the AHBA.</w:t>
      </w:r>
    </w:p>
    <w:p w14:paraId="491C64C6" w14:textId="77777777" w:rsidR="00EE1557" w:rsidRDefault="00A40E9C">
      <w:pPr>
        <w:pStyle w:val="Heading3"/>
        <w:ind w:right="561"/>
      </w:pPr>
      <w:r>
        <w:t>Supporting</w:t>
      </w:r>
      <w:r>
        <w:rPr>
          <w:spacing w:val="-1"/>
        </w:rPr>
        <w:t xml:space="preserve"> </w:t>
      </w:r>
      <w:r>
        <w:t>the</w:t>
      </w:r>
      <w:r>
        <w:rPr>
          <w:spacing w:val="-3"/>
        </w:rPr>
        <w:t xml:space="preserve"> </w:t>
      </w:r>
      <w:r>
        <w:t>delivery</w:t>
      </w:r>
      <w:r>
        <w:rPr>
          <w:spacing w:val="-3"/>
        </w:rPr>
        <w:t xml:space="preserve"> </w:t>
      </w:r>
      <w:r>
        <w:t>of</w:t>
      </w:r>
      <w:r>
        <w:rPr>
          <w:spacing w:val="-6"/>
        </w:rPr>
        <w:t xml:space="preserve"> </w:t>
      </w:r>
      <w:r>
        <w:t>30,000</w:t>
      </w:r>
      <w:r>
        <w:rPr>
          <w:spacing w:val="-3"/>
        </w:rPr>
        <w:t xml:space="preserve"> </w:t>
      </w:r>
      <w:r>
        <w:t>social</w:t>
      </w:r>
      <w:r>
        <w:rPr>
          <w:spacing w:val="-3"/>
        </w:rPr>
        <w:t xml:space="preserve"> </w:t>
      </w:r>
      <w:r>
        <w:t>and affordable</w:t>
      </w:r>
      <w:r>
        <w:rPr>
          <w:spacing w:val="-6"/>
        </w:rPr>
        <w:t xml:space="preserve"> </w:t>
      </w:r>
      <w:r>
        <w:t>homes</w:t>
      </w:r>
      <w:r>
        <w:rPr>
          <w:spacing w:val="-1"/>
        </w:rPr>
        <w:t xml:space="preserve"> </w:t>
      </w:r>
      <w:r>
        <w:t>under</w:t>
      </w:r>
      <w:r>
        <w:rPr>
          <w:spacing w:val="-6"/>
        </w:rPr>
        <w:t xml:space="preserve"> </w:t>
      </w:r>
      <w:r>
        <w:t>the</w:t>
      </w:r>
      <w:r>
        <w:rPr>
          <w:spacing w:val="-3"/>
        </w:rPr>
        <w:t xml:space="preserve"> </w:t>
      </w:r>
      <w:r>
        <w:t>Housing Australia Future Fund through the HAFFF</w:t>
      </w:r>
    </w:p>
    <w:p w14:paraId="6152EF0C" w14:textId="77777777" w:rsidR="00EE1557" w:rsidRDefault="00A40E9C">
      <w:pPr>
        <w:pStyle w:val="Heading5"/>
        <w:ind w:right="576"/>
      </w:pPr>
      <w:r>
        <w:t>Ho</w:t>
      </w:r>
      <w:r>
        <w:t>using Australia operates</w:t>
      </w:r>
      <w:r>
        <w:rPr>
          <w:spacing w:val="-1"/>
        </w:rPr>
        <w:t xml:space="preserve"> </w:t>
      </w:r>
      <w:r>
        <w:t>a facility known as</w:t>
      </w:r>
      <w:r>
        <w:rPr>
          <w:spacing w:val="-1"/>
        </w:rPr>
        <w:t xml:space="preserve"> </w:t>
      </w:r>
      <w:r>
        <w:t>the Housing Australia Future</w:t>
      </w:r>
      <w:r>
        <w:rPr>
          <w:spacing w:val="-2"/>
        </w:rPr>
        <w:t xml:space="preserve"> </w:t>
      </w:r>
      <w:r>
        <w:t>Fund Facility (HAFFF) under section 7A and Part 4A. Items 6 to 9 of the Instrument make amendments to</w:t>
      </w:r>
      <w:r>
        <w:rPr>
          <w:spacing w:val="-2"/>
        </w:rPr>
        <w:t xml:space="preserve"> </w:t>
      </w:r>
      <w:r>
        <w:t>Part</w:t>
      </w:r>
      <w:r>
        <w:rPr>
          <w:spacing w:val="-4"/>
        </w:rPr>
        <w:t xml:space="preserve"> </w:t>
      </w:r>
      <w:r>
        <w:t>4A</w:t>
      </w:r>
      <w:r>
        <w:rPr>
          <w:spacing w:val="-2"/>
        </w:rPr>
        <w:t xml:space="preserve"> </w:t>
      </w:r>
      <w:r>
        <w:t>to</w:t>
      </w:r>
      <w:r>
        <w:rPr>
          <w:spacing w:val="-2"/>
        </w:rPr>
        <w:t xml:space="preserve"> </w:t>
      </w:r>
      <w:r>
        <w:t>set</w:t>
      </w:r>
      <w:r>
        <w:rPr>
          <w:spacing w:val="-2"/>
        </w:rPr>
        <w:t xml:space="preserve"> </w:t>
      </w:r>
      <w:r>
        <w:t>new</w:t>
      </w:r>
      <w:r>
        <w:rPr>
          <w:spacing w:val="-2"/>
        </w:rPr>
        <w:t xml:space="preserve"> </w:t>
      </w:r>
      <w:r>
        <w:t>limits</w:t>
      </w:r>
      <w:r>
        <w:rPr>
          <w:spacing w:val="-1"/>
        </w:rPr>
        <w:t xml:space="preserve"> </w:t>
      </w:r>
      <w:r>
        <w:t>for</w:t>
      </w:r>
      <w:r>
        <w:rPr>
          <w:spacing w:val="-2"/>
        </w:rPr>
        <w:t xml:space="preserve"> </w:t>
      </w:r>
      <w:r>
        <w:t>loans</w:t>
      </w:r>
      <w:r>
        <w:rPr>
          <w:spacing w:val="-2"/>
        </w:rPr>
        <w:t xml:space="preserve"> </w:t>
      </w:r>
      <w:r>
        <w:t>and</w:t>
      </w:r>
      <w:r>
        <w:rPr>
          <w:spacing w:val="-2"/>
        </w:rPr>
        <w:t xml:space="preserve"> </w:t>
      </w:r>
      <w:r>
        <w:t>grants</w:t>
      </w:r>
      <w:r>
        <w:rPr>
          <w:spacing w:val="-1"/>
        </w:rPr>
        <w:t xml:space="preserve"> </w:t>
      </w:r>
      <w:r>
        <w:t>that</w:t>
      </w:r>
      <w:r>
        <w:rPr>
          <w:spacing w:val="-4"/>
        </w:rPr>
        <w:t xml:space="preserve"> </w:t>
      </w:r>
      <w:r>
        <w:t>Housing</w:t>
      </w:r>
      <w:r>
        <w:rPr>
          <w:spacing w:val="-2"/>
        </w:rPr>
        <w:t xml:space="preserve"> </w:t>
      </w:r>
      <w:r>
        <w:t>Australia</w:t>
      </w:r>
      <w:r>
        <w:rPr>
          <w:spacing w:val="-2"/>
        </w:rPr>
        <w:t xml:space="preserve"> </w:t>
      </w:r>
      <w:r>
        <w:t>can</w:t>
      </w:r>
      <w:r>
        <w:rPr>
          <w:spacing w:val="-2"/>
        </w:rPr>
        <w:t xml:space="preserve"> </w:t>
      </w:r>
      <w:r>
        <w:t>make</w:t>
      </w:r>
      <w:r>
        <w:rPr>
          <w:spacing w:val="-2"/>
        </w:rPr>
        <w:t xml:space="preserve"> </w:t>
      </w:r>
      <w:r>
        <w:t>u</w:t>
      </w:r>
      <w:r>
        <w:t>nder</w:t>
      </w:r>
      <w:r>
        <w:rPr>
          <w:spacing w:val="-6"/>
        </w:rPr>
        <w:t xml:space="preserve"> </w:t>
      </w:r>
      <w:r>
        <w:t xml:space="preserve">the HAFFF to facilitate the Government’s commitment to deliver 20,000 new social homes and 10,000 new affordable homes over 5 years under the Housing Australia Future Fund </w:t>
      </w:r>
      <w:r>
        <w:rPr>
          <w:spacing w:val="-2"/>
        </w:rPr>
        <w:t>(HAFF).</w:t>
      </w:r>
    </w:p>
    <w:p w14:paraId="45A98782" w14:textId="77777777" w:rsidR="00EE1557" w:rsidRDefault="00A40E9C">
      <w:pPr>
        <w:pStyle w:val="Heading6"/>
      </w:pPr>
      <w:r>
        <w:t>Limits</w:t>
      </w:r>
      <w:r>
        <w:rPr>
          <w:spacing w:val="-1"/>
        </w:rPr>
        <w:t xml:space="preserve"> </w:t>
      </w:r>
      <w:r>
        <w:t>on loans and grants</w:t>
      </w:r>
      <w:r>
        <w:rPr>
          <w:spacing w:val="2"/>
        </w:rPr>
        <w:t xml:space="preserve"> </w:t>
      </w:r>
      <w:r>
        <w:t>made for the</w:t>
      </w:r>
      <w:r>
        <w:rPr>
          <w:spacing w:val="-3"/>
        </w:rPr>
        <w:t xml:space="preserve"> </w:t>
      </w:r>
      <w:r>
        <w:t>purposes of the</w:t>
      </w:r>
      <w:r>
        <w:rPr>
          <w:spacing w:val="-3"/>
        </w:rPr>
        <w:t xml:space="preserve"> </w:t>
      </w:r>
      <w:proofErr w:type="gramStart"/>
      <w:r>
        <w:rPr>
          <w:spacing w:val="-2"/>
        </w:rPr>
        <w:t>HAFFF</w:t>
      </w:r>
      <w:proofErr w:type="gramEnd"/>
    </w:p>
    <w:p w14:paraId="13C07280" w14:textId="77777777" w:rsidR="00EE1557" w:rsidRDefault="00A40E9C">
      <w:pPr>
        <w:pStyle w:val="Heading5"/>
        <w:ind w:right="561"/>
      </w:pPr>
      <w:r>
        <w:t>Item</w:t>
      </w:r>
      <w:r>
        <w:rPr>
          <w:spacing w:val="-2"/>
        </w:rPr>
        <w:t xml:space="preserve"> </w:t>
      </w:r>
      <w:r>
        <w:t>9</w:t>
      </w:r>
      <w:r>
        <w:rPr>
          <w:spacing w:val="-2"/>
        </w:rPr>
        <w:t xml:space="preserve"> </w:t>
      </w:r>
      <w:r>
        <w:t>of</w:t>
      </w:r>
      <w:r>
        <w:rPr>
          <w:spacing w:val="-5"/>
        </w:rPr>
        <w:t xml:space="preserve"> </w:t>
      </w:r>
      <w:r>
        <w:t>the</w:t>
      </w:r>
      <w:r>
        <w:rPr>
          <w:spacing w:val="-5"/>
        </w:rPr>
        <w:t xml:space="preserve"> </w:t>
      </w:r>
      <w:r>
        <w:t>Instrument</w:t>
      </w:r>
      <w:r>
        <w:rPr>
          <w:spacing w:val="-1"/>
        </w:rPr>
        <w:t xml:space="preserve"> </w:t>
      </w:r>
      <w:r>
        <w:t>amends</w:t>
      </w:r>
      <w:r>
        <w:rPr>
          <w:spacing w:val="-1"/>
        </w:rPr>
        <w:t xml:space="preserve"> </w:t>
      </w:r>
      <w:r>
        <w:t>section</w:t>
      </w:r>
      <w:r>
        <w:rPr>
          <w:spacing w:val="-2"/>
        </w:rPr>
        <w:t xml:space="preserve"> </w:t>
      </w:r>
      <w:r>
        <w:t>28N</w:t>
      </w:r>
      <w:r>
        <w:rPr>
          <w:spacing w:val="-5"/>
        </w:rPr>
        <w:t xml:space="preserve"> </w:t>
      </w:r>
      <w:r>
        <w:t>to</w:t>
      </w:r>
      <w:r>
        <w:rPr>
          <w:spacing w:val="-1"/>
        </w:rPr>
        <w:t xml:space="preserve"> </w:t>
      </w:r>
      <w:r>
        <w:t>revise</w:t>
      </w:r>
      <w:r>
        <w:rPr>
          <w:spacing w:val="-2"/>
        </w:rPr>
        <w:t xml:space="preserve"> </w:t>
      </w:r>
      <w:r>
        <w:t>the</w:t>
      </w:r>
      <w:r>
        <w:rPr>
          <w:spacing w:val="-2"/>
        </w:rPr>
        <w:t xml:space="preserve"> </w:t>
      </w:r>
      <w:r>
        <w:t>limits</w:t>
      </w:r>
      <w:r>
        <w:rPr>
          <w:spacing w:val="-2"/>
        </w:rPr>
        <w:t xml:space="preserve"> </w:t>
      </w:r>
      <w:r>
        <w:t>on</w:t>
      </w:r>
      <w:r>
        <w:rPr>
          <w:spacing w:val="-2"/>
        </w:rPr>
        <w:t xml:space="preserve"> </w:t>
      </w:r>
      <w:r>
        <w:t>loans</w:t>
      </w:r>
      <w:r>
        <w:rPr>
          <w:spacing w:val="-2"/>
        </w:rPr>
        <w:t xml:space="preserve"> </w:t>
      </w:r>
      <w:r>
        <w:t>and</w:t>
      </w:r>
      <w:r>
        <w:rPr>
          <w:spacing w:val="-2"/>
        </w:rPr>
        <w:t xml:space="preserve"> </w:t>
      </w:r>
      <w:r>
        <w:t>grants</w:t>
      </w:r>
      <w:r>
        <w:rPr>
          <w:spacing w:val="-2"/>
        </w:rPr>
        <w:t xml:space="preserve"> </w:t>
      </w:r>
      <w:r>
        <w:t>made for the purposes of the HAFFF. Previously, the limit on these loans and grants was nil.</w:t>
      </w:r>
    </w:p>
    <w:p w14:paraId="58F55E08" w14:textId="77777777" w:rsidR="00EE1557" w:rsidRDefault="00A40E9C">
      <w:pPr>
        <w:pStyle w:val="Heading5"/>
        <w:ind w:right="576"/>
      </w:pPr>
      <w:r>
        <w:t>Subparagraph 13(c)(</w:t>
      </w:r>
      <w:proofErr w:type="spellStart"/>
      <w:r>
        <w:t>i</w:t>
      </w:r>
      <w:proofErr w:type="spellEnd"/>
      <w:r>
        <w:t xml:space="preserve">) of the Act allows the Investment Mandate to provide </w:t>
      </w:r>
      <w:r>
        <w:t>directions on limits on making loans and grants. Further to this subparagraph, subsection 28</w:t>
      </w:r>
      <w:proofErr w:type="gramStart"/>
      <w:r>
        <w:t>N(</w:t>
      </w:r>
      <w:proofErr w:type="gramEnd"/>
      <w:r>
        <w:t>1) provides that section 28N specifies the limits on making loans and grants under the HAFFF. The note to this subsection clarifies that it is intended that the m</w:t>
      </w:r>
      <w:r>
        <w:t>onetary limits specified</w:t>
      </w:r>
      <w:r>
        <w:rPr>
          <w:spacing w:val="-3"/>
        </w:rPr>
        <w:t xml:space="preserve"> </w:t>
      </w:r>
      <w:r>
        <w:t>in</w:t>
      </w:r>
      <w:r>
        <w:rPr>
          <w:spacing w:val="-3"/>
        </w:rPr>
        <w:t xml:space="preserve"> </w:t>
      </w:r>
      <w:r>
        <w:t>section</w:t>
      </w:r>
      <w:r>
        <w:rPr>
          <w:spacing w:val="-3"/>
        </w:rPr>
        <w:t xml:space="preserve"> </w:t>
      </w:r>
      <w:r>
        <w:t>28N</w:t>
      </w:r>
      <w:r>
        <w:rPr>
          <w:spacing w:val="-3"/>
        </w:rPr>
        <w:t xml:space="preserve"> </w:t>
      </w:r>
      <w:r>
        <w:t>will</w:t>
      </w:r>
      <w:r>
        <w:rPr>
          <w:spacing w:val="-1"/>
        </w:rPr>
        <w:t xml:space="preserve"> </w:t>
      </w:r>
      <w:r>
        <w:t>be</w:t>
      </w:r>
      <w:r>
        <w:rPr>
          <w:spacing w:val="-5"/>
        </w:rPr>
        <w:t xml:space="preserve"> </w:t>
      </w:r>
      <w:r>
        <w:t>increased</w:t>
      </w:r>
      <w:r>
        <w:rPr>
          <w:spacing w:val="-3"/>
        </w:rPr>
        <w:t xml:space="preserve"> </w:t>
      </w:r>
      <w:r>
        <w:t>from</w:t>
      </w:r>
      <w:r>
        <w:rPr>
          <w:spacing w:val="-1"/>
        </w:rPr>
        <w:t xml:space="preserve"> </w:t>
      </w:r>
      <w:r>
        <w:t>time</w:t>
      </w:r>
      <w:r>
        <w:rPr>
          <w:spacing w:val="-3"/>
        </w:rPr>
        <w:t xml:space="preserve"> </w:t>
      </w:r>
      <w:r>
        <w:t>to</w:t>
      </w:r>
      <w:r>
        <w:rPr>
          <w:spacing w:val="-3"/>
        </w:rPr>
        <w:t xml:space="preserve"> </w:t>
      </w:r>
      <w:r>
        <w:t>time.</w:t>
      </w:r>
      <w:r>
        <w:rPr>
          <w:spacing w:val="-3"/>
        </w:rPr>
        <w:t xml:space="preserve"> </w:t>
      </w:r>
      <w:r>
        <w:t>To</w:t>
      </w:r>
      <w:r>
        <w:rPr>
          <w:spacing w:val="-3"/>
        </w:rPr>
        <w:t xml:space="preserve"> </w:t>
      </w:r>
      <w:r>
        <w:t>avoid</w:t>
      </w:r>
      <w:r>
        <w:rPr>
          <w:spacing w:val="-3"/>
        </w:rPr>
        <w:t xml:space="preserve"> </w:t>
      </w:r>
      <w:r>
        <w:t>doubt,</w:t>
      </w:r>
      <w:r>
        <w:rPr>
          <w:spacing w:val="-3"/>
        </w:rPr>
        <w:t xml:space="preserve"> </w:t>
      </w:r>
      <w:r>
        <w:t>it</w:t>
      </w:r>
      <w:r>
        <w:rPr>
          <w:spacing w:val="-1"/>
        </w:rPr>
        <w:t xml:space="preserve"> </w:t>
      </w:r>
      <w:r>
        <w:t>is</w:t>
      </w:r>
      <w:r>
        <w:rPr>
          <w:spacing w:val="-3"/>
        </w:rPr>
        <w:t xml:space="preserve"> </w:t>
      </w:r>
      <w:r>
        <w:t>intended that future amendments to section 28N will facilitate such increases.</w:t>
      </w:r>
    </w:p>
    <w:p w14:paraId="58254853" w14:textId="77777777" w:rsidR="00EE1557" w:rsidRDefault="00A40E9C">
      <w:pPr>
        <w:pStyle w:val="Heading5"/>
        <w:ind w:right="561"/>
      </w:pPr>
      <w:r>
        <w:t>Subsections</w:t>
      </w:r>
      <w:r>
        <w:rPr>
          <w:spacing w:val="-2"/>
        </w:rPr>
        <w:t xml:space="preserve"> </w:t>
      </w:r>
      <w:r>
        <w:t>28</w:t>
      </w:r>
      <w:proofErr w:type="gramStart"/>
      <w:r>
        <w:t>N(</w:t>
      </w:r>
      <w:proofErr w:type="gramEnd"/>
      <w:r>
        <w:t>2)</w:t>
      </w:r>
      <w:r>
        <w:rPr>
          <w:spacing w:val="-5"/>
        </w:rPr>
        <w:t xml:space="preserve"> </w:t>
      </w:r>
      <w:r>
        <w:t>and</w:t>
      </w:r>
      <w:r>
        <w:rPr>
          <w:spacing w:val="-2"/>
        </w:rPr>
        <w:t xml:space="preserve"> </w:t>
      </w:r>
      <w:r>
        <w:t>(3)</w:t>
      </w:r>
      <w:r>
        <w:rPr>
          <w:spacing w:val="-2"/>
        </w:rPr>
        <w:t xml:space="preserve"> </w:t>
      </w:r>
      <w:r>
        <w:t>provide</w:t>
      </w:r>
      <w:r>
        <w:rPr>
          <w:spacing w:val="-5"/>
        </w:rPr>
        <w:t xml:space="preserve"> </w:t>
      </w:r>
      <w:r>
        <w:t>the</w:t>
      </w:r>
      <w:r>
        <w:rPr>
          <w:spacing w:val="-2"/>
        </w:rPr>
        <w:t xml:space="preserve"> </w:t>
      </w:r>
      <w:r>
        <w:t>limits</w:t>
      </w:r>
      <w:r>
        <w:rPr>
          <w:spacing w:val="-2"/>
        </w:rPr>
        <w:t xml:space="preserve"> </w:t>
      </w:r>
      <w:r>
        <w:t>on</w:t>
      </w:r>
      <w:r>
        <w:rPr>
          <w:spacing w:val="-2"/>
        </w:rPr>
        <w:t xml:space="preserve"> </w:t>
      </w:r>
      <w:r>
        <w:t>loans</w:t>
      </w:r>
      <w:r>
        <w:rPr>
          <w:spacing w:val="-2"/>
        </w:rPr>
        <w:t xml:space="preserve"> </w:t>
      </w:r>
      <w:r>
        <w:t>made</w:t>
      </w:r>
      <w:r>
        <w:rPr>
          <w:spacing w:val="-5"/>
        </w:rPr>
        <w:t xml:space="preserve"> </w:t>
      </w:r>
      <w:r>
        <w:t>under</w:t>
      </w:r>
      <w:r>
        <w:rPr>
          <w:spacing w:val="-2"/>
        </w:rPr>
        <w:t xml:space="preserve"> </w:t>
      </w:r>
      <w:r>
        <w:t>the</w:t>
      </w:r>
      <w:r>
        <w:rPr>
          <w:spacing w:val="-2"/>
        </w:rPr>
        <w:t xml:space="preserve"> </w:t>
      </w:r>
      <w:r>
        <w:t>HAFFF.</w:t>
      </w:r>
      <w:r>
        <w:rPr>
          <w:spacing w:val="-1"/>
        </w:rPr>
        <w:t xml:space="preserve"> </w:t>
      </w:r>
      <w:r>
        <w:t>T</w:t>
      </w:r>
      <w:r>
        <w:t>hese limits are that:</w:t>
      </w:r>
    </w:p>
    <w:p w14:paraId="295475D0" w14:textId="77777777" w:rsidR="00EE1557" w:rsidRDefault="00A40E9C">
      <w:pPr>
        <w:pStyle w:val="Heading5"/>
        <w:numPr>
          <w:ilvl w:val="0"/>
          <w:numId w:val="14"/>
        </w:numPr>
        <w:tabs>
          <w:tab w:val="left" w:pos="1106"/>
        </w:tabs>
        <w:ind w:right="661"/>
      </w:pPr>
      <w:r>
        <w:t>a</w:t>
      </w:r>
      <w:r>
        <w:rPr>
          <w:spacing w:val="-2"/>
        </w:rPr>
        <w:t xml:space="preserve"> </w:t>
      </w:r>
      <w:r>
        <w:t>loan</w:t>
      </w:r>
      <w:r>
        <w:rPr>
          <w:spacing w:val="-5"/>
        </w:rPr>
        <w:t xml:space="preserve"> </w:t>
      </w:r>
      <w:r>
        <w:t>must</w:t>
      </w:r>
      <w:r>
        <w:rPr>
          <w:spacing w:val="-2"/>
        </w:rPr>
        <w:t xml:space="preserve"> </w:t>
      </w:r>
      <w:r>
        <w:t>be</w:t>
      </w:r>
      <w:r>
        <w:rPr>
          <w:spacing w:val="-2"/>
        </w:rPr>
        <w:t xml:space="preserve"> </w:t>
      </w:r>
      <w:r>
        <w:t>a</w:t>
      </w:r>
      <w:r>
        <w:rPr>
          <w:spacing w:val="-5"/>
        </w:rPr>
        <w:t xml:space="preserve"> </w:t>
      </w:r>
      <w:r>
        <w:t>no</w:t>
      </w:r>
      <w:r>
        <w:rPr>
          <w:spacing w:val="-2"/>
        </w:rPr>
        <w:t xml:space="preserve"> </w:t>
      </w:r>
      <w:r>
        <w:t>interest</w:t>
      </w:r>
      <w:r>
        <w:rPr>
          <w:spacing w:val="-2"/>
        </w:rPr>
        <w:t xml:space="preserve"> </w:t>
      </w:r>
      <w:r>
        <w:t>loan</w:t>
      </w:r>
      <w:r>
        <w:rPr>
          <w:spacing w:val="-5"/>
        </w:rPr>
        <w:t xml:space="preserve"> </w:t>
      </w:r>
      <w:r>
        <w:t>to</w:t>
      </w:r>
      <w:r>
        <w:rPr>
          <w:spacing w:val="-2"/>
        </w:rPr>
        <w:t xml:space="preserve"> </w:t>
      </w:r>
      <w:r>
        <w:t>finance</w:t>
      </w:r>
      <w:r>
        <w:rPr>
          <w:spacing w:val="-2"/>
        </w:rPr>
        <w:t xml:space="preserve"> </w:t>
      </w:r>
      <w:r>
        <w:t>a</w:t>
      </w:r>
      <w:r>
        <w:rPr>
          <w:spacing w:val="-2"/>
        </w:rPr>
        <w:t xml:space="preserve"> </w:t>
      </w:r>
      <w:r>
        <w:t>HAFFF</w:t>
      </w:r>
      <w:r>
        <w:rPr>
          <w:spacing w:val="-1"/>
        </w:rPr>
        <w:t xml:space="preserve"> </w:t>
      </w:r>
      <w:r>
        <w:t>project</w:t>
      </w:r>
      <w:r>
        <w:rPr>
          <w:spacing w:val="-1"/>
        </w:rPr>
        <w:t xml:space="preserve"> </w:t>
      </w:r>
      <w:r>
        <w:t>that</w:t>
      </w:r>
      <w:r>
        <w:rPr>
          <w:spacing w:val="-4"/>
        </w:rPr>
        <w:t xml:space="preserve"> </w:t>
      </w:r>
      <w:r>
        <w:t>increases</w:t>
      </w:r>
      <w:r>
        <w:rPr>
          <w:spacing w:val="-1"/>
        </w:rPr>
        <w:t xml:space="preserve"> </w:t>
      </w:r>
      <w:r>
        <w:t xml:space="preserve">available social housing, affordable housing, or both social and affordable </w:t>
      </w:r>
      <w:proofErr w:type="gramStart"/>
      <w:r>
        <w:t>housing;</w:t>
      </w:r>
      <w:proofErr w:type="gramEnd"/>
    </w:p>
    <w:p w14:paraId="2838885A" w14:textId="77777777" w:rsidR="00EE1557" w:rsidRDefault="00A40E9C">
      <w:pPr>
        <w:pStyle w:val="Heading5"/>
        <w:numPr>
          <w:ilvl w:val="0"/>
          <w:numId w:val="14"/>
        </w:numPr>
        <w:tabs>
          <w:tab w:val="left" w:pos="1106"/>
        </w:tabs>
        <w:spacing w:before="241"/>
        <w:ind w:hanging="566"/>
      </w:pPr>
      <w:r>
        <w:t>a</w:t>
      </w:r>
      <w:r>
        <w:rPr>
          <w:spacing w:val="-3"/>
        </w:rPr>
        <w:t xml:space="preserve"> </w:t>
      </w:r>
      <w:r>
        <w:t>loan</w:t>
      </w:r>
      <w:r>
        <w:rPr>
          <w:spacing w:val="-3"/>
        </w:rPr>
        <w:t xml:space="preserve"> </w:t>
      </w:r>
      <w:r>
        <w:t>must be made on</w:t>
      </w:r>
      <w:r>
        <w:rPr>
          <w:spacing w:val="-1"/>
        </w:rPr>
        <w:t xml:space="preserve"> </w:t>
      </w:r>
      <w:r>
        <w:t>or after</w:t>
      </w:r>
      <w:r>
        <w:rPr>
          <w:spacing w:val="-3"/>
        </w:rPr>
        <w:t xml:space="preserve"> </w:t>
      </w:r>
      <w:r>
        <w:t>1 July</w:t>
      </w:r>
      <w:r>
        <w:rPr>
          <w:spacing w:val="2"/>
        </w:rPr>
        <w:t xml:space="preserve"> </w:t>
      </w:r>
      <w:r>
        <w:t>2024 but</w:t>
      </w:r>
      <w:r>
        <w:rPr>
          <w:spacing w:val="-1"/>
        </w:rPr>
        <w:t xml:space="preserve"> </w:t>
      </w:r>
      <w:r>
        <w:t xml:space="preserve">before 1 July 2029 (relevant </w:t>
      </w:r>
      <w:r>
        <w:rPr>
          <w:spacing w:val="-2"/>
        </w:rPr>
        <w:t>period</w:t>
      </w:r>
      <w:proofErr w:type="gramStart"/>
      <w:r>
        <w:rPr>
          <w:spacing w:val="-2"/>
        </w:rPr>
        <w:t>);</w:t>
      </w:r>
      <w:proofErr w:type="gramEnd"/>
    </w:p>
    <w:p w14:paraId="1BD3ABBB" w14:textId="77777777" w:rsidR="00EE1557" w:rsidRDefault="00A40E9C">
      <w:pPr>
        <w:pStyle w:val="Heading5"/>
        <w:numPr>
          <w:ilvl w:val="0"/>
          <w:numId w:val="14"/>
        </w:numPr>
        <w:tabs>
          <w:tab w:val="left" w:pos="1106"/>
        </w:tabs>
        <w:spacing w:before="236"/>
        <w:ind w:right="832"/>
      </w:pPr>
      <w:r>
        <w:t>the</w:t>
      </w:r>
      <w:r>
        <w:rPr>
          <w:spacing w:val="-2"/>
        </w:rPr>
        <w:t xml:space="preserve"> </w:t>
      </w:r>
      <w:r>
        <w:t>cumulative</w:t>
      </w:r>
      <w:r>
        <w:rPr>
          <w:spacing w:val="-5"/>
        </w:rPr>
        <w:t xml:space="preserve"> </w:t>
      </w:r>
      <w:r>
        <w:t>total</w:t>
      </w:r>
      <w:r>
        <w:rPr>
          <w:spacing w:val="-4"/>
        </w:rPr>
        <w:t xml:space="preserve"> </w:t>
      </w:r>
      <w:r>
        <w:t>of</w:t>
      </w:r>
      <w:r>
        <w:rPr>
          <w:spacing w:val="-2"/>
        </w:rPr>
        <w:t xml:space="preserve"> </w:t>
      </w:r>
      <w:r>
        <w:t>all</w:t>
      </w:r>
      <w:r>
        <w:rPr>
          <w:spacing w:val="-2"/>
        </w:rPr>
        <w:t xml:space="preserve"> </w:t>
      </w:r>
      <w:r>
        <w:t>loans</w:t>
      </w:r>
      <w:r>
        <w:rPr>
          <w:spacing w:val="-2"/>
        </w:rPr>
        <w:t xml:space="preserve"> </w:t>
      </w:r>
      <w:r>
        <w:t>made</w:t>
      </w:r>
      <w:r>
        <w:rPr>
          <w:spacing w:val="-5"/>
        </w:rPr>
        <w:t xml:space="preserve"> </w:t>
      </w:r>
      <w:r>
        <w:t>under</w:t>
      </w:r>
      <w:r>
        <w:rPr>
          <w:spacing w:val="-2"/>
        </w:rPr>
        <w:t xml:space="preserve"> </w:t>
      </w:r>
      <w:r>
        <w:t>the</w:t>
      </w:r>
      <w:r>
        <w:rPr>
          <w:spacing w:val="-2"/>
        </w:rPr>
        <w:t xml:space="preserve"> </w:t>
      </w:r>
      <w:r>
        <w:t>HAFFF</w:t>
      </w:r>
      <w:r>
        <w:rPr>
          <w:spacing w:val="-2"/>
        </w:rPr>
        <w:t xml:space="preserve"> </w:t>
      </w:r>
      <w:r>
        <w:t>during</w:t>
      </w:r>
      <w:r>
        <w:rPr>
          <w:spacing w:val="-2"/>
        </w:rPr>
        <w:t xml:space="preserve"> </w:t>
      </w:r>
      <w:r>
        <w:t>the</w:t>
      </w:r>
      <w:r>
        <w:rPr>
          <w:spacing w:val="-2"/>
        </w:rPr>
        <w:t xml:space="preserve"> </w:t>
      </w:r>
      <w:r>
        <w:t>relevant</w:t>
      </w:r>
      <w:r>
        <w:rPr>
          <w:spacing w:val="-2"/>
        </w:rPr>
        <w:t xml:space="preserve"> </w:t>
      </w:r>
      <w:r>
        <w:t>period must be less than or equal to $1.531 billion; and</w:t>
      </w:r>
    </w:p>
    <w:p w14:paraId="226FDFE7" w14:textId="77777777" w:rsidR="00EE1557" w:rsidRDefault="00EE1557">
      <w:pPr>
        <w:sectPr w:rsidR="00EE1557">
          <w:pgSz w:w="11910" w:h="16840"/>
          <w:pgMar w:top="1360" w:right="1020" w:bottom="980" w:left="1020" w:header="0" w:footer="787" w:gutter="0"/>
          <w:cols w:space="720"/>
        </w:sectPr>
      </w:pPr>
    </w:p>
    <w:p w14:paraId="38ED78E2" w14:textId="77777777" w:rsidR="00EE1557" w:rsidRDefault="00A40E9C">
      <w:pPr>
        <w:pStyle w:val="Heading5"/>
        <w:numPr>
          <w:ilvl w:val="0"/>
          <w:numId w:val="14"/>
        </w:numPr>
        <w:tabs>
          <w:tab w:val="left" w:pos="1106"/>
        </w:tabs>
        <w:spacing w:before="80"/>
        <w:ind w:right="860"/>
      </w:pPr>
      <w:r>
        <w:lastRenderedPageBreak/>
        <w:t>a</w:t>
      </w:r>
      <w:r>
        <w:rPr>
          <w:spacing w:val="-3"/>
        </w:rPr>
        <w:t xml:space="preserve"> </w:t>
      </w:r>
      <w:r>
        <w:t>loan</w:t>
      </w:r>
      <w:r>
        <w:rPr>
          <w:spacing w:val="-6"/>
        </w:rPr>
        <w:t xml:space="preserve"> </w:t>
      </w:r>
      <w:r>
        <w:t>must</w:t>
      </w:r>
      <w:r>
        <w:rPr>
          <w:spacing w:val="-3"/>
        </w:rPr>
        <w:t xml:space="preserve"> </w:t>
      </w:r>
      <w:r>
        <w:t>be</w:t>
      </w:r>
      <w:r>
        <w:rPr>
          <w:spacing w:val="-3"/>
        </w:rPr>
        <w:t xml:space="preserve"> </w:t>
      </w:r>
      <w:r>
        <w:t>made</w:t>
      </w:r>
      <w:r>
        <w:rPr>
          <w:spacing w:val="-3"/>
        </w:rPr>
        <w:t xml:space="preserve"> </w:t>
      </w:r>
      <w:r>
        <w:t>to</w:t>
      </w:r>
      <w:r>
        <w:rPr>
          <w:spacing w:val="-3"/>
        </w:rPr>
        <w:t xml:space="preserve"> </w:t>
      </w:r>
      <w:r>
        <w:t>a</w:t>
      </w:r>
      <w:r>
        <w:rPr>
          <w:spacing w:val="-1"/>
        </w:rPr>
        <w:t xml:space="preserve"> </w:t>
      </w:r>
      <w:r>
        <w:t>project</w:t>
      </w:r>
      <w:r>
        <w:rPr>
          <w:spacing w:val="-1"/>
        </w:rPr>
        <w:t xml:space="preserve"> </w:t>
      </w:r>
      <w:r>
        <w:t>proponent</w:t>
      </w:r>
      <w:r>
        <w:rPr>
          <w:spacing w:val="-3"/>
        </w:rPr>
        <w:t xml:space="preserve"> </w:t>
      </w:r>
      <w:r>
        <w:t>mentioned</w:t>
      </w:r>
      <w:r>
        <w:rPr>
          <w:spacing w:val="-3"/>
        </w:rPr>
        <w:t xml:space="preserve"> </w:t>
      </w:r>
      <w:r>
        <w:t>in</w:t>
      </w:r>
      <w:r>
        <w:rPr>
          <w:spacing w:val="-3"/>
        </w:rPr>
        <w:t xml:space="preserve"> </w:t>
      </w:r>
      <w:r>
        <w:t>paragraph</w:t>
      </w:r>
      <w:r>
        <w:rPr>
          <w:spacing w:val="-3"/>
        </w:rPr>
        <w:t xml:space="preserve"> </w:t>
      </w:r>
      <w:r>
        <w:t>28F(1)(f),</w:t>
      </w:r>
      <w:r>
        <w:rPr>
          <w:spacing w:val="-6"/>
        </w:rPr>
        <w:t xml:space="preserve"> </w:t>
      </w:r>
      <w:r>
        <w:t>(g), (h), or (</w:t>
      </w:r>
      <w:proofErr w:type="spellStart"/>
      <w:r>
        <w:t>i</w:t>
      </w:r>
      <w:proofErr w:type="spellEnd"/>
      <w:r>
        <w:t>) of the Investment Mandate.</w:t>
      </w:r>
    </w:p>
    <w:p w14:paraId="09435963" w14:textId="77777777" w:rsidR="00EE1557" w:rsidRDefault="00A40E9C">
      <w:pPr>
        <w:pStyle w:val="Heading5"/>
        <w:spacing w:before="239"/>
      </w:pPr>
      <w:r>
        <w:t>For</w:t>
      </w:r>
      <w:r>
        <w:rPr>
          <w:spacing w:val="-1"/>
        </w:rPr>
        <w:t xml:space="preserve"> </w:t>
      </w:r>
      <w:r>
        <w:t>the last dot</w:t>
      </w:r>
      <w:r>
        <w:rPr>
          <w:spacing w:val="-1"/>
        </w:rPr>
        <w:t xml:space="preserve"> </w:t>
      </w:r>
      <w:r>
        <w:t>point,</w:t>
      </w:r>
      <w:r>
        <w:rPr>
          <w:spacing w:val="2"/>
        </w:rPr>
        <w:t xml:space="preserve"> </w:t>
      </w:r>
      <w:r>
        <w:t>these</w:t>
      </w:r>
      <w:r>
        <w:rPr>
          <w:spacing w:val="-3"/>
        </w:rPr>
        <w:t xml:space="preserve"> </w:t>
      </w:r>
      <w:r>
        <w:t>proponents</w:t>
      </w:r>
      <w:r>
        <w:rPr>
          <w:spacing w:val="-1"/>
        </w:rPr>
        <w:t xml:space="preserve"> </w:t>
      </w:r>
      <w:r>
        <w:t>are registered charities</w:t>
      </w:r>
      <w:r>
        <w:rPr>
          <w:spacing w:val="-3"/>
        </w:rPr>
        <w:t xml:space="preserve"> </w:t>
      </w:r>
      <w:r>
        <w:rPr>
          <w:spacing w:val="-2"/>
        </w:rPr>
        <w:t>that:</w:t>
      </w:r>
    </w:p>
    <w:p w14:paraId="77C8D1ED" w14:textId="77777777" w:rsidR="00EE1557" w:rsidRDefault="00A40E9C">
      <w:pPr>
        <w:pStyle w:val="Heading5"/>
        <w:numPr>
          <w:ilvl w:val="0"/>
          <w:numId w:val="14"/>
        </w:numPr>
        <w:tabs>
          <w:tab w:val="left" w:pos="1106"/>
        </w:tabs>
        <w:ind w:right="821"/>
      </w:pPr>
      <w:r>
        <w:t>have</w:t>
      </w:r>
      <w:r>
        <w:rPr>
          <w:spacing w:val="-6"/>
        </w:rPr>
        <w:t xml:space="preserve"> </w:t>
      </w:r>
      <w:r>
        <w:t>the</w:t>
      </w:r>
      <w:r>
        <w:rPr>
          <w:spacing w:val="-3"/>
        </w:rPr>
        <w:t xml:space="preserve"> </w:t>
      </w:r>
      <w:r>
        <w:t>primary</w:t>
      </w:r>
      <w:r>
        <w:rPr>
          <w:spacing w:val="-3"/>
        </w:rPr>
        <w:t xml:space="preserve"> </w:t>
      </w:r>
      <w:r>
        <w:t>purpose</w:t>
      </w:r>
      <w:r>
        <w:rPr>
          <w:spacing w:val="-2"/>
        </w:rPr>
        <w:t xml:space="preserve"> </w:t>
      </w:r>
      <w:r>
        <w:t>of</w:t>
      </w:r>
      <w:r>
        <w:rPr>
          <w:spacing w:val="-6"/>
        </w:rPr>
        <w:t xml:space="preserve"> </w:t>
      </w:r>
      <w:r>
        <w:t>directly</w:t>
      </w:r>
      <w:r>
        <w:rPr>
          <w:spacing w:val="-1"/>
        </w:rPr>
        <w:t xml:space="preserve"> </w:t>
      </w:r>
      <w:r>
        <w:t>or</w:t>
      </w:r>
      <w:r>
        <w:rPr>
          <w:spacing w:val="-6"/>
        </w:rPr>
        <w:t xml:space="preserve"> </w:t>
      </w:r>
      <w:r>
        <w:t>indirectly</w:t>
      </w:r>
      <w:r>
        <w:rPr>
          <w:spacing w:val="-3"/>
        </w:rPr>
        <w:t xml:space="preserve"> </w:t>
      </w:r>
      <w:r>
        <w:t>improving</w:t>
      </w:r>
      <w:r>
        <w:rPr>
          <w:spacing w:val="-3"/>
        </w:rPr>
        <w:t xml:space="preserve"> </w:t>
      </w:r>
      <w:r>
        <w:t>housing</w:t>
      </w:r>
      <w:r>
        <w:rPr>
          <w:spacing w:val="-3"/>
        </w:rPr>
        <w:t xml:space="preserve"> </w:t>
      </w:r>
      <w:r>
        <w:t>outcomes</w:t>
      </w:r>
      <w:r>
        <w:rPr>
          <w:spacing w:val="-3"/>
        </w:rPr>
        <w:t xml:space="preserve"> </w:t>
      </w:r>
      <w:r>
        <w:t xml:space="preserve">for Aboriginal or Torres Strait </w:t>
      </w:r>
      <w:r>
        <w:t xml:space="preserve">Island </w:t>
      </w:r>
      <w:proofErr w:type="gramStart"/>
      <w:r>
        <w:t>people;</w:t>
      </w:r>
      <w:proofErr w:type="gramEnd"/>
    </w:p>
    <w:p w14:paraId="6E2A5C51" w14:textId="77777777" w:rsidR="00EE1557" w:rsidRDefault="00A40E9C">
      <w:pPr>
        <w:pStyle w:val="Heading5"/>
        <w:numPr>
          <w:ilvl w:val="0"/>
          <w:numId w:val="14"/>
        </w:numPr>
        <w:tabs>
          <w:tab w:val="left" w:pos="1106"/>
        </w:tabs>
        <w:spacing w:before="239"/>
        <w:ind w:right="700"/>
      </w:pPr>
      <w:r>
        <w:t>have</w:t>
      </w:r>
      <w:r>
        <w:rPr>
          <w:spacing w:val="-6"/>
        </w:rPr>
        <w:t xml:space="preserve"> </w:t>
      </w:r>
      <w:r>
        <w:t>the</w:t>
      </w:r>
      <w:r>
        <w:rPr>
          <w:spacing w:val="-3"/>
        </w:rPr>
        <w:t xml:space="preserve"> </w:t>
      </w:r>
      <w:r>
        <w:t>primary</w:t>
      </w:r>
      <w:r>
        <w:rPr>
          <w:spacing w:val="-3"/>
        </w:rPr>
        <w:t xml:space="preserve"> </w:t>
      </w:r>
      <w:r>
        <w:t>purpose</w:t>
      </w:r>
      <w:r>
        <w:rPr>
          <w:spacing w:val="-2"/>
        </w:rPr>
        <w:t xml:space="preserve"> </w:t>
      </w:r>
      <w:r>
        <w:t>of</w:t>
      </w:r>
      <w:r>
        <w:rPr>
          <w:spacing w:val="-6"/>
        </w:rPr>
        <w:t xml:space="preserve"> </w:t>
      </w:r>
      <w:r>
        <w:t>improving,</w:t>
      </w:r>
      <w:r>
        <w:rPr>
          <w:spacing w:val="-3"/>
        </w:rPr>
        <w:t xml:space="preserve"> </w:t>
      </w:r>
      <w:r>
        <w:t>directly</w:t>
      </w:r>
      <w:r>
        <w:rPr>
          <w:spacing w:val="-3"/>
        </w:rPr>
        <w:t xml:space="preserve"> </w:t>
      </w:r>
      <w:r>
        <w:t>or</w:t>
      </w:r>
      <w:r>
        <w:rPr>
          <w:spacing w:val="-2"/>
        </w:rPr>
        <w:t xml:space="preserve"> </w:t>
      </w:r>
      <w:r>
        <w:t>indirectly,</w:t>
      </w:r>
      <w:r>
        <w:rPr>
          <w:spacing w:val="-3"/>
        </w:rPr>
        <w:t xml:space="preserve"> </w:t>
      </w:r>
      <w:r>
        <w:t>housing</w:t>
      </w:r>
      <w:r>
        <w:rPr>
          <w:spacing w:val="-3"/>
        </w:rPr>
        <w:t xml:space="preserve"> </w:t>
      </w:r>
      <w:r>
        <w:t>outcomes</w:t>
      </w:r>
      <w:r>
        <w:rPr>
          <w:spacing w:val="-6"/>
        </w:rPr>
        <w:t xml:space="preserve"> </w:t>
      </w:r>
      <w:r>
        <w:t xml:space="preserve">for current members of the Australian </w:t>
      </w:r>
      <w:proofErr w:type="spellStart"/>
      <w:r>
        <w:t>Defence</w:t>
      </w:r>
      <w:proofErr w:type="spellEnd"/>
      <w:r>
        <w:t xml:space="preserve"> Force; or</w:t>
      </w:r>
    </w:p>
    <w:p w14:paraId="6A248CEE" w14:textId="77777777" w:rsidR="00EE1557" w:rsidRDefault="00A40E9C">
      <w:pPr>
        <w:pStyle w:val="Heading5"/>
        <w:numPr>
          <w:ilvl w:val="0"/>
          <w:numId w:val="14"/>
        </w:numPr>
        <w:tabs>
          <w:tab w:val="left" w:pos="1106"/>
        </w:tabs>
        <w:spacing w:before="238"/>
        <w:ind w:right="1270"/>
      </w:pPr>
      <w:r>
        <w:t>are</w:t>
      </w:r>
      <w:r>
        <w:rPr>
          <w:spacing w:val="-7"/>
        </w:rPr>
        <w:t xml:space="preserve"> </w:t>
      </w:r>
      <w:r>
        <w:t>constitutional</w:t>
      </w:r>
      <w:r>
        <w:rPr>
          <w:spacing w:val="-4"/>
        </w:rPr>
        <w:t xml:space="preserve"> </w:t>
      </w:r>
      <w:r>
        <w:t>corporations</w:t>
      </w:r>
      <w:r>
        <w:rPr>
          <w:spacing w:val="-4"/>
        </w:rPr>
        <w:t xml:space="preserve"> </w:t>
      </w:r>
      <w:r>
        <w:t>(corporations</w:t>
      </w:r>
      <w:r>
        <w:rPr>
          <w:spacing w:val="-4"/>
        </w:rPr>
        <w:t xml:space="preserve"> </w:t>
      </w:r>
      <w:r>
        <w:t>to</w:t>
      </w:r>
      <w:r>
        <w:rPr>
          <w:spacing w:val="-2"/>
        </w:rPr>
        <w:t xml:space="preserve"> </w:t>
      </w:r>
      <w:r>
        <w:t>which</w:t>
      </w:r>
      <w:r>
        <w:rPr>
          <w:spacing w:val="-4"/>
        </w:rPr>
        <w:t xml:space="preserve"> </w:t>
      </w:r>
      <w:r>
        <w:t>paragraph</w:t>
      </w:r>
      <w:r>
        <w:rPr>
          <w:spacing w:val="-4"/>
        </w:rPr>
        <w:t xml:space="preserve"> </w:t>
      </w:r>
      <w:r>
        <w:t>51(xx)</w:t>
      </w:r>
      <w:r>
        <w:rPr>
          <w:spacing w:val="-4"/>
        </w:rPr>
        <w:t xml:space="preserve"> </w:t>
      </w:r>
      <w:r>
        <w:t>of</w:t>
      </w:r>
      <w:r>
        <w:rPr>
          <w:spacing w:val="-4"/>
        </w:rPr>
        <w:t xml:space="preserve"> </w:t>
      </w:r>
      <w:r>
        <w:t>the Constitution apply) and ei</w:t>
      </w:r>
      <w:r>
        <w:t>ther:</w:t>
      </w:r>
    </w:p>
    <w:p w14:paraId="173F69E5" w14:textId="77777777" w:rsidR="00EE1557" w:rsidRDefault="00A40E9C">
      <w:pPr>
        <w:pStyle w:val="Heading5"/>
        <w:numPr>
          <w:ilvl w:val="1"/>
          <w:numId w:val="14"/>
        </w:numPr>
        <w:tabs>
          <w:tab w:val="left" w:pos="1672"/>
        </w:tabs>
        <w:spacing w:before="242"/>
        <w:ind w:right="1451"/>
      </w:pPr>
      <w:r>
        <w:t>have</w:t>
      </w:r>
      <w:r>
        <w:rPr>
          <w:spacing w:val="-6"/>
        </w:rPr>
        <w:t xml:space="preserve"> </w:t>
      </w:r>
      <w:r>
        <w:t>the</w:t>
      </w:r>
      <w:r>
        <w:rPr>
          <w:spacing w:val="-4"/>
        </w:rPr>
        <w:t xml:space="preserve"> </w:t>
      </w:r>
      <w:r>
        <w:t>primary</w:t>
      </w:r>
      <w:r>
        <w:rPr>
          <w:spacing w:val="-4"/>
        </w:rPr>
        <w:t xml:space="preserve"> </w:t>
      </w:r>
      <w:r>
        <w:t>purpose</w:t>
      </w:r>
      <w:r>
        <w:rPr>
          <w:spacing w:val="-3"/>
        </w:rPr>
        <w:t xml:space="preserve"> </w:t>
      </w:r>
      <w:r>
        <w:t>of</w:t>
      </w:r>
      <w:r>
        <w:rPr>
          <w:spacing w:val="-6"/>
        </w:rPr>
        <w:t xml:space="preserve"> </w:t>
      </w:r>
      <w:r>
        <w:t>improving,</w:t>
      </w:r>
      <w:r>
        <w:rPr>
          <w:spacing w:val="-4"/>
        </w:rPr>
        <w:t xml:space="preserve"> </w:t>
      </w:r>
      <w:r>
        <w:t>directly</w:t>
      </w:r>
      <w:r>
        <w:rPr>
          <w:spacing w:val="-4"/>
        </w:rPr>
        <w:t xml:space="preserve"> </w:t>
      </w:r>
      <w:r>
        <w:t>or</w:t>
      </w:r>
      <w:r>
        <w:rPr>
          <w:spacing w:val="-3"/>
        </w:rPr>
        <w:t xml:space="preserve"> </w:t>
      </w:r>
      <w:r>
        <w:t>indirectly,</w:t>
      </w:r>
      <w:r>
        <w:rPr>
          <w:spacing w:val="-4"/>
        </w:rPr>
        <w:t xml:space="preserve"> </w:t>
      </w:r>
      <w:r>
        <w:t xml:space="preserve">housing outcomes for former members of the Australian </w:t>
      </w:r>
      <w:proofErr w:type="spellStart"/>
      <w:r>
        <w:t>Defence</w:t>
      </w:r>
      <w:proofErr w:type="spellEnd"/>
      <w:r>
        <w:t xml:space="preserve"> Force; or</w:t>
      </w:r>
    </w:p>
    <w:p w14:paraId="76CE2B16" w14:textId="77777777" w:rsidR="00EE1557" w:rsidRDefault="00A40E9C">
      <w:pPr>
        <w:pStyle w:val="Heading5"/>
        <w:numPr>
          <w:ilvl w:val="1"/>
          <w:numId w:val="14"/>
        </w:numPr>
        <w:tabs>
          <w:tab w:val="left" w:pos="1672"/>
        </w:tabs>
        <w:spacing w:before="241"/>
        <w:ind w:hanging="566"/>
      </w:pPr>
      <w:r>
        <w:t>are</w:t>
      </w:r>
      <w:r>
        <w:rPr>
          <w:spacing w:val="-4"/>
        </w:rPr>
        <w:t xml:space="preserve"> </w:t>
      </w:r>
      <w:r>
        <w:t>registered</w:t>
      </w:r>
      <w:r>
        <w:rPr>
          <w:spacing w:val="1"/>
        </w:rPr>
        <w:t xml:space="preserve"> </w:t>
      </w:r>
      <w:r>
        <w:t>community</w:t>
      </w:r>
      <w:r>
        <w:rPr>
          <w:spacing w:val="1"/>
        </w:rPr>
        <w:t xml:space="preserve"> </w:t>
      </w:r>
      <w:r>
        <w:t>housing</w:t>
      </w:r>
      <w:r>
        <w:rPr>
          <w:spacing w:val="1"/>
        </w:rPr>
        <w:t xml:space="preserve"> </w:t>
      </w:r>
      <w:r>
        <w:rPr>
          <w:spacing w:val="-2"/>
        </w:rPr>
        <w:t>providers.</w:t>
      </w:r>
    </w:p>
    <w:p w14:paraId="5E57F456" w14:textId="77777777" w:rsidR="00EE1557" w:rsidRDefault="00A40E9C">
      <w:pPr>
        <w:pStyle w:val="Heading5"/>
        <w:spacing w:before="237"/>
        <w:ind w:right="561"/>
      </w:pPr>
      <w:r>
        <w:t>Subsection</w:t>
      </w:r>
      <w:r>
        <w:rPr>
          <w:spacing w:val="-2"/>
        </w:rPr>
        <w:t xml:space="preserve"> </w:t>
      </w:r>
      <w:r>
        <w:t>28</w:t>
      </w:r>
      <w:proofErr w:type="gramStart"/>
      <w:r>
        <w:t>N(</w:t>
      </w:r>
      <w:proofErr w:type="gramEnd"/>
      <w:r>
        <w:t>4)</w:t>
      </w:r>
      <w:r>
        <w:rPr>
          <w:spacing w:val="-5"/>
        </w:rPr>
        <w:t xml:space="preserve"> </w:t>
      </w:r>
      <w:r>
        <w:t>provides</w:t>
      </w:r>
      <w:r>
        <w:rPr>
          <w:spacing w:val="-2"/>
        </w:rPr>
        <w:t xml:space="preserve"> </w:t>
      </w:r>
      <w:r>
        <w:t>that</w:t>
      </w:r>
      <w:r>
        <w:rPr>
          <w:spacing w:val="-2"/>
        </w:rPr>
        <w:t xml:space="preserve"> </w:t>
      </w:r>
      <w:r>
        <w:t>there</w:t>
      </w:r>
      <w:r>
        <w:rPr>
          <w:spacing w:val="-3"/>
        </w:rPr>
        <w:t xml:space="preserve"> </w:t>
      </w:r>
      <w:r>
        <w:t>are</w:t>
      </w:r>
      <w:r>
        <w:rPr>
          <w:spacing w:val="-5"/>
        </w:rPr>
        <w:t xml:space="preserve"> </w:t>
      </w:r>
      <w:r>
        <w:t>two</w:t>
      </w:r>
      <w:r>
        <w:rPr>
          <w:spacing w:val="-2"/>
        </w:rPr>
        <w:t xml:space="preserve"> </w:t>
      </w:r>
      <w:r>
        <w:t>types</w:t>
      </w:r>
      <w:r>
        <w:rPr>
          <w:spacing w:val="-2"/>
        </w:rPr>
        <w:t xml:space="preserve"> </w:t>
      </w:r>
      <w:r>
        <w:t>of</w:t>
      </w:r>
      <w:r>
        <w:rPr>
          <w:spacing w:val="-2"/>
        </w:rPr>
        <w:t xml:space="preserve"> </w:t>
      </w:r>
      <w:r>
        <w:t>grants</w:t>
      </w:r>
      <w:r>
        <w:rPr>
          <w:spacing w:val="-2"/>
        </w:rPr>
        <w:t xml:space="preserve"> </w:t>
      </w:r>
      <w:r>
        <w:t>that</w:t>
      </w:r>
      <w:r>
        <w:rPr>
          <w:spacing w:val="-4"/>
        </w:rPr>
        <w:t xml:space="preserve"> </w:t>
      </w:r>
      <w:r>
        <w:t>can</w:t>
      </w:r>
      <w:r>
        <w:rPr>
          <w:spacing w:val="-2"/>
        </w:rPr>
        <w:t xml:space="preserve"> </w:t>
      </w:r>
      <w:r>
        <w:t>be</w:t>
      </w:r>
      <w:r>
        <w:rPr>
          <w:spacing w:val="-2"/>
        </w:rPr>
        <w:t xml:space="preserve"> </w:t>
      </w:r>
      <w:r>
        <w:t>made</w:t>
      </w:r>
      <w:r>
        <w:rPr>
          <w:spacing w:val="-5"/>
        </w:rPr>
        <w:t xml:space="preserve"> </w:t>
      </w:r>
      <w:r>
        <w:t>under</w:t>
      </w:r>
      <w:r>
        <w:rPr>
          <w:spacing w:val="-2"/>
        </w:rPr>
        <w:t xml:space="preserve"> </w:t>
      </w:r>
      <w:r>
        <w:t>the HAFFF. These are:</w:t>
      </w:r>
    </w:p>
    <w:p w14:paraId="6F455F21" w14:textId="77777777" w:rsidR="00EE1557" w:rsidRDefault="00A40E9C">
      <w:pPr>
        <w:pStyle w:val="Heading5"/>
        <w:numPr>
          <w:ilvl w:val="0"/>
          <w:numId w:val="14"/>
        </w:numPr>
        <w:tabs>
          <w:tab w:val="left" w:pos="1106"/>
        </w:tabs>
        <w:spacing w:before="239"/>
        <w:ind w:right="861"/>
      </w:pPr>
      <w:r>
        <w:t>HAFFF</w:t>
      </w:r>
      <w:r>
        <w:rPr>
          <w:spacing w:val="-1"/>
        </w:rPr>
        <w:t xml:space="preserve"> </w:t>
      </w:r>
      <w:r>
        <w:t>upfront</w:t>
      </w:r>
      <w:r>
        <w:rPr>
          <w:spacing w:val="-1"/>
        </w:rPr>
        <w:t xml:space="preserve"> </w:t>
      </w:r>
      <w:r>
        <w:t>grants</w:t>
      </w:r>
      <w:r>
        <w:rPr>
          <w:spacing w:val="-1"/>
        </w:rPr>
        <w:t xml:space="preserve"> </w:t>
      </w:r>
      <w:r>
        <w:t>–</w:t>
      </w:r>
      <w:r>
        <w:rPr>
          <w:spacing w:val="-3"/>
        </w:rPr>
        <w:t xml:space="preserve"> </w:t>
      </w:r>
      <w:r>
        <w:t>a</w:t>
      </w:r>
      <w:r>
        <w:rPr>
          <w:spacing w:val="-6"/>
        </w:rPr>
        <w:t xml:space="preserve"> </w:t>
      </w:r>
      <w:r>
        <w:t>one-off</w:t>
      </w:r>
      <w:r>
        <w:rPr>
          <w:spacing w:val="-3"/>
        </w:rPr>
        <w:t xml:space="preserve"> </w:t>
      </w:r>
      <w:r>
        <w:t>grant</w:t>
      </w:r>
      <w:r>
        <w:rPr>
          <w:spacing w:val="-1"/>
        </w:rPr>
        <w:t xml:space="preserve"> </w:t>
      </w:r>
      <w:r>
        <w:t>to</w:t>
      </w:r>
      <w:r>
        <w:rPr>
          <w:spacing w:val="-3"/>
        </w:rPr>
        <w:t xml:space="preserve"> </w:t>
      </w:r>
      <w:r>
        <w:t>finance</w:t>
      </w:r>
      <w:r>
        <w:rPr>
          <w:spacing w:val="-2"/>
        </w:rPr>
        <w:t xml:space="preserve"> </w:t>
      </w:r>
      <w:r>
        <w:t>a</w:t>
      </w:r>
      <w:r>
        <w:rPr>
          <w:spacing w:val="-3"/>
        </w:rPr>
        <w:t xml:space="preserve"> </w:t>
      </w:r>
      <w:r>
        <w:t>HAFFF</w:t>
      </w:r>
      <w:r>
        <w:rPr>
          <w:spacing w:val="-3"/>
        </w:rPr>
        <w:t xml:space="preserve"> </w:t>
      </w:r>
      <w:r>
        <w:t>project</w:t>
      </w:r>
      <w:r>
        <w:rPr>
          <w:spacing w:val="-5"/>
        </w:rPr>
        <w:t xml:space="preserve"> </w:t>
      </w:r>
      <w:r>
        <w:t>that</w:t>
      </w:r>
      <w:r>
        <w:rPr>
          <w:spacing w:val="-5"/>
        </w:rPr>
        <w:t xml:space="preserve"> </w:t>
      </w:r>
      <w:r>
        <w:t>increases available social housing; and</w:t>
      </w:r>
    </w:p>
    <w:p w14:paraId="535F77AA" w14:textId="77777777" w:rsidR="00EE1557" w:rsidRDefault="00A40E9C">
      <w:pPr>
        <w:pStyle w:val="Heading5"/>
        <w:numPr>
          <w:ilvl w:val="0"/>
          <w:numId w:val="14"/>
        </w:numPr>
        <w:tabs>
          <w:tab w:val="left" w:pos="1106"/>
        </w:tabs>
        <w:spacing w:before="239"/>
        <w:ind w:right="638"/>
      </w:pPr>
      <w:r>
        <w:t>HAFFF availability payments – a recurring grant made over a 25-year period to finance</w:t>
      </w:r>
      <w:r>
        <w:rPr>
          <w:spacing w:val="-5"/>
        </w:rPr>
        <w:t xml:space="preserve"> </w:t>
      </w:r>
      <w:r>
        <w:t>a</w:t>
      </w:r>
      <w:r>
        <w:rPr>
          <w:spacing w:val="-4"/>
        </w:rPr>
        <w:t xml:space="preserve"> </w:t>
      </w:r>
      <w:r>
        <w:t>HAFFF</w:t>
      </w:r>
      <w:r>
        <w:rPr>
          <w:spacing w:val="-1"/>
        </w:rPr>
        <w:t xml:space="preserve"> </w:t>
      </w:r>
      <w:r>
        <w:t>project</w:t>
      </w:r>
      <w:r>
        <w:rPr>
          <w:spacing w:val="-4"/>
        </w:rPr>
        <w:t xml:space="preserve"> </w:t>
      </w:r>
      <w:r>
        <w:t>that</w:t>
      </w:r>
      <w:r>
        <w:rPr>
          <w:spacing w:val="-5"/>
        </w:rPr>
        <w:t xml:space="preserve"> </w:t>
      </w:r>
      <w:r>
        <w:t>increases</w:t>
      </w:r>
      <w:r>
        <w:rPr>
          <w:spacing w:val="-4"/>
        </w:rPr>
        <w:t xml:space="preserve"> </w:t>
      </w:r>
      <w:r>
        <w:t>available</w:t>
      </w:r>
      <w:r>
        <w:rPr>
          <w:spacing w:val="-6"/>
        </w:rPr>
        <w:t xml:space="preserve"> </w:t>
      </w:r>
      <w:r>
        <w:t>social</w:t>
      </w:r>
      <w:r>
        <w:rPr>
          <w:spacing w:val="-4"/>
        </w:rPr>
        <w:t xml:space="preserve"> </w:t>
      </w:r>
      <w:r>
        <w:t>housing,</w:t>
      </w:r>
      <w:r>
        <w:rPr>
          <w:spacing w:val="-4"/>
        </w:rPr>
        <w:t xml:space="preserve"> </w:t>
      </w:r>
      <w:r>
        <w:t>affordable</w:t>
      </w:r>
      <w:r>
        <w:rPr>
          <w:spacing w:val="-2"/>
        </w:rPr>
        <w:t xml:space="preserve"> </w:t>
      </w:r>
      <w:r>
        <w:t>housing, or both social and affordable housing.</w:t>
      </w:r>
    </w:p>
    <w:p w14:paraId="107E8635" w14:textId="77777777" w:rsidR="00EE1557" w:rsidRDefault="00A40E9C">
      <w:pPr>
        <w:pStyle w:val="Heading5"/>
        <w:spacing w:before="239"/>
        <w:ind w:right="714"/>
      </w:pPr>
      <w:r>
        <w:t>Subsection</w:t>
      </w:r>
      <w:r>
        <w:rPr>
          <w:spacing w:val="-2"/>
        </w:rPr>
        <w:t xml:space="preserve"> </w:t>
      </w:r>
      <w:r>
        <w:t>28</w:t>
      </w:r>
      <w:proofErr w:type="gramStart"/>
      <w:r>
        <w:t>N(</w:t>
      </w:r>
      <w:proofErr w:type="gramEnd"/>
      <w:r>
        <w:t>5)</w:t>
      </w:r>
      <w:r>
        <w:rPr>
          <w:spacing w:val="-5"/>
        </w:rPr>
        <w:t xml:space="preserve"> </w:t>
      </w:r>
      <w:r>
        <w:t>sets</w:t>
      </w:r>
      <w:r>
        <w:rPr>
          <w:spacing w:val="-2"/>
        </w:rPr>
        <w:t xml:space="preserve"> </w:t>
      </w:r>
      <w:r>
        <w:t>the</w:t>
      </w:r>
      <w:r>
        <w:rPr>
          <w:spacing w:val="-2"/>
        </w:rPr>
        <w:t xml:space="preserve"> </w:t>
      </w:r>
      <w:r>
        <w:t>annual</w:t>
      </w:r>
      <w:r>
        <w:rPr>
          <w:spacing w:val="-4"/>
        </w:rPr>
        <w:t xml:space="preserve"> </w:t>
      </w:r>
      <w:r>
        <w:t>limit</w:t>
      </w:r>
      <w:r>
        <w:rPr>
          <w:spacing w:val="-2"/>
        </w:rPr>
        <w:t xml:space="preserve"> </w:t>
      </w:r>
      <w:r>
        <w:t>for</w:t>
      </w:r>
      <w:r>
        <w:rPr>
          <w:spacing w:val="-5"/>
        </w:rPr>
        <w:t xml:space="preserve"> </w:t>
      </w:r>
      <w:r>
        <w:t>the</w:t>
      </w:r>
      <w:r>
        <w:rPr>
          <w:spacing w:val="-5"/>
        </w:rPr>
        <w:t xml:space="preserve"> </w:t>
      </w:r>
      <w:r>
        <w:t>cumulative</w:t>
      </w:r>
      <w:r>
        <w:rPr>
          <w:spacing w:val="-2"/>
        </w:rPr>
        <w:t xml:space="preserve"> </w:t>
      </w:r>
      <w:r>
        <w:t>total</w:t>
      </w:r>
      <w:r>
        <w:rPr>
          <w:spacing w:val="-2"/>
        </w:rPr>
        <w:t xml:space="preserve"> </w:t>
      </w:r>
      <w:r>
        <w:t>of</w:t>
      </w:r>
      <w:r>
        <w:rPr>
          <w:spacing w:val="-2"/>
        </w:rPr>
        <w:t xml:space="preserve"> </w:t>
      </w:r>
      <w:r>
        <w:t>all</w:t>
      </w:r>
      <w:r>
        <w:rPr>
          <w:spacing w:val="-2"/>
        </w:rPr>
        <w:t xml:space="preserve"> </w:t>
      </w:r>
      <w:r>
        <w:t>HAFFF availability payments for the 2024-25 financial year and each subseque</w:t>
      </w:r>
      <w:r>
        <w:t>nt financial year until the 2029-30 financial year. This annual limit is $288 million. The annual limit from the</w:t>
      </w:r>
    </w:p>
    <w:p w14:paraId="60EF63BD" w14:textId="77777777" w:rsidR="00EE1557" w:rsidRDefault="00A40E9C">
      <w:pPr>
        <w:pStyle w:val="Heading5"/>
        <w:spacing w:before="0"/>
        <w:ind w:right="561"/>
      </w:pPr>
      <w:r>
        <w:t>2029-30</w:t>
      </w:r>
      <w:r>
        <w:rPr>
          <w:spacing w:val="-3"/>
        </w:rPr>
        <w:t xml:space="preserve"> </w:t>
      </w:r>
      <w:r>
        <w:t>financial</w:t>
      </w:r>
      <w:r>
        <w:rPr>
          <w:spacing w:val="-5"/>
        </w:rPr>
        <w:t xml:space="preserve"> </w:t>
      </w:r>
      <w:r>
        <w:t>year</w:t>
      </w:r>
      <w:r>
        <w:rPr>
          <w:spacing w:val="-6"/>
        </w:rPr>
        <w:t xml:space="preserve"> </w:t>
      </w:r>
      <w:r>
        <w:t>onwards</w:t>
      </w:r>
      <w:r>
        <w:rPr>
          <w:spacing w:val="-1"/>
        </w:rPr>
        <w:t xml:space="preserve"> </w:t>
      </w:r>
      <w:r>
        <w:t>is</w:t>
      </w:r>
      <w:r>
        <w:rPr>
          <w:spacing w:val="-3"/>
        </w:rPr>
        <w:t xml:space="preserve"> </w:t>
      </w:r>
      <w:r>
        <w:t>indexed</w:t>
      </w:r>
      <w:r>
        <w:rPr>
          <w:spacing w:val="-3"/>
        </w:rPr>
        <w:t xml:space="preserve"> </w:t>
      </w:r>
      <w:r>
        <w:t>annually</w:t>
      </w:r>
      <w:r>
        <w:rPr>
          <w:spacing w:val="-3"/>
        </w:rPr>
        <w:t xml:space="preserve"> </w:t>
      </w:r>
      <w:r>
        <w:t>using</w:t>
      </w:r>
      <w:r>
        <w:rPr>
          <w:spacing w:val="-3"/>
        </w:rPr>
        <w:t xml:space="preserve"> </w:t>
      </w:r>
      <w:r>
        <w:t>the</w:t>
      </w:r>
      <w:r>
        <w:rPr>
          <w:spacing w:val="-3"/>
        </w:rPr>
        <w:t xml:space="preserve"> </w:t>
      </w:r>
      <w:r>
        <w:t>method</w:t>
      </w:r>
      <w:r>
        <w:rPr>
          <w:spacing w:val="-3"/>
        </w:rPr>
        <w:t xml:space="preserve"> </w:t>
      </w:r>
      <w:r>
        <w:t>in</w:t>
      </w:r>
      <w:r>
        <w:rPr>
          <w:spacing w:val="-3"/>
        </w:rPr>
        <w:t xml:space="preserve"> </w:t>
      </w:r>
      <w:r>
        <w:t>section</w:t>
      </w:r>
      <w:r>
        <w:rPr>
          <w:spacing w:val="-3"/>
        </w:rPr>
        <w:t xml:space="preserve"> </w:t>
      </w:r>
      <w:r>
        <w:t>28NA, described below.</w:t>
      </w:r>
    </w:p>
    <w:p w14:paraId="5AD2243F" w14:textId="77777777" w:rsidR="00EE1557" w:rsidRDefault="00A40E9C">
      <w:pPr>
        <w:pStyle w:val="Heading5"/>
        <w:ind w:right="574"/>
      </w:pPr>
      <w:r>
        <w:t>Subsection 28</w:t>
      </w:r>
      <w:proofErr w:type="gramStart"/>
      <w:r>
        <w:t>N(</w:t>
      </w:r>
      <w:proofErr w:type="gramEnd"/>
      <w:r>
        <w:t>6) provides that the annua</w:t>
      </w:r>
      <w:r>
        <w:t>l limit for the cumulative total of all HAFFF upfront</w:t>
      </w:r>
      <w:r>
        <w:rPr>
          <w:spacing w:val="-1"/>
        </w:rPr>
        <w:t xml:space="preserve"> </w:t>
      </w:r>
      <w:r>
        <w:t>grants</w:t>
      </w:r>
      <w:r>
        <w:rPr>
          <w:spacing w:val="-1"/>
        </w:rPr>
        <w:t xml:space="preserve"> </w:t>
      </w:r>
      <w:r>
        <w:t>is,</w:t>
      </w:r>
      <w:r>
        <w:rPr>
          <w:spacing w:val="-3"/>
        </w:rPr>
        <w:t xml:space="preserve"> </w:t>
      </w:r>
      <w:r>
        <w:t>for</w:t>
      </w:r>
      <w:r>
        <w:rPr>
          <w:spacing w:val="-6"/>
        </w:rPr>
        <w:t xml:space="preserve"> </w:t>
      </w:r>
      <w:r>
        <w:t>the</w:t>
      </w:r>
      <w:r>
        <w:rPr>
          <w:spacing w:val="-1"/>
        </w:rPr>
        <w:t xml:space="preserve"> </w:t>
      </w:r>
      <w:r>
        <w:t>2024-25</w:t>
      </w:r>
      <w:r>
        <w:rPr>
          <w:spacing w:val="-3"/>
        </w:rPr>
        <w:t xml:space="preserve"> </w:t>
      </w:r>
      <w:r>
        <w:t>financial</w:t>
      </w:r>
      <w:r>
        <w:rPr>
          <w:spacing w:val="-3"/>
        </w:rPr>
        <w:t xml:space="preserve"> </w:t>
      </w:r>
      <w:r>
        <w:t>year,</w:t>
      </w:r>
      <w:r>
        <w:rPr>
          <w:spacing w:val="-3"/>
        </w:rPr>
        <w:t xml:space="preserve"> </w:t>
      </w:r>
      <w:r>
        <w:t>$388</w:t>
      </w:r>
      <w:r>
        <w:rPr>
          <w:spacing w:val="-3"/>
        </w:rPr>
        <w:t xml:space="preserve"> </w:t>
      </w:r>
      <w:r>
        <w:t>million,</w:t>
      </w:r>
      <w:r>
        <w:rPr>
          <w:spacing w:val="-3"/>
        </w:rPr>
        <w:t xml:space="preserve"> </w:t>
      </w:r>
      <w:r>
        <w:t>and</w:t>
      </w:r>
      <w:r>
        <w:rPr>
          <w:spacing w:val="-3"/>
        </w:rPr>
        <w:t xml:space="preserve"> </w:t>
      </w:r>
      <w:r>
        <w:t>for</w:t>
      </w:r>
      <w:r>
        <w:rPr>
          <w:spacing w:val="-3"/>
        </w:rPr>
        <w:t xml:space="preserve"> </w:t>
      </w:r>
      <w:r>
        <w:t>later</w:t>
      </w:r>
      <w:r>
        <w:rPr>
          <w:spacing w:val="-2"/>
        </w:rPr>
        <w:t xml:space="preserve"> </w:t>
      </w:r>
      <w:r>
        <w:t>financial</w:t>
      </w:r>
      <w:r>
        <w:rPr>
          <w:spacing w:val="-5"/>
        </w:rPr>
        <w:t xml:space="preserve"> </w:t>
      </w:r>
      <w:r>
        <w:t>years,</w:t>
      </w:r>
    </w:p>
    <w:p w14:paraId="4AC575E1" w14:textId="77777777" w:rsidR="00EE1557" w:rsidRDefault="00A40E9C">
      <w:pPr>
        <w:pStyle w:val="Heading5"/>
        <w:spacing w:before="0"/>
        <w:ind w:right="561"/>
      </w:pPr>
      <w:r>
        <w:t>$0.</w:t>
      </w:r>
      <w:r>
        <w:rPr>
          <w:spacing w:val="-1"/>
        </w:rPr>
        <w:t xml:space="preserve"> </w:t>
      </w:r>
      <w:r>
        <w:t>As</w:t>
      </w:r>
      <w:r>
        <w:rPr>
          <w:spacing w:val="-1"/>
        </w:rPr>
        <w:t xml:space="preserve"> </w:t>
      </w:r>
      <w:r>
        <w:t>described above, and</w:t>
      </w:r>
      <w:r>
        <w:rPr>
          <w:spacing w:val="-1"/>
        </w:rPr>
        <w:t xml:space="preserve"> </w:t>
      </w:r>
      <w:r>
        <w:t>to avoid doubt,</w:t>
      </w:r>
      <w:r>
        <w:rPr>
          <w:spacing w:val="-1"/>
        </w:rPr>
        <w:t xml:space="preserve"> </w:t>
      </w:r>
      <w:r>
        <w:t>the</w:t>
      </w:r>
      <w:r>
        <w:rPr>
          <w:spacing w:val="-1"/>
        </w:rPr>
        <w:t xml:space="preserve"> </w:t>
      </w:r>
      <w:r>
        <w:t>note</w:t>
      </w:r>
      <w:r>
        <w:rPr>
          <w:spacing w:val="-4"/>
        </w:rPr>
        <w:t xml:space="preserve"> </w:t>
      </w:r>
      <w:r>
        <w:t>to subsection</w:t>
      </w:r>
      <w:r>
        <w:rPr>
          <w:spacing w:val="-1"/>
        </w:rPr>
        <w:t xml:space="preserve"> </w:t>
      </w:r>
      <w:r>
        <w:t>28</w:t>
      </w:r>
      <w:proofErr w:type="gramStart"/>
      <w:r>
        <w:t>N(</w:t>
      </w:r>
      <w:proofErr w:type="gramEnd"/>
      <w:r>
        <w:t>1) applies</w:t>
      </w:r>
      <w:r>
        <w:rPr>
          <w:spacing w:val="-1"/>
        </w:rPr>
        <w:t xml:space="preserve"> </w:t>
      </w:r>
      <w:r>
        <w:t>to</w:t>
      </w:r>
      <w:r>
        <w:rPr>
          <w:spacing w:val="-1"/>
        </w:rPr>
        <w:t xml:space="preserve"> </w:t>
      </w:r>
      <w:r>
        <w:t>all</w:t>
      </w:r>
      <w:r>
        <w:rPr>
          <w:spacing w:val="-1"/>
        </w:rPr>
        <w:t xml:space="preserve"> </w:t>
      </w:r>
      <w:r>
        <w:t>of section</w:t>
      </w:r>
      <w:r>
        <w:rPr>
          <w:spacing w:val="-2"/>
        </w:rPr>
        <w:t xml:space="preserve"> </w:t>
      </w:r>
      <w:r>
        <w:t>28N</w:t>
      </w:r>
      <w:r>
        <w:rPr>
          <w:spacing w:val="-5"/>
        </w:rPr>
        <w:t xml:space="preserve"> </w:t>
      </w:r>
      <w:r>
        <w:t>and</w:t>
      </w:r>
      <w:r>
        <w:rPr>
          <w:spacing w:val="-2"/>
        </w:rPr>
        <w:t xml:space="preserve"> </w:t>
      </w:r>
      <w:r>
        <w:t>thus</w:t>
      </w:r>
      <w:r>
        <w:rPr>
          <w:spacing w:val="-2"/>
        </w:rPr>
        <w:t xml:space="preserve"> </w:t>
      </w:r>
      <w:r>
        <w:t>is applicable</w:t>
      </w:r>
      <w:r>
        <w:rPr>
          <w:spacing w:val="-2"/>
        </w:rPr>
        <w:t xml:space="preserve"> </w:t>
      </w:r>
      <w:r>
        <w:t>to</w:t>
      </w:r>
      <w:r>
        <w:rPr>
          <w:spacing w:val="-2"/>
        </w:rPr>
        <w:t xml:space="preserve"> </w:t>
      </w:r>
      <w:r>
        <w:t>subsection</w:t>
      </w:r>
      <w:r>
        <w:rPr>
          <w:spacing w:val="-2"/>
        </w:rPr>
        <w:t xml:space="preserve"> </w:t>
      </w:r>
      <w:r>
        <w:t>28N(6).</w:t>
      </w:r>
      <w:r>
        <w:rPr>
          <w:spacing w:val="-5"/>
        </w:rPr>
        <w:t xml:space="preserve"> </w:t>
      </w:r>
      <w:r>
        <w:t>This</w:t>
      </w:r>
      <w:r>
        <w:rPr>
          <w:spacing w:val="-2"/>
        </w:rPr>
        <w:t xml:space="preserve"> </w:t>
      </w:r>
      <w:r>
        <w:t>note</w:t>
      </w:r>
      <w:r>
        <w:rPr>
          <w:spacing w:val="-1"/>
        </w:rPr>
        <w:t xml:space="preserve"> </w:t>
      </w:r>
      <w:r>
        <w:t>states</w:t>
      </w:r>
      <w:r>
        <w:rPr>
          <w:spacing w:val="-5"/>
        </w:rPr>
        <w:t xml:space="preserve"> </w:t>
      </w:r>
      <w:r>
        <w:t>that</w:t>
      </w:r>
      <w:r>
        <w:rPr>
          <w:spacing w:val="-4"/>
        </w:rPr>
        <w:t xml:space="preserve"> </w:t>
      </w:r>
      <w:r>
        <w:t>it is</w:t>
      </w:r>
      <w:r>
        <w:rPr>
          <w:spacing w:val="-2"/>
        </w:rPr>
        <w:t xml:space="preserve"> </w:t>
      </w:r>
      <w:r>
        <w:t>intended that the monetary limits specified in this section, including for future financial years, will be increased from time to time.</w:t>
      </w:r>
    </w:p>
    <w:p w14:paraId="14480F49" w14:textId="77777777" w:rsidR="00EE1557" w:rsidRDefault="00A40E9C">
      <w:pPr>
        <w:pStyle w:val="Heading6"/>
        <w:spacing w:before="241"/>
      </w:pPr>
      <w:r>
        <w:t>Indexation</w:t>
      </w:r>
      <w:r>
        <w:rPr>
          <w:spacing w:val="-1"/>
        </w:rPr>
        <w:t xml:space="preserve"> </w:t>
      </w:r>
      <w:r>
        <w:t>of limit on</w:t>
      </w:r>
      <w:r>
        <w:rPr>
          <w:spacing w:val="-1"/>
        </w:rPr>
        <w:t xml:space="preserve"> </w:t>
      </w:r>
      <w:r>
        <w:t>total annual amount of</w:t>
      </w:r>
      <w:r>
        <w:rPr>
          <w:spacing w:val="-1"/>
        </w:rPr>
        <w:t xml:space="preserve"> </w:t>
      </w:r>
      <w:r>
        <w:t>all H</w:t>
      </w:r>
      <w:r>
        <w:t xml:space="preserve">AFFF availability </w:t>
      </w:r>
      <w:r>
        <w:rPr>
          <w:spacing w:val="-2"/>
        </w:rPr>
        <w:t>payments</w:t>
      </w:r>
    </w:p>
    <w:p w14:paraId="2B7F0F21" w14:textId="77777777" w:rsidR="00EE1557" w:rsidRDefault="00A40E9C">
      <w:pPr>
        <w:pStyle w:val="Heading5"/>
        <w:ind w:right="574"/>
      </w:pPr>
      <w:r>
        <w:t>Section</w:t>
      </w:r>
      <w:r>
        <w:rPr>
          <w:spacing w:val="-3"/>
        </w:rPr>
        <w:t xml:space="preserve"> </w:t>
      </w:r>
      <w:r>
        <w:t>28NA</w:t>
      </w:r>
      <w:r>
        <w:rPr>
          <w:spacing w:val="-3"/>
        </w:rPr>
        <w:t xml:space="preserve"> </w:t>
      </w:r>
      <w:r>
        <w:t>provides</w:t>
      </w:r>
      <w:r>
        <w:rPr>
          <w:spacing w:val="-6"/>
        </w:rPr>
        <w:t xml:space="preserve"> </w:t>
      </w:r>
      <w:r>
        <w:t>the</w:t>
      </w:r>
      <w:r>
        <w:rPr>
          <w:spacing w:val="-3"/>
        </w:rPr>
        <w:t xml:space="preserve"> </w:t>
      </w:r>
      <w:r>
        <w:t>method</w:t>
      </w:r>
      <w:r>
        <w:rPr>
          <w:spacing w:val="-3"/>
        </w:rPr>
        <w:t xml:space="preserve"> </w:t>
      </w:r>
      <w:r>
        <w:t>used</w:t>
      </w:r>
      <w:r>
        <w:rPr>
          <w:spacing w:val="-3"/>
        </w:rPr>
        <w:t xml:space="preserve"> </w:t>
      </w:r>
      <w:r>
        <w:t>to</w:t>
      </w:r>
      <w:r>
        <w:rPr>
          <w:spacing w:val="-3"/>
        </w:rPr>
        <w:t xml:space="preserve"> </w:t>
      </w:r>
      <w:r>
        <w:t>annually</w:t>
      </w:r>
      <w:r>
        <w:rPr>
          <w:spacing w:val="-3"/>
        </w:rPr>
        <w:t xml:space="preserve"> </w:t>
      </w:r>
      <w:r>
        <w:t>index</w:t>
      </w:r>
      <w:r>
        <w:rPr>
          <w:spacing w:val="-3"/>
        </w:rPr>
        <w:t xml:space="preserve"> </w:t>
      </w:r>
      <w:r>
        <w:t>the</w:t>
      </w:r>
      <w:r>
        <w:rPr>
          <w:spacing w:val="-3"/>
        </w:rPr>
        <w:t xml:space="preserve"> </w:t>
      </w:r>
      <w:r>
        <w:t>limit</w:t>
      </w:r>
      <w:r>
        <w:rPr>
          <w:spacing w:val="-1"/>
        </w:rPr>
        <w:t xml:space="preserve"> </w:t>
      </w:r>
      <w:r>
        <w:t>on</w:t>
      </w:r>
      <w:r>
        <w:rPr>
          <w:spacing w:val="-3"/>
        </w:rPr>
        <w:t xml:space="preserve"> </w:t>
      </w:r>
      <w:r>
        <w:t>total</w:t>
      </w:r>
      <w:r>
        <w:rPr>
          <w:spacing w:val="-5"/>
        </w:rPr>
        <w:t xml:space="preserve"> </w:t>
      </w:r>
      <w:r>
        <w:t>annual</w:t>
      </w:r>
      <w:r>
        <w:rPr>
          <w:spacing w:val="-3"/>
        </w:rPr>
        <w:t xml:space="preserve"> </w:t>
      </w:r>
      <w:r>
        <w:t>amount of all HAFFF availability</w:t>
      </w:r>
      <w:r>
        <w:rPr>
          <w:spacing w:val="-2"/>
        </w:rPr>
        <w:t xml:space="preserve"> </w:t>
      </w:r>
      <w:r>
        <w:t>payments in the</w:t>
      </w:r>
      <w:r>
        <w:rPr>
          <w:spacing w:val="-2"/>
        </w:rPr>
        <w:t xml:space="preserve"> </w:t>
      </w:r>
      <w:r>
        <w:t>2029-30 financial year</w:t>
      </w:r>
      <w:r>
        <w:rPr>
          <w:spacing w:val="-2"/>
        </w:rPr>
        <w:t xml:space="preserve"> </w:t>
      </w:r>
      <w:r>
        <w:t xml:space="preserve">and subsequent financial years under paragraph 28N(5)(c). From the </w:t>
      </w:r>
      <w:r>
        <w:t>2029-30 financial year, the limit will be adjusted in line with the Consumer Price Index (CPI). This aims to ensure that the annual limit</w:t>
      </w:r>
      <w:r>
        <w:rPr>
          <w:spacing w:val="-1"/>
        </w:rPr>
        <w:t xml:space="preserve"> </w:t>
      </w:r>
      <w:r>
        <w:t>will</w:t>
      </w:r>
      <w:r>
        <w:rPr>
          <w:spacing w:val="-1"/>
        </w:rPr>
        <w:t xml:space="preserve"> </w:t>
      </w:r>
      <w:r>
        <w:t>keep</w:t>
      </w:r>
      <w:r>
        <w:rPr>
          <w:spacing w:val="-1"/>
        </w:rPr>
        <w:t xml:space="preserve"> </w:t>
      </w:r>
      <w:r>
        <w:t>pace</w:t>
      </w:r>
      <w:r>
        <w:rPr>
          <w:spacing w:val="-1"/>
        </w:rPr>
        <w:t xml:space="preserve"> </w:t>
      </w:r>
      <w:r>
        <w:t>with</w:t>
      </w:r>
      <w:r>
        <w:rPr>
          <w:spacing w:val="-1"/>
        </w:rPr>
        <w:t xml:space="preserve"> </w:t>
      </w:r>
      <w:r>
        <w:t>inflation</w:t>
      </w:r>
      <w:r>
        <w:rPr>
          <w:spacing w:val="-1"/>
        </w:rPr>
        <w:t xml:space="preserve"> </w:t>
      </w:r>
      <w:r>
        <w:t>from</w:t>
      </w:r>
      <w:r>
        <w:rPr>
          <w:spacing w:val="-1"/>
        </w:rPr>
        <w:t xml:space="preserve"> </w:t>
      </w:r>
      <w:r>
        <w:t>the</w:t>
      </w:r>
      <w:r>
        <w:rPr>
          <w:spacing w:val="-1"/>
        </w:rPr>
        <w:t xml:space="preserve"> </w:t>
      </w:r>
      <w:r>
        <w:t>2029-30</w:t>
      </w:r>
      <w:r>
        <w:rPr>
          <w:spacing w:val="-1"/>
        </w:rPr>
        <w:t xml:space="preserve"> </w:t>
      </w:r>
      <w:r>
        <w:t>financial</w:t>
      </w:r>
      <w:r>
        <w:rPr>
          <w:spacing w:val="-1"/>
        </w:rPr>
        <w:t xml:space="preserve"> </w:t>
      </w:r>
      <w:r>
        <w:t>year</w:t>
      </w:r>
      <w:r>
        <w:rPr>
          <w:spacing w:val="-1"/>
        </w:rPr>
        <w:t xml:space="preserve"> </w:t>
      </w:r>
      <w:r>
        <w:t>and</w:t>
      </w:r>
      <w:r>
        <w:rPr>
          <w:spacing w:val="-1"/>
        </w:rPr>
        <w:t xml:space="preserve"> </w:t>
      </w:r>
      <w:r>
        <w:t>not</w:t>
      </w:r>
      <w:r>
        <w:rPr>
          <w:spacing w:val="-1"/>
        </w:rPr>
        <w:t xml:space="preserve"> </w:t>
      </w:r>
      <w:r>
        <w:t>diminish</w:t>
      </w:r>
      <w:r>
        <w:rPr>
          <w:spacing w:val="-1"/>
        </w:rPr>
        <w:t xml:space="preserve"> </w:t>
      </w:r>
      <w:r>
        <w:t>in</w:t>
      </w:r>
      <w:r>
        <w:rPr>
          <w:spacing w:val="-1"/>
        </w:rPr>
        <w:t xml:space="preserve"> </w:t>
      </w:r>
      <w:r>
        <w:t xml:space="preserve">real </w:t>
      </w:r>
      <w:r>
        <w:rPr>
          <w:spacing w:val="-2"/>
        </w:rPr>
        <w:t>terms.</w:t>
      </w:r>
    </w:p>
    <w:p w14:paraId="447433E3" w14:textId="77777777" w:rsidR="00EE1557" w:rsidRDefault="00EE1557">
      <w:pPr>
        <w:sectPr w:rsidR="00EE1557">
          <w:pgSz w:w="11910" w:h="16840"/>
          <w:pgMar w:top="1340" w:right="1020" w:bottom="980" w:left="1020" w:header="0" w:footer="787" w:gutter="0"/>
          <w:cols w:space="720"/>
        </w:sectPr>
      </w:pPr>
    </w:p>
    <w:p w14:paraId="38F76F92" w14:textId="77777777" w:rsidR="00EE1557" w:rsidRDefault="00A40E9C">
      <w:pPr>
        <w:pStyle w:val="Heading5"/>
        <w:spacing w:before="60"/>
        <w:ind w:right="538"/>
      </w:pPr>
      <w:r>
        <w:lastRenderedPageBreak/>
        <w:t>New</w:t>
      </w:r>
      <w:r>
        <w:rPr>
          <w:spacing w:val="-5"/>
        </w:rPr>
        <w:t xml:space="preserve"> </w:t>
      </w:r>
      <w:r>
        <w:t>su</w:t>
      </w:r>
      <w:r>
        <w:t>bsection</w:t>
      </w:r>
      <w:r>
        <w:rPr>
          <w:spacing w:val="-2"/>
        </w:rPr>
        <w:t xml:space="preserve"> </w:t>
      </w:r>
      <w:r>
        <w:t>28</w:t>
      </w:r>
      <w:proofErr w:type="gramStart"/>
      <w:r>
        <w:t>NA(</w:t>
      </w:r>
      <w:proofErr w:type="gramEnd"/>
      <w:r>
        <w:t>1)</w:t>
      </w:r>
      <w:r>
        <w:rPr>
          <w:spacing w:val="-1"/>
        </w:rPr>
        <w:t xml:space="preserve"> </w:t>
      </w:r>
      <w:r>
        <w:t>provides</w:t>
      </w:r>
      <w:r>
        <w:rPr>
          <w:spacing w:val="-5"/>
        </w:rPr>
        <w:t xml:space="preserve"> </w:t>
      </w:r>
      <w:r>
        <w:t>that</w:t>
      </w:r>
      <w:r>
        <w:rPr>
          <w:spacing w:val="-4"/>
        </w:rPr>
        <w:t xml:space="preserve"> </w:t>
      </w:r>
      <w:r>
        <w:t>on</w:t>
      </w:r>
      <w:r>
        <w:rPr>
          <w:spacing w:val="-2"/>
        </w:rPr>
        <w:t xml:space="preserve"> </w:t>
      </w:r>
      <w:r>
        <w:t>the</w:t>
      </w:r>
      <w:r>
        <w:rPr>
          <w:spacing w:val="-2"/>
        </w:rPr>
        <w:t xml:space="preserve"> </w:t>
      </w:r>
      <w:r>
        <w:t>first day</w:t>
      </w:r>
      <w:r>
        <w:rPr>
          <w:spacing w:val="-5"/>
        </w:rPr>
        <w:t xml:space="preserve"> </w:t>
      </w:r>
      <w:r>
        <w:t>in each financial</w:t>
      </w:r>
      <w:r>
        <w:rPr>
          <w:spacing w:val="-2"/>
        </w:rPr>
        <w:t xml:space="preserve"> </w:t>
      </w:r>
      <w:r>
        <w:t>year,</w:t>
      </w:r>
      <w:r>
        <w:rPr>
          <w:spacing w:val="-5"/>
        </w:rPr>
        <w:t xml:space="preserve"> </w:t>
      </w:r>
      <w:r>
        <w:t>starting</w:t>
      </w:r>
      <w:r>
        <w:rPr>
          <w:spacing w:val="-2"/>
        </w:rPr>
        <w:t xml:space="preserve"> </w:t>
      </w:r>
      <w:r>
        <w:t>on</w:t>
      </w:r>
      <w:r>
        <w:rPr>
          <w:spacing w:val="-2"/>
        </w:rPr>
        <w:t xml:space="preserve"> </w:t>
      </w:r>
      <w:r>
        <w:t>or after 1 July 2029, the limit is to be indexed by multiplying it by the indexation factor for</w:t>
      </w:r>
    </w:p>
    <w:p w14:paraId="0780014B" w14:textId="77777777" w:rsidR="00EE1557" w:rsidRDefault="00A40E9C">
      <w:pPr>
        <w:pStyle w:val="Heading5"/>
        <w:spacing w:before="0"/>
      </w:pPr>
      <w:r>
        <w:t>1</w:t>
      </w:r>
      <w:r>
        <w:rPr>
          <w:spacing w:val="-3"/>
        </w:rPr>
        <w:t xml:space="preserve"> </w:t>
      </w:r>
      <w:r>
        <w:t>June in</w:t>
      </w:r>
      <w:r>
        <w:rPr>
          <w:spacing w:val="-1"/>
        </w:rPr>
        <w:t xml:space="preserve"> </w:t>
      </w:r>
      <w:r>
        <w:t>the preceding</w:t>
      </w:r>
      <w:r>
        <w:rPr>
          <w:spacing w:val="-1"/>
        </w:rPr>
        <w:t xml:space="preserve"> </w:t>
      </w:r>
      <w:r>
        <w:t xml:space="preserve">financial </w:t>
      </w:r>
      <w:r>
        <w:rPr>
          <w:spacing w:val="-2"/>
        </w:rPr>
        <w:t>year.</w:t>
      </w:r>
    </w:p>
    <w:p w14:paraId="54BE5823" w14:textId="77777777" w:rsidR="00EE1557" w:rsidRDefault="00A40E9C">
      <w:pPr>
        <w:pStyle w:val="Heading5"/>
        <w:spacing w:before="241"/>
        <w:ind w:right="561"/>
      </w:pPr>
      <w:r>
        <w:t>The</w:t>
      </w:r>
      <w:r>
        <w:rPr>
          <w:spacing w:val="-2"/>
        </w:rPr>
        <w:t xml:space="preserve"> </w:t>
      </w:r>
      <w:r>
        <w:t>relevant</w:t>
      </w:r>
      <w:r>
        <w:rPr>
          <w:spacing w:val="-2"/>
        </w:rPr>
        <w:t xml:space="preserve"> </w:t>
      </w:r>
      <w:r>
        <w:t>indexation</w:t>
      </w:r>
      <w:r>
        <w:rPr>
          <w:spacing w:val="-2"/>
        </w:rPr>
        <w:t xml:space="preserve"> </w:t>
      </w:r>
      <w:r>
        <w:t>factor</w:t>
      </w:r>
      <w:r>
        <w:rPr>
          <w:spacing w:val="-2"/>
        </w:rPr>
        <w:t xml:space="preserve"> </w:t>
      </w:r>
      <w:r>
        <w:t>for</w:t>
      </w:r>
      <w:r>
        <w:rPr>
          <w:spacing w:val="-5"/>
        </w:rPr>
        <w:t xml:space="preserve"> </w:t>
      </w:r>
      <w:r>
        <w:t>t</w:t>
      </w:r>
      <w:r>
        <w:t>he</w:t>
      </w:r>
      <w:r>
        <w:rPr>
          <w:spacing w:val="-5"/>
        </w:rPr>
        <w:t xml:space="preserve"> </w:t>
      </w:r>
      <w:r>
        <w:t>1</w:t>
      </w:r>
      <w:r>
        <w:rPr>
          <w:spacing w:val="-2"/>
        </w:rPr>
        <w:t xml:space="preserve"> </w:t>
      </w:r>
      <w:r>
        <w:t>June</w:t>
      </w:r>
      <w:r>
        <w:rPr>
          <w:spacing w:val="-2"/>
        </w:rPr>
        <w:t xml:space="preserve"> </w:t>
      </w:r>
      <w:r>
        <w:t>of a</w:t>
      </w:r>
      <w:r>
        <w:rPr>
          <w:spacing w:val="-5"/>
        </w:rPr>
        <w:t xml:space="preserve"> </w:t>
      </w:r>
      <w:r>
        <w:t>financial</w:t>
      </w:r>
      <w:r>
        <w:rPr>
          <w:spacing w:val="-2"/>
        </w:rPr>
        <w:t xml:space="preserve"> </w:t>
      </w:r>
      <w:r>
        <w:t>year</w:t>
      </w:r>
      <w:r>
        <w:rPr>
          <w:spacing w:val="-2"/>
        </w:rPr>
        <w:t xml:space="preserve"> </w:t>
      </w:r>
      <w:r>
        <w:t>is</w:t>
      </w:r>
      <w:r>
        <w:rPr>
          <w:spacing w:val="-2"/>
        </w:rPr>
        <w:t xml:space="preserve"> </w:t>
      </w:r>
      <w:r>
        <w:t>worked</w:t>
      </w:r>
      <w:r>
        <w:rPr>
          <w:spacing w:val="-5"/>
        </w:rPr>
        <w:t xml:space="preserve"> </w:t>
      </w:r>
      <w:r>
        <w:t>out</w:t>
      </w:r>
      <w:r>
        <w:rPr>
          <w:spacing w:val="-2"/>
        </w:rPr>
        <w:t xml:space="preserve"> </w:t>
      </w:r>
      <w:r>
        <w:t>using</w:t>
      </w:r>
      <w:r>
        <w:rPr>
          <w:spacing w:val="-2"/>
        </w:rPr>
        <w:t xml:space="preserve"> </w:t>
      </w:r>
      <w:r>
        <w:t>the method statement set out in subsection 28</w:t>
      </w:r>
      <w:proofErr w:type="gramStart"/>
      <w:r>
        <w:t>NA(</w:t>
      </w:r>
      <w:proofErr w:type="gramEnd"/>
      <w:r>
        <w:t>2). This method has three steps:</w:t>
      </w:r>
    </w:p>
    <w:p w14:paraId="254811E8" w14:textId="77777777" w:rsidR="00EE1557" w:rsidRDefault="00A40E9C">
      <w:pPr>
        <w:pStyle w:val="Heading5"/>
        <w:numPr>
          <w:ilvl w:val="0"/>
          <w:numId w:val="15"/>
        </w:numPr>
        <w:tabs>
          <w:tab w:val="left" w:pos="1106"/>
        </w:tabs>
        <w:ind w:right="693"/>
      </w:pPr>
      <w:r>
        <w:t>first,</w:t>
      </w:r>
      <w:r>
        <w:rPr>
          <w:spacing w:val="-2"/>
        </w:rPr>
        <w:t xml:space="preserve"> </w:t>
      </w:r>
      <w:r>
        <w:t>add</w:t>
      </w:r>
      <w:r>
        <w:rPr>
          <w:spacing w:val="-2"/>
        </w:rPr>
        <w:t xml:space="preserve"> </w:t>
      </w:r>
      <w:r>
        <w:t>the</w:t>
      </w:r>
      <w:r>
        <w:rPr>
          <w:spacing w:val="-5"/>
        </w:rPr>
        <w:t xml:space="preserve"> </w:t>
      </w:r>
      <w:r>
        <w:t>index</w:t>
      </w:r>
      <w:r>
        <w:rPr>
          <w:spacing w:val="-5"/>
        </w:rPr>
        <w:t xml:space="preserve"> </w:t>
      </w:r>
      <w:r>
        <w:t>number</w:t>
      </w:r>
      <w:r>
        <w:rPr>
          <w:spacing w:val="-2"/>
        </w:rPr>
        <w:t xml:space="preserve"> </w:t>
      </w:r>
      <w:r>
        <w:t>for</w:t>
      </w:r>
      <w:r>
        <w:rPr>
          <w:spacing w:val="-2"/>
        </w:rPr>
        <w:t xml:space="preserve"> </w:t>
      </w:r>
      <w:r>
        <w:t>the</w:t>
      </w:r>
      <w:r>
        <w:rPr>
          <w:spacing w:val="-2"/>
        </w:rPr>
        <w:t xml:space="preserve"> </w:t>
      </w:r>
      <w:r>
        <w:t>quarter</w:t>
      </w:r>
      <w:r>
        <w:rPr>
          <w:spacing w:val="-2"/>
        </w:rPr>
        <w:t xml:space="preserve"> </w:t>
      </w:r>
      <w:r>
        <w:t>ending on</w:t>
      </w:r>
      <w:r>
        <w:rPr>
          <w:spacing w:val="-2"/>
        </w:rPr>
        <w:t xml:space="preserve"> </w:t>
      </w:r>
      <w:r>
        <w:t>31</w:t>
      </w:r>
      <w:r>
        <w:rPr>
          <w:spacing w:val="-2"/>
        </w:rPr>
        <w:t xml:space="preserve"> </w:t>
      </w:r>
      <w:r>
        <w:t>March</w:t>
      </w:r>
      <w:r>
        <w:rPr>
          <w:spacing w:val="-2"/>
        </w:rPr>
        <w:t xml:space="preserve"> </w:t>
      </w:r>
      <w:r>
        <w:t>in</w:t>
      </w:r>
      <w:r>
        <w:rPr>
          <w:spacing w:val="-2"/>
        </w:rPr>
        <w:t xml:space="preserve"> </w:t>
      </w:r>
      <w:r>
        <w:t>that</w:t>
      </w:r>
      <w:r>
        <w:rPr>
          <w:spacing w:val="-4"/>
        </w:rPr>
        <w:t xml:space="preserve"> </w:t>
      </w:r>
      <w:r>
        <w:t>financial</w:t>
      </w:r>
      <w:r>
        <w:rPr>
          <w:spacing w:val="-2"/>
        </w:rPr>
        <w:t xml:space="preserve"> </w:t>
      </w:r>
      <w:r>
        <w:t xml:space="preserve">year to the index numbers for the 3 </w:t>
      </w:r>
      <w:r>
        <w:t xml:space="preserve">quarters that immediately preceded that </w:t>
      </w:r>
      <w:proofErr w:type="gramStart"/>
      <w:r>
        <w:t>quarter;</w:t>
      </w:r>
      <w:proofErr w:type="gramEnd"/>
    </w:p>
    <w:p w14:paraId="58E3A6EE" w14:textId="77777777" w:rsidR="00EE1557" w:rsidRDefault="00A40E9C">
      <w:pPr>
        <w:pStyle w:val="Heading5"/>
        <w:numPr>
          <w:ilvl w:val="0"/>
          <w:numId w:val="15"/>
        </w:numPr>
        <w:tabs>
          <w:tab w:val="left" w:pos="1106"/>
        </w:tabs>
        <w:ind w:right="593"/>
      </w:pPr>
      <w:r>
        <w:t>second,</w:t>
      </w:r>
      <w:r>
        <w:rPr>
          <w:spacing w:val="-2"/>
        </w:rPr>
        <w:t xml:space="preserve"> </w:t>
      </w:r>
      <w:r>
        <w:t>add</w:t>
      </w:r>
      <w:r>
        <w:rPr>
          <w:spacing w:val="-2"/>
        </w:rPr>
        <w:t xml:space="preserve"> </w:t>
      </w:r>
      <w:r>
        <w:t>the</w:t>
      </w:r>
      <w:r>
        <w:rPr>
          <w:spacing w:val="-2"/>
        </w:rPr>
        <w:t xml:space="preserve"> </w:t>
      </w:r>
      <w:r>
        <w:t>index</w:t>
      </w:r>
      <w:r>
        <w:rPr>
          <w:spacing w:val="-2"/>
        </w:rPr>
        <w:t xml:space="preserve"> </w:t>
      </w:r>
      <w:r>
        <w:t>number</w:t>
      </w:r>
      <w:r>
        <w:rPr>
          <w:spacing w:val="-6"/>
        </w:rPr>
        <w:t xml:space="preserve"> </w:t>
      </w:r>
      <w:r>
        <w:t>for</w:t>
      </w:r>
      <w:r>
        <w:rPr>
          <w:spacing w:val="-2"/>
        </w:rPr>
        <w:t xml:space="preserve"> </w:t>
      </w:r>
      <w:r>
        <w:t>the</w:t>
      </w:r>
      <w:r>
        <w:rPr>
          <w:spacing w:val="-2"/>
        </w:rPr>
        <w:t xml:space="preserve"> </w:t>
      </w:r>
      <w:r>
        <w:t>quarter</w:t>
      </w:r>
      <w:r>
        <w:rPr>
          <w:spacing w:val="-1"/>
        </w:rPr>
        <w:t xml:space="preserve"> </w:t>
      </w:r>
      <w:r>
        <w:t>ending</w:t>
      </w:r>
      <w:r>
        <w:rPr>
          <w:spacing w:val="-2"/>
        </w:rPr>
        <w:t xml:space="preserve"> </w:t>
      </w:r>
      <w:r>
        <w:t>on</w:t>
      </w:r>
      <w:r>
        <w:rPr>
          <w:spacing w:val="-2"/>
        </w:rPr>
        <w:t xml:space="preserve"> </w:t>
      </w:r>
      <w:r>
        <w:t>31</w:t>
      </w:r>
      <w:r>
        <w:rPr>
          <w:spacing w:val="-2"/>
        </w:rPr>
        <w:t xml:space="preserve"> </w:t>
      </w:r>
      <w:r>
        <w:t>March</w:t>
      </w:r>
      <w:r>
        <w:rPr>
          <w:spacing w:val="-5"/>
        </w:rPr>
        <w:t xml:space="preserve"> </w:t>
      </w:r>
      <w:r>
        <w:t>in</w:t>
      </w:r>
      <w:r>
        <w:rPr>
          <w:spacing w:val="-1"/>
        </w:rPr>
        <w:t xml:space="preserve"> </w:t>
      </w:r>
      <w:r>
        <w:t>the</w:t>
      </w:r>
      <w:r>
        <w:rPr>
          <w:spacing w:val="-5"/>
        </w:rPr>
        <w:t xml:space="preserve"> </w:t>
      </w:r>
      <w:r>
        <w:t>immediately preceding financial year to the index numbers for the 3 quarters that immediately preceded that quarter; and</w:t>
      </w:r>
    </w:p>
    <w:p w14:paraId="3087D466" w14:textId="77777777" w:rsidR="00EE1557" w:rsidRDefault="00A40E9C">
      <w:pPr>
        <w:pStyle w:val="Heading5"/>
        <w:numPr>
          <w:ilvl w:val="0"/>
          <w:numId w:val="15"/>
        </w:numPr>
        <w:tabs>
          <w:tab w:val="left" w:pos="1106"/>
        </w:tabs>
        <w:ind w:right="835"/>
      </w:pPr>
      <w:r>
        <w:t>third,</w:t>
      </w:r>
      <w:r>
        <w:rPr>
          <w:spacing w:val="-2"/>
        </w:rPr>
        <w:t xml:space="preserve"> </w:t>
      </w:r>
      <w:r>
        <w:t>divide</w:t>
      </w:r>
      <w:r>
        <w:rPr>
          <w:spacing w:val="-5"/>
        </w:rPr>
        <w:t xml:space="preserve"> </w:t>
      </w:r>
      <w:r>
        <w:t>t</w:t>
      </w:r>
      <w:r>
        <w:t>he</w:t>
      </w:r>
      <w:r>
        <w:rPr>
          <w:spacing w:val="-2"/>
        </w:rPr>
        <w:t xml:space="preserve"> </w:t>
      </w:r>
      <w:r>
        <w:t>first</w:t>
      </w:r>
      <w:r>
        <w:rPr>
          <w:spacing w:val="-2"/>
        </w:rPr>
        <w:t xml:space="preserve"> </w:t>
      </w:r>
      <w:r>
        <w:t>number</w:t>
      </w:r>
      <w:r>
        <w:rPr>
          <w:spacing w:val="-5"/>
        </w:rPr>
        <w:t xml:space="preserve"> </w:t>
      </w:r>
      <w:r>
        <w:t>by</w:t>
      </w:r>
      <w:r>
        <w:rPr>
          <w:spacing w:val="-2"/>
        </w:rPr>
        <w:t xml:space="preserve"> </w:t>
      </w:r>
      <w:r>
        <w:t>the</w:t>
      </w:r>
      <w:r>
        <w:rPr>
          <w:spacing w:val="-5"/>
        </w:rPr>
        <w:t xml:space="preserve"> </w:t>
      </w:r>
      <w:r>
        <w:t>second</w:t>
      </w:r>
      <w:r>
        <w:rPr>
          <w:spacing w:val="-2"/>
        </w:rPr>
        <w:t xml:space="preserve"> </w:t>
      </w:r>
      <w:r>
        <w:t>number</w:t>
      </w:r>
      <w:r>
        <w:rPr>
          <w:spacing w:val="-6"/>
        </w:rPr>
        <w:t xml:space="preserve"> </w:t>
      </w:r>
      <w:r>
        <w:t>to</w:t>
      </w:r>
      <w:r>
        <w:rPr>
          <w:spacing w:val="-2"/>
        </w:rPr>
        <w:t xml:space="preserve"> </w:t>
      </w:r>
      <w:r>
        <w:t>get</w:t>
      </w:r>
      <w:r>
        <w:rPr>
          <w:spacing w:val="-2"/>
        </w:rPr>
        <w:t xml:space="preserve"> </w:t>
      </w:r>
      <w:r>
        <w:t>the</w:t>
      </w:r>
      <w:r>
        <w:rPr>
          <w:spacing w:val="-2"/>
        </w:rPr>
        <w:t xml:space="preserve"> </w:t>
      </w:r>
      <w:r>
        <w:t>indexation factor</w:t>
      </w:r>
      <w:r>
        <w:rPr>
          <w:spacing w:val="-3"/>
        </w:rPr>
        <w:t xml:space="preserve"> </w:t>
      </w:r>
      <w:r>
        <w:t>for 1 June of that financial year.</w:t>
      </w:r>
    </w:p>
    <w:p w14:paraId="65EC2205" w14:textId="77777777" w:rsidR="00EE1557" w:rsidRDefault="00A40E9C">
      <w:pPr>
        <w:pStyle w:val="Heading5"/>
        <w:ind w:right="576"/>
      </w:pPr>
      <w:r>
        <w:t>Using</w:t>
      </w:r>
      <w:r>
        <w:rPr>
          <w:spacing w:val="-3"/>
        </w:rPr>
        <w:t xml:space="preserve"> </w:t>
      </w:r>
      <w:r>
        <w:t>March</w:t>
      </w:r>
      <w:r>
        <w:rPr>
          <w:spacing w:val="-3"/>
        </w:rPr>
        <w:t xml:space="preserve"> </w:t>
      </w:r>
      <w:r>
        <w:t>quarter</w:t>
      </w:r>
      <w:r>
        <w:rPr>
          <w:spacing w:val="-3"/>
        </w:rPr>
        <w:t xml:space="preserve"> </w:t>
      </w:r>
      <w:r>
        <w:t>CPI</w:t>
      </w:r>
      <w:r>
        <w:rPr>
          <w:spacing w:val="-2"/>
        </w:rPr>
        <w:t xml:space="preserve"> </w:t>
      </w:r>
      <w:r>
        <w:t>data</w:t>
      </w:r>
      <w:r>
        <w:rPr>
          <w:spacing w:val="-3"/>
        </w:rPr>
        <w:t xml:space="preserve"> </w:t>
      </w:r>
      <w:r>
        <w:t>in</w:t>
      </w:r>
      <w:r>
        <w:rPr>
          <w:spacing w:val="-3"/>
        </w:rPr>
        <w:t xml:space="preserve"> </w:t>
      </w:r>
      <w:r>
        <w:t>the</w:t>
      </w:r>
      <w:r>
        <w:rPr>
          <w:spacing w:val="-3"/>
        </w:rPr>
        <w:t xml:space="preserve"> </w:t>
      </w:r>
      <w:r>
        <w:t>formula</w:t>
      </w:r>
      <w:r>
        <w:rPr>
          <w:spacing w:val="-2"/>
        </w:rPr>
        <w:t xml:space="preserve"> </w:t>
      </w:r>
      <w:r>
        <w:t>allows</w:t>
      </w:r>
      <w:r>
        <w:rPr>
          <w:spacing w:val="-6"/>
        </w:rPr>
        <w:t xml:space="preserve"> </w:t>
      </w:r>
      <w:r>
        <w:t>for</w:t>
      </w:r>
      <w:r>
        <w:rPr>
          <w:spacing w:val="-3"/>
        </w:rPr>
        <w:t xml:space="preserve"> </w:t>
      </w:r>
      <w:r>
        <w:t>calculations</w:t>
      </w:r>
      <w:r>
        <w:rPr>
          <w:spacing w:val="-3"/>
        </w:rPr>
        <w:t xml:space="preserve"> </w:t>
      </w:r>
      <w:r>
        <w:t>to</w:t>
      </w:r>
      <w:r>
        <w:rPr>
          <w:spacing w:val="-1"/>
        </w:rPr>
        <w:t xml:space="preserve"> </w:t>
      </w:r>
      <w:r>
        <w:t>be</w:t>
      </w:r>
      <w:r>
        <w:rPr>
          <w:spacing w:val="-3"/>
        </w:rPr>
        <w:t xml:space="preserve"> </w:t>
      </w:r>
      <w:r>
        <w:t>made</w:t>
      </w:r>
      <w:r>
        <w:rPr>
          <w:spacing w:val="-3"/>
        </w:rPr>
        <w:t xml:space="preserve"> </w:t>
      </w:r>
      <w:r>
        <w:t>ahead</w:t>
      </w:r>
      <w:r>
        <w:rPr>
          <w:spacing w:val="-3"/>
        </w:rPr>
        <w:t xml:space="preserve"> </w:t>
      </w:r>
      <w:r>
        <w:t>of the relevant financial year to assist with planning.</w:t>
      </w:r>
    </w:p>
    <w:p w14:paraId="2EE21945" w14:textId="77777777" w:rsidR="00EE1557" w:rsidRDefault="00A40E9C">
      <w:pPr>
        <w:pStyle w:val="Heading5"/>
        <w:ind w:right="561"/>
      </w:pPr>
      <w:r>
        <w:t xml:space="preserve">The </w:t>
      </w:r>
      <w:r>
        <w:t>‘index number’</w:t>
      </w:r>
      <w:r>
        <w:rPr>
          <w:spacing w:val="-1"/>
        </w:rPr>
        <w:t xml:space="preserve"> </w:t>
      </w:r>
      <w:r>
        <w:t>for a quarter</w:t>
      </w:r>
      <w:r>
        <w:rPr>
          <w:spacing w:val="-1"/>
        </w:rPr>
        <w:t xml:space="preserve"> </w:t>
      </w:r>
      <w:r>
        <w:t>is the</w:t>
      </w:r>
      <w:r>
        <w:rPr>
          <w:spacing w:val="-1"/>
        </w:rPr>
        <w:t xml:space="preserve"> </w:t>
      </w:r>
      <w:proofErr w:type="gramStart"/>
      <w:r>
        <w:t>All Groups</w:t>
      </w:r>
      <w:proofErr w:type="gramEnd"/>
      <w:r>
        <w:t xml:space="preserve"> Consumer</w:t>
      </w:r>
      <w:r>
        <w:rPr>
          <w:spacing w:val="-1"/>
        </w:rPr>
        <w:t xml:space="preserve"> </w:t>
      </w:r>
      <w:r>
        <w:t>Price</w:t>
      </w:r>
      <w:r>
        <w:rPr>
          <w:spacing w:val="-2"/>
        </w:rPr>
        <w:t xml:space="preserve"> </w:t>
      </w:r>
      <w:r>
        <w:t>Index number</w:t>
      </w:r>
      <w:r>
        <w:rPr>
          <w:spacing w:val="-1"/>
        </w:rPr>
        <w:t xml:space="preserve"> </w:t>
      </w:r>
      <w:r>
        <w:t>(being the weighted average of the 8 capital cities) published by the Australian Statistician in respect</w:t>
      </w:r>
      <w:r>
        <w:rPr>
          <w:spacing w:val="-2"/>
        </w:rPr>
        <w:t xml:space="preserve"> </w:t>
      </w:r>
      <w:r>
        <w:t>of</w:t>
      </w:r>
      <w:r>
        <w:rPr>
          <w:spacing w:val="-5"/>
        </w:rPr>
        <w:t xml:space="preserve"> </w:t>
      </w:r>
      <w:r>
        <w:t>that</w:t>
      </w:r>
      <w:r>
        <w:rPr>
          <w:spacing w:val="-4"/>
        </w:rPr>
        <w:t xml:space="preserve"> </w:t>
      </w:r>
      <w:r>
        <w:t>quarter</w:t>
      </w:r>
      <w:r>
        <w:rPr>
          <w:spacing w:val="-2"/>
        </w:rPr>
        <w:t xml:space="preserve"> </w:t>
      </w:r>
      <w:r>
        <w:t>(see</w:t>
      </w:r>
      <w:r>
        <w:rPr>
          <w:spacing w:val="-2"/>
        </w:rPr>
        <w:t xml:space="preserve"> </w:t>
      </w:r>
      <w:r>
        <w:t>the</w:t>
      </w:r>
      <w:r>
        <w:rPr>
          <w:spacing w:val="-2"/>
        </w:rPr>
        <w:t xml:space="preserve"> </w:t>
      </w:r>
      <w:r>
        <w:t>new</w:t>
      </w:r>
      <w:r>
        <w:rPr>
          <w:spacing w:val="-5"/>
        </w:rPr>
        <w:t xml:space="preserve"> </w:t>
      </w:r>
      <w:r>
        <w:t>definition</w:t>
      </w:r>
      <w:r>
        <w:rPr>
          <w:spacing w:val="-2"/>
        </w:rPr>
        <w:t xml:space="preserve"> </w:t>
      </w:r>
      <w:r>
        <w:t>in section</w:t>
      </w:r>
      <w:r>
        <w:rPr>
          <w:spacing w:val="-2"/>
        </w:rPr>
        <w:t xml:space="preserve"> </w:t>
      </w:r>
      <w:r>
        <w:t>4B</w:t>
      </w:r>
      <w:r>
        <w:rPr>
          <w:spacing w:val="-2"/>
        </w:rPr>
        <w:t xml:space="preserve"> </w:t>
      </w:r>
      <w:r>
        <w:t>inserted</w:t>
      </w:r>
      <w:r>
        <w:rPr>
          <w:spacing w:val="-2"/>
        </w:rPr>
        <w:t xml:space="preserve"> </w:t>
      </w:r>
      <w:r>
        <w:t>by</w:t>
      </w:r>
      <w:r>
        <w:rPr>
          <w:spacing w:val="-2"/>
        </w:rPr>
        <w:t xml:space="preserve"> </w:t>
      </w:r>
      <w:r>
        <w:t>item</w:t>
      </w:r>
      <w:r>
        <w:rPr>
          <w:spacing w:val="-2"/>
        </w:rPr>
        <w:t xml:space="preserve"> </w:t>
      </w:r>
      <w:r>
        <w:t>4).</w:t>
      </w:r>
      <w:r>
        <w:rPr>
          <w:spacing w:val="-5"/>
        </w:rPr>
        <w:t xml:space="preserve"> </w:t>
      </w:r>
      <w:r>
        <w:t>H</w:t>
      </w:r>
      <w:r>
        <w:t>owever:</w:t>
      </w:r>
    </w:p>
    <w:p w14:paraId="32F044C8" w14:textId="77777777" w:rsidR="00EE1557" w:rsidRDefault="00A40E9C">
      <w:pPr>
        <w:pStyle w:val="Heading5"/>
        <w:numPr>
          <w:ilvl w:val="0"/>
          <w:numId w:val="15"/>
        </w:numPr>
        <w:tabs>
          <w:tab w:val="left" w:pos="1106"/>
        </w:tabs>
        <w:ind w:right="578"/>
      </w:pPr>
      <w:r>
        <w:t>if, at any time before or after registration of the Instrument, the Australian Statistician has changed or changes the index reference period for the CPI, after that change,</w:t>
      </w:r>
      <w:r>
        <w:rPr>
          <w:spacing w:val="-3"/>
        </w:rPr>
        <w:t xml:space="preserve"> </w:t>
      </w:r>
      <w:r>
        <w:t>only</w:t>
      </w:r>
      <w:r>
        <w:rPr>
          <w:spacing w:val="-3"/>
        </w:rPr>
        <w:t xml:space="preserve"> </w:t>
      </w:r>
      <w:r>
        <w:t>the</w:t>
      </w:r>
      <w:r>
        <w:rPr>
          <w:spacing w:val="-3"/>
        </w:rPr>
        <w:t xml:space="preserve"> </w:t>
      </w:r>
      <w:r>
        <w:t>index</w:t>
      </w:r>
      <w:r>
        <w:rPr>
          <w:spacing w:val="-3"/>
        </w:rPr>
        <w:t xml:space="preserve"> </w:t>
      </w:r>
      <w:r>
        <w:t>numbers</w:t>
      </w:r>
      <w:r>
        <w:rPr>
          <w:spacing w:val="-6"/>
        </w:rPr>
        <w:t xml:space="preserve"> </w:t>
      </w:r>
      <w:r>
        <w:t>published</w:t>
      </w:r>
      <w:r>
        <w:rPr>
          <w:spacing w:val="-6"/>
        </w:rPr>
        <w:t xml:space="preserve"> </w:t>
      </w:r>
      <w:r>
        <w:t>in</w:t>
      </w:r>
      <w:r>
        <w:rPr>
          <w:spacing w:val="-1"/>
        </w:rPr>
        <w:t xml:space="preserve"> </w:t>
      </w:r>
      <w:r>
        <w:t>terms</w:t>
      </w:r>
      <w:r>
        <w:rPr>
          <w:spacing w:val="-1"/>
        </w:rPr>
        <w:t xml:space="preserve"> </w:t>
      </w:r>
      <w:r>
        <w:t>of</w:t>
      </w:r>
      <w:r>
        <w:rPr>
          <w:spacing w:val="-6"/>
        </w:rPr>
        <w:t xml:space="preserve"> </w:t>
      </w:r>
      <w:r>
        <w:t>the</w:t>
      </w:r>
      <w:r>
        <w:rPr>
          <w:spacing w:val="-3"/>
        </w:rPr>
        <w:t xml:space="preserve"> </w:t>
      </w:r>
      <w:r>
        <w:t>new</w:t>
      </w:r>
      <w:r>
        <w:rPr>
          <w:spacing w:val="-6"/>
        </w:rPr>
        <w:t xml:space="preserve"> </w:t>
      </w:r>
      <w:r>
        <w:t>index</w:t>
      </w:r>
      <w:r>
        <w:rPr>
          <w:spacing w:val="-3"/>
        </w:rPr>
        <w:t xml:space="preserve"> </w:t>
      </w:r>
      <w:r>
        <w:t>reference</w:t>
      </w:r>
      <w:r>
        <w:rPr>
          <w:spacing w:val="-6"/>
        </w:rPr>
        <w:t xml:space="preserve"> </w:t>
      </w:r>
      <w:r>
        <w:t>period are to be used (subsection 4</w:t>
      </w:r>
      <w:proofErr w:type="gramStart"/>
      <w:r>
        <w:t>B(</w:t>
      </w:r>
      <w:proofErr w:type="gramEnd"/>
      <w:r>
        <w:t>3)); and</w:t>
      </w:r>
    </w:p>
    <w:p w14:paraId="468B88E5" w14:textId="77777777" w:rsidR="00EE1557" w:rsidRDefault="00A40E9C">
      <w:pPr>
        <w:pStyle w:val="Heading5"/>
        <w:numPr>
          <w:ilvl w:val="0"/>
          <w:numId w:val="15"/>
        </w:numPr>
        <w:tabs>
          <w:tab w:val="left" w:pos="1106"/>
        </w:tabs>
        <w:ind w:right="805"/>
        <w:jc w:val="both"/>
      </w:pPr>
      <w:r>
        <w:t>subject</w:t>
      </w:r>
      <w:r>
        <w:rPr>
          <w:spacing w:val="-3"/>
        </w:rPr>
        <w:t xml:space="preserve"> </w:t>
      </w:r>
      <w:r>
        <w:t>to</w:t>
      </w:r>
      <w:r>
        <w:rPr>
          <w:spacing w:val="-3"/>
        </w:rPr>
        <w:t xml:space="preserve"> </w:t>
      </w:r>
      <w:r>
        <w:t>the</w:t>
      </w:r>
      <w:r>
        <w:rPr>
          <w:spacing w:val="-3"/>
        </w:rPr>
        <w:t xml:space="preserve"> </w:t>
      </w:r>
      <w:r>
        <w:t>aforementioned</w:t>
      </w:r>
      <w:r>
        <w:rPr>
          <w:spacing w:val="-3"/>
        </w:rPr>
        <w:t xml:space="preserve"> </w:t>
      </w:r>
      <w:r>
        <w:t>dot</w:t>
      </w:r>
      <w:r>
        <w:rPr>
          <w:spacing w:val="-3"/>
        </w:rPr>
        <w:t xml:space="preserve"> </w:t>
      </w:r>
      <w:r>
        <w:t>point,</w:t>
      </w:r>
      <w:r>
        <w:rPr>
          <w:spacing w:val="-1"/>
        </w:rPr>
        <w:t xml:space="preserve"> </w:t>
      </w:r>
      <w:r>
        <w:t>index</w:t>
      </w:r>
      <w:r>
        <w:rPr>
          <w:spacing w:val="-6"/>
        </w:rPr>
        <w:t xml:space="preserve"> </w:t>
      </w:r>
      <w:r>
        <w:t>numbers</w:t>
      </w:r>
      <w:r>
        <w:rPr>
          <w:spacing w:val="-3"/>
        </w:rPr>
        <w:t xml:space="preserve"> </w:t>
      </w:r>
      <w:r>
        <w:t>published</w:t>
      </w:r>
      <w:r>
        <w:rPr>
          <w:spacing w:val="-6"/>
        </w:rPr>
        <w:t xml:space="preserve"> </w:t>
      </w:r>
      <w:r>
        <w:t>after</w:t>
      </w:r>
      <w:r>
        <w:rPr>
          <w:spacing w:val="-4"/>
        </w:rPr>
        <w:t xml:space="preserve"> </w:t>
      </w:r>
      <w:r>
        <w:t>registration by the Australian Statistician</w:t>
      </w:r>
      <w:r>
        <w:rPr>
          <w:spacing w:val="-1"/>
        </w:rPr>
        <w:t xml:space="preserve"> </w:t>
      </w:r>
      <w:r>
        <w:t>in substitution for an index number</w:t>
      </w:r>
      <w:r>
        <w:rPr>
          <w:spacing w:val="-2"/>
        </w:rPr>
        <w:t xml:space="preserve"> </w:t>
      </w:r>
      <w:r>
        <w:t xml:space="preserve">in respect of that quarter are to be disregarded </w:t>
      </w:r>
      <w:r>
        <w:t>(subsection 4</w:t>
      </w:r>
      <w:proofErr w:type="gramStart"/>
      <w:r>
        <w:t>B(</w:t>
      </w:r>
      <w:proofErr w:type="gramEnd"/>
      <w:r>
        <w:t>2)).</w:t>
      </w:r>
    </w:p>
    <w:p w14:paraId="720F83AB" w14:textId="77777777" w:rsidR="00EE1557" w:rsidRDefault="00A40E9C">
      <w:pPr>
        <w:pStyle w:val="Heading5"/>
      </w:pPr>
      <w:r>
        <w:t>To</w:t>
      </w:r>
      <w:r>
        <w:rPr>
          <w:spacing w:val="-1"/>
        </w:rPr>
        <w:t xml:space="preserve"> </w:t>
      </w:r>
      <w:r>
        <w:t>simplify</w:t>
      </w:r>
      <w:r>
        <w:rPr>
          <w:spacing w:val="-3"/>
        </w:rPr>
        <w:t xml:space="preserve"> </w:t>
      </w:r>
      <w:r>
        <w:t>administrative processes, amounts</w:t>
      </w:r>
      <w:r>
        <w:rPr>
          <w:spacing w:val="-1"/>
        </w:rPr>
        <w:t xml:space="preserve"> </w:t>
      </w:r>
      <w:r>
        <w:t>are rounded as</w:t>
      </w:r>
      <w:r>
        <w:rPr>
          <w:spacing w:val="-3"/>
        </w:rPr>
        <w:t xml:space="preserve"> </w:t>
      </w:r>
      <w:r>
        <w:rPr>
          <w:spacing w:val="-2"/>
        </w:rPr>
        <w:t>follows:</w:t>
      </w:r>
    </w:p>
    <w:p w14:paraId="583B2617" w14:textId="77777777" w:rsidR="00EE1557" w:rsidRDefault="00A40E9C">
      <w:pPr>
        <w:pStyle w:val="Heading5"/>
        <w:numPr>
          <w:ilvl w:val="0"/>
          <w:numId w:val="15"/>
        </w:numPr>
        <w:tabs>
          <w:tab w:val="left" w:pos="1106"/>
        </w:tabs>
        <w:ind w:right="1120"/>
      </w:pPr>
      <w:r>
        <w:t>the</w:t>
      </w:r>
      <w:r>
        <w:rPr>
          <w:spacing w:val="-3"/>
        </w:rPr>
        <w:t xml:space="preserve"> </w:t>
      </w:r>
      <w:r>
        <w:t>indexation</w:t>
      </w:r>
      <w:r>
        <w:rPr>
          <w:spacing w:val="-3"/>
        </w:rPr>
        <w:t xml:space="preserve"> </w:t>
      </w:r>
      <w:r>
        <w:t>factor</w:t>
      </w:r>
      <w:r>
        <w:rPr>
          <w:spacing w:val="-3"/>
        </w:rPr>
        <w:t xml:space="preserve"> </w:t>
      </w:r>
      <w:r>
        <w:t>is</w:t>
      </w:r>
      <w:r>
        <w:rPr>
          <w:spacing w:val="-3"/>
        </w:rPr>
        <w:t xml:space="preserve"> </w:t>
      </w:r>
      <w:r>
        <w:t>to</w:t>
      </w:r>
      <w:r>
        <w:rPr>
          <w:spacing w:val="-1"/>
        </w:rPr>
        <w:t xml:space="preserve"> </w:t>
      </w:r>
      <w:r>
        <w:t>be</w:t>
      </w:r>
      <w:r>
        <w:rPr>
          <w:spacing w:val="-6"/>
        </w:rPr>
        <w:t xml:space="preserve"> </w:t>
      </w:r>
      <w:r>
        <w:t>worked</w:t>
      </w:r>
      <w:r>
        <w:rPr>
          <w:spacing w:val="-6"/>
        </w:rPr>
        <w:t xml:space="preserve"> </w:t>
      </w:r>
      <w:r>
        <w:t>out</w:t>
      </w:r>
      <w:r>
        <w:rPr>
          <w:spacing w:val="-1"/>
        </w:rPr>
        <w:t xml:space="preserve"> </w:t>
      </w:r>
      <w:r>
        <w:t>to</w:t>
      </w:r>
      <w:r>
        <w:rPr>
          <w:spacing w:val="-3"/>
        </w:rPr>
        <w:t xml:space="preserve"> </w:t>
      </w:r>
      <w:r>
        <w:t>3</w:t>
      </w:r>
      <w:r>
        <w:rPr>
          <w:spacing w:val="-3"/>
        </w:rPr>
        <w:t xml:space="preserve"> </w:t>
      </w:r>
      <w:r>
        <w:t>decimal</w:t>
      </w:r>
      <w:r>
        <w:rPr>
          <w:spacing w:val="-3"/>
        </w:rPr>
        <w:t xml:space="preserve"> </w:t>
      </w:r>
      <w:r>
        <w:t>places,</w:t>
      </w:r>
      <w:r>
        <w:rPr>
          <w:spacing w:val="-3"/>
        </w:rPr>
        <w:t xml:space="preserve"> </w:t>
      </w:r>
      <w:r>
        <w:t>rounding</w:t>
      </w:r>
      <w:r>
        <w:rPr>
          <w:spacing w:val="-3"/>
        </w:rPr>
        <w:t xml:space="preserve"> </w:t>
      </w:r>
      <w:r>
        <w:t>up</w:t>
      </w:r>
      <w:r>
        <w:rPr>
          <w:spacing w:val="-3"/>
        </w:rPr>
        <w:t xml:space="preserve"> </w:t>
      </w:r>
      <w:r>
        <w:t>if</w:t>
      </w:r>
      <w:r>
        <w:rPr>
          <w:spacing w:val="-3"/>
        </w:rPr>
        <w:t xml:space="preserve"> </w:t>
      </w:r>
      <w:r>
        <w:t>the fourth decimal place is 5 or more (subsection 28</w:t>
      </w:r>
      <w:proofErr w:type="gramStart"/>
      <w:r>
        <w:t>NA(</w:t>
      </w:r>
      <w:proofErr w:type="gramEnd"/>
      <w:r>
        <w:t>3)); and</w:t>
      </w:r>
    </w:p>
    <w:p w14:paraId="70311AA4" w14:textId="77777777" w:rsidR="00EE1557" w:rsidRDefault="00A40E9C">
      <w:pPr>
        <w:pStyle w:val="Heading5"/>
        <w:numPr>
          <w:ilvl w:val="0"/>
          <w:numId w:val="15"/>
        </w:numPr>
        <w:tabs>
          <w:tab w:val="left" w:pos="1106"/>
        </w:tabs>
        <w:ind w:right="759"/>
        <w:jc w:val="both"/>
      </w:pPr>
      <w:r>
        <w:t>the</w:t>
      </w:r>
      <w:r>
        <w:rPr>
          <w:spacing w:val="-2"/>
        </w:rPr>
        <w:t xml:space="preserve"> </w:t>
      </w:r>
      <w:r>
        <w:t>final</w:t>
      </w:r>
      <w:r>
        <w:rPr>
          <w:spacing w:val="-4"/>
        </w:rPr>
        <w:t xml:space="preserve"> </w:t>
      </w:r>
      <w:r>
        <w:t>amount</w:t>
      </w:r>
      <w:r>
        <w:rPr>
          <w:spacing w:val="-2"/>
        </w:rPr>
        <w:t xml:space="preserve"> </w:t>
      </w:r>
      <w:r>
        <w:t>of</w:t>
      </w:r>
      <w:r>
        <w:rPr>
          <w:spacing w:val="-2"/>
        </w:rPr>
        <w:t xml:space="preserve"> </w:t>
      </w:r>
      <w:r>
        <w:t>the</w:t>
      </w:r>
      <w:r>
        <w:rPr>
          <w:spacing w:val="-2"/>
        </w:rPr>
        <w:t xml:space="preserve"> </w:t>
      </w:r>
      <w:r>
        <w:t>limit</w:t>
      </w:r>
      <w:r>
        <w:rPr>
          <w:spacing w:val="-2"/>
        </w:rPr>
        <w:t xml:space="preserve"> </w:t>
      </w:r>
      <w:r>
        <w:t>as</w:t>
      </w:r>
      <w:r>
        <w:rPr>
          <w:spacing w:val="-5"/>
        </w:rPr>
        <w:t xml:space="preserve"> </w:t>
      </w:r>
      <w:r>
        <w:t>indexed</w:t>
      </w:r>
      <w:r>
        <w:rPr>
          <w:spacing w:val="-2"/>
        </w:rPr>
        <w:t xml:space="preserve"> </w:t>
      </w:r>
      <w:r>
        <w:t>is</w:t>
      </w:r>
      <w:r>
        <w:rPr>
          <w:spacing w:val="-2"/>
        </w:rPr>
        <w:t xml:space="preserve"> </w:t>
      </w:r>
      <w:r>
        <w:t>rounded</w:t>
      </w:r>
      <w:r>
        <w:rPr>
          <w:spacing w:val="-2"/>
        </w:rPr>
        <w:t xml:space="preserve"> </w:t>
      </w:r>
      <w:r>
        <w:t>to</w:t>
      </w:r>
      <w:r>
        <w:rPr>
          <w:spacing w:val="-2"/>
        </w:rPr>
        <w:t xml:space="preserve"> </w:t>
      </w:r>
      <w:r>
        <w:t>the</w:t>
      </w:r>
      <w:r>
        <w:rPr>
          <w:spacing w:val="-2"/>
        </w:rPr>
        <w:t xml:space="preserve"> </w:t>
      </w:r>
      <w:r>
        <w:t>nearest</w:t>
      </w:r>
      <w:r>
        <w:rPr>
          <w:spacing w:val="-2"/>
        </w:rPr>
        <w:t xml:space="preserve"> </w:t>
      </w:r>
      <w:r>
        <w:t>whole</w:t>
      </w:r>
      <w:r>
        <w:rPr>
          <w:spacing w:val="-5"/>
        </w:rPr>
        <w:t xml:space="preserve"> </w:t>
      </w:r>
      <w:r>
        <w:t>dollar,</w:t>
      </w:r>
      <w:r>
        <w:rPr>
          <w:spacing w:val="-2"/>
        </w:rPr>
        <w:t xml:space="preserve"> </w:t>
      </w:r>
      <w:r>
        <w:t>with 50 cents rounded down (subsection 28</w:t>
      </w:r>
      <w:proofErr w:type="gramStart"/>
      <w:r>
        <w:t>NA(</w:t>
      </w:r>
      <w:proofErr w:type="gramEnd"/>
      <w:r>
        <w:t>4)).</w:t>
      </w:r>
    </w:p>
    <w:p w14:paraId="26D80110" w14:textId="77777777" w:rsidR="00EE1557" w:rsidRDefault="00A40E9C">
      <w:pPr>
        <w:pStyle w:val="Heading6"/>
      </w:pPr>
      <w:r>
        <w:t>Example:</w:t>
      </w:r>
      <w:r>
        <w:rPr>
          <w:spacing w:val="-6"/>
        </w:rPr>
        <w:t xml:space="preserve"> </w:t>
      </w:r>
      <w:r>
        <w:t xml:space="preserve">Indexation of </w:t>
      </w:r>
      <w:r>
        <w:rPr>
          <w:spacing w:val="-4"/>
        </w:rPr>
        <w:t>limit</w:t>
      </w:r>
    </w:p>
    <w:p w14:paraId="47AD837A" w14:textId="77777777" w:rsidR="00EE1557" w:rsidRDefault="00A40E9C">
      <w:pPr>
        <w:pStyle w:val="Heading5"/>
        <w:ind w:right="561"/>
      </w:pPr>
      <w:r>
        <w:t>As an</w:t>
      </w:r>
      <w:r>
        <w:rPr>
          <w:spacing w:val="-2"/>
        </w:rPr>
        <w:t xml:space="preserve"> </w:t>
      </w:r>
      <w:r>
        <w:t>example, to calculate the hypothetical</w:t>
      </w:r>
      <w:r>
        <w:rPr>
          <w:spacing w:val="-1"/>
        </w:rPr>
        <w:t xml:space="preserve"> </w:t>
      </w:r>
      <w:r>
        <w:t>annual</w:t>
      </w:r>
      <w:r>
        <w:rPr>
          <w:spacing w:val="-1"/>
        </w:rPr>
        <w:t xml:space="preserve"> </w:t>
      </w:r>
      <w:r>
        <w:t>limit for HAFFF availability payments for the 2030-31 financial y</w:t>
      </w:r>
      <w:r>
        <w:t>ear, assume the index numbers (as discussed under the last heading)</w:t>
      </w:r>
      <w:r>
        <w:rPr>
          <w:spacing w:val="-2"/>
        </w:rPr>
        <w:t xml:space="preserve"> </w:t>
      </w:r>
      <w:r>
        <w:t>are</w:t>
      </w:r>
      <w:r>
        <w:rPr>
          <w:spacing w:val="-5"/>
        </w:rPr>
        <w:t xml:space="preserve"> </w:t>
      </w:r>
      <w:r>
        <w:t>the</w:t>
      </w:r>
      <w:r>
        <w:rPr>
          <w:spacing w:val="-5"/>
        </w:rPr>
        <w:t xml:space="preserve"> </w:t>
      </w:r>
      <w:r>
        <w:t>same</w:t>
      </w:r>
      <w:r>
        <w:rPr>
          <w:spacing w:val="-2"/>
        </w:rPr>
        <w:t xml:space="preserve"> </w:t>
      </w:r>
      <w:r>
        <w:t>for</w:t>
      </w:r>
      <w:r>
        <w:rPr>
          <w:spacing w:val="-1"/>
        </w:rPr>
        <w:t xml:space="preserve"> </w:t>
      </w:r>
      <w:r>
        <w:t>the</w:t>
      </w:r>
      <w:r>
        <w:rPr>
          <w:spacing w:val="-5"/>
        </w:rPr>
        <w:t xml:space="preserve"> </w:t>
      </w:r>
      <w:r>
        <w:t>2029-30</w:t>
      </w:r>
      <w:r>
        <w:rPr>
          <w:spacing w:val="-2"/>
        </w:rPr>
        <w:t xml:space="preserve"> </w:t>
      </w:r>
      <w:r>
        <w:t>financial</w:t>
      </w:r>
      <w:r>
        <w:rPr>
          <w:spacing w:val="-2"/>
        </w:rPr>
        <w:t xml:space="preserve"> </w:t>
      </w:r>
      <w:r>
        <w:t>year</w:t>
      </w:r>
      <w:r>
        <w:rPr>
          <w:spacing w:val="-6"/>
        </w:rPr>
        <w:t xml:space="preserve"> </w:t>
      </w:r>
      <w:r>
        <w:t>as</w:t>
      </w:r>
      <w:r>
        <w:rPr>
          <w:spacing w:val="-2"/>
        </w:rPr>
        <w:t xml:space="preserve"> </w:t>
      </w:r>
      <w:r>
        <w:t>they</w:t>
      </w:r>
      <w:r>
        <w:rPr>
          <w:spacing w:val="-2"/>
        </w:rPr>
        <w:t xml:space="preserve"> </w:t>
      </w:r>
      <w:r>
        <w:t>were</w:t>
      </w:r>
      <w:r>
        <w:rPr>
          <w:spacing w:val="-3"/>
        </w:rPr>
        <w:t xml:space="preserve"> </w:t>
      </w:r>
      <w:r>
        <w:t>for</w:t>
      </w:r>
      <w:r>
        <w:rPr>
          <w:spacing w:val="-2"/>
        </w:rPr>
        <w:t xml:space="preserve"> </w:t>
      </w:r>
      <w:r>
        <w:t>1</w:t>
      </w:r>
      <w:r>
        <w:rPr>
          <w:spacing w:val="-2"/>
        </w:rPr>
        <w:t xml:space="preserve"> </w:t>
      </w:r>
      <w:r>
        <w:t>June</w:t>
      </w:r>
      <w:r>
        <w:rPr>
          <w:spacing w:val="-5"/>
        </w:rPr>
        <w:t xml:space="preserve"> </w:t>
      </w:r>
      <w:r>
        <w:t>of</w:t>
      </w:r>
      <w:r>
        <w:rPr>
          <w:spacing w:val="-2"/>
        </w:rPr>
        <w:t xml:space="preserve"> </w:t>
      </w:r>
      <w:r>
        <w:t>the</w:t>
      </w:r>
      <w:r>
        <w:rPr>
          <w:spacing w:val="-2"/>
        </w:rPr>
        <w:t xml:space="preserve"> </w:t>
      </w:r>
      <w:r>
        <w:t>2023-24 financial year.</w:t>
      </w:r>
    </w:p>
    <w:p w14:paraId="6699AFCB" w14:textId="77777777" w:rsidR="00EE1557" w:rsidRDefault="00EE1557">
      <w:pPr>
        <w:sectPr w:rsidR="00EE1557">
          <w:pgSz w:w="11910" w:h="16840"/>
          <w:pgMar w:top="1360" w:right="1020" w:bottom="980" w:left="1020" w:header="0" w:footer="787" w:gutter="0"/>
          <w:cols w:space="720"/>
        </w:sectPr>
      </w:pPr>
    </w:p>
    <w:p w14:paraId="30F9DBBC" w14:textId="77777777" w:rsidR="00EE1557" w:rsidRDefault="00A40E9C">
      <w:pPr>
        <w:pStyle w:val="Heading5"/>
        <w:spacing w:before="60"/>
      </w:pPr>
      <w:r>
        <w:lastRenderedPageBreak/>
        <w:t>Following</w:t>
      </w:r>
      <w:r>
        <w:rPr>
          <w:spacing w:val="-2"/>
        </w:rPr>
        <w:t xml:space="preserve"> </w:t>
      </w:r>
      <w:r>
        <w:t>the</w:t>
      </w:r>
      <w:r>
        <w:rPr>
          <w:spacing w:val="-3"/>
        </w:rPr>
        <w:t xml:space="preserve"> </w:t>
      </w:r>
      <w:r>
        <w:t xml:space="preserve">method statement in subsection </w:t>
      </w:r>
      <w:r>
        <w:rPr>
          <w:spacing w:val="-2"/>
        </w:rPr>
        <w:t>28</w:t>
      </w:r>
      <w:proofErr w:type="gramStart"/>
      <w:r>
        <w:rPr>
          <w:spacing w:val="-2"/>
        </w:rPr>
        <w:t>NA(</w:t>
      </w:r>
      <w:proofErr w:type="gramEnd"/>
      <w:r>
        <w:rPr>
          <w:spacing w:val="-2"/>
        </w:rPr>
        <w:t>2):</w:t>
      </w:r>
    </w:p>
    <w:p w14:paraId="7C6F7EBB" w14:textId="77777777" w:rsidR="00EE1557" w:rsidRDefault="00A40E9C">
      <w:pPr>
        <w:pStyle w:val="Heading5"/>
        <w:numPr>
          <w:ilvl w:val="0"/>
          <w:numId w:val="15"/>
        </w:numPr>
        <w:tabs>
          <w:tab w:val="left" w:pos="1106"/>
        </w:tabs>
        <w:ind w:right="686"/>
      </w:pPr>
      <w:r>
        <w:t>First,</w:t>
      </w:r>
      <w:r>
        <w:rPr>
          <w:spacing w:val="-3"/>
        </w:rPr>
        <w:t xml:space="preserve"> </w:t>
      </w:r>
      <w:r>
        <w:t>the</w:t>
      </w:r>
      <w:r>
        <w:rPr>
          <w:spacing w:val="-3"/>
        </w:rPr>
        <w:t xml:space="preserve"> </w:t>
      </w:r>
      <w:r>
        <w:t>index</w:t>
      </w:r>
      <w:r>
        <w:rPr>
          <w:spacing w:val="-3"/>
        </w:rPr>
        <w:t xml:space="preserve"> </w:t>
      </w:r>
      <w:r>
        <w:t>number</w:t>
      </w:r>
      <w:r>
        <w:rPr>
          <w:spacing w:val="-6"/>
        </w:rPr>
        <w:t xml:space="preserve"> </w:t>
      </w:r>
      <w:r>
        <w:t>for</w:t>
      </w:r>
      <w:r>
        <w:rPr>
          <w:spacing w:val="-3"/>
        </w:rPr>
        <w:t xml:space="preserve"> </w:t>
      </w:r>
      <w:r>
        <w:t>the</w:t>
      </w:r>
      <w:r>
        <w:rPr>
          <w:spacing w:val="-3"/>
        </w:rPr>
        <w:t xml:space="preserve"> </w:t>
      </w:r>
      <w:r>
        <w:t>quarter</w:t>
      </w:r>
      <w:r>
        <w:rPr>
          <w:spacing w:val="-3"/>
        </w:rPr>
        <w:t xml:space="preserve"> </w:t>
      </w:r>
      <w:r>
        <w:t>ending</w:t>
      </w:r>
      <w:r>
        <w:rPr>
          <w:spacing w:val="-3"/>
        </w:rPr>
        <w:t xml:space="preserve"> </w:t>
      </w:r>
      <w:r>
        <w:t>on</w:t>
      </w:r>
      <w:r>
        <w:rPr>
          <w:spacing w:val="-1"/>
        </w:rPr>
        <w:t xml:space="preserve"> </w:t>
      </w:r>
      <w:r>
        <w:t>31</w:t>
      </w:r>
      <w:r>
        <w:rPr>
          <w:spacing w:val="-3"/>
        </w:rPr>
        <w:t xml:space="preserve"> </w:t>
      </w:r>
      <w:r>
        <w:t>March</w:t>
      </w:r>
      <w:r>
        <w:rPr>
          <w:spacing w:val="-3"/>
        </w:rPr>
        <w:t xml:space="preserve"> </w:t>
      </w:r>
      <w:r>
        <w:t>2024</w:t>
      </w:r>
      <w:r>
        <w:rPr>
          <w:spacing w:val="-3"/>
        </w:rPr>
        <w:t xml:space="preserve"> </w:t>
      </w:r>
      <w:r>
        <w:t>(137.4)</w:t>
      </w:r>
      <w:r>
        <w:rPr>
          <w:spacing w:val="-5"/>
        </w:rPr>
        <w:t xml:space="preserve"> </w:t>
      </w:r>
      <w:r>
        <w:t>is</w:t>
      </w:r>
      <w:r>
        <w:rPr>
          <w:spacing w:val="-1"/>
        </w:rPr>
        <w:t xml:space="preserve"> </w:t>
      </w:r>
      <w:r>
        <w:t>added</w:t>
      </w:r>
      <w:r>
        <w:rPr>
          <w:spacing w:val="-3"/>
        </w:rPr>
        <w:t xml:space="preserve"> </w:t>
      </w:r>
      <w:r>
        <w:t xml:space="preserve">to the index numbers for the 3 immediately preceding quarters (136.1, 135.3 and 133.7), giving </w:t>
      </w:r>
      <w:proofErr w:type="gramStart"/>
      <w:r>
        <w:t>542.5;</w:t>
      </w:r>
      <w:proofErr w:type="gramEnd"/>
    </w:p>
    <w:p w14:paraId="5C5DB80E" w14:textId="77777777" w:rsidR="00EE1557" w:rsidRDefault="00A40E9C">
      <w:pPr>
        <w:pStyle w:val="Heading5"/>
        <w:numPr>
          <w:ilvl w:val="0"/>
          <w:numId w:val="15"/>
        </w:numPr>
        <w:tabs>
          <w:tab w:val="left" w:pos="1106"/>
        </w:tabs>
        <w:spacing w:before="241"/>
        <w:ind w:right="666"/>
      </w:pPr>
      <w:r>
        <w:t>Second,</w:t>
      </w:r>
      <w:r>
        <w:rPr>
          <w:spacing w:val="-2"/>
        </w:rPr>
        <w:t xml:space="preserve"> </w:t>
      </w:r>
      <w:r>
        <w:t>the</w:t>
      </w:r>
      <w:r>
        <w:rPr>
          <w:spacing w:val="-5"/>
        </w:rPr>
        <w:t xml:space="preserve"> </w:t>
      </w:r>
      <w:r>
        <w:t>index</w:t>
      </w:r>
      <w:r>
        <w:rPr>
          <w:spacing w:val="-5"/>
        </w:rPr>
        <w:t xml:space="preserve"> </w:t>
      </w:r>
      <w:r>
        <w:t>number</w:t>
      </w:r>
      <w:r>
        <w:rPr>
          <w:spacing w:val="-2"/>
        </w:rPr>
        <w:t xml:space="preserve"> </w:t>
      </w:r>
      <w:r>
        <w:t>for</w:t>
      </w:r>
      <w:r>
        <w:rPr>
          <w:spacing w:val="-2"/>
        </w:rPr>
        <w:t xml:space="preserve"> </w:t>
      </w:r>
      <w:r>
        <w:t>the</w:t>
      </w:r>
      <w:r>
        <w:rPr>
          <w:spacing w:val="-5"/>
        </w:rPr>
        <w:t xml:space="preserve"> </w:t>
      </w:r>
      <w:r>
        <w:t>quarter</w:t>
      </w:r>
      <w:r>
        <w:rPr>
          <w:spacing w:val="-1"/>
        </w:rPr>
        <w:t xml:space="preserve"> </w:t>
      </w:r>
      <w:r>
        <w:t>ending</w:t>
      </w:r>
      <w:r>
        <w:rPr>
          <w:spacing w:val="-2"/>
        </w:rPr>
        <w:t xml:space="preserve"> </w:t>
      </w:r>
      <w:r>
        <w:t>on</w:t>
      </w:r>
      <w:r>
        <w:rPr>
          <w:spacing w:val="-2"/>
        </w:rPr>
        <w:t xml:space="preserve"> </w:t>
      </w:r>
      <w:r>
        <w:t>31</w:t>
      </w:r>
      <w:r>
        <w:rPr>
          <w:spacing w:val="-2"/>
        </w:rPr>
        <w:t xml:space="preserve"> </w:t>
      </w:r>
      <w:r>
        <w:t>March</w:t>
      </w:r>
      <w:r>
        <w:rPr>
          <w:spacing w:val="-2"/>
        </w:rPr>
        <w:t xml:space="preserve"> </w:t>
      </w:r>
      <w:r>
        <w:t>2023</w:t>
      </w:r>
      <w:r>
        <w:rPr>
          <w:spacing w:val="-2"/>
        </w:rPr>
        <w:t xml:space="preserve"> </w:t>
      </w:r>
      <w:r>
        <w:t>(132.6)</w:t>
      </w:r>
      <w:r>
        <w:rPr>
          <w:spacing w:val="-1"/>
        </w:rPr>
        <w:t xml:space="preserve"> </w:t>
      </w:r>
      <w:r>
        <w:t>is</w:t>
      </w:r>
      <w:r>
        <w:rPr>
          <w:spacing w:val="-2"/>
        </w:rPr>
        <w:t xml:space="preserve"> </w:t>
      </w:r>
      <w:r>
        <w:t xml:space="preserve">added to </w:t>
      </w:r>
      <w:r>
        <w:t xml:space="preserve">the index numbers for the 3 immediately preceding quarters (130.8, 128.4 and 126.1), giving </w:t>
      </w:r>
      <w:proofErr w:type="gramStart"/>
      <w:r>
        <w:t>517.9;</w:t>
      </w:r>
      <w:proofErr w:type="gramEnd"/>
    </w:p>
    <w:p w14:paraId="126ACF20" w14:textId="77777777" w:rsidR="00EE1557" w:rsidRDefault="00A40E9C">
      <w:pPr>
        <w:pStyle w:val="Heading5"/>
        <w:numPr>
          <w:ilvl w:val="0"/>
          <w:numId w:val="15"/>
        </w:numPr>
        <w:tabs>
          <w:tab w:val="left" w:pos="1106"/>
        </w:tabs>
        <w:ind w:hanging="566"/>
      </w:pPr>
      <w:r>
        <w:t>Third, 542.5 is</w:t>
      </w:r>
      <w:r>
        <w:rPr>
          <w:spacing w:val="1"/>
        </w:rPr>
        <w:t xml:space="preserve"> </w:t>
      </w:r>
      <w:r>
        <w:t>divided</w:t>
      </w:r>
      <w:r>
        <w:rPr>
          <w:spacing w:val="-3"/>
        </w:rPr>
        <w:t xml:space="preserve"> </w:t>
      </w:r>
      <w:r>
        <w:t>by</w:t>
      </w:r>
      <w:r>
        <w:rPr>
          <w:spacing w:val="1"/>
        </w:rPr>
        <w:t xml:space="preserve"> </w:t>
      </w:r>
      <w:proofErr w:type="gramStart"/>
      <w:r>
        <w:rPr>
          <w:spacing w:val="-2"/>
        </w:rPr>
        <w:t>517.9;</w:t>
      </w:r>
      <w:proofErr w:type="gramEnd"/>
    </w:p>
    <w:p w14:paraId="2698B087" w14:textId="77777777" w:rsidR="00EE1557" w:rsidRDefault="00A40E9C">
      <w:pPr>
        <w:pStyle w:val="Heading5"/>
        <w:numPr>
          <w:ilvl w:val="0"/>
          <w:numId w:val="15"/>
        </w:numPr>
        <w:tabs>
          <w:tab w:val="left" w:pos="1106"/>
        </w:tabs>
        <w:ind w:right="1011"/>
      </w:pPr>
      <w:r>
        <w:t>Fourth, the result is rounded to 3 decimal places (rounding down as the fourth decimal</w:t>
      </w:r>
      <w:r>
        <w:rPr>
          <w:spacing w:val="-2"/>
        </w:rPr>
        <w:t xml:space="preserve"> </w:t>
      </w:r>
      <w:r>
        <w:t>place</w:t>
      </w:r>
      <w:r>
        <w:rPr>
          <w:spacing w:val="-5"/>
        </w:rPr>
        <w:t xml:space="preserve"> </w:t>
      </w:r>
      <w:r>
        <w:t>is ‘4’),</w:t>
      </w:r>
      <w:r>
        <w:rPr>
          <w:spacing w:val="-2"/>
        </w:rPr>
        <w:t xml:space="preserve"> </w:t>
      </w:r>
      <w:r>
        <w:t>giving</w:t>
      </w:r>
      <w:r>
        <w:rPr>
          <w:spacing w:val="-2"/>
        </w:rPr>
        <w:t xml:space="preserve"> </w:t>
      </w:r>
      <w:r>
        <w:t>an</w:t>
      </w:r>
      <w:r>
        <w:rPr>
          <w:spacing w:val="-5"/>
        </w:rPr>
        <w:t xml:space="preserve"> </w:t>
      </w:r>
      <w:r>
        <w:t>indexation</w:t>
      </w:r>
      <w:r>
        <w:rPr>
          <w:spacing w:val="-2"/>
        </w:rPr>
        <w:t xml:space="preserve"> </w:t>
      </w:r>
      <w:r>
        <w:t>factor</w:t>
      </w:r>
      <w:r>
        <w:rPr>
          <w:spacing w:val="-2"/>
        </w:rPr>
        <w:t xml:space="preserve"> </w:t>
      </w:r>
      <w:r>
        <w:t>of</w:t>
      </w:r>
      <w:r>
        <w:rPr>
          <w:spacing w:val="-2"/>
        </w:rPr>
        <w:t xml:space="preserve"> </w:t>
      </w:r>
      <w:r>
        <w:t>1.047</w:t>
      </w:r>
      <w:r>
        <w:rPr>
          <w:spacing w:val="-2"/>
        </w:rPr>
        <w:t xml:space="preserve"> </w:t>
      </w:r>
      <w:r>
        <w:t>for</w:t>
      </w:r>
      <w:r>
        <w:rPr>
          <w:spacing w:val="-5"/>
        </w:rPr>
        <w:t xml:space="preserve"> </w:t>
      </w:r>
      <w:r>
        <w:t>1</w:t>
      </w:r>
      <w:r>
        <w:rPr>
          <w:spacing w:val="-2"/>
        </w:rPr>
        <w:t xml:space="preserve"> </w:t>
      </w:r>
      <w:r>
        <w:t>June</w:t>
      </w:r>
      <w:r>
        <w:rPr>
          <w:spacing w:val="-5"/>
        </w:rPr>
        <w:t xml:space="preserve"> </w:t>
      </w:r>
      <w:r>
        <w:t>of</w:t>
      </w:r>
      <w:r>
        <w:rPr>
          <w:spacing w:val="-2"/>
        </w:rPr>
        <w:t xml:space="preserve"> </w:t>
      </w:r>
      <w:proofErr w:type="gramStart"/>
      <w:r>
        <w:t>2030-31;</w:t>
      </w:r>
      <w:proofErr w:type="gramEnd"/>
    </w:p>
    <w:p w14:paraId="4AB903D5" w14:textId="77777777" w:rsidR="00EE1557" w:rsidRDefault="00A40E9C">
      <w:pPr>
        <w:pStyle w:val="Heading5"/>
        <w:numPr>
          <w:ilvl w:val="0"/>
          <w:numId w:val="15"/>
        </w:numPr>
        <w:tabs>
          <w:tab w:val="left" w:pos="1106"/>
        </w:tabs>
        <w:ind w:hanging="566"/>
      </w:pPr>
      <w:r>
        <w:t xml:space="preserve">Fifth, $288 million is multiplied by </w:t>
      </w:r>
      <w:r>
        <w:rPr>
          <w:spacing w:val="-2"/>
        </w:rPr>
        <w:t>1.047.</w:t>
      </w:r>
    </w:p>
    <w:p w14:paraId="36D4E596" w14:textId="77777777" w:rsidR="00EE1557" w:rsidRDefault="00A40E9C">
      <w:pPr>
        <w:pStyle w:val="Heading5"/>
        <w:ind w:right="561"/>
      </w:pPr>
      <w:r>
        <w:t>The</w:t>
      </w:r>
      <w:r>
        <w:rPr>
          <w:spacing w:val="-3"/>
        </w:rPr>
        <w:t xml:space="preserve"> </w:t>
      </w:r>
      <w:r>
        <w:t>result</w:t>
      </w:r>
      <w:r>
        <w:rPr>
          <w:spacing w:val="-1"/>
        </w:rPr>
        <w:t xml:space="preserve"> </w:t>
      </w:r>
      <w:r>
        <w:t>would</w:t>
      </w:r>
      <w:r>
        <w:rPr>
          <w:spacing w:val="-1"/>
        </w:rPr>
        <w:t xml:space="preserve"> </w:t>
      </w:r>
      <w:r>
        <w:t>be</w:t>
      </w:r>
      <w:r>
        <w:rPr>
          <w:spacing w:val="-6"/>
        </w:rPr>
        <w:t xml:space="preserve"> </w:t>
      </w:r>
      <w:r>
        <w:t>that</w:t>
      </w:r>
      <w:r>
        <w:rPr>
          <w:spacing w:val="-1"/>
        </w:rPr>
        <w:t xml:space="preserve"> </w:t>
      </w:r>
      <w:r>
        <w:t>$288</w:t>
      </w:r>
      <w:r>
        <w:rPr>
          <w:spacing w:val="-3"/>
        </w:rPr>
        <w:t xml:space="preserve"> </w:t>
      </w:r>
      <w:r>
        <w:t>million</w:t>
      </w:r>
      <w:r>
        <w:rPr>
          <w:spacing w:val="-3"/>
        </w:rPr>
        <w:t xml:space="preserve"> </w:t>
      </w:r>
      <w:r>
        <w:t>increases</w:t>
      </w:r>
      <w:r>
        <w:rPr>
          <w:spacing w:val="-3"/>
        </w:rPr>
        <w:t xml:space="preserve"> </w:t>
      </w:r>
      <w:r>
        <w:t>to</w:t>
      </w:r>
      <w:r>
        <w:rPr>
          <w:spacing w:val="-3"/>
        </w:rPr>
        <w:t xml:space="preserve"> </w:t>
      </w:r>
      <w:r>
        <w:t>$301,536,000,</w:t>
      </w:r>
      <w:r>
        <w:rPr>
          <w:spacing w:val="-3"/>
        </w:rPr>
        <w:t xml:space="preserve"> </w:t>
      </w:r>
      <w:r>
        <w:t>which</w:t>
      </w:r>
      <w:r>
        <w:rPr>
          <w:spacing w:val="-3"/>
        </w:rPr>
        <w:t xml:space="preserve"> </w:t>
      </w:r>
      <w:r>
        <w:t>becomes</w:t>
      </w:r>
      <w:r>
        <w:rPr>
          <w:spacing w:val="-3"/>
        </w:rPr>
        <w:t xml:space="preserve"> </w:t>
      </w:r>
      <w:r>
        <w:t>the</w:t>
      </w:r>
      <w:r>
        <w:rPr>
          <w:spacing w:val="-3"/>
        </w:rPr>
        <w:t xml:space="preserve"> </w:t>
      </w:r>
      <w:r>
        <w:t>limit for the sum of all HAFFF availability payments for the 2030-31 financial year.</w:t>
      </w:r>
    </w:p>
    <w:p w14:paraId="207871DA" w14:textId="77777777" w:rsidR="00EE1557" w:rsidRDefault="00A40E9C">
      <w:pPr>
        <w:pStyle w:val="Heading6"/>
      </w:pPr>
      <w:r>
        <w:t xml:space="preserve">Consequential </w:t>
      </w:r>
      <w:r>
        <w:rPr>
          <w:spacing w:val="-2"/>
        </w:rPr>
        <w:t>amendments</w:t>
      </w:r>
    </w:p>
    <w:p w14:paraId="47B4812D" w14:textId="77777777" w:rsidR="00EE1557" w:rsidRDefault="00A40E9C">
      <w:pPr>
        <w:pStyle w:val="Heading5"/>
        <w:ind w:right="798"/>
      </w:pPr>
      <w:r>
        <w:t>Item 6 of the Instrument amends paragraph 28H(3)(b) to clarify that Housing Australia may</w:t>
      </w:r>
      <w:r>
        <w:rPr>
          <w:spacing w:val="-2"/>
        </w:rPr>
        <w:t xml:space="preserve"> </w:t>
      </w:r>
      <w:r>
        <w:t>provide</w:t>
      </w:r>
      <w:r>
        <w:rPr>
          <w:spacing w:val="-5"/>
        </w:rPr>
        <w:t xml:space="preserve"> </w:t>
      </w:r>
      <w:r>
        <w:t>loan</w:t>
      </w:r>
      <w:r>
        <w:rPr>
          <w:spacing w:val="-5"/>
        </w:rPr>
        <w:t xml:space="preserve"> </w:t>
      </w:r>
      <w:r>
        <w:t>concessions</w:t>
      </w:r>
      <w:r>
        <w:rPr>
          <w:spacing w:val="-2"/>
        </w:rPr>
        <w:t xml:space="preserve"> </w:t>
      </w:r>
      <w:r>
        <w:t>in</w:t>
      </w:r>
      <w:r>
        <w:rPr>
          <w:spacing w:val="-2"/>
        </w:rPr>
        <w:t xml:space="preserve"> </w:t>
      </w:r>
      <w:r>
        <w:t>the</w:t>
      </w:r>
      <w:r>
        <w:rPr>
          <w:spacing w:val="-2"/>
        </w:rPr>
        <w:t xml:space="preserve"> </w:t>
      </w:r>
      <w:r>
        <w:t>form</w:t>
      </w:r>
      <w:r>
        <w:rPr>
          <w:spacing w:val="-4"/>
        </w:rPr>
        <w:t xml:space="preserve"> </w:t>
      </w:r>
      <w:r>
        <w:t>of</w:t>
      </w:r>
      <w:r>
        <w:rPr>
          <w:spacing w:val="-2"/>
        </w:rPr>
        <w:t xml:space="preserve"> </w:t>
      </w:r>
      <w:r>
        <w:t>no</w:t>
      </w:r>
      <w:r>
        <w:rPr>
          <w:spacing w:val="-2"/>
        </w:rPr>
        <w:t xml:space="preserve"> </w:t>
      </w:r>
      <w:r>
        <w:t>interest loans,</w:t>
      </w:r>
      <w:r>
        <w:rPr>
          <w:spacing w:val="-2"/>
        </w:rPr>
        <w:t xml:space="preserve"> </w:t>
      </w:r>
      <w:r>
        <w:t>consistent</w:t>
      </w:r>
      <w:r>
        <w:rPr>
          <w:spacing w:val="-2"/>
        </w:rPr>
        <w:t xml:space="preserve"> </w:t>
      </w:r>
      <w:r>
        <w:t>with</w:t>
      </w:r>
      <w:r>
        <w:rPr>
          <w:spacing w:val="-2"/>
        </w:rPr>
        <w:t xml:space="preserve"> </w:t>
      </w:r>
      <w:r>
        <w:t>the</w:t>
      </w:r>
      <w:r>
        <w:rPr>
          <w:spacing w:val="-5"/>
        </w:rPr>
        <w:t xml:space="preserve"> </w:t>
      </w:r>
      <w:r>
        <w:t>limits mentioned previously.</w:t>
      </w:r>
    </w:p>
    <w:p w14:paraId="72CC7209" w14:textId="77777777" w:rsidR="00EE1557" w:rsidRDefault="00A40E9C">
      <w:pPr>
        <w:pStyle w:val="Heading5"/>
        <w:ind w:right="561"/>
      </w:pPr>
      <w:r>
        <w:t>Items</w:t>
      </w:r>
      <w:r>
        <w:rPr>
          <w:spacing w:val="-3"/>
        </w:rPr>
        <w:t xml:space="preserve"> </w:t>
      </w:r>
      <w:r>
        <w:t>7</w:t>
      </w:r>
      <w:r>
        <w:rPr>
          <w:spacing w:val="-3"/>
        </w:rPr>
        <w:t xml:space="preserve"> </w:t>
      </w:r>
      <w:r>
        <w:t>and</w:t>
      </w:r>
      <w:r>
        <w:rPr>
          <w:spacing w:val="-3"/>
        </w:rPr>
        <w:t xml:space="preserve"> </w:t>
      </w:r>
      <w:r>
        <w:t>8</w:t>
      </w:r>
      <w:r>
        <w:rPr>
          <w:spacing w:val="-3"/>
        </w:rPr>
        <w:t xml:space="preserve"> </w:t>
      </w:r>
      <w:r>
        <w:t>amend</w:t>
      </w:r>
      <w:r>
        <w:rPr>
          <w:spacing w:val="-3"/>
        </w:rPr>
        <w:t xml:space="preserve"> </w:t>
      </w:r>
      <w:r>
        <w:t>section</w:t>
      </w:r>
      <w:r>
        <w:rPr>
          <w:spacing w:val="-3"/>
        </w:rPr>
        <w:t xml:space="preserve"> </w:t>
      </w:r>
      <w:r>
        <w:t>28K</w:t>
      </w:r>
      <w:r>
        <w:rPr>
          <w:spacing w:val="-3"/>
        </w:rPr>
        <w:t xml:space="preserve"> </w:t>
      </w:r>
      <w:r>
        <w:t>t</w:t>
      </w:r>
      <w:r>
        <w:t>o</w:t>
      </w:r>
      <w:r>
        <w:rPr>
          <w:spacing w:val="-3"/>
        </w:rPr>
        <w:t xml:space="preserve"> </w:t>
      </w:r>
      <w:r>
        <w:t>repeal</w:t>
      </w:r>
      <w:r>
        <w:rPr>
          <w:spacing w:val="-5"/>
        </w:rPr>
        <w:t xml:space="preserve"> </w:t>
      </w:r>
      <w:r>
        <w:t>subsections</w:t>
      </w:r>
      <w:r>
        <w:rPr>
          <w:spacing w:val="-3"/>
        </w:rPr>
        <w:t xml:space="preserve"> </w:t>
      </w:r>
      <w:r>
        <w:t>28</w:t>
      </w:r>
      <w:proofErr w:type="gramStart"/>
      <w:r>
        <w:t>K(</w:t>
      </w:r>
      <w:proofErr w:type="gramEnd"/>
      <w:r>
        <w:t>2)</w:t>
      </w:r>
      <w:r>
        <w:rPr>
          <w:spacing w:val="-3"/>
        </w:rPr>
        <w:t xml:space="preserve"> </w:t>
      </w:r>
      <w:r>
        <w:t>and</w:t>
      </w:r>
      <w:r>
        <w:rPr>
          <w:spacing w:val="-3"/>
        </w:rPr>
        <w:t xml:space="preserve"> </w:t>
      </w:r>
      <w:r>
        <w:t>(3).</w:t>
      </w:r>
      <w:r>
        <w:rPr>
          <w:spacing w:val="-3"/>
        </w:rPr>
        <w:t xml:space="preserve"> </w:t>
      </w:r>
      <w:r>
        <w:t>These</w:t>
      </w:r>
      <w:r>
        <w:rPr>
          <w:spacing w:val="-6"/>
        </w:rPr>
        <w:t xml:space="preserve"> </w:t>
      </w:r>
      <w:r>
        <w:t>subsections were inconsistent with providing no interest loans. Subsection 28</w:t>
      </w:r>
      <w:proofErr w:type="gramStart"/>
      <w:r>
        <w:t>K(</w:t>
      </w:r>
      <w:proofErr w:type="gramEnd"/>
      <w:r>
        <w:t>2) required Housing Australia to limit concessions offered under the HAFFF to the minimum it considered needed for the project to proc</w:t>
      </w:r>
      <w:r>
        <w:t>eed in the proposed timeframe. Subsection 28</w:t>
      </w:r>
      <w:proofErr w:type="gramStart"/>
      <w:r>
        <w:t>K(</w:t>
      </w:r>
      <w:proofErr w:type="gramEnd"/>
      <w:r>
        <w:t>3) clarified that Housing Australia could propose contract terms to ensure the HAFFF was not providing greater concessions than it considered were needed.</w:t>
      </w:r>
    </w:p>
    <w:p w14:paraId="283FC98B" w14:textId="77777777" w:rsidR="00EE1557" w:rsidRDefault="00A40E9C">
      <w:pPr>
        <w:pStyle w:val="Heading3"/>
        <w:ind w:right="561"/>
      </w:pPr>
      <w:r>
        <w:t>Supporting</w:t>
      </w:r>
      <w:r>
        <w:rPr>
          <w:spacing w:val="-1"/>
        </w:rPr>
        <w:t xml:space="preserve"> </w:t>
      </w:r>
      <w:r>
        <w:t>the</w:t>
      </w:r>
      <w:r>
        <w:rPr>
          <w:spacing w:val="-3"/>
        </w:rPr>
        <w:t xml:space="preserve"> </w:t>
      </w:r>
      <w:r>
        <w:t>delivery</w:t>
      </w:r>
      <w:r>
        <w:rPr>
          <w:spacing w:val="-3"/>
        </w:rPr>
        <w:t xml:space="preserve"> </w:t>
      </w:r>
      <w:r>
        <w:t>of</w:t>
      </w:r>
      <w:r>
        <w:rPr>
          <w:spacing w:val="-6"/>
        </w:rPr>
        <w:t xml:space="preserve"> </w:t>
      </w:r>
      <w:r>
        <w:t>10,000</w:t>
      </w:r>
      <w:r>
        <w:rPr>
          <w:spacing w:val="-3"/>
        </w:rPr>
        <w:t xml:space="preserve"> </w:t>
      </w:r>
      <w:r>
        <w:t>affordable</w:t>
      </w:r>
      <w:r>
        <w:rPr>
          <w:spacing w:val="-6"/>
        </w:rPr>
        <w:t xml:space="preserve"> </w:t>
      </w:r>
      <w:r>
        <w:t>homes</w:t>
      </w:r>
      <w:r>
        <w:rPr>
          <w:spacing w:val="-6"/>
        </w:rPr>
        <w:t xml:space="preserve"> </w:t>
      </w:r>
      <w:r>
        <w:t>under</w:t>
      </w:r>
      <w:r>
        <w:rPr>
          <w:spacing w:val="-6"/>
        </w:rPr>
        <w:t xml:space="preserve"> </w:t>
      </w:r>
      <w:r>
        <w:t>the</w:t>
      </w:r>
      <w:r>
        <w:rPr>
          <w:spacing w:val="-3"/>
        </w:rPr>
        <w:t xml:space="preserve"> </w:t>
      </w:r>
      <w:r>
        <w:t>National</w:t>
      </w:r>
      <w:r>
        <w:rPr>
          <w:spacing w:val="-3"/>
        </w:rPr>
        <w:t xml:space="preserve"> </w:t>
      </w:r>
      <w:r>
        <w:t>Housing Accord through the National Housing Accord Facility</w:t>
      </w:r>
    </w:p>
    <w:p w14:paraId="3223A028" w14:textId="77777777" w:rsidR="00EE1557" w:rsidRDefault="00A40E9C">
      <w:pPr>
        <w:pStyle w:val="Heading5"/>
        <w:ind w:right="561"/>
      </w:pPr>
      <w:r>
        <w:t>Housing Australia operates a facility known as the National Housing Accord Facility (NHAF) under section 7B and Part 4B. Items 10 to 13 of the Instrument makes amendments to Par</w:t>
      </w:r>
      <w:r>
        <w:t>t B to set new limits for loans and grants that Housing Australia can make</w:t>
      </w:r>
      <w:r>
        <w:rPr>
          <w:spacing w:val="-6"/>
        </w:rPr>
        <w:t xml:space="preserve"> </w:t>
      </w:r>
      <w:r>
        <w:t>under</w:t>
      </w:r>
      <w:r>
        <w:rPr>
          <w:spacing w:val="-3"/>
        </w:rPr>
        <w:t xml:space="preserve"> </w:t>
      </w:r>
      <w:r>
        <w:t>the</w:t>
      </w:r>
      <w:r>
        <w:rPr>
          <w:spacing w:val="-1"/>
        </w:rPr>
        <w:t xml:space="preserve"> </w:t>
      </w:r>
      <w:r>
        <w:t>NHAF</w:t>
      </w:r>
      <w:r>
        <w:rPr>
          <w:spacing w:val="-1"/>
        </w:rPr>
        <w:t xml:space="preserve"> </w:t>
      </w:r>
      <w:r>
        <w:t>to</w:t>
      </w:r>
      <w:r>
        <w:rPr>
          <w:spacing w:val="-1"/>
        </w:rPr>
        <w:t xml:space="preserve"> </w:t>
      </w:r>
      <w:r>
        <w:t>facilitate</w:t>
      </w:r>
      <w:r>
        <w:rPr>
          <w:spacing w:val="-3"/>
        </w:rPr>
        <w:t xml:space="preserve"> </w:t>
      </w:r>
      <w:r>
        <w:t>the</w:t>
      </w:r>
      <w:r>
        <w:rPr>
          <w:spacing w:val="-3"/>
        </w:rPr>
        <w:t xml:space="preserve"> </w:t>
      </w:r>
      <w:r>
        <w:t>Government’s</w:t>
      </w:r>
      <w:r>
        <w:rPr>
          <w:spacing w:val="-3"/>
        </w:rPr>
        <w:t xml:space="preserve"> </w:t>
      </w:r>
      <w:r>
        <w:t>commitment</w:t>
      </w:r>
      <w:r>
        <w:rPr>
          <w:spacing w:val="-3"/>
        </w:rPr>
        <w:t xml:space="preserve"> </w:t>
      </w:r>
      <w:r>
        <w:t>to</w:t>
      </w:r>
      <w:r>
        <w:rPr>
          <w:spacing w:val="-3"/>
        </w:rPr>
        <w:t xml:space="preserve"> </w:t>
      </w:r>
      <w:r>
        <w:t>deliver</w:t>
      </w:r>
      <w:r>
        <w:rPr>
          <w:spacing w:val="-6"/>
        </w:rPr>
        <w:t xml:space="preserve"> </w:t>
      </w:r>
      <w:r>
        <w:t>10,000</w:t>
      </w:r>
      <w:r>
        <w:rPr>
          <w:spacing w:val="-3"/>
        </w:rPr>
        <w:t xml:space="preserve"> </w:t>
      </w:r>
      <w:r>
        <w:t>new affordable homes over 5 years under the National Housing Accord (Accord).</w:t>
      </w:r>
    </w:p>
    <w:p w14:paraId="1BC3DD06" w14:textId="77777777" w:rsidR="00EE1557" w:rsidRDefault="00A40E9C">
      <w:pPr>
        <w:pStyle w:val="Heading6"/>
      </w:pPr>
      <w:r>
        <w:t>Limits on loans</w:t>
      </w:r>
      <w:r>
        <w:rPr>
          <w:spacing w:val="1"/>
        </w:rPr>
        <w:t xml:space="preserve"> </w:t>
      </w:r>
      <w:r>
        <w:t>for</w:t>
      </w:r>
      <w:r>
        <w:rPr>
          <w:spacing w:val="-3"/>
        </w:rPr>
        <w:t xml:space="preserve"> </w:t>
      </w:r>
      <w:r>
        <w:t>the purp</w:t>
      </w:r>
      <w:r>
        <w:t>oses</w:t>
      </w:r>
      <w:r>
        <w:rPr>
          <w:spacing w:val="-2"/>
        </w:rPr>
        <w:t xml:space="preserve"> </w:t>
      </w:r>
      <w:r>
        <w:t>of</w:t>
      </w:r>
      <w:r>
        <w:rPr>
          <w:spacing w:val="2"/>
        </w:rPr>
        <w:t xml:space="preserve"> </w:t>
      </w:r>
      <w:r>
        <w:t>the</w:t>
      </w:r>
      <w:r>
        <w:rPr>
          <w:spacing w:val="-2"/>
        </w:rPr>
        <w:t xml:space="preserve"> </w:t>
      </w:r>
      <w:r>
        <w:rPr>
          <w:spacing w:val="-4"/>
        </w:rPr>
        <w:t>NHAF</w:t>
      </w:r>
    </w:p>
    <w:p w14:paraId="4402F563" w14:textId="77777777" w:rsidR="00EE1557" w:rsidRDefault="00A40E9C">
      <w:pPr>
        <w:pStyle w:val="Heading5"/>
        <w:ind w:right="574"/>
      </w:pPr>
      <w:r>
        <w:t>Item</w:t>
      </w:r>
      <w:r>
        <w:rPr>
          <w:spacing w:val="-2"/>
        </w:rPr>
        <w:t xml:space="preserve"> </w:t>
      </w:r>
      <w:r>
        <w:t>13</w:t>
      </w:r>
      <w:r>
        <w:rPr>
          <w:spacing w:val="-2"/>
        </w:rPr>
        <w:t xml:space="preserve"> </w:t>
      </w:r>
      <w:r>
        <w:t>of</w:t>
      </w:r>
      <w:r>
        <w:rPr>
          <w:spacing w:val="-5"/>
        </w:rPr>
        <w:t xml:space="preserve"> </w:t>
      </w:r>
      <w:r>
        <w:t>the</w:t>
      </w:r>
      <w:r>
        <w:rPr>
          <w:spacing w:val="-5"/>
        </w:rPr>
        <w:t xml:space="preserve"> </w:t>
      </w:r>
      <w:r>
        <w:t>Instrument repeals and</w:t>
      </w:r>
      <w:r>
        <w:rPr>
          <w:spacing w:val="-2"/>
        </w:rPr>
        <w:t xml:space="preserve"> </w:t>
      </w:r>
      <w:r>
        <w:t>replaces</w:t>
      </w:r>
      <w:r>
        <w:rPr>
          <w:spacing w:val="-2"/>
        </w:rPr>
        <w:t xml:space="preserve"> </w:t>
      </w:r>
      <w:r>
        <w:t>section</w:t>
      </w:r>
      <w:r>
        <w:rPr>
          <w:spacing w:val="-2"/>
        </w:rPr>
        <w:t xml:space="preserve"> </w:t>
      </w:r>
      <w:r>
        <w:t>28ZA</w:t>
      </w:r>
      <w:r>
        <w:rPr>
          <w:spacing w:val="-2"/>
        </w:rPr>
        <w:t xml:space="preserve"> </w:t>
      </w:r>
      <w:r>
        <w:t>to</w:t>
      </w:r>
      <w:r>
        <w:rPr>
          <w:spacing w:val="-2"/>
        </w:rPr>
        <w:t xml:space="preserve"> </w:t>
      </w:r>
      <w:r>
        <w:t>set</w:t>
      </w:r>
      <w:r>
        <w:rPr>
          <w:spacing w:val="-2"/>
        </w:rPr>
        <w:t xml:space="preserve"> </w:t>
      </w:r>
      <w:r>
        <w:t>new</w:t>
      </w:r>
      <w:r>
        <w:rPr>
          <w:spacing w:val="-5"/>
        </w:rPr>
        <w:t xml:space="preserve"> </w:t>
      </w:r>
      <w:r>
        <w:t>limits</w:t>
      </w:r>
      <w:r>
        <w:rPr>
          <w:spacing w:val="-2"/>
        </w:rPr>
        <w:t xml:space="preserve"> </w:t>
      </w:r>
      <w:r>
        <w:t>on</w:t>
      </w:r>
      <w:r>
        <w:rPr>
          <w:spacing w:val="-2"/>
        </w:rPr>
        <w:t xml:space="preserve"> </w:t>
      </w:r>
      <w:r>
        <w:t>loans</w:t>
      </w:r>
      <w:r>
        <w:rPr>
          <w:spacing w:val="-2"/>
        </w:rPr>
        <w:t xml:space="preserve"> </w:t>
      </w:r>
      <w:r>
        <w:t>and grants Housing Australia can make under the NHAF. Previously, as with the HAFFF, the limit on these loans and grants was nil.</w:t>
      </w:r>
    </w:p>
    <w:p w14:paraId="408CB85F" w14:textId="77777777" w:rsidR="00EE1557" w:rsidRDefault="00A40E9C">
      <w:pPr>
        <w:pStyle w:val="Heading5"/>
        <w:ind w:right="561"/>
      </w:pPr>
      <w:r>
        <w:t xml:space="preserve">As noted above in </w:t>
      </w:r>
      <w:r>
        <w:t>discussion of the HAFFF amendments, subparagraph 13(c)(</w:t>
      </w:r>
      <w:proofErr w:type="spellStart"/>
      <w:r>
        <w:t>i</w:t>
      </w:r>
      <w:proofErr w:type="spellEnd"/>
      <w:r>
        <w:t>) of the Housing</w:t>
      </w:r>
      <w:r>
        <w:rPr>
          <w:spacing w:val="-1"/>
        </w:rPr>
        <w:t xml:space="preserve"> </w:t>
      </w:r>
      <w:r>
        <w:t>Australia Act allows</w:t>
      </w:r>
      <w:r>
        <w:rPr>
          <w:spacing w:val="-4"/>
        </w:rPr>
        <w:t xml:space="preserve"> </w:t>
      </w:r>
      <w:r>
        <w:t>the</w:t>
      </w:r>
      <w:r>
        <w:rPr>
          <w:spacing w:val="-4"/>
        </w:rPr>
        <w:t xml:space="preserve"> </w:t>
      </w:r>
      <w:r>
        <w:t>Investment</w:t>
      </w:r>
      <w:r>
        <w:rPr>
          <w:spacing w:val="-1"/>
        </w:rPr>
        <w:t xml:space="preserve"> </w:t>
      </w:r>
      <w:r>
        <w:t>Mandate</w:t>
      </w:r>
      <w:r>
        <w:rPr>
          <w:spacing w:val="-1"/>
        </w:rPr>
        <w:t xml:space="preserve"> </w:t>
      </w:r>
      <w:r>
        <w:t>to</w:t>
      </w:r>
      <w:r>
        <w:rPr>
          <w:spacing w:val="-1"/>
        </w:rPr>
        <w:t xml:space="preserve"> </w:t>
      </w:r>
      <w:r>
        <w:t>provide</w:t>
      </w:r>
      <w:r>
        <w:rPr>
          <w:spacing w:val="-1"/>
        </w:rPr>
        <w:t xml:space="preserve"> </w:t>
      </w:r>
      <w:r>
        <w:t>directions</w:t>
      </w:r>
      <w:r>
        <w:rPr>
          <w:spacing w:val="-1"/>
        </w:rPr>
        <w:t xml:space="preserve"> </w:t>
      </w:r>
      <w:r>
        <w:t>on</w:t>
      </w:r>
      <w:r>
        <w:rPr>
          <w:spacing w:val="-1"/>
        </w:rPr>
        <w:t xml:space="preserve"> </w:t>
      </w:r>
      <w:r>
        <w:t>limits</w:t>
      </w:r>
      <w:r>
        <w:rPr>
          <w:spacing w:val="-1"/>
        </w:rPr>
        <w:t xml:space="preserve"> </w:t>
      </w:r>
      <w:r>
        <w:t>on making loans and grants. New subsection 28</w:t>
      </w:r>
      <w:proofErr w:type="gramStart"/>
      <w:r>
        <w:t>ZA(</w:t>
      </w:r>
      <w:proofErr w:type="gramEnd"/>
      <w:r>
        <w:t>1) provides that section 28ZA, as amended,</w:t>
      </w:r>
      <w:r>
        <w:rPr>
          <w:spacing w:val="-2"/>
        </w:rPr>
        <w:t xml:space="preserve"> </w:t>
      </w:r>
      <w:r>
        <w:t>sets</w:t>
      </w:r>
      <w:r>
        <w:rPr>
          <w:spacing w:val="-2"/>
        </w:rPr>
        <w:t xml:space="preserve"> </w:t>
      </w:r>
      <w:r>
        <w:t>out</w:t>
      </w:r>
      <w:r>
        <w:rPr>
          <w:spacing w:val="-2"/>
        </w:rPr>
        <w:t xml:space="preserve"> </w:t>
      </w:r>
      <w:r>
        <w:t>limits</w:t>
      </w:r>
      <w:r>
        <w:rPr>
          <w:spacing w:val="-2"/>
        </w:rPr>
        <w:t xml:space="preserve"> </w:t>
      </w:r>
      <w:r>
        <w:t>in</w:t>
      </w:r>
      <w:r>
        <w:rPr>
          <w:spacing w:val="-2"/>
        </w:rPr>
        <w:t xml:space="preserve"> </w:t>
      </w:r>
      <w:r>
        <w:t>making</w:t>
      </w:r>
      <w:r>
        <w:rPr>
          <w:spacing w:val="-2"/>
        </w:rPr>
        <w:t xml:space="preserve"> </w:t>
      </w:r>
      <w:r>
        <w:t>loans</w:t>
      </w:r>
      <w:r>
        <w:rPr>
          <w:spacing w:val="-2"/>
        </w:rPr>
        <w:t xml:space="preserve"> </w:t>
      </w:r>
      <w:r>
        <w:t>and</w:t>
      </w:r>
      <w:r>
        <w:rPr>
          <w:spacing w:val="-2"/>
        </w:rPr>
        <w:t xml:space="preserve"> </w:t>
      </w:r>
      <w:r>
        <w:t>grants</w:t>
      </w:r>
      <w:r>
        <w:rPr>
          <w:spacing w:val="-2"/>
        </w:rPr>
        <w:t xml:space="preserve"> </w:t>
      </w:r>
      <w:r>
        <w:t>under</w:t>
      </w:r>
      <w:r>
        <w:rPr>
          <w:spacing w:val="-2"/>
        </w:rPr>
        <w:t xml:space="preserve"> </w:t>
      </w:r>
      <w:r>
        <w:t>the</w:t>
      </w:r>
      <w:r>
        <w:rPr>
          <w:spacing w:val="-5"/>
        </w:rPr>
        <w:t xml:space="preserve"> </w:t>
      </w:r>
      <w:r>
        <w:t>NHAF</w:t>
      </w:r>
      <w:r>
        <w:rPr>
          <w:spacing w:val="-2"/>
        </w:rPr>
        <w:t xml:space="preserve"> </w:t>
      </w:r>
      <w:r>
        <w:t>for</w:t>
      </w:r>
      <w:r>
        <w:rPr>
          <w:spacing w:val="-5"/>
        </w:rPr>
        <w:t xml:space="preserve"> </w:t>
      </w:r>
      <w:r>
        <w:t>the</w:t>
      </w:r>
      <w:r>
        <w:rPr>
          <w:spacing w:val="-5"/>
        </w:rPr>
        <w:t xml:space="preserve"> </w:t>
      </w:r>
      <w:r>
        <w:t>purposes</w:t>
      </w:r>
      <w:r>
        <w:rPr>
          <w:spacing w:val="-2"/>
        </w:rPr>
        <w:t xml:space="preserve"> </w:t>
      </w:r>
      <w:r>
        <w:t>of</w:t>
      </w:r>
    </w:p>
    <w:p w14:paraId="7189F371" w14:textId="77777777" w:rsidR="00EE1557" w:rsidRDefault="00EE1557">
      <w:pPr>
        <w:sectPr w:rsidR="00EE1557">
          <w:pgSz w:w="11910" w:h="16840"/>
          <w:pgMar w:top="1360" w:right="1020" w:bottom="980" w:left="1020" w:header="0" w:footer="787" w:gutter="0"/>
          <w:cols w:space="720"/>
        </w:sectPr>
      </w:pPr>
    </w:p>
    <w:p w14:paraId="544D3B92" w14:textId="77777777" w:rsidR="00EE1557" w:rsidRDefault="00A40E9C">
      <w:pPr>
        <w:pStyle w:val="Heading5"/>
        <w:spacing w:before="60"/>
        <w:ind w:right="798"/>
      </w:pPr>
      <w:r>
        <w:lastRenderedPageBreak/>
        <w:t>subparagraph 13(c)(</w:t>
      </w:r>
      <w:proofErr w:type="spellStart"/>
      <w:r>
        <w:t>i</w:t>
      </w:r>
      <w:proofErr w:type="spellEnd"/>
      <w:r>
        <w:t>). As with the amendments to subsection 28</w:t>
      </w:r>
      <w:proofErr w:type="gramStart"/>
      <w:r>
        <w:t>N(</w:t>
      </w:r>
      <w:proofErr w:type="gramEnd"/>
      <w:r>
        <w:t>1), a note to subsection</w:t>
      </w:r>
      <w:r>
        <w:rPr>
          <w:spacing w:val="-3"/>
        </w:rPr>
        <w:t xml:space="preserve"> </w:t>
      </w:r>
      <w:r>
        <w:t>28ZA(1)</w:t>
      </w:r>
      <w:r>
        <w:rPr>
          <w:spacing w:val="-1"/>
        </w:rPr>
        <w:t xml:space="preserve"> </w:t>
      </w:r>
      <w:r>
        <w:t>clarifies</w:t>
      </w:r>
      <w:r>
        <w:rPr>
          <w:spacing w:val="-3"/>
        </w:rPr>
        <w:t xml:space="preserve"> </w:t>
      </w:r>
      <w:r>
        <w:t>that</w:t>
      </w:r>
      <w:r>
        <w:rPr>
          <w:spacing w:val="-3"/>
        </w:rPr>
        <w:t xml:space="preserve"> </w:t>
      </w:r>
      <w:r>
        <w:t>it</w:t>
      </w:r>
      <w:r>
        <w:rPr>
          <w:spacing w:val="-1"/>
        </w:rPr>
        <w:t xml:space="preserve"> </w:t>
      </w:r>
      <w:r>
        <w:t>is</w:t>
      </w:r>
      <w:r>
        <w:rPr>
          <w:spacing w:val="-3"/>
        </w:rPr>
        <w:t xml:space="preserve"> </w:t>
      </w:r>
      <w:r>
        <w:t>intended</w:t>
      </w:r>
      <w:r>
        <w:rPr>
          <w:spacing w:val="-3"/>
        </w:rPr>
        <w:t xml:space="preserve"> </w:t>
      </w:r>
      <w:r>
        <w:t>that</w:t>
      </w:r>
      <w:r>
        <w:rPr>
          <w:spacing w:val="-5"/>
        </w:rPr>
        <w:t xml:space="preserve"> </w:t>
      </w:r>
      <w:r>
        <w:t>the</w:t>
      </w:r>
      <w:r>
        <w:rPr>
          <w:spacing w:val="-6"/>
        </w:rPr>
        <w:t xml:space="preserve"> </w:t>
      </w:r>
      <w:r>
        <w:t>monetary</w:t>
      </w:r>
      <w:r>
        <w:rPr>
          <w:spacing w:val="-3"/>
        </w:rPr>
        <w:t xml:space="preserve"> </w:t>
      </w:r>
      <w:r>
        <w:t>limits</w:t>
      </w:r>
      <w:r>
        <w:rPr>
          <w:spacing w:val="-1"/>
        </w:rPr>
        <w:t xml:space="preserve"> </w:t>
      </w:r>
      <w:r>
        <w:t>specified</w:t>
      </w:r>
      <w:r>
        <w:rPr>
          <w:spacing w:val="-6"/>
        </w:rPr>
        <w:t xml:space="preserve"> </w:t>
      </w:r>
      <w:r>
        <w:t>in sect</w:t>
      </w:r>
      <w:r>
        <w:t>ion 28ZA will be increased from time to time.</w:t>
      </w:r>
    </w:p>
    <w:p w14:paraId="31F34441" w14:textId="77777777" w:rsidR="00EE1557" w:rsidRDefault="00A40E9C">
      <w:pPr>
        <w:pStyle w:val="Heading5"/>
        <w:spacing w:before="241"/>
        <w:ind w:right="561"/>
      </w:pPr>
      <w:r>
        <w:t>Subsections</w:t>
      </w:r>
      <w:r>
        <w:rPr>
          <w:spacing w:val="-2"/>
        </w:rPr>
        <w:t xml:space="preserve"> </w:t>
      </w:r>
      <w:r>
        <w:t>28</w:t>
      </w:r>
      <w:proofErr w:type="gramStart"/>
      <w:r>
        <w:t>ZA(</w:t>
      </w:r>
      <w:proofErr w:type="gramEnd"/>
      <w:r>
        <w:t>2)</w:t>
      </w:r>
      <w:r>
        <w:rPr>
          <w:spacing w:val="-5"/>
        </w:rPr>
        <w:t xml:space="preserve"> </w:t>
      </w:r>
      <w:r>
        <w:t>and (3)</w:t>
      </w:r>
      <w:r>
        <w:rPr>
          <w:spacing w:val="-5"/>
        </w:rPr>
        <w:t xml:space="preserve"> </w:t>
      </w:r>
      <w:r>
        <w:t>set</w:t>
      </w:r>
      <w:r>
        <w:rPr>
          <w:spacing w:val="-2"/>
        </w:rPr>
        <w:t xml:space="preserve"> </w:t>
      </w:r>
      <w:r>
        <w:t>limits</w:t>
      </w:r>
      <w:r>
        <w:rPr>
          <w:spacing w:val="-2"/>
        </w:rPr>
        <w:t xml:space="preserve"> </w:t>
      </w:r>
      <w:r>
        <w:t>on</w:t>
      </w:r>
      <w:r>
        <w:rPr>
          <w:spacing w:val="-2"/>
        </w:rPr>
        <w:t xml:space="preserve"> </w:t>
      </w:r>
      <w:r>
        <w:t>loans</w:t>
      </w:r>
      <w:r>
        <w:rPr>
          <w:spacing w:val="-2"/>
        </w:rPr>
        <w:t xml:space="preserve"> </w:t>
      </w:r>
      <w:r>
        <w:t>made</w:t>
      </w:r>
      <w:r>
        <w:rPr>
          <w:spacing w:val="-5"/>
        </w:rPr>
        <w:t xml:space="preserve"> </w:t>
      </w:r>
      <w:r>
        <w:t>under</w:t>
      </w:r>
      <w:r>
        <w:rPr>
          <w:spacing w:val="-2"/>
        </w:rPr>
        <w:t xml:space="preserve"> </w:t>
      </w:r>
      <w:r>
        <w:t>the</w:t>
      </w:r>
      <w:r>
        <w:rPr>
          <w:spacing w:val="-5"/>
        </w:rPr>
        <w:t xml:space="preserve"> </w:t>
      </w:r>
      <w:r>
        <w:t>NHAF.</w:t>
      </w:r>
      <w:r>
        <w:rPr>
          <w:spacing w:val="-2"/>
        </w:rPr>
        <w:t xml:space="preserve"> </w:t>
      </w:r>
      <w:r>
        <w:t>These</w:t>
      </w:r>
      <w:r>
        <w:rPr>
          <w:spacing w:val="-5"/>
        </w:rPr>
        <w:t xml:space="preserve"> </w:t>
      </w:r>
      <w:r>
        <w:t>limits</w:t>
      </w:r>
      <w:r>
        <w:rPr>
          <w:spacing w:val="-2"/>
        </w:rPr>
        <w:t xml:space="preserve"> </w:t>
      </w:r>
      <w:r>
        <w:t xml:space="preserve">are </w:t>
      </w:r>
      <w:r>
        <w:rPr>
          <w:spacing w:val="-2"/>
        </w:rPr>
        <w:t>that:</w:t>
      </w:r>
    </w:p>
    <w:p w14:paraId="5C8E40E3" w14:textId="77777777" w:rsidR="00EE1557" w:rsidRDefault="00A40E9C">
      <w:pPr>
        <w:pStyle w:val="Heading5"/>
        <w:numPr>
          <w:ilvl w:val="0"/>
          <w:numId w:val="13"/>
        </w:numPr>
        <w:tabs>
          <w:tab w:val="left" w:pos="1106"/>
        </w:tabs>
        <w:spacing w:before="239"/>
        <w:ind w:right="966"/>
      </w:pPr>
      <w:r>
        <w:t>a</w:t>
      </w:r>
      <w:r>
        <w:rPr>
          <w:spacing w:val="-2"/>
        </w:rPr>
        <w:t xml:space="preserve"> </w:t>
      </w:r>
      <w:r>
        <w:t>NHAF loan</w:t>
      </w:r>
      <w:r>
        <w:rPr>
          <w:spacing w:val="-5"/>
        </w:rPr>
        <w:t xml:space="preserve"> </w:t>
      </w:r>
      <w:r>
        <w:t>must</w:t>
      </w:r>
      <w:r>
        <w:rPr>
          <w:spacing w:val="-2"/>
        </w:rPr>
        <w:t xml:space="preserve"> </w:t>
      </w:r>
      <w:r>
        <w:t>be</w:t>
      </w:r>
      <w:r>
        <w:rPr>
          <w:spacing w:val="-2"/>
        </w:rPr>
        <w:t xml:space="preserve"> </w:t>
      </w:r>
      <w:r>
        <w:t>a</w:t>
      </w:r>
      <w:r>
        <w:rPr>
          <w:spacing w:val="-5"/>
        </w:rPr>
        <w:t xml:space="preserve"> </w:t>
      </w:r>
      <w:r>
        <w:t>no</w:t>
      </w:r>
      <w:r>
        <w:rPr>
          <w:spacing w:val="-2"/>
        </w:rPr>
        <w:t xml:space="preserve"> </w:t>
      </w:r>
      <w:r>
        <w:t>interest loan</w:t>
      </w:r>
      <w:r>
        <w:rPr>
          <w:spacing w:val="-5"/>
        </w:rPr>
        <w:t xml:space="preserve"> </w:t>
      </w:r>
      <w:r>
        <w:t>to finance a</w:t>
      </w:r>
      <w:r>
        <w:rPr>
          <w:spacing w:val="-5"/>
        </w:rPr>
        <w:t xml:space="preserve"> </w:t>
      </w:r>
      <w:r>
        <w:t>NHAF</w:t>
      </w:r>
      <w:r>
        <w:rPr>
          <w:spacing w:val="-4"/>
        </w:rPr>
        <w:t xml:space="preserve"> </w:t>
      </w:r>
      <w:r>
        <w:t>project</w:t>
      </w:r>
      <w:r>
        <w:rPr>
          <w:spacing w:val="-2"/>
        </w:rPr>
        <w:t xml:space="preserve"> </w:t>
      </w:r>
      <w:r>
        <w:t>that</w:t>
      </w:r>
      <w:r>
        <w:rPr>
          <w:spacing w:val="-2"/>
        </w:rPr>
        <w:t xml:space="preserve"> </w:t>
      </w:r>
      <w:r>
        <w:t xml:space="preserve">increases available affordable </w:t>
      </w:r>
      <w:proofErr w:type="gramStart"/>
      <w:r>
        <w:t>housing;</w:t>
      </w:r>
      <w:proofErr w:type="gramEnd"/>
    </w:p>
    <w:p w14:paraId="585C250C" w14:textId="77777777" w:rsidR="00EE1557" w:rsidRDefault="00A40E9C">
      <w:pPr>
        <w:pStyle w:val="Heading5"/>
        <w:numPr>
          <w:ilvl w:val="0"/>
          <w:numId w:val="13"/>
        </w:numPr>
        <w:tabs>
          <w:tab w:val="left" w:pos="1106"/>
        </w:tabs>
        <w:spacing w:before="241"/>
        <w:ind w:hanging="566"/>
      </w:pPr>
      <w:r>
        <w:t>a</w:t>
      </w:r>
      <w:r>
        <w:rPr>
          <w:spacing w:val="-1"/>
        </w:rPr>
        <w:t xml:space="preserve"> </w:t>
      </w:r>
      <w:r>
        <w:t>loan</w:t>
      </w:r>
      <w:r>
        <w:rPr>
          <w:spacing w:val="-3"/>
        </w:rPr>
        <w:t xml:space="preserve"> </w:t>
      </w:r>
      <w:r>
        <w:t>must be made on</w:t>
      </w:r>
      <w:r>
        <w:rPr>
          <w:spacing w:val="-1"/>
        </w:rPr>
        <w:t xml:space="preserve"> </w:t>
      </w:r>
      <w:r>
        <w:t>or after</w:t>
      </w:r>
      <w:r>
        <w:rPr>
          <w:spacing w:val="-3"/>
        </w:rPr>
        <w:t xml:space="preserve"> </w:t>
      </w:r>
      <w:r>
        <w:t>1 July</w:t>
      </w:r>
      <w:r>
        <w:rPr>
          <w:spacing w:val="2"/>
        </w:rPr>
        <w:t xml:space="preserve"> </w:t>
      </w:r>
      <w:r>
        <w:t>2024 but</w:t>
      </w:r>
      <w:r>
        <w:rPr>
          <w:spacing w:val="-1"/>
        </w:rPr>
        <w:t xml:space="preserve"> </w:t>
      </w:r>
      <w:r>
        <w:t xml:space="preserve">before 1 July 2029 (relevant </w:t>
      </w:r>
      <w:r>
        <w:rPr>
          <w:spacing w:val="-2"/>
        </w:rPr>
        <w:t>period</w:t>
      </w:r>
      <w:proofErr w:type="gramStart"/>
      <w:r>
        <w:rPr>
          <w:spacing w:val="-2"/>
        </w:rPr>
        <w:t>);</w:t>
      </w:r>
      <w:proofErr w:type="gramEnd"/>
    </w:p>
    <w:p w14:paraId="62061C5E" w14:textId="77777777" w:rsidR="00EE1557" w:rsidRDefault="00A40E9C">
      <w:pPr>
        <w:pStyle w:val="Heading5"/>
        <w:numPr>
          <w:ilvl w:val="0"/>
          <w:numId w:val="13"/>
        </w:numPr>
        <w:tabs>
          <w:tab w:val="left" w:pos="1106"/>
        </w:tabs>
        <w:spacing w:before="237"/>
        <w:ind w:right="1186"/>
      </w:pPr>
      <w:r>
        <w:t>the</w:t>
      </w:r>
      <w:r>
        <w:rPr>
          <w:spacing w:val="-3"/>
        </w:rPr>
        <w:t xml:space="preserve"> </w:t>
      </w:r>
      <w:r>
        <w:t>sum</w:t>
      </w:r>
      <w:r>
        <w:rPr>
          <w:spacing w:val="-3"/>
        </w:rPr>
        <w:t xml:space="preserve"> </w:t>
      </w:r>
      <w:r>
        <w:t>of</w:t>
      </w:r>
      <w:r>
        <w:rPr>
          <w:spacing w:val="-3"/>
        </w:rPr>
        <w:t xml:space="preserve"> </w:t>
      </w:r>
      <w:r>
        <w:t>all</w:t>
      </w:r>
      <w:r>
        <w:rPr>
          <w:spacing w:val="-1"/>
        </w:rPr>
        <w:t xml:space="preserve"> </w:t>
      </w:r>
      <w:r>
        <w:t>loans</w:t>
      </w:r>
      <w:r>
        <w:rPr>
          <w:spacing w:val="-1"/>
        </w:rPr>
        <w:t xml:space="preserve"> </w:t>
      </w:r>
      <w:r>
        <w:t>made</w:t>
      </w:r>
      <w:r>
        <w:rPr>
          <w:spacing w:val="-3"/>
        </w:rPr>
        <w:t xml:space="preserve"> </w:t>
      </w:r>
      <w:r>
        <w:t>under</w:t>
      </w:r>
      <w:r>
        <w:rPr>
          <w:spacing w:val="-6"/>
        </w:rPr>
        <w:t xml:space="preserve"> </w:t>
      </w:r>
      <w:r>
        <w:t>the</w:t>
      </w:r>
      <w:r>
        <w:rPr>
          <w:spacing w:val="-6"/>
        </w:rPr>
        <w:t xml:space="preserve"> </w:t>
      </w:r>
      <w:r>
        <w:t>NHAF</w:t>
      </w:r>
      <w:r>
        <w:rPr>
          <w:spacing w:val="-3"/>
        </w:rPr>
        <w:t xml:space="preserve"> </w:t>
      </w:r>
      <w:r>
        <w:t>during</w:t>
      </w:r>
      <w:r>
        <w:rPr>
          <w:spacing w:val="-3"/>
        </w:rPr>
        <w:t xml:space="preserve"> </w:t>
      </w:r>
      <w:r>
        <w:t>the</w:t>
      </w:r>
      <w:r>
        <w:rPr>
          <w:spacing w:val="-3"/>
        </w:rPr>
        <w:t xml:space="preserve"> </w:t>
      </w:r>
      <w:r>
        <w:t>relevant</w:t>
      </w:r>
      <w:r>
        <w:rPr>
          <w:spacing w:val="-1"/>
        </w:rPr>
        <w:t xml:space="preserve"> </w:t>
      </w:r>
      <w:r>
        <w:t>period</w:t>
      </w:r>
      <w:r>
        <w:rPr>
          <w:spacing w:val="-3"/>
        </w:rPr>
        <w:t xml:space="preserve"> </w:t>
      </w:r>
      <w:r>
        <w:t>must</w:t>
      </w:r>
      <w:r>
        <w:rPr>
          <w:spacing w:val="-3"/>
        </w:rPr>
        <w:t xml:space="preserve"> </w:t>
      </w:r>
      <w:r>
        <w:t>not exceed $383 million; and</w:t>
      </w:r>
    </w:p>
    <w:p w14:paraId="1F7B2847" w14:textId="77777777" w:rsidR="00EE1557" w:rsidRDefault="00A40E9C">
      <w:pPr>
        <w:pStyle w:val="Heading5"/>
        <w:numPr>
          <w:ilvl w:val="0"/>
          <w:numId w:val="15"/>
        </w:numPr>
        <w:tabs>
          <w:tab w:val="left" w:pos="1106"/>
        </w:tabs>
        <w:spacing w:before="239"/>
        <w:ind w:right="703"/>
      </w:pPr>
      <w:r>
        <w:t>a</w:t>
      </w:r>
      <w:r>
        <w:rPr>
          <w:spacing w:val="-3"/>
        </w:rPr>
        <w:t xml:space="preserve"> </w:t>
      </w:r>
      <w:r>
        <w:t>loan</w:t>
      </w:r>
      <w:r>
        <w:rPr>
          <w:spacing w:val="-6"/>
        </w:rPr>
        <w:t xml:space="preserve"> </w:t>
      </w:r>
      <w:r>
        <w:t>must</w:t>
      </w:r>
      <w:r>
        <w:rPr>
          <w:spacing w:val="-3"/>
        </w:rPr>
        <w:t xml:space="preserve"> </w:t>
      </w:r>
      <w:r>
        <w:t>be</w:t>
      </w:r>
      <w:r>
        <w:rPr>
          <w:spacing w:val="-3"/>
        </w:rPr>
        <w:t xml:space="preserve"> </w:t>
      </w:r>
      <w:r>
        <w:t>made</w:t>
      </w:r>
      <w:r>
        <w:rPr>
          <w:spacing w:val="-3"/>
        </w:rPr>
        <w:t xml:space="preserve"> </w:t>
      </w:r>
      <w:r>
        <w:t>to</w:t>
      </w:r>
      <w:r>
        <w:rPr>
          <w:spacing w:val="-3"/>
        </w:rPr>
        <w:t xml:space="preserve"> </w:t>
      </w:r>
      <w:r>
        <w:t>an</w:t>
      </w:r>
      <w:r>
        <w:rPr>
          <w:spacing w:val="-3"/>
        </w:rPr>
        <w:t xml:space="preserve"> </w:t>
      </w:r>
      <w:r>
        <w:t>eligible</w:t>
      </w:r>
      <w:r>
        <w:rPr>
          <w:spacing w:val="-3"/>
        </w:rPr>
        <w:t xml:space="preserve"> </w:t>
      </w:r>
      <w:r>
        <w:t>project</w:t>
      </w:r>
      <w:r>
        <w:rPr>
          <w:spacing w:val="-5"/>
        </w:rPr>
        <w:t xml:space="preserve"> </w:t>
      </w:r>
      <w:r>
        <w:t>proponent</w:t>
      </w:r>
      <w:r>
        <w:rPr>
          <w:spacing w:val="-3"/>
        </w:rPr>
        <w:t xml:space="preserve"> </w:t>
      </w:r>
      <w:r>
        <w:t>for</w:t>
      </w:r>
      <w:r>
        <w:rPr>
          <w:spacing w:val="-3"/>
        </w:rPr>
        <w:t xml:space="preserve"> </w:t>
      </w:r>
      <w:r>
        <w:t>NHAF</w:t>
      </w:r>
      <w:r>
        <w:rPr>
          <w:spacing w:val="-3"/>
        </w:rPr>
        <w:t xml:space="preserve"> </w:t>
      </w:r>
      <w:r>
        <w:t>projects, mentioned in paragraph 28T(1)(f), (g), (h) or (</w:t>
      </w:r>
      <w:proofErr w:type="spellStart"/>
      <w:r>
        <w:t>i</w:t>
      </w:r>
      <w:proofErr w:type="spellEnd"/>
      <w:r>
        <w:t>).</w:t>
      </w:r>
    </w:p>
    <w:p w14:paraId="52C4F55F" w14:textId="77777777" w:rsidR="00EE1557" w:rsidRDefault="00A40E9C">
      <w:pPr>
        <w:pStyle w:val="Heading5"/>
        <w:ind w:right="561"/>
      </w:pPr>
      <w:r>
        <w:t>These</w:t>
      </w:r>
      <w:r>
        <w:rPr>
          <w:spacing w:val="-5"/>
        </w:rPr>
        <w:t xml:space="preserve"> </w:t>
      </w:r>
      <w:r>
        <w:t>eligible</w:t>
      </w:r>
      <w:r>
        <w:rPr>
          <w:spacing w:val="-1"/>
        </w:rPr>
        <w:t xml:space="preserve"> </w:t>
      </w:r>
      <w:r>
        <w:t>project</w:t>
      </w:r>
      <w:r>
        <w:rPr>
          <w:spacing w:val="-4"/>
        </w:rPr>
        <w:t xml:space="preserve"> </w:t>
      </w:r>
      <w:r>
        <w:t>proponents</w:t>
      </w:r>
      <w:r>
        <w:rPr>
          <w:spacing w:val="-2"/>
        </w:rPr>
        <w:t xml:space="preserve"> </w:t>
      </w:r>
      <w:r>
        <w:t>are</w:t>
      </w:r>
      <w:r>
        <w:rPr>
          <w:spacing w:val="-6"/>
        </w:rPr>
        <w:t xml:space="preserve"> </w:t>
      </w:r>
      <w:r>
        <w:t>the</w:t>
      </w:r>
      <w:r>
        <w:rPr>
          <w:spacing w:val="-5"/>
        </w:rPr>
        <w:t xml:space="preserve"> </w:t>
      </w:r>
      <w:r>
        <w:t>same</w:t>
      </w:r>
      <w:r>
        <w:rPr>
          <w:spacing w:val="-2"/>
        </w:rPr>
        <w:t xml:space="preserve"> </w:t>
      </w:r>
      <w:r>
        <w:t>types</w:t>
      </w:r>
      <w:r>
        <w:rPr>
          <w:spacing w:val="-2"/>
        </w:rPr>
        <w:t xml:space="preserve"> </w:t>
      </w:r>
      <w:r>
        <w:t>of</w:t>
      </w:r>
      <w:r>
        <w:rPr>
          <w:spacing w:val="-5"/>
        </w:rPr>
        <w:t xml:space="preserve"> </w:t>
      </w:r>
      <w:r>
        <w:t>entities</w:t>
      </w:r>
      <w:r>
        <w:rPr>
          <w:spacing w:val="-5"/>
        </w:rPr>
        <w:t xml:space="preserve"> </w:t>
      </w:r>
      <w:r>
        <w:t>discussed</w:t>
      </w:r>
      <w:r>
        <w:rPr>
          <w:spacing w:val="-2"/>
        </w:rPr>
        <w:t xml:space="preserve"> </w:t>
      </w:r>
      <w:r>
        <w:t>previously</w:t>
      </w:r>
      <w:r>
        <w:rPr>
          <w:spacing w:val="-2"/>
        </w:rPr>
        <w:t xml:space="preserve"> </w:t>
      </w:r>
      <w:r>
        <w:t xml:space="preserve">in respect of the HAFFF – </w:t>
      </w:r>
      <w:proofErr w:type="gramStart"/>
      <w:r>
        <w:t>i.e.</w:t>
      </w:r>
      <w:proofErr w:type="gramEnd"/>
      <w:r>
        <w:t xml:space="preserve"> registered charities with specific purposes.</w:t>
      </w:r>
    </w:p>
    <w:p w14:paraId="69062596" w14:textId="77777777" w:rsidR="00EE1557" w:rsidRDefault="00A40E9C">
      <w:pPr>
        <w:pStyle w:val="Heading6"/>
      </w:pPr>
      <w:r>
        <w:t>Limit on grants</w:t>
      </w:r>
      <w:r>
        <w:rPr>
          <w:spacing w:val="1"/>
        </w:rPr>
        <w:t xml:space="preserve"> </w:t>
      </w:r>
      <w:r>
        <w:t>for</w:t>
      </w:r>
      <w:r>
        <w:rPr>
          <w:spacing w:val="-3"/>
        </w:rPr>
        <w:t xml:space="preserve"> </w:t>
      </w:r>
      <w:r>
        <w:t>the purposes</w:t>
      </w:r>
      <w:r>
        <w:rPr>
          <w:spacing w:val="-2"/>
        </w:rPr>
        <w:t xml:space="preserve"> </w:t>
      </w:r>
      <w:r>
        <w:t>of</w:t>
      </w:r>
      <w:r>
        <w:rPr>
          <w:spacing w:val="2"/>
        </w:rPr>
        <w:t xml:space="preserve"> </w:t>
      </w:r>
      <w:r>
        <w:t>the</w:t>
      </w:r>
      <w:r>
        <w:rPr>
          <w:spacing w:val="-2"/>
        </w:rPr>
        <w:t xml:space="preserve"> </w:t>
      </w:r>
      <w:r>
        <w:rPr>
          <w:spacing w:val="-4"/>
        </w:rPr>
        <w:t>NHAF</w:t>
      </w:r>
    </w:p>
    <w:p w14:paraId="2BDCD0CC" w14:textId="77777777" w:rsidR="00EE1557" w:rsidRDefault="00A40E9C">
      <w:pPr>
        <w:pStyle w:val="Heading5"/>
        <w:ind w:right="631"/>
      </w:pPr>
      <w:r>
        <w:t>New</w:t>
      </w:r>
      <w:r>
        <w:rPr>
          <w:spacing w:val="-5"/>
        </w:rPr>
        <w:t xml:space="preserve"> </w:t>
      </w:r>
      <w:r>
        <w:t>subsection</w:t>
      </w:r>
      <w:r>
        <w:rPr>
          <w:spacing w:val="-2"/>
        </w:rPr>
        <w:t xml:space="preserve"> </w:t>
      </w:r>
      <w:r>
        <w:t>28</w:t>
      </w:r>
      <w:proofErr w:type="gramStart"/>
      <w:r>
        <w:t>ZA(</w:t>
      </w:r>
      <w:proofErr w:type="gramEnd"/>
      <w:r>
        <w:t>4)</w:t>
      </w:r>
      <w:r>
        <w:rPr>
          <w:spacing w:val="-1"/>
        </w:rPr>
        <w:t xml:space="preserve"> </w:t>
      </w:r>
      <w:r>
        <w:t>inserted</w:t>
      </w:r>
      <w:r>
        <w:rPr>
          <w:spacing w:val="-5"/>
        </w:rPr>
        <w:t xml:space="preserve"> </w:t>
      </w:r>
      <w:r>
        <w:t>by</w:t>
      </w:r>
      <w:r>
        <w:rPr>
          <w:spacing w:val="-2"/>
        </w:rPr>
        <w:t xml:space="preserve"> </w:t>
      </w:r>
      <w:r>
        <w:t>item</w:t>
      </w:r>
      <w:r>
        <w:rPr>
          <w:spacing w:val="-4"/>
        </w:rPr>
        <w:t xml:space="preserve"> </w:t>
      </w:r>
      <w:r>
        <w:t>13</w:t>
      </w:r>
      <w:r>
        <w:rPr>
          <w:spacing w:val="-2"/>
        </w:rPr>
        <w:t xml:space="preserve"> </w:t>
      </w:r>
      <w:r>
        <w:t>provides</w:t>
      </w:r>
      <w:r>
        <w:rPr>
          <w:spacing w:val="-2"/>
        </w:rPr>
        <w:t xml:space="preserve"> </w:t>
      </w:r>
      <w:r>
        <w:t>that</w:t>
      </w:r>
      <w:r>
        <w:rPr>
          <w:spacing w:val="-2"/>
        </w:rPr>
        <w:t xml:space="preserve"> </w:t>
      </w:r>
      <w:r>
        <w:t>the</w:t>
      </w:r>
      <w:r>
        <w:rPr>
          <w:spacing w:val="-2"/>
        </w:rPr>
        <w:t xml:space="preserve"> </w:t>
      </w:r>
      <w:r>
        <w:t>annual</w:t>
      </w:r>
      <w:r>
        <w:rPr>
          <w:spacing w:val="-2"/>
        </w:rPr>
        <w:t xml:space="preserve"> </w:t>
      </w:r>
      <w:r>
        <w:t>limit</w:t>
      </w:r>
      <w:r>
        <w:rPr>
          <w:spacing w:val="-2"/>
        </w:rPr>
        <w:t xml:space="preserve"> </w:t>
      </w:r>
      <w:r>
        <w:t>for</w:t>
      </w:r>
      <w:r>
        <w:rPr>
          <w:spacing w:val="-5"/>
        </w:rPr>
        <w:t xml:space="preserve"> </w:t>
      </w:r>
      <w:r>
        <w:t>the</w:t>
      </w:r>
      <w:r>
        <w:rPr>
          <w:spacing w:val="-5"/>
        </w:rPr>
        <w:t xml:space="preserve"> </w:t>
      </w:r>
      <w:r>
        <w:t xml:space="preserve">sum of all grants made under the NHAF for the 2024-25 financial year and each later financial year is $72 million. This is a ‘per year’ limit, meaning it is only </w:t>
      </w:r>
      <w:r>
        <w:t>exceeded for a financial year if new grants made in that year exceed $72 million.</w:t>
      </w:r>
    </w:p>
    <w:p w14:paraId="5142EBC3" w14:textId="77777777" w:rsidR="00EE1557" w:rsidRDefault="00A40E9C">
      <w:pPr>
        <w:pStyle w:val="Heading5"/>
      </w:pPr>
      <w:r>
        <w:t>However,</w:t>
      </w:r>
      <w:r>
        <w:rPr>
          <w:spacing w:val="-1"/>
        </w:rPr>
        <w:t xml:space="preserve"> </w:t>
      </w:r>
      <w:r>
        <w:t>as</w:t>
      </w:r>
      <w:r>
        <w:rPr>
          <w:spacing w:val="-4"/>
        </w:rPr>
        <w:t xml:space="preserve"> </w:t>
      </w:r>
      <w:r>
        <w:t>with</w:t>
      </w:r>
      <w:r>
        <w:rPr>
          <w:spacing w:val="2"/>
        </w:rPr>
        <w:t xml:space="preserve"> </w:t>
      </w:r>
      <w:r>
        <w:t>HAFFF</w:t>
      </w:r>
      <w:r>
        <w:rPr>
          <w:spacing w:val="-1"/>
        </w:rPr>
        <w:t xml:space="preserve"> </w:t>
      </w:r>
      <w:r>
        <w:t>availability</w:t>
      </w:r>
      <w:r>
        <w:rPr>
          <w:spacing w:val="1"/>
        </w:rPr>
        <w:t xml:space="preserve"> </w:t>
      </w:r>
      <w:r>
        <w:t>payments, and</w:t>
      </w:r>
      <w:r>
        <w:rPr>
          <w:spacing w:val="-1"/>
        </w:rPr>
        <w:t xml:space="preserve"> </w:t>
      </w:r>
      <w:r>
        <w:t>consistent</w:t>
      </w:r>
      <w:r>
        <w:rPr>
          <w:spacing w:val="-1"/>
        </w:rPr>
        <w:t xml:space="preserve"> </w:t>
      </w:r>
      <w:r>
        <w:t xml:space="preserve">with </w:t>
      </w:r>
      <w:r>
        <w:rPr>
          <w:spacing w:val="-5"/>
        </w:rPr>
        <w:t>new</w:t>
      </w:r>
    </w:p>
    <w:p w14:paraId="0F5B86E3" w14:textId="77777777" w:rsidR="00EE1557" w:rsidRDefault="00A40E9C">
      <w:pPr>
        <w:pStyle w:val="Heading5"/>
        <w:spacing w:before="0"/>
        <w:ind w:right="574"/>
      </w:pPr>
      <w:r>
        <w:t>subsection</w:t>
      </w:r>
      <w:r>
        <w:rPr>
          <w:spacing w:val="-3"/>
        </w:rPr>
        <w:t xml:space="preserve"> </w:t>
      </w:r>
      <w:r>
        <w:t>28</w:t>
      </w:r>
      <w:proofErr w:type="gramStart"/>
      <w:r>
        <w:t>ZA(</w:t>
      </w:r>
      <w:proofErr w:type="gramEnd"/>
      <w:r>
        <w:t>5),</w:t>
      </w:r>
      <w:r>
        <w:rPr>
          <w:spacing w:val="-3"/>
        </w:rPr>
        <w:t xml:space="preserve"> </w:t>
      </w:r>
      <w:r>
        <w:t>this annual</w:t>
      </w:r>
      <w:r>
        <w:rPr>
          <w:spacing w:val="-3"/>
        </w:rPr>
        <w:t xml:space="preserve"> </w:t>
      </w:r>
      <w:r>
        <w:t>limit</w:t>
      </w:r>
      <w:r>
        <w:rPr>
          <w:spacing w:val="-3"/>
        </w:rPr>
        <w:t xml:space="preserve"> </w:t>
      </w:r>
      <w:r>
        <w:t>will</w:t>
      </w:r>
      <w:r>
        <w:rPr>
          <w:spacing w:val="-3"/>
        </w:rPr>
        <w:t xml:space="preserve"> </w:t>
      </w:r>
      <w:r>
        <w:t>be</w:t>
      </w:r>
      <w:r>
        <w:rPr>
          <w:spacing w:val="-3"/>
        </w:rPr>
        <w:t xml:space="preserve"> </w:t>
      </w:r>
      <w:r>
        <w:t>indexed</w:t>
      </w:r>
      <w:r>
        <w:rPr>
          <w:spacing w:val="-6"/>
        </w:rPr>
        <w:t xml:space="preserve"> </w:t>
      </w:r>
      <w:r>
        <w:t>from</w:t>
      </w:r>
      <w:r>
        <w:rPr>
          <w:spacing w:val="-3"/>
        </w:rPr>
        <w:t xml:space="preserve"> </w:t>
      </w:r>
      <w:r>
        <w:t>and</w:t>
      </w:r>
      <w:r>
        <w:rPr>
          <w:spacing w:val="-3"/>
        </w:rPr>
        <w:t xml:space="preserve"> </w:t>
      </w:r>
      <w:r>
        <w:t>including</w:t>
      </w:r>
      <w:r>
        <w:rPr>
          <w:spacing w:val="-3"/>
        </w:rPr>
        <w:t xml:space="preserve"> </w:t>
      </w:r>
      <w:r>
        <w:t>the</w:t>
      </w:r>
      <w:r>
        <w:rPr>
          <w:spacing w:val="-6"/>
        </w:rPr>
        <w:t xml:space="preserve"> </w:t>
      </w:r>
      <w:r>
        <w:t>financial</w:t>
      </w:r>
      <w:r>
        <w:rPr>
          <w:spacing w:val="-3"/>
        </w:rPr>
        <w:t xml:space="preserve"> </w:t>
      </w:r>
      <w:r>
        <w:t xml:space="preserve">year </w:t>
      </w:r>
      <w:r>
        <w:t>starting on 1 July 2029 – i.e. 2029-2030 financial year. The mechanism operates the same way as discussed previously in the context of HAFFF availability payments.</w:t>
      </w:r>
    </w:p>
    <w:p w14:paraId="45526D49" w14:textId="77777777" w:rsidR="00EE1557" w:rsidRDefault="00A40E9C">
      <w:pPr>
        <w:pStyle w:val="Heading6"/>
      </w:pPr>
      <w:r>
        <w:t xml:space="preserve">Consequential </w:t>
      </w:r>
      <w:r>
        <w:rPr>
          <w:spacing w:val="-2"/>
        </w:rPr>
        <w:t>amendments</w:t>
      </w:r>
    </w:p>
    <w:p w14:paraId="0637538D" w14:textId="77777777" w:rsidR="00EE1557" w:rsidRDefault="00A40E9C">
      <w:pPr>
        <w:pStyle w:val="Heading5"/>
        <w:ind w:right="859"/>
        <w:jc w:val="both"/>
      </w:pPr>
      <w:r>
        <w:t>Item</w:t>
      </w:r>
      <w:r>
        <w:rPr>
          <w:spacing w:val="-3"/>
        </w:rPr>
        <w:t xml:space="preserve"> </w:t>
      </w:r>
      <w:r>
        <w:t>10</w:t>
      </w:r>
      <w:r>
        <w:rPr>
          <w:spacing w:val="-3"/>
        </w:rPr>
        <w:t xml:space="preserve"> </w:t>
      </w:r>
      <w:r>
        <w:t>of</w:t>
      </w:r>
      <w:r>
        <w:rPr>
          <w:spacing w:val="-6"/>
        </w:rPr>
        <w:t xml:space="preserve"> </w:t>
      </w:r>
      <w:r>
        <w:t>the</w:t>
      </w:r>
      <w:r>
        <w:rPr>
          <w:spacing w:val="-6"/>
        </w:rPr>
        <w:t xml:space="preserve"> </w:t>
      </w:r>
      <w:r>
        <w:t>Instrument</w:t>
      </w:r>
      <w:r>
        <w:rPr>
          <w:spacing w:val="-1"/>
        </w:rPr>
        <w:t xml:space="preserve"> </w:t>
      </w:r>
      <w:r>
        <w:t>amends</w:t>
      </w:r>
      <w:r>
        <w:rPr>
          <w:spacing w:val="-3"/>
        </w:rPr>
        <w:t xml:space="preserve"> </w:t>
      </w:r>
      <w:r>
        <w:t>paragraph</w:t>
      </w:r>
      <w:r>
        <w:rPr>
          <w:spacing w:val="-3"/>
        </w:rPr>
        <w:t xml:space="preserve"> </w:t>
      </w:r>
      <w:r>
        <w:t>28V(3)(b)</w:t>
      </w:r>
      <w:r>
        <w:rPr>
          <w:spacing w:val="-6"/>
        </w:rPr>
        <w:t xml:space="preserve"> </w:t>
      </w:r>
      <w:r>
        <w:t>to</w:t>
      </w:r>
      <w:r>
        <w:rPr>
          <w:spacing w:val="-3"/>
        </w:rPr>
        <w:t xml:space="preserve"> </w:t>
      </w:r>
      <w:r>
        <w:t>clarify</w:t>
      </w:r>
      <w:r>
        <w:rPr>
          <w:spacing w:val="-3"/>
        </w:rPr>
        <w:t xml:space="preserve"> </w:t>
      </w:r>
      <w:r>
        <w:t>tha</w:t>
      </w:r>
      <w:r>
        <w:t>t</w:t>
      </w:r>
      <w:r>
        <w:rPr>
          <w:spacing w:val="-3"/>
        </w:rPr>
        <w:t xml:space="preserve"> </w:t>
      </w:r>
      <w:r>
        <w:t>Housing</w:t>
      </w:r>
      <w:r>
        <w:rPr>
          <w:spacing w:val="-3"/>
        </w:rPr>
        <w:t xml:space="preserve"> </w:t>
      </w:r>
      <w:r>
        <w:t>Australia may provide</w:t>
      </w:r>
      <w:r>
        <w:rPr>
          <w:spacing w:val="-3"/>
        </w:rPr>
        <w:t xml:space="preserve"> </w:t>
      </w:r>
      <w:r>
        <w:t>loan</w:t>
      </w:r>
      <w:r>
        <w:rPr>
          <w:spacing w:val="-3"/>
        </w:rPr>
        <w:t xml:space="preserve"> </w:t>
      </w:r>
      <w:r>
        <w:t>concessions in the form</w:t>
      </w:r>
      <w:r>
        <w:rPr>
          <w:spacing w:val="-2"/>
        </w:rPr>
        <w:t xml:space="preserve"> </w:t>
      </w:r>
      <w:r>
        <w:t>of no interest loans, consistent with the</w:t>
      </w:r>
      <w:r>
        <w:rPr>
          <w:spacing w:val="-3"/>
        </w:rPr>
        <w:t xml:space="preserve"> </w:t>
      </w:r>
      <w:r>
        <w:t>limits mentioned previously.</w:t>
      </w:r>
    </w:p>
    <w:p w14:paraId="138D0D62" w14:textId="77777777" w:rsidR="00EE1557" w:rsidRDefault="00A40E9C">
      <w:pPr>
        <w:pStyle w:val="Heading5"/>
        <w:ind w:right="538"/>
      </w:pPr>
      <w:r>
        <w:t>Items 11 and 12 amend section 28X to repeal subsections 28</w:t>
      </w:r>
      <w:proofErr w:type="gramStart"/>
      <w:r>
        <w:t>X(</w:t>
      </w:r>
      <w:proofErr w:type="gramEnd"/>
      <w:r>
        <w:t>2) and (3). These subsections were inconsistent with the new lim</w:t>
      </w:r>
      <w:r>
        <w:t>its above. Subsection 28</w:t>
      </w:r>
      <w:proofErr w:type="gramStart"/>
      <w:r>
        <w:t>X(</w:t>
      </w:r>
      <w:proofErr w:type="gramEnd"/>
      <w:r>
        <w:t>2) required Housing Australia to limit concessions offered under the NHAF to the minimum it considered</w:t>
      </w:r>
      <w:r>
        <w:rPr>
          <w:spacing w:val="-2"/>
        </w:rPr>
        <w:t xml:space="preserve"> </w:t>
      </w:r>
      <w:r>
        <w:t>needed</w:t>
      </w:r>
      <w:r>
        <w:rPr>
          <w:spacing w:val="-1"/>
        </w:rPr>
        <w:t xml:space="preserve"> </w:t>
      </w:r>
      <w:r>
        <w:t>for</w:t>
      </w:r>
      <w:r>
        <w:rPr>
          <w:spacing w:val="-5"/>
        </w:rPr>
        <w:t xml:space="preserve"> </w:t>
      </w:r>
      <w:r>
        <w:t>the</w:t>
      </w:r>
      <w:r>
        <w:rPr>
          <w:spacing w:val="-5"/>
        </w:rPr>
        <w:t xml:space="preserve"> </w:t>
      </w:r>
      <w:r>
        <w:t>project</w:t>
      </w:r>
      <w:r>
        <w:rPr>
          <w:spacing w:val="-4"/>
        </w:rPr>
        <w:t xml:space="preserve"> </w:t>
      </w:r>
      <w:r>
        <w:t>to</w:t>
      </w:r>
      <w:r>
        <w:rPr>
          <w:spacing w:val="-1"/>
        </w:rPr>
        <w:t xml:space="preserve"> </w:t>
      </w:r>
      <w:r>
        <w:t>proceed</w:t>
      </w:r>
      <w:r>
        <w:rPr>
          <w:spacing w:val="-5"/>
        </w:rPr>
        <w:t xml:space="preserve"> </w:t>
      </w:r>
      <w:r>
        <w:t>in</w:t>
      </w:r>
      <w:r>
        <w:rPr>
          <w:spacing w:val="-2"/>
        </w:rPr>
        <w:t xml:space="preserve"> </w:t>
      </w:r>
      <w:r>
        <w:t>the</w:t>
      </w:r>
      <w:r>
        <w:rPr>
          <w:spacing w:val="-5"/>
        </w:rPr>
        <w:t xml:space="preserve"> </w:t>
      </w:r>
      <w:r>
        <w:t>proposed</w:t>
      </w:r>
      <w:r>
        <w:rPr>
          <w:spacing w:val="-2"/>
        </w:rPr>
        <w:t xml:space="preserve"> </w:t>
      </w:r>
      <w:r>
        <w:t>timeframe.</w:t>
      </w:r>
      <w:r>
        <w:rPr>
          <w:spacing w:val="-2"/>
        </w:rPr>
        <w:t xml:space="preserve"> </w:t>
      </w:r>
      <w:r>
        <w:t>Subsection</w:t>
      </w:r>
      <w:r>
        <w:rPr>
          <w:spacing w:val="-2"/>
        </w:rPr>
        <w:t xml:space="preserve"> </w:t>
      </w:r>
      <w:r>
        <w:t>28</w:t>
      </w:r>
      <w:proofErr w:type="gramStart"/>
      <w:r>
        <w:t>X(</w:t>
      </w:r>
      <w:proofErr w:type="gramEnd"/>
      <w:r>
        <w:t>3) clarified that Housing Australia could propose c</w:t>
      </w:r>
      <w:r>
        <w:t>ontract terms to ensure the NHAF was not providing greater concessions than it considered were needed.</w:t>
      </w:r>
    </w:p>
    <w:p w14:paraId="2547352E" w14:textId="77777777" w:rsidR="00EE1557" w:rsidRDefault="00A40E9C">
      <w:pPr>
        <w:pStyle w:val="Heading3"/>
        <w:jc w:val="both"/>
      </w:pPr>
      <w:r>
        <w:t>Increasing</w:t>
      </w:r>
      <w:r>
        <w:rPr>
          <w:spacing w:val="-1"/>
        </w:rPr>
        <w:t xml:space="preserve"> </w:t>
      </w:r>
      <w:r>
        <w:t>the liability</w:t>
      </w:r>
      <w:r>
        <w:rPr>
          <w:spacing w:val="-4"/>
        </w:rPr>
        <w:t xml:space="preserve"> </w:t>
      </w:r>
      <w:r>
        <w:t>cap</w:t>
      </w:r>
      <w:r>
        <w:rPr>
          <w:spacing w:val="2"/>
        </w:rPr>
        <w:t xml:space="preserve"> </w:t>
      </w:r>
      <w:r>
        <w:t>of</w:t>
      </w:r>
      <w:r>
        <w:rPr>
          <w:spacing w:val="-1"/>
        </w:rPr>
        <w:t xml:space="preserve"> </w:t>
      </w:r>
      <w:r>
        <w:t>Housing</w:t>
      </w:r>
      <w:r>
        <w:rPr>
          <w:spacing w:val="2"/>
        </w:rPr>
        <w:t xml:space="preserve"> </w:t>
      </w:r>
      <w:r>
        <w:rPr>
          <w:spacing w:val="-2"/>
        </w:rPr>
        <w:t>Australia</w:t>
      </w:r>
    </w:p>
    <w:p w14:paraId="37CFF19D" w14:textId="77777777" w:rsidR="00EE1557" w:rsidRDefault="00A40E9C">
      <w:pPr>
        <w:pStyle w:val="Heading5"/>
        <w:ind w:right="631"/>
      </w:pPr>
      <w:r>
        <w:t>Items 14 and 15 amend the heading of section 34 and subsection 34(1) to omit the reference</w:t>
      </w:r>
      <w:r>
        <w:rPr>
          <w:spacing w:val="-6"/>
        </w:rPr>
        <w:t xml:space="preserve"> </w:t>
      </w:r>
      <w:r>
        <w:t>to</w:t>
      </w:r>
      <w:r>
        <w:rPr>
          <w:spacing w:val="-3"/>
        </w:rPr>
        <w:t xml:space="preserve"> </w:t>
      </w:r>
      <w:r>
        <w:t>$7.5</w:t>
      </w:r>
      <w:r>
        <w:rPr>
          <w:spacing w:val="-3"/>
        </w:rPr>
        <w:t xml:space="preserve"> </w:t>
      </w:r>
      <w:r>
        <w:t>billion</w:t>
      </w:r>
      <w:r>
        <w:rPr>
          <w:spacing w:val="-3"/>
        </w:rPr>
        <w:t xml:space="preserve"> </w:t>
      </w:r>
      <w:r>
        <w:t>and</w:t>
      </w:r>
      <w:r>
        <w:rPr>
          <w:spacing w:val="-3"/>
        </w:rPr>
        <w:t xml:space="preserve"> </w:t>
      </w:r>
      <w:r>
        <w:t>‘the</w:t>
      </w:r>
      <w:r>
        <w:rPr>
          <w:spacing w:val="-3"/>
        </w:rPr>
        <w:t xml:space="preserve"> </w:t>
      </w:r>
      <w:r>
        <w:t>cap’</w:t>
      </w:r>
      <w:r>
        <w:rPr>
          <w:spacing w:val="-6"/>
        </w:rPr>
        <w:t xml:space="preserve"> </w:t>
      </w:r>
      <w:r>
        <w:t>respectively,</w:t>
      </w:r>
      <w:r>
        <w:rPr>
          <w:spacing w:val="-3"/>
        </w:rPr>
        <w:t xml:space="preserve"> </w:t>
      </w:r>
      <w:r>
        <w:t>substituting</w:t>
      </w:r>
      <w:r>
        <w:rPr>
          <w:spacing w:val="-3"/>
        </w:rPr>
        <w:t xml:space="preserve"> </w:t>
      </w:r>
      <w:r>
        <w:t>this</w:t>
      </w:r>
      <w:r>
        <w:rPr>
          <w:spacing w:val="-1"/>
        </w:rPr>
        <w:t xml:space="preserve"> </w:t>
      </w:r>
      <w:r>
        <w:t>with</w:t>
      </w:r>
      <w:r>
        <w:rPr>
          <w:spacing w:val="-1"/>
        </w:rPr>
        <w:t xml:space="preserve"> </w:t>
      </w:r>
      <w:r>
        <w:t>$10</w:t>
      </w:r>
      <w:r>
        <w:rPr>
          <w:spacing w:val="-3"/>
        </w:rPr>
        <w:t xml:space="preserve"> </w:t>
      </w:r>
      <w:r>
        <w:t>billion.</w:t>
      </w:r>
      <w:r>
        <w:rPr>
          <w:spacing w:val="-3"/>
        </w:rPr>
        <w:t xml:space="preserve"> </w:t>
      </w:r>
      <w:r>
        <w:t xml:space="preserve">Item 16 further repeals the definition of ‘the cap’ from subsection 34(2) as this defined term </w:t>
      </w:r>
      <w:proofErr w:type="gramStart"/>
      <w:r>
        <w:t>is</w:t>
      </w:r>
      <w:proofErr w:type="gramEnd"/>
    </w:p>
    <w:p w14:paraId="3F74EDF3" w14:textId="77777777" w:rsidR="00EE1557" w:rsidRDefault="00EE1557">
      <w:pPr>
        <w:sectPr w:rsidR="00EE1557">
          <w:pgSz w:w="11910" w:h="16840"/>
          <w:pgMar w:top="1360" w:right="1020" w:bottom="980" w:left="1020" w:header="0" w:footer="787" w:gutter="0"/>
          <w:cols w:space="720"/>
        </w:sectPr>
      </w:pPr>
    </w:p>
    <w:p w14:paraId="03D95BEC" w14:textId="77777777" w:rsidR="00EE1557" w:rsidRDefault="00A40E9C">
      <w:pPr>
        <w:pStyle w:val="Heading5"/>
        <w:spacing w:before="60"/>
        <w:ind w:right="561"/>
      </w:pPr>
      <w:r>
        <w:lastRenderedPageBreak/>
        <w:t>no</w:t>
      </w:r>
      <w:r>
        <w:rPr>
          <w:spacing w:val="-3"/>
        </w:rPr>
        <w:t xml:space="preserve"> </w:t>
      </w:r>
      <w:r>
        <w:t>longer</w:t>
      </w:r>
      <w:r>
        <w:rPr>
          <w:spacing w:val="-3"/>
        </w:rPr>
        <w:t xml:space="preserve"> </w:t>
      </w:r>
      <w:r>
        <w:t>required</w:t>
      </w:r>
      <w:r>
        <w:rPr>
          <w:spacing w:val="-3"/>
        </w:rPr>
        <w:t xml:space="preserve"> </w:t>
      </w:r>
      <w:r>
        <w:t>for</w:t>
      </w:r>
      <w:r>
        <w:rPr>
          <w:spacing w:val="-6"/>
        </w:rPr>
        <w:t xml:space="preserve"> </w:t>
      </w:r>
      <w:r>
        <w:t>the</w:t>
      </w:r>
      <w:r>
        <w:rPr>
          <w:spacing w:val="-6"/>
        </w:rPr>
        <w:t xml:space="preserve"> </w:t>
      </w:r>
      <w:r>
        <w:t>section.</w:t>
      </w:r>
      <w:r>
        <w:rPr>
          <w:spacing w:val="-3"/>
        </w:rPr>
        <w:t xml:space="preserve"> </w:t>
      </w:r>
      <w:r>
        <w:t>From</w:t>
      </w:r>
      <w:r>
        <w:rPr>
          <w:spacing w:val="-3"/>
        </w:rPr>
        <w:t xml:space="preserve"> </w:t>
      </w:r>
      <w:r>
        <w:t>commencement</w:t>
      </w:r>
      <w:r>
        <w:rPr>
          <w:spacing w:val="-3"/>
        </w:rPr>
        <w:t xml:space="preserve"> </w:t>
      </w:r>
      <w:r>
        <w:t>of</w:t>
      </w:r>
      <w:r>
        <w:rPr>
          <w:spacing w:val="-3"/>
        </w:rPr>
        <w:t xml:space="preserve"> </w:t>
      </w:r>
      <w:r>
        <w:t>the</w:t>
      </w:r>
      <w:r>
        <w:rPr>
          <w:spacing w:val="-1"/>
        </w:rPr>
        <w:t xml:space="preserve"> </w:t>
      </w:r>
      <w:r>
        <w:t>Instrum</w:t>
      </w:r>
      <w:r>
        <w:t>ent,</w:t>
      </w:r>
      <w:r>
        <w:rPr>
          <w:spacing w:val="-3"/>
        </w:rPr>
        <w:t xml:space="preserve"> </w:t>
      </w:r>
      <w:r>
        <w:t>Housing Australia will have a maximum of $10 billion in liabilities comprised of:</w:t>
      </w:r>
    </w:p>
    <w:p w14:paraId="44A81BA4" w14:textId="77777777" w:rsidR="00EE1557" w:rsidRDefault="00A40E9C">
      <w:pPr>
        <w:pStyle w:val="Heading5"/>
        <w:numPr>
          <w:ilvl w:val="0"/>
          <w:numId w:val="13"/>
        </w:numPr>
        <w:tabs>
          <w:tab w:val="left" w:pos="1106"/>
        </w:tabs>
        <w:ind w:right="780"/>
      </w:pPr>
      <w:r>
        <w:t>the</w:t>
      </w:r>
      <w:r>
        <w:rPr>
          <w:spacing w:val="-2"/>
        </w:rPr>
        <w:t xml:space="preserve"> </w:t>
      </w:r>
      <w:r>
        <w:t>total</w:t>
      </w:r>
      <w:r>
        <w:rPr>
          <w:spacing w:val="-2"/>
        </w:rPr>
        <w:t xml:space="preserve"> </w:t>
      </w:r>
      <w:r>
        <w:t>sum</w:t>
      </w:r>
      <w:r>
        <w:rPr>
          <w:spacing w:val="-2"/>
        </w:rPr>
        <w:t xml:space="preserve"> </w:t>
      </w:r>
      <w:r>
        <w:t>of</w:t>
      </w:r>
      <w:r>
        <w:rPr>
          <w:spacing w:val="-2"/>
        </w:rPr>
        <w:t xml:space="preserve"> </w:t>
      </w:r>
      <w:r>
        <w:t>all</w:t>
      </w:r>
      <w:r>
        <w:rPr>
          <w:spacing w:val="-2"/>
        </w:rPr>
        <w:t xml:space="preserve"> </w:t>
      </w:r>
      <w:r>
        <w:t>current and</w:t>
      </w:r>
      <w:r>
        <w:rPr>
          <w:spacing w:val="-2"/>
        </w:rPr>
        <w:t xml:space="preserve"> </w:t>
      </w:r>
      <w:r>
        <w:t>expected</w:t>
      </w:r>
      <w:r>
        <w:rPr>
          <w:spacing w:val="-2"/>
        </w:rPr>
        <w:t xml:space="preserve"> </w:t>
      </w:r>
      <w:r>
        <w:t>amounts</w:t>
      </w:r>
      <w:r>
        <w:rPr>
          <w:spacing w:val="-2"/>
        </w:rPr>
        <w:t xml:space="preserve"> </w:t>
      </w:r>
      <w:r>
        <w:t>that</w:t>
      </w:r>
      <w:r>
        <w:rPr>
          <w:spacing w:val="-2"/>
        </w:rPr>
        <w:t xml:space="preserve"> </w:t>
      </w:r>
      <w:r>
        <w:t>are</w:t>
      </w:r>
      <w:r>
        <w:rPr>
          <w:spacing w:val="-6"/>
        </w:rPr>
        <w:t xml:space="preserve"> </w:t>
      </w:r>
      <w:r>
        <w:t>payable</w:t>
      </w:r>
      <w:r>
        <w:rPr>
          <w:spacing w:val="-2"/>
        </w:rPr>
        <w:t xml:space="preserve"> </w:t>
      </w:r>
      <w:r>
        <w:t>to</w:t>
      </w:r>
      <w:r>
        <w:rPr>
          <w:spacing w:val="-2"/>
        </w:rPr>
        <w:t xml:space="preserve"> </w:t>
      </w:r>
      <w:r>
        <w:t>a</w:t>
      </w:r>
      <w:r>
        <w:rPr>
          <w:spacing w:val="-5"/>
        </w:rPr>
        <w:t xml:space="preserve"> </w:t>
      </w:r>
      <w:r>
        <w:t>person</w:t>
      </w:r>
      <w:r>
        <w:rPr>
          <w:spacing w:val="-2"/>
        </w:rPr>
        <w:t xml:space="preserve"> </w:t>
      </w:r>
      <w:r>
        <w:t>other than the Commonwealth, or guaranteed by the Commonwealth under the Act; and</w:t>
      </w:r>
    </w:p>
    <w:p w14:paraId="0039312F" w14:textId="77777777" w:rsidR="00EE1557" w:rsidRDefault="00A40E9C">
      <w:pPr>
        <w:pStyle w:val="Heading5"/>
        <w:numPr>
          <w:ilvl w:val="0"/>
          <w:numId w:val="13"/>
        </w:numPr>
        <w:tabs>
          <w:tab w:val="left" w:pos="1106"/>
        </w:tabs>
        <w:spacing w:before="241"/>
        <w:ind w:hanging="566"/>
      </w:pPr>
      <w:r>
        <w:t>the</w:t>
      </w:r>
      <w:r>
        <w:rPr>
          <w:spacing w:val="-1"/>
        </w:rPr>
        <w:t xml:space="preserve"> </w:t>
      </w:r>
      <w:r>
        <w:t>current value</w:t>
      </w:r>
      <w:r>
        <w:rPr>
          <w:spacing w:val="-3"/>
        </w:rPr>
        <w:t xml:space="preserve"> </w:t>
      </w:r>
      <w:r>
        <w:t>of</w:t>
      </w:r>
      <w:r>
        <w:rPr>
          <w:spacing w:val="-1"/>
        </w:rPr>
        <w:t xml:space="preserve"> </w:t>
      </w:r>
      <w:r>
        <w:t>the</w:t>
      </w:r>
      <w:r>
        <w:rPr>
          <w:spacing w:val="2"/>
        </w:rPr>
        <w:t xml:space="preserve"> </w:t>
      </w:r>
      <w:r>
        <w:t xml:space="preserve">AHBA </w:t>
      </w:r>
      <w:r>
        <w:rPr>
          <w:spacing w:val="-2"/>
        </w:rPr>
        <w:t>reserve.</w:t>
      </w:r>
    </w:p>
    <w:p w14:paraId="2D2079F1" w14:textId="77777777" w:rsidR="00EE1557" w:rsidRDefault="00A40E9C">
      <w:pPr>
        <w:pStyle w:val="Heading5"/>
        <w:spacing w:before="237"/>
        <w:ind w:right="561"/>
      </w:pPr>
      <w:r>
        <w:t>Increasing the cap of Housing Australia’s total liabilities (Liability Cap) by $2.5 billion, from $7.5 billion to $10 billion, ensures Housing Australia can continue to expand its financing activities to the CHP sector. T</w:t>
      </w:r>
      <w:r>
        <w:t>hese activities include Housing Australia’s operation of the AHBA, through which Housing Australia makes loans to eligible registered</w:t>
      </w:r>
      <w:r>
        <w:rPr>
          <w:spacing w:val="-2"/>
        </w:rPr>
        <w:t xml:space="preserve"> </w:t>
      </w:r>
      <w:r>
        <w:t>CHPs. The</w:t>
      </w:r>
      <w:r>
        <w:rPr>
          <w:spacing w:val="-2"/>
        </w:rPr>
        <w:t xml:space="preserve"> </w:t>
      </w:r>
      <w:r>
        <w:t>increased</w:t>
      </w:r>
      <w:r>
        <w:rPr>
          <w:spacing w:val="-2"/>
        </w:rPr>
        <w:t xml:space="preserve"> </w:t>
      </w:r>
      <w:r>
        <w:t>Liability</w:t>
      </w:r>
      <w:r>
        <w:rPr>
          <w:spacing w:val="-2"/>
        </w:rPr>
        <w:t xml:space="preserve"> </w:t>
      </w:r>
      <w:r>
        <w:t>Cap</w:t>
      </w:r>
      <w:r>
        <w:rPr>
          <w:spacing w:val="-2"/>
        </w:rPr>
        <w:t xml:space="preserve"> </w:t>
      </w:r>
      <w:r>
        <w:t>further</w:t>
      </w:r>
      <w:r>
        <w:rPr>
          <w:spacing w:val="-2"/>
        </w:rPr>
        <w:t xml:space="preserve"> </w:t>
      </w:r>
      <w:r>
        <w:t>supports</w:t>
      </w:r>
      <w:r>
        <w:rPr>
          <w:spacing w:val="-2"/>
        </w:rPr>
        <w:t xml:space="preserve"> </w:t>
      </w:r>
      <w:r>
        <w:t>Housing</w:t>
      </w:r>
      <w:r>
        <w:rPr>
          <w:spacing w:val="-2"/>
        </w:rPr>
        <w:t xml:space="preserve"> </w:t>
      </w:r>
      <w:r>
        <w:t>Australia’s</w:t>
      </w:r>
      <w:r>
        <w:rPr>
          <w:spacing w:val="-2"/>
        </w:rPr>
        <w:t xml:space="preserve"> </w:t>
      </w:r>
      <w:r>
        <w:t>lending activities under the HAFFF and the NHAF. Th</w:t>
      </w:r>
      <w:r>
        <w:t>e HAFFF and the NHAF aim to deliver the Government’s</w:t>
      </w:r>
      <w:r>
        <w:rPr>
          <w:spacing w:val="-3"/>
        </w:rPr>
        <w:t xml:space="preserve"> </w:t>
      </w:r>
      <w:r>
        <w:t>commitments</w:t>
      </w:r>
      <w:r>
        <w:rPr>
          <w:spacing w:val="-3"/>
        </w:rPr>
        <w:t xml:space="preserve"> </w:t>
      </w:r>
      <w:r>
        <w:t>to</w:t>
      </w:r>
      <w:r>
        <w:rPr>
          <w:spacing w:val="-4"/>
        </w:rPr>
        <w:t xml:space="preserve"> </w:t>
      </w:r>
      <w:r>
        <w:t>support</w:t>
      </w:r>
      <w:r>
        <w:rPr>
          <w:spacing w:val="-4"/>
        </w:rPr>
        <w:t xml:space="preserve"> </w:t>
      </w:r>
      <w:r>
        <w:t>30,000</w:t>
      </w:r>
      <w:r>
        <w:rPr>
          <w:spacing w:val="-4"/>
        </w:rPr>
        <w:t xml:space="preserve"> </w:t>
      </w:r>
      <w:r>
        <w:t>dwellings</w:t>
      </w:r>
      <w:r>
        <w:rPr>
          <w:spacing w:val="-4"/>
        </w:rPr>
        <w:t xml:space="preserve"> </w:t>
      </w:r>
      <w:r>
        <w:t>available</w:t>
      </w:r>
      <w:r>
        <w:rPr>
          <w:spacing w:val="-4"/>
        </w:rPr>
        <w:t xml:space="preserve"> </w:t>
      </w:r>
      <w:r>
        <w:t>as</w:t>
      </w:r>
      <w:r>
        <w:rPr>
          <w:spacing w:val="-7"/>
        </w:rPr>
        <w:t xml:space="preserve"> </w:t>
      </w:r>
      <w:r>
        <w:t>social</w:t>
      </w:r>
      <w:r>
        <w:rPr>
          <w:spacing w:val="-4"/>
        </w:rPr>
        <w:t xml:space="preserve"> </w:t>
      </w:r>
      <w:r>
        <w:t>and</w:t>
      </w:r>
      <w:r>
        <w:rPr>
          <w:spacing w:val="-4"/>
        </w:rPr>
        <w:t xml:space="preserve"> </w:t>
      </w:r>
      <w:r>
        <w:t>affordable housing under the HAFF and to support 10,000 dwellings available as affordable housing under the Accord.</w:t>
      </w:r>
    </w:p>
    <w:p w14:paraId="51F2F049" w14:textId="77777777" w:rsidR="00EE1557" w:rsidRDefault="00A40E9C">
      <w:pPr>
        <w:pStyle w:val="Heading5"/>
        <w:ind w:right="712"/>
      </w:pPr>
      <w:r>
        <w:t xml:space="preserve">The Government’s focus </w:t>
      </w:r>
      <w:r>
        <w:t>on providing housing options to all Australians requires Housing Australia to have the ability to finance these projects within the legislated Liability</w:t>
      </w:r>
      <w:r>
        <w:rPr>
          <w:spacing w:val="-1"/>
        </w:rPr>
        <w:t xml:space="preserve"> </w:t>
      </w:r>
      <w:r>
        <w:t>Cap.</w:t>
      </w:r>
      <w:r>
        <w:rPr>
          <w:spacing w:val="-3"/>
        </w:rPr>
        <w:t xml:space="preserve"> </w:t>
      </w:r>
      <w:r>
        <w:t>The</w:t>
      </w:r>
      <w:r>
        <w:rPr>
          <w:spacing w:val="-3"/>
        </w:rPr>
        <w:t xml:space="preserve"> </w:t>
      </w:r>
      <w:r>
        <w:t>increase</w:t>
      </w:r>
      <w:r>
        <w:rPr>
          <w:spacing w:val="-3"/>
        </w:rPr>
        <w:t xml:space="preserve"> </w:t>
      </w:r>
      <w:r>
        <w:t>in</w:t>
      </w:r>
      <w:r>
        <w:rPr>
          <w:spacing w:val="-3"/>
        </w:rPr>
        <w:t xml:space="preserve"> </w:t>
      </w:r>
      <w:r>
        <w:t>the</w:t>
      </w:r>
      <w:r>
        <w:rPr>
          <w:spacing w:val="-3"/>
        </w:rPr>
        <w:t xml:space="preserve"> </w:t>
      </w:r>
      <w:r>
        <w:t>Liability</w:t>
      </w:r>
      <w:r>
        <w:rPr>
          <w:spacing w:val="-3"/>
        </w:rPr>
        <w:t xml:space="preserve"> </w:t>
      </w:r>
      <w:r>
        <w:t>Cap</w:t>
      </w:r>
      <w:r>
        <w:rPr>
          <w:spacing w:val="-3"/>
        </w:rPr>
        <w:t xml:space="preserve"> </w:t>
      </w:r>
      <w:r>
        <w:t>to</w:t>
      </w:r>
      <w:r>
        <w:rPr>
          <w:spacing w:val="-3"/>
        </w:rPr>
        <w:t xml:space="preserve"> </w:t>
      </w:r>
      <w:r>
        <w:t>$10</w:t>
      </w:r>
      <w:r>
        <w:rPr>
          <w:spacing w:val="-3"/>
        </w:rPr>
        <w:t xml:space="preserve"> </w:t>
      </w:r>
      <w:r>
        <w:t>billion</w:t>
      </w:r>
      <w:r>
        <w:rPr>
          <w:spacing w:val="-3"/>
        </w:rPr>
        <w:t xml:space="preserve"> </w:t>
      </w:r>
      <w:r>
        <w:t>from</w:t>
      </w:r>
      <w:r>
        <w:rPr>
          <w:spacing w:val="-3"/>
        </w:rPr>
        <w:t xml:space="preserve"> </w:t>
      </w:r>
      <w:r>
        <w:t>commencement</w:t>
      </w:r>
      <w:r>
        <w:rPr>
          <w:spacing w:val="-3"/>
        </w:rPr>
        <w:t xml:space="preserve"> </w:t>
      </w:r>
      <w:r>
        <w:t>of</w:t>
      </w:r>
      <w:r>
        <w:rPr>
          <w:spacing w:val="-3"/>
        </w:rPr>
        <w:t xml:space="preserve"> </w:t>
      </w:r>
      <w:r>
        <w:t>the</w:t>
      </w:r>
    </w:p>
    <w:p w14:paraId="6FF911A9" w14:textId="77777777" w:rsidR="00EE1557" w:rsidRDefault="00A40E9C">
      <w:pPr>
        <w:pStyle w:val="Heading5"/>
        <w:spacing w:before="0"/>
        <w:ind w:right="575"/>
        <w:jc w:val="both"/>
      </w:pPr>
      <w:r>
        <w:t>Instrument</w:t>
      </w:r>
      <w:r>
        <w:rPr>
          <w:spacing w:val="-3"/>
        </w:rPr>
        <w:t xml:space="preserve"> </w:t>
      </w:r>
      <w:r>
        <w:t>is</w:t>
      </w:r>
      <w:r>
        <w:rPr>
          <w:spacing w:val="-3"/>
        </w:rPr>
        <w:t xml:space="preserve"> </w:t>
      </w:r>
      <w:r>
        <w:t>necessary</w:t>
      </w:r>
      <w:r>
        <w:rPr>
          <w:spacing w:val="-3"/>
        </w:rPr>
        <w:t xml:space="preserve"> </w:t>
      </w:r>
      <w:r>
        <w:t>to</w:t>
      </w:r>
      <w:r>
        <w:rPr>
          <w:spacing w:val="-3"/>
        </w:rPr>
        <w:t xml:space="preserve"> </w:t>
      </w:r>
      <w:r>
        <w:t>ensure</w:t>
      </w:r>
      <w:r>
        <w:rPr>
          <w:spacing w:val="-6"/>
        </w:rPr>
        <w:t xml:space="preserve"> </w:t>
      </w:r>
      <w:r>
        <w:t>projects</w:t>
      </w:r>
      <w:r>
        <w:rPr>
          <w:spacing w:val="-3"/>
        </w:rPr>
        <w:t xml:space="preserve"> </w:t>
      </w:r>
      <w:r>
        <w:t>that</w:t>
      </w:r>
      <w:r>
        <w:rPr>
          <w:spacing w:val="-3"/>
        </w:rPr>
        <w:t xml:space="preserve"> </w:t>
      </w:r>
      <w:r>
        <w:t>have</w:t>
      </w:r>
      <w:r>
        <w:rPr>
          <w:spacing w:val="-6"/>
        </w:rPr>
        <w:t xml:space="preserve"> </w:t>
      </w:r>
      <w:r>
        <w:t>been</w:t>
      </w:r>
      <w:r>
        <w:rPr>
          <w:spacing w:val="-1"/>
        </w:rPr>
        <w:t xml:space="preserve"> </w:t>
      </w:r>
      <w:r>
        <w:t>committed</w:t>
      </w:r>
      <w:r>
        <w:rPr>
          <w:spacing w:val="-3"/>
        </w:rPr>
        <w:t xml:space="preserve"> </w:t>
      </w:r>
      <w:r>
        <w:t>to</w:t>
      </w:r>
      <w:r>
        <w:rPr>
          <w:spacing w:val="-3"/>
        </w:rPr>
        <w:t xml:space="preserve"> </w:t>
      </w:r>
      <w:r>
        <w:t>in</w:t>
      </w:r>
      <w:r>
        <w:rPr>
          <w:spacing w:val="-3"/>
        </w:rPr>
        <w:t xml:space="preserve"> </w:t>
      </w:r>
      <w:r>
        <w:t>the</w:t>
      </w:r>
      <w:r>
        <w:rPr>
          <w:spacing w:val="-3"/>
        </w:rPr>
        <w:t xml:space="preserve"> </w:t>
      </w:r>
      <w:r>
        <w:t>medium-term can</w:t>
      </w:r>
      <w:r>
        <w:rPr>
          <w:spacing w:val="-1"/>
        </w:rPr>
        <w:t xml:space="preserve"> </w:t>
      </w:r>
      <w:r>
        <w:t>proceed and that Housing Australia has</w:t>
      </w:r>
      <w:r>
        <w:rPr>
          <w:spacing w:val="-1"/>
        </w:rPr>
        <w:t xml:space="preserve"> </w:t>
      </w:r>
      <w:r>
        <w:t>sufficient liability space to facilitate long-term projects in the future.</w:t>
      </w:r>
    </w:p>
    <w:p w14:paraId="412764E0" w14:textId="77777777" w:rsidR="00EE1557" w:rsidRDefault="00EE1557">
      <w:pPr>
        <w:jc w:val="both"/>
        <w:sectPr w:rsidR="00EE1557">
          <w:pgSz w:w="11910" w:h="16840"/>
          <w:pgMar w:top="1360" w:right="1020" w:bottom="980" w:left="1020" w:header="0" w:footer="787" w:gutter="0"/>
          <w:cols w:space="720"/>
        </w:sectPr>
      </w:pPr>
    </w:p>
    <w:p w14:paraId="1F55AF2F" w14:textId="44DAFCC4" w:rsidR="00EE1557" w:rsidRDefault="008667E2">
      <w:pPr>
        <w:pStyle w:val="BodyText"/>
        <w:ind w:left="0"/>
        <w:rPr>
          <w:rFonts w:ascii="Times New Roman"/>
          <w:sz w:val="56"/>
        </w:rPr>
      </w:pPr>
      <w:r>
        <w:rPr>
          <w:noProof/>
        </w:rPr>
        <w:lastRenderedPageBreak/>
        <w:drawing>
          <wp:anchor distT="0" distB="0" distL="114300" distR="114300" simplePos="0" relativeHeight="486868480" behindDoc="1" locked="0" layoutInCell="1" allowOverlap="1" wp14:anchorId="201FCDA9" wp14:editId="5DA3DFEC">
            <wp:simplePos x="0" y="0"/>
            <wp:positionH relativeFrom="page">
              <wp:align>left</wp:align>
            </wp:positionH>
            <wp:positionV relativeFrom="paragraph">
              <wp:posOffset>-1209675</wp:posOffset>
            </wp:positionV>
            <wp:extent cx="7534275" cy="10668000"/>
            <wp:effectExtent l="0" t="0" r="9525" b="0"/>
            <wp:wrapNone/>
            <wp:docPr id="5" name="Image 5" descr="Impact Analysis Support social and affordable housing under the Housing Australia Future Fund and the National Housing Accord Page 1 of 53"/>
            <wp:cNvGraphicFramePr/>
            <a:graphic xmlns:a="http://schemas.openxmlformats.org/drawingml/2006/main">
              <a:graphicData uri="http://schemas.openxmlformats.org/drawingml/2006/picture">
                <pic:pic xmlns:pic="http://schemas.openxmlformats.org/drawingml/2006/picture">
                  <pic:nvPicPr>
                    <pic:cNvPr id="5" name="Image 5" descr="Impact Analysis Support social and affordable housing under the Housing Australia Future Fund and the National Housing Accord Page 1 of 53"/>
                    <pic:cNvPicPr/>
                  </pic:nvPicPr>
                  <pic:blipFill>
                    <a:blip r:embed="rId8" cstate="print"/>
                    <a:stretch>
                      <a:fillRect/>
                    </a:stretch>
                  </pic:blipFill>
                  <pic:spPr>
                    <a:xfrm>
                      <a:off x="0" y="0"/>
                      <a:ext cx="7534275" cy="10668000"/>
                    </a:xfrm>
                    <a:prstGeom prst="rect">
                      <a:avLst/>
                    </a:prstGeom>
                  </pic:spPr>
                </pic:pic>
              </a:graphicData>
            </a:graphic>
            <wp14:sizeRelH relativeFrom="margin">
              <wp14:pctWidth>0</wp14:pctWidth>
            </wp14:sizeRelH>
            <wp14:sizeRelV relativeFrom="margin">
              <wp14:pctHeight>0</wp14:pctHeight>
            </wp14:sizeRelV>
          </wp:anchor>
        </w:drawing>
      </w:r>
      <w:r w:rsidR="00DF7238">
        <w:rPr>
          <w:noProof/>
        </w:rPr>
        <mc:AlternateContent>
          <mc:Choice Requires="wps">
            <w:drawing>
              <wp:anchor distT="0" distB="0" distL="114300" distR="114300" simplePos="0" relativeHeight="487601152" behindDoc="0" locked="0" layoutInCell="1" allowOverlap="1" wp14:anchorId="557D7F5D" wp14:editId="3E198A35">
                <wp:simplePos x="0" y="0"/>
                <wp:positionH relativeFrom="column">
                  <wp:posOffset>4695825</wp:posOffset>
                </wp:positionH>
                <wp:positionV relativeFrom="paragraph">
                  <wp:posOffset>-1038225</wp:posOffset>
                </wp:positionV>
                <wp:extent cx="2028825" cy="266700"/>
                <wp:effectExtent l="0" t="0" r="0" b="0"/>
                <wp:wrapNone/>
                <wp:docPr id="34" name="Text Box 34" descr="Attachment B Impact Analysis Supporting social and affordable housing under the Housing Australia Future Fund and the National Housing Accord Page 1 of 53"/>
                <wp:cNvGraphicFramePr/>
                <a:graphic xmlns:a="http://schemas.openxmlformats.org/drawingml/2006/main">
                  <a:graphicData uri="http://schemas.microsoft.com/office/word/2010/wordprocessingShape">
                    <wps:wsp>
                      <wps:cNvSpPr txBox="1"/>
                      <wps:spPr>
                        <a:xfrm>
                          <a:off x="0" y="0"/>
                          <a:ext cx="2028825" cy="266700"/>
                        </a:xfrm>
                        <a:prstGeom prst="rect">
                          <a:avLst/>
                        </a:prstGeom>
                        <a:noFill/>
                        <a:ln w="6350">
                          <a:noFill/>
                        </a:ln>
                      </wps:spPr>
                      <wps:txbx>
                        <w:txbxContent>
                          <w:p w14:paraId="21B5D148" w14:textId="5ED6DA92" w:rsidR="00DF7238" w:rsidRPr="00DF7238" w:rsidRDefault="00DF7238" w:rsidP="00DF7238">
                            <w:pPr>
                              <w:jc w:val="right"/>
                              <w:rPr>
                                <w:b/>
                                <w:bCs/>
                                <w:u w:val="single"/>
                              </w:rPr>
                            </w:pPr>
                            <w:r w:rsidRPr="00DF7238">
                              <w:rPr>
                                <w:b/>
                                <w:bCs/>
                                <w:u w:val="single"/>
                              </w:rPr>
                              <w:t>Attachment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D7F5D" id="_x0000_t202" coordsize="21600,21600" o:spt="202" path="m,l,21600r21600,l21600,xe">
                <v:stroke joinstyle="miter"/>
                <v:path gradientshapeok="t" o:connecttype="rect"/>
              </v:shapetype>
              <v:shape id="Text Box 34" o:spid="_x0000_s1026" type="#_x0000_t202" alt="Attachment B Impact Analysis Supporting social and affordable housing under the Housing Australia Future Fund and the National Housing Accord Page 1 of 53" style="position:absolute;margin-left:369.75pt;margin-top:-81.75pt;width:159.75pt;height:21pt;z-index:48760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f6GAIAACwEAAAOAAAAZHJzL2Uyb0RvYy54bWysU02P2yAQvVfqf0DcGztukk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" filled="f" stroked="f" strokeweight=".5pt">
                <v:textbox>
                  <w:txbxContent>
                    <w:p w14:paraId="21B5D148" w14:textId="5ED6DA92" w:rsidR="00DF7238" w:rsidRPr="00DF7238" w:rsidRDefault="00DF7238" w:rsidP="00DF7238">
                      <w:pPr>
                        <w:jc w:val="right"/>
                        <w:rPr>
                          <w:b/>
                          <w:bCs/>
                          <w:u w:val="single"/>
                        </w:rPr>
                      </w:pPr>
                      <w:r w:rsidRPr="00DF7238">
                        <w:rPr>
                          <w:b/>
                          <w:bCs/>
                          <w:u w:val="single"/>
                        </w:rPr>
                        <w:t>Attachment B</w:t>
                      </w:r>
                    </w:p>
                  </w:txbxContent>
                </v:textbox>
              </v:shape>
            </w:pict>
          </mc:Fallback>
        </mc:AlternateContent>
      </w:r>
    </w:p>
    <w:p w14:paraId="352E4E54" w14:textId="77777777" w:rsidR="00EE1557" w:rsidRDefault="00EE1557">
      <w:pPr>
        <w:pStyle w:val="BodyText"/>
        <w:ind w:left="0"/>
        <w:rPr>
          <w:rFonts w:ascii="Times New Roman"/>
          <w:sz w:val="56"/>
        </w:rPr>
      </w:pPr>
    </w:p>
    <w:p w14:paraId="4C7FC574" w14:textId="77777777" w:rsidR="00EE1557" w:rsidRDefault="00EE1557">
      <w:pPr>
        <w:pStyle w:val="BodyText"/>
        <w:ind w:left="0"/>
        <w:rPr>
          <w:rFonts w:ascii="Times New Roman"/>
          <w:sz w:val="56"/>
        </w:rPr>
      </w:pPr>
    </w:p>
    <w:p w14:paraId="5CC6E448" w14:textId="77777777" w:rsidR="00EE1557" w:rsidRDefault="00EE1557">
      <w:pPr>
        <w:pStyle w:val="BodyText"/>
        <w:spacing w:before="43"/>
        <w:ind w:left="0"/>
        <w:rPr>
          <w:rFonts w:ascii="Times New Roman"/>
          <w:sz w:val="56"/>
        </w:rPr>
      </w:pPr>
    </w:p>
    <w:p w14:paraId="553082A2" w14:textId="77777777" w:rsidR="00EE1557" w:rsidRDefault="00A40E9C">
      <w:pPr>
        <w:ind w:left="112"/>
        <w:rPr>
          <w:rFonts w:ascii="Calibri"/>
          <w:b/>
          <w:sz w:val="56"/>
        </w:rPr>
      </w:pPr>
      <w:bookmarkStart w:id="1" w:name="1.07.24_Finalised_HAFF_&amp;_Accord_Impact_A"/>
      <w:bookmarkEnd w:id="1"/>
      <w:r>
        <w:rPr>
          <w:rFonts w:ascii="Calibri"/>
          <w:b/>
          <w:color w:val="1C2B39"/>
          <w:sz w:val="56"/>
        </w:rPr>
        <w:t>Impact</w:t>
      </w:r>
      <w:r>
        <w:rPr>
          <w:rFonts w:ascii="Calibri"/>
          <w:b/>
          <w:color w:val="1C2B39"/>
          <w:spacing w:val="-18"/>
          <w:sz w:val="56"/>
        </w:rPr>
        <w:t xml:space="preserve"> </w:t>
      </w:r>
      <w:r>
        <w:rPr>
          <w:rFonts w:ascii="Calibri"/>
          <w:b/>
          <w:color w:val="1C2B39"/>
          <w:spacing w:val="-2"/>
          <w:sz w:val="56"/>
        </w:rPr>
        <w:t>Analysis</w:t>
      </w:r>
    </w:p>
    <w:p w14:paraId="411070F2" w14:textId="77777777" w:rsidR="00EE1557" w:rsidRDefault="00A40E9C">
      <w:pPr>
        <w:spacing w:before="229"/>
        <w:ind w:left="497" w:right="112" w:hanging="44"/>
        <w:jc w:val="right"/>
        <w:rPr>
          <w:rFonts w:ascii="Calibri"/>
          <w:sz w:val="56"/>
        </w:rPr>
      </w:pPr>
      <w:r>
        <w:rPr>
          <w:rFonts w:ascii="Calibri"/>
          <w:color w:val="1C2B39"/>
          <w:sz w:val="56"/>
        </w:rPr>
        <w:t>Supporting</w:t>
      </w:r>
      <w:r>
        <w:rPr>
          <w:rFonts w:ascii="Calibri"/>
          <w:color w:val="1C2B39"/>
          <w:spacing w:val="-9"/>
          <w:sz w:val="56"/>
        </w:rPr>
        <w:t xml:space="preserve"> </w:t>
      </w:r>
      <w:r>
        <w:rPr>
          <w:rFonts w:ascii="Calibri"/>
          <w:color w:val="1C2B39"/>
          <w:sz w:val="56"/>
        </w:rPr>
        <w:t>social</w:t>
      </w:r>
      <w:r>
        <w:rPr>
          <w:rFonts w:ascii="Calibri"/>
          <w:color w:val="1C2B39"/>
          <w:spacing w:val="-8"/>
          <w:sz w:val="56"/>
        </w:rPr>
        <w:t xml:space="preserve"> </w:t>
      </w:r>
      <w:r>
        <w:rPr>
          <w:rFonts w:ascii="Calibri"/>
          <w:color w:val="1C2B39"/>
          <w:sz w:val="56"/>
        </w:rPr>
        <w:t>and</w:t>
      </w:r>
      <w:r>
        <w:rPr>
          <w:rFonts w:ascii="Calibri"/>
          <w:color w:val="1C2B39"/>
          <w:spacing w:val="-9"/>
          <w:sz w:val="56"/>
        </w:rPr>
        <w:t xml:space="preserve"> </w:t>
      </w:r>
      <w:r>
        <w:rPr>
          <w:rFonts w:ascii="Calibri"/>
          <w:color w:val="1C2B39"/>
          <w:sz w:val="56"/>
        </w:rPr>
        <w:t>affordable</w:t>
      </w:r>
      <w:r>
        <w:rPr>
          <w:rFonts w:ascii="Calibri"/>
          <w:color w:val="1C2B39"/>
          <w:spacing w:val="-8"/>
          <w:sz w:val="56"/>
        </w:rPr>
        <w:t xml:space="preserve"> </w:t>
      </w:r>
      <w:r>
        <w:rPr>
          <w:rFonts w:ascii="Calibri"/>
          <w:color w:val="1C2B39"/>
          <w:sz w:val="56"/>
        </w:rPr>
        <w:t>housing under</w:t>
      </w:r>
      <w:r>
        <w:rPr>
          <w:rFonts w:ascii="Calibri"/>
          <w:color w:val="1C2B39"/>
          <w:spacing w:val="-8"/>
          <w:sz w:val="56"/>
        </w:rPr>
        <w:t xml:space="preserve"> </w:t>
      </w:r>
      <w:r>
        <w:rPr>
          <w:rFonts w:ascii="Calibri"/>
          <w:color w:val="1C2B39"/>
          <w:sz w:val="56"/>
        </w:rPr>
        <w:t>the</w:t>
      </w:r>
      <w:r>
        <w:rPr>
          <w:rFonts w:ascii="Calibri"/>
          <w:color w:val="1C2B39"/>
          <w:spacing w:val="-6"/>
          <w:sz w:val="56"/>
        </w:rPr>
        <w:t xml:space="preserve"> </w:t>
      </w:r>
      <w:r>
        <w:rPr>
          <w:rFonts w:ascii="Calibri"/>
          <w:color w:val="1C2B39"/>
          <w:sz w:val="56"/>
        </w:rPr>
        <w:t>Housing</w:t>
      </w:r>
      <w:r>
        <w:rPr>
          <w:rFonts w:ascii="Calibri"/>
          <w:color w:val="1C2B39"/>
          <w:spacing w:val="-8"/>
          <w:sz w:val="56"/>
        </w:rPr>
        <w:t xml:space="preserve"> </w:t>
      </w:r>
      <w:r>
        <w:rPr>
          <w:rFonts w:ascii="Calibri"/>
          <w:color w:val="1C2B39"/>
          <w:sz w:val="56"/>
        </w:rPr>
        <w:t>Australia</w:t>
      </w:r>
      <w:r>
        <w:rPr>
          <w:rFonts w:ascii="Calibri"/>
          <w:color w:val="1C2B39"/>
          <w:spacing w:val="-7"/>
          <w:sz w:val="56"/>
        </w:rPr>
        <w:t xml:space="preserve"> </w:t>
      </w:r>
      <w:r>
        <w:rPr>
          <w:rFonts w:ascii="Calibri"/>
          <w:color w:val="1C2B39"/>
          <w:sz w:val="56"/>
        </w:rPr>
        <w:t>Future</w:t>
      </w:r>
      <w:r>
        <w:rPr>
          <w:rFonts w:ascii="Calibri"/>
          <w:color w:val="1C2B39"/>
          <w:spacing w:val="-9"/>
          <w:sz w:val="56"/>
        </w:rPr>
        <w:t xml:space="preserve"> </w:t>
      </w:r>
      <w:r>
        <w:rPr>
          <w:rFonts w:ascii="Calibri"/>
          <w:color w:val="1C2B39"/>
          <w:sz w:val="56"/>
        </w:rPr>
        <w:t>Fund and the National Housing Accord</w:t>
      </w:r>
    </w:p>
    <w:p w14:paraId="2EC9C390" w14:textId="77777777" w:rsidR="00EE1557" w:rsidRDefault="00EE1557">
      <w:pPr>
        <w:jc w:val="right"/>
        <w:rPr>
          <w:rFonts w:ascii="Calibri"/>
          <w:sz w:val="56"/>
        </w:rPr>
        <w:sectPr w:rsidR="00EE1557">
          <w:footerReference w:type="default" r:id="rId9"/>
          <w:pgSz w:w="11910" w:h="16840"/>
          <w:pgMar w:top="1920" w:right="1020" w:bottom="280" w:left="1020" w:header="0" w:footer="0" w:gutter="0"/>
          <w:cols w:space="720"/>
        </w:sectPr>
      </w:pPr>
    </w:p>
    <w:p w14:paraId="0D604860" w14:textId="77777777" w:rsidR="00EE1557" w:rsidRDefault="00A40E9C">
      <w:pPr>
        <w:pStyle w:val="BodyText"/>
        <w:spacing w:before="83"/>
      </w:pPr>
      <w:r>
        <w:lastRenderedPageBreak/>
        <w:t>©</w:t>
      </w:r>
      <w:r>
        <w:rPr>
          <w:spacing w:val="-5"/>
        </w:rPr>
        <w:t xml:space="preserve"> </w:t>
      </w:r>
      <w:r>
        <w:t>Commonwealth</w:t>
      </w:r>
      <w:r>
        <w:rPr>
          <w:spacing w:val="-6"/>
        </w:rPr>
        <w:t xml:space="preserve"> </w:t>
      </w:r>
      <w:r>
        <w:t>of</w:t>
      </w:r>
      <w:r>
        <w:rPr>
          <w:spacing w:val="-5"/>
        </w:rPr>
        <w:t xml:space="preserve"> </w:t>
      </w:r>
      <w:r>
        <w:t>Australia</w:t>
      </w:r>
      <w:r>
        <w:rPr>
          <w:spacing w:val="-4"/>
        </w:rPr>
        <w:t xml:space="preserve"> 2024</w:t>
      </w:r>
    </w:p>
    <w:p w14:paraId="41C55547" w14:textId="77777777" w:rsidR="00EE1557" w:rsidRDefault="00A40E9C">
      <w:pPr>
        <w:pStyle w:val="BodyText"/>
        <w:spacing w:before="178" w:line="264" w:lineRule="auto"/>
        <w:ind w:right="144"/>
      </w:pPr>
      <w:r>
        <w:t xml:space="preserve">This publication is available for your use under a </w:t>
      </w:r>
      <w:hyperlink r:id="rId10">
        <w:r>
          <w:rPr>
            <w:color w:val="5E1818"/>
            <w:u w:val="single" w:color="5E1818"/>
          </w:rPr>
          <w:t>Creative Commons Attribution 3.0 Australia</w:t>
        </w:r>
      </w:hyperlink>
      <w:r>
        <w:rPr>
          <w:color w:val="5E1818"/>
        </w:rPr>
        <w:t xml:space="preserve"> </w:t>
      </w:r>
      <w:proofErr w:type="spellStart"/>
      <w:r>
        <w:t>licence</w:t>
      </w:r>
      <w:proofErr w:type="spellEnd"/>
      <w:r>
        <w:t>,</w:t>
      </w:r>
      <w:r>
        <w:rPr>
          <w:spacing w:val="-5"/>
        </w:rPr>
        <w:t xml:space="preserve"> </w:t>
      </w:r>
      <w:r>
        <w:t>with</w:t>
      </w:r>
      <w:r>
        <w:rPr>
          <w:spacing w:val="-3"/>
        </w:rPr>
        <w:t xml:space="preserve"> </w:t>
      </w:r>
      <w:r>
        <w:t>the</w:t>
      </w:r>
      <w:r>
        <w:rPr>
          <w:spacing w:val="-3"/>
        </w:rPr>
        <w:t xml:space="preserve"> </w:t>
      </w:r>
      <w:r>
        <w:t>exception</w:t>
      </w:r>
      <w:r>
        <w:rPr>
          <w:spacing w:val="-3"/>
        </w:rPr>
        <w:t xml:space="preserve"> </w:t>
      </w:r>
      <w:r>
        <w:t>of</w:t>
      </w:r>
      <w:r>
        <w:rPr>
          <w:spacing w:val="-2"/>
        </w:rPr>
        <w:t xml:space="preserve"> </w:t>
      </w:r>
      <w:r>
        <w:t>the</w:t>
      </w:r>
      <w:r>
        <w:rPr>
          <w:spacing w:val="-3"/>
        </w:rPr>
        <w:t xml:space="preserve"> </w:t>
      </w:r>
      <w:r>
        <w:t>Commonwealth</w:t>
      </w:r>
      <w:r>
        <w:rPr>
          <w:spacing w:val="-3"/>
        </w:rPr>
        <w:t xml:space="preserve"> </w:t>
      </w:r>
      <w:r>
        <w:t>Coat</w:t>
      </w:r>
      <w:r>
        <w:rPr>
          <w:spacing w:val="-3"/>
        </w:rPr>
        <w:t xml:space="preserve"> </w:t>
      </w:r>
      <w:r>
        <w:t>of</w:t>
      </w:r>
      <w:r>
        <w:rPr>
          <w:spacing w:val="-2"/>
        </w:rPr>
        <w:t xml:space="preserve"> </w:t>
      </w:r>
      <w:r>
        <w:t>Arms,</w:t>
      </w:r>
      <w:r>
        <w:rPr>
          <w:spacing w:val="-3"/>
        </w:rPr>
        <w:t xml:space="preserve"> </w:t>
      </w:r>
      <w:r>
        <w:t>the</w:t>
      </w:r>
      <w:r>
        <w:rPr>
          <w:spacing w:val="-3"/>
        </w:rPr>
        <w:t xml:space="preserve"> </w:t>
      </w:r>
      <w:r>
        <w:t>Treasury</w:t>
      </w:r>
      <w:r>
        <w:rPr>
          <w:spacing w:val="-1"/>
        </w:rPr>
        <w:t xml:space="preserve"> </w:t>
      </w:r>
      <w:r>
        <w:t>logo,</w:t>
      </w:r>
      <w:r>
        <w:rPr>
          <w:spacing w:val="-2"/>
        </w:rPr>
        <w:t xml:space="preserve"> </w:t>
      </w:r>
      <w:r>
        <w:t xml:space="preserve">photographs, images, signatures and where otherwise stated. The full </w:t>
      </w:r>
      <w:proofErr w:type="spellStart"/>
      <w:r>
        <w:t>licence</w:t>
      </w:r>
      <w:proofErr w:type="spellEnd"/>
      <w:r>
        <w:t xml:space="preserve"> terms are available from </w:t>
      </w:r>
      <w:hyperlink r:id="rId11">
        <w:r>
          <w:rPr>
            <w:color w:val="5E1818"/>
            <w:spacing w:val="-2"/>
            <w:u w:val="single" w:color="5E1818"/>
          </w:rPr>
          <w:t>http://creativecommons.org/licenses</w:t>
        </w:r>
        <w:r>
          <w:rPr>
            <w:color w:val="5E1818"/>
            <w:spacing w:val="-2"/>
            <w:u w:val="single" w:color="5E1818"/>
          </w:rPr>
          <w:t>/by/3.0/au/legalcode.</w:t>
        </w:r>
      </w:hyperlink>
    </w:p>
    <w:p w14:paraId="4A656CCB" w14:textId="77777777" w:rsidR="00EE1557" w:rsidRDefault="00A40E9C">
      <w:pPr>
        <w:pStyle w:val="BodyText"/>
        <w:spacing w:before="9"/>
        <w:ind w:left="0"/>
        <w:rPr>
          <w:sz w:val="7"/>
        </w:rPr>
      </w:pPr>
      <w:r>
        <w:rPr>
          <w:noProof/>
        </w:rPr>
        <w:drawing>
          <wp:anchor distT="0" distB="0" distL="0" distR="0" simplePos="0" relativeHeight="487588864" behindDoc="1" locked="0" layoutInCell="1" allowOverlap="1" wp14:anchorId="69C87968" wp14:editId="7A576FFA">
            <wp:simplePos x="0" y="0"/>
            <wp:positionH relativeFrom="page">
              <wp:posOffset>724514</wp:posOffset>
            </wp:positionH>
            <wp:positionV relativeFrom="paragraph">
              <wp:posOffset>80454</wp:posOffset>
            </wp:positionV>
            <wp:extent cx="805973" cy="280987"/>
            <wp:effectExtent l="0" t="0" r="0" b="0"/>
            <wp:wrapTopAndBottom/>
            <wp:docPr id="8" name="Image 8" descr="Creative Commons Logo Page 2 of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reative Commons Logo Page 2 of 53"/>
                    <pic:cNvPicPr/>
                  </pic:nvPicPr>
                  <pic:blipFill>
                    <a:blip r:embed="rId12" cstate="print"/>
                    <a:stretch>
                      <a:fillRect/>
                    </a:stretch>
                  </pic:blipFill>
                  <pic:spPr>
                    <a:xfrm>
                      <a:off x="0" y="0"/>
                      <a:ext cx="805973" cy="280987"/>
                    </a:xfrm>
                    <a:prstGeom prst="rect">
                      <a:avLst/>
                    </a:prstGeom>
                  </pic:spPr>
                </pic:pic>
              </a:graphicData>
            </a:graphic>
          </wp:anchor>
        </w:drawing>
      </w:r>
    </w:p>
    <w:p w14:paraId="300B8615" w14:textId="77777777" w:rsidR="00EE1557" w:rsidRDefault="00A40E9C">
      <w:pPr>
        <w:pStyle w:val="BodyText"/>
        <w:spacing w:before="121" w:line="264" w:lineRule="auto"/>
        <w:ind w:right="183"/>
      </w:pPr>
      <w:r>
        <w:t xml:space="preserve">Use of Treasury material under a </w:t>
      </w:r>
      <w:hyperlink r:id="rId13">
        <w:r>
          <w:rPr>
            <w:color w:val="5E1818"/>
            <w:u w:val="single" w:color="5E1818"/>
          </w:rPr>
          <w:t>Creative Commons Attribution 3.0 Australia</w:t>
        </w:r>
      </w:hyperlink>
      <w:r>
        <w:rPr>
          <w:color w:val="5E1818"/>
          <w:u w:val="single" w:color="5E1818"/>
        </w:rPr>
        <w:t xml:space="preserve"> </w:t>
      </w:r>
      <w:proofErr w:type="spellStart"/>
      <w:r>
        <w:t>licence</w:t>
      </w:r>
      <w:proofErr w:type="spellEnd"/>
      <w:r>
        <w:t xml:space="preserve"> requir</w:t>
      </w:r>
      <w:r>
        <w:t>es you to</w:t>
      </w:r>
      <w:r>
        <w:rPr>
          <w:spacing w:val="-2"/>
        </w:rPr>
        <w:t xml:space="preserve"> </w:t>
      </w:r>
      <w:r>
        <w:t>attribute</w:t>
      </w:r>
      <w:r>
        <w:rPr>
          <w:spacing w:val="-2"/>
        </w:rPr>
        <w:t xml:space="preserve"> </w:t>
      </w:r>
      <w:r>
        <w:t>the</w:t>
      </w:r>
      <w:r>
        <w:rPr>
          <w:spacing w:val="-2"/>
        </w:rPr>
        <w:t xml:space="preserve"> </w:t>
      </w:r>
      <w:r>
        <w:t>work</w:t>
      </w:r>
      <w:r>
        <w:rPr>
          <w:spacing w:val="-1"/>
        </w:rPr>
        <w:t xml:space="preserve"> </w:t>
      </w:r>
      <w:r>
        <w:t>(but</w:t>
      </w:r>
      <w:r>
        <w:rPr>
          <w:spacing w:val="-2"/>
        </w:rPr>
        <w:t xml:space="preserve"> </w:t>
      </w:r>
      <w:r>
        <w:t>not</w:t>
      </w:r>
      <w:r>
        <w:rPr>
          <w:spacing w:val="-2"/>
        </w:rPr>
        <w:t xml:space="preserve"> </w:t>
      </w:r>
      <w:r>
        <w:t>in</w:t>
      </w:r>
      <w:r>
        <w:rPr>
          <w:spacing w:val="-2"/>
        </w:rPr>
        <w:t xml:space="preserve"> </w:t>
      </w:r>
      <w:r>
        <w:t>any</w:t>
      </w:r>
      <w:r>
        <w:rPr>
          <w:spacing w:val="-3"/>
        </w:rPr>
        <w:t xml:space="preserve"> </w:t>
      </w:r>
      <w:r>
        <w:t>way that</w:t>
      </w:r>
      <w:r>
        <w:rPr>
          <w:spacing w:val="-2"/>
        </w:rPr>
        <w:t xml:space="preserve"> </w:t>
      </w:r>
      <w:r>
        <w:t>suggests</w:t>
      </w:r>
      <w:r>
        <w:rPr>
          <w:spacing w:val="-2"/>
        </w:rPr>
        <w:t xml:space="preserve"> </w:t>
      </w:r>
      <w:r>
        <w:t>that</w:t>
      </w:r>
      <w:r>
        <w:rPr>
          <w:spacing w:val="-2"/>
        </w:rPr>
        <w:t xml:space="preserve"> </w:t>
      </w:r>
      <w:r>
        <w:t>the</w:t>
      </w:r>
      <w:r>
        <w:rPr>
          <w:spacing w:val="-2"/>
        </w:rPr>
        <w:t xml:space="preserve"> </w:t>
      </w:r>
      <w:r>
        <w:t>Treasury endorses</w:t>
      </w:r>
      <w:r>
        <w:rPr>
          <w:spacing w:val="-1"/>
        </w:rPr>
        <w:t xml:space="preserve"> </w:t>
      </w:r>
      <w:r>
        <w:t>you</w:t>
      </w:r>
      <w:r>
        <w:rPr>
          <w:spacing w:val="-1"/>
        </w:rPr>
        <w:t xml:space="preserve"> </w:t>
      </w:r>
      <w:r>
        <w:t>or</w:t>
      </w:r>
      <w:r>
        <w:rPr>
          <w:spacing w:val="-4"/>
        </w:rPr>
        <w:t xml:space="preserve"> </w:t>
      </w:r>
      <w:r>
        <w:t>your</w:t>
      </w:r>
      <w:r>
        <w:rPr>
          <w:spacing w:val="-1"/>
        </w:rPr>
        <w:t xml:space="preserve"> </w:t>
      </w:r>
      <w:r>
        <w:t>use of the work).</w:t>
      </w:r>
    </w:p>
    <w:p w14:paraId="4523A168" w14:textId="77777777" w:rsidR="00EE1557" w:rsidRDefault="00A40E9C">
      <w:pPr>
        <w:pStyle w:val="Heading8"/>
      </w:pPr>
      <w:r>
        <w:t>Treasury</w:t>
      </w:r>
      <w:r>
        <w:rPr>
          <w:spacing w:val="-3"/>
        </w:rPr>
        <w:t xml:space="preserve"> </w:t>
      </w:r>
      <w:r>
        <w:t>material</w:t>
      </w:r>
      <w:r>
        <w:rPr>
          <w:spacing w:val="-4"/>
        </w:rPr>
        <w:t xml:space="preserve"> </w:t>
      </w:r>
      <w:r>
        <w:t>used</w:t>
      </w:r>
      <w:r>
        <w:rPr>
          <w:spacing w:val="-3"/>
        </w:rPr>
        <w:t xml:space="preserve"> </w:t>
      </w:r>
      <w:r>
        <w:t>‘as</w:t>
      </w:r>
      <w:r>
        <w:rPr>
          <w:spacing w:val="-3"/>
        </w:rPr>
        <w:t xml:space="preserve"> </w:t>
      </w:r>
      <w:r>
        <w:rPr>
          <w:spacing w:val="-2"/>
        </w:rPr>
        <w:t>supplied’.</w:t>
      </w:r>
    </w:p>
    <w:p w14:paraId="02F3DB17" w14:textId="77777777" w:rsidR="00EE1557" w:rsidRDefault="00A40E9C">
      <w:pPr>
        <w:pStyle w:val="BodyText"/>
        <w:spacing w:before="150" w:line="264" w:lineRule="auto"/>
        <w:ind w:right="149"/>
      </w:pPr>
      <w:r>
        <w:t xml:space="preserve">Provided you have not modified or transformed Treasury material in any way including, for </w:t>
      </w:r>
      <w:r>
        <w:t>example,</w:t>
      </w:r>
      <w:r>
        <w:rPr>
          <w:spacing w:val="-3"/>
        </w:rPr>
        <w:t xml:space="preserve"> </w:t>
      </w:r>
      <w:r>
        <w:t>by</w:t>
      </w:r>
      <w:r>
        <w:rPr>
          <w:spacing w:val="-4"/>
        </w:rPr>
        <w:t xml:space="preserve"> </w:t>
      </w:r>
      <w:r>
        <w:t>changing</w:t>
      </w:r>
      <w:r>
        <w:rPr>
          <w:spacing w:val="-3"/>
        </w:rPr>
        <w:t xml:space="preserve"> </w:t>
      </w:r>
      <w:r>
        <w:t>the</w:t>
      </w:r>
      <w:r>
        <w:rPr>
          <w:spacing w:val="-3"/>
        </w:rPr>
        <w:t xml:space="preserve"> </w:t>
      </w:r>
      <w:r>
        <w:t>Treasury</w:t>
      </w:r>
      <w:r>
        <w:rPr>
          <w:spacing w:val="-1"/>
        </w:rPr>
        <w:t xml:space="preserve"> </w:t>
      </w:r>
      <w:r>
        <w:t>text;</w:t>
      </w:r>
      <w:r>
        <w:rPr>
          <w:spacing w:val="-6"/>
        </w:rPr>
        <w:t xml:space="preserve"> </w:t>
      </w:r>
      <w:r>
        <w:t>calculating</w:t>
      </w:r>
      <w:r>
        <w:rPr>
          <w:spacing w:val="-3"/>
        </w:rPr>
        <w:t xml:space="preserve"> </w:t>
      </w:r>
      <w:r>
        <w:t>percentage</w:t>
      </w:r>
      <w:r>
        <w:rPr>
          <w:spacing w:val="-6"/>
        </w:rPr>
        <w:t xml:space="preserve"> </w:t>
      </w:r>
      <w:r>
        <w:t>changes;</w:t>
      </w:r>
      <w:r>
        <w:rPr>
          <w:spacing w:val="-2"/>
        </w:rPr>
        <w:t xml:space="preserve"> </w:t>
      </w:r>
      <w:r>
        <w:t>graphing</w:t>
      </w:r>
      <w:r>
        <w:rPr>
          <w:spacing w:val="-3"/>
        </w:rPr>
        <w:t xml:space="preserve"> </w:t>
      </w:r>
      <w:r>
        <w:t>or</w:t>
      </w:r>
      <w:r>
        <w:rPr>
          <w:spacing w:val="-2"/>
        </w:rPr>
        <w:t xml:space="preserve"> </w:t>
      </w:r>
      <w:r>
        <w:t>charting</w:t>
      </w:r>
      <w:r>
        <w:rPr>
          <w:spacing w:val="-3"/>
        </w:rPr>
        <w:t xml:space="preserve"> </w:t>
      </w:r>
      <w:r>
        <w:t xml:space="preserve">data; or deriving new statistics from published Treasury statistics — then Treasury prefers the following </w:t>
      </w:r>
      <w:r>
        <w:rPr>
          <w:spacing w:val="-2"/>
        </w:rPr>
        <w:t>attribution:</w:t>
      </w:r>
    </w:p>
    <w:p w14:paraId="6028BFB2" w14:textId="77777777" w:rsidR="00EE1557" w:rsidRDefault="00A40E9C">
      <w:pPr>
        <w:pStyle w:val="Heading7"/>
        <w:spacing w:before="110"/>
        <w:rPr>
          <w:i w:val="0"/>
          <w:sz w:val="22"/>
        </w:rPr>
      </w:pPr>
      <w:r>
        <w:rPr>
          <w:spacing w:val="-4"/>
        </w:rPr>
        <w:t>Source:</w:t>
      </w:r>
      <w:r>
        <w:rPr>
          <w:spacing w:val="-11"/>
        </w:rPr>
        <w:t xml:space="preserve"> </w:t>
      </w:r>
      <w:r>
        <w:rPr>
          <w:spacing w:val="-4"/>
        </w:rPr>
        <w:t>The</w:t>
      </w:r>
      <w:r>
        <w:rPr>
          <w:spacing w:val="-10"/>
        </w:rPr>
        <w:t xml:space="preserve"> </w:t>
      </w:r>
      <w:r>
        <w:rPr>
          <w:spacing w:val="-4"/>
        </w:rPr>
        <w:t>Australian</w:t>
      </w:r>
      <w:r>
        <w:rPr>
          <w:spacing w:val="-10"/>
        </w:rPr>
        <w:t xml:space="preserve"> </w:t>
      </w:r>
      <w:r>
        <w:rPr>
          <w:spacing w:val="-4"/>
        </w:rPr>
        <w:t>Government</w:t>
      </w:r>
      <w:r>
        <w:rPr>
          <w:spacing w:val="-10"/>
        </w:rPr>
        <w:t xml:space="preserve"> </w:t>
      </w:r>
      <w:r>
        <w:rPr>
          <w:spacing w:val="-4"/>
        </w:rPr>
        <w:t>the</w:t>
      </w:r>
      <w:r>
        <w:rPr>
          <w:spacing w:val="-10"/>
        </w:rPr>
        <w:t xml:space="preserve"> </w:t>
      </w:r>
      <w:r>
        <w:rPr>
          <w:spacing w:val="-4"/>
        </w:rPr>
        <w:t>Treasu</w:t>
      </w:r>
      <w:r>
        <w:rPr>
          <w:spacing w:val="-4"/>
        </w:rPr>
        <w:t>ry</w:t>
      </w:r>
      <w:r>
        <w:rPr>
          <w:i w:val="0"/>
          <w:spacing w:val="-4"/>
          <w:sz w:val="22"/>
        </w:rPr>
        <w:t>.</w:t>
      </w:r>
    </w:p>
    <w:p w14:paraId="164EEE4E" w14:textId="77777777" w:rsidR="00EE1557" w:rsidRDefault="00A40E9C">
      <w:pPr>
        <w:pStyle w:val="Heading8"/>
        <w:spacing w:before="147"/>
      </w:pPr>
      <w:r>
        <w:t>Derivative</w:t>
      </w:r>
      <w:r>
        <w:rPr>
          <w:spacing w:val="-6"/>
        </w:rPr>
        <w:t xml:space="preserve"> </w:t>
      </w:r>
      <w:r>
        <w:rPr>
          <w:spacing w:val="-2"/>
        </w:rPr>
        <w:t>material</w:t>
      </w:r>
    </w:p>
    <w:p w14:paraId="6D18DA42" w14:textId="77777777" w:rsidR="00EE1557" w:rsidRDefault="00A40E9C">
      <w:pPr>
        <w:pStyle w:val="BodyText"/>
        <w:spacing w:before="190" w:line="264" w:lineRule="auto"/>
      </w:pPr>
      <w:r>
        <w:t>If</w:t>
      </w:r>
      <w:r>
        <w:rPr>
          <w:spacing w:val="-2"/>
        </w:rPr>
        <w:t xml:space="preserve"> </w:t>
      </w:r>
      <w:r>
        <w:t>you</w:t>
      </w:r>
      <w:r>
        <w:rPr>
          <w:spacing w:val="-2"/>
        </w:rPr>
        <w:t xml:space="preserve"> </w:t>
      </w:r>
      <w:r>
        <w:t>have</w:t>
      </w:r>
      <w:r>
        <w:rPr>
          <w:spacing w:val="-3"/>
        </w:rPr>
        <w:t xml:space="preserve"> </w:t>
      </w:r>
      <w:r>
        <w:t>modified</w:t>
      </w:r>
      <w:r>
        <w:rPr>
          <w:spacing w:val="-3"/>
        </w:rPr>
        <w:t xml:space="preserve"> </w:t>
      </w:r>
      <w:r>
        <w:t>or</w:t>
      </w:r>
      <w:r>
        <w:rPr>
          <w:spacing w:val="-3"/>
        </w:rPr>
        <w:t xml:space="preserve"> </w:t>
      </w:r>
      <w:r>
        <w:t>transformed</w:t>
      </w:r>
      <w:r>
        <w:rPr>
          <w:spacing w:val="-3"/>
        </w:rPr>
        <w:t xml:space="preserve"> </w:t>
      </w:r>
      <w:r>
        <w:t>Treasury</w:t>
      </w:r>
      <w:r>
        <w:rPr>
          <w:spacing w:val="-1"/>
        </w:rPr>
        <w:t xml:space="preserve"> </w:t>
      </w:r>
      <w:r>
        <w:t>material,</w:t>
      </w:r>
      <w:r>
        <w:rPr>
          <w:spacing w:val="-2"/>
        </w:rPr>
        <w:t xml:space="preserve"> </w:t>
      </w:r>
      <w:r>
        <w:t>or</w:t>
      </w:r>
      <w:r>
        <w:rPr>
          <w:spacing w:val="-3"/>
        </w:rPr>
        <w:t xml:space="preserve"> </w:t>
      </w:r>
      <w:r>
        <w:t>derived</w:t>
      </w:r>
      <w:r>
        <w:rPr>
          <w:spacing w:val="-3"/>
        </w:rPr>
        <w:t xml:space="preserve"> </w:t>
      </w:r>
      <w:r>
        <w:t>new</w:t>
      </w:r>
      <w:r>
        <w:rPr>
          <w:spacing w:val="-2"/>
        </w:rPr>
        <w:t xml:space="preserve"> </w:t>
      </w:r>
      <w:r>
        <w:t>material</w:t>
      </w:r>
      <w:r>
        <w:rPr>
          <w:spacing w:val="-3"/>
        </w:rPr>
        <w:t xml:space="preserve"> </w:t>
      </w:r>
      <w:r>
        <w:t>from</w:t>
      </w:r>
      <w:r>
        <w:rPr>
          <w:spacing w:val="-3"/>
        </w:rPr>
        <w:t xml:space="preserve"> </w:t>
      </w:r>
      <w:r>
        <w:t>those</w:t>
      </w:r>
      <w:r>
        <w:rPr>
          <w:spacing w:val="-3"/>
        </w:rPr>
        <w:t xml:space="preserve"> </w:t>
      </w:r>
      <w:r>
        <w:t>of</w:t>
      </w:r>
      <w:r>
        <w:rPr>
          <w:spacing w:val="-2"/>
        </w:rPr>
        <w:t xml:space="preserve"> </w:t>
      </w:r>
      <w:r>
        <w:t>the Treasury in any way, then Treasury prefers the following attribution:</w:t>
      </w:r>
    </w:p>
    <w:p w14:paraId="6D7A1175" w14:textId="77777777" w:rsidR="00EE1557" w:rsidRDefault="00A40E9C">
      <w:pPr>
        <w:pStyle w:val="Heading7"/>
        <w:rPr>
          <w:i w:val="0"/>
          <w:sz w:val="22"/>
        </w:rPr>
      </w:pPr>
      <w:r>
        <w:rPr>
          <w:spacing w:val="-4"/>
        </w:rPr>
        <w:t>Based</w:t>
      </w:r>
      <w:r>
        <w:rPr>
          <w:spacing w:val="-12"/>
        </w:rPr>
        <w:t xml:space="preserve"> </w:t>
      </w:r>
      <w:r>
        <w:rPr>
          <w:spacing w:val="-4"/>
        </w:rPr>
        <w:t>on</w:t>
      </w:r>
      <w:r>
        <w:rPr>
          <w:spacing w:val="-9"/>
        </w:rPr>
        <w:t xml:space="preserve"> </w:t>
      </w:r>
      <w:r>
        <w:rPr>
          <w:spacing w:val="-4"/>
        </w:rPr>
        <w:t>The</w:t>
      </w:r>
      <w:r>
        <w:rPr>
          <w:spacing w:val="-11"/>
        </w:rPr>
        <w:t xml:space="preserve"> </w:t>
      </w:r>
      <w:r>
        <w:rPr>
          <w:spacing w:val="-4"/>
        </w:rPr>
        <w:t>Australian</w:t>
      </w:r>
      <w:r>
        <w:rPr>
          <w:spacing w:val="-11"/>
        </w:rPr>
        <w:t xml:space="preserve"> </w:t>
      </w:r>
      <w:r>
        <w:rPr>
          <w:spacing w:val="-4"/>
        </w:rPr>
        <w:t>Government</w:t>
      </w:r>
      <w:r>
        <w:rPr>
          <w:spacing w:val="-11"/>
        </w:rPr>
        <w:t xml:space="preserve"> </w:t>
      </w:r>
      <w:r>
        <w:rPr>
          <w:spacing w:val="-4"/>
        </w:rPr>
        <w:t>the</w:t>
      </w:r>
      <w:r>
        <w:rPr>
          <w:spacing w:val="-10"/>
        </w:rPr>
        <w:t xml:space="preserve"> </w:t>
      </w:r>
      <w:r>
        <w:rPr>
          <w:spacing w:val="-4"/>
        </w:rPr>
        <w:t>Treasury</w:t>
      </w:r>
      <w:r>
        <w:rPr>
          <w:spacing w:val="-9"/>
        </w:rPr>
        <w:t xml:space="preserve"> </w:t>
      </w:r>
      <w:r>
        <w:rPr>
          <w:spacing w:val="-4"/>
        </w:rPr>
        <w:t>data</w:t>
      </w:r>
      <w:r>
        <w:rPr>
          <w:i w:val="0"/>
          <w:spacing w:val="-4"/>
          <w:sz w:val="22"/>
        </w:rPr>
        <w:t>.</w:t>
      </w:r>
    </w:p>
    <w:p w14:paraId="7EFC9C87" w14:textId="77777777" w:rsidR="00EE1557" w:rsidRDefault="00A40E9C">
      <w:pPr>
        <w:pStyle w:val="Heading8"/>
        <w:spacing w:before="147"/>
      </w:pPr>
      <w:r>
        <w:t>Use</w:t>
      </w:r>
      <w:r>
        <w:rPr>
          <w:spacing w:val="-2"/>
        </w:rPr>
        <w:t xml:space="preserve"> </w:t>
      </w:r>
      <w:r>
        <w:t xml:space="preserve">of </w:t>
      </w:r>
      <w:r>
        <w:t>the</w:t>
      </w:r>
      <w:r>
        <w:rPr>
          <w:spacing w:val="-1"/>
        </w:rPr>
        <w:t xml:space="preserve"> </w:t>
      </w:r>
      <w:r>
        <w:t>Coat</w:t>
      </w:r>
      <w:r>
        <w:rPr>
          <w:spacing w:val="-1"/>
        </w:rPr>
        <w:t xml:space="preserve"> </w:t>
      </w:r>
      <w:r>
        <w:t xml:space="preserve">of </w:t>
      </w:r>
      <w:r>
        <w:rPr>
          <w:spacing w:val="-4"/>
        </w:rPr>
        <w:t>Arms</w:t>
      </w:r>
    </w:p>
    <w:p w14:paraId="3C0DDDF4" w14:textId="77777777" w:rsidR="00EE1557" w:rsidRDefault="00A40E9C">
      <w:pPr>
        <w:pStyle w:val="BodyText"/>
        <w:spacing w:before="190" w:line="264" w:lineRule="auto"/>
        <w:ind w:right="956"/>
      </w:pPr>
      <w:r>
        <w:t>The</w:t>
      </w:r>
      <w:r>
        <w:rPr>
          <w:spacing w:val="-2"/>
        </w:rPr>
        <w:t xml:space="preserve"> </w:t>
      </w:r>
      <w:r>
        <w:t>terms</w:t>
      </w:r>
      <w:r>
        <w:rPr>
          <w:spacing w:val="-2"/>
        </w:rPr>
        <w:t xml:space="preserve"> </w:t>
      </w:r>
      <w:r>
        <w:t>under</w:t>
      </w:r>
      <w:r>
        <w:rPr>
          <w:spacing w:val="-2"/>
        </w:rPr>
        <w:t xml:space="preserve"> </w:t>
      </w:r>
      <w:r>
        <w:t>which</w:t>
      </w:r>
      <w:r>
        <w:rPr>
          <w:spacing w:val="-2"/>
        </w:rPr>
        <w:t xml:space="preserve"> </w:t>
      </w:r>
      <w:r>
        <w:t>the</w:t>
      </w:r>
      <w:r>
        <w:rPr>
          <w:spacing w:val="-2"/>
        </w:rPr>
        <w:t xml:space="preserve"> </w:t>
      </w:r>
      <w:r>
        <w:t>Coat</w:t>
      </w:r>
      <w:r>
        <w:rPr>
          <w:spacing w:val="-2"/>
        </w:rPr>
        <w:t xml:space="preserve"> </w:t>
      </w:r>
      <w:r>
        <w:t>of</w:t>
      </w:r>
      <w:r>
        <w:rPr>
          <w:spacing w:val="-1"/>
        </w:rPr>
        <w:t xml:space="preserve"> </w:t>
      </w:r>
      <w:r>
        <w:t>Arms</w:t>
      </w:r>
      <w:r>
        <w:rPr>
          <w:spacing w:val="-5"/>
        </w:rPr>
        <w:t xml:space="preserve"> </w:t>
      </w:r>
      <w:r>
        <w:t>can</w:t>
      </w:r>
      <w:r>
        <w:rPr>
          <w:spacing w:val="-1"/>
        </w:rPr>
        <w:t xml:space="preserve"> </w:t>
      </w:r>
      <w:r>
        <w:t>be</w:t>
      </w:r>
      <w:r>
        <w:rPr>
          <w:spacing w:val="-5"/>
        </w:rPr>
        <w:t xml:space="preserve"> </w:t>
      </w:r>
      <w:r>
        <w:t>used</w:t>
      </w:r>
      <w:r>
        <w:rPr>
          <w:spacing w:val="-2"/>
        </w:rPr>
        <w:t xml:space="preserve"> </w:t>
      </w:r>
      <w:r>
        <w:t>are</w:t>
      </w:r>
      <w:r>
        <w:rPr>
          <w:spacing w:val="-2"/>
        </w:rPr>
        <w:t xml:space="preserve"> </w:t>
      </w:r>
      <w:r>
        <w:t>set</w:t>
      </w:r>
      <w:r>
        <w:rPr>
          <w:spacing w:val="-2"/>
        </w:rPr>
        <w:t xml:space="preserve"> </w:t>
      </w:r>
      <w:r>
        <w:t>out on</w:t>
      </w:r>
      <w:r>
        <w:rPr>
          <w:spacing w:val="-1"/>
        </w:rPr>
        <w:t xml:space="preserve"> </w:t>
      </w:r>
      <w:r>
        <w:t>the</w:t>
      </w:r>
      <w:r>
        <w:rPr>
          <w:spacing w:val="-5"/>
        </w:rPr>
        <w:t xml:space="preserve"> </w:t>
      </w:r>
      <w:r>
        <w:t>Department</w:t>
      </w:r>
      <w:r>
        <w:rPr>
          <w:spacing w:val="-2"/>
        </w:rPr>
        <w:t xml:space="preserve"> </w:t>
      </w:r>
      <w:r>
        <w:t>of</w:t>
      </w:r>
      <w:r>
        <w:rPr>
          <w:spacing w:val="-1"/>
        </w:rPr>
        <w:t xml:space="preserve"> </w:t>
      </w:r>
      <w:r>
        <w:t xml:space="preserve">the Prime Minister and Cabinet website (see </w:t>
      </w:r>
      <w:hyperlink r:id="rId14">
        <w:r>
          <w:rPr>
            <w:color w:val="5E1818"/>
            <w:u w:val="single" w:color="5E1818"/>
          </w:rPr>
          <w:t>https://www.pmc.gov.au/honou</w:t>
        </w:r>
        <w:r>
          <w:rPr>
            <w:color w:val="5E1818"/>
            <w:u w:val="single" w:color="5E1818"/>
          </w:rPr>
          <w:t>rs-and-</w:t>
        </w:r>
      </w:hyperlink>
      <w:r>
        <w:rPr>
          <w:color w:val="5E1818"/>
        </w:rPr>
        <w:t xml:space="preserve"> </w:t>
      </w:r>
      <w:hyperlink r:id="rId15">
        <w:r>
          <w:rPr>
            <w:color w:val="5E1818"/>
            <w:spacing w:val="-2"/>
            <w:u w:val="single" w:color="5E1818"/>
          </w:rPr>
          <w:t>symbols/commonwealth-coat-</w:t>
        </w:r>
        <w:proofErr w:type="spellStart"/>
        <w:r>
          <w:rPr>
            <w:color w:val="5E1818"/>
            <w:spacing w:val="-2"/>
            <w:u w:val="single" w:color="5E1818"/>
          </w:rPr>
          <w:t>arms</w:t>
        </w:r>
      </w:hyperlink>
      <w:r>
        <w:rPr>
          <w:spacing w:val="-2"/>
        </w:rPr>
        <w:t>s</w:t>
      </w:r>
      <w:proofErr w:type="spellEnd"/>
      <w:r>
        <w:rPr>
          <w:spacing w:val="-2"/>
        </w:rPr>
        <w:t>).</w:t>
      </w:r>
    </w:p>
    <w:p w14:paraId="7B08BDAB" w14:textId="77777777" w:rsidR="00EE1557" w:rsidRDefault="00A40E9C">
      <w:pPr>
        <w:pStyle w:val="Heading8"/>
      </w:pPr>
      <w:r>
        <w:t>Other</w:t>
      </w:r>
      <w:r>
        <w:rPr>
          <w:spacing w:val="-2"/>
        </w:rPr>
        <w:t xml:space="preserve"> </w:t>
      </w:r>
      <w:r>
        <w:rPr>
          <w:spacing w:val="-4"/>
        </w:rPr>
        <w:t>uses</w:t>
      </w:r>
    </w:p>
    <w:p w14:paraId="196135C5" w14:textId="77777777" w:rsidR="00EE1557" w:rsidRDefault="00A40E9C">
      <w:pPr>
        <w:pStyle w:val="BodyText"/>
        <w:spacing w:before="43" w:line="440" w:lineRule="atLeast"/>
        <w:ind w:left="833" w:right="788" w:hanging="721"/>
      </w:pPr>
      <w:r>
        <w:t>Enquiries</w:t>
      </w:r>
      <w:r>
        <w:rPr>
          <w:spacing w:val="-2"/>
        </w:rPr>
        <w:t xml:space="preserve"> </w:t>
      </w:r>
      <w:r>
        <w:t>regarding</w:t>
      </w:r>
      <w:r>
        <w:rPr>
          <w:spacing w:val="-3"/>
        </w:rPr>
        <w:t xml:space="preserve"> </w:t>
      </w:r>
      <w:r>
        <w:t>this</w:t>
      </w:r>
      <w:r>
        <w:rPr>
          <w:spacing w:val="-2"/>
        </w:rPr>
        <w:t xml:space="preserve"> </w:t>
      </w:r>
      <w:proofErr w:type="spellStart"/>
      <w:r>
        <w:t>licence</w:t>
      </w:r>
      <w:proofErr w:type="spellEnd"/>
      <w:r>
        <w:rPr>
          <w:spacing w:val="-5"/>
        </w:rPr>
        <w:t xml:space="preserve"> </w:t>
      </w:r>
      <w:r>
        <w:t>and</w:t>
      </w:r>
      <w:r>
        <w:rPr>
          <w:spacing w:val="-3"/>
        </w:rPr>
        <w:t xml:space="preserve"> </w:t>
      </w:r>
      <w:r>
        <w:t>any</w:t>
      </w:r>
      <w:r>
        <w:rPr>
          <w:spacing w:val="-1"/>
        </w:rPr>
        <w:t xml:space="preserve"> </w:t>
      </w:r>
      <w:r>
        <w:t>other</w:t>
      </w:r>
      <w:r>
        <w:rPr>
          <w:spacing w:val="-3"/>
        </w:rPr>
        <w:t xml:space="preserve"> </w:t>
      </w:r>
      <w:r>
        <w:t>use</w:t>
      </w:r>
      <w:r>
        <w:rPr>
          <w:spacing w:val="-5"/>
        </w:rPr>
        <w:t xml:space="preserve"> </w:t>
      </w:r>
      <w:r>
        <w:t>of</w:t>
      </w:r>
      <w:r>
        <w:rPr>
          <w:spacing w:val="-2"/>
        </w:rPr>
        <w:t xml:space="preserve"> </w:t>
      </w:r>
      <w:r>
        <w:t>this</w:t>
      </w:r>
      <w:r>
        <w:rPr>
          <w:spacing w:val="-2"/>
        </w:rPr>
        <w:t xml:space="preserve"> </w:t>
      </w:r>
      <w:r>
        <w:t>document</w:t>
      </w:r>
      <w:r>
        <w:rPr>
          <w:spacing w:val="-3"/>
        </w:rPr>
        <w:t xml:space="preserve"> </w:t>
      </w:r>
      <w:r>
        <w:t>are</w:t>
      </w:r>
      <w:r>
        <w:rPr>
          <w:spacing w:val="-5"/>
        </w:rPr>
        <w:t xml:space="preserve"> </w:t>
      </w:r>
      <w:r>
        <w:t>welcome</w:t>
      </w:r>
      <w:r>
        <w:rPr>
          <w:spacing w:val="-3"/>
        </w:rPr>
        <w:t xml:space="preserve"> </w:t>
      </w:r>
      <w:r>
        <w:t xml:space="preserve">at: Manager, </w:t>
      </w:r>
      <w:proofErr w:type="gramStart"/>
      <w:r>
        <w:t>Media</w:t>
      </w:r>
      <w:proofErr w:type="gramEnd"/>
      <w:r>
        <w:t xml:space="preserve"> and Speeches Unit</w:t>
      </w:r>
    </w:p>
    <w:p w14:paraId="415888BA" w14:textId="77777777" w:rsidR="00EE1557" w:rsidRDefault="00A40E9C">
      <w:pPr>
        <w:pStyle w:val="BodyText"/>
        <w:spacing w:before="30" w:line="264" w:lineRule="auto"/>
        <w:ind w:left="833" w:right="7024"/>
      </w:pPr>
      <w:r>
        <w:t>The Treasury Langton</w:t>
      </w:r>
      <w:r>
        <w:rPr>
          <w:spacing w:val="-16"/>
        </w:rPr>
        <w:t xml:space="preserve"> </w:t>
      </w:r>
      <w:r>
        <w:t>Crescent Parkes</w:t>
      </w:r>
      <w:r>
        <w:rPr>
          <w:spacing w:val="-2"/>
        </w:rPr>
        <w:t xml:space="preserve"> </w:t>
      </w:r>
      <w:r>
        <w:t>ACT</w:t>
      </w:r>
      <w:r>
        <w:rPr>
          <w:spacing w:val="56"/>
        </w:rPr>
        <w:t xml:space="preserve"> </w:t>
      </w:r>
      <w:r>
        <w:rPr>
          <w:spacing w:val="-4"/>
        </w:rPr>
        <w:t>2600</w:t>
      </w:r>
    </w:p>
    <w:p w14:paraId="7C823051" w14:textId="77777777" w:rsidR="00EE1557" w:rsidRDefault="00A40E9C">
      <w:pPr>
        <w:pStyle w:val="BodyText"/>
        <w:spacing w:before="2"/>
        <w:ind w:left="833"/>
      </w:pPr>
      <w:r>
        <w:t>Email:</w:t>
      </w:r>
      <w:r>
        <w:rPr>
          <w:spacing w:val="-4"/>
        </w:rPr>
        <w:t xml:space="preserve"> </w:t>
      </w:r>
      <w:hyperlink r:id="rId16">
        <w:r>
          <w:rPr>
            <w:color w:val="5E1818"/>
            <w:spacing w:val="-2"/>
            <w:u w:val="single" w:color="5E1818"/>
          </w:rPr>
          <w:t>media@treasury.gov.au</w:t>
        </w:r>
      </w:hyperlink>
    </w:p>
    <w:p w14:paraId="29849115" w14:textId="77777777" w:rsidR="00EE1557" w:rsidRDefault="00A40E9C">
      <w:pPr>
        <w:pStyle w:val="Heading7"/>
        <w:spacing w:before="177" w:line="252" w:lineRule="auto"/>
        <w:ind w:left="112" w:right="535"/>
        <w:jc w:val="both"/>
      </w:pPr>
      <w:r>
        <w:rPr>
          <w:spacing w:val="-2"/>
        </w:rPr>
        <w:t>In</w:t>
      </w:r>
      <w:r>
        <w:rPr>
          <w:spacing w:val="-16"/>
        </w:rPr>
        <w:t xml:space="preserve"> </w:t>
      </w:r>
      <w:r>
        <w:rPr>
          <w:spacing w:val="-2"/>
        </w:rPr>
        <w:t>the</w:t>
      </w:r>
      <w:r>
        <w:rPr>
          <w:spacing w:val="-14"/>
        </w:rPr>
        <w:t xml:space="preserve"> </w:t>
      </w:r>
      <w:r>
        <w:rPr>
          <w:spacing w:val="-2"/>
        </w:rPr>
        <w:t>spirit</w:t>
      </w:r>
      <w:r>
        <w:rPr>
          <w:spacing w:val="-14"/>
        </w:rPr>
        <w:t xml:space="preserve"> </w:t>
      </w:r>
      <w:r>
        <w:rPr>
          <w:spacing w:val="-2"/>
        </w:rPr>
        <w:t>of</w:t>
      </w:r>
      <w:r>
        <w:rPr>
          <w:spacing w:val="-13"/>
        </w:rPr>
        <w:t xml:space="preserve"> </w:t>
      </w:r>
      <w:r>
        <w:rPr>
          <w:spacing w:val="-2"/>
        </w:rPr>
        <w:t>reconciliation,</w:t>
      </w:r>
      <w:r>
        <w:rPr>
          <w:spacing w:val="-14"/>
        </w:rPr>
        <w:t xml:space="preserve"> </w:t>
      </w:r>
      <w:r>
        <w:rPr>
          <w:spacing w:val="-2"/>
        </w:rPr>
        <w:t>the</w:t>
      </w:r>
      <w:r>
        <w:rPr>
          <w:spacing w:val="-14"/>
        </w:rPr>
        <w:t xml:space="preserve"> </w:t>
      </w:r>
      <w:r>
        <w:rPr>
          <w:spacing w:val="-2"/>
        </w:rPr>
        <w:t>Treasury</w:t>
      </w:r>
      <w:r>
        <w:rPr>
          <w:spacing w:val="-14"/>
        </w:rPr>
        <w:t xml:space="preserve"> </w:t>
      </w:r>
      <w:r>
        <w:rPr>
          <w:spacing w:val="-2"/>
        </w:rPr>
        <w:t>acknowledges</w:t>
      </w:r>
      <w:r>
        <w:rPr>
          <w:spacing w:val="-13"/>
        </w:rPr>
        <w:t xml:space="preserve"> </w:t>
      </w:r>
      <w:r>
        <w:rPr>
          <w:spacing w:val="-2"/>
        </w:rPr>
        <w:t>the</w:t>
      </w:r>
      <w:r>
        <w:rPr>
          <w:spacing w:val="-14"/>
        </w:rPr>
        <w:t xml:space="preserve"> </w:t>
      </w:r>
      <w:r>
        <w:rPr>
          <w:spacing w:val="-2"/>
        </w:rPr>
        <w:t>Traditional</w:t>
      </w:r>
      <w:r>
        <w:rPr>
          <w:spacing w:val="-14"/>
        </w:rPr>
        <w:t xml:space="preserve"> </w:t>
      </w:r>
      <w:r>
        <w:rPr>
          <w:spacing w:val="-2"/>
        </w:rPr>
        <w:t>Custodians</w:t>
      </w:r>
      <w:r>
        <w:rPr>
          <w:spacing w:val="-14"/>
        </w:rPr>
        <w:t xml:space="preserve"> </w:t>
      </w:r>
      <w:r>
        <w:rPr>
          <w:spacing w:val="-2"/>
        </w:rPr>
        <w:t>of</w:t>
      </w:r>
      <w:r>
        <w:rPr>
          <w:spacing w:val="-13"/>
        </w:rPr>
        <w:t xml:space="preserve"> </w:t>
      </w:r>
      <w:r>
        <w:rPr>
          <w:spacing w:val="-2"/>
        </w:rPr>
        <w:t xml:space="preserve">country </w:t>
      </w:r>
      <w:r>
        <w:rPr>
          <w:spacing w:val="-4"/>
        </w:rPr>
        <w:t>throughout</w:t>
      </w:r>
      <w:r>
        <w:rPr>
          <w:spacing w:val="-8"/>
        </w:rPr>
        <w:t xml:space="preserve"> </w:t>
      </w:r>
      <w:r>
        <w:rPr>
          <w:spacing w:val="-4"/>
        </w:rPr>
        <w:t>Australia</w:t>
      </w:r>
      <w:r>
        <w:rPr>
          <w:spacing w:val="-9"/>
        </w:rPr>
        <w:t xml:space="preserve"> </w:t>
      </w:r>
      <w:r>
        <w:rPr>
          <w:spacing w:val="-4"/>
        </w:rPr>
        <w:t>and</w:t>
      </w:r>
      <w:r>
        <w:rPr>
          <w:spacing w:val="-10"/>
        </w:rPr>
        <w:t xml:space="preserve"> </w:t>
      </w:r>
      <w:r>
        <w:rPr>
          <w:spacing w:val="-4"/>
        </w:rPr>
        <w:t>their</w:t>
      </w:r>
      <w:r>
        <w:rPr>
          <w:spacing w:val="-7"/>
        </w:rPr>
        <w:t xml:space="preserve"> </w:t>
      </w:r>
      <w:r>
        <w:rPr>
          <w:spacing w:val="-4"/>
        </w:rPr>
        <w:t>connections</w:t>
      </w:r>
      <w:r>
        <w:rPr>
          <w:spacing w:val="-7"/>
        </w:rPr>
        <w:t xml:space="preserve"> </w:t>
      </w:r>
      <w:r>
        <w:rPr>
          <w:spacing w:val="-4"/>
        </w:rPr>
        <w:t>to</w:t>
      </w:r>
      <w:r>
        <w:rPr>
          <w:spacing w:val="-7"/>
        </w:rPr>
        <w:t xml:space="preserve"> </w:t>
      </w:r>
      <w:r>
        <w:rPr>
          <w:spacing w:val="-4"/>
        </w:rPr>
        <w:t>land,</w:t>
      </w:r>
      <w:r>
        <w:rPr>
          <w:spacing w:val="-8"/>
        </w:rPr>
        <w:t xml:space="preserve"> </w:t>
      </w:r>
      <w:proofErr w:type="gramStart"/>
      <w:r>
        <w:rPr>
          <w:spacing w:val="-4"/>
        </w:rPr>
        <w:t>sea</w:t>
      </w:r>
      <w:proofErr w:type="gramEnd"/>
      <w:r>
        <w:rPr>
          <w:spacing w:val="-7"/>
        </w:rPr>
        <w:t xml:space="preserve"> </w:t>
      </w:r>
      <w:r>
        <w:rPr>
          <w:spacing w:val="-4"/>
        </w:rPr>
        <w:t>and</w:t>
      </w:r>
      <w:r>
        <w:rPr>
          <w:spacing w:val="-8"/>
        </w:rPr>
        <w:t xml:space="preserve"> </w:t>
      </w:r>
      <w:r>
        <w:rPr>
          <w:spacing w:val="-4"/>
        </w:rPr>
        <w:t>community.</w:t>
      </w:r>
      <w:r>
        <w:rPr>
          <w:spacing w:val="-7"/>
        </w:rPr>
        <w:t xml:space="preserve"> </w:t>
      </w:r>
      <w:r>
        <w:rPr>
          <w:spacing w:val="-4"/>
        </w:rPr>
        <w:t>We</w:t>
      </w:r>
      <w:r>
        <w:rPr>
          <w:spacing w:val="-8"/>
        </w:rPr>
        <w:t xml:space="preserve"> </w:t>
      </w:r>
      <w:r>
        <w:rPr>
          <w:spacing w:val="-4"/>
        </w:rPr>
        <w:t>pay</w:t>
      </w:r>
      <w:r>
        <w:rPr>
          <w:spacing w:val="-6"/>
        </w:rPr>
        <w:t xml:space="preserve"> </w:t>
      </w:r>
      <w:r>
        <w:rPr>
          <w:spacing w:val="-4"/>
        </w:rPr>
        <w:t>our</w:t>
      </w:r>
      <w:r>
        <w:rPr>
          <w:spacing w:val="-8"/>
        </w:rPr>
        <w:t xml:space="preserve"> </w:t>
      </w:r>
      <w:r>
        <w:rPr>
          <w:spacing w:val="-4"/>
        </w:rPr>
        <w:t>respect</w:t>
      </w:r>
      <w:r>
        <w:rPr>
          <w:spacing w:val="-8"/>
        </w:rPr>
        <w:t xml:space="preserve"> </w:t>
      </w:r>
      <w:r>
        <w:rPr>
          <w:spacing w:val="-4"/>
        </w:rPr>
        <w:t>to their</w:t>
      </w:r>
      <w:r>
        <w:rPr>
          <w:spacing w:val="-8"/>
        </w:rPr>
        <w:t xml:space="preserve"> </w:t>
      </w:r>
      <w:r>
        <w:rPr>
          <w:spacing w:val="-4"/>
        </w:rPr>
        <w:t>Elders</w:t>
      </w:r>
      <w:r>
        <w:rPr>
          <w:spacing w:val="-7"/>
        </w:rPr>
        <w:t xml:space="preserve"> </w:t>
      </w:r>
      <w:r>
        <w:rPr>
          <w:spacing w:val="-4"/>
        </w:rPr>
        <w:t>past</w:t>
      </w:r>
      <w:r>
        <w:rPr>
          <w:spacing w:val="-7"/>
        </w:rPr>
        <w:t xml:space="preserve"> </w:t>
      </w:r>
      <w:r>
        <w:rPr>
          <w:spacing w:val="-4"/>
        </w:rPr>
        <w:t>and</w:t>
      </w:r>
      <w:r>
        <w:rPr>
          <w:spacing w:val="-8"/>
        </w:rPr>
        <w:t xml:space="preserve"> </w:t>
      </w:r>
      <w:r>
        <w:rPr>
          <w:spacing w:val="-4"/>
        </w:rPr>
        <w:t>present</w:t>
      </w:r>
      <w:r>
        <w:rPr>
          <w:spacing w:val="-8"/>
        </w:rPr>
        <w:t xml:space="preserve"> </w:t>
      </w:r>
      <w:r>
        <w:rPr>
          <w:spacing w:val="-4"/>
        </w:rPr>
        <w:t>and</w:t>
      </w:r>
      <w:r>
        <w:rPr>
          <w:spacing w:val="-7"/>
        </w:rPr>
        <w:t xml:space="preserve"> </w:t>
      </w:r>
      <w:r>
        <w:rPr>
          <w:spacing w:val="-4"/>
        </w:rPr>
        <w:t>extend</w:t>
      </w:r>
      <w:r>
        <w:rPr>
          <w:spacing w:val="-8"/>
        </w:rPr>
        <w:t xml:space="preserve"> </w:t>
      </w:r>
      <w:r>
        <w:rPr>
          <w:spacing w:val="-4"/>
        </w:rPr>
        <w:t>that</w:t>
      </w:r>
      <w:r>
        <w:rPr>
          <w:spacing w:val="-8"/>
        </w:rPr>
        <w:t xml:space="preserve"> </w:t>
      </w:r>
      <w:r>
        <w:rPr>
          <w:spacing w:val="-4"/>
        </w:rPr>
        <w:t>respect</w:t>
      </w:r>
      <w:r>
        <w:rPr>
          <w:spacing w:val="-8"/>
        </w:rPr>
        <w:t xml:space="preserve"> </w:t>
      </w:r>
      <w:r>
        <w:rPr>
          <w:spacing w:val="-4"/>
        </w:rPr>
        <w:t>to</w:t>
      </w:r>
      <w:r>
        <w:rPr>
          <w:spacing w:val="-8"/>
        </w:rPr>
        <w:t xml:space="preserve"> </w:t>
      </w:r>
      <w:r>
        <w:rPr>
          <w:spacing w:val="-4"/>
        </w:rPr>
        <w:t>all</w:t>
      </w:r>
      <w:r>
        <w:rPr>
          <w:spacing w:val="-8"/>
        </w:rPr>
        <w:t xml:space="preserve"> </w:t>
      </w:r>
      <w:r>
        <w:rPr>
          <w:spacing w:val="-4"/>
        </w:rPr>
        <w:t>Aboriginal</w:t>
      </w:r>
      <w:r>
        <w:rPr>
          <w:spacing w:val="-8"/>
        </w:rPr>
        <w:t xml:space="preserve"> </w:t>
      </w:r>
      <w:r>
        <w:rPr>
          <w:spacing w:val="-4"/>
        </w:rPr>
        <w:t>and</w:t>
      </w:r>
      <w:r>
        <w:rPr>
          <w:spacing w:val="-10"/>
        </w:rPr>
        <w:t xml:space="preserve"> </w:t>
      </w:r>
      <w:r>
        <w:rPr>
          <w:spacing w:val="-4"/>
        </w:rPr>
        <w:t>Torres</w:t>
      </w:r>
      <w:r>
        <w:rPr>
          <w:spacing w:val="-8"/>
        </w:rPr>
        <w:t xml:space="preserve"> </w:t>
      </w:r>
      <w:r>
        <w:rPr>
          <w:spacing w:val="-4"/>
        </w:rPr>
        <w:t>Strait</w:t>
      </w:r>
      <w:r>
        <w:rPr>
          <w:spacing w:val="-10"/>
        </w:rPr>
        <w:t xml:space="preserve"> </w:t>
      </w:r>
      <w:r>
        <w:rPr>
          <w:spacing w:val="-4"/>
        </w:rPr>
        <w:t xml:space="preserve">Islander </w:t>
      </w:r>
      <w:r>
        <w:rPr>
          <w:spacing w:val="-2"/>
        </w:rPr>
        <w:t>peoples.</w:t>
      </w:r>
    </w:p>
    <w:p w14:paraId="5DBE9DA1" w14:textId="77777777" w:rsidR="00EE1557" w:rsidRDefault="00EE1557">
      <w:pPr>
        <w:spacing w:line="252" w:lineRule="auto"/>
        <w:jc w:val="both"/>
        <w:sectPr w:rsidR="00EE1557">
          <w:footerReference w:type="default" r:id="rId17"/>
          <w:pgSz w:w="11910" w:h="16840"/>
          <w:pgMar w:top="1600" w:right="1020" w:bottom="940" w:left="1020" w:header="0" w:footer="748" w:gutter="0"/>
          <w:pgNumType w:start="2"/>
          <w:cols w:space="720"/>
        </w:sectPr>
      </w:pPr>
    </w:p>
    <w:p w14:paraId="74B222DF" w14:textId="77777777" w:rsidR="00EE1557" w:rsidRDefault="00A40E9C">
      <w:pPr>
        <w:spacing w:before="445"/>
        <w:ind w:left="112"/>
        <w:rPr>
          <w:rFonts w:ascii="Segoe UI Semibold"/>
          <w:b/>
          <w:sz w:val="48"/>
        </w:rPr>
      </w:pPr>
      <w:r>
        <w:rPr>
          <w:rFonts w:ascii="Segoe UI Semibold"/>
          <w:b/>
          <w:color w:val="1C2B39"/>
          <w:spacing w:val="-2"/>
          <w:sz w:val="48"/>
        </w:rPr>
        <w:lastRenderedPageBreak/>
        <w:t>Contents</w:t>
      </w:r>
    </w:p>
    <w:sdt>
      <w:sdtPr>
        <w:id w:val="-167257625"/>
        <w:docPartObj>
          <w:docPartGallery w:val="Table of Contents"/>
          <w:docPartUnique/>
        </w:docPartObj>
      </w:sdtPr>
      <w:sdtEndPr/>
      <w:sdtContent>
        <w:p w14:paraId="70F0A8BD" w14:textId="77777777" w:rsidR="00EE1557" w:rsidRDefault="00A40E9C">
          <w:pPr>
            <w:pStyle w:val="TOC1"/>
            <w:tabs>
              <w:tab w:val="right" w:leader="dot" w:pos="9744"/>
            </w:tabs>
            <w:spacing w:before="161"/>
            <w:ind w:left="112" w:firstLine="0"/>
          </w:pPr>
          <w:hyperlink w:anchor="_bookmark0" w:history="1">
            <w:r>
              <w:t>Executive</w:t>
            </w:r>
            <w:r>
              <w:rPr>
                <w:spacing w:val="-6"/>
              </w:rPr>
              <w:t xml:space="preserve"> </w:t>
            </w:r>
            <w:r>
              <w:rPr>
                <w:spacing w:val="-2"/>
              </w:rPr>
              <w:t>Summary</w:t>
            </w:r>
            <w:r>
              <w:tab/>
            </w:r>
            <w:r>
              <w:rPr>
                <w:spacing w:val="-12"/>
              </w:rPr>
              <w:t>4</w:t>
            </w:r>
          </w:hyperlink>
        </w:p>
        <w:p w14:paraId="5B8651DF" w14:textId="77777777" w:rsidR="00EE1557" w:rsidRDefault="00A40E9C">
          <w:pPr>
            <w:pStyle w:val="TOC1"/>
            <w:tabs>
              <w:tab w:val="right" w:leader="dot" w:pos="9744"/>
            </w:tabs>
            <w:spacing w:before="127"/>
            <w:ind w:left="112" w:firstLine="0"/>
          </w:pPr>
          <w:hyperlink w:anchor="_bookmark1" w:history="1">
            <w:r>
              <w:t>Background</w:t>
            </w:r>
            <w:r>
              <w:rPr>
                <w:spacing w:val="-3"/>
              </w:rPr>
              <w:t xml:space="preserve"> </w:t>
            </w:r>
            <w:r>
              <w:t>to</w:t>
            </w:r>
            <w:r>
              <w:rPr>
                <w:spacing w:val="-3"/>
              </w:rPr>
              <w:t xml:space="preserve"> </w:t>
            </w:r>
            <w:r>
              <w:t>the</w:t>
            </w:r>
            <w:r>
              <w:rPr>
                <w:spacing w:val="-2"/>
              </w:rPr>
              <w:t xml:space="preserve"> </w:t>
            </w:r>
            <w:r>
              <w:t>HAFF</w:t>
            </w:r>
            <w:r>
              <w:rPr>
                <w:spacing w:val="-5"/>
              </w:rPr>
              <w:t xml:space="preserve"> </w:t>
            </w:r>
            <w:r>
              <w:t>and</w:t>
            </w:r>
            <w:r>
              <w:rPr>
                <w:spacing w:val="-2"/>
              </w:rPr>
              <w:t xml:space="preserve"> Accord</w:t>
            </w:r>
            <w:r>
              <w:tab/>
            </w:r>
            <w:r>
              <w:rPr>
                <w:spacing w:val="-10"/>
              </w:rPr>
              <w:t>6</w:t>
            </w:r>
          </w:hyperlink>
        </w:p>
        <w:p w14:paraId="4AFFB18D" w14:textId="77777777" w:rsidR="00EE1557" w:rsidRDefault="00A40E9C">
          <w:pPr>
            <w:pStyle w:val="TOC1"/>
            <w:numPr>
              <w:ilvl w:val="0"/>
              <w:numId w:val="12"/>
            </w:numPr>
            <w:tabs>
              <w:tab w:val="left" w:pos="339"/>
              <w:tab w:val="right" w:leader="dot" w:pos="9744"/>
            </w:tabs>
            <w:ind w:left="339" w:hanging="227"/>
          </w:pPr>
          <w:hyperlink w:anchor="_bookmark2" w:history="1">
            <w:r>
              <w:t>What</w:t>
            </w:r>
            <w:r>
              <w:rPr>
                <w:spacing w:val="-6"/>
              </w:rPr>
              <w:t xml:space="preserve"> </w:t>
            </w:r>
            <w:r>
              <w:t>is</w:t>
            </w:r>
            <w:r>
              <w:rPr>
                <w:spacing w:val="-3"/>
              </w:rPr>
              <w:t xml:space="preserve"> </w:t>
            </w:r>
            <w:r>
              <w:t>the</w:t>
            </w:r>
            <w:r>
              <w:rPr>
                <w:spacing w:val="-4"/>
              </w:rPr>
              <w:t xml:space="preserve"> </w:t>
            </w:r>
            <w:r>
              <w:t>policy</w:t>
            </w:r>
            <w:r>
              <w:rPr>
                <w:spacing w:val="-2"/>
              </w:rPr>
              <w:t xml:space="preserve"> </w:t>
            </w:r>
            <w:r>
              <w:t>problem</w:t>
            </w:r>
            <w:r>
              <w:rPr>
                <w:spacing w:val="-3"/>
              </w:rPr>
              <w:t xml:space="preserve"> </w:t>
            </w:r>
            <w:r>
              <w:t>the</w:t>
            </w:r>
            <w:r>
              <w:rPr>
                <w:spacing w:val="-3"/>
              </w:rPr>
              <w:t xml:space="preserve"> </w:t>
            </w:r>
            <w:r>
              <w:t>HAFF</w:t>
            </w:r>
            <w:r>
              <w:rPr>
                <w:spacing w:val="-3"/>
              </w:rPr>
              <w:t xml:space="preserve"> </w:t>
            </w:r>
            <w:r>
              <w:t>and</w:t>
            </w:r>
            <w:r>
              <w:rPr>
                <w:spacing w:val="-4"/>
              </w:rPr>
              <w:t xml:space="preserve"> </w:t>
            </w:r>
            <w:r>
              <w:t>Accord</w:t>
            </w:r>
            <w:r>
              <w:rPr>
                <w:spacing w:val="-3"/>
              </w:rPr>
              <w:t xml:space="preserve"> </w:t>
            </w:r>
            <w:r>
              <w:t>are</w:t>
            </w:r>
            <w:r>
              <w:rPr>
                <w:spacing w:val="-3"/>
              </w:rPr>
              <w:t xml:space="preserve"> </w:t>
            </w:r>
            <w:r>
              <w:t>trying</w:t>
            </w:r>
            <w:r>
              <w:rPr>
                <w:spacing w:val="-3"/>
              </w:rPr>
              <w:t xml:space="preserve"> </w:t>
            </w:r>
            <w:r>
              <w:t>to</w:t>
            </w:r>
            <w:r>
              <w:rPr>
                <w:spacing w:val="-3"/>
              </w:rPr>
              <w:t xml:space="preserve"> </w:t>
            </w:r>
            <w:r>
              <w:rPr>
                <w:spacing w:val="-2"/>
              </w:rPr>
              <w:t>solve?</w:t>
            </w:r>
            <w:r>
              <w:tab/>
            </w:r>
            <w:r>
              <w:rPr>
                <w:spacing w:val="-10"/>
              </w:rPr>
              <w:t>8</w:t>
            </w:r>
          </w:hyperlink>
        </w:p>
        <w:p w14:paraId="4E4B4A62" w14:textId="77777777" w:rsidR="00EE1557" w:rsidRDefault="00A40E9C">
          <w:pPr>
            <w:pStyle w:val="TOC1"/>
            <w:numPr>
              <w:ilvl w:val="0"/>
              <w:numId w:val="12"/>
            </w:numPr>
            <w:tabs>
              <w:tab w:val="left" w:pos="339"/>
              <w:tab w:val="right" w:leader="dot" w:pos="9745"/>
            </w:tabs>
            <w:ind w:left="339" w:hanging="227"/>
          </w:pPr>
          <w:hyperlink w:anchor="_bookmark3" w:history="1">
            <w:r>
              <w:t>Why</w:t>
            </w:r>
            <w:r>
              <w:rPr>
                <w:spacing w:val="-3"/>
              </w:rPr>
              <w:t xml:space="preserve"> </w:t>
            </w:r>
            <w:r>
              <w:t>is</w:t>
            </w:r>
            <w:r>
              <w:rPr>
                <w:spacing w:val="-4"/>
              </w:rPr>
              <w:t xml:space="preserve"> </w:t>
            </w:r>
            <w:r>
              <w:t>Government</w:t>
            </w:r>
            <w:r>
              <w:rPr>
                <w:spacing w:val="-8"/>
              </w:rPr>
              <w:t xml:space="preserve"> </w:t>
            </w:r>
            <w:r>
              <w:t>action</w:t>
            </w:r>
            <w:r>
              <w:rPr>
                <w:spacing w:val="-3"/>
              </w:rPr>
              <w:t xml:space="preserve"> </w:t>
            </w:r>
            <w:r>
              <w:rPr>
                <w:spacing w:val="-2"/>
              </w:rPr>
              <w:t>needed?</w:t>
            </w:r>
            <w:r>
              <w:tab/>
            </w:r>
            <w:r>
              <w:rPr>
                <w:spacing w:val="-5"/>
              </w:rPr>
              <w:t>19</w:t>
            </w:r>
          </w:hyperlink>
        </w:p>
        <w:p w14:paraId="39717B7A" w14:textId="77777777" w:rsidR="00EE1557" w:rsidRDefault="00A40E9C">
          <w:pPr>
            <w:pStyle w:val="TOC1"/>
            <w:numPr>
              <w:ilvl w:val="0"/>
              <w:numId w:val="12"/>
            </w:numPr>
            <w:tabs>
              <w:tab w:val="left" w:pos="339"/>
              <w:tab w:val="right" w:leader="dot" w:pos="9745"/>
            </w:tabs>
            <w:ind w:left="339" w:hanging="227"/>
          </w:pPr>
          <w:hyperlink w:anchor="_bookmark4" w:history="1">
            <w:r>
              <w:t>Policy</w:t>
            </w:r>
            <w:r>
              <w:rPr>
                <w:spacing w:val="-7"/>
              </w:rPr>
              <w:t xml:space="preserve"> </w:t>
            </w:r>
            <w:r>
              <w:t>options:</w:t>
            </w:r>
            <w:r>
              <w:rPr>
                <w:spacing w:val="-3"/>
              </w:rPr>
              <w:t xml:space="preserve"> </w:t>
            </w:r>
            <w:r>
              <w:t>Status</w:t>
            </w:r>
            <w:r>
              <w:rPr>
                <w:spacing w:val="-5"/>
              </w:rPr>
              <w:t xml:space="preserve"> </w:t>
            </w:r>
            <w:r>
              <w:t>quo</w:t>
            </w:r>
            <w:r>
              <w:rPr>
                <w:spacing w:val="-4"/>
              </w:rPr>
              <w:t xml:space="preserve"> </w:t>
            </w:r>
            <w:r>
              <w:t>versus</w:t>
            </w:r>
            <w:r>
              <w:rPr>
                <w:spacing w:val="-2"/>
              </w:rPr>
              <w:t xml:space="preserve"> </w:t>
            </w:r>
            <w:r>
              <w:t>the</w:t>
            </w:r>
            <w:r>
              <w:rPr>
                <w:spacing w:val="-4"/>
              </w:rPr>
              <w:t xml:space="preserve"> </w:t>
            </w:r>
            <w:r>
              <w:t>HAFF</w:t>
            </w:r>
            <w:r>
              <w:rPr>
                <w:spacing w:val="-2"/>
              </w:rPr>
              <w:t xml:space="preserve"> </w:t>
            </w:r>
            <w:r>
              <w:t>and</w:t>
            </w:r>
            <w:r>
              <w:rPr>
                <w:spacing w:val="-6"/>
              </w:rPr>
              <w:t xml:space="preserve"> </w:t>
            </w:r>
            <w:r>
              <w:t>the</w:t>
            </w:r>
            <w:r>
              <w:rPr>
                <w:spacing w:val="-3"/>
              </w:rPr>
              <w:t xml:space="preserve"> </w:t>
            </w:r>
            <w:r>
              <w:rPr>
                <w:spacing w:val="-2"/>
              </w:rPr>
              <w:t>Accord</w:t>
            </w:r>
            <w:r>
              <w:tab/>
            </w:r>
            <w:r>
              <w:rPr>
                <w:spacing w:val="-5"/>
              </w:rPr>
              <w:t>23</w:t>
            </w:r>
          </w:hyperlink>
        </w:p>
        <w:p w14:paraId="519AC40C" w14:textId="77777777" w:rsidR="00EE1557" w:rsidRDefault="00A40E9C">
          <w:pPr>
            <w:pStyle w:val="TOC1"/>
            <w:numPr>
              <w:ilvl w:val="0"/>
              <w:numId w:val="12"/>
            </w:numPr>
            <w:tabs>
              <w:tab w:val="left" w:pos="339"/>
              <w:tab w:val="right" w:leader="dot" w:pos="9745"/>
            </w:tabs>
            <w:spacing w:before="127"/>
            <w:ind w:left="339" w:hanging="227"/>
          </w:pPr>
          <w:hyperlink w:anchor="_bookmark5" w:history="1">
            <w:r>
              <w:t>What</w:t>
            </w:r>
            <w:r>
              <w:rPr>
                <w:spacing w:val="-6"/>
              </w:rPr>
              <w:t xml:space="preserve"> </w:t>
            </w:r>
            <w:r>
              <w:t>are</w:t>
            </w:r>
            <w:r>
              <w:rPr>
                <w:spacing w:val="-2"/>
              </w:rPr>
              <w:t xml:space="preserve"> </w:t>
            </w:r>
            <w:r>
              <w:t>the</w:t>
            </w:r>
            <w:r>
              <w:rPr>
                <w:spacing w:val="-3"/>
              </w:rPr>
              <w:t xml:space="preserve"> </w:t>
            </w:r>
            <w:r>
              <w:t>likely</w:t>
            </w:r>
            <w:r>
              <w:rPr>
                <w:spacing w:val="-1"/>
              </w:rPr>
              <w:t xml:space="preserve"> </w:t>
            </w:r>
            <w:r>
              <w:t>net</w:t>
            </w:r>
            <w:r>
              <w:rPr>
                <w:spacing w:val="-5"/>
              </w:rPr>
              <w:t xml:space="preserve"> </w:t>
            </w:r>
            <w:r>
              <w:t>benefits</w:t>
            </w:r>
            <w:r>
              <w:rPr>
                <w:spacing w:val="-3"/>
              </w:rPr>
              <w:t xml:space="preserve"> </w:t>
            </w:r>
            <w:r>
              <w:t>of</w:t>
            </w:r>
            <w:r>
              <w:rPr>
                <w:spacing w:val="-1"/>
              </w:rPr>
              <w:t xml:space="preserve"> </w:t>
            </w:r>
            <w:r>
              <w:t>the</w:t>
            </w:r>
            <w:r>
              <w:rPr>
                <w:spacing w:val="-3"/>
              </w:rPr>
              <w:t xml:space="preserve"> </w:t>
            </w:r>
            <w:r>
              <w:t>HAFF</w:t>
            </w:r>
            <w:r>
              <w:rPr>
                <w:spacing w:val="-2"/>
              </w:rPr>
              <w:t xml:space="preserve"> </w:t>
            </w:r>
            <w:r>
              <w:t>and</w:t>
            </w:r>
            <w:r>
              <w:rPr>
                <w:spacing w:val="-2"/>
              </w:rPr>
              <w:t xml:space="preserve"> Accord?</w:t>
            </w:r>
            <w:r>
              <w:tab/>
            </w:r>
            <w:r>
              <w:rPr>
                <w:spacing w:val="-5"/>
              </w:rPr>
              <w:t>30</w:t>
            </w:r>
          </w:hyperlink>
        </w:p>
        <w:p w14:paraId="395FDA33" w14:textId="77777777" w:rsidR="00EE1557" w:rsidRDefault="00A40E9C">
          <w:pPr>
            <w:pStyle w:val="TOC1"/>
            <w:numPr>
              <w:ilvl w:val="0"/>
              <w:numId w:val="12"/>
            </w:numPr>
            <w:tabs>
              <w:tab w:val="left" w:pos="339"/>
              <w:tab w:val="right" w:leader="dot" w:pos="9745"/>
            </w:tabs>
            <w:ind w:left="339" w:hanging="227"/>
          </w:pPr>
          <w:hyperlink w:anchor="_bookmark6" w:history="1">
            <w:r>
              <w:rPr>
                <w:spacing w:val="-2"/>
              </w:rPr>
              <w:t>Consultation</w:t>
            </w:r>
            <w:r>
              <w:tab/>
            </w:r>
            <w:r>
              <w:rPr>
                <w:spacing w:val="-5"/>
              </w:rPr>
              <w:t>40</w:t>
            </w:r>
          </w:hyperlink>
        </w:p>
        <w:p w14:paraId="2D42A833" w14:textId="77777777" w:rsidR="00EE1557" w:rsidRDefault="00A40E9C">
          <w:pPr>
            <w:pStyle w:val="TOC1"/>
            <w:numPr>
              <w:ilvl w:val="0"/>
              <w:numId w:val="12"/>
            </w:numPr>
            <w:tabs>
              <w:tab w:val="left" w:pos="339"/>
              <w:tab w:val="right" w:leader="dot" w:pos="9745"/>
            </w:tabs>
            <w:ind w:left="339" w:hanging="227"/>
          </w:pPr>
          <w:hyperlink w:anchor="_bookmark7" w:history="1">
            <w:r>
              <w:t>Chosen</w:t>
            </w:r>
            <w:r>
              <w:rPr>
                <w:spacing w:val="-4"/>
              </w:rPr>
              <w:t xml:space="preserve"> </w:t>
            </w:r>
            <w:r>
              <w:t>option</w:t>
            </w:r>
            <w:r>
              <w:rPr>
                <w:spacing w:val="-3"/>
              </w:rPr>
              <w:t xml:space="preserve"> </w:t>
            </w:r>
            <w:r>
              <w:t>and</w:t>
            </w:r>
            <w:r>
              <w:rPr>
                <w:spacing w:val="-3"/>
              </w:rPr>
              <w:t xml:space="preserve"> </w:t>
            </w:r>
            <w:r>
              <w:rPr>
                <w:spacing w:val="-2"/>
              </w:rPr>
              <w:t>implementation</w:t>
            </w:r>
            <w:r>
              <w:tab/>
            </w:r>
            <w:r>
              <w:rPr>
                <w:spacing w:val="-5"/>
              </w:rPr>
              <w:t>49</w:t>
            </w:r>
          </w:hyperlink>
        </w:p>
        <w:p w14:paraId="713B85EA" w14:textId="77777777" w:rsidR="00EE1557" w:rsidRDefault="00A40E9C">
          <w:pPr>
            <w:pStyle w:val="TOC1"/>
            <w:numPr>
              <w:ilvl w:val="0"/>
              <w:numId w:val="12"/>
            </w:numPr>
            <w:tabs>
              <w:tab w:val="left" w:pos="339"/>
              <w:tab w:val="right" w:leader="dot" w:pos="9745"/>
            </w:tabs>
            <w:ind w:left="339" w:hanging="227"/>
          </w:pPr>
          <w:hyperlink w:anchor="_bookmark8" w:history="1">
            <w:r>
              <w:t>Measuring</w:t>
            </w:r>
            <w:r>
              <w:rPr>
                <w:spacing w:val="-4"/>
              </w:rPr>
              <w:t xml:space="preserve"> </w:t>
            </w:r>
            <w:r>
              <w:rPr>
                <w:spacing w:val="-2"/>
              </w:rPr>
              <w:t>su</w:t>
            </w:r>
            <w:r>
              <w:rPr>
                <w:spacing w:val="-2"/>
              </w:rPr>
              <w:t>ccess</w:t>
            </w:r>
            <w:r>
              <w:tab/>
            </w:r>
            <w:r>
              <w:rPr>
                <w:spacing w:val="-5"/>
              </w:rPr>
              <w:t>52</w:t>
            </w:r>
          </w:hyperlink>
        </w:p>
      </w:sdtContent>
    </w:sdt>
    <w:p w14:paraId="138D5699" w14:textId="77777777" w:rsidR="00EE1557" w:rsidRDefault="00EE1557">
      <w:pPr>
        <w:sectPr w:rsidR="00EE1557">
          <w:pgSz w:w="11910" w:h="16840"/>
          <w:pgMar w:top="1920" w:right="1020" w:bottom="940" w:left="1020" w:header="0" w:footer="748" w:gutter="0"/>
          <w:cols w:space="720"/>
        </w:sectPr>
      </w:pPr>
    </w:p>
    <w:p w14:paraId="303FF756" w14:textId="77777777" w:rsidR="00EE1557" w:rsidRDefault="00A40E9C">
      <w:pPr>
        <w:pStyle w:val="Heading1"/>
        <w:rPr>
          <w:b/>
        </w:rPr>
      </w:pPr>
      <w:bookmarkStart w:id="2" w:name="_bookmark0"/>
      <w:bookmarkEnd w:id="2"/>
      <w:r>
        <w:rPr>
          <w:b/>
          <w:color w:val="1C2B39"/>
        </w:rPr>
        <w:lastRenderedPageBreak/>
        <w:t>Executive</w:t>
      </w:r>
      <w:r>
        <w:rPr>
          <w:b/>
          <w:color w:val="1C2B39"/>
          <w:spacing w:val="-8"/>
        </w:rPr>
        <w:t xml:space="preserve"> </w:t>
      </w:r>
      <w:r>
        <w:rPr>
          <w:b/>
          <w:color w:val="1C2B39"/>
          <w:spacing w:val="-2"/>
        </w:rPr>
        <w:t>Summary</w:t>
      </w:r>
    </w:p>
    <w:p w14:paraId="21006A39" w14:textId="77777777" w:rsidR="00EE1557" w:rsidRDefault="00A40E9C">
      <w:pPr>
        <w:pStyle w:val="BodyText"/>
        <w:spacing w:before="160" w:line="264" w:lineRule="auto"/>
        <w:ind w:right="183"/>
      </w:pPr>
      <w:r>
        <w:t>This Impact Analysis has been prepared by the Department of the Treasury (</w:t>
      </w:r>
      <w:r>
        <w:rPr>
          <w:b/>
        </w:rPr>
        <w:t>Treasury</w:t>
      </w:r>
      <w:r>
        <w:t>) to support the Government’s consideration of the Housing Australia Future Fund (</w:t>
      </w:r>
      <w:r>
        <w:rPr>
          <w:b/>
        </w:rPr>
        <w:t>HAFF</w:t>
      </w:r>
      <w:r>
        <w:t xml:space="preserve">) </w:t>
      </w:r>
      <w:r>
        <w:t>and the National Housing Accord (</w:t>
      </w:r>
      <w:r>
        <w:rPr>
          <w:b/>
        </w:rPr>
        <w:t>Accord</w:t>
      </w:r>
      <w:r>
        <w:t>) commitments. This Impact Analysis is a final compilation of analysis undertaken</w:t>
      </w:r>
      <w:r>
        <w:rPr>
          <w:spacing w:val="-3"/>
        </w:rPr>
        <w:t xml:space="preserve"> </w:t>
      </w:r>
      <w:r>
        <w:t>by</w:t>
      </w:r>
      <w:r>
        <w:rPr>
          <w:spacing w:val="-1"/>
        </w:rPr>
        <w:t xml:space="preserve"> </w:t>
      </w:r>
      <w:r>
        <w:t>the</w:t>
      </w:r>
      <w:r>
        <w:rPr>
          <w:spacing w:val="-3"/>
        </w:rPr>
        <w:t xml:space="preserve"> </w:t>
      </w:r>
      <w:r>
        <w:t>Treasury</w:t>
      </w:r>
      <w:r>
        <w:rPr>
          <w:spacing w:val="-1"/>
        </w:rPr>
        <w:t xml:space="preserve"> </w:t>
      </w:r>
      <w:r>
        <w:t>and</w:t>
      </w:r>
      <w:r>
        <w:rPr>
          <w:spacing w:val="-3"/>
        </w:rPr>
        <w:t xml:space="preserve"> </w:t>
      </w:r>
      <w:r>
        <w:t>other</w:t>
      </w:r>
      <w:r>
        <w:rPr>
          <w:spacing w:val="-3"/>
        </w:rPr>
        <w:t xml:space="preserve"> </w:t>
      </w:r>
      <w:r>
        <w:t>agencies,</w:t>
      </w:r>
      <w:r>
        <w:rPr>
          <w:spacing w:val="-2"/>
        </w:rPr>
        <w:t xml:space="preserve"> </w:t>
      </w:r>
      <w:r>
        <w:t>including</w:t>
      </w:r>
      <w:r>
        <w:rPr>
          <w:spacing w:val="-3"/>
        </w:rPr>
        <w:t xml:space="preserve"> </w:t>
      </w:r>
      <w:r>
        <w:t>the</w:t>
      </w:r>
      <w:r>
        <w:rPr>
          <w:spacing w:val="-3"/>
        </w:rPr>
        <w:t xml:space="preserve"> </w:t>
      </w:r>
      <w:r>
        <w:t>Department</w:t>
      </w:r>
      <w:r>
        <w:rPr>
          <w:spacing w:val="-5"/>
        </w:rPr>
        <w:t xml:space="preserve"> </w:t>
      </w:r>
      <w:r>
        <w:t>of</w:t>
      </w:r>
      <w:r>
        <w:rPr>
          <w:spacing w:val="-2"/>
        </w:rPr>
        <w:t xml:space="preserve"> </w:t>
      </w:r>
      <w:r>
        <w:t>Social</w:t>
      </w:r>
      <w:r>
        <w:rPr>
          <w:spacing w:val="-3"/>
        </w:rPr>
        <w:t xml:space="preserve"> </w:t>
      </w:r>
      <w:r>
        <w:t>Services (DSS) and Housing Australia (previously the National Ho</w:t>
      </w:r>
      <w:r>
        <w:t>using Finance and Investment Corporation (NHFIC), provided to the Government to inform significant policy decisions throughout the development and implementation of the HAFF and Accord programs.</w:t>
      </w:r>
    </w:p>
    <w:p w14:paraId="27F7C73A" w14:textId="77777777" w:rsidR="00EE1557" w:rsidRDefault="00A40E9C">
      <w:pPr>
        <w:pStyle w:val="BodyText"/>
        <w:spacing w:before="159" w:line="264" w:lineRule="auto"/>
        <w:ind w:right="144"/>
      </w:pPr>
      <w:r>
        <w:t xml:space="preserve">The analysis provided in this Impact Analysis has found </w:t>
      </w:r>
      <w:r>
        <w:t xml:space="preserve">that implementing the HAFF and Accord delivers substantial net benefits compared to maintaining the status quo. The analysis also shows that the implementation approach to delivering the HAFF and Accord </w:t>
      </w:r>
      <w:proofErr w:type="spellStart"/>
      <w:r>
        <w:t>minimises</w:t>
      </w:r>
      <w:proofErr w:type="spellEnd"/>
      <w:r>
        <w:t xml:space="preserve"> the costs of delivering the policies and ef</w:t>
      </w:r>
      <w:r>
        <w:t>fectively manages risks to delivery. Treasury notes that because the HAFF</w:t>
      </w:r>
      <w:r>
        <w:rPr>
          <w:spacing w:val="-2"/>
        </w:rPr>
        <w:t xml:space="preserve"> </w:t>
      </w:r>
      <w:r>
        <w:t>is</w:t>
      </w:r>
      <w:r>
        <w:rPr>
          <w:spacing w:val="-3"/>
        </w:rPr>
        <w:t xml:space="preserve"> </w:t>
      </w:r>
      <w:r>
        <w:t>a</w:t>
      </w:r>
      <w:r>
        <w:rPr>
          <w:spacing w:val="-2"/>
        </w:rPr>
        <w:t xml:space="preserve"> </w:t>
      </w:r>
      <w:proofErr w:type="gramStart"/>
      <w:r>
        <w:t>Government</w:t>
      </w:r>
      <w:proofErr w:type="gramEnd"/>
      <w:r>
        <w:rPr>
          <w:spacing w:val="-3"/>
        </w:rPr>
        <w:t xml:space="preserve"> </w:t>
      </w:r>
      <w:r>
        <w:t>election</w:t>
      </w:r>
      <w:r>
        <w:rPr>
          <w:spacing w:val="-2"/>
        </w:rPr>
        <w:t xml:space="preserve"> </w:t>
      </w:r>
      <w:r>
        <w:t>commitment,</w:t>
      </w:r>
      <w:r>
        <w:rPr>
          <w:spacing w:val="-2"/>
        </w:rPr>
        <w:t xml:space="preserve"> </w:t>
      </w:r>
      <w:r>
        <w:t>this</w:t>
      </w:r>
      <w:r>
        <w:rPr>
          <w:spacing w:val="-3"/>
        </w:rPr>
        <w:t xml:space="preserve"> </w:t>
      </w:r>
      <w:r>
        <w:t>Impact</w:t>
      </w:r>
      <w:r>
        <w:rPr>
          <w:spacing w:val="-3"/>
        </w:rPr>
        <w:t xml:space="preserve"> </w:t>
      </w:r>
      <w:r>
        <w:t>Analysis</w:t>
      </w:r>
      <w:r>
        <w:rPr>
          <w:spacing w:val="-6"/>
        </w:rPr>
        <w:t xml:space="preserve"> </w:t>
      </w:r>
      <w:r>
        <w:t>only</w:t>
      </w:r>
      <w:r>
        <w:rPr>
          <w:spacing w:val="-5"/>
        </w:rPr>
        <w:t xml:space="preserve"> </w:t>
      </w:r>
      <w:r>
        <w:t>compares</w:t>
      </w:r>
      <w:r>
        <w:rPr>
          <w:spacing w:val="-2"/>
        </w:rPr>
        <w:t xml:space="preserve"> </w:t>
      </w:r>
      <w:r>
        <w:t>the</w:t>
      </w:r>
      <w:r>
        <w:rPr>
          <w:spacing w:val="-2"/>
        </w:rPr>
        <w:t xml:space="preserve"> </w:t>
      </w:r>
      <w:r>
        <w:t>policy</w:t>
      </w:r>
      <w:r>
        <w:rPr>
          <w:spacing w:val="-2"/>
        </w:rPr>
        <w:t xml:space="preserve"> </w:t>
      </w:r>
      <w:r>
        <w:t>against the status quo. This approach is consistent with Office of Impact Analysis guidance.</w:t>
      </w:r>
    </w:p>
    <w:p w14:paraId="67A2D096" w14:textId="77777777" w:rsidR="00EE1557" w:rsidRDefault="00A40E9C">
      <w:pPr>
        <w:pStyle w:val="BodyText"/>
        <w:spacing w:before="162" w:line="264" w:lineRule="auto"/>
        <w:ind w:right="149"/>
      </w:pPr>
      <w:r>
        <w:t>An</w:t>
      </w:r>
      <w:r>
        <w:rPr>
          <w:spacing w:val="-3"/>
        </w:rPr>
        <w:t xml:space="preserve"> </w:t>
      </w:r>
      <w:r>
        <w:t>ini</w:t>
      </w:r>
      <w:r>
        <w:t>tial</w:t>
      </w:r>
      <w:r>
        <w:rPr>
          <w:spacing w:val="-3"/>
        </w:rPr>
        <w:t xml:space="preserve"> </w:t>
      </w:r>
      <w:r>
        <w:t>draft</w:t>
      </w:r>
      <w:r>
        <w:rPr>
          <w:spacing w:val="-3"/>
        </w:rPr>
        <w:t xml:space="preserve"> </w:t>
      </w:r>
      <w:r>
        <w:t>of</w:t>
      </w:r>
      <w:r>
        <w:rPr>
          <w:spacing w:val="-2"/>
        </w:rPr>
        <w:t xml:space="preserve"> </w:t>
      </w:r>
      <w:r>
        <w:t>this</w:t>
      </w:r>
      <w:r>
        <w:rPr>
          <w:spacing w:val="-3"/>
        </w:rPr>
        <w:t xml:space="preserve"> </w:t>
      </w:r>
      <w:r>
        <w:t>Impact</w:t>
      </w:r>
      <w:r>
        <w:rPr>
          <w:spacing w:val="-2"/>
        </w:rPr>
        <w:t xml:space="preserve"> </w:t>
      </w:r>
      <w:r>
        <w:t>Analysis</w:t>
      </w:r>
      <w:r>
        <w:rPr>
          <w:spacing w:val="-3"/>
        </w:rPr>
        <w:t xml:space="preserve"> </w:t>
      </w:r>
      <w:r>
        <w:t>was</w:t>
      </w:r>
      <w:r>
        <w:rPr>
          <w:spacing w:val="-2"/>
        </w:rPr>
        <w:t xml:space="preserve"> </w:t>
      </w:r>
      <w:r>
        <w:t>provided</w:t>
      </w:r>
      <w:r>
        <w:rPr>
          <w:spacing w:val="-3"/>
        </w:rPr>
        <w:t xml:space="preserve"> </w:t>
      </w:r>
      <w:r>
        <w:t>to</w:t>
      </w:r>
      <w:r>
        <w:rPr>
          <w:spacing w:val="-2"/>
        </w:rPr>
        <w:t xml:space="preserve"> </w:t>
      </w:r>
      <w:r>
        <w:t>the</w:t>
      </w:r>
      <w:r>
        <w:rPr>
          <w:spacing w:val="-3"/>
        </w:rPr>
        <w:t xml:space="preserve"> </w:t>
      </w:r>
      <w:r>
        <w:t>Government</w:t>
      </w:r>
      <w:r>
        <w:rPr>
          <w:spacing w:val="-3"/>
        </w:rPr>
        <w:t xml:space="preserve"> </w:t>
      </w:r>
      <w:r>
        <w:t>to</w:t>
      </w:r>
      <w:r>
        <w:rPr>
          <w:spacing w:val="-5"/>
        </w:rPr>
        <w:t xml:space="preserve"> </w:t>
      </w:r>
      <w:r>
        <w:t>inform</w:t>
      </w:r>
      <w:r>
        <w:rPr>
          <w:spacing w:val="-2"/>
        </w:rPr>
        <w:t xml:space="preserve"> </w:t>
      </w:r>
      <w:r>
        <w:t>policy</w:t>
      </w:r>
      <w:r>
        <w:rPr>
          <w:spacing w:val="-1"/>
        </w:rPr>
        <w:t xml:space="preserve"> </w:t>
      </w:r>
      <w:r>
        <w:t>design</w:t>
      </w:r>
      <w:r>
        <w:rPr>
          <w:spacing w:val="-3"/>
        </w:rPr>
        <w:t xml:space="preserve"> </w:t>
      </w:r>
      <w:r>
        <w:t xml:space="preserve">and implementation decisions ahead of the October 2022 Budget, with updated drafts provided to the Government ahead of all major policy decisions. This Impact </w:t>
      </w:r>
      <w:r>
        <w:t>Analysis has been continuously updated and expanded over the course of the policy development process to incorporate new findings and data from external sources along with the feedback and outcomes of the multiple public and targeted consultation processes</w:t>
      </w:r>
      <w:r>
        <w:t>.</w:t>
      </w:r>
    </w:p>
    <w:p w14:paraId="6C29067F" w14:textId="77777777" w:rsidR="00EE1557" w:rsidRDefault="00A40E9C">
      <w:pPr>
        <w:pStyle w:val="BodyText"/>
        <w:spacing w:before="160" w:line="264" w:lineRule="auto"/>
        <w:ind w:right="183"/>
      </w:pPr>
      <w:r>
        <w:t>This</w:t>
      </w:r>
      <w:r>
        <w:rPr>
          <w:spacing w:val="-2"/>
        </w:rPr>
        <w:t xml:space="preserve"> </w:t>
      </w:r>
      <w:r>
        <w:t>final</w:t>
      </w:r>
      <w:r>
        <w:rPr>
          <w:spacing w:val="-2"/>
        </w:rPr>
        <w:t xml:space="preserve"> </w:t>
      </w:r>
      <w:r>
        <w:t>version</w:t>
      </w:r>
      <w:r>
        <w:rPr>
          <w:spacing w:val="-1"/>
        </w:rPr>
        <w:t xml:space="preserve"> </w:t>
      </w:r>
      <w:r>
        <w:t>of</w:t>
      </w:r>
      <w:r>
        <w:rPr>
          <w:spacing w:val="-1"/>
        </w:rPr>
        <w:t xml:space="preserve"> </w:t>
      </w:r>
      <w:r>
        <w:t>the</w:t>
      </w:r>
      <w:r>
        <w:rPr>
          <w:spacing w:val="-4"/>
        </w:rPr>
        <w:t xml:space="preserve"> </w:t>
      </w:r>
      <w:r>
        <w:t>Impact</w:t>
      </w:r>
      <w:r>
        <w:rPr>
          <w:spacing w:val="-2"/>
        </w:rPr>
        <w:t xml:space="preserve"> </w:t>
      </w:r>
      <w:r>
        <w:t>Analysis</w:t>
      </w:r>
      <w:r>
        <w:rPr>
          <w:spacing w:val="-1"/>
        </w:rPr>
        <w:t xml:space="preserve"> </w:t>
      </w:r>
      <w:r>
        <w:t>has</w:t>
      </w:r>
      <w:r>
        <w:rPr>
          <w:spacing w:val="-1"/>
        </w:rPr>
        <w:t xml:space="preserve"> </w:t>
      </w:r>
      <w:r>
        <w:t>been</w:t>
      </w:r>
      <w:r>
        <w:rPr>
          <w:spacing w:val="-5"/>
        </w:rPr>
        <w:t xml:space="preserve"> </w:t>
      </w:r>
      <w:r>
        <w:t>prepared</w:t>
      </w:r>
      <w:r>
        <w:rPr>
          <w:spacing w:val="-2"/>
        </w:rPr>
        <w:t xml:space="preserve"> </w:t>
      </w:r>
      <w:r>
        <w:t>for</w:t>
      </w:r>
      <w:r>
        <w:rPr>
          <w:spacing w:val="-1"/>
        </w:rPr>
        <w:t xml:space="preserve"> </w:t>
      </w:r>
      <w:r>
        <w:t>the</w:t>
      </w:r>
      <w:r>
        <w:rPr>
          <w:spacing w:val="-3"/>
        </w:rPr>
        <w:t xml:space="preserve"> </w:t>
      </w:r>
      <w:r>
        <w:t>Government</w:t>
      </w:r>
      <w:r>
        <w:rPr>
          <w:spacing w:val="-2"/>
        </w:rPr>
        <w:t xml:space="preserve"> </w:t>
      </w:r>
      <w:r>
        <w:t>in</w:t>
      </w:r>
      <w:r>
        <w:rPr>
          <w:spacing w:val="-2"/>
        </w:rPr>
        <w:t xml:space="preserve"> </w:t>
      </w:r>
      <w:r>
        <w:t>May 2024,</w:t>
      </w:r>
      <w:r>
        <w:rPr>
          <w:spacing w:val="-1"/>
        </w:rPr>
        <w:t xml:space="preserve"> </w:t>
      </w:r>
      <w:r>
        <w:t>and will inform amendments to the Housing Australia Investment Mandate that will allow Housing Australia to commence delivery of the programs.</w:t>
      </w:r>
    </w:p>
    <w:p w14:paraId="7CEB2793" w14:textId="77777777" w:rsidR="00EE1557" w:rsidRDefault="00A40E9C">
      <w:pPr>
        <w:pStyle w:val="BodyText"/>
        <w:spacing w:before="160" w:line="264" w:lineRule="auto"/>
      </w:pPr>
      <w:r>
        <w:t>Key</w:t>
      </w:r>
      <w:r>
        <w:rPr>
          <w:spacing w:val="-2"/>
        </w:rPr>
        <w:t xml:space="preserve"> </w:t>
      </w:r>
      <w:r>
        <w:t>milestones</w:t>
      </w:r>
      <w:r>
        <w:rPr>
          <w:spacing w:val="-3"/>
        </w:rPr>
        <w:t xml:space="preserve"> </w:t>
      </w:r>
      <w:r>
        <w:t>in</w:t>
      </w:r>
      <w:r>
        <w:rPr>
          <w:spacing w:val="-3"/>
        </w:rPr>
        <w:t xml:space="preserve"> </w:t>
      </w:r>
      <w:r>
        <w:t>t</w:t>
      </w:r>
      <w:r>
        <w:t>he</w:t>
      </w:r>
      <w:r>
        <w:rPr>
          <w:spacing w:val="-3"/>
        </w:rPr>
        <w:t xml:space="preserve"> </w:t>
      </w:r>
      <w:r>
        <w:t>development</w:t>
      </w:r>
      <w:r>
        <w:rPr>
          <w:spacing w:val="-3"/>
        </w:rPr>
        <w:t xml:space="preserve"> </w:t>
      </w:r>
      <w:r>
        <w:t>of</w:t>
      </w:r>
      <w:r>
        <w:rPr>
          <w:spacing w:val="-2"/>
        </w:rPr>
        <w:t xml:space="preserve"> </w:t>
      </w:r>
      <w:r>
        <w:t>the</w:t>
      </w:r>
      <w:r>
        <w:rPr>
          <w:spacing w:val="-3"/>
        </w:rPr>
        <w:t xml:space="preserve"> </w:t>
      </w:r>
      <w:r>
        <w:t>HAFF</w:t>
      </w:r>
      <w:r>
        <w:rPr>
          <w:spacing w:val="-2"/>
        </w:rPr>
        <w:t xml:space="preserve"> </w:t>
      </w:r>
      <w:r>
        <w:t>and</w:t>
      </w:r>
      <w:r>
        <w:rPr>
          <w:spacing w:val="-3"/>
        </w:rPr>
        <w:t xml:space="preserve"> </w:t>
      </w:r>
      <w:r>
        <w:t>Accord</w:t>
      </w:r>
      <w:r>
        <w:rPr>
          <w:spacing w:val="-3"/>
        </w:rPr>
        <w:t xml:space="preserve"> </w:t>
      </w:r>
      <w:r>
        <w:t>policies</w:t>
      </w:r>
      <w:r>
        <w:rPr>
          <w:spacing w:val="-2"/>
        </w:rPr>
        <w:t xml:space="preserve"> </w:t>
      </w:r>
      <w:r>
        <w:t>informed</w:t>
      </w:r>
      <w:r>
        <w:rPr>
          <w:spacing w:val="-3"/>
        </w:rPr>
        <w:t xml:space="preserve"> </w:t>
      </w:r>
      <w:r>
        <w:t>by the</w:t>
      </w:r>
      <w:r>
        <w:rPr>
          <w:spacing w:val="-3"/>
        </w:rPr>
        <w:t xml:space="preserve"> </w:t>
      </w:r>
      <w:r>
        <w:t>draft</w:t>
      </w:r>
      <w:r>
        <w:rPr>
          <w:spacing w:val="-5"/>
        </w:rPr>
        <w:t xml:space="preserve"> </w:t>
      </w:r>
      <w:r>
        <w:t>and</w:t>
      </w:r>
      <w:r>
        <w:rPr>
          <w:spacing w:val="-3"/>
        </w:rPr>
        <w:t xml:space="preserve"> </w:t>
      </w:r>
      <w:r>
        <w:t>final analyses provided in this Impact Analysis include:</w:t>
      </w:r>
    </w:p>
    <w:p w14:paraId="645A32E7" w14:textId="77777777" w:rsidR="00EE1557" w:rsidRDefault="00A40E9C">
      <w:pPr>
        <w:pStyle w:val="ListParagraph"/>
        <w:numPr>
          <w:ilvl w:val="0"/>
          <w:numId w:val="11"/>
        </w:numPr>
        <w:tabs>
          <w:tab w:val="left" w:pos="679"/>
        </w:tabs>
        <w:spacing w:before="160"/>
        <w:ind w:right="719"/>
      </w:pPr>
      <w:r>
        <w:t>Initial</w:t>
      </w:r>
      <w:r>
        <w:rPr>
          <w:spacing w:val="-3"/>
        </w:rPr>
        <w:t xml:space="preserve"> </w:t>
      </w:r>
      <w:r>
        <w:t>announcement</w:t>
      </w:r>
      <w:r>
        <w:rPr>
          <w:spacing w:val="-3"/>
        </w:rPr>
        <w:t xml:space="preserve"> </w:t>
      </w:r>
      <w:r>
        <w:t>of</w:t>
      </w:r>
      <w:r>
        <w:rPr>
          <w:spacing w:val="-2"/>
        </w:rPr>
        <w:t xml:space="preserve"> </w:t>
      </w:r>
      <w:r>
        <w:t>the</w:t>
      </w:r>
      <w:r>
        <w:rPr>
          <w:spacing w:val="-2"/>
        </w:rPr>
        <w:t xml:space="preserve"> </w:t>
      </w:r>
      <w:r>
        <w:t>HAFF</w:t>
      </w:r>
      <w:r>
        <w:rPr>
          <w:spacing w:val="-2"/>
        </w:rPr>
        <w:t xml:space="preserve"> </w:t>
      </w:r>
      <w:r>
        <w:t>and</w:t>
      </w:r>
      <w:r>
        <w:rPr>
          <w:spacing w:val="-3"/>
        </w:rPr>
        <w:t xml:space="preserve"> </w:t>
      </w:r>
      <w:r>
        <w:t>Accord</w:t>
      </w:r>
      <w:r>
        <w:rPr>
          <w:spacing w:val="-3"/>
        </w:rPr>
        <w:t xml:space="preserve"> </w:t>
      </w:r>
      <w:r>
        <w:t>measures</w:t>
      </w:r>
      <w:r>
        <w:rPr>
          <w:spacing w:val="-3"/>
        </w:rPr>
        <w:t xml:space="preserve"> </w:t>
      </w:r>
      <w:r>
        <w:t>as</w:t>
      </w:r>
      <w:r>
        <w:rPr>
          <w:spacing w:val="-2"/>
        </w:rPr>
        <w:t xml:space="preserve"> </w:t>
      </w:r>
      <w:r>
        <w:t>part</w:t>
      </w:r>
      <w:r>
        <w:rPr>
          <w:spacing w:val="-3"/>
        </w:rPr>
        <w:t xml:space="preserve"> </w:t>
      </w:r>
      <w:r>
        <w:t>of</w:t>
      </w:r>
      <w:r>
        <w:rPr>
          <w:spacing w:val="-2"/>
        </w:rPr>
        <w:t xml:space="preserve"> </w:t>
      </w:r>
      <w:r>
        <w:t>the</w:t>
      </w:r>
      <w:r>
        <w:rPr>
          <w:spacing w:val="-3"/>
        </w:rPr>
        <w:t xml:space="preserve"> </w:t>
      </w:r>
      <w:r>
        <w:t>October</w:t>
      </w:r>
      <w:r>
        <w:rPr>
          <w:spacing w:val="-3"/>
        </w:rPr>
        <w:t xml:space="preserve"> </w:t>
      </w:r>
      <w:r>
        <w:t xml:space="preserve">2022-23 </w:t>
      </w:r>
      <w:r>
        <w:rPr>
          <w:spacing w:val="-2"/>
        </w:rPr>
        <w:t>Budget.</w:t>
      </w:r>
    </w:p>
    <w:p w14:paraId="735FB589" w14:textId="77777777" w:rsidR="00EE1557" w:rsidRDefault="00A40E9C">
      <w:pPr>
        <w:pStyle w:val="ListParagraph"/>
        <w:numPr>
          <w:ilvl w:val="0"/>
          <w:numId w:val="11"/>
        </w:numPr>
        <w:tabs>
          <w:tab w:val="left" w:pos="679"/>
        </w:tabs>
        <w:spacing w:before="1" w:line="264" w:lineRule="auto"/>
        <w:ind w:right="420"/>
      </w:pPr>
      <w:r>
        <w:t>The</w:t>
      </w:r>
      <w:r>
        <w:rPr>
          <w:spacing w:val="-3"/>
        </w:rPr>
        <w:t xml:space="preserve"> </w:t>
      </w:r>
      <w:r>
        <w:t>design</w:t>
      </w:r>
      <w:r>
        <w:rPr>
          <w:spacing w:val="-3"/>
        </w:rPr>
        <w:t xml:space="preserve"> </w:t>
      </w:r>
      <w:r>
        <w:t>of</w:t>
      </w:r>
      <w:r>
        <w:rPr>
          <w:spacing w:val="-2"/>
        </w:rPr>
        <w:t xml:space="preserve"> </w:t>
      </w:r>
      <w:r>
        <w:t>the</w:t>
      </w:r>
      <w:r>
        <w:rPr>
          <w:spacing w:val="-3"/>
        </w:rPr>
        <w:t xml:space="preserve"> </w:t>
      </w:r>
      <w:r>
        <w:t>enabling</w:t>
      </w:r>
      <w:r>
        <w:rPr>
          <w:spacing w:val="-3"/>
        </w:rPr>
        <w:t xml:space="preserve"> </w:t>
      </w:r>
      <w:r>
        <w:t>legislation</w:t>
      </w:r>
      <w:r>
        <w:rPr>
          <w:spacing w:val="-3"/>
        </w:rPr>
        <w:t xml:space="preserve"> </w:t>
      </w:r>
      <w:r>
        <w:t>for</w:t>
      </w:r>
      <w:r>
        <w:rPr>
          <w:spacing w:val="-2"/>
        </w:rPr>
        <w:t xml:space="preserve"> </w:t>
      </w:r>
      <w:r>
        <w:t>the</w:t>
      </w:r>
      <w:r>
        <w:rPr>
          <w:spacing w:val="-3"/>
        </w:rPr>
        <w:t xml:space="preserve"> </w:t>
      </w:r>
      <w:r>
        <w:t>HAFF,</w:t>
      </w:r>
      <w:r>
        <w:rPr>
          <w:spacing w:val="-2"/>
        </w:rPr>
        <w:t xml:space="preserve"> </w:t>
      </w:r>
      <w:r>
        <w:t>including</w:t>
      </w:r>
      <w:r>
        <w:rPr>
          <w:spacing w:val="-3"/>
        </w:rPr>
        <w:t xml:space="preserve"> </w:t>
      </w:r>
      <w:r>
        <w:t>the</w:t>
      </w:r>
      <w:r>
        <w:rPr>
          <w:spacing w:val="-3"/>
        </w:rPr>
        <w:t xml:space="preserve"> </w:t>
      </w:r>
      <w:r>
        <w:t>Housing</w:t>
      </w:r>
      <w:r>
        <w:rPr>
          <w:spacing w:val="-3"/>
        </w:rPr>
        <w:t xml:space="preserve"> </w:t>
      </w:r>
      <w:r>
        <w:t>Australia</w:t>
      </w:r>
      <w:r>
        <w:rPr>
          <w:spacing w:val="-2"/>
        </w:rPr>
        <w:t xml:space="preserve"> </w:t>
      </w:r>
      <w:r>
        <w:t>Future Fund Bill 2023, which was introduced into Parliament in February 2023.</w:t>
      </w:r>
    </w:p>
    <w:p w14:paraId="39C43F02" w14:textId="77777777" w:rsidR="00EE1557" w:rsidRDefault="00A40E9C">
      <w:pPr>
        <w:pStyle w:val="ListParagraph"/>
        <w:numPr>
          <w:ilvl w:val="0"/>
          <w:numId w:val="11"/>
        </w:numPr>
        <w:tabs>
          <w:tab w:val="left" w:pos="679"/>
        </w:tabs>
        <w:spacing w:line="292" w:lineRule="exact"/>
      </w:pPr>
      <w:r>
        <w:t>The</w:t>
      </w:r>
      <w:r>
        <w:rPr>
          <w:spacing w:val="-7"/>
        </w:rPr>
        <w:t xml:space="preserve"> </w:t>
      </w:r>
      <w:r>
        <w:t>Housing</w:t>
      </w:r>
      <w:r>
        <w:rPr>
          <w:spacing w:val="-5"/>
        </w:rPr>
        <w:t xml:space="preserve"> </w:t>
      </w:r>
      <w:r>
        <w:t>Australia</w:t>
      </w:r>
      <w:r>
        <w:rPr>
          <w:spacing w:val="-4"/>
        </w:rPr>
        <w:t xml:space="preserve"> </w:t>
      </w:r>
      <w:r>
        <w:t>Future</w:t>
      </w:r>
      <w:r>
        <w:rPr>
          <w:spacing w:val="-5"/>
        </w:rPr>
        <w:t xml:space="preserve"> </w:t>
      </w:r>
      <w:r>
        <w:t>Fund</w:t>
      </w:r>
      <w:r>
        <w:rPr>
          <w:spacing w:val="-5"/>
        </w:rPr>
        <w:t xml:space="preserve"> </w:t>
      </w:r>
      <w:r>
        <w:t>Investment</w:t>
      </w:r>
      <w:r>
        <w:rPr>
          <w:spacing w:val="-5"/>
        </w:rPr>
        <w:t xml:space="preserve"> </w:t>
      </w:r>
      <w:r>
        <w:t>Mandate</w:t>
      </w:r>
      <w:r>
        <w:rPr>
          <w:spacing w:val="-5"/>
        </w:rPr>
        <w:t xml:space="preserve"> </w:t>
      </w:r>
      <w:r>
        <w:t>Direction</w:t>
      </w:r>
      <w:r>
        <w:rPr>
          <w:spacing w:val="-4"/>
        </w:rPr>
        <w:t xml:space="preserve"> </w:t>
      </w:r>
      <w:r>
        <w:t>2023,</w:t>
      </w:r>
      <w:r>
        <w:rPr>
          <w:spacing w:val="-3"/>
        </w:rPr>
        <w:t xml:space="preserve"> </w:t>
      </w:r>
      <w:r>
        <w:t>registered</w:t>
      </w:r>
      <w:r>
        <w:rPr>
          <w:spacing w:val="-4"/>
        </w:rPr>
        <w:t xml:space="preserve"> </w:t>
      </w:r>
      <w:r>
        <w:rPr>
          <w:spacing w:val="-5"/>
        </w:rPr>
        <w:t>on</w:t>
      </w:r>
    </w:p>
    <w:p w14:paraId="38B1FB7B" w14:textId="77777777" w:rsidR="00EE1557" w:rsidRDefault="00A40E9C">
      <w:pPr>
        <w:pStyle w:val="BodyText"/>
        <w:spacing w:before="29"/>
        <w:ind w:left="679"/>
      </w:pPr>
      <w:r>
        <w:t>1</w:t>
      </w:r>
      <w:r>
        <w:rPr>
          <w:spacing w:val="-5"/>
        </w:rPr>
        <w:t xml:space="preserve"> </w:t>
      </w:r>
      <w:r>
        <w:t>November</w:t>
      </w:r>
      <w:r>
        <w:rPr>
          <w:spacing w:val="-3"/>
        </w:rPr>
        <w:t xml:space="preserve"> </w:t>
      </w:r>
      <w:r>
        <w:t>2023,</w:t>
      </w:r>
      <w:r>
        <w:rPr>
          <w:spacing w:val="-4"/>
        </w:rPr>
        <w:t xml:space="preserve"> </w:t>
      </w:r>
      <w:r>
        <w:t>setting</w:t>
      </w:r>
      <w:r>
        <w:rPr>
          <w:spacing w:val="-2"/>
        </w:rPr>
        <w:t xml:space="preserve"> </w:t>
      </w:r>
      <w:r>
        <w:t>out</w:t>
      </w:r>
      <w:r>
        <w:rPr>
          <w:spacing w:val="-4"/>
        </w:rPr>
        <w:t xml:space="preserve"> </w:t>
      </w:r>
      <w:r>
        <w:t>directio</w:t>
      </w:r>
      <w:r>
        <w:t>ns</w:t>
      </w:r>
      <w:r>
        <w:rPr>
          <w:spacing w:val="-2"/>
        </w:rPr>
        <w:t xml:space="preserve"> </w:t>
      </w:r>
      <w:r>
        <w:t>to</w:t>
      </w:r>
      <w:r>
        <w:rPr>
          <w:spacing w:val="-3"/>
        </w:rPr>
        <w:t xml:space="preserve"> </w:t>
      </w:r>
      <w:r>
        <w:t>the</w:t>
      </w:r>
      <w:r>
        <w:rPr>
          <w:spacing w:val="-3"/>
        </w:rPr>
        <w:t xml:space="preserve"> </w:t>
      </w:r>
      <w:r>
        <w:t>Future</w:t>
      </w:r>
      <w:r>
        <w:rPr>
          <w:spacing w:val="-4"/>
        </w:rPr>
        <w:t xml:space="preserve"> </w:t>
      </w:r>
      <w:r>
        <w:t>Fund</w:t>
      </w:r>
      <w:r>
        <w:rPr>
          <w:spacing w:val="-2"/>
        </w:rPr>
        <w:t xml:space="preserve"> </w:t>
      </w:r>
      <w:r>
        <w:t>on</w:t>
      </w:r>
      <w:r>
        <w:rPr>
          <w:spacing w:val="-3"/>
        </w:rPr>
        <w:t xml:space="preserve"> </w:t>
      </w:r>
      <w:r>
        <w:t>the</w:t>
      </w:r>
      <w:r>
        <w:rPr>
          <w:spacing w:val="-3"/>
        </w:rPr>
        <w:t xml:space="preserve"> </w:t>
      </w:r>
      <w:r>
        <w:t>management</w:t>
      </w:r>
      <w:r>
        <w:rPr>
          <w:spacing w:val="-4"/>
        </w:rPr>
        <w:t xml:space="preserve"> </w:t>
      </w:r>
      <w:r>
        <w:t>of</w:t>
      </w:r>
      <w:r>
        <w:rPr>
          <w:spacing w:val="-2"/>
        </w:rPr>
        <w:t xml:space="preserve"> </w:t>
      </w:r>
      <w:r>
        <w:t>the</w:t>
      </w:r>
      <w:r>
        <w:rPr>
          <w:spacing w:val="-3"/>
        </w:rPr>
        <w:t xml:space="preserve"> </w:t>
      </w:r>
      <w:r>
        <w:rPr>
          <w:spacing w:val="-2"/>
        </w:rPr>
        <w:t>HAFF.</w:t>
      </w:r>
    </w:p>
    <w:p w14:paraId="1F0969AA" w14:textId="77777777" w:rsidR="00EE1557" w:rsidRDefault="00A40E9C">
      <w:pPr>
        <w:pStyle w:val="ListParagraph"/>
        <w:numPr>
          <w:ilvl w:val="0"/>
          <w:numId w:val="11"/>
        </w:numPr>
        <w:tabs>
          <w:tab w:val="left" w:pos="679"/>
        </w:tabs>
        <w:spacing w:before="29" w:line="264" w:lineRule="auto"/>
        <w:ind w:right="533"/>
        <w:jc w:val="both"/>
      </w:pPr>
      <w:r>
        <w:t>Amendments</w:t>
      </w:r>
      <w:r>
        <w:rPr>
          <w:spacing w:val="-2"/>
        </w:rPr>
        <w:t xml:space="preserve"> </w:t>
      </w:r>
      <w:r>
        <w:t>to</w:t>
      </w:r>
      <w:r>
        <w:rPr>
          <w:spacing w:val="-2"/>
        </w:rPr>
        <w:t xml:space="preserve"> </w:t>
      </w:r>
      <w:r>
        <w:t>the</w:t>
      </w:r>
      <w:r>
        <w:rPr>
          <w:spacing w:val="-3"/>
        </w:rPr>
        <w:t xml:space="preserve"> </w:t>
      </w:r>
      <w:r>
        <w:t>Housing</w:t>
      </w:r>
      <w:r>
        <w:rPr>
          <w:spacing w:val="-3"/>
        </w:rPr>
        <w:t xml:space="preserve"> </w:t>
      </w:r>
      <w:r>
        <w:t>Australia</w:t>
      </w:r>
      <w:r>
        <w:rPr>
          <w:spacing w:val="-2"/>
        </w:rPr>
        <w:t xml:space="preserve"> </w:t>
      </w:r>
      <w:r>
        <w:t>Investment</w:t>
      </w:r>
      <w:r>
        <w:rPr>
          <w:spacing w:val="-5"/>
        </w:rPr>
        <w:t xml:space="preserve"> </w:t>
      </w:r>
      <w:r>
        <w:t>Mandate</w:t>
      </w:r>
      <w:r>
        <w:rPr>
          <w:spacing w:val="-5"/>
        </w:rPr>
        <w:t xml:space="preserve"> </w:t>
      </w:r>
      <w:r>
        <w:t>Direction</w:t>
      </w:r>
      <w:r>
        <w:rPr>
          <w:spacing w:val="-2"/>
        </w:rPr>
        <w:t xml:space="preserve"> </w:t>
      </w:r>
      <w:r>
        <w:t>2018,</w:t>
      </w:r>
      <w:r>
        <w:rPr>
          <w:spacing w:val="-4"/>
        </w:rPr>
        <w:t xml:space="preserve"> </w:t>
      </w:r>
      <w:r>
        <w:t>registered</w:t>
      </w:r>
      <w:r>
        <w:rPr>
          <w:spacing w:val="-3"/>
        </w:rPr>
        <w:t xml:space="preserve"> </w:t>
      </w:r>
      <w:r>
        <w:t>on 8</w:t>
      </w:r>
      <w:r>
        <w:rPr>
          <w:spacing w:val="-2"/>
        </w:rPr>
        <w:t xml:space="preserve"> </w:t>
      </w:r>
      <w:r>
        <w:t>December</w:t>
      </w:r>
      <w:r>
        <w:rPr>
          <w:spacing w:val="-6"/>
        </w:rPr>
        <w:t xml:space="preserve"> </w:t>
      </w:r>
      <w:r>
        <w:t>2023,</w:t>
      </w:r>
      <w:r>
        <w:rPr>
          <w:spacing w:val="-2"/>
        </w:rPr>
        <w:t xml:space="preserve"> </w:t>
      </w:r>
      <w:r>
        <w:t>setting</w:t>
      </w:r>
      <w:r>
        <w:rPr>
          <w:spacing w:val="-3"/>
        </w:rPr>
        <w:t xml:space="preserve"> </w:t>
      </w:r>
      <w:r>
        <w:t>out</w:t>
      </w:r>
      <w:r>
        <w:rPr>
          <w:spacing w:val="-2"/>
        </w:rPr>
        <w:t xml:space="preserve"> </w:t>
      </w:r>
      <w:r>
        <w:t>directions</w:t>
      </w:r>
      <w:r>
        <w:rPr>
          <w:spacing w:val="-2"/>
        </w:rPr>
        <w:t xml:space="preserve"> </w:t>
      </w:r>
      <w:r>
        <w:t>to</w:t>
      </w:r>
      <w:r>
        <w:rPr>
          <w:spacing w:val="-2"/>
        </w:rPr>
        <w:t xml:space="preserve"> </w:t>
      </w:r>
      <w:r>
        <w:t>Housing</w:t>
      </w:r>
      <w:r>
        <w:rPr>
          <w:spacing w:val="-3"/>
        </w:rPr>
        <w:t xml:space="preserve"> </w:t>
      </w:r>
      <w:r>
        <w:t>Australia</w:t>
      </w:r>
      <w:r>
        <w:rPr>
          <w:spacing w:val="-2"/>
        </w:rPr>
        <w:t xml:space="preserve"> </w:t>
      </w:r>
      <w:r>
        <w:t>for</w:t>
      </w:r>
      <w:r>
        <w:rPr>
          <w:spacing w:val="-2"/>
        </w:rPr>
        <w:t xml:space="preserve"> </w:t>
      </w:r>
      <w:r>
        <w:t>the</w:t>
      </w:r>
      <w:r>
        <w:rPr>
          <w:spacing w:val="-3"/>
        </w:rPr>
        <w:t xml:space="preserve"> </w:t>
      </w:r>
      <w:r>
        <w:t>delivery</w:t>
      </w:r>
      <w:r>
        <w:rPr>
          <w:spacing w:val="-2"/>
        </w:rPr>
        <w:t xml:space="preserve"> </w:t>
      </w:r>
      <w:r>
        <w:t>of</w:t>
      </w:r>
      <w:r>
        <w:rPr>
          <w:spacing w:val="-2"/>
        </w:rPr>
        <w:t xml:space="preserve"> </w:t>
      </w:r>
      <w:r>
        <w:t>the</w:t>
      </w:r>
      <w:r>
        <w:rPr>
          <w:spacing w:val="-3"/>
        </w:rPr>
        <w:t xml:space="preserve"> </w:t>
      </w:r>
      <w:r>
        <w:t xml:space="preserve">HAFF and Accord and </w:t>
      </w:r>
      <w:r>
        <w:t>empowering Housing Australia to seek applications for funding.</w:t>
      </w:r>
    </w:p>
    <w:p w14:paraId="47275947" w14:textId="77777777" w:rsidR="00EE1557" w:rsidRDefault="00A40E9C">
      <w:pPr>
        <w:pStyle w:val="ListParagraph"/>
        <w:numPr>
          <w:ilvl w:val="0"/>
          <w:numId w:val="11"/>
        </w:numPr>
        <w:tabs>
          <w:tab w:val="left" w:pos="679"/>
        </w:tabs>
        <w:spacing w:before="2" w:line="264" w:lineRule="auto"/>
        <w:ind w:right="252"/>
        <w:jc w:val="both"/>
      </w:pPr>
      <w:r>
        <w:t>Final amendments to the Housing Australia Investment Mandate, which will empower Housing</w:t>
      </w:r>
      <w:r>
        <w:rPr>
          <w:spacing w:val="-6"/>
        </w:rPr>
        <w:t xml:space="preserve"> </w:t>
      </w:r>
      <w:r>
        <w:t>Australia</w:t>
      </w:r>
      <w:r>
        <w:rPr>
          <w:spacing w:val="-3"/>
        </w:rPr>
        <w:t xml:space="preserve"> </w:t>
      </w:r>
      <w:r>
        <w:t>to</w:t>
      </w:r>
      <w:r>
        <w:rPr>
          <w:spacing w:val="-3"/>
        </w:rPr>
        <w:t xml:space="preserve"> </w:t>
      </w:r>
      <w:r>
        <w:t>begin</w:t>
      </w:r>
      <w:r>
        <w:rPr>
          <w:spacing w:val="-4"/>
        </w:rPr>
        <w:t xml:space="preserve"> </w:t>
      </w:r>
      <w:r>
        <w:t>entering</w:t>
      </w:r>
      <w:r>
        <w:rPr>
          <w:spacing w:val="-3"/>
        </w:rPr>
        <w:t xml:space="preserve"> </w:t>
      </w:r>
      <w:r>
        <w:t>into</w:t>
      </w:r>
      <w:r>
        <w:rPr>
          <w:spacing w:val="-4"/>
        </w:rPr>
        <w:t xml:space="preserve"> </w:t>
      </w:r>
      <w:r>
        <w:t>contracts</w:t>
      </w:r>
      <w:r>
        <w:rPr>
          <w:spacing w:val="-5"/>
        </w:rPr>
        <w:t xml:space="preserve"> </w:t>
      </w:r>
      <w:r>
        <w:t>for</w:t>
      </w:r>
      <w:r>
        <w:rPr>
          <w:spacing w:val="-3"/>
        </w:rPr>
        <w:t xml:space="preserve"> </w:t>
      </w:r>
      <w:r>
        <w:t>delivery</w:t>
      </w:r>
      <w:r>
        <w:rPr>
          <w:spacing w:val="-3"/>
        </w:rPr>
        <w:t xml:space="preserve"> </w:t>
      </w:r>
      <w:r>
        <w:t>and</w:t>
      </w:r>
      <w:r>
        <w:rPr>
          <w:spacing w:val="-3"/>
        </w:rPr>
        <w:t xml:space="preserve"> </w:t>
      </w:r>
      <w:r>
        <w:t>set</w:t>
      </w:r>
      <w:r>
        <w:rPr>
          <w:spacing w:val="-4"/>
        </w:rPr>
        <w:t xml:space="preserve"> </w:t>
      </w:r>
      <w:r>
        <w:t>out</w:t>
      </w:r>
      <w:r>
        <w:rPr>
          <w:spacing w:val="-3"/>
        </w:rPr>
        <w:t xml:space="preserve"> </w:t>
      </w:r>
      <w:r>
        <w:t>the</w:t>
      </w:r>
      <w:r>
        <w:rPr>
          <w:spacing w:val="-2"/>
        </w:rPr>
        <w:t xml:space="preserve"> </w:t>
      </w:r>
      <w:r>
        <w:t>initial</w:t>
      </w:r>
      <w:r>
        <w:rPr>
          <w:spacing w:val="-3"/>
        </w:rPr>
        <w:t xml:space="preserve"> </w:t>
      </w:r>
      <w:proofErr w:type="gramStart"/>
      <w:r>
        <w:rPr>
          <w:spacing w:val="-2"/>
        </w:rPr>
        <w:t>funding</w:t>
      </w:r>
      <w:proofErr w:type="gramEnd"/>
    </w:p>
    <w:p w14:paraId="4B98CD50" w14:textId="77777777" w:rsidR="00EE1557" w:rsidRDefault="00EE1557">
      <w:pPr>
        <w:spacing w:line="264" w:lineRule="auto"/>
        <w:jc w:val="both"/>
        <w:sectPr w:rsidR="00EE1557">
          <w:pgSz w:w="11910" w:h="16840"/>
          <w:pgMar w:top="1800" w:right="1020" w:bottom="940" w:left="1020" w:header="0" w:footer="748" w:gutter="0"/>
          <w:cols w:space="720"/>
        </w:sectPr>
      </w:pPr>
    </w:p>
    <w:p w14:paraId="40094BB5" w14:textId="77777777" w:rsidR="00EE1557" w:rsidRDefault="00A40E9C">
      <w:pPr>
        <w:pStyle w:val="BodyText"/>
        <w:spacing w:before="83" w:line="264" w:lineRule="auto"/>
        <w:ind w:left="679"/>
      </w:pPr>
      <w:bookmarkStart w:id="3" w:name="_bookmark1"/>
      <w:bookmarkEnd w:id="3"/>
      <w:r>
        <w:lastRenderedPageBreak/>
        <w:t>amounts</w:t>
      </w:r>
      <w:r>
        <w:rPr>
          <w:spacing w:val="-4"/>
        </w:rPr>
        <w:t xml:space="preserve"> </w:t>
      </w:r>
      <w:r>
        <w:t>Housing</w:t>
      </w:r>
      <w:r>
        <w:rPr>
          <w:spacing w:val="-4"/>
        </w:rPr>
        <w:t xml:space="preserve"> </w:t>
      </w:r>
      <w:r>
        <w:t>Australia</w:t>
      </w:r>
      <w:r>
        <w:rPr>
          <w:spacing w:val="-3"/>
        </w:rPr>
        <w:t xml:space="preserve"> </w:t>
      </w:r>
      <w:r>
        <w:t>has</w:t>
      </w:r>
      <w:r>
        <w:rPr>
          <w:spacing w:val="-3"/>
        </w:rPr>
        <w:t xml:space="preserve"> </w:t>
      </w:r>
      <w:r>
        <w:t>available</w:t>
      </w:r>
      <w:r>
        <w:rPr>
          <w:spacing w:val="-4"/>
        </w:rPr>
        <w:t xml:space="preserve"> </w:t>
      </w:r>
      <w:r>
        <w:t>for</w:t>
      </w:r>
      <w:r>
        <w:rPr>
          <w:spacing w:val="-3"/>
        </w:rPr>
        <w:t xml:space="preserve"> </w:t>
      </w:r>
      <w:r>
        <w:t>availability</w:t>
      </w:r>
      <w:r>
        <w:rPr>
          <w:spacing w:val="-2"/>
        </w:rPr>
        <w:t xml:space="preserve"> </w:t>
      </w:r>
      <w:r>
        <w:t>payments,</w:t>
      </w:r>
      <w:r>
        <w:rPr>
          <w:spacing w:val="-4"/>
        </w:rPr>
        <w:t xml:space="preserve"> </w:t>
      </w:r>
      <w:r>
        <w:t>upfront</w:t>
      </w:r>
      <w:r>
        <w:rPr>
          <w:spacing w:val="-5"/>
        </w:rPr>
        <w:t xml:space="preserve"> </w:t>
      </w:r>
      <w:proofErr w:type="gramStart"/>
      <w:r>
        <w:t>grants</w:t>
      </w:r>
      <w:proofErr w:type="gramEnd"/>
      <w:r>
        <w:rPr>
          <w:spacing w:val="-3"/>
        </w:rPr>
        <w:t xml:space="preserve"> </w:t>
      </w:r>
      <w:r>
        <w:t>and concessional loans to support delivery of the policies.</w:t>
      </w:r>
    </w:p>
    <w:p w14:paraId="3FAA29D5" w14:textId="77777777" w:rsidR="00EE1557" w:rsidRDefault="00EE1557">
      <w:pPr>
        <w:spacing w:line="264" w:lineRule="auto"/>
        <w:sectPr w:rsidR="00EE1557">
          <w:pgSz w:w="11910" w:h="16840"/>
          <w:pgMar w:top="1600" w:right="1020" w:bottom="940" w:left="1020" w:header="0" w:footer="748" w:gutter="0"/>
          <w:cols w:space="720"/>
        </w:sectPr>
      </w:pPr>
    </w:p>
    <w:p w14:paraId="7E13AA5D" w14:textId="77777777" w:rsidR="00EE1557" w:rsidRDefault="00A40E9C">
      <w:pPr>
        <w:pStyle w:val="Heading1"/>
        <w:spacing w:before="84"/>
        <w:rPr>
          <w:b/>
        </w:rPr>
      </w:pPr>
      <w:r>
        <w:rPr>
          <w:b/>
          <w:color w:val="1C2B39"/>
        </w:rPr>
        <w:lastRenderedPageBreak/>
        <w:t>Background</w:t>
      </w:r>
      <w:r>
        <w:rPr>
          <w:b/>
          <w:color w:val="1C2B39"/>
          <w:spacing w:val="-1"/>
        </w:rPr>
        <w:t xml:space="preserve"> </w:t>
      </w:r>
      <w:r>
        <w:rPr>
          <w:b/>
          <w:color w:val="1C2B39"/>
        </w:rPr>
        <w:t>to</w:t>
      </w:r>
      <w:r>
        <w:rPr>
          <w:b/>
          <w:color w:val="1C2B39"/>
          <w:spacing w:val="-3"/>
        </w:rPr>
        <w:t xml:space="preserve"> </w:t>
      </w:r>
      <w:r>
        <w:rPr>
          <w:b/>
          <w:color w:val="1C2B39"/>
        </w:rPr>
        <w:t>the</w:t>
      </w:r>
      <w:r>
        <w:rPr>
          <w:b/>
          <w:color w:val="1C2B39"/>
          <w:spacing w:val="-2"/>
        </w:rPr>
        <w:t xml:space="preserve"> </w:t>
      </w:r>
      <w:r>
        <w:rPr>
          <w:b/>
          <w:color w:val="1C2B39"/>
        </w:rPr>
        <w:t>HAFF and</w:t>
      </w:r>
      <w:r>
        <w:rPr>
          <w:b/>
          <w:color w:val="1C2B39"/>
          <w:spacing w:val="-1"/>
        </w:rPr>
        <w:t xml:space="preserve"> </w:t>
      </w:r>
      <w:r>
        <w:rPr>
          <w:b/>
          <w:color w:val="1C2B39"/>
          <w:spacing w:val="-2"/>
        </w:rPr>
        <w:t>Accord</w:t>
      </w:r>
    </w:p>
    <w:p w14:paraId="537BB7C2" w14:textId="77777777" w:rsidR="00EE1557" w:rsidRDefault="00A40E9C">
      <w:pPr>
        <w:pStyle w:val="BodyText"/>
        <w:spacing w:before="158" w:line="264" w:lineRule="auto"/>
        <w:ind w:right="149"/>
      </w:pPr>
      <w:r>
        <w:t>Australia has an undersupply of social</w:t>
      </w:r>
      <w:r>
        <w:rPr>
          <w:spacing w:val="-1"/>
        </w:rPr>
        <w:t xml:space="preserve"> </w:t>
      </w:r>
      <w:r>
        <w:t>and</w:t>
      </w:r>
      <w:r>
        <w:rPr>
          <w:spacing w:val="-4"/>
        </w:rPr>
        <w:t xml:space="preserve"> </w:t>
      </w:r>
      <w:r>
        <w:t>affordable</w:t>
      </w:r>
      <w:r>
        <w:rPr>
          <w:spacing w:val="-1"/>
        </w:rPr>
        <w:t xml:space="preserve"> </w:t>
      </w:r>
      <w:r>
        <w:t>homes. The</w:t>
      </w:r>
      <w:r>
        <w:rPr>
          <w:spacing w:val="-1"/>
        </w:rPr>
        <w:t xml:space="preserve"> </w:t>
      </w:r>
      <w:r>
        <w:t>proportion of social</w:t>
      </w:r>
      <w:r>
        <w:rPr>
          <w:spacing w:val="-1"/>
        </w:rPr>
        <w:t xml:space="preserve"> </w:t>
      </w:r>
      <w:r>
        <w:t>housing</w:t>
      </w:r>
      <w:r>
        <w:rPr>
          <w:spacing w:val="-1"/>
        </w:rPr>
        <w:t xml:space="preserve"> </w:t>
      </w:r>
      <w:r>
        <w:t>as a share of the housing stock has fallen from around 5.5 per cent in 1991 to less than 4 per cent in 2021.</w:t>
      </w:r>
      <w:r>
        <w:rPr>
          <w:spacing w:val="-2"/>
        </w:rPr>
        <w:t xml:space="preserve"> </w:t>
      </w:r>
      <w:r>
        <w:t>This</w:t>
      </w:r>
      <w:r>
        <w:rPr>
          <w:spacing w:val="-3"/>
        </w:rPr>
        <w:t xml:space="preserve"> </w:t>
      </w:r>
      <w:r>
        <w:t>has</w:t>
      </w:r>
      <w:r>
        <w:rPr>
          <w:spacing w:val="-2"/>
        </w:rPr>
        <w:t xml:space="preserve"> </w:t>
      </w:r>
      <w:r>
        <w:t>left</w:t>
      </w:r>
      <w:r>
        <w:rPr>
          <w:spacing w:val="-3"/>
        </w:rPr>
        <w:t xml:space="preserve"> </w:t>
      </w:r>
      <w:r>
        <w:t>many</w:t>
      </w:r>
      <w:r>
        <w:rPr>
          <w:spacing w:val="-4"/>
        </w:rPr>
        <w:t xml:space="preserve"> </w:t>
      </w:r>
      <w:r>
        <w:t>vulnerable</w:t>
      </w:r>
      <w:r>
        <w:rPr>
          <w:spacing w:val="-3"/>
        </w:rPr>
        <w:t xml:space="preserve"> </w:t>
      </w:r>
      <w:r>
        <w:t>and</w:t>
      </w:r>
      <w:r>
        <w:rPr>
          <w:spacing w:val="-3"/>
        </w:rPr>
        <w:t xml:space="preserve"> </w:t>
      </w:r>
      <w:r>
        <w:t>low-income</w:t>
      </w:r>
      <w:r>
        <w:rPr>
          <w:spacing w:val="-3"/>
        </w:rPr>
        <w:t xml:space="preserve"> </w:t>
      </w:r>
      <w:r>
        <w:t>earners</w:t>
      </w:r>
      <w:r>
        <w:rPr>
          <w:spacing w:val="-2"/>
        </w:rPr>
        <w:t xml:space="preserve"> </w:t>
      </w:r>
      <w:r>
        <w:t>either</w:t>
      </w:r>
      <w:r>
        <w:rPr>
          <w:spacing w:val="-3"/>
        </w:rPr>
        <w:t xml:space="preserve"> </w:t>
      </w:r>
      <w:r>
        <w:t>paying</w:t>
      </w:r>
      <w:r>
        <w:rPr>
          <w:spacing w:val="-5"/>
        </w:rPr>
        <w:t xml:space="preserve"> </w:t>
      </w:r>
      <w:r>
        <w:t>unaffordable</w:t>
      </w:r>
      <w:r>
        <w:rPr>
          <w:spacing w:val="-3"/>
        </w:rPr>
        <w:t xml:space="preserve"> </w:t>
      </w:r>
      <w:r>
        <w:t>rents</w:t>
      </w:r>
      <w:r>
        <w:rPr>
          <w:spacing w:val="-2"/>
        </w:rPr>
        <w:t xml:space="preserve"> </w:t>
      </w:r>
      <w:r>
        <w:t>in the</w:t>
      </w:r>
      <w:r>
        <w:t xml:space="preserve"> private rental market, living in unsafe housing, or experiencing or being at risk of homelessness.</w:t>
      </w:r>
    </w:p>
    <w:p w14:paraId="4C455EA0" w14:textId="77777777" w:rsidR="00EE1557" w:rsidRDefault="00A40E9C">
      <w:pPr>
        <w:pStyle w:val="BodyText"/>
        <w:spacing w:before="162" w:line="264" w:lineRule="auto"/>
        <w:ind w:right="144"/>
      </w:pPr>
      <w:r>
        <w:t>To help address the consistent undersupply of social and affordable housing, the Government committed</w:t>
      </w:r>
      <w:r>
        <w:rPr>
          <w:spacing w:val="-3"/>
        </w:rPr>
        <w:t xml:space="preserve"> </w:t>
      </w:r>
      <w:r>
        <w:t>to</w:t>
      </w:r>
      <w:r>
        <w:rPr>
          <w:spacing w:val="-3"/>
        </w:rPr>
        <w:t xml:space="preserve"> </w:t>
      </w:r>
      <w:r>
        <w:t>establishing</w:t>
      </w:r>
      <w:r>
        <w:rPr>
          <w:spacing w:val="-3"/>
        </w:rPr>
        <w:t xml:space="preserve"> </w:t>
      </w:r>
      <w:r>
        <w:t>the</w:t>
      </w:r>
      <w:r>
        <w:rPr>
          <w:spacing w:val="-3"/>
        </w:rPr>
        <w:t xml:space="preserve"> </w:t>
      </w:r>
      <w:r>
        <w:t>$10</w:t>
      </w:r>
      <w:r>
        <w:rPr>
          <w:spacing w:val="-2"/>
        </w:rPr>
        <w:t xml:space="preserve"> </w:t>
      </w:r>
      <w:r>
        <w:t>billion</w:t>
      </w:r>
      <w:r>
        <w:rPr>
          <w:spacing w:val="-2"/>
        </w:rPr>
        <w:t xml:space="preserve"> </w:t>
      </w:r>
      <w:r>
        <w:t>Housing</w:t>
      </w:r>
      <w:r>
        <w:rPr>
          <w:spacing w:val="-3"/>
        </w:rPr>
        <w:t xml:space="preserve"> </w:t>
      </w:r>
      <w:r>
        <w:t>Australia</w:t>
      </w:r>
      <w:r>
        <w:rPr>
          <w:spacing w:val="-2"/>
        </w:rPr>
        <w:t xml:space="preserve"> </w:t>
      </w:r>
      <w:r>
        <w:t>Futu</w:t>
      </w:r>
      <w:r>
        <w:t>re</w:t>
      </w:r>
      <w:r>
        <w:rPr>
          <w:spacing w:val="-3"/>
        </w:rPr>
        <w:t xml:space="preserve"> </w:t>
      </w:r>
      <w:r>
        <w:t>Fund</w:t>
      </w:r>
      <w:r>
        <w:rPr>
          <w:spacing w:val="-2"/>
        </w:rPr>
        <w:t xml:space="preserve"> </w:t>
      </w:r>
      <w:r>
        <w:t>as</w:t>
      </w:r>
      <w:r>
        <w:rPr>
          <w:spacing w:val="-5"/>
        </w:rPr>
        <w:t xml:space="preserve"> </w:t>
      </w:r>
      <w:r>
        <w:t>part</w:t>
      </w:r>
      <w:r>
        <w:rPr>
          <w:spacing w:val="-2"/>
        </w:rPr>
        <w:t xml:space="preserve"> </w:t>
      </w:r>
      <w:r>
        <w:t>of</w:t>
      </w:r>
      <w:r>
        <w:rPr>
          <w:spacing w:val="-2"/>
        </w:rPr>
        <w:t xml:space="preserve"> </w:t>
      </w:r>
      <w:r>
        <w:t>its</w:t>
      </w:r>
      <w:r>
        <w:rPr>
          <w:spacing w:val="-3"/>
        </w:rPr>
        <w:t xml:space="preserve"> </w:t>
      </w:r>
      <w:r>
        <w:t>2022</w:t>
      </w:r>
      <w:r>
        <w:rPr>
          <w:spacing w:val="-2"/>
        </w:rPr>
        <w:t xml:space="preserve"> </w:t>
      </w:r>
      <w:r>
        <w:t xml:space="preserve">election platform. The HAFF is a perpetual fund under the management of the Future Fund Management Agency that provides an ongoing funding stream of a minimum $500 million per year, indexed to the consumer price index from </w:t>
      </w:r>
      <w:r>
        <w:t>2029-30, to fund new social and affordable housing and address acute housing needs. The Government’s commitment specifically sets out that this includes the delivery of 30,000 new social and affordable rental homes over five years as well as funding of</w:t>
      </w:r>
    </w:p>
    <w:p w14:paraId="1C4BEF1A" w14:textId="77777777" w:rsidR="00EE1557" w:rsidRDefault="00A40E9C">
      <w:pPr>
        <w:pStyle w:val="BodyText"/>
        <w:spacing w:line="291" w:lineRule="exact"/>
      </w:pPr>
      <w:r>
        <w:t>$32</w:t>
      </w:r>
      <w:r>
        <w:t>4</w:t>
      </w:r>
      <w:r>
        <w:rPr>
          <w:spacing w:val="-5"/>
        </w:rPr>
        <w:t xml:space="preserve"> </w:t>
      </w:r>
      <w:r>
        <w:t>million</w:t>
      </w:r>
      <w:r>
        <w:rPr>
          <w:spacing w:val="-3"/>
        </w:rPr>
        <w:t xml:space="preserve"> </w:t>
      </w:r>
      <w:r>
        <w:t>over</w:t>
      </w:r>
      <w:r>
        <w:rPr>
          <w:spacing w:val="-4"/>
        </w:rPr>
        <w:t xml:space="preserve"> </w:t>
      </w:r>
      <w:r>
        <w:t>five</w:t>
      </w:r>
      <w:r>
        <w:rPr>
          <w:spacing w:val="-6"/>
        </w:rPr>
        <w:t xml:space="preserve"> </w:t>
      </w:r>
      <w:r>
        <w:t>years</w:t>
      </w:r>
      <w:r>
        <w:rPr>
          <w:spacing w:val="-2"/>
        </w:rPr>
        <w:t xml:space="preserve"> </w:t>
      </w:r>
      <w:r>
        <w:t>to</w:t>
      </w:r>
      <w:r>
        <w:rPr>
          <w:spacing w:val="-4"/>
        </w:rPr>
        <w:t xml:space="preserve"> </w:t>
      </w:r>
      <w:r>
        <w:t>address</w:t>
      </w:r>
      <w:r>
        <w:rPr>
          <w:spacing w:val="-5"/>
        </w:rPr>
        <w:t xml:space="preserve"> </w:t>
      </w:r>
      <w:r>
        <w:t>acute</w:t>
      </w:r>
      <w:r>
        <w:rPr>
          <w:spacing w:val="-3"/>
        </w:rPr>
        <w:t xml:space="preserve"> </w:t>
      </w:r>
      <w:r>
        <w:t>housing</w:t>
      </w:r>
      <w:r>
        <w:rPr>
          <w:spacing w:val="-3"/>
        </w:rPr>
        <w:t xml:space="preserve"> </w:t>
      </w:r>
      <w:r>
        <w:rPr>
          <w:spacing w:val="-2"/>
        </w:rPr>
        <w:t>needs.</w:t>
      </w:r>
    </w:p>
    <w:p w14:paraId="28207D28" w14:textId="77777777" w:rsidR="00EE1557" w:rsidRDefault="00A40E9C">
      <w:pPr>
        <w:pStyle w:val="BodyText"/>
        <w:spacing w:before="190" w:line="264" w:lineRule="auto"/>
      </w:pPr>
      <w:r>
        <w:t>In</w:t>
      </w:r>
      <w:r>
        <w:rPr>
          <w:spacing w:val="-3"/>
        </w:rPr>
        <w:t xml:space="preserve"> </w:t>
      </w:r>
      <w:r>
        <w:t>addition,</w:t>
      </w:r>
      <w:r>
        <w:rPr>
          <w:spacing w:val="-2"/>
        </w:rPr>
        <w:t xml:space="preserve"> </w:t>
      </w:r>
      <w:r>
        <w:t>the</w:t>
      </w:r>
      <w:r>
        <w:rPr>
          <w:spacing w:val="-3"/>
        </w:rPr>
        <w:t xml:space="preserve"> </w:t>
      </w:r>
      <w:r>
        <w:t>Government</w:t>
      </w:r>
      <w:r>
        <w:rPr>
          <w:spacing w:val="-3"/>
        </w:rPr>
        <w:t xml:space="preserve"> </w:t>
      </w:r>
      <w:r>
        <w:t>committed,</w:t>
      </w:r>
      <w:r>
        <w:rPr>
          <w:spacing w:val="-3"/>
        </w:rPr>
        <w:t xml:space="preserve"> </w:t>
      </w:r>
      <w:r>
        <w:t>as</w:t>
      </w:r>
      <w:r>
        <w:rPr>
          <w:spacing w:val="-2"/>
        </w:rPr>
        <w:t xml:space="preserve"> </w:t>
      </w:r>
      <w:r>
        <w:t>part</w:t>
      </w:r>
      <w:r>
        <w:rPr>
          <w:spacing w:val="-2"/>
        </w:rPr>
        <w:t xml:space="preserve"> </w:t>
      </w:r>
      <w:r>
        <w:t>of</w:t>
      </w:r>
      <w:r>
        <w:rPr>
          <w:spacing w:val="-4"/>
        </w:rPr>
        <w:t xml:space="preserve"> </w:t>
      </w:r>
      <w:r>
        <w:t>the</w:t>
      </w:r>
      <w:r>
        <w:rPr>
          <w:spacing w:val="-3"/>
        </w:rPr>
        <w:t xml:space="preserve"> </w:t>
      </w:r>
      <w:r>
        <w:t>National</w:t>
      </w:r>
      <w:r>
        <w:rPr>
          <w:spacing w:val="-3"/>
        </w:rPr>
        <w:t xml:space="preserve"> </w:t>
      </w:r>
      <w:r>
        <w:t>Housing</w:t>
      </w:r>
      <w:r>
        <w:rPr>
          <w:spacing w:val="-3"/>
        </w:rPr>
        <w:t xml:space="preserve"> </w:t>
      </w:r>
      <w:r>
        <w:t>Accord</w:t>
      </w:r>
      <w:r>
        <w:rPr>
          <w:spacing w:val="-3"/>
        </w:rPr>
        <w:t xml:space="preserve"> </w:t>
      </w:r>
      <w:r>
        <w:t>(Accord)</w:t>
      </w:r>
      <w:r>
        <w:rPr>
          <w:spacing w:val="-2"/>
        </w:rPr>
        <w:t xml:space="preserve"> </w:t>
      </w:r>
      <w:r>
        <w:t>signed</w:t>
      </w:r>
      <w:r>
        <w:rPr>
          <w:spacing w:val="-3"/>
        </w:rPr>
        <w:t xml:space="preserve"> </w:t>
      </w:r>
      <w:r>
        <w:t>in October 2022, to fund an additional 10,000 affordable homes.</w:t>
      </w:r>
    </w:p>
    <w:p w14:paraId="016E30AA" w14:textId="77777777" w:rsidR="00EE1557" w:rsidRDefault="00A40E9C">
      <w:pPr>
        <w:pStyle w:val="BodyText"/>
        <w:spacing w:before="160" w:line="264" w:lineRule="auto"/>
      </w:pPr>
      <w:r>
        <w:t>The purpose of the HAFF and Accord is to</w:t>
      </w:r>
      <w:r>
        <w:t xml:space="preserve"> increase the supply of social and affordable housing available for vulnerable and low-income households for whom the private rental market is not affordable. The goal of the policies is to help address the ongoing decline in the share of social housing</w:t>
      </w:r>
      <w:r>
        <w:rPr>
          <w:spacing w:val="-2"/>
        </w:rPr>
        <w:t xml:space="preserve"> </w:t>
      </w:r>
      <w:r>
        <w:t>an</w:t>
      </w:r>
      <w:r>
        <w:t>d</w:t>
      </w:r>
      <w:r>
        <w:rPr>
          <w:spacing w:val="-2"/>
        </w:rPr>
        <w:t xml:space="preserve"> </w:t>
      </w:r>
      <w:r>
        <w:t>associated</w:t>
      </w:r>
      <w:r>
        <w:rPr>
          <w:spacing w:val="-5"/>
        </w:rPr>
        <w:t xml:space="preserve"> </w:t>
      </w:r>
      <w:r>
        <w:t>growth</w:t>
      </w:r>
      <w:r>
        <w:rPr>
          <w:spacing w:val="-2"/>
        </w:rPr>
        <w:t xml:space="preserve"> </w:t>
      </w:r>
      <w:r>
        <w:t>in</w:t>
      </w:r>
      <w:r>
        <w:rPr>
          <w:spacing w:val="-2"/>
        </w:rPr>
        <w:t xml:space="preserve"> </w:t>
      </w:r>
      <w:r>
        <w:t>social</w:t>
      </w:r>
      <w:r>
        <w:rPr>
          <w:spacing w:val="-2"/>
        </w:rPr>
        <w:t xml:space="preserve"> </w:t>
      </w:r>
      <w:r>
        <w:t>housing</w:t>
      </w:r>
      <w:r>
        <w:rPr>
          <w:spacing w:val="-5"/>
        </w:rPr>
        <w:t xml:space="preserve"> </w:t>
      </w:r>
      <w:r>
        <w:t>waitlists,</w:t>
      </w:r>
      <w:r>
        <w:rPr>
          <w:spacing w:val="-2"/>
        </w:rPr>
        <w:t xml:space="preserve"> </w:t>
      </w:r>
      <w:r>
        <w:t>as</w:t>
      </w:r>
      <w:r>
        <w:rPr>
          <w:spacing w:val="-4"/>
        </w:rPr>
        <w:t xml:space="preserve"> </w:t>
      </w:r>
      <w:r>
        <w:t>well</w:t>
      </w:r>
      <w:r>
        <w:rPr>
          <w:spacing w:val="-2"/>
        </w:rPr>
        <w:t xml:space="preserve"> </w:t>
      </w:r>
      <w:r>
        <w:t>as</w:t>
      </w:r>
      <w:r>
        <w:rPr>
          <w:spacing w:val="-1"/>
        </w:rPr>
        <w:t xml:space="preserve"> </w:t>
      </w:r>
      <w:r>
        <w:t>increase</w:t>
      </w:r>
      <w:r>
        <w:rPr>
          <w:spacing w:val="-2"/>
        </w:rPr>
        <w:t xml:space="preserve"> </w:t>
      </w:r>
      <w:r>
        <w:t>the</w:t>
      </w:r>
      <w:r>
        <w:rPr>
          <w:spacing w:val="-2"/>
        </w:rPr>
        <w:t xml:space="preserve"> </w:t>
      </w:r>
      <w:r>
        <w:t>supply of</w:t>
      </w:r>
      <w:r>
        <w:rPr>
          <w:spacing w:val="-1"/>
        </w:rPr>
        <w:t xml:space="preserve"> </w:t>
      </w:r>
      <w:r>
        <w:t xml:space="preserve">low-cost rental accommodation. By supporting the delivery of 40,000 social and affordable dwellings, the HAFF and Accord will directly increase availability of such housing </w:t>
      </w:r>
      <w:r>
        <w:t>compared to the status quo, potentially supporting around 80,000 people access safe and affordable accommodation.</w:t>
      </w:r>
    </w:p>
    <w:p w14:paraId="7B4DA805" w14:textId="77777777" w:rsidR="00EE1557" w:rsidRDefault="00A40E9C">
      <w:pPr>
        <w:pStyle w:val="BodyText"/>
        <w:spacing w:before="162" w:line="264" w:lineRule="auto"/>
        <w:ind w:right="144"/>
      </w:pPr>
      <w:r>
        <w:t xml:space="preserve">Housing Australia, a Commonwealth corporate entity which already delivers </w:t>
      </w:r>
      <w:proofErr w:type="gramStart"/>
      <w:r>
        <w:t>a number of</w:t>
      </w:r>
      <w:proofErr w:type="gramEnd"/>
      <w:r>
        <w:t xml:space="preserve"> the Government’s housing programs, has been tasked with </w:t>
      </w:r>
      <w:r>
        <w:t>managing the delivery of new social and affordable</w:t>
      </w:r>
      <w:r>
        <w:rPr>
          <w:spacing w:val="-3"/>
        </w:rPr>
        <w:t xml:space="preserve"> </w:t>
      </w:r>
      <w:r>
        <w:t>homes</w:t>
      </w:r>
      <w:r>
        <w:rPr>
          <w:spacing w:val="-3"/>
        </w:rPr>
        <w:t xml:space="preserve"> </w:t>
      </w:r>
      <w:r>
        <w:t>under</w:t>
      </w:r>
      <w:r>
        <w:rPr>
          <w:spacing w:val="-2"/>
        </w:rPr>
        <w:t xml:space="preserve"> </w:t>
      </w:r>
      <w:r>
        <w:t>the</w:t>
      </w:r>
      <w:r>
        <w:rPr>
          <w:spacing w:val="-3"/>
        </w:rPr>
        <w:t xml:space="preserve"> </w:t>
      </w:r>
      <w:r>
        <w:t>HAFF</w:t>
      </w:r>
      <w:r>
        <w:rPr>
          <w:spacing w:val="-2"/>
        </w:rPr>
        <w:t xml:space="preserve"> </w:t>
      </w:r>
      <w:r>
        <w:t>and</w:t>
      </w:r>
      <w:r>
        <w:rPr>
          <w:spacing w:val="-3"/>
        </w:rPr>
        <w:t xml:space="preserve"> </w:t>
      </w:r>
      <w:r>
        <w:t>Accord.</w:t>
      </w:r>
      <w:r>
        <w:rPr>
          <w:spacing w:val="-5"/>
        </w:rPr>
        <w:t xml:space="preserve"> </w:t>
      </w:r>
      <w:r>
        <w:t>Eligibility</w:t>
      </w:r>
      <w:r>
        <w:rPr>
          <w:spacing w:val="-2"/>
        </w:rPr>
        <w:t xml:space="preserve"> </w:t>
      </w:r>
      <w:r>
        <w:t>for</w:t>
      </w:r>
      <w:r>
        <w:rPr>
          <w:spacing w:val="-2"/>
        </w:rPr>
        <w:t xml:space="preserve"> </w:t>
      </w:r>
      <w:r>
        <w:t>funding</w:t>
      </w:r>
      <w:r>
        <w:rPr>
          <w:spacing w:val="-3"/>
        </w:rPr>
        <w:t xml:space="preserve"> </w:t>
      </w:r>
      <w:r>
        <w:t>support</w:t>
      </w:r>
      <w:r>
        <w:rPr>
          <w:spacing w:val="-3"/>
        </w:rPr>
        <w:t xml:space="preserve"> </w:t>
      </w:r>
      <w:r>
        <w:t>through</w:t>
      </w:r>
      <w:r>
        <w:rPr>
          <w:spacing w:val="-3"/>
        </w:rPr>
        <w:t xml:space="preserve"> </w:t>
      </w:r>
      <w:r>
        <w:t>the</w:t>
      </w:r>
      <w:r>
        <w:rPr>
          <w:spacing w:val="-3"/>
        </w:rPr>
        <w:t xml:space="preserve"> </w:t>
      </w:r>
      <w:r>
        <w:t>HAFF</w:t>
      </w:r>
      <w:r>
        <w:rPr>
          <w:spacing w:val="-2"/>
        </w:rPr>
        <w:t xml:space="preserve"> </w:t>
      </w:r>
      <w:r>
        <w:t xml:space="preserve">and Accord is open to Community Housing Providers (CHPs) and other charities delivering housing, state, territory and </w:t>
      </w:r>
      <w:r>
        <w:t>local governments, and joint ventures between CHPs and private institutions.</w:t>
      </w:r>
    </w:p>
    <w:p w14:paraId="6D33C5D8" w14:textId="77777777" w:rsidR="00EE1557" w:rsidRDefault="00A40E9C">
      <w:pPr>
        <w:pStyle w:val="BodyText"/>
        <w:spacing w:line="264" w:lineRule="auto"/>
      </w:pPr>
      <w:r>
        <w:t>The funding mechanism is through a combination of availability payments and up-front grants funded</w:t>
      </w:r>
      <w:r>
        <w:rPr>
          <w:spacing w:val="-3"/>
        </w:rPr>
        <w:t xml:space="preserve"> </w:t>
      </w:r>
      <w:r>
        <w:t>through</w:t>
      </w:r>
      <w:r>
        <w:rPr>
          <w:spacing w:val="-3"/>
        </w:rPr>
        <w:t xml:space="preserve"> </w:t>
      </w:r>
      <w:r>
        <w:t>HAFF</w:t>
      </w:r>
      <w:r>
        <w:rPr>
          <w:spacing w:val="-2"/>
        </w:rPr>
        <w:t xml:space="preserve"> </w:t>
      </w:r>
      <w:r>
        <w:t>disbursements</w:t>
      </w:r>
      <w:r>
        <w:rPr>
          <w:spacing w:val="-3"/>
        </w:rPr>
        <w:t xml:space="preserve"> </w:t>
      </w:r>
      <w:r>
        <w:t>and</w:t>
      </w:r>
      <w:r>
        <w:rPr>
          <w:spacing w:val="-3"/>
        </w:rPr>
        <w:t xml:space="preserve"> </w:t>
      </w:r>
      <w:r>
        <w:t>direct</w:t>
      </w:r>
      <w:r>
        <w:rPr>
          <w:spacing w:val="-1"/>
        </w:rPr>
        <w:t xml:space="preserve"> </w:t>
      </w:r>
      <w:r>
        <w:t>funding</w:t>
      </w:r>
      <w:r>
        <w:rPr>
          <w:spacing w:val="-3"/>
        </w:rPr>
        <w:t xml:space="preserve"> </w:t>
      </w:r>
      <w:r>
        <w:t>from</w:t>
      </w:r>
      <w:r>
        <w:rPr>
          <w:spacing w:val="-3"/>
        </w:rPr>
        <w:t xml:space="preserve"> </w:t>
      </w:r>
      <w:r>
        <w:t>the</w:t>
      </w:r>
      <w:r>
        <w:rPr>
          <w:spacing w:val="-3"/>
        </w:rPr>
        <w:t xml:space="preserve"> </w:t>
      </w:r>
      <w:r>
        <w:t>budget</w:t>
      </w:r>
      <w:r>
        <w:rPr>
          <w:spacing w:val="-3"/>
        </w:rPr>
        <w:t xml:space="preserve"> </w:t>
      </w:r>
      <w:r>
        <w:t>for</w:t>
      </w:r>
      <w:r>
        <w:rPr>
          <w:spacing w:val="-2"/>
        </w:rPr>
        <w:t xml:space="preserve"> </w:t>
      </w:r>
      <w:r>
        <w:t>the</w:t>
      </w:r>
      <w:r>
        <w:rPr>
          <w:spacing w:val="-3"/>
        </w:rPr>
        <w:t xml:space="preserve"> </w:t>
      </w:r>
      <w:r>
        <w:t>Accord,</w:t>
      </w:r>
      <w:r>
        <w:rPr>
          <w:spacing w:val="-5"/>
        </w:rPr>
        <w:t xml:space="preserve"> </w:t>
      </w:r>
      <w:r>
        <w:t>co</w:t>
      </w:r>
      <w:r>
        <w:t>mbined with concessional loans where necessary.</w:t>
      </w:r>
    </w:p>
    <w:p w14:paraId="7639E8C6" w14:textId="77777777" w:rsidR="00EE1557" w:rsidRDefault="00A40E9C">
      <w:pPr>
        <w:pStyle w:val="BodyText"/>
        <w:spacing w:before="158"/>
      </w:pPr>
      <w:r>
        <w:t>The</w:t>
      </w:r>
      <w:r>
        <w:rPr>
          <w:spacing w:val="-6"/>
        </w:rPr>
        <w:t xml:space="preserve"> </w:t>
      </w:r>
      <w:r>
        <w:t>HAFF</w:t>
      </w:r>
      <w:r>
        <w:rPr>
          <w:spacing w:val="-2"/>
        </w:rPr>
        <w:t xml:space="preserve"> </w:t>
      </w:r>
      <w:r>
        <w:t>and</w:t>
      </w:r>
      <w:r>
        <w:rPr>
          <w:spacing w:val="-3"/>
        </w:rPr>
        <w:t xml:space="preserve"> </w:t>
      </w:r>
      <w:r>
        <w:t>Accord</w:t>
      </w:r>
      <w:r>
        <w:rPr>
          <w:spacing w:val="-3"/>
        </w:rPr>
        <w:t xml:space="preserve"> </w:t>
      </w:r>
      <w:r>
        <w:t>are</w:t>
      </w:r>
      <w:r>
        <w:rPr>
          <w:spacing w:val="-3"/>
        </w:rPr>
        <w:t xml:space="preserve"> </w:t>
      </w:r>
      <w:r>
        <w:t>part</w:t>
      </w:r>
      <w:r>
        <w:rPr>
          <w:spacing w:val="-4"/>
        </w:rPr>
        <w:t xml:space="preserve"> </w:t>
      </w:r>
      <w:r>
        <w:t>of</w:t>
      </w:r>
      <w:r>
        <w:rPr>
          <w:spacing w:val="-2"/>
        </w:rPr>
        <w:t xml:space="preserve"> </w:t>
      </w:r>
      <w:r>
        <w:t>a</w:t>
      </w:r>
      <w:r>
        <w:rPr>
          <w:spacing w:val="-1"/>
        </w:rPr>
        <w:t xml:space="preserve"> </w:t>
      </w:r>
      <w:r>
        <w:t>broad</w:t>
      </w:r>
      <w:r>
        <w:rPr>
          <w:spacing w:val="-3"/>
        </w:rPr>
        <w:t xml:space="preserve"> </w:t>
      </w:r>
      <w:r>
        <w:t>suite</w:t>
      </w:r>
      <w:r>
        <w:rPr>
          <w:spacing w:val="-3"/>
        </w:rPr>
        <w:t xml:space="preserve"> </w:t>
      </w:r>
      <w:r>
        <w:t>of</w:t>
      </w:r>
      <w:r>
        <w:rPr>
          <w:spacing w:val="-5"/>
        </w:rPr>
        <w:t xml:space="preserve"> </w:t>
      </w:r>
      <w:r>
        <w:t>measures</w:t>
      </w:r>
      <w:r>
        <w:rPr>
          <w:spacing w:val="-3"/>
        </w:rPr>
        <w:t xml:space="preserve"> </w:t>
      </w:r>
      <w:r>
        <w:t>in</w:t>
      </w:r>
      <w:r>
        <w:rPr>
          <w:spacing w:val="-3"/>
        </w:rPr>
        <w:t xml:space="preserve"> </w:t>
      </w:r>
      <w:r>
        <w:t>the</w:t>
      </w:r>
      <w:r>
        <w:rPr>
          <w:spacing w:val="-2"/>
        </w:rPr>
        <w:t xml:space="preserve"> </w:t>
      </w:r>
      <w:r>
        <w:t>Government’s</w:t>
      </w:r>
      <w:r>
        <w:rPr>
          <w:spacing w:val="-2"/>
        </w:rPr>
        <w:t xml:space="preserve"> </w:t>
      </w:r>
      <w:r>
        <w:t>housing</w:t>
      </w:r>
      <w:r>
        <w:rPr>
          <w:spacing w:val="-3"/>
        </w:rPr>
        <w:t xml:space="preserve"> </w:t>
      </w:r>
      <w:proofErr w:type="gramStart"/>
      <w:r>
        <w:rPr>
          <w:spacing w:val="-2"/>
        </w:rPr>
        <w:t>reform</w:t>
      </w:r>
      <w:proofErr w:type="gramEnd"/>
    </w:p>
    <w:p w14:paraId="26A3F722" w14:textId="77777777" w:rsidR="00EE1557" w:rsidRDefault="00A40E9C">
      <w:pPr>
        <w:pStyle w:val="BodyText"/>
        <w:spacing w:before="30"/>
      </w:pPr>
      <w:r>
        <w:t>agenda</w:t>
      </w:r>
      <w:r>
        <w:rPr>
          <w:spacing w:val="-6"/>
        </w:rPr>
        <w:t xml:space="preserve"> </w:t>
      </w:r>
      <w:r>
        <w:t>designed</w:t>
      </w:r>
      <w:r>
        <w:rPr>
          <w:spacing w:val="-4"/>
        </w:rPr>
        <w:t xml:space="preserve"> </w:t>
      </w:r>
      <w:r>
        <w:t>to</w:t>
      </w:r>
      <w:r>
        <w:rPr>
          <w:spacing w:val="-3"/>
        </w:rPr>
        <w:t xml:space="preserve"> </w:t>
      </w:r>
      <w:r>
        <w:t>alleviate</w:t>
      </w:r>
      <w:r>
        <w:rPr>
          <w:spacing w:val="-4"/>
        </w:rPr>
        <w:t xml:space="preserve"> </w:t>
      </w:r>
      <w:r>
        <w:t>housing</w:t>
      </w:r>
      <w:r>
        <w:rPr>
          <w:spacing w:val="-4"/>
        </w:rPr>
        <w:t xml:space="preserve"> </w:t>
      </w:r>
      <w:r>
        <w:t>stress</w:t>
      </w:r>
      <w:r>
        <w:rPr>
          <w:spacing w:val="-3"/>
        </w:rPr>
        <w:t xml:space="preserve"> </w:t>
      </w:r>
      <w:r>
        <w:t>across</w:t>
      </w:r>
      <w:r>
        <w:rPr>
          <w:spacing w:val="-3"/>
        </w:rPr>
        <w:t xml:space="preserve"> </w:t>
      </w:r>
      <w:r>
        <w:t>the</w:t>
      </w:r>
      <w:r>
        <w:rPr>
          <w:spacing w:val="-4"/>
        </w:rPr>
        <w:t xml:space="preserve"> </w:t>
      </w:r>
      <w:r>
        <w:t>housing</w:t>
      </w:r>
      <w:r>
        <w:rPr>
          <w:spacing w:val="-3"/>
        </w:rPr>
        <w:t xml:space="preserve"> </w:t>
      </w:r>
      <w:r>
        <w:t>system</w:t>
      </w:r>
      <w:r>
        <w:rPr>
          <w:spacing w:val="-6"/>
        </w:rPr>
        <w:t xml:space="preserve"> </w:t>
      </w:r>
      <w:r>
        <w:t>and</w:t>
      </w:r>
      <w:r>
        <w:rPr>
          <w:spacing w:val="-4"/>
        </w:rPr>
        <w:t xml:space="preserve"> </w:t>
      </w:r>
      <w:r>
        <w:t>to</w:t>
      </w:r>
      <w:r>
        <w:rPr>
          <w:spacing w:val="-4"/>
        </w:rPr>
        <w:t xml:space="preserve"> </w:t>
      </w:r>
      <w:r>
        <w:t>support</w:t>
      </w:r>
      <w:r>
        <w:rPr>
          <w:spacing w:val="-4"/>
        </w:rPr>
        <w:t xml:space="preserve"> </w:t>
      </w:r>
      <w:r>
        <w:t>new</w:t>
      </w:r>
      <w:r>
        <w:rPr>
          <w:spacing w:val="-2"/>
        </w:rPr>
        <w:t xml:space="preserve"> supply.</w:t>
      </w:r>
    </w:p>
    <w:p w14:paraId="7B4C88EC" w14:textId="77777777" w:rsidR="00EE1557" w:rsidRDefault="00EE1557">
      <w:pPr>
        <w:sectPr w:rsidR="00EE1557">
          <w:pgSz w:w="11910" w:h="16840"/>
          <w:pgMar w:top="1600" w:right="1020" w:bottom="940" w:left="1020" w:header="0" w:footer="748" w:gutter="0"/>
          <w:cols w:space="720"/>
        </w:sectPr>
      </w:pPr>
    </w:p>
    <w:p w14:paraId="422DC111" w14:textId="77777777" w:rsidR="00EE1557" w:rsidRDefault="00A40E9C">
      <w:pPr>
        <w:pStyle w:val="Heading2"/>
        <w:spacing w:before="84"/>
        <w:rPr>
          <w:b/>
        </w:rPr>
      </w:pPr>
      <w:r>
        <w:rPr>
          <w:b/>
          <w:color w:val="1C2B39"/>
        </w:rPr>
        <w:lastRenderedPageBreak/>
        <w:t>Key</w:t>
      </w:r>
      <w:r>
        <w:rPr>
          <w:b/>
          <w:color w:val="1C2B39"/>
          <w:spacing w:val="-1"/>
        </w:rPr>
        <w:t xml:space="preserve"> </w:t>
      </w:r>
      <w:r>
        <w:rPr>
          <w:b/>
          <w:color w:val="1C2B39"/>
          <w:spacing w:val="-2"/>
        </w:rPr>
        <w:t>dates</w:t>
      </w:r>
    </w:p>
    <w:p w14:paraId="7054826A" w14:textId="77777777" w:rsidR="00EE1557" w:rsidRDefault="00A40E9C">
      <w:pPr>
        <w:pStyle w:val="ListParagraph"/>
        <w:numPr>
          <w:ilvl w:val="0"/>
          <w:numId w:val="10"/>
        </w:numPr>
        <w:tabs>
          <w:tab w:val="left" w:pos="679"/>
        </w:tabs>
        <w:spacing w:before="159"/>
      </w:pPr>
      <w:r>
        <w:t>Announcement</w:t>
      </w:r>
      <w:r>
        <w:rPr>
          <w:spacing w:val="-6"/>
        </w:rPr>
        <w:t xml:space="preserve"> </w:t>
      </w:r>
      <w:r>
        <w:t>of</w:t>
      </w:r>
      <w:r>
        <w:rPr>
          <w:spacing w:val="-3"/>
        </w:rPr>
        <w:t xml:space="preserve"> </w:t>
      </w:r>
      <w:r>
        <w:t>the</w:t>
      </w:r>
      <w:r>
        <w:rPr>
          <w:spacing w:val="-4"/>
        </w:rPr>
        <w:t xml:space="preserve"> </w:t>
      </w:r>
      <w:r>
        <w:t>HAFF</w:t>
      </w:r>
      <w:r>
        <w:rPr>
          <w:spacing w:val="-3"/>
        </w:rPr>
        <w:t xml:space="preserve"> </w:t>
      </w:r>
      <w:r>
        <w:t>as</w:t>
      </w:r>
      <w:r>
        <w:rPr>
          <w:spacing w:val="-3"/>
        </w:rPr>
        <w:t xml:space="preserve"> </w:t>
      </w:r>
      <w:r>
        <w:t>a</w:t>
      </w:r>
      <w:r>
        <w:rPr>
          <w:spacing w:val="-2"/>
        </w:rPr>
        <w:t xml:space="preserve"> </w:t>
      </w:r>
      <w:r>
        <w:t>key</w:t>
      </w:r>
      <w:r>
        <w:rPr>
          <w:spacing w:val="-2"/>
        </w:rPr>
        <w:t xml:space="preserve"> </w:t>
      </w:r>
      <w:r>
        <w:t>election</w:t>
      </w:r>
      <w:r>
        <w:rPr>
          <w:spacing w:val="-4"/>
        </w:rPr>
        <w:t xml:space="preserve"> </w:t>
      </w:r>
      <w:r>
        <w:t>commitment</w:t>
      </w:r>
      <w:r>
        <w:rPr>
          <w:spacing w:val="-3"/>
        </w:rPr>
        <w:t xml:space="preserve"> </w:t>
      </w:r>
      <w:r>
        <w:t>ahead</w:t>
      </w:r>
      <w:r>
        <w:rPr>
          <w:spacing w:val="-3"/>
        </w:rPr>
        <w:t xml:space="preserve"> </w:t>
      </w:r>
      <w:r>
        <w:t>of</w:t>
      </w:r>
      <w:r>
        <w:rPr>
          <w:spacing w:val="-3"/>
        </w:rPr>
        <w:t xml:space="preserve"> </w:t>
      </w:r>
      <w:r>
        <w:t>the</w:t>
      </w:r>
      <w:r>
        <w:rPr>
          <w:spacing w:val="-6"/>
        </w:rPr>
        <w:t xml:space="preserve"> </w:t>
      </w:r>
      <w:r>
        <w:t>election</w:t>
      </w:r>
      <w:r>
        <w:rPr>
          <w:spacing w:val="-3"/>
        </w:rPr>
        <w:t xml:space="preserve"> </w:t>
      </w:r>
      <w:r>
        <w:t>in</w:t>
      </w:r>
      <w:r>
        <w:rPr>
          <w:spacing w:val="-4"/>
        </w:rPr>
        <w:t xml:space="preserve"> </w:t>
      </w:r>
      <w:r>
        <w:t>May</w:t>
      </w:r>
      <w:r>
        <w:rPr>
          <w:spacing w:val="-4"/>
        </w:rPr>
        <w:t xml:space="preserve"> </w:t>
      </w:r>
      <w:r>
        <w:rPr>
          <w:spacing w:val="-2"/>
        </w:rPr>
        <w:t>2022.</w:t>
      </w:r>
    </w:p>
    <w:p w14:paraId="751C0328" w14:textId="77777777" w:rsidR="00EE1557" w:rsidRDefault="00A40E9C">
      <w:pPr>
        <w:pStyle w:val="ListParagraph"/>
        <w:numPr>
          <w:ilvl w:val="0"/>
          <w:numId w:val="10"/>
        </w:numPr>
        <w:tabs>
          <w:tab w:val="left" w:pos="679"/>
        </w:tabs>
        <w:spacing w:before="29" w:line="264" w:lineRule="auto"/>
        <w:ind w:right="578"/>
      </w:pPr>
      <w:r>
        <w:t>The</w:t>
      </w:r>
      <w:r>
        <w:rPr>
          <w:spacing w:val="-3"/>
        </w:rPr>
        <w:t xml:space="preserve"> </w:t>
      </w:r>
      <w:r>
        <w:t>HAFF</w:t>
      </w:r>
      <w:r>
        <w:rPr>
          <w:spacing w:val="-2"/>
        </w:rPr>
        <w:t xml:space="preserve"> </w:t>
      </w:r>
      <w:r>
        <w:t>was</w:t>
      </w:r>
      <w:r>
        <w:rPr>
          <w:spacing w:val="-2"/>
        </w:rPr>
        <w:t xml:space="preserve"> </w:t>
      </w:r>
      <w:r>
        <w:t>included</w:t>
      </w:r>
      <w:r>
        <w:rPr>
          <w:spacing w:val="-3"/>
        </w:rPr>
        <w:t xml:space="preserve"> </w:t>
      </w:r>
      <w:r>
        <w:t>as</w:t>
      </w:r>
      <w:r>
        <w:rPr>
          <w:spacing w:val="-2"/>
        </w:rPr>
        <w:t xml:space="preserve"> </w:t>
      </w:r>
      <w:r>
        <w:t>part</w:t>
      </w:r>
      <w:r>
        <w:rPr>
          <w:spacing w:val="-2"/>
        </w:rPr>
        <w:t xml:space="preserve"> </w:t>
      </w:r>
      <w:r>
        <w:t>of</w:t>
      </w:r>
      <w:r>
        <w:rPr>
          <w:spacing w:val="-2"/>
        </w:rPr>
        <w:t xml:space="preserve"> </w:t>
      </w:r>
      <w:r>
        <w:t>the</w:t>
      </w:r>
      <w:r>
        <w:rPr>
          <w:spacing w:val="-3"/>
        </w:rPr>
        <w:t xml:space="preserve"> </w:t>
      </w:r>
      <w:r>
        <w:t>Safer</w:t>
      </w:r>
      <w:r>
        <w:rPr>
          <w:spacing w:val="-3"/>
        </w:rPr>
        <w:t xml:space="preserve"> </w:t>
      </w:r>
      <w:r>
        <w:t>and</w:t>
      </w:r>
      <w:r>
        <w:rPr>
          <w:spacing w:val="-5"/>
        </w:rPr>
        <w:t xml:space="preserve"> </w:t>
      </w:r>
      <w:r>
        <w:t>More</w:t>
      </w:r>
      <w:r>
        <w:rPr>
          <w:spacing w:val="-2"/>
        </w:rPr>
        <w:t xml:space="preserve"> </w:t>
      </w:r>
      <w:r>
        <w:t>Affordable</w:t>
      </w:r>
      <w:r>
        <w:rPr>
          <w:spacing w:val="-3"/>
        </w:rPr>
        <w:t xml:space="preserve"> </w:t>
      </w:r>
      <w:r>
        <w:t>Housing</w:t>
      </w:r>
      <w:r>
        <w:rPr>
          <w:spacing w:val="-6"/>
        </w:rPr>
        <w:t xml:space="preserve"> </w:t>
      </w:r>
      <w:r>
        <w:t>measure in</w:t>
      </w:r>
      <w:r>
        <w:rPr>
          <w:spacing w:val="-3"/>
        </w:rPr>
        <w:t xml:space="preserve"> </w:t>
      </w:r>
      <w:r>
        <w:t>the October 2022-23 Budget.</w:t>
      </w:r>
    </w:p>
    <w:p w14:paraId="4EB2100A" w14:textId="77777777" w:rsidR="00EE1557" w:rsidRDefault="00A40E9C">
      <w:pPr>
        <w:pStyle w:val="ListParagraph"/>
        <w:numPr>
          <w:ilvl w:val="0"/>
          <w:numId w:val="10"/>
        </w:numPr>
        <w:tabs>
          <w:tab w:val="left" w:pos="679"/>
        </w:tabs>
        <w:spacing w:line="264" w:lineRule="auto"/>
        <w:ind w:right="325"/>
      </w:pPr>
      <w:r>
        <w:t>Also</w:t>
      </w:r>
      <w:r>
        <w:rPr>
          <w:spacing w:val="-3"/>
        </w:rPr>
        <w:t xml:space="preserve"> </w:t>
      </w:r>
      <w:r>
        <w:t>in</w:t>
      </w:r>
      <w:r>
        <w:rPr>
          <w:spacing w:val="-4"/>
        </w:rPr>
        <w:t xml:space="preserve"> </w:t>
      </w:r>
      <w:r>
        <w:t>October</w:t>
      </w:r>
      <w:r>
        <w:rPr>
          <w:spacing w:val="-2"/>
        </w:rPr>
        <w:t xml:space="preserve"> </w:t>
      </w:r>
      <w:r>
        <w:t>2022,</w:t>
      </w:r>
      <w:r>
        <w:rPr>
          <w:spacing w:val="-2"/>
        </w:rPr>
        <w:t xml:space="preserve"> </w:t>
      </w:r>
      <w:r>
        <w:t>the</w:t>
      </w:r>
      <w:r>
        <w:rPr>
          <w:spacing w:val="-3"/>
        </w:rPr>
        <w:t xml:space="preserve"> </w:t>
      </w:r>
      <w:r>
        <w:t>Government</w:t>
      </w:r>
      <w:r>
        <w:rPr>
          <w:spacing w:val="-3"/>
        </w:rPr>
        <w:t xml:space="preserve"> </w:t>
      </w:r>
      <w:r>
        <w:t>agreed</w:t>
      </w:r>
      <w:r>
        <w:rPr>
          <w:spacing w:val="-3"/>
        </w:rPr>
        <w:t xml:space="preserve"> </w:t>
      </w:r>
      <w:r>
        <w:t>the</w:t>
      </w:r>
      <w:r>
        <w:rPr>
          <w:spacing w:val="-3"/>
        </w:rPr>
        <w:t xml:space="preserve"> </w:t>
      </w:r>
      <w:r>
        <w:t>National</w:t>
      </w:r>
      <w:r>
        <w:rPr>
          <w:spacing w:val="-3"/>
        </w:rPr>
        <w:t xml:space="preserve"> </w:t>
      </w:r>
      <w:r>
        <w:t>Housing</w:t>
      </w:r>
      <w:r>
        <w:rPr>
          <w:spacing w:val="-3"/>
        </w:rPr>
        <w:t xml:space="preserve"> </w:t>
      </w:r>
      <w:r>
        <w:t>Accord</w:t>
      </w:r>
      <w:r>
        <w:rPr>
          <w:spacing w:val="-3"/>
        </w:rPr>
        <w:t xml:space="preserve"> </w:t>
      </w:r>
      <w:r>
        <w:t>with</w:t>
      </w:r>
      <w:r>
        <w:rPr>
          <w:spacing w:val="-3"/>
        </w:rPr>
        <w:t xml:space="preserve"> </w:t>
      </w:r>
      <w:r>
        <w:t>states</w:t>
      </w:r>
      <w:r>
        <w:rPr>
          <w:spacing w:val="-2"/>
        </w:rPr>
        <w:t xml:space="preserve"> </w:t>
      </w:r>
      <w:r>
        <w:t>and territories and other housing industry stakeholders, including funding for an additional 10,000 affordable rental homes that would be delivered in conjunction with the HAFF.</w:t>
      </w:r>
    </w:p>
    <w:p w14:paraId="201E28E0" w14:textId="77777777" w:rsidR="00EE1557" w:rsidRDefault="00A40E9C">
      <w:pPr>
        <w:pStyle w:val="ListParagraph"/>
        <w:numPr>
          <w:ilvl w:val="0"/>
          <w:numId w:val="10"/>
        </w:numPr>
        <w:tabs>
          <w:tab w:val="left" w:pos="679"/>
        </w:tabs>
        <w:spacing w:line="261" w:lineRule="auto"/>
        <w:ind w:right="380"/>
      </w:pPr>
      <w:r>
        <w:t>The</w:t>
      </w:r>
      <w:r>
        <w:rPr>
          <w:spacing w:val="-16"/>
        </w:rPr>
        <w:t xml:space="preserve"> </w:t>
      </w:r>
      <w:r>
        <w:t>exposure</w:t>
      </w:r>
      <w:r>
        <w:rPr>
          <w:spacing w:val="-15"/>
        </w:rPr>
        <w:t xml:space="preserve"> </w:t>
      </w:r>
      <w:r>
        <w:t>draft</w:t>
      </w:r>
      <w:r>
        <w:rPr>
          <w:spacing w:val="-15"/>
        </w:rPr>
        <w:t xml:space="preserve"> </w:t>
      </w:r>
      <w:r>
        <w:t>of</w:t>
      </w:r>
      <w:r>
        <w:rPr>
          <w:spacing w:val="-15"/>
        </w:rPr>
        <w:t xml:space="preserve"> </w:t>
      </w:r>
      <w:r>
        <w:t>the</w:t>
      </w:r>
      <w:r>
        <w:rPr>
          <w:spacing w:val="-15"/>
        </w:rPr>
        <w:t xml:space="preserve"> </w:t>
      </w:r>
      <w:r>
        <w:rPr>
          <w:i/>
          <w:sz w:val="23"/>
        </w:rPr>
        <w:t>Housi</w:t>
      </w:r>
      <w:r>
        <w:rPr>
          <w:i/>
          <w:sz w:val="23"/>
        </w:rPr>
        <w:t>ng</w:t>
      </w:r>
      <w:r>
        <w:rPr>
          <w:i/>
          <w:spacing w:val="-16"/>
          <w:sz w:val="23"/>
        </w:rPr>
        <w:t xml:space="preserve"> </w:t>
      </w:r>
      <w:r>
        <w:rPr>
          <w:i/>
          <w:sz w:val="23"/>
        </w:rPr>
        <w:t>Australia</w:t>
      </w:r>
      <w:r>
        <w:rPr>
          <w:i/>
          <w:spacing w:val="-15"/>
          <w:sz w:val="23"/>
        </w:rPr>
        <w:t xml:space="preserve"> </w:t>
      </w:r>
      <w:r>
        <w:rPr>
          <w:i/>
          <w:sz w:val="23"/>
        </w:rPr>
        <w:t>Future</w:t>
      </w:r>
      <w:r>
        <w:rPr>
          <w:i/>
          <w:spacing w:val="-16"/>
          <w:sz w:val="23"/>
        </w:rPr>
        <w:t xml:space="preserve"> </w:t>
      </w:r>
      <w:r>
        <w:rPr>
          <w:i/>
          <w:sz w:val="23"/>
        </w:rPr>
        <w:t>Fund</w:t>
      </w:r>
      <w:r>
        <w:rPr>
          <w:i/>
          <w:spacing w:val="-16"/>
          <w:sz w:val="23"/>
        </w:rPr>
        <w:t xml:space="preserve"> </w:t>
      </w:r>
      <w:r>
        <w:rPr>
          <w:i/>
          <w:sz w:val="23"/>
        </w:rPr>
        <w:t>Bill</w:t>
      </w:r>
      <w:r>
        <w:rPr>
          <w:i/>
          <w:spacing w:val="-16"/>
          <w:sz w:val="23"/>
        </w:rPr>
        <w:t xml:space="preserve"> </w:t>
      </w:r>
      <w:r>
        <w:rPr>
          <w:i/>
          <w:sz w:val="23"/>
        </w:rPr>
        <w:t>2023</w:t>
      </w:r>
      <w:r>
        <w:rPr>
          <w:i/>
          <w:spacing w:val="-15"/>
          <w:sz w:val="23"/>
        </w:rPr>
        <w:t xml:space="preserve"> </w:t>
      </w:r>
      <w:r>
        <w:t>and</w:t>
      </w:r>
      <w:r>
        <w:rPr>
          <w:spacing w:val="-15"/>
        </w:rPr>
        <w:t xml:space="preserve"> </w:t>
      </w:r>
      <w:r>
        <w:t>explanatory</w:t>
      </w:r>
      <w:r>
        <w:rPr>
          <w:spacing w:val="-15"/>
        </w:rPr>
        <w:t xml:space="preserve"> </w:t>
      </w:r>
      <w:r>
        <w:t>material were released for public consultation between 19 December 2022 and 11 January 2023 as part of the Housing Legislative Package (the Package).</w:t>
      </w:r>
    </w:p>
    <w:p w14:paraId="4012D9AA" w14:textId="77777777" w:rsidR="00EE1557" w:rsidRDefault="00A40E9C">
      <w:pPr>
        <w:pStyle w:val="ListParagraph"/>
        <w:numPr>
          <w:ilvl w:val="0"/>
          <w:numId w:val="10"/>
        </w:numPr>
        <w:tabs>
          <w:tab w:val="left" w:pos="679"/>
        </w:tabs>
        <w:spacing w:line="264" w:lineRule="auto"/>
        <w:ind w:right="191"/>
      </w:pPr>
      <w:r>
        <w:t>Introduction of legislation on 9 February 2023, with th</w:t>
      </w:r>
      <w:r>
        <w:t>e Package passing the House of Representatives</w:t>
      </w:r>
      <w:r>
        <w:rPr>
          <w:spacing w:val="-3"/>
        </w:rPr>
        <w:t xml:space="preserve"> </w:t>
      </w:r>
      <w:r>
        <w:t>on</w:t>
      </w:r>
      <w:r>
        <w:rPr>
          <w:spacing w:val="-5"/>
        </w:rPr>
        <w:t xml:space="preserve"> </w:t>
      </w:r>
      <w:r>
        <w:t>15</w:t>
      </w:r>
      <w:r>
        <w:rPr>
          <w:spacing w:val="-4"/>
        </w:rPr>
        <w:t xml:space="preserve"> </w:t>
      </w:r>
      <w:r>
        <w:t>February</w:t>
      </w:r>
      <w:r>
        <w:rPr>
          <w:spacing w:val="-2"/>
        </w:rPr>
        <w:t xml:space="preserve"> </w:t>
      </w:r>
      <w:r>
        <w:t>2023</w:t>
      </w:r>
      <w:r>
        <w:rPr>
          <w:spacing w:val="-2"/>
        </w:rPr>
        <w:t xml:space="preserve"> </w:t>
      </w:r>
      <w:r>
        <w:t>and</w:t>
      </w:r>
      <w:r>
        <w:rPr>
          <w:spacing w:val="-3"/>
        </w:rPr>
        <w:t xml:space="preserve"> </w:t>
      </w:r>
      <w:r>
        <w:t>subsequently</w:t>
      </w:r>
      <w:r>
        <w:rPr>
          <w:spacing w:val="-2"/>
        </w:rPr>
        <w:t xml:space="preserve"> </w:t>
      </w:r>
      <w:r>
        <w:t>introduced</w:t>
      </w:r>
      <w:r>
        <w:rPr>
          <w:spacing w:val="-3"/>
        </w:rPr>
        <w:t xml:space="preserve"> </w:t>
      </w:r>
      <w:r>
        <w:t>to</w:t>
      </w:r>
      <w:r>
        <w:rPr>
          <w:spacing w:val="-3"/>
        </w:rPr>
        <w:t xml:space="preserve"> </w:t>
      </w:r>
      <w:r>
        <w:t>the</w:t>
      </w:r>
      <w:r>
        <w:rPr>
          <w:spacing w:val="-3"/>
        </w:rPr>
        <w:t xml:space="preserve"> </w:t>
      </w:r>
      <w:r>
        <w:t>Senate</w:t>
      </w:r>
      <w:r>
        <w:rPr>
          <w:spacing w:val="-3"/>
        </w:rPr>
        <w:t xml:space="preserve"> </w:t>
      </w:r>
      <w:r>
        <w:t>on</w:t>
      </w:r>
      <w:r>
        <w:rPr>
          <w:spacing w:val="-3"/>
        </w:rPr>
        <w:t xml:space="preserve"> </w:t>
      </w:r>
      <w:r>
        <w:t>6</w:t>
      </w:r>
      <w:r>
        <w:rPr>
          <w:spacing w:val="-4"/>
        </w:rPr>
        <w:t xml:space="preserve"> </w:t>
      </w:r>
      <w:r>
        <w:t xml:space="preserve">March </w:t>
      </w:r>
      <w:r>
        <w:rPr>
          <w:spacing w:val="-2"/>
        </w:rPr>
        <w:t>2023.</w:t>
      </w:r>
    </w:p>
    <w:p w14:paraId="2E3522C1" w14:textId="77777777" w:rsidR="00EE1557" w:rsidRDefault="00A40E9C">
      <w:pPr>
        <w:pStyle w:val="ListParagraph"/>
        <w:numPr>
          <w:ilvl w:val="0"/>
          <w:numId w:val="10"/>
        </w:numPr>
        <w:tabs>
          <w:tab w:val="left" w:pos="679"/>
        </w:tabs>
        <w:spacing w:line="264" w:lineRule="auto"/>
        <w:ind w:right="115"/>
      </w:pPr>
      <w:r>
        <w:t>The Senate passed the amended legislation package on 13 September 2023, with passage through</w:t>
      </w:r>
      <w:r>
        <w:rPr>
          <w:spacing w:val="-3"/>
        </w:rPr>
        <w:t xml:space="preserve"> </w:t>
      </w:r>
      <w:r>
        <w:t>both</w:t>
      </w:r>
      <w:r>
        <w:rPr>
          <w:spacing w:val="-3"/>
        </w:rPr>
        <w:t xml:space="preserve"> </w:t>
      </w:r>
      <w:r>
        <w:t>houses</w:t>
      </w:r>
      <w:r>
        <w:rPr>
          <w:spacing w:val="-3"/>
        </w:rPr>
        <w:t xml:space="preserve"> </w:t>
      </w:r>
      <w:r>
        <w:t>completed</w:t>
      </w:r>
      <w:r>
        <w:rPr>
          <w:spacing w:val="-3"/>
        </w:rPr>
        <w:t xml:space="preserve"> </w:t>
      </w:r>
      <w:r>
        <w:t>following</w:t>
      </w:r>
      <w:r>
        <w:rPr>
          <w:spacing w:val="-3"/>
        </w:rPr>
        <w:t xml:space="preserve"> </w:t>
      </w:r>
      <w:r>
        <w:t>the</w:t>
      </w:r>
      <w:r>
        <w:rPr>
          <w:spacing w:val="-3"/>
        </w:rPr>
        <w:t xml:space="preserve"> </w:t>
      </w:r>
      <w:r>
        <w:t>House</w:t>
      </w:r>
      <w:r>
        <w:rPr>
          <w:spacing w:val="-3"/>
        </w:rPr>
        <w:t xml:space="preserve"> </w:t>
      </w:r>
      <w:r>
        <w:t>agreeing</w:t>
      </w:r>
      <w:r>
        <w:rPr>
          <w:spacing w:val="-3"/>
        </w:rPr>
        <w:t xml:space="preserve"> </w:t>
      </w:r>
      <w:r>
        <w:t>to</w:t>
      </w:r>
      <w:r>
        <w:rPr>
          <w:spacing w:val="-3"/>
        </w:rPr>
        <w:t xml:space="preserve"> </w:t>
      </w:r>
      <w:r>
        <w:t>the</w:t>
      </w:r>
      <w:r>
        <w:rPr>
          <w:spacing w:val="-3"/>
        </w:rPr>
        <w:t xml:space="preserve"> </w:t>
      </w:r>
      <w:r>
        <w:t>Senate</w:t>
      </w:r>
      <w:r>
        <w:rPr>
          <w:spacing w:val="-3"/>
        </w:rPr>
        <w:t xml:space="preserve"> </w:t>
      </w:r>
      <w:r>
        <w:t>amendments</w:t>
      </w:r>
      <w:r>
        <w:rPr>
          <w:spacing w:val="-2"/>
        </w:rPr>
        <w:t xml:space="preserve"> </w:t>
      </w:r>
      <w:r>
        <w:t>on 14 September 2023, with Royal Assent on 28 September 2023.</w:t>
      </w:r>
    </w:p>
    <w:p w14:paraId="47831157" w14:textId="77777777" w:rsidR="00EE1557" w:rsidRDefault="00A40E9C">
      <w:pPr>
        <w:pStyle w:val="ListParagraph"/>
        <w:numPr>
          <w:ilvl w:val="0"/>
          <w:numId w:val="10"/>
        </w:numPr>
        <w:tabs>
          <w:tab w:val="left" w:pos="679"/>
        </w:tabs>
        <w:spacing w:line="264" w:lineRule="auto"/>
        <w:ind w:right="365"/>
      </w:pPr>
      <w:r>
        <w:t>The</w:t>
      </w:r>
      <w:r>
        <w:rPr>
          <w:spacing w:val="-3"/>
        </w:rPr>
        <w:t xml:space="preserve"> </w:t>
      </w:r>
      <w:r>
        <w:t>HAFF</w:t>
      </w:r>
      <w:r>
        <w:rPr>
          <w:spacing w:val="-2"/>
        </w:rPr>
        <w:t xml:space="preserve"> </w:t>
      </w:r>
      <w:r>
        <w:t>was</w:t>
      </w:r>
      <w:r>
        <w:rPr>
          <w:spacing w:val="-4"/>
        </w:rPr>
        <w:t xml:space="preserve"> </w:t>
      </w:r>
      <w:r>
        <w:t>formally</w:t>
      </w:r>
      <w:r>
        <w:rPr>
          <w:spacing w:val="-1"/>
        </w:rPr>
        <w:t xml:space="preserve"> </w:t>
      </w:r>
      <w:r>
        <w:t>established</w:t>
      </w:r>
      <w:r>
        <w:rPr>
          <w:spacing w:val="-3"/>
        </w:rPr>
        <w:t xml:space="preserve"> </w:t>
      </w:r>
      <w:r>
        <w:t>on</w:t>
      </w:r>
      <w:r>
        <w:rPr>
          <w:spacing w:val="-2"/>
        </w:rPr>
        <w:t xml:space="preserve"> </w:t>
      </w:r>
      <w:r>
        <w:t>1</w:t>
      </w:r>
      <w:r>
        <w:rPr>
          <w:spacing w:val="-2"/>
        </w:rPr>
        <w:t xml:space="preserve"> </w:t>
      </w:r>
      <w:r>
        <w:t>November</w:t>
      </w:r>
      <w:r>
        <w:rPr>
          <w:spacing w:val="-3"/>
        </w:rPr>
        <w:t xml:space="preserve"> </w:t>
      </w:r>
      <w:r>
        <w:t>2023,</w:t>
      </w:r>
      <w:r>
        <w:rPr>
          <w:spacing w:val="-2"/>
        </w:rPr>
        <w:t xml:space="preserve"> </w:t>
      </w:r>
      <w:r>
        <w:t>with</w:t>
      </w:r>
      <w:r>
        <w:rPr>
          <w:spacing w:val="-3"/>
        </w:rPr>
        <w:t xml:space="preserve"> </w:t>
      </w:r>
      <w:r>
        <w:t>the</w:t>
      </w:r>
      <w:r>
        <w:rPr>
          <w:spacing w:val="-3"/>
        </w:rPr>
        <w:t xml:space="preserve"> </w:t>
      </w:r>
      <w:r>
        <w:t>Housing</w:t>
      </w:r>
      <w:r>
        <w:rPr>
          <w:spacing w:val="-3"/>
        </w:rPr>
        <w:t xml:space="preserve"> </w:t>
      </w:r>
      <w:r>
        <w:t>Australia</w:t>
      </w:r>
      <w:r>
        <w:rPr>
          <w:spacing w:val="-2"/>
        </w:rPr>
        <w:t xml:space="preserve"> </w:t>
      </w:r>
      <w:r>
        <w:t>Future Fund Investment Mandate Direction 2023 registered on</w:t>
      </w:r>
      <w:r>
        <w:t xml:space="preserve"> the same day.</w:t>
      </w:r>
    </w:p>
    <w:p w14:paraId="0A3D1E89" w14:textId="77777777" w:rsidR="00EE1557" w:rsidRDefault="00A40E9C">
      <w:pPr>
        <w:pStyle w:val="ListParagraph"/>
        <w:numPr>
          <w:ilvl w:val="0"/>
          <w:numId w:val="10"/>
        </w:numPr>
        <w:tabs>
          <w:tab w:val="left" w:pos="679"/>
        </w:tabs>
        <w:spacing w:line="264" w:lineRule="auto"/>
        <w:ind w:right="297"/>
      </w:pPr>
      <w:r>
        <w:t>Amendments</w:t>
      </w:r>
      <w:r>
        <w:rPr>
          <w:spacing w:val="-2"/>
        </w:rPr>
        <w:t xml:space="preserve"> </w:t>
      </w:r>
      <w:r>
        <w:t>to</w:t>
      </w:r>
      <w:r>
        <w:rPr>
          <w:spacing w:val="-2"/>
        </w:rPr>
        <w:t xml:space="preserve"> </w:t>
      </w:r>
      <w:r>
        <w:t>the</w:t>
      </w:r>
      <w:r>
        <w:rPr>
          <w:spacing w:val="-3"/>
        </w:rPr>
        <w:t xml:space="preserve"> </w:t>
      </w:r>
      <w:r>
        <w:t>Housing</w:t>
      </w:r>
      <w:r>
        <w:rPr>
          <w:spacing w:val="-3"/>
        </w:rPr>
        <w:t xml:space="preserve"> </w:t>
      </w:r>
      <w:r>
        <w:t>Australia</w:t>
      </w:r>
      <w:r>
        <w:rPr>
          <w:spacing w:val="-2"/>
        </w:rPr>
        <w:t xml:space="preserve"> </w:t>
      </w:r>
      <w:r>
        <w:t>Investment</w:t>
      </w:r>
      <w:r>
        <w:rPr>
          <w:spacing w:val="-5"/>
        </w:rPr>
        <w:t xml:space="preserve"> </w:t>
      </w:r>
      <w:r>
        <w:t>Mandate</w:t>
      </w:r>
      <w:r>
        <w:rPr>
          <w:spacing w:val="-5"/>
        </w:rPr>
        <w:t xml:space="preserve"> </w:t>
      </w:r>
      <w:r>
        <w:t>were</w:t>
      </w:r>
      <w:r>
        <w:rPr>
          <w:spacing w:val="-3"/>
        </w:rPr>
        <w:t xml:space="preserve"> </w:t>
      </w:r>
      <w:r>
        <w:t>registered</w:t>
      </w:r>
      <w:r>
        <w:rPr>
          <w:spacing w:val="-3"/>
        </w:rPr>
        <w:t xml:space="preserve"> </w:t>
      </w:r>
      <w:r>
        <w:t>on</w:t>
      </w:r>
      <w:r>
        <w:rPr>
          <w:spacing w:val="-2"/>
        </w:rPr>
        <w:t xml:space="preserve"> </w:t>
      </w:r>
      <w:r>
        <w:t>8</w:t>
      </w:r>
      <w:r>
        <w:rPr>
          <w:spacing w:val="-2"/>
        </w:rPr>
        <w:t xml:space="preserve"> </w:t>
      </w:r>
      <w:r>
        <w:t xml:space="preserve">December </w:t>
      </w:r>
      <w:r>
        <w:rPr>
          <w:spacing w:val="-2"/>
        </w:rPr>
        <w:t>2023.</w:t>
      </w:r>
    </w:p>
    <w:p w14:paraId="65C91EC5" w14:textId="77777777" w:rsidR="00EE1557" w:rsidRDefault="00A40E9C">
      <w:pPr>
        <w:pStyle w:val="ListParagraph"/>
        <w:numPr>
          <w:ilvl w:val="0"/>
          <w:numId w:val="10"/>
        </w:numPr>
        <w:tabs>
          <w:tab w:val="left" w:pos="679"/>
        </w:tabs>
        <w:spacing w:line="264" w:lineRule="auto"/>
        <w:ind w:right="399"/>
      </w:pPr>
      <w:r>
        <w:t>Housing</w:t>
      </w:r>
      <w:r>
        <w:rPr>
          <w:spacing w:val="-3"/>
        </w:rPr>
        <w:t xml:space="preserve"> </w:t>
      </w:r>
      <w:r>
        <w:t>Australia</w:t>
      </w:r>
      <w:r>
        <w:rPr>
          <w:spacing w:val="-2"/>
        </w:rPr>
        <w:t xml:space="preserve"> </w:t>
      </w:r>
      <w:r>
        <w:t>opened</w:t>
      </w:r>
      <w:r>
        <w:rPr>
          <w:spacing w:val="-3"/>
        </w:rPr>
        <w:t xml:space="preserve"> </w:t>
      </w:r>
      <w:r>
        <w:t>the</w:t>
      </w:r>
      <w:r>
        <w:rPr>
          <w:spacing w:val="-3"/>
        </w:rPr>
        <w:t xml:space="preserve"> </w:t>
      </w:r>
      <w:r>
        <w:t>first</w:t>
      </w:r>
      <w:r>
        <w:rPr>
          <w:spacing w:val="-3"/>
        </w:rPr>
        <w:t xml:space="preserve"> </w:t>
      </w:r>
      <w:r>
        <w:t>funding</w:t>
      </w:r>
      <w:r>
        <w:rPr>
          <w:spacing w:val="-3"/>
        </w:rPr>
        <w:t xml:space="preserve"> </w:t>
      </w:r>
      <w:r>
        <w:t>round</w:t>
      </w:r>
      <w:r>
        <w:rPr>
          <w:spacing w:val="-6"/>
        </w:rPr>
        <w:t xml:space="preserve"> </w:t>
      </w:r>
      <w:r>
        <w:t>under</w:t>
      </w:r>
      <w:r>
        <w:rPr>
          <w:spacing w:val="-3"/>
        </w:rPr>
        <w:t xml:space="preserve"> </w:t>
      </w:r>
      <w:r>
        <w:t>the</w:t>
      </w:r>
      <w:r>
        <w:rPr>
          <w:spacing w:val="-3"/>
        </w:rPr>
        <w:t xml:space="preserve"> </w:t>
      </w:r>
      <w:r>
        <w:t>Housing</w:t>
      </w:r>
      <w:r>
        <w:rPr>
          <w:spacing w:val="-3"/>
        </w:rPr>
        <w:t xml:space="preserve"> </w:t>
      </w:r>
      <w:r>
        <w:t>Australia</w:t>
      </w:r>
      <w:r>
        <w:rPr>
          <w:spacing w:val="-2"/>
        </w:rPr>
        <w:t xml:space="preserve"> </w:t>
      </w:r>
      <w:r>
        <w:t>Future</w:t>
      </w:r>
      <w:r>
        <w:rPr>
          <w:spacing w:val="-3"/>
        </w:rPr>
        <w:t xml:space="preserve"> </w:t>
      </w:r>
      <w:r>
        <w:t xml:space="preserve">Fund Facility (HAFFF) and National Housing Accord Facility </w:t>
      </w:r>
      <w:r>
        <w:t>(NHAF) on 15 January 2024, with applications closing on 22 March 2024.</w:t>
      </w:r>
    </w:p>
    <w:p w14:paraId="6FAE63D3" w14:textId="77777777" w:rsidR="00EE1557" w:rsidRDefault="00EE1557">
      <w:pPr>
        <w:spacing w:line="264" w:lineRule="auto"/>
        <w:sectPr w:rsidR="00EE1557">
          <w:pgSz w:w="11910" w:h="16840"/>
          <w:pgMar w:top="1600" w:right="1020" w:bottom="940" w:left="1020" w:header="0" w:footer="748" w:gutter="0"/>
          <w:cols w:space="720"/>
        </w:sectPr>
      </w:pPr>
    </w:p>
    <w:p w14:paraId="103883F3" w14:textId="77777777" w:rsidR="00EE1557" w:rsidRDefault="00A40E9C">
      <w:pPr>
        <w:pStyle w:val="Heading1"/>
        <w:numPr>
          <w:ilvl w:val="0"/>
          <w:numId w:val="9"/>
        </w:numPr>
        <w:tabs>
          <w:tab w:val="left" w:pos="552"/>
        </w:tabs>
        <w:ind w:right="345" w:firstLine="0"/>
        <w:rPr>
          <w:b/>
        </w:rPr>
      </w:pPr>
      <w:bookmarkStart w:id="4" w:name="_bookmark2"/>
      <w:bookmarkEnd w:id="4"/>
      <w:r>
        <w:rPr>
          <w:b/>
          <w:color w:val="1C2B39"/>
        </w:rPr>
        <w:lastRenderedPageBreak/>
        <w:t>What</w:t>
      </w:r>
      <w:r>
        <w:rPr>
          <w:b/>
          <w:color w:val="1C2B39"/>
          <w:spacing w:val="-6"/>
        </w:rPr>
        <w:t xml:space="preserve"> </w:t>
      </w:r>
      <w:r>
        <w:rPr>
          <w:b/>
          <w:color w:val="1C2B39"/>
        </w:rPr>
        <w:t>is</w:t>
      </w:r>
      <w:r>
        <w:rPr>
          <w:b/>
          <w:color w:val="1C2B39"/>
          <w:spacing w:val="-5"/>
        </w:rPr>
        <w:t xml:space="preserve"> </w:t>
      </w:r>
      <w:r>
        <w:rPr>
          <w:b/>
          <w:color w:val="1C2B39"/>
        </w:rPr>
        <w:t>the</w:t>
      </w:r>
      <w:r>
        <w:rPr>
          <w:b/>
          <w:color w:val="1C2B39"/>
          <w:spacing w:val="-6"/>
        </w:rPr>
        <w:t xml:space="preserve"> </w:t>
      </w:r>
      <w:r>
        <w:rPr>
          <w:b/>
          <w:color w:val="1C2B39"/>
        </w:rPr>
        <w:t>policy</w:t>
      </w:r>
      <w:r>
        <w:rPr>
          <w:b/>
          <w:color w:val="1C2B39"/>
          <w:spacing w:val="-5"/>
        </w:rPr>
        <w:t xml:space="preserve"> </w:t>
      </w:r>
      <w:r>
        <w:rPr>
          <w:b/>
          <w:color w:val="1C2B39"/>
        </w:rPr>
        <w:t>problem</w:t>
      </w:r>
      <w:r>
        <w:rPr>
          <w:b/>
          <w:color w:val="1C2B39"/>
          <w:spacing w:val="-3"/>
        </w:rPr>
        <w:t xml:space="preserve"> </w:t>
      </w:r>
      <w:r>
        <w:rPr>
          <w:b/>
          <w:color w:val="1C2B39"/>
        </w:rPr>
        <w:t>the</w:t>
      </w:r>
      <w:r>
        <w:rPr>
          <w:b/>
          <w:color w:val="1C2B39"/>
          <w:spacing w:val="-2"/>
        </w:rPr>
        <w:t xml:space="preserve"> </w:t>
      </w:r>
      <w:r>
        <w:rPr>
          <w:b/>
          <w:color w:val="1C2B39"/>
        </w:rPr>
        <w:t>HAFF</w:t>
      </w:r>
      <w:r>
        <w:rPr>
          <w:b/>
          <w:color w:val="1C2B39"/>
          <w:spacing w:val="-3"/>
        </w:rPr>
        <w:t xml:space="preserve"> </w:t>
      </w:r>
      <w:r>
        <w:rPr>
          <w:b/>
          <w:color w:val="1C2B39"/>
        </w:rPr>
        <w:t>and Accord are trying to solve?</w:t>
      </w:r>
    </w:p>
    <w:p w14:paraId="632AC323" w14:textId="77777777" w:rsidR="00EE1557" w:rsidRDefault="00A40E9C">
      <w:pPr>
        <w:pStyle w:val="Heading2"/>
        <w:rPr>
          <w:b/>
        </w:rPr>
      </w:pPr>
      <w:r>
        <w:rPr>
          <w:b/>
          <w:color w:val="1C2B39"/>
        </w:rPr>
        <w:t>A</w:t>
      </w:r>
      <w:r>
        <w:rPr>
          <w:b/>
          <w:color w:val="1C2B39"/>
          <w:spacing w:val="-5"/>
        </w:rPr>
        <w:t xml:space="preserve"> </w:t>
      </w:r>
      <w:r>
        <w:rPr>
          <w:b/>
          <w:color w:val="1C2B39"/>
        </w:rPr>
        <w:t>range</w:t>
      </w:r>
      <w:r>
        <w:rPr>
          <w:b/>
          <w:color w:val="1C2B39"/>
          <w:spacing w:val="-3"/>
        </w:rPr>
        <w:t xml:space="preserve"> </w:t>
      </w:r>
      <w:r>
        <w:rPr>
          <w:b/>
          <w:color w:val="1C2B39"/>
        </w:rPr>
        <w:t>of</w:t>
      </w:r>
      <w:r>
        <w:rPr>
          <w:b/>
          <w:color w:val="1C2B39"/>
          <w:spacing w:val="-2"/>
        </w:rPr>
        <w:t xml:space="preserve"> </w:t>
      </w:r>
      <w:r>
        <w:rPr>
          <w:b/>
          <w:color w:val="1C2B39"/>
        </w:rPr>
        <w:t>factors</w:t>
      </w:r>
      <w:r>
        <w:rPr>
          <w:b/>
          <w:color w:val="1C2B39"/>
          <w:spacing w:val="-3"/>
        </w:rPr>
        <w:t xml:space="preserve"> </w:t>
      </w:r>
      <w:r>
        <w:rPr>
          <w:b/>
          <w:color w:val="1C2B39"/>
        </w:rPr>
        <w:t>contribute</w:t>
      </w:r>
      <w:r>
        <w:rPr>
          <w:b/>
          <w:color w:val="1C2B39"/>
          <w:spacing w:val="-2"/>
        </w:rPr>
        <w:t xml:space="preserve"> </w:t>
      </w:r>
      <w:r>
        <w:rPr>
          <w:b/>
          <w:color w:val="1C2B39"/>
        </w:rPr>
        <w:t>to</w:t>
      </w:r>
      <w:r>
        <w:rPr>
          <w:b/>
          <w:color w:val="1C2B39"/>
          <w:spacing w:val="-3"/>
        </w:rPr>
        <w:t xml:space="preserve"> </w:t>
      </w:r>
      <w:r>
        <w:rPr>
          <w:b/>
          <w:color w:val="1C2B39"/>
        </w:rPr>
        <w:t>high</w:t>
      </w:r>
      <w:r>
        <w:rPr>
          <w:b/>
          <w:color w:val="1C2B39"/>
          <w:spacing w:val="-3"/>
        </w:rPr>
        <w:t xml:space="preserve"> </w:t>
      </w:r>
      <w:r>
        <w:rPr>
          <w:b/>
          <w:color w:val="1C2B39"/>
        </w:rPr>
        <w:t>housing</w:t>
      </w:r>
      <w:r>
        <w:rPr>
          <w:b/>
          <w:color w:val="1C2B39"/>
          <w:spacing w:val="-4"/>
        </w:rPr>
        <w:t xml:space="preserve"> </w:t>
      </w:r>
      <w:proofErr w:type="gramStart"/>
      <w:r>
        <w:rPr>
          <w:b/>
          <w:color w:val="1C2B39"/>
          <w:spacing w:val="-2"/>
        </w:rPr>
        <w:t>costs</w:t>
      </w:r>
      <w:proofErr w:type="gramEnd"/>
    </w:p>
    <w:p w14:paraId="7A8D08F4" w14:textId="77777777" w:rsidR="00EE1557" w:rsidRDefault="00A40E9C">
      <w:pPr>
        <w:pStyle w:val="BodyText"/>
        <w:spacing w:before="159" w:line="264" w:lineRule="auto"/>
        <w:ind w:right="183"/>
      </w:pPr>
      <w:r>
        <w:t>There is a broad mismatch between supply and de</w:t>
      </w:r>
      <w:r>
        <w:t>mand in the Australian housing market, with supply not sufficient for the level of demand. This imbalance has contributed to a structural increase in house prices – both for ownership and rental housing. As prices rise faster than incomes,</w:t>
      </w:r>
      <w:r>
        <w:rPr>
          <w:spacing w:val="-3"/>
        </w:rPr>
        <w:t xml:space="preserve"> </w:t>
      </w:r>
      <w:r>
        <w:t>more</w:t>
      </w:r>
      <w:r>
        <w:rPr>
          <w:spacing w:val="-3"/>
        </w:rPr>
        <w:t xml:space="preserve"> </w:t>
      </w:r>
      <w:r>
        <w:t>houses</w:t>
      </w:r>
      <w:r>
        <w:rPr>
          <w:spacing w:val="-3"/>
        </w:rPr>
        <w:t xml:space="preserve"> </w:t>
      </w:r>
      <w:r>
        <w:t>have</w:t>
      </w:r>
      <w:r>
        <w:rPr>
          <w:spacing w:val="-2"/>
        </w:rPr>
        <w:t xml:space="preserve"> </w:t>
      </w:r>
      <w:r>
        <w:t>become</w:t>
      </w:r>
      <w:r>
        <w:rPr>
          <w:spacing w:val="-3"/>
        </w:rPr>
        <w:t xml:space="preserve"> </w:t>
      </w:r>
      <w:r>
        <w:t>unaffordable,</w:t>
      </w:r>
      <w:r>
        <w:rPr>
          <w:spacing w:val="-1"/>
        </w:rPr>
        <w:t xml:space="preserve"> </w:t>
      </w:r>
      <w:r>
        <w:t>leading</w:t>
      </w:r>
      <w:r>
        <w:rPr>
          <w:spacing w:val="-3"/>
        </w:rPr>
        <w:t xml:space="preserve"> </w:t>
      </w:r>
      <w:r>
        <w:t>to</w:t>
      </w:r>
      <w:r>
        <w:rPr>
          <w:spacing w:val="-3"/>
        </w:rPr>
        <w:t xml:space="preserve"> </w:t>
      </w:r>
      <w:r>
        <w:t>housing</w:t>
      </w:r>
      <w:r>
        <w:rPr>
          <w:spacing w:val="-3"/>
        </w:rPr>
        <w:t xml:space="preserve"> </w:t>
      </w:r>
      <w:r>
        <w:t>stress</w:t>
      </w:r>
      <w:r>
        <w:rPr>
          <w:spacing w:val="-3"/>
        </w:rPr>
        <w:t xml:space="preserve"> </w:t>
      </w:r>
      <w:r>
        <w:t>and</w:t>
      </w:r>
      <w:r>
        <w:rPr>
          <w:spacing w:val="-3"/>
        </w:rPr>
        <w:t xml:space="preserve"> </w:t>
      </w:r>
      <w:r>
        <w:t>living</w:t>
      </w:r>
      <w:r>
        <w:rPr>
          <w:spacing w:val="-3"/>
        </w:rPr>
        <w:t xml:space="preserve"> </w:t>
      </w:r>
      <w:r>
        <w:t>conditions that are insecure or unsafe.</w:t>
      </w:r>
    </w:p>
    <w:p w14:paraId="0F9D606B" w14:textId="77777777" w:rsidR="00EE1557" w:rsidRDefault="00A40E9C">
      <w:pPr>
        <w:pStyle w:val="BodyText"/>
        <w:spacing w:before="163" w:line="264" w:lineRule="auto"/>
        <w:ind w:right="149"/>
      </w:pPr>
      <w:r>
        <w:t>Housing</w:t>
      </w:r>
      <w:r>
        <w:rPr>
          <w:spacing w:val="-2"/>
        </w:rPr>
        <w:t xml:space="preserve"> </w:t>
      </w:r>
      <w:r>
        <w:t>affordability is</w:t>
      </w:r>
      <w:r>
        <w:rPr>
          <w:spacing w:val="-2"/>
        </w:rPr>
        <w:t xml:space="preserve"> </w:t>
      </w:r>
      <w:r>
        <w:t>not</w:t>
      </w:r>
      <w:r>
        <w:rPr>
          <w:spacing w:val="-2"/>
        </w:rPr>
        <w:t xml:space="preserve"> </w:t>
      </w:r>
      <w:r>
        <w:t>expected</w:t>
      </w:r>
      <w:r>
        <w:rPr>
          <w:spacing w:val="-2"/>
        </w:rPr>
        <w:t xml:space="preserve"> </w:t>
      </w:r>
      <w:r>
        <w:t>to</w:t>
      </w:r>
      <w:r>
        <w:rPr>
          <w:spacing w:val="-2"/>
        </w:rPr>
        <w:t xml:space="preserve"> </w:t>
      </w:r>
      <w:r>
        <w:t>improve</w:t>
      </w:r>
      <w:r>
        <w:rPr>
          <w:spacing w:val="-1"/>
        </w:rPr>
        <w:t xml:space="preserve"> </w:t>
      </w:r>
      <w:proofErr w:type="gramStart"/>
      <w:r>
        <w:t>in</w:t>
      </w:r>
      <w:r>
        <w:rPr>
          <w:spacing w:val="-2"/>
        </w:rPr>
        <w:t xml:space="preserve"> </w:t>
      </w:r>
      <w:r>
        <w:t>the</w:t>
      </w:r>
      <w:r>
        <w:rPr>
          <w:spacing w:val="-2"/>
        </w:rPr>
        <w:t xml:space="preserve"> </w:t>
      </w:r>
      <w:r>
        <w:t>near</w:t>
      </w:r>
      <w:r>
        <w:rPr>
          <w:spacing w:val="-1"/>
        </w:rPr>
        <w:t xml:space="preserve"> </w:t>
      </w:r>
      <w:r>
        <w:t>future</w:t>
      </w:r>
      <w:proofErr w:type="gramEnd"/>
      <w:r>
        <w:rPr>
          <w:spacing w:val="-2"/>
        </w:rPr>
        <w:t xml:space="preserve"> </w:t>
      </w:r>
      <w:r>
        <w:t>due</w:t>
      </w:r>
      <w:r>
        <w:rPr>
          <w:spacing w:val="-2"/>
        </w:rPr>
        <w:t xml:space="preserve"> </w:t>
      </w:r>
      <w:r>
        <w:t>to</w:t>
      </w:r>
      <w:r>
        <w:rPr>
          <w:spacing w:val="-4"/>
        </w:rPr>
        <w:t xml:space="preserve"> </w:t>
      </w:r>
      <w:r>
        <w:t>heightened</w:t>
      </w:r>
      <w:r>
        <w:rPr>
          <w:spacing w:val="-2"/>
        </w:rPr>
        <w:t xml:space="preserve"> </w:t>
      </w:r>
      <w:r>
        <w:t>demand</w:t>
      </w:r>
      <w:r>
        <w:rPr>
          <w:spacing w:val="-2"/>
        </w:rPr>
        <w:t xml:space="preserve"> </w:t>
      </w:r>
      <w:r>
        <w:t xml:space="preserve">and supply constraints. There is a slowing in the numbers of </w:t>
      </w:r>
      <w:r>
        <w:t>new dwellings being built, with only 172,000 of homes completed in 2023, the lowest</w:t>
      </w:r>
      <w:r>
        <w:rPr>
          <w:spacing w:val="-1"/>
        </w:rPr>
        <w:t xml:space="preserve"> </w:t>
      </w:r>
      <w:r>
        <w:t>number in a decade</w:t>
      </w:r>
      <w:r>
        <w:rPr>
          <w:vertAlign w:val="superscript"/>
        </w:rPr>
        <w:t>1</w:t>
      </w:r>
      <w:r>
        <w:t xml:space="preserve">. Supply chain problems and worker shortages are delaying home building and leaving projects unfinished, adding to housing pressures. Building approvals </w:t>
      </w:r>
      <w:r>
        <w:t>have also fallen significantly.</w:t>
      </w:r>
      <w:r>
        <w:rPr>
          <w:vertAlign w:val="superscript"/>
        </w:rPr>
        <w:t>2</w:t>
      </w:r>
    </w:p>
    <w:p w14:paraId="2388B261" w14:textId="77777777" w:rsidR="00EE1557" w:rsidRDefault="00A40E9C">
      <w:pPr>
        <w:pStyle w:val="BodyText"/>
        <w:spacing w:before="159" w:line="264" w:lineRule="auto"/>
      </w:pPr>
      <w:r>
        <w:t>At the same time, rental prices have grown significantly. Increases in rental prices are particularly influential on housing affordability for lower income households, who are more likely to rent than own their home and are</w:t>
      </w:r>
      <w:r>
        <w:t xml:space="preserve"> more at risk of housing stress and homelessness.</w:t>
      </w:r>
      <w:r>
        <w:rPr>
          <w:vertAlign w:val="superscript"/>
        </w:rPr>
        <w:t>3</w:t>
      </w:r>
      <w:r>
        <w:t xml:space="preserve"> As house prices have increased,</w:t>
      </w:r>
      <w:r>
        <w:rPr>
          <w:spacing w:val="-3"/>
        </w:rPr>
        <w:t xml:space="preserve"> </w:t>
      </w:r>
      <w:r>
        <w:t>home</w:t>
      </w:r>
      <w:r>
        <w:rPr>
          <w:spacing w:val="-3"/>
        </w:rPr>
        <w:t xml:space="preserve"> </w:t>
      </w:r>
      <w:r>
        <w:t>ownership</w:t>
      </w:r>
      <w:r>
        <w:rPr>
          <w:spacing w:val="-3"/>
        </w:rPr>
        <w:t xml:space="preserve"> </w:t>
      </w:r>
      <w:r>
        <w:t>has</w:t>
      </w:r>
      <w:r>
        <w:rPr>
          <w:spacing w:val="-2"/>
        </w:rPr>
        <w:t xml:space="preserve"> </w:t>
      </w:r>
      <w:r>
        <w:t>declined,</w:t>
      </w:r>
      <w:r>
        <w:rPr>
          <w:spacing w:val="-2"/>
        </w:rPr>
        <w:t xml:space="preserve"> </w:t>
      </w:r>
      <w:r>
        <w:t>and</w:t>
      </w:r>
      <w:r>
        <w:rPr>
          <w:spacing w:val="-3"/>
        </w:rPr>
        <w:t xml:space="preserve"> </w:t>
      </w:r>
      <w:r>
        <w:t>the</w:t>
      </w:r>
      <w:r>
        <w:rPr>
          <w:spacing w:val="-4"/>
        </w:rPr>
        <w:t xml:space="preserve"> </w:t>
      </w:r>
      <w:r>
        <w:t>proportion</w:t>
      </w:r>
      <w:r>
        <w:rPr>
          <w:spacing w:val="-2"/>
        </w:rPr>
        <w:t xml:space="preserve"> </w:t>
      </w:r>
      <w:r>
        <w:t>of</w:t>
      </w:r>
      <w:r>
        <w:rPr>
          <w:spacing w:val="-2"/>
        </w:rPr>
        <w:t xml:space="preserve"> </w:t>
      </w:r>
      <w:r>
        <w:t>households</w:t>
      </w:r>
      <w:r>
        <w:rPr>
          <w:spacing w:val="-2"/>
        </w:rPr>
        <w:t xml:space="preserve"> </w:t>
      </w:r>
      <w:r>
        <w:t>renting</w:t>
      </w:r>
      <w:r>
        <w:rPr>
          <w:spacing w:val="-3"/>
        </w:rPr>
        <w:t xml:space="preserve"> </w:t>
      </w:r>
      <w:r>
        <w:t>has</w:t>
      </w:r>
      <w:r>
        <w:rPr>
          <w:spacing w:val="-2"/>
        </w:rPr>
        <w:t xml:space="preserve"> </w:t>
      </w:r>
      <w:r>
        <w:t>increased.</w:t>
      </w:r>
      <w:r>
        <w:rPr>
          <w:color w:val="45484A"/>
          <w:vertAlign w:val="superscript"/>
        </w:rPr>
        <w:t>4</w:t>
      </w:r>
      <w:r>
        <w:rPr>
          <w:color w:val="45484A"/>
        </w:rPr>
        <w:t xml:space="preserve"> </w:t>
      </w:r>
      <w:r>
        <w:t xml:space="preserve">Pressures from a growing proportion of renters has caused low vacancy rates and strong </w:t>
      </w:r>
      <w:r>
        <w:t xml:space="preserve">price </w:t>
      </w:r>
      <w:r>
        <w:rPr>
          <w:spacing w:val="-2"/>
        </w:rPr>
        <w:t>increases.</w:t>
      </w:r>
      <w:r>
        <w:rPr>
          <w:spacing w:val="-2"/>
          <w:vertAlign w:val="superscript"/>
        </w:rPr>
        <w:t>5</w:t>
      </w:r>
    </w:p>
    <w:p w14:paraId="4E2FEDFB" w14:textId="77777777" w:rsidR="00EE1557" w:rsidRDefault="00A40E9C">
      <w:pPr>
        <w:pStyle w:val="BodyText"/>
        <w:spacing w:before="160" w:line="264" w:lineRule="auto"/>
        <w:ind w:right="183"/>
      </w:pPr>
      <w:r>
        <w:t>As a result, many rental homes are unaffordable. In its 2023 Rental Affordability Snapshot, Anglicare surveyed over 45,000 rental listings across Australia and found that a tiny fraction was affordable for those on a low-income, age pensi</w:t>
      </w:r>
      <w:r>
        <w:t>on, disability support pension or income support.</w:t>
      </w:r>
      <w:r>
        <w:rPr>
          <w:vertAlign w:val="superscript"/>
        </w:rPr>
        <w:t>6</w:t>
      </w:r>
      <w:r>
        <w:t xml:space="preserve"> For</w:t>
      </w:r>
      <w:r>
        <w:rPr>
          <w:spacing w:val="-1"/>
        </w:rPr>
        <w:t xml:space="preserve"> </w:t>
      </w:r>
      <w:r>
        <w:t>those</w:t>
      </w:r>
      <w:r>
        <w:rPr>
          <w:spacing w:val="-1"/>
        </w:rPr>
        <w:t xml:space="preserve"> </w:t>
      </w:r>
      <w:r>
        <w:t>on</w:t>
      </w:r>
      <w:r>
        <w:rPr>
          <w:spacing w:val="-2"/>
        </w:rPr>
        <w:t xml:space="preserve"> </w:t>
      </w:r>
      <w:r>
        <w:t>minimum</w:t>
      </w:r>
      <w:r>
        <w:rPr>
          <w:spacing w:val="-5"/>
        </w:rPr>
        <w:t xml:space="preserve"> </w:t>
      </w:r>
      <w:r>
        <w:t>wage,</w:t>
      </w:r>
      <w:r>
        <w:rPr>
          <w:spacing w:val="-2"/>
        </w:rPr>
        <w:t xml:space="preserve"> </w:t>
      </w:r>
      <w:r>
        <w:t>affordability</w:t>
      </w:r>
      <w:r>
        <w:rPr>
          <w:spacing w:val="-1"/>
        </w:rPr>
        <w:t xml:space="preserve"> </w:t>
      </w:r>
      <w:r>
        <w:t>had</w:t>
      </w:r>
      <w:r>
        <w:rPr>
          <w:spacing w:val="-1"/>
        </w:rPr>
        <w:t xml:space="preserve"> </w:t>
      </w:r>
      <w:r>
        <w:t>halved</w:t>
      </w:r>
      <w:r>
        <w:rPr>
          <w:spacing w:val="-2"/>
        </w:rPr>
        <w:t xml:space="preserve"> </w:t>
      </w:r>
      <w:r>
        <w:t>over</w:t>
      </w:r>
      <w:r>
        <w:rPr>
          <w:spacing w:val="-1"/>
        </w:rPr>
        <w:t xml:space="preserve"> </w:t>
      </w:r>
      <w:r>
        <w:t>the</w:t>
      </w:r>
      <w:r>
        <w:rPr>
          <w:spacing w:val="-2"/>
        </w:rPr>
        <w:t xml:space="preserve"> </w:t>
      </w:r>
      <w:r>
        <w:t>past</w:t>
      </w:r>
      <w:r>
        <w:rPr>
          <w:spacing w:val="-4"/>
        </w:rPr>
        <w:t xml:space="preserve"> </w:t>
      </w:r>
      <w:r>
        <w:t>year</w:t>
      </w:r>
      <w:r>
        <w:rPr>
          <w:spacing w:val="-1"/>
        </w:rPr>
        <w:t xml:space="preserve"> </w:t>
      </w:r>
      <w:r>
        <w:t>and</w:t>
      </w:r>
      <w:r>
        <w:rPr>
          <w:spacing w:val="-2"/>
        </w:rPr>
        <w:t xml:space="preserve"> </w:t>
      </w:r>
      <w:r>
        <w:t>crashed</w:t>
      </w:r>
      <w:r>
        <w:rPr>
          <w:spacing w:val="-2"/>
        </w:rPr>
        <w:t xml:space="preserve"> </w:t>
      </w:r>
      <w:r>
        <w:t>to</w:t>
      </w:r>
      <w:r>
        <w:rPr>
          <w:spacing w:val="-2"/>
        </w:rPr>
        <w:t xml:space="preserve"> </w:t>
      </w:r>
      <w:r>
        <w:t>below</w:t>
      </w:r>
      <w:r>
        <w:rPr>
          <w:spacing w:val="-3"/>
        </w:rPr>
        <w:t xml:space="preserve"> </w:t>
      </w:r>
      <w:proofErr w:type="gramStart"/>
      <w:r>
        <w:t>one</w:t>
      </w:r>
      <w:proofErr w:type="gramEnd"/>
    </w:p>
    <w:p w14:paraId="1FC99F9C" w14:textId="77777777" w:rsidR="00EE1557" w:rsidRDefault="00EE1557">
      <w:pPr>
        <w:pStyle w:val="BodyText"/>
        <w:ind w:left="0"/>
        <w:rPr>
          <w:sz w:val="20"/>
        </w:rPr>
      </w:pPr>
    </w:p>
    <w:p w14:paraId="14FCECF4" w14:textId="77777777" w:rsidR="00EE1557" w:rsidRDefault="00EE1557">
      <w:pPr>
        <w:pStyle w:val="BodyText"/>
        <w:ind w:left="0"/>
        <w:rPr>
          <w:sz w:val="20"/>
        </w:rPr>
      </w:pPr>
    </w:p>
    <w:p w14:paraId="461B18D8" w14:textId="77777777" w:rsidR="00EE1557" w:rsidRDefault="00A40E9C">
      <w:pPr>
        <w:pStyle w:val="BodyText"/>
        <w:spacing w:before="40"/>
        <w:ind w:left="0"/>
        <w:rPr>
          <w:sz w:val="20"/>
        </w:rPr>
      </w:pPr>
      <w:r>
        <w:rPr>
          <w:noProof/>
        </w:rPr>
        <mc:AlternateContent>
          <mc:Choice Requires="wps">
            <w:drawing>
              <wp:anchor distT="0" distB="0" distL="0" distR="0" simplePos="0" relativeHeight="487589376" behindDoc="1" locked="0" layoutInCell="1" allowOverlap="1" wp14:anchorId="0524A8A0" wp14:editId="703448AD">
                <wp:simplePos x="0" y="0"/>
                <wp:positionH relativeFrom="page">
                  <wp:posOffset>719327</wp:posOffset>
                </wp:positionH>
                <wp:positionV relativeFrom="paragraph">
                  <wp:posOffset>209859</wp:posOffset>
                </wp:positionV>
                <wp:extent cx="1829435" cy="7620"/>
                <wp:effectExtent l="0" t="0" r="0" b="0"/>
                <wp:wrapTopAndBottom/>
                <wp:docPr id="9" name="Graphic 9" descr="Decorative dividing line page 8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06834" id="Graphic 9" o:spid="_x0000_s1026" alt="Decorative dividing line page 8 of 53" style="position:absolute;margin-left:56.65pt;margin-top:16.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" path="m1829435,l,,,7620r1829435,l1829435,xe" fillcolor="black" stroked="f">
                <v:path arrowok="t"/>
                <w10:wrap type="topAndBottom" anchorx="page"/>
              </v:shape>
            </w:pict>
          </mc:Fallback>
        </mc:AlternateContent>
      </w:r>
    </w:p>
    <w:p w14:paraId="1894E5E5" w14:textId="77777777" w:rsidR="00EE1557" w:rsidRDefault="00A40E9C">
      <w:pPr>
        <w:spacing w:before="103" w:line="237" w:lineRule="auto"/>
        <w:ind w:left="112" w:right="1997"/>
        <w:rPr>
          <w:sz w:val="20"/>
        </w:rPr>
      </w:pPr>
      <w:r>
        <w:rPr>
          <w:color w:val="304962"/>
          <w:position w:val="7"/>
          <w:sz w:val="13"/>
        </w:rPr>
        <w:t>1</w:t>
      </w:r>
      <w:r>
        <w:rPr>
          <w:color w:val="304962"/>
          <w:spacing w:val="16"/>
          <w:position w:val="7"/>
          <w:sz w:val="13"/>
        </w:rPr>
        <w:t xml:space="preserve"> </w:t>
      </w:r>
      <w:r>
        <w:rPr>
          <w:color w:val="304962"/>
          <w:sz w:val="20"/>
        </w:rPr>
        <w:t>National</w:t>
      </w:r>
      <w:r>
        <w:rPr>
          <w:color w:val="304962"/>
          <w:spacing w:val="-4"/>
          <w:sz w:val="20"/>
        </w:rPr>
        <w:t xml:space="preserve"> </w:t>
      </w:r>
      <w:r>
        <w:rPr>
          <w:color w:val="304962"/>
          <w:sz w:val="20"/>
        </w:rPr>
        <w:t>Housing</w:t>
      </w:r>
      <w:r>
        <w:rPr>
          <w:color w:val="304962"/>
          <w:spacing w:val="-3"/>
          <w:sz w:val="20"/>
        </w:rPr>
        <w:t xml:space="preserve"> </w:t>
      </w:r>
      <w:r>
        <w:rPr>
          <w:color w:val="304962"/>
          <w:sz w:val="20"/>
        </w:rPr>
        <w:t>Supply</w:t>
      </w:r>
      <w:r>
        <w:rPr>
          <w:color w:val="304962"/>
          <w:spacing w:val="-4"/>
          <w:sz w:val="20"/>
        </w:rPr>
        <w:t xml:space="preserve"> </w:t>
      </w:r>
      <w:r>
        <w:rPr>
          <w:color w:val="304962"/>
          <w:sz w:val="20"/>
        </w:rPr>
        <w:t>and</w:t>
      </w:r>
      <w:r>
        <w:rPr>
          <w:color w:val="304962"/>
          <w:spacing w:val="-3"/>
          <w:sz w:val="20"/>
        </w:rPr>
        <w:t xml:space="preserve"> </w:t>
      </w:r>
      <w:r>
        <w:rPr>
          <w:color w:val="304962"/>
          <w:sz w:val="20"/>
        </w:rPr>
        <w:t>Affordability</w:t>
      </w:r>
      <w:r>
        <w:rPr>
          <w:color w:val="304962"/>
          <w:spacing w:val="-3"/>
          <w:sz w:val="20"/>
        </w:rPr>
        <w:t xml:space="preserve"> </w:t>
      </w:r>
      <w:r>
        <w:rPr>
          <w:color w:val="304962"/>
          <w:sz w:val="20"/>
        </w:rPr>
        <w:t>Council</w:t>
      </w:r>
      <w:r>
        <w:rPr>
          <w:color w:val="304962"/>
          <w:spacing w:val="-2"/>
          <w:sz w:val="20"/>
        </w:rPr>
        <w:t xml:space="preserve"> </w:t>
      </w:r>
      <w:r>
        <w:rPr>
          <w:color w:val="304962"/>
          <w:sz w:val="20"/>
        </w:rPr>
        <w:t>–</w:t>
      </w:r>
      <w:r>
        <w:rPr>
          <w:color w:val="304962"/>
          <w:spacing w:val="-3"/>
          <w:sz w:val="20"/>
        </w:rPr>
        <w:t xml:space="preserve"> </w:t>
      </w:r>
      <w:r>
        <w:rPr>
          <w:color w:val="304962"/>
          <w:sz w:val="20"/>
        </w:rPr>
        <w:t>State</w:t>
      </w:r>
      <w:r>
        <w:rPr>
          <w:color w:val="304962"/>
          <w:spacing w:val="-5"/>
          <w:sz w:val="20"/>
        </w:rPr>
        <w:t xml:space="preserve"> </w:t>
      </w:r>
      <w:r>
        <w:rPr>
          <w:color w:val="304962"/>
          <w:sz w:val="20"/>
        </w:rPr>
        <w:t>of</w:t>
      </w:r>
      <w:r>
        <w:rPr>
          <w:color w:val="304962"/>
          <w:spacing w:val="-3"/>
          <w:sz w:val="20"/>
        </w:rPr>
        <w:t xml:space="preserve"> </w:t>
      </w:r>
      <w:r>
        <w:rPr>
          <w:color w:val="304962"/>
          <w:sz w:val="20"/>
        </w:rPr>
        <w:t>the</w:t>
      </w:r>
      <w:r>
        <w:rPr>
          <w:color w:val="304962"/>
          <w:spacing w:val="-4"/>
          <w:sz w:val="20"/>
        </w:rPr>
        <w:t xml:space="preserve"> </w:t>
      </w:r>
      <w:r>
        <w:rPr>
          <w:color w:val="304962"/>
          <w:sz w:val="20"/>
        </w:rPr>
        <w:t>Housing</w:t>
      </w:r>
      <w:r>
        <w:rPr>
          <w:color w:val="304962"/>
          <w:spacing w:val="-3"/>
          <w:sz w:val="20"/>
        </w:rPr>
        <w:t xml:space="preserve"> </w:t>
      </w:r>
      <w:r>
        <w:rPr>
          <w:color w:val="304962"/>
          <w:sz w:val="20"/>
        </w:rPr>
        <w:t>System</w:t>
      </w:r>
      <w:r>
        <w:rPr>
          <w:color w:val="304962"/>
          <w:spacing w:val="-1"/>
          <w:sz w:val="20"/>
        </w:rPr>
        <w:t xml:space="preserve"> </w:t>
      </w:r>
      <w:r>
        <w:rPr>
          <w:color w:val="304962"/>
          <w:sz w:val="20"/>
        </w:rPr>
        <w:t xml:space="preserve">2024 </w:t>
      </w:r>
      <w:hyperlink r:id="rId18">
        <w:r>
          <w:rPr>
            <w:color w:val="5E1818"/>
            <w:spacing w:val="-2"/>
            <w:sz w:val="20"/>
            <w:u w:val="single" w:color="5E1818"/>
          </w:rPr>
          <w:t>https://nhsac.gov.au/reports-and-submissions/state-housing-system-2024</w:t>
        </w:r>
      </w:hyperlink>
    </w:p>
    <w:p w14:paraId="23444A59" w14:textId="77777777" w:rsidR="00EE1557" w:rsidRDefault="00A40E9C">
      <w:pPr>
        <w:spacing w:before="1"/>
        <w:ind w:left="112"/>
        <w:rPr>
          <w:sz w:val="20"/>
        </w:rPr>
      </w:pPr>
      <w:r>
        <w:rPr>
          <w:color w:val="304962"/>
          <w:position w:val="7"/>
          <w:sz w:val="13"/>
        </w:rPr>
        <w:t>2</w:t>
      </w:r>
      <w:r>
        <w:rPr>
          <w:color w:val="304962"/>
          <w:spacing w:val="13"/>
          <w:position w:val="7"/>
          <w:sz w:val="13"/>
        </w:rPr>
        <w:t xml:space="preserve"> </w:t>
      </w:r>
      <w:r>
        <w:rPr>
          <w:color w:val="304962"/>
          <w:sz w:val="20"/>
        </w:rPr>
        <w:t>Treasury</w:t>
      </w:r>
      <w:r>
        <w:rPr>
          <w:color w:val="304962"/>
          <w:spacing w:val="-4"/>
          <w:sz w:val="20"/>
        </w:rPr>
        <w:t xml:space="preserve"> </w:t>
      </w:r>
      <w:r>
        <w:rPr>
          <w:color w:val="304962"/>
          <w:sz w:val="20"/>
        </w:rPr>
        <w:t>calculations</w:t>
      </w:r>
      <w:r>
        <w:rPr>
          <w:color w:val="304962"/>
          <w:spacing w:val="-7"/>
          <w:sz w:val="20"/>
        </w:rPr>
        <w:t xml:space="preserve"> </w:t>
      </w:r>
      <w:r>
        <w:rPr>
          <w:color w:val="304962"/>
          <w:sz w:val="20"/>
        </w:rPr>
        <w:t>based</w:t>
      </w:r>
      <w:r>
        <w:rPr>
          <w:color w:val="304962"/>
          <w:spacing w:val="-5"/>
          <w:sz w:val="20"/>
        </w:rPr>
        <w:t xml:space="preserve"> </w:t>
      </w:r>
      <w:r>
        <w:rPr>
          <w:color w:val="304962"/>
          <w:sz w:val="20"/>
        </w:rPr>
        <w:t>on</w:t>
      </w:r>
      <w:r>
        <w:rPr>
          <w:color w:val="304962"/>
          <w:spacing w:val="-6"/>
          <w:sz w:val="20"/>
        </w:rPr>
        <w:t xml:space="preserve"> </w:t>
      </w:r>
      <w:r>
        <w:rPr>
          <w:color w:val="304962"/>
          <w:sz w:val="20"/>
        </w:rPr>
        <w:t>ABS</w:t>
      </w:r>
      <w:r>
        <w:rPr>
          <w:color w:val="304962"/>
          <w:spacing w:val="-6"/>
          <w:sz w:val="20"/>
        </w:rPr>
        <w:t xml:space="preserve"> </w:t>
      </w:r>
      <w:r>
        <w:rPr>
          <w:color w:val="304962"/>
          <w:sz w:val="20"/>
        </w:rPr>
        <w:t>Building</w:t>
      </w:r>
      <w:r>
        <w:rPr>
          <w:color w:val="304962"/>
          <w:spacing w:val="-6"/>
          <w:sz w:val="20"/>
        </w:rPr>
        <w:t xml:space="preserve"> </w:t>
      </w:r>
      <w:r>
        <w:rPr>
          <w:color w:val="304962"/>
          <w:sz w:val="20"/>
        </w:rPr>
        <w:t>Approvals</w:t>
      </w:r>
      <w:r>
        <w:rPr>
          <w:color w:val="304962"/>
          <w:spacing w:val="-7"/>
          <w:sz w:val="20"/>
        </w:rPr>
        <w:t xml:space="preserve"> </w:t>
      </w:r>
      <w:r>
        <w:rPr>
          <w:color w:val="304962"/>
          <w:sz w:val="20"/>
        </w:rPr>
        <w:t>data,</w:t>
      </w:r>
      <w:r>
        <w:rPr>
          <w:color w:val="304962"/>
          <w:spacing w:val="-6"/>
          <w:sz w:val="20"/>
        </w:rPr>
        <w:t xml:space="preserve"> </w:t>
      </w:r>
      <w:r>
        <w:rPr>
          <w:color w:val="304962"/>
          <w:sz w:val="20"/>
        </w:rPr>
        <w:t>released</w:t>
      </w:r>
      <w:r>
        <w:rPr>
          <w:color w:val="304962"/>
          <w:spacing w:val="-6"/>
          <w:sz w:val="20"/>
        </w:rPr>
        <w:t xml:space="preserve"> </w:t>
      </w:r>
      <w:r>
        <w:rPr>
          <w:color w:val="304962"/>
          <w:sz w:val="20"/>
        </w:rPr>
        <w:t>May</w:t>
      </w:r>
      <w:r>
        <w:rPr>
          <w:color w:val="304962"/>
          <w:spacing w:val="-7"/>
          <w:sz w:val="20"/>
        </w:rPr>
        <w:t xml:space="preserve"> </w:t>
      </w:r>
      <w:r>
        <w:rPr>
          <w:color w:val="304962"/>
          <w:spacing w:val="-4"/>
          <w:sz w:val="20"/>
        </w:rPr>
        <w:t>2023</w:t>
      </w:r>
    </w:p>
    <w:p w14:paraId="0DE50F1A" w14:textId="77777777" w:rsidR="00EE1557" w:rsidRDefault="00A40E9C">
      <w:pPr>
        <w:spacing w:before="1"/>
        <w:ind w:left="112" w:right="401"/>
        <w:rPr>
          <w:sz w:val="20"/>
        </w:rPr>
      </w:pPr>
      <w:r>
        <w:rPr>
          <w:color w:val="304962"/>
          <w:position w:val="7"/>
          <w:sz w:val="13"/>
        </w:rPr>
        <w:t>3</w:t>
      </w:r>
      <w:r>
        <w:rPr>
          <w:color w:val="304962"/>
          <w:spacing w:val="8"/>
          <w:position w:val="7"/>
          <w:sz w:val="13"/>
        </w:rPr>
        <w:t xml:space="preserve"> </w:t>
      </w:r>
      <w:hyperlink r:id="rId19" w:anchor="%3A~%3Atext%3DRenter%20households%20tend%20to%20be%2Cless%20wealth%20than%20owner%2Doccupiers">
        <w:r>
          <w:rPr>
            <w:color w:val="5E1818"/>
            <w:sz w:val="20"/>
            <w:u w:val="single" w:color="5E1818"/>
          </w:rPr>
          <w:t>Renters,</w:t>
        </w:r>
        <w:r>
          <w:rPr>
            <w:color w:val="5E1818"/>
            <w:spacing w:val="-12"/>
            <w:sz w:val="20"/>
            <w:u w:val="single" w:color="5E1818"/>
          </w:rPr>
          <w:t xml:space="preserve"> </w:t>
        </w:r>
        <w:r>
          <w:rPr>
            <w:color w:val="5E1818"/>
            <w:sz w:val="20"/>
            <w:u w:val="single" w:color="5E1818"/>
          </w:rPr>
          <w:t>Rent</w:t>
        </w:r>
        <w:r>
          <w:rPr>
            <w:color w:val="5E1818"/>
            <w:spacing w:val="-12"/>
            <w:sz w:val="20"/>
            <w:u w:val="single" w:color="5E1818"/>
          </w:rPr>
          <w:t xml:space="preserve"> </w:t>
        </w:r>
        <w:r>
          <w:rPr>
            <w:color w:val="5E1818"/>
            <w:sz w:val="20"/>
            <w:u w:val="single" w:color="5E1818"/>
          </w:rPr>
          <w:t>Inflat...~https://www.rba.gov.au/publications/bulletin/2023/mar/renters-rent-inflation-and-</w:t>
        </w:r>
      </w:hyperlink>
      <w:r>
        <w:rPr>
          <w:color w:val="5E1818"/>
          <w:sz w:val="20"/>
        </w:rPr>
        <w:t xml:space="preserve"> </w:t>
      </w:r>
      <w:hyperlink r:id="rId20" w:anchor="%3A~%3Atext%3DRenter%20households%20tend%20to%20be%2Cless%20wealth%20than%20owner%2Doccupiers">
        <w:r>
          <w:rPr>
            <w:color w:val="5E1818"/>
            <w:spacing w:val="-2"/>
            <w:sz w:val="20"/>
            <w:u w:val="single" w:color="5E1818"/>
          </w:rPr>
          <w:t>renter-stress.html</w:t>
        </w:r>
      </w:hyperlink>
    </w:p>
    <w:p w14:paraId="278118F6" w14:textId="77777777" w:rsidR="00EE1557" w:rsidRDefault="00A40E9C">
      <w:pPr>
        <w:spacing w:before="1"/>
        <w:ind w:left="112" w:right="417"/>
        <w:rPr>
          <w:sz w:val="20"/>
        </w:rPr>
      </w:pPr>
      <w:r>
        <w:rPr>
          <w:color w:val="304962"/>
          <w:position w:val="7"/>
          <w:sz w:val="13"/>
        </w:rPr>
        <w:t>4</w:t>
      </w:r>
      <w:r>
        <w:rPr>
          <w:color w:val="304962"/>
          <w:spacing w:val="32"/>
          <w:position w:val="7"/>
          <w:sz w:val="13"/>
        </w:rPr>
        <w:t xml:space="preserve"> </w:t>
      </w:r>
      <w:hyperlink r:id="rId21" w:anchor="ownership">
        <w:r>
          <w:rPr>
            <w:color w:val="5E1818"/>
            <w:sz w:val="20"/>
            <w:u w:val="single" w:color="5E1818"/>
          </w:rPr>
          <w:t>AIHW - Home ownership and housing tenure</w:t>
        </w:r>
      </w:hyperlink>
      <w:r>
        <w:rPr>
          <w:color w:val="5E1818"/>
          <w:sz w:val="20"/>
          <w:u w:val="single" w:color="5E1818"/>
        </w:rPr>
        <w:t xml:space="preserve">, </w:t>
      </w:r>
      <w:hyperlink r:id="rId22" w:anchor="ownership">
        <w:r>
          <w:rPr>
            <w:color w:val="5E1818"/>
            <w:sz w:val="20"/>
            <w:u w:val="single" w:color="5E1818"/>
          </w:rPr>
          <w:t>Home ownership and</w:t>
        </w:r>
      </w:hyperlink>
      <w:r>
        <w:rPr>
          <w:color w:val="5E1818"/>
          <w:sz w:val="20"/>
        </w:rPr>
        <w:t xml:space="preserve"> </w:t>
      </w:r>
      <w:hyperlink r:id="rId23" w:anchor="ownership">
        <w:r>
          <w:rPr>
            <w:color w:val="5E1818"/>
            <w:spacing w:val="-2"/>
            <w:sz w:val="20"/>
            <w:u w:val="single" w:color="5E1818"/>
          </w:rPr>
          <w:t>h...~https://www.aihw.gov.au/reports/australias-welfare/home-ownership-and-housing-tenure#ownership</w:t>
        </w:r>
      </w:hyperlink>
      <w:r>
        <w:rPr>
          <w:color w:val="5E1818"/>
          <w:spacing w:val="40"/>
          <w:sz w:val="20"/>
        </w:rPr>
        <w:t xml:space="preserve">  </w:t>
      </w:r>
      <w:r>
        <w:rPr>
          <w:color w:val="304962"/>
          <w:position w:val="7"/>
          <w:sz w:val="13"/>
        </w:rPr>
        <w:t>5</w:t>
      </w:r>
      <w:r>
        <w:rPr>
          <w:color w:val="304962"/>
          <w:spacing w:val="40"/>
          <w:position w:val="7"/>
          <w:sz w:val="13"/>
        </w:rPr>
        <w:t xml:space="preserve"> </w:t>
      </w:r>
      <w:hyperlink r:id="rId24">
        <w:r>
          <w:rPr>
            <w:color w:val="5E1818"/>
            <w:sz w:val="20"/>
            <w:u w:val="single" w:color="5E1818"/>
          </w:rPr>
          <w:t>CoreLogic - CoreLogic Rental Pulse May 2023,</w:t>
        </w:r>
      </w:hyperlink>
    </w:p>
    <w:p w14:paraId="1EA757E8" w14:textId="77777777" w:rsidR="00EE1557" w:rsidRDefault="00A40E9C">
      <w:pPr>
        <w:spacing w:line="265" w:lineRule="exact"/>
        <w:ind w:left="112"/>
        <w:rPr>
          <w:sz w:val="20"/>
        </w:rPr>
      </w:pPr>
      <w:r>
        <w:rPr>
          <w:color w:val="5E1818"/>
          <w:spacing w:val="-2"/>
          <w:sz w:val="20"/>
          <w:u w:val="single" w:color="5E1818"/>
        </w:rPr>
        <w:t>https://</w:t>
      </w:r>
      <w:hyperlink r:id="rId25">
        <w:r>
          <w:rPr>
            <w:color w:val="5E1818"/>
            <w:spacing w:val="-2"/>
            <w:sz w:val="20"/>
            <w:u w:val="single" w:color="5E1818"/>
          </w:rPr>
          <w:t>www.corelogic.com.au/</w:t>
        </w:r>
        <w:r>
          <w:rPr>
            <w:color w:val="5E1818"/>
            <w:spacing w:val="76"/>
            <w:sz w:val="20"/>
            <w:u w:val="single" w:color="5E1818"/>
          </w:rPr>
          <w:t xml:space="preserve">  </w:t>
        </w:r>
        <w:r>
          <w:rPr>
            <w:color w:val="5E1818"/>
            <w:spacing w:val="-2"/>
            <w:sz w:val="20"/>
            <w:u w:val="single" w:color="5E1818"/>
          </w:rPr>
          <w:t>data/assets/pdf_file/00</w:t>
        </w:r>
        <w:r>
          <w:rPr>
            <w:color w:val="5E1818"/>
            <w:spacing w:val="-2"/>
            <w:sz w:val="20"/>
            <w:u w:val="single" w:color="5E1818"/>
          </w:rPr>
          <w:t>12/14223/2305-CoreLogic-RentalPulse-FINAL.pdf</w:t>
        </w:r>
      </w:hyperlink>
    </w:p>
    <w:p w14:paraId="14E41E26" w14:textId="77777777" w:rsidR="00EE1557" w:rsidRDefault="00A40E9C">
      <w:pPr>
        <w:spacing w:before="1"/>
        <w:ind w:left="112"/>
        <w:rPr>
          <w:sz w:val="20"/>
        </w:rPr>
      </w:pPr>
      <w:r>
        <w:rPr>
          <w:color w:val="304962"/>
          <w:spacing w:val="-2"/>
          <w:position w:val="7"/>
          <w:sz w:val="13"/>
        </w:rPr>
        <w:t>6</w:t>
      </w:r>
      <w:hyperlink r:id="rId26">
        <w:r>
          <w:rPr>
            <w:color w:val="5E1818"/>
            <w:spacing w:val="-2"/>
            <w:sz w:val="20"/>
            <w:u w:val="single" w:color="5E1818"/>
          </w:rPr>
          <w:t>https://www.anglicare.asn.au/wp-content/uploads/2023/04/Rental-Affordability-Snapshot-National-</w:t>
        </w:r>
      </w:hyperlink>
    </w:p>
    <w:p w14:paraId="0E655A7F" w14:textId="77777777" w:rsidR="00EE1557" w:rsidRDefault="00A40E9C">
      <w:pPr>
        <w:ind w:left="112"/>
        <w:rPr>
          <w:sz w:val="20"/>
        </w:rPr>
      </w:pPr>
      <w:hyperlink r:id="rId27">
        <w:r>
          <w:rPr>
            <w:color w:val="5E1818"/>
            <w:sz w:val="20"/>
            <w:u w:val="single" w:color="5E1818"/>
          </w:rPr>
          <w:t>Report.pdf</w:t>
        </w:r>
      </w:hyperlink>
      <w:r>
        <w:rPr>
          <w:color w:val="5E1818"/>
          <w:sz w:val="20"/>
          <w:u w:val="single" w:color="5E1818"/>
        </w:rPr>
        <w:t>,</w:t>
      </w:r>
      <w:r>
        <w:rPr>
          <w:color w:val="5E1818"/>
          <w:spacing w:val="-8"/>
          <w:sz w:val="20"/>
          <w:u w:val="single" w:color="5E1818"/>
        </w:rPr>
        <w:t xml:space="preserve"> </w:t>
      </w:r>
      <w:r>
        <w:rPr>
          <w:color w:val="5E1818"/>
          <w:sz w:val="20"/>
          <w:u w:val="single" w:color="5E1818"/>
        </w:rPr>
        <w:t>Figure</w:t>
      </w:r>
      <w:r>
        <w:rPr>
          <w:color w:val="5E1818"/>
          <w:spacing w:val="-8"/>
          <w:sz w:val="20"/>
          <w:u w:val="single" w:color="5E1818"/>
        </w:rPr>
        <w:t xml:space="preserve"> </w:t>
      </w:r>
      <w:r>
        <w:rPr>
          <w:color w:val="5E1818"/>
          <w:spacing w:val="-10"/>
          <w:sz w:val="20"/>
          <w:u w:val="single" w:color="5E1818"/>
        </w:rPr>
        <w:t>1</w:t>
      </w:r>
    </w:p>
    <w:p w14:paraId="614D6093" w14:textId="77777777" w:rsidR="00EE1557" w:rsidRDefault="00EE1557">
      <w:pPr>
        <w:rPr>
          <w:sz w:val="20"/>
        </w:rPr>
        <w:sectPr w:rsidR="00EE1557">
          <w:pgSz w:w="11910" w:h="16840"/>
          <w:pgMar w:top="1800" w:right="1020" w:bottom="940" w:left="1020" w:header="0" w:footer="748" w:gutter="0"/>
          <w:cols w:space="720"/>
        </w:sectPr>
      </w:pPr>
    </w:p>
    <w:p w14:paraId="707EC835" w14:textId="77777777" w:rsidR="00EE1557" w:rsidRDefault="00A40E9C">
      <w:pPr>
        <w:pStyle w:val="BodyText"/>
        <w:spacing w:before="83" w:line="264" w:lineRule="auto"/>
      </w:pPr>
      <w:r>
        <w:lastRenderedPageBreak/>
        <w:t>per</w:t>
      </w:r>
      <w:r>
        <w:rPr>
          <w:spacing w:val="-2"/>
        </w:rPr>
        <w:t xml:space="preserve"> </w:t>
      </w:r>
      <w:r>
        <w:t>cent</w:t>
      </w:r>
      <w:r>
        <w:rPr>
          <w:spacing w:val="-2"/>
        </w:rPr>
        <w:t xml:space="preserve"> </w:t>
      </w:r>
      <w:r>
        <w:t>of</w:t>
      </w:r>
      <w:r>
        <w:rPr>
          <w:spacing w:val="-4"/>
        </w:rPr>
        <w:t xml:space="preserve"> </w:t>
      </w:r>
      <w:r>
        <w:t>all</w:t>
      </w:r>
      <w:r>
        <w:rPr>
          <w:spacing w:val="-2"/>
        </w:rPr>
        <w:t xml:space="preserve"> </w:t>
      </w:r>
      <w:r>
        <w:t>rentals,</w:t>
      </w:r>
      <w:r>
        <w:rPr>
          <w:spacing w:val="-1"/>
        </w:rPr>
        <w:t xml:space="preserve"> </w:t>
      </w:r>
      <w:r>
        <w:t>the</w:t>
      </w:r>
      <w:r>
        <w:rPr>
          <w:spacing w:val="-2"/>
        </w:rPr>
        <w:t xml:space="preserve"> </w:t>
      </w:r>
      <w:r>
        <w:t>lowest</w:t>
      </w:r>
      <w:r>
        <w:rPr>
          <w:spacing w:val="-2"/>
        </w:rPr>
        <w:t xml:space="preserve"> </w:t>
      </w:r>
      <w:r>
        <w:t>level</w:t>
      </w:r>
      <w:r>
        <w:rPr>
          <w:spacing w:val="-2"/>
        </w:rPr>
        <w:t xml:space="preserve"> </w:t>
      </w:r>
      <w:r>
        <w:t>on</w:t>
      </w:r>
      <w:r>
        <w:rPr>
          <w:spacing w:val="-1"/>
        </w:rPr>
        <w:t xml:space="preserve"> </w:t>
      </w:r>
      <w:r>
        <w:t>record.</w:t>
      </w:r>
      <w:r>
        <w:rPr>
          <w:spacing w:val="-3"/>
        </w:rPr>
        <w:t xml:space="preserve"> </w:t>
      </w:r>
      <w:r>
        <w:t>This</w:t>
      </w:r>
      <w:r>
        <w:rPr>
          <w:spacing w:val="-2"/>
        </w:rPr>
        <w:t xml:space="preserve"> </w:t>
      </w:r>
      <w:r>
        <w:t>decl</w:t>
      </w:r>
      <w:r>
        <w:t>ine</w:t>
      </w:r>
      <w:r>
        <w:rPr>
          <w:spacing w:val="-2"/>
        </w:rPr>
        <w:t xml:space="preserve"> </w:t>
      </w:r>
      <w:r>
        <w:t>in</w:t>
      </w:r>
      <w:r>
        <w:rPr>
          <w:spacing w:val="-2"/>
        </w:rPr>
        <w:t xml:space="preserve"> </w:t>
      </w:r>
      <w:r>
        <w:t>affordability has</w:t>
      </w:r>
      <w:r>
        <w:rPr>
          <w:spacing w:val="-4"/>
        </w:rPr>
        <w:t xml:space="preserve"> </w:t>
      </w:r>
      <w:r>
        <w:t>contributed</w:t>
      </w:r>
      <w:r>
        <w:rPr>
          <w:spacing w:val="-2"/>
        </w:rPr>
        <w:t xml:space="preserve"> </w:t>
      </w:r>
      <w:r>
        <w:t>to</w:t>
      </w:r>
      <w:r>
        <w:rPr>
          <w:spacing w:val="-1"/>
        </w:rPr>
        <w:t xml:space="preserve"> </w:t>
      </w:r>
      <w:r>
        <w:t>the increase in housing stress and homelessness.</w:t>
      </w:r>
    </w:p>
    <w:p w14:paraId="4AD38D2B" w14:textId="77777777" w:rsidR="00EE1557" w:rsidRDefault="00A40E9C">
      <w:pPr>
        <w:pStyle w:val="Heading2"/>
        <w:spacing w:before="238"/>
        <w:ind w:right="574"/>
        <w:rPr>
          <w:b/>
        </w:rPr>
      </w:pPr>
      <w:r>
        <w:rPr>
          <w:b/>
          <w:color w:val="1C2B39"/>
        </w:rPr>
        <w:t>High</w:t>
      </w:r>
      <w:r>
        <w:rPr>
          <w:b/>
          <w:color w:val="1C2B39"/>
          <w:spacing w:val="-3"/>
        </w:rPr>
        <w:t xml:space="preserve"> </w:t>
      </w:r>
      <w:r>
        <w:rPr>
          <w:b/>
          <w:color w:val="1C2B39"/>
        </w:rPr>
        <w:t>housing</w:t>
      </w:r>
      <w:r>
        <w:rPr>
          <w:b/>
          <w:color w:val="1C2B39"/>
          <w:spacing w:val="-5"/>
        </w:rPr>
        <w:t xml:space="preserve"> </w:t>
      </w:r>
      <w:r>
        <w:rPr>
          <w:b/>
          <w:color w:val="1C2B39"/>
        </w:rPr>
        <w:t>costs</w:t>
      </w:r>
      <w:r>
        <w:rPr>
          <w:b/>
          <w:color w:val="1C2B39"/>
          <w:spacing w:val="-3"/>
        </w:rPr>
        <w:t xml:space="preserve"> </w:t>
      </w:r>
      <w:r>
        <w:rPr>
          <w:b/>
          <w:color w:val="1C2B39"/>
        </w:rPr>
        <w:t>are</w:t>
      </w:r>
      <w:r>
        <w:rPr>
          <w:b/>
          <w:color w:val="1C2B39"/>
          <w:spacing w:val="-5"/>
        </w:rPr>
        <w:t xml:space="preserve"> </w:t>
      </w:r>
      <w:r>
        <w:rPr>
          <w:b/>
          <w:color w:val="1C2B39"/>
        </w:rPr>
        <w:t>particularly</w:t>
      </w:r>
      <w:r>
        <w:rPr>
          <w:b/>
          <w:color w:val="1C2B39"/>
          <w:spacing w:val="-6"/>
        </w:rPr>
        <w:t xml:space="preserve"> </w:t>
      </w:r>
      <w:r>
        <w:rPr>
          <w:b/>
          <w:color w:val="1C2B39"/>
        </w:rPr>
        <w:t>harmful</w:t>
      </w:r>
      <w:r>
        <w:rPr>
          <w:b/>
          <w:color w:val="1C2B39"/>
          <w:spacing w:val="-7"/>
        </w:rPr>
        <w:t xml:space="preserve"> </w:t>
      </w:r>
      <w:r>
        <w:rPr>
          <w:b/>
          <w:color w:val="1C2B39"/>
        </w:rPr>
        <w:t>for</w:t>
      </w:r>
      <w:r>
        <w:rPr>
          <w:b/>
          <w:color w:val="1C2B39"/>
          <w:spacing w:val="-4"/>
        </w:rPr>
        <w:t xml:space="preserve"> </w:t>
      </w:r>
      <w:r>
        <w:rPr>
          <w:b/>
          <w:color w:val="1C2B39"/>
        </w:rPr>
        <w:t xml:space="preserve">the most </w:t>
      </w:r>
      <w:proofErr w:type="gramStart"/>
      <w:r>
        <w:rPr>
          <w:b/>
          <w:color w:val="1C2B39"/>
          <w:spacing w:val="-2"/>
        </w:rPr>
        <w:t>vulnerable</w:t>
      </w:r>
      <w:proofErr w:type="gramEnd"/>
    </w:p>
    <w:p w14:paraId="30DB8476" w14:textId="77777777" w:rsidR="00EE1557" w:rsidRDefault="00A40E9C">
      <w:pPr>
        <w:pStyle w:val="BodyText"/>
        <w:spacing w:before="163" w:line="264" w:lineRule="auto"/>
        <w:ind w:right="574"/>
      </w:pPr>
      <w:r>
        <w:t xml:space="preserve">High housing costs are particularly harmful to low-income households, with a very </w:t>
      </w:r>
      <w:r>
        <w:t>significant proportion of low-income households experiencing housing stress due to a lack of affordable housing options. Housing stress is described as low-income households (defined as the lowest 40 per</w:t>
      </w:r>
      <w:r>
        <w:rPr>
          <w:spacing w:val="-5"/>
        </w:rPr>
        <w:t xml:space="preserve"> </w:t>
      </w:r>
      <w:r>
        <w:t>cent</w:t>
      </w:r>
      <w:r>
        <w:rPr>
          <w:spacing w:val="-2"/>
        </w:rPr>
        <w:t xml:space="preserve"> </w:t>
      </w:r>
      <w:r>
        <w:t>of</w:t>
      </w:r>
      <w:r>
        <w:rPr>
          <w:spacing w:val="-1"/>
        </w:rPr>
        <w:t xml:space="preserve"> </w:t>
      </w:r>
      <w:r>
        <w:t>households</w:t>
      </w:r>
      <w:r>
        <w:rPr>
          <w:spacing w:val="-1"/>
        </w:rPr>
        <w:t xml:space="preserve"> </w:t>
      </w:r>
      <w:r>
        <w:t>on</w:t>
      </w:r>
      <w:r>
        <w:rPr>
          <w:spacing w:val="-2"/>
        </w:rPr>
        <w:t xml:space="preserve"> </w:t>
      </w:r>
      <w:r>
        <w:t>the</w:t>
      </w:r>
      <w:r>
        <w:rPr>
          <w:spacing w:val="-2"/>
        </w:rPr>
        <w:t xml:space="preserve"> </w:t>
      </w:r>
      <w:r>
        <w:t>income</w:t>
      </w:r>
      <w:r>
        <w:rPr>
          <w:spacing w:val="-2"/>
        </w:rPr>
        <w:t xml:space="preserve"> </w:t>
      </w:r>
      <w:r>
        <w:t>distribution)</w:t>
      </w:r>
      <w:r>
        <w:rPr>
          <w:spacing w:val="-1"/>
        </w:rPr>
        <w:t xml:space="preserve"> </w:t>
      </w:r>
      <w:r>
        <w:t>spend</w:t>
      </w:r>
      <w:r>
        <w:t>ing</w:t>
      </w:r>
      <w:r>
        <w:rPr>
          <w:spacing w:val="-2"/>
        </w:rPr>
        <w:t xml:space="preserve"> </w:t>
      </w:r>
      <w:r>
        <w:t>more</w:t>
      </w:r>
      <w:r>
        <w:rPr>
          <w:spacing w:val="-2"/>
        </w:rPr>
        <w:t xml:space="preserve"> </w:t>
      </w:r>
      <w:r>
        <w:t>than</w:t>
      </w:r>
      <w:r>
        <w:rPr>
          <w:spacing w:val="-4"/>
        </w:rPr>
        <w:t xml:space="preserve"> </w:t>
      </w:r>
      <w:r>
        <w:t>30 per</w:t>
      </w:r>
      <w:r>
        <w:rPr>
          <w:spacing w:val="-4"/>
        </w:rPr>
        <w:t xml:space="preserve"> </w:t>
      </w:r>
      <w:r>
        <w:t>cent</w:t>
      </w:r>
      <w:r>
        <w:rPr>
          <w:spacing w:val="-2"/>
        </w:rPr>
        <w:t xml:space="preserve"> </w:t>
      </w:r>
      <w:r>
        <w:t>of</w:t>
      </w:r>
      <w:r>
        <w:rPr>
          <w:spacing w:val="-1"/>
        </w:rPr>
        <w:t xml:space="preserve"> </w:t>
      </w:r>
      <w:r>
        <w:t>their income on housing</w:t>
      </w:r>
      <w:r>
        <w:rPr>
          <w:vertAlign w:val="superscript"/>
        </w:rPr>
        <w:t>7</w:t>
      </w:r>
      <w:r>
        <w:t>. Around one million low-income households were in housing stress in 2019-20.</w:t>
      </w:r>
      <w:r>
        <w:rPr>
          <w:spacing w:val="-24"/>
        </w:rPr>
        <w:t xml:space="preserve"> </w:t>
      </w:r>
      <w:r>
        <w:rPr>
          <w:vertAlign w:val="superscript"/>
        </w:rPr>
        <w:t>8</w:t>
      </w:r>
    </w:p>
    <w:p w14:paraId="70757489" w14:textId="77777777" w:rsidR="00EE1557" w:rsidRDefault="00A40E9C">
      <w:pPr>
        <w:pStyle w:val="BodyText"/>
        <w:spacing w:before="159" w:line="264" w:lineRule="auto"/>
        <w:ind w:right="159"/>
      </w:pPr>
      <w:r>
        <w:t>Housing stress has</w:t>
      </w:r>
      <w:r>
        <w:rPr>
          <w:spacing w:val="-1"/>
        </w:rPr>
        <w:t xml:space="preserve"> </w:t>
      </w:r>
      <w:r>
        <w:t>worsened over time. In</w:t>
      </w:r>
      <w:r>
        <w:rPr>
          <w:spacing w:val="-1"/>
        </w:rPr>
        <w:t xml:space="preserve"> </w:t>
      </w:r>
      <w:r>
        <w:t>2007-08, 35 per cent of low-income households</w:t>
      </w:r>
      <w:r>
        <w:rPr>
          <w:spacing w:val="-2"/>
        </w:rPr>
        <w:t xml:space="preserve"> </w:t>
      </w:r>
      <w:r>
        <w:t>were in housing stress. This climbe</w:t>
      </w:r>
      <w:r>
        <w:t>d to 42 per cent in 2019-20</w:t>
      </w:r>
      <w:r>
        <w:rPr>
          <w:vertAlign w:val="superscript"/>
        </w:rPr>
        <w:t>9</w:t>
      </w:r>
      <w:r>
        <w:t>. Housing stress is highest in the private rental market,</w:t>
      </w:r>
      <w:r>
        <w:rPr>
          <w:spacing w:val="-2"/>
        </w:rPr>
        <w:t xml:space="preserve"> </w:t>
      </w:r>
      <w:r>
        <w:t>with two thirds of low-income households renting privately</w:t>
      </w:r>
      <w:r>
        <w:rPr>
          <w:spacing w:val="-1"/>
        </w:rPr>
        <w:t xml:space="preserve"> </w:t>
      </w:r>
      <w:r>
        <w:t>in housing stress. Within this</w:t>
      </w:r>
      <w:r>
        <w:rPr>
          <w:spacing w:val="-2"/>
        </w:rPr>
        <w:t xml:space="preserve"> </w:t>
      </w:r>
      <w:r>
        <w:t>group</w:t>
      </w:r>
      <w:r>
        <w:rPr>
          <w:spacing w:val="-3"/>
        </w:rPr>
        <w:t xml:space="preserve"> </w:t>
      </w:r>
      <w:r>
        <w:t>of</w:t>
      </w:r>
      <w:r>
        <w:rPr>
          <w:spacing w:val="-2"/>
        </w:rPr>
        <w:t xml:space="preserve"> </w:t>
      </w:r>
      <w:r>
        <w:t>low-income</w:t>
      </w:r>
      <w:r>
        <w:rPr>
          <w:spacing w:val="-5"/>
        </w:rPr>
        <w:t xml:space="preserve"> </w:t>
      </w:r>
      <w:r>
        <w:t>households,</w:t>
      </w:r>
      <w:r>
        <w:rPr>
          <w:spacing w:val="-3"/>
        </w:rPr>
        <w:t xml:space="preserve"> </w:t>
      </w:r>
      <w:r>
        <w:t>20</w:t>
      </w:r>
      <w:r>
        <w:rPr>
          <w:spacing w:val="-2"/>
        </w:rPr>
        <w:t xml:space="preserve"> </w:t>
      </w:r>
      <w:r>
        <w:t>per</w:t>
      </w:r>
      <w:r>
        <w:rPr>
          <w:spacing w:val="-5"/>
        </w:rPr>
        <w:t xml:space="preserve"> </w:t>
      </w:r>
      <w:r>
        <w:t>cent</w:t>
      </w:r>
      <w:r>
        <w:rPr>
          <w:spacing w:val="-6"/>
        </w:rPr>
        <w:t xml:space="preserve"> </w:t>
      </w:r>
      <w:r>
        <w:t>spend</w:t>
      </w:r>
      <w:r>
        <w:rPr>
          <w:spacing w:val="-3"/>
        </w:rPr>
        <w:t xml:space="preserve"> </w:t>
      </w:r>
      <w:r>
        <w:t>more</w:t>
      </w:r>
      <w:r>
        <w:rPr>
          <w:spacing w:val="-3"/>
        </w:rPr>
        <w:t xml:space="preserve"> </w:t>
      </w:r>
      <w:r>
        <w:t>than</w:t>
      </w:r>
      <w:r>
        <w:rPr>
          <w:spacing w:val="-3"/>
        </w:rPr>
        <w:t xml:space="preserve"> </w:t>
      </w:r>
      <w:r>
        <w:t>half</w:t>
      </w:r>
      <w:r>
        <w:rPr>
          <w:spacing w:val="-2"/>
        </w:rPr>
        <w:t xml:space="preserve"> </w:t>
      </w:r>
      <w:r>
        <w:t>their</w:t>
      </w:r>
      <w:r>
        <w:rPr>
          <w:spacing w:val="-3"/>
        </w:rPr>
        <w:t xml:space="preserve"> </w:t>
      </w:r>
      <w:r>
        <w:t>income</w:t>
      </w:r>
      <w:r>
        <w:rPr>
          <w:spacing w:val="-3"/>
        </w:rPr>
        <w:t xml:space="preserve"> </w:t>
      </w:r>
      <w:r>
        <w:t>on</w:t>
      </w:r>
      <w:r>
        <w:rPr>
          <w:spacing w:val="-2"/>
        </w:rPr>
        <w:t xml:space="preserve"> </w:t>
      </w:r>
      <w:r>
        <w:t>housing.</w:t>
      </w:r>
      <w:r>
        <w:rPr>
          <w:vertAlign w:val="superscript"/>
        </w:rPr>
        <w:t>10</w:t>
      </w:r>
      <w:r>
        <w:t xml:space="preserve"> Housing stress is reduced by Commonwealth Rent Assistance, a supplementary payment for eligible renting households that receive income support payments or Family Tax Benefit Part A, however, it may not fully alleviate housing stress fo</w:t>
      </w:r>
      <w:r>
        <w:t>r all households.</w:t>
      </w:r>
    </w:p>
    <w:p w14:paraId="6504AB85" w14:textId="77777777" w:rsidR="00EE1557" w:rsidRDefault="00A40E9C">
      <w:pPr>
        <w:pStyle w:val="BodyText"/>
        <w:spacing w:before="162" w:line="264" w:lineRule="auto"/>
        <w:ind w:right="156"/>
      </w:pPr>
      <w:r>
        <w:t>In addition, despite such payments, many Australians also do not have access to housing that is safe. Individuals without safe and affordable housing experience lower wellbeing and health, lower participation in the economy, and reduced a</w:t>
      </w:r>
      <w:r>
        <w:t>ccess to the essential needs of life. Unsafe housing includes housing that is overcrowded, has basic structural problems, and puts occupants at risk of violence. Prior to COVID-19, research estimated one million Australians were living in poor to very poor</w:t>
      </w:r>
      <w:r>
        <w:t>-quality</w:t>
      </w:r>
      <w:r>
        <w:rPr>
          <w:spacing w:val="-2"/>
        </w:rPr>
        <w:t xml:space="preserve"> </w:t>
      </w:r>
      <w:r>
        <w:t>housing</w:t>
      </w:r>
      <w:r>
        <w:rPr>
          <w:vertAlign w:val="superscript"/>
        </w:rPr>
        <w:t>11</w:t>
      </w:r>
      <w:r>
        <w:t>.</w:t>
      </w:r>
      <w:r>
        <w:rPr>
          <w:spacing w:val="40"/>
        </w:rPr>
        <w:t xml:space="preserve"> </w:t>
      </w:r>
      <w:r>
        <w:t>It</w:t>
      </w:r>
      <w:r>
        <w:rPr>
          <w:spacing w:val="-6"/>
        </w:rPr>
        <w:t xml:space="preserve"> </w:t>
      </w:r>
      <w:r>
        <w:t>is</w:t>
      </w:r>
      <w:r>
        <w:rPr>
          <w:spacing w:val="-3"/>
        </w:rPr>
        <w:t xml:space="preserve"> </w:t>
      </w:r>
      <w:r>
        <w:t>also</w:t>
      </w:r>
      <w:r>
        <w:rPr>
          <w:spacing w:val="-2"/>
        </w:rPr>
        <w:t xml:space="preserve"> </w:t>
      </w:r>
      <w:r>
        <w:t>estimated</w:t>
      </w:r>
      <w:r>
        <w:rPr>
          <w:spacing w:val="-3"/>
        </w:rPr>
        <w:t xml:space="preserve"> </w:t>
      </w:r>
      <w:r>
        <w:t>that</w:t>
      </w:r>
      <w:r>
        <w:rPr>
          <w:spacing w:val="-3"/>
        </w:rPr>
        <w:t xml:space="preserve"> </w:t>
      </w:r>
      <w:r>
        <w:t>of</w:t>
      </w:r>
      <w:r>
        <w:rPr>
          <w:spacing w:val="-5"/>
        </w:rPr>
        <w:t xml:space="preserve"> </w:t>
      </w:r>
      <w:r>
        <w:t>all</w:t>
      </w:r>
      <w:r>
        <w:rPr>
          <w:spacing w:val="-3"/>
        </w:rPr>
        <w:t xml:space="preserve"> </w:t>
      </w:r>
      <w:r>
        <w:t>Australian</w:t>
      </w:r>
      <w:r>
        <w:rPr>
          <w:spacing w:val="-2"/>
        </w:rPr>
        <w:t xml:space="preserve"> </w:t>
      </w:r>
      <w:r>
        <w:t>adults,</w:t>
      </w:r>
      <w:r>
        <w:rPr>
          <w:spacing w:val="-3"/>
        </w:rPr>
        <w:t xml:space="preserve"> </w:t>
      </w:r>
      <w:r>
        <w:t>2.2</w:t>
      </w:r>
      <w:r>
        <w:rPr>
          <w:spacing w:val="-4"/>
        </w:rPr>
        <w:t xml:space="preserve"> </w:t>
      </w:r>
      <w:r>
        <w:t>million</w:t>
      </w:r>
      <w:r>
        <w:rPr>
          <w:spacing w:val="-3"/>
        </w:rPr>
        <w:t xml:space="preserve"> </w:t>
      </w:r>
      <w:r>
        <w:t>had</w:t>
      </w:r>
      <w:r>
        <w:rPr>
          <w:spacing w:val="-3"/>
        </w:rPr>
        <w:t xml:space="preserve"> </w:t>
      </w:r>
      <w:r>
        <w:t>experienced violence from a partner they were living with at the time.</w:t>
      </w:r>
      <w:r>
        <w:rPr>
          <w:vertAlign w:val="superscript"/>
        </w:rPr>
        <w:t>12</w:t>
      </w:r>
      <w:r>
        <w:t xml:space="preserve"> The lack of safe housing puts the physical and mental health of people at risk.</w:t>
      </w:r>
    </w:p>
    <w:p w14:paraId="7F3501FA" w14:textId="77777777" w:rsidR="00EE1557" w:rsidRDefault="00A40E9C">
      <w:pPr>
        <w:pStyle w:val="BodyText"/>
        <w:spacing w:before="159" w:line="264" w:lineRule="auto"/>
        <w:ind w:right="561"/>
      </w:pPr>
      <w:r>
        <w:t xml:space="preserve">A lack of safe </w:t>
      </w:r>
      <w:r>
        <w:t>and affordable housing can force many at-risk individuals, who cannot find affordable</w:t>
      </w:r>
      <w:r>
        <w:rPr>
          <w:spacing w:val="-3"/>
        </w:rPr>
        <w:t xml:space="preserve"> </w:t>
      </w:r>
      <w:r>
        <w:t>or</w:t>
      </w:r>
      <w:r>
        <w:rPr>
          <w:spacing w:val="-3"/>
        </w:rPr>
        <w:t xml:space="preserve"> </w:t>
      </w:r>
      <w:r>
        <w:t>suitable</w:t>
      </w:r>
      <w:r>
        <w:rPr>
          <w:spacing w:val="-3"/>
        </w:rPr>
        <w:t xml:space="preserve"> </w:t>
      </w:r>
      <w:r>
        <w:t>homes</w:t>
      </w:r>
      <w:r>
        <w:rPr>
          <w:spacing w:val="-2"/>
        </w:rPr>
        <w:t xml:space="preserve"> </w:t>
      </w:r>
      <w:r>
        <w:t>in</w:t>
      </w:r>
      <w:r>
        <w:rPr>
          <w:spacing w:val="-3"/>
        </w:rPr>
        <w:t xml:space="preserve"> </w:t>
      </w:r>
      <w:r>
        <w:t>the</w:t>
      </w:r>
      <w:r>
        <w:rPr>
          <w:spacing w:val="-2"/>
        </w:rPr>
        <w:t xml:space="preserve"> </w:t>
      </w:r>
      <w:r>
        <w:t>private</w:t>
      </w:r>
      <w:r>
        <w:rPr>
          <w:spacing w:val="-3"/>
        </w:rPr>
        <w:t xml:space="preserve"> </w:t>
      </w:r>
      <w:r>
        <w:t>rental</w:t>
      </w:r>
      <w:r>
        <w:rPr>
          <w:spacing w:val="-5"/>
        </w:rPr>
        <w:t xml:space="preserve"> </w:t>
      </w:r>
      <w:r>
        <w:t>market,</w:t>
      </w:r>
      <w:r>
        <w:rPr>
          <w:spacing w:val="-3"/>
        </w:rPr>
        <w:t xml:space="preserve"> </w:t>
      </w:r>
      <w:r>
        <w:t>into</w:t>
      </w:r>
      <w:r>
        <w:rPr>
          <w:spacing w:val="-3"/>
        </w:rPr>
        <w:t xml:space="preserve"> </w:t>
      </w:r>
      <w:r>
        <w:t>homelessness.</w:t>
      </w:r>
      <w:r>
        <w:rPr>
          <w:spacing w:val="-2"/>
        </w:rPr>
        <w:t xml:space="preserve"> </w:t>
      </w:r>
      <w:r>
        <w:t>The</w:t>
      </w:r>
      <w:r>
        <w:rPr>
          <w:spacing w:val="-3"/>
        </w:rPr>
        <w:t xml:space="preserve"> </w:t>
      </w:r>
      <w:r>
        <w:t>2021</w:t>
      </w:r>
      <w:r>
        <w:rPr>
          <w:spacing w:val="-2"/>
        </w:rPr>
        <w:t xml:space="preserve"> </w:t>
      </w:r>
      <w:r>
        <w:t>Census</w:t>
      </w:r>
    </w:p>
    <w:p w14:paraId="2F99CCE8" w14:textId="77777777" w:rsidR="00EE1557" w:rsidRDefault="00EE1557">
      <w:pPr>
        <w:pStyle w:val="BodyText"/>
        <w:ind w:left="0"/>
        <w:rPr>
          <w:sz w:val="20"/>
        </w:rPr>
      </w:pPr>
    </w:p>
    <w:p w14:paraId="3A56A823" w14:textId="77777777" w:rsidR="00EE1557" w:rsidRDefault="00A40E9C">
      <w:pPr>
        <w:pStyle w:val="BodyText"/>
        <w:spacing w:before="81"/>
        <w:ind w:left="0"/>
        <w:rPr>
          <w:sz w:val="20"/>
        </w:rPr>
      </w:pPr>
      <w:r>
        <w:rPr>
          <w:noProof/>
        </w:rPr>
        <mc:AlternateContent>
          <mc:Choice Requires="wps">
            <w:drawing>
              <wp:anchor distT="0" distB="0" distL="0" distR="0" simplePos="0" relativeHeight="487589888" behindDoc="1" locked="0" layoutInCell="1" allowOverlap="1" wp14:anchorId="5B172510" wp14:editId="4FFDECC2">
                <wp:simplePos x="0" y="0"/>
                <wp:positionH relativeFrom="page">
                  <wp:posOffset>719327</wp:posOffset>
                </wp:positionH>
                <wp:positionV relativeFrom="paragraph">
                  <wp:posOffset>235937</wp:posOffset>
                </wp:positionV>
                <wp:extent cx="1829435" cy="7620"/>
                <wp:effectExtent l="0" t="0" r="0" b="0"/>
                <wp:wrapTopAndBottom/>
                <wp:docPr id="10" name="Graphic 10" descr="Decorative dividing line page 9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35108" id="Graphic 10" o:spid="_x0000_s1026" alt="Decorative dividing line page 9 of 53" style="position:absolute;margin-left:56.65pt;margin-top:18.6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" path="m1829435,l,,,7620r1829435,l1829435,xe" fillcolor="black" stroked="f">
                <v:path arrowok="t"/>
                <w10:wrap type="topAndBottom" anchorx="page"/>
              </v:shape>
            </w:pict>
          </mc:Fallback>
        </mc:AlternateContent>
      </w:r>
    </w:p>
    <w:p w14:paraId="297D27F9" w14:textId="77777777" w:rsidR="00EE1557" w:rsidRDefault="00A40E9C">
      <w:pPr>
        <w:spacing w:before="98"/>
        <w:ind w:left="112"/>
        <w:rPr>
          <w:sz w:val="20"/>
        </w:rPr>
      </w:pPr>
      <w:r>
        <w:rPr>
          <w:color w:val="304962"/>
          <w:spacing w:val="-2"/>
          <w:position w:val="7"/>
          <w:sz w:val="13"/>
        </w:rPr>
        <w:t>7</w:t>
      </w:r>
      <w:r>
        <w:rPr>
          <w:color w:val="304962"/>
          <w:spacing w:val="38"/>
          <w:position w:val="7"/>
          <w:sz w:val="13"/>
        </w:rPr>
        <w:t xml:space="preserve"> </w:t>
      </w:r>
      <w:hyperlink r:id="rId28">
        <w:r>
          <w:rPr>
            <w:color w:val="5E1818"/>
            <w:spacing w:val="-2"/>
            <w:sz w:val="20"/>
            <w:u w:val="single" w:color="5E1818"/>
          </w:rPr>
          <w:t>AIHW</w:t>
        </w:r>
        <w:r>
          <w:rPr>
            <w:color w:val="5E1818"/>
            <w:spacing w:val="21"/>
            <w:sz w:val="20"/>
            <w:u w:val="single" w:color="5E1818"/>
          </w:rPr>
          <w:t xml:space="preserve"> </w:t>
        </w:r>
        <w:r>
          <w:rPr>
            <w:color w:val="5E1818"/>
            <w:spacing w:val="-2"/>
            <w:sz w:val="20"/>
            <w:u w:val="single" w:color="5E1818"/>
          </w:rPr>
          <w:t>-</w:t>
        </w:r>
        <w:r>
          <w:rPr>
            <w:color w:val="5E1818"/>
            <w:spacing w:val="18"/>
            <w:sz w:val="20"/>
            <w:u w:val="single" w:color="5E1818"/>
          </w:rPr>
          <w:t xml:space="preserve"> </w:t>
        </w:r>
        <w:r>
          <w:rPr>
            <w:color w:val="5E1818"/>
            <w:spacing w:val="-2"/>
            <w:sz w:val="20"/>
            <w:u w:val="single" w:color="5E1818"/>
          </w:rPr>
          <w:t>Housing</w:t>
        </w:r>
        <w:r>
          <w:rPr>
            <w:color w:val="5E1818"/>
            <w:spacing w:val="19"/>
            <w:sz w:val="20"/>
            <w:u w:val="single" w:color="5E1818"/>
          </w:rPr>
          <w:t xml:space="preserve"> </w:t>
        </w:r>
        <w:r>
          <w:rPr>
            <w:color w:val="5E1818"/>
            <w:spacing w:val="-2"/>
            <w:sz w:val="20"/>
            <w:u w:val="single" w:color="5E1818"/>
          </w:rPr>
          <w:t>affordability,</w:t>
        </w:r>
        <w:r>
          <w:rPr>
            <w:color w:val="5E1818"/>
            <w:spacing w:val="18"/>
            <w:sz w:val="20"/>
            <w:u w:val="single" w:color="5E1818"/>
          </w:rPr>
          <w:t xml:space="preserve"> </w:t>
        </w:r>
        <w:r>
          <w:rPr>
            <w:color w:val="5E1818"/>
            <w:spacing w:val="-2"/>
            <w:sz w:val="20"/>
            <w:u w:val="single" w:color="5E1818"/>
          </w:rPr>
          <w:t>https://www.aihw.gov.au/reports/australias-welfare/housing-affordability</w:t>
        </w:r>
      </w:hyperlink>
    </w:p>
    <w:p w14:paraId="41734C74" w14:textId="77777777" w:rsidR="00EE1557" w:rsidRDefault="00A40E9C">
      <w:pPr>
        <w:spacing w:before="1"/>
        <w:ind w:left="112"/>
        <w:rPr>
          <w:sz w:val="20"/>
        </w:rPr>
      </w:pPr>
      <w:r>
        <w:rPr>
          <w:color w:val="304962"/>
          <w:spacing w:val="-2"/>
          <w:position w:val="7"/>
          <w:sz w:val="13"/>
        </w:rPr>
        <w:t>8</w:t>
      </w:r>
      <w:r>
        <w:rPr>
          <w:color w:val="304962"/>
          <w:spacing w:val="38"/>
          <w:position w:val="7"/>
          <w:sz w:val="13"/>
        </w:rPr>
        <w:t xml:space="preserve"> </w:t>
      </w:r>
      <w:hyperlink r:id="rId29">
        <w:r>
          <w:rPr>
            <w:color w:val="5E1818"/>
            <w:spacing w:val="-2"/>
            <w:sz w:val="20"/>
            <w:u w:val="single" w:color="5E1818"/>
          </w:rPr>
          <w:t>AIHW</w:t>
        </w:r>
        <w:r>
          <w:rPr>
            <w:color w:val="5E1818"/>
            <w:spacing w:val="21"/>
            <w:sz w:val="20"/>
            <w:u w:val="single" w:color="5E1818"/>
          </w:rPr>
          <w:t xml:space="preserve"> </w:t>
        </w:r>
        <w:r>
          <w:rPr>
            <w:color w:val="5E1818"/>
            <w:spacing w:val="-2"/>
            <w:sz w:val="20"/>
            <w:u w:val="single" w:color="5E1818"/>
          </w:rPr>
          <w:t>-</w:t>
        </w:r>
        <w:r>
          <w:rPr>
            <w:color w:val="5E1818"/>
            <w:spacing w:val="18"/>
            <w:sz w:val="20"/>
            <w:u w:val="single" w:color="5E1818"/>
          </w:rPr>
          <w:t xml:space="preserve"> </w:t>
        </w:r>
        <w:r>
          <w:rPr>
            <w:color w:val="5E1818"/>
            <w:spacing w:val="-2"/>
            <w:sz w:val="20"/>
            <w:u w:val="single" w:color="5E1818"/>
          </w:rPr>
          <w:t>Housing</w:t>
        </w:r>
        <w:r>
          <w:rPr>
            <w:color w:val="5E1818"/>
            <w:spacing w:val="19"/>
            <w:sz w:val="20"/>
            <w:u w:val="single" w:color="5E1818"/>
          </w:rPr>
          <w:t xml:space="preserve"> </w:t>
        </w:r>
        <w:r>
          <w:rPr>
            <w:color w:val="5E1818"/>
            <w:spacing w:val="-2"/>
            <w:sz w:val="20"/>
            <w:u w:val="single" w:color="5E1818"/>
          </w:rPr>
          <w:t>affordability,</w:t>
        </w:r>
        <w:r>
          <w:rPr>
            <w:color w:val="5E1818"/>
            <w:spacing w:val="18"/>
            <w:sz w:val="20"/>
            <w:u w:val="single" w:color="5E1818"/>
          </w:rPr>
          <w:t xml:space="preserve"> </w:t>
        </w:r>
        <w:r>
          <w:rPr>
            <w:color w:val="5E1818"/>
            <w:spacing w:val="-2"/>
            <w:sz w:val="20"/>
            <w:u w:val="single" w:color="5E1818"/>
          </w:rPr>
          <w:t>https://www.aihw.gov.au/reports/australias-welfare/housing-affordability</w:t>
        </w:r>
      </w:hyperlink>
    </w:p>
    <w:p w14:paraId="7F48E58A" w14:textId="77777777" w:rsidR="00EE1557" w:rsidRDefault="00A40E9C">
      <w:pPr>
        <w:ind w:left="112"/>
        <w:rPr>
          <w:sz w:val="20"/>
        </w:rPr>
      </w:pPr>
      <w:r>
        <w:rPr>
          <w:color w:val="304962"/>
          <w:spacing w:val="-2"/>
          <w:position w:val="7"/>
          <w:sz w:val="13"/>
        </w:rPr>
        <w:t>9</w:t>
      </w:r>
      <w:r>
        <w:rPr>
          <w:color w:val="304962"/>
          <w:spacing w:val="38"/>
          <w:position w:val="7"/>
          <w:sz w:val="13"/>
        </w:rPr>
        <w:t xml:space="preserve"> </w:t>
      </w:r>
      <w:hyperlink r:id="rId30">
        <w:r>
          <w:rPr>
            <w:color w:val="5E1818"/>
            <w:spacing w:val="-2"/>
            <w:sz w:val="20"/>
            <w:u w:val="single" w:color="5E1818"/>
          </w:rPr>
          <w:t>AIHW</w:t>
        </w:r>
        <w:r>
          <w:rPr>
            <w:color w:val="5E1818"/>
            <w:spacing w:val="21"/>
            <w:sz w:val="20"/>
            <w:u w:val="single" w:color="5E1818"/>
          </w:rPr>
          <w:t xml:space="preserve"> </w:t>
        </w:r>
        <w:r>
          <w:rPr>
            <w:color w:val="5E1818"/>
            <w:spacing w:val="-2"/>
            <w:sz w:val="20"/>
            <w:u w:val="single" w:color="5E1818"/>
          </w:rPr>
          <w:t>-</w:t>
        </w:r>
        <w:r>
          <w:rPr>
            <w:color w:val="5E1818"/>
            <w:spacing w:val="18"/>
            <w:sz w:val="20"/>
            <w:u w:val="single" w:color="5E1818"/>
          </w:rPr>
          <w:t xml:space="preserve"> </w:t>
        </w:r>
        <w:r>
          <w:rPr>
            <w:color w:val="5E1818"/>
            <w:spacing w:val="-2"/>
            <w:sz w:val="20"/>
            <w:u w:val="single" w:color="5E1818"/>
          </w:rPr>
          <w:t>Housing</w:t>
        </w:r>
        <w:r>
          <w:rPr>
            <w:color w:val="5E1818"/>
            <w:spacing w:val="19"/>
            <w:sz w:val="20"/>
            <w:u w:val="single" w:color="5E1818"/>
          </w:rPr>
          <w:t xml:space="preserve"> </w:t>
        </w:r>
        <w:r>
          <w:rPr>
            <w:color w:val="5E1818"/>
            <w:spacing w:val="-2"/>
            <w:sz w:val="20"/>
            <w:u w:val="single" w:color="5E1818"/>
          </w:rPr>
          <w:t>affordability,</w:t>
        </w:r>
        <w:r>
          <w:rPr>
            <w:color w:val="5E1818"/>
            <w:spacing w:val="18"/>
            <w:sz w:val="20"/>
            <w:u w:val="single" w:color="5E1818"/>
          </w:rPr>
          <w:t xml:space="preserve"> </w:t>
        </w:r>
        <w:r>
          <w:rPr>
            <w:color w:val="5E1818"/>
            <w:spacing w:val="-2"/>
            <w:sz w:val="20"/>
            <w:u w:val="single" w:color="5E1818"/>
          </w:rPr>
          <w:t>https://www.aihw.gov.au/reports/australias-welfare/housing-affordability</w:t>
        </w:r>
      </w:hyperlink>
    </w:p>
    <w:p w14:paraId="2A9AD273" w14:textId="77777777" w:rsidR="00EE1557" w:rsidRDefault="00A40E9C">
      <w:pPr>
        <w:spacing w:before="1"/>
        <w:ind w:left="112"/>
        <w:rPr>
          <w:sz w:val="20"/>
        </w:rPr>
      </w:pPr>
      <w:r>
        <w:rPr>
          <w:color w:val="304962"/>
          <w:position w:val="7"/>
          <w:sz w:val="13"/>
        </w:rPr>
        <w:t>10</w:t>
      </w:r>
      <w:r>
        <w:rPr>
          <w:color w:val="304962"/>
          <w:spacing w:val="12"/>
          <w:position w:val="7"/>
          <w:sz w:val="13"/>
        </w:rPr>
        <w:t xml:space="preserve"> </w:t>
      </w:r>
      <w:r>
        <w:rPr>
          <w:color w:val="304962"/>
          <w:sz w:val="20"/>
        </w:rPr>
        <w:t>Productivity</w:t>
      </w:r>
      <w:r>
        <w:rPr>
          <w:color w:val="304962"/>
          <w:spacing w:val="-4"/>
          <w:sz w:val="20"/>
        </w:rPr>
        <w:t xml:space="preserve"> </w:t>
      </w:r>
      <w:r>
        <w:rPr>
          <w:color w:val="304962"/>
          <w:sz w:val="20"/>
        </w:rPr>
        <w:t>Commission,</w:t>
      </w:r>
      <w:r>
        <w:rPr>
          <w:color w:val="304962"/>
          <w:spacing w:val="-7"/>
          <w:sz w:val="20"/>
        </w:rPr>
        <w:t xml:space="preserve"> </w:t>
      </w:r>
      <w:r>
        <w:rPr>
          <w:color w:val="304962"/>
          <w:sz w:val="20"/>
        </w:rPr>
        <w:t>“In</w:t>
      </w:r>
      <w:r>
        <w:rPr>
          <w:color w:val="304962"/>
          <w:spacing w:val="-7"/>
          <w:sz w:val="20"/>
        </w:rPr>
        <w:t xml:space="preserve"> </w:t>
      </w:r>
      <w:r>
        <w:rPr>
          <w:color w:val="304962"/>
          <w:sz w:val="20"/>
        </w:rPr>
        <w:t>need</w:t>
      </w:r>
      <w:r>
        <w:rPr>
          <w:color w:val="304962"/>
          <w:spacing w:val="-6"/>
          <w:sz w:val="20"/>
        </w:rPr>
        <w:t xml:space="preserve"> </w:t>
      </w:r>
      <w:r>
        <w:rPr>
          <w:color w:val="304962"/>
          <w:sz w:val="20"/>
        </w:rPr>
        <w:t>of</w:t>
      </w:r>
      <w:r>
        <w:rPr>
          <w:color w:val="304962"/>
          <w:spacing w:val="-6"/>
          <w:sz w:val="20"/>
        </w:rPr>
        <w:t xml:space="preserve"> </w:t>
      </w:r>
      <w:r>
        <w:rPr>
          <w:color w:val="304962"/>
          <w:sz w:val="20"/>
        </w:rPr>
        <w:t>repair:</w:t>
      </w:r>
      <w:r>
        <w:rPr>
          <w:color w:val="304962"/>
          <w:spacing w:val="-8"/>
          <w:sz w:val="20"/>
        </w:rPr>
        <w:t xml:space="preserve"> </w:t>
      </w:r>
      <w:r>
        <w:rPr>
          <w:color w:val="304962"/>
          <w:sz w:val="20"/>
        </w:rPr>
        <w:t>The</w:t>
      </w:r>
      <w:r>
        <w:rPr>
          <w:color w:val="304962"/>
          <w:spacing w:val="-7"/>
          <w:sz w:val="20"/>
        </w:rPr>
        <w:t xml:space="preserve"> </w:t>
      </w:r>
      <w:r>
        <w:rPr>
          <w:color w:val="304962"/>
          <w:sz w:val="20"/>
        </w:rPr>
        <w:t>National</w:t>
      </w:r>
      <w:r>
        <w:rPr>
          <w:color w:val="304962"/>
          <w:spacing w:val="-7"/>
          <w:sz w:val="20"/>
        </w:rPr>
        <w:t xml:space="preserve"> </w:t>
      </w:r>
      <w:r>
        <w:rPr>
          <w:color w:val="304962"/>
          <w:sz w:val="20"/>
        </w:rPr>
        <w:t>Housing</w:t>
      </w:r>
      <w:r>
        <w:rPr>
          <w:color w:val="304962"/>
          <w:spacing w:val="-6"/>
          <w:sz w:val="20"/>
        </w:rPr>
        <w:t xml:space="preserve"> </w:t>
      </w:r>
      <w:r>
        <w:rPr>
          <w:color w:val="304962"/>
          <w:sz w:val="20"/>
        </w:rPr>
        <w:t>and</w:t>
      </w:r>
      <w:r>
        <w:rPr>
          <w:color w:val="304962"/>
          <w:spacing w:val="-7"/>
          <w:sz w:val="20"/>
        </w:rPr>
        <w:t xml:space="preserve"> </w:t>
      </w:r>
      <w:r>
        <w:rPr>
          <w:color w:val="304962"/>
          <w:sz w:val="20"/>
        </w:rPr>
        <w:t>Homelessness</w:t>
      </w:r>
      <w:r>
        <w:rPr>
          <w:color w:val="304962"/>
          <w:spacing w:val="-7"/>
          <w:sz w:val="20"/>
        </w:rPr>
        <w:t xml:space="preserve"> </w:t>
      </w:r>
      <w:r>
        <w:rPr>
          <w:color w:val="304962"/>
          <w:sz w:val="20"/>
        </w:rPr>
        <w:t>Agreement:</w:t>
      </w:r>
      <w:r>
        <w:rPr>
          <w:color w:val="304962"/>
          <w:spacing w:val="-7"/>
          <w:sz w:val="20"/>
        </w:rPr>
        <w:t xml:space="preserve"> </w:t>
      </w:r>
      <w:r>
        <w:rPr>
          <w:color w:val="304962"/>
          <w:spacing w:val="-2"/>
          <w:sz w:val="20"/>
        </w:rPr>
        <w:t>Study</w:t>
      </w:r>
    </w:p>
    <w:p w14:paraId="10884E3C" w14:textId="77777777" w:rsidR="00EE1557" w:rsidRDefault="00A40E9C">
      <w:pPr>
        <w:ind w:left="112"/>
        <w:rPr>
          <w:sz w:val="20"/>
        </w:rPr>
      </w:pPr>
      <w:r>
        <w:rPr>
          <w:color w:val="304962"/>
          <w:sz w:val="20"/>
        </w:rPr>
        <w:t>Report:</w:t>
      </w:r>
      <w:r>
        <w:rPr>
          <w:color w:val="304962"/>
          <w:spacing w:val="-7"/>
          <w:sz w:val="20"/>
        </w:rPr>
        <w:t xml:space="preserve"> </w:t>
      </w:r>
      <w:r>
        <w:rPr>
          <w:color w:val="304962"/>
          <w:sz w:val="20"/>
        </w:rPr>
        <w:t>Overview”,p5,</w:t>
      </w:r>
      <w:r>
        <w:rPr>
          <w:color w:val="304962"/>
          <w:spacing w:val="-6"/>
          <w:sz w:val="20"/>
        </w:rPr>
        <w:t xml:space="preserve"> </w:t>
      </w:r>
      <w:r>
        <w:rPr>
          <w:color w:val="304962"/>
          <w:sz w:val="20"/>
        </w:rPr>
        <w:t>Figure</w:t>
      </w:r>
      <w:r>
        <w:rPr>
          <w:color w:val="304962"/>
          <w:spacing w:val="-6"/>
          <w:sz w:val="20"/>
        </w:rPr>
        <w:t xml:space="preserve"> </w:t>
      </w:r>
      <w:r>
        <w:rPr>
          <w:color w:val="304962"/>
          <w:sz w:val="20"/>
        </w:rPr>
        <w:t>2,</w:t>
      </w:r>
      <w:r>
        <w:rPr>
          <w:color w:val="304962"/>
          <w:spacing w:val="-5"/>
          <w:sz w:val="20"/>
        </w:rPr>
        <w:t xml:space="preserve"> </w:t>
      </w:r>
      <w:hyperlink r:id="rId31">
        <w:r>
          <w:rPr>
            <w:color w:val="5E1818"/>
            <w:sz w:val="20"/>
            <w:u w:val="single" w:color="5E1818"/>
          </w:rPr>
          <w:t>In</w:t>
        </w:r>
        <w:r>
          <w:rPr>
            <w:color w:val="5E1818"/>
            <w:spacing w:val="-6"/>
            <w:sz w:val="20"/>
            <w:u w:val="single" w:color="5E1818"/>
          </w:rPr>
          <w:t xml:space="preserve"> </w:t>
        </w:r>
        <w:r>
          <w:rPr>
            <w:color w:val="5E1818"/>
            <w:sz w:val="20"/>
            <w:u w:val="single" w:color="5E1818"/>
          </w:rPr>
          <w:t>need</w:t>
        </w:r>
        <w:r>
          <w:rPr>
            <w:color w:val="5E1818"/>
            <w:spacing w:val="-6"/>
            <w:sz w:val="20"/>
            <w:u w:val="single" w:color="5E1818"/>
          </w:rPr>
          <w:t xml:space="preserve"> </w:t>
        </w:r>
        <w:r>
          <w:rPr>
            <w:color w:val="5E1818"/>
            <w:sz w:val="20"/>
            <w:u w:val="single" w:color="5E1818"/>
          </w:rPr>
          <w:t>of</w:t>
        </w:r>
        <w:r>
          <w:rPr>
            <w:color w:val="5E1818"/>
            <w:spacing w:val="-5"/>
            <w:sz w:val="20"/>
            <w:u w:val="single" w:color="5E1818"/>
          </w:rPr>
          <w:t xml:space="preserve"> </w:t>
        </w:r>
        <w:r>
          <w:rPr>
            <w:color w:val="5E1818"/>
            <w:sz w:val="20"/>
            <w:u w:val="single" w:color="5E1818"/>
          </w:rPr>
          <w:t>repair:</w:t>
        </w:r>
        <w:r>
          <w:rPr>
            <w:color w:val="5E1818"/>
            <w:spacing w:val="-5"/>
            <w:sz w:val="20"/>
            <w:u w:val="single" w:color="5E1818"/>
          </w:rPr>
          <w:t xml:space="preserve"> </w:t>
        </w:r>
        <w:r>
          <w:rPr>
            <w:color w:val="5E1818"/>
            <w:sz w:val="20"/>
            <w:u w:val="single" w:color="5E1818"/>
          </w:rPr>
          <w:t>The</w:t>
        </w:r>
        <w:r>
          <w:rPr>
            <w:color w:val="5E1818"/>
            <w:spacing w:val="-7"/>
            <w:sz w:val="20"/>
            <w:u w:val="single" w:color="5E1818"/>
          </w:rPr>
          <w:t xml:space="preserve"> </w:t>
        </w:r>
        <w:r>
          <w:rPr>
            <w:color w:val="5E1818"/>
            <w:sz w:val="20"/>
            <w:u w:val="single" w:color="5E1818"/>
          </w:rPr>
          <w:t>National</w:t>
        </w:r>
        <w:r>
          <w:rPr>
            <w:color w:val="5E1818"/>
            <w:spacing w:val="-6"/>
            <w:sz w:val="20"/>
            <w:u w:val="single" w:color="5E1818"/>
          </w:rPr>
          <w:t xml:space="preserve"> </w:t>
        </w:r>
        <w:r>
          <w:rPr>
            <w:color w:val="5E1818"/>
            <w:sz w:val="20"/>
            <w:u w:val="single" w:color="5E1818"/>
          </w:rPr>
          <w:t>Housing</w:t>
        </w:r>
        <w:r>
          <w:rPr>
            <w:color w:val="5E1818"/>
            <w:spacing w:val="-5"/>
            <w:sz w:val="20"/>
            <w:u w:val="single" w:color="5E1818"/>
          </w:rPr>
          <w:t xml:space="preserve"> </w:t>
        </w:r>
        <w:r>
          <w:rPr>
            <w:color w:val="5E1818"/>
            <w:sz w:val="20"/>
            <w:u w:val="single" w:color="5E1818"/>
          </w:rPr>
          <w:t>and</w:t>
        </w:r>
        <w:r>
          <w:rPr>
            <w:color w:val="5E1818"/>
            <w:spacing w:val="-6"/>
            <w:sz w:val="20"/>
            <w:u w:val="single" w:color="5E1818"/>
          </w:rPr>
          <w:t xml:space="preserve"> </w:t>
        </w:r>
        <w:r>
          <w:rPr>
            <w:color w:val="5E1818"/>
            <w:sz w:val="20"/>
            <w:u w:val="single" w:color="5E1818"/>
          </w:rPr>
          <w:t>Homelessness</w:t>
        </w:r>
        <w:r>
          <w:rPr>
            <w:color w:val="5E1818"/>
            <w:spacing w:val="-6"/>
            <w:sz w:val="20"/>
            <w:u w:val="single" w:color="5E1818"/>
          </w:rPr>
          <w:t xml:space="preserve"> </w:t>
        </w:r>
        <w:r>
          <w:rPr>
            <w:color w:val="5E1818"/>
            <w:spacing w:val="-2"/>
            <w:sz w:val="20"/>
            <w:u w:val="single" w:color="5E1818"/>
          </w:rPr>
          <w:t>Agreement</w:t>
        </w:r>
      </w:hyperlink>
    </w:p>
    <w:p w14:paraId="582E2013" w14:textId="77777777" w:rsidR="00EE1557" w:rsidRDefault="00A40E9C">
      <w:pPr>
        <w:spacing w:before="1"/>
        <w:ind w:left="112" w:right="165"/>
        <w:rPr>
          <w:sz w:val="20"/>
        </w:rPr>
      </w:pPr>
      <w:r>
        <w:rPr>
          <w:color w:val="304962"/>
          <w:position w:val="7"/>
          <w:sz w:val="13"/>
        </w:rPr>
        <w:t>11</w:t>
      </w:r>
      <w:r>
        <w:rPr>
          <w:color w:val="304962"/>
          <w:spacing w:val="27"/>
          <w:position w:val="7"/>
          <w:sz w:val="13"/>
        </w:rPr>
        <w:t xml:space="preserve"> </w:t>
      </w:r>
      <w:hyperlink r:id="rId32" w:anchor="%3A~%3Atext%3DPrior%20to%20COVID%2D19%2C%20research%2Cthe%20moment%2C%E2%80%9D%20she%20says">
        <w:r>
          <w:rPr>
            <w:color w:val="5E1818"/>
            <w:sz w:val="20"/>
            <w:u w:val="single" w:color="5E1818"/>
          </w:rPr>
          <w:t>University of South Australia - Rental housing standards a threat to resident health and wellbeing,</w:t>
        </w:r>
      </w:hyperlink>
      <w:r>
        <w:rPr>
          <w:color w:val="5E1818"/>
          <w:sz w:val="20"/>
        </w:rPr>
        <w:t xml:space="preserve"> </w:t>
      </w:r>
      <w:hyperlink r:id="rId33" w:anchor="%3A~%3Atext%3DPrior%20to%20COVID%2D19%2C%20research%2Cthe%20moment%2C%E2%80%9D%20she%20says">
        <w:r>
          <w:rPr>
            <w:color w:val="5E1818"/>
            <w:spacing w:val="-2"/>
            <w:sz w:val="20"/>
            <w:u w:val="single" w:color="5E1818"/>
          </w:rPr>
          <w:t>https://www.unisa.edu.au/media-centre/Releases/rental-housing-standards-a-threat-to-resident-health-and-</w:t>
        </w:r>
      </w:hyperlink>
      <w:r>
        <w:rPr>
          <w:color w:val="5E1818"/>
          <w:spacing w:val="-2"/>
          <w:sz w:val="20"/>
        </w:rPr>
        <w:t xml:space="preserve"> </w:t>
      </w:r>
      <w:hyperlink r:id="rId34" w:anchor="%3A~%3Atext%3DPrior%20to%20COVID%2D19%2C%20research%2Cthe%20moment%2C%E2%80%9D%20she%20says">
        <w:r>
          <w:rPr>
            <w:color w:val="5E1818"/>
            <w:spacing w:val="-2"/>
            <w:sz w:val="20"/>
            <w:u w:val="single" w:color="5E1818"/>
          </w:rPr>
          <w:t>wellbeing/</w:t>
        </w:r>
      </w:hyperlink>
    </w:p>
    <w:p w14:paraId="7C914F4B" w14:textId="77777777" w:rsidR="00EE1557" w:rsidRDefault="00A40E9C">
      <w:pPr>
        <w:ind w:left="112" w:right="710"/>
        <w:rPr>
          <w:sz w:val="20"/>
        </w:rPr>
      </w:pPr>
      <w:r>
        <w:rPr>
          <w:color w:val="304962"/>
          <w:position w:val="7"/>
          <w:sz w:val="13"/>
        </w:rPr>
        <w:t>12</w:t>
      </w:r>
      <w:r>
        <w:rPr>
          <w:color w:val="304962"/>
          <w:spacing w:val="15"/>
          <w:position w:val="7"/>
          <w:sz w:val="13"/>
        </w:rPr>
        <w:t xml:space="preserve"> </w:t>
      </w:r>
      <w:hyperlink r:id="rId35" w:anchor="%3A~%3Atext%3DIt%20is%20estimated%20that%20of%2Cfamily%20member%20(ABS%202023c)">
        <w:r>
          <w:rPr>
            <w:color w:val="5E1818"/>
            <w:sz w:val="20"/>
            <w:u w:val="single" w:color="5E1818"/>
          </w:rPr>
          <w:t>AIHW</w:t>
        </w:r>
        <w:r>
          <w:rPr>
            <w:color w:val="5E1818"/>
            <w:spacing w:val="-3"/>
            <w:sz w:val="20"/>
            <w:u w:val="single" w:color="5E1818"/>
          </w:rPr>
          <w:t xml:space="preserve"> </w:t>
        </w:r>
        <w:r>
          <w:rPr>
            <w:color w:val="5E1818"/>
            <w:sz w:val="20"/>
            <w:u w:val="single" w:color="5E1818"/>
          </w:rPr>
          <w:t>-</w:t>
        </w:r>
        <w:r>
          <w:rPr>
            <w:color w:val="5E1818"/>
            <w:spacing w:val="-4"/>
            <w:sz w:val="20"/>
            <w:u w:val="single" w:color="5E1818"/>
          </w:rPr>
          <w:t xml:space="preserve"> </w:t>
        </w:r>
        <w:r>
          <w:rPr>
            <w:color w:val="5E1818"/>
            <w:sz w:val="20"/>
            <w:u w:val="single" w:color="5E1818"/>
          </w:rPr>
          <w:t>Family,</w:t>
        </w:r>
        <w:r>
          <w:rPr>
            <w:color w:val="5E1818"/>
            <w:spacing w:val="-4"/>
            <w:sz w:val="20"/>
            <w:u w:val="single" w:color="5E1818"/>
          </w:rPr>
          <w:t xml:space="preserve"> </w:t>
        </w:r>
        <w:r>
          <w:rPr>
            <w:color w:val="5E1818"/>
            <w:sz w:val="20"/>
            <w:u w:val="single" w:color="5E1818"/>
          </w:rPr>
          <w:t>domestic</w:t>
        </w:r>
        <w:r>
          <w:rPr>
            <w:color w:val="5E1818"/>
            <w:spacing w:val="-4"/>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sexual</w:t>
        </w:r>
        <w:r>
          <w:rPr>
            <w:color w:val="5E1818"/>
            <w:spacing w:val="-4"/>
            <w:sz w:val="20"/>
            <w:u w:val="single" w:color="5E1818"/>
          </w:rPr>
          <w:t xml:space="preserve"> </w:t>
        </w:r>
        <w:r>
          <w:rPr>
            <w:color w:val="5E1818"/>
            <w:sz w:val="20"/>
            <w:u w:val="single" w:color="5E1818"/>
          </w:rPr>
          <w:t>assault:</w:t>
        </w:r>
        <w:r>
          <w:rPr>
            <w:color w:val="5E1818"/>
            <w:spacing w:val="-4"/>
            <w:sz w:val="20"/>
            <w:u w:val="single" w:color="5E1818"/>
          </w:rPr>
          <w:t xml:space="preserve"> </w:t>
        </w:r>
        <w:r>
          <w:rPr>
            <w:color w:val="5E1818"/>
            <w:sz w:val="20"/>
            <w:u w:val="single" w:color="5E1818"/>
          </w:rPr>
          <w:t>FDSV</w:t>
        </w:r>
        <w:r>
          <w:rPr>
            <w:color w:val="5E1818"/>
            <w:spacing w:val="-3"/>
            <w:sz w:val="20"/>
            <w:u w:val="single" w:color="5E1818"/>
          </w:rPr>
          <w:t xml:space="preserve"> </w:t>
        </w:r>
        <w:r>
          <w:rPr>
            <w:color w:val="5E1818"/>
            <w:sz w:val="20"/>
            <w:u w:val="single" w:color="5E1818"/>
          </w:rPr>
          <w:t>summary,</w:t>
        </w:r>
        <w:r>
          <w:rPr>
            <w:color w:val="5E1818"/>
            <w:spacing w:val="-4"/>
            <w:sz w:val="20"/>
            <w:u w:val="single" w:color="5E1818"/>
          </w:rPr>
          <w:t xml:space="preserve"> </w:t>
        </w:r>
        <w:r>
          <w:rPr>
            <w:color w:val="5E1818"/>
            <w:sz w:val="20"/>
            <w:u w:val="single" w:color="5E1818"/>
          </w:rPr>
          <w:t>www.aihw.gov.au/family-domestic-and-</w:t>
        </w:r>
      </w:hyperlink>
      <w:r>
        <w:rPr>
          <w:color w:val="5E1818"/>
          <w:sz w:val="20"/>
        </w:rPr>
        <w:t xml:space="preserve"> </w:t>
      </w:r>
      <w:hyperlink r:id="rId36" w:anchor="%3A~%3Atext%3DIt%20is%20estimated%20that%20of%2Cfamily%20member%20(ABS%202023c)">
        <w:r>
          <w:rPr>
            <w:color w:val="5E1818"/>
            <w:spacing w:val="-2"/>
            <w:sz w:val="20"/>
            <w:u w:val="single" w:color="5E1818"/>
          </w:rPr>
          <w:t>sexual-violence/resources/</w:t>
        </w:r>
        <w:proofErr w:type="spellStart"/>
        <w:r>
          <w:rPr>
            <w:color w:val="5E1818"/>
            <w:spacing w:val="-2"/>
            <w:sz w:val="20"/>
            <w:u w:val="single" w:color="5E1818"/>
          </w:rPr>
          <w:t>fdsv</w:t>
        </w:r>
        <w:proofErr w:type="spellEnd"/>
        <w:r>
          <w:rPr>
            <w:color w:val="5E1818"/>
            <w:spacing w:val="-2"/>
            <w:sz w:val="20"/>
            <w:u w:val="single" w:color="5E1818"/>
          </w:rPr>
          <w:t>-summary</w:t>
        </w:r>
      </w:hyperlink>
    </w:p>
    <w:p w14:paraId="6D9BDAA4" w14:textId="77777777" w:rsidR="00EE1557" w:rsidRDefault="00EE1557">
      <w:pPr>
        <w:rPr>
          <w:sz w:val="20"/>
        </w:rPr>
        <w:sectPr w:rsidR="00EE1557">
          <w:pgSz w:w="11910" w:h="16840"/>
          <w:pgMar w:top="1600" w:right="1020" w:bottom="940" w:left="1020" w:header="0" w:footer="748" w:gutter="0"/>
          <w:cols w:space="720"/>
        </w:sectPr>
      </w:pPr>
    </w:p>
    <w:p w14:paraId="0F1FC316" w14:textId="77777777" w:rsidR="00EE1557" w:rsidRDefault="00A40E9C">
      <w:pPr>
        <w:pStyle w:val="BodyText"/>
        <w:spacing w:before="83" w:line="264" w:lineRule="auto"/>
        <w:ind w:right="574"/>
      </w:pPr>
      <w:r>
        <w:lastRenderedPageBreak/>
        <w:t>estimated</w:t>
      </w:r>
      <w:r>
        <w:rPr>
          <w:spacing w:val="-3"/>
        </w:rPr>
        <w:t xml:space="preserve"> </w:t>
      </w:r>
      <w:r>
        <w:t>that</w:t>
      </w:r>
      <w:r>
        <w:rPr>
          <w:spacing w:val="-3"/>
        </w:rPr>
        <w:t xml:space="preserve"> </w:t>
      </w:r>
      <w:r>
        <w:t>122,494</w:t>
      </w:r>
      <w:r>
        <w:rPr>
          <w:spacing w:val="-2"/>
        </w:rPr>
        <w:t xml:space="preserve"> </w:t>
      </w:r>
      <w:r>
        <w:t>people</w:t>
      </w:r>
      <w:r>
        <w:rPr>
          <w:spacing w:val="-3"/>
        </w:rPr>
        <w:t xml:space="preserve"> </w:t>
      </w:r>
      <w:r>
        <w:t>were</w:t>
      </w:r>
      <w:r>
        <w:rPr>
          <w:spacing w:val="-3"/>
        </w:rPr>
        <w:t xml:space="preserve"> </w:t>
      </w:r>
      <w:r>
        <w:t>experiencing</w:t>
      </w:r>
      <w:r>
        <w:rPr>
          <w:spacing w:val="-6"/>
        </w:rPr>
        <w:t xml:space="preserve"> </w:t>
      </w:r>
      <w:r>
        <w:t>homelessness.</w:t>
      </w:r>
      <w:r>
        <w:rPr>
          <w:spacing w:val="-3"/>
        </w:rPr>
        <w:t xml:space="preserve"> </w:t>
      </w:r>
      <w:r>
        <w:t>This</w:t>
      </w:r>
      <w:r>
        <w:rPr>
          <w:spacing w:val="-3"/>
        </w:rPr>
        <w:t xml:space="preserve"> </w:t>
      </w:r>
      <w:r>
        <w:t>represents</w:t>
      </w:r>
      <w:r>
        <w:rPr>
          <w:spacing w:val="-2"/>
        </w:rPr>
        <w:t xml:space="preserve"> </w:t>
      </w:r>
      <w:r>
        <w:t>48</w:t>
      </w:r>
      <w:r>
        <w:rPr>
          <w:spacing w:val="-2"/>
        </w:rPr>
        <w:t xml:space="preserve"> </w:t>
      </w:r>
      <w:r>
        <w:t>people</w:t>
      </w:r>
      <w:r>
        <w:rPr>
          <w:spacing w:val="-3"/>
        </w:rPr>
        <w:t xml:space="preserve"> </w:t>
      </w:r>
      <w:r>
        <w:t xml:space="preserve">per 10,000 people, an increase from 45 </w:t>
      </w:r>
      <w:r>
        <w:t xml:space="preserve">people per 10,000 people in </w:t>
      </w:r>
      <w:proofErr w:type="gramStart"/>
      <w:r>
        <w:t>2006.</w:t>
      </w:r>
      <w:r>
        <w:rPr>
          <w:vertAlign w:val="superscript"/>
        </w:rPr>
        <w:t>13</w:t>
      </w:r>
      <w:proofErr w:type="gramEnd"/>
    </w:p>
    <w:p w14:paraId="508BE00F" w14:textId="77777777" w:rsidR="00EE1557" w:rsidRDefault="00A40E9C">
      <w:pPr>
        <w:pStyle w:val="BodyText"/>
        <w:spacing w:before="161" w:line="264" w:lineRule="auto"/>
        <w:ind w:right="183"/>
      </w:pPr>
      <w:r>
        <w:t>A lack of access to safe and affordable housing</w:t>
      </w:r>
      <w:r>
        <w:rPr>
          <w:spacing w:val="-2"/>
        </w:rPr>
        <w:t xml:space="preserve"> </w:t>
      </w:r>
      <w:r>
        <w:t>can have a great impact on</w:t>
      </w:r>
      <w:r>
        <w:rPr>
          <w:spacing w:val="-1"/>
        </w:rPr>
        <w:t xml:space="preserve"> </w:t>
      </w:r>
      <w:r>
        <w:t>individuals’ wellbeing, health,</w:t>
      </w:r>
      <w:r>
        <w:rPr>
          <w:color w:val="1C2B39"/>
          <w:vertAlign w:val="superscript"/>
        </w:rPr>
        <w:t>14</w:t>
      </w:r>
      <w:r>
        <w:rPr>
          <w:vertAlign w:val="superscript"/>
        </w:rPr>
        <w:t>,</w:t>
      </w:r>
      <w:r>
        <w:rPr>
          <w:color w:val="1C2B39"/>
          <w:vertAlign w:val="superscript"/>
        </w:rPr>
        <w:t>15</w:t>
      </w:r>
      <w:r>
        <w:rPr>
          <w:color w:val="1C2B39"/>
          <w:spacing w:val="-3"/>
        </w:rPr>
        <w:t xml:space="preserve"> </w:t>
      </w:r>
      <w:r>
        <w:t>participation</w:t>
      </w:r>
      <w:r>
        <w:rPr>
          <w:spacing w:val="-2"/>
        </w:rPr>
        <w:t xml:space="preserve"> </w:t>
      </w:r>
      <w:r>
        <w:t>in</w:t>
      </w:r>
      <w:r>
        <w:rPr>
          <w:spacing w:val="-3"/>
        </w:rPr>
        <w:t xml:space="preserve"> </w:t>
      </w:r>
      <w:r>
        <w:t>the</w:t>
      </w:r>
      <w:r>
        <w:rPr>
          <w:spacing w:val="-3"/>
        </w:rPr>
        <w:t xml:space="preserve"> </w:t>
      </w:r>
      <w:r>
        <w:t>economy</w:t>
      </w:r>
      <w:r>
        <w:rPr>
          <w:spacing w:val="-2"/>
        </w:rPr>
        <w:t xml:space="preserve"> </w:t>
      </w:r>
      <w:r>
        <w:t>and</w:t>
      </w:r>
      <w:r>
        <w:rPr>
          <w:spacing w:val="-3"/>
        </w:rPr>
        <w:t xml:space="preserve"> </w:t>
      </w:r>
      <w:r>
        <w:t>their</w:t>
      </w:r>
      <w:r>
        <w:rPr>
          <w:spacing w:val="-3"/>
        </w:rPr>
        <w:t xml:space="preserve"> </w:t>
      </w:r>
      <w:r>
        <w:t>access</w:t>
      </w:r>
      <w:r>
        <w:rPr>
          <w:spacing w:val="-3"/>
        </w:rPr>
        <w:t xml:space="preserve"> </w:t>
      </w:r>
      <w:r>
        <w:t>to</w:t>
      </w:r>
      <w:r>
        <w:rPr>
          <w:spacing w:val="-3"/>
        </w:rPr>
        <w:t xml:space="preserve"> </w:t>
      </w:r>
      <w:r>
        <w:t>the</w:t>
      </w:r>
      <w:r>
        <w:rPr>
          <w:spacing w:val="-3"/>
        </w:rPr>
        <w:t xml:space="preserve"> </w:t>
      </w:r>
      <w:r>
        <w:t>essential</w:t>
      </w:r>
      <w:r>
        <w:rPr>
          <w:spacing w:val="-3"/>
        </w:rPr>
        <w:t xml:space="preserve"> </w:t>
      </w:r>
      <w:r>
        <w:t>needs</w:t>
      </w:r>
      <w:r>
        <w:rPr>
          <w:spacing w:val="-3"/>
        </w:rPr>
        <w:t xml:space="preserve"> </w:t>
      </w:r>
      <w:r>
        <w:t>of</w:t>
      </w:r>
      <w:r>
        <w:rPr>
          <w:spacing w:val="-2"/>
        </w:rPr>
        <w:t xml:space="preserve"> </w:t>
      </w:r>
      <w:r>
        <w:t>life.</w:t>
      </w:r>
      <w:r>
        <w:rPr>
          <w:vertAlign w:val="superscript"/>
        </w:rPr>
        <w:t>16</w:t>
      </w:r>
      <w:r>
        <w:rPr>
          <w:spacing w:val="-3"/>
        </w:rPr>
        <w:t xml:space="preserve"> </w:t>
      </w:r>
      <w:r>
        <w:t>In</w:t>
      </w:r>
      <w:r>
        <w:rPr>
          <w:spacing w:val="-3"/>
        </w:rPr>
        <w:t xml:space="preserve"> </w:t>
      </w:r>
      <w:r>
        <w:t>its</w:t>
      </w:r>
      <w:r>
        <w:rPr>
          <w:spacing w:val="-2"/>
        </w:rPr>
        <w:t xml:space="preserve"> </w:t>
      </w:r>
      <w:r>
        <w:t xml:space="preserve">2022 report on the </w:t>
      </w:r>
      <w:r>
        <w:t>National Housing and Homelessness Agreement, the Productivity Commission outlined the economic costs of not having affordable, safe, and secure housing. These include</w:t>
      </w:r>
      <w:r>
        <w:rPr>
          <w:vertAlign w:val="superscript"/>
        </w:rPr>
        <w:t>17</w:t>
      </w:r>
      <w:r>
        <w:t>:</w:t>
      </w:r>
    </w:p>
    <w:p w14:paraId="211F7AB7" w14:textId="77777777" w:rsidR="00EE1557" w:rsidRDefault="00A40E9C">
      <w:pPr>
        <w:pStyle w:val="ListParagraph"/>
        <w:numPr>
          <w:ilvl w:val="0"/>
          <w:numId w:val="8"/>
        </w:numPr>
        <w:tabs>
          <w:tab w:val="left" w:pos="679"/>
        </w:tabs>
        <w:spacing w:before="159"/>
      </w:pPr>
      <w:r>
        <w:t>It</w:t>
      </w:r>
      <w:r>
        <w:rPr>
          <w:spacing w:val="-5"/>
        </w:rPr>
        <w:t xml:space="preserve"> </w:t>
      </w:r>
      <w:r>
        <w:t>can</w:t>
      </w:r>
      <w:r>
        <w:rPr>
          <w:spacing w:val="-2"/>
        </w:rPr>
        <w:t xml:space="preserve"> </w:t>
      </w:r>
      <w:r>
        <w:t>be</w:t>
      </w:r>
      <w:r>
        <w:rPr>
          <w:spacing w:val="-2"/>
        </w:rPr>
        <w:t xml:space="preserve"> </w:t>
      </w:r>
      <w:r>
        <w:t>a</w:t>
      </w:r>
      <w:r>
        <w:rPr>
          <w:spacing w:val="-2"/>
        </w:rPr>
        <w:t xml:space="preserve"> </w:t>
      </w:r>
      <w:r>
        <w:t>barrier</w:t>
      </w:r>
      <w:r>
        <w:rPr>
          <w:spacing w:val="-1"/>
        </w:rPr>
        <w:t xml:space="preserve"> </w:t>
      </w:r>
      <w:r>
        <w:t>to</w:t>
      </w:r>
      <w:r>
        <w:rPr>
          <w:spacing w:val="-1"/>
        </w:rPr>
        <w:t xml:space="preserve"> </w:t>
      </w:r>
      <w:r>
        <w:t>finding</w:t>
      </w:r>
      <w:r>
        <w:rPr>
          <w:spacing w:val="-2"/>
        </w:rPr>
        <w:t xml:space="preserve"> </w:t>
      </w:r>
      <w:r>
        <w:t>and</w:t>
      </w:r>
      <w:r>
        <w:rPr>
          <w:spacing w:val="-3"/>
        </w:rPr>
        <w:t xml:space="preserve"> </w:t>
      </w:r>
      <w:r>
        <w:t>holding</w:t>
      </w:r>
      <w:r>
        <w:rPr>
          <w:spacing w:val="-2"/>
        </w:rPr>
        <w:t xml:space="preserve"> </w:t>
      </w:r>
      <w:r>
        <w:t>down</w:t>
      </w:r>
      <w:r>
        <w:rPr>
          <w:spacing w:val="-4"/>
        </w:rPr>
        <w:t xml:space="preserve"> </w:t>
      </w:r>
      <w:r>
        <w:t>a</w:t>
      </w:r>
      <w:r>
        <w:rPr>
          <w:spacing w:val="-1"/>
        </w:rPr>
        <w:t xml:space="preserve"> </w:t>
      </w:r>
      <w:r>
        <w:t>job</w:t>
      </w:r>
      <w:r>
        <w:rPr>
          <w:spacing w:val="-2"/>
        </w:rPr>
        <w:t xml:space="preserve"> </w:t>
      </w:r>
      <w:r>
        <w:t>and</w:t>
      </w:r>
      <w:r>
        <w:rPr>
          <w:spacing w:val="-1"/>
        </w:rPr>
        <w:t xml:space="preserve"> </w:t>
      </w:r>
      <w:r>
        <w:t>engaging</w:t>
      </w:r>
      <w:r>
        <w:rPr>
          <w:spacing w:val="-2"/>
        </w:rPr>
        <w:t xml:space="preserve"> </w:t>
      </w:r>
      <w:r>
        <w:t>in</w:t>
      </w:r>
      <w:r>
        <w:rPr>
          <w:spacing w:val="-2"/>
        </w:rPr>
        <w:t xml:space="preserve"> education.</w:t>
      </w:r>
    </w:p>
    <w:p w14:paraId="4FB37B19" w14:textId="77777777" w:rsidR="00EE1557" w:rsidRDefault="00A40E9C">
      <w:pPr>
        <w:pStyle w:val="ListParagraph"/>
        <w:numPr>
          <w:ilvl w:val="0"/>
          <w:numId w:val="8"/>
        </w:numPr>
        <w:tabs>
          <w:tab w:val="left" w:pos="679"/>
        </w:tabs>
        <w:spacing w:before="29"/>
      </w:pPr>
      <w:r>
        <w:t>It</w:t>
      </w:r>
      <w:r>
        <w:rPr>
          <w:spacing w:val="-8"/>
        </w:rPr>
        <w:t xml:space="preserve"> </w:t>
      </w:r>
      <w:r>
        <w:t>ca</w:t>
      </w:r>
      <w:r>
        <w:t>n</w:t>
      </w:r>
      <w:r>
        <w:rPr>
          <w:spacing w:val="-6"/>
        </w:rPr>
        <w:t xml:space="preserve"> </w:t>
      </w:r>
      <w:r>
        <w:t>affect</w:t>
      </w:r>
      <w:r>
        <w:rPr>
          <w:spacing w:val="-5"/>
        </w:rPr>
        <w:t xml:space="preserve"> </w:t>
      </w:r>
      <w:r>
        <w:t>family</w:t>
      </w:r>
      <w:r>
        <w:rPr>
          <w:spacing w:val="-5"/>
        </w:rPr>
        <w:t xml:space="preserve"> </w:t>
      </w:r>
      <w:r>
        <w:t>relationships</w:t>
      </w:r>
      <w:r>
        <w:rPr>
          <w:spacing w:val="-5"/>
        </w:rPr>
        <w:t xml:space="preserve"> </w:t>
      </w:r>
      <w:r>
        <w:t>and</w:t>
      </w:r>
      <w:r>
        <w:rPr>
          <w:spacing w:val="-6"/>
        </w:rPr>
        <w:t xml:space="preserve"> </w:t>
      </w:r>
      <w:r>
        <w:t>community</w:t>
      </w:r>
      <w:r>
        <w:rPr>
          <w:spacing w:val="-7"/>
        </w:rPr>
        <w:t xml:space="preserve"> </w:t>
      </w:r>
      <w:r>
        <w:rPr>
          <w:spacing w:val="-2"/>
        </w:rPr>
        <w:t>connections.</w:t>
      </w:r>
    </w:p>
    <w:p w14:paraId="338645E6" w14:textId="77777777" w:rsidR="00EE1557" w:rsidRDefault="00A40E9C">
      <w:pPr>
        <w:pStyle w:val="ListParagraph"/>
        <w:numPr>
          <w:ilvl w:val="0"/>
          <w:numId w:val="8"/>
        </w:numPr>
        <w:tabs>
          <w:tab w:val="left" w:pos="679"/>
        </w:tabs>
        <w:spacing w:before="29" w:line="264" w:lineRule="auto"/>
        <w:ind w:right="216"/>
      </w:pPr>
      <w:r>
        <w:t>High housing costs can force people to cut spending on other essentials (such as food, medicine, and heating) and/or compromise on the suitability of their housing. Because low- income</w:t>
      </w:r>
      <w:r>
        <w:rPr>
          <w:spacing w:val="-3"/>
        </w:rPr>
        <w:t xml:space="preserve"> </w:t>
      </w:r>
      <w:r>
        <w:t>households</w:t>
      </w:r>
      <w:r>
        <w:rPr>
          <w:spacing w:val="-3"/>
        </w:rPr>
        <w:t xml:space="preserve"> </w:t>
      </w:r>
      <w:r>
        <w:t>spend</w:t>
      </w:r>
      <w:r>
        <w:rPr>
          <w:spacing w:val="-3"/>
        </w:rPr>
        <w:t xml:space="preserve"> </w:t>
      </w:r>
      <w:r>
        <w:t>a</w:t>
      </w:r>
      <w:r>
        <w:rPr>
          <w:spacing w:val="-2"/>
        </w:rPr>
        <w:t xml:space="preserve"> </w:t>
      </w:r>
      <w:r>
        <w:t>higher</w:t>
      </w:r>
      <w:r>
        <w:rPr>
          <w:spacing w:val="-2"/>
        </w:rPr>
        <w:t xml:space="preserve"> </w:t>
      </w:r>
      <w:r>
        <w:t>share</w:t>
      </w:r>
      <w:r>
        <w:rPr>
          <w:spacing w:val="-2"/>
        </w:rPr>
        <w:t xml:space="preserve"> </w:t>
      </w:r>
      <w:r>
        <w:t>of</w:t>
      </w:r>
      <w:r>
        <w:rPr>
          <w:spacing w:val="-2"/>
        </w:rPr>
        <w:t xml:space="preserve"> </w:t>
      </w:r>
      <w:r>
        <w:t>their</w:t>
      </w:r>
      <w:r>
        <w:rPr>
          <w:spacing w:val="-3"/>
        </w:rPr>
        <w:t xml:space="preserve"> </w:t>
      </w:r>
      <w:r>
        <w:t>income</w:t>
      </w:r>
      <w:r>
        <w:rPr>
          <w:spacing w:val="-3"/>
        </w:rPr>
        <w:t xml:space="preserve"> </w:t>
      </w:r>
      <w:r>
        <w:t>on</w:t>
      </w:r>
      <w:r>
        <w:rPr>
          <w:spacing w:val="-2"/>
        </w:rPr>
        <w:t xml:space="preserve"> </w:t>
      </w:r>
      <w:r>
        <w:t>housing</w:t>
      </w:r>
      <w:r>
        <w:rPr>
          <w:spacing w:val="-3"/>
        </w:rPr>
        <w:t xml:space="preserve"> </w:t>
      </w:r>
      <w:r>
        <w:t>than</w:t>
      </w:r>
      <w:r>
        <w:rPr>
          <w:spacing w:val="-6"/>
        </w:rPr>
        <w:t xml:space="preserve"> </w:t>
      </w:r>
      <w:r>
        <w:t>other</w:t>
      </w:r>
      <w:r>
        <w:rPr>
          <w:spacing w:val="-2"/>
        </w:rPr>
        <w:t xml:space="preserve"> </w:t>
      </w:r>
      <w:r>
        <w:t>households, declining affordability particularly affects these households.</w:t>
      </w:r>
    </w:p>
    <w:p w14:paraId="41345DE6" w14:textId="77777777" w:rsidR="00EE1557" w:rsidRDefault="00A40E9C">
      <w:pPr>
        <w:pStyle w:val="ListParagraph"/>
        <w:numPr>
          <w:ilvl w:val="0"/>
          <w:numId w:val="8"/>
        </w:numPr>
        <w:tabs>
          <w:tab w:val="left" w:pos="679"/>
        </w:tabs>
        <w:spacing w:line="264" w:lineRule="auto"/>
        <w:ind w:right="171"/>
      </w:pPr>
      <w:r>
        <w:t>Poor</w:t>
      </w:r>
      <w:r>
        <w:rPr>
          <w:spacing w:val="-2"/>
        </w:rPr>
        <w:t xml:space="preserve"> </w:t>
      </w:r>
      <w:r>
        <w:t>housing</w:t>
      </w:r>
      <w:r>
        <w:rPr>
          <w:spacing w:val="-3"/>
        </w:rPr>
        <w:t xml:space="preserve"> </w:t>
      </w:r>
      <w:r>
        <w:t>can</w:t>
      </w:r>
      <w:r>
        <w:rPr>
          <w:spacing w:val="-2"/>
        </w:rPr>
        <w:t xml:space="preserve"> </w:t>
      </w:r>
      <w:r>
        <w:t>harm</w:t>
      </w:r>
      <w:r>
        <w:rPr>
          <w:spacing w:val="-3"/>
        </w:rPr>
        <w:t xml:space="preserve"> </w:t>
      </w:r>
      <w:r>
        <w:t>physical</w:t>
      </w:r>
      <w:r>
        <w:rPr>
          <w:spacing w:val="-3"/>
        </w:rPr>
        <w:t xml:space="preserve"> </w:t>
      </w:r>
      <w:r>
        <w:t>health,</w:t>
      </w:r>
      <w:r>
        <w:rPr>
          <w:spacing w:val="-3"/>
        </w:rPr>
        <w:t xml:space="preserve"> </w:t>
      </w:r>
      <w:r>
        <w:t>mental</w:t>
      </w:r>
      <w:r>
        <w:rPr>
          <w:spacing w:val="-3"/>
        </w:rPr>
        <w:t xml:space="preserve"> </w:t>
      </w:r>
      <w:r>
        <w:t>health,</w:t>
      </w:r>
      <w:r>
        <w:rPr>
          <w:spacing w:val="-3"/>
        </w:rPr>
        <w:t xml:space="preserve"> </w:t>
      </w:r>
      <w:r>
        <w:t>and</w:t>
      </w:r>
      <w:r>
        <w:rPr>
          <w:spacing w:val="-3"/>
        </w:rPr>
        <w:t xml:space="preserve"> </w:t>
      </w:r>
      <w:r>
        <w:t>people’s</w:t>
      </w:r>
      <w:r>
        <w:rPr>
          <w:spacing w:val="-3"/>
        </w:rPr>
        <w:t xml:space="preserve"> </w:t>
      </w:r>
      <w:r>
        <w:t>ability</w:t>
      </w:r>
      <w:r>
        <w:rPr>
          <w:spacing w:val="-4"/>
        </w:rPr>
        <w:t xml:space="preserve"> </w:t>
      </w:r>
      <w:r>
        <w:t>to</w:t>
      </w:r>
      <w:r>
        <w:rPr>
          <w:spacing w:val="-3"/>
        </w:rPr>
        <w:t xml:space="preserve"> </w:t>
      </w:r>
      <w:r>
        <w:t>participate</w:t>
      </w:r>
      <w:r>
        <w:rPr>
          <w:spacing w:val="-6"/>
        </w:rPr>
        <w:t xml:space="preserve"> </w:t>
      </w:r>
      <w:r>
        <w:t>fully in society. For</w:t>
      </w:r>
      <w:r>
        <w:t xml:space="preserve"> example, living in overcrowded and poor-quality housing increases the likelihood of acquiring chronic health conditions, which can affect children’s long-term development. The health and social issues</w:t>
      </w:r>
      <w:r>
        <w:rPr>
          <w:spacing w:val="-1"/>
        </w:rPr>
        <w:t xml:space="preserve"> </w:t>
      </w:r>
      <w:r>
        <w:t>caused by overcrowding can also increase the risk of d</w:t>
      </w:r>
      <w:r>
        <w:t>omestic and family violence.</w:t>
      </w:r>
    </w:p>
    <w:p w14:paraId="11031620" w14:textId="77777777" w:rsidR="00EE1557" w:rsidRDefault="00A40E9C">
      <w:pPr>
        <w:pStyle w:val="BodyText"/>
        <w:spacing w:before="162" w:line="264" w:lineRule="auto"/>
        <w:ind w:right="207"/>
        <w:jc w:val="both"/>
      </w:pPr>
      <w:r>
        <w:t>Access</w:t>
      </w:r>
      <w:r>
        <w:rPr>
          <w:spacing w:val="-2"/>
        </w:rPr>
        <w:t xml:space="preserve"> </w:t>
      </w:r>
      <w:r>
        <w:t>to</w:t>
      </w:r>
      <w:r>
        <w:rPr>
          <w:spacing w:val="-1"/>
        </w:rPr>
        <w:t xml:space="preserve"> </w:t>
      </w:r>
      <w:r>
        <w:t>good</w:t>
      </w:r>
      <w:r>
        <w:rPr>
          <w:spacing w:val="-1"/>
        </w:rPr>
        <w:t xml:space="preserve"> </w:t>
      </w:r>
      <w:r>
        <w:t>quality,</w:t>
      </w:r>
      <w:r>
        <w:rPr>
          <w:spacing w:val="-1"/>
        </w:rPr>
        <w:t xml:space="preserve"> </w:t>
      </w:r>
      <w:r>
        <w:t>affordable</w:t>
      </w:r>
      <w:r>
        <w:rPr>
          <w:spacing w:val="-2"/>
        </w:rPr>
        <w:t xml:space="preserve"> </w:t>
      </w:r>
      <w:r>
        <w:t>housing</w:t>
      </w:r>
      <w:r>
        <w:rPr>
          <w:spacing w:val="-2"/>
        </w:rPr>
        <w:t xml:space="preserve"> </w:t>
      </w:r>
      <w:r>
        <w:t>is</w:t>
      </w:r>
      <w:r>
        <w:rPr>
          <w:spacing w:val="-2"/>
        </w:rPr>
        <w:t xml:space="preserve"> </w:t>
      </w:r>
      <w:r>
        <w:t>fundamental</w:t>
      </w:r>
      <w:r>
        <w:rPr>
          <w:spacing w:val="-2"/>
        </w:rPr>
        <w:t xml:space="preserve"> </w:t>
      </w:r>
      <w:r>
        <w:t>to</w:t>
      </w:r>
      <w:r>
        <w:rPr>
          <w:spacing w:val="-2"/>
        </w:rPr>
        <w:t xml:space="preserve"> </w:t>
      </w:r>
      <w:r>
        <w:t>wellbeing.</w:t>
      </w:r>
      <w:r>
        <w:rPr>
          <w:spacing w:val="-5"/>
        </w:rPr>
        <w:t xml:space="preserve"> </w:t>
      </w:r>
      <w:r>
        <w:t>It</w:t>
      </w:r>
      <w:r>
        <w:rPr>
          <w:spacing w:val="-2"/>
        </w:rPr>
        <w:t xml:space="preserve"> </w:t>
      </w:r>
      <w:r>
        <w:t>can</w:t>
      </w:r>
      <w:r>
        <w:rPr>
          <w:spacing w:val="-1"/>
        </w:rPr>
        <w:t xml:space="preserve"> </w:t>
      </w:r>
      <w:r>
        <w:t>help</w:t>
      </w:r>
      <w:r>
        <w:rPr>
          <w:spacing w:val="-2"/>
        </w:rPr>
        <w:t xml:space="preserve"> </w:t>
      </w:r>
      <w:r>
        <w:t>reduce</w:t>
      </w:r>
      <w:r>
        <w:rPr>
          <w:spacing w:val="-1"/>
        </w:rPr>
        <w:t xml:space="preserve"> </w:t>
      </w:r>
      <w:r>
        <w:t>poverty and</w:t>
      </w:r>
      <w:r>
        <w:rPr>
          <w:spacing w:val="-3"/>
        </w:rPr>
        <w:t xml:space="preserve"> </w:t>
      </w:r>
      <w:r>
        <w:t>enhance</w:t>
      </w:r>
      <w:r>
        <w:rPr>
          <w:spacing w:val="-3"/>
        </w:rPr>
        <w:t xml:space="preserve"> </w:t>
      </w:r>
      <w:r>
        <w:t>equality</w:t>
      </w:r>
      <w:r>
        <w:rPr>
          <w:spacing w:val="-5"/>
        </w:rPr>
        <w:t xml:space="preserve"> </w:t>
      </w:r>
      <w:r>
        <w:t>of</w:t>
      </w:r>
      <w:r>
        <w:rPr>
          <w:spacing w:val="-5"/>
        </w:rPr>
        <w:t xml:space="preserve"> </w:t>
      </w:r>
      <w:r>
        <w:t>opportunity,</w:t>
      </w:r>
      <w:r>
        <w:rPr>
          <w:spacing w:val="-2"/>
        </w:rPr>
        <w:t xml:space="preserve"> </w:t>
      </w:r>
      <w:r>
        <w:t>social</w:t>
      </w:r>
      <w:r>
        <w:rPr>
          <w:spacing w:val="-3"/>
        </w:rPr>
        <w:t xml:space="preserve"> </w:t>
      </w:r>
      <w:proofErr w:type="gramStart"/>
      <w:r>
        <w:t>inclusion</w:t>
      </w:r>
      <w:proofErr w:type="gramEnd"/>
      <w:r>
        <w:rPr>
          <w:spacing w:val="-3"/>
        </w:rPr>
        <w:t xml:space="preserve"> </w:t>
      </w:r>
      <w:r>
        <w:t>and</w:t>
      </w:r>
      <w:r>
        <w:rPr>
          <w:spacing w:val="-3"/>
        </w:rPr>
        <w:t xml:space="preserve"> </w:t>
      </w:r>
      <w:r>
        <w:t>mobility.</w:t>
      </w:r>
      <w:r>
        <w:rPr>
          <w:vertAlign w:val="superscript"/>
        </w:rPr>
        <w:t>18</w:t>
      </w:r>
      <w:r>
        <w:rPr>
          <w:spacing w:val="-3"/>
        </w:rPr>
        <w:t xml:space="preserve"> </w:t>
      </w:r>
      <w:r>
        <w:t>Housing</w:t>
      </w:r>
      <w:r>
        <w:rPr>
          <w:spacing w:val="-3"/>
        </w:rPr>
        <w:t xml:space="preserve"> </w:t>
      </w:r>
      <w:r>
        <w:t>is</w:t>
      </w:r>
      <w:r>
        <w:rPr>
          <w:spacing w:val="-3"/>
        </w:rPr>
        <w:t xml:space="preserve"> </w:t>
      </w:r>
      <w:r>
        <w:t>a</w:t>
      </w:r>
      <w:r>
        <w:rPr>
          <w:spacing w:val="-2"/>
        </w:rPr>
        <w:t xml:space="preserve"> </w:t>
      </w:r>
      <w:r>
        <w:t>need</w:t>
      </w:r>
      <w:r>
        <w:rPr>
          <w:spacing w:val="-3"/>
        </w:rPr>
        <w:t xml:space="preserve"> </w:t>
      </w:r>
      <w:r>
        <w:t>which</w:t>
      </w:r>
      <w:r>
        <w:rPr>
          <w:spacing w:val="-3"/>
        </w:rPr>
        <w:t xml:space="preserve"> </w:t>
      </w:r>
      <w:r>
        <w:t xml:space="preserve">must be met before an </w:t>
      </w:r>
      <w:r>
        <w:t>individual can consider other needs, including employment and social needs.</w:t>
      </w:r>
    </w:p>
    <w:p w14:paraId="3E748DBC" w14:textId="77777777" w:rsidR="00EE1557" w:rsidRDefault="00A40E9C">
      <w:pPr>
        <w:pStyle w:val="BodyText"/>
        <w:spacing w:before="160" w:line="264" w:lineRule="auto"/>
      </w:pPr>
      <w:r>
        <w:t xml:space="preserve">Housing affordability issues may have indirect effects such as increasing structural unemployment either by limiting transfers of </w:t>
      </w:r>
      <w:proofErr w:type="spellStart"/>
      <w:r>
        <w:t>labour</w:t>
      </w:r>
      <w:proofErr w:type="spellEnd"/>
      <w:r>
        <w:t xml:space="preserve"> to where it is most needed, or by forcing i</w:t>
      </w:r>
      <w:r>
        <w:t>ndividuals to move from</w:t>
      </w:r>
      <w:r>
        <w:rPr>
          <w:spacing w:val="-3"/>
        </w:rPr>
        <w:t xml:space="preserve"> </w:t>
      </w:r>
      <w:r>
        <w:t>areas</w:t>
      </w:r>
      <w:r>
        <w:rPr>
          <w:spacing w:val="-2"/>
        </w:rPr>
        <w:t xml:space="preserve"> </w:t>
      </w:r>
      <w:r>
        <w:t>where</w:t>
      </w:r>
      <w:r>
        <w:rPr>
          <w:spacing w:val="-3"/>
        </w:rPr>
        <w:t xml:space="preserve"> </w:t>
      </w:r>
      <w:r>
        <w:t>they</w:t>
      </w:r>
      <w:r>
        <w:rPr>
          <w:spacing w:val="-4"/>
        </w:rPr>
        <w:t xml:space="preserve"> </w:t>
      </w:r>
      <w:r>
        <w:t>were</w:t>
      </w:r>
      <w:r>
        <w:rPr>
          <w:spacing w:val="-3"/>
        </w:rPr>
        <w:t xml:space="preserve"> </w:t>
      </w:r>
      <w:r>
        <w:t>previously</w:t>
      </w:r>
      <w:r>
        <w:rPr>
          <w:spacing w:val="-1"/>
        </w:rPr>
        <w:t xml:space="preserve"> </w:t>
      </w:r>
      <w:r>
        <w:t>employed.</w:t>
      </w:r>
      <w:r>
        <w:rPr>
          <w:spacing w:val="-4"/>
        </w:rPr>
        <w:t xml:space="preserve"> </w:t>
      </w:r>
      <w:r>
        <w:t>Structural</w:t>
      </w:r>
      <w:r>
        <w:rPr>
          <w:spacing w:val="-3"/>
        </w:rPr>
        <w:t xml:space="preserve"> </w:t>
      </w:r>
      <w:r>
        <w:t>unemployment</w:t>
      </w:r>
      <w:r>
        <w:rPr>
          <w:spacing w:val="-3"/>
        </w:rPr>
        <w:t xml:space="preserve"> </w:t>
      </w:r>
      <w:r>
        <w:t>occurs</w:t>
      </w:r>
      <w:r>
        <w:rPr>
          <w:spacing w:val="-3"/>
        </w:rPr>
        <w:t xml:space="preserve"> </w:t>
      </w:r>
      <w:r>
        <w:t>when</w:t>
      </w:r>
      <w:r>
        <w:rPr>
          <w:spacing w:val="-3"/>
        </w:rPr>
        <w:t xml:space="preserve"> </w:t>
      </w:r>
      <w:r>
        <w:t>there</w:t>
      </w:r>
      <w:r>
        <w:rPr>
          <w:spacing w:val="-3"/>
        </w:rPr>
        <w:t xml:space="preserve"> </w:t>
      </w:r>
      <w:r>
        <w:t>is</w:t>
      </w:r>
      <w:r>
        <w:rPr>
          <w:spacing w:val="-3"/>
        </w:rPr>
        <w:t xml:space="preserve"> </w:t>
      </w:r>
      <w:r>
        <w:t>a mismatch between jobs available and people looking for work with the necessary skills to do the work.</w:t>
      </w:r>
      <w:r>
        <w:rPr>
          <w:vertAlign w:val="superscript"/>
        </w:rPr>
        <w:t>19</w:t>
      </w:r>
      <w:r>
        <w:t xml:space="preserve"> The costs of housing unaffordability a</w:t>
      </w:r>
      <w:r>
        <w:t>re not limited to the individuals that experience it, rather individuals and society bear the cost of reduced access to affordable housing.</w:t>
      </w:r>
    </w:p>
    <w:p w14:paraId="186E4369" w14:textId="77777777" w:rsidR="00EE1557" w:rsidRDefault="00A40E9C">
      <w:pPr>
        <w:pStyle w:val="BodyText"/>
        <w:spacing w:before="159" w:line="264" w:lineRule="auto"/>
      </w:pPr>
      <w:r>
        <w:t>The</w:t>
      </w:r>
      <w:r>
        <w:rPr>
          <w:spacing w:val="-3"/>
        </w:rPr>
        <w:t xml:space="preserve"> </w:t>
      </w:r>
      <w:r>
        <w:t>cost</w:t>
      </w:r>
      <w:r>
        <w:rPr>
          <w:spacing w:val="-3"/>
        </w:rPr>
        <w:t xml:space="preserve"> </w:t>
      </w:r>
      <w:r>
        <w:t>of</w:t>
      </w:r>
      <w:r>
        <w:rPr>
          <w:spacing w:val="-5"/>
        </w:rPr>
        <w:t xml:space="preserve"> </w:t>
      </w:r>
      <w:r>
        <w:t>homelessness</w:t>
      </w:r>
      <w:r>
        <w:rPr>
          <w:spacing w:val="-2"/>
        </w:rPr>
        <w:t xml:space="preserve"> </w:t>
      </w:r>
      <w:r>
        <w:t>to</w:t>
      </w:r>
      <w:r>
        <w:rPr>
          <w:spacing w:val="-2"/>
        </w:rPr>
        <w:t xml:space="preserve"> </w:t>
      </w:r>
      <w:r>
        <w:t>homeless</w:t>
      </w:r>
      <w:r>
        <w:rPr>
          <w:spacing w:val="-3"/>
        </w:rPr>
        <w:t xml:space="preserve"> </w:t>
      </w:r>
      <w:r>
        <w:t>persons,</w:t>
      </w:r>
      <w:r>
        <w:rPr>
          <w:spacing w:val="-2"/>
        </w:rPr>
        <w:t xml:space="preserve"> </w:t>
      </w:r>
      <w:r>
        <w:t>the</w:t>
      </w:r>
      <w:r>
        <w:rPr>
          <w:spacing w:val="-2"/>
        </w:rPr>
        <w:t xml:space="preserve"> </w:t>
      </w:r>
      <w:r>
        <w:t>community,</w:t>
      </w:r>
      <w:r>
        <w:rPr>
          <w:spacing w:val="-2"/>
        </w:rPr>
        <w:t xml:space="preserve"> </w:t>
      </w:r>
      <w:r>
        <w:t>and</w:t>
      </w:r>
      <w:r>
        <w:rPr>
          <w:spacing w:val="-2"/>
        </w:rPr>
        <w:t xml:space="preserve"> </w:t>
      </w:r>
      <w:r>
        <w:t>the</w:t>
      </w:r>
      <w:r>
        <w:rPr>
          <w:spacing w:val="-4"/>
        </w:rPr>
        <w:t xml:space="preserve"> </w:t>
      </w:r>
      <w:r>
        <w:t>economy</w:t>
      </w:r>
      <w:r>
        <w:rPr>
          <w:spacing w:val="-1"/>
        </w:rPr>
        <w:t xml:space="preserve"> </w:t>
      </w:r>
      <w:r>
        <w:t>is</w:t>
      </w:r>
      <w:r>
        <w:rPr>
          <w:spacing w:val="-1"/>
        </w:rPr>
        <w:t xml:space="preserve"> </w:t>
      </w:r>
      <w:r>
        <w:t>significant,</w:t>
      </w:r>
      <w:r>
        <w:rPr>
          <w:spacing w:val="-2"/>
        </w:rPr>
        <w:t xml:space="preserve"> </w:t>
      </w:r>
      <w:r>
        <w:t>and increases the longe</w:t>
      </w:r>
      <w:r>
        <w:t>r the individual remains homeless. The annual cost to the community of rough</w:t>
      </w:r>
    </w:p>
    <w:p w14:paraId="591CCC04" w14:textId="77777777" w:rsidR="00EE1557" w:rsidRDefault="00A40E9C">
      <w:pPr>
        <w:pStyle w:val="BodyText"/>
        <w:spacing w:before="153"/>
        <w:ind w:left="0"/>
        <w:rPr>
          <w:sz w:val="20"/>
        </w:rPr>
      </w:pPr>
      <w:r>
        <w:rPr>
          <w:noProof/>
        </w:rPr>
        <mc:AlternateContent>
          <mc:Choice Requires="wps">
            <w:drawing>
              <wp:anchor distT="0" distB="0" distL="0" distR="0" simplePos="0" relativeHeight="487590400" behindDoc="1" locked="0" layoutInCell="1" allowOverlap="1" wp14:anchorId="6D8BDA0A" wp14:editId="1B4549AE">
                <wp:simplePos x="0" y="0"/>
                <wp:positionH relativeFrom="page">
                  <wp:posOffset>719327</wp:posOffset>
                </wp:positionH>
                <wp:positionV relativeFrom="paragraph">
                  <wp:posOffset>281757</wp:posOffset>
                </wp:positionV>
                <wp:extent cx="1829435" cy="7620"/>
                <wp:effectExtent l="0" t="0" r="0" b="0"/>
                <wp:wrapTopAndBottom/>
                <wp:docPr id="11" name="Graphic 11" descr="Decorative dividing line page 10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41133" id="Graphic 11" o:spid="_x0000_s1026" alt="Decorative dividing line page 10 of 53" style="position:absolute;margin-left:56.65pt;margin-top:22.2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" path="m1829435,l,,,7620r1829435,l1829435,xe" fillcolor="black" stroked="f">
                <v:path arrowok="t"/>
                <w10:wrap type="topAndBottom" anchorx="page"/>
              </v:shape>
            </w:pict>
          </mc:Fallback>
        </mc:AlternateContent>
      </w:r>
    </w:p>
    <w:p w14:paraId="40CB8A1F" w14:textId="77777777" w:rsidR="00EE1557" w:rsidRDefault="00A40E9C">
      <w:pPr>
        <w:spacing w:before="101" w:line="265" w:lineRule="exact"/>
        <w:ind w:left="112"/>
        <w:jc w:val="both"/>
        <w:rPr>
          <w:sz w:val="20"/>
        </w:rPr>
      </w:pPr>
      <w:r>
        <w:rPr>
          <w:color w:val="304962"/>
          <w:position w:val="7"/>
          <w:sz w:val="13"/>
        </w:rPr>
        <w:t>13</w:t>
      </w:r>
      <w:r>
        <w:rPr>
          <w:color w:val="304962"/>
          <w:spacing w:val="10"/>
          <w:position w:val="7"/>
          <w:sz w:val="13"/>
        </w:rPr>
        <w:t xml:space="preserve"> </w:t>
      </w:r>
      <w:hyperlink r:id="rId37">
        <w:r>
          <w:rPr>
            <w:color w:val="5E1818"/>
            <w:sz w:val="20"/>
            <w:u w:val="single" w:color="5E1818"/>
          </w:rPr>
          <w:t>ABS,</w:t>
        </w:r>
        <w:r>
          <w:rPr>
            <w:color w:val="5E1818"/>
            <w:spacing w:val="-9"/>
            <w:sz w:val="20"/>
            <w:u w:val="single" w:color="5E1818"/>
          </w:rPr>
          <w:t xml:space="preserve"> </w:t>
        </w:r>
        <w:r>
          <w:rPr>
            <w:color w:val="5E1818"/>
            <w:sz w:val="20"/>
            <w:u w:val="single" w:color="5E1818"/>
          </w:rPr>
          <w:t>Estimating</w:t>
        </w:r>
        <w:r>
          <w:rPr>
            <w:color w:val="5E1818"/>
            <w:spacing w:val="-9"/>
            <w:sz w:val="20"/>
            <w:u w:val="single" w:color="5E1818"/>
          </w:rPr>
          <w:t xml:space="preserve"> </w:t>
        </w:r>
        <w:r>
          <w:rPr>
            <w:color w:val="5E1818"/>
            <w:sz w:val="20"/>
            <w:u w:val="single" w:color="5E1818"/>
          </w:rPr>
          <w:t>Homelessness:</w:t>
        </w:r>
        <w:r>
          <w:rPr>
            <w:color w:val="5E1818"/>
            <w:spacing w:val="-7"/>
            <w:sz w:val="20"/>
            <w:u w:val="single" w:color="5E1818"/>
          </w:rPr>
          <w:t xml:space="preserve"> </w:t>
        </w:r>
        <w:r>
          <w:rPr>
            <w:color w:val="5E1818"/>
            <w:spacing w:val="-2"/>
            <w:sz w:val="20"/>
            <w:u w:val="single" w:color="5E1818"/>
          </w:rPr>
          <w:t>Census</w:t>
        </w:r>
      </w:hyperlink>
    </w:p>
    <w:p w14:paraId="5B7EAAD7" w14:textId="77777777" w:rsidR="00EE1557" w:rsidRDefault="00A40E9C">
      <w:pPr>
        <w:spacing w:line="265" w:lineRule="exact"/>
        <w:ind w:left="112"/>
        <w:jc w:val="both"/>
        <w:rPr>
          <w:sz w:val="20"/>
        </w:rPr>
      </w:pPr>
      <w:r>
        <w:rPr>
          <w:color w:val="304962"/>
          <w:position w:val="7"/>
          <w:sz w:val="13"/>
        </w:rPr>
        <w:t>14</w:t>
      </w:r>
      <w:r>
        <w:rPr>
          <w:color w:val="304962"/>
          <w:spacing w:val="13"/>
          <w:position w:val="7"/>
          <w:sz w:val="13"/>
        </w:rPr>
        <w:t xml:space="preserve"> </w:t>
      </w:r>
      <w:hyperlink r:id="rId38">
        <w:r>
          <w:rPr>
            <w:color w:val="5E1818"/>
            <w:sz w:val="20"/>
            <w:u w:val="single" w:color="5E1818"/>
          </w:rPr>
          <w:t>AHURI</w:t>
        </w:r>
        <w:r>
          <w:rPr>
            <w:color w:val="5E1818"/>
            <w:spacing w:val="-6"/>
            <w:sz w:val="20"/>
            <w:u w:val="single" w:color="5E1818"/>
          </w:rPr>
          <w:t xml:space="preserve"> </w:t>
        </w:r>
        <w:r>
          <w:rPr>
            <w:color w:val="5E1818"/>
            <w:sz w:val="20"/>
            <w:u w:val="single" w:color="5E1818"/>
          </w:rPr>
          <w:t>-</w:t>
        </w:r>
        <w:r>
          <w:rPr>
            <w:color w:val="5E1818"/>
            <w:spacing w:val="-7"/>
            <w:sz w:val="20"/>
            <w:u w:val="single" w:color="5E1818"/>
          </w:rPr>
          <w:t xml:space="preserve"> </w:t>
        </w:r>
        <w:r>
          <w:rPr>
            <w:color w:val="5E1818"/>
            <w:sz w:val="20"/>
            <w:u w:val="single" w:color="5E1818"/>
          </w:rPr>
          <w:t>Housing</w:t>
        </w:r>
        <w:r>
          <w:rPr>
            <w:color w:val="5E1818"/>
            <w:spacing w:val="-5"/>
            <w:sz w:val="20"/>
            <w:u w:val="single" w:color="5E1818"/>
          </w:rPr>
          <w:t xml:space="preserve"> </w:t>
        </w:r>
        <w:r>
          <w:rPr>
            <w:color w:val="5E1818"/>
            <w:sz w:val="20"/>
            <w:u w:val="single" w:color="5E1818"/>
          </w:rPr>
          <w:t>affordability,</w:t>
        </w:r>
        <w:r>
          <w:rPr>
            <w:color w:val="5E1818"/>
            <w:spacing w:val="-7"/>
            <w:sz w:val="20"/>
            <w:u w:val="single" w:color="5E1818"/>
          </w:rPr>
          <w:t xml:space="preserve"> </w:t>
        </w:r>
        <w:r>
          <w:rPr>
            <w:color w:val="5E1818"/>
            <w:sz w:val="20"/>
            <w:u w:val="single" w:color="5E1818"/>
          </w:rPr>
          <w:t>housing</w:t>
        </w:r>
        <w:r>
          <w:rPr>
            <w:color w:val="5E1818"/>
            <w:spacing w:val="-6"/>
            <w:sz w:val="20"/>
            <w:u w:val="single" w:color="5E1818"/>
          </w:rPr>
          <w:t xml:space="preserve"> </w:t>
        </w:r>
        <w:r>
          <w:rPr>
            <w:color w:val="5E1818"/>
            <w:sz w:val="20"/>
            <w:u w:val="single" w:color="5E1818"/>
          </w:rPr>
          <w:t>stress</w:t>
        </w:r>
        <w:r>
          <w:rPr>
            <w:color w:val="5E1818"/>
            <w:spacing w:val="-5"/>
            <w:sz w:val="20"/>
            <w:u w:val="single" w:color="5E1818"/>
          </w:rPr>
          <w:t xml:space="preserve"> </w:t>
        </w:r>
        <w:r>
          <w:rPr>
            <w:color w:val="5E1818"/>
            <w:sz w:val="20"/>
            <w:u w:val="single" w:color="5E1818"/>
          </w:rPr>
          <w:t>and</w:t>
        </w:r>
        <w:r>
          <w:rPr>
            <w:color w:val="5E1818"/>
            <w:spacing w:val="-6"/>
            <w:sz w:val="20"/>
            <w:u w:val="single" w:color="5E1818"/>
          </w:rPr>
          <w:t xml:space="preserve"> </w:t>
        </w:r>
        <w:r>
          <w:rPr>
            <w:color w:val="5E1818"/>
            <w:sz w:val="20"/>
            <w:u w:val="single" w:color="5E1818"/>
          </w:rPr>
          <w:t>household</w:t>
        </w:r>
        <w:r>
          <w:rPr>
            <w:color w:val="5E1818"/>
            <w:spacing w:val="-6"/>
            <w:sz w:val="20"/>
            <w:u w:val="single" w:color="5E1818"/>
          </w:rPr>
          <w:t xml:space="preserve"> </w:t>
        </w:r>
        <w:r>
          <w:rPr>
            <w:color w:val="5E1818"/>
            <w:sz w:val="20"/>
            <w:u w:val="single" w:color="5E1818"/>
          </w:rPr>
          <w:t>wellbeing</w:t>
        </w:r>
        <w:r>
          <w:rPr>
            <w:color w:val="5E1818"/>
            <w:spacing w:val="-6"/>
            <w:sz w:val="20"/>
            <w:u w:val="single" w:color="5E1818"/>
          </w:rPr>
          <w:t xml:space="preserve"> </w:t>
        </w:r>
        <w:r>
          <w:rPr>
            <w:color w:val="5E1818"/>
            <w:sz w:val="20"/>
            <w:u w:val="single" w:color="5E1818"/>
          </w:rPr>
          <w:t>in</w:t>
        </w:r>
        <w:r>
          <w:rPr>
            <w:color w:val="5E1818"/>
            <w:spacing w:val="-7"/>
            <w:sz w:val="20"/>
            <w:u w:val="single" w:color="5E1818"/>
          </w:rPr>
          <w:t xml:space="preserve"> </w:t>
        </w:r>
        <w:r>
          <w:rPr>
            <w:color w:val="5E1818"/>
            <w:spacing w:val="-2"/>
            <w:sz w:val="20"/>
            <w:u w:val="single" w:color="5E1818"/>
          </w:rPr>
          <w:t>Australia</w:t>
        </w:r>
      </w:hyperlink>
    </w:p>
    <w:p w14:paraId="256CE34F" w14:textId="77777777" w:rsidR="00EE1557" w:rsidRDefault="00A40E9C">
      <w:pPr>
        <w:ind w:left="112"/>
        <w:jc w:val="both"/>
        <w:rPr>
          <w:sz w:val="20"/>
        </w:rPr>
      </w:pPr>
      <w:r>
        <w:rPr>
          <w:color w:val="304962"/>
          <w:position w:val="7"/>
          <w:sz w:val="13"/>
        </w:rPr>
        <w:t>15</w:t>
      </w:r>
      <w:r>
        <w:rPr>
          <w:color w:val="304962"/>
          <w:spacing w:val="13"/>
          <w:position w:val="7"/>
          <w:sz w:val="13"/>
        </w:rPr>
        <w:t xml:space="preserve"> </w:t>
      </w:r>
      <w:hyperlink r:id="rId39">
        <w:r>
          <w:rPr>
            <w:color w:val="5E1818"/>
            <w:sz w:val="20"/>
            <w:u w:val="single" w:color="5E1818"/>
          </w:rPr>
          <w:t>Health</w:t>
        </w:r>
        <w:r>
          <w:rPr>
            <w:color w:val="5E1818"/>
            <w:spacing w:val="-5"/>
            <w:sz w:val="20"/>
            <w:u w:val="single" w:color="5E1818"/>
          </w:rPr>
          <w:t xml:space="preserve"> </w:t>
        </w:r>
        <w:r>
          <w:rPr>
            <w:color w:val="5E1818"/>
            <w:sz w:val="20"/>
            <w:u w:val="single" w:color="5E1818"/>
          </w:rPr>
          <w:t>of</w:t>
        </w:r>
        <w:r>
          <w:rPr>
            <w:color w:val="5E1818"/>
            <w:spacing w:val="-6"/>
            <w:sz w:val="20"/>
            <w:u w:val="single" w:color="5E1818"/>
          </w:rPr>
          <w:t xml:space="preserve"> </w:t>
        </w:r>
        <w:r>
          <w:rPr>
            <w:color w:val="5E1818"/>
            <w:sz w:val="20"/>
            <w:u w:val="single" w:color="5E1818"/>
          </w:rPr>
          <w:t>people</w:t>
        </w:r>
        <w:r>
          <w:rPr>
            <w:color w:val="5E1818"/>
            <w:spacing w:val="-4"/>
            <w:sz w:val="20"/>
            <w:u w:val="single" w:color="5E1818"/>
          </w:rPr>
          <w:t xml:space="preserve"> </w:t>
        </w:r>
        <w:r>
          <w:rPr>
            <w:color w:val="5E1818"/>
            <w:sz w:val="20"/>
            <w:u w:val="single" w:color="5E1818"/>
          </w:rPr>
          <w:t>experiencing</w:t>
        </w:r>
        <w:r>
          <w:rPr>
            <w:color w:val="5E1818"/>
            <w:spacing w:val="-6"/>
            <w:sz w:val="20"/>
            <w:u w:val="single" w:color="5E1818"/>
          </w:rPr>
          <w:t xml:space="preserve"> </w:t>
        </w:r>
        <w:r>
          <w:rPr>
            <w:color w:val="5E1818"/>
            <w:spacing w:val="-2"/>
            <w:sz w:val="20"/>
            <w:u w:val="single" w:color="5E1818"/>
          </w:rPr>
          <w:t>homelessness</w:t>
        </w:r>
      </w:hyperlink>
    </w:p>
    <w:p w14:paraId="5D590213" w14:textId="77777777" w:rsidR="00EE1557" w:rsidRDefault="00A40E9C">
      <w:pPr>
        <w:ind w:left="112" w:right="369"/>
        <w:jc w:val="both"/>
        <w:rPr>
          <w:sz w:val="20"/>
        </w:rPr>
      </w:pPr>
      <w:r>
        <w:rPr>
          <w:color w:val="304962"/>
          <w:position w:val="7"/>
          <w:sz w:val="13"/>
        </w:rPr>
        <w:t>16</w:t>
      </w:r>
      <w:r>
        <w:rPr>
          <w:color w:val="304962"/>
          <w:spacing w:val="18"/>
          <w:position w:val="7"/>
          <w:sz w:val="13"/>
        </w:rPr>
        <w:t xml:space="preserve"> </w:t>
      </w:r>
      <w:r>
        <w:rPr>
          <w:color w:val="304962"/>
          <w:sz w:val="20"/>
        </w:rPr>
        <w:t>Productivity Commission,</w:t>
      </w:r>
      <w:r>
        <w:rPr>
          <w:color w:val="304962"/>
          <w:spacing w:val="-1"/>
          <w:sz w:val="20"/>
        </w:rPr>
        <w:t xml:space="preserve"> </w:t>
      </w:r>
      <w:r>
        <w:rPr>
          <w:color w:val="304962"/>
          <w:sz w:val="20"/>
        </w:rPr>
        <w:t>“In</w:t>
      </w:r>
      <w:r>
        <w:rPr>
          <w:color w:val="304962"/>
          <w:spacing w:val="-2"/>
          <w:sz w:val="20"/>
        </w:rPr>
        <w:t xml:space="preserve"> </w:t>
      </w:r>
      <w:r>
        <w:rPr>
          <w:color w:val="304962"/>
          <w:sz w:val="20"/>
        </w:rPr>
        <w:t>need</w:t>
      </w:r>
      <w:r>
        <w:rPr>
          <w:color w:val="304962"/>
          <w:spacing w:val="-1"/>
          <w:sz w:val="20"/>
        </w:rPr>
        <w:t xml:space="preserve"> </w:t>
      </w:r>
      <w:r>
        <w:rPr>
          <w:color w:val="304962"/>
          <w:sz w:val="20"/>
        </w:rPr>
        <w:t>of</w:t>
      </w:r>
      <w:r>
        <w:rPr>
          <w:color w:val="304962"/>
          <w:spacing w:val="-1"/>
          <w:sz w:val="20"/>
        </w:rPr>
        <w:t xml:space="preserve"> </w:t>
      </w:r>
      <w:r>
        <w:rPr>
          <w:color w:val="304962"/>
          <w:sz w:val="20"/>
        </w:rPr>
        <w:t>repair:</w:t>
      </w:r>
      <w:r>
        <w:rPr>
          <w:color w:val="304962"/>
          <w:spacing w:val="-2"/>
          <w:sz w:val="20"/>
        </w:rPr>
        <w:t xml:space="preserve"> </w:t>
      </w:r>
      <w:r>
        <w:rPr>
          <w:color w:val="304962"/>
          <w:sz w:val="20"/>
        </w:rPr>
        <w:t>The</w:t>
      </w:r>
      <w:r>
        <w:rPr>
          <w:color w:val="304962"/>
          <w:spacing w:val="-2"/>
          <w:sz w:val="20"/>
        </w:rPr>
        <w:t xml:space="preserve"> </w:t>
      </w:r>
      <w:r>
        <w:rPr>
          <w:color w:val="304962"/>
          <w:sz w:val="20"/>
        </w:rPr>
        <w:t>National</w:t>
      </w:r>
      <w:r>
        <w:rPr>
          <w:color w:val="304962"/>
          <w:spacing w:val="-2"/>
          <w:sz w:val="20"/>
        </w:rPr>
        <w:t xml:space="preserve"> </w:t>
      </w:r>
      <w:r>
        <w:rPr>
          <w:color w:val="304962"/>
          <w:sz w:val="20"/>
        </w:rPr>
        <w:t>Housing</w:t>
      </w:r>
      <w:r>
        <w:rPr>
          <w:color w:val="304962"/>
          <w:spacing w:val="-1"/>
          <w:sz w:val="20"/>
        </w:rPr>
        <w:t xml:space="preserve"> </w:t>
      </w:r>
      <w:r>
        <w:rPr>
          <w:color w:val="304962"/>
          <w:sz w:val="20"/>
        </w:rPr>
        <w:t>a</w:t>
      </w:r>
      <w:r>
        <w:rPr>
          <w:color w:val="304962"/>
          <w:sz w:val="20"/>
        </w:rPr>
        <w:t>nd</w:t>
      </w:r>
      <w:r>
        <w:rPr>
          <w:color w:val="304962"/>
          <w:spacing w:val="-2"/>
          <w:sz w:val="20"/>
        </w:rPr>
        <w:t xml:space="preserve"> </w:t>
      </w:r>
      <w:r>
        <w:rPr>
          <w:color w:val="304962"/>
          <w:sz w:val="20"/>
        </w:rPr>
        <w:t>Homelessness</w:t>
      </w:r>
      <w:r>
        <w:rPr>
          <w:color w:val="304962"/>
          <w:spacing w:val="-2"/>
          <w:sz w:val="20"/>
        </w:rPr>
        <w:t xml:space="preserve"> </w:t>
      </w:r>
      <w:r>
        <w:rPr>
          <w:color w:val="304962"/>
          <w:sz w:val="20"/>
        </w:rPr>
        <w:t>Agreement:</w:t>
      </w:r>
      <w:r>
        <w:rPr>
          <w:color w:val="304962"/>
          <w:spacing w:val="-2"/>
          <w:sz w:val="20"/>
        </w:rPr>
        <w:t xml:space="preserve"> </w:t>
      </w:r>
      <w:r>
        <w:rPr>
          <w:color w:val="304962"/>
          <w:sz w:val="20"/>
        </w:rPr>
        <w:t>Study Report:</w:t>
      </w:r>
      <w:r>
        <w:rPr>
          <w:color w:val="304962"/>
          <w:spacing w:val="-4"/>
          <w:sz w:val="20"/>
        </w:rPr>
        <w:t xml:space="preserve"> </w:t>
      </w:r>
      <w:r>
        <w:rPr>
          <w:color w:val="304962"/>
          <w:sz w:val="20"/>
        </w:rPr>
        <w:t>Overview”,</w:t>
      </w:r>
      <w:r>
        <w:rPr>
          <w:color w:val="304962"/>
          <w:spacing w:val="-4"/>
          <w:sz w:val="20"/>
        </w:rPr>
        <w:t xml:space="preserve"> </w:t>
      </w:r>
      <w:r>
        <w:rPr>
          <w:color w:val="304962"/>
          <w:sz w:val="20"/>
        </w:rPr>
        <w:t>p3,</w:t>
      </w:r>
      <w:r>
        <w:rPr>
          <w:color w:val="304962"/>
          <w:spacing w:val="-4"/>
          <w:sz w:val="20"/>
        </w:rPr>
        <w:t xml:space="preserve"> </w:t>
      </w:r>
      <w:r>
        <w:rPr>
          <w:color w:val="304962"/>
          <w:sz w:val="20"/>
        </w:rPr>
        <w:t>August</w:t>
      </w:r>
      <w:r>
        <w:rPr>
          <w:color w:val="304962"/>
          <w:spacing w:val="-4"/>
          <w:sz w:val="20"/>
        </w:rPr>
        <w:t xml:space="preserve"> </w:t>
      </w:r>
      <w:r>
        <w:rPr>
          <w:color w:val="304962"/>
          <w:sz w:val="20"/>
        </w:rPr>
        <w:t xml:space="preserve">2022. </w:t>
      </w:r>
      <w:hyperlink r:id="rId40">
        <w:r>
          <w:rPr>
            <w:color w:val="5E1818"/>
            <w:sz w:val="20"/>
            <w:u w:val="single" w:color="5E1818"/>
          </w:rPr>
          <w:t>Overview -</w:t>
        </w:r>
        <w:r>
          <w:rPr>
            <w:color w:val="5E1818"/>
            <w:spacing w:val="-4"/>
            <w:sz w:val="20"/>
            <w:u w:val="single" w:color="5E1818"/>
          </w:rPr>
          <w:t xml:space="preserve"> </w:t>
        </w:r>
        <w:r>
          <w:rPr>
            <w:color w:val="5E1818"/>
            <w:sz w:val="20"/>
            <w:u w:val="single" w:color="5E1818"/>
          </w:rPr>
          <w:t>In</w:t>
        </w:r>
        <w:r>
          <w:rPr>
            <w:color w:val="5E1818"/>
            <w:spacing w:val="-4"/>
            <w:sz w:val="20"/>
            <w:u w:val="single" w:color="5E1818"/>
          </w:rPr>
          <w:t xml:space="preserve"> </w:t>
        </w:r>
        <w:r>
          <w:rPr>
            <w:color w:val="5E1818"/>
            <w:sz w:val="20"/>
            <w:u w:val="single" w:color="5E1818"/>
          </w:rPr>
          <w:t>need</w:t>
        </w:r>
        <w:r>
          <w:rPr>
            <w:color w:val="5E1818"/>
            <w:spacing w:val="-3"/>
            <w:sz w:val="20"/>
            <w:u w:val="single" w:color="5E1818"/>
          </w:rPr>
          <w:t xml:space="preserve"> </w:t>
        </w:r>
        <w:r>
          <w:rPr>
            <w:color w:val="5E1818"/>
            <w:sz w:val="20"/>
            <w:u w:val="single" w:color="5E1818"/>
          </w:rPr>
          <w:t>of</w:t>
        </w:r>
        <w:r>
          <w:rPr>
            <w:color w:val="5E1818"/>
            <w:spacing w:val="-3"/>
            <w:sz w:val="20"/>
            <w:u w:val="single" w:color="5E1818"/>
          </w:rPr>
          <w:t xml:space="preserve"> </w:t>
        </w:r>
        <w:r>
          <w:rPr>
            <w:color w:val="5E1818"/>
            <w:sz w:val="20"/>
            <w:u w:val="single" w:color="5E1818"/>
          </w:rPr>
          <w:t>repair:</w:t>
        </w:r>
        <w:r>
          <w:rPr>
            <w:color w:val="5E1818"/>
            <w:spacing w:val="-4"/>
            <w:sz w:val="20"/>
            <w:u w:val="single" w:color="5E1818"/>
          </w:rPr>
          <w:t xml:space="preserve"> </w:t>
        </w:r>
        <w:r>
          <w:rPr>
            <w:color w:val="5E1818"/>
            <w:sz w:val="20"/>
            <w:u w:val="single" w:color="5E1818"/>
          </w:rPr>
          <w:t>The</w:t>
        </w:r>
        <w:r>
          <w:rPr>
            <w:color w:val="5E1818"/>
            <w:spacing w:val="-4"/>
            <w:sz w:val="20"/>
            <w:u w:val="single" w:color="5E1818"/>
          </w:rPr>
          <w:t xml:space="preserve"> </w:t>
        </w:r>
        <w:r>
          <w:rPr>
            <w:color w:val="5E1818"/>
            <w:sz w:val="20"/>
            <w:u w:val="single" w:color="5E1818"/>
          </w:rPr>
          <w:t>National</w:t>
        </w:r>
        <w:r>
          <w:rPr>
            <w:color w:val="5E1818"/>
            <w:spacing w:val="-4"/>
            <w:sz w:val="20"/>
            <w:u w:val="single" w:color="5E1818"/>
          </w:rPr>
          <w:t xml:space="preserve"> </w:t>
        </w:r>
        <w:r>
          <w:rPr>
            <w:color w:val="5E1818"/>
            <w:sz w:val="20"/>
            <w:u w:val="single" w:color="5E1818"/>
          </w:rPr>
          <w:t>Housing</w:t>
        </w:r>
        <w:r>
          <w:rPr>
            <w:color w:val="5E1818"/>
            <w:spacing w:val="-3"/>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Homelessness</w:t>
        </w:r>
      </w:hyperlink>
      <w:r>
        <w:rPr>
          <w:color w:val="5E1818"/>
          <w:sz w:val="20"/>
        </w:rPr>
        <w:t xml:space="preserve"> </w:t>
      </w:r>
      <w:hyperlink r:id="rId41">
        <w:r>
          <w:rPr>
            <w:color w:val="5E1818"/>
            <w:sz w:val="20"/>
            <w:u w:val="single" w:color="5E1818"/>
          </w:rPr>
          <w:t>Agreement (pc.gov.au)</w:t>
        </w:r>
      </w:hyperlink>
      <w:r>
        <w:rPr>
          <w:color w:val="5E1818"/>
          <w:sz w:val="20"/>
          <w:u w:val="single" w:color="5E1818"/>
        </w:rPr>
        <w:t>, p3</w:t>
      </w:r>
    </w:p>
    <w:p w14:paraId="3AB16B78" w14:textId="77777777" w:rsidR="00EE1557" w:rsidRDefault="00A40E9C">
      <w:pPr>
        <w:spacing w:before="2"/>
        <w:ind w:left="112" w:right="369"/>
        <w:jc w:val="both"/>
        <w:rPr>
          <w:sz w:val="20"/>
        </w:rPr>
      </w:pPr>
      <w:r>
        <w:rPr>
          <w:color w:val="304962"/>
          <w:position w:val="7"/>
          <w:sz w:val="13"/>
        </w:rPr>
        <w:t>17</w:t>
      </w:r>
      <w:r>
        <w:rPr>
          <w:color w:val="304962"/>
          <w:spacing w:val="18"/>
          <w:position w:val="7"/>
          <w:sz w:val="13"/>
        </w:rPr>
        <w:t xml:space="preserve"> </w:t>
      </w:r>
      <w:r>
        <w:rPr>
          <w:color w:val="304962"/>
          <w:sz w:val="20"/>
        </w:rPr>
        <w:t>Productivity Commission,</w:t>
      </w:r>
      <w:r>
        <w:rPr>
          <w:color w:val="304962"/>
          <w:spacing w:val="-1"/>
          <w:sz w:val="20"/>
        </w:rPr>
        <w:t xml:space="preserve"> </w:t>
      </w:r>
      <w:r>
        <w:rPr>
          <w:color w:val="304962"/>
          <w:sz w:val="20"/>
        </w:rPr>
        <w:t>“In</w:t>
      </w:r>
      <w:r>
        <w:rPr>
          <w:color w:val="304962"/>
          <w:spacing w:val="-2"/>
          <w:sz w:val="20"/>
        </w:rPr>
        <w:t xml:space="preserve"> </w:t>
      </w:r>
      <w:r>
        <w:rPr>
          <w:color w:val="304962"/>
          <w:sz w:val="20"/>
        </w:rPr>
        <w:t>need</w:t>
      </w:r>
      <w:r>
        <w:rPr>
          <w:color w:val="304962"/>
          <w:spacing w:val="-1"/>
          <w:sz w:val="20"/>
        </w:rPr>
        <w:t xml:space="preserve"> </w:t>
      </w:r>
      <w:r>
        <w:rPr>
          <w:color w:val="304962"/>
          <w:sz w:val="20"/>
        </w:rPr>
        <w:t>of</w:t>
      </w:r>
      <w:r>
        <w:rPr>
          <w:color w:val="304962"/>
          <w:spacing w:val="-1"/>
          <w:sz w:val="20"/>
        </w:rPr>
        <w:t xml:space="preserve"> </w:t>
      </w:r>
      <w:r>
        <w:rPr>
          <w:color w:val="304962"/>
          <w:sz w:val="20"/>
        </w:rPr>
        <w:t>repair:</w:t>
      </w:r>
      <w:r>
        <w:rPr>
          <w:color w:val="304962"/>
          <w:spacing w:val="-2"/>
          <w:sz w:val="20"/>
        </w:rPr>
        <w:t xml:space="preserve"> </w:t>
      </w:r>
      <w:r>
        <w:rPr>
          <w:color w:val="304962"/>
          <w:sz w:val="20"/>
        </w:rPr>
        <w:t>The</w:t>
      </w:r>
      <w:r>
        <w:rPr>
          <w:color w:val="304962"/>
          <w:spacing w:val="-2"/>
          <w:sz w:val="20"/>
        </w:rPr>
        <w:t xml:space="preserve"> </w:t>
      </w:r>
      <w:r>
        <w:rPr>
          <w:color w:val="304962"/>
          <w:sz w:val="20"/>
        </w:rPr>
        <w:t>National</w:t>
      </w:r>
      <w:r>
        <w:rPr>
          <w:color w:val="304962"/>
          <w:spacing w:val="-2"/>
          <w:sz w:val="20"/>
        </w:rPr>
        <w:t xml:space="preserve"> </w:t>
      </w:r>
      <w:r>
        <w:rPr>
          <w:color w:val="304962"/>
          <w:sz w:val="20"/>
        </w:rPr>
        <w:t>Housing</w:t>
      </w:r>
      <w:r>
        <w:rPr>
          <w:color w:val="304962"/>
          <w:spacing w:val="-1"/>
          <w:sz w:val="20"/>
        </w:rPr>
        <w:t xml:space="preserve"> </w:t>
      </w:r>
      <w:r>
        <w:rPr>
          <w:color w:val="304962"/>
          <w:sz w:val="20"/>
        </w:rPr>
        <w:t>and</w:t>
      </w:r>
      <w:r>
        <w:rPr>
          <w:color w:val="304962"/>
          <w:spacing w:val="-2"/>
          <w:sz w:val="20"/>
        </w:rPr>
        <w:t xml:space="preserve"> </w:t>
      </w:r>
      <w:r>
        <w:rPr>
          <w:color w:val="304962"/>
          <w:sz w:val="20"/>
        </w:rPr>
        <w:t>Homelessness</w:t>
      </w:r>
      <w:r>
        <w:rPr>
          <w:color w:val="304962"/>
          <w:spacing w:val="-2"/>
          <w:sz w:val="20"/>
        </w:rPr>
        <w:t xml:space="preserve"> </w:t>
      </w:r>
      <w:r>
        <w:rPr>
          <w:color w:val="304962"/>
          <w:sz w:val="20"/>
        </w:rPr>
        <w:t>Agreement:</w:t>
      </w:r>
      <w:r>
        <w:rPr>
          <w:color w:val="304962"/>
          <w:spacing w:val="-2"/>
          <w:sz w:val="20"/>
        </w:rPr>
        <w:t xml:space="preserve"> </w:t>
      </w:r>
      <w:r>
        <w:rPr>
          <w:color w:val="304962"/>
          <w:sz w:val="20"/>
        </w:rPr>
        <w:t xml:space="preserve">Study </w:t>
      </w:r>
      <w:r>
        <w:rPr>
          <w:color w:val="304962"/>
          <w:sz w:val="20"/>
        </w:rPr>
        <w:t>Report:</w:t>
      </w:r>
      <w:r>
        <w:rPr>
          <w:color w:val="304962"/>
          <w:spacing w:val="-4"/>
          <w:sz w:val="20"/>
        </w:rPr>
        <w:t xml:space="preserve"> </w:t>
      </w:r>
      <w:r>
        <w:rPr>
          <w:color w:val="304962"/>
          <w:sz w:val="20"/>
        </w:rPr>
        <w:t>Overview”,</w:t>
      </w:r>
      <w:r>
        <w:rPr>
          <w:color w:val="304962"/>
          <w:spacing w:val="-4"/>
          <w:sz w:val="20"/>
        </w:rPr>
        <w:t xml:space="preserve"> </w:t>
      </w:r>
      <w:r>
        <w:rPr>
          <w:color w:val="304962"/>
          <w:sz w:val="20"/>
        </w:rPr>
        <w:t>p3,</w:t>
      </w:r>
      <w:r>
        <w:rPr>
          <w:color w:val="304962"/>
          <w:spacing w:val="-4"/>
          <w:sz w:val="20"/>
        </w:rPr>
        <w:t xml:space="preserve"> </w:t>
      </w:r>
      <w:r>
        <w:rPr>
          <w:color w:val="304962"/>
          <w:sz w:val="20"/>
        </w:rPr>
        <w:t>August</w:t>
      </w:r>
      <w:r>
        <w:rPr>
          <w:color w:val="304962"/>
          <w:spacing w:val="-4"/>
          <w:sz w:val="20"/>
        </w:rPr>
        <w:t xml:space="preserve"> </w:t>
      </w:r>
      <w:r>
        <w:rPr>
          <w:color w:val="304962"/>
          <w:sz w:val="20"/>
        </w:rPr>
        <w:t xml:space="preserve">2022. </w:t>
      </w:r>
      <w:hyperlink r:id="rId42">
        <w:r>
          <w:rPr>
            <w:color w:val="5E1818"/>
            <w:sz w:val="20"/>
            <w:u w:val="single" w:color="5E1818"/>
          </w:rPr>
          <w:t>Overview -</w:t>
        </w:r>
        <w:r>
          <w:rPr>
            <w:color w:val="5E1818"/>
            <w:spacing w:val="-4"/>
            <w:sz w:val="20"/>
            <w:u w:val="single" w:color="5E1818"/>
          </w:rPr>
          <w:t xml:space="preserve"> </w:t>
        </w:r>
        <w:r>
          <w:rPr>
            <w:color w:val="5E1818"/>
            <w:sz w:val="20"/>
            <w:u w:val="single" w:color="5E1818"/>
          </w:rPr>
          <w:t>In</w:t>
        </w:r>
        <w:r>
          <w:rPr>
            <w:color w:val="5E1818"/>
            <w:spacing w:val="-4"/>
            <w:sz w:val="20"/>
            <w:u w:val="single" w:color="5E1818"/>
          </w:rPr>
          <w:t xml:space="preserve"> </w:t>
        </w:r>
        <w:r>
          <w:rPr>
            <w:color w:val="5E1818"/>
            <w:sz w:val="20"/>
            <w:u w:val="single" w:color="5E1818"/>
          </w:rPr>
          <w:t>need</w:t>
        </w:r>
        <w:r>
          <w:rPr>
            <w:color w:val="5E1818"/>
            <w:spacing w:val="-3"/>
            <w:sz w:val="20"/>
            <w:u w:val="single" w:color="5E1818"/>
          </w:rPr>
          <w:t xml:space="preserve"> </w:t>
        </w:r>
        <w:r>
          <w:rPr>
            <w:color w:val="5E1818"/>
            <w:sz w:val="20"/>
            <w:u w:val="single" w:color="5E1818"/>
          </w:rPr>
          <w:t>of</w:t>
        </w:r>
        <w:r>
          <w:rPr>
            <w:color w:val="5E1818"/>
            <w:spacing w:val="-3"/>
            <w:sz w:val="20"/>
            <w:u w:val="single" w:color="5E1818"/>
          </w:rPr>
          <w:t xml:space="preserve"> </w:t>
        </w:r>
        <w:r>
          <w:rPr>
            <w:color w:val="5E1818"/>
            <w:sz w:val="20"/>
            <w:u w:val="single" w:color="5E1818"/>
          </w:rPr>
          <w:t>repair:</w:t>
        </w:r>
        <w:r>
          <w:rPr>
            <w:color w:val="5E1818"/>
            <w:spacing w:val="-4"/>
            <w:sz w:val="20"/>
            <w:u w:val="single" w:color="5E1818"/>
          </w:rPr>
          <w:t xml:space="preserve"> </w:t>
        </w:r>
        <w:r>
          <w:rPr>
            <w:color w:val="5E1818"/>
            <w:sz w:val="20"/>
            <w:u w:val="single" w:color="5E1818"/>
          </w:rPr>
          <w:t>The</w:t>
        </w:r>
        <w:r>
          <w:rPr>
            <w:color w:val="5E1818"/>
            <w:spacing w:val="-4"/>
            <w:sz w:val="20"/>
            <w:u w:val="single" w:color="5E1818"/>
          </w:rPr>
          <w:t xml:space="preserve"> </w:t>
        </w:r>
        <w:r>
          <w:rPr>
            <w:color w:val="5E1818"/>
            <w:sz w:val="20"/>
            <w:u w:val="single" w:color="5E1818"/>
          </w:rPr>
          <w:t>National</w:t>
        </w:r>
        <w:r>
          <w:rPr>
            <w:color w:val="5E1818"/>
            <w:spacing w:val="-4"/>
            <w:sz w:val="20"/>
            <w:u w:val="single" w:color="5E1818"/>
          </w:rPr>
          <w:t xml:space="preserve"> </w:t>
        </w:r>
        <w:r>
          <w:rPr>
            <w:color w:val="5E1818"/>
            <w:sz w:val="20"/>
            <w:u w:val="single" w:color="5E1818"/>
          </w:rPr>
          <w:t>Housing</w:t>
        </w:r>
        <w:r>
          <w:rPr>
            <w:color w:val="5E1818"/>
            <w:spacing w:val="-3"/>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Homelessness</w:t>
        </w:r>
      </w:hyperlink>
      <w:r>
        <w:rPr>
          <w:color w:val="5E1818"/>
          <w:sz w:val="20"/>
        </w:rPr>
        <w:t xml:space="preserve"> </w:t>
      </w:r>
      <w:hyperlink r:id="rId43">
        <w:r>
          <w:rPr>
            <w:color w:val="5E1818"/>
            <w:sz w:val="20"/>
            <w:u w:val="single" w:color="5E1818"/>
          </w:rPr>
          <w:t>Agreement (pc.gov.au)</w:t>
        </w:r>
      </w:hyperlink>
      <w:r>
        <w:rPr>
          <w:color w:val="5E1818"/>
          <w:sz w:val="20"/>
          <w:u w:val="single" w:color="5E1818"/>
        </w:rPr>
        <w:t>, p3</w:t>
      </w:r>
    </w:p>
    <w:p w14:paraId="4374A8E5" w14:textId="77777777" w:rsidR="00EE1557" w:rsidRDefault="00A40E9C">
      <w:pPr>
        <w:spacing w:line="265" w:lineRule="exact"/>
        <w:ind w:left="112"/>
        <w:jc w:val="both"/>
        <w:rPr>
          <w:sz w:val="20"/>
        </w:rPr>
      </w:pPr>
      <w:r>
        <w:rPr>
          <w:color w:val="304962"/>
          <w:position w:val="7"/>
          <w:sz w:val="13"/>
        </w:rPr>
        <w:t>18</w:t>
      </w:r>
      <w:r>
        <w:rPr>
          <w:color w:val="304962"/>
          <w:spacing w:val="13"/>
          <w:position w:val="7"/>
          <w:sz w:val="13"/>
        </w:rPr>
        <w:t xml:space="preserve"> </w:t>
      </w:r>
      <w:hyperlink r:id="rId44">
        <w:r>
          <w:rPr>
            <w:color w:val="5E1818"/>
            <w:sz w:val="20"/>
            <w:u w:val="single" w:color="5E1818"/>
          </w:rPr>
          <w:t>Housing</w:t>
        </w:r>
        <w:r>
          <w:rPr>
            <w:color w:val="5E1818"/>
            <w:spacing w:val="-5"/>
            <w:sz w:val="20"/>
            <w:u w:val="single" w:color="5E1818"/>
          </w:rPr>
          <w:t xml:space="preserve"> </w:t>
        </w:r>
        <w:r>
          <w:rPr>
            <w:color w:val="5E1818"/>
            <w:sz w:val="20"/>
            <w:u w:val="single" w:color="5E1818"/>
          </w:rPr>
          <w:t>affordability</w:t>
        </w:r>
        <w:r>
          <w:rPr>
            <w:color w:val="5E1818"/>
            <w:spacing w:val="-6"/>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z w:val="20"/>
            <w:u w:val="single" w:color="5E1818"/>
          </w:rPr>
          <w:t>Australian</w:t>
        </w:r>
        <w:r>
          <w:rPr>
            <w:color w:val="5E1818"/>
            <w:spacing w:val="-6"/>
            <w:sz w:val="20"/>
            <w:u w:val="single" w:color="5E1818"/>
          </w:rPr>
          <w:t xml:space="preserve"> </w:t>
        </w:r>
        <w:r>
          <w:rPr>
            <w:color w:val="5E1818"/>
            <w:sz w:val="20"/>
            <w:u w:val="single" w:color="5E1818"/>
          </w:rPr>
          <w:t>Institute</w:t>
        </w:r>
        <w:r>
          <w:rPr>
            <w:color w:val="5E1818"/>
            <w:spacing w:val="-6"/>
            <w:sz w:val="20"/>
            <w:u w:val="single" w:color="5E1818"/>
          </w:rPr>
          <w:t xml:space="preserve"> </w:t>
        </w:r>
        <w:r>
          <w:rPr>
            <w:color w:val="5E1818"/>
            <w:sz w:val="20"/>
            <w:u w:val="single" w:color="5E1818"/>
          </w:rPr>
          <w:t>of</w:t>
        </w:r>
        <w:r>
          <w:rPr>
            <w:color w:val="5E1818"/>
            <w:spacing w:val="-5"/>
            <w:sz w:val="20"/>
            <w:u w:val="single" w:color="5E1818"/>
          </w:rPr>
          <w:t xml:space="preserve"> </w:t>
        </w:r>
        <w:r>
          <w:rPr>
            <w:color w:val="5E1818"/>
            <w:sz w:val="20"/>
            <w:u w:val="single" w:color="5E1818"/>
          </w:rPr>
          <w:t>Health</w:t>
        </w:r>
        <w:r>
          <w:rPr>
            <w:color w:val="5E1818"/>
            <w:spacing w:val="-7"/>
            <w:sz w:val="20"/>
            <w:u w:val="single" w:color="5E1818"/>
          </w:rPr>
          <w:t xml:space="preserve"> </w:t>
        </w:r>
        <w:r>
          <w:rPr>
            <w:color w:val="5E1818"/>
            <w:sz w:val="20"/>
            <w:u w:val="single" w:color="5E1818"/>
          </w:rPr>
          <w:t>and</w:t>
        </w:r>
        <w:r>
          <w:rPr>
            <w:color w:val="5E1818"/>
            <w:spacing w:val="-5"/>
            <w:sz w:val="20"/>
            <w:u w:val="single" w:color="5E1818"/>
          </w:rPr>
          <w:t xml:space="preserve"> </w:t>
        </w:r>
        <w:r>
          <w:rPr>
            <w:color w:val="5E1818"/>
            <w:sz w:val="20"/>
            <w:u w:val="single" w:color="5E1818"/>
          </w:rPr>
          <w:t>Welfare</w:t>
        </w:r>
        <w:r>
          <w:rPr>
            <w:color w:val="5E1818"/>
            <w:spacing w:val="-6"/>
            <w:sz w:val="20"/>
            <w:u w:val="single" w:color="5E1818"/>
          </w:rPr>
          <w:t xml:space="preserve"> </w:t>
        </w:r>
        <w:r>
          <w:rPr>
            <w:color w:val="5E1818"/>
            <w:spacing w:val="-2"/>
            <w:sz w:val="20"/>
            <w:u w:val="single" w:color="5E1818"/>
          </w:rPr>
          <w:t>(aihw.gov.au)</w:t>
        </w:r>
      </w:hyperlink>
    </w:p>
    <w:p w14:paraId="6D802BE9" w14:textId="77777777" w:rsidR="00EE1557" w:rsidRDefault="00A40E9C">
      <w:pPr>
        <w:spacing w:before="1"/>
        <w:ind w:left="112"/>
        <w:jc w:val="both"/>
        <w:rPr>
          <w:sz w:val="20"/>
        </w:rPr>
      </w:pPr>
      <w:r>
        <w:rPr>
          <w:color w:val="304962"/>
          <w:position w:val="7"/>
          <w:sz w:val="13"/>
        </w:rPr>
        <w:t>19</w:t>
      </w:r>
      <w:r>
        <w:rPr>
          <w:color w:val="304962"/>
          <w:spacing w:val="13"/>
          <w:position w:val="7"/>
          <w:sz w:val="13"/>
        </w:rPr>
        <w:t xml:space="preserve"> </w:t>
      </w:r>
      <w:hyperlink r:id="rId45" w:anchor="%3A~%3Atext%3DStructural%20unemployment%20occurs%20when%20there%2Clong%20way%20from%20the%20jobseekers">
        <w:r>
          <w:rPr>
            <w:color w:val="5E1818"/>
            <w:sz w:val="20"/>
            <w:u w:val="single" w:color="5E1818"/>
          </w:rPr>
          <w:t>Unemployment:</w:t>
        </w:r>
        <w:r>
          <w:rPr>
            <w:color w:val="5E1818"/>
            <w:spacing w:val="-6"/>
            <w:sz w:val="20"/>
            <w:u w:val="single" w:color="5E1818"/>
          </w:rPr>
          <w:t xml:space="preserve"> </w:t>
        </w:r>
        <w:r>
          <w:rPr>
            <w:color w:val="5E1818"/>
            <w:sz w:val="20"/>
            <w:u w:val="single" w:color="5E1818"/>
          </w:rPr>
          <w:t>Its</w:t>
        </w:r>
        <w:r>
          <w:rPr>
            <w:color w:val="5E1818"/>
            <w:spacing w:val="-6"/>
            <w:sz w:val="20"/>
            <w:u w:val="single" w:color="5E1818"/>
          </w:rPr>
          <w:t xml:space="preserve"> </w:t>
        </w:r>
        <w:r>
          <w:rPr>
            <w:color w:val="5E1818"/>
            <w:sz w:val="20"/>
            <w:u w:val="single" w:color="5E1818"/>
          </w:rPr>
          <w:t>Measurement</w:t>
        </w:r>
        <w:r>
          <w:rPr>
            <w:color w:val="5E1818"/>
            <w:spacing w:val="-4"/>
            <w:sz w:val="20"/>
            <w:u w:val="single" w:color="5E1818"/>
          </w:rPr>
          <w:t xml:space="preserve"> </w:t>
        </w:r>
        <w:r>
          <w:rPr>
            <w:color w:val="5E1818"/>
            <w:sz w:val="20"/>
            <w:u w:val="single" w:color="5E1818"/>
          </w:rPr>
          <w:t>and</w:t>
        </w:r>
        <w:r>
          <w:rPr>
            <w:color w:val="5E1818"/>
            <w:spacing w:val="-6"/>
            <w:sz w:val="20"/>
            <w:u w:val="single" w:color="5E1818"/>
          </w:rPr>
          <w:t xml:space="preserve"> </w:t>
        </w:r>
        <w:r>
          <w:rPr>
            <w:color w:val="5E1818"/>
            <w:sz w:val="20"/>
            <w:u w:val="single" w:color="5E1818"/>
          </w:rPr>
          <w:t>Types</w:t>
        </w:r>
        <w:r>
          <w:rPr>
            <w:color w:val="5E1818"/>
            <w:spacing w:val="-7"/>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Explainer</w:t>
        </w:r>
        <w:r>
          <w:rPr>
            <w:color w:val="5E1818"/>
            <w:spacing w:val="-6"/>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Education</w:t>
        </w:r>
        <w:r>
          <w:rPr>
            <w:color w:val="5E1818"/>
            <w:spacing w:val="-5"/>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pacing w:val="-5"/>
            <w:sz w:val="20"/>
            <w:u w:val="single" w:color="5E1818"/>
          </w:rPr>
          <w:t>RBA</w:t>
        </w:r>
      </w:hyperlink>
    </w:p>
    <w:p w14:paraId="692177DD" w14:textId="77777777" w:rsidR="00EE1557" w:rsidRDefault="00EE1557">
      <w:pPr>
        <w:jc w:val="both"/>
        <w:rPr>
          <w:sz w:val="20"/>
        </w:rPr>
        <w:sectPr w:rsidR="00EE1557">
          <w:pgSz w:w="11910" w:h="16840"/>
          <w:pgMar w:top="1600" w:right="1020" w:bottom="940" w:left="1020" w:header="0" w:footer="748" w:gutter="0"/>
          <w:cols w:space="720"/>
        </w:sectPr>
      </w:pPr>
    </w:p>
    <w:p w14:paraId="44003A9E" w14:textId="77777777" w:rsidR="00EE1557" w:rsidRDefault="00A40E9C">
      <w:pPr>
        <w:pStyle w:val="BodyText"/>
        <w:spacing w:before="83" w:line="264" w:lineRule="auto"/>
        <w:ind w:right="183"/>
      </w:pPr>
      <w:r>
        <w:lastRenderedPageBreak/>
        <w:t>sleeping has been estimated to exceed $25,000 per person, while the cost of youth homelessness in</w:t>
      </w:r>
      <w:r>
        <w:rPr>
          <w:spacing w:val="-3"/>
        </w:rPr>
        <w:t xml:space="preserve"> </w:t>
      </w:r>
      <w:r>
        <w:t>Australia,</w:t>
      </w:r>
      <w:r>
        <w:rPr>
          <w:spacing w:val="-2"/>
        </w:rPr>
        <w:t xml:space="preserve"> </w:t>
      </w:r>
      <w:r>
        <w:t>in</w:t>
      </w:r>
      <w:r>
        <w:rPr>
          <w:spacing w:val="-3"/>
        </w:rPr>
        <w:t xml:space="preserve"> </w:t>
      </w:r>
      <w:r>
        <w:t>terms</w:t>
      </w:r>
      <w:r>
        <w:rPr>
          <w:spacing w:val="-2"/>
        </w:rPr>
        <w:t xml:space="preserve"> </w:t>
      </w:r>
      <w:r>
        <w:t>of</w:t>
      </w:r>
      <w:r>
        <w:rPr>
          <w:spacing w:val="-2"/>
        </w:rPr>
        <w:t xml:space="preserve"> </w:t>
      </w:r>
      <w:r>
        <w:t>additional</w:t>
      </w:r>
      <w:r>
        <w:rPr>
          <w:spacing w:val="-3"/>
        </w:rPr>
        <w:t xml:space="preserve"> </w:t>
      </w:r>
      <w:r>
        <w:t>health</w:t>
      </w:r>
      <w:r>
        <w:rPr>
          <w:spacing w:val="-3"/>
        </w:rPr>
        <w:t xml:space="preserve"> </w:t>
      </w:r>
      <w:r>
        <w:t>and</w:t>
      </w:r>
      <w:r>
        <w:rPr>
          <w:spacing w:val="-3"/>
        </w:rPr>
        <w:t xml:space="preserve"> </w:t>
      </w:r>
      <w:r>
        <w:t>criminal</w:t>
      </w:r>
      <w:r>
        <w:rPr>
          <w:spacing w:val="-3"/>
        </w:rPr>
        <w:t xml:space="preserve"> </w:t>
      </w:r>
      <w:r>
        <w:t>justice</w:t>
      </w:r>
      <w:r>
        <w:rPr>
          <w:spacing w:val="-3"/>
        </w:rPr>
        <w:t xml:space="preserve"> </w:t>
      </w:r>
      <w:r>
        <w:t>costs,</w:t>
      </w:r>
      <w:r>
        <w:rPr>
          <w:spacing w:val="-2"/>
        </w:rPr>
        <w:t xml:space="preserve"> </w:t>
      </w:r>
      <w:r>
        <w:t>has</w:t>
      </w:r>
      <w:r>
        <w:rPr>
          <w:spacing w:val="-3"/>
        </w:rPr>
        <w:t xml:space="preserve"> </w:t>
      </w:r>
      <w:r>
        <w:t>been</w:t>
      </w:r>
      <w:r>
        <w:rPr>
          <w:spacing w:val="-3"/>
        </w:rPr>
        <w:t xml:space="preserve"> </w:t>
      </w:r>
      <w:r>
        <w:t>calculated</w:t>
      </w:r>
      <w:r>
        <w:rPr>
          <w:spacing w:val="-3"/>
        </w:rPr>
        <w:t xml:space="preserve"> </w:t>
      </w:r>
      <w:r>
        <w:t>to</w:t>
      </w:r>
      <w:r>
        <w:rPr>
          <w:spacing w:val="-2"/>
        </w:rPr>
        <w:t xml:space="preserve"> </w:t>
      </w:r>
      <w:r>
        <w:t>be</w:t>
      </w:r>
      <w:r>
        <w:rPr>
          <w:spacing w:val="-3"/>
        </w:rPr>
        <w:t xml:space="preserve"> </w:t>
      </w:r>
      <w:r>
        <w:t xml:space="preserve">$626 million per </w:t>
      </w:r>
      <w:r>
        <w:t>year.</w:t>
      </w:r>
      <w:r>
        <w:rPr>
          <w:vertAlign w:val="superscript"/>
        </w:rPr>
        <w:t>20</w:t>
      </w:r>
    </w:p>
    <w:p w14:paraId="57D5975D" w14:textId="77777777" w:rsidR="00EE1557" w:rsidRDefault="00A40E9C">
      <w:pPr>
        <w:pStyle w:val="BodyText"/>
        <w:spacing w:before="160" w:line="264" w:lineRule="auto"/>
        <w:ind w:right="140"/>
      </w:pPr>
      <w:r>
        <w:t xml:space="preserve">The cost of inaction to alleviate housing stress and homelessness also includes forgone positive externalities and the </w:t>
      </w:r>
      <w:proofErr w:type="gramStart"/>
      <w:r>
        <w:t>aforementioned direct</w:t>
      </w:r>
      <w:proofErr w:type="gramEnd"/>
      <w:r>
        <w:t xml:space="preserve"> and indirect costs. These foregone positive</w:t>
      </w:r>
      <w:r>
        <w:rPr>
          <w:spacing w:val="40"/>
        </w:rPr>
        <w:t xml:space="preserve"> </w:t>
      </w:r>
      <w:r>
        <w:t>externalities,</w:t>
      </w:r>
      <w:r>
        <w:rPr>
          <w:spacing w:val="-2"/>
        </w:rPr>
        <w:t xml:space="preserve"> </w:t>
      </w:r>
      <w:r>
        <w:t>direct</w:t>
      </w:r>
      <w:r>
        <w:rPr>
          <w:spacing w:val="-3"/>
        </w:rPr>
        <w:t xml:space="preserve"> </w:t>
      </w:r>
      <w:r>
        <w:t>benefits</w:t>
      </w:r>
      <w:r>
        <w:rPr>
          <w:spacing w:val="-3"/>
        </w:rPr>
        <w:t xml:space="preserve"> </w:t>
      </w:r>
      <w:r>
        <w:t>and</w:t>
      </w:r>
      <w:r>
        <w:rPr>
          <w:spacing w:val="-3"/>
        </w:rPr>
        <w:t xml:space="preserve"> </w:t>
      </w:r>
      <w:r>
        <w:t>indirect</w:t>
      </w:r>
      <w:r>
        <w:rPr>
          <w:spacing w:val="-3"/>
        </w:rPr>
        <w:t xml:space="preserve"> </w:t>
      </w:r>
      <w:r>
        <w:t>costs</w:t>
      </w:r>
      <w:r>
        <w:rPr>
          <w:spacing w:val="-2"/>
        </w:rPr>
        <w:t xml:space="preserve"> </w:t>
      </w:r>
      <w:r>
        <w:t>have</w:t>
      </w:r>
      <w:r>
        <w:rPr>
          <w:spacing w:val="-3"/>
        </w:rPr>
        <w:t xml:space="preserve"> </w:t>
      </w:r>
      <w:r>
        <w:t>been</w:t>
      </w:r>
      <w:r>
        <w:rPr>
          <w:spacing w:val="-3"/>
        </w:rPr>
        <w:t xml:space="preserve"> </w:t>
      </w:r>
      <w:r>
        <w:t>est</w:t>
      </w:r>
      <w:r>
        <w:t>imated</w:t>
      </w:r>
      <w:r>
        <w:rPr>
          <w:spacing w:val="-3"/>
        </w:rPr>
        <w:t xml:space="preserve"> </w:t>
      </w:r>
      <w:r>
        <w:t>by</w:t>
      </w:r>
      <w:r>
        <w:rPr>
          <w:spacing w:val="-1"/>
        </w:rPr>
        <w:t xml:space="preserve"> </w:t>
      </w:r>
      <w:r>
        <w:t>a</w:t>
      </w:r>
      <w:r>
        <w:rPr>
          <w:spacing w:val="-2"/>
        </w:rPr>
        <w:t xml:space="preserve"> </w:t>
      </w:r>
      <w:r>
        <w:t>broad</w:t>
      </w:r>
      <w:r>
        <w:rPr>
          <w:spacing w:val="-2"/>
        </w:rPr>
        <w:t xml:space="preserve"> </w:t>
      </w:r>
      <w:r>
        <w:t>range</w:t>
      </w:r>
      <w:r>
        <w:rPr>
          <w:spacing w:val="-3"/>
        </w:rPr>
        <w:t xml:space="preserve"> </w:t>
      </w:r>
      <w:r>
        <w:t>of</w:t>
      </w:r>
      <w:r>
        <w:rPr>
          <w:spacing w:val="-2"/>
        </w:rPr>
        <w:t xml:space="preserve"> </w:t>
      </w:r>
      <w:r>
        <w:t xml:space="preserve">institutions and thinktanks. The cost estimates show that without intervention, the cost to individuals and society </w:t>
      </w:r>
      <w:proofErr w:type="gramStart"/>
      <w:r>
        <w:t>as a result of</w:t>
      </w:r>
      <w:proofErr w:type="gramEnd"/>
      <w:r>
        <w:t xml:space="preserve"> an undersupply of affordable housing for vulnerable and low-income households is significant.</w:t>
      </w:r>
    </w:p>
    <w:p w14:paraId="381CAE11" w14:textId="77777777" w:rsidR="00EE1557" w:rsidRDefault="00A40E9C">
      <w:pPr>
        <w:pStyle w:val="Heading8"/>
        <w:spacing w:before="160"/>
      </w:pPr>
      <w:r>
        <w:t>Tabl</w:t>
      </w:r>
      <w:r>
        <w:t>e</w:t>
      </w:r>
      <w:r>
        <w:rPr>
          <w:spacing w:val="-3"/>
        </w:rPr>
        <w:t xml:space="preserve"> </w:t>
      </w:r>
      <w:r>
        <w:t>1.1</w:t>
      </w:r>
      <w:r>
        <w:rPr>
          <w:spacing w:val="-2"/>
        </w:rPr>
        <w:t xml:space="preserve"> </w:t>
      </w:r>
      <w:r>
        <w:t>–</w:t>
      </w:r>
      <w:r>
        <w:rPr>
          <w:spacing w:val="-3"/>
        </w:rPr>
        <w:t xml:space="preserve"> </w:t>
      </w:r>
      <w:r>
        <w:t>Foregone</w:t>
      </w:r>
      <w:r>
        <w:rPr>
          <w:spacing w:val="-2"/>
        </w:rPr>
        <w:t xml:space="preserve"> benefits</w:t>
      </w:r>
    </w:p>
    <w:p w14:paraId="3F4E8F81" w14:textId="77777777" w:rsidR="00EE1557" w:rsidRDefault="00EE1557">
      <w:pPr>
        <w:pStyle w:val="BodyText"/>
        <w:spacing w:before="3"/>
        <w:ind w:left="0"/>
        <w:rPr>
          <w:b/>
          <w:sz w:val="1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775"/>
        <w:gridCol w:w="2732"/>
        <w:gridCol w:w="1796"/>
      </w:tblGrid>
      <w:tr w:rsidR="00EE1557" w14:paraId="2CCE2AEB" w14:textId="77777777">
        <w:trPr>
          <w:trHeight w:val="585"/>
        </w:trPr>
        <w:tc>
          <w:tcPr>
            <w:tcW w:w="2122" w:type="dxa"/>
            <w:shd w:val="clear" w:color="auto" w:fill="A6A6A6"/>
          </w:tcPr>
          <w:p w14:paraId="43E40CB9" w14:textId="77777777" w:rsidR="00EE1557" w:rsidRDefault="00A40E9C">
            <w:pPr>
              <w:pStyle w:val="TableParagraph"/>
              <w:ind w:left="12" w:right="2"/>
              <w:jc w:val="center"/>
              <w:rPr>
                <w:b/>
                <w:sz w:val="20"/>
              </w:rPr>
            </w:pPr>
            <w:r>
              <w:rPr>
                <w:b/>
                <w:spacing w:val="-2"/>
                <w:sz w:val="20"/>
              </w:rPr>
              <w:t>Source</w:t>
            </w:r>
          </w:p>
        </w:tc>
        <w:tc>
          <w:tcPr>
            <w:tcW w:w="2775" w:type="dxa"/>
            <w:shd w:val="clear" w:color="auto" w:fill="A6A6A6"/>
          </w:tcPr>
          <w:p w14:paraId="1EC8EC47" w14:textId="77777777" w:rsidR="00EE1557" w:rsidRDefault="00A40E9C">
            <w:pPr>
              <w:pStyle w:val="TableParagraph"/>
              <w:ind w:left="14" w:right="1"/>
              <w:jc w:val="center"/>
              <w:rPr>
                <w:b/>
                <w:sz w:val="20"/>
              </w:rPr>
            </w:pPr>
            <w:r>
              <w:rPr>
                <w:b/>
                <w:spacing w:val="-2"/>
                <w:sz w:val="20"/>
              </w:rPr>
              <w:t>Dwelling/Occupancy</w:t>
            </w:r>
            <w:r>
              <w:rPr>
                <w:b/>
                <w:spacing w:val="18"/>
                <w:sz w:val="20"/>
              </w:rPr>
              <w:t xml:space="preserve"> </w:t>
            </w:r>
            <w:r>
              <w:rPr>
                <w:b/>
                <w:spacing w:val="-4"/>
                <w:sz w:val="20"/>
              </w:rPr>
              <w:t>Type</w:t>
            </w:r>
          </w:p>
        </w:tc>
        <w:tc>
          <w:tcPr>
            <w:tcW w:w="2732" w:type="dxa"/>
            <w:shd w:val="clear" w:color="auto" w:fill="A6A6A6"/>
          </w:tcPr>
          <w:p w14:paraId="1D1D15D2" w14:textId="77777777" w:rsidR="00EE1557" w:rsidRDefault="00A40E9C">
            <w:pPr>
              <w:pStyle w:val="TableParagraph"/>
              <w:ind w:left="7" w:right="1"/>
              <w:jc w:val="center"/>
              <w:rPr>
                <w:b/>
                <w:sz w:val="20"/>
              </w:rPr>
            </w:pPr>
            <w:r>
              <w:rPr>
                <w:b/>
                <w:spacing w:val="-2"/>
                <w:sz w:val="20"/>
              </w:rPr>
              <w:t>Details</w:t>
            </w:r>
          </w:p>
        </w:tc>
        <w:tc>
          <w:tcPr>
            <w:tcW w:w="1796" w:type="dxa"/>
            <w:shd w:val="clear" w:color="auto" w:fill="A6A6A6"/>
          </w:tcPr>
          <w:p w14:paraId="7FDACB56" w14:textId="77777777" w:rsidR="00EE1557" w:rsidRDefault="00A40E9C">
            <w:pPr>
              <w:pStyle w:val="TableParagraph"/>
              <w:ind w:left="349"/>
              <w:rPr>
                <w:b/>
                <w:sz w:val="20"/>
              </w:rPr>
            </w:pPr>
            <w:r>
              <w:rPr>
                <w:b/>
                <w:sz w:val="20"/>
              </w:rPr>
              <w:t>Benefit</w:t>
            </w:r>
            <w:r>
              <w:rPr>
                <w:b/>
                <w:spacing w:val="-4"/>
                <w:sz w:val="20"/>
              </w:rPr>
              <w:t xml:space="preserve"> from</w:t>
            </w:r>
          </w:p>
          <w:p w14:paraId="07B7AF56" w14:textId="77777777" w:rsidR="00EE1557" w:rsidRDefault="00A40E9C">
            <w:pPr>
              <w:pStyle w:val="TableParagraph"/>
              <w:spacing w:before="27"/>
              <w:ind w:left="364"/>
              <w:rPr>
                <w:b/>
                <w:sz w:val="20"/>
              </w:rPr>
            </w:pPr>
            <w:r>
              <w:rPr>
                <w:b/>
                <w:spacing w:val="-2"/>
                <w:sz w:val="20"/>
              </w:rPr>
              <w:t>intervention</w:t>
            </w:r>
          </w:p>
        </w:tc>
      </w:tr>
      <w:tr w:rsidR="00EE1557" w14:paraId="0F0AEDE4" w14:textId="77777777">
        <w:trPr>
          <w:trHeight w:val="292"/>
        </w:trPr>
        <w:tc>
          <w:tcPr>
            <w:tcW w:w="2122" w:type="dxa"/>
            <w:vMerge w:val="restart"/>
            <w:shd w:val="clear" w:color="auto" w:fill="D9D9D9"/>
          </w:tcPr>
          <w:p w14:paraId="7C514771" w14:textId="77777777" w:rsidR="00EE1557" w:rsidRDefault="00EE1557">
            <w:pPr>
              <w:pStyle w:val="TableParagraph"/>
              <w:spacing w:before="185"/>
              <w:rPr>
                <w:b/>
                <w:sz w:val="20"/>
              </w:rPr>
            </w:pPr>
          </w:p>
          <w:p w14:paraId="552EC498" w14:textId="77777777" w:rsidR="00EE1557" w:rsidRDefault="00A40E9C">
            <w:pPr>
              <w:pStyle w:val="TableParagraph"/>
              <w:spacing w:line="264" w:lineRule="auto"/>
              <w:ind w:left="681" w:hanging="250"/>
              <w:rPr>
                <w:b/>
                <w:sz w:val="13"/>
              </w:rPr>
            </w:pPr>
            <w:r>
              <w:rPr>
                <w:b/>
                <w:sz w:val="20"/>
              </w:rPr>
              <w:t>SGS</w:t>
            </w:r>
            <w:r>
              <w:rPr>
                <w:b/>
                <w:spacing w:val="-12"/>
                <w:sz w:val="20"/>
              </w:rPr>
              <w:t xml:space="preserve"> </w:t>
            </w:r>
            <w:r>
              <w:rPr>
                <w:b/>
                <w:sz w:val="20"/>
              </w:rPr>
              <w:t>-</w:t>
            </w:r>
            <w:r>
              <w:rPr>
                <w:b/>
                <w:spacing w:val="-13"/>
                <w:sz w:val="20"/>
              </w:rPr>
              <w:t xml:space="preserve"> </w:t>
            </w:r>
            <w:r>
              <w:rPr>
                <w:b/>
                <w:sz w:val="20"/>
              </w:rPr>
              <w:t>Give</w:t>
            </w:r>
            <w:r>
              <w:rPr>
                <w:b/>
                <w:spacing w:val="-13"/>
                <w:sz w:val="20"/>
              </w:rPr>
              <w:t xml:space="preserve"> </w:t>
            </w:r>
            <w:r>
              <w:rPr>
                <w:b/>
                <w:sz w:val="20"/>
              </w:rPr>
              <w:t xml:space="preserve">me </w:t>
            </w:r>
            <w:r>
              <w:rPr>
                <w:b/>
                <w:spacing w:val="-2"/>
                <w:sz w:val="20"/>
              </w:rPr>
              <w:t>Shelter</w:t>
            </w:r>
            <w:r>
              <w:rPr>
                <w:b/>
                <w:spacing w:val="-2"/>
                <w:position w:val="7"/>
                <w:sz w:val="13"/>
              </w:rPr>
              <w:t>21</w:t>
            </w:r>
          </w:p>
        </w:tc>
        <w:tc>
          <w:tcPr>
            <w:tcW w:w="2775" w:type="dxa"/>
          </w:tcPr>
          <w:p w14:paraId="7E38CF82" w14:textId="77777777" w:rsidR="00EE1557" w:rsidRDefault="00A40E9C">
            <w:pPr>
              <w:pStyle w:val="TableParagraph"/>
              <w:ind w:left="14" w:right="4"/>
              <w:jc w:val="center"/>
              <w:rPr>
                <w:sz w:val="20"/>
              </w:rPr>
            </w:pPr>
            <w:r>
              <w:rPr>
                <w:sz w:val="20"/>
              </w:rPr>
              <w:t>Homeless</w:t>
            </w:r>
            <w:r>
              <w:rPr>
                <w:spacing w:val="-12"/>
                <w:sz w:val="20"/>
              </w:rPr>
              <w:t xml:space="preserve"> </w:t>
            </w:r>
            <w:r>
              <w:rPr>
                <w:spacing w:val="-2"/>
                <w:sz w:val="20"/>
              </w:rPr>
              <w:t>Household</w:t>
            </w:r>
          </w:p>
        </w:tc>
        <w:tc>
          <w:tcPr>
            <w:tcW w:w="2732" w:type="dxa"/>
            <w:vMerge w:val="restart"/>
          </w:tcPr>
          <w:p w14:paraId="647DBBB0" w14:textId="77777777" w:rsidR="00EE1557" w:rsidRDefault="00A40E9C">
            <w:pPr>
              <w:pStyle w:val="TableParagraph"/>
              <w:spacing w:before="158" w:line="264" w:lineRule="auto"/>
              <w:ind w:left="71" w:right="65" w:firstLine="1"/>
              <w:jc w:val="center"/>
              <w:rPr>
                <w:sz w:val="10"/>
              </w:rPr>
            </w:pPr>
            <w:r>
              <w:rPr>
                <w:sz w:val="20"/>
              </w:rPr>
              <w:t>External</w:t>
            </w:r>
            <w:r>
              <w:rPr>
                <w:spacing w:val="-6"/>
                <w:sz w:val="20"/>
              </w:rPr>
              <w:t xml:space="preserve"> </w:t>
            </w:r>
            <w:r>
              <w:rPr>
                <w:sz w:val="20"/>
              </w:rPr>
              <w:t>Benefit</w:t>
            </w:r>
            <w:r>
              <w:rPr>
                <w:spacing w:val="-6"/>
                <w:sz w:val="20"/>
              </w:rPr>
              <w:t xml:space="preserve"> </w:t>
            </w:r>
            <w:r>
              <w:rPr>
                <w:sz w:val="20"/>
              </w:rPr>
              <w:t>of</w:t>
            </w:r>
            <w:r>
              <w:rPr>
                <w:spacing w:val="-3"/>
                <w:sz w:val="20"/>
              </w:rPr>
              <w:t xml:space="preserve"> </w:t>
            </w:r>
            <w:r>
              <w:rPr>
                <w:sz w:val="20"/>
              </w:rPr>
              <w:t>Social</w:t>
            </w:r>
            <w:r>
              <w:rPr>
                <w:spacing w:val="-3"/>
                <w:sz w:val="20"/>
              </w:rPr>
              <w:t xml:space="preserve"> </w:t>
            </w:r>
            <w:r>
              <w:rPr>
                <w:sz w:val="20"/>
              </w:rPr>
              <w:t>and Affordable</w:t>
            </w:r>
            <w:r>
              <w:rPr>
                <w:spacing w:val="-14"/>
                <w:sz w:val="20"/>
              </w:rPr>
              <w:t xml:space="preserve"> </w:t>
            </w:r>
            <w:r>
              <w:rPr>
                <w:sz w:val="20"/>
              </w:rPr>
              <w:t>Housing</w:t>
            </w:r>
            <w:r>
              <w:rPr>
                <w:spacing w:val="-14"/>
                <w:sz w:val="20"/>
              </w:rPr>
              <w:t xml:space="preserve"> </w:t>
            </w:r>
            <w:r>
              <w:rPr>
                <w:sz w:val="20"/>
              </w:rPr>
              <w:t>Provision to the household per annum ($=2020)</w:t>
            </w:r>
            <w:r>
              <w:rPr>
                <w:spacing w:val="-8"/>
                <w:sz w:val="20"/>
              </w:rPr>
              <w:t xml:space="preserve"> </w:t>
            </w:r>
            <w:r>
              <w:rPr>
                <w:color w:val="304962"/>
                <w:position w:val="6"/>
                <w:sz w:val="10"/>
              </w:rPr>
              <w:t>22</w:t>
            </w:r>
          </w:p>
        </w:tc>
        <w:tc>
          <w:tcPr>
            <w:tcW w:w="1796" w:type="dxa"/>
          </w:tcPr>
          <w:p w14:paraId="46964CBE" w14:textId="77777777" w:rsidR="00EE1557" w:rsidRDefault="00A40E9C">
            <w:pPr>
              <w:pStyle w:val="TableParagraph"/>
              <w:ind w:left="10" w:right="3"/>
              <w:jc w:val="center"/>
              <w:rPr>
                <w:sz w:val="20"/>
              </w:rPr>
            </w:pPr>
            <w:r>
              <w:rPr>
                <w:spacing w:val="-2"/>
                <w:sz w:val="20"/>
              </w:rPr>
              <w:t>$18,500</w:t>
            </w:r>
          </w:p>
        </w:tc>
      </w:tr>
      <w:tr w:rsidR="00EE1557" w14:paraId="1BE9FDD2" w14:textId="77777777">
        <w:trPr>
          <w:trHeight w:val="784"/>
        </w:trPr>
        <w:tc>
          <w:tcPr>
            <w:tcW w:w="2122" w:type="dxa"/>
            <w:vMerge/>
            <w:tcBorders>
              <w:top w:val="nil"/>
            </w:tcBorders>
            <w:shd w:val="clear" w:color="auto" w:fill="D9D9D9"/>
          </w:tcPr>
          <w:p w14:paraId="315507A4" w14:textId="77777777" w:rsidR="00EE1557" w:rsidRDefault="00EE1557">
            <w:pPr>
              <w:rPr>
                <w:sz w:val="2"/>
                <w:szCs w:val="2"/>
              </w:rPr>
            </w:pPr>
          </w:p>
        </w:tc>
        <w:tc>
          <w:tcPr>
            <w:tcW w:w="2775" w:type="dxa"/>
          </w:tcPr>
          <w:p w14:paraId="2612E0D1" w14:textId="77777777" w:rsidR="00EE1557" w:rsidRDefault="00A40E9C">
            <w:pPr>
              <w:pStyle w:val="TableParagraph"/>
              <w:spacing w:before="247"/>
              <w:ind w:left="14"/>
              <w:jc w:val="center"/>
              <w:rPr>
                <w:sz w:val="13"/>
              </w:rPr>
            </w:pPr>
            <w:r>
              <w:rPr>
                <w:sz w:val="20"/>
              </w:rPr>
              <w:t>Very</w:t>
            </w:r>
            <w:r>
              <w:rPr>
                <w:spacing w:val="-8"/>
                <w:sz w:val="20"/>
              </w:rPr>
              <w:t xml:space="preserve"> </w:t>
            </w:r>
            <w:r>
              <w:rPr>
                <w:sz w:val="20"/>
              </w:rPr>
              <w:t>low-income</w:t>
            </w:r>
            <w:r>
              <w:rPr>
                <w:spacing w:val="-9"/>
                <w:sz w:val="20"/>
              </w:rPr>
              <w:t xml:space="preserve"> </w:t>
            </w:r>
            <w:r>
              <w:rPr>
                <w:spacing w:val="-2"/>
                <w:sz w:val="20"/>
              </w:rPr>
              <w:t>Household</w:t>
            </w:r>
            <w:r>
              <w:rPr>
                <w:spacing w:val="-2"/>
                <w:position w:val="7"/>
                <w:sz w:val="13"/>
              </w:rPr>
              <w:t>23</w:t>
            </w:r>
          </w:p>
        </w:tc>
        <w:tc>
          <w:tcPr>
            <w:tcW w:w="2732" w:type="dxa"/>
            <w:vMerge/>
            <w:tcBorders>
              <w:top w:val="nil"/>
            </w:tcBorders>
          </w:tcPr>
          <w:p w14:paraId="3D477B48" w14:textId="77777777" w:rsidR="00EE1557" w:rsidRDefault="00EE1557">
            <w:pPr>
              <w:rPr>
                <w:sz w:val="2"/>
                <w:szCs w:val="2"/>
              </w:rPr>
            </w:pPr>
          </w:p>
        </w:tc>
        <w:tc>
          <w:tcPr>
            <w:tcW w:w="1796" w:type="dxa"/>
          </w:tcPr>
          <w:p w14:paraId="7A514C53" w14:textId="77777777" w:rsidR="00EE1557" w:rsidRDefault="00A40E9C">
            <w:pPr>
              <w:pStyle w:val="TableParagraph"/>
              <w:spacing w:before="247"/>
              <w:ind w:left="10"/>
              <w:jc w:val="center"/>
              <w:rPr>
                <w:sz w:val="20"/>
              </w:rPr>
            </w:pPr>
            <w:r>
              <w:rPr>
                <w:spacing w:val="-2"/>
                <w:sz w:val="20"/>
              </w:rPr>
              <w:t>$3,400</w:t>
            </w:r>
          </w:p>
        </w:tc>
      </w:tr>
      <w:tr w:rsidR="00EE1557" w14:paraId="401B3CA4" w14:textId="77777777">
        <w:trPr>
          <w:trHeight w:val="390"/>
        </w:trPr>
        <w:tc>
          <w:tcPr>
            <w:tcW w:w="2122" w:type="dxa"/>
            <w:vMerge/>
            <w:tcBorders>
              <w:top w:val="nil"/>
            </w:tcBorders>
            <w:shd w:val="clear" w:color="auto" w:fill="D9D9D9"/>
          </w:tcPr>
          <w:p w14:paraId="7ABB29E4" w14:textId="77777777" w:rsidR="00EE1557" w:rsidRDefault="00EE1557">
            <w:pPr>
              <w:rPr>
                <w:sz w:val="2"/>
                <w:szCs w:val="2"/>
              </w:rPr>
            </w:pPr>
          </w:p>
        </w:tc>
        <w:tc>
          <w:tcPr>
            <w:tcW w:w="2775" w:type="dxa"/>
          </w:tcPr>
          <w:p w14:paraId="79431067" w14:textId="77777777" w:rsidR="00EE1557" w:rsidRDefault="00A40E9C">
            <w:pPr>
              <w:pStyle w:val="TableParagraph"/>
              <w:spacing w:before="50"/>
              <w:ind w:left="14" w:right="4"/>
              <w:jc w:val="center"/>
              <w:rPr>
                <w:sz w:val="20"/>
              </w:rPr>
            </w:pPr>
            <w:r>
              <w:rPr>
                <w:sz w:val="20"/>
              </w:rPr>
              <w:t>Low-income</w:t>
            </w:r>
            <w:r>
              <w:rPr>
                <w:spacing w:val="-11"/>
                <w:sz w:val="20"/>
              </w:rPr>
              <w:t xml:space="preserve"> </w:t>
            </w:r>
            <w:r>
              <w:rPr>
                <w:spacing w:val="-2"/>
                <w:sz w:val="20"/>
              </w:rPr>
              <w:t>Household</w:t>
            </w:r>
          </w:p>
        </w:tc>
        <w:tc>
          <w:tcPr>
            <w:tcW w:w="2732" w:type="dxa"/>
            <w:vMerge/>
            <w:tcBorders>
              <w:top w:val="nil"/>
            </w:tcBorders>
          </w:tcPr>
          <w:p w14:paraId="1CD933EF" w14:textId="77777777" w:rsidR="00EE1557" w:rsidRDefault="00EE1557">
            <w:pPr>
              <w:rPr>
                <w:sz w:val="2"/>
                <w:szCs w:val="2"/>
              </w:rPr>
            </w:pPr>
          </w:p>
        </w:tc>
        <w:tc>
          <w:tcPr>
            <w:tcW w:w="1796" w:type="dxa"/>
          </w:tcPr>
          <w:p w14:paraId="53AA1CAF" w14:textId="77777777" w:rsidR="00EE1557" w:rsidRDefault="00A40E9C">
            <w:pPr>
              <w:pStyle w:val="TableParagraph"/>
              <w:spacing w:before="50"/>
              <w:ind w:left="10" w:right="3"/>
              <w:jc w:val="center"/>
              <w:rPr>
                <w:sz w:val="20"/>
              </w:rPr>
            </w:pPr>
            <w:r>
              <w:rPr>
                <w:spacing w:val="-2"/>
                <w:sz w:val="20"/>
              </w:rPr>
              <w:t>$17,550</w:t>
            </w:r>
          </w:p>
        </w:tc>
      </w:tr>
      <w:tr w:rsidR="00EE1557" w14:paraId="191BDF92" w14:textId="77777777">
        <w:trPr>
          <w:trHeight w:val="1170"/>
        </w:trPr>
        <w:tc>
          <w:tcPr>
            <w:tcW w:w="2122" w:type="dxa"/>
            <w:shd w:val="clear" w:color="auto" w:fill="D9D9D9"/>
          </w:tcPr>
          <w:p w14:paraId="6FF23BF6" w14:textId="77777777" w:rsidR="00EE1557" w:rsidRDefault="00A40E9C">
            <w:pPr>
              <w:pStyle w:val="TableParagraph"/>
              <w:spacing w:before="2" w:line="264" w:lineRule="auto"/>
              <w:ind w:left="221" w:right="206" w:hanging="1"/>
              <w:jc w:val="center"/>
              <w:rPr>
                <w:b/>
                <w:sz w:val="20"/>
              </w:rPr>
            </w:pPr>
            <w:r>
              <w:rPr>
                <w:b/>
                <w:sz w:val="20"/>
              </w:rPr>
              <w:t>Unlocking social benefits</w:t>
            </w:r>
            <w:r>
              <w:rPr>
                <w:b/>
                <w:spacing w:val="-14"/>
                <w:sz w:val="20"/>
              </w:rPr>
              <w:t xml:space="preserve"> </w:t>
            </w:r>
            <w:r>
              <w:rPr>
                <w:b/>
                <w:sz w:val="20"/>
              </w:rPr>
              <w:t>with</w:t>
            </w:r>
            <w:r>
              <w:rPr>
                <w:b/>
                <w:spacing w:val="-14"/>
                <w:sz w:val="20"/>
              </w:rPr>
              <w:t xml:space="preserve"> </w:t>
            </w:r>
            <w:r>
              <w:rPr>
                <w:b/>
                <w:sz w:val="20"/>
              </w:rPr>
              <w:t>social and affordable</w:t>
            </w:r>
          </w:p>
          <w:p w14:paraId="3AF34B26" w14:textId="77777777" w:rsidR="00EE1557" w:rsidRDefault="00A40E9C">
            <w:pPr>
              <w:pStyle w:val="TableParagraph"/>
              <w:spacing w:line="264" w:lineRule="exact"/>
              <w:ind w:left="12"/>
              <w:jc w:val="center"/>
              <w:rPr>
                <w:b/>
                <w:sz w:val="13"/>
              </w:rPr>
            </w:pPr>
            <w:r>
              <w:rPr>
                <w:b/>
                <w:spacing w:val="-2"/>
                <w:sz w:val="20"/>
              </w:rPr>
              <w:t>housing</w:t>
            </w:r>
            <w:r>
              <w:rPr>
                <w:b/>
                <w:spacing w:val="-2"/>
                <w:position w:val="7"/>
                <w:sz w:val="13"/>
              </w:rPr>
              <w:t>24</w:t>
            </w:r>
          </w:p>
        </w:tc>
        <w:tc>
          <w:tcPr>
            <w:tcW w:w="2775" w:type="dxa"/>
          </w:tcPr>
          <w:p w14:paraId="2296B12C" w14:textId="77777777" w:rsidR="00EE1557" w:rsidRDefault="00EE1557">
            <w:pPr>
              <w:pStyle w:val="TableParagraph"/>
              <w:spacing w:before="26"/>
              <w:rPr>
                <w:b/>
                <w:sz w:val="20"/>
              </w:rPr>
            </w:pPr>
          </w:p>
          <w:p w14:paraId="0A179996" w14:textId="77777777" w:rsidR="00EE1557" w:rsidRDefault="00A40E9C">
            <w:pPr>
              <w:pStyle w:val="TableParagraph"/>
              <w:spacing w:line="264" w:lineRule="auto"/>
              <w:ind w:left="556" w:hanging="440"/>
              <w:rPr>
                <w:sz w:val="20"/>
              </w:rPr>
            </w:pPr>
            <w:r>
              <w:rPr>
                <w:sz w:val="20"/>
              </w:rPr>
              <w:t>Per</w:t>
            </w:r>
            <w:r>
              <w:rPr>
                <w:spacing w:val="-10"/>
                <w:sz w:val="20"/>
              </w:rPr>
              <w:t xml:space="preserve"> </w:t>
            </w:r>
            <w:r>
              <w:rPr>
                <w:sz w:val="20"/>
              </w:rPr>
              <w:t>Dwelling</w:t>
            </w:r>
            <w:r>
              <w:rPr>
                <w:spacing w:val="-10"/>
                <w:sz w:val="20"/>
              </w:rPr>
              <w:t xml:space="preserve"> </w:t>
            </w:r>
            <w:r>
              <w:rPr>
                <w:sz w:val="20"/>
              </w:rPr>
              <w:t>of</w:t>
            </w:r>
            <w:r>
              <w:rPr>
                <w:spacing w:val="-10"/>
                <w:sz w:val="20"/>
              </w:rPr>
              <w:t xml:space="preserve"> </w:t>
            </w:r>
            <w:r>
              <w:rPr>
                <w:sz w:val="20"/>
              </w:rPr>
              <w:t>social</w:t>
            </w:r>
            <w:r>
              <w:rPr>
                <w:spacing w:val="-9"/>
                <w:sz w:val="20"/>
              </w:rPr>
              <w:t xml:space="preserve"> </w:t>
            </w:r>
            <w:r>
              <w:rPr>
                <w:sz w:val="20"/>
              </w:rPr>
              <w:t>and/or affordable housing</w:t>
            </w:r>
          </w:p>
        </w:tc>
        <w:tc>
          <w:tcPr>
            <w:tcW w:w="2732" w:type="dxa"/>
          </w:tcPr>
          <w:p w14:paraId="466BD699" w14:textId="77777777" w:rsidR="00EE1557" w:rsidRDefault="00A40E9C">
            <w:pPr>
              <w:pStyle w:val="TableParagraph"/>
              <w:spacing w:before="146" w:line="264" w:lineRule="auto"/>
              <w:ind w:left="7"/>
              <w:jc w:val="center"/>
              <w:rPr>
                <w:sz w:val="13"/>
              </w:rPr>
            </w:pPr>
            <w:r>
              <w:rPr>
                <w:sz w:val="20"/>
              </w:rPr>
              <w:t>Combined</w:t>
            </w:r>
            <w:r>
              <w:rPr>
                <w:spacing w:val="-14"/>
                <w:sz w:val="20"/>
              </w:rPr>
              <w:t xml:space="preserve"> </w:t>
            </w:r>
            <w:r>
              <w:rPr>
                <w:sz w:val="20"/>
              </w:rPr>
              <w:t>Societal</w:t>
            </w:r>
            <w:r>
              <w:rPr>
                <w:spacing w:val="-14"/>
                <w:sz w:val="20"/>
              </w:rPr>
              <w:t xml:space="preserve"> </w:t>
            </w:r>
            <w:r>
              <w:rPr>
                <w:sz w:val="20"/>
              </w:rPr>
              <w:t>(Private</w:t>
            </w:r>
            <w:r>
              <w:rPr>
                <w:spacing w:val="-12"/>
                <w:sz w:val="20"/>
              </w:rPr>
              <w:t xml:space="preserve"> </w:t>
            </w:r>
            <w:r>
              <w:rPr>
                <w:sz w:val="20"/>
              </w:rPr>
              <w:t xml:space="preserve">&amp; Public) Benefit per annum </w:t>
            </w:r>
            <w:r>
              <w:rPr>
                <w:spacing w:val="-2"/>
                <w:sz w:val="20"/>
              </w:rPr>
              <w:t>($=2023)</w:t>
            </w:r>
            <w:r>
              <w:rPr>
                <w:spacing w:val="-2"/>
                <w:position w:val="7"/>
                <w:sz w:val="13"/>
              </w:rPr>
              <w:t>25</w:t>
            </w:r>
          </w:p>
        </w:tc>
        <w:tc>
          <w:tcPr>
            <w:tcW w:w="1796" w:type="dxa"/>
          </w:tcPr>
          <w:p w14:paraId="321493E2" w14:textId="77777777" w:rsidR="00EE1557" w:rsidRDefault="00EE1557">
            <w:pPr>
              <w:pStyle w:val="TableParagraph"/>
              <w:spacing w:before="173"/>
              <w:rPr>
                <w:b/>
                <w:sz w:val="20"/>
              </w:rPr>
            </w:pPr>
          </w:p>
          <w:p w14:paraId="5A7A18F2" w14:textId="77777777" w:rsidR="00EE1557" w:rsidRDefault="00A40E9C">
            <w:pPr>
              <w:pStyle w:val="TableParagraph"/>
              <w:ind w:left="10"/>
              <w:jc w:val="center"/>
              <w:rPr>
                <w:sz w:val="20"/>
              </w:rPr>
            </w:pPr>
            <w:r>
              <w:rPr>
                <w:spacing w:val="-2"/>
                <w:sz w:val="20"/>
              </w:rPr>
              <w:t>$2,750</w:t>
            </w:r>
          </w:p>
        </w:tc>
      </w:tr>
      <w:tr w:rsidR="00EE1557" w14:paraId="0F4195F3" w14:textId="77777777">
        <w:trPr>
          <w:trHeight w:val="1135"/>
        </w:trPr>
        <w:tc>
          <w:tcPr>
            <w:tcW w:w="2122" w:type="dxa"/>
            <w:shd w:val="clear" w:color="auto" w:fill="D9D9D9"/>
          </w:tcPr>
          <w:p w14:paraId="5D5CADD8" w14:textId="77777777" w:rsidR="00EE1557" w:rsidRDefault="00EE1557">
            <w:pPr>
              <w:pStyle w:val="TableParagraph"/>
              <w:spacing w:before="154"/>
              <w:rPr>
                <w:b/>
                <w:sz w:val="20"/>
              </w:rPr>
            </w:pPr>
          </w:p>
          <w:p w14:paraId="47860E16" w14:textId="77777777" w:rsidR="00EE1557" w:rsidRDefault="00A40E9C">
            <w:pPr>
              <w:pStyle w:val="TableParagraph"/>
              <w:ind w:left="12" w:right="1"/>
              <w:jc w:val="center"/>
              <w:rPr>
                <w:b/>
                <w:sz w:val="20"/>
              </w:rPr>
            </w:pPr>
            <w:r>
              <w:rPr>
                <w:b/>
                <w:sz w:val="20"/>
              </w:rPr>
              <w:t>The</w:t>
            </w:r>
            <w:r>
              <w:rPr>
                <w:b/>
                <w:spacing w:val="-5"/>
                <w:sz w:val="20"/>
              </w:rPr>
              <w:t xml:space="preserve"> </w:t>
            </w:r>
            <w:r>
              <w:rPr>
                <w:b/>
                <w:sz w:val="20"/>
              </w:rPr>
              <w:t>McKell</w:t>
            </w:r>
            <w:r>
              <w:rPr>
                <w:b/>
                <w:spacing w:val="-5"/>
                <w:sz w:val="20"/>
              </w:rPr>
              <w:t xml:space="preserve"> </w:t>
            </w:r>
            <w:r>
              <w:rPr>
                <w:b/>
                <w:spacing w:val="-2"/>
                <w:sz w:val="20"/>
              </w:rPr>
              <w:t>Institute</w:t>
            </w:r>
          </w:p>
        </w:tc>
        <w:tc>
          <w:tcPr>
            <w:tcW w:w="2775" w:type="dxa"/>
          </w:tcPr>
          <w:p w14:paraId="7CD73AEE" w14:textId="77777777" w:rsidR="00EE1557" w:rsidRDefault="00A40E9C">
            <w:pPr>
              <w:pStyle w:val="TableParagraph"/>
              <w:spacing w:before="129" w:line="264" w:lineRule="auto"/>
              <w:ind w:left="14" w:right="5"/>
              <w:jc w:val="center"/>
              <w:rPr>
                <w:sz w:val="20"/>
              </w:rPr>
            </w:pPr>
            <w:r>
              <w:rPr>
                <w:sz w:val="20"/>
              </w:rPr>
              <w:t>Moving</w:t>
            </w:r>
            <w:r>
              <w:rPr>
                <w:spacing w:val="-11"/>
                <w:sz w:val="20"/>
              </w:rPr>
              <w:t xml:space="preserve"> </w:t>
            </w:r>
            <w:r>
              <w:rPr>
                <w:sz w:val="20"/>
              </w:rPr>
              <w:t>a</w:t>
            </w:r>
            <w:r>
              <w:rPr>
                <w:spacing w:val="-11"/>
                <w:sz w:val="20"/>
              </w:rPr>
              <w:t xml:space="preserve"> </w:t>
            </w:r>
            <w:r>
              <w:rPr>
                <w:sz w:val="20"/>
              </w:rPr>
              <w:t>person</w:t>
            </w:r>
            <w:r>
              <w:rPr>
                <w:spacing w:val="-11"/>
                <w:sz w:val="20"/>
              </w:rPr>
              <w:t xml:space="preserve"> </w:t>
            </w:r>
            <w:r>
              <w:rPr>
                <w:sz w:val="20"/>
              </w:rPr>
              <w:t>from</w:t>
            </w:r>
            <w:r>
              <w:rPr>
                <w:spacing w:val="-10"/>
                <w:sz w:val="20"/>
              </w:rPr>
              <w:t xml:space="preserve"> </w:t>
            </w:r>
            <w:r>
              <w:rPr>
                <w:sz w:val="20"/>
              </w:rPr>
              <w:t xml:space="preserve">crisis accommodation to new </w:t>
            </w:r>
            <w:r>
              <w:rPr>
                <w:spacing w:val="-2"/>
                <w:sz w:val="20"/>
              </w:rPr>
              <w:t>dwellings</w:t>
            </w:r>
          </w:p>
        </w:tc>
        <w:tc>
          <w:tcPr>
            <w:tcW w:w="2732" w:type="dxa"/>
          </w:tcPr>
          <w:p w14:paraId="67FCAD9A" w14:textId="77777777" w:rsidR="00EE1557" w:rsidRDefault="00A40E9C">
            <w:pPr>
              <w:pStyle w:val="TableParagraph"/>
              <w:spacing w:before="129" w:line="264" w:lineRule="auto"/>
              <w:ind w:left="66" w:right="61" w:firstLine="2"/>
              <w:jc w:val="center"/>
              <w:rPr>
                <w:sz w:val="20"/>
              </w:rPr>
            </w:pPr>
            <w:r>
              <w:rPr>
                <w:sz w:val="20"/>
              </w:rPr>
              <w:t>Average reduced</w:t>
            </w:r>
            <w:r>
              <w:rPr>
                <w:spacing w:val="40"/>
                <w:sz w:val="20"/>
              </w:rPr>
              <w:t xml:space="preserve"> </w:t>
            </w:r>
            <w:r>
              <w:rPr>
                <w:sz w:val="20"/>
              </w:rPr>
              <w:t>government</w:t>
            </w:r>
            <w:r>
              <w:rPr>
                <w:spacing w:val="-12"/>
                <w:sz w:val="20"/>
              </w:rPr>
              <w:t xml:space="preserve"> </w:t>
            </w:r>
            <w:r>
              <w:rPr>
                <w:sz w:val="20"/>
              </w:rPr>
              <w:t>costs</w:t>
            </w:r>
            <w:r>
              <w:rPr>
                <w:spacing w:val="-14"/>
                <w:sz w:val="20"/>
              </w:rPr>
              <w:t xml:space="preserve"> </w:t>
            </w:r>
            <w:r>
              <w:rPr>
                <w:sz w:val="20"/>
              </w:rPr>
              <w:t>per</w:t>
            </w:r>
            <w:r>
              <w:rPr>
                <w:spacing w:val="-13"/>
                <w:sz w:val="20"/>
              </w:rPr>
              <w:t xml:space="preserve"> </w:t>
            </w:r>
            <w:r>
              <w:rPr>
                <w:sz w:val="20"/>
              </w:rPr>
              <w:t xml:space="preserve">annum </w:t>
            </w:r>
            <w:r>
              <w:rPr>
                <w:spacing w:val="-2"/>
                <w:sz w:val="20"/>
              </w:rPr>
              <w:t>($=2019)</w:t>
            </w:r>
          </w:p>
        </w:tc>
        <w:tc>
          <w:tcPr>
            <w:tcW w:w="1796" w:type="dxa"/>
          </w:tcPr>
          <w:p w14:paraId="639CD192" w14:textId="77777777" w:rsidR="00EE1557" w:rsidRDefault="00EE1557">
            <w:pPr>
              <w:pStyle w:val="TableParagraph"/>
              <w:spacing w:before="154"/>
              <w:rPr>
                <w:b/>
                <w:sz w:val="20"/>
              </w:rPr>
            </w:pPr>
          </w:p>
          <w:p w14:paraId="1220CC12" w14:textId="77777777" w:rsidR="00EE1557" w:rsidRDefault="00A40E9C">
            <w:pPr>
              <w:pStyle w:val="TableParagraph"/>
              <w:ind w:left="10" w:right="2"/>
              <w:jc w:val="center"/>
              <w:rPr>
                <w:sz w:val="13"/>
              </w:rPr>
            </w:pPr>
            <w:r>
              <w:rPr>
                <w:spacing w:val="-2"/>
                <w:sz w:val="20"/>
              </w:rPr>
              <w:t>$11,935.49</w:t>
            </w:r>
            <w:r>
              <w:rPr>
                <w:spacing w:val="-2"/>
                <w:position w:val="7"/>
                <w:sz w:val="13"/>
              </w:rPr>
              <w:t>26</w:t>
            </w:r>
          </w:p>
        </w:tc>
      </w:tr>
    </w:tbl>
    <w:p w14:paraId="622242B9" w14:textId="77777777" w:rsidR="00EE1557" w:rsidRDefault="00A40E9C">
      <w:pPr>
        <w:pStyle w:val="BodyText"/>
        <w:spacing w:before="245"/>
        <w:ind w:left="0"/>
        <w:rPr>
          <w:b/>
          <w:sz w:val="20"/>
        </w:rPr>
      </w:pPr>
      <w:r>
        <w:rPr>
          <w:noProof/>
        </w:rPr>
        <mc:AlternateContent>
          <mc:Choice Requires="wps">
            <w:drawing>
              <wp:anchor distT="0" distB="0" distL="0" distR="0" simplePos="0" relativeHeight="487590912" behindDoc="1" locked="0" layoutInCell="1" allowOverlap="1" wp14:anchorId="7C594F86" wp14:editId="7A0CCF1D">
                <wp:simplePos x="0" y="0"/>
                <wp:positionH relativeFrom="page">
                  <wp:posOffset>719327</wp:posOffset>
                </wp:positionH>
                <wp:positionV relativeFrom="paragraph">
                  <wp:posOffset>340233</wp:posOffset>
                </wp:positionV>
                <wp:extent cx="1829435" cy="7620"/>
                <wp:effectExtent l="0" t="0" r="0" b="0"/>
                <wp:wrapTopAndBottom/>
                <wp:docPr id="12" name="Graphic 12" descr="Decorative dividing line page 11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97355E" id="Graphic 12" o:spid="_x0000_s1026" alt="Decorative dividing line page 11 of 53" style="position:absolute;margin-left:56.65pt;margin-top:26.8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" path="m1829435,l,,,7619r1829435,l1829435,xe" fillcolor="black" stroked="f">
                <v:path arrowok="t"/>
                <w10:wrap type="topAndBottom" anchorx="page"/>
              </v:shape>
            </w:pict>
          </mc:Fallback>
        </mc:AlternateContent>
      </w:r>
    </w:p>
    <w:p w14:paraId="57669CEE" w14:textId="77777777" w:rsidR="00EE1557" w:rsidRDefault="00A40E9C">
      <w:pPr>
        <w:spacing w:before="98"/>
        <w:ind w:left="112"/>
        <w:rPr>
          <w:sz w:val="20"/>
        </w:rPr>
      </w:pPr>
      <w:r>
        <w:rPr>
          <w:color w:val="304962"/>
          <w:position w:val="7"/>
          <w:sz w:val="13"/>
        </w:rPr>
        <w:t>20</w:t>
      </w:r>
      <w:r>
        <w:rPr>
          <w:color w:val="304962"/>
          <w:spacing w:val="14"/>
          <w:position w:val="7"/>
          <w:sz w:val="13"/>
        </w:rPr>
        <w:t xml:space="preserve"> </w:t>
      </w:r>
      <w:hyperlink r:id="rId46">
        <w:r>
          <w:rPr>
            <w:color w:val="5E1818"/>
            <w:sz w:val="20"/>
            <w:u w:val="single" w:color="5E1818"/>
          </w:rPr>
          <w:t>The</w:t>
        </w:r>
        <w:r>
          <w:rPr>
            <w:color w:val="5E1818"/>
            <w:spacing w:val="-6"/>
            <w:sz w:val="20"/>
            <w:u w:val="single" w:color="5E1818"/>
          </w:rPr>
          <w:t xml:space="preserve"> </w:t>
        </w:r>
        <w:r>
          <w:rPr>
            <w:color w:val="5E1818"/>
            <w:sz w:val="20"/>
            <w:u w:val="single" w:color="5E1818"/>
          </w:rPr>
          <w:t>many</w:t>
        </w:r>
        <w:r>
          <w:rPr>
            <w:color w:val="5E1818"/>
            <w:spacing w:val="-6"/>
            <w:sz w:val="20"/>
            <w:u w:val="single" w:color="5E1818"/>
          </w:rPr>
          <w:t xml:space="preserve"> </w:t>
        </w:r>
        <w:r>
          <w:rPr>
            <w:color w:val="5E1818"/>
            <w:sz w:val="20"/>
            <w:u w:val="single" w:color="5E1818"/>
          </w:rPr>
          <w:t>costs</w:t>
        </w:r>
        <w:r>
          <w:rPr>
            <w:color w:val="5E1818"/>
            <w:spacing w:val="-6"/>
            <w:sz w:val="20"/>
            <w:u w:val="single" w:color="5E1818"/>
          </w:rPr>
          <w:t xml:space="preserve"> </w:t>
        </w:r>
        <w:r>
          <w:rPr>
            <w:color w:val="5E1818"/>
            <w:sz w:val="20"/>
            <w:u w:val="single" w:color="5E1818"/>
          </w:rPr>
          <w:t>of</w:t>
        </w:r>
        <w:r>
          <w:rPr>
            <w:color w:val="5E1818"/>
            <w:spacing w:val="-5"/>
            <w:sz w:val="20"/>
            <w:u w:val="single" w:color="5E1818"/>
          </w:rPr>
          <w:t xml:space="preserve"> </w:t>
        </w:r>
        <w:r>
          <w:rPr>
            <w:color w:val="5E1818"/>
            <w:sz w:val="20"/>
            <w:u w:val="single" w:color="5E1818"/>
          </w:rPr>
          <w:t>homelessness</w:t>
        </w:r>
        <w:r>
          <w:rPr>
            <w:color w:val="5E1818"/>
            <w:spacing w:val="-6"/>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The</w:t>
        </w:r>
        <w:r>
          <w:rPr>
            <w:color w:val="5E1818"/>
            <w:spacing w:val="-6"/>
            <w:sz w:val="20"/>
            <w:u w:val="single" w:color="5E1818"/>
          </w:rPr>
          <w:t xml:space="preserve"> </w:t>
        </w:r>
        <w:r>
          <w:rPr>
            <w:color w:val="5E1818"/>
            <w:sz w:val="20"/>
            <w:u w:val="single" w:color="5E1818"/>
          </w:rPr>
          <w:t>Medical</w:t>
        </w:r>
        <w:r>
          <w:rPr>
            <w:color w:val="5E1818"/>
            <w:spacing w:val="-6"/>
            <w:sz w:val="20"/>
            <w:u w:val="single" w:color="5E1818"/>
          </w:rPr>
          <w:t xml:space="preserve"> </w:t>
        </w:r>
        <w:r>
          <w:rPr>
            <w:color w:val="5E1818"/>
            <w:sz w:val="20"/>
            <w:u w:val="single" w:color="5E1818"/>
          </w:rPr>
          <w:t>Journal</w:t>
        </w:r>
        <w:r>
          <w:rPr>
            <w:color w:val="5E1818"/>
            <w:spacing w:val="-4"/>
            <w:sz w:val="20"/>
            <w:u w:val="single" w:color="5E1818"/>
          </w:rPr>
          <w:t xml:space="preserve"> </w:t>
        </w:r>
        <w:r>
          <w:rPr>
            <w:color w:val="5E1818"/>
            <w:sz w:val="20"/>
            <w:u w:val="single" w:color="5E1818"/>
          </w:rPr>
          <w:t>of</w:t>
        </w:r>
        <w:r>
          <w:rPr>
            <w:color w:val="5E1818"/>
            <w:spacing w:val="-5"/>
            <w:sz w:val="20"/>
            <w:u w:val="single" w:color="5E1818"/>
          </w:rPr>
          <w:t xml:space="preserve"> </w:t>
        </w:r>
        <w:r>
          <w:rPr>
            <w:color w:val="5E1818"/>
            <w:sz w:val="20"/>
            <w:u w:val="single" w:color="5E1818"/>
          </w:rPr>
          <w:t>Australia</w:t>
        </w:r>
        <w:r>
          <w:rPr>
            <w:color w:val="5E1818"/>
            <w:spacing w:val="-6"/>
            <w:sz w:val="20"/>
            <w:u w:val="single" w:color="5E1818"/>
          </w:rPr>
          <w:t xml:space="preserve"> </w:t>
        </w:r>
        <w:r>
          <w:rPr>
            <w:color w:val="5E1818"/>
            <w:spacing w:val="-2"/>
            <w:sz w:val="20"/>
            <w:u w:val="single" w:color="5E1818"/>
          </w:rPr>
          <w:t>(mja.com.au)</w:t>
        </w:r>
      </w:hyperlink>
    </w:p>
    <w:p w14:paraId="169F3B9E" w14:textId="77777777" w:rsidR="00EE1557" w:rsidRDefault="00A40E9C">
      <w:pPr>
        <w:spacing w:before="1"/>
        <w:ind w:left="112" w:right="2210"/>
        <w:rPr>
          <w:sz w:val="20"/>
        </w:rPr>
      </w:pPr>
      <w:r>
        <w:rPr>
          <w:color w:val="304962"/>
          <w:position w:val="7"/>
          <w:sz w:val="13"/>
        </w:rPr>
        <w:t>21</w:t>
      </w:r>
      <w:r>
        <w:rPr>
          <w:color w:val="304962"/>
          <w:spacing w:val="31"/>
          <w:position w:val="7"/>
          <w:sz w:val="13"/>
        </w:rPr>
        <w:t xml:space="preserve"> </w:t>
      </w:r>
      <w:r>
        <w:rPr>
          <w:color w:val="304962"/>
          <w:sz w:val="20"/>
        </w:rPr>
        <w:t xml:space="preserve">SGS Economics &amp; Planning Pty Ltd (2019) City of Melbourne Housing, p31, </w:t>
      </w:r>
      <w:hyperlink r:id="rId47">
        <w:r>
          <w:rPr>
            <w:color w:val="5E1818"/>
            <w:spacing w:val="-2"/>
            <w:sz w:val="20"/>
            <w:u w:val="single" w:color="5E1818"/>
          </w:rPr>
          <w:t>https://sgsep.com.au/assets/main/SGS-Economics-a</w:t>
        </w:r>
        <w:r>
          <w:rPr>
            <w:color w:val="5E1818"/>
            <w:spacing w:val="-2"/>
            <w:sz w:val="20"/>
            <w:u w:val="single" w:color="5E1818"/>
          </w:rPr>
          <w:t>nd-Planning_Give-Me-Shelter.pdf</w:t>
        </w:r>
      </w:hyperlink>
    </w:p>
    <w:p w14:paraId="75BED81D" w14:textId="77777777" w:rsidR="00EE1557" w:rsidRDefault="00A40E9C">
      <w:pPr>
        <w:ind w:left="112"/>
        <w:rPr>
          <w:sz w:val="20"/>
        </w:rPr>
      </w:pPr>
      <w:r>
        <w:rPr>
          <w:color w:val="304962"/>
          <w:position w:val="7"/>
          <w:sz w:val="13"/>
        </w:rPr>
        <w:t>22</w:t>
      </w:r>
      <w:r>
        <w:rPr>
          <w:color w:val="304962"/>
          <w:spacing w:val="14"/>
          <w:position w:val="7"/>
          <w:sz w:val="13"/>
        </w:rPr>
        <w:t xml:space="preserve"> </w:t>
      </w:r>
      <w:r>
        <w:rPr>
          <w:color w:val="304962"/>
          <w:sz w:val="20"/>
        </w:rPr>
        <w:t>External</w:t>
      </w:r>
      <w:r>
        <w:rPr>
          <w:color w:val="304962"/>
          <w:spacing w:val="-6"/>
          <w:sz w:val="20"/>
        </w:rPr>
        <w:t xml:space="preserve"> </w:t>
      </w:r>
      <w:r>
        <w:rPr>
          <w:color w:val="304962"/>
          <w:sz w:val="20"/>
        </w:rPr>
        <w:t>Benefits</w:t>
      </w:r>
      <w:r>
        <w:rPr>
          <w:color w:val="304962"/>
          <w:spacing w:val="-6"/>
          <w:sz w:val="20"/>
        </w:rPr>
        <w:t xml:space="preserve"> </w:t>
      </w:r>
      <w:r>
        <w:rPr>
          <w:color w:val="304962"/>
          <w:sz w:val="20"/>
        </w:rPr>
        <w:t>do</w:t>
      </w:r>
      <w:r>
        <w:rPr>
          <w:color w:val="304962"/>
          <w:spacing w:val="-3"/>
          <w:sz w:val="20"/>
        </w:rPr>
        <w:t xml:space="preserve"> </w:t>
      </w:r>
      <w:r>
        <w:rPr>
          <w:color w:val="304962"/>
          <w:sz w:val="20"/>
        </w:rPr>
        <w:t>not</w:t>
      </w:r>
      <w:r>
        <w:rPr>
          <w:color w:val="304962"/>
          <w:spacing w:val="-6"/>
          <w:sz w:val="20"/>
        </w:rPr>
        <w:t xml:space="preserve"> </w:t>
      </w:r>
      <w:r>
        <w:rPr>
          <w:color w:val="304962"/>
          <w:sz w:val="20"/>
        </w:rPr>
        <w:t>capture</w:t>
      </w:r>
      <w:r>
        <w:rPr>
          <w:color w:val="304962"/>
          <w:spacing w:val="-6"/>
          <w:sz w:val="20"/>
        </w:rPr>
        <w:t xml:space="preserve"> </w:t>
      </w:r>
      <w:r>
        <w:rPr>
          <w:color w:val="304962"/>
          <w:sz w:val="20"/>
        </w:rPr>
        <w:t>the</w:t>
      </w:r>
      <w:r>
        <w:rPr>
          <w:color w:val="304962"/>
          <w:spacing w:val="-5"/>
          <w:sz w:val="20"/>
        </w:rPr>
        <w:t xml:space="preserve"> </w:t>
      </w:r>
      <w:r>
        <w:rPr>
          <w:color w:val="304962"/>
          <w:sz w:val="20"/>
        </w:rPr>
        <w:t>income</w:t>
      </w:r>
      <w:r>
        <w:rPr>
          <w:color w:val="304962"/>
          <w:spacing w:val="-6"/>
          <w:sz w:val="20"/>
        </w:rPr>
        <w:t xml:space="preserve"> </w:t>
      </w:r>
      <w:r>
        <w:rPr>
          <w:color w:val="304962"/>
          <w:sz w:val="20"/>
        </w:rPr>
        <w:t>savings</w:t>
      </w:r>
      <w:r>
        <w:rPr>
          <w:color w:val="304962"/>
          <w:spacing w:val="-6"/>
          <w:sz w:val="20"/>
        </w:rPr>
        <w:t xml:space="preserve"> </w:t>
      </w:r>
      <w:r>
        <w:rPr>
          <w:color w:val="304962"/>
          <w:sz w:val="20"/>
        </w:rPr>
        <w:t>from</w:t>
      </w:r>
      <w:r>
        <w:rPr>
          <w:color w:val="304962"/>
          <w:spacing w:val="-4"/>
          <w:sz w:val="20"/>
        </w:rPr>
        <w:t xml:space="preserve"> </w:t>
      </w:r>
      <w:r>
        <w:rPr>
          <w:color w:val="304962"/>
          <w:sz w:val="20"/>
        </w:rPr>
        <w:t>more</w:t>
      </w:r>
      <w:r>
        <w:rPr>
          <w:color w:val="304962"/>
          <w:spacing w:val="-5"/>
          <w:sz w:val="20"/>
        </w:rPr>
        <w:t xml:space="preserve"> </w:t>
      </w:r>
      <w:r>
        <w:rPr>
          <w:color w:val="304962"/>
          <w:sz w:val="20"/>
        </w:rPr>
        <w:t>affordable</w:t>
      </w:r>
      <w:r>
        <w:rPr>
          <w:color w:val="304962"/>
          <w:spacing w:val="-6"/>
          <w:sz w:val="20"/>
        </w:rPr>
        <w:t xml:space="preserve"> </w:t>
      </w:r>
      <w:r>
        <w:rPr>
          <w:color w:val="304962"/>
          <w:sz w:val="20"/>
        </w:rPr>
        <w:t>housing</w:t>
      </w:r>
      <w:r>
        <w:rPr>
          <w:color w:val="304962"/>
          <w:spacing w:val="-5"/>
          <w:sz w:val="20"/>
        </w:rPr>
        <w:t xml:space="preserve"> </w:t>
      </w:r>
      <w:proofErr w:type="gramStart"/>
      <w:r>
        <w:rPr>
          <w:color w:val="304962"/>
          <w:spacing w:val="-2"/>
          <w:sz w:val="20"/>
        </w:rPr>
        <w:t>costs</w:t>
      </w:r>
      <w:proofErr w:type="gramEnd"/>
    </w:p>
    <w:p w14:paraId="3575C7D2" w14:textId="77777777" w:rsidR="00EE1557" w:rsidRDefault="00A40E9C">
      <w:pPr>
        <w:spacing w:before="1"/>
        <w:ind w:left="112" w:right="149"/>
        <w:rPr>
          <w:sz w:val="20"/>
        </w:rPr>
      </w:pPr>
      <w:r>
        <w:rPr>
          <w:color w:val="304962"/>
          <w:position w:val="7"/>
          <w:sz w:val="13"/>
        </w:rPr>
        <w:t>23</w:t>
      </w:r>
      <w:r>
        <w:rPr>
          <w:color w:val="304962"/>
          <w:spacing w:val="25"/>
          <w:position w:val="7"/>
          <w:sz w:val="13"/>
        </w:rPr>
        <w:t xml:space="preserve"> </w:t>
      </w:r>
      <w:r>
        <w:rPr>
          <w:color w:val="304962"/>
          <w:sz w:val="20"/>
        </w:rPr>
        <w:t xml:space="preserve">Assumed to be a household of two adults both over the age of 75 and receiving the aged care </w:t>
      </w:r>
      <w:r>
        <w:rPr>
          <w:color w:val="304962"/>
          <w:sz w:val="20"/>
        </w:rPr>
        <w:t>pension. Both</w:t>
      </w:r>
      <w:r>
        <w:rPr>
          <w:color w:val="304962"/>
          <w:spacing w:val="-3"/>
          <w:sz w:val="20"/>
        </w:rPr>
        <w:t xml:space="preserve"> </w:t>
      </w:r>
      <w:r>
        <w:rPr>
          <w:color w:val="304962"/>
          <w:sz w:val="20"/>
        </w:rPr>
        <w:t>members</w:t>
      </w:r>
      <w:r>
        <w:rPr>
          <w:color w:val="304962"/>
          <w:spacing w:val="-3"/>
          <w:sz w:val="20"/>
        </w:rPr>
        <w:t xml:space="preserve"> </w:t>
      </w:r>
      <w:r>
        <w:rPr>
          <w:color w:val="304962"/>
          <w:sz w:val="20"/>
        </w:rPr>
        <w:t>of</w:t>
      </w:r>
      <w:r>
        <w:rPr>
          <w:color w:val="304962"/>
          <w:spacing w:val="-2"/>
          <w:sz w:val="20"/>
        </w:rPr>
        <w:t xml:space="preserve"> </w:t>
      </w:r>
      <w:r>
        <w:rPr>
          <w:color w:val="304962"/>
          <w:sz w:val="20"/>
        </w:rPr>
        <w:t>the</w:t>
      </w:r>
      <w:r>
        <w:rPr>
          <w:color w:val="304962"/>
          <w:spacing w:val="-3"/>
          <w:sz w:val="20"/>
        </w:rPr>
        <w:t xml:space="preserve"> </w:t>
      </w:r>
      <w:r>
        <w:rPr>
          <w:color w:val="304962"/>
          <w:sz w:val="20"/>
        </w:rPr>
        <w:t>households</w:t>
      </w:r>
      <w:r>
        <w:rPr>
          <w:color w:val="304962"/>
          <w:spacing w:val="-3"/>
          <w:sz w:val="20"/>
        </w:rPr>
        <w:t xml:space="preserve"> </w:t>
      </w:r>
      <w:r>
        <w:rPr>
          <w:color w:val="304962"/>
          <w:sz w:val="20"/>
        </w:rPr>
        <w:t>are</w:t>
      </w:r>
      <w:r>
        <w:rPr>
          <w:color w:val="304962"/>
          <w:spacing w:val="-3"/>
          <w:sz w:val="20"/>
        </w:rPr>
        <w:t xml:space="preserve"> </w:t>
      </w:r>
      <w:r>
        <w:rPr>
          <w:color w:val="304962"/>
          <w:sz w:val="20"/>
        </w:rPr>
        <w:t>no</w:t>
      </w:r>
      <w:r>
        <w:rPr>
          <w:color w:val="304962"/>
          <w:spacing w:val="-1"/>
          <w:sz w:val="20"/>
        </w:rPr>
        <w:t xml:space="preserve"> </w:t>
      </w:r>
      <w:r>
        <w:rPr>
          <w:color w:val="304962"/>
          <w:sz w:val="20"/>
        </w:rPr>
        <w:t>longer</w:t>
      </w:r>
      <w:r>
        <w:rPr>
          <w:color w:val="304962"/>
          <w:spacing w:val="-2"/>
          <w:sz w:val="20"/>
        </w:rPr>
        <w:t xml:space="preserve"> </w:t>
      </w:r>
      <w:r>
        <w:rPr>
          <w:color w:val="304962"/>
          <w:sz w:val="20"/>
        </w:rPr>
        <w:t>in</w:t>
      </w:r>
      <w:r>
        <w:rPr>
          <w:color w:val="304962"/>
          <w:spacing w:val="-3"/>
          <w:sz w:val="20"/>
        </w:rPr>
        <w:t xml:space="preserve"> </w:t>
      </w:r>
      <w:r>
        <w:rPr>
          <w:color w:val="304962"/>
          <w:sz w:val="20"/>
        </w:rPr>
        <w:t>the</w:t>
      </w:r>
      <w:r>
        <w:rPr>
          <w:color w:val="304962"/>
          <w:spacing w:val="-3"/>
          <w:sz w:val="20"/>
        </w:rPr>
        <w:t xml:space="preserve"> </w:t>
      </w:r>
      <w:proofErr w:type="spellStart"/>
      <w:r>
        <w:rPr>
          <w:color w:val="304962"/>
          <w:sz w:val="20"/>
        </w:rPr>
        <w:t>labour</w:t>
      </w:r>
      <w:proofErr w:type="spellEnd"/>
      <w:r>
        <w:rPr>
          <w:color w:val="304962"/>
          <w:spacing w:val="-2"/>
          <w:sz w:val="20"/>
        </w:rPr>
        <w:t xml:space="preserve"> </w:t>
      </w:r>
      <w:r>
        <w:rPr>
          <w:color w:val="304962"/>
          <w:sz w:val="20"/>
        </w:rPr>
        <w:t>force.</w:t>
      </w:r>
      <w:r>
        <w:rPr>
          <w:color w:val="304962"/>
          <w:spacing w:val="-3"/>
          <w:sz w:val="20"/>
        </w:rPr>
        <w:t xml:space="preserve"> </w:t>
      </w:r>
      <w:r>
        <w:rPr>
          <w:color w:val="304962"/>
          <w:sz w:val="20"/>
        </w:rPr>
        <w:t>Due</w:t>
      </w:r>
      <w:r>
        <w:rPr>
          <w:color w:val="304962"/>
          <w:spacing w:val="-3"/>
          <w:sz w:val="20"/>
        </w:rPr>
        <w:t xml:space="preserve"> </w:t>
      </w:r>
      <w:r>
        <w:rPr>
          <w:color w:val="304962"/>
          <w:sz w:val="20"/>
        </w:rPr>
        <w:t>to</w:t>
      </w:r>
      <w:r>
        <w:rPr>
          <w:color w:val="304962"/>
          <w:spacing w:val="-2"/>
          <w:sz w:val="20"/>
        </w:rPr>
        <w:t xml:space="preserve"> </w:t>
      </w:r>
      <w:r>
        <w:rPr>
          <w:color w:val="304962"/>
          <w:sz w:val="20"/>
        </w:rPr>
        <w:t>the</w:t>
      </w:r>
      <w:r>
        <w:rPr>
          <w:color w:val="304962"/>
          <w:spacing w:val="-3"/>
          <w:sz w:val="20"/>
        </w:rPr>
        <w:t xml:space="preserve"> </w:t>
      </w:r>
      <w:r>
        <w:rPr>
          <w:color w:val="304962"/>
          <w:sz w:val="20"/>
        </w:rPr>
        <w:t>characteristics</w:t>
      </w:r>
      <w:r>
        <w:rPr>
          <w:color w:val="304962"/>
          <w:spacing w:val="-3"/>
          <w:sz w:val="20"/>
        </w:rPr>
        <w:t xml:space="preserve"> </w:t>
      </w:r>
      <w:r>
        <w:rPr>
          <w:color w:val="304962"/>
          <w:sz w:val="20"/>
        </w:rPr>
        <w:t>of</w:t>
      </w:r>
      <w:r>
        <w:rPr>
          <w:color w:val="304962"/>
          <w:spacing w:val="-2"/>
          <w:sz w:val="20"/>
        </w:rPr>
        <w:t xml:space="preserve"> </w:t>
      </w:r>
      <w:r>
        <w:rPr>
          <w:color w:val="304962"/>
          <w:sz w:val="20"/>
        </w:rPr>
        <w:t>the</w:t>
      </w:r>
      <w:r>
        <w:rPr>
          <w:color w:val="304962"/>
          <w:spacing w:val="-3"/>
          <w:sz w:val="20"/>
        </w:rPr>
        <w:t xml:space="preserve"> </w:t>
      </w:r>
      <w:r>
        <w:rPr>
          <w:color w:val="304962"/>
          <w:sz w:val="20"/>
        </w:rPr>
        <w:t>assumed household benefits from reduced crime cost, enhanced human capital, key work retention and educational benefits were not estimated.</w:t>
      </w:r>
    </w:p>
    <w:p w14:paraId="027FA3BA" w14:textId="77777777" w:rsidR="00EE1557" w:rsidRDefault="00A40E9C">
      <w:pPr>
        <w:ind w:left="112" w:right="631"/>
        <w:rPr>
          <w:sz w:val="20"/>
        </w:rPr>
      </w:pPr>
      <w:r>
        <w:rPr>
          <w:color w:val="304962"/>
          <w:position w:val="7"/>
          <w:sz w:val="13"/>
        </w:rPr>
        <w:t>24</w:t>
      </w:r>
      <w:r>
        <w:rPr>
          <w:color w:val="304962"/>
          <w:spacing w:val="29"/>
          <w:position w:val="7"/>
          <w:sz w:val="13"/>
        </w:rPr>
        <w:t xml:space="preserve"> </w:t>
      </w:r>
      <w:hyperlink r:id="rId48">
        <w:r>
          <w:rPr>
            <w:color w:val="5E1818"/>
            <w:sz w:val="20"/>
            <w:u w:val="single" w:color="5E1818"/>
          </w:rPr>
          <w:t>Community Housing - Unlocking positive social benefits with social and affordable housing,</w:t>
        </w:r>
      </w:hyperlink>
      <w:r>
        <w:rPr>
          <w:color w:val="5E1818"/>
          <w:sz w:val="20"/>
        </w:rPr>
        <w:t xml:space="preserve"> </w:t>
      </w:r>
      <w:hyperlink r:id="rId49">
        <w:r>
          <w:rPr>
            <w:color w:val="5E1818"/>
            <w:spacing w:val="-2"/>
            <w:sz w:val="20"/>
            <w:u w:val="single" w:color="5E1818"/>
          </w:rPr>
          <w:t>https://www.communityhousing.com.au/wp-content/uploads/2023/10/SBCA-summary-and-HAFF-web-</w:t>
        </w:r>
      </w:hyperlink>
      <w:r>
        <w:rPr>
          <w:color w:val="5E1818"/>
          <w:spacing w:val="-2"/>
          <w:sz w:val="20"/>
        </w:rPr>
        <w:t xml:space="preserve"> </w:t>
      </w:r>
      <w:hyperlink r:id="rId50">
        <w:r>
          <w:rPr>
            <w:color w:val="5E1818"/>
            <w:spacing w:val="-2"/>
            <w:sz w:val="20"/>
            <w:u w:val="single" w:color="5E1818"/>
          </w:rPr>
          <w:t>version.pdf?x97340</w:t>
        </w:r>
      </w:hyperlink>
    </w:p>
    <w:p w14:paraId="75B8C147" w14:textId="77777777" w:rsidR="00EE1557" w:rsidRDefault="00A40E9C">
      <w:pPr>
        <w:spacing w:before="1"/>
        <w:ind w:left="112" w:right="183"/>
        <w:rPr>
          <w:sz w:val="20"/>
        </w:rPr>
      </w:pPr>
      <w:r>
        <w:rPr>
          <w:color w:val="304962"/>
          <w:position w:val="7"/>
          <w:sz w:val="13"/>
        </w:rPr>
        <w:t>25</w:t>
      </w:r>
      <w:r>
        <w:rPr>
          <w:color w:val="304962"/>
          <w:spacing w:val="16"/>
          <w:position w:val="7"/>
          <w:sz w:val="13"/>
        </w:rPr>
        <w:t xml:space="preserve"> </w:t>
      </w:r>
      <w:r>
        <w:rPr>
          <w:color w:val="304962"/>
          <w:sz w:val="20"/>
        </w:rPr>
        <w:t>These</w:t>
      </w:r>
      <w:r>
        <w:rPr>
          <w:color w:val="304962"/>
          <w:spacing w:val="-5"/>
          <w:sz w:val="20"/>
        </w:rPr>
        <w:t xml:space="preserve"> </w:t>
      </w:r>
      <w:r>
        <w:rPr>
          <w:color w:val="304962"/>
          <w:sz w:val="20"/>
        </w:rPr>
        <w:t>benefits</w:t>
      </w:r>
      <w:r>
        <w:rPr>
          <w:color w:val="304962"/>
          <w:spacing w:val="-4"/>
          <w:sz w:val="20"/>
        </w:rPr>
        <w:t xml:space="preserve"> </w:t>
      </w:r>
      <w:r>
        <w:rPr>
          <w:color w:val="304962"/>
          <w:sz w:val="20"/>
        </w:rPr>
        <w:t>are</w:t>
      </w:r>
      <w:r>
        <w:rPr>
          <w:color w:val="304962"/>
          <w:spacing w:val="-4"/>
          <w:sz w:val="20"/>
        </w:rPr>
        <w:t xml:space="preserve"> </w:t>
      </w:r>
      <w:r>
        <w:rPr>
          <w:color w:val="304962"/>
          <w:sz w:val="20"/>
        </w:rPr>
        <w:t>over</w:t>
      </w:r>
      <w:r>
        <w:rPr>
          <w:color w:val="304962"/>
          <w:spacing w:val="-4"/>
          <w:sz w:val="20"/>
        </w:rPr>
        <w:t xml:space="preserve"> </w:t>
      </w:r>
      <w:r>
        <w:rPr>
          <w:color w:val="304962"/>
          <w:sz w:val="20"/>
        </w:rPr>
        <w:t>and</w:t>
      </w:r>
      <w:r>
        <w:rPr>
          <w:color w:val="304962"/>
          <w:spacing w:val="-3"/>
          <w:sz w:val="20"/>
        </w:rPr>
        <w:t xml:space="preserve"> </w:t>
      </w:r>
      <w:r>
        <w:rPr>
          <w:color w:val="304962"/>
          <w:sz w:val="20"/>
        </w:rPr>
        <w:t>above</w:t>
      </w:r>
      <w:r>
        <w:rPr>
          <w:color w:val="304962"/>
          <w:spacing w:val="-4"/>
          <w:sz w:val="20"/>
        </w:rPr>
        <w:t xml:space="preserve"> </w:t>
      </w:r>
      <w:r>
        <w:rPr>
          <w:color w:val="304962"/>
          <w:sz w:val="20"/>
        </w:rPr>
        <w:t>the</w:t>
      </w:r>
      <w:r>
        <w:rPr>
          <w:color w:val="304962"/>
          <w:spacing w:val="-2"/>
          <w:sz w:val="20"/>
        </w:rPr>
        <w:t xml:space="preserve"> </w:t>
      </w:r>
      <w:r>
        <w:rPr>
          <w:color w:val="304962"/>
          <w:sz w:val="20"/>
        </w:rPr>
        <w:t>appreciating</w:t>
      </w:r>
      <w:r>
        <w:rPr>
          <w:color w:val="304962"/>
          <w:spacing w:val="-4"/>
          <w:sz w:val="20"/>
        </w:rPr>
        <w:t xml:space="preserve"> </w:t>
      </w:r>
      <w:r>
        <w:rPr>
          <w:color w:val="304962"/>
          <w:sz w:val="20"/>
        </w:rPr>
        <w:t>value</w:t>
      </w:r>
      <w:r>
        <w:rPr>
          <w:color w:val="304962"/>
          <w:spacing w:val="-4"/>
          <w:sz w:val="20"/>
        </w:rPr>
        <w:t xml:space="preserve"> </w:t>
      </w:r>
      <w:r>
        <w:rPr>
          <w:color w:val="304962"/>
          <w:sz w:val="20"/>
        </w:rPr>
        <w:t>of</w:t>
      </w:r>
      <w:r>
        <w:rPr>
          <w:color w:val="304962"/>
          <w:spacing w:val="-3"/>
          <w:sz w:val="20"/>
        </w:rPr>
        <w:t xml:space="preserve"> </w:t>
      </w:r>
      <w:r>
        <w:rPr>
          <w:color w:val="304962"/>
          <w:sz w:val="20"/>
        </w:rPr>
        <w:t>the</w:t>
      </w:r>
      <w:r>
        <w:rPr>
          <w:color w:val="304962"/>
          <w:spacing w:val="-4"/>
          <w:sz w:val="20"/>
        </w:rPr>
        <w:t xml:space="preserve"> </w:t>
      </w:r>
      <w:r>
        <w:rPr>
          <w:color w:val="304962"/>
          <w:sz w:val="20"/>
        </w:rPr>
        <w:t>underlying</w:t>
      </w:r>
      <w:r>
        <w:rPr>
          <w:color w:val="304962"/>
          <w:spacing w:val="-3"/>
          <w:sz w:val="20"/>
        </w:rPr>
        <w:t xml:space="preserve"> </w:t>
      </w:r>
      <w:r>
        <w:rPr>
          <w:color w:val="304962"/>
          <w:sz w:val="20"/>
        </w:rPr>
        <w:t>land a</w:t>
      </w:r>
      <w:r>
        <w:rPr>
          <w:color w:val="304962"/>
          <w:sz w:val="20"/>
        </w:rPr>
        <w:t>nd</w:t>
      </w:r>
      <w:r>
        <w:rPr>
          <w:color w:val="304962"/>
          <w:spacing w:val="-4"/>
          <w:sz w:val="20"/>
        </w:rPr>
        <w:t xml:space="preserve"> </w:t>
      </w:r>
      <w:r>
        <w:rPr>
          <w:color w:val="304962"/>
          <w:sz w:val="20"/>
        </w:rPr>
        <w:t>housing assets</w:t>
      </w:r>
      <w:r>
        <w:rPr>
          <w:color w:val="304962"/>
          <w:spacing w:val="-4"/>
          <w:sz w:val="20"/>
        </w:rPr>
        <w:t xml:space="preserve"> </w:t>
      </w:r>
      <w:r>
        <w:rPr>
          <w:color w:val="304962"/>
          <w:sz w:val="20"/>
        </w:rPr>
        <w:t xml:space="preserve">and represent an overall gain to Australian society that would not have happened in the absence of these </w:t>
      </w:r>
      <w:r>
        <w:rPr>
          <w:color w:val="304962"/>
          <w:spacing w:val="-2"/>
          <w:sz w:val="20"/>
        </w:rPr>
        <w:t>dwellings.</w:t>
      </w:r>
    </w:p>
    <w:p w14:paraId="4BDBAF2A" w14:textId="77777777" w:rsidR="00EE1557" w:rsidRDefault="00A40E9C">
      <w:pPr>
        <w:ind w:left="112" w:right="590"/>
        <w:rPr>
          <w:sz w:val="20"/>
        </w:rPr>
      </w:pPr>
      <w:r>
        <w:rPr>
          <w:color w:val="304962"/>
          <w:position w:val="7"/>
          <w:sz w:val="13"/>
        </w:rPr>
        <w:t>26</w:t>
      </w:r>
      <w:r>
        <w:rPr>
          <w:color w:val="304962"/>
          <w:spacing w:val="29"/>
          <w:position w:val="7"/>
          <w:sz w:val="13"/>
        </w:rPr>
        <w:t xml:space="preserve"> </w:t>
      </w:r>
      <w:hyperlink r:id="rId51">
        <w:r>
          <w:rPr>
            <w:color w:val="5E1818"/>
            <w:sz w:val="20"/>
            <w:u w:val="single" w:color="5E1818"/>
          </w:rPr>
          <w:t>The McKell Institute - How Government investment in housing can boost the economy,</w:t>
        </w:r>
      </w:hyperlink>
      <w:r>
        <w:rPr>
          <w:color w:val="5E1818"/>
          <w:sz w:val="20"/>
        </w:rPr>
        <w:t xml:space="preserve"> </w:t>
      </w:r>
      <w:hyperlink r:id="rId52">
        <w:r>
          <w:rPr>
            <w:color w:val="5E1818"/>
            <w:spacing w:val="-2"/>
            <w:sz w:val="20"/>
            <w:u w:val="single" w:color="5E1818"/>
          </w:rPr>
          <w:t>https://mckellinstitute.org.au/research/articles/how-government-investment-in-housing-can-boost-the-</w:t>
        </w:r>
      </w:hyperlink>
      <w:r>
        <w:rPr>
          <w:color w:val="5E1818"/>
          <w:spacing w:val="-2"/>
          <w:sz w:val="20"/>
        </w:rPr>
        <w:t xml:space="preserve"> </w:t>
      </w:r>
      <w:hyperlink r:id="rId53">
        <w:r>
          <w:rPr>
            <w:color w:val="5E1818"/>
            <w:spacing w:val="-2"/>
            <w:sz w:val="20"/>
            <w:u w:val="single" w:color="5E1818"/>
          </w:rPr>
          <w:t>economy/</w:t>
        </w:r>
      </w:hyperlink>
    </w:p>
    <w:p w14:paraId="45DBBE17" w14:textId="77777777" w:rsidR="00EE1557" w:rsidRDefault="00EE1557">
      <w:pPr>
        <w:rPr>
          <w:sz w:val="20"/>
        </w:rPr>
        <w:sectPr w:rsidR="00EE1557">
          <w:pgSz w:w="11910" w:h="16840"/>
          <w:pgMar w:top="1600" w:right="1020" w:bottom="940" w:left="1020" w:header="0" w:footer="748" w:gutter="0"/>
          <w:cols w:space="720"/>
        </w:sectPr>
      </w:pPr>
    </w:p>
    <w:p w14:paraId="1A185E69" w14:textId="77777777" w:rsidR="00EE1557" w:rsidRDefault="00A40E9C">
      <w:pPr>
        <w:pStyle w:val="Heading2"/>
        <w:spacing w:before="81"/>
        <w:rPr>
          <w:b/>
        </w:rPr>
      </w:pPr>
      <w:r>
        <w:rPr>
          <w:b/>
          <w:color w:val="1C2B39"/>
        </w:rPr>
        <w:lastRenderedPageBreak/>
        <w:t>Some</w:t>
      </w:r>
      <w:r>
        <w:rPr>
          <w:b/>
          <w:color w:val="1C2B39"/>
          <w:spacing w:val="-4"/>
        </w:rPr>
        <w:t xml:space="preserve"> </w:t>
      </w:r>
      <w:r>
        <w:rPr>
          <w:b/>
          <w:color w:val="1C2B39"/>
        </w:rPr>
        <w:t>cohorts</w:t>
      </w:r>
      <w:r>
        <w:rPr>
          <w:b/>
          <w:color w:val="1C2B39"/>
          <w:spacing w:val="-5"/>
        </w:rPr>
        <w:t xml:space="preserve"> </w:t>
      </w:r>
      <w:r>
        <w:rPr>
          <w:b/>
          <w:color w:val="1C2B39"/>
        </w:rPr>
        <w:t>are</w:t>
      </w:r>
      <w:r>
        <w:rPr>
          <w:b/>
          <w:color w:val="1C2B39"/>
          <w:spacing w:val="-3"/>
        </w:rPr>
        <w:t xml:space="preserve"> </w:t>
      </w:r>
      <w:r>
        <w:rPr>
          <w:b/>
          <w:color w:val="1C2B39"/>
        </w:rPr>
        <w:t>particularly</w:t>
      </w:r>
      <w:r>
        <w:rPr>
          <w:b/>
          <w:color w:val="1C2B39"/>
          <w:spacing w:val="-6"/>
        </w:rPr>
        <w:t xml:space="preserve"> </w:t>
      </w:r>
      <w:r>
        <w:rPr>
          <w:b/>
          <w:color w:val="1C2B39"/>
        </w:rPr>
        <w:t>impacted</w:t>
      </w:r>
      <w:r>
        <w:rPr>
          <w:b/>
          <w:color w:val="1C2B39"/>
          <w:spacing w:val="-4"/>
        </w:rPr>
        <w:t xml:space="preserve"> </w:t>
      </w:r>
      <w:r>
        <w:rPr>
          <w:b/>
          <w:color w:val="1C2B39"/>
        </w:rPr>
        <w:t>by</w:t>
      </w:r>
      <w:r>
        <w:rPr>
          <w:b/>
          <w:color w:val="1C2B39"/>
          <w:spacing w:val="-5"/>
        </w:rPr>
        <w:t xml:space="preserve"> </w:t>
      </w:r>
      <w:r>
        <w:rPr>
          <w:b/>
          <w:color w:val="1C2B39"/>
        </w:rPr>
        <w:t>the</w:t>
      </w:r>
      <w:r>
        <w:rPr>
          <w:b/>
          <w:color w:val="1C2B39"/>
          <w:spacing w:val="-5"/>
        </w:rPr>
        <w:t xml:space="preserve"> </w:t>
      </w:r>
      <w:r>
        <w:rPr>
          <w:b/>
          <w:color w:val="1C2B39"/>
        </w:rPr>
        <w:t>lack</w:t>
      </w:r>
      <w:r>
        <w:rPr>
          <w:b/>
          <w:color w:val="1C2B39"/>
          <w:spacing w:val="-4"/>
        </w:rPr>
        <w:t xml:space="preserve"> </w:t>
      </w:r>
      <w:r>
        <w:rPr>
          <w:b/>
          <w:color w:val="1C2B39"/>
        </w:rPr>
        <w:t>of</w:t>
      </w:r>
      <w:r>
        <w:rPr>
          <w:b/>
          <w:color w:val="1C2B39"/>
          <w:spacing w:val="-4"/>
        </w:rPr>
        <w:t xml:space="preserve"> </w:t>
      </w:r>
      <w:r>
        <w:rPr>
          <w:b/>
          <w:color w:val="1C2B39"/>
        </w:rPr>
        <w:t xml:space="preserve">safe and </w:t>
      </w:r>
      <w:r>
        <w:rPr>
          <w:b/>
          <w:color w:val="1C2B39"/>
        </w:rPr>
        <w:t xml:space="preserve">affordable </w:t>
      </w:r>
      <w:proofErr w:type="gramStart"/>
      <w:r>
        <w:rPr>
          <w:b/>
          <w:color w:val="1C2B39"/>
        </w:rPr>
        <w:t>housing</w:t>
      </w:r>
      <w:proofErr w:type="gramEnd"/>
    </w:p>
    <w:p w14:paraId="33EAA4C2" w14:textId="77777777" w:rsidR="00EE1557" w:rsidRDefault="00A40E9C">
      <w:pPr>
        <w:pStyle w:val="BodyText"/>
        <w:spacing w:before="161" w:line="266" w:lineRule="auto"/>
      </w:pPr>
      <w:r>
        <w:t>First</w:t>
      </w:r>
      <w:r>
        <w:rPr>
          <w:spacing w:val="-3"/>
        </w:rPr>
        <w:t xml:space="preserve"> </w:t>
      </w:r>
      <w:r>
        <w:t>Nations</w:t>
      </w:r>
      <w:r>
        <w:rPr>
          <w:spacing w:val="-2"/>
        </w:rPr>
        <w:t xml:space="preserve"> </w:t>
      </w:r>
      <w:r>
        <w:t>Australians,</w:t>
      </w:r>
      <w:r>
        <w:rPr>
          <w:spacing w:val="-5"/>
        </w:rPr>
        <w:t xml:space="preserve"> </w:t>
      </w:r>
      <w:r>
        <w:t>women</w:t>
      </w:r>
      <w:r>
        <w:rPr>
          <w:spacing w:val="-3"/>
        </w:rPr>
        <w:t xml:space="preserve"> </w:t>
      </w:r>
      <w:r>
        <w:t>and</w:t>
      </w:r>
      <w:r>
        <w:rPr>
          <w:spacing w:val="-3"/>
        </w:rPr>
        <w:t xml:space="preserve"> </w:t>
      </w:r>
      <w:r>
        <w:t>children</w:t>
      </w:r>
      <w:r>
        <w:rPr>
          <w:spacing w:val="-2"/>
        </w:rPr>
        <w:t xml:space="preserve"> </w:t>
      </w:r>
      <w:r>
        <w:t>impacted</w:t>
      </w:r>
      <w:r>
        <w:rPr>
          <w:spacing w:val="-3"/>
        </w:rPr>
        <w:t xml:space="preserve"> </w:t>
      </w:r>
      <w:r>
        <w:t>by</w:t>
      </w:r>
      <w:r>
        <w:rPr>
          <w:spacing w:val="-1"/>
        </w:rPr>
        <w:t xml:space="preserve"> </w:t>
      </w:r>
      <w:r>
        <w:t>family</w:t>
      </w:r>
      <w:r>
        <w:rPr>
          <w:spacing w:val="-5"/>
        </w:rPr>
        <w:t xml:space="preserve"> </w:t>
      </w:r>
      <w:r>
        <w:t>and</w:t>
      </w:r>
      <w:r>
        <w:rPr>
          <w:spacing w:val="-3"/>
        </w:rPr>
        <w:t xml:space="preserve"> </w:t>
      </w:r>
      <w:r>
        <w:t>domestic</w:t>
      </w:r>
      <w:r>
        <w:rPr>
          <w:spacing w:val="-2"/>
        </w:rPr>
        <w:t xml:space="preserve"> </w:t>
      </w:r>
      <w:r>
        <w:t>violence,</w:t>
      </w:r>
      <w:r>
        <w:rPr>
          <w:spacing w:val="-5"/>
        </w:rPr>
        <w:t xml:space="preserve"> </w:t>
      </w:r>
      <w:r>
        <w:t>older women, veterans and youth, experience higher rates of housing stress and homelessness.</w:t>
      </w:r>
    </w:p>
    <w:p w14:paraId="4BBF6C4F" w14:textId="77777777" w:rsidR="00EE1557" w:rsidRDefault="00A40E9C">
      <w:pPr>
        <w:pStyle w:val="Heading5"/>
        <w:spacing w:before="233"/>
        <w:ind w:left="112"/>
        <w:rPr>
          <w:rFonts w:ascii="Segoe UI Semibold"/>
          <w:b/>
        </w:rPr>
      </w:pPr>
      <w:r>
        <w:rPr>
          <w:rFonts w:ascii="Segoe UI Semibold"/>
          <w:b/>
          <w:color w:val="1C2B39"/>
        </w:rPr>
        <w:t>First</w:t>
      </w:r>
      <w:r>
        <w:rPr>
          <w:rFonts w:ascii="Segoe UI Semibold"/>
          <w:b/>
          <w:color w:val="1C2B39"/>
          <w:spacing w:val="-5"/>
        </w:rPr>
        <w:t xml:space="preserve"> </w:t>
      </w:r>
      <w:r>
        <w:rPr>
          <w:rFonts w:ascii="Segoe UI Semibold"/>
          <w:b/>
          <w:color w:val="1C2B39"/>
        </w:rPr>
        <w:t>Nations</w:t>
      </w:r>
      <w:r>
        <w:rPr>
          <w:rFonts w:ascii="Segoe UI Semibold"/>
          <w:b/>
          <w:color w:val="1C2B39"/>
          <w:spacing w:val="-4"/>
        </w:rPr>
        <w:t xml:space="preserve"> </w:t>
      </w:r>
      <w:r>
        <w:rPr>
          <w:rFonts w:ascii="Segoe UI Semibold"/>
          <w:b/>
          <w:color w:val="1C2B39"/>
          <w:spacing w:val="-2"/>
        </w:rPr>
        <w:t>Australians</w:t>
      </w:r>
    </w:p>
    <w:p w14:paraId="09AAF7A2" w14:textId="77777777" w:rsidR="00EE1557" w:rsidRDefault="00A40E9C">
      <w:pPr>
        <w:pStyle w:val="BodyText"/>
        <w:spacing w:before="195" w:line="264" w:lineRule="auto"/>
        <w:ind w:right="183"/>
      </w:pPr>
      <w:r>
        <w:t>First Nations people face grea</w:t>
      </w:r>
      <w:r>
        <w:t>ter barriers to home ownership, and as such, 68 per cent of First Nations</w:t>
      </w:r>
      <w:r>
        <w:rPr>
          <w:spacing w:val="-2"/>
        </w:rPr>
        <w:t xml:space="preserve"> </w:t>
      </w:r>
      <w:r>
        <w:t>people</w:t>
      </w:r>
      <w:r>
        <w:rPr>
          <w:spacing w:val="-2"/>
        </w:rPr>
        <w:t xml:space="preserve"> </w:t>
      </w:r>
      <w:r>
        <w:t>rent.</w:t>
      </w:r>
      <w:r>
        <w:rPr>
          <w:spacing w:val="-30"/>
        </w:rPr>
        <w:t xml:space="preserve"> </w:t>
      </w:r>
      <w:r>
        <w:rPr>
          <w:rFonts w:ascii="Calibri"/>
          <w:position w:val="8"/>
          <w:sz w:val="14"/>
        </w:rPr>
        <w:t>27</w:t>
      </w:r>
      <w:r>
        <w:rPr>
          <w:rFonts w:ascii="Calibri"/>
          <w:spacing w:val="25"/>
          <w:position w:val="8"/>
          <w:sz w:val="14"/>
        </w:rPr>
        <w:t xml:space="preserve"> </w:t>
      </w:r>
      <w:r>
        <w:t>This</w:t>
      </w:r>
      <w:r>
        <w:rPr>
          <w:spacing w:val="-2"/>
        </w:rPr>
        <w:t xml:space="preserve"> </w:t>
      </w:r>
      <w:r>
        <w:t>puts</w:t>
      </w:r>
      <w:r>
        <w:rPr>
          <w:spacing w:val="-2"/>
        </w:rPr>
        <w:t xml:space="preserve"> </w:t>
      </w:r>
      <w:r>
        <w:t>them</w:t>
      </w:r>
      <w:r>
        <w:rPr>
          <w:spacing w:val="-2"/>
        </w:rPr>
        <w:t xml:space="preserve"> </w:t>
      </w:r>
      <w:r>
        <w:t>more</w:t>
      </w:r>
      <w:r>
        <w:rPr>
          <w:spacing w:val="-2"/>
        </w:rPr>
        <w:t xml:space="preserve"> </w:t>
      </w:r>
      <w:r>
        <w:t>at</w:t>
      </w:r>
      <w:r>
        <w:rPr>
          <w:spacing w:val="-2"/>
        </w:rPr>
        <w:t xml:space="preserve"> </w:t>
      </w:r>
      <w:r>
        <w:t>risk</w:t>
      </w:r>
      <w:r>
        <w:rPr>
          <w:spacing w:val="-3"/>
        </w:rPr>
        <w:t xml:space="preserve"> </w:t>
      </w:r>
      <w:r>
        <w:t>of</w:t>
      </w:r>
      <w:r>
        <w:rPr>
          <w:spacing w:val="-2"/>
        </w:rPr>
        <w:t xml:space="preserve"> </w:t>
      </w:r>
      <w:r>
        <w:t>housing</w:t>
      </w:r>
      <w:r>
        <w:rPr>
          <w:spacing w:val="-2"/>
        </w:rPr>
        <w:t xml:space="preserve"> </w:t>
      </w:r>
      <w:r>
        <w:t>stress</w:t>
      </w:r>
      <w:r>
        <w:rPr>
          <w:spacing w:val="-4"/>
        </w:rPr>
        <w:t xml:space="preserve"> </w:t>
      </w:r>
      <w:r>
        <w:t>and</w:t>
      </w:r>
      <w:r>
        <w:rPr>
          <w:spacing w:val="-2"/>
        </w:rPr>
        <w:t xml:space="preserve"> </w:t>
      </w:r>
      <w:r>
        <w:t>homelessness.</w:t>
      </w:r>
      <w:r>
        <w:rPr>
          <w:spacing w:val="-2"/>
        </w:rPr>
        <w:t xml:space="preserve"> </w:t>
      </w:r>
      <w:r>
        <w:t>While</w:t>
      </w:r>
      <w:r>
        <w:rPr>
          <w:spacing w:val="-2"/>
        </w:rPr>
        <w:t xml:space="preserve"> </w:t>
      </w:r>
      <w:r>
        <w:t xml:space="preserve">3.8% of the Australian population identify as being of Aboriginal and/or Torres Strait </w:t>
      </w:r>
      <w:r>
        <w:t>Islander origin</w:t>
      </w:r>
      <w:r>
        <w:rPr>
          <w:vertAlign w:val="superscript"/>
        </w:rPr>
        <w:t>28</w:t>
      </w:r>
      <w:r>
        <w:t>,</w:t>
      </w:r>
    </w:p>
    <w:p w14:paraId="7EEAA8A9" w14:textId="77777777" w:rsidR="00EE1557" w:rsidRDefault="00A40E9C">
      <w:pPr>
        <w:pStyle w:val="BodyText"/>
        <w:spacing w:before="4"/>
      </w:pPr>
      <w:r>
        <w:t>20.4</w:t>
      </w:r>
      <w:r>
        <w:rPr>
          <w:spacing w:val="-5"/>
        </w:rPr>
        <w:t xml:space="preserve"> </w:t>
      </w:r>
      <w:r>
        <w:t>per</w:t>
      </w:r>
      <w:r>
        <w:rPr>
          <w:spacing w:val="-7"/>
        </w:rPr>
        <w:t xml:space="preserve"> </w:t>
      </w:r>
      <w:r>
        <w:t>cent</w:t>
      </w:r>
      <w:r>
        <w:rPr>
          <w:spacing w:val="-4"/>
        </w:rPr>
        <w:t xml:space="preserve"> </w:t>
      </w:r>
      <w:r>
        <w:t>of</w:t>
      </w:r>
      <w:r>
        <w:rPr>
          <w:spacing w:val="-4"/>
        </w:rPr>
        <w:t xml:space="preserve"> </w:t>
      </w:r>
      <w:r>
        <w:t>all</w:t>
      </w:r>
      <w:r>
        <w:rPr>
          <w:spacing w:val="-4"/>
        </w:rPr>
        <w:t xml:space="preserve"> </w:t>
      </w:r>
      <w:r>
        <w:t>persons</w:t>
      </w:r>
      <w:r>
        <w:rPr>
          <w:spacing w:val="-5"/>
        </w:rPr>
        <w:t xml:space="preserve"> </w:t>
      </w:r>
      <w:r>
        <w:t>experiencing</w:t>
      </w:r>
      <w:r>
        <w:rPr>
          <w:spacing w:val="-5"/>
        </w:rPr>
        <w:t xml:space="preserve"> </w:t>
      </w:r>
      <w:r>
        <w:t>homelessness</w:t>
      </w:r>
      <w:r>
        <w:rPr>
          <w:spacing w:val="-3"/>
        </w:rPr>
        <w:t xml:space="preserve"> </w:t>
      </w:r>
      <w:r>
        <w:t>were</w:t>
      </w:r>
      <w:r>
        <w:rPr>
          <w:spacing w:val="-5"/>
        </w:rPr>
        <w:t xml:space="preserve"> </w:t>
      </w:r>
      <w:r>
        <w:t>First</w:t>
      </w:r>
      <w:r>
        <w:rPr>
          <w:spacing w:val="-4"/>
        </w:rPr>
        <w:t xml:space="preserve"> </w:t>
      </w:r>
      <w:r>
        <w:rPr>
          <w:spacing w:val="-2"/>
        </w:rPr>
        <w:t>Nations.</w:t>
      </w:r>
      <w:r>
        <w:rPr>
          <w:spacing w:val="-2"/>
          <w:vertAlign w:val="superscript"/>
        </w:rPr>
        <w:t>29</w:t>
      </w:r>
    </w:p>
    <w:p w14:paraId="0B555F0C" w14:textId="77777777" w:rsidR="00EE1557" w:rsidRDefault="00A40E9C">
      <w:pPr>
        <w:pStyle w:val="BodyText"/>
        <w:spacing w:before="188" w:line="264" w:lineRule="auto"/>
        <w:rPr>
          <w:rFonts w:ascii="Calibri"/>
          <w:sz w:val="14"/>
        </w:rPr>
      </w:pPr>
      <w:r>
        <w:t>First Nations people are also more likely to live in unsafe housing. In 2018-19, 18 per cent of Aboriginal</w:t>
      </w:r>
      <w:r>
        <w:rPr>
          <w:spacing w:val="-1"/>
        </w:rPr>
        <w:t xml:space="preserve"> </w:t>
      </w:r>
      <w:r>
        <w:t>and/or Torres</w:t>
      </w:r>
      <w:r>
        <w:rPr>
          <w:spacing w:val="-4"/>
        </w:rPr>
        <w:t xml:space="preserve"> </w:t>
      </w:r>
      <w:r>
        <w:t>Strait</w:t>
      </w:r>
      <w:r>
        <w:rPr>
          <w:spacing w:val="-1"/>
        </w:rPr>
        <w:t xml:space="preserve"> </w:t>
      </w:r>
      <w:r>
        <w:t>Islander people were</w:t>
      </w:r>
      <w:r>
        <w:rPr>
          <w:spacing w:val="-1"/>
        </w:rPr>
        <w:t xml:space="preserve"> </w:t>
      </w:r>
      <w:r>
        <w:t>living</w:t>
      </w:r>
      <w:r>
        <w:rPr>
          <w:spacing w:val="-1"/>
        </w:rPr>
        <w:t xml:space="preserve"> </w:t>
      </w:r>
      <w:r>
        <w:t>in</w:t>
      </w:r>
      <w:r>
        <w:rPr>
          <w:spacing w:val="-1"/>
        </w:rPr>
        <w:t xml:space="preserve"> </w:t>
      </w:r>
      <w:r>
        <w:t>o</w:t>
      </w:r>
      <w:r>
        <w:t>vercrowded</w:t>
      </w:r>
      <w:r>
        <w:rPr>
          <w:spacing w:val="-4"/>
        </w:rPr>
        <w:t xml:space="preserve"> </w:t>
      </w:r>
      <w:r>
        <w:t>dwellings,</w:t>
      </w:r>
      <w:r>
        <w:rPr>
          <w:vertAlign w:val="superscript"/>
        </w:rPr>
        <w:t>30</w:t>
      </w:r>
      <w:r>
        <w:rPr>
          <w:spacing w:val="-1"/>
        </w:rPr>
        <w:t xml:space="preserve"> </w:t>
      </w:r>
      <w:r>
        <w:t>compared with 5 per cent of non-Indigenous Australians. The proportion of First Nations people living in overcrowded</w:t>
      </w:r>
      <w:r>
        <w:rPr>
          <w:spacing w:val="-2"/>
        </w:rPr>
        <w:t xml:space="preserve"> </w:t>
      </w:r>
      <w:r>
        <w:t>dwellings</w:t>
      </w:r>
      <w:r>
        <w:rPr>
          <w:spacing w:val="-2"/>
        </w:rPr>
        <w:t xml:space="preserve"> </w:t>
      </w:r>
      <w:r>
        <w:t>is</w:t>
      </w:r>
      <w:r>
        <w:rPr>
          <w:spacing w:val="-4"/>
        </w:rPr>
        <w:t xml:space="preserve"> </w:t>
      </w:r>
      <w:r>
        <w:t>higher</w:t>
      </w:r>
      <w:r>
        <w:rPr>
          <w:spacing w:val="-2"/>
        </w:rPr>
        <w:t xml:space="preserve"> </w:t>
      </w:r>
      <w:r>
        <w:t>in</w:t>
      </w:r>
      <w:r>
        <w:rPr>
          <w:spacing w:val="-1"/>
        </w:rPr>
        <w:t xml:space="preserve"> </w:t>
      </w:r>
      <w:r>
        <w:t>Remote</w:t>
      </w:r>
      <w:r>
        <w:rPr>
          <w:spacing w:val="-2"/>
        </w:rPr>
        <w:t xml:space="preserve"> </w:t>
      </w:r>
      <w:r>
        <w:t>areas</w:t>
      </w:r>
      <w:r>
        <w:rPr>
          <w:spacing w:val="-4"/>
        </w:rPr>
        <w:t xml:space="preserve"> </w:t>
      </w:r>
      <w:r>
        <w:t>at</w:t>
      </w:r>
      <w:r>
        <w:rPr>
          <w:spacing w:val="-1"/>
        </w:rPr>
        <w:t xml:space="preserve"> </w:t>
      </w:r>
      <w:r>
        <w:t>32</w:t>
      </w:r>
      <w:r>
        <w:rPr>
          <w:spacing w:val="-1"/>
        </w:rPr>
        <w:t xml:space="preserve"> </w:t>
      </w:r>
      <w:r>
        <w:t>per</w:t>
      </w:r>
      <w:r>
        <w:rPr>
          <w:spacing w:val="-1"/>
        </w:rPr>
        <w:t xml:space="preserve"> </w:t>
      </w:r>
      <w:r>
        <w:t>cent</w:t>
      </w:r>
      <w:r>
        <w:rPr>
          <w:spacing w:val="-2"/>
        </w:rPr>
        <w:t xml:space="preserve"> </w:t>
      </w:r>
      <w:r>
        <w:t>and</w:t>
      </w:r>
      <w:r>
        <w:rPr>
          <w:spacing w:val="-2"/>
        </w:rPr>
        <w:t xml:space="preserve"> </w:t>
      </w:r>
      <w:r>
        <w:t>climbs</w:t>
      </w:r>
      <w:r>
        <w:rPr>
          <w:spacing w:val="-4"/>
        </w:rPr>
        <w:t xml:space="preserve"> </w:t>
      </w:r>
      <w:r>
        <w:t>to</w:t>
      </w:r>
      <w:r>
        <w:rPr>
          <w:spacing w:val="-1"/>
        </w:rPr>
        <w:t xml:space="preserve"> </w:t>
      </w:r>
      <w:r>
        <w:t>55</w:t>
      </w:r>
      <w:r>
        <w:rPr>
          <w:spacing w:val="-1"/>
        </w:rPr>
        <w:t xml:space="preserve"> </w:t>
      </w:r>
      <w:r>
        <w:t>per</w:t>
      </w:r>
      <w:r>
        <w:rPr>
          <w:spacing w:val="-5"/>
        </w:rPr>
        <w:t xml:space="preserve"> </w:t>
      </w:r>
      <w:r>
        <w:t>cent</w:t>
      </w:r>
      <w:r>
        <w:rPr>
          <w:spacing w:val="-2"/>
        </w:rPr>
        <w:t xml:space="preserve"> </w:t>
      </w:r>
      <w:r>
        <w:t>in</w:t>
      </w:r>
      <w:r>
        <w:rPr>
          <w:spacing w:val="-1"/>
        </w:rPr>
        <w:t xml:space="preserve"> </w:t>
      </w:r>
      <w:r>
        <w:t>Very Remote areas.</w:t>
      </w:r>
      <w:r>
        <w:rPr>
          <w:rFonts w:ascii="Calibri"/>
          <w:position w:val="8"/>
          <w:sz w:val="14"/>
        </w:rPr>
        <w:t>31</w:t>
      </w:r>
    </w:p>
    <w:p w14:paraId="652C0861" w14:textId="77777777" w:rsidR="00EE1557" w:rsidRDefault="00A40E9C">
      <w:pPr>
        <w:pStyle w:val="BodyText"/>
        <w:spacing w:before="164" w:line="264" w:lineRule="auto"/>
        <w:ind w:right="183"/>
        <w:rPr>
          <w:rFonts w:ascii="Calibri"/>
        </w:rPr>
      </w:pPr>
      <w:r>
        <w:t xml:space="preserve">As well as </w:t>
      </w:r>
      <w:r>
        <w:t>being more likely to live in overcrowded dwellings, Aboriginal and/or Torres Strait Islander people are more likely to live in homes with structural issues. In 2018-19, 33 per cent of First</w:t>
      </w:r>
      <w:r>
        <w:rPr>
          <w:spacing w:val="-3"/>
        </w:rPr>
        <w:t xml:space="preserve"> </w:t>
      </w:r>
      <w:r>
        <w:t>Nations</w:t>
      </w:r>
      <w:r>
        <w:rPr>
          <w:spacing w:val="-2"/>
        </w:rPr>
        <w:t xml:space="preserve"> </w:t>
      </w:r>
      <w:r>
        <w:t>people</w:t>
      </w:r>
      <w:r>
        <w:rPr>
          <w:spacing w:val="-3"/>
        </w:rPr>
        <w:t xml:space="preserve"> </w:t>
      </w:r>
      <w:r>
        <w:t>lived</w:t>
      </w:r>
      <w:r>
        <w:rPr>
          <w:spacing w:val="-3"/>
        </w:rPr>
        <w:t xml:space="preserve"> </w:t>
      </w:r>
      <w:r>
        <w:t>in</w:t>
      </w:r>
      <w:r>
        <w:rPr>
          <w:spacing w:val="-3"/>
        </w:rPr>
        <w:t xml:space="preserve"> </w:t>
      </w:r>
      <w:r>
        <w:t>homes</w:t>
      </w:r>
      <w:r>
        <w:rPr>
          <w:spacing w:val="-2"/>
        </w:rPr>
        <w:t xml:space="preserve"> </w:t>
      </w:r>
      <w:r>
        <w:t>with</w:t>
      </w:r>
      <w:r>
        <w:rPr>
          <w:spacing w:val="-3"/>
        </w:rPr>
        <w:t xml:space="preserve"> </w:t>
      </w:r>
      <w:r>
        <w:t>at</w:t>
      </w:r>
      <w:r>
        <w:rPr>
          <w:spacing w:val="-2"/>
        </w:rPr>
        <w:t xml:space="preserve"> </w:t>
      </w:r>
      <w:r>
        <w:t>least</w:t>
      </w:r>
      <w:r>
        <w:rPr>
          <w:spacing w:val="-5"/>
        </w:rPr>
        <w:t xml:space="preserve"> </w:t>
      </w:r>
      <w:r>
        <w:t>one</w:t>
      </w:r>
      <w:r>
        <w:rPr>
          <w:spacing w:val="-3"/>
        </w:rPr>
        <w:t xml:space="preserve"> </w:t>
      </w:r>
      <w:r>
        <w:t>major</w:t>
      </w:r>
      <w:r>
        <w:rPr>
          <w:spacing w:val="-2"/>
        </w:rPr>
        <w:t xml:space="preserve"> </w:t>
      </w:r>
      <w:r>
        <w:t>structural</w:t>
      </w:r>
      <w:r>
        <w:rPr>
          <w:spacing w:val="-3"/>
        </w:rPr>
        <w:t xml:space="preserve"> </w:t>
      </w:r>
      <w:r>
        <w:t>p</w:t>
      </w:r>
      <w:r>
        <w:t>roblem.</w:t>
      </w:r>
      <w:r>
        <w:rPr>
          <w:spacing w:val="-3"/>
        </w:rPr>
        <w:t xml:space="preserve"> </w:t>
      </w:r>
      <w:r>
        <w:t>This</w:t>
      </w:r>
      <w:r>
        <w:rPr>
          <w:spacing w:val="-2"/>
        </w:rPr>
        <w:t xml:space="preserve"> </w:t>
      </w:r>
      <w:r>
        <w:t>increased</w:t>
      </w:r>
      <w:r>
        <w:rPr>
          <w:spacing w:val="-3"/>
        </w:rPr>
        <w:t xml:space="preserve"> </w:t>
      </w:r>
      <w:r>
        <w:t>to</w:t>
      </w:r>
      <w:r>
        <w:rPr>
          <w:spacing w:val="-4"/>
        </w:rPr>
        <w:t xml:space="preserve"> </w:t>
      </w:r>
      <w:r>
        <w:t>46 per cent in Remote areas</w:t>
      </w:r>
      <w:r>
        <w:rPr>
          <w:rFonts w:ascii="Calibri"/>
          <w:position w:val="8"/>
          <w:sz w:val="14"/>
        </w:rPr>
        <w:t>32</w:t>
      </w:r>
      <w:r>
        <w:rPr>
          <w:rFonts w:ascii="Calibri"/>
        </w:rPr>
        <w:t>.</w:t>
      </w:r>
    </w:p>
    <w:p w14:paraId="654A53D8" w14:textId="77777777" w:rsidR="00EE1557" w:rsidRDefault="00A40E9C">
      <w:pPr>
        <w:pStyle w:val="Heading5"/>
        <w:ind w:left="112"/>
        <w:rPr>
          <w:rFonts w:ascii="Segoe UI Semibold"/>
          <w:b/>
        </w:rPr>
      </w:pPr>
      <w:r>
        <w:rPr>
          <w:rFonts w:ascii="Segoe UI Semibold"/>
          <w:b/>
          <w:color w:val="1C2B39"/>
        </w:rPr>
        <w:t>Women</w:t>
      </w:r>
      <w:r>
        <w:rPr>
          <w:rFonts w:ascii="Segoe UI Semibold"/>
          <w:b/>
          <w:color w:val="1C2B39"/>
          <w:spacing w:val="-5"/>
        </w:rPr>
        <w:t xml:space="preserve"> </w:t>
      </w:r>
      <w:r>
        <w:rPr>
          <w:rFonts w:ascii="Segoe UI Semibold"/>
          <w:b/>
          <w:color w:val="1C2B39"/>
        </w:rPr>
        <w:t>and</w:t>
      </w:r>
      <w:r>
        <w:rPr>
          <w:rFonts w:ascii="Segoe UI Semibold"/>
          <w:b/>
          <w:color w:val="1C2B39"/>
          <w:spacing w:val="-4"/>
        </w:rPr>
        <w:t xml:space="preserve"> </w:t>
      </w:r>
      <w:r>
        <w:rPr>
          <w:rFonts w:ascii="Segoe UI Semibold"/>
          <w:b/>
          <w:color w:val="1C2B39"/>
        </w:rPr>
        <w:t>children</w:t>
      </w:r>
      <w:r>
        <w:rPr>
          <w:rFonts w:ascii="Segoe UI Semibold"/>
          <w:b/>
          <w:color w:val="1C2B39"/>
          <w:spacing w:val="-4"/>
        </w:rPr>
        <w:t xml:space="preserve"> </w:t>
      </w:r>
      <w:r>
        <w:rPr>
          <w:rFonts w:ascii="Segoe UI Semibold"/>
          <w:b/>
          <w:color w:val="1C2B39"/>
        </w:rPr>
        <w:t>experiencing</w:t>
      </w:r>
      <w:r>
        <w:rPr>
          <w:rFonts w:ascii="Segoe UI Semibold"/>
          <w:b/>
          <w:color w:val="1C2B39"/>
          <w:spacing w:val="-4"/>
        </w:rPr>
        <w:t xml:space="preserve"> </w:t>
      </w:r>
      <w:r>
        <w:rPr>
          <w:rFonts w:ascii="Segoe UI Semibold"/>
          <w:b/>
          <w:color w:val="1C2B39"/>
        </w:rPr>
        <w:t>family</w:t>
      </w:r>
      <w:r>
        <w:rPr>
          <w:rFonts w:ascii="Segoe UI Semibold"/>
          <w:b/>
          <w:color w:val="1C2B39"/>
          <w:spacing w:val="-2"/>
        </w:rPr>
        <w:t xml:space="preserve"> </w:t>
      </w:r>
      <w:r>
        <w:rPr>
          <w:rFonts w:ascii="Segoe UI Semibold"/>
          <w:b/>
          <w:color w:val="1C2B39"/>
        </w:rPr>
        <w:t>and</w:t>
      </w:r>
      <w:r>
        <w:rPr>
          <w:rFonts w:ascii="Segoe UI Semibold"/>
          <w:b/>
          <w:color w:val="1C2B39"/>
          <w:spacing w:val="-4"/>
        </w:rPr>
        <w:t xml:space="preserve"> </w:t>
      </w:r>
      <w:r>
        <w:rPr>
          <w:rFonts w:ascii="Segoe UI Semibold"/>
          <w:b/>
          <w:color w:val="1C2B39"/>
        </w:rPr>
        <w:t>domestic</w:t>
      </w:r>
      <w:r>
        <w:rPr>
          <w:rFonts w:ascii="Segoe UI Semibold"/>
          <w:b/>
          <w:color w:val="1C2B39"/>
          <w:spacing w:val="-3"/>
        </w:rPr>
        <w:t xml:space="preserve"> </w:t>
      </w:r>
      <w:proofErr w:type="gramStart"/>
      <w:r>
        <w:rPr>
          <w:rFonts w:ascii="Segoe UI Semibold"/>
          <w:b/>
          <w:color w:val="1C2B39"/>
          <w:spacing w:val="-2"/>
        </w:rPr>
        <w:t>violence</w:t>
      </w:r>
      <w:proofErr w:type="gramEnd"/>
    </w:p>
    <w:p w14:paraId="6F7F60CE" w14:textId="77777777" w:rsidR="00EE1557" w:rsidRDefault="00A40E9C">
      <w:pPr>
        <w:pStyle w:val="BodyText"/>
        <w:spacing w:before="192"/>
      </w:pPr>
      <w:r>
        <w:t>Family</w:t>
      </w:r>
      <w:r>
        <w:rPr>
          <w:spacing w:val="-6"/>
        </w:rPr>
        <w:t xml:space="preserve"> </w:t>
      </w:r>
      <w:r>
        <w:t>and</w:t>
      </w:r>
      <w:r>
        <w:rPr>
          <w:spacing w:val="-4"/>
        </w:rPr>
        <w:t xml:space="preserve"> </w:t>
      </w:r>
      <w:r>
        <w:t>domestic</w:t>
      </w:r>
      <w:r>
        <w:rPr>
          <w:spacing w:val="-3"/>
        </w:rPr>
        <w:t xml:space="preserve"> </w:t>
      </w:r>
      <w:r>
        <w:t>violence</w:t>
      </w:r>
      <w:r>
        <w:rPr>
          <w:spacing w:val="-4"/>
        </w:rPr>
        <w:t xml:space="preserve"> </w:t>
      </w:r>
      <w:r>
        <w:t>is</w:t>
      </w:r>
      <w:r>
        <w:rPr>
          <w:spacing w:val="-4"/>
        </w:rPr>
        <w:t xml:space="preserve"> </w:t>
      </w:r>
      <w:r>
        <w:t>a</w:t>
      </w:r>
      <w:r>
        <w:rPr>
          <w:spacing w:val="-3"/>
        </w:rPr>
        <w:t xml:space="preserve"> </w:t>
      </w:r>
      <w:r>
        <w:t>leading</w:t>
      </w:r>
      <w:r>
        <w:rPr>
          <w:spacing w:val="-7"/>
        </w:rPr>
        <w:t xml:space="preserve"> </w:t>
      </w:r>
      <w:r>
        <w:t>cause</w:t>
      </w:r>
      <w:r>
        <w:rPr>
          <w:spacing w:val="-3"/>
        </w:rPr>
        <w:t xml:space="preserve"> </w:t>
      </w:r>
      <w:r>
        <w:t>of</w:t>
      </w:r>
      <w:r>
        <w:rPr>
          <w:spacing w:val="-3"/>
        </w:rPr>
        <w:t xml:space="preserve"> </w:t>
      </w:r>
      <w:r>
        <w:t>homelessness</w:t>
      </w:r>
      <w:r>
        <w:rPr>
          <w:spacing w:val="-4"/>
        </w:rPr>
        <w:t xml:space="preserve"> </w:t>
      </w:r>
      <w:r>
        <w:t>for</w:t>
      </w:r>
      <w:r>
        <w:rPr>
          <w:spacing w:val="-3"/>
        </w:rPr>
        <w:t xml:space="preserve"> </w:t>
      </w:r>
      <w:r>
        <w:t>women</w:t>
      </w:r>
      <w:r>
        <w:rPr>
          <w:spacing w:val="-5"/>
        </w:rPr>
        <w:t xml:space="preserve"> </w:t>
      </w:r>
      <w:r>
        <w:t>and</w:t>
      </w:r>
      <w:r>
        <w:rPr>
          <w:spacing w:val="-4"/>
        </w:rPr>
        <w:t xml:space="preserve"> </w:t>
      </w:r>
      <w:r>
        <w:t>children.</w:t>
      </w:r>
      <w:r>
        <w:rPr>
          <w:spacing w:val="-6"/>
        </w:rPr>
        <w:t xml:space="preserve"> </w:t>
      </w:r>
      <w:r>
        <w:rPr>
          <w:spacing w:val="-5"/>
        </w:rPr>
        <w:t>In</w:t>
      </w:r>
    </w:p>
    <w:p w14:paraId="04B1A8CA" w14:textId="77777777" w:rsidR="00EE1557" w:rsidRDefault="00A40E9C">
      <w:pPr>
        <w:pStyle w:val="BodyText"/>
        <w:spacing w:before="29" w:line="266" w:lineRule="auto"/>
      </w:pPr>
      <w:r>
        <w:t>2022-23,</w:t>
      </w:r>
      <w:r>
        <w:rPr>
          <w:spacing w:val="-2"/>
        </w:rPr>
        <w:t xml:space="preserve"> </w:t>
      </w:r>
      <w:r>
        <w:t>38</w:t>
      </w:r>
      <w:r>
        <w:rPr>
          <w:spacing w:val="-2"/>
        </w:rPr>
        <w:t xml:space="preserve"> </w:t>
      </w:r>
      <w:r>
        <w:t>per</w:t>
      </w:r>
      <w:r>
        <w:rPr>
          <w:spacing w:val="-5"/>
        </w:rPr>
        <w:t xml:space="preserve"> </w:t>
      </w:r>
      <w:r>
        <w:t>cent</w:t>
      </w:r>
      <w:r>
        <w:rPr>
          <w:spacing w:val="-3"/>
        </w:rPr>
        <w:t xml:space="preserve"> </w:t>
      </w:r>
      <w:r>
        <w:t>of</w:t>
      </w:r>
      <w:r>
        <w:rPr>
          <w:spacing w:val="-2"/>
        </w:rPr>
        <w:t xml:space="preserve"> </w:t>
      </w:r>
      <w:r>
        <w:t>the</w:t>
      </w:r>
      <w:r>
        <w:rPr>
          <w:spacing w:val="-3"/>
        </w:rPr>
        <w:t xml:space="preserve"> </w:t>
      </w:r>
      <w:r>
        <w:t>273,600</w:t>
      </w:r>
      <w:r>
        <w:rPr>
          <w:spacing w:val="-2"/>
        </w:rPr>
        <w:t xml:space="preserve"> </w:t>
      </w:r>
      <w:r>
        <w:t>Specialist</w:t>
      </w:r>
      <w:r>
        <w:rPr>
          <w:spacing w:val="-3"/>
        </w:rPr>
        <w:t xml:space="preserve"> </w:t>
      </w:r>
      <w:r>
        <w:t>Homelessness</w:t>
      </w:r>
      <w:r>
        <w:rPr>
          <w:spacing w:val="-3"/>
        </w:rPr>
        <w:t xml:space="preserve"> </w:t>
      </w:r>
      <w:r>
        <w:t>Services</w:t>
      </w:r>
      <w:r>
        <w:rPr>
          <w:spacing w:val="-3"/>
        </w:rPr>
        <w:t xml:space="preserve"> </w:t>
      </w:r>
      <w:r>
        <w:t>(SHS)</w:t>
      </w:r>
      <w:r>
        <w:rPr>
          <w:spacing w:val="-2"/>
        </w:rPr>
        <w:t xml:space="preserve"> </w:t>
      </w:r>
      <w:r>
        <w:t>clients</w:t>
      </w:r>
      <w:r>
        <w:rPr>
          <w:spacing w:val="-2"/>
        </w:rPr>
        <w:t xml:space="preserve"> </w:t>
      </w:r>
      <w:r>
        <w:t>had</w:t>
      </w:r>
      <w:r>
        <w:rPr>
          <w:spacing w:val="-2"/>
        </w:rPr>
        <w:t xml:space="preserve"> </w:t>
      </w:r>
      <w:r>
        <w:t>experienced family and domestic violence.</w:t>
      </w:r>
      <w:r>
        <w:rPr>
          <w:vertAlign w:val="superscript"/>
        </w:rPr>
        <w:t>33</w:t>
      </w:r>
      <w:r>
        <w:t xml:space="preserve"> Across the nation in 2022-23, around 6 in 10 clients accessing </w:t>
      </w:r>
      <w:proofErr w:type="gramStart"/>
      <w:r>
        <w:t>SHS</w:t>
      </w:r>
      <w:proofErr w:type="gramEnd"/>
    </w:p>
    <w:p w14:paraId="2EA4FADE" w14:textId="77777777" w:rsidR="00EE1557" w:rsidRDefault="00EE1557">
      <w:pPr>
        <w:pStyle w:val="BodyText"/>
        <w:ind w:left="0"/>
        <w:rPr>
          <w:sz w:val="20"/>
        </w:rPr>
      </w:pPr>
    </w:p>
    <w:p w14:paraId="0A38D3F2" w14:textId="77777777" w:rsidR="00EE1557" w:rsidRDefault="00A40E9C">
      <w:pPr>
        <w:pStyle w:val="BodyText"/>
        <w:spacing w:before="150"/>
        <w:ind w:left="0"/>
        <w:rPr>
          <w:sz w:val="20"/>
        </w:rPr>
      </w:pPr>
      <w:r>
        <w:rPr>
          <w:noProof/>
        </w:rPr>
        <mc:AlternateContent>
          <mc:Choice Requires="wps">
            <w:drawing>
              <wp:anchor distT="0" distB="0" distL="0" distR="0" simplePos="0" relativeHeight="487591424" behindDoc="1" locked="0" layoutInCell="1" allowOverlap="1" wp14:anchorId="61551E28" wp14:editId="44949769">
                <wp:simplePos x="0" y="0"/>
                <wp:positionH relativeFrom="page">
                  <wp:posOffset>719327</wp:posOffset>
                </wp:positionH>
                <wp:positionV relativeFrom="paragraph">
                  <wp:posOffset>279795</wp:posOffset>
                </wp:positionV>
                <wp:extent cx="1829435" cy="7620"/>
                <wp:effectExtent l="0" t="0" r="0" b="0"/>
                <wp:wrapTopAndBottom/>
                <wp:docPr id="13" name="Graphic 13" descr="Decorative dividing line page 12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EFA03" id="Graphic 13" o:spid="_x0000_s1026" alt="Decorative dividing line page 12 of 53" style="position:absolute;margin-left:56.65pt;margin-top:22.0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" path="m1829435,l,,,7619r1829435,l1829435,xe" fillcolor="black" stroked="f">
                <v:path arrowok="t"/>
                <w10:wrap type="topAndBottom" anchorx="page"/>
              </v:shape>
            </w:pict>
          </mc:Fallback>
        </mc:AlternateContent>
      </w:r>
    </w:p>
    <w:p w14:paraId="41278E5B" w14:textId="77777777" w:rsidR="00EE1557" w:rsidRDefault="00A40E9C">
      <w:pPr>
        <w:spacing w:before="101"/>
        <w:ind w:left="112" w:right="3414"/>
        <w:rPr>
          <w:sz w:val="20"/>
        </w:rPr>
      </w:pPr>
      <w:r>
        <w:rPr>
          <w:color w:val="304962"/>
          <w:position w:val="7"/>
          <w:sz w:val="13"/>
        </w:rPr>
        <w:t>27</w:t>
      </w:r>
      <w:r>
        <w:rPr>
          <w:color w:val="304962"/>
          <w:spacing w:val="33"/>
          <w:position w:val="7"/>
          <w:sz w:val="13"/>
        </w:rPr>
        <w:t xml:space="preserve"> </w:t>
      </w:r>
      <w:hyperlink r:id="rId54">
        <w:r>
          <w:rPr>
            <w:color w:val="5E1818"/>
            <w:sz w:val="20"/>
            <w:u w:val="single" w:color="5E1818"/>
          </w:rPr>
          <w:t>I</w:t>
        </w:r>
        <w:r>
          <w:rPr>
            <w:color w:val="5E1818"/>
            <w:sz w:val="20"/>
            <w:u w:val="single" w:color="5E1818"/>
          </w:rPr>
          <w:t>ndigenous housing - Australian Institute of Health and Welfare.</w:t>
        </w:r>
      </w:hyperlink>
      <w:r>
        <w:rPr>
          <w:color w:val="5E1818"/>
          <w:sz w:val="20"/>
        </w:rPr>
        <w:t xml:space="preserve"> </w:t>
      </w:r>
      <w:hyperlink r:id="rId55">
        <w:r>
          <w:rPr>
            <w:color w:val="5E1818"/>
            <w:spacing w:val="-2"/>
            <w:sz w:val="20"/>
            <w:u w:val="single" w:color="5E1818"/>
          </w:rPr>
          <w:t>https://www.aihw.gov.au/reports/australias-welfare/indigenous-housing</w:t>
        </w:r>
      </w:hyperlink>
      <w:r>
        <w:rPr>
          <w:color w:val="5E1818"/>
          <w:spacing w:val="-2"/>
          <w:sz w:val="20"/>
        </w:rPr>
        <w:t xml:space="preserve"> </w:t>
      </w:r>
      <w:r>
        <w:rPr>
          <w:color w:val="304962"/>
          <w:position w:val="7"/>
          <w:sz w:val="13"/>
        </w:rPr>
        <w:t>28</w:t>
      </w:r>
      <w:r>
        <w:rPr>
          <w:color w:val="304962"/>
          <w:spacing w:val="32"/>
          <w:position w:val="7"/>
          <w:sz w:val="13"/>
        </w:rPr>
        <w:t xml:space="preserve"> </w:t>
      </w:r>
      <w:hyperlink r:id="rId56" w:anchor="%3A~%3Atext%3DAt%2030%20June%202021%2C%20there%2CQueensland%20and%20Western%20Australia%20combined">
        <w:r>
          <w:rPr>
            <w:color w:val="5E1818"/>
            <w:sz w:val="20"/>
            <w:u w:val="single" w:color="5E1818"/>
          </w:rPr>
          <w:t>ABS - Estimates of Aboriginal and To</w:t>
        </w:r>
        <w:r>
          <w:rPr>
            <w:color w:val="5E1818"/>
            <w:sz w:val="20"/>
            <w:u w:val="single" w:color="5E1818"/>
          </w:rPr>
          <w:t>rres Strait Islander Australians,</w:t>
        </w:r>
      </w:hyperlink>
    </w:p>
    <w:p w14:paraId="258D0FAD" w14:textId="77777777" w:rsidR="00EE1557" w:rsidRDefault="00A40E9C">
      <w:pPr>
        <w:spacing w:before="3" w:line="237" w:lineRule="auto"/>
        <w:ind w:left="112" w:right="182"/>
        <w:rPr>
          <w:sz w:val="20"/>
        </w:rPr>
      </w:pPr>
      <w:hyperlink r:id="rId57" w:anchor="%3A~%3Atext%3DAt%2030%20June%202021%2C%20there%2CQueensland%20and%20Western%20Australia%20combined">
        <w:r>
          <w:rPr>
            <w:color w:val="5E1818"/>
            <w:spacing w:val="-2"/>
            <w:sz w:val="20"/>
            <w:u w:val="single" w:color="5E1818"/>
          </w:rPr>
          <w:t>https://www.abs.gov.au/statistics/people/aboriginal-and-torres-strait-islander-peoples/estimates-aboriginal-</w:t>
        </w:r>
      </w:hyperlink>
      <w:r>
        <w:rPr>
          <w:color w:val="5E1818"/>
          <w:spacing w:val="-2"/>
          <w:sz w:val="20"/>
        </w:rPr>
        <w:t xml:space="preserve"> </w:t>
      </w:r>
      <w:hyperlink r:id="rId58" w:anchor="%3A~%3Atext%3DAt%2030%20June%202021%2C%20there%2CQueensland%20and%20Western%20Australia%20combined">
        <w:r>
          <w:rPr>
            <w:color w:val="5E1818"/>
            <w:spacing w:val="-2"/>
            <w:sz w:val="20"/>
            <w:u w:val="single" w:color="5E1818"/>
          </w:rPr>
          <w:t>and-</w:t>
        </w:r>
        <w:proofErr w:type="spellStart"/>
        <w:r>
          <w:rPr>
            <w:color w:val="5E1818"/>
            <w:spacing w:val="-2"/>
            <w:sz w:val="20"/>
            <w:u w:val="single" w:color="5E1818"/>
          </w:rPr>
          <w:t>torres</w:t>
        </w:r>
        <w:proofErr w:type="spellEnd"/>
        <w:r>
          <w:rPr>
            <w:color w:val="5E1818"/>
            <w:spacing w:val="-2"/>
            <w:sz w:val="20"/>
            <w:u w:val="single" w:color="5E1818"/>
          </w:rPr>
          <w:t>-strait-islander-</w:t>
        </w:r>
        <w:proofErr w:type="spellStart"/>
        <w:r>
          <w:rPr>
            <w:color w:val="5E1818"/>
            <w:spacing w:val="-2"/>
            <w:sz w:val="20"/>
            <w:u w:val="single" w:color="5E1818"/>
          </w:rPr>
          <w:t>australians</w:t>
        </w:r>
        <w:proofErr w:type="spellEnd"/>
        <w:r>
          <w:rPr>
            <w:color w:val="5E1818"/>
            <w:spacing w:val="-2"/>
            <w:sz w:val="20"/>
            <w:u w:val="single" w:color="5E1818"/>
          </w:rPr>
          <w:t>/latest-release</w:t>
        </w:r>
      </w:hyperlink>
    </w:p>
    <w:p w14:paraId="2F9F38CA" w14:textId="77777777" w:rsidR="00EE1557" w:rsidRDefault="00A40E9C">
      <w:pPr>
        <w:spacing w:before="2"/>
        <w:ind w:left="112" w:right="1160"/>
        <w:rPr>
          <w:sz w:val="20"/>
        </w:rPr>
      </w:pPr>
      <w:r>
        <w:rPr>
          <w:color w:val="304962"/>
          <w:position w:val="7"/>
          <w:sz w:val="13"/>
        </w:rPr>
        <w:t>29</w:t>
      </w:r>
      <w:r>
        <w:rPr>
          <w:color w:val="304962"/>
          <w:spacing w:val="38"/>
          <w:position w:val="7"/>
          <w:sz w:val="13"/>
        </w:rPr>
        <w:t xml:space="preserve"> </w:t>
      </w:r>
      <w:r>
        <w:rPr>
          <w:color w:val="304962"/>
          <w:sz w:val="20"/>
        </w:rPr>
        <w:t xml:space="preserve">2021 Census </w:t>
      </w:r>
      <w:hyperlink r:id="rId59">
        <w:r>
          <w:rPr>
            <w:color w:val="5E1818"/>
            <w:sz w:val="20"/>
            <w:u w:val="single" w:color="5E1818"/>
          </w:rPr>
          <w:t>ABS - Estimating Homelessne</w:t>
        </w:r>
        <w:r>
          <w:rPr>
            <w:color w:val="5E1818"/>
            <w:sz w:val="20"/>
            <w:u w:val="single" w:color="5E1818"/>
          </w:rPr>
          <w:t>ss: Census,</w:t>
        </w:r>
      </w:hyperlink>
      <w:r>
        <w:rPr>
          <w:color w:val="5E1818"/>
          <w:sz w:val="20"/>
        </w:rPr>
        <w:t xml:space="preserve"> </w:t>
      </w:r>
      <w:hyperlink r:id="rId60">
        <w:r>
          <w:rPr>
            <w:color w:val="5E1818"/>
            <w:spacing w:val="-2"/>
            <w:sz w:val="20"/>
            <w:u w:val="single" w:color="5E1818"/>
          </w:rPr>
          <w:t>https://www.abs.gov.au/statistics/people/housing/estimating-homelessness-census/latest-release</w:t>
        </w:r>
      </w:hyperlink>
    </w:p>
    <w:p w14:paraId="0A52682A" w14:textId="77777777" w:rsidR="00EE1557" w:rsidRDefault="00A40E9C">
      <w:pPr>
        <w:spacing w:before="1"/>
        <w:ind w:left="112" w:right="561"/>
        <w:rPr>
          <w:sz w:val="20"/>
        </w:rPr>
      </w:pPr>
      <w:r>
        <w:rPr>
          <w:color w:val="304962"/>
          <w:position w:val="7"/>
          <w:sz w:val="13"/>
        </w:rPr>
        <w:t>30</w:t>
      </w:r>
      <w:r>
        <w:rPr>
          <w:color w:val="304962"/>
          <w:spacing w:val="16"/>
          <w:position w:val="7"/>
          <w:sz w:val="13"/>
        </w:rPr>
        <w:t xml:space="preserve"> </w:t>
      </w:r>
      <w:r>
        <w:rPr>
          <w:color w:val="304962"/>
          <w:sz w:val="20"/>
        </w:rPr>
        <w:t>Situation</w:t>
      </w:r>
      <w:r>
        <w:rPr>
          <w:color w:val="304962"/>
          <w:spacing w:val="-3"/>
          <w:sz w:val="20"/>
        </w:rPr>
        <w:t xml:space="preserve"> </w:t>
      </w:r>
      <w:r>
        <w:rPr>
          <w:color w:val="304962"/>
          <w:sz w:val="20"/>
        </w:rPr>
        <w:t>in</w:t>
      </w:r>
      <w:r>
        <w:rPr>
          <w:color w:val="304962"/>
          <w:spacing w:val="-4"/>
          <w:sz w:val="20"/>
        </w:rPr>
        <w:t xml:space="preserve"> </w:t>
      </w:r>
      <w:r>
        <w:rPr>
          <w:color w:val="304962"/>
          <w:sz w:val="20"/>
        </w:rPr>
        <w:t>a</w:t>
      </w:r>
      <w:r>
        <w:rPr>
          <w:color w:val="304962"/>
          <w:spacing w:val="-4"/>
          <w:sz w:val="20"/>
        </w:rPr>
        <w:t xml:space="preserve"> </w:t>
      </w:r>
      <w:r>
        <w:rPr>
          <w:color w:val="304962"/>
          <w:sz w:val="20"/>
        </w:rPr>
        <w:t>dwelling</w:t>
      </w:r>
      <w:r>
        <w:rPr>
          <w:color w:val="304962"/>
          <w:spacing w:val="-3"/>
          <w:sz w:val="20"/>
        </w:rPr>
        <w:t xml:space="preserve"> </w:t>
      </w:r>
      <w:r>
        <w:rPr>
          <w:color w:val="304962"/>
          <w:sz w:val="20"/>
        </w:rPr>
        <w:t>when</w:t>
      </w:r>
      <w:r>
        <w:rPr>
          <w:color w:val="304962"/>
          <w:spacing w:val="-3"/>
          <w:sz w:val="20"/>
        </w:rPr>
        <w:t xml:space="preserve"> </w:t>
      </w:r>
      <w:r>
        <w:rPr>
          <w:color w:val="304962"/>
          <w:sz w:val="20"/>
        </w:rPr>
        <w:t>one</w:t>
      </w:r>
      <w:r>
        <w:rPr>
          <w:color w:val="304962"/>
          <w:spacing w:val="-4"/>
          <w:sz w:val="20"/>
        </w:rPr>
        <w:t xml:space="preserve"> </w:t>
      </w:r>
      <w:r>
        <w:rPr>
          <w:color w:val="304962"/>
          <w:sz w:val="20"/>
        </w:rPr>
        <w:t>or</w:t>
      </w:r>
      <w:r>
        <w:rPr>
          <w:color w:val="304962"/>
          <w:spacing w:val="-3"/>
          <w:sz w:val="20"/>
        </w:rPr>
        <w:t xml:space="preserve"> </w:t>
      </w:r>
      <w:r>
        <w:rPr>
          <w:color w:val="304962"/>
          <w:sz w:val="20"/>
        </w:rPr>
        <w:t>more</w:t>
      </w:r>
      <w:r>
        <w:rPr>
          <w:color w:val="304962"/>
          <w:spacing w:val="-4"/>
          <w:sz w:val="20"/>
        </w:rPr>
        <w:t xml:space="preserve"> </w:t>
      </w:r>
      <w:r>
        <w:rPr>
          <w:color w:val="304962"/>
          <w:sz w:val="20"/>
        </w:rPr>
        <w:t>additional</w:t>
      </w:r>
      <w:r>
        <w:rPr>
          <w:color w:val="304962"/>
          <w:spacing w:val="-4"/>
          <w:sz w:val="20"/>
        </w:rPr>
        <w:t xml:space="preserve"> </w:t>
      </w:r>
      <w:r>
        <w:rPr>
          <w:color w:val="304962"/>
          <w:sz w:val="20"/>
        </w:rPr>
        <w:t>bedrooms</w:t>
      </w:r>
      <w:r>
        <w:rPr>
          <w:color w:val="304962"/>
          <w:spacing w:val="-4"/>
          <w:sz w:val="20"/>
        </w:rPr>
        <w:t xml:space="preserve"> </w:t>
      </w:r>
      <w:r>
        <w:rPr>
          <w:color w:val="304962"/>
          <w:sz w:val="20"/>
        </w:rPr>
        <w:t>are</w:t>
      </w:r>
      <w:r>
        <w:rPr>
          <w:color w:val="304962"/>
          <w:spacing w:val="-4"/>
          <w:sz w:val="20"/>
        </w:rPr>
        <w:t xml:space="preserve"> </w:t>
      </w:r>
      <w:r>
        <w:rPr>
          <w:color w:val="304962"/>
          <w:sz w:val="20"/>
        </w:rPr>
        <w:t>required</w:t>
      </w:r>
      <w:r>
        <w:rPr>
          <w:color w:val="304962"/>
          <w:spacing w:val="-3"/>
          <w:sz w:val="20"/>
        </w:rPr>
        <w:t xml:space="preserve"> </w:t>
      </w:r>
      <w:r>
        <w:rPr>
          <w:color w:val="304962"/>
          <w:sz w:val="20"/>
        </w:rPr>
        <w:t>to</w:t>
      </w:r>
      <w:r>
        <w:rPr>
          <w:color w:val="304962"/>
          <w:spacing w:val="-3"/>
          <w:sz w:val="20"/>
        </w:rPr>
        <w:t xml:space="preserve"> </w:t>
      </w:r>
      <w:r>
        <w:rPr>
          <w:color w:val="304962"/>
          <w:sz w:val="20"/>
        </w:rPr>
        <w:t>adequately</w:t>
      </w:r>
      <w:r>
        <w:rPr>
          <w:color w:val="304962"/>
          <w:spacing w:val="-4"/>
          <w:sz w:val="20"/>
        </w:rPr>
        <w:t xml:space="preserve"> </w:t>
      </w:r>
      <w:r>
        <w:rPr>
          <w:color w:val="304962"/>
          <w:sz w:val="20"/>
        </w:rPr>
        <w:t>house</w:t>
      </w:r>
      <w:r>
        <w:rPr>
          <w:color w:val="304962"/>
          <w:spacing w:val="-2"/>
          <w:sz w:val="20"/>
        </w:rPr>
        <w:t xml:space="preserve"> </w:t>
      </w:r>
      <w:r>
        <w:rPr>
          <w:color w:val="304962"/>
          <w:sz w:val="20"/>
        </w:rPr>
        <w:t xml:space="preserve">its inhabitants, according to the Canadian National Occupancy Standard. Compare with </w:t>
      </w:r>
      <w:proofErr w:type="spellStart"/>
      <w:r>
        <w:rPr>
          <w:color w:val="304962"/>
          <w:sz w:val="20"/>
        </w:rPr>
        <w:t>underutilisation</w:t>
      </w:r>
      <w:proofErr w:type="spellEnd"/>
      <w:r>
        <w:rPr>
          <w:color w:val="304962"/>
          <w:sz w:val="20"/>
        </w:rPr>
        <w:t xml:space="preserve"> (housing). The </w:t>
      </w:r>
      <w:r>
        <w:rPr>
          <w:color w:val="304962"/>
          <w:sz w:val="20"/>
        </w:rPr>
        <w:t>definition is used by AIHW.</w:t>
      </w:r>
    </w:p>
    <w:p w14:paraId="1672D160" w14:textId="77777777" w:rsidR="00EE1557" w:rsidRDefault="00A40E9C">
      <w:pPr>
        <w:ind w:left="112" w:right="3414"/>
        <w:rPr>
          <w:sz w:val="20"/>
        </w:rPr>
      </w:pPr>
      <w:r>
        <w:rPr>
          <w:color w:val="304962"/>
          <w:position w:val="7"/>
          <w:sz w:val="13"/>
        </w:rPr>
        <w:t>31</w:t>
      </w:r>
      <w:r>
        <w:rPr>
          <w:color w:val="304962"/>
          <w:spacing w:val="33"/>
          <w:position w:val="7"/>
          <w:sz w:val="13"/>
        </w:rPr>
        <w:t xml:space="preserve"> </w:t>
      </w:r>
      <w:hyperlink r:id="rId61">
        <w:r>
          <w:rPr>
            <w:color w:val="5E1818"/>
            <w:sz w:val="20"/>
            <w:u w:val="single" w:color="5E1818"/>
          </w:rPr>
          <w:t>Indigenous housing - Australian Institute of Health and Welfare.</w:t>
        </w:r>
      </w:hyperlink>
      <w:r>
        <w:rPr>
          <w:color w:val="5E1818"/>
          <w:sz w:val="20"/>
        </w:rPr>
        <w:t xml:space="preserve"> </w:t>
      </w:r>
      <w:hyperlink r:id="rId62">
        <w:r>
          <w:rPr>
            <w:color w:val="5E1818"/>
            <w:spacing w:val="-2"/>
            <w:sz w:val="20"/>
            <w:u w:val="single" w:color="5E1818"/>
          </w:rPr>
          <w:t>https://www.aihw.gov.au/reports/australias-welfare/indigenous-housing</w:t>
        </w:r>
      </w:hyperlink>
    </w:p>
    <w:p w14:paraId="4DD7199B" w14:textId="77777777" w:rsidR="00EE1557" w:rsidRDefault="00A40E9C">
      <w:pPr>
        <w:ind w:left="112"/>
        <w:rPr>
          <w:sz w:val="20"/>
        </w:rPr>
      </w:pPr>
      <w:r>
        <w:rPr>
          <w:color w:val="304962"/>
          <w:position w:val="7"/>
          <w:sz w:val="13"/>
        </w:rPr>
        <w:t>32</w:t>
      </w:r>
      <w:r>
        <w:rPr>
          <w:color w:val="304962"/>
          <w:spacing w:val="13"/>
          <w:position w:val="7"/>
          <w:sz w:val="13"/>
        </w:rPr>
        <w:t xml:space="preserve"> </w:t>
      </w:r>
      <w:hyperlink r:id="rId63">
        <w:r>
          <w:rPr>
            <w:color w:val="5E1818"/>
            <w:sz w:val="20"/>
            <w:u w:val="single" w:color="5E1818"/>
          </w:rPr>
          <w:t>Indigenous</w:t>
        </w:r>
        <w:r>
          <w:rPr>
            <w:color w:val="5E1818"/>
            <w:spacing w:val="-7"/>
            <w:sz w:val="20"/>
            <w:u w:val="single" w:color="5E1818"/>
          </w:rPr>
          <w:t xml:space="preserve"> </w:t>
        </w:r>
        <w:r>
          <w:rPr>
            <w:color w:val="5E1818"/>
            <w:sz w:val="20"/>
            <w:u w:val="single" w:color="5E1818"/>
          </w:rPr>
          <w:t>housing</w:t>
        </w:r>
        <w:r>
          <w:rPr>
            <w:color w:val="5E1818"/>
            <w:spacing w:val="-3"/>
            <w:sz w:val="20"/>
            <w:u w:val="single" w:color="5E1818"/>
          </w:rPr>
          <w:t xml:space="preserve"> </w:t>
        </w:r>
        <w:r>
          <w:rPr>
            <w:color w:val="5E1818"/>
            <w:sz w:val="20"/>
            <w:u w:val="single" w:color="5E1818"/>
          </w:rPr>
          <w:t>-</w:t>
        </w:r>
        <w:r>
          <w:rPr>
            <w:color w:val="5E1818"/>
            <w:spacing w:val="-7"/>
            <w:sz w:val="20"/>
            <w:u w:val="single" w:color="5E1818"/>
          </w:rPr>
          <w:t xml:space="preserve"> </w:t>
        </w:r>
        <w:r>
          <w:rPr>
            <w:color w:val="5E1818"/>
            <w:sz w:val="20"/>
            <w:u w:val="single" w:color="5E1818"/>
          </w:rPr>
          <w:t>Australian</w:t>
        </w:r>
        <w:r>
          <w:rPr>
            <w:color w:val="5E1818"/>
            <w:spacing w:val="-5"/>
            <w:sz w:val="20"/>
            <w:u w:val="single" w:color="5E1818"/>
          </w:rPr>
          <w:t xml:space="preserve"> </w:t>
        </w:r>
        <w:r>
          <w:rPr>
            <w:color w:val="5E1818"/>
            <w:sz w:val="20"/>
            <w:u w:val="single" w:color="5E1818"/>
          </w:rPr>
          <w:t>Institute</w:t>
        </w:r>
        <w:r>
          <w:rPr>
            <w:color w:val="5E1818"/>
            <w:spacing w:val="-7"/>
            <w:sz w:val="20"/>
            <w:u w:val="single" w:color="5E1818"/>
          </w:rPr>
          <w:t xml:space="preserve"> </w:t>
        </w:r>
        <w:r>
          <w:rPr>
            <w:color w:val="5E1818"/>
            <w:sz w:val="20"/>
            <w:u w:val="single" w:color="5E1818"/>
          </w:rPr>
          <w:t>of</w:t>
        </w:r>
        <w:r>
          <w:rPr>
            <w:color w:val="5E1818"/>
            <w:spacing w:val="-6"/>
            <w:sz w:val="20"/>
            <w:u w:val="single" w:color="5E1818"/>
          </w:rPr>
          <w:t xml:space="preserve"> </w:t>
        </w:r>
        <w:r>
          <w:rPr>
            <w:color w:val="5E1818"/>
            <w:sz w:val="20"/>
            <w:u w:val="single" w:color="5E1818"/>
          </w:rPr>
          <w:t>Health</w:t>
        </w:r>
        <w:r>
          <w:rPr>
            <w:color w:val="5E1818"/>
            <w:spacing w:val="-7"/>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Welfare</w:t>
        </w:r>
        <w:r>
          <w:rPr>
            <w:color w:val="5E1818"/>
            <w:spacing w:val="-6"/>
            <w:sz w:val="20"/>
            <w:u w:val="single" w:color="5E1818"/>
          </w:rPr>
          <w:t xml:space="preserve"> </w:t>
        </w:r>
        <w:r>
          <w:rPr>
            <w:color w:val="5E1818"/>
            <w:spacing w:val="-2"/>
            <w:sz w:val="20"/>
            <w:u w:val="single" w:color="5E1818"/>
          </w:rPr>
          <w:t>(aihw.gov.au)</w:t>
        </w:r>
      </w:hyperlink>
    </w:p>
    <w:p w14:paraId="4FFE1EF5" w14:textId="77777777" w:rsidR="00EE1557" w:rsidRDefault="00A40E9C">
      <w:pPr>
        <w:ind w:left="112"/>
        <w:rPr>
          <w:sz w:val="20"/>
        </w:rPr>
      </w:pPr>
      <w:r>
        <w:rPr>
          <w:color w:val="304962"/>
          <w:spacing w:val="-2"/>
          <w:position w:val="7"/>
          <w:sz w:val="13"/>
        </w:rPr>
        <w:t>33</w:t>
      </w:r>
      <w:r>
        <w:rPr>
          <w:color w:val="304962"/>
          <w:spacing w:val="61"/>
          <w:position w:val="7"/>
          <w:sz w:val="13"/>
        </w:rPr>
        <w:t xml:space="preserve"> </w:t>
      </w:r>
      <w:r>
        <w:rPr>
          <w:color w:val="304962"/>
          <w:spacing w:val="-2"/>
          <w:sz w:val="20"/>
        </w:rPr>
        <w:t>AIHW,</w:t>
      </w:r>
      <w:r>
        <w:rPr>
          <w:color w:val="304962"/>
          <w:spacing w:val="43"/>
          <w:sz w:val="20"/>
        </w:rPr>
        <w:t xml:space="preserve"> </w:t>
      </w:r>
      <w:hyperlink r:id="rId64">
        <w:r>
          <w:rPr>
            <w:color w:val="5E1818"/>
            <w:spacing w:val="-2"/>
            <w:sz w:val="20"/>
            <w:u w:val="single" w:color="5E1818"/>
          </w:rPr>
          <w:t>https://www.aihw.gov.au/family-domestic-and-sexual-violence/responses-and-outcomes/housing</w:t>
        </w:r>
      </w:hyperlink>
    </w:p>
    <w:p w14:paraId="62F67A10" w14:textId="77777777" w:rsidR="00EE1557" w:rsidRDefault="00EE1557">
      <w:pPr>
        <w:rPr>
          <w:sz w:val="20"/>
        </w:rPr>
        <w:sectPr w:rsidR="00EE1557">
          <w:pgSz w:w="11910" w:h="16840"/>
          <w:pgMar w:top="1600" w:right="1020" w:bottom="940" w:left="1020" w:header="0" w:footer="748" w:gutter="0"/>
          <w:cols w:space="720"/>
        </w:sectPr>
      </w:pPr>
    </w:p>
    <w:p w14:paraId="24B5A895" w14:textId="77777777" w:rsidR="00EE1557" w:rsidRDefault="00A40E9C">
      <w:pPr>
        <w:pStyle w:val="BodyText"/>
        <w:spacing w:before="83" w:line="264" w:lineRule="auto"/>
        <w:ind w:right="183"/>
      </w:pPr>
      <w:r>
        <w:lastRenderedPageBreak/>
        <w:t xml:space="preserve">were women, whilst around 3 in 10 were children. </w:t>
      </w:r>
      <w:r>
        <w:rPr>
          <w:vertAlign w:val="superscript"/>
        </w:rPr>
        <w:t>34</w:t>
      </w:r>
      <w:r>
        <w:t xml:space="preserve"> Many clients accessing SHS due to domestic and family violence do not have their housing needs met - 42 per cent of clients experiencing homelessness at the start of support were housed at the end of supp</w:t>
      </w:r>
      <w:r>
        <w:t>ort.</w:t>
      </w:r>
      <w:r>
        <w:rPr>
          <w:vertAlign w:val="superscript"/>
        </w:rPr>
        <w:t>35</w:t>
      </w:r>
      <w:r>
        <w:t xml:space="preserve"> A shortage of transitional</w:t>
      </w:r>
      <w:r>
        <w:rPr>
          <w:spacing w:val="-2"/>
        </w:rPr>
        <w:t xml:space="preserve"> </w:t>
      </w:r>
      <w:r>
        <w:t>and</w:t>
      </w:r>
      <w:r>
        <w:rPr>
          <w:spacing w:val="-2"/>
        </w:rPr>
        <w:t xml:space="preserve"> </w:t>
      </w:r>
      <w:r>
        <w:t>long-term</w:t>
      </w:r>
      <w:r>
        <w:rPr>
          <w:spacing w:val="-2"/>
        </w:rPr>
        <w:t xml:space="preserve"> </w:t>
      </w:r>
      <w:r>
        <w:t>social</w:t>
      </w:r>
      <w:r>
        <w:rPr>
          <w:spacing w:val="-2"/>
        </w:rPr>
        <w:t xml:space="preserve"> </w:t>
      </w:r>
      <w:r>
        <w:t>and</w:t>
      </w:r>
      <w:r>
        <w:rPr>
          <w:spacing w:val="-5"/>
        </w:rPr>
        <w:t xml:space="preserve"> </w:t>
      </w:r>
      <w:r>
        <w:t>affordable</w:t>
      </w:r>
      <w:r>
        <w:rPr>
          <w:spacing w:val="-4"/>
        </w:rPr>
        <w:t xml:space="preserve"> </w:t>
      </w:r>
      <w:r>
        <w:t>housing</w:t>
      </w:r>
      <w:r>
        <w:rPr>
          <w:spacing w:val="-2"/>
        </w:rPr>
        <w:t xml:space="preserve"> </w:t>
      </w:r>
      <w:r>
        <w:t>means</w:t>
      </w:r>
      <w:r>
        <w:rPr>
          <w:spacing w:val="-1"/>
        </w:rPr>
        <w:t xml:space="preserve"> </w:t>
      </w:r>
      <w:r>
        <w:t>some</w:t>
      </w:r>
      <w:r>
        <w:rPr>
          <w:spacing w:val="-5"/>
        </w:rPr>
        <w:t xml:space="preserve"> </w:t>
      </w:r>
      <w:r>
        <w:t>women</w:t>
      </w:r>
      <w:r>
        <w:rPr>
          <w:spacing w:val="-2"/>
        </w:rPr>
        <w:t xml:space="preserve"> </w:t>
      </w:r>
      <w:r>
        <w:t>and</w:t>
      </w:r>
      <w:r>
        <w:rPr>
          <w:spacing w:val="-2"/>
        </w:rPr>
        <w:t xml:space="preserve"> </w:t>
      </w:r>
      <w:r>
        <w:t>children</w:t>
      </w:r>
      <w:r>
        <w:rPr>
          <w:spacing w:val="-2"/>
        </w:rPr>
        <w:t xml:space="preserve"> </w:t>
      </w:r>
      <w:r>
        <w:t>exiting crisis accommodation face a choice of returning to a violent home or becoming homeless</w:t>
      </w:r>
      <w:r>
        <w:rPr>
          <w:vertAlign w:val="superscript"/>
        </w:rPr>
        <w:t>36</w:t>
      </w:r>
      <w:r>
        <w:t>.</w:t>
      </w:r>
    </w:p>
    <w:p w14:paraId="68111DC4" w14:textId="77777777" w:rsidR="00EE1557" w:rsidRDefault="00A40E9C">
      <w:pPr>
        <w:pStyle w:val="Heading5"/>
        <w:spacing w:before="239"/>
        <w:ind w:left="112"/>
        <w:rPr>
          <w:rFonts w:ascii="Segoe UI Semibold"/>
          <w:b/>
        </w:rPr>
      </w:pPr>
      <w:r>
        <w:rPr>
          <w:rFonts w:ascii="Segoe UI Semibold"/>
          <w:b/>
          <w:color w:val="1C2B39"/>
        </w:rPr>
        <w:t>Older</w:t>
      </w:r>
      <w:r>
        <w:rPr>
          <w:rFonts w:ascii="Segoe UI Semibold"/>
          <w:b/>
          <w:color w:val="1C2B39"/>
          <w:spacing w:val="-2"/>
        </w:rPr>
        <w:t xml:space="preserve"> women</w:t>
      </w:r>
    </w:p>
    <w:p w14:paraId="73AFC689" w14:textId="77777777" w:rsidR="00EE1557" w:rsidRDefault="00A40E9C">
      <w:pPr>
        <w:pStyle w:val="BodyText"/>
        <w:spacing w:before="192" w:line="264" w:lineRule="auto"/>
        <w:ind w:right="149"/>
      </w:pPr>
      <w:r>
        <w:t>The</w:t>
      </w:r>
      <w:r>
        <w:rPr>
          <w:spacing w:val="-3"/>
        </w:rPr>
        <w:t xml:space="preserve"> </w:t>
      </w:r>
      <w:r>
        <w:t>number</w:t>
      </w:r>
      <w:r>
        <w:rPr>
          <w:spacing w:val="-3"/>
        </w:rPr>
        <w:t xml:space="preserve"> </w:t>
      </w:r>
      <w:r>
        <w:t>of</w:t>
      </w:r>
      <w:r>
        <w:rPr>
          <w:spacing w:val="-2"/>
        </w:rPr>
        <w:t xml:space="preserve"> </w:t>
      </w:r>
      <w:r>
        <w:t>older</w:t>
      </w:r>
      <w:r>
        <w:rPr>
          <w:spacing w:val="-5"/>
        </w:rPr>
        <w:t xml:space="preserve"> </w:t>
      </w:r>
      <w:r>
        <w:t>women</w:t>
      </w:r>
      <w:r>
        <w:rPr>
          <w:spacing w:val="-3"/>
        </w:rPr>
        <w:t xml:space="preserve"> </w:t>
      </w:r>
      <w:r>
        <w:t>(defined</w:t>
      </w:r>
      <w:r>
        <w:rPr>
          <w:spacing w:val="-3"/>
        </w:rPr>
        <w:t xml:space="preserve"> </w:t>
      </w:r>
      <w:r>
        <w:t>as</w:t>
      </w:r>
      <w:r>
        <w:rPr>
          <w:spacing w:val="-2"/>
        </w:rPr>
        <w:t xml:space="preserve"> </w:t>
      </w:r>
      <w:r>
        <w:t>those</w:t>
      </w:r>
      <w:r>
        <w:rPr>
          <w:spacing w:val="-3"/>
        </w:rPr>
        <w:t xml:space="preserve"> </w:t>
      </w:r>
      <w:r>
        <w:t>aged</w:t>
      </w:r>
      <w:r>
        <w:rPr>
          <w:spacing w:val="-3"/>
        </w:rPr>
        <w:t xml:space="preserve"> </w:t>
      </w:r>
      <w:r>
        <w:t>55</w:t>
      </w:r>
      <w:r>
        <w:rPr>
          <w:spacing w:val="-4"/>
        </w:rPr>
        <w:t xml:space="preserve"> </w:t>
      </w:r>
      <w:r>
        <w:t>years</w:t>
      </w:r>
      <w:r>
        <w:rPr>
          <w:spacing w:val="-5"/>
        </w:rPr>
        <w:t xml:space="preserve"> </w:t>
      </w:r>
      <w:r>
        <w:t>and</w:t>
      </w:r>
      <w:r>
        <w:rPr>
          <w:spacing w:val="-3"/>
        </w:rPr>
        <w:t xml:space="preserve"> </w:t>
      </w:r>
      <w:r>
        <w:t>over)</w:t>
      </w:r>
      <w:r>
        <w:rPr>
          <w:spacing w:val="-2"/>
        </w:rPr>
        <w:t xml:space="preserve"> </w:t>
      </w:r>
      <w:r>
        <w:t>experiencing</w:t>
      </w:r>
      <w:r>
        <w:rPr>
          <w:spacing w:val="-3"/>
        </w:rPr>
        <w:t xml:space="preserve"> </w:t>
      </w:r>
      <w:r>
        <w:t>homelessness has grown substantially. Between 2011 and 2021, the number of older women experiencing homelessness increased</w:t>
      </w:r>
      <w:r>
        <w:rPr>
          <w:spacing w:val="-3"/>
        </w:rPr>
        <w:t xml:space="preserve"> </w:t>
      </w:r>
      <w:r>
        <w:t>by almost</w:t>
      </w:r>
      <w:r>
        <w:rPr>
          <w:spacing w:val="-3"/>
        </w:rPr>
        <w:t xml:space="preserve"> </w:t>
      </w:r>
      <w:r>
        <w:t>40 per</w:t>
      </w:r>
      <w:r>
        <w:rPr>
          <w:spacing w:val="-2"/>
        </w:rPr>
        <w:t xml:space="preserve"> </w:t>
      </w:r>
      <w:r>
        <w:t>cent.</w:t>
      </w:r>
      <w:r>
        <w:rPr>
          <w:vertAlign w:val="superscript"/>
        </w:rPr>
        <w:t>37</w:t>
      </w:r>
      <w:r>
        <w:t xml:space="preserve"> Older homeless women face particular</w:t>
      </w:r>
      <w:r>
        <w:rPr>
          <w:spacing w:val="-2"/>
        </w:rPr>
        <w:t xml:space="preserve"> </w:t>
      </w:r>
      <w:r>
        <w:t>challenges in</w:t>
      </w:r>
      <w:r>
        <w:rPr>
          <w:spacing w:val="-1"/>
        </w:rPr>
        <w:t xml:space="preserve"> </w:t>
      </w:r>
      <w:r>
        <w:t>accessing</w:t>
      </w:r>
      <w:r>
        <w:rPr>
          <w:spacing w:val="-1"/>
        </w:rPr>
        <w:t xml:space="preserve"> </w:t>
      </w:r>
      <w:r>
        <w:t>housing</w:t>
      </w:r>
      <w:r>
        <w:rPr>
          <w:spacing w:val="-1"/>
        </w:rPr>
        <w:t xml:space="preserve"> </w:t>
      </w:r>
      <w:r>
        <w:t>and</w:t>
      </w:r>
      <w:r>
        <w:rPr>
          <w:spacing w:val="-3"/>
        </w:rPr>
        <w:t xml:space="preserve"> </w:t>
      </w:r>
      <w:r>
        <w:t>other</w:t>
      </w:r>
      <w:r>
        <w:rPr>
          <w:spacing w:val="-1"/>
        </w:rPr>
        <w:t xml:space="preserve"> </w:t>
      </w:r>
      <w:r>
        <w:t>support</w:t>
      </w:r>
      <w:r>
        <w:rPr>
          <w:spacing w:val="-1"/>
        </w:rPr>
        <w:t xml:space="preserve"> </w:t>
      </w:r>
      <w:r>
        <w:t>services</w:t>
      </w:r>
      <w:r>
        <w:rPr>
          <w:spacing w:val="-1"/>
        </w:rPr>
        <w:t xml:space="preserve"> </w:t>
      </w:r>
      <w:r>
        <w:t>due</w:t>
      </w:r>
      <w:r>
        <w:rPr>
          <w:spacing w:val="-1"/>
        </w:rPr>
        <w:t xml:space="preserve"> </w:t>
      </w:r>
      <w:r>
        <w:t>to</w:t>
      </w:r>
      <w:r>
        <w:rPr>
          <w:spacing w:val="-1"/>
        </w:rPr>
        <w:t xml:space="preserve"> </w:t>
      </w:r>
      <w:r>
        <w:t>systemic and</w:t>
      </w:r>
      <w:r>
        <w:rPr>
          <w:spacing w:val="-1"/>
        </w:rPr>
        <w:t xml:space="preserve"> </w:t>
      </w:r>
      <w:r>
        <w:t>compounding</w:t>
      </w:r>
      <w:r>
        <w:rPr>
          <w:spacing w:val="-1"/>
        </w:rPr>
        <w:t xml:space="preserve"> </w:t>
      </w:r>
      <w:r>
        <w:t>factors</w:t>
      </w:r>
      <w:r>
        <w:rPr>
          <w:spacing w:val="-1"/>
        </w:rPr>
        <w:t xml:space="preserve"> </w:t>
      </w:r>
      <w:r>
        <w:t>such</w:t>
      </w:r>
      <w:r>
        <w:rPr>
          <w:spacing w:val="-1"/>
        </w:rPr>
        <w:t xml:space="preserve"> </w:t>
      </w:r>
      <w:r>
        <w:t>as the lack of superannuation, working part time or casually throughout their life, gender pay gap, taking time out of the workforce to care for family and more.</w:t>
      </w:r>
      <w:r>
        <w:rPr>
          <w:vertAlign w:val="superscript"/>
        </w:rPr>
        <w:t>38</w:t>
      </w:r>
      <w:r>
        <w:t xml:space="preserve"> Ol</w:t>
      </w:r>
      <w:r>
        <w:t>der women are now becoming more at-risk of homelessness and are increasingly experiencing homelessness.</w:t>
      </w:r>
    </w:p>
    <w:p w14:paraId="396069E9" w14:textId="77777777" w:rsidR="00EE1557" w:rsidRDefault="00A40E9C">
      <w:pPr>
        <w:pStyle w:val="Heading5"/>
        <w:spacing w:before="241"/>
        <w:ind w:left="112"/>
        <w:rPr>
          <w:rFonts w:ascii="Segoe UI Semibold"/>
          <w:b/>
        </w:rPr>
      </w:pPr>
      <w:r>
        <w:rPr>
          <w:rFonts w:ascii="Segoe UI Semibold"/>
          <w:b/>
          <w:color w:val="1C2B39"/>
          <w:spacing w:val="-2"/>
        </w:rPr>
        <w:t>Veterans</w:t>
      </w:r>
    </w:p>
    <w:p w14:paraId="42CBD81A" w14:textId="77777777" w:rsidR="00EE1557" w:rsidRDefault="00A40E9C">
      <w:pPr>
        <w:pStyle w:val="BodyText"/>
        <w:spacing w:before="192" w:line="264" w:lineRule="auto"/>
        <w:ind w:right="132"/>
      </w:pPr>
      <w:r>
        <w:t>Research indicates that veterans are represented in the rough sleeping population at twice their level</w:t>
      </w:r>
      <w:r>
        <w:rPr>
          <w:spacing w:val="-3"/>
        </w:rPr>
        <w:t xml:space="preserve"> </w:t>
      </w:r>
      <w:r>
        <w:t>in</w:t>
      </w:r>
      <w:r>
        <w:rPr>
          <w:spacing w:val="-3"/>
        </w:rPr>
        <w:t xml:space="preserve"> </w:t>
      </w:r>
      <w:r>
        <w:t>the</w:t>
      </w:r>
      <w:r>
        <w:rPr>
          <w:spacing w:val="-3"/>
        </w:rPr>
        <w:t xml:space="preserve"> </w:t>
      </w:r>
      <w:r>
        <w:t>general</w:t>
      </w:r>
      <w:r>
        <w:rPr>
          <w:spacing w:val="-3"/>
        </w:rPr>
        <w:t xml:space="preserve"> </w:t>
      </w:r>
      <w:r>
        <w:t>population,</w:t>
      </w:r>
      <w:r>
        <w:rPr>
          <w:spacing w:val="-3"/>
        </w:rPr>
        <w:t xml:space="preserve"> </w:t>
      </w:r>
      <w:r>
        <w:t>with</w:t>
      </w:r>
      <w:r>
        <w:rPr>
          <w:spacing w:val="-3"/>
        </w:rPr>
        <w:t xml:space="preserve"> </w:t>
      </w:r>
      <w:r>
        <w:t>veterans</w:t>
      </w:r>
      <w:r>
        <w:rPr>
          <w:spacing w:val="-3"/>
        </w:rPr>
        <w:t xml:space="preserve"> </w:t>
      </w:r>
      <w:r>
        <w:t>representing</w:t>
      </w:r>
      <w:r>
        <w:rPr>
          <w:spacing w:val="-3"/>
        </w:rPr>
        <w:t xml:space="preserve"> </w:t>
      </w:r>
      <w:r>
        <w:t>2.8</w:t>
      </w:r>
      <w:r>
        <w:rPr>
          <w:spacing w:val="-1"/>
        </w:rPr>
        <w:t xml:space="preserve"> </w:t>
      </w:r>
      <w:r>
        <w:t>per</w:t>
      </w:r>
      <w:r>
        <w:rPr>
          <w:spacing w:val="-2"/>
        </w:rPr>
        <w:t xml:space="preserve"> </w:t>
      </w:r>
      <w:r>
        <w:t>cent</w:t>
      </w:r>
      <w:r>
        <w:rPr>
          <w:spacing w:val="-3"/>
        </w:rPr>
        <w:t xml:space="preserve"> </w:t>
      </w:r>
      <w:r>
        <w:t>of</w:t>
      </w:r>
      <w:r>
        <w:rPr>
          <w:spacing w:val="-2"/>
        </w:rPr>
        <w:t xml:space="preserve"> </w:t>
      </w:r>
      <w:r>
        <w:t>the</w:t>
      </w:r>
      <w:r>
        <w:rPr>
          <w:spacing w:val="-3"/>
        </w:rPr>
        <w:t xml:space="preserve"> </w:t>
      </w:r>
      <w:r>
        <w:t>Australian</w:t>
      </w:r>
      <w:r>
        <w:rPr>
          <w:spacing w:val="-2"/>
        </w:rPr>
        <w:t xml:space="preserve"> </w:t>
      </w:r>
      <w:r>
        <w:t>population but 5.6 per cent of people sleeping rough.</w:t>
      </w:r>
      <w:r>
        <w:rPr>
          <w:vertAlign w:val="superscript"/>
        </w:rPr>
        <w:t>39</w:t>
      </w:r>
      <w:r>
        <w:rPr>
          <w:spacing w:val="-22"/>
        </w:rPr>
        <w:t xml:space="preserve"> </w:t>
      </w:r>
      <w:r>
        <w:rPr>
          <w:vertAlign w:val="superscript"/>
        </w:rPr>
        <w:t>40</w:t>
      </w:r>
      <w:r>
        <w:t xml:space="preserve"> People</w:t>
      </w:r>
      <w:r>
        <w:rPr>
          <w:spacing w:val="-2"/>
        </w:rPr>
        <w:t xml:space="preserve"> </w:t>
      </w:r>
      <w:r>
        <w:t>sleeping rough include</w:t>
      </w:r>
      <w:r>
        <w:rPr>
          <w:spacing w:val="-3"/>
        </w:rPr>
        <w:t xml:space="preserve"> </w:t>
      </w:r>
      <w:r>
        <w:t>people who</w:t>
      </w:r>
      <w:r>
        <w:rPr>
          <w:spacing w:val="-2"/>
        </w:rPr>
        <w:t xml:space="preserve"> </w:t>
      </w:r>
      <w:r>
        <w:t xml:space="preserve">are </w:t>
      </w:r>
      <w:proofErr w:type="gramStart"/>
      <w:r>
        <w:t>living on the streets</w:t>
      </w:r>
      <w:proofErr w:type="gramEnd"/>
      <w:r>
        <w:t>, sleeping in parks, squatting, staying in cars or living in improvised dwellings. The</w:t>
      </w:r>
      <w:r>
        <w:t>y are some of the most disadvantaged and vulnerable people in society.</w:t>
      </w:r>
      <w:r>
        <w:rPr>
          <w:vertAlign w:val="superscript"/>
        </w:rPr>
        <w:t>41</w:t>
      </w:r>
    </w:p>
    <w:p w14:paraId="212E29B9" w14:textId="77777777" w:rsidR="00EE1557" w:rsidRDefault="00A40E9C">
      <w:pPr>
        <w:pStyle w:val="BodyText"/>
        <w:spacing w:before="160" w:line="264" w:lineRule="auto"/>
      </w:pPr>
      <w:r>
        <w:t>Veterans experiencing homelessness also live longer on the street or in crisis accommodation, with the average length of time being 6.3 years for veterans compared to 5 years for non-</w:t>
      </w:r>
      <w:r>
        <w:t>veterans.</w:t>
      </w:r>
      <w:r>
        <w:rPr>
          <w:vertAlign w:val="superscript"/>
        </w:rPr>
        <w:t>42</w:t>
      </w:r>
      <w:r>
        <w:t xml:space="preserve"> In addition,</w:t>
      </w:r>
      <w:r>
        <w:rPr>
          <w:spacing w:val="-2"/>
        </w:rPr>
        <w:t xml:space="preserve"> </w:t>
      </w:r>
      <w:r>
        <w:t>there</w:t>
      </w:r>
      <w:r>
        <w:rPr>
          <w:spacing w:val="-3"/>
        </w:rPr>
        <w:t xml:space="preserve"> </w:t>
      </w:r>
      <w:r>
        <w:t>are</w:t>
      </w:r>
      <w:r>
        <w:rPr>
          <w:spacing w:val="-3"/>
        </w:rPr>
        <w:t xml:space="preserve"> </w:t>
      </w:r>
      <w:r>
        <w:t>a</w:t>
      </w:r>
      <w:r>
        <w:rPr>
          <w:spacing w:val="-2"/>
        </w:rPr>
        <w:t xml:space="preserve"> </w:t>
      </w:r>
      <w:r>
        <w:t>number</w:t>
      </w:r>
      <w:r>
        <w:rPr>
          <w:spacing w:val="-3"/>
        </w:rPr>
        <w:t xml:space="preserve"> </w:t>
      </w:r>
      <w:r>
        <w:t>of</w:t>
      </w:r>
      <w:r>
        <w:rPr>
          <w:spacing w:val="-2"/>
        </w:rPr>
        <w:t xml:space="preserve"> </w:t>
      </w:r>
      <w:r>
        <w:t>unique</w:t>
      </w:r>
      <w:r>
        <w:rPr>
          <w:spacing w:val="-3"/>
        </w:rPr>
        <w:t xml:space="preserve"> </w:t>
      </w:r>
      <w:r>
        <w:t>risk</w:t>
      </w:r>
      <w:r>
        <w:rPr>
          <w:spacing w:val="-2"/>
        </w:rPr>
        <w:t xml:space="preserve"> </w:t>
      </w:r>
      <w:r>
        <w:t>factors</w:t>
      </w:r>
      <w:r>
        <w:rPr>
          <w:spacing w:val="-5"/>
        </w:rPr>
        <w:t xml:space="preserve"> </w:t>
      </w:r>
      <w:r>
        <w:t>associated</w:t>
      </w:r>
      <w:r>
        <w:rPr>
          <w:spacing w:val="-3"/>
        </w:rPr>
        <w:t xml:space="preserve"> </w:t>
      </w:r>
      <w:r>
        <w:t>with</w:t>
      </w:r>
      <w:r>
        <w:rPr>
          <w:spacing w:val="-3"/>
        </w:rPr>
        <w:t xml:space="preserve"> </w:t>
      </w:r>
      <w:r>
        <w:t>veteran</w:t>
      </w:r>
      <w:r>
        <w:rPr>
          <w:spacing w:val="-5"/>
        </w:rPr>
        <w:t xml:space="preserve"> </w:t>
      </w:r>
      <w:r>
        <w:t>homelessness,</w:t>
      </w:r>
      <w:r>
        <w:rPr>
          <w:spacing w:val="-3"/>
        </w:rPr>
        <w:t xml:space="preserve"> </w:t>
      </w:r>
      <w:r>
        <w:t>including rapid entry into rough sleeping and delays in seeking help until a crisis point is reached.</w:t>
      </w:r>
      <w:r>
        <w:rPr>
          <w:vertAlign w:val="superscript"/>
        </w:rPr>
        <w:t>43</w:t>
      </w:r>
      <w:r>
        <w:t xml:space="preserve"> </w:t>
      </w:r>
      <w:proofErr w:type="gramStart"/>
      <w:r>
        <w:t>Geoff</w:t>
      </w:r>
      <w:proofErr w:type="gramEnd"/>
    </w:p>
    <w:p w14:paraId="0303749A" w14:textId="77777777" w:rsidR="00EE1557" w:rsidRDefault="00A40E9C">
      <w:pPr>
        <w:pStyle w:val="BodyText"/>
        <w:spacing w:before="2"/>
        <w:ind w:left="0"/>
        <w:rPr>
          <w:sz w:val="16"/>
        </w:rPr>
      </w:pPr>
      <w:r>
        <w:rPr>
          <w:noProof/>
        </w:rPr>
        <mc:AlternateContent>
          <mc:Choice Requires="wps">
            <w:drawing>
              <wp:anchor distT="0" distB="0" distL="0" distR="0" simplePos="0" relativeHeight="487591936" behindDoc="1" locked="0" layoutInCell="1" allowOverlap="1" wp14:anchorId="6234B1B9" wp14:editId="3F8E8974">
                <wp:simplePos x="0" y="0"/>
                <wp:positionH relativeFrom="page">
                  <wp:posOffset>719327</wp:posOffset>
                </wp:positionH>
                <wp:positionV relativeFrom="paragraph">
                  <wp:posOffset>151705</wp:posOffset>
                </wp:positionV>
                <wp:extent cx="1829435" cy="7620"/>
                <wp:effectExtent l="0" t="0" r="0" b="0"/>
                <wp:wrapTopAndBottom/>
                <wp:docPr id="14" name="Graphic 14" descr="Decorative dividing line page 13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4B01B8" id="Graphic 14" o:spid="_x0000_s1026" alt="Decorative dividing line page 13 of 53" style="position:absolute;margin-left:56.65pt;margin-top:11.9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" path="m1829435,l,,,7619r1829435,l1829435,xe" fillcolor="black" stroked="f">
                <v:path arrowok="t"/>
                <w10:wrap type="topAndBottom" anchorx="page"/>
              </v:shape>
            </w:pict>
          </mc:Fallback>
        </mc:AlternateContent>
      </w:r>
    </w:p>
    <w:p w14:paraId="369CFBFB" w14:textId="77777777" w:rsidR="00EE1557" w:rsidRDefault="00A40E9C">
      <w:pPr>
        <w:spacing w:before="98"/>
        <w:ind w:left="112"/>
        <w:rPr>
          <w:sz w:val="20"/>
        </w:rPr>
      </w:pPr>
      <w:r>
        <w:rPr>
          <w:color w:val="304962"/>
          <w:spacing w:val="-2"/>
          <w:position w:val="7"/>
          <w:sz w:val="13"/>
        </w:rPr>
        <w:t>34</w:t>
      </w:r>
      <w:r>
        <w:rPr>
          <w:color w:val="304962"/>
          <w:spacing w:val="61"/>
          <w:position w:val="7"/>
          <w:sz w:val="13"/>
        </w:rPr>
        <w:t xml:space="preserve"> </w:t>
      </w:r>
      <w:r>
        <w:rPr>
          <w:color w:val="304962"/>
          <w:spacing w:val="-2"/>
          <w:sz w:val="20"/>
        </w:rPr>
        <w:t>AIHW,</w:t>
      </w:r>
      <w:r>
        <w:rPr>
          <w:color w:val="304962"/>
          <w:spacing w:val="43"/>
          <w:sz w:val="20"/>
        </w:rPr>
        <w:t xml:space="preserve"> </w:t>
      </w:r>
      <w:hyperlink r:id="rId65">
        <w:r>
          <w:rPr>
            <w:color w:val="5E1818"/>
            <w:spacing w:val="-2"/>
            <w:sz w:val="20"/>
            <w:u w:val="single" w:color="5E1818"/>
          </w:rPr>
          <w:t>https://www.aihw.gov.au/family-domestic-and-sexual-violence/responses-and-outcomes/housing</w:t>
        </w:r>
      </w:hyperlink>
    </w:p>
    <w:p w14:paraId="3F7BA354" w14:textId="77777777" w:rsidR="00EE1557" w:rsidRDefault="00A40E9C">
      <w:pPr>
        <w:spacing w:before="1"/>
        <w:ind w:left="112" w:right="183"/>
        <w:rPr>
          <w:sz w:val="20"/>
        </w:rPr>
      </w:pPr>
      <w:r>
        <w:rPr>
          <w:color w:val="304962"/>
          <w:position w:val="7"/>
          <w:sz w:val="13"/>
        </w:rPr>
        <w:t>35</w:t>
      </w:r>
      <w:r>
        <w:rPr>
          <w:color w:val="304962"/>
          <w:spacing w:val="16"/>
          <w:position w:val="7"/>
          <w:sz w:val="13"/>
        </w:rPr>
        <w:t xml:space="preserve"> </w:t>
      </w:r>
      <w:r>
        <w:rPr>
          <w:color w:val="304962"/>
          <w:sz w:val="20"/>
        </w:rPr>
        <w:t>AIHW,</w:t>
      </w:r>
      <w:r>
        <w:rPr>
          <w:color w:val="304962"/>
          <w:spacing w:val="-3"/>
          <w:sz w:val="20"/>
        </w:rPr>
        <w:t xml:space="preserve"> </w:t>
      </w:r>
      <w:hyperlink r:id="rId66">
        <w:r>
          <w:rPr>
            <w:color w:val="5E1818"/>
            <w:sz w:val="20"/>
            <w:u w:val="single" w:color="5E1818"/>
          </w:rPr>
          <w:t>Specialist</w:t>
        </w:r>
        <w:r>
          <w:rPr>
            <w:color w:val="5E1818"/>
            <w:spacing w:val="-4"/>
            <w:sz w:val="20"/>
            <w:u w:val="single" w:color="5E1818"/>
          </w:rPr>
          <w:t xml:space="preserve"> </w:t>
        </w:r>
        <w:r>
          <w:rPr>
            <w:color w:val="5E1818"/>
            <w:sz w:val="20"/>
            <w:u w:val="single" w:color="5E1818"/>
          </w:rPr>
          <w:t>homelessness</w:t>
        </w:r>
        <w:r>
          <w:rPr>
            <w:color w:val="5E1818"/>
            <w:spacing w:val="-2"/>
            <w:sz w:val="20"/>
            <w:u w:val="single" w:color="5E1818"/>
          </w:rPr>
          <w:t xml:space="preserve"> </w:t>
        </w:r>
        <w:r>
          <w:rPr>
            <w:color w:val="5E1818"/>
            <w:sz w:val="20"/>
            <w:u w:val="single" w:color="5E1818"/>
          </w:rPr>
          <w:t>services</w:t>
        </w:r>
        <w:r>
          <w:rPr>
            <w:color w:val="5E1818"/>
            <w:spacing w:val="-4"/>
            <w:sz w:val="20"/>
            <w:u w:val="single" w:color="5E1818"/>
          </w:rPr>
          <w:t xml:space="preserve"> </w:t>
        </w:r>
        <w:r>
          <w:rPr>
            <w:color w:val="5E1818"/>
            <w:sz w:val="20"/>
            <w:u w:val="single" w:color="5E1818"/>
          </w:rPr>
          <w:t>annual</w:t>
        </w:r>
        <w:r>
          <w:rPr>
            <w:color w:val="5E1818"/>
            <w:spacing w:val="-4"/>
            <w:sz w:val="20"/>
            <w:u w:val="single" w:color="5E1818"/>
          </w:rPr>
          <w:t xml:space="preserve"> </w:t>
        </w:r>
        <w:r>
          <w:rPr>
            <w:color w:val="5E1818"/>
            <w:sz w:val="20"/>
            <w:u w:val="single" w:color="5E1818"/>
          </w:rPr>
          <w:t>report</w:t>
        </w:r>
        <w:r>
          <w:rPr>
            <w:color w:val="5E1818"/>
            <w:spacing w:val="-1"/>
            <w:sz w:val="20"/>
            <w:u w:val="single" w:color="5E1818"/>
          </w:rPr>
          <w:t xml:space="preserve"> </w:t>
        </w:r>
        <w:r>
          <w:rPr>
            <w:color w:val="5E1818"/>
            <w:sz w:val="20"/>
            <w:u w:val="single" w:color="5E1818"/>
          </w:rPr>
          <w:t>2022-23</w:t>
        </w:r>
        <w:r>
          <w:rPr>
            <w:color w:val="304962"/>
            <w:sz w:val="20"/>
          </w:rPr>
          <w:t>,</w:t>
        </w:r>
      </w:hyperlink>
      <w:r>
        <w:rPr>
          <w:color w:val="304962"/>
          <w:spacing w:val="-4"/>
          <w:sz w:val="20"/>
        </w:rPr>
        <w:t xml:space="preserve"> </w:t>
      </w:r>
      <w:r>
        <w:rPr>
          <w:color w:val="304962"/>
          <w:sz w:val="20"/>
        </w:rPr>
        <w:t>see</w:t>
      </w:r>
      <w:r>
        <w:rPr>
          <w:color w:val="304962"/>
          <w:spacing w:val="-2"/>
          <w:sz w:val="20"/>
        </w:rPr>
        <w:t xml:space="preserve"> </w:t>
      </w:r>
      <w:r>
        <w:rPr>
          <w:color w:val="304962"/>
          <w:sz w:val="20"/>
        </w:rPr>
        <w:t>Clients</w:t>
      </w:r>
      <w:r>
        <w:rPr>
          <w:color w:val="304962"/>
          <w:spacing w:val="-2"/>
          <w:sz w:val="20"/>
        </w:rPr>
        <w:t xml:space="preserve"> </w:t>
      </w:r>
      <w:r>
        <w:rPr>
          <w:color w:val="304962"/>
          <w:sz w:val="20"/>
        </w:rPr>
        <w:t>who</w:t>
      </w:r>
      <w:r>
        <w:rPr>
          <w:color w:val="304962"/>
          <w:spacing w:val="-2"/>
          <w:sz w:val="20"/>
        </w:rPr>
        <w:t xml:space="preserve"> </w:t>
      </w:r>
      <w:r>
        <w:rPr>
          <w:color w:val="304962"/>
          <w:sz w:val="20"/>
        </w:rPr>
        <w:t>have</w:t>
      </w:r>
      <w:r>
        <w:rPr>
          <w:color w:val="304962"/>
          <w:spacing w:val="-4"/>
          <w:sz w:val="20"/>
        </w:rPr>
        <w:t xml:space="preserve"> </w:t>
      </w:r>
      <w:r>
        <w:rPr>
          <w:color w:val="304962"/>
          <w:sz w:val="20"/>
        </w:rPr>
        <w:t>experienced</w:t>
      </w:r>
      <w:r>
        <w:rPr>
          <w:color w:val="304962"/>
          <w:spacing w:val="-3"/>
          <w:sz w:val="20"/>
        </w:rPr>
        <w:t xml:space="preserve"> </w:t>
      </w:r>
      <w:r>
        <w:rPr>
          <w:color w:val="304962"/>
          <w:sz w:val="20"/>
        </w:rPr>
        <w:t>family and domestic violence; Figure FDV.3: Clients who experienced family or domestic violence, by services needed and provided, 2022–23.</w:t>
      </w:r>
    </w:p>
    <w:p w14:paraId="0535A184" w14:textId="77777777" w:rsidR="00EE1557" w:rsidRDefault="00A40E9C">
      <w:pPr>
        <w:spacing w:before="1"/>
        <w:ind w:left="112"/>
        <w:rPr>
          <w:sz w:val="20"/>
        </w:rPr>
      </w:pPr>
      <w:r>
        <w:rPr>
          <w:color w:val="304962"/>
          <w:position w:val="7"/>
          <w:sz w:val="13"/>
        </w:rPr>
        <w:t>36</w:t>
      </w:r>
      <w:r>
        <w:rPr>
          <w:color w:val="304962"/>
          <w:spacing w:val="13"/>
          <w:position w:val="7"/>
          <w:sz w:val="13"/>
        </w:rPr>
        <w:t xml:space="preserve"> </w:t>
      </w:r>
      <w:hyperlink r:id="rId67">
        <w:r>
          <w:rPr>
            <w:color w:val="5E1818"/>
            <w:sz w:val="20"/>
            <w:u w:val="single" w:color="5E1818"/>
          </w:rPr>
          <w:t>National</w:t>
        </w:r>
        <w:r>
          <w:rPr>
            <w:color w:val="5E1818"/>
            <w:spacing w:val="-5"/>
            <w:sz w:val="20"/>
            <w:u w:val="single" w:color="5E1818"/>
          </w:rPr>
          <w:t xml:space="preserve"> </w:t>
        </w:r>
        <w:r>
          <w:rPr>
            <w:color w:val="5E1818"/>
            <w:sz w:val="20"/>
            <w:u w:val="single" w:color="5E1818"/>
          </w:rPr>
          <w:t>Plan</w:t>
        </w:r>
        <w:r>
          <w:rPr>
            <w:color w:val="5E1818"/>
            <w:spacing w:val="-5"/>
            <w:sz w:val="20"/>
            <w:u w:val="single" w:color="5E1818"/>
          </w:rPr>
          <w:t xml:space="preserve"> </w:t>
        </w:r>
        <w:r>
          <w:rPr>
            <w:color w:val="5E1818"/>
            <w:sz w:val="20"/>
            <w:u w:val="single" w:color="5E1818"/>
          </w:rPr>
          <w:t>to</w:t>
        </w:r>
        <w:r>
          <w:rPr>
            <w:color w:val="5E1818"/>
            <w:spacing w:val="-6"/>
            <w:sz w:val="20"/>
            <w:u w:val="single" w:color="5E1818"/>
          </w:rPr>
          <w:t xml:space="preserve"> </w:t>
        </w:r>
        <w:r>
          <w:rPr>
            <w:color w:val="5E1818"/>
            <w:sz w:val="20"/>
            <w:u w:val="single" w:color="5E1818"/>
          </w:rPr>
          <w:t>End</w:t>
        </w:r>
        <w:r>
          <w:rPr>
            <w:color w:val="5E1818"/>
            <w:spacing w:val="-5"/>
            <w:sz w:val="20"/>
            <w:u w:val="single" w:color="5E1818"/>
          </w:rPr>
          <w:t xml:space="preserve"> </w:t>
        </w:r>
        <w:r>
          <w:rPr>
            <w:color w:val="5E1818"/>
            <w:sz w:val="20"/>
            <w:u w:val="single" w:color="5E1818"/>
          </w:rPr>
          <w:t>Violence</w:t>
        </w:r>
        <w:r>
          <w:rPr>
            <w:color w:val="5E1818"/>
            <w:spacing w:val="-6"/>
            <w:sz w:val="20"/>
            <w:u w:val="single" w:color="5E1818"/>
          </w:rPr>
          <w:t xml:space="preserve"> </w:t>
        </w:r>
        <w:r>
          <w:rPr>
            <w:color w:val="5E1818"/>
            <w:sz w:val="20"/>
            <w:u w:val="single" w:color="5E1818"/>
          </w:rPr>
          <w:t>against</w:t>
        </w:r>
        <w:r>
          <w:rPr>
            <w:color w:val="5E1818"/>
            <w:spacing w:val="-5"/>
            <w:sz w:val="20"/>
            <w:u w:val="single" w:color="5E1818"/>
          </w:rPr>
          <w:t xml:space="preserve"> </w:t>
        </w:r>
        <w:r>
          <w:rPr>
            <w:color w:val="5E1818"/>
            <w:sz w:val="20"/>
            <w:u w:val="single" w:color="5E1818"/>
          </w:rPr>
          <w:t>Women</w:t>
        </w:r>
        <w:r>
          <w:rPr>
            <w:color w:val="5E1818"/>
            <w:spacing w:val="-5"/>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Children</w:t>
        </w:r>
        <w:r>
          <w:rPr>
            <w:color w:val="5E1818"/>
            <w:spacing w:val="-5"/>
            <w:sz w:val="20"/>
            <w:u w:val="single" w:color="5E1818"/>
          </w:rPr>
          <w:t xml:space="preserve"> </w:t>
        </w:r>
        <w:r>
          <w:rPr>
            <w:color w:val="5E1818"/>
            <w:sz w:val="20"/>
            <w:u w:val="single" w:color="5E1818"/>
          </w:rPr>
          <w:t>2022-2032</w:t>
        </w:r>
        <w:r>
          <w:rPr>
            <w:color w:val="304962"/>
            <w:sz w:val="20"/>
          </w:rPr>
          <w:t>,</w:t>
        </w:r>
      </w:hyperlink>
      <w:r>
        <w:rPr>
          <w:color w:val="304962"/>
          <w:spacing w:val="-6"/>
          <w:sz w:val="20"/>
        </w:rPr>
        <w:t xml:space="preserve"> </w:t>
      </w:r>
      <w:r>
        <w:rPr>
          <w:color w:val="304962"/>
          <w:spacing w:val="-2"/>
          <w:sz w:val="20"/>
        </w:rPr>
        <w:t>2022.</w:t>
      </w:r>
    </w:p>
    <w:p w14:paraId="7581E9D1" w14:textId="77777777" w:rsidR="00EE1557" w:rsidRDefault="00A40E9C">
      <w:pPr>
        <w:ind w:left="112"/>
        <w:rPr>
          <w:sz w:val="20"/>
        </w:rPr>
      </w:pPr>
      <w:r>
        <w:rPr>
          <w:color w:val="304962"/>
          <w:position w:val="7"/>
          <w:sz w:val="13"/>
        </w:rPr>
        <w:t>37</w:t>
      </w:r>
      <w:r>
        <w:rPr>
          <w:color w:val="304962"/>
          <w:spacing w:val="11"/>
          <w:position w:val="7"/>
          <w:sz w:val="13"/>
        </w:rPr>
        <w:t xml:space="preserve"> </w:t>
      </w:r>
      <w:r>
        <w:rPr>
          <w:color w:val="304962"/>
          <w:sz w:val="20"/>
        </w:rPr>
        <w:t>AIHW,</w:t>
      </w:r>
      <w:r>
        <w:rPr>
          <w:color w:val="304962"/>
          <w:spacing w:val="-8"/>
          <w:sz w:val="20"/>
        </w:rPr>
        <w:t xml:space="preserve"> </w:t>
      </w:r>
      <w:hyperlink r:id="rId68">
        <w:r>
          <w:rPr>
            <w:color w:val="5E1818"/>
            <w:sz w:val="20"/>
            <w:u w:val="single" w:color="5E1818"/>
          </w:rPr>
          <w:t>Specialist</w:t>
        </w:r>
        <w:r>
          <w:rPr>
            <w:color w:val="5E1818"/>
            <w:spacing w:val="-8"/>
            <w:sz w:val="20"/>
            <w:u w:val="single" w:color="5E1818"/>
          </w:rPr>
          <w:t xml:space="preserve"> </w:t>
        </w:r>
        <w:r>
          <w:rPr>
            <w:color w:val="5E1818"/>
            <w:sz w:val="20"/>
            <w:u w:val="single" w:color="5E1818"/>
          </w:rPr>
          <w:t>homelessn</w:t>
        </w:r>
        <w:r>
          <w:rPr>
            <w:color w:val="5E1818"/>
            <w:sz w:val="20"/>
            <w:u w:val="single" w:color="5E1818"/>
          </w:rPr>
          <w:t>ess</w:t>
        </w:r>
        <w:r>
          <w:rPr>
            <w:color w:val="5E1818"/>
            <w:spacing w:val="-7"/>
            <w:sz w:val="20"/>
            <w:u w:val="single" w:color="5E1818"/>
          </w:rPr>
          <w:t xml:space="preserve"> </w:t>
        </w:r>
        <w:r>
          <w:rPr>
            <w:color w:val="5E1818"/>
            <w:sz w:val="20"/>
            <w:u w:val="single" w:color="5E1818"/>
          </w:rPr>
          <w:t>services</w:t>
        </w:r>
        <w:r>
          <w:rPr>
            <w:color w:val="5E1818"/>
            <w:spacing w:val="-9"/>
            <w:sz w:val="20"/>
            <w:u w:val="single" w:color="5E1818"/>
          </w:rPr>
          <w:t xml:space="preserve"> </w:t>
        </w:r>
        <w:r>
          <w:rPr>
            <w:color w:val="5E1818"/>
            <w:sz w:val="20"/>
            <w:u w:val="single" w:color="5E1818"/>
          </w:rPr>
          <w:t>annual</w:t>
        </w:r>
        <w:r>
          <w:rPr>
            <w:color w:val="5E1818"/>
            <w:spacing w:val="-8"/>
            <w:sz w:val="20"/>
            <w:u w:val="single" w:color="5E1818"/>
          </w:rPr>
          <w:t xml:space="preserve"> </w:t>
        </w:r>
        <w:r>
          <w:rPr>
            <w:color w:val="5E1818"/>
            <w:sz w:val="20"/>
            <w:u w:val="single" w:color="5E1818"/>
          </w:rPr>
          <w:t>report</w:t>
        </w:r>
        <w:r>
          <w:rPr>
            <w:color w:val="5E1818"/>
            <w:spacing w:val="-6"/>
            <w:sz w:val="20"/>
            <w:u w:val="single" w:color="5E1818"/>
          </w:rPr>
          <w:t xml:space="preserve"> </w:t>
        </w:r>
        <w:r>
          <w:rPr>
            <w:color w:val="5E1818"/>
            <w:sz w:val="20"/>
            <w:u w:val="single" w:color="5E1818"/>
          </w:rPr>
          <w:t>2021-</w:t>
        </w:r>
        <w:r>
          <w:rPr>
            <w:color w:val="5E1818"/>
            <w:spacing w:val="-5"/>
            <w:sz w:val="20"/>
            <w:u w:val="single" w:color="5E1818"/>
          </w:rPr>
          <w:t>22</w:t>
        </w:r>
      </w:hyperlink>
    </w:p>
    <w:p w14:paraId="13F3DEDB" w14:textId="77777777" w:rsidR="00EE1557" w:rsidRDefault="00A40E9C">
      <w:pPr>
        <w:spacing w:before="3" w:line="237" w:lineRule="auto"/>
        <w:ind w:left="112" w:right="1029"/>
        <w:rPr>
          <w:sz w:val="20"/>
        </w:rPr>
      </w:pPr>
      <w:r>
        <w:rPr>
          <w:color w:val="304962"/>
          <w:position w:val="7"/>
          <w:sz w:val="13"/>
        </w:rPr>
        <w:t>38</w:t>
      </w:r>
      <w:r>
        <w:rPr>
          <w:color w:val="304962"/>
          <w:spacing w:val="14"/>
          <w:position w:val="7"/>
          <w:sz w:val="13"/>
        </w:rPr>
        <w:t xml:space="preserve"> </w:t>
      </w:r>
      <w:r>
        <w:rPr>
          <w:color w:val="5E1818"/>
          <w:sz w:val="20"/>
          <w:u w:val="single" w:color="5E1818"/>
        </w:rPr>
        <w:t>Mercy</w:t>
      </w:r>
      <w:r>
        <w:rPr>
          <w:color w:val="5E1818"/>
          <w:spacing w:val="-6"/>
          <w:sz w:val="20"/>
          <w:u w:val="single" w:color="5E1818"/>
        </w:rPr>
        <w:t xml:space="preserve"> </w:t>
      </w:r>
      <w:r>
        <w:rPr>
          <w:color w:val="5E1818"/>
          <w:sz w:val="20"/>
          <w:u w:val="single" w:color="5E1818"/>
        </w:rPr>
        <w:t>Foundation</w:t>
      </w:r>
      <w:r>
        <w:rPr>
          <w:color w:val="5E1818"/>
          <w:spacing w:val="-4"/>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z w:val="20"/>
          <w:u w:val="single" w:color="5E1818"/>
        </w:rPr>
        <w:t>Older</w:t>
      </w:r>
      <w:r>
        <w:rPr>
          <w:color w:val="5E1818"/>
          <w:spacing w:val="-2"/>
          <w:sz w:val="20"/>
          <w:u w:val="single" w:color="5E1818"/>
        </w:rPr>
        <w:t xml:space="preserve"> </w:t>
      </w:r>
      <w:r>
        <w:rPr>
          <w:color w:val="5E1818"/>
          <w:sz w:val="20"/>
          <w:u w:val="single" w:color="5E1818"/>
        </w:rPr>
        <w:t>women</w:t>
      </w:r>
      <w:r>
        <w:rPr>
          <w:color w:val="5E1818"/>
          <w:spacing w:val="-5"/>
          <w:sz w:val="20"/>
          <w:u w:val="single" w:color="5E1818"/>
        </w:rPr>
        <w:t xml:space="preserve"> </w:t>
      </w:r>
      <w:r>
        <w:rPr>
          <w:color w:val="5E1818"/>
          <w:sz w:val="20"/>
          <w:u w:val="single" w:color="5E1818"/>
        </w:rPr>
        <w:t>and</w:t>
      </w:r>
      <w:r>
        <w:rPr>
          <w:color w:val="5E1818"/>
          <w:spacing w:val="-6"/>
          <w:sz w:val="20"/>
          <w:u w:val="single" w:color="5E1818"/>
        </w:rPr>
        <w:t xml:space="preserve"> </w:t>
      </w:r>
      <w:r>
        <w:rPr>
          <w:color w:val="5E1818"/>
          <w:sz w:val="20"/>
          <w:u w:val="single" w:color="5E1818"/>
        </w:rPr>
        <w:t>homelessness,</w:t>
      </w:r>
      <w:r>
        <w:rPr>
          <w:color w:val="5E1818"/>
          <w:spacing w:val="-3"/>
          <w:sz w:val="20"/>
          <w:u w:val="single" w:color="5E1818"/>
        </w:rPr>
        <w:t xml:space="preserve"> </w:t>
      </w:r>
      <w:r>
        <w:rPr>
          <w:color w:val="5E1818"/>
          <w:sz w:val="20"/>
          <w:u w:val="single" w:color="5E1818"/>
        </w:rPr>
        <w:t>https://</w:t>
      </w:r>
      <w:hyperlink r:id="rId69">
        <w:r>
          <w:rPr>
            <w:color w:val="5E1818"/>
            <w:sz w:val="20"/>
            <w:u w:val="single" w:color="5E1818"/>
          </w:rPr>
          <w:t>www.mercyfoundation.com.au/our-</w:t>
        </w:r>
      </w:hyperlink>
      <w:r>
        <w:rPr>
          <w:color w:val="5E1818"/>
          <w:sz w:val="20"/>
        </w:rPr>
        <w:t xml:space="preserve"> </w:t>
      </w:r>
      <w:r>
        <w:rPr>
          <w:color w:val="5E1818"/>
          <w:spacing w:val="-2"/>
          <w:sz w:val="20"/>
          <w:u w:val="single" w:color="5E1818"/>
        </w:rPr>
        <w:t>focus/ending-homelessness/older-women-and-homelessness/</w:t>
      </w:r>
    </w:p>
    <w:p w14:paraId="0DB928A4" w14:textId="77777777" w:rsidR="00EE1557" w:rsidRDefault="00A40E9C">
      <w:pPr>
        <w:spacing w:before="1"/>
        <w:ind w:left="112" w:right="149"/>
        <w:rPr>
          <w:sz w:val="20"/>
        </w:rPr>
      </w:pPr>
      <w:r>
        <w:rPr>
          <w:color w:val="304962"/>
          <w:position w:val="7"/>
          <w:sz w:val="13"/>
        </w:rPr>
        <w:t>39</w:t>
      </w:r>
      <w:r>
        <w:rPr>
          <w:color w:val="304962"/>
          <w:spacing w:val="19"/>
          <w:position w:val="7"/>
          <w:sz w:val="13"/>
        </w:rPr>
        <w:t xml:space="preserve"> </w:t>
      </w:r>
      <w:r>
        <w:rPr>
          <w:color w:val="304962"/>
          <w:sz w:val="20"/>
        </w:rPr>
        <w:t>Department</w:t>
      </w:r>
      <w:r>
        <w:rPr>
          <w:color w:val="304962"/>
          <w:spacing w:val="-1"/>
          <w:sz w:val="20"/>
        </w:rPr>
        <w:t xml:space="preserve"> </w:t>
      </w:r>
      <w:r>
        <w:rPr>
          <w:color w:val="304962"/>
          <w:sz w:val="20"/>
        </w:rPr>
        <w:t>of Veterans’</w:t>
      </w:r>
      <w:r>
        <w:rPr>
          <w:color w:val="304962"/>
          <w:spacing w:val="-1"/>
          <w:sz w:val="20"/>
        </w:rPr>
        <w:t xml:space="preserve"> </w:t>
      </w:r>
      <w:r>
        <w:rPr>
          <w:color w:val="304962"/>
          <w:sz w:val="20"/>
        </w:rPr>
        <w:t>Affairs,</w:t>
      </w:r>
      <w:r>
        <w:rPr>
          <w:color w:val="304962"/>
          <w:spacing w:val="-1"/>
          <w:sz w:val="20"/>
        </w:rPr>
        <w:t xml:space="preserve"> </w:t>
      </w:r>
      <w:r>
        <w:rPr>
          <w:color w:val="304962"/>
          <w:sz w:val="20"/>
        </w:rPr>
        <w:t>“Census</w:t>
      </w:r>
      <w:r>
        <w:rPr>
          <w:color w:val="304962"/>
          <w:spacing w:val="-1"/>
          <w:sz w:val="20"/>
        </w:rPr>
        <w:t xml:space="preserve"> </w:t>
      </w:r>
      <w:r>
        <w:rPr>
          <w:color w:val="304962"/>
          <w:sz w:val="20"/>
        </w:rPr>
        <w:t>reveals</w:t>
      </w:r>
      <w:r>
        <w:rPr>
          <w:color w:val="304962"/>
          <w:spacing w:val="-1"/>
          <w:sz w:val="20"/>
        </w:rPr>
        <w:t xml:space="preserve"> </w:t>
      </w:r>
      <w:r>
        <w:rPr>
          <w:color w:val="304962"/>
          <w:sz w:val="20"/>
        </w:rPr>
        <w:t>nearly</w:t>
      </w:r>
      <w:r>
        <w:rPr>
          <w:color w:val="304962"/>
          <w:spacing w:val="-1"/>
          <w:sz w:val="20"/>
        </w:rPr>
        <w:t xml:space="preserve"> </w:t>
      </w:r>
      <w:r>
        <w:rPr>
          <w:color w:val="304962"/>
          <w:sz w:val="20"/>
        </w:rPr>
        <w:t>600,000 veterans</w:t>
      </w:r>
      <w:r>
        <w:rPr>
          <w:color w:val="304962"/>
          <w:spacing w:val="-1"/>
          <w:sz w:val="20"/>
        </w:rPr>
        <w:t xml:space="preserve"> </w:t>
      </w:r>
      <w:r>
        <w:rPr>
          <w:color w:val="304962"/>
          <w:sz w:val="20"/>
        </w:rPr>
        <w:t>in Australia”,</w:t>
      </w:r>
      <w:r>
        <w:rPr>
          <w:color w:val="304962"/>
          <w:spacing w:val="-1"/>
          <w:sz w:val="20"/>
        </w:rPr>
        <w:t xml:space="preserve"> </w:t>
      </w:r>
      <w:r>
        <w:rPr>
          <w:color w:val="304962"/>
          <w:sz w:val="20"/>
        </w:rPr>
        <w:t>June</w:t>
      </w:r>
      <w:r>
        <w:rPr>
          <w:color w:val="304962"/>
          <w:spacing w:val="-1"/>
          <w:sz w:val="20"/>
        </w:rPr>
        <w:t xml:space="preserve"> </w:t>
      </w:r>
      <w:r>
        <w:rPr>
          <w:color w:val="304962"/>
          <w:sz w:val="20"/>
        </w:rPr>
        <w:t>2022.</w:t>
      </w:r>
      <w:r>
        <w:rPr>
          <w:color w:val="304962"/>
          <w:spacing w:val="-1"/>
          <w:sz w:val="20"/>
        </w:rPr>
        <w:t xml:space="preserve"> </w:t>
      </w:r>
      <w:r>
        <w:rPr>
          <w:color w:val="304962"/>
          <w:sz w:val="20"/>
        </w:rPr>
        <w:t>Available at:</w:t>
      </w:r>
      <w:r>
        <w:rPr>
          <w:color w:val="304962"/>
          <w:spacing w:val="-14"/>
          <w:sz w:val="20"/>
        </w:rPr>
        <w:t xml:space="preserve"> </w:t>
      </w:r>
      <w:hyperlink r:id="rId70">
        <w:r>
          <w:rPr>
            <w:color w:val="5E1818"/>
            <w:sz w:val="20"/>
            <w:u w:val="single" w:color="5E1818"/>
          </w:rPr>
          <w:t>https://www.dva.gov.au/newsroom/latest-news-veterans/census-reveals-nearly-600000-veterans-australia</w:t>
        </w:r>
      </w:hyperlink>
      <w:r>
        <w:rPr>
          <w:color w:val="5E1818"/>
          <w:sz w:val="20"/>
        </w:rPr>
        <w:t xml:space="preserve"> </w:t>
      </w:r>
      <w:r>
        <w:rPr>
          <w:color w:val="304962"/>
          <w:position w:val="7"/>
          <w:sz w:val="13"/>
        </w:rPr>
        <w:t>40</w:t>
      </w:r>
      <w:r>
        <w:rPr>
          <w:color w:val="304962"/>
          <w:spacing w:val="26"/>
          <w:position w:val="7"/>
          <w:sz w:val="13"/>
        </w:rPr>
        <w:t xml:space="preserve"> </w:t>
      </w:r>
      <w:r>
        <w:rPr>
          <w:color w:val="304962"/>
          <w:sz w:val="20"/>
        </w:rPr>
        <w:t>W</w:t>
      </w:r>
      <w:r>
        <w:rPr>
          <w:color w:val="304962"/>
          <w:sz w:val="20"/>
        </w:rPr>
        <w:t xml:space="preserve">ood, L. et al. (2021) “Out of the trenches; prevalence of Australian veterans among the homeless population and the implications for public health,” Australian and New Zealand Journal of Public Health, 46(2), pp. 134–141. Available at: </w:t>
      </w:r>
      <w:hyperlink r:id="rId71">
        <w:r>
          <w:rPr>
            <w:color w:val="5E1818"/>
            <w:sz w:val="20"/>
            <w:u w:val="single" w:color="5E1818"/>
          </w:rPr>
          <w:t>https://doi.org/10.1111/1753-6405.13175</w:t>
        </w:r>
      </w:hyperlink>
    </w:p>
    <w:p w14:paraId="1358CE15" w14:textId="77777777" w:rsidR="00EE1557" w:rsidRDefault="00A40E9C">
      <w:pPr>
        <w:spacing w:line="268" w:lineRule="exact"/>
        <w:ind w:left="112"/>
        <w:rPr>
          <w:sz w:val="20"/>
        </w:rPr>
      </w:pPr>
      <w:r>
        <w:rPr>
          <w:color w:val="304962"/>
          <w:spacing w:val="-4"/>
          <w:position w:val="7"/>
          <w:sz w:val="13"/>
        </w:rPr>
        <w:t>41</w:t>
      </w:r>
      <w:r>
        <w:rPr>
          <w:color w:val="304962"/>
          <w:spacing w:val="17"/>
          <w:position w:val="7"/>
          <w:sz w:val="13"/>
        </w:rPr>
        <w:t xml:space="preserve"> </w:t>
      </w:r>
      <w:r>
        <w:rPr>
          <w:color w:val="304962"/>
          <w:spacing w:val="-4"/>
          <w:sz w:val="20"/>
        </w:rPr>
        <w:t>R</w:t>
      </w:r>
      <w:r>
        <w:rPr>
          <w:color w:val="304962"/>
          <w:spacing w:val="-2"/>
          <w:sz w:val="20"/>
        </w:rPr>
        <w:t xml:space="preserve"> </w:t>
      </w:r>
      <w:r>
        <w:rPr>
          <w:color w:val="304962"/>
          <w:spacing w:val="-4"/>
          <w:sz w:val="20"/>
        </w:rPr>
        <w:t>Phillips</w:t>
      </w:r>
      <w:r>
        <w:rPr>
          <w:color w:val="304962"/>
          <w:spacing w:val="-1"/>
          <w:sz w:val="20"/>
        </w:rPr>
        <w:t xml:space="preserve"> </w:t>
      </w:r>
      <w:r>
        <w:rPr>
          <w:color w:val="304962"/>
          <w:spacing w:val="-4"/>
          <w:sz w:val="20"/>
        </w:rPr>
        <w:t>and</w:t>
      </w:r>
      <w:r>
        <w:rPr>
          <w:color w:val="304962"/>
          <w:spacing w:val="-3"/>
          <w:sz w:val="20"/>
        </w:rPr>
        <w:t xml:space="preserve"> </w:t>
      </w:r>
      <w:r>
        <w:rPr>
          <w:color w:val="304962"/>
          <w:spacing w:val="-4"/>
          <w:sz w:val="20"/>
        </w:rPr>
        <w:t>C</w:t>
      </w:r>
      <w:r>
        <w:rPr>
          <w:color w:val="304962"/>
          <w:spacing w:val="-3"/>
          <w:sz w:val="20"/>
        </w:rPr>
        <w:t xml:space="preserve"> </w:t>
      </w:r>
      <w:proofErr w:type="spellStart"/>
      <w:r>
        <w:rPr>
          <w:color w:val="304962"/>
          <w:spacing w:val="-4"/>
          <w:sz w:val="20"/>
        </w:rPr>
        <w:t>Parsell</w:t>
      </w:r>
      <w:proofErr w:type="spellEnd"/>
      <w:r>
        <w:rPr>
          <w:color w:val="304962"/>
          <w:spacing w:val="-4"/>
          <w:sz w:val="20"/>
        </w:rPr>
        <w:t>,’</w:t>
      </w:r>
      <w:hyperlink r:id="rId72">
        <w:r>
          <w:rPr>
            <w:i/>
            <w:color w:val="5E1818"/>
            <w:spacing w:val="-4"/>
            <w:sz w:val="21"/>
            <w:u w:val="single" w:color="5E1818"/>
          </w:rPr>
          <w:t>The</w:t>
        </w:r>
        <w:r>
          <w:rPr>
            <w:i/>
            <w:color w:val="5E1818"/>
            <w:spacing w:val="-3"/>
            <w:sz w:val="21"/>
            <w:u w:val="single" w:color="5E1818"/>
          </w:rPr>
          <w:t xml:space="preserve"> </w:t>
        </w:r>
        <w:r>
          <w:rPr>
            <w:i/>
            <w:color w:val="5E1818"/>
            <w:spacing w:val="-4"/>
            <w:sz w:val="21"/>
            <w:u w:val="single" w:color="5E1818"/>
          </w:rPr>
          <w:t>role</w:t>
        </w:r>
        <w:r>
          <w:rPr>
            <w:i/>
            <w:color w:val="5E1818"/>
            <w:spacing w:val="-6"/>
            <w:sz w:val="21"/>
            <w:u w:val="single" w:color="5E1818"/>
          </w:rPr>
          <w:t xml:space="preserve"> </w:t>
        </w:r>
        <w:r>
          <w:rPr>
            <w:i/>
            <w:color w:val="5E1818"/>
            <w:spacing w:val="-4"/>
            <w:sz w:val="21"/>
            <w:u w:val="single" w:color="5E1818"/>
          </w:rPr>
          <w:t>of</w:t>
        </w:r>
        <w:r>
          <w:rPr>
            <w:i/>
            <w:color w:val="5E1818"/>
            <w:spacing w:val="-5"/>
            <w:sz w:val="21"/>
            <w:u w:val="single" w:color="5E1818"/>
          </w:rPr>
          <w:t xml:space="preserve"> </w:t>
        </w:r>
        <w:r>
          <w:rPr>
            <w:i/>
            <w:color w:val="5E1818"/>
            <w:spacing w:val="-4"/>
            <w:sz w:val="21"/>
            <w:u w:val="single" w:color="5E1818"/>
          </w:rPr>
          <w:t>assertive</w:t>
        </w:r>
        <w:r>
          <w:rPr>
            <w:i/>
            <w:color w:val="5E1818"/>
            <w:spacing w:val="-5"/>
            <w:sz w:val="21"/>
            <w:u w:val="single" w:color="5E1818"/>
          </w:rPr>
          <w:t xml:space="preserve"> </w:t>
        </w:r>
        <w:r>
          <w:rPr>
            <w:i/>
            <w:color w:val="5E1818"/>
            <w:spacing w:val="-4"/>
            <w:sz w:val="21"/>
            <w:u w:val="single" w:color="5E1818"/>
          </w:rPr>
          <w:t>outreach</w:t>
        </w:r>
        <w:r>
          <w:rPr>
            <w:i/>
            <w:color w:val="5E1818"/>
            <w:spacing w:val="-5"/>
            <w:sz w:val="21"/>
            <w:u w:val="single" w:color="5E1818"/>
          </w:rPr>
          <w:t xml:space="preserve"> </w:t>
        </w:r>
        <w:r>
          <w:rPr>
            <w:i/>
            <w:color w:val="5E1818"/>
            <w:spacing w:val="-4"/>
            <w:sz w:val="21"/>
            <w:u w:val="single" w:color="5E1818"/>
          </w:rPr>
          <w:t>in ending</w:t>
        </w:r>
        <w:r>
          <w:rPr>
            <w:i/>
            <w:color w:val="5E1818"/>
            <w:spacing w:val="-5"/>
            <w:sz w:val="21"/>
            <w:u w:val="single" w:color="5E1818"/>
          </w:rPr>
          <w:t xml:space="preserve"> </w:t>
        </w:r>
        <w:r>
          <w:rPr>
            <w:i/>
            <w:color w:val="5E1818"/>
            <w:spacing w:val="-4"/>
            <w:sz w:val="21"/>
            <w:u w:val="single" w:color="5E1818"/>
          </w:rPr>
          <w:t>'rough</w:t>
        </w:r>
        <w:r>
          <w:rPr>
            <w:i/>
            <w:color w:val="5E1818"/>
            <w:spacing w:val="-2"/>
            <w:sz w:val="21"/>
            <w:u w:val="single" w:color="5E1818"/>
          </w:rPr>
          <w:t xml:space="preserve"> </w:t>
        </w:r>
        <w:r>
          <w:rPr>
            <w:i/>
            <w:color w:val="5E1818"/>
            <w:spacing w:val="-4"/>
            <w:sz w:val="21"/>
            <w:u w:val="single" w:color="5E1818"/>
          </w:rPr>
          <w:t>sleeping’</w:t>
        </w:r>
      </w:hyperlink>
      <w:r>
        <w:rPr>
          <w:i/>
          <w:color w:val="304962"/>
          <w:spacing w:val="-4"/>
          <w:sz w:val="21"/>
        </w:rPr>
        <w:t>’, AHURI</w:t>
      </w:r>
      <w:r>
        <w:rPr>
          <w:color w:val="304962"/>
          <w:spacing w:val="-4"/>
          <w:sz w:val="20"/>
        </w:rPr>
        <w:t>,</w:t>
      </w:r>
      <w:r>
        <w:rPr>
          <w:color w:val="304962"/>
          <w:spacing w:val="-3"/>
          <w:sz w:val="20"/>
        </w:rPr>
        <w:t xml:space="preserve"> </w:t>
      </w:r>
      <w:r>
        <w:rPr>
          <w:color w:val="304962"/>
          <w:spacing w:val="-4"/>
          <w:sz w:val="20"/>
        </w:rPr>
        <w:t>2012</w:t>
      </w:r>
    </w:p>
    <w:p w14:paraId="50E6BF70" w14:textId="77777777" w:rsidR="00EE1557" w:rsidRDefault="00A40E9C">
      <w:pPr>
        <w:spacing w:line="265" w:lineRule="exact"/>
        <w:ind w:left="112"/>
        <w:rPr>
          <w:sz w:val="20"/>
        </w:rPr>
      </w:pPr>
      <w:r>
        <w:rPr>
          <w:color w:val="304962"/>
          <w:position w:val="7"/>
          <w:sz w:val="13"/>
        </w:rPr>
        <w:t>42</w:t>
      </w:r>
      <w:r>
        <w:rPr>
          <w:color w:val="304962"/>
          <w:spacing w:val="16"/>
          <w:position w:val="7"/>
          <w:sz w:val="13"/>
        </w:rPr>
        <w:t xml:space="preserve"> </w:t>
      </w:r>
      <w:r>
        <w:rPr>
          <w:color w:val="304962"/>
          <w:spacing w:val="-4"/>
          <w:sz w:val="20"/>
        </w:rPr>
        <w:t>Ibid</w:t>
      </w:r>
    </w:p>
    <w:p w14:paraId="3F4B144A" w14:textId="77777777" w:rsidR="00EE1557" w:rsidRDefault="00A40E9C">
      <w:pPr>
        <w:spacing w:before="1"/>
        <w:ind w:left="112"/>
        <w:rPr>
          <w:sz w:val="20"/>
        </w:rPr>
      </w:pPr>
      <w:r>
        <w:rPr>
          <w:color w:val="304962"/>
          <w:position w:val="7"/>
          <w:sz w:val="13"/>
        </w:rPr>
        <w:t>43</w:t>
      </w:r>
      <w:r>
        <w:rPr>
          <w:color w:val="304962"/>
          <w:spacing w:val="12"/>
          <w:position w:val="7"/>
          <w:sz w:val="13"/>
        </w:rPr>
        <w:t xml:space="preserve"> </w:t>
      </w:r>
      <w:r>
        <w:rPr>
          <w:color w:val="304962"/>
          <w:sz w:val="20"/>
        </w:rPr>
        <w:t>Department</w:t>
      </w:r>
      <w:r>
        <w:rPr>
          <w:color w:val="304962"/>
          <w:spacing w:val="-7"/>
          <w:sz w:val="20"/>
        </w:rPr>
        <w:t xml:space="preserve"> </w:t>
      </w:r>
      <w:r>
        <w:rPr>
          <w:color w:val="304962"/>
          <w:sz w:val="20"/>
        </w:rPr>
        <w:t>of</w:t>
      </w:r>
      <w:r>
        <w:rPr>
          <w:color w:val="304962"/>
          <w:spacing w:val="-7"/>
          <w:sz w:val="20"/>
        </w:rPr>
        <w:t xml:space="preserve"> </w:t>
      </w:r>
      <w:r>
        <w:rPr>
          <w:color w:val="304962"/>
          <w:sz w:val="20"/>
        </w:rPr>
        <w:t>Veterans’</w:t>
      </w:r>
      <w:r>
        <w:rPr>
          <w:color w:val="304962"/>
          <w:spacing w:val="-7"/>
          <w:sz w:val="20"/>
        </w:rPr>
        <w:t xml:space="preserve"> </w:t>
      </w:r>
      <w:r>
        <w:rPr>
          <w:color w:val="304962"/>
          <w:sz w:val="20"/>
        </w:rPr>
        <w:t>Affairs</w:t>
      </w:r>
      <w:r>
        <w:rPr>
          <w:color w:val="304962"/>
          <w:spacing w:val="-7"/>
          <w:sz w:val="20"/>
        </w:rPr>
        <w:t xml:space="preserve"> </w:t>
      </w:r>
      <w:r>
        <w:rPr>
          <w:color w:val="304962"/>
          <w:sz w:val="20"/>
        </w:rPr>
        <w:t>(2022)</w:t>
      </w:r>
      <w:r>
        <w:rPr>
          <w:color w:val="304962"/>
          <w:spacing w:val="-8"/>
          <w:sz w:val="20"/>
        </w:rPr>
        <w:t xml:space="preserve"> </w:t>
      </w:r>
      <w:r>
        <w:rPr>
          <w:color w:val="304962"/>
          <w:sz w:val="20"/>
        </w:rPr>
        <w:t>Submission</w:t>
      </w:r>
      <w:r>
        <w:rPr>
          <w:color w:val="304962"/>
          <w:spacing w:val="-6"/>
          <w:sz w:val="20"/>
        </w:rPr>
        <w:t xml:space="preserve"> </w:t>
      </w:r>
      <w:r>
        <w:rPr>
          <w:color w:val="304962"/>
          <w:sz w:val="20"/>
        </w:rPr>
        <w:t>to</w:t>
      </w:r>
      <w:r>
        <w:rPr>
          <w:color w:val="304962"/>
          <w:spacing w:val="-4"/>
          <w:sz w:val="20"/>
        </w:rPr>
        <w:t xml:space="preserve"> </w:t>
      </w:r>
      <w:r>
        <w:rPr>
          <w:color w:val="304962"/>
          <w:sz w:val="20"/>
        </w:rPr>
        <w:t>the</w:t>
      </w:r>
      <w:r>
        <w:rPr>
          <w:color w:val="304962"/>
          <w:spacing w:val="-7"/>
          <w:sz w:val="20"/>
        </w:rPr>
        <w:t xml:space="preserve"> </w:t>
      </w:r>
      <w:r>
        <w:rPr>
          <w:color w:val="304962"/>
          <w:sz w:val="20"/>
        </w:rPr>
        <w:t>Productivity</w:t>
      </w:r>
      <w:r>
        <w:rPr>
          <w:color w:val="304962"/>
          <w:spacing w:val="-6"/>
          <w:sz w:val="20"/>
        </w:rPr>
        <w:t xml:space="preserve"> </w:t>
      </w:r>
      <w:r>
        <w:rPr>
          <w:color w:val="304962"/>
          <w:sz w:val="20"/>
        </w:rPr>
        <w:t>Commission</w:t>
      </w:r>
      <w:r>
        <w:rPr>
          <w:color w:val="304962"/>
          <w:spacing w:val="-6"/>
          <w:sz w:val="20"/>
        </w:rPr>
        <w:t xml:space="preserve"> </w:t>
      </w:r>
      <w:r>
        <w:rPr>
          <w:color w:val="304962"/>
          <w:sz w:val="20"/>
        </w:rPr>
        <w:t>Review</w:t>
      </w:r>
      <w:r>
        <w:rPr>
          <w:color w:val="304962"/>
          <w:spacing w:val="-7"/>
          <w:sz w:val="20"/>
        </w:rPr>
        <w:t xml:space="preserve"> </w:t>
      </w:r>
      <w:r>
        <w:rPr>
          <w:color w:val="304962"/>
          <w:sz w:val="20"/>
        </w:rPr>
        <w:t>of</w:t>
      </w:r>
      <w:r>
        <w:rPr>
          <w:color w:val="304962"/>
          <w:spacing w:val="-6"/>
          <w:sz w:val="20"/>
        </w:rPr>
        <w:t xml:space="preserve"> </w:t>
      </w:r>
      <w:r>
        <w:rPr>
          <w:color w:val="304962"/>
          <w:sz w:val="20"/>
        </w:rPr>
        <w:t>the</w:t>
      </w:r>
      <w:r>
        <w:rPr>
          <w:color w:val="304962"/>
          <w:spacing w:val="-7"/>
          <w:sz w:val="20"/>
        </w:rPr>
        <w:t xml:space="preserve"> </w:t>
      </w:r>
      <w:r>
        <w:rPr>
          <w:color w:val="304962"/>
          <w:spacing w:val="-2"/>
          <w:sz w:val="20"/>
        </w:rPr>
        <w:t>National</w:t>
      </w:r>
    </w:p>
    <w:p w14:paraId="3E56243D" w14:textId="77777777" w:rsidR="00EE1557" w:rsidRDefault="00A40E9C">
      <w:pPr>
        <w:ind w:left="112"/>
        <w:rPr>
          <w:sz w:val="20"/>
        </w:rPr>
      </w:pPr>
      <w:r>
        <w:rPr>
          <w:color w:val="304962"/>
          <w:sz w:val="20"/>
        </w:rPr>
        <w:t>Housing</w:t>
      </w:r>
      <w:r>
        <w:rPr>
          <w:color w:val="304962"/>
          <w:spacing w:val="-8"/>
          <w:sz w:val="20"/>
        </w:rPr>
        <w:t xml:space="preserve"> </w:t>
      </w:r>
      <w:r>
        <w:rPr>
          <w:color w:val="304962"/>
          <w:sz w:val="20"/>
        </w:rPr>
        <w:t>and</w:t>
      </w:r>
      <w:r>
        <w:rPr>
          <w:color w:val="304962"/>
          <w:spacing w:val="-9"/>
          <w:sz w:val="20"/>
        </w:rPr>
        <w:t xml:space="preserve"> </w:t>
      </w:r>
      <w:r>
        <w:rPr>
          <w:color w:val="304962"/>
          <w:sz w:val="20"/>
        </w:rPr>
        <w:t>Homelessness</w:t>
      </w:r>
      <w:r>
        <w:rPr>
          <w:color w:val="304962"/>
          <w:spacing w:val="-7"/>
          <w:sz w:val="20"/>
        </w:rPr>
        <w:t xml:space="preserve"> </w:t>
      </w:r>
      <w:r>
        <w:rPr>
          <w:color w:val="304962"/>
          <w:spacing w:val="-2"/>
          <w:sz w:val="20"/>
        </w:rPr>
        <w:t>Agreement.</w:t>
      </w:r>
    </w:p>
    <w:p w14:paraId="09B90B56" w14:textId="77777777" w:rsidR="00EE1557" w:rsidRDefault="00EE1557">
      <w:pPr>
        <w:rPr>
          <w:sz w:val="20"/>
        </w:rPr>
        <w:sectPr w:rsidR="00EE1557">
          <w:pgSz w:w="11910" w:h="16840"/>
          <w:pgMar w:top="1600" w:right="1020" w:bottom="940" w:left="1020" w:header="0" w:footer="748" w:gutter="0"/>
          <w:cols w:space="720"/>
        </w:sectPr>
      </w:pPr>
    </w:p>
    <w:p w14:paraId="1AF4872F" w14:textId="77777777" w:rsidR="00EE1557" w:rsidRDefault="00A40E9C">
      <w:pPr>
        <w:pStyle w:val="BodyText"/>
        <w:spacing w:before="83" w:line="264" w:lineRule="auto"/>
      </w:pPr>
      <w:r>
        <w:lastRenderedPageBreak/>
        <w:t>Evans,</w:t>
      </w:r>
      <w:r>
        <w:rPr>
          <w:spacing w:val="-5"/>
        </w:rPr>
        <w:t xml:space="preserve"> </w:t>
      </w:r>
      <w:r>
        <w:t>Founder</w:t>
      </w:r>
      <w:r>
        <w:rPr>
          <w:spacing w:val="-3"/>
        </w:rPr>
        <w:t xml:space="preserve"> </w:t>
      </w:r>
      <w:r>
        <w:t>of</w:t>
      </w:r>
      <w:r>
        <w:rPr>
          <w:spacing w:val="-2"/>
        </w:rPr>
        <w:t xml:space="preserve"> </w:t>
      </w:r>
      <w:r>
        <w:t>Homes</w:t>
      </w:r>
      <w:r>
        <w:rPr>
          <w:spacing w:val="-2"/>
        </w:rPr>
        <w:t xml:space="preserve"> </w:t>
      </w:r>
      <w:r>
        <w:t>for</w:t>
      </w:r>
      <w:r>
        <w:rPr>
          <w:spacing w:val="-2"/>
        </w:rPr>
        <w:t xml:space="preserve"> </w:t>
      </w:r>
      <w:r>
        <w:t>Heroes,</w:t>
      </w:r>
      <w:r>
        <w:rPr>
          <w:spacing w:val="-3"/>
        </w:rPr>
        <w:t xml:space="preserve"> </w:t>
      </w:r>
      <w:r>
        <w:t>has</w:t>
      </w:r>
      <w:r>
        <w:rPr>
          <w:spacing w:val="-2"/>
        </w:rPr>
        <w:t xml:space="preserve"> </w:t>
      </w:r>
      <w:r>
        <w:t>described</w:t>
      </w:r>
      <w:r>
        <w:rPr>
          <w:spacing w:val="-3"/>
        </w:rPr>
        <w:t xml:space="preserve"> </w:t>
      </w:r>
      <w:r>
        <w:t>the</w:t>
      </w:r>
      <w:r>
        <w:rPr>
          <w:spacing w:val="-3"/>
        </w:rPr>
        <w:t xml:space="preserve"> </w:t>
      </w:r>
      <w:r>
        <w:t>need</w:t>
      </w:r>
      <w:r>
        <w:rPr>
          <w:spacing w:val="-3"/>
        </w:rPr>
        <w:t xml:space="preserve"> </w:t>
      </w:r>
      <w:r>
        <w:t>for</w:t>
      </w:r>
      <w:r>
        <w:rPr>
          <w:spacing w:val="-2"/>
        </w:rPr>
        <w:t xml:space="preserve"> </w:t>
      </w:r>
      <w:r>
        <w:t>veteran-focused</w:t>
      </w:r>
      <w:r>
        <w:rPr>
          <w:spacing w:val="-3"/>
        </w:rPr>
        <w:t xml:space="preserve"> </w:t>
      </w:r>
      <w:r>
        <w:t>housing</w:t>
      </w:r>
      <w:r>
        <w:rPr>
          <w:spacing w:val="-3"/>
        </w:rPr>
        <w:t xml:space="preserve"> </w:t>
      </w:r>
      <w:r>
        <w:t xml:space="preserve">support, noting many veterans are less likely to access mainstream services due to a sense of shame and </w:t>
      </w:r>
      <w:r>
        <w:rPr>
          <w:spacing w:val="-2"/>
        </w:rPr>
        <w:t>failure.</w:t>
      </w:r>
      <w:r>
        <w:rPr>
          <w:spacing w:val="-2"/>
          <w:vertAlign w:val="superscript"/>
        </w:rPr>
        <w:t>44</w:t>
      </w:r>
    </w:p>
    <w:p w14:paraId="31F2DE9B" w14:textId="77777777" w:rsidR="00EE1557" w:rsidRDefault="00A40E9C">
      <w:pPr>
        <w:pStyle w:val="Heading5"/>
        <w:ind w:left="112"/>
        <w:rPr>
          <w:rFonts w:ascii="Segoe UI Semibold"/>
          <w:b/>
        </w:rPr>
      </w:pPr>
      <w:r>
        <w:rPr>
          <w:rFonts w:ascii="Segoe UI Semibold"/>
          <w:b/>
          <w:color w:val="1C2B39"/>
          <w:spacing w:val="-4"/>
        </w:rPr>
        <w:t>Youth</w:t>
      </w:r>
    </w:p>
    <w:p w14:paraId="4D52B38E" w14:textId="77777777" w:rsidR="00EE1557" w:rsidRDefault="00A40E9C">
      <w:pPr>
        <w:pStyle w:val="BodyText"/>
        <w:spacing w:before="192" w:line="264" w:lineRule="auto"/>
        <w:ind w:right="183"/>
      </w:pPr>
      <w:r>
        <w:t xml:space="preserve">Younger people are more likely to experience housing stress and </w:t>
      </w:r>
      <w:r>
        <w:t>homelessness. In 2016, young people</w:t>
      </w:r>
      <w:r>
        <w:rPr>
          <w:spacing w:val="-2"/>
        </w:rPr>
        <w:t xml:space="preserve"> </w:t>
      </w:r>
      <w:r>
        <w:t>aged</w:t>
      </w:r>
      <w:r>
        <w:rPr>
          <w:spacing w:val="-2"/>
        </w:rPr>
        <w:t xml:space="preserve"> </w:t>
      </w:r>
      <w:r>
        <w:t>15-24</w:t>
      </w:r>
      <w:r>
        <w:rPr>
          <w:spacing w:val="-1"/>
        </w:rPr>
        <w:t xml:space="preserve"> </w:t>
      </w:r>
      <w:r>
        <w:t>made</w:t>
      </w:r>
      <w:r>
        <w:rPr>
          <w:spacing w:val="-4"/>
        </w:rPr>
        <w:t xml:space="preserve"> </w:t>
      </w:r>
      <w:r>
        <w:t>up</w:t>
      </w:r>
      <w:r>
        <w:rPr>
          <w:spacing w:val="-2"/>
        </w:rPr>
        <w:t xml:space="preserve"> </w:t>
      </w:r>
      <w:r>
        <w:t>21</w:t>
      </w:r>
      <w:r>
        <w:rPr>
          <w:spacing w:val="-1"/>
        </w:rPr>
        <w:t xml:space="preserve"> </w:t>
      </w:r>
      <w:r>
        <w:t>per</w:t>
      </w:r>
      <w:r>
        <w:rPr>
          <w:spacing w:val="-4"/>
        </w:rPr>
        <w:t xml:space="preserve"> </w:t>
      </w:r>
      <w:r>
        <w:t>cent</w:t>
      </w:r>
      <w:r>
        <w:rPr>
          <w:spacing w:val="-2"/>
        </w:rPr>
        <w:t xml:space="preserve"> </w:t>
      </w:r>
      <w:r>
        <w:t>of</w:t>
      </w:r>
      <w:r>
        <w:rPr>
          <w:spacing w:val="-1"/>
        </w:rPr>
        <w:t xml:space="preserve"> </w:t>
      </w:r>
      <w:r>
        <w:t>the</w:t>
      </w:r>
      <w:r>
        <w:rPr>
          <w:spacing w:val="-2"/>
        </w:rPr>
        <w:t xml:space="preserve"> </w:t>
      </w:r>
      <w:r>
        <w:t>homeless</w:t>
      </w:r>
      <w:r>
        <w:rPr>
          <w:spacing w:val="-1"/>
        </w:rPr>
        <w:t xml:space="preserve"> </w:t>
      </w:r>
      <w:r>
        <w:t>population</w:t>
      </w:r>
      <w:r>
        <w:rPr>
          <w:vertAlign w:val="superscript"/>
        </w:rPr>
        <w:t>45</w:t>
      </w:r>
      <w:r>
        <w:t>,</w:t>
      </w:r>
      <w:r>
        <w:rPr>
          <w:spacing w:val="-1"/>
        </w:rPr>
        <w:t xml:space="preserve"> </w:t>
      </w:r>
      <w:r>
        <w:t>despite</w:t>
      </w:r>
      <w:r>
        <w:rPr>
          <w:spacing w:val="-2"/>
        </w:rPr>
        <w:t xml:space="preserve"> </w:t>
      </w:r>
      <w:r>
        <w:t>only accounting</w:t>
      </w:r>
      <w:r>
        <w:rPr>
          <w:spacing w:val="-2"/>
        </w:rPr>
        <w:t xml:space="preserve"> </w:t>
      </w:r>
      <w:r>
        <w:t>for 13 per cent of the population.</w:t>
      </w:r>
      <w:r>
        <w:rPr>
          <w:vertAlign w:val="superscript"/>
        </w:rPr>
        <w:t>46</w:t>
      </w:r>
      <w:r>
        <w:t xml:space="preserve"> The proportion of </w:t>
      </w:r>
      <w:proofErr w:type="gramStart"/>
      <w:r>
        <w:t>20-24 year olds</w:t>
      </w:r>
      <w:proofErr w:type="gramEnd"/>
      <w:r>
        <w:t xml:space="preserve"> experiencing homelessness has climbed from 0.7 per cent to 0.8 p</w:t>
      </w:r>
      <w:r>
        <w:t>er cent from 2006 to 2016. Rates of youth homelessness are substantially higher among those living in Remote or Very remote areas with 6.2 per cent of youth in</w:t>
      </w:r>
      <w:r>
        <w:rPr>
          <w:spacing w:val="-3"/>
        </w:rPr>
        <w:t xml:space="preserve"> </w:t>
      </w:r>
      <w:r>
        <w:t>Remote</w:t>
      </w:r>
      <w:r>
        <w:rPr>
          <w:spacing w:val="-3"/>
        </w:rPr>
        <w:t xml:space="preserve"> </w:t>
      </w:r>
      <w:r>
        <w:t>and</w:t>
      </w:r>
      <w:r>
        <w:rPr>
          <w:spacing w:val="-3"/>
        </w:rPr>
        <w:t xml:space="preserve"> </w:t>
      </w:r>
      <w:r>
        <w:t>Very</w:t>
      </w:r>
      <w:r>
        <w:rPr>
          <w:spacing w:val="-1"/>
        </w:rPr>
        <w:t xml:space="preserve"> </w:t>
      </w:r>
      <w:r>
        <w:t>remote</w:t>
      </w:r>
      <w:r>
        <w:rPr>
          <w:spacing w:val="-3"/>
        </w:rPr>
        <w:t xml:space="preserve"> </w:t>
      </w:r>
      <w:r>
        <w:t>areas</w:t>
      </w:r>
      <w:r>
        <w:rPr>
          <w:spacing w:val="-2"/>
        </w:rPr>
        <w:t xml:space="preserve"> </w:t>
      </w:r>
      <w:r>
        <w:t>experiencing</w:t>
      </w:r>
      <w:r>
        <w:rPr>
          <w:spacing w:val="-3"/>
        </w:rPr>
        <w:t xml:space="preserve"> </w:t>
      </w:r>
      <w:r>
        <w:t>homelessness</w:t>
      </w:r>
      <w:r>
        <w:rPr>
          <w:spacing w:val="-2"/>
        </w:rPr>
        <w:t xml:space="preserve"> </w:t>
      </w:r>
      <w:r>
        <w:t>compared</w:t>
      </w:r>
      <w:r>
        <w:rPr>
          <w:spacing w:val="-3"/>
        </w:rPr>
        <w:t xml:space="preserve"> </w:t>
      </w:r>
      <w:r>
        <w:t>to</w:t>
      </w:r>
      <w:r>
        <w:rPr>
          <w:spacing w:val="-2"/>
        </w:rPr>
        <w:t xml:space="preserve"> </w:t>
      </w:r>
      <w:r>
        <w:t>0.8</w:t>
      </w:r>
      <w:r>
        <w:rPr>
          <w:spacing w:val="-2"/>
        </w:rPr>
        <w:t xml:space="preserve"> </w:t>
      </w:r>
      <w:r>
        <w:t>per</w:t>
      </w:r>
      <w:r>
        <w:rPr>
          <w:spacing w:val="-3"/>
        </w:rPr>
        <w:t xml:space="preserve"> </w:t>
      </w:r>
      <w:r>
        <w:t>cent</w:t>
      </w:r>
      <w:r>
        <w:rPr>
          <w:spacing w:val="-3"/>
        </w:rPr>
        <w:t xml:space="preserve"> </w:t>
      </w:r>
      <w:r>
        <w:t>of</w:t>
      </w:r>
      <w:r>
        <w:rPr>
          <w:spacing w:val="-2"/>
        </w:rPr>
        <w:t xml:space="preserve"> </w:t>
      </w:r>
      <w:r>
        <w:t>youth</w:t>
      </w:r>
      <w:r>
        <w:rPr>
          <w:spacing w:val="-3"/>
        </w:rPr>
        <w:t xml:space="preserve"> </w:t>
      </w:r>
      <w:r>
        <w:t>in majo</w:t>
      </w:r>
      <w:r>
        <w:t>r cities.</w:t>
      </w:r>
      <w:r>
        <w:rPr>
          <w:vertAlign w:val="superscript"/>
        </w:rPr>
        <w:t>47</w:t>
      </w:r>
    </w:p>
    <w:p w14:paraId="78BF20DB" w14:textId="77777777" w:rsidR="00EE1557" w:rsidRDefault="00A40E9C">
      <w:pPr>
        <w:pStyle w:val="BodyText"/>
        <w:spacing w:before="161" w:line="264" w:lineRule="auto"/>
        <w:ind w:right="144"/>
      </w:pPr>
      <w:r>
        <w:t xml:space="preserve">Younger people are also more likely to experience housing stress with 28 per cent of </w:t>
      </w:r>
      <w:proofErr w:type="gramStart"/>
      <w:r>
        <w:t>15-24 year olds</w:t>
      </w:r>
      <w:proofErr w:type="gramEnd"/>
      <w:r>
        <w:rPr>
          <w:spacing w:val="-2"/>
        </w:rPr>
        <w:t xml:space="preserve"> </w:t>
      </w:r>
      <w:r>
        <w:t>living</w:t>
      </w:r>
      <w:r>
        <w:rPr>
          <w:spacing w:val="-3"/>
        </w:rPr>
        <w:t xml:space="preserve"> </w:t>
      </w:r>
      <w:r>
        <w:t>in</w:t>
      </w:r>
      <w:r>
        <w:rPr>
          <w:spacing w:val="-3"/>
        </w:rPr>
        <w:t xml:space="preserve"> </w:t>
      </w:r>
      <w:r>
        <w:t>lower</w:t>
      </w:r>
      <w:r>
        <w:rPr>
          <w:spacing w:val="-3"/>
        </w:rPr>
        <w:t xml:space="preserve"> </w:t>
      </w:r>
      <w:r>
        <w:t>income</w:t>
      </w:r>
      <w:r>
        <w:rPr>
          <w:spacing w:val="-3"/>
        </w:rPr>
        <w:t xml:space="preserve"> </w:t>
      </w:r>
      <w:r>
        <w:t>households</w:t>
      </w:r>
      <w:r>
        <w:rPr>
          <w:spacing w:val="-3"/>
        </w:rPr>
        <w:t xml:space="preserve"> </w:t>
      </w:r>
      <w:r>
        <w:t>experiencing</w:t>
      </w:r>
      <w:r>
        <w:rPr>
          <w:spacing w:val="-3"/>
        </w:rPr>
        <w:t xml:space="preserve"> </w:t>
      </w:r>
      <w:r>
        <w:t>housing</w:t>
      </w:r>
      <w:r>
        <w:rPr>
          <w:spacing w:val="-3"/>
        </w:rPr>
        <w:t xml:space="preserve"> </w:t>
      </w:r>
      <w:r>
        <w:t>stress.</w:t>
      </w:r>
      <w:r>
        <w:rPr>
          <w:spacing w:val="-2"/>
        </w:rPr>
        <w:t xml:space="preserve"> </w:t>
      </w:r>
      <w:r>
        <w:t>This</w:t>
      </w:r>
      <w:r>
        <w:rPr>
          <w:spacing w:val="-5"/>
        </w:rPr>
        <w:t xml:space="preserve"> </w:t>
      </w:r>
      <w:r>
        <w:t>figure</w:t>
      </w:r>
      <w:r>
        <w:rPr>
          <w:spacing w:val="-3"/>
        </w:rPr>
        <w:t xml:space="preserve"> </w:t>
      </w:r>
      <w:r>
        <w:t>is</w:t>
      </w:r>
      <w:r>
        <w:rPr>
          <w:spacing w:val="-3"/>
        </w:rPr>
        <w:t xml:space="preserve"> </w:t>
      </w:r>
      <w:r>
        <w:t>higher</w:t>
      </w:r>
      <w:r>
        <w:rPr>
          <w:spacing w:val="-2"/>
        </w:rPr>
        <w:t xml:space="preserve"> </w:t>
      </w:r>
      <w:r>
        <w:t>for</w:t>
      </w:r>
      <w:r>
        <w:rPr>
          <w:spacing w:val="-2"/>
        </w:rPr>
        <w:t xml:space="preserve"> </w:t>
      </w:r>
      <w:proofErr w:type="gramStart"/>
      <w:r>
        <w:t>20-24 year olds</w:t>
      </w:r>
      <w:proofErr w:type="gramEnd"/>
      <w:r>
        <w:t xml:space="preserve">, with 37 per cent </w:t>
      </w:r>
      <w:r>
        <w:t>experiencing housing stress.</w:t>
      </w:r>
      <w:r>
        <w:rPr>
          <w:vertAlign w:val="superscript"/>
        </w:rPr>
        <w:t>48</w:t>
      </w:r>
    </w:p>
    <w:p w14:paraId="575C5C55" w14:textId="77777777" w:rsidR="00EE1557" w:rsidRDefault="00A40E9C">
      <w:pPr>
        <w:pStyle w:val="Heading2"/>
        <w:rPr>
          <w:b/>
        </w:rPr>
      </w:pPr>
      <w:r>
        <w:rPr>
          <w:b/>
          <w:color w:val="1C2B39"/>
        </w:rPr>
        <w:t>Social</w:t>
      </w:r>
      <w:r>
        <w:rPr>
          <w:b/>
          <w:color w:val="1C2B39"/>
          <w:spacing w:val="-6"/>
        </w:rPr>
        <w:t xml:space="preserve"> </w:t>
      </w:r>
      <w:r>
        <w:rPr>
          <w:b/>
          <w:color w:val="1C2B39"/>
        </w:rPr>
        <w:t>and</w:t>
      </w:r>
      <w:r>
        <w:rPr>
          <w:b/>
          <w:color w:val="1C2B39"/>
          <w:spacing w:val="-5"/>
        </w:rPr>
        <w:t xml:space="preserve"> </w:t>
      </w:r>
      <w:r>
        <w:rPr>
          <w:b/>
          <w:color w:val="1C2B39"/>
        </w:rPr>
        <w:t>affordable</w:t>
      </w:r>
      <w:r>
        <w:rPr>
          <w:b/>
          <w:color w:val="1C2B39"/>
          <w:spacing w:val="-4"/>
        </w:rPr>
        <w:t xml:space="preserve"> </w:t>
      </w:r>
      <w:r>
        <w:rPr>
          <w:b/>
          <w:color w:val="1C2B39"/>
        </w:rPr>
        <w:t>housing</w:t>
      </w:r>
      <w:r>
        <w:rPr>
          <w:b/>
          <w:color w:val="1C2B39"/>
          <w:spacing w:val="-5"/>
        </w:rPr>
        <w:t xml:space="preserve"> </w:t>
      </w:r>
      <w:r>
        <w:rPr>
          <w:b/>
          <w:color w:val="1C2B39"/>
        </w:rPr>
        <w:t>helps</w:t>
      </w:r>
      <w:r>
        <w:rPr>
          <w:b/>
          <w:color w:val="1C2B39"/>
          <w:spacing w:val="-4"/>
        </w:rPr>
        <w:t xml:space="preserve"> </w:t>
      </w:r>
      <w:r>
        <w:rPr>
          <w:b/>
          <w:color w:val="1C2B39"/>
        </w:rPr>
        <w:t>address</w:t>
      </w:r>
      <w:r>
        <w:rPr>
          <w:b/>
          <w:color w:val="1C2B39"/>
          <w:spacing w:val="-2"/>
        </w:rPr>
        <w:t xml:space="preserve"> </w:t>
      </w:r>
      <w:r>
        <w:rPr>
          <w:b/>
          <w:color w:val="1C2B39"/>
        </w:rPr>
        <w:t>the</w:t>
      </w:r>
      <w:r>
        <w:rPr>
          <w:b/>
          <w:color w:val="1C2B39"/>
          <w:spacing w:val="-3"/>
        </w:rPr>
        <w:t xml:space="preserve"> </w:t>
      </w:r>
      <w:proofErr w:type="gramStart"/>
      <w:r>
        <w:rPr>
          <w:b/>
          <w:color w:val="1C2B39"/>
          <w:spacing w:val="-2"/>
        </w:rPr>
        <w:t>problem</w:t>
      </w:r>
      <w:proofErr w:type="gramEnd"/>
    </w:p>
    <w:p w14:paraId="0D4EFC94" w14:textId="77777777" w:rsidR="00EE1557" w:rsidRDefault="00A40E9C">
      <w:pPr>
        <w:pStyle w:val="BodyText"/>
        <w:spacing w:before="238"/>
        <w:ind w:right="149"/>
      </w:pPr>
      <w:r>
        <w:t>Social and affordable housing is housing that is provided at below market rent and designed to make</w:t>
      </w:r>
      <w:r>
        <w:rPr>
          <w:spacing w:val="-2"/>
        </w:rPr>
        <w:t xml:space="preserve"> </w:t>
      </w:r>
      <w:r>
        <w:t>housing</w:t>
      </w:r>
      <w:r>
        <w:rPr>
          <w:spacing w:val="-3"/>
        </w:rPr>
        <w:t xml:space="preserve"> </w:t>
      </w:r>
      <w:r>
        <w:t>solutions</w:t>
      </w:r>
      <w:r>
        <w:rPr>
          <w:spacing w:val="-5"/>
        </w:rPr>
        <w:t xml:space="preserve"> </w:t>
      </w:r>
      <w:r>
        <w:t>available</w:t>
      </w:r>
      <w:r>
        <w:rPr>
          <w:spacing w:val="-3"/>
        </w:rPr>
        <w:t xml:space="preserve"> </w:t>
      </w:r>
      <w:r>
        <w:t>to</w:t>
      </w:r>
      <w:r>
        <w:rPr>
          <w:spacing w:val="-3"/>
        </w:rPr>
        <w:t xml:space="preserve"> </w:t>
      </w:r>
      <w:r>
        <w:t>individuals</w:t>
      </w:r>
      <w:r>
        <w:rPr>
          <w:spacing w:val="-2"/>
        </w:rPr>
        <w:t xml:space="preserve"> </w:t>
      </w:r>
      <w:r>
        <w:t>and</w:t>
      </w:r>
      <w:r>
        <w:rPr>
          <w:spacing w:val="-3"/>
        </w:rPr>
        <w:t xml:space="preserve"> </w:t>
      </w:r>
      <w:r>
        <w:t>households</w:t>
      </w:r>
      <w:r>
        <w:rPr>
          <w:spacing w:val="-3"/>
        </w:rPr>
        <w:t xml:space="preserve"> </w:t>
      </w:r>
      <w:r>
        <w:t>that</w:t>
      </w:r>
      <w:r>
        <w:rPr>
          <w:spacing w:val="-6"/>
        </w:rPr>
        <w:t xml:space="preserve"> </w:t>
      </w:r>
      <w:r>
        <w:t>cannot</w:t>
      </w:r>
      <w:r>
        <w:rPr>
          <w:spacing w:val="-3"/>
        </w:rPr>
        <w:t xml:space="preserve"> </w:t>
      </w:r>
      <w:r>
        <w:t>access</w:t>
      </w:r>
      <w:r>
        <w:rPr>
          <w:spacing w:val="-3"/>
        </w:rPr>
        <w:t xml:space="preserve"> </w:t>
      </w:r>
      <w:r>
        <w:t>market</w:t>
      </w:r>
      <w:r>
        <w:rPr>
          <w:spacing w:val="-2"/>
        </w:rPr>
        <w:t xml:space="preserve"> </w:t>
      </w:r>
      <w:r>
        <w:t>housing or for whom market housing, at market prices, is unsuitable. It directly addresses the problem of housing affordability.</w:t>
      </w:r>
    </w:p>
    <w:p w14:paraId="2A3C691F" w14:textId="77777777" w:rsidR="00EE1557" w:rsidRDefault="00A40E9C">
      <w:pPr>
        <w:pStyle w:val="BodyText"/>
        <w:spacing w:before="242"/>
        <w:ind w:right="126"/>
      </w:pPr>
      <w:r>
        <w:t>Social</w:t>
      </w:r>
      <w:r>
        <w:rPr>
          <w:spacing w:val="-1"/>
        </w:rPr>
        <w:t xml:space="preserve"> </w:t>
      </w:r>
      <w:r>
        <w:t>housing</w:t>
      </w:r>
      <w:r>
        <w:rPr>
          <w:spacing w:val="-1"/>
        </w:rPr>
        <w:t xml:space="preserve"> </w:t>
      </w:r>
      <w:r>
        <w:t>is</w:t>
      </w:r>
      <w:r>
        <w:rPr>
          <w:spacing w:val="-1"/>
        </w:rPr>
        <w:t xml:space="preserve"> </w:t>
      </w:r>
      <w:r>
        <w:t>generally understood</w:t>
      </w:r>
      <w:r>
        <w:rPr>
          <w:spacing w:val="-1"/>
        </w:rPr>
        <w:t xml:space="preserve"> </w:t>
      </w:r>
      <w:r>
        <w:t>to</w:t>
      </w:r>
      <w:r>
        <w:rPr>
          <w:spacing w:val="-1"/>
        </w:rPr>
        <w:t xml:space="preserve"> </w:t>
      </w:r>
      <w:r>
        <w:t>be</w:t>
      </w:r>
      <w:r>
        <w:rPr>
          <w:spacing w:val="-1"/>
        </w:rPr>
        <w:t xml:space="preserve"> </w:t>
      </w:r>
      <w:r>
        <w:t>government</w:t>
      </w:r>
      <w:r>
        <w:rPr>
          <w:spacing w:val="-1"/>
        </w:rPr>
        <w:t xml:space="preserve"> </w:t>
      </w:r>
      <w:proofErr w:type="spellStart"/>
      <w:r>
        <w:t>subsidised</w:t>
      </w:r>
      <w:proofErr w:type="spellEnd"/>
      <w:r>
        <w:rPr>
          <w:spacing w:val="-1"/>
        </w:rPr>
        <w:t xml:space="preserve"> </w:t>
      </w:r>
      <w:r>
        <w:t>rental</w:t>
      </w:r>
      <w:r>
        <w:rPr>
          <w:spacing w:val="-4"/>
        </w:rPr>
        <w:t xml:space="preserve"> </w:t>
      </w:r>
      <w:r>
        <w:t>housing.</w:t>
      </w:r>
      <w:r>
        <w:rPr>
          <w:spacing w:val="-1"/>
        </w:rPr>
        <w:t xml:space="preserve"> </w:t>
      </w:r>
      <w:r>
        <w:t>Social</w:t>
      </w:r>
      <w:r>
        <w:rPr>
          <w:spacing w:val="-1"/>
        </w:rPr>
        <w:t xml:space="preserve"> </w:t>
      </w:r>
      <w:r>
        <w:t>housing provides</w:t>
      </w:r>
      <w:r>
        <w:rPr>
          <w:spacing w:val="-2"/>
        </w:rPr>
        <w:t xml:space="preserve"> </w:t>
      </w:r>
      <w:r>
        <w:t>housing</w:t>
      </w:r>
      <w:r>
        <w:rPr>
          <w:spacing w:val="-3"/>
        </w:rPr>
        <w:t xml:space="preserve"> </w:t>
      </w:r>
      <w:r>
        <w:t>for</w:t>
      </w:r>
      <w:r>
        <w:rPr>
          <w:spacing w:val="-2"/>
        </w:rPr>
        <w:t xml:space="preserve"> </w:t>
      </w:r>
      <w:r>
        <w:t>people</w:t>
      </w:r>
      <w:r>
        <w:rPr>
          <w:spacing w:val="-3"/>
        </w:rPr>
        <w:t xml:space="preserve"> </w:t>
      </w:r>
      <w:r>
        <w:t>who</w:t>
      </w:r>
      <w:r>
        <w:rPr>
          <w:spacing w:val="-2"/>
        </w:rPr>
        <w:t xml:space="preserve"> </w:t>
      </w:r>
      <w:r>
        <w:t>are</w:t>
      </w:r>
      <w:r>
        <w:rPr>
          <w:spacing w:val="-3"/>
        </w:rPr>
        <w:t xml:space="preserve"> </w:t>
      </w:r>
      <w:r>
        <w:t>unlikely</w:t>
      </w:r>
      <w:r>
        <w:rPr>
          <w:spacing w:val="-1"/>
        </w:rPr>
        <w:t xml:space="preserve"> </w:t>
      </w:r>
      <w:r>
        <w:t>to</w:t>
      </w:r>
      <w:r>
        <w:rPr>
          <w:spacing w:val="-2"/>
        </w:rPr>
        <w:t xml:space="preserve"> </w:t>
      </w:r>
      <w:r>
        <w:t>afford</w:t>
      </w:r>
      <w:r>
        <w:rPr>
          <w:spacing w:val="-3"/>
        </w:rPr>
        <w:t xml:space="preserve"> </w:t>
      </w:r>
      <w:r>
        <w:t>private</w:t>
      </w:r>
      <w:r>
        <w:rPr>
          <w:spacing w:val="-3"/>
        </w:rPr>
        <w:t xml:space="preserve"> </w:t>
      </w:r>
      <w:r>
        <w:t>rental</w:t>
      </w:r>
      <w:r>
        <w:rPr>
          <w:spacing w:val="-3"/>
        </w:rPr>
        <w:t xml:space="preserve"> </w:t>
      </w:r>
      <w:r>
        <w:t>market</w:t>
      </w:r>
      <w:r>
        <w:rPr>
          <w:spacing w:val="-3"/>
        </w:rPr>
        <w:t xml:space="preserve"> </w:t>
      </w:r>
      <w:r>
        <w:t>rents.</w:t>
      </w:r>
      <w:r>
        <w:rPr>
          <w:spacing w:val="-2"/>
        </w:rPr>
        <w:t xml:space="preserve"> </w:t>
      </w:r>
      <w:r>
        <w:t>Social</w:t>
      </w:r>
      <w:r>
        <w:rPr>
          <w:spacing w:val="-3"/>
        </w:rPr>
        <w:t xml:space="preserve"> </w:t>
      </w:r>
      <w:r>
        <w:t>housing</w:t>
      </w:r>
      <w:r>
        <w:rPr>
          <w:spacing w:val="-3"/>
        </w:rPr>
        <w:t xml:space="preserve"> </w:t>
      </w:r>
      <w:r>
        <w:t>is made up of public housing, which is owned and managed by the states and territories, and community housing, which is managed (and often owned) by CHPs, which are p</w:t>
      </w:r>
      <w:r>
        <w:t xml:space="preserve">redominantly not- for-profit </w:t>
      </w:r>
      <w:proofErr w:type="spellStart"/>
      <w:r>
        <w:t>organisations</w:t>
      </w:r>
      <w:proofErr w:type="spellEnd"/>
      <w:r>
        <w:t>.</w:t>
      </w:r>
    </w:p>
    <w:p w14:paraId="6A999C4E" w14:textId="77777777" w:rsidR="00EE1557" w:rsidRDefault="00A40E9C">
      <w:pPr>
        <w:pStyle w:val="BodyText"/>
        <w:spacing w:before="159" w:line="264" w:lineRule="auto"/>
        <w:ind w:right="148"/>
      </w:pPr>
      <w:r>
        <w:t>Affordable housing is more varied in its definition. It is usually provided at a discount to market rent</w:t>
      </w:r>
      <w:r>
        <w:rPr>
          <w:spacing w:val="-3"/>
        </w:rPr>
        <w:t xml:space="preserve"> </w:t>
      </w:r>
      <w:r>
        <w:t>and</w:t>
      </w:r>
      <w:r>
        <w:rPr>
          <w:spacing w:val="-3"/>
        </w:rPr>
        <w:t xml:space="preserve"> </w:t>
      </w:r>
      <w:r>
        <w:t>often</w:t>
      </w:r>
      <w:r>
        <w:rPr>
          <w:spacing w:val="-3"/>
        </w:rPr>
        <w:t xml:space="preserve"> </w:t>
      </w:r>
      <w:r>
        <w:t>involves</w:t>
      </w:r>
      <w:r>
        <w:rPr>
          <w:spacing w:val="-3"/>
        </w:rPr>
        <w:t xml:space="preserve"> </w:t>
      </w:r>
      <w:r>
        <w:t>the</w:t>
      </w:r>
      <w:r>
        <w:rPr>
          <w:spacing w:val="-3"/>
        </w:rPr>
        <w:t xml:space="preserve"> </w:t>
      </w:r>
      <w:r>
        <w:t>provision</w:t>
      </w:r>
      <w:r>
        <w:rPr>
          <w:spacing w:val="-3"/>
        </w:rPr>
        <w:t xml:space="preserve"> </w:t>
      </w:r>
      <w:r>
        <w:t>of</w:t>
      </w:r>
      <w:r>
        <w:rPr>
          <w:spacing w:val="-2"/>
        </w:rPr>
        <w:t xml:space="preserve"> </w:t>
      </w:r>
      <w:r>
        <w:t>housing</w:t>
      </w:r>
      <w:r>
        <w:rPr>
          <w:spacing w:val="-3"/>
        </w:rPr>
        <w:t xml:space="preserve"> </w:t>
      </w:r>
      <w:r>
        <w:t>for</w:t>
      </w:r>
      <w:r>
        <w:rPr>
          <w:spacing w:val="-2"/>
        </w:rPr>
        <w:t xml:space="preserve"> </w:t>
      </w:r>
      <w:r>
        <w:t>low</w:t>
      </w:r>
      <w:r>
        <w:rPr>
          <w:spacing w:val="-1"/>
        </w:rPr>
        <w:t xml:space="preserve"> </w:t>
      </w:r>
      <w:r>
        <w:t>to</w:t>
      </w:r>
      <w:r>
        <w:rPr>
          <w:spacing w:val="-2"/>
        </w:rPr>
        <w:t xml:space="preserve"> </w:t>
      </w:r>
      <w:r>
        <w:t>moderate</w:t>
      </w:r>
      <w:r>
        <w:rPr>
          <w:spacing w:val="-3"/>
        </w:rPr>
        <w:t xml:space="preserve"> </w:t>
      </w:r>
      <w:r>
        <w:t>income</w:t>
      </w:r>
      <w:r>
        <w:rPr>
          <w:spacing w:val="-2"/>
        </w:rPr>
        <w:t xml:space="preserve"> </w:t>
      </w:r>
      <w:r>
        <w:t>households,</w:t>
      </w:r>
      <w:r>
        <w:rPr>
          <w:spacing w:val="-3"/>
        </w:rPr>
        <w:t xml:space="preserve"> </w:t>
      </w:r>
      <w:r>
        <w:t xml:space="preserve">including essential and </w:t>
      </w:r>
      <w:r>
        <w:t>frontline workers.</w:t>
      </w:r>
    </w:p>
    <w:p w14:paraId="220E5892" w14:textId="77777777" w:rsidR="00EE1557" w:rsidRDefault="00A40E9C">
      <w:pPr>
        <w:pStyle w:val="BodyText"/>
        <w:spacing w:before="179"/>
        <w:ind w:left="0"/>
        <w:rPr>
          <w:sz w:val="20"/>
        </w:rPr>
      </w:pPr>
      <w:r>
        <w:rPr>
          <w:noProof/>
        </w:rPr>
        <mc:AlternateContent>
          <mc:Choice Requires="wps">
            <w:drawing>
              <wp:anchor distT="0" distB="0" distL="0" distR="0" simplePos="0" relativeHeight="487592448" behindDoc="1" locked="0" layoutInCell="1" allowOverlap="1" wp14:anchorId="151C1F50" wp14:editId="631C5B03">
                <wp:simplePos x="0" y="0"/>
                <wp:positionH relativeFrom="page">
                  <wp:posOffset>719327</wp:posOffset>
                </wp:positionH>
                <wp:positionV relativeFrom="paragraph">
                  <wp:posOffset>298154</wp:posOffset>
                </wp:positionV>
                <wp:extent cx="1829435" cy="7620"/>
                <wp:effectExtent l="0" t="0" r="0" b="0"/>
                <wp:wrapTopAndBottom/>
                <wp:docPr id="15" name="Graphic 15" descr="Decorative dividing line page 14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25D36" id="Graphic 15" o:spid="_x0000_s1026" alt="Decorative dividing line page 14 of 53" style="position:absolute;margin-left:56.65pt;margin-top:23.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" path="m1829435,l,,,7620r1829435,l1829435,xe" fillcolor="black" stroked="f">
                <v:path arrowok="t"/>
                <w10:wrap type="topAndBottom" anchorx="page"/>
              </v:shape>
            </w:pict>
          </mc:Fallback>
        </mc:AlternateContent>
      </w:r>
    </w:p>
    <w:p w14:paraId="1B6892A9" w14:textId="77777777" w:rsidR="00EE1557" w:rsidRDefault="00A40E9C">
      <w:pPr>
        <w:spacing w:before="98"/>
        <w:ind w:left="112"/>
        <w:rPr>
          <w:sz w:val="20"/>
        </w:rPr>
      </w:pPr>
      <w:r>
        <w:rPr>
          <w:color w:val="304962"/>
          <w:position w:val="7"/>
          <w:sz w:val="13"/>
        </w:rPr>
        <w:t>44</w:t>
      </w:r>
      <w:r>
        <w:rPr>
          <w:color w:val="304962"/>
          <w:spacing w:val="15"/>
          <w:position w:val="7"/>
          <w:sz w:val="13"/>
        </w:rPr>
        <w:t xml:space="preserve"> </w:t>
      </w:r>
      <w:r>
        <w:rPr>
          <w:color w:val="304962"/>
          <w:sz w:val="20"/>
        </w:rPr>
        <w:t>Evans,</w:t>
      </w:r>
      <w:r>
        <w:rPr>
          <w:color w:val="304962"/>
          <w:spacing w:val="-5"/>
          <w:sz w:val="20"/>
        </w:rPr>
        <w:t xml:space="preserve"> </w:t>
      </w:r>
      <w:r>
        <w:rPr>
          <w:color w:val="304962"/>
          <w:sz w:val="20"/>
        </w:rPr>
        <w:t>G.</w:t>
      </w:r>
      <w:r>
        <w:rPr>
          <w:color w:val="304962"/>
          <w:spacing w:val="-4"/>
          <w:sz w:val="20"/>
        </w:rPr>
        <w:t xml:space="preserve"> </w:t>
      </w:r>
      <w:r>
        <w:rPr>
          <w:color w:val="304962"/>
          <w:sz w:val="20"/>
        </w:rPr>
        <w:t>(2</w:t>
      </w:r>
      <w:r>
        <w:rPr>
          <w:color w:val="304962"/>
          <w:spacing w:val="-4"/>
          <w:sz w:val="20"/>
        </w:rPr>
        <w:t xml:space="preserve"> </w:t>
      </w:r>
      <w:r>
        <w:rPr>
          <w:color w:val="304962"/>
          <w:sz w:val="20"/>
        </w:rPr>
        <w:t>022)</w:t>
      </w:r>
      <w:r>
        <w:rPr>
          <w:color w:val="304962"/>
          <w:spacing w:val="-5"/>
          <w:sz w:val="20"/>
        </w:rPr>
        <w:t xml:space="preserve"> </w:t>
      </w:r>
      <w:r>
        <w:rPr>
          <w:color w:val="304962"/>
          <w:sz w:val="20"/>
        </w:rPr>
        <w:t>“From</w:t>
      </w:r>
      <w:r>
        <w:rPr>
          <w:color w:val="304962"/>
          <w:spacing w:val="-3"/>
          <w:sz w:val="20"/>
        </w:rPr>
        <w:t xml:space="preserve"> </w:t>
      </w:r>
      <w:r>
        <w:rPr>
          <w:color w:val="304962"/>
          <w:sz w:val="20"/>
        </w:rPr>
        <w:t>One</w:t>
      </w:r>
      <w:r>
        <w:rPr>
          <w:color w:val="304962"/>
          <w:spacing w:val="-5"/>
          <w:sz w:val="20"/>
        </w:rPr>
        <w:t xml:space="preserve"> </w:t>
      </w:r>
      <w:r>
        <w:rPr>
          <w:color w:val="304962"/>
          <w:sz w:val="20"/>
        </w:rPr>
        <w:t>to</w:t>
      </w:r>
      <w:r>
        <w:rPr>
          <w:color w:val="304962"/>
          <w:spacing w:val="-4"/>
          <w:sz w:val="20"/>
        </w:rPr>
        <w:t xml:space="preserve"> </w:t>
      </w:r>
      <w:r>
        <w:rPr>
          <w:color w:val="304962"/>
          <w:sz w:val="20"/>
        </w:rPr>
        <w:t>One</w:t>
      </w:r>
      <w:r>
        <w:rPr>
          <w:color w:val="304962"/>
          <w:spacing w:val="-5"/>
          <w:sz w:val="20"/>
        </w:rPr>
        <w:t xml:space="preserve"> </w:t>
      </w:r>
      <w:r>
        <w:rPr>
          <w:color w:val="304962"/>
          <w:sz w:val="20"/>
        </w:rPr>
        <w:t>Hundred,”</w:t>
      </w:r>
      <w:r>
        <w:rPr>
          <w:color w:val="304962"/>
          <w:spacing w:val="-5"/>
          <w:sz w:val="20"/>
        </w:rPr>
        <w:t xml:space="preserve"> </w:t>
      </w:r>
      <w:r>
        <w:rPr>
          <w:color w:val="304962"/>
          <w:sz w:val="20"/>
        </w:rPr>
        <w:t>Parity,</w:t>
      </w:r>
      <w:r>
        <w:rPr>
          <w:color w:val="304962"/>
          <w:spacing w:val="3"/>
          <w:sz w:val="20"/>
        </w:rPr>
        <w:t xml:space="preserve"> </w:t>
      </w:r>
      <w:r>
        <w:rPr>
          <w:color w:val="304962"/>
          <w:sz w:val="20"/>
        </w:rPr>
        <w:t>33(6),</w:t>
      </w:r>
      <w:r>
        <w:rPr>
          <w:color w:val="304962"/>
          <w:spacing w:val="-4"/>
          <w:sz w:val="20"/>
        </w:rPr>
        <w:t xml:space="preserve"> </w:t>
      </w:r>
      <w:r>
        <w:rPr>
          <w:color w:val="304962"/>
          <w:sz w:val="20"/>
        </w:rPr>
        <w:t>pp.</w:t>
      </w:r>
      <w:r>
        <w:rPr>
          <w:color w:val="304962"/>
          <w:spacing w:val="-5"/>
          <w:sz w:val="20"/>
        </w:rPr>
        <w:t xml:space="preserve"> </w:t>
      </w:r>
      <w:r>
        <w:rPr>
          <w:color w:val="304962"/>
          <w:spacing w:val="-2"/>
          <w:sz w:val="20"/>
        </w:rPr>
        <w:t>11–12.</w:t>
      </w:r>
    </w:p>
    <w:p w14:paraId="15CF2B06" w14:textId="77777777" w:rsidR="00EE1557" w:rsidRDefault="00A40E9C">
      <w:pPr>
        <w:spacing w:before="1"/>
        <w:ind w:left="112" w:right="561"/>
        <w:rPr>
          <w:sz w:val="20"/>
        </w:rPr>
      </w:pPr>
      <w:r>
        <w:rPr>
          <w:color w:val="304962"/>
          <w:position w:val="7"/>
          <w:sz w:val="13"/>
        </w:rPr>
        <w:t>45</w:t>
      </w:r>
      <w:r>
        <w:rPr>
          <w:color w:val="304962"/>
          <w:spacing w:val="14"/>
          <w:position w:val="7"/>
          <w:sz w:val="13"/>
        </w:rPr>
        <w:t xml:space="preserve"> </w:t>
      </w:r>
      <w:r>
        <w:rPr>
          <w:color w:val="304962"/>
          <w:sz w:val="20"/>
        </w:rPr>
        <w:t>AIHW</w:t>
      </w:r>
      <w:r>
        <w:rPr>
          <w:color w:val="304962"/>
          <w:spacing w:val="-4"/>
          <w:sz w:val="20"/>
        </w:rPr>
        <w:t xml:space="preserve"> </w:t>
      </w:r>
      <w:r>
        <w:rPr>
          <w:color w:val="304962"/>
          <w:sz w:val="20"/>
        </w:rPr>
        <w:t>-</w:t>
      </w:r>
      <w:r>
        <w:rPr>
          <w:color w:val="304962"/>
          <w:spacing w:val="-6"/>
          <w:sz w:val="20"/>
        </w:rPr>
        <w:t xml:space="preserve"> </w:t>
      </w:r>
      <w:r>
        <w:rPr>
          <w:color w:val="304962"/>
          <w:sz w:val="20"/>
        </w:rPr>
        <w:t>Australia's</w:t>
      </w:r>
      <w:r>
        <w:rPr>
          <w:color w:val="304962"/>
          <w:spacing w:val="-6"/>
          <w:sz w:val="20"/>
        </w:rPr>
        <w:t xml:space="preserve"> </w:t>
      </w:r>
      <w:r>
        <w:rPr>
          <w:color w:val="304962"/>
          <w:sz w:val="20"/>
        </w:rPr>
        <w:t>youth:</w:t>
      </w:r>
      <w:r>
        <w:rPr>
          <w:color w:val="304962"/>
          <w:spacing w:val="-5"/>
          <w:sz w:val="20"/>
        </w:rPr>
        <w:t xml:space="preserve"> </w:t>
      </w:r>
      <w:r>
        <w:rPr>
          <w:color w:val="304962"/>
          <w:sz w:val="20"/>
        </w:rPr>
        <w:t>Homelessness</w:t>
      </w:r>
      <w:r>
        <w:rPr>
          <w:color w:val="304962"/>
          <w:spacing w:val="-6"/>
          <w:sz w:val="20"/>
        </w:rPr>
        <w:t xml:space="preserve"> </w:t>
      </w:r>
      <w:r>
        <w:rPr>
          <w:color w:val="304962"/>
          <w:sz w:val="20"/>
        </w:rPr>
        <w:t>and</w:t>
      </w:r>
      <w:r>
        <w:rPr>
          <w:color w:val="304962"/>
          <w:spacing w:val="-5"/>
          <w:sz w:val="20"/>
        </w:rPr>
        <w:t xml:space="preserve"> </w:t>
      </w:r>
      <w:r>
        <w:rPr>
          <w:color w:val="304962"/>
          <w:sz w:val="20"/>
        </w:rPr>
        <w:t>overcrowding,</w:t>
      </w:r>
      <w:r>
        <w:rPr>
          <w:color w:val="304962"/>
          <w:spacing w:val="-1"/>
          <w:sz w:val="20"/>
        </w:rPr>
        <w:t xml:space="preserve"> </w:t>
      </w:r>
      <w:hyperlink r:id="rId73">
        <w:r>
          <w:rPr>
            <w:color w:val="5E1818"/>
            <w:sz w:val="20"/>
            <w:u w:val="single" w:color="5E1818"/>
          </w:rPr>
          <w:t>https://www.aihw.gov.au/reports/children-</w:t>
        </w:r>
      </w:hyperlink>
      <w:r>
        <w:rPr>
          <w:color w:val="5E1818"/>
          <w:sz w:val="20"/>
        </w:rPr>
        <w:t xml:space="preserve"> </w:t>
      </w:r>
      <w:hyperlink r:id="rId74">
        <w:r>
          <w:rPr>
            <w:color w:val="5E1818"/>
            <w:spacing w:val="-2"/>
            <w:sz w:val="20"/>
            <w:u w:val="single" w:color="5E1818"/>
          </w:rPr>
          <w:t>youth/homelessness-and-overcrowding</w:t>
        </w:r>
      </w:hyperlink>
    </w:p>
    <w:p w14:paraId="47B23F8C" w14:textId="77777777" w:rsidR="00EE1557" w:rsidRDefault="00A40E9C">
      <w:pPr>
        <w:spacing w:before="1"/>
        <w:ind w:left="112"/>
        <w:rPr>
          <w:sz w:val="20"/>
        </w:rPr>
      </w:pPr>
      <w:r>
        <w:rPr>
          <w:color w:val="304962"/>
          <w:position w:val="7"/>
          <w:sz w:val="13"/>
        </w:rPr>
        <w:t>46</w:t>
      </w:r>
      <w:r>
        <w:rPr>
          <w:color w:val="304962"/>
          <w:sz w:val="20"/>
        </w:rPr>
        <w:t xml:space="preserve">ABS - 2016 Census - a ‘selfie’ of young people in Australia, </w:t>
      </w:r>
      <w:hyperlink r:id="rId75">
        <w:r>
          <w:rPr>
            <w:color w:val="5E1818"/>
            <w:spacing w:val="-2"/>
            <w:sz w:val="20"/>
            <w:u w:val="single" w:color="5E1818"/>
          </w:rPr>
          <w:t>https://www.abs.gov.au/ausstats/abs@.nsf/mediareleasesbyreleasedate/AC02F0705E320F58CA25817C00016</w:t>
        </w:r>
      </w:hyperlink>
      <w:r>
        <w:rPr>
          <w:color w:val="5E1818"/>
          <w:spacing w:val="-2"/>
          <w:sz w:val="20"/>
        </w:rPr>
        <w:t xml:space="preserve"> </w:t>
      </w:r>
      <w:r>
        <w:rPr>
          <w:color w:val="5E1818"/>
          <w:spacing w:val="-2"/>
          <w:sz w:val="20"/>
          <w:u w:val="single" w:color="5E1818"/>
        </w:rPr>
        <w:t>A47?Open</w:t>
      </w:r>
      <w:r>
        <w:rPr>
          <w:color w:val="5E1818"/>
          <w:spacing w:val="-2"/>
          <w:sz w:val="20"/>
          <w:u w:val="single" w:color="5E1818"/>
        </w:rPr>
        <w:t>Document</w:t>
      </w:r>
    </w:p>
    <w:p w14:paraId="1C3CCACF" w14:textId="77777777" w:rsidR="00EE1557" w:rsidRDefault="00A40E9C">
      <w:pPr>
        <w:ind w:left="112" w:right="561"/>
        <w:rPr>
          <w:sz w:val="20"/>
        </w:rPr>
      </w:pPr>
      <w:r>
        <w:rPr>
          <w:color w:val="304962"/>
          <w:position w:val="7"/>
          <w:sz w:val="13"/>
        </w:rPr>
        <w:t>47</w:t>
      </w:r>
      <w:r>
        <w:rPr>
          <w:color w:val="304962"/>
          <w:spacing w:val="14"/>
          <w:position w:val="7"/>
          <w:sz w:val="13"/>
        </w:rPr>
        <w:t xml:space="preserve"> </w:t>
      </w:r>
      <w:r>
        <w:rPr>
          <w:color w:val="304962"/>
          <w:sz w:val="20"/>
        </w:rPr>
        <w:t>AIHW</w:t>
      </w:r>
      <w:r>
        <w:rPr>
          <w:color w:val="304962"/>
          <w:spacing w:val="-4"/>
          <w:sz w:val="20"/>
        </w:rPr>
        <w:t xml:space="preserve"> </w:t>
      </w:r>
      <w:r>
        <w:rPr>
          <w:color w:val="304962"/>
          <w:sz w:val="20"/>
        </w:rPr>
        <w:t>-</w:t>
      </w:r>
      <w:r>
        <w:rPr>
          <w:color w:val="304962"/>
          <w:spacing w:val="-6"/>
          <w:sz w:val="20"/>
        </w:rPr>
        <w:t xml:space="preserve"> </w:t>
      </w:r>
      <w:r>
        <w:rPr>
          <w:color w:val="304962"/>
          <w:sz w:val="20"/>
        </w:rPr>
        <w:t>Australia's</w:t>
      </w:r>
      <w:r>
        <w:rPr>
          <w:color w:val="304962"/>
          <w:spacing w:val="-6"/>
          <w:sz w:val="20"/>
        </w:rPr>
        <w:t xml:space="preserve"> </w:t>
      </w:r>
      <w:r>
        <w:rPr>
          <w:color w:val="304962"/>
          <w:sz w:val="20"/>
        </w:rPr>
        <w:t>youth:</w:t>
      </w:r>
      <w:r>
        <w:rPr>
          <w:color w:val="304962"/>
          <w:spacing w:val="-5"/>
          <w:sz w:val="20"/>
        </w:rPr>
        <w:t xml:space="preserve"> </w:t>
      </w:r>
      <w:r>
        <w:rPr>
          <w:color w:val="304962"/>
          <w:sz w:val="20"/>
        </w:rPr>
        <w:t>Homelessness</w:t>
      </w:r>
      <w:r>
        <w:rPr>
          <w:color w:val="304962"/>
          <w:spacing w:val="-6"/>
          <w:sz w:val="20"/>
        </w:rPr>
        <w:t xml:space="preserve"> </w:t>
      </w:r>
      <w:r>
        <w:rPr>
          <w:color w:val="304962"/>
          <w:sz w:val="20"/>
        </w:rPr>
        <w:t>and</w:t>
      </w:r>
      <w:r>
        <w:rPr>
          <w:color w:val="304962"/>
          <w:spacing w:val="-5"/>
          <w:sz w:val="20"/>
        </w:rPr>
        <w:t xml:space="preserve"> </w:t>
      </w:r>
      <w:r>
        <w:rPr>
          <w:color w:val="304962"/>
          <w:sz w:val="20"/>
        </w:rPr>
        <w:t>overcrowding,</w:t>
      </w:r>
      <w:r>
        <w:rPr>
          <w:color w:val="304962"/>
          <w:spacing w:val="-1"/>
          <w:sz w:val="20"/>
        </w:rPr>
        <w:t xml:space="preserve"> </w:t>
      </w:r>
      <w:hyperlink r:id="rId76">
        <w:r>
          <w:rPr>
            <w:color w:val="5E1818"/>
            <w:sz w:val="20"/>
            <w:u w:val="single" w:color="5E1818"/>
          </w:rPr>
          <w:t>https://www.aihw.gov.au/reports/children-</w:t>
        </w:r>
      </w:hyperlink>
      <w:r>
        <w:rPr>
          <w:color w:val="5E1818"/>
          <w:sz w:val="20"/>
        </w:rPr>
        <w:t xml:space="preserve"> </w:t>
      </w:r>
      <w:hyperlink r:id="rId77">
        <w:r>
          <w:rPr>
            <w:color w:val="5E1818"/>
            <w:spacing w:val="-2"/>
            <w:sz w:val="20"/>
            <w:u w:val="single" w:color="5E1818"/>
          </w:rPr>
          <w:t>youth/homelessness-and-overcrowding</w:t>
        </w:r>
      </w:hyperlink>
    </w:p>
    <w:p w14:paraId="633D1EB8" w14:textId="77777777" w:rsidR="00EE1557" w:rsidRDefault="00A40E9C">
      <w:pPr>
        <w:ind w:left="112" w:right="185"/>
        <w:rPr>
          <w:sz w:val="20"/>
        </w:rPr>
      </w:pPr>
      <w:r>
        <w:rPr>
          <w:color w:val="304962"/>
          <w:position w:val="7"/>
          <w:sz w:val="13"/>
        </w:rPr>
        <w:t>48</w:t>
      </w:r>
      <w:r>
        <w:rPr>
          <w:color w:val="304962"/>
          <w:spacing w:val="15"/>
          <w:position w:val="7"/>
          <w:sz w:val="13"/>
        </w:rPr>
        <w:t xml:space="preserve"> </w:t>
      </w:r>
      <w:r>
        <w:rPr>
          <w:color w:val="304962"/>
          <w:sz w:val="20"/>
        </w:rPr>
        <w:t>AIHW</w:t>
      </w:r>
      <w:r>
        <w:rPr>
          <w:color w:val="304962"/>
          <w:spacing w:val="-3"/>
          <w:sz w:val="20"/>
        </w:rPr>
        <w:t xml:space="preserve"> </w:t>
      </w:r>
      <w:r>
        <w:rPr>
          <w:color w:val="304962"/>
          <w:sz w:val="20"/>
        </w:rPr>
        <w:t>–</w:t>
      </w:r>
      <w:r>
        <w:rPr>
          <w:color w:val="304962"/>
          <w:spacing w:val="-3"/>
          <w:sz w:val="20"/>
        </w:rPr>
        <w:t xml:space="preserve"> </w:t>
      </w:r>
      <w:r>
        <w:rPr>
          <w:color w:val="304962"/>
          <w:sz w:val="20"/>
        </w:rPr>
        <w:t>Australia’s</w:t>
      </w:r>
      <w:r>
        <w:rPr>
          <w:color w:val="304962"/>
          <w:spacing w:val="-5"/>
          <w:sz w:val="20"/>
        </w:rPr>
        <w:t xml:space="preserve"> </w:t>
      </w:r>
      <w:r>
        <w:rPr>
          <w:color w:val="304962"/>
          <w:sz w:val="20"/>
        </w:rPr>
        <w:t>youth:</w:t>
      </w:r>
      <w:r>
        <w:rPr>
          <w:color w:val="304962"/>
          <w:spacing w:val="-2"/>
          <w:sz w:val="20"/>
        </w:rPr>
        <w:t xml:space="preserve"> </w:t>
      </w:r>
      <w:r>
        <w:rPr>
          <w:color w:val="304962"/>
          <w:sz w:val="20"/>
        </w:rPr>
        <w:t>Housing</w:t>
      </w:r>
      <w:r>
        <w:rPr>
          <w:color w:val="304962"/>
          <w:spacing w:val="-4"/>
          <w:sz w:val="20"/>
        </w:rPr>
        <w:t xml:space="preserve"> </w:t>
      </w:r>
      <w:r>
        <w:rPr>
          <w:color w:val="304962"/>
          <w:sz w:val="20"/>
        </w:rPr>
        <w:t>stress,</w:t>
      </w:r>
      <w:r>
        <w:rPr>
          <w:color w:val="304962"/>
          <w:spacing w:val="-3"/>
          <w:sz w:val="20"/>
        </w:rPr>
        <w:t xml:space="preserve"> </w:t>
      </w:r>
      <w:hyperlink r:id="rId78">
        <w:r>
          <w:rPr>
            <w:color w:val="5E1818"/>
            <w:sz w:val="20"/>
            <w:u w:val="single" w:color="5E1818"/>
          </w:rPr>
          <w:t>Australia's</w:t>
        </w:r>
        <w:r>
          <w:rPr>
            <w:color w:val="5E1818"/>
            <w:spacing w:val="-5"/>
            <w:sz w:val="20"/>
            <w:u w:val="single" w:color="5E1818"/>
          </w:rPr>
          <w:t xml:space="preserve"> </w:t>
        </w:r>
        <w:r>
          <w:rPr>
            <w:color w:val="5E1818"/>
            <w:sz w:val="20"/>
            <w:u w:val="single" w:color="5E1818"/>
          </w:rPr>
          <w:t>youth:</w:t>
        </w:r>
        <w:r>
          <w:rPr>
            <w:color w:val="5E1818"/>
            <w:spacing w:val="-5"/>
            <w:sz w:val="20"/>
            <w:u w:val="single" w:color="5E1818"/>
          </w:rPr>
          <w:t xml:space="preserve"> </w:t>
        </w:r>
        <w:r>
          <w:rPr>
            <w:color w:val="5E1818"/>
            <w:sz w:val="20"/>
            <w:u w:val="single" w:color="5E1818"/>
          </w:rPr>
          <w:t>H...~https://www.aihw.gov.au/reports/children-</w:t>
        </w:r>
      </w:hyperlink>
      <w:r>
        <w:rPr>
          <w:color w:val="5E1818"/>
          <w:sz w:val="20"/>
        </w:rPr>
        <w:t xml:space="preserve"> </w:t>
      </w:r>
      <w:hyperlink r:id="rId79">
        <w:r>
          <w:rPr>
            <w:color w:val="5E1818"/>
            <w:spacing w:val="-2"/>
            <w:sz w:val="20"/>
            <w:u w:val="single" w:color="5E1818"/>
          </w:rPr>
          <w:t>youth/housing-stress</w:t>
        </w:r>
      </w:hyperlink>
    </w:p>
    <w:p w14:paraId="3AD06989" w14:textId="77777777" w:rsidR="00EE1557" w:rsidRDefault="00EE1557">
      <w:pPr>
        <w:rPr>
          <w:sz w:val="20"/>
        </w:rPr>
        <w:sectPr w:rsidR="00EE1557">
          <w:pgSz w:w="11910" w:h="16840"/>
          <w:pgMar w:top="1600" w:right="1020" w:bottom="940" w:left="1020" w:header="0" w:footer="748" w:gutter="0"/>
          <w:cols w:space="720"/>
        </w:sectPr>
      </w:pPr>
    </w:p>
    <w:p w14:paraId="686D8DCD" w14:textId="77777777" w:rsidR="00EE1557" w:rsidRDefault="00A40E9C">
      <w:pPr>
        <w:pStyle w:val="BodyText"/>
        <w:spacing w:before="83" w:line="264" w:lineRule="auto"/>
        <w:ind w:right="561"/>
      </w:pPr>
      <w:r>
        <w:lastRenderedPageBreak/>
        <w:t>In</w:t>
      </w:r>
      <w:r>
        <w:rPr>
          <w:spacing w:val="-3"/>
        </w:rPr>
        <w:t xml:space="preserve"> </w:t>
      </w:r>
      <w:r>
        <w:t>addition,</w:t>
      </w:r>
      <w:r>
        <w:rPr>
          <w:spacing w:val="-2"/>
        </w:rPr>
        <w:t xml:space="preserve"> </w:t>
      </w:r>
      <w:r>
        <w:t>acute</w:t>
      </w:r>
      <w:r>
        <w:rPr>
          <w:spacing w:val="-3"/>
        </w:rPr>
        <w:t xml:space="preserve"> </w:t>
      </w:r>
      <w:r>
        <w:t>housing</w:t>
      </w:r>
      <w:r>
        <w:rPr>
          <w:spacing w:val="-3"/>
        </w:rPr>
        <w:t xml:space="preserve"> </w:t>
      </w:r>
      <w:r>
        <w:t>covers</w:t>
      </w:r>
      <w:r>
        <w:rPr>
          <w:spacing w:val="-3"/>
        </w:rPr>
        <w:t xml:space="preserve"> </w:t>
      </w:r>
      <w:r>
        <w:t>a</w:t>
      </w:r>
      <w:r>
        <w:rPr>
          <w:spacing w:val="-2"/>
        </w:rPr>
        <w:t xml:space="preserve"> </w:t>
      </w:r>
      <w:r>
        <w:t>range</w:t>
      </w:r>
      <w:r>
        <w:rPr>
          <w:spacing w:val="-3"/>
        </w:rPr>
        <w:t xml:space="preserve"> </w:t>
      </w:r>
      <w:r>
        <w:t>of</w:t>
      </w:r>
      <w:r>
        <w:rPr>
          <w:spacing w:val="-2"/>
        </w:rPr>
        <w:t xml:space="preserve"> </w:t>
      </w:r>
      <w:r>
        <w:t>housing</w:t>
      </w:r>
      <w:r>
        <w:rPr>
          <w:spacing w:val="-3"/>
        </w:rPr>
        <w:t xml:space="preserve"> </w:t>
      </w:r>
      <w:r>
        <w:t>types,</w:t>
      </w:r>
      <w:r>
        <w:rPr>
          <w:spacing w:val="-3"/>
        </w:rPr>
        <w:t xml:space="preserve"> </w:t>
      </w:r>
      <w:r>
        <w:t>including</w:t>
      </w:r>
      <w:r>
        <w:rPr>
          <w:spacing w:val="-6"/>
        </w:rPr>
        <w:t xml:space="preserve"> </w:t>
      </w:r>
      <w:r>
        <w:t>crisis</w:t>
      </w:r>
      <w:r>
        <w:rPr>
          <w:spacing w:val="-6"/>
        </w:rPr>
        <w:t xml:space="preserve"> </w:t>
      </w:r>
      <w:r>
        <w:t>and</w:t>
      </w:r>
      <w:r>
        <w:rPr>
          <w:spacing w:val="-3"/>
        </w:rPr>
        <w:t xml:space="preserve"> </w:t>
      </w:r>
      <w:r>
        <w:t>transitional housing, but can also refer to specific housing needs.</w:t>
      </w:r>
    </w:p>
    <w:p w14:paraId="4DE5D3EE" w14:textId="77777777" w:rsidR="00EE1557" w:rsidRDefault="00A40E9C">
      <w:pPr>
        <w:pStyle w:val="BodyText"/>
        <w:spacing w:before="161" w:line="264" w:lineRule="auto"/>
        <w:ind w:right="183"/>
      </w:pPr>
      <w:r>
        <w:t xml:space="preserve">Social and affordable </w:t>
      </w:r>
      <w:r>
        <w:t>housing is an essential part of the policy solution.</w:t>
      </w:r>
      <w:r>
        <w:rPr>
          <w:vertAlign w:val="superscript"/>
        </w:rPr>
        <w:t>49</w:t>
      </w:r>
      <w:r>
        <w:t xml:space="preserve"> Placing a vulnerable person in social housing reduces their risk of homelessness by 6-13 per cent.</w:t>
      </w:r>
      <w:r>
        <w:rPr>
          <w:vertAlign w:val="superscript"/>
        </w:rPr>
        <w:t>50</w:t>
      </w:r>
      <w:r>
        <w:t xml:space="preserve"> Some tenants considered social housing as the ‘only path out of homelessness’.</w:t>
      </w:r>
      <w:r>
        <w:rPr>
          <w:vertAlign w:val="superscript"/>
        </w:rPr>
        <w:t>51</w:t>
      </w:r>
      <w:r>
        <w:t xml:space="preserve"> Highly targeted aff</w:t>
      </w:r>
      <w:r>
        <w:t>ordable housing</w:t>
      </w:r>
      <w:r>
        <w:rPr>
          <w:spacing w:val="-2"/>
        </w:rPr>
        <w:t xml:space="preserve"> </w:t>
      </w:r>
      <w:r>
        <w:t>is</w:t>
      </w:r>
      <w:r>
        <w:rPr>
          <w:spacing w:val="-2"/>
        </w:rPr>
        <w:t xml:space="preserve"> </w:t>
      </w:r>
      <w:r>
        <w:t>also</w:t>
      </w:r>
      <w:r>
        <w:rPr>
          <w:spacing w:val="-1"/>
        </w:rPr>
        <w:t xml:space="preserve"> </w:t>
      </w:r>
      <w:r>
        <w:t>key to</w:t>
      </w:r>
      <w:r>
        <w:rPr>
          <w:spacing w:val="-2"/>
        </w:rPr>
        <w:t xml:space="preserve"> </w:t>
      </w:r>
      <w:r>
        <w:t>reducing</w:t>
      </w:r>
      <w:r>
        <w:rPr>
          <w:spacing w:val="-2"/>
        </w:rPr>
        <w:t xml:space="preserve"> </w:t>
      </w:r>
      <w:r>
        <w:t>housing</w:t>
      </w:r>
      <w:r>
        <w:rPr>
          <w:spacing w:val="-2"/>
        </w:rPr>
        <w:t xml:space="preserve"> </w:t>
      </w:r>
      <w:r>
        <w:t>stress.</w:t>
      </w:r>
      <w:r>
        <w:rPr>
          <w:spacing w:val="-1"/>
        </w:rPr>
        <w:t xml:space="preserve"> </w:t>
      </w:r>
      <w:r>
        <w:t>It</w:t>
      </w:r>
      <w:r>
        <w:rPr>
          <w:spacing w:val="-5"/>
        </w:rPr>
        <w:t xml:space="preserve"> </w:t>
      </w:r>
      <w:r>
        <w:t>creates</w:t>
      </w:r>
      <w:r>
        <w:rPr>
          <w:spacing w:val="-5"/>
        </w:rPr>
        <w:t xml:space="preserve"> </w:t>
      </w:r>
      <w:r>
        <w:t>a</w:t>
      </w:r>
      <w:r>
        <w:rPr>
          <w:spacing w:val="-1"/>
        </w:rPr>
        <w:t xml:space="preserve"> </w:t>
      </w:r>
      <w:r>
        <w:t>path</w:t>
      </w:r>
      <w:r>
        <w:rPr>
          <w:spacing w:val="-2"/>
        </w:rPr>
        <w:t xml:space="preserve"> </w:t>
      </w:r>
      <w:r>
        <w:t>out</w:t>
      </w:r>
      <w:r>
        <w:rPr>
          <w:spacing w:val="-2"/>
        </w:rPr>
        <w:t xml:space="preserve"> </w:t>
      </w:r>
      <w:r>
        <w:t>of</w:t>
      </w:r>
      <w:r>
        <w:rPr>
          <w:spacing w:val="-1"/>
        </w:rPr>
        <w:t xml:space="preserve"> </w:t>
      </w:r>
      <w:r>
        <w:t>social</w:t>
      </w:r>
      <w:r>
        <w:rPr>
          <w:spacing w:val="-2"/>
        </w:rPr>
        <w:t xml:space="preserve"> </w:t>
      </w:r>
      <w:r>
        <w:t>housing</w:t>
      </w:r>
      <w:r>
        <w:rPr>
          <w:spacing w:val="-2"/>
        </w:rPr>
        <w:t xml:space="preserve"> </w:t>
      </w:r>
      <w:r>
        <w:t>dependency and, by definition, removes housing stress. This is especially beneficial for essential workers.</w:t>
      </w:r>
    </w:p>
    <w:p w14:paraId="05001EDE" w14:textId="77777777" w:rsidR="00EE1557" w:rsidRDefault="00A40E9C">
      <w:pPr>
        <w:pStyle w:val="BodyText"/>
        <w:spacing w:before="159" w:line="264" w:lineRule="auto"/>
        <w:ind w:right="217"/>
      </w:pPr>
      <w:r>
        <w:t>Australia’s social housing stock has declined from a</w:t>
      </w:r>
      <w:r>
        <w:t>bout 6 per cent of houses in 1991 to less than</w:t>
      </w:r>
      <w:r>
        <w:rPr>
          <w:spacing w:val="40"/>
        </w:rPr>
        <w:t xml:space="preserve"> </w:t>
      </w:r>
      <w:r>
        <w:t>4 per cent in 2021.</w:t>
      </w:r>
      <w:r>
        <w:rPr>
          <w:vertAlign w:val="superscript"/>
        </w:rPr>
        <w:t>52</w:t>
      </w:r>
      <w:r>
        <w:t xml:space="preserve"> For new households allocated public housing in 2020-2021, 47.2 per cent of applicants</w:t>
      </w:r>
      <w:r>
        <w:rPr>
          <w:spacing w:val="-5"/>
        </w:rPr>
        <w:t xml:space="preserve"> </w:t>
      </w:r>
      <w:r>
        <w:t>were</w:t>
      </w:r>
      <w:r>
        <w:rPr>
          <w:spacing w:val="-2"/>
        </w:rPr>
        <w:t xml:space="preserve"> </w:t>
      </w:r>
      <w:r>
        <w:t>on</w:t>
      </w:r>
      <w:r>
        <w:rPr>
          <w:spacing w:val="-2"/>
        </w:rPr>
        <w:t xml:space="preserve"> </w:t>
      </w:r>
      <w:r>
        <w:t>a</w:t>
      </w:r>
      <w:r>
        <w:rPr>
          <w:spacing w:val="-1"/>
        </w:rPr>
        <w:t xml:space="preserve"> </w:t>
      </w:r>
      <w:r>
        <w:t>waiting</w:t>
      </w:r>
      <w:r>
        <w:rPr>
          <w:spacing w:val="-2"/>
        </w:rPr>
        <w:t xml:space="preserve"> </w:t>
      </w:r>
      <w:r>
        <w:t>list</w:t>
      </w:r>
      <w:r>
        <w:rPr>
          <w:spacing w:val="-2"/>
        </w:rPr>
        <w:t xml:space="preserve"> </w:t>
      </w:r>
      <w:r>
        <w:t>for</w:t>
      </w:r>
      <w:r>
        <w:rPr>
          <w:spacing w:val="-1"/>
        </w:rPr>
        <w:t xml:space="preserve"> </w:t>
      </w:r>
      <w:r>
        <w:t>one</w:t>
      </w:r>
      <w:r>
        <w:rPr>
          <w:spacing w:val="-2"/>
        </w:rPr>
        <w:t xml:space="preserve"> </w:t>
      </w:r>
      <w:r>
        <w:t>or</w:t>
      </w:r>
      <w:r>
        <w:rPr>
          <w:spacing w:val="-2"/>
        </w:rPr>
        <w:t xml:space="preserve"> </w:t>
      </w:r>
      <w:r>
        <w:t>more</w:t>
      </w:r>
      <w:r>
        <w:rPr>
          <w:spacing w:val="-5"/>
        </w:rPr>
        <w:t xml:space="preserve"> </w:t>
      </w:r>
      <w:r>
        <w:t>years,</w:t>
      </w:r>
      <w:r>
        <w:rPr>
          <w:spacing w:val="-1"/>
        </w:rPr>
        <w:t xml:space="preserve"> </w:t>
      </w:r>
      <w:r>
        <w:t>including</w:t>
      </w:r>
      <w:r>
        <w:rPr>
          <w:spacing w:val="-5"/>
        </w:rPr>
        <w:t xml:space="preserve"> </w:t>
      </w:r>
      <w:r>
        <w:t>10.3</w:t>
      </w:r>
      <w:r>
        <w:rPr>
          <w:spacing w:val="-1"/>
        </w:rPr>
        <w:t xml:space="preserve"> </w:t>
      </w:r>
      <w:r>
        <w:t>per</w:t>
      </w:r>
      <w:r>
        <w:rPr>
          <w:spacing w:val="-4"/>
        </w:rPr>
        <w:t xml:space="preserve"> </w:t>
      </w:r>
      <w:r>
        <w:t>cent</w:t>
      </w:r>
      <w:r>
        <w:rPr>
          <w:spacing w:val="-2"/>
        </w:rPr>
        <w:t xml:space="preserve"> </w:t>
      </w:r>
      <w:r>
        <w:t>that</w:t>
      </w:r>
      <w:r>
        <w:rPr>
          <w:spacing w:val="-2"/>
        </w:rPr>
        <w:t xml:space="preserve"> </w:t>
      </w:r>
      <w:r>
        <w:t>had</w:t>
      </w:r>
      <w:r>
        <w:rPr>
          <w:spacing w:val="-2"/>
        </w:rPr>
        <w:t xml:space="preserve"> </w:t>
      </w:r>
      <w:r>
        <w:t>waited</w:t>
      </w:r>
      <w:r>
        <w:rPr>
          <w:spacing w:val="-2"/>
        </w:rPr>
        <w:t xml:space="preserve"> </w:t>
      </w:r>
      <w:r>
        <w:t>five or more ye</w:t>
      </w:r>
      <w:r>
        <w:t>ars.</w:t>
      </w:r>
      <w:r>
        <w:rPr>
          <w:vertAlign w:val="superscript"/>
        </w:rPr>
        <w:t>53</w:t>
      </w:r>
      <w:r>
        <w:t xml:space="preserve"> During this time, applicants may not have access to safe and secure housing, and may experience homelessness. The number of people on waiting lists for social housing is also increasing over time. According to the 2022 Report on Government Services, there</w:t>
      </w:r>
      <w:r>
        <w:t xml:space="preserve"> were 216,846 people on waiting lists for social housing as of 30 June 2021, up from 189,414 on waiting lists in 2017 (a 14.5 per cent increase)</w:t>
      </w:r>
      <w:proofErr w:type="gramStart"/>
      <w:r>
        <w:t>.</w:t>
      </w:r>
      <w:r>
        <w:rPr>
          <w:vertAlign w:val="superscript"/>
        </w:rPr>
        <w:t>54</w:t>
      </w:r>
      <w:proofErr w:type="gramEnd"/>
    </w:p>
    <w:p w14:paraId="70ACD01C" w14:textId="77777777" w:rsidR="00EE1557" w:rsidRDefault="00EE1557">
      <w:pPr>
        <w:pStyle w:val="BodyText"/>
        <w:ind w:left="0"/>
        <w:rPr>
          <w:sz w:val="20"/>
        </w:rPr>
      </w:pPr>
    </w:p>
    <w:p w14:paraId="30B8BB7B" w14:textId="77777777" w:rsidR="00EE1557" w:rsidRDefault="00EE1557">
      <w:pPr>
        <w:pStyle w:val="BodyText"/>
        <w:ind w:left="0"/>
        <w:rPr>
          <w:sz w:val="20"/>
        </w:rPr>
      </w:pPr>
    </w:p>
    <w:p w14:paraId="39FD3A85" w14:textId="77777777" w:rsidR="00EE1557" w:rsidRDefault="00EE1557">
      <w:pPr>
        <w:pStyle w:val="BodyText"/>
        <w:ind w:left="0"/>
        <w:rPr>
          <w:sz w:val="20"/>
        </w:rPr>
      </w:pPr>
    </w:p>
    <w:p w14:paraId="42BADC2E" w14:textId="77777777" w:rsidR="00EE1557" w:rsidRDefault="00EE1557">
      <w:pPr>
        <w:pStyle w:val="BodyText"/>
        <w:ind w:left="0"/>
        <w:rPr>
          <w:sz w:val="20"/>
        </w:rPr>
      </w:pPr>
    </w:p>
    <w:p w14:paraId="159D9EB7" w14:textId="77777777" w:rsidR="00EE1557" w:rsidRDefault="00EE1557">
      <w:pPr>
        <w:pStyle w:val="BodyText"/>
        <w:ind w:left="0"/>
        <w:rPr>
          <w:sz w:val="20"/>
        </w:rPr>
      </w:pPr>
    </w:p>
    <w:p w14:paraId="5ADE8954" w14:textId="77777777" w:rsidR="00EE1557" w:rsidRDefault="00EE1557">
      <w:pPr>
        <w:pStyle w:val="BodyText"/>
        <w:ind w:left="0"/>
        <w:rPr>
          <w:sz w:val="20"/>
        </w:rPr>
      </w:pPr>
    </w:p>
    <w:p w14:paraId="264733DC" w14:textId="77777777" w:rsidR="00EE1557" w:rsidRDefault="00EE1557">
      <w:pPr>
        <w:pStyle w:val="BodyText"/>
        <w:ind w:left="0"/>
        <w:rPr>
          <w:sz w:val="20"/>
        </w:rPr>
      </w:pPr>
    </w:p>
    <w:p w14:paraId="149D3852" w14:textId="77777777" w:rsidR="00EE1557" w:rsidRDefault="00EE1557">
      <w:pPr>
        <w:pStyle w:val="BodyText"/>
        <w:ind w:left="0"/>
        <w:rPr>
          <w:sz w:val="20"/>
        </w:rPr>
      </w:pPr>
    </w:p>
    <w:p w14:paraId="6E865A82" w14:textId="77777777" w:rsidR="00EE1557" w:rsidRDefault="00EE1557">
      <w:pPr>
        <w:pStyle w:val="BodyText"/>
        <w:ind w:left="0"/>
        <w:rPr>
          <w:sz w:val="20"/>
        </w:rPr>
      </w:pPr>
    </w:p>
    <w:p w14:paraId="334B1A53" w14:textId="77777777" w:rsidR="00EE1557" w:rsidRDefault="00EE1557">
      <w:pPr>
        <w:pStyle w:val="BodyText"/>
        <w:ind w:left="0"/>
        <w:rPr>
          <w:sz w:val="20"/>
        </w:rPr>
      </w:pPr>
    </w:p>
    <w:p w14:paraId="633DA79C" w14:textId="77777777" w:rsidR="00EE1557" w:rsidRDefault="00EE1557">
      <w:pPr>
        <w:pStyle w:val="BodyText"/>
        <w:ind w:left="0"/>
        <w:rPr>
          <w:sz w:val="20"/>
        </w:rPr>
      </w:pPr>
    </w:p>
    <w:p w14:paraId="4F53F41F" w14:textId="77777777" w:rsidR="00EE1557" w:rsidRDefault="00EE1557">
      <w:pPr>
        <w:pStyle w:val="BodyText"/>
        <w:ind w:left="0"/>
        <w:rPr>
          <w:sz w:val="20"/>
        </w:rPr>
      </w:pPr>
    </w:p>
    <w:p w14:paraId="62C92B0B" w14:textId="77777777" w:rsidR="00EE1557" w:rsidRDefault="00EE1557">
      <w:pPr>
        <w:pStyle w:val="BodyText"/>
        <w:ind w:left="0"/>
        <w:rPr>
          <w:sz w:val="20"/>
        </w:rPr>
      </w:pPr>
    </w:p>
    <w:p w14:paraId="5A852068" w14:textId="77777777" w:rsidR="00EE1557" w:rsidRDefault="00EE1557">
      <w:pPr>
        <w:pStyle w:val="BodyText"/>
        <w:ind w:left="0"/>
        <w:rPr>
          <w:sz w:val="20"/>
        </w:rPr>
      </w:pPr>
    </w:p>
    <w:p w14:paraId="403926B3" w14:textId="77777777" w:rsidR="00EE1557" w:rsidRDefault="00EE1557">
      <w:pPr>
        <w:pStyle w:val="BodyText"/>
        <w:ind w:left="0"/>
        <w:rPr>
          <w:sz w:val="20"/>
        </w:rPr>
      </w:pPr>
    </w:p>
    <w:p w14:paraId="6B8E7099" w14:textId="77777777" w:rsidR="00EE1557" w:rsidRDefault="00EE1557">
      <w:pPr>
        <w:pStyle w:val="BodyText"/>
        <w:ind w:left="0"/>
        <w:rPr>
          <w:sz w:val="20"/>
        </w:rPr>
      </w:pPr>
    </w:p>
    <w:p w14:paraId="52829A0A" w14:textId="77777777" w:rsidR="00EE1557" w:rsidRDefault="00EE1557">
      <w:pPr>
        <w:pStyle w:val="BodyText"/>
        <w:ind w:left="0"/>
        <w:rPr>
          <w:sz w:val="20"/>
        </w:rPr>
      </w:pPr>
    </w:p>
    <w:p w14:paraId="775C403B" w14:textId="77777777" w:rsidR="00EE1557" w:rsidRDefault="00EE1557">
      <w:pPr>
        <w:pStyle w:val="BodyText"/>
        <w:ind w:left="0"/>
        <w:rPr>
          <w:sz w:val="20"/>
        </w:rPr>
      </w:pPr>
    </w:p>
    <w:p w14:paraId="29190608" w14:textId="77777777" w:rsidR="00EE1557" w:rsidRDefault="00EE1557">
      <w:pPr>
        <w:pStyle w:val="BodyText"/>
        <w:ind w:left="0"/>
        <w:rPr>
          <w:sz w:val="20"/>
        </w:rPr>
      </w:pPr>
    </w:p>
    <w:p w14:paraId="40091847" w14:textId="77777777" w:rsidR="00EE1557" w:rsidRDefault="00EE1557">
      <w:pPr>
        <w:pStyle w:val="BodyText"/>
        <w:ind w:left="0"/>
        <w:rPr>
          <w:sz w:val="20"/>
        </w:rPr>
      </w:pPr>
    </w:p>
    <w:p w14:paraId="37F53E8D" w14:textId="77777777" w:rsidR="00EE1557" w:rsidRDefault="00A40E9C">
      <w:pPr>
        <w:pStyle w:val="BodyText"/>
        <w:spacing w:before="28"/>
        <w:ind w:left="0"/>
        <w:rPr>
          <w:sz w:val="20"/>
        </w:rPr>
      </w:pPr>
      <w:r>
        <w:rPr>
          <w:noProof/>
        </w:rPr>
        <mc:AlternateContent>
          <mc:Choice Requires="wps">
            <w:drawing>
              <wp:anchor distT="0" distB="0" distL="0" distR="0" simplePos="0" relativeHeight="487592960" behindDoc="1" locked="0" layoutInCell="1" allowOverlap="1" wp14:anchorId="138CEE2E" wp14:editId="5748785E">
                <wp:simplePos x="0" y="0"/>
                <wp:positionH relativeFrom="page">
                  <wp:posOffset>719327</wp:posOffset>
                </wp:positionH>
                <wp:positionV relativeFrom="paragraph">
                  <wp:posOffset>202377</wp:posOffset>
                </wp:positionV>
                <wp:extent cx="1829435" cy="7620"/>
                <wp:effectExtent l="0" t="0" r="0" b="0"/>
                <wp:wrapTopAndBottom/>
                <wp:docPr id="16" name="Graphic 16" descr="Decorative dividing line page 15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8FDB7" id="Graphic 16" o:spid="_x0000_s1026" alt="Decorative dividing line page 15 of 53" style="position:absolute;margin-left:56.65pt;margin-top:15.9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" path="m1829435,l,,,7619r1829435,l1829435,xe" fillcolor="black" stroked="f">
                <v:path arrowok="t"/>
                <w10:wrap type="topAndBottom" anchorx="page"/>
              </v:shape>
            </w:pict>
          </mc:Fallback>
        </mc:AlternateContent>
      </w:r>
    </w:p>
    <w:p w14:paraId="566D6A22" w14:textId="77777777" w:rsidR="00EE1557" w:rsidRDefault="00A40E9C">
      <w:pPr>
        <w:spacing w:before="101"/>
        <w:ind w:left="112"/>
        <w:rPr>
          <w:sz w:val="20"/>
        </w:rPr>
      </w:pPr>
      <w:r>
        <w:rPr>
          <w:color w:val="304962"/>
          <w:position w:val="7"/>
          <w:sz w:val="13"/>
        </w:rPr>
        <w:t>49</w:t>
      </w:r>
      <w:r>
        <w:rPr>
          <w:color w:val="304962"/>
          <w:spacing w:val="12"/>
          <w:position w:val="7"/>
          <w:sz w:val="13"/>
        </w:rPr>
        <w:t xml:space="preserve"> </w:t>
      </w:r>
      <w:hyperlink r:id="rId80">
        <w:r>
          <w:rPr>
            <w:color w:val="5E1818"/>
            <w:sz w:val="20"/>
            <w:u w:val="single" w:color="5E1818"/>
          </w:rPr>
          <w:t>Productivity</w:t>
        </w:r>
        <w:r>
          <w:rPr>
            <w:color w:val="5E1818"/>
            <w:spacing w:val="-5"/>
            <w:sz w:val="20"/>
            <w:u w:val="single" w:color="5E1818"/>
          </w:rPr>
          <w:t xml:space="preserve"> </w:t>
        </w:r>
        <w:r>
          <w:rPr>
            <w:color w:val="5E1818"/>
            <w:sz w:val="20"/>
            <w:u w:val="single" w:color="5E1818"/>
          </w:rPr>
          <w:t>Commission,</w:t>
        </w:r>
        <w:r>
          <w:rPr>
            <w:color w:val="5E1818"/>
            <w:spacing w:val="-7"/>
            <w:sz w:val="20"/>
            <w:u w:val="single" w:color="5E1818"/>
          </w:rPr>
          <w:t xml:space="preserve"> </w:t>
        </w:r>
        <w:r>
          <w:rPr>
            <w:color w:val="5E1818"/>
            <w:sz w:val="20"/>
            <w:u w:val="single" w:color="5E1818"/>
          </w:rPr>
          <w:t>In</w:t>
        </w:r>
        <w:r>
          <w:rPr>
            <w:color w:val="5E1818"/>
            <w:spacing w:val="-6"/>
            <w:sz w:val="20"/>
            <w:u w:val="single" w:color="5E1818"/>
          </w:rPr>
          <w:t xml:space="preserve"> </w:t>
        </w:r>
        <w:r>
          <w:rPr>
            <w:color w:val="5E1818"/>
            <w:sz w:val="20"/>
            <w:u w:val="single" w:color="5E1818"/>
          </w:rPr>
          <w:t>need</w:t>
        </w:r>
        <w:r>
          <w:rPr>
            <w:color w:val="5E1818"/>
            <w:spacing w:val="-7"/>
            <w:sz w:val="20"/>
            <w:u w:val="single" w:color="5E1818"/>
          </w:rPr>
          <w:t xml:space="preserve"> </w:t>
        </w:r>
        <w:r>
          <w:rPr>
            <w:color w:val="5E1818"/>
            <w:sz w:val="20"/>
            <w:u w:val="single" w:color="5E1818"/>
          </w:rPr>
          <w:t>of</w:t>
        </w:r>
        <w:r>
          <w:rPr>
            <w:color w:val="5E1818"/>
            <w:spacing w:val="-6"/>
            <w:sz w:val="20"/>
            <w:u w:val="single" w:color="5E1818"/>
          </w:rPr>
          <w:t xml:space="preserve"> </w:t>
        </w:r>
        <w:r>
          <w:rPr>
            <w:color w:val="5E1818"/>
            <w:sz w:val="20"/>
            <w:u w:val="single" w:color="5E1818"/>
          </w:rPr>
          <w:t>repair:</w:t>
        </w:r>
        <w:r>
          <w:rPr>
            <w:color w:val="5E1818"/>
            <w:spacing w:val="-8"/>
            <w:sz w:val="20"/>
            <w:u w:val="single" w:color="5E1818"/>
          </w:rPr>
          <w:t xml:space="preserve"> </w:t>
        </w:r>
        <w:r>
          <w:rPr>
            <w:color w:val="5E1818"/>
            <w:sz w:val="20"/>
            <w:u w:val="single" w:color="5E1818"/>
          </w:rPr>
          <w:t>The</w:t>
        </w:r>
        <w:r>
          <w:rPr>
            <w:color w:val="5E1818"/>
            <w:spacing w:val="-6"/>
            <w:sz w:val="20"/>
            <w:u w:val="single" w:color="5E1818"/>
          </w:rPr>
          <w:t xml:space="preserve"> </w:t>
        </w:r>
        <w:r>
          <w:rPr>
            <w:color w:val="5E1818"/>
            <w:sz w:val="20"/>
            <w:u w:val="single" w:color="5E1818"/>
          </w:rPr>
          <w:t>National</w:t>
        </w:r>
        <w:r>
          <w:rPr>
            <w:color w:val="5E1818"/>
            <w:spacing w:val="-7"/>
            <w:sz w:val="20"/>
            <w:u w:val="single" w:color="5E1818"/>
          </w:rPr>
          <w:t xml:space="preserve"> </w:t>
        </w:r>
        <w:r>
          <w:rPr>
            <w:color w:val="5E1818"/>
            <w:sz w:val="20"/>
            <w:u w:val="single" w:color="5E1818"/>
          </w:rPr>
          <w:t>Housing</w:t>
        </w:r>
        <w:r>
          <w:rPr>
            <w:color w:val="5E1818"/>
            <w:spacing w:val="-7"/>
            <w:sz w:val="20"/>
            <w:u w:val="single" w:color="5E1818"/>
          </w:rPr>
          <w:t xml:space="preserve"> </w:t>
        </w:r>
        <w:r>
          <w:rPr>
            <w:color w:val="5E1818"/>
            <w:sz w:val="20"/>
            <w:u w:val="single" w:color="5E1818"/>
          </w:rPr>
          <w:t>and</w:t>
        </w:r>
        <w:r>
          <w:rPr>
            <w:color w:val="5E1818"/>
            <w:spacing w:val="-7"/>
            <w:sz w:val="20"/>
            <w:u w:val="single" w:color="5E1818"/>
          </w:rPr>
          <w:t xml:space="preserve"> </w:t>
        </w:r>
        <w:r>
          <w:rPr>
            <w:color w:val="5E1818"/>
            <w:sz w:val="20"/>
            <w:u w:val="single" w:color="5E1818"/>
          </w:rPr>
          <w:t>Homelessness</w:t>
        </w:r>
        <w:r>
          <w:rPr>
            <w:color w:val="5E1818"/>
            <w:spacing w:val="-8"/>
            <w:sz w:val="20"/>
            <w:u w:val="single" w:color="5E1818"/>
          </w:rPr>
          <w:t xml:space="preserve"> </w:t>
        </w:r>
        <w:r>
          <w:rPr>
            <w:color w:val="5E1818"/>
            <w:sz w:val="20"/>
            <w:u w:val="single" w:color="5E1818"/>
          </w:rPr>
          <w:t>Agreement,</w:t>
        </w:r>
        <w:r>
          <w:rPr>
            <w:color w:val="5E1818"/>
            <w:spacing w:val="-7"/>
            <w:sz w:val="20"/>
            <w:u w:val="single" w:color="5E1818"/>
          </w:rPr>
          <w:t xml:space="preserve"> </w:t>
        </w:r>
        <w:r>
          <w:rPr>
            <w:color w:val="5E1818"/>
            <w:spacing w:val="-5"/>
            <w:sz w:val="20"/>
            <w:u w:val="single" w:color="5E1818"/>
          </w:rPr>
          <w:t>p44</w:t>
        </w:r>
      </w:hyperlink>
    </w:p>
    <w:p w14:paraId="3E8D7C0F" w14:textId="77777777" w:rsidR="00EE1557" w:rsidRDefault="00A40E9C">
      <w:pPr>
        <w:ind w:left="112"/>
        <w:rPr>
          <w:sz w:val="20"/>
        </w:rPr>
      </w:pPr>
      <w:r>
        <w:rPr>
          <w:color w:val="304962"/>
          <w:position w:val="7"/>
          <w:sz w:val="13"/>
        </w:rPr>
        <w:t>50</w:t>
      </w:r>
      <w:r>
        <w:rPr>
          <w:color w:val="304962"/>
          <w:spacing w:val="12"/>
          <w:position w:val="7"/>
          <w:sz w:val="13"/>
        </w:rPr>
        <w:t xml:space="preserve"> </w:t>
      </w:r>
      <w:hyperlink r:id="rId81">
        <w:r>
          <w:rPr>
            <w:color w:val="5E1818"/>
            <w:sz w:val="20"/>
            <w:u w:val="single" w:color="5E1818"/>
          </w:rPr>
          <w:t>Productivity</w:t>
        </w:r>
        <w:r>
          <w:rPr>
            <w:color w:val="5E1818"/>
            <w:spacing w:val="-5"/>
            <w:sz w:val="20"/>
            <w:u w:val="single" w:color="5E1818"/>
          </w:rPr>
          <w:t xml:space="preserve"> </w:t>
        </w:r>
        <w:r>
          <w:rPr>
            <w:color w:val="5E1818"/>
            <w:sz w:val="20"/>
            <w:u w:val="single" w:color="5E1818"/>
          </w:rPr>
          <w:t>Commission,</w:t>
        </w:r>
        <w:r>
          <w:rPr>
            <w:color w:val="5E1818"/>
            <w:spacing w:val="-7"/>
            <w:sz w:val="20"/>
            <w:u w:val="single" w:color="5E1818"/>
          </w:rPr>
          <w:t xml:space="preserve"> </w:t>
        </w:r>
        <w:r>
          <w:rPr>
            <w:color w:val="5E1818"/>
            <w:sz w:val="20"/>
            <w:u w:val="single" w:color="5E1818"/>
          </w:rPr>
          <w:t>In</w:t>
        </w:r>
        <w:r>
          <w:rPr>
            <w:color w:val="5E1818"/>
            <w:spacing w:val="-6"/>
            <w:sz w:val="20"/>
            <w:u w:val="single" w:color="5E1818"/>
          </w:rPr>
          <w:t xml:space="preserve"> </w:t>
        </w:r>
        <w:r>
          <w:rPr>
            <w:color w:val="5E1818"/>
            <w:sz w:val="20"/>
            <w:u w:val="single" w:color="5E1818"/>
          </w:rPr>
          <w:t>need</w:t>
        </w:r>
        <w:r>
          <w:rPr>
            <w:color w:val="5E1818"/>
            <w:spacing w:val="-7"/>
            <w:sz w:val="20"/>
            <w:u w:val="single" w:color="5E1818"/>
          </w:rPr>
          <w:t xml:space="preserve"> </w:t>
        </w:r>
        <w:r>
          <w:rPr>
            <w:color w:val="5E1818"/>
            <w:sz w:val="20"/>
            <w:u w:val="single" w:color="5E1818"/>
          </w:rPr>
          <w:t>of</w:t>
        </w:r>
        <w:r>
          <w:rPr>
            <w:color w:val="5E1818"/>
            <w:spacing w:val="-6"/>
            <w:sz w:val="20"/>
            <w:u w:val="single" w:color="5E1818"/>
          </w:rPr>
          <w:t xml:space="preserve"> </w:t>
        </w:r>
        <w:r>
          <w:rPr>
            <w:color w:val="5E1818"/>
            <w:sz w:val="20"/>
            <w:u w:val="single" w:color="5E1818"/>
          </w:rPr>
          <w:t>repair:</w:t>
        </w:r>
        <w:r>
          <w:rPr>
            <w:color w:val="5E1818"/>
            <w:spacing w:val="-8"/>
            <w:sz w:val="20"/>
            <w:u w:val="single" w:color="5E1818"/>
          </w:rPr>
          <w:t xml:space="preserve"> </w:t>
        </w:r>
        <w:r>
          <w:rPr>
            <w:color w:val="5E1818"/>
            <w:sz w:val="20"/>
            <w:u w:val="single" w:color="5E1818"/>
          </w:rPr>
          <w:t>The</w:t>
        </w:r>
        <w:r>
          <w:rPr>
            <w:color w:val="5E1818"/>
            <w:spacing w:val="-6"/>
            <w:sz w:val="20"/>
            <w:u w:val="single" w:color="5E1818"/>
          </w:rPr>
          <w:t xml:space="preserve"> </w:t>
        </w:r>
        <w:r>
          <w:rPr>
            <w:color w:val="5E1818"/>
            <w:sz w:val="20"/>
            <w:u w:val="single" w:color="5E1818"/>
          </w:rPr>
          <w:t>National</w:t>
        </w:r>
        <w:r>
          <w:rPr>
            <w:color w:val="5E1818"/>
            <w:spacing w:val="-7"/>
            <w:sz w:val="20"/>
            <w:u w:val="single" w:color="5E1818"/>
          </w:rPr>
          <w:t xml:space="preserve"> </w:t>
        </w:r>
        <w:r>
          <w:rPr>
            <w:color w:val="5E1818"/>
            <w:sz w:val="20"/>
            <w:u w:val="single" w:color="5E1818"/>
          </w:rPr>
          <w:t>Housing</w:t>
        </w:r>
        <w:r>
          <w:rPr>
            <w:color w:val="5E1818"/>
            <w:spacing w:val="-7"/>
            <w:sz w:val="20"/>
            <w:u w:val="single" w:color="5E1818"/>
          </w:rPr>
          <w:t xml:space="preserve"> </w:t>
        </w:r>
        <w:r>
          <w:rPr>
            <w:color w:val="5E1818"/>
            <w:sz w:val="20"/>
            <w:u w:val="single" w:color="5E1818"/>
          </w:rPr>
          <w:t>and</w:t>
        </w:r>
        <w:r>
          <w:rPr>
            <w:color w:val="5E1818"/>
            <w:spacing w:val="-7"/>
            <w:sz w:val="20"/>
            <w:u w:val="single" w:color="5E1818"/>
          </w:rPr>
          <w:t xml:space="preserve"> </w:t>
        </w:r>
        <w:r>
          <w:rPr>
            <w:color w:val="5E1818"/>
            <w:sz w:val="20"/>
            <w:u w:val="single" w:color="5E1818"/>
          </w:rPr>
          <w:t>Homelessness</w:t>
        </w:r>
        <w:r>
          <w:rPr>
            <w:color w:val="5E1818"/>
            <w:spacing w:val="-8"/>
            <w:sz w:val="20"/>
            <w:u w:val="single" w:color="5E1818"/>
          </w:rPr>
          <w:t xml:space="preserve"> </w:t>
        </w:r>
        <w:r>
          <w:rPr>
            <w:color w:val="5E1818"/>
            <w:sz w:val="20"/>
            <w:u w:val="single" w:color="5E1818"/>
          </w:rPr>
          <w:t>Agreement,</w:t>
        </w:r>
        <w:r>
          <w:rPr>
            <w:color w:val="5E1818"/>
            <w:spacing w:val="-7"/>
            <w:sz w:val="20"/>
            <w:u w:val="single" w:color="5E1818"/>
          </w:rPr>
          <w:t xml:space="preserve"> </w:t>
        </w:r>
        <w:r>
          <w:rPr>
            <w:color w:val="5E1818"/>
            <w:spacing w:val="-4"/>
            <w:sz w:val="20"/>
            <w:u w:val="single" w:color="5E1818"/>
          </w:rPr>
          <w:t>p242</w:t>
        </w:r>
      </w:hyperlink>
    </w:p>
    <w:p w14:paraId="54DD1FE4" w14:textId="77777777" w:rsidR="00EE1557" w:rsidRDefault="00A40E9C">
      <w:pPr>
        <w:spacing w:before="1"/>
        <w:ind w:left="112"/>
        <w:rPr>
          <w:sz w:val="20"/>
        </w:rPr>
      </w:pPr>
      <w:r>
        <w:rPr>
          <w:color w:val="304962"/>
          <w:position w:val="7"/>
          <w:sz w:val="13"/>
        </w:rPr>
        <w:t>51</w:t>
      </w:r>
      <w:r>
        <w:rPr>
          <w:color w:val="304962"/>
          <w:spacing w:val="12"/>
          <w:position w:val="7"/>
          <w:sz w:val="13"/>
        </w:rPr>
        <w:t xml:space="preserve"> </w:t>
      </w:r>
      <w:hyperlink r:id="rId82">
        <w:r>
          <w:rPr>
            <w:color w:val="5E1818"/>
            <w:sz w:val="20"/>
            <w:u w:val="single" w:color="5E1818"/>
          </w:rPr>
          <w:t>Productivity</w:t>
        </w:r>
        <w:r>
          <w:rPr>
            <w:color w:val="5E1818"/>
            <w:spacing w:val="-5"/>
            <w:sz w:val="20"/>
            <w:u w:val="single" w:color="5E1818"/>
          </w:rPr>
          <w:t xml:space="preserve"> </w:t>
        </w:r>
        <w:r>
          <w:rPr>
            <w:color w:val="5E1818"/>
            <w:sz w:val="20"/>
            <w:u w:val="single" w:color="5E1818"/>
          </w:rPr>
          <w:t>Commission,</w:t>
        </w:r>
        <w:r>
          <w:rPr>
            <w:color w:val="5E1818"/>
            <w:spacing w:val="-7"/>
            <w:sz w:val="20"/>
            <w:u w:val="single" w:color="5E1818"/>
          </w:rPr>
          <w:t xml:space="preserve"> </w:t>
        </w:r>
        <w:r>
          <w:rPr>
            <w:color w:val="5E1818"/>
            <w:sz w:val="20"/>
            <w:u w:val="single" w:color="5E1818"/>
          </w:rPr>
          <w:t>In</w:t>
        </w:r>
        <w:r>
          <w:rPr>
            <w:color w:val="5E1818"/>
            <w:spacing w:val="-6"/>
            <w:sz w:val="20"/>
            <w:u w:val="single" w:color="5E1818"/>
          </w:rPr>
          <w:t xml:space="preserve"> </w:t>
        </w:r>
        <w:r>
          <w:rPr>
            <w:color w:val="5E1818"/>
            <w:sz w:val="20"/>
            <w:u w:val="single" w:color="5E1818"/>
          </w:rPr>
          <w:t>need</w:t>
        </w:r>
        <w:r>
          <w:rPr>
            <w:color w:val="5E1818"/>
            <w:spacing w:val="-7"/>
            <w:sz w:val="20"/>
            <w:u w:val="single" w:color="5E1818"/>
          </w:rPr>
          <w:t xml:space="preserve"> </w:t>
        </w:r>
        <w:r>
          <w:rPr>
            <w:color w:val="5E1818"/>
            <w:sz w:val="20"/>
            <w:u w:val="single" w:color="5E1818"/>
          </w:rPr>
          <w:t>of</w:t>
        </w:r>
        <w:r>
          <w:rPr>
            <w:color w:val="5E1818"/>
            <w:spacing w:val="-6"/>
            <w:sz w:val="20"/>
            <w:u w:val="single" w:color="5E1818"/>
          </w:rPr>
          <w:t xml:space="preserve"> </w:t>
        </w:r>
        <w:r>
          <w:rPr>
            <w:color w:val="5E1818"/>
            <w:sz w:val="20"/>
            <w:u w:val="single" w:color="5E1818"/>
          </w:rPr>
          <w:t>repair:</w:t>
        </w:r>
        <w:r>
          <w:rPr>
            <w:color w:val="5E1818"/>
            <w:spacing w:val="-8"/>
            <w:sz w:val="20"/>
            <w:u w:val="single" w:color="5E1818"/>
          </w:rPr>
          <w:t xml:space="preserve"> </w:t>
        </w:r>
        <w:r>
          <w:rPr>
            <w:color w:val="5E1818"/>
            <w:sz w:val="20"/>
            <w:u w:val="single" w:color="5E1818"/>
          </w:rPr>
          <w:t>The</w:t>
        </w:r>
        <w:r>
          <w:rPr>
            <w:color w:val="5E1818"/>
            <w:spacing w:val="-6"/>
            <w:sz w:val="20"/>
            <w:u w:val="single" w:color="5E1818"/>
          </w:rPr>
          <w:t xml:space="preserve"> </w:t>
        </w:r>
        <w:r>
          <w:rPr>
            <w:color w:val="5E1818"/>
            <w:sz w:val="20"/>
            <w:u w:val="single" w:color="5E1818"/>
          </w:rPr>
          <w:t>National</w:t>
        </w:r>
        <w:r>
          <w:rPr>
            <w:color w:val="5E1818"/>
            <w:spacing w:val="-7"/>
            <w:sz w:val="20"/>
            <w:u w:val="single" w:color="5E1818"/>
          </w:rPr>
          <w:t xml:space="preserve"> </w:t>
        </w:r>
        <w:r>
          <w:rPr>
            <w:color w:val="5E1818"/>
            <w:sz w:val="20"/>
            <w:u w:val="single" w:color="5E1818"/>
          </w:rPr>
          <w:t>Housing</w:t>
        </w:r>
        <w:r>
          <w:rPr>
            <w:color w:val="5E1818"/>
            <w:spacing w:val="-7"/>
            <w:sz w:val="20"/>
            <w:u w:val="single" w:color="5E1818"/>
          </w:rPr>
          <w:t xml:space="preserve"> </w:t>
        </w:r>
        <w:r>
          <w:rPr>
            <w:color w:val="5E1818"/>
            <w:sz w:val="20"/>
            <w:u w:val="single" w:color="5E1818"/>
          </w:rPr>
          <w:t>and</w:t>
        </w:r>
        <w:r>
          <w:rPr>
            <w:color w:val="5E1818"/>
            <w:spacing w:val="-7"/>
            <w:sz w:val="20"/>
            <w:u w:val="single" w:color="5E1818"/>
          </w:rPr>
          <w:t xml:space="preserve"> </w:t>
        </w:r>
        <w:r>
          <w:rPr>
            <w:color w:val="5E1818"/>
            <w:sz w:val="20"/>
            <w:u w:val="single" w:color="5E1818"/>
          </w:rPr>
          <w:t>Homelessness</w:t>
        </w:r>
        <w:r>
          <w:rPr>
            <w:color w:val="5E1818"/>
            <w:spacing w:val="-8"/>
            <w:sz w:val="20"/>
            <w:u w:val="single" w:color="5E1818"/>
          </w:rPr>
          <w:t xml:space="preserve"> </w:t>
        </w:r>
        <w:r>
          <w:rPr>
            <w:color w:val="5E1818"/>
            <w:sz w:val="20"/>
            <w:u w:val="single" w:color="5E1818"/>
          </w:rPr>
          <w:t>Agreement,</w:t>
        </w:r>
        <w:r>
          <w:rPr>
            <w:color w:val="5E1818"/>
            <w:spacing w:val="-7"/>
            <w:sz w:val="20"/>
            <w:u w:val="single" w:color="5E1818"/>
          </w:rPr>
          <w:t xml:space="preserve"> </w:t>
        </w:r>
        <w:r>
          <w:rPr>
            <w:color w:val="5E1818"/>
            <w:spacing w:val="-4"/>
            <w:sz w:val="20"/>
            <w:u w:val="single" w:color="5E1818"/>
          </w:rPr>
          <w:t>p242</w:t>
        </w:r>
      </w:hyperlink>
    </w:p>
    <w:p w14:paraId="421D62DE" w14:textId="77777777" w:rsidR="00EE1557" w:rsidRDefault="00A40E9C">
      <w:pPr>
        <w:ind w:left="112" w:right="1551"/>
        <w:rPr>
          <w:sz w:val="20"/>
        </w:rPr>
      </w:pPr>
      <w:r>
        <w:rPr>
          <w:color w:val="304962"/>
          <w:position w:val="7"/>
          <w:sz w:val="13"/>
        </w:rPr>
        <w:t>52</w:t>
      </w:r>
      <w:r>
        <w:rPr>
          <w:color w:val="304962"/>
          <w:spacing w:val="28"/>
          <w:position w:val="7"/>
          <w:sz w:val="13"/>
        </w:rPr>
        <w:t xml:space="preserve"> </w:t>
      </w:r>
      <w:hyperlink r:id="rId83">
        <w:r>
          <w:rPr>
            <w:color w:val="5E1818"/>
            <w:sz w:val="20"/>
            <w:u w:val="single" w:color="5E1818"/>
          </w:rPr>
          <w:t>Grattan Institute, A place to call home: it's time for a Social Housing FUture Fund,</w:t>
        </w:r>
      </w:hyperlink>
      <w:r>
        <w:rPr>
          <w:color w:val="5E1818"/>
          <w:sz w:val="20"/>
        </w:rPr>
        <w:t xml:space="preserve"> </w:t>
      </w:r>
      <w:hyperlink r:id="rId84">
        <w:r>
          <w:rPr>
            <w:color w:val="5E1818"/>
            <w:spacing w:val="-2"/>
            <w:sz w:val="20"/>
            <w:u w:val="single" w:color="5E1818"/>
          </w:rPr>
          <w:t>https://grattan.edu.au/news/a-place-to-call-home-its-time-for-a-social-housing-future-fund/</w:t>
        </w:r>
      </w:hyperlink>
      <w:r>
        <w:rPr>
          <w:color w:val="5E1818"/>
          <w:spacing w:val="40"/>
          <w:sz w:val="20"/>
        </w:rPr>
        <w:t xml:space="preserve"> </w:t>
      </w:r>
      <w:r>
        <w:rPr>
          <w:color w:val="304962"/>
          <w:position w:val="7"/>
          <w:sz w:val="13"/>
        </w:rPr>
        <w:t>53</w:t>
      </w:r>
      <w:r>
        <w:rPr>
          <w:color w:val="304962"/>
          <w:spacing w:val="29"/>
          <w:position w:val="7"/>
          <w:sz w:val="13"/>
        </w:rPr>
        <w:t xml:space="preserve"> </w:t>
      </w:r>
      <w:hyperlink r:id="rId85">
        <w:r>
          <w:rPr>
            <w:color w:val="5E1818"/>
            <w:sz w:val="20"/>
            <w:u w:val="single" w:color="5E1818"/>
          </w:rPr>
          <w:t>Australian Institute of Health and Welfare - Housing assistance in Australia, Data,</w:t>
        </w:r>
      </w:hyperlink>
      <w:r>
        <w:rPr>
          <w:color w:val="5E1818"/>
          <w:sz w:val="20"/>
        </w:rPr>
        <w:t xml:space="preserve"> </w:t>
      </w:r>
      <w:hyperlink r:id="rId86">
        <w:r>
          <w:rPr>
            <w:color w:val="5E1818"/>
            <w:spacing w:val="-2"/>
            <w:sz w:val="20"/>
            <w:u w:val="single" w:color="5E1818"/>
          </w:rPr>
          <w:t>https://www.aihw.gov.au/reports/housing-assistance/housing-assistance-in-australia/data</w:t>
        </w:r>
      </w:hyperlink>
    </w:p>
    <w:p w14:paraId="7C66ADD8" w14:textId="77777777" w:rsidR="00EE1557" w:rsidRDefault="00A40E9C">
      <w:pPr>
        <w:ind w:left="112" w:right="561"/>
        <w:rPr>
          <w:sz w:val="20"/>
        </w:rPr>
      </w:pPr>
      <w:r>
        <w:rPr>
          <w:color w:val="304962"/>
          <w:position w:val="7"/>
          <w:sz w:val="13"/>
        </w:rPr>
        <w:t>54</w:t>
      </w:r>
      <w:r>
        <w:rPr>
          <w:color w:val="304962"/>
          <w:spacing w:val="16"/>
          <w:position w:val="7"/>
          <w:sz w:val="13"/>
        </w:rPr>
        <w:t xml:space="preserve"> </w:t>
      </w:r>
      <w:hyperlink r:id="rId87">
        <w:r>
          <w:rPr>
            <w:color w:val="5E1818"/>
            <w:sz w:val="20"/>
            <w:u w:val="single" w:color="5E1818"/>
          </w:rPr>
          <w:t>G</w:t>
        </w:r>
        <w:r>
          <w:rPr>
            <w:color w:val="5E1818"/>
            <w:spacing w:val="-3"/>
            <w:sz w:val="20"/>
            <w:u w:val="single" w:color="5E1818"/>
          </w:rPr>
          <w:t xml:space="preserve"> </w:t>
        </w:r>
        <w:r>
          <w:rPr>
            <w:color w:val="5E1818"/>
            <w:sz w:val="20"/>
            <w:u w:val="single" w:color="5E1818"/>
          </w:rPr>
          <w:t>Housing</w:t>
        </w:r>
        <w:r>
          <w:rPr>
            <w:color w:val="5E1818"/>
            <w:spacing w:val="-3"/>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homelessness</w:t>
        </w:r>
        <w:r>
          <w:rPr>
            <w:color w:val="5E1818"/>
            <w:spacing w:val="-3"/>
            <w:sz w:val="20"/>
            <w:u w:val="single" w:color="5E1818"/>
          </w:rPr>
          <w:t xml:space="preserve"> </w:t>
        </w:r>
        <w:r>
          <w:rPr>
            <w:color w:val="5E1818"/>
            <w:sz w:val="20"/>
            <w:u w:val="single" w:color="5E1818"/>
          </w:rPr>
          <w:t>-</w:t>
        </w:r>
        <w:r>
          <w:rPr>
            <w:color w:val="5E1818"/>
            <w:spacing w:val="-4"/>
            <w:sz w:val="20"/>
            <w:u w:val="single" w:color="5E1818"/>
          </w:rPr>
          <w:t xml:space="preserve"> </w:t>
        </w:r>
        <w:r>
          <w:rPr>
            <w:color w:val="5E1818"/>
            <w:sz w:val="20"/>
            <w:u w:val="single" w:color="5E1818"/>
          </w:rPr>
          <w:t>Report</w:t>
        </w:r>
        <w:r>
          <w:rPr>
            <w:color w:val="5E1818"/>
            <w:spacing w:val="-4"/>
            <w:sz w:val="20"/>
            <w:u w:val="single" w:color="5E1818"/>
          </w:rPr>
          <w:t xml:space="preserve"> </w:t>
        </w:r>
        <w:r>
          <w:rPr>
            <w:color w:val="5E1818"/>
            <w:sz w:val="20"/>
            <w:u w:val="single" w:color="5E1818"/>
          </w:rPr>
          <w:t>on</w:t>
        </w:r>
        <w:r>
          <w:rPr>
            <w:color w:val="5E1818"/>
            <w:spacing w:val="-3"/>
            <w:sz w:val="20"/>
            <w:u w:val="single" w:color="5E1818"/>
          </w:rPr>
          <w:t xml:space="preserve"> </w:t>
        </w:r>
        <w:r>
          <w:rPr>
            <w:color w:val="5E1818"/>
            <w:sz w:val="20"/>
            <w:u w:val="single" w:color="5E1818"/>
          </w:rPr>
          <w:t>Government</w:t>
        </w:r>
        <w:r>
          <w:rPr>
            <w:color w:val="5E1818"/>
            <w:spacing w:val="-4"/>
            <w:sz w:val="20"/>
            <w:u w:val="single" w:color="5E1818"/>
          </w:rPr>
          <w:t xml:space="preserve"> </w:t>
        </w:r>
        <w:r>
          <w:rPr>
            <w:color w:val="5E1818"/>
            <w:sz w:val="20"/>
            <w:u w:val="single" w:color="5E1818"/>
          </w:rPr>
          <w:t>Services</w:t>
        </w:r>
        <w:r>
          <w:rPr>
            <w:color w:val="5E1818"/>
            <w:spacing w:val="-4"/>
            <w:sz w:val="20"/>
            <w:u w:val="single" w:color="5E1818"/>
          </w:rPr>
          <w:t xml:space="preserve"> </w:t>
        </w:r>
        <w:r>
          <w:rPr>
            <w:color w:val="5E1818"/>
            <w:sz w:val="20"/>
            <w:u w:val="single" w:color="5E1818"/>
          </w:rPr>
          <w:t>2022 -</w:t>
        </w:r>
        <w:r>
          <w:rPr>
            <w:color w:val="5E1818"/>
            <w:spacing w:val="-4"/>
            <w:sz w:val="20"/>
            <w:u w:val="single" w:color="5E1818"/>
          </w:rPr>
          <w:t xml:space="preserve"> </w:t>
        </w:r>
        <w:r>
          <w:rPr>
            <w:color w:val="5E1818"/>
            <w:sz w:val="20"/>
            <w:u w:val="single" w:color="5E1818"/>
          </w:rPr>
          <w:t>Productivity</w:t>
        </w:r>
        <w:r>
          <w:rPr>
            <w:color w:val="5E1818"/>
            <w:spacing w:val="-4"/>
            <w:sz w:val="20"/>
            <w:u w:val="single" w:color="5E1818"/>
          </w:rPr>
          <w:t xml:space="preserve"> </w:t>
        </w:r>
        <w:r>
          <w:rPr>
            <w:color w:val="5E1818"/>
            <w:sz w:val="20"/>
            <w:u w:val="single" w:color="5E1818"/>
          </w:rPr>
          <w:t>Commission</w:t>
        </w:r>
      </w:hyperlink>
      <w:r>
        <w:rPr>
          <w:color w:val="5E1818"/>
          <w:sz w:val="20"/>
        </w:rPr>
        <w:t xml:space="preserve"> </w:t>
      </w:r>
      <w:hyperlink r:id="rId88">
        <w:r>
          <w:rPr>
            <w:color w:val="5E1818"/>
            <w:spacing w:val="-2"/>
            <w:sz w:val="20"/>
            <w:u w:val="single" w:color="5E1818"/>
          </w:rPr>
          <w:t>(pc.gov.au)</w:t>
        </w:r>
      </w:hyperlink>
    </w:p>
    <w:p w14:paraId="0A283773" w14:textId="77777777" w:rsidR="00EE1557" w:rsidRDefault="00EE1557">
      <w:pPr>
        <w:rPr>
          <w:sz w:val="20"/>
        </w:rPr>
        <w:sectPr w:rsidR="00EE1557">
          <w:pgSz w:w="11910" w:h="16840"/>
          <w:pgMar w:top="1600" w:right="1020" w:bottom="940" w:left="1020" w:header="0" w:footer="748" w:gutter="0"/>
          <w:cols w:space="720"/>
        </w:sectPr>
      </w:pPr>
    </w:p>
    <w:tbl>
      <w:tblPr>
        <w:tblW w:w="0" w:type="auto"/>
        <w:tblInd w:w="178" w:type="dxa"/>
        <w:tblLayout w:type="fixed"/>
        <w:tblCellMar>
          <w:left w:w="0" w:type="dxa"/>
          <w:right w:w="0" w:type="dxa"/>
        </w:tblCellMar>
        <w:tblLook w:val="01E0" w:firstRow="1" w:lastRow="1" w:firstColumn="1" w:lastColumn="1" w:noHBand="0" w:noVBand="0"/>
      </w:tblPr>
      <w:tblGrid>
        <w:gridCol w:w="4489"/>
        <w:gridCol w:w="4685"/>
      </w:tblGrid>
      <w:tr w:rsidR="00EE1557" w14:paraId="712D7003" w14:textId="77777777">
        <w:trPr>
          <w:trHeight w:val="462"/>
        </w:trPr>
        <w:tc>
          <w:tcPr>
            <w:tcW w:w="4489" w:type="dxa"/>
          </w:tcPr>
          <w:p w14:paraId="43E3F38B" w14:textId="77777777" w:rsidR="00EE1557" w:rsidRDefault="00A40E9C">
            <w:pPr>
              <w:pStyle w:val="TableParagraph"/>
              <w:spacing w:line="223" w:lineRule="exact"/>
              <w:ind w:left="50"/>
              <w:rPr>
                <w:rFonts w:ascii="Arial"/>
                <w:b/>
                <w:sz w:val="20"/>
              </w:rPr>
            </w:pPr>
            <w:r>
              <w:rPr>
                <w:rFonts w:ascii="Arial"/>
                <w:b/>
                <w:sz w:val="20"/>
              </w:rPr>
              <w:lastRenderedPageBreak/>
              <w:t>Chart</w:t>
            </w:r>
            <w:r>
              <w:rPr>
                <w:rFonts w:ascii="Arial"/>
                <w:b/>
                <w:spacing w:val="-6"/>
                <w:sz w:val="20"/>
              </w:rPr>
              <w:t xml:space="preserve"> </w:t>
            </w:r>
            <w:r>
              <w:rPr>
                <w:rFonts w:ascii="Arial"/>
                <w:b/>
                <w:sz w:val="20"/>
              </w:rPr>
              <w:t>1.1:</w:t>
            </w:r>
            <w:r>
              <w:rPr>
                <w:rFonts w:ascii="Arial"/>
                <w:b/>
                <w:spacing w:val="-7"/>
                <w:sz w:val="20"/>
              </w:rPr>
              <w:t xml:space="preserve"> </w:t>
            </w:r>
            <w:r>
              <w:rPr>
                <w:rFonts w:ascii="Arial"/>
                <w:b/>
                <w:sz w:val="20"/>
              </w:rPr>
              <w:t>Public</w:t>
            </w:r>
            <w:r>
              <w:rPr>
                <w:rFonts w:ascii="Arial"/>
                <w:b/>
                <w:spacing w:val="-7"/>
                <w:sz w:val="20"/>
              </w:rPr>
              <w:t xml:space="preserve"> </w:t>
            </w:r>
            <w:r>
              <w:rPr>
                <w:rFonts w:ascii="Arial"/>
                <w:b/>
                <w:sz w:val="20"/>
              </w:rPr>
              <w:t>housing</w:t>
            </w:r>
            <w:r>
              <w:rPr>
                <w:rFonts w:ascii="Arial"/>
                <w:b/>
                <w:spacing w:val="-4"/>
                <w:sz w:val="20"/>
              </w:rPr>
              <w:t xml:space="preserve"> </w:t>
            </w:r>
            <w:r>
              <w:rPr>
                <w:rFonts w:ascii="Arial"/>
                <w:b/>
                <w:spacing w:val="-2"/>
                <w:sz w:val="20"/>
              </w:rPr>
              <w:t>completions</w:t>
            </w:r>
          </w:p>
        </w:tc>
        <w:tc>
          <w:tcPr>
            <w:tcW w:w="4685" w:type="dxa"/>
          </w:tcPr>
          <w:p w14:paraId="1B030140" w14:textId="77777777" w:rsidR="00EE1557" w:rsidRDefault="00A40E9C">
            <w:pPr>
              <w:pStyle w:val="TableParagraph"/>
              <w:spacing w:line="223" w:lineRule="exact"/>
              <w:ind w:left="383"/>
              <w:rPr>
                <w:rFonts w:ascii="Arial"/>
                <w:b/>
                <w:sz w:val="20"/>
              </w:rPr>
            </w:pPr>
            <w:r>
              <w:rPr>
                <w:rFonts w:ascii="Arial"/>
                <w:b/>
                <w:sz w:val="20"/>
              </w:rPr>
              <w:t>Chart</w:t>
            </w:r>
            <w:r>
              <w:rPr>
                <w:rFonts w:ascii="Arial"/>
                <w:b/>
                <w:spacing w:val="-5"/>
                <w:sz w:val="20"/>
              </w:rPr>
              <w:t xml:space="preserve"> </w:t>
            </w:r>
            <w:r>
              <w:rPr>
                <w:rFonts w:ascii="Arial"/>
                <w:b/>
                <w:sz w:val="20"/>
              </w:rPr>
              <w:t>1.2:</w:t>
            </w:r>
            <w:r>
              <w:rPr>
                <w:rFonts w:ascii="Arial"/>
                <w:b/>
                <w:spacing w:val="-6"/>
                <w:sz w:val="20"/>
              </w:rPr>
              <w:t xml:space="preserve"> </w:t>
            </w:r>
            <w:r>
              <w:rPr>
                <w:rFonts w:ascii="Arial"/>
                <w:b/>
                <w:sz w:val="20"/>
              </w:rPr>
              <w:t>Social</w:t>
            </w:r>
            <w:r>
              <w:rPr>
                <w:rFonts w:ascii="Arial"/>
                <w:b/>
                <w:spacing w:val="-6"/>
                <w:sz w:val="20"/>
              </w:rPr>
              <w:t xml:space="preserve"> </w:t>
            </w:r>
            <w:r>
              <w:rPr>
                <w:rFonts w:ascii="Arial"/>
                <w:b/>
                <w:sz w:val="20"/>
              </w:rPr>
              <w:t>housing</w:t>
            </w:r>
            <w:r>
              <w:rPr>
                <w:rFonts w:ascii="Arial"/>
                <w:b/>
                <w:spacing w:val="-3"/>
                <w:sz w:val="20"/>
              </w:rPr>
              <w:t xml:space="preserve"> </w:t>
            </w:r>
            <w:r>
              <w:rPr>
                <w:rFonts w:ascii="Arial"/>
                <w:b/>
                <w:sz w:val="20"/>
              </w:rPr>
              <w:t>stock</w:t>
            </w:r>
            <w:r>
              <w:rPr>
                <w:rFonts w:ascii="Arial"/>
                <w:b/>
                <w:spacing w:val="-7"/>
                <w:sz w:val="20"/>
              </w:rPr>
              <w:t xml:space="preserve"> </w:t>
            </w:r>
            <w:r>
              <w:rPr>
                <w:rFonts w:ascii="Arial"/>
                <w:b/>
                <w:sz w:val="20"/>
              </w:rPr>
              <w:t>as</w:t>
            </w:r>
            <w:r>
              <w:rPr>
                <w:rFonts w:ascii="Arial"/>
                <w:b/>
                <w:spacing w:val="-6"/>
                <w:sz w:val="20"/>
              </w:rPr>
              <w:t xml:space="preserve"> </w:t>
            </w:r>
            <w:r>
              <w:rPr>
                <w:rFonts w:ascii="Arial"/>
                <w:b/>
                <w:sz w:val="20"/>
              </w:rPr>
              <w:t>a</w:t>
            </w:r>
            <w:r>
              <w:rPr>
                <w:rFonts w:ascii="Arial"/>
                <w:b/>
                <w:spacing w:val="-5"/>
                <w:sz w:val="20"/>
              </w:rPr>
              <w:t xml:space="preserve"> </w:t>
            </w:r>
            <w:r>
              <w:rPr>
                <w:rFonts w:ascii="Arial"/>
                <w:b/>
                <w:sz w:val="20"/>
              </w:rPr>
              <w:t>share</w:t>
            </w:r>
            <w:r>
              <w:rPr>
                <w:rFonts w:ascii="Arial"/>
                <w:b/>
                <w:spacing w:val="-6"/>
                <w:sz w:val="20"/>
              </w:rPr>
              <w:t xml:space="preserve"> </w:t>
            </w:r>
            <w:r>
              <w:rPr>
                <w:rFonts w:ascii="Arial"/>
                <w:b/>
                <w:spacing w:val="-5"/>
                <w:sz w:val="20"/>
              </w:rPr>
              <w:t>of</w:t>
            </w:r>
          </w:p>
          <w:p w14:paraId="5D53C15A" w14:textId="77777777" w:rsidR="00EE1557" w:rsidRDefault="00A40E9C">
            <w:pPr>
              <w:pStyle w:val="TableParagraph"/>
              <w:spacing w:line="220" w:lineRule="exact"/>
              <w:ind w:left="383"/>
              <w:rPr>
                <w:rFonts w:ascii="Arial"/>
                <w:b/>
                <w:sz w:val="20"/>
              </w:rPr>
            </w:pPr>
            <w:r>
              <w:rPr>
                <w:rFonts w:ascii="Arial"/>
                <w:b/>
                <w:sz w:val="20"/>
              </w:rPr>
              <w:t>housing</w:t>
            </w:r>
            <w:r>
              <w:rPr>
                <w:rFonts w:ascii="Arial"/>
                <w:b/>
                <w:spacing w:val="-8"/>
                <w:sz w:val="20"/>
              </w:rPr>
              <w:t xml:space="preserve"> </w:t>
            </w:r>
            <w:r>
              <w:rPr>
                <w:rFonts w:ascii="Arial"/>
                <w:b/>
                <w:spacing w:val="-2"/>
                <w:sz w:val="20"/>
              </w:rPr>
              <w:t>stock</w:t>
            </w:r>
          </w:p>
        </w:tc>
      </w:tr>
      <w:tr w:rsidR="00EE1557" w14:paraId="7C32F853" w14:textId="77777777">
        <w:trPr>
          <w:trHeight w:val="3512"/>
        </w:trPr>
        <w:tc>
          <w:tcPr>
            <w:tcW w:w="4489" w:type="dxa"/>
          </w:tcPr>
          <w:p w14:paraId="772F0684" w14:textId="77777777" w:rsidR="00EE1557" w:rsidRDefault="00EE1557">
            <w:pPr>
              <w:pStyle w:val="TableParagraph"/>
              <w:spacing w:before="4"/>
              <w:rPr>
                <w:sz w:val="6"/>
              </w:rPr>
            </w:pPr>
          </w:p>
          <w:p w14:paraId="6219F7A7" w14:textId="77777777" w:rsidR="00EE1557" w:rsidRDefault="00A40E9C">
            <w:pPr>
              <w:pStyle w:val="TableParagraph"/>
              <w:ind w:left="740"/>
              <w:rPr>
                <w:sz w:val="20"/>
              </w:rPr>
            </w:pPr>
            <w:r>
              <w:rPr>
                <w:noProof/>
                <w:sz w:val="20"/>
              </w:rPr>
              <w:drawing>
                <wp:inline distT="0" distB="0" distL="0" distR="0" wp14:anchorId="51C5D19C" wp14:editId="0FAD87CB">
                  <wp:extent cx="2049596" cy="2096452"/>
                  <wp:effectExtent l="0" t="0" r="0" b="0"/>
                  <wp:docPr id="17" name="Image 17" descr="Chart 1.1 Public housing completions Page 16 of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hart 1.1 Public housing completions Page 16 of 53"/>
                          <pic:cNvPicPr/>
                        </pic:nvPicPr>
                        <pic:blipFill>
                          <a:blip r:embed="rId89" cstate="print"/>
                          <a:stretch>
                            <a:fillRect/>
                          </a:stretch>
                        </pic:blipFill>
                        <pic:spPr>
                          <a:xfrm>
                            <a:off x="0" y="0"/>
                            <a:ext cx="2049596" cy="2096452"/>
                          </a:xfrm>
                          <a:prstGeom prst="rect">
                            <a:avLst/>
                          </a:prstGeom>
                        </pic:spPr>
                      </pic:pic>
                    </a:graphicData>
                  </a:graphic>
                </wp:inline>
              </w:drawing>
            </w:r>
          </w:p>
        </w:tc>
        <w:tc>
          <w:tcPr>
            <w:tcW w:w="4685" w:type="dxa"/>
          </w:tcPr>
          <w:p w14:paraId="193EABB2" w14:textId="77777777" w:rsidR="00EE1557" w:rsidRDefault="00EE1557">
            <w:pPr>
              <w:pStyle w:val="TableParagraph"/>
              <w:spacing w:before="11"/>
              <w:rPr>
                <w:sz w:val="6"/>
              </w:rPr>
            </w:pPr>
          </w:p>
          <w:p w14:paraId="144D7FF8" w14:textId="77777777" w:rsidR="00EE1557" w:rsidRDefault="00A40E9C">
            <w:pPr>
              <w:pStyle w:val="TableParagraph"/>
              <w:ind w:left="1099"/>
              <w:rPr>
                <w:sz w:val="20"/>
              </w:rPr>
            </w:pPr>
            <w:r>
              <w:rPr>
                <w:noProof/>
                <w:sz w:val="20"/>
              </w:rPr>
              <w:drawing>
                <wp:inline distT="0" distB="0" distL="0" distR="0" wp14:anchorId="051F2E4D" wp14:editId="1A427829">
                  <wp:extent cx="2022374" cy="2114930"/>
                  <wp:effectExtent l="0" t="0" r="0" b="0"/>
                  <wp:docPr id="18" name="Image 18" descr="Chart 1.2 Social housing stock as a share of housing stock Page 16 of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hart 1.2 Social housing stock as a share of housing stock Page 16 of 53"/>
                          <pic:cNvPicPr/>
                        </pic:nvPicPr>
                        <pic:blipFill>
                          <a:blip r:embed="rId90" cstate="print"/>
                          <a:stretch>
                            <a:fillRect/>
                          </a:stretch>
                        </pic:blipFill>
                        <pic:spPr>
                          <a:xfrm>
                            <a:off x="0" y="0"/>
                            <a:ext cx="2022374" cy="2114930"/>
                          </a:xfrm>
                          <a:prstGeom prst="rect">
                            <a:avLst/>
                          </a:prstGeom>
                        </pic:spPr>
                      </pic:pic>
                    </a:graphicData>
                  </a:graphic>
                </wp:inline>
              </w:drawing>
            </w:r>
          </w:p>
        </w:tc>
      </w:tr>
      <w:tr w:rsidR="00EE1557" w14:paraId="2649F477" w14:textId="77777777">
        <w:trPr>
          <w:trHeight w:val="780"/>
        </w:trPr>
        <w:tc>
          <w:tcPr>
            <w:tcW w:w="4489" w:type="dxa"/>
          </w:tcPr>
          <w:p w14:paraId="4A6D80F0" w14:textId="77777777" w:rsidR="00EE1557" w:rsidRDefault="00A40E9C">
            <w:pPr>
              <w:pStyle w:val="TableParagraph"/>
              <w:tabs>
                <w:tab w:val="left" w:pos="803"/>
              </w:tabs>
              <w:spacing w:before="13"/>
              <w:ind w:left="50"/>
              <w:rPr>
                <w:rFonts w:ascii="Arial"/>
                <w:sz w:val="16"/>
              </w:rPr>
            </w:pPr>
            <w:r>
              <w:rPr>
                <w:rFonts w:ascii="Arial"/>
                <w:spacing w:val="-2"/>
                <w:sz w:val="16"/>
              </w:rPr>
              <w:t>Source:</w:t>
            </w:r>
            <w:r>
              <w:rPr>
                <w:rFonts w:ascii="Arial"/>
                <w:sz w:val="16"/>
              </w:rPr>
              <w:tab/>
              <w:t>2024-25</w:t>
            </w:r>
            <w:r>
              <w:rPr>
                <w:rFonts w:ascii="Arial"/>
                <w:spacing w:val="-5"/>
                <w:sz w:val="16"/>
              </w:rPr>
              <w:t xml:space="preserve"> </w:t>
            </w:r>
            <w:r>
              <w:rPr>
                <w:rFonts w:ascii="Arial"/>
                <w:sz w:val="16"/>
              </w:rPr>
              <w:t>Budget,</w:t>
            </w:r>
            <w:r>
              <w:rPr>
                <w:rFonts w:ascii="Arial"/>
                <w:spacing w:val="-5"/>
                <w:sz w:val="16"/>
              </w:rPr>
              <w:t xml:space="preserve"> </w:t>
            </w:r>
            <w:r>
              <w:rPr>
                <w:rFonts w:ascii="Arial"/>
                <w:sz w:val="16"/>
              </w:rPr>
              <w:t>Budget</w:t>
            </w:r>
            <w:r>
              <w:rPr>
                <w:rFonts w:ascii="Arial"/>
                <w:spacing w:val="-5"/>
                <w:sz w:val="16"/>
              </w:rPr>
              <w:t xml:space="preserve"> </w:t>
            </w:r>
            <w:r>
              <w:rPr>
                <w:rFonts w:ascii="Arial"/>
                <w:sz w:val="16"/>
              </w:rPr>
              <w:t>Paper</w:t>
            </w:r>
            <w:r>
              <w:rPr>
                <w:rFonts w:ascii="Arial"/>
                <w:spacing w:val="-4"/>
                <w:sz w:val="16"/>
              </w:rPr>
              <w:t xml:space="preserve"> </w:t>
            </w:r>
            <w:r>
              <w:rPr>
                <w:rFonts w:ascii="Arial"/>
                <w:sz w:val="16"/>
              </w:rPr>
              <w:t>1,</w:t>
            </w:r>
            <w:r>
              <w:rPr>
                <w:rFonts w:ascii="Arial"/>
                <w:spacing w:val="-5"/>
                <w:sz w:val="16"/>
              </w:rPr>
              <w:t xml:space="preserve"> </w:t>
            </w:r>
            <w:r>
              <w:rPr>
                <w:rFonts w:ascii="Arial"/>
                <w:spacing w:val="-4"/>
                <w:sz w:val="16"/>
              </w:rPr>
              <w:t>p132</w:t>
            </w:r>
          </w:p>
        </w:tc>
        <w:tc>
          <w:tcPr>
            <w:tcW w:w="4685" w:type="dxa"/>
          </w:tcPr>
          <w:p w14:paraId="65F84988" w14:textId="77777777" w:rsidR="00EE1557" w:rsidRDefault="00A40E9C">
            <w:pPr>
              <w:pStyle w:val="TableParagraph"/>
              <w:tabs>
                <w:tab w:val="left" w:pos="1091"/>
              </w:tabs>
              <w:spacing w:before="13" w:line="278" w:lineRule="auto"/>
              <w:ind w:left="383" w:right="369"/>
              <w:rPr>
                <w:rFonts w:ascii="Arial"/>
                <w:sz w:val="16"/>
              </w:rPr>
            </w:pPr>
            <w:r>
              <w:rPr>
                <w:rFonts w:ascii="Arial"/>
                <w:sz w:val="16"/>
              </w:rPr>
              <w:t>Source:</w:t>
            </w:r>
            <w:r>
              <w:rPr>
                <w:rFonts w:ascii="Arial"/>
                <w:spacing w:val="80"/>
                <w:sz w:val="16"/>
              </w:rPr>
              <w:t xml:space="preserve"> </w:t>
            </w:r>
            <w:r>
              <w:rPr>
                <w:rFonts w:ascii="Arial"/>
                <w:sz w:val="16"/>
              </w:rPr>
              <w:t>2024-25 Budget, Budget Paper 1, p132</w:t>
            </w:r>
            <w:r>
              <w:rPr>
                <w:rFonts w:ascii="Arial"/>
                <w:spacing w:val="40"/>
                <w:sz w:val="16"/>
              </w:rPr>
              <w:t xml:space="preserve"> </w:t>
            </w:r>
            <w:r>
              <w:rPr>
                <w:rFonts w:ascii="Arial"/>
                <w:spacing w:val="-2"/>
                <w:sz w:val="16"/>
              </w:rPr>
              <w:t>Notes:</w:t>
            </w:r>
            <w:r>
              <w:rPr>
                <w:rFonts w:ascii="Arial"/>
                <w:sz w:val="16"/>
              </w:rPr>
              <w:tab/>
              <w:t>Social</w:t>
            </w:r>
            <w:r>
              <w:rPr>
                <w:rFonts w:ascii="Arial"/>
                <w:spacing w:val="-6"/>
                <w:sz w:val="16"/>
              </w:rPr>
              <w:t xml:space="preserve"> </w:t>
            </w:r>
            <w:r>
              <w:rPr>
                <w:rFonts w:ascii="Arial"/>
                <w:sz w:val="16"/>
              </w:rPr>
              <w:t>housing</w:t>
            </w:r>
            <w:r>
              <w:rPr>
                <w:rFonts w:ascii="Arial"/>
                <w:spacing w:val="-7"/>
                <w:sz w:val="16"/>
              </w:rPr>
              <w:t xml:space="preserve"> </w:t>
            </w:r>
            <w:r>
              <w:rPr>
                <w:rFonts w:ascii="Arial"/>
                <w:sz w:val="16"/>
              </w:rPr>
              <w:t>as</w:t>
            </w:r>
            <w:r>
              <w:rPr>
                <w:rFonts w:ascii="Arial"/>
                <w:spacing w:val="-5"/>
                <w:sz w:val="16"/>
              </w:rPr>
              <w:t xml:space="preserve"> </w:t>
            </w:r>
            <w:r>
              <w:rPr>
                <w:rFonts w:ascii="Arial"/>
                <w:sz w:val="16"/>
              </w:rPr>
              <w:t>a</w:t>
            </w:r>
            <w:r>
              <w:rPr>
                <w:rFonts w:ascii="Arial"/>
                <w:spacing w:val="-6"/>
                <w:sz w:val="16"/>
              </w:rPr>
              <w:t xml:space="preserve"> </w:t>
            </w:r>
            <w:r>
              <w:rPr>
                <w:rFonts w:ascii="Arial"/>
                <w:sz w:val="16"/>
              </w:rPr>
              <w:t>share</w:t>
            </w:r>
            <w:r>
              <w:rPr>
                <w:rFonts w:ascii="Arial"/>
                <w:spacing w:val="-4"/>
                <w:sz w:val="16"/>
              </w:rPr>
              <w:t xml:space="preserve"> </w:t>
            </w:r>
            <w:r>
              <w:rPr>
                <w:rFonts w:ascii="Arial"/>
                <w:sz w:val="16"/>
              </w:rPr>
              <w:t>of</w:t>
            </w:r>
            <w:r>
              <w:rPr>
                <w:rFonts w:ascii="Arial"/>
                <w:spacing w:val="-5"/>
                <w:sz w:val="16"/>
              </w:rPr>
              <w:t xml:space="preserve"> </w:t>
            </w:r>
            <w:r>
              <w:rPr>
                <w:rFonts w:ascii="Arial"/>
                <w:sz w:val="16"/>
              </w:rPr>
              <w:t>occupied</w:t>
            </w:r>
            <w:r>
              <w:rPr>
                <w:rFonts w:ascii="Arial"/>
                <w:spacing w:val="-4"/>
                <w:sz w:val="16"/>
              </w:rPr>
              <w:t xml:space="preserve"> </w:t>
            </w:r>
            <w:r>
              <w:rPr>
                <w:rFonts w:ascii="Arial"/>
                <w:sz w:val="16"/>
              </w:rPr>
              <w:t>private</w:t>
            </w:r>
          </w:p>
          <w:p w14:paraId="0129D827" w14:textId="77777777" w:rsidR="00EE1557" w:rsidRDefault="00A40E9C">
            <w:pPr>
              <w:pStyle w:val="TableParagraph"/>
              <w:spacing w:line="156" w:lineRule="exact"/>
              <w:ind w:left="1091"/>
              <w:rPr>
                <w:rFonts w:ascii="Arial"/>
                <w:sz w:val="16"/>
              </w:rPr>
            </w:pPr>
            <w:r>
              <w:rPr>
                <w:rFonts w:ascii="Arial"/>
                <w:sz w:val="16"/>
              </w:rPr>
              <w:t>dwellings</w:t>
            </w:r>
            <w:r>
              <w:rPr>
                <w:rFonts w:ascii="Arial"/>
                <w:spacing w:val="-7"/>
                <w:sz w:val="16"/>
              </w:rPr>
              <w:t xml:space="preserve"> </w:t>
            </w:r>
            <w:r>
              <w:rPr>
                <w:rFonts w:ascii="Arial"/>
                <w:sz w:val="16"/>
              </w:rPr>
              <w:t>(excludes</w:t>
            </w:r>
            <w:r>
              <w:rPr>
                <w:rFonts w:ascii="Arial"/>
                <w:spacing w:val="-9"/>
                <w:sz w:val="16"/>
              </w:rPr>
              <w:t xml:space="preserve"> </w:t>
            </w:r>
            <w:r>
              <w:rPr>
                <w:rFonts w:ascii="Arial"/>
                <w:sz w:val="16"/>
              </w:rPr>
              <w:t>visitor-only</w:t>
            </w:r>
            <w:r>
              <w:rPr>
                <w:rFonts w:ascii="Arial"/>
                <w:spacing w:val="-6"/>
                <w:sz w:val="16"/>
              </w:rPr>
              <w:t xml:space="preserve"> </w:t>
            </w:r>
            <w:r>
              <w:rPr>
                <w:rFonts w:ascii="Arial"/>
                <w:sz w:val="16"/>
              </w:rPr>
              <w:t>and</w:t>
            </w:r>
            <w:r>
              <w:rPr>
                <w:rFonts w:ascii="Arial"/>
                <w:spacing w:val="-8"/>
                <w:sz w:val="16"/>
              </w:rPr>
              <w:t xml:space="preserve"> </w:t>
            </w:r>
            <w:r>
              <w:rPr>
                <w:rFonts w:ascii="Arial"/>
                <w:spacing w:val="-4"/>
                <w:sz w:val="16"/>
              </w:rPr>
              <w:t>other</w:t>
            </w:r>
          </w:p>
          <w:p w14:paraId="3D55F94E" w14:textId="77777777" w:rsidR="00EE1557" w:rsidRDefault="00A40E9C">
            <w:pPr>
              <w:pStyle w:val="TableParagraph"/>
              <w:spacing w:before="1" w:line="164" w:lineRule="exact"/>
              <w:ind w:left="1091"/>
              <w:rPr>
                <w:rFonts w:ascii="Arial"/>
                <w:sz w:val="16"/>
              </w:rPr>
            </w:pPr>
            <w:r>
              <w:rPr>
                <w:rFonts w:ascii="Arial"/>
                <w:sz w:val="16"/>
              </w:rPr>
              <w:t>non-classifiable</w:t>
            </w:r>
            <w:r>
              <w:rPr>
                <w:rFonts w:ascii="Arial"/>
                <w:spacing w:val="-7"/>
                <w:sz w:val="16"/>
              </w:rPr>
              <w:t xml:space="preserve"> </w:t>
            </w:r>
            <w:r>
              <w:rPr>
                <w:rFonts w:ascii="Arial"/>
                <w:sz w:val="16"/>
              </w:rPr>
              <w:t>households</w:t>
            </w:r>
            <w:r>
              <w:rPr>
                <w:rFonts w:ascii="Arial"/>
                <w:spacing w:val="-8"/>
                <w:sz w:val="16"/>
              </w:rPr>
              <w:t xml:space="preserve"> </w:t>
            </w:r>
            <w:r>
              <w:rPr>
                <w:rFonts w:ascii="Arial"/>
                <w:sz w:val="16"/>
              </w:rPr>
              <w:t>from</w:t>
            </w:r>
            <w:r>
              <w:rPr>
                <w:rFonts w:ascii="Arial"/>
                <w:spacing w:val="-10"/>
                <w:sz w:val="16"/>
              </w:rPr>
              <w:t xml:space="preserve"> </w:t>
            </w:r>
            <w:r>
              <w:rPr>
                <w:rFonts w:ascii="Arial"/>
                <w:sz w:val="16"/>
              </w:rPr>
              <w:t>2006</w:t>
            </w:r>
            <w:r>
              <w:rPr>
                <w:rFonts w:ascii="Arial"/>
                <w:spacing w:val="-6"/>
                <w:sz w:val="16"/>
              </w:rPr>
              <w:t xml:space="preserve"> </w:t>
            </w:r>
            <w:r>
              <w:rPr>
                <w:rFonts w:ascii="Arial"/>
                <w:spacing w:val="-2"/>
                <w:sz w:val="16"/>
              </w:rPr>
              <w:t>onwards).</w:t>
            </w:r>
          </w:p>
        </w:tc>
      </w:tr>
    </w:tbl>
    <w:p w14:paraId="7E3430F9" w14:textId="77777777" w:rsidR="00EE1557" w:rsidRDefault="00EE1557">
      <w:pPr>
        <w:pStyle w:val="BodyText"/>
        <w:spacing w:before="290"/>
        <w:ind w:left="0"/>
      </w:pPr>
    </w:p>
    <w:p w14:paraId="3347C60E" w14:textId="77777777" w:rsidR="00EE1557" w:rsidRDefault="00A40E9C">
      <w:pPr>
        <w:pStyle w:val="BodyText"/>
        <w:spacing w:line="264" w:lineRule="auto"/>
      </w:pPr>
      <w:r>
        <w:t>This data also likely understates the true number of households in need of social housing</w:t>
      </w:r>
      <w:r>
        <w:rPr>
          <w:spacing w:val="-16"/>
        </w:rPr>
        <w:t xml:space="preserve"> </w:t>
      </w:r>
      <w:r>
        <w:t>as households</w:t>
      </w:r>
      <w:r>
        <w:rPr>
          <w:spacing w:val="-3"/>
        </w:rPr>
        <w:t xml:space="preserve"> </w:t>
      </w:r>
      <w:r>
        <w:t>may</w:t>
      </w:r>
      <w:r>
        <w:rPr>
          <w:spacing w:val="-1"/>
        </w:rPr>
        <w:t xml:space="preserve"> </w:t>
      </w:r>
      <w:r>
        <w:t>not</w:t>
      </w:r>
      <w:r>
        <w:rPr>
          <w:spacing w:val="-3"/>
        </w:rPr>
        <w:t xml:space="preserve"> </w:t>
      </w:r>
      <w:r>
        <w:t>apply</w:t>
      </w:r>
      <w:r>
        <w:rPr>
          <w:spacing w:val="-2"/>
        </w:rPr>
        <w:t xml:space="preserve"> </w:t>
      </w:r>
      <w:r>
        <w:t>because</w:t>
      </w:r>
      <w:r>
        <w:rPr>
          <w:spacing w:val="-2"/>
        </w:rPr>
        <w:t xml:space="preserve"> </w:t>
      </w:r>
      <w:r>
        <w:t>they</w:t>
      </w:r>
      <w:r>
        <w:rPr>
          <w:spacing w:val="-2"/>
        </w:rPr>
        <w:t xml:space="preserve"> </w:t>
      </w:r>
      <w:r>
        <w:t>believe</w:t>
      </w:r>
      <w:r>
        <w:rPr>
          <w:spacing w:val="-3"/>
        </w:rPr>
        <w:t xml:space="preserve"> </w:t>
      </w:r>
      <w:r>
        <w:t>the</w:t>
      </w:r>
      <w:r>
        <w:rPr>
          <w:spacing w:val="-3"/>
        </w:rPr>
        <w:t xml:space="preserve"> </w:t>
      </w:r>
      <w:r>
        <w:t>chances</w:t>
      </w:r>
      <w:r>
        <w:rPr>
          <w:spacing w:val="-3"/>
        </w:rPr>
        <w:t xml:space="preserve"> </w:t>
      </w:r>
      <w:r>
        <w:t>of</w:t>
      </w:r>
      <w:r>
        <w:rPr>
          <w:spacing w:val="-2"/>
        </w:rPr>
        <w:t xml:space="preserve"> </w:t>
      </w:r>
      <w:r>
        <w:t>securing</w:t>
      </w:r>
      <w:r>
        <w:rPr>
          <w:spacing w:val="-3"/>
        </w:rPr>
        <w:t xml:space="preserve"> </w:t>
      </w:r>
      <w:r>
        <w:t>a</w:t>
      </w:r>
      <w:r>
        <w:rPr>
          <w:spacing w:val="-5"/>
        </w:rPr>
        <w:t xml:space="preserve"> </w:t>
      </w:r>
      <w:r>
        <w:t>tenancy</w:t>
      </w:r>
      <w:r>
        <w:rPr>
          <w:spacing w:val="-1"/>
        </w:rPr>
        <w:t xml:space="preserve"> </w:t>
      </w:r>
      <w:r>
        <w:t>are</w:t>
      </w:r>
      <w:r>
        <w:rPr>
          <w:spacing w:val="-3"/>
        </w:rPr>
        <w:t xml:space="preserve"> </w:t>
      </w:r>
      <w:r>
        <w:t>slim</w:t>
      </w:r>
      <w:r>
        <w:rPr>
          <w:spacing w:val="-3"/>
        </w:rPr>
        <w:t xml:space="preserve"> </w:t>
      </w:r>
      <w:r>
        <w:t xml:space="preserve">and/or due to </w:t>
      </w:r>
      <w:r>
        <w:t>the stigma attached to being dependent on social housing.</w:t>
      </w:r>
      <w:r>
        <w:rPr>
          <w:vertAlign w:val="superscript"/>
        </w:rPr>
        <w:t>55</w:t>
      </w:r>
    </w:p>
    <w:p w14:paraId="6385DBD4" w14:textId="77777777" w:rsidR="00EE1557" w:rsidRDefault="00A40E9C">
      <w:pPr>
        <w:pStyle w:val="Heading2"/>
        <w:rPr>
          <w:b/>
        </w:rPr>
      </w:pPr>
      <w:r>
        <w:rPr>
          <w:b/>
          <w:color w:val="1C2B39"/>
        </w:rPr>
        <w:t>The</w:t>
      </w:r>
      <w:r>
        <w:rPr>
          <w:b/>
          <w:color w:val="1C2B39"/>
          <w:spacing w:val="-4"/>
        </w:rPr>
        <w:t xml:space="preserve"> </w:t>
      </w:r>
      <w:r>
        <w:rPr>
          <w:b/>
          <w:color w:val="1C2B39"/>
        </w:rPr>
        <w:t>HAFF</w:t>
      </w:r>
      <w:r>
        <w:rPr>
          <w:b/>
          <w:color w:val="1C2B39"/>
          <w:spacing w:val="-5"/>
        </w:rPr>
        <w:t xml:space="preserve"> </w:t>
      </w:r>
      <w:r>
        <w:rPr>
          <w:b/>
          <w:color w:val="1C2B39"/>
        </w:rPr>
        <w:t>and</w:t>
      </w:r>
      <w:r>
        <w:rPr>
          <w:b/>
          <w:color w:val="1C2B39"/>
          <w:spacing w:val="-3"/>
        </w:rPr>
        <w:t xml:space="preserve"> </w:t>
      </w:r>
      <w:r>
        <w:rPr>
          <w:b/>
          <w:color w:val="1C2B39"/>
        </w:rPr>
        <w:t>Accord</w:t>
      </w:r>
      <w:r>
        <w:rPr>
          <w:b/>
          <w:color w:val="1C2B39"/>
          <w:spacing w:val="-5"/>
        </w:rPr>
        <w:t xml:space="preserve"> </w:t>
      </w:r>
      <w:r>
        <w:rPr>
          <w:b/>
          <w:color w:val="1C2B39"/>
        </w:rPr>
        <w:t>are</w:t>
      </w:r>
      <w:r>
        <w:rPr>
          <w:b/>
          <w:color w:val="1C2B39"/>
          <w:spacing w:val="-2"/>
        </w:rPr>
        <w:t xml:space="preserve"> </w:t>
      </w:r>
      <w:r>
        <w:rPr>
          <w:b/>
          <w:color w:val="1C2B39"/>
        </w:rPr>
        <w:t>part</w:t>
      </w:r>
      <w:r>
        <w:rPr>
          <w:b/>
          <w:color w:val="1C2B39"/>
          <w:spacing w:val="-4"/>
        </w:rPr>
        <w:t xml:space="preserve"> </w:t>
      </w:r>
      <w:r>
        <w:rPr>
          <w:b/>
          <w:color w:val="1C2B39"/>
        </w:rPr>
        <w:t>of</w:t>
      </w:r>
      <w:r>
        <w:rPr>
          <w:b/>
          <w:color w:val="1C2B39"/>
          <w:spacing w:val="-3"/>
        </w:rPr>
        <w:t xml:space="preserve"> </w:t>
      </w:r>
      <w:r>
        <w:rPr>
          <w:b/>
          <w:color w:val="1C2B39"/>
        </w:rPr>
        <w:t>a</w:t>
      </w:r>
      <w:r>
        <w:rPr>
          <w:b/>
          <w:color w:val="1C2B39"/>
          <w:spacing w:val="-5"/>
        </w:rPr>
        <w:t xml:space="preserve"> </w:t>
      </w:r>
      <w:r>
        <w:rPr>
          <w:b/>
          <w:color w:val="1C2B39"/>
        </w:rPr>
        <w:t>suite</w:t>
      </w:r>
      <w:r>
        <w:rPr>
          <w:b/>
          <w:color w:val="1C2B39"/>
          <w:spacing w:val="-4"/>
        </w:rPr>
        <w:t xml:space="preserve"> </w:t>
      </w:r>
      <w:r>
        <w:rPr>
          <w:b/>
          <w:color w:val="1C2B39"/>
        </w:rPr>
        <w:t>of</w:t>
      </w:r>
      <w:r>
        <w:rPr>
          <w:b/>
          <w:color w:val="1C2B39"/>
          <w:spacing w:val="-3"/>
        </w:rPr>
        <w:t xml:space="preserve"> </w:t>
      </w:r>
      <w:r>
        <w:rPr>
          <w:b/>
          <w:color w:val="1C2B39"/>
        </w:rPr>
        <w:t>policies</w:t>
      </w:r>
      <w:r>
        <w:rPr>
          <w:b/>
          <w:color w:val="1C2B39"/>
          <w:spacing w:val="-2"/>
        </w:rPr>
        <w:t xml:space="preserve"> </w:t>
      </w:r>
      <w:r>
        <w:rPr>
          <w:b/>
          <w:color w:val="1C2B39"/>
        </w:rPr>
        <w:t xml:space="preserve">to address housing </w:t>
      </w:r>
      <w:proofErr w:type="gramStart"/>
      <w:r>
        <w:rPr>
          <w:b/>
          <w:color w:val="1C2B39"/>
        </w:rPr>
        <w:t>affordability</w:t>
      </w:r>
      <w:proofErr w:type="gramEnd"/>
    </w:p>
    <w:p w14:paraId="214F3E91" w14:textId="77777777" w:rsidR="00EE1557" w:rsidRDefault="00A40E9C">
      <w:pPr>
        <w:pStyle w:val="BodyText"/>
        <w:spacing w:before="161" w:line="264" w:lineRule="auto"/>
      </w:pPr>
      <w:r>
        <w:t>The</w:t>
      </w:r>
      <w:r>
        <w:rPr>
          <w:spacing w:val="-3"/>
        </w:rPr>
        <w:t xml:space="preserve"> </w:t>
      </w:r>
      <w:r>
        <w:t>HAFF</w:t>
      </w:r>
      <w:r>
        <w:rPr>
          <w:spacing w:val="-2"/>
        </w:rPr>
        <w:t xml:space="preserve"> </w:t>
      </w:r>
      <w:r>
        <w:t>and</w:t>
      </w:r>
      <w:r>
        <w:rPr>
          <w:spacing w:val="-3"/>
        </w:rPr>
        <w:t xml:space="preserve"> </w:t>
      </w:r>
      <w:r>
        <w:t>Accord</w:t>
      </w:r>
      <w:r>
        <w:rPr>
          <w:spacing w:val="-3"/>
        </w:rPr>
        <w:t xml:space="preserve"> </w:t>
      </w:r>
      <w:r>
        <w:t>are</w:t>
      </w:r>
      <w:r>
        <w:rPr>
          <w:spacing w:val="-3"/>
        </w:rPr>
        <w:t xml:space="preserve"> </w:t>
      </w:r>
      <w:r>
        <w:t>part</w:t>
      </w:r>
      <w:r>
        <w:rPr>
          <w:spacing w:val="-3"/>
        </w:rPr>
        <w:t xml:space="preserve"> </w:t>
      </w:r>
      <w:r>
        <w:t>of</w:t>
      </w:r>
      <w:r>
        <w:rPr>
          <w:spacing w:val="-1"/>
        </w:rPr>
        <w:t xml:space="preserve"> </w:t>
      </w:r>
      <w:r>
        <w:t>a</w:t>
      </w:r>
      <w:r>
        <w:rPr>
          <w:spacing w:val="-2"/>
        </w:rPr>
        <w:t xml:space="preserve"> </w:t>
      </w:r>
      <w:r>
        <w:t>broad</w:t>
      </w:r>
      <w:r>
        <w:rPr>
          <w:spacing w:val="-2"/>
        </w:rPr>
        <w:t xml:space="preserve"> </w:t>
      </w:r>
      <w:r>
        <w:t>suite</w:t>
      </w:r>
      <w:r>
        <w:rPr>
          <w:spacing w:val="-3"/>
        </w:rPr>
        <w:t xml:space="preserve"> </w:t>
      </w:r>
      <w:r>
        <w:t>of</w:t>
      </w:r>
      <w:r>
        <w:rPr>
          <w:spacing w:val="-4"/>
        </w:rPr>
        <w:t xml:space="preserve"> </w:t>
      </w:r>
      <w:r>
        <w:t>policies</w:t>
      </w:r>
      <w:r>
        <w:rPr>
          <w:spacing w:val="-2"/>
        </w:rPr>
        <w:t xml:space="preserve"> </w:t>
      </w:r>
      <w:r>
        <w:t>designed</w:t>
      </w:r>
      <w:r>
        <w:rPr>
          <w:spacing w:val="-3"/>
        </w:rPr>
        <w:t xml:space="preserve"> </w:t>
      </w:r>
      <w:r>
        <w:t>to</w:t>
      </w:r>
      <w:r>
        <w:rPr>
          <w:spacing w:val="-3"/>
        </w:rPr>
        <w:t xml:space="preserve"> </w:t>
      </w:r>
      <w:r>
        <w:t>address</w:t>
      </w:r>
      <w:r>
        <w:rPr>
          <w:spacing w:val="-3"/>
        </w:rPr>
        <w:t xml:space="preserve"> </w:t>
      </w:r>
      <w:r>
        <w:t>pressures</w:t>
      </w:r>
      <w:r>
        <w:rPr>
          <w:spacing w:val="-3"/>
        </w:rPr>
        <w:t xml:space="preserve"> </w:t>
      </w:r>
      <w:r>
        <w:t>across</w:t>
      </w:r>
      <w:r>
        <w:rPr>
          <w:spacing w:val="-2"/>
        </w:rPr>
        <w:t xml:space="preserve"> </w:t>
      </w:r>
      <w:r>
        <w:t>all parts of the</w:t>
      </w:r>
      <w:r>
        <w:t xml:space="preserve"> housing system, with most of these policies designed to work together in a complementary manner.</w:t>
      </w:r>
    </w:p>
    <w:p w14:paraId="781FFF63" w14:textId="77777777" w:rsidR="00EE1557" w:rsidRDefault="00A40E9C">
      <w:pPr>
        <w:pStyle w:val="BodyText"/>
        <w:spacing w:before="160" w:line="264" w:lineRule="auto"/>
        <w:ind w:right="183"/>
      </w:pPr>
      <w:r>
        <w:t>While</w:t>
      </w:r>
      <w:r>
        <w:rPr>
          <w:spacing w:val="-2"/>
        </w:rPr>
        <w:t xml:space="preserve"> </w:t>
      </w:r>
      <w:r>
        <w:t>each</w:t>
      </w:r>
      <w:r>
        <w:rPr>
          <w:spacing w:val="-3"/>
        </w:rPr>
        <w:t xml:space="preserve"> </w:t>
      </w:r>
      <w:r>
        <w:t>housing</w:t>
      </w:r>
      <w:r>
        <w:rPr>
          <w:spacing w:val="-3"/>
        </w:rPr>
        <w:t xml:space="preserve"> </w:t>
      </w:r>
      <w:r>
        <w:t>measure</w:t>
      </w:r>
      <w:r>
        <w:rPr>
          <w:spacing w:val="-3"/>
        </w:rPr>
        <w:t xml:space="preserve"> </w:t>
      </w:r>
      <w:r>
        <w:t>is</w:t>
      </w:r>
      <w:r>
        <w:rPr>
          <w:spacing w:val="-3"/>
        </w:rPr>
        <w:t xml:space="preserve"> </w:t>
      </w:r>
      <w:r>
        <w:t>designed</w:t>
      </w:r>
      <w:r>
        <w:rPr>
          <w:spacing w:val="-3"/>
        </w:rPr>
        <w:t xml:space="preserve"> </w:t>
      </w:r>
      <w:r>
        <w:t>to</w:t>
      </w:r>
      <w:r>
        <w:rPr>
          <w:spacing w:val="-2"/>
        </w:rPr>
        <w:t xml:space="preserve"> </w:t>
      </w:r>
      <w:r>
        <w:t>target</w:t>
      </w:r>
      <w:r>
        <w:rPr>
          <w:spacing w:val="-3"/>
        </w:rPr>
        <w:t xml:space="preserve"> </w:t>
      </w:r>
      <w:r>
        <w:t>a</w:t>
      </w:r>
      <w:r>
        <w:rPr>
          <w:spacing w:val="-2"/>
        </w:rPr>
        <w:t xml:space="preserve"> </w:t>
      </w:r>
      <w:r>
        <w:t>very</w:t>
      </w:r>
      <w:r>
        <w:rPr>
          <w:spacing w:val="-2"/>
        </w:rPr>
        <w:t xml:space="preserve"> </w:t>
      </w:r>
      <w:r>
        <w:t>specific</w:t>
      </w:r>
      <w:r>
        <w:rPr>
          <w:spacing w:val="-1"/>
        </w:rPr>
        <w:t xml:space="preserve"> </w:t>
      </w:r>
      <w:r>
        <w:t>problem</w:t>
      </w:r>
      <w:r>
        <w:rPr>
          <w:spacing w:val="-6"/>
        </w:rPr>
        <w:t xml:space="preserve"> </w:t>
      </w:r>
      <w:r>
        <w:t>in</w:t>
      </w:r>
      <w:r>
        <w:rPr>
          <w:spacing w:val="-3"/>
        </w:rPr>
        <w:t xml:space="preserve"> </w:t>
      </w:r>
      <w:r>
        <w:t>the</w:t>
      </w:r>
      <w:r>
        <w:rPr>
          <w:spacing w:val="-3"/>
        </w:rPr>
        <w:t xml:space="preserve"> </w:t>
      </w:r>
      <w:r>
        <w:t>housing</w:t>
      </w:r>
      <w:r>
        <w:rPr>
          <w:spacing w:val="-3"/>
        </w:rPr>
        <w:t xml:space="preserve"> </w:t>
      </w:r>
      <w:r>
        <w:t xml:space="preserve">system, the policies can be broadly grouped into four </w:t>
      </w:r>
      <w:r>
        <w:t>categories.</w:t>
      </w:r>
    </w:p>
    <w:p w14:paraId="7E957A70" w14:textId="77777777" w:rsidR="00EE1557" w:rsidRDefault="00A40E9C">
      <w:pPr>
        <w:pStyle w:val="Heading5"/>
        <w:spacing w:before="239"/>
        <w:ind w:left="112"/>
        <w:rPr>
          <w:rFonts w:ascii="Segoe UI Semibold"/>
          <w:b/>
        </w:rPr>
      </w:pPr>
      <w:r>
        <w:rPr>
          <w:rFonts w:ascii="Segoe UI Semibold"/>
          <w:b/>
          <w:color w:val="1C2B39"/>
        </w:rPr>
        <w:t>Measures</w:t>
      </w:r>
      <w:r>
        <w:rPr>
          <w:rFonts w:ascii="Segoe UI Semibold"/>
          <w:b/>
          <w:color w:val="1C2B39"/>
          <w:spacing w:val="-4"/>
        </w:rPr>
        <w:t xml:space="preserve"> </w:t>
      </w:r>
      <w:r>
        <w:rPr>
          <w:rFonts w:ascii="Segoe UI Semibold"/>
          <w:b/>
          <w:color w:val="1C2B39"/>
        </w:rPr>
        <w:t>to</w:t>
      </w:r>
      <w:r>
        <w:rPr>
          <w:rFonts w:ascii="Segoe UI Semibold"/>
          <w:b/>
          <w:color w:val="1C2B39"/>
          <w:spacing w:val="-2"/>
        </w:rPr>
        <w:t xml:space="preserve"> </w:t>
      </w:r>
      <w:r>
        <w:rPr>
          <w:rFonts w:ascii="Segoe UI Semibold"/>
          <w:b/>
          <w:color w:val="1C2B39"/>
        </w:rPr>
        <w:t>support</w:t>
      </w:r>
      <w:r>
        <w:rPr>
          <w:rFonts w:ascii="Segoe UI Semibold"/>
          <w:b/>
          <w:color w:val="1C2B39"/>
          <w:spacing w:val="-2"/>
        </w:rPr>
        <w:t xml:space="preserve"> </w:t>
      </w:r>
      <w:r>
        <w:rPr>
          <w:rFonts w:ascii="Segoe UI Semibold"/>
          <w:b/>
          <w:color w:val="1C2B39"/>
        </w:rPr>
        <w:t>first</w:t>
      </w:r>
      <w:r>
        <w:rPr>
          <w:rFonts w:ascii="Segoe UI Semibold"/>
          <w:b/>
          <w:color w:val="1C2B39"/>
          <w:spacing w:val="-2"/>
        </w:rPr>
        <w:t xml:space="preserve"> </w:t>
      </w:r>
      <w:r>
        <w:rPr>
          <w:rFonts w:ascii="Segoe UI Semibold"/>
          <w:b/>
          <w:color w:val="1C2B39"/>
        </w:rPr>
        <w:t>home</w:t>
      </w:r>
      <w:r>
        <w:rPr>
          <w:rFonts w:ascii="Segoe UI Semibold"/>
          <w:b/>
          <w:color w:val="1C2B39"/>
          <w:spacing w:val="-3"/>
        </w:rPr>
        <w:t xml:space="preserve"> </w:t>
      </w:r>
      <w:proofErr w:type="gramStart"/>
      <w:r>
        <w:rPr>
          <w:rFonts w:ascii="Segoe UI Semibold"/>
          <w:b/>
          <w:color w:val="1C2B39"/>
          <w:spacing w:val="-2"/>
        </w:rPr>
        <w:t>ownership</w:t>
      </w:r>
      <w:proofErr w:type="gramEnd"/>
    </w:p>
    <w:p w14:paraId="47871618" w14:textId="77777777" w:rsidR="00EE1557" w:rsidRDefault="00A40E9C">
      <w:pPr>
        <w:pStyle w:val="ListParagraph"/>
        <w:numPr>
          <w:ilvl w:val="0"/>
          <w:numId w:val="7"/>
        </w:numPr>
        <w:tabs>
          <w:tab w:val="left" w:pos="679"/>
        </w:tabs>
        <w:spacing w:before="192" w:line="264" w:lineRule="auto"/>
        <w:ind w:right="163"/>
      </w:pPr>
      <w:r>
        <w:t>The</w:t>
      </w:r>
      <w:r>
        <w:rPr>
          <w:spacing w:val="-3"/>
        </w:rPr>
        <w:t xml:space="preserve"> </w:t>
      </w:r>
      <w:r>
        <w:t>Government</w:t>
      </w:r>
      <w:r>
        <w:rPr>
          <w:spacing w:val="-3"/>
        </w:rPr>
        <w:t xml:space="preserve"> </w:t>
      </w:r>
      <w:r>
        <w:t>is</w:t>
      </w:r>
      <w:r>
        <w:rPr>
          <w:spacing w:val="-3"/>
        </w:rPr>
        <w:t xml:space="preserve"> </w:t>
      </w:r>
      <w:r>
        <w:t>establishing</w:t>
      </w:r>
      <w:r>
        <w:rPr>
          <w:spacing w:val="-3"/>
        </w:rPr>
        <w:t xml:space="preserve"> </w:t>
      </w:r>
      <w:r>
        <w:t>the</w:t>
      </w:r>
      <w:r>
        <w:rPr>
          <w:spacing w:val="-3"/>
        </w:rPr>
        <w:t xml:space="preserve"> </w:t>
      </w:r>
      <w:r>
        <w:t>Help</w:t>
      </w:r>
      <w:r>
        <w:rPr>
          <w:spacing w:val="-3"/>
        </w:rPr>
        <w:t xml:space="preserve"> </w:t>
      </w:r>
      <w:r>
        <w:t>to</w:t>
      </w:r>
      <w:r>
        <w:rPr>
          <w:spacing w:val="-3"/>
        </w:rPr>
        <w:t xml:space="preserve"> </w:t>
      </w:r>
      <w:r>
        <w:t>Buy</w:t>
      </w:r>
      <w:r>
        <w:rPr>
          <w:spacing w:val="-2"/>
        </w:rPr>
        <w:t xml:space="preserve"> </w:t>
      </w:r>
      <w:r>
        <w:t>scheme</w:t>
      </w:r>
      <w:r>
        <w:rPr>
          <w:spacing w:val="-5"/>
        </w:rPr>
        <w:t xml:space="preserve"> </w:t>
      </w:r>
      <w:r>
        <w:t>with</w:t>
      </w:r>
      <w:r>
        <w:rPr>
          <w:spacing w:val="-3"/>
        </w:rPr>
        <w:t xml:space="preserve"> </w:t>
      </w:r>
      <w:r>
        <w:t>state</w:t>
      </w:r>
      <w:r>
        <w:rPr>
          <w:spacing w:val="-3"/>
        </w:rPr>
        <w:t xml:space="preserve"> </w:t>
      </w:r>
      <w:r>
        <w:t>and</w:t>
      </w:r>
      <w:r>
        <w:rPr>
          <w:spacing w:val="-3"/>
        </w:rPr>
        <w:t xml:space="preserve"> </w:t>
      </w:r>
      <w:r>
        <w:t>territory</w:t>
      </w:r>
      <w:r>
        <w:rPr>
          <w:spacing w:val="-2"/>
        </w:rPr>
        <w:t xml:space="preserve"> </w:t>
      </w:r>
      <w:r>
        <w:t xml:space="preserve">governments to help thousands of Australians to purchase a home of their own. Under the scheme, the Government will provide </w:t>
      </w:r>
      <w:r>
        <w:t>an equity contribution to eligible participants of up to 40 per cent for new homes and 30 per cent for existing homes.</w:t>
      </w:r>
    </w:p>
    <w:p w14:paraId="246776DB" w14:textId="77777777" w:rsidR="00EE1557" w:rsidRDefault="00A40E9C">
      <w:pPr>
        <w:pStyle w:val="ListParagraph"/>
        <w:numPr>
          <w:ilvl w:val="0"/>
          <w:numId w:val="7"/>
        </w:numPr>
        <w:tabs>
          <w:tab w:val="left" w:pos="679"/>
        </w:tabs>
        <w:spacing w:before="2" w:line="264" w:lineRule="auto"/>
        <w:ind w:right="332"/>
        <w:jc w:val="both"/>
      </w:pPr>
      <w:r>
        <w:t>The Home Guarantee</w:t>
      </w:r>
      <w:r>
        <w:rPr>
          <w:spacing w:val="-2"/>
        </w:rPr>
        <w:t xml:space="preserve"> </w:t>
      </w:r>
      <w:r>
        <w:t>Scheme has helped more than 100,000 people into home ownership, including</w:t>
      </w:r>
      <w:r>
        <w:rPr>
          <w:spacing w:val="-3"/>
        </w:rPr>
        <w:t xml:space="preserve"> </w:t>
      </w:r>
      <w:r>
        <w:t>more</w:t>
      </w:r>
      <w:r>
        <w:rPr>
          <w:spacing w:val="-3"/>
        </w:rPr>
        <w:t xml:space="preserve"> </w:t>
      </w:r>
      <w:r>
        <w:t>than</w:t>
      </w:r>
      <w:r>
        <w:rPr>
          <w:spacing w:val="-6"/>
        </w:rPr>
        <w:t xml:space="preserve"> </w:t>
      </w:r>
      <w:r>
        <w:t>13,000</w:t>
      </w:r>
      <w:r>
        <w:rPr>
          <w:spacing w:val="-2"/>
        </w:rPr>
        <w:t xml:space="preserve"> </w:t>
      </w:r>
      <w:r>
        <w:t>single</w:t>
      </w:r>
      <w:r>
        <w:rPr>
          <w:spacing w:val="-5"/>
        </w:rPr>
        <w:t xml:space="preserve"> </w:t>
      </w:r>
      <w:r>
        <w:t>women</w:t>
      </w:r>
      <w:r>
        <w:rPr>
          <w:spacing w:val="-3"/>
        </w:rPr>
        <w:t xml:space="preserve"> </w:t>
      </w:r>
      <w:r>
        <w:t>and</w:t>
      </w:r>
      <w:r>
        <w:rPr>
          <w:spacing w:val="-3"/>
        </w:rPr>
        <w:t xml:space="preserve"> </w:t>
      </w:r>
      <w:r>
        <w:t>more</w:t>
      </w:r>
      <w:r>
        <w:rPr>
          <w:spacing w:val="-3"/>
        </w:rPr>
        <w:t xml:space="preserve"> </w:t>
      </w:r>
      <w:r>
        <w:t>than</w:t>
      </w:r>
      <w:r>
        <w:rPr>
          <w:spacing w:val="-3"/>
        </w:rPr>
        <w:t xml:space="preserve"> </w:t>
      </w:r>
      <w:r>
        <w:t>15,800</w:t>
      </w:r>
      <w:r>
        <w:rPr>
          <w:spacing w:val="-2"/>
        </w:rPr>
        <w:t xml:space="preserve"> </w:t>
      </w:r>
      <w:r>
        <w:t>through</w:t>
      </w:r>
      <w:r>
        <w:rPr>
          <w:spacing w:val="-3"/>
        </w:rPr>
        <w:t xml:space="preserve"> </w:t>
      </w:r>
      <w:r>
        <w:t>the</w:t>
      </w:r>
      <w:r>
        <w:rPr>
          <w:spacing w:val="-3"/>
        </w:rPr>
        <w:t xml:space="preserve"> </w:t>
      </w:r>
      <w:r>
        <w:t>Regional</w:t>
      </w:r>
      <w:r>
        <w:rPr>
          <w:spacing w:val="-3"/>
        </w:rPr>
        <w:t xml:space="preserve"> </w:t>
      </w:r>
      <w:r>
        <w:t>First Home Buyer Guarantee. The scheme has now been expanded significantly – July 2023</w:t>
      </w:r>
    </w:p>
    <w:p w14:paraId="304764C2" w14:textId="77777777" w:rsidR="00EE1557" w:rsidRDefault="00A40E9C">
      <w:pPr>
        <w:pStyle w:val="BodyText"/>
        <w:spacing w:before="73"/>
        <w:ind w:left="0"/>
        <w:rPr>
          <w:sz w:val="20"/>
        </w:rPr>
      </w:pPr>
      <w:r>
        <w:rPr>
          <w:noProof/>
        </w:rPr>
        <mc:AlternateContent>
          <mc:Choice Requires="wps">
            <w:drawing>
              <wp:anchor distT="0" distB="0" distL="0" distR="0" simplePos="0" relativeHeight="487593472" behindDoc="1" locked="0" layoutInCell="1" allowOverlap="1" wp14:anchorId="6A318003" wp14:editId="799103FA">
                <wp:simplePos x="0" y="0"/>
                <wp:positionH relativeFrom="page">
                  <wp:posOffset>719327</wp:posOffset>
                </wp:positionH>
                <wp:positionV relativeFrom="paragraph">
                  <wp:posOffset>231091</wp:posOffset>
                </wp:positionV>
                <wp:extent cx="1829435" cy="7620"/>
                <wp:effectExtent l="0" t="0" r="0" b="0"/>
                <wp:wrapTopAndBottom/>
                <wp:docPr id="19" name="Graphic 19" descr="Decorative dividing line page 16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013338" id="Graphic 19" o:spid="_x0000_s1026" alt="Decorative dividing line page 16 of 53" style="position:absolute;margin-left:56.65pt;margin-top:18.2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" path="m1829435,l,,,7620r1829435,l1829435,xe" fillcolor="black" stroked="f">
                <v:path arrowok="t"/>
                <w10:wrap type="topAndBottom" anchorx="page"/>
              </v:shape>
            </w:pict>
          </mc:Fallback>
        </mc:AlternateContent>
      </w:r>
    </w:p>
    <w:p w14:paraId="3DF13EF8" w14:textId="77777777" w:rsidR="00EE1557" w:rsidRDefault="00A40E9C">
      <w:pPr>
        <w:spacing w:before="101"/>
        <w:ind w:left="112"/>
        <w:rPr>
          <w:sz w:val="20"/>
        </w:rPr>
      </w:pPr>
      <w:r>
        <w:rPr>
          <w:color w:val="304962"/>
          <w:position w:val="7"/>
          <w:sz w:val="13"/>
        </w:rPr>
        <w:t>55</w:t>
      </w:r>
      <w:r>
        <w:rPr>
          <w:color w:val="304962"/>
          <w:spacing w:val="14"/>
          <w:position w:val="7"/>
          <w:sz w:val="13"/>
        </w:rPr>
        <w:t xml:space="preserve"> </w:t>
      </w:r>
      <w:hyperlink r:id="rId91">
        <w:r>
          <w:rPr>
            <w:color w:val="5E1818"/>
            <w:sz w:val="20"/>
            <w:u w:val="single" w:color="5E1818"/>
          </w:rPr>
          <w:t>Report</w:t>
        </w:r>
        <w:r>
          <w:rPr>
            <w:color w:val="5E1818"/>
            <w:spacing w:val="-4"/>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Review</w:t>
        </w:r>
        <w:r>
          <w:rPr>
            <w:color w:val="5E1818"/>
            <w:spacing w:val="-4"/>
            <w:sz w:val="20"/>
            <w:u w:val="single" w:color="5E1818"/>
          </w:rPr>
          <w:t xml:space="preserve"> </w:t>
        </w:r>
        <w:r>
          <w:rPr>
            <w:color w:val="5E1818"/>
            <w:sz w:val="20"/>
            <w:u w:val="single" w:color="5E1818"/>
          </w:rPr>
          <w:t>of</w:t>
        </w:r>
        <w:r>
          <w:rPr>
            <w:color w:val="5E1818"/>
            <w:spacing w:val="-4"/>
            <w:sz w:val="20"/>
            <w:u w:val="single" w:color="5E1818"/>
          </w:rPr>
          <w:t xml:space="preserve"> </w:t>
        </w:r>
        <w:r>
          <w:rPr>
            <w:color w:val="5E1818"/>
            <w:sz w:val="20"/>
            <w:u w:val="single" w:color="5E1818"/>
          </w:rPr>
          <w:t>the</w:t>
        </w:r>
        <w:r>
          <w:rPr>
            <w:color w:val="5E1818"/>
            <w:spacing w:val="-5"/>
            <w:sz w:val="20"/>
            <w:u w:val="single" w:color="5E1818"/>
          </w:rPr>
          <w:t xml:space="preserve"> </w:t>
        </w:r>
        <w:r>
          <w:rPr>
            <w:color w:val="5E1818"/>
            <w:sz w:val="20"/>
            <w:u w:val="single" w:color="5E1818"/>
          </w:rPr>
          <w:t>operations</w:t>
        </w:r>
        <w:r>
          <w:rPr>
            <w:color w:val="5E1818"/>
            <w:spacing w:val="-5"/>
            <w:sz w:val="20"/>
            <w:u w:val="single" w:color="5E1818"/>
          </w:rPr>
          <w:t xml:space="preserve"> </w:t>
        </w:r>
        <w:r>
          <w:rPr>
            <w:color w:val="5E1818"/>
            <w:sz w:val="20"/>
            <w:u w:val="single" w:color="5E1818"/>
          </w:rPr>
          <w:t>of</w:t>
        </w:r>
        <w:r>
          <w:rPr>
            <w:color w:val="5E1818"/>
            <w:spacing w:val="-4"/>
            <w:sz w:val="20"/>
            <w:u w:val="single" w:color="5E1818"/>
          </w:rPr>
          <w:t xml:space="preserve"> </w:t>
        </w:r>
        <w:r>
          <w:rPr>
            <w:color w:val="5E1818"/>
            <w:sz w:val="20"/>
            <w:u w:val="single" w:color="5E1818"/>
          </w:rPr>
          <w:t>the</w:t>
        </w:r>
        <w:r>
          <w:rPr>
            <w:color w:val="5E1818"/>
            <w:spacing w:val="-5"/>
            <w:sz w:val="20"/>
            <w:u w:val="single" w:color="5E1818"/>
          </w:rPr>
          <w:t xml:space="preserve"> </w:t>
        </w:r>
        <w:r>
          <w:rPr>
            <w:color w:val="5E1818"/>
            <w:sz w:val="20"/>
            <w:u w:val="single" w:color="5E1818"/>
          </w:rPr>
          <w:t>NHFIC</w:t>
        </w:r>
        <w:r>
          <w:rPr>
            <w:color w:val="5E1818"/>
            <w:spacing w:val="-5"/>
            <w:sz w:val="20"/>
            <w:u w:val="single" w:color="5E1818"/>
          </w:rPr>
          <w:t xml:space="preserve"> </w:t>
        </w:r>
        <w:r>
          <w:rPr>
            <w:color w:val="5E1818"/>
            <w:sz w:val="20"/>
            <w:u w:val="single" w:color="5E1818"/>
          </w:rPr>
          <w:t>Act</w:t>
        </w:r>
        <w:r>
          <w:rPr>
            <w:color w:val="5E1818"/>
            <w:spacing w:val="-5"/>
            <w:sz w:val="20"/>
            <w:u w:val="single" w:color="5E1818"/>
          </w:rPr>
          <w:t xml:space="preserve"> </w:t>
        </w:r>
        <w:r>
          <w:rPr>
            <w:color w:val="5E1818"/>
            <w:sz w:val="20"/>
            <w:u w:val="single" w:color="5E1818"/>
          </w:rPr>
          <w:t>(treasury.gov.au)</w:t>
        </w:r>
      </w:hyperlink>
      <w:r>
        <w:rPr>
          <w:color w:val="5E1818"/>
          <w:sz w:val="20"/>
          <w:u w:val="single" w:color="5E1818"/>
        </w:rPr>
        <w:t>,</w:t>
      </w:r>
      <w:r>
        <w:rPr>
          <w:color w:val="5E1818"/>
          <w:spacing w:val="-4"/>
          <w:sz w:val="20"/>
          <w:u w:val="single" w:color="5E1818"/>
        </w:rPr>
        <w:t xml:space="preserve"> </w:t>
      </w:r>
      <w:r>
        <w:rPr>
          <w:color w:val="5E1818"/>
          <w:spacing w:val="-5"/>
          <w:sz w:val="20"/>
          <w:u w:val="single" w:color="5E1818"/>
        </w:rPr>
        <w:t>P28</w:t>
      </w:r>
    </w:p>
    <w:p w14:paraId="6B09776C" w14:textId="77777777" w:rsidR="00EE1557" w:rsidRDefault="00EE1557">
      <w:pPr>
        <w:rPr>
          <w:sz w:val="20"/>
        </w:rPr>
        <w:sectPr w:rsidR="00EE1557">
          <w:pgSz w:w="11910" w:h="16840"/>
          <w:pgMar w:top="1800" w:right="1020" w:bottom="940" w:left="1020" w:header="0" w:footer="748" w:gutter="0"/>
          <w:cols w:space="720"/>
        </w:sectPr>
      </w:pPr>
    </w:p>
    <w:p w14:paraId="65376770" w14:textId="77777777" w:rsidR="00EE1557" w:rsidRDefault="00A40E9C">
      <w:pPr>
        <w:pStyle w:val="BodyText"/>
        <w:spacing w:before="83" w:line="264" w:lineRule="auto"/>
        <w:ind w:left="679"/>
      </w:pPr>
      <w:r>
        <w:lastRenderedPageBreak/>
        <w:t>changes</w:t>
      </w:r>
      <w:r>
        <w:rPr>
          <w:spacing w:val="-5"/>
        </w:rPr>
        <w:t xml:space="preserve"> </w:t>
      </w:r>
      <w:r>
        <w:t>allow</w:t>
      </w:r>
      <w:r>
        <w:rPr>
          <w:spacing w:val="-4"/>
        </w:rPr>
        <w:t xml:space="preserve"> </w:t>
      </w:r>
      <w:r>
        <w:t>friends,</w:t>
      </w:r>
      <w:r>
        <w:rPr>
          <w:spacing w:val="-2"/>
        </w:rPr>
        <w:t xml:space="preserve"> </w:t>
      </w:r>
      <w:r>
        <w:t>siblings,</w:t>
      </w:r>
      <w:r>
        <w:rPr>
          <w:spacing w:val="-3"/>
        </w:rPr>
        <w:t xml:space="preserve"> </w:t>
      </w:r>
      <w:r>
        <w:t>and</w:t>
      </w:r>
      <w:r>
        <w:rPr>
          <w:spacing w:val="-3"/>
        </w:rPr>
        <w:t xml:space="preserve"> </w:t>
      </w:r>
      <w:r>
        <w:t>other</w:t>
      </w:r>
      <w:r>
        <w:rPr>
          <w:spacing w:val="-2"/>
        </w:rPr>
        <w:t xml:space="preserve"> </w:t>
      </w:r>
      <w:r>
        <w:t>family</w:t>
      </w:r>
      <w:r>
        <w:rPr>
          <w:spacing w:val="-4"/>
        </w:rPr>
        <w:t xml:space="preserve"> </w:t>
      </w:r>
      <w:r>
        <w:t>members</w:t>
      </w:r>
      <w:r>
        <w:rPr>
          <w:spacing w:val="-3"/>
        </w:rPr>
        <w:t xml:space="preserve"> </w:t>
      </w:r>
      <w:r>
        <w:t>eligible</w:t>
      </w:r>
      <w:r>
        <w:rPr>
          <w:spacing w:val="-3"/>
        </w:rPr>
        <w:t xml:space="preserve"> </w:t>
      </w:r>
      <w:r>
        <w:t>for</w:t>
      </w:r>
      <w:r>
        <w:rPr>
          <w:spacing w:val="-2"/>
        </w:rPr>
        <w:t xml:space="preserve"> </w:t>
      </w:r>
      <w:r>
        <w:t>joint</w:t>
      </w:r>
      <w:r>
        <w:rPr>
          <w:spacing w:val="-3"/>
        </w:rPr>
        <w:t xml:space="preserve"> </w:t>
      </w:r>
      <w:r>
        <w:t>applications</w:t>
      </w:r>
      <w:r>
        <w:rPr>
          <w:spacing w:val="-1"/>
        </w:rPr>
        <w:t xml:space="preserve"> </w:t>
      </w:r>
      <w:r>
        <w:t>under the First Home Guarantee and the Regional First Home Buyer Guarantee.</w:t>
      </w:r>
    </w:p>
    <w:p w14:paraId="1988219C" w14:textId="77777777" w:rsidR="00EE1557" w:rsidRDefault="00A40E9C">
      <w:pPr>
        <w:pStyle w:val="Heading5"/>
        <w:ind w:left="112"/>
        <w:rPr>
          <w:rFonts w:ascii="Segoe UI Semibold"/>
          <w:b/>
        </w:rPr>
      </w:pPr>
      <w:r>
        <w:rPr>
          <w:rFonts w:ascii="Segoe UI Semibold"/>
          <w:b/>
          <w:color w:val="1C2B39"/>
        </w:rPr>
        <w:t>Measures</w:t>
      </w:r>
      <w:r>
        <w:rPr>
          <w:rFonts w:ascii="Segoe UI Semibold"/>
          <w:b/>
          <w:color w:val="1C2B39"/>
          <w:spacing w:val="-4"/>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support</w:t>
      </w:r>
      <w:r>
        <w:rPr>
          <w:rFonts w:ascii="Segoe UI Semibold"/>
          <w:b/>
          <w:color w:val="1C2B39"/>
          <w:spacing w:val="-4"/>
        </w:rPr>
        <w:t xml:space="preserve"> </w:t>
      </w:r>
      <w:r>
        <w:rPr>
          <w:rFonts w:ascii="Segoe UI Semibold"/>
          <w:b/>
          <w:color w:val="1C2B39"/>
        </w:rPr>
        <w:t>new</w:t>
      </w:r>
      <w:r>
        <w:rPr>
          <w:rFonts w:ascii="Segoe UI Semibold"/>
          <w:b/>
          <w:color w:val="1C2B39"/>
          <w:spacing w:val="-2"/>
        </w:rPr>
        <w:t xml:space="preserve"> </w:t>
      </w:r>
      <w:proofErr w:type="gramStart"/>
      <w:r>
        <w:rPr>
          <w:rFonts w:ascii="Segoe UI Semibold"/>
          <w:b/>
          <w:color w:val="1C2B39"/>
          <w:spacing w:val="-2"/>
        </w:rPr>
        <w:t>supply</w:t>
      </w:r>
      <w:proofErr w:type="gramEnd"/>
    </w:p>
    <w:p w14:paraId="167E230F" w14:textId="77777777" w:rsidR="00EE1557" w:rsidRDefault="00A40E9C">
      <w:pPr>
        <w:pStyle w:val="ListParagraph"/>
        <w:numPr>
          <w:ilvl w:val="0"/>
          <w:numId w:val="7"/>
        </w:numPr>
        <w:tabs>
          <w:tab w:val="left" w:pos="679"/>
        </w:tabs>
        <w:spacing w:before="192" w:line="264" w:lineRule="auto"/>
        <w:ind w:right="157"/>
      </w:pPr>
      <w:r>
        <w:t>On</w:t>
      </w:r>
      <w:r>
        <w:rPr>
          <w:spacing w:val="-3"/>
        </w:rPr>
        <w:t xml:space="preserve"> </w:t>
      </w:r>
      <w:r>
        <w:t>16</w:t>
      </w:r>
      <w:r>
        <w:rPr>
          <w:spacing w:val="-2"/>
        </w:rPr>
        <w:t xml:space="preserve"> </w:t>
      </w:r>
      <w:r>
        <w:t>August</w:t>
      </w:r>
      <w:r>
        <w:rPr>
          <w:spacing w:val="-6"/>
        </w:rPr>
        <w:t xml:space="preserve"> </w:t>
      </w:r>
      <w:r>
        <w:t>2023,</w:t>
      </w:r>
      <w:r>
        <w:rPr>
          <w:spacing w:val="-5"/>
        </w:rPr>
        <w:t xml:space="preserve"> </w:t>
      </w:r>
      <w:r>
        <w:t>National</w:t>
      </w:r>
      <w:r>
        <w:rPr>
          <w:spacing w:val="-3"/>
        </w:rPr>
        <w:t xml:space="preserve"> </w:t>
      </w:r>
      <w:r>
        <w:t>Cabinet</w:t>
      </w:r>
      <w:r>
        <w:rPr>
          <w:spacing w:val="-3"/>
        </w:rPr>
        <w:t xml:space="preserve"> </w:t>
      </w:r>
      <w:r>
        <w:t>agreed</w:t>
      </w:r>
      <w:r>
        <w:rPr>
          <w:spacing w:val="-3"/>
        </w:rPr>
        <w:t xml:space="preserve"> </w:t>
      </w:r>
      <w:r>
        <w:t>to</w:t>
      </w:r>
      <w:r>
        <w:rPr>
          <w:spacing w:val="-2"/>
        </w:rPr>
        <w:t xml:space="preserve"> </w:t>
      </w:r>
      <w:r>
        <w:t>an</w:t>
      </w:r>
      <w:r>
        <w:rPr>
          <w:spacing w:val="-3"/>
        </w:rPr>
        <w:t xml:space="preserve"> </w:t>
      </w:r>
      <w:r>
        <w:t>ambitious</w:t>
      </w:r>
      <w:r>
        <w:rPr>
          <w:spacing w:val="-2"/>
        </w:rPr>
        <w:t xml:space="preserve"> </w:t>
      </w:r>
      <w:r>
        <w:t>new</w:t>
      </w:r>
      <w:r>
        <w:rPr>
          <w:spacing w:val="-1"/>
        </w:rPr>
        <w:t xml:space="preserve"> </w:t>
      </w:r>
      <w:r>
        <w:t>national</w:t>
      </w:r>
      <w:r>
        <w:rPr>
          <w:spacing w:val="-5"/>
        </w:rPr>
        <w:t xml:space="preserve"> </w:t>
      </w:r>
      <w:r>
        <w:t>target</w:t>
      </w:r>
      <w:r>
        <w:rPr>
          <w:spacing w:val="-3"/>
        </w:rPr>
        <w:t xml:space="preserve"> </w:t>
      </w:r>
      <w:r>
        <w:t>to</w:t>
      </w:r>
      <w:r>
        <w:rPr>
          <w:spacing w:val="-2"/>
        </w:rPr>
        <w:t xml:space="preserve"> </w:t>
      </w:r>
      <w:r>
        <w:t>build</w:t>
      </w:r>
      <w:r>
        <w:rPr>
          <w:spacing w:val="-3"/>
        </w:rPr>
        <w:t xml:space="preserve"> </w:t>
      </w:r>
      <w:r>
        <w:t>1.2 mill</w:t>
      </w:r>
      <w:r>
        <w:t>ion homes over five years from 1 July 2024. This is an additional 200,000 new homes above the National Housing Accord agreed by states and territories in 2022. As part of the National Cabinet meeting, the Government announced:</w:t>
      </w:r>
    </w:p>
    <w:p w14:paraId="0013B192" w14:textId="77777777" w:rsidR="00EE1557" w:rsidRDefault="00A40E9C">
      <w:pPr>
        <w:pStyle w:val="ListParagraph"/>
        <w:numPr>
          <w:ilvl w:val="1"/>
          <w:numId w:val="7"/>
        </w:numPr>
        <w:tabs>
          <w:tab w:val="left" w:pos="1181"/>
        </w:tabs>
        <w:spacing w:line="249" w:lineRule="auto"/>
        <w:ind w:right="237"/>
      </w:pPr>
      <w:r>
        <w:t>$3</w:t>
      </w:r>
      <w:r>
        <w:rPr>
          <w:spacing w:val="-2"/>
        </w:rPr>
        <w:t xml:space="preserve"> </w:t>
      </w:r>
      <w:r>
        <w:t>billion</w:t>
      </w:r>
      <w:r>
        <w:rPr>
          <w:spacing w:val="-2"/>
        </w:rPr>
        <w:t xml:space="preserve"> </w:t>
      </w:r>
      <w:r>
        <w:t>for</w:t>
      </w:r>
      <w:r>
        <w:rPr>
          <w:spacing w:val="-5"/>
        </w:rPr>
        <w:t xml:space="preserve"> </w:t>
      </w:r>
      <w:r>
        <w:t>a</w:t>
      </w:r>
      <w:r>
        <w:rPr>
          <w:spacing w:val="-2"/>
        </w:rPr>
        <w:t xml:space="preserve"> </w:t>
      </w:r>
      <w:r>
        <w:t>New</w:t>
      </w:r>
      <w:r>
        <w:rPr>
          <w:spacing w:val="-1"/>
        </w:rPr>
        <w:t xml:space="preserve"> </w:t>
      </w:r>
      <w:r>
        <w:t>Home</w:t>
      </w:r>
      <w:r>
        <w:rPr>
          <w:spacing w:val="-3"/>
        </w:rPr>
        <w:t xml:space="preserve"> </w:t>
      </w:r>
      <w:r>
        <w:t>Bon</w:t>
      </w:r>
      <w:r>
        <w:t>us,</w:t>
      </w:r>
      <w:r>
        <w:rPr>
          <w:spacing w:val="-2"/>
        </w:rPr>
        <w:t xml:space="preserve"> </w:t>
      </w:r>
      <w:r>
        <w:t>for</w:t>
      </w:r>
      <w:r>
        <w:rPr>
          <w:spacing w:val="-2"/>
        </w:rPr>
        <w:t xml:space="preserve"> </w:t>
      </w:r>
      <w:r>
        <w:t>states</w:t>
      </w:r>
      <w:r>
        <w:rPr>
          <w:spacing w:val="-3"/>
        </w:rPr>
        <w:t xml:space="preserve"> </w:t>
      </w:r>
      <w:r>
        <w:t>and</w:t>
      </w:r>
      <w:r>
        <w:rPr>
          <w:spacing w:val="-3"/>
        </w:rPr>
        <w:t xml:space="preserve"> </w:t>
      </w:r>
      <w:r>
        <w:t>territories</w:t>
      </w:r>
      <w:r>
        <w:rPr>
          <w:spacing w:val="-3"/>
        </w:rPr>
        <w:t xml:space="preserve"> </w:t>
      </w:r>
      <w:r>
        <w:t>that</w:t>
      </w:r>
      <w:r>
        <w:rPr>
          <w:spacing w:val="-3"/>
        </w:rPr>
        <w:t xml:space="preserve"> </w:t>
      </w:r>
      <w:r>
        <w:t>achieve</w:t>
      </w:r>
      <w:r>
        <w:rPr>
          <w:spacing w:val="-3"/>
        </w:rPr>
        <w:t xml:space="preserve"> </w:t>
      </w:r>
      <w:r>
        <w:t>more</w:t>
      </w:r>
      <w:r>
        <w:rPr>
          <w:spacing w:val="-3"/>
        </w:rPr>
        <w:t xml:space="preserve"> </w:t>
      </w:r>
      <w:r>
        <w:t>than</w:t>
      </w:r>
      <w:r>
        <w:rPr>
          <w:spacing w:val="-3"/>
        </w:rPr>
        <w:t xml:space="preserve"> </w:t>
      </w:r>
      <w:r>
        <w:t>their share</w:t>
      </w:r>
      <w:r>
        <w:rPr>
          <w:spacing w:val="-2"/>
        </w:rPr>
        <w:t xml:space="preserve"> </w:t>
      </w:r>
      <w:r>
        <w:t>of</w:t>
      </w:r>
      <w:r>
        <w:rPr>
          <w:spacing w:val="-2"/>
        </w:rPr>
        <w:t xml:space="preserve"> </w:t>
      </w:r>
      <w:r>
        <w:t>the</w:t>
      </w:r>
      <w:r>
        <w:rPr>
          <w:spacing w:val="-3"/>
        </w:rPr>
        <w:t xml:space="preserve"> </w:t>
      </w:r>
      <w:r>
        <w:t>one</w:t>
      </w:r>
      <w:r>
        <w:rPr>
          <w:spacing w:val="-3"/>
        </w:rPr>
        <w:t xml:space="preserve"> </w:t>
      </w:r>
      <w:r>
        <w:t>million</w:t>
      </w:r>
      <w:r>
        <w:rPr>
          <w:spacing w:val="-3"/>
        </w:rPr>
        <w:t xml:space="preserve"> </w:t>
      </w:r>
      <w:r>
        <w:t>well-located</w:t>
      </w:r>
      <w:r>
        <w:rPr>
          <w:spacing w:val="-3"/>
        </w:rPr>
        <w:t xml:space="preserve"> </w:t>
      </w:r>
      <w:r>
        <w:t>homes</w:t>
      </w:r>
      <w:r>
        <w:rPr>
          <w:spacing w:val="-3"/>
        </w:rPr>
        <w:t xml:space="preserve"> </w:t>
      </w:r>
      <w:r>
        <w:t>target</w:t>
      </w:r>
      <w:r>
        <w:rPr>
          <w:spacing w:val="-3"/>
        </w:rPr>
        <w:t xml:space="preserve"> </w:t>
      </w:r>
      <w:r>
        <w:t>under</w:t>
      </w:r>
      <w:r>
        <w:rPr>
          <w:spacing w:val="-2"/>
        </w:rPr>
        <w:t xml:space="preserve"> </w:t>
      </w:r>
      <w:r>
        <w:t>the</w:t>
      </w:r>
      <w:r>
        <w:rPr>
          <w:spacing w:val="-3"/>
        </w:rPr>
        <w:t xml:space="preserve"> </w:t>
      </w:r>
      <w:r>
        <w:t>National</w:t>
      </w:r>
      <w:r>
        <w:rPr>
          <w:spacing w:val="-3"/>
        </w:rPr>
        <w:t xml:space="preserve"> </w:t>
      </w:r>
      <w:r>
        <w:t>Housing</w:t>
      </w:r>
      <w:r>
        <w:rPr>
          <w:spacing w:val="-3"/>
        </w:rPr>
        <w:t xml:space="preserve"> </w:t>
      </w:r>
      <w:r>
        <w:t>Accord.</w:t>
      </w:r>
    </w:p>
    <w:p w14:paraId="0E8FED95" w14:textId="77777777" w:rsidR="00EE1557" w:rsidRDefault="00A40E9C">
      <w:pPr>
        <w:pStyle w:val="ListParagraph"/>
        <w:numPr>
          <w:ilvl w:val="1"/>
          <w:numId w:val="7"/>
        </w:numPr>
        <w:tabs>
          <w:tab w:val="left" w:pos="1181"/>
        </w:tabs>
        <w:spacing w:before="16" w:line="259" w:lineRule="auto"/>
        <w:ind w:right="187"/>
      </w:pPr>
      <w:r>
        <w:t>$500</w:t>
      </w:r>
      <w:r>
        <w:rPr>
          <w:spacing w:val="-2"/>
        </w:rPr>
        <w:t xml:space="preserve"> </w:t>
      </w:r>
      <w:r>
        <w:t>million</w:t>
      </w:r>
      <w:r>
        <w:rPr>
          <w:spacing w:val="-2"/>
        </w:rPr>
        <w:t xml:space="preserve"> </w:t>
      </w:r>
      <w:r>
        <w:t>for</w:t>
      </w:r>
      <w:r>
        <w:rPr>
          <w:spacing w:val="-5"/>
        </w:rPr>
        <w:t xml:space="preserve"> </w:t>
      </w:r>
      <w:r>
        <w:t>a</w:t>
      </w:r>
      <w:r>
        <w:rPr>
          <w:spacing w:val="-2"/>
        </w:rPr>
        <w:t xml:space="preserve"> </w:t>
      </w:r>
      <w:r>
        <w:t>Housing</w:t>
      </w:r>
      <w:r>
        <w:rPr>
          <w:spacing w:val="-3"/>
        </w:rPr>
        <w:t xml:space="preserve"> </w:t>
      </w:r>
      <w:r>
        <w:t>Support</w:t>
      </w:r>
      <w:r>
        <w:rPr>
          <w:spacing w:val="-3"/>
        </w:rPr>
        <w:t xml:space="preserve"> </w:t>
      </w:r>
      <w:r>
        <w:t>Program,</w:t>
      </w:r>
      <w:r>
        <w:rPr>
          <w:spacing w:val="-2"/>
        </w:rPr>
        <w:t xml:space="preserve"> </w:t>
      </w:r>
      <w:r>
        <w:t>a</w:t>
      </w:r>
      <w:r>
        <w:rPr>
          <w:spacing w:val="-2"/>
        </w:rPr>
        <w:t xml:space="preserve"> </w:t>
      </w:r>
      <w:r>
        <w:t>program</w:t>
      </w:r>
      <w:r>
        <w:rPr>
          <w:spacing w:val="-3"/>
        </w:rPr>
        <w:t xml:space="preserve"> </w:t>
      </w:r>
      <w:r>
        <w:t>for</w:t>
      </w:r>
      <w:r>
        <w:rPr>
          <w:spacing w:val="-2"/>
        </w:rPr>
        <w:t xml:space="preserve"> </w:t>
      </w:r>
      <w:r>
        <w:t>local</w:t>
      </w:r>
      <w:r>
        <w:rPr>
          <w:spacing w:val="-3"/>
        </w:rPr>
        <w:t xml:space="preserve"> </w:t>
      </w:r>
      <w:r>
        <w:t>and</w:t>
      </w:r>
      <w:r>
        <w:rPr>
          <w:spacing w:val="-3"/>
        </w:rPr>
        <w:t xml:space="preserve"> </w:t>
      </w:r>
      <w:r>
        <w:t>state</w:t>
      </w:r>
      <w:r>
        <w:rPr>
          <w:spacing w:val="-5"/>
        </w:rPr>
        <w:t xml:space="preserve"> </w:t>
      </w:r>
      <w:r>
        <w:t>and</w:t>
      </w:r>
      <w:r>
        <w:rPr>
          <w:spacing w:val="-3"/>
        </w:rPr>
        <w:t xml:space="preserve"> </w:t>
      </w:r>
      <w:r>
        <w:t xml:space="preserve">territory governments to </w:t>
      </w:r>
      <w:r>
        <w:t>kick-start housing supply in well located</w:t>
      </w:r>
      <w:r>
        <w:rPr>
          <w:spacing w:val="-1"/>
        </w:rPr>
        <w:t xml:space="preserve"> </w:t>
      </w:r>
      <w:r>
        <w:t>areas. Applications for Stream 1 have now closed. As part of the 2023-24 Budget, an additional $1 billion is being provided to states and territories.</w:t>
      </w:r>
    </w:p>
    <w:p w14:paraId="429A21CE" w14:textId="77777777" w:rsidR="00EE1557" w:rsidRDefault="00A40E9C">
      <w:pPr>
        <w:pStyle w:val="ListParagraph"/>
        <w:numPr>
          <w:ilvl w:val="0"/>
          <w:numId w:val="7"/>
        </w:numPr>
        <w:tabs>
          <w:tab w:val="left" w:pos="679"/>
        </w:tabs>
        <w:spacing w:line="266" w:lineRule="auto"/>
        <w:ind w:right="286"/>
      </w:pPr>
      <w:r>
        <w:t>Tax</w:t>
      </w:r>
      <w:r>
        <w:rPr>
          <w:spacing w:val="-3"/>
        </w:rPr>
        <w:t xml:space="preserve"> </w:t>
      </w:r>
      <w:r>
        <w:t>incentives</w:t>
      </w:r>
      <w:r>
        <w:rPr>
          <w:spacing w:val="-3"/>
        </w:rPr>
        <w:t xml:space="preserve"> </w:t>
      </w:r>
      <w:r>
        <w:t>have</w:t>
      </w:r>
      <w:r>
        <w:rPr>
          <w:spacing w:val="-3"/>
        </w:rPr>
        <w:t xml:space="preserve"> </w:t>
      </w:r>
      <w:r>
        <w:t>been</w:t>
      </w:r>
      <w:r>
        <w:rPr>
          <w:spacing w:val="-5"/>
        </w:rPr>
        <w:t xml:space="preserve"> </w:t>
      </w:r>
      <w:r>
        <w:t>provided</w:t>
      </w:r>
      <w:r>
        <w:rPr>
          <w:spacing w:val="-3"/>
        </w:rPr>
        <w:t xml:space="preserve"> </w:t>
      </w:r>
      <w:r>
        <w:t>to</w:t>
      </w:r>
      <w:r>
        <w:rPr>
          <w:spacing w:val="-2"/>
        </w:rPr>
        <w:t xml:space="preserve"> </w:t>
      </w:r>
      <w:r>
        <w:t>encourage</w:t>
      </w:r>
      <w:r>
        <w:rPr>
          <w:spacing w:val="-6"/>
        </w:rPr>
        <w:t xml:space="preserve"> </w:t>
      </w:r>
      <w:r>
        <w:t>more</w:t>
      </w:r>
      <w:r>
        <w:rPr>
          <w:spacing w:val="-3"/>
        </w:rPr>
        <w:t xml:space="preserve"> </w:t>
      </w:r>
      <w:r>
        <w:t>build-to-re</w:t>
      </w:r>
      <w:r>
        <w:t>nt</w:t>
      </w:r>
      <w:r>
        <w:rPr>
          <w:spacing w:val="-3"/>
        </w:rPr>
        <w:t xml:space="preserve"> </w:t>
      </w:r>
      <w:r>
        <w:t>developments</w:t>
      </w:r>
      <w:r>
        <w:rPr>
          <w:spacing w:val="-3"/>
        </w:rPr>
        <w:t xml:space="preserve"> </w:t>
      </w:r>
      <w:r>
        <w:t>to</w:t>
      </w:r>
      <w:r>
        <w:rPr>
          <w:spacing w:val="-3"/>
        </w:rPr>
        <w:t xml:space="preserve"> </w:t>
      </w:r>
      <w:r>
        <w:t>boost new supply in the private rental market.</w:t>
      </w:r>
    </w:p>
    <w:p w14:paraId="2E0FB791" w14:textId="77777777" w:rsidR="00EE1557" w:rsidRDefault="00A40E9C">
      <w:pPr>
        <w:pStyle w:val="ListParagraph"/>
        <w:numPr>
          <w:ilvl w:val="0"/>
          <w:numId w:val="7"/>
        </w:numPr>
        <w:tabs>
          <w:tab w:val="left" w:pos="679"/>
        </w:tabs>
        <w:spacing w:line="264" w:lineRule="auto"/>
        <w:ind w:right="138"/>
      </w:pPr>
      <w:r>
        <w:t>A</w:t>
      </w:r>
      <w:r>
        <w:rPr>
          <w:spacing w:val="-3"/>
        </w:rPr>
        <w:t xml:space="preserve"> </w:t>
      </w:r>
      <w:r>
        <w:t>National</w:t>
      </w:r>
      <w:r>
        <w:rPr>
          <w:spacing w:val="-3"/>
        </w:rPr>
        <w:t xml:space="preserve"> </w:t>
      </w:r>
      <w:r>
        <w:t>Planning</w:t>
      </w:r>
      <w:r>
        <w:rPr>
          <w:spacing w:val="-3"/>
        </w:rPr>
        <w:t xml:space="preserve"> </w:t>
      </w:r>
      <w:r>
        <w:t>Reform</w:t>
      </w:r>
      <w:r>
        <w:rPr>
          <w:spacing w:val="-3"/>
        </w:rPr>
        <w:t xml:space="preserve"> </w:t>
      </w:r>
      <w:r>
        <w:t>Blueprint</w:t>
      </w:r>
      <w:r>
        <w:rPr>
          <w:spacing w:val="-3"/>
        </w:rPr>
        <w:t xml:space="preserve"> </w:t>
      </w:r>
      <w:r>
        <w:t>with</w:t>
      </w:r>
      <w:r>
        <w:rPr>
          <w:spacing w:val="-3"/>
        </w:rPr>
        <w:t xml:space="preserve"> </w:t>
      </w:r>
      <w:r>
        <w:t>planning,</w:t>
      </w:r>
      <w:r>
        <w:rPr>
          <w:spacing w:val="-3"/>
        </w:rPr>
        <w:t xml:space="preserve"> </w:t>
      </w:r>
      <w:r>
        <w:t>zoning,</w:t>
      </w:r>
      <w:r>
        <w:rPr>
          <w:spacing w:val="-3"/>
        </w:rPr>
        <w:t xml:space="preserve"> </w:t>
      </w:r>
      <w:r>
        <w:t>land</w:t>
      </w:r>
      <w:r>
        <w:rPr>
          <w:spacing w:val="-3"/>
        </w:rPr>
        <w:t xml:space="preserve"> </w:t>
      </w:r>
      <w:r>
        <w:t>release</w:t>
      </w:r>
      <w:r>
        <w:rPr>
          <w:spacing w:val="-5"/>
        </w:rPr>
        <w:t xml:space="preserve"> </w:t>
      </w:r>
      <w:r>
        <w:t>and</w:t>
      </w:r>
      <w:r>
        <w:rPr>
          <w:spacing w:val="-3"/>
        </w:rPr>
        <w:t xml:space="preserve"> </w:t>
      </w:r>
      <w:r>
        <w:t>other</w:t>
      </w:r>
      <w:r>
        <w:rPr>
          <w:spacing w:val="-2"/>
        </w:rPr>
        <w:t xml:space="preserve"> </w:t>
      </w:r>
      <w:r>
        <w:t>measures to improve housing supply and affordability.</w:t>
      </w:r>
    </w:p>
    <w:p w14:paraId="2C02143D" w14:textId="77777777" w:rsidR="00EE1557" w:rsidRDefault="00A40E9C">
      <w:pPr>
        <w:pStyle w:val="ListParagraph"/>
        <w:numPr>
          <w:ilvl w:val="0"/>
          <w:numId w:val="7"/>
        </w:numPr>
        <w:tabs>
          <w:tab w:val="left" w:pos="679"/>
        </w:tabs>
        <w:spacing w:line="292" w:lineRule="exact"/>
      </w:pPr>
      <w:r>
        <w:t>A</w:t>
      </w:r>
      <w:r>
        <w:rPr>
          <w:spacing w:val="-7"/>
        </w:rPr>
        <w:t xml:space="preserve"> </w:t>
      </w:r>
      <w:r>
        <w:t>Better</w:t>
      </w:r>
      <w:r>
        <w:rPr>
          <w:spacing w:val="-4"/>
        </w:rPr>
        <w:t xml:space="preserve"> </w:t>
      </w:r>
      <w:r>
        <w:t>Deal</w:t>
      </w:r>
      <w:r>
        <w:rPr>
          <w:spacing w:val="-4"/>
        </w:rPr>
        <w:t xml:space="preserve"> </w:t>
      </w:r>
      <w:r>
        <w:t>for</w:t>
      </w:r>
      <w:r>
        <w:rPr>
          <w:spacing w:val="-4"/>
        </w:rPr>
        <w:t xml:space="preserve"> </w:t>
      </w:r>
      <w:r>
        <w:t>Renters</w:t>
      </w:r>
      <w:r>
        <w:rPr>
          <w:spacing w:val="-6"/>
        </w:rPr>
        <w:t xml:space="preserve"> </w:t>
      </w:r>
      <w:r>
        <w:t>to</w:t>
      </w:r>
      <w:r>
        <w:rPr>
          <w:spacing w:val="-3"/>
        </w:rPr>
        <w:t xml:space="preserve"> </w:t>
      </w:r>
      <w:proofErr w:type="spellStart"/>
      <w:r>
        <w:t>harmonise</w:t>
      </w:r>
      <w:proofErr w:type="spellEnd"/>
      <w:r>
        <w:rPr>
          <w:spacing w:val="-4"/>
        </w:rPr>
        <w:t xml:space="preserve"> </w:t>
      </w:r>
      <w:r>
        <w:t>and</w:t>
      </w:r>
      <w:r>
        <w:rPr>
          <w:spacing w:val="-4"/>
        </w:rPr>
        <w:t xml:space="preserve"> </w:t>
      </w:r>
      <w:r>
        <w:t>strengthen</w:t>
      </w:r>
      <w:r>
        <w:rPr>
          <w:spacing w:val="-5"/>
        </w:rPr>
        <w:t xml:space="preserve"> </w:t>
      </w:r>
      <w:r>
        <w:t>renters’</w:t>
      </w:r>
      <w:r>
        <w:rPr>
          <w:spacing w:val="-4"/>
        </w:rPr>
        <w:t xml:space="preserve"> </w:t>
      </w:r>
      <w:r>
        <w:t>rights</w:t>
      </w:r>
      <w:r>
        <w:rPr>
          <w:spacing w:val="-3"/>
        </w:rPr>
        <w:t xml:space="preserve"> </w:t>
      </w:r>
      <w:r>
        <w:t>across</w:t>
      </w:r>
      <w:r>
        <w:rPr>
          <w:spacing w:val="-3"/>
        </w:rPr>
        <w:t xml:space="preserve"> </w:t>
      </w:r>
      <w:r>
        <w:rPr>
          <w:spacing w:val="-2"/>
        </w:rPr>
        <w:t>Australia.</w:t>
      </w:r>
    </w:p>
    <w:p w14:paraId="66CF247A" w14:textId="77777777" w:rsidR="00EE1557" w:rsidRDefault="00A40E9C">
      <w:pPr>
        <w:pStyle w:val="ListParagraph"/>
        <w:numPr>
          <w:ilvl w:val="0"/>
          <w:numId w:val="7"/>
        </w:numPr>
        <w:tabs>
          <w:tab w:val="left" w:pos="679"/>
        </w:tabs>
        <w:spacing w:before="25" w:line="264" w:lineRule="auto"/>
        <w:ind w:right="130"/>
      </w:pPr>
      <w:r>
        <w:t>Universities</w:t>
      </w:r>
      <w:r>
        <w:rPr>
          <w:spacing w:val="-4"/>
        </w:rPr>
        <w:t xml:space="preserve"> </w:t>
      </w:r>
      <w:r>
        <w:t>are</w:t>
      </w:r>
      <w:r>
        <w:rPr>
          <w:spacing w:val="-3"/>
        </w:rPr>
        <w:t xml:space="preserve"> </w:t>
      </w:r>
      <w:r>
        <w:t>now</w:t>
      </w:r>
      <w:r>
        <w:rPr>
          <w:spacing w:val="-5"/>
        </w:rPr>
        <w:t xml:space="preserve"> </w:t>
      </w:r>
      <w:r>
        <w:t>required</w:t>
      </w:r>
      <w:r>
        <w:rPr>
          <w:spacing w:val="-4"/>
        </w:rPr>
        <w:t xml:space="preserve"> </w:t>
      </w:r>
      <w:r>
        <w:t>to</w:t>
      </w:r>
      <w:r>
        <w:rPr>
          <w:spacing w:val="-3"/>
        </w:rPr>
        <w:t xml:space="preserve"> </w:t>
      </w:r>
      <w:r>
        <w:t>deliver</w:t>
      </w:r>
      <w:r>
        <w:rPr>
          <w:spacing w:val="-4"/>
        </w:rPr>
        <w:t xml:space="preserve"> </w:t>
      </w:r>
      <w:r>
        <w:t>more</w:t>
      </w:r>
      <w:r>
        <w:rPr>
          <w:spacing w:val="-4"/>
        </w:rPr>
        <w:t xml:space="preserve"> </w:t>
      </w:r>
      <w:r>
        <w:t>purpose-built</w:t>
      </w:r>
      <w:r>
        <w:rPr>
          <w:spacing w:val="-4"/>
        </w:rPr>
        <w:t xml:space="preserve"> </w:t>
      </w:r>
      <w:r>
        <w:t>student</w:t>
      </w:r>
      <w:r>
        <w:rPr>
          <w:spacing w:val="-4"/>
        </w:rPr>
        <w:t xml:space="preserve"> </w:t>
      </w:r>
      <w:r>
        <w:t>accommodation.</w:t>
      </w:r>
      <w:r>
        <w:rPr>
          <w:spacing w:val="-3"/>
        </w:rPr>
        <w:t xml:space="preserve"> </w:t>
      </w:r>
      <w:r>
        <w:t>This</w:t>
      </w:r>
      <w:r>
        <w:rPr>
          <w:spacing w:val="-3"/>
        </w:rPr>
        <w:t xml:space="preserve"> </w:t>
      </w:r>
      <w:r>
        <w:t xml:space="preserve">will increase housing supply and help to ensure that increases in international student numbers do not put pressure on the </w:t>
      </w:r>
      <w:r>
        <w:t>domestic housing market.</w:t>
      </w:r>
    </w:p>
    <w:p w14:paraId="33B73EA1" w14:textId="77777777" w:rsidR="00EE1557" w:rsidRDefault="00A40E9C">
      <w:pPr>
        <w:pStyle w:val="ListParagraph"/>
        <w:numPr>
          <w:ilvl w:val="0"/>
          <w:numId w:val="7"/>
        </w:numPr>
        <w:tabs>
          <w:tab w:val="left" w:pos="679"/>
        </w:tabs>
        <w:spacing w:line="264" w:lineRule="auto"/>
        <w:ind w:right="282"/>
      </w:pPr>
      <w:r>
        <w:t>The Government is making available an additional 20,000 fee-free TAFE and pre- apprenticeship places. The Government has also committed $1.8 million to deliver streamlined</w:t>
      </w:r>
      <w:r>
        <w:rPr>
          <w:spacing w:val="-3"/>
        </w:rPr>
        <w:t xml:space="preserve"> </w:t>
      </w:r>
      <w:r>
        <w:t>skills</w:t>
      </w:r>
      <w:r>
        <w:rPr>
          <w:spacing w:val="-3"/>
        </w:rPr>
        <w:t xml:space="preserve"> </w:t>
      </w:r>
      <w:r>
        <w:t>assessments</w:t>
      </w:r>
      <w:r>
        <w:rPr>
          <w:spacing w:val="-3"/>
        </w:rPr>
        <w:t xml:space="preserve"> </w:t>
      </w:r>
      <w:r>
        <w:t>for</w:t>
      </w:r>
      <w:r>
        <w:rPr>
          <w:spacing w:val="-2"/>
        </w:rPr>
        <w:t xml:space="preserve"> </w:t>
      </w:r>
      <w:r>
        <w:t>around</w:t>
      </w:r>
      <w:r>
        <w:rPr>
          <w:spacing w:val="-3"/>
        </w:rPr>
        <w:t xml:space="preserve"> </w:t>
      </w:r>
      <w:r>
        <w:t>1,900</w:t>
      </w:r>
      <w:r>
        <w:rPr>
          <w:spacing w:val="-4"/>
        </w:rPr>
        <w:t xml:space="preserve"> </w:t>
      </w:r>
      <w:r>
        <w:t>migrants</w:t>
      </w:r>
      <w:r>
        <w:rPr>
          <w:spacing w:val="-2"/>
        </w:rPr>
        <w:t xml:space="preserve"> </w:t>
      </w:r>
      <w:r>
        <w:t>from</w:t>
      </w:r>
      <w:r>
        <w:rPr>
          <w:spacing w:val="-6"/>
        </w:rPr>
        <w:t xml:space="preserve"> </w:t>
      </w:r>
      <w:r>
        <w:t>comparable</w:t>
      </w:r>
      <w:r>
        <w:rPr>
          <w:spacing w:val="-3"/>
        </w:rPr>
        <w:t xml:space="preserve"> </w:t>
      </w:r>
      <w:r>
        <w:t>counties</w:t>
      </w:r>
      <w:r>
        <w:rPr>
          <w:spacing w:val="-3"/>
        </w:rPr>
        <w:t xml:space="preserve"> </w:t>
      </w:r>
      <w:r>
        <w:t>to</w:t>
      </w:r>
      <w:r>
        <w:rPr>
          <w:spacing w:val="-5"/>
        </w:rPr>
        <w:t xml:space="preserve"> </w:t>
      </w:r>
      <w:r>
        <w:t>work in Australia’s housing construction industry.</w:t>
      </w:r>
    </w:p>
    <w:p w14:paraId="17EA65F5" w14:textId="77777777" w:rsidR="00EE1557" w:rsidRDefault="00A40E9C">
      <w:pPr>
        <w:pStyle w:val="Heading5"/>
        <w:spacing w:before="238"/>
        <w:ind w:left="112"/>
        <w:rPr>
          <w:rFonts w:ascii="Segoe UI Semibold"/>
          <w:b/>
        </w:rPr>
      </w:pPr>
      <w:r>
        <w:rPr>
          <w:rFonts w:ascii="Segoe UI Semibold"/>
          <w:b/>
          <w:color w:val="1C2B39"/>
        </w:rPr>
        <w:t>Measures</w:t>
      </w:r>
      <w:r>
        <w:rPr>
          <w:rFonts w:ascii="Segoe UI Semibold"/>
          <w:b/>
          <w:color w:val="1C2B39"/>
          <w:spacing w:val="-7"/>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support</w:t>
      </w:r>
      <w:r>
        <w:rPr>
          <w:rFonts w:ascii="Segoe UI Semibold"/>
          <w:b/>
          <w:color w:val="1C2B39"/>
          <w:spacing w:val="-5"/>
        </w:rPr>
        <w:t xml:space="preserve"> </w:t>
      </w:r>
      <w:r>
        <w:rPr>
          <w:rFonts w:ascii="Segoe UI Semibold"/>
          <w:b/>
          <w:color w:val="1C2B39"/>
        </w:rPr>
        <w:t>low-income</w:t>
      </w:r>
      <w:r>
        <w:rPr>
          <w:rFonts w:ascii="Segoe UI Semibold"/>
          <w:b/>
          <w:color w:val="1C2B39"/>
          <w:spacing w:val="-3"/>
        </w:rPr>
        <w:t xml:space="preserve"> </w:t>
      </w:r>
      <w:r>
        <w:rPr>
          <w:rFonts w:ascii="Segoe UI Semibold"/>
          <w:b/>
          <w:color w:val="1C2B39"/>
        </w:rPr>
        <w:t>and</w:t>
      </w:r>
      <w:r>
        <w:rPr>
          <w:rFonts w:ascii="Segoe UI Semibold"/>
          <w:b/>
          <w:color w:val="1C2B39"/>
          <w:spacing w:val="-5"/>
        </w:rPr>
        <w:t xml:space="preserve"> </w:t>
      </w:r>
      <w:r>
        <w:rPr>
          <w:rFonts w:ascii="Segoe UI Semibold"/>
          <w:b/>
          <w:color w:val="1C2B39"/>
        </w:rPr>
        <w:t>vulnerable</w:t>
      </w:r>
      <w:r>
        <w:rPr>
          <w:rFonts w:ascii="Segoe UI Semibold"/>
          <w:b/>
          <w:color w:val="1C2B39"/>
          <w:spacing w:val="-3"/>
        </w:rPr>
        <w:t xml:space="preserve"> </w:t>
      </w:r>
      <w:proofErr w:type="gramStart"/>
      <w:r>
        <w:rPr>
          <w:rFonts w:ascii="Segoe UI Semibold"/>
          <w:b/>
          <w:color w:val="1C2B39"/>
          <w:spacing w:val="-2"/>
        </w:rPr>
        <w:t>households</w:t>
      </w:r>
      <w:proofErr w:type="gramEnd"/>
    </w:p>
    <w:p w14:paraId="165615B7" w14:textId="77777777" w:rsidR="00EE1557" w:rsidRDefault="00A40E9C">
      <w:pPr>
        <w:pStyle w:val="ListParagraph"/>
        <w:numPr>
          <w:ilvl w:val="0"/>
          <w:numId w:val="7"/>
        </w:numPr>
        <w:tabs>
          <w:tab w:val="left" w:pos="679"/>
        </w:tabs>
        <w:spacing w:before="195" w:line="264" w:lineRule="auto"/>
        <w:ind w:right="487"/>
      </w:pPr>
      <w:r>
        <w:t>The</w:t>
      </w:r>
      <w:r>
        <w:rPr>
          <w:spacing w:val="-3"/>
        </w:rPr>
        <w:t xml:space="preserve"> </w:t>
      </w:r>
      <w:r>
        <w:t>HAFF</w:t>
      </w:r>
      <w:r>
        <w:rPr>
          <w:spacing w:val="-2"/>
        </w:rPr>
        <w:t xml:space="preserve"> </w:t>
      </w:r>
      <w:r>
        <w:t>and</w:t>
      </w:r>
      <w:r>
        <w:rPr>
          <w:spacing w:val="-3"/>
        </w:rPr>
        <w:t xml:space="preserve"> </w:t>
      </w:r>
      <w:r>
        <w:t>Accord</w:t>
      </w:r>
      <w:r>
        <w:rPr>
          <w:spacing w:val="-5"/>
        </w:rPr>
        <w:t xml:space="preserve"> </w:t>
      </w:r>
      <w:r>
        <w:t>will</w:t>
      </w:r>
      <w:r>
        <w:rPr>
          <w:spacing w:val="-3"/>
        </w:rPr>
        <w:t xml:space="preserve"> </w:t>
      </w:r>
      <w:r>
        <w:t>support</w:t>
      </w:r>
      <w:r>
        <w:rPr>
          <w:spacing w:val="-3"/>
        </w:rPr>
        <w:t xml:space="preserve"> </w:t>
      </w:r>
      <w:r>
        <w:t>the</w:t>
      </w:r>
      <w:r>
        <w:rPr>
          <w:spacing w:val="-3"/>
        </w:rPr>
        <w:t xml:space="preserve"> </w:t>
      </w:r>
      <w:r>
        <w:t>delivery</w:t>
      </w:r>
      <w:r>
        <w:rPr>
          <w:spacing w:val="-2"/>
        </w:rPr>
        <w:t xml:space="preserve"> </w:t>
      </w:r>
      <w:r>
        <w:t>of</w:t>
      </w:r>
      <w:r>
        <w:rPr>
          <w:spacing w:val="-5"/>
        </w:rPr>
        <w:t xml:space="preserve"> </w:t>
      </w:r>
      <w:r>
        <w:t>40,000</w:t>
      </w:r>
      <w:r>
        <w:rPr>
          <w:spacing w:val="-2"/>
        </w:rPr>
        <w:t xml:space="preserve"> </w:t>
      </w:r>
      <w:r>
        <w:t>new</w:t>
      </w:r>
      <w:r>
        <w:rPr>
          <w:spacing w:val="-1"/>
        </w:rPr>
        <w:t xml:space="preserve"> </w:t>
      </w:r>
      <w:r>
        <w:t>social</w:t>
      </w:r>
      <w:r>
        <w:rPr>
          <w:spacing w:val="-3"/>
        </w:rPr>
        <w:t xml:space="preserve"> </w:t>
      </w:r>
      <w:r>
        <w:t>and</w:t>
      </w:r>
      <w:r>
        <w:rPr>
          <w:spacing w:val="-3"/>
        </w:rPr>
        <w:t xml:space="preserve"> </w:t>
      </w:r>
      <w:r>
        <w:t>affordable</w:t>
      </w:r>
      <w:r>
        <w:rPr>
          <w:spacing w:val="-3"/>
        </w:rPr>
        <w:t xml:space="preserve"> </w:t>
      </w:r>
      <w:r>
        <w:t>homes and fund a range of acute housing nee</w:t>
      </w:r>
      <w:r>
        <w:t>ds over its first five years.</w:t>
      </w:r>
    </w:p>
    <w:p w14:paraId="7F8BB94F" w14:textId="77777777" w:rsidR="00EE1557" w:rsidRDefault="00A40E9C">
      <w:pPr>
        <w:pStyle w:val="ListParagraph"/>
        <w:numPr>
          <w:ilvl w:val="0"/>
          <w:numId w:val="7"/>
        </w:numPr>
        <w:tabs>
          <w:tab w:val="left" w:pos="679"/>
        </w:tabs>
        <w:spacing w:line="264" w:lineRule="auto"/>
        <w:ind w:right="369"/>
      </w:pPr>
      <w:r>
        <w:t>The</w:t>
      </w:r>
      <w:r>
        <w:rPr>
          <w:spacing w:val="-3"/>
        </w:rPr>
        <w:t xml:space="preserve"> </w:t>
      </w:r>
      <w:r>
        <w:t>$2</w:t>
      </w:r>
      <w:r>
        <w:rPr>
          <w:spacing w:val="-2"/>
        </w:rPr>
        <w:t xml:space="preserve"> </w:t>
      </w:r>
      <w:r>
        <w:t>billion</w:t>
      </w:r>
      <w:r>
        <w:rPr>
          <w:spacing w:val="-2"/>
        </w:rPr>
        <w:t xml:space="preserve"> </w:t>
      </w:r>
      <w:r>
        <w:t>Social</w:t>
      </w:r>
      <w:r>
        <w:rPr>
          <w:spacing w:val="-3"/>
        </w:rPr>
        <w:t xml:space="preserve"> </w:t>
      </w:r>
      <w:r>
        <w:t>Housing</w:t>
      </w:r>
      <w:r>
        <w:rPr>
          <w:spacing w:val="-3"/>
        </w:rPr>
        <w:t xml:space="preserve"> </w:t>
      </w:r>
      <w:r>
        <w:t>Accelerator</w:t>
      </w:r>
      <w:r>
        <w:rPr>
          <w:spacing w:val="-1"/>
        </w:rPr>
        <w:t xml:space="preserve"> </w:t>
      </w:r>
      <w:r>
        <w:t>is</w:t>
      </w:r>
      <w:r>
        <w:rPr>
          <w:spacing w:val="-3"/>
        </w:rPr>
        <w:t xml:space="preserve"> </w:t>
      </w:r>
      <w:r>
        <w:t>a</w:t>
      </w:r>
      <w:r>
        <w:rPr>
          <w:spacing w:val="-2"/>
        </w:rPr>
        <w:t xml:space="preserve"> </w:t>
      </w:r>
      <w:r>
        <w:t>direct</w:t>
      </w:r>
      <w:r>
        <w:rPr>
          <w:spacing w:val="-3"/>
        </w:rPr>
        <w:t xml:space="preserve"> </w:t>
      </w:r>
      <w:r>
        <w:t>payment</w:t>
      </w:r>
      <w:r>
        <w:rPr>
          <w:spacing w:val="-3"/>
        </w:rPr>
        <w:t xml:space="preserve"> </w:t>
      </w:r>
      <w:r>
        <w:t>to</w:t>
      </w:r>
      <w:r>
        <w:rPr>
          <w:spacing w:val="-3"/>
        </w:rPr>
        <w:t xml:space="preserve"> </w:t>
      </w:r>
      <w:r>
        <w:t>the</w:t>
      </w:r>
      <w:r>
        <w:rPr>
          <w:spacing w:val="-3"/>
        </w:rPr>
        <w:t xml:space="preserve"> </w:t>
      </w:r>
      <w:r>
        <w:t>states</w:t>
      </w:r>
      <w:r>
        <w:rPr>
          <w:spacing w:val="-6"/>
        </w:rPr>
        <w:t xml:space="preserve"> </w:t>
      </w:r>
      <w:r>
        <w:t>and</w:t>
      </w:r>
      <w:r>
        <w:rPr>
          <w:spacing w:val="-3"/>
        </w:rPr>
        <w:t xml:space="preserve"> </w:t>
      </w:r>
      <w:r>
        <w:t>territories</w:t>
      </w:r>
      <w:r>
        <w:rPr>
          <w:spacing w:val="-3"/>
        </w:rPr>
        <w:t xml:space="preserve"> </w:t>
      </w:r>
      <w:r>
        <w:t>to help deliver thousands of new social homes across Australia.</w:t>
      </w:r>
    </w:p>
    <w:p w14:paraId="2E5115DE" w14:textId="77777777" w:rsidR="00EE1557" w:rsidRDefault="00A40E9C">
      <w:pPr>
        <w:pStyle w:val="ListParagraph"/>
        <w:numPr>
          <w:ilvl w:val="0"/>
          <w:numId w:val="7"/>
        </w:numPr>
        <w:tabs>
          <w:tab w:val="left" w:pos="679"/>
        </w:tabs>
        <w:spacing w:line="264" w:lineRule="auto"/>
        <w:ind w:right="166"/>
      </w:pPr>
      <w:r>
        <w:t xml:space="preserve">Commonwealth Rent Assistance has been increased, with a 15 per </w:t>
      </w:r>
      <w:r>
        <w:t>cent increase in the maximum</w:t>
      </w:r>
      <w:r>
        <w:rPr>
          <w:spacing w:val="-3"/>
        </w:rPr>
        <w:t xml:space="preserve"> </w:t>
      </w:r>
      <w:r>
        <w:t>rates</w:t>
      </w:r>
      <w:r>
        <w:rPr>
          <w:spacing w:val="-3"/>
        </w:rPr>
        <w:t xml:space="preserve"> </w:t>
      </w:r>
      <w:r>
        <w:t>in</w:t>
      </w:r>
      <w:r>
        <w:rPr>
          <w:spacing w:val="-3"/>
        </w:rPr>
        <w:t xml:space="preserve"> </w:t>
      </w:r>
      <w:r>
        <w:t>the</w:t>
      </w:r>
      <w:r>
        <w:rPr>
          <w:spacing w:val="-3"/>
        </w:rPr>
        <w:t xml:space="preserve"> </w:t>
      </w:r>
      <w:r>
        <w:t>2023-24</w:t>
      </w:r>
      <w:r>
        <w:rPr>
          <w:spacing w:val="-2"/>
        </w:rPr>
        <w:t xml:space="preserve"> </w:t>
      </w:r>
      <w:r>
        <w:t>Budget</w:t>
      </w:r>
      <w:r>
        <w:rPr>
          <w:spacing w:val="-3"/>
        </w:rPr>
        <w:t xml:space="preserve"> </w:t>
      </w:r>
      <w:r>
        <w:t>from</w:t>
      </w:r>
      <w:r>
        <w:rPr>
          <w:spacing w:val="-3"/>
        </w:rPr>
        <w:t xml:space="preserve"> </w:t>
      </w:r>
      <w:r>
        <w:t>20</w:t>
      </w:r>
      <w:r>
        <w:rPr>
          <w:spacing w:val="-2"/>
        </w:rPr>
        <w:t xml:space="preserve"> </w:t>
      </w:r>
      <w:r>
        <w:t>September</w:t>
      </w:r>
      <w:r>
        <w:rPr>
          <w:spacing w:val="-3"/>
        </w:rPr>
        <w:t xml:space="preserve"> </w:t>
      </w:r>
      <w:r>
        <w:t>2023,</w:t>
      </w:r>
      <w:r>
        <w:rPr>
          <w:spacing w:val="-1"/>
        </w:rPr>
        <w:t xml:space="preserve"> </w:t>
      </w:r>
      <w:r>
        <w:t>followed</w:t>
      </w:r>
      <w:r>
        <w:rPr>
          <w:spacing w:val="-6"/>
        </w:rPr>
        <w:t xml:space="preserve"> </w:t>
      </w:r>
      <w:r>
        <w:t>by</w:t>
      </w:r>
      <w:r>
        <w:rPr>
          <w:spacing w:val="-1"/>
        </w:rPr>
        <w:t xml:space="preserve"> </w:t>
      </w:r>
      <w:r>
        <w:t>a</w:t>
      </w:r>
      <w:r>
        <w:rPr>
          <w:spacing w:val="-2"/>
        </w:rPr>
        <w:t xml:space="preserve"> </w:t>
      </w:r>
      <w:r>
        <w:t>further</w:t>
      </w:r>
      <w:r>
        <w:rPr>
          <w:spacing w:val="-3"/>
        </w:rPr>
        <w:t xml:space="preserve"> </w:t>
      </w:r>
      <w:r>
        <w:t>10</w:t>
      </w:r>
      <w:r>
        <w:rPr>
          <w:spacing w:val="-2"/>
        </w:rPr>
        <w:t xml:space="preserve"> </w:t>
      </w:r>
      <w:r>
        <w:t>per cent</w:t>
      </w:r>
      <w:r>
        <w:rPr>
          <w:spacing w:val="-3"/>
        </w:rPr>
        <w:t xml:space="preserve"> </w:t>
      </w:r>
      <w:r>
        <w:t>increase</w:t>
      </w:r>
      <w:r>
        <w:rPr>
          <w:spacing w:val="-2"/>
        </w:rPr>
        <w:t xml:space="preserve"> </w:t>
      </w:r>
      <w:r>
        <w:t>to</w:t>
      </w:r>
      <w:r>
        <w:rPr>
          <w:spacing w:val="-3"/>
        </w:rPr>
        <w:t xml:space="preserve"> </w:t>
      </w:r>
      <w:r>
        <w:t>maximum</w:t>
      </w:r>
      <w:r>
        <w:rPr>
          <w:spacing w:val="-3"/>
        </w:rPr>
        <w:t xml:space="preserve"> </w:t>
      </w:r>
      <w:r>
        <w:t>rates</w:t>
      </w:r>
      <w:r>
        <w:rPr>
          <w:spacing w:val="-2"/>
        </w:rPr>
        <w:t xml:space="preserve"> </w:t>
      </w:r>
      <w:r>
        <w:t>in</w:t>
      </w:r>
      <w:r>
        <w:rPr>
          <w:spacing w:val="-3"/>
        </w:rPr>
        <w:t xml:space="preserve"> </w:t>
      </w:r>
      <w:r>
        <w:t>the</w:t>
      </w:r>
      <w:r>
        <w:rPr>
          <w:spacing w:val="-3"/>
        </w:rPr>
        <w:t xml:space="preserve"> </w:t>
      </w:r>
      <w:r>
        <w:t>2024-25</w:t>
      </w:r>
      <w:r>
        <w:rPr>
          <w:spacing w:val="-2"/>
        </w:rPr>
        <w:t xml:space="preserve"> </w:t>
      </w:r>
      <w:r>
        <w:t>Budget,</w:t>
      </w:r>
      <w:r>
        <w:rPr>
          <w:spacing w:val="-2"/>
        </w:rPr>
        <w:t xml:space="preserve"> </w:t>
      </w:r>
      <w:r>
        <w:t>to</w:t>
      </w:r>
      <w:r>
        <w:rPr>
          <w:spacing w:val="-2"/>
        </w:rPr>
        <w:t xml:space="preserve"> </w:t>
      </w:r>
      <w:r>
        <w:t>take</w:t>
      </w:r>
      <w:r>
        <w:rPr>
          <w:spacing w:val="-3"/>
        </w:rPr>
        <w:t xml:space="preserve"> </w:t>
      </w:r>
      <w:r>
        <w:t>effect</w:t>
      </w:r>
      <w:r>
        <w:rPr>
          <w:spacing w:val="-3"/>
        </w:rPr>
        <w:t xml:space="preserve"> </w:t>
      </w:r>
      <w:r>
        <w:t>on</w:t>
      </w:r>
      <w:r>
        <w:rPr>
          <w:spacing w:val="-3"/>
        </w:rPr>
        <w:t xml:space="preserve"> </w:t>
      </w:r>
      <w:r>
        <w:t>20</w:t>
      </w:r>
      <w:r>
        <w:rPr>
          <w:spacing w:val="-2"/>
        </w:rPr>
        <w:t xml:space="preserve"> </w:t>
      </w:r>
      <w:r>
        <w:t>September</w:t>
      </w:r>
      <w:r>
        <w:rPr>
          <w:spacing w:val="-6"/>
        </w:rPr>
        <w:t xml:space="preserve"> </w:t>
      </w:r>
      <w:r>
        <w:t>2024, subject to the passage of legislation.</w:t>
      </w:r>
    </w:p>
    <w:p w14:paraId="77C0BD63" w14:textId="77777777" w:rsidR="00EE1557" w:rsidRDefault="00A40E9C">
      <w:pPr>
        <w:pStyle w:val="ListParagraph"/>
        <w:numPr>
          <w:ilvl w:val="0"/>
          <w:numId w:val="7"/>
        </w:numPr>
        <w:tabs>
          <w:tab w:val="left" w:pos="679"/>
        </w:tabs>
        <w:spacing w:line="264" w:lineRule="auto"/>
        <w:ind w:right="141"/>
      </w:pPr>
      <w:r>
        <w:t>Targeting</w:t>
      </w:r>
      <w:r>
        <w:rPr>
          <w:spacing w:val="-3"/>
        </w:rPr>
        <w:t xml:space="preserve"> </w:t>
      </w:r>
      <w:r>
        <w:t>the</w:t>
      </w:r>
      <w:r>
        <w:rPr>
          <w:spacing w:val="-3"/>
        </w:rPr>
        <w:t xml:space="preserve"> </w:t>
      </w:r>
      <w:r>
        <w:t>$1</w:t>
      </w:r>
      <w:r>
        <w:t>.0</w:t>
      </w:r>
      <w:r>
        <w:rPr>
          <w:spacing w:val="-1"/>
        </w:rPr>
        <w:t xml:space="preserve"> </w:t>
      </w:r>
      <w:r>
        <w:t>billion</w:t>
      </w:r>
      <w:r>
        <w:rPr>
          <w:spacing w:val="-5"/>
        </w:rPr>
        <w:t xml:space="preserve"> </w:t>
      </w:r>
      <w:r>
        <w:t>for</w:t>
      </w:r>
      <w:r>
        <w:rPr>
          <w:spacing w:val="-2"/>
        </w:rPr>
        <w:t xml:space="preserve"> </w:t>
      </w:r>
      <w:r>
        <w:t>social</w:t>
      </w:r>
      <w:r>
        <w:rPr>
          <w:spacing w:val="-3"/>
        </w:rPr>
        <w:t xml:space="preserve"> </w:t>
      </w:r>
      <w:r>
        <w:t>housing</w:t>
      </w:r>
      <w:r>
        <w:rPr>
          <w:spacing w:val="-3"/>
        </w:rPr>
        <w:t xml:space="preserve"> </w:t>
      </w:r>
      <w:r>
        <w:t>under</w:t>
      </w:r>
      <w:r>
        <w:rPr>
          <w:spacing w:val="-5"/>
        </w:rPr>
        <w:t xml:space="preserve"> </w:t>
      </w:r>
      <w:r>
        <w:t>the</w:t>
      </w:r>
      <w:r>
        <w:rPr>
          <w:spacing w:val="-3"/>
        </w:rPr>
        <w:t xml:space="preserve"> </w:t>
      </w:r>
      <w:r>
        <w:t>National</w:t>
      </w:r>
      <w:r>
        <w:rPr>
          <w:spacing w:val="-3"/>
        </w:rPr>
        <w:t xml:space="preserve"> </w:t>
      </w:r>
      <w:r>
        <w:t>Housing</w:t>
      </w:r>
      <w:r>
        <w:rPr>
          <w:spacing w:val="-6"/>
        </w:rPr>
        <w:t xml:space="preserve"> </w:t>
      </w:r>
      <w:r>
        <w:t>Infrastructure</w:t>
      </w:r>
      <w:r>
        <w:rPr>
          <w:spacing w:val="-3"/>
        </w:rPr>
        <w:t xml:space="preserve"> </w:t>
      </w:r>
      <w:r>
        <w:t xml:space="preserve">Facility in the 2023-24 MYEFO towards crisis and transitional accommodation for women and children experiencing domestic violence, and youth, including changing the mix of </w:t>
      </w:r>
      <w:r>
        <w:t>concessional loans and grants to increase the amount of grants to $700 million.</w:t>
      </w:r>
    </w:p>
    <w:p w14:paraId="382E73B4" w14:textId="77777777" w:rsidR="00EE1557" w:rsidRDefault="00EE1557">
      <w:pPr>
        <w:spacing w:line="264" w:lineRule="auto"/>
        <w:sectPr w:rsidR="00EE1557">
          <w:pgSz w:w="11910" w:h="16840"/>
          <w:pgMar w:top="1600" w:right="1020" w:bottom="940" w:left="1020" w:header="0" w:footer="748" w:gutter="0"/>
          <w:cols w:space="720"/>
        </w:sectPr>
      </w:pPr>
    </w:p>
    <w:p w14:paraId="69199A3A" w14:textId="77777777" w:rsidR="00EE1557" w:rsidRDefault="00A40E9C">
      <w:pPr>
        <w:pStyle w:val="Heading5"/>
        <w:spacing w:before="84" w:line="264" w:lineRule="auto"/>
        <w:ind w:left="112"/>
        <w:rPr>
          <w:rFonts w:ascii="Segoe UI Semibold"/>
          <w:b/>
        </w:rPr>
      </w:pPr>
      <w:r>
        <w:rPr>
          <w:rFonts w:ascii="Segoe UI Semibold"/>
          <w:b/>
          <w:color w:val="1C2B39"/>
        </w:rPr>
        <w:lastRenderedPageBreak/>
        <w:t>Measures</w:t>
      </w:r>
      <w:r>
        <w:rPr>
          <w:rFonts w:ascii="Segoe UI Semibold"/>
          <w:b/>
          <w:color w:val="1C2B39"/>
          <w:spacing w:val="-4"/>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support</w:t>
      </w:r>
      <w:r>
        <w:rPr>
          <w:rFonts w:ascii="Segoe UI Semibold"/>
          <w:b/>
          <w:color w:val="1C2B39"/>
          <w:spacing w:val="-2"/>
        </w:rPr>
        <w:t xml:space="preserve"> </w:t>
      </w:r>
      <w:r>
        <w:rPr>
          <w:rFonts w:ascii="Segoe UI Semibold"/>
          <w:b/>
          <w:color w:val="1C2B39"/>
        </w:rPr>
        <w:t>homelessness</w:t>
      </w:r>
      <w:r>
        <w:rPr>
          <w:rFonts w:ascii="Segoe UI Semibold"/>
          <w:b/>
          <w:color w:val="1C2B39"/>
          <w:spacing w:val="-4"/>
        </w:rPr>
        <w:t xml:space="preserve"> </w:t>
      </w:r>
      <w:r>
        <w:rPr>
          <w:rFonts w:ascii="Segoe UI Semibold"/>
          <w:b/>
          <w:color w:val="1C2B39"/>
        </w:rPr>
        <w:t>and</w:t>
      </w:r>
      <w:r>
        <w:rPr>
          <w:rFonts w:ascii="Segoe UI Semibold"/>
          <w:b/>
          <w:color w:val="1C2B39"/>
          <w:spacing w:val="-4"/>
        </w:rPr>
        <w:t xml:space="preserve"> </w:t>
      </w:r>
      <w:r>
        <w:rPr>
          <w:rFonts w:ascii="Segoe UI Semibold"/>
          <w:b/>
          <w:color w:val="1C2B39"/>
        </w:rPr>
        <w:t>other</w:t>
      </w:r>
      <w:r>
        <w:rPr>
          <w:rFonts w:ascii="Segoe UI Semibold"/>
          <w:b/>
          <w:color w:val="1C2B39"/>
          <w:spacing w:val="-3"/>
        </w:rPr>
        <w:t xml:space="preserve"> </w:t>
      </w:r>
      <w:r>
        <w:rPr>
          <w:rFonts w:ascii="Segoe UI Semibold"/>
          <w:b/>
          <w:color w:val="1C2B39"/>
        </w:rPr>
        <w:t>acute</w:t>
      </w:r>
      <w:r>
        <w:rPr>
          <w:rFonts w:ascii="Segoe UI Semibold"/>
          <w:b/>
          <w:color w:val="1C2B39"/>
          <w:spacing w:val="-5"/>
        </w:rPr>
        <w:t xml:space="preserve"> </w:t>
      </w:r>
      <w:r>
        <w:rPr>
          <w:rFonts w:ascii="Segoe UI Semibold"/>
          <w:b/>
          <w:color w:val="1C2B39"/>
        </w:rPr>
        <w:t>housing</w:t>
      </w:r>
      <w:r>
        <w:rPr>
          <w:rFonts w:ascii="Segoe UI Semibold"/>
          <w:b/>
          <w:color w:val="1C2B39"/>
          <w:spacing w:val="-4"/>
        </w:rPr>
        <w:t xml:space="preserve"> </w:t>
      </w:r>
      <w:r>
        <w:rPr>
          <w:rFonts w:ascii="Segoe UI Semibold"/>
          <w:b/>
          <w:color w:val="1C2B39"/>
        </w:rPr>
        <w:t>needs,</w:t>
      </w:r>
      <w:r>
        <w:rPr>
          <w:rFonts w:ascii="Segoe UI Semibold"/>
          <w:b/>
          <w:color w:val="1C2B39"/>
          <w:spacing w:val="-5"/>
        </w:rPr>
        <w:t xml:space="preserve"> </w:t>
      </w:r>
      <w:r>
        <w:rPr>
          <w:rFonts w:ascii="Segoe UI Semibold"/>
          <w:b/>
          <w:color w:val="1C2B39"/>
        </w:rPr>
        <w:t>including</w:t>
      </w:r>
      <w:r>
        <w:rPr>
          <w:rFonts w:ascii="Segoe UI Semibold"/>
          <w:b/>
          <w:color w:val="1C2B39"/>
          <w:spacing w:val="-4"/>
        </w:rPr>
        <w:t xml:space="preserve"> </w:t>
      </w:r>
      <w:r>
        <w:rPr>
          <w:rFonts w:ascii="Segoe UI Semibold"/>
          <w:b/>
          <w:color w:val="1C2B39"/>
        </w:rPr>
        <w:t>crisis</w:t>
      </w:r>
      <w:r>
        <w:rPr>
          <w:rFonts w:ascii="Segoe UI Semibold"/>
          <w:b/>
          <w:color w:val="1C2B39"/>
          <w:spacing w:val="-4"/>
        </w:rPr>
        <w:t xml:space="preserve"> </w:t>
      </w:r>
      <w:r>
        <w:rPr>
          <w:rFonts w:ascii="Segoe UI Semibold"/>
          <w:b/>
          <w:color w:val="1C2B39"/>
        </w:rPr>
        <w:t xml:space="preserve">and transitional </w:t>
      </w:r>
      <w:proofErr w:type="gramStart"/>
      <w:r>
        <w:rPr>
          <w:rFonts w:ascii="Segoe UI Semibold"/>
          <w:b/>
          <w:color w:val="1C2B39"/>
        </w:rPr>
        <w:t>housing</w:t>
      </w:r>
      <w:proofErr w:type="gramEnd"/>
    </w:p>
    <w:p w14:paraId="163E9B1C" w14:textId="77777777" w:rsidR="00EE1557" w:rsidRDefault="00A40E9C">
      <w:pPr>
        <w:pStyle w:val="ListParagraph"/>
        <w:numPr>
          <w:ilvl w:val="0"/>
          <w:numId w:val="7"/>
        </w:numPr>
        <w:tabs>
          <w:tab w:val="left" w:pos="679"/>
        </w:tabs>
        <w:spacing w:before="159" w:line="264" w:lineRule="auto"/>
        <w:ind w:right="115"/>
      </w:pPr>
      <w:r>
        <w:t>National</w:t>
      </w:r>
      <w:r>
        <w:rPr>
          <w:spacing w:val="-3"/>
        </w:rPr>
        <w:t xml:space="preserve"> </w:t>
      </w:r>
      <w:r>
        <w:t>Cabinet</w:t>
      </w:r>
      <w:r>
        <w:rPr>
          <w:spacing w:val="-3"/>
        </w:rPr>
        <w:t xml:space="preserve"> </w:t>
      </w:r>
      <w:r>
        <w:t>has</w:t>
      </w:r>
      <w:r>
        <w:rPr>
          <w:spacing w:val="-2"/>
        </w:rPr>
        <w:t xml:space="preserve"> </w:t>
      </w:r>
      <w:r>
        <w:t>agreed</w:t>
      </w:r>
      <w:r>
        <w:rPr>
          <w:spacing w:val="-3"/>
        </w:rPr>
        <w:t xml:space="preserve"> </w:t>
      </w:r>
      <w:r>
        <w:t>a</w:t>
      </w:r>
      <w:r>
        <w:rPr>
          <w:spacing w:val="-2"/>
        </w:rPr>
        <w:t xml:space="preserve"> </w:t>
      </w:r>
      <w:r>
        <w:t>new,</w:t>
      </w:r>
      <w:r>
        <w:rPr>
          <w:spacing w:val="-5"/>
        </w:rPr>
        <w:t xml:space="preserve"> </w:t>
      </w:r>
      <w:r>
        <w:t>5-year</w:t>
      </w:r>
      <w:r>
        <w:rPr>
          <w:spacing w:val="-5"/>
        </w:rPr>
        <w:t xml:space="preserve"> </w:t>
      </w:r>
      <w:r>
        <w:t>$9.3</w:t>
      </w:r>
      <w:r>
        <w:rPr>
          <w:spacing w:val="-2"/>
        </w:rPr>
        <w:t xml:space="preserve"> </w:t>
      </w:r>
      <w:r>
        <w:t>billi</w:t>
      </w:r>
      <w:r>
        <w:t>on</w:t>
      </w:r>
      <w:r>
        <w:rPr>
          <w:spacing w:val="-3"/>
        </w:rPr>
        <w:t xml:space="preserve"> </w:t>
      </w:r>
      <w:r>
        <w:t>National</w:t>
      </w:r>
      <w:r>
        <w:rPr>
          <w:spacing w:val="-3"/>
        </w:rPr>
        <w:t xml:space="preserve"> </w:t>
      </w:r>
      <w:r>
        <w:t>Agreement</w:t>
      </w:r>
      <w:r>
        <w:rPr>
          <w:spacing w:val="-6"/>
        </w:rPr>
        <w:t xml:space="preserve"> </w:t>
      </w:r>
      <w:r>
        <w:t>on</w:t>
      </w:r>
      <w:r>
        <w:rPr>
          <w:spacing w:val="-3"/>
        </w:rPr>
        <w:t xml:space="preserve"> </w:t>
      </w:r>
      <w:r>
        <w:t>Social</w:t>
      </w:r>
      <w:r>
        <w:rPr>
          <w:spacing w:val="-3"/>
        </w:rPr>
        <w:t xml:space="preserve"> </w:t>
      </w:r>
      <w:r>
        <w:t>Housing and Homelessness (NASHH) for state and territories (states) to combat homelessness,</w:t>
      </w:r>
      <w:r>
        <w:rPr>
          <w:spacing w:val="80"/>
        </w:rPr>
        <w:t xml:space="preserve"> </w:t>
      </w:r>
      <w:r>
        <w:t>provide crisis support and build and repair social housing.</w:t>
      </w:r>
      <w:r>
        <w:rPr>
          <w:spacing w:val="40"/>
        </w:rPr>
        <w:t xml:space="preserve"> </w:t>
      </w:r>
      <w:r>
        <w:t>The NASHH will replace the National Housing and Homelessness Agreement (</w:t>
      </w:r>
      <w:r>
        <w:t>NHHA) and provide an additional</w:t>
      </w:r>
    </w:p>
    <w:p w14:paraId="7AD13432" w14:textId="77777777" w:rsidR="00EE1557" w:rsidRDefault="00A40E9C">
      <w:pPr>
        <w:pStyle w:val="BodyText"/>
        <w:spacing w:before="1" w:line="264" w:lineRule="auto"/>
        <w:ind w:left="679" w:right="159"/>
      </w:pPr>
      <w:r>
        <w:t>$423.1</w:t>
      </w:r>
      <w:r>
        <w:rPr>
          <w:spacing w:val="-1"/>
        </w:rPr>
        <w:t xml:space="preserve"> </w:t>
      </w:r>
      <w:r>
        <w:t>million</w:t>
      </w:r>
      <w:r>
        <w:rPr>
          <w:spacing w:val="-3"/>
        </w:rPr>
        <w:t xml:space="preserve"> </w:t>
      </w:r>
      <w:r>
        <w:t>over</w:t>
      </w:r>
      <w:r>
        <w:rPr>
          <w:spacing w:val="-3"/>
        </w:rPr>
        <w:t xml:space="preserve"> </w:t>
      </w:r>
      <w:r>
        <w:t>the</w:t>
      </w:r>
      <w:r>
        <w:rPr>
          <w:spacing w:val="-3"/>
        </w:rPr>
        <w:t xml:space="preserve"> </w:t>
      </w:r>
      <w:r>
        <w:t>life</w:t>
      </w:r>
      <w:r>
        <w:rPr>
          <w:spacing w:val="-3"/>
        </w:rPr>
        <w:t xml:space="preserve"> </w:t>
      </w:r>
      <w:r>
        <w:t>of</w:t>
      </w:r>
      <w:r>
        <w:rPr>
          <w:spacing w:val="-2"/>
        </w:rPr>
        <w:t xml:space="preserve"> </w:t>
      </w:r>
      <w:r>
        <w:t>the</w:t>
      </w:r>
      <w:r>
        <w:rPr>
          <w:spacing w:val="-3"/>
        </w:rPr>
        <w:t xml:space="preserve"> </w:t>
      </w:r>
      <w:r>
        <w:t>agreement.</w:t>
      </w:r>
      <w:r>
        <w:rPr>
          <w:spacing w:val="-2"/>
        </w:rPr>
        <w:t xml:space="preserve"> </w:t>
      </w:r>
      <w:r>
        <w:t>Under</w:t>
      </w:r>
      <w:r>
        <w:rPr>
          <w:spacing w:val="-3"/>
        </w:rPr>
        <w:t xml:space="preserve"> </w:t>
      </w:r>
      <w:r>
        <w:t>the</w:t>
      </w:r>
      <w:r>
        <w:rPr>
          <w:spacing w:val="-3"/>
        </w:rPr>
        <w:t xml:space="preserve"> </w:t>
      </w:r>
      <w:r>
        <w:t>new</w:t>
      </w:r>
      <w:r>
        <w:rPr>
          <w:spacing w:val="-2"/>
        </w:rPr>
        <w:t xml:space="preserve"> </w:t>
      </w:r>
      <w:r>
        <w:t>agreement,</w:t>
      </w:r>
      <w:r>
        <w:rPr>
          <w:spacing w:val="-2"/>
        </w:rPr>
        <w:t xml:space="preserve"> </w:t>
      </w:r>
      <w:r>
        <w:t>the</w:t>
      </w:r>
      <w:r>
        <w:rPr>
          <w:spacing w:val="-3"/>
        </w:rPr>
        <w:t xml:space="preserve"> </w:t>
      </w:r>
      <w:r>
        <w:t>Government</w:t>
      </w:r>
      <w:r>
        <w:rPr>
          <w:spacing w:val="-6"/>
        </w:rPr>
        <w:t xml:space="preserve"> </w:t>
      </w:r>
      <w:r>
        <w:t>will double the funding component for homelessness services to $400 million a year – funding the States are required to match.</w:t>
      </w:r>
    </w:p>
    <w:p w14:paraId="46CC56C1" w14:textId="77777777" w:rsidR="00EE1557" w:rsidRDefault="00A40E9C">
      <w:pPr>
        <w:pStyle w:val="ListParagraph"/>
        <w:numPr>
          <w:ilvl w:val="0"/>
          <w:numId w:val="7"/>
        </w:numPr>
        <w:tabs>
          <w:tab w:val="left" w:pos="679"/>
        </w:tabs>
        <w:spacing w:line="264" w:lineRule="auto"/>
        <w:ind w:right="230"/>
      </w:pPr>
      <w:r>
        <w:t xml:space="preserve">$324 </w:t>
      </w:r>
      <w:r>
        <w:t>million from the HAFF to fund acute housing needs, including for women and children impacted</w:t>
      </w:r>
      <w:r>
        <w:rPr>
          <w:spacing w:val="-3"/>
        </w:rPr>
        <w:t xml:space="preserve"> </w:t>
      </w:r>
      <w:r>
        <w:t>by</w:t>
      </w:r>
      <w:r>
        <w:rPr>
          <w:spacing w:val="-1"/>
        </w:rPr>
        <w:t xml:space="preserve"> </w:t>
      </w:r>
      <w:r>
        <w:t>family</w:t>
      </w:r>
      <w:r>
        <w:rPr>
          <w:spacing w:val="-5"/>
        </w:rPr>
        <w:t xml:space="preserve"> </w:t>
      </w:r>
      <w:r>
        <w:t>and</w:t>
      </w:r>
      <w:r>
        <w:rPr>
          <w:spacing w:val="-5"/>
        </w:rPr>
        <w:t xml:space="preserve"> </w:t>
      </w:r>
      <w:r>
        <w:t>domestic</w:t>
      </w:r>
      <w:r>
        <w:rPr>
          <w:spacing w:val="-2"/>
        </w:rPr>
        <w:t xml:space="preserve"> </w:t>
      </w:r>
      <w:r>
        <w:t>violence</w:t>
      </w:r>
      <w:r>
        <w:rPr>
          <w:spacing w:val="-2"/>
        </w:rPr>
        <w:t xml:space="preserve"> </w:t>
      </w:r>
      <w:r>
        <w:t>and</w:t>
      </w:r>
      <w:r>
        <w:rPr>
          <w:spacing w:val="-3"/>
        </w:rPr>
        <w:t xml:space="preserve"> </w:t>
      </w:r>
      <w:r>
        <w:t>older</w:t>
      </w:r>
      <w:r>
        <w:rPr>
          <w:spacing w:val="-2"/>
        </w:rPr>
        <w:t xml:space="preserve"> </w:t>
      </w:r>
      <w:r>
        <w:t>women</w:t>
      </w:r>
      <w:r>
        <w:rPr>
          <w:spacing w:val="-5"/>
        </w:rPr>
        <w:t xml:space="preserve"> </w:t>
      </w:r>
      <w:r>
        <w:t>at</w:t>
      </w:r>
      <w:r>
        <w:rPr>
          <w:spacing w:val="-2"/>
        </w:rPr>
        <w:t xml:space="preserve"> </w:t>
      </w:r>
      <w:r>
        <w:t>risk</w:t>
      </w:r>
      <w:r>
        <w:rPr>
          <w:spacing w:val="-2"/>
        </w:rPr>
        <w:t xml:space="preserve"> </w:t>
      </w:r>
      <w:r>
        <w:t>of</w:t>
      </w:r>
      <w:r>
        <w:rPr>
          <w:spacing w:val="-2"/>
        </w:rPr>
        <w:t xml:space="preserve"> </w:t>
      </w:r>
      <w:r>
        <w:t>homelessness,</w:t>
      </w:r>
      <w:r>
        <w:rPr>
          <w:spacing w:val="-2"/>
        </w:rPr>
        <w:t xml:space="preserve"> </w:t>
      </w:r>
      <w:r>
        <w:t>repairs, maintenance, and improvements of housing in remote First Nations communities, and</w:t>
      </w:r>
      <w:r>
        <w:t xml:space="preserve"> veterans housing.</w:t>
      </w:r>
    </w:p>
    <w:p w14:paraId="2828F5DE" w14:textId="77777777" w:rsidR="00EE1557" w:rsidRDefault="00EE1557">
      <w:pPr>
        <w:spacing w:line="264" w:lineRule="auto"/>
        <w:sectPr w:rsidR="00EE1557">
          <w:pgSz w:w="11910" w:h="16840"/>
          <w:pgMar w:top="1600" w:right="1020" w:bottom="940" w:left="1020" w:header="0" w:footer="748" w:gutter="0"/>
          <w:cols w:space="720"/>
        </w:sectPr>
      </w:pPr>
    </w:p>
    <w:p w14:paraId="466D11A0" w14:textId="77777777" w:rsidR="00EE1557" w:rsidRDefault="00A40E9C">
      <w:pPr>
        <w:pStyle w:val="Heading1"/>
        <w:numPr>
          <w:ilvl w:val="0"/>
          <w:numId w:val="9"/>
        </w:numPr>
        <w:tabs>
          <w:tab w:val="left" w:pos="624"/>
        </w:tabs>
        <w:ind w:left="624" w:hanging="512"/>
        <w:rPr>
          <w:b/>
        </w:rPr>
      </w:pPr>
      <w:bookmarkStart w:id="5" w:name="_bookmark3"/>
      <w:bookmarkEnd w:id="5"/>
      <w:r>
        <w:rPr>
          <w:b/>
          <w:color w:val="1C2B39"/>
        </w:rPr>
        <w:lastRenderedPageBreak/>
        <w:t>Why</w:t>
      </w:r>
      <w:r>
        <w:rPr>
          <w:b/>
          <w:color w:val="1C2B39"/>
          <w:spacing w:val="-8"/>
        </w:rPr>
        <w:t xml:space="preserve"> </w:t>
      </w:r>
      <w:r>
        <w:rPr>
          <w:b/>
          <w:color w:val="1C2B39"/>
        </w:rPr>
        <w:t>is</w:t>
      </w:r>
      <w:r>
        <w:rPr>
          <w:b/>
          <w:color w:val="1C2B39"/>
          <w:spacing w:val="-5"/>
        </w:rPr>
        <w:t xml:space="preserve"> </w:t>
      </w:r>
      <w:r>
        <w:rPr>
          <w:b/>
          <w:color w:val="1C2B39"/>
        </w:rPr>
        <w:t>Government</w:t>
      </w:r>
      <w:r>
        <w:rPr>
          <w:b/>
          <w:color w:val="1C2B39"/>
          <w:spacing w:val="-6"/>
        </w:rPr>
        <w:t xml:space="preserve"> </w:t>
      </w:r>
      <w:r>
        <w:rPr>
          <w:b/>
          <w:color w:val="1C2B39"/>
        </w:rPr>
        <w:t>action</w:t>
      </w:r>
      <w:r>
        <w:rPr>
          <w:b/>
          <w:color w:val="1C2B39"/>
          <w:spacing w:val="-5"/>
        </w:rPr>
        <w:t xml:space="preserve"> </w:t>
      </w:r>
      <w:r>
        <w:rPr>
          <w:b/>
          <w:color w:val="1C2B39"/>
          <w:spacing w:val="-2"/>
        </w:rPr>
        <w:t>needed?</w:t>
      </w:r>
    </w:p>
    <w:p w14:paraId="614A0801" w14:textId="77777777" w:rsidR="00EE1557" w:rsidRDefault="00A40E9C">
      <w:pPr>
        <w:pStyle w:val="Heading2"/>
        <w:numPr>
          <w:ilvl w:val="1"/>
          <w:numId w:val="9"/>
        </w:numPr>
        <w:tabs>
          <w:tab w:val="left" w:pos="638"/>
        </w:tabs>
        <w:ind w:right="1458" w:firstLine="0"/>
        <w:rPr>
          <w:b/>
        </w:rPr>
      </w:pPr>
      <w:r>
        <w:rPr>
          <w:b/>
          <w:color w:val="1C2B39"/>
        </w:rPr>
        <w:t>Social</w:t>
      </w:r>
      <w:r>
        <w:rPr>
          <w:b/>
          <w:color w:val="1C2B39"/>
          <w:spacing w:val="-6"/>
        </w:rPr>
        <w:t xml:space="preserve"> </w:t>
      </w:r>
      <w:r>
        <w:rPr>
          <w:b/>
          <w:color w:val="1C2B39"/>
        </w:rPr>
        <w:t>and</w:t>
      </w:r>
      <w:r>
        <w:rPr>
          <w:b/>
          <w:color w:val="1C2B39"/>
          <w:spacing w:val="-5"/>
        </w:rPr>
        <w:t xml:space="preserve"> </w:t>
      </w:r>
      <w:r>
        <w:rPr>
          <w:b/>
          <w:color w:val="1C2B39"/>
        </w:rPr>
        <w:t>affordable</w:t>
      </w:r>
      <w:r>
        <w:rPr>
          <w:b/>
          <w:color w:val="1C2B39"/>
          <w:spacing w:val="-6"/>
        </w:rPr>
        <w:t xml:space="preserve"> </w:t>
      </w:r>
      <w:r>
        <w:rPr>
          <w:b/>
          <w:color w:val="1C2B39"/>
        </w:rPr>
        <w:t>housing</w:t>
      </w:r>
      <w:r>
        <w:rPr>
          <w:b/>
          <w:color w:val="1C2B39"/>
          <w:spacing w:val="-7"/>
        </w:rPr>
        <w:t xml:space="preserve"> </w:t>
      </w:r>
      <w:r>
        <w:rPr>
          <w:b/>
          <w:color w:val="1C2B39"/>
        </w:rPr>
        <w:t>offers</w:t>
      </w:r>
      <w:r>
        <w:rPr>
          <w:b/>
          <w:color w:val="1C2B39"/>
          <w:spacing w:val="-6"/>
        </w:rPr>
        <w:t xml:space="preserve"> </w:t>
      </w:r>
      <w:r>
        <w:rPr>
          <w:b/>
          <w:color w:val="1C2B39"/>
        </w:rPr>
        <w:t>benefits</w:t>
      </w:r>
      <w:r>
        <w:rPr>
          <w:b/>
          <w:color w:val="1C2B39"/>
          <w:spacing w:val="-6"/>
        </w:rPr>
        <w:t xml:space="preserve"> </w:t>
      </w:r>
      <w:r>
        <w:rPr>
          <w:b/>
          <w:color w:val="1C2B39"/>
        </w:rPr>
        <w:t xml:space="preserve">to individuals and </w:t>
      </w:r>
      <w:proofErr w:type="gramStart"/>
      <w:r>
        <w:rPr>
          <w:b/>
          <w:color w:val="1C2B39"/>
        </w:rPr>
        <w:t>society</w:t>
      </w:r>
      <w:proofErr w:type="gramEnd"/>
    </w:p>
    <w:p w14:paraId="7022093E" w14:textId="77777777" w:rsidR="00EE1557" w:rsidRDefault="00A40E9C">
      <w:pPr>
        <w:pStyle w:val="BodyText"/>
        <w:spacing w:before="160" w:line="264" w:lineRule="auto"/>
        <w:ind w:right="298"/>
      </w:pPr>
      <w:r>
        <w:t>The</w:t>
      </w:r>
      <w:r>
        <w:rPr>
          <w:spacing w:val="-3"/>
        </w:rPr>
        <w:t xml:space="preserve"> </w:t>
      </w:r>
      <w:r>
        <w:t>private</w:t>
      </w:r>
      <w:r>
        <w:rPr>
          <w:spacing w:val="-3"/>
        </w:rPr>
        <w:t xml:space="preserve"> </w:t>
      </w:r>
      <w:r>
        <w:t>housing</w:t>
      </w:r>
      <w:r>
        <w:rPr>
          <w:spacing w:val="-3"/>
        </w:rPr>
        <w:t xml:space="preserve"> </w:t>
      </w:r>
      <w:r>
        <w:t>market</w:t>
      </w:r>
      <w:r>
        <w:rPr>
          <w:spacing w:val="-2"/>
        </w:rPr>
        <w:t xml:space="preserve"> </w:t>
      </w:r>
      <w:r>
        <w:t>has</w:t>
      </w:r>
      <w:r>
        <w:rPr>
          <w:spacing w:val="-2"/>
        </w:rPr>
        <w:t xml:space="preserve"> </w:t>
      </w:r>
      <w:r>
        <w:t>an</w:t>
      </w:r>
      <w:r>
        <w:rPr>
          <w:spacing w:val="-2"/>
        </w:rPr>
        <w:t xml:space="preserve"> </w:t>
      </w:r>
      <w:r>
        <w:t>insufficient</w:t>
      </w:r>
      <w:r>
        <w:rPr>
          <w:spacing w:val="-3"/>
        </w:rPr>
        <w:t xml:space="preserve"> </w:t>
      </w:r>
      <w:r>
        <w:t>quantity</w:t>
      </w:r>
      <w:r>
        <w:rPr>
          <w:spacing w:val="-2"/>
        </w:rPr>
        <w:t xml:space="preserve"> </w:t>
      </w:r>
      <w:r>
        <w:t>of</w:t>
      </w:r>
      <w:r>
        <w:rPr>
          <w:spacing w:val="-5"/>
        </w:rPr>
        <w:t xml:space="preserve"> </w:t>
      </w:r>
      <w:r>
        <w:t>affordable</w:t>
      </w:r>
      <w:r>
        <w:rPr>
          <w:spacing w:val="-3"/>
        </w:rPr>
        <w:t xml:space="preserve"> </w:t>
      </w:r>
      <w:r>
        <w:t>dwellings</w:t>
      </w:r>
      <w:r>
        <w:rPr>
          <w:spacing w:val="-3"/>
        </w:rPr>
        <w:t xml:space="preserve"> </w:t>
      </w:r>
      <w:r>
        <w:t>to</w:t>
      </w:r>
      <w:r>
        <w:rPr>
          <w:spacing w:val="-3"/>
        </w:rPr>
        <w:t xml:space="preserve"> </w:t>
      </w:r>
      <w:r>
        <w:t>meet</w:t>
      </w:r>
      <w:r>
        <w:rPr>
          <w:spacing w:val="-3"/>
        </w:rPr>
        <w:t xml:space="preserve"> </w:t>
      </w:r>
      <w:r>
        <w:t>the</w:t>
      </w:r>
      <w:r>
        <w:rPr>
          <w:spacing w:val="-3"/>
        </w:rPr>
        <w:t xml:space="preserve"> </w:t>
      </w:r>
      <w:r>
        <w:t xml:space="preserve">needs of </w:t>
      </w:r>
      <w:r>
        <w:t>low-income earners. The low number of available affordable rental dwellings</w:t>
      </w:r>
      <w:r>
        <w:rPr>
          <w:vertAlign w:val="superscript"/>
        </w:rPr>
        <w:t>56</w:t>
      </w:r>
      <w:r>
        <w:t xml:space="preserve"> results in less choices and more people competing over fewer rental properties. Insufficient supply increases demand for the current housing stock and further drives rents up and</w:t>
      </w:r>
      <w:r>
        <w:t xml:space="preserve"> reduces choices for low- income earners. This has</w:t>
      </w:r>
      <w:r>
        <w:rPr>
          <w:spacing w:val="-2"/>
        </w:rPr>
        <w:t xml:space="preserve"> </w:t>
      </w:r>
      <w:r>
        <w:t>contributed to</w:t>
      </w:r>
      <w:r>
        <w:rPr>
          <w:spacing w:val="-2"/>
        </w:rPr>
        <w:t xml:space="preserve"> </w:t>
      </w:r>
      <w:r>
        <w:t>a majority</w:t>
      </w:r>
      <w:r>
        <w:rPr>
          <w:spacing w:val="-1"/>
        </w:rPr>
        <w:t xml:space="preserve"> </w:t>
      </w:r>
      <w:r>
        <w:t>(58 per cent) of low-income households in the private rental market facing housing stress</w:t>
      </w:r>
      <w:r>
        <w:rPr>
          <w:vertAlign w:val="superscript"/>
        </w:rPr>
        <w:t>57</w:t>
      </w:r>
      <w:r>
        <w:t xml:space="preserve"> in 2019-20. Without action, low-income earners are left to an increasingly unaffordable</w:t>
      </w:r>
      <w:r>
        <w:t xml:space="preserve"> private rental market,</w:t>
      </w:r>
      <w:r>
        <w:rPr>
          <w:spacing w:val="-1"/>
        </w:rPr>
        <w:t xml:space="preserve"> </w:t>
      </w:r>
      <w:r>
        <w:t>with some in unsafe housing,</w:t>
      </w:r>
      <w:r>
        <w:rPr>
          <w:spacing w:val="-1"/>
        </w:rPr>
        <w:t xml:space="preserve"> </w:t>
      </w:r>
      <w:r>
        <w:t>are at risk of homelessness, or are homeless.</w:t>
      </w:r>
    </w:p>
    <w:p w14:paraId="64C98B87" w14:textId="77777777" w:rsidR="00EE1557" w:rsidRDefault="00A40E9C">
      <w:pPr>
        <w:pStyle w:val="BodyText"/>
        <w:spacing w:before="160" w:line="264" w:lineRule="auto"/>
        <w:ind w:right="183"/>
      </w:pPr>
      <w:r>
        <w:t>The objective of Government intervention is to increase access to safe and affordable housing, as well as address other acute housing needs for cohorts who a</w:t>
      </w:r>
      <w:r>
        <w:t>re particularly vulnerable to housing stress and homelessness. Safe and affordable housing relieves the pressure of high housing cost and provides stability to low-income households. Providing relief to household budgets and providing a stable home can red</w:t>
      </w:r>
      <w:r>
        <w:t xml:space="preserve">uce poverty, improve the functioning of the </w:t>
      </w:r>
      <w:proofErr w:type="spellStart"/>
      <w:r>
        <w:t>labour</w:t>
      </w:r>
      <w:proofErr w:type="spellEnd"/>
      <w:r>
        <w:t xml:space="preserve"> market, and improve equality of opportunity and social inclusion of low-income tenants. Almost all (95.7 per cent) social housing tenants surveyed by the Australian Institute of Health and Welfare reported</w:t>
      </w:r>
      <w:r>
        <w:t xml:space="preserve"> economic benefits from living in social housing, with 93.6 per cent reporting they were able to manage</w:t>
      </w:r>
      <w:r>
        <w:rPr>
          <w:spacing w:val="-4"/>
        </w:rPr>
        <w:t xml:space="preserve"> </w:t>
      </w:r>
      <w:r>
        <w:t>rent/money</w:t>
      </w:r>
      <w:r>
        <w:rPr>
          <w:spacing w:val="-2"/>
        </w:rPr>
        <w:t xml:space="preserve"> </w:t>
      </w:r>
      <w:r>
        <w:t>better</w:t>
      </w:r>
      <w:r>
        <w:rPr>
          <w:vertAlign w:val="superscript"/>
        </w:rPr>
        <w:t>58</w:t>
      </w:r>
      <w:r>
        <w:t>.</w:t>
      </w:r>
      <w:r>
        <w:rPr>
          <w:spacing w:val="-3"/>
        </w:rPr>
        <w:t xml:space="preserve"> </w:t>
      </w:r>
      <w:r>
        <w:t>Increasing</w:t>
      </w:r>
      <w:r>
        <w:rPr>
          <w:spacing w:val="-4"/>
        </w:rPr>
        <w:t xml:space="preserve"> </w:t>
      </w:r>
      <w:r>
        <w:t>the</w:t>
      </w:r>
      <w:r>
        <w:rPr>
          <w:spacing w:val="-4"/>
        </w:rPr>
        <w:t xml:space="preserve"> </w:t>
      </w:r>
      <w:r>
        <w:t>supply</w:t>
      </w:r>
      <w:r>
        <w:rPr>
          <w:spacing w:val="-4"/>
        </w:rPr>
        <w:t xml:space="preserve"> </w:t>
      </w:r>
      <w:r>
        <w:t>of</w:t>
      </w:r>
      <w:r>
        <w:rPr>
          <w:spacing w:val="-3"/>
        </w:rPr>
        <w:t xml:space="preserve"> </w:t>
      </w:r>
      <w:r>
        <w:t>safe</w:t>
      </w:r>
      <w:r>
        <w:rPr>
          <w:spacing w:val="-5"/>
        </w:rPr>
        <w:t xml:space="preserve"> </w:t>
      </w:r>
      <w:r>
        <w:t>and</w:t>
      </w:r>
      <w:r>
        <w:rPr>
          <w:spacing w:val="-4"/>
        </w:rPr>
        <w:t xml:space="preserve"> </w:t>
      </w:r>
      <w:r>
        <w:t>affordable</w:t>
      </w:r>
      <w:r>
        <w:rPr>
          <w:spacing w:val="-4"/>
        </w:rPr>
        <w:t xml:space="preserve"> </w:t>
      </w:r>
      <w:r>
        <w:t>housing</w:t>
      </w:r>
      <w:r>
        <w:rPr>
          <w:spacing w:val="-4"/>
        </w:rPr>
        <w:t xml:space="preserve"> </w:t>
      </w:r>
      <w:r>
        <w:t>creates</w:t>
      </w:r>
      <w:r>
        <w:rPr>
          <w:spacing w:val="-4"/>
        </w:rPr>
        <w:t xml:space="preserve"> </w:t>
      </w:r>
      <w:r>
        <w:t>positive externalities for society as well through reduction in govern</w:t>
      </w:r>
      <w:r>
        <w:t>ment spending on homelessness services, health, child safety and criminal justice.</w:t>
      </w:r>
    </w:p>
    <w:p w14:paraId="22FAAB90" w14:textId="77777777" w:rsidR="00EE1557" w:rsidRDefault="00A40E9C">
      <w:pPr>
        <w:pStyle w:val="BodyText"/>
        <w:spacing w:before="160" w:line="264" w:lineRule="auto"/>
        <w:ind w:right="183"/>
      </w:pPr>
      <w:r>
        <w:t>Some groups across society also face their own unique housing challenges and require specific housing solutions. These groups include women facing domestic violence, older w</w:t>
      </w:r>
      <w:r>
        <w:t>omen, First Nations people living in remote areas, and veterans (see Chapter 1 for further details on housing issues faced by those cohorts). Alongside general affordability, many of these groups either face increasing</w:t>
      </w:r>
      <w:r>
        <w:rPr>
          <w:spacing w:val="-3"/>
        </w:rPr>
        <w:t xml:space="preserve"> </w:t>
      </w:r>
      <w:r>
        <w:t>demand</w:t>
      </w:r>
      <w:r>
        <w:rPr>
          <w:spacing w:val="-3"/>
        </w:rPr>
        <w:t xml:space="preserve"> </w:t>
      </w:r>
      <w:r>
        <w:t>for</w:t>
      </w:r>
      <w:r>
        <w:rPr>
          <w:spacing w:val="-2"/>
        </w:rPr>
        <w:t xml:space="preserve"> </w:t>
      </w:r>
      <w:r>
        <w:t>housing</w:t>
      </w:r>
      <w:r>
        <w:rPr>
          <w:spacing w:val="-3"/>
        </w:rPr>
        <w:t xml:space="preserve"> </w:t>
      </w:r>
      <w:r>
        <w:t>or</w:t>
      </w:r>
      <w:r>
        <w:rPr>
          <w:spacing w:val="-1"/>
        </w:rPr>
        <w:t xml:space="preserve"> </w:t>
      </w:r>
      <w:r>
        <w:t>have</w:t>
      </w:r>
      <w:r>
        <w:rPr>
          <w:spacing w:val="-3"/>
        </w:rPr>
        <w:t xml:space="preserve"> </w:t>
      </w:r>
      <w:r>
        <w:t>other</w:t>
      </w:r>
      <w:r>
        <w:rPr>
          <w:spacing w:val="-3"/>
        </w:rPr>
        <w:t xml:space="preserve"> </w:t>
      </w:r>
      <w:r>
        <w:t>long-term</w:t>
      </w:r>
      <w:r>
        <w:rPr>
          <w:spacing w:val="-3"/>
        </w:rPr>
        <w:t xml:space="preserve"> </w:t>
      </w:r>
      <w:r>
        <w:t>unmet</w:t>
      </w:r>
      <w:r>
        <w:rPr>
          <w:spacing w:val="-3"/>
        </w:rPr>
        <w:t xml:space="preserve"> </w:t>
      </w:r>
      <w:r>
        <w:t>housing</w:t>
      </w:r>
      <w:r>
        <w:rPr>
          <w:spacing w:val="-3"/>
        </w:rPr>
        <w:t xml:space="preserve"> </w:t>
      </w:r>
      <w:r>
        <w:t>needs.</w:t>
      </w:r>
      <w:r>
        <w:rPr>
          <w:spacing w:val="-2"/>
        </w:rPr>
        <w:t xml:space="preserve"> </w:t>
      </w:r>
      <w:r>
        <w:t>With</w:t>
      </w:r>
      <w:r>
        <w:rPr>
          <w:spacing w:val="-3"/>
        </w:rPr>
        <w:t xml:space="preserve"> </w:t>
      </w:r>
      <w:r>
        <w:t>their</w:t>
      </w:r>
      <w:r>
        <w:rPr>
          <w:spacing w:val="-3"/>
        </w:rPr>
        <w:t xml:space="preserve"> </w:t>
      </w:r>
      <w:r>
        <w:t>specific challenges, specific solutions are required. This may involve the need for specialist housing providers</w:t>
      </w:r>
      <w:r>
        <w:rPr>
          <w:spacing w:val="-2"/>
        </w:rPr>
        <w:t xml:space="preserve"> </w:t>
      </w:r>
      <w:r>
        <w:t>that</w:t>
      </w:r>
      <w:r>
        <w:rPr>
          <w:spacing w:val="-3"/>
        </w:rPr>
        <w:t xml:space="preserve"> </w:t>
      </w:r>
      <w:r>
        <w:t>understand</w:t>
      </w:r>
      <w:r>
        <w:rPr>
          <w:spacing w:val="-3"/>
        </w:rPr>
        <w:t xml:space="preserve"> </w:t>
      </w:r>
      <w:r>
        <w:t>their</w:t>
      </w:r>
      <w:r>
        <w:rPr>
          <w:spacing w:val="-3"/>
        </w:rPr>
        <w:t xml:space="preserve"> </w:t>
      </w:r>
      <w:r>
        <w:t>circumstances</w:t>
      </w:r>
      <w:r>
        <w:rPr>
          <w:spacing w:val="-2"/>
        </w:rPr>
        <w:t xml:space="preserve"> </w:t>
      </w:r>
      <w:r>
        <w:t>and</w:t>
      </w:r>
      <w:r>
        <w:rPr>
          <w:spacing w:val="-3"/>
        </w:rPr>
        <w:t xml:space="preserve"> </w:t>
      </w:r>
      <w:r>
        <w:t>can</w:t>
      </w:r>
      <w:r>
        <w:rPr>
          <w:spacing w:val="-2"/>
        </w:rPr>
        <w:t xml:space="preserve"> </w:t>
      </w:r>
      <w:r>
        <w:t>tailor</w:t>
      </w:r>
      <w:r>
        <w:rPr>
          <w:spacing w:val="-2"/>
        </w:rPr>
        <w:t xml:space="preserve"> </w:t>
      </w:r>
      <w:r>
        <w:t>housing</w:t>
      </w:r>
      <w:r>
        <w:rPr>
          <w:spacing w:val="-3"/>
        </w:rPr>
        <w:t xml:space="preserve"> </w:t>
      </w:r>
      <w:r>
        <w:t>to</w:t>
      </w:r>
      <w:r>
        <w:rPr>
          <w:spacing w:val="-3"/>
        </w:rPr>
        <w:t xml:space="preserve"> </w:t>
      </w:r>
      <w:r>
        <w:t>those</w:t>
      </w:r>
      <w:r>
        <w:rPr>
          <w:spacing w:val="-2"/>
        </w:rPr>
        <w:t xml:space="preserve"> </w:t>
      </w:r>
      <w:r>
        <w:t>needs,</w:t>
      </w:r>
      <w:r>
        <w:rPr>
          <w:spacing w:val="-2"/>
        </w:rPr>
        <w:t xml:space="preserve"> </w:t>
      </w:r>
      <w:r>
        <w:t>for</w:t>
      </w:r>
      <w:r>
        <w:rPr>
          <w:spacing w:val="-2"/>
        </w:rPr>
        <w:t xml:space="preserve"> </w:t>
      </w:r>
      <w:proofErr w:type="gramStart"/>
      <w:r>
        <w:t>example</w:t>
      </w:r>
      <w:proofErr w:type="gramEnd"/>
    </w:p>
    <w:p w14:paraId="05946DE9" w14:textId="77777777" w:rsidR="00EE1557" w:rsidRDefault="00EE1557">
      <w:pPr>
        <w:pStyle w:val="BodyText"/>
        <w:ind w:left="0"/>
        <w:rPr>
          <w:sz w:val="20"/>
        </w:rPr>
      </w:pPr>
    </w:p>
    <w:p w14:paraId="2A4938C5" w14:textId="77777777" w:rsidR="00EE1557" w:rsidRDefault="00EE1557">
      <w:pPr>
        <w:pStyle w:val="BodyText"/>
        <w:ind w:left="0"/>
        <w:rPr>
          <w:sz w:val="20"/>
        </w:rPr>
      </w:pPr>
    </w:p>
    <w:p w14:paraId="5613AF16" w14:textId="77777777" w:rsidR="00EE1557" w:rsidRDefault="00A40E9C">
      <w:pPr>
        <w:pStyle w:val="BodyText"/>
        <w:spacing w:before="146"/>
        <w:ind w:left="0"/>
        <w:rPr>
          <w:sz w:val="20"/>
        </w:rPr>
      </w:pPr>
      <w:r>
        <w:rPr>
          <w:noProof/>
        </w:rPr>
        <mc:AlternateContent>
          <mc:Choice Requires="wps">
            <w:drawing>
              <wp:anchor distT="0" distB="0" distL="0" distR="0" simplePos="0" relativeHeight="487593984" behindDoc="1" locked="0" layoutInCell="1" allowOverlap="1" wp14:anchorId="5A8154E2" wp14:editId="092C5B7F">
                <wp:simplePos x="0" y="0"/>
                <wp:positionH relativeFrom="page">
                  <wp:posOffset>719327</wp:posOffset>
                </wp:positionH>
                <wp:positionV relativeFrom="paragraph">
                  <wp:posOffset>277129</wp:posOffset>
                </wp:positionV>
                <wp:extent cx="1829435" cy="7620"/>
                <wp:effectExtent l="0" t="0" r="0" b="0"/>
                <wp:wrapTopAndBottom/>
                <wp:docPr id="20" name="Graphic 20" descr="Decorative dividing line page 19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D0546" id="Graphic 20" o:spid="_x0000_s1026" alt="Decorative dividing line page 19 of 53" style="position:absolute;margin-left:56.65pt;margin-top:21.8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" path="m1829435,l,,,7619r1829435,l1829435,xe" fillcolor="black" stroked="f">
                <v:path arrowok="t"/>
                <w10:wrap type="topAndBottom" anchorx="page"/>
              </v:shape>
            </w:pict>
          </mc:Fallback>
        </mc:AlternateContent>
      </w:r>
    </w:p>
    <w:p w14:paraId="4C30D0CF" w14:textId="77777777" w:rsidR="00EE1557" w:rsidRDefault="00A40E9C">
      <w:pPr>
        <w:spacing w:before="103" w:line="237" w:lineRule="auto"/>
        <w:ind w:left="112" w:right="209"/>
        <w:rPr>
          <w:sz w:val="20"/>
        </w:rPr>
      </w:pPr>
      <w:r>
        <w:rPr>
          <w:color w:val="304962"/>
          <w:position w:val="7"/>
          <w:sz w:val="13"/>
        </w:rPr>
        <w:t>56</w:t>
      </w:r>
      <w:r>
        <w:rPr>
          <w:color w:val="304962"/>
          <w:spacing w:val="16"/>
          <w:position w:val="7"/>
          <w:sz w:val="13"/>
        </w:rPr>
        <w:t xml:space="preserve"> </w:t>
      </w:r>
      <w:hyperlink r:id="rId92">
        <w:r>
          <w:rPr>
            <w:color w:val="5E1818"/>
            <w:sz w:val="20"/>
            <w:u w:val="single" w:color="5E1818"/>
          </w:rPr>
          <w:t>Anglicare</w:t>
        </w:r>
        <w:r>
          <w:rPr>
            <w:color w:val="5E1818"/>
            <w:spacing w:val="-4"/>
            <w:sz w:val="20"/>
            <w:u w:val="single" w:color="5E1818"/>
          </w:rPr>
          <w:t xml:space="preserve"> </w:t>
        </w:r>
        <w:r>
          <w:rPr>
            <w:color w:val="5E1818"/>
            <w:sz w:val="20"/>
            <w:u w:val="single" w:color="5E1818"/>
          </w:rPr>
          <w:t>Australia,</w:t>
        </w:r>
        <w:r>
          <w:rPr>
            <w:color w:val="5E1818"/>
            <w:spacing w:val="-4"/>
            <w:sz w:val="20"/>
            <w:u w:val="single" w:color="5E1818"/>
          </w:rPr>
          <w:t xml:space="preserve"> </w:t>
        </w:r>
        <w:r>
          <w:rPr>
            <w:color w:val="5E1818"/>
            <w:sz w:val="20"/>
            <w:u w:val="single" w:color="5E1818"/>
          </w:rPr>
          <w:t>Rental</w:t>
        </w:r>
        <w:r>
          <w:rPr>
            <w:color w:val="5E1818"/>
            <w:spacing w:val="-2"/>
            <w:sz w:val="20"/>
            <w:u w:val="single" w:color="5E1818"/>
          </w:rPr>
          <w:t xml:space="preserve"> </w:t>
        </w:r>
        <w:r>
          <w:rPr>
            <w:color w:val="5E1818"/>
            <w:sz w:val="20"/>
            <w:u w:val="single" w:color="5E1818"/>
          </w:rPr>
          <w:t>Affordability</w:t>
        </w:r>
        <w:r>
          <w:rPr>
            <w:color w:val="5E1818"/>
            <w:spacing w:val="-4"/>
            <w:sz w:val="20"/>
            <w:u w:val="single" w:color="5E1818"/>
          </w:rPr>
          <w:t xml:space="preserve"> </w:t>
        </w:r>
        <w:r>
          <w:rPr>
            <w:color w:val="5E1818"/>
            <w:sz w:val="20"/>
            <w:u w:val="single" w:color="5E1818"/>
          </w:rPr>
          <w:t>Snapshot</w:t>
        </w:r>
        <w:r>
          <w:rPr>
            <w:color w:val="5E1818"/>
            <w:spacing w:val="-4"/>
            <w:sz w:val="20"/>
            <w:u w:val="single" w:color="5E1818"/>
          </w:rPr>
          <w:t xml:space="preserve"> </w:t>
        </w:r>
        <w:r>
          <w:rPr>
            <w:color w:val="5E1818"/>
            <w:sz w:val="20"/>
            <w:u w:val="single" w:color="5E1818"/>
          </w:rPr>
          <w:t>National</w:t>
        </w:r>
        <w:r>
          <w:rPr>
            <w:color w:val="5E1818"/>
            <w:spacing w:val="-4"/>
            <w:sz w:val="20"/>
            <w:u w:val="single" w:color="5E1818"/>
          </w:rPr>
          <w:t xml:space="preserve"> </w:t>
        </w:r>
        <w:r>
          <w:rPr>
            <w:color w:val="5E1818"/>
            <w:sz w:val="20"/>
            <w:u w:val="single" w:color="5E1818"/>
          </w:rPr>
          <w:t>Report,</w:t>
        </w:r>
        <w:r>
          <w:rPr>
            <w:color w:val="5E1818"/>
            <w:spacing w:val="-4"/>
            <w:sz w:val="20"/>
            <w:u w:val="single" w:color="5E1818"/>
          </w:rPr>
          <w:t xml:space="preserve"> </w:t>
        </w:r>
        <w:r>
          <w:rPr>
            <w:color w:val="5E1818"/>
            <w:sz w:val="20"/>
            <w:u w:val="single" w:color="5E1818"/>
          </w:rPr>
          <w:t>2024,</w:t>
        </w:r>
        <w:r>
          <w:rPr>
            <w:color w:val="5E1818"/>
            <w:spacing w:val="-4"/>
            <w:sz w:val="20"/>
            <w:u w:val="single" w:color="5E1818"/>
          </w:rPr>
          <w:t xml:space="preserve"> </w:t>
        </w:r>
        <w:r>
          <w:rPr>
            <w:color w:val="5E1818"/>
            <w:sz w:val="20"/>
            <w:u w:val="single" w:color="5E1818"/>
          </w:rPr>
          <w:t>https://www.anglicare.asn.au/wp-</w:t>
        </w:r>
      </w:hyperlink>
      <w:r>
        <w:rPr>
          <w:color w:val="5E1818"/>
          <w:sz w:val="20"/>
        </w:rPr>
        <w:t xml:space="preserve"> </w:t>
      </w:r>
      <w:hyperlink r:id="rId93">
        <w:r>
          <w:rPr>
            <w:color w:val="5E1818"/>
            <w:spacing w:val="-2"/>
            <w:sz w:val="20"/>
            <w:u w:val="single" w:color="5E1818"/>
          </w:rPr>
          <w:t>content/uploads/2024/04/Rental-Affordability-Snapshot-National-Report.pdf</w:t>
        </w:r>
      </w:hyperlink>
    </w:p>
    <w:p w14:paraId="07C76BAC" w14:textId="77777777" w:rsidR="00EE1557" w:rsidRDefault="00A40E9C">
      <w:pPr>
        <w:spacing w:before="1"/>
        <w:ind w:left="112"/>
        <w:rPr>
          <w:sz w:val="20"/>
        </w:rPr>
      </w:pPr>
      <w:r>
        <w:rPr>
          <w:color w:val="304962"/>
          <w:spacing w:val="-2"/>
          <w:position w:val="7"/>
          <w:sz w:val="13"/>
        </w:rPr>
        <w:t>57</w:t>
      </w:r>
      <w:r>
        <w:rPr>
          <w:color w:val="304962"/>
          <w:spacing w:val="38"/>
          <w:position w:val="7"/>
          <w:sz w:val="13"/>
        </w:rPr>
        <w:t xml:space="preserve"> </w:t>
      </w:r>
      <w:hyperlink r:id="rId94">
        <w:r>
          <w:rPr>
            <w:color w:val="5E1818"/>
            <w:spacing w:val="-2"/>
            <w:sz w:val="20"/>
            <w:u w:val="single" w:color="5E1818"/>
          </w:rPr>
          <w:t>AIHW</w:t>
        </w:r>
        <w:r>
          <w:rPr>
            <w:color w:val="5E1818"/>
            <w:spacing w:val="21"/>
            <w:sz w:val="20"/>
            <w:u w:val="single" w:color="5E1818"/>
          </w:rPr>
          <w:t xml:space="preserve"> </w:t>
        </w:r>
        <w:r>
          <w:rPr>
            <w:color w:val="5E1818"/>
            <w:spacing w:val="-2"/>
            <w:sz w:val="20"/>
            <w:u w:val="single" w:color="5E1818"/>
          </w:rPr>
          <w:t>-</w:t>
        </w:r>
        <w:r>
          <w:rPr>
            <w:color w:val="5E1818"/>
            <w:spacing w:val="18"/>
            <w:sz w:val="20"/>
            <w:u w:val="single" w:color="5E1818"/>
          </w:rPr>
          <w:t xml:space="preserve"> </w:t>
        </w:r>
        <w:r>
          <w:rPr>
            <w:color w:val="5E1818"/>
            <w:spacing w:val="-2"/>
            <w:sz w:val="20"/>
            <w:u w:val="single" w:color="5E1818"/>
          </w:rPr>
          <w:t>Housing</w:t>
        </w:r>
        <w:r>
          <w:rPr>
            <w:color w:val="5E1818"/>
            <w:spacing w:val="19"/>
            <w:sz w:val="20"/>
            <w:u w:val="single" w:color="5E1818"/>
          </w:rPr>
          <w:t xml:space="preserve"> </w:t>
        </w:r>
        <w:r>
          <w:rPr>
            <w:color w:val="5E1818"/>
            <w:spacing w:val="-2"/>
            <w:sz w:val="20"/>
            <w:u w:val="single" w:color="5E1818"/>
          </w:rPr>
          <w:t>Affordability,</w:t>
        </w:r>
        <w:r>
          <w:rPr>
            <w:color w:val="5E1818"/>
            <w:spacing w:val="18"/>
            <w:sz w:val="20"/>
            <w:u w:val="single" w:color="5E1818"/>
          </w:rPr>
          <w:t xml:space="preserve"> </w:t>
        </w:r>
        <w:r>
          <w:rPr>
            <w:color w:val="5E1818"/>
            <w:spacing w:val="-2"/>
            <w:sz w:val="20"/>
            <w:u w:val="single" w:color="5E1818"/>
          </w:rPr>
          <w:t>https://www.aihw.gov.au/reports/australias-welfare/housing-affordability</w:t>
        </w:r>
      </w:hyperlink>
    </w:p>
    <w:p w14:paraId="087A4A21" w14:textId="77777777" w:rsidR="00EE1557" w:rsidRDefault="00A40E9C">
      <w:pPr>
        <w:spacing w:before="1"/>
        <w:ind w:left="112" w:right="298"/>
        <w:rPr>
          <w:sz w:val="20"/>
        </w:rPr>
      </w:pPr>
      <w:r>
        <w:rPr>
          <w:color w:val="304962"/>
          <w:position w:val="7"/>
          <w:sz w:val="13"/>
        </w:rPr>
        <w:t>58</w:t>
      </w:r>
      <w:r>
        <w:rPr>
          <w:color w:val="304962"/>
          <w:spacing w:val="38"/>
          <w:position w:val="7"/>
          <w:sz w:val="13"/>
        </w:rPr>
        <w:t xml:space="preserve"> </w:t>
      </w:r>
      <w:hyperlink r:id="rId95">
        <w:r>
          <w:rPr>
            <w:color w:val="5E1818"/>
            <w:sz w:val="20"/>
            <w:u w:val="single" w:color="5E1818"/>
          </w:rPr>
          <w:t xml:space="preserve">AIHW, National Social Housing Survey, 2021, </w:t>
        </w:r>
        <w:r>
          <w:rPr>
            <w:color w:val="5E1818"/>
            <w:sz w:val="20"/>
            <w:u w:val="single" w:color="5E1818"/>
          </w:rPr>
          <w:t>https://www.aihw.gov.au/reports/housing-</w:t>
        </w:r>
      </w:hyperlink>
      <w:r>
        <w:rPr>
          <w:color w:val="5E1818"/>
          <w:sz w:val="20"/>
        </w:rPr>
        <w:t xml:space="preserve"> </w:t>
      </w:r>
      <w:hyperlink r:id="rId96">
        <w:r>
          <w:rPr>
            <w:color w:val="5E1818"/>
            <w:spacing w:val="-2"/>
            <w:sz w:val="20"/>
            <w:u w:val="single" w:color="5E1818"/>
          </w:rPr>
          <w:t>assistance/nation</w:t>
        </w:r>
        <w:r>
          <w:rPr>
            <w:color w:val="5E1818"/>
            <w:spacing w:val="-2"/>
            <w:sz w:val="20"/>
            <w:u w:val="single" w:color="5E1818"/>
          </w:rPr>
          <w:t>al-social-housing-survey-2021/contents/what-are-the-benefits-of-living-in-social-housing</w:t>
        </w:r>
      </w:hyperlink>
    </w:p>
    <w:p w14:paraId="567A80A5" w14:textId="77777777" w:rsidR="00EE1557" w:rsidRDefault="00EE1557">
      <w:pPr>
        <w:rPr>
          <w:sz w:val="20"/>
        </w:rPr>
        <w:sectPr w:rsidR="00EE1557">
          <w:pgSz w:w="11910" w:h="16840"/>
          <w:pgMar w:top="1800" w:right="1020" w:bottom="940" w:left="1020" w:header="0" w:footer="748" w:gutter="0"/>
          <w:cols w:space="720"/>
        </w:sectPr>
      </w:pPr>
    </w:p>
    <w:p w14:paraId="34A61DAC" w14:textId="77777777" w:rsidR="00EE1557" w:rsidRDefault="00A40E9C">
      <w:pPr>
        <w:pStyle w:val="BodyText"/>
        <w:spacing w:before="83" w:line="264" w:lineRule="auto"/>
        <w:ind w:right="144"/>
      </w:pPr>
      <w:r>
        <w:lastRenderedPageBreak/>
        <w:t>emergency</w:t>
      </w:r>
      <w:r>
        <w:rPr>
          <w:spacing w:val="-2"/>
        </w:rPr>
        <w:t xml:space="preserve"> </w:t>
      </w:r>
      <w:r>
        <w:t>accommodation</w:t>
      </w:r>
      <w:r>
        <w:rPr>
          <w:spacing w:val="-3"/>
        </w:rPr>
        <w:t xml:space="preserve"> </w:t>
      </w:r>
      <w:r>
        <w:t>for</w:t>
      </w:r>
      <w:r>
        <w:rPr>
          <w:spacing w:val="-6"/>
        </w:rPr>
        <w:t xml:space="preserve"> </w:t>
      </w:r>
      <w:r>
        <w:t>women</w:t>
      </w:r>
      <w:r>
        <w:rPr>
          <w:spacing w:val="-4"/>
        </w:rPr>
        <w:t xml:space="preserve"> </w:t>
      </w:r>
      <w:r>
        <w:t>and</w:t>
      </w:r>
      <w:r>
        <w:rPr>
          <w:spacing w:val="-4"/>
        </w:rPr>
        <w:t xml:space="preserve"> </w:t>
      </w:r>
      <w:r>
        <w:t>children</w:t>
      </w:r>
      <w:r>
        <w:rPr>
          <w:spacing w:val="-4"/>
        </w:rPr>
        <w:t xml:space="preserve"> </w:t>
      </w:r>
      <w:r>
        <w:t>experiencing</w:t>
      </w:r>
      <w:r>
        <w:rPr>
          <w:spacing w:val="-4"/>
        </w:rPr>
        <w:t xml:space="preserve"> </w:t>
      </w:r>
      <w:r>
        <w:t>domestic violence.</w:t>
      </w:r>
      <w:r>
        <w:rPr>
          <w:spacing w:val="-3"/>
        </w:rPr>
        <w:t xml:space="preserve"> </w:t>
      </w:r>
      <w:r>
        <w:t>Or</w:t>
      </w:r>
      <w:r>
        <w:rPr>
          <w:spacing w:val="-3"/>
        </w:rPr>
        <w:t xml:space="preserve"> </w:t>
      </w:r>
      <w:r>
        <w:t>it</w:t>
      </w:r>
      <w:r>
        <w:rPr>
          <w:spacing w:val="-4"/>
        </w:rPr>
        <w:t xml:space="preserve"> </w:t>
      </w:r>
      <w:r>
        <w:t xml:space="preserve">may involve bespoke programs </w:t>
      </w:r>
      <w:r>
        <w:t>that account for the funding challenges for a sector.</w:t>
      </w:r>
    </w:p>
    <w:p w14:paraId="63CD2041" w14:textId="77777777" w:rsidR="00EE1557" w:rsidRDefault="00A40E9C">
      <w:pPr>
        <w:pStyle w:val="Heading2"/>
        <w:numPr>
          <w:ilvl w:val="1"/>
          <w:numId w:val="9"/>
        </w:numPr>
        <w:tabs>
          <w:tab w:val="left" w:pos="693"/>
        </w:tabs>
        <w:spacing w:before="238"/>
        <w:ind w:right="1652" w:firstLine="0"/>
        <w:rPr>
          <w:b/>
        </w:rPr>
      </w:pPr>
      <w:r>
        <w:rPr>
          <w:b/>
          <w:color w:val="1C2B39"/>
        </w:rPr>
        <w:t>The</w:t>
      </w:r>
      <w:r>
        <w:rPr>
          <w:b/>
          <w:color w:val="1C2B39"/>
          <w:spacing w:val="-5"/>
        </w:rPr>
        <w:t xml:space="preserve"> </w:t>
      </w:r>
      <w:r>
        <w:rPr>
          <w:b/>
          <w:color w:val="1C2B39"/>
        </w:rPr>
        <w:t>private</w:t>
      </w:r>
      <w:r>
        <w:rPr>
          <w:b/>
          <w:color w:val="1C2B39"/>
          <w:spacing w:val="-5"/>
        </w:rPr>
        <w:t xml:space="preserve"> </w:t>
      </w:r>
      <w:r>
        <w:rPr>
          <w:b/>
          <w:color w:val="1C2B39"/>
        </w:rPr>
        <w:t>market</w:t>
      </w:r>
      <w:r>
        <w:rPr>
          <w:b/>
          <w:color w:val="1C2B39"/>
          <w:spacing w:val="-5"/>
        </w:rPr>
        <w:t xml:space="preserve"> </w:t>
      </w:r>
      <w:r>
        <w:rPr>
          <w:b/>
          <w:color w:val="1C2B39"/>
        </w:rPr>
        <w:t>does</w:t>
      </w:r>
      <w:r>
        <w:rPr>
          <w:b/>
          <w:color w:val="1C2B39"/>
          <w:spacing w:val="-4"/>
        </w:rPr>
        <w:t xml:space="preserve"> </w:t>
      </w:r>
      <w:r>
        <w:rPr>
          <w:b/>
          <w:color w:val="1C2B39"/>
        </w:rPr>
        <w:t>not</w:t>
      </w:r>
      <w:r>
        <w:rPr>
          <w:b/>
          <w:color w:val="1C2B39"/>
          <w:spacing w:val="-5"/>
        </w:rPr>
        <w:t xml:space="preserve"> </w:t>
      </w:r>
      <w:r>
        <w:rPr>
          <w:b/>
          <w:color w:val="1C2B39"/>
        </w:rPr>
        <w:t>supply</w:t>
      </w:r>
      <w:r>
        <w:rPr>
          <w:b/>
          <w:color w:val="1C2B39"/>
          <w:spacing w:val="-6"/>
        </w:rPr>
        <w:t xml:space="preserve"> </w:t>
      </w:r>
      <w:r>
        <w:rPr>
          <w:b/>
          <w:color w:val="1C2B39"/>
        </w:rPr>
        <w:t>social</w:t>
      </w:r>
      <w:r>
        <w:rPr>
          <w:b/>
          <w:color w:val="1C2B39"/>
          <w:spacing w:val="-5"/>
        </w:rPr>
        <w:t xml:space="preserve"> </w:t>
      </w:r>
      <w:r>
        <w:rPr>
          <w:b/>
          <w:color w:val="1C2B39"/>
        </w:rPr>
        <w:t xml:space="preserve">and affordable </w:t>
      </w:r>
      <w:proofErr w:type="gramStart"/>
      <w:r>
        <w:rPr>
          <w:b/>
          <w:color w:val="1C2B39"/>
        </w:rPr>
        <w:t>housing</w:t>
      </w:r>
      <w:proofErr w:type="gramEnd"/>
    </w:p>
    <w:p w14:paraId="4F5B5679" w14:textId="77777777" w:rsidR="00EE1557" w:rsidRDefault="00A40E9C">
      <w:pPr>
        <w:pStyle w:val="BodyText"/>
        <w:spacing w:before="163" w:line="264" w:lineRule="auto"/>
        <w:ind w:right="183"/>
      </w:pPr>
      <w:r>
        <w:t>Both social and affordable housing can alleviate housing pressures.</w:t>
      </w:r>
      <w:r>
        <w:rPr>
          <w:spacing w:val="40"/>
        </w:rPr>
        <w:t xml:space="preserve"> </w:t>
      </w:r>
      <w:r>
        <w:t xml:space="preserve">Social housing is generally </w:t>
      </w:r>
      <w:proofErr w:type="spellStart"/>
      <w:r>
        <w:t>recognised</w:t>
      </w:r>
      <w:proofErr w:type="spellEnd"/>
      <w:r>
        <w:t xml:space="preserve"> to be housing for those </w:t>
      </w:r>
      <w:r>
        <w:t>very unlikely to be able to afford private rental market rents</w:t>
      </w:r>
      <w:r>
        <w:rPr>
          <w:spacing w:val="-2"/>
        </w:rPr>
        <w:t xml:space="preserve"> </w:t>
      </w:r>
      <w:r>
        <w:t xml:space="preserve">or are unable to acquire private rental due to medical, </w:t>
      </w:r>
      <w:proofErr w:type="gramStart"/>
      <w:r>
        <w:t>age-related</w:t>
      </w:r>
      <w:proofErr w:type="gramEnd"/>
      <w:r>
        <w:t xml:space="preserve"> or other support needs. Social housing</w:t>
      </w:r>
      <w:r>
        <w:rPr>
          <w:spacing w:val="-1"/>
        </w:rPr>
        <w:t xml:space="preserve"> </w:t>
      </w:r>
      <w:r>
        <w:t>rents are</w:t>
      </w:r>
      <w:r>
        <w:rPr>
          <w:spacing w:val="-1"/>
        </w:rPr>
        <w:t xml:space="preserve"> </w:t>
      </w:r>
      <w:r>
        <w:t>generally set</w:t>
      </w:r>
      <w:r>
        <w:rPr>
          <w:spacing w:val="-1"/>
        </w:rPr>
        <w:t xml:space="preserve"> </w:t>
      </w:r>
      <w:r>
        <w:t>at 25 to 30 per</w:t>
      </w:r>
      <w:r>
        <w:rPr>
          <w:spacing w:val="-1"/>
        </w:rPr>
        <w:t xml:space="preserve"> </w:t>
      </w:r>
      <w:r>
        <w:t>cent</w:t>
      </w:r>
      <w:r>
        <w:rPr>
          <w:spacing w:val="-1"/>
        </w:rPr>
        <w:t xml:space="preserve"> </w:t>
      </w:r>
      <w:r>
        <w:t>of the</w:t>
      </w:r>
      <w:r>
        <w:rPr>
          <w:spacing w:val="-1"/>
        </w:rPr>
        <w:t xml:space="preserve"> </w:t>
      </w:r>
      <w:r>
        <w:t>household’s</w:t>
      </w:r>
      <w:r>
        <w:rPr>
          <w:spacing w:val="-1"/>
        </w:rPr>
        <w:t xml:space="preserve"> </w:t>
      </w:r>
      <w:r>
        <w:t>income</w:t>
      </w:r>
      <w:r>
        <w:rPr>
          <w:spacing w:val="-1"/>
        </w:rPr>
        <w:t xml:space="preserve"> </w:t>
      </w:r>
      <w:r>
        <w:t>and</w:t>
      </w:r>
      <w:r>
        <w:rPr>
          <w:spacing w:val="-1"/>
        </w:rPr>
        <w:t xml:space="preserve"> </w:t>
      </w:r>
      <w:r>
        <w:t>adjusted</w:t>
      </w:r>
      <w:r>
        <w:rPr>
          <w:spacing w:val="-1"/>
        </w:rPr>
        <w:t xml:space="preserve"> </w:t>
      </w:r>
      <w:r>
        <w:t>based on the circumstance of the household.</w:t>
      </w:r>
      <w:r>
        <w:rPr>
          <w:rFonts w:ascii="Calibri" w:hAnsi="Calibri"/>
          <w:position w:val="8"/>
          <w:sz w:val="14"/>
        </w:rPr>
        <w:t>59</w:t>
      </w:r>
      <w:r>
        <w:rPr>
          <w:rFonts w:ascii="Calibri" w:hAnsi="Calibri"/>
          <w:spacing w:val="37"/>
          <w:position w:val="8"/>
          <w:sz w:val="14"/>
        </w:rPr>
        <w:t xml:space="preserve"> </w:t>
      </w:r>
      <w:r>
        <w:t>Affordable housing is generally understood to decrease the housing stress for low to medium-income tenants through setting rents at below the private market rent. Both types of housing provide stabilit</w:t>
      </w:r>
      <w:r>
        <w:t>y, affordability and access to the low-income earners that would otherwise be unable to find those qualities in the private rental market. Social housing</w:t>
      </w:r>
      <w:r>
        <w:rPr>
          <w:spacing w:val="-2"/>
        </w:rPr>
        <w:t xml:space="preserve"> </w:t>
      </w:r>
      <w:r>
        <w:t>better</w:t>
      </w:r>
      <w:r>
        <w:rPr>
          <w:spacing w:val="-2"/>
        </w:rPr>
        <w:t xml:space="preserve"> </w:t>
      </w:r>
      <w:r>
        <w:t>caters</w:t>
      </w:r>
      <w:r>
        <w:rPr>
          <w:spacing w:val="-2"/>
        </w:rPr>
        <w:t xml:space="preserve"> </w:t>
      </w:r>
      <w:r>
        <w:t>those</w:t>
      </w:r>
      <w:r>
        <w:rPr>
          <w:spacing w:val="-2"/>
        </w:rPr>
        <w:t xml:space="preserve"> </w:t>
      </w:r>
      <w:r>
        <w:t>who</w:t>
      </w:r>
      <w:r>
        <w:rPr>
          <w:spacing w:val="-1"/>
        </w:rPr>
        <w:t xml:space="preserve"> </w:t>
      </w:r>
      <w:r>
        <w:t>require</w:t>
      </w:r>
      <w:r>
        <w:rPr>
          <w:spacing w:val="-5"/>
        </w:rPr>
        <w:t xml:space="preserve"> </w:t>
      </w:r>
      <w:r>
        <w:t>a</w:t>
      </w:r>
      <w:r>
        <w:rPr>
          <w:spacing w:val="-1"/>
        </w:rPr>
        <w:t xml:space="preserve"> </w:t>
      </w:r>
      <w:r>
        <w:t>higher</w:t>
      </w:r>
      <w:r>
        <w:rPr>
          <w:spacing w:val="-1"/>
        </w:rPr>
        <w:t xml:space="preserve"> </w:t>
      </w:r>
      <w:r>
        <w:t>level</w:t>
      </w:r>
      <w:r>
        <w:rPr>
          <w:spacing w:val="-2"/>
        </w:rPr>
        <w:t xml:space="preserve"> </w:t>
      </w:r>
      <w:r>
        <w:t>of</w:t>
      </w:r>
      <w:r>
        <w:rPr>
          <w:spacing w:val="-1"/>
        </w:rPr>
        <w:t xml:space="preserve"> </w:t>
      </w:r>
      <w:r>
        <w:t>support</w:t>
      </w:r>
      <w:r>
        <w:rPr>
          <w:spacing w:val="-5"/>
        </w:rPr>
        <w:t xml:space="preserve"> </w:t>
      </w:r>
      <w:r>
        <w:t>compared</w:t>
      </w:r>
      <w:r>
        <w:rPr>
          <w:spacing w:val="-2"/>
        </w:rPr>
        <w:t xml:space="preserve"> </w:t>
      </w:r>
      <w:r>
        <w:t>to</w:t>
      </w:r>
      <w:r>
        <w:rPr>
          <w:spacing w:val="-2"/>
        </w:rPr>
        <w:t xml:space="preserve"> </w:t>
      </w:r>
      <w:r>
        <w:t>affordable</w:t>
      </w:r>
      <w:r>
        <w:rPr>
          <w:spacing w:val="-2"/>
        </w:rPr>
        <w:t xml:space="preserve"> </w:t>
      </w:r>
      <w:r>
        <w:t>housing. Each categor</w:t>
      </w:r>
      <w:r>
        <w:t xml:space="preserve">y caters to different housing needs of people to </w:t>
      </w:r>
      <w:proofErr w:type="spellStart"/>
      <w:r>
        <w:t>ulitmately</w:t>
      </w:r>
      <w:proofErr w:type="spellEnd"/>
      <w:r>
        <w:t xml:space="preserve"> achieve more safe and affordable housing.</w:t>
      </w:r>
    </w:p>
    <w:p w14:paraId="7E113945" w14:textId="77777777" w:rsidR="00EE1557" w:rsidRDefault="00A40E9C">
      <w:pPr>
        <w:pStyle w:val="BodyText"/>
        <w:spacing w:before="163" w:line="264" w:lineRule="auto"/>
        <w:ind w:right="144"/>
      </w:pPr>
      <w:r>
        <w:t>Social and affordable housing is not supplied by the market.</w:t>
      </w:r>
      <w:r>
        <w:rPr>
          <w:vertAlign w:val="superscript"/>
        </w:rPr>
        <w:t>60</w:t>
      </w:r>
      <w:r>
        <w:t xml:space="preserve"> This is due to rents being either linked to a proportion of income (social housing) or prov</w:t>
      </w:r>
      <w:r>
        <w:t>ided at a discount to market rent (affordable</w:t>
      </w:r>
      <w:r>
        <w:rPr>
          <w:spacing w:val="-3"/>
        </w:rPr>
        <w:t xml:space="preserve"> </w:t>
      </w:r>
      <w:r>
        <w:t>housing),</w:t>
      </w:r>
      <w:r>
        <w:rPr>
          <w:spacing w:val="-2"/>
        </w:rPr>
        <w:t xml:space="preserve"> </w:t>
      </w:r>
      <w:r>
        <w:t>revenue</w:t>
      </w:r>
      <w:r>
        <w:rPr>
          <w:spacing w:val="-3"/>
        </w:rPr>
        <w:t xml:space="preserve"> </w:t>
      </w:r>
      <w:r>
        <w:t>is</w:t>
      </w:r>
      <w:r>
        <w:rPr>
          <w:spacing w:val="-2"/>
        </w:rPr>
        <w:t xml:space="preserve"> </w:t>
      </w:r>
      <w:r>
        <w:t>generally</w:t>
      </w:r>
      <w:r>
        <w:rPr>
          <w:spacing w:val="-1"/>
        </w:rPr>
        <w:t xml:space="preserve"> </w:t>
      </w:r>
      <w:r>
        <w:t>insufficient</w:t>
      </w:r>
      <w:r>
        <w:rPr>
          <w:spacing w:val="-3"/>
        </w:rPr>
        <w:t xml:space="preserve"> </w:t>
      </w:r>
      <w:r>
        <w:t>to</w:t>
      </w:r>
      <w:r>
        <w:rPr>
          <w:spacing w:val="-2"/>
        </w:rPr>
        <w:t xml:space="preserve"> </w:t>
      </w:r>
      <w:r>
        <w:t>cover</w:t>
      </w:r>
      <w:r>
        <w:rPr>
          <w:spacing w:val="-5"/>
        </w:rPr>
        <w:t xml:space="preserve"> </w:t>
      </w:r>
      <w:r>
        <w:t>costs</w:t>
      </w:r>
      <w:r>
        <w:rPr>
          <w:spacing w:val="-5"/>
        </w:rPr>
        <w:t xml:space="preserve"> </w:t>
      </w:r>
      <w:r>
        <w:t>and</w:t>
      </w:r>
      <w:r>
        <w:rPr>
          <w:spacing w:val="-3"/>
        </w:rPr>
        <w:t xml:space="preserve"> </w:t>
      </w:r>
      <w:r>
        <w:t>profits</w:t>
      </w:r>
      <w:r>
        <w:rPr>
          <w:spacing w:val="-2"/>
        </w:rPr>
        <w:t xml:space="preserve"> </w:t>
      </w:r>
      <w:r>
        <w:t>are</w:t>
      </w:r>
      <w:r>
        <w:rPr>
          <w:spacing w:val="-3"/>
        </w:rPr>
        <w:t xml:space="preserve"> </w:t>
      </w:r>
      <w:r>
        <w:t>highly</w:t>
      </w:r>
      <w:r>
        <w:rPr>
          <w:spacing w:val="-1"/>
        </w:rPr>
        <w:t xml:space="preserve"> </w:t>
      </w:r>
      <w:r>
        <w:t xml:space="preserve">unlikely. The private sector also does not benefit from the positive externalities of social and affordable housing that accrue </w:t>
      </w:r>
      <w:r>
        <w:t xml:space="preserve">to society, as they cannot be </w:t>
      </w:r>
      <w:proofErr w:type="spellStart"/>
      <w:r>
        <w:t>monetised</w:t>
      </w:r>
      <w:proofErr w:type="spellEnd"/>
      <w:r>
        <w:t xml:space="preserve"> by private companies and/or individuals. Since it is not profitable for private companies or individuals to provide this service, if the Government does not step in, social and affordable housing will not be availabl</w:t>
      </w:r>
      <w:r>
        <w:t>e.</w:t>
      </w:r>
    </w:p>
    <w:p w14:paraId="75CEF9AF" w14:textId="77777777" w:rsidR="00EE1557" w:rsidRDefault="00A40E9C">
      <w:pPr>
        <w:pStyle w:val="Heading2"/>
        <w:numPr>
          <w:ilvl w:val="1"/>
          <w:numId w:val="9"/>
        </w:numPr>
        <w:tabs>
          <w:tab w:val="left" w:pos="693"/>
        </w:tabs>
        <w:spacing w:before="241"/>
        <w:ind w:left="693" w:hanging="581"/>
        <w:rPr>
          <w:b/>
        </w:rPr>
      </w:pPr>
      <w:r>
        <w:rPr>
          <w:b/>
          <w:color w:val="1C2B39"/>
        </w:rPr>
        <w:t>How</w:t>
      </w:r>
      <w:r>
        <w:rPr>
          <w:b/>
          <w:color w:val="1C2B39"/>
          <w:spacing w:val="-4"/>
        </w:rPr>
        <w:t xml:space="preserve"> </w:t>
      </w:r>
      <w:r>
        <w:rPr>
          <w:b/>
          <w:color w:val="1C2B39"/>
        </w:rPr>
        <w:t>to</w:t>
      </w:r>
      <w:r>
        <w:rPr>
          <w:b/>
          <w:color w:val="1C2B39"/>
          <w:spacing w:val="-3"/>
        </w:rPr>
        <w:t xml:space="preserve"> </w:t>
      </w:r>
      <w:r>
        <w:rPr>
          <w:b/>
          <w:color w:val="1C2B39"/>
        </w:rPr>
        <w:t>bridge</w:t>
      </w:r>
      <w:r>
        <w:rPr>
          <w:b/>
          <w:color w:val="1C2B39"/>
          <w:spacing w:val="-4"/>
        </w:rPr>
        <w:t xml:space="preserve"> </w:t>
      </w:r>
      <w:r>
        <w:rPr>
          <w:b/>
          <w:color w:val="1C2B39"/>
        </w:rPr>
        <w:t>the</w:t>
      </w:r>
      <w:r>
        <w:rPr>
          <w:b/>
          <w:color w:val="1C2B39"/>
          <w:spacing w:val="-1"/>
        </w:rPr>
        <w:t xml:space="preserve"> </w:t>
      </w:r>
      <w:r>
        <w:rPr>
          <w:b/>
          <w:color w:val="1C2B39"/>
        </w:rPr>
        <w:t>gap</w:t>
      </w:r>
      <w:r>
        <w:rPr>
          <w:b/>
          <w:color w:val="1C2B39"/>
          <w:spacing w:val="-3"/>
        </w:rPr>
        <w:t xml:space="preserve"> </w:t>
      </w:r>
      <w:r>
        <w:rPr>
          <w:b/>
          <w:color w:val="1C2B39"/>
        </w:rPr>
        <w:t>in</w:t>
      </w:r>
      <w:r>
        <w:rPr>
          <w:b/>
          <w:color w:val="1C2B39"/>
          <w:spacing w:val="-1"/>
        </w:rPr>
        <w:t xml:space="preserve"> </w:t>
      </w:r>
      <w:r>
        <w:rPr>
          <w:b/>
          <w:color w:val="1C2B39"/>
        </w:rPr>
        <w:t>social</w:t>
      </w:r>
      <w:r>
        <w:rPr>
          <w:b/>
          <w:color w:val="1C2B39"/>
          <w:spacing w:val="-4"/>
        </w:rPr>
        <w:t xml:space="preserve"> </w:t>
      </w:r>
      <w:r>
        <w:rPr>
          <w:b/>
          <w:color w:val="1C2B39"/>
        </w:rPr>
        <w:t>and</w:t>
      </w:r>
      <w:r>
        <w:rPr>
          <w:b/>
          <w:color w:val="1C2B39"/>
          <w:spacing w:val="-4"/>
        </w:rPr>
        <w:t xml:space="preserve"> </w:t>
      </w:r>
      <w:r>
        <w:rPr>
          <w:b/>
          <w:color w:val="1C2B39"/>
        </w:rPr>
        <w:t>affordable</w:t>
      </w:r>
      <w:r>
        <w:rPr>
          <w:b/>
          <w:color w:val="1C2B39"/>
          <w:spacing w:val="-3"/>
        </w:rPr>
        <w:t xml:space="preserve"> </w:t>
      </w:r>
      <w:r>
        <w:rPr>
          <w:b/>
          <w:color w:val="1C2B39"/>
          <w:spacing w:val="-2"/>
        </w:rPr>
        <w:t>housing</w:t>
      </w:r>
    </w:p>
    <w:p w14:paraId="204DA4E3" w14:textId="77777777" w:rsidR="00EE1557" w:rsidRDefault="00A40E9C">
      <w:pPr>
        <w:pStyle w:val="BodyText"/>
        <w:spacing w:before="159" w:line="261" w:lineRule="auto"/>
        <w:ind w:right="159"/>
      </w:pPr>
      <w:r>
        <w:t xml:space="preserve">The term funding gap is used to describe the fact that revenues generated by renting out social and affordable homes are insufficient to fund the cost of provision without Government </w:t>
      </w:r>
      <w:r>
        <w:t>subsidies. This</w:t>
      </w:r>
      <w:r>
        <w:rPr>
          <w:spacing w:val="-2"/>
        </w:rPr>
        <w:t xml:space="preserve"> </w:t>
      </w:r>
      <w:r>
        <w:t>may</w:t>
      </w:r>
      <w:r>
        <w:rPr>
          <w:spacing w:val="-1"/>
        </w:rPr>
        <w:t xml:space="preserve"> </w:t>
      </w:r>
      <w:r>
        <w:t>include</w:t>
      </w:r>
      <w:r>
        <w:rPr>
          <w:spacing w:val="-5"/>
        </w:rPr>
        <w:t xml:space="preserve"> </w:t>
      </w:r>
      <w:r>
        <w:t>full</w:t>
      </w:r>
      <w:r>
        <w:rPr>
          <w:spacing w:val="-2"/>
        </w:rPr>
        <w:t xml:space="preserve"> </w:t>
      </w:r>
      <w:r>
        <w:t>commercial</w:t>
      </w:r>
      <w:r>
        <w:rPr>
          <w:spacing w:val="-2"/>
        </w:rPr>
        <w:t xml:space="preserve"> </w:t>
      </w:r>
      <w:r>
        <w:t>viability,</w:t>
      </w:r>
      <w:r>
        <w:rPr>
          <w:spacing w:val="-1"/>
        </w:rPr>
        <w:t xml:space="preserve"> </w:t>
      </w:r>
      <w:r>
        <w:t>but</w:t>
      </w:r>
      <w:r>
        <w:rPr>
          <w:spacing w:val="-2"/>
        </w:rPr>
        <w:t xml:space="preserve"> </w:t>
      </w:r>
      <w:r>
        <w:t>it</w:t>
      </w:r>
      <w:r>
        <w:rPr>
          <w:spacing w:val="-5"/>
        </w:rPr>
        <w:t xml:space="preserve"> </w:t>
      </w:r>
      <w:r>
        <w:t>also</w:t>
      </w:r>
      <w:r>
        <w:rPr>
          <w:spacing w:val="-1"/>
        </w:rPr>
        <w:t xml:space="preserve"> </w:t>
      </w:r>
      <w:r>
        <w:t>means</w:t>
      </w:r>
      <w:r>
        <w:rPr>
          <w:spacing w:val="-1"/>
        </w:rPr>
        <w:t xml:space="preserve"> </w:t>
      </w:r>
      <w:r>
        <w:t>that</w:t>
      </w:r>
      <w:r>
        <w:rPr>
          <w:spacing w:val="-2"/>
        </w:rPr>
        <w:t xml:space="preserve"> </w:t>
      </w:r>
      <w:r>
        <w:t>even</w:t>
      </w:r>
      <w:r>
        <w:rPr>
          <w:spacing w:val="-2"/>
        </w:rPr>
        <w:t xml:space="preserve"> </w:t>
      </w:r>
      <w:r>
        <w:t>where</w:t>
      </w:r>
      <w:r>
        <w:rPr>
          <w:spacing w:val="-2"/>
        </w:rPr>
        <w:t xml:space="preserve"> </w:t>
      </w:r>
      <w:r>
        <w:t>commercial</w:t>
      </w:r>
      <w:r>
        <w:rPr>
          <w:spacing w:val="-2"/>
        </w:rPr>
        <w:t xml:space="preserve"> </w:t>
      </w:r>
      <w:r>
        <w:t>viability</w:t>
      </w:r>
      <w:r>
        <w:rPr>
          <w:spacing w:val="-4"/>
        </w:rPr>
        <w:t xml:space="preserve"> </w:t>
      </w:r>
      <w:r>
        <w:t xml:space="preserve">or profits are not required, for example for not-for-profit </w:t>
      </w:r>
      <w:proofErr w:type="spellStart"/>
      <w:r>
        <w:t>organisations</w:t>
      </w:r>
      <w:proofErr w:type="spellEnd"/>
      <w:r>
        <w:t xml:space="preserve"> and other charities, it is not possible to build or grow social and affo</w:t>
      </w:r>
      <w:r>
        <w:t>rdable housing as the revenues are often insufficient to even</w:t>
      </w:r>
      <w:r>
        <w:rPr>
          <w:spacing w:val="-7"/>
        </w:rPr>
        <w:t xml:space="preserve"> </w:t>
      </w:r>
      <w:r>
        <w:t>just</w:t>
      </w:r>
      <w:r>
        <w:rPr>
          <w:spacing w:val="-7"/>
        </w:rPr>
        <w:t xml:space="preserve"> </w:t>
      </w:r>
      <w:r>
        <w:t>cover</w:t>
      </w:r>
      <w:r>
        <w:rPr>
          <w:spacing w:val="-7"/>
        </w:rPr>
        <w:t xml:space="preserve"> </w:t>
      </w:r>
      <w:r>
        <w:t>the</w:t>
      </w:r>
      <w:r>
        <w:rPr>
          <w:spacing w:val="-10"/>
        </w:rPr>
        <w:t xml:space="preserve"> </w:t>
      </w:r>
      <w:r>
        <w:t>costs.</w:t>
      </w:r>
      <w:r>
        <w:rPr>
          <w:spacing w:val="-8"/>
        </w:rPr>
        <w:t xml:space="preserve"> </w:t>
      </w:r>
      <w:r>
        <w:t>The</w:t>
      </w:r>
      <w:r>
        <w:rPr>
          <w:spacing w:val="-7"/>
        </w:rPr>
        <w:t xml:space="preserve"> </w:t>
      </w:r>
      <w:r>
        <w:t>2021</w:t>
      </w:r>
      <w:r>
        <w:rPr>
          <w:spacing w:val="-6"/>
        </w:rPr>
        <w:t xml:space="preserve"> </w:t>
      </w:r>
      <w:r>
        <w:rPr>
          <w:i/>
          <w:sz w:val="23"/>
        </w:rPr>
        <w:t>Statutory</w:t>
      </w:r>
      <w:r>
        <w:rPr>
          <w:i/>
          <w:spacing w:val="-9"/>
          <w:sz w:val="23"/>
        </w:rPr>
        <w:t xml:space="preserve"> </w:t>
      </w:r>
      <w:r>
        <w:rPr>
          <w:i/>
          <w:sz w:val="23"/>
        </w:rPr>
        <w:t>Review</w:t>
      </w:r>
      <w:r>
        <w:rPr>
          <w:i/>
          <w:spacing w:val="-9"/>
          <w:sz w:val="23"/>
        </w:rPr>
        <w:t xml:space="preserve"> </w:t>
      </w:r>
      <w:r>
        <w:rPr>
          <w:i/>
          <w:sz w:val="23"/>
        </w:rPr>
        <w:t>of</w:t>
      </w:r>
      <w:r>
        <w:rPr>
          <w:i/>
          <w:spacing w:val="-9"/>
          <w:sz w:val="23"/>
        </w:rPr>
        <w:t xml:space="preserve"> </w:t>
      </w:r>
      <w:r>
        <w:rPr>
          <w:i/>
          <w:sz w:val="23"/>
        </w:rPr>
        <w:t>the</w:t>
      </w:r>
      <w:r>
        <w:rPr>
          <w:i/>
          <w:spacing w:val="-10"/>
          <w:sz w:val="23"/>
        </w:rPr>
        <w:t xml:space="preserve"> </w:t>
      </w:r>
      <w:r>
        <w:rPr>
          <w:i/>
          <w:sz w:val="23"/>
        </w:rPr>
        <w:t>Operation</w:t>
      </w:r>
      <w:r>
        <w:rPr>
          <w:i/>
          <w:spacing w:val="-9"/>
          <w:sz w:val="23"/>
        </w:rPr>
        <w:t xml:space="preserve"> </w:t>
      </w:r>
      <w:r>
        <w:rPr>
          <w:i/>
          <w:sz w:val="23"/>
        </w:rPr>
        <w:t>of</w:t>
      </w:r>
      <w:r>
        <w:rPr>
          <w:i/>
          <w:spacing w:val="-9"/>
          <w:sz w:val="23"/>
        </w:rPr>
        <w:t xml:space="preserve"> </w:t>
      </w:r>
      <w:r>
        <w:rPr>
          <w:i/>
          <w:sz w:val="23"/>
        </w:rPr>
        <w:t>the</w:t>
      </w:r>
      <w:r>
        <w:rPr>
          <w:i/>
          <w:spacing w:val="-10"/>
          <w:sz w:val="23"/>
        </w:rPr>
        <w:t xml:space="preserve"> </w:t>
      </w:r>
      <w:r>
        <w:rPr>
          <w:i/>
          <w:sz w:val="23"/>
        </w:rPr>
        <w:t>National</w:t>
      </w:r>
      <w:r>
        <w:rPr>
          <w:i/>
          <w:spacing w:val="-10"/>
          <w:sz w:val="23"/>
        </w:rPr>
        <w:t xml:space="preserve"> </w:t>
      </w:r>
      <w:r>
        <w:rPr>
          <w:i/>
          <w:sz w:val="23"/>
        </w:rPr>
        <w:t>Housing Finance</w:t>
      </w:r>
      <w:r>
        <w:rPr>
          <w:i/>
          <w:spacing w:val="-10"/>
          <w:sz w:val="23"/>
        </w:rPr>
        <w:t xml:space="preserve"> </w:t>
      </w:r>
      <w:r>
        <w:rPr>
          <w:i/>
          <w:sz w:val="23"/>
        </w:rPr>
        <w:t>and</w:t>
      </w:r>
      <w:r>
        <w:rPr>
          <w:i/>
          <w:spacing w:val="-8"/>
          <w:sz w:val="23"/>
        </w:rPr>
        <w:t xml:space="preserve"> </w:t>
      </w:r>
      <w:r>
        <w:rPr>
          <w:i/>
          <w:sz w:val="23"/>
        </w:rPr>
        <w:t>Investment</w:t>
      </w:r>
      <w:r>
        <w:rPr>
          <w:i/>
          <w:spacing w:val="-11"/>
          <w:sz w:val="23"/>
        </w:rPr>
        <w:t xml:space="preserve"> </w:t>
      </w:r>
      <w:r>
        <w:rPr>
          <w:i/>
          <w:sz w:val="23"/>
        </w:rPr>
        <w:t>Corporation</w:t>
      </w:r>
      <w:r>
        <w:rPr>
          <w:i/>
          <w:spacing w:val="-7"/>
          <w:sz w:val="23"/>
        </w:rPr>
        <w:t xml:space="preserve"> </w:t>
      </w:r>
      <w:r>
        <w:rPr>
          <w:i/>
          <w:sz w:val="23"/>
        </w:rPr>
        <w:t>Act</w:t>
      </w:r>
      <w:r>
        <w:rPr>
          <w:i/>
          <w:spacing w:val="-8"/>
          <w:sz w:val="23"/>
        </w:rPr>
        <w:t xml:space="preserve"> </w:t>
      </w:r>
      <w:r>
        <w:rPr>
          <w:i/>
          <w:sz w:val="23"/>
        </w:rPr>
        <w:t>2018</w:t>
      </w:r>
      <w:r>
        <w:rPr>
          <w:i/>
          <w:spacing w:val="-6"/>
          <w:sz w:val="23"/>
        </w:rPr>
        <w:t xml:space="preserve"> </w:t>
      </w:r>
      <w:r>
        <w:t>(the</w:t>
      </w:r>
      <w:r>
        <w:rPr>
          <w:spacing w:val="-5"/>
        </w:rPr>
        <w:t xml:space="preserve"> </w:t>
      </w:r>
      <w:r>
        <w:t>NHFIC</w:t>
      </w:r>
      <w:r>
        <w:rPr>
          <w:spacing w:val="-4"/>
        </w:rPr>
        <w:t xml:space="preserve"> </w:t>
      </w:r>
      <w:r>
        <w:t>Review)</w:t>
      </w:r>
      <w:r>
        <w:rPr>
          <w:spacing w:val="-4"/>
        </w:rPr>
        <w:t xml:space="preserve"> </w:t>
      </w:r>
      <w:r>
        <w:t>concluded</w:t>
      </w:r>
      <w:r>
        <w:rPr>
          <w:spacing w:val="-5"/>
        </w:rPr>
        <w:t xml:space="preserve"> </w:t>
      </w:r>
      <w:r>
        <w:t>that</w:t>
      </w:r>
      <w:r>
        <w:rPr>
          <w:spacing w:val="-4"/>
        </w:rPr>
        <w:t xml:space="preserve"> </w:t>
      </w:r>
      <w:r>
        <w:t>for</w:t>
      </w:r>
      <w:r>
        <w:rPr>
          <w:spacing w:val="-4"/>
        </w:rPr>
        <w:t xml:space="preserve"> </w:t>
      </w:r>
      <w:r>
        <w:t>social</w:t>
      </w:r>
      <w:r>
        <w:rPr>
          <w:spacing w:val="-5"/>
        </w:rPr>
        <w:t xml:space="preserve"> </w:t>
      </w:r>
      <w:r>
        <w:t xml:space="preserve">and </w:t>
      </w:r>
      <w:r>
        <w:t>affordable housing provision to be economic for providers, the funding gap needs to be filled by some form, or some combination, of subsidies.</w:t>
      </w:r>
    </w:p>
    <w:p w14:paraId="5DBB6B1C" w14:textId="77777777" w:rsidR="00EE1557" w:rsidRDefault="00A40E9C">
      <w:pPr>
        <w:pStyle w:val="BodyText"/>
        <w:spacing w:before="92"/>
        <w:ind w:left="0"/>
        <w:rPr>
          <w:sz w:val="20"/>
        </w:rPr>
      </w:pPr>
      <w:r>
        <w:rPr>
          <w:noProof/>
        </w:rPr>
        <mc:AlternateContent>
          <mc:Choice Requires="wps">
            <w:drawing>
              <wp:anchor distT="0" distB="0" distL="0" distR="0" simplePos="0" relativeHeight="487594496" behindDoc="1" locked="0" layoutInCell="1" allowOverlap="1" wp14:anchorId="21A015B0" wp14:editId="0B8B2EF8">
                <wp:simplePos x="0" y="0"/>
                <wp:positionH relativeFrom="page">
                  <wp:posOffset>719327</wp:posOffset>
                </wp:positionH>
                <wp:positionV relativeFrom="paragraph">
                  <wp:posOffset>242676</wp:posOffset>
                </wp:positionV>
                <wp:extent cx="1829435" cy="7620"/>
                <wp:effectExtent l="0" t="0" r="0" b="0"/>
                <wp:wrapTopAndBottom/>
                <wp:docPr id="21" name="Graphic 21" descr="Decorative dividing line page 20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2CB13" id="Graphic 21" o:spid="_x0000_s1026" alt="Decorative dividing line page 20 of 53" style="position:absolute;margin-left:56.65pt;margin-top:19.1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" path="m1829435,l,,,7619r1829435,l1829435,xe" fillcolor="black" stroked="f">
                <v:path arrowok="t"/>
                <w10:wrap type="topAndBottom" anchorx="page"/>
              </v:shape>
            </w:pict>
          </mc:Fallback>
        </mc:AlternateContent>
      </w:r>
    </w:p>
    <w:p w14:paraId="7A08F86B" w14:textId="77777777" w:rsidR="00EE1557" w:rsidRDefault="00A40E9C">
      <w:pPr>
        <w:spacing w:before="98"/>
        <w:ind w:left="112" w:right="362"/>
        <w:rPr>
          <w:sz w:val="20"/>
        </w:rPr>
      </w:pPr>
      <w:r>
        <w:rPr>
          <w:color w:val="304962"/>
          <w:position w:val="7"/>
          <w:sz w:val="13"/>
        </w:rPr>
        <w:t>59</w:t>
      </w:r>
      <w:r>
        <w:rPr>
          <w:color w:val="304962"/>
          <w:spacing w:val="11"/>
          <w:position w:val="7"/>
          <w:sz w:val="13"/>
        </w:rPr>
        <w:t xml:space="preserve"> </w:t>
      </w:r>
      <w:hyperlink r:id="rId97">
        <w:r>
          <w:rPr>
            <w:color w:val="5E1818"/>
            <w:sz w:val="20"/>
            <w:u w:val="single" w:color="5E1818"/>
          </w:rPr>
          <w:t>What</w:t>
        </w:r>
        <w:r>
          <w:rPr>
            <w:color w:val="5E1818"/>
            <w:spacing w:val="-9"/>
            <w:sz w:val="20"/>
            <w:u w:val="single" w:color="5E1818"/>
          </w:rPr>
          <w:t xml:space="preserve"> </w:t>
        </w:r>
        <w:r>
          <w:rPr>
            <w:color w:val="5E1818"/>
            <w:sz w:val="20"/>
            <w:u w:val="single" w:color="5E1818"/>
          </w:rPr>
          <w:t>is</w:t>
        </w:r>
        <w:r>
          <w:rPr>
            <w:color w:val="5E1818"/>
            <w:spacing w:val="-9"/>
            <w:sz w:val="20"/>
            <w:u w:val="single" w:color="5E1818"/>
          </w:rPr>
          <w:t xml:space="preserve"> </w:t>
        </w:r>
        <w:r>
          <w:rPr>
            <w:color w:val="5E1818"/>
            <w:sz w:val="20"/>
            <w:u w:val="single" w:color="5E1818"/>
          </w:rPr>
          <w:t>the</w:t>
        </w:r>
        <w:r>
          <w:rPr>
            <w:color w:val="5E1818"/>
            <w:spacing w:val="-9"/>
            <w:sz w:val="20"/>
            <w:u w:val="single" w:color="5E1818"/>
          </w:rPr>
          <w:t xml:space="preserve"> </w:t>
        </w:r>
        <w:r>
          <w:rPr>
            <w:color w:val="5E1818"/>
            <w:sz w:val="20"/>
            <w:u w:val="single" w:color="5E1818"/>
          </w:rPr>
          <w:t>differen...~https://www.ahuri.edu.au/analysis/brief/what-difference-between-social-housing-</w:t>
        </w:r>
      </w:hyperlink>
      <w:r>
        <w:rPr>
          <w:color w:val="5E1818"/>
          <w:sz w:val="20"/>
        </w:rPr>
        <w:t xml:space="preserve"> </w:t>
      </w:r>
      <w:hyperlink r:id="rId98">
        <w:r>
          <w:rPr>
            <w:color w:val="5E1818"/>
            <w:spacing w:val="-2"/>
            <w:sz w:val="20"/>
            <w:u w:val="single" w:color="5E1818"/>
          </w:rPr>
          <w:t>and-affordable-housing-and-why-do-they-matter</w:t>
        </w:r>
      </w:hyperlink>
    </w:p>
    <w:p w14:paraId="452F2C9D" w14:textId="77777777" w:rsidR="00EE1557" w:rsidRDefault="00A40E9C">
      <w:pPr>
        <w:spacing w:before="1"/>
        <w:ind w:left="112"/>
        <w:rPr>
          <w:sz w:val="20"/>
        </w:rPr>
      </w:pPr>
      <w:r>
        <w:rPr>
          <w:color w:val="304962"/>
          <w:position w:val="7"/>
          <w:sz w:val="13"/>
        </w:rPr>
        <w:t>60</w:t>
      </w:r>
      <w:r>
        <w:rPr>
          <w:color w:val="304962"/>
          <w:spacing w:val="13"/>
          <w:position w:val="7"/>
          <w:sz w:val="13"/>
        </w:rPr>
        <w:t xml:space="preserve"> </w:t>
      </w:r>
      <w:r>
        <w:rPr>
          <w:color w:val="304962"/>
          <w:sz w:val="20"/>
        </w:rPr>
        <w:t>AHURI</w:t>
      </w:r>
      <w:r>
        <w:rPr>
          <w:color w:val="304962"/>
          <w:spacing w:val="-7"/>
          <w:sz w:val="20"/>
        </w:rPr>
        <w:t xml:space="preserve"> </w:t>
      </w:r>
      <w:r>
        <w:rPr>
          <w:color w:val="304962"/>
          <w:sz w:val="20"/>
        </w:rPr>
        <w:t>Final</w:t>
      </w:r>
      <w:r>
        <w:rPr>
          <w:color w:val="304962"/>
          <w:spacing w:val="-6"/>
          <w:sz w:val="20"/>
        </w:rPr>
        <w:t xml:space="preserve"> </w:t>
      </w:r>
      <w:r>
        <w:rPr>
          <w:color w:val="304962"/>
          <w:sz w:val="20"/>
        </w:rPr>
        <w:t>Report</w:t>
      </w:r>
      <w:r>
        <w:rPr>
          <w:color w:val="304962"/>
          <w:spacing w:val="-7"/>
          <w:sz w:val="20"/>
        </w:rPr>
        <w:t xml:space="preserve"> </w:t>
      </w:r>
      <w:r>
        <w:rPr>
          <w:color w:val="304962"/>
          <w:sz w:val="20"/>
        </w:rPr>
        <w:t>No.</w:t>
      </w:r>
      <w:r>
        <w:rPr>
          <w:color w:val="304962"/>
          <w:spacing w:val="-6"/>
          <w:sz w:val="20"/>
        </w:rPr>
        <w:t xml:space="preserve"> </w:t>
      </w:r>
      <w:r>
        <w:rPr>
          <w:color w:val="304962"/>
          <w:sz w:val="20"/>
        </w:rPr>
        <w:t>254,</w:t>
      </w:r>
      <w:r>
        <w:rPr>
          <w:color w:val="304962"/>
          <w:spacing w:val="-7"/>
          <w:sz w:val="20"/>
        </w:rPr>
        <w:t xml:space="preserve"> </w:t>
      </w:r>
      <w:r>
        <w:rPr>
          <w:color w:val="304962"/>
          <w:sz w:val="20"/>
        </w:rPr>
        <w:t>“Ho</w:t>
      </w:r>
      <w:r>
        <w:rPr>
          <w:color w:val="304962"/>
          <w:sz w:val="20"/>
        </w:rPr>
        <w:t>using</w:t>
      </w:r>
      <w:r>
        <w:rPr>
          <w:color w:val="304962"/>
          <w:spacing w:val="-5"/>
          <w:sz w:val="20"/>
        </w:rPr>
        <w:t xml:space="preserve"> </w:t>
      </w:r>
      <w:r>
        <w:rPr>
          <w:color w:val="304962"/>
          <w:sz w:val="20"/>
        </w:rPr>
        <w:t>markets,</w:t>
      </w:r>
      <w:r>
        <w:rPr>
          <w:color w:val="304962"/>
          <w:spacing w:val="-7"/>
          <w:sz w:val="20"/>
        </w:rPr>
        <w:t xml:space="preserve"> </w:t>
      </w:r>
      <w:r>
        <w:rPr>
          <w:color w:val="304962"/>
          <w:sz w:val="20"/>
        </w:rPr>
        <w:t>economic</w:t>
      </w:r>
      <w:r>
        <w:rPr>
          <w:color w:val="304962"/>
          <w:spacing w:val="-7"/>
          <w:sz w:val="20"/>
        </w:rPr>
        <w:t xml:space="preserve"> </w:t>
      </w:r>
      <w:r>
        <w:rPr>
          <w:color w:val="304962"/>
          <w:sz w:val="20"/>
        </w:rPr>
        <w:t>productivity,</w:t>
      </w:r>
      <w:r>
        <w:rPr>
          <w:color w:val="304962"/>
          <w:spacing w:val="-6"/>
          <w:sz w:val="20"/>
        </w:rPr>
        <w:t xml:space="preserve"> </w:t>
      </w:r>
      <w:r>
        <w:rPr>
          <w:color w:val="304962"/>
          <w:sz w:val="20"/>
        </w:rPr>
        <w:t>and</w:t>
      </w:r>
      <w:r>
        <w:rPr>
          <w:color w:val="304962"/>
          <w:spacing w:val="-6"/>
          <w:sz w:val="20"/>
        </w:rPr>
        <w:t xml:space="preserve"> </w:t>
      </w:r>
      <w:r>
        <w:rPr>
          <w:color w:val="304962"/>
          <w:sz w:val="20"/>
        </w:rPr>
        <w:t>risk:</w:t>
      </w:r>
      <w:r>
        <w:rPr>
          <w:color w:val="304962"/>
          <w:spacing w:val="-6"/>
          <w:sz w:val="20"/>
        </w:rPr>
        <w:t xml:space="preserve"> </w:t>
      </w:r>
      <w:r>
        <w:rPr>
          <w:color w:val="304962"/>
          <w:sz w:val="20"/>
        </w:rPr>
        <w:t>international</w:t>
      </w:r>
      <w:r>
        <w:rPr>
          <w:color w:val="304962"/>
          <w:spacing w:val="-7"/>
          <w:sz w:val="20"/>
        </w:rPr>
        <w:t xml:space="preserve"> </w:t>
      </w:r>
      <w:r>
        <w:rPr>
          <w:color w:val="304962"/>
          <w:sz w:val="20"/>
        </w:rPr>
        <w:t>evidence</w:t>
      </w:r>
      <w:r>
        <w:rPr>
          <w:color w:val="304962"/>
          <w:spacing w:val="-6"/>
          <w:sz w:val="20"/>
        </w:rPr>
        <w:t xml:space="preserve"> </w:t>
      </w:r>
      <w:r>
        <w:rPr>
          <w:color w:val="304962"/>
          <w:spacing w:val="-5"/>
          <w:sz w:val="20"/>
        </w:rPr>
        <w:t>and</w:t>
      </w:r>
    </w:p>
    <w:p w14:paraId="3DCF53BC" w14:textId="77777777" w:rsidR="00EE1557" w:rsidRDefault="00A40E9C">
      <w:pPr>
        <w:ind w:left="112"/>
        <w:rPr>
          <w:sz w:val="20"/>
        </w:rPr>
      </w:pPr>
      <w:r>
        <w:rPr>
          <w:color w:val="304962"/>
          <w:sz w:val="20"/>
        </w:rPr>
        <w:t>policy</w:t>
      </w:r>
      <w:r>
        <w:rPr>
          <w:color w:val="304962"/>
          <w:spacing w:val="-8"/>
          <w:sz w:val="20"/>
        </w:rPr>
        <w:t xml:space="preserve"> </w:t>
      </w:r>
      <w:r>
        <w:rPr>
          <w:color w:val="304962"/>
          <w:sz w:val="20"/>
        </w:rPr>
        <w:t>implications</w:t>
      </w:r>
      <w:r>
        <w:rPr>
          <w:color w:val="304962"/>
          <w:spacing w:val="-8"/>
          <w:sz w:val="20"/>
        </w:rPr>
        <w:t xml:space="preserve"> </w:t>
      </w:r>
      <w:r>
        <w:rPr>
          <w:color w:val="304962"/>
          <w:sz w:val="20"/>
        </w:rPr>
        <w:t>for</w:t>
      </w:r>
      <w:r>
        <w:rPr>
          <w:color w:val="304962"/>
          <w:spacing w:val="-8"/>
          <w:sz w:val="20"/>
        </w:rPr>
        <w:t xml:space="preserve"> </w:t>
      </w:r>
      <w:r>
        <w:rPr>
          <w:color w:val="304962"/>
          <w:sz w:val="20"/>
        </w:rPr>
        <w:t>Australia:</w:t>
      </w:r>
      <w:r>
        <w:rPr>
          <w:color w:val="304962"/>
          <w:spacing w:val="-8"/>
          <w:sz w:val="20"/>
        </w:rPr>
        <w:t xml:space="preserve"> </w:t>
      </w:r>
      <w:r>
        <w:rPr>
          <w:color w:val="304962"/>
          <w:sz w:val="20"/>
        </w:rPr>
        <w:t>Volume</w:t>
      </w:r>
      <w:r>
        <w:rPr>
          <w:color w:val="304962"/>
          <w:spacing w:val="-8"/>
          <w:sz w:val="20"/>
        </w:rPr>
        <w:t xml:space="preserve"> </w:t>
      </w:r>
      <w:r>
        <w:rPr>
          <w:color w:val="304962"/>
          <w:sz w:val="20"/>
        </w:rPr>
        <w:t>1:</w:t>
      </w:r>
      <w:r>
        <w:rPr>
          <w:color w:val="304962"/>
          <w:spacing w:val="-7"/>
          <w:sz w:val="20"/>
        </w:rPr>
        <w:t xml:space="preserve"> </w:t>
      </w:r>
      <w:r>
        <w:rPr>
          <w:color w:val="304962"/>
          <w:sz w:val="20"/>
        </w:rPr>
        <w:t>Outcomes</w:t>
      </w:r>
      <w:r>
        <w:rPr>
          <w:color w:val="304962"/>
          <w:spacing w:val="-6"/>
          <w:sz w:val="20"/>
        </w:rPr>
        <w:t xml:space="preserve"> </w:t>
      </w:r>
      <w:r>
        <w:rPr>
          <w:color w:val="304962"/>
          <w:sz w:val="20"/>
        </w:rPr>
        <w:t>of</w:t>
      </w:r>
      <w:r>
        <w:rPr>
          <w:color w:val="304962"/>
          <w:spacing w:val="-7"/>
          <w:sz w:val="20"/>
        </w:rPr>
        <w:t xml:space="preserve"> </w:t>
      </w:r>
      <w:r>
        <w:rPr>
          <w:color w:val="304962"/>
          <w:sz w:val="20"/>
        </w:rPr>
        <w:t>an</w:t>
      </w:r>
      <w:r>
        <w:rPr>
          <w:color w:val="304962"/>
          <w:spacing w:val="-8"/>
          <w:sz w:val="20"/>
        </w:rPr>
        <w:t xml:space="preserve"> </w:t>
      </w:r>
      <w:r>
        <w:rPr>
          <w:color w:val="304962"/>
          <w:sz w:val="20"/>
        </w:rPr>
        <w:t>Investigative</w:t>
      </w:r>
      <w:r>
        <w:rPr>
          <w:color w:val="304962"/>
          <w:spacing w:val="-8"/>
          <w:sz w:val="20"/>
        </w:rPr>
        <w:t xml:space="preserve"> </w:t>
      </w:r>
      <w:r>
        <w:rPr>
          <w:color w:val="304962"/>
          <w:sz w:val="20"/>
        </w:rPr>
        <w:t>Panel”,</w:t>
      </w:r>
      <w:r>
        <w:rPr>
          <w:color w:val="304962"/>
          <w:spacing w:val="-5"/>
          <w:sz w:val="20"/>
        </w:rPr>
        <w:t xml:space="preserve"> </w:t>
      </w:r>
      <w:r>
        <w:rPr>
          <w:color w:val="304962"/>
          <w:sz w:val="20"/>
        </w:rPr>
        <w:t>December</w:t>
      </w:r>
      <w:r>
        <w:rPr>
          <w:color w:val="304962"/>
          <w:spacing w:val="-8"/>
          <w:sz w:val="20"/>
        </w:rPr>
        <w:t xml:space="preserve"> </w:t>
      </w:r>
      <w:r>
        <w:rPr>
          <w:color w:val="304962"/>
          <w:spacing w:val="-4"/>
          <w:sz w:val="20"/>
        </w:rPr>
        <w:t>2015</w:t>
      </w:r>
    </w:p>
    <w:p w14:paraId="55CC1ED3" w14:textId="77777777" w:rsidR="00EE1557" w:rsidRDefault="00EE1557">
      <w:pPr>
        <w:rPr>
          <w:sz w:val="20"/>
        </w:rPr>
        <w:sectPr w:rsidR="00EE1557">
          <w:pgSz w:w="11910" w:h="16840"/>
          <w:pgMar w:top="1600" w:right="1020" w:bottom="940" w:left="1020" w:header="0" w:footer="748" w:gutter="0"/>
          <w:cols w:space="720"/>
        </w:sectPr>
      </w:pPr>
    </w:p>
    <w:p w14:paraId="12C76217" w14:textId="77777777" w:rsidR="00EE1557" w:rsidRDefault="00A40E9C">
      <w:pPr>
        <w:pStyle w:val="BodyText"/>
        <w:spacing w:before="83" w:line="264" w:lineRule="auto"/>
        <w:ind w:right="183"/>
      </w:pPr>
      <w:r>
        <w:lastRenderedPageBreak/>
        <w:t xml:space="preserve">The subsidy can take </w:t>
      </w:r>
      <w:proofErr w:type="gramStart"/>
      <w:r>
        <w:t>a number of</w:t>
      </w:r>
      <w:proofErr w:type="gramEnd"/>
      <w:r>
        <w:t xml:space="preserve"> forms. It could</w:t>
      </w:r>
      <w:r>
        <w:rPr>
          <w:spacing w:val="-2"/>
        </w:rPr>
        <w:t xml:space="preserve"> </w:t>
      </w:r>
      <w:r>
        <w:t xml:space="preserve">be </w:t>
      </w:r>
      <w:r>
        <w:t>provided through upfront grants that fully or partially meets the cost of construction. It could also be provided as an ongoing availability payment which bridges this gap during the period the housing is available for rent. Concessional loans, including z</w:t>
      </w:r>
      <w:r>
        <w:t>ero interest loans, can also help bridge the funding gap. Whichever method is chosen,</w:t>
      </w:r>
      <w:r>
        <w:rPr>
          <w:spacing w:val="-3"/>
        </w:rPr>
        <w:t xml:space="preserve"> </w:t>
      </w:r>
      <w:proofErr w:type="gramStart"/>
      <w:r>
        <w:t>in</w:t>
      </w:r>
      <w:r>
        <w:rPr>
          <w:spacing w:val="-3"/>
        </w:rPr>
        <w:t xml:space="preserve"> </w:t>
      </w:r>
      <w:r>
        <w:t>order</w:t>
      </w:r>
      <w:r>
        <w:rPr>
          <w:spacing w:val="-2"/>
        </w:rPr>
        <w:t xml:space="preserve"> </w:t>
      </w:r>
      <w:r>
        <w:t>to</w:t>
      </w:r>
      <w:proofErr w:type="gramEnd"/>
      <w:r>
        <w:rPr>
          <w:spacing w:val="-2"/>
        </w:rPr>
        <w:t xml:space="preserve"> </w:t>
      </w:r>
      <w:r>
        <w:t>be</w:t>
      </w:r>
      <w:r>
        <w:rPr>
          <w:spacing w:val="-3"/>
        </w:rPr>
        <w:t xml:space="preserve"> </w:t>
      </w:r>
      <w:r>
        <w:t>viable,</w:t>
      </w:r>
      <w:r>
        <w:rPr>
          <w:spacing w:val="-2"/>
        </w:rPr>
        <w:t xml:space="preserve"> </w:t>
      </w:r>
      <w:r>
        <w:t>the</w:t>
      </w:r>
      <w:r>
        <w:rPr>
          <w:spacing w:val="-3"/>
        </w:rPr>
        <w:t xml:space="preserve"> </w:t>
      </w:r>
      <w:r>
        <w:t>gap</w:t>
      </w:r>
      <w:r>
        <w:rPr>
          <w:spacing w:val="-3"/>
        </w:rPr>
        <w:t xml:space="preserve"> </w:t>
      </w:r>
      <w:r>
        <w:t>between</w:t>
      </w:r>
      <w:r>
        <w:rPr>
          <w:spacing w:val="-3"/>
        </w:rPr>
        <w:t xml:space="preserve"> </w:t>
      </w:r>
      <w:r>
        <w:t>revenues</w:t>
      </w:r>
      <w:r>
        <w:rPr>
          <w:spacing w:val="-3"/>
        </w:rPr>
        <w:t xml:space="preserve"> </w:t>
      </w:r>
      <w:r>
        <w:t>and</w:t>
      </w:r>
      <w:r>
        <w:rPr>
          <w:spacing w:val="-3"/>
        </w:rPr>
        <w:t xml:space="preserve"> </w:t>
      </w:r>
      <w:r>
        <w:t>costs</w:t>
      </w:r>
      <w:r>
        <w:rPr>
          <w:spacing w:val="-3"/>
        </w:rPr>
        <w:t xml:space="preserve"> </w:t>
      </w:r>
      <w:r>
        <w:t>(including</w:t>
      </w:r>
      <w:r>
        <w:rPr>
          <w:spacing w:val="-3"/>
        </w:rPr>
        <w:t xml:space="preserve"> </w:t>
      </w:r>
      <w:r>
        <w:t>the</w:t>
      </w:r>
      <w:r>
        <w:rPr>
          <w:spacing w:val="-3"/>
        </w:rPr>
        <w:t xml:space="preserve"> </w:t>
      </w:r>
      <w:r>
        <w:t>cost</w:t>
      </w:r>
      <w:r>
        <w:rPr>
          <w:spacing w:val="-3"/>
        </w:rPr>
        <w:t xml:space="preserve"> </w:t>
      </w:r>
      <w:r>
        <w:t>of</w:t>
      </w:r>
      <w:r>
        <w:rPr>
          <w:spacing w:val="-4"/>
        </w:rPr>
        <w:t xml:space="preserve"> </w:t>
      </w:r>
      <w:r>
        <w:t>any</w:t>
      </w:r>
      <w:r>
        <w:rPr>
          <w:spacing w:val="-1"/>
        </w:rPr>
        <w:t xml:space="preserve"> </w:t>
      </w:r>
      <w:r>
        <w:t>loans or returns on equity, if applicable) must be bridged through a subsidy. Each of</w:t>
      </w:r>
      <w:r>
        <w:t xml:space="preserve"> these subsidy type has its strengths and weaknesses meaning that a combination of subsidy types is often optimal.</w:t>
      </w:r>
    </w:p>
    <w:p w14:paraId="060AD33E" w14:textId="77777777" w:rsidR="00EE1557" w:rsidRDefault="00A40E9C">
      <w:pPr>
        <w:pStyle w:val="BodyText"/>
        <w:spacing w:before="159" w:line="264" w:lineRule="auto"/>
        <w:ind w:right="209"/>
      </w:pPr>
      <w:r>
        <w:t>While existing support, such as the Affordable Housing Bond Aggregator (AHBA), which provides concessional</w:t>
      </w:r>
      <w:r>
        <w:rPr>
          <w:spacing w:val="-3"/>
        </w:rPr>
        <w:t xml:space="preserve"> </w:t>
      </w:r>
      <w:r>
        <w:t>loans</w:t>
      </w:r>
      <w:r>
        <w:rPr>
          <w:spacing w:val="-3"/>
        </w:rPr>
        <w:t xml:space="preserve"> </w:t>
      </w:r>
      <w:r>
        <w:t>to</w:t>
      </w:r>
      <w:r>
        <w:rPr>
          <w:spacing w:val="-3"/>
        </w:rPr>
        <w:t xml:space="preserve"> </w:t>
      </w:r>
      <w:r>
        <w:t>CHPs,</w:t>
      </w:r>
      <w:r>
        <w:rPr>
          <w:spacing w:val="-1"/>
        </w:rPr>
        <w:t xml:space="preserve"> </w:t>
      </w:r>
      <w:r>
        <w:t>to</w:t>
      </w:r>
      <w:r>
        <w:rPr>
          <w:spacing w:val="-2"/>
        </w:rPr>
        <w:t xml:space="preserve"> </w:t>
      </w:r>
      <w:r>
        <w:t>support</w:t>
      </w:r>
      <w:r>
        <w:rPr>
          <w:spacing w:val="-3"/>
        </w:rPr>
        <w:t xml:space="preserve"> </w:t>
      </w:r>
      <w:r>
        <w:t>the</w:t>
      </w:r>
      <w:r>
        <w:rPr>
          <w:spacing w:val="-3"/>
        </w:rPr>
        <w:t xml:space="preserve"> </w:t>
      </w:r>
      <w:r>
        <w:t>deve</w:t>
      </w:r>
      <w:r>
        <w:t>lopment</w:t>
      </w:r>
      <w:r>
        <w:rPr>
          <w:spacing w:val="-3"/>
        </w:rPr>
        <w:t xml:space="preserve"> </w:t>
      </w:r>
      <w:r>
        <w:t>of</w:t>
      </w:r>
      <w:r>
        <w:rPr>
          <w:spacing w:val="-2"/>
        </w:rPr>
        <w:t xml:space="preserve"> </w:t>
      </w:r>
      <w:r>
        <w:t>social</w:t>
      </w:r>
      <w:r>
        <w:rPr>
          <w:spacing w:val="-3"/>
        </w:rPr>
        <w:t xml:space="preserve"> </w:t>
      </w:r>
      <w:r>
        <w:t>and</w:t>
      </w:r>
      <w:r>
        <w:rPr>
          <w:spacing w:val="-3"/>
        </w:rPr>
        <w:t xml:space="preserve"> </w:t>
      </w:r>
      <w:r>
        <w:t>affordable</w:t>
      </w:r>
      <w:r>
        <w:rPr>
          <w:spacing w:val="-3"/>
        </w:rPr>
        <w:t xml:space="preserve"> </w:t>
      </w:r>
      <w:r>
        <w:t>housing</w:t>
      </w:r>
      <w:r>
        <w:rPr>
          <w:spacing w:val="-3"/>
        </w:rPr>
        <w:t xml:space="preserve"> </w:t>
      </w:r>
      <w:r>
        <w:t>through CHPs, it is insufficient by itself for bridging the funding gap on an ongoing basis. It plays an important role where alternative sources of funding may be available, for example charities’ own land</w:t>
      </w:r>
      <w:r>
        <w:rPr>
          <w:spacing w:val="-2"/>
        </w:rPr>
        <w:t xml:space="preserve"> </w:t>
      </w:r>
      <w:r>
        <w:t>or</w:t>
      </w:r>
      <w:r>
        <w:rPr>
          <w:spacing w:val="-2"/>
        </w:rPr>
        <w:t xml:space="preserve"> </w:t>
      </w:r>
      <w:r>
        <w:t>equit</w:t>
      </w:r>
      <w:r>
        <w:t>y,</w:t>
      </w:r>
      <w:r>
        <w:rPr>
          <w:spacing w:val="-1"/>
        </w:rPr>
        <w:t xml:space="preserve"> </w:t>
      </w:r>
      <w:r>
        <w:t>but</w:t>
      </w:r>
      <w:r>
        <w:rPr>
          <w:spacing w:val="-1"/>
        </w:rPr>
        <w:t xml:space="preserve"> </w:t>
      </w:r>
      <w:r>
        <w:t>the</w:t>
      </w:r>
      <w:r>
        <w:rPr>
          <w:spacing w:val="-2"/>
        </w:rPr>
        <w:t xml:space="preserve"> </w:t>
      </w:r>
      <w:r>
        <w:t>support</w:t>
      </w:r>
      <w:r>
        <w:rPr>
          <w:spacing w:val="-2"/>
        </w:rPr>
        <w:t xml:space="preserve"> </w:t>
      </w:r>
      <w:r>
        <w:t>it</w:t>
      </w:r>
      <w:r>
        <w:rPr>
          <w:spacing w:val="-2"/>
        </w:rPr>
        <w:t xml:space="preserve"> </w:t>
      </w:r>
      <w:r>
        <w:t>provides</w:t>
      </w:r>
      <w:r>
        <w:rPr>
          <w:spacing w:val="-1"/>
        </w:rPr>
        <w:t xml:space="preserve"> </w:t>
      </w:r>
      <w:r>
        <w:t>cannot</w:t>
      </w:r>
      <w:r>
        <w:rPr>
          <w:spacing w:val="-4"/>
        </w:rPr>
        <w:t xml:space="preserve"> </w:t>
      </w:r>
      <w:r>
        <w:t>by</w:t>
      </w:r>
      <w:r>
        <w:rPr>
          <w:spacing w:val="-1"/>
        </w:rPr>
        <w:t xml:space="preserve"> </w:t>
      </w:r>
      <w:r>
        <w:t>itself</w:t>
      </w:r>
      <w:r>
        <w:rPr>
          <w:spacing w:val="-1"/>
        </w:rPr>
        <w:t xml:space="preserve"> </w:t>
      </w:r>
      <w:r>
        <w:t>bridge</w:t>
      </w:r>
      <w:r>
        <w:rPr>
          <w:spacing w:val="-2"/>
        </w:rPr>
        <w:t xml:space="preserve"> </w:t>
      </w:r>
      <w:r>
        <w:t>the</w:t>
      </w:r>
      <w:r>
        <w:rPr>
          <w:spacing w:val="-1"/>
        </w:rPr>
        <w:t xml:space="preserve"> </w:t>
      </w:r>
      <w:r>
        <w:t>gap</w:t>
      </w:r>
      <w:r>
        <w:rPr>
          <w:spacing w:val="-2"/>
        </w:rPr>
        <w:t xml:space="preserve"> </w:t>
      </w:r>
      <w:r>
        <w:t>in</w:t>
      </w:r>
      <w:r>
        <w:rPr>
          <w:spacing w:val="-2"/>
        </w:rPr>
        <w:t xml:space="preserve"> </w:t>
      </w:r>
      <w:r>
        <w:t>most</w:t>
      </w:r>
      <w:r>
        <w:rPr>
          <w:spacing w:val="-2"/>
        </w:rPr>
        <w:t xml:space="preserve"> </w:t>
      </w:r>
      <w:r>
        <w:t>instances,</w:t>
      </w:r>
      <w:r>
        <w:rPr>
          <w:spacing w:val="-1"/>
        </w:rPr>
        <w:t xml:space="preserve"> </w:t>
      </w:r>
      <w:r>
        <w:t>and</w:t>
      </w:r>
      <w:r>
        <w:rPr>
          <w:spacing w:val="-2"/>
        </w:rPr>
        <w:t xml:space="preserve"> </w:t>
      </w:r>
      <w:r>
        <w:t xml:space="preserve">it cannot do so at the scale required to support the increases in social and affordable housing needed to meet current and future demand. Other programs have also </w:t>
      </w:r>
      <w:r>
        <w:t>shown some success, including the broadening of the National Housing Infrastructure Facility (NHIF) to directly fund social and affordable housing in addition to critical infrastructure,</w:t>
      </w:r>
    </w:p>
    <w:p w14:paraId="68569E8E" w14:textId="77777777" w:rsidR="00EE1557" w:rsidRDefault="00A40E9C">
      <w:pPr>
        <w:pStyle w:val="BodyText"/>
        <w:spacing w:before="162" w:line="264" w:lineRule="auto"/>
        <w:ind w:right="165"/>
      </w:pPr>
      <w:r>
        <w:t>The most significant barrier to increasing the number of social and a</w:t>
      </w:r>
      <w:r>
        <w:t>ffordable homes then is the financial cost of that subsidy. Unlike the AHBA, which is supported by a government guarantee, fully bridging</w:t>
      </w:r>
      <w:r>
        <w:rPr>
          <w:spacing w:val="-2"/>
        </w:rPr>
        <w:t xml:space="preserve"> </w:t>
      </w:r>
      <w:r>
        <w:t>the</w:t>
      </w:r>
      <w:r>
        <w:rPr>
          <w:spacing w:val="-2"/>
        </w:rPr>
        <w:t xml:space="preserve"> </w:t>
      </w:r>
      <w:r>
        <w:t>funding</w:t>
      </w:r>
      <w:r>
        <w:rPr>
          <w:spacing w:val="-2"/>
        </w:rPr>
        <w:t xml:space="preserve"> </w:t>
      </w:r>
      <w:r>
        <w:t>gap</w:t>
      </w:r>
      <w:r>
        <w:rPr>
          <w:spacing w:val="-2"/>
        </w:rPr>
        <w:t xml:space="preserve"> </w:t>
      </w:r>
      <w:r>
        <w:t>in</w:t>
      </w:r>
      <w:r>
        <w:rPr>
          <w:spacing w:val="-2"/>
        </w:rPr>
        <w:t xml:space="preserve"> </w:t>
      </w:r>
      <w:r>
        <w:t>the</w:t>
      </w:r>
      <w:r>
        <w:rPr>
          <w:spacing w:val="-2"/>
        </w:rPr>
        <w:t xml:space="preserve"> </w:t>
      </w:r>
      <w:r>
        <w:t>form</w:t>
      </w:r>
      <w:r>
        <w:rPr>
          <w:spacing w:val="-2"/>
        </w:rPr>
        <w:t xml:space="preserve"> </w:t>
      </w:r>
      <w:r>
        <w:t>of</w:t>
      </w:r>
      <w:r>
        <w:rPr>
          <w:spacing w:val="-4"/>
        </w:rPr>
        <w:t xml:space="preserve"> </w:t>
      </w:r>
      <w:r>
        <w:t>a</w:t>
      </w:r>
      <w:r>
        <w:rPr>
          <w:spacing w:val="-1"/>
        </w:rPr>
        <w:t xml:space="preserve"> </w:t>
      </w:r>
      <w:r>
        <w:t>subsidy</w:t>
      </w:r>
      <w:r>
        <w:rPr>
          <w:spacing w:val="-1"/>
        </w:rPr>
        <w:t xml:space="preserve"> </w:t>
      </w:r>
      <w:r>
        <w:t>requires</w:t>
      </w:r>
      <w:r>
        <w:rPr>
          <w:spacing w:val="-2"/>
        </w:rPr>
        <w:t xml:space="preserve"> </w:t>
      </w:r>
      <w:r>
        <w:t>support</w:t>
      </w:r>
      <w:r>
        <w:rPr>
          <w:spacing w:val="-2"/>
        </w:rPr>
        <w:t xml:space="preserve"> </w:t>
      </w:r>
      <w:r>
        <w:t>in</w:t>
      </w:r>
      <w:r>
        <w:rPr>
          <w:spacing w:val="-2"/>
        </w:rPr>
        <w:t xml:space="preserve"> </w:t>
      </w:r>
      <w:r>
        <w:t>the</w:t>
      </w:r>
      <w:r>
        <w:rPr>
          <w:spacing w:val="-2"/>
        </w:rPr>
        <w:t xml:space="preserve"> </w:t>
      </w:r>
      <w:r>
        <w:t>form</w:t>
      </w:r>
      <w:r>
        <w:rPr>
          <w:spacing w:val="-2"/>
        </w:rPr>
        <w:t xml:space="preserve"> </w:t>
      </w:r>
      <w:r>
        <w:t>of</w:t>
      </w:r>
      <w:r>
        <w:rPr>
          <w:spacing w:val="-1"/>
        </w:rPr>
        <w:t xml:space="preserve"> </w:t>
      </w:r>
      <w:r>
        <w:t xml:space="preserve">government assistance. While the subsidy can </w:t>
      </w:r>
      <w:r>
        <w:t>come in different forms as outlined above, to substantially increase</w:t>
      </w:r>
      <w:r>
        <w:rPr>
          <w:spacing w:val="-3"/>
        </w:rPr>
        <w:t xml:space="preserve"> </w:t>
      </w:r>
      <w:r>
        <w:t>the</w:t>
      </w:r>
      <w:r>
        <w:rPr>
          <w:spacing w:val="-3"/>
        </w:rPr>
        <w:t xml:space="preserve"> </w:t>
      </w:r>
      <w:r>
        <w:t>number</w:t>
      </w:r>
      <w:r>
        <w:rPr>
          <w:spacing w:val="-3"/>
        </w:rPr>
        <w:t xml:space="preserve"> </w:t>
      </w:r>
      <w:r>
        <w:t>of</w:t>
      </w:r>
      <w:r>
        <w:rPr>
          <w:spacing w:val="-2"/>
        </w:rPr>
        <w:t xml:space="preserve"> </w:t>
      </w:r>
      <w:r>
        <w:t>social</w:t>
      </w:r>
      <w:r>
        <w:rPr>
          <w:spacing w:val="-3"/>
        </w:rPr>
        <w:t xml:space="preserve"> </w:t>
      </w:r>
      <w:r>
        <w:t>and</w:t>
      </w:r>
      <w:r>
        <w:rPr>
          <w:spacing w:val="-6"/>
        </w:rPr>
        <w:t xml:space="preserve"> </w:t>
      </w:r>
      <w:r>
        <w:t>affordable</w:t>
      </w:r>
      <w:r>
        <w:rPr>
          <w:spacing w:val="-3"/>
        </w:rPr>
        <w:t xml:space="preserve"> </w:t>
      </w:r>
      <w:r>
        <w:t>housing</w:t>
      </w:r>
      <w:r>
        <w:rPr>
          <w:spacing w:val="-3"/>
        </w:rPr>
        <w:t xml:space="preserve"> </w:t>
      </w:r>
      <w:r>
        <w:t>requires</w:t>
      </w:r>
      <w:r>
        <w:rPr>
          <w:spacing w:val="-1"/>
        </w:rPr>
        <w:t xml:space="preserve"> </w:t>
      </w:r>
      <w:r>
        <w:t>a</w:t>
      </w:r>
      <w:r>
        <w:rPr>
          <w:spacing w:val="-2"/>
        </w:rPr>
        <w:t xml:space="preserve"> </w:t>
      </w:r>
      <w:r>
        <w:t>long-term</w:t>
      </w:r>
      <w:r>
        <w:rPr>
          <w:spacing w:val="-3"/>
        </w:rPr>
        <w:t xml:space="preserve"> </w:t>
      </w:r>
      <w:r>
        <w:t>and</w:t>
      </w:r>
      <w:r>
        <w:rPr>
          <w:spacing w:val="-3"/>
        </w:rPr>
        <w:t xml:space="preserve"> </w:t>
      </w:r>
      <w:r>
        <w:t>substantial</w:t>
      </w:r>
      <w:r>
        <w:rPr>
          <w:spacing w:val="-2"/>
        </w:rPr>
        <w:t xml:space="preserve"> </w:t>
      </w:r>
      <w:r>
        <w:t>funding stream. The expansion in 2022 of the National Housing Infrastructure Facility (NHIF) to fund socia</w:t>
      </w:r>
      <w:r>
        <w:t>l and affordable housing in addition to critical infrastructure has already helped in providing such support, however it is limited in size and does not</w:t>
      </w:r>
      <w:r>
        <w:rPr>
          <w:spacing w:val="-2"/>
        </w:rPr>
        <w:t xml:space="preserve"> </w:t>
      </w:r>
      <w:r>
        <w:t>provide ongoing support. The HAFF and Accord are designed to provide this financial assistance at scale</w:t>
      </w:r>
      <w:r>
        <w:t xml:space="preserve"> and duration.</w:t>
      </w:r>
    </w:p>
    <w:p w14:paraId="5E0D8DCB" w14:textId="77777777" w:rsidR="00EE1557" w:rsidRDefault="00A40E9C">
      <w:pPr>
        <w:pStyle w:val="Heading2"/>
        <w:numPr>
          <w:ilvl w:val="1"/>
          <w:numId w:val="9"/>
        </w:numPr>
        <w:tabs>
          <w:tab w:val="left" w:pos="702"/>
        </w:tabs>
        <w:ind w:left="702" w:hanging="590"/>
        <w:rPr>
          <w:b/>
        </w:rPr>
      </w:pPr>
      <w:r>
        <w:rPr>
          <w:b/>
          <w:color w:val="1C2B39"/>
        </w:rPr>
        <w:t>Objectives</w:t>
      </w:r>
      <w:r>
        <w:rPr>
          <w:b/>
          <w:color w:val="1C2B39"/>
          <w:spacing w:val="-4"/>
        </w:rPr>
        <w:t xml:space="preserve"> </w:t>
      </w:r>
      <w:r>
        <w:rPr>
          <w:b/>
          <w:color w:val="1C2B39"/>
        </w:rPr>
        <w:t>of</w:t>
      </w:r>
      <w:r>
        <w:rPr>
          <w:b/>
          <w:color w:val="1C2B39"/>
          <w:spacing w:val="-2"/>
        </w:rPr>
        <w:t xml:space="preserve"> </w:t>
      </w:r>
      <w:r>
        <w:rPr>
          <w:b/>
          <w:color w:val="1C2B39"/>
        </w:rPr>
        <w:t>the</w:t>
      </w:r>
      <w:r>
        <w:rPr>
          <w:b/>
          <w:color w:val="1C2B39"/>
          <w:spacing w:val="-3"/>
        </w:rPr>
        <w:t xml:space="preserve"> </w:t>
      </w:r>
      <w:r>
        <w:rPr>
          <w:b/>
          <w:color w:val="1C2B39"/>
        </w:rPr>
        <w:t>HAFF</w:t>
      </w:r>
      <w:r>
        <w:rPr>
          <w:b/>
          <w:color w:val="1C2B39"/>
          <w:spacing w:val="-4"/>
        </w:rPr>
        <w:t xml:space="preserve"> </w:t>
      </w:r>
      <w:r>
        <w:rPr>
          <w:b/>
          <w:color w:val="1C2B39"/>
        </w:rPr>
        <w:t>and</w:t>
      </w:r>
      <w:r>
        <w:rPr>
          <w:b/>
          <w:color w:val="1C2B39"/>
          <w:spacing w:val="-4"/>
        </w:rPr>
        <w:t xml:space="preserve"> </w:t>
      </w:r>
      <w:r>
        <w:rPr>
          <w:b/>
          <w:color w:val="1C2B39"/>
          <w:spacing w:val="-2"/>
        </w:rPr>
        <w:t>Accord</w:t>
      </w:r>
    </w:p>
    <w:p w14:paraId="49058747" w14:textId="77777777" w:rsidR="00EE1557" w:rsidRDefault="00A40E9C">
      <w:pPr>
        <w:pStyle w:val="BodyText"/>
        <w:spacing w:before="159" w:line="264" w:lineRule="auto"/>
        <w:ind w:right="183"/>
      </w:pPr>
      <w:r>
        <w:t>The</w:t>
      </w:r>
      <w:r>
        <w:rPr>
          <w:spacing w:val="-3"/>
        </w:rPr>
        <w:t xml:space="preserve"> </w:t>
      </w:r>
      <w:r>
        <w:t>primary</w:t>
      </w:r>
      <w:r>
        <w:rPr>
          <w:spacing w:val="-2"/>
        </w:rPr>
        <w:t xml:space="preserve"> </w:t>
      </w:r>
      <w:r>
        <w:t>policy</w:t>
      </w:r>
      <w:r>
        <w:rPr>
          <w:spacing w:val="-4"/>
        </w:rPr>
        <w:t xml:space="preserve"> </w:t>
      </w:r>
      <w:r>
        <w:t>objective</w:t>
      </w:r>
      <w:r>
        <w:rPr>
          <w:spacing w:val="-3"/>
        </w:rPr>
        <w:t xml:space="preserve"> </w:t>
      </w:r>
      <w:r>
        <w:t>of</w:t>
      </w:r>
      <w:r>
        <w:rPr>
          <w:spacing w:val="-2"/>
        </w:rPr>
        <w:t xml:space="preserve"> </w:t>
      </w:r>
      <w:r>
        <w:t>the</w:t>
      </w:r>
      <w:r>
        <w:rPr>
          <w:spacing w:val="-2"/>
        </w:rPr>
        <w:t xml:space="preserve"> </w:t>
      </w:r>
      <w:r>
        <w:t>HAFF</w:t>
      </w:r>
      <w:r>
        <w:rPr>
          <w:spacing w:val="-2"/>
        </w:rPr>
        <w:t xml:space="preserve"> </w:t>
      </w:r>
      <w:r>
        <w:t>is</w:t>
      </w:r>
      <w:r>
        <w:rPr>
          <w:spacing w:val="-3"/>
        </w:rPr>
        <w:t xml:space="preserve"> </w:t>
      </w:r>
      <w:r>
        <w:t>to</w:t>
      </w:r>
      <w:r>
        <w:rPr>
          <w:spacing w:val="-3"/>
        </w:rPr>
        <w:t xml:space="preserve"> </w:t>
      </w:r>
      <w:r>
        <w:t>provide</w:t>
      </w:r>
      <w:r>
        <w:rPr>
          <w:spacing w:val="-3"/>
        </w:rPr>
        <w:t xml:space="preserve"> </w:t>
      </w:r>
      <w:r>
        <w:t>a</w:t>
      </w:r>
      <w:r>
        <w:rPr>
          <w:spacing w:val="-2"/>
        </w:rPr>
        <w:t xml:space="preserve"> </w:t>
      </w:r>
      <w:r>
        <w:t>new</w:t>
      </w:r>
      <w:r>
        <w:rPr>
          <w:spacing w:val="-2"/>
        </w:rPr>
        <w:t xml:space="preserve"> </w:t>
      </w:r>
      <w:r>
        <w:t>sustainable</w:t>
      </w:r>
      <w:r>
        <w:rPr>
          <w:spacing w:val="-3"/>
        </w:rPr>
        <w:t xml:space="preserve"> </w:t>
      </w:r>
      <w:r>
        <w:t>funding</w:t>
      </w:r>
      <w:r>
        <w:rPr>
          <w:spacing w:val="-3"/>
        </w:rPr>
        <w:t xml:space="preserve"> </w:t>
      </w:r>
      <w:r>
        <w:t>source</w:t>
      </w:r>
      <w:r>
        <w:rPr>
          <w:spacing w:val="-3"/>
        </w:rPr>
        <w:t xml:space="preserve"> </w:t>
      </w:r>
      <w:r>
        <w:t>to</w:t>
      </w:r>
      <w:r>
        <w:rPr>
          <w:spacing w:val="-3"/>
        </w:rPr>
        <w:t xml:space="preserve"> </w:t>
      </w:r>
      <w:r>
        <w:t xml:space="preserve">support the delivery of 30,000 new social and affordable homes and to address areas of acute housing </w:t>
      </w:r>
      <w:r>
        <w:rPr>
          <w:spacing w:val="-2"/>
        </w:rPr>
        <w:t>need.</w:t>
      </w:r>
    </w:p>
    <w:p w14:paraId="74238329" w14:textId="77777777" w:rsidR="00EE1557" w:rsidRDefault="00A40E9C">
      <w:pPr>
        <w:pStyle w:val="BodyText"/>
        <w:spacing w:before="160" w:line="264" w:lineRule="auto"/>
        <w:ind w:right="211"/>
        <w:jc w:val="both"/>
      </w:pPr>
      <w:r>
        <w:t>The objective of the Accord affordable housing commitment is to support</w:t>
      </w:r>
      <w:r>
        <w:rPr>
          <w:spacing w:val="-1"/>
        </w:rPr>
        <w:t xml:space="preserve"> </w:t>
      </w:r>
      <w:r>
        <w:t>the delivery of a further 10,000</w:t>
      </w:r>
      <w:r>
        <w:rPr>
          <w:spacing w:val="-2"/>
        </w:rPr>
        <w:t xml:space="preserve"> </w:t>
      </w:r>
      <w:r>
        <w:t>affordable</w:t>
      </w:r>
      <w:r>
        <w:rPr>
          <w:spacing w:val="-3"/>
        </w:rPr>
        <w:t xml:space="preserve"> </w:t>
      </w:r>
      <w:r>
        <w:t>homes,</w:t>
      </w:r>
      <w:r>
        <w:rPr>
          <w:spacing w:val="-5"/>
        </w:rPr>
        <w:t xml:space="preserve"> </w:t>
      </w:r>
      <w:r>
        <w:t>increasing</w:t>
      </w:r>
      <w:r>
        <w:rPr>
          <w:spacing w:val="-3"/>
        </w:rPr>
        <w:t xml:space="preserve"> </w:t>
      </w:r>
      <w:r>
        <w:t>the</w:t>
      </w:r>
      <w:r>
        <w:rPr>
          <w:spacing w:val="-3"/>
        </w:rPr>
        <w:t xml:space="preserve"> </w:t>
      </w:r>
      <w:r>
        <w:t>Government’</w:t>
      </w:r>
      <w:r>
        <w:t>s</w:t>
      </w:r>
      <w:r>
        <w:rPr>
          <w:spacing w:val="-3"/>
        </w:rPr>
        <w:t xml:space="preserve"> </w:t>
      </w:r>
      <w:r>
        <w:t>total</w:t>
      </w:r>
      <w:r>
        <w:rPr>
          <w:spacing w:val="-3"/>
        </w:rPr>
        <w:t xml:space="preserve"> </w:t>
      </w:r>
      <w:r>
        <w:t>commitment</w:t>
      </w:r>
      <w:r>
        <w:rPr>
          <w:spacing w:val="-3"/>
        </w:rPr>
        <w:t xml:space="preserve"> </w:t>
      </w:r>
      <w:r>
        <w:t>to</w:t>
      </w:r>
      <w:r>
        <w:rPr>
          <w:spacing w:val="-2"/>
        </w:rPr>
        <w:t xml:space="preserve"> </w:t>
      </w:r>
      <w:r>
        <w:t>40,000</w:t>
      </w:r>
      <w:r>
        <w:rPr>
          <w:spacing w:val="-2"/>
        </w:rPr>
        <w:t xml:space="preserve"> </w:t>
      </w:r>
      <w:r>
        <w:t>new</w:t>
      </w:r>
      <w:r>
        <w:rPr>
          <w:spacing w:val="-1"/>
        </w:rPr>
        <w:t xml:space="preserve"> </w:t>
      </w:r>
      <w:r>
        <w:t>social</w:t>
      </w:r>
      <w:r>
        <w:rPr>
          <w:spacing w:val="-3"/>
        </w:rPr>
        <w:t xml:space="preserve"> </w:t>
      </w:r>
      <w:r>
        <w:t>and affordable homes.</w:t>
      </w:r>
    </w:p>
    <w:p w14:paraId="116BA9F8" w14:textId="77777777" w:rsidR="00EE1557" w:rsidRDefault="00A40E9C">
      <w:pPr>
        <w:pStyle w:val="BodyText"/>
        <w:spacing w:before="161" w:line="264" w:lineRule="auto"/>
        <w:ind w:right="167"/>
      </w:pPr>
      <w:r>
        <w:t>The</w:t>
      </w:r>
      <w:r>
        <w:rPr>
          <w:spacing w:val="-2"/>
        </w:rPr>
        <w:t xml:space="preserve"> </w:t>
      </w:r>
      <w:r>
        <w:t>specific targets</w:t>
      </w:r>
      <w:r>
        <w:rPr>
          <w:spacing w:val="-1"/>
        </w:rPr>
        <w:t xml:space="preserve"> </w:t>
      </w:r>
      <w:r>
        <w:t>of</w:t>
      </w:r>
      <w:r>
        <w:rPr>
          <w:spacing w:val="-1"/>
        </w:rPr>
        <w:t xml:space="preserve"> </w:t>
      </w:r>
      <w:r>
        <w:t>the</w:t>
      </w:r>
      <w:r>
        <w:rPr>
          <w:spacing w:val="-2"/>
        </w:rPr>
        <w:t xml:space="preserve"> </w:t>
      </w:r>
      <w:r>
        <w:t>HAFF</w:t>
      </w:r>
      <w:r>
        <w:rPr>
          <w:spacing w:val="-1"/>
        </w:rPr>
        <w:t xml:space="preserve"> </w:t>
      </w:r>
      <w:r>
        <w:t>and</w:t>
      </w:r>
      <w:r>
        <w:rPr>
          <w:spacing w:val="-2"/>
        </w:rPr>
        <w:t xml:space="preserve"> </w:t>
      </w:r>
      <w:r>
        <w:t>Accord</w:t>
      </w:r>
      <w:r>
        <w:rPr>
          <w:spacing w:val="-2"/>
        </w:rPr>
        <w:t xml:space="preserve"> </w:t>
      </w:r>
      <w:r>
        <w:t>are</w:t>
      </w:r>
      <w:r>
        <w:rPr>
          <w:spacing w:val="-2"/>
        </w:rPr>
        <w:t xml:space="preserve"> </w:t>
      </w:r>
      <w:r>
        <w:t>set</w:t>
      </w:r>
      <w:r>
        <w:rPr>
          <w:spacing w:val="-2"/>
        </w:rPr>
        <w:t xml:space="preserve"> </w:t>
      </w:r>
      <w:r>
        <w:t>out</w:t>
      </w:r>
      <w:r>
        <w:rPr>
          <w:spacing w:val="-2"/>
        </w:rPr>
        <w:t xml:space="preserve"> </w:t>
      </w:r>
      <w:r>
        <w:t>in</w:t>
      </w:r>
      <w:r>
        <w:rPr>
          <w:spacing w:val="-2"/>
        </w:rPr>
        <w:t xml:space="preserve"> </w:t>
      </w:r>
      <w:r>
        <w:t>more</w:t>
      </w:r>
      <w:r>
        <w:rPr>
          <w:spacing w:val="-2"/>
        </w:rPr>
        <w:t xml:space="preserve"> </w:t>
      </w:r>
      <w:r>
        <w:t>detail</w:t>
      </w:r>
      <w:r>
        <w:rPr>
          <w:spacing w:val="-1"/>
        </w:rPr>
        <w:t xml:space="preserve"> </w:t>
      </w:r>
      <w:r>
        <w:t>in</w:t>
      </w:r>
      <w:r>
        <w:rPr>
          <w:spacing w:val="-2"/>
        </w:rPr>
        <w:t xml:space="preserve"> </w:t>
      </w:r>
      <w:r>
        <w:t>section</w:t>
      </w:r>
      <w:r>
        <w:rPr>
          <w:spacing w:val="-1"/>
        </w:rPr>
        <w:t xml:space="preserve"> </w:t>
      </w:r>
      <w:r>
        <w:t>3.2.</w:t>
      </w:r>
      <w:r>
        <w:rPr>
          <w:spacing w:val="-1"/>
        </w:rPr>
        <w:t xml:space="preserve"> </w:t>
      </w:r>
      <w:r>
        <w:t>The</w:t>
      </w:r>
      <w:r>
        <w:rPr>
          <w:spacing w:val="-1"/>
        </w:rPr>
        <w:t xml:space="preserve"> </w:t>
      </w:r>
      <w:r>
        <w:t>success</w:t>
      </w:r>
      <w:r>
        <w:rPr>
          <w:spacing w:val="-2"/>
        </w:rPr>
        <w:t xml:space="preserve"> </w:t>
      </w:r>
      <w:r>
        <w:t xml:space="preserve">of the policy will be determined in reference to these targets and the broader outcomes </w:t>
      </w:r>
      <w:r>
        <w:t>encompassed by the reporting obligations outlined in section 7.</w:t>
      </w:r>
    </w:p>
    <w:p w14:paraId="6A643C20" w14:textId="77777777" w:rsidR="00EE1557" w:rsidRDefault="00EE1557">
      <w:pPr>
        <w:spacing w:line="264" w:lineRule="auto"/>
        <w:sectPr w:rsidR="00EE1557">
          <w:pgSz w:w="11910" w:h="16840"/>
          <w:pgMar w:top="1600" w:right="1020" w:bottom="940" w:left="1020" w:header="0" w:footer="748" w:gutter="0"/>
          <w:cols w:space="720"/>
        </w:sectPr>
      </w:pPr>
    </w:p>
    <w:p w14:paraId="226377D6" w14:textId="77777777" w:rsidR="00EE1557" w:rsidRDefault="00A40E9C">
      <w:pPr>
        <w:pStyle w:val="Heading2"/>
        <w:numPr>
          <w:ilvl w:val="1"/>
          <w:numId w:val="9"/>
        </w:numPr>
        <w:tabs>
          <w:tab w:val="left" w:pos="694"/>
        </w:tabs>
        <w:spacing w:before="81"/>
        <w:ind w:right="181" w:firstLine="0"/>
        <w:rPr>
          <w:b/>
        </w:rPr>
      </w:pPr>
      <w:r>
        <w:rPr>
          <w:b/>
          <w:color w:val="1C2B39"/>
        </w:rPr>
        <w:lastRenderedPageBreak/>
        <w:t>The</w:t>
      </w:r>
      <w:r>
        <w:rPr>
          <w:b/>
          <w:color w:val="1C2B39"/>
          <w:spacing w:val="-6"/>
        </w:rPr>
        <w:t xml:space="preserve"> </w:t>
      </w:r>
      <w:r>
        <w:rPr>
          <w:b/>
          <w:color w:val="1C2B39"/>
        </w:rPr>
        <w:t>government</w:t>
      </w:r>
      <w:r>
        <w:rPr>
          <w:b/>
          <w:color w:val="1C2B39"/>
          <w:spacing w:val="-6"/>
        </w:rPr>
        <w:t xml:space="preserve"> </w:t>
      </w:r>
      <w:r>
        <w:rPr>
          <w:b/>
          <w:color w:val="1C2B39"/>
        </w:rPr>
        <w:t>has</w:t>
      </w:r>
      <w:r>
        <w:rPr>
          <w:b/>
          <w:color w:val="1C2B39"/>
          <w:spacing w:val="-6"/>
        </w:rPr>
        <w:t xml:space="preserve"> </w:t>
      </w:r>
      <w:r>
        <w:rPr>
          <w:b/>
          <w:color w:val="1C2B39"/>
        </w:rPr>
        <w:t>experience</w:t>
      </w:r>
      <w:r>
        <w:rPr>
          <w:b/>
          <w:color w:val="1C2B39"/>
          <w:spacing w:val="-6"/>
        </w:rPr>
        <w:t xml:space="preserve"> </w:t>
      </w:r>
      <w:r>
        <w:rPr>
          <w:b/>
          <w:color w:val="1C2B39"/>
        </w:rPr>
        <w:t>in</w:t>
      </w:r>
      <w:r>
        <w:rPr>
          <w:b/>
          <w:color w:val="1C2B39"/>
          <w:spacing w:val="-5"/>
        </w:rPr>
        <w:t xml:space="preserve"> </w:t>
      </w:r>
      <w:r>
        <w:rPr>
          <w:b/>
          <w:color w:val="1C2B39"/>
        </w:rPr>
        <w:t>supporting</w:t>
      </w:r>
      <w:r>
        <w:rPr>
          <w:b/>
          <w:color w:val="1C2B39"/>
          <w:spacing w:val="-5"/>
        </w:rPr>
        <w:t xml:space="preserve"> </w:t>
      </w:r>
      <w:r>
        <w:rPr>
          <w:b/>
          <w:color w:val="1C2B39"/>
        </w:rPr>
        <w:t>safe</w:t>
      </w:r>
      <w:r>
        <w:rPr>
          <w:b/>
          <w:color w:val="1C2B39"/>
          <w:spacing w:val="-6"/>
        </w:rPr>
        <w:t xml:space="preserve"> </w:t>
      </w:r>
      <w:r>
        <w:rPr>
          <w:b/>
          <w:color w:val="1C2B39"/>
        </w:rPr>
        <w:t xml:space="preserve">and affordable </w:t>
      </w:r>
      <w:proofErr w:type="gramStart"/>
      <w:r>
        <w:rPr>
          <w:b/>
          <w:color w:val="1C2B39"/>
        </w:rPr>
        <w:t>housing</w:t>
      </w:r>
      <w:proofErr w:type="gramEnd"/>
    </w:p>
    <w:p w14:paraId="5CF908E8" w14:textId="77777777" w:rsidR="00EE1557" w:rsidRDefault="00A40E9C">
      <w:pPr>
        <w:pStyle w:val="BodyText"/>
        <w:spacing w:before="161" w:line="264" w:lineRule="auto"/>
        <w:ind w:right="156"/>
      </w:pPr>
      <w:r>
        <w:t>In</w:t>
      </w:r>
      <w:r>
        <w:rPr>
          <w:spacing w:val="-3"/>
        </w:rPr>
        <w:t xml:space="preserve"> </w:t>
      </w:r>
      <w:r>
        <w:t>general,</w:t>
      </w:r>
      <w:r>
        <w:rPr>
          <w:spacing w:val="-2"/>
        </w:rPr>
        <w:t xml:space="preserve"> </w:t>
      </w:r>
      <w:r>
        <w:t>states</w:t>
      </w:r>
      <w:r>
        <w:rPr>
          <w:spacing w:val="-3"/>
        </w:rPr>
        <w:t xml:space="preserve"> </w:t>
      </w:r>
      <w:r>
        <w:t>and</w:t>
      </w:r>
      <w:r>
        <w:rPr>
          <w:spacing w:val="-3"/>
        </w:rPr>
        <w:t xml:space="preserve"> </w:t>
      </w:r>
      <w:r>
        <w:t>territories</w:t>
      </w:r>
      <w:r>
        <w:rPr>
          <w:spacing w:val="-3"/>
        </w:rPr>
        <w:t xml:space="preserve"> </w:t>
      </w:r>
      <w:r>
        <w:t>have</w:t>
      </w:r>
      <w:r>
        <w:rPr>
          <w:spacing w:val="-3"/>
        </w:rPr>
        <w:t xml:space="preserve"> </w:t>
      </w:r>
      <w:r>
        <w:t>had</w:t>
      </w:r>
      <w:r>
        <w:rPr>
          <w:spacing w:val="-3"/>
        </w:rPr>
        <w:t xml:space="preserve"> </w:t>
      </w:r>
      <w:r>
        <w:t>primary</w:t>
      </w:r>
      <w:r>
        <w:rPr>
          <w:spacing w:val="-4"/>
        </w:rPr>
        <w:t xml:space="preserve"> </w:t>
      </w:r>
      <w:r>
        <w:t>responsibility</w:t>
      </w:r>
      <w:r>
        <w:rPr>
          <w:spacing w:val="-2"/>
        </w:rPr>
        <w:t xml:space="preserve"> </w:t>
      </w:r>
      <w:r>
        <w:t>for</w:t>
      </w:r>
      <w:r>
        <w:rPr>
          <w:spacing w:val="-2"/>
        </w:rPr>
        <w:t xml:space="preserve"> </w:t>
      </w:r>
      <w:r>
        <w:t>delivering</w:t>
      </w:r>
      <w:r>
        <w:rPr>
          <w:spacing w:val="-3"/>
        </w:rPr>
        <w:t xml:space="preserve"> </w:t>
      </w:r>
      <w:r>
        <w:t>social</w:t>
      </w:r>
      <w:r>
        <w:rPr>
          <w:spacing w:val="-3"/>
        </w:rPr>
        <w:t xml:space="preserve"> </w:t>
      </w:r>
      <w:r>
        <w:t>and</w:t>
      </w:r>
      <w:r>
        <w:rPr>
          <w:spacing w:val="-6"/>
        </w:rPr>
        <w:t xml:space="preserve"> </w:t>
      </w:r>
      <w:r>
        <w:t>affordabl</w:t>
      </w:r>
      <w:r>
        <w:t xml:space="preserve">e housing, with </w:t>
      </w:r>
      <w:proofErr w:type="gramStart"/>
      <w:r>
        <w:t>the majority of</w:t>
      </w:r>
      <w:proofErr w:type="gramEnd"/>
      <w:r>
        <w:t xml:space="preserve"> the social housing stock being owned by the states. However, the Commonwealth Government has also successfully delivered social and affordable housing, including grants for housing and homelessness services as well as constr</w:t>
      </w:r>
      <w:r>
        <w:t>uction projects through programs such as the Safe Places Program, Hobart City Deal (which saw the Australia Government invest $30 million to provide 134 new social housing dwellings in Greater Hobart in partnership with CHPs), and Reconnect (an early inter</w:t>
      </w:r>
      <w:r>
        <w:t>vention and prevention program for young people who are homeless or at risk of homelessness, and their families).</w:t>
      </w:r>
    </w:p>
    <w:p w14:paraId="58D7A703" w14:textId="77777777" w:rsidR="00EE1557" w:rsidRDefault="00A40E9C">
      <w:pPr>
        <w:pStyle w:val="BodyText"/>
        <w:spacing w:before="161" w:line="264" w:lineRule="auto"/>
        <w:ind w:right="132"/>
      </w:pPr>
      <w:r>
        <w:t>In addition, in 2018, the then Government set up NHIFC, now Housing Australia, to support the community housing sector deliver social and affo</w:t>
      </w:r>
      <w:r>
        <w:t>rdable housing. This includes the AHBA, which approved $4.1 billion in long-term loans for 41 Community Housing Providers (CHPs) and supported delivery of more than 18,800 new and existing social and affordable dwellings. AHBA loans have also saved CHPs an</w:t>
      </w:r>
      <w:r>
        <w:t xml:space="preserve"> estimated $740 million in interest and fees as well as other indirect costs associated with refinancing.</w:t>
      </w:r>
      <w:r>
        <w:rPr>
          <w:vertAlign w:val="superscript"/>
        </w:rPr>
        <w:t>61</w:t>
      </w:r>
      <w:r>
        <w:t xml:space="preserve"> The NHFIC Review found that the NHFIC Act (now Housing Australia</w:t>
      </w:r>
      <w:r>
        <w:rPr>
          <w:spacing w:val="-2"/>
        </w:rPr>
        <w:t xml:space="preserve"> </w:t>
      </w:r>
      <w:r>
        <w:t>Act</w:t>
      </w:r>
      <w:r>
        <w:rPr>
          <w:spacing w:val="-3"/>
        </w:rPr>
        <w:t xml:space="preserve"> </w:t>
      </w:r>
      <w:r>
        <w:t>2018)</w:t>
      </w:r>
      <w:r>
        <w:rPr>
          <w:spacing w:val="-2"/>
        </w:rPr>
        <w:t xml:space="preserve"> </w:t>
      </w:r>
      <w:r>
        <w:t>has</w:t>
      </w:r>
      <w:r>
        <w:rPr>
          <w:spacing w:val="-2"/>
        </w:rPr>
        <w:t xml:space="preserve"> </w:t>
      </w:r>
      <w:r>
        <w:t>been</w:t>
      </w:r>
      <w:r>
        <w:rPr>
          <w:spacing w:val="-3"/>
        </w:rPr>
        <w:t xml:space="preserve"> </w:t>
      </w:r>
      <w:r>
        <w:t>a</w:t>
      </w:r>
      <w:r>
        <w:rPr>
          <w:spacing w:val="-2"/>
        </w:rPr>
        <w:t xml:space="preserve"> </w:t>
      </w:r>
      <w:r>
        <w:t>significant</w:t>
      </w:r>
      <w:r>
        <w:rPr>
          <w:spacing w:val="-5"/>
        </w:rPr>
        <w:t xml:space="preserve"> </w:t>
      </w:r>
      <w:r>
        <w:t>and</w:t>
      </w:r>
      <w:r>
        <w:rPr>
          <w:spacing w:val="-3"/>
        </w:rPr>
        <w:t xml:space="preserve"> </w:t>
      </w:r>
      <w:r>
        <w:t>successful</w:t>
      </w:r>
      <w:r>
        <w:rPr>
          <w:spacing w:val="-3"/>
        </w:rPr>
        <w:t xml:space="preserve"> </w:t>
      </w:r>
      <w:r>
        <w:t>intervention.</w:t>
      </w:r>
      <w:r>
        <w:rPr>
          <w:vertAlign w:val="superscript"/>
        </w:rPr>
        <w:t>62</w:t>
      </w:r>
      <w:r>
        <w:rPr>
          <w:spacing w:val="-3"/>
        </w:rPr>
        <w:t xml:space="preserve"> </w:t>
      </w:r>
      <w:r>
        <w:t>While</w:t>
      </w:r>
      <w:r>
        <w:rPr>
          <w:spacing w:val="-3"/>
        </w:rPr>
        <w:t xml:space="preserve"> </w:t>
      </w:r>
      <w:r>
        <w:t>noting</w:t>
      </w:r>
      <w:r>
        <w:rPr>
          <w:spacing w:val="-3"/>
        </w:rPr>
        <w:t xml:space="preserve"> </w:t>
      </w:r>
      <w:r>
        <w:t>the</w:t>
      </w:r>
      <w:r>
        <w:rPr>
          <w:spacing w:val="-3"/>
        </w:rPr>
        <w:t xml:space="preserve"> </w:t>
      </w:r>
      <w:r>
        <w:t>limitations of existing support, primarily the AHBA, in delivering the necessary scale of new social and affordable housing, as outlined above, Housing Australia is well-established and has been able to develop robust governance structures and project deli</w:t>
      </w:r>
      <w:r>
        <w:t>very expertise. It can leverage its existing capability and relationships with the community housing sector, institutional investors, and state and territory housing authorities to support the delivery of social and affordable housing.</w:t>
      </w:r>
    </w:p>
    <w:p w14:paraId="642F0C28" w14:textId="77777777" w:rsidR="00EE1557" w:rsidRDefault="00EE1557">
      <w:pPr>
        <w:pStyle w:val="BodyText"/>
        <w:ind w:left="0"/>
        <w:rPr>
          <w:sz w:val="20"/>
        </w:rPr>
      </w:pPr>
    </w:p>
    <w:p w14:paraId="7BF25436" w14:textId="77777777" w:rsidR="00EE1557" w:rsidRDefault="00EE1557">
      <w:pPr>
        <w:pStyle w:val="BodyText"/>
        <w:ind w:left="0"/>
        <w:rPr>
          <w:sz w:val="20"/>
        </w:rPr>
      </w:pPr>
    </w:p>
    <w:p w14:paraId="1A959B39" w14:textId="77777777" w:rsidR="00EE1557" w:rsidRDefault="00EE1557">
      <w:pPr>
        <w:pStyle w:val="BodyText"/>
        <w:ind w:left="0"/>
        <w:rPr>
          <w:sz w:val="20"/>
        </w:rPr>
      </w:pPr>
    </w:p>
    <w:p w14:paraId="78709A11" w14:textId="77777777" w:rsidR="00EE1557" w:rsidRDefault="00EE1557">
      <w:pPr>
        <w:pStyle w:val="BodyText"/>
        <w:ind w:left="0"/>
        <w:rPr>
          <w:sz w:val="20"/>
        </w:rPr>
      </w:pPr>
    </w:p>
    <w:p w14:paraId="12D37F81" w14:textId="77777777" w:rsidR="00EE1557" w:rsidRDefault="00EE1557">
      <w:pPr>
        <w:pStyle w:val="BodyText"/>
        <w:ind w:left="0"/>
        <w:rPr>
          <w:sz w:val="20"/>
        </w:rPr>
      </w:pPr>
    </w:p>
    <w:p w14:paraId="56CF3F1E" w14:textId="77777777" w:rsidR="00EE1557" w:rsidRDefault="00EE1557">
      <w:pPr>
        <w:pStyle w:val="BodyText"/>
        <w:ind w:left="0"/>
        <w:rPr>
          <w:sz w:val="20"/>
        </w:rPr>
      </w:pPr>
    </w:p>
    <w:p w14:paraId="67B55822" w14:textId="77777777" w:rsidR="00EE1557" w:rsidRDefault="00EE1557">
      <w:pPr>
        <w:pStyle w:val="BodyText"/>
        <w:ind w:left="0"/>
        <w:rPr>
          <w:sz w:val="20"/>
        </w:rPr>
      </w:pPr>
    </w:p>
    <w:p w14:paraId="33030252" w14:textId="77777777" w:rsidR="00EE1557" w:rsidRDefault="00EE1557">
      <w:pPr>
        <w:pStyle w:val="BodyText"/>
        <w:ind w:left="0"/>
        <w:rPr>
          <w:sz w:val="20"/>
        </w:rPr>
      </w:pPr>
    </w:p>
    <w:p w14:paraId="157CC1D5" w14:textId="77777777" w:rsidR="00EE1557" w:rsidRDefault="00EE1557">
      <w:pPr>
        <w:pStyle w:val="BodyText"/>
        <w:ind w:left="0"/>
        <w:rPr>
          <w:sz w:val="20"/>
        </w:rPr>
      </w:pPr>
    </w:p>
    <w:p w14:paraId="6E24CB23" w14:textId="77777777" w:rsidR="00EE1557" w:rsidRDefault="00EE1557">
      <w:pPr>
        <w:pStyle w:val="BodyText"/>
        <w:ind w:left="0"/>
        <w:rPr>
          <w:sz w:val="20"/>
        </w:rPr>
      </w:pPr>
    </w:p>
    <w:p w14:paraId="1491F7DA" w14:textId="77777777" w:rsidR="00EE1557" w:rsidRDefault="00EE1557">
      <w:pPr>
        <w:pStyle w:val="BodyText"/>
        <w:ind w:left="0"/>
        <w:rPr>
          <w:sz w:val="20"/>
        </w:rPr>
      </w:pPr>
    </w:p>
    <w:p w14:paraId="3EDE1CAB" w14:textId="77777777" w:rsidR="00EE1557" w:rsidRDefault="00EE1557">
      <w:pPr>
        <w:pStyle w:val="BodyText"/>
        <w:ind w:left="0"/>
        <w:rPr>
          <w:sz w:val="20"/>
        </w:rPr>
      </w:pPr>
    </w:p>
    <w:p w14:paraId="69FEA7FB" w14:textId="77777777" w:rsidR="00EE1557" w:rsidRDefault="00EE1557">
      <w:pPr>
        <w:pStyle w:val="BodyText"/>
        <w:ind w:left="0"/>
        <w:rPr>
          <w:sz w:val="20"/>
        </w:rPr>
      </w:pPr>
    </w:p>
    <w:p w14:paraId="697F3C8C" w14:textId="77777777" w:rsidR="00EE1557" w:rsidRDefault="00EE1557">
      <w:pPr>
        <w:pStyle w:val="BodyText"/>
        <w:ind w:left="0"/>
        <w:rPr>
          <w:sz w:val="20"/>
        </w:rPr>
      </w:pPr>
    </w:p>
    <w:p w14:paraId="5142A412" w14:textId="77777777" w:rsidR="00EE1557" w:rsidRDefault="00EE1557">
      <w:pPr>
        <w:pStyle w:val="BodyText"/>
        <w:ind w:left="0"/>
        <w:rPr>
          <w:sz w:val="20"/>
        </w:rPr>
      </w:pPr>
    </w:p>
    <w:p w14:paraId="049D1EE2" w14:textId="77777777" w:rsidR="00EE1557" w:rsidRDefault="00A40E9C">
      <w:pPr>
        <w:pStyle w:val="BodyText"/>
        <w:spacing w:before="124"/>
        <w:ind w:left="0"/>
        <w:rPr>
          <w:sz w:val="20"/>
        </w:rPr>
      </w:pPr>
      <w:r>
        <w:rPr>
          <w:noProof/>
        </w:rPr>
        <mc:AlternateContent>
          <mc:Choice Requires="wps">
            <w:drawing>
              <wp:anchor distT="0" distB="0" distL="0" distR="0" simplePos="0" relativeHeight="487595008" behindDoc="1" locked="0" layoutInCell="1" allowOverlap="1" wp14:anchorId="0B7C5CB1" wp14:editId="5CCD3E57">
                <wp:simplePos x="0" y="0"/>
                <wp:positionH relativeFrom="page">
                  <wp:posOffset>719327</wp:posOffset>
                </wp:positionH>
                <wp:positionV relativeFrom="paragraph">
                  <wp:posOffset>263100</wp:posOffset>
                </wp:positionV>
                <wp:extent cx="1829435" cy="7620"/>
                <wp:effectExtent l="0" t="0" r="0" b="0"/>
                <wp:wrapTopAndBottom/>
                <wp:docPr id="22" name="Graphic 22" descr="Decorative dividing line page 22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E6E8A" id="Graphic 22" o:spid="_x0000_s1026" alt="Decorative dividing line page 22 of 53" style="position:absolute;margin-left:56.65pt;margin-top:20.7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" path="m1829435,l,,,7619r1829435,l1829435,xe" fillcolor="black" stroked="f">
                <v:path arrowok="t"/>
                <w10:wrap type="topAndBottom" anchorx="page"/>
              </v:shape>
            </w:pict>
          </mc:Fallback>
        </mc:AlternateContent>
      </w:r>
    </w:p>
    <w:p w14:paraId="1AB67D80" w14:textId="77777777" w:rsidR="00EE1557" w:rsidRDefault="00A40E9C">
      <w:pPr>
        <w:spacing w:before="98"/>
        <w:ind w:left="112"/>
        <w:rPr>
          <w:sz w:val="20"/>
        </w:rPr>
      </w:pPr>
      <w:r>
        <w:rPr>
          <w:color w:val="304962"/>
          <w:position w:val="7"/>
          <w:sz w:val="13"/>
        </w:rPr>
        <w:t>61</w:t>
      </w:r>
      <w:r>
        <w:rPr>
          <w:color w:val="304962"/>
          <w:spacing w:val="15"/>
          <w:position w:val="7"/>
          <w:sz w:val="13"/>
        </w:rPr>
        <w:t xml:space="preserve"> </w:t>
      </w:r>
      <w:hyperlink r:id="rId99">
        <w:r>
          <w:rPr>
            <w:color w:val="5E1818"/>
            <w:sz w:val="20"/>
            <w:u w:val="single" w:color="5E1818"/>
          </w:rPr>
          <w:t>Housing</w:t>
        </w:r>
        <w:r>
          <w:rPr>
            <w:color w:val="5E1818"/>
            <w:spacing w:val="-4"/>
            <w:sz w:val="20"/>
            <w:u w:val="single" w:color="5E1818"/>
          </w:rPr>
          <w:t xml:space="preserve"> </w:t>
        </w:r>
        <w:r>
          <w:rPr>
            <w:color w:val="5E1818"/>
            <w:sz w:val="20"/>
            <w:u w:val="single" w:color="5E1818"/>
          </w:rPr>
          <w:t>Australia</w:t>
        </w:r>
        <w:r>
          <w:rPr>
            <w:color w:val="5E1818"/>
            <w:spacing w:val="-4"/>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Who</w:t>
        </w:r>
        <w:r>
          <w:rPr>
            <w:color w:val="5E1818"/>
            <w:spacing w:val="-3"/>
            <w:sz w:val="20"/>
            <w:u w:val="single" w:color="5E1818"/>
          </w:rPr>
          <w:t xml:space="preserve"> </w:t>
        </w:r>
        <w:r>
          <w:rPr>
            <w:color w:val="5E1818"/>
            <w:sz w:val="20"/>
            <w:u w:val="single" w:color="5E1818"/>
          </w:rPr>
          <w:t>we</w:t>
        </w:r>
        <w:r>
          <w:rPr>
            <w:color w:val="5E1818"/>
            <w:spacing w:val="-5"/>
            <w:sz w:val="20"/>
            <w:u w:val="single" w:color="5E1818"/>
          </w:rPr>
          <w:t xml:space="preserve"> </w:t>
        </w:r>
        <w:r>
          <w:rPr>
            <w:color w:val="5E1818"/>
            <w:sz w:val="20"/>
            <w:u w:val="single" w:color="5E1818"/>
          </w:rPr>
          <w:t>are</w:t>
        </w:r>
        <w:r>
          <w:rPr>
            <w:color w:val="5E1818"/>
            <w:spacing w:val="-1"/>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Our</w:t>
        </w:r>
        <w:r>
          <w:rPr>
            <w:color w:val="5E1818"/>
            <w:spacing w:val="-4"/>
            <w:sz w:val="20"/>
            <w:u w:val="single" w:color="5E1818"/>
          </w:rPr>
          <w:t xml:space="preserve"> </w:t>
        </w:r>
        <w:r>
          <w:rPr>
            <w:color w:val="5E1818"/>
            <w:sz w:val="20"/>
            <w:u w:val="single" w:color="5E1818"/>
          </w:rPr>
          <w:t>Contribution,</w:t>
        </w:r>
        <w:r>
          <w:rPr>
            <w:color w:val="5E1818"/>
            <w:spacing w:val="-4"/>
            <w:sz w:val="20"/>
            <w:u w:val="single" w:color="5E1818"/>
          </w:rPr>
          <w:t xml:space="preserve"> </w:t>
        </w:r>
        <w:r>
          <w:rPr>
            <w:color w:val="5E1818"/>
            <w:sz w:val="20"/>
            <w:u w:val="single" w:color="5E1818"/>
          </w:rPr>
          <w:t>https://www.housingaustralia.gov.au/who-we-are/our-</w:t>
        </w:r>
      </w:hyperlink>
      <w:r>
        <w:rPr>
          <w:color w:val="5E1818"/>
          <w:sz w:val="20"/>
        </w:rPr>
        <w:t xml:space="preserve"> </w:t>
      </w:r>
      <w:hyperlink r:id="rId100">
        <w:r>
          <w:rPr>
            <w:color w:val="5E1818"/>
            <w:spacing w:val="-2"/>
            <w:sz w:val="20"/>
            <w:u w:val="single" w:color="5E1818"/>
          </w:rPr>
          <w:t>contribution</w:t>
        </w:r>
      </w:hyperlink>
    </w:p>
    <w:p w14:paraId="65F95038" w14:textId="77777777" w:rsidR="00EE1557" w:rsidRDefault="00A40E9C">
      <w:pPr>
        <w:spacing w:before="1"/>
        <w:ind w:left="112"/>
        <w:rPr>
          <w:sz w:val="20"/>
        </w:rPr>
      </w:pPr>
      <w:r>
        <w:rPr>
          <w:color w:val="304962"/>
          <w:position w:val="7"/>
          <w:sz w:val="13"/>
        </w:rPr>
        <w:t>62</w:t>
      </w:r>
      <w:r>
        <w:rPr>
          <w:color w:val="304962"/>
          <w:spacing w:val="16"/>
          <w:position w:val="7"/>
          <w:sz w:val="13"/>
        </w:rPr>
        <w:t xml:space="preserve"> </w:t>
      </w:r>
      <w:hyperlink r:id="rId101">
        <w:r>
          <w:rPr>
            <w:color w:val="5E1818"/>
            <w:sz w:val="20"/>
            <w:u w:val="single" w:color="5E1818"/>
          </w:rPr>
          <w:t>S</w:t>
        </w:r>
        <w:r>
          <w:rPr>
            <w:color w:val="5E1818"/>
            <w:sz w:val="20"/>
            <w:u w:val="single" w:color="5E1818"/>
          </w:rPr>
          <w:t>tatutory</w:t>
        </w:r>
        <w:r>
          <w:rPr>
            <w:color w:val="5E1818"/>
            <w:spacing w:val="-4"/>
            <w:sz w:val="20"/>
            <w:u w:val="single" w:color="5E1818"/>
          </w:rPr>
          <w:t xml:space="preserve"> </w:t>
        </w:r>
        <w:r>
          <w:rPr>
            <w:color w:val="5E1818"/>
            <w:sz w:val="20"/>
            <w:u w:val="single" w:color="5E1818"/>
          </w:rPr>
          <w:t>Review</w:t>
        </w:r>
        <w:r>
          <w:rPr>
            <w:color w:val="5E1818"/>
            <w:spacing w:val="-2"/>
            <w:sz w:val="20"/>
            <w:u w:val="single" w:color="5E1818"/>
          </w:rPr>
          <w:t xml:space="preserve"> </w:t>
        </w:r>
        <w:r>
          <w:rPr>
            <w:color w:val="5E1818"/>
            <w:sz w:val="20"/>
            <w:u w:val="single" w:color="5E1818"/>
          </w:rPr>
          <w:t>-</w:t>
        </w:r>
        <w:r>
          <w:rPr>
            <w:color w:val="5E1818"/>
            <w:spacing w:val="-4"/>
            <w:sz w:val="20"/>
            <w:u w:val="single" w:color="5E1818"/>
          </w:rPr>
          <w:t xml:space="preserve"> </w:t>
        </w:r>
        <w:r>
          <w:rPr>
            <w:color w:val="5E1818"/>
            <w:sz w:val="20"/>
            <w:u w:val="single" w:color="5E1818"/>
          </w:rPr>
          <w:t>Operation</w:t>
        </w:r>
        <w:r>
          <w:rPr>
            <w:color w:val="5E1818"/>
            <w:spacing w:val="-3"/>
            <w:sz w:val="20"/>
            <w:u w:val="single" w:color="5E1818"/>
          </w:rPr>
          <w:t xml:space="preserve"> </w:t>
        </w:r>
        <w:r>
          <w:rPr>
            <w:color w:val="5E1818"/>
            <w:sz w:val="20"/>
            <w:u w:val="single" w:color="5E1818"/>
          </w:rPr>
          <w:t>of</w:t>
        </w:r>
        <w:r>
          <w:rPr>
            <w:color w:val="5E1818"/>
            <w:spacing w:val="-3"/>
            <w:sz w:val="20"/>
            <w:u w:val="single" w:color="5E1818"/>
          </w:rPr>
          <w:t xml:space="preserve"> </w:t>
        </w:r>
        <w:r>
          <w:rPr>
            <w:color w:val="5E1818"/>
            <w:sz w:val="20"/>
            <w:u w:val="single" w:color="5E1818"/>
          </w:rPr>
          <w:t>the</w:t>
        </w:r>
        <w:r>
          <w:rPr>
            <w:color w:val="5E1818"/>
            <w:spacing w:val="-4"/>
            <w:sz w:val="20"/>
            <w:u w:val="single" w:color="5E1818"/>
          </w:rPr>
          <w:t xml:space="preserve"> </w:t>
        </w:r>
        <w:r>
          <w:rPr>
            <w:color w:val="5E1818"/>
            <w:sz w:val="20"/>
            <w:u w:val="single" w:color="5E1818"/>
          </w:rPr>
          <w:t>National</w:t>
        </w:r>
        <w:r>
          <w:rPr>
            <w:color w:val="5E1818"/>
            <w:spacing w:val="-4"/>
            <w:sz w:val="20"/>
            <w:u w:val="single" w:color="5E1818"/>
          </w:rPr>
          <w:t xml:space="preserve"> </w:t>
        </w:r>
        <w:r>
          <w:rPr>
            <w:color w:val="5E1818"/>
            <w:sz w:val="20"/>
            <w:u w:val="single" w:color="5E1818"/>
          </w:rPr>
          <w:t>Housing</w:t>
        </w:r>
        <w:r>
          <w:rPr>
            <w:color w:val="5E1818"/>
            <w:spacing w:val="-1"/>
            <w:sz w:val="20"/>
            <w:u w:val="single" w:color="5E1818"/>
          </w:rPr>
          <w:t xml:space="preserve"> </w:t>
        </w:r>
        <w:r>
          <w:rPr>
            <w:color w:val="5E1818"/>
            <w:sz w:val="20"/>
            <w:u w:val="single" w:color="5E1818"/>
          </w:rPr>
          <w:t>Finance</w:t>
        </w:r>
        <w:r>
          <w:rPr>
            <w:color w:val="5E1818"/>
            <w:spacing w:val="-4"/>
            <w:sz w:val="20"/>
            <w:u w:val="single" w:color="5E1818"/>
          </w:rPr>
          <w:t xml:space="preserve"> </w:t>
        </w:r>
        <w:r>
          <w:rPr>
            <w:color w:val="5E1818"/>
            <w:sz w:val="20"/>
            <w:u w:val="single" w:color="5E1818"/>
          </w:rPr>
          <w:t>and</w:t>
        </w:r>
        <w:r>
          <w:rPr>
            <w:color w:val="5E1818"/>
            <w:spacing w:val="-4"/>
            <w:sz w:val="20"/>
            <w:u w:val="single" w:color="5E1818"/>
          </w:rPr>
          <w:t xml:space="preserve"> </w:t>
        </w:r>
        <w:r>
          <w:rPr>
            <w:color w:val="5E1818"/>
            <w:sz w:val="20"/>
            <w:u w:val="single" w:color="5E1818"/>
          </w:rPr>
          <w:t>Investment</w:t>
        </w:r>
        <w:r>
          <w:rPr>
            <w:color w:val="5E1818"/>
            <w:spacing w:val="-1"/>
            <w:sz w:val="20"/>
            <w:u w:val="single" w:color="5E1818"/>
          </w:rPr>
          <w:t xml:space="preserve"> </w:t>
        </w:r>
        <w:r>
          <w:rPr>
            <w:color w:val="5E1818"/>
            <w:sz w:val="20"/>
            <w:u w:val="single" w:color="5E1818"/>
          </w:rPr>
          <w:t>Corporation</w:t>
        </w:r>
        <w:r>
          <w:rPr>
            <w:color w:val="5E1818"/>
            <w:spacing w:val="-3"/>
            <w:sz w:val="20"/>
            <w:u w:val="single" w:color="5E1818"/>
          </w:rPr>
          <w:t xml:space="preserve"> </w:t>
        </w:r>
        <w:r>
          <w:rPr>
            <w:color w:val="5E1818"/>
            <w:sz w:val="20"/>
            <w:u w:val="single" w:color="5E1818"/>
          </w:rPr>
          <w:t>Act</w:t>
        </w:r>
        <w:r>
          <w:rPr>
            <w:color w:val="5E1818"/>
            <w:spacing w:val="-4"/>
            <w:sz w:val="20"/>
            <w:u w:val="single" w:color="5E1818"/>
          </w:rPr>
          <w:t xml:space="preserve"> </w:t>
        </w:r>
        <w:r>
          <w:rPr>
            <w:color w:val="5E1818"/>
            <w:sz w:val="20"/>
            <w:u w:val="single" w:color="5E1818"/>
          </w:rPr>
          <w:t>2018</w:t>
        </w:r>
        <w:r>
          <w:rPr>
            <w:color w:val="5E1818"/>
            <w:spacing w:val="-1"/>
            <w:sz w:val="20"/>
            <w:u w:val="single" w:color="5E1818"/>
          </w:rPr>
          <w:t xml:space="preserve"> </w:t>
        </w:r>
        <w:r>
          <w:rPr>
            <w:color w:val="5E1818"/>
            <w:sz w:val="20"/>
            <w:u w:val="single" w:color="5E1818"/>
          </w:rPr>
          <w:t>-</w:t>
        </w:r>
        <w:r>
          <w:rPr>
            <w:color w:val="5E1818"/>
            <w:spacing w:val="-4"/>
            <w:sz w:val="20"/>
            <w:u w:val="single" w:color="5E1818"/>
          </w:rPr>
          <w:t xml:space="preserve"> </w:t>
        </w:r>
        <w:r>
          <w:rPr>
            <w:color w:val="5E1818"/>
            <w:sz w:val="20"/>
            <w:u w:val="single" w:color="5E1818"/>
          </w:rPr>
          <w:t>Final</w:t>
        </w:r>
      </w:hyperlink>
      <w:r>
        <w:rPr>
          <w:color w:val="5E1818"/>
          <w:sz w:val="20"/>
        </w:rPr>
        <w:t xml:space="preserve"> </w:t>
      </w:r>
      <w:hyperlink r:id="rId102">
        <w:r>
          <w:rPr>
            <w:color w:val="5E1818"/>
            <w:sz w:val="20"/>
            <w:u w:val="single" w:color="5E1818"/>
          </w:rPr>
          <w:t>Report, p3</w:t>
        </w:r>
      </w:hyperlink>
    </w:p>
    <w:p w14:paraId="28876171" w14:textId="77777777" w:rsidR="00EE1557" w:rsidRDefault="00EE1557">
      <w:pPr>
        <w:rPr>
          <w:sz w:val="20"/>
        </w:rPr>
        <w:sectPr w:rsidR="00EE1557">
          <w:pgSz w:w="11910" w:h="16840"/>
          <w:pgMar w:top="1600" w:right="1020" w:bottom="940" w:left="1020" w:header="0" w:footer="748" w:gutter="0"/>
          <w:cols w:space="720"/>
        </w:sectPr>
      </w:pPr>
    </w:p>
    <w:p w14:paraId="6CB1F182" w14:textId="77777777" w:rsidR="00EE1557" w:rsidRDefault="00A40E9C">
      <w:pPr>
        <w:pStyle w:val="Heading1"/>
        <w:numPr>
          <w:ilvl w:val="0"/>
          <w:numId w:val="9"/>
        </w:numPr>
        <w:tabs>
          <w:tab w:val="left" w:pos="624"/>
        </w:tabs>
        <w:ind w:right="1245" w:firstLine="0"/>
        <w:rPr>
          <w:b/>
        </w:rPr>
      </w:pPr>
      <w:bookmarkStart w:id="6" w:name="_bookmark4"/>
      <w:bookmarkEnd w:id="6"/>
      <w:r>
        <w:rPr>
          <w:b/>
          <w:color w:val="1C2B39"/>
        </w:rPr>
        <w:lastRenderedPageBreak/>
        <w:t>Policy</w:t>
      </w:r>
      <w:r>
        <w:rPr>
          <w:b/>
          <w:color w:val="1C2B39"/>
          <w:spacing w:val="-7"/>
        </w:rPr>
        <w:t xml:space="preserve"> </w:t>
      </w:r>
      <w:r>
        <w:rPr>
          <w:b/>
          <w:color w:val="1C2B39"/>
        </w:rPr>
        <w:t>options:</w:t>
      </w:r>
      <w:r>
        <w:rPr>
          <w:b/>
          <w:color w:val="1C2B39"/>
          <w:spacing w:val="-7"/>
        </w:rPr>
        <w:t xml:space="preserve"> </w:t>
      </w:r>
      <w:r>
        <w:rPr>
          <w:b/>
          <w:color w:val="1C2B39"/>
        </w:rPr>
        <w:t>Status</w:t>
      </w:r>
      <w:r>
        <w:rPr>
          <w:b/>
          <w:color w:val="1C2B39"/>
          <w:spacing w:val="-7"/>
        </w:rPr>
        <w:t xml:space="preserve"> </w:t>
      </w:r>
      <w:r>
        <w:rPr>
          <w:b/>
          <w:color w:val="1C2B39"/>
        </w:rPr>
        <w:t>quo</w:t>
      </w:r>
      <w:r>
        <w:rPr>
          <w:b/>
          <w:color w:val="1C2B39"/>
          <w:spacing w:val="-7"/>
        </w:rPr>
        <w:t xml:space="preserve"> </w:t>
      </w:r>
      <w:r>
        <w:rPr>
          <w:b/>
          <w:color w:val="1C2B39"/>
        </w:rPr>
        <w:t>versus</w:t>
      </w:r>
      <w:r>
        <w:rPr>
          <w:b/>
          <w:color w:val="1C2B39"/>
          <w:spacing w:val="-7"/>
        </w:rPr>
        <w:t xml:space="preserve"> </w:t>
      </w:r>
      <w:r>
        <w:rPr>
          <w:b/>
          <w:color w:val="1C2B39"/>
        </w:rPr>
        <w:t>the HAFF and the Accord</w:t>
      </w:r>
    </w:p>
    <w:p w14:paraId="018AF0AE" w14:textId="77777777" w:rsidR="00EE1557" w:rsidRDefault="00A40E9C">
      <w:pPr>
        <w:pStyle w:val="Heading2"/>
        <w:numPr>
          <w:ilvl w:val="1"/>
          <w:numId w:val="9"/>
        </w:numPr>
        <w:tabs>
          <w:tab w:val="left" w:pos="638"/>
        </w:tabs>
        <w:ind w:left="638" w:hanging="526"/>
        <w:rPr>
          <w:b/>
        </w:rPr>
      </w:pPr>
      <w:r>
        <w:rPr>
          <w:b/>
          <w:color w:val="1C2B39"/>
        </w:rPr>
        <w:t>Status</w:t>
      </w:r>
      <w:r>
        <w:rPr>
          <w:b/>
          <w:color w:val="1C2B39"/>
          <w:spacing w:val="-4"/>
        </w:rPr>
        <w:t xml:space="preserve"> </w:t>
      </w:r>
      <w:r>
        <w:rPr>
          <w:b/>
          <w:color w:val="1C2B39"/>
          <w:spacing w:val="-5"/>
        </w:rPr>
        <w:t>Quo</w:t>
      </w:r>
    </w:p>
    <w:p w14:paraId="4A3FFEC7" w14:textId="77777777" w:rsidR="00EE1557" w:rsidRDefault="00A40E9C">
      <w:pPr>
        <w:pStyle w:val="BodyText"/>
        <w:spacing w:before="159" w:line="264" w:lineRule="auto"/>
        <w:ind w:right="183"/>
      </w:pPr>
      <w:r>
        <w:t>The</w:t>
      </w:r>
      <w:r>
        <w:rPr>
          <w:spacing w:val="-3"/>
        </w:rPr>
        <w:t xml:space="preserve"> </w:t>
      </w:r>
      <w:r>
        <w:t>status</w:t>
      </w:r>
      <w:r>
        <w:rPr>
          <w:spacing w:val="-2"/>
        </w:rPr>
        <w:t xml:space="preserve"> </w:t>
      </w:r>
      <w:r>
        <w:t>quo</w:t>
      </w:r>
      <w:r>
        <w:rPr>
          <w:spacing w:val="-4"/>
        </w:rPr>
        <w:t xml:space="preserve"> </w:t>
      </w:r>
      <w:r>
        <w:t>would</w:t>
      </w:r>
      <w:r>
        <w:rPr>
          <w:spacing w:val="-3"/>
        </w:rPr>
        <w:t xml:space="preserve"> </w:t>
      </w:r>
      <w:r>
        <w:t>be</w:t>
      </w:r>
      <w:r>
        <w:rPr>
          <w:spacing w:val="-4"/>
        </w:rPr>
        <w:t xml:space="preserve"> </w:t>
      </w:r>
      <w:r>
        <w:t>for</w:t>
      </w:r>
      <w:r>
        <w:rPr>
          <w:spacing w:val="-2"/>
        </w:rPr>
        <w:t xml:space="preserve"> </w:t>
      </w:r>
      <w:r>
        <w:t>the</w:t>
      </w:r>
      <w:r>
        <w:rPr>
          <w:spacing w:val="-3"/>
        </w:rPr>
        <w:t xml:space="preserve"> </w:t>
      </w:r>
      <w:r>
        <w:t>Commonw</w:t>
      </w:r>
      <w:r>
        <w:t>ealth</w:t>
      </w:r>
      <w:r>
        <w:rPr>
          <w:spacing w:val="-3"/>
        </w:rPr>
        <w:t xml:space="preserve"> </w:t>
      </w:r>
      <w:r>
        <w:t>Government</w:t>
      </w:r>
      <w:r>
        <w:rPr>
          <w:spacing w:val="-3"/>
        </w:rPr>
        <w:t xml:space="preserve"> </w:t>
      </w:r>
      <w:r>
        <w:t>to</w:t>
      </w:r>
      <w:r>
        <w:rPr>
          <w:spacing w:val="-2"/>
        </w:rPr>
        <w:t xml:space="preserve"> </w:t>
      </w:r>
      <w:r>
        <w:t>not</w:t>
      </w:r>
      <w:r>
        <w:rPr>
          <w:spacing w:val="-3"/>
        </w:rPr>
        <w:t xml:space="preserve"> </w:t>
      </w:r>
      <w:r>
        <w:t>provide</w:t>
      </w:r>
      <w:r>
        <w:rPr>
          <w:spacing w:val="-3"/>
        </w:rPr>
        <w:t xml:space="preserve"> </w:t>
      </w:r>
      <w:r>
        <w:t>more</w:t>
      </w:r>
      <w:r>
        <w:rPr>
          <w:spacing w:val="-3"/>
        </w:rPr>
        <w:t xml:space="preserve"> </w:t>
      </w:r>
      <w:r>
        <w:t>funding</w:t>
      </w:r>
      <w:r>
        <w:rPr>
          <w:spacing w:val="-3"/>
        </w:rPr>
        <w:t xml:space="preserve"> </w:t>
      </w:r>
      <w:r>
        <w:t>for</w:t>
      </w:r>
      <w:r>
        <w:rPr>
          <w:spacing w:val="-2"/>
        </w:rPr>
        <w:t xml:space="preserve"> </w:t>
      </w:r>
      <w:r>
        <w:t xml:space="preserve">the supply of new social and affordable housing. Delivery of new homes would continue primarily through states and territories’ social and affordable housing investment programs. The Commonwealth Government </w:t>
      </w:r>
      <w:r>
        <w:t>would continue to support social and affordable housing only through existing programs such as the ABHA and National Housing Infrastructure Facility and payments to states and territories through National Agreements.</w:t>
      </w:r>
    </w:p>
    <w:p w14:paraId="141E01A5" w14:textId="77777777" w:rsidR="00EE1557" w:rsidRDefault="00A40E9C">
      <w:pPr>
        <w:pStyle w:val="BodyText"/>
        <w:spacing w:before="162" w:line="264" w:lineRule="auto"/>
      </w:pPr>
      <w:r>
        <w:t>Government</w:t>
      </w:r>
      <w:r>
        <w:rPr>
          <w:spacing w:val="-4"/>
        </w:rPr>
        <w:t xml:space="preserve"> </w:t>
      </w:r>
      <w:r>
        <w:t>supports</w:t>
      </w:r>
      <w:r>
        <w:rPr>
          <w:spacing w:val="-4"/>
        </w:rPr>
        <w:t xml:space="preserve"> </w:t>
      </w:r>
      <w:r>
        <w:t>social</w:t>
      </w:r>
      <w:r>
        <w:rPr>
          <w:spacing w:val="-4"/>
        </w:rPr>
        <w:t xml:space="preserve"> </w:t>
      </w:r>
      <w:r>
        <w:t>and</w:t>
      </w:r>
      <w:r>
        <w:rPr>
          <w:spacing w:val="-4"/>
        </w:rPr>
        <w:t xml:space="preserve"> </w:t>
      </w:r>
      <w:r>
        <w:t>affordab</w:t>
      </w:r>
      <w:r>
        <w:t>le</w:t>
      </w:r>
      <w:r>
        <w:rPr>
          <w:spacing w:val="-4"/>
        </w:rPr>
        <w:t xml:space="preserve"> </w:t>
      </w:r>
      <w:r>
        <w:t>housing</w:t>
      </w:r>
      <w:r>
        <w:rPr>
          <w:spacing w:val="-2"/>
        </w:rPr>
        <w:t xml:space="preserve"> </w:t>
      </w:r>
      <w:r>
        <w:t>through</w:t>
      </w:r>
      <w:r>
        <w:rPr>
          <w:spacing w:val="-4"/>
        </w:rPr>
        <w:t xml:space="preserve"> </w:t>
      </w:r>
      <w:r>
        <w:t>the</w:t>
      </w:r>
      <w:r>
        <w:rPr>
          <w:spacing w:val="-4"/>
        </w:rPr>
        <w:t xml:space="preserve"> </w:t>
      </w:r>
      <w:r>
        <w:t>following</w:t>
      </w:r>
      <w:r>
        <w:rPr>
          <w:spacing w:val="-6"/>
        </w:rPr>
        <w:t xml:space="preserve"> </w:t>
      </w:r>
      <w:r>
        <w:t>existing</w:t>
      </w:r>
      <w:r>
        <w:rPr>
          <w:spacing w:val="-4"/>
        </w:rPr>
        <w:t xml:space="preserve"> </w:t>
      </w:r>
      <w:r>
        <w:t>mechanisms listing in Section 2 above and these would continue in the absence of the HAFF and Accord.</w:t>
      </w:r>
    </w:p>
    <w:p w14:paraId="5E31E4B7" w14:textId="77777777" w:rsidR="00EE1557" w:rsidRDefault="00A40E9C">
      <w:pPr>
        <w:pStyle w:val="BodyText"/>
        <w:spacing w:line="264" w:lineRule="auto"/>
        <w:ind w:right="538"/>
      </w:pPr>
      <w:r>
        <w:t xml:space="preserve">However, this would result in the suite of policies provided by the Government lacking any </w:t>
      </w:r>
      <w:r>
        <w:t>significant measure specifically targeted at supporting the supply of new social and affordable housing,</w:t>
      </w:r>
      <w:r>
        <w:rPr>
          <w:spacing w:val="-3"/>
        </w:rPr>
        <w:t xml:space="preserve"> </w:t>
      </w:r>
      <w:r>
        <w:t>and</w:t>
      </w:r>
      <w:r>
        <w:rPr>
          <w:spacing w:val="-3"/>
        </w:rPr>
        <w:t xml:space="preserve"> </w:t>
      </w:r>
      <w:r>
        <w:t>a</w:t>
      </w:r>
      <w:r>
        <w:rPr>
          <w:spacing w:val="-2"/>
        </w:rPr>
        <w:t xml:space="preserve"> </w:t>
      </w:r>
      <w:r>
        <w:t>likely</w:t>
      </w:r>
      <w:r>
        <w:rPr>
          <w:spacing w:val="-1"/>
        </w:rPr>
        <w:t xml:space="preserve"> </w:t>
      </w:r>
      <w:r>
        <w:t>continuation</w:t>
      </w:r>
      <w:r>
        <w:rPr>
          <w:spacing w:val="-2"/>
        </w:rPr>
        <w:t xml:space="preserve"> </w:t>
      </w:r>
      <w:r>
        <w:t>of</w:t>
      </w:r>
      <w:r>
        <w:rPr>
          <w:spacing w:val="-2"/>
        </w:rPr>
        <w:t xml:space="preserve"> </w:t>
      </w:r>
      <w:r>
        <w:t>the</w:t>
      </w:r>
      <w:r>
        <w:rPr>
          <w:spacing w:val="-3"/>
        </w:rPr>
        <w:t xml:space="preserve"> </w:t>
      </w:r>
      <w:r>
        <w:t>long-term</w:t>
      </w:r>
      <w:r>
        <w:rPr>
          <w:spacing w:val="-3"/>
        </w:rPr>
        <w:t xml:space="preserve"> </w:t>
      </w:r>
      <w:r>
        <w:t>decline</w:t>
      </w:r>
      <w:r>
        <w:rPr>
          <w:spacing w:val="-3"/>
        </w:rPr>
        <w:t xml:space="preserve"> </w:t>
      </w:r>
      <w:r>
        <w:t>in</w:t>
      </w:r>
      <w:r>
        <w:rPr>
          <w:spacing w:val="-3"/>
        </w:rPr>
        <w:t xml:space="preserve"> </w:t>
      </w:r>
      <w:r>
        <w:t>this</w:t>
      </w:r>
      <w:r>
        <w:rPr>
          <w:spacing w:val="-2"/>
        </w:rPr>
        <w:t xml:space="preserve"> </w:t>
      </w:r>
      <w:r>
        <w:t>housing</w:t>
      </w:r>
      <w:r>
        <w:rPr>
          <w:spacing w:val="-5"/>
        </w:rPr>
        <w:t xml:space="preserve"> </w:t>
      </w:r>
      <w:r>
        <w:t>type</w:t>
      </w:r>
      <w:r>
        <w:rPr>
          <w:spacing w:val="-3"/>
        </w:rPr>
        <w:t xml:space="preserve"> </w:t>
      </w:r>
      <w:r>
        <w:t>as</w:t>
      </w:r>
      <w:r>
        <w:rPr>
          <w:spacing w:val="-2"/>
        </w:rPr>
        <w:t xml:space="preserve"> </w:t>
      </w:r>
      <w:r>
        <w:t>a</w:t>
      </w:r>
      <w:r>
        <w:rPr>
          <w:spacing w:val="-2"/>
        </w:rPr>
        <w:t xml:space="preserve"> </w:t>
      </w:r>
      <w:r>
        <w:t>share</w:t>
      </w:r>
      <w:r>
        <w:rPr>
          <w:spacing w:val="-2"/>
        </w:rPr>
        <w:t xml:space="preserve"> </w:t>
      </w:r>
      <w:r>
        <w:t>of</w:t>
      </w:r>
      <w:r>
        <w:rPr>
          <w:spacing w:val="-5"/>
        </w:rPr>
        <w:t xml:space="preserve"> </w:t>
      </w:r>
      <w:r>
        <w:t xml:space="preserve">all </w:t>
      </w:r>
      <w:r>
        <w:rPr>
          <w:spacing w:val="-2"/>
        </w:rPr>
        <w:t>dwellings.</w:t>
      </w:r>
    </w:p>
    <w:p w14:paraId="3B202F26" w14:textId="77777777" w:rsidR="00EE1557" w:rsidRDefault="00A40E9C">
      <w:pPr>
        <w:pStyle w:val="BodyText"/>
        <w:spacing w:before="159"/>
      </w:pPr>
      <w:r>
        <w:t>The</w:t>
      </w:r>
      <w:r>
        <w:rPr>
          <w:spacing w:val="-4"/>
        </w:rPr>
        <w:t xml:space="preserve"> </w:t>
      </w:r>
      <w:r>
        <w:t>costs</w:t>
      </w:r>
      <w:r>
        <w:rPr>
          <w:spacing w:val="-4"/>
        </w:rPr>
        <w:t xml:space="preserve"> </w:t>
      </w:r>
      <w:r>
        <w:t>of</w:t>
      </w:r>
      <w:r>
        <w:rPr>
          <w:spacing w:val="-3"/>
        </w:rPr>
        <w:t xml:space="preserve"> </w:t>
      </w:r>
      <w:r>
        <w:t>not</w:t>
      </w:r>
      <w:r>
        <w:rPr>
          <w:spacing w:val="-3"/>
        </w:rPr>
        <w:t xml:space="preserve"> </w:t>
      </w:r>
      <w:r>
        <w:t>acting</w:t>
      </w:r>
      <w:r>
        <w:rPr>
          <w:spacing w:val="-4"/>
        </w:rPr>
        <w:t xml:space="preserve"> </w:t>
      </w:r>
      <w:r>
        <w:t>to</w:t>
      </w:r>
      <w:r>
        <w:rPr>
          <w:spacing w:val="-4"/>
        </w:rPr>
        <w:t xml:space="preserve"> </w:t>
      </w:r>
      <w:r>
        <w:t>address</w:t>
      </w:r>
      <w:r>
        <w:rPr>
          <w:spacing w:val="-3"/>
        </w:rPr>
        <w:t xml:space="preserve"> </w:t>
      </w:r>
      <w:r>
        <w:t>the</w:t>
      </w:r>
      <w:r>
        <w:rPr>
          <w:spacing w:val="-3"/>
        </w:rPr>
        <w:t xml:space="preserve"> </w:t>
      </w:r>
      <w:r>
        <w:t>lack</w:t>
      </w:r>
      <w:r>
        <w:rPr>
          <w:spacing w:val="-3"/>
        </w:rPr>
        <w:t xml:space="preserve"> </w:t>
      </w:r>
      <w:r>
        <w:t>of</w:t>
      </w:r>
      <w:r>
        <w:rPr>
          <w:spacing w:val="-3"/>
        </w:rPr>
        <w:t xml:space="preserve"> </w:t>
      </w:r>
      <w:r>
        <w:t>soc</w:t>
      </w:r>
      <w:r>
        <w:t>ial</w:t>
      </w:r>
      <w:r>
        <w:rPr>
          <w:spacing w:val="-3"/>
        </w:rPr>
        <w:t xml:space="preserve"> </w:t>
      </w:r>
      <w:r>
        <w:t>and</w:t>
      </w:r>
      <w:r>
        <w:rPr>
          <w:spacing w:val="-4"/>
        </w:rPr>
        <w:t xml:space="preserve"> </w:t>
      </w:r>
      <w:r>
        <w:t>affordable</w:t>
      </w:r>
      <w:r>
        <w:rPr>
          <w:spacing w:val="-4"/>
        </w:rPr>
        <w:t xml:space="preserve"> </w:t>
      </w:r>
      <w:r>
        <w:t>housing are</w:t>
      </w:r>
      <w:r>
        <w:rPr>
          <w:spacing w:val="-3"/>
        </w:rPr>
        <w:t xml:space="preserve"> </w:t>
      </w:r>
      <w:r>
        <w:rPr>
          <w:spacing w:val="-2"/>
        </w:rPr>
        <w:t>significant.</w:t>
      </w:r>
    </w:p>
    <w:p w14:paraId="5CBDA982" w14:textId="77777777" w:rsidR="00EE1557" w:rsidRDefault="00A40E9C">
      <w:pPr>
        <w:pStyle w:val="BodyText"/>
        <w:spacing w:before="190" w:line="264" w:lineRule="auto"/>
      </w:pPr>
      <w:r>
        <w:t>In</w:t>
      </w:r>
      <w:r>
        <w:rPr>
          <w:spacing w:val="-3"/>
        </w:rPr>
        <w:t xml:space="preserve"> </w:t>
      </w:r>
      <w:r>
        <w:t>2016,</w:t>
      </w:r>
      <w:r>
        <w:rPr>
          <w:spacing w:val="-2"/>
        </w:rPr>
        <w:t xml:space="preserve"> </w:t>
      </w:r>
      <w:r>
        <w:t>there</w:t>
      </w:r>
      <w:r>
        <w:rPr>
          <w:spacing w:val="-6"/>
        </w:rPr>
        <w:t xml:space="preserve"> </w:t>
      </w:r>
      <w:r>
        <w:t>was</w:t>
      </w:r>
      <w:r>
        <w:rPr>
          <w:spacing w:val="-5"/>
        </w:rPr>
        <w:t xml:space="preserve"> </w:t>
      </w:r>
      <w:r>
        <w:t>an</w:t>
      </w:r>
      <w:r>
        <w:rPr>
          <w:spacing w:val="-2"/>
        </w:rPr>
        <w:t xml:space="preserve"> </w:t>
      </w:r>
      <w:r>
        <w:t>estimated</w:t>
      </w:r>
      <w:r>
        <w:rPr>
          <w:spacing w:val="-3"/>
        </w:rPr>
        <w:t xml:space="preserve"> </w:t>
      </w:r>
      <w:r>
        <w:t>shortfall</w:t>
      </w:r>
      <w:r>
        <w:rPr>
          <w:spacing w:val="-3"/>
        </w:rPr>
        <w:t xml:space="preserve"> </w:t>
      </w:r>
      <w:r>
        <w:t>of</w:t>
      </w:r>
      <w:r>
        <w:rPr>
          <w:spacing w:val="-2"/>
        </w:rPr>
        <w:t xml:space="preserve"> </w:t>
      </w:r>
      <w:r>
        <w:t>around</w:t>
      </w:r>
      <w:r>
        <w:rPr>
          <w:spacing w:val="-3"/>
        </w:rPr>
        <w:t xml:space="preserve"> </w:t>
      </w:r>
      <w:r>
        <w:t>431,000</w:t>
      </w:r>
      <w:r>
        <w:rPr>
          <w:spacing w:val="-2"/>
        </w:rPr>
        <w:t xml:space="preserve"> </w:t>
      </w:r>
      <w:r>
        <w:t>social</w:t>
      </w:r>
      <w:r>
        <w:rPr>
          <w:spacing w:val="-3"/>
        </w:rPr>
        <w:t xml:space="preserve"> </w:t>
      </w:r>
      <w:r>
        <w:t>housing</w:t>
      </w:r>
      <w:r>
        <w:rPr>
          <w:spacing w:val="-6"/>
        </w:rPr>
        <w:t xml:space="preserve"> </w:t>
      </w:r>
      <w:r>
        <w:t>dwellings.</w:t>
      </w:r>
      <w:r>
        <w:rPr>
          <w:spacing w:val="-3"/>
        </w:rPr>
        <w:t xml:space="preserve"> </w:t>
      </w:r>
      <w:r>
        <w:t>If</w:t>
      </w:r>
      <w:r>
        <w:rPr>
          <w:spacing w:val="-2"/>
        </w:rPr>
        <w:t xml:space="preserve"> </w:t>
      </w:r>
      <w:r>
        <w:t>no</w:t>
      </w:r>
      <w:r>
        <w:rPr>
          <w:spacing w:val="-2"/>
        </w:rPr>
        <w:t xml:space="preserve"> </w:t>
      </w:r>
      <w:r>
        <w:t>action</w:t>
      </w:r>
      <w:r>
        <w:rPr>
          <w:spacing w:val="-2"/>
        </w:rPr>
        <w:t xml:space="preserve"> </w:t>
      </w:r>
      <w:r>
        <w:t xml:space="preserve">is taken, this </w:t>
      </w:r>
      <w:hyperlink r:id="rId103">
        <w:r>
          <w:t>deficit is predicted to grow to 727,300</w:t>
        </w:r>
        <w:r>
          <w:rPr>
            <w:spacing w:val="-1"/>
          </w:rPr>
          <w:t xml:space="preserve"> </w:t>
        </w:r>
        <w:r>
          <w:t>dwellings by</w:t>
        </w:r>
        <w:r>
          <w:rPr>
            <w:spacing w:val="-1"/>
          </w:rPr>
          <w:t xml:space="preserve"> </w:t>
        </w:r>
        <w:r>
          <w:t>2036.</w:t>
        </w:r>
      </w:hyperlink>
      <w:r>
        <w:rPr>
          <w:vertAlign w:val="superscript"/>
        </w:rPr>
        <w:t>63</w:t>
      </w:r>
      <w:r>
        <w:t xml:space="preserve"> When</w:t>
      </w:r>
      <w:r>
        <w:rPr>
          <w:spacing w:val="-2"/>
        </w:rPr>
        <w:t xml:space="preserve"> </w:t>
      </w:r>
      <w:r>
        <w:t>looking at all housing types, including those exper</w:t>
      </w:r>
      <w:r>
        <w:t>iencing homelessness, living in overcrowded homes, or experiencing rental stress, this gap widens. In 2022, it was estimated that there were over 640,000 Australian households whose housing needs were not met. If no action is taken, this is projected to ri</w:t>
      </w:r>
      <w:r>
        <w:t xml:space="preserve">se to 940,000 households by </w:t>
      </w:r>
      <w:proofErr w:type="gramStart"/>
      <w:r>
        <w:t>2041.</w:t>
      </w:r>
      <w:r>
        <w:rPr>
          <w:vertAlign w:val="superscript"/>
        </w:rPr>
        <w:t>64</w:t>
      </w:r>
      <w:proofErr w:type="gramEnd"/>
    </w:p>
    <w:p w14:paraId="731CBEDC" w14:textId="77777777" w:rsidR="00EE1557" w:rsidRDefault="00A40E9C">
      <w:pPr>
        <w:pStyle w:val="Heading2"/>
        <w:numPr>
          <w:ilvl w:val="1"/>
          <w:numId w:val="9"/>
        </w:numPr>
        <w:tabs>
          <w:tab w:val="left" w:pos="693"/>
        </w:tabs>
        <w:spacing w:before="239"/>
        <w:ind w:right="748" w:firstLine="0"/>
        <w:rPr>
          <w:b/>
        </w:rPr>
      </w:pPr>
      <w:r>
        <w:rPr>
          <w:b/>
          <w:color w:val="1C2B39"/>
        </w:rPr>
        <w:t>Establishment</w:t>
      </w:r>
      <w:r>
        <w:rPr>
          <w:b/>
          <w:color w:val="1C2B39"/>
          <w:spacing w:val="-5"/>
        </w:rPr>
        <w:t xml:space="preserve"> </w:t>
      </w:r>
      <w:r>
        <w:rPr>
          <w:b/>
          <w:color w:val="1C2B39"/>
        </w:rPr>
        <w:t>of</w:t>
      </w:r>
      <w:r>
        <w:rPr>
          <w:b/>
          <w:color w:val="1C2B39"/>
          <w:spacing w:val="-4"/>
        </w:rPr>
        <w:t xml:space="preserve"> </w:t>
      </w:r>
      <w:r>
        <w:rPr>
          <w:b/>
          <w:color w:val="1C2B39"/>
        </w:rPr>
        <w:t>the</w:t>
      </w:r>
      <w:r>
        <w:rPr>
          <w:b/>
          <w:color w:val="1C2B39"/>
          <w:spacing w:val="-5"/>
        </w:rPr>
        <w:t xml:space="preserve"> </w:t>
      </w:r>
      <w:r>
        <w:rPr>
          <w:b/>
          <w:color w:val="1C2B39"/>
        </w:rPr>
        <w:t>Housing</w:t>
      </w:r>
      <w:r>
        <w:rPr>
          <w:b/>
          <w:color w:val="1C2B39"/>
          <w:spacing w:val="-6"/>
        </w:rPr>
        <w:t xml:space="preserve"> </w:t>
      </w:r>
      <w:r>
        <w:rPr>
          <w:b/>
          <w:color w:val="1C2B39"/>
        </w:rPr>
        <w:t>Australia</w:t>
      </w:r>
      <w:r>
        <w:rPr>
          <w:b/>
          <w:color w:val="1C2B39"/>
          <w:spacing w:val="-6"/>
        </w:rPr>
        <w:t xml:space="preserve"> </w:t>
      </w:r>
      <w:r>
        <w:rPr>
          <w:b/>
          <w:color w:val="1C2B39"/>
        </w:rPr>
        <w:t>Future</w:t>
      </w:r>
      <w:r>
        <w:rPr>
          <w:b/>
          <w:color w:val="1C2B39"/>
          <w:spacing w:val="-5"/>
        </w:rPr>
        <w:t xml:space="preserve"> </w:t>
      </w:r>
      <w:r>
        <w:rPr>
          <w:b/>
          <w:color w:val="1C2B39"/>
        </w:rPr>
        <w:t>Fund and the National Housing Accord</w:t>
      </w:r>
    </w:p>
    <w:p w14:paraId="30D2E792" w14:textId="77777777" w:rsidR="00EE1557" w:rsidRDefault="00A40E9C">
      <w:pPr>
        <w:pStyle w:val="BodyText"/>
        <w:spacing w:before="161" w:line="264" w:lineRule="auto"/>
      </w:pPr>
      <w:r>
        <w:t>The</w:t>
      </w:r>
      <w:r>
        <w:rPr>
          <w:spacing w:val="-3"/>
        </w:rPr>
        <w:t xml:space="preserve"> </w:t>
      </w:r>
      <w:r>
        <w:t>Government,</w:t>
      </w:r>
      <w:r>
        <w:rPr>
          <w:spacing w:val="-2"/>
        </w:rPr>
        <w:t xml:space="preserve"> </w:t>
      </w:r>
      <w:r>
        <w:t>as</w:t>
      </w:r>
      <w:r>
        <w:rPr>
          <w:spacing w:val="-2"/>
        </w:rPr>
        <w:t xml:space="preserve"> </w:t>
      </w:r>
      <w:r>
        <w:t>part</w:t>
      </w:r>
      <w:r>
        <w:rPr>
          <w:spacing w:val="-5"/>
        </w:rPr>
        <w:t xml:space="preserve"> </w:t>
      </w:r>
      <w:r>
        <w:t>of</w:t>
      </w:r>
      <w:r>
        <w:rPr>
          <w:spacing w:val="-2"/>
        </w:rPr>
        <w:t xml:space="preserve"> </w:t>
      </w:r>
      <w:r>
        <w:t>its</w:t>
      </w:r>
      <w:r>
        <w:rPr>
          <w:spacing w:val="-2"/>
        </w:rPr>
        <w:t xml:space="preserve"> </w:t>
      </w:r>
      <w:r>
        <w:t>2022</w:t>
      </w:r>
      <w:r>
        <w:rPr>
          <w:spacing w:val="-1"/>
        </w:rPr>
        <w:t xml:space="preserve"> </w:t>
      </w:r>
      <w:r>
        <w:t>election</w:t>
      </w:r>
      <w:r>
        <w:rPr>
          <w:spacing w:val="-5"/>
        </w:rPr>
        <w:t xml:space="preserve"> </w:t>
      </w:r>
      <w:r>
        <w:t>commitments,</w:t>
      </w:r>
      <w:r>
        <w:rPr>
          <w:spacing w:val="-3"/>
        </w:rPr>
        <w:t xml:space="preserve"> </w:t>
      </w:r>
      <w:r>
        <w:t>announced</w:t>
      </w:r>
      <w:r>
        <w:rPr>
          <w:spacing w:val="-3"/>
        </w:rPr>
        <w:t xml:space="preserve"> </w:t>
      </w:r>
      <w:r>
        <w:t>that</w:t>
      </w:r>
      <w:r>
        <w:rPr>
          <w:spacing w:val="-2"/>
        </w:rPr>
        <w:t xml:space="preserve"> </w:t>
      </w:r>
      <w:r>
        <w:t>it</w:t>
      </w:r>
      <w:r>
        <w:rPr>
          <w:spacing w:val="-3"/>
        </w:rPr>
        <w:t xml:space="preserve"> </w:t>
      </w:r>
      <w:r>
        <w:t>would</w:t>
      </w:r>
      <w:r>
        <w:rPr>
          <w:spacing w:val="-3"/>
        </w:rPr>
        <w:t xml:space="preserve"> </w:t>
      </w:r>
      <w:r>
        <w:t>increase</w:t>
      </w:r>
      <w:r>
        <w:rPr>
          <w:spacing w:val="-2"/>
        </w:rPr>
        <w:t xml:space="preserve"> </w:t>
      </w:r>
      <w:r>
        <w:t xml:space="preserve">the number of social and affordable homes </w:t>
      </w:r>
      <w:r>
        <w:t>and address acute housing needs by establishing an investment fund that bridges the funding gaps through an ongoing funding stream.</w:t>
      </w:r>
    </w:p>
    <w:p w14:paraId="260AAA60" w14:textId="77777777" w:rsidR="00EE1557" w:rsidRDefault="00EE1557">
      <w:pPr>
        <w:pStyle w:val="BodyText"/>
        <w:ind w:left="0"/>
        <w:rPr>
          <w:sz w:val="20"/>
        </w:rPr>
      </w:pPr>
    </w:p>
    <w:p w14:paraId="0236F2A8" w14:textId="77777777" w:rsidR="00EE1557" w:rsidRDefault="00A40E9C">
      <w:pPr>
        <w:pStyle w:val="BodyText"/>
        <w:spacing w:before="21"/>
        <w:ind w:left="0"/>
        <w:rPr>
          <w:sz w:val="20"/>
        </w:rPr>
      </w:pPr>
      <w:r>
        <w:rPr>
          <w:noProof/>
        </w:rPr>
        <mc:AlternateContent>
          <mc:Choice Requires="wps">
            <w:drawing>
              <wp:anchor distT="0" distB="0" distL="0" distR="0" simplePos="0" relativeHeight="487595520" behindDoc="1" locked="0" layoutInCell="1" allowOverlap="1" wp14:anchorId="46BDAEF1" wp14:editId="0470FF44">
                <wp:simplePos x="0" y="0"/>
                <wp:positionH relativeFrom="page">
                  <wp:posOffset>719327</wp:posOffset>
                </wp:positionH>
                <wp:positionV relativeFrom="paragraph">
                  <wp:posOffset>198088</wp:posOffset>
                </wp:positionV>
                <wp:extent cx="1829435" cy="7620"/>
                <wp:effectExtent l="0" t="0" r="0" b="0"/>
                <wp:wrapTopAndBottom/>
                <wp:docPr id="23" name="Graphic 23" descr="Decorative dividing line page 23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D62174" id="Graphic 23" o:spid="_x0000_s1026" alt="Decorative dividing line page 23 of 53" style="position:absolute;margin-left:56.65pt;margin-top:15.6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" path="m1829435,l,,,7619r1829435,l1829435,xe" fillcolor="black" stroked="f">
                <v:path arrowok="t"/>
                <w10:wrap type="topAndBottom" anchorx="page"/>
              </v:shape>
            </w:pict>
          </mc:Fallback>
        </mc:AlternateContent>
      </w:r>
    </w:p>
    <w:p w14:paraId="1107B8FA" w14:textId="77777777" w:rsidR="00EE1557" w:rsidRDefault="00A40E9C">
      <w:pPr>
        <w:spacing w:before="101"/>
        <w:ind w:left="112" w:right="357"/>
        <w:rPr>
          <w:sz w:val="20"/>
        </w:rPr>
      </w:pPr>
      <w:r>
        <w:rPr>
          <w:color w:val="304962"/>
          <w:position w:val="7"/>
          <w:sz w:val="13"/>
        </w:rPr>
        <w:t>63</w:t>
      </w:r>
      <w:r>
        <w:rPr>
          <w:color w:val="304962"/>
          <w:spacing w:val="30"/>
          <w:position w:val="7"/>
          <w:sz w:val="13"/>
        </w:rPr>
        <w:t xml:space="preserve"> </w:t>
      </w:r>
      <w:hyperlink r:id="rId104">
        <w:r>
          <w:rPr>
            <w:color w:val="5E1818"/>
            <w:sz w:val="20"/>
            <w:u w:val="single" w:color="5E1818"/>
          </w:rPr>
          <w:t>AHURI, Why building housing infrastructure after the pandemic can benefit Australia,</w:t>
        </w:r>
      </w:hyperlink>
      <w:r>
        <w:rPr>
          <w:color w:val="5E1818"/>
          <w:sz w:val="20"/>
        </w:rPr>
        <w:t xml:space="preserve"> </w:t>
      </w:r>
      <w:hyperlink r:id="rId105">
        <w:r>
          <w:rPr>
            <w:color w:val="5E1818"/>
            <w:spacing w:val="-2"/>
            <w:sz w:val="20"/>
            <w:u w:val="single" w:color="5E1818"/>
          </w:rPr>
          <w:t>https://www.ahuri.edu.au/research/brief/why-building-housing-infrastructure-after-pandemic-can-benefit-</w:t>
        </w:r>
      </w:hyperlink>
      <w:r>
        <w:rPr>
          <w:color w:val="5E1818"/>
          <w:spacing w:val="-2"/>
          <w:sz w:val="20"/>
        </w:rPr>
        <w:t xml:space="preserve"> </w:t>
      </w:r>
      <w:hyperlink r:id="rId106">
        <w:proofErr w:type="spellStart"/>
        <w:r>
          <w:rPr>
            <w:color w:val="5E1818"/>
            <w:spacing w:val="-2"/>
            <w:sz w:val="20"/>
            <w:u w:val="single" w:color="5E1818"/>
          </w:rPr>
          <w:t>australia</w:t>
        </w:r>
        <w:proofErr w:type="spellEnd"/>
      </w:hyperlink>
    </w:p>
    <w:p w14:paraId="70500D29" w14:textId="77777777" w:rsidR="00EE1557" w:rsidRDefault="00A40E9C">
      <w:pPr>
        <w:spacing w:line="265" w:lineRule="exact"/>
        <w:ind w:left="112"/>
        <w:rPr>
          <w:sz w:val="20"/>
        </w:rPr>
      </w:pPr>
      <w:r>
        <w:rPr>
          <w:color w:val="304962"/>
          <w:position w:val="7"/>
          <w:sz w:val="13"/>
        </w:rPr>
        <w:t>64</w:t>
      </w:r>
      <w:r>
        <w:rPr>
          <w:color w:val="304962"/>
          <w:spacing w:val="12"/>
          <w:position w:val="7"/>
          <w:sz w:val="13"/>
        </w:rPr>
        <w:t xml:space="preserve"> </w:t>
      </w:r>
      <w:hyperlink r:id="rId107">
        <w:r>
          <w:rPr>
            <w:color w:val="5E1818"/>
            <w:sz w:val="20"/>
            <w:u w:val="single" w:color="5E1818"/>
          </w:rPr>
          <w:t>Quantifying</w:t>
        </w:r>
        <w:r>
          <w:rPr>
            <w:color w:val="5E1818"/>
            <w:spacing w:val="-7"/>
            <w:sz w:val="20"/>
            <w:u w:val="single" w:color="5E1818"/>
          </w:rPr>
          <w:t xml:space="preserve"> </w:t>
        </w:r>
        <w:r>
          <w:rPr>
            <w:color w:val="5E1818"/>
            <w:sz w:val="20"/>
            <w:u w:val="single" w:color="5E1818"/>
          </w:rPr>
          <w:t>Australia’s</w:t>
        </w:r>
        <w:r>
          <w:rPr>
            <w:color w:val="5E1818"/>
            <w:spacing w:val="-7"/>
            <w:sz w:val="20"/>
            <w:u w:val="single" w:color="5E1818"/>
          </w:rPr>
          <w:t xml:space="preserve"> </w:t>
        </w:r>
        <w:r>
          <w:rPr>
            <w:color w:val="5E1818"/>
            <w:sz w:val="20"/>
            <w:u w:val="single" w:color="5E1818"/>
          </w:rPr>
          <w:t>unmet</w:t>
        </w:r>
        <w:r>
          <w:rPr>
            <w:color w:val="5E1818"/>
            <w:spacing w:val="-7"/>
            <w:sz w:val="20"/>
            <w:u w:val="single" w:color="5E1818"/>
          </w:rPr>
          <w:t xml:space="preserve"> </w:t>
        </w:r>
        <w:r>
          <w:rPr>
            <w:color w:val="5E1818"/>
            <w:sz w:val="20"/>
            <w:u w:val="single" w:color="5E1818"/>
          </w:rPr>
          <w:t>housing</w:t>
        </w:r>
        <w:r>
          <w:rPr>
            <w:color w:val="5E1818"/>
            <w:spacing w:val="-7"/>
            <w:sz w:val="20"/>
            <w:u w:val="single" w:color="5E1818"/>
          </w:rPr>
          <w:t xml:space="preserve"> </w:t>
        </w:r>
        <w:r>
          <w:rPr>
            <w:color w:val="5E1818"/>
            <w:sz w:val="20"/>
            <w:u w:val="single" w:color="5E1818"/>
          </w:rPr>
          <w:t>need</w:t>
        </w:r>
        <w:r>
          <w:rPr>
            <w:color w:val="5E1818"/>
            <w:spacing w:val="-6"/>
            <w:sz w:val="20"/>
            <w:u w:val="single" w:color="5E1818"/>
          </w:rPr>
          <w:t xml:space="preserve"> </w:t>
        </w:r>
        <w:r>
          <w:rPr>
            <w:color w:val="5E1818"/>
            <w:spacing w:val="-2"/>
            <w:sz w:val="20"/>
            <w:u w:val="single" w:color="5E1818"/>
          </w:rPr>
          <w:t>(unsw.edu.au),</w:t>
        </w:r>
      </w:hyperlink>
    </w:p>
    <w:p w14:paraId="4A15D388" w14:textId="77777777" w:rsidR="00EE1557" w:rsidRDefault="00A40E9C">
      <w:pPr>
        <w:ind w:left="112"/>
        <w:rPr>
          <w:sz w:val="20"/>
        </w:rPr>
      </w:pPr>
      <w:hyperlink r:id="rId108">
        <w:r>
          <w:rPr>
            <w:color w:val="5E1818"/>
            <w:spacing w:val="-2"/>
            <w:sz w:val="20"/>
            <w:u w:val="single" w:color="5E1818"/>
          </w:rPr>
          <w:t>https://cityfutures.ada.unsw.edu.au/documents/699/CHIA-housing-need-national-snapshot-v1.0.pdf</w:t>
        </w:r>
      </w:hyperlink>
    </w:p>
    <w:p w14:paraId="4260E924" w14:textId="77777777" w:rsidR="00EE1557" w:rsidRDefault="00EE1557">
      <w:pPr>
        <w:rPr>
          <w:sz w:val="20"/>
        </w:rPr>
        <w:sectPr w:rsidR="00EE1557">
          <w:pgSz w:w="11910" w:h="16840"/>
          <w:pgMar w:top="1800" w:right="1020" w:bottom="940" w:left="1020" w:header="0" w:footer="748" w:gutter="0"/>
          <w:cols w:space="720"/>
        </w:sectPr>
      </w:pPr>
    </w:p>
    <w:p w14:paraId="1ADCD0AA" w14:textId="77777777" w:rsidR="00EE1557" w:rsidRDefault="00A40E9C">
      <w:pPr>
        <w:pStyle w:val="BodyText"/>
        <w:spacing w:before="83" w:line="264" w:lineRule="auto"/>
        <w:ind w:right="877"/>
        <w:jc w:val="both"/>
      </w:pPr>
      <w:r>
        <w:lastRenderedPageBreak/>
        <w:t>The</w:t>
      </w:r>
      <w:r>
        <w:rPr>
          <w:spacing w:val="-3"/>
        </w:rPr>
        <w:t xml:space="preserve"> </w:t>
      </w:r>
      <w:r>
        <w:t>commitment</w:t>
      </w:r>
      <w:r>
        <w:rPr>
          <w:spacing w:val="-3"/>
        </w:rPr>
        <w:t xml:space="preserve"> </w:t>
      </w:r>
      <w:r>
        <w:t>known</w:t>
      </w:r>
      <w:r>
        <w:rPr>
          <w:spacing w:val="-3"/>
        </w:rPr>
        <w:t xml:space="preserve"> </w:t>
      </w:r>
      <w:r>
        <w:t>as</w:t>
      </w:r>
      <w:r>
        <w:rPr>
          <w:spacing w:val="-2"/>
        </w:rPr>
        <w:t xml:space="preserve"> </w:t>
      </w:r>
      <w:r>
        <w:t>the</w:t>
      </w:r>
      <w:r>
        <w:rPr>
          <w:spacing w:val="-3"/>
        </w:rPr>
        <w:t xml:space="preserve"> </w:t>
      </w:r>
      <w:r>
        <w:t>Housing</w:t>
      </w:r>
      <w:r>
        <w:rPr>
          <w:spacing w:val="-3"/>
        </w:rPr>
        <w:t xml:space="preserve"> </w:t>
      </w:r>
      <w:r>
        <w:t>Australia</w:t>
      </w:r>
      <w:r>
        <w:rPr>
          <w:spacing w:val="-5"/>
        </w:rPr>
        <w:t xml:space="preserve"> </w:t>
      </w:r>
      <w:r>
        <w:t>Future</w:t>
      </w:r>
      <w:r>
        <w:rPr>
          <w:spacing w:val="-3"/>
        </w:rPr>
        <w:t xml:space="preserve"> </w:t>
      </w:r>
      <w:r>
        <w:t>Fund</w:t>
      </w:r>
      <w:r>
        <w:rPr>
          <w:spacing w:val="-3"/>
        </w:rPr>
        <w:t xml:space="preserve"> </w:t>
      </w:r>
      <w:r>
        <w:t>(HAFF)</w:t>
      </w:r>
      <w:r>
        <w:rPr>
          <w:spacing w:val="-1"/>
        </w:rPr>
        <w:t xml:space="preserve"> </w:t>
      </w:r>
      <w:r>
        <w:t>sets</w:t>
      </w:r>
      <w:r>
        <w:rPr>
          <w:spacing w:val="-5"/>
        </w:rPr>
        <w:t xml:space="preserve"> </w:t>
      </w:r>
      <w:r>
        <w:t>out</w:t>
      </w:r>
      <w:r>
        <w:rPr>
          <w:spacing w:val="-3"/>
        </w:rPr>
        <w:t xml:space="preserve"> </w:t>
      </w:r>
      <w:r>
        <w:t>the</w:t>
      </w:r>
      <w:r>
        <w:rPr>
          <w:spacing w:val="-3"/>
        </w:rPr>
        <w:t xml:space="preserve"> </w:t>
      </w:r>
      <w:r>
        <w:t xml:space="preserve">following </w:t>
      </w:r>
      <w:r>
        <w:rPr>
          <w:spacing w:val="-2"/>
        </w:rPr>
        <w:t>parameters:</w:t>
      </w:r>
    </w:p>
    <w:p w14:paraId="243DC148" w14:textId="77777777" w:rsidR="00EE1557" w:rsidRDefault="00A40E9C">
      <w:pPr>
        <w:pStyle w:val="ListParagraph"/>
        <w:numPr>
          <w:ilvl w:val="2"/>
          <w:numId w:val="9"/>
        </w:numPr>
        <w:tabs>
          <w:tab w:val="left" w:pos="679"/>
        </w:tabs>
        <w:spacing w:before="161" w:line="264" w:lineRule="auto"/>
        <w:ind w:right="361"/>
        <w:jc w:val="both"/>
      </w:pPr>
      <w:r>
        <w:t>An</w:t>
      </w:r>
      <w:r>
        <w:rPr>
          <w:spacing w:val="-3"/>
        </w:rPr>
        <w:t xml:space="preserve"> </w:t>
      </w:r>
      <w:r>
        <w:t>investment</w:t>
      </w:r>
      <w:r>
        <w:rPr>
          <w:spacing w:val="-3"/>
        </w:rPr>
        <w:t xml:space="preserve"> </w:t>
      </w:r>
      <w:r>
        <w:t>of</w:t>
      </w:r>
      <w:r>
        <w:rPr>
          <w:spacing w:val="-2"/>
        </w:rPr>
        <w:t xml:space="preserve"> </w:t>
      </w:r>
      <w:r>
        <w:t>$10</w:t>
      </w:r>
      <w:r>
        <w:rPr>
          <w:spacing w:val="-2"/>
        </w:rPr>
        <w:t xml:space="preserve"> </w:t>
      </w:r>
      <w:r>
        <w:t>billion</w:t>
      </w:r>
      <w:r>
        <w:rPr>
          <w:spacing w:val="-3"/>
        </w:rPr>
        <w:t xml:space="preserve"> </w:t>
      </w:r>
      <w:r>
        <w:t>capital</w:t>
      </w:r>
      <w:r>
        <w:rPr>
          <w:spacing w:val="-3"/>
        </w:rPr>
        <w:t xml:space="preserve"> </w:t>
      </w:r>
      <w:r>
        <w:t>for</w:t>
      </w:r>
      <w:r>
        <w:rPr>
          <w:spacing w:val="-2"/>
        </w:rPr>
        <w:t xml:space="preserve"> </w:t>
      </w:r>
      <w:r>
        <w:t>the</w:t>
      </w:r>
      <w:r>
        <w:rPr>
          <w:spacing w:val="-3"/>
        </w:rPr>
        <w:t xml:space="preserve"> </w:t>
      </w:r>
      <w:r>
        <w:t>HAFF</w:t>
      </w:r>
      <w:r>
        <w:rPr>
          <w:spacing w:val="-2"/>
        </w:rPr>
        <w:t xml:space="preserve"> </w:t>
      </w:r>
      <w:r>
        <w:t>to</w:t>
      </w:r>
      <w:r>
        <w:rPr>
          <w:spacing w:val="-2"/>
        </w:rPr>
        <w:t xml:space="preserve"> </w:t>
      </w:r>
      <w:r>
        <w:t>deliver</w:t>
      </w:r>
      <w:r>
        <w:rPr>
          <w:spacing w:val="-3"/>
        </w:rPr>
        <w:t xml:space="preserve"> </w:t>
      </w:r>
      <w:r>
        <w:t>an</w:t>
      </w:r>
      <w:r>
        <w:rPr>
          <w:spacing w:val="-2"/>
        </w:rPr>
        <w:t xml:space="preserve"> </w:t>
      </w:r>
      <w:r>
        <w:t>ongoing</w:t>
      </w:r>
      <w:r>
        <w:rPr>
          <w:spacing w:val="-3"/>
        </w:rPr>
        <w:t xml:space="preserve"> </w:t>
      </w:r>
      <w:r>
        <w:t>funding</w:t>
      </w:r>
      <w:r>
        <w:rPr>
          <w:spacing w:val="-3"/>
        </w:rPr>
        <w:t xml:space="preserve"> </w:t>
      </w:r>
      <w:r>
        <w:t>stream of</w:t>
      </w:r>
      <w:r>
        <w:rPr>
          <w:spacing w:val="-2"/>
        </w:rPr>
        <w:t xml:space="preserve"> </w:t>
      </w:r>
      <w:r>
        <w:t>a minimum</w:t>
      </w:r>
      <w:r>
        <w:rPr>
          <w:spacing w:val="-2"/>
        </w:rPr>
        <w:t xml:space="preserve"> </w:t>
      </w:r>
      <w:r>
        <w:t>$500m</w:t>
      </w:r>
      <w:r>
        <w:rPr>
          <w:spacing w:val="-2"/>
        </w:rPr>
        <w:t xml:space="preserve"> </w:t>
      </w:r>
      <w:r>
        <w:t>per</w:t>
      </w:r>
      <w:r>
        <w:rPr>
          <w:spacing w:val="-5"/>
        </w:rPr>
        <w:t xml:space="preserve"> </w:t>
      </w:r>
      <w:r>
        <w:t>year,</w:t>
      </w:r>
      <w:r>
        <w:rPr>
          <w:spacing w:val="-1"/>
        </w:rPr>
        <w:t xml:space="preserve"> </w:t>
      </w:r>
      <w:r>
        <w:t>indexed</w:t>
      </w:r>
      <w:r>
        <w:rPr>
          <w:spacing w:val="-2"/>
        </w:rPr>
        <w:t xml:space="preserve"> </w:t>
      </w:r>
      <w:r>
        <w:t>from</w:t>
      </w:r>
      <w:r>
        <w:rPr>
          <w:spacing w:val="-2"/>
        </w:rPr>
        <w:t xml:space="preserve"> </w:t>
      </w:r>
      <w:r>
        <w:t>2028-29,</w:t>
      </w:r>
      <w:r>
        <w:rPr>
          <w:spacing w:val="-4"/>
        </w:rPr>
        <w:t xml:space="preserve"> </w:t>
      </w:r>
      <w:r>
        <w:t>to</w:t>
      </w:r>
      <w:r>
        <w:rPr>
          <w:spacing w:val="-2"/>
        </w:rPr>
        <w:t xml:space="preserve"> </w:t>
      </w:r>
      <w:r>
        <w:t>support</w:t>
      </w:r>
      <w:r>
        <w:rPr>
          <w:spacing w:val="-2"/>
        </w:rPr>
        <w:t xml:space="preserve"> </w:t>
      </w:r>
      <w:r>
        <w:t>social</w:t>
      </w:r>
      <w:r>
        <w:rPr>
          <w:spacing w:val="-2"/>
        </w:rPr>
        <w:t xml:space="preserve"> </w:t>
      </w:r>
      <w:r>
        <w:t>and</w:t>
      </w:r>
      <w:r>
        <w:rPr>
          <w:spacing w:val="-2"/>
        </w:rPr>
        <w:t xml:space="preserve"> </w:t>
      </w:r>
      <w:r>
        <w:t>affordable</w:t>
      </w:r>
      <w:r>
        <w:rPr>
          <w:spacing w:val="-2"/>
        </w:rPr>
        <w:t xml:space="preserve"> </w:t>
      </w:r>
      <w:r>
        <w:t>housing and fund a range of acute housing needs.</w:t>
      </w:r>
    </w:p>
    <w:p w14:paraId="702CB17C" w14:textId="77777777" w:rsidR="00EE1557" w:rsidRDefault="00A40E9C">
      <w:pPr>
        <w:pStyle w:val="ListParagraph"/>
        <w:numPr>
          <w:ilvl w:val="2"/>
          <w:numId w:val="9"/>
        </w:numPr>
        <w:tabs>
          <w:tab w:val="left" w:pos="679"/>
        </w:tabs>
        <w:spacing w:line="264" w:lineRule="auto"/>
        <w:ind w:right="435"/>
        <w:jc w:val="both"/>
      </w:pPr>
      <w:r>
        <w:t>Delivery</w:t>
      </w:r>
      <w:r>
        <w:rPr>
          <w:spacing w:val="-2"/>
        </w:rPr>
        <w:t xml:space="preserve"> </w:t>
      </w:r>
      <w:r>
        <w:t>of</w:t>
      </w:r>
      <w:r>
        <w:rPr>
          <w:spacing w:val="-2"/>
        </w:rPr>
        <w:t xml:space="preserve"> </w:t>
      </w:r>
      <w:r>
        <w:t>30,000</w:t>
      </w:r>
      <w:r>
        <w:rPr>
          <w:spacing w:val="-2"/>
        </w:rPr>
        <w:t xml:space="preserve"> </w:t>
      </w:r>
      <w:r>
        <w:t>social</w:t>
      </w:r>
      <w:r>
        <w:rPr>
          <w:spacing w:val="-3"/>
        </w:rPr>
        <w:t xml:space="preserve"> </w:t>
      </w:r>
      <w:r>
        <w:t>and</w:t>
      </w:r>
      <w:r>
        <w:rPr>
          <w:spacing w:val="-3"/>
        </w:rPr>
        <w:t xml:space="preserve"> </w:t>
      </w:r>
      <w:r>
        <w:t>affordable</w:t>
      </w:r>
      <w:r>
        <w:rPr>
          <w:spacing w:val="-3"/>
        </w:rPr>
        <w:t xml:space="preserve"> </w:t>
      </w:r>
      <w:r>
        <w:t>dwellings</w:t>
      </w:r>
      <w:r>
        <w:rPr>
          <w:spacing w:val="-3"/>
        </w:rPr>
        <w:t xml:space="preserve"> </w:t>
      </w:r>
      <w:r>
        <w:t>over</w:t>
      </w:r>
      <w:r>
        <w:rPr>
          <w:spacing w:val="-3"/>
        </w:rPr>
        <w:t xml:space="preserve"> </w:t>
      </w:r>
      <w:r>
        <w:t>the</w:t>
      </w:r>
      <w:r>
        <w:rPr>
          <w:spacing w:val="-3"/>
        </w:rPr>
        <w:t xml:space="preserve"> </w:t>
      </w:r>
      <w:r>
        <w:t>first</w:t>
      </w:r>
      <w:r>
        <w:rPr>
          <w:spacing w:val="-3"/>
        </w:rPr>
        <w:t xml:space="preserve"> </w:t>
      </w:r>
      <w:r>
        <w:t>five</w:t>
      </w:r>
      <w:r>
        <w:rPr>
          <w:spacing w:val="-3"/>
        </w:rPr>
        <w:t xml:space="preserve"> </w:t>
      </w:r>
      <w:r>
        <w:t>years,</w:t>
      </w:r>
      <w:r>
        <w:rPr>
          <w:spacing w:val="-2"/>
        </w:rPr>
        <w:t xml:space="preserve"> </w:t>
      </w:r>
      <w:r>
        <w:t>including</w:t>
      </w:r>
      <w:r>
        <w:rPr>
          <w:spacing w:val="-3"/>
        </w:rPr>
        <w:t xml:space="preserve"> </w:t>
      </w:r>
      <w:r>
        <w:t>20,000 social dwellings and 10,000 affordable dwellings.</w:t>
      </w:r>
    </w:p>
    <w:p w14:paraId="7DA1C313" w14:textId="77777777" w:rsidR="00EE1557" w:rsidRDefault="00A40E9C">
      <w:pPr>
        <w:pStyle w:val="ListParagraph"/>
        <w:numPr>
          <w:ilvl w:val="2"/>
          <w:numId w:val="9"/>
        </w:numPr>
        <w:tabs>
          <w:tab w:val="left" w:pos="678"/>
        </w:tabs>
        <w:spacing w:line="292" w:lineRule="exact"/>
        <w:ind w:left="678" w:hanging="566"/>
        <w:jc w:val="both"/>
      </w:pPr>
      <w:r>
        <w:t>A</w:t>
      </w:r>
      <w:r>
        <w:t>round</w:t>
      </w:r>
      <w:r>
        <w:rPr>
          <w:spacing w:val="-7"/>
        </w:rPr>
        <w:t xml:space="preserve"> </w:t>
      </w:r>
      <w:r>
        <w:t>$330</w:t>
      </w:r>
      <w:r>
        <w:rPr>
          <w:spacing w:val="-3"/>
        </w:rPr>
        <w:t xml:space="preserve"> </w:t>
      </w:r>
      <w:r>
        <w:t>million</w:t>
      </w:r>
      <w:r>
        <w:rPr>
          <w:spacing w:val="-4"/>
        </w:rPr>
        <w:t xml:space="preserve"> </w:t>
      </w:r>
      <w:r>
        <w:t>over</w:t>
      </w:r>
      <w:r>
        <w:rPr>
          <w:spacing w:val="-3"/>
        </w:rPr>
        <w:t xml:space="preserve"> </w:t>
      </w:r>
      <w:r>
        <w:t>five</w:t>
      </w:r>
      <w:r>
        <w:rPr>
          <w:spacing w:val="-5"/>
        </w:rPr>
        <w:t xml:space="preserve"> </w:t>
      </w:r>
      <w:r>
        <w:t>years</w:t>
      </w:r>
      <w:r>
        <w:rPr>
          <w:spacing w:val="-3"/>
        </w:rPr>
        <w:t xml:space="preserve"> </w:t>
      </w:r>
      <w:r>
        <w:t>to</w:t>
      </w:r>
      <w:r>
        <w:rPr>
          <w:spacing w:val="-4"/>
        </w:rPr>
        <w:t xml:space="preserve"> </w:t>
      </w:r>
      <w:r>
        <w:t>address</w:t>
      </w:r>
      <w:r>
        <w:rPr>
          <w:spacing w:val="-4"/>
        </w:rPr>
        <w:t xml:space="preserve"> </w:t>
      </w:r>
      <w:r>
        <w:t>acute</w:t>
      </w:r>
      <w:r>
        <w:rPr>
          <w:spacing w:val="-5"/>
        </w:rPr>
        <w:t xml:space="preserve"> </w:t>
      </w:r>
      <w:r>
        <w:t>housing</w:t>
      </w:r>
      <w:r>
        <w:rPr>
          <w:spacing w:val="-4"/>
        </w:rPr>
        <w:t xml:space="preserve"> </w:t>
      </w:r>
      <w:r>
        <w:t>needs,</w:t>
      </w:r>
      <w:r>
        <w:rPr>
          <w:spacing w:val="-4"/>
        </w:rPr>
        <w:t xml:space="preserve"> </w:t>
      </w:r>
      <w:r>
        <w:rPr>
          <w:spacing w:val="-2"/>
        </w:rPr>
        <w:t>including:</w:t>
      </w:r>
    </w:p>
    <w:p w14:paraId="41C5B8CC" w14:textId="77777777" w:rsidR="00EE1557" w:rsidRDefault="00A40E9C">
      <w:pPr>
        <w:pStyle w:val="BodyText"/>
        <w:spacing w:before="148" w:line="264" w:lineRule="auto"/>
        <w:ind w:left="965" w:hanging="286"/>
      </w:pPr>
      <w:r>
        <w:rPr>
          <w:rFonts w:ascii="Times New Roman" w:hAnsi="Times New Roman"/>
        </w:rPr>
        <w:t>−</w:t>
      </w:r>
      <w:r>
        <w:rPr>
          <w:rFonts w:ascii="Times New Roman" w:hAnsi="Times New Roman"/>
          <w:spacing w:val="80"/>
        </w:rPr>
        <w:t xml:space="preserve"> </w:t>
      </w:r>
      <w:r>
        <w:t>$200</w:t>
      </w:r>
      <w:r>
        <w:rPr>
          <w:spacing w:val="-2"/>
        </w:rPr>
        <w:t xml:space="preserve"> </w:t>
      </w:r>
      <w:r>
        <w:t>million</w:t>
      </w:r>
      <w:r>
        <w:rPr>
          <w:spacing w:val="-2"/>
        </w:rPr>
        <w:t xml:space="preserve"> </w:t>
      </w:r>
      <w:r>
        <w:t>for</w:t>
      </w:r>
      <w:r>
        <w:rPr>
          <w:spacing w:val="-2"/>
        </w:rPr>
        <w:t xml:space="preserve"> </w:t>
      </w:r>
      <w:r>
        <w:t>the</w:t>
      </w:r>
      <w:r>
        <w:rPr>
          <w:spacing w:val="-3"/>
        </w:rPr>
        <w:t xml:space="preserve"> </w:t>
      </w:r>
      <w:r>
        <w:t>repair,</w:t>
      </w:r>
      <w:r>
        <w:rPr>
          <w:spacing w:val="-1"/>
        </w:rPr>
        <w:t xml:space="preserve"> </w:t>
      </w:r>
      <w:r>
        <w:t>maintenance,</w:t>
      </w:r>
      <w:r>
        <w:rPr>
          <w:spacing w:val="-3"/>
        </w:rPr>
        <w:t xml:space="preserve"> </w:t>
      </w:r>
      <w:r>
        <w:t>and</w:t>
      </w:r>
      <w:r>
        <w:rPr>
          <w:spacing w:val="-3"/>
        </w:rPr>
        <w:t xml:space="preserve"> </w:t>
      </w:r>
      <w:r>
        <w:t>improvements</w:t>
      </w:r>
      <w:r>
        <w:rPr>
          <w:spacing w:val="-2"/>
        </w:rPr>
        <w:t xml:space="preserve"> </w:t>
      </w:r>
      <w:r>
        <w:t>of</w:t>
      </w:r>
      <w:r>
        <w:rPr>
          <w:spacing w:val="-2"/>
        </w:rPr>
        <w:t xml:space="preserve"> </w:t>
      </w:r>
      <w:r>
        <w:t>housing</w:t>
      </w:r>
      <w:r>
        <w:rPr>
          <w:spacing w:val="-3"/>
        </w:rPr>
        <w:t xml:space="preserve"> </w:t>
      </w:r>
      <w:r>
        <w:t>in</w:t>
      </w:r>
      <w:r>
        <w:rPr>
          <w:spacing w:val="-4"/>
        </w:rPr>
        <w:t xml:space="preserve"> </w:t>
      </w:r>
      <w:r>
        <w:t>remote</w:t>
      </w:r>
      <w:r>
        <w:rPr>
          <w:spacing w:val="-2"/>
        </w:rPr>
        <w:t xml:space="preserve"> </w:t>
      </w:r>
      <w:r>
        <w:t xml:space="preserve">First Nations </w:t>
      </w:r>
      <w:proofErr w:type="gramStart"/>
      <w:r>
        <w:t>communities;</w:t>
      </w:r>
      <w:proofErr w:type="gramEnd"/>
    </w:p>
    <w:p w14:paraId="594F3E8D" w14:textId="77777777" w:rsidR="00EE1557" w:rsidRDefault="00A40E9C">
      <w:pPr>
        <w:pStyle w:val="BodyText"/>
        <w:spacing w:before="2" w:line="264" w:lineRule="auto"/>
        <w:ind w:left="965" w:right="183" w:hanging="286"/>
      </w:pPr>
      <w:r>
        <w:rPr>
          <w:rFonts w:ascii="Times New Roman" w:hAnsi="Times New Roman"/>
        </w:rPr>
        <w:t>−</w:t>
      </w:r>
      <w:r>
        <w:rPr>
          <w:rFonts w:ascii="Times New Roman" w:hAnsi="Times New Roman"/>
          <w:spacing w:val="80"/>
        </w:rPr>
        <w:t xml:space="preserve"> </w:t>
      </w:r>
      <w:r>
        <w:t xml:space="preserve">$100 million for crisis and transitional housing options for </w:t>
      </w:r>
      <w:r>
        <w:t>women and children experiencing</w:t>
      </w:r>
      <w:r>
        <w:rPr>
          <w:spacing w:val="-4"/>
        </w:rPr>
        <w:t xml:space="preserve"> </w:t>
      </w:r>
      <w:r>
        <w:t>domestic</w:t>
      </w:r>
      <w:r>
        <w:rPr>
          <w:spacing w:val="-2"/>
        </w:rPr>
        <w:t xml:space="preserve"> </w:t>
      </w:r>
      <w:r>
        <w:t>and</w:t>
      </w:r>
      <w:r>
        <w:rPr>
          <w:spacing w:val="-4"/>
        </w:rPr>
        <w:t xml:space="preserve"> </w:t>
      </w:r>
      <w:r>
        <w:t>family</w:t>
      </w:r>
      <w:r>
        <w:rPr>
          <w:spacing w:val="-2"/>
        </w:rPr>
        <w:t xml:space="preserve"> </w:t>
      </w:r>
      <w:r>
        <w:t>violence</w:t>
      </w:r>
      <w:r>
        <w:rPr>
          <w:spacing w:val="-4"/>
        </w:rPr>
        <w:t xml:space="preserve"> </w:t>
      </w:r>
      <w:r>
        <w:t>and</w:t>
      </w:r>
      <w:r>
        <w:rPr>
          <w:spacing w:val="-4"/>
        </w:rPr>
        <w:t xml:space="preserve"> </w:t>
      </w:r>
      <w:r>
        <w:t>older</w:t>
      </w:r>
      <w:r>
        <w:rPr>
          <w:spacing w:val="-3"/>
        </w:rPr>
        <w:t xml:space="preserve"> </w:t>
      </w:r>
      <w:r>
        <w:t>women</w:t>
      </w:r>
      <w:r>
        <w:rPr>
          <w:spacing w:val="-6"/>
        </w:rPr>
        <w:t xml:space="preserve"> </w:t>
      </w:r>
      <w:r>
        <w:t>at</w:t>
      </w:r>
      <w:r>
        <w:rPr>
          <w:spacing w:val="-3"/>
        </w:rPr>
        <w:t xml:space="preserve"> </w:t>
      </w:r>
      <w:r>
        <w:t>risk</w:t>
      </w:r>
      <w:r>
        <w:rPr>
          <w:spacing w:val="-3"/>
        </w:rPr>
        <w:t xml:space="preserve"> </w:t>
      </w:r>
      <w:r>
        <w:t>of</w:t>
      </w:r>
      <w:r>
        <w:rPr>
          <w:spacing w:val="-3"/>
        </w:rPr>
        <w:t xml:space="preserve"> </w:t>
      </w:r>
      <w:r>
        <w:t>homelessness;</w:t>
      </w:r>
      <w:r>
        <w:rPr>
          <w:spacing w:val="-4"/>
        </w:rPr>
        <w:t xml:space="preserve"> </w:t>
      </w:r>
      <w:r>
        <w:t>and</w:t>
      </w:r>
    </w:p>
    <w:p w14:paraId="501F9C43" w14:textId="77777777" w:rsidR="00EE1557" w:rsidRDefault="00A40E9C">
      <w:pPr>
        <w:pStyle w:val="BodyText"/>
        <w:spacing w:line="264" w:lineRule="auto"/>
        <w:ind w:left="965" w:hanging="286"/>
      </w:pPr>
      <w:r>
        <w:rPr>
          <w:rFonts w:ascii="Times New Roman" w:hAnsi="Times New Roman"/>
        </w:rPr>
        <w:t>−</w:t>
      </w:r>
      <w:r>
        <w:rPr>
          <w:rFonts w:ascii="Times New Roman" w:hAnsi="Times New Roman"/>
          <w:spacing w:val="80"/>
        </w:rPr>
        <w:t xml:space="preserve"> </w:t>
      </w:r>
      <w:r>
        <w:t>$24</w:t>
      </w:r>
      <w:r>
        <w:rPr>
          <w:spacing w:val="-2"/>
        </w:rPr>
        <w:t xml:space="preserve"> </w:t>
      </w:r>
      <w:r>
        <w:t>million</w:t>
      </w:r>
      <w:r>
        <w:rPr>
          <w:spacing w:val="-3"/>
        </w:rPr>
        <w:t xml:space="preserve"> </w:t>
      </w:r>
      <w:r>
        <w:t>to</w:t>
      </w:r>
      <w:r>
        <w:rPr>
          <w:spacing w:val="-3"/>
        </w:rPr>
        <w:t xml:space="preserve"> </w:t>
      </w:r>
      <w:r>
        <w:t>build</w:t>
      </w:r>
      <w:r>
        <w:rPr>
          <w:spacing w:val="-3"/>
        </w:rPr>
        <w:t xml:space="preserve"> </w:t>
      </w:r>
      <w:r>
        <w:t>housing</w:t>
      </w:r>
      <w:r>
        <w:rPr>
          <w:spacing w:val="-3"/>
        </w:rPr>
        <w:t xml:space="preserve"> </w:t>
      </w:r>
      <w:r>
        <w:t>and</w:t>
      </w:r>
      <w:r>
        <w:rPr>
          <w:spacing w:val="-3"/>
        </w:rPr>
        <w:t xml:space="preserve"> </w:t>
      </w:r>
      <w:r>
        <w:t>fund</w:t>
      </w:r>
      <w:r>
        <w:rPr>
          <w:spacing w:val="-3"/>
        </w:rPr>
        <w:t xml:space="preserve"> </w:t>
      </w:r>
      <w:r>
        <w:t>specialist</w:t>
      </w:r>
      <w:r>
        <w:rPr>
          <w:spacing w:val="-3"/>
        </w:rPr>
        <w:t xml:space="preserve"> </w:t>
      </w:r>
      <w:r>
        <w:t>services</w:t>
      </w:r>
      <w:r>
        <w:rPr>
          <w:spacing w:val="-3"/>
        </w:rPr>
        <w:t xml:space="preserve"> </w:t>
      </w:r>
      <w:r>
        <w:t>for</w:t>
      </w:r>
      <w:r>
        <w:rPr>
          <w:spacing w:val="-2"/>
        </w:rPr>
        <w:t xml:space="preserve"> </w:t>
      </w:r>
      <w:r>
        <w:t>veterans</w:t>
      </w:r>
      <w:r>
        <w:rPr>
          <w:spacing w:val="-5"/>
        </w:rPr>
        <w:t xml:space="preserve"> </w:t>
      </w:r>
      <w:r>
        <w:t>who</w:t>
      </w:r>
      <w:r>
        <w:rPr>
          <w:spacing w:val="-2"/>
        </w:rPr>
        <w:t xml:space="preserve"> </w:t>
      </w:r>
      <w:r>
        <w:t>are</w:t>
      </w:r>
      <w:r>
        <w:rPr>
          <w:spacing w:val="-3"/>
        </w:rPr>
        <w:t xml:space="preserve"> </w:t>
      </w:r>
      <w:r>
        <w:t>experiencing homelessness or at risk of homelessness.</w:t>
      </w:r>
    </w:p>
    <w:p w14:paraId="67BA8589" w14:textId="77777777" w:rsidR="00EE1557" w:rsidRDefault="00A40E9C">
      <w:pPr>
        <w:pStyle w:val="ListParagraph"/>
        <w:numPr>
          <w:ilvl w:val="2"/>
          <w:numId w:val="9"/>
        </w:numPr>
        <w:tabs>
          <w:tab w:val="left" w:pos="679"/>
        </w:tabs>
        <w:spacing w:before="119" w:line="264" w:lineRule="auto"/>
        <w:ind w:right="736"/>
      </w:pPr>
      <w:r>
        <w:t>Housing</w:t>
      </w:r>
      <w:r>
        <w:rPr>
          <w:spacing w:val="-4"/>
        </w:rPr>
        <w:t xml:space="preserve"> </w:t>
      </w:r>
      <w:r>
        <w:t>Austral</w:t>
      </w:r>
      <w:r>
        <w:t>ia</w:t>
      </w:r>
      <w:r>
        <w:rPr>
          <w:spacing w:val="-3"/>
        </w:rPr>
        <w:t xml:space="preserve"> </w:t>
      </w:r>
      <w:r>
        <w:t>(previously</w:t>
      </w:r>
      <w:r>
        <w:rPr>
          <w:spacing w:val="-3"/>
        </w:rPr>
        <w:t xml:space="preserve"> </w:t>
      </w:r>
      <w:r>
        <w:t>the</w:t>
      </w:r>
      <w:r>
        <w:rPr>
          <w:spacing w:val="-4"/>
        </w:rPr>
        <w:t xml:space="preserve"> </w:t>
      </w:r>
      <w:r>
        <w:t>National</w:t>
      </w:r>
      <w:r>
        <w:rPr>
          <w:spacing w:val="-4"/>
        </w:rPr>
        <w:t xml:space="preserve"> </w:t>
      </w:r>
      <w:r>
        <w:t>Housing</w:t>
      </w:r>
      <w:r>
        <w:rPr>
          <w:spacing w:val="-4"/>
        </w:rPr>
        <w:t xml:space="preserve"> </w:t>
      </w:r>
      <w:r>
        <w:t>Investment</w:t>
      </w:r>
      <w:r>
        <w:rPr>
          <w:spacing w:val="-4"/>
        </w:rPr>
        <w:t xml:space="preserve"> </w:t>
      </w:r>
      <w:r>
        <w:t>Finance</w:t>
      </w:r>
      <w:r>
        <w:rPr>
          <w:spacing w:val="-4"/>
        </w:rPr>
        <w:t xml:space="preserve"> </w:t>
      </w:r>
      <w:r>
        <w:t>Corporation)</w:t>
      </w:r>
      <w:r>
        <w:rPr>
          <w:spacing w:val="-3"/>
        </w:rPr>
        <w:t xml:space="preserve"> </w:t>
      </w:r>
      <w:r>
        <w:t>to deliver the new homes.</w:t>
      </w:r>
    </w:p>
    <w:p w14:paraId="79A1D8BE" w14:textId="77777777" w:rsidR="00EE1557" w:rsidRDefault="00A40E9C">
      <w:pPr>
        <w:pStyle w:val="BodyText"/>
        <w:spacing w:before="120" w:line="264" w:lineRule="auto"/>
        <w:ind w:right="183"/>
      </w:pPr>
      <w:r>
        <w:t xml:space="preserve">The National Housing Accord is a 2022 agreement between the Commonwealth and states and territories, together with other housing sector stakeholders, to </w:t>
      </w:r>
      <w:r>
        <w:t>improve housing outcomes, including setting a national target to build one million new well-located homes over 5 years, subsequently increased to 1.2 million homes. As part of the agreement, the Commonwealth Government</w:t>
      </w:r>
      <w:r>
        <w:rPr>
          <w:spacing w:val="-1"/>
        </w:rPr>
        <w:t xml:space="preserve"> </w:t>
      </w:r>
      <w:r>
        <w:t>committed</w:t>
      </w:r>
      <w:r>
        <w:rPr>
          <w:spacing w:val="-1"/>
        </w:rPr>
        <w:t xml:space="preserve"> </w:t>
      </w:r>
      <w:r>
        <w:t>to</w:t>
      </w:r>
      <w:r>
        <w:rPr>
          <w:spacing w:val="-1"/>
        </w:rPr>
        <w:t xml:space="preserve"> </w:t>
      </w:r>
      <w:r>
        <w:t>spend</w:t>
      </w:r>
      <w:r>
        <w:rPr>
          <w:spacing w:val="-1"/>
        </w:rPr>
        <w:t xml:space="preserve"> </w:t>
      </w:r>
      <w:r>
        <w:t>$350 million</w:t>
      </w:r>
      <w:r>
        <w:rPr>
          <w:spacing w:val="-1"/>
        </w:rPr>
        <w:t xml:space="preserve"> </w:t>
      </w:r>
      <w:r>
        <w:t>over</w:t>
      </w:r>
      <w:r>
        <w:rPr>
          <w:spacing w:val="-1"/>
        </w:rPr>
        <w:t xml:space="preserve"> </w:t>
      </w:r>
      <w:r>
        <w:t>5 years to</w:t>
      </w:r>
      <w:r>
        <w:rPr>
          <w:spacing w:val="-1"/>
        </w:rPr>
        <w:t xml:space="preserve"> </w:t>
      </w:r>
      <w:r>
        <w:t>support</w:t>
      </w:r>
      <w:r>
        <w:rPr>
          <w:spacing w:val="-1"/>
        </w:rPr>
        <w:t xml:space="preserve"> </w:t>
      </w:r>
      <w:r>
        <w:t>10,000 affordable</w:t>
      </w:r>
      <w:r>
        <w:rPr>
          <w:spacing w:val="-1"/>
        </w:rPr>
        <w:t xml:space="preserve"> </w:t>
      </w:r>
      <w:r>
        <w:t>homes, with</w:t>
      </w:r>
      <w:r>
        <w:rPr>
          <w:spacing w:val="-3"/>
        </w:rPr>
        <w:t xml:space="preserve"> </w:t>
      </w:r>
      <w:r>
        <w:t>availability</w:t>
      </w:r>
      <w:r>
        <w:rPr>
          <w:spacing w:val="-1"/>
        </w:rPr>
        <w:t xml:space="preserve"> </w:t>
      </w:r>
      <w:r>
        <w:t>payments</w:t>
      </w:r>
      <w:r>
        <w:rPr>
          <w:spacing w:val="-3"/>
        </w:rPr>
        <w:t xml:space="preserve"> </w:t>
      </w:r>
      <w:r>
        <w:t>over</w:t>
      </w:r>
      <w:r>
        <w:rPr>
          <w:spacing w:val="-3"/>
        </w:rPr>
        <w:t xml:space="preserve"> </w:t>
      </w:r>
      <w:r>
        <w:t>the</w:t>
      </w:r>
      <w:r>
        <w:rPr>
          <w:spacing w:val="-3"/>
        </w:rPr>
        <w:t xml:space="preserve"> </w:t>
      </w:r>
      <w:r>
        <w:t>longer</w:t>
      </w:r>
      <w:r>
        <w:rPr>
          <w:spacing w:val="-2"/>
        </w:rPr>
        <w:t xml:space="preserve"> </w:t>
      </w:r>
      <w:r>
        <w:t>term.</w:t>
      </w:r>
      <w:r>
        <w:rPr>
          <w:spacing w:val="-2"/>
        </w:rPr>
        <w:t xml:space="preserve"> </w:t>
      </w:r>
      <w:r>
        <w:t>These</w:t>
      </w:r>
      <w:r>
        <w:rPr>
          <w:spacing w:val="-3"/>
        </w:rPr>
        <w:t xml:space="preserve"> </w:t>
      </w:r>
      <w:r>
        <w:t>additional</w:t>
      </w:r>
      <w:r>
        <w:rPr>
          <w:spacing w:val="-3"/>
        </w:rPr>
        <w:t xml:space="preserve"> </w:t>
      </w:r>
      <w:r>
        <w:t>affordable</w:t>
      </w:r>
      <w:r>
        <w:rPr>
          <w:spacing w:val="-3"/>
        </w:rPr>
        <w:t xml:space="preserve"> </w:t>
      </w:r>
      <w:r>
        <w:t>homes</w:t>
      </w:r>
      <w:r>
        <w:rPr>
          <w:spacing w:val="-2"/>
        </w:rPr>
        <w:t xml:space="preserve"> </w:t>
      </w:r>
      <w:r>
        <w:t>are</w:t>
      </w:r>
      <w:r>
        <w:rPr>
          <w:spacing w:val="-3"/>
        </w:rPr>
        <w:t xml:space="preserve"> </w:t>
      </w:r>
      <w:r>
        <w:t>delivered alongside</w:t>
      </w:r>
      <w:r>
        <w:rPr>
          <w:spacing w:val="-2"/>
        </w:rPr>
        <w:t xml:space="preserve"> </w:t>
      </w:r>
      <w:r>
        <w:t>the</w:t>
      </w:r>
      <w:r>
        <w:rPr>
          <w:spacing w:val="-2"/>
        </w:rPr>
        <w:t xml:space="preserve"> </w:t>
      </w:r>
      <w:r>
        <w:t>HAFF</w:t>
      </w:r>
      <w:r>
        <w:rPr>
          <w:spacing w:val="-1"/>
        </w:rPr>
        <w:t xml:space="preserve"> </w:t>
      </w:r>
      <w:r>
        <w:t>by</w:t>
      </w:r>
      <w:r>
        <w:rPr>
          <w:spacing w:val="-1"/>
        </w:rPr>
        <w:t xml:space="preserve"> </w:t>
      </w:r>
      <w:r>
        <w:t>Housing</w:t>
      </w:r>
      <w:r>
        <w:rPr>
          <w:spacing w:val="-2"/>
        </w:rPr>
        <w:t xml:space="preserve"> </w:t>
      </w:r>
      <w:r>
        <w:t>Australia,</w:t>
      </w:r>
      <w:r>
        <w:rPr>
          <w:spacing w:val="-1"/>
        </w:rPr>
        <w:t xml:space="preserve"> </w:t>
      </w:r>
      <w:r>
        <w:t>to</w:t>
      </w:r>
      <w:r>
        <w:rPr>
          <w:spacing w:val="-2"/>
        </w:rPr>
        <w:t xml:space="preserve"> </w:t>
      </w:r>
      <w:r>
        <w:t>provide</w:t>
      </w:r>
      <w:r>
        <w:rPr>
          <w:spacing w:val="-2"/>
        </w:rPr>
        <w:t xml:space="preserve"> </w:t>
      </w:r>
      <w:r>
        <w:t>a</w:t>
      </w:r>
      <w:r>
        <w:rPr>
          <w:spacing w:val="-1"/>
        </w:rPr>
        <w:t xml:space="preserve"> </w:t>
      </w:r>
      <w:r>
        <w:t>total</w:t>
      </w:r>
      <w:r>
        <w:rPr>
          <w:spacing w:val="-2"/>
        </w:rPr>
        <w:t xml:space="preserve"> </w:t>
      </w:r>
      <w:r>
        <w:t>of</w:t>
      </w:r>
      <w:r>
        <w:rPr>
          <w:spacing w:val="-1"/>
        </w:rPr>
        <w:t xml:space="preserve"> </w:t>
      </w:r>
      <w:r>
        <w:t>40,000</w:t>
      </w:r>
      <w:r>
        <w:rPr>
          <w:spacing w:val="-1"/>
        </w:rPr>
        <w:t xml:space="preserve"> </w:t>
      </w:r>
      <w:r>
        <w:t>new</w:t>
      </w:r>
      <w:r>
        <w:rPr>
          <w:spacing w:val="-3"/>
        </w:rPr>
        <w:t xml:space="preserve"> </w:t>
      </w:r>
      <w:r>
        <w:t>homes across</w:t>
      </w:r>
      <w:r>
        <w:rPr>
          <w:spacing w:val="-1"/>
        </w:rPr>
        <w:t xml:space="preserve"> </w:t>
      </w:r>
      <w:r>
        <w:t>the</w:t>
      </w:r>
      <w:r>
        <w:rPr>
          <w:spacing w:val="-2"/>
        </w:rPr>
        <w:t xml:space="preserve"> </w:t>
      </w:r>
      <w:r>
        <w:t xml:space="preserve">two </w:t>
      </w:r>
      <w:r>
        <w:rPr>
          <w:spacing w:val="-2"/>
        </w:rPr>
        <w:t>programs.</w:t>
      </w:r>
    </w:p>
    <w:p w14:paraId="5104FA84" w14:textId="77777777" w:rsidR="00EE1557" w:rsidRDefault="00A40E9C">
      <w:pPr>
        <w:pStyle w:val="BodyText"/>
        <w:spacing w:before="161" w:line="264" w:lineRule="auto"/>
        <w:ind w:right="173"/>
      </w:pPr>
      <w:r>
        <w:t>The HAFF u</w:t>
      </w:r>
      <w:r>
        <w:t xml:space="preserve">ses an investment fund model that uses a large up-front capital investment to generate an ongoing stream of funding that will provide ongoing support for acute, </w:t>
      </w:r>
      <w:proofErr w:type="gramStart"/>
      <w:r>
        <w:t>social</w:t>
      </w:r>
      <w:proofErr w:type="gramEnd"/>
      <w:r>
        <w:t xml:space="preserve"> and affordable housing. The HAFF targets an average return net of cost of at least the C</w:t>
      </w:r>
      <w:r>
        <w:t>onsumer Price Index plus</w:t>
      </w:r>
      <w:r>
        <w:rPr>
          <w:spacing w:val="80"/>
        </w:rPr>
        <w:t xml:space="preserve"> </w:t>
      </w:r>
      <w:r>
        <w:t>2</w:t>
      </w:r>
      <w:r>
        <w:rPr>
          <w:spacing w:val="-1"/>
        </w:rPr>
        <w:t xml:space="preserve"> </w:t>
      </w:r>
      <w:r>
        <w:t>to</w:t>
      </w:r>
      <w:r>
        <w:rPr>
          <w:spacing w:val="-3"/>
        </w:rPr>
        <w:t xml:space="preserve"> </w:t>
      </w:r>
      <w:r>
        <w:t>3</w:t>
      </w:r>
      <w:r>
        <w:rPr>
          <w:spacing w:val="-2"/>
        </w:rPr>
        <w:t xml:space="preserve"> </w:t>
      </w:r>
      <w:r>
        <w:t>per</w:t>
      </w:r>
      <w:r>
        <w:rPr>
          <w:spacing w:val="-5"/>
        </w:rPr>
        <w:t xml:space="preserve"> </w:t>
      </w:r>
      <w:r>
        <w:t>cent</w:t>
      </w:r>
      <w:r>
        <w:rPr>
          <w:spacing w:val="-3"/>
        </w:rPr>
        <w:t xml:space="preserve"> </w:t>
      </w:r>
      <w:r>
        <w:t>per</w:t>
      </w:r>
      <w:r>
        <w:rPr>
          <w:spacing w:val="-3"/>
        </w:rPr>
        <w:t xml:space="preserve"> </w:t>
      </w:r>
      <w:r>
        <w:t>annum</w:t>
      </w:r>
      <w:r>
        <w:rPr>
          <w:spacing w:val="-3"/>
        </w:rPr>
        <w:t xml:space="preserve"> </w:t>
      </w:r>
      <w:r>
        <w:t>over</w:t>
      </w:r>
      <w:r>
        <w:rPr>
          <w:spacing w:val="-3"/>
        </w:rPr>
        <w:t xml:space="preserve"> </w:t>
      </w:r>
      <w:r>
        <w:t>the</w:t>
      </w:r>
      <w:r>
        <w:rPr>
          <w:spacing w:val="-3"/>
        </w:rPr>
        <w:t xml:space="preserve"> </w:t>
      </w:r>
      <w:r>
        <w:t>long</w:t>
      </w:r>
      <w:r>
        <w:rPr>
          <w:spacing w:val="-3"/>
        </w:rPr>
        <w:t xml:space="preserve"> </w:t>
      </w:r>
      <w:r>
        <w:t>term.</w:t>
      </w:r>
      <w:r>
        <w:rPr>
          <w:spacing w:val="-3"/>
        </w:rPr>
        <w:t xml:space="preserve"> </w:t>
      </w:r>
      <w:r>
        <w:t>The</w:t>
      </w:r>
      <w:r>
        <w:rPr>
          <w:spacing w:val="-3"/>
        </w:rPr>
        <w:t xml:space="preserve"> </w:t>
      </w:r>
      <w:r>
        <w:t>HAFF</w:t>
      </w:r>
      <w:r>
        <w:rPr>
          <w:spacing w:val="-2"/>
        </w:rPr>
        <w:t xml:space="preserve"> </w:t>
      </w:r>
      <w:r>
        <w:t>provides</w:t>
      </w:r>
      <w:r>
        <w:rPr>
          <w:spacing w:val="-2"/>
        </w:rPr>
        <w:t xml:space="preserve"> </w:t>
      </w:r>
      <w:r>
        <w:t>an</w:t>
      </w:r>
      <w:r>
        <w:rPr>
          <w:spacing w:val="-2"/>
        </w:rPr>
        <w:t xml:space="preserve"> </w:t>
      </w:r>
      <w:r>
        <w:t>ongoing</w:t>
      </w:r>
      <w:r>
        <w:rPr>
          <w:spacing w:val="-3"/>
        </w:rPr>
        <w:t xml:space="preserve"> </w:t>
      </w:r>
      <w:r>
        <w:t>disbursement</w:t>
      </w:r>
      <w:r>
        <w:rPr>
          <w:spacing w:val="-3"/>
        </w:rPr>
        <w:t xml:space="preserve"> </w:t>
      </w:r>
      <w:r>
        <w:t>stream of $500 million a year, indexed to CPI from 2028-29.</w:t>
      </w:r>
    </w:p>
    <w:p w14:paraId="470B7FC8" w14:textId="77777777" w:rsidR="00EE1557" w:rsidRDefault="00A40E9C">
      <w:pPr>
        <w:pStyle w:val="Heading5"/>
        <w:spacing w:before="239"/>
        <w:ind w:left="112"/>
        <w:rPr>
          <w:rFonts w:ascii="Segoe UI Semibold"/>
          <w:b/>
        </w:rPr>
      </w:pPr>
      <w:r>
        <w:rPr>
          <w:rFonts w:ascii="Segoe UI Semibold"/>
          <w:b/>
          <w:color w:val="1C2B39"/>
        </w:rPr>
        <w:t>Delivery</w:t>
      </w:r>
      <w:r>
        <w:rPr>
          <w:rFonts w:ascii="Segoe UI Semibold"/>
          <w:b/>
          <w:color w:val="1C2B39"/>
          <w:spacing w:val="-6"/>
        </w:rPr>
        <w:t xml:space="preserve"> </w:t>
      </w:r>
      <w:r>
        <w:rPr>
          <w:rFonts w:ascii="Segoe UI Semibold"/>
          <w:b/>
          <w:color w:val="1C2B39"/>
        </w:rPr>
        <w:t>through</w:t>
      </w:r>
      <w:r>
        <w:rPr>
          <w:rFonts w:ascii="Segoe UI Semibold"/>
          <w:b/>
          <w:color w:val="1C2B39"/>
          <w:spacing w:val="-4"/>
        </w:rPr>
        <w:t xml:space="preserve"> </w:t>
      </w:r>
      <w:r>
        <w:rPr>
          <w:rFonts w:ascii="Segoe UI Semibold"/>
          <w:b/>
          <w:color w:val="1C2B39"/>
        </w:rPr>
        <w:t>Housing</w:t>
      </w:r>
      <w:r>
        <w:rPr>
          <w:rFonts w:ascii="Segoe UI Semibold"/>
          <w:b/>
          <w:color w:val="1C2B39"/>
          <w:spacing w:val="-4"/>
        </w:rPr>
        <w:t xml:space="preserve"> </w:t>
      </w:r>
      <w:r>
        <w:rPr>
          <w:rFonts w:ascii="Segoe UI Semibold"/>
          <w:b/>
          <w:color w:val="1C2B39"/>
        </w:rPr>
        <w:t>Australia</w:t>
      </w:r>
      <w:r>
        <w:rPr>
          <w:rFonts w:ascii="Segoe UI Semibold"/>
          <w:b/>
          <w:color w:val="1C2B39"/>
          <w:spacing w:val="-4"/>
        </w:rPr>
        <w:t xml:space="preserve"> </w:t>
      </w:r>
      <w:r>
        <w:rPr>
          <w:rFonts w:ascii="Segoe UI Semibold"/>
          <w:b/>
          <w:color w:val="1C2B39"/>
        </w:rPr>
        <w:t>and</w:t>
      </w:r>
      <w:r>
        <w:rPr>
          <w:rFonts w:ascii="Segoe UI Semibold"/>
          <w:b/>
          <w:color w:val="1C2B39"/>
          <w:spacing w:val="-4"/>
        </w:rPr>
        <w:t xml:space="preserve"> </w:t>
      </w:r>
      <w:r>
        <w:rPr>
          <w:rFonts w:ascii="Segoe UI Semibold"/>
          <w:b/>
          <w:color w:val="1C2B39"/>
        </w:rPr>
        <w:t>other</w:t>
      </w:r>
      <w:r>
        <w:rPr>
          <w:rFonts w:ascii="Segoe UI Semibold"/>
          <w:b/>
          <w:color w:val="1C2B39"/>
          <w:spacing w:val="-4"/>
        </w:rPr>
        <w:t xml:space="preserve"> </w:t>
      </w:r>
      <w:r>
        <w:rPr>
          <w:rFonts w:ascii="Segoe UI Semibold"/>
          <w:b/>
          <w:color w:val="1C2B39"/>
          <w:spacing w:val="-2"/>
        </w:rPr>
        <w:t>agencies</w:t>
      </w:r>
    </w:p>
    <w:p w14:paraId="1F31EFBA" w14:textId="77777777" w:rsidR="00EE1557" w:rsidRDefault="00A40E9C">
      <w:pPr>
        <w:pStyle w:val="BodyText"/>
        <w:spacing w:before="192" w:line="264" w:lineRule="auto"/>
        <w:ind w:right="144"/>
      </w:pPr>
      <w:proofErr w:type="gramStart"/>
      <w:r>
        <w:t>The</w:t>
      </w:r>
      <w:r>
        <w:rPr>
          <w:spacing w:val="-3"/>
        </w:rPr>
        <w:t xml:space="preserve"> </w:t>
      </w:r>
      <w:r>
        <w:t>majority</w:t>
      </w:r>
      <w:r>
        <w:rPr>
          <w:spacing w:val="-1"/>
        </w:rPr>
        <w:t xml:space="preserve"> </w:t>
      </w:r>
      <w:r>
        <w:t>of</w:t>
      </w:r>
      <w:proofErr w:type="gramEnd"/>
      <w:r>
        <w:rPr>
          <w:spacing w:val="-2"/>
        </w:rPr>
        <w:t xml:space="preserve"> </w:t>
      </w:r>
      <w:r>
        <w:t>disbursements</w:t>
      </w:r>
      <w:r>
        <w:rPr>
          <w:spacing w:val="-3"/>
        </w:rPr>
        <w:t xml:space="preserve"> </w:t>
      </w:r>
      <w:r>
        <w:t>will</w:t>
      </w:r>
      <w:r>
        <w:rPr>
          <w:spacing w:val="-3"/>
        </w:rPr>
        <w:t xml:space="preserve"> </w:t>
      </w:r>
      <w:r>
        <w:t>be</w:t>
      </w:r>
      <w:r>
        <w:rPr>
          <w:spacing w:val="-3"/>
        </w:rPr>
        <w:t xml:space="preserve"> </w:t>
      </w:r>
      <w:r>
        <w:t>provided</w:t>
      </w:r>
      <w:r>
        <w:rPr>
          <w:spacing w:val="-3"/>
        </w:rPr>
        <w:t xml:space="preserve"> </w:t>
      </w:r>
      <w:r>
        <w:t>to</w:t>
      </w:r>
      <w:r>
        <w:rPr>
          <w:spacing w:val="-2"/>
        </w:rPr>
        <w:t xml:space="preserve"> </w:t>
      </w:r>
      <w:r>
        <w:t>Housing</w:t>
      </w:r>
      <w:r>
        <w:rPr>
          <w:spacing w:val="-3"/>
        </w:rPr>
        <w:t xml:space="preserve"> </w:t>
      </w:r>
      <w:r>
        <w:t>Australia</w:t>
      </w:r>
      <w:r>
        <w:rPr>
          <w:spacing w:val="-2"/>
        </w:rPr>
        <w:t xml:space="preserve"> </w:t>
      </w:r>
      <w:r>
        <w:t>to</w:t>
      </w:r>
      <w:r>
        <w:rPr>
          <w:spacing w:val="-3"/>
        </w:rPr>
        <w:t xml:space="preserve"> </w:t>
      </w:r>
      <w:r>
        <w:t>fund</w:t>
      </w:r>
      <w:r>
        <w:rPr>
          <w:spacing w:val="-3"/>
        </w:rPr>
        <w:t xml:space="preserve"> </w:t>
      </w:r>
      <w:r>
        <w:t>the</w:t>
      </w:r>
      <w:r>
        <w:rPr>
          <w:spacing w:val="-3"/>
        </w:rPr>
        <w:t xml:space="preserve"> </w:t>
      </w:r>
      <w:r>
        <w:t>delivery</w:t>
      </w:r>
      <w:r>
        <w:rPr>
          <w:spacing w:val="-2"/>
        </w:rPr>
        <w:t xml:space="preserve"> </w:t>
      </w:r>
      <w:r>
        <w:t>of</w:t>
      </w:r>
      <w:r>
        <w:rPr>
          <w:spacing w:val="-2"/>
        </w:rPr>
        <w:t xml:space="preserve"> </w:t>
      </w:r>
      <w:r>
        <w:t>social and affordable housing. Housing Australia, formerly NHFIC, is the Commonwealth Government’s main housing delivery agency and has built up significant expertise and experienc</w:t>
      </w:r>
      <w:r>
        <w:t>e in providing financing for social and affordable homes, as well as other housing programs.</w:t>
      </w:r>
    </w:p>
    <w:p w14:paraId="59C684C4" w14:textId="77777777" w:rsidR="00EE1557" w:rsidRDefault="00A40E9C">
      <w:pPr>
        <w:pStyle w:val="BodyText"/>
        <w:spacing w:before="162" w:line="264" w:lineRule="auto"/>
        <w:ind w:right="238"/>
        <w:jc w:val="both"/>
      </w:pPr>
      <w:r>
        <w:t>Disbursements</w:t>
      </w:r>
      <w:r>
        <w:rPr>
          <w:spacing w:val="-3"/>
        </w:rPr>
        <w:t xml:space="preserve"> </w:t>
      </w:r>
      <w:r>
        <w:t>will</w:t>
      </w:r>
      <w:r>
        <w:rPr>
          <w:spacing w:val="-1"/>
        </w:rPr>
        <w:t xml:space="preserve"> </w:t>
      </w:r>
      <w:r>
        <w:t>also support</w:t>
      </w:r>
      <w:r>
        <w:rPr>
          <w:spacing w:val="-1"/>
        </w:rPr>
        <w:t xml:space="preserve"> </w:t>
      </w:r>
      <w:r>
        <w:t>acute</w:t>
      </w:r>
      <w:r>
        <w:rPr>
          <w:spacing w:val="-1"/>
        </w:rPr>
        <w:t xml:space="preserve"> </w:t>
      </w:r>
      <w:r>
        <w:t>housing</w:t>
      </w:r>
      <w:r>
        <w:rPr>
          <w:spacing w:val="-1"/>
        </w:rPr>
        <w:t xml:space="preserve"> </w:t>
      </w:r>
      <w:r>
        <w:t>outcomes</w:t>
      </w:r>
      <w:r>
        <w:rPr>
          <w:spacing w:val="-1"/>
        </w:rPr>
        <w:t xml:space="preserve"> </w:t>
      </w:r>
      <w:r>
        <w:t>for vulnerable</w:t>
      </w:r>
      <w:r>
        <w:rPr>
          <w:spacing w:val="-3"/>
        </w:rPr>
        <w:t xml:space="preserve"> </w:t>
      </w:r>
      <w:r>
        <w:t>cohorts</w:t>
      </w:r>
      <w:r>
        <w:rPr>
          <w:spacing w:val="-1"/>
        </w:rPr>
        <w:t xml:space="preserve"> </w:t>
      </w:r>
      <w:r>
        <w:t>including</w:t>
      </w:r>
      <w:r>
        <w:rPr>
          <w:spacing w:val="-4"/>
        </w:rPr>
        <w:t xml:space="preserve"> </w:t>
      </w:r>
      <w:r>
        <w:t>women, First</w:t>
      </w:r>
      <w:r>
        <w:rPr>
          <w:spacing w:val="-3"/>
        </w:rPr>
        <w:t xml:space="preserve"> </w:t>
      </w:r>
      <w:r>
        <w:t>Nations</w:t>
      </w:r>
      <w:r>
        <w:rPr>
          <w:spacing w:val="-2"/>
        </w:rPr>
        <w:t xml:space="preserve"> </w:t>
      </w:r>
      <w:r>
        <w:t>people,</w:t>
      </w:r>
      <w:r>
        <w:rPr>
          <w:spacing w:val="-3"/>
        </w:rPr>
        <w:t xml:space="preserve"> </w:t>
      </w:r>
      <w:r>
        <w:t>and</w:t>
      </w:r>
      <w:r>
        <w:rPr>
          <w:spacing w:val="-5"/>
        </w:rPr>
        <w:t xml:space="preserve"> </w:t>
      </w:r>
      <w:r>
        <w:t>veterans,</w:t>
      </w:r>
      <w:r>
        <w:rPr>
          <w:spacing w:val="-2"/>
        </w:rPr>
        <w:t xml:space="preserve"> </w:t>
      </w:r>
      <w:r>
        <w:t>through</w:t>
      </w:r>
      <w:r>
        <w:rPr>
          <w:spacing w:val="-6"/>
        </w:rPr>
        <w:t xml:space="preserve"> </w:t>
      </w:r>
      <w:r>
        <w:t>funding</w:t>
      </w:r>
      <w:r>
        <w:rPr>
          <w:spacing w:val="-3"/>
        </w:rPr>
        <w:t xml:space="preserve"> </w:t>
      </w:r>
      <w:r>
        <w:t>provided</w:t>
      </w:r>
      <w:r>
        <w:rPr>
          <w:spacing w:val="-3"/>
        </w:rPr>
        <w:t xml:space="preserve"> </w:t>
      </w:r>
      <w:r>
        <w:t>to</w:t>
      </w:r>
      <w:r>
        <w:rPr>
          <w:spacing w:val="-3"/>
        </w:rPr>
        <w:t xml:space="preserve"> </w:t>
      </w:r>
      <w:r>
        <w:t>DSS,</w:t>
      </w:r>
      <w:r>
        <w:rPr>
          <w:spacing w:val="-2"/>
        </w:rPr>
        <w:t xml:space="preserve"> </w:t>
      </w:r>
      <w:r>
        <w:t>the</w:t>
      </w:r>
      <w:r>
        <w:rPr>
          <w:spacing w:val="-3"/>
        </w:rPr>
        <w:t xml:space="preserve"> </w:t>
      </w:r>
      <w:r>
        <w:t>Department</w:t>
      </w:r>
      <w:r>
        <w:rPr>
          <w:spacing w:val="-3"/>
        </w:rPr>
        <w:t xml:space="preserve"> </w:t>
      </w:r>
      <w:r>
        <w:t>of</w:t>
      </w:r>
      <w:r>
        <w:rPr>
          <w:spacing w:val="-2"/>
        </w:rPr>
        <w:t xml:space="preserve"> </w:t>
      </w:r>
      <w:r>
        <w:t>Veterans’ Affairs (DVA), and the National Indigenous Affairs Agency (NIAA).</w:t>
      </w:r>
    </w:p>
    <w:p w14:paraId="2FE03702" w14:textId="77777777" w:rsidR="00EE1557" w:rsidRDefault="00EE1557">
      <w:pPr>
        <w:spacing w:line="264" w:lineRule="auto"/>
        <w:jc w:val="both"/>
        <w:sectPr w:rsidR="00EE1557">
          <w:pgSz w:w="11910" w:h="16840"/>
          <w:pgMar w:top="1600" w:right="1020" w:bottom="940" w:left="1020" w:header="0" w:footer="748" w:gutter="0"/>
          <w:cols w:space="720"/>
        </w:sectPr>
      </w:pPr>
    </w:p>
    <w:p w14:paraId="47AB1F78" w14:textId="77777777" w:rsidR="00EE1557" w:rsidRDefault="00A40E9C">
      <w:pPr>
        <w:pStyle w:val="BodyText"/>
        <w:spacing w:before="83" w:line="264" w:lineRule="auto"/>
        <w:ind w:right="132"/>
      </w:pPr>
      <w:r>
        <w:lastRenderedPageBreak/>
        <w:t>The affordable housing funded under the Accord will be delivered by Housing Australia alongside the</w:t>
      </w:r>
      <w:r>
        <w:rPr>
          <w:spacing w:val="-3"/>
        </w:rPr>
        <w:t xml:space="preserve"> </w:t>
      </w:r>
      <w:r>
        <w:t>HAFF.</w:t>
      </w:r>
      <w:r>
        <w:rPr>
          <w:spacing w:val="-2"/>
        </w:rPr>
        <w:t xml:space="preserve"> </w:t>
      </w:r>
      <w:r>
        <w:t>While</w:t>
      </w:r>
      <w:r>
        <w:rPr>
          <w:spacing w:val="-3"/>
        </w:rPr>
        <w:t xml:space="preserve"> </w:t>
      </w:r>
      <w:r>
        <w:t>funded</w:t>
      </w:r>
      <w:r>
        <w:rPr>
          <w:spacing w:val="-6"/>
        </w:rPr>
        <w:t xml:space="preserve"> </w:t>
      </w:r>
      <w:r>
        <w:t>directly</w:t>
      </w:r>
      <w:r>
        <w:rPr>
          <w:spacing w:val="-1"/>
        </w:rPr>
        <w:t xml:space="preserve"> </w:t>
      </w:r>
      <w:r>
        <w:t>from</w:t>
      </w:r>
      <w:r>
        <w:rPr>
          <w:spacing w:val="-3"/>
        </w:rPr>
        <w:t xml:space="preserve"> </w:t>
      </w:r>
      <w:r>
        <w:t>the</w:t>
      </w:r>
      <w:r>
        <w:rPr>
          <w:spacing w:val="-3"/>
        </w:rPr>
        <w:t xml:space="preserve"> </w:t>
      </w:r>
      <w:r>
        <w:t>Bu</w:t>
      </w:r>
      <w:r>
        <w:t>dget,</w:t>
      </w:r>
      <w:r>
        <w:rPr>
          <w:spacing w:val="-4"/>
        </w:rPr>
        <w:t xml:space="preserve"> </w:t>
      </w:r>
      <w:r>
        <w:t>the</w:t>
      </w:r>
      <w:r>
        <w:rPr>
          <w:spacing w:val="-3"/>
        </w:rPr>
        <w:t xml:space="preserve"> </w:t>
      </w:r>
      <w:r>
        <w:t>two</w:t>
      </w:r>
      <w:r>
        <w:rPr>
          <w:spacing w:val="-2"/>
        </w:rPr>
        <w:t xml:space="preserve"> </w:t>
      </w:r>
      <w:r>
        <w:t>programs</w:t>
      </w:r>
      <w:r>
        <w:rPr>
          <w:spacing w:val="-2"/>
        </w:rPr>
        <w:t xml:space="preserve"> </w:t>
      </w:r>
      <w:r>
        <w:t>are</w:t>
      </w:r>
      <w:r>
        <w:rPr>
          <w:spacing w:val="-3"/>
        </w:rPr>
        <w:t xml:space="preserve"> </w:t>
      </w:r>
      <w:r>
        <w:t>near</w:t>
      </w:r>
      <w:r>
        <w:rPr>
          <w:spacing w:val="-2"/>
        </w:rPr>
        <w:t xml:space="preserve"> </w:t>
      </w:r>
      <w:r>
        <w:t>identical</w:t>
      </w:r>
      <w:r>
        <w:rPr>
          <w:spacing w:val="-5"/>
        </w:rPr>
        <w:t xml:space="preserve"> </w:t>
      </w:r>
      <w:r>
        <w:t>which</w:t>
      </w:r>
      <w:r>
        <w:rPr>
          <w:spacing w:val="-3"/>
        </w:rPr>
        <w:t xml:space="preserve"> </w:t>
      </w:r>
      <w:r>
        <w:t xml:space="preserve">means combined delivery is the most efficient solution. This includes streamlining programs for the Government, but also facilitates the sector’s engagement with the Government’s housing financing </w:t>
      </w:r>
      <w:r>
        <w:rPr>
          <w:spacing w:val="-2"/>
        </w:rPr>
        <w:t>programs.</w:t>
      </w:r>
    </w:p>
    <w:p w14:paraId="0AE30CF9" w14:textId="77777777" w:rsidR="00EE1557" w:rsidRDefault="00A40E9C">
      <w:pPr>
        <w:pStyle w:val="Heading5"/>
        <w:spacing w:before="239"/>
        <w:ind w:left="112"/>
        <w:rPr>
          <w:rFonts w:ascii="Segoe UI Semibold"/>
          <w:b/>
        </w:rPr>
      </w:pPr>
      <w:r>
        <w:rPr>
          <w:rFonts w:ascii="Segoe UI Semibold"/>
          <w:b/>
          <w:color w:val="1C2B39"/>
        </w:rPr>
        <w:t>E</w:t>
      </w:r>
      <w:r>
        <w:rPr>
          <w:rFonts w:ascii="Segoe UI Semibold"/>
          <w:b/>
          <w:color w:val="1C2B39"/>
        </w:rPr>
        <w:t>fficient</w:t>
      </w:r>
      <w:r>
        <w:rPr>
          <w:rFonts w:ascii="Segoe UI Semibold"/>
          <w:b/>
          <w:color w:val="1C2B39"/>
          <w:spacing w:val="-3"/>
        </w:rPr>
        <w:t xml:space="preserve"> </w:t>
      </w:r>
      <w:r>
        <w:rPr>
          <w:rFonts w:ascii="Segoe UI Semibold"/>
          <w:b/>
          <w:color w:val="1C2B39"/>
        </w:rPr>
        <w:t>and</w:t>
      </w:r>
      <w:r>
        <w:rPr>
          <w:rFonts w:ascii="Segoe UI Semibold"/>
          <w:b/>
          <w:color w:val="1C2B39"/>
          <w:spacing w:val="-2"/>
        </w:rPr>
        <w:t xml:space="preserve"> </w:t>
      </w:r>
      <w:r>
        <w:rPr>
          <w:rFonts w:ascii="Segoe UI Semibold"/>
          <w:b/>
          <w:color w:val="1C2B39"/>
        </w:rPr>
        <w:t>effective</w:t>
      </w:r>
      <w:r>
        <w:rPr>
          <w:rFonts w:ascii="Segoe UI Semibold"/>
          <w:b/>
          <w:color w:val="1C2B39"/>
          <w:spacing w:val="-4"/>
        </w:rPr>
        <w:t xml:space="preserve"> </w:t>
      </w:r>
      <w:r>
        <w:rPr>
          <w:rFonts w:ascii="Segoe UI Semibold"/>
          <w:b/>
          <w:color w:val="1C2B39"/>
        </w:rPr>
        <w:t>use</w:t>
      </w:r>
      <w:r>
        <w:rPr>
          <w:rFonts w:ascii="Segoe UI Semibold"/>
          <w:b/>
          <w:color w:val="1C2B39"/>
          <w:spacing w:val="-3"/>
        </w:rPr>
        <w:t xml:space="preserve"> </w:t>
      </w:r>
      <w:r>
        <w:rPr>
          <w:rFonts w:ascii="Segoe UI Semibold"/>
          <w:b/>
          <w:color w:val="1C2B39"/>
        </w:rPr>
        <w:t>of</w:t>
      </w:r>
      <w:r>
        <w:rPr>
          <w:rFonts w:ascii="Segoe UI Semibold"/>
          <w:b/>
          <w:color w:val="1C2B39"/>
          <w:spacing w:val="-4"/>
        </w:rPr>
        <w:t xml:space="preserve"> </w:t>
      </w:r>
      <w:r>
        <w:rPr>
          <w:rFonts w:ascii="Segoe UI Semibold"/>
          <w:b/>
          <w:color w:val="1C2B39"/>
        </w:rPr>
        <w:t>HAFF</w:t>
      </w:r>
      <w:r>
        <w:rPr>
          <w:rFonts w:ascii="Segoe UI Semibold"/>
          <w:b/>
          <w:color w:val="1C2B39"/>
          <w:spacing w:val="-1"/>
        </w:rPr>
        <w:t xml:space="preserve"> </w:t>
      </w:r>
      <w:r>
        <w:rPr>
          <w:rFonts w:ascii="Segoe UI Semibold"/>
          <w:b/>
          <w:color w:val="1C2B39"/>
          <w:spacing w:val="-2"/>
        </w:rPr>
        <w:t>disbursements</w:t>
      </w:r>
    </w:p>
    <w:p w14:paraId="43755FC8" w14:textId="77777777" w:rsidR="00EE1557" w:rsidRDefault="00A40E9C">
      <w:pPr>
        <w:pStyle w:val="BodyText"/>
        <w:spacing w:before="192" w:line="264" w:lineRule="auto"/>
        <w:ind w:right="183"/>
      </w:pPr>
      <w:r>
        <w:t>The</w:t>
      </w:r>
      <w:r>
        <w:rPr>
          <w:spacing w:val="-3"/>
        </w:rPr>
        <w:t xml:space="preserve"> </w:t>
      </w:r>
      <w:r>
        <w:t>main</w:t>
      </w:r>
      <w:r>
        <w:rPr>
          <w:spacing w:val="-2"/>
        </w:rPr>
        <w:t xml:space="preserve"> </w:t>
      </w:r>
      <w:r>
        <w:t>funding</w:t>
      </w:r>
      <w:r>
        <w:rPr>
          <w:spacing w:val="-3"/>
        </w:rPr>
        <w:t xml:space="preserve"> </w:t>
      </w:r>
      <w:r>
        <w:t>mechanism</w:t>
      </w:r>
      <w:r>
        <w:rPr>
          <w:spacing w:val="-2"/>
        </w:rPr>
        <w:t xml:space="preserve"> </w:t>
      </w:r>
      <w:r>
        <w:t>to</w:t>
      </w:r>
      <w:r>
        <w:rPr>
          <w:spacing w:val="-3"/>
        </w:rPr>
        <w:t xml:space="preserve"> </w:t>
      </w:r>
      <w:r>
        <w:t>support</w:t>
      </w:r>
      <w:r>
        <w:rPr>
          <w:spacing w:val="-3"/>
        </w:rPr>
        <w:t xml:space="preserve"> </w:t>
      </w:r>
      <w:r>
        <w:t>the</w:t>
      </w:r>
      <w:r>
        <w:rPr>
          <w:spacing w:val="-3"/>
        </w:rPr>
        <w:t xml:space="preserve"> </w:t>
      </w:r>
      <w:r>
        <w:t>delivery</w:t>
      </w:r>
      <w:r>
        <w:rPr>
          <w:spacing w:val="-2"/>
        </w:rPr>
        <w:t xml:space="preserve"> </w:t>
      </w:r>
      <w:r>
        <w:t>of</w:t>
      </w:r>
      <w:r>
        <w:rPr>
          <w:spacing w:val="-2"/>
        </w:rPr>
        <w:t xml:space="preserve"> </w:t>
      </w:r>
      <w:r>
        <w:t>social</w:t>
      </w:r>
      <w:r>
        <w:rPr>
          <w:spacing w:val="-3"/>
        </w:rPr>
        <w:t xml:space="preserve"> </w:t>
      </w:r>
      <w:r>
        <w:t>and</w:t>
      </w:r>
      <w:r>
        <w:rPr>
          <w:spacing w:val="-3"/>
        </w:rPr>
        <w:t xml:space="preserve"> </w:t>
      </w:r>
      <w:r>
        <w:t>affordable</w:t>
      </w:r>
      <w:r>
        <w:rPr>
          <w:spacing w:val="-3"/>
        </w:rPr>
        <w:t xml:space="preserve"> </w:t>
      </w:r>
      <w:r>
        <w:t>dwellings</w:t>
      </w:r>
      <w:r>
        <w:rPr>
          <w:spacing w:val="-2"/>
        </w:rPr>
        <w:t xml:space="preserve"> </w:t>
      </w:r>
      <w:r>
        <w:t>under</w:t>
      </w:r>
      <w:r>
        <w:rPr>
          <w:spacing w:val="-3"/>
        </w:rPr>
        <w:t xml:space="preserve"> </w:t>
      </w:r>
      <w:r>
        <w:t>the HAFF and</w:t>
      </w:r>
      <w:r>
        <w:rPr>
          <w:spacing w:val="-1"/>
        </w:rPr>
        <w:t xml:space="preserve"> </w:t>
      </w:r>
      <w:r>
        <w:t>Accord</w:t>
      </w:r>
      <w:r>
        <w:rPr>
          <w:spacing w:val="-1"/>
        </w:rPr>
        <w:t xml:space="preserve"> </w:t>
      </w:r>
      <w:r>
        <w:t>are availability payments,</w:t>
      </w:r>
      <w:r>
        <w:rPr>
          <w:spacing w:val="-3"/>
        </w:rPr>
        <w:t xml:space="preserve"> </w:t>
      </w:r>
      <w:r>
        <w:t>which</w:t>
      </w:r>
      <w:r>
        <w:rPr>
          <w:spacing w:val="-3"/>
        </w:rPr>
        <w:t xml:space="preserve"> </w:t>
      </w:r>
      <w:r>
        <w:t>are regular payments</w:t>
      </w:r>
      <w:r>
        <w:rPr>
          <w:spacing w:val="-1"/>
        </w:rPr>
        <w:t xml:space="preserve"> </w:t>
      </w:r>
      <w:r>
        <w:t>made</w:t>
      </w:r>
      <w:r>
        <w:rPr>
          <w:spacing w:val="-1"/>
        </w:rPr>
        <w:t xml:space="preserve"> </w:t>
      </w:r>
      <w:r>
        <w:t>by the</w:t>
      </w:r>
      <w:r>
        <w:rPr>
          <w:spacing w:val="-1"/>
        </w:rPr>
        <w:t xml:space="preserve"> </w:t>
      </w:r>
      <w:r>
        <w:t xml:space="preserve">government to a </w:t>
      </w:r>
      <w:r>
        <w:t>housing provider in return for that provider ensuring that a specified dwelling is made available at a below-market cost to eligible tenants. The availability payment provides the additional income a housing provider needs to meet the operational and finan</w:t>
      </w:r>
      <w:r>
        <w:t>cing cost of a dwelling while rents for the eligible tenant remain low.</w:t>
      </w:r>
    </w:p>
    <w:p w14:paraId="08E865C2" w14:textId="77777777" w:rsidR="00EE1557" w:rsidRDefault="00A40E9C">
      <w:pPr>
        <w:pStyle w:val="BodyText"/>
        <w:spacing w:before="162" w:line="264" w:lineRule="auto"/>
      </w:pPr>
      <w:r>
        <w:t>Availability payments are a proven method for governments to support the delivery of critical infrastructure</w:t>
      </w:r>
      <w:r>
        <w:rPr>
          <w:spacing w:val="-3"/>
        </w:rPr>
        <w:t xml:space="preserve"> </w:t>
      </w:r>
      <w:r>
        <w:t>and</w:t>
      </w:r>
      <w:r>
        <w:rPr>
          <w:spacing w:val="-3"/>
        </w:rPr>
        <w:t xml:space="preserve"> </w:t>
      </w:r>
      <w:r>
        <w:t>services</w:t>
      </w:r>
      <w:r>
        <w:rPr>
          <w:spacing w:val="-2"/>
        </w:rPr>
        <w:t xml:space="preserve"> </w:t>
      </w:r>
      <w:r>
        <w:t>and</w:t>
      </w:r>
      <w:r>
        <w:rPr>
          <w:spacing w:val="-3"/>
        </w:rPr>
        <w:t xml:space="preserve"> </w:t>
      </w:r>
      <w:r>
        <w:t>are</w:t>
      </w:r>
      <w:r>
        <w:rPr>
          <w:spacing w:val="-3"/>
        </w:rPr>
        <w:t xml:space="preserve"> </w:t>
      </w:r>
      <w:r>
        <w:t>regularly</w:t>
      </w:r>
      <w:r>
        <w:rPr>
          <w:spacing w:val="-1"/>
        </w:rPr>
        <w:t xml:space="preserve"> </w:t>
      </w:r>
      <w:r>
        <w:t>used</w:t>
      </w:r>
      <w:r>
        <w:rPr>
          <w:spacing w:val="-6"/>
        </w:rPr>
        <w:t xml:space="preserve"> </w:t>
      </w:r>
      <w:r>
        <w:t>by</w:t>
      </w:r>
      <w:r>
        <w:rPr>
          <w:spacing w:val="-2"/>
        </w:rPr>
        <w:t xml:space="preserve"> </w:t>
      </w:r>
      <w:r>
        <w:t>governments</w:t>
      </w:r>
      <w:r>
        <w:rPr>
          <w:spacing w:val="-3"/>
        </w:rPr>
        <w:t xml:space="preserve"> </w:t>
      </w:r>
      <w:r>
        <w:t>across</w:t>
      </w:r>
      <w:r>
        <w:rPr>
          <w:spacing w:val="-2"/>
        </w:rPr>
        <w:t xml:space="preserve"> </w:t>
      </w:r>
      <w:r>
        <w:t>Australia</w:t>
      </w:r>
      <w:r>
        <w:rPr>
          <w:spacing w:val="-2"/>
        </w:rPr>
        <w:t xml:space="preserve"> </w:t>
      </w:r>
      <w:r>
        <w:t>to</w:t>
      </w:r>
      <w:r>
        <w:rPr>
          <w:spacing w:val="-3"/>
        </w:rPr>
        <w:t xml:space="preserve"> </w:t>
      </w:r>
      <w:r>
        <w:t>support</w:t>
      </w:r>
      <w:r>
        <w:rPr>
          <w:spacing w:val="-3"/>
        </w:rPr>
        <w:t xml:space="preserve"> </w:t>
      </w:r>
      <w:r>
        <w:t>the delivery of social infrastructure, including, increasingly, delivery of social and affordable housing.</w:t>
      </w:r>
    </w:p>
    <w:p w14:paraId="56947EBE" w14:textId="77777777" w:rsidR="00EE1557" w:rsidRDefault="00A40E9C">
      <w:pPr>
        <w:pStyle w:val="BodyText"/>
        <w:spacing w:before="160" w:line="264" w:lineRule="auto"/>
        <w:ind w:right="149"/>
      </w:pPr>
      <w:r>
        <w:t>Social and affordable housing projects require long term financial support to meet financial obligations</w:t>
      </w:r>
      <w:r>
        <w:rPr>
          <w:spacing w:val="-3"/>
        </w:rPr>
        <w:t xml:space="preserve"> </w:t>
      </w:r>
      <w:r>
        <w:t>and</w:t>
      </w:r>
      <w:r>
        <w:rPr>
          <w:spacing w:val="-3"/>
        </w:rPr>
        <w:t xml:space="preserve"> </w:t>
      </w:r>
      <w:r>
        <w:t>thereby</w:t>
      </w:r>
      <w:r>
        <w:rPr>
          <w:spacing w:val="-4"/>
        </w:rPr>
        <w:t xml:space="preserve"> </w:t>
      </w:r>
      <w:r>
        <w:t>become</w:t>
      </w:r>
      <w:r>
        <w:rPr>
          <w:spacing w:val="-3"/>
        </w:rPr>
        <w:t xml:space="preserve"> </w:t>
      </w:r>
      <w:r>
        <w:t>feasible.</w:t>
      </w:r>
      <w:r>
        <w:rPr>
          <w:spacing w:val="-2"/>
        </w:rPr>
        <w:t xml:space="preserve"> </w:t>
      </w:r>
      <w:r>
        <w:t>Availab</w:t>
      </w:r>
      <w:r>
        <w:t>ility</w:t>
      </w:r>
      <w:r>
        <w:rPr>
          <w:spacing w:val="-3"/>
        </w:rPr>
        <w:t xml:space="preserve"> </w:t>
      </w:r>
      <w:r>
        <w:t>payments</w:t>
      </w:r>
      <w:r>
        <w:rPr>
          <w:spacing w:val="-6"/>
        </w:rPr>
        <w:t xml:space="preserve"> </w:t>
      </w:r>
      <w:r>
        <w:t>allow</w:t>
      </w:r>
      <w:r>
        <w:rPr>
          <w:spacing w:val="-2"/>
        </w:rPr>
        <w:t xml:space="preserve"> </w:t>
      </w:r>
      <w:r>
        <w:t>the</w:t>
      </w:r>
      <w:r>
        <w:rPr>
          <w:spacing w:val="-3"/>
        </w:rPr>
        <w:t xml:space="preserve"> </w:t>
      </w:r>
      <w:r>
        <w:t>government</w:t>
      </w:r>
      <w:r>
        <w:rPr>
          <w:spacing w:val="-4"/>
        </w:rPr>
        <w:t xml:space="preserve"> </w:t>
      </w:r>
      <w:r>
        <w:t>to</w:t>
      </w:r>
      <w:r>
        <w:rPr>
          <w:spacing w:val="-3"/>
        </w:rPr>
        <w:t xml:space="preserve"> </w:t>
      </w:r>
      <w:r>
        <w:t>guarantee that financial support over the long term. Support for the delivery of social and affordable housing has been limited over the past decades and suffered from an ad-hoc policy environment; as a result, CHPs h</w:t>
      </w:r>
      <w:r>
        <w:t>ave faced difficulty in expanding their housing stock.</w:t>
      </w:r>
    </w:p>
    <w:p w14:paraId="19CF32DD" w14:textId="77777777" w:rsidR="00EE1557" w:rsidRDefault="00A40E9C">
      <w:pPr>
        <w:pStyle w:val="BodyText"/>
        <w:spacing w:before="160" w:line="264" w:lineRule="auto"/>
        <w:ind w:right="149"/>
      </w:pPr>
      <w:r>
        <w:t>With the availability payment model, CHPs have the funding certainty to meet the long-term finance</w:t>
      </w:r>
      <w:r>
        <w:rPr>
          <w:spacing w:val="-5"/>
        </w:rPr>
        <w:t xml:space="preserve"> </w:t>
      </w:r>
      <w:r>
        <w:t>arrangements</w:t>
      </w:r>
      <w:r>
        <w:rPr>
          <w:spacing w:val="-3"/>
        </w:rPr>
        <w:t xml:space="preserve"> </w:t>
      </w:r>
      <w:r>
        <w:t>involved</w:t>
      </w:r>
      <w:r>
        <w:rPr>
          <w:spacing w:val="-3"/>
        </w:rPr>
        <w:t xml:space="preserve"> </w:t>
      </w:r>
      <w:r>
        <w:t>in</w:t>
      </w:r>
      <w:r>
        <w:rPr>
          <w:spacing w:val="-3"/>
        </w:rPr>
        <w:t xml:space="preserve"> </w:t>
      </w:r>
      <w:proofErr w:type="spellStart"/>
      <w:r>
        <w:t>realising</w:t>
      </w:r>
      <w:proofErr w:type="spellEnd"/>
      <w:r>
        <w:rPr>
          <w:spacing w:val="-3"/>
        </w:rPr>
        <w:t xml:space="preserve"> </w:t>
      </w:r>
      <w:r>
        <w:t>new</w:t>
      </w:r>
      <w:r>
        <w:rPr>
          <w:spacing w:val="-2"/>
        </w:rPr>
        <w:t xml:space="preserve"> </w:t>
      </w:r>
      <w:r>
        <w:t>housing</w:t>
      </w:r>
      <w:r>
        <w:rPr>
          <w:spacing w:val="-3"/>
        </w:rPr>
        <w:t xml:space="preserve"> </w:t>
      </w:r>
      <w:r>
        <w:t>stock. It</w:t>
      </w:r>
      <w:r>
        <w:rPr>
          <w:spacing w:val="-3"/>
        </w:rPr>
        <w:t xml:space="preserve"> </w:t>
      </w:r>
      <w:r>
        <w:t>allows</w:t>
      </w:r>
      <w:r>
        <w:rPr>
          <w:spacing w:val="-2"/>
        </w:rPr>
        <w:t xml:space="preserve"> </w:t>
      </w:r>
      <w:r>
        <w:t>CHPs</w:t>
      </w:r>
      <w:r>
        <w:rPr>
          <w:spacing w:val="-2"/>
        </w:rPr>
        <w:t xml:space="preserve"> </w:t>
      </w:r>
      <w:r>
        <w:t>to</w:t>
      </w:r>
      <w:r>
        <w:rPr>
          <w:spacing w:val="-2"/>
        </w:rPr>
        <w:t xml:space="preserve"> </w:t>
      </w:r>
      <w:r>
        <w:t>take</w:t>
      </w:r>
      <w:r>
        <w:rPr>
          <w:spacing w:val="-3"/>
        </w:rPr>
        <w:t xml:space="preserve"> </w:t>
      </w:r>
      <w:r>
        <w:t>out</w:t>
      </w:r>
      <w:r>
        <w:rPr>
          <w:spacing w:val="-3"/>
        </w:rPr>
        <w:t xml:space="preserve"> </w:t>
      </w:r>
      <w:r>
        <w:t>long-term loans in th</w:t>
      </w:r>
      <w:r>
        <w:t>e form of senior debt, including through the AHBA. It also allows providers to attract private</w:t>
      </w:r>
      <w:r>
        <w:rPr>
          <w:spacing w:val="-3"/>
        </w:rPr>
        <w:t xml:space="preserve"> </w:t>
      </w:r>
      <w:r>
        <w:t>capital</w:t>
      </w:r>
      <w:r>
        <w:rPr>
          <w:spacing w:val="-3"/>
        </w:rPr>
        <w:t xml:space="preserve"> </w:t>
      </w:r>
      <w:r>
        <w:t>as</w:t>
      </w:r>
      <w:r>
        <w:rPr>
          <w:spacing w:val="-2"/>
        </w:rPr>
        <w:t xml:space="preserve"> </w:t>
      </w:r>
      <w:r>
        <w:t>part</w:t>
      </w:r>
      <w:r>
        <w:rPr>
          <w:spacing w:val="-3"/>
        </w:rPr>
        <w:t xml:space="preserve"> </w:t>
      </w:r>
      <w:r>
        <w:t>of</w:t>
      </w:r>
      <w:r>
        <w:rPr>
          <w:spacing w:val="-2"/>
        </w:rPr>
        <w:t xml:space="preserve"> </w:t>
      </w:r>
      <w:r>
        <w:t>the</w:t>
      </w:r>
      <w:r>
        <w:rPr>
          <w:spacing w:val="-3"/>
        </w:rPr>
        <w:t xml:space="preserve"> </w:t>
      </w:r>
      <w:r>
        <w:t>financing</w:t>
      </w:r>
      <w:r>
        <w:rPr>
          <w:spacing w:val="-3"/>
        </w:rPr>
        <w:t xml:space="preserve"> </w:t>
      </w:r>
      <w:r>
        <w:t>stack,</w:t>
      </w:r>
      <w:r>
        <w:rPr>
          <w:spacing w:val="-2"/>
        </w:rPr>
        <w:t xml:space="preserve"> </w:t>
      </w:r>
      <w:r>
        <w:t>for</w:t>
      </w:r>
      <w:r>
        <w:rPr>
          <w:spacing w:val="-2"/>
        </w:rPr>
        <w:t xml:space="preserve"> </w:t>
      </w:r>
      <w:r>
        <w:t>example</w:t>
      </w:r>
      <w:r>
        <w:rPr>
          <w:spacing w:val="-3"/>
        </w:rPr>
        <w:t xml:space="preserve"> </w:t>
      </w:r>
      <w:r>
        <w:t>through</w:t>
      </w:r>
      <w:r>
        <w:rPr>
          <w:spacing w:val="-1"/>
        </w:rPr>
        <w:t xml:space="preserve"> </w:t>
      </w:r>
      <w:r>
        <w:t>subordinated</w:t>
      </w:r>
      <w:r>
        <w:rPr>
          <w:spacing w:val="-3"/>
        </w:rPr>
        <w:t xml:space="preserve"> </w:t>
      </w:r>
      <w:r>
        <w:t>or</w:t>
      </w:r>
      <w:r>
        <w:rPr>
          <w:spacing w:val="-3"/>
        </w:rPr>
        <w:t xml:space="preserve"> </w:t>
      </w:r>
      <w:r>
        <w:t>mezzanine</w:t>
      </w:r>
      <w:r>
        <w:rPr>
          <w:spacing w:val="-3"/>
        </w:rPr>
        <w:t xml:space="preserve"> </w:t>
      </w:r>
      <w:r>
        <w:t xml:space="preserve">debt. As </w:t>
      </w:r>
      <w:proofErr w:type="spellStart"/>
      <w:r>
        <w:t>emphasised</w:t>
      </w:r>
      <w:proofErr w:type="spellEnd"/>
      <w:r>
        <w:t xml:space="preserve"> by the 2021 NHFIC Review, attracting institutional inve</w:t>
      </w:r>
      <w:r>
        <w:t>stment plays an important role in providing additional capital for the social and affordable housing sector, considering the significant need for capital.</w:t>
      </w:r>
    </w:p>
    <w:p w14:paraId="3CDF1B15" w14:textId="77777777" w:rsidR="00EE1557" w:rsidRDefault="00A40E9C">
      <w:pPr>
        <w:pStyle w:val="BodyText"/>
        <w:spacing w:before="159" w:line="264" w:lineRule="auto"/>
      </w:pPr>
      <w:r>
        <w:t>The</w:t>
      </w:r>
      <w:r>
        <w:rPr>
          <w:spacing w:val="-3"/>
        </w:rPr>
        <w:t xml:space="preserve"> </w:t>
      </w:r>
      <w:r>
        <w:t>guaranteed</w:t>
      </w:r>
      <w:r>
        <w:rPr>
          <w:spacing w:val="-3"/>
        </w:rPr>
        <w:t xml:space="preserve"> </w:t>
      </w:r>
      <w:r>
        <w:t>long-term</w:t>
      </w:r>
      <w:r>
        <w:rPr>
          <w:spacing w:val="-3"/>
        </w:rPr>
        <w:t xml:space="preserve"> </w:t>
      </w:r>
      <w:r>
        <w:t>stream</w:t>
      </w:r>
      <w:r>
        <w:rPr>
          <w:spacing w:val="-2"/>
        </w:rPr>
        <w:t xml:space="preserve"> </w:t>
      </w:r>
      <w:r>
        <w:t>of</w:t>
      </w:r>
      <w:r>
        <w:rPr>
          <w:spacing w:val="-2"/>
        </w:rPr>
        <w:t xml:space="preserve"> </w:t>
      </w:r>
      <w:r>
        <w:t>funding</w:t>
      </w:r>
      <w:r>
        <w:rPr>
          <w:spacing w:val="-6"/>
        </w:rPr>
        <w:t xml:space="preserve"> </w:t>
      </w:r>
      <w:r>
        <w:t>allows</w:t>
      </w:r>
      <w:r>
        <w:rPr>
          <w:spacing w:val="-2"/>
        </w:rPr>
        <w:t xml:space="preserve"> </w:t>
      </w:r>
      <w:r>
        <w:t>CHPs</w:t>
      </w:r>
      <w:r>
        <w:rPr>
          <w:spacing w:val="-2"/>
        </w:rPr>
        <w:t xml:space="preserve"> </w:t>
      </w:r>
      <w:r>
        <w:t>to</w:t>
      </w:r>
      <w:r>
        <w:rPr>
          <w:spacing w:val="-1"/>
        </w:rPr>
        <w:t xml:space="preserve"> </w:t>
      </w:r>
      <w:r>
        <w:t>continue</w:t>
      </w:r>
      <w:r>
        <w:rPr>
          <w:spacing w:val="-3"/>
        </w:rPr>
        <w:t xml:space="preserve"> </w:t>
      </w:r>
      <w:r>
        <w:t>to</w:t>
      </w:r>
      <w:r>
        <w:rPr>
          <w:spacing w:val="-3"/>
        </w:rPr>
        <w:t xml:space="preserve"> </w:t>
      </w:r>
      <w:r>
        <w:t>deliver</w:t>
      </w:r>
      <w:r>
        <w:rPr>
          <w:spacing w:val="-3"/>
        </w:rPr>
        <w:t xml:space="preserve"> </w:t>
      </w:r>
      <w:r>
        <w:t>housing</w:t>
      </w:r>
      <w:r>
        <w:rPr>
          <w:spacing w:val="-3"/>
        </w:rPr>
        <w:t xml:space="preserve"> </w:t>
      </w:r>
      <w:r>
        <w:t>over</w:t>
      </w:r>
      <w:r>
        <w:rPr>
          <w:spacing w:val="-3"/>
        </w:rPr>
        <w:t xml:space="preserve"> </w:t>
      </w:r>
      <w:r>
        <w:t xml:space="preserve">the </w:t>
      </w:r>
      <w:r>
        <w:t xml:space="preserve">long term and </w:t>
      </w:r>
      <w:proofErr w:type="spellStart"/>
      <w:r>
        <w:t>maximise</w:t>
      </w:r>
      <w:proofErr w:type="spellEnd"/>
      <w:r>
        <w:t xml:space="preserve"> the quality and quantity of projects. The $500 million minimum annual disbursement from the HAFF provides income to support average availability payments of a little over $15,000 a year per dwelling for up to 30,000 social and afford</w:t>
      </w:r>
      <w:r>
        <w:t>able homes.</w:t>
      </w:r>
    </w:p>
    <w:p w14:paraId="561EC374" w14:textId="77777777" w:rsidR="00EE1557" w:rsidRDefault="00A40E9C">
      <w:pPr>
        <w:pStyle w:val="BodyText"/>
        <w:spacing w:before="163" w:line="264" w:lineRule="auto"/>
        <w:ind w:right="183"/>
      </w:pPr>
      <w:r>
        <w:t>In addition to availability payments, the HAFF will also be able to fund upfront grants for the delivery</w:t>
      </w:r>
      <w:r>
        <w:rPr>
          <w:spacing w:val="-2"/>
        </w:rPr>
        <w:t xml:space="preserve"> </w:t>
      </w:r>
      <w:r>
        <w:t>of</w:t>
      </w:r>
      <w:r>
        <w:rPr>
          <w:spacing w:val="-1"/>
        </w:rPr>
        <w:t xml:space="preserve"> </w:t>
      </w:r>
      <w:r>
        <w:t>new</w:t>
      </w:r>
      <w:r>
        <w:rPr>
          <w:spacing w:val="-1"/>
        </w:rPr>
        <w:t xml:space="preserve"> </w:t>
      </w:r>
      <w:r>
        <w:t>social</w:t>
      </w:r>
      <w:r>
        <w:rPr>
          <w:spacing w:val="-3"/>
        </w:rPr>
        <w:t xml:space="preserve"> </w:t>
      </w:r>
      <w:r>
        <w:t>housing,</w:t>
      </w:r>
      <w:r>
        <w:rPr>
          <w:spacing w:val="-2"/>
        </w:rPr>
        <w:t xml:space="preserve"> </w:t>
      </w:r>
      <w:r>
        <w:t>with</w:t>
      </w:r>
      <w:r>
        <w:rPr>
          <w:spacing w:val="-3"/>
        </w:rPr>
        <w:t xml:space="preserve"> </w:t>
      </w:r>
      <w:r>
        <w:t>these</w:t>
      </w:r>
      <w:r>
        <w:rPr>
          <w:spacing w:val="-3"/>
        </w:rPr>
        <w:t xml:space="preserve"> </w:t>
      </w:r>
      <w:r>
        <w:t>grants</w:t>
      </w:r>
      <w:r>
        <w:rPr>
          <w:spacing w:val="-5"/>
        </w:rPr>
        <w:t xml:space="preserve"> </w:t>
      </w:r>
      <w:r>
        <w:t>funded</w:t>
      </w:r>
      <w:r>
        <w:rPr>
          <w:spacing w:val="-3"/>
        </w:rPr>
        <w:t xml:space="preserve"> </w:t>
      </w:r>
      <w:r>
        <w:t>from</w:t>
      </w:r>
      <w:r>
        <w:rPr>
          <w:spacing w:val="-3"/>
        </w:rPr>
        <w:t xml:space="preserve"> </w:t>
      </w:r>
      <w:r>
        <w:t>the</w:t>
      </w:r>
      <w:r>
        <w:rPr>
          <w:spacing w:val="-3"/>
        </w:rPr>
        <w:t xml:space="preserve"> </w:t>
      </w:r>
      <w:r>
        <w:t>amount</w:t>
      </w:r>
      <w:r>
        <w:rPr>
          <w:spacing w:val="-6"/>
        </w:rPr>
        <w:t xml:space="preserve"> </w:t>
      </w:r>
      <w:r>
        <w:t>of</w:t>
      </w:r>
      <w:r>
        <w:rPr>
          <w:spacing w:val="-2"/>
        </w:rPr>
        <w:t xml:space="preserve"> </w:t>
      </w:r>
      <w:r>
        <w:t>the</w:t>
      </w:r>
      <w:r>
        <w:rPr>
          <w:spacing w:val="-3"/>
        </w:rPr>
        <w:t xml:space="preserve"> </w:t>
      </w:r>
      <w:r>
        <w:t>minimum</w:t>
      </w:r>
      <w:r>
        <w:rPr>
          <w:spacing w:val="-3"/>
        </w:rPr>
        <w:t xml:space="preserve"> </w:t>
      </w:r>
      <w:proofErr w:type="gramStart"/>
      <w:r>
        <w:t>annual</w:t>
      </w:r>
      <w:proofErr w:type="gramEnd"/>
    </w:p>
    <w:p w14:paraId="753D1646" w14:textId="77777777" w:rsidR="00EE1557" w:rsidRDefault="00A40E9C">
      <w:pPr>
        <w:pStyle w:val="BodyText"/>
        <w:spacing w:line="264" w:lineRule="auto"/>
      </w:pPr>
      <w:r>
        <w:t xml:space="preserve">$500 million HAFF disbursement that is not committed </w:t>
      </w:r>
      <w:r>
        <w:t>to fund availability payments or acute housing</w:t>
      </w:r>
      <w:r>
        <w:rPr>
          <w:spacing w:val="-3"/>
        </w:rPr>
        <w:t xml:space="preserve"> </w:t>
      </w:r>
      <w:r>
        <w:t>programs.</w:t>
      </w:r>
      <w:r>
        <w:rPr>
          <w:spacing w:val="-2"/>
        </w:rPr>
        <w:t xml:space="preserve"> </w:t>
      </w:r>
      <w:r>
        <w:t>Upfront</w:t>
      </w:r>
      <w:r>
        <w:rPr>
          <w:spacing w:val="-3"/>
        </w:rPr>
        <w:t xml:space="preserve"> </w:t>
      </w:r>
      <w:r>
        <w:t>grants</w:t>
      </w:r>
      <w:r>
        <w:rPr>
          <w:spacing w:val="-2"/>
        </w:rPr>
        <w:t xml:space="preserve"> </w:t>
      </w:r>
      <w:r>
        <w:t>are</w:t>
      </w:r>
      <w:r>
        <w:rPr>
          <w:spacing w:val="-2"/>
        </w:rPr>
        <w:t xml:space="preserve"> </w:t>
      </w:r>
      <w:r>
        <w:t>particularly</w:t>
      </w:r>
      <w:r>
        <w:rPr>
          <w:spacing w:val="-3"/>
        </w:rPr>
        <w:t xml:space="preserve"> </w:t>
      </w:r>
      <w:r>
        <w:t>suitable</w:t>
      </w:r>
      <w:r>
        <w:rPr>
          <w:spacing w:val="-3"/>
        </w:rPr>
        <w:t xml:space="preserve"> </w:t>
      </w:r>
      <w:r>
        <w:t>for</w:t>
      </w:r>
      <w:r>
        <w:rPr>
          <w:spacing w:val="-2"/>
        </w:rPr>
        <w:t xml:space="preserve"> </w:t>
      </w:r>
      <w:r>
        <w:t>supporting</w:t>
      </w:r>
      <w:r>
        <w:rPr>
          <w:spacing w:val="-3"/>
        </w:rPr>
        <w:t xml:space="preserve"> </w:t>
      </w:r>
      <w:r>
        <w:t>high-cost</w:t>
      </w:r>
      <w:r>
        <w:rPr>
          <w:spacing w:val="-3"/>
        </w:rPr>
        <w:t xml:space="preserve"> </w:t>
      </w:r>
      <w:r>
        <w:t>social</w:t>
      </w:r>
      <w:r>
        <w:rPr>
          <w:spacing w:val="-3"/>
        </w:rPr>
        <w:t xml:space="preserve"> </w:t>
      </w:r>
      <w:r>
        <w:t>dwellings where providers have limited available capital, for example remote housing.</w:t>
      </w:r>
    </w:p>
    <w:p w14:paraId="438C732A" w14:textId="77777777" w:rsidR="00EE1557" w:rsidRDefault="00EE1557">
      <w:pPr>
        <w:spacing w:line="264" w:lineRule="auto"/>
        <w:sectPr w:rsidR="00EE1557">
          <w:pgSz w:w="11910" w:h="16840"/>
          <w:pgMar w:top="1600" w:right="1020" w:bottom="940" w:left="1020" w:header="0" w:footer="748" w:gutter="0"/>
          <w:cols w:space="720"/>
        </w:sectPr>
      </w:pPr>
    </w:p>
    <w:p w14:paraId="7E2AF649" w14:textId="77777777" w:rsidR="00EE1557" w:rsidRDefault="00A40E9C">
      <w:pPr>
        <w:pStyle w:val="BodyText"/>
        <w:spacing w:before="83" w:line="264" w:lineRule="auto"/>
        <w:ind w:right="114"/>
      </w:pPr>
      <w:r>
        <w:lastRenderedPageBreak/>
        <w:t>The HAFF intends to de</w:t>
      </w:r>
      <w:r>
        <w:t>liver social and affordable housing equitably across Australia including regional,</w:t>
      </w:r>
      <w:r>
        <w:rPr>
          <w:spacing w:val="-2"/>
        </w:rPr>
        <w:t xml:space="preserve"> </w:t>
      </w:r>
      <w:r>
        <w:t>rural,</w:t>
      </w:r>
      <w:r>
        <w:rPr>
          <w:spacing w:val="-3"/>
        </w:rPr>
        <w:t xml:space="preserve"> </w:t>
      </w:r>
      <w:r>
        <w:t>and</w:t>
      </w:r>
      <w:r>
        <w:rPr>
          <w:spacing w:val="-3"/>
        </w:rPr>
        <w:t xml:space="preserve"> </w:t>
      </w:r>
      <w:r>
        <w:t>remote</w:t>
      </w:r>
      <w:r>
        <w:rPr>
          <w:spacing w:val="-3"/>
        </w:rPr>
        <w:t xml:space="preserve"> </w:t>
      </w:r>
      <w:r>
        <w:t>community.</w:t>
      </w:r>
      <w:r>
        <w:rPr>
          <w:spacing w:val="-2"/>
        </w:rPr>
        <w:t xml:space="preserve"> </w:t>
      </w:r>
      <w:r>
        <w:t>Regional,</w:t>
      </w:r>
      <w:r>
        <w:rPr>
          <w:spacing w:val="-5"/>
        </w:rPr>
        <w:t xml:space="preserve"> </w:t>
      </w:r>
      <w:r>
        <w:t>rural,</w:t>
      </w:r>
      <w:r>
        <w:rPr>
          <w:spacing w:val="-3"/>
        </w:rPr>
        <w:t xml:space="preserve"> </w:t>
      </w:r>
      <w:r>
        <w:t>and</w:t>
      </w:r>
      <w:r>
        <w:rPr>
          <w:spacing w:val="-3"/>
        </w:rPr>
        <w:t xml:space="preserve"> </w:t>
      </w:r>
      <w:r>
        <w:t>remote</w:t>
      </w:r>
      <w:r>
        <w:rPr>
          <w:spacing w:val="-6"/>
        </w:rPr>
        <w:t xml:space="preserve"> </w:t>
      </w:r>
      <w:r>
        <w:t>communities</w:t>
      </w:r>
      <w:r>
        <w:rPr>
          <w:spacing w:val="-3"/>
        </w:rPr>
        <w:t xml:space="preserve"> </w:t>
      </w:r>
      <w:r>
        <w:t>have</w:t>
      </w:r>
      <w:r>
        <w:rPr>
          <w:spacing w:val="-3"/>
        </w:rPr>
        <w:t xml:space="preserve"> </w:t>
      </w:r>
      <w:r>
        <w:t>large</w:t>
      </w:r>
      <w:r>
        <w:rPr>
          <w:spacing w:val="-3"/>
        </w:rPr>
        <w:t xml:space="preserve"> </w:t>
      </w:r>
      <w:r>
        <w:t xml:space="preserve">barriers to building new dwellings and simultaneously are some of the communities with the </w:t>
      </w:r>
      <w:r>
        <w:t xml:space="preserve">high levels of unmet social housing needs. Grants can be used to fund social housing in areas with high barriers to construction. Targeted grants act as a necessary capital injection to make projects commercially feasible. Where appropriate, they can also </w:t>
      </w:r>
      <w:r>
        <w:t>be combined with availability payments and/or concessional loans.</w:t>
      </w:r>
    </w:p>
    <w:p w14:paraId="51373B2A" w14:textId="77777777" w:rsidR="00EE1557" w:rsidRDefault="00A40E9C">
      <w:pPr>
        <w:pStyle w:val="Heading5"/>
        <w:spacing w:before="239"/>
        <w:ind w:left="112"/>
        <w:rPr>
          <w:rFonts w:ascii="Segoe UI Semibold"/>
          <w:b/>
        </w:rPr>
      </w:pPr>
      <w:r>
        <w:rPr>
          <w:rFonts w:ascii="Segoe UI Semibold"/>
          <w:b/>
          <w:color w:val="1C2B39"/>
        </w:rPr>
        <w:t>Additional</w:t>
      </w:r>
      <w:r>
        <w:rPr>
          <w:rFonts w:ascii="Segoe UI Semibold"/>
          <w:b/>
          <w:color w:val="1C2B39"/>
          <w:spacing w:val="-5"/>
        </w:rPr>
        <w:t xml:space="preserve"> </w:t>
      </w:r>
      <w:r>
        <w:rPr>
          <w:rFonts w:ascii="Segoe UI Semibold"/>
          <w:b/>
          <w:color w:val="1C2B39"/>
        </w:rPr>
        <w:t>concessional</w:t>
      </w:r>
      <w:r>
        <w:rPr>
          <w:rFonts w:ascii="Segoe UI Semibold"/>
          <w:b/>
          <w:color w:val="1C2B39"/>
          <w:spacing w:val="-4"/>
        </w:rPr>
        <w:t xml:space="preserve"> </w:t>
      </w:r>
      <w:r>
        <w:rPr>
          <w:rFonts w:ascii="Segoe UI Semibold"/>
          <w:b/>
          <w:color w:val="1C2B39"/>
        </w:rPr>
        <w:t>loan</w:t>
      </w:r>
      <w:r>
        <w:rPr>
          <w:rFonts w:ascii="Segoe UI Semibold"/>
          <w:b/>
          <w:color w:val="1C2B39"/>
          <w:spacing w:val="-4"/>
        </w:rPr>
        <w:t xml:space="preserve"> </w:t>
      </w:r>
      <w:r>
        <w:rPr>
          <w:rFonts w:ascii="Segoe UI Semibold"/>
          <w:b/>
          <w:color w:val="1C2B39"/>
          <w:spacing w:val="-2"/>
        </w:rPr>
        <w:t>funding</w:t>
      </w:r>
    </w:p>
    <w:p w14:paraId="4EE5A2C8" w14:textId="77777777" w:rsidR="00EE1557" w:rsidRDefault="00A40E9C">
      <w:pPr>
        <w:pStyle w:val="BodyText"/>
        <w:spacing w:before="194" w:line="264" w:lineRule="auto"/>
        <w:ind w:right="183"/>
      </w:pPr>
      <w:r>
        <w:t>Extensive market consultation prior to the first funding round and subsequent analysis of information</w:t>
      </w:r>
      <w:r>
        <w:rPr>
          <w:spacing w:val="-2"/>
        </w:rPr>
        <w:t xml:space="preserve"> </w:t>
      </w:r>
      <w:r>
        <w:t>received</w:t>
      </w:r>
      <w:r>
        <w:rPr>
          <w:spacing w:val="-3"/>
        </w:rPr>
        <w:t xml:space="preserve"> </w:t>
      </w:r>
      <w:r>
        <w:t>through</w:t>
      </w:r>
      <w:r>
        <w:rPr>
          <w:spacing w:val="-2"/>
        </w:rPr>
        <w:t xml:space="preserve"> </w:t>
      </w:r>
      <w:r>
        <w:t>that</w:t>
      </w:r>
      <w:r>
        <w:rPr>
          <w:spacing w:val="-3"/>
        </w:rPr>
        <w:t xml:space="preserve"> </w:t>
      </w:r>
      <w:r>
        <w:t>round</w:t>
      </w:r>
      <w:r>
        <w:rPr>
          <w:spacing w:val="-3"/>
        </w:rPr>
        <w:t xml:space="preserve"> </w:t>
      </w:r>
      <w:r>
        <w:t>showed</w:t>
      </w:r>
      <w:r>
        <w:rPr>
          <w:spacing w:val="-6"/>
        </w:rPr>
        <w:t xml:space="preserve"> </w:t>
      </w:r>
      <w:r>
        <w:t>that</w:t>
      </w:r>
      <w:r>
        <w:rPr>
          <w:spacing w:val="-3"/>
        </w:rPr>
        <w:t xml:space="preserve"> </w:t>
      </w:r>
      <w:r>
        <w:t>to</w:t>
      </w:r>
      <w:r>
        <w:rPr>
          <w:spacing w:val="-3"/>
        </w:rPr>
        <w:t xml:space="preserve"> </w:t>
      </w:r>
      <w:r>
        <w:t>successf</w:t>
      </w:r>
      <w:r>
        <w:t>ully</w:t>
      </w:r>
      <w:r>
        <w:rPr>
          <w:spacing w:val="-1"/>
        </w:rPr>
        <w:t xml:space="preserve"> </w:t>
      </w:r>
      <w:r>
        <w:t>deliver</w:t>
      </w:r>
      <w:r>
        <w:rPr>
          <w:spacing w:val="-3"/>
        </w:rPr>
        <w:t xml:space="preserve"> </w:t>
      </w:r>
      <w:r>
        <w:t>social</w:t>
      </w:r>
      <w:r>
        <w:rPr>
          <w:spacing w:val="-3"/>
        </w:rPr>
        <w:t xml:space="preserve"> </w:t>
      </w:r>
      <w:r>
        <w:t>and</w:t>
      </w:r>
      <w:r>
        <w:rPr>
          <w:spacing w:val="-6"/>
        </w:rPr>
        <w:t xml:space="preserve"> </w:t>
      </w:r>
      <w:r>
        <w:t xml:space="preserve">affordable housing through the HAFF and Accord, availability payments alone may be insufficient. </w:t>
      </w:r>
      <w:proofErr w:type="gramStart"/>
      <w:r>
        <w:t>In particular, where</w:t>
      </w:r>
      <w:proofErr w:type="gramEnd"/>
      <w:r>
        <w:t xml:space="preserve"> CHPs do not have any available equity, availability payments alone may be insufficient to attract suitable institu</w:t>
      </w:r>
      <w:r>
        <w:t>tional investment.</w:t>
      </w:r>
    </w:p>
    <w:p w14:paraId="5AA2BB68" w14:textId="77777777" w:rsidR="00EE1557" w:rsidRDefault="00A40E9C">
      <w:pPr>
        <w:pStyle w:val="BodyText"/>
        <w:spacing w:before="160" w:line="264" w:lineRule="auto"/>
        <w:ind w:right="183"/>
      </w:pPr>
      <w:r>
        <w:t>As a result, availability payments will be supplemented with highly concessional loans for community</w:t>
      </w:r>
      <w:r>
        <w:rPr>
          <w:spacing w:val="-1"/>
        </w:rPr>
        <w:t xml:space="preserve"> </w:t>
      </w:r>
      <w:r>
        <w:t>housing</w:t>
      </w:r>
      <w:r>
        <w:rPr>
          <w:spacing w:val="-3"/>
        </w:rPr>
        <w:t xml:space="preserve"> </w:t>
      </w:r>
      <w:r>
        <w:t>providers</w:t>
      </w:r>
      <w:r>
        <w:rPr>
          <w:spacing w:val="-3"/>
        </w:rPr>
        <w:t xml:space="preserve"> </w:t>
      </w:r>
      <w:r>
        <w:t>and</w:t>
      </w:r>
      <w:r>
        <w:rPr>
          <w:spacing w:val="-3"/>
        </w:rPr>
        <w:t xml:space="preserve"> </w:t>
      </w:r>
      <w:r>
        <w:t>other</w:t>
      </w:r>
      <w:r>
        <w:rPr>
          <w:spacing w:val="-2"/>
        </w:rPr>
        <w:t xml:space="preserve"> </w:t>
      </w:r>
      <w:r>
        <w:t>charities</w:t>
      </w:r>
      <w:r>
        <w:rPr>
          <w:spacing w:val="-5"/>
        </w:rPr>
        <w:t xml:space="preserve"> </w:t>
      </w:r>
      <w:r>
        <w:t>to</w:t>
      </w:r>
      <w:r>
        <w:rPr>
          <w:spacing w:val="-3"/>
        </w:rPr>
        <w:t xml:space="preserve"> </w:t>
      </w:r>
      <w:r>
        <w:t>support</w:t>
      </w:r>
      <w:r>
        <w:rPr>
          <w:spacing w:val="-3"/>
        </w:rPr>
        <w:t xml:space="preserve"> </w:t>
      </w:r>
      <w:r>
        <w:t>the</w:t>
      </w:r>
      <w:r>
        <w:rPr>
          <w:spacing w:val="-3"/>
        </w:rPr>
        <w:t xml:space="preserve"> </w:t>
      </w:r>
      <w:r>
        <w:t>delivery</w:t>
      </w:r>
      <w:r>
        <w:rPr>
          <w:spacing w:val="-4"/>
        </w:rPr>
        <w:t xml:space="preserve"> </w:t>
      </w:r>
      <w:r>
        <w:t>of</w:t>
      </w:r>
      <w:r>
        <w:rPr>
          <w:spacing w:val="-2"/>
        </w:rPr>
        <w:t xml:space="preserve"> </w:t>
      </w:r>
      <w:r>
        <w:t>new</w:t>
      </w:r>
      <w:r>
        <w:rPr>
          <w:spacing w:val="-2"/>
        </w:rPr>
        <w:t xml:space="preserve"> </w:t>
      </w:r>
      <w:r>
        <w:t>dwellings.</w:t>
      </w:r>
      <w:r>
        <w:rPr>
          <w:spacing w:val="-3"/>
        </w:rPr>
        <w:t xml:space="preserve"> </w:t>
      </w:r>
      <w:r>
        <w:t>These loans will assist CHPs reduce the amount of senior</w:t>
      </w:r>
      <w:r>
        <w:t xml:space="preserve"> debt or subordinated debt needed to secure and fund the delivery of new dwellings and hence also reduce the availability payment required.</w:t>
      </w:r>
    </w:p>
    <w:p w14:paraId="2FFC5C13" w14:textId="77777777" w:rsidR="00EE1557" w:rsidRDefault="00A40E9C">
      <w:pPr>
        <w:pStyle w:val="BodyText"/>
        <w:spacing w:before="160" w:line="264" w:lineRule="auto"/>
      </w:pPr>
      <w:r>
        <w:t>The Government has provided up to $1.9 billion in additional concessional loans to support community</w:t>
      </w:r>
      <w:r>
        <w:rPr>
          <w:spacing w:val="-1"/>
        </w:rPr>
        <w:t xml:space="preserve"> </w:t>
      </w:r>
      <w:r>
        <w:t>housing</w:t>
      </w:r>
      <w:r>
        <w:rPr>
          <w:spacing w:val="-3"/>
        </w:rPr>
        <w:t xml:space="preserve"> </w:t>
      </w:r>
      <w:r>
        <w:t>providers</w:t>
      </w:r>
      <w:r>
        <w:rPr>
          <w:spacing w:val="-3"/>
        </w:rPr>
        <w:t xml:space="preserve"> </w:t>
      </w:r>
      <w:r>
        <w:t>and</w:t>
      </w:r>
      <w:r>
        <w:rPr>
          <w:spacing w:val="-3"/>
        </w:rPr>
        <w:t xml:space="preserve"> </w:t>
      </w:r>
      <w:r>
        <w:t>other</w:t>
      </w:r>
      <w:r>
        <w:rPr>
          <w:spacing w:val="-2"/>
        </w:rPr>
        <w:t xml:space="preserve"> </w:t>
      </w:r>
      <w:r>
        <w:t>charities</w:t>
      </w:r>
      <w:r>
        <w:rPr>
          <w:spacing w:val="-5"/>
        </w:rPr>
        <w:t xml:space="preserve"> </w:t>
      </w:r>
      <w:r>
        <w:t>deliver</w:t>
      </w:r>
      <w:r>
        <w:rPr>
          <w:spacing w:val="-3"/>
        </w:rPr>
        <w:t xml:space="preserve"> </w:t>
      </w:r>
      <w:r>
        <w:t>new</w:t>
      </w:r>
      <w:r>
        <w:rPr>
          <w:spacing w:val="-2"/>
        </w:rPr>
        <w:t xml:space="preserve"> </w:t>
      </w:r>
      <w:r>
        <w:t>homes</w:t>
      </w:r>
      <w:r>
        <w:rPr>
          <w:spacing w:val="-3"/>
        </w:rPr>
        <w:t xml:space="preserve"> </w:t>
      </w:r>
      <w:r>
        <w:t>under</w:t>
      </w:r>
      <w:r>
        <w:rPr>
          <w:spacing w:val="-5"/>
        </w:rPr>
        <w:t xml:space="preserve"> </w:t>
      </w:r>
      <w:r>
        <w:t>the</w:t>
      </w:r>
      <w:r>
        <w:rPr>
          <w:spacing w:val="-3"/>
        </w:rPr>
        <w:t xml:space="preserve"> </w:t>
      </w:r>
      <w:r>
        <w:t>HAFF</w:t>
      </w:r>
      <w:r>
        <w:rPr>
          <w:spacing w:val="-2"/>
        </w:rPr>
        <w:t xml:space="preserve"> </w:t>
      </w:r>
      <w:r>
        <w:t>and</w:t>
      </w:r>
      <w:r>
        <w:rPr>
          <w:spacing w:val="-3"/>
        </w:rPr>
        <w:t xml:space="preserve"> </w:t>
      </w:r>
      <w:r>
        <w:t>Accord, with the potential to increase this amount, if necessary, in future years.</w:t>
      </w:r>
    </w:p>
    <w:p w14:paraId="7F650FD4" w14:textId="77777777" w:rsidR="00EE1557" w:rsidRDefault="00A40E9C">
      <w:pPr>
        <w:pStyle w:val="Heading5"/>
        <w:spacing w:before="239"/>
        <w:ind w:left="112"/>
        <w:rPr>
          <w:rFonts w:ascii="Segoe UI Semibold"/>
          <w:b/>
        </w:rPr>
      </w:pPr>
      <w:r>
        <w:rPr>
          <w:rFonts w:ascii="Segoe UI Semibold"/>
          <w:b/>
          <w:color w:val="1C2B39"/>
        </w:rPr>
        <w:t>Competitive</w:t>
      </w:r>
      <w:r>
        <w:rPr>
          <w:rFonts w:ascii="Segoe UI Semibold"/>
          <w:b/>
          <w:color w:val="1C2B39"/>
          <w:spacing w:val="-6"/>
        </w:rPr>
        <w:t xml:space="preserve"> </w:t>
      </w:r>
      <w:r>
        <w:rPr>
          <w:rFonts w:ascii="Segoe UI Semibold"/>
          <w:b/>
          <w:color w:val="1C2B39"/>
        </w:rPr>
        <w:t>tender</w:t>
      </w:r>
      <w:r>
        <w:rPr>
          <w:rFonts w:ascii="Segoe UI Semibold"/>
          <w:b/>
          <w:color w:val="1C2B39"/>
          <w:spacing w:val="-7"/>
        </w:rPr>
        <w:t xml:space="preserve"> </w:t>
      </w:r>
      <w:r>
        <w:rPr>
          <w:rFonts w:ascii="Segoe UI Semibold"/>
          <w:b/>
          <w:color w:val="1C2B39"/>
          <w:spacing w:val="-2"/>
        </w:rPr>
        <w:t>process</w:t>
      </w:r>
    </w:p>
    <w:p w14:paraId="631D2A6E" w14:textId="77777777" w:rsidR="00EE1557" w:rsidRDefault="00A40E9C">
      <w:pPr>
        <w:pStyle w:val="BodyText"/>
        <w:spacing w:before="192" w:line="264" w:lineRule="auto"/>
        <w:ind w:right="144"/>
      </w:pPr>
      <w:r>
        <w:t>Housing Australia will administer the HAFF and the Accord funding through a com</w:t>
      </w:r>
      <w:r>
        <w:t>petitive tender process. Applicants seeking funding will apply to Housing Australia based on the methods they outline,</w:t>
      </w:r>
      <w:r>
        <w:rPr>
          <w:spacing w:val="-2"/>
        </w:rPr>
        <w:t xml:space="preserve"> </w:t>
      </w:r>
      <w:r>
        <w:t>and</w:t>
      </w:r>
      <w:r>
        <w:rPr>
          <w:spacing w:val="-2"/>
        </w:rPr>
        <w:t xml:space="preserve"> </w:t>
      </w:r>
      <w:r>
        <w:t>the</w:t>
      </w:r>
      <w:r>
        <w:rPr>
          <w:spacing w:val="-2"/>
        </w:rPr>
        <w:t xml:space="preserve"> </w:t>
      </w:r>
      <w:r>
        <w:t>directions</w:t>
      </w:r>
      <w:r>
        <w:rPr>
          <w:spacing w:val="-1"/>
        </w:rPr>
        <w:t xml:space="preserve"> </w:t>
      </w:r>
      <w:r>
        <w:t>set</w:t>
      </w:r>
      <w:r>
        <w:rPr>
          <w:spacing w:val="-2"/>
        </w:rPr>
        <w:t xml:space="preserve"> </w:t>
      </w:r>
      <w:r>
        <w:t>out</w:t>
      </w:r>
      <w:r>
        <w:rPr>
          <w:spacing w:val="-2"/>
        </w:rPr>
        <w:t xml:space="preserve"> </w:t>
      </w:r>
      <w:r>
        <w:t>by</w:t>
      </w:r>
      <w:r>
        <w:rPr>
          <w:spacing w:val="-1"/>
        </w:rPr>
        <w:t xml:space="preserve"> </w:t>
      </w:r>
      <w:r>
        <w:t>the</w:t>
      </w:r>
      <w:r>
        <w:rPr>
          <w:spacing w:val="-3"/>
        </w:rPr>
        <w:t xml:space="preserve"> </w:t>
      </w:r>
      <w:r>
        <w:t>Housing</w:t>
      </w:r>
      <w:r>
        <w:rPr>
          <w:spacing w:val="-5"/>
        </w:rPr>
        <w:t xml:space="preserve"> </w:t>
      </w:r>
      <w:r>
        <w:t>Australia</w:t>
      </w:r>
      <w:r>
        <w:rPr>
          <w:spacing w:val="-1"/>
        </w:rPr>
        <w:t xml:space="preserve"> </w:t>
      </w:r>
      <w:r>
        <w:t>Investment</w:t>
      </w:r>
      <w:r>
        <w:rPr>
          <w:spacing w:val="-5"/>
        </w:rPr>
        <w:t xml:space="preserve"> </w:t>
      </w:r>
      <w:r>
        <w:t>Mandate.</w:t>
      </w:r>
      <w:r>
        <w:rPr>
          <w:spacing w:val="-2"/>
        </w:rPr>
        <w:t xml:space="preserve"> </w:t>
      </w:r>
      <w:r>
        <w:t>The</w:t>
      </w:r>
      <w:r>
        <w:rPr>
          <w:spacing w:val="-2"/>
        </w:rPr>
        <w:t xml:space="preserve"> </w:t>
      </w:r>
      <w:r>
        <w:t>funding</w:t>
      </w:r>
      <w:r>
        <w:rPr>
          <w:spacing w:val="-5"/>
        </w:rPr>
        <w:t xml:space="preserve"> </w:t>
      </w:r>
      <w:r>
        <w:t>will be administered through multiple rounds and fund</w:t>
      </w:r>
      <w:r>
        <w:t xml:space="preserve"> projects that are assessed to be optimal </w:t>
      </w:r>
      <w:proofErr w:type="gramStart"/>
      <w:r>
        <w:t>with regard to</w:t>
      </w:r>
      <w:proofErr w:type="gramEnd"/>
      <w:r>
        <w:t xml:space="preserve"> Investment Mandate criteria and considerations. These considerations include whether projects</w:t>
      </w:r>
      <w:r>
        <w:rPr>
          <w:spacing w:val="-3"/>
        </w:rPr>
        <w:t xml:space="preserve"> </w:t>
      </w:r>
      <w:r>
        <w:t>are</w:t>
      </w:r>
      <w:r>
        <w:rPr>
          <w:spacing w:val="-3"/>
        </w:rPr>
        <w:t xml:space="preserve"> </w:t>
      </w:r>
      <w:r>
        <w:t>well</w:t>
      </w:r>
      <w:r>
        <w:rPr>
          <w:spacing w:val="-3"/>
        </w:rPr>
        <w:t xml:space="preserve"> </w:t>
      </w:r>
      <w:r>
        <w:t>placed,</w:t>
      </w:r>
      <w:r>
        <w:rPr>
          <w:spacing w:val="-5"/>
        </w:rPr>
        <w:t xml:space="preserve"> </w:t>
      </w:r>
      <w:r>
        <w:t>represent</w:t>
      </w:r>
      <w:r>
        <w:rPr>
          <w:spacing w:val="-3"/>
        </w:rPr>
        <w:t xml:space="preserve"> </w:t>
      </w:r>
      <w:r>
        <w:t>value</w:t>
      </w:r>
      <w:r>
        <w:rPr>
          <w:spacing w:val="-3"/>
        </w:rPr>
        <w:t xml:space="preserve"> </w:t>
      </w:r>
      <w:r>
        <w:t>for</w:t>
      </w:r>
      <w:r>
        <w:rPr>
          <w:spacing w:val="-2"/>
        </w:rPr>
        <w:t xml:space="preserve"> </w:t>
      </w:r>
      <w:r>
        <w:t>money</w:t>
      </w:r>
      <w:r>
        <w:rPr>
          <w:spacing w:val="-1"/>
        </w:rPr>
        <w:t xml:space="preserve"> </w:t>
      </w:r>
      <w:r>
        <w:t>given</w:t>
      </w:r>
      <w:r>
        <w:rPr>
          <w:spacing w:val="-3"/>
        </w:rPr>
        <w:t xml:space="preserve"> </w:t>
      </w:r>
      <w:r>
        <w:t>the</w:t>
      </w:r>
      <w:r>
        <w:rPr>
          <w:spacing w:val="-3"/>
        </w:rPr>
        <w:t xml:space="preserve"> </w:t>
      </w:r>
      <w:r>
        <w:t>extent</w:t>
      </w:r>
      <w:r>
        <w:rPr>
          <w:spacing w:val="-3"/>
        </w:rPr>
        <w:t xml:space="preserve"> </w:t>
      </w:r>
      <w:r>
        <w:t>to</w:t>
      </w:r>
      <w:r>
        <w:rPr>
          <w:spacing w:val="-2"/>
        </w:rPr>
        <w:t xml:space="preserve"> </w:t>
      </w:r>
      <w:r>
        <w:t>which</w:t>
      </w:r>
      <w:r>
        <w:rPr>
          <w:spacing w:val="-3"/>
        </w:rPr>
        <w:t xml:space="preserve"> </w:t>
      </w:r>
      <w:r>
        <w:t>they</w:t>
      </w:r>
      <w:r>
        <w:rPr>
          <w:spacing w:val="-4"/>
        </w:rPr>
        <w:t xml:space="preserve"> </w:t>
      </w:r>
      <w:r>
        <w:t>address</w:t>
      </w:r>
      <w:r>
        <w:rPr>
          <w:spacing w:val="-2"/>
        </w:rPr>
        <w:t xml:space="preserve"> </w:t>
      </w:r>
      <w:r>
        <w:t xml:space="preserve">unmet acute, social and/or affordable housing needs, show equitable distribution across Australia and </w:t>
      </w:r>
      <w:r>
        <w:rPr>
          <w:spacing w:val="-2"/>
        </w:rPr>
        <w:t>more.</w:t>
      </w:r>
    </w:p>
    <w:p w14:paraId="70F1A5E2" w14:textId="77777777" w:rsidR="00EE1557" w:rsidRDefault="00A40E9C">
      <w:pPr>
        <w:pStyle w:val="BodyText"/>
        <w:spacing w:before="161" w:line="264" w:lineRule="auto"/>
        <w:ind w:right="183"/>
      </w:pPr>
      <w:r>
        <w:t xml:space="preserve">After Housing Australia has evaluated applications and entered contracts with proponents that have been awarded HAFF support, these </w:t>
      </w:r>
      <w:r>
        <w:t>proponents are obligated to carry out the agreed upon building work. Proponents will receive HAFF or the Accord support when they meet the relevant criteria</w:t>
      </w:r>
      <w:r>
        <w:rPr>
          <w:spacing w:val="-1"/>
        </w:rPr>
        <w:t xml:space="preserve"> </w:t>
      </w:r>
      <w:r>
        <w:t>as</w:t>
      </w:r>
      <w:r>
        <w:rPr>
          <w:spacing w:val="-1"/>
        </w:rPr>
        <w:t xml:space="preserve"> </w:t>
      </w:r>
      <w:r>
        <w:t>set</w:t>
      </w:r>
      <w:r>
        <w:rPr>
          <w:spacing w:val="-2"/>
        </w:rPr>
        <w:t xml:space="preserve"> </w:t>
      </w:r>
      <w:r>
        <w:t>out</w:t>
      </w:r>
      <w:r>
        <w:rPr>
          <w:spacing w:val="-2"/>
        </w:rPr>
        <w:t xml:space="preserve"> </w:t>
      </w:r>
      <w:r>
        <w:t>in</w:t>
      </w:r>
      <w:r>
        <w:rPr>
          <w:spacing w:val="-2"/>
        </w:rPr>
        <w:t xml:space="preserve"> </w:t>
      </w:r>
      <w:r>
        <w:t>their</w:t>
      </w:r>
      <w:r>
        <w:rPr>
          <w:spacing w:val="-4"/>
        </w:rPr>
        <w:t xml:space="preserve"> </w:t>
      </w:r>
      <w:r>
        <w:t>contract</w:t>
      </w:r>
      <w:r>
        <w:rPr>
          <w:spacing w:val="-5"/>
        </w:rPr>
        <w:t xml:space="preserve"> </w:t>
      </w:r>
      <w:r>
        <w:t>with</w:t>
      </w:r>
      <w:r>
        <w:rPr>
          <w:spacing w:val="-2"/>
        </w:rPr>
        <w:t xml:space="preserve"> </w:t>
      </w:r>
      <w:r>
        <w:t>Housing</w:t>
      </w:r>
      <w:r>
        <w:rPr>
          <w:spacing w:val="-2"/>
        </w:rPr>
        <w:t xml:space="preserve"> </w:t>
      </w:r>
      <w:r>
        <w:t>Australia. In</w:t>
      </w:r>
      <w:r>
        <w:rPr>
          <w:spacing w:val="-2"/>
        </w:rPr>
        <w:t xml:space="preserve"> </w:t>
      </w:r>
      <w:r>
        <w:t>general,</w:t>
      </w:r>
      <w:r>
        <w:rPr>
          <w:spacing w:val="-2"/>
        </w:rPr>
        <w:t xml:space="preserve"> </w:t>
      </w:r>
      <w:r>
        <w:t>availability</w:t>
      </w:r>
      <w:r>
        <w:rPr>
          <w:spacing w:val="-1"/>
        </w:rPr>
        <w:t xml:space="preserve"> </w:t>
      </w:r>
      <w:r>
        <w:t>payments</w:t>
      </w:r>
      <w:r>
        <w:rPr>
          <w:spacing w:val="-4"/>
        </w:rPr>
        <w:t xml:space="preserve"> </w:t>
      </w:r>
      <w:r>
        <w:t>will</w:t>
      </w:r>
      <w:r>
        <w:rPr>
          <w:spacing w:val="-2"/>
        </w:rPr>
        <w:t xml:space="preserve"> </w:t>
      </w:r>
      <w:r>
        <w:t>be paid</w:t>
      </w:r>
      <w:r>
        <w:t xml:space="preserve"> once the housing stock has become operational.</w:t>
      </w:r>
    </w:p>
    <w:p w14:paraId="0175CCD6" w14:textId="77777777" w:rsidR="00EE1557" w:rsidRDefault="00EE1557">
      <w:pPr>
        <w:spacing w:line="264" w:lineRule="auto"/>
        <w:sectPr w:rsidR="00EE1557">
          <w:pgSz w:w="11910" w:h="16840"/>
          <w:pgMar w:top="1600" w:right="1020" w:bottom="940" w:left="1020" w:header="0" w:footer="748" w:gutter="0"/>
          <w:cols w:space="720"/>
        </w:sectPr>
      </w:pPr>
    </w:p>
    <w:p w14:paraId="1F3FD96D" w14:textId="77777777" w:rsidR="00EE1557" w:rsidRDefault="00A40E9C">
      <w:pPr>
        <w:pStyle w:val="Heading5"/>
        <w:spacing w:before="81"/>
        <w:ind w:left="112"/>
        <w:rPr>
          <w:rFonts w:ascii="Segoe UI Semibold"/>
          <w:b/>
        </w:rPr>
      </w:pPr>
      <w:r>
        <w:rPr>
          <w:rFonts w:ascii="Segoe UI Semibold"/>
          <w:b/>
          <w:color w:val="1C2B39"/>
        </w:rPr>
        <w:lastRenderedPageBreak/>
        <w:t>Definition</w:t>
      </w:r>
      <w:r>
        <w:rPr>
          <w:rFonts w:ascii="Segoe UI Semibold"/>
          <w:b/>
          <w:color w:val="1C2B39"/>
          <w:spacing w:val="-6"/>
        </w:rPr>
        <w:t xml:space="preserve"> </w:t>
      </w:r>
      <w:r>
        <w:rPr>
          <w:rFonts w:ascii="Segoe UI Semibold"/>
          <w:b/>
          <w:color w:val="1C2B39"/>
        </w:rPr>
        <w:t>of</w:t>
      </w:r>
      <w:r>
        <w:rPr>
          <w:rFonts w:ascii="Segoe UI Semibold"/>
          <w:b/>
          <w:color w:val="1C2B39"/>
          <w:spacing w:val="-4"/>
        </w:rPr>
        <w:t xml:space="preserve"> </w:t>
      </w:r>
      <w:r>
        <w:rPr>
          <w:rFonts w:ascii="Segoe UI Semibold"/>
          <w:b/>
          <w:color w:val="1C2B39"/>
        </w:rPr>
        <w:t>social</w:t>
      </w:r>
      <w:r>
        <w:rPr>
          <w:rFonts w:ascii="Segoe UI Semibold"/>
          <w:b/>
          <w:color w:val="1C2B39"/>
          <w:spacing w:val="-4"/>
        </w:rPr>
        <w:t xml:space="preserve"> </w:t>
      </w:r>
      <w:r>
        <w:rPr>
          <w:rFonts w:ascii="Segoe UI Semibold"/>
          <w:b/>
          <w:color w:val="1C2B39"/>
        </w:rPr>
        <w:t>and</w:t>
      </w:r>
      <w:r>
        <w:rPr>
          <w:rFonts w:ascii="Segoe UI Semibold"/>
          <w:b/>
          <w:color w:val="1C2B39"/>
          <w:spacing w:val="-5"/>
        </w:rPr>
        <w:t xml:space="preserve"> </w:t>
      </w:r>
      <w:r>
        <w:rPr>
          <w:rFonts w:ascii="Segoe UI Semibold"/>
          <w:b/>
          <w:color w:val="1C2B39"/>
        </w:rPr>
        <w:t>affordable</w:t>
      </w:r>
      <w:r>
        <w:rPr>
          <w:rFonts w:ascii="Segoe UI Semibold"/>
          <w:b/>
          <w:color w:val="1C2B39"/>
          <w:spacing w:val="-3"/>
        </w:rPr>
        <w:t xml:space="preserve"> </w:t>
      </w:r>
      <w:r>
        <w:rPr>
          <w:rFonts w:ascii="Segoe UI Semibold"/>
          <w:b/>
          <w:color w:val="1C2B39"/>
        </w:rPr>
        <w:t>housing</w:t>
      </w:r>
      <w:r>
        <w:rPr>
          <w:rFonts w:ascii="Segoe UI Semibold"/>
          <w:b/>
          <w:color w:val="1C2B39"/>
          <w:spacing w:val="-3"/>
        </w:rPr>
        <w:t xml:space="preserve"> </w:t>
      </w:r>
      <w:r>
        <w:rPr>
          <w:rFonts w:ascii="Segoe UI Semibold"/>
          <w:b/>
          <w:color w:val="1C2B39"/>
        </w:rPr>
        <w:t>under</w:t>
      </w:r>
      <w:r>
        <w:rPr>
          <w:rFonts w:ascii="Segoe UI Semibold"/>
          <w:b/>
          <w:color w:val="1C2B39"/>
          <w:spacing w:val="-4"/>
        </w:rPr>
        <w:t xml:space="preserve"> </w:t>
      </w:r>
      <w:r>
        <w:rPr>
          <w:rFonts w:ascii="Segoe UI Semibold"/>
          <w:b/>
          <w:color w:val="1C2B39"/>
        </w:rPr>
        <w:t>the</w:t>
      </w:r>
      <w:r>
        <w:rPr>
          <w:rFonts w:ascii="Segoe UI Semibold"/>
          <w:b/>
          <w:color w:val="1C2B39"/>
          <w:spacing w:val="-3"/>
        </w:rPr>
        <w:t xml:space="preserve"> </w:t>
      </w:r>
      <w:r>
        <w:rPr>
          <w:rFonts w:ascii="Segoe UI Semibold"/>
          <w:b/>
          <w:color w:val="1C2B39"/>
        </w:rPr>
        <w:t>HAFF</w:t>
      </w:r>
      <w:r>
        <w:rPr>
          <w:rFonts w:ascii="Segoe UI Semibold"/>
          <w:b/>
          <w:color w:val="1C2B39"/>
          <w:spacing w:val="-4"/>
        </w:rPr>
        <w:t xml:space="preserve"> </w:t>
      </w:r>
      <w:r>
        <w:rPr>
          <w:rFonts w:ascii="Segoe UI Semibold"/>
          <w:b/>
          <w:color w:val="1C2B39"/>
        </w:rPr>
        <w:t>and</w:t>
      </w:r>
      <w:r>
        <w:rPr>
          <w:rFonts w:ascii="Segoe UI Semibold"/>
          <w:b/>
          <w:color w:val="1C2B39"/>
          <w:spacing w:val="-3"/>
        </w:rPr>
        <w:t xml:space="preserve"> </w:t>
      </w:r>
      <w:r>
        <w:rPr>
          <w:rFonts w:ascii="Segoe UI Semibold"/>
          <w:b/>
          <w:color w:val="1C2B39"/>
          <w:spacing w:val="-2"/>
        </w:rPr>
        <w:t>Accord</w:t>
      </w:r>
    </w:p>
    <w:p w14:paraId="6F850077" w14:textId="77777777" w:rsidR="00EE1557" w:rsidRDefault="00A40E9C">
      <w:pPr>
        <w:pStyle w:val="BodyText"/>
        <w:spacing w:before="194" w:line="264" w:lineRule="auto"/>
        <w:ind w:right="183"/>
      </w:pPr>
      <w:r>
        <w:t>Social and affordable housing does not currently have an agreed upon definition between the states,</w:t>
      </w:r>
      <w:r>
        <w:rPr>
          <w:spacing w:val="-2"/>
        </w:rPr>
        <w:t xml:space="preserve"> </w:t>
      </w:r>
      <w:r>
        <w:t>territories,</w:t>
      </w:r>
      <w:r>
        <w:rPr>
          <w:spacing w:val="-3"/>
        </w:rPr>
        <w:t xml:space="preserve"> </w:t>
      </w:r>
      <w:r>
        <w:t>and</w:t>
      </w:r>
      <w:r>
        <w:rPr>
          <w:spacing w:val="-3"/>
        </w:rPr>
        <w:t xml:space="preserve"> </w:t>
      </w:r>
      <w:r>
        <w:t>the</w:t>
      </w:r>
      <w:r>
        <w:rPr>
          <w:spacing w:val="-3"/>
        </w:rPr>
        <w:t xml:space="preserve"> </w:t>
      </w:r>
      <w:r>
        <w:t>Commonwealth.</w:t>
      </w:r>
      <w:r>
        <w:rPr>
          <w:spacing w:val="-2"/>
        </w:rPr>
        <w:t xml:space="preserve"> </w:t>
      </w:r>
      <w:r>
        <w:t>For</w:t>
      </w:r>
      <w:r>
        <w:rPr>
          <w:spacing w:val="-2"/>
        </w:rPr>
        <w:t xml:space="preserve"> </w:t>
      </w:r>
      <w:r>
        <w:t>the</w:t>
      </w:r>
      <w:r>
        <w:rPr>
          <w:spacing w:val="-3"/>
        </w:rPr>
        <w:t xml:space="preserve"> </w:t>
      </w:r>
      <w:r>
        <w:t>HAFF</w:t>
      </w:r>
      <w:r>
        <w:rPr>
          <w:spacing w:val="-2"/>
        </w:rPr>
        <w:t xml:space="preserve"> </w:t>
      </w:r>
      <w:r>
        <w:t>and</w:t>
      </w:r>
      <w:r>
        <w:rPr>
          <w:spacing w:val="-3"/>
        </w:rPr>
        <w:t xml:space="preserve"> </w:t>
      </w:r>
      <w:r>
        <w:t>Accord,</w:t>
      </w:r>
      <w:r>
        <w:rPr>
          <w:spacing w:val="-3"/>
        </w:rPr>
        <w:t xml:space="preserve"> </w:t>
      </w:r>
      <w:r>
        <w:t>definitions</w:t>
      </w:r>
      <w:r>
        <w:rPr>
          <w:spacing w:val="-3"/>
        </w:rPr>
        <w:t xml:space="preserve"> </w:t>
      </w:r>
      <w:r>
        <w:t>have</w:t>
      </w:r>
      <w:r>
        <w:rPr>
          <w:spacing w:val="-3"/>
        </w:rPr>
        <w:t xml:space="preserve"> </w:t>
      </w:r>
      <w:r>
        <w:t>been</w:t>
      </w:r>
      <w:r>
        <w:rPr>
          <w:spacing w:val="-3"/>
        </w:rPr>
        <w:t xml:space="preserve"> </w:t>
      </w:r>
      <w:r>
        <w:t>created to guide program applicants.</w:t>
      </w:r>
    </w:p>
    <w:p w14:paraId="5C6FC0B7" w14:textId="77777777" w:rsidR="00EE1557" w:rsidRDefault="00A40E9C">
      <w:pPr>
        <w:pStyle w:val="ListParagraph"/>
        <w:numPr>
          <w:ilvl w:val="0"/>
          <w:numId w:val="6"/>
        </w:numPr>
        <w:tabs>
          <w:tab w:val="left" w:pos="679"/>
        </w:tabs>
        <w:spacing w:before="160" w:line="264" w:lineRule="auto"/>
        <w:ind w:right="618"/>
      </w:pPr>
      <w:r>
        <w:t>Affordable</w:t>
      </w:r>
      <w:r>
        <w:rPr>
          <w:spacing w:val="-3"/>
        </w:rPr>
        <w:t xml:space="preserve"> </w:t>
      </w:r>
      <w:r>
        <w:t>housing</w:t>
      </w:r>
      <w:r>
        <w:rPr>
          <w:spacing w:val="-3"/>
        </w:rPr>
        <w:t xml:space="preserve"> </w:t>
      </w:r>
      <w:r>
        <w:t>is</w:t>
      </w:r>
      <w:r>
        <w:rPr>
          <w:spacing w:val="-3"/>
        </w:rPr>
        <w:t xml:space="preserve"> </w:t>
      </w:r>
      <w:r>
        <w:t>defined</w:t>
      </w:r>
      <w:r>
        <w:rPr>
          <w:spacing w:val="-3"/>
        </w:rPr>
        <w:t xml:space="preserve"> </w:t>
      </w:r>
      <w:r>
        <w:t>as</w:t>
      </w:r>
      <w:r>
        <w:rPr>
          <w:spacing w:val="-2"/>
        </w:rPr>
        <w:t xml:space="preserve"> </w:t>
      </w:r>
      <w:r>
        <w:t>74.9</w:t>
      </w:r>
      <w:r>
        <w:rPr>
          <w:spacing w:val="-1"/>
        </w:rPr>
        <w:t xml:space="preserve"> </w:t>
      </w:r>
      <w:r>
        <w:t>per</w:t>
      </w:r>
      <w:r>
        <w:rPr>
          <w:spacing w:val="-5"/>
        </w:rPr>
        <w:t xml:space="preserve"> </w:t>
      </w:r>
      <w:r>
        <w:t>cent</w:t>
      </w:r>
      <w:r>
        <w:rPr>
          <w:spacing w:val="-3"/>
        </w:rPr>
        <w:t xml:space="preserve"> </w:t>
      </w:r>
      <w:r>
        <w:t>or</w:t>
      </w:r>
      <w:r>
        <w:rPr>
          <w:spacing w:val="-3"/>
        </w:rPr>
        <w:t xml:space="preserve"> </w:t>
      </w:r>
      <w:r>
        <w:t>less</w:t>
      </w:r>
      <w:r>
        <w:rPr>
          <w:spacing w:val="-3"/>
        </w:rPr>
        <w:t xml:space="preserve"> </w:t>
      </w:r>
      <w:r>
        <w:t>of</w:t>
      </w:r>
      <w:r>
        <w:rPr>
          <w:spacing w:val="-2"/>
        </w:rPr>
        <w:t xml:space="preserve"> </w:t>
      </w:r>
      <w:r>
        <w:t>market</w:t>
      </w:r>
      <w:r>
        <w:rPr>
          <w:spacing w:val="-2"/>
        </w:rPr>
        <w:t xml:space="preserve"> </w:t>
      </w:r>
      <w:r>
        <w:t>rental</w:t>
      </w:r>
      <w:r>
        <w:rPr>
          <w:spacing w:val="-3"/>
        </w:rPr>
        <w:t xml:space="preserve"> </w:t>
      </w:r>
      <w:r>
        <w:t>households</w:t>
      </w:r>
      <w:r>
        <w:rPr>
          <w:spacing w:val="-3"/>
        </w:rPr>
        <w:t xml:space="preserve"> </w:t>
      </w:r>
      <w:r>
        <w:t>below median income. The definition is reflected in th</w:t>
      </w:r>
      <w:r>
        <w:t>e Call for Applications for the HAFF.</w:t>
      </w:r>
    </w:p>
    <w:p w14:paraId="464108DE" w14:textId="77777777" w:rsidR="00EE1557" w:rsidRDefault="00A40E9C">
      <w:pPr>
        <w:pStyle w:val="ListParagraph"/>
        <w:numPr>
          <w:ilvl w:val="0"/>
          <w:numId w:val="6"/>
        </w:numPr>
        <w:tabs>
          <w:tab w:val="left" w:pos="679"/>
        </w:tabs>
        <w:spacing w:line="264" w:lineRule="auto"/>
        <w:ind w:right="490"/>
      </w:pPr>
      <w:r>
        <w:t>Social</w:t>
      </w:r>
      <w:r>
        <w:rPr>
          <w:spacing w:val="-3"/>
        </w:rPr>
        <w:t xml:space="preserve"> </w:t>
      </w:r>
      <w:r>
        <w:t>Housing</w:t>
      </w:r>
      <w:r>
        <w:rPr>
          <w:spacing w:val="-3"/>
        </w:rPr>
        <w:t xml:space="preserve"> </w:t>
      </w:r>
      <w:r>
        <w:t>is</w:t>
      </w:r>
      <w:r>
        <w:rPr>
          <w:spacing w:val="-3"/>
        </w:rPr>
        <w:t xml:space="preserve"> </w:t>
      </w:r>
      <w:r>
        <w:t>defined</w:t>
      </w:r>
      <w:r>
        <w:rPr>
          <w:spacing w:val="-3"/>
        </w:rPr>
        <w:t xml:space="preserve"> </w:t>
      </w:r>
      <w:r>
        <w:t>as</w:t>
      </w:r>
      <w:r>
        <w:rPr>
          <w:spacing w:val="-2"/>
        </w:rPr>
        <w:t xml:space="preserve"> </w:t>
      </w:r>
      <w:r>
        <w:t>typically</w:t>
      </w:r>
      <w:r>
        <w:rPr>
          <w:spacing w:val="-1"/>
        </w:rPr>
        <w:t xml:space="preserve"> </w:t>
      </w:r>
      <w:r>
        <w:t>25-30</w:t>
      </w:r>
      <w:r>
        <w:rPr>
          <w:spacing w:val="-2"/>
        </w:rPr>
        <w:t xml:space="preserve"> </w:t>
      </w:r>
      <w:r>
        <w:t>per</w:t>
      </w:r>
      <w:r>
        <w:rPr>
          <w:spacing w:val="-3"/>
        </w:rPr>
        <w:t xml:space="preserve"> </w:t>
      </w:r>
      <w:r>
        <w:t>cent</w:t>
      </w:r>
      <w:r>
        <w:rPr>
          <w:spacing w:val="-3"/>
        </w:rPr>
        <w:t xml:space="preserve"> </w:t>
      </w:r>
      <w:r>
        <w:t>of</w:t>
      </w:r>
      <w:r>
        <w:rPr>
          <w:spacing w:val="-2"/>
        </w:rPr>
        <w:t xml:space="preserve"> </w:t>
      </w:r>
      <w:r>
        <w:t>household</w:t>
      </w:r>
      <w:r>
        <w:rPr>
          <w:spacing w:val="-3"/>
        </w:rPr>
        <w:t xml:space="preserve"> </w:t>
      </w:r>
      <w:r>
        <w:t>income</w:t>
      </w:r>
      <w:r>
        <w:rPr>
          <w:spacing w:val="-3"/>
        </w:rPr>
        <w:t xml:space="preserve"> </w:t>
      </w:r>
      <w:r>
        <w:t>for</w:t>
      </w:r>
      <w:r>
        <w:rPr>
          <w:spacing w:val="-2"/>
        </w:rPr>
        <w:t xml:space="preserve"> </w:t>
      </w:r>
      <w:r>
        <w:t>low-income households and in accordance with relevant state or territory policies.</w:t>
      </w:r>
    </w:p>
    <w:p w14:paraId="47FE0510" w14:textId="77777777" w:rsidR="00EE1557" w:rsidRDefault="00A40E9C">
      <w:pPr>
        <w:pStyle w:val="BodyText"/>
        <w:spacing w:before="160"/>
      </w:pPr>
      <w:r>
        <w:t>These</w:t>
      </w:r>
      <w:r>
        <w:rPr>
          <w:spacing w:val="-7"/>
        </w:rPr>
        <w:t xml:space="preserve"> </w:t>
      </w:r>
      <w:r>
        <w:t>definitions</w:t>
      </w:r>
      <w:r>
        <w:rPr>
          <w:spacing w:val="-4"/>
        </w:rPr>
        <w:t xml:space="preserve"> </w:t>
      </w:r>
      <w:r>
        <w:t>act</w:t>
      </w:r>
      <w:r>
        <w:rPr>
          <w:spacing w:val="-5"/>
        </w:rPr>
        <w:t xml:space="preserve"> </w:t>
      </w:r>
      <w:r>
        <w:t>to</w:t>
      </w:r>
      <w:r>
        <w:rPr>
          <w:spacing w:val="-5"/>
        </w:rPr>
        <w:t xml:space="preserve"> </w:t>
      </w:r>
      <w:proofErr w:type="spellStart"/>
      <w:r>
        <w:t>standardise</w:t>
      </w:r>
      <w:proofErr w:type="spellEnd"/>
      <w:r>
        <w:rPr>
          <w:spacing w:val="-4"/>
        </w:rPr>
        <w:t xml:space="preserve"> </w:t>
      </w:r>
      <w:r>
        <w:t>applications</w:t>
      </w:r>
      <w:r>
        <w:rPr>
          <w:spacing w:val="-4"/>
        </w:rPr>
        <w:t xml:space="preserve"> </w:t>
      </w:r>
      <w:r>
        <w:t>to</w:t>
      </w:r>
      <w:r>
        <w:rPr>
          <w:spacing w:val="-4"/>
        </w:rPr>
        <w:t xml:space="preserve"> </w:t>
      </w:r>
      <w:r>
        <w:t>the</w:t>
      </w:r>
      <w:r>
        <w:rPr>
          <w:spacing w:val="-5"/>
        </w:rPr>
        <w:t xml:space="preserve"> </w:t>
      </w:r>
      <w:r>
        <w:t>HAFF</w:t>
      </w:r>
      <w:r>
        <w:rPr>
          <w:spacing w:val="-4"/>
        </w:rPr>
        <w:t xml:space="preserve"> </w:t>
      </w:r>
      <w:r>
        <w:t>and</w:t>
      </w:r>
      <w:r>
        <w:rPr>
          <w:spacing w:val="-4"/>
        </w:rPr>
        <w:t xml:space="preserve"> </w:t>
      </w:r>
      <w:r>
        <w:rPr>
          <w:spacing w:val="-2"/>
        </w:rPr>
        <w:t>Accord.</w:t>
      </w:r>
    </w:p>
    <w:p w14:paraId="77151D89" w14:textId="77777777" w:rsidR="00EE1557" w:rsidRDefault="00A40E9C">
      <w:pPr>
        <w:pStyle w:val="BodyText"/>
        <w:spacing w:before="190" w:line="264" w:lineRule="auto"/>
        <w:ind w:right="298"/>
      </w:pPr>
      <w:r>
        <w:t>In addition to the above rent limits, eligibility for HAFF- and Accord-funded homes will also be constrained</w:t>
      </w:r>
      <w:r>
        <w:rPr>
          <w:spacing w:val="-3"/>
        </w:rPr>
        <w:t xml:space="preserve"> </w:t>
      </w:r>
      <w:r>
        <w:t>by</w:t>
      </w:r>
      <w:r>
        <w:rPr>
          <w:spacing w:val="-2"/>
        </w:rPr>
        <w:t xml:space="preserve"> </w:t>
      </w:r>
      <w:r>
        <w:t>the</w:t>
      </w:r>
      <w:r>
        <w:rPr>
          <w:spacing w:val="-6"/>
        </w:rPr>
        <w:t xml:space="preserve"> </w:t>
      </w:r>
      <w:r>
        <w:t>charitable</w:t>
      </w:r>
      <w:r>
        <w:rPr>
          <w:spacing w:val="-3"/>
        </w:rPr>
        <w:t xml:space="preserve"> </w:t>
      </w:r>
      <w:r>
        <w:t>purpose</w:t>
      </w:r>
      <w:r>
        <w:rPr>
          <w:spacing w:val="-3"/>
        </w:rPr>
        <w:t xml:space="preserve"> </w:t>
      </w:r>
      <w:r>
        <w:t>obligations</w:t>
      </w:r>
      <w:r>
        <w:rPr>
          <w:spacing w:val="-5"/>
        </w:rPr>
        <w:t xml:space="preserve"> </w:t>
      </w:r>
      <w:r>
        <w:t>that</w:t>
      </w:r>
      <w:r>
        <w:rPr>
          <w:spacing w:val="-3"/>
        </w:rPr>
        <w:t xml:space="preserve"> </w:t>
      </w:r>
      <w:r>
        <w:t>govern</w:t>
      </w:r>
      <w:r>
        <w:rPr>
          <w:spacing w:val="-3"/>
        </w:rPr>
        <w:t xml:space="preserve"> </w:t>
      </w:r>
      <w:r>
        <w:t>CHPs</w:t>
      </w:r>
      <w:r>
        <w:rPr>
          <w:spacing w:val="-2"/>
        </w:rPr>
        <w:t xml:space="preserve"> </w:t>
      </w:r>
      <w:r>
        <w:t>and</w:t>
      </w:r>
      <w:r>
        <w:rPr>
          <w:spacing w:val="-3"/>
        </w:rPr>
        <w:t xml:space="preserve"> </w:t>
      </w:r>
      <w:r>
        <w:t>other</w:t>
      </w:r>
      <w:r>
        <w:rPr>
          <w:spacing w:val="-3"/>
        </w:rPr>
        <w:t xml:space="preserve"> </w:t>
      </w:r>
      <w:r>
        <w:t>charities</w:t>
      </w:r>
      <w:r>
        <w:rPr>
          <w:spacing w:val="-2"/>
        </w:rPr>
        <w:t xml:space="preserve"> </w:t>
      </w:r>
      <w:r>
        <w:t>expected to deliver the bulk of new</w:t>
      </w:r>
      <w:r>
        <w:t xml:space="preserve"> dwellings under the programs.</w:t>
      </w:r>
    </w:p>
    <w:p w14:paraId="001B121A" w14:textId="77777777" w:rsidR="00EE1557" w:rsidRDefault="00A40E9C">
      <w:pPr>
        <w:pStyle w:val="Heading5"/>
        <w:ind w:left="112"/>
        <w:rPr>
          <w:rFonts w:ascii="Segoe UI Semibold"/>
          <w:b/>
        </w:rPr>
      </w:pPr>
      <w:r>
        <w:rPr>
          <w:rFonts w:ascii="Segoe UI Semibold"/>
          <w:b/>
          <w:color w:val="1C2B39"/>
        </w:rPr>
        <w:t>Governance</w:t>
      </w:r>
      <w:r>
        <w:rPr>
          <w:rFonts w:ascii="Segoe UI Semibold"/>
          <w:b/>
          <w:color w:val="1C2B39"/>
          <w:spacing w:val="-5"/>
        </w:rPr>
        <w:t xml:space="preserve"> </w:t>
      </w:r>
      <w:r>
        <w:rPr>
          <w:rFonts w:ascii="Segoe UI Semibold"/>
          <w:b/>
          <w:color w:val="1C2B39"/>
          <w:spacing w:val="-4"/>
        </w:rPr>
        <w:t>model</w:t>
      </w:r>
    </w:p>
    <w:p w14:paraId="29921057" w14:textId="77777777" w:rsidR="00EE1557" w:rsidRDefault="00A40E9C">
      <w:pPr>
        <w:pStyle w:val="BodyText"/>
        <w:spacing w:before="271"/>
        <w:rPr>
          <w:rFonts w:ascii="Segoe UI Semibold"/>
          <w:b/>
        </w:rPr>
      </w:pPr>
      <w:r>
        <w:rPr>
          <w:rFonts w:ascii="Segoe UI Semibold"/>
          <w:b/>
          <w:color w:val="004260"/>
        </w:rPr>
        <w:t>Housing</w:t>
      </w:r>
      <w:r>
        <w:rPr>
          <w:rFonts w:ascii="Segoe UI Semibold"/>
          <w:b/>
          <w:color w:val="004260"/>
          <w:spacing w:val="-6"/>
        </w:rPr>
        <w:t xml:space="preserve"> </w:t>
      </w:r>
      <w:r>
        <w:rPr>
          <w:rFonts w:ascii="Segoe UI Semibold"/>
          <w:b/>
          <w:color w:val="004260"/>
          <w:spacing w:val="-2"/>
        </w:rPr>
        <w:t>Australia</w:t>
      </w:r>
    </w:p>
    <w:p w14:paraId="6389A97B" w14:textId="77777777" w:rsidR="00EE1557" w:rsidRDefault="00A40E9C">
      <w:pPr>
        <w:pStyle w:val="BodyText"/>
        <w:spacing w:before="190" w:line="264" w:lineRule="auto"/>
      </w:pPr>
      <w:r>
        <w:t xml:space="preserve">Housing Australia is the main delivery agency of the HAFF and the Accord and will administer </w:t>
      </w:r>
      <w:proofErr w:type="gramStart"/>
      <w:r>
        <w:t>the majority of</w:t>
      </w:r>
      <w:proofErr w:type="gramEnd"/>
      <w:r>
        <w:rPr>
          <w:spacing w:val="-4"/>
        </w:rPr>
        <w:t xml:space="preserve"> </w:t>
      </w:r>
      <w:r>
        <w:t>funding</w:t>
      </w:r>
      <w:r>
        <w:rPr>
          <w:spacing w:val="-2"/>
        </w:rPr>
        <w:t xml:space="preserve"> </w:t>
      </w:r>
      <w:r>
        <w:t>for</w:t>
      </w:r>
      <w:r>
        <w:rPr>
          <w:spacing w:val="-1"/>
        </w:rPr>
        <w:t xml:space="preserve"> </w:t>
      </w:r>
      <w:r>
        <w:t>social</w:t>
      </w:r>
      <w:r>
        <w:rPr>
          <w:spacing w:val="-2"/>
        </w:rPr>
        <w:t xml:space="preserve"> </w:t>
      </w:r>
      <w:r>
        <w:t>and</w:t>
      </w:r>
      <w:r>
        <w:rPr>
          <w:spacing w:val="-5"/>
        </w:rPr>
        <w:t xml:space="preserve"> </w:t>
      </w:r>
      <w:r>
        <w:t>affordable</w:t>
      </w:r>
      <w:r>
        <w:rPr>
          <w:spacing w:val="-2"/>
        </w:rPr>
        <w:t xml:space="preserve"> </w:t>
      </w:r>
      <w:r>
        <w:t>housing.</w:t>
      </w:r>
      <w:r>
        <w:rPr>
          <w:spacing w:val="-2"/>
        </w:rPr>
        <w:t xml:space="preserve"> </w:t>
      </w:r>
      <w:r>
        <w:t>The</w:t>
      </w:r>
      <w:r>
        <w:rPr>
          <w:spacing w:val="-2"/>
        </w:rPr>
        <w:t xml:space="preserve"> </w:t>
      </w:r>
      <w:r>
        <w:t>acute</w:t>
      </w:r>
      <w:r>
        <w:rPr>
          <w:spacing w:val="-2"/>
        </w:rPr>
        <w:t xml:space="preserve"> </w:t>
      </w:r>
      <w:r>
        <w:t>housing</w:t>
      </w:r>
      <w:r>
        <w:rPr>
          <w:spacing w:val="-2"/>
        </w:rPr>
        <w:t xml:space="preserve"> </w:t>
      </w:r>
      <w:r>
        <w:t>funding</w:t>
      </w:r>
      <w:r>
        <w:rPr>
          <w:spacing w:val="-2"/>
        </w:rPr>
        <w:t xml:space="preserve"> </w:t>
      </w:r>
      <w:r>
        <w:t>from</w:t>
      </w:r>
      <w:r>
        <w:rPr>
          <w:spacing w:val="-2"/>
        </w:rPr>
        <w:t xml:space="preserve"> </w:t>
      </w:r>
      <w:r>
        <w:t>the</w:t>
      </w:r>
      <w:r>
        <w:rPr>
          <w:spacing w:val="-2"/>
        </w:rPr>
        <w:t xml:space="preserve"> </w:t>
      </w:r>
      <w:r>
        <w:t>HAFF</w:t>
      </w:r>
      <w:r>
        <w:rPr>
          <w:spacing w:val="-1"/>
        </w:rPr>
        <w:t xml:space="preserve"> </w:t>
      </w:r>
      <w:r>
        <w:t>is separately administered by the relevant responsible agency.</w:t>
      </w:r>
    </w:p>
    <w:p w14:paraId="3337ADAC" w14:textId="77777777" w:rsidR="00EE1557" w:rsidRDefault="00A40E9C">
      <w:pPr>
        <w:pStyle w:val="BodyText"/>
        <w:spacing w:before="160" w:line="264" w:lineRule="auto"/>
        <w:ind w:right="183"/>
      </w:pPr>
      <w:r>
        <w:t xml:space="preserve">Disbursements from the HAFF require formal government approval. The </w:t>
      </w:r>
      <w:proofErr w:type="gramStart"/>
      <w:r>
        <w:t>Housing Minister</w:t>
      </w:r>
      <w:proofErr w:type="gramEnd"/>
      <w:r>
        <w:t>, in consultation</w:t>
      </w:r>
      <w:r>
        <w:rPr>
          <w:spacing w:val="-4"/>
        </w:rPr>
        <w:t xml:space="preserve"> </w:t>
      </w:r>
      <w:r>
        <w:t>with</w:t>
      </w:r>
      <w:r>
        <w:rPr>
          <w:spacing w:val="-4"/>
        </w:rPr>
        <w:t xml:space="preserve"> </w:t>
      </w:r>
      <w:r>
        <w:t>the</w:t>
      </w:r>
      <w:r>
        <w:rPr>
          <w:spacing w:val="-4"/>
        </w:rPr>
        <w:t xml:space="preserve"> </w:t>
      </w:r>
      <w:r>
        <w:t>Treasurer</w:t>
      </w:r>
      <w:r>
        <w:rPr>
          <w:spacing w:val="-3"/>
        </w:rPr>
        <w:t xml:space="preserve"> </w:t>
      </w:r>
      <w:r>
        <w:t>and</w:t>
      </w:r>
      <w:r>
        <w:rPr>
          <w:spacing w:val="-4"/>
        </w:rPr>
        <w:t xml:space="preserve"> </w:t>
      </w:r>
      <w:r>
        <w:t>Finance</w:t>
      </w:r>
      <w:r>
        <w:rPr>
          <w:spacing w:val="-4"/>
        </w:rPr>
        <w:t xml:space="preserve"> </w:t>
      </w:r>
      <w:r>
        <w:t>Minister,</w:t>
      </w:r>
      <w:r>
        <w:rPr>
          <w:spacing w:val="-1"/>
        </w:rPr>
        <w:t xml:space="preserve"> </w:t>
      </w:r>
      <w:r>
        <w:t>is</w:t>
      </w:r>
      <w:r>
        <w:rPr>
          <w:spacing w:val="-4"/>
        </w:rPr>
        <w:t xml:space="preserve"> </w:t>
      </w:r>
      <w:r>
        <w:t>responsible</w:t>
      </w:r>
      <w:r>
        <w:rPr>
          <w:spacing w:val="-4"/>
        </w:rPr>
        <w:t xml:space="preserve"> </w:t>
      </w:r>
      <w:r>
        <w:t>for</w:t>
      </w:r>
      <w:r>
        <w:rPr>
          <w:spacing w:val="-3"/>
        </w:rPr>
        <w:t xml:space="preserve"> </w:t>
      </w:r>
      <w:r>
        <w:t>bringing</w:t>
      </w:r>
      <w:r>
        <w:rPr>
          <w:spacing w:val="-4"/>
        </w:rPr>
        <w:t xml:space="preserve"> </w:t>
      </w:r>
      <w:r>
        <w:t>forward</w:t>
      </w:r>
      <w:r>
        <w:rPr>
          <w:spacing w:val="-3"/>
        </w:rPr>
        <w:t xml:space="preserve"> </w:t>
      </w:r>
      <w:r>
        <w:t>proposals</w:t>
      </w:r>
      <w:r>
        <w:t xml:space="preserve"> for Government consideration, as part of the annual budget process. It is expected that the </w:t>
      </w:r>
      <w:proofErr w:type="gramStart"/>
      <w:r>
        <w:t>Housing Minister</w:t>
      </w:r>
      <w:proofErr w:type="gramEnd"/>
      <w:r>
        <w:t xml:space="preserve"> would consider advice from the other designated Ministers (Indigenous Australians Minister,</w:t>
      </w:r>
      <w:r>
        <w:rPr>
          <w:spacing w:val="-3"/>
        </w:rPr>
        <w:t xml:space="preserve"> </w:t>
      </w:r>
      <w:r>
        <w:t>Social</w:t>
      </w:r>
      <w:r>
        <w:rPr>
          <w:spacing w:val="-1"/>
        </w:rPr>
        <w:t xml:space="preserve"> </w:t>
      </w:r>
      <w:r>
        <w:t>Services</w:t>
      </w:r>
      <w:r>
        <w:rPr>
          <w:spacing w:val="-3"/>
        </w:rPr>
        <w:t xml:space="preserve"> </w:t>
      </w:r>
      <w:r>
        <w:t>Minister,</w:t>
      </w:r>
      <w:r>
        <w:rPr>
          <w:spacing w:val="-1"/>
        </w:rPr>
        <w:t xml:space="preserve"> </w:t>
      </w:r>
      <w:r>
        <w:t>or Veterans’</w:t>
      </w:r>
      <w:r>
        <w:rPr>
          <w:spacing w:val="-1"/>
        </w:rPr>
        <w:t xml:space="preserve"> </w:t>
      </w:r>
      <w:r>
        <w:t>Affairs Ministe</w:t>
      </w:r>
      <w:r>
        <w:t>r)</w:t>
      </w:r>
      <w:r>
        <w:rPr>
          <w:spacing w:val="-3"/>
        </w:rPr>
        <w:t xml:space="preserve"> </w:t>
      </w:r>
      <w:r>
        <w:t>before</w:t>
      </w:r>
      <w:r>
        <w:rPr>
          <w:spacing w:val="-1"/>
        </w:rPr>
        <w:t xml:space="preserve"> </w:t>
      </w:r>
      <w:r>
        <w:t>bringing</w:t>
      </w:r>
      <w:r>
        <w:rPr>
          <w:spacing w:val="-1"/>
        </w:rPr>
        <w:t xml:space="preserve"> </w:t>
      </w:r>
      <w:r>
        <w:t xml:space="preserve">forward </w:t>
      </w:r>
      <w:r>
        <w:rPr>
          <w:spacing w:val="-2"/>
        </w:rPr>
        <w:t>proposals.</w:t>
      </w:r>
    </w:p>
    <w:p w14:paraId="7A0E7F17" w14:textId="77777777" w:rsidR="00EE1557" w:rsidRDefault="00A40E9C">
      <w:pPr>
        <w:pStyle w:val="BodyText"/>
        <w:spacing w:before="159" w:line="264" w:lineRule="auto"/>
        <w:ind w:right="198"/>
      </w:pPr>
      <w:r>
        <w:t>The HAFF Act establishes the Housing Australia Future Fund Payments Special Account for the purpose of making grants in relation to acute housing needs. Grants to a state or territory would be</w:t>
      </w:r>
      <w:r>
        <w:rPr>
          <w:spacing w:val="-3"/>
        </w:rPr>
        <w:t xml:space="preserve"> </w:t>
      </w:r>
      <w:proofErr w:type="spellStart"/>
      <w:r>
        <w:t>channelled</w:t>
      </w:r>
      <w:proofErr w:type="spellEnd"/>
      <w:r>
        <w:rPr>
          <w:spacing w:val="-3"/>
        </w:rPr>
        <w:t xml:space="preserve"> </w:t>
      </w:r>
      <w:r>
        <w:t>through</w:t>
      </w:r>
      <w:r>
        <w:rPr>
          <w:spacing w:val="-3"/>
        </w:rPr>
        <w:t xml:space="preserve"> </w:t>
      </w:r>
      <w:r>
        <w:t>the</w:t>
      </w:r>
      <w:r>
        <w:rPr>
          <w:spacing w:val="-3"/>
        </w:rPr>
        <w:t xml:space="preserve"> </w:t>
      </w:r>
      <w:r>
        <w:t>CO</w:t>
      </w:r>
      <w:r>
        <w:t>AG</w:t>
      </w:r>
      <w:r>
        <w:rPr>
          <w:spacing w:val="-3"/>
        </w:rPr>
        <w:t xml:space="preserve"> </w:t>
      </w:r>
      <w:r>
        <w:t>Reform</w:t>
      </w:r>
      <w:r>
        <w:rPr>
          <w:spacing w:val="-3"/>
        </w:rPr>
        <w:t xml:space="preserve"> </w:t>
      </w:r>
      <w:r>
        <w:t>Fund.</w:t>
      </w:r>
      <w:r>
        <w:rPr>
          <w:spacing w:val="-2"/>
        </w:rPr>
        <w:t xml:space="preserve"> </w:t>
      </w:r>
      <w:r>
        <w:t>Payments</w:t>
      </w:r>
      <w:r>
        <w:rPr>
          <w:spacing w:val="-3"/>
        </w:rPr>
        <w:t xml:space="preserve"> </w:t>
      </w:r>
      <w:r>
        <w:t>to</w:t>
      </w:r>
      <w:r>
        <w:rPr>
          <w:spacing w:val="-3"/>
        </w:rPr>
        <w:t xml:space="preserve"> </w:t>
      </w:r>
      <w:r>
        <w:t>be</w:t>
      </w:r>
      <w:r>
        <w:rPr>
          <w:spacing w:val="-6"/>
        </w:rPr>
        <w:t xml:space="preserve"> </w:t>
      </w:r>
      <w:r>
        <w:t>administered</w:t>
      </w:r>
      <w:r>
        <w:rPr>
          <w:spacing w:val="-3"/>
        </w:rPr>
        <w:t xml:space="preserve"> </w:t>
      </w:r>
      <w:r>
        <w:t>by</w:t>
      </w:r>
      <w:r>
        <w:rPr>
          <w:spacing w:val="-1"/>
        </w:rPr>
        <w:t xml:space="preserve"> </w:t>
      </w:r>
      <w:r>
        <w:t>Housing</w:t>
      </w:r>
      <w:r>
        <w:rPr>
          <w:spacing w:val="-3"/>
        </w:rPr>
        <w:t xml:space="preserve"> </w:t>
      </w:r>
      <w:r>
        <w:t xml:space="preserve">Australia will be </w:t>
      </w:r>
      <w:proofErr w:type="spellStart"/>
      <w:r>
        <w:t>channelled</w:t>
      </w:r>
      <w:proofErr w:type="spellEnd"/>
      <w:r>
        <w:t xml:space="preserve"> through the Housing Australia Special Account.</w:t>
      </w:r>
    </w:p>
    <w:p w14:paraId="192E8CDE" w14:textId="77777777" w:rsidR="00EE1557" w:rsidRDefault="00A40E9C">
      <w:pPr>
        <w:pStyle w:val="BodyText"/>
        <w:spacing w:before="241"/>
        <w:rPr>
          <w:rFonts w:ascii="Segoe UI Semibold"/>
          <w:b/>
        </w:rPr>
      </w:pPr>
      <w:r>
        <w:rPr>
          <w:rFonts w:ascii="Segoe UI Semibold"/>
          <w:b/>
          <w:color w:val="004260"/>
        </w:rPr>
        <w:t>Veterans</w:t>
      </w:r>
      <w:r>
        <w:rPr>
          <w:rFonts w:ascii="Segoe UI Semibold"/>
          <w:b/>
          <w:color w:val="004260"/>
          <w:spacing w:val="-7"/>
        </w:rPr>
        <w:t xml:space="preserve"> </w:t>
      </w:r>
      <w:r>
        <w:rPr>
          <w:rFonts w:ascii="Segoe UI Semibold"/>
          <w:b/>
          <w:color w:val="004260"/>
        </w:rPr>
        <w:t>Acute</w:t>
      </w:r>
      <w:r>
        <w:rPr>
          <w:rFonts w:ascii="Segoe UI Semibold"/>
          <w:b/>
          <w:color w:val="004260"/>
          <w:spacing w:val="-7"/>
        </w:rPr>
        <w:t xml:space="preserve"> </w:t>
      </w:r>
      <w:r>
        <w:rPr>
          <w:rFonts w:ascii="Segoe UI Semibold"/>
          <w:b/>
          <w:color w:val="004260"/>
        </w:rPr>
        <w:t>Housing</w:t>
      </w:r>
      <w:r>
        <w:rPr>
          <w:rFonts w:ascii="Segoe UI Semibold"/>
          <w:b/>
          <w:color w:val="004260"/>
          <w:spacing w:val="-10"/>
        </w:rPr>
        <w:t xml:space="preserve"> </w:t>
      </w:r>
      <w:r>
        <w:rPr>
          <w:rFonts w:ascii="Segoe UI Semibold"/>
          <w:b/>
          <w:color w:val="004260"/>
          <w:spacing w:val="-2"/>
        </w:rPr>
        <w:t>Package</w:t>
      </w:r>
    </w:p>
    <w:p w14:paraId="29DEEFB3" w14:textId="77777777" w:rsidR="00EE1557" w:rsidRDefault="00A40E9C">
      <w:pPr>
        <w:pStyle w:val="BodyText"/>
        <w:spacing w:before="190" w:line="264" w:lineRule="auto"/>
        <w:ind w:right="165"/>
      </w:pPr>
      <w:r>
        <w:t>DVA</w:t>
      </w:r>
      <w:r>
        <w:rPr>
          <w:spacing w:val="-3"/>
        </w:rPr>
        <w:t xml:space="preserve"> </w:t>
      </w:r>
      <w:r>
        <w:t>is</w:t>
      </w:r>
      <w:r>
        <w:rPr>
          <w:spacing w:val="-2"/>
        </w:rPr>
        <w:t xml:space="preserve"> </w:t>
      </w:r>
      <w:r>
        <w:t>responsible</w:t>
      </w:r>
      <w:r>
        <w:rPr>
          <w:spacing w:val="-3"/>
        </w:rPr>
        <w:t xml:space="preserve"> </w:t>
      </w:r>
      <w:r>
        <w:t>for</w:t>
      </w:r>
      <w:r>
        <w:rPr>
          <w:spacing w:val="-2"/>
        </w:rPr>
        <w:t xml:space="preserve"> </w:t>
      </w:r>
      <w:r>
        <w:t>delivering</w:t>
      </w:r>
      <w:r>
        <w:rPr>
          <w:spacing w:val="-3"/>
        </w:rPr>
        <w:t xml:space="preserve"> </w:t>
      </w:r>
      <w:r>
        <w:t>the</w:t>
      </w:r>
      <w:r>
        <w:rPr>
          <w:spacing w:val="-3"/>
        </w:rPr>
        <w:t xml:space="preserve"> </w:t>
      </w:r>
      <w:r>
        <w:t>$24</w:t>
      </w:r>
      <w:r>
        <w:rPr>
          <w:spacing w:val="-2"/>
        </w:rPr>
        <w:t xml:space="preserve"> </w:t>
      </w:r>
      <w:r>
        <w:t>million</w:t>
      </w:r>
      <w:r>
        <w:rPr>
          <w:spacing w:val="-2"/>
        </w:rPr>
        <w:t xml:space="preserve"> </w:t>
      </w:r>
      <w:r>
        <w:t>Veterans’</w:t>
      </w:r>
      <w:r>
        <w:rPr>
          <w:spacing w:val="-3"/>
        </w:rPr>
        <w:t xml:space="preserve"> </w:t>
      </w:r>
      <w:r>
        <w:t>Acute</w:t>
      </w:r>
      <w:r>
        <w:rPr>
          <w:spacing w:val="-3"/>
        </w:rPr>
        <w:t xml:space="preserve"> </w:t>
      </w:r>
      <w:r>
        <w:t>Housing</w:t>
      </w:r>
      <w:r>
        <w:rPr>
          <w:spacing w:val="-3"/>
        </w:rPr>
        <w:t xml:space="preserve"> </w:t>
      </w:r>
      <w:r>
        <w:t>Program –</w:t>
      </w:r>
      <w:r>
        <w:rPr>
          <w:spacing w:val="-2"/>
        </w:rPr>
        <w:t xml:space="preserve"> </w:t>
      </w:r>
      <w:r>
        <w:t>Capital</w:t>
      </w:r>
      <w:r>
        <w:rPr>
          <w:spacing w:val="-3"/>
        </w:rPr>
        <w:t xml:space="preserve"> </w:t>
      </w:r>
      <w:r>
        <w:t xml:space="preserve">Works Grant. A competitive, merit-based grant process will award funding to eligible </w:t>
      </w:r>
      <w:proofErr w:type="spellStart"/>
      <w:r>
        <w:t>organisations</w:t>
      </w:r>
      <w:proofErr w:type="spellEnd"/>
      <w:r>
        <w:t xml:space="preserve"> to build or establish new crisis and/or transitional housing for veterans and their families experiencing, or at risk of, homelessness.</w:t>
      </w:r>
    </w:p>
    <w:p w14:paraId="689E71B4" w14:textId="77777777" w:rsidR="00EE1557" w:rsidRDefault="00EE1557">
      <w:pPr>
        <w:spacing w:line="264" w:lineRule="auto"/>
        <w:sectPr w:rsidR="00EE1557">
          <w:pgSz w:w="11910" w:h="16840"/>
          <w:pgMar w:top="1600" w:right="1020" w:bottom="940" w:left="1020" w:header="0" w:footer="748" w:gutter="0"/>
          <w:cols w:space="720"/>
        </w:sectPr>
      </w:pPr>
    </w:p>
    <w:p w14:paraId="217CF1C4" w14:textId="77777777" w:rsidR="00EE1557" w:rsidRDefault="00A40E9C">
      <w:pPr>
        <w:pStyle w:val="BodyText"/>
        <w:spacing w:before="83" w:line="264" w:lineRule="auto"/>
      </w:pPr>
      <w:r>
        <w:lastRenderedPageBreak/>
        <w:t>As per the HAFF Act, the Minister for Veterans’ Affairs is the Designated Minister for grants to address</w:t>
      </w:r>
      <w:r>
        <w:rPr>
          <w:spacing w:val="-2"/>
        </w:rPr>
        <w:t xml:space="preserve"> </w:t>
      </w:r>
      <w:r>
        <w:t>acute</w:t>
      </w:r>
      <w:r>
        <w:rPr>
          <w:spacing w:val="-3"/>
        </w:rPr>
        <w:t xml:space="preserve"> </w:t>
      </w:r>
      <w:r>
        <w:t>housing</w:t>
      </w:r>
      <w:r>
        <w:rPr>
          <w:spacing w:val="-3"/>
        </w:rPr>
        <w:t xml:space="preserve"> </w:t>
      </w:r>
      <w:r>
        <w:t>needs</w:t>
      </w:r>
      <w:r>
        <w:rPr>
          <w:spacing w:val="-2"/>
        </w:rPr>
        <w:t xml:space="preserve"> </w:t>
      </w:r>
      <w:r>
        <w:t>for</w:t>
      </w:r>
      <w:r>
        <w:rPr>
          <w:spacing w:val="-2"/>
        </w:rPr>
        <w:t xml:space="preserve"> </w:t>
      </w:r>
      <w:r>
        <w:t>veterans.</w:t>
      </w:r>
      <w:r>
        <w:rPr>
          <w:spacing w:val="-2"/>
        </w:rPr>
        <w:t xml:space="preserve"> </w:t>
      </w:r>
      <w:r>
        <w:t>DVA</w:t>
      </w:r>
      <w:r>
        <w:rPr>
          <w:spacing w:val="-6"/>
        </w:rPr>
        <w:t xml:space="preserve"> </w:t>
      </w:r>
      <w:r>
        <w:t>will</w:t>
      </w:r>
      <w:r>
        <w:rPr>
          <w:spacing w:val="-3"/>
        </w:rPr>
        <w:t xml:space="preserve"> </w:t>
      </w:r>
      <w:r>
        <w:t>administer</w:t>
      </w:r>
      <w:r>
        <w:rPr>
          <w:spacing w:val="-2"/>
        </w:rPr>
        <w:t xml:space="preserve"> </w:t>
      </w:r>
      <w:r>
        <w:t>Commonwealth</w:t>
      </w:r>
      <w:r>
        <w:rPr>
          <w:spacing w:val="-3"/>
        </w:rPr>
        <w:t xml:space="preserve"> </w:t>
      </w:r>
      <w:r>
        <w:t>grant</w:t>
      </w:r>
      <w:r>
        <w:rPr>
          <w:spacing w:val="-3"/>
        </w:rPr>
        <w:t xml:space="preserve"> </w:t>
      </w:r>
      <w:r>
        <w:t>agreements with successful applicants.</w:t>
      </w:r>
    </w:p>
    <w:p w14:paraId="5153AAD8" w14:textId="77777777" w:rsidR="00EE1557" w:rsidRDefault="00A40E9C">
      <w:pPr>
        <w:pStyle w:val="BodyText"/>
        <w:spacing w:before="240"/>
        <w:rPr>
          <w:rFonts w:ascii="Segoe UI Semibold"/>
          <w:b/>
        </w:rPr>
      </w:pPr>
      <w:r>
        <w:rPr>
          <w:rFonts w:ascii="Segoe UI Semibold"/>
          <w:b/>
          <w:color w:val="004260"/>
        </w:rPr>
        <w:t>Crisis</w:t>
      </w:r>
      <w:r>
        <w:rPr>
          <w:rFonts w:ascii="Segoe UI Semibold"/>
          <w:b/>
          <w:color w:val="004260"/>
          <w:spacing w:val="-5"/>
        </w:rPr>
        <w:t xml:space="preserve"> </w:t>
      </w:r>
      <w:r>
        <w:rPr>
          <w:rFonts w:ascii="Segoe UI Semibold"/>
          <w:b/>
          <w:color w:val="004260"/>
        </w:rPr>
        <w:t>and</w:t>
      </w:r>
      <w:r>
        <w:rPr>
          <w:rFonts w:ascii="Segoe UI Semibold"/>
          <w:b/>
          <w:color w:val="004260"/>
          <w:spacing w:val="-6"/>
        </w:rPr>
        <w:t xml:space="preserve"> </w:t>
      </w:r>
      <w:r>
        <w:rPr>
          <w:rFonts w:ascii="Segoe UI Semibold"/>
          <w:b/>
          <w:color w:val="004260"/>
        </w:rPr>
        <w:t>transitional</w:t>
      </w:r>
      <w:r>
        <w:rPr>
          <w:rFonts w:ascii="Segoe UI Semibold"/>
          <w:b/>
          <w:color w:val="004260"/>
          <w:spacing w:val="-8"/>
        </w:rPr>
        <w:t xml:space="preserve"> </w:t>
      </w:r>
      <w:r>
        <w:rPr>
          <w:rFonts w:ascii="Segoe UI Semibold"/>
          <w:b/>
          <w:color w:val="004260"/>
        </w:rPr>
        <w:t>housing</w:t>
      </w:r>
      <w:r>
        <w:rPr>
          <w:rFonts w:ascii="Segoe UI Semibold"/>
          <w:b/>
          <w:color w:val="004260"/>
          <w:spacing w:val="-7"/>
        </w:rPr>
        <w:t xml:space="preserve"> </w:t>
      </w:r>
      <w:r>
        <w:rPr>
          <w:rFonts w:ascii="Segoe UI Semibold"/>
          <w:b/>
          <w:color w:val="004260"/>
        </w:rPr>
        <w:t>for</w:t>
      </w:r>
      <w:r>
        <w:rPr>
          <w:rFonts w:ascii="Segoe UI Semibold"/>
          <w:b/>
          <w:color w:val="004260"/>
          <w:spacing w:val="-8"/>
        </w:rPr>
        <w:t xml:space="preserve"> </w:t>
      </w:r>
      <w:r>
        <w:rPr>
          <w:rFonts w:ascii="Segoe UI Semibold"/>
          <w:b/>
          <w:color w:val="004260"/>
        </w:rPr>
        <w:t>women</w:t>
      </w:r>
      <w:r>
        <w:rPr>
          <w:rFonts w:ascii="Segoe UI Semibold"/>
          <w:b/>
          <w:color w:val="004260"/>
          <w:spacing w:val="-4"/>
        </w:rPr>
        <w:t xml:space="preserve"> </w:t>
      </w:r>
      <w:r>
        <w:rPr>
          <w:rFonts w:ascii="Segoe UI Semibold"/>
          <w:b/>
          <w:color w:val="004260"/>
        </w:rPr>
        <w:t>and</w:t>
      </w:r>
      <w:r>
        <w:rPr>
          <w:rFonts w:ascii="Segoe UI Semibold"/>
          <w:b/>
          <w:color w:val="004260"/>
          <w:spacing w:val="-6"/>
        </w:rPr>
        <w:t xml:space="preserve"> </w:t>
      </w:r>
      <w:r>
        <w:rPr>
          <w:rFonts w:ascii="Segoe UI Semibold"/>
          <w:b/>
          <w:color w:val="004260"/>
          <w:spacing w:val="-2"/>
        </w:rPr>
        <w:t>children</w:t>
      </w:r>
    </w:p>
    <w:p w14:paraId="11CDF49E" w14:textId="77777777" w:rsidR="00EE1557" w:rsidRDefault="00A40E9C">
      <w:pPr>
        <w:pStyle w:val="BodyText"/>
        <w:spacing w:before="189" w:line="264" w:lineRule="auto"/>
        <w:ind w:right="209"/>
      </w:pPr>
      <w:r>
        <w:t>DSS</w:t>
      </w:r>
      <w:r>
        <w:rPr>
          <w:spacing w:val="-2"/>
        </w:rPr>
        <w:t xml:space="preserve"> </w:t>
      </w:r>
      <w:r>
        <w:t>is</w:t>
      </w:r>
      <w:r>
        <w:rPr>
          <w:spacing w:val="-2"/>
        </w:rPr>
        <w:t xml:space="preserve"> </w:t>
      </w:r>
      <w:r>
        <w:t>responsible</w:t>
      </w:r>
      <w:r>
        <w:rPr>
          <w:spacing w:val="-3"/>
        </w:rPr>
        <w:t xml:space="preserve"> </w:t>
      </w:r>
      <w:r>
        <w:t>for</w:t>
      </w:r>
      <w:r>
        <w:rPr>
          <w:spacing w:val="-2"/>
        </w:rPr>
        <w:t xml:space="preserve"> </w:t>
      </w:r>
      <w:r>
        <w:t>delivering</w:t>
      </w:r>
      <w:r>
        <w:rPr>
          <w:spacing w:val="-3"/>
        </w:rPr>
        <w:t xml:space="preserve"> </w:t>
      </w:r>
      <w:r>
        <w:t>the</w:t>
      </w:r>
      <w:r>
        <w:rPr>
          <w:spacing w:val="-3"/>
        </w:rPr>
        <w:t xml:space="preserve"> </w:t>
      </w:r>
      <w:r>
        <w:t>$100</w:t>
      </w:r>
      <w:r>
        <w:rPr>
          <w:spacing w:val="-2"/>
        </w:rPr>
        <w:t xml:space="preserve"> </w:t>
      </w:r>
      <w:r>
        <w:t>million</w:t>
      </w:r>
      <w:r>
        <w:rPr>
          <w:spacing w:val="-2"/>
        </w:rPr>
        <w:t xml:space="preserve"> </w:t>
      </w:r>
      <w:r>
        <w:t>HAFF</w:t>
      </w:r>
      <w:r>
        <w:rPr>
          <w:spacing w:val="-2"/>
        </w:rPr>
        <w:t xml:space="preserve"> </w:t>
      </w:r>
      <w:r>
        <w:t>acute</w:t>
      </w:r>
      <w:r>
        <w:rPr>
          <w:spacing w:val="-3"/>
        </w:rPr>
        <w:t xml:space="preserve"> </w:t>
      </w:r>
      <w:r>
        <w:t>housing</w:t>
      </w:r>
      <w:r>
        <w:rPr>
          <w:spacing w:val="-3"/>
        </w:rPr>
        <w:t xml:space="preserve"> </w:t>
      </w:r>
      <w:r>
        <w:t>commitment</w:t>
      </w:r>
      <w:r>
        <w:rPr>
          <w:spacing w:val="-2"/>
        </w:rPr>
        <w:t xml:space="preserve"> </w:t>
      </w:r>
      <w:r>
        <w:t>for</w:t>
      </w:r>
      <w:r>
        <w:rPr>
          <w:spacing w:val="-2"/>
        </w:rPr>
        <w:t xml:space="preserve"> </w:t>
      </w:r>
      <w:r>
        <w:t>crisis</w:t>
      </w:r>
      <w:r>
        <w:rPr>
          <w:spacing w:val="-2"/>
        </w:rPr>
        <w:t xml:space="preserve"> </w:t>
      </w:r>
      <w:r>
        <w:t>and transitional housing options for women and children experiencing family and domestic violence and older women at ris</w:t>
      </w:r>
      <w:r>
        <w:t>k of homelessness. Delivery will be via a 5-year open competitive capital works grant program funding the building, renovation, or purchase of new</w:t>
      </w:r>
      <w:r>
        <w:rPr>
          <w:spacing w:val="-1"/>
        </w:rPr>
        <w:t xml:space="preserve"> </w:t>
      </w:r>
      <w:r>
        <w:t>or expanded</w:t>
      </w:r>
      <w:r>
        <w:rPr>
          <w:spacing w:val="-3"/>
        </w:rPr>
        <w:t xml:space="preserve"> </w:t>
      </w:r>
      <w:r>
        <w:t>crisis or transitional accommodation for the specified cohorts. Grant applicants</w:t>
      </w:r>
      <w:r>
        <w:rPr>
          <w:spacing w:val="-3"/>
        </w:rPr>
        <w:t xml:space="preserve"> </w:t>
      </w:r>
      <w:r>
        <w:t>will need to dem</w:t>
      </w:r>
      <w:r>
        <w:t>onstrate the ability to separately fund delivery of ongoing</w:t>
      </w:r>
      <w:r>
        <w:rPr>
          <w:spacing w:val="-1"/>
        </w:rPr>
        <w:t xml:space="preserve"> </w:t>
      </w:r>
      <w:r>
        <w:t>and fit-for-purpose support services as part of the application process.</w:t>
      </w:r>
    </w:p>
    <w:p w14:paraId="252E0434" w14:textId="77777777" w:rsidR="00EE1557" w:rsidRDefault="00A40E9C">
      <w:pPr>
        <w:pStyle w:val="BodyText"/>
        <w:spacing w:before="160" w:line="264" w:lineRule="auto"/>
        <w:ind w:right="209"/>
      </w:pPr>
      <w:r>
        <w:t>The</w:t>
      </w:r>
      <w:r>
        <w:rPr>
          <w:spacing w:val="-2"/>
        </w:rPr>
        <w:t xml:space="preserve"> </w:t>
      </w:r>
      <w:r>
        <w:t>Minister</w:t>
      </w:r>
      <w:r>
        <w:rPr>
          <w:spacing w:val="-2"/>
        </w:rPr>
        <w:t xml:space="preserve"> </w:t>
      </w:r>
      <w:r>
        <w:t>for</w:t>
      </w:r>
      <w:r>
        <w:rPr>
          <w:spacing w:val="-1"/>
        </w:rPr>
        <w:t xml:space="preserve"> </w:t>
      </w:r>
      <w:r>
        <w:t>Housing</w:t>
      </w:r>
      <w:r>
        <w:rPr>
          <w:spacing w:val="-4"/>
        </w:rPr>
        <w:t xml:space="preserve"> </w:t>
      </w:r>
      <w:r>
        <w:t>is</w:t>
      </w:r>
      <w:r>
        <w:rPr>
          <w:spacing w:val="-1"/>
        </w:rPr>
        <w:t xml:space="preserve"> </w:t>
      </w:r>
      <w:r>
        <w:t>a</w:t>
      </w:r>
      <w:r>
        <w:rPr>
          <w:spacing w:val="-1"/>
        </w:rPr>
        <w:t xml:space="preserve"> </w:t>
      </w:r>
      <w:r>
        <w:t>Designated</w:t>
      </w:r>
      <w:r>
        <w:rPr>
          <w:spacing w:val="-5"/>
        </w:rPr>
        <w:t xml:space="preserve"> </w:t>
      </w:r>
      <w:r>
        <w:t>Minister</w:t>
      </w:r>
      <w:r>
        <w:rPr>
          <w:spacing w:val="-4"/>
        </w:rPr>
        <w:t xml:space="preserve"> </w:t>
      </w:r>
      <w:r>
        <w:t>under</w:t>
      </w:r>
      <w:r>
        <w:rPr>
          <w:spacing w:val="-2"/>
        </w:rPr>
        <w:t xml:space="preserve"> </w:t>
      </w:r>
      <w:r>
        <w:t>the</w:t>
      </w:r>
      <w:r>
        <w:rPr>
          <w:spacing w:val="-2"/>
        </w:rPr>
        <w:t xml:space="preserve"> </w:t>
      </w:r>
      <w:r>
        <w:t>HAFF</w:t>
      </w:r>
      <w:r>
        <w:rPr>
          <w:spacing w:val="-1"/>
        </w:rPr>
        <w:t xml:space="preserve"> </w:t>
      </w:r>
      <w:r>
        <w:t>Act</w:t>
      </w:r>
      <w:r>
        <w:rPr>
          <w:spacing w:val="-2"/>
        </w:rPr>
        <w:t xml:space="preserve"> </w:t>
      </w:r>
      <w:r>
        <w:t>for</w:t>
      </w:r>
      <w:r>
        <w:rPr>
          <w:spacing w:val="-1"/>
        </w:rPr>
        <w:t xml:space="preserve"> </w:t>
      </w:r>
      <w:r>
        <w:t>grants</w:t>
      </w:r>
      <w:r>
        <w:rPr>
          <w:spacing w:val="-2"/>
        </w:rPr>
        <w:t xml:space="preserve"> </w:t>
      </w:r>
      <w:r>
        <w:t>to</w:t>
      </w:r>
      <w:r>
        <w:rPr>
          <w:spacing w:val="-2"/>
        </w:rPr>
        <w:t xml:space="preserve"> </w:t>
      </w:r>
      <w:r>
        <w:t>address</w:t>
      </w:r>
      <w:r>
        <w:rPr>
          <w:spacing w:val="-4"/>
        </w:rPr>
        <w:t xml:space="preserve"> </w:t>
      </w:r>
      <w:r>
        <w:t xml:space="preserve">acute housing needs for </w:t>
      </w:r>
      <w:r>
        <w:t>women and children experiencing family and domestic violence and older women at risk of homelessness. DSS will administer Commonwealth grant agreements with successful applicants. Grant recipients will be accountable to the Government through clear deliver</w:t>
      </w:r>
      <w:r>
        <w:t>y milestones included in individual grant agreements. Further, the impacts of the grant program</w:t>
      </w:r>
      <w:r>
        <w:rPr>
          <w:spacing w:val="-4"/>
        </w:rPr>
        <w:t xml:space="preserve"> </w:t>
      </w:r>
      <w:r>
        <w:t>will</w:t>
      </w:r>
      <w:r>
        <w:rPr>
          <w:spacing w:val="-1"/>
        </w:rPr>
        <w:t xml:space="preserve"> </w:t>
      </w:r>
      <w:r>
        <w:t>be</w:t>
      </w:r>
      <w:r>
        <w:rPr>
          <w:spacing w:val="-1"/>
        </w:rPr>
        <w:t xml:space="preserve"> </w:t>
      </w:r>
      <w:r>
        <w:t>monitored, including</w:t>
      </w:r>
      <w:r>
        <w:rPr>
          <w:spacing w:val="-1"/>
        </w:rPr>
        <w:t xml:space="preserve"> </w:t>
      </w:r>
      <w:r>
        <w:t>to</w:t>
      </w:r>
      <w:r>
        <w:rPr>
          <w:spacing w:val="-1"/>
        </w:rPr>
        <w:t xml:space="preserve"> </w:t>
      </w:r>
      <w:r>
        <w:t>measure</w:t>
      </w:r>
      <w:r>
        <w:rPr>
          <w:spacing w:val="-3"/>
        </w:rPr>
        <w:t xml:space="preserve"> </w:t>
      </w:r>
      <w:r>
        <w:t>the</w:t>
      </w:r>
      <w:r>
        <w:rPr>
          <w:spacing w:val="-1"/>
        </w:rPr>
        <w:t xml:space="preserve"> </w:t>
      </w:r>
      <w:r>
        <w:t>number</w:t>
      </w:r>
      <w:r>
        <w:rPr>
          <w:spacing w:val="-1"/>
        </w:rPr>
        <w:t xml:space="preserve"> </w:t>
      </w:r>
      <w:r>
        <w:t>of</w:t>
      </w:r>
      <w:r>
        <w:rPr>
          <w:spacing w:val="-3"/>
        </w:rPr>
        <w:t xml:space="preserve"> </w:t>
      </w:r>
      <w:r>
        <w:t>women</w:t>
      </w:r>
      <w:r>
        <w:rPr>
          <w:spacing w:val="-1"/>
        </w:rPr>
        <w:t xml:space="preserve"> </w:t>
      </w:r>
      <w:r>
        <w:t>and</w:t>
      </w:r>
      <w:r>
        <w:rPr>
          <w:spacing w:val="-1"/>
        </w:rPr>
        <w:t xml:space="preserve"> </w:t>
      </w:r>
      <w:r>
        <w:t>children</w:t>
      </w:r>
      <w:r>
        <w:rPr>
          <w:spacing w:val="-1"/>
        </w:rPr>
        <w:t xml:space="preserve"> </w:t>
      </w:r>
      <w:r>
        <w:t>assisted</w:t>
      </w:r>
      <w:r>
        <w:rPr>
          <w:spacing w:val="-1"/>
        </w:rPr>
        <w:t xml:space="preserve"> </w:t>
      </w:r>
      <w:r>
        <w:t>via the</w:t>
      </w:r>
      <w:r>
        <w:rPr>
          <w:spacing w:val="-3"/>
        </w:rPr>
        <w:t xml:space="preserve"> </w:t>
      </w:r>
      <w:r>
        <w:t>program,</w:t>
      </w:r>
      <w:r>
        <w:rPr>
          <w:spacing w:val="-3"/>
        </w:rPr>
        <w:t xml:space="preserve"> </w:t>
      </w:r>
      <w:r>
        <w:t>and</w:t>
      </w:r>
      <w:r>
        <w:rPr>
          <w:spacing w:val="-3"/>
        </w:rPr>
        <w:t xml:space="preserve"> </w:t>
      </w:r>
      <w:r>
        <w:t>the</w:t>
      </w:r>
      <w:r>
        <w:rPr>
          <w:spacing w:val="-3"/>
        </w:rPr>
        <w:t xml:space="preserve"> </w:t>
      </w:r>
      <w:r>
        <w:t>number</w:t>
      </w:r>
      <w:r>
        <w:rPr>
          <w:spacing w:val="-3"/>
        </w:rPr>
        <w:t xml:space="preserve"> </w:t>
      </w:r>
      <w:r>
        <w:t>of</w:t>
      </w:r>
      <w:r>
        <w:rPr>
          <w:spacing w:val="-2"/>
        </w:rPr>
        <w:t xml:space="preserve"> </w:t>
      </w:r>
      <w:r>
        <w:t>additional</w:t>
      </w:r>
      <w:r>
        <w:rPr>
          <w:spacing w:val="-6"/>
        </w:rPr>
        <w:t xml:space="preserve"> </w:t>
      </w:r>
      <w:r>
        <w:t>crisis</w:t>
      </w:r>
      <w:r>
        <w:rPr>
          <w:spacing w:val="-6"/>
        </w:rPr>
        <w:t xml:space="preserve"> </w:t>
      </w:r>
      <w:r>
        <w:t>and</w:t>
      </w:r>
      <w:r>
        <w:rPr>
          <w:spacing w:val="-3"/>
        </w:rPr>
        <w:t xml:space="preserve"> </w:t>
      </w:r>
      <w:r>
        <w:t>transitional</w:t>
      </w:r>
      <w:r>
        <w:rPr>
          <w:spacing w:val="-3"/>
        </w:rPr>
        <w:t xml:space="preserve"> </w:t>
      </w:r>
      <w:r>
        <w:t>accommod</w:t>
      </w:r>
      <w:r>
        <w:t>ation dwellings</w:t>
      </w:r>
      <w:r>
        <w:rPr>
          <w:spacing w:val="-3"/>
        </w:rPr>
        <w:t xml:space="preserve"> </w:t>
      </w:r>
      <w:r>
        <w:t>built, purchased, or refurbished.</w:t>
      </w:r>
    </w:p>
    <w:p w14:paraId="7163F835" w14:textId="77777777" w:rsidR="00EE1557" w:rsidRDefault="00A40E9C">
      <w:pPr>
        <w:pStyle w:val="BodyText"/>
        <w:spacing w:before="240"/>
        <w:rPr>
          <w:rFonts w:ascii="Segoe UI Semibold"/>
          <w:b/>
        </w:rPr>
      </w:pPr>
      <w:r>
        <w:rPr>
          <w:rFonts w:ascii="Segoe UI Semibold"/>
          <w:b/>
          <w:color w:val="004260"/>
        </w:rPr>
        <w:t>Repairs,</w:t>
      </w:r>
      <w:r>
        <w:rPr>
          <w:rFonts w:ascii="Segoe UI Semibold"/>
          <w:b/>
          <w:color w:val="004260"/>
          <w:spacing w:val="-9"/>
        </w:rPr>
        <w:t xml:space="preserve"> </w:t>
      </w:r>
      <w:r>
        <w:rPr>
          <w:rFonts w:ascii="Segoe UI Semibold"/>
          <w:b/>
          <w:color w:val="004260"/>
        </w:rPr>
        <w:t>maintenance,</w:t>
      </w:r>
      <w:r>
        <w:rPr>
          <w:rFonts w:ascii="Segoe UI Semibold"/>
          <w:b/>
          <w:color w:val="004260"/>
          <w:spacing w:val="-6"/>
        </w:rPr>
        <w:t xml:space="preserve"> </w:t>
      </w:r>
      <w:r>
        <w:rPr>
          <w:rFonts w:ascii="Segoe UI Semibold"/>
          <w:b/>
          <w:color w:val="004260"/>
        </w:rPr>
        <w:t>and</w:t>
      </w:r>
      <w:r>
        <w:rPr>
          <w:rFonts w:ascii="Segoe UI Semibold"/>
          <w:b/>
          <w:color w:val="004260"/>
          <w:spacing w:val="-8"/>
        </w:rPr>
        <w:t xml:space="preserve"> </w:t>
      </w:r>
      <w:r>
        <w:rPr>
          <w:rFonts w:ascii="Segoe UI Semibold"/>
          <w:b/>
          <w:color w:val="004260"/>
        </w:rPr>
        <w:t>improvements</w:t>
      </w:r>
      <w:r>
        <w:rPr>
          <w:rFonts w:ascii="Segoe UI Semibold"/>
          <w:b/>
          <w:color w:val="004260"/>
          <w:spacing w:val="-5"/>
        </w:rPr>
        <w:t xml:space="preserve"> </w:t>
      </w:r>
      <w:r>
        <w:rPr>
          <w:rFonts w:ascii="Segoe UI Semibold"/>
          <w:b/>
          <w:color w:val="004260"/>
        </w:rPr>
        <w:t>of</w:t>
      </w:r>
      <w:r>
        <w:rPr>
          <w:rFonts w:ascii="Segoe UI Semibold"/>
          <w:b/>
          <w:color w:val="004260"/>
          <w:spacing w:val="-8"/>
        </w:rPr>
        <w:t xml:space="preserve"> </w:t>
      </w:r>
      <w:r>
        <w:rPr>
          <w:rFonts w:ascii="Segoe UI Semibold"/>
          <w:b/>
          <w:color w:val="004260"/>
        </w:rPr>
        <w:t>housing</w:t>
      </w:r>
      <w:r>
        <w:rPr>
          <w:rFonts w:ascii="Segoe UI Semibold"/>
          <w:b/>
          <w:color w:val="004260"/>
          <w:spacing w:val="-6"/>
        </w:rPr>
        <w:t xml:space="preserve"> </w:t>
      </w:r>
      <w:r>
        <w:rPr>
          <w:rFonts w:ascii="Segoe UI Semibold"/>
          <w:b/>
          <w:color w:val="004260"/>
        </w:rPr>
        <w:t>in</w:t>
      </w:r>
      <w:r>
        <w:rPr>
          <w:rFonts w:ascii="Segoe UI Semibold"/>
          <w:b/>
          <w:color w:val="004260"/>
          <w:spacing w:val="-5"/>
        </w:rPr>
        <w:t xml:space="preserve"> </w:t>
      </w:r>
      <w:r>
        <w:rPr>
          <w:rFonts w:ascii="Segoe UI Semibold"/>
          <w:b/>
          <w:color w:val="004260"/>
        </w:rPr>
        <w:t>remote</w:t>
      </w:r>
      <w:r>
        <w:rPr>
          <w:rFonts w:ascii="Segoe UI Semibold"/>
          <w:b/>
          <w:color w:val="004260"/>
          <w:spacing w:val="-6"/>
        </w:rPr>
        <w:t xml:space="preserve"> </w:t>
      </w:r>
      <w:r>
        <w:rPr>
          <w:rFonts w:ascii="Segoe UI Semibold"/>
          <w:b/>
          <w:color w:val="004260"/>
        </w:rPr>
        <w:t>First</w:t>
      </w:r>
      <w:r>
        <w:rPr>
          <w:rFonts w:ascii="Segoe UI Semibold"/>
          <w:b/>
          <w:color w:val="004260"/>
          <w:spacing w:val="-9"/>
        </w:rPr>
        <w:t xml:space="preserve"> </w:t>
      </w:r>
      <w:r>
        <w:rPr>
          <w:rFonts w:ascii="Segoe UI Semibold"/>
          <w:b/>
          <w:color w:val="004260"/>
        </w:rPr>
        <w:t>Nations</w:t>
      </w:r>
      <w:r>
        <w:rPr>
          <w:rFonts w:ascii="Segoe UI Semibold"/>
          <w:b/>
          <w:color w:val="004260"/>
          <w:spacing w:val="-5"/>
        </w:rPr>
        <w:t xml:space="preserve"> </w:t>
      </w:r>
      <w:r>
        <w:rPr>
          <w:rFonts w:ascii="Segoe UI Semibold"/>
          <w:b/>
          <w:color w:val="004260"/>
          <w:spacing w:val="-2"/>
        </w:rPr>
        <w:t>communities</w:t>
      </w:r>
    </w:p>
    <w:p w14:paraId="233607BC" w14:textId="77777777" w:rsidR="00EE1557" w:rsidRDefault="00A40E9C">
      <w:pPr>
        <w:pStyle w:val="BodyText"/>
        <w:spacing w:before="190" w:line="264" w:lineRule="auto"/>
      </w:pPr>
      <w:r>
        <w:t>Specific indicators</w:t>
      </w:r>
      <w:r>
        <w:rPr>
          <w:spacing w:val="-1"/>
        </w:rPr>
        <w:t xml:space="preserve"> </w:t>
      </w:r>
      <w:r>
        <w:t>and</w:t>
      </w:r>
      <w:r>
        <w:rPr>
          <w:spacing w:val="-2"/>
        </w:rPr>
        <w:t xml:space="preserve"> </w:t>
      </w:r>
      <w:r>
        <w:t>targets</w:t>
      </w:r>
      <w:r>
        <w:rPr>
          <w:spacing w:val="-2"/>
        </w:rPr>
        <w:t xml:space="preserve"> </w:t>
      </w:r>
      <w:r>
        <w:t>for</w:t>
      </w:r>
      <w:r>
        <w:rPr>
          <w:spacing w:val="-1"/>
        </w:rPr>
        <w:t xml:space="preserve"> </w:t>
      </w:r>
      <w:r>
        <w:t>this</w:t>
      </w:r>
      <w:r>
        <w:rPr>
          <w:spacing w:val="-1"/>
        </w:rPr>
        <w:t xml:space="preserve"> </w:t>
      </w:r>
      <w:r>
        <w:t>measure</w:t>
      </w:r>
      <w:r>
        <w:rPr>
          <w:spacing w:val="-5"/>
        </w:rPr>
        <w:t xml:space="preserve"> </w:t>
      </w:r>
      <w:r>
        <w:t>will</w:t>
      </w:r>
      <w:r>
        <w:rPr>
          <w:spacing w:val="-2"/>
        </w:rPr>
        <w:t xml:space="preserve"> </w:t>
      </w:r>
      <w:r>
        <w:t>be</w:t>
      </w:r>
      <w:r>
        <w:rPr>
          <w:spacing w:val="-2"/>
        </w:rPr>
        <w:t xml:space="preserve"> </w:t>
      </w:r>
      <w:r>
        <w:t>considered</w:t>
      </w:r>
      <w:r>
        <w:rPr>
          <w:spacing w:val="-2"/>
        </w:rPr>
        <w:t xml:space="preserve"> </w:t>
      </w:r>
      <w:r>
        <w:t>during</w:t>
      </w:r>
      <w:r>
        <w:rPr>
          <w:spacing w:val="-2"/>
        </w:rPr>
        <w:t xml:space="preserve"> </w:t>
      </w:r>
      <w:r>
        <w:t>the</w:t>
      </w:r>
      <w:r>
        <w:rPr>
          <w:spacing w:val="-2"/>
        </w:rPr>
        <w:t xml:space="preserve"> </w:t>
      </w:r>
      <w:r>
        <w:t>development</w:t>
      </w:r>
      <w:r>
        <w:rPr>
          <w:spacing w:val="-2"/>
        </w:rPr>
        <w:t xml:space="preserve"> </w:t>
      </w:r>
      <w:r>
        <w:t xml:space="preserve">and </w:t>
      </w:r>
      <w:r>
        <w:t>implementation program. Findings from these processes will be used to support continuous improvement.</w:t>
      </w:r>
      <w:r>
        <w:rPr>
          <w:spacing w:val="-3"/>
        </w:rPr>
        <w:t xml:space="preserve"> </w:t>
      </w:r>
      <w:r>
        <w:t>The</w:t>
      </w:r>
      <w:r>
        <w:rPr>
          <w:spacing w:val="-4"/>
        </w:rPr>
        <w:t xml:space="preserve"> </w:t>
      </w:r>
      <w:r>
        <w:t>recipient</w:t>
      </w:r>
      <w:r>
        <w:rPr>
          <w:spacing w:val="-4"/>
        </w:rPr>
        <w:t xml:space="preserve"> </w:t>
      </w:r>
      <w:r>
        <w:t>states</w:t>
      </w:r>
      <w:r>
        <w:rPr>
          <w:spacing w:val="-3"/>
        </w:rPr>
        <w:t xml:space="preserve"> </w:t>
      </w:r>
      <w:r>
        <w:t>will</w:t>
      </w:r>
      <w:r>
        <w:rPr>
          <w:spacing w:val="-5"/>
        </w:rPr>
        <w:t xml:space="preserve"> </w:t>
      </w:r>
      <w:r>
        <w:t>be</w:t>
      </w:r>
      <w:r>
        <w:rPr>
          <w:spacing w:val="-4"/>
        </w:rPr>
        <w:t xml:space="preserve"> </w:t>
      </w:r>
      <w:r>
        <w:t>accountable</w:t>
      </w:r>
      <w:r>
        <w:rPr>
          <w:spacing w:val="-4"/>
        </w:rPr>
        <w:t xml:space="preserve"> </w:t>
      </w:r>
      <w:r>
        <w:t>to</w:t>
      </w:r>
      <w:r>
        <w:rPr>
          <w:spacing w:val="-3"/>
        </w:rPr>
        <w:t xml:space="preserve"> </w:t>
      </w:r>
      <w:r>
        <w:t>Government</w:t>
      </w:r>
      <w:r>
        <w:rPr>
          <w:spacing w:val="-4"/>
        </w:rPr>
        <w:t xml:space="preserve"> </w:t>
      </w:r>
      <w:r>
        <w:t>through</w:t>
      </w:r>
      <w:r>
        <w:rPr>
          <w:spacing w:val="-4"/>
        </w:rPr>
        <w:t xml:space="preserve"> </w:t>
      </w:r>
      <w:r>
        <w:t>clear</w:t>
      </w:r>
      <w:r>
        <w:rPr>
          <w:spacing w:val="-3"/>
        </w:rPr>
        <w:t xml:space="preserve"> </w:t>
      </w:r>
      <w:r>
        <w:t>milestones included in payments under the Federation Funding Agreement (FFA) Schedule</w:t>
      </w:r>
      <w:r>
        <w:t>.</w:t>
      </w:r>
    </w:p>
    <w:p w14:paraId="6AD38226" w14:textId="77777777" w:rsidR="00EE1557" w:rsidRDefault="00A40E9C">
      <w:pPr>
        <w:pStyle w:val="BodyText"/>
        <w:spacing w:before="160" w:line="264" w:lineRule="auto"/>
        <w:ind w:right="183"/>
      </w:pPr>
      <w:r>
        <w:t>The</w:t>
      </w:r>
      <w:r>
        <w:rPr>
          <w:spacing w:val="-3"/>
        </w:rPr>
        <w:t xml:space="preserve"> </w:t>
      </w:r>
      <w:r>
        <w:t>impact</w:t>
      </w:r>
      <w:r>
        <w:rPr>
          <w:spacing w:val="-3"/>
        </w:rPr>
        <w:t xml:space="preserve"> </w:t>
      </w:r>
      <w:r>
        <w:t>of</w:t>
      </w:r>
      <w:r>
        <w:rPr>
          <w:spacing w:val="-2"/>
        </w:rPr>
        <w:t xml:space="preserve"> </w:t>
      </w:r>
      <w:r>
        <w:t>payments</w:t>
      </w:r>
      <w:r>
        <w:rPr>
          <w:spacing w:val="-5"/>
        </w:rPr>
        <w:t xml:space="preserve"> </w:t>
      </w:r>
      <w:r>
        <w:t>under</w:t>
      </w:r>
      <w:r>
        <w:rPr>
          <w:spacing w:val="-3"/>
        </w:rPr>
        <w:t xml:space="preserve"> </w:t>
      </w:r>
      <w:r>
        <w:t>the</w:t>
      </w:r>
      <w:r>
        <w:rPr>
          <w:spacing w:val="-3"/>
        </w:rPr>
        <w:t xml:space="preserve"> </w:t>
      </w:r>
      <w:r>
        <w:t>FFA</w:t>
      </w:r>
      <w:r>
        <w:rPr>
          <w:spacing w:val="-3"/>
        </w:rPr>
        <w:t xml:space="preserve"> </w:t>
      </w:r>
      <w:r>
        <w:t>Schedule</w:t>
      </w:r>
      <w:r>
        <w:rPr>
          <w:spacing w:val="-4"/>
        </w:rPr>
        <w:t xml:space="preserve"> </w:t>
      </w:r>
      <w:r>
        <w:t>will</w:t>
      </w:r>
      <w:r>
        <w:rPr>
          <w:spacing w:val="-3"/>
        </w:rPr>
        <w:t xml:space="preserve"> </w:t>
      </w:r>
      <w:r>
        <w:t>be</w:t>
      </w:r>
      <w:r>
        <w:rPr>
          <w:spacing w:val="-3"/>
        </w:rPr>
        <w:t xml:space="preserve"> </w:t>
      </w:r>
      <w:r>
        <w:t>monitored,</w:t>
      </w:r>
      <w:r>
        <w:rPr>
          <w:spacing w:val="-2"/>
        </w:rPr>
        <w:t xml:space="preserve"> </w:t>
      </w:r>
      <w:r>
        <w:t>including</w:t>
      </w:r>
      <w:r>
        <w:rPr>
          <w:spacing w:val="-3"/>
        </w:rPr>
        <w:t xml:space="preserve"> </w:t>
      </w:r>
      <w:r>
        <w:t>through</w:t>
      </w:r>
      <w:r>
        <w:rPr>
          <w:spacing w:val="-3"/>
        </w:rPr>
        <w:t xml:space="preserve"> </w:t>
      </w:r>
      <w:r>
        <w:t xml:space="preserve">reporting requirements. Indicators and targets will be measured through agreed reporting, including measures of the repairs, maintenance, and improvements to </w:t>
      </w:r>
      <w:r>
        <w:t>housing in remote First Nations communities and the number of dwellings involved in the program.</w:t>
      </w:r>
    </w:p>
    <w:p w14:paraId="4F34D740" w14:textId="77777777" w:rsidR="00EE1557" w:rsidRDefault="00A40E9C">
      <w:pPr>
        <w:pStyle w:val="Heading5"/>
        <w:spacing w:before="239"/>
        <w:ind w:left="112"/>
        <w:rPr>
          <w:rFonts w:ascii="Segoe UI Semibold"/>
          <w:b/>
        </w:rPr>
      </w:pPr>
      <w:r>
        <w:rPr>
          <w:rFonts w:ascii="Segoe UI Semibold"/>
          <w:b/>
          <w:color w:val="1C2B39"/>
        </w:rPr>
        <w:t>Other</w:t>
      </w:r>
      <w:r>
        <w:rPr>
          <w:rFonts w:ascii="Segoe UI Semibold"/>
          <w:b/>
          <w:color w:val="1C2B39"/>
          <w:spacing w:val="-3"/>
        </w:rPr>
        <w:t xml:space="preserve"> </w:t>
      </w:r>
      <w:r>
        <w:rPr>
          <w:rFonts w:ascii="Segoe UI Semibold"/>
          <w:b/>
          <w:color w:val="1C2B39"/>
        </w:rPr>
        <w:t>key</w:t>
      </w:r>
      <w:r>
        <w:rPr>
          <w:rFonts w:ascii="Segoe UI Semibold"/>
          <w:b/>
          <w:color w:val="1C2B39"/>
          <w:spacing w:val="-2"/>
        </w:rPr>
        <w:t xml:space="preserve"> </w:t>
      </w:r>
      <w:r>
        <w:rPr>
          <w:rFonts w:ascii="Segoe UI Semibold"/>
          <w:b/>
          <w:color w:val="1C2B39"/>
        </w:rPr>
        <w:t>design</w:t>
      </w:r>
      <w:r>
        <w:rPr>
          <w:rFonts w:ascii="Segoe UI Semibold"/>
          <w:b/>
          <w:color w:val="1C2B39"/>
          <w:spacing w:val="-2"/>
        </w:rPr>
        <w:t xml:space="preserve"> features</w:t>
      </w:r>
    </w:p>
    <w:p w14:paraId="39329E5F" w14:textId="77777777" w:rsidR="00EE1557" w:rsidRDefault="00A40E9C">
      <w:pPr>
        <w:pStyle w:val="BodyText"/>
        <w:spacing w:before="194" w:line="264" w:lineRule="auto"/>
        <w:ind w:right="209"/>
      </w:pPr>
      <w:r>
        <w:t>The HAFF and Accord will provide funding directly to eligible applicants. A key design feature is that</w:t>
      </w:r>
      <w:r>
        <w:rPr>
          <w:spacing w:val="-3"/>
        </w:rPr>
        <w:t xml:space="preserve"> </w:t>
      </w:r>
      <w:r>
        <w:t>the</w:t>
      </w:r>
      <w:r>
        <w:rPr>
          <w:spacing w:val="-3"/>
        </w:rPr>
        <w:t xml:space="preserve"> </w:t>
      </w:r>
      <w:r>
        <w:t>program</w:t>
      </w:r>
      <w:r>
        <w:rPr>
          <w:spacing w:val="-5"/>
        </w:rPr>
        <w:t xml:space="preserve"> </w:t>
      </w:r>
      <w:r>
        <w:t>will</w:t>
      </w:r>
      <w:r>
        <w:rPr>
          <w:spacing w:val="-3"/>
        </w:rPr>
        <w:t xml:space="preserve"> </w:t>
      </w:r>
      <w:r>
        <w:t>provide</w:t>
      </w:r>
      <w:r>
        <w:rPr>
          <w:spacing w:val="-3"/>
        </w:rPr>
        <w:t xml:space="preserve"> </w:t>
      </w:r>
      <w:r>
        <w:t>fundi</w:t>
      </w:r>
      <w:r>
        <w:t>ng</w:t>
      </w:r>
      <w:r>
        <w:rPr>
          <w:spacing w:val="-3"/>
        </w:rPr>
        <w:t xml:space="preserve"> </w:t>
      </w:r>
      <w:r>
        <w:t>to</w:t>
      </w:r>
      <w:r>
        <w:rPr>
          <w:spacing w:val="-3"/>
        </w:rPr>
        <w:t xml:space="preserve"> </w:t>
      </w:r>
      <w:r>
        <w:t>a</w:t>
      </w:r>
      <w:r>
        <w:rPr>
          <w:spacing w:val="-2"/>
        </w:rPr>
        <w:t xml:space="preserve"> </w:t>
      </w:r>
      <w:r>
        <w:t>wide</w:t>
      </w:r>
      <w:r>
        <w:rPr>
          <w:spacing w:val="-3"/>
        </w:rPr>
        <w:t xml:space="preserve"> </w:t>
      </w:r>
      <w:r>
        <w:t>range</w:t>
      </w:r>
      <w:r>
        <w:rPr>
          <w:spacing w:val="-3"/>
        </w:rPr>
        <w:t xml:space="preserve"> </w:t>
      </w:r>
      <w:r>
        <w:t>of</w:t>
      </w:r>
      <w:r>
        <w:rPr>
          <w:spacing w:val="-2"/>
        </w:rPr>
        <w:t xml:space="preserve"> </w:t>
      </w:r>
      <w:r>
        <w:t>potential</w:t>
      </w:r>
      <w:r>
        <w:rPr>
          <w:spacing w:val="-3"/>
        </w:rPr>
        <w:t xml:space="preserve"> </w:t>
      </w:r>
      <w:r>
        <w:t>housing</w:t>
      </w:r>
      <w:r>
        <w:rPr>
          <w:spacing w:val="-5"/>
        </w:rPr>
        <w:t xml:space="preserve"> </w:t>
      </w:r>
      <w:r>
        <w:t>delivery</w:t>
      </w:r>
      <w:r>
        <w:rPr>
          <w:spacing w:val="-2"/>
        </w:rPr>
        <w:t xml:space="preserve"> </w:t>
      </w:r>
      <w:r>
        <w:t>entities,</w:t>
      </w:r>
      <w:r>
        <w:rPr>
          <w:spacing w:val="-2"/>
        </w:rPr>
        <w:t xml:space="preserve"> </w:t>
      </w:r>
      <w:r>
        <w:t>with CHPs playing an important role, but also state and territory and local governments, and special purpose vehicles (SPVs).</w:t>
      </w:r>
    </w:p>
    <w:p w14:paraId="65F28078" w14:textId="77777777" w:rsidR="00EE1557" w:rsidRDefault="00A40E9C">
      <w:pPr>
        <w:pStyle w:val="BodyText"/>
        <w:spacing w:before="160" w:line="264" w:lineRule="auto"/>
        <w:ind w:right="493"/>
        <w:jc w:val="both"/>
      </w:pPr>
      <w:r>
        <w:t>The HAFF continues the government’s partnership with CHPs by supporting</w:t>
      </w:r>
      <w:r>
        <w:t xml:space="preserve"> them to build new social and</w:t>
      </w:r>
      <w:r>
        <w:rPr>
          <w:spacing w:val="-1"/>
        </w:rPr>
        <w:t xml:space="preserve"> </w:t>
      </w:r>
      <w:r>
        <w:t>affordable rental homes. The CHPs sector have a long-term willingness to invest and expand</w:t>
      </w:r>
      <w:r>
        <w:rPr>
          <w:spacing w:val="-7"/>
        </w:rPr>
        <w:t xml:space="preserve"> </w:t>
      </w:r>
      <w:r>
        <w:t>their</w:t>
      </w:r>
      <w:r>
        <w:rPr>
          <w:spacing w:val="-3"/>
        </w:rPr>
        <w:t xml:space="preserve"> </w:t>
      </w:r>
      <w:r>
        <w:t>social</w:t>
      </w:r>
      <w:r>
        <w:rPr>
          <w:spacing w:val="-4"/>
        </w:rPr>
        <w:t xml:space="preserve"> </w:t>
      </w:r>
      <w:r>
        <w:t>and</w:t>
      </w:r>
      <w:r>
        <w:rPr>
          <w:spacing w:val="-4"/>
        </w:rPr>
        <w:t xml:space="preserve"> </w:t>
      </w:r>
      <w:r>
        <w:t>affordable</w:t>
      </w:r>
      <w:r>
        <w:rPr>
          <w:spacing w:val="-5"/>
        </w:rPr>
        <w:t xml:space="preserve"> </w:t>
      </w:r>
      <w:r>
        <w:t>housing</w:t>
      </w:r>
      <w:r>
        <w:rPr>
          <w:spacing w:val="-4"/>
        </w:rPr>
        <w:t xml:space="preserve"> </w:t>
      </w:r>
      <w:r>
        <w:t>stock</w:t>
      </w:r>
      <w:r>
        <w:rPr>
          <w:spacing w:val="-5"/>
        </w:rPr>
        <w:t xml:space="preserve"> </w:t>
      </w:r>
      <w:r>
        <w:t>with</w:t>
      </w:r>
      <w:r>
        <w:rPr>
          <w:spacing w:val="-4"/>
        </w:rPr>
        <w:t xml:space="preserve"> </w:t>
      </w:r>
      <w:r>
        <w:t>the</w:t>
      </w:r>
      <w:r>
        <w:rPr>
          <w:spacing w:val="-4"/>
        </w:rPr>
        <w:t xml:space="preserve"> </w:t>
      </w:r>
      <w:r>
        <w:t>support</w:t>
      </w:r>
      <w:r>
        <w:rPr>
          <w:spacing w:val="-5"/>
        </w:rPr>
        <w:t xml:space="preserve"> </w:t>
      </w:r>
      <w:r>
        <w:t>of</w:t>
      </w:r>
      <w:r>
        <w:rPr>
          <w:spacing w:val="-3"/>
        </w:rPr>
        <w:t xml:space="preserve"> </w:t>
      </w:r>
      <w:r>
        <w:t>the</w:t>
      </w:r>
      <w:r>
        <w:rPr>
          <w:spacing w:val="-4"/>
        </w:rPr>
        <w:t xml:space="preserve"> </w:t>
      </w:r>
      <w:r>
        <w:t>government.</w:t>
      </w:r>
      <w:r>
        <w:rPr>
          <w:spacing w:val="-3"/>
        </w:rPr>
        <w:t xml:space="preserve"> </w:t>
      </w:r>
      <w:r>
        <w:rPr>
          <w:spacing w:val="-2"/>
        </w:rPr>
        <w:t>However,</w:t>
      </w:r>
    </w:p>
    <w:p w14:paraId="23377342" w14:textId="77777777" w:rsidR="00EE1557" w:rsidRDefault="00EE1557">
      <w:pPr>
        <w:spacing w:line="264" w:lineRule="auto"/>
        <w:jc w:val="both"/>
        <w:sectPr w:rsidR="00EE1557">
          <w:pgSz w:w="11910" w:h="16840"/>
          <w:pgMar w:top="1600" w:right="1020" w:bottom="940" w:left="1020" w:header="0" w:footer="748" w:gutter="0"/>
          <w:cols w:space="720"/>
        </w:sectPr>
      </w:pPr>
    </w:p>
    <w:p w14:paraId="214D6187" w14:textId="77777777" w:rsidR="00EE1557" w:rsidRDefault="00A40E9C">
      <w:pPr>
        <w:pStyle w:val="BodyText"/>
        <w:spacing w:before="83" w:line="264" w:lineRule="auto"/>
        <w:ind w:right="114"/>
      </w:pPr>
      <w:r>
        <w:lastRenderedPageBreak/>
        <w:t xml:space="preserve">previous policy </w:t>
      </w:r>
      <w:r>
        <w:t>environments have been short-term and inconsistent acting as a roadblock to long term</w:t>
      </w:r>
      <w:r>
        <w:rPr>
          <w:spacing w:val="-2"/>
        </w:rPr>
        <w:t xml:space="preserve"> </w:t>
      </w:r>
      <w:r>
        <w:t>investment.</w:t>
      </w:r>
      <w:r>
        <w:rPr>
          <w:spacing w:val="-2"/>
        </w:rPr>
        <w:t xml:space="preserve"> </w:t>
      </w:r>
      <w:r>
        <w:t>The</w:t>
      </w:r>
      <w:r>
        <w:rPr>
          <w:spacing w:val="-2"/>
        </w:rPr>
        <w:t xml:space="preserve"> </w:t>
      </w:r>
      <w:r>
        <w:t>HAFF</w:t>
      </w:r>
      <w:r>
        <w:rPr>
          <w:spacing w:val="-1"/>
        </w:rPr>
        <w:t xml:space="preserve"> </w:t>
      </w:r>
      <w:r>
        <w:t>allows</w:t>
      </w:r>
      <w:r>
        <w:rPr>
          <w:spacing w:val="-4"/>
        </w:rPr>
        <w:t xml:space="preserve"> </w:t>
      </w:r>
      <w:r>
        <w:t>CHPs</w:t>
      </w:r>
      <w:r>
        <w:rPr>
          <w:spacing w:val="-1"/>
        </w:rPr>
        <w:t xml:space="preserve"> </w:t>
      </w:r>
      <w:r>
        <w:t>to</w:t>
      </w:r>
      <w:r>
        <w:rPr>
          <w:spacing w:val="-2"/>
        </w:rPr>
        <w:t xml:space="preserve"> </w:t>
      </w:r>
      <w:proofErr w:type="spellStart"/>
      <w:r>
        <w:t>utilise</w:t>
      </w:r>
      <w:proofErr w:type="spellEnd"/>
      <w:r>
        <w:rPr>
          <w:spacing w:val="-4"/>
        </w:rPr>
        <w:t xml:space="preserve"> </w:t>
      </w:r>
      <w:r>
        <w:t>and</w:t>
      </w:r>
      <w:r>
        <w:rPr>
          <w:spacing w:val="-2"/>
        </w:rPr>
        <w:t xml:space="preserve"> </w:t>
      </w:r>
      <w:r>
        <w:t>grow their</w:t>
      </w:r>
      <w:r>
        <w:rPr>
          <w:spacing w:val="-1"/>
        </w:rPr>
        <w:t xml:space="preserve"> </w:t>
      </w:r>
      <w:r>
        <w:t>housing</w:t>
      </w:r>
      <w:r>
        <w:rPr>
          <w:spacing w:val="-2"/>
        </w:rPr>
        <w:t xml:space="preserve"> </w:t>
      </w:r>
      <w:r>
        <w:t>assets</w:t>
      </w:r>
      <w:r>
        <w:rPr>
          <w:spacing w:val="-1"/>
        </w:rPr>
        <w:t xml:space="preserve"> </w:t>
      </w:r>
      <w:r>
        <w:t>with</w:t>
      </w:r>
      <w:r>
        <w:rPr>
          <w:spacing w:val="-2"/>
        </w:rPr>
        <w:t xml:space="preserve"> </w:t>
      </w:r>
      <w:r>
        <w:t>the</w:t>
      </w:r>
      <w:r>
        <w:rPr>
          <w:spacing w:val="-2"/>
        </w:rPr>
        <w:t xml:space="preserve"> </w:t>
      </w:r>
      <w:r>
        <w:t>support</w:t>
      </w:r>
      <w:r>
        <w:rPr>
          <w:spacing w:val="-2"/>
        </w:rPr>
        <w:t xml:space="preserve"> </w:t>
      </w:r>
      <w:r>
        <w:t>of a long-term government subsidy. With government support CHPs are also able t</w:t>
      </w:r>
      <w:r>
        <w:t xml:space="preserve">o </w:t>
      </w:r>
      <w:proofErr w:type="spellStart"/>
      <w:r>
        <w:t>utilise</w:t>
      </w:r>
      <w:proofErr w:type="spellEnd"/>
      <w:r>
        <w:t xml:space="preserve"> institutional investors to provide financing to enable the new housing stock. HAFF is unique in its approach of coalescing support around CHPs to enable them to build more social and affordable housing with the support of government and private p</w:t>
      </w:r>
      <w:r>
        <w:t>artners.</w:t>
      </w:r>
    </w:p>
    <w:p w14:paraId="30A33483" w14:textId="77777777" w:rsidR="00EE1557" w:rsidRDefault="00A40E9C">
      <w:pPr>
        <w:pStyle w:val="BodyText"/>
        <w:spacing w:before="160" w:line="264" w:lineRule="auto"/>
        <w:ind w:right="149"/>
      </w:pPr>
      <w:r>
        <w:t>The</w:t>
      </w:r>
      <w:r>
        <w:rPr>
          <w:spacing w:val="-2"/>
        </w:rPr>
        <w:t xml:space="preserve"> </w:t>
      </w:r>
      <w:r>
        <w:t>purpose</w:t>
      </w:r>
      <w:r>
        <w:rPr>
          <w:spacing w:val="-1"/>
        </w:rPr>
        <w:t xml:space="preserve"> </w:t>
      </w:r>
      <w:r>
        <w:t>of</w:t>
      </w:r>
      <w:r>
        <w:rPr>
          <w:spacing w:val="-1"/>
        </w:rPr>
        <w:t xml:space="preserve"> </w:t>
      </w:r>
      <w:r>
        <w:t>the</w:t>
      </w:r>
      <w:r>
        <w:rPr>
          <w:spacing w:val="-2"/>
        </w:rPr>
        <w:t xml:space="preserve"> </w:t>
      </w:r>
      <w:r>
        <w:t>HAFF</w:t>
      </w:r>
      <w:r>
        <w:rPr>
          <w:spacing w:val="-4"/>
        </w:rPr>
        <w:t xml:space="preserve"> </w:t>
      </w:r>
      <w:r>
        <w:t>and</w:t>
      </w:r>
      <w:r>
        <w:rPr>
          <w:spacing w:val="-2"/>
        </w:rPr>
        <w:t xml:space="preserve"> </w:t>
      </w:r>
      <w:r>
        <w:t>Accord</w:t>
      </w:r>
      <w:r>
        <w:rPr>
          <w:spacing w:val="-2"/>
        </w:rPr>
        <w:t xml:space="preserve"> </w:t>
      </w:r>
      <w:r>
        <w:t>is</w:t>
      </w:r>
      <w:r>
        <w:rPr>
          <w:spacing w:val="-2"/>
        </w:rPr>
        <w:t xml:space="preserve"> </w:t>
      </w:r>
      <w:r>
        <w:t>also</w:t>
      </w:r>
      <w:r>
        <w:rPr>
          <w:spacing w:val="-1"/>
        </w:rPr>
        <w:t xml:space="preserve"> </w:t>
      </w:r>
      <w:r>
        <w:t>to</w:t>
      </w:r>
      <w:r>
        <w:rPr>
          <w:spacing w:val="-1"/>
        </w:rPr>
        <w:t xml:space="preserve"> </w:t>
      </w:r>
      <w:r>
        <w:t>attract</w:t>
      </w:r>
      <w:r>
        <w:rPr>
          <w:spacing w:val="-2"/>
        </w:rPr>
        <w:t xml:space="preserve"> </w:t>
      </w:r>
      <w:r>
        <w:t>private</w:t>
      </w:r>
      <w:r>
        <w:rPr>
          <w:spacing w:val="-2"/>
        </w:rPr>
        <w:t xml:space="preserve"> </w:t>
      </w:r>
      <w:r>
        <w:t>investment</w:t>
      </w:r>
      <w:r>
        <w:rPr>
          <w:spacing w:val="-2"/>
        </w:rPr>
        <w:t xml:space="preserve"> </w:t>
      </w:r>
      <w:r>
        <w:t>into</w:t>
      </w:r>
      <w:r>
        <w:rPr>
          <w:spacing w:val="-2"/>
        </w:rPr>
        <w:t xml:space="preserve"> </w:t>
      </w:r>
      <w:r>
        <w:t>social</w:t>
      </w:r>
      <w:r>
        <w:rPr>
          <w:spacing w:val="-2"/>
        </w:rPr>
        <w:t xml:space="preserve"> </w:t>
      </w:r>
      <w:r>
        <w:t>and</w:t>
      </w:r>
      <w:r>
        <w:rPr>
          <w:spacing w:val="-2"/>
        </w:rPr>
        <w:t xml:space="preserve"> </w:t>
      </w:r>
      <w:r>
        <w:t xml:space="preserve">affordable housing. As mentioned above, the NHFIC Review in 2021 noted that to address the funding gap, a substantial upscaling of private and public </w:t>
      </w:r>
      <w:r>
        <w:t xml:space="preserve">investment, innovation in financing models and intervention from all levels of government is required. The HAFF model, which funds social and affordable housing via returns from a capital investment, implements an ongoing and sustainable source of funding </w:t>
      </w:r>
      <w:r>
        <w:t>that provides the Government with the flexibility to respond to changing priorities, circumstances, and objectives. Attracting private investment was a key consideration in the development of policy implementation as discussed below.</w:t>
      </w:r>
    </w:p>
    <w:p w14:paraId="00224F79" w14:textId="77777777" w:rsidR="00EE1557" w:rsidRDefault="00EE1557">
      <w:pPr>
        <w:spacing w:line="264" w:lineRule="auto"/>
        <w:sectPr w:rsidR="00EE1557">
          <w:pgSz w:w="11910" w:h="16840"/>
          <w:pgMar w:top="1600" w:right="1020" w:bottom="940" w:left="1020" w:header="0" w:footer="748" w:gutter="0"/>
          <w:cols w:space="720"/>
        </w:sectPr>
      </w:pPr>
    </w:p>
    <w:p w14:paraId="3F4F8C2E" w14:textId="77777777" w:rsidR="00EE1557" w:rsidRDefault="00A40E9C">
      <w:pPr>
        <w:pStyle w:val="Heading1"/>
        <w:numPr>
          <w:ilvl w:val="0"/>
          <w:numId w:val="9"/>
        </w:numPr>
        <w:tabs>
          <w:tab w:val="left" w:pos="634"/>
        </w:tabs>
        <w:ind w:right="998" w:firstLine="0"/>
        <w:rPr>
          <w:b/>
        </w:rPr>
      </w:pPr>
      <w:bookmarkStart w:id="7" w:name="_bookmark5"/>
      <w:bookmarkEnd w:id="7"/>
      <w:r>
        <w:rPr>
          <w:b/>
          <w:color w:val="1C2B39"/>
        </w:rPr>
        <w:lastRenderedPageBreak/>
        <w:t>What</w:t>
      </w:r>
      <w:r>
        <w:rPr>
          <w:b/>
          <w:color w:val="1C2B39"/>
          <w:spacing w:val="-4"/>
        </w:rPr>
        <w:t xml:space="preserve"> </w:t>
      </w:r>
      <w:r>
        <w:rPr>
          <w:b/>
          <w:color w:val="1C2B39"/>
        </w:rPr>
        <w:t>are</w:t>
      </w:r>
      <w:r>
        <w:rPr>
          <w:b/>
          <w:color w:val="1C2B39"/>
          <w:spacing w:val="-4"/>
        </w:rPr>
        <w:t xml:space="preserve"> </w:t>
      </w:r>
      <w:r>
        <w:rPr>
          <w:b/>
          <w:color w:val="1C2B39"/>
        </w:rPr>
        <w:t>the</w:t>
      </w:r>
      <w:r>
        <w:rPr>
          <w:b/>
          <w:color w:val="1C2B39"/>
          <w:spacing w:val="-6"/>
        </w:rPr>
        <w:t xml:space="preserve"> </w:t>
      </w:r>
      <w:r>
        <w:rPr>
          <w:b/>
          <w:color w:val="1C2B39"/>
        </w:rPr>
        <w:t>likely</w:t>
      </w:r>
      <w:r>
        <w:rPr>
          <w:b/>
          <w:color w:val="1C2B39"/>
          <w:spacing w:val="-3"/>
        </w:rPr>
        <w:t xml:space="preserve"> </w:t>
      </w:r>
      <w:r>
        <w:rPr>
          <w:b/>
          <w:color w:val="1C2B39"/>
        </w:rPr>
        <w:t>net</w:t>
      </w:r>
      <w:r>
        <w:rPr>
          <w:b/>
          <w:color w:val="1C2B39"/>
          <w:spacing w:val="-6"/>
        </w:rPr>
        <w:t xml:space="preserve"> </w:t>
      </w:r>
      <w:r>
        <w:rPr>
          <w:b/>
          <w:color w:val="1C2B39"/>
        </w:rPr>
        <w:t>benefits</w:t>
      </w:r>
      <w:r>
        <w:rPr>
          <w:b/>
          <w:color w:val="1C2B39"/>
          <w:spacing w:val="-6"/>
        </w:rPr>
        <w:t xml:space="preserve"> </w:t>
      </w:r>
      <w:r>
        <w:rPr>
          <w:b/>
          <w:color w:val="1C2B39"/>
        </w:rPr>
        <w:t>of</w:t>
      </w:r>
      <w:r>
        <w:rPr>
          <w:b/>
          <w:color w:val="1C2B39"/>
          <w:spacing w:val="-5"/>
        </w:rPr>
        <w:t xml:space="preserve"> </w:t>
      </w:r>
      <w:r>
        <w:rPr>
          <w:b/>
          <w:color w:val="1C2B39"/>
        </w:rPr>
        <w:t>the HAFF and Accord?</w:t>
      </w:r>
    </w:p>
    <w:p w14:paraId="69C19587" w14:textId="77777777" w:rsidR="00EE1557" w:rsidRDefault="00A40E9C">
      <w:pPr>
        <w:pStyle w:val="BodyText"/>
        <w:spacing w:before="160" w:line="264" w:lineRule="auto"/>
        <w:ind w:right="209"/>
      </w:pPr>
      <w:r>
        <w:t>The</w:t>
      </w:r>
      <w:r>
        <w:rPr>
          <w:spacing w:val="-2"/>
        </w:rPr>
        <w:t xml:space="preserve"> </w:t>
      </w:r>
      <w:r>
        <w:t>analysis</w:t>
      </w:r>
      <w:r>
        <w:rPr>
          <w:spacing w:val="-5"/>
        </w:rPr>
        <w:t xml:space="preserve"> </w:t>
      </w:r>
      <w:r>
        <w:t>conducted</w:t>
      </w:r>
      <w:r>
        <w:rPr>
          <w:spacing w:val="-2"/>
        </w:rPr>
        <w:t xml:space="preserve"> </w:t>
      </w:r>
      <w:r>
        <w:t>to</w:t>
      </w:r>
      <w:r>
        <w:rPr>
          <w:spacing w:val="-1"/>
        </w:rPr>
        <w:t xml:space="preserve"> </w:t>
      </w:r>
      <w:r>
        <w:t>compare</w:t>
      </w:r>
      <w:r>
        <w:rPr>
          <w:spacing w:val="-1"/>
        </w:rPr>
        <w:t xml:space="preserve"> </w:t>
      </w:r>
      <w:r>
        <w:t>the</w:t>
      </w:r>
      <w:r>
        <w:rPr>
          <w:spacing w:val="-1"/>
        </w:rPr>
        <w:t xml:space="preserve"> </w:t>
      </w:r>
      <w:r>
        <w:t>benefits</w:t>
      </w:r>
      <w:r>
        <w:rPr>
          <w:spacing w:val="-2"/>
        </w:rPr>
        <w:t xml:space="preserve"> </w:t>
      </w:r>
      <w:r>
        <w:t>of</w:t>
      </w:r>
      <w:r>
        <w:rPr>
          <w:spacing w:val="-1"/>
        </w:rPr>
        <w:t xml:space="preserve"> </w:t>
      </w:r>
      <w:r>
        <w:t>the</w:t>
      </w:r>
      <w:r>
        <w:rPr>
          <w:spacing w:val="-2"/>
        </w:rPr>
        <w:t xml:space="preserve"> </w:t>
      </w:r>
      <w:r>
        <w:t>HAFF</w:t>
      </w:r>
      <w:r>
        <w:rPr>
          <w:spacing w:val="-1"/>
        </w:rPr>
        <w:t xml:space="preserve"> </w:t>
      </w:r>
      <w:r>
        <w:t>and</w:t>
      </w:r>
      <w:r>
        <w:rPr>
          <w:spacing w:val="-2"/>
        </w:rPr>
        <w:t xml:space="preserve"> </w:t>
      </w:r>
      <w:r>
        <w:t>Accord</w:t>
      </w:r>
      <w:r>
        <w:rPr>
          <w:spacing w:val="-2"/>
        </w:rPr>
        <w:t xml:space="preserve"> </w:t>
      </w:r>
      <w:r>
        <w:t>to</w:t>
      </w:r>
      <w:r>
        <w:rPr>
          <w:spacing w:val="-4"/>
        </w:rPr>
        <w:t xml:space="preserve"> </w:t>
      </w:r>
      <w:r>
        <w:t>the</w:t>
      </w:r>
      <w:r>
        <w:rPr>
          <w:spacing w:val="-2"/>
        </w:rPr>
        <w:t xml:space="preserve"> </w:t>
      </w:r>
      <w:r>
        <w:t>status</w:t>
      </w:r>
      <w:r>
        <w:rPr>
          <w:spacing w:val="-1"/>
        </w:rPr>
        <w:t xml:space="preserve"> </w:t>
      </w:r>
      <w:r>
        <w:t xml:space="preserve">quo draws on existing quantitative and qualitative analysis by a range of stakeholders on the direct and </w:t>
      </w:r>
      <w:r>
        <w:t>indirect benefits of supplying new social and affordable housing against the known costs of delivering this housing.</w:t>
      </w:r>
    </w:p>
    <w:p w14:paraId="42925BF2" w14:textId="77777777" w:rsidR="00EE1557" w:rsidRDefault="00A40E9C">
      <w:pPr>
        <w:pStyle w:val="Heading2"/>
        <w:numPr>
          <w:ilvl w:val="1"/>
          <w:numId w:val="9"/>
        </w:numPr>
        <w:tabs>
          <w:tab w:val="left" w:pos="645"/>
        </w:tabs>
        <w:spacing w:before="239"/>
        <w:ind w:left="645" w:hanging="533"/>
        <w:rPr>
          <w:b/>
        </w:rPr>
      </w:pPr>
      <w:r>
        <w:rPr>
          <w:b/>
          <w:color w:val="1C2B39"/>
        </w:rPr>
        <w:t xml:space="preserve">Status </w:t>
      </w:r>
      <w:r>
        <w:rPr>
          <w:b/>
          <w:color w:val="1C2B39"/>
          <w:spacing w:val="-5"/>
        </w:rPr>
        <w:t>Quo</w:t>
      </w:r>
    </w:p>
    <w:p w14:paraId="03DE2F14" w14:textId="77777777" w:rsidR="00EE1557" w:rsidRDefault="00A40E9C">
      <w:pPr>
        <w:pStyle w:val="BodyText"/>
        <w:spacing w:before="160" w:line="264" w:lineRule="auto"/>
        <w:ind w:right="185"/>
      </w:pPr>
      <w:r>
        <w:t>Without government intervention to increase the access to acute, social, and affordable housing, more people will be unable to a</w:t>
      </w:r>
      <w:r>
        <w:t>ccess a home and experience housing stress and housing instability.</w:t>
      </w:r>
      <w:r>
        <w:rPr>
          <w:spacing w:val="-3"/>
        </w:rPr>
        <w:t xml:space="preserve"> </w:t>
      </w:r>
      <w:r>
        <w:t>As</w:t>
      </w:r>
      <w:r>
        <w:rPr>
          <w:spacing w:val="-3"/>
        </w:rPr>
        <w:t xml:space="preserve"> </w:t>
      </w:r>
      <w:r>
        <w:t>of</w:t>
      </w:r>
      <w:r>
        <w:rPr>
          <w:spacing w:val="-3"/>
        </w:rPr>
        <w:t xml:space="preserve"> </w:t>
      </w:r>
      <w:r>
        <w:t>the</w:t>
      </w:r>
      <w:r>
        <w:rPr>
          <w:spacing w:val="-4"/>
        </w:rPr>
        <w:t xml:space="preserve"> </w:t>
      </w:r>
      <w:r>
        <w:t>2021</w:t>
      </w:r>
      <w:r>
        <w:rPr>
          <w:spacing w:val="-5"/>
        </w:rPr>
        <w:t xml:space="preserve"> </w:t>
      </w:r>
      <w:r>
        <w:t>Census,</w:t>
      </w:r>
      <w:r>
        <w:rPr>
          <w:spacing w:val="-3"/>
        </w:rPr>
        <w:t xml:space="preserve"> </w:t>
      </w:r>
      <w:r>
        <w:t>640,000</w:t>
      </w:r>
      <w:r>
        <w:rPr>
          <w:spacing w:val="-3"/>
        </w:rPr>
        <w:t xml:space="preserve"> </w:t>
      </w:r>
      <w:r>
        <w:t>Australian</w:t>
      </w:r>
      <w:r>
        <w:rPr>
          <w:spacing w:val="-3"/>
        </w:rPr>
        <w:t xml:space="preserve"> </w:t>
      </w:r>
      <w:r>
        <w:t>households</w:t>
      </w:r>
      <w:r>
        <w:rPr>
          <w:spacing w:val="-5"/>
        </w:rPr>
        <w:t xml:space="preserve"> </w:t>
      </w:r>
      <w:r>
        <w:t>were</w:t>
      </w:r>
      <w:r>
        <w:rPr>
          <w:spacing w:val="-4"/>
        </w:rPr>
        <w:t xml:space="preserve"> </w:t>
      </w:r>
      <w:r>
        <w:t>experiencing</w:t>
      </w:r>
      <w:r>
        <w:rPr>
          <w:spacing w:val="-4"/>
        </w:rPr>
        <w:t xml:space="preserve"> </w:t>
      </w:r>
      <w:r>
        <w:t>homelessness, housing stress, or living in overcrowded housing.</w:t>
      </w:r>
      <w:r>
        <w:rPr>
          <w:spacing w:val="-3"/>
        </w:rPr>
        <w:t xml:space="preserve"> </w:t>
      </w:r>
      <w:r>
        <w:t>Without intervention, this is expected to grow to 940</w:t>
      </w:r>
      <w:r>
        <w:t xml:space="preserve">,000 by </w:t>
      </w:r>
      <w:proofErr w:type="gramStart"/>
      <w:r>
        <w:t>2041.</w:t>
      </w:r>
      <w:r>
        <w:rPr>
          <w:vertAlign w:val="superscript"/>
        </w:rPr>
        <w:t>65</w:t>
      </w:r>
      <w:proofErr w:type="gramEnd"/>
    </w:p>
    <w:p w14:paraId="7DC0D5C6" w14:textId="77777777" w:rsidR="00EE1557" w:rsidRDefault="00A40E9C">
      <w:pPr>
        <w:pStyle w:val="BodyText"/>
        <w:spacing w:before="162" w:line="264" w:lineRule="auto"/>
        <w:ind w:right="183"/>
      </w:pPr>
      <w:r>
        <w:t>The</w:t>
      </w:r>
      <w:r>
        <w:rPr>
          <w:spacing w:val="-1"/>
        </w:rPr>
        <w:t xml:space="preserve"> </w:t>
      </w:r>
      <w:r>
        <w:t>long-term</w:t>
      </w:r>
      <w:r>
        <w:rPr>
          <w:spacing w:val="-1"/>
        </w:rPr>
        <w:t xml:space="preserve"> </w:t>
      </w:r>
      <w:r>
        <w:t>decline</w:t>
      </w:r>
      <w:r>
        <w:rPr>
          <w:spacing w:val="-1"/>
        </w:rPr>
        <w:t xml:space="preserve"> </w:t>
      </w:r>
      <w:r>
        <w:t>in</w:t>
      </w:r>
      <w:r>
        <w:rPr>
          <w:spacing w:val="-4"/>
        </w:rPr>
        <w:t xml:space="preserve"> </w:t>
      </w:r>
      <w:r>
        <w:t>the</w:t>
      </w:r>
      <w:r>
        <w:rPr>
          <w:spacing w:val="-1"/>
        </w:rPr>
        <w:t xml:space="preserve"> </w:t>
      </w:r>
      <w:r>
        <w:t>social</w:t>
      </w:r>
      <w:r>
        <w:rPr>
          <w:spacing w:val="-1"/>
        </w:rPr>
        <w:t xml:space="preserve"> </w:t>
      </w:r>
      <w:r>
        <w:t>housing</w:t>
      </w:r>
      <w:r>
        <w:rPr>
          <w:spacing w:val="-1"/>
        </w:rPr>
        <w:t xml:space="preserve"> </w:t>
      </w:r>
      <w:r>
        <w:t>stock</w:t>
      </w:r>
      <w:r>
        <w:rPr>
          <w:spacing w:val="-2"/>
        </w:rPr>
        <w:t xml:space="preserve"> </w:t>
      </w:r>
      <w:r>
        <w:t>as a share</w:t>
      </w:r>
      <w:r>
        <w:rPr>
          <w:spacing w:val="-3"/>
        </w:rPr>
        <w:t xml:space="preserve"> </w:t>
      </w:r>
      <w:r>
        <w:t>of the</w:t>
      </w:r>
      <w:r>
        <w:rPr>
          <w:spacing w:val="-1"/>
        </w:rPr>
        <w:t xml:space="preserve"> </w:t>
      </w:r>
      <w:r>
        <w:t>total</w:t>
      </w:r>
      <w:r>
        <w:rPr>
          <w:spacing w:val="-1"/>
        </w:rPr>
        <w:t xml:space="preserve"> </w:t>
      </w:r>
      <w:r>
        <w:t>housing</w:t>
      </w:r>
      <w:r>
        <w:rPr>
          <w:spacing w:val="-1"/>
        </w:rPr>
        <w:t xml:space="preserve"> </w:t>
      </w:r>
      <w:r>
        <w:t>stock, the</w:t>
      </w:r>
      <w:r>
        <w:rPr>
          <w:spacing w:val="-1"/>
        </w:rPr>
        <w:t xml:space="preserve"> </w:t>
      </w:r>
      <w:r>
        <w:t>recent rise</w:t>
      </w:r>
      <w:r>
        <w:rPr>
          <w:spacing w:val="-3"/>
        </w:rPr>
        <w:t xml:space="preserve"> </w:t>
      </w:r>
      <w:r>
        <w:t>in</w:t>
      </w:r>
      <w:r>
        <w:rPr>
          <w:spacing w:val="-3"/>
        </w:rPr>
        <w:t xml:space="preserve"> </w:t>
      </w:r>
      <w:r>
        <w:t>interest</w:t>
      </w:r>
      <w:r>
        <w:rPr>
          <w:spacing w:val="-3"/>
        </w:rPr>
        <w:t xml:space="preserve"> </w:t>
      </w:r>
      <w:r>
        <w:t>rates,</w:t>
      </w:r>
      <w:r>
        <w:rPr>
          <w:spacing w:val="-2"/>
        </w:rPr>
        <w:t xml:space="preserve"> </w:t>
      </w:r>
      <w:r>
        <w:t>and</w:t>
      </w:r>
      <w:r>
        <w:rPr>
          <w:spacing w:val="-6"/>
        </w:rPr>
        <w:t xml:space="preserve"> </w:t>
      </w:r>
      <w:r>
        <w:t>a</w:t>
      </w:r>
      <w:r>
        <w:rPr>
          <w:spacing w:val="-2"/>
        </w:rPr>
        <w:t xml:space="preserve"> </w:t>
      </w:r>
      <w:r>
        <w:t>strained</w:t>
      </w:r>
      <w:r>
        <w:rPr>
          <w:spacing w:val="-3"/>
        </w:rPr>
        <w:t xml:space="preserve"> </w:t>
      </w:r>
      <w:r>
        <w:t>construction</w:t>
      </w:r>
      <w:r>
        <w:rPr>
          <w:spacing w:val="-2"/>
        </w:rPr>
        <w:t xml:space="preserve"> </w:t>
      </w:r>
      <w:r>
        <w:t>industry</w:t>
      </w:r>
      <w:r>
        <w:rPr>
          <w:spacing w:val="-1"/>
        </w:rPr>
        <w:t xml:space="preserve"> </w:t>
      </w:r>
      <w:r>
        <w:t>have</w:t>
      </w:r>
      <w:r>
        <w:rPr>
          <w:spacing w:val="-5"/>
        </w:rPr>
        <w:t xml:space="preserve"> </w:t>
      </w:r>
      <w:r>
        <w:t>created</w:t>
      </w:r>
      <w:r>
        <w:rPr>
          <w:spacing w:val="-3"/>
        </w:rPr>
        <w:t xml:space="preserve"> </w:t>
      </w:r>
      <w:r>
        <w:t>difficult</w:t>
      </w:r>
      <w:r>
        <w:rPr>
          <w:spacing w:val="-3"/>
        </w:rPr>
        <w:t xml:space="preserve"> </w:t>
      </w:r>
      <w:r>
        <w:t>conditions</w:t>
      </w:r>
      <w:r>
        <w:rPr>
          <w:spacing w:val="-2"/>
        </w:rPr>
        <w:t xml:space="preserve"> </w:t>
      </w:r>
      <w:r>
        <w:t>for</w:t>
      </w:r>
      <w:r>
        <w:rPr>
          <w:spacing w:val="-2"/>
        </w:rPr>
        <w:t xml:space="preserve"> </w:t>
      </w:r>
      <w:r>
        <w:t xml:space="preserve">new housing stock to be </w:t>
      </w:r>
      <w:r>
        <w:t>delivered. This has placed more pressure on existing housing stock. Without any changes to available funding more people will experience homelessness and housing stress, the</w:t>
      </w:r>
      <w:r>
        <w:rPr>
          <w:spacing w:val="-1"/>
        </w:rPr>
        <w:t xml:space="preserve"> </w:t>
      </w:r>
      <w:r>
        <w:t>growth</w:t>
      </w:r>
      <w:r>
        <w:rPr>
          <w:spacing w:val="-1"/>
        </w:rPr>
        <w:t xml:space="preserve"> </w:t>
      </w:r>
      <w:r>
        <w:t>in</w:t>
      </w:r>
      <w:r>
        <w:rPr>
          <w:spacing w:val="-1"/>
        </w:rPr>
        <w:t xml:space="preserve"> </w:t>
      </w:r>
      <w:r>
        <w:t>social</w:t>
      </w:r>
      <w:r>
        <w:rPr>
          <w:spacing w:val="-1"/>
        </w:rPr>
        <w:t xml:space="preserve"> </w:t>
      </w:r>
      <w:r>
        <w:t>housing</w:t>
      </w:r>
      <w:r>
        <w:rPr>
          <w:spacing w:val="-1"/>
        </w:rPr>
        <w:t xml:space="preserve"> </w:t>
      </w:r>
      <w:r>
        <w:t>stock</w:t>
      </w:r>
      <w:r>
        <w:rPr>
          <w:spacing w:val="-2"/>
        </w:rPr>
        <w:t xml:space="preserve"> </w:t>
      </w:r>
      <w:r>
        <w:t>will</w:t>
      </w:r>
      <w:r>
        <w:rPr>
          <w:spacing w:val="-1"/>
        </w:rPr>
        <w:t xml:space="preserve"> </w:t>
      </w:r>
      <w:r>
        <w:t>continue</w:t>
      </w:r>
      <w:r>
        <w:rPr>
          <w:spacing w:val="-1"/>
        </w:rPr>
        <w:t xml:space="preserve"> </w:t>
      </w:r>
      <w:r>
        <w:t>to</w:t>
      </w:r>
      <w:r>
        <w:rPr>
          <w:spacing w:val="-3"/>
        </w:rPr>
        <w:t xml:space="preserve"> </w:t>
      </w:r>
      <w:r>
        <w:t>fail</w:t>
      </w:r>
      <w:r>
        <w:rPr>
          <w:spacing w:val="-1"/>
        </w:rPr>
        <w:t xml:space="preserve"> </w:t>
      </w:r>
      <w:r>
        <w:t>to keep</w:t>
      </w:r>
      <w:r>
        <w:rPr>
          <w:spacing w:val="-1"/>
        </w:rPr>
        <w:t xml:space="preserve"> </w:t>
      </w:r>
      <w:r>
        <w:t>up</w:t>
      </w:r>
      <w:r>
        <w:rPr>
          <w:spacing w:val="-4"/>
        </w:rPr>
        <w:t xml:space="preserve"> </w:t>
      </w:r>
      <w:r>
        <w:t>with</w:t>
      </w:r>
      <w:r>
        <w:rPr>
          <w:spacing w:val="-1"/>
        </w:rPr>
        <w:t xml:space="preserve"> </w:t>
      </w:r>
      <w:r>
        <w:t>the</w:t>
      </w:r>
      <w:r>
        <w:rPr>
          <w:spacing w:val="-1"/>
        </w:rPr>
        <w:t xml:space="preserve"> </w:t>
      </w:r>
      <w:r>
        <w:t>housing</w:t>
      </w:r>
      <w:r>
        <w:rPr>
          <w:spacing w:val="-1"/>
        </w:rPr>
        <w:t xml:space="preserve"> </w:t>
      </w:r>
      <w:r>
        <w:t>s</w:t>
      </w:r>
      <w:r>
        <w:t>tock, and</w:t>
      </w:r>
      <w:r>
        <w:rPr>
          <w:spacing w:val="-1"/>
        </w:rPr>
        <w:t xml:space="preserve"> </w:t>
      </w:r>
      <w:r>
        <w:t>the shortfall in acute housing needs will continue.</w:t>
      </w:r>
    </w:p>
    <w:p w14:paraId="69D60004" w14:textId="77777777" w:rsidR="00EE1557" w:rsidRDefault="00A40E9C">
      <w:pPr>
        <w:pStyle w:val="Heading5"/>
        <w:spacing w:before="239"/>
        <w:ind w:left="112"/>
        <w:rPr>
          <w:rFonts w:ascii="Segoe UI Semibold"/>
          <w:b/>
        </w:rPr>
      </w:pPr>
      <w:r>
        <w:rPr>
          <w:rFonts w:ascii="Segoe UI Semibold"/>
          <w:b/>
          <w:color w:val="1C2B39"/>
        </w:rPr>
        <w:t>Housing</w:t>
      </w:r>
      <w:r>
        <w:rPr>
          <w:rFonts w:ascii="Segoe UI Semibold"/>
          <w:b/>
          <w:color w:val="1C2B39"/>
          <w:spacing w:val="-5"/>
        </w:rPr>
        <w:t xml:space="preserve"> </w:t>
      </w:r>
      <w:r>
        <w:rPr>
          <w:rFonts w:ascii="Segoe UI Semibold"/>
          <w:b/>
          <w:color w:val="1C2B39"/>
          <w:spacing w:val="-2"/>
        </w:rPr>
        <w:t>stress</w:t>
      </w:r>
    </w:p>
    <w:p w14:paraId="51CB99A8" w14:textId="77777777" w:rsidR="00EE1557" w:rsidRDefault="00A40E9C">
      <w:pPr>
        <w:pStyle w:val="BodyText"/>
        <w:spacing w:before="192" w:line="264" w:lineRule="auto"/>
        <w:ind w:right="183"/>
      </w:pPr>
      <w:r>
        <w:t xml:space="preserve">With the pressures on the housing market unlikely to alleviate in the medium- to long-term without intervention, high rates of housing stress will continue. As of 2019-20, one </w:t>
      </w:r>
      <w:r>
        <w:t>million low- income</w:t>
      </w:r>
      <w:r>
        <w:rPr>
          <w:spacing w:val="-3"/>
        </w:rPr>
        <w:t xml:space="preserve"> </w:t>
      </w:r>
      <w:r>
        <w:t>households</w:t>
      </w:r>
      <w:r>
        <w:rPr>
          <w:spacing w:val="-3"/>
        </w:rPr>
        <w:t xml:space="preserve"> </w:t>
      </w:r>
      <w:r>
        <w:t>were</w:t>
      </w:r>
      <w:r>
        <w:rPr>
          <w:spacing w:val="-5"/>
        </w:rPr>
        <w:t xml:space="preserve"> </w:t>
      </w:r>
      <w:r>
        <w:t>experiencing</w:t>
      </w:r>
      <w:r>
        <w:rPr>
          <w:spacing w:val="-3"/>
        </w:rPr>
        <w:t xml:space="preserve"> </w:t>
      </w:r>
      <w:r>
        <w:t>financial</w:t>
      </w:r>
      <w:r>
        <w:rPr>
          <w:spacing w:val="-3"/>
        </w:rPr>
        <w:t xml:space="preserve"> </w:t>
      </w:r>
      <w:r>
        <w:t>housing</w:t>
      </w:r>
      <w:r>
        <w:rPr>
          <w:spacing w:val="-3"/>
        </w:rPr>
        <w:t xml:space="preserve"> </w:t>
      </w:r>
      <w:r>
        <w:t>stress.</w:t>
      </w:r>
      <w:r>
        <w:rPr>
          <w:vertAlign w:val="superscript"/>
        </w:rPr>
        <w:t>66</w:t>
      </w:r>
      <w:r>
        <w:rPr>
          <w:spacing w:val="-3"/>
        </w:rPr>
        <w:t xml:space="preserve"> </w:t>
      </w:r>
      <w:r>
        <w:t>Under</w:t>
      </w:r>
      <w:r>
        <w:rPr>
          <w:spacing w:val="-2"/>
        </w:rPr>
        <w:t xml:space="preserve"> </w:t>
      </w:r>
      <w:r>
        <w:t>the</w:t>
      </w:r>
      <w:r>
        <w:rPr>
          <w:spacing w:val="-3"/>
        </w:rPr>
        <w:t xml:space="preserve"> </w:t>
      </w:r>
      <w:r>
        <w:t>status</w:t>
      </w:r>
      <w:r>
        <w:rPr>
          <w:spacing w:val="-2"/>
        </w:rPr>
        <w:t xml:space="preserve"> </w:t>
      </w:r>
      <w:r>
        <w:t>quo,</w:t>
      </w:r>
      <w:r>
        <w:rPr>
          <w:spacing w:val="-2"/>
        </w:rPr>
        <w:t xml:space="preserve"> </w:t>
      </w:r>
      <w:r>
        <w:t>the</w:t>
      </w:r>
      <w:r>
        <w:rPr>
          <w:spacing w:val="-3"/>
        </w:rPr>
        <w:t xml:space="preserve"> </w:t>
      </w:r>
      <w:r>
        <w:t>severity and length of time renters experience housing stress is also expected to rise.</w:t>
      </w:r>
    </w:p>
    <w:p w14:paraId="0AD293B5" w14:textId="77777777" w:rsidR="00EE1557" w:rsidRDefault="00A40E9C">
      <w:pPr>
        <w:pStyle w:val="Heading5"/>
        <w:spacing w:before="239"/>
        <w:ind w:left="112"/>
        <w:rPr>
          <w:rFonts w:ascii="Segoe UI Semibold"/>
          <w:b/>
        </w:rPr>
      </w:pPr>
      <w:r>
        <w:rPr>
          <w:rFonts w:ascii="Segoe UI Semibold"/>
          <w:b/>
          <w:color w:val="1C2B39"/>
        </w:rPr>
        <w:t>Slow</w:t>
      </w:r>
      <w:r>
        <w:rPr>
          <w:rFonts w:ascii="Segoe UI Semibold"/>
          <w:b/>
          <w:color w:val="1C2B39"/>
          <w:spacing w:val="-3"/>
        </w:rPr>
        <w:t xml:space="preserve"> </w:t>
      </w:r>
      <w:r>
        <w:rPr>
          <w:rFonts w:ascii="Segoe UI Semibold"/>
          <w:b/>
          <w:color w:val="1C2B39"/>
        </w:rPr>
        <w:t>growth</w:t>
      </w:r>
      <w:r>
        <w:rPr>
          <w:rFonts w:ascii="Segoe UI Semibold"/>
          <w:b/>
          <w:color w:val="1C2B39"/>
          <w:spacing w:val="-4"/>
        </w:rPr>
        <w:t xml:space="preserve"> </w:t>
      </w:r>
      <w:r>
        <w:rPr>
          <w:rFonts w:ascii="Segoe UI Semibold"/>
          <w:b/>
          <w:color w:val="1C2B39"/>
        </w:rPr>
        <w:t>in</w:t>
      </w:r>
      <w:r>
        <w:rPr>
          <w:rFonts w:ascii="Segoe UI Semibold"/>
          <w:b/>
          <w:color w:val="1C2B39"/>
          <w:spacing w:val="-5"/>
        </w:rPr>
        <w:t xml:space="preserve"> </w:t>
      </w:r>
      <w:r>
        <w:rPr>
          <w:rFonts w:ascii="Segoe UI Semibold"/>
          <w:b/>
          <w:color w:val="1C2B39"/>
        </w:rPr>
        <w:t>social</w:t>
      </w:r>
      <w:r>
        <w:rPr>
          <w:rFonts w:ascii="Segoe UI Semibold"/>
          <w:b/>
          <w:color w:val="1C2B39"/>
          <w:spacing w:val="-5"/>
        </w:rPr>
        <w:t xml:space="preserve"> </w:t>
      </w:r>
      <w:r>
        <w:rPr>
          <w:rFonts w:ascii="Segoe UI Semibold"/>
          <w:b/>
          <w:color w:val="1C2B39"/>
        </w:rPr>
        <w:t>housing</w:t>
      </w:r>
      <w:r>
        <w:rPr>
          <w:rFonts w:ascii="Segoe UI Semibold"/>
          <w:b/>
          <w:color w:val="1C2B39"/>
          <w:spacing w:val="-4"/>
        </w:rPr>
        <w:t xml:space="preserve"> </w:t>
      </w:r>
      <w:r>
        <w:rPr>
          <w:rFonts w:ascii="Segoe UI Semibold"/>
          <w:b/>
          <w:color w:val="1C2B39"/>
          <w:spacing w:val="-2"/>
        </w:rPr>
        <w:t>stock</w:t>
      </w:r>
    </w:p>
    <w:p w14:paraId="4B7939C8" w14:textId="77777777" w:rsidR="00EE1557" w:rsidRDefault="00A40E9C">
      <w:pPr>
        <w:pStyle w:val="BodyText"/>
        <w:spacing w:before="194" w:line="264" w:lineRule="auto"/>
      </w:pPr>
      <w:r>
        <w:t xml:space="preserve">Under the status quo, growth </w:t>
      </w:r>
      <w:r>
        <w:t>in social housing stock will remain suppressed. Growth in social housing</w:t>
      </w:r>
      <w:r>
        <w:rPr>
          <w:spacing w:val="-3"/>
        </w:rPr>
        <w:t xml:space="preserve"> </w:t>
      </w:r>
      <w:r>
        <w:t>stock</w:t>
      </w:r>
      <w:r>
        <w:rPr>
          <w:spacing w:val="-2"/>
        </w:rPr>
        <w:t xml:space="preserve"> </w:t>
      </w:r>
      <w:r>
        <w:t>has</w:t>
      </w:r>
      <w:r>
        <w:rPr>
          <w:spacing w:val="-2"/>
        </w:rPr>
        <w:t xml:space="preserve"> </w:t>
      </w:r>
      <w:r>
        <w:t>not</w:t>
      </w:r>
      <w:r>
        <w:rPr>
          <w:spacing w:val="-3"/>
        </w:rPr>
        <w:t xml:space="preserve"> </w:t>
      </w:r>
      <w:r>
        <w:t>kept</w:t>
      </w:r>
      <w:r>
        <w:rPr>
          <w:spacing w:val="-3"/>
        </w:rPr>
        <w:t xml:space="preserve"> </w:t>
      </w:r>
      <w:r>
        <w:t>up</w:t>
      </w:r>
      <w:r>
        <w:rPr>
          <w:spacing w:val="-3"/>
        </w:rPr>
        <w:t xml:space="preserve"> </w:t>
      </w:r>
      <w:r>
        <w:t>with</w:t>
      </w:r>
      <w:r>
        <w:rPr>
          <w:spacing w:val="-3"/>
        </w:rPr>
        <w:t xml:space="preserve"> </w:t>
      </w:r>
      <w:r>
        <w:t>demand</w:t>
      </w:r>
      <w:r>
        <w:rPr>
          <w:spacing w:val="-3"/>
        </w:rPr>
        <w:t xml:space="preserve"> </w:t>
      </w:r>
      <w:r>
        <w:t>resulting</w:t>
      </w:r>
      <w:r>
        <w:rPr>
          <w:spacing w:val="-3"/>
        </w:rPr>
        <w:t xml:space="preserve"> </w:t>
      </w:r>
      <w:r>
        <w:t>in</w:t>
      </w:r>
      <w:r>
        <w:rPr>
          <w:spacing w:val="-3"/>
        </w:rPr>
        <w:t xml:space="preserve"> </w:t>
      </w:r>
      <w:r>
        <w:t>more</w:t>
      </w:r>
      <w:r>
        <w:rPr>
          <w:spacing w:val="-2"/>
        </w:rPr>
        <w:t xml:space="preserve"> </w:t>
      </w:r>
      <w:r>
        <w:t>low-income</w:t>
      </w:r>
      <w:r>
        <w:rPr>
          <w:spacing w:val="-3"/>
        </w:rPr>
        <w:t xml:space="preserve"> </w:t>
      </w:r>
      <w:r>
        <w:t>renters</w:t>
      </w:r>
      <w:r>
        <w:rPr>
          <w:spacing w:val="-3"/>
        </w:rPr>
        <w:t xml:space="preserve"> </w:t>
      </w:r>
      <w:r>
        <w:t>facing</w:t>
      </w:r>
      <w:r>
        <w:rPr>
          <w:spacing w:val="-3"/>
        </w:rPr>
        <w:t xml:space="preserve"> </w:t>
      </w:r>
      <w:r>
        <w:t>a</w:t>
      </w:r>
      <w:r>
        <w:rPr>
          <w:spacing w:val="-2"/>
        </w:rPr>
        <w:t xml:space="preserve"> </w:t>
      </w:r>
      <w:r>
        <w:t xml:space="preserve">difficult private rental market. Since 2005, the social housing stock has only grown by 36,200 </w:t>
      </w:r>
      <w:r>
        <w:t>dwellings.</w:t>
      </w:r>
      <w:r>
        <w:rPr>
          <w:vertAlign w:val="superscript"/>
        </w:rPr>
        <w:t>67</w:t>
      </w:r>
    </w:p>
    <w:p w14:paraId="04AA7BE3" w14:textId="77777777" w:rsidR="00EE1557" w:rsidRDefault="00A40E9C">
      <w:pPr>
        <w:pStyle w:val="BodyText"/>
        <w:spacing w:before="36"/>
        <w:ind w:left="0"/>
        <w:rPr>
          <w:sz w:val="20"/>
        </w:rPr>
      </w:pPr>
      <w:r>
        <w:rPr>
          <w:noProof/>
        </w:rPr>
        <mc:AlternateContent>
          <mc:Choice Requires="wps">
            <w:drawing>
              <wp:anchor distT="0" distB="0" distL="0" distR="0" simplePos="0" relativeHeight="487596032" behindDoc="1" locked="0" layoutInCell="1" allowOverlap="1" wp14:anchorId="29490C1A" wp14:editId="38EB3F54">
                <wp:simplePos x="0" y="0"/>
                <wp:positionH relativeFrom="page">
                  <wp:posOffset>719327</wp:posOffset>
                </wp:positionH>
                <wp:positionV relativeFrom="paragraph">
                  <wp:posOffset>207342</wp:posOffset>
                </wp:positionV>
                <wp:extent cx="1829435" cy="7620"/>
                <wp:effectExtent l="0" t="0" r="0" b="0"/>
                <wp:wrapTopAndBottom/>
                <wp:docPr id="24" name="Graphic 24" descr="Decorative dividing line page 30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C37543" id="Graphic 24" o:spid="_x0000_s1026" alt="Decorative dividing line page 30 of 53" style="position:absolute;margin-left:56.65pt;margin-top:16.35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" path="m1829435,l,,,7619r1829435,l1829435,xe" fillcolor="black" stroked="f">
                <v:path arrowok="t"/>
                <w10:wrap type="topAndBottom" anchorx="page"/>
              </v:shape>
            </w:pict>
          </mc:Fallback>
        </mc:AlternateContent>
      </w:r>
    </w:p>
    <w:p w14:paraId="1B5F58DB" w14:textId="77777777" w:rsidR="00EE1557" w:rsidRDefault="00A40E9C">
      <w:pPr>
        <w:spacing w:before="101"/>
        <w:ind w:left="112" w:right="857"/>
        <w:rPr>
          <w:sz w:val="20"/>
        </w:rPr>
      </w:pPr>
      <w:r>
        <w:rPr>
          <w:color w:val="304962"/>
          <w:position w:val="7"/>
          <w:sz w:val="13"/>
        </w:rPr>
        <w:t>65</w:t>
      </w:r>
      <w:r>
        <w:rPr>
          <w:color w:val="304962"/>
          <w:spacing w:val="33"/>
          <w:position w:val="7"/>
          <w:sz w:val="13"/>
        </w:rPr>
        <w:t xml:space="preserve"> </w:t>
      </w:r>
      <w:hyperlink r:id="rId109">
        <w:r>
          <w:rPr>
            <w:color w:val="5E1818"/>
            <w:sz w:val="20"/>
            <w:u w:val="single" w:color="5E1818"/>
          </w:rPr>
          <w:t>Commmunity Housing Industry Association, Quantifying Australia’s unmet housing need,</w:t>
        </w:r>
      </w:hyperlink>
      <w:r>
        <w:rPr>
          <w:color w:val="5E1818"/>
          <w:sz w:val="20"/>
        </w:rPr>
        <w:t xml:space="preserve"> </w:t>
      </w:r>
      <w:hyperlink r:id="rId110">
        <w:r>
          <w:rPr>
            <w:color w:val="5E1818"/>
            <w:spacing w:val="-2"/>
            <w:sz w:val="20"/>
            <w:u w:val="single" w:color="5E1818"/>
          </w:rPr>
          <w:t>https://www.communityhousing.com.au/wp-content/uploads/2022/11/CHIA-housing-need-national-</w:t>
        </w:r>
      </w:hyperlink>
      <w:r>
        <w:rPr>
          <w:color w:val="5E1818"/>
          <w:spacing w:val="-2"/>
          <w:sz w:val="20"/>
        </w:rPr>
        <w:t xml:space="preserve"> </w:t>
      </w:r>
      <w:hyperlink r:id="rId111">
        <w:r>
          <w:rPr>
            <w:color w:val="5E1818"/>
            <w:spacing w:val="-2"/>
            <w:sz w:val="20"/>
            <w:u w:val="single" w:color="5E1818"/>
          </w:rPr>
          <w:t>snapshot-v1.0.pdf?x44516</w:t>
        </w:r>
      </w:hyperlink>
    </w:p>
    <w:p w14:paraId="33E09589" w14:textId="77777777" w:rsidR="00EE1557" w:rsidRDefault="00A40E9C">
      <w:pPr>
        <w:spacing w:line="265" w:lineRule="exact"/>
        <w:ind w:left="112"/>
        <w:rPr>
          <w:sz w:val="20"/>
        </w:rPr>
      </w:pPr>
      <w:r>
        <w:rPr>
          <w:color w:val="304962"/>
          <w:spacing w:val="-2"/>
          <w:position w:val="7"/>
          <w:sz w:val="13"/>
        </w:rPr>
        <w:t>66</w:t>
      </w:r>
      <w:r>
        <w:rPr>
          <w:color w:val="304962"/>
          <w:spacing w:val="32"/>
          <w:position w:val="7"/>
          <w:sz w:val="13"/>
        </w:rPr>
        <w:t xml:space="preserve"> </w:t>
      </w:r>
      <w:hyperlink r:id="rId112">
        <w:r>
          <w:rPr>
            <w:color w:val="5E1818"/>
            <w:spacing w:val="-2"/>
            <w:sz w:val="20"/>
            <w:u w:val="single" w:color="5E1818"/>
          </w:rPr>
          <w:t>AIHW</w:t>
        </w:r>
        <w:r>
          <w:rPr>
            <w:color w:val="5E1818"/>
            <w:spacing w:val="21"/>
            <w:sz w:val="20"/>
            <w:u w:val="single" w:color="5E1818"/>
          </w:rPr>
          <w:t xml:space="preserve"> </w:t>
        </w:r>
        <w:r>
          <w:rPr>
            <w:color w:val="5E1818"/>
            <w:spacing w:val="-2"/>
            <w:sz w:val="20"/>
            <w:u w:val="single" w:color="5E1818"/>
          </w:rPr>
          <w:t>-</w:t>
        </w:r>
        <w:r>
          <w:rPr>
            <w:color w:val="5E1818"/>
            <w:spacing w:val="18"/>
            <w:sz w:val="20"/>
            <w:u w:val="single" w:color="5E1818"/>
          </w:rPr>
          <w:t xml:space="preserve"> </w:t>
        </w:r>
        <w:r>
          <w:rPr>
            <w:color w:val="5E1818"/>
            <w:spacing w:val="-2"/>
            <w:sz w:val="20"/>
            <w:u w:val="single" w:color="5E1818"/>
          </w:rPr>
          <w:t>Housing</w:t>
        </w:r>
        <w:r>
          <w:rPr>
            <w:color w:val="5E1818"/>
            <w:spacing w:val="19"/>
            <w:sz w:val="20"/>
            <w:u w:val="single" w:color="5E1818"/>
          </w:rPr>
          <w:t xml:space="preserve"> </w:t>
        </w:r>
        <w:r>
          <w:rPr>
            <w:color w:val="5E1818"/>
            <w:spacing w:val="-2"/>
            <w:sz w:val="20"/>
            <w:u w:val="single" w:color="5E1818"/>
          </w:rPr>
          <w:t>affordability,</w:t>
        </w:r>
        <w:r>
          <w:rPr>
            <w:color w:val="5E1818"/>
            <w:spacing w:val="18"/>
            <w:sz w:val="20"/>
            <w:u w:val="single" w:color="5E1818"/>
          </w:rPr>
          <w:t xml:space="preserve"> </w:t>
        </w:r>
        <w:r>
          <w:rPr>
            <w:color w:val="5E1818"/>
            <w:spacing w:val="-2"/>
            <w:sz w:val="20"/>
            <w:u w:val="single" w:color="5E1818"/>
          </w:rPr>
          <w:t>https://www.aihw.gov.au/reports/australias-welfare/housing-affordability</w:t>
        </w:r>
      </w:hyperlink>
    </w:p>
    <w:p w14:paraId="49D589A7" w14:textId="77777777" w:rsidR="00EE1557" w:rsidRDefault="00A40E9C">
      <w:pPr>
        <w:ind w:left="112" w:right="525"/>
        <w:rPr>
          <w:sz w:val="20"/>
        </w:rPr>
      </w:pPr>
      <w:r>
        <w:rPr>
          <w:color w:val="304962"/>
          <w:position w:val="7"/>
          <w:sz w:val="13"/>
        </w:rPr>
        <w:t>67</w:t>
      </w:r>
      <w:r>
        <w:rPr>
          <w:color w:val="304962"/>
          <w:spacing w:val="14"/>
          <w:position w:val="7"/>
          <w:sz w:val="13"/>
        </w:rPr>
        <w:t xml:space="preserve"> </w:t>
      </w:r>
      <w:hyperlink r:id="rId113">
        <w:r>
          <w:rPr>
            <w:color w:val="5E1818"/>
            <w:sz w:val="20"/>
            <w:u w:val="single" w:color="5E1818"/>
          </w:rPr>
          <w:t>AIHW</w:t>
        </w:r>
        <w:r>
          <w:rPr>
            <w:color w:val="5E1818"/>
            <w:spacing w:val="-4"/>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z w:val="20"/>
            <w:u w:val="single" w:color="5E1818"/>
          </w:rPr>
          <w:t>Hous</w:t>
        </w:r>
        <w:r>
          <w:rPr>
            <w:color w:val="5E1818"/>
            <w:sz w:val="20"/>
            <w:u w:val="single" w:color="5E1818"/>
          </w:rPr>
          <w:t>ing</w:t>
        </w:r>
        <w:r>
          <w:rPr>
            <w:color w:val="5E1818"/>
            <w:spacing w:val="-4"/>
            <w:sz w:val="20"/>
            <w:u w:val="single" w:color="5E1818"/>
          </w:rPr>
          <w:t xml:space="preserve"> </w:t>
        </w:r>
        <w:r>
          <w:rPr>
            <w:color w:val="5E1818"/>
            <w:sz w:val="20"/>
            <w:u w:val="single" w:color="5E1818"/>
          </w:rPr>
          <w:t>Assistance</w:t>
        </w:r>
        <w:r>
          <w:rPr>
            <w:color w:val="5E1818"/>
            <w:spacing w:val="-5"/>
            <w:sz w:val="20"/>
            <w:u w:val="single" w:color="5E1818"/>
          </w:rPr>
          <w:t xml:space="preserve"> </w:t>
        </w:r>
        <w:r>
          <w:rPr>
            <w:color w:val="5E1818"/>
            <w:sz w:val="20"/>
            <w:u w:val="single" w:color="5E1818"/>
          </w:rPr>
          <w:t>in</w:t>
        </w:r>
        <w:r>
          <w:rPr>
            <w:color w:val="5E1818"/>
            <w:spacing w:val="-6"/>
            <w:sz w:val="20"/>
            <w:u w:val="single" w:color="5E1818"/>
          </w:rPr>
          <w:t xml:space="preserve"> </w:t>
        </w:r>
        <w:r>
          <w:rPr>
            <w:color w:val="5E1818"/>
            <w:sz w:val="20"/>
            <w:u w:val="single" w:color="5E1818"/>
          </w:rPr>
          <w:t>Australia,</w:t>
        </w:r>
        <w:r>
          <w:rPr>
            <w:color w:val="5E1818"/>
            <w:spacing w:val="-6"/>
            <w:sz w:val="20"/>
            <w:u w:val="single" w:color="5E1818"/>
          </w:rPr>
          <w:t xml:space="preserve"> </w:t>
        </w:r>
        <w:r>
          <w:rPr>
            <w:color w:val="5E1818"/>
            <w:sz w:val="20"/>
            <w:u w:val="single" w:color="5E1818"/>
          </w:rPr>
          <w:t>https://www.aihw.gov.au/reports/housing-assistance/housing-</w:t>
        </w:r>
      </w:hyperlink>
      <w:r>
        <w:rPr>
          <w:color w:val="5E1818"/>
          <w:sz w:val="20"/>
        </w:rPr>
        <w:t xml:space="preserve"> </w:t>
      </w:r>
      <w:hyperlink r:id="rId114">
        <w:r>
          <w:rPr>
            <w:color w:val="5E1818"/>
            <w:spacing w:val="-2"/>
            <w:sz w:val="20"/>
            <w:u w:val="single" w:color="5E1818"/>
          </w:rPr>
          <w:t>assistance-in-</w:t>
        </w:r>
        <w:proofErr w:type="spellStart"/>
        <w:r>
          <w:rPr>
            <w:color w:val="5E1818"/>
            <w:spacing w:val="-2"/>
            <w:sz w:val="20"/>
            <w:u w:val="single" w:color="5E1818"/>
          </w:rPr>
          <w:t>australia</w:t>
        </w:r>
        <w:proofErr w:type="spellEnd"/>
        <w:r>
          <w:rPr>
            <w:color w:val="5E1818"/>
            <w:spacing w:val="-2"/>
            <w:sz w:val="20"/>
            <w:u w:val="single" w:color="5E1818"/>
          </w:rPr>
          <w:t>/contents/social-housing-dwellings</w:t>
        </w:r>
      </w:hyperlink>
    </w:p>
    <w:p w14:paraId="200EA030" w14:textId="77777777" w:rsidR="00EE1557" w:rsidRDefault="00EE1557">
      <w:pPr>
        <w:rPr>
          <w:sz w:val="20"/>
        </w:rPr>
        <w:sectPr w:rsidR="00EE1557">
          <w:pgSz w:w="11910" w:h="16840"/>
          <w:pgMar w:top="1800" w:right="1020" w:bottom="940" w:left="1020" w:header="0" w:footer="748" w:gutter="0"/>
          <w:cols w:space="720"/>
        </w:sectPr>
      </w:pPr>
    </w:p>
    <w:p w14:paraId="6C242714" w14:textId="77777777" w:rsidR="00EE1557" w:rsidRDefault="00A40E9C">
      <w:pPr>
        <w:pStyle w:val="BodyText"/>
        <w:spacing w:before="83" w:line="264" w:lineRule="auto"/>
        <w:ind w:right="183"/>
      </w:pPr>
      <w:r>
        <w:lastRenderedPageBreak/>
        <w:t>With</w:t>
      </w:r>
      <w:r>
        <w:rPr>
          <w:spacing w:val="-3"/>
        </w:rPr>
        <w:t xml:space="preserve"> </w:t>
      </w:r>
      <w:r>
        <w:t>projected</w:t>
      </w:r>
      <w:r>
        <w:rPr>
          <w:spacing w:val="-3"/>
        </w:rPr>
        <w:t xml:space="preserve"> </w:t>
      </w:r>
      <w:r>
        <w:t>unmet</w:t>
      </w:r>
      <w:r>
        <w:rPr>
          <w:spacing w:val="-3"/>
        </w:rPr>
        <w:t xml:space="preserve"> </w:t>
      </w:r>
      <w:r>
        <w:t>social</w:t>
      </w:r>
      <w:r>
        <w:rPr>
          <w:spacing w:val="-3"/>
        </w:rPr>
        <w:t xml:space="preserve"> </w:t>
      </w:r>
      <w:r>
        <w:t>and</w:t>
      </w:r>
      <w:r>
        <w:rPr>
          <w:spacing w:val="-3"/>
        </w:rPr>
        <w:t xml:space="preserve"> </w:t>
      </w:r>
      <w:r>
        <w:t>affordable</w:t>
      </w:r>
      <w:r>
        <w:rPr>
          <w:spacing w:val="-3"/>
        </w:rPr>
        <w:t xml:space="preserve"> </w:t>
      </w:r>
      <w:r>
        <w:t>housing</w:t>
      </w:r>
      <w:r>
        <w:rPr>
          <w:spacing w:val="-3"/>
        </w:rPr>
        <w:t xml:space="preserve"> </w:t>
      </w:r>
      <w:r>
        <w:t>needs</w:t>
      </w:r>
      <w:r>
        <w:rPr>
          <w:spacing w:val="-3"/>
        </w:rPr>
        <w:t xml:space="preserve"> </w:t>
      </w:r>
      <w:r>
        <w:t>expected</w:t>
      </w:r>
      <w:r>
        <w:rPr>
          <w:spacing w:val="-3"/>
        </w:rPr>
        <w:t xml:space="preserve"> </w:t>
      </w:r>
      <w:r>
        <w:t>to</w:t>
      </w:r>
      <w:r>
        <w:rPr>
          <w:spacing w:val="-3"/>
        </w:rPr>
        <w:t xml:space="preserve"> </w:t>
      </w:r>
      <w:r>
        <w:t>reach</w:t>
      </w:r>
      <w:r>
        <w:rPr>
          <w:spacing w:val="-5"/>
        </w:rPr>
        <w:t xml:space="preserve"> </w:t>
      </w:r>
      <w:r>
        <w:t>close</w:t>
      </w:r>
      <w:r>
        <w:rPr>
          <w:spacing w:val="-3"/>
        </w:rPr>
        <w:t xml:space="preserve"> </w:t>
      </w:r>
      <w:r>
        <w:t>to</w:t>
      </w:r>
      <w:r>
        <w:rPr>
          <w:spacing w:val="-2"/>
        </w:rPr>
        <w:t xml:space="preserve"> </w:t>
      </w:r>
      <w:r>
        <w:t>one</w:t>
      </w:r>
      <w:r>
        <w:rPr>
          <w:spacing w:val="-3"/>
        </w:rPr>
        <w:t xml:space="preserve"> </w:t>
      </w:r>
      <w:r>
        <w:t xml:space="preserve">million by 2041, current rates of social </w:t>
      </w:r>
      <w:r>
        <w:t>housing growth are insufficient.</w:t>
      </w:r>
    </w:p>
    <w:p w14:paraId="41FC1BB5" w14:textId="77777777" w:rsidR="00EE1557" w:rsidRDefault="00A40E9C">
      <w:pPr>
        <w:pStyle w:val="Heading5"/>
        <w:ind w:left="112"/>
        <w:rPr>
          <w:rFonts w:ascii="Segoe UI Semibold"/>
          <w:b/>
        </w:rPr>
      </w:pPr>
      <w:r>
        <w:rPr>
          <w:rFonts w:ascii="Segoe UI Semibold"/>
          <w:b/>
          <w:color w:val="1C2B39"/>
        </w:rPr>
        <w:t>Continued</w:t>
      </w:r>
      <w:r>
        <w:rPr>
          <w:rFonts w:ascii="Segoe UI Semibold"/>
          <w:b/>
          <w:color w:val="1C2B39"/>
          <w:spacing w:val="-3"/>
        </w:rPr>
        <w:t xml:space="preserve"> </w:t>
      </w:r>
      <w:r>
        <w:rPr>
          <w:rFonts w:ascii="Segoe UI Semibold"/>
          <w:b/>
          <w:color w:val="1C2B39"/>
        </w:rPr>
        <w:t>shortfall</w:t>
      </w:r>
      <w:r>
        <w:rPr>
          <w:rFonts w:ascii="Segoe UI Semibold"/>
          <w:b/>
          <w:color w:val="1C2B39"/>
          <w:spacing w:val="-3"/>
        </w:rPr>
        <w:t xml:space="preserve"> </w:t>
      </w:r>
      <w:r>
        <w:rPr>
          <w:rFonts w:ascii="Segoe UI Semibold"/>
          <w:b/>
          <w:color w:val="1C2B39"/>
        </w:rPr>
        <w:t>of</w:t>
      </w:r>
      <w:r>
        <w:rPr>
          <w:rFonts w:ascii="Segoe UI Semibold"/>
          <w:b/>
          <w:color w:val="1C2B39"/>
          <w:spacing w:val="-5"/>
        </w:rPr>
        <w:t xml:space="preserve"> </w:t>
      </w:r>
      <w:r>
        <w:rPr>
          <w:rFonts w:ascii="Segoe UI Semibold"/>
          <w:b/>
          <w:color w:val="1C2B39"/>
        </w:rPr>
        <w:t>acute</w:t>
      </w:r>
      <w:r>
        <w:rPr>
          <w:rFonts w:ascii="Segoe UI Semibold"/>
          <w:b/>
          <w:color w:val="1C2B39"/>
          <w:spacing w:val="-1"/>
        </w:rPr>
        <w:t xml:space="preserve"> </w:t>
      </w:r>
      <w:r>
        <w:rPr>
          <w:rFonts w:ascii="Segoe UI Semibold"/>
          <w:b/>
          <w:color w:val="1C2B39"/>
          <w:spacing w:val="-2"/>
        </w:rPr>
        <w:t>housing</w:t>
      </w:r>
    </w:p>
    <w:p w14:paraId="7FBFC8E4" w14:textId="77777777" w:rsidR="00EE1557" w:rsidRDefault="00A40E9C">
      <w:pPr>
        <w:pStyle w:val="BodyText"/>
        <w:spacing w:before="192" w:line="264" w:lineRule="auto"/>
        <w:ind w:right="183"/>
      </w:pPr>
      <w:r>
        <w:t>There</w:t>
      </w:r>
      <w:r>
        <w:rPr>
          <w:spacing w:val="-3"/>
        </w:rPr>
        <w:t xml:space="preserve"> </w:t>
      </w:r>
      <w:r>
        <w:t>is</w:t>
      </w:r>
      <w:r>
        <w:rPr>
          <w:spacing w:val="-3"/>
        </w:rPr>
        <w:t xml:space="preserve"> </w:t>
      </w:r>
      <w:r>
        <w:t>currently</w:t>
      </w:r>
      <w:r>
        <w:rPr>
          <w:spacing w:val="-1"/>
        </w:rPr>
        <w:t xml:space="preserve"> </w:t>
      </w:r>
      <w:r>
        <w:t>a</w:t>
      </w:r>
      <w:r>
        <w:rPr>
          <w:spacing w:val="-2"/>
        </w:rPr>
        <w:t xml:space="preserve"> </w:t>
      </w:r>
      <w:r>
        <w:t>shortfall</w:t>
      </w:r>
      <w:r>
        <w:rPr>
          <w:spacing w:val="-4"/>
        </w:rPr>
        <w:t xml:space="preserve"> </w:t>
      </w:r>
      <w:r>
        <w:t>in</w:t>
      </w:r>
      <w:r>
        <w:rPr>
          <w:spacing w:val="-3"/>
        </w:rPr>
        <w:t xml:space="preserve"> </w:t>
      </w:r>
      <w:r>
        <w:t>accommodation to</w:t>
      </w:r>
      <w:r>
        <w:rPr>
          <w:spacing w:val="-5"/>
        </w:rPr>
        <w:t xml:space="preserve"> </w:t>
      </w:r>
      <w:r>
        <w:t>support</w:t>
      </w:r>
      <w:r>
        <w:rPr>
          <w:spacing w:val="-3"/>
        </w:rPr>
        <w:t xml:space="preserve"> </w:t>
      </w:r>
      <w:r>
        <w:t>those</w:t>
      </w:r>
      <w:r>
        <w:rPr>
          <w:spacing w:val="-3"/>
        </w:rPr>
        <w:t xml:space="preserve"> </w:t>
      </w:r>
      <w:r>
        <w:t>impacted</w:t>
      </w:r>
      <w:r>
        <w:rPr>
          <w:spacing w:val="-6"/>
        </w:rPr>
        <w:t xml:space="preserve"> </w:t>
      </w:r>
      <w:r>
        <w:t>by</w:t>
      </w:r>
      <w:r>
        <w:rPr>
          <w:spacing w:val="-2"/>
        </w:rPr>
        <w:t xml:space="preserve"> </w:t>
      </w:r>
      <w:r>
        <w:t>domestic</w:t>
      </w:r>
      <w:r>
        <w:rPr>
          <w:spacing w:val="-1"/>
        </w:rPr>
        <w:t xml:space="preserve"> </w:t>
      </w:r>
      <w:r>
        <w:t>and</w:t>
      </w:r>
      <w:r>
        <w:rPr>
          <w:spacing w:val="-3"/>
        </w:rPr>
        <w:t xml:space="preserve"> </w:t>
      </w:r>
      <w:r>
        <w:t>family violence. Family and domestic violence is a key cause of homelessness and housing insecur</w:t>
      </w:r>
      <w:r>
        <w:t>ity among women. Of those that experienced family and domestic violence who received SHS and needed short-term or emergency accommodation, only 69 per cent received accommodation.</w:t>
      </w:r>
      <w:r>
        <w:rPr>
          <w:vertAlign w:val="superscript"/>
        </w:rPr>
        <w:t>68</w:t>
      </w:r>
      <w:r>
        <w:t xml:space="preserve"> Without intervention, the gap in short-term or emergency accommodation wil</w:t>
      </w:r>
      <w:r>
        <w:t>l continue.</w:t>
      </w:r>
    </w:p>
    <w:p w14:paraId="7B8AC05F" w14:textId="77777777" w:rsidR="00EE1557" w:rsidRDefault="00A40E9C">
      <w:pPr>
        <w:pStyle w:val="BodyText"/>
        <w:spacing w:before="159" w:line="264" w:lineRule="auto"/>
        <w:ind w:right="114"/>
      </w:pPr>
      <w:r>
        <w:t xml:space="preserve">Some remote social housing for First Nations people is currently in a poor state, as dwellings may lack adequate maintenance and repair. In the Northern Territory up to 40 per cent of new houses built in remote areas are </w:t>
      </w:r>
      <w:r>
        <w:t>replacements.</w:t>
      </w:r>
      <w:r>
        <w:rPr>
          <w:vertAlign w:val="superscript"/>
        </w:rPr>
        <w:t>69</w:t>
      </w:r>
      <w:r>
        <w:t xml:space="preserve"> Over 50 per cent of First Nations people who live in Very Remote areas experienced overcrowding in 2021.</w:t>
      </w:r>
      <w:r>
        <w:rPr>
          <w:vertAlign w:val="superscript"/>
        </w:rPr>
        <w:t>70</w:t>
      </w:r>
      <w:r>
        <w:t xml:space="preserve"> Overcrowding is an issue because it can place stress on a dwelling’s facilities, increase the likelihood of transmission of disease a</w:t>
      </w:r>
      <w:r>
        <w:t>nd negatively impact psychological wellbeing.</w:t>
      </w:r>
      <w:r>
        <w:rPr>
          <w:vertAlign w:val="superscript"/>
        </w:rPr>
        <w:t>71</w:t>
      </w:r>
      <w:r>
        <w:t xml:space="preserve"> Although the level of overcrowding is projected to decline over time,</w:t>
      </w:r>
      <w:r>
        <w:rPr>
          <w:spacing w:val="-1"/>
        </w:rPr>
        <w:t xml:space="preserve"> </w:t>
      </w:r>
      <w:r>
        <w:t>the</w:t>
      </w:r>
      <w:r>
        <w:rPr>
          <w:spacing w:val="-2"/>
        </w:rPr>
        <w:t xml:space="preserve"> </w:t>
      </w:r>
      <w:r>
        <w:t>rate</w:t>
      </w:r>
      <w:r>
        <w:rPr>
          <w:spacing w:val="-2"/>
        </w:rPr>
        <w:t xml:space="preserve"> </w:t>
      </w:r>
      <w:r>
        <w:t>of</w:t>
      </w:r>
      <w:r>
        <w:rPr>
          <w:spacing w:val="-1"/>
        </w:rPr>
        <w:t xml:space="preserve"> </w:t>
      </w:r>
      <w:r>
        <w:t>overcrowding</w:t>
      </w:r>
      <w:r>
        <w:rPr>
          <w:spacing w:val="-2"/>
        </w:rPr>
        <w:t xml:space="preserve"> </w:t>
      </w:r>
      <w:r>
        <w:t>in</w:t>
      </w:r>
      <w:r>
        <w:rPr>
          <w:spacing w:val="-2"/>
        </w:rPr>
        <w:t xml:space="preserve"> </w:t>
      </w:r>
      <w:r>
        <w:t>remote</w:t>
      </w:r>
      <w:r>
        <w:rPr>
          <w:spacing w:val="-2"/>
        </w:rPr>
        <w:t xml:space="preserve"> </w:t>
      </w:r>
      <w:r>
        <w:t>areas</w:t>
      </w:r>
      <w:r>
        <w:rPr>
          <w:spacing w:val="-1"/>
        </w:rPr>
        <w:t xml:space="preserve"> </w:t>
      </w:r>
      <w:r>
        <w:t>is</w:t>
      </w:r>
      <w:r>
        <w:rPr>
          <w:spacing w:val="-1"/>
        </w:rPr>
        <w:t xml:space="preserve"> </w:t>
      </w:r>
      <w:r>
        <w:t>expected</w:t>
      </w:r>
      <w:r>
        <w:rPr>
          <w:spacing w:val="-2"/>
        </w:rPr>
        <w:t xml:space="preserve"> </w:t>
      </w:r>
      <w:r>
        <w:t>to</w:t>
      </w:r>
      <w:r>
        <w:rPr>
          <w:spacing w:val="-2"/>
        </w:rPr>
        <w:t xml:space="preserve"> </w:t>
      </w:r>
      <w:r>
        <w:t>remain</w:t>
      </w:r>
      <w:r>
        <w:rPr>
          <w:spacing w:val="-5"/>
        </w:rPr>
        <w:t xml:space="preserve"> </w:t>
      </w:r>
      <w:r>
        <w:t>10</w:t>
      </w:r>
      <w:r>
        <w:rPr>
          <w:spacing w:val="-1"/>
        </w:rPr>
        <w:t xml:space="preserve"> </w:t>
      </w:r>
      <w:r>
        <w:t>per</w:t>
      </w:r>
      <w:r>
        <w:rPr>
          <w:spacing w:val="-2"/>
        </w:rPr>
        <w:t xml:space="preserve"> </w:t>
      </w:r>
      <w:r>
        <w:t>cent</w:t>
      </w:r>
      <w:r>
        <w:rPr>
          <w:spacing w:val="-2"/>
        </w:rPr>
        <w:t xml:space="preserve"> </w:t>
      </w:r>
      <w:r>
        <w:t>higher</w:t>
      </w:r>
      <w:r>
        <w:rPr>
          <w:spacing w:val="-2"/>
        </w:rPr>
        <w:t xml:space="preserve"> </w:t>
      </w:r>
      <w:r>
        <w:t>than</w:t>
      </w:r>
      <w:r>
        <w:rPr>
          <w:spacing w:val="-2"/>
        </w:rPr>
        <w:t xml:space="preserve"> </w:t>
      </w:r>
      <w:r>
        <w:t>urban and regional Australia in 2028.</w:t>
      </w:r>
      <w:r>
        <w:rPr>
          <w:vertAlign w:val="superscript"/>
        </w:rPr>
        <w:t>72</w:t>
      </w:r>
      <w:r>
        <w:t xml:space="preserve"> The differe</w:t>
      </w:r>
      <w:r>
        <w:t>nce in rates of overcrowding between First Nations people living in remote areas and those that live in urban areas represents a significant gap in the wellbeing and outcomes between the two groups. Without intervention this will continue.</w:t>
      </w:r>
    </w:p>
    <w:p w14:paraId="1502EBEF" w14:textId="77777777" w:rsidR="00EE1557" w:rsidRDefault="00A40E9C">
      <w:pPr>
        <w:pStyle w:val="BodyText"/>
        <w:spacing w:before="161" w:line="264" w:lineRule="auto"/>
      </w:pPr>
      <w:r>
        <w:t>Under the status</w:t>
      </w:r>
      <w:r>
        <w:t xml:space="preserve"> quo, veterans will continue to experience high levels of homelessness. Veterans currently experience homelessness at a rate three times greater than the general population.</w:t>
      </w:r>
      <w:r>
        <w:rPr>
          <w:vertAlign w:val="superscript"/>
        </w:rPr>
        <w:t>73</w:t>
      </w:r>
      <w:r>
        <w:t xml:space="preserve"> Estimations</w:t>
      </w:r>
      <w:r>
        <w:rPr>
          <w:spacing w:val="-2"/>
        </w:rPr>
        <w:t xml:space="preserve"> </w:t>
      </w:r>
      <w:r>
        <w:t>indicate</w:t>
      </w:r>
      <w:r>
        <w:rPr>
          <w:spacing w:val="-3"/>
        </w:rPr>
        <w:t xml:space="preserve"> </w:t>
      </w:r>
      <w:r>
        <w:t>that</w:t>
      </w:r>
      <w:r>
        <w:rPr>
          <w:spacing w:val="-5"/>
        </w:rPr>
        <w:t xml:space="preserve"> </w:t>
      </w:r>
      <w:r>
        <w:t>of</w:t>
      </w:r>
      <w:r>
        <w:rPr>
          <w:spacing w:val="-2"/>
        </w:rPr>
        <w:t xml:space="preserve"> </w:t>
      </w:r>
      <w:r>
        <w:t>veterans</w:t>
      </w:r>
      <w:r>
        <w:rPr>
          <w:spacing w:val="-5"/>
        </w:rPr>
        <w:t xml:space="preserve"> </w:t>
      </w:r>
      <w:r>
        <w:t>who</w:t>
      </w:r>
      <w:r>
        <w:rPr>
          <w:spacing w:val="-2"/>
        </w:rPr>
        <w:t xml:space="preserve"> </w:t>
      </w:r>
      <w:r>
        <w:t>have</w:t>
      </w:r>
      <w:r>
        <w:rPr>
          <w:spacing w:val="-2"/>
        </w:rPr>
        <w:t xml:space="preserve"> </w:t>
      </w:r>
      <w:r>
        <w:t>experienced</w:t>
      </w:r>
      <w:r>
        <w:rPr>
          <w:spacing w:val="-3"/>
        </w:rPr>
        <w:t xml:space="preserve"> </w:t>
      </w:r>
      <w:r>
        <w:t>homelessness,</w:t>
      </w:r>
      <w:r>
        <w:rPr>
          <w:spacing w:val="-5"/>
        </w:rPr>
        <w:t xml:space="preserve"> </w:t>
      </w:r>
      <w:r>
        <w:t>a</w:t>
      </w:r>
      <w:r>
        <w:rPr>
          <w:spacing w:val="-2"/>
        </w:rPr>
        <w:t xml:space="preserve"> </w:t>
      </w:r>
      <w:r>
        <w:t>quart</w:t>
      </w:r>
      <w:r>
        <w:t>er</w:t>
      </w:r>
      <w:r>
        <w:rPr>
          <w:spacing w:val="-3"/>
        </w:rPr>
        <w:t xml:space="preserve"> </w:t>
      </w:r>
      <w:r>
        <w:t>are</w:t>
      </w:r>
      <w:r>
        <w:rPr>
          <w:spacing w:val="-5"/>
        </w:rPr>
        <w:t xml:space="preserve"> </w:t>
      </w:r>
      <w:r>
        <w:t>considered chronically homeless (homeless for four months or more within a 12-month period).</w:t>
      </w:r>
      <w:r>
        <w:rPr>
          <w:vertAlign w:val="superscript"/>
        </w:rPr>
        <w:t>74</w:t>
      </w:r>
      <w:r>
        <w:t xml:space="preserve"> Chronically homeless veterans</w:t>
      </w:r>
      <w:r>
        <w:rPr>
          <w:spacing w:val="-2"/>
        </w:rPr>
        <w:t xml:space="preserve"> </w:t>
      </w:r>
      <w:r>
        <w:t>are particularly in need of permanent housing.</w:t>
      </w:r>
      <w:r>
        <w:rPr>
          <w:vertAlign w:val="superscript"/>
        </w:rPr>
        <w:t>75</w:t>
      </w:r>
      <w:r>
        <w:t xml:space="preserve"> With veteran homelessness </w:t>
      </w:r>
      <w:proofErr w:type="gramStart"/>
      <w:r>
        <w:t>not</w:t>
      </w:r>
      <w:proofErr w:type="gramEnd"/>
    </w:p>
    <w:p w14:paraId="2C21E733" w14:textId="77777777" w:rsidR="00EE1557" w:rsidRDefault="00A40E9C">
      <w:pPr>
        <w:pStyle w:val="BodyText"/>
        <w:spacing w:before="5"/>
        <w:ind w:left="0"/>
        <w:rPr>
          <w:sz w:val="12"/>
        </w:rPr>
      </w:pPr>
      <w:r>
        <w:rPr>
          <w:noProof/>
        </w:rPr>
        <mc:AlternateContent>
          <mc:Choice Requires="wps">
            <w:drawing>
              <wp:anchor distT="0" distB="0" distL="0" distR="0" simplePos="0" relativeHeight="487596544" behindDoc="1" locked="0" layoutInCell="1" allowOverlap="1" wp14:anchorId="36B82879" wp14:editId="244AEF98">
                <wp:simplePos x="0" y="0"/>
                <wp:positionH relativeFrom="page">
                  <wp:posOffset>719327</wp:posOffset>
                </wp:positionH>
                <wp:positionV relativeFrom="paragraph">
                  <wp:posOffset>120043</wp:posOffset>
                </wp:positionV>
                <wp:extent cx="1829435" cy="7620"/>
                <wp:effectExtent l="0" t="0" r="0" b="0"/>
                <wp:wrapTopAndBottom/>
                <wp:docPr id="25" name="Graphic 25" descr="Decorative dividing line page 31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1D7FC" id="Graphic 25" o:spid="_x0000_s1026" alt="Decorative dividing line page 31 of 53" style="position:absolute;margin-left:56.65pt;margin-top:9.4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" path="m1829435,l,,,7620r1829435,l1829435,xe" fillcolor="black" stroked="f">
                <v:path arrowok="t"/>
                <w10:wrap type="topAndBottom" anchorx="page"/>
              </v:shape>
            </w:pict>
          </mc:Fallback>
        </mc:AlternateContent>
      </w:r>
    </w:p>
    <w:p w14:paraId="2BAF4BEC" w14:textId="77777777" w:rsidR="00EE1557" w:rsidRDefault="00A40E9C">
      <w:pPr>
        <w:spacing w:before="98"/>
        <w:ind w:left="112" w:right="547"/>
        <w:rPr>
          <w:sz w:val="20"/>
        </w:rPr>
      </w:pPr>
      <w:r>
        <w:rPr>
          <w:color w:val="304962"/>
          <w:position w:val="6"/>
          <w:sz w:val="12"/>
        </w:rPr>
        <w:t>68</w:t>
      </w:r>
      <w:r>
        <w:rPr>
          <w:color w:val="304962"/>
          <w:spacing w:val="14"/>
          <w:position w:val="6"/>
          <w:sz w:val="12"/>
        </w:rPr>
        <w:t xml:space="preserve"> </w:t>
      </w:r>
      <w:hyperlink r:id="rId115" w:anchor="respond">
        <w:r>
          <w:rPr>
            <w:color w:val="5E1818"/>
            <w:sz w:val="20"/>
            <w:u w:val="single" w:color="5E1818"/>
          </w:rPr>
          <w:t>AIHW</w:t>
        </w:r>
        <w:r>
          <w:rPr>
            <w:color w:val="5E1818"/>
            <w:spacing w:val="-2"/>
            <w:sz w:val="20"/>
            <w:u w:val="single" w:color="5E1818"/>
          </w:rPr>
          <w:t xml:space="preserve"> </w:t>
        </w:r>
        <w:r>
          <w:rPr>
            <w:color w:val="5E1818"/>
            <w:sz w:val="20"/>
            <w:u w:val="single" w:color="5E1818"/>
          </w:rPr>
          <w:t>-</w:t>
        </w:r>
        <w:r>
          <w:rPr>
            <w:color w:val="5E1818"/>
            <w:spacing w:val="-4"/>
            <w:sz w:val="20"/>
            <w:u w:val="single" w:color="5E1818"/>
          </w:rPr>
          <w:t xml:space="preserve"> </w:t>
        </w:r>
        <w:r>
          <w:rPr>
            <w:color w:val="5E1818"/>
            <w:sz w:val="20"/>
            <w:u w:val="single" w:color="5E1818"/>
          </w:rPr>
          <w:t>Family,</w:t>
        </w:r>
        <w:r>
          <w:rPr>
            <w:color w:val="5E1818"/>
            <w:spacing w:val="-4"/>
            <w:sz w:val="20"/>
            <w:u w:val="single" w:color="5E1818"/>
          </w:rPr>
          <w:t xml:space="preserve"> </w:t>
        </w:r>
        <w:r>
          <w:rPr>
            <w:color w:val="5E1818"/>
            <w:sz w:val="20"/>
            <w:u w:val="single" w:color="5E1818"/>
          </w:rPr>
          <w:t>domestic</w:t>
        </w:r>
        <w:r>
          <w:rPr>
            <w:color w:val="5E1818"/>
            <w:spacing w:val="-4"/>
            <w:sz w:val="20"/>
            <w:u w:val="single" w:color="5E1818"/>
          </w:rPr>
          <w:t xml:space="preserve"> </w:t>
        </w:r>
        <w:r>
          <w:rPr>
            <w:color w:val="5E1818"/>
            <w:sz w:val="20"/>
            <w:u w:val="single" w:color="5E1818"/>
          </w:rPr>
          <w:t>and</w:t>
        </w:r>
        <w:r>
          <w:rPr>
            <w:color w:val="5E1818"/>
            <w:spacing w:val="-3"/>
            <w:sz w:val="20"/>
            <w:u w:val="single" w:color="5E1818"/>
          </w:rPr>
          <w:t xml:space="preserve"> </w:t>
        </w:r>
        <w:r>
          <w:rPr>
            <w:color w:val="5E1818"/>
            <w:sz w:val="20"/>
            <w:u w:val="single" w:color="5E1818"/>
          </w:rPr>
          <w:t>sexual</w:t>
        </w:r>
        <w:r>
          <w:rPr>
            <w:color w:val="5E1818"/>
            <w:spacing w:val="-4"/>
            <w:sz w:val="20"/>
            <w:u w:val="single" w:color="5E1818"/>
          </w:rPr>
          <w:t xml:space="preserve"> </w:t>
        </w:r>
        <w:r>
          <w:rPr>
            <w:color w:val="5E1818"/>
            <w:sz w:val="20"/>
            <w:u w:val="single" w:color="5E1818"/>
          </w:rPr>
          <w:t>violence:</w:t>
        </w:r>
        <w:r>
          <w:rPr>
            <w:color w:val="5E1818"/>
            <w:spacing w:val="-4"/>
            <w:sz w:val="20"/>
            <w:u w:val="single" w:color="5E1818"/>
          </w:rPr>
          <w:t xml:space="preserve"> </w:t>
        </w:r>
        <w:r>
          <w:rPr>
            <w:color w:val="5E1818"/>
            <w:sz w:val="20"/>
            <w:u w:val="single" w:color="5E1818"/>
          </w:rPr>
          <w:t>Housing,</w:t>
        </w:r>
        <w:r>
          <w:rPr>
            <w:color w:val="5E1818"/>
            <w:spacing w:val="-4"/>
            <w:sz w:val="20"/>
            <w:u w:val="single" w:color="5E1818"/>
          </w:rPr>
          <w:t xml:space="preserve"> </w:t>
        </w:r>
        <w:r>
          <w:rPr>
            <w:color w:val="5E1818"/>
            <w:sz w:val="20"/>
            <w:u w:val="single" w:color="5E1818"/>
          </w:rPr>
          <w:t>https://www.aihw.gov.au/family-domestic-and-</w:t>
        </w:r>
      </w:hyperlink>
      <w:r>
        <w:rPr>
          <w:color w:val="5E1818"/>
          <w:sz w:val="20"/>
        </w:rPr>
        <w:t xml:space="preserve"> </w:t>
      </w:r>
      <w:hyperlink r:id="rId116" w:anchor="respond">
        <w:r>
          <w:rPr>
            <w:color w:val="5E1818"/>
            <w:spacing w:val="-2"/>
            <w:sz w:val="20"/>
            <w:u w:val="single" w:color="5E1818"/>
          </w:rPr>
          <w:t>sexual-violence/responses-and-outcomes/</w:t>
        </w:r>
        <w:proofErr w:type="spellStart"/>
        <w:r>
          <w:rPr>
            <w:color w:val="5E1818"/>
            <w:spacing w:val="-2"/>
            <w:sz w:val="20"/>
            <w:u w:val="single" w:color="5E1818"/>
          </w:rPr>
          <w:t>housing#respond</w:t>
        </w:r>
        <w:proofErr w:type="spellEnd"/>
      </w:hyperlink>
    </w:p>
    <w:p w14:paraId="7F005FA4" w14:textId="77777777" w:rsidR="00EE1557" w:rsidRDefault="00A40E9C">
      <w:pPr>
        <w:spacing w:before="1"/>
        <w:ind w:left="112" w:right="120"/>
        <w:rPr>
          <w:sz w:val="20"/>
        </w:rPr>
      </w:pPr>
      <w:r>
        <w:rPr>
          <w:color w:val="304962"/>
          <w:position w:val="7"/>
          <w:sz w:val="13"/>
        </w:rPr>
        <w:t>69</w:t>
      </w:r>
      <w:r>
        <w:rPr>
          <w:color w:val="304962"/>
          <w:spacing w:val="14"/>
          <w:position w:val="7"/>
          <w:sz w:val="13"/>
        </w:rPr>
        <w:t xml:space="preserve"> </w:t>
      </w:r>
      <w:hyperlink r:id="rId117">
        <w:r>
          <w:rPr>
            <w:color w:val="5E1818"/>
            <w:sz w:val="20"/>
            <w:u w:val="single" w:color="5E1818"/>
          </w:rPr>
          <w:t>NIAA</w:t>
        </w:r>
        <w:r>
          <w:rPr>
            <w:color w:val="5E1818"/>
            <w:spacing w:val="-4"/>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z w:val="20"/>
            <w:u w:val="single" w:color="5E1818"/>
          </w:rPr>
          <w:t>Remote</w:t>
        </w:r>
        <w:r>
          <w:rPr>
            <w:color w:val="5E1818"/>
            <w:spacing w:val="-7"/>
            <w:sz w:val="20"/>
            <w:u w:val="single" w:color="5E1818"/>
          </w:rPr>
          <w:t xml:space="preserve"> </w:t>
        </w:r>
        <w:r>
          <w:rPr>
            <w:color w:val="5E1818"/>
            <w:sz w:val="20"/>
            <w:u w:val="single" w:color="5E1818"/>
          </w:rPr>
          <w:t>housing</w:t>
        </w:r>
        <w:r>
          <w:rPr>
            <w:color w:val="5E1818"/>
            <w:spacing w:val="-5"/>
            <w:sz w:val="20"/>
            <w:u w:val="single" w:color="5E1818"/>
          </w:rPr>
          <w:t xml:space="preserve"> </w:t>
        </w:r>
        <w:r>
          <w:rPr>
            <w:color w:val="5E1818"/>
            <w:sz w:val="20"/>
            <w:u w:val="single" w:color="5E1818"/>
          </w:rPr>
          <w:t>Review,</w:t>
        </w:r>
        <w:r>
          <w:rPr>
            <w:color w:val="5E1818"/>
            <w:spacing w:val="-6"/>
            <w:sz w:val="20"/>
            <w:u w:val="single" w:color="5E1818"/>
          </w:rPr>
          <w:t xml:space="preserve"> </w:t>
        </w:r>
        <w:r>
          <w:rPr>
            <w:color w:val="5E1818"/>
            <w:sz w:val="20"/>
            <w:u w:val="single" w:color="5E1818"/>
          </w:rPr>
          <w:t>https://www.niaa.gov.au/sites/default/files/documents/2024-04/review-of-</w:t>
        </w:r>
      </w:hyperlink>
      <w:r>
        <w:rPr>
          <w:color w:val="5E1818"/>
          <w:sz w:val="20"/>
        </w:rPr>
        <w:t xml:space="preserve"> </w:t>
      </w:r>
      <w:hyperlink r:id="rId118">
        <w:r>
          <w:rPr>
            <w:color w:val="5E1818"/>
            <w:sz w:val="20"/>
            <w:u w:val="single" w:color="5E1818"/>
          </w:rPr>
          <w:t xml:space="preserve">the-national-partnership-for-remote-housing-nt-06-2023.pdf, </w:t>
        </w:r>
        <w:proofErr w:type="spellStart"/>
        <w:r>
          <w:rPr>
            <w:color w:val="5E1818"/>
            <w:sz w:val="20"/>
            <w:u w:val="single" w:color="5E1818"/>
          </w:rPr>
          <w:t>piii</w:t>
        </w:r>
        <w:proofErr w:type="spellEnd"/>
      </w:hyperlink>
    </w:p>
    <w:p w14:paraId="4C621EA6" w14:textId="77777777" w:rsidR="00EE1557" w:rsidRDefault="00A40E9C">
      <w:pPr>
        <w:spacing w:before="22"/>
        <w:ind w:left="112"/>
        <w:rPr>
          <w:sz w:val="20"/>
        </w:rPr>
      </w:pPr>
      <w:r>
        <w:rPr>
          <w:color w:val="304962"/>
          <w:sz w:val="20"/>
          <w:vertAlign w:val="superscript"/>
        </w:rPr>
        <w:t>70</w:t>
      </w:r>
      <w:r>
        <w:rPr>
          <w:color w:val="304962"/>
          <w:spacing w:val="-1"/>
          <w:sz w:val="20"/>
        </w:rPr>
        <w:t xml:space="preserve"> </w:t>
      </w:r>
      <w:hyperlink r:id="rId119" w:anchor="%3A~%3Atext%3DIndigenous%20Australians%20in%20remote%20areas%2Cremote%20areas%20(Figure%205.5)">
        <w:r>
          <w:rPr>
            <w:color w:val="5E1818"/>
            <w:sz w:val="20"/>
            <w:u w:val="single" w:color="5E1818"/>
          </w:rPr>
          <w:t>AIHW</w:t>
        </w:r>
        <w:r>
          <w:rPr>
            <w:color w:val="5E1818"/>
            <w:spacing w:val="-4"/>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z w:val="20"/>
            <w:u w:val="single" w:color="5E1818"/>
          </w:rPr>
          <w:t>Aboriginal</w:t>
        </w:r>
        <w:r>
          <w:rPr>
            <w:color w:val="5E1818"/>
            <w:spacing w:val="-6"/>
            <w:sz w:val="20"/>
            <w:u w:val="single" w:color="5E1818"/>
          </w:rPr>
          <w:t xml:space="preserve"> </w:t>
        </w:r>
        <w:r>
          <w:rPr>
            <w:color w:val="5E1818"/>
            <w:sz w:val="20"/>
            <w:u w:val="single" w:color="5E1818"/>
          </w:rPr>
          <w:t>and</w:t>
        </w:r>
        <w:r>
          <w:rPr>
            <w:color w:val="5E1818"/>
            <w:spacing w:val="-6"/>
            <w:sz w:val="20"/>
            <w:u w:val="single" w:color="5E1818"/>
          </w:rPr>
          <w:t xml:space="preserve"> </w:t>
        </w:r>
        <w:r>
          <w:rPr>
            <w:color w:val="5E1818"/>
            <w:sz w:val="20"/>
            <w:u w:val="single" w:color="5E1818"/>
          </w:rPr>
          <w:t>Torres</w:t>
        </w:r>
        <w:r>
          <w:rPr>
            <w:color w:val="5E1818"/>
            <w:spacing w:val="-4"/>
            <w:sz w:val="20"/>
            <w:u w:val="single" w:color="5E1818"/>
          </w:rPr>
          <w:t xml:space="preserve"> </w:t>
        </w:r>
        <w:r>
          <w:rPr>
            <w:color w:val="5E1818"/>
            <w:sz w:val="20"/>
            <w:u w:val="single" w:color="5E1818"/>
          </w:rPr>
          <w:t>Strait</w:t>
        </w:r>
        <w:r>
          <w:rPr>
            <w:color w:val="5E1818"/>
            <w:spacing w:val="-6"/>
            <w:sz w:val="20"/>
            <w:u w:val="single" w:color="5E1818"/>
          </w:rPr>
          <w:t xml:space="preserve"> </w:t>
        </w:r>
        <w:r>
          <w:rPr>
            <w:color w:val="5E1818"/>
            <w:sz w:val="20"/>
            <w:u w:val="single" w:color="5E1818"/>
          </w:rPr>
          <w:t>Islander</w:t>
        </w:r>
        <w:r>
          <w:rPr>
            <w:color w:val="5E1818"/>
            <w:spacing w:val="-5"/>
            <w:sz w:val="20"/>
            <w:u w:val="single" w:color="5E1818"/>
          </w:rPr>
          <w:t xml:space="preserve"> </w:t>
        </w:r>
        <w:r>
          <w:rPr>
            <w:color w:val="5E1818"/>
            <w:sz w:val="20"/>
            <w:u w:val="single" w:color="5E1818"/>
          </w:rPr>
          <w:t>Health</w:t>
        </w:r>
        <w:r>
          <w:rPr>
            <w:color w:val="5E1818"/>
            <w:spacing w:val="-6"/>
            <w:sz w:val="20"/>
            <w:u w:val="single" w:color="5E1818"/>
          </w:rPr>
          <w:t xml:space="preserve"> </w:t>
        </w:r>
        <w:r>
          <w:rPr>
            <w:color w:val="5E1818"/>
            <w:sz w:val="20"/>
            <w:u w:val="single" w:color="5E1818"/>
          </w:rPr>
          <w:t>Performance</w:t>
        </w:r>
        <w:r>
          <w:rPr>
            <w:color w:val="5E1818"/>
            <w:spacing w:val="-6"/>
            <w:sz w:val="20"/>
            <w:u w:val="single" w:color="5E1818"/>
          </w:rPr>
          <w:t xml:space="preserve"> </w:t>
        </w:r>
        <w:r>
          <w:rPr>
            <w:color w:val="5E1818"/>
            <w:sz w:val="20"/>
            <w:u w:val="single" w:color="5E1818"/>
          </w:rPr>
          <w:t>Framework</w:t>
        </w:r>
        <w:r>
          <w:rPr>
            <w:color w:val="5E1818"/>
            <w:spacing w:val="-2"/>
            <w:sz w:val="20"/>
            <w:u w:val="single" w:color="5E1818"/>
          </w:rPr>
          <w:t xml:space="preserve"> </w:t>
        </w:r>
        <w:r>
          <w:rPr>
            <w:color w:val="5E1818"/>
            <w:sz w:val="20"/>
            <w:u w:val="single" w:color="5E1818"/>
          </w:rPr>
          <w:t>-</w:t>
        </w:r>
        <w:r>
          <w:rPr>
            <w:color w:val="5E1818"/>
            <w:spacing w:val="-6"/>
            <w:sz w:val="20"/>
            <w:u w:val="single" w:color="5E1818"/>
          </w:rPr>
          <w:t xml:space="preserve"> </w:t>
        </w:r>
        <w:r>
          <w:rPr>
            <w:color w:val="5E1818"/>
            <w:sz w:val="20"/>
            <w:u w:val="single" w:color="5E1818"/>
          </w:rPr>
          <w:t>Summary</w:t>
        </w:r>
        <w:r>
          <w:rPr>
            <w:color w:val="5E1818"/>
            <w:spacing w:val="-6"/>
            <w:sz w:val="20"/>
            <w:u w:val="single" w:color="5E1818"/>
          </w:rPr>
          <w:t xml:space="preserve"> </w:t>
        </w:r>
        <w:r>
          <w:rPr>
            <w:color w:val="5E1818"/>
            <w:sz w:val="20"/>
            <w:u w:val="single" w:color="5E1818"/>
          </w:rPr>
          <w:t>report:</w:t>
        </w:r>
        <w:r>
          <w:rPr>
            <w:color w:val="5E1818"/>
            <w:spacing w:val="-6"/>
            <w:sz w:val="20"/>
            <w:u w:val="single" w:color="5E1818"/>
          </w:rPr>
          <w:t xml:space="preserve"> </w:t>
        </w:r>
        <w:r>
          <w:rPr>
            <w:color w:val="5E1818"/>
            <w:spacing w:val="-2"/>
            <w:sz w:val="20"/>
            <w:u w:val="single" w:color="5E1818"/>
          </w:rPr>
          <w:t>Housing</w:t>
        </w:r>
      </w:hyperlink>
    </w:p>
    <w:p w14:paraId="6B3E9ABF" w14:textId="77777777" w:rsidR="00EE1557" w:rsidRDefault="00A40E9C">
      <w:pPr>
        <w:spacing w:before="6"/>
        <w:ind w:left="112" w:right="1268"/>
        <w:rPr>
          <w:sz w:val="20"/>
        </w:rPr>
      </w:pPr>
      <w:r>
        <w:rPr>
          <w:color w:val="304962"/>
          <w:position w:val="7"/>
          <w:sz w:val="13"/>
        </w:rPr>
        <w:t>71</w:t>
      </w:r>
      <w:r>
        <w:rPr>
          <w:color w:val="304962"/>
          <w:spacing w:val="25"/>
          <w:position w:val="7"/>
          <w:sz w:val="13"/>
        </w:rPr>
        <w:t xml:space="preserve"> </w:t>
      </w:r>
      <w:hyperlink r:id="rId120">
        <w:r>
          <w:rPr>
            <w:color w:val="5E1818"/>
            <w:sz w:val="20"/>
            <w:u w:val="single" w:color="5E1818"/>
          </w:rPr>
          <w:t>AIHW - Health of People Experiencing Homelessness: The Impact of homelessness on health,</w:t>
        </w:r>
      </w:hyperlink>
      <w:r>
        <w:rPr>
          <w:color w:val="5E1818"/>
          <w:sz w:val="20"/>
        </w:rPr>
        <w:t xml:space="preserve"> </w:t>
      </w:r>
      <w:hyperlink r:id="rId121">
        <w:r>
          <w:rPr>
            <w:color w:val="5E1818"/>
            <w:spacing w:val="-2"/>
            <w:sz w:val="20"/>
            <w:u w:val="single" w:color="5E1818"/>
          </w:rPr>
          <w:t>https://www.aihw.gov.au/reports/australias-health/health-of-people-experiencing-homelessness</w:t>
        </w:r>
      </w:hyperlink>
      <w:r>
        <w:rPr>
          <w:color w:val="5E1818"/>
          <w:spacing w:val="40"/>
          <w:sz w:val="20"/>
        </w:rPr>
        <w:t xml:space="preserve"> </w:t>
      </w:r>
      <w:r>
        <w:rPr>
          <w:color w:val="304962"/>
          <w:position w:val="7"/>
          <w:sz w:val="13"/>
        </w:rPr>
        <w:t>72</w:t>
      </w:r>
      <w:r>
        <w:rPr>
          <w:color w:val="304962"/>
          <w:spacing w:val="33"/>
          <w:position w:val="7"/>
          <w:sz w:val="13"/>
        </w:rPr>
        <w:t xml:space="preserve"> </w:t>
      </w:r>
      <w:hyperlink r:id="rId122">
        <w:r>
          <w:rPr>
            <w:color w:val="5E1818"/>
            <w:sz w:val="20"/>
            <w:u w:val="single" w:color="5E1818"/>
          </w:rPr>
          <w:t>North Territory Parliament, Remote Housing Review ,</w:t>
        </w:r>
      </w:hyperlink>
    </w:p>
    <w:p w14:paraId="5BC3866C" w14:textId="77777777" w:rsidR="00EE1557" w:rsidRDefault="00A40E9C">
      <w:pPr>
        <w:spacing w:line="265" w:lineRule="exact"/>
        <w:ind w:left="112"/>
        <w:rPr>
          <w:sz w:val="20"/>
        </w:rPr>
      </w:pPr>
      <w:hyperlink r:id="rId123">
        <w:r>
          <w:rPr>
            <w:color w:val="5E1818"/>
            <w:sz w:val="20"/>
            <w:u w:val="single" w:color="5E1818"/>
          </w:rPr>
          <w:t>https://parliament.nt.go</w:t>
        </w:r>
        <w:r>
          <w:rPr>
            <w:color w:val="5E1818"/>
            <w:sz w:val="20"/>
            <w:u w:val="single" w:color="5E1818"/>
          </w:rPr>
          <w:t>v.au/</w:t>
        </w:r>
        <w:r>
          <w:rPr>
            <w:color w:val="5E1818"/>
            <w:spacing w:val="63"/>
            <w:sz w:val="20"/>
            <w:u w:val="single" w:color="5E1818"/>
          </w:rPr>
          <w:t xml:space="preserve"> </w:t>
        </w:r>
        <w:r>
          <w:rPr>
            <w:color w:val="5E1818"/>
            <w:sz w:val="20"/>
            <w:u w:val="single" w:color="5E1818"/>
          </w:rPr>
          <w:t>data/assets/</w:t>
        </w:r>
        <w:proofErr w:type="spellStart"/>
        <w:r>
          <w:rPr>
            <w:color w:val="5E1818"/>
            <w:sz w:val="20"/>
            <w:u w:val="single" w:color="5E1818"/>
          </w:rPr>
          <w:t>pdf_file</w:t>
        </w:r>
        <w:proofErr w:type="spellEnd"/>
        <w:r>
          <w:rPr>
            <w:color w:val="5E1818"/>
            <w:sz w:val="20"/>
            <w:u w:val="single" w:color="5E1818"/>
          </w:rPr>
          <w:t>/0003/706683/TP-5-1.pdf,</w:t>
        </w:r>
        <w:r>
          <w:rPr>
            <w:color w:val="5E1818"/>
            <w:spacing w:val="-13"/>
            <w:sz w:val="20"/>
            <w:u w:val="single" w:color="5E1818"/>
          </w:rPr>
          <w:t xml:space="preserve"> </w:t>
        </w:r>
        <w:r>
          <w:rPr>
            <w:color w:val="5E1818"/>
            <w:spacing w:val="-5"/>
            <w:sz w:val="20"/>
            <w:u w:val="single" w:color="5E1818"/>
          </w:rPr>
          <w:t>p24</w:t>
        </w:r>
      </w:hyperlink>
    </w:p>
    <w:p w14:paraId="7708D2F2" w14:textId="77777777" w:rsidR="00EE1557" w:rsidRDefault="00A40E9C">
      <w:pPr>
        <w:ind w:left="112" w:right="1764"/>
        <w:rPr>
          <w:sz w:val="20"/>
        </w:rPr>
      </w:pPr>
      <w:r>
        <w:rPr>
          <w:color w:val="304962"/>
          <w:position w:val="7"/>
          <w:sz w:val="13"/>
        </w:rPr>
        <w:t>73</w:t>
      </w:r>
      <w:r>
        <w:rPr>
          <w:color w:val="304962"/>
          <w:spacing w:val="15"/>
          <w:position w:val="7"/>
          <w:sz w:val="13"/>
        </w:rPr>
        <w:t xml:space="preserve"> </w:t>
      </w:r>
      <w:hyperlink r:id="rId124">
        <w:r>
          <w:rPr>
            <w:color w:val="5E1818"/>
            <w:sz w:val="20"/>
            <w:u w:val="single" w:color="5E1818"/>
          </w:rPr>
          <w:t>Housing</w:t>
        </w:r>
        <w:r>
          <w:rPr>
            <w:color w:val="5E1818"/>
            <w:spacing w:val="-4"/>
            <w:sz w:val="20"/>
            <w:u w:val="single" w:color="5E1818"/>
          </w:rPr>
          <w:t xml:space="preserve"> </w:t>
        </w:r>
        <w:r>
          <w:rPr>
            <w:color w:val="5E1818"/>
            <w:sz w:val="20"/>
            <w:u w:val="single" w:color="5E1818"/>
          </w:rPr>
          <w:t>All</w:t>
        </w:r>
        <w:r>
          <w:rPr>
            <w:color w:val="5E1818"/>
            <w:spacing w:val="-5"/>
            <w:sz w:val="20"/>
            <w:u w:val="single" w:color="5E1818"/>
          </w:rPr>
          <w:t xml:space="preserve"> </w:t>
        </w:r>
        <w:r>
          <w:rPr>
            <w:color w:val="5E1818"/>
            <w:sz w:val="20"/>
            <w:u w:val="single" w:color="5E1818"/>
          </w:rPr>
          <w:t>Australians,</w:t>
        </w:r>
        <w:r>
          <w:rPr>
            <w:color w:val="5E1818"/>
            <w:spacing w:val="-5"/>
            <w:sz w:val="20"/>
            <w:u w:val="single" w:color="5E1818"/>
          </w:rPr>
          <w:t xml:space="preserve"> </w:t>
        </w:r>
        <w:r>
          <w:rPr>
            <w:color w:val="5E1818"/>
            <w:sz w:val="20"/>
            <w:u w:val="single" w:color="5E1818"/>
          </w:rPr>
          <w:t>Leave</w:t>
        </w:r>
        <w:r>
          <w:rPr>
            <w:color w:val="5E1818"/>
            <w:spacing w:val="-5"/>
            <w:sz w:val="20"/>
            <w:u w:val="single" w:color="5E1818"/>
          </w:rPr>
          <w:t xml:space="preserve"> </w:t>
        </w:r>
        <w:r>
          <w:rPr>
            <w:color w:val="5E1818"/>
            <w:sz w:val="20"/>
            <w:u w:val="single" w:color="5E1818"/>
          </w:rPr>
          <w:t>No</w:t>
        </w:r>
        <w:r>
          <w:rPr>
            <w:color w:val="5E1818"/>
            <w:spacing w:val="-4"/>
            <w:sz w:val="20"/>
            <w:u w:val="single" w:color="5E1818"/>
          </w:rPr>
          <w:t xml:space="preserve"> </w:t>
        </w:r>
        <w:r>
          <w:rPr>
            <w:color w:val="5E1818"/>
            <w:sz w:val="20"/>
            <w:u w:val="single" w:color="5E1818"/>
          </w:rPr>
          <w:t>Veteran</w:t>
        </w:r>
        <w:r>
          <w:rPr>
            <w:color w:val="5E1818"/>
            <w:spacing w:val="-5"/>
            <w:sz w:val="20"/>
            <w:u w:val="single" w:color="5E1818"/>
          </w:rPr>
          <w:t xml:space="preserve"> </w:t>
        </w:r>
        <w:r>
          <w:rPr>
            <w:color w:val="5E1818"/>
            <w:sz w:val="20"/>
            <w:u w:val="single" w:color="5E1818"/>
          </w:rPr>
          <w:t>Behind,</w:t>
        </w:r>
        <w:r>
          <w:rPr>
            <w:color w:val="5E1818"/>
            <w:spacing w:val="-4"/>
            <w:sz w:val="20"/>
            <w:u w:val="single" w:color="5E1818"/>
          </w:rPr>
          <w:t xml:space="preserve"> </w:t>
        </w:r>
        <w:r>
          <w:rPr>
            <w:color w:val="5E1818"/>
            <w:sz w:val="20"/>
            <w:u w:val="single" w:color="5E1818"/>
          </w:rPr>
          <w:t>https://www.rpsgroup.com/imported-</w:t>
        </w:r>
      </w:hyperlink>
      <w:r>
        <w:rPr>
          <w:color w:val="5E1818"/>
          <w:sz w:val="20"/>
        </w:rPr>
        <w:t xml:space="preserve"> </w:t>
      </w:r>
      <w:hyperlink r:id="rId125">
        <w:r>
          <w:rPr>
            <w:color w:val="5E1818"/>
            <w:sz w:val="20"/>
            <w:u w:val="single" w:color="5E1818"/>
          </w:rPr>
          <w:t>media/11982/haa_give-me-shelter_veterans_5_june_final.pdf, p27</w:t>
        </w:r>
      </w:hyperlink>
    </w:p>
    <w:p w14:paraId="28917577" w14:textId="77777777" w:rsidR="00EE1557" w:rsidRDefault="00A40E9C">
      <w:pPr>
        <w:spacing w:before="1"/>
        <w:ind w:left="112" w:right="329"/>
        <w:rPr>
          <w:sz w:val="20"/>
        </w:rPr>
      </w:pPr>
      <w:r>
        <w:rPr>
          <w:color w:val="304962"/>
          <w:position w:val="7"/>
          <w:sz w:val="13"/>
        </w:rPr>
        <w:t>74</w:t>
      </w:r>
      <w:r>
        <w:rPr>
          <w:color w:val="304962"/>
          <w:spacing w:val="34"/>
          <w:position w:val="7"/>
          <w:sz w:val="13"/>
        </w:rPr>
        <w:t xml:space="preserve"> </w:t>
      </w:r>
      <w:hyperlink r:id="rId126">
        <w:r>
          <w:rPr>
            <w:color w:val="5E1818"/>
            <w:sz w:val="20"/>
            <w:u w:val="single" w:color="5E1818"/>
          </w:rPr>
          <w:t>AHURI, Homelessness amongst Australian veterans: summary of project findings,</w:t>
        </w:r>
      </w:hyperlink>
      <w:r>
        <w:rPr>
          <w:color w:val="5E1818"/>
          <w:sz w:val="20"/>
        </w:rPr>
        <w:t xml:space="preserve"> </w:t>
      </w:r>
      <w:hyperlink r:id="rId127">
        <w:r>
          <w:rPr>
            <w:color w:val="5E1818"/>
            <w:spacing w:val="-2"/>
            <w:sz w:val="20"/>
            <w:u w:val="single" w:color="5E1818"/>
          </w:rPr>
          <w:t>https://www.ahuri.edu.au/sites/default/files/migration/documents/AHURI-Report_Homelessness-Amongst-</w:t>
        </w:r>
      </w:hyperlink>
      <w:r>
        <w:rPr>
          <w:color w:val="5E1818"/>
          <w:spacing w:val="-2"/>
          <w:sz w:val="20"/>
        </w:rPr>
        <w:t xml:space="preserve"> </w:t>
      </w:r>
      <w:hyperlink r:id="rId128">
        <w:r>
          <w:rPr>
            <w:color w:val="5E1818"/>
            <w:spacing w:val="-2"/>
            <w:sz w:val="20"/>
            <w:u w:val="single" w:color="5E1818"/>
          </w:rPr>
          <w:t>Australian-contemporary-veterans_Final-Report.pdf</w:t>
        </w:r>
      </w:hyperlink>
    </w:p>
    <w:p w14:paraId="6F543144" w14:textId="77777777" w:rsidR="00EE1557" w:rsidRDefault="00A40E9C">
      <w:pPr>
        <w:ind w:left="112" w:right="183"/>
        <w:rPr>
          <w:sz w:val="20"/>
        </w:rPr>
      </w:pPr>
      <w:r>
        <w:rPr>
          <w:color w:val="304962"/>
          <w:position w:val="7"/>
          <w:sz w:val="13"/>
        </w:rPr>
        <w:t>75</w:t>
      </w:r>
      <w:r>
        <w:rPr>
          <w:color w:val="304962"/>
          <w:spacing w:val="27"/>
          <w:position w:val="7"/>
          <w:sz w:val="13"/>
        </w:rPr>
        <w:t xml:space="preserve"> </w:t>
      </w:r>
      <w:hyperlink r:id="rId129">
        <w:r>
          <w:rPr>
            <w:color w:val="5E1818"/>
            <w:sz w:val="20"/>
            <w:u w:val="single" w:color="5E1818"/>
          </w:rPr>
          <w:t xml:space="preserve">Greenwood, Ronni &amp; </w:t>
        </w:r>
        <w:proofErr w:type="spellStart"/>
        <w:r>
          <w:rPr>
            <w:color w:val="5E1818"/>
            <w:sz w:val="20"/>
            <w:u w:val="single" w:color="5E1818"/>
          </w:rPr>
          <w:t>Stefancic</w:t>
        </w:r>
        <w:proofErr w:type="spellEnd"/>
        <w:r>
          <w:rPr>
            <w:color w:val="5E1818"/>
            <w:sz w:val="20"/>
            <w:u w:val="single" w:color="5E1818"/>
          </w:rPr>
          <w:t>, Ana &amp; Tsemberis, Sam. (2013). Pathways Housing First for Homeless</w:t>
        </w:r>
      </w:hyperlink>
      <w:r>
        <w:rPr>
          <w:color w:val="5E1818"/>
          <w:sz w:val="20"/>
        </w:rPr>
        <w:t xml:space="preserve"> </w:t>
      </w:r>
      <w:hyperlink r:id="rId130">
        <w:r>
          <w:rPr>
            <w:color w:val="5E1818"/>
            <w:sz w:val="20"/>
            <w:u w:val="single" w:color="5E1818"/>
          </w:rPr>
          <w:t>Persons</w:t>
        </w:r>
        <w:r>
          <w:rPr>
            <w:color w:val="5E1818"/>
            <w:spacing w:val="-4"/>
            <w:sz w:val="20"/>
            <w:u w:val="single" w:color="5E1818"/>
          </w:rPr>
          <w:t xml:space="preserve"> </w:t>
        </w:r>
        <w:r>
          <w:rPr>
            <w:color w:val="5E1818"/>
            <w:sz w:val="20"/>
            <w:u w:val="single" w:color="5E1818"/>
          </w:rPr>
          <w:t>with</w:t>
        </w:r>
        <w:r>
          <w:rPr>
            <w:color w:val="5E1818"/>
            <w:spacing w:val="-3"/>
            <w:sz w:val="20"/>
            <w:u w:val="single" w:color="5E1818"/>
          </w:rPr>
          <w:t xml:space="preserve"> </w:t>
        </w:r>
        <w:r>
          <w:rPr>
            <w:color w:val="5E1818"/>
            <w:sz w:val="20"/>
            <w:u w:val="single" w:color="5E1818"/>
          </w:rPr>
          <w:t>Psychiatric</w:t>
        </w:r>
        <w:r>
          <w:rPr>
            <w:color w:val="5E1818"/>
            <w:spacing w:val="-4"/>
            <w:sz w:val="20"/>
            <w:u w:val="single" w:color="5E1818"/>
          </w:rPr>
          <w:t xml:space="preserve"> </w:t>
        </w:r>
        <w:r>
          <w:rPr>
            <w:color w:val="5E1818"/>
            <w:sz w:val="20"/>
            <w:u w:val="single" w:color="5E1818"/>
          </w:rPr>
          <w:t>Disabilities:</w:t>
        </w:r>
        <w:r>
          <w:rPr>
            <w:color w:val="5E1818"/>
            <w:spacing w:val="-4"/>
            <w:sz w:val="20"/>
            <w:u w:val="single" w:color="5E1818"/>
          </w:rPr>
          <w:t xml:space="preserve"> </w:t>
        </w:r>
        <w:r>
          <w:rPr>
            <w:color w:val="5E1818"/>
            <w:sz w:val="20"/>
            <w:u w:val="single" w:color="5E1818"/>
          </w:rPr>
          <w:t>Program</w:t>
        </w:r>
        <w:r>
          <w:rPr>
            <w:color w:val="5E1818"/>
            <w:spacing w:val="-2"/>
            <w:sz w:val="20"/>
            <w:u w:val="single" w:color="5E1818"/>
          </w:rPr>
          <w:t xml:space="preserve"> </w:t>
        </w:r>
        <w:r>
          <w:rPr>
            <w:color w:val="5E1818"/>
            <w:sz w:val="20"/>
            <w:u w:val="single" w:color="5E1818"/>
          </w:rPr>
          <w:t>Innovation,</w:t>
        </w:r>
        <w:r>
          <w:rPr>
            <w:color w:val="5E1818"/>
            <w:spacing w:val="-3"/>
            <w:sz w:val="20"/>
            <w:u w:val="single" w:color="5E1818"/>
          </w:rPr>
          <w:t xml:space="preserve"> </w:t>
        </w:r>
        <w:r>
          <w:rPr>
            <w:color w:val="5E1818"/>
            <w:sz w:val="20"/>
            <w:u w:val="single" w:color="5E1818"/>
          </w:rPr>
          <w:t>Research,</w:t>
        </w:r>
        <w:r>
          <w:rPr>
            <w:color w:val="5E1818"/>
            <w:spacing w:val="-4"/>
            <w:sz w:val="20"/>
            <w:u w:val="single" w:color="5E1818"/>
          </w:rPr>
          <w:t xml:space="preserve"> </w:t>
        </w:r>
        <w:r>
          <w:rPr>
            <w:color w:val="5E1818"/>
            <w:sz w:val="20"/>
            <w:u w:val="single" w:color="5E1818"/>
          </w:rPr>
          <w:t>and</w:t>
        </w:r>
        <w:r>
          <w:rPr>
            <w:color w:val="5E1818"/>
            <w:spacing w:val="-3"/>
            <w:sz w:val="20"/>
            <w:u w:val="single" w:color="5E1818"/>
          </w:rPr>
          <w:t xml:space="preserve"> </w:t>
        </w:r>
        <w:r>
          <w:rPr>
            <w:color w:val="5E1818"/>
            <w:sz w:val="20"/>
            <w:u w:val="single" w:color="5E1818"/>
          </w:rPr>
          <w:t>Advocacy.</w:t>
        </w:r>
        <w:r>
          <w:rPr>
            <w:color w:val="5E1818"/>
            <w:spacing w:val="-2"/>
            <w:sz w:val="20"/>
            <w:u w:val="single" w:color="5E1818"/>
          </w:rPr>
          <w:t xml:space="preserve"> </w:t>
        </w:r>
        <w:r>
          <w:rPr>
            <w:color w:val="5E1818"/>
            <w:sz w:val="20"/>
            <w:u w:val="single" w:color="5E1818"/>
          </w:rPr>
          <w:t>Journal</w:t>
        </w:r>
        <w:r>
          <w:rPr>
            <w:color w:val="5E1818"/>
            <w:spacing w:val="-4"/>
            <w:sz w:val="20"/>
            <w:u w:val="single" w:color="5E1818"/>
          </w:rPr>
          <w:t xml:space="preserve"> </w:t>
        </w:r>
        <w:r>
          <w:rPr>
            <w:color w:val="5E1818"/>
            <w:sz w:val="20"/>
            <w:u w:val="single" w:color="5E1818"/>
          </w:rPr>
          <w:t>of</w:t>
        </w:r>
        <w:r>
          <w:rPr>
            <w:color w:val="5E1818"/>
            <w:spacing w:val="-3"/>
            <w:sz w:val="20"/>
            <w:u w:val="single" w:color="5E1818"/>
          </w:rPr>
          <w:t xml:space="preserve"> </w:t>
        </w:r>
        <w:r>
          <w:rPr>
            <w:color w:val="5E1818"/>
            <w:sz w:val="20"/>
            <w:u w:val="single" w:color="5E1818"/>
          </w:rPr>
          <w:t>Social</w:t>
        </w:r>
        <w:r>
          <w:rPr>
            <w:color w:val="5E1818"/>
            <w:spacing w:val="-4"/>
            <w:sz w:val="20"/>
            <w:u w:val="single" w:color="5E1818"/>
          </w:rPr>
          <w:t xml:space="preserve"> </w:t>
        </w:r>
        <w:r>
          <w:rPr>
            <w:color w:val="5E1818"/>
            <w:sz w:val="20"/>
            <w:u w:val="single" w:color="5E1818"/>
          </w:rPr>
          <w:t>Issues.</w:t>
        </w:r>
      </w:hyperlink>
    </w:p>
    <w:p w14:paraId="0BF2F225" w14:textId="77777777" w:rsidR="00EE1557" w:rsidRDefault="00A40E9C">
      <w:pPr>
        <w:ind w:left="112"/>
        <w:rPr>
          <w:sz w:val="20"/>
        </w:rPr>
      </w:pPr>
      <w:hyperlink r:id="rId131">
        <w:r>
          <w:rPr>
            <w:color w:val="5E1818"/>
            <w:sz w:val="20"/>
            <w:u w:val="single" w:color="5E1818"/>
          </w:rPr>
          <w:t>69.</w:t>
        </w:r>
        <w:r>
          <w:rPr>
            <w:color w:val="5E1818"/>
            <w:spacing w:val="-4"/>
            <w:sz w:val="20"/>
            <w:u w:val="single" w:color="5E1818"/>
          </w:rPr>
          <w:t xml:space="preserve"> </w:t>
        </w:r>
        <w:r>
          <w:rPr>
            <w:color w:val="5E1818"/>
            <w:spacing w:val="-2"/>
            <w:sz w:val="20"/>
            <w:u w:val="single" w:color="5E1818"/>
          </w:rPr>
          <w:t>10.1111/josi.12034.</w:t>
        </w:r>
      </w:hyperlink>
    </w:p>
    <w:p w14:paraId="02403369" w14:textId="77777777" w:rsidR="00EE1557" w:rsidRDefault="00EE1557">
      <w:pPr>
        <w:rPr>
          <w:sz w:val="20"/>
        </w:rPr>
        <w:sectPr w:rsidR="00EE1557">
          <w:pgSz w:w="11910" w:h="16840"/>
          <w:pgMar w:top="1600" w:right="1020" w:bottom="940" w:left="1020" w:header="0" w:footer="748" w:gutter="0"/>
          <w:cols w:space="720"/>
        </w:sectPr>
      </w:pPr>
    </w:p>
    <w:p w14:paraId="7400FEEF" w14:textId="77777777" w:rsidR="00EE1557" w:rsidRDefault="00A40E9C">
      <w:pPr>
        <w:pStyle w:val="BodyText"/>
        <w:spacing w:before="83" w:line="264" w:lineRule="auto"/>
      </w:pPr>
      <w:proofErr w:type="gramStart"/>
      <w:r>
        <w:lastRenderedPageBreak/>
        <w:t>key-marked</w:t>
      </w:r>
      <w:proofErr w:type="gramEnd"/>
      <w:r>
        <w:rPr>
          <w:spacing w:val="-3"/>
        </w:rPr>
        <w:t xml:space="preserve"> </w:t>
      </w:r>
      <w:r>
        <w:t>as</w:t>
      </w:r>
      <w:r>
        <w:rPr>
          <w:spacing w:val="-2"/>
        </w:rPr>
        <w:t xml:space="preserve"> </w:t>
      </w:r>
      <w:r>
        <w:t>part</w:t>
      </w:r>
      <w:r>
        <w:rPr>
          <w:spacing w:val="-3"/>
        </w:rPr>
        <w:t xml:space="preserve"> </w:t>
      </w:r>
      <w:r>
        <w:t>of</w:t>
      </w:r>
      <w:r>
        <w:rPr>
          <w:spacing w:val="-2"/>
        </w:rPr>
        <w:t xml:space="preserve"> </w:t>
      </w:r>
      <w:r>
        <w:t>the</w:t>
      </w:r>
      <w:r>
        <w:rPr>
          <w:spacing w:val="-3"/>
        </w:rPr>
        <w:t xml:space="preserve"> </w:t>
      </w:r>
      <w:r>
        <w:t>national</w:t>
      </w:r>
      <w:r>
        <w:rPr>
          <w:spacing w:val="-3"/>
        </w:rPr>
        <w:t xml:space="preserve"> </w:t>
      </w:r>
      <w:r>
        <w:t>homelessness</w:t>
      </w:r>
      <w:r>
        <w:rPr>
          <w:spacing w:val="-2"/>
        </w:rPr>
        <w:t xml:space="preserve"> </w:t>
      </w:r>
      <w:r>
        <w:t>prevention</w:t>
      </w:r>
      <w:r>
        <w:rPr>
          <w:spacing w:val="-2"/>
        </w:rPr>
        <w:t xml:space="preserve"> </w:t>
      </w:r>
      <w:r>
        <w:t>focus,</w:t>
      </w:r>
      <w:r>
        <w:rPr>
          <w:spacing w:val="-2"/>
        </w:rPr>
        <w:t xml:space="preserve"> </w:t>
      </w:r>
      <w:r>
        <w:t>it</w:t>
      </w:r>
      <w:r>
        <w:rPr>
          <w:spacing w:val="-3"/>
        </w:rPr>
        <w:t xml:space="preserve"> </w:t>
      </w:r>
      <w:r>
        <w:t>is</w:t>
      </w:r>
      <w:r>
        <w:rPr>
          <w:spacing w:val="-3"/>
        </w:rPr>
        <w:t xml:space="preserve"> </w:t>
      </w:r>
      <w:r>
        <w:t>likely</w:t>
      </w:r>
      <w:r>
        <w:rPr>
          <w:spacing w:val="-1"/>
        </w:rPr>
        <w:t xml:space="preserve"> </w:t>
      </w:r>
      <w:r>
        <w:t>to</w:t>
      </w:r>
      <w:r>
        <w:rPr>
          <w:spacing w:val="-2"/>
        </w:rPr>
        <w:t xml:space="preserve"> </w:t>
      </w:r>
      <w:r>
        <w:t>remain</w:t>
      </w:r>
      <w:r>
        <w:rPr>
          <w:spacing w:val="-3"/>
        </w:rPr>
        <w:t xml:space="preserve"> </w:t>
      </w:r>
      <w:r>
        <w:t>prevalent without other intervention.</w:t>
      </w:r>
    </w:p>
    <w:p w14:paraId="65411514" w14:textId="77777777" w:rsidR="00EE1557" w:rsidRDefault="00A40E9C">
      <w:pPr>
        <w:pStyle w:val="Heading2"/>
        <w:numPr>
          <w:ilvl w:val="1"/>
          <w:numId w:val="9"/>
        </w:numPr>
        <w:tabs>
          <w:tab w:val="left" w:pos="700"/>
        </w:tabs>
        <w:spacing w:before="238"/>
        <w:ind w:right="1353" w:firstLine="0"/>
        <w:rPr>
          <w:b/>
        </w:rPr>
      </w:pPr>
      <w:r>
        <w:rPr>
          <w:b/>
          <w:color w:val="1C2B39"/>
        </w:rPr>
        <w:t>Housing</w:t>
      </w:r>
      <w:r>
        <w:rPr>
          <w:b/>
          <w:color w:val="1C2B39"/>
          <w:spacing w:val="-6"/>
        </w:rPr>
        <w:t xml:space="preserve"> </w:t>
      </w:r>
      <w:r>
        <w:rPr>
          <w:b/>
          <w:color w:val="1C2B39"/>
        </w:rPr>
        <w:t>Australia</w:t>
      </w:r>
      <w:r>
        <w:rPr>
          <w:b/>
          <w:color w:val="1C2B39"/>
          <w:spacing w:val="-6"/>
        </w:rPr>
        <w:t xml:space="preserve"> </w:t>
      </w:r>
      <w:r>
        <w:rPr>
          <w:b/>
          <w:color w:val="1C2B39"/>
        </w:rPr>
        <w:t>Future</w:t>
      </w:r>
      <w:r>
        <w:rPr>
          <w:b/>
          <w:color w:val="1C2B39"/>
          <w:spacing w:val="-7"/>
        </w:rPr>
        <w:t xml:space="preserve"> </w:t>
      </w:r>
      <w:r>
        <w:rPr>
          <w:b/>
          <w:color w:val="1C2B39"/>
        </w:rPr>
        <w:t>Fund</w:t>
      </w:r>
      <w:r>
        <w:rPr>
          <w:b/>
          <w:color w:val="1C2B39"/>
          <w:spacing w:val="-6"/>
        </w:rPr>
        <w:t xml:space="preserve"> </w:t>
      </w:r>
      <w:r>
        <w:rPr>
          <w:b/>
          <w:color w:val="1C2B39"/>
        </w:rPr>
        <w:t>and</w:t>
      </w:r>
      <w:r>
        <w:rPr>
          <w:b/>
          <w:color w:val="1C2B39"/>
          <w:spacing w:val="-5"/>
        </w:rPr>
        <w:t xml:space="preserve"> </w:t>
      </w:r>
      <w:r>
        <w:rPr>
          <w:b/>
          <w:color w:val="1C2B39"/>
        </w:rPr>
        <w:t>the</w:t>
      </w:r>
      <w:r>
        <w:rPr>
          <w:b/>
          <w:color w:val="1C2B39"/>
          <w:spacing w:val="-3"/>
        </w:rPr>
        <w:t xml:space="preserve"> </w:t>
      </w:r>
      <w:r>
        <w:rPr>
          <w:b/>
          <w:color w:val="1C2B39"/>
        </w:rPr>
        <w:t>National Housing Accord</w:t>
      </w:r>
    </w:p>
    <w:p w14:paraId="0CD29395" w14:textId="77777777" w:rsidR="00EE1557" w:rsidRDefault="00A40E9C">
      <w:pPr>
        <w:pStyle w:val="Heading5"/>
        <w:spacing w:before="242"/>
        <w:ind w:left="112"/>
        <w:rPr>
          <w:rFonts w:ascii="Segoe UI Semibold"/>
          <w:b/>
        </w:rPr>
      </w:pPr>
      <w:r>
        <w:rPr>
          <w:rFonts w:ascii="Segoe UI Semibold"/>
          <w:b/>
          <w:color w:val="1C2B39"/>
        </w:rPr>
        <w:t>Making</w:t>
      </w:r>
      <w:r>
        <w:rPr>
          <w:rFonts w:ascii="Segoe UI Semibold"/>
          <w:b/>
          <w:color w:val="1C2B39"/>
          <w:spacing w:val="-4"/>
        </w:rPr>
        <w:t xml:space="preserve"> </w:t>
      </w:r>
      <w:r>
        <w:rPr>
          <w:rFonts w:ascii="Segoe UI Semibold"/>
          <w:b/>
          <w:color w:val="1C2B39"/>
        </w:rPr>
        <w:t>effective</w:t>
      </w:r>
      <w:r>
        <w:rPr>
          <w:rFonts w:ascii="Segoe UI Semibold"/>
          <w:b/>
          <w:color w:val="1C2B39"/>
          <w:spacing w:val="-3"/>
        </w:rPr>
        <w:t xml:space="preserve"> </w:t>
      </w:r>
      <w:r>
        <w:rPr>
          <w:rFonts w:ascii="Segoe UI Semibold"/>
          <w:b/>
          <w:color w:val="1C2B39"/>
        </w:rPr>
        <w:t>use</w:t>
      </w:r>
      <w:r>
        <w:rPr>
          <w:rFonts w:ascii="Segoe UI Semibold"/>
          <w:b/>
          <w:color w:val="1C2B39"/>
          <w:spacing w:val="-5"/>
        </w:rPr>
        <w:t xml:space="preserve"> </w:t>
      </w:r>
      <w:r>
        <w:rPr>
          <w:rFonts w:ascii="Segoe UI Semibold"/>
          <w:b/>
          <w:color w:val="1C2B39"/>
        </w:rPr>
        <w:t>of</w:t>
      </w:r>
      <w:r>
        <w:rPr>
          <w:rFonts w:ascii="Segoe UI Semibold"/>
          <w:b/>
          <w:color w:val="1C2B39"/>
          <w:spacing w:val="-2"/>
        </w:rPr>
        <w:t xml:space="preserve"> </w:t>
      </w:r>
      <w:r>
        <w:rPr>
          <w:rFonts w:ascii="Segoe UI Semibold"/>
          <w:b/>
          <w:color w:val="1C2B39"/>
        </w:rPr>
        <w:t>available</w:t>
      </w:r>
      <w:r>
        <w:rPr>
          <w:rFonts w:ascii="Segoe UI Semibold"/>
          <w:b/>
          <w:color w:val="1C2B39"/>
          <w:spacing w:val="-4"/>
        </w:rPr>
        <w:t xml:space="preserve"> </w:t>
      </w:r>
      <w:r>
        <w:rPr>
          <w:rFonts w:ascii="Segoe UI Semibold"/>
          <w:b/>
          <w:color w:val="1C2B39"/>
          <w:spacing w:val="-2"/>
        </w:rPr>
        <w:t>funding</w:t>
      </w:r>
    </w:p>
    <w:p w14:paraId="05748383" w14:textId="77777777" w:rsidR="00EE1557" w:rsidRDefault="00A40E9C">
      <w:pPr>
        <w:pStyle w:val="BodyText"/>
        <w:spacing w:before="192" w:line="264" w:lineRule="auto"/>
        <w:ind w:right="183"/>
      </w:pPr>
      <w:r>
        <w:t xml:space="preserve">As outlined in chapter 3, the financing model </w:t>
      </w:r>
      <w:r>
        <w:t>for the HAFF and Accord consists of a flexible financing</w:t>
      </w:r>
      <w:r>
        <w:rPr>
          <w:spacing w:val="-3"/>
        </w:rPr>
        <w:t xml:space="preserve"> </w:t>
      </w:r>
      <w:r>
        <w:t>mix</w:t>
      </w:r>
      <w:r>
        <w:rPr>
          <w:spacing w:val="-3"/>
        </w:rPr>
        <w:t xml:space="preserve"> </w:t>
      </w:r>
      <w:r>
        <w:t>that</w:t>
      </w:r>
      <w:r>
        <w:rPr>
          <w:spacing w:val="-6"/>
        </w:rPr>
        <w:t xml:space="preserve"> </w:t>
      </w:r>
      <w:r>
        <w:t>combines</w:t>
      </w:r>
      <w:r>
        <w:rPr>
          <w:spacing w:val="-3"/>
        </w:rPr>
        <w:t xml:space="preserve"> </w:t>
      </w:r>
      <w:r>
        <w:t>availability</w:t>
      </w:r>
      <w:r>
        <w:rPr>
          <w:spacing w:val="-1"/>
        </w:rPr>
        <w:t xml:space="preserve"> </w:t>
      </w:r>
      <w:r>
        <w:t>payments</w:t>
      </w:r>
      <w:r>
        <w:rPr>
          <w:spacing w:val="-3"/>
        </w:rPr>
        <w:t xml:space="preserve"> </w:t>
      </w:r>
      <w:r>
        <w:t>funded</w:t>
      </w:r>
      <w:r>
        <w:rPr>
          <w:spacing w:val="-3"/>
        </w:rPr>
        <w:t xml:space="preserve"> </w:t>
      </w:r>
      <w:r>
        <w:t>through</w:t>
      </w:r>
      <w:r>
        <w:rPr>
          <w:spacing w:val="-3"/>
        </w:rPr>
        <w:t xml:space="preserve"> </w:t>
      </w:r>
      <w:r>
        <w:t>the</w:t>
      </w:r>
      <w:r>
        <w:rPr>
          <w:spacing w:val="-3"/>
        </w:rPr>
        <w:t xml:space="preserve"> </w:t>
      </w:r>
      <w:r>
        <w:t>HAFF</w:t>
      </w:r>
      <w:r>
        <w:rPr>
          <w:spacing w:val="-2"/>
        </w:rPr>
        <w:t xml:space="preserve"> </w:t>
      </w:r>
      <w:r>
        <w:t>(supplemented</w:t>
      </w:r>
      <w:r>
        <w:rPr>
          <w:spacing w:val="-6"/>
        </w:rPr>
        <w:t xml:space="preserve"> </w:t>
      </w:r>
      <w:r>
        <w:t>with budget funding for the Accord) with upfront grants funded through the HAFF disbursements to support the provision of</w:t>
      </w:r>
      <w:r>
        <w:t xml:space="preserve"> higher-cost social housing, along with concessional loans from the Government for CHPs and other charities.</w:t>
      </w:r>
    </w:p>
    <w:p w14:paraId="61E5FDE6" w14:textId="77777777" w:rsidR="00EE1557" w:rsidRDefault="00A40E9C">
      <w:pPr>
        <w:pStyle w:val="BodyText"/>
        <w:spacing w:before="160" w:line="264" w:lineRule="auto"/>
        <w:ind w:right="183"/>
      </w:pPr>
      <w:r>
        <w:t>This</w:t>
      </w:r>
      <w:r>
        <w:rPr>
          <w:spacing w:val="-3"/>
        </w:rPr>
        <w:t xml:space="preserve"> </w:t>
      </w:r>
      <w:r>
        <w:t>funding</w:t>
      </w:r>
      <w:r>
        <w:rPr>
          <w:spacing w:val="-3"/>
        </w:rPr>
        <w:t xml:space="preserve"> </w:t>
      </w:r>
      <w:r>
        <w:t>mix</w:t>
      </w:r>
      <w:r>
        <w:rPr>
          <w:spacing w:val="-3"/>
        </w:rPr>
        <w:t xml:space="preserve"> </w:t>
      </w:r>
      <w:proofErr w:type="spellStart"/>
      <w:r>
        <w:t>maximises</w:t>
      </w:r>
      <w:proofErr w:type="spellEnd"/>
      <w:r>
        <w:rPr>
          <w:spacing w:val="-3"/>
        </w:rPr>
        <w:t xml:space="preserve"> </w:t>
      </w:r>
      <w:r>
        <w:t>the</w:t>
      </w:r>
      <w:r>
        <w:rPr>
          <w:spacing w:val="-3"/>
        </w:rPr>
        <w:t xml:space="preserve"> </w:t>
      </w:r>
      <w:r>
        <w:t>value</w:t>
      </w:r>
      <w:r>
        <w:rPr>
          <w:spacing w:val="-3"/>
        </w:rPr>
        <w:t xml:space="preserve"> </w:t>
      </w:r>
      <w:r>
        <w:t>of</w:t>
      </w:r>
      <w:r>
        <w:rPr>
          <w:spacing w:val="-2"/>
        </w:rPr>
        <w:t xml:space="preserve"> </w:t>
      </w:r>
      <w:r>
        <w:t>the</w:t>
      </w:r>
      <w:r>
        <w:rPr>
          <w:spacing w:val="-3"/>
        </w:rPr>
        <w:t xml:space="preserve"> </w:t>
      </w:r>
      <w:r>
        <w:t>HAFF</w:t>
      </w:r>
      <w:r>
        <w:rPr>
          <w:spacing w:val="-4"/>
        </w:rPr>
        <w:t xml:space="preserve"> </w:t>
      </w:r>
      <w:r>
        <w:t>disbursements</w:t>
      </w:r>
      <w:r>
        <w:rPr>
          <w:spacing w:val="-1"/>
        </w:rPr>
        <w:t xml:space="preserve"> </w:t>
      </w:r>
      <w:r>
        <w:t>using</w:t>
      </w:r>
      <w:r>
        <w:rPr>
          <w:spacing w:val="-3"/>
        </w:rPr>
        <w:t xml:space="preserve"> </w:t>
      </w:r>
      <w:r>
        <w:t>availability</w:t>
      </w:r>
      <w:r>
        <w:rPr>
          <w:spacing w:val="-1"/>
        </w:rPr>
        <w:t xml:space="preserve"> </w:t>
      </w:r>
      <w:r>
        <w:t>payments</w:t>
      </w:r>
      <w:r>
        <w:rPr>
          <w:spacing w:val="-4"/>
        </w:rPr>
        <w:t xml:space="preserve"> </w:t>
      </w:r>
      <w:r>
        <w:t>while also drawing on grants and highly concessional loa</w:t>
      </w:r>
      <w:r>
        <w:t xml:space="preserve">ns to provide specific assistance to CHPs to address the lack of available free capital these entities can contribute as equity to new </w:t>
      </w:r>
      <w:r>
        <w:rPr>
          <w:spacing w:val="-2"/>
        </w:rPr>
        <w:t>developments.</w:t>
      </w:r>
    </w:p>
    <w:p w14:paraId="4F4A3B11" w14:textId="77777777" w:rsidR="00EE1557" w:rsidRDefault="00A40E9C">
      <w:pPr>
        <w:pStyle w:val="Heading5"/>
        <w:spacing w:before="241" w:line="264" w:lineRule="auto"/>
        <w:ind w:left="112" w:right="144"/>
        <w:rPr>
          <w:rFonts w:ascii="Segoe UI Semibold"/>
          <w:b/>
        </w:rPr>
      </w:pPr>
      <w:r>
        <w:rPr>
          <w:rFonts w:ascii="Segoe UI Semibold"/>
          <w:b/>
          <w:color w:val="1C2B39"/>
        </w:rPr>
        <w:t>More</w:t>
      </w:r>
      <w:r>
        <w:rPr>
          <w:rFonts w:ascii="Segoe UI Semibold"/>
          <w:b/>
          <w:color w:val="1C2B39"/>
          <w:spacing w:val="-4"/>
        </w:rPr>
        <w:t xml:space="preserve"> </w:t>
      </w:r>
      <w:r>
        <w:rPr>
          <w:rFonts w:ascii="Segoe UI Semibold"/>
          <w:b/>
          <w:color w:val="1C2B39"/>
        </w:rPr>
        <w:t>social</w:t>
      </w:r>
      <w:r>
        <w:rPr>
          <w:rFonts w:ascii="Segoe UI Semibold"/>
          <w:b/>
          <w:color w:val="1C2B39"/>
          <w:spacing w:val="-4"/>
        </w:rPr>
        <w:t xml:space="preserve"> </w:t>
      </w:r>
      <w:r>
        <w:rPr>
          <w:rFonts w:ascii="Segoe UI Semibold"/>
          <w:b/>
          <w:color w:val="1C2B39"/>
        </w:rPr>
        <w:t>and</w:t>
      </w:r>
      <w:r>
        <w:rPr>
          <w:rFonts w:ascii="Segoe UI Semibold"/>
          <w:b/>
          <w:color w:val="1C2B39"/>
          <w:spacing w:val="-4"/>
        </w:rPr>
        <w:t xml:space="preserve"> </w:t>
      </w:r>
      <w:r>
        <w:rPr>
          <w:rFonts w:ascii="Segoe UI Semibold"/>
          <w:b/>
          <w:color w:val="1C2B39"/>
        </w:rPr>
        <w:t>affordable</w:t>
      </w:r>
      <w:r>
        <w:rPr>
          <w:rFonts w:ascii="Segoe UI Semibold"/>
          <w:b/>
          <w:color w:val="1C2B39"/>
          <w:spacing w:val="-4"/>
        </w:rPr>
        <w:t xml:space="preserve"> </w:t>
      </w:r>
      <w:r>
        <w:rPr>
          <w:rFonts w:ascii="Segoe UI Semibold"/>
          <w:b/>
          <w:color w:val="1C2B39"/>
        </w:rPr>
        <w:t>dwellings lead</w:t>
      </w:r>
      <w:r>
        <w:rPr>
          <w:rFonts w:ascii="Segoe UI Semibold"/>
          <w:b/>
          <w:color w:val="1C2B39"/>
          <w:spacing w:val="-4"/>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better</w:t>
      </w:r>
      <w:r>
        <w:rPr>
          <w:rFonts w:ascii="Segoe UI Semibold"/>
          <w:b/>
          <w:color w:val="1C2B39"/>
          <w:spacing w:val="-4"/>
        </w:rPr>
        <w:t xml:space="preserve"> </w:t>
      </w:r>
      <w:r>
        <w:rPr>
          <w:rFonts w:ascii="Segoe UI Semibold"/>
          <w:b/>
          <w:color w:val="1C2B39"/>
        </w:rPr>
        <w:t>housing</w:t>
      </w:r>
      <w:r>
        <w:rPr>
          <w:rFonts w:ascii="Segoe UI Semibold"/>
          <w:b/>
          <w:color w:val="1C2B39"/>
          <w:spacing w:val="-4"/>
        </w:rPr>
        <w:t xml:space="preserve"> </w:t>
      </w:r>
      <w:r>
        <w:rPr>
          <w:rFonts w:ascii="Segoe UI Semibold"/>
          <w:b/>
          <w:color w:val="1C2B39"/>
        </w:rPr>
        <w:t>outcomes</w:t>
      </w:r>
      <w:r>
        <w:rPr>
          <w:rFonts w:ascii="Segoe UI Semibold"/>
          <w:b/>
          <w:color w:val="1C2B39"/>
          <w:spacing w:val="-3"/>
        </w:rPr>
        <w:t xml:space="preserve"> </w:t>
      </w:r>
      <w:r>
        <w:rPr>
          <w:rFonts w:ascii="Segoe UI Semibold"/>
          <w:b/>
          <w:color w:val="1C2B39"/>
        </w:rPr>
        <w:t>and</w:t>
      </w:r>
      <w:r>
        <w:rPr>
          <w:rFonts w:ascii="Segoe UI Semibold"/>
          <w:b/>
          <w:color w:val="1C2B39"/>
          <w:spacing w:val="-3"/>
        </w:rPr>
        <w:t xml:space="preserve"> </w:t>
      </w:r>
      <w:r>
        <w:rPr>
          <w:rFonts w:ascii="Segoe UI Semibold"/>
          <w:b/>
          <w:color w:val="1C2B39"/>
        </w:rPr>
        <w:t>lower</w:t>
      </w:r>
      <w:r>
        <w:rPr>
          <w:rFonts w:ascii="Segoe UI Semibold"/>
          <w:b/>
          <w:color w:val="1C2B39"/>
          <w:spacing w:val="-5"/>
        </w:rPr>
        <w:t xml:space="preserve"> </w:t>
      </w:r>
      <w:r>
        <w:rPr>
          <w:rFonts w:ascii="Segoe UI Semibold"/>
          <w:b/>
          <w:color w:val="1C2B39"/>
        </w:rPr>
        <w:t xml:space="preserve">overall costs for </w:t>
      </w:r>
      <w:proofErr w:type="gramStart"/>
      <w:r>
        <w:rPr>
          <w:rFonts w:ascii="Segoe UI Semibold"/>
          <w:b/>
          <w:color w:val="1C2B39"/>
        </w:rPr>
        <w:t>taxpayers</w:t>
      </w:r>
      <w:proofErr w:type="gramEnd"/>
    </w:p>
    <w:p w14:paraId="6DC8E532" w14:textId="77777777" w:rsidR="00EE1557" w:rsidRDefault="00A40E9C">
      <w:pPr>
        <w:pStyle w:val="BodyText"/>
        <w:spacing w:before="159" w:line="264" w:lineRule="auto"/>
        <w:ind w:right="169"/>
      </w:pPr>
      <w:r>
        <w:t>By delivering more social and affordable homes, the significant direct and indirect costs of failing to</w:t>
      </w:r>
      <w:r>
        <w:rPr>
          <w:spacing w:val="-3"/>
        </w:rPr>
        <w:t xml:space="preserve"> </w:t>
      </w:r>
      <w:r>
        <w:t>adequately</w:t>
      </w:r>
      <w:r>
        <w:rPr>
          <w:spacing w:val="-1"/>
        </w:rPr>
        <w:t xml:space="preserve"> </w:t>
      </w:r>
      <w:r>
        <w:t>house</w:t>
      </w:r>
      <w:r>
        <w:rPr>
          <w:spacing w:val="-2"/>
        </w:rPr>
        <w:t xml:space="preserve"> </w:t>
      </w:r>
      <w:r>
        <w:t>vulnerable</w:t>
      </w:r>
      <w:r>
        <w:rPr>
          <w:spacing w:val="-2"/>
        </w:rPr>
        <w:t xml:space="preserve"> </w:t>
      </w:r>
      <w:r>
        <w:t>households</w:t>
      </w:r>
      <w:r>
        <w:rPr>
          <w:spacing w:val="-3"/>
        </w:rPr>
        <w:t xml:space="preserve"> </w:t>
      </w:r>
      <w:r>
        <w:t>under</w:t>
      </w:r>
      <w:r>
        <w:rPr>
          <w:spacing w:val="-5"/>
        </w:rPr>
        <w:t xml:space="preserve"> </w:t>
      </w:r>
      <w:r>
        <w:t>the</w:t>
      </w:r>
      <w:r>
        <w:rPr>
          <w:spacing w:val="-3"/>
        </w:rPr>
        <w:t xml:space="preserve"> </w:t>
      </w:r>
      <w:r>
        <w:t>status</w:t>
      </w:r>
      <w:r>
        <w:rPr>
          <w:spacing w:val="-2"/>
        </w:rPr>
        <w:t xml:space="preserve"> </w:t>
      </w:r>
      <w:r>
        <w:t>quo</w:t>
      </w:r>
      <w:r>
        <w:rPr>
          <w:spacing w:val="-2"/>
        </w:rPr>
        <w:t xml:space="preserve"> </w:t>
      </w:r>
      <w:r>
        <w:t>are</w:t>
      </w:r>
      <w:r>
        <w:rPr>
          <w:spacing w:val="-3"/>
        </w:rPr>
        <w:t xml:space="preserve"> </w:t>
      </w:r>
      <w:r>
        <w:t>avoided.</w:t>
      </w:r>
      <w:r>
        <w:rPr>
          <w:spacing w:val="-2"/>
        </w:rPr>
        <w:t xml:space="preserve"> </w:t>
      </w:r>
      <w:r>
        <w:t>Under</w:t>
      </w:r>
      <w:r>
        <w:rPr>
          <w:spacing w:val="-2"/>
        </w:rPr>
        <w:t xml:space="preserve"> </w:t>
      </w:r>
      <w:r>
        <w:t>the</w:t>
      </w:r>
      <w:r>
        <w:rPr>
          <w:spacing w:val="-3"/>
        </w:rPr>
        <w:t xml:space="preserve"> </w:t>
      </w:r>
      <w:r>
        <w:t>HAFF</w:t>
      </w:r>
      <w:r>
        <w:rPr>
          <w:spacing w:val="-2"/>
        </w:rPr>
        <w:t xml:space="preserve"> </w:t>
      </w:r>
      <w:r>
        <w:t>and Accord, 40,000 new social and affordable homes wil</w:t>
      </w:r>
      <w:r>
        <w:t>l significantly boost the stock of social and affordable</w:t>
      </w:r>
      <w:r>
        <w:rPr>
          <w:spacing w:val="-2"/>
        </w:rPr>
        <w:t xml:space="preserve"> </w:t>
      </w:r>
      <w:r>
        <w:t>housing</w:t>
      </w:r>
      <w:r>
        <w:rPr>
          <w:spacing w:val="-2"/>
        </w:rPr>
        <w:t xml:space="preserve"> </w:t>
      </w:r>
      <w:r>
        <w:t>across</w:t>
      </w:r>
      <w:r>
        <w:rPr>
          <w:spacing w:val="-1"/>
        </w:rPr>
        <w:t xml:space="preserve"> </w:t>
      </w:r>
      <w:r>
        <w:t>Australia</w:t>
      </w:r>
      <w:r>
        <w:rPr>
          <w:spacing w:val="-1"/>
        </w:rPr>
        <w:t xml:space="preserve"> </w:t>
      </w:r>
      <w:r>
        <w:t>and will</w:t>
      </w:r>
      <w:r>
        <w:rPr>
          <w:spacing w:val="-5"/>
        </w:rPr>
        <w:t xml:space="preserve"> </w:t>
      </w:r>
      <w:r>
        <w:t>work</w:t>
      </w:r>
      <w:r>
        <w:rPr>
          <w:spacing w:val="-3"/>
        </w:rPr>
        <w:t xml:space="preserve"> </w:t>
      </w:r>
      <w:r>
        <w:t>towards</w:t>
      </w:r>
      <w:r>
        <w:rPr>
          <w:spacing w:val="-1"/>
        </w:rPr>
        <w:t xml:space="preserve"> </w:t>
      </w:r>
      <w:r>
        <w:t>fulfilling</w:t>
      </w:r>
      <w:r>
        <w:rPr>
          <w:spacing w:val="-2"/>
        </w:rPr>
        <w:t xml:space="preserve"> </w:t>
      </w:r>
      <w:r>
        <w:t>the</w:t>
      </w:r>
      <w:r>
        <w:rPr>
          <w:spacing w:val="-2"/>
        </w:rPr>
        <w:t xml:space="preserve"> </w:t>
      </w:r>
      <w:r>
        <w:t>unmet</w:t>
      </w:r>
      <w:r>
        <w:rPr>
          <w:spacing w:val="-2"/>
        </w:rPr>
        <w:t xml:space="preserve"> </w:t>
      </w:r>
      <w:r>
        <w:t>housing</w:t>
      </w:r>
      <w:r>
        <w:rPr>
          <w:spacing w:val="-2"/>
        </w:rPr>
        <w:t xml:space="preserve"> </w:t>
      </w:r>
      <w:r>
        <w:t>needs</w:t>
      </w:r>
      <w:r>
        <w:rPr>
          <w:spacing w:val="-2"/>
        </w:rPr>
        <w:t xml:space="preserve"> </w:t>
      </w:r>
      <w:r>
        <w:t>in</w:t>
      </w:r>
      <w:r>
        <w:rPr>
          <w:spacing w:val="-2"/>
        </w:rPr>
        <w:t xml:space="preserve"> </w:t>
      </w:r>
      <w:r>
        <w:t xml:space="preserve">the </w:t>
      </w:r>
      <w:r>
        <w:rPr>
          <w:spacing w:val="-2"/>
        </w:rPr>
        <w:t>community.</w:t>
      </w:r>
    </w:p>
    <w:p w14:paraId="4F0DB031" w14:textId="77777777" w:rsidR="00EE1557" w:rsidRDefault="00A40E9C">
      <w:pPr>
        <w:pStyle w:val="BodyText"/>
        <w:spacing w:before="160" w:line="264" w:lineRule="auto"/>
      </w:pPr>
      <w:r>
        <w:t>This means more individuals and households will be able to access safe and affordable housing. Assu</w:t>
      </w:r>
      <w:r>
        <w:t>ming a household size of around 2 people per household for social housing, around 80,000 additional</w:t>
      </w:r>
      <w:r>
        <w:rPr>
          <w:spacing w:val="-3"/>
        </w:rPr>
        <w:t xml:space="preserve"> </w:t>
      </w:r>
      <w:r>
        <w:t>people</w:t>
      </w:r>
      <w:r>
        <w:rPr>
          <w:spacing w:val="-3"/>
        </w:rPr>
        <w:t xml:space="preserve"> </w:t>
      </w:r>
      <w:r>
        <w:t>may</w:t>
      </w:r>
      <w:r>
        <w:rPr>
          <w:spacing w:val="-1"/>
        </w:rPr>
        <w:t xml:space="preserve"> </w:t>
      </w:r>
      <w:r>
        <w:t>be</w:t>
      </w:r>
      <w:r>
        <w:rPr>
          <w:spacing w:val="-3"/>
        </w:rPr>
        <w:t xml:space="preserve"> </w:t>
      </w:r>
      <w:r>
        <w:t>able</w:t>
      </w:r>
      <w:r>
        <w:rPr>
          <w:spacing w:val="-3"/>
        </w:rPr>
        <w:t xml:space="preserve"> </w:t>
      </w:r>
      <w:r>
        <w:t>to</w:t>
      </w:r>
      <w:r>
        <w:rPr>
          <w:spacing w:val="-2"/>
        </w:rPr>
        <w:t xml:space="preserve"> </w:t>
      </w:r>
      <w:r>
        <w:t>access</w:t>
      </w:r>
      <w:r>
        <w:rPr>
          <w:spacing w:val="-3"/>
        </w:rPr>
        <w:t xml:space="preserve"> </w:t>
      </w:r>
      <w:r>
        <w:t>social</w:t>
      </w:r>
      <w:r>
        <w:rPr>
          <w:spacing w:val="-3"/>
        </w:rPr>
        <w:t xml:space="preserve"> </w:t>
      </w:r>
      <w:r>
        <w:t>and</w:t>
      </w:r>
      <w:r>
        <w:rPr>
          <w:spacing w:val="-3"/>
        </w:rPr>
        <w:t xml:space="preserve"> </w:t>
      </w:r>
      <w:r>
        <w:t>affordable</w:t>
      </w:r>
      <w:r>
        <w:rPr>
          <w:spacing w:val="-3"/>
        </w:rPr>
        <w:t xml:space="preserve"> </w:t>
      </w:r>
      <w:r>
        <w:t>housing.</w:t>
      </w:r>
      <w:r>
        <w:rPr>
          <w:spacing w:val="-3"/>
        </w:rPr>
        <w:t xml:space="preserve"> </w:t>
      </w:r>
      <w:r>
        <w:t>This</w:t>
      </w:r>
      <w:r>
        <w:rPr>
          <w:spacing w:val="-2"/>
        </w:rPr>
        <w:t xml:space="preserve"> </w:t>
      </w:r>
      <w:r>
        <w:t>will</w:t>
      </w:r>
      <w:r>
        <w:rPr>
          <w:spacing w:val="-4"/>
        </w:rPr>
        <w:t xml:space="preserve"> </w:t>
      </w:r>
      <w:r>
        <w:t>reduce the</w:t>
      </w:r>
      <w:r>
        <w:rPr>
          <w:spacing w:val="-4"/>
        </w:rPr>
        <w:t xml:space="preserve"> </w:t>
      </w:r>
      <w:r>
        <w:t>social housing wait list.</w:t>
      </w:r>
    </w:p>
    <w:p w14:paraId="5B2D198C" w14:textId="77777777" w:rsidR="00EE1557" w:rsidRDefault="00A40E9C">
      <w:pPr>
        <w:pStyle w:val="BodyText"/>
        <w:spacing w:before="160" w:line="264" w:lineRule="auto"/>
        <w:ind w:right="132"/>
      </w:pPr>
      <w:r>
        <w:t xml:space="preserve">Broadly, the HAFF and Accord will </w:t>
      </w:r>
      <w:r>
        <w:t>decrease the number of people experiencing rental stress through</w:t>
      </w:r>
      <w:r>
        <w:rPr>
          <w:spacing w:val="-1"/>
        </w:rPr>
        <w:t xml:space="preserve"> </w:t>
      </w:r>
      <w:r>
        <w:t>more</w:t>
      </w:r>
      <w:r>
        <w:rPr>
          <w:spacing w:val="-1"/>
        </w:rPr>
        <w:t xml:space="preserve"> </w:t>
      </w:r>
      <w:r>
        <w:t>social</w:t>
      </w:r>
      <w:r>
        <w:rPr>
          <w:spacing w:val="-1"/>
        </w:rPr>
        <w:t xml:space="preserve"> </w:t>
      </w:r>
      <w:r>
        <w:t>and</w:t>
      </w:r>
      <w:r>
        <w:rPr>
          <w:spacing w:val="-4"/>
        </w:rPr>
        <w:t xml:space="preserve"> </w:t>
      </w:r>
      <w:r>
        <w:t>affordable</w:t>
      </w:r>
      <w:r>
        <w:rPr>
          <w:spacing w:val="-1"/>
        </w:rPr>
        <w:t xml:space="preserve"> </w:t>
      </w:r>
      <w:r>
        <w:t>housing.</w:t>
      </w:r>
      <w:r>
        <w:rPr>
          <w:spacing w:val="-1"/>
        </w:rPr>
        <w:t xml:space="preserve"> </w:t>
      </w:r>
      <w:r>
        <w:t>Stable</w:t>
      </w:r>
      <w:r>
        <w:rPr>
          <w:spacing w:val="-1"/>
        </w:rPr>
        <w:t xml:space="preserve"> </w:t>
      </w:r>
      <w:r>
        <w:t>and</w:t>
      </w:r>
      <w:r>
        <w:rPr>
          <w:spacing w:val="-1"/>
        </w:rPr>
        <w:t xml:space="preserve"> </w:t>
      </w:r>
      <w:r>
        <w:t>affordable</w:t>
      </w:r>
      <w:r>
        <w:rPr>
          <w:spacing w:val="-1"/>
        </w:rPr>
        <w:t xml:space="preserve"> </w:t>
      </w:r>
      <w:r>
        <w:t>housing</w:t>
      </w:r>
      <w:r>
        <w:rPr>
          <w:spacing w:val="-3"/>
        </w:rPr>
        <w:t xml:space="preserve"> </w:t>
      </w:r>
      <w:r>
        <w:t>will</w:t>
      </w:r>
      <w:r>
        <w:rPr>
          <w:spacing w:val="-1"/>
        </w:rPr>
        <w:t xml:space="preserve"> </w:t>
      </w:r>
      <w:r>
        <w:t>improve</w:t>
      </w:r>
      <w:r>
        <w:rPr>
          <w:spacing w:val="-1"/>
        </w:rPr>
        <w:t xml:space="preserve"> </w:t>
      </w:r>
      <w:r>
        <w:t>occupants mental</w:t>
      </w:r>
      <w:r>
        <w:rPr>
          <w:spacing w:val="-3"/>
        </w:rPr>
        <w:t xml:space="preserve"> </w:t>
      </w:r>
      <w:r>
        <w:t>and</w:t>
      </w:r>
      <w:r>
        <w:rPr>
          <w:spacing w:val="-3"/>
        </w:rPr>
        <w:t xml:space="preserve"> </w:t>
      </w:r>
      <w:r>
        <w:t>physical</w:t>
      </w:r>
      <w:r>
        <w:rPr>
          <w:spacing w:val="-3"/>
        </w:rPr>
        <w:t xml:space="preserve"> </w:t>
      </w:r>
      <w:r>
        <w:t>health,</w:t>
      </w:r>
      <w:r>
        <w:rPr>
          <w:spacing w:val="-2"/>
        </w:rPr>
        <w:t xml:space="preserve"> </w:t>
      </w:r>
      <w:r>
        <w:t>and</w:t>
      </w:r>
      <w:r>
        <w:rPr>
          <w:spacing w:val="-3"/>
        </w:rPr>
        <w:t xml:space="preserve"> </w:t>
      </w:r>
      <w:r>
        <w:t>their</w:t>
      </w:r>
      <w:r>
        <w:rPr>
          <w:spacing w:val="-2"/>
        </w:rPr>
        <w:t xml:space="preserve"> </w:t>
      </w:r>
      <w:r>
        <w:t>ability</w:t>
      </w:r>
      <w:r>
        <w:rPr>
          <w:spacing w:val="-2"/>
        </w:rPr>
        <w:t xml:space="preserve"> </w:t>
      </w:r>
      <w:r>
        <w:t>to</w:t>
      </w:r>
      <w:r>
        <w:rPr>
          <w:spacing w:val="-2"/>
        </w:rPr>
        <w:t xml:space="preserve"> </w:t>
      </w:r>
      <w:r>
        <w:t>participate</w:t>
      </w:r>
      <w:r>
        <w:rPr>
          <w:spacing w:val="-3"/>
        </w:rPr>
        <w:t xml:space="preserve"> </w:t>
      </w:r>
      <w:r>
        <w:t>fully in</w:t>
      </w:r>
      <w:r>
        <w:rPr>
          <w:spacing w:val="-3"/>
        </w:rPr>
        <w:t xml:space="preserve"> </w:t>
      </w:r>
      <w:r>
        <w:t>society.</w:t>
      </w:r>
      <w:r>
        <w:rPr>
          <w:spacing w:val="-3"/>
        </w:rPr>
        <w:t xml:space="preserve"> </w:t>
      </w:r>
      <w:r>
        <w:t>This</w:t>
      </w:r>
      <w:r>
        <w:rPr>
          <w:spacing w:val="-2"/>
        </w:rPr>
        <w:t xml:space="preserve"> </w:t>
      </w:r>
      <w:r>
        <w:t>represents</w:t>
      </w:r>
      <w:r>
        <w:rPr>
          <w:spacing w:val="-3"/>
        </w:rPr>
        <w:t xml:space="preserve"> </w:t>
      </w:r>
      <w:r>
        <w:t>a</w:t>
      </w:r>
      <w:r>
        <w:rPr>
          <w:spacing w:val="-2"/>
        </w:rPr>
        <w:t xml:space="preserve"> </w:t>
      </w:r>
      <w:r>
        <w:t>net</w:t>
      </w:r>
      <w:r>
        <w:rPr>
          <w:spacing w:val="-3"/>
        </w:rPr>
        <w:t xml:space="preserve"> </w:t>
      </w:r>
      <w:r>
        <w:t>g</w:t>
      </w:r>
      <w:r>
        <w:t>ain to society (as detailed in section 4.3). Finally, the HAFF and Accord will decrease the gap in acute housing needs through targeted housing for venerable cohorts. The benefits of the HAFF and Accord are multi-layered and far reaching.</w:t>
      </w:r>
    </w:p>
    <w:p w14:paraId="6C39F037" w14:textId="77777777" w:rsidR="00EE1557" w:rsidRDefault="00EE1557">
      <w:pPr>
        <w:pStyle w:val="BodyText"/>
        <w:ind w:left="0"/>
        <w:rPr>
          <w:sz w:val="20"/>
        </w:rPr>
      </w:pPr>
    </w:p>
    <w:p w14:paraId="05C15E74" w14:textId="77777777" w:rsidR="00EE1557" w:rsidRDefault="00A40E9C">
      <w:pPr>
        <w:pStyle w:val="BodyText"/>
        <w:spacing w:before="194"/>
        <w:ind w:left="0"/>
        <w:rPr>
          <w:sz w:val="20"/>
        </w:rPr>
      </w:pPr>
      <w:r>
        <w:rPr>
          <w:noProof/>
        </w:rPr>
        <mc:AlternateContent>
          <mc:Choice Requires="wps">
            <w:drawing>
              <wp:anchor distT="0" distB="0" distL="0" distR="0" simplePos="0" relativeHeight="487597056" behindDoc="1" locked="0" layoutInCell="1" allowOverlap="1" wp14:anchorId="4EF12745" wp14:editId="0CDF0607">
                <wp:simplePos x="0" y="0"/>
                <wp:positionH relativeFrom="page">
                  <wp:posOffset>719327</wp:posOffset>
                </wp:positionH>
                <wp:positionV relativeFrom="paragraph">
                  <wp:posOffset>307451</wp:posOffset>
                </wp:positionV>
                <wp:extent cx="1829435" cy="7620"/>
                <wp:effectExtent l="0" t="0" r="0" b="0"/>
                <wp:wrapTopAndBottom/>
                <wp:docPr id="26" name="Graphic 26" descr="Decorative dividing line page 32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A3CCE8" id="Graphic 26" o:spid="_x0000_s1026" alt="Decorative dividing line page 32 of 53" style="position:absolute;margin-left:56.65pt;margin-top:24.2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" path="m1829435,l,,,7620r1829435,l1829435,xe" fillcolor="black" stroked="f">
                <v:path arrowok="t"/>
                <w10:wrap type="topAndBottom" anchorx="page"/>
              </v:shape>
            </w:pict>
          </mc:Fallback>
        </mc:AlternateContent>
      </w:r>
    </w:p>
    <w:p w14:paraId="66512DFA" w14:textId="77777777" w:rsidR="00EE1557" w:rsidRDefault="00A40E9C">
      <w:pPr>
        <w:spacing w:before="101"/>
        <w:ind w:left="112"/>
        <w:rPr>
          <w:sz w:val="20"/>
        </w:rPr>
      </w:pPr>
      <w:hyperlink r:id="rId132">
        <w:r>
          <w:rPr>
            <w:color w:val="5E1818"/>
            <w:spacing w:val="-2"/>
            <w:sz w:val="20"/>
            <w:u w:val="single" w:color="5E1818"/>
          </w:rPr>
          <w:t>https://www.researchgate.net/publication/259553346_Pathways_Housing_First_for_Homeless_</w:t>
        </w:r>
        <w:r>
          <w:rPr>
            <w:color w:val="5E1818"/>
            <w:spacing w:val="-2"/>
            <w:sz w:val="20"/>
            <w:u w:val="single" w:color="5E1818"/>
          </w:rPr>
          <w:t>Persons_with_P</w:t>
        </w:r>
      </w:hyperlink>
      <w:r>
        <w:rPr>
          <w:color w:val="5E1818"/>
          <w:spacing w:val="-2"/>
          <w:sz w:val="20"/>
        </w:rPr>
        <w:t xml:space="preserve"> </w:t>
      </w:r>
      <w:hyperlink r:id="rId133">
        <w:r>
          <w:rPr>
            <w:color w:val="5E1818"/>
            <w:spacing w:val="-2"/>
            <w:sz w:val="20"/>
            <w:u w:val="single" w:color="5E1818"/>
          </w:rPr>
          <w:t>sychiatric_Disabilities_Program_Innovation_Research_and_Advocacy</w:t>
        </w:r>
      </w:hyperlink>
    </w:p>
    <w:p w14:paraId="535DC59B" w14:textId="77777777" w:rsidR="00EE1557" w:rsidRDefault="00EE1557">
      <w:pPr>
        <w:rPr>
          <w:sz w:val="20"/>
        </w:rPr>
        <w:sectPr w:rsidR="00EE1557">
          <w:pgSz w:w="11910" w:h="16840"/>
          <w:pgMar w:top="1600" w:right="1020" w:bottom="940" w:left="1020" w:header="0" w:footer="748" w:gutter="0"/>
          <w:cols w:space="720"/>
        </w:sectPr>
      </w:pPr>
    </w:p>
    <w:p w14:paraId="4F72B9D4" w14:textId="77777777" w:rsidR="00EE1557" w:rsidRDefault="00A40E9C">
      <w:pPr>
        <w:pStyle w:val="Heading5"/>
        <w:spacing w:before="81"/>
        <w:ind w:left="112"/>
        <w:rPr>
          <w:rFonts w:ascii="Segoe UI Semibold"/>
          <w:b/>
        </w:rPr>
      </w:pPr>
      <w:r>
        <w:rPr>
          <w:rFonts w:ascii="Segoe UI Semibold"/>
          <w:b/>
          <w:color w:val="1C2B39"/>
        </w:rPr>
        <w:lastRenderedPageBreak/>
        <w:t>Strengthening</w:t>
      </w:r>
      <w:r>
        <w:rPr>
          <w:rFonts w:ascii="Segoe UI Semibold"/>
          <w:b/>
          <w:color w:val="1C2B39"/>
          <w:spacing w:val="-6"/>
        </w:rPr>
        <w:t xml:space="preserve"> </w:t>
      </w:r>
      <w:r>
        <w:rPr>
          <w:rFonts w:ascii="Segoe UI Semibold"/>
          <w:b/>
          <w:color w:val="1C2B39"/>
        </w:rPr>
        <w:t>the</w:t>
      </w:r>
      <w:r>
        <w:rPr>
          <w:rFonts w:ascii="Segoe UI Semibold"/>
          <w:b/>
          <w:color w:val="1C2B39"/>
          <w:spacing w:val="-7"/>
        </w:rPr>
        <w:t xml:space="preserve"> </w:t>
      </w:r>
      <w:r>
        <w:rPr>
          <w:rFonts w:ascii="Segoe UI Semibold"/>
          <w:b/>
          <w:color w:val="1C2B39"/>
        </w:rPr>
        <w:t>community</w:t>
      </w:r>
      <w:r>
        <w:rPr>
          <w:rFonts w:ascii="Segoe UI Semibold"/>
          <w:b/>
          <w:color w:val="1C2B39"/>
          <w:spacing w:val="-6"/>
        </w:rPr>
        <w:t xml:space="preserve"> </w:t>
      </w:r>
      <w:r>
        <w:rPr>
          <w:rFonts w:ascii="Segoe UI Semibold"/>
          <w:b/>
          <w:color w:val="1C2B39"/>
        </w:rPr>
        <w:t>housing</w:t>
      </w:r>
      <w:r>
        <w:rPr>
          <w:rFonts w:ascii="Segoe UI Semibold"/>
          <w:b/>
          <w:color w:val="1C2B39"/>
          <w:spacing w:val="-5"/>
        </w:rPr>
        <w:t xml:space="preserve"> </w:t>
      </w:r>
      <w:r>
        <w:rPr>
          <w:rFonts w:ascii="Segoe UI Semibold"/>
          <w:b/>
          <w:color w:val="1C2B39"/>
          <w:spacing w:val="-2"/>
        </w:rPr>
        <w:t>sector</w:t>
      </w:r>
    </w:p>
    <w:p w14:paraId="7F4FD0C7" w14:textId="77777777" w:rsidR="00EE1557" w:rsidRDefault="00A40E9C">
      <w:pPr>
        <w:pStyle w:val="BodyText"/>
        <w:spacing w:before="194" w:line="264" w:lineRule="auto"/>
        <w:ind w:right="183"/>
      </w:pPr>
      <w:r>
        <w:t>The HAFF focuses on using CHPs proponents to develop and operate new social and affordable housing brought on through HAFF support. The CHP sector has advantages in serv</w:t>
      </w:r>
      <w:r>
        <w:t>ing and understanding the communities and people to effectively meet the demand for social and affordable housing. Investment in the CHP sector is guaranteed to stay within the CHP sector and thereby</w:t>
      </w:r>
      <w:r>
        <w:rPr>
          <w:spacing w:val="-2"/>
        </w:rPr>
        <w:t xml:space="preserve"> </w:t>
      </w:r>
      <w:r>
        <w:t>have</w:t>
      </w:r>
      <w:r>
        <w:rPr>
          <w:spacing w:val="-3"/>
        </w:rPr>
        <w:t xml:space="preserve"> </w:t>
      </w:r>
      <w:r>
        <w:t>a</w:t>
      </w:r>
      <w:r>
        <w:rPr>
          <w:spacing w:val="-2"/>
        </w:rPr>
        <w:t xml:space="preserve"> </w:t>
      </w:r>
      <w:r>
        <w:t>lasting</w:t>
      </w:r>
      <w:r>
        <w:rPr>
          <w:spacing w:val="-3"/>
        </w:rPr>
        <w:t xml:space="preserve"> </w:t>
      </w:r>
      <w:r>
        <w:t>impact</w:t>
      </w:r>
      <w:r>
        <w:rPr>
          <w:spacing w:val="-3"/>
        </w:rPr>
        <w:t xml:space="preserve"> </w:t>
      </w:r>
      <w:r>
        <w:t>on</w:t>
      </w:r>
      <w:r>
        <w:rPr>
          <w:spacing w:val="-2"/>
        </w:rPr>
        <w:t xml:space="preserve"> </w:t>
      </w:r>
      <w:r>
        <w:t>the</w:t>
      </w:r>
      <w:r>
        <w:rPr>
          <w:spacing w:val="-6"/>
        </w:rPr>
        <w:t xml:space="preserve"> </w:t>
      </w:r>
      <w:r>
        <w:t>availability</w:t>
      </w:r>
      <w:r>
        <w:rPr>
          <w:spacing w:val="-1"/>
        </w:rPr>
        <w:t xml:space="preserve"> </w:t>
      </w:r>
      <w:r>
        <w:t>of</w:t>
      </w:r>
      <w:r>
        <w:rPr>
          <w:spacing w:val="-4"/>
        </w:rPr>
        <w:t xml:space="preserve"> </w:t>
      </w:r>
      <w:r>
        <w:t>social</w:t>
      </w:r>
      <w:r>
        <w:rPr>
          <w:spacing w:val="-3"/>
        </w:rPr>
        <w:t xml:space="preserve"> </w:t>
      </w:r>
      <w:r>
        <w:t>and</w:t>
      </w:r>
      <w:r>
        <w:rPr>
          <w:spacing w:val="-6"/>
        </w:rPr>
        <w:t xml:space="preserve"> </w:t>
      </w:r>
      <w:r>
        <w:t>affordable</w:t>
      </w:r>
      <w:r>
        <w:rPr>
          <w:spacing w:val="-3"/>
        </w:rPr>
        <w:t xml:space="preserve"> </w:t>
      </w:r>
      <w:r>
        <w:t>housing.</w:t>
      </w:r>
      <w:r>
        <w:rPr>
          <w:spacing w:val="-3"/>
        </w:rPr>
        <w:t xml:space="preserve"> </w:t>
      </w:r>
      <w:r>
        <w:t>With</w:t>
      </w:r>
      <w:r>
        <w:rPr>
          <w:spacing w:val="-3"/>
        </w:rPr>
        <w:t xml:space="preserve"> </w:t>
      </w:r>
      <w:r>
        <w:t>support</w:t>
      </w:r>
      <w:r>
        <w:rPr>
          <w:spacing w:val="-3"/>
        </w:rPr>
        <w:t xml:space="preserve"> </w:t>
      </w:r>
      <w:r>
        <w:t>for housing capital growth through the HAFF, CHPs can strengthen their balance sheets and create economies of scale that make further housing capital expansion more accessible and affordable.</w:t>
      </w:r>
    </w:p>
    <w:p w14:paraId="34096F89" w14:textId="77777777" w:rsidR="00EE1557" w:rsidRDefault="00A40E9C">
      <w:pPr>
        <w:pStyle w:val="BodyText"/>
        <w:spacing w:before="1"/>
      </w:pPr>
      <w:r>
        <w:t>CHPs</w:t>
      </w:r>
      <w:r>
        <w:rPr>
          <w:spacing w:val="-9"/>
        </w:rPr>
        <w:t xml:space="preserve"> </w:t>
      </w:r>
      <w:r>
        <w:t>were</w:t>
      </w:r>
      <w:r>
        <w:rPr>
          <w:spacing w:val="-4"/>
        </w:rPr>
        <w:t xml:space="preserve"> </w:t>
      </w:r>
      <w:r>
        <w:t>chosen</w:t>
      </w:r>
      <w:r>
        <w:rPr>
          <w:spacing w:val="-4"/>
        </w:rPr>
        <w:t xml:space="preserve"> </w:t>
      </w:r>
      <w:r>
        <w:t>as</w:t>
      </w:r>
      <w:r>
        <w:rPr>
          <w:spacing w:val="-4"/>
        </w:rPr>
        <w:t xml:space="preserve"> </w:t>
      </w:r>
      <w:r>
        <w:t>the</w:t>
      </w:r>
      <w:r>
        <w:rPr>
          <w:spacing w:val="-6"/>
        </w:rPr>
        <w:t xml:space="preserve"> </w:t>
      </w:r>
      <w:r>
        <w:t>priority</w:t>
      </w:r>
      <w:r>
        <w:rPr>
          <w:spacing w:val="-2"/>
        </w:rPr>
        <w:t xml:space="preserve"> </w:t>
      </w:r>
      <w:r>
        <w:t>delivery</w:t>
      </w:r>
      <w:r>
        <w:rPr>
          <w:spacing w:val="-3"/>
        </w:rPr>
        <w:t xml:space="preserve"> </w:t>
      </w:r>
      <w:r>
        <w:t>agent</w:t>
      </w:r>
      <w:r>
        <w:rPr>
          <w:spacing w:val="-5"/>
        </w:rPr>
        <w:t xml:space="preserve"> </w:t>
      </w:r>
      <w:r>
        <w:t>for</w:t>
      </w:r>
      <w:r>
        <w:rPr>
          <w:spacing w:val="-3"/>
        </w:rPr>
        <w:t xml:space="preserve"> </w:t>
      </w:r>
      <w:r>
        <w:t>their</w:t>
      </w:r>
      <w:r>
        <w:rPr>
          <w:spacing w:val="-3"/>
        </w:rPr>
        <w:t xml:space="preserve"> </w:t>
      </w:r>
      <w:r>
        <w:t>effectiveness</w:t>
      </w:r>
      <w:r>
        <w:rPr>
          <w:spacing w:val="-4"/>
        </w:rPr>
        <w:t xml:space="preserve"> </w:t>
      </w:r>
      <w:r>
        <w:t>in</w:t>
      </w:r>
      <w:r>
        <w:rPr>
          <w:spacing w:val="-4"/>
        </w:rPr>
        <w:t xml:space="preserve"> </w:t>
      </w:r>
      <w:r>
        <w:t>sustaining</w:t>
      </w:r>
      <w:r>
        <w:rPr>
          <w:spacing w:val="-4"/>
        </w:rPr>
        <w:t xml:space="preserve"> </w:t>
      </w:r>
      <w:r>
        <w:t>and</w:t>
      </w:r>
      <w:r>
        <w:rPr>
          <w:spacing w:val="-4"/>
        </w:rPr>
        <w:t xml:space="preserve"> </w:t>
      </w:r>
      <w:proofErr w:type="gramStart"/>
      <w:r>
        <w:rPr>
          <w:spacing w:val="-2"/>
        </w:rPr>
        <w:t>delivering</w:t>
      </w:r>
      <w:proofErr w:type="gramEnd"/>
    </w:p>
    <w:p w14:paraId="69089D61" w14:textId="77777777" w:rsidR="00EE1557" w:rsidRDefault="00A40E9C">
      <w:pPr>
        <w:pStyle w:val="BodyText"/>
        <w:spacing w:before="29"/>
      </w:pPr>
      <w:r>
        <w:t>the</w:t>
      </w:r>
      <w:r>
        <w:rPr>
          <w:spacing w:val="-4"/>
        </w:rPr>
        <w:t xml:space="preserve"> </w:t>
      </w:r>
      <w:r>
        <w:t>HAFF’s</w:t>
      </w:r>
      <w:r>
        <w:rPr>
          <w:spacing w:val="-3"/>
        </w:rPr>
        <w:t xml:space="preserve"> </w:t>
      </w:r>
      <w:r>
        <w:t>investment</w:t>
      </w:r>
      <w:r>
        <w:rPr>
          <w:spacing w:val="-4"/>
        </w:rPr>
        <w:t xml:space="preserve"> </w:t>
      </w:r>
      <w:r>
        <w:t>into</w:t>
      </w:r>
      <w:r>
        <w:rPr>
          <w:spacing w:val="-3"/>
        </w:rPr>
        <w:t xml:space="preserve"> </w:t>
      </w:r>
      <w:r>
        <w:t>social</w:t>
      </w:r>
      <w:r>
        <w:rPr>
          <w:spacing w:val="-4"/>
        </w:rPr>
        <w:t xml:space="preserve"> </w:t>
      </w:r>
      <w:r>
        <w:t>and</w:t>
      </w:r>
      <w:r>
        <w:rPr>
          <w:spacing w:val="-7"/>
        </w:rPr>
        <w:t xml:space="preserve"> </w:t>
      </w:r>
      <w:r>
        <w:t>affordable</w:t>
      </w:r>
      <w:r>
        <w:rPr>
          <w:spacing w:val="-5"/>
        </w:rPr>
        <w:t xml:space="preserve"> </w:t>
      </w:r>
      <w:r>
        <w:rPr>
          <w:spacing w:val="-2"/>
        </w:rPr>
        <w:t>housing.</w:t>
      </w:r>
    </w:p>
    <w:p w14:paraId="0A8A7E70" w14:textId="77777777" w:rsidR="00EE1557" w:rsidRDefault="00A40E9C">
      <w:pPr>
        <w:pStyle w:val="BodyText"/>
        <w:spacing w:before="187" w:line="264" w:lineRule="auto"/>
        <w:ind w:right="118"/>
      </w:pPr>
      <w:r>
        <w:t>The CHP providers will strengthen their ability to expand through the uplift in housing stock through</w:t>
      </w:r>
      <w:r>
        <w:rPr>
          <w:spacing w:val="-2"/>
        </w:rPr>
        <w:t xml:space="preserve"> </w:t>
      </w:r>
      <w:r>
        <w:t>the</w:t>
      </w:r>
      <w:r>
        <w:rPr>
          <w:spacing w:val="-2"/>
        </w:rPr>
        <w:t xml:space="preserve"> </w:t>
      </w:r>
      <w:r>
        <w:t>HAFF</w:t>
      </w:r>
      <w:r>
        <w:rPr>
          <w:spacing w:val="-1"/>
        </w:rPr>
        <w:t xml:space="preserve"> </w:t>
      </w:r>
      <w:r>
        <w:t>supported</w:t>
      </w:r>
      <w:r>
        <w:rPr>
          <w:spacing w:val="-2"/>
        </w:rPr>
        <w:t xml:space="preserve"> </w:t>
      </w:r>
      <w:r>
        <w:t>dwellings.</w:t>
      </w:r>
      <w:r>
        <w:rPr>
          <w:spacing w:val="-2"/>
        </w:rPr>
        <w:t xml:space="preserve"> </w:t>
      </w:r>
      <w:r>
        <w:t>Currently,</w:t>
      </w:r>
      <w:r>
        <w:rPr>
          <w:spacing w:val="-3"/>
        </w:rPr>
        <w:t xml:space="preserve"> </w:t>
      </w:r>
      <w:r>
        <w:t>CHPs</w:t>
      </w:r>
      <w:r>
        <w:rPr>
          <w:spacing w:val="-1"/>
        </w:rPr>
        <w:t xml:space="preserve"> </w:t>
      </w:r>
      <w:r>
        <w:t>do</w:t>
      </w:r>
      <w:r>
        <w:rPr>
          <w:spacing w:val="-1"/>
        </w:rPr>
        <w:t xml:space="preserve"> </w:t>
      </w:r>
      <w:r>
        <w:t>not</w:t>
      </w:r>
      <w:r>
        <w:rPr>
          <w:spacing w:val="-2"/>
        </w:rPr>
        <w:t xml:space="preserve"> </w:t>
      </w:r>
      <w:r>
        <w:t>have</w:t>
      </w:r>
      <w:r>
        <w:rPr>
          <w:spacing w:val="-1"/>
        </w:rPr>
        <w:t xml:space="preserve"> </w:t>
      </w:r>
      <w:r>
        <w:t>the</w:t>
      </w:r>
      <w:r>
        <w:rPr>
          <w:spacing w:val="-2"/>
        </w:rPr>
        <w:t xml:space="preserve"> </w:t>
      </w:r>
      <w:r>
        <w:t>sufficient</w:t>
      </w:r>
      <w:r>
        <w:rPr>
          <w:spacing w:val="-2"/>
        </w:rPr>
        <w:t xml:space="preserve"> </w:t>
      </w:r>
      <w:r>
        <w:t>financial</w:t>
      </w:r>
      <w:r>
        <w:rPr>
          <w:spacing w:val="-5"/>
        </w:rPr>
        <w:t xml:space="preserve"> </w:t>
      </w:r>
      <w:r>
        <w:t>capacity to expand social housing stock in themselves and require additional grants, concessions, and subsidies</w:t>
      </w:r>
      <w:r>
        <w:rPr>
          <w:spacing w:val="-1"/>
        </w:rPr>
        <w:t xml:space="preserve"> </w:t>
      </w:r>
      <w:r>
        <w:t>to</w:t>
      </w:r>
      <w:r>
        <w:rPr>
          <w:spacing w:val="-1"/>
        </w:rPr>
        <w:t xml:space="preserve"> </w:t>
      </w:r>
      <w:r>
        <w:t>make their projects</w:t>
      </w:r>
      <w:r>
        <w:rPr>
          <w:spacing w:val="-1"/>
        </w:rPr>
        <w:t xml:space="preserve"> </w:t>
      </w:r>
      <w:r>
        <w:t>feasible.</w:t>
      </w:r>
      <w:r>
        <w:rPr>
          <w:spacing w:val="-1"/>
        </w:rPr>
        <w:t xml:space="preserve"> </w:t>
      </w:r>
      <w:r>
        <w:t>Mainstream finance</w:t>
      </w:r>
      <w:r>
        <w:rPr>
          <w:spacing w:val="-1"/>
        </w:rPr>
        <w:t xml:space="preserve"> </w:t>
      </w:r>
      <w:r>
        <w:t>such</w:t>
      </w:r>
      <w:r>
        <w:rPr>
          <w:spacing w:val="-1"/>
        </w:rPr>
        <w:t xml:space="preserve"> </w:t>
      </w:r>
      <w:r>
        <w:t>as institutional</w:t>
      </w:r>
      <w:r>
        <w:rPr>
          <w:spacing w:val="-1"/>
        </w:rPr>
        <w:t xml:space="preserve"> </w:t>
      </w:r>
      <w:r>
        <w:t>invest</w:t>
      </w:r>
      <w:r>
        <w:t>ors find</w:t>
      </w:r>
      <w:r>
        <w:rPr>
          <w:spacing w:val="-1"/>
        </w:rPr>
        <w:t xml:space="preserve"> </w:t>
      </w:r>
      <w:r>
        <w:t>the economies of scale inadequate in CHP projects and the illiquid nature of social housing constrains their ability to invest easily</w:t>
      </w:r>
      <w:r>
        <w:rPr>
          <w:vertAlign w:val="superscript"/>
        </w:rPr>
        <w:t>76</w:t>
      </w:r>
      <w:r>
        <w:t>. With HAFF support, new social and affordable dwellings will</w:t>
      </w:r>
      <w:r>
        <w:rPr>
          <w:spacing w:val="40"/>
        </w:rPr>
        <w:t xml:space="preserve"> </w:t>
      </w:r>
      <w:r>
        <w:t>contribute</w:t>
      </w:r>
      <w:r>
        <w:rPr>
          <w:spacing w:val="-2"/>
        </w:rPr>
        <w:t xml:space="preserve"> </w:t>
      </w:r>
      <w:r>
        <w:t>towards</w:t>
      </w:r>
      <w:r>
        <w:rPr>
          <w:spacing w:val="-2"/>
        </w:rPr>
        <w:t xml:space="preserve"> </w:t>
      </w:r>
      <w:r>
        <w:t>building</w:t>
      </w:r>
      <w:r>
        <w:rPr>
          <w:spacing w:val="-2"/>
        </w:rPr>
        <w:t xml:space="preserve"> </w:t>
      </w:r>
      <w:r>
        <w:t>up</w:t>
      </w:r>
      <w:r>
        <w:rPr>
          <w:spacing w:val="-2"/>
        </w:rPr>
        <w:t xml:space="preserve"> </w:t>
      </w:r>
      <w:r>
        <w:t>the</w:t>
      </w:r>
      <w:r>
        <w:rPr>
          <w:spacing w:val="-2"/>
        </w:rPr>
        <w:t xml:space="preserve"> </w:t>
      </w:r>
      <w:r>
        <w:t xml:space="preserve">CHP </w:t>
      </w:r>
      <w:r>
        <w:t>sector’s</w:t>
      </w:r>
      <w:r>
        <w:rPr>
          <w:spacing w:val="-2"/>
        </w:rPr>
        <w:t xml:space="preserve"> </w:t>
      </w:r>
      <w:r>
        <w:t>housing</w:t>
      </w:r>
      <w:r>
        <w:rPr>
          <w:spacing w:val="-2"/>
        </w:rPr>
        <w:t xml:space="preserve"> </w:t>
      </w:r>
      <w:r>
        <w:t>stock</w:t>
      </w:r>
      <w:r>
        <w:rPr>
          <w:spacing w:val="-1"/>
        </w:rPr>
        <w:t xml:space="preserve"> </w:t>
      </w:r>
      <w:r>
        <w:t>and</w:t>
      </w:r>
      <w:r>
        <w:rPr>
          <w:spacing w:val="-1"/>
        </w:rPr>
        <w:t xml:space="preserve"> </w:t>
      </w:r>
      <w:r>
        <w:t>strengthen</w:t>
      </w:r>
      <w:r>
        <w:rPr>
          <w:spacing w:val="-2"/>
        </w:rPr>
        <w:t xml:space="preserve"> </w:t>
      </w:r>
      <w:r>
        <w:t>the</w:t>
      </w:r>
      <w:r>
        <w:rPr>
          <w:spacing w:val="-2"/>
        </w:rPr>
        <w:t xml:space="preserve"> </w:t>
      </w:r>
      <w:r>
        <w:t>balance</w:t>
      </w:r>
      <w:r>
        <w:rPr>
          <w:spacing w:val="-2"/>
        </w:rPr>
        <w:t xml:space="preserve"> </w:t>
      </w:r>
      <w:r>
        <w:t>sheet</w:t>
      </w:r>
      <w:r>
        <w:rPr>
          <w:spacing w:val="-2"/>
        </w:rPr>
        <w:t xml:space="preserve"> </w:t>
      </w:r>
      <w:r>
        <w:t xml:space="preserve">of the CHP sector. Stronger balance sheets represent safer lending and investing partners for institutional investors. CHPs can leverage their stronger financial position to procure cheaper financing </w:t>
      </w:r>
      <w:r>
        <w:t>and investment to further build on the investments brought by the HAFF. The multiplier effects HAFF support has on the CHP sector address the call for greater economies of scale within the</w:t>
      </w:r>
      <w:r>
        <w:rPr>
          <w:spacing w:val="-2"/>
        </w:rPr>
        <w:t xml:space="preserve"> </w:t>
      </w:r>
      <w:r>
        <w:t>sector.</w:t>
      </w:r>
      <w:r>
        <w:rPr>
          <w:spacing w:val="-2"/>
        </w:rPr>
        <w:t xml:space="preserve"> </w:t>
      </w:r>
      <w:r>
        <w:t>A</w:t>
      </w:r>
      <w:r>
        <w:rPr>
          <w:spacing w:val="-2"/>
        </w:rPr>
        <w:t xml:space="preserve"> </w:t>
      </w:r>
      <w:r>
        <w:t>more</w:t>
      </w:r>
      <w:r>
        <w:rPr>
          <w:spacing w:val="-4"/>
        </w:rPr>
        <w:t xml:space="preserve"> </w:t>
      </w:r>
      <w:r>
        <w:t>capable</w:t>
      </w:r>
      <w:r>
        <w:rPr>
          <w:spacing w:val="-2"/>
        </w:rPr>
        <w:t xml:space="preserve"> </w:t>
      </w:r>
      <w:r>
        <w:t>CHP sector</w:t>
      </w:r>
      <w:r>
        <w:rPr>
          <w:spacing w:val="-1"/>
        </w:rPr>
        <w:t xml:space="preserve"> </w:t>
      </w:r>
      <w:r>
        <w:t>will</w:t>
      </w:r>
      <w:r>
        <w:rPr>
          <w:spacing w:val="-3"/>
        </w:rPr>
        <w:t xml:space="preserve"> </w:t>
      </w:r>
      <w:r>
        <w:t>be</w:t>
      </w:r>
      <w:r>
        <w:rPr>
          <w:spacing w:val="-2"/>
        </w:rPr>
        <w:t xml:space="preserve"> </w:t>
      </w:r>
      <w:r>
        <w:t>able</w:t>
      </w:r>
      <w:r>
        <w:rPr>
          <w:spacing w:val="-4"/>
        </w:rPr>
        <w:t xml:space="preserve"> </w:t>
      </w:r>
      <w:r>
        <w:t>to</w:t>
      </w:r>
      <w:r>
        <w:rPr>
          <w:spacing w:val="-1"/>
        </w:rPr>
        <w:t xml:space="preserve"> </w:t>
      </w:r>
      <w:r>
        <w:t>continue</w:t>
      </w:r>
      <w:r>
        <w:rPr>
          <w:spacing w:val="-2"/>
        </w:rPr>
        <w:t xml:space="preserve"> </w:t>
      </w:r>
      <w:r>
        <w:t>to</w:t>
      </w:r>
      <w:r>
        <w:rPr>
          <w:spacing w:val="-2"/>
        </w:rPr>
        <w:t xml:space="preserve"> </w:t>
      </w:r>
      <w:r>
        <w:t>build</w:t>
      </w:r>
      <w:r>
        <w:rPr>
          <w:spacing w:val="-2"/>
        </w:rPr>
        <w:t xml:space="preserve"> </w:t>
      </w:r>
      <w:r>
        <w:t>up</w:t>
      </w:r>
      <w:r>
        <w:rPr>
          <w:spacing w:val="-2"/>
        </w:rPr>
        <w:t xml:space="preserve"> </w:t>
      </w:r>
      <w:r>
        <w:t>the</w:t>
      </w:r>
      <w:r>
        <w:rPr>
          <w:spacing w:val="-2"/>
        </w:rPr>
        <w:t xml:space="preserve"> </w:t>
      </w:r>
      <w:r>
        <w:t>affordable</w:t>
      </w:r>
      <w:r>
        <w:rPr>
          <w:spacing w:val="-2"/>
        </w:rPr>
        <w:t xml:space="preserve"> </w:t>
      </w:r>
      <w:r>
        <w:t>and</w:t>
      </w:r>
      <w:r>
        <w:rPr>
          <w:spacing w:val="-2"/>
        </w:rPr>
        <w:t xml:space="preserve"> </w:t>
      </w:r>
      <w:r>
        <w:t>social housing stock to the benefit of those at risk of homelessness and facing housing stress. HAFF support has a multiplier effect by strengthening the financial position of CHPs from</w:t>
      </w:r>
      <w:r>
        <w:rPr>
          <w:spacing w:val="-1"/>
        </w:rPr>
        <w:t xml:space="preserve"> </w:t>
      </w:r>
      <w:r>
        <w:t>which they can continue to invest in new social</w:t>
      </w:r>
      <w:r>
        <w:t xml:space="preserve"> and affordable housing stock.</w:t>
      </w:r>
    </w:p>
    <w:p w14:paraId="7E214D40" w14:textId="77777777" w:rsidR="00EE1557" w:rsidRDefault="00A40E9C">
      <w:pPr>
        <w:pStyle w:val="BodyText"/>
        <w:spacing w:before="163" w:line="264" w:lineRule="auto"/>
        <w:ind w:right="198"/>
      </w:pPr>
      <w:r>
        <w:t>The social and affordable housing sector’s growth is primed for a long-term and consistent expansion</w:t>
      </w:r>
      <w:r>
        <w:rPr>
          <w:spacing w:val="-3"/>
        </w:rPr>
        <w:t xml:space="preserve"> </w:t>
      </w:r>
      <w:r>
        <w:t>from</w:t>
      </w:r>
      <w:r>
        <w:rPr>
          <w:spacing w:val="-3"/>
        </w:rPr>
        <w:t xml:space="preserve"> </w:t>
      </w:r>
      <w:r>
        <w:t>the</w:t>
      </w:r>
      <w:r>
        <w:rPr>
          <w:spacing w:val="-3"/>
        </w:rPr>
        <w:t xml:space="preserve"> </w:t>
      </w:r>
      <w:r>
        <w:t>HAFF.</w:t>
      </w:r>
      <w:r>
        <w:rPr>
          <w:spacing w:val="-2"/>
        </w:rPr>
        <w:t xml:space="preserve"> </w:t>
      </w:r>
      <w:r>
        <w:t>Growth</w:t>
      </w:r>
      <w:r>
        <w:rPr>
          <w:spacing w:val="-3"/>
        </w:rPr>
        <w:t xml:space="preserve"> </w:t>
      </w:r>
      <w:r>
        <w:t>in</w:t>
      </w:r>
      <w:r>
        <w:rPr>
          <w:spacing w:val="-2"/>
        </w:rPr>
        <w:t xml:space="preserve"> </w:t>
      </w:r>
      <w:r>
        <w:t>the</w:t>
      </w:r>
      <w:r>
        <w:rPr>
          <w:spacing w:val="-4"/>
        </w:rPr>
        <w:t xml:space="preserve"> </w:t>
      </w:r>
      <w:r>
        <w:t>affordable</w:t>
      </w:r>
      <w:r>
        <w:rPr>
          <w:spacing w:val="-3"/>
        </w:rPr>
        <w:t xml:space="preserve"> </w:t>
      </w:r>
      <w:r>
        <w:t>housing</w:t>
      </w:r>
      <w:r>
        <w:rPr>
          <w:spacing w:val="-3"/>
        </w:rPr>
        <w:t xml:space="preserve"> </w:t>
      </w:r>
      <w:r>
        <w:t>industry</w:t>
      </w:r>
      <w:r>
        <w:rPr>
          <w:spacing w:val="-1"/>
        </w:rPr>
        <w:t xml:space="preserve"> </w:t>
      </w:r>
      <w:r>
        <w:t>has</w:t>
      </w:r>
      <w:r>
        <w:rPr>
          <w:spacing w:val="-2"/>
        </w:rPr>
        <w:t xml:space="preserve"> </w:t>
      </w:r>
      <w:r>
        <w:t>been</w:t>
      </w:r>
      <w:r>
        <w:rPr>
          <w:spacing w:val="-3"/>
        </w:rPr>
        <w:t xml:space="preserve"> </w:t>
      </w:r>
      <w:r>
        <w:t>hampered</w:t>
      </w:r>
      <w:r>
        <w:rPr>
          <w:spacing w:val="-3"/>
        </w:rPr>
        <w:t xml:space="preserve"> </w:t>
      </w:r>
      <w:r>
        <w:t>by</w:t>
      </w:r>
      <w:r>
        <w:rPr>
          <w:spacing w:val="-1"/>
        </w:rPr>
        <w:t xml:space="preserve"> </w:t>
      </w:r>
      <w:r>
        <w:t>a</w:t>
      </w:r>
      <w:r>
        <w:rPr>
          <w:spacing w:val="-2"/>
        </w:rPr>
        <w:t xml:space="preserve"> </w:t>
      </w:r>
      <w:r>
        <w:t xml:space="preserve">lack of long-term funding </w:t>
      </w:r>
      <w:r>
        <w:t>arrangements.</w:t>
      </w:r>
      <w:r>
        <w:rPr>
          <w:vertAlign w:val="superscript"/>
        </w:rPr>
        <w:t>77</w:t>
      </w:r>
      <w:r>
        <w:t xml:space="preserve"> With the HAFF investment, the Government is able to put the</w:t>
      </w:r>
      <w:r>
        <w:rPr>
          <w:spacing w:val="-3"/>
        </w:rPr>
        <w:t xml:space="preserve"> </w:t>
      </w:r>
      <w:proofErr w:type="spellStart"/>
      <w:r>
        <w:t>underutilised</w:t>
      </w:r>
      <w:proofErr w:type="spellEnd"/>
      <w:r>
        <w:rPr>
          <w:spacing w:val="-3"/>
        </w:rPr>
        <w:t xml:space="preserve"> </w:t>
      </w:r>
      <w:proofErr w:type="spellStart"/>
      <w:r>
        <w:t>organisational</w:t>
      </w:r>
      <w:proofErr w:type="spellEnd"/>
      <w:r>
        <w:rPr>
          <w:spacing w:val="-3"/>
        </w:rPr>
        <w:t xml:space="preserve"> </w:t>
      </w:r>
      <w:r>
        <w:t>scale</w:t>
      </w:r>
      <w:r>
        <w:rPr>
          <w:spacing w:val="-3"/>
        </w:rPr>
        <w:t xml:space="preserve"> </w:t>
      </w:r>
      <w:r>
        <w:t>and</w:t>
      </w:r>
      <w:r>
        <w:rPr>
          <w:spacing w:val="-1"/>
        </w:rPr>
        <w:t xml:space="preserve"> </w:t>
      </w:r>
      <w:r>
        <w:t>capacity</w:t>
      </w:r>
      <w:r>
        <w:rPr>
          <w:spacing w:val="-1"/>
        </w:rPr>
        <w:t xml:space="preserve"> </w:t>
      </w:r>
      <w:r>
        <w:t>of</w:t>
      </w:r>
      <w:r>
        <w:rPr>
          <w:spacing w:val="-2"/>
        </w:rPr>
        <w:t xml:space="preserve"> </w:t>
      </w:r>
      <w:r>
        <w:t>affordable</w:t>
      </w:r>
      <w:r>
        <w:rPr>
          <w:spacing w:val="-3"/>
        </w:rPr>
        <w:t xml:space="preserve"> </w:t>
      </w:r>
      <w:r>
        <w:t>housing</w:t>
      </w:r>
      <w:r>
        <w:rPr>
          <w:spacing w:val="-3"/>
        </w:rPr>
        <w:t xml:space="preserve"> </w:t>
      </w:r>
      <w:r>
        <w:t>industry</w:t>
      </w:r>
      <w:r>
        <w:rPr>
          <w:spacing w:val="-2"/>
        </w:rPr>
        <w:t xml:space="preserve"> </w:t>
      </w:r>
      <w:r>
        <w:t>to</w:t>
      </w:r>
      <w:r>
        <w:rPr>
          <w:spacing w:val="-5"/>
        </w:rPr>
        <w:t xml:space="preserve"> </w:t>
      </w:r>
      <w:r>
        <w:t>work.</w:t>
      </w:r>
      <w:r>
        <w:rPr>
          <w:vertAlign w:val="superscript"/>
        </w:rPr>
        <w:t>78</w:t>
      </w:r>
      <w:r>
        <w:rPr>
          <w:spacing w:val="-3"/>
        </w:rPr>
        <w:t xml:space="preserve"> </w:t>
      </w:r>
      <w:r>
        <w:t xml:space="preserve">These existing resources would not be </w:t>
      </w:r>
      <w:proofErr w:type="spellStart"/>
      <w:r>
        <w:t>utilised</w:t>
      </w:r>
      <w:proofErr w:type="spellEnd"/>
      <w:r>
        <w:t xml:space="preserve"> without HAFF support and represent a net ga</w:t>
      </w:r>
      <w:r>
        <w:t xml:space="preserve">in </w:t>
      </w:r>
      <w:proofErr w:type="gramStart"/>
      <w:r>
        <w:t>through</w:t>
      </w:r>
      <w:proofErr w:type="gramEnd"/>
    </w:p>
    <w:p w14:paraId="5E9D83CA" w14:textId="77777777" w:rsidR="00EE1557" w:rsidRDefault="00EE1557">
      <w:pPr>
        <w:pStyle w:val="BodyText"/>
        <w:ind w:left="0"/>
        <w:rPr>
          <w:sz w:val="20"/>
        </w:rPr>
      </w:pPr>
    </w:p>
    <w:p w14:paraId="5BD5B9D1" w14:textId="77777777" w:rsidR="00EE1557" w:rsidRDefault="00A40E9C">
      <w:pPr>
        <w:pStyle w:val="BodyText"/>
        <w:spacing w:before="63"/>
        <w:ind w:left="0"/>
        <w:rPr>
          <w:sz w:val="20"/>
        </w:rPr>
      </w:pPr>
      <w:r>
        <w:rPr>
          <w:noProof/>
        </w:rPr>
        <mc:AlternateContent>
          <mc:Choice Requires="wps">
            <w:drawing>
              <wp:anchor distT="0" distB="0" distL="0" distR="0" simplePos="0" relativeHeight="487597568" behindDoc="1" locked="0" layoutInCell="1" allowOverlap="1" wp14:anchorId="018868D6" wp14:editId="4B31206E">
                <wp:simplePos x="0" y="0"/>
                <wp:positionH relativeFrom="page">
                  <wp:posOffset>719327</wp:posOffset>
                </wp:positionH>
                <wp:positionV relativeFrom="paragraph">
                  <wp:posOffset>224790</wp:posOffset>
                </wp:positionV>
                <wp:extent cx="1829435" cy="7620"/>
                <wp:effectExtent l="0" t="0" r="0" b="0"/>
                <wp:wrapTopAndBottom/>
                <wp:docPr id="27" name="Graphic 27" descr="Decorative dividing line page 33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5BCFC5" id="Graphic 27" o:spid="_x0000_s1026" alt="Decorative dividing line page 33 of 53" style="position:absolute;margin-left:56.65pt;margin-top:17.7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" path="m1829435,l,,,7619r1829435,l1829435,xe" fillcolor="black" stroked="f">
                <v:path arrowok="t"/>
                <w10:wrap type="topAndBottom" anchorx="page"/>
              </v:shape>
            </w:pict>
          </mc:Fallback>
        </mc:AlternateContent>
      </w:r>
    </w:p>
    <w:p w14:paraId="3146742C" w14:textId="77777777" w:rsidR="00EE1557" w:rsidRDefault="00A40E9C">
      <w:pPr>
        <w:spacing w:before="101"/>
        <w:ind w:left="112"/>
        <w:rPr>
          <w:sz w:val="20"/>
        </w:rPr>
      </w:pPr>
      <w:r>
        <w:rPr>
          <w:color w:val="304962"/>
          <w:position w:val="7"/>
          <w:sz w:val="13"/>
        </w:rPr>
        <w:t>76</w:t>
      </w:r>
      <w:r>
        <w:rPr>
          <w:color w:val="304962"/>
          <w:spacing w:val="13"/>
          <w:position w:val="7"/>
          <w:sz w:val="13"/>
        </w:rPr>
        <w:t xml:space="preserve"> </w:t>
      </w:r>
      <w:hyperlink r:id="rId134">
        <w:r>
          <w:rPr>
            <w:color w:val="5E1818"/>
            <w:sz w:val="20"/>
            <w:u w:val="single" w:color="5E1818"/>
          </w:rPr>
          <w:t>Reforming</w:t>
        </w:r>
        <w:r>
          <w:rPr>
            <w:color w:val="5E1818"/>
            <w:spacing w:val="-6"/>
            <w:sz w:val="20"/>
            <w:u w:val="single" w:color="5E1818"/>
          </w:rPr>
          <w:t xml:space="preserve"> </w:t>
        </w:r>
        <w:r>
          <w:rPr>
            <w:color w:val="5E1818"/>
            <w:sz w:val="20"/>
            <w:u w:val="single" w:color="5E1818"/>
          </w:rPr>
          <w:t>Social</w:t>
        </w:r>
        <w:r>
          <w:rPr>
            <w:color w:val="5E1818"/>
            <w:spacing w:val="-7"/>
            <w:sz w:val="20"/>
            <w:u w:val="single" w:color="5E1818"/>
          </w:rPr>
          <w:t xml:space="preserve"> </w:t>
        </w:r>
        <w:r>
          <w:rPr>
            <w:color w:val="5E1818"/>
            <w:sz w:val="20"/>
            <w:u w:val="single" w:color="5E1818"/>
          </w:rPr>
          <w:t>Housing:</w:t>
        </w:r>
        <w:r>
          <w:rPr>
            <w:color w:val="5E1818"/>
            <w:spacing w:val="-4"/>
            <w:sz w:val="20"/>
            <w:u w:val="single" w:color="5E1818"/>
          </w:rPr>
          <w:t xml:space="preserve"> </w:t>
        </w:r>
        <w:r>
          <w:rPr>
            <w:color w:val="5E1818"/>
            <w:sz w:val="20"/>
            <w:u w:val="single" w:color="5E1818"/>
          </w:rPr>
          <w:t>financing</w:t>
        </w:r>
        <w:r>
          <w:rPr>
            <w:color w:val="5E1818"/>
            <w:spacing w:val="-6"/>
            <w:sz w:val="20"/>
            <w:u w:val="single" w:color="5E1818"/>
          </w:rPr>
          <w:t xml:space="preserve"> </w:t>
        </w:r>
        <w:r>
          <w:rPr>
            <w:color w:val="5E1818"/>
            <w:sz w:val="20"/>
            <w:u w:val="single" w:color="5E1818"/>
          </w:rPr>
          <w:t>and</w:t>
        </w:r>
        <w:r>
          <w:rPr>
            <w:color w:val="5E1818"/>
            <w:spacing w:val="-6"/>
            <w:sz w:val="20"/>
            <w:u w:val="single" w:color="5E1818"/>
          </w:rPr>
          <w:t xml:space="preserve"> </w:t>
        </w:r>
        <w:r>
          <w:rPr>
            <w:color w:val="5E1818"/>
            <w:sz w:val="20"/>
            <w:u w:val="single" w:color="5E1818"/>
          </w:rPr>
          <w:t>tenant</w:t>
        </w:r>
        <w:r>
          <w:rPr>
            <w:color w:val="5E1818"/>
            <w:spacing w:val="-7"/>
            <w:sz w:val="20"/>
            <w:u w:val="single" w:color="5E1818"/>
          </w:rPr>
          <w:t xml:space="preserve"> </w:t>
        </w:r>
        <w:r>
          <w:rPr>
            <w:color w:val="5E1818"/>
            <w:spacing w:val="-2"/>
            <w:sz w:val="20"/>
            <w:u w:val="single" w:color="5E1818"/>
          </w:rPr>
          <w:t>autonomy,</w:t>
        </w:r>
      </w:hyperlink>
    </w:p>
    <w:p w14:paraId="76E38F60" w14:textId="77777777" w:rsidR="00EE1557" w:rsidRDefault="00A40E9C">
      <w:pPr>
        <w:ind w:left="112" w:right="561"/>
        <w:rPr>
          <w:sz w:val="20"/>
        </w:rPr>
      </w:pPr>
      <w:r>
        <w:rPr>
          <w:color w:val="5E1818"/>
          <w:sz w:val="20"/>
          <w:u w:val="single" w:color="5E1818"/>
        </w:rPr>
        <w:t>https://</w:t>
      </w:r>
      <w:hyperlink r:id="rId135">
        <w:r>
          <w:rPr>
            <w:color w:val="5E1818"/>
            <w:sz w:val="20"/>
            <w:u w:val="single" w:color="5E1818"/>
          </w:rPr>
          <w:t>www.pc.gov.au/</w:t>
        </w:r>
        <w:r>
          <w:rPr>
            <w:color w:val="5E1818"/>
            <w:spacing w:val="78"/>
            <w:sz w:val="20"/>
            <w:u w:val="single" w:color="5E1818"/>
          </w:rPr>
          <w:t xml:space="preserve"> </w:t>
        </w:r>
        <w:r>
          <w:rPr>
            <w:color w:val="5E1818"/>
            <w:sz w:val="20"/>
            <w:u w:val="single" w:color="5E1818"/>
          </w:rPr>
          <w:t>data/assets/</w:t>
        </w:r>
        <w:proofErr w:type="spellStart"/>
        <w:r>
          <w:rPr>
            <w:color w:val="5E1818"/>
            <w:sz w:val="20"/>
            <w:u w:val="single" w:color="5E1818"/>
          </w:rPr>
          <w:t>pdf_file</w:t>
        </w:r>
        <w:proofErr w:type="spellEnd"/>
        <w:r>
          <w:rPr>
            <w:color w:val="5E1818"/>
            <w:sz w:val="20"/>
            <w:u w:val="single" w:color="5E1818"/>
          </w:rPr>
          <w:t>/0004/219730/subdr544-human-services-reform-</w:t>
        </w:r>
      </w:hyperlink>
      <w:r>
        <w:rPr>
          <w:color w:val="5E1818"/>
          <w:sz w:val="20"/>
        </w:rPr>
        <w:t xml:space="preserve"> </w:t>
      </w:r>
      <w:r>
        <w:rPr>
          <w:color w:val="5E1818"/>
          <w:spacing w:val="-2"/>
          <w:sz w:val="20"/>
          <w:u w:val="single" w:color="5E1818"/>
        </w:rPr>
        <w:t>attachment1.pdf</w:t>
      </w:r>
    </w:p>
    <w:p w14:paraId="13005C73" w14:textId="77777777" w:rsidR="00EE1557" w:rsidRDefault="00A40E9C">
      <w:pPr>
        <w:spacing w:before="1"/>
        <w:ind w:left="112" w:right="281"/>
        <w:rPr>
          <w:sz w:val="20"/>
        </w:rPr>
      </w:pPr>
      <w:r>
        <w:rPr>
          <w:color w:val="304962"/>
          <w:position w:val="7"/>
          <w:sz w:val="13"/>
        </w:rPr>
        <w:t>77</w:t>
      </w:r>
      <w:r>
        <w:rPr>
          <w:color w:val="304962"/>
          <w:spacing w:val="29"/>
          <w:position w:val="7"/>
          <w:sz w:val="13"/>
        </w:rPr>
        <w:t xml:space="preserve"> </w:t>
      </w:r>
      <w:hyperlink r:id="rId136">
        <w:r>
          <w:rPr>
            <w:color w:val="5E1818"/>
            <w:sz w:val="20"/>
            <w:u w:val="single" w:color="5E1818"/>
          </w:rPr>
          <w:t>AHURI - Developing the scale and capacity of Australia's affordable housing industry, p15,</w:t>
        </w:r>
      </w:hyperlink>
      <w:r>
        <w:rPr>
          <w:color w:val="5E1818"/>
          <w:sz w:val="20"/>
        </w:rPr>
        <w:t xml:space="preserve"> </w:t>
      </w:r>
      <w:hyperlink r:id="rId137">
        <w:r>
          <w:rPr>
            <w:color w:val="5E1818"/>
            <w:spacing w:val="-2"/>
            <w:sz w:val="20"/>
            <w:u w:val="single" w:color="5E1818"/>
          </w:rPr>
          <w:t>https://www.ahuri.edu.au/sites/de</w:t>
        </w:r>
        <w:r>
          <w:rPr>
            <w:color w:val="5E1818"/>
            <w:spacing w:val="-2"/>
            <w:sz w:val="20"/>
            <w:u w:val="single" w:color="5E1818"/>
          </w:rPr>
          <w:t>fault/files/migration/documents/AHURI_Final_Report_No278_Developing-</w:t>
        </w:r>
      </w:hyperlink>
      <w:r>
        <w:rPr>
          <w:color w:val="5E1818"/>
          <w:spacing w:val="-2"/>
          <w:sz w:val="20"/>
        </w:rPr>
        <w:t xml:space="preserve"> </w:t>
      </w:r>
      <w:hyperlink r:id="rId138">
        <w:r>
          <w:rPr>
            <w:color w:val="5E1818"/>
            <w:spacing w:val="-2"/>
            <w:sz w:val="20"/>
            <w:u w:val="single" w:color="5E1818"/>
          </w:rPr>
          <w:t>the-scale-and-capacity-of-Australias-affordable-housing-industry.pdf</w:t>
        </w:r>
      </w:hyperlink>
    </w:p>
    <w:p w14:paraId="0FE763F3" w14:textId="77777777" w:rsidR="00EE1557" w:rsidRDefault="00A40E9C">
      <w:pPr>
        <w:ind w:left="112" w:right="281"/>
        <w:rPr>
          <w:sz w:val="20"/>
        </w:rPr>
      </w:pPr>
      <w:r>
        <w:rPr>
          <w:color w:val="304962"/>
          <w:position w:val="7"/>
          <w:sz w:val="13"/>
        </w:rPr>
        <w:t>78</w:t>
      </w:r>
      <w:r>
        <w:rPr>
          <w:color w:val="304962"/>
          <w:spacing w:val="30"/>
          <w:position w:val="7"/>
          <w:sz w:val="13"/>
        </w:rPr>
        <w:t xml:space="preserve"> </w:t>
      </w:r>
      <w:hyperlink r:id="rId139">
        <w:r>
          <w:rPr>
            <w:color w:val="5E1818"/>
            <w:sz w:val="20"/>
            <w:u w:val="single" w:color="5E1818"/>
          </w:rPr>
          <w:t>AHURI - Developing the scale and capacity of Australia's affordable hou</w:t>
        </w:r>
        <w:r>
          <w:rPr>
            <w:color w:val="5E1818"/>
            <w:sz w:val="20"/>
            <w:u w:val="single" w:color="5E1818"/>
          </w:rPr>
          <w:t>sing industry,</w:t>
        </w:r>
      </w:hyperlink>
      <w:r>
        <w:rPr>
          <w:color w:val="5E1818"/>
          <w:sz w:val="20"/>
        </w:rPr>
        <w:t xml:space="preserve"> </w:t>
      </w:r>
      <w:hyperlink r:id="rId140">
        <w:r>
          <w:rPr>
            <w:color w:val="5E1818"/>
            <w:spacing w:val="-2"/>
            <w:sz w:val="20"/>
            <w:u w:val="single" w:color="5E1818"/>
          </w:rPr>
          <w:t>https://www.ahuri.edu.au/sites/default/files/migration/documents/AHURI_Final_Report_No278_Developing-</w:t>
        </w:r>
      </w:hyperlink>
      <w:r>
        <w:rPr>
          <w:color w:val="5E1818"/>
          <w:spacing w:val="-2"/>
          <w:sz w:val="20"/>
        </w:rPr>
        <w:t xml:space="preserve"> </w:t>
      </w:r>
      <w:hyperlink r:id="rId141">
        <w:r>
          <w:rPr>
            <w:color w:val="5E1818"/>
            <w:spacing w:val="-2"/>
            <w:sz w:val="20"/>
            <w:u w:val="single" w:color="5E1818"/>
          </w:rPr>
          <w:t>the-scale-and-capacity-of-Australias-affordable-housing-industry.pdf</w:t>
        </w:r>
      </w:hyperlink>
    </w:p>
    <w:p w14:paraId="3AF20F49" w14:textId="77777777" w:rsidR="00EE1557" w:rsidRDefault="00EE1557">
      <w:pPr>
        <w:rPr>
          <w:sz w:val="20"/>
        </w:rPr>
        <w:sectPr w:rsidR="00EE1557">
          <w:pgSz w:w="11910" w:h="16840"/>
          <w:pgMar w:top="1600" w:right="1020" w:bottom="940" w:left="1020" w:header="0" w:footer="748" w:gutter="0"/>
          <w:cols w:space="720"/>
        </w:sectPr>
      </w:pPr>
    </w:p>
    <w:p w14:paraId="73412B39" w14:textId="77777777" w:rsidR="00EE1557" w:rsidRDefault="00A40E9C">
      <w:pPr>
        <w:pStyle w:val="BodyText"/>
        <w:spacing w:before="83" w:line="264" w:lineRule="auto"/>
      </w:pPr>
      <w:r>
        <w:lastRenderedPageBreak/>
        <w:t>the</w:t>
      </w:r>
      <w:r>
        <w:rPr>
          <w:spacing w:val="-3"/>
        </w:rPr>
        <w:t xml:space="preserve"> </w:t>
      </w:r>
      <w:r>
        <w:t>HAFF</w:t>
      </w:r>
      <w:r>
        <w:rPr>
          <w:spacing w:val="-2"/>
        </w:rPr>
        <w:t xml:space="preserve"> </w:t>
      </w:r>
      <w:r>
        <w:t>policy.</w:t>
      </w:r>
      <w:r>
        <w:rPr>
          <w:spacing w:val="-2"/>
        </w:rPr>
        <w:t xml:space="preserve"> </w:t>
      </w:r>
      <w:r>
        <w:t>The</w:t>
      </w:r>
      <w:r>
        <w:rPr>
          <w:spacing w:val="-3"/>
        </w:rPr>
        <w:t xml:space="preserve"> </w:t>
      </w:r>
      <w:r>
        <w:t>HAFF</w:t>
      </w:r>
      <w:r>
        <w:rPr>
          <w:spacing w:val="-2"/>
        </w:rPr>
        <w:t xml:space="preserve"> </w:t>
      </w:r>
      <w:r>
        <w:t>acts</w:t>
      </w:r>
      <w:r>
        <w:rPr>
          <w:spacing w:val="-3"/>
        </w:rPr>
        <w:t xml:space="preserve"> </w:t>
      </w:r>
      <w:r>
        <w:t>to</w:t>
      </w:r>
      <w:r>
        <w:rPr>
          <w:spacing w:val="-3"/>
        </w:rPr>
        <w:t xml:space="preserve"> </w:t>
      </w:r>
      <w:r>
        <w:t>stimulate</w:t>
      </w:r>
      <w:r>
        <w:rPr>
          <w:spacing w:val="-3"/>
        </w:rPr>
        <w:t xml:space="preserve"> </w:t>
      </w:r>
      <w:proofErr w:type="spellStart"/>
      <w:r>
        <w:t>utilisation</w:t>
      </w:r>
      <w:proofErr w:type="spellEnd"/>
      <w:r>
        <w:rPr>
          <w:spacing w:val="-2"/>
        </w:rPr>
        <w:t xml:space="preserve"> </w:t>
      </w:r>
      <w:r>
        <w:t>and</w:t>
      </w:r>
      <w:r>
        <w:rPr>
          <w:spacing w:val="-3"/>
        </w:rPr>
        <w:t xml:space="preserve"> </w:t>
      </w:r>
      <w:r>
        <w:t>econ</w:t>
      </w:r>
      <w:r>
        <w:t>omies</w:t>
      </w:r>
      <w:r>
        <w:rPr>
          <w:spacing w:val="-3"/>
        </w:rPr>
        <w:t xml:space="preserve"> </w:t>
      </w:r>
      <w:r>
        <w:t>of</w:t>
      </w:r>
      <w:r>
        <w:rPr>
          <w:spacing w:val="-2"/>
        </w:rPr>
        <w:t xml:space="preserve"> </w:t>
      </w:r>
      <w:r>
        <w:t>scale</w:t>
      </w:r>
      <w:r>
        <w:rPr>
          <w:spacing w:val="-3"/>
        </w:rPr>
        <w:t xml:space="preserve"> </w:t>
      </w:r>
      <w:r>
        <w:t>gains</w:t>
      </w:r>
      <w:r>
        <w:rPr>
          <w:spacing w:val="-3"/>
        </w:rPr>
        <w:t xml:space="preserve"> </w:t>
      </w:r>
      <w:r>
        <w:t>to</w:t>
      </w:r>
      <w:r>
        <w:rPr>
          <w:spacing w:val="-3"/>
        </w:rPr>
        <w:t xml:space="preserve"> </w:t>
      </w:r>
      <w:r>
        <w:t xml:space="preserve">the </w:t>
      </w:r>
      <w:proofErr w:type="spellStart"/>
      <w:r>
        <w:t>organisations</w:t>
      </w:r>
      <w:proofErr w:type="spellEnd"/>
      <w:r>
        <w:t xml:space="preserve"> and providers of the affordable housing industry.</w:t>
      </w:r>
    </w:p>
    <w:p w14:paraId="26242364" w14:textId="77777777" w:rsidR="00EE1557" w:rsidRDefault="00A40E9C">
      <w:pPr>
        <w:pStyle w:val="Heading5"/>
        <w:ind w:left="112"/>
        <w:rPr>
          <w:rFonts w:ascii="Segoe UI Semibold"/>
          <w:b/>
        </w:rPr>
      </w:pPr>
      <w:r>
        <w:rPr>
          <w:rFonts w:ascii="Segoe UI Semibold"/>
          <w:b/>
          <w:color w:val="1C2B39"/>
        </w:rPr>
        <w:t>Investment</w:t>
      </w:r>
      <w:r>
        <w:rPr>
          <w:rFonts w:ascii="Segoe UI Semibold"/>
          <w:b/>
          <w:color w:val="1C2B39"/>
          <w:spacing w:val="-2"/>
        </w:rPr>
        <w:t xml:space="preserve"> </w:t>
      </w:r>
      <w:r>
        <w:rPr>
          <w:rFonts w:ascii="Segoe UI Semibold"/>
          <w:b/>
          <w:color w:val="1C2B39"/>
        </w:rPr>
        <w:t>fund</w:t>
      </w:r>
      <w:r>
        <w:rPr>
          <w:rFonts w:ascii="Segoe UI Semibold"/>
          <w:b/>
          <w:color w:val="1C2B39"/>
          <w:spacing w:val="-3"/>
        </w:rPr>
        <w:t xml:space="preserve"> </w:t>
      </w:r>
      <w:r>
        <w:rPr>
          <w:rFonts w:ascii="Segoe UI Semibold"/>
          <w:b/>
          <w:color w:val="1C2B39"/>
        </w:rPr>
        <w:t>as</w:t>
      </w:r>
      <w:r>
        <w:rPr>
          <w:rFonts w:ascii="Segoe UI Semibold"/>
          <w:b/>
          <w:color w:val="1C2B39"/>
          <w:spacing w:val="-3"/>
        </w:rPr>
        <w:t xml:space="preserve"> </w:t>
      </w:r>
      <w:r>
        <w:rPr>
          <w:rFonts w:ascii="Segoe UI Semibold"/>
          <w:b/>
          <w:color w:val="1C2B39"/>
        </w:rPr>
        <w:t>the</w:t>
      </w:r>
      <w:r>
        <w:rPr>
          <w:rFonts w:ascii="Segoe UI Semibold"/>
          <w:b/>
          <w:color w:val="1C2B39"/>
          <w:spacing w:val="-3"/>
        </w:rPr>
        <w:t xml:space="preserve"> </w:t>
      </w:r>
      <w:r>
        <w:rPr>
          <w:rFonts w:ascii="Segoe UI Semibold"/>
          <w:b/>
          <w:color w:val="1C2B39"/>
        </w:rPr>
        <w:t>funding</w:t>
      </w:r>
      <w:r>
        <w:rPr>
          <w:rFonts w:ascii="Segoe UI Semibold"/>
          <w:b/>
          <w:color w:val="1C2B39"/>
          <w:spacing w:val="-2"/>
        </w:rPr>
        <w:t xml:space="preserve"> vehicle</w:t>
      </w:r>
    </w:p>
    <w:p w14:paraId="536E8C91" w14:textId="77777777" w:rsidR="00EE1557" w:rsidRDefault="00A40E9C">
      <w:pPr>
        <w:pStyle w:val="BodyText"/>
        <w:spacing w:before="192"/>
      </w:pPr>
      <w:r>
        <w:t>The</w:t>
      </w:r>
      <w:r>
        <w:rPr>
          <w:spacing w:val="-6"/>
        </w:rPr>
        <w:t xml:space="preserve"> </w:t>
      </w:r>
      <w:r>
        <w:t>HAFF</w:t>
      </w:r>
      <w:r>
        <w:rPr>
          <w:spacing w:val="-3"/>
        </w:rPr>
        <w:t xml:space="preserve"> </w:t>
      </w:r>
      <w:r>
        <w:t>is</w:t>
      </w:r>
      <w:r>
        <w:rPr>
          <w:spacing w:val="-4"/>
        </w:rPr>
        <w:t xml:space="preserve"> </w:t>
      </w:r>
      <w:r>
        <w:t>based</w:t>
      </w:r>
      <w:r>
        <w:rPr>
          <w:spacing w:val="-4"/>
        </w:rPr>
        <w:t xml:space="preserve"> </w:t>
      </w:r>
      <w:r>
        <w:t>on</w:t>
      </w:r>
      <w:r>
        <w:rPr>
          <w:spacing w:val="-3"/>
        </w:rPr>
        <w:t xml:space="preserve"> </w:t>
      </w:r>
      <w:r>
        <w:t>a</w:t>
      </w:r>
      <w:r>
        <w:rPr>
          <w:spacing w:val="-6"/>
        </w:rPr>
        <w:t xml:space="preserve"> </w:t>
      </w:r>
      <w:r>
        <w:t>well-established</w:t>
      </w:r>
      <w:r>
        <w:rPr>
          <w:spacing w:val="-4"/>
        </w:rPr>
        <w:t xml:space="preserve"> </w:t>
      </w:r>
      <w:r>
        <w:t>investment</w:t>
      </w:r>
      <w:r>
        <w:rPr>
          <w:spacing w:val="-4"/>
        </w:rPr>
        <w:t xml:space="preserve"> </w:t>
      </w:r>
      <w:r>
        <w:t>model.</w:t>
      </w:r>
      <w:r>
        <w:rPr>
          <w:spacing w:val="-3"/>
        </w:rPr>
        <w:t xml:space="preserve"> </w:t>
      </w:r>
      <w:r>
        <w:t>The</w:t>
      </w:r>
      <w:r>
        <w:rPr>
          <w:spacing w:val="-4"/>
        </w:rPr>
        <w:t xml:space="preserve"> </w:t>
      </w:r>
      <w:r>
        <w:t>Government</w:t>
      </w:r>
      <w:r>
        <w:rPr>
          <w:spacing w:val="-4"/>
        </w:rPr>
        <w:t xml:space="preserve"> </w:t>
      </w:r>
      <w:r>
        <w:t>already</w:t>
      </w:r>
      <w:r>
        <w:rPr>
          <w:spacing w:val="-2"/>
        </w:rPr>
        <w:t xml:space="preserve"> </w:t>
      </w:r>
      <w:proofErr w:type="gramStart"/>
      <w:r>
        <w:rPr>
          <w:spacing w:val="-2"/>
        </w:rPr>
        <w:t>manages</w:t>
      </w:r>
      <w:proofErr w:type="gramEnd"/>
    </w:p>
    <w:p w14:paraId="53137D54" w14:textId="77777777" w:rsidR="00EE1557" w:rsidRDefault="00A40E9C">
      <w:pPr>
        <w:pStyle w:val="BodyText"/>
        <w:spacing w:before="29"/>
      </w:pPr>
      <w:r>
        <w:t>$242.6</w:t>
      </w:r>
      <w:r>
        <w:rPr>
          <w:spacing w:val="-6"/>
        </w:rPr>
        <w:t xml:space="preserve"> </w:t>
      </w:r>
      <w:r>
        <w:t>billion</w:t>
      </w:r>
      <w:r>
        <w:rPr>
          <w:spacing w:val="-3"/>
        </w:rPr>
        <w:t xml:space="preserve"> </w:t>
      </w:r>
      <w:r>
        <w:t>in</w:t>
      </w:r>
      <w:r>
        <w:rPr>
          <w:spacing w:val="-4"/>
        </w:rPr>
        <w:t xml:space="preserve"> </w:t>
      </w:r>
      <w:r>
        <w:t>total</w:t>
      </w:r>
      <w:r>
        <w:rPr>
          <w:spacing w:val="-4"/>
        </w:rPr>
        <w:t xml:space="preserve"> </w:t>
      </w:r>
      <w:r>
        <w:t>fund</w:t>
      </w:r>
      <w:r>
        <w:rPr>
          <w:spacing w:val="-5"/>
        </w:rPr>
        <w:t xml:space="preserve"> </w:t>
      </w:r>
      <w:r>
        <w:t>assets</w:t>
      </w:r>
      <w:r>
        <w:rPr>
          <w:spacing w:val="-4"/>
        </w:rPr>
        <w:t xml:space="preserve"> </w:t>
      </w:r>
      <w:r>
        <w:t>across</w:t>
      </w:r>
      <w:r>
        <w:rPr>
          <w:spacing w:val="-3"/>
        </w:rPr>
        <w:t xml:space="preserve"> </w:t>
      </w:r>
      <w:r>
        <w:t>six</w:t>
      </w:r>
      <w:r>
        <w:rPr>
          <w:spacing w:val="-4"/>
        </w:rPr>
        <w:t xml:space="preserve"> </w:t>
      </w:r>
      <w:r>
        <w:t>different</w:t>
      </w:r>
      <w:r>
        <w:rPr>
          <w:spacing w:val="-4"/>
        </w:rPr>
        <w:t xml:space="preserve"> </w:t>
      </w:r>
      <w:r>
        <w:t>investment</w:t>
      </w:r>
      <w:r>
        <w:rPr>
          <w:spacing w:val="-5"/>
        </w:rPr>
        <w:t xml:space="preserve"> </w:t>
      </w:r>
      <w:r>
        <w:t>funds.</w:t>
      </w:r>
      <w:r>
        <w:rPr>
          <w:spacing w:val="-1"/>
        </w:rPr>
        <w:t xml:space="preserve"> </w:t>
      </w:r>
      <w:r>
        <w:t>The</w:t>
      </w:r>
      <w:r>
        <w:rPr>
          <w:spacing w:val="-6"/>
        </w:rPr>
        <w:t xml:space="preserve"> </w:t>
      </w:r>
      <w:r>
        <w:t>largest</w:t>
      </w:r>
      <w:r>
        <w:rPr>
          <w:spacing w:val="-4"/>
        </w:rPr>
        <w:t xml:space="preserve"> </w:t>
      </w:r>
      <w:r>
        <w:t>is</w:t>
      </w:r>
      <w:r>
        <w:rPr>
          <w:spacing w:val="-3"/>
        </w:rPr>
        <w:t xml:space="preserve"> </w:t>
      </w:r>
      <w:r>
        <w:rPr>
          <w:spacing w:val="-5"/>
        </w:rPr>
        <w:t>the</w:t>
      </w:r>
    </w:p>
    <w:p w14:paraId="2DBBD383" w14:textId="77777777" w:rsidR="00EE1557" w:rsidRDefault="00A40E9C">
      <w:pPr>
        <w:pStyle w:val="BodyText"/>
        <w:spacing w:before="29" w:line="264" w:lineRule="auto"/>
      </w:pPr>
      <w:r>
        <w:t>$211.9 billion Future Fund, which has made a ten-year return on investment of 8.2 per cent per annum</w:t>
      </w:r>
      <w:r>
        <w:rPr>
          <w:spacing w:val="-2"/>
        </w:rPr>
        <w:t xml:space="preserve"> </w:t>
      </w:r>
      <w:r>
        <w:t>against</w:t>
      </w:r>
      <w:r>
        <w:rPr>
          <w:spacing w:val="-5"/>
        </w:rPr>
        <w:t xml:space="preserve"> </w:t>
      </w:r>
      <w:r>
        <w:t>a</w:t>
      </w:r>
      <w:r>
        <w:rPr>
          <w:spacing w:val="-1"/>
        </w:rPr>
        <w:t xml:space="preserve"> </w:t>
      </w:r>
      <w:r>
        <w:t>target</w:t>
      </w:r>
      <w:r>
        <w:rPr>
          <w:spacing w:val="-2"/>
        </w:rPr>
        <w:t xml:space="preserve"> </w:t>
      </w:r>
      <w:r>
        <w:t>of</w:t>
      </w:r>
      <w:r>
        <w:rPr>
          <w:spacing w:val="-1"/>
        </w:rPr>
        <w:t xml:space="preserve"> </w:t>
      </w:r>
      <w:r>
        <w:t>6.9 per</w:t>
      </w:r>
      <w:r>
        <w:rPr>
          <w:spacing w:val="-2"/>
        </w:rPr>
        <w:t xml:space="preserve"> </w:t>
      </w:r>
      <w:r>
        <w:t>cent</w:t>
      </w:r>
      <w:r>
        <w:rPr>
          <w:spacing w:val="-2"/>
        </w:rPr>
        <w:t xml:space="preserve"> </w:t>
      </w:r>
      <w:r>
        <w:t>per</w:t>
      </w:r>
      <w:r>
        <w:rPr>
          <w:spacing w:val="-1"/>
        </w:rPr>
        <w:t xml:space="preserve"> </w:t>
      </w:r>
      <w:r>
        <w:t>annum.</w:t>
      </w:r>
      <w:r>
        <w:rPr>
          <w:vertAlign w:val="superscript"/>
        </w:rPr>
        <w:t>79</w:t>
      </w:r>
      <w:r>
        <w:rPr>
          <w:spacing w:val="-2"/>
        </w:rPr>
        <w:t xml:space="preserve"> </w:t>
      </w:r>
      <w:r>
        <w:t>As</w:t>
      </w:r>
      <w:r>
        <w:rPr>
          <w:spacing w:val="-1"/>
        </w:rPr>
        <w:t xml:space="preserve"> </w:t>
      </w:r>
      <w:r>
        <w:t>at</w:t>
      </w:r>
      <w:r>
        <w:rPr>
          <w:spacing w:val="-2"/>
        </w:rPr>
        <w:t xml:space="preserve"> </w:t>
      </w:r>
      <w:r>
        <w:t>31</w:t>
      </w:r>
      <w:r>
        <w:rPr>
          <w:spacing w:val="-3"/>
        </w:rPr>
        <w:t xml:space="preserve"> </w:t>
      </w:r>
      <w:r>
        <w:t>December</w:t>
      </w:r>
      <w:r>
        <w:rPr>
          <w:spacing w:val="-2"/>
        </w:rPr>
        <w:t xml:space="preserve"> </w:t>
      </w:r>
      <w:r>
        <w:t>2023,</w:t>
      </w:r>
      <w:r>
        <w:rPr>
          <w:spacing w:val="-1"/>
        </w:rPr>
        <w:t xml:space="preserve"> </w:t>
      </w:r>
      <w:r>
        <w:t>all</w:t>
      </w:r>
      <w:r>
        <w:rPr>
          <w:spacing w:val="-3"/>
        </w:rPr>
        <w:t xml:space="preserve"> </w:t>
      </w:r>
      <w:r>
        <w:t>funds</w:t>
      </w:r>
      <w:r>
        <w:rPr>
          <w:spacing w:val="-1"/>
        </w:rPr>
        <w:t xml:space="preserve"> </w:t>
      </w:r>
      <w:r>
        <w:t>bar</w:t>
      </w:r>
      <w:r>
        <w:rPr>
          <w:spacing w:val="-1"/>
        </w:rPr>
        <w:t xml:space="preserve"> </w:t>
      </w:r>
      <w:r>
        <w:t>one</w:t>
      </w:r>
      <w:r>
        <w:rPr>
          <w:spacing w:val="-5"/>
        </w:rPr>
        <w:t xml:space="preserve"> </w:t>
      </w:r>
      <w:r>
        <w:t>(t</w:t>
      </w:r>
      <w:r>
        <w:t>he Aboriginal and Torres Strait Islander Land and Sea Future Fund, established in October 2019) have exceeded their targeted annual returns, which are then disbursed to recipients in order to meet individual fund objectives.</w:t>
      </w:r>
    </w:p>
    <w:p w14:paraId="19AE13D2" w14:textId="77777777" w:rsidR="00EE1557" w:rsidRDefault="00A40E9C">
      <w:pPr>
        <w:pStyle w:val="BodyText"/>
        <w:spacing w:before="160" w:line="266" w:lineRule="auto"/>
      </w:pPr>
      <w:r>
        <w:t>Underpinning</w:t>
      </w:r>
      <w:r>
        <w:rPr>
          <w:spacing w:val="-2"/>
        </w:rPr>
        <w:t xml:space="preserve"> </w:t>
      </w:r>
      <w:r>
        <w:t>the</w:t>
      </w:r>
      <w:r>
        <w:rPr>
          <w:spacing w:val="-2"/>
        </w:rPr>
        <w:t xml:space="preserve"> </w:t>
      </w:r>
      <w:r>
        <w:t>fund</w:t>
      </w:r>
      <w:r>
        <w:rPr>
          <w:spacing w:val="-2"/>
        </w:rPr>
        <w:t xml:space="preserve"> </w:t>
      </w:r>
      <w:r>
        <w:t>is</w:t>
      </w:r>
      <w:r>
        <w:rPr>
          <w:spacing w:val="-4"/>
        </w:rPr>
        <w:t xml:space="preserve"> </w:t>
      </w:r>
      <w:r>
        <w:t>the</w:t>
      </w:r>
      <w:r>
        <w:rPr>
          <w:spacing w:val="-2"/>
        </w:rPr>
        <w:t xml:space="preserve"> </w:t>
      </w:r>
      <w:r>
        <w:t>empirical</w:t>
      </w:r>
      <w:r>
        <w:rPr>
          <w:spacing w:val="-2"/>
        </w:rPr>
        <w:t xml:space="preserve"> </w:t>
      </w:r>
      <w:r>
        <w:t>evidence</w:t>
      </w:r>
      <w:r>
        <w:rPr>
          <w:spacing w:val="-2"/>
        </w:rPr>
        <w:t xml:space="preserve"> </w:t>
      </w:r>
      <w:r>
        <w:t>that</w:t>
      </w:r>
      <w:r>
        <w:rPr>
          <w:spacing w:val="-2"/>
        </w:rPr>
        <w:t xml:space="preserve"> </w:t>
      </w:r>
      <w:r>
        <w:t>over</w:t>
      </w:r>
      <w:r>
        <w:rPr>
          <w:spacing w:val="-2"/>
        </w:rPr>
        <w:t xml:space="preserve"> </w:t>
      </w:r>
      <w:r>
        <w:t>the</w:t>
      </w:r>
      <w:r>
        <w:rPr>
          <w:spacing w:val="-2"/>
        </w:rPr>
        <w:t xml:space="preserve"> </w:t>
      </w:r>
      <w:r>
        <w:t>long-term</w:t>
      </w:r>
      <w:r>
        <w:rPr>
          <w:spacing w:val="-5"/>
        </w:rPr>
        <w:t xml:space="preserve"> </w:t>
      </w:r>
      <w:r>
        <w:t>markets</w:t>
      </w:r>
      <w:r>
        <w:rPr>
          <w:spacing w:val="-1"/>
        </w:rPr>
        <w:t xml:space="preserve"> </w:t>
      </w:r>
      <w:r>
        <w:t>increase</w:t>
      </w:r>
      <w:r>
        <w:rPr>
          <w:spacing w:val="-2"/>
        </w:rPr>
        <w:t xml:space="preserve"> </w:t>
      </w:r>
      <w:r>
        <w:t>in</w:t>
      </w:r>
      <w:r>
        <w:rPr>
          <w:spacing w:val="-2"/>
        </w:rPr>
        <w:t xml:space="preserve"> </w:t>
      </w:r>
      <w:r>
        <w:t>real value and thereby the investments within financial markets grow in value.</w:t>
      </w:r>
    </w:p>
    <w:p w14:paraId="463B20DA" w14:textId="77777777" w:rsidR="00EE1557" w:rsidRDefault="00A40E9C">
      <w:pPr>
        <w:pStyle w:val="Heading5"/>
        <w:spacing w:before="233"/>
        <w:ind w:left="112"/>
        <w:rPr>
          <w:rFonts w:ascii="Segoe UI Semibold"/>
          <w:b/>
        </w:rPr>
      </w:pPr>
      <w:r>
        <w:rPr>
          <w:rFonts w:ascii="Segoe UI Semibold"/>
          <w:b/>
          <w:color w:val="1C2B39"/>
        </w:rPr>
        <w:t>Attracting</w:t>
      </w:r>
      <w:r>
        <w:rPr>
          <w:rFonts w:ascii="Segoe UI Semibold"/>
          <w:b/>
          <w:color w:val="1C2B39"/>
          <w:spacing w:val="-7"/>
        </w:rPr>
        <w:t xml:space="preserve"> </w:t>
      </w:r>
      <w:r>
        <w:rPr>
          <w:rFonts w:ascii="Segoe UI Semibold"/>
          <w:b/>
          <w:color w:val="1C2B39"/>
        </w:rPr>
        <w:t>private</w:t>
      </w:r>
      <w:r>
        <w:rPr>
          <w:rFonts w:ascii="Segoe UI Semibold"/>
          <w:b/>
          <w:color w:val="1C2B39"/>
          <w:spacing w:val="-6"/>
        </w:rPr>
        <w:t xml:space="preserve"> </w:t>
      </w:r>
      <w:r>
        <w:rPr>
          <w:rFonts w:ascii="Segoe UI Semibold"/>
          <w:b/>
          <w:color w:val="1C2B39"/>
          <w:spacing w:val="-2"/>
        </w:rPr>
        <w:t>capital</w:t>
      </w:r>
    </w:p>
    <w:p w14:paraId="6568228F" w14:textId="77777777" w:rsidR="00EE1557" w:rsidRDefault="00A40E9C">
      <w:pPr>
        <w:pStyle w:val="BodyText"/>
        <w:spacing w:before="195" w:line="264" w:lineRule="auto"/>
        <w:ind w:right="183"/>
      </w:pPr>
      <w:r>
        <w:t>An objective of the program is to encourage private investment in social and affordable</w:t>
      </w:r>
      <w:r>
        <w:t xml:space="preserve"> housing. As outlined in the 2021 NHFIC Review, the very large gap in financing must draw on both public and private capital. The development side of the community housing sector is still nascent in Australia – it lacks the proven maturity, scale, or conve</w:t>
      </w:r>
      <w:r>
        <w:t>ntions to attract sufficient institutional investment.</w:t>
      </w:r>
      <w:r>
        <w:rPr>
          <w:spacing w:val="-3"/>
        </w:rPr>
        <w:t xml:space="preserve"> </w:t>
      </w:r>
      <w:r>
        <w:t>By</w:t>
      </w:r>
      <w:r>
        <w:rPr>
          <w:spacing w:val="-1"/>
        </w:rPr>
        <w:t xml:space="preserve"> </w:t>
      </w:r>
      <w:r>
        <w:t>delivering</w:t>
      </w:r>
      <w:r>
        <w:rPr>
          <w:spacing w:val="-5"/>
        </w:rPr>
        <w:t xml:space="preserve"> </w:t>
      </w:r>
      <w:r>
        <w:t>an</w:t>
      </w:r>
      <w:r>
        <w:rPr>
          <w:spacing w:val="-3"/>
        </w:rPr>
        <w:t xml:space="preserve"> </w:t>
      </w:r>
      <w:r>
        <w:t>ongoing</w:t>
      </w:r>
      <w:r>
        <w:rPr>
          <w:spacing w:val="-3"/>
        </w:rPr>
        <w:t xml:space="preserve"> </w:t>
      </w:r>
      <w:r>
        <w:t>funding</w:t>
      </w:r>
      <w:r>
        <w:rPr>
          <w:spacing w:val="-3"/>
        </w:rPr>
        <w:t xml:space="preserve"> </w:t>
      </w:r>
      <w:r>
        <w:t>stream</w:t>
      </w:r>
      <w:r>
        <w:rPr>
          <w:spacing w:val="-2"/>
        </w:rPr>
        <w:t xml:space="preserve"> </w:t>
      </w:r>
      <w:r>
        <w:t>to</w:t>
      </w:r>
      <w:r>
        <w:rPr>
          <w:spacing w:val="-2"/>
        </w:rPr>
        <w:t xml:space="preserve"> </w:t>
      </w:r>
      <w:r>
        <w:t>help</w:t>
      </w:r>
      <w:r>
        <w:rPr>
          <w:spacing w:val="-3"/>
        </w:rPr>
        <w:t xml:space="preserve"> </w:t>
      </w:r>
      <w:r>
        <w:t>bridge</w:t>
      </w:r>
      <w:r>
        <w:rPr>
          <w:spacing w:val="-3"/>
        </w:rPr>
        <w:t xml:space="preserve"> </w:t>
      </w:r>
      <w:r>
        <w:t>the</w:t>
      </w:r>
      <w:r>
        <w:rPr>
          <w:spacing w:val="-3"/>
        </w:rPr>
        <w:t xml:space="preserve"> </w:t>
      </w:r>
      <w:r>
        <w:t>gap</w:t>
      </w:r>
      <w:r>
        <w:rPr>
          <w:spacing w:val="-3"/>
        </w:rPr>
        <w:t xml:space="preserve"> </w:t>
      </w:r>
      <w:r>
        <w:t>between</w:t>
      </w:r>
      <w:r>
        <w:rPr>
          <w:spacing w:val="-3"/>
        </w:rPr>
        <w:t xml:space="preserve"> </w:t>
      </w:r>
      <w:r>
        <w:t>market</w:t>
      </w:r>
      <w:r>
        <w:rPr>
          <w:spacing w:val="-2"/>
        </w:rPr>
        <w:t xml:space="preserve"> </w:t>
      </w:r>
      <w:r>
        <w:t xml:space="preserve">rents and </w:t>
      </w:r>
      <w:proofErr w:type="spellStart"/>
      <w:r>
        <w:t>subsidised</w:t>
      </w:r>
      <w:proofErr w:type="spellEnd"/>
      <w:r>
        <w:t xml:space="preserve"> rents, the HAFF will make more social and affordable projects commercially viable to bring in private </w:t>
      </w:r>
      <w:r>
        <w:t>sector capital to the sector. The influx of private capital will act to bring additionality to the government investment. As a result, the HAFF can further contribute to the sustainable development of the community housing sector.</w:t>
      </w:r>
    </w:p>
    <w:p w14:paraId="6702C035" w14:textId="77777777" w:rsidR="00EE1557" w:rsidRDefault="00A40E9C">
      <w:pPr>
        <w:pStyle w:val="BodyText"/>
        <w:spacing w:before="159" w:line="264" w:lineRule="auto"/>
        <w:ind w:right="183"/>
      </w:pPr>
      <w:r>
        <w:t>The HAFF will also accele</w:t>
      </w:r>
      <w:r>
        <w:t>rate the growth of the sector through government investment to attract and</w:t>
      </w:r>
      <w:r>
        <w:rPr>
          <w:spacing w:val="-3"/>
        </w:rPr>
        <w:t xml:space="preserve"> </w:t>
      </w:r>
      <w:r>
        <w:t>coordinate</w:t>
      </w:r>
      <w:r>
        <w:rPr>
          <w:spacing w:val="-3"/>
        </w:rPr>
        <w:t xml:space="preserve"> </w:t>
      </w:r>
      <w:r>
        <w:t>participants</w:t>
      </w:r>
      <w:r>
        <w:rPr>
          <w:spacing w:val="-3"/>
        </w:rPr>
        <w:t xml:space="preserve"> </w:t>
      </w:r>
      <w:r>
        <w:t>in</w:t>
      </w:r>
      <w:r>
        <w:rPr>
          <w:spacing w:val="-3"/>
        </w:rPr>
        <w:t xml:space="preserve"> </w:t>
      </w:r>
      <w:r>
        <w:t>the</w:t>
      </w:r>
      <w:r>
        <w:rPr>
          <w:spacing w:val="-3"/>
        </w:rPr>
        <w:t xml:space="preserve"> </w:t>
      </w:r>
      <w:r>
        <w:t>market</w:t>
      </w:r>
      <w:r>
        <w:rPr>
          <w:spacing w:val="-3"/>
        </w:rPr>
        <w:t xml:space="preserve"> </w:t>
      </w:r>
      <w:r>
        <w:t>and</w:t>
      </w:r>
      <w:r>
        <w:rPr>
          <w:spacing w:val="-3"/>
        </w:rPr>
        <w:t xml:space="preserve"> </w:t>
      </w:r>
      <w:r>
        <w:t>provide</w:t>
      </w:r>
      <w:r>
        <w:rPr>
          <w:spacing w:val="-3"/>
        </w:rPr>
        <w:t xml:space="preserve"> </w:t>
      </w:r>
      <w:r>
        <w:t>confidence</w:t>
      </w:r>
      <w:r>
        <w:rPr>
          <w:spacing w:val="-3"/>
        </w:rPr>
        <w:t xml:space="preserve"> </w:t>
      </w:r>
      <w:r>
        <w:t>in</w:t>
      </w:r>
      <w:r>
        <w:rPr>
          <w:spacing w:val="-3"/>
        </w:rPr>
        <w:t xml:space="preserve"> </w:t>
      </w:r>
      <w:r>
        <w:t>social</w:t>
      </w:r>
      <w:r>
        <w:rPr>
          <w:spacing w:val="-3"/>
        </w:rPr>
        <w:t xml:space="preserve"> </w:t>
      </w:r>
      <w:r>
        <w:t>and</w:t>
      </w:r>
      <w:r>
        <w:rPr>
          <w:spacing w:val="-3"/>
        </w:rPr>
        <w:t xml:space="preserve"> </w:t>
      </w:r>
      <w:r>
        <w:t>affordable</w:t>
      </w:r>
      <w:r>
        <w:rPr>
          <w:spacing w:val="-3"/>
        </w:rPr>
        <w:t xml:space="preserve"> </w:t>
      </w:r>
      <w:r>
        <w:t xml:space="preserve">housing as an investment class. With sufficient scale, institutional capital will be </w:t>
      </w:r>
      <w:r>
        <w:t>attracted to grow their investment in social and affordable housing supply. Institutional capitals’ involvement in the provision of housing is advantageous as they have the capability to provide stable growth in the housing supply and build at high density</w:t>
      </w:r>
      <w:r>
        <w:t xml:space="preserve"> due to their long-term investment horizon.</w:t>
      </w:r>
      <w:r>
        <w:rPr>
          <w:vertAlign w:val="superscript"/>
        </w:rPr>
        <w:t>80</w:t>
      </w:r>
    </w:p>
    <w:p w14:paraId="6F949F8C" w14:textId="77777777" w:rsidR="00EE1557" w:rsidRDefault="00A40E9C">
      <w:pPr>
        <w:pStyle w:val="BodyText"/>
        <w:spacing w:before="161" w:line="264" w:lineRule="auto"/>
      </w:pPr>
      <w:r>
        <w:t>There</w:t>
      </w:r>
      <w:r>
        <w:rPr>
          <w:spacing w:val="-2"/>
        </w:rPr>
        <w:t xml:space="preserve"> </w:t>
      </w:r>
      <w:r>
        <w:t>is</w:t>
      </w:r>
      <w:r>
        <w:rPr>
          <w:spacing w:val="-2"/>
        </w:rPr>
        <w:t xml:space="preserve"> </w:t>
      </w:r>
      <w:r>
        <w:t>a</w:t>
      </w:r>
      <w:r>
        <w:rPr>
          <w:spacing w:val="-1"/>
        </w:rPr>
        <w:t xml:space="preserve"> </w:t>
      </w:r>
      <w:r>
        <w:t>strong</w:t>
      </w:r>
      <w:r>
        <w:rPr>
          <w:spacing w:val="-2"/>
        </w:rPr>
        <w:t xml:space="preserve"> </w:t>
      </w:r>
      <w:r>
        <w:t>appetite</w:t>
      </w:r>
      <w:r>
        <w:rPr>
          <w:spacing w:val="-2"/>
        </w:rPr>
        <w:t xml:space="preserve"> </w:t>
      </w:r>
      <w:r>
        <w:t>in</w:t>
      </w:r>
      <w:r>
        <w:rPr>
          <w:spacing w:val="-2"/>
        </w:rPr>
        <w:t xml:space="preserve"> </w:t>
      </w:r>
      <w:r>
        <w:t>the</w:t>
      </w:r>
      <w:r>
        <w:rPr>
          <w:spacing w:val="-2"/>
        </w:rPr>
        <w:t xml:space="preserve"> </w:t>
      </w:r>
      <w:r>
        <w:t>private</w:t>
      </w:r>
      <w:r>
        <w:rPr>
          <w:spacing w:val="-2"/>
        </w:rPr>
        <w:t xml:space="preserve"> </w:t>
      </w:r>
      <w:r>
        <w:t>sector</w:t>
      </w:r>
      <w:r>
        <w:rPr>
          <w:spacing w:val="-2"/>
        </w:rPr>
        <w:t xml:space="preserve"> </w:t>
      </w:r>
      <w:r>
        <w:t>to</w:t>
      </w:r>
      <w:r>
        <w:rPr>
          <w:spacing w:val="-4"/>
        </w:rPr>
        <w:t xml:space="preserve"> </w:t>
      </w:r>
      <w:r>
        <w:t>support</w:t>
      </w:r>
      <w:r>
        <w:rPr>
          <w:spacing w:val="-2"/>
        </w:rPr>
        <w:t xml:space="preserve"> </w:t>
      </w:r>
      <w:r>
        <w:t>social</w:t>
      </w:r>
      <w:r>
        <w:rPr>
          <w:spacing w:val="-2"/>
        </w:rPr>
        <w:t xml:space="preserve"> </w:t>
      </w:r>
      <w:r>
        <w:t>and</w:t>
      </w:r>
      <w:r>
        <w:rPr>
          <w:spacing w:val="-2"/>
        </w:rPr>
        <w:t xml:space="preserve"> </w:t>
      </w:r>
      <w:r>
        <w:t>affordable</w:t>
      </w:r>
      <w:r>
        <w:rPr>
          <w:spacing w:val="-2"/>
        </w:rPr>
        <w:t xml:space="preserve"> </w:t>
      </w:r>
      <w:r>
        <w:t>housing,</w:t>
      </w:r>
      <w:r>
        <w:rPr>
          <w:spacing w:val="-4"/>
        </w:rPr>
        <w:t xml:space="preserve"> </w:t>
      </w:r>
      <w:r>
        <w:t>with government support.</w:t>
      </w:r>
    </w:p>
    <w:p w14:paraId="33B9A616" w14:textId="77777777" w:rsidR="00EE1557" w:rsidRDefault="00EE1557">
      <w:pPr>
        <w:pStyle w:val="BodyText"/>
        <w:ind w:left="0"/>
        <w:rPr>
          <w:sz w:val="20"/>
        </w:rPr>
      </w:pPr>
    </w:p>
    <w:p w14:paraId="742566F1" w14:textId="77777777" w:rsidR="00EE1557" w:rsidRDefault="00EE1557">
      <w:pPr>
        <w:pStyle w:val="BodyText"/>
        <w:ind w:left="0"/>
        <w:rPr>
          <w:sz w:val="20"/>
        </w:rPr>
      </w:pPr>
    </w:p>
    <w:p w14:paraId="59EB1A4B" w14:textId="77777777" w:rsidR="00EE1557" w:rsidRDefault="00EE1557">
      <w:pPr>
        <w:pStyle w:val="BodyText"/>
        <w:ind w:left="0"/>
        <w:rPr>
          <w:sz w:val="20"/>
        </w:rPr>
      </w:pPr>
    </w:p>
    <w:p w14:paraId="2B5C9B12" w14:textId="77777777" w:rsidR="00EE1557" w:rsidRDefault="00A40E9C">
      <w:pPr>
        <w:pStyle w:val="BodyText"/>
        <w:spacing w:before="35"/>
        <w:ind w:left="0"/>
        <w:rPr>
          <w:sz w:val="20"/>
        </w:rPr>
      </w:pPr>
      <w:r>
        <w:rPr>
          <w:noProof/>
        </w:rPr>
        <mc:AlternateContent>
          <mc:Choice Requires="wps">
            <w:drawing>
              <wp:anchor distT="0" distB="0" distL="0" distR="0" simplePos="0" relativeHeight="487598080" behindDoc="1" locked="0" layoutInCell="1" allowOverlap="1" wp14:anchorId="21AEE10D" wp14:editId="10D360F2">
                <wp:simplePos x="0" y="0"/>
                <wp:positionH relativeFrom="page">
                  <wp:posOffset>719327</wp:posOffset>
                </wp:positionH>
                <wp:positionV relativeFrom="paragraph">
                  <wp:posOffset>206614</wp:posOffset>
                </wp:positionV>
                <wp:extent cx="1829435" cy="7620"/>
                <wp:effectExtent l="0" t="0" r="0" b="0"/>
                <wp:wrapTopAndBottom/>
                <wp:docPr id="28" name="Graphic 28" descr="Decorative dividing line page 34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8E846" id="Graphic 28" o:spid="_x0000_s1026" alt="Decorative dividing line page 34 of 53" style="position:absolute;margin-left:56.65pt;margin-top:16.25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" path="m1829435,l,,,7619r1829435,l1829435,xe" fillcolor="black" stroked="f">
                <v:path arrowok="t"/>
                <w10:wrap type="topAndBottom" anchorx="page"/>
              </v:shape>
            </w:pict>
          </mc:Fallback>
        </mc:AlternateContent>
      </w:r>
    </w:p>
    <w:p w14:paraId="1AB5C3A1" w14:textId="77777777" w:rsidR="00EE1557" w:rsidRDefault="00A40E9C">
      <w:pPr>
        <w:spacing w:before="98"/>
        <w:ind w:left="112" w:right="1531"/>
        <w:rPr>
          <w:sz w:val="20"/>
        </w:rPr>
      </w:pPr>
      <w:r>
        <w:rPr>
          <w:color w:val="304962"/>
          <w:position w:val="6"/>
          <w:sz w:val="12"/>
        </w:rPr>
        <w:t>79</w:t>
      </w:r>
      <w:r>
        <w:rPr>
          <w:color w:val="304962"/>
          <w:spacing w:val="12"/>
          <w:position w:val="6"/>
          <w:sz w:val="12"/>
        </w:rPr>
        <w:t xml:space="preserve"> </w:t>
      </w:r>
      <w:r>
        <w:rPr>
          <w:color w:val="5E1818"/>
          <w:sz w:val="20"/>
          <w:u w:val="single" w:color="5E1818"/>
        </w:rPr>
        <w:t>Future</w:t>
      </w:r>
      <w:r>
        <w:rPr>
          <w:color w:val="5E1818"/>
          <w:spacing w:val="-6"/>
          <w:sz w:val="20"/>
          <w:u w:val="single" w:color="5E1818"/>
        </w:rPr>
        <w:t xml:space="preserve"> </w:t>
      </w:r>
      <w:r>
        <w:rPr>
          <w:color w:val="5E1818"/>
          <w:sz w:val="20"/>
          <w:u w:val="single" w:color="5E1818"/>
        </w:rPr>
        <w:t>Fund</w:t>
      </w:r>
      <w:r>
        <w:rPr>
          <w:color w:val="5E1818"/>
          <w:spacing w:val="-5"/>
          <w:sz w:val="20"/>
          <w:u w:val="single" w:color="5E1818"/>
        </w:rPr>
        <w:t xml:space="preserve"> </w:t>
      </w:r>
      <w:r>
        <w:rPr>
          <w:color w:val="5E1818"/>
          <w:sz w:val="20"/>
          <w:u w:val="single" w:color="5E1818"/>
        </w:rPr>
        <w:t>|</w:t>
      </w:r>
      <w:r>
        <w:rPr>
          <w:color w:val="5E1818"/>
          <w:spacing w:val="-5"/>
          <w:sz w:val="20"/>
          <w:u w:val="single" w:color="5E1818"/>
        </w:rPr>
        <w:t xml:space="preserve"> </w:t>
      </w:r>
      <w:r>
        <w:rPr>
          <w:color w:val="5E1818"/>
          <w:sz w:val="20"/>
          <w:u w:val="single" w:color="5E1818"/>
        </w:rPr>
        <w:t>Portfolio</w:t>
      </w:r>
      <w:r>
        <w:rPr>
          <w:color w:val="5E1818"/>
          <w:spacing w:val="-5"/>
          <w:sz w:val="20"/>
          <w:u w:val="single" w:color="5E1818"/>
        </w:rPr>
        <w:t xml:space="preserve"> </w:t>
      </w:r>
      <w:r>
        <w:rPr>
          <w:color w:val="5E1818"/>
          <w:sz w:val="20"/>
          <w:u w:val="single" w:color="5E1818"/>
        </w:rPr>
        <w:t>Updates,</w:t>
      </w:r>
      <w:r>
        <w:rPr>
          <w:color w:val="5E1818"/>
          <w:spacing w:val="-6"/>
          <w:sz w:val="20"/>
          <w:u w:val="single" w:color="5E1818"/>
        </w:rPr>
        <w:t xml:space="preserve"> </w:t>
      </w:r>
      <w:r>
        <w:rPr>
          <w:color w:val="5E1818"/>
          <w:sz w:val="20"/>
          <w:u w:val="single" w:color="5E1818"/>
        </w:rPr>
        <w:t>https://</w:t>
      </w:r>
      <w:hyperlink r:id="rId142">
        <w:r>
          <w:rPr>
            <w:color w:val="5E1818"/>
            <w:sz w:val="20"/>
            <w:u w:val="single" w:color="5E1818"/>
          </w:rPr>
          <w:t>www.futurefund.gov.au/en/investment/investment-</w:t>
        </w:r>
      </w:hyperlink>
      <w:r>
        <w:rPr>
          <w:color w:val="5E1818"/>
          <w:sz w:val="20"/>
        </w:rPr>
        <w:t xml:space="preserve"> </w:t>
      </w:r>
      <w:r>
        <w:rPr>
          <w:color w:val="5E1818"/>
          <w:spacing w:val="-2"/>
          <w:sz w:val="20"/>
          <w:u w:val="single" w:color="5E1818"/>
        </w:rPr>
        <w:t>performance/portfolio-updates</w:t>
      </w:r>
    </w:p>
    <w:p w14:paraId="4A1EB2E8" w14:textId="77777777" w:rsidR="00EE1557" w:rsidRDefault="00A40E9C">
      <w:pPr>
        <w:spacing w:before="1"/>
        <w:ind w:left="112" w:right="896"/>
        <w:rPr>
          <w:sz w:val="20"/>
        </w:rPr>
      </w:pPr>
      <w:r>
        <w:rPr>
          <w:color w:val="304962"/>
          <w:position w:val="7"/>
          <w:sz w:val="13"/>
        </w:rPr>
        <w:t>80</w:t>
      </w:r>
      <w:r>
        <w:rPr>
          <w:color w:val="304962"/>
          <w:spacing w:val="34"/>
          <w:position w:val="7"/>
          <w:sz w:val="13"/>
        </w:rPr>
        <w:t xml:space="preserve"> </w:t>
      </w:r>
      <w:hyperlink r:id="rId143">
        <w:r>
          <w:rPr>
            <w:color w:val="5E1818"/>
            <w:sz w:val="20"/>
            <w:u w:val="single" w:color="5E1818"/>
          </w:rPr>
          <w:t>Barriers to Institutional Investment, Finance and Innovation in Housing,</w:t>
        </w:r>
      </w:hyperlink>
      <w:r>
        <w:rPr>
          <w:color w:val="5E1818"/>
          <w:sz w:val="20"/>
        </w:rPr>
        <w:t xml:space="preserve"> </w:t>
      </w:r>
      <w:r>
        <w:rPr>
          <w:color w:val="5E1818"/>
          <w:spacing w:val="-2"/>
          <w:sz w:val="20"/>
          <w:u w:val="single" w:color="5E1818"/>
        </w:rPr>
        <w:t>https://nhsac.gov.au/sites/nhs</w:t>
      </w:r>
      <w:r>
        <w:rPr>
          <w:color w:val="5E1818"/>
          <w:spacing w:val="-2"/>
          <w:sz w:val="20"/>
          <w:u w:val="single" w:color="5E1818"/>
        </w:rPr>
        <w:t>ac.gov.au/files/2024-02/barriers-to-institutional-investment-report.pdf</w:t>
      </w:r>
    </w:p>
    <w:p w14:paraId="16C249B2" w14:textId="77777777" w:rsidR="00EE1557" w:rsidRDefault="00EE1557">
      <w:pPr>
        <w:rPr>
          <w:sz w:val="20"/>
        </w:rPr>
        <w:sectPr w:rsidR="00EE1557">
          <w:pgSz w:w="11910" w:h="16840"/>
          <w:pgMar w:top="1600" w:right="1020" w:bottom="940" w:left="1020" w:header="0" w:footer="748" w:gutter="0"/>
          <w:cols w:space="720"/>
        </w:sectPr>
      </w:pPr>
    </w:p>
    <w:p w14:paraId="3691FC38" w14:textId="77777777" w:rsidR="00EE1557" w:rsidRDefault="00A40E9C">
      <w:pPr>
        <w:pStyle w:val="Heading5"/>
        <w:spacing w:before="81"/>
        <w:ind w:left="112"/>
        <w:rPr>
          <w:rFonts w:ascii="Segoe UI Semibold"/>
          <w:b/>
        </w:rPr>
      </w:pPr>
      <w:r>
        <w:rPr>
          <w:rFonts w:ascii="Segoe UI Semibold"/>
          <w:b/>
          <w:color w:val="1C2B39"/>
        </w:rPr>
        <w:lastRenderedPageBreak/>
        <w:t>Supporting</w:t>
      </w:r>
      <w:r>
        <w:rPr>
          <w:rFonts w:ascii="Segoe UI Semibold"/>
          <w:b/>
          <w:color w:val="1C2B39"/>
          <w:spacing w:val="-5"/>
        </w:rPr>
        <w:t xml:space="preserve"> </w:t>
      </w:r>
      <w:r>
        <w:rPr>
          <w:rFonts w:ascii="Segoe UI Semibold"/>
          <w:b/>
          <w:color w:val="1C2B39"/>
        </w:rPr>
        <w:t>demand</w:t>
      </w:r>
      <w:r>
        <w:rPr>
          <w:rFonts w:ascii="Segoe UI Semibold"/>
          <w:b/>
          <w:color w:val="1C2B39"/>
          <w:spacing w:val="-5"/>
        </w:rPr>
        <w:t xml:space="preserve"> </w:t>
      </w:r>
      <w:r>
        <w:rPr>
          <w:rFonts w:ascii="Segoe UI Semibold"/>
          <w:b/>
          <w:color w:val="1C2B39"/>
        </w:rPr>
        <w:t>in</w:t>
      </w:r>
      <w:r>
        <w:rPr>
          <w:rFonts w:ascii="Segoe UI Semibold"/>
          <w:b/>
          <w:color w:val="1C2B39"/>
          <w:spacing w:val="-3"/>
        </w:rPr>
        <w:t xml:space="preserve"> </w:t>
      </w:r>
      <w:proofErr w:type="spellStart"/>
      <w:r>
        <w:rPr>
          <w:rFonts w:ascii="Segoe UI Semibold"/>
          <w:b/>
          <w:color w:val="1C2B39"/>
        </w:rPr>
        <w:t>underutilised</w:t>
      </w:r>
      <w:proofErr w:type="spellEnd"/>
      <w:r>
        <w:rPr>
          <w:rFonts w:ascii="Segoe UI Semibold"/>
          <w:b/>
          <w:color w:val="1C2B39"/>
          <w:spacing w:val="-5"/>
        </w:rPr>
        <w:t xml:space="preserve"> </w:t>
      </w:r>
      <w:r>
        <w:rPr>
          <w:rFonts w:ascii="Segoe UI Semibold"/>
          <w:b/>
          <w:color w:val="1C2B39"/>
        </w:rPr>
        <w:t>parts</w:t>
      </w:r>
      <w:r>
        <w:rPr>
          <w:rFonts w:ascii="Segoe UI Semibold"/>
          <w:b/>
          <w:color w:val="1C2B39"/>
          <w:spacing w:val="-5"/>
        </w:rPr>
        <w:t xml:space="preserve"> </w:t>
      </w:r>
      <w:r>
        <w:rPr>
          <w:rFonts w:ascii="Segoe UI Semibold"/>
          <w:b/>
          <w:color w:val="1C2B39"/>
        </w:rPr>
        <w:t>of</w:t>
      </w:r>
      <w:r>
        <w:rPr>
          <w:rFonts w:ascii="Segoe UI Semibold"/>
          <w:b/>
          <w:color w:val="1C2B39"/>
          <w:spacing w:val="-3"/>
        </w:rPr>
        <w:t xml:space="preserve"> </w:t>
      </w:r>
      <w:r>
        <w:rPr>
          <w:rFonts w:ascii="Segoe UI Semibold"/>
          <w:b/>
          <w:color w:val="1C2B39"/>
        </w:rPr>
        <w:t>the</w:t>
      </w:r>
      <w:r>
        <w:rPr>
          <w:rFonts w:ascii="Segoe UI Semibold"/>
          <w:b/>
          <w:color w:val="1C2B39"/>
          <w:spacing w:val="-5"/>
        </w:rPr>
        <w:t xml:space="preserve"> </w:t>
      </w:r>
      <w:r>
        <w:rPr>
          <w:rFonts w:ascii="Segoe UI Semibold"/>
          <w:b/>
          <w:color w:val="1C2B39"/>
        </w:rPr>
        <w:t>construction</w:t>
      </w:r>
      <w:r>
        <w:rPr>
          <w:rFonts w:ascii="Segoe UI Semibold"/>
          <w:b/>
          <w:color w:val="1C2B39"/>
          <w:spacing w:val="-5"/>
        </w:rPr>
        <w:t xml:space="preserve"> </w:t>
      </w:r>
      <w:r>
        <w:rPr>
          <w:rFonts w:ascii="Segoe UI Semibold"/>
          <w:b/>
          <w:color w:val="1C2B39"/>
          <w:spacing w:val="-2"/>
        </w:rPr>
        <w:t>sector</w:t>
      </w:r>
    </w:p>
    <w:p w14:paraId="1985BFEC" w14:textId="77777777" w:rsidR="00EE1557" w:rsidRDefault="00A40E9C">
      <w:pPr>
        <w:pStyle w:val="BodyText"/>
        <w:spacing w:before="194" w:line="264" w:lineRule="auto"/>
        <w:ind w:right="561"/>
      </w:pPr>
      <w:r>
        <w:t>Higher interest rates and elevated construction costs are weighing on the demand for new housing.</w:t>
      </w:r>
      <w:r>
        <w:rPr>
          <w:spacing w:val="-3"/>
        </w:rPr>
        <w:t xml:space="preserve"> </w:t>
      </w:r>
      <w:r>
        <w:t>These</w:t>
      </w:r>
      <w:r>
        <w:rPr>
          <w:spacing w:val="-3"/>
        </w:rPr>
        <w:t xml:space="preserve"> </w:t>
      </w:r>
      <w:r>
        <w:t>factors</w:t>
      </w:r>
      <w:r>
        <w:rPr>
          <w:spacing w:val="-2"/>
        </w:rPr>
        <w:t xml:space="preserve"> </w:t>
      </w:r>
      <w:r>
        <w:t>are</w:t>
      </w:r>
      <w:r>
        <w:rPr>
          <w:spacing w:val="-3"/>
        </w:rPr>
        <w:t xml:space="preserve"> </w:t>
      </w:r>
      <w:r>
        <w:t>expected</w:t>
      </w:r>
      <w:r>
        <w:rPr>
          <w:spacing w:val="-3"/>
        </w:rPr>
        <w:t xml:space="preserve"> </w:t>
      </w:r>
      <w:r>
        <w:t>to</w:t>
      </w:r>
      <w:r>
        <w:rPr>
          <w:spacing w:val="-3"/>
        </w:rPr>
        <w:t xml:space="preserve"> </w:t>
      </w:r>
      <w:r>
        <w:t>cause</w:t>
      </w:r>
      <w:r>
        <w:rPr>
          <w:spacing w:val="-2"/>
        </w:rPr>
        <w:t xml:space="preserve"> </w:t>
      </w:r>
      <w:r>
        <w:t>dwelling</w:t>
      </w:r>
      <w:r>
        <w:rPr>
          <w:spacing w:val="-3"/>
        </w:rPr>
        <w:t xml:space="preserve"> </w:t>
      </w:r>
      <w:r>
        <w:t>investment</w:t>
      </w:r>
      <w:r>
        <w:rPr>
          <w:spacing w:val="-3"/>
        </w:rPr>
        <w:t xml:space="preserve"> </w:t>
      </w:r>
      <w:r>
        <w:t>to</w:t>
      </w:r>
      <w:r>
        <w:rPr>
          <w:spacing w:val="-3"/>
        </w:rPr>
        <w:t xml:space="preserve"> </w:t>
      </w:r>
      <w:r>
        <w:t>contract</w:t>
      </w:r>
      <w:r>
        <w:rPr>
          <w:spacing w:val="-3"/>
        </w:rPr>
        <w:t xml:space="preserve"> </w:t>
      </w:r>
      <w:r>
        <w:t>by</w:t>
      </w:r>
      <w:r>
        <w:rPr>
          <w:spacing w:val="-4"/>
        </w:rPr>
        <w:t xml:space="preserve"> </w:t>
      </w:r>
      <w:r>
        <w:t>3</w:t>
      </w:r>
      <w:r>
        <w:rPr>
          <w:spacing w:val="-2"/>
        </w:rPr>
        <w:t xml:space="preserve"> </w:t>
      </w:r>
      <w:r>
        <w:t>per</w:t>
      </w:r>
      <w:r>
        <w:rPr>
          <w:spacing w:val="-3"/>
        </w:rPr>
        <w:t xml:space="preserve"> </w:t>
      </w:r>
      <w:r>
        <w:t>cent</w:t>
      </w:r>
      <w:r>
        <w:rPr>
          <w:spacing w:val="-3"/>
        </w:rPr>
        <w:t xml:space="preserve"> </w:t>
      </w:r>
      <w:r>
        <w:t>in</w:t>
      </w:r>
    </w:p>
    <w:p w14:paraId="3B207077" w14:textId="77777777" w:rsidR="00EE1557" w:rsidRDefault="00A40E9C">
      <w:pPr>
        <w:pStyle w:val="BodyText"/>
        <w:spacing w:line="264" w:lineRule="auto"/>
        <w:ind w:right="114"/>
      </w:pPr>
      <w:r>
        <w:t>2023-24</w:t>
      </w:r>
      <w:r>
        <w:rPr>
          <w:spacing w:val="-2"/>
        </w:rPr>
        <w:t xml:space="preserve"> </w:t>
      </w:r>
      <w:r>
        <w:t>and</w:t>
      </w:r>
      <w:r>
        <w:rPr>
          <w:spacing w:val="-3"/>
        </w:rPr>
        <w:t xml:space="preserve"> </w:t>
      </w:r>
      <w:r>
        <w:t>remain</w:t>
      </w:r>
      <w:r>
        <w:rPr>
          <w:spacing w:val="-3"/>
        </w:rPr>
        <w:t xml:space="preserve"> </w:t>
      </w:r>
      <w:r>
        <w:t>flat</w:t>
      </w:r>
      <w:r>
        <w:rPr>
          <w:spacing w:val="-3"/>
        </w:rPr>
        <w:t xml:space="preserve"> </w:t>
      </w:r>
      <w:r>
        <w:t>in</w:t>
      </w:r>
      <w:r>
        <w:rPr>
          <w:spacing w:val="-3"/>
        </w:rPr>
        <w:t xml:space="preserve"> </w:t>
      </w:r>
      <w:r>
        <w:t>2024-25.</w:t>
      </w:r>
      <w:r>
        <w:rPr>
          <w:vertAlign w:val="superscript"/>
        </w:rPr>
        <w:t>81</w:t>
      </w:r>
      <w:r>
        <w:rPr>
          <w:spacing w:val="-3"/>
        </w:rPr>
        <w:t xml:space="preserve"> </w:t>
      </w:r>
      <w:r>
        <w:t>While</w:t>
      </w:r>
      <w:r>
        <w:rPr>
          <w:spacing w:val="-3"/>
        </w:rPr>
        <w:t xml:space="preserve"> </w:t>
      </w:r>
      <w:r>
        <w:t>there</w:t>
      </w:r>
      <w:r>
        <w:rPr>
          <w:spacing w:val="-3"/>
        </w:rPr>
        <w:t xml:space="preserve"> </w:t>
      </w:r>
      <w:r>
        <w:t>remain</w:t>
      </w:r>
      <w:r>
        <w:rPr>
          <w:spacing w:val="-3"/>
        </w:rPr>
        <w:t xml:space="preserve"> </w:t>
      </w:r>
      <w:proofErr w:type="gramStart"/>
      <w:r>
        <w:t>a</w:t>
      </w:r>
      <w:r>
        <w:rPr>
          <w:spacing w:val="-2"/>
        </w:rPr>
        <w:t xml:space="preserve"> </w:t>
      </w:r>
      <w:r>
        <w:t>number</w:t>
      </w:r>
      <w:r>
        <w:rPr>
          <w:spacing w:val="-3"/>
        </w:rPr>
        <w:t xml:space="preserve"> </w:t>
      </w:r>
      <w:r>
        <w:t>of</w:t>
      </w:r>
      <w:proofErr w:type="gramEnd"/>
      <w:r>
        <w:rPr>
          <w:spacing w:val="-2"/>
        </w:rPr>
        <w:t xml:space="preserve"> </w:t>
      </w:r>
      <w:r>
        <w:t>pressures</w:t>
      </w:r>
      <w:r>
        <w:rPr>
          <w:spacing w:val="-3"/>
        </w:rPr>
        <w:t xml:space="preserve"> </w:t>
      </w:r>
      <w:r>
        <w:t>in</w:t>
      </w:r>
      <w:r>
        <w:rPr>
          <w:spacing w:val="-3"/>
        </w:rPr>
        <w:t xml:space="preserve"> </w:t>
      </w:r>
      <w:r>
        <w:t>the</w:t>
      </w:r>
      <w:r>
        <w:rPr>
          <w:spacing w:val="-3"/>
        </w:rPr>
        <w:t xml:space="preserve"> </w:t>
      </w:r>
      <w:r>
        <w:t xml:space="preserve">construction industry, approvals for medium- and high-density dwellings have been </w:t>
      </w:r>
      <w:r>
        <w:t>subdued for some time.</w:t>
      </w:r>
    </w:p>
    <w:p w14:paraId="668753C1" w14:textId="77777777" w:rsidR="00EE1557" w:rsidRDefault="00A40E9C">
      <w:pPr>
        <w:pStyle w:val="BodyText"/>
        <w:spacing w:line="264" w:lineRule="auto"/>
        <w:ind w:right="183"/>
      </w:pPr>
      <w:r>
        <w:t>This indicates that there may be significant spare capacity for delivering dwellings of this type, which</w:t>
      </w:r>
      <w:r>
        <w:rPr>
          <w:spacing w:val="-1"/>
        </w:rPr>
        <w:t xml:space="preserve"> </w:t>
      </w:r>
      <w:r>
        <w:t>will limit the risks of materially crowding out private construction. The price of early-stage construction</w:t>
      </w:r>
      <w:r>
        <w:rPr>
          <w:spacing w:val="-2"/>
        </w:rPr>
        <w:t xml:space="preserve"> </w:t>
      </w:r>
      <w:r>
        <w:t>processes</w:t>
      </w:r>
      <w:r>
        <w:rPr>
          <w:spacing w:val="-3"/>
        </w:rPr>
        <w:t xml:space="preserve"> </w:t>
      </w:r>
      <w:r>
        <w:t>has</w:t>
      </w:r>
      <w:r>
        <w:rPr>
          <w:spacing w:val="-1"/>
        </w:rPr>
        <w:t xml:space="preserve"> </w:t>
      </w:r>
      <w:r>
        <w:t>also</w:t>
      </w:r>
      <w:r>
        <w:rPr>
          <w:spacing w:val="-2"/>
        </w:rPr>
        <w:t xml:space="preserve"> </w:t>
      </w:r>
      <w:r>
        <w:t>d</w:t>
      </w:r>
      <w:r>
        <w:t>eclined,</w:t>
      </w:r>
      <w:r>
        <w:rPr>
          <w:spacing w:val="-2"/>
        </w:rPr>
        <w:t xml:space="preserve"> </w:t>
      </w:r>
      <w:r>
        <w:t>and</w:t>
      </w:r>
      <w:r>
        <w:rPr>
          <w:spacing w:val="-3"/>
        </w:rPr>
        <w:t xml:space="preserve"> </w:t>
      </w:r>
      <w:r>
        <w:t>the</w:t>
      </w:r>
      <w:r>
        <w:rPr>
          <w:spacing w:val="-6"/>
        </w:rPr>
        <w:t xml:space="preserve"> </w:t>
      </w:r>
      <w:r>
        <w:t>price</w:t>
      </w:r>
      <w:r>
        <w:rPr>
          <w:spacing w:val="-3"/>
        </w:rPr>
        <w:t xml:space="preserve"> </w:t>
      </w:r>
      <w:r>
        <w:t>of</w:t>
      </w:r>
      <w:r>
        <w:rPr>
          <w:spacing w:val="-2"/>
        </w:rPr>
        <w:t xml:space="preserve"> </w:t>
      </w:r>
      <w:r>
        <w:t>later-stage</w:t>
      </w:r>
      <w:r>
        <w:rPr>
          <w:spacing w:val="-6"/>
        </w:rPr>
        <w:t xml:space="preserve"> </w:t>
      </w:r>
      <w:r>
        <w:t>construction</w:t>
      </w:r>
      <w:r>
        <w:rPr>
          <w:spacing w:val="-2"/>
        </w:rPr>
        <w:t xml:space="preserve"> </w:t>
      </w:r>
      <w:r>
        <w:t>processes</w:t>
      </w:r>
      <w:r>
        <w:rPr>
          <w:spacing w:val="-2"/>
        </w:rPr>
        <w:t xml:space="preserve"> </w:t>
      </w:r>
      <w:r>
        <w:t>has started to moderate.</w:t>
      </w:r>
    </w:p>
    <w:p w14:paraId="70A4FABD" w14:textId="77777777" w:rsidR="00EE1557" w:rsidRDefault="00A40E9C">
      <w:pPr>
        <w:pStyle w:val="BodyText"/>
        <w:spacing w:before="159" w:line="264" w:lineRule="auto"/>
        <w:ind w:right="223"/>
      </w:pPr>
      <w:r>
        <w:t>The bulk of the new dwellings supported by the HAFF and Accord programs are likely to be medium-high density dwellings and create a substantial source of stable and predi</w:t>
      </w:r>
      <w:r>
        <w:t>ctable demand for</w:t>
      </w:r>
      <w:r>
        <w:rPr>
          <w:spacing w:val="-2"/>
        </w:rPr>
        <w:t xml:space="preserve"> </w:t>
      </w:r>
      <w:r>
        <w:t>this</w:t>
      </w:r>
      <w:r>
        <w:rPr>
          <w:spacing w:val="-2"/>
        </w:rPr>
        <w:t xml:space="preserve"> </w:t>
      </w:r>
      <w:r>
        <w:t>part</w:t>
      </w:r>
      <w:r>
        <w:rPr>
          <w:spacing w:val="-2"/>
        </w:rPr>
        <w:t xml:space="preserve"> </w:t>
      </w:r>
      <w:r>
        <w:t>of</w:t>
      </w:r>
      <w:r>
        <w:rPr>
          <w:spacing w:val="-2"/>
        </w:rPr>
        <w:t xml:space="preserve"> </w:t>
      </w:r>
      <w:r>
        <w:t>the</w:t>
      </w:r>
      <w:r>
        <w:rPr>
          <w:spacing w:val="-6"/>
        </w:rPr>
        <w:t xml:space="preserve"> </w:t>
      </w:r>
      <w:r>
        <w:t>construction</w:t>
      </w:r>
      <w:r>
        <w:rPr>
          <w:spacing w:val="-2"/>
        </w:rPr>
        <w:t xml:space="preserve"> </w:t>
      </w:r>
      <w:r>
        <w:t>sector,</w:t>
      </w:r>
      <w:r>
        <w:rPr>
          <w:spacing w:val="-3"/>
        </w:rPr>
        <w:t xml:space="preserve"> </w:t>
      </w:r>
      <w:r>
        <w:t>offsetting</w:t>
      </w:r>
      <w:r>
        <w:rPr>
          <w:spacing w:val="-3"/>
        </w:rPr>
        <w:t xml:space="preserve"> </w:t>
      </w:r>
      <w:r>
        <w:t>recent</w:t>
      </w:r>
      <w:r>
        <w:rPr>
          <w:spacing w:val="-3"/>
        </w:rPr>
        <w:t xml:space="preserve"> </w:t>
      </w:r>
      <w:r>
        <w:t>declines</w:t>
      </w:r>
      <w:r>
        <w:rPr>
          <w:spacing w:val="-3"/>
        </w:rPr>
        <w:t xml:space="preserve"> </w:t>
      </w:r>
      <w:r>
        <w:t>in</w:t>
      </w:r>
      <w:r>
        <w:rPr>
          <w:spacing w:val="-3"/>
        </w:rPr>
        <w:t xml:space="preserve"> </w:t>
      </w:r>
      <w:r>
        <w:t>approvals</w:t>
      </w:r>
      <w:r>
        <w:rPr>
          <w:spacing w:val="-3"/>
        </w:rPr>
        <w:t xml:space="preserve"> </w:t>
      </w:r>
      <w:r>
        <w:t>for</w:t>
      </w:r>
      <w:r>
        <w:rPr>
          <w:spacing w:val="-2"/>
        </w:rPr>
        <w:t xml:space="preserve"> </w:t>
      </w:r>
      <w:r>
        <w:t>new</w:t>
      </w:r>
      <w:r>
        <w:rPr>
          <w:spacing w:val="-1"/>
        </w:rPr>
        <w:t xml:space="preserve"> </w:t>
      </w:r>
      <w:r>
        <w:t>projects</w:t>
      </w:r>
      <w:r>
        <w:rPr>
          <w:spacing w:val="-3"/>
        </w:rPr>
        <w:t xml:space="preserve"> </w:t>
      </w:r>
      <w:r>
        <w:t xml:space="preserve">and supporting ongoing activity. Further, </w:t>
      </w:r>
      <w:proofErr w:type="gramStart"/>
      <w:r>
        <w:t>the majority of</w:t>
      </w:r>
      <w:proofErr w:type="gramEnd"/>
      <w:r>
        <w:t xml:space="preserve"> HAFF-supported projects will commence construction</w:t>
      </w:r>
      <w:r>
        <w:rPr>
          <w:spacing w:val="-5"/>
        </w:rPr>
        <w:t xml:space="preserve"> </w:t>
      </w:r>
      <w:r>
        <w:t>within</w:t>
      </w:r>
      <w:r>
        <w:rPr>
          <w:spacing w:val="-3"/>
        </w:rPr>
        <w:t xml:space="preserve"> </w:t>
      </w:r>
      <w:r>
        <w:t>a</w:t>
      </w:r>
      <w:r>
        <w:rPr>
          <w:spacing w:val="-2"/>
        </w:rPr>
        <w:t xml:space="preserve"> </w:t>
      </w:r>
      <w:r>
        <w:t>few</w:t>
      </w:r>
      <w:r>
        <w:rPr>
          <w:spacing w:val="-4"/>
        </w:rPr>
        <w:t xml:space="preserve"> </w:t>
      </w:r>
      <w:r>
        <w:t>years</w:t>
      </w:r>
      <w:r>
        <w:rPr>
          <w:spacing w:val="-2"/>
        </w:rPr>
        <w:t xml:space="preserve"> </w:t>
      </w:r>
      <w:r>
        <w:t>rather</w:t>
      </w:r>
      <w:r>
        <w:rPr>
          <w:spacing w:val="-3"/>
        </w:rPr>
        <w:t xml:space="preserve"> </w:t>
      </w:r>
      <w:r>
        <w:t>than</w:t>
      </w:r>
      <w:r>
        <w:rPr>
          <w:spacing w:val="-3"/>
        </w:rPr>
        <w:t xml:space="preserve"> </w:t>
      </w:r>
      <w:r>
        <w:t>immediately,</w:t>
      </w:r>
      <w:r>
        <w:rPr>
          <w:spacing w:val="-2"/>
        </w:rPr>
        <w:t xml:space="preserve"> </w:t>
      </w:r>
      <w:r>
        <w:t>which</w:t>
      </w:r>
      <w:r>
        <w:rPr>
          <w:spacing w:val="-3"/>
        </w:rPr>
        <w:t xml:space="preserve"> </w:t>
      </w:r>
      <w:r>
        <w:t>reflects</w:t>
      </w:r>
      <w:r>
        <w:rPr>
          <w:spacing w:val="-3"/>
        </w:rPr>
        <w:t xml:space="preserve"> </w:t>
      </w:r>
      <w:r>
        <w:t>planning</w:t>
      </w:r>
      <w:r>
        <w:rPr>
          <w:spacing w:val="-3"/>
        </w:rPr>
        <w:t xml:space="preserve"> </w:t>
      </w:r>
      <w:r>
        <w:t>and</w:t>
      </w:r>
      <w:r>
        <w:rPr>
          <w:spacing w:val="-3"/>
        </w:rPr>
        <w:t xml:space="preserve"> </w:t>
      </w:r>
      <w:r>
        <w:t>approval</w:t>
      </w:r>
      <w:r>
        <w:rPr>
          <w:spacing w:val="-3"/>
        </w:rPr>
        <w:t xml:space="preserve"> </w:t>
      </w:r>
      <w:r>
        <w:t>lead times. Construction will accelerate from 2026-27, which is when new supply and new demand is expected to be in balance.</w:t>
      </w:r>
      <w:r>
        <w:rPr>
          <w:vertAlign w:val="superscript"/>
        </w:rPr>
        <w:t>82</w:t>
      </w:r>
      <w:r>
        <w:t xml:space="preserve"> The HAFF will therefore avoid exacerbating capacity</w:t>
      </w:r>
      <w:r>
        <w:rPr>
          <w:spacing w:val="-1"/>
        </w:rPr>
        <w:t xml:space="preserve"> </w:t>
      </w:r>
      <w:r>
        <w:t xml:space="preserve">constraints in the </w:t>
      </w:r>
      <w:r>
        <w:rPr>
          <w:spacing w:val="-2"/>
        </w:rPr>
        <w:t>near-ter</w:t>
      </w:r>
      <w:r>
        <w:rPr>
          <w:spacing w:val="-2"/>
        </w:rPr>
        <w:t>m.</w:t>
      </w:r>
    </w:p>
    <w:p w14:paraId="04340685" w14:textId="77777777" w:rsidR="00EE1557" w:rsidRDefault="00A40E9C">
      <w:pPr>
        <w:pStyle w:val="BodyText"/>
        <w:spacing w:before="162" w:line="264" w:lineRule="auto"/>
        <w:ind w:right="132"/>
      </w:pPr>
      <w:r>
        <w:t>HAFF</w:t>
      </w:r>
      <w:r>
        <w:rPr>
          <w:spacing w:val="-2"/>
        </w:rPr>
        <w:t xml:space="preserve"> </w:t>
      </w:r>
      <w:r>
        <w:t>and</w:t>
      </w:r>
      <w:r>
        <w:rPr>
          <w:spacing w:val="-3"/>
        </w:rPr>
        <w:t xml:space="preserve"> </w:t>
      </w:r>
      <w:r>
        <w:t>Accord</w:t>
      </w:r>
      <w:r>
        <w:rPr>
          <w:spacing w:val="-3"/>
        </w:rPr>
        <w:t xml:space="preserve"> </w:t>
      </w:r>
      <w:r>
        <w:t>funding</w:t>
      </w:r>
      <w:r>
        <w:rPr>
          <w:spacing w:val="-3"/>
        </w:rPr>
        <w:t xml:space="preserve"> </w:t>
      </w:r>
      <w:r>
        <w:t>for</w:t>
      </w:r>
      <w:r>
        <w:rPr>
          <w:spacing w:val="-2"/>
        </w:rPr>
        <w:t xml:space="preserve"> </w:t>
      </w:r>
      <w:r>
        <w:t>eligible</w:t>
      </w:r>
      <w:r>
        <w:rPr>
          <w:spacing w:val="-3"/>
        </w:rPr>
        <w:t xml:space="preserve"> </w:t>
      </w:r>
      <w:r>
        <w:t>entities</w:t>
      </w:r>
      <w:r>
        <w:rPr>
          <w:spacing w:val="-2"/>
        </w:rPr>
        <w:t xml:space="preserve"> </w:t>
      </w:r>
      <w:r>
        <w:t>to</w:t>
      </w:r>
      <w:r>
        <w:rPr>
          <w:spacing w:val="-2"/>
        </w:rPr>
        <w:t xml:space="preserve"> </w:t>
      </w:r>
      <w:r>
        <w:t>purchase</w:t>
      </w:r>
      <w:r>
        <w:rPr>
          <w:spacing w:val="-3"/>
        </w:rPr>
        <w:t xml:space="preserve"> </w:t>
      </w:r>
      <w:r>
        <w:t>dwellings</w:t>
      </w:r>
      <w:r>
        <w:rPr>
          <w:spacing w:val="-3"/>
        </w:rPr>
        <w:t xml:space="preserve"> </w:t>
      </w:r>
      <w:r>
        <w:t>currently</w:t>
      </w:r>
      <w:r>
        <w:rPr>
          <w:spacing w:val="-2"/>
        </w:rPr>
        <w:t xml:space="preserve"> </w:t>
      </w:r>
      <w:r>
        <w:t>under</w:t>
      </w:r>
      <w:r>
        <w:rPr>
          <w:spacing w:val="-2"/>
        </w:rPr>
        <w:t xml:space="preserve"> </w:t>
      </w:r>
      <w:r>
        <w:t>construction</w:t>
      </w:r>
      <w:r>
        <w:rPr>
          <w:spacing w:val="-2"/>
        </w:rPr>
        <w:t xml:space="preserve"> </w:t>
      </w:r>
      <w:r>
        <w:t>or recently completed will result in a short-term diversion of a small number of such dwellings from the private market to the social and affordable sector.</w:t>
      </w:r>
      <w:r>
        <w:t xml:space="preserve"> However, over the life of the program it is expected almost all HAFF and Accord supported dwellings would be entirely additional to new dwelling supply as these programs will only be delivering new dwellings that are non-commercial and would not be constr</w:t>
      </w:r>
      <w:r>
        <w:t>ucted without the government subsidy. Similarly, the measures are expected to result in very little displacement of private demand for dwellings as the HAFF and Accord supported dwellings will be available only to low-income tenants</w:t>
      </w:r>
      <w:r>
        <w:rPr>
          <w:spacing w:val="-1"/>
        </w:rPr>
        <w:t xml:space="preserve"> </w:t>
      </w:r>
      <w:r>
        <w:t>whose housing needs are</w:t>
      </w:r>
      <w:r>
        <w:t xml:space="preserve"> currently not being met.</w:t>
      </w:r>
    </w:p>
    <w:p w14:paraId="5AEAD87C" w14:textId="77777777" w:rsidR="00EE1557" w:rsidRDefault="00A40E9C">
      <w:pPr>
        <w:pStyle w:val="BodyText"/>
        <w:spacing w:before="161"/>
      </w:pPr>
      <w:proofErr w:type="spellStart"/>
      <w:r>
        <w:t>Recognising</w:t>
      </w:r>
      <w:proofErr w:type="spellEnd"/>
      <w:r>
        <w:rPr>
          <w:spacing w:val="-7"/>
        </w:rPr>
        <w:t xml:space="preserve"> </w:t>
      </w:r>
      <w:r>
        <w:t>the</w:t>
      </w:r>
      <w:r>
        <w:rPr>
          <w:spacing w:val="-5"/>
        </w:rPr>
        <w:t xml:space="preserve"> </w:t>
      </w:r>
      <w:r>
        <w:t>shortage</w:t>
      </w:r>
      <w:r>
        <w:rPr>
          <w:spacing w:val="-4"/>
        </w:rPr>
        <w:t xml:space="preserve"> </w:t>
      </w:r>
      <w:r>
        <w:t>of</w:t>
      </w:r>
      <w:r>
        <w:rPr>
          <w:spacing w:val="-4"/>
        </w:rPr>
        <w:t xml:space="preserve"> </w:t>
      </w:r>
      <w:r>
        <w:t>construction</w:t>
      </w:r>
      <w:r>
        <w:rPr>
          <w:spacing w:val="-3"/>
        </w:rPr>
        <w:t xml:space="preserve"> </w:t>
      </w:r>
      <w:r>
        <w:t>workers</w:t>
      </w:r>
      <w:r>
        <w:rPr>
          <w:spacing w:val="-4"/>
        </w:rPr>
        <w:t xml:space="preserve"> </w:t>
      </w:r>
      <w:r>
        <w:t>in</w:t>
      </w:r>
      <w:r>
        <w:rPr>
          <w:spacing w:val="-4"/>
        </w:rPr>
        <w:t xml:space="preserve"> </w:t>
      </w:r>
      <w:r>
        <w:t>recent</w:t>
      </w:r>
      <w:r>
        <w:rPr>
          <w:spacing w:val="-5"/>
        </w:rPr>
        <w:t xml:space="preserve"> </w:t>
      </w:r>
      <w:r>
        <w:t>years,</w:t>
      </w:r>
      <w:r>
        <w:rPr>
          <w:spacing w:val="-4"/>
        </w:rPr>
        <w:t xml:space="preserve"> </w:t>
      </w:r>
      <w:r>
        <w:t>the</w:t>
      </w:r>
      <w:r>
        <w:rPr>
          <w:spacing w:val="-4"/>
        </w:rPr>
        <w:t xml:space="preserve"> </w:t>
      </w:r>
      <w:r>
        <w:t>Government</w:t>
      </w:r>
      <w:r>
        <w:rPr>
          <w:spacing w:val="-5"/>
        </w:rPr>
        <w:t xml:space="preserve"> </w:t>
      </w:r>
      <w:r>
        <w:t>will</w:t>
      </w:r>
      <w:r>
        <w:rPr>
          <w:spacing w:val="-4"/>
        </w:rPr>
        <w:t xml:space="preserve"> </w:t>
      </w:r>
      <w:proofErr w:type="gramStart"/>
      <w:r>
        <w:rPr>
          <w:spacing w:val="-2"/>
        </w:rPr>
        <w:t>invest</w:t>
      </w:r>
      <w:proofErr w:type="gramEnd"/>
    </w:p>
    <w:p w14:paraId="7E7FE16A" w14:textId="77777777" w:rsidR="00EE1557" w:rsidRDefault="00A40E9C">
      <w:pPr>
        <w:pStyle w:val="BodyText"/>
        <w:spacing w:before="29" w:line="264" w:lineRule="auto"/>
      </w:pPr>
      <w:r>
        <w:t>$88.8 million to grow the pipeline of construction workers through 20,000 additional fee-free TAFE and</w:t>
      </w:r>
      <w:r>
        <w:rPr>
          <w:spacing w:val="-3"/>
        </w:rPr>
        <w:t xml:space="preserve"> </w:t>
      </w:r>
      <w:r>
        <w:t>pre-apprenticeship</w:t>
      </w:r>
      <w:r>
        <w:rPr>
          <w:spacing w:val="-3"/>
        </w:rPr>
        <w:t xml:space="preserve"> </w:t>
      </w:r>
      <w:r>
        <w:t>places.</w:t>
      </w:r>
      <w:r>
        <w:rPr>
          <w:spacing w:val="-3"/>
        </w:rPr>
        <w:t xml:space="preserve"> </w:t>
      </w:r>
      <w:r>
        <w:t>The</w:t>
      </w:r>
      <w:r>
        <w:rPr>
          <w:spacing w:val="-3"/>
        </w:rPr>
        <w:t xml:space="preserve"> </w:t>
      </w:r>
      <w:r>
        <w:t>Government</w:t>
      </w:r>
      <w:r>
        <w:rPr>
          <w:spacing w:val="-6"/>
        </w:rPr>
        <w:t xml:space="preserve"> </w:t>
      </w:r>
      <w:r>
        <w:t>will</w:t>
      </w:r>
      <w:r>
        <w:rPr>
          <w:spacing w:val="-3"/>
        </w:rPr>
        <w:t xml:space="preserve"> </w:t>
      </w:r>
      <w:r>
        <w:t>also</w:t>
      </w:r>
      <w:r>
        <w:rPr>
          <w:spacing w:val="-2"/>
        </w:rPr>
        <w:t xml:space="preserve"> </w:t>
      </w:r>
      <w:r>
        <w:t>provide</w:t>
      </w:r>
      <w:r>
        <w:rPr>
          <w:spacing w:val="-3"/>
        </w:rPr>
        <w:t xml:space="preserve"> </w:t>
      </w:r>
      <w:r>
        <w:t>$1.8</w:t>
      </w:r>
      <w:r>
        <w:rPr>
          <w:spacing w:val="-2"/>
        </w:rPr>
        <w:t xml:space="preserve"> </w:t>
      </w:r>
      <w:r>
        <w:t>million</w:t>
      </w:r>
      <w:r>
        <w:rPr>
          <w:spacing w:val="-2"/>
        </w:rPr>
        <w:t xml:space="preserve"> </w:t>
      </w:r>
      <w:r>
        <w:t>to</w:t>
      </w:r>
      <w:r>
        <w:rPr>
          <w:spacing w:val="-2"/>
        </w:rPr>
        <w:t xml:space="preserve"> </w:t>
      </w:r>
      <w:r>
        <w:t>deliver</w:t>
      </w:r>
      <w:r>
        <w:rPr>
          <w:spacing w:val="-3"/>
        </w:rPr>
        <w:t xml:space="preserve"> </w:t>
      </w:r>
      <w:r>
        <w:t>streamlined skills assessments for around 1,900 migrants to work in Australia’s housing construction industry.</w:t>
      </w:r>
    </w:p>
    <w:p w14:paraId="0AF78D95" w14:textId="77777777" w:rsidR="00EE1557" w:rsidRDefault="00A40E9C">
      <w:pPr>
        <w:pStyle w:val="BodyText"/>
        <w:spacing w:before="160" w:line="264" w:lineRule="auto"/>
      </w:pPr>
      <w:r>
        <w:t>The Government is further supporting the construction industr</w:t>
      </w:r>
      <w:r>
        <w:t>y by investing in enabling infrastructure,</w:t>
      </w:r>
      <w:r>
        <w:rPr>
          <w:spacing w:val="-4"/>
        </w:rPr>
        <w:t xml:space="preserve"> </w:t>
      </w:r>
      <w:r>
        <w:t>as</w:t>
      </w:r>
      <w:r>
        <w:rPr>
          <w:spacing w:val="-3"/>
        </w:rPr>
        <w:t xml:space="preserve"> </w:t>
      </w:r>
      <w:r>
        <w:t>the</w:t>
      </w:r>
      <w:r>
        <w:rPr>
          <w:spacing w:val="-4"/>
        </w:rPr>
        <w:t xml:space="preserve"> </w:t>
      </w:r>
      <w:r>
        <w:t>lack</w:t>
      </w:r>
      <w:r>
        <w:rPr>
          <w:spacing w:val="-5"/>
        </w:rPr>
        <w:t xml:space="preserve"> </w:t>
      </w:r>
      <w:r>
        <w:t>of</w:t>
      </w:r>
      <w:r>
        <w:rPr>
          <w:spacing w:val="-3"/>
        </w:rPr>
        <w:t xml:space="preserve"> </w:t>
      </w:r>
      <w:r>
        <w:t>existing</w:t>
      </w:r>
      <w:r>
        <w:rPr>
          <w:spacing w:val="-4"/>
        </w:rPr>
        <w:t xml:space="preserve"> </w:t>
      </w:r>
      <w:r>
        <w:t>infrastructure</w:t>
      </w:r>
      <w:r>
        <w:rPr>
          <w:spacing w:val="-5"/>
        </w:rPr>
        <w:t xml:space="preserve"> </w:t>
      </w:r>
      <w:r>
        <w:t>may</w:t>
      </w:r>
      <w:r>
        <w:rPr>
          <w:spacing w:val="-2"/>
        </w:rPr>
        <w:t xml:space="preserve"> </w:t>
      </w:r>
      <w:r>
        <w:t>make</w:t>
      </w:r>
      <w:r>
        <w:rPr>
          <w:spacing w:val="-3"/>
        </w:rPr>
        <w:t xml:space="preserve"> </w:t>
      </w:r>
      <w:r>
        <w:t>developments</w:t>
      </w:r>
      <w:r>
        <w:rPr>
          <w:spacing w:val="-3"/>
        </w:rPr>
        <w:t xml:space="preserve"> </w:t>
      </w:r>
      <w:r>
        <w:t>uneconomical.</w:t>
      </w:r>
      <w:r>
        <w:rPr>
          <w:spacing w:val="-2"/>
        </w:rPr>
        <w:t xml:space="preserve"> </w:t>
      </w:r>
      <w:r>
        <w:t xml:space="preserve">To overcome this barrier to new housing, the Housing Support Program will offer state and </w:t>
      </w:r>
      <w:proofErr w:type="gramStart"/>
      <w:r>
        <w:t>local</w:t>
      </w:r>
      <w:proofErr w:type="gramEnd"/>
    </w:p>
    <w:p w14:paraId="55FF3A29" w14:textId="77777777" w:rsidR="00EE1557" w:rsidRDefault="00A40E9C">
      <w:pPr>
        <w:pStyle w:val="BodyText"/>
        <w:spacing w:before="110"/>
        <w:ind w:left="0"/>
        <w:rPr>
          <w:sz w:val="20"/>
        </w:rPr>
      </w:pPr>
      <w:r>
        <w:rPr>
          <w:noProof/>
        </w:rPr>
        <mc:AlternateContent>
          <mc:Choice Requires="wps">
            <w:drawing>
              <wp:anchor distT="0" distB="0" distL="0" distR="0" simplePos="0" relativeHeight="487598592" behindDoc="1" locked="0" layoutInCell="1" allowOverlap="1" wp14:anchorId="0D675FCF" wp14:editId="6E260CDB">
                <wp:simplePos x="0" y="0"/>
                <wp:positionH relativeFrom="page">
                  <wp:posOffset>719327</wp:posOffset>
                </wp:positionH>
                <wp:positionV relativeFrom="paragraph">
                  <wp:posOffset>254202</wp:posOffset>
                </wp:positionV>
                <wp:extent cx="1829435" cy="7620"/>
                <wp:effectExtent l="0" t="0" r="0" b="0"/>
                <wp:wrapTopAndBottom/>
                <wp:docPr id="29" name="Graphic 29" descr="Decorative dividing line page 35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D4E9D" id="Graphic 29" o:spid="_x0000_s1026" alt="Decorative dividing line page 35 of 53" style="position:absolute;margin-left:56.65pt;margin-top:20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" path="m1829435,l,,,7619r1829435,l1829435,xe" fillcolor="black" stroked="f">
                <v:path arrowok="t"/>
                <w10:wrap type="topAndBottom" anchorx="page"/>
              </v:shape>
            </w:pict>
          </mc:Fallback>
        </mc:AlternateContent>
      </w:r>
    </w:p>
    <w:p w14:paraId="3B67171A" w14:textId="77777777" w:rsidR="00EE1557" w:rsidRDefault="00A40E9C">
      <w:pPr>
        <w:spacing w:before="101"/>
        <w:ind w:left="112" w:right="132"/>
        <w:rPr>
          <w:sz w:val="20"/>
        </w:rPr>
      </w:pPr>
      <w:r>
        <w:rPr>
          <w:color w:val="304962"/>
          <w:position w:val="7"/>
          <w:sz w:val="13"/>
        </w:rPr>
        <w:t>81</w:t>
      </w:r>
      <w:r>
        <w:rPr>
          <w:color w:val="304962"/>
          <w:spacing w:val="36"/>
          <w:position w:val="7"/>
          <w:sz w:val="13"/>
        </w:rPr>
        <w:t xml:space="preserve"> </w:t>
      </w:r>
      <w:r>
        <w:rPr>
          <w:color w:val="5E1818"/>
          <w:sz w:val="20"/>
          <w:u w:val="single" w:color="5E1818"/>
        </w:rPr>
        <w:t xml:space="preserve">Australian National </w:t>
      </w:r>
      <w:r>
        <w:rPr>
          <w:color w:val="5E1818"/>
          <w:sz w:val="20"/>
          <w:u w:val="single" w:color="5E1818"/>
        </w:rPr>
        <w:t>Accounts: National Income, Expenditure and Product,</w:t>
      </w:r>
      <w:r>
        <w:rPr>
          <w:color w:val="5E1818"/>
          <w:sz w:val="20"/>
        </w:rPr>
        <w:t xml:space="preserve"> </w:t>
      </w:r>
      <w:r>
        <w:rPr>
          <w:color w:val="5E1818"/>
          <w:spacing w:val="-2"/>
          <w:sz w:val="20"/>
          <w:u w:val="single" w:color="5E1818"/>
        </w:rPr>
        <w:t>https://</w:t>
      </w:r>
      <w:hyperlink r:id="rId144">
        <w:r>
          <w:rPr>
            <w:color w:val="5E1818"/>
            <w:spacing w:val="-2"/>
            <w:sz w:val="20"/>
            <w:u w:val="single" w:color="5E1818"/>
          </w:rPr>
          <w:t>www.abs.gov.au/statistics/economy/national-accounts/australian-national-ac</w:t>
        </w:r>
        <w:r>
          <w:rPr>
            <w:color w:val="5E1818"/>
            <w:spacing w:val="-2"/>
            <w:sz w:val="20"/>
            <w:u w:val="single" w:color="5E1818"/>
          </w:rPr>
          <w:t>counts-national-income-</w:t>
        </w:r>
      </w:hyperlink>
      <w:r>
        <w:rPr>
          <w:color w:val="5E1818"/>
          <w:spacing w:val="-2"/>
          <w:sz w:val="20"/>
        </w:rPr>
        <w:t xml:space="preserve"> </w:t>
      </w:r>
      <w:r>
        <w:rPr>
          <w:color w:val="5E1818"/>
          <w:spacing w:val="-2"/>
          <w:sz w:val="20"/>
          <w:u w:val="single" w:color="5E1818"/>
        </w:rPr>
        <w:t>expenditure-and-product/dec-2023</w:t>
      </w:r>
    </w:p>
    <w:p w14:paraId="7CEE22F9" w14:textId="77777777" w:rsidR="00EE1557" w:rsidRDefault="00A40E9C">
      <w:pPr>
        <w:ind w:left="112" w:right="718"/>
        <w:rPr>
          <w:sz w:val="20"/>
        </w:rPr>
      </w:pPr>
      <w:r>
        <w:rPr>
          <w:color w:val="304962"/>
          <w:position w:val="7"/>
          <w:sz w:val="13"/>
        </w:rPr>
        <w:t>82</w:t>
      </w:r>
      <w:r>
        <w:rPr>
          <w:color w:val="304962"/>
          <w:spacing w:val="17"/>
          <w:position w:val="7"/>
          <w:sz w:val="13"/>
        </w:rPr>
        <w:t xml:space="preserve"> </w:t>
      </w:r>
      <w:r>
        <w:rPr>
          <w:color w:val="5E1818"/>
          <w:sz w:val="20"/>
          <w:u w:val="single" w:color="5E1818"/>
        </w:rPr>
        <w:t>National</w:t>
      </w:r>
      <w:r>
        <w:rPr>
          <w:color w:val="5E1818"/>
          <w:spacing w:val="-3"/>
          <w:sz w:val="20"/>
          <w:u w:val="single" w:color="5E1818"/>
        </w:rPr>
        <w:t xml:space="preserve"> </w:t>
      </w:r>
      <w:r>
        <w:rPr>
          <w:color w:val="5E1818"/>
          <w:sz w:val="20"/>
          <w:u w:val="single" w:color="5E1818"/>
        </w:rPr>
        <w:t>Housing</w:t>
      </w:r>
      <w:r>
        <w:rPr>
          <w:color w:val="5E1818"/>
          <w:spacing w:val="-2"/>
          <w:sz w:val="20"/>
          <w:u w:val="single" w:color="5E1818"/>
        </w:rPr>
        <w:t xml:space="preserve"> </w:t>
      </w:r>
      <w:r>
        <w:rPr>
          <w:color w:val="5E1818"/>
          <w:sz w:val="20"/>
          <w:u w:val="single" w:color="5E1818"/>
        </w:rPr>
        <w:t>Supply</w:t>
      </w:r>
      <w:r>
        <w:rPr>
          <w:color w:val="5E1818"/>
          <w:spacing w:val="-3"/>
          <w:sz w:val="20"/>
          <w:u w:val="single" w:color="5E1818"/>
        </w:rPr>
        <w:t xml:space="preserve"> </w:t>
      </w:r>
      <w:r>
        <w:rPr>
          <w:color w:val="5E1818"/>
          <w:sz w:val="20"/>
          <w:u w:val="single" w:color="5E1818"/>
        </w:rPr>
        <w:t>and</w:t>
      </w:r>
      <w:r>
        <w:rPr>
          <w:color w:val="5E1818"/>
          <w:spacing w:val="-2"/>
          <w:sz w:val="20"/>
          <w:u w:val="single" w:color="5E1818"/>
        </w:rPr>
        <w:t xml:space="preserve"> </w:t>
      </w:r>
      <w:r>
        <w:rPr>
          <w:color w:val="5E1818"/>
          <w:sz w:val="20"/>
          <w:u w:val="single" w:color="5E1818"/>
        </w:rPr>
        <w:t>Affordability</w:t>
      </w:r>
      <w:r>
        <w:rPr>
          <w:color w:val="5E1818"/>
          <w:spacing w:val="-1"/>
          <w:sz w:val="20"/>
          <w:u w:val="single" w:color="5E1818"/>
        </w:rPr>
        <w:t xml:space="preserve"> </w:t>
      </w:r>
      <w:r>
        <w:rPr>
          <w:color w:val="5E1818"/>
          <w:sz w:val="20"/>
          <w:u w:val="single" w:color="5E1818"/>
        </w:rPr>
        <w:t>Council</w:t>
      </w:r>
      <w:r>
        <w:rPr>
          <w:color w:val="5E1818"/>
          <w:spacing w:val="-3"/>
          <w:sz w:val="20"/>
          <w:u w:val="single" w:color="5E1818"/>
        </w:rPr>
        <w:t xml:space="preserve"> </w:t>
      </w:r>
      <w:r>
        <w:rPr>
          <w:color w:val="5E1818"/>
          <w:sz w:val="20"/>
          <w:u w:val="single" w:color="5E1818"/>
        </w:rPr>
        <w:t>(2024),</w:t>
      </w:r>
      <w:r>
        <w:rPr>
          <w:color w:val="5E1818"/>
          <w:spacing w:val="-3"/>
          <w:sz w:val="20"/>
          <w:u w:val="single" w:color="5E1818"/>
        </w:rPr>
        <w:t xml:space="preserve"> </w:t>
      </w:r>
      <w:r>
        <w:rPr>
          <w:color w:val="5E1818"/>
          <w:sz w:val="20"/>
          <w:u w:val="single" w:color="5E1818"/>
        </w:rPr>
        <w:t>‘State</w:t>
      </w:r>
      <w:r>
        <w:rPr>
          <w:color w:val="5E1818"/>
          <w:spacing w:val="-3"/>
          <w:sz w:val="20"/>
          <w:u w:val="single" w:color="5E1818"/>
        </w:rPr>
        <w:t xml:space="preserve"> </w:t>
      </w:r>
      <w:r>
        <w:rPr>
          <w:color w:val="5E1818"/>
          <w:sz w:val="20"/>
          <w:u w:val="single" w:color="5E1818"/>
        </w:rPr>
        <w:t>of</w:t>
      </w:r>
      <w:r>
        <w:rPr>
          <w:color w:val="5E1818"/>
          <w:spacing w:val="-2"/>
          <w:sz w:val="20"/>
          <w:u w:val="single" w:color="5E1818"/>
        </w:rPr>
        <w:t xml:space="preserve"> </w:t>
      </w:r>
      <w:r>
        <w:rPr>
          <w:color w:val="5E1818"/>
          <w:sz w:val="20"/>
          <w:u w:val="single" w:color="5E1818"/>
        </w:rPr>
        <w:t>the</w:t>
      </w:r>
      <w:r>
        <w:rPr>
          <w:color w:val="5E1818"/>
          <w:spacing w:val="-3"/>
          <w:sz w:val="20"/>
          <w:u w:val="single" w:color="5E1818"/>
        </w:rPr>
        <w:t xml:space="preserve"> </w:t>
      </w:r>
      <w:r>
        <w:rPr>
          <w:color w:val="5E1818"/>
          <w:sz w:val="20"/>
          <w:u w:val="single" w:color="5E1818"/>
        </w:rPr>
        <w:t>Housing</w:t>
      </w:r>
      <w:r>
        <w:rPr>
          <w:color w:val="5E1818"/>
          <w:spacing w:val="-2"/>
          <w:sz w:val="20"/>
          <w:u w:val="single" w:color="5E1818"/>
        </w:rPr>
        <w:t xml:space="preserve"> </w:t>
      </w:r>
      <w:r>
        <w:rPr>
          <w:color w:val="5E1818"/>
          <w:sz w:val="20"/>
          <w:u w:val="single" w:color="5E1818"/>
        </w:rPr>
        <w:t>System</w:t>
      </w:r>
      <w:r>
        <w:rPr>
          <w:color w:val="5E1818"/>
          <w:spacing w:val="-1"/>
          <w:sz w:val="20"/>
          <w:u w:val="single" w:color="5E1818"/>
        </w:rPr>
        <w:t xml:space="preserve"> </w:t>
      </w:r>
      <w:r>
        <w:rPr>
          <w:color w:val="5E1818"/>
          <w:sz w:val="20"/>
          <w:u w:val="single" w:color="5E1818"/>
        </w:rPr>
        <w:t>2024‘,</w:t>
      </w:r>
      <w:r>
        <w:rPr>
          <w:color w:val="5E1818"/>
          <w:spacing w:val="-3"/>
          <w:sz w:val="20"/>
          <w:u w:val="single" w:color="5E1818"/>
        </w:rPr>
        <w:t xml:space="preserve"> </w:t>
      </w:r>
      <w:r>
        <w:rPr>
          <w:color w:val="5E1818"/>
          <w:sz w:val="20"/>
          <w:u w:val="single" w:color="5E1818"/>
        </w:rPr>
        <w:t>p.</w:t>
      </w:r>
      <w:r>
        <w:rPr>
          <w:color w:val="5E1818"/>
          <w:spacing w:val="-3"/>
          <w:sz w:val="20"/>
          <w:u w:val="single" w:color="5E1818"/>
        </w:rPr>
        <w:t xml:space="preserve"> </w:t>
      </w:r>
      <w:r>
        <w:rPr>
          <w:color w:val="5E1818"/>
          <w:sz w:val="20"/>
          <w:u w:val="single" w:color="5E1818"/>
        </w:rPr>
        <w:t>88.,</w:t>
      </w:r>
      <w:r>
        <w:rPr>
          <w:color w:val="5E1818"/>
          <w:sz w:val="20"/>
        </w:rPr>
        <w:t xml:space="preserve"> </w:t>
      </w:r>
      <w:hyperlink r:id="rId145">
        <w:r>
          <w:rPr>
            <w:color w:val="5E1818"/>
            <w:spacing w:val="-2"/>
            <w:sz w:val="20"/>
            <w:u w:val="single" w:color="5E1818"/>
          </w:rPr>
          <w:t>https://nhsac.gov.au/sites/nhsac.gov.au/files/2024-05/state-of-the-housing-system-2024.pdf</w:t>
        </w:r>
      </w:hyperlink>
    </w:p>
    <w:p w14:paraId="56C0A530" w14:textId="77777777" w:rsidR="00EE1557" w:rsidRDefault="00EE1557">
      <w:pPr>
        <w:rPr>
          <w:sz w:val="20"/>
        </w:rPr>
        <w:sectPr w:rsidR="00EE1557">
          <w:pgSz w:w="11910" w:h="16840"/>
          <w:pgMar w:top="1600" w:right="1020" w:bottom="940" w:left="1020" w:header="0" w:footer="748" w:gutter="0"/>
          <w:cols w:space="720"/>
        </w:sectPr>
      </w:pPr>
    </w:p>
    <w:p w14:paraId="378E10A8" w14:textId="77777777" w:rsidR="00EE1557" w:rsidRDefault="00A40E9C">
      <w:pPr>
        <w:pStyle w:val="BodyText"/>
        <w:spacing w:before="83" w:line="264" w:lineRule="auto"/>
        <w:ind w:right="183"/>
      </w:pPr>
      <w:r>
        <w:lastRenderedPageBreak/>
        <w:t>governments</w:t>
      </w:r>
      <w:r>
        <w:rPr>
          <w:spacing w:val="-2"/>
        </w:rPr>
        <w:t xml:space="preserve"> </w:t>
      </w:r>
      <w:r>
        <w:t>a</w:t>
      </w:r>
      <w:r>
        <w:rPr>
          <w:spacing w:val="-2"/>
        </w:rPr>
        <w:t xml:space="preserve"> </w:t>
      </w:r>
      <w:r>
        <w:t>total</w:t>
      </w:r>
      <w:r>
        <w:rPr>
          <w:spacing w:val="-3"/>
        </w:rPr>
        <w:t xml:space="preserve"> </w:t>
      </w:r>
      <w:r>
        <w:t>of</w:t>
      </w:r>
      <w:r>
        <w:rPr>
          <w:spacing w:val="-2"/>
        </w:rPr>
        <w:t xml:space="preserve"> </w:t>
      </w:r>
      <w:r>
        <w:t>$1.5</w:t>
      </w:r>
      <w:r>
        <w:rPr>
          <w:spacing w:val="-1"/>
        </w:rPr>
        <w:t xml:space="preserve"> </w:t>
      </w:r>
      <w:r>
        <w:t>billion</w:t>
      </w:r>
      <w:r>
        <w:rPr>
          <w:spacing w:val="-1"/>
        </w:rPr>
        <w:t xml:space="preserve"> </w:t>
      </w:r>
      <w:r>
        <w:t>to</w:t>
      </w:r>
      <w:r>
        <w:rPr>
          <w:spacing w:val="-3"/>
        </w:rPr>
        <w:t xml:space="preserve"> </w:t>
      </w:r>
      <w:r>
        <w:t>develop</w:t>
      </w:r>
      <w:r>
        <w:rPr>
          <w:spacing w:val="-2"/>
        </w:rPr>
        <w:t xml:space="preserve"> </w:t>
      </w:r>
      <w:r>
        <w:t>the</w:t>
      </w:r>
      <w:r>
        <w:rPr>
          <w:spacing w:val="-5"/>
        </w:rPr>
        <w:t xml:space="preserve"> </w:t>
      </w:r>
      <w:r>
        <w:t>infrastructure</w:t>
      </w:r>
      <w:r>
        <w:rPr>
          <w:spacing w:val="-3"/>
        </w:rPr>
        <w:t xml:space="preserve"> </w:t>
      </w:r>
      <w:r>
        <w:t>required</w:t>
      </w:r>
      <w:r>
        <w:rPr>
          <w:spacing w:val="-3"/>
        </w:rPr>
        <w:t xml:space="preserve"> </w:t>
      </w:r>
      <w:r>
        <w:t>to</w:t>
      </w:r>
      <w:r>
        <w:rPr>
          <w:spacing w:val="-2"/>
        </w:rPr>
        <w:t xml:space="preserve"> </w:t>
      </w:r>
      <w:r>
        <w:t>enable</w:t>
      </w:r>
      <w:r>
        <w:rPr>
          <w:spacing w:val="-3"/>
        </w:rPr>
        <w:t xml:space="preserve"> </w:t>
      </w:r>
      <w:r>
        <w:t>new</w:t>
      </w:r>
      <w:r>
        <w:rPr>
          <w:spacing w:val="-2"/>
        </w:rPr>
        <w:t xml:space="preserve"> </w:t>
      </w:r>
      <w:r>
        <w:t>homes</w:t>
      </w:r>
      <w:r>
        <w:rPr>
          <w:spacing w:val="-3"/>
        </w:rPr>
        <w:t xml:space="preserve"> </w:t>
      </w:r>
      <w:r>
        <w:t xml:space="preserve">to be built (for example, connecting sewerage, water, and roads). This initiative will support steady demand for a relatively </w:t>
      </w:r>
      <w:proofErr w:type="spellStart"/>
      <w:r>
        <w:t>underutilised</w:t>
      </w:r>
      <w:proofErr w:type="spellEnd"/>
      <w:r>
        <w:t xml:space="preserve"> segment of the construction sector and help make more projects financial</w:t>
      </w:r>
      <w:r>
        <w:t>ly viable.</w:t>
      </w:r>
    </w:p>
    <w:p w14:paraId="6021DE49" w14:textId="77777777" w:rsidR="00EE1557" w:rsidRDefault="00A40E9C">
      <w:pPr>
        <w:pStyle w:val="Heading2"/>
        <w:numPr>
          <w:ilvl w:val="1"/>
          <w:numId w:val="9"/>
        </w:numPr>
        <w:tabs>
          <w:tab w:val="left" w:pos="701"/>
        </w:tabs>
        <w:ind w:left="701" w:hanging="589"/>
        <w:rPr>
          <w:b/>
        </w:rPr>
      </w:pPr>
      <w:r>
        <w:rPr>
          <w:b/>
          <w:color w:val="1C2B39"/>
        </w:rPr>
        <w:t>Benefit</w:t>
      </w:r>
      <w:r>
        <w:rPr>
          <w:b/>
          <w:color w:val="1C2B39"/>
          <w:spacing w:val="-2"/>
        </w:rPr>
        <w:t xml:space="preserve"> Estimation</w:t>
      </w:r>
    </w:p>
    <w:p w14:paraId="0E598DE2" w14:textId="77777777" w:rsidR="00EE1557" w:rsidRDefault="00A40E9C">
      <w:pPr>
        <w:pStyle w:val="Heading5"/>
        <w:spacing w:before="238"/>
        <w:ind w:left="112"/>
        <w:rPr>
          <w:rFonts w:ascii="Segoe UI Semibold"/>
          <w:b/>
        </w:rPr>
      </w:pPr>
      <w:r>
        <w:rPr>
          <w:rFonts w:ascii="Segoe UI Semibold"/>
          <w:b/>
          <w:color w:val="1C2B39"/>
          <w:spacing w:val="-2"/>
        </w:rPr>
        <w:t>Approach</w:t>
      </w:r>
    </w:p>
    <w:p w14:paraId="1CA4D824" w14:textId="77777777" w:rsidR="00EE1557" w:rsidRDefault="00A40E9C">
      <w:pPr>
        <w:pStyle w:val="BodyText"/>
        <w:spacing w:before="195" w:line="264" w:lineRule="auto"/>
        <w:ind w:right="102"/>
      </w:pPr>
      <w:r>
        <w:t>The approach to examining the benefits of the HAFF focuses on the direct and indirect social benefits that arise through the provision of social and affordable housing. Estimations of ‘social’ or ‘societal’ benefits v</w:t>
      </w:r>
      <w:r>
        <w:t>ary in their assumptions, methodology and scope. The literature on the benefits of</w:t>
      </w:r>
      <w:r>
        <w:rPr>
          <w:spacing w:val="-1"/>
        </w:rPr>
        <w:t xml:space="preserve"> </w:t>
      </w:r>
      <w:r>
        <w:t>social</w:t>
      </w:r>
      <w:r>
        <w:rPr>
          <w:spacing w:val="-2"/>
        </w:rPr>
        <w:t xml:space="preserve"> </w:t>
      </w:r>
      <w:r>
        <w:t>and</w:t>
      </w:r>
      <w:r>
        <w:rPr>
          <w:spacing w:val="-2"/>
        </w:rPr>
        <w:t xml:space="preserve"> </w:t>
      </w:r>
      <w:r>
        <w:t>affordable</w:t>
      </w:r>
      <w:r>
        <w:rPr>
          <w:spacing w:val="-2"/>
        </w:rPr>
        <w:t xml:space="preserve"> </w:t>
      </w:r>
      <w:r>
        <w:t>housing</w:t>
      </w:r>
      <w:r>
        <w:rPr>
          <w:spacing w:val="-2"/>
        </w:rPr>
        <w:t xml:space="preserve"> </w:t>
      </w:r>
      <w:r>
        <w:t>is</w:t>
      </w:r>
      <w:r>
        <w:rPr>
          <w:spacing w:val="-2"/>
        </w:rPr>
        <w:t xml:space="preserve"> </w:t>
      </w:r>
      <w:r>
        <w:t>nascent</w:t>
      </w:r>
      <w:r>
        <w:rPr>
          <w:spacing w:val="-2"/>
        </w:rPr>
        <w:t xml:space="preserve"> </w:t>
      </w:r>
      <w:r>
        <w:t>and</w:t>
      </w:r>
      <w:r>
        <w:rPr>
          <w:spacing w:val="-1"/>
        </w:rPr>
        <w:t xml:space="preserve"> </w:t>
      </w:r>
      <w:r>
        <w:t>is</w:t>
      </w:r>
      <w:r>
        <w:rPr>
          <w:spacing w:val="-4"/>
        </w:rPr>
        <w:t xml:space="preserve"> </w:t>
      </w:r>
      <w:r>
        <w:t>a</w:t>
      </w:r>
      <w:r>
        <w:rPr>
          <w:spacing w:val="-1"/>
        </w:rPr>
        <w:t xml:space="preserve"> </w:t>
      </w:r>
      <w:r>
        <w:t>complex</w:t>
      </w:r>
      <w:r>
        <w:rPr>
          <w:spacing w:val="-2"/>
        </w:rPr>
        <w:t xml:space="preserve"> </w:t>
      </w:r>
      <w:r>
        <w:t>area</w:t>
      </w:r>
      <w:r>
        <w:rPr>
          <w:spacing w:val="-1"/>
        </w:rPr>
        <w:t xml:space="preserve"> </w:t>
      </w:r>
      <w:r>
        <w:t>to</w:t>
      </w:r>
      <w:r>
        <w:rPr>
          <w:spacing w:val="-2"/>
        </w:rPr>
        <w:t xml:space="preserve"> </w:t>
      </w:r>
      <w:r>
        <w:t>apply</w:t>
      </w:r>
      <w:r>
        <w:rPr>
          <w:spacing w:val="-3"/>
        </w:rPr>
        <w:t xml:space="preserve"> </w:t>
      </w:r>
      <w:r>
        <w:t>a</w:t>
      </w:r>
      <w:r>
        <w:rPr>
          <w:spacing w:val="-1"/>
        </w:rPr>
        <w:t xml:space="preserve"> </w:t>
      </w:r>
      <w:proofErr w:type="spellStart"/>
      <w:r>
        <w:t>monetised</w:t>
      </w:r>
      <w:proofErr w:type="spellEnd"/>
      <w:r>
        <w:rPr>
          <w:spacing w:val="-2"/>
        </w:rPr>
        <w:t xml:space="preserve"> </w:t>
      </w:r>
      <w:r>
        <w:t>cost-benefit analysis (CBA) framework to. The multifaced nature of the social and afforda</w:t>
      </w:r>
      <w:r>
        <w:t>ble housing’s benefits as well as its purpose to act as a welfare service means CBAs</w:t>
      </w:r>
      <w:r>
        <w:rPr>
          <w:spacing w:val="-1"/>
        </w:rPr>
        <w:t xml:space="preserve"> </w:t>
      </w:r>
      <w:r>
        <w:t>can under-estimate the true value the housing gives to society.</w:t>
      </w:r>
      <w:r>
        <w:rPr>
          <w:vertAlign w:val="superscript"/>
        </w:rPr>
        <w:t>83</w:t>
      </w:r>
    </w:p>
    <w:p w14:paraId="7B04AA07" w14:textId="77777777" w:rsidR="00EE1557" w:rsidRDefault="00A40E9C">
      <w:pPr>
        <w:pStyle w:val="BodyText"/>
        <w:spacing w:before="159" w:line="264" w:lineRule="auto"/>
        <w:ind w:right="183"/>
      </w:pPr>
      <w:r>
        <w:t>Due to the complexity of estimating the benefits and conceptual difficultly in applying CBA frameworks</w:t>
      </w:r>
      <w:r>
        <w:rPr>
          <w:spacing w:val="-2"/>
        </w:rPr>
        <w:t xml:space="preserve"> </w:t>
      </w:r>
      <w:r>
        <w:t>to</w:t>
      </w:r>
      <w:r>
        <w:rPr>
          <w:spacing w:val="-2"/>
        </w:rPr>
        <w:t xml:space="preserve"> </w:t>
      </w:r>
      <w:r>
        <w:t>the</w:t>
      </w:r>
      <w:r>
        <w:rPr>
          <w:spacing w:val="-3"/>
        </w:rPr>
        <w:t xml:space="preserve"> </w:t>
      </w:r>
      <w:r>
        <w:t>provision</w:t>
      </w:r>
      <w:r>
        <w:rPr>
          <w:spacing w:val="-3"/>
        </w:rPr>
        <w:t xml:space="preserve"> </w:t>
      </w:r>
      <w:r>
        <w:t>of</w:t>
      </w:r>
      <w:r>
        <w:rPr>
          <w:spacing w:val="-2"/>
        </w:rPr>
        <w:t xml:space="preserve"> </w:t>
      </w:r>
      <w:r>
        <w:t>housing,</w:t>
      </w:r>
      <w:r>
        <w:rPr>
          <w:spacing w:val="-3"/>
        </w:rPr>
        <w:t xml:space="preserve"> </w:t>
      </w:r>
      <w:r>
        <w:t>this</w:t>
      </w:r>
      <w:r>
        <w:rPr>
          <w:spacing w:val="-2"/>
        </w:rPr>
        <w:t xml:space="preserve"> </w:t>
      </w:r>
      <w:r>
        <w:t>report</w:t>
      </w:r>
      <w:r>
        <w:rPr>
          <w:spacing w:val="-3"/>
        </w:rPr>
        <w:t xml:space="preserve"> </w:t>
      </w:r>
      <w:r>
        <w:t>presents</w:t>
      </w:r>
      <w:r>
        <w:rPr>
          <w:spacing w:val="-3"/>
        </w:rPr>
        <w:t xml:space="preserve"> </w:t>
      </w:r>
      <w:r>
        <w:t>a</w:t>
      </w:r>
      <w:r>
        <w:rPr>
          <w:spacing w:val="-2"/>
        </w:rPr>
        <w:t xml:space="preserve"> </w:t>
      </w:r>
      <w:r>
        <w:t>selection</w:t>
      </w:r>
      <w:r>
        <w:rPr>
          <w:spacing w:val="-5"/>
        </w:rPr>
        <w:t xml:space="preserve"> </w:t>
      </w:r>
      <w:r>
        <w:t>of</w:t>
      </w:r>
      <w:r>
        <w:rPr>
          <w:spacing w:val="-2"/>
        </w:rPr>
        <w:t xml:space="preserve"> </w:t>
      </w:r>
      <w:r>
        <w:t>research</w:t>
      </w:r>
      <w:r>
        <w:rPr>
          <w:spacing w:val="-5"/>
        </w:rPr>
        <w:t xml:space="preserve"> </w:t>
      </w:r>
      <w:r>
        <w:t>on</w:t>
      </w:r>
      <w:r>
        <w:rPr>
          <w:spacing w:val="-2"/>
        </w:rPr>
        <w:t xml:space="preserve"> </w:t>
      </w:r>
      <w:r>
        <w:t>the</w:t>
      </w:r>
      <w:r>
        <w:rPr>
          <w:spacing w:val="-3"/>
        </w:rPr>
        <w:t xml:space="preserve"> </w:t>
      </w:r>
      <w:r>
        <w:t>topic. The</w:t>
      </w:r>
      <w:r>
        <w:rPr>
          <w:spacing w:val="-1"/>
        </w:rPr>
        <w:t xml:space="preserve"> </w:t>
      </w:r>
      <w:r>
        <w:t>report</w:t>
      </w:r>
      <w:r>
        <w:rPr>
          <w:spacing w:val="-1"/>
        </w:rPr>
        <w:t xml:space="preserve"> </w:t>
      </w:r>
      <w:r>
        <w:t>does not</w:t>
      </w:r>
      <w:r>
        <w:rPr>
          <w:spacing w:val="-3"/>
        </w:rPr>
        <w:t xml:space="preserve"> </w:t>
      </w:r>
      <w:r>
        <w:t>conclude</w:t>
      </w:r>
      <w:r>
        <w:rPr>
          <w:spacing w:val="-1"/>
        </w:rPr>
        <w:t xml:space="preserve"> </w:t>
      </w:r>
      <w:r>
        <w:t>any estimation more</w:t>
      </w:r>
      <w:r>
        <w:rPr>
          <w:spacing w:val="-1"/>
        </w:rPr>
        <w:t xml:space="preserve"> </w:t>
      </w:r>
      <w:r>
        <w:t>accurate</w:t>
      </w:r>
      <w:r>
        <w:rPr>
          <w:spacing w:val="-1"/>
        </w:rPr>
        <w:t xml:space="preserve"> </w:t>
      </w:r>
      <w:r>
        <w:t>than another,</w:t>
      </w:r>
      <w:r>
        <w:rPr>
          <w:spacing w:val="-3"/>
        </w:rPr>
        <w:t xml:space="preserve"> </w:t>
      </w:r>
      <w:r>
        <w:t>rather</w:t>
      </w:r>
      <w:r>
        <w:rPr>
          <w:spacing w:val="-1"/>
        </w:rPr>
        <w:t xml:space="preserve"> </w:t>
      </w:r>
      <w:r>
        <w:t>we</w:t>
      </w:r>
      <w:r>
        <w:rPr>
          <w:spacing w:val="-1"/>
        </w:rPr>
        <w:t xml:space="preserve"> </w:t>
      </w:r>
      <w:r>
        <w:t>present</w:t>
      </w:r>
      <w:r>
        <w:rPr>
          <w:spacing w:val="-1"/>
        </w:rPr>
        <w:t xml:space="preserve"> </w:t>
      </w:r>
      <w:r>
        <w:t>the findings from relevant Australians studies.</w:t>
      </w:r>
    </w:p>
    <w:p w14:paraId="7CFBBD49" w14:textId="77777777" w:rsidR="00EE1557" w:rsidRDefault="00A40E9C">
      <w:pPr>
        <w:pStyle w:val="Heading5"/>
        <w:spacing w:before="239"/>
        <w:ind w:left="112"/>
        <w:rPr>
          <w:rFonts w:ascii="Segoe UI Semibold"/>
          <w:b/>
        </w:rPr>
      </w:pPr>
      <w:r>
        <w:rPr>
          <w:rFonts w:ascii="Segoe UI Semibold"/>
          <w:b/>
          <w:color w:val="1C2B39"/>
        </w:rPr>
        <w:t>Social</w:t>
      </w:r>
      <w:r>
        <w:rPr>
          <w:rFonts w:ascii="Segoe UI Semibold"/>
          <w:b/>
          <w:color w:val="1C2B39"/>
          <w:spacing w:val="-5"/>
        </w:rPr>
        <w:t xml:space="preserve"> </w:t>
      </w:r>
      <w:r>
        <w:rPr>
          <w:rFonts w:ascii="Segoe UI Semibold"/>
          <w:b/>
          <w:color w:val="1C2B39"/>
        </w:rPr>
        <w:t>and</w:t>
      </w:r>
      <w:r>
        <w:rPr>
          <w:rFonts w:ascii="Segoe UI Semibold"/>
          <w:b/>
          <w:color w:val="1C2B39"/>
          <w:spacing w:val="-4"/>
        </w:rPr>
        <w:t xml:space="preserve"> </w:t>
      </w:r>
      <w:r>
        <w:rPr>
          <w:rFonts w:ascii="Segoe UI Semibold"/>
          <w:b/>
          <w:color w:val="1C2B39"/>
        </w:rPr>
        <w:t>Green</w:t>
      </w:r>
      <w:r>
        <w:rPr>
          <w:rFonts w:ascii="Segoe UI Semibold"/>
          <w:b/>
          <w:color w:val="1C2B39"/>
          <w:spacing w:val="-5"/>
        </w:rPr>
        <w:t xml:space="preserve"> </w:t>
      </w:r>
      <w:r>
        <w:rPr>
          <w:rFonts w:ascii="Segoe UI Semibold"/>
          <w:b/>
          <w:color w:val="1C2B39"/>
        </w:rPr>
        <w:t>benefits</w:t>
      </w:r>
      <w:r>
        <w:rPr>
          <w:rFonts w:ascii="Segoe UI Semibold"/>
          <w:b/>
          <w:color w:val="1C2B39"/>
          <w:spacing w:val="-4"/>
        </w:rPr>
        <w:t xml:space="preserve"> </w:t>
      </w:r>
      <w:r>
        <w:rPr>
          <w:rFonts w:ascii="Segoe UI Semibold"/>
          <w:b/>
          <w:color w:val="1C2B39"/>
        </w:rPr>
        <w:t>calcul</w:t>
      </w:r>
      <w:r>
        <w:rPr>
          <w:rFonts w:ascii="Segoe UI Semibold"/>
          <w:b/>
          <w:color w:val="1C2B39"/>
        </w:rPr>
        <w:t>ator</w:t>
      </w:r>
      <w:r>
        <w:rPr>
          <w:rFonts w:ascii="Segoe UI Semibold"/>
          <w:b/>
          <w:color w:val="1C2B39"/>
          <w:spacing w:val="-3"/>
        </w:rPr>
        <w:t xml:space="preserve"> </w:t>
      </w:r>
      <w:r>
        <w:rPr>
          <w:rFonts w:ascii="Segoe UI Semibold"/>
          <w:b/>
          <w:color w:val="1C2B39"/>
          <w:spacing w:val="-2"/>
        </w:rPr>
        <w:t>(SIGMAH).</w:t>
      </w:r>
    </w:p>
    <w:p w14:paraId="60998557" w14:textId="77777777" w:rsidR="00EE1557" w:rsidRDefault="00A40E9C">
      <w:pPr>
        <w:pStyle w:val="BodyText"/>
        <w:spacing w:before="194" w:line="261" w:lineRule="auto"/>
        <w:ind w:right="159"/>
      </w:pPr>
      <w:r>
        <w:t>SIGMAH</w:t>
      </w:r>
      <w:r>
        <w:rPr>
          <w:spacing w:val="-3"/>
        </w:rPr>
        <w:t xml:space="preserve"> </w:t>
      </w:r>
      <w:r>
        <w:t>is</w:t>
      </w:r>
      <w:r>
        <w:rPr>
          <w:spacing w:val="-2"/>
        </w:rPr>
        <w:t xml:space="preserve"> </w:t>
      </w:r>
      <w:r>
        <w:t>a</w:t>
      </w:r>
      <w:r>
        <w:rPr>
          <w:spacing w:val="-2"/>
        </w:rPr>
        <w:t xml:space="preserve"> </w:t>
      </w:r>
      <w:r>
        <w:t>tool</w:t>
      </w:r>
      <w:r>
        <w:rPr>
          <w:spacing w:val="-3"/>
        </w:rPr>
        <w:t xml:space="preserve"> </w:t>
      </w:r>
      <w:r>
        <w:t>developed</w:t>
      </w:r>
      <w:r>
        <w:rPr>
          <w:spacing w:val="-3"/>
        </w:rPr>
        <w:t xml:space="preserve"> </w:t>
      </w:r>
      <w:r>
        <w:t>by</w:t>
      </w:r>
      <w:r>
        <w:rPr>
          <w:spacing w:val="-1"/>
        </w:rPr>
        <w:t xml:space="preserve"> </w:t>
      </w:r>
      <w:r>
        <w:t>the</w:t>
      </w:r>
      <w:r>
        <w:rPr>
          <w:spacing w:val="-3"/>
        </w:rPr>
        <w:t xml:space="preserve"> </w:t>
      </w:r>
      <w:r>
        <w:t>Community</w:t>
      </w:r>
      <w:r>
        <w:rPr>
          <w:spacing w:val="-2"/>
        </w:rPr>
        <w:t xml:space="preserve"> </w:t>
      </w:r>
      <w:r>
        <w:t>Housing</w:t>
      </w:r>
      <w:r>
        <w:rPr>
          <w:spacing w:val="-3"/>
        </w:rPr>
        <w:t xml:space="preserve"> </w:t>
      </w:r>
      <w:r>
        <w:t>Industry</w:t>
      </w:r>
      <w:r>
        <w:rPr>
          <w:spacing w:val="-1"/>
        </w:rPr>
        <w:t xml:space="preserve"> </w:t>
      </w:r>
      <w:r>
        <w:t>Association</w:t>
      </w:r>
      <w:r>
        <w:rPr>
          <w:spacing w:val="-2"/>
        </w:rPr>
        <w:t xml:space="preserve"> </w:t>
      </w:r>
      <w:r>
        <w:t>(CHIA)</w:t>
      </w:r>
      <w:r>
        <w:rPr>
          <w:spacing w:val="-2"/>
        </w:rPr>
        <w:t xml:space="preserve"> </w:t>
      </w:r>
      <w:r>
        <w:t>and</w:t>
      </w:r>
      <w:r>
        <w:rPr>
          <w:spacing w:val="-3"/>
        </w:rPr>
        <w:t xml:space="preserve"> </w:t>
      </w:r>
      <w:r>
        <w:t>partners to calculate the wider social and economic benefits of social and affordable housing project proposals.</w:t>
      </w:r>
      <w:r>
        <w:rPr>
          <w:spacing w:val="-13"/>
        </w:rPr>
        <w:t xml:space="preserve"> </w:t>
      </w:r>
      <w:r>
        <w:t>In</w:t>
      </w:r>
      <w:r>
        <w:rPr>
          <w:spacing w:val="-12"/>
        </w:rPr>
        <w:t xml:space="preserve"> </w:t>
      </w:r>
      <w:r>
        <w:t>CHIA’s</w:t>
      </w:r>
      <w:r>
        <w:rPr>
          <w:spacing w:val="-12"/>
        </w:rPr>
        <w:t xml:space="preserve"> </w:t>
      </w:r>
      <w:r>
        <w:t>report</w:t>
      </w:r>
      <w:r>
        <w:rPr>
          <w:spacing w:val="-12"/>
        </w:rPr>
        <w:t xml:space="preserve"> </w:t>
      </w:r>
      <w:r>
        <w:rPr>
          <w:i/>
          <w:sz w:val="23"/>
        </w:rPr>
        <w:t>Unlocking</w:t>
      </w:r>
      <w:r>
        <w:rPr>
          <w:i/>
          <w:spacing w:val="-15"/>
          <w:sz w:val="23"/>
        </w:rPr>
        <w:t xml:space="preserve"> </w:t>
      </w:r>
      <w:r>
        <w:rPr>
          <w:i/>
          <w:sz w:val="23"/>
        </w:rPr>
        <w:t>positive</w:t>
      </w:r>
      <w:r>
        <w:rPr>
          <w:i/>
          <w:spacing w:val="-15"/>
          <w:sz w:val="23"/>
        </w:rPr>
        <w:t xml:space="preserve"> </w:t>
      </w:r>
      <w:r>
        <w:rPr>
          <w:i/>
          <w:sz w:val="23"/>
        </w:rPr>
        <w:t>social</w:t>
      </w:r>
      <w:r>
        <w:rPr>
          <w:i/>
          <w:spacing w:val="-15"/>
          <w:sz w:val="23"/>
        </w:rPr>
        <w:t xml:space="preserve"> </w:t>
      </w:r>
      <w:r>
        <w:rPr>
          <w:i/>
          <w:sz w:val="23"/>
        </w:rPr>
        <w:t>benefits</w:t>
      </w:r>
      <w:r>
        <w:rPr>
          <w:i/>
          <w:spacing w:val="-14"/>
          <w:sz w:val="23"/>
        </w:rPr>
        <w:t xml:space="preserve"> </w:t>
      </w:r>
      <w:r>
        <w:rPr>
          <w:i/>
          <w:sz w:val="23"/>
        </w:rPr>
        <w:t>with</w:t>
      </w:r>
      <w:r>
        <w:rPr>
          <w:i/>
          <w:spacing w:val="-15"/>
          <w:sz w:val="23"/>
        </w:rPr>
        <w:t xml:space="preserve"> </w:t>
      </w:r>
      <w:r>
        <w:rPr>
          <w:i/>
          <w:sz w:val="23"/>
        </w:rPr>
        <w:t>social</w:t>
      </w:r>
      <w:r>
        <w:rPr>
          <w:i/>
          <w:spacing w:val="-15"/>
          <w:sz w:val="23"/>
        </w:rPr>
        <w:t xml:space="preserve"> </w:t>
      </w:r>
      <w:r>
        <w:rPr>
          <w:i/>
          <w:sz w:val="23"/>
        </w:rPr>
        <w:t>and</w:t>
      </w:r>
      <w:r>
        <w:rPr>
          <w:i/>
          <w:spacing w:val="-15"/>
          <w:sz w:val="23"/>
        </w:rPr>
        <w:t xml:space="preserve"> </w:t>
      </w:r>
      <w:r>
        <w:rPr>
          <w:i/>
          <w:sz w:val="23"/>
        </w:rPr>
        <w:t>affordable</w:t>
      </w:r>
      <w:r>
        <w:rPr>
          <w:i/>
          <w:spacing w:val="-15"/>
          <w:sz w:val="23"/>
        </w:rPr>
        <w:t xml:space="preserve"> </w:t>
      </w:r>
      <w:r>
        <w:rPr>
          <w:i/>
          <w:sz w:val="23"/>
        </w:rPr>
        <w:t xml:space="preserve">housing </w:t>
      </w:r>
      <w:r>
        <w:t>SIGMAH estimates that 40,000 social and affordable dwellings would produce a combined $33.6 billion</w:t>
      </w:r>
      <w:r>
        <w:rPr>
          <w:spacing w:val="-2"/>
        </w:rPr>
        <w:t xml:space="preserve"> </w:t>
      </w:r>
      <w:r>
        <w:t>in</w:t>
      </w:r>
      <w:r>
        <w:rPr>
          <w:spacing w:val="-2"/>
        </w:rPr>
        <w:t xml:space="preserve"> </w:t>
      </w:r>
      <w:r>
        <w:t>benefits</w:t>
      </w:r>
      <w:r>
        <w:rPr>
          <w:spacing w:val="-2"/>
        </w:rPr>
        <w:t xml:space="preserve"> </w:t>
      </w:r>
      <w:r>
        <w:t>over</w:t>
      </w:r>
      <w:r>
        <w:rPr>
          <w:spacing w:val="-2"/>
        </w:rPr>
        <w:t xml:space="preserve"> </w:t>
      </w:r>
      <w:r>
        <w:t>a</w:t>
      </w:r>
      <w:r>
        <w:rPr>
          <w:spacing w:val="-1"/>
        </w:rPr>
        <w:t xml:space="preserve"> </w:t>
      </w:r>
      <w:r>
        <w:t>40-year</w:t>
      </w:r>
      <w:r>
        <w:rPr>
          <w:spacing w:val="-1"/>
        </w:rPr>
        <w:t xml:space="preserve"> </w:t>
      </w:r>
      <w:r>
        <w:t>time</w:t>
      </w:r>
      <w:r>
        <w:rPr>
          <w:spacing w:val="-2"/>
        </w:rPr>
        <w:t xml:space="preserve"> </w:t>
      </w:r>
      <w:r>
        <w:t>span.</w:t>
      </w:r>
      <w:r>
        <w:rPr>
          <w:spacing w:val="-1"/>
        </w:rPr>
        <w:t xml:space="preserve"> </w:t>
      </w:r>
      <w:r>
        <w:t>These</w:t>
      </w:r>
      <w:r>
        <w:rPr>
          <w:spacing w:val="-4"/>
        </w:rPr>
        <w:t xml:space="preserve"> </w:t>
      </w:r>
      <w:r>
        <w:t>benefits</w:t>
      </w:r>
      <w:r>
        <w:rPr>
          <w:spacing w:val="-2"/>
        </w:rPr>
        <w:t xml:space="preserve"> </w:t>
      </w:r>
      <w:r>
        <w:t>capture</w:t>
      </w:r>
      <w:r>
        <w:rPr>
          <w:spacing w:val="-2"/>
        </w:rPr>
        <w:t xml:space="preserve"> </w:t>
      </w:r>
      <w:r>
        <w:t>a</w:t>
      </w:r>
      <w:r>
        <w:rPr>
          <w:spacing w:val="-1"/>
        </w:rPr>
        <w:t xml:space="preserve"> </w:t>
      </w:r>
      <w:r>
        <w:t>broad</w:t>
      </w:r>
      <w:r>
        <w:rPr>
          <w:spacing w:val="-4"/>
        </w:rPr>
        <w:t xml:space="preserve"> </w:t>
      </w:r>
      <w:r>
        <w:t>range</w:t>
      </w:r>
      <w:r>
        <w:rPr>
          <w:spacing w:val="-2"/>
        </w:rPr>
        <w:t xml:space="preserve"> </w:t>
      </w:r>
      <w:r>
        <w:t>of</w:t>
      </w:r>
      <w:r>
        <w:rPr>
          <w:spacing w:val="-1"/>
        </w:rPr>
        <w:t xml:space="preserve"> </w:t>
      </w:r>
      <w:r>
        <w:t>“wider</w:t>
      </w:r>
      <w:r>
        <w:rPr>
          <w:spacing w:val="-2"/>
        </w:rPr>
        <w:t xml:space="preserve"> </w:t>
      </w:r>
      <w:r>
        <w:t>social, economic</w:t>
      </w:r>
      <w:r>
        <w:rPr>
          <w:spacing w:val="-1"/>
        </w:rPr>
        <w:t xml:space="preserve"> </w:t>
      </w:r>
      <w:r>
        <w:t>and</w:t>
      </w:r>
      <w:r>
        <w:rPr>
          <w:spacing w:val="-6"/>
        </w:rPr>
        <w:t xml:space="preserve"> </w:t>
      </w:r>
      <w:r>
        <w:t>welfare</w:t>
      </w:r>
      <w:r>
        <w:rPr>
          <w:spacing w:val="-3"/>
        </w:rPr>
        <w:t xml:space="preserve"> </w:t>
      </w:r>
      <w:r>
        <w:t>benefits</w:t>
      </w:r>
      <w:r>
        <w:rPr>
          <w:spacing w:val="-2"/>
        </w:rPr>
        <w:t xml:space="preserve"> </w:t>
      </w:r>
      <w:r>
        <w:t>as</w:t>
      </w:r>
      <w:r>
        <w:rPr>
          <w:spacing w:val="-2"/>
        </w:rPr>
        <w:t xml:space="preserve"> </w:t>
      </w:r>
      <w:r>
        <w:t>a</w:t>
      </w:r>
      <w:r>
        <w:rPr>
          <w:spacing w:val="-3"/>
        </w:rPr>
        <w:t xml:space="preserve"> </w:t>
      </w:r>
      <w:r>
        <w:t>direct</w:t>
      </w:r>
      <w:r>
        <w:rPr>
          <w:spacing w:val="-3"/>
        </w:rPr>
        <w:t xml:space="preserve"> </w:t>
      </w:r>
      <w:r>
        <w:t>effect</w:t>
      </w:r>
      <w:r>
        <w:rPr>
          <w:spacing w:val="-3"/>
        </w:rPr>
        <w:t xml:space="preserve"> </w:t>
      </w:r>
      <w:r>
        <w:t>of</w:t>
      </w:r>
      <w:r>
        <w:rPr>
          <w:spacing w:val="-4"/>
        </w:rPr>
        <w:t xml:space="preserve"> </w:t>
      </w:r>
      <w:r>
        <w:t>accessing</w:t>
      </w:r>
      <w:r>
        <w:rPr>
          <w:spacing w:val="-3"/>
        </w:rPr>
        <w:t xml:space="preserve"> </w:t>
      </w:r>
      <w:r>
        <w:t>affordable</w:t>
      </w:r>
      <w:r>
        <w:rPr>
          <w:spacing w:val="-3"/>
        </w:rPr>
        <w:t xml:space="preserve"> </w:t>
      </w:r>
      <w:r>
        <w:t>and</w:t>
      </w:r>
      <w:r>
        <w:rPr>
          <w:spacing w:val="-3"/>
        </w:rPr>
        <w:t xml:space="preserve"> </w:t>
      </w:r>
      <w:r>
        <w:t>appropriate</w:t>
      </w:r>
      <w:r>
        <w:rPr>
          <w:spacing w:val="-3"/>
        </w:rPr>
        <w:t xml:space="preserve"> </w:t>
      </w:r>
      <w:r>
        <w:t>housing” as well as other conventional benefits such as the capital appreciation of the housing stock.</w:t>
      </w:r>
    </w:p>
    <w:p w14:paraId="7C9D4321" w14:textId="77777777" w:rsidR="00EE1557" w:rsidRDefault="00EE1557">
      <w:pPr>
        <w:pStyle w:val="BodyText"/>
        <w:ind w:left="0"/>
        <w:rPr>
          <w:sz w:val="20"/>
        </w:rPr>
      </w:pPr>
    </w:p>
    <w:p w14:paraId="382531BD" w14:textId="77777777" w:rsidR="00EE1557" w:rsidRDefault="00EE1557">
      <w:pPr>
        <w:pStyle w:val="BodyText"/>
        <w:ind w:left="0"/>
        <w:rPr>
          <w:sz w:val="20"/>
        </w:rPr>
      </w:pPr>
    </w:p>
    <w:p w14:paraId="05F1F71B" w14:textId="77777777" w:rsidR="00EE1557" w:rsidRDefault="00EE1557">
      <w:pPr>
        <w:pStyle w:val="BodyText"/>
        <w:ind w:left="0"/>
        <w:rPr>
          <w:sz w:val="20"/>
        </w:rPr>
      </w:pPr>
    </w:p>
    <w:p w14:paraId="2EA17950" w14:textId="77777777" w:rsidR="00EE1557" w:rsidRDefault="00EE1557">
      <w:pPr>
        <w:pStyle w:val="BodyText"/>
        <w:ind w:left="0"/>
        <w:rPr>
          <w:sz w:val="20"/>
        </w:rPr>
      </w:pPr>
    </w:p>
    <w:p w14:paraId="03B7B5E0" w14:textId="77777777" w:rsidR="00EE1557" w:rsidRDefault="00EE1557">
      <w:pPr>
        <w:pStyle w:val="BodyText"/>
        <w:ind w:left="0"/>
        <w:rPr>
          <w:sz w:val="20"/>
        </w:rPr>
      </w:pPr>
    </w:p>
    <w:p w14:paraId="39C9149D" w14:textId="77777777" w:rsidR="00EE1557" w:rsidRDefault="00EE1557">
      <w:pPr>
        <w:pStyle w:val="BodyText"/>
        <w:ind w:left="0"/>
        <w:rPr>
          <w:sz w:val="20"/>
        </w:rPr>
      </w:pPr>
    </w:p>
    <w:p w14:paraId="72289463" w14:textId="77777777" w:rsidR="00EE1557" w:rsidRDefault="00EE1557">
      <w:pPr>
        <w:pStyle w:val="BodyText"/>
        <w:ind w:left="0"/>
        <w:rPr>
          <w:sz w:val="20"/>
        </w:rPr>
      </w:pPr>
    </w:p>
    <w:p w14:paraId="19D19380" w14:textId="77777777" w:rsidR="00EE1557" w:rsidRDefault="00EE1557">
      <w:pPr>
        <w:pStyle w:val="BodyText"/>
        <w:ind w:left="0"/>
        <w:rPr>
          <w:sz w:val="20"/>
        </w:rPr>
      </w:pPr>
    </w:p>
    <w:p w14:paraId="181460F5" w14:textId="77777777" w:rsidR="00EE1557" w:rsidRDefault="00EE1557">
      <w:pPr>
        <w:pStyle w:val="BodyText"/>
        <w:ind w:left="0"/>
        <w:rPr>
          <w:sz w:val="20"/>
        </w:rPr>
      </w:pPr>
    </w:p>
    <w:p w14:paraId="60D8471B" w14:textId="77777777" w:rsidR="00EE1557" w:rsidRDefault="00A40E9C">
      <w:pPr>
        <w:pStyle w:val="BodyText"/>
        <w:spacing w:before="242"/>
        <w:ind w:left="0"/>
        <w:rPr>
          <w:sz w:val="20"/>
        </w:rPr>
      </w:pPr>
      <w:r>
        <w:rPr>
          <w:noProof/>
        </w:rPr>
        <mc:AlternateContent>
          <mc:Choice Requires="wps">
            <w:drawing>
              <wp:anchor distT="0" distB="0" distL="0" distR="0" simplePos="0" relativeHeight="487599104" behindDoc="1" locked="0" layoutInCell="1" allowOverlap="1" wp14:anchorId="3145FAC5" wp14:editId="6AC8FC67">
                <wp:simplePos x="0" y="0"/>
                <wp:positionH relativeFrom="page">
                  <wp:posOffset>719327</wp:posOffset>
                </wp:positionH>
                <wp:positionV relativeFrom="paragraph">
                  <wp:posOffset>337846</wp:posOffset>
                </wp:positionV>
                <wp:extent cx="1829435" cy="7620"/>
                <wp:effectExtent l="0" t="0" r="0" b="0"/>
                <wp:wrapTopAndBottom/>
                <wp:docPr id="30" name="Graphic 30" descr="Decorative dividing line page 36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89409" id="Graphic 30" o:spid="_x0000_s1026" alt="Decorative dividing line page 36 of 53" style="position:absolute;margin-left:56.65pt;margin-top:26.6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" path="m1829435,l,,,7620r1829435,l1829435,xe" fillcolor="black" stroked="f">
                <v:path arrowok="t"/>
                <w10:wrap type="topAndBottom" anchorx="page"/>
              </v:shape>
            </w:pict>
          </mc:Fallback>
        </mc:AlternateContent>
      </w:r>
    </w:p>
    <w:p w14:paraId="642CC82C" w14:textId="77777777" w:rsidR="00EE1557" w:rsidRDefault="00A40E9C">
      <w:pPr>
        <w:spacing w:before="101"/>
        <w:ind w:left="112" w:right="413"/>
        <w:rPr>
          <w:sz w:val="20"/>
        </w:rPr>
      </w:pPr>
      <w:r>
        <w:rPr>
          <w:color w:val="304962"/>
          <w:position w:val="7"/>
          <w:sz w:val="13"/>
        </w:rPr>
        <w:t>83</w:t>
      </w:r>
      <w:r>
        <w:rPr>
          <w:color w:val="304962"/>
          <w:spacing w:val="37"/>
          <w:position w:val="7"/>
          <w:sz w:val="13"/>
        </w:rPr>
        <w:t xml:space="preserve"> </w:t>
      </w:r>
      <w:hyperlink r:id="rId146">
        <w:r>
          <w:rPr>
            <w:color w:val="5E1818"/>
            <w:sz w:val="20"/>
            <w:u w:val="single" w:color="5E1818"/>
          </w:rPr>
          <w:t>The business case for social housing as infrastructure,</w:t>
        </w:r>
      </w:hyperlink>
      <w:r>
        <w:rPr>
          <w:color w:val="5E1818"/>
          <w:sz w:val="20"/>
        </w:rPr>
        <w:t xml:space="preserve"> </w:t>
      </w:r>
      <w:r>
        <w:rPr>
          <w:color w:val="5E1818"/>
          <w:spacing w:val="-2"/>
          <w:sz w:val="20"/>
          <w:u w:val="single" w:color="5E1818"/>
        </w:rPr>
        <w:t>ht</w:t>
      </w:r>
      <w:r>
        <w:rPr>
          <w:color w:val="5E1818"/>
          <w:spacing w:val="-2"/>
          <w:sz w:val="20"/>
          <w:u w:val="single" w:color="5E1818"/>
        </w:rPr>
        <w:t>tps://</w:t>
      </w:r>
      <w:hyperlink r:id="rId147">
        <w:r>
          <w:rPr>
            <w:color w:val="5E1818"/>
            <w:spacing w:val="-2"/>
            <w:sz w:val="20"/>
            <w:u w:val="single" w:color="5E1818"/>
          </w:rPr>
          <w:t>www.ahuri.edu.au/sites/default/files/migration/documents/AHURI-Final-Report-312-The-business-</w:t>
        </w:r>
      </w:hyperlink>
      <w:r>
        <w:rPr>
          <w:color w:val="5E1818"/>
          <w:spacing w:val="-2"/>
          <w:sz w:val="20"/>
        </w:rPr>
        <w:t xml:space="preserve"> </w:t>
      </w:r>
      <w:r>
        <w:rPr>
          <w:color w:val="5E1818"/>
          <w:spacing w:val="-2"/>
          <w:sz w:val="20"/>
          <w:u w:val="single" w:color="5E1818"/>
        </w:rPr>
        <w:t>ca</w:t>
      </w:r>
      <w:r>
        <w:rPr>
          <w:color w:val="5E1818"/>
          <w:spacing w:val="-2"/>
          <w:sz w:val="20"/>
          <w:u w:val="single" w:color="5E1818"/>
        </w:rPr>
        <w:t>se-for-social-housing-as-infrastructure.pdf</w:t>
      </w:r>
    </w:p>
    <w:p w14:paraId="2508395F" w14:textId="77777777" w:rsidR="00EE1557" w:rsidRDefault="00EE1557">
      <w:pPr>
        <w:rPr>
          <w:sz w:val="20"/>
        </w:rPr>
        <w:sectPr w:rsidR="00EE1557">
          <w:pgSz w:w="11910" w:h="16840"/>
          <w:pgMar w:top="1600" w:right="1020" w:bottom="940" w:left="1020" w:header="0" w:footer="748" w:gutter="0"/>
          <w:cols w:space="720"/>
        </w:sectPr>
      </w:pPr>
    </w:p>
    <w:p w14:paraId="478DAEE1" w14:textId="77777777" w:rsidR="00EE1557" w:rsidRDefault="00A40E9C">
      <w:pPr>
        <w:pStyle w:val="Heading8"/>
        <w:spacing w:before="83"/>
        <w:rPr>
          <w:b w:val="0"/>
        </w:rPr>
      </w:pPr>
      <w:r>
        <w:lastRenderedPageBreak/>
        <w:t>Table</w:t>
      </w:r>
      <w:r>
        <w:rPr>
          <w:spacing w:val="-6"/>
        </w:rPr>
        <w:t xml:space="preserve"> </w:t>
      </w:r>
      <w:r>
        <w:t>4.1</w:t>
      </w:r>
      <w:r>
        <w:rPr>
          <w:spacing w:val="-3"/>
        </w:rPr>
        <w:t xml:space="preserve"> </w:t>
      </w:r>
      <w:r>
        <w:t>–</w:t>
      </w:r>
      <w:r>
        <w:rPr>
          <w:spacing w:val="-3"/>
        </w:rPr>
        <w:t xml:space="preserve"> </w:t>
      </w:r>
      <w:r>
        <w:t>Benefits</w:t>
      </w:r>
      <w:r>
        <w:rPr>
          <w:spacing w:val="-5"/>
        </w:rPr>
        <w:t xml:space="preserve"> </w:t>
      </w:r>
      <w:r>
        <w:t>of</w:t>
      </w:r>
      <w:r>
        <w:rPr>
          <w:spacing w:val="-3"/>
        </w:rPr>
        <w:t xml:space="preserve"> </w:t>
      </w:r>
      <w:r>
        <w:t>investment</w:t>
      </w:r>
      <w:r>
        <w:rPr>
          <w:spacing w:val="-3"/>
        </w:rPr>
        <w:t xml:space="preserve"> </w:t>
      </w:r>
      <w:r>
        <w:t>in</w:t>
      </w:r>
      <w:r>
        <w:rPr>
          <w:spacing w:val="-2"/>
        </w:rPr>
        <w:t xml:space="preserve"> </w:t>
      </w:r>
      <w:r>
        <w:t>social</w:t>
      </w:r>
      <w:r>
        <w:rPr>
          <w:spacing w:val="-3"/>
        </w:rPr>
        <w:t xml:space="preserve"> </w:t>
      </w:r>
      <w:r>
        <w:t>and</w:t>
      </w:r>
      <w:r>
        <w:rPr>
          <w:spacing w:val="-7"/>
        </w:rPr>
        <w:t xml:space="preserve"> </w:t>
      </w:r>
      <w:r>
        <w:t>affordable</w:t>
      </w:r>
      <w:r>
        <w:rPr>
          <w:spacing w:val="-3"/>
        </w:rPr>
        <w:t xml:space="preserve"> </w:t>
      </w:r>
      <w:r>
        <w:rPr>
          <w:spacing w:val="-2"/>
        </w:rPr>
        <w:t>housing</w:t>
      </w:r>
      <w:r>
        <w:rPr>
          <w:b w:val="0"/>
          <w:spacing w:val="-2"/>
          <w:vertAlign w:val="superscript"/>
        </w:rPr>
        <w:t>84</w:t>
      </w:r>
    </w:p>
    <w:p w14:paraId="217ABE83" w14:textId="77777777" w:rsidR="00EE1557" w:rsidRDefault="00EE1557">
      <w:pPr>
        <w:pStyle w:val="BodyText"/>
        <w:spacing w:before="4"/>
        <w:ind w:left="0"/>
        <w:rPr>
          <w:sz w:val="14"/>
        </w:rPr>
      </w:pPr>
    </w:p>
    <w:tbl>
      <w:tblPr>
        <w:tblW w:w="0" w:type="auto"/>
        <w:tblInd w:w="120" w:type="dxa"/>
        <w:tblLayout w:type="fixed"/>
        <w:tblCellMar>
          <w:left w:w="0" w:type="dxa"/>
          <w:right w:w="0" w:type="dxa"/>
        </w:tblCellMar>
        <w:tblLook w:val="01E0" w:firstRow="1" w:lastRow="1" w:firstColumn="1" w:lastColumn="1" w:noHBand="0" w:noVBand="0"/>
      </w:tblPr>
      <w:tblGrid>
        <w:gridCol w:w="3008"/>
        <w:gridCol w:w="2914"/>
        <w:gridCol w:w="3096"/>
      </w:tblGrid>
      <w:tr w:rsidR="00EE1557" w14:paraId="5657FEF4" w14:textId="77777777">
        <w:trPr>
          <w:trHeight w:val="801"/>
        </w:trPr>
        <w:tc>
          <w:tcPr>
            <w:tcW w:w="3008" w:type="dxa"/>
            <w:shd w:val="clear" w:color="auto" w:fill="F1F1F1"/>
          </w:tcPr>
          <w:p w14:paraId="7CEB7A15" w14:textId="77777777" w:rsidR="00EE1557" w:rsidRDefault="00A40E9C">
            <w:pPr>
              <w:pStyle w:val="TableParagraph"/>
              <w:ind w:left="107"/>
            </w:pPr>
            <w:r>
              <w:t>Benefits</w:t>
            </w:r>
            <w:r>
              <w:rPr>
                <w:spacing w:val="-5"/>
              </w:rPr>
              <w:t xml:space="preserve"> </w:t>
            </w:r>
            <w:r>
              <w:rPr>
                <w:spacing w:val="-2"/>
              </w:rPr>
              <w:t>Category</w:t>
            </w:r>
          </w:p>
        </w:tc>
        <w:tc>
          <w:tcPr>
            <w:tcW w:w="2914" w:type="dxa"/>
            <w:shd w:val="clear" w:color="auto" w:fill="F1F1F1"/>
          </w:tcPr>
          <w:p w14:paraId="70B7774E" w14:textId="77777777" w:rsidR="00EE1557" w:rsidRDefault="00A40E9C">
            <w:pPr>
              <w:pStyle w:val="TableParagraph"/>
              <w:spacing w:line="264" w:lineRule="auto"/>
              <w:ind w:left="108"/>
            </w:pPr>
            <w:r>
              <w:t>Benefit</w:t>
            </w:r>
            <w:r>
              <w:rPr>
                <w:spacing w:val="-13"/>
              </w:rPr>
              <w:t xml:space="preserve"> </w:t>
            </w:r>
            <w:r>
              <w:t>of</w:t>
            </w:r>
            <w:r>
              <w:rPr>
                <w:spacing w:val="-14"/>
              </w:rPr>
              <w:t xml:space="preserve"> </w:t>
            </w:r>
            <w:r>
              <w:t>40,000</w:t>
            </w:r>
            <w:r>
              <w:rPr>
                <w:spacing w:val="-12"/>
              </w:rPr>
              <w:t xml:space="preserve"> </w:t>
            </w:r>
            <w:r>
              <w:t>dwellings per annum ($=2023)</w:t>
            </w:r>
          </w:p>
        </w:tc>
        <w:tc>
          <w:tcPr>
            <w:tcW w:w="3096" w:type="dxa"/>
            <w:shd w:val="clear" w:color="auto" w:fill="F1F1F1"/>
          </w:tcPr>
          <w:p w14:paraId="4968D8F5" w14:textId="77777777" w:rsidR="00EE1557" w:rsidRDefault="00A40E9C">
            <w:pPr>
              <w:pStyle w:val="TableParagraph"/>
              <w:spacing w:line="264" w:lineRule="auto"/>
              <w:ind w:left="199"/>
            </w:pPr>
            <w:r>
              <w:t>Benefit</w:t>
            </w:r>
            <w:r>
              <w:rPr>
                <w:spacing w:val="-13"/>
              </w:rPr>
              <w:t xml:space="preserve"> </w:t>
            </w:r>
            <w:r>
              <w:t>of</w:t>
            </w:r>
            <w:r>
              <w:rPr>
                <w:spacing w:val="-14"/>
              </w:rPr>
              <w:t xml:space="preserve"> </w:t>
            </w:r>
            <w:r>
              <w:t>40,000</w:t>
            </w:r>
            <w:r>
              <w:rPr>
                <w:spacing w:val="-12"/>
              </w:rPr>
              <w:t xml:space="preserve"> </w:t>
            </w:r>
            <w:r>
              <w:t>dwellings over 40 years</w:t>
            </w:r>
          </w:p>
        </w:tc>
      </w:tr>
      <w:tr w:rsidR="00EE1557" w14:paraId="632050F3" w14:textId="77777777">
        <w:trPr>
          <w:trHeight w:val="1354"/>
        </w:trPr>
        <w:tc>
          <w:tcPr>
            <w:tcW w:w="3008" w:type="dxa"/>
            <w:shd w:val="clear" w:color="auto" w:fill="F1F1F1"/>
          </w:tcPr>
          <w:p w14:paraId="08DCA937" w14:textId="77777777" w:rsidR="00EE1557" w:rsidRDefault="00A40E9C">
            <w:pPr>
              <w:pStyle w:val="TableParagraph"/>
              <w:spacing w:line="264" w:lineRule="auto"/>
              <w:ind w:left="107"/>
            </w:pPr>
            <w:r>
              <w:t xml:space="preserve">Wider </w:t>
            </w:r>
            <w:r>
              <w:t>social, economic welfare benefits and environmental</w:t>
            </w:r>
            <w:r>
              <w:rPr>
                <w:spacing w:val="-16"/>
              </w:rPr>
              <w:t xml:space="preserve"> </w:t>
            </w:r>
            <w:r>
              <w:t>&amp;</w:t>
            </w:r>
            <w:r>
              <w:rPr>
                <w:spacing w:val="-15"/>
              </w:rPr>
              <w:t xml:space="preserve"> </w:t>
            </w:r>
            <w:r>
              <w:t xml:space="preserve">amenity </w:t>
            </w:r>
            <w:r>
              <w:rPr>
                <w:spacing w:val="-2"/>
              </w:rPr>
              <w:t>benefits</w:t>
            </w:r>
          </w:p>
        </w:tc>
        <w:tc>
          <w:tcPr>
            <w:tcW w:w="2914" w:type="dxa"/>
          </w:tcPr>
          <w:p w14:paraId="14545CE7" w14:textId="77777777" w:rsidR="00EE1557" w:rsidRDefault="00EE1557">
            <w:pPr>
              <w:pStyle w:val="TableParagraph"/>
              <w:spacing w:before="192"/>
            </w:pPr>
          </w:p>
          <w:p w14:paraId="037CCD0F" w14:textId="77777777" w:rsidR="00EE1557" w:rsidRDefault="00A40E9C">
            <w:pPr>
              <w:pStyle w:val="TableParagraph"/>
              <w:ind w:left="93" w:right="3"/>
              <w:jc w:val="center"/>
            </w:pPr>
            <w:r>
              <w:rPr>
                <w:spacing w:val="-2"/>
              </w:rPr>
              <w:t>$110m</w:t>
            </w:r>
          </w:p>
        </w:tc>
        <w:tc>
          <w:tcPr>
            <w:tcW w:w="3096" w:type="dxa"/>
          </w:tcPr>
          <w:p w14:paraId="65D36255" w14:textId="77777777" w:rsidR="00EE1557" w:rsidRDefault="00EE1557">
            <w:pPr>
              <w:pStyle w:val="TableParagraph"/>
              <w:spacing w:before="192"/>
            </w:pPr>
          </w:p>
          <w:p w14:paraId="79704552" w14:textId="77777777" w:rsidR="00EE1557" w:rsidRDefault="00A40E9C">
            <w:pPr>
              <w:pStyle w:val="TableParagraph"/>
              <w:ind w:left="96" w:right="3"/>
              <w:jc w:val="center"/>
            </w:pPr>
            <w:r>
              <w:rPr>
                <w:spacing w:val="-2"/>
              </w:rPr>
              <w:t>$4.4bn</w:t>
            </w:r>
          </w:p>
        </w:tc>
      </w:tr>
      <w:tr w:rsidR="00EE1557" w14:paraId="2D69F943" w14:textId="77777777">
        <w:trPr>
          <w:trHeight w:val="1125"/>
        </w:trPr>
        <w:tc>
          <w:tcPr>
            <w:tcW w:w="3008" w:type="dxa"/>
            <w:shd w:val="clear" w:color="auto" w:fill="F1F1F1"/>
          </w:tcPr>
          <w:p w14:paraId="69CE6559" w14:textId="77777777" w:rsidR="00EE1557" w:rsidRDefault="00A40E9C">
            <w:pPr>
              <w:pStyle w:val="TableParagraph"/>
              <w:spacing w:before="95" w:line="264" w:lineRule="auto"/>
              <w:ind w:left="107"/>
            </w:pPr>
            <w:r>
              <w:t>Cost-of-Living</w:t>
            </w:r>
            <w:r>
              <w:rPr>
                <w:spacing w:val="-16"/>
              </w:rPr>
              <w:t xml:space="preserve"> </w:t>
            </w:r>
            <w:r>
              <w:t>Relief</w:t>
            </w:r>
            <w:r>
              <w:rPr>
                <w:spacing w:val="-15"/>
              </w:rPr>
              <w:t xml:space="preserve"> </w:t>
            </w:r>
            <w:r>
              <w:t>for Tenants in Social and Affordable Housing</w:t>
            </w:r>
          </w:p>
        </w:tc>
        <w:tc>
          <w:tcPr>
            <w:tcW w:w="2914" w:type="dxa"/>
          </w:tcPr>
          <w:p w14:paraId="2E12F6D4" w14:textId="77777777" w:rsidR="00EE1557" w:rsidRDefault="00EE1557">
            <w:pPr>
              <w:pStyle w:val="TableParagraph"/>
              <w:spacing w:before="124"/>
            </w:pPr>
          </w:p>
          <w:p w14:paraId="2893E148" w14:textId="77777777" w:rsidR="00EE1557" w:rsidRDefault="00A40E9C">
            <w:pPr>
              <w:pStyle w:val="TableParagraph"/>
              <w:ind w:left="93" w:right="3"/>
              <w:jc w:val="center"/>
            </w:pPr>
            <w:r>
              <w:rPr>
                <w:spacing w:val="-2"/>
              </w:rPr>
              <w:t>$404m</w:t>
            </w:r>
          </w:p>
        </w:tc>
        <w:tc>
          <w:tcPr>
            <w:tcW w:w="3096" w:type="dxa"/>
          </w:tcPr>
          <w:p w14:paraId="4C365ED2" w14:textId="77777777" w:rsidR="00EE1557" w:rsidRDefault="00EE1557">
            <w:pPr>
              <w:pStyle w:val="TableParagraph"/>
              <w:spacing w:before="124"/>
            </w:pPr>
          </w:p>
          <w:p w14:paraId="5CE08C0F" w14:textId="77777777" w:rsidR="00EE1557" w:rsidRDefault="00A40E9C">
            <w:pPr>
              <w:pStyle w:val="TableParagraph"/>
              <w:ind w:left="96"/>
              <w:jc w:val="center"/>
            </w:pPr>
            <w:r>
              <w:rPr>
                <w:spacing w:val="-2"/>
              </w:rPr>
              <w:t>$16.2bn</w:t>
            </w:r>
          </w:p>
        </w:tc>
      </w:tr>
      <w:tr w:rsidR="00EE1557" w14:paraId="7312ECAB" w14:textId="77777777">
        <w:trPr>
          <w:trHeight w:val="896"/>
        </w:trPr>
        <w:tc>
          <w:tcPr>
            <w:tcW w:w="3008" w:type="dxa"/>
            <w:shd w:val="clear" w:color="auto" w:fill="F1F1F1"/>
          </w:tcPr>
          <w:p w14:paraId="558C42B3" w14:textId="77777777" w:rsidR="00EE1557" w:rsidRDefault="00A40E9C">
            <w:pPr>
              <w:pStyle w:val="TableParagraph"/>
              <w:spacing w:before="95" w:line="264" w:lineRule="auto"/>
              <w:ind w:left="107"/>
            </w:pPr>
            <w:r>
              <w:t>Land</w:t>
            </w:r>
            <w:r>
              <w:rPr>
                <w:spacing w:val="-12"/>
              </w:rPr>
              <w:t xml:space="preserve"> </w:t>
            </w:r>
            <w:r>
              <w:t>and</w:t>
            </w:r>
            <w:r>
              <w:rPr>
                <w:spacing w:val="-12"/>
              </w:rPr>
              <w:t xml:space="preserve"> </w:t>
            </w:r>
            <w:r>
              <w:t>building</w:t>
            </w:r>
            <w:r>
              <w:rPr>
                <w:spacing w:val="-12"/>
              </w:rPr>
              <w:t xml:space="preserve"> </w:t>
            </w:r>
            <w:r>
              <w:t xml:space="preserve">value </w:t>
            </w:r>
            <w:r>
              <w:rPr>
                <w:spacing w:val="-2"/>
              </w:rPr>
              <w:t>appreciation</w:t>
            </w:r>
          </w:p>
        </w:tc>
        <w:tc>
          <w:tcPr>
            <w:tcW w:w="2914" w:type="dxa"/>
          </w:tcPr>
          <w:p w14:paraId="00E7B22F" w14:textId="77777777" w:rsidR="00EE1557" w:rsidRDefault="00A40E9C">
            <w:pPr>
              <w:pStyle w:val="TableParagraph"/>
              <w:spacing w:before="256"/>
              <w:ind w:left="93"/>
              <w:jc w:val="center"/>
            </w:pPr>
            <w:r>
              <w:rPr>
                <w:spacing w:val="-2"/>
              </w:rPr>
              <w:t>$325.6m</w:t>
            </w:r>
          </w:p>
        </w:tc>
        <w:tc>
          <w:tcPr>
            <w:tcW w:w="3096" w:type="dxa"/>
          </w:tcPr>
          <w:p w14:paraId="53AB70CB" w14:textId="77777777" w:rsidR="00EE1557" w:rsidRDefault="00A40E9C">
            <w:pPr>
              <w:pStyle w:val="TableParagraph"/>
              <w:spacing w:before="256"/>
              <w:ind w:left="96" w:right="3"/>
              <w:jc w:val="center"/>
            </w:pPr>
            <w:r>
              <w:rPr>
                <w:spacing w:val="-4"/>
              </w:rPr>
              <w:t>$13bn</w:t>
            </w:r>
          </w:p>
        </w:tc>
      </w:tr>
    </w:tbl>
    <w:p w14:paraId="380E4805" w14:textId="77777777" w:rsidR="00EE1557" w:rsidRDefault="00EE1557">
      <w:pPr>
        <w:pStyle w:val="BodyText"/>
        <w:spacing w:before="272"/>
        <w:ind w:left="0"/>
      </w:pPr>
    </w:p>
    <w:p w14:paraId="16EDB0E0" w14:textId="77777777" w:rsidR="00EE1557" w:rsidRDefault="00A40E9C">
      <w:pPr>
        <w:pStyle w:val="Heading5"/>
        <w:spacing w:before="0"/>
        <w:ind w:left="112"/>
        <w:rPr>
          <w:rFonts w:ascii="Segoe UI Semibold"/>
          <w:b/>
        </w:rPr>
      </w:pPr>
      <w:r>
        <w:rPr>
          <w:rFonts w:ascii="Segoe UI Semibold"/>
          <w:b/>
          <w:color w:val="1C2B39"/>
        </w:rPr>
        <w:t>Give</w:t>
      </w:r>
      <w:r>
        <w:rPr>
          <w:rFonts w:ascii="Segoe UI Semibold"/>
          <w:b/>
          <w:color w:val="1C2B39"/>
          <w:spacing w:val="-2"/>
        </w:rPr>
        <w:t xml:space="preserve"> </w:t>
      </w:r>
      <w:r>
        <w:rPr>
          <w:rFonts w:ascii="Segoe UI Semibold"/>
          <w:b/>
          <w:color w:val="1C2B39"/>
        </w:rPr>
        <w:t>me</w:t>
      </w:r>
      <w:r>
        <w:rPr>
          <w:rFonts w:ascii="Segoe UI Semibold"/>
          <w:b/>
          <w:color w:val="1C2B39"/>
          <w:spacing w:val="-2"/>
        </w:rPr>
        <w:t xml:space="preserve"> </w:t>
      </w:r>
      <w:proofErr w:type="gramStart"/>
      <w:r>
        <w:rPr>
          <w:rFonts w:ascii="Segoe UI Semibold"/>
          <w:b/>
          <w:color w:val="1C2B39"/>
          <w:spacing w:val="-2"/>
        </w:rPr>
        <w:t>shelter</w:t>
      </w:r>
      <w:proofErr w:type="gramEnd"/>
    </w:p>
    <w:p w14:paraId="37A738AC" w14:textId="77777777" w:rsidR="00EE1557" w:rsidRDefault="00A40E9C">
      <w:pPr>
        <w:pStyle w:val="BodyText"/>
        <w:spacing w:before="194" w:line="264" w:lineRule="auto"/>
        <w:ind w:right="183"/>
      </w:pPr>
      <w:r>
        <w:t>A</w:t>
      </w:r>
      <w:r>
        <w:rPr>
          <w:spacing w:val="-3"/>
        </w:rPr>
        <w:t xml:space="preserve"> </w:t>
      </w:r>
      <w:r>
        <w:t>2022</w:t>
      </w:r>
      <w:r>
        <w:rPr>
          <w:spacing w:val="-1"/>
        </w:rPr>
        <w:t xml:space="preserve"> </w:t>
      </w:r>
      <w:r>
        <w:t>analysis</w:t>
      </w:r>
      <w:r>
        <w:rPr>
          <w:spacing w:val="-3"/>
        </w:rPr>
        <w:t xml:space="preserve"> </w:t>
      </w:r>
      <w:r>
        <w:t>by</w:t>
      </w:r>
      <w:r>
        <w:rPr>
          <w:spacing w:val="-1"/>
        </w:rPr>
        <w:t xml:space="preserve"> </w:t>
      </w:r>
      <w:r>
        <w:t>SGS</w:t>
      </w:r>
      <w:r>
        <w:rPr>
          <w:spacing w:val="-5"/>
        </w:rPr>
        <w:t xml:space="preserve"> </w:t>
      </w:r>
      <w:r>
        <w:t>Economics</w:t>
      </w:r>
      <w:r>
        <w:rPr>
          <w:spacing w:val="-2"/>
        </w:rPr>
        <w:t xml:space="preserve"> </w:t>
      </w:r>
      <w:r>
        <w:t>and</w:t>
      </w:r>
      <w:r>
        <w:rPr>
          <w:spacing w:val="-6"/>
        </w:rPr>
        <w:t xml:space="preserve"> </w:t>
      </w:r>
      <w:r>
        <w:t>Planning,</w:t>
      </w:r>
      <w:r>
        <w:rPr>
          <w:spacing w:val="-3"/>
        </w:rPr>
        <w:t xml:space="preserve"> </w:t>
      </w:r>
      <w:r>
        <w:t>together</w:t>
      </w:r>
      <w:r>
        <w:rPr>
          <w:spacing w:val="-3"/>
        </w:rPr>
        <w:t xml:space="preserve"> </w:t>
      </w:r>
      <w:r>
        <w:t>with</w:t>
      </w:r>
      <w:r>
        <w:rPr>
          <w:spacing w:val="-3"/>
        </w:rPr>
        <w:t xml:space="preserve"> </w:t>
      </w:r>
      <w:r>
        <w:t>Housing</w:t>
      </w:r>
      <w:r>
        <w:rPr>
          <w:spacing w:val="-3"/>
        </w:rPr>
        <w:t xml:space="preserve"> </w:t>
      </w:r>
      <w:r>
        <w:t>All</w:t>
      </w:r>
      <w:r>
        <w:rPr>
          <w:spacing w:val="-6"/>
        </w:rPr>
        <w:t xml:space="preserve"> </w:t>
      </w:r>
      <w:r>
        <w:t xml:space="preserve">Australians, calculated the benefit-cost ratio of meeting social and affordable housing need was 2:1, that is, for every $1 invested, the Australian community gets back $2 in </w:t>
      </w:r>
      <w:r>
        <w:t>benefits.</w:t>
      </w:r>
      <w:r>
        <w:rPr>
          <w:vertAlign w:val="superscript"/>
        </w:rPr>
        <w:t>85</w:t>
      </w:r>
      <w:r>
        <w:t xml:space="preserve"> The CBA used an approach of discounting outputs and consideration of a broad range of benefits over a 30-year time horizon. The analysis affirms the benefits of social and affordable housing infrastructure as positive and comparable to or bette</w:t>
      </w:r>
      <w:r>
        <w:t>r than other major infrastructure investments.</w:t>
      </w:r>
      <w:r>
        <w:rPr>
          <w:vertAlign w:val="superscript"/>
        </w:rPr>
        <w:t>86</w:t>
      </w:r>
    </w:p>
    <w:p w14:paraId="2535FA46" w14:textId="77777777" w:rsidR="00EE1557" w:rsidRDefault="00A40E9C">
      <w:pPr>
        <w:pStyle w:val="Heading5"/>
        <w:spacing w:before="239"/>
        <w:ind w:left="112"/>
        <w:rPr>
          <w:rFonts w:ascii="Segoe UI Semibold"/>
          <w:b/>
        </w:rPr>
      </w:pPr>
      <w:r>
        <w:rPr>
          <w:rFonts w:ascii="Segoe UI Semibold"/>
          <w:b/>
          <w:color w:val="1C2B39"/>
        </w:rPr>
        <w:t>Assessment</w:t>
      </w:r>
      <w:r>
        <w:rPr>
          <w:rFonts w:ascii="Segoe UI Semibold"/>
          <w:b/>
          <w:color w:val="1C2B39"/>
          <w:spacing w:val="-7"/>
        </w:rPr>
        <w:t xml:space="preserve"> </w:t>
      </w:r>
      <w:r>
        <w:rPr>
          <w:rFonts w:ascii="Segoe UI Semibold"/>
          <w:b/>
          <w:color w:val="1C2B39"/>
        </w:rPr>
        <w:t>of</w:t>
      </w:r>
      <w:r>
        <w:rPr>
          <w:rFonts w:ascii="Segoe UI Semibold"/>
          <w:b/>
          <w:color w:val="1C2B39"/>
          <w:spacing w:val="-2"/>
        </w:rPr>
        <w:t xml:space="preserve"> </w:t>
      </w:r>
      <w:r>
        <w:rPr>
          <w:rFonts w:ascii="Segoe UI Semibold"/>
          <w:b/>
          <w:color w:val="1C2B39"/>
        </w:rPr>
        <w:t>benefits</w:t>
      </w:r>
      <w:r>
        <w:rPr>
          <w:rFonts w:ascii="Segoe UI Semibold"/>
          <w:b/>
          <w:color w:val="1C2B39"/>
          <w:spacing w:val="-5"/>
        </w:rPr>
        <w:t xml:space="preserve"> </w:t>
      </w:r>
      <w:r>
        <w:rPr>
          <w:rFonts w:ascii="Segoe UI Semibold"/>
          <w:b/>
          <w:color w:val="1C2B39"/>
        </w:rPr>
        <w:t>from</w:t>
      </w:r>
      <w:r>
        <w:rPr>
          <w:rFonts w:ascii="Segoe UI Semibold"/>
          <w:b/>
          <w:color w:val="1C2B39"/>
          <w:spacing w:val="-3"/>
        </w:rPr>
        <w:t xml:space="preserve"> </w:t>
      </w:r>
      <w:r>
        <w:rPr>
          <w:rFonts w:ascii="Segoe UI Semibold"/>
          <w:b/>
          <w:color w:val="1C2B39"/>
        </w:rPr>
        <w:t>an</w:t>
      </w:r>
      <w:r>
        <w:rPr>
          <w:rFonts w:ascii="Segoe UI Semibold"/>
          <w:b/>
          <w:color w:val="1C2B39"/>
          <w:spacing w:val="-5"/>
        </w:rPr>
        <w:t xml:space="preserve"> </w:t>
      </w:r>
      <w:r>
        <w:rPr>
          <w:rFonts w:ascii="Segoe UI Semibold"/>
          <w:b/>
          <w:color w:val="1C2B39"/>
        </w:rPr>
        <w:t>equivalent</w:t>
      </w:r>
      <w:r>
        <w:rPr>
          <w:rFonts w:ascii="Segoe UI Semibold"/>
          <w:b/>
          <w:color w:val="1C2B39"/>
          <w:spacing w:val="-4"/>
        </w:rPr>
        <w:t xml:space="preserve"> </w:t>
      </w:r>
      <w:r>
        <w:rPr>
          <w:rFonts w:ascii="Segoe UI Semibold"/>
          <w:b/>
          <w:color w:val="1C2B39"/>
          <w:spacing w:val="-2"/>
        </w:rPr>
        <w:t>program</w:t>
      </w:r>
    </w:p>
    <w:p w14:paraId="22CF1677" w14:textId="77777777" w:rsidR="00EE1557" w:rsidRDefault="00A40E9C">
      <w:pPr>
        <w:pStyle w:val="BodyText"/>
        <w:spacing w:before="192" w:line="264" w:lineRule="auto"/>
        <w:ind w:right="183"/>
      </w:pPr>
      <w:r>
        <w:t>The potential value of net benefit from the HAFF and Accord can also be inferred from reviewing the</w:t>
      </w:r>
      <w:r>
        <w:rPr>
          <w:spacing w:val="-3"/>
        </w:rPr>
        <w:t xml:space="preserve"> </w:t>
      </w:r>
      <w:r>
        <w:t>post-Global</w:t>
      </w:r>
      <w:r>
        <w:rPr>
          <w:spacing w:val="-3"/>
        </w:rPr>
        <w:t xml:space="preserve"> </w:t>
      </w:r>
      <w:r>
        <w:t>Financial</w:t>
      </w:r>
      <w:r>
        <w:rPr>
          <w:spacing w:val="-3"/>
        </w:rPr>
        <w:t xml:space="preserve"> </w:t>
      </w:r>
      <w:r>
        <w:t>Crisis</w:t>
      </w:r>
      <w:r>
        <w:rPr>
          <w:spacing w:val="-2"/>
        </w:rPr>
        <w:t xml:space="preserve"> </w:t>
      </w:r>
      <w:r>
        <w:t>Social</w:t>
      </w:r>
      <w:r>
        <w:rPr>
          <w:spacing w:val="-3"/>
        </w:rPr>
        <w:t xml:space="preserve"> </w:t>
      </w:r>
      <w:r>
        <w:t>Housing</w:t>
      </w:r>
      <w:r>
        <w:rPr>
          <w:spacing w:val="-6"/>
        </w:rPr>
        <w:t xml:space="preserve"> </w:t>
      </w:r>
      <w:r>
        <w:t>Initiative</w:t>
      </w:r>
      <w:r>
        <w:rPr>
          <w:spacing w:val="-3"/>
        </w:rPr>
        <w:t xml:space="preserve"> </w:t>
      </w:r>
      <w:r>
        <w:t>(S</w:t>
      </w:r>
      <w:r>
        <w:t>HI)</w:t>
      </w:r>
      <w:r>
        <w:rPr>
          <w:spacing w:val="-1"/>
        </w:rPr>
        <w:t xml:space="preserve"> </w:t>
      </w:r>
      <w:r>
        <w:t>policy.</w:t>
      </w:r>
      <w:r>
        <w:rPr>
          <w:spacing w:val="-22"/>
        </w:rPr>
        <w:t xml:space="preserve"> </w:t>
      </w:r>
      <w:r>
        <w:t>The</w:t>
      </w:r>
      <w:r>
        <w:rPr>
          <w:spacing w:val="-3"/>
        </w:rPr>
        <w:t xml:space="preserve"> </w:t>
      </w:r>
      <w:r>
        <w:t>SHI</w:t>
      </w:r>
      <w:r>
        <w:rPr>
          <w:spacing w:val="-1"/>
        </w:rPr>
        <w:t xml:space="preserve"> </w:t>
      </w:r>
      <w:r>
        <w:t>was</w:t>
      </w:r>
      <w:r>
        <w:rPr>
          <w:spacing w:val="-2"/>
        </w:rPr>
        <w:t xml:space="preserve"> </w:t>
      </w:r>
      <w:r>
        <w:t>a</w:t>
      </w:r>
      <w:r>
        <w:rPr>
          <w:spacing w:val="-2"/>
        </w:rPr>
        <w:t xml:space="preserve"> </w:t>
      </w:r>
      <w:r>
        <w:t>schedule</w:t>
      </w:r>
      <w:r>
        <w:rPr>
          <w:spacing w:val="-3"/>
        </w:rPr>
        <w:t xml:space="preserve"> </w:t>
      </w:r>
      <w:r>
        <w:t>to</w:t>
      </w:r>
      <w:r>
        <w:rPr>
          <w:spacing w:val="-3"/>
        </w:rPr>
        <w:t xml:space="preserve"> </w:t>
      </w:r>
      <w:r>
        <w:t>the National Partnership Agreement on the Nation Building Jobs Plan. This National Partnership Agreement began in 2009 and expired on 31 December 2012.</w:t>
      </w:r>
    </w:p>
    <w:p w14:paraId="7D9D8E32" w14:textId="77777777" w:rsidR="00EE1557" w:rsidRDefault="00A40E9C">
      <w:pPr>
        <w:pStyle w:val="BodyText"/>
        <w:spacing w:before="160" w:line="264" w:lineRule="auto"/>
        <w:ind w:right="183"/>
      </w:pPr>
      <w:r>
        <w:t>The</w:t>
      </w:r>
      <w:r>
        <w:rPr>
          <w:spacing w:val="-3"/>
        </w:rPr>
        <w:t xml:space="preserve"> </w:t>
      </w:r>
      <w:r>
        <w:t>main</w:t>
      </w:r>
      <w:r>
        <w:rPr>
          <w:spacing w:val="-3"/>
        </w:rPr>
        <w:t xml:space="preserve"> </w:t>
      </w:r>
      <w:r>
        <w:t>aims</w:t>
      </w:r>
      <w:r>
        <w:rPr>
          <w:spacing w:val="-2"/>
        </w:rPr>
        <w:t xml:space="preserve"> </w:t>
      </w:r>
      <w:r>
        <w:t>of</w:t>
      </w:r>
      <w:r>
        <w:rPr>
          <w:spacing w:val="-2"/>
        </w:rPr>
        <w:t xml:space="preserve"> </w:t>
      </w:r>
      <w:r>
        <w:t>the</w:t>
      </w:r>
      <w:r>
        <w:rPr>
          <w:spacing w:val="-3"/>
        </w:rPr>
        <w:t xml:space="preserve"> </w:t>
      </w:r>
      <w:r>
        <w:t>SHI</w:t>
      </w:r>
      <w:r>
        <w:rPr>
          <w:spacing w:val="-4"/>
        </w:rPr>
        <w:t xml:space="preserve"> </w:t>
      </w:r>
      <w:r>
        <w:t>were</w:t>
      </w:r>
      <w:r>
        <w:rPr>
          <w:spacing w:val="-2"/>
        </w:rPr>
        <w:t xml:space="preserve"> </w:t>
      </w:r>
      <w:r>
        <w:t>to</w:t>
      </w:r>
      <w:r>
        <w:rPr>
          <w:spacing w:val="-3"/>
        </w:rPr>
        <w:t xml:space="preserve"> </w:t>
      </w:r>
      <w:r>
        <w:t>stimulate</w:t>
      </w:r>
      <w:r>
        <w:rPr>
          <w:spacing w:val="-3"/>
        </w:rPr>
        <w:t xml:space="preserve"> </w:t>
      </w:r>
      <w:r>
        <w:t>the</w:t>
      </w:r>
      <w:r>
        <w:rPr>
          <w:spacing w:val="-5"/>
        </w:rPr>
        <w:t xml:space="preserve"> </w:t>
      </w:r>
      <w:r>
        <w:t>construction</w:t>
      </w:r>
      <w:r>
        <w:rPr>
          <w:spacing w:val="-2"/>
        </w:rPr>
        <w:t xml:space="preserve"> </w:t>
      </w:r>
      <w:r>
        <w:t>industry</w:t>
      </w:r>
      <w:r>
        <w:rPr>
          <w:spacing w:val="-1"/>
        </w:rPr>
        <w:t xml:space="preserve"> </w:t>
      </w:r>
      <w:r>
        <w:t>and</w:t>
      </w:r>
      <w:r>
        <w:rPr>
          <w:spacing w:val="-3"/>
        </w:rPr>
        <w:t xml:space="preserve"> </w:t>
      </w:r>
      <w:r>
        <w:t>to</w:t>
      </w:r>
      <w:r>
        <w:rPr>
          <w:spacing w:val="-3"/>
        </w:rPr>
        <w:t xml:space="preserve"> </w:t>
      </w:r>
      <w:r>
        <w:t>increase</w:t>
      </w:r>
      <w:r>
        <w:rPr>
          <w:spacing w:val="-3"/>
        </w:rPr>
        <w:t xml:space="preserve"> </w:t>
      </w:r>
      <w:r>
        <w:t>the</w:t>
      </w:r>
      <w:r>
        <w:rPr>
          <w:spacing w:val="-3"/>
        </w:rPr>
        <w:t xml:space="preserve"> </w:t>
      </w:r>
      <w:r>
        <w:t>supply of social housing. It supported both the construction of new social housing ($5.2 billion) and the repair and upgrade of existing homes ($400 million) across all states. Around 19,700 new social</w:t>
      </w:r>
    </w:p>
    <w:p w14:paraId="2065127F" w14:textId="77777777" w:rsidR="00EE1557" w:rsidRDefault="00A40E9C">
      <w:pPr>
        <w:pStyle w:val="BodyText"/>
        <w:spacing w:before="198"/>
        <w:ind w:left="0"/>
        <w:rPr>
          <w:sz w:val="20"/>
        </w:rPr>
      </w:pPr>
      <w:r>
        <w:rPr>
          <w:noProof/>
        </w:rPr>
        <mc:AlternateContent>
          <mc:Choice Requires="wps">
            <w:drawing>
              <wp:anchor distT="0" distB="0" distL="0" distR="0" simplePos="0" relativeHeight="487599616" behindDoc="1" locked="0" layoutInCell="1" allowOverlap="1" wp14:anchorId="1FBCFB62" wp14:editId="27098205">
                <wp:simplePos x="0" y="0"/>
                <wp:positionH relativeFrom="page">
                  <wp:posOffset>719327</wp:posOffset>
                </wp:positionH>
                <wp:positionV relativeFrom="paragraph">
                  <wp:posOffset>310210</wp:posOffset>
                </wp:positionV>
                <wp:extent cx="1829435" cy="7620"/>
                <wp:effectExtent l="0" t="0" r="0" b="0"/>
                <wp:wrapTopAndBottom/>
                <wp:docPr id="31" name="Graphic 31" descr="Decorative dividing line page 37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6E685D" id="Graphic 31" o:spid="_x0000_s1026" alt="Decorative dividing line page 37 of 53" style="position:absolute;margin-left:56.65pt;margin-top:24.45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" path="m1829435,l,,,7619r1829435,l1829435,xe" fillcolor="black" stroked="f">
                <v:path arrowok="t"/>
                <w10:wrap type="topAndBottom" anchorx="page"/>
              </v:shape>
            </w:pict>
          </mc:Fallback>
        </mc:AlternateContent>
      </w:r>
    </w:p>
    <w:p w14:paraId="60834F34" w14:textId="77777777" w:rsidR="00EE1557" w:rsidRDefault="00A40E9C">
      <w:pPr>
        <w:spacing w:before="101"/>
        <w:ind w:left="112" w:right="263"/>
        <w:rPr>
          <w:sz w:val="20"/>
        </w:rPr>
      </w:pPr>
      <w:r>
        <w:rPr>
          <w:color w:val="304962"/>
          <w:position w:val="7"/>
          <w:sz w:val="13"/>
        </w:rPr>
        <w:t>84</w:t>
      </w:r>
      <w:r>
        <w:rPr>
          <w:color w:val="304962"/>
          <w:spacing w:val="27"/>
          <w:position w:val="7"/>
          <w:sz w:val="13"/>
        </w:rPr>
        <w:t xml:space="preserve"> </w:t>
      </w:r>
      <w:r>
        <w:rPr>
          <w:color w:val="5E1818"/>
          <w:sz w:val="20"/>
          <w:u w:val="single" w:color="5E1818"/>
        </w:rPr>
        <w:t>Nygaard</w:t>
      </w:r>
      <w:r>
        <w:rPr>
          <w:color w:val="5E1818"/>
          <w:sz w:val="20"/>
          <w:u w:val="single" w:color="5E1818"/>
        </w:rPr>
        <w:t xml:space="preserve">, C.A. and </w:t>
      </w:r>
      <w:proofErr w:type="spellStart"/>
      <w:r>
        <w:rPr>
          <w:color w:val="5E1818"/>
          <w:sz w:val="20"/>
          <w:u w:val="single" w:color="5E1818"/>
        </w:rPr>
        <w:t>Kollmann</w:t>
      </w:r>
      <w:proofErr w:type="spellEnd"/>
      <w:r>
        <w:rPr>
          <w:color w:val="5E1818"/>
          <w:sz w:val="20"/>
          <w:u w:val="single" w:color="5E1818"/>
        </w:rPr>
        <w:t>, T. (2023) Unlocking positive social benefits with social and affordable</w:t>
      </w:r>
      <w:r>
        <w:rPr>
          <w:color w:val="5E1818"/>
          <w:sz w:val="20"/>
        </w:rPr>
        <w:t xml:space="preserve"> </w:t>
      </w:r>
      <w:r>
        <w:rPr>
          <w:color w:val="5E1818"/>
          <w:sz w:val="20"/>
          <w:u w:val="single" w:color="5E1818"/>
        </w:rPr>
        <w:t>housing’. Community Housing Industry Association: Sydney, https://</w:t>
      </w:r>
      <w:hyperlink r:id="rId148">
        <w:r>
          <w:rPr>
            <w:color w:val="5E1818"/>
            <w:sz w:val="20"/>
            <w:u w:val="single" w:color="5E1818"/>
          </w:rPr>
          <w:t>www.communityhousing.com.au/wp-</w:t>
        </w:r>
      </w:hyperlink>
      <w:r>
        <w:rPr>
          <w:color w:val="5E1818"/>
          <w:sz w:val="20"/>
        </w:rPr>
        <w:t xml:space="preserve"> </w:t>
      </w:r>
      <w:r>
        <w:rPr>
          <w:color w:val="5E1818"/>
          <w:spacing w:val="-2"/>
          <w:sz w:val="20"/>
          <w:u w:val="single" w:color="5E1818"/>
        </w:rPr>
        <w:t>content/uploads/2023/10/SCBA-Illustrator-Social-and-Affordable-Housing_after-peer-review-OCT-2023.pdf</w:t>
      </w:r>
      <w:r>
        <w:rPr>
          <w:color w:val="5E1818"/>
          <w:spacing w:val="80"/>
          <w:sz w:val="20"/>
        </w:rPr>
        <w:t xml:space="preserve"> </w:t>
      </w:r>
      <w:r>
        <w:rPr>
          <w:color w:val="304962"/>
          <w:position w:val="7"/>
          <w:sz w:val="13"/>
        </w:rPr>
        <w:t>85</w:t>
      </w:r>
      <w:r>
        <w:rPr>
          <w:color w:val="304962"/>
          <w:spacing w:val="37"/>
          <w:position w:val="7"/>
          <w:sz w:val="13"/>
        </w:rPr>
        <w:t xml:space="preserve"> </w:t>
      </w:r>
      <w:r>
        <w:rPr>
          <w:color w:val="5E1818"/>
          <w:sz w:val="20"/>
          <w:u w:val="single" w:color="5E1818"/>
        </w:rPr>
        <w:t xml:space="preserve">SGS – Give Me Shelter, p3, </w:t>
      </w:r>
      <w:r>
        <w:rPr>
          <w:color w:val="5E1818"/>
          <w:sz w:val="20"/>
          <w:u w:val="single" w:color="5E1818"/>
        </w:rPr>
        <w:t>https://sgsep.com.au/assets/main/SGS-Economics-and-Planning_Give-Me-</w:t>
      </w:r>
      <w:r>
        <w:rPr>
          <w:color w:val="5E1818"/>
          <w:sz w:val="20"/>
        </w:rPr>
        <w:t xml:space="preserve"> </w:t>
      </w:r>
      <w:r>
        <w:rPr>
          <w:color w:val="5E1818"/>
          <w:spacing w:val="-2"/>
          <w:sz w:val="20"/>
          <w:u w:val="single" w:color="5E1818"/>
        </w:rPr>
        <w:t>Shelter.pdf</w:t>
      </w:r>
    </w:p>
    <w:p w14:paraId="28825928" w14:textId="77777777" w:rsidR="00EE1557" w:rsidRDefault="00A40E9C">
      <w:pPr>
        <w:ind w:left="112" w:right="144"/>
        <w:rPr>
          <w:sz w:val="20"/>
        </w:rPr>
      </w:pPr>
      <w:r>
        <w:rPr>
          <w:color w:val="304962"/>
          <w:position w:val="7"/>
          <w:sz w:val="13"/>
        </w:rPr>
        <w:t>86</w:t>
      </w:r>
      <w:r>
        <w:rPr>
          <w:color w:val="304962"/>
          <w:spacing w:val="14"/>
          <w:position w:val="7"/>
          <w:sz w:val="13"/>
        </w:rPr>
        <w:t xml:space="preserve"> </w:t>
      </w:r>
      <w:r>
        <w:rPr>
          <w:color w:val="5E1818"/>
          <w:sz w:val="20"/>
          <w:u w:val="single" w:color="5E1818"/>
        </w:rPr>
        <w:t>SGS</w:t>
      </w:r>
      <w:r>
        <w:rPr>
          <w:color w:val="5E1818"/>
          <w:spacing w:val="-5"/>
          <w:sz w:val="20"/>
          <w:u w:val="single" w:color="5E1818"/>
        </w:rPr>
        <w:t xml:space="preserve"> </w:t>
      </w:r>
      <w:r>
        <w:rPr>
          <w:color w:val="5E1818"/>
          <w:sz w:val="20"/>
          <w:u w:val="single" w:color="5E1818"/>
        </w:rPr>
        <w:t>–</w:t>
      </w:r>
      <w:r>
        <w:rPr>
          <w:color w:val="5E1818"/>
          <w:spacing w:val="-4"/>
          <w:sz w:val="20"/>
          <w:u w:val="single" w:color="5E1818"/>
        </w:rPr>
        <w:t xml:space="preserve"> </w:t>
      </w:r>
      <w:r>
        <w:rPr>
          <w:color w:val="5E1818"/>
          <w:sz w:val="20"/>
          <w:u w:val="single" w:color="5E1818"/>
        </w:rPr>
        <w:t>Give</w:t>
      </w:r>
      <w:r>
        <w:rPr>
          <w:color w:val="5E1818"/>
          <w:spacing w:val="-6"/>
          <w:sz w:val="20"/>
          <w:u w:val="single" w:color="5E1818"/>
        </w:rPr>
        <w:t xml:space="preserve"> </w:t>
      </w:r>
      <w:r>
        <w:rPr>
          <w:color w:val="5E1818"/>
          <w:sz w:val="20"/>
          <w:u w:val="single" w:color="5E1818"/>
        </w:rPr>
        <w:t>Me</w:t>
      </w:r>
      <w:r>
        <w:rPr>
          <w:color w:val="5E1818"/>
          <w:spacing w:val="-6"/>
          <w:sz w:val="20"/>
          <w:u w:val="single" w:color="5E1818"/>
        </w:rPr>
        <w:t xml:space="preserve"> </w:t>
      </w:r>
      <w:r>
        <w:rPr>
          <w:color w:val="5E1818"/>
          <w:sz w:val="20"/>
          <w:u w:val="single" w:color="5E1818"/>
        </w:rPr>
        <w:t>Shelter,</w:t>
      </w:r>
      <w:r>
        <w:rPr>
          <w:color w:val="5E1818"/>
          <w:spacing w:val="-5"/>
          <w:sz w:val="20"/>
          <w:u w:val="single" w:color="5E1818"/>
        </w:rPr>
        <w:t xml:space="preserve"> </w:t>
      </w:r>
      <w:r>
        <w:rPr>
          <w:color w:val="5E1818"/>
          <w:sz w:val="20"/>
          <w:u w:val="single" w:color="5E1818"/>
        </w:rPr>
        <w:t>p10,</w:t>
      </w:r>
      <w:r>
        <w:rPr>
          <w:color w:val="5E1818"/>
          <w:spacing w:val="-4"/>
          <w:sz w:val="20"/>
          <w:u w:val="single" w:color="5E1818"/>
        </w:rPr>
        <w:t xml:space="preserve"> </w:t>
      </w:r>
      <w:r>
        <w:rPr>
          <w:color w:val="5E1818"/>
          <w:sz w:val="20"/>
          <w:u w:val="single" w:color="5E1818"/>
        </w:rPr>
        <w:t>https://sgsep.com.au/assets/main/SGS-Economics-and-Planning_Give-Me-</w:t>
      </w:r>
      <w:r>
        <w:rPr>
          <w:color w:val="5E1818"/>
          <w:sz w:val="20"/>
        </w:rPr>
        <w:t xml:space="preserve"> </w:t>
      </w:r>
      <w:r>
        <w:rPr>
          <w:color w:val="5E1818"/>
          <w:spacing w:val="-2"/>
          <w:sz w:val="20"/>
          <w:u w:val="single" w:color="5E1818"/>
        </w:rPr>
        <w:t>Shelter.pdf</w:t>
      </w:r>
    </w:p>
    <w:p w14:paraId="2BA31026" w14:textId="77777777" w:rsidR="00EE1557" w:rsidRDefault="00EE1557">
      <w:pPr>
        <w:rPr>
          <w:sz w:val="20"/>
        </w:rPr>
        <w:sectPr w:rsidR="00EE1557">
          <w:pgSz w:w="11910" w:h="16840"/>
          <w:pgMar w:top="1600" w:right="1020" w:bottom="940" w:left="1020" w:header="0" w:footer="748" w:gutter="0"/>
          <w:cols w:space="720"/>
        </w:sectPr>
      </w:pPr>
    </w:p>
    <w:p w14:paraId="29AF599F" w14:textId="77777777" w:rsidR="00EE1557" w:rsidRDefault="00A40E9C">
      <w:pPr>
        <w:pStyle w:val="BodyText"/>
        <w:spacing w:before="83" w:line="264" w:lineRule="auto"/>
        <w:ind w:right="133"/>
      </w:pPr>
      <w:r>
        <w:lastRenderedPageBreak/>
        <w:t>housing</w:t>
      </w:r>
      <w:r>
        <w:rPr>
          <w:spacing w:val="-3"/>
        </w:rPr>
        <w:t xml:space="preserve"> </w:t>
      </w:r>
      <w:r>
        <w:t>dwellings</w:t>
      </w:r>
      <w:r>
        <w:rPr>
          <w:spacing w:val="-6"/>
        </w:rPr>
        <w:t xml:space="preserve"> </w:t>
      </w:r>
      <w:r>
        <w:t>were</w:t>
      </w:r>
      <w:r>
        <w:rPr>
          <w:spacing w:val="-6"/>
        </w:rPr>
        <w:t xml:space="preserve"> </w:t>
      </w:r>
      <w:r>
        <w:t>built.</w:t>
      </w:r>
      <w:r>
        <w:rPr>
          <w:spacing w:val="-2"/>
        </w:rPr>
        <w:t xml:space="preserve"> </w:t>
      </w:r>
      <w:r>
        <w:t>The</w:t>
      </w:r>
      <w:r>
        <w:rPr>
          <w:spacing w:val="-3"/>
        </w:rPr>
        <w:t xml:space="preserve"> </w:t>
      </w:r>
      <w:r>
        <w:t>average</w:t>
      </w:r>
      <w:r>
        <w:rPr>
          <w:spacing w:val="-3"/>
        </w:rPr>
        <w:t xml:space="preserve"> </w:t>
      </w:r>
      <w:r>
        <w:t>cos</w:t>
      </w:r>
      <w:r>
        <w:t>t</w:t>
      </w:r>
      <w:r>
        <w:rPr>
          <w:spacing w:val="-3"/>
        </w:rPr>
        <w:t xml:space="preserve"> </w:t>
      </w:r>
      <w:r>
        <w:t>to</w:t>
      </w:r>
      <w:r>
        <w:rPr>
          <w:spacing w:val="-5"/>
        </w:rPr>
        <w:t xml:space="preserve"> </w:t>
      </w:r>
      <w:r>
        <w:t>the</w:t>
      </w:r>
      <w:r>
        <w:rPr>
          <w:spacing w:val="-3"/>
        </w:rPr>
        <w:t xml:space="preserve"> </w:t>
      </w:r>
      <w:r>
        <w:t>Government</w:t>
      </w:r>
      <w:r>
        <w:rPr>
          <w:spacing w:val="-3"/>
        </w:rPr>
        <w:t xml:space="preserve"> </w:t>
      </w:r>
      <w:r>
        <w:t>per</w:t>
      </w:r>
      <w:r>
        <w:rPr>
          <w:spacing w:val="-3"/>
        </w:rPr>
        <w:t xml:space="preserve"> </w:t>
      </w:r>
      <w:r>
        <w:t>dwelling</w:t>
      </w:r>
      <w:r>
        <w:rPr>
          <w:spacing w:val="-3"/>
        </w:rPr>
        <w:t xml:space="preserve"> </w:t>
      </w:r>
      <w:r>
        <w:t>was</w:t>
      </w:r>
      <w:r>
        <w:rPr>
          <w:spacing w:val="-2"/>
        </w:rPr>
        <w:t xml:space="preserve"> </w:t>
      </w:r>
      <w:r>
        <w:t>$265,672</w:t>
      </w:r>
      <w:r>
        <w:rPr>
          <w:spacing w:val="-2"/>
        </w:rPr>
        <w:t xml:space="preserve"> </w:t>
      </w:r>
      <w:r>
        <w:t>(as</w:t>
      </w:r>
      <w:r>
        <w:rPr>
          <w:spacing w:val="-2"/>
        </w:rPr>
        <w:t xml:space="preserve"> </w:t>
      </w:r>
      <w:r>
        <w:t>of 31 January</w:t>
      </w:r>
      <w:r>
        <w:rPr>
          <w:spacing w:val="-1"/>
        </w:rPr>
        <w:t xml:space="preserve"> </w:t>
      </w:r>
      <w:r>
        <w:t>2013), which is less than the expected</w:t>
      </w:r>
      <w:r>
        <w:rPr>
          <w:spacing w:val="-3"/>
        </w:rPr>
        <w:t xml:space="preserve"> </w:t>
      </w:r>
      <w:r>
        <w:t>cost at</w:t>
      </w:r>
      <w:r>
        <w:rPr>
          <w:spacing w:val="-2"/>
        </w:rPr>
        <w:t xml:space="preserve"> </w:t>
      </w:r>
      <w:r>
        <w:t>commencement</w:t>
      </w:r>
      <w:r>
        <w:rPr>
          <w:spacing w:val="-3"/>
        </w:rPr>
        <w:t xml:space="preserve"> </w:t>
      </w:r>
      <w:r>
        <w:t>of the initiative ($300,000 per dwelling). The repairs and maintenance element enabled approximately 80,000 existing social housing dwellings to benefit from an upgrade. This included major renovations to over 12,000 social housing dwellings, which were va</w:t>
      </w:r>
      <w:r>
        <w:t xml:space="preserve">cant or would have become uninhabitable without this </w:t>
      </w:r>
      <w:r>
        <w:rPr>
          <w:spacing w:val="-2"/>
        </w:rPr>
        <w:t>work.</w:t>
      </w:r>
    </w:p>
    <w:p w14:paraId="470DFE1B" w14:textId="77777777" w:rsidR="00EE1557" w:rsidRDefault="00A40E9C">
      <w:pPr>
        <w:pStyle w:val="BodyText"/>
        <w:spacing w:before="160" w:line="264" w:lineRule="auto"/>
        <w:ind w:right="144"/>
      </w:pPr>
      <w:r>
        <w:t>A review of the SHI by KPMG in 2012 found in addition to exceeding its primary objectives, the scale of the SHI provided opportunities for flexibility in delivery models and more tailored approache</w:t>
      </w:r>
      <w:r>
        <w:t xml:space="preserve">s. This included new ways of interacting and working with the construction industry (through build and sell projects), continuation of growth strategies (such as co-contributions from CHPs) and the traditional build and transfer of dwellings to CHPs. KPMG </w:t>
      </w:r>
      <w:r>
        <w:t>noted the SHI has had a positive</w:t>
      </w:r>
      <w:r>
        <w:rPr>
          <w:spacing w:val="-3"/>
        </w:rPr>
        <w:t xml:space="preserve"> </w:t>
      </w:r>
      <w:r>
        <w:t>impact</w:t>
      </w:r>
      <w:r>
        <w:rPr>
          <w:spacing w:val="-3"/>
        </w:rPr>
        <w:t xml:space="preserve"> </w:t>
      </w:r>
      <w:r>
        <w:t>on</w:t>
      </w:r>
      <w:r>
        <w:rPr>
          <w:spacing w:val="-2"/>
        </w:rPr>
        <w:t xml:space="preserve"> </w:t>
      </w:r>
      <w:r>
        <w:t>the</w:t>
      </w:r>
      <w:r>
        <w:rPr>
          <w:spacing w:val="-3"/>
        </w:rPr>
        <w:t xml:space="preserve"> </w:t>
      </w:r>
      <w:r>
        <w:t>economy,</w:t>
      </w:r>
      <w:r>
        <w:rPr>
          <w:spacing w:val="-2"/>
        </w:rPr>
        <w:t xml:space="preserve"> </w:t>
      </w:r>
      <w:r>
        <w:t>providing</w:t>
      </w:r>
      <w:r>
        <w:rPr>
          <w:spacing w:val="-3"/>
        </w:rPr>
        <w:t xml:space="preserve"> </w:t>
      </w:r>
      <w:r>
        <w:t>around</w:t>
      </w:r>
      <w:r>
        <w:rPr>
          <w:spacing w:val="-3"/>
        </w:rPr>
        <w:t xml:space="preserve"> </w:t>
      </w:r>
      <w:r>
        <w:t>9,000</w:t>
      </w:r>
      <w:r>
        <w:rPr>
          <w:spacing w:val="-4"/>
        </w:rPr>
        <w:t xml:space="preserve"> </w:t>
      </w:r>
      <w:r>
        <w:t>full</w:t>
      </w:r>
      <w:r>
        <w:rPr>
          <w:spacing w:val="-3"/>
        </w:rPr>
        <w:t xml:space="preserve"> </w:t>
      </w:r>
      <w:r>
        <w:t>time</w:t>
      </w:r>
      <w:r>
        <w:rPr>
          <w:spacing w:val="-3"/>
        </w:rPr>
        <w:t xml:space="preserve"> </w:t>
      </w:r>
      <w:r>
        <w:t>jobs</w:t>
      </w:r>
      <w:r>
        <w:rPr>
          <w:spacing w:val="-3"/>
        </w:rPr>
        <w:t xml:space="preserve"> </w:t>
      </w:r>
      <w:r>
        <w:t>in</w:t>
      </w:r>
      <w:r>
        <w:rPr>
          <w:spacing w:val="-3"/>
        </w:rPr>
        <w:t xml:space="preserve"> </w:t>
      </w:r>
      <w:r>
        <w:t>the</w:t>
      </w:r>
      <w:r>
        <w:rPr>
          <w:spacing w:val="-3"/>
        </w:rPr>
        <w:t xml:space="preserve"> </w:t>
      </w:r>
      <w:r>
        <w:t>construction</w:t>
      </w:r>
      <w:r>
        <w:rPr>
          <w:spacing w:val="-2"/>
        </w:rPr>
        <w:t xml:space="preserve"> </w:t>
      </w:r>
      <w:r>
        <w:t>industry and increasing overall GDP by 0.1 per cent (10 basis points). In addition, the SHI has benefited individual clients across all states</w:t>
      </w:r>
      <w:r>
        <w:t xml:space="preserve"> and assisted some of Australia’s most vulnerable people into permanent, good quality housing arrangements.</w:t>
      </w:r>
    </w:p>
    <w:p w14:paraId="7EDA2760" w14:textId="77777777" w:rsidR="00EE1557" w:rsidRDefault="00A40E9C">
      <w:pPr>
        <w:pStyle w:val="BodyText"/>
        <w:spacing w:before="161" w:line="264" w:lineRule="auto"/>
        <w:ind w:right="144"/>
      </w:pPr>
      <w:r>
        <w:t>While</w:t>
      </w:r>
      <w:r>
        <w:rPr>
          <w:spacing w:val="-3"/>
        </w:rPr>
        <w:t xml:space="preserve"> </w:t>
      </w:r>
      <w:r>
        <w:t>differing</w:t>
      </w:r>
      <w:r>
        <w:rPr>
          <w:spacing w:val="-3"/>
        </w:rPr>
        <w:t xml:space="preserve"> </w:t>
      </w:r>
      <w:r>
        <w:t>in</w:t>
      </w:r>
      <w:r>
        <w:rPr>
          <w:spacing w:val="-3"/>
        </w:rPr>
        <w:t xml:space="preserve"> </w:t>
      </w:r>
      <w:r>
        <w:t>their</w:t>
      </w:r>
      <w:r>
        <w:rPr>
          <w:spacing w:val="-2"/>
        </w:rPr>
        <w:t xml:space="preserve"> </w:t>
      </w:r>
      <w:r>
        <w:t>approaches,</w:t>
      </w:r>
      <w:r>
        <w:rPr>
          <w:spacing w:val="-3"/>
        </w:rPr>
        <w:t xml:space="preserve"> </w:t>
      </w:r>
      <w:r>
        <w:t>these</w:t>
      </w:r>
      <w:r>
        <w:rPr>
          <w:spacing w:val="-3"/>
        </w:rPr>
        <w:t xml:space="preserve"> </w:t>
      </w:r>
      <w:r>
        <w:t>external</w:t>
      </w:r>
      <w:r>
        <w:rPr>
          <w:spacing w:val="-3"/>
        </w:rPr>
        <w:t xml:space="preserve"> </w:t>
      </w:r>
      <w:r>
        <w:t>analyses</w:t>
      </w:r>
      <w:r>
        <w:rPr>
          <w:spacing w:val="-2"/>
        </w:rPr>
        <w:t xml:space="preserve"> </w:t>
      </w:r>
      <w:r>
        <w:t>provide</w:t>
      </w:r>
      <w:r>
        <w:rPr>
          <w:spacing w:val="-3"/>
        </w:rPr>
        <w:t xml:space="preserve"> </w:t>
      </w:r>
      <w:r>
        <w:t>significant</w:t>
      </w:r>
      <w:r>
        <w:rPr>
          <w:spacing w:val="-3"/>
        </w:rPr>
        <w:t xml:space="preserve"> </w:t>
      </w:r>
      <w:r>
        <w:t>evidence</w:t>
      </w:r>
      <w:r>
        <w:rPr>
          <w:spacing w:val="-3"/>
        </w:rPr>
        <w:t xml:space="preserve"> </w:t>
      </w:r>
      <w:r>
        <w:t>of</w:t>
      </w:r>
      <w:r>
        <w:rPr>
          <w:spacing w:val="-2"/>
        </w:rPr>
        <w:t xml:space="preserve"> </w:t>
      </w:r>
      <w:r>
        <w:t>the</w:t>
      </w:r>
      <w:r>
        <w:rPr>
          <w:spacing w:val="-3"/>
        </w:rPr>
        <w:t xml:space="preserve"> </w:t>
      </w:r>
      <w:r>
        <w:t>net benefit provided by the HAFF and Accord.</w:t>
      </w:r>
    </w:p>
    <w:p w14:paraId="1225785A" w14:textId="77777777" w:rsidR="00EE1557" w:rsidRDefault="00A40E9C">
      <w:pPr>
        <w:pStyle w:val="Heading2"/>
        <w:numPr>
          <w:ilvl w:val="1"/>
          <w:numId w:val="9"/>
        </w:numPr>
        <w:tabs>
          <w:tab w:val="left" w:pos="710"/>
        </w:tabs>
        <w:spacing w:before="239"/>
        <w:ind w:left="710" w:hanging="598"/>
        <w:rPr>
          <w:b/>
        </w:rPr>
      </w:pPr>
      <w:r>
        <w:rPr>
          <w:b/>
          <w:color w:val="1C2B39"/>
        </w:rPr>
        <w:t>Regula</w:t>
      </w:r>
      <w:r>
        <w:rPr>
          <w:b/>
          <w:color w:val="1C2B39"/>
        </w:rPr>
        <w:t>tory</w:t>
      </w:r>
      <w:r>
        <w:rPr>
          <w:b/>
          <w:color w:val="1C2B39"/>
          <w:spacing w:val="-6"/>
        </w:rPr>
        <w:t xml:space="preserve"> </w:t>
      </w:r>
      <w:r>
        <w:rPr>
          <w:b/>
          <w:color w:val="1C2B39"/>
        </w:rPr>
        <w:t>Burden</w:t>
      </w:r>
      <w:r>
        <w:rPr>
          <w:b/>
          <w:color w:val="1C2B39"/>
          <w:spacing w:val="-7"/>
        </w:rPr>
        <w:t xml:space="preserve"> </w:t>
      </w:r>
      <w:r>
        <w:rPr>
          <w:b/>
          <w:color w:val="1C2B39"/>
        </w:rPr>
        <w:t>Estimate</w:t>
      </w:r>
      <w:r>
        <w:rPr>
          <w:b/>
          <w:color w:val="1C2B39"/>
          <w:spacing w:val="-4"/>
        </w:rPr>
        <w:t xml:space="preserve"> </w:t>
      </w:r>
      <w:r>
        <w:rPr>
          <w:b/>
          <w:color w:val="1C2B39"/>
          <w:spacing w:val="-2"/>
        </w:rPr>
        <w:t>Table</w:t>
      </w:r>
    </w:p>
    <w:p w14:paraId="4286CC84" w14:textId="77777777" w:rsidR="00EE1557" w:rsidRDefault="00A40E9C">
      <w:pPr>
        <w:pStyle w:val="Heading8"/>
        <w:spacing w:before="160" w:line="264" w:lineRule="auto"/>
      </w:pPr>
      <w:r>
        <w:t>Table</w:t>
      </w:r>
      <w:r>
        <w:rPr>
          <w:spacing w:val="-3"/>
        </w:rPr>
        <w:t xml:space="preserve"> </w:t>
      </w:r>
      <w:r>
        <w:t>4.2:</w:t>
      </w:r>
      <w:r>
        <w:rPr>
          <w:spacing w:val="-2"/>
        </w:rPr>
        <w:t xml:space="preserve"> </w:t>
      </w:r>
      <w:r>
        <w:t>Regulatory</w:t>
      </w:r>
      <w:r>
        <w:rPr>
          <w:spacing w:val="-1"/>
        </w:rPr>
        <w:t xml:space="preserve"> </w:t>
      </w:r>
      <w:r>
        <w:t>burden</w:t>
      </w:r>
      <w:r>
        <w:rPr>
          <w:spacing w:val="-3"/>
        </w:rPr>
        <w:t xml:space="preserve"> </w:t>
      </w:r>
      <w:r>
        <w:t>estimate</w:t>
      </w:r>
      <w:r>
        <w:rPr>
          <w:spacing w:val="-3"/>
        </w:rPr>
        <w:t xml:space="preserve"> </w:t>
      </w:r>
      <w:r>
        <w:t>(RBE)</w:t>
      </w:r>
      <w:r>
        <w:rPr>
          <w:spacing w:val="-2"/>
        </w:rPr>
        <w:t xml:space="preserve"> </w:t>
      </w:r>
      <w:r>
        <w:t>table</w:t>
      </w:r>
      <w:r>
        <w:rPr>
          <w:spacing w:val="-4"/>
        </w:rPr>
        <w:t xml:space="preserve"> </w:t>
      </w:r>
      <w:r>
        <w:t>-</w:t>
      </w:r>
      <w:r>
        <w:rPr>
          <w:spacing w:val="-2"/>
        </w:rPr>
        <w:t xml:space="preserve"> </w:t>
      </w:r>
      <w:r>
        <w:t>Average</w:t>
      </w:r>
      <w:r>
        <w:rPr>
          <w:spacing w:val="-3"/>
        </w:rPr>
        <w:t xml:space="preserve"> </w:t>
      </w:r>
      <w:r>
        <w:t>annual</w:t>
      </w:r>
      <w:r>
        <w:rPr>
          <w:spacing w:val="-3"/>
        </w:rPr>
        <w:t xml:space="preserve"> </w:t>
      </w:r>
      <w:r>
        <w:t>regulatory</w:t>
      </w:r>
      <w:r>
        <w:rPr>
          <w:spacing w:val="-1"/>
        </w:rPr>
        <w:t xml:space="preserve"> </w:t>
      </w:r>
      <w:r>
        <w:t>costs</w:t>
      </w:r>
      <w:r>
        <w:rPr>
          <w:spacing w:val="-3"/>
        </w:rPr>
        <w:t xml:space="preserve"> </w:t>
      </w:r>
      <w:r>
        <w:t xml:space="preserve">(from Status </w:t>
      </w:r>
      <w:r>
        <w:rPr>
          <w:spacing w:val="-4"/>
        </w:rPr>
        <w:t>Quo)</w:t>
      </w:r>
    </w:p>
    <w:p w14:paraId="4860CA28" w14:textId="77777777" w:rsidR="00EE1557" w:rsidRDefault="00EE1557">
      <w:pPr>
        <w:pStyle w:val="BodyText"/>
        <w:spacing w:before="4"/>
        <w:ind w:left="0"/>
        <w:rPr>
          <w:b/>
          <w:sz w:val="11"/>
        </w:rPr>
      </w:pPr>
    </w:p>
    <w:tbl>
      <w:tblPr>
        <w:tblW w:w="0" w:type="auto"/>
        <w:tblInd w:w="113" w:type="dxa"/>
        <w:tblLayout w:type="fixed"/>
        <w:tblCellMar>
          <w:left w:w="0" w:type="dxa"/>
          <w:right w:w="0" w:type="dxa"/>
        </w:tblCellMar>
        <w:tblLook w:val="01E0" w:firstRow="1" w:lastRow="1" w:firstColumn="1" w:lastColumn="1" w:noHBand="0" w:noVBand="0"/>
      </w:tblPr>
      <w:tblGrid>
        <w:gridCol w:w="1863"/>
        <w:gridCol w:w="1568"/>
        <w:gridCol w:w="2174"/>
        <w:gridCol w:w="1793"/>
        <w:gridCol w:w="2240"/>
      </w:tblGrid>
      <w:tr w:rsidR="00EE1557" w14:paraId="4BA44C0A" w14:textId="77777777">
        <w:trPr>
          <w:trHeight w:val="1159"/>
        </w:trPr>
        <w:tc>
          <w:tcPr>
            <w:tcW w:w="1863" w:type="dxa"/>
            <w:tcBorders>
              <w:top w:val="single" w:sz="4" w:space="0" w:color="1C2B39"/>
              <w:bottom w:val="single" w:sz="4" w:space="0" w:color="1C2B39"/>
            </w:tcBorders>
          </w:tcPr>
          <w:p w14:paraId="44383114" w14:textId="77777777" w:rsidR="00EE1557" w:rsidRDefault="00EE1557">
            <w:pPr>
              <w:pStyle w:val="TableParagraph"/>
              <w:spacing w:before="5"/>
              <w:rPr>
                <w:b/>
              </w:rPr>
            </w:pPr>
          </w:p>
          <w:p w14:paraId="3ABFB038" w14:textId="77777777" w:rsidR="00EE1557" w:rsidRDefault="00A40E9C">
            <w:pPr>
              <w:pStyle w:val="TableParagraph"/>
              <w:spacing w:line="264" w:lineRule="auto"/>
              <w:ind w:left="115" w:right="35"/>
              <w:rPr>
                <w:rFonts w:ascii="Segoe UI Semibold"/>
                <w:b/>
              </w:rPr>
            </w:pPr>
            <w:r>
              <w:rPr>
                <w:rFonts w:ascii="Segoe UI Semibold"/>
                <w:b/>
              </w:rPr>
              <w:t>Change</w:t>
            </w:r>
            <w:r>
              <w:rPr>
                <w:rFonts w:ascii="Segoe UI Semibold"/>
                <w:b/>
                <w:spacing w:val="-16"/>
              </w:rPr>
              <w:t xml:space="preserve"> </w:t>
            </w:r>
            <w:r>
              <w:rPr>
                <w:rFonts w:ascii="Segoe UI Semibold"/>
                <w:b/>
              </w:rPr>
              <w:t>in</w:t>
            </w:r>
            <w:r>
              <w:rPr>
                <w:rFonts w:ascii="Segoe UI Semibold"/>
                <w:b/>
                <w:spacing w:val="-15"/>
              </w:rPr>
              <w:t xml:space="preserve"> </w:t>
            </w:r>
            <w:r>
              <w:rPr>
                <w:rFonts w:ascii="Segoe UI Semibold"/>
                <w:b/>
              </w:rPr>
              <w:t>costs ($ million)</w:t>
            </w:r>
          </w:p>
        </w:tc>
        <w:tc>
          <w:tcPr>
            <w:tcW w:w="1568" w:type="dxa"/>
            <w:tcBorders>
              <w:top w:val="single" w:sz="4" w:space="0" w:color="1C2B39"/>
              <w:bottom w:val="single" w:sz="4" w:space="0" w:color="1C2B39"/>
            </w:tcBorders>
          </w:tcPr>
          <w:p w14:paraId="66D83A05" w14:textId="77777777" w:rsidR="00EE1557" w:rsidRDefault="00EE1557">
            <w:pPr>
              <w:pStyle w:val="TableParagraph"/>
              <w:spacing w:before="5"/>
              <w:rPr>
                <w:b/>
              </w:rPr>
            </w:pPr>
          </w:p>
          <w:p w14:paraId="1036BE51" w14:textId="77777777" w:rsidR="00EE1557" w:rsidRDefault="00A40E9C">
            <w:pPr>
              <w:pStyle w:val="TableParagraph"/>
              <w:ind w:left="179"/>
              <w:rPr>
                <w:rFonts w:ascii="Segoe UI Semibold"/>
                <w:b/>
              </w:rPr>
            </w:pPr>
            <w:r>
              <w:rPr>
                <w:rFonts w:ascii="Segoe UI Semibold"/>
                <w:b/>
                <w:spacing w:val="-2"/>
              </w:rPr>
              <w:t>Business</w:t>
            </w:r>
          </w:p>
        </w:tc>
        <w:tc>
          <w:tcPr>
            <w:tcW w:w="2174" w:type="dxa"/>
            <w:tcBorders>
              <w:top w:val="single" w:sz="4" w:space="0" w:color="1C2B39"/>
              <w:bottom w:val="single" w:sz="4" w:space="0" w:color="1C2B39"/>
            </w:tcBorders>
          </w:tcPr>
          <w:p w14:paraId="1F2FDD81" w14:textId="77777777" w:rsidR="00EE1557" w:rsidRDefault="00EE1557">
            <w:pPr>
              <w:pStyle w:val="TableParagraph"/>
              <w:spacing w:before="5"/>
              <w:rPr>
                <w:b/>
              </w:rPr>
            </w:pPr>
          </w:p>
          <w:p w14:paraId="0A515A8F" w14:textId="77777777" w:rsidR="00EE1557" w:rsidRDefault="00A40E9C">
            <w:pPr>
              <w:pStyle w:val="TableParagraph"/>
              <w:spacing w:line="264" w:lineRule="auto"/>
              <w:ind w:left="537"/>
              <w:rPr>
                <w:rFonts w:ascii="Segoe UI Semibold"/>
                <w:b/>
              </w:rPr>
            </w:pPr>
            <w:r>
              <w:rPr>
                <w:rFonts w:ascii="Segoe UI Semibold"/>
                <w:b/>
                <w:spacing w:val="-2"/>
              </w:rPr>
              <w:t xml:space="preserve">Community </w:t>
            </w:r>
            <w:proofErr w:type="spellStart"/>
            <w:r>
              <w:rPr>
                <w:rFonts w:ascii="Segoe UI Semibold"/>
                <w:b/>
                <w:spacing w:val="-2"/>
              </w:rPr>
              <w:t>organisations</w:t>
            </w:r>
            <w:proofErr w:type="spellEnd"/>
          </w:p>
        </w:tc>
        <w:tc>
          <w:tcPr>
            <w:tcW w:w="1793" w:type="dxa"/>
            <w:tcBorders>
              <w:top w:val="single" w:sz="4" w:space="0" w:color="1C2B39"/>
              <w:bottom w:val="single" w:sz="4" w:space="0" w:color="1C2B39"/>
            </w:tcBorders>
          </w:tcPr>
          <w:p w14:paraId="6E0BD85E" w14:textId="77777777" w:rsidR="00EE1557" w:rsidRDefault="00EE1557">
            <w:pPr>
              <w:pStyle w:val="TableParagraph"/>
              <w:spacing w:before="5"/>
              <w:rPr>
                <w:b/>
              </w:rPr>
            </w:pPr>
          </w:p>
          <w:p w14:paraId="577885BC" w14:textId="77777777" w:rsidR="00EE1557" w:rsidRDefault="00A40E9C">
            <w:pPr>
              <w:pStyle w:val="TableParagraph"/>
              <w:ind w:left="288"/>
              <w:rPr>
                <w:rFonts w:ascii="Segoe UI Semibold"/>
                <w:b/>
              </w:rPr>
            </w:pPr>
            <w:r>
              <w:rPr>
                <w:rFonts w:ascii="Segoe UI Semibold"/>
                <w:b/>
                <w:spacing w:val="-2"/>
              </w:rPr>
              <w:t>Individuals</w:t>
            </w:r>
          </w:p>
        </w:tc>
        <w:tc>
          <w:tcPr>
            <w:tcW w:w="2240" w:type="dxa"/>
            <w:tcBorders>
              <w:top w:val="single" w:sz="4" w:space="0" w:color="1C2B39"/>
              <w:bottom w:val="single" w:sz="4" w:space="0" w:color="1C2B39"/>
            </w:tcBorders>
          </w:tcPr>
          <w:p w14:paraId="45AF533D" w14:textId="77777777" w:rsidR="00EE1557" w:rsidRDefault="00EE1557">
            <w:pPr>
              <w:pStyle w:val="TableParagraph"/>
              <w:spacing w:before="5"/>
              <w:rPr>
                <w:b/>
              </w:rPr>
            </w:pPr>
          </w:p>
          <w:p w14:paraId="7219321C" w14:textId="77777777" w:rsidR="00EE1557" w:rsidRDefault="00A40E9C">
            <w:pPr>
              <w:pStyle w:val="TableParagraph"/>
              <w:spacing w:line="264" w:lineRule="auto"/>
              <w:ind w:left="422"/>
              <w:rPr>
                <w:rFonts w:ascii="Segoe UI Semibold"/>
                <w:b/>
              </w:rPr>
            </w:pPr>
            <w:r>
              <w:rPr>
                <w:rFonts w:ascii="Segoe UI Semibold"/>
                <w:b/>
              </w:rPr>
              <w:t>Total</w:t>
            </w:r>
            <w:r>
              <w:rPr>
                <w:rFonts w:ascii="Segoe UI Semibold"/>
                <w:b/>
                <w:spacing w:val="-16"/>
              </w:rPr>
              <w:t xml:space="preserve"> </w:t>
            </w:r>
            <w:r>
              <w:rPr>
                <w:rFonts w:ascii="Segoe UI Semibold"/>
                <w:b/>
              </w:rPr>
              <w:t>change</w:t>
            </w:r>
            <w:r>
              <w:rPr>
                <w:rFonts w:ascii="Segoe UI Semibold"/>
                <w:b/>
                <w:spacing w:val="-15"/>
              </w:rPr>
              <w:t xml:space="preserve"> </w:t>
            </w:r>
            <w:r>
              <w:rPr>
                <w:rFonts w:ascii="Segoe UI Semibold"/>
                <w:b/>
              </w:rPr>
              <w:t xml:space="preserve">in </w:t>
            </w:r>
            <w:r>
              <w:rPr>
                <w:rFonts w:ascii="Segoe UI Semibold"/>
                <w:b/>
                <w:spacing w:val="-2"/>
              </w:rPr>
              <w:t>costs</w:t>
            </w:r>
          </w:p>
        </w:tc>
      </w:tr>
      <w:tr w:rsidR="00EE1557" w14:paraId="3207AFDA" w14:textId="77777777">
        <w:trPr>
          <w:trHeight w:val="836"/>
        </w:trPr>
        <w:tc>
          <w:tcPr>
            <w:tcW w:w="1863" w:type="dxa"/>
            <w:tcBorders>
              <w:top w:val="single" w:sz="4" w:space="0" w:color="1C2B39"/>
              <w:bottom w:val="single" w:sz="12" w:space="0" w:color="1C2B39"/>
            </w:tcBorders>
          </w:tcPr>
          <w:p w14:paraId="7905FCD0" w14:textId="77777777" w:rsidR="00EE1557" w:rsidRDefault="00EE1557">
            <w:pPr>
              <w:pStyle w:val="TableParagraph"/>
              <w:spacing w:before="4"/>
              <w:rPr>
                <w:b/>
              </w:rPr>
            </w:pPr>
          </w:p>
          <w:p w14:paraId="75C0A7F4" w14:textId="77777777" w:rsidR="00EE1557" w:rsidRDefault="00A40E9C">
            <w:pPr>
              <w:pStyle w:val="TableParagraph"/>
              <w:spacing w:before="1"/>
              <w:ind w:left="115"/>
              <w:rPr>
                <w:rFonts w:ascii="Segoe UI Semibold"/>
                <w:b/>
              </w:rPr>
            </w:pPr>
            <w:r>
              <w:rPr>
                <w:rFonts w:ascii="Segoe UI Semibold"/>
                <w:b/>
              </w:rPr>
              <w:t>Total,</w:t>
            </w:r>
            <w:r>
              <w:rPr>
                <w:rFonts w:ascii="Segoe UI Semibold"/>
                <w:b/>
                <w:spacing w:val="-5"/>
              </w:rPr>
              <w:t xml:space="preserve"> </w:t>
            </w:r>
            <w:r>
              <w:rPr>
                <w:rFonts w:ascii="Segoe UI Semibold"/>
                <w:b/>
              </w:rPr>
              <w:t>by</w:t>
            </w:r>
            <w:r>
              <w:rPr>
                <w:rFonts w:ascii="Segoe UI Semibold"/>
                <w:b/>
                <w:spacing w:val="-2"/>
              </w:rPr>
              <w:t xml:space="preserve"> sector</w:t>
            </w:r>
          </w:p>
        </w:tc>
        <w:tc>
          <w:tcPr>
            <w:tcW w:w="1568" w:type="dxa"/>
            <w:tcBorders>
              <w:top w:val="single" w:sz="4" w:space="0" w:color="1C2B39"/>
              <w:bottom w:val="single" w:sz="12" w:space="0" w:color="1C2B39"/>
            </w:tcBorders>
          </w:tcPr>
          <w:p w14:paraId="7AF82729" w14:textId="77777777" w:rsidR="00EE1557" w:rsidRDefault="00EE1557">
            <w:pPr>
              <w:pStyle w:val="TableParagraph"/>
              <w:spacing w:before="4"/>
              <w:rPr>
                <w:b/>
              </w:rPr>
            </w:pPr>
          </w:p>
          <w:p w14:paraId="1D0342E9" w14:textId="77777777" w:rsidR="00EE1557" w:rsidRDefault="00A40E9C">
            <w:pPr>
              <w:pStyle w:val="TableParagraph"/>
              <w:spacing w:before="1"/>
              <w:ind w:left="179"/>
              <w:rPr>
                <w:rFonts w:ascii="Segoe UI Semibold"/>
                <w:b/>
              </w:rPr>
            </w:pPr>
            <w:r>
              <w:rPr>
                <w:rFonts w:ascii="Segoe UI Semibold"/>
                <w:b/>
                <w:spacing w:val="-4"/>
              </w:rPr>
              <w:t>$0.0</w:t>
            </w:r>
          </w:p>
        </w:tc>
        <w:tc>
          <w:tcPr>
            <w:tcW w:w="2174" w:type="dxa"/>
            <w:tcBorders>
              <w:top w:val="single" w:sz="4" w:space="0" w:color="1C2B39"/>
              <w:bottom w:val="single" w:sz="12" w:space="0" w:color="1C2B39"/>
            </w:tcBorders>
          </w:tcPr>
          <w:p w14:paraId="212AB798" w14:textId="77777777" w:rsidR="00EE1557" w:rsidRDefault="00EE1557">
            <w:pPr>
              <w:pStyle w:val="TableParagraph"/>
              <w:spacing w:before="4"/>
              <w:rPr>
                <w:b/>
              </w:rPr>
            </w:pPr>
          </w:p>
          <w:p w14:paraId="7ED1F89D" w14:textId="77777777" w:rsidR="00EE1557" w:rsidRDefault="00A40E9C">
            <w:pPr>
              <w:pStyle w:val="TableParagraph"/>
              <w:spacing w:before="1"/>
              <w:ind w:left="537"/>
              <w:rPr>
                <w:rFonts w:ascii="Segoe UI Semibold"/>
                <w:b/>
              </w:rPr>
            </w:pPr>
            <w:r>
              <w:rPr>
                <w:rFonts w:ascii="Segoe UI Semibold"/>
                <w:b/>
                <w:spacing w:val="-4"/>
              </w:rPr>
              <w:t>$8.0</w:t>
            </w:r>
          </w:p>
        </w:tc>
        <w:tc>
          <w:tcPr>
            <w:tcW w:w="1793" w:type="dxa"/>
            <w:tcBorders>
              <w:top w:val="single" w:sz="4" w:space="0" w:color="1C2B39"/>
              <w:bottom w:val="single" w:sz="12" w:space="0" w:color="1C2B39"/>
            </w:tcBorders>
          </w:tcPr>
          <w:p w14:paraId="583B9A4B" w14:textId="77777777" w:rsidR="00EE1557" w:rsidRDefault="00EE1557">
            <w:pPr>
              <w:pStyle w:val="TableParagraph"/>
              <w:spacing w:before="4"/>
              <w:rPr>
                <w:b/>
              </w:rPr>
            </w:pPr>
          </w:p>
          <w:p w14:paraId="019B0172" w14:textId="77777777" w:rsidR="00EE1557" w:rsidRDefault="00A40E9C">
            <w:pPr>
              <w:pStyle w:val="TableParagraph"/>
              <w:spacing w:before="1"/>
              <w:ind w:left="288"/>
              <w:rPr>
                <w:rFonts w:ascii="Segoe UI Semibold"/>
                <w:b/>
              </w:rPr>
            </w:pPr>
            <w:r>
              <w:rPr>
                <w:rFonts w:ascii="Segoe UI Semibold"/>
                <w:b/>
                <w:spacing w:val="-4"/>
              </w:rPr>
              <w:t>$0.0</w:t>
            </w:r>
          </w:p>
        </w:tc>
        <w:tc>
          <w:tcPr>
            <w:tcW w:w="2240" w:type="dxa"/>
            <w:tcBorders>
              <w:top w:val="single" w:sz="4" w:space="0" w:color="1C2B39"/>
              <w:bottom w:val="single" w:sz="12" w:space="0" w:color="1C2B39"/>
            </w:tcBorders>
          </w:tcPr>
          <w:p w14:paraId="32932FDB" w14:textId="77777777" w:rsidR="00EE1557" w:rsidRDefault="00EE1557">
            <w:pPr>
              <w:pStyle w:val="TableParagraph"/>
              <w:spacing w:before="4"/>
              <w:rPr>
                <w:b/>
              </w:rPr>
            </w:pPr>
          </w:p>
          <w:p w14:paraId="539FBC4D" w14:textId="77777777" w:rsidR="00EE1557" w:rsidRDefault="00A40E9C">
            <w:pPr>
              <w:pStyle w:val="TableParagraph"/>
              <w:spacing w:before="1"/>
              <w:ind w:left="422"/>
              <w:rPr>
                <w:rFonts w:ascii="Segoe UI Semibold"/>
                <w:b/>
              </w:rPr>
            </w:pPr>
            <w:r>
              <w:rPr>
                <w:rFonts w:ascii="Segoe UI Semibold"/>
                <w:b/>
                <w:spacing w:val="-4"/>
              </w:rPr>
              <w:t>$8.0</w:t>
            </w:r>
          </w:p>
        </w:tc>
      </w:tr>
    </w:tbl>
    <w:p w14:paraId="6BF20021" w14:textId="77777777" w:rsidR="00EE1557" w:rsidRDefault="00EE1557">
      <w:pPr>
        <w:pStyle w:val="BodyText"/>
        <w:spacing w:before="276"/>
        <w:ind w:left="0"/>
        <w:rPr>
          <w:b/>
        </w:rPr>
      </w:pPr>
    </w:p>
    <w:p w14:paraId="3DFBEC32" w14:textId="77777777" w:rsidR="00EE1557" w:rsidRDefault="00A40E9C">
      <w:pPr>
        <w:pStyle w:val="Heading5"/>
        <w:spacing w:before="0"/>
        <w:ind w:left="112"/>
        <w:rPr>
          <w:rFonts w:ascii="Segoe UI Semibold"/>
          <w:b/>
        </w:rPr>
      </w:pPr>
      <w:r>
        <w:rPr>
          <w:rFonts w:ascii="Segoe UI Semibold"/>
          <w:b/>
          <w:color w:val="1C2B39"/>
        </w:rPr>
        <w:t>Methodology</w:t>
      </w:r>
      <w:r>
        <w:rPr>
          <w:rFonts w:ascii="Segoe UI Semibold"/>
          <w:b/>
          <w:color w:val="1C2B39"/>
          <w:spacing w:val="-5"/>
        </w:rPr>
        <w:t xml:space="preserve"> </w:t>
      </w:r>
      <w:r>
        <w:rPr>
          <w:rFonts w:ascii="Segoe UI Semibold"/>
          <w:b/>
          <w:color w:val="1C2B39"/>
        </w:rPr>
        <w:t>used</w:t>
      </w:r>
      <w:r>
        <w:rPr>
          <w:rFonts w:ascii="Segoe UI Semibold"/>
          <w:b/>
          <w:color w:val="1C2B39"/>
          <w:spacing w:val="-5"/>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estimate</w:t>
      </w:r>
      <w:r>
        <w:rPr>
          <w:rFonts w:ascii="Segoe UI Semibold"/>
          <w:b/>
          <w:color w:val="1C2B39"/>
          <w:spacing w:val="-5"/>
        </w:rPr>
        <w:t xml:space="preserve"> </w:t>
      </w:r>
      <w:r>
        <w:rPr>
          <w:rFonts w:ascii="Segoe UI Semibold"/>
          <w:b/>
          <w:color w:val="1C2B39"/>
        </w:rPr>
        <w:t>costs</w:t>
      </w:r>
      <w:r>
        <w:rPr>
          <w:rFonts w:ascii="Segoe UI Semibold"/>
          <w:b/>
          <w:color w:val="1C2B39"/>
          <w:spacing w:val="-4"/>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Community</w:t>
      </w:r>
      <w:r>
        <w:rPr>
          <w:rFonts w:ascii="Segoe UI Semibold"/>
          <w:b/>
          <w:color w:val="1C2B39"/>
          <w:spacing w:val="-4"/>
        </w:rPr>
        <w:t xml:space="preserve"> </w:t>
      </w:r>
      <w:proofErr w:type="spellStart"/>
      <w:r>
        <w:rPr>
          <w:rFonts w:ascii="Segoe UI Semibold"/>
          <w:b/>
          <w:color w:val="1C2B39"/>
          <w:spacing w:val="-2"/>
        </w:rPr>
        <w:t>Organisations</w:t>
      </w:r>
      <w:proofErr w:type="spellEnd"/>
    </w:p>
    <w:p w14:paraId="04A11DE6" w14:textId="77777777" w:rsidR="00EE1557" w:rsidRDefault="00A40E9C">
      <w:pPr>
        <w:pStyle w:val="BodyText"/>
        <w:spacing w:before="195" w:line="264" w:lineRule="auto"/>
        <w:ind w:right="179"/>
      </w:pPr>
      <w:r>
        <w:t>Under</w:t>
      </w:r>
      <w:r>
        <w:rPr>
          <w:spacing w:val="-1"/>
        </w:rPr>
        <w:t xml:space="preserve"> </w:t>
      </w:r>
      <w:r>
        <w:t>the</w:t>
      </w:r>
      <w:r>
        <w:rPr>
          <w:spacing w:val="-2"/>
        </w:rPr>
        <w:t xml:space="preserve"> </w:t>
      </w:r>
      <w:r>
        <w:t>Housing</w:t>
      </w:r>
      <w:r>
        <w:rPr>
          <w:spacing w:val="-2"/>
        </w:rPr>
        <w:t xml:space="preserve"> </w:t>
      </w:r>
      <w:r>
        <w:t>Australia</w:t>
      </w:r>
      <w:r>
        <w:rPr>
          <w:spacing w:val="-1"/>
        </w:rPr>
        <w:t xml:space="preserve"> </w:t>
      </w:r>
      <w:r>
        <w:t>Future</w:t>
      </w:r>
      <w:r>
        <w:rPr>
          <w:spacing w:val="-2"/>
        </w:rPr>
        <w:t xml:space="preserve"> </w:t>
      </w:r>
      <w:r>
        <w:t>Fund</w:t>
      </w:r>
      <w:r>
        <w:rPr>
          <w:spacing w:val="-2"/>
        </w:rPr>
        <w:t xml:space="preserve"> </w:t>
      </w:r>
      <w:r>
        <w:t>and</w:t>
      </w:r>
      <w:r>
        <w:rPr>
          <w:spacing w:val="-2"/>
        </w:rPr>
        <w:t xml:space="preserve"> </w:t>
      </w:r>
      <w:r>
        <w:t>the</w:t>
      </w:r>
      <w:r>
        <w:rPr>
          <w:spacing w:val="-2"/>
        </w:rPr>
        <w:t xml:space="preserve"> </w:t>
      </w:r>
      <w:r>
        <w:t>National</w:t>
      </w:r>
      <w:r>
        <w:rPr>
          <w:spacing w:val="-2"/>
        </w:rPr>
        <w:t xml:space="preserve"> </w:t>
      </w:r>
      <w:r>
        <w:t>Housing</w:t>
      </w:r>
      <w:r>
        <w:rPr>
          <w:spacing w:val="-2"/>
        </w:rPr>
        <w:t xml:space="preserve"> </w:t>
      </w:r>
      <w:r>
        <w:t>Accord</w:t>
      </w:r>
      <w:r>
        <w:rPr>
          <w:spacing w:val="-4"/>
        </w:rPr>
        <w:t xml:space="preserve"> </w:t>
      </w:r>
      <w:r>
        <w:t>policy,</w:t>
      </w:r>
      <w:r>
        <w:rPr>
          <w:spacing w:val="-1"/>
        </w:rPr>
        <w:t xml:space="preserve"> </w:t>
      </w:r>
      <w:r>
        <w:t xml:space="preserve">regulatory costs to community </w:t>
      </w:r>
      <w:proofErr w:type="spellStart"/>
      <w:r>
        <w:t>organisations</w:t>
      </w:r>
      <w:proofErr w:type="spellEnd"/>
      <w:r>
        <w:t xml:space="preserve"> come from the time it takes for CHPs that </w:t>
      </w:r>
      <w:r>
        <w:t>are unsuccessful in their application</w:t>
      </w:r>
      <w:r>
        <w:rPr>
          <w:spacing w:val="-1"/>
        </w:rPr>
        <w:t xml:space="preserve"> </w:t>
      </w:r>
      <w:r>
        <w:t>to</w:t>
      </w:r>
      <w:r>
        <w:rPr>
          <w:spacing w:val="-4"/>
        </w:rPr>
        <w:t xml:space="preserve"> </w:t>
      </w:r>
      <w:r>
        <w:t>apply to</w:t>
      </w:r>
      <w:r>
        <w:rPr>
          <w:spacing w:val="-2"/>
        </w:rPr>
        <w:t xml:space="preserve"> </w:t>
      </w:r>
      <w:r>
        <w:t>Housing</w:t>
      </w:r>
      <w:r>
        <w:rPr>
          <w:spacing w:val="-2"/>
        </w:rPr>
        <w:t xml:space="preserve"> </w:t>
      </w:r>
      <w:r>
        <w:t>Australia.</w:t>
      </w:r>
      <w:r>
        <w:rPr>
          <w:spacing w:val="-1"/>
        </w:rPr>
        <w:t xml:space="preserve"> </w:t>
      </w:r>
      <w:r>
        <w:t>Applicants</w:t>
      </w:r>
      <w:r>
        <w:rPr>
          <w:spacing w:val="-2"/>
        </w:rPr>
        <w:t xml:space="preserve"> </w:t>
      </w:r>
      <w:r>
        <w:t>are</w:t>
      </w:r>
      <w:r>
        <w:rPr>
          <w:spacing w:val="-1"/>
        </w:rPr>
        <w:t xml:space="preserve"> </w:t>
      </w:r>
      <w:r>
        <w:t>required</w:t>
      </w:r>
      <w:r>
        <w:rPr>
          <w:spacing w:val="-2"/>
        </w:rPr>
        <w:t xml:space="preserve"> </w:t>
      </w:r>
      <w:r>
        <w:t>to</w:t>
      </w:r>
      <w:r>
        <w:rPr>
          <w:spacing w:val="-1"/>
        </w:rPr>
        <w:t xml:space="preserve"> </w:t>
      </w:r>
      <w:r>
        <w:t>factor</w:t>
      </w:r>
      <w:r>
        <w:rPr>
          <w:spacing w:val="-4"/>
        </w:rPr>
        <w:t xml:space="preserve"> </w:t>
      </w:r>
      <w:r>
        <w:t>in</w:t>
      </w:r>
      <w:r>
        <w:rPr>
          <w:spacing w:val="-2"/>
        </w:rPr>
        <w:t xml:space="preserve"> </w:t>
      </w:r>
      <w:r>
        <w:t>their</w:t>
      </w:r>
      <w:r>
        <w:rPr>
          <w:spacing w:val="-2"/>
        </w:rPr>
        <w:t xml:space="preserve"> </w:t>
      </w:r>
      <w:r>
        <w:t>regulatory</w:t>
      </w:r>
      <w:r>
        <w:rPr>
          <w:spacing w:val="-3"/>
        </w:rPr>
        <w:t xml:space="preserve"> </w:t>
      </w:r>
      <w:r>
        <w:t xml:space="preserve">costs in the financial estimate of their proposal. Successful applicants are thus reimbursed for the regulatory burden </w:t>
      </w:r>
      <w:r>
        <w:t>incurred to them under Option 2, and only unsuccessful applicants have non- zero regulatory costs. That cost results from the working hours spent preparing the application, and the external consultation sought in that process.</w:t>
      </w:r>
    </w:p>
    <w:p w14:paraId="3404AAF7" w14:textId="77777777" w:rsidR="00EE1557" w:rsidRDefault="00EE1557">
      <w:pPr>
        <w:spacing w:line="264" w:lineRule="auto"/>
        <w:sectPr w:rsidR="00EE1557">
          <w:pgSz w:w="11910" w:h="16840"/>
          <w:pgMar w:top="1600" w:right="1020" w:bottom="940" w:left="1020" w:header="0" w:footer="748" w:gutter="0"/>
          <w:cols w:space="720"/>
        </w:sectPr>
      </w:pPr>
    </w:p>
    <w:p w14:paraId="321F983A" w14:textId="77777777" w:rsidR="00EE1557" w:rsidRDefault="00A40E9C">
      <w:pPr>
        <w:pStyle w:val="BodyText"/>
        <w:spacing w:before="83" w:line="264" w:lineRule="auto"/>
        <w:ind w:right="561"/>
      </w:pPr>
      <w:r>
        <w:lastRenderedPageBreak/>
        <w:t>Based</w:t>
      </w:r>
      <w:r>
        <w:rPr>
          <w:spacing w:val="-4"/>
        </w:rPr>
        <w:t xml:space="preserve"> </w:t>
      </w:r>
      <w:r>
        <w:t>on</w:t>
      </w:r>
      <w:r>
        <w:rPr>
          <w:spacing w:val="-3"/>
        </w:rPr>
        <w:t xml:space="preserve"> </w:t>
      </w:r>
      <w:r>
        <w:t>in</w:t>
      </w:r>
      <w:r>
        <w:t>formation</w:t>
      </w:r>
      <w:r>
        <w:rPr>
          <w:spacing w:val="-3"/>
        </w:rPr>
        <w:t xml:space="preserve"> </w:t>
      </w:r>
      <w:r>
        <w:t>provided</w:t>
      </w:r>
      <w:r>
        <w:rPr>
          <w:spacing w:val="-4"/>
        </w:rPr>
        <w:t xml:space="preserve"> </w:t>
      </w:r>
      <w:r>
        <w:t>by</w:t>
      </w:r>
      <w:r>
        <w:rPr>
          <w:spacing w:val="-1"/>
        </w:rPr>
        <w:t xml:space="preserve"> </w:t>
      </w:r>
      <w:r>
        <w:t>stakeholders,</w:t>
      </w:r>
      <w:r>
        <w:rPr>
          <w:spacing w:val="-4"/>
        </w:rPr>
        <w:t xml:space="preserve"> </w:t>
      </w:r>
      <w:r>
        <w:t>the</w:t>
      </w:r>
      <w:r>
        <w:rPr>
          <w:spacing w:val="-4"/>
        </w:rPr>
        <w:t xml:space="preserve"> </w:t>
      </w:r>
      <w:r>
        <w:t>following</w:t>
      </w:r>
      <w:r>
        <w:rPr>
          <w:spacing w:val="-4"/>
        </w:rPr>
        <w:t xml:space="preserve"> </w:t>
      </w:r>
      <w:r>
        <w:t>assumptions</w:t>
      </w:r>
      <w:r>
        <w:rPr>
          <w:spacing w:val="-3"/>
        </w:rPr>
        <w:t xml:space="preserve"> </w:t>
      </w:r>
      <w:r>
        <w:t>were</w:t>
      </w:r>
      <w:r>
        <w:rPr>
          <w:spacing w:val="-3"/>
        </w:rPr>
        <w:t xml:space="preserve"> </w:t>
      </w:r>
      <w:r>
        <w:t>made</w:t>
      </w:r>
      <w:r>
        <w:rPr>
          <w:spacing w:val="-2"/>
        </w:rPr>
        <w:t xml:space="preserve"> </w:t>
      </w:r>
      <w:r>
        <w:t xml:space="preserve">to determine the regulatory costs to community </w:t>
      </w:r>
      <w:proofErr w:type="spellStart"/>
      <w:r>
        <w:t>organisations</w:t>
      </w:r>
      <w:proofErr w:type="spellEnd"/>
      <w:r>
        <w:t xml:space="preserve"> under Option 2:</w:t>
      </w:r>
    </w:p>
    <w:p w14:paraId="011FC264" w14:textId="77777777" w:rsidR="00EE1557" w:rsidRDefault="00A40E9C">
      <w:pPr>
        <w:pStyle w:val="ListParagraph"/>
        <w:numPr>
          <w:ilvl w:val="0"/>
          <w:numId w:val="5"/>
        </w:numPr>
        <w:tabs>
          <w:tab w:val="left" w:pos="833"/>
        </w:tabs>
        <w:spacing w:before="161"/>
      </w:pPr>
      <w:r>
        <w:t>Up</w:t>
      </w:r>
      <w:r>
        <w:rPr>
          <w:spacing w:val="-6"/>
        </w:rPr>
        <w:t xml:space="preserve"> </w:t>
      </w:r>
      <w:r>
        <w:t>to</w:t>
      </w:r>
      <w:r>
        <w:rPr>
          <w:spacing w:val="-4"/>
        </w:rPr>
        <w:t xml:space="preserve"> </w:t>
      </w:r>
      <w:r>
        <w:t>200</w:t>
      </w:r>
      <w:r>
        <w:rPr>
          <w:spacing w:val="-4"/>
        </w:rPr>
        <w:t xml:space="preserve"> </w:t>
      </w:r>
      <w:r>
        <w:t>unsuccessful</w:t>
      </w:r>
      <w:r>
        <w:rPr>
          <w:spacing w:val="-5"/>
        </w:rPr>
        <w:t xml:space="preserve"> </w:t>
      </w:r>
      <w:r>
        <w:t>applications</w:t>
      </w:r>
      <w:r>
        <w:rPr>
          <w:spacing w:val="-4"/>
        </w:rPr>
        <w:t xml:space="preserve"> </w:t>
      </w:r>
      <w:r>
        <w:t>per</w:t>
      </w:r>
      <w:r>
        <w:rPr>
          <w:spacing w:val="-7"/>
        </w:rPr>
        <w:t xml:space="preserve"> </w:t>
      </w:r>
      <w:r>
        <w:rPr>
          <w:spacing w:val="-2"/>
        </w:rPr>
        <w:t>year,</w:t>
      </w:r>
    </w:p>
    <w:p w14:paraId="3A711739" w14:textId="77777777" w:rsidR="00EE1557" w:rsidRDefault="00A40E9C">
      <w:pPr>
        <w:pStyle w:val="ListParagraph"/>
        <w:numPr>
          <w:ilvl w:val="0"/>
          <w:numId w:val="5"/>
        </w:numPr>
        <w:tabs>
          <w:tab w:val="left" w:pos="833"/>
        </w:tabs>
        <w:spacing w:before="29"/>
      </w:pPr>
      <w:r>
        <w:t>Applications</w:t>
      </w:r>
      <w:r>
        <w:rPr>
          <w:spacing w:val="-5"/>
        </w:rPr>
        <w:t xml:space="preserve"> </w:t>
      </w:r>
      <w:r>
        <w:t>are</w:t>
      </w:r>
      <w:r>
        <w:rPr>
          <w:spacing w:val="-3"/>
        </w:rPr>
        <w:t xml:space="preserve"> </w:t>
      </w:r>
      <w:r>
        <w:t>made</w:t>
      </w:r>
      <w:r>
        <w:rPr>
          <w:spacing w:val="-3"/>
        </w:rPr>
        <w:t xml:space="preserve"> </w:t>
      </w:r>
      <w:r>
        <w:t>over</w:t>
      </w:r>
      <w:r>
        <w:rPr>
          <w:spacing w:val="-3"/>
        </w:rPr>
        <w:t xml:space="preserve"> </w:t>
      </w:r>
      <w:r>
        <w:t>the</w:t>
      </w:r>
      <w:r>
        <w:rPr>
          <w:spacing w:val="-4"/>
        </w:rPr>
        <w:t xml:space="preserve"> </w:t>
      </w:r>
      <w:r>
        <w:t>first</w:t>
      </w:r>
      <w:r>
        <w:rPr>
          <w:spacing w:val="-3"/>
        </w:rPr>
        <w:t xml:space="preserve"> </w:t>
      </w:r>
      <w:r>
        <w:t>five</w:t>
      </w:r>
      <w:r>
        <w:rPr>
          <w:spacing w:val="-3"/>
        </w:rPr>
        <w:t xml:space="preserve"> </w:t>
      </w:r>
      <w:r>
        <w:t>years</w:t>
      </w:r>
      <w:r>
        <w:rPr>
          <w:spacing w:val="-2"/>
        </w:rPr>
        <w:t xml:space="preserve"> </w:t>
      </w:r>
      <w:r>
        <w:t>of</w:t>
      </w:r>
      <w:r>
        <w:rPr>
          <w:spacing w:val="-5"/>
        </w:rPr>
        <w:t xml:space="preserve"> </w:t>
      </w:r>
      <w:r>
        <w:t>the</w:t>
      </w:r>
      <w:r>
        <w:rPr>
          <w:spacing w:val="-3"/>
        </w:rPr>
        <w:t xml:space="preserve"> </w:t>
      </w:r>
      <w:r>
        <w:rPr>
          <w:spacing w:val="-2"/>
        </w:rPr>
        <w:t>progra</w:t>
      </w:r>
      <w:r>
        <w:rPr>
          <w:spacing w:val="-2"/>
        </w:rPr>
        <w:t>m,</w:t>
      </w:r>
    </w:p>
    <w:p w14:paraId="1F94B596" w14:textId="77777777" w:rsidR="00EE1557" w:rsidRDefault="00A40E9C">
      <w:pPr>
        <w:pStyle w:val="ListParagraph"/>
        <w:numPr>
          <w:ilvl w:val="0"/>
          <w:numId w:val="5"/>
        </w:numPr>
        <w:tabs>
          <w:tab w:val="left" w:pos="833"/>
        </w:tabs>
        <w:spacing w:before="29"/>
      </w:pPr>
      <w:r>
        <w:t>An</w:t>
      </w:r>
      <w:r>
        <w:rPr>
          <w:spacing w:val="-3"/>
        </w:rPr>
        <w:t xml:space="preserve"> </w:t>
      </w:r>
      <w:r>
        <w:t>application</w:t>
      </w:r>
      <w:r>
        <w:rPr>
          <w:spacing w:val="-5"/>
        </w:rPr>
        <w:t xml:space="preserve"> </w:t>
      </w:r>
      <w:r>
        <w:t>costs</w:t>
      </w:r>
      <w:r>
        <w:rPr>
          <w:spacing w:val="-3"/>
        </w:rPr>
        <w:t xml:space="preserve"> </w:t>
      </w:r>
      <w:r>
        <w:t>a</w:t>
      </w:r>
      <w:r>
        <w:rPr>
          <w:spacing w:val="-5"/>
        </w:rPr>
        <w:t xml:space="preserve"> </w:t>
      </w:r>
      <w:r>
        <w:t>CHP</w:t>
      </w:r>
      <w:r>
        <w:rPr>
          <w:spacing w:val="-1"/>
        </w:rPr>
        <w:t xml:space="preserve"> </w:t>
      </w:r>
      <w:r>
        <w:t>an</w:t>
      </w:r>
      <w:r>
        <w:rPr>
          <w:spacing w:val="-3"/>
        </w:rPr>
        <w:t xml:space="preserve"> </w:t>
      </w:r>
      <w:r>
        <w:t>average</w:t>
      </w:r>
      <w:r>
        <w:rPr>
          <w:spacing w:val="-3"/>
        </w:rPr>
        <w:t xml:space="preserve"> </w:t>
      </w:r>
      <w:r>
        <w:t>of</w:t>
      </w:r>
      <w:r>
        <w:rPr>
          <w:spacing w:val="-3"/>
        </w:rPr>
        <w:t xml:space="preserve"> </w:t>
      </w:r>
      <w:r>
        <w:t>80</w:t>
      </w:r>
      <w:r>
        <w:rPr>
          <w:spacing w:val="-2"/>
        </w:rPr>
        <w:t xml:space="preserve"> hours,</w:t>
      </w:r>
    </w:p>
    <w:p w14:paraId="2706EC33" w14:textId="77777777" w:rsidR="00EE1557" w:rsidRDefault="00A40E9C">
      <w:pPr>
        <w:pStyle w:val="ListParagraph"/>
        <w:numPr>
          <w:ilvl w:val="0"/>
          <w:numId w:val="5"/>
        </w:numPr>
        <w:tabs>
          <w:tab w:val="left" w:pos="833"/>
        </w:tabs>
        <w:spacing w:before="29"/>
      </w:pPr>
      <w:r>
        <w:t>The</w:t>
      </w:r>
      <w:r>
        <w:rPr>
          <w:spacing w:val="-4"/>
        </w:rPr>
        <w:t xml:space="preserve"> </w:t>
      </w:r>
      <w:r>
        <w:t>average</w:t>
      </w:r>
      <w:r>
        <w:rPr>
          <w:spacing w:val="-4"/>
        </w:rPr>
        <w:t xml:space="preserve"> </w:t>
      </w:r>
      <w:r>
        <w:t>external</w:t>
      </w:r>
      <w:r>
        <w:rPr>
          <w:spacing w:val="-3"/>
        </w:rPr>
        <w:t xml:space="preserve"> </w:t>
      </w:r>
      <w:r>
        <w:t>cost</w:t>
      </w:r>
      <w:r>
        <w:rPr>
          <w:spacing w:val="-4"/>
        </w:rPr>
        <w:t xml:space="preserve"> </w:t>
      </w:r>
      <w:r>
        <w:t>per</w:t>
      </w:r>
      <w:r>
        <w:rPr>
          <w:spacing w:val="-4"/>
        </w:rPr>
        <w:t xml:space="preserve"> </w:t>
      </w:r>
      <w:r>
        <w:t>application</w:t>
      </w:r>
      <w:r>
        <w:rPr>
          <w:spacing w:val="-3"/>
        </w:rPr>
        <w:t xml:space="preserve"> </w:t>
      </w:r>
      <w:r>
        <w:t>is</w:t>
      </w:r>
      <w:r>
        <w:rPr>
          <w:spacing w:val="-5"/>
        </w:rPr>
        <w:t xml:space="preserve"> </w:t>
      </w:r>
      <w:r>
        <w:rPr>
          <w:spacing w:val="-2"/>
        </w:rPr>
        <w:t>$36,960.</w:t>
      </w:r>
    </w:p>
    <w:p w14:paraId="4FA0168D" w14:textId="77777777" w:rsidR="00EE1557" w:rsidRDefault="00A40E9C">
      <w:pPr>
        <w:pStyle w:val="BodyText"/>
        <w:spacing w:before="189" w:line="264" w:lineRule="auto"/>
      </w:pPr>
      <w:r>
        <w:t>Using</w:t>
      </w:r>
      <w:r>
        <w:rPr>
          <w:spacing w:val="-2"/>
        </w:rPr>
        <w:t xml:space="preserve"> </w:t>
      </w:r>
      <w:r>
        <w:t>the</w:t>
      </w:r>
      <w:r>
        <w:rPr>
          <w:spacing w:val="-2"/>
        </w:rPr>
        <w:t xml:space="preserve"> </w:t>
      </w:r>
      <w:r>
        <w:t>Office</w:t>
      </w:r>
      <w:r>
        <w:rPr>
          <w:spacing w:val="-1"/>
        </w:rPr>
        <w:t xml:space="preserve"> </w:t>
      </w:r>
      <w:r>
        <w:t>of</w:t>
      </w:r>
      <w:r>
        <w:rPr>
          <w:spacing w:val="-4"/>
        </w:rPr>
        <w:t xml:space="preserve"> </w:t>
      </w:r>
      <w:r>
        <w:t>Impact</w:t>
      </w:r>
      <w:r>
        <w:rPr>
          <w:spacing w:val="-2"/>
        </w:rPr>
        <w:t xml:space="preserve"> </w:t>
      </w:r>
      <w:r>
        <w:t>Analysis</w:t>
      </w:r>
      <w:r>
        <w:rPr>
          <w:spacing w:val="-2"/>
        </w:rPr>
        <w:t xml:space="preserve"> </w:t>
      </w:r>
      <w:r>
        <w:t>estimate</w:t>
      </w:r>
      <w:r>
        <w:rPr>
          <w:spacing w:val="-5"/>
        </w:rPr>
        <w:t xml:space="preserve"> </w:t>
      </w:r>
      <w:r>
        <w:t>for</w:t>
      </w:r>
      <w:r>
        <w:rPr>
          <w:spacing w:val="-4"/>
        </w:rPr>
        <w:t xml:space="preserve"> </w:t>
      </w:r>
      <w:r>
        <w:t>work-related</w:t>
      </w:r>
      <w:r>
        <w:rPr>
          <w:spacing w:val="-2"/>
        </w:rPr>
        <w:t xml:space="preserve"> </w:t>
      </w:r>
      <w:proofErr w:type="spellStart"/>
      <w:r>
        <w:t>labour</w:t>
      </w:r>
      <w:proofErr w:type="spellEnd"/>
      <w:r>
        <w:rPr>
          <w:spacing w:val="-4"/>
        </w:rPr>
        <w:t xml:space="preserve"> </w:t>
      </w:r>
      <w:r>
        <w:t>costs,</w:t>
      </w:r>
      <w:r>
        <w:rPr>
          <w:spacing w:val="-4"/>
        </w:rPr>
        <w:t xml:space="preserve"> </w:t>
      </w:r>
      <w:r>
        <w:t>each</w:t>
      </w:r>
      <w:r>
        <w:rPr>
          <w:spacing w:val="-2"/>
        </w:rPr>
        <w:t xml:space="preserve"> </w:t>
      </w:r>
      <w:r>
        <w:t>hour</w:t>
      </w:r>
      <w:r>
        <w:rPr>
          <w:spacing w:val="-2"/>
        </w:rPr>
        <w:t xml:space="preserve"> </w:t>
      </w:r>
      <w:r>
        <w:t>worked</w:t>
      </w:r>
      <w:r>
        <w:rPr>
          <w:spacing w:val="-5"/>
        </w:rPr>
        <w:t xml:space="preserve"> </w:t>
      </w:r>
      <w:r>
        <w:t>costs the CHP $85.17.</w:t>
      </w:r>
      <w:r>
        <w:rPr>
          <w:vertAlign w:val="superscript"/>
        </w:rPr>
        <w:t>87</w:t>
      </w:r>
    </w:p>
    <w:p w14:paraId="4B8DF7A3" w14:textId="77777777" w:rsidR="00EE1557" w:rsidRDefault="00A40E9C">
      <w:pPr>
        <w:pStyle w:val="BodyText"/>
        <w:spacing w:before="161"/>
      </w:pPr>
      <w:r>
        <w:t>Combining</w:t>
      </w:r>
      <w:r>
        <w:rPr>
          <w:spacing w:val="-6"/>
        </w:rPr>
        <w:t xml:space="preserve"> </w:t>
      </w:r>
      <w:r>
        <w:t>these</w:t>
      </w:r>
      <w:r>
        <w:rPr>
          <w:spacing w:val="-3"/>
        </w:rPr>
        <w:t xml:space="preserve"> </w:t>
      </w:r>
      <w:r>
        <w:t>assumptions,</w:t>
      </w:r>
      <w:r>
        <w:rPr>
          <w:spacing w:val="-3"/>
        </w:rPr>
        <w:t xml:space="preserve"> </w:t>
      </w:r>
      <w:r>
        <w:t>we</w:t>
      </w:r>
      <w:r>
        <w:rPr>
          <w:spacing w:val="-3"/>
        </w:rPr>
        <w:t xml:space="preserve"> </w:t>
      </w:r>
      <w:r>
        <w:t>find</w:t>
      </w:r>
      <w:r>
        <w:rPr>
          <w:spacing w:val="-3"/>
        </w:rPr>
        <w:t xml:space="preserve"> </w:t>
      </w:r>
      <w:r>
        <w:t>that</w:t>
      </w:r>
      <w:r>
        <w:rPr>
          <w:spacing w:val="-4"/>
        </w:rPr>
        <w:t xml:space="preserve"> </w:t>
      </w:r>
      <w:r>
        <w:t>the</w:t>
      </w:r>
      <w:r>
        <w:rPr>
          <w:spacing w:val="-6"/>
        </w:rPr>
        <w:t xml:space="preserve"> </w:t>
      </w:r>
      <w:r>
        <w:t>aggregate</w:t>
      </w:r>
      <w:r>
        <w:rPr>
          <w:spacing w:val="-3"/>
        </w:rPr>
        <w:t xml:space="preserve"> </w:t>
      </w:r>
      <w:r>
        <w:t>real</w:t>
      </w:r>
      <w:r>
        <w:rPr>
          <w:spacing w:val="-2"/>
        </w:rPr>
        <w:t xml:space="preserve"> </w:t>
      </w:r>
      <w:r>
        <w:t>regulatory</w:t>
      </w:r>
      <w:r>
        <w:rPr>
          <w:spacing w:val="-4"/>
        </w:rPr>
        <w:t xml:space="preserve"> </w:t>
      </w:r>
      <w:r>
        <w:t>cost</w:t>
      </w:r>
      <w:r>
        <w:rPr>
          <w:spacing w:val="-3"/>
        </w:rPr>
        <w:t xml:space="preserve"> </w:t>
      </w:r>
      <w:r>
        <w:t>under</w:t>
      </w:r>
      <w:r>
        <w:rPr>
          <w:spacing w:val="-4"/>
        </w:rPr>
        <w:t xml:space="preserve"> </w:t>
      </w:r>
      <w:r>
        <w:t>Option</w:t>
      </w:r>
      <w:r>
        <w:rPr>
          <w:spacing w:val="-3"/>
        </w:rPr>
        <w:t xml:space="preserve"> </w:t>
      </w:r>
      <w:r>
        <w:t>2</w:t>
      </w:r>
      <w:r>
        <w:rPr>
          <w:spacing w:val="-2"/>
        </w:rPr>
        <w:t xml:space="preserve"> </w:t>
      </w:r>
      <w:proofErr w:type="gramStart"/>
      <w:r>
        <w:rPr>
          <w:spacing w:val="-5"/>
        </w:rPr>
        <w:t>is</w:t>
      </w:r>
      <w:proofErr w:type="gramEnd"/>
    </w:p>
    <w:p w14:paraId="20620EF2" w14:textId="77777777" w:rsidR="00EE1557" w:rsidRDefault="00A40E9C">
      <w:pPr>
        <w:pStyle w:val="BodyText"/>
        <w:spacing w:before="29" w:line="264" w:lineRule="auto"/>
        <w:ind w:right="144"/>
      </w:pPr>
      <w:r>
        <w:t>$8</w:t>
      </w:r>
      <w:r>
        <w:rPr>
          <w:spacing w:val="-2"/>
        </w:rPr>
        <w:t xml:space="preserve"> </w:t>
      </w:r>
      <w:r>
        <w:t>million,</w:t>
      </w:r>
      <w:r>
        <w:rPr>
          <w:spacing w:val="-2"/>
        </w:rPr>
        <w:t xml:space="preserve"> </w:t>
      </w:r>
      <w:r>
        <w:t>with</w:t>
      </w:r>
      <w:r>
        <w:rPr>
          <w:spacing w:val="-5"/>
        </w:rPr>
        <w:t xml:space="preserve"> </w:t>
      </w:r>
      <w:r>
        <w:t>an</w:t>
      </w:r>
      <w:r>
        <w:rPr>
          <w:spacing w:val="-2"/>
        </w:rPr>
        <w:t xml:space="preserve"> </w:t>
      </w:r>
      <w:r>
        <w:t>average</w:t>
      </w:r>
      <w:r>
        <w:rPr>
          <w:spacing w:val="-3"/>
        </w:rPr>
        <w:t xml:space="preserve"> </w:t>
      </w:r>
      <w:r>
        <w:t>yearly</w:t>
      </w:r>
      <w:r>
        <w:rPr>
          <w:spacing w:val="-1"/>
        </w:rPr>
        <w:t xml:space="preserve"> </w:t>
      </w:r>
      <w:r>
        <w:t>real</w:t>
      </w:r>
      <w:r>
        <w:rPr>
          <w:spacing w:val="-3"/>
        </w:rPr>
        <w:t xml:space="preserve"> </w:t>
      </w:r>
      <w:r>
        <w:t>cost</w:t>
      </w:r>
      <w:r>
        <w:rPr>
          <w:spacing w:val="-3"/>
        </w:rPr>
        <w:t xml:space="preserve"> </w:t>
      </w:r>
      <w:r>
        <w:t>of</w:t>
      </w:r>
      <w:r>
        <w:rPr>
          <w:spacing w:val="-5"/>
        </w:rPr>
        <w:t xml:space="preserve"> </w:t>
      </w:r>
      <w:r>
        <w:t>$1.5</w:t>
      </w:r>
      <w:r>
        <w:rPr>
          <w:spacing w:val="-2"/>
        </w:rPr>
        <w:t xml:space="preserve"> </w:t>
      </w:r>
      <w:r>
        <w:t>million</w:t>
      </w:r>
      <w:r>
        <w:rPr>
          <w:spacing w:val="-2"/>
        </w:rPr>
        <w:t xml:space="preserve"> </w:t>
      </w:r>
      <w:r>
        <w:t>over</w:t>
      </w:r>
      <w:r>
        <w:rPr>
          <w:spacing w:val="-2"/>
        </w:rPr>
        <w:t xml:space="preserve"> </w:t>
      </w:r>
      <w:r>
        <w:t>the</w:t>
      </w:r>
      <w:r>
        <w:rPr>
          <w:spacing w:val="-3"/>
        </w:rPr>
        <w:t xml:space="preserve"> </w:t>
      </w:r>
      <w:r>
        <w:t>five-year</w:t>
      </w:r>
      <w:r>
        <w:rPr>
          <w:spacing w:val="-2"/>
        </w:rPr>
        <w:t xml:space="preserve"> </w:t>
      </w:r>
      <w:r>
        <w:t>application</w:t>
      </w:r>
      <w:r>
        <w:rPr>
          <w:spacing w:val="-2"/>
        </w:rPr>
        <w:t xml:space="preserve"> </w:t>
      </w:r>
      <w:r>
        <w:t>period</w:t>
      </w:r>
      <w:r>
        <w:rPr>
          <w:spacing w:val="-3"/>
        </w:rPr>
        <w:t xml:space="preserve"> </w:t>
      </w:r>
      <w:r>
        <w:t>of the policy.</w:t>
      </w:r>
    </w:p>
    <w:p w14:paraId="6CE40E83" w14:textId="77777777" w:rsidR="00EE1557" w:rsidRDefault="00A40E9C">
      <w:pPr>
        <w:pStyle w:val="Heading5"/>
        <w:ind w:left="112"/>
        <w:rPr>
          <w:rFonts w:ascii="Segoe UI Semibold"/>
          <w:b/>
        </w:rPr>
      </w:pPr>
      <w:r>
        <w:rPr>
          <w:rFonts w:ascii="Segoe UI Semibold"/>
          <w:b/>
          <w:color w:val="1C2B39"/>
        </w:rPr>
        <w:t>Methodology</w:t>
      </w:r>
      <w:r>
        <w:rPr>
          <w:rFonts w:ascii="Segoe UI Semibold"/>
          <w:b/>
          <w:color w:val="1C2B39"/>
          <w:spacing w:val="-5"/>
        </w:rPr>
        <w:t xml:space="preserve"> </w:t>
      </w:r>
      <w:r>
        <w:rPr>
          <w:rFonts w:ascii="Segoe UI Semibold"/>
          <w:b/>
          <w:color w:val="1C2B39"/>
        </w:rPr>
        <w:t>used</w:t>
      </w:r>
      <w:r>
        <w:rPr>
          <w:rFonts w:ascii="Segoe UI Semibold"/>
          <w:b/>
          <w:color w:val="1C2B39"/>
          <w:spacing w:val="-4"/>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estimate</w:t>
      </w:r>
      <w:r>
        <w:rPr>
          <w:rFonts w:ascii="Segoe UI Semibold"/>
          <w:b/>
          <w:color w:val="1C2B39"/>
          <w:spacing w:val="-3"/>
        </w:rPr>
        <w:t xml:space="preserve"> </w:t>
      </w:r>
      <w:r>
        <w:rPr>
          <w:rFonts w:ascii="Segoe UI Semibold"/>
          <w:b/>
          <w:color w:val="1C2B39"/>
        </w:rPr>
        <w:t>costs</w:t>
      </w:r>
      <w:r>
        <w:rPr>
          <w:rFonts w:ascii="Segoe UI Semibold"/>
          <w:b/>
          <w:color w:val="1C2B39"/>
          <w:spacing w:val="-4"/>
        </w:rPr>
        <w:t xml:space="preserve"> </w:t>
      </w:r>
      <w:r>
        <w:rPr>
          <w:rFonts w:ascii="Segoe UI Semibold"/>
          <w:b/>
          <w:color w:val="1C2B39"/>
        </w:rPr>
        <w:t>to</w:t>
      </w:r>
      <w:r>
        <w:rPr>
          <w:rFonts w:ascii="Segoe UI Semibold"/>
          <w:b/>
          <w:color w:val="1C2B39"/>
          <w:spacing w:val="1"/>
        </w:rPr>
        <w:t xml:space="preserve"> </w:t>
      </w:r>
      <w:proofErr w:type="gramStart"/>
      <w:r>
        <w:rPr>
          <w:rFonts w:ascii="Segoe UI Semibold"/>
          <w:b/>
          <w:color w:val="1C2B39"/>
          <w:spacing w:val="-2"/>
        </w:rPr>
        <w:t>businesses</w:t>
      </w:r>
      <w:proofErr w:type="gramEnd"/>
    </w:p>
    <w:p w14:paraId="040DA510" w14:textId="77777777" w:rsidR="00EE1557" w:rsidRDefault="00A40E9C">
      <w:pPr>
        <w:pStyle w:val="BodyText"/>
        <w:spacing w:before="192" w:line="264" w:lineRule="auto"/>
        <w:ind w:right="132"/>
      </w:pPr>
      <w:r>
        <w:t xml:space="preserve">Under </w:t>
      </w:r>
      <w:r>
        <w:t xml:space="preserve">Option 2, businesses are eligible to apply for funds if they work jointly with community </w:t>
      </w:r>
      <w:proofErr w:type="spellStart"/>
      <w:r>
        <w:t>organisations</w:t>
      </w:r>
      <w:proofErr w:type="spellEnd"/>
      <w:r>
        <w:t>,</w:t>
      </w:r>
      <w:r>
        <w:rPr>
          <w:spacing w:val="-2"/>
        </w:rPr>
        <w:t xml:space="preserve"> </w:t>
      </w:r>
      <w:r>
        <w:t>with</w:t>
      </w:r>
      <w:r>
        <w:rPr>
          <w:spacing w:val="-3"/>
        </w:rPr>
        <w:t xml:space="preserve"> </w:t>
      </w:r>
      <w:r>
        <w:t>the</w:t>
      </w:r>
      <w:r>
        <w:rPr>
          <w:spacing w:val="-6"/>
        </w:rPr>
        <w:t xml:space="preserve"> </w:t>
      </w:r>
      <w:r>
        <w:t>community</w:t>
      </w:r>
      <w:r>
        <w:rPr>
          <w:spacing w:val="-2"/>
        </w:rPr>
        <w:t xml:space="preserve"> </w:t>
      </w:r>
      <w:proofErr w:type="spellStart"/>
      <w:r>
        <w:t>organisations</w:t>
      </w:r>
      <w:proofErr w:type="spellEnd"/>
      <w:r>
        <w:rPr>
          <w:spacing w:val="-5"/>
        </w:rPr>
        <w:t xml:space="preserve"> </w:t>
      </w:r>
      <w:r>
        <w:t>having</w:t>
      </w:r>
      <w:r>
        <w:rPr>
          <w:spacing w:val="-3"/>
        </w:rPr>
        <w:t xml:space="preserve"> </w:t>
      </w:r>
      <w:r>
        <w:t>ownership</w:t>
      </w:r>
      <w:r>
        <w:rPr>
          <w:spacing w:val="-3"/>
        </w:rPr>
        <w:t xml:space="preserve"> </w:t>
      </w:r>
      <w:r>
        <w:t>and</w:t>
      </w:r>
      <w:r>
        <w:rPr>
          <w:spacing w:val="-3"/>
        </w:rPr>
        <w:t xml:space="preserve"> </w:t>
      </w:r>
      <w:r>
        <w:t>responsibility</w:t>
      </w:r>
      <w:r>
        <w:rPr>
          <w:spacing w:val="-2"/>
        </w:rPr>
        <w:t xml:space="preserve"> </w:t>
      </w:r>
      <w:r>
        <w:t>for</w:t>
      </w:r>
      <w:r>
        <w:rPr>
          <w:spacing w:val="-2"/>
        </w:rPr>
        <w:t xml:space="preserve"> </w:t>
      </w:r>
      <w:r>
        <w:t>the</w:t>
      </w:r>
      <w:r>
        <w:rPr>
          <w:spacing w:val="-3"/>
        </w:rPr>
        <w:t xml:space="preserve"> </w:t>
      </w:r>
      <w:r>
        <w:t>funds. We have thus included the regulatory burden incurred on businesses i</w:t>
      </w:r>
      <w:r>
        <w:t xml:space="preserve">n the community </w:t>
      </w:r>
      <w:proofErr w:type="spellStart"/>
      <w:r>
        <w:t>organisations</w:t>
      </w:r>
      <w:proofErr w:type="spellEnd"/>
      <w:r>
        <w:t xml:space="preserve"> section.</w:t>
      </w:r>
    </w:p>
    <w:p w14:paraId="1A8218D4" w14:textId="77777777" w:rsidR="00EE1557" w:rsidRDefault="00A40E9C">
      <w:pPr>
        <w:pStyle w:val="Heading5"/>
        <w:spacing w:before="239"/>
        <w:ind w:left="112"/>
        <w:rPr>
          <w:rFonts w:ascii="Segoe UI Semibold"/>
          <w:b/>
        </w:rPr>
      </w:pPr>
      <w:r>
        <w:rPr>
          <w:rFonts w:ascii="Segoe UI Semibold"/>
          <w:b/>
          <w:color w:val="1C2B39"/>
        </w:rPr>
        <w:t>Methodology</w:t>
      </w:r>
      <w:r>
        <w:rPr>
          <w:rFonts w:ascii="Segoe UI Semibold"/>
          <w:b/>
          <w:color w:val="1C2B39"/>
          <w:spacing w:val="-5"/>
        </w:rPr>
        <w:t xml:space="preserve"> </w:t>
      </w:r>
      <w:r>
        <w:rPr>
          <w:rFonts w:ascii="Segoe UI Semibold"/>
          <w:b/>
          <w:color w:val="1C2B39"/>
        </w:rPr>
        <w:t>used</w:t>
      </w:r>
      <w:r>
        <w:rPr>
          <w:rFonts w:ascii="Segoe UI Semibold"/>
          <w:b/>
          <w:color w:val="1C2B39"/>
          <w:spacing w:val="-4"/>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estimate</w:t>
      </w:r>
      <w:r>
        <w:rPr>
          <w:rFonts w:ascii="Segoe UI Semibold"/>
          <w:b/>
          <w:color w:val="1C2B39"/>
          <w:spacing w:val="-3"/>
        </w:rPr>
        <w:t xml:space="preserve"> </w:t>
      </w:r>
      <w:r>
        <w:rPr>
          <w:rFonts w:ascii="Segoe UI Semibold"/>
          <w:b/>
          <w:color w:val="1C2B39"/>
        </w:rPr>
        <w:t>costs</w:t>
      </w:r>
      <w:r>
        <w:rPr>
          <w:rFonts w:ascii="Segoe UI Semibold"/>
          <w:b/>
          <w:color w:val="1C2B39"/>
          <w:spacing w:val="-4"/>
        </w:rPr>
        <w:t xml:space="preserve"> </w:t>
      </w:r>
      <w:r>
        <w:rPr>
          <w:rFonts w:ascii="Segoe UI Semibold"/>
          <w:b/>
          <w:color w:val="1C2B39"/>
        </w:rPr>
        <w:t>to</w:t>
      </w:r>
      <w:r>
        <w:rPr>
          <w:rFonts w:ascii="Segoe UI Semibold"/>
          <w:b/>
          <w:color w:val="1C2B39"/>
          <w:spacing w:val="1"/>
        </w:rPr>
        <w:t xml:space="preserve"> </w:t>
      </w:r>
      <w:proofErr w:type="gramStart"/>
      <w:r>
        <w:rPr>
          <w:rFonts w:ascii="Segoe UI Semibold"/>
          <w:b/>
          <w:color w:val="1C2B39"/>
          <w:spacing w:val="-2"/>
        </w:rPr>
        <w:t>individuals</w:t>
      </w:r>
      <w:proofErr w:type="gramEnd"/>
    </w:p>
    <w:p w14:paraId="0BFF3178" w14:textId="77777777" w:rsidR="00EE1557" w:rsidRDefault="00A40E9C">
      <w:pPr>
        <w:pStyle w:val="BodyText"/>
        <w:spacing w:before="192"/>
      </w:pPr>
      <w:r>
        <w:t>Under</w:t>
      </w:r>
      <w:r>
        <w:rPr>
          <w:spacing w:val="-4"/>
        </w:rPr>
        <w:t xml:space="preserve"> </w:t>
      </w:r>
      <w:r>
        <w:t>Option</w:t>
      </w:r>
      <w:r>
        <w:rPr>
          <w:spacing w:val="-4"/>
        </w:rPr>
        <w:t xml:space="preserve"> </w:t>
      </w:r>
      <w:r>
        <w:t>2,</w:t>
      </w:r>
      <w:r>
        <w:rPr>
          <w:spacing w:val="-3"/>
        </w:rPr>
        <w:t xml:space="preserve"> </w:t>
      </w:r>
      <w:r>
        <w:t>individuals</w:t>
      </w:r>
      <w:r>
        <w:rPr>
          <w:spacing w:val="-4"/>
        </w:rPr>
        <w:t xml:space="preserve"> </w:t>
      </w:r>
      <w:r>
        <w:t>are</w:t>
      </w:r>
      <w:r>
        <w:rPr>
          <w:spacing w:val="-2"/>
        </w:rPr>
        <w:t xml:space="preserve"> </w:t>
      </w:r>
      <w:r>
        <w:t>not</w:t>
      </w:r>
      <w:r>
        <w:rPr>
          <w:spacing w:val="-4"/>
        </w:rPr>
        <w:t xml:space="preserve"> </w:t>
      </w:r>
      <w:r>
        <w:t>eligible</w:t>
      </w:r>
      <w:r>
        <w:rPr>
          <w:spacing w:val="-5"/>
        </w:rPr>
        <w:t xml:space="preserve"> </w:t>
      </w:r>
      <w:r>
        <w:t>for</w:t>
      </w:r>
      <w:r>
        <w:rPr>
          <w:spacing w:val="-3"/>
        </w:rPr>
        <w:t xml:space="preserve"> </w:t>
      </w:r>
      <w:r>
        <w:t>the</w:t>
      </w:r>
      <w:r>
        <w:rPr>
          <w:spacing w:val="-4"/>
        </w:rPr>
        <w:t xml:space="preserve"> </w:t>
      </w:r>
      <w:r>
        <w:rPr>
          <w:spacing w:val="-2"/>
        </w:rPr>
        <w:t>program.</w:t>
      </w:r>
    </w:p>
    <w:p w14:paraId="581981C3" w14:textId="77777777" w:rsidR="00EE1557" w:rsidRDefault="00EE1557">
      <w:pPr>
        <w:pStyle w:val="BodyText"/>
        <w:ind w:left="0"/>
        <w:rPr>
          <w:sz w:val="20"/>
        </w:rPr>
      </w:pPr>
    </w:p>
    <w:p w14:paraId="65940661" w14:textId="77777777" w:rsidR="00EE1557" w:rsidRDefault="00EE1557">
      <w:pPr>
        <w:pStyle w:val="BodyText"/>
        <w:ind w:left="0"/>
        <w:rPr>
          <w:sz w:val="20"/>
        </w:rPr>
      </w:pPr>
    </w:p>
    <w:p w14:paraId="7AC5B0B2" w14:textId="77777777" w:rsidR="00EE1557" w:rsidRDefault="00EE1557">
      <w:pPr>
        <w:pStyle w:val="BodyText"/>
        <w:ind w:left="0"/>
        <w:rPr>
          <w:sz w:val="20"/>
        </w:rPr>
      </w:pPr>
    </w:p>
    <w:p w14:paraId="0D18875E" w14:textId="77777777" w:rsidR="00EE1557" w:rsidRDefault="00EE1557">
      <w:pPr>
        <w:pStyle w:val="BodyText"/>
        <w:ind w:left="0"/>
        <w:rPr>
          <w:sz w:val="20"/>
        </w:rPr>
      </w:pPr>
    </w:p>
    <w:p w14:paraId="010DC771" w14:textId="77777777" w:rsidR="00EE1557" w:rsidRDefault="00EE1557">
      <w:pPr>
        <w:pStyle w:val="BodyText"/>
        <w:ind w:left="0"/>
        <w:rPr>
          <w:sz w:val="20"/>
        </w:rPr>
      </w:pPr>
    </w:p>
    <w:p w14:paraId="08A8E690" w14:textId="77777777" w:rsidR="00EE1557" w:rsidRDefault="00EE1557">
      <w:pPr>
        <w:pStyle w:val="BodyText"/>
        <w:ind w:left="0"/>
        <w:rPr>
          <w:sz w:val="20"/>
        </w:rPr>
      </w:pPr>
    </w:p>
    <w:p w14:paraId="52A1D1BE" w14:textId="77777777" w:rsidR="00EE1557" w:rsidRDefault="00EE1557">
      <w:pPr>
        <w:pStyle w:val="BodyText"/>
        <w:ind w:left="0"/>
        <w:rPr>
          <w:sz w:val="20"/>
        </w:rPr>
      </w:pPr>
    </w:p>
    <w:p w14:paraId="24F84A8B" w14:textId="77777777" w:rsidR="00EE1557" w:rsidRDefault="00EE1557">
      <w:pPr>
        <w:pStyle w:val="BodyText"/>
        <w:ind w:left="0"/>
        <w:rPr>
          <w:sz w:val="20"/>
        </w:rPr>
      </w:pPr>
    </w:p>
    <w:p w14:paraId="6450707D" w14:textId="77777777" w:rsidR="00EE1557" w:rsidRDefault="00EE1557">
      <w:pPr>
        <w:pStyle w:val="BodyText"/>
        <w:ind w:left="0"/>
        <w:rPr>
          <w:sz w:val="20"/>
        </w:rPr>
      </w:pPr>
    </w:p>
    <w:p w14:paraId="7CF85BE0" w14:textId="77777777" w:rsidR="00EE1557" w:rsidRDefault="00EE1557">
      <w:pPr>
        <w:pStyle w:val="BodyText"/>
        <w:ind w:left="0"/>
        <w:rPr>
          <w:sz w:val="20"/>
        </w:rPr>
      </w:pPr>
    </w:p>
    <w:p w14:paraId="5EE992DD" w14:textId="77777777" w:rsidR="00EE1557" w:rsidRDefault="00EE1557">
      <w:pPr>
        <w:pStyle w:val="BodyText"/>
        <w:ind w:left="0"/>
        <w:rPr>
          <w:sz w:val="20"/>
        </w:rPr>
      </w:pPr>
    </w:p>
    <w:p w14:paraId="41B4171B" w14:textId="77777777" w:rsidR="00EE1557" w:rsidRDefault="00EE1557">
      <w:pPr>
        <w:pStyle w:val="BodyText"/>
        <w:ind w:left="0"/>
        <w:rPr>
          <w:sz w:val="20"/>
        </w:rPr>
      </w:pPr>
    </w:p>
    <w:p w14:paraId="34E73316" w14:textId="77777777" w:rsidR="00EE1557" w:rsidRDefault="00EE1557">
      <w:pPr>
        <w:pStyle w:val="BodyText"/>
        <w:ind w:left="0"/>
        <w:rPr>
          <w:sz w:val="20"/>
        </w:rPr>
      </w:pPr>
    </w:p>
    <w:p w14:paraId="249FA963" w14:textId="77777777" w:rsidR="00EE1557" w:rsidRDefault="00EE1557">
      <w:pPr>
        <w:pStyle w:val="BodyText"/>
        <w:ind w:left="0"/>
        <w:rPr>
          <w:sz w:val="20"/>
        </w:rPr>
      </w:pPr>
    </w:p>
    <w:p w14:paraId="1C31FF01" w14:textId="77777777" w:rsidR="00EE1557" w:rsidRDefault="00EE1557">
      <w:pPr>
        <w:pStyle w:val="BodyText"/>
        <w:ind w:left="0"/>
        <w:rPr>
          <w:sz w:val="20"/>
        </w:rPr>
      </w:pPr>
    </w:p>
    <w:p w14:paraId="45107A24" w14:textId="77777777" w:rsidR="00EE1557" w:rsidRDefault="00EE1557">
      <w:pPr>
        <w:pStyle w:val="BodyText"/>
        <w:ind w:left="0"/>
        <w:rPr>
          <w:sz w:val="20"/>
        </w:rPr>
      </w:pPr>
    </w:p>
    <w:p w14:paraId="242A9A6F" w14:textId="77777777" w:rsidR="00EE1557" w:rsidRDefault="00EE1557">
      <w:pPr>
        <w:pStyle w:val="BodyText"/>
        <w:ind w:left="0"/>
        <w:rPr>
          <w:sz w:val="20"/>
        </w:rPr>
      </w:pPr>
    </w:p>
    <w:p w14:paraId="1173689F" w14:textId="77777777" w:rsidR="00EE1557" w:rsidRDefault="00EE1557">
      <w:pPr>
        <w:pStyle w:val="BodyText"/>
        <w:ind w:left="0"/>
        <w:rPr>
          <w:sz w:val="20"/>
        </w:rPr>
      </w:pPr>
    </w:p>
    <w:p w14:paraId="13815C81" w14:textId="77777777" w:rsidR="00EE1557" w:rsidRDefault="00EE1557">
      <w:pPr>
        <w:pStyle w:val="BodyText"/>
        <w:ind w:left="0"/>
        <w:rPr>
          <w:sz w:val="20"/>
        </w:rPr>
      </w:pPr>
    </w:p>
    <w:p w14:paraId="64C671F0" w14:textId="77777777" w:rsidR="00EE1557" w:rsidRDefault="00A40E9C">
      <w:pPr>
        <w:pStyle w:val="BodyText"/>
        <w:spacing w:before="202"/>
        <w:ind w:left="0"/>
        <w:rPr>
          <w:sz w:val="20"/>
        </w:rPr>
      </w:pPr>
      <w:r>
        <w:rPr>
          <w:noProof/>
        </w:rPr>
        <mc:AlternateContent>
          <mc:Choice Requires="wps">
            <w:drawing>
              <wp:anchor distT="0" distB="0" distL="0" distR="0" simplePos="0" relativeHeight="487600128" behindDoc="1" locked="0" layoutInCell="1" allowOverlap="1" wp14:anchorId="3C3F2599" wp14:editId="621441DF">
                <wp:simplePos x="0" y="0"/>
                <wp:positionH relativeFrom="page">
                  <wp:posOffset>719327</wp:posOffset>
                </wp:positionH>
                <wp:positionV relativeFrom="paragraph">
                  <wp:posOffset>313037</wp:posOffset>
                </wp:positionV>
                <wp:extent cx="1829435" cy="7620"/>
                <wp:effectExtent l="0" t="0" r="0" b="0"/>
                <wp:wrapTopAndBottom/>
                <wp:docPr id="32" name="Graphic 32" descr="Decorative dividing line page 39 of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18CA3A" id="Graphic 32" o:spid="_x0000_s1026" alt="Decorative dividing line page 39 of 53" style="position:absolute;margin-left:56.65pt;margin-top:24.65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" path="m1829435,l,,,7620r1829435,l1829435,xe" fillcolor="black" stroked="f">
                <v:path arrowok="t"/>
                <w10:wrap type="topAndBottom" anchorx="page"/>
              </v:shape>
            </w:pict>
          </mc:Fallback>
        </mc:AlternateContent>
      </w:r>
    </w:p>
    <w:p w14:paraId="2C0E036B" w14:textId="77777777" w:rsidR="00EE1557" w:rsidRDefault="00A40E9C">
      <w:pPr>
        <w:spacing w:before="101"/>
        <w:ind w:left="112" w:right="744"/>
        <w:rPr>
          <w:sz w:val="20"/>
        </w:rPr>
      </w:pPr>
      <w:r>
        <w:rPr>
          <w:color w:val="304962"/>
          <w:position w:val="7"/>
          <w:sz w:val="13"/>
        </w:rPr>
        <w:t>87</w:t>
      </w:r>
      <w:r>
        <w:rPr>
          <w:color w:val="304962"/>
          <w:spacing w:val="13"/>
          <w:position w:val="7"/>
          <w:sz w:val="13"/>
        </w:rPr>
        <w:t xml:space="preserve"> </w:t>
      </w:r>
      <w:r>
        <w:rPr>
          <w:color w:val="5E1818"/>
          <w:sz w:val="20"/>
          <w:u w:val="single" w:color="5E1818"/>
        </w:rPr>
        <w:t>Regulatory</w:t>
      </w:r>
      <w:r>
        <w:rPr>
          <w:color w:val="5E1818"/>
          <w:spacing w:val="-7"/>
          <w:sz w:val="20"/>
          <w:u w:val="single" w:color="5E1818"/>
        </w:rPr>
        <w:t xml:space="preserve"> </w:t>
      </w:r>
      <w:r>
        <w:rPr>
          <w:color w:val="5E1818"/>
          <w:sz w:val="20"/>
          <w:u w:val="single" w:color="5E1818"/>
        </w:rPr>
        <w:t>Burden</w:t>
      </w:r>
      <w:r>
        <w:rPr>
          <w:color w:val="5E1818"/>
          <w:spacing w:val="-6"/>
          <w:sz w:val="20"/>
          <w:u w:val="single" w:color="5E1818"/>
        </w:rPr>
        <w:t xml:space="preserve"> </w:t>
      </w:r>
      <w:r>
        <w:rPr>
          <w:color w:val="5E1818"/>
          <w:sz w:val="20"/>
          <w:u w:val="single" w:color="5E1818"/>
        </w:rPr>
        <w:t>Measurement</w:t>
      </w:r>
      <w:r>
        <w:rPr>
          <w:color w:val="5E1818"/>
          <w:spacing w:val="-7"/>
          <w:sz w:val="20"/>
          <w:u w:val="single" w:color="5E1818"/>
        </w:rPr>
        <w:t xml:space="preserve"> </w:t>
      </w:r>
      <w:r>
        <w:rPr>
          <w:color w:val="5E1818"/>
          <w:sz w:val="20"/>
          <w:u w:val="single" w:color="5E1818"/>
        </w:rPr>
        <w:t>Framework,</w:t>
      </w:r>
      <w:r>
        <w:rPr>
          <w:color w:val="5E1818"/>
          <w:spacing w:val="-7"/>
          <w:sz w:val="20"/>
          <w:u w:val="single" w:color="5E1818"/>
        </w:rPr>
        <w:t xml:space="preserve"> </w:t>
      </w:r>
      <w:r>
        <w:rPr>
          <w:color w:val="5E1818"/>
          <w:sz w:val="20"/>
          <w:u w:val="single" w:color="5E1818"/>
        </w:rPr>
        <w:t>https://oia.pmc.gov.au/resources/guidance-assessing-</w:t>
      </w:r>
      <w:r>
        <w:rPr>
          <w:color w:val="5E1818"/>
          <w:sz w:val="20"/>
        </w:rPr>
        <w:t xml:space="preserve"> </w:t>
      </w:r>
      <w:r>
        <w:rPr>
          <w:color w:val="5E1818"/>
          <w:spacing w:val="-2"/>
          <w:sz w:val="20"/>
          <w:u w:val="single" w:color="5E1818"/>
        </w:rPr>
        <w:t>impacts/regulatory-burden-measurement-</w:t>
      </w:r>
      <w:proofErr w:type="gramStart"/>
      <w:r>
        <w:rPr>
          <w:color w:val="5E1818"/>
          <w:spacing w:val="-2"/>
          <w:sz w:val="20"/>
          <w:u w:val="single" w:color="5E1818"/>
        </w:rPr>
        <w:t>framework</w:t>
      </w:r>
      <w:proofErr w:type="gramEnd"/>
    </w:p>
    <w:p w14:paraId="30A5E3AF" w14:textId="77777777" w:rsidR="00EE1557" w:rsidRDefault="00EE1557">
      <w:pPr>
        <w:rPr>
          <w:sz w:val="20"/>
        </w:rPr>
        <w:sectPr w:rsidR="00EE1557">
          <w:pgSz w:w="11910" w:h="16840"/>
          <w:pgMar w:top="1600" w:right="1020" w:bottom="940" w:left="1020" w:header="0" w:footer="748" w:gutter="0"/>
          <w:cols w:space="720"/>
        </w:sectPr>
      </w:pPr>
    </w:p>
    <w:p w14:paraId="671C72CF" w14:textId="77777777" w:rsidR="00EE1557" w:rsidRDefault="00A40E9C">
      <w:pPr>
        <w:pStyle w:val="Heading1"/>
        <w:numPr>
          <w:ilvl w:val="0"/>
          <w:numId w:val="9"/>
        </w:numPr>
        <w:tabs>
          <w:tab w:val="left" w:pos="624"/>
        </w:tabs>
        <w:ind w:left="624" w:hanging="512"/>
        <w:rPr>
          <w:b/>
        </w:rPr>
      </w:pPr>
      <w:bookmarkStart w:id="8" w:name="_bookmark6"/>
      <w:bookmarkEnd w:id="8"/>
      <w:r>
        <w:rPr>
          <w:b/>
          <w:color w:val="1C2B39"/>
          <w:spacing w:val="-2"/>
        </w:rPr>
        <w:lastRenderedPageBreak/>
        <w:t>Consultation</w:t>
      </w:r>
    </w:p>
    <w:p w14:paraId="496D5EEB" w14:textId="77777777" w:rsidR="00EE1557" w:rsidRDefault="00A40E9C">
      <w:pPr>
        <w:pStyle w:val="BodyText"/>
        <w:spacing w:before="160" w:line="264" w:lineRule="auto"/>
        <w:ind w:right="149"/>
      </w:pPr>
      <w:r>
        <w:t>Treasury has undertaken extensive consultation with a wide range of stakeholders to seek information</w:t>
      </w:r>
      <w:r>
        <w:rPr>
          <w:spacing w:val="-2"/>
        </w:rPr>
        <w:t xml:space="preserve"> </w:t>
      </w:r>
      <w:r>
        <w:t>and</w:t>
      </w:r>
      <w:r>
        <w:rPr>
          <w:spacing w:val="-3"/>
        </w:rPr>
        <w:t xml:space="preserve"> </w:t>
      </w:r>
      <w:r>
        <w:t>feedback</w:t>
      </w:r>
      <w:r>
        <w:rPr>
          <w:spacing w:val="-2"/>
        </w:rPr>
        <w:t xml:space="preserve"> </w:t>
      </w:r>
      <w:r>
        <w:t>on</w:t>
      </w:r>
      <w:r>
        <w:rPr>
          <w:spacing w:val="-2"/>
        </w:rPr>
        <w:t xml:space="preserve"> </w:t>
      </w:r>
      <w:r>
        <w:t>the</w:t>
      </w:r>
      <w:r>
        <w:rPr>
          <w:spacing w:val="-3"/>
        </w:rPr>
        <w:t xml:space="preserve"> </w:t>
      </w:r>
      <w:r>
        <w:t>design</w:t>
      </w:r>
      <w:r>
        <w:rPr>
          <w:spacing w:val="-3"/>
        </w:rPr>
        <w:t xml:space="preserve"> </w:t>
      </w:r>
      <w:r>
        <w:t>for</w:t>
      </w:r>
      <w:r>
        <w:rPr>
          <w:spacing w:val="-2"/>
        </w:rPr>
        <w:t xml:space="preserve"> </w:t>
      </w:r>
      <w:r>
        <w:t>the</w:t>
      </w:r>
      <w:r>
        <w:rPr>
          <w:spacing w:val="-3"/>
        </w:rPr>
        <w:t xml:space="preserve"> </w:t>
      </w:r>
      <w:r>
        <w:t>implementation</w:t>
      </w:r>
      <w:r>
        <w:rPr>
          <w:spacing w:val="-3"/>
        </w:rPr>
        <w:t xml:space="preserve"> </w:t>
      </w:r>
      <w:r>
        <w:t>of</w:t>
      </w:r>
      <w:r>
        <w:rPr>
          <w:spacing w:val="-2"/>
        </w:rPr>
        <w:t xml:space="preserve"> </w:t>
      </w:r>
      <w:r>
        <w:t>the</w:t>
      </w:r>
      <w:r>
        <w:rPr>
          <w:spacing w:val="-3"/>
        </w:rPr>
        <w:t xml:space="preserve"> </w:t>
      </w:r>
      <w:r>
        <w:t>HAFF</w:t>
      </w:r>
      <w:r>
        <w:rPr>
          <w:spacing w:val="-2"/>
        </w:rPr>
        <w:t xml:space="preserve"> </w:t>
      </w:r>
      <w:r>
        <w:t>and</w:t>
      </w:r>
      <w:r>
        <w:rPr>
          <w:spacing w:val="-3"/>
        </w:rPr>
        <w:t xml:space="preserve"> </w:t>
      </w:r>
      <w:r>
        <w:t>Accord</w:t>
      </w:r>
      <w:r>
        <w:rPr>
          <w:spacing w:val="-5"/>
        </w:rPr>
        <w:t xml:space="preserve"> </w:t>
      </w:r>
      <w:r>
        <w:t>within</w:t>
      </w:r>
      <w:r>
        <w:rPr>
          <w:spacing w:val="-3"/>
        </w:rPr>
        <w:t xml:space="preserve"> </w:t>
      </w:r>
      <w:r>
        <w:t>the parameters provided by Government for the HAFF election commitment. In addition, the first funding round was used to gauge and understand key policy questions to inform implementation.</w:t>
      </w:r>
    </w:p>
    <w:p w14:paraId="03DF308C" w14:textId="77777777" w:rsidR="00EE1557" w:rsidRDefault="00A40E9C">
      <w:pPr>
        <w:pStyle w:val="Heading2"/>
        <w:numPr>
          <w:ilvl w:val="1"/>
          <w:numId w:val="9"/>
        </w:numPr>
        <w:tabs>
          <w:tab w:val="left" w:pos="638"/>
        </w:tabs>
        <w:spacing w:before="239"/>
        <w:ind w:left="638" w:hanging="526"/>
        <w:rPr>
          <w:b/>
        </w:rPr>
      </w:pPr>
      <w:r>
        <w:rPr>
          <w:b/>
          <w:color w:val="1C2B39"/>
        </w:rPr>
        <w:t>Consult</w:t>
      </w:r>
      <w:r>
        <w:rPr>
          <w:b/>
          <w:color w:val="1C2B39"/>
        </w:rPr>
        <w:t>ation</w:t>
      </w:r>
      <w:r>
        <w:rPr>
          <w:b/>
          <w:color w:val="1C2B39"/>
          <w:spacing w:val="-5"/>
        </w:rPr>
        <w:t xml:space="preserve"> </w:t>
      </w:r>
      <w:r>
        <w:rPr>
          <w:b/>
          <w:color w:val="1C2B39"/>
          <w:spacing w:val="-2"/>
        </w:rPr>
        <w:t>rounds</w:t>
      </w:r>
    </w:p>
    <w:p w14:paraId="24560FCD" w14:textId="77777777" w:rsidR="00EE1557" w:rsidRDefault="00A40E9C">
      <w:pPr>
        <w:pStyle w:val="Heading5"/>
        <w:spacing w:before="321"/>
        <w:ind w:left="112"/>
        <w:rPr>
          <w:rFonts w:ascii="Segoe UI Semibold"/>
          <w:b/>
        </w:rPr>
      </w:pPr>
      <w:r>
        <w:rPr>
          <w:rFonts w:ascii="Segoe UI Semibold"/>
          <w:b/>
          <w:color w:val="1C2B39"/>
        </w:rPr>
        <w:t>Housing</w:t>
      </w:r>
      <w:r>
        <w:rPr>
          <w:rFonts w:ascii="Segoe UI Semibold"/>
          <w:b/>
          <w:color w:val="1C2B39"/>
          <w:spacing w:val="-9"/>
        </w:rPr>
        <w:t xml:space="preserve"> </w:t>
      </w:r>
      <w:r>
        <w:rPr>
          <w:rFonts w:ascii="Segoe UI Semibold"/>
          <w:b/>
          <w:color w:val="1C2B39"/>
        </w:rPr>
        <w:t>Legislative</w:t>
      </w:r>
      <w:r>
        <w:rPr>
          <w:rFonts w:ascii="Segoe UI Semibold"/>
          <w:b/>
          <w:color w:val="1C2B39"/>
          <w:spacing w:val="-5"/>
        </w:rPr>
        <w:t xml:space="preserve"> </w:t>
      </w:r>
      <w:r>
        <w:rPr>
          <w:rFonts w:ascii="Segoe UI Semibold"/>
          <w:b/>
          <w:color w:val="1C2B39"/>
          <w:spacing w:val="-2"/>
        </w:rPr>
        <w:t>Package</w:t>
      </w:r>
    </w:p>
    <w:p w14:paraId="14A8F402" w14:textId="77777777" w:rsidR="00EE1557" w:rsidRDefault="00A40E9C">
      <w:pPr>
        <w:pStyle w:val="BodyText"/>
        <w:spacing w:before="159" w:line="264" w:lineRule="auto"/>
        <w:ind w:right="183"/>
      </w:pPr>
      <w:r>
        <w:t>Consultation on the Housing Australia Future Fund Bill 2023, the National Housing Supply and Affordability Council Bill 2023 and the Treasury Laws Amendment (Housing Measures No. 1) Bill 2023 draft legislation</w:t>
      </w:r>
      <w:r>
        <w:rPr>
          <w:spacing w:val="-1"/>
        </w:rPr>
        <w:t xml:space="preserve"> </w:t>
      </w:r>
      <w:r>
        <w:t>was c</w:t>
      </w:r>
      <w:r>
        <w:t>onducted between 19 December 2022 and</w:t>
      </w:r>
      <w:r>
        <w:rPr>
          <w:spacing w:val="-2"/>
        </w:rPr>
        <w:t xml:space="preserve"> </w:t>
      </w:r>
      <w:r>
        <w:t xml:space="preserve">11 January 2023. A total of 46 submissions were received, and meetings were held with </w:t>
      </w:r>
      <w:proofErr w:type="gramStart"/>
      <w:r>
        <w:t>a number of</w:t>
      </w:r>
      <w:proofErr w:type="gramEnd"/>
      <w:r>
        <w:t xml:space="preserve"> stakeholders including state</w:t>
      </w:r>
      <w:r>
        <w:rPr>
          <w:spacing w:val="-3"/>
        </w:rPr>
        <w:t xml:space="preserve"> </w:t>
      </w:r>
      <w:r>
        <w:t>and</w:t>
      </w:r>
      <w:r>
        <w:rPr>
          <w:spacing w:val="-3"/>
        </w:rPr>
        <w:t xml:space="preserve"> </w:t>
      </w:r>
      <w:r>
        <w:t>territory</w:t>
      </w:r>
      <w:r>
        <w:rPr>
          <w:spacing w:val="-1"/>
        </w:rPr>
        <w:t xml:space="preserve"> </w:t>
      </w:r>
      <w:r>
        <w:t>governments.</w:t>
      </w:r>
      <w:r>
        <w:rPr>
          <w:spacing w:val="-2"/>
        </w:rPr>
        <w:t xml:space="preserve"> </w:t>
      </w:r>
      <w:r>
        <w:t>Feedback</w:t>
      </w:r>
      <w:r>
        <w:rPr>
          <w:spacing w:val="-4"/>
        </w:rPr>
        <w:t xml:space="preserve"> </w:t>
      </w:r>
      <w:r>
        <w:t>from</w:t>
      </w:r>
      <w:r>
        <w:rPr>
          <w:spacing w:val="-3"/>
        </w:rPr>
        <w:t xml:space="preserve"> </w:t>
      </w:r>
      <w:r>
        <w:t>the</w:t>
      </w:r>
      <w:r>
        <w:rPr>
          <w:spacing w:val="-3"/>
        </w:rPr>
        <w:t xml:space="preserve"> </w:t>
      </w:r>
      <w:r>
        <w:t>consultation</w:t>
      </w:r>
      <w:r>
        <w:rPr>
          <w:spacing w:val="-1"/>
        </w:rPr>
        <w:t xml:space="preserve"> </w:t>
      </w:r>
      <w:r>
        <w:t>process</w:t>
      </w:r>
      <w:r>
        <w:rPr>
          <w:spacing w:val="-5"/>
        </w:rPr>
        <w:t xml:space="preserve"> </w:t>
      </w:r>
      <w:r>
        <w:t>was</w:t>
      </w:r>
      <w:r>
        <w:rPr>
          <w:spacing w:val="-2"/>
        </w:rPr>
        <w:t xml:space="preserve"> </w:t>
      </w:r>
      <w:r>
        <w:t>included</w:t>
      </w:r>
      <w:r>
        <w:rPr>
          <w:spacing w:val="-3"/>
        </w:rPr>
        <w:t xml:space="preserve"> </w:t>
      </w:r>
      <w:r>
        <w:t>in</w:t>
      </w:r>
      <w:r>
        <w:rPr>
          <w:spacing w:val="-3"/>
        </w:rPr>
        <w:t xml:space="preserve"> </w:t>
      </w:r>
      <w:r>
        <w:t>the</w:t>
      </w:r>
      <w:r>
        <w:rPr>
          <w:spacing w:val="-3"/>
        </w:rPr>
        <w:t xml:space="preserve"> </w:t>
      </w:r>
      <w:r>
        <w:t>final bills, which were introduced to Parliament on 9 February 2023.</w:t>
      </w:r>
    </w:p>
    <w:p w14:paraId="30A59D9C" w14:textId="77777777" w:rsidR="00EE1557" w:rsidRDefault="00A40E9C">
      <w:pPr>
        <w:pStyle w:val="BodyText"/>
        <w:spacing w:before="161" w:line="264" w:lineRule="auto"/>
        <w:ind w:right="149"/>
      </w:pPr>
      <w:r>
        <w:t>On 9 February 2023, the Senate referred the provisions of the Housing Australia Future Fund Bill 2023</w:t>
      </w:r>
      <w:r>
        <w:rPr>
          <w:spacing w:val="-1"/>
        </w:rPr>
        <w:t xml:space="preserve"> </w:t>
      </w:r>
      <w:r>
        <w:t>to</w:t>
      </w:r>
      <w:r>
        <w:rPr>
          <w:spacing w:val="-2"/>
        </w:rPr>
        <w:t xml:space="preserve"> </w:t>
      </w:r>
      <w:r>
        <w:t>the</w:t>
      </w:r>
      <w:r>
        <w:rPr>
          <w:spacing w:val="-5"/>
        </w:rPr>
        <w:t xml:space="preserve"> </w:t>
      </w:r>
      <w:r>
        <w:t>Economics</w:t>
      </w:r>
      <w:r>
        <w:rPr>
          <w:spacing w:val="-1"/>
        </w:rPr>
        <w:t xml:space="preserve"> </w:t>
      </w:r>
      <w:r>
        <w:t>Legislation</w:t>
      </w:r>
      <w:r>
        <w:rPr>
          <w:spacing w:val="-2"/>
        </w:rPr>
        <w:t xml:space="preserve"> </w:t>
      </w:r>
      <w:r>
        <w:t>Committee</w:t>
      </w:r>
      <w:r>
        <w:rPr>
          <w:spacing w:val="-2"/>
        </w:rPr>
        <w:t xml:space="preserve"> </w:t>
      </w:r>
      <w:r>
        <w:t>for</w:t>
      </w:r>
      <w:r>
        <w:rPr>
          <w:spacing w:val="-4"/>
        </w:rPr>
        <w:t xml:space="preserve"> </w:t>
      </w:r>
      <w:r>
        <w:t>inquiry</w:t>
      </w:r>
      <w:r>
        <w:rPr>
          <w:spacing w:val="-1"/>
        </w:rPr>
        <w:t xml:space="preserve"> </w:t>
      </w:r>
      <w:r>
        <w:t>and</w:t>
      </w:r>
      <w:r>
        <w:rPr>
          <w:spacing w:val="-2"/>
        </w:rPr>
        <w:t xml:space="preserve"> </w:t>
      </w:r>
      <w:r>
        <w:t>report</w:t>
      </w:r>
      <w:r>
        <w:rPr>
          <w:spacing w:val="-2"/>
        </w:rPr>
        <w:t xml:space="preserve"> </w:t>
      </w:r>
      <w:r>
        <w:t>by</w:t>
      </w:r>
      <w:r>
        <w:rPr>
          <w:spacing w:val="-3"/>
        </w:rPr>
        <w:t xml:space="preserve"> </w:t>
      </w:r>
      <w:r>
        <w:t>22</w:t>
      </w:r>
      <w:r>
        <w:rPr>
          <w:spacing w:val="-3"/>
        </w:rPr>
        <w:t xml:space="preserve"> </w:t>
      </w:r>
      <w:r>
        <w:t>March</w:t>
      </w:r>
      <w:r>
        <w:rPr>
          <w:spacing w:val="-2"/>
        </w:rPr>
        <w:t xml:space="preserve"> </w:t>
      </w:r>
      <w:r>
        <w:t>2023.</w:t>
      </w:r>
      <w:r>
        <w:rPr>
          <w:spacing w:val="-1"/>
        </w:rPr>
        <w:t xml:space="preserve"> </w:t>
      </w:r>
      <w:r>
        <w:t>The</w:t>
      </w:r>
      <w:r>
        <w:rPr>
          <w:spacing w:val="-2"/>
        </w:rPr>
        <w:t xml:space="preserve"> </w:t>
      </w:r>
      <w:r>
        <w:t>S</w:t>
      </w:r>
      <w:r>
        <w:t xml:space="preserve">enate Committee recommended that the Senate pass the Housing Australia Future Fund Bill 2023 – the report can be viewed here: </w:t>
      </w:r>
      <w:hyperlink r:id="rId149">
        <w:r>
          <w:rPr>
            <w:color w:val="5E1818"/>
            <w:spacing w:val="-2"/>
            <w:u w:val="single" w:color="5E1818"/>
          </w:rPr>
          <w:t>https://ww</w:t>
        </w:r>
        <w:r>
          <w:rPr>
            <w:color w:val="5E1818"/>
            <w:spacing w:val="-2"/>
            <w:u w:val="single" w:color="5E1818"/>
          </w:rPr>
          <w:t>w.aph.gov.au/Parliamentary_Business/Committees/Senate/Economics/HousingPackageo</w:t>
        </w:r>
      </w:hyperlink>
      <w:r>
        <w:rPr>
          <w:color w:val="5E1818"/>
          <w:spacing w:val="-2"/>
        </w:rPr>
        <w:t xml:space="preserve"> </w:t>
      </w:r>
      <w:hyperlink r:id="rId150">
        <w:proofErr w:type="spellStart"/>
        <w:r>
          <w:rPr>
            <w:color w:val="5E1818"/>
            <w:spacing w:val="-2"/>
            <w:u w:val="single" w:color="5E1818"/>
          </w:rPr>
          <w:t>fBills</w:t>
        </w:r>
        <w:proofErr w:type="spellEnd"/>
        <w:r>
          <w:rPr>
            <w:color w:val="5E1818"/>
            <w:spacing w:val="-2"/>
            <w:u w:val="single" w:color="5E1818"/>
          </w:rPr>
          <w:t>/Report</w:t>
        </w:r>
      </w:hyperlink>
    </w:p>
    <w:p w14:paraId="5C9C3BF1" w14:textId="77777777" w:rsidR="00EE1557" w:rsidRDefault="00A40E9C">
      <w:pPr>
        <w:pStyle w:val="BodyText"/>
        <w:spacing w:before="160" w:line="264" w:lineRule="auto"/>
      </w:pPr>
      <w:r>
        <w:t>On 22 February 2024, the Australian Government tabled its formal response to the Senate Committee's</w:t>
      </w:r>
      <w:r>
        <w:rPr>
          <w:spacing w:val="-4"/>
        </w:rPr>
        <w:t xml:space="preserve"> </w:t>
      </w:r>
      <w:r>
        <w:t>inquiry</w:t>
      </w:r>
      <w:r>
        <w:rPr>
          <w:spacing w:val="-3"/>
        </w:rPr>
        <w:t xml:space="preserve"> </w:t>
      </w:r>
      <w:r>
        <w:t>–</w:t>
      </w:r>
      <w:r>
        <w:rPr>
          <w:spacing w:val="-5"/>
        </w:rPr>
        <w:t xml:space="preserve"> </w:t>
      </w:r>
      <w:r>
        <w:t>the</w:t>
      </w:r>
      <w:r>
        <w:rPr>
          <w:spacing w:val="-5"/>
        </w:rPr>
        <w:t xml:space="preserve"> </w:t>
      </w:r>
      <w:r>
        <w:t>response</w:t>
      </w:r>
      <w:r>
        <w:rPr>
          <w:spacing w:val="-5"/>
        </w:rPr>
        <w:t xml:space="preserve"> </w:t>
      </w:r>
      <w:r>
        <w:t>can</w:t>
      </w:r>
      <w:r>
        <w:rPr>
          <w:spacing w:val="-4"/>
        </w:rPr>
        <w:t xml:space="preserve"> </w:t>
      </w:r>
      <w:r>
        <w:t>be</w:t>
      </w:r>
      <w:r>
        <w:rPr>
          <w:spacing w:val="-5"/>
        </w:rPr>
        <w:t xml:space="preserve"> </w:t>
      </w:r>
      <w:r>
        <w:t>viewed</w:t>
      </w:r>
      <w:r>
        <w:rPr>
          <w:spacing w:val="-5"/>
        </w:rPr>
        <w:t xml:space="preserve"> </w:t>
      </w:r>
      <w:r>
        <w:t>here:</w:t>
      </w:r>
      <w:r>
        <w:rPr>
          <w:spacing w:val="-3"/>
        </w:rPr>
        <w:t xml:space="preserve"> </w:t>
      </w:r>
      <w:hyperlink r:id="rId151" w:anchor="%3A~%3Atext%3DOn%2022%20March%202023%2C%20the%2Cto%20the%20Senate%20Committee%27s%20inquiry">
        <w:r>
          <w:rPr>
            <w:color w:val="5E1818"/>
            <w:u w:val="single" w:color="5E1818"/>
          </w:rPr>
          <w:t>https://treasury.gov.au/publication/p2024-</w:t>
        </w:r>
      </w:hyperlink>
      <w:r>
        <w:rPr>
          <w:color w:val="5E1818"/>
        </w:rPr>
        <w:t xml:space="preserve"> </w:t>
      </w:r>
      <w:hyperlink r:id="rId152" w:anchor="%3A~%3Atext%3DOn%2022%20March%202023%2C%20the%2Cto%20the%20Senate%20Committee%27s%20inquiry">
        <w:r>
          <w:rPr>
            <w:color w:val="5E1818"/>
            <w:spacing w:val="-2"/>
            <w:u w:val="single" w:color="5E1818"/>
          </w:rPr>
          <w:t>483298</w:t>
        </w:r>
        <w:r>
          <w:rPr>
            <w:spacing w:val="-2"/>
          </w:rPr>
          <w:t>.</w:t>
        </w:r>
      </w:hyperlink>
    </w:p>
    <w:p w14:paraId="70B47752" w14:textId="77777777" w:rsidR="00EE1557" w:rsidRDefault="00A40E9C">
      <w:pPr>
        <w:pStyle w:val="BodyText"/>
        <w:spacing w:before="160" w:line="264" w:lineRule="auto"/>
        <w:ind w:right="561"/>
      </w:pPr>
      <w:r>
        <w:rPr>
          <w:noProof/>
        </w:rPr>
        <mc:AlternateContent>
          <mc:Choice Requires="wps">
            <w:drawing>
              <wp:anchor distT="0" distB="0" distL="0" distR="0" simplePos="0" relativeHeight="486880768" behindDoc="1" locked="0" layoutInCell="1" allowOverlap="1" wp14:anchorId="4F0F6772" wp14:editId="1D006CEA">
                <wp:simplePos x="0" y="0"/>
                <wp:positionH relativeFrom="page">
                  <wp:posOffset>1493774</wp:posOffset>
                </wp:positionH>
                <wp:positionV relativeFrom="paragraph">
                  <wp:posOffset>468766</wp:posOffset>
                </wp:positionV>
                <wp:extent cx="38100" cy="76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E91AA" id="Graphic 33" o:spid="_x0000_s1026" style="position:absolute;margin-left:117.6pt;margin-top:36.9pt;width:3pt;height:.6pt;z-index:-1643571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" path="m38100,l,,,7620r38100,l38100,xe" fillcolor="black" stroked="f">
                <v:path arrowok="t"/>
                <w10:wrap anchorx="page"/>
              </v:shape>
            </w:pict>
          </mc:Fallback>
        </mc:AlternateContent>
      </w:r>
      <w:r>
        <w:t>Consultation</w:t>
      </w:r>
      <w:r>
        <w:rPr>
          <w:spacing w:val="-2"/>
        </w:rPr>
        <w:t xml:space="preserve"> </w:t>
      </w:r>
      <w:r>
        <w:t>materials</w:t>
      </w:r>
      <w:r>
        <w:rPr>
          <w:spacing w:val="-3"/>
        </w:rPr>
        <w:t xml:space="preserve"> </w:t>
      </w:r>
      <w:r>
        <w:t>and</w:t>
      </w:r>
      <w:r>
        <w:rPr>
          <w:spacing w:val="-3"/>
        </w:rPr>
        <w:t xml:space="preserve"> </w:t>
      </w:r>
      <w:r>
        <w:t>submissions</w:t>
      </w:r>
      <w:r>
        <w:rPr>
          <w:spacing w:val="-3"/>
        </w:rPr>
        <w:t xml:space="preserve"> </w:t>
      </w:r>
      <w:r>
        <w:t>for</w:t>
      </w:r>
      <w:r>
        <w:rPr>
          <w:spacing w:val="-2"/>
        </w:rPr>
        <w:t xml:space="preserve"> </w:t>
      </w:r>
      <w:r>
        <w:t>the</w:t>
      </w:r>
      <w:r>
        <w:rPr>
          <w:spacing w:val="-3"/>
        </w:rPr>
        <w:t xml:space="preserve"> </w:t>
      </w:r>
      <w:r>
        <w:t>Housing</w:t>
      </w:r>
      <w:r>
        <w:rPr>
          <w:spacing w:val="-3"/>
        </w:rPr>
        <w:t xml:space="preserve"> </w:t>
      </w:r>
      <w:r>
        <w:t>Australia</w:t>
      </w:r>
      <w:r>
        <w:rPr>
          <w:spacing w:val="-2"/>
        </w:rPr>
        <w:t xml:space="preserve"> </w:t>
      </w:r>
      <w:r>
        <w:t>Future</w:t>
      </w:r>
      <w:r>
        <w:rPr>
          <w:spacing w:val="-3"/>
        </w:rPr>
        <w:t xml:space="preserve"> </w:t>
      </w:r>
      <w:r>
        <w:t>Fund</w:t>
      </w:r>
      <w:r>
        <w:rPr>
          <w:spacing w:val="-3"/>
        </w:rPr>
        <w:t xml:space="preserve"> </w:t>
      </w:r>
      <w:r>
        <w:t>Bill</w:t>
      </w:r>
      <w:r>
        <w:rPr>
          <w:spacing w:val="-3"/>
        </w:rPr>
        <w:t xml:space="preserve"> </w:t>
      </w:r>
      <w:r>
        <w:t>2023</w:t>
      </w:r>
      <w:r>
        <w:rPr>
          <w:spacing w:val="-4"/>
        </w:rPr>
        <w:t xml:space="preserve"> </w:t>
      </w:r>
      <w:r>
        <w:t>can</w:t>
      </w:r>
      <w:r>
        <w:rPr>
          <w:spacing w:val="-2"/>
        </w:rPr>
        <w:t xml:space="preserve"> </w:t>
      </w:r>
      <w:r>
        <w:t xml:space="preserve">be viewed here: </w:t>
      </w:r>
      <w:hyperlink r:id="rId153">
        <w:r>
          <w:rPr>
            <w:color w:val="5E1818"/>
            <w:u w:val="single" w:color="5E1818"/>
          </w:rPr>
          <w:t>https://treasury.gov.au/consultation/c2022-343652</w:t>
        </w:r>
      </w:hyperlink>
    </w:p>
    <w:p w14:paraId="56527EC5" w14:textId="77777777" w:rsidR="00EE1557" w:rsidRDefault="00A40E9C">
      <w:pPr>
        <w:pStyle w:val="Heading5"/>
        <w:spacing w:before="239"/>
        <w:ind w:left="112"/>
        <w:rPr>
          <w:rFonts w:ascii="Segoe UI Semibold"/>
          <w:b/>
        </w:rPr>
      </w:pPr>
      <w:r>
        <w:rPr>
          <w:rFonts w:ascii="Segoe UI Semibold"/>
          <w:b/>
          <w:color w:val="1C2B39"/>
        </w:rPr>
        <w:t>Amendments</w:t>
      </w:r>
      <w:r>
        <w:rPr>
          <w:rFonts w:ascii="Segoe UI Semibold"/>
          <w:b/>
          <w:color w:val="1C2B39"/>
          <w:spacing w:val="-8"/>
        </w:rPr>
        <w:t xml:space="preserve"> </w:t>
      </w:r>
      <w:r>
        <w:rPr>
          <w:rFonts w:ascii="Segoe UI Semibold"/>
          <w:b/>
          <w:color w:val="1C2B39"/>
        </w:rPr>
        <w:t>to</w:t>
      </w:r>
      <w:r>
        <w:rPr>
          <w:rFonts w:ascii="Segoe UI Semibold"/>
          <w:b/>
          <w:color w:val="1C2B39"/>
          <w:spacing w:val="-3"/>
        </w:rPr>
        <w:t xml:space="preserve"> </w:t>
      </w:r>
      <w:r>
        <w:rPr>
          <w:rFonts w:ascii="Segoe UI Semibold"/>
          <w:b/>
          <w:color w:val="1C2B39"/>
        </w:rPr>
        <w:t>the</w:t>
      </w:r>
      <w:r>
        <w:rPr>
          <w:rFonts w:ascii="Segoe UI Semibold"/>
          <w:b/>
          <w:color w:val="1C2B39"/>
          <w:spacing w:val="-5"/>
        </w:rPr>
        <w:t xml:space="preserve"> </w:t>
      </w:r>
      <w:r>
        <w:rPr>
          <w:rFonts w:ascii="Segoe UI Semibold"/>
          <w:b/>
          <w:color w:val="1C2B39"/>
        </w:rPr>
        <w:t>Housing</w:t>
      </w:r>
      <w:r>
        <w:rPr>
          <w:rFonts w:ascii="Segoe UI Semibold"/>
          <w:b/>
          <w:color w:val="1C2B39"/>
          <w:spacing w:val="-4"/>
        </w:rPr>
        <w:t xml:space="preserve"> </w:t>
      </w:r>
      <w:r>
        <w:rPr>
          <w:rFonts w:ascii="Segoe UI Semibold"/>
          <w:b/>
          <w:color w:val="1C2B39"/>
        </w:rPr>
        <w:t>Australia</w:t>
      </w:r>
      <w:r>
        <w:rPr>
          <w:rFonts w:ascii="Segoe UI Semibold"/>
          <w:b/>
          <w:color w:val="1C2B39"/>
          <w:spacing w:val="-4"/>
        </w:rPr>
        <w:t xml:space="preserve"> </w:t>
      </w:r>
      <w:r>
        <w:rPr>
          <w:rFonts w:ascii="Segoe UI Semibold"/>
          <w:b/>
          <w:color w:val="1C2B39"/>
        </w:rPr>
        <w:t>Investment</w:t>
      </w:r>
      <w:r>
        <w:rPr>
          <w:rFonts w:ascii="Segoe UI Semibold"/>
          <w:b/>
          <w:color w:val="1C2B39"/>
          <w:spacing w:val="-5"/>
        </w:rPr>
        <w:t xml:space="preserve"> </w:t>
      </w:r>
      <w:r>
        <w:rPr>
          <w:rFonts w:ascii="Segoe UI Semibold"/>
          <w:b/>
          <w:color w:val="1C2B39"/>
          <w:spacing w:val="-2"/>
        </w:rPr>
        <w:t>Mandate</w:t>
      </w:r>
    </w:p>
    <w:p w14:paraId="35D640AE" w14:textId="77777777" w:rsidR="00EE1557" w:rsidRDefault="00A40E9C">
      <w:pPr>
        <w:pStyle w:val="BodyText"/>
        <w:spacing w:before="192" w:line="264" w:lineRule="auto"/>
        <w:ind w:right="183"/>
      </w:pPr>
      <w:r>
        <w:t>Following passage of the legislation, Treasury sought feedback on the Exposure Draft versions of amendments to the Housing Australia Investment Mandate Direction 2018 which establish the Housing</w:t>
      </w:r>
      <w:r>
        <w:rPr>
          <w:spacing w:val="-3"/>
        </w:rPr>
        <w:t xml:space="preserve"> </w:t>
      </w:r>
      <w:r>
        <w:t>Australia</w:t>
      </w:r>
      <w:r>
        <w:rPr>
          <w:spacing w:val="-2"/>
        </w:rPr>
        <w:t xml:space="preserve"> </w:t>
      </w:r>
      <w:r>
        <w:t>Future</w:t>
      </w:r>
      <w:r>
        <w:rPr>
          <w:spacing w:val="-5"/>
        </w:rPr>
        <w:t xml:space="preserve"> </w:t>
      </w:r>
      <w:r>
        <w:t>Fund</w:t>
      </w:r>
      <w:r>
        <w:rPr>
          <w:spacing w:val="-3"/>
        </w:rPr>
        <w:t xml:space="preserve"> </w:t>
      </w:r>
      <w:r>
        <w:t>Facility</w:t>
      </w:r>
      <w:r>
        <w:rPr>
          <w:spacing w:val="-1"/>
        </w:rPr>
        <w:t xml:space="preserve"> </w:t>
      </w:r>
      <w:r>
        <w:t>and</w:t>
      </w:r>
      <w:r>
        <w:rPr>
          <w:spacing w:val="-3"/>
        </w:rPr>
        <w:t xml:space="preserve"> </w:t>
      </w:r>
      <w:r>
        <w:t>Nationa</w:t>
      </w:r>
      <w:r>
        <w:t>l</w:t>
      </w:r>
      <w:r>
        <w:rPr>
          <w:spacing w:val="-3"/>
        </w:rPr>
        <w:t xml:space="preserve"> </w:t>
      </w:r>
      <w:r>
        <w:t>Housing</w:t>
      </w:r>
      <w:r>
        <w:rPr>
          <w:spacing w:val="-3"/>
        </w:rPr>
        <w:t xml:space="preserve"> </w:t>
      </w:r>
      <w:r>
        <w:t>Accord</w:t>
      </w:r>
      <w:r>
        <w:rPr>
          <w:spacing w:val="-3"/>
        </w:rPr>
        <w:t xml:space="preserve"> </w:t>
      </w:r>
      <w:r>
        <w:t>Facility</w:t>
      </w:r>
      <w:r>
        <w:rPr>
          <w:spacing w:val="-1"/>
        </w:rPr>
        <w:t xml:space="preserve"> </w:t>
      </w:r>
      <w:r>
        <w:t>and</w:t>
      </w:r>
      <w:r>
        <w:rPr>
          <w:spacing w:val="-3"/>
        </w:rPr>
        <w:t xml:space="preserve"> </w:t>
      </w:r>
      <w:r>
        <w:t>provide</w:t>
      </w:r>
      <w:r>
        <w:rPr>
          <w:spacing w:val="-3"/>
        </w:rPr>
        <w:t xml:space="preserve"> </w:t>
      </w:r>
      <w:r>
        <w:t>directions to Housing Australia.</w:t>
      </w:r>
    </w:p>
    <w:p w14:paraId="777C2960" w14:textId="77777777" w:rsidR="00EE1557" w:rsidRDefault="00A40E9C">
      <w:pPr>
        <w:pStyle w:val="BodyText"/>
        <w:spacing w:before="163" w:line="264" w:lineRule="auto"/>
        <w:ind w:right="149"/>
      </w:pPr>
      <w:r>
        <w:t xml:space="preserve">The directions set out the parameters that guide the Housing Australia Board in its delivery of the HAFF and Accord. This includes eligibility criteria for projects and applicants, and </w:t>
      </w:r>
      <w:r>
        <w:t>the criteria by which</w:t>
      </w:r>
      <w:r>
        <w:rPr>
          <w:spacing w:val="-5"/>
        </w:rPr>
        <w:t xml:space="preserve"> </w:t>
      </w:r>
      <w:r>
        <w:t>applications</w:t>
      </w:r>
      <w:r>
        <w:rPr>
          <w:spacing w:val="-2"/>
        </w:rPr>
        <w:t xml:space="preserve"> </w:t>
      </w:r>
      <w:r>
        <w:t>for</w:t>
      </w:r>
      <w:r>
        <w:rPr>
          <w:spacing w:val="-5"/>
        </w:rPr>
        <w:t xml:space="preserve"> </w:t>
      </w:r>
      <w:r>
        <w:t>funding</w:t>
      </w:r>
      <w:r>
        <w:rPr>
          <w:spacing w:val="-3"/>
        </w:rPr>
        <w:t xml:space="preserve"> </w:t>
      </w:r>
      <w:r>
        <w:t>from</w:t>
      </w:r>
      <w:r>
        <w:rPr>
          <w:spacing w:val="-3"/>
        </w:rPr>
        <w:t xml:space="preserve"> </w:t>
      </w:r>
      <w:r>
        <w:t>the</w:t>
      </w:r>
      <w:r>
        <w:rPr>
          <w:spacing w:val="-3"/>
        </w:rPr>
        <w:t xml:space="preserve"> </w:t>
      </w:r>
      <w:r>
        <w:t>HAFF</w:t>
      </w:r>
      <w:r>
        <w:rPr>
          <w:spacing w:val="-2"/>
        </w:rPr>
        <w:t xml:space="preserve"> </w:t>
      </w:r>
      <w:r>
        <w:t>and</w:t>
      </w:r>
      <w:r>
        <w:rPr>
          <w:spacing w:val="-3"/>
        </w:rPr>
        <w:t xml:space="preserve"> </w:t>
      </w:r>
      <w:r>
        <w:t>Accord</w:t>
      </w:r>
      <w:r>
        <w:rPr>
          <w:spacing w:val="-3"/>
        </w:rPr>
        <w:t xml:space="preserve"> </w:t>
      </w:r>
      <w:r>
        <w:t>are</w:t>
      </w:r>
      <w:r>
        <w:rPr>
          <w:spacing w:val="-2"/>
        </w:rPr>
        <w:t xml:space="preserve"> </w:t>
      </w:r>
      <w:r>
        <w:t>to</w:t>
      </w:r>
      <w:r>
        <w:rPr>
          <w:spacing w:val="-2"/>
        </w:rPr>
        <w:t xml:space="preserve"> </w:t>
      </w:r>
      <w:r>
        <w:t>be</w:t>
      </w:r>
      <w:r>
        <w:rPr>
          <w:spacing w:val="-6"/>
        </w:rPr>
        <w:t xml:space="preserve"> </w:t>
      </w:r>
      <w:r>
        <w:t>considered.</w:t>
      </w:r>
      <w:r>
        <w:rPr>
          <w:spacing w:val="-2"/>
        </w:rPr>
        <w:t xml:space="preserve"> </w:t>
      </w:r>
      <w:r>
        <w:t>The</w:t>
      </w:r>
      <w:r>
        <w:rPr>
          <w:spacing w:val="-3"/>
        </w:rPr>
        <w:t xml:space="preserve"> </w:t>
      </w:r>
      <w:r>
        <w:t>criteria</w:t>
      </w:r>
      <w:r>
        <w:rPr>
          <w:spacing w:val="-2"/>
        </w:rPr>
        <w:t xml:space="preserve"> </w:t>
      </w:r>
      <w:proofErr w:type="gramStart"/>
      <w:r>
        <w:t>include</w:t>
      </w:r>
      <w:proofErr w:type="gramEnd"/>
    </w:p>
    <w:p w14:paraId="714C43BB" w14:textId="77777777" w:rsidR="00EE1557" w:rsidRDefault="00EE1557">
      <w:pPr>
        <w:spacing w:line="264" w:lineRule="auto"/>
        <w:sectPr w:rsidR="00EE1557">
          <w:pgSz w:w="11910" w:h="16840"/>
          <w:pgMar w:top="1800" w:right="1020" w:bottom="940" w:left="1020" w:header="0" w:footer="748" w:gutter="0"/>
          <w:cols w:space="720"/>
        </w:sectPr>
      </w:pPr>
    </w:p>
    <w:p w14:paraId="15CF4084" w14:textId="77777777" w:rsidR="00EE1557" w:rsidRDefault="00A40E9C">
      <w:pPr>
        <w:pStyle w:val="BodyText"/>
        <w:spacing w:before="83" w:line="264" w:lineRule="auto"/>
        <w:ind w:right="561"/>
      </w:pPr>
      <w:r>
        <w:lastRenderedPageBreak/>
        <w:t>parameters</w:t>
      </w:r>
      <w:r>
        <w:rPr>
          <w:spacing w:val="-3"/>
        </w:rPr>
        <w:t xml:space="preserve"> </w:t>
      </w:r>
      <w:r>
        <w:t>such</w:t>
      </w:r>
      <w:r>
        <w:rPr>
          <w:spacing w:val="-3"/>
        </w:rPr>
        <w:t xml:space="preserve"> </w:t>
      </w:r>
      <w:r>
        <w:t>as</w:t>
      </w:r>
      <w:r>
        <w:rPr>
          <w:spacing w:val="-2"/>
        </w:rPr>
        <w:t xml:space="preserve"> </w:t>
      </w:r>
      <w:r>
        <w:t>whether</w:t>
      </w:r>
      <w:r>
        <w:rPr>
          <w:spacing w:val="-3"/>
        </w:rPr>
        <w:t xml:space="preserve"> </w:t>
      </w:r>
      <w:r>
        <w:t>the</w:t>
      </w:r>
      <w:r>
        <w:rPr>
          <w:spacing w:val="-3"/>
        </w:rPr>
        <w:t xml:space="preserve"> </w:t>
      </w:r>
      <w:r>
        <w:t>proposed</w:t>
      </w:r>
      <w:r>
        <w:rPr>
          <w:spacing w:val="-3"/>
        </w:rPr>
        <w:t xml:space="preserve"> </w:t>
      </w:r>
      <w:r>
        <w:t>dwellings</w:t>
      </w:r>
      <w:r>
        <w:rPr>
          <w:spacing w:val="-3"/>
        </w:rPr>
        <w:t xml:space="preserve"> </w:t>
      </w:r>
      <w:r>
        <w:t>represent</w:t>
      </w:r>
      <w:r>
        <w:rPr>
          <w:spacing w:val="-3"/>
        </w:rPr>
        <w:t xml:space="preserve"> </w:t>
      </w:r>
      <w:r>
        <w:t>value</w:t>
      </w:r>
      <w:r>
        <w:rPr>
          <w:spacing w:val="-3"/>
        </w:rPr>
        <w:t xml:space="preserve"> </w:t>
      </w:r>
      <w:r>
        <w:t>for</w:t>
      </w:r>
      <w:r>
        <w:rPr>
          <w:spacing w:val="-2"/>
        </w:rPr>
        <w:t xml:space="preserve"> </w:t>
      </w:r>
      <w:r>
        <w:t>money,</w:t>
      </w:r>
      <w:r>
        <w:rPr>
          <w:spacing w:val="-2"/>
        </w:rPr>
        <w:t xml:space="preserve"> </w:t>
      </w:r>
      <w:r>
        <w:t>their</w:t>
      </w:r>
      <w:r>
        <w:rPr>
          <w:spacing w:val="-2"/>
        </w:rPr>
        <w:t xml:space="preserve"> </w:t>
      </w:r>
      <w:r>
        <w:t xml:space="preserve">location relative to school, work, </w:t>
      </w:r>
      <w:r>
        <w:t>transport, and more.</w:t>
      </w:r>
    </w:p>
    <w:p w14:paraId="4AEACADD" w14:textId="77777777" w:rsidR="00EE1557" w:rsidRDefault="00A40E9C">
      <w:pPr>
        <w:pStyle w:val="BodyText"/>
        <w:spacing w:before="161" w:line="264" w:lineRule="auto"/>
        <w:ind w:right="183"/>
      </w:pPr>
      <w:r>
        <w:t>These consultations were undertaken from 25 October 2023 to 8 November 2023. Stakeholders were given an opportunity to provide feedback on the amendments to the Investment Mandate with focus on the application requirements and the type</w:t>
      </w:r>
      <w:r>
        <w:t xml:space="preserve">s of financing. A total of 40 written submissions were received covering 31 different topics/issues from a range of stakeholders including CHPs, peak bodies, First Nations housing </w:t>
      </w:r>
      <w:proofErr w:type="spellStart"/>
      <w:r>
        <w:t>organisations</w:t>
      </w:r>
      <w:proofErr w:type="spellEnd"/>
      <w:r>
        <w:t>, institutional investors, the development and construction sec</w:t>
      </w:r>
      <w:r>
        <w:t xml:space="preserve">tor, local government </w:t>
      </w:r>
      <w:proofErr w:type="spellStart"/>
      <w:r>
        <w:t>organisations</w:t>
      </w:r>
      <w:proofErr w:type="spellEnd"/>
      <w:r>
        <w:t xml:space="preserve"> and state and territory departments</w:t>
      </w:r>
      <w:r>
        <w:rPr>
          <w:spacing w:val="-2"/>
        </w:rPr>
        <w:t xml:space="preserve"> </w:t>
      </w:r>
      <w:r>
        <w:t>and</w:t>
      </w:r>
      <w:r>
        <w:rPr>
          <w:spacing w:val="-3"/>
        </w:rPr>
        <w:t xml:space="preserve"> </w:t>
      </w:r>
      <w:r>
        <w:t>agencies.</w:t>
      </w:r>
      <w:r>
        <w:rPr>
          <w:spacing w:val="-2"/>
        </w:rPr>
        <w:t xml:space="preserve"> </w:t>
      </w:r>
      <w:r>
        <w:t>Key</w:t>
      </w:r>
      <w:r>
        <w:rPr>
          <w:spacing w:val="-2"/>
        </w:rPr>
        <w:t xml:space="preserve"> </w:t>
      </w:r>
      <w:r>
        <w:t>recommendations</w:t>
      </w:r>
      <w:r>
        <w:rPr>
          <w:spacing w:val="-2"/>
        </w:rPr>
        <w:t xml:space="preserve"> </w:t>
      </w:r>
      <w:r>
        <w:t>that</w:t>
      </w:r>
      <w:r>
        <w:rPr>
          <w:spacing w:val="-3"/>
        </w:rPr>
        <w:t xml:space="preserve"> </w:t>
      </w:r>
      <w:r>
        <w:t>were</w:t>
      </w:r>
      <w:r>
        <w:rPr>
          <w:spacing w:val="-3"/>
        </w:rPr>
        <w:t xml:space="preserve"> </w:t>
      </w:r>
      <w:r>
        <w:t>incorporated</w:t>
      </w:r>
      <w:r>
        <w:rPr>
          <w:spacing w:val="-6"/>
        </w:rPr>
        <w:t xml:space="preserve"> </w:t>
      </w:r>
      <w:r>
        <w:t>into</w:t>
      </w:r>
      <w:r>
        <w:rPr>
          <w:spacing w:val="-3"/>
        </w:rPr>
        <w:t xml:space="preserve"> </w:t>
      </w:r>
      <w:r>
        <w:t>the</w:t>
      </w:r>
      <w:r>
        <w:rPr>
          <w:spacing w:val="-3"/>
        </w:rPr>
        <w:t xml:space="preserve"> </w:t>
      </w:r>
      <w:r>
        <w:t>final</w:t>
      </w:r>
      <w:r>
        <w:rPr>
          <w:spacing w:val="-3"/>
        </w:rPr>
        <w:t xml:space="preserve"> </w:t>
      </w:r>
      <w:r>
        <w:t>Investment Mandate include:</w:t>
      </w:r>
    </w:p>
    <w:p w14:paraId="2C7561FE" w14:textId="77777777" w:rsidR="00EE1557" w:rsidRDefault="00A40E9C">
      <w:pPr>
        <w:pStyle w:val="ListParagraph"/>
        <w:numPr>
          <w:ilvl w:val="0"/>
          <w:numId w:val="4"/>
        </w:numPr>
        <w:tabs>
          <w:tab w:val="left" w:pos="679"/>
        </w:tabs>
        <w:spacing w:before="158" w:line="264" w:lineRule="auto"/>
        <w:ind w:right="307"/>
      </w:pPr>
      <w:r>
        <w:t>requiring</w:t>
      </w:r>
      <w:r>
        <w:rPr>
          <w:spacing w:val="-3"/>
        </w:rPr>
        <w:t xml:space="preserve"> </w:t>
      </w:r>
      <w:r>
        <w:t>registered</w:t>
      </w:r>
      <w:r>
        <w:rPr>
          <w:spacing w:val="-4"/>
        </w:rPr>
        <w:t xml:space="preserve"> </w:t>
      </w:r>
      <w:r>
        <w:t>CHPs</w:t>
      </w:r>
      <w:r>
        <w:rPr>
          <w:spacing w:val="-2"/>
        </w:rPr>
        <w:t xml:space="preserve"> </w:t>
      </w:r>
      <w:r>
        <w:t>to</w:t>
      </w:r>
      <w:r>
        <w:rPr>
          <w:spacing w:val="-3"/>
        </w:rPr>
        <w:t xml:space="preserve"> </w:t>
      </w:r>
      <w:r>
        <w:t>also</w:t>
      </w:r>
      <w:r>
        <w:rPr>
          <w:spacing w:val="-2"/>
        </w:rPr>
        <w:t xml:space="preserve"> </w:t>
      </w:r>
      <w:r>
        <w:t>be</w:t>
      </w:r>
      <w:r>
        <w:rPr>
          <w:spacing w:val="-3"/>
        </w:rPr>
        <w:t xml:space="preserve"> </w:t>
      </w:r>
      <w:r>
        <w:t>registered</w:t>
      </w:r>
      <w:r>
        <w:rPr>
          <w:spacing w:val="-3"/>
        </w:rPr>
        <w:t xml:space="preserve"> </w:t>
      </w:r>
      <w:r>
        <w:t>as</w:t>
      </w:r>
      <w:r>
        <w:rPr>
          <w:spacing w:val="-5"/>
        </w:rPr>
        <w:t xml:space="preserve"> </w:t>
      </w:r>
      <w:r>
        <w:t>charities</w:t>
      </w:r>
      <w:r>
        <w:rPr>
          <w:spacing w:val="-2"/>
        </w:rPr>
        <w:t xml:space="preserve"> </w:t>
      </w:r>
      <w:r>
        <w:t>with</w:t>
      </w:r>
      <w:r>
        <w:rPr>
          <w:spacing w:val="-3"/>
        </w:rPr>
        <w:t xml:space="preserve"> </w:t>
      </w:r>
      <w:r>
        <w:t>the</w:t>
      </w:r>
      <w:r>
        <w:rPr>
          <w:spacing w:val="-3"/>
        </w:rPr>
        <w:t xml:space="preserve"> </w:t>
      </w:r>
      <w:r>
        <w:t>Australian</w:t>
      </w:r>
      <w:r>
        <w:rPr>
          <w:spacing w:val="-3"/>
        </w:rPr>
        <w:t xml:space="preserve"> </w:t>
      </w:r>
      <w:r>
        <w:t>Cha</w:t>
      </w:r>
      <w:r>
        <w:t>rities</w:t>
      </w:r>
      <w:r>
        <w:rPr>
          <w:spacing w:val="-2"/>
        </w:rPr>
        <w:t xml:space="preserve"> </w:t>
      </w:r>
      <w:r>
        <w:t>and Not-for-profits Commission,</w:t>
      </w:r>
    </w:p>
    <w:p w14:paraId="2E3D21B8" w14:textId="77777777" w:rsidR="00EE1557" w:rsidRDefault="00A40E9C">
      <w:pPr>
        <w:pStyle w:val="ListParagraph"/>
        <w:numPr>
          <w:ilvl w:val="0"/>
          <w:numId w:val="4"/>
        </w:numPr>
        <w:tabs>
          <w:tab w:val="left" w:pos="679"/>
        </w:tabs>
        <w:spacing w:line="266" w:lineRule="auto"/>
        <w:ind w:right="862"/>
      </w:pPr>
      <w:r>
        <w:t>allowing</w:t>
      </w:r>
      <w:r>
        <w:rPr>
          <w:spacing w:val="-4"/>
        </w:rPr>
        <w:t xml:space="preserve"> </w:t>
      </w:r>
      <w:r>
        <w:t>for</w:t>
      </w:r>
      <w:r>
        <w:rPr>
          <w:spacing w:val="-3"/>
        </w:rPr>
        <w:t xml:space="preserve"> </w:t>
      </w:r>
      <w:r>
        <w:t>flexibility</w:t>
      </w:r>
      <w:r>
        <w:rPr>
          <w:spacing w:val="-2"/>
        </w:rPr>
        <w:t xml:space="preserve"> </w:t>
      </w:r>
      <w:r>
        <w:t>in</w:t>
      </w:r>
      <w:r>
        <w:rPr>
          <w:spacing w:val="-4"/>
        </w:rPr>
        <w:t xml:space="preserve"> </w:t>
      </w:r>
      <w:r>
        <w:t>complying</w:t>
      </w:r>
      <w:r>
        <w:rPr>
          <w:spacing w:val="-4"/>
        </w:rPr>
        <w:t xml:space="preserve"> </w:t>
      </w:r>
      <w:r>
        <w:t>with</w:t>
      </w:r>
      <w:r>
        <w:rPr>
          <w:spacing w:val="-4"/>
        </w:rPr>
        <w:t xml:space="preserve"> </w:t>
      </w:r>
      <w:r>
        <w:t>energy</w:t>
      </w:r>
      <w:r>
        <w:rPr>
          <w:spacing w:val="-2"/>
        </w:rPr>
        <w:t xml:space="preserve"> </w:t>
      </w:r>
      <w:r>
        <w:t>efficiency</w:t>
      </w:r>
      <w:r>
        <w:rPr>
          <w:spacing w:val="-5"/>
        </w:rPr>
        <w:t xml:space="preserve"> </w:t>
      </w:r>
      <w:r>
        <w:t>and</w:t>
      </w:r>
      <w:r>
        <w:rPr>
          <w:spacing w:val="-4"/>
        </w:rPr>
        <w:t xml:space="preserve"> </w:t>
      </w:r>
      <w:proofErr w:type="spellStart"/>
      <w:r>
        <w:t>liveable</w:t>
      </w:r>
      <w:proofErr w:type="spellEnd"/>
      <w:r>
        <w:rPr>
          <w:spacing w:val="-4"/>
        </w:rPr>
        <w:t xml:space="preserve"> </w:t>
      </w:r>
      <w:r>
        <w:t>housing</w:t>
      </w:r>
      <w:r>
        <w:rPr>
          <w:spacing w:val="-4"/>
        </w:rPr>
        <w:t xml:space="preserve"> </w:t>
      </w:r>
      <w:r>
        <w:t>design standards, and</w:t>
      </w:r>
    </w:p>
    <w:p w14:paraId="7A435E84" w14:textId="77777777" w:rsidR="00EE1557" w:rsidRDefault="00A40E9C">
      <w:pPr>
        <w:pStyle w:val="ListParagraph"/>
        <w:numPr>
          <w:ilvl w:val="0"/>
          <w:numId w:val="4"/>
        </w:numPr>
        <w:tabs>
          <w:tab w:val="left" w:pos="679"/>
        </w:tabs>
        <w:spacing w:line="289" w:lineRule="exact"/>
      </w:pPr>
      <w:r>
        <w:t>broadening</w:t>
      </w:r>
      <w:r>
        <w:rPr>
          <w:spacing w:val="-6"/>
        </w:rPr>
        <w:t xml:space="preserve"> </w:t>
      </w:r>
      <w:r>
        <w:t>the</w:t>
      </w:r>
      <w:r>
        <w:rPr>
          <w:spacing w:val="-4"/>
        </w:rPr>
        <w:t xml:space="preserve"> </w:t>
      </w:r>
      <w:r>
        <w:t>‘value</w:t>
      </w:r>
      <w:r>
        <w:rPr>
          <w:spacing w:val="-7"/>
        </w:rPr>
        <w:t xml:space="preserve"> </w:t>
      </w:r>
      <w:r>
        <w:t>for</w:t>
      </w:r>
      <w:r>
        <w:rPr>
          <w:spacing w:val="-5"/>
        </w:rPr>
        <w:t xml:space="preserve"> </w:t>
      </w:r>
      <w:r>
        <w:t>money’</w:t>
      </w:r>
      <w:r>
        <w:rPr>
          <w:spacing w:val="-4"/>
        </w:rPr>
        <w:t xml:space="preserve"> </w:t>
      </w:r>
      <w:r>
        <w:t>provision</w:t>
      </w:r>
      <w:r>
        <w:rPr>
          <w:spacing w:val="-4"/>
        </w:rPr>
        <w:t xml:space="preserve"> </w:t>
      </w:r>
      <w:r>
        <w:t>to</w:t>
      </w:r>
      <w:r>
        <w:rPr>
          <w:spacing w:val="-4"/>
        </w:rPr>
        <w:t xml:space="preserve"> </w:t>
      </w:r>
      <w:r>
        <w:t>account</w:t>
      </w:r>
      <w:r>
        <w:rPr>
          <w:spacing w:val="-4"/>
        </w:rPr>
        <w:t xml:space="preserve"> </w:t>
      </w:r>
      <w:r>
        <w:t>for</w:t>
      </w:r>
      <w:r>
        <w:rPr>
          <w:spacing w:val="-2"/>
        </w:rPr>
        <w:t xml:space="preserve"> </w:t>
      </w:r>
      <w:r>
        <w:t>meeting</w:t>
      </w:r>
      <w:r>
        <w:rPr>
          <w:spacing w:val="-4"/>
        </w:rPr>
        <w:t xml:space="preserve"> </w:t>
      </w:r>
      <w:r>
        <w:t>priority</w:t>
      </w:r>
      <w:r>
        <w:rPr>
          <w:spacing w:val="-5"/>
        </w:rPr>
        <w:t xml:space="preserve"> </w:t>
      </w:r>
      <w:r>
        <w:t>needs</w:t>
      </w:r>
      <w:r>
        <w:rPr>
          <w:spacing w:val="-3"/>
        </w:rPr>
        <w:t xml:space="preserve"> </w:t>
      </w:r>
      <w:r>
        <w:t>and</w:t>
      </w:r>
      <w:r>
        <w:rPr>
          <w:spacing w:val="-3"/>
        </w:rPr>
        <w:t xml:space="preserve"> </w:t>
      </w:r>
      <w:proofErr w:type="gramStart"/>
      <w:r>
        <w:rPr>
          <w:spacing w:val="-2"/>
        </w:rPr>
        <w:t>unmet</w:t>
      </w:r>
      <w:proofErr w:type="gramEnd"/>
    </w:p>
    <w:p w14:paraId="058DE385" w14:textId="77777777" w:rsidR="00EE1557" w:rsidRDefault="00A40E9C">
      <w:pPr>
        <w:pStyle w:val="BodyText"/>
        <w:spacing w:before="29"/>
        <w:ind w:left="679"/>
      </w:pPr>
      <w:r>
        <w:rPr>
          <w:spacing w:val="-2"/>
        </w:rPr>
        <w:t>demand.</w:t>
      </w:r>
    </w:p>
    <w:p w14:paraId="2F5E18A5" w14:textId="77777777" w:rsidR="00EE1557" w:rsidRDefault="00A40E9C">
      <w:pPr>
        <w:pStyle w:val="BodyText"/>
        <w:spacing w:before="190" w:line="264" w:lineRule="auto"/>
        <w:ind w:right="183"/>
      </w:pPr>
      <w:r>
        <w:t>Consultation</w:t>
      </w:r>
      <w:r>
        <w:rPr>
          <w:spacing w:val="-3"/>
        </w:rPr>
        <w:t xml:space="preserve"> </w:t>
      </w:r>
      <w:r>
        <w:t>materials</w:t>
      </w:r>
      <w:r>
        <w:rPr>
          <w:spacing w:val="-4"/>
        </w:rPr>
        <w:t xml:space="preserve"> </w:t>
      </w:r>
      <w:r>
        <w:t>and</w:t>
      </w:r>
      <w:r>
        <w:rPr>
          <w:spacing w:val="-4"/>
        </w:rPr>
        <w:t xml:space="preserve"> </w:t>
      </w:r>
      <w:r>
        <w:t>submissions</w:t>
      </w:r>
      <w:r>
        <w:rPr>
          <w:spacing w:val="-4"/>
        </w:rPr>
        <w:t xml:space="preserve"> </w:t>
      </w:r>
      <w:r>
        <w:t>for</w:t>
      </w:r>
      <w:r>
        <w:rPr>
          <w:spacing w:val="-3"/>
        </w:rPr>
        <w:t xml:space="preserve"> </w:t>
      </w:r>
      <w:r>
        <w:t>the</w:t>
      </w:r>
      <w:r>
        <w:rPr>
          <w:spacing w:val="-4"/>
        </w:rPr>
        <w:t xml:space="preserve"> </w:t>
      </w:r>
      <w:r>
        <w:t>Housing</w:t>
      </w:r>
      <w:r>
        <w:rPr>
          <w:spacing w:val="-4"/>
        </w:rPr>
        <w:t xml:space="preserve"> </w:t>
      </w:r>
      <w:r>
        <w:t>Australia</w:t>
      </w:r>
      <w:r>
        <w:rPr>
          <w:spacing w:val="-3"/>
        </w:rPr>
        <w:t xml:space="preserve"> </w:t>
      </w:r>
      <w:r>
        <w:t>Investment</w:t>
      </w:r>
      <w:r>
        <w:rPr>
          <w:spacing w:val="-4"/>
        </w:rPr>
        <w:t xml:space="preserve"> </w:t>
      </w:r>
      <w:r>
        <w:t>Mandate</w:t>
      </w:r>
      <w:r>
        <w:rPr>
          <w:spacing w:val="-4"/>
        </w:rPr>
        <w:t xml:space="preserve"> </w:t>
      </w:r>
      <w:r>
        <w:t xml:space="preserve">Direction can be viewed here: </w:t>
      </w:r>
      <w:hyperlink r:id="rId154">
        <w:r>
          <w:rPr>
            <w:color w:val="5E1818"/>
            <w:u w:val="single" w:color="5E1818"/>
          </w:rPr>
          <w:t>https://treasury.gov.au/consultation/c2023-458116.</w:t>
        </w:r>
      </w:hyperlink>
    </w:p>
    <w:p w14:paraId="47E435AD" w14:textId="77777777" w:rsidR="00EE1557" w:rsidRDefault="00A40E9C">
      <w:pPr>
        <w:pStyle w:val="Heading5"/>
        <w:ind w:left="112"/>
        <w:rPr>
          <w:rFonts w:ascii="Segoe UI Semibold"/>
          <w:b/>
        </w:rPr>
      </w:pPr>
      <w:r>
        <w:rPr>
          <w:rFonts w:ascii="Segoe UI Semibold"/>
          <w:b/>
          <w:color w:val="1C2B39"/>
        </w:rPr>
        <w:t>Other</w:t>
      </w:r>
      <w:r>
        <w:rPr>
          <w:rFonts w:ascii="Segoe UI Semibold"/>
          <w:b/>
          <w:color w:val="1C2B39"/>
          <w:spacing w:val="-6"/>
        </w:rPr>
        <w:t xml:space="preserve"> </w:t>
      </w:r>
      <w:r>
        <w:rPr>
          <w:rFonts w:ascii="Segoe UI Semibold"/>
          <w:b/>
          <w:color w:val="1C2B39"/>
        </w:rPr>
        <w:t>consultation</w:t>
      </w:r>
      <w:r>
        <w:rPr>
          <w:rFonts w:ascii="Segoe UI Semibold"/>
          <w:b/>
          <w:color w:val="1C2B39"/>
          <w:spacing w:val="-6"/>
        </w:rPr>
        <w:t xml:space="preserve"> </w:t>
      </w:r>
      <w:r>
        <w:rPr>
          <w:rFonts w:ascii="Segoe UI Semibold"/>
          <w:b/>
          <w:color w:val="1C2B39"/>
          <w:spacing w:val="-2"/>
        </w:rPr>
        <w:t>processes</w:t>
      </w:r>
    </w:p>
    <w:p w14:paraId="18EC0F7B" w14:textId="77777777" w:rsidR="00EE1557" w:rsidRDefault="00A40E9C">
      <w:pPr>
        <w:pStyle w:val="BodyText"/>
        <w:spacing w:before="271"/>
        <w:rPr>
          <w:rFonts w:ascii="Segoe UI Semibold"/>
          <w:b/>
        </w:rPr>
      </w:pPr>
      <w:r>
        <w:rPr>
          <w:rFonts w:ascii="Segoe UI Semibold"/>
          <w:b/>
          <w:color w:val="004260"/>
        </w:rPr>
        <w:t>Consultations</w:t>
      </w:r>
      <w:r>
        <w:rPr>
          <w:rFonts w:ascii="Segoe UI Semibold"/>
          <w:b/>
          <w:color w:val="004260"/>
          <w:spacing w:val="-12"/>
        </w:rPr>
        <w:t xml:space="preserve"> </w:t>
      </w:r>
      <w:r>
        <w:rPr>
          <w:rFonts w:ascii="Segoe UI Semibold"/>
          <w:b/>
          <w:color w:val="004260"/>
        </w:rPr>
        <w:t>with</w:t>
      </w:r>
      <w:r>
        <w:rPr>
          <w:rFonts w:ascii="Segoe UI Semibold"/>
          <w:b/>
          <w:color w:val="004260"/>
          <w:spacing w:val="-6"/>
        </w:rPr>
        <w:t xml:space="preserve"> </w:t>
      </w:r>
      <w:r>
        <w:rPr>
          <w:rFonts w:ascii="Segoe UI Semibold"/>
          <w:b/>
          <w:color w:val="004260"/>
        </w:rPr>
        <w:t>other</w:t>
      </w:r>
      <w:r>
        <w:rPr>
          <w:rFonts w:ascii="Segoe UI Semibold"/>
          <w:b/>
          <w:color w:val="004260"/>
          <w:spacing w:val="-10"/>
        </w:rPr>
        <w:t xml:space="preserve"> </w:t>
      </w:r>
      <w:r>
        <w:rPr>
          <w:rFonts w:ascii="Segoe UI Semibold"/>
          <w:b/>
          <w:color w:val="004260"/>
        </w:rPr>
        <w:t>Commonwealth</w:t>
      </w:r>
      <w:r>
        <w:rPr>
          <w:rFonts w:ascii="Segoe UI Semibold"/>
          <w:b/>
          <w:color w:val="004260"/>
          <w:spacing w:val="-6"/>
        </w:rPr>
        <w:t xml:space="preserve"> </w:t>
      </w:r>
      <w:r>
        <w:rPr>
          <w:rFonts w:ascii="Segoe UI Semibold"/>
          <w:b/>
          <w:color w:val="004260"/>
        </w:rPr>
        <w:t>departments</w:t>
      </w:r>
      <w:r>
        <w:rPr>
          <w:rFonts w:ascii="Segoe UI Semibold"/>
          <w:b/>
          <w:color w:val="004260"/>
          <w:spacing w:val="-7"/>
        </w:rPr>
        <w:t xml:space="preserve"> </w:t>
      </w:r>
      <w:r>
        <w:rPr>
          <w:rFonts w:ascii="Segoe UI Semibold"/>
          <w:b/>
          <w:color w:val="004260"/>
        </w:rPr>
        <w:t>and</w:t>
      </w:r>
      <w:r>
        <w:rPr>
          <w:rFonts w:ascii="Segoe UI Semibold"/>
          <w:b/>
          <w:color w:val="004260"/>
          <w:spacing w:val="-7"/>
        </w:rPr>
        <w:t xml:space="preserve"> </w:t>
      </w:r>
      <w:r>
        <w:rPr>
          <w:rFonts w:ascii="Segoe UI Semibold"/>
          <w:b/>
          <w:color w:val="004260"/>
          <w:spacing w:val="-2"/>
        </w:rPr>
        <w:t>agencies</w:t>
      </w:r>
    </w:p>
    <w:p w14:paraId="331AAF29" w14:textId="77777777" w:rsidR="00EE1557" w:rsidRDefault="00A40E9C">
      <w:pPr>
        <w:pStyle w:val="BodyText"/>
        <w:spacing w:before="190" w:line="264" w:lineRule="auto"/>
        <w:ind w:right="149"/>
      </w:pPr>
      <w:r>
        <w:t xml:space="preserve">Treasury consulted with a range of Commonwealth departments and agencies in developing options for the HAFF and Accord, including Housing </w:t>
      </w:r>
      <w:r>
        <w:t xml:space="preserve">Australia, the Department of Finance, the Department of Social Services, the Department of Prime </w:t>
      </w:r>
      <w:proofErr w:type="gramStart"/>
      <w:r>
        <w:t>Minister</w:t>
      </w:r>
      <w:proofErr w:type="gramEnd"/>
      <w:r>
        <w:t xml:space="preserve"> and Cabinet (including the Office for</w:t>
      </w:r>
      <w:r>
        <w:rPr>
          <w:spacing w:val="-2"/>
        </w:rPr>
        <w:t xml:space="preserve"> </w:t>
      </w:r>
      <w:r>
        <w:t>Women),</w:t>
      </w:r>
      <w:r>
        <w:rPr>
          <w:spacing w:val="-2"/>
        </w:rPr>
        <w:t xml:space="preserve"> </w:t>
      </w:r>
      <w:r>
        <w:t>and</w:t>
      </w:r>
      <w:r>
        <w:rPr>
          <w:spacing w:val="-2"/>
        </w:rPr>
        <w:t xml:space="preserve"> </w:t>
      </w:r>
      <w:r>
        <w:t>the</w:t>
      </w:r>
      <w:r>
        <w:rPr>
          <w:spacing w:val="-6"/>
        </w:rPr>
        <w:t xml:space="preserve"> </w:t>
      </w:r>
      <w:r>
        <w:t>Department</w:t>
      </w:r>
      <w:r>
        <w:rPr>
          <w:spacing w:val="-3"/>
        </w:rPr>
        <w:t xml:space="preserve"> </w:t>
      </w:r>
      <w:r>
        <w:t>of</w:t>
      </w:r>
      <w:r>
        <w:rPr>
          <w:spacing w:val="-2"/>
        </w:rPr>
        <w:t xml:space="preserve"> </w:t>
      </w:r>
      <w:r>
        <w:t>Health</w:t>
      </w:r>
      <w:r>
        <w:rPr>
          <w:spacing w:val="-3"/>
        </w:rPr>
        <w:t xml:space="preserve"> </w:t>
      </w:r>
      <w:r>
        <w:t>and</w:t>
      </w:r>
      <w:r>
        <w:rPr>
          <w:spacing w:val="-4"/>
        </w:rPr>
        <w:t xml:space="preserve"> </w:t>
      </w:r>
      <w:r>
        <w:t>Aged</w:t>
      </w:r>
      <w:r>
        <w:rPr>
          <w:spacing w:val="-3"/>
        </w:rPr>
        <w:t xml:space="preserve"> </w:t>
      </w:r>
      <w:r>
        <w:t>Care</w:t>
      </w:r>
      <w:r>
        <w:rPr>
          <w:spacing w:val="-2"/>
        </w:rPr>
        <w:t xml:space="preserve"> </w:t>
      </w:r>
      <w:r>
        <w:t>(to</w:t>
      </w:r>
      <w:r>
        <w:rPr>
          <w:spacing w:val="-2"/>
        </w:rPr>
        <w:t xml:space="preserve"> </w:t>
      </w:r>
      <w:r>
        <w:t>discuss</w:t>
      </w:r>
      <w:r>
        <w:rPr>
          <w:spacing w:val="-3"/>
        </w:rPr>
        <w:t xml:space="preserve"> </w:t>
      </w:r>
      <w:r>
        <w:t>the</w:t>
      </w:r>
      <w:r>
        <w:rPr>
          <w:spacing w:val="-3"/>
        </w:rPr>
        <w:t xml:space="preserve"> </w:t>
      </w:r>
      <w:r>
        <w:t>Medical</w:t>
      </w:r>
      <w:r>
        <w:rPr>
          <w:spacing w:val="-3"/>
        </w:rPr>
        <w:t xml:space="preserve"> </w:t>
      </w:r>
      <w:r>
        <w:t>Research</w:t>
      </w:r>
      <w:r>
        <w:rPr>
          <w:spacing w:val="-3"/>
        </w:rPr>
        <w:t xml:space="preserve"> </w:t>
      </w:r>
      <w:r>
        <w:t>Future Fund). Treasury has a</w:t>
      </w:r>
      <w:r>
        <w:t>lso consulted with the Department of Veterans’ Affairs and the National Indigenous Australians Agency, with feedback on HAFF payments for services relating to veterans and remote First Nations communities incorporated into the Bill and in the design parame</w:t>
      </w:r>
      <w:r>
        <w:t xml:space="preserve">ters for the administration of HAFF disbursements. Further, legal advice was sought from the Australian Government Solicitor to ensure HAFF payment decisions are </w:t>
      </w:r>
      <w:proofErr w:type="spellStart"/>
      <w:r>
        <w:t>cognisant</w:t>
      </w:r>
      <w:proofErr w:type="spellEnd"/>
      <w:r>
        <w:t xml:space="preserve"> of constitutional and legislative risks.</w:t>
      </w:r>
    </w:p>
    <w:p w14:paraId="21BE8AB1" w14:textId="77777777" w:rsidR="00EE1557" w:rsidRDefault="00A40E9C">
      <w:pPr>
        <w:pStyle w:val="BodyText"/>
        <w:spacing w:before="160" w:line="264" w:lineRule="auto"/>
        <w:ind w:right="183"/>
      </w:pPr>
      <w:r>
        <w:t>The</w:t>
      </w:r>
      <w:r>
        <w:rPr>
          <w:spacing w:val="-3"/>
        </w:rPr>
        <w:t xml:space="preserve"> </w:t>
      </w:r>
      <w:r>
        <w:t>Department</w:t>
      </w:r>
      <w:r>
        <w:rPr>
          <w:spacing w:val="-3"/>
        </w:rPr>
        <w:t xml:space="preserve"> </w:t>
      </w:r>
      <w:r>
        <w:t>of</w:t>
      </w:r>
      <w:r>
        <w:rPr>
          <w:spacing w:val="-2"/>
        </w:rPr>
        <w:t xml:space="preserve"> </w:t>
      </w:r>
      <w:r>
        <w:t>Finance</w:t>
      </w:r>
      <w:r>
        <w:rPr>
          <w:spacing w:val="-3"/>
        </w:rPr>
        <w:t xml:space="preserve"> </w:t>
      </w:r>
      <w:r>
        <w:t>also</w:t>
      </w:r>
      <w:r>
        <w:rPr>
          <w:spacing w:val="-4"/>
        </w:rPr>
        <w:t xml:space="preserve"> </w:t>
      </w:r>
      <w:r>
        <w:t>consulted</w:t>
      </w:r>
      <w:r>
        <w:rPr>
          <w:spacing w:val="-5"/>
        </w:rPr>
        <w:t xml:space="preserve"> </w:t>
      </w:r>
      <w:r>
        <w:t>wi</w:t>
      </w:r>
      <w:r>
        <w:t>th</w:t>
      </w:r>
      <w:r>
        <w:rPr>
          <w:spacing w:val="-3"/>
        </w:rPr>
        <w:t xml:space="preserve"> </w:t>
      </w:r>
      <w:r>
        <w:t>the</w:t>
      </w:r>
      <w:r>
        <w:rPr>
          <w:spacing w:val="-3"/>
        </w:rPr>
        <w:t xml:space="preserve"> </w:t>
      </w:r>
      <w:r>
        <w:t>Future</w:t>
      </w:r>
      <w:r>
        <w:rPr>
          <w:spacing w:val="-3"/>
        </w:rPr>
        <w:t xml:space="preserve"> </w:t>
      </w:r>
      <w:r>
        <w:t>Fund</w:t>
      </w:r>
      <w:r>
        <w:rPr>
          <w:spacing w:val="-3"/>
        </w:rPr>
        <w:t xml:space="preserve"> </w:t>
      </w:r>
      <w:r>
        <w:t>on</w:t>
      </w:r>
      <w:r>
        <w:rPr>
          <w:spacing w:val="-3"/>
        </w:rPr>
        <w:t xml:space="preserve"> </w:t>
      </w:r>
      <w:r>
        <w:t>the</w:t>
      </w:r>
      <w:r>
        <w:rPr>
          <w:spacing w:val="-3"/>
        </w:rPr>
        <w:t xml:space="preserve"> </w:t>
      </w:r>
      <w:r>
        <w:t>Housing</w:t>
      </w:r>
      <w:r>
        <w:rPr>
          <w:spacing w:val="-3"/>
        </w:rPr>
        <w:t xml:space="preserve"> </w:t>
      </w:r>
      <w:r>
        <w:t>Australia</w:t>
      </w:r>
      <w:r>
        <w:rPr>
          <w:spacing w:val="-2"/>
        </w:rPr>
        <w:t xml:space="preserve"> </w:t>
      </w:r>
      <w:r>
        <w:t>Future Fund Investment Mandate.</w:t>
      </w:r>
    </w:p>
    <w:p w14:paraId="25DB7721" w14:textId="77777777" w:rsidR="00EE1557" w:rsidRDefault="00A40E9C">
      <w:pPr>
        <w:pStyle w:val="BodyText"/>
        <w:spacing w:before="240"/>
        <w:rPr>
          <w:rFonts w:ascii="Segoe UI Semibold"/>
          <w:b/>
        </w:rPr>
      </w:pPr>
      <w:r>
        <w:rPr>
          <w:rFonts w:ascii="Segoe UI Semibold"/>
          <w:b/>
          <w:color w:val="004260"/>
        </w:rPr>
        <w:t>Targeted</w:t>
      </w:r>
      <w:r>
        <w:rPr>
          <w:rFonts w:ascii="Segoe UI Semibold"/>
          <w:b/>
          <w:color w:val="004260"/>
          <w:spacing w:val="-7"/>
        </w:rPr>
        <w:t xml:space="preserve"> </w:t>
      </w:r>
      <w:r>
        <w:rPr>
          <w:rFonts w:ascii="Segoe UI Semibold"/>
          <w:b/>
          <w:color w:val="004260"/>
        </w:rPr>
        <w:t>market</w:t>
      </w:r>
      <w:r>
        <w:rPr>
          <w:rFonts w:ascii="Segoe UI Semibold"/>
          <w:b/>
          <w:color w:val="004260"/>
          <w:spacing w:val="-4"/>
        </w:rPr>
        <w:t xml:space="preserve"> </w:t>
      </w:r>
      <w:r>
        <w:rPr>
          <w:rFonts w:ascii="Segoe UI Semibold"/>
          <w:b/>
          <w:color w:val="004260"/>
        </w:rPr>
        <w:t>testing</w:t>
      </w:r>
      <w:r>
        <w:rPr>
          <w:rFonts w:ascii="Segoe UI Semibold"/>
          <w:b/>
          <w:color w:val="004260"/>
          <w:spacing w:val="-6"/>
        </w:rPr>
        <w:t xml:space="preserve"> </w:t>
      </w:r>
      <w:r>
        <w:rPr>
          <w:rFonts w:ascii="Segoe UI Semibold"/>
          <w:b/>
          <w:color w:val="004260"/>
        </w:rPr>
        <w:t>by</w:t>
      </w:r>
      <w:r>
        <w:rPr>
          <w:rFonts w:ascii="Segoe UI Semibold"/>
          <w:b/>
          <w:color w:val="004260"/>
          <w:spacing w:val="-3"/>
        </w:rPr>
        <w:t xml:space="preserve"> </w:t>
      </w:r>
      <w:r>
        <w:rPr>
          <w:rFonts w:ascii="Segoe UI Semibold"/>
          <w:b/>
          <w:color w:val="004260"/>
        </w:rPr>
        <w:t>Housing</w:t>
      </w:r>
      <w:r>
        <w:rPr>
          <w:rFonts w:ascii="Segoe UI Semibold"/>
          <w:b/>
          <w:color w:val="004260"/>
          <w:spacing w:val="-4"/>
        </w:rPr>
        <w:t xml:space="preserve"> </w:t>
      </w:r>
      <w:r>
        <w:rPr>
          <w:rFonts w:ascii="Segoe UI Semibold"/>
          <w:b/>
          <w:color w:val="004260"/>
          <w:spacing w:val="-2"/>
        </w:rPr>
        <w:t>Australia</w:t>
      </w:r>
    </w:p>
    <w:p w14:paraId="6F75E3C2" w14:textId="77777777" w:rsidR="00EE1557" w:rsidRDefault="00A40E9C">
      <w:pPr>
        <w:pStyle w:val="BodyText"/>
        <w:spacing w:before="190" w:line="264" w:lineRule="auto"/>
      </w:pPr>
      <w:r>
        <w:t>Housing Australia expertise and learnings informed the design and delivery of the HAFF disbursement</w:t>
      </w:r>
      <w:r>
        <w:rPr>
          <w:spacing w:val="-4"/>
        </w:rPr>
        <w:t xml:space="preserve"> </w:t>
      </w:r>
      <w:r>
        <w:t>model.</w:t>
      </w:r>
      <w:r>
        <w:rPr>
          <w:spacing w:val="-3"/>
        </w:rPr>
        <w:t xml:space="preserve"> </w:t>
      </w:r>
      <w:r>
        <w:t>This</w:t>
      </w:r>
      <w:r>
        <w:rPr>
          <w:spacing w:val="-3"/>
        </w:rPr>
        <w:t xml:space="preserve"> </w:t>
      </w:r>
      <w:r>
        <w:t>includes</w:t>
      </w:r>
      <w:r>
        <w:rPr>
          <w:spacing w:val="-3"/>
        </w:rPr>
        <w:t xml:space="preserve"> </w:t>
      </w:r>
      <w:r>
        <w:t>preparatory</w:t>
      </w:r>
      <w:r>
        <w:rPr>
          <w:spacing w:val="-3"/>
        </w:rPr>
        <w:t xml:space="preserve"> </w:t>
      </w:r>
      <w:r>
        <w:t>market</w:t>
      </w:r>
      <w:r>
        <w:rPr>
          <w:spacing w:val="-4"/>
        </w:rPr>
        <w:t xml:space="preserve"> </w:t>
      </w:r>
      <w:r>
        <w:t>testing</w:t>
      </w:r>
      <w:r>
        <w:rPr>
          <w:spacing w:val="-4"/>
        </w:rPr>
        <w:t xml:space="preserve"> </w:t>
      </w:r>
      <w:r>
        <w:t>on</w:t>
      </w:r>
      <w:r>
        <w:rPr>
          <w:spacing w:val="-3"/>
        </w:rPr>
        <w:t xml:space="preserve"> </w:t>
      </w:r>
      <w:r>
        <w:t>the</w:t>
      </w:r>
      <w:r>
        <w:rPr>
          <w:spacing w:val="-4"/>
        </w:rPr>
        <w:t xml:space="preserve"> </w:t>
      </w:r>
      <w:r>
        <w:t>proposed</w:t>
      </w:r>
      <w:r>
        <w:rPr>
          <w:spacing w:val="-4"/>
        </w:rPr>
        <w:t xml:space="preserve"> </w:t>
      </w:r>
      <w:r>
        <w:t>funding</w:t>
      </w:r>
      <w:r>
        <w:rPr>
          <w:spacing w:val="-4"/>
        </w:rPr>
        <w:t xml:space="preserve"> </w:t>
      </w:r>
      <w:r>
        <w:t>model,</w:t>
      </w:r>
    </w:p>
    <w:p w14:paraId="18AF8137" w14:textId="77777777" w:rsidR="00EE1557" w:rsidRDefault="00EE1557">
      <w:pPr>
        <w:spacing w:line="264" w:lineRule="auto"/>
        <w:sectPr w:rsidR="00EE1557">
          <w:pgSz w:w="11910" w:h="16840"/>
          <w:pgMar w:top="1600" w:right="1020" w:bottom="940" w:left="1020" w:header="0" w:footer="748" w:gutter="0"/>
          <w:cols w:space="720"/>
        </w:sectPr>
      </w:pPr>
    </w:p>
    <w:p w14:paraId="1FFCD8A6" w14:textId="77777777" w:rsidR="00EE1557" w:rsidRDefault="00A40E9C">
      <w:pPr>
        <w:pStyle w:val="BodyText"/>
        <w:spacing w:before="83" w:line="264" w:lineRule="auto"/>
      </w:pPr>
      <w:r>
        <w:lastRenderedPageBreak/>
        <w:t>particularly</w:t>
      </w:r>
      <w:r>
        <w:rPr>
          <w:spacing w:val="-1"/>
        </w:rPr>
        <w:t xml:space="preserve"> </w:t>
      </w:r>
      <w:r>
        <w:t>on</w:t>
      </w:r>
      <w:r>
        <w:rPr>
          <w:spacing w:val="-3"/>
        </w:rPr>
        <w:t xml:space="preserve"> </w:t>
      </w:r>
      <w:r>
        <w:t>how</w:t>
      </w:r>
      <w:r>
        <w:rPr>
          <w:spacing w:val="-1"/>
        </w:rPr>
        <w:t xml:space="preserve"> </w:t>
      </w:r>
      <w:r>
        <w:t>finance</w:t>
      </w:r>
      <w:r>
        <w:rPr>
          <w:spacing w:val="-3"/>
        </w:rPr>
        <w:t xml:space="preserve"> </w:t>
      </w:r>
      <w:r>
        <w:t>stacks</w:t>
      </w:r>
      <w:r>
        <w:rPr>
          <w:spacing w:val="-5"/>
        </w:rPr>
        <w:t xml:space="preserve"> </w:t>
      </w:r>
      <w:r>
        <w:t>would</w:t>
      </w:r>
      <w:r>
        <w:rPr>
          <w:spacing w:val="-3"/>
        </w:rPr>
        <w:t xml:space="preserve"> </w:t>
      </w:r>
      <w:r>
        <w:t>attract</w:t>
      </w:r>
      <w:r>
        <w:rPr>
          <w:spacing w:val="-3"/>
        </w:rPr>
        <w:t xml:space="preserve"> </w:t>
      </w:r>
      <w:r>
        <w:t>institutional</w:t>
      </w:r>
      <w:r>
        <w:rPr>
          <w:spacing w:val="-3"/>
        </w:rPr>
        <w:t xml:space="preserve"> </w:t>
      </w:r>
      <w:r>
        <w:t>investment</w:t>
      </w:r>
      <w:r>
        <w:rPr>
          <w:spacing w:val="-3"/>
        </w:rPr>
        <w:t xml:space="preserve"> </w:t>
      </w:r>
      <w:r>
        <w:t>and enable</w:t>
      </w:r>
      <w:r>
        <w:rPr>
          <w:spacing w:val="-3"/>
        </w:rPr>
        <w:t xml:space="preserve"> </w:t>
      </w:r>
      <w:r>
        <w:t>projects</w:t>
      </w:r>
      <w:r>
        <w:rPr>
          <w:spacing w:val="-3"/>
        </w:rPr>
        <w:t xml:space="preserve"> </w:t>
      </w:r>
      <w:r>
        <w:t>to</w:t>
      </w:r>
      <w:r>
        <w:rPr>
          <w:spacing w:val="-3"/>
        </w:rPr>
        <w:t xml:space="preserve"> </w:t>
      </w:r>
      <w:r>
        <w:t>be commercially feasible.</w:t>
      </w:r>
    </w:p>
    <w:p w14:paraId="42101E96" w14:textId="77777777" w:rsidR="00EE1557" w:rsidRDefault="00A40E9C">
      <w:pPr>
        <w:pStyle w:val="BodyText"/>
        <w:spacing w:before="240"/>
        <w:rPr>
          <w:rFonts w:ascii="Segoe UI Semibold"/>
          <w:b/>
        </w:rPr>
      </w:pPr>
      <w:r>
        <w:rPr>
          <w:rFonts w:ascii="Segoe UI Semibold"/>
          <w:b/>
          <w:color w:val="004260"/>
        </w:rPr>
        <w:t>Commonwealth-state</w:t>
      </w:r>
      <w:r>
        <w:rPr>
          <w:rFonts w:ascii="Segoe UI Semibold"/>
          <w:b/>
          <w:color w:val="004260"/>
          <w:spacing w:val="-13"/>
        </w:rPr>
        <w:t xml:space="preserve"> </w:t>
      </w:r>
      <w:r>
        <w:rPr>
          <w:rFonts w:ascii="Segoe UI Semibold"/>
          <w:b/>
          <w:color w:val="004260"/>
          <w:spacing w:val="-2"/>
        </w:rPr>
        <w:t>engagement</w:t>
      </w:r>
    </w:p>
    <w:p w14:paraId="7F7248DD" w14:textId="77777777" w:rsidR="00EE1557" w:rsidRDefault="00A40E9C">
      <w:pPr>
        <w:pStyle w:val="BodyText"/>
        <w:spacing w:before="190" w:line="264" w:lineRule="auto"/>
      </w:pPr>
      <w:r>
        <w:t>The</w:t>
      </w:r>
      <w:r>
        <w:rPr>
          <w:spacing w:val="-3"/>
        </w:rPr>
        <w:t xml:space="preserve"> </w:t>
      </w:r>
      <w:r>
        <w:t>Department</w:t>
      </w:r>
      <w:r>
        <w:rPr>
          <w:spacing w:val="-3"/>
        </w:rPr>
        <w:t xml:space="preserve"> </w:t>
      </w:r>
      <w:r>
        <w:t>engaged</w:t>
      </w:r>
      <w:r>
        <w:rPr>
          <w:spacing w:val="-3"/>
        </w:rPr>
        <w:t xml:space="preserve"> </w:t>
      </w:r>
      <w:r>
        <w:t>with</w:t>
      </w:r>
      <w:r>
        <w:rPr>
          <w:spacing w:val="-3"/>
        </w:rPr>
        <w:t xml:space="preserve"> </w:t>
      </w:r>
      <w:r>
        <w:t>state</w:t>
      </w:r>
      <w:r>
        <w:rPr>
          <w:spacing w:val="-3"/>
        </w:rPr>
        <w:t xml:space="preserve"> </w:t>
      </w:r>
      <w:r>
        <w:t>and</w:t>
      </w:r>
      <w:r>
        <w:rPr>
          <w:spacing w:val="-3"/>
        </w:rPr>
        <w:t xml:space="preserve"> </w:t>
      </w:r>
      <w:r>
        <w:t>territory</w:t>
      </w:r>
      <w:r>
        <w:rPr>
          <w:spacing w:val="-4"/>
        </w:rPr>
        <w:t xml:space="preserve"> </w:t>
      </w:r>
      <w:r>
        <w:t>housing</w:t>
      </w:r>
      <w:r>
        <w:rPr>
          <w:spacing w:val="-3"/>
        </w:rPr>
        <w:t xml:space="preserve"> </w:t>
      </w:r>
      <w:r>
        <w:t>officials</w:t>
      </w:r>
      <w:r>
        <w:rPr>
          <w:spacing w:val="-2"/>
        </w:rPr>
        <w:t xml:space="preserve"> </w:t>
      </w:r>
      <w:r>
        <w:t>to</w:t>
      </w:r>
      <w:r>
        <w:rPr>
          <w:spacing w:val="-2"/>
        </w:rPr>
        <w:t xml:space="preserve"> </w:t>
      </w:r>
      <w:r>
        <w:t>seek</w:t>
      </w:r>
      <w:r>
        <w:rPr>
          <w:spacing w:val="-4"/>
        </w:rPr>
        <w:t xml:space="preserve"> </w:t>
      </w:r>
      <w:r>
        <w:t>information</w:t>
      </w:r>
      <w:r>
        <w:rPr>
          <w:spacing w:val="-2"/>
        </w:rPr>
        <w:t xml:space="preserve"> </w:t>
      </w:r>
      <w:r>
        <w:t>on</w:t>
      </w:r>
      <w:r>
        <w:rPr>
          <w:spacing w:val="-3"/>
        </w:rPr>
        <w:t xml:space="preserve"> </w:t>
      </w:r>
      <w:r>
        <w:t>state housing programs and social and affordable housing funds, including multiple roundtable discussions with state and territory government departments.</w:t>
      </w:r>
    </w:p>
    <w:p w14:paraId="5E624776" w14:textId="77777777" w:rsidR="00EE1557" w:rsidRDefault="00A40E9C">
      <w:pPr>
        <w:pStyle w:val="Heading2"/>
        <w:numPr>
          <w:ilvl w:val="1"/>
          <w:numId w:val="9"/>
        </w:numPr>
        <w:tabs>
          <w:tab w:val="left" w:pos="694"/>
        </w:tabs>
        <w:spacing w:before="239"/>
        <w:ind w:left="694" w:hanging="582"/>
        <w:rPr>
          <w:b/>
        </w:rPr>
      </w:pPr>
      <w:r>
        <w:rPr>
          <w:b/>
          <w:color w:val="1C2B39"/>
        </w:rPr>
        <w:t>Consultation</w:t>
      </w:r>
      <w:r>
        <w:rPr>
          <w:b/>
          <w:color w:val="1C2B39"/>
          <w:spacing w:val="-5"/>
        </w:rPr>
        <w:t xml:space="preserve"> </w:t>
      </w:r>
      <w:r>
        <w:rPr>
          <w:b/>
          <w:color w:val="1C2B39"/>
        </w:rPr>
        <w:t>on</w:t>
      </w:r>
      <w:r>
        <w:rPr>
          <w:b/>
          <w:color w:val="1C2B39"/>
          <w:spacing w:val="-3"/>
        </w:rPr>
        <w:t xml:space="preserve"> </w:t>
      </w:r>
      <w:r>
        <w:rPr>
          <w:b/>
          <w:color w:val="1C2B39"/>
        </w:rPr>
        <w:t>the</w:t>
      </w:r>
      <w:r>
        <w:rPr>
          <w:b/>
          <w:color w:val="1C2B39"/>
          <w:spacing w:val="-5"/>
        </w:rPr>
        <w:t xml:space="preserve"> </w:t>
      </w:r>
      <w:r>
        <w:rPr>
          <w:b/>
          <w:color w:val="1C2B39"/>
        </w:rPr>
        <w:t>Housing</w:t>
      </w:r>
      <w:r>
        <w:rPr>
          <w:b/>
          <w:color w:val="1C2B39"/>
          <w:spacing w:val="-6"/>
        </w:rPr>
        <w:t xml:space="preserve"> </w:t>
      </w:r>
      <w:r>
        <w:rPr>
          <w:b/>
          <w:color w:val="1C2B39"/>
        </w:rPr>
        <w:t>legislative</w:t>
      </w:r>
      <w:r>
        <w:rPr>
          <w:b/>
          <w:color w:val="1C2B39"/>
          <w:spacing w:val="-2"/>
        </w:rPr>
        <w:t xml:space="preserve"> package</w:t>
      </w:r>
    </w:p>
    <w:p w14:paraId="7B5C5966" w14:textId="77777777" w:rsidR="00EE1557" w:rsidRDefault="00A40E9C">
      <w:pPr>
        <w:pStyle w:val="Heading5"/>
        <w:spacing w:before="239"/>
        <w:ind w:left="112"/>
        <w:rPr>
          <w:rFonts w:ascii="Segoe UI Semibold"/>
          <w:b/>
        </w:rPr>
      </w:pPr>
      <w:r>
        <w:rPr>
          <w:rFonts w:ascii="Segoe UI Semibold"/>
          <w:b/>
          <w:color w:val="1C2B39"/>
        </w:rPr>
        <w:t>Key</w:t>
      </w:r>
      <w:r>
        <w:rPr>
          <w:rFonts w:ascii="Segoe UI Semibold"/>
          <w:b/>
          <w:color w:val="1C2B39"/>
          <w:spacing w:val="-2"/>
        </w:rPr>
        <w:t xml:space="preserve"> Themes</w:t>
      </w:r>
    </w:p>
    <w:p w14:paraId="20DE8E99" w14:textId="77777777" w:rsidR="00EE1557" w:rsidRDefault="00A40E9C">
      <w:pPr>
        <w:pStyle w:val="BodyText"/>
        <w:spacing w:before="274"/>
        <w:rPr>
          <w:rFonts w:ascii="Segoe UI Semibold"/>
          <w:b/>
        </w:rPr>
      </w:pPr>
      <w:r>
        <w:rPr>
          <w:rFonts w:ascii="Segoe UI Semibold"/>
          <w:b/>
          <w:color w:val="004260"/>
        </w:rPr>
        <w:t>Ensure</w:t>
      </w:r>
      <w:r>
        <w:rPr>
          <w:rFonts w:ascii="Segoe UI Semibold"/>
          <w:b/>
          <w:color w:val="004260"/>
          <w:spacing w:val="-11"/>
        </w:rPr>
        <w:t xml:space="preserve"> </w:t>
      </w:r>
      <w:r>
        <w:rPr>
          <w:rFonts w:ascii="Segoe UI Semibold"/>
          <w:b/>
          <w:color w:val="004260"/>
        </w:rPr>
        <w:t>Housing</w:t>
      </w:r>
      <w:r>
        <w:rPr>
          <w:rFonts w:ascii="Segoe UI Semibold"/>
          <w:b/>
          <w:color w:val="004260"/>
          <w:spacing w:val="-8"/>
        </w:rPr>
        <w:t xml:space="preserve"> </w:t>
      </w:r>
      <w:r>
        <w:rPr>
          <w:rFonts w:ascii="Segoe UI Semibold"/>
          <w:b/>
          <w:color w:val="004260"/>
        </w:rPr>
        <w:t>Australia</w:t>
      </w:r>
      <w:r>
        <w:rPr>
          <w:rFonts w:ascii="Segoe UI Semibold"/>
          <w:b/>
          <w:color w:val="004260"/>
          <w:spacing w:val="-6"/>
        </w:rPr>
        <w:t xml:space="preserve"> </w:t>
      </w:r>
      <w:r>
        <w:rPr>
          <w:rFonts w:ascii="Segoe UI Semibold"/>
          <w:b/>
          <w:color w:val="004260"/>
        </w:rPr>
        <w:t>has</w:t>
      </w:r>
      <w:r>
        <w:rPr>
          <w:rFonts w:ascii="Segoe UI Semibold"/>
          <w:b/>
          <w:color w:val="004260"/>
          <w:spacing w:val="-6"/>
        </w:rPr>
        <w:t xml:space="preserve"> </w:t>
      </w:r>
      <w:r>
        <w:rPr>
          <w:rFonts w:ascii="Segoe UI Semibold"/>
          <w:b/>
          <w:color w:val="004260"/>
        </w:rPr>
        <w:t>ongoing</w:t>
      </w:r>
      <w:r>
        <w:rPr>
          <w:rFonts w:ascii="Segoe UI Semibold"/>
          <w:b/>
          <w:color w:val="004260"/>
          <w:spacing w:val="-8"/>
        </w:rPr>
        <w:t xml:space="preserve"> </w:t>
      </w:r>
      <w:r>
        <w:rPr>
          <w:rFonts w:ascii="Segoe UI Semibold"/>
          <w:b/>
          <w:color w:val="004260"/>
        </w:rPr>
        <w:t>funding</w:t>
      </w:r>
      <w:r>
        <w:rPr>
          <w:rFonts w:ascii="Segoe UI Semibold"/>
          <w:b/>
          <w:color w:val="004260"/>
          <w:spacing w:val="-7"/>
        </w:rPr>
        <w:t xml:space="preserve"> </w:t>
      </w:r>
      <w:r>
        <w:rPr>
          <w:rFonts w:ascii="Segoe UI Semibold"/>
          <w:b/>
          <w:color w:val="004260"/>
        </w:rPr>
        <w:t>certainty</w:t>
      </w:r>
      <w:r>
        <w:rPr>
          <w:rFonts w:ascii="Segoe UI Semibold"/>
          <w:b/>
          <w:color w:val="004260"/>
          <w:spacing w:val="-6"/>
        </w:rPr>
        <w:t xml:space="preserve"> </w:t>
      </w:r>
      <w:r>
        <w:rPr>
          <w:rFonts w:ascii="Segoe UI Semibold"/>
          <w:b/>
          <w:color w:val="004260"/>
        </w:rPr>
        <w:t>to</w:t>
      </w:r>
      <w:r>
        <w:rPr>
          <w:rFonts w:ascii="Segoe UI Semibold"/>
          <w:b/>
          <w:color w:val="004260"/>
          <w:spacing w:val="-6"/>
        </w:rPr>
        <w:t xml:space="preserve"> </w:t>
      </w:r>
      <w:r>
        <w:rPr>
          <w:rFonts w:ascii="Segoe UI Semibold"/>
          <w:b/>
          <w:color w:val="004260"/>
        </w:rPr>
        <w:t>attract</w:t>
      </w:r>
      <w:r>
        <w:rPr>
          <w:rFonts w:ascii="Segoe UI Semibold"/>
          <w:b/>
          <w:color w:val="004260"/>
          <w:spacing w:val="-8"/>
        </w:rPr>
        <w:t xml:space="preserve"> </w:t>
      </w:r>
      <w:r>
        <w:rPr>
          <w:rFonts w:ascii="Segoe UI Semibold"/>
          <w:b/>
          <w:color w:val="004260"/>
        </w:rPr>
        <w:t>institutional</w:t>
      </w:r>
      <w:r>
        <w:rPr>
          <w:rFonts w:ascii="Segoe UI Semibold"/>
          <w:b/>
          <w:color w:val="004260"/>
          <w:spacing w:val="-5"/>
        </w:rPr>
        <w:t xml:space="preserve"> </w:t>
      </w:r>
      <w:proofErr w:type="gramStart"/>
      <w:r>
        <w:rPr>
          <w:rFonts w:ascii="Segoe UI Semibold"/>
          <w:b/>
          <w:color w:val="004260"/>
          <w:spacing w:val="-2"/>
        </w:rPr>
        <w:t>investment</w:t>
      </w:r>
      <w:proofErr w:type="gramEnd"/>
    </w:p>
    <w:p w14:paraId="151156D5" w14:textId="77777777" w:rsidR="00EE1557" w:rsidRDefault="00A40E9C">
      <w:pPr>
        <w:pStyle w:val="BodyText"/>
        <w:spacing w:before="190" w:line="264" w:lineRule="auto"/>
        <w:ind w:right="183"/>
      </w:pPr>
      <w:r>
        <w:t>A broad range of stakeholders wanted the legislation to be amended to ensure Housing Australia has</w:t>
      </w:r>
      <w:r>
        <w:rPr>
          <w:spacing w:val="-2"/>
        </w:rPr>
        <w:t xml:space="preserve"> </w:t>
      </w:r>
      <w:r>
        <w:t>sufficient</w:t>
      </w:r>
      <w:r>
        <w:rPr>
          <w:spacing w:val="-3"/>
        </w:rPr>
        <w:t xml:space="preserve"> </w:t>
      </w:r>
      <w:r>
        <w:t>funding</w:t>
      </w:r>
      <w:r>
        <w:rPr>
          <w:spacing w:val="-3"/>
        </w:rPr>
        <w:t xml:space="preserve"> </w:t>
      </w:r>
      <w:r>
        <w:t>to</w:t>
      </w:r>
      <w:r>
        <w:rPr>
          <w:spacing w:val="-5"/>
        </w:rPr>
        <w:t xml:space="preserve"> </w:t>
      </w:r>
      <w:r>
        <w:t>meet</w:t>
      </w:r>
      <w:r>
        <w:rPr>
          <w:spacing w:val="-3"/>
        </w:rPr>
        <w:t xml:space="preserve"> </w:t>
      </w:r>
      <w:r>
        <w:t>ongoing</w:t>
      </w:r>
      <w:r>
        <w:rPr>
          <w:spacing w:val="-3"/>
        </w:rPr>
        <w:t xml:space="preserve"> </w:t>
      </w:r>
      <w:r>
        <w:t>obligations</w:t>
      </w:r>
      <w:r>
        <w:rPr>
          <w:spacing w:val="-2"/>
        </w:rPr>
        <w:t xml:space="preserve"> </w:t>
      </w:r>
      <w:r>
        <w:t>to</w:t>
      </w:r>
      <w:r>
        <w:rPr>
          <w:spacing w:val="-2"/>
        </w:rPr>
        <w:t xml:space="preserve"> </w:t>
      </w:r>
      <w:r>
        <w:t>attract</w:t>
      </w:r>
      <w:r>
        <w:rPr>
          <w:spacing w:val="-3"/>
        </w:rPr>
        <w:t xml:space="preserve"> </w:t>
      </w:r>
      <w:r>
        <w:t>institutional</w:t>
      </w:r>
      <w:r>
        <w:rPr>
          <w:spacing w:val="-3"/>
        </w:rPr>
        <w:t xml:space="preserve"> </w:t>
      </w:r>
      <w:r>
        <w:t>investment.</w:t>
      </w:r>
      <w:r>
        <w:rPr>
          <w:spacing w:val="-3"/>
        </w:rPr>
        <w:t xml:space="preserve"> </w:t>
      </w:r>
      <w:r>
        <w:t>This</w:t>
      </w:r>
      <w:r>
        <w:rPr>
          <w:spacing w:val="-3"/>
        </w:rPr>
        <w:t xml:space="preserve"> </w:t>
      </w:r>
      <w:r>
        <w:t>includes that the relevant Minister’s decision does not override Housing Australia’s commitment.</w:t>
      </w:r>
    </w:p>
    <w:p w14:paraId="553CD549" w14:textId="77777777" w:rsidR="00EE1557" w:rsidRDefault="00A40E9C">
      <w:pPr>
        <w:pStyle w:val="BodyText"/>
        <w:spacing w:before="239"/>
        <w:rPr>
          <w:rFonts w:ascii="Segoe UI Semibold"/>
          <w:b/>
        </w:rPr>
      </w:pPr>
      <w:r>
        <w:rPr>
          <w:rFonts w:ascii="Segoe UI Semibold"/>
          <w:b/>
          <w:color w:val="004260"/>
        </w:rPr>
        <w:t>Various</w:t>
      </w:r>
      <w:r>
        <w:rPr>
          <w:rFonts w:ascii="Segoe UI Semibold"/>
          <w:b/>
          <w:color w:val="004260"/>
          <w:spacing w:val="-4"/>
        </w:rPr>
        <w:t xml:space="preserve"> </w:t>
      </w:r>
      <w:r>
        <w:rPr>
          <w:rFonts w:ascii="Segoe UI Semibold"/>
          <w:b/>
          <w:color w:val="004260"/>
        </w:rPr>
        <w:t>views</w:t>
      </w:r>
      <w:r>
        <w:rPr>
          <w:rFonts w:ascii="Segoe UI Semibold"/>
          <w:b/>
          <w:color w:val="004260"/>
          <w:spacing w:val="-7"/>
        </w:rPr>
        <w:t xml:space="preserve"> </w:t>
      </w:r>
      <w:r>
        <w:rPr>
          <w:rFonts w:ascii="Segoe UI Semibold"/>
          <w:b/>
          <w:color w:val="004260"/>
        </w:rPr>
        <w:t>on</w:t>
      </w:r>
      <w:r>
        <w:rPr>
          <w:rFonts w:ascii="Segoe UI Semibold"/>
          <w:b/>
          <w:color w:val="004260"/>
          <w:spacing w:val="-4"/>
        </w:rPr>
        <w:t xml:space="preserve"> </w:t>
      </w:r>
      <w:r>
        <w:rPr>
          <w:rFonts w:ascii="Segoe UI Semibold"/>
          <w:b/>
          <w:color w:val="004260"/>
        </w:rPr>
        <w:t>HAFF</w:t>
      </w:r>
      <w:r>
        <w:rPr>
          <w:rFonts w:ascii="Segoe UI Semibold"/>
          <w:b/>
          <w:color w:val="004260"/>
          <w:spacing w:val="-7"/>
        </w:rPr>
        <w:t xml:space="preserve"> </w:t>
      </w:r>
      <w:r>
        <w:rPr>
          <w:rFonts w:ascii="Segoe UI Semibold"/>
          <w:b/>
          <w:color w:val="004260"/>
          <w:spacing w:val="-2"/>
        </w:rPr>
        <w:t>disbursement</w:t>
      </w:r>
    </w:p>
    <w:p w14:paraId="19CF3C4C" w14:textId="77777777" w:rsidR="00EE1557" w:rsidRDefault="00A40E9C">
      <w:pPr>
        <w:pStyle w:val="BodyText"/>
        <w:spacing w:before="190" w:line="264" w:lineRule="auto"/>
      </w:pPr>
      <w:r>
        <w:t>Many</w:t>
      </w:r>
      <w:r>
        <w:rPr>
          <w:spacing w:val="-1"/>
        </w:rPr>
        <w:t xml:space="preserve"> </w:t>
      </w:r>
      <w:r>
        <w:t>stakeholders</w:t>
      </w:r>
      <w:r>
        <w:rPr>
          <w:spacing w:val="-3"/>
        </w:rPr>
        <w:t xml:space="preserve"> </w:t>
      </w:r>
      <w:r>
        <w:t>had</w:t>
      </w:r>
      <w:r>
        <w:rPr>
          <w:spacing w:val="-3"/>
        </w:rPr>
        <w:t xml:space="preserve"> </w:t>
      </w:r>
      <w:r>
        <w:t>various</w:t>
      </w:r>
      <w:r>
        <w:rPr>
          <w:spacing w:val="-3"/>
        </w:rPr>
        <w:t xml:space="preserve"> </w:t>
      </w:r>
      <w:r>
        <w:t>opinions</w:t>
      </w:r>
      <w:r>
        <w:rPr>
          <w:spacing w:val="-3"/>
        </w:rPr>
        <w:t xml:space="preserve"> </w:t>
      </w:r>
      <w:r>
        <w:t>on</w:t>
      </w:r>
      <w:r>
        <w:rPr>
          <w:spacing w:val="-3"/>
        </w:rPr>
        <w:t xml:space="preserve"> </w:t>
      </w:r>
      <w:r>
        <w:t>how</w:t>
      </w:r>
      <w:r>
        <w:rPr>
          <w:spacing w:val="-1"/>
        </w:rPr>
        <w:t xml:space="preserve"> </w:t>
      </w:r>
      <w:r>
        <w:t>the</w:t>
      </w:r>
      <w:r>
        <w:rPr>
          <w:spacing w:val="-3"/>
        </w:rPr>
        <w:t xml:space="preserve"> </w:t>
      </w:r>
      <w:r>
        <w:t>disbursements</w:t>
      </w:r>
      <w:r>
        <w:rPr>
          <w:spacing w:val="-3"/>
        </w:rPr>
        <w:t xml:space="preserve"> </w:t>
      </w:r>
      <w:r>
        <w:t>from</w:t>
      </w:r>
      <w:r>
        <w:rPr>
          <w:spacing w:val="-3"/>
        </w:rPr>
        <w:t xml:space="preserve"> </w:t>
      </w:r>
      <w:r>
        <w:t>the</w:t>
      </w:r>
      <w:r>
        <w:rPr>
          <w:spacing w:val="-3"/>
        </w:rPr>
        <w:t xml:space="preserve"> </w:t>
      </w:r>
      <w:r>
        <w:t>HAFF</w:t>
      </w:r>
      <w:r>
        <w:rPr>
          <w:spacing w:val="-2"/>
        </w:rPr>
        <w:t xml:space="preserve"> </w:t>
      </w:r>
      <w:r>
        <w:t>were</w:t>
      </w:r>
      <w:r>
        <w:rPr>
          <w:spacing w:val="-3"/>
        </w:rPr>
        <w:t xml:space="preserve"> </w:t>
      </w:r>
      <w:r>
        <w:t>reviewed and benchmarked. A cohort of stakeholders suggested various means to alter disbursements to achieve real levels of investment or adjust according to prevailing conditions.</w:t>
      </w:r>
    </w:p>
    <w:p w14:paraId="3E48DCDE" w14:textId="77777777" w:rsidR="00EE1557" w:rsidRDefault="00A40E9C">
      <w:pPr>
        <w:pStyle w:val="BodyText"/>
        <w:spacing w:before="239"/>
        <w:rPr>
          <w:rFonts w:ascii="Segoe UI Semibold"/>
          <w:b/>
        </w:rPr>
      </w:pPr>
      <w:r>
        <w:rPr>
          <w:rFonts w:ascii="Segoe UI Semibold"/>
          <w:b/>
          <w:color w:val="004260"/>
        </w:rPr>
        <w:t>State</w:t>
      </w:r>
      <w:r>
        <w:rPr>
          <w:rFonts w:ascii="Segoe UI Semibold"/>
          <w:b/>
          <w:color w:val="004260"/>
          <w:spacing w:val="-6"/>
        </w:rPr>
        <w:t xml:space="preserve"> </w:t>
      </w:r>
      <w:r>
        <w:rPr>
          <w:rFonts w:ascii="Segoe UI Semibold"/>
          <w:b/>
          <w:color w:val="004260"/>
        </w:rPr>
        <w:t>and</w:t>
      </w:r>
      <w:r>
        <w:rPr>
          <w:rFonts w:ascii="Segoe UI Semibold"/>
          <w:b/>
          <w:color w:val="004260"/>
          <w:spacing w:val="-6"/>
        </w:rPr>
        <w:t xml:space="preserve"> </w:t>
      </w:r>
      <w:r>
        <w:rPr>
          <w:rFonts w:ascii="Segoe UI Semibold"/>
          <w:b/>
          <w:color w:val="004260"/>
        </w:rPr>
        <w:t>territory</w:t>
      </w:r>
      <w:r>
        <w:rPr>
          <w:rFonts w:ascii="Segoe UI Semibold"/>
          <w:b/>
          <w:color w:val="004260"/>
          <w:spacing w:val="-5"/>
        </w:rPr>
        <w:t xml:space="preserve"> </w:t>
      </w:r>
      <w:r>
        <w:rPr>
          <w:rFonts w:ascii="Segoe UI Semibold"/>
          <w:b/>
          <w:color w:val="004260"/>
        </w:rPr>
        <w:t>funding</w:t>
      </w:r>
      <w:r>
        <w:rPr>
          <w:rFonts w:ascii="Segoe UI Semibold"/>
          <w:b/>
          <w:color w:val="004260"/>
          <w:spacing w:val="-6"/>
        </w:rPr>
        <w:t xml:space="preserve"> </w:t>
      </w:r>
      <w:r>
        <w:rPr>
          <w:rFonts w:ascii="Segoe UI Semibold"/>
          <w:b/>
          <w:color w:val="004260"/>
        </w:rPr>
        <w:t>conditions</w:t>
      </w:r>
      <w:r>
        <w:rPr>
          <w:rFonts w:ascii="Segoe UI Semibold"/>
          <w:b/>
          <w:color w:val="004260"/>
          <w:spacing w:val="-5"/>
        </w:rPr>
        <w:t xml:space="preserve"> </w:t>
      </w:r>
      <w:r>
        <w:rPr>
          <w:rFonts w:ascii="Segoe UI Semibold"/>
          <w:b/>
          <w:color w:val="004260"/>
        </w:rPr>
        <w:t>and</w:t>
      </w:r>
      <w:r>
        <w:rPr>
          <w:rFonts w:ascii="Segoe UI Semibold"/>
          <w:b/>
          <w:color w:val="004260"/>
          <w:spacing w:val="-6"/>
        </w:rPr>
        <w:t xml:space="preserve"> </w:t>
      </w:r>
      <w:r>
        <w:rPr>
          <w:rFonts w:ascii="Segoe UI Semibold"/>
          <w:b/>
          <w:color w:val="004260"/>
          <w:spacing w:val="-2"/>
        </w:rPr>
        <w:t>considerations</w:t>
      </w:r>
    </w:p>
    <w:p w14:paraId="0C4DFF67" w14:textId="77777777" w:rsidR="00EE1557" w:rsidRDefault="00A40E9C">
      <w:pPr>
        <w:pStyle w:val="BodyText"/>
        <w:spacing w:before="190" w:line="264" w:lineRule="auto"/>
      </w:pPr>
      <w:r>
        <w:t>Some stakeholders suggested for states and territories to receive HAFF support they must match funding</w:t>
      </w:r>
      <w:r>
        <w:rPr>
          <w:spacing w:val="-3"/>
        </w:rPr>
        <w:t xml:space="preserve"> </w:t>
      </w:r>
      <w:r>
        <w:t>received</w:t>
      </w:r>
      <w:r>
        <w:rPr>
          <w:spacing w:val="-3"/>
        </w:rPr>
        <w:t xml:space="preserve"> </w:t>
      </w:r>
      <w:r>
        <w:t>from</w:t>
      </w:r>
      <w:r>
        <w:rPr>
          <w:spacing w:val="-3"/>
        </w:rPr>
        <w:t xml:space="preserve"> </w:t>
      </w:r>
      <w:r>
        <w:t>the</w:t>
      </w:r>
      <w:r>
        <w:rPr>
          <w:spacing w:val="-3"/>
        </w:rPr>
        <w:t xml:space="preserve"> </w:t>
      </w:r>
      <w:r>
        <w:t>HAFF</w:t>
      </w:r>
      <w:r>
        <w:rPr>
          <w:spacing w:val="-2"/>
        </w:rPr>
        <w:t xml:space="preserve"> </w:t>
      </w:r>
      <w:r>
        <w:t>or</w:t>
      </w:r>
      <w:r>
        <w:rPr>
          <w:spacing w:val="-2"/>
        </w:rPr>
        <w:t xml:space="preserve"> </w:t>
      </w:r>
      <w:r>
        <w:t>achieve</w:t>
      </w:r>
      <w:r>
        <w:rPr>
          <w:spacing w:val="-3"/>
        </w:rPr>
        <w:t xml:space="preserve"> </w:t>
      </w:r>
      <w:r>
        <w:t>a</w:t>
      </w:r>
      <w:r>
        <w:rPr>
          <w:spacing w:val="-2"/>
        </w:rPr>
        <w:t xml:space="preserve"> </w:t>
      </w:r>
      <w:r>
        <w:t>non-financial</w:t>
      </w:r>
      <w:r>
        <w:rPr>
          <w:spacing w:val="-3"/>
        </w:rPr>
        <w:t xml:space="preserve"> </w:t>
      </w:r>
      <w:r>
        <w:t>housing</w:t>
      </w:r>
      <w:r>
        <w:rPr>
          <w:spacing w:val="-2"/>
        </w:rPr>
        <w:t xml:space="preserve"> </w:t>
      </w:r>
      <w:r>
        <w:t>policy</w:t>
      </w:r>
      <w:r>
        <w:rPr>
          <w:spacing w:val="-4"/>
        </w:rPr>
        <w:t xml:space="preserve"> </w:t>
      </w:r>
      <w:r>
        <w:t>outcome</w:t>
      </w:r>
      <w:r>
        <w:rPr>
          <w:spacing w:val="-6"/>
        </w:rPr>
        <w:t xml:space="preserve"> </w:t>
      </w:r>
      <w:r>
        <w:t>(e.g.,</w:t>
      </w:r>
      <w:r>
        <w:rPr>
          <w:spacing w:val="-3"/>
        </w:rPr>
        <w:t xml:space="preserve"> </w:t>
      </w:r>
      <w:r>
        <w:t xml:space="preserve">planning, zoning, </w:t>
      </w:r>
      <w:proofErr w:type="spellStart"/>
      <w:r>
        <w:t>etc</w:t>
      </w:r>
      <w:proofErr w:type="spellEnd"/>
      <w:r>
        <w:t>).</w:t>
      </w:r>
    </w:p>
    <w:p w14:paraId="274BC239" w14:textId="77777777" w:rsidR="00EE1557" w:rsidRDefault="00A40E9C">
      <w:pPr>
        <w:pStyle w:val="BodyText"/>
        <w:spacing w:before="239"/>
        <w:rPr>
          <w:rFonts w:ascii="Segoe UI Semibold" w:hAnsi="Segoe UI Semibold"/>
          <w:b/>
        </w:rPr>
      </w:pPr>
      <w:r>
        <w:rPr>
          <w:rFonts w:ascii="Segoe UI Semibold" w:hAnsi="Segoe UI Semibold"/>
          <w:b/>
          <w:color w:val="004260"/>
        </w:rPr>
        <w:t>Definition</w:t>
      </w:r>
      <w:r>
        <w:rPr>
          <w:rFonts w:ascii="Segoe UI Semibold" w:hAnsi="Segoe UI Semibold"/>
          <w:b/>
          <w:color w:val="004260"/>
          <w:spacing w:val="-6"/>
        </w:rPr>
        <w:t xml:space="preserve"> </w:t>
      </w:r>
      <w:r>
        <w:rPr>
          <w:rFonts w:ascii="Segoe UI Semibold" w:hAnsi="Segoe UI Semibold"/>
          <w:b/>
          <w:color w:val="004260"/>
        </w:rPr>
        <w:t>of</w:t>
      </w:r>
      <w:r>
        <w:rPr>
          <w:rFonts w:ascii="Segoe UI Semibold" w:hAnsi="Segoe UI Semibold"/>
          <w:b/>
          <w:color w:val="004260"/>
          <w:spacing w:val="-6"/>
        </w:rPr>
        <w:t xml:space="preserve"> </w:t>
      </w:r>
      <w:r>
        <w:rPr>
          <w:rFonts w:ascii="Segoe UI Semibold" w:hAnsi="Segoe UI Semibold"/>
          <w:b/>
          <w:color w:val="004260"/>
        </w:rPr>
        <w:t>‘acute’,</w:t>
      </w:r>
      <w:r>
        <w:rPr>
          <w:rFonts w:ascii="Segoe UI Semibold" w:hAnsi="Segoe UI Semibold"/>
          <w:b/>
          <w:color w:val="004260"/>
          <w:spacing w:val="-6"/>
        </w:rPr>
        <w:t xml:space="preserve"> </w:t>
      </w:r>
      <w:r>
        <w:rPr>
          <w:rFonts w:ascii="Segoe UI Semibold" w:hAnsi="Segoe UI Semibold"/>
          <w:b/>
          <w:color w:val="004260"/>
        </w:rPr>
        <w:t>‘social’</w:t>
      </w:r>
      <w:r>
        <w:rPr>
          <w:rFonts w:ascii="Segoe UI Semibold" w:hAnsi="Segoe UI Semibold"/>
          <w:b/>
          <w:color w:val="004260"/>
          <w:spacing w:val="-6"/>
        </w:rPr>
        <w:t xml:space="preserve"> </w:t>
      </w:r>
      <w:r>
        <w:rPr>
          <w:rFonts w:ascii="Segoe UI Semibold" w:hAnsi="Segoe UI Semibold"/>
          <w:b/>
          <w:color w:val="004260"/>
        </w:rPr>
        <w:t>and</w:t>
      </w:r>
      <w:r>
        <w:rPr>
          <w:rFonts w:ascii="Segoe UI Semibold" w:hAnsi="Segoe UI Semibold"/>
          <w:b/>
          <w:color w:val="004260"/>
          <w:spacing w:val="-7"/>
        </w:rPr>
        <w:t xml:space="preserve"> </w:t>
      </w:r>
      <w:r>
        <w:rPr>
          <w:rFonts w:ascii="Segoe UI Semibold" w:hAnsi="Segoe UI Semibold"/>
          <w:b/>
          <w:color w:val="004260"/>
        </w:rPr>
        <w:t>‘affordable’</w:t>
      </w:r>
      <w:r>
        <w:rPr>
          <w:rFonts w:ascii="Segoe UI Semibold" w:hAnsi="Segoe UI Semibold"/>
          <w:b/>
          <w:color w:val="004260"/>
          <w:spacing w:val="-5"/>
        </w:rPr>
        <w:t xml:space="preserve"> </w:t>
      </w:r>
      <w:r>
        <w:rPr>
          <w:rFonts w:ascii="Segoe UI Semibold" w:hAnsi="Segoe UI Semibold"/>
          <w:b/>
          <w:color w:val="004260"/>
          <w:spacing w:val="-2"/>
        </w:rPr>
        <w:t>housing</w:t>
      </w:r>
    </w:p>
    <w:p w14:paraId="2066DA34" w14:textId="77777777" w:rsidR="00EE1557" w:rsidRDefault="00A40E9C">
      <w:pPr>
        <w:pStyle w:val="BodyText"/>
        <w:spacing w:before="190" w:line="264" w:lineRule="auto"/>
      </w:pPr>
      <w:r>
        <w:t>A</w:t>
      </w:r>
      <w:r>
        <w:rPr>
          <w:spacing w:val="-2"/>
        </w:rPr>
        <w:t xml:space="preserve"> </w:t>
      </w:r>
      <w:r>
        <w:t>large</w:t>
      </w:r>
      <w:r>
        <w:rPr>
          <w:spacing w:val="-2"/>
        </w:rPr>
        <w:t xml:space="preserve"> </w:t>
      </w:r>
      <w:r>
        <w:t>group</w:t>
      </w:r>
      <w:r>
        <w:rPr>
          <w:spacing w:val="-2"/>
        </w:rPr>
        <w:t xml:space="preserve"> </w:t>
      </w:r>
      <w:r>
        <w:t>of</w:t>
      </w:r>
      <w:r>
        <w:rPr>
          <w:spacing w:val="-1"/>
        </w:rPr>
        <w:t xml:space="preserve"> </w:t>
      </w:r>
      <w:r>
        <w:t>stakeholders</w:t>
      </w:r>
      <w:r>
        <w:rPr>
          <w:spacing w:val="-2"/>
        </w:rPr>
        <w:t xml:space="preserve"> </w:t>
      </w:r>
      <w:r>
        <w:t>asked</w:t>
      </w:r>
      <w:r>
        <w:rPr>
          <w:spacing w:val="-2"/>
        </w:rPr>
        <w:t xml:space="preserve"> </w:t>
      </w:r>
      <w:r>
        <w:t>for</w:t>
      </w:r>
      <w:r>
        <w:rPr>
          <w:spacing w:val="-1"/>
        </w:rPr>
        <w:t xml:space="preserve"> </w:t>
      </w:r>
      <w:r>
        <w:t>the</w:t>
      </w:r>
      <w:r>
        <w:rPr>
          <w:spacing w:val="-2"/>
        </w:rPr>
        <w:t xml:space="preserve"> </w:t>
      </w:r>
      <w:r>
        <w:t>terms</w:t>
      </w:r>
      <w:r>
        <w:rPr>
          <w:spacing w:val="-4"/>
        </w:rPr>
        <w:t xml:space="preserve"> </w:t>
      </w:r>
      <w:r>
        <w:t>‘affordable</w:t>
      </w:r>
      <w:r>
        <w:rPr>
          <w:spacing w:val="-2"/>
        </w:rPr>
        <w:t xml:space="preserve"> </w:t>
      </w:r>
      <w:r>
        <w:t>housing’,</w:t>
      </w:r>
      <w:r>
        <w:rPr>
          <w:spacing w:val="-2"/>
        </w:rPr>
        <w:t xml:space="preserve"> </w:t>
      </w:r>
      <w:r>
        <w:t>‘social</w:t>
      </w:r>
      <w:r>
        <w:rPr>
          <w:spacing w:val="-2"/>
        </w:rPr>
        <w:t xml:space="preserve"> </w:t>
      </w:r>
      <w:r>
        <w:t>housing’</w:t>
      </w:r>
      <w:r>
        <w:rPr>
          <w:spacing w:val="-2"/>
        </w:rPr>
        <w:t xml:space="preserve"> </w:t>
      </w:r>
      <w:r>
        <w:t>and</w:t>
      </w:r>
      <w:r>
        <w:rPr>
          <w:spacing w:val="-2"/>
        </w:rPr>
        <w:t xml:space="preserve"> </w:t>
      </w:r>
      <w:r>
        <w:t xml:space="preserve">‘acute housing’ to be defined. The stakeholders held various perspectives on the correct definition or </w:t>
      </w:r>
      <w:r>
        <w:t>classification of each housing type and which cohorts each type should support.</w:t>
      </w:r>
    </w:p>
    <w:p w14:paraId="24CDBA09" w14:textId="77777777" w:rsidR="00EE1557" w:rsidRDefault="00A40E9C">
      <w:pPr>
        <w:pStyle w:val="BodyText"/>
        <w:spacing w:before="239"/>
        <w:rPr>
          <w:rFonts w:ascii="Segoe UI Semibold"/>
          <w:b/>
        </w:rPr>
      </w:pPr>
      <w:r>
        <w:rPr>
          <w:rFonts w:ascii="Segoe UI Semibold"/>
          <w:b/>
          <w:color w:val="004260"/>
        </w:rPr>
        <w:t>Intended</w:t>
      </w:r>
      <w:r>
        <w:rPr>
          <w:rFonts w:ascii="Segoe UI Semibold"/>
          <w:b/>
          <w:color w:val="004260"/>
          <w:spacing w:val="-7"/>
        </w:rPr>
        <w:t xml:space="preserve"> </w:t>
      </w:r>
      <w:r>
        <w:rPr>
          <w:rFonts w:ascii="Segoe UI Semibold"/>
          <w:b/>
          <w:color w:val="004260"/>
        </w:rPr>
        <w:t>HAFF</w:t>
      </w:r>
      <w:r>
        <w:rPr>
          <w:rFonts w:ascii="Segoe UI Semibold"/>
          <w:b/>
          <w:color w:val="004260"/>
          <w:spacing w:val="-7"/>
        </w:rPr>
        <w:t xml:space="preserve"> </w:t>
      </w:r>
      <w:r>
        <w:rPr>
          <w:rFonts w:ascii="Segoe UI Semibold"/>
          <w:b/>
          <w:color w:val="004260"/>
        </w:rPr>
        <w:t>funding</w:t>
      </w:r>
      <w:r>
        <w:rPr>
          <w:rFonts w:ascii="Segoe UI Semibold"/>
          <w:b/>
          <w:color w:val="004260"/>
          <w:spacing w:val="-6"/>
        </w:rPr>
        <w:t xml:space="preserve"> </w:t>
      </w:r>
      <w:proofErr w:type="gramStart"/>
      <w:r>
        <w:rPr>
          <w:rFonts w:ascii="Segoe UI Semibold"/>
          <w:b/>
          <w:color w:val="004260"/>
          <w:spacing w:val="-2"/>
        </w:rPr>
        <w:t>recipients</w:t>
      </w:r>
      <w:proofErr w:type="gramEnd"/>
    </w:p>
    <w:p w14:paraId="0366A724" w14:textId="77777777" w:rsidR="00EE1557" w:rsidRDefault="00A40E9C">
      <w:pPr>
        <w:pStyle w:val="BodyText"/>
        <w:spacing w:before="190" w:line="264" w:lineRule="auto"/>
      </w:pPr>
      <w:r>
        <w:t>Many</w:t>
      </w:r>
      <w:r>
        <w:rPr>
          <w:spacing w:val="-1"/>
        </w:rPr>
        <w:t xml:space="preserve"> </w:t>
      </w:r>
      <w:r>
        <w:t>stakeholders</w:t>
      </w:r>
      <w:r>
        <w:rPr>
          <w:spacing w:val="-3"/>
        </w:rPr>
        <w:t xml:space="preserve"> </w:t>
      </w:r>
      <w:r>
        <w:t>preferred</w:t>
      </w:r>
      <w:r>
        <w:rPr>
          <w:spacing w:val="-3"/>
        </w:rPr>
        <w:t xml:space="preserve"> </w:t>
      </w:r>
      <w:r>
        <w:t>a</w:t>
      </w:r>
      <w:r>
        <w:rPr>
          <w:spacing w:val="-2"/>
        </w:rPr>
        <w:t xml:space="preserve"> </w:t>
      </w:r>
      <w:r>
        <w:t>proportion</w:t>
      </w:r>
      <w:r>
        <w:rPr>
          <w:spacing w:val="-2"/>
        </w:rPr>
        <w:t xml:space="preserve"> </w:t>
      </w:r>
      <w:r>
        <w:t>or</w:t>
      </w:r>
      <w:r>
        <w:rPr>
          <w:spacing w:val="-3"/>
        </w:rPr>
        <w:t xml:space="preserve"> </w:t>
      </w:r>
      <w:r>
        <w:t>the</w:t>
      </w:r>
      <w:r>
        <w:rPr>
          <w:spacing w:val="-6"/>
        </w:rPr>
        <w:t xml:space="preserve"> </w:t>
      </w:r>
      <w:r>
        <w:t>entirety</w:t>
      </w:r>
      <w:r>
        <w:rPr>
          <w:spacing w:val="-1"/>
        </w:rPr>
        <w:t xml:space="preserve"> </w:t>
      </w:r>
      <w:r>
        <w:t>of</w:t>
      </w:r>
      <w:r>
        <w:rPr>
          <w:spacing w:val="-2"/>
        </w:rPr>
        <w:t xml:space="preserve"> </w:t>
      </w:r>
      <w:r>
        <w:t>HAFF</w:t>
      </w:r>
      <w:r>
        <w:rPr>
          <w:spacing w:val="-2"/>
        </w:rPr>
        <w:t xml:space="preserve"> </w:t>
      </w:r>
      <w:r>
        <w:t>funding</w:t>
      </w:r>
      <w:r>
        <w:rPr>
          <w:spacing w:val="-6"/>
        </w:rPr>
        <w:t xml:space="preserve"> </w:t>
      </w:r>
      <w:r>
        <w:t>to</w:t>
      </w:r>
      <w:r>
        <w:rPr>
          <w:spacing w:val="-3"/>
        </w:rPr>
        <w:t xml:space="preserve"> </w:t>
      </w:r>
      <w:r>
        <w:t>only</w:t>
      </w:r>
      <w:r>
        <w:rPr>
          <w:spacing w:val="-2"/>
        </w:rPr>
        <w:t xml:space="preserve"> </w:t>
      </w:r>
      <w:r>
        <w:t>support</w:t>
      </w:r>
      <w:r>
        <w:rPr>
          <w:spacing w:val="-3"/>
        </w:rPr>
        <w:t xml:space="preserve"> </w:t>
      </w:r>
      <w:r>
        <w:t xml:space="preserve">projects from certain groups and types of </w:t>
      </w:r>
      <w:r>
        <w:t>proponents.</w:t>
      </w:r>
    </w:p>
    <w:p w14:paraId="1426C894" w14:textId="77777777" w:rsidR="00EE1557" w:rsidRDefault="00A40E9C">
      <w:pPr>
        <w:pStyle w:val="BodyText"/>
        <w:spacing w:before="161" w:line="264" w:lineRule="auto"/>
        <w:ind w:right="595"/>
        <w:jc w:val="both"/>
      </w:pPr>
      <w:r>
        <w:t>A</w:t>
      </w:r>
      <w:r>
        <w:rPr>
          <w:spacing w:val="-3"/>
        </w:rPr>
        <w:t xml:space="preserve"> </w:t>
      </w:r>
      <w:r>
        <w:t>group</w:t>
      </w:r>
      <w:r>
        <w:rPr>
          <w:spacing w:val="-3"/>
        </w:rPr>
        <w:t xml:space="preserve"> </w:t>
      </w:r>
      <w:r>
        <w:t>of</w:t>
      </w:r>
      <w:r>
        <w:rPr>
          <w:spacing w:val="-2"/>
        </w:rPr>
        <w:t xml:space="preserve"> </w:t>
      </w:r>
      <w:r>
        <w:t>community</w:t>
      </w:r>
      <w:r>
        <w:rPr>
          <w:spacing w:val="-2"/>
        </w:rPr>
        <w:t xml:space="preserve"> </w:t>
      </w:r>
      <w:r>
        <w:t>housing</w:t>
      </w:r>
      <w:r>
        <w:rPr>
          <w:spacing w:val="-3"/>
        </w:rPr>
        <w:t xml:space="preserve"> </w:t>
      </w:r>
      <w:proofErr w:type="spellStart"/>
      <w:r>
        <w:t>organisations</w:t>
      </w:r>
      <w:proofErr w:type="spellEnd"/>
      <w:r>
        <w:rPr>
          <w:spacing w:val="-2"/>
        </w:rPr>
        <w:t xml:space="preserve"> </w:t>
      </w:r>
      <w:r>
        <w:t>petitioned</w:t>
      </w:r>
      <w:r>
        <w:rPr>
          <w:spacing w:val="-3"/>
        </w:rPr>
        <w:t xml:space="preserve"> </w:t>
      </w:r>
      <w:r>
        <w:t>for</w:t>
      </w:r>
      <w:r>
        <w:rPr>
          <w:spacing w:val="-2"/>
        </w:rPr>
        <w:t xml:space="preserve"> </w:t>
      </w:r>
      <w:r>
        <w:t>not-for-profit</w:t>
      </w:r>
      <w:r>
        <w:rPr>
          <w:spacing w:val="-6"/>
        </w:rPr>
        <w:t xml:space="preserve"> </w:t>
      </w:r>
      <w:r>
        <w:t>CHPs</w:t>
      </w:r>
      <w:r>
        <w:rPr>
          <w:spacing w:val="-2"/>
        </w:rPr>
        <w:t xml:space="preserve"> </w:t>
      </w:r>
      <w:r>
        <w:t>to</w:t>
      </w:r>
      <w:r>
        <w:rPr>
          <w:spacing w:val="-3"/>
        </w:rPr>
        <w:t xml:space="preserve"> </w:t>
      </w:r>
      <w:r>
        <w:t>be</w:t>
      </w:r>
      <w:r>
        <w:rPr>
          <w:spacing w:val="-3"/>
        </w:rPr>
        <w:t xml:space="preserve"> </w:t>
      </w:r>
      <w:r>
        <w:t>the</w:t>
      </w:r>
      <w:r>
        <w:rPr>
          <w:spacing w:val="-3"/>
        </w:rPr>
        <w:t xml:space="preserve"> </w:t>
      </w:r>
      <w:r>
        <w:t>only providers of social</w:t>
      </w:r>
      <w:r>
        <w:rPr>
          <w:spacing w:val="-1"/>
        </w:rPr>
        <w:t xml:space="preserve"> </w:t>
      </w:r>
      <w:r>
        <w:t>and</w:t>
      </w:r>
      <w:r>
        <w:rPr>
          <w:spacing w:val="-4"/>
        </w:rPr>
        <w:t xml:space="preserve"> </w:t>
      </w:r>
      <w:r>
        <w:t>affordable</w:t>
      </w:r>
      <w:r>
        <w:rPr>
          <w:spacing w:val="-1"/>
        </w:rPr>
        <w:t xml:space="preserve"> </w:t>
      </w:r>
      <w:r>
        <w:t>housing</w:t>
      </w:r>
      <w:r>
        <w:rPr>
          <w:spacing w:val="-1"/>
        </w:rPr>
        <w:t xml:space="preserve"> </w:t>
      </w:r>
      <w:r>
        <w:t>under</w:t>
      </w:r>
      <w:r>
        <w:rPr>
          <w:spacing w:val="-1"/>
        </w:rPr>
        <w:t xml:space="preserve"> </w:t>
      </w:r>
      <w:r>
        <w:t>the</w:t>
      </w:r>
      <w:r>
        <w:rPr>
          <w:spacing w:val="-1"/>
        </w:rPr>
        <w:t xml:space="preserve"> </w:t>
      </w:r>
      <w:r>
        <w:t>HAFF, with</w:t>
      </w:r>
      <w:r>
        <w:rPr>
          <w:spacing w:val="-1"/>
        </w:rPr>
        <w:t xml:space="preserve"> </w:t>
      </w:r>
      <w:r>
        <w:t>allowing</w:t>
      </w:r>
      <w:r>
        <w:rPr>
          <w:spacing w:val="-1"/>
        </w:rPr>
        <w:t xml:space="preserve"> </w:t>
      </w:r>
      <w:r>
        <w:t>CHPs to partner with government and other entities.</w:t>
      </w:r>
    </w:p>
    <w:p w14:paraId="2EE98798" w14:textId="77777777" w:rsidR="00EE1557" w:rsidRDefault="00EE1557">
      <w:pPr>
        <w:spacing w:line="264" w:lineRule="auto"/>
        <w:jc w:val="both"/>
        <w:sectPr w:rsidR="00EE1557">
          <w:pgSz w:w="11910" w:h="16840"/>
          <w:pgMar w:top="1600" w:right="1020" w:bottom="940" w:left="1020" w:header="0" w:footer="748" w:gutter="0"/>
          <w:cols w:space="720"/>
        </w:sectPr>
      </w:pPr>
    </w:p>
    <w:p w14:paraId="5003A40A" w14:textId="77777777" w:rsidR="00EE1557" w:rsidRDefault="00A40E9C">
      <w:pPr>
        <w:pStyle w:val="BodyText"/>
        <w:spacing w:before="83" w:line="264" w:lineRule="auto"/>
        <w:ind w:right="183"/>
      </w:pPr>
      <w:r>
        <w:lastRenderedPageBreak/>
        <w:t>Aborigin</w:t>
      </w:r>
      <w:r>
        <w:t>al</w:t>
      </w:r>
      <w:r>
        <w:rPr>
          <w:spacing w:val="-4"/>
        </w:rPr>
        <w:t xml:space="preserve"> </w:t>
      </w:r>
      <w:r>
        <w:t>Community</w:t>
      </w:r>
      <w:r>
        <w:rPr>
          <w:spacing w:val="-3"/>
        </w:rPr>
        <w:t xml:space="preserve"> </w:t>
      </w:r>
      <w:r>
        <w:t>Housing</w:t>
      </w:r>
      <w:r>
        <w:rPr>
          <w:spacing w:val="-4"/>
        </w:rPr>
        <w:t xml:space="preserve"> </w:t>
      </w:r>
      <w:r>
        <w:t>Industry</w:t>
      </w:r>
      <w:r>
        <w:rPr>
          <w:spacing w:val="-2"/>
        </w:rPr>
        <w:t xml:space="preserve"> </w:t>
      </w:r>
      <w:r>
        <w:t>Association</w:t>
      </w:r>
      <w:r>
        <w:rPr>
          <w:spacing w:val="-3"/>
        </w:rPr>
        <w:t xml:space="preserve"> </w:t>
      </w:r>
      <w:r>
        <w:t>(ACHIA)</w:t>
      </w:r>
      <w:r>
        <w:rPr>
          <w:spacing w:val="-5"/>
        </w:rPr>
        <w:t xml:space="preserve"> </w:t>
      </w:r>
      <w:r>
        <w:t>NSW</w:t>
      </w:r>
      <w:r>
        <w:rPr>
          <w:spacing w:val="-5"/>
        </w:rPr>
        <w:t xml:space="preserve"> </w:t>
      </w:r>
      <w:r>
        <w:t>and</w:t>
      </w:r>
      <w:r>
        <w:rPr>
          <w:spacing w:val="-4"/>
        </w:rPr>
        <w:t xml:space="preserve"> </w:t>
      </w:r>
      <w:r>
        <w:t>Homes</w:t>
      </w:r>
      <w:r>
        <w:rPr>
          <w:spacing w:val="-3"/>
        </w:rPr>
        <w:t xml:space="preserve"> </w:t>
      </w:r>
      <w:r>
        <w:t>Victoria</w:t>
      </w:r>
      <w:r>
        <w:rPr>
          <w:spacing w:val="-3"/>
        </w:rPr>
        <w:t xml:space="preserve"> </w:t>
      </w:r>
      <w:r>
        <w:t>desired</w:t>
      </w:r>
      <w:r>
        <w:rPr>
          <w:spacing w:val="-4"/>
        </w:rPr>
        <w:t xml:space="preserve"> </w:t>
      </w:r>
      <w:r>
        <w:t xml:space="preserve">for a proportion of HAFF funding to be allocated to Aboriginal communities and/or </w:t>
      </w:r>
      <w:proofErr w:type="spellStart"/>
      <w:r>
        <w:t>organisations</w:t>
      </w:r>
      <w:proofErr w:type="spellEnd"/>
      <w:r>
        <w:t>.</w:t>
      </w:r>
    </w:p>
    <w:p w14:paraId="36B8FAF6" w14:textId="77777777" w:rsidR="00EE1557" w:rsidRDefault="00A40E9C">
      <w:pPr>
        <w:pStyle w:val="BodyText"/>
        <w:spacing w:before="161" w:line="264" w:lineRule="auto"/>
        <w:ind w:right="144"/>
      </w:pPr>
      <w:r>
        <w:t>A</w:t>
      </w:r>
      <w:r>
        <w:rPr>
          <w:spacing w:val="-3"/>
        </w:rPr>
        <w:t xml:space="preserve"> </w:t>
      </w:r>
      <w:r>
        <w:t>stakeholder</w:t>
      </w:r>
      <w:r>
        <w:rPr>
          <w:spacing w:val="-2"/>
        </w:rPr>
        <w:t xml:space="preserve"> </w:t>
      </w:r>
      <w:r>
        <w:t>advised</w:t>
      </w:r>
      <w:r>
        <w:rPr>
          <w:spacing w:val="-3"/>
        </w:rPr>
        <w:t xml:space="preserve"> </w:t>
      </w:r>
      <w:r>
        <w:t>the</w:t>
      </w:r>
      <w:r>
        <w:rPr>
          <w:spacing w:val="-3"/>
        </w:rPr>
        <w:t xml:space="preserve"> </w:t>
      </w:r>
      <w:r>
        <w:t>Bill</w:t>
      </w:r>
      <w:r>
        <w:rPr>
          <w:spacing w:val="-3"/>
        </w:rPr>
        <w:t xml:space="preserve"> </w:t>
      </w:r>
      <w:r>
        <w:t>to</w:t>
      </w:r>
      <w:r>
        <w:rPr>
          <w:spacing w:val="-3"/>
        </w:rPr>
        <w:t xml:space="preserve"> </w:t>
      </w:r>
      <w:r>
        <w:t>expand</w:t>
      </w:r>
      <w:r>
        <w:rPr>
          <w:spacing w:val="-3"/>
        </w:rPr>
        <w:t xml:space="preserve"> </w:t>
      </w:r>
      <w:r>
        <w:t>the</w:t>
      </w:r>
      <w:r>
        <w:rPr>
          <w:spacing w:val="-3"/>
        </w:rPr>
        <w:t xml:space="preserve"> </w:t>
      </w:r>
      <w:r>
        <w:t>eligible</w:t>
      </w:r>
      <w:r>
        <w:rPr>
          <w:spacing w:val="-3"/>
        </w:rPr>
        <w:t xml:space="preserve"> </w:t>
      </w:r>
      <w:r>
        <w:t>proponents</w:t>
      </w:r>
      <w:r>
        <w:rPr>
          <w:spacing w:val="-3"/>
        </w:rPr>
        <w:t xml:space="preserve"> </w:t>
      </w:r>
      <w:r>
        <w:t>beyond</w:t>
      </w:r>
      <w:r>
        <w:rPr>
          <w:spacing w:val="-6"/>
        </w:rPr>
        <w:t xml:space="preserve"> </w:t>
      </w:r>
      <w:r>
        <w:t>only</w:t>
      </w:r>
      <w:r>
        <w:rPr>
          <w:spacing w:val="-2"/>
        </w:rPr>
        <w:t xml:space="preserve"> </w:t>
      </w:r>
      <w:r>
        <w:t>CHPs.</w:t>
      </w:r>
      <w:r>
        <w:rPr>
          <w:spacing w:val="-2"/>
        </w:rPr>
        <w:t xml:space="preserve"> </w:t>
      </w:r>
      <w:r>
        <w:t>A</w:t>
      </w:r>
      <w:r>
        <w:rPr>
          <w:spacing w:val="-4"/>
        </w:rPr>
        <w:t xml:space="preserve"> </w:t>
      </w:r>
      <w:r>
        <w:t>broad</w:t>
      </w:r>
      <w:r>
        <w:rPr>
          <w:spacing w:val="-2"/>
        </w:rPr>
        <w:t xml:space="preserve"> </w:t>
      </w:r>
      <w:r>
        <w:t>range of eligible proponents would encourage institutional capital to enter the social and affordable housing sector.</w:t>
      </w:r>
    </w:p>
    <w:p w14:paraId="71807559" w14:textId="77777777" w:rsidR="00EE1557" w:rsidRDefault="00A40E9C">
      <w:pPr>
        <w:pStyle w:val="BodyText"/>
        <w:spacing w:before="239"/>
        <w:rPr>
          <w:rFonts w:ascii="Segoe UI Semibold"/>
          <w:b/>
        </w:rPr>
      </w:pPr>
      <w:r>
        <w:rPr>
          <w:rFonts w:ascii="Segoe UI Semibold"/>
          <w:b/>
          <w:color w:val="004260"/>
        </w:rPr>
        <w:t>Type</w:t>
      </w:r>
      <w:r>
        <w:rPr>
          <w:rFonts w:ascii="Segoe UI Semibold"/>
          <w:b/>
          <w:color w:val="004260"/>
          <w:spacing w:val="-4"/>
        </w:rPr>
        <w:t xml:space="preserve"> </w:t>
      </w:r>
      <w:r>
        <w:rPr>
          <w:rFonts w:ascii="Segoe UI Semibold"/>
          <w:b/>
          <w:color w:val="004260"/>
        </w:rPr>
        <w:t>of</w:t>
      </w:r>
      <w:r>
        <w:rPr>
          <w:rFonts w:ascii="Segoe UI Semibold"/>
          <w:b/>
          <w:color w:val="004260"/>
          <w:spacing w:val="-4"/>
        </w:rPr>
        <w:t xml:space="preserve"> </w:t>
      </w:r>
      <w:r>
        <w:rPr>
          <w:rFonts w:ascii="Segoe UI Semibold"/>
          <w:b/>
          <w:color w:val="004260"/>
        </w:rPr>
        <w:t>dwellings</w:t>
      </w:r>
      <w:r>
        <w:rPr>
          <w:rFonts w:ascii="Segoe UI Semibold"/>
          <w:b/>
          <w:color w:val="004260"/>
          <w:spacing w:val="-4"/>
        </w:rPr>
        <w:t xml:space="preserve"> </w:t>
      </w:r>
      <w:r>
        <w:rPr>
          <w:rFonts w:ascii="Segoe UI Semibold"/>
          <w:b/>
          <w:color w:val="004260"/>
        </w:rPr>
        <w:t>under</w:t>
      </w:r>
      <w:r>
        <w:rPr>
          <w:rFonts w:ascii="Segoe UI Semibold"/>
          <w:b/>
          <w:color w:val="004260"/>
          <w:spacing w:val="-7"/>
        </w:rPr>
        <w:t xml:space="preserve"> </w:t>
      </w:r>
      <w:r>
        <w:rPr>
          <w:rFonts w:ascii="Segoe UI Semibold"/>
          <w:b/>
          <w:color w:val="004260"/>
        </w:rPr>
        <w:t>the</w:t>
      </w:r>
      <w:r>
        <w:rPr>
          <w:rFonts w:ascii="Segoe UI Semibold"/>
          <w:b/>
          <w:color w:val="004260"/>
          <w:spacing w:val="-3"/>
        </w:rPr>
        <w:t xml:space="preserve"> </w:t>
      </w:r>
      <w:r>
        <w:rPr>
          <w:rFonts w:ascii="Segoe UI Semibold"/>
          <w:b/>
          <w:color w:val="004260"/>
          <w:spacing w:val="-4"/>
        </w:rPr>
        <w:t>HAFF</w:t>
      </w:r>
    </w:p>
    <w:p w14:paraId="6822CA32" w14:textId="77777777" w:rsidR="00EE1557" w:rsidRDefault="00A40E9C">
      <w:pPr>
        <w:pStyle w:val="BodyText"/>
        <w:spacing w:before="190" w:line="264" w:lineRule="auto"/>
      </w:pPr>
      <w:r>
        <w:t>Several</w:t>
      </w:r>
      <w:r>
        <w:rPr>
          <w:spacing w:val="-3"/>
        </w:rPr>
        <w:t xml:space="preserve"> </w:t>
      </w:r>
      <w:r>
        <w:t>stakeholders</w:t>
      </w:r>
      <w:r>
        <w:rPr>
          <w:spacing w:val="-3"/>
        </w:rPr>
        <w:t xml:space="preserve"> </w:t>
      </w:r>
      <w:r>
        <w:t>preferred</w:t>
      </w:r>
      <w:r>
        <w:rPr>
          <w:spacing w:val="-3"/>
        </w:rPr>
        <w:t xml:space="preserve"> </w:t>
      </w:r>
      <w:r>
        <w:t>HAFF</w:t>
      </w:r>
      <w:r>
        <w:rPr>
          <w:spacing w:val="-2"/>
        </w:rPr>
        <w:t xml:space="preserve"> </w:t>
      </w:r>
      <w:r>
        <w:t>support</w:t>
      </w:r>
      <w:r>
        <w:rPr>
          <w:spacing w:val="-3"/>
        </w:rPr>
        <w:t xml:space="preserve"> </w:t>
      </w:r>
      <w:r>
        <w:t>to</w:t>
      </w:r>
      <w:r>
        <w:rPr>
          <w:spacing w:val="-2"/>
        </w:rPr>
        <w:t xml:space="preserve"> </w:t>
      </w:r>
      <w:r>
        <w:t>only</w:t>
      </w:r>
      <w:r>
        <w:rPr>
          <w:spacing w:val="-1"/>
        </w:rPr>
        <w:t xml:space="preserve"> </w:t>
      </w:r>
      <w:r>
        <w:t>be</w:t>
      </w:r>
      <w:r>
        <w:rPr>
          <w:spacing w:val="-3"/>
        </w:rPr>
        <w:t xml:space="preserve"> </w:t>
      </w:r>
      <w:r>
        <w:t>made</w:t>
      </w:r>
      <w:r>
        <w:rPr>
          <w:spacing w:val="-3"/>
        </w:rPr>
        <w:t xml:space="preserve"> </w:t>
      </w:r>
      <w:r>
        <w:t>to</w:t>
      </w:r>
      <w:r>
        <w:rPr>
          <w:spacing w:val="-2"/>
        </w:rPr>
        <w:t xml:space="preserve"> </w:t>
      </w:r>
      <w:r>
        <w:t>projects</w:t>
      </w:r>
      <w:r>
        <w:rPr>
          <w:spacing w:val="-3"/>
        </w:rPr>
        <w:t xml:space="preserve"> </w:t>
      </w:r>
      <w:r>
        <w:t>that</w:t>
      </w:r>
      <w:r>
        <w:rPr>
          <w:spacing w:val="-3"/>
        </w:rPr>
        <w:t xml:space="preserve"> </w:t>
      </w:r>
      <w:r>
        <w:t>added</w:t>
      </w:r>
      <w:r>
        <w:rPr>
          <w:spacing w:val="-3"/>
        </w:rPr>
        <w:t xml:space="preserve"> </w:t>
      </w:r>
      <w:r>
        <w:t>to</w:t>
      </w:r>
      <w:r>
        <w:rPr>
          <w:spacing w:val="-3"/>
        </w:rPr>
        <w:t xml:space="preserve"> </w:t>
      </w:r>
      <w:r>
        <w:t>housing supply, and any maintenance or upgrades must demonstrate additionality.</w:t>
      </w:r>
    </w:p>
    <w:p w14:paraId="19B3CB8A" w14:textId="77777777" w:rsidR="00EE1557" w:rsidRDefault="00A40E9C">
      <w:pPr>
        <w:pStyle w:val="BodyText"/>
        <w:spacing w:before="239"/>
        <w:rPr>
          <w:rFonts w:ascii="Segoe UI Semibold"/>
          <w:b/>
        </w:rPr>
      </w:pPr>
      <w:r>
        <w:rPr>
          <w:rFonts w:ascii="Segoe UI Semibold"/>
          <w:b/>
          <w:color w:val="004260"/>
        </w:rPr>
        <w:t>Review</w:t>
      </w:r>
      <w:r>
        <w:rPr>
          <w:rFonts w:ascii="Segoe UI Semibold"/>
          <w:b/>
          <w:color w:val="004260"/>
          <w:spacing w:val="-4"/>
        </w:rPr>
        <w:t xml:space="preserve"> </w:t>
      </w:r>
      <w:r>
        <w:rPr>
          <w:rFonts w:ascii="Segoe UI Semibold"/>
          <w:b/>
          <w:color w:val="004260"/>
        </w:rPr>
        <w:t>and</w:t>
      </w:r>
      <w:r>
        <w:rPr>
          <w:rFonts w:ascii="Segoe UI Semibold"/>
          <w:b/>
          <w:color w:val="004260"/>
          <w:spacing w:val="-5"/>
        </w:rPr>
        <w:t xml:space="preserve"> </w:t>
      </w:r>
      <w:r>
        <w:rPr>
          <w:rFonts w:ascii="Segoe UI Semibold"/>
          <w:b/>
          <w:color w:val="004260"/>
          <w:spacing w:val="-2"/>
        </w:rPr>
        <w:t>Reporting</w:t>
      </w:r>
    </w:p>
    <w:p w14:paraId="21942BC6" w14:textId="77777777" w:rsidR="00EE1557" w:rsidRDefault="00A40E9C">
      <w:pPr>
        <w:pStyle w:val="BodyText"/>
        <w:spacing w:before="191" w:line="264" w:lineRule="auto"/>
        <w:ind w:right="158"/>
        <w:jc w:val="both"/>
      </w:pPr>
      <w:r>
        <w:t>A</w:t>
      </w:r>
      <w:r>
        <w:rPr>
          <w:spacing w:val="-3"/>
        </w:rPr>
        <w:t xml:space="preserve"> </w:t>
      </w:r>
      <w:r>
        <w:t>group</w:t>
      </w:r>
      <w:r>
        <w:rPr>
          <w:spacing w:val="-3"/>
        </w:rPr>
        <w:t xml:space="preserve"> </w:t>
      </w:r>
      <w:r>
        <w:t>of</w:t>
      </w:r>
      <w:r>
        <w:rPr>
          <w:spacing w:val="-2"/>
        </w:rPr>
        <w:t xml:space="preserve"> </w:t>
      </w:r>
      <w:r>
        <w:t>state</w:t>
      </w:r>
      <w:r>
        <w:rPr>
          <w:spacing w:val="-3"/>
        </w:rPr>
        <w:t xml:space="preserve"> </w:t>
      </w:r>
      <w:r>
        <w:t>and</w:t>
      </w:r>
      <w:r>
        <w:rPr>
          <w:spacing w:val="-3"/>
        </w:rPr>
        <w:t xml:space="preserve"> </w:t>
      </w:r>
      <w:r>
        <w:t>territory</w:t>
      </w:r>
      <w:r>
        <w:rPr>
          <w:spacing w:val="-1"/>
        </w:rPr>
        <w:t xml:space="preserve"> </w:t>
      </w:r>
      <w:r>
        <w:t>stakeholders</w:t>
      </w:r>
      <w:r>
        <w:rPr>
          <w:spacing w:val="-3"/>
        </w:rPr>
        <w:t xml:space="preserve"> </w:t>
      </w:r>
      <w:r>
        <w:t>asked</w:t>
      </w:r>
      <w:r>
        <w:rPr>
          <w:spacing w:val="-5"/>
        </w:rPr>
        <w:t xml:space="preserve"> </w:t>
      </w:r>
      <w:r>
        <w:t>for</w:t>
      </w:r>
      <w:r>
        <w:rPr>
          <w:spacing w:val="-2"/>
        </w:rPr>
        <w:t xml:space="preserve"> </w:t>
      </w:r>
      <w:r>
        <w:t>regular</w:t>
      </w:r>
      <w:r>
        <w:rPr>
          <w:spacing w:val="-2"/>
        </w:rPr>
        <w:t xml:space="preserve"> </w:t>
      </w:r>
      <w:r>
        <w:t>reports</w:t>
      </w:r>
      <w:r>
        <w:rPr>
          <w:spacing w:val="-3"/>
        </w:rPr>
        <w:t xml:space="preserve"> </w:t>
      </w:r>
      <w:r>
        <w:t>on</w:t>
      </w:r>
      <w:r>
        <w:rPr>
          <w:spacing w:val="-2"/>
        </w:rPr>
        <w:t xml:space="preserve"> </w:t>
      </w:r>
      <w:r>
        <w:t>outcomes,</w:t>
      </w:r>
      <w:r>
        <w:rPr>
          <w:spacing w:val="-3"/>
        </w:rPr>
        <w:t xml:space="preserve"> </w:t>
      </w:r>
      <w:r>
        <w:t>grant</w:t>
      </w:r>
      <w:r>
        <w:rPr>
          <w:spacing w:val="-3"/>
        </w:rPr>
        <w:t xml:space="preserve"> </w:t>
      </w:r>
      <w:r>
        <w:t>recipients, application</w:t>
      </w:r>
      <w:r>
        <w:rPr>
          <w:spacing w:val="-4"/>
        </w:rPr>
        <w:t xml:space="preserve"> </w:t>
      </w:r>
      <w:r>
        <w:t>and</w:t>
      </w:r>
      <w:r>
        <w:rPr>
          <w:spacing w:val="-2"/>
        </w:rPr>
        <w:t xml:space="preserve"> </w:t>
      </w:r>
      <w:r>
        <w:t>competition</w:t>
      </w:r>
      <w:r>
        <w:rPr>
          <w:spacing w:val="-1"/>
        </w:rPr>
        <w:t xml:space="preserve"> </w:t>
      </w:r>
      <w:r>
        <w:t>timeframes,</w:t>
      </w:r>
      <w:r>
        <w:rPr>
          <w:spacing w:val="-1"/>
        </w:rPr>
        <w:t xml:space="preserve"> </w:t>
      </w:r>
      <w:r>
        <w:t xml:space="preserve">geographic </w:t>
      </w:r>
      <w:r>
        <w:t>spread</w:t>
      </w:r>
      <w:r>
        <w:rPr>
          <w:spacing w:val="-2"/>
        </w:rPr>
        <w:t xml:space="preserve"> </w:t>
      </w:r>
      <w:r>
        <w:t>of</w:t>
      </w:r>
      <w:r>
        <w:rPr>
          <w:spacing w:val="-1"/>
        </w:rPr>
        <w:t xml:space="preserve"> </w:t>
      </w:r>
      <w:r>
        <w:t>funding,</w:t>
      </w:r>
      <w:r>
        <w:rPr>
          <w:spacing w:val="-2"/>
        </w:rPr>
        <w:t xml:space="preserve"> </w:t>
      </w:r>
      <w:r>
        <w:t>and</w:t>
      </w:r>
      <w:r>
        <w:rPr>
          <w:spacing w:val="-2"/>
        </w:rPr>
        <w:t xml:space="preserve"> </w:t>
      </w:r>
      <w:r>
        <w:t>a</w:t>
      </w:r>
      <w:r>
        <w:rPr>
          <w:spacing w:val="-1"/>
        </w:rPr>
        <w:t xml:space="preserve"> </w:t>
      </w:r>
      <w:r>
        <w:t>summary of</w:t>
      </w:r>
      <w:r>
        <w:rPr>
          <w:spacing w:val="-1"/>
        </w:rPr>
        <w:t xml:space="preserve"> </w:t>
      </w:r>
      <w:r>
        <w:t>housing types, size, and tenure to aid housing policy nationally.</w:t>
      </w:r>
    </w:p>
    <w:p w14:paraId="4C601F13" w14:textId="77777777" w:rsidR="00EE1557" w:rsidRDefault="00A40E9C">
      <w:pPr>
        <w:pStyle w:val="BodyText"/>
        <w:spacing w:before="239"/>
        <w:rPr>
          <w:rFonts w:ascii="Segoe UI Semibold"/>
          <w:b/>
        </w:rPr>
      </w:pPr>
      <w:r>
        <w:rPr>
          <w:rFonts w:ascii="Segoe UI Semibold"/>
          <w:b/>
          <w:color w:val="004260"/>
        </w:rPr>
        <w:t>Response</w:t>
      </w:r>
      <w:r>
        <w:rPr>
          <w:rFonts w:ascii="Segoe UI Semibold"/>
          <w:b/>
          <w:color w:val="004260"/>
          <w:spacing w:val="-4"/>
        </w:rPr>
        <w:t xml:space="preserve"> </w:t>
      </w:r>
      <w:r>
        <w:rPr>
          <w:rFonts w:ascii="Segoe UI Semibold"/>
          <w:b/>
          <w:color w:val="004260"/>
        </w:rPr>
        <w:t>and</w:t>
      </w:r>
      <w:r>
        <w:rPr>
          <w:rFonts w:ascii="Segoe UI Semibold"/>
          <w:b/>
          <w:color w:val="004260"/>
          <w:spacing w:val="-3"/>
        </w:rPr>
        <w:t xml:space="preserve"> </w:t>
      </w:r>
      <w:r>
        <w:rPr>
          <w:rFonts w:ascii="Segoe UI Semibold"/>
          <w:b/>
          <w:color w:val="004260"/>
          <w:spacing w:val="-2"/>
        </w:rPr>
        <w:t>considerations</w:t>
      </w:r>
    </w:p>
    <w:p w14:paraId="1E94F512" w14:textId="77777777" w:rsidR="00EE1557" w:rsidRDefault="00A40E9C">
      <w:pPr>
        <w:pStyle w:val="BodyText"/>
        <w:spacing w:before="189" w:line="264" w:lineRule="auto"/>
      </w:pPr>
      <w:r>
        <w:t>Most of the advice taken was better suited to be reflected in amendments to the Investment Mandate.</w:t>
      </w:r>
      <w:r>
        <w:rPr>
          <w:spacing w:val="-3"/>
        </w:rPr>
        <w:t xml:space="preserve"> </w:t>
      </w:r>
      <w:r>
        <w:t>Below</w:t>
      </w:r>
      <w:r>
        <w:rPr>
          <w:spacing w:val="-1"/>
        </w:rPr>
        <w:t xml:space="preserve"> </w:t>
      </w:r>
      <w:r>
        <w:t>are</w:t>
      </w:r>
      <w:r>
        <w:rPr>
          <w:spacing w:val="-3"/>
        </w:rPr>
        <w:t xml:space="preserve"> </w:t>
      </w:r>
      <w:r>
        <w:t>recommendations</w:t>
      </w:r>
      <w:r>
        <w:rPr>
          <w:spacing w:val="-2"/>
        </w:rPr>
        <w:t xml:space="preserve"> </w:t>
      </w:r>
      <w:r>
        <w:t>from</w:t>
      </w:r>
      <w:r>
        <w:rPr>
          <w:spacing w:val="-3"/>
        </w:rPr>
        <w:t xml:space="preserve"> </w:t>
      </w:r>
      <w:r>
        <w:t>the</w:t>
      </w:r>
      <w:r>
        <w:rPr>
          <w:spacing w:val="-3"/>
        </w:rPr>
        <w:t xml:space="preserve"> </w:t>
      </w:r>
      <w:r>
        <w:t>HAFF Bill</w:t>
      </w:r>
      <w:r>
        <w:rPr>
          <w:spacing w:val="-3"/>
        </w:rPr>
        <w:t xml:space="preserve"> </w:t>
      </w:r>
      <w:r>
        <w:t>consultation</w:t>
      </w:r>
      <w:r>
        <w:rPr>
          <w:spacing w:val="-5"/>
        </w:rPr>
        <w:t xml:space="preserve"> </w:t>
      </w:r>
      <w:r>
        <w:t>addressed</w:t>
      </w:r>
      <w:r>
        <w:rPr>
          <w:spacing w:val="-3"/>
        </w:rPr>
        <w:t xml:space="preserve"> </w:t>
      </w:r>
      <w:r>
        <w:t>in</w:t>
      </w:r>
      <w:r>
        <w:rPr>
          <w:spacing w:val="-3"/>
        </w:rPr>
        <w:t xml:space="preserve"> </w:t>
      </w:r>
      <w:r>
        <w:t>the</w:t>
      </w:r>
      <w:r>
        <w:rPr>
          <w:spacing w:val="-3"/>
        </w:rPr>
        <w:t xml:space="preserve"> </w:t>
      </w:r>
      <w:r>
        <w:t xml:space="preserve">Investment </w:t>
      </w:r>
      <w:r>
        <w:rPr>
          <w:spacing w:val="-2"/>
        </w:rPr>
        <w:t>Mandate:</w:t>
      </w:r>
    </w:p>
    <w:p w14:paraId="538A6CDC" w14:textId="77777777" w:rsidR="00EE1557" w:rsidRDefault="00A40E9C">
      <w:pPr>
        <w:pStyle w:val="ListParagraph"/>
        <w:numPr>
          <w:ilvl w:val="0"/>
          <w:numId w:val="3"/>
        </w:numPr>
        <w:tabs>
          <w:tab w:val="left" w:pos="679"/>
        </w:tabs>
        <w:spacing w:before="160" w:line="264" w:lineRule="auto"/>
        <w:ind w:right="997"/>
      </w:pPr>
      <w:r>
        <w:t>Dwellings</w:t>
      </w:r>
      <w:r>
        <w:rPr>
          <w:spacing w:val="-3"/>
        </w:rPr>
        <w:t xml:space="preserve"> </w:t>
      </w:r>
      <w:r>
        <w:t>supported</w:t>
      </w:r>
      <w:r>
        <w:rPr>
          <w:spacing w:val="-3"/>
        </w:rPr>
        <w:t xml:space="preserve"> </w:t>
      </w:r>
      <w:r>
        <w:t>by</w:t>
      </w:r>
      <w:r>
        <w:rPr>
          <w:spacing w:val="-1"/>
        </w:rPr>
        <w:t xml:space="preserve"> </w:t>
      </w:r>
      <w:r>
        <w:t>the</w:t>
      </w:r>
      <w:r>
        <w:rPr>
          <w:spacing w:val="-3"/>
        </w:rPr>
        <w:t xml:space="preserve"> </w:t>
      </w:r>
      <w:r>
        <w:t>HAFF</w:t>
      </w:r>
      <w:r>
        <w:rPr>
          <w:spacing w:val="-2"/>
        </w:rPr>
        <w:t xml:space="preserve"> </w:t>
      </w:r>
      <w:r>
        <w:t>must</w:t>
      </w:r>
      <w:r>
        <w:rPr>
          <w:spacing w:val="-3"/>
        </w:rPr>
        <w:t xml:space="preserve"> </w:t>
      </w:r>
      <w:r>
        <w:t>be</w:t>
      </w:r>
      <w:r>
        <w:rPr>
          <w:spacing w:val="-3"/>
        </w:rPr>
        <w:t xml:space="preserve"> </w:t>
      </w:r>
      <w:r>
        <w:t>new</w:t>
      </w:r>
      <w:r>
        <w:rPr>
          <w:spacing w:val="-5"/>
        </w:rPr>
        <w:t xml:space="preserve"> </w:t>
      </w:r>
      <w:r>
        <w:t>and</w:t>
      </w:r>
      <w:r>
        <w:rPr>
          <w:spacing w:val="-3"/>
        </w:rPr>
        <w:t xml:space="preserve"> </w:t>
      </w:r>
      <w:r>
        <w:t>increase</w:t>
      </w:r>
      <w:r>
        <w:rPr>
          <w:spacing w:val="-3"/>
        </w:rPr>
        <w:t xml:space="preserve"> </w:t>
      </w:r>
      <w:r>
        <w:t>the</w:t>
      </w:r>
      <w:r>
        <w:rPr>
          <w:spacing w:val="-2"/>
        </w:rPr>
        <w:t xml:space="preserve"> </w:t>
      </w:r>
      <w:r>
        <w:t>supply</w:t>
      </w:r>
      <w:r>
        <w:rPr>
          <w:spacing w:val="-1"/>
        </w:rPr>
        <w:t xml:space="preserve"> </w:t>
      </w:r>
      <w:r>
        <w:t>of</w:t>
      </w:r>
      <w:r>
        <w:rPr>
          <w:spacing w:val="-5"/>
        </w:rPr>
        <w:t xml:space="preserve"> </w:t>
      </w:r>
      <w:r>
        <w:t>social</w:t>
      </w:r>
      <w:r>
        <w:rPr>
          <w:spacing w:val="-3"/>
        </w:rPr>
        <w:t xml:space="preserve"> </w:t>
      </w:r>
      <w:r>
        <w:t>and affordable housing.</w:t>
      </w:r>
    </w:p>
    <w:p w14:paraId="007F0C0B" w14:textId="77777777" w:rsidR="00EE1557" w:rsidRDefault="00A40E9C">
      <w:pPr>
        <w:pStyle w:val="ListParagraph"/>
        <w:numPr>
          <w:ilvl w:val="0"/>
          <w:numId w:val="3"/>
        </w:numPr>
        <w:tabs>
          <w:tab w:val="left" w:pos="679"/>
        </w:tabs>
        <w:spacing w:line="264" w:lineRule="auto"/>
        <w:ind w:right="276"/>
        <w:jc w:val="both"/>
      </w:pPr>
      <w:r>
        <w:t>Regular</w:t>
      </w:r>
      <w:r>
        <w:rPr>
          <w:spacing w:val="-1"/>
        </w:rPr>
        <w:t xml:space="preserve"> </w:t>
      </w:r>
      <w:r>
        <w:t>reporting</w:t>
      </w:r>
      <w:r>
        <w:rPr>
          <w:spacing w:val="-2"/>
        </w:rPr>
        <w:t xml:space="preserve"> </w:t>
      </w:r>
      <w:r>
        <w:t>to</w:t>
      </w:r>
      <w:r>
        <w:rPr>
          <w:spacing w:val="-2"/>
        </w:rPr>
        <w:t xml:space="preserve"> </w:t>
      </w:r>
      <w:r>
        <w:t>the</w:t>
      </w:r>
      <w:r>
        <w:rPr>
          <w:spacing w:val="-5"/>
        </w:rPr>
        <w:t xml:space="preserve"> </w:t>
      </w:r>
      <w:r>
        <w:t>Minister</w:t>
      </w:r>
      <w:r>
        <w:rPr>
          <w:spacing w:val="-2"/>
        </w:rPr>
        <w:t xml:space="preserve"> </w:t>
      </w:r>
      <w:r>
        <w:t>on</w:t>
      </w:r>
      <w:r>
        <w:rPr>
          <w:spacing w:val="-1"/>
        </w:rPr>
        <w:t xml:space="preserve"> </w:t>
      </w:r>
      <w:r>
        <w:t>the</w:t>
      </w:r>
      <w:r>
        <w:rPr>
          <w:spacing w:val="-2"/>
        </w:rPr>
        <w:t xml:space="preserve"> </w:t>
      </w:r>
      <w:r>
        <w:t>number</w:t>
      </w:r>
      <w:r>
        <w:rPr>
          <w:spacing w:val="-5"/>
        </w:rPr>
        <w:t xml:space="preserve"> </w:t>
      </w:r>
      <w:r>
        <w:t>of</w:t>
      </w:r>
      <w:r>
        <w:rPr>
          <w:spacing w:val="-1"/>
        </w:rPr>
        <w:t xml:space="preserve"> </w:t>
      </w:r>
      <w:r>
        <w:t>projects,</w:t>
      </w:r>
      <w:r>
        <w:rPr>
          <w:spacing w:val="-2"/>
        </w:rPr>
        <w:t xml:space="preserve"> </w:t>
      </w:r>
      <w:r>
        <w:t>type</w:t>
      </w:r>
      <w:r>
        <w:rPr>
          <w:spacing w:val="-2"/>
        </w:rPr>
        <w:t xml:space="preserve"> </w:t>
      </w:r>
      <w:r>
        <w:t>of</w:t>
      </w:r>
      <w:r>
        <w:rPr>
          <w:spacing w:val="-1"/>
        </w:rPr>
        <w:t xml:space="preserve"> </w:t>
      </w:r>
      <w:r>
        <w:t>persons</w:t>
      </w:r>
      <w:r>
        <w:rPr>
          <w:spacing w:val="-2"/>
        </w:rPr>
        <w:t xml:space="preserve"> </w:t>
      </w:r>
      <w:r>
        <w:t>assisted</w:t>
      </w:r>
      <w:r>
        <w:rPr>
          <w:spacing w:val="-2"/>
        </w:rPr>
        <w:t xml:space="preserve"> </w:t>
      </w:r>
      <w:r>
        <w:t>by the projects, the location, the type of project (i.e., social, affordable, or acute), financing sources and more.</w:t>
      </w:r>
    </w:p>
    <w:p w14:paraId="24FDA67D" w14:textId="77777777" w:rsidR="00EE1557" w:rsidRDefault="00A40E9C">
      <w:pPr>
        <w:pStyle w:val="ListParagraph"/>
        <w:numPr>
          <w:ilvl w:val="0"/>
          <w:numId w:val="3"/>
        </w:numPr>
        <w:tabs>
          <w:tab w:val="left" w:pos="679"/>
        </w:tabs>
        <w:spacing w:before="2" w:line="264" w:lineRule="auto"/>
        <w:ind w:right="637"/>
        <w:jc w:val="both"/>
      </w:pPr>
      <w:r>
        <w:t>Broad</w:t>
      </w:r>
      <w:r>
        <w:rPr>
          <w:spacing w:val="-3"/>
        </w:rPr>
        <w:t xml:space="preserve"> </w:t>
      </w:r>
      <w:r>
        <w:t>number</w:t>
      </w:r>
      <w:r>
        <w:rPr>
          <w:spacing w:val="-4"/>
        </w:rPr>
        <w:t xml:space="preserve"> </w:t>
      </w:r>
      <w:r>
        <w:t>of</w:t>
      </w:r>
      <w:r>
        <w:rPr>
          <w:spacing w:val="-3"/>
        </w:rPr>
        <w:t xml:space="preserve"> </w:t>
      </w:r>
      <w:r>
        <w:t>eligible</w:t>
      </w:r>
      <w:r>
        <w:rPr>
          <w:spacing w:val="-4"/>
        </w:rPr>
        <w:t xml:space="preserve"> </w:t>
      </w:r>
      <w:r>
        <w:t>proponent</w:t>
      </w:r>
      <w:r>
        <w:rPr>
          <w:spacing w:val="-4"/>
        </w:rPr>
        <w:t xml:space="preserve"> </w:t>
      </w:r>
      <w:r>
        <w:t>types</w:t>
      </w:r>
      <w:r>
        <w:rPr>
          <w:spacing w:val="-4"/>
        </w:rPr>
        <w:t xml:space="preserve"> </w:t>
      </w:r>
      <w:r>
        <w:t>that</w:t>
      </w:r>
      <w:r>
        <w:rPr>
          <w:spacing w:val="-4"/>
        </w:rPr>
        <w:t xml:space="preserve"> </w:t>
      </w:r>
      <w:r>
        <w:t>provides</w:t>
      </w:r>
      <w:r>
        <w:rPr>
          <w:spacing w:val="-4"/>
        </w:rPr>
        <w:t xml:space="preserve"> </w:t>
      </w:r>
      <w:r>
        <w:t>the</w:t>
      </w:r>
      <w:r>
        <w:rPr>
          <w:spacing w:val="-4"/>
        </w:rPr>
        <w:t xml:space="preserve"> </w:t>
      </w:r>
      <w:r>
        <w:t>opportunity</w:t>
      </w:r>
      <w:r>
        <w:rPr>
          <w:spacing w:val="-2"/>
        </w:rPr>
        <w:t xml:space="preserve"> </w:t>
      </w:r>
      <w:r>
        <w:t>for</w:t>
      </w:r>
      <w:r>
        <w:rPr>
          <w:spacing w:val="-3"/>
        </w:rPr>
        <w:t xml:space="preserve"> </w:t>
      </w:r>
      <w:r>
        <w:t xml:space="preserve">institutional capital to participate in </w:t>
      </w:r>
      <w:r>
        <w:t>HAFF support.</w:t>
      </w:r>
    </w:p>
    <w:p w14:paraId="31E8CE7F" w14:textId="77777777" w:rsidR="00EE1557" w:rsidRDefault="00A40E9C">
      <w:pPr>
        <w:pStyle w:val="BodyText"/>
        <w:spacing w:before="158" w:line="264" w:lineRule="auto"/>
        <w:ind w:right="183"/>
      </w:pPr>
      <w:r>
        <w:t>The Government adopted the recommendation to index disbursements. Parliamentary Amendments</w:t>
      </w:r>
      <w:r>
        <w:rPr>
          <w:spacing w:val="-2"/>
        </w:rPr>
        <w:t xml:space="preserve"> </w:t>
      </w:r>
      <w:r>
        <w:t>were</w:t>
      </w:r>
      <w:r>
        <w:rPr>
          <w:spacing w:val="-2"/>
        </w:rPr>
        <w:t xml:space="preserve"> </w:t>
      </w:r>
      <w:r>
        <w:t>made</w:t>
      </w:r>
      <w:r>
        <w:rPr>
          <w:spacing w:val="-5"/>
        </w:rPr>
        <w:t xml:space="preserve"> </w:t>
      </w:r>
      <w:r>
        <w:t>to</w:t>
      </w:r>
      <w:r>
        <w:rPr>
          <w:spacing w:val="-2"/>
        </w:rPr>
        <w:t xml:space="preserve"> </w:t>
      </w:r>
      <w:r>
        <w:t>require</w:t>
      </w:r>
      <w:r>
        <w:rPr>
          <w:spacing w:val="-3"/>
        </w:rPr>
        <w:t xml:space="preserve"> </w:t>
      </w:r>
      <w:r>
        <w:t>in</w:t>
      </w:r>
      <w:r>
        <w:rPr>
          <w:spacing w:val="-3"/>
        </w:rPr>
        <w:t xml:space="preserve"> </w:t>
      </w:r>
      <w:r>
        <w:t>the</w:t>
      </w:r>
      <w:r>
        <w:rPr>
          <w:spacing w:val="-3"/>
        </w:rPr>
        <w:t xml:space="preserve"> </w:t>
      </w:r>
      <w:r>
        <w:t>legislation</w:t>
      </w:r>
      <w:r>
        <w:rPr>
          <w:spacing w:val="-3"/>
        </w:rPr>
        <w:t xml:space="preserve"> </w:t>
      </w:r>
      <w:r>
        <w:t>that</w:t>
      </w:r>
      <w:r>
        <w:rPr>
          <w:spacing w:val="-2"/>
        </w:rPr>
        <w:t xml:space="preserve"> </w:t>
      </w:r>
      <w:r>
        <w:t>disbursements</w:t>
      </w:r>
      <w:r>
        <w:rPr>
          <w:spacing w:val="-2"/>
        </w:rPr>
        <w:t xml:space="preserve"> </w:t>
      </w:r>
      <w:r>
        <w:t>from</w:t>
      </w:r>
      <w:r>
        <w:rPr>
          <w:spacing w:val="-3"/>
        </w:rPr>
        <w:t xml:space="preserve"> </w:t>
      </w:r>
      <w:r>
        <w:t>2028-29</w:t>
      </w:r>
      <w:r>
        <w:rPr>
          <w:spacing w:val="-2"/>
        </w:rPr>
        <w:t xml:space="preserve"> </w:t>
      </w:r>
      <w:r>
        <w:t>onward</w:t>
      </w:r>
      <w:r>
        <w:rPr>
          <w:spacing w:val="-3"/>
        </w:rPr>
        <w:t xml:space="preserve"> </w:t>
      </w:r>
      <w:r>
        <w:t>are adjusted by the Consumer Price Index (CPI).</w:t>
      </w:r>
    </w:p>
    <w:p w14:paraId="4B46AF3F" w14:textId="77777777" w:rsidR="00EE1557" w:rsidRDefault="00A40E9C">
      <w:pPr>
        <w:pStyle w:val="BodyText"/>
        <w:spacing w:before="160" w:line="264" w:lineRule="auto"/>
        <w:ind w:right="183"/>
      </w:pPr>
      <w:r>
        <w:t>Where</w:t>
      </w:r>
      <w:r>
        <w:rPr>
          <w:spacing w:val="-3"/>
        </w:rPr>
        <w:t xml:space="preserve"> </w:t>
      </w:r>
      <w:r>
        <w:t>feedback</w:t>
      </w:r>
      <w:r>
        <w:rPr>
          <w:spacing w:val="-2"/>
        </w:rPr>
        <w:t xml:space="preserve"> </w:t>
      </w:r>
      <w:r>
        <w:t>received</w:t>
      </w:r>
      <w:r>
        <w:rPr>
          <w:spacing w:val="-6"/>
        </w:rPr>
        <w:t xml:space="preserve"> </w:t>
      </w:r>
      <w:r>
        <w:t>during</w:t>
      </w:r>
      <w:r>
        <w:rPr>
          <w:spacing w:val="-3"/>
        </w:rPr>
        <w:t xml:space="preserve"> </w:t>
      </w:r>
      <w:r>
        <w:t>the</w:t>
      </w:r>
      <w:r>
        <w:rPr>
          <w:spacing w:val="-3"/>
        </w:rPr>
        <w:t xml:space="preserve"> </w:t>
      </w:r>
      <w:r>
        <w:t>Exposure</w:t>
      </w:r>
      <w:r>
        <w:rPr>
          <w:spacing w:val="-6"/>
        </w:rPr>
        <w:t xml:space="preserve"> </w:t>
      </w:r>
      <w:r>
        <w:t>Draft</w:t>
      </w:r>
      <w:r>
        <w:rPr>
          <w:spacing w:val="-2"/>
        </w:rPr>
        <w:t xml:space="preserve"> </w:t>
      </w:r>
      <w:r>
        <w:t>consultation</w:t>
      </w:r>
      <w:r>
        <w:rPr>
          <w:spacing w:val="-2"/>
        </w:rPr>
        <w:t xml:space="preserve"> </w:t>
      </w:r>
      <w:r>
        <w:t>process</w:t>
      </w:r>
      <w:r>
        <w:rPr>
          <w:spacing w:val="-6"/>
        </w:rPr>
        <w:t xml:space="preserve"> </w:t>
      </w:r>
      <w:r>
        <w:t>was</w:t>
      </w:r>
      <w:r>
        <w:rPr>
          <w:spacing w:val="-2"/>
        </w:rPr>
        <w:t xml:space="preserve"> </w:t>
      </w:r>
      <w:r>
        <w:t>not</w:t>
      </w:r>
      <w:r>
        <w:rPr>
          <w:spacing w:val="-3"/>
        </w:rPr>
        <w:t xml:space="preserve"> </w:t>
      </w:r>
      <w:r>
        <w:t>incorporated</w:t>
      </w:r>
      <w:r>
        <w:rPr>
          <w:spacing w:val="-3"/>
        </w:rPr>
        <w:t xml:space="preserve"> </w:t>
      </w:r>
      <w:r>
        <w:t>in the final legislation, this decision was based on consideration of the policy’s intent and its effectiveness in achieving the policy’s goal. Responses to policy feedback that were not i</w:t>
      </w:r>
      <w:r>
        <w:t>ncorporated into the final legislation are below.</w:t>
      </w:r>
    </w:p>
    <w:p w14:paraId="71BDE28E" w14:textId="77777777" w:rsidR="00EE1557" w:rsidRDefault="00A40E9C">
      <w:pPr>
        <w:pStyle w:val="BodyText"/>
        <w:spacing w:before="162" w:line="264" w:lineRule="auto"/>
        <w:ind w:right="281"/>
      </w:pPr>
      <w:r>
        <w:t>Stakeholders</w:t>
      </w:r>
      <w:r>
        <w:rPr>
          <w:spacing w:val="-2"/>
        </w:rPr>
        <w:t xml:space="preserve"> </w:t>
      </w:r>
      <w:r>
        <w:t>suggested</w:t>
      </w:r>
      <w:r>
        <w:rPr>
          <w:spacing w:val="-6"/>
        </w:rPr>
        <w:t xml:space="preserve"> </w:t>
      </w:r>
      <w:r>
        <w:t>a</w:t>
      </w:r>
      <w:r>
        <w:rPr>
          <w:spacing w:val="-2"/>
        </w:rPr>
        <w:t xml:space="preserve"> </w:t>
      </w:r>
      <w:r>
        <w:t>range</w:t>
      </w:r>
      <w:r>
        <w:rPr>
          <w:spacing w:val="-3"/>
        </w:rPr>
        <w:t xml:space="preserve"> </w:t>
      </w:r>
      <w:r>
        <w:t>of</w:t>
      </w:r>
      <w:r>
        <w:rPr>
          <w:spacing w:val="-5"/>
        </w:rPr>
        <w:t xml:space="preserve"> </w:t>
      </w:r>
      <w:r>
        <w:t>alternative</w:t>
      </w:r>
      <w:r>
        <w:rPr>
          <w:spacing w:val="-3"/>
        </w:rPr>
        <w:t xml:space="preserve"> </w:t>
      </w:r>
      <w:r>
        <w:t>methods</w:t>
      </w:r>
      <w:r>
        <w:rPr>
          <w:spacing w:val="-2"/>
        </w:rPr>
        <w:t xml:space="preserve"> </w:t>
      </w:r>
      <w:r>
        <w:t>of</w:t>
      </w:r>
      <w:r>
        <w:rPr>
          <w:spacing w:val="-2"/>
        </w:rPr>
        <w:t xml:space="preserve"> </w:t>
      </w:r>
      <w:r>
        <w:t>determining</w:t>
      </w:r>
      <w:r>
        <w:rPr>
          <w:spacing w:val="-3"/>
        </w:rPr>
        <w:t xml:space="preserve"> </w:t>
      </w:r>
      <w:r>
        <w:t>the</w:t>
      </w:r>
      <w:r>
        <w:rPr>
          <w:spacing w:val="-6"/>
        </w:rPr>
        <w:t xml:space="preserve"> </w:t>
      </w:r>
      <w:r>
        <w:t>disbursement</w:t>
      </w:r>
      <w:r>
        <w:rPr>
          <w:spacing w:val="-3"/>
        </w:rPr>
        <w:t xml:space="preserve"> </w:t>
      </w:r>
      <w:r>
        <w:t>amount. A $500 million designated annual amount would meet the goals of the HAFF program while ensuring the initial capi</w:t>
      </w:r>
      <w:r>
        <w:t>tal couldn’t be drawn down without consideration.</w:t>
      </w:r>
    </w:p>
    <w:p w14:paraId="1CA961DE" w14:textId="77777777" w:rsidR="00EE1557" w:rsidRDefault="00EE1557">
      <w:pPr>
        <w:spacing w:line="264" w:lineRule="auto"/>
        <w:sectPr w:rsidR="00EE1557">
          <w:pgSz w:w="11910" w:h="16840"/>
          <w:pgMar w:top="1600" w:right="1020" w:bottom="940" w:left="1020" w:header="0" w:footer="748" w:gutter="0"/>
          <w:cols w:space="720"/>
        </w:sectPr>
      </w:pPr>
    </w:p>
    <w:p w14:paraId="291C33ED" w14:textId="77777777" w:rsidR="00EE1557" w:rsidRDefault="00A40E9C">
      <w:pPr>
        <w:pStyle w:val="BodyText"/>
        <w:spacing w:before="83" w:line="264" w:lineRule="auto"/>
        <w:ind w:right="618"/>
        <w:jc w:val="both"/>
      </w:pPr>
      <w:r>
        <w:lastRenderedPageBreak/>
        <w:t>A definition for ‘acute’, ‘social’ and ‘affordable’ housing captured in the HAFF Act was deemed impractical</w:t>
      </w:r>
      <w:r>
        <w:rPr>
          <w:spacing w:val="-3"/>
        </w:rPr>
        <w:t xml:space="preserve"> </w:t>
      </w:r>
      <w:r>
        <w:t>due</w:t>
      </w:r>
      <w:r>
        <w:rPr>
          <w:spacing w:val="-3"/>
        </w:rPr>
        <w:t xml:space="preserve"> </w:t>
      </w:r>
      <w:r>
        <w:t>to</w:t>
      </w:r>
      <w:r>
        <w:rPr>
          <w:spacing w:val="-2"/>
        </w:rPr>
        <w:t xml:space="preserve"> </w:t>
      </w:r>
      <w:r>
        <w:t>the</w:t>
      </w:r>
      <w:r>
        <w:rPr>
          <w:spacing w:val="-3"/>
        </w:rPr>
        <w:t xml:space="preserve"> </w:t>
      </w:r>
      <w:r>
        <w:t>variation</w:t>
      </w:r>
      <w:r>
        <w:rPr>
          <w:spacing w:val="-2"/>
        </w:rPr>
        <w:t xml:space="preserve"> </w:t>
      </w:r>
      <w:r>
        <w:t>in</w:t>
      </w:r>
      <w:r>
        <w:rPr>
          <w:spacing w:val="-3"/>
        </w:rPr>
        <w:t xml:space="preserve"> </w:t>
      </w:r>
      <w:r>
        <w:t>definition</w:t>
      </w:r>
      <w:r>
        <w:rPr>
          <w:spacing w:val="-2"/>
        </w:rPr>
        <w:t xml:space="preserve"> </w:t>
      </w:r>
      <w:r>
        <w:t>across</w:t>
      </w:r>
      <w:r>
        <w:rPr>
          <w:spacing w:val="-2"/>
        </w:rPr>
        <w:t xml:space="preserve"> </w:t>
      </w:r>
      <w:r>
        <w:t>jurisdictions.</w:t>
      </w:r>
      <w:r>
        <w:rPr>
          <w:spacing w:val="-2"/>
        </w:rPr>
        <w:t xml:space="preserve"> </w:t>
      </w:r>
      <w:r>
        <w:t>The</w:t>
      </w:r>
      <w:r>
        <w:rPr>
          <w:spacing w:val="-1"/>
        </w:rPr>
        <w:t xml:space="preserve"> </w:t>
      </w:r>
      <w:r>
        <w:t>Government</w:t>
      </w:r>
      <w:r>
        <w:rPr>
          <w:spacing w:val="-3"/>
        </w:rPr>
        <w:t xml:space="preserve"> </w:t>
      </w:r>
      <w:r>
        <w:t>continues</w:t>
      </w:r>
      <w:r>
        <w:rPr>
          <w:spacing w:val="-3"/>
        </w:rPr>
        <w:t xml:space="preserve"> </w:t>
      </w:r>
      <w:r>
        <w:t>to work with state counterparts in determining a consensus on definitions for these terms.</w:t>
      </w:r>
    </w:p>
    <w:p w14:paraId="3A00E05E" w14:textId="77777777" w:rsidR="00EE1557" w:rsidRDefault="00A40E9C">
      <w:pPr>
        <w:pStyle w:val="BodyText"/>
        <w:spacing w:before="160" w:line="264" w:lineRule="auto"/>
        <w:ind w:right="198"/>
      </w:pPr>
      <w:r>
        <w:t>Stakeholders’ request that HAFF support be limited to CHPs, or similarly that specific proportions of the HAFF funding be allocated for specific</w:t>
      </w:r>
      <w:r>
        <w:t xml:space="preserve"> target cohorts, was not adopted as this approach would</w:t>
      </w:r>
      <w:r>
        <w:rPr>
          <w:spacing w:val="-2"/>
        </w:rPr>
        <w:t xml:space="preserve"> </w:t>
      </w:r>
      <w:r>
        <w:t>be</w:t>
      </w:r>
      <w:r>
        <w:rPr>
          <w:spacing w:val="-4"/>
        </w:rPr>
        <w:t xml:space="preserve"> </w:t>
      </w:r>
      <w:r>
        <w:t>costly</w:t>
      </w:r>
      <w:r>
        <w:rPr>
          <w:spacing w:val="-3"/>
        </w:rPr>
        <w:t xml:space="preserve"> </w:t>
      </w:r>
      <w:r>
        <w:t>and</w:t>
      </w:r>
      <w:r>
        <w:rPr>
          <w:spacing w:val="-2"/>
        </w:rPr>
        <w:t xml:space="preserve"> </w:t>
      </w:r>
      <w:r>
        <w:t>would</w:t>
      </w:r>
      <w:r>
        <w:rPr>
          <w:spacing w:val="-2"/>
        </w:rPr>
        <w:t xml:space="preserve"> </w:t>
      </w:r>
      <w:r>
        <w:t>make</w:t>
      </w:r>
      <w:r>
        <w:rPr>
          <w:spacing w:val="-2"/>
        </w:rPr>
        <w:t xml:space="preserve"> </w:t>
      </w:r>
      <w:r>
        <w:t>it</w:t>
      </w:r>
      <w:r>
        <w:rPr>
          <w:spacing w:val="-2"/>
        </w:rPr>
        <w:t xml:space="preserve"> </w:t>
      </w:r>
      <w:r>
        <w:t>more</w:t>
      </w:r>
      <w:r>
        <w:rPr>
          <w:spacing w:val="-1"/>
        </w:rPr>
        <w:t xml:space="preserve"> </w:t>
      </w:r>
      <w:r>
        <w:t>difficult</w:t>
      </w:r>
      <w:r>
        <w:rPr>
          <w:spacing w:val="-2"/>
        </w:rPr>
        <w:t xml:space="preserve"> </w:t>
      </w:r>
      <w:r>
        <w:t>to</w:t>
      </w:r>
      <w:r>
        <w:rPr>
          <w:spacing w:val="-1"/>
        </w:rPr>
        <w:t xml:space="preserve"> </w:t>
      </w:r>
      <w:r>
        <w:t>increase</w:t>
      </w:r>
      <w:r>
        <w:rPr>
          <w:spacing w:val="-2"/>
        </w:rPr>
        <w:t xml:space="preserve"> </w:t>
      </w:r>
      <w:r>
        <w:t>total social</w:t>
      </w:r>
      <w:r>
        <w:rPr>
          <w:spacing w:val="-2"/>
        </w:rPr>
        <w:t xml:space="preserve"> </w:t>
      </w:r>
      <w:r>
        <w:t>and</w:t>
      </w:r>
      <w:r>
        <w:rPr>
          <w:spacing w:val="-2"/>
        </w:rPr>
        <w:t xml:space="preserve"> </w:t>
      </w:r>
      <w:r>
        <w:t>affordable</w:t>
      </w:r>
      <w:r>
        <w:rPr>
          <w:spacing w:val="-2"/>
        </w:rPr>
        <w:t xml:space="preserve"> </w:t>
      </w:r>
      <w:r>
        <w:t>housing</w:t>
      </w:r>
      <w:r>
        <w:rPr>
          <w:spacing w:val="-2"/>
        </w:rPr>
        <w:t xml:space="preserve"> </w:t>
      </w:r>
      <w:r>
        <w:t>in a timely matter.</w:t>
      </w:r>
    </w:p>
    <w:p w14:paraId="4EAC44BF" w14:textId="77777777" w:rsidR="00EE1557" w:rsidRDefault="00A40E9C">
      <w:pPr>
        <w:pStyle w:val="BodyText"/>
        <w:spacing w:before="160"/>
      </w:pPr>
      <w:r>
        <w:t>A</w:t>
      </w:r>
      <w:r>
        <w:rPr>
          <w:spacing w:val="-6"/>
        </w:rPr>
        <w:t xml:space="preserve"> </w:t>
      </w:r>
      <w:r>
        <w:t>stakeholder’s</w:t>
      </w:r>
      <w:r>
        <w:rPr>
          <w:spacing w:val="-4"/>
        </w:rPr>
        <w:t xml:space="preserve"> </w:t>
      </w:r>
      <w:r>
        <w:t>desire</w:t>
      </w:r>
      <w:r>
        <w:rPr>
          <w:spacing w:val="-4"/>
        </w:rPr>
        <w:t xml:space="preserve"> </w:t>
      </w:r>
      <w:r>
        <w:t>for</w:t>
      </w:r>
      <w:r>
        <w:rPr>
          <w:spacing w:val="-4"/>
        </w:rPr>
        <w:t xml:space="preserve"> </w:t>
      </w:r>
      <w:r>
        <w:t>institutional</w:t>
      </w:r>
      <w:r>
        <w:rPr>
          <w:spacing w:val="-4"/>
        </w:rPr>
        <w:t xml:space="preserve"> </w:t>
      </w:r>
      <w:r>
        <w:t>investment</w:t>
      </w:r>
      <w:r>
        <w:rPr>
          <w:spacing w:val="-4"/>
        </w:rPr>
        <w:t xml:space="preserve"> </w:t>
      </w:r>
      <w:r>
        <w:t>is</w:t>
      </w:r>
      <w:r>
        <w:rPr>
          <w:spacing w:val="-3"/>
        </w:rPr>
        <w:t xml:space="preserve"> </w:t>
      </w:r>
      <w:r>
        <w:t>addressed</w:t>
      </w:r>
      <w:r>
        <w:rPr>
          <w:spacing w:val="-4"/>
        </w:rPr>
        <w:t xml:space="preserve"> </w:t>
      </w:r>
      <w:r>
        <w:t>in</w:t>
      </w:r>
      <w:r>
        <w:rPr>
          <w:spacing w:val="-4"/>
        </w:rPr>
        <w:t xml:space="preserve"> </w:t>
      </w:r>
      <w:r>
        <w:t>the</w:t>
      </w:r>
      <w:r>
        <w:rPr>
          <w:spacing w:val="-3"/>
        </w:rPr>
        <w:t xml:space="preserve"> </w:t>
      </w:r>
      <w:r>
        <w:t>broadened</w:t>
      </w:r>
      <w:r>
        <w:rPr>
          <w:spacing w:val="-4"/>
        </w:rPr>
        <w:t xml:space="preserve"> </w:t>
      </w:r>
      <w:r>
        <w:t>range</w:t>
      </w:r>
      <w:r>
        <w:rPr>
          <w:spacing w:val="-4"/>
        </w:rPr>
        <w:t xml:space="preserve"> </w:t>
      </w:r>
      <w:r>
        <w:t>o</w:t>
      </w:r>
      <w:r>
        <w:t>f</w:t>
      </w:r>
      <w:r>
        <w:rPr>
          <w:spacing w:val="-2"/>
        </w:rPr>
        <w:t xml:space="preserve"> </w:t>
      </w:r>
      <w:proofErr w:type="gramStart"/>
      <w:r>
        <w:rPr>
          <w:spacing w:val="-2"/>
        </w:rPr>
        <w:t>eligible</w:t>
      </w:r>
      <w:proofErr w:type="gramEnd"/>
    </w:p>
    <w:p w14:paraId="41D641FB" w14:textId="77777777" w:rsidR="00EE1557" w:rsidRDefault="00A40E9C">
      <w:pPr>
        <w:pStyle w:val="BodyText"/>
        <w:spacing w:before="29"/>
      </w:pPr>
      <w:r>
        <w:t>proponents</w:t>
      </w:r>
      <w:r>
        <w:rPr>
          <w:spacing w:val="-6"/>
        </w:rPr>
        <w:t xml:space="preserve"> </w:t>
      </w:r>
      <w:r>
        <w:t>to</w:t>
      </w:r>
      <w:r>
        <w:rPr>
          <w:spacing w:val="-4"/>
        </w:rPr>
        <w:t xml:space="preserve"> </w:t>
      </w:r>
      <w:r>
        <w:t>include</w:t>
      </w:r>
      <w:r>
        <w:rPr>
          <w:spacing w:val="-4"/>
        </w:rPr>
        <w:t xml:space="preserve"> </w:t>
      </w:r>
      <w:r>
        <w:t>joint</w:t>
      </w:r>
      <w:r>
        <w:rPr>
          <w:spacing w:val="-4"/>
        </w:rPr>
        <w:t xml:space="preserve"> </w:t>
      </w:r>
      <w:r>
        <w:t>venture</w:t>
      </w:r>
      <w:r>
        <w:rPr>
          <w:spacing w:val="-4"/>
        </w:rPr>
        <w:t xml:space="preserve"> </w:t>
      </w:r>
      <w:r>
        <w:t>entities</w:t>
      </w:r>
      <w:r>
        <w:rPr>
          <w:spacing w:val="-2"/>
        </w:rPr>
        <w:t xml:space="preserve"> </w:t>
      </w:r>
      <w:r>
        <w:t>as</w:t>
      </w:r>
      <w:r>
        <w:rPr>
          <w:spacing w:val="-3"/>
        </w:rPr>
        <w:t xml:space="preserve"> </w:t>
      </w:r>
      <w:r>
        <w:t>outlined</w:t>
      </w:r>
      <w:r>
        <w:rPr>
          <w:spacing w:val="-4"/>
        </w:rPr>
        <w:t xml:space="preserve"> </w:t>
      </w:r>
      <w:r>
        <w:t>in</w:t>
      </w:r>
      <w:r>
        <w:rPr>
          <w:spacing w:val="-4"/>
        </w:rPr>
        <w:t xml:space="preserve"> </w:t>
      </w:r>
      <w:r>
        <w:t>the</w:t>
      </w:r>
      <w:r>
        <w:rPr>
          <w:spacing w:val="-4"/>
        </w:rPr>
        <w:t xml:space="preserve"> </w:t>
      </w:r>
      <w:r>
        <w:t>Investment</w:t>
      </w:r>
      <w:r>
        <w:rPr>
          <w:spacing w:val="-3"/>
        </w:rPr>
        <w:t xml:space="preserve"> </w:t>
      </w:r>
      <w:r>
        <w:rPr>
          <w:spacing w:val="-2"/>
        </w:rPr>
        <w:t>Mandate.</w:t>
      </w:r>
    </w:p>
    <w:p w14:paraId="53AE17EB" w14:textId="77777777" w:rsidR="00EE1557" w:rsidRDefault="00A40E9C">
      <w:pPr>
        <w:pStyle w:val="Heading2"/>
        <w:numPr>
          <w:ilvl w:val="1"/>
          <w:numId w:val="9"/>
        </w:numPr>
        <w:tabs>
          <w:tab w:val="left" w:pos="694"/>
        </w:tabs>
        <w:spacing w:before="270"/>
        <w:ind w:right="1113" w:firstLine="0"/>
        <w:rPr>
          <w:b/>
        </w:rPr>
      </w:pPr>
      <w:r>
        <w:rPr>
          <w:b/>
          <w:color w:val="1C2B39"/>
        </w:rPr>
        <w:t>Consultation</w:t>
      </w:r>
      <w:r>
        <w:rPr>
          <w:b/>
          <w:color w:val="1C2B39"/>
          <w:spacing w:val="-4"/>
        </w:rPr>
        <w:t xml:space="preserve"> </w:t>
      </w:r>
      <w:r>
        <w:rPr>
          <w:b/>
          <w:color w:val="1C2B39"/>
        </w:rPr>
        <w:t>on</w:t>
      </w:r>
      <w:r>
        <w:rPr>
          <w:b/>
          <w:color w:val="1C2B39"/>
          <w:spacing w:val="-4"/>
        </w:rPr>
        <w:t xml:space="preserve"> </w:t>
      </w:r>
      <w:r>
        <w:rPr>
          <w:b/>
          <w:color w:val="1C2B39"/>
        </w:rPr>
        <w:t>the</w:t>
      </w:r>
      <w:r>
        <w:rPr>
          <w:b/>
          <w:color w:val="1C2B39"/>
          <w:spacing w:val="-3"/>
        </w:rPr>
        <w:t xml:space="preserve"> </w:t>
      </w:r>
      <w:r>
        <w:rPr>
          <w:b/>
          <w:color w:val="1C2B39"/>
        </w:rPr>
        <w:t>Amendments</w:t>
      </w:r>
      <w:r>
        <w:rPr>
          <w:b/>
          <w:color w:val="1C2B39"/>
          <w:spacing w:val="-6"/>
        </w:rPr>
        <w:t xml:space="preserve"> </w:t>
      </w:r>
      <w:r>
        <w:rPr>
          <w:b/>
          <w:color w:val="1C2B39"/>
        </w:rPr>
        <w:t>to</w:t>
      </w:r>
      <w:r>
        <w:rPr>
          <w:b/>
          <w:color w:val="1C2B39"/>
          <w:spacing w:val="-6"/>
        </w:rPr>
        <w:t xml:space="preserve"> </w:t>
      </w:r>
      <w:r>
        <w:rPr>
          <w:b/>
          <w:color w:val="1C2B39"/>
        </w:rPr>
        <w:t>the</w:t>
      </w:r>
      <w:r>
        <w:rPr>
          <w:b/>
          <w:color w:val="1C2B39"/>
          <w:spacing w:val="-6"/>
        </w:rPr>
        <w:t xml:space="preserve"> </w:t>
      </w:r>
      <w:r>
        <w:rPr>
          <w:b/>
          <w:color w:val="1C2B39"/>
        </w:rPr>
        <w:t>Housing Australia Investment Mandate Direction</w:t>
      </w:r>
    </w:p>
    <w:p w14:paraId="58D87520" w14:textId="77777777" w:rsidR="00EE1557" w:rsidRDefault="00A40E9C">
      <w:pPr>
        <w:pStyle w:val="Heading5"/>
        <w:ind w:left="112"/>
        <w:rPr>
          <w:rFonts w:ascii="Segoe UI Semibold"/>
          <w:b/>
        </w:rPr>
      </w:pPr>
      <w:r>
        <w:rPr>
          <w:rFonts w:ascii="Segoe UI Semibold"/>
          <w:b/>
          <w:color w:val="1C2B39"/>
        </w:rPr>
        <w:t>Key</w:t>
      </w:r>
      <w:r>
        <w:rPr>
          <w:rFonts w:ascii="Segoe UI Semibold"/>
          <w:b/>
          <w:color w:val="1C2B39"/>
          <w:spacing w:val="-2"/>
        </w:rPr>
        <w:t xml:space="preserve"> Themes</w:t>
      </w:r>
    </w:p>
    <w:p w14:paraId="031235E7" w14:textId="77777777" w:rsidR="00EE1557" w:rsidRDefault="00A40E9C">
      <w:pPr>
        <w:pStyle w:val="BodyText"/>
        <w:spacing w:before="271"/>
        <w:rPr>
          <w:rFonts w:ascii="Segoe UI Semibold"/>
          <w:b/>
        </w:rPr>
      </w:pPr>
      <w:r>
        <w:rPr>
          <w:rFonts w:ascii="Segoe UI Semibold"/>
          <w:b/>
          <w:color w:val="004260"/>
        </w:rPr>
        <w:t>Affordable</w:t>
      </w:r>
      <w:r>
        <w:rPr>
          <w:rFonts w:ascii="Segoe UI Semibold"/>
          <w:b/>
          <w:color w:val="004260"/>
          <w:spacing w:val="-6"/>
        </w:rPr>
        <w:t xml:space="preserve"> </w:t>
      </w:r>
      <w:r>
        <w:rPr>
          <w:rFonts w:ascii="Segoe UI Semibold"/>
          <w:b/>
          <w:color w:val="004260"/>
        </w:rPr>
        <w:t>housing</w:t>
      </w:r>
      <w:r>
        <w:rPr>
          <w:rFonts w:ascii="Segoe UI Semibold"/>
          <w:b/>
          <w:color w:val="004260"/>
          <w:spacing w:val="-6"/>
        </w:rPr>
        <w:t xml:space="preserve"> </w:t>
      </w:r>
      <w:r>
        <w:rPr>
          <w:rFonts w:ascii="Segoe UI Semibold"/>
          <w:b/>
          <w:color w:val="004260"/>
          <w:spacing w:val="-2"/>
        </w:rPr>
        <w:t>definition</w:t>
      </w:r>
    </w:p>
    <w:p w14:paraId="6CAA9A42" w14:textId="77777777" w:rsidR="00EE1557" w:rsidRDefault="00A40E9C">
      <w:pPr>
        <w:pStyle w:val="BodyText"/>
        <w:spacing w:before="190" w:line="264" w:lineRule="auto"/>
        <w:ind w:right="298"/>
      </w:pPr>
      <w:proofErr w:type="gramStart"/>
      <w:r>
        <w:t>A</w:t>
      </w:r>
      <w:r>
        <w:rPr>
          <w:spacing w:val="-3"/>
        </w:rPr>
        <w:t xml:space="preserve"> </w:t>
      </w:r>
      <w:r>
        <w:t>majority</w:t>
      </w:r>
      <w:r>
        <w:rPr>
          <w:spacing w:val="-2"/>
        </w:rPr>
        <w:t xml:space="preserve"> </w:t>
      </w:r>
      <w:r>
        <w:t>of</w:t>
      </w:r>
      <w:proofErr w:type="gramEnd"/>
      <w:r>
        <w:rPr>
          <w:spacing w:val="-2"/>
        </w:rPr>
        <w:t xml:space="preserve"> </w:t>
      </w:r>
      <w:r>
        <w:t>stakeholders</w:t>
      </w:r>
      <w:r>
        <w:rPr>
          <w:spacing w:val="-2"/>
        </w:rPr>
        <w:t xml:space="preserve"> </w:t>
      </w:r>
      <w:r>
        <w:t>called</w:t>
      </w:r>
      <w:r>
        <w:rPr>
          <w:spacing w:val="-3"/>
        </w:rPr>
        <w:t xml:space="preserve"> </w:t>
      </w:r>
      <w:r>
        <w:t>for</w:t>
      </w:r>
      <w:r>
        <w:rPr>
          <w:spacing w:val="-2"/>
        </w:rPr>
        <w:t xml:space="preserve"> </w:t>
      </w:r>
      <w:r>
        <w:t>the</w:t>
      </w:r>
      <w:r>
        <w:rPr>
          <w:spacing w:val="-6"/>
        </w:rPr>
        <w:t xml:space="preserve"> </w:t>
      </w:r>
      <w:r>
        <w:t>Investment</w:t>
      </w:r>
      <w:r>
        <w:rPr>
          <w:spacing w:val="-3"/>
        </w:rPr>
        <w:t xml:space="preserve"> </w:t>
      </w:r>
      <w:r>
        <w:t>Mandate</w:t>
      </w:r>
      <w:r>
        <w:rPr>
          <w:spacing w:val="-3"/>
        </w:rPr>
        <w:t xml:space="preserve"> </w:t>
      </w:r>
      <w:r>
        <w:t>to</w:t>
      </w:r>
      <w:r>
        <w:rPr>
          <w:spacing w:val="-2"/>
        </w:rPr>
        <w:t xml:space="preserve"> </w:t>
      </w:r>
      <w:r>
        <w:t>include</w:t>
      </w:r>
      <w:r>
        <w:rPr>
          <w:spacing w:val="-3"/>
        </w:rPr>
        <w:t xml:space="preserve"> </w:t>
      </w:r>
      <w:r>
        <w:t>a</w:t>
      </w:r>
      <w:r>
        <w:rPr>
          <w:spacing w:val="-5"/>
        </w:rPr>
        <w:t xml:space="preserve"> </w:t>
      </w:r>
      <w:r>
        <w:t>definition</w:t>
      </w:r>
      <w:r>
        <w:rPr>
          <w:spacing w:val="-2"/>
        </w:rPr>
        <w:t xml:space="preserve"> </w:t>
      </w:r>
      <w:r>
        <w:t>of</w:t>
      </w:r>
      <w:r>
        <w:rPr>
          <w:spacing w:val="-2"/>
        </w:rPr>
        <w:t xml:space="preserve"> </w:t>
      </w:r>
      <w:r>
        <w:t xml:space="preserve">affordable housing. Stakeholders reasoned a definition would ensure the HAFF would only support projects that aim to faithfully provide affordable housing. Furthermore, </w:t>
      </w:r>
      <w:r>
        <w:t>clarity in the definition would facilitate more institutional investment interest in HAFF projects. Community housing sector stakeholders recommended a two-part test: a discount to market rent and a benchmark percentage of household income.</w:t>
      </w:r>
    </w:p>
    <w:p w14:paraId="67ECD0C9" w14:textId="77777777" w:rsidR="00EE1557" w:rsidRDefault="00A40E9C">
      <w:pPr>
        <w:pStyle w:val="BodyText"/>
        <w:spacing w:before="162" w:line="264" w:lineRule="auto"/>
        <w:ind w:right="762"/>
        <w:jc w:val="both"/>
      </w:pPr>
      <w:r>
        <w:t>Developer</w:t>
      </w:r>
      <w:r>
        <w:rPr>
          <w:spacing w:val="-2"/>
        </w:rPr>
        <w:t xml:space="preserve"> </w:t>
      </w:r>
      <w:r>
        <w:t>stakeholders</w:t>
      </w:r>
      <w:r>
        <w:rPr>
          <w:spacing w:val="-2"/>
        </w:rPr>
        <w:t xml:space="preserve"> </w:t>
      </w:r>
      <w:r>
        <w:t>did</w:t>
      </w:r>
      <w:r>
        <w:rPr>
          <w:spacing w:val="-3"/>
        </w:rPr>
        <w:t xml:space="preserve"> </w:t>
      </w:r>
      <w:r>
        <w:t>not</w:t>
      </w:r>
      <w:r>
        <w:rPr>
          <w:spacing w:val="-3"/>
        </w:rPr>
        <w:t xml:space="preserve"> </w:t>
      </w:r>
      <w:r>
        <w:t>support</w:t>
      </w:r>
      <w:r>
        <w:rPr>
          <w:spacing w:val="-3"/>
        </w:rPr>
        <w:t xml:space="preserve"> </w:t>
      </w:r>
      <w:r>
        <w:t>a</w:t>
      </w:r>
      <w:r>
        <w:rPr>
          <w:spacing w:val="-2"/>
        </w:rPr>
        <w:t xml:space="preserve"> </w:t>
      </w:r>
      <w:r>
        <w:t>definition</w:t>
      </w:r>
      <w:r>
        <w:rPr>
          <w:spacing w:val="-2"/>
        </w:rPr>
        <w:t xml:space="preserve"> </w:t>
      </w:r>
      <w:r>
        <w:t>of</w:t>
      </w:r>
      <w:r>
        <w:rPr>
          <w:spacing w:val="-2"/>
        </w:rPr>
        <w:t xml:space="preserve"> </w:t>
      </w:r>
      <w:r>
        <w:t>affordable</w:t>
      </w:r>
      <w:r>
        <w:rPr>
          <w:spacing w:val="-3"/>
        </w:rPr>
        <w:t xml:space="preserve"> </w:t>
      </w:r>
      <w:r>
        <w:t>housing.</w:t>
      </w:r>
      <w:r>
        <w:rPr>
          <w:spacing w:val="-5"/>
        </w:rPr>
        <w:t xml:space="preserve"> </w:t>
      </w:r>
      <w:r>
        <w:t>Housing</w:t>
      </w:r>
      <w:r>
        <w:rPr>
          <w:spacing w:val="-3"/>
        </w:rPr>
        <w:t xml:space="preserve"> </w:t>
      </w:r>
      <w:r>
        <w:t>Australia considered</w:t>
      </w:r>
      <w:r>
        <w:rPr>
          <w:spacing w:val="-2"/>
        </w:rPr>
        <w:t xml:space="preserve"> </w:t>
      </w:r>
      <w:r>
        <w:t>a</w:t>
      </w:r>
      <w:r>
        <w:rPr>
          <w:spacing w:val="-1"/>
        </w:rPr>
        <w:t xml:space="preserve"> </w:t>
      </w:r>
      <w:r>
        <w:t>definition</w:t>
      </w:r>
      <w:r>
        <w:rPr>
          <w:spacing w:val="-1"/>
        </w:rPr>
        <w:t xml:space="preserve"> </w:t>
      </w:r>
      <w:r>
        <w:t>to</w:t>
      </w:r>
      <w:r>
        <w:rPr>
          <w:spacing w:val="-1"/>
        </w:rPr>
        <w:t xml:space="preserve"> </w:t>
      </w:r>
      <w:r>
        <w:t>be</w:t>
      </w:r>
      <w:r>
        <w:rPr>
          <w:spacing w:val="-2"/>
        </w:rPr>
        <w:t xml:space="preserve"> </w:t>
      </w:r>
      <w:r>
        <w:t>unnecessary for</w:t>
      </w:r>
      <w:r>
        <w:rPr>
          <w:spacing w:val="-1"/>
        </w:rPr>
        <w:t xml:space="preserve"> </w:t>
      </w:r>
      <w:r>
        <w:t>the</w:t>
      </w:r>
      <w:r>
        <w:rPr>
          <w:spacing w:val="-5"/>
        </w:rPr>
        <w:t xml:space="preserve"> </w:t>
      </w:r>
      <w:r>
        <w:t>Investment</w:t>
      </w:r>
      <w:r>
        <w:rPr>
          <w:spacing w:val="-5"/>
        </w:rPr>
        <w:t xml:space="preserve"> </w:t>
      </w:r>
      <w:r>
        <w:t>Mandate</w:t>
      </w:r>
      <w:r>
        <w:rPr>
          <w:spacing w:val="-5"/>
        </w:rPr>
        <w:t xml:space="preserve"> </w:t>
      </w:r>
      <w:r>
        <w:t>and</w:t>
      </w:r>
      <w:r>
        <w:rPr>
          <w:spacing w:val="-4"/>
        </w:rPr>
        <w:t xml:space="preserve"> </w:t>
      </w:r>
      <w:r>
        <w:t>proposed</w:t>
      </w:r>
      <w:r>
        <w:rPr>
          <w:spacing w:val="-2"/>
        </w:rPr>
        <w:t xml:space="preserve"> </w:t>
      </w:r>
      <w:r>
        <w:t>it</w:t>
      </w:r>
      <w:r>
        <w:rPr>
          <w:spacing w:val="-2"/>
        </w:rPr>
        <w:t xml:space="preserve"> </w:t>
      </w:r>
      <w:r>
        <w:t>to</w:t>
      </w:r>
      <w:r>
        <w:rPr>
          <w:spacing w:val="-1"/>
        </w:rPr>
        <w:t xml:space="preserve"> </w:t>
      </w:r>
      <w:r>
        <w:t>be included in the funding documentation.</w:t>
      </w:r>
    </w:p>
    <w:p w14:paraId="031294B4" w14:textId="77777777" w:rsidR="00EE1557" w:rsidRDefault="00A40E9C">
      <w:pPr>
        <w:pStyle w:val="BodyText"/>
        <w:spacing w:before="239"/>
        <w:rPr>
          <w:rFonts w:ascii="Segoe UI Semibold"/>
          <w:b/>
        </w:rPr>
      </w:pPr>
      <w:r>
        <w:rPr>
          <w:rFonts w:ascii="Segoe UI Semibold"/>
          <w:b/>
          <w:color w:val="004260"/>
        </w:rPr>
        <w:t>Requirement</w:t>
      </w:r>
      <w:r>
        <w:rPr>
          <w:rFonts w:ascii="Segoe UI Semibold"/>
          <w:b/>
          <w:color w:val="004260"/>
          <w:spacing w:val="-8"/>
        </w:rPr>
        <w:t xml:space="preserve"> </w:t>
      </w:r>
      <w:r>
        <w:rPr>
          <w:rFonts w:ascii="Segoe UI Semibold"/>
          <w:b/>
          <w:color w:val="004260"/>
        </w:rPr>
        <w:t>for</w:t>
      </w:r>
      <w:r>
        <w:rPr>
          <w:rFonts w:ascii="Segoe UI Semibold"/>
          <w:b/>
          <w:color w:val="004260"/>
          <w:spacing w:val="-5"/>
        </w:rPr>
        <w:t xml:space="preserve"> </w:t>
      </w:r>
      <w:r>
        <w:rPr>
          <w:rFonts w:ascii="Segoe UI Semibold"/>
          <w:b/>
          <w:color w:val="004260"/>
        </w:rPr>
        <w:t>CHPs</w:t>
      </w:r>
      <w:r>
        <w:rPr>
          <w:rFonts w:ascii="Segoe UI Semibold"/>
          <w:b/>
          <w:color w:val="004260"/>
          <w:spacing w:val="-4"/>
        </w:rPr>
        <w:t xml:space="preserve"> </w:t>
      </w:r>
      <w:r>
        <w:rPr>
          <w:rFonts w:ascii="Segoe UI Semibold"/>
          <w:b/>
          <w:color w:val="004260"/>
        </w:rPr>
        <w:t>to</w:t>
      </w:r>
      <w:r>
        <w:rPr>
          <w:rFonts w:ascii="Segoe UI Semibold"/>
          <w:b/>
          <w:color w:val="004260"/>
          <w:spacing w:val="-4"/>
        </w:rPr>
        <w:t xml:space="preserve"> </w:t>
      </w:r>
      <w:r>
        <w:rPr>
          <w:rFonts w:ascii="Segoe UI Semibold"/>
          <w:b/>
          <w:color w:val="004260"/>
        </w:rPr>
        <w:t>be</w:t>
      </w:r>
      <w:r>
        <w:rPr>
          <w:rFonts w:ascii="Segoe UI Semibold"/>
          <w:b/>
          <w:color w:val="004260"/>
          <w:spacing w:val="-4"/>
        </w:rPr>
        <w:t xml:space="preserve"> </w:t>
      </w:r>
      <w:r>
        <w:rPr>
          <w:rFonts w:ascii="Segoe UI Semibold"/>
          <w:b/>
          <w:color w:val="004260"/>
        </w:rPr>
        <w:t>regist</w:t>
      </w:r>
      <w:r>
        <w:rPr>
          <w:rFonts w:ascii="Segoe UI Semibold"/>
          <w:b/>
          <w:color w:val="004260"/>
        </w:rPr>
        <w:t>ered</w:t>
      </w:r>
      <w:r>
        <w:rPr>
          <w:rFonts w:ascii="Segoe UI Semibold"/>
          <w:b/>
          <w:color w:val="004260"/>
          <w:spacing w:val="-6"/>
        </w:rPr>
        <w:t xml:space="preserve"> </w:t>
      </w:r>
      <w:r>
        <w:rPr>
          <w:rFonts w:ascii="Segoe UI Semibold"/>
          <w:b/>
          <w:color w:val="004260"/>
        </w:rPr>
        <w:t>charities</w:t>
      </w:r>
      <w:r>
        <w:rPr>
          <w:rFonts w:ascii="Segoe UI Semibold"/>
          <w:b/>
          <w:color w:val="004260"/>
          <w:spacing w:val="-6"/>
        </w:rPr>
        <w:t xml:space="preserve"> </w:t>
      </w:r>
      <w:r>
        <w:rPr>
          <w:rFonts w:ascii="Segoe UI Semibold"/>
          <w:b/>
          <w:color w:val="004260"/>
        </w:rPr>
        <w:t>to</w:t>
      </w:r>
      <w:r>
        <w:rPr>
          <w:rFonts w:ascii="Segoe UI Semibold"/>
          <w:b/>
          <w:color w:val="004260"/>
          <w:spacing w:val="-5"/>
        </w:rPr>
        <w:t xml:space="preserve"> </w:t>
      </w:r>
      <w:r>
        <w:rPr>
          <w:rFonts w:ascii="Segoe UI Semibold"/>
          <w:b/>
          <w:color w:val="004260"/>
        </w:rPr>
        <w:t>receive</w:t>
      </w:r>
      <w:r>
        <w:rPr>
          <w:rFonts w:ascii="Segoe UI Semibold"/>
          <w:b/>
          <w:color w:val="004260"/>
          <w:spacing w:val="-7"/>
        </w:rPr>
        <w:t xml:space="preserve"> </w:t>
      </w:r>
      <w:r>
        <w:rPr>
          <w:rFonts w:ascii="Segoe UI Semibold"/>
          <w:b/>
          <w:color w:val="004260"/>
        </w:rPr>
        <w:t>HAFF</w:t>
      </w:r>
      <w:r>
        <w:rPr>
          <w:rFonts w:ascii="Segoe UI Semibold"/>
          <w:b/>
          <w:color w:val="004260"/>
          <w:spacing w:val="-5"/>
        </w:rPr>
        <w:t xml:space="preserve"> </w:t>
      </w:r>
      <w:proofErr w:type="gramStart"/>
      <w:r>
        <w:rPr>
          <w:rFonts w:ascii="Segoe UI Semibold"/>
          <w:b/>
          <w:color w:val="004260"/>
          <w:spacing w:val="-2"/>
        </w:rPr>
        <w:t>support</w:t>
      </w:r>
      <w:proofErr w:type="gramEnd"/>
    </w:p>
    <w:p w14:paraId="7ADF5D28" w14:textId="77777777" w:rsidR="00EE1557" w:rsidRDefault="00A40E9C">
      <w:pPr>
        <w:pStyle w:val="BodyText"/>
        <w:spacing w:before="189" w:line="264" w:lineRule="auto"/>
        <w:ind w:right="183"/>
      </w:pPr>
      <w:r>
        <w:t>Many stakeholders strongly preferred that housing projects supported by the HAFF would remain social</w:t>
      </w:r>
      <w:r>
        <w:rPr>
          <w:spacing w:val="-2"/>
        </w:rPr>
        <w:t xml:space="preserve"> </w:t>
      </w:r>
      <w:r>
        <w:t>and</w:t>
      </w:r>
      <w:r>
        <w:rPr>
          <w:spacing w:val="-5"/>
        </w:rPr>
        <w:t xml:space="preserve"> </w:t>
      </w:r>
      <w:r>
        <w:t>affordable</w:t>
      </w:r>
      <w:r>
        <w:rPr>
          <w:spacing w:val="-2"/>
        </w:rPr>
        <w:t xml:space="preserve"> </w:t>
      </w:r>
      <w:r>
        <w:t>in</w:t>
      </w:r>
      <w:r>
        <w:rPr>
          <w:spacing w:val="-2"/>
        </w:rPr>
        <w:t xml:space="preserve"> </w:t>
      </w:r>
      <w:r>
        <w:t>the</w:t>
      </w:r>
      <w:r>
        <w:rPr>
          <w:spacing w:val="-2"/>
        </w:rPr>
        <w:t xml:space="preserve"> </w:t>
      </w:r>
      <w:r>
        <w:t>long</w:t>
      </w:r>
      <w:r>
        <w:rPr>
          <w:spacing w:val="-2"/>
        </w:rPr>
        <w:t xml:space="preserve"> </w:t>
      </w:r>
      <w:r>
        <w:t>term.</w:t>
      </w:r>
      <w:r>
        <w:rPr>
          <w:spacing w:val="-1"/>
        </w:rPr>
        <w:t xml:space="preserve"> </w:t>
      </w:r>
      <w:r>
        <w:t>This</w:t>
      </w:r>
      <w:r>
        <w:rPr>
          <w:spacing w:val="-1"/>
        </w:rPr>
        <w:t xml:space="preserve"> </w:t>
      </w:r>
      <w:r>
        <w:t>preference</w:t>
      </w:r>
      <w:r>
        <w:rPr>
          <w:spacing w:val="-2"/>
        </w:rPr>
        <w:t xml:space="preserve"> </w:t>
      </w:r>
      <w:r>
        <w:t>is</w:t>
      </w:r>
      <w:r>
        <w:rPr>
          <w:spacing w:val="-2"/>
        </w:rPr>
        <w:t xml:space="preserve"> </w:t>
      </w:r>
      <w:r>
        <w:t>due</w:t>
      </w:r>
      <w:r>
        <w:rPr>
          <w:spacing w:val="-2"/>
        </w:rPr>
        <w:t xml:space="preserve"> </w:t>
      </w:r>
      <w:r>
        <w:t>to</w:t>
      </w:r>
      <w:r>
        <w:rPr>
          <w:spacing w:val="-1"/>
        </w:rPr>
        <w:t xml:space="preserve"> </w:t>
      </w:r>
      <w:r>
        <w:t>for-profit</w:t>
      </w:r>
      <w:r>
        <w:rPr>
          <w:spacing w:val="-2"/>
        </w:rPr>
        <w:t xml:space="preserve"> </w:t>
      </w:r>
      <w:proofErr w:type="spellStart"/>
      <w:r>
        <w:t>organisations</w:t>
      </w:r>
      <w:proofErr w:type="spellEnd"/>
      <w:r>
        <w:rPr>
          <w:spacing w:val="-1"/>
        </w:rPr>
        <w:t xml:space="preserve"> </w:t>
      </w:r>
      <w:r>
        <w:t>being</w:t>
      </w:r>
      <w:r>
        <w:rPr>
          <w:spacing w:val="-5"/>
        </w:rPr>
        <w:t xml:space="preserve"> </w:t>
      </w:r>
      <w:r>
        <w:t xml:space="preserve">able to gain CHP </w:t>
      </w:r>
      <w:r>
        <w:t>registration; stakeholders recommended that CHPs must also be registered as an Australian Charity and non-for-profits Commission (ACNC) charity.</w:t>
      </w:r>
    </w:p>
    <w:p w14:paraId="6605C855" w14:textId="77777777" w:rsidR="00EE1557" w:rsidRDefault="00A40E9C">
      <w:pPr>
        <w:pStyle w:val="BodyText"/>
        <w:spacing w:before="239"/>
        <w:rPr>
          <w:rFonts w:ascii="Segoe UI Semibold"/>
          <w:b/>
        </w:rPr>
      </w:pPr>
      <w:r>
        <w:rPr>
          <w:rFonts w:ascii="Segoe UI Semibold"/>
          <w:b/>
          <w:color w:val="004260"/>
        </w:rPr>
        <w:t>Concerns</w:t>
      </w:r>
      <w:r>
        <w:rPr>
          <w:rFonts w:ascii="Segoe UI Semibold"/>
          <w:b/>
          <w:color w:val="004260"/>
          <w:spacing w:val="-8"/>
        </w:rPr>
        <w:t xml:space="preserve"> </w:t>
      </w:r>
      <w:r>
        <w:rPr>
          <w:rFonts w:ascii="Segoe UI Semibold"/>
          <w:b/>
          <w:color w:val="004260"/>
        </w:rPr>
        <w:t>over</w:t>
      </w:r>
      <w:r>
        <w:rPr>
          <w:rFonts w:ascii="Segoe UI Semibold"/>
          <w:b/>
          <w:color w:val="004260"/>
          <w:spacing w:val="-7"/>
        </w:rPr>
        <w:t xml:space="preserve"> </w:t>
      </w:r>
      <w:r>
        <w:rPr>
          <w:rFonts w:ascii="Segoe UI Semibold"/>
          <w:b/>
          <w:color w:val="004260"/>
        </w:rPr>
        <w:t>strict</w:t>
      </w:r>
      <w:r>
        <w:rPr>
          <w:rFonts w:ascii="Segoe UI Semibold"/>
          <w:b/>
          <w:color w:val="004260"/>
          <w:spacing w:val="-7"/>
        </w:rPr>
        <w:t xml:space="preserve"> </w:t>
      </w:r>
      <w:r>
        <w:rPr>
          <w:rFonts w:ascii="Segoe UI Semibold"/>
          <w:b/>
          <w:color w:val="004260"/>
        </w:rPr>
        <w:t>requirements</w:t>
      </w:r>
      <w:r>
        <w:rPr>
          <w:rFonts w:ascii="Segoe UI Semibold"/>
          <w:b/>
          <w:color w:val="004260"/>
          <w:spacing w:val="-6"/>
        </w:rPr>
        <w:t xml:space="preserve"> </w:t>
      </w:r>
      <w:r>
        <w:rPr>
          <w:rFonts w:ascii="Segoe UI Semibold"/>
          <w:b/>
          <w:color w:val="004260"/>
        </w:rPr>
        <w:t>of</w:t>
      </w:r>
      <w:r>
        <w:rPr>
          <w:rFonts w:ascii="Segoe UI Semibold"/>
          <w:b/>
          <w:color w:val="004260"/>
          <w:spacing w:val="-9"/>
        </w:rPr>
        <w:t xml:space="preserve"> </w:t>
      </w:r>
      <w:r>
        <w:rPr>
          <w:rFonts w:ascii="Segoe UI Semibold"/>
          <w:b/>
          <w:color w:val="004260"/>
        </w:rPr>
        <w:t>National</w:t>
      </w:r>
      <w:r>
        <w:rPr>
          <w:rFonts w:ascii="Segoe UI Semibold"/>
          <w:b/>
          <w:color w:val="004260"/>
          <w:spacing w:val="-7"/>
        </w:rPr>
        <w:t xml:space="preserve"> </w:t>
      </w:r>
      <w:r>
        <w:rPr>
          <w:rFonts w:ascii="Segoe UI Semibold"/>
          <w:b/>
          <w:color w:val="004260"/>
        </w:rPr>
        <w:t>Construction</w:t>
      </w:r>
      <w:r>
        <w:rPr>
          <w:rFonts w:ascii="Segoe UI Semibold"/>
          <w:b/>
          <w:color w:val="004260"/>
          <w:spacing w:val="-6"/>
        </w:rPr>
        <w:t xml:space="preserve"> </w:t>
      </w:r>
      <w:r>
        <w:rPr>
          <w:rFonts w:ascii="Segoe UI Semibold"/>
          <w:b/>
          <w:color w:val="004260"/>
        </w:rPr>
        <w:t>Code</w:t>
      </w:r>
      <w:r>
        <w:rPr>
          <w:rFonts w:ascii="Segoe UI Semibold"/>
          <w:b/>
          <w:color w:val="004260"/>
          <w:spacing w:val="-9"/>
        </w:rPr>
        <w:t xml:space="preserve"> </w:t>
      </w:r>
      <w:r>
        <w:rPr>
          <w:rFonts w:ascii="Segoe UI Semibold"/>
          <w:b/>
          <w:color w:val="004260"/>
        </w:rPr>
        <w:t>(NCC)</w:t>
      </w:r>
      <w:r>
        <w:rPr>
          <w:rFonts w:ascii="Segoe UI Semibold"/>
          <w:b/>
          <w:color w:val="004260"/>
          <w:spacing w:val="-8"/>
        </w:rPr>
        <w:t xml:space="preserve"> </w:t>
      </w:r>
      <w:r>
        <w:rPr>
          <w:rFonts w:ascii="Segoe UI Semibold"/>
          <w:b/>
          <w:color w:val="004260"/>
          <w:spacing w:val="-2"/>
        </w:rPr>
        <w:t>compliance</w:t>
      </w:r>
    </w:p>
    <w:p w14:paraId="06E35EF1" w14:textId="77777777" w:rsidR="00EE1557" w:rsidRDefault="00A40E9C">
      <w:pPr>
        <w:pStyle w:val="BodyText"/>
        <w:spacing w:before="191" w:line="264" w:lineRule="auto"/>
        <w:ind w:right="183"/>
      </w:pPr>
      <w:r>
        <w:t>Most</w:t>
      </w:r>
      <w:r>
        <w:rPr>
          <w:spacing w:val="-3"/>
        </w:rPr>
        <w:t xml:space="preserve"> </w:t>
      </w:r>
      <w:r>
        <w:t>stakeholders</w:t>
      </w:r>
      <w:r>
        <w:rPr>
          <w:spacing w:val="-3"/>
        </w:rPr>
        <w:t xml:space="preserve"> </w:t>
      </w:r>
      <w:r>
        <w:t>raised</w:t>
      </w:r>
      <w:r>
        <w:rPr>
          <w:spacing w:val="-6"/>
        </w:rPr>
        <w:t xml:space="preserve"> </w:t>
      </w:r>
      <w:r>
        <w:t>concerns</w:t>
      </w:r>
      <w:r>
        <w:rPr>
          <w:spacing w:val="-3"/>
        </w:rPr>
        <w:t xml:space="preserve"> </w:t>
      </w:r>
      <w:r>
        <w:t>over</w:t>
      </w:r>
      <w:r>
        <w:rPr>
          <w:spacing w:val="-3"/>
        </w:rPr>
        <w:t xml:space="preserve"> </w:t>
      </w:r>
      <w:r>
        <w:t>the</w:t>
      </w:r>
      <w:r>
        <w:rPr>
          <w:spacing w:val="-3"/>
        </w:rPr>
        <w:t xml:space="preserve"> </w:t>
      </w:r>
      <w:r>
        <w:t>strict</w:t>
      </w:r>
      <w:r>
        <w:rPr>
          <w:spacing w:val="-4"/>
        </w:rPr>
        <w:t xml:space="preserve"> </w:t>
      </w:r>
      <w:r>
        <w:t>requirement</w:t>
      </w:r>
      <w:r>
        <w:rPr>
          <w:spacing w:val="-3"/>
        </w:rPr>
        <w:t xml:space="preserve"> </w:t>
      </w:r>
      <w:r>
        <w:t>that</w:t>
      </w:r>
      <w:r>
        <w:rPr>
          <w:spacing w:val="-3"/>
        </w:rPr>
        <w:t xml:space="preserve"> </w:t>
      </w:r>
      <w:r>
        <w:t>projects</w:t>
      </w:r>
      <w:r>
        <w:rPr>
          <w:spacing w:val="-2"/>
        </w:rPr>
        <w:t xml:space="preserve"> </w:t>
      </w:r>
      <w:r>
        <w:t>comply</w:t>
      </w:r>
      <w:r>
        <w:rPr>
          <w:spacing w:val="-1"/>
        </w:rPr>
        <w:t xml:space="preserve"> </w:t>
      </w:r>
      <w:r>
        <w:t>with</w:t>
      </w:r>
      <w:r>
        <w:rPr>
          <w:spacing w:val="-3"/>
        </w:rPr>
        <w:t xml:space="preserve"> </w:t>
      </w:r>
      <w:r>
        <w:t>NCC</w:t>
      </w:r>
      <w:r>
        <w:rPr>
          <w:spacing w:val="-2"/>
        </w:rPr>
        <w:t xml:space="preserve"> </w:t>
      </w:r>
      <w:r>
        <w:t xml:space="preserve">2022 energy efficiency and </w:t>
      </w:r>
      <w:proofErr w:type="spellStart"/>
      <w:r>
        <w:t>liveable</w:t>
      </w:r>
      <w:proofErr w:type="spellEnd"/>
      <w:r>
        <w:t xml:space="preserve"> housing design without any transitional arrangement. Projects undergoing construction during the consultation period were not NCC 2022 compliant and ther</w:t>
      </w:r>
      <w:r>
        <w:t xml:space="preserve">efore would not be eligible to support if the draft IM were to go ahead unaltered. There </w:t>
      </w:r>
      <w:proofErr w:type="gramStart"/>
      <w:r>
        <w:t>was</w:t>
      </w:r>
      <w:proofErr w:type="gramEnd"/>
    </w:p>
    <w:p w14:paraId="5BBDF2E7" w14:textId="77777777" w:rsidR="00EE1557" w:rsidRDefault="00EE1557">
      <w:pPr>
        <w:spacing w:line="264" w:lineRule="auto"/>
        <w:sectPr w:rsidR="00EE1557">
          <w:pgSz w:w="11910" w:h="16840"/>
          <w:pgMar w:top="1600" w:right="1020" w:bottom="940" w:left="1020" w:header="0" w:footer="748" w:gutter="0"/>
          <w:cols w:space="720"/>
        </w:sectPr>
      </w:pPr>
    </w:p>
    <w:p w14:paraId="211C8054" w14:textId="77777777" w:rsidR="00EE1557" w:rsidRDefault="00A40E9C">
      <w:pPr>
        <w:pStyle w:val="BodyText"/>
        <w:spacing w:before="83" w:line="264" w:lineRule="auto"/>
        <w:ind w:right="183"/>
      </w:pPr>
      <w:r>
        <w:lastRenderedPageBreak/>
        <w:t>disagreement</w:t>
      </w:r>
      <w:r>
        <w:rPr>
          <w:spacing w:val="-3"/>
        </w:rPr>
        <w:t xml:space="preserve"> </w:t>
      </w:r>
      <w:r>
        <w:t>on</w:t>
      </w:r>
      <w:r>
        <w:rPr>
          <w:spacing w:val="-3"/>
        </w:rPr>
        <w:t xml:space="preserve"> </w:t>
      </w:r>
      <w:r>
        <w:t>the</w:t>
      </w:r>
      <w:r>
        <w:rPr>
          <w:spacing w:val="-3"/>
        </w:rPr>
        <w:t xml:space="preserve"> </w:t>
      </w:r>
      <w:r>
        <w:t>significance</w:t>
      </w:r>
      <w:r>
        <w:rPr>
          <w:spacing w:val="-3"/>
        </w:rPr>
        <w:t xml:space="preserve"> </w:t>
      </w:r>
      <w:r>
        <w:t>of</w:t>
      </w:r>
      <w:r>
        <w:rPr>
          <w:spacing w:val="-2"/>
        </w:rPr>
        <w:t xml:space="preserve"> </w:t>
      </w:r>
      <w:r>
        <w:t>the</w:t>
      </w:r>
      <w:r>
        <w:rPr>
          <w:spacing w:val="-6"/>
        </w:rPr>
        <w:t xml:space="preserve"> </w:t>
      </w:r>
      <w:r>
        <w:t>NCC</w:t>
      </w:r>
      <w:r>
        <w:rPr>
          <w:spacing w:val="-5"/>
        </w:rPr>
        <w:t xml:space="preserve"> </w:t>
      </w:r>
      <w:r>
        <w:t>compliance</w:t>
      </w:r>
      <w:r>
        <w:rPr>
          <w:spacing w:val="-3"/>
        </w:rPr>
        <w:t xml:space="preserve"> </w:t>
      </w:r>
      <w:r>
        <w:t>cost</w:t>
      </w:r>
      <w:r>
        <w:rPr>
          <w:spacing w:val="-3"/>
        </w:rPr>
        <w:t xml:space="preserve"> </w:t>
      </w:r>
      <w:r>
        <w:t>between</w:t>
      </w:r>
      <w:r>
        <w:rPr>
          <w:spacing w:val="-3"/>
        </w:rPr>
        <w:t xml:space="preserve"> </w:t>
      </w:r>
      <w:r>
        <w:t>the</w:t>
      </w:r>
      <w:r>
        <w:rPr>
          <w:spacing w:val="-3"/>
        </w:rPr>
        <w:t xml:space="preserve"> </w:t>
      </w:r>
      <w:r>
        <w:t>construction</w:t>
      </w:r>
      <w:r>
        <w:rPr>
          <w:spacing w:val="-2"/>
        </w:rPr>
        <w:t xml:space="preserve"> </w:t>
      </w:r>
      <w:r>
        <w:t>industry and the Australian Building Code Board.</w:t>
      </w:r>
    </w:p>
    <w:p w14:paraId="5D73EC62" w14:textId="77777777" w:rsidR="00EE1557" w:rsidRDefault="00A40E9C">
      <w:pPr>
        <w:pStyle w:val="BodyText"/>
        <w:spacing w:before="161" w:line="264" w:lineRule="auto"/>
        <w:ind w:right="183"/>
      </w:pPr>
      <w:r>
        <w:t>Housing</w:t>
      </w:r>
      <w:r>
        <w:rPr>
          <w:spacing w:val="-4"/>
        </w:rPr>
        <w:t xml:space="preserve"> </w:t>
      </w:r>
      <w:r>
        <w:t>Aus</w:t>
      </w:r>
      <w:r>
        <w:t>tralia</w:t>
      </w:r>
      <w:r>
        <w:rPr>
          <w:spacing w:val="-3"/>
        </w:rPr>
        <w:t xml:space="preserve"> </w:t>
      </w:r>
      <w:r>
        <w:t>recommended</w:t>
      </w:r>
      <w:r>
        <w:rPr>
          <w:spacing w:val="-4"/>
        </w:rPr>
        <w:t xml:space="preserve"> </w:t>
      </w:r>
      <w:r>
        <w:t>to</w:t>
      </w:r>
      <w:r>
        <w:rPr>
          <w:spacing w:val="-4"/>
        </w:rPr>
        <w:t xml:space="preserve"> </w:t>
      </w:r>
      <w:r>
        <w:t>have</w:t>
      </w:r>
      <w:r>
        <w:rPr>
          <w:spacing w:val="-4"/>
        </w:rPr>
        <w:t xml:space="preserve"> </w:t>
      </w:r>
      <w:r>
        <w:t>consistent</w:t>
      </w:r>
      <w:r>
        <w:rPr>
          <w:spacing w:val="-4"/>
        </w:rPr>
        <w:t xml:space="preserve"> </w:t>
      </w:r>
      <w:r>
        <w:t>energy</w:t>
      </w:r>
      <w:r>
        <w:rPr>
          <w:spacing w:val="-3"/>
        </w:rPr>
        <w:t xml:space="preserve"> </w:t>
      </w:r>
      <w:r>
        <w:t>efficiency</w:t>
      </w:r>
      <w:r>
        <w:rPr>
          <w:spacing w:val="-2"/>
        </w:rPr>
        <w:t xml:space="preserve"> </w:t>
      </w:r>
      <w:r>
        <w:t>standards</w:t>
      </w:r>
      <w:r>
        <w:rPr>
          <w:spacing w:val="-4"/>
        </w:rPr>
        <w:t xml:space="preserve"> </w:t>
      </w:r>
      <w:r>
        <w:t>across</w:t>
      </w:r>
      <w:r>
        <w:rPr>
          <w:spacing w:val="-3"/>
        </w:rPr>
        <w:t xml:space="preserve"> </w:t>
      </w:r>
      <w:r>
        <w:t>the</w:t>
      </w:r>
      <w:r>
        <w:rPr>
          <w:spacing w:val="-4"/>
        </w:rPr>
        <w:t xml:space="preserve"> </w:t>
      </w:r>
      <w:r>
        <w:t>HAFFF and NHAF for ease of administration.</w:t>
      </w:r>
    </w:p>
    <w:p w14:paraId="43404B96" w14:textId="77777777" w:rsidR="00EE1557" w:rsidRDefault="00A40E9C">
      <w:pPr>
        <w:pStyle w:val="BodyText"/>
        <w:spacing w:before="239"/>
        <w:rPr>
          <w:rFonts w:ascii="Segoe UI Semibold"/>
          <w:b/>
        </w:rPr>
      </w:pPr>
      <w:r>
        <w:rPr>
          <w:rFonts w:ascii="Segoe UI Semibold"/>
          <w:b/>
          <w:color w:val="004260"/>
        </w:rPr>
        <w:t>Concerns</w:t>
      </w:r>
      <w:r>
        <w:rPr>
          <w:rFonts w:ascii="Segoe UI Semibold"/>
          <w:b/>
          <w:color w:val="004260"/>
          <w:spacing w:val="-7"/>
        </w:rPr>
        <w:t xml:space="preserve"> </w:t>
      </w:r>
      <w:r>
        <w:rPr>
          <w:rFonts w:ascii="Segoe UI Semibold"/>
          <w:b/>
          <w:color w:val="004260"/>
        </w:rPr>
        <w:t>Special</w:t>
      </w:r>
      <w:r>
        <w:rPr>
          <w:rFonts w:ascii="Segoe UI Semibold"/>
          <w:b/>
          <w:color w:val="004260"/>
          <w:spacing w:val="-5"/>
        </w:rPr>
        <w:t xml:space="preserve"> </w:t>
      </w:r>
      <w:r>
        <w:rPr>
          <w:rFonts w:ascii="Segoe UI Semibold"/>
          <w:b/>
          <w:color w:val="004260"/>
        </w:rPr>
        <w:t>Purpose</w:t>
      </w:r>
      <w:r>
        <w:rPr>
          <w:rFonts w:ascii="Segoe UI Semibold"/>
          <w:b/>
          <w:color w:val="004260"/>
          <w:spacing w:val="-4"/>
        </w:rPr>
        <w:t xml:space="preserve"> </w:t>
      </w:r>
      <w:r>
        <w:rPr>
          <w:rFonts w:ascii="Segoe UI Semibold"/>
          <w:b/>
          <w:color w:val="004260"/>
        </w:rPr>
        <w:t>Vehicles</w:t>
      </w:r>
      <w:r>
        <w:rPr>
          <w:rFonts w:ascii="Segoe UI Semibold"/>
          <w:b/>
          <w:color w:val="004260"/>
          <w:spacing w:val="-4"/>
        </w:rPr>
        <w:t xml:space="preserve"> </w:t>
      </w:r>
      <w:r>
        <w:rPr>
          <w:rFonts w:ascii="Segoe UI Semibold"/>
          <w:b/>
          <w:color w:val="004260"/>
        </w:rPr>
        <w:t>(SPV)</w:t>
      </w:r>
      <w:r>
        <w:rPr>
          <w:rFonts w:ascii="Segoe UI Semibold"/>
          <w:b/>
          <w:color w:val="004260"/>
          <w:spacing w:val="-4"/>
        </w:rPr>
        <w:t xml:space="preserve"> </w:t>
      </w:r>
      <w:r>
        <w:rPr>
          <w:rFonts w:ascii="Segoe UI Semibold"/>
          <w:b/>
          <w:color w:val="004260"/>
        </w:rPr>
        <w:t>are</w:t>
      </w:r>
      <w:r>
        <w:rPr>
          <w:rFonts w:ascii="Segoe UI Semibold"/>
          <w:b/>
          <w:color w:val="004260"/>
          <w:spacing w:val="-4"/>
        </w:rPr>
        <w:t xml:space="preserve"> </w:t>
      </w:r>
      <w:r>
        <w:rPr>
          <w:rFonts w:ascii="Segoe UI Semibold"/>
          <w:b/>
          <w:color w:val="004260"/>
        </w:rPr>
        <w:t>able</w:t>
      </w:r>
      <w:r>
        <w:rPr>
          <w:rFonts w:ascii="Segoe UI Semibold"/>
          <w:b/>
          <w:color w:val="004260"/>
          <w:spacing w:val="-7"/>
        </w:rPr>
        <w:t xml:space="preserve"> </w:t>
      </w:r>
      <w:r>
        <w:rPr>
          <w:rFonts w:ascii="Segoe UI Semibold"/>
          <w:b/>
          <w:color w:val="004260"/>
        </w:rPr>
        <w:t>to</w:t>
      </w:r>
      <w:r>
        <w:rPr>
          <w:rFonts w:ascii="Segoe UI Semibold"/>
          <w:b/>
          <w:color w:val="004260"/>
          <w:spacing w:val="-5"/>
        </w:rPr>
        <w:t xml:space="preserve"> </w:t>
      </w:r>
      <w:r>
        <w:rPr>
          <w:rFonts w:ascii="Segoe UI Semibold"/>
          <w:b/>
          <w:color w:val="004260"/>
        </w:rPr>
        <w:t>profit</w:t>
      </w:r>
      <w:r>
        <w:rPr>
          <w:rFonts w:ascii="Segoe UI Semibold"/>
          <w:b/>
          <w:color w:val="004260"/>
          <w:spacing w:val="-6"/>
        </w:rPr>
        <w:t xml:space="preserve"> </w:t>
      </w:r>
      <w:r>
        <w:rPr>
          <w:rFonts w:ascii="Segoe UI Semibold"/>
          <w:b/>
          <w:color w:val="004260"/>
        </w:rPr>
        <w:t>from</w:t>
      </w:r>
      <w:r>
        <w:rPr>
          <w:rFonts w:ascii="Segoe UI Semibold"/>
          <w:b/>
          <w:color w:val="004260"/>
          <w:spacing w:val="-5"/>
        </w:rPr>
        <w:t xml:space="preserve"> </w:t>
      </w:r>
      <w:r>
        <w:rPr>
          <w:rFonts w:ascii="Segoe UI Semibold"/>
          <w:b/>
          <w:color w:val="004260"/>
        </w:rPr>
        <w:t>HAFF</w:t>
      </w:r>
      <w:r>
        <w:rPr>
          <w:rFonts w:ascii="Segoe UI Semibold"/>
          <w:b/>
          <w:color w:val="004260"/>
          <w:spacing w:val="-5"/>
        </w:rPr>
        <w:t xml:space="preserve"> </w:t>
      </w:r>
      <w:proofErr w:type="gramStart"/>
      <w:r>
        <w:rPr>
          <w:rFonts w:ascii="Segoe UI Semibold"/>
          <w:b/>
          <w:color w:val="004260"/>
          <w:spacing w:val="-2"/>
        </w:rPr>
        <w:t>support</w:t>
      </w:r>
      <w:proofErr w:type="gramEnd"/>
    </w:p>
    <w:p w14:paraId="14A0871F" w14:textId="77777777" w:rsidR="00EE1557" w:rsidRDefault="00A40E9C">
      <w:pPr>
        <w:pStyle w:val="BodyText"/>
        <w:spacing w:before="190" w:line="264" w:lineRule="auto"/>
        <w:ind w:right="183"/>
      </w:pPr>
      <w:r>
        <w:t xml:space="preserve">Stakeholders were concerned SPV structures could be </w:t>
      </w:r>
      <w:r>
        <w:t>used by private commercial interests to indirectly profit from Commonwealth funding through the involvement of a CHP. Stakeholders noted</w:t>
      </w:r>
      <w:r>
        <w:rPr>
          <w:spacing w:val="-3"/>
        </w:rPr>
        <w:t xml:space="preserve"> </w:t>
      </w:r>
      <w:r>
        <w:t>a</w:t>
      </w:r>
      <w:r>
        <w:rPr>
          <w:spacing w:val="-2"/>
        </w:rPr>
        <w:t xml:space="preserve"> </w:t>
      </w:r>
      <w:r>
        <w:t>preference</w:t>
      </w:r>
      <w:r>
        <w:rPr>
          <w:spacing w:val="-3"/>
        </w:rPr>
        <w:t xml:space="preserve"> </w:t>
      </w:r>
      <w:r>
        <w:t>that</w:t>
      </w:r>
      <w:r>
        <w:rPr>
          <w:spacing w:val="-2"/>
        </w:rPr>
        <w:t xml:space="preserve"> </w:t>
      </w:r>
      <w:r>
        <w:t>all</w:t>
      </w:r>
      <w:r>
        <w:rPr>
          <w:spacing w:val="-3"/>
        </w:rPr>
        <w:t xml:space="preserve"> </w:t>
      </w:r>
      <w:r>
        <w:t>SPVs</w:t>
      </w:r>
      <w:r>
        <w:rPr>
          <w:spacing w:val="-2"/>
        </w:rPr>
        <w:t xml:space="preserve"> </w:t>
      </w:r>
      <w:r>
        <w:t>are</w:t>
      </w:r>
      <w:r>
        <w:rPr>
          <w:spacing w:val="-2"/>
        </w:rPr>
        <w:t xml:space="preserve"> </w:t>
      </w:r>
      <w:r>
        <w:t>required</w:t>
      </w:r>
      <w:r>
        <w:rPr>
          <w:spacing w:val="-3"/>
        </w:rPr>
        <w:t xml:space="preserve"> </w:t>
      </w:r>
      <w:r>
        <w:t>to</w:t>
      </w:r>
      <w:r>
        <w:rPr>
          <w:spacing w:val="-2"/>
        </w:rPr>
        <w:t xml:space="preserve"> </w:t>
      </w:r>
      <w:r>
        <w:t>be</w:t>
      </w:r>
      <w:r>
        <w:rPr>
          <w:spacing w:val="-3"/>
        </w:rPr>
        <w:t xml:space="preserve"> </w:t>
      </w:r>
      <w:r>
        <w:t>registered</w:t>
      </w:r>
      <w:r>
        <w:rPr>
          <w:spacing w:val="-3"/>
        </w:rPr>
        <w:t xml:space="preserve"> </w:t>
      </w:r>
      <w:r>
        <w:t>to</w:t>
      </w:r>
      <w:r>
        <w:rPr>
          <w:spacing w:val="-2"/>
        </w:rPr>
        <w:t xml:space="preserve"> </w:t>
      </w:r>
      <w:r>
        <w:t>ensure</w:t>
      </w:r>
      <w:r>
        <w:rPr>
          <w:spacing w:val="-3"/>
        </w:rPr>
        <w:t xml:space="preserve"> </w:t>
      </w:r>
      <w:r>
        <w:t>regulatory</w:t>
      </w:r>
      <w:r>
        <w:rPr>
          <w:spacing w:val="-1"/>
        </w:rPr>
        <w:t xml:space="preserve"> </w:t>
      </w:r>
      <w:r>
        <w:t>oversight</w:t>
      </w:r>
      <w:r>
        <w:rPr>
          <w:spacing w:val="-3"/>
        </w:rPr>
        <w:t xml:space="preserve"> </w:t>
      </w:r>
      <w:r>
        <w:t>and that assets remained within</w:t>
      </w:r>
      <w:r>
        <w:t xml:space="preserve"> the sector in the event of a liquidation.</w:t>
      </w:r>
    </w:p>
    <w:p w14:paraId="6D6C6AA1" w14:textId="77777777" w:rsidR="00EE1557" w:rsidRDefault="00A40E9C">
      <w:pPr>
        <w:pStyle w:val="BodyText"/>
        <w:spacing w:before="239"/>
        <w:rPr>
          <w:rFonts w:ascii="Segoe UI Semibold"/>
          <w:b/>
        </w:rPr>
      </w:pPr>
      <w:r>
        <w:rPr>
          <w:rFonts w:ascii="Segoe UI Semibold"/>
          <w:b/>
          <w:color w:val="004260"/>
        </w:rPr>
        <w:t>Growth</w:t>
      </w:r>
      <w:r>
        <w:rPr>
          <w:rFonts w:ascii="Segoe UI Semibold"/>
          <w:b/>
          <w:color w:val="004260"/>
          <w:spacing w:val="-6"/>
        </w:rPr>
        <w:t xml:space="preserve"> </w:t>
      </w:r>
      <w:r>
        <w:rPr>
          <w:rFonts w:ascii="Segoe UI Semibold"/>
          <w:b/>
          <w:color w:val="004260"/>
        </w:rPr>
        <w:t>and</w:t>
      </w:r>
      <w:r>
        <w:rPr>
          <w:rFonts w:ascii="Segoe UI Semibold"/>
          <w:b/>
          <w:color w:val="004260"/>
          <w:spacing w:val="-5"/>
        </w:rPr>
        <w:t xml:space="preserve"> </w:t>
      </w:r>
      <w:r>
        <w:rPr>
          <w:rFonts w:ascii="Segoe UI Semibold"/>
          <w:b/>
          <w:color w:val="004260"/>
        </w:rPr>
        <w:t>development</w:t>
      </w:r>
      <w:r>
        <w:rPr>
          <w:rFonts w:ascii="Segoe UI Semibold"/>
          <w:b/>
          <w:color w:val="004260"/>
          <w:spacing w:val="-5"/>
        </w:rPr>
        <w:t xml:space="preserve"> </w:t>
      </w:r>
      <w:r>
        <w:rPr>
          <w:rFonts w:ascii="Segoe UI Semibold"/>
          <w:b/>
          <w:color w:val="004260"/>
        </w:rPr>
        <w:t>of</w:t>
      </w:r>
      <w:r>
        <w:rPr>
          <w:rFonts w:ascii="Segoe UI Semibold"/>
          <w:b/>
          <w:color w:val="004260"/>
          <w:spacing w:val="-2"/>
        </w:rPr>
        <w:t xml:space="preserve"> </w:t>
      </w:r>
      <w:r>
        <w:rPr>
          <w:rFonts w:ascii="Segoe UI Semibold"/>
          <w:b/>
          <w:color w:val="004260"/>
        </w:rPr>
        <w:t>the</w:t>
      </w:r>
      <w:r>
        <w:rPr>
          <w:rFonts w:ascii="Segoe UI Semibold"/>
          <w:b/>
          <w:color w:val="004260"/>
          <w:spacing w:val="-3"/>
        </w:rPr>
        <w:t xml:space="preserve"> </w:t>
      </w:r>
      <w:r>
        <w:rPr>
          <w:rFonts w:ascii="Segoe UI Semibold"/>
          <w:b/>
          <w:color w:val="004260"/>
        </w:rPr>
        <w:t>CHP</w:t>
      </w:r>
      <w:r>
        <w:rPr>
          <w:rFonts w:ascii="Segoe UI Semibold"/>
          <w:b/>
          <w:color w:val="004260"/>
          <w:spacing w:val="-6"/>
        </w:rPr>
        <w:t xml:space="preserve"> </w:t>
      </w:r>
      <w:r>
        <w:rPr>
          <w:rFonts w:ascii="Segoe UI Semibold"/>
          <w:b/>
          <w:color w:val="004260"/>
        </w:rPr>
        <w:t>sector</w:t>
      </w:r>
      <w:r>
        <w:rPr>
          <w:rFonts w:ascii="Segoe UI Semibold"/>
          <w:b/>
          <w:color w:val="004260"/>
          <w:spacing w:val="-4"/>
        </w:rPr>
        <w:t xml:space="preserve"> </w:t>
      </w:r>
      <w:r>
        <w:rPr>
          <w:rFonts w:ascii="Segoe UI Semibold"/>
          <w:b/>
          <w:color w:val="004260"/>
        </w:rPr>
        <w:t>as</w:t>
      </w:r>
      <w:r>
        <w:rPr>
          <w:rFonts w:ascii="Segoe UI Semibold"/>
          <w:b/>
          <w:color w:val="004260"/>
          <w:spacing w:val="-6"/>
        </w:rPr>
        <w:t xml:space="preserve"> </w:t>
      </w:r>
      <w:r>
        <w:rPr>
          <w:rFonts w:ascii="Segoe UI Semibold"/>
          <w:b/>
          <w:color w:val="004260"/>
        </w:rPr>
        <w:t>a</w:t>
      </w:r>
      <w:r>
        <w:rPr>
          <w:rFonts w:ascii="Segoe UI Semibold"/>
          <w:b/>
          <w:color w:val="004260"/>
          <w:spacing w:val="-4"/>
        </w:rPr>
        <w:t xml:space="preserve"> </w:t>
      </w:r>
      <w:r>
        <w:rPr>
          <w:rFonts w:ascii="Segoe UI Semibold"/>
          <w:b/>
          <w:color w:val="004260"/>
        </w:rPr>
        <w:t>policy</w:t>
      </w:r>
      <w:r>
        <w:rPr>
          <w:rFonts w:ascii="Segoe UI Semibold"/>
          <w:b/>
          <w:color w:val="004260"/>
          <w:spacing w:val="-3"/>
        </w:rPr>
        <w:t xml:space="preserve"> </w:t>
      </w:r>
      <w:r>
        <w:rPr>
          <w:rFonts w:ascii="Segoe UI Semibold"/>
          <w:b/>
          <w:color w:val="004260"/>
          <w:spacing w:val="-4"/>
        </w:rPr>
        <w:t>goal</w:t>
      </w:r>
    </w:p>
    <w:p w14:paraId="73438F6E" w14:textId="77777777" w:rsidR="00EE1557" w:rsidRDefault="00A40E9C">
      <w:pPr>
        <w:pStyle w:val="BodyText"/>
        <w:spacing w:before="190" w:line="264" w:lineRule="auto"/>
        <w:ind w:right="144"/>
      </w:pPr>
      <w:r>
        <w:t xml:space="preserve">Housing Australia and the CHP sector stakeholders suggested incorporating growth of the CHP sector into the financing decision and the purpose of the </w:t>
      </w:r>
      <w:r>
        <w:t>HAFF. These changes would direct Housing Australia to prefer projects by CHPs over other proponents. Housing Australia has concerns</w:t>
      </w:r>
      <w:r>
        <w:rPr>
          <w:spacing w:val="-3"/>
        </w:rPr>
        <w:t xml:space="preserve"> </w:t>
      </w:r>
      <w:r>
        <w:t>state</w:t>
      </w:r>
      <w:r>
        <w:rPr>
          <w:spacing w:val="-3"/>
        </w:rPr>
        <w:t xml:space="preserve"> </w:t>
      </w:r>
      <w:r>
        <w:t>governments</w:t>
      </w:r>
      <w:r>
        <w:rPr>
          <w:spacing w:val="-2"/>
        </w:rPr>
        <w:t xml:space="preserve"> </w:t>
      </w:r>
      <w:r>
        <w:t>have</w:t>
      </w:r>
      <w:r>
        <w:rPr>
          <w:spacing w:val="-3"/>
        </w:rPr>
        <w:t xml:space="preserve"> </w:t>
      </w:r>
      <w:r>
        <w:t>an</w:t>
      </w:r>
      <w:r>
        <w:rPr>
          <w:spacing w:val="-2"/>
        </w:rPr>
        <w:t xml:space="preserve"> </w:t>
      </w:r>
      <w:r>
        <w:t>advantage</w:t>
      </w:r>
      <w:r>
        <w:rPr>
          <w:spacing w:val="-3"/>
        </w:rPr>
        <w:t xml:space="preserve"> </w:t>
      </w:r>
      <w:r>
        <w:t>over</w:t>
      </w:r>
      <w:r>
        <w:rPr>
          <w:spacing w:val="-3"/>
        </w:rPr>
        <w:t xml:space="preserve"> </w:t>
      </w:r>
      <w:r>
        <w:t>other</w:t>
      </w:r>
      <w:r>
        <w:rPr>
          <w:spacing w:val="-2"/>
        </w:rPr>
        <w:t xml:space="preserve"> </w:t>
      </w:r>
      <w:r>
        <w:t>proponents</w:t>
      </w:r>
      <w:r>
        <w:rPr>
          <w:spacing w:val="-2"/>
        </w:rPr>
        <w:t xml:space="preserve"> </w:t>
      </w:r>
      <w:r>
        <w:t>due</w:t>
      </w:r>
      <w:r>
        <w:rPr>
          <w:spacing w:val="-3"/>
        </w:rPr>
        <w:t xml:space="preserve"> </w:t>
      </w:r>
      <w:r>
        <w:t>to</w:t>
      </w:r>
      <w:r>
        <w:rPr>
          <w:spacing w:val="-3"/>
        </w:rPr>
        <w:t xml:space="preserve"> </w:t>
      </w:r>
      <w:r>
        <w:t>their</w:t>
      </w:r>
      <w:r>
        <w:rPr>
          <w:spacing w:val="-2"/>
        </w:rPr>
        <w:t xml:space="preserve"> </w:t>
      </w:r>
      <w:r>
        <w:t>access</w:t>
      </w:r>
      <w:r>
        <w:rPr>
          <w:spacing w:val="-3"/>
        </w:rPr>
        <w:t xml:space="preserve"> </w:t>
      </w:r>
      <w:r>
        <w:t>to</w:t>
      </w:r>
      <w:r>
        <w:rPr>
          <w:spacing w:val="-3"/>
        </w:rPr>
        <w:t xml:space="preserve"> </w:t>
      </w:r>
      <w:r>
        <w:t>free land and cheap internal loans. By pref</w:t>
      </w:r>
      <w:r>
        <w:t>erring CHPs and other proponents over state and territory governments it would increase the field of applicants.</w:t>
      </w:r>
    </w:p>
    <w:p w14:paraId="01E2735D" w14:textId="77777777" w:rsidR="00EE1557" w:rsidRDefault="00A40E9C">
      <w:pPr>
        <w:pStyle w:val="BodyText"/>
        <w:spacing w:before="239"/>
        <w:rPr>
          <w:rFonts w:ascii="Segoe UI Semibold"/>
          <w:b/>
        </w:rPr>
      </w:pPr>
      <w:r>
        <w:rPr>
          <w:rFonts w:ascii="Segoe UI Semibold"/>
          <w:b/>
          <w:color w:val="004260"/>
        </w:rPr>
        <w:t>Requirement</w:t>
      </w:r>
      <w:r>
        <w:rPr>
          <w:rFonts w:ascii="Segoe UI Semibold"/>
          <w:b/>
          <w:color w:val="004260"/>
          <w:spacing w:val="-7"/>
        </w:rPr>
        <w:t xml:space="preserve"> </w:t>
      </w:r>
      <w:r>
        <w:rPr>
          <w:rFonts w:ascii="Segoe UI Semibold"/>
          <w:b/>
          <w:color w:val="004260"/>
        </w:rPr>
        <w:t>of</w:t>
      </w:r>
      <w:r>
        <w:rPr>
          <w:rFonts w:ascii="Segoe UI Semibold"/>
          <w:b/>
          <w:color w:val="004260"/>
          <w:spacing w:val="-5"/>
        </w:rPr>
        <w:t xml:space="preserve"> </w:t>
      </w:r>
      <w:r>
        <w:rPr>
          <w:rFonts w:ascii="Segoe UI Semibold"/>
          <w:b/>
          <w:color w:val="004260"/>
        </w:rPr>
        <w:t>value</w:t>
      </w:r>
      <w:r>
        <w:rPr>
          <w:rFonts w:ascii="Segoe UI Semibold"/>
          <w:b/>
          <w:color w:val="004260"/>
          <w:spacing w:val="-6"/>
        </w:rPr>
        <w:t xml:space="preserve"> </w:t>
      </w:r>
      <w:r>
        <w:rPr>
          <w:rFonts w:ascii="Segoe UI Semibold"/>
          <w:b/>
          <w:color w:val="004260"/>
        </w:rPr>
        <w:t>for</w:t>
      </w:r>
      <w:r>
        <w:rPr>
          <w:rFonts w:ascii="Segoe UI Semibold"/>
          <w:b/>
          <w:color w:val="004260"/>
          <w:spacing w:val="-5"/>
        </w:rPr>
        <w:t xml:space="preserve"> </w:t>
      </w:r>
      <w:r>
        <w:rPr>
          <w:rFonts w:ascii="Segoe UI Semibold"/>
          <w:b/>
          <w:color w:val="004260"/>
          <w:spacing w:val="-2"/>
        </w:rPr>
        <w:t>money</w:t>
      </w:r>
    </w:p>
    <w:p w14:paraId="677068C3" w14:textId="77777777" w:rsidR="00EE1557" w:rsidRDefault="00A40E9C">
      <w:pPr>
        <w:pStyle w:val="BodyText"/>
        <w:spacing w:before="189" w:line="264" w:lineRule="auto"/>
        <w:ind w:right="212"/>
      </w:pPr>
      <w:r>
        <w:t xml:space="preserve">Stakeholders were concerned the requirement of value for money in ‘eligibility for loans and </w:t>
      </w:r>
      <w:proofErr w:type="gramStart"/>
      <w:r>
        <w:t>grants’</w:t>
      </w:r>
      <w:proofErr w:type="gramEnd"/>
      <w:r>
        <w:rPr>
          <w:spacing w:val="-3"/>
        </w:rPr>
        <w:t xml:space="preserve"> </w:t>
      </w:r>
      <w:r>
        <w:t>will</w:t>
      </w:r>
      <w:r>
        <w:rPr>
          <w:spacing w:val="-3"/>
        </w:rPr>
        <w:t xml:space="preserve"> </w:t>
      </w:r>
      <w:r>
        <w:t>lead</w:t>
      </w:r>
      <w:r>
        <w:rPr>
          <w:spacing w:val="-2"/>
        </w:rPr>
        <w:t xml:space="preserve"> </w:t>
      </w:r>
      <w:r>
        <w:t>t</w:t>
      </w:r>
      <w:r>
        <w:t>o</w:t>
      </w:r>
      <w:r>
        <w:rPr>
          <w:spacing w:val="-2"/>
        </w:rPr>
        <w:t xml:space="preserve"> </w:t>
      </w:r>
      <w:r>
        <w:t>the</w:t>
      </w:r>
      <w:r>
        <w:rPr>
          <w:spacing w:val="-3"/>
        </w:rPr>
        <w:t xml:space="preserve"> </w:t>
      </w:r>
      <w:r>
        <w:t>unintended</w:t>
      </w:r>
      <w:r>
        <w:rPr>
          <w:spacing w:val="-3"/>
        </w:rPr>
        <w:t xml:space="preserve"> </w:t>
      </w:r>
      <w:r>
        <w:t>consequence</w:t>
      </w:r>
      <w:r>
        <w:rPr>
          <w:spacing w:val="-5"/>
        </w:rPr>
        <w:t xml:space="preserve"> </w:t>
      </w:r>
      <w:r>
        <w:t>of</w:t>
      </w:r>
      <w:r>
        <w:rPr>
          <w:spacing w:val="-1"/>
        </w:rPr>
        <w:t xml:space="preserve"> </w:t>
      </w:r>
      <w:r>
        <w:t>disproportionate</w:t>
      </w:r>
      <w:r>
        <w:rPr>
          <w:spacing w:val="-3"/>
        </w:rPr>
        <w:t xml:space="preserve"> </w:t>
      </w:r>
      <w:r>
        <w:t>support</w:t>
      </w:r>
      <w:r>
        <w:rPr>
          <w:spacing w:val="-3"/>
        </w:rPr>
        <w:t xml:space="preserve"> </w:t>
      </w:r>
      <w:r>
        <w:t>for</w:t>
      </w:r>
      <w:r>
        <w:rPr>
          <w:spacing w:val="-1"/>
        </w:rPr>
        <w:t xml:space="preserve"> </w:t>
      </w:r>
      <w:r>
        <w:t>low</w:t>
      </w:r>
      <w:r>
        <w:rPr>
          <w:spacing w:val="-1"/>
        </w:rPr>
        <w:t xml:space="preserve"> </w:t>
      </w:r>
      <w:r>
        <w:t>cost</w:t>
      </w:r>
      <w:r>
        <w:rPr>
          <w:spacing w:val="-3"/>
        </w:rPr>
        <w:t xml:space="preserve"> </w:t>
      </w:r>
      <w:r>
        <w:t>and</w:t>
      </w:r>
      <w:r>
        <w:rPr>
          <w:spacing w:val="-3"/>
        </w:rPr>
        <w:t xml:space="preserve"> </w:t>
      </w:r>
      <w:r>
        <w:t xml:space="preserve">high yield projects. Stakeholders suggested balancing the desire for value for money with other objectives such as its ability to address unmet needs. CHP stakeholders sought the </w:t>
      </w:r>
      <w:r>
        <w:t>additional needs-based criteria to be included alongside considerations of value for money.</w:t>
      </w:r>
    </w:p>
    <w:p w14:paraId="5E6FE099" w14:textId="77777777" w:rsidR="00EE1557" w:rsidRDefault="00A40E9C">
      <w:pPr>
        <w:pStyle w:val="BodyText"/>
        <w:spacing w:before="242"/>
        <w:rPr>
          <w:rFonts w:ascii="Segoe UI Semibold"/>
          <w:b/>
        </w:rPr>
      </w:pPr>
      <w:r>
        <w:rPr>
          <w:rFonts w:ascii="Segoe UI Semibold"/>
          <w:b/>
          <w:color w:val="004260"/>
        </w:rPr>
        <w:t>State</w:t>
      </w:r>
      <w:r>
        <w:rPr>
          <w:rFonts w:ascii="Segoe UI Semibold"/>
          <w:b/>
          <w:color w:val="004260"/>
          <w:spacing w:val="-5"/>
        </w:rPr>
        <w:t xml:space="preserve"> </w:t>
      </w:r>
      <w:r>
        <w:rPr>
          <w:rFonts w:ascii="Segoe UI Semibold"/>
          <w:b/>
          <w:color w:val="004260"/>
        </w:rPr>
        <w:t>and</w:t>
      </w:r>
      <w:r>
        <w:rPr>
          <w:rFonts w:ascii="Segoe UI Semibold"/>
          <w:b/>
          <w:color w:val="004260"/>
          <w:spacing w:val="-6"/>
        </w:rPr>
        <w:t xml:space="preserve"> </w:t>
      </w:r>
      <w:r>
        <w:rPr>
          <w:rFonts w:ascii="Segoe UI Semibold"/>
          <w:b/>
          <w:color w:val="004260"/>
        </w:rPr>
        <w:t>territory</w:t>
      </w:r>
      <w:r>
        <w:rPr>
          <w:rFonts w:ascii="Segoe UI Semibold"/>
          <w:b/>
          <w:color w:val="004260"/>
          <w:spacing w:val="-3"/>
        </w:rPr>
        <w:t xml:space="preserve"> </w:t>
      </w:r>
      <w:r>
        <w:rPr>
          <w:rFonts w:ascii="Segoe UI Semibold"/>
          <w:b/>
          <w:color w:val="004260"/>
          <w:spacing w:val="-2"/>
        </w:rPr>
        <w:t>involvement</w:t>
      </w:r>
    </w:p>
    <w:p w14:paraId="050843AC" w14:textId="77777777" w:rsidR="00EE1557" w:rsidRDefault="00A40E9C">
      <w:pPr>
        <w:pStyle w:val="BodyText"/>
        <w:spacing w:before="190" w:line="264" w:lineRule="auto"/>
        <w:ind w:right="497"/>
        <w:jc w:val="both"/>
      </w:pPr>
      <w:r>
        <w:t>State</w:t>
      </w:r>
      <w:r>
        <w:rPr>
          <w:spacing w:val="-3"/>
        </w:rPr>
        <w:t xml:space="preserve"> </w:t>
      </w:r>
      <w:r>
        <w:t>and</w:t>
      </w:r>
      <w:r>
        <w:rPr>
          <w:spacing w:val="-3"/>
        </w:rPr>
        <w:t xml:space="preserve"> </w:t>
      </w:r>
      <w:r>
        <w:t>territory</w:t>
      </w:r>
      <w:r>
        <w:rPr>
          <w:spacing w:val="-1"/>
        </w:rPr>
        <w:t xml:space="preserve"> </w:t>
      </w:r>
      <w:r>
        <w:t>government</w:t>
      </w:r>
      <w:r>
        <w:rPr>
          <w:spacing w:val="-3"/>
        </w:rPr>
        <w:t xml:space="preserve"> </w:t>
      </w:r>
      <w:r>
        <w:t>stakeholders</w:t>
      </w:r>
      <w:r>
        <w:rPr>
          <w:spacing w:val="-2"/>
        </w:rPr>
        <w:t xml:space="preserve"> </w:t>
      </w:r>
      <w:r>
        <w:t>as</w:t>
      </w:r>
      <w:r>
        <w:rPr>
          <w:spacing w:val="-5"/>
        </w:rPr>
        <w:t xml:space="preserve"> </w:t>
      </w:r>
      <w:r>
        <w:t>well</w:t>
      </w:r>
      <w:r>
        <w:rPr>
          <w:spacing w:val="-3"/>
        </w:rPr>
        <w:t xml:space="preserve"> </w:t>
      </w:r>
      <w:r>
        <w:t>as</w:t>
      </w:r>
      <w:r>
        <w:rPr>
          <w:spacing w:val="-2"/>
        </w:rPr>
        <w:t xml:space="preserve"> </w:t>
      </w:r>
      <w:r>
        <w:t>a</w:t>
      </w:r>
      <w:r>
        <w:rPr>
          <w:spacing w:val="-2"/>
        </w:rPr>
        <w:t xml:space="preserve"> </w:t>
      </w:r>
      <w:r>
        <w:t>couple</w:t>
      </w:r>
      <w:r>
        <w:rPr>
          <w:spacing w:val="-3"/>
        </w:rPr>
        <w:t xml:space="preserve"> </w:t>
      </w:r>
      <w:r>
        <w:t>CHP</w:t>
      </w:r>
      <w:r>
        <w:rPr>
          <w:spacing w:val="-1"/>
        </w:rPr>
        <w:t xml:space="preserve"> </w:t>
      </w:r>
      <w:r>
        <w:t>stakeholders</w:t>
      </w:r>
      <w:r>
        <w:rPr>
          <w:spacing w:val="-3"/>
        </w:rPr>
        <w:t xml:space="preserve"> </w:t>
      </w:r>
      <w:r>
        <w:t>desired</w:t>
      </w:r>
      <w:r>
        <w:rPr>
          <w:spacing w:val="-3"/>
        </w:rPr>
        <w:t xml:space="preserve"> </w:t>
      </w:r>
      <w:r>
        <w:t xml:space="preserve">more involvement in the delivery of the </w:t>
      </w:r>
      <w:r>
        <w:t xml:space="preserve">HAFF. </w:t>
      </w:r>
      <w:proofErr w:type="gramStart"/>
      <w:r>
        <w:t>In particular, states</w:t>
      </w:r>
      <w:proofErr w:type="gramEnd"/>
      <w:r>
        <w:t xml:space="preserve"> advocated</w:t>
      </w:r>
      <w:r>
        <w:rPr>
          <w:spacing w:val="-2"/>
        </w:rPr>
        <w:t xml:space="preserve"> </w:t>
      </w:r>
      <w:r>
        <w:t>for</w:t>
      </w:r>
      <w:r>
        <w:rPr>
          <w:spacing w:val="-1"/>
        </w:rPr>
        <w:t xml:space="preserve"> </w:t>
      </w:r>
      <w:r>
        <w:t>Housing Australia to consider their advice on priority needs and locations when making financing decisions.</w:t>
      </w:r>
    </w:p>
    <w:p w14:paraId="2918DB27" w14:textId="77777777" w:rsidR="00EE1557" w:rsidRDefault="00A40E9C">
      <w:pPr>
        <w:pStyle w:val="BodyText"/>
        <w:spacing w:before="159" w:line="264" w:lineRule="auto"/>
        <w:ind w:right="127"/>
        <w:jc w:val="both"/>
      </w:pPr>
      <w:r>
        <w:t>Some</w:t>
      </w:r>
      <w:r>
        <w:rPr>
          <w:spacing w:val="-3"/>
        </w:rPr>
        <w:t xml:space="preserve"> </w:t>
      </w:r>
      <w:r>
        <w:t>state</w:t>
      </w:r>
      <w:r>
        <w:rPr>
          <w:spacing w:val="-3"/>
        </w:rPr>
        <w:t xml:space="preserve"> </w:t>
      </w:r>
      <w:r>
        <w:t>government</w:t>
      </w:r>
      <w:r>
        <w:rPr>
          <w:spacing w:val="-6"/>
        </w:rPr>
        <w:t xml:space="preserve"> </w:t>
      </w:r>
      <w:r>
        <w:t>stakeholders</w:t>
      </w:r>
      <w:r>
        <w:rPr>
          <w:spacing w:val="-6"/>
        </w:rPr>
        <w:t xml:space="preserve"> </w:t>
      </w:r>
      <w:r>
        <w:t>were</w:t>
      </w:r>
      <w:r>
        <w:rPr>
          <w:spacing w:val="-3"/>
        </w:rPr>
        <w:t xml:space="preserve"> </w:t>
      </w:r>
      <w:r>
        <w:t>not</w:t>
      </w:r>
      <w:r>
        <w:rPr>
          <w:spacing w:val="-3"/>
        </w:rPr>
        <w:t xml:space="preserve"> </w:t>
      </w:r>
      <w:r>
        <w:t>supportive</w:t>
      </w:r>
      <w:r>
        <w:rPr>
          <w:spacing w:val="-3"/>
        </w:rPr>
        <w:t xml:space="preserve"> </w:t>
      </w:r>
      <w:r>
        <w:t>of</w:t>
      </w:r>
      <w:r>
        <w:rPr>
          <w:spacing w:val="-2"/>
        </w:rPr>
        <w:t xml:space="preserve"> </w:t>
      </w:r>
      <w:r>
        <w:t>any</w:t>
      </w:r>
      <w:r>
        <w:rPr>
          <w:spacing w:val="-1"/>
        </w:rPr>
        <w:t xml:space="preserve"> </w:t>
      </w:r>
      <w:proofErr w:type="spellStart"/>
      <w:r>
        <w:t>favour</w:t>
      </w:r>
      <w:proofErr w:type="spellEnd"/>
      <w:r>
        <w:rPr>
          <w:spacing w:val="-2"/>
        </w:rPr>
        <w:t xml:space="preserve"> </w:t>
      </w:r>
      <w:r>
        <w:t>towards</w:t>
      </w:r>
      <w:r>
        <w:rPr>
          <w:spacing w:val="-2"/>
        </w:rPr>
        <w:t xml:space="preserve"> </w:t>
      </w:r>
      <w:r>
        <w:t>projects</w:t>
      </w:r>
      <w:r>
        <w:rPr>
          <w:spacing w:val="-6"/>
        </w:rPr>
        <w:t xml:space="preserve"> </w:t>
      </w:r>
      <w:r>
        <w:t xml:space="preserve">with state </w:t>
      </w:r>
      <w:r>
        <w:t>funding support due to the potential of double counting.</w:t>
      </w:r>
    </w:p>
    <w:p w14:paraId="399C2D74" w14:textId="77777777" w:rsidR="00EE1557" w:rsidRDefault="00A40E9C">
      <w:pPr>
        <w:pStyle w:val="BodyText"/>
        <w:spacing w:before="161" w:line="264" w:lineRule="auto"/>
        <w:ind w:right="168"/>
        <w:jc w:val="both"/>
      </w:pPr>
      <w:r>
        <w:t>Stakeholders</w:t>
      </w:r>
      <w:r>
        <w:rPr>
          <w:spacing w:val="-3"/>
        </w:rPr>
        <w:t xml:space="preserve"> </w:t>
      </w:r>
      <w:r>
        <w:t>were</w:t>
      </w:r>
      <w:r>
        <w:rPr>
          <w:spacing w:val="-6"/>
        </w:rPr>
        <w:t xml:space="preserve"> </w:t>
      </w:r>
      <w:r>
        <w:t>concerned</w:t>
      </w:r>
      <w:r>
        <w:rPr>
          <w:spacing w:val="-3"/>
        </w:rPr>
        <w:t xml:space="preserve"> </w:t>
      </w:r>
      <w:r>
        <w:t>of</w:t>
      </w:r>
      <w:r>
        <w:rPr>
          <w:spacing w:val="-2"/>
        </w:rPr>
        <w:t xml:space="preserve"> </w:t>
      </w:r>
      <w:r>
        <w:t>the</w:t>
      </w:r>
      <w:r>
        <w:rPr>
          <w:spacing w:val="-3"/>
        </w:rPr>
        <w:t xml:space="preserve"> </w:t>
      </w:r>
      <w:r>
        <w:t>conflict</w:t>
      </w:r>
      <w:r>
        <w:rPr>
          <w:spacing w:val="-3"/>
        </w:rPr>
        <w:t xml:space="preserve"> </w:t>
      </w:r>
      <w:r>
        <w:t>of</w:t>
      </w:r>
      <w:r>
        <w:rPr>
          <w:spacing w:val="-2"/>
        </w:rPr>
        <w:t xml:space="preserve"> </w:t>
      </w:r>
      <w:r>
        <w:t>interest</w:t>
      </w:r>
      <w:r>
        <w:rPr>
          <w:spacing w:val="-3"/>
        </w:rPr>
        <w:t xml:space="preserve"> </w:t>
      </w:r>
      <w:r>
        <w:t>brought</w:t>
      </w:r>
      <w:r>
        <w:rPr>
          <w:spacing w:val="-3"/>
        </w:rPr>
        <w:t xml:space="preserve"> </w:t>
      </w:r>
      <w:r>
        <w:t>by state</w:t>
      </w:r>
      <w:r>
        <w:rPr>
          <w:spacing w:val="-3"/>
        </w:rPr>
        <w:t xml:space="preserve"> </w:t>
      </w:r>
      <w:r>
        <w:t>and</w:t>
      </w:r>
      <w:r>
        <w:rPr>
          <w:spacing w:val="-3"/>
        </w:rPr>
        <w:t xml:space="preserve"> </w:t>
      </w:r>
      <w:r>
        <w:t>territory</w:t>
      </w:r>
      <w:r>
        <w:rPr>
          <w:spacing w:val="-2"/>
        </w:rPr>
        <w:t xml:space="preserve"> </w:t>
      </w:r>
      <w:r>
        <w:t>governments having a consultative role.</w:t>
      </w:r>
    </w:p>
    <w:p w14:paraId="37887D27" w14:textId="77777777" w:rsidR="00EE1557" w:rsidRDefault="00EE1557">
      <w:pPr>
        <w:spacing w:line="264" w:lineRule="auto"/>
        <w:jc w:val="both"/>
        <w:sectPr w:rsidR="00EE1557">
          <w:pgSz w:w="11910" w:h="16840"/>
          <w:pgMar w:top="1600" w:right="1020" w:bottom="940" w:left="1020" w:header="0" w:footer="748" w:gutter="0"/>
          <w:cols w:space="720"/>
        </w:sectPr>
      </w:pPr>
    </w:p>
    <w:p w14:paraId="0A361BFC" w14:textId="77777777" w:rsidR="00EE1557" w:rsidRDefault="00A40E9C">
      <w:pPr>
        <w:pStyle w:val="BodyText"/>
        <w:spacing w:before="81" w:line="266" w:lineRule="auto"/>
        <w:rPr>
          <w:rFonts w:ascii="Segoe UI Semibold"/>
          <w:b/>
        </w:rPr>
      </w:pPr>
      <w:r>
        <w:rPr>
          <w:rFonts w:ascii="Segoe UI Semibold"/>
          <w:b/>
          <w:color w:val="004260"/>
        </w:rPr>
        <w:lastRenderedPageBreak/>
        <w:t>Lack</w:t>
      </w:r>
      <w:r>
        <w:rPr>
          <w:rFonts w:ascii="Segoe UI Semibold"/>
          <w:b/>
          <w:color w:val="004260"/>
          <w:spacing w:val="-4"/>
        </w:rPr>
        <w:t xml:space="preserve"> </w:t>
      </w:r>
      <w:r>
        <w:rPr>
          <w:rFonts w:ascii="Segoe UI Semibold"/>
          <w:b/>
          <w:color w:val="004260"/>
        </w:rPr>
        <w:t>of</w:t>
      </w:r>
      <w:r>
        <w:rPr>
          <w:rFonts w:ascii="Segoe UI Semibold"/>
          <w:b/>
          <w:color w:val="004260"/>
          <w:spacing w:val="-2"/>
        </w:rPr>
        <w:t xml:space="preserve"> </w:t>
      </w:r>
      <w:r>
        <w:rPr>
          <w:rFonts w:ascii="Segoe UI Semibold"/>
          <w:b/>
          <w:color w:val="004260"/>
        </w:rPr>
        <w:t>recognition</w:t>
      </w:r>
      <w:r>
        <w:rPr>
          <w:rFonts w:ascii="Segoe UI Semibold"/>
          <w:b/>
          <w:color w:val="004260"/>
          <w:spacing w:val="-2"/>
        </w:rPr>
        <w:t xml:space="preserve"> </w:t>
      </w:r>
      <w:r>
        <w:rPr>
          <w:rFonts w:ascii="Segoe UI Semibold"/>
          <w:b/>
          <w:color w:val="004260"/>
        </w:rPr>
        <w:t>of</w:t>
      </w:r>
      <w:r>
        <w:rPr>
          <w:rFonts w:ascii="Segoe UI Semibold"/>
          <w:b/>
          <w:color w:val="004260"/>
          <w:spacing w:val="-5"/>
        </w:rPr>
        <w:t xml:space="preserve"> </w:t>
      </w:r>
      <w:r>
        <w:rPr>
          <w:rFonts w:ascii="Segoe UI Semibold"/>
          <w:b/>
          <w:color w:val="004260"/>
        </w:rPr>
        <w:t>Aboriginal</w:t>
      </w:r>
      <w:r>
        <w:rPr>
          <w:rFonts w:ascii="Segoe UI Semibold"/>
          <w:b/>
          <w:color w:val="004260"/>
          <w:spacing w:val="-3"/>
        </w:rPr>
        <w:t xml:space="preserve"> </w:t>
      </w:r>
      <w:r>
        <w:rPr>
          <w:rFonts w:ascii="Segoe UI Semibold"/>
          <w:b/>
          <w:color w:val="004260"/>
        </w:rPr>
        <w:t>and</w:t>
      </w:r>
      <w:r>
        <w:rPr>
          <w:rFonts w:ascii="Segoe UI Semibold"/>
          <w:b/>
          <w:color w:val="004260"/>
          <w:spacing w:val="-4"/>
        </w:rPr>
        <w:t xml:space="preserve"> </w:t>
      </w:r>
      <w:r>
        <w:rPr>
          <w:rFonts w:ascii="Segoe UI Semibold"/>
          <w:b/>
          <w:color w:val="004260"/>
        </w:rPr>
        <w:t>Torres</w:t>
      </w:r>
      <w:r>
        <w:rPr>
          <w:rFonts w:ascii="Segoe UI Semibold"/>
          <w:b/>
          <w:color w:val="004260"/>
          <w:spacing w:val="-2"/>
        </w:rPr>
        <w:t xml:space="preserve"> </w:t>
      </w:r>
      <w:r>
        <w:rPr>
          <w:rFonts w:ascii="Segoe UI Semibold"/>
          <w:b/>
          <w:color w:val="004260"/>
        </w:rPr>
        <w:t>Strait</w:t>
      </w:r>
      <w:r>
        <w:rPr>
          <w:rFonts w:ascii="Segoe UI Semibold"/>
          <w:b/>
          <w:color w:val="004260"/>
          <w:spacing w:val="-4"/>
        </w:rPr>
        <w:t xml:space="preserve"> </w:t>
      </w:r>
      <w:r>
        <w:rPr>
          <w:rFonts w:ascii="Segoe UI Semibold"/>
          <w:b/>
          <w:color w:val="004260"/>
        </w:rPr>
        <w:t>Is</w:t>
      </w:r>
      <w:r>
        <w:rPr>
          <w:rFonts w:ascii="Segoe UI Semibold"/>
          <w:b/>
          <w:color w:val="004260"/>
        </w:rPr>
        <w:t>lander</w:t>
      </w:r>
      <w:r>
        <w:rPr>
          <w:rFonts w:ascii="Segoe UI Semibold"/>
          <w:b/>
          <w:color w:val="004260"/>
          <w:spacing w:val="-2"/>
        </w:rPr>
        <w:t xml:space="preserve"> </w:t>
      </w:r>
      <w:r>
        <w:rPr>
          <w:rFonts w:ascii="Segoe UI Semibold"/>
          <w:b/>
          <w:color w:val="004260"/>
        </w:rPr>
        <w:t>Community</w:t>
      </w:r>
      <w:r>
        <w:rPr>
          <w:rFonts w:ascii="Segoe UI Semibold"/>
          <w:b/>
          <w:color w:val="004260"/>
          <w:spacing w:val="-2"/>
        </w:rPr>
        <w:t xml:space="preserve"> </w:t>
      </w:r>
      <w:r>
        <w:rPr>
          <w:rFonts w:ascii="Segoe UI Semibold"/>
          <w:b/>
          <w:color w:val="004260"/>
        </w:rPr>
        <w:t>Controlled</w:t>
      </w:r>
      <w:r>
        <w:rPr>
          <w:rFonts w:ascii="Segoe UI Semibold"/>
          <w:b/>
          <w:color w:val="004260"/>
          <w:spacing w:val="-4"/>
        </w:rPr>
        <w:t xml:space="preserve"> </w:t>
      </w:r>
      <w:r>
        <w:rPr>
          <w:rFonts w:ascii="Segoe UI Semibold"/>
          <w:b/>
          <w:color w:val="004260"/>
        </w:rPr>
        <w:t xml:space="preserve">Housing </w:t>
      </w:r>
      <w:proofErr w:type="spellStart"/>
      <w:r>
        <w:rPr>
          <w:rFonts w:ascii="Segoe UI Semibold"/>
          <w:b/>
          <w:color w:val="004260"/>
        </w:rPr>
        <w:t>Organisations</w:t>
      </w:r>
      <w:proofErr w:type="spellEnd"/>
      <w:r>
        <w:rPr>
          <w:rFonts w:ascii="Segoe UI Semibold"/>
          <w:b/>
          <w:color w:val="004260"/>
        </w:rPr>
        <w:t xml:space="preserve"> (ATSICCHOs)</w:t>
      </w:r>
    </w:p>
    <w:p w14:paraId="58DC4BB7" w14:textId="77777777" w:rsidR="00EE1557" w:rsidRDefault="00A40E9C">
      <w:pPr>
        <w:pStyle w:val="BodyText"/>
        <w:spacing w:before="157" w:line="264" w:lineRule="auto"/>
        <w:ind w:right="561"/>
      </w:pPr>
      <w:r>
        <w:t>The</w:t>
      </w:r>
      <w:r>
        <w:rPr>
          <w:spacing w:val="-2"/>
        </w:rPr>
        <w:t xml:space="preserve"> </w:t>
      </w:r>
      <w:r>
        <w:t>National</w:t>
      </w:r>
      <w:r>
        <w:rPr>
          <w:spacing w:val="-2"/>
        </w:rPr>
        <w:t xml:space="preserve"> </w:t>
      </w:r>
      <w:r>
        <w:t>Aboriginal</w:t>
      </w:r>
      <w:r>
        <w:rPr>
          <w:spacing w:val="-4"/>
        </w:rPr>
        <w:t xml:space="preserve"> </w:t>
      </w:r>
      <w:r>
        <w:t>and</w:t>
      </w:r>
      <w:r>
        <w:rPr>
          <w:spacing w:val="-2"/>
        </w:rPr>
        <w:t xml:space="preserve"> </w:t>
      </w:r>
      <w:r>
        <w:t>Torres</w:t>
      </w:r>
      <w:r>
        <w:rPr>
          <w:spacing w:val="-2"/>
        </w:rPr>
        <w:t xml:space="preserve"> </w:t>
      </w:r>
      <w:r>
        <w:t>Strait</w:t>
      </w:r>
      <w:r>
        <w:rPr>
          <w:spacing w:val="-2"/>
        </w:rPr>
        <w:t xml:space="preserve"> </w:t>
      </w:r>
      <w:r>
        <w:t>Islander</w:t>
      </w:r>
      <w:r>
        <w:rPr>
          <w:spacing w:val="-4"/>
        </w:rPr>
        <w:t xml:space="preserve"> </w:t>
      </w:r>
      <w:r>
        <w:t>Housing</w:t>
      </w:r>
      <w:r>
        <w:rPr>
          <w:spacing w:val="-2"/>
        </w:rPr>
        <w:t xml:space="preserve"> </w:t>
      </w:r>
      <w:r>
        <w:t>Association</w:t>
      </w:r>
      <w:r>
        <w:rPr>
          <w:spacing w:val="-5"/>
        </w:rPr>
        <w:t xml:space="preserve"> </w:t>
      </w:r>
      <w:r>
        <w:t>(NATSIHA)</w:t>
      </w:r>
      <w:r>
        <w:rPr>
          <w:spacing w:val="-1"/>
        </w:rPr>
        <w:t xml:space="preserve"> </w:t>
      </w:r>
      <w:r>
        <w:t>shared</w:t>
      </w:r>
      <w:r>
        <w:rPr>
          <w:spacing w:val="-2"/>
        </w:rPr>
        <w:t xml:space="preserve"> </w:t>
      </w:r>
      <w:r>
        <w:t xml:space="preserve">the concern that the Investment Mandate does not </w:t>
      </w:r>
      <w:proofErr w:type="spellStart"/>
      <w:r>
        <w:t>recognise</w:t>
      </w:r>
      <w:proofErr w:type="spellEnd"/>
      <w:r>
        <w:t xml:space="preserve"> ATSICCHOs and understand their communities’ housing needs. Without consideration of ATSICCHOs they are likely unable to influence the decision-making process to achieve culturally appropriate housi</w:t>
      </w:r>
      <w:r>
        <w:t xml:space="preserve">ng outcomes. Furthermore, ATSICCHOs may not be able to access HAFF support as readily as mainstream </w:t>
      </w:r>
      <w:proofErr w:type="spellStart"/>
      <w:r>
        <w:rPr>
          <w:spacing w:val="-2"/>
        </w:rPr>
        <w:t>organisations</w:t>
      </w:r>
      <w:proofErr w:type="spellEnd"/>
      <w:r>
        <w:rPr>
          <w:spacing w:val="-2"/>
        </w:rPr>
        <w:t>.</w:t>
      </w:r>
    </w:p>
    <w:p w14:paraId="16519C07" w14:textId="77777777" w:rsidR="00EE1557" w:rsidRDefault="00A40E9C">
      <w:pPr>
        <w:pStyle w:val="Heading5"/>
        <w:spacing w:before="238"/>
        <w:ind w:left="112"/>
        <w:rPr>
          <w:rFonts w:ascii="Segoe UI Semibold"/>
          <w:b/>
        </w:rPr>
      </w:pPr>
      <w:r>
        <w:rPr>
          <w:rFonts w:ascii="Segoe UI Semibold"/>
          <w:b/>
          <w:color w:val="1C2B39"/>
        </w:rPr>
        <w:t>Response</w:t>
      </w:r>
      <w:r>
        <w:rPr>
          <w:rFonts w:ascii="Segoe UI Semibold"/>
          <w:b/>
          <w:color w:val="1C2B39"/>
          <w:spacing w:val="-4"/>
        </w:rPr>
        <w:t xml:space="preserve"> </w:t>
      </w:r>
      <w:r>
        <w:rPr>
          <w:rFonts w:ascii="Segoe UI Semibold"/>
          <w:b/>
          <w:color w:val="1C2B39"/>
        </w:rPr>
        <w:t>and</w:t>
      </w:r>
      <w:r>
        <w:rPr>
          <w:rFonts w:ascii="Segoe UI Semibold"/>
          <w:b/>
          <w:color w:val="1C2B39"/>
          <w:spacing w:val="-3"/>
        </w:rPr>
        <w:t xml:space="preserve"> </w:t>
      </w:r>
      <w:r>
        <w:rPr>
          <w:rFonts w:ascii="Segoe UI Semibold"/>
          <w:b/>
          <w:color w:val="1C2B39"/>
          <w:spacing w:val="-2"/>
        </w:rPr>
        <w:t>considerations</w:t>
      </w:r>
    </w:p>
    <w:p w14:paraId="53DB6546" w14:textId="77777777" w:rsidR="00EE1557" w:rsidRDefault="00A40E9C">
      <w:pPr>
        <w:pStyle w:val="BodyText"/>
        <w:spacing w:before="192" w:line="264" w:lineRule="auto"/>
        <w:ind w:right="561"/>
      </w:pPr>
      <w:r>
        <w:t>Treasury</w:t>
      </w:r>
      <w:r>
        <w:rPr>
          <w:spacing w:val="-1"/>
        </w:rPr>
        <w:t xml:space="preserve"> </w:t>
      </w:r>
      <w:r>
        <w:t>took</w:t>
      </w:r>
      <w:r>
        <w:rPr>
          <w:spacing w:val="-4"/>
        </w:rPr>
        <w:t xml:space="preserve"> </w:t>
      </w:r>
      <w:r>
        <w:t>on</w:t>
      </w:r>
      <w:r>
        <w:rPr>
          <w:spacing w:val="-2"/>
        </w:rPr>
        <w:t xml:space="preserve"> </w:t>
      </w:r>
      <w:r>
        <w:t>the</w:t>
      </w:r>
      <w:r>
        <w:rPr>
          <w:spacing w:val="-3"/>
        </w:rPr>
        <w:t xml:space="preserve"> </w:t>
      </w:r>
      <w:r>
        <w:t>advice</w:t>
      </w:r>
      <w:r>
        <w:rPr>
          <w:spacing w:val="-2"/>
        </w:rPr>
        <w:t xml:space="preserve"> </w:t>
      </w:r>
      <w:r>
        <w:t>which</w:t>
      </w:r>
      <w:r>
        <w:rPr>
          <w:spacing w:val="-3"/>
        </w:rPr>
        <w:t xml:space="preserve"> </w:t>
      </w:r>
      <w:r>
        <w:t>resulted</w:t>
      </w:r>
      <w:r>
        <w:rPr>
          <w:spacing w:val="-3"/>
        </w:rPr>
        <w:t xml:space="preserve"> </w:t>
      </w:r>
      <w:r>
        <w:t>in</w:t>
      </w:r>
      <w:r>
        <w:rPr>
          <w:spacing w:val="-3"/>
        </w:rPr>
        <w:t xml:space="preserve"> </w:t>
      </w:r>
      <w:r>
        <w:t>the</w:t>
      </w:r>
      <w:r>
        <w:rPr>
          <w:spacing w:val="-4"/>
        </w:rPr>
        <w:t xml:space="preserve"> </w:t>
      </w:r>
      <w:r>
        <w:t>Housing</w:t>
      </w:r>
      <w:r>
        <w:rPr>
          <w:spacing w:val="-3"/>
        </w:rPr>
        <w:t xml:space="preserve"> </w:t>
      </w:r>
      <w:r>
        <w:t>Australia</w:t>
      </w:r>
      <w:r>
        <w:rPr>
          <w:spacing w:val="-2"/>
        </w:rPr>
        <w:t xml:space="preserve"> </w:t>
      </w:r>
      <w:r>
        <w:t>Investment</w:t>
      </w:r>
      <w:r>
        <w:rPr>
          <w:spacing w:val="-3"/>
        </w:rPr>
        <w:t xml:space="preserve"> </w:t>
      </w:r>
      <w:r>
        <w:t>Mandate Amendment Direction 2023 a</w:t>
      </w:r>
      <w:r>
        <w:t>ddressing the following:</w:t>
      </w:r>
    </w:p>
    <w:p w14:paraId="22C91921" w14:textId="77777777" w:rsidR="00EE1557" w:rsidRDefault="00A40E9C">
      <w:pPr>
        <w:pStyle w:val="ListParagraph"/>
        <w:numPr>
          <w:ilvl w:val="0"/>
          <w:numId w:val="2"/>
        </w:numPr>
        <w:tabs>
          <w:tab w:val="left" w:pos="833"/>
        </w:tabs>
        <w:spacing w:before="161" w:line="264" w:lineRule="auto"/>
        <w:ind w:right="430"/>
      </w:pPr>
      <w:r>
        <w:t>For</w:t>
      </w:r>
      <w:r>
        <w:rPr>
          <w:spacing w:val="-3"/>
        </w:rPr>
        <w:t xml:space="preserve"> </w:t>
      </w:r>
      <w:r>
        <w:t>CPHs</w:t>
      </w:r>
      <w:r>
        <w:rPr>
          <w:spacing w:val="-3"/>
        </w:rPr>
        <w:t xml:space="preserve"> </w:t>
      </w:r>
      <w:r>
        <w:t>to</w:t>
      </w:r>
      <w:r>
        <w:rPr>
          <w:spacing w:val="-2"/>
        </w:rPr>
        <w:t xml:space="preserve"> </w:t>
      </w:r>
      <w:r>
        <w:t>be</w:t>
      </w:r>
      <w:r>
        <w:rPr>
          <w:spacing w:val="-3"/>
        </w:rPr>
        <w:t xml:space="preserve"> </w:t>
      </w:r>
      <w:r>
        <w:t>eligible</w:t>
      </w:r>
      <w:r>
        <w:rPr>
          <w:spacing w:val="-2"/>
        </w:rPr>
        <w:t xml:space="preserve"> </w:t>
      </w:r>
      <w:r>
        <w:t>for</w:t>
      </w:r>
      <w:r>
        <w:rPr>
          <w:spacing w:val="-2"/>
        </w:rPr>
        <w:t xml:space="preserve"> </w:t>
      </w:r>
      <w:r>
        <w:t>HAFF</w:t>
      </w:r>
      <w:r>
        <w:rPr>
          <w:spacing w:val="-2"/>
        </w:rPr>
        <w:t xml:space="preserve"> </w:t>
      </w:r>
      <w:r>
        <w:t>support</w:t>
      </w:r>
      <w:r>
        <w:rPr>
          <w:spacing w:val="-3"/>
        </w:rPr>
        <w:t xml:space="preserve"> </w:t>
      </w:r>
      <w:r>
        <w:t>they</w:t>
      </w:r>
      <w:r>
        <w:rPr>
          <w:spacing w:val="-1"/>
        </w:rPr>
        <w:t xml:space="preserve"> </w:t>
      </w:r>
      <w:r>
        <w:t>must</w:t>
      </w:r>
      <w:r>
        <w:rPr>
          <w:spacing w:val="-3"/>
        </w:rPr>
        <w:t xml:space="preserve"> </w:t>
      </w:r>
      <w:r>
        <w:t>both</w:t>
      </w:r>
      <w:r>
        <w:rPr>
          <w:spacing w:val="-3"/>
        </w:rPr>
        <w:t xml:space="preserve"> </w:t>
      </w:r>
      <w:r>
        <w:t>be</w:t>
      </w:r>
      <w:r>
        <w:rPr>
          <w:spacing w:val="-3"/>
        </w:rPr>
        <w:t xml:space="preserve"> </w:t>
      </w:r>
      <w:r>
        <w:t>registered</w:t>
      </w:r>
      <w:r>
        <w:rPr>
          <w:spacing w:val="-3"/>
        </w:rPr>
        <w:t xml:space="preserve"> </w:t>
      </w:r>
      <w:r>
        <w:t>as</w:t>
      </w:r>
      <w:r>
        <w:rPr>
          <w:spacing w:val="-5"/>
        </w:rPr>
        <w:t xml:space="preserve"> </w:t>
      </w:r>
      <w:r>
        <w:t>a</w:t>
      </w:r>
      <w:r>
        <w:rPr>
          <w:spacing w:val="-2"/>
        </w:rPr>
        <w:t xml:space="preserve"> </w:t>
      </w:r>
      <w:r>
        <w:t>charity</w:t>
      </w:r>
      <w:r>
        <w:rPr>
          <w:spacing w:val="-2"/>
        </w:rPr>
        <w:t xml:space="preserve"> </w:t>
      </w:r>
      <w:r>
        <w:t>under the ACNC and registered as a CHP.</w:t>
      </w:r>
    </w:p>
    <w:p w14:paraId="17D5D3A5" w14:textId="77777777" w:rsidR="00EE1557" w:rsidRDefault="00A40E9C">
      <w:pPr>
        <w:pStyle w:val="ListParagraph"/>
        <w:numPr>
          <w:ilvl w:val="0"/>
          <w:numId w:val="2"/>
        </w:numPr>
        <w:tabs>
          <w:tab w:val="left" w:pos="833"/>
        </w:tabs>
        <w:spacing w:line="266" w:lineRule="auto"/>
        <w:ind w:right="898"/>
      </w:pPr>
      <w:r>
        <w:t>SPVs</w:t>
      </w:r>
      <w:r>
        <w:rPr>
          <w:spacing w:val="-3"/>
        </w:rPr>
        <w:t xml:space="preserve"> </w:t>
      </w:r>
      <w:r>
        <w:t>must</w:t>
      </w:r>
      <w:r>
        <w:rPr>
          <w:spacing w:val="-3"/>
        </w:rPr>
        <w:t xml:space="preserve"> </w:t>
      </w:r>
      <w:r>
        <w:t>have</w:t>
      </w:r>
      <w:r>
        <w:rPr>
          <w:spacing w:val="-2"/>
        </w:rPr>
        <w:t xml:space="preserve"> </w:t>
      </w:r>
      <w:r>
        <w:t>at</w:t>
      </w:r>
      <w:r>
        <w:rPr>
          <w:spacing w:val="-3"/>
        </w:rPr>
        <w:t xml:space="preserve"> </w:t>
      </w:r>
      <w:r>
        <w:t>least</w:t>
      </w:r>
      <w:r>
        <w:rPr>
          <w:spacing w:val="-4"/>
        </w:rPr>
        <w:t xml:space="preserve"> </w:t>
      </w:r>
      <w:r>
        <w:t>one</w:t>
      </w:r>
      <w:r>
        <w:rPr>
          <w:spacing w:val="-3"/>
        </w:rPr>
        <w:t xml:space="preserve"> </w:t>
      </w:r>
      <w:r>
        <w:t>of</w:t>
      </w:r>
      <w:r>
        <w:rPr>
          <w:spacing w:val="-2"/>
        </w:rPr>
        <w:t xml:space="preserve"> </w:t>
      </w:r>
      <w:r>
        <w:t>its</w:t>
      </w:r>
      <w:r>
        <w:rPr>
          <w:spacing w:val="-3"/>
        </w:rPr>
        <w:t xml:space="preserve"> </w:t>
      </w:r>
      <w:r>
        <w:t>members</w:t>
      </w:r>
      <w:r>
        <w:rPr>
          <w:spacing w:val="-3"/>
        </w:rPr>
        <w:t xml:space="preserve"> </w:t>
      </w:r>
      <w:r>
        <w:t>to</w:t>
      </w:r>
      <w:r>
        <w:rPr>
          <w:spacing w:val="-3"/>
        </w:rPr>
        <w:t xml:space="preserve"> </w:t>
      </w:r>
      <w:r>
        <w:t>be</w:t>
      </w:r>
      <w:r>
        <w:rPr>
          <w:spacing w:val="-4"/>
        </w:rPr>
        <w:t xml:space="preserve"> </w:t>
      </w:r>
      <w:r>
        <w:t>compliant</w:t>
      </w:r>
      <w:r>
        <w:rPr>
          <w:spacing w:val="-5"/>
        </w:rPr>
        <w:t xml:space="preserve"> </w:t>
      </w:r>
      <w:r>
        <w:t>with</w:t>
      </w:r>
      <w:r>
        <w:rPr>
          <w:spacing w:val="-3"/>
        </w:rPr>
        <w:t xml:space="preserve"> </w:t>
      </w:r>
      <w:r>
        <w:t>eligibility</w:t>
      </w:r>
      <w:r>
        <w:rPr>
          <w:spacing w:val="-1"/>
        </w:rPr>
        <w:t xml:space="preserve"> </w:t>
      </w:r>
      <w:r>
        <w:t>for</w:t>
      </w:r>
      <w:r>
        <w:rPr>
          <w:spacing w:val="-2"/>
        </w:rPr>
        <w:t xml:space="preserve"> </w:t>
      </w:r>
      <w:r>
        <w:t xml:space="preserve">HAFF </w:t>
      </w:r>
      <w:r>
        <w:rPr>
          <w:spacing w:val="-2"/>
        </w:rPr>
        <w:t>support.</w:t>
      </w:r>
    </w:p>
    <w:p w14:paraId="01250D74" w14:textId="77777777" w:rsidR="00EE1557" w:rsidRDefault="00A40E9C">
      <w:pPr>
        <w:pStyle w:val="ListParagraph"/>
        <w:numPr>
          <w:ilvl w:val="0"/>
          <w:numId w:val="2"/>
        </w:numPr>
        <w:tabs>
          <w:tab w:val="left" w:pos="833"/>
        </w:tabs>
        <w:spacing w:line="264" w:lineRule="auto"/>
        <w:ind w:right="201"/>
      </w:pPr>
      <w:r>
        <w:t xml:space="preserve">NCC </w:t>
      </w:r>
      <w:r>
        <w:t>requirements were changed to be the energy efficiency for houses and apartments in Parts</w:t>
      </w:r>
      <w:r>
        <w:rPr>
          <w:spacing w:val="-2"/>
        </w:rPr>
        <w:t xml:space="preserve"> </w:t>
      </w:r>
      <w:r>
        <w:t>H6</w:t>
      </w:r>
      <w:r>
        <w:rPr>
          <w:spacing w:val="-2"/>
        </w:rPr>
        <w:t xml:space="preserve"> </w:t>
      </w:r>
      <w:r>
        <w:t>and</w:t>
      </w:r>
      <w:r>
        <w:rPr>
          <w:spacing w:val="-3"/>
        </w:rPr>
        <w:t xml:space="preserve"> </w:t>
      </w:r>
      <w:r>
        <w:t>J2</w:t>
      </w:r>
      <w:r>
        <w:rPr>
          <w:spacing w:val="-2"/>
        </w:rPr>
        <w:t xml:space="preserve"> </w:t>
      </w:r>
      <w:r>
        <w:t>of</w:t>
      </w:r>
      <w:r>
        <w:rPr>
          <w:spacing w:val="-2"/>
        </w:rPr>
        <w:t xml:space="preserve"> </w:t>
      </w:r>
      <w:r>
        <w:t>the</w:t>
      </w:r>
      <w:r>
        <w:rPr>
          <w:spacing w:val="-3"/>
        </w:rPr>
        <w:t xml:space="preserve"> </w:t>
      </w:r>
      <w:r>
        <w:t>NCC,</w:t>
      </w:r>
      <w:r>
        <w:rPr>
          <w:spacing w:val="-2"/>
        </w:rPr>
        <w:t xml:space="preserve"> </w:t>
      </w:r>
      <w:r>
        <w:t>with</w:t>
      </w:r>
      <w:r>
        <w:rPr>
          <w:spacing w:val="-3"/>
        </w:rPr>
        <w:t xml:space="preserve"> </w:t>
      </w:r>
      <w:r>
        <w:t>the</w:t>
      </w:r>
      <w:r>
        <w:rPr>
          <w:spacing w:val="-3"/>
        </w:rPr>
        <w:t xml:space="preserve"> </w:t>
      </w:r>
      <w:r>
        <w:t>requirement</w:t>
      </w:r>
      <w:r>
        <w:rPr>
          <w:spacing w:val="-3"/>
        </w:rPr>
        <w:t xml:space="preserve"> </w:t>
      </w:r>
      <w:r>
        <w:t>now</w:t>
      </w:r>
      <w:r>
        <w:rPr>
          <w:spacing w:val="-1"/>
        </w:rPr>
        <w:t xml:space="preserve"> </w:t>
      </w:r>
      <w:r>
        <w:t>that</w:t>
      </w:r>
      <w:r>
        <w:rPr>
          <w:spacing w:val="-3"/>
        </w:rPr>
        <w:t xml:space="preserve"> </w:t>
      </w:r>
      <w:r>
        <w:t>homes</w:t>
      </w:r>
      <w:r>
        <w:rPr>
          <w:spacing w:val="-3"/>
        </w:rPr>
        <w:t xml:space="preserve"> </w:t>
      </w:r>
      <w:r>
        <w:t>should</w:t>
      </w:r>
      <w:r>
        <w:rPr>
          <w:spacing w:val="-6"/>
        </w:rPr>
        <w:t xml:space="preserve"> </w:t>
      </w:r>
      <w:r>
        <w:t>meet</w:t>
      </w:r>
      <w:r>
        <w:rPr>
          <w:spacing w:val="-1"/>
        </w:rPr>
        <w:t xml:space="preserve"> </w:t>
      </w:r>
      <w:r>
        <w:t>the</w:t>
      </w:r>
      <w:r>
        <w:rPr>
          <w:spacing w:val="-3"/>
        </w:rPr>
        <w:t xml:space="preserve"> </w:t>
      </w:r>
      <w:r>
        <w:t>highest NCC energy efficiency requirements that are reasonably practicable to implement. Thes</w:t>
      </w:r>
      <w:r>
        <w:t>e requirements are consistent across the Accord and the HAFF.</w:t>
      </w:r>
    </w:p>
    <w:p w14:paraId="0581CA93" w14:textId="77777777" w:rsidR="00EE1557" w:rsidRDefault="00A40E9C">
      <w:pPr>
        <w:pStyle w:val="ListParagraph"/>
        <w:numPr>
          <w:ilvl w:val="0"/>
          <w:numId w:val="2"/>
        </w:numPr>
        <w:tabs>
          <w:tab w:val="left" w:pos="833"/>
        </w:tabs>
        <w:spacing w:line="264" w:lineRule="auto"/>
        <w:ind w:right="365"/>
      </w:pPr>
      <w:r>
        <w:t>Value</w:t>
      </w:r>
      <w:r>
        <w:rPr>
          <w:spacing w:val="-3"/>
        </w:rPr>
        <w:t xml:space="preserve"> </w:t>
      </w:r>
      <w:r>
        <w:t>for</w:t>
      </w:r>
      <w:r>
        <w:rPr>
          <w:spacing w:val="-2"/>
        </w:rPr>
        <w:t xml:space="preserve"> </w:t>
      </w:r>
      <w:r>
        <w:t>money</w:t>
      </w:r>
      <w:r>
        <w:rPr>
          <w:spacing w:val="-1"/>
        </w:rPr>
        <w:t xml:space="preserve"> </w:t>
      </w:r>
      <w:r>
        <w:t>is</w:t>
      </w:r>
      <w:r>
        <w:rPr>
          <w:spacing w:val="-2"/>
        </w:rPr>
        <w:t xml:space="preserve"> </w:t>
      </w:r>
      <w:r>
        <w:t>considered</w:t>
      </w:r>
      <w:r>
        <w:rPr>
          <w:spacing w:val="-3"/>
        </w:rPr>
        <w:t xml:space="preserve"> </w:t>
      </w:r>
      <w:r>
        <w:t>in</w:t>
      </w:r>
      <w:r>
        <w:rPr>
          <w:spacing w:val="-3"/>
        </w:rPr>
        <w:t xml:space="preserve"> </w:t>
      </w:r>
      <w:r>
        <w:t>respect</w:t>
      </w:r>
      <w:r>
        <w:rPr>
          <w:spacing w:val="-3"/>
        </w:rPr>
        <w:t xml:space="preserve"> </w:t>
      </w:r>
      <w:r>
        <w:t>to</w:t>
      </w:r>
      <w:r>
        <w:rPr>
          <w:spacing w:val="-3"/>
        </w:rPr>
        <w:t xml:space="preserve"> </w:t>
      </w:r>
      <w:r>
        <w:t>both</w:t>
      </w:r>
      <w:r>
        <w:rPr>
          <w:spacing w:val="-6"/>
        </w:rPr>
        <w:t xml:space="preserve"> </w:t>
      </w:r>
      <w:r>
        <w:t>the</w:t>
      </w:r>
      <w:r>
        <w:rPr>
          <w:spacing w:val="-3"/>
        </w:rPr>
        <w:t xml:space="preserve"> </w:t>
      </w:r>
      <w:r>
        <w:t>amount</w:t>
      </w:r>
      <w:r>
        <w:rPr>
          <w:spacing w:val="-3"/>
        </w:rPr>
        <w:t xml:space="preserve"> </w:t>
      </w:r>
      <w:r>
        <w:t>of</w:t>
      </w:r>
      <w:r>
        <w:rPr>
          <w:spacing w:val="-2"/>
        </w:rPr>
        <w:t xml:space="preserve"> </w:t>
      </w:r>
      <w:r>
        <w:t>housing</w:t>
      </w:r>
      <w:r>
        <w:rPr>
          <w:spacing w:val="-3"/>
        </w:rPr>
        <w:t xml:space="preserve"> </w:t>
      </w:r>
      <w:r>
        <w:t>delivered</w:t>
      </w:r>
      <w:r>
        <w:rPr>
          <w:spacing w:val="-3"/>
        </w:rPr>
        <w:t xml:space="preserve"> </w:t>
      </w:r>
      <w:r>
        <w:t>and</w:t>
      </w:r>
      <w:r>
        <w:rPr>
          <w:spacing w:val="-3"/>
        </w:rPr>
        <w:t xml:space="preserve"> </w:t>
      </w:r>
      <w:r>
        <w:t>its ability to address the unmet social, affordable, and acute housing needs.</w:t>
      </w:r>
    </w:p>
    <w:p w14:paraId="5F451C0E" w14:textId="77777777" w:rsidR="00EE1557" w:rsidRDefault="00A40E9C">
      <w:pPr>
        <w:pStyle w:val="ListParagraph"/>
        <w:numPr>
          <w:ilvl w:val="0"/>
          <w:numId w:val="2"/>
        </w:numPr>
        <w:tabs>
          <w:tab w:val="left" w:pos="833"/>
        </w:tabs>
      </w:pPr>
      <w:r>
        <w:t>A</w:t>
      </w:r>
      <w:r>
        <w:rPr>
          <w:spacing w:val="-7"/>
        </w:rPr>
        <w:t xml:space="preserve"> </w:t>
      </w:r>
      <w:r>
        <w:t>series</w:t>
      </w:r>
      <w:r>
        <w:rPr>
          <w:spacing w:val="-4"/>
        </w:rPr>
        <w:t xml:space="preserve"> </w:t>
      </w:r>
      <w:r>
        <w:t>of</w:t>
      </w:r>
      <w:r>
        <w:rPr>
          <w:spacing w:val="-3"/>
        </w:rPr>
        <w:t xml:space="preserve"> </w:t>
      </w:r>
      <w:r>
        <w:t>measures</w:t>
      </w:r>
      <w:r>
        <w:rPr>
          <w:spacing w:val="-5"/>
        </w:rPr>
        <w:t xml:space="preserve"> </w:t>
      </w:r>
      <w:r>
        <w:t>focused</w:t>
      </w:r>
      <w:r>
        <w:rPr>
          <w:spacing w:val="-4"/>
        </w:rPr>
        <w:t xml:space="preserve"> </w:t>
      </w:r>
      <w:r>
        <w:t>on</w:t>
      </w:r>
      <w:r>
        <w:rPr>
          <w:spacing w:val="-4"/>
        </w:rPr>
        <w:t xml:space="preserve"> </w:t>
      </w:r>
      <w:r>
        <w:t>regional,</w:t>
      </w:r>
      <w:r>
        <w:rPr>
          <w:spacing w:val="-3"/>
        </w:rPr>
        <w:t xml:space="preserve"> </w:t>
      </w:r>
      <w:r>
        <w:t>rural,</w:t>
      </w:r>
      <w:r>
        <w:rPr>
          <w:spacing w:val="-4"/>
        </w:rPr>
        <w:t xml:space="preserve"> </w:t>
      </w:r>
      <w:r>
        <w:t>and</w:t>
      </w:r>
      <w:r>
        <w:rPr>
          <w:spacing w:val="-4"/>
        </w:rPr>
        <w:t xml:space="preserve"> </w:t>
      </w:r>
      <w:r>
        <w:t>remote</w:t>
      </w:r>
      <w:r>
        <w:rPr>
          <w:spacing w:val="-4"/>
        </w:rPr>
        <w:t xml:space="preserve"> </w:t>
      </w:r>
      <w:r>
        <w:t>areas</w:t>
      </w:r>
      <w:r>
        <w:rPr>
          <w:spacing w:val="-3"/>
        </w:rPr>
        <w:t xml:space="preserve"> </w:t>
      </w:r>
      <w:r>
        <w:rPr>
          <w:spacing w:val="-2"/>
        </w:rPr>
        <w:t>including:</w:t>
      </w:r>
    </w:p>
    <w:p w14:paraId="79522254" w14:textId="77777777" w:rsidR="00EE1557" w:rsidRDefault="00A40E9C">
      <w:pPr>
        <w:pStyle w:val="ListParagraph"/>
        <w:numPr>
          <w:ilvl w:val="1"/>
          <w:numId w:val="2"/>
        </w:numPr>
        <w:tabs>
          <w:tab w:val="left" w:pos="1552"/>
        </w:tabs>
        <w:spacing w:before="26"/>
        <w:ind w:left="1552" w:hanging="359"/>
      </w:pPr>
      <w:r>
        <w:t>Adding</w:t>
      </w:r>
      <w:r>
        <w:rPr>
          <w:spacing w:val="-6"/>
        </w:rPr>
        <w:t xml:space="preserve"> </w:t>
      </w:r>
      <w:r>
        <w:t>“including</w:t>
      </w:r>
      <w:r>
        <w:rPr>
          <w:spacing w:val="-3"/>
        </w:rPr>
        <w:t xml:space="preserve"> </w:t>
      </w:r>
      <w:r>
        <w:t>in</w:t>
      </w:r>
      <w:r>
        <w:rPr>
          <w:spacing w:val="-3"/>
        </w:rPr>
        <w:t xml:space="preserve"> </w:t>
      </w:r>
      <w:r>
        <w:t>regional,</w:t>
      </w:r>
      <w:r>
        <w:rPr>
          <w:spacing w:val="-2"/>
        </w:rPr>
        <w:t xml:space="preserve"> </w:t>
      </w:r>
      <w:r>
        <w:t>rural</w:t>
      </w:r>
      <w:r>
        <w:rPr>
          <w:spacing w:val="-3"/>
        </w:rPr>
        <w:t xml:space="preserve"> </w:t>
      </w:r>
      <w:r>
        <w:t>and</w:t>
      </w:r>
      <w:r>
        <w:rPr>
          <w:spacing w:val="-5"/>
        </w:rPr>
        <w:t xml:space="preserve"> </w:t>
      </w:r>
      <w:r>
        <w:t>remote</w:t>
      </w:r>
      <w:r>
        <w:rPr>
          <w:spacing w:val="-4"/>
        </w:rPr>
        <w:t xml:space="preserve"> </w:t>
      </w:r>
      <w:r>
        <w:t>areas”</w:t>
      </w:r>
      <w:r>
        <w:rPr>
          <w:spacing w:val="-2"/>
        </w:rPr>
        <w:t xml:space="preserve"> </w:t>
      </w:r>
      <w:r>
        <w:t>in</w:t>
      </w:r>
      <w:r>
        <w:rPr>
          <w:spacing w:val="-3"/>
        </w:rPr>
        <w:t xml:space="preserve"> </w:t>
      </w:r>
      <w:r>
        <w:t>references</w:t>
      </w:r>
      <w:r>
        <w:rPr>
          <w:spacing w:val="-3"/>
        </w:rPr>
        <w:t xml:space="preserve"> </w:t>
      </w:r>
      <w:r>
        <w:t>to</w:t>
      </w:r>
      <w:r>
        <w:rPr>
          <w:spacing w:val="-3"/>
        </w:rPr>
        <w:t xml:space="preserve"> </w:t>
      </w:r>
      <w:r>
        <w:t>the</w:t>
      </w:r>
      <w:r>
        <w:rPr>
          <w:spacing w:val="-3"/>
        </w:rPr>
        <w:t xml:space="preserve"> </w:t>
      </w:r>
      <w:r>
        <w:rPr>
          <w:spacing w:val="-2"/>
        </w:rPr>
        <w:t>location</w:t>
      </w:r>
    </w:p>
    <w:p w14:paraId="5EFBD7EA" w14:textId="77777777" w:rsidR="00EE1557" w:rsidRDefault="00A40E9C">
      <w:pPr>
        <w:pStyle w:val="BodyText"/>
        <w:spacing w:before="18"/>
        <w:ind w:left="1553"/>
      </w:pPr>
      <w:r>
        <w:t>and</w:t>
      </w:r>
      <w:r>
        <w:rPr>
          <w:spacing w:val="-6"/>
        </w:rPr>
        <w:t xml:space="preserve"> </w:t>
      </w:r>
      <w:r>
        <w:t>distribution</w:t>
      </w:r>
      <w:r>
        <w:rPr>
          <w:spacing w:val="-4"/>
        </w:rPr>
        <w:t xml:space="preserve"> </w:t>
      </w:r>
      <w:r>
        <w:t>of</w:t>
      </w:r>
      <w:r>
        <w:rPr>
          <w:spacing w:val="-3"/>
        </w:rPr>
        <w:t xml:space="preserve"> </w:t>
      </w:r>
      <w:r>
        <w:t>projects</w:t>
      </w:r>
      <w:r>
        <w:rPr>
          <w:spacing w:val="-4"/>
        </w:rPr>
        <w:t xml:space="preserve"> </w:t>
      </w:r>
      <w:r>
        <w:t>the</w:t>
      </w:r>
      <w:r>
        <w:rPr>
          <w:spacing w:val="-4"/>
        </w:rPr>
        <w:t xml:space="preserve"> </w:t>
      </w:r>
      <w:r>
        <w:t>HAFF</w:t>
      </w:r>
      <w:r>
        <w:rPr>
          <w:spacing w:val="-3"/>
        </w:rPr>
        <w:t xml:space="preserve"> </w:t>
      </w:r>
      <w:r>
        <w:t>intends</w:t>
      </w:r>
      <w:r>
        <w:rPr>
          <w:spacing w:val="-4"/>
        </w:rPr>
        <w:t xml:space="preserve"> </w:t>
      </w:r>
      <w:r>
        <w:t>to</w:t>
      </w:r>
      <w:r>
        <w:rPr>
          <w:spacing w:val="-3"/>
        </w:rPr>
        <w:t xml:space="preserve"> </w:t>
      </w:r>
      <w:r>
        <w:rPr>
          <w:spacing w:val="-2"/>
        </w:rPr>
        <w:t>support.</w:t>
      </w:r>
    </w:p>
    <w:p w14:paraId="7E971F52" w14:textId="77777777" w:rsidR="00EE1557" w:rsidRDefault="00A40E9C">
      <w:pPr>
        <w:pStyle w:val="ListParagraph"/>
        <w:numPr>
          <w:ilvl w:val="1"/>
          <w:numId w:val="2"/>
        </w:numPr>
        <w:tabs>
          <w:tab w:val="left" w:pos="1553"/>
        </w:tabs>
        <w:spacing w:before="29" w:line="254" w:lineRule="auto"/>
        <w:ind w:right="310"/>
      </w:pPr>
      <w:r>
        <w:t>To</w:t>
      </w:r>
      <w:r>
        <w:rPr>
          <w:spacing w:val="-3"/>
        </w:rPr>
        <w:t xml:space="preserve"> </w:t>
      </w:r>
      <w:r>
        <w:t>report</w:t>
      </w:r>
      <w:r>
        <w:rPr>
          <w:spacing w:val="-3"/>
        </w:rPr>
        <w:t xml:space="preserve"> </w:t>
      </w:r>
      <w:r>
        <w:t>the</w:t>
      </w:r>
      <w:r>
        <w:rPr>
          <w:spacing w:val="-3"/>
        </w:rPr>
        <w:t xml:space="preserve"> </w:t>
      </w:r>
      <w:r>
        <w:t>number</w:t>
      </w:r>
      <w:r>
        <w:rPr>
          <w:spacing w:val="-3"/>
        </w:rPr>
        <w:t xml:space="preserve"> </w:t>
      </w:r>
      <w:r>
        <w:t>of</w:t>
      </w:r>
      <w:r>
        <w:rPr>
          <w:spacing w:val="-5"/>
        </w:rPr>
        <w:t xml:space="preserve"> </w:t>
      </w:r>
      <w:r>
        <w:t>projects</w:t>
      </w:r>
      <w:r>
        <w:rPr>
          <w:spacing w:val="-3"/>
        </w:rPr>
        <w:t xml:space="preserve"> </w:t>
      </w:r>
      <w:r>
        <w:t>funded</w:t>
      </w:r>
      <w:r>
        <w:rPr>
          <w:spacing w:val="-3"/>
        </w:rPr>
        <w:t xml:space="preserve"> </w:t>
      </w:r>
      <w:r>
        <w:t>in</w:t>
      </w:r>
      <w:r>
        <w:rPr>
          <w:spacing w:val="-3"/>
        </w:rPr>
        <w:t xml:space="preserve"> </w:t>
      </w:r>
      <w:r>
        <w:t>regional,</w:t>
      </w:r>
      <w:r>
        <w:rPr>
          <w:spacing w:val="-2"/>
        </w:rPr>
        <w:t xml:space="preserve"> </w:t>
      </w:r>
      <w:r>
        <w:t>rural,</w:t>
      </w:r>
      <w:r>
        <w:rPr>
          <w:spacing w:val="-3"/>
        </w:rPr>
        <w:t xml:space="preserve"> </w:t>
      </w:r>
      <w:r>
        <w:t>and</w:t>
      </w:r>
      <w:r>
        <w:rPr>
          <w:spacing w:val="-3"/>
        </w:rPr>
        <w:t xml:space="preserve"> </w:t>
      </w:r>
      <w:r>
        <w:t>remote</w:t>
      </w:r>
      <w:r>
        <w:rPr>
          <w:spacing w:val="-3"/>
        </w:rPr>
        <w:t xml:space="preserve"> </w:t>
      </w:r>
      <w:r>
        <w:t>areas</w:t>
      </w:r>
      <w:r>
        <w:rPr>
          <w:spacing w:val="-2"/>
        </w:rPr>
        <w:t xml:space="preserve"> </w:t>
      </w:r>
      <w:r>
        <w:t>in</w:t>
      </w:r>
      <w:r>
        <w:rPr>
          <w:spacing w:val="-3"/>
        </w:rPr>
        <w:t xml:space="preserve"> </w:t>
      </w:r>
      <w:r>
        <w:t>the quarterly review.</w:t>
      </w:r>
    </w:p>
    <w:p w14:paraId="06997B89" w14:textId="77777777" w:rsidR="00EE1557" w:rsidRDefault="00A40E9C">
      <w:pPr>
        <w:pStyle w:val="ListParagraph"/>
        <w:numPr>
          <w:ilvl w:val="0"/>
          <w:numId w:val="2"/>
        </w:numPr>
        <w:tabs>
          <w:tab w:val="left" w:pos="833"/>
        </w:tabs>
        <w:spacing w:before="12" w:line="264" w:lineRule="auto"/>
        <w:ind w:right="305"/>
      </w:pPr>
      <w:r>
        <w:t>When</w:t>
      </w:r>
      <w:r>
        <w:rPr>
          <w:spacing w:val="-3"/>
        </w:rPr>
        <w:t xml:space="preserve"> </w:t>
      </w:r>
      <w:r>
        <w:t>making</w:t>
      </w:r>
      <w:r>
        <w:rPr>
          <w:spacing w:val="-6"/>
        </w:rPr>
        <w:t xml:space="preserve"> </w:t>
      </w:r>
      <w:r>
        <w:t>financing</w:t>
      </w:r>
      <w:r>
        <w:rPr>
          <w:spacing w:val="-3"/>
        </w:rPr>
        <w:t xml:space="preserve"> </w:t>
      </w:r>
      <w:r>
        <w:t>decisions,</w:t>
      </w:r>
      <w:r>
        <w:rPr>
          <w:spacing w:val="-5"/>
        </w:rPr>
        <w:t xml:space="preserve"> </w:t>
      </w:r>
      <w:r>
        <w:t>whether</w:t>
      </w:r>
      <w:r>
        <w:rPr>
          <w:spacing w:val="-3"/>
        </w:rPr>
        <w:t xml:space="preserve"> </w:t>
      </w:r>
      <w:r>
        <w:t>HAFF</w:t>
      </w:r>
      <w:r>
        <w:rPr>
          <w:spacing w:val="-5"/>
        </w:rPr>
        <w:t xml:space="preserve"> </w:t>
      </w:r>
      <w:r>
        <w:t>funding</w:t>
      </w:r>
      <w:r>
        <w:rPr>
          <w:spacing w:val="-3"/>
        </w:rPr>
        <w:t xml:space="preserve"> </w:t>
      </w:r>
      <w:r>
        <w:t>would</w:t>
      </w:r>
      <w:r>
        <w:rPr>
          <w:spacing w:val="-3"/>
        </w:rPr>
        <w:t xml:space="preserve"> </w:t>
      </w:r>
      <w:r>
        <w:t>complement,</w:t>
      </w:r>
      <w:r>
        <w:rPr>
          <w:spacing w:val="-2"/>
        </w:rPr>
        <w:t xml:space="preserve"> </w:t>
      </w:r>
      <w:r>
        <w:t>leverage,</w:t>
      </w:r>
      <w:r>
        <w:rPr>
          <w:spacing w:val="-3"/>
        </w:rPr>
        <w:t xml:space="preserve"> </w:t>
      </w:r>
      <w:r>
        <w:t>or support other Commonwealth, state or territory finance or activities would</w:t>
      </w:r>
      <w:r>
        <w:rPr>
          <w:spacing w:val="-2"/>
        </w:rPr>
        <w:t xml:space="preserve"> </w:t>
      </w:r>
      <w:r>
        <w:t>be considered.</w:t>
      </w:r>
    </w:p>
    <w:p w14:paraId="4924FC3A" w14:textId="77777777" w:rsidR="00EE1557" w:rsidRDefault="00A40E9C">
      <w:pPr>
        <w:pStyle w:val="BodyText"/>
        <w:spacing w:before="119" w:line="264" w:lineRule="auto"/>
        <w:ind w:right="102"/>
      </w:pPr>
      <w:r>
        <w:t>Where feedback receive</w:t>
      </w:r>
      <w:r>
        <w:t>d during the Exposure Draft consultation process was not incorporated in the final legislation, this decision was based on consideration of the policy’s intent and its effectiveness</w:t>
      </w:r>
      <w:r>
        <w:rPr>
          <w:spacing w:val="-2"/>
        </w:rPr>
        <w:t xml:space="preserve"> </w:t>
      </w:r>
      <w:r>
        <w:t>in</w:t>
      </w:r>
      <w:r>
        <w:rPr>
          <w:spacing w:val="-3"/>
        </w:rPr>
        <w:t xml:space="preserve"> </w:t>
      </w:r>
      <w:r>
        <w:t>achieving</w:t>
      </w:r>
      <w:r>
        <w:rPr>
          <w:spacing w:val="-3"/>
        </w:rPr>
        <w:t xml:space="preserve"> </w:t>
      </w:r>
      <w:r>
        <w:t>the</w:t>
      </w:r>
      <w:r>
        <w:rPr>
          <w:spacing w:val="-3"/>
        </w:rPr>
        <w:t xml:space="preserve"> </w:t>
      </w:r>
      <w:r>
        <w:t>policy’s</w:t>
      </w:r>
      <w:r>
        <w:rPr>
          <w:spacing w:val="-3"/>
        </w:rPr>
        <w:t xml:space="preserve"> </w:t>
      </w:r>
      <w:r>
        <w:t>goal.</w:t>
      </w:r>
      <w:r>
        <w:rPr>
          <w:spacing w:val="-2"/>
        </w:rPr>
        <w:t xml:space="preserve"> </w:t>
      </w:r>
      <w:r>
        <w:t>Responses</w:t>
      </w:r>
      <w:r>
        <w:rPr>
          <w:spacing w:val="-3"/>
        </w:rPr>
        <w:t xml:space="preserve"> </w:t>
      </w:r>
      <w:r>
        <w:t>to</w:t>
      </w:r>
      <w:r>
        <w:rPr>
          <w:spacing w:val="-3"/>
        </w:rPr>
        <w:t xml:space="preserve"> </w:t>
      </w:r>
      <w:r>
        <w:t>policy</w:t>
      </w:r>
      <w:r>
        <w:rPr>
          <w:spacing w:val="-1"/>
        </w:rPr>
        <w:t xml:space="preserve"> </w:t>
      </w:r>
      <w:r>
        <w:t>feedback</w:t>
      </w:r>
      <w:r>
        <w:rPr>
          <w:spacing w:val="-4"/>
        </w:rPr>
        <w:t xml:space="preserve"> </w:t>
      </w:r>
      <w:r>
        <w:t>that</w:t>
      </w:r>
      <w:r>
        <w:rPr>
          <w:spacing w:val="-3"/>
        </w:rPr>
        <w:t xml:space="preserve"> </w:t>
      </w:r>
      <w:r>
        <w:t>was</w:t>
      </w:r>
      <w:r>
        <w:rPr>
          <w:spacing w:val="-2"/>
        </w:rPr>
        <w:t xml:space="preserve"> </w:t>
      </w:r>
      <w:r>
        <w:t>not</w:t>
      </w:r>
      <w:r>
        <w:rPr>
          <w:spacing w:val="-3"/>
        </w:rPr>
        <w:t xml:space="preserve"> </w:t>
      </w:r>
      <w:r>
        <w:t>incorporated into the final legislation is below.</w:t>
      </w:r>
    </w:p>
    <w:p w14:paraId="2AED2586" w14:textId="77777777" w:rsidR="00EE1557" w:rsidRDefault="00A40E9C">
      <w:pPr>
        <w:pStyle w:val="BodyText"/>
        <w:spacing w:before="160" w:line="264" w:lineRule="auto"/>
        <w:ind w:right="122"/>
      </w:pPr>
      <w:r>
        <w:t xml:space="preserve">Stakeholder’s suggestion for the inclusion of an explicit provision to grow the CHP sector were not taken on. These changes would entail the </w:t>
      </w:r>
      <w:proofErr w:type="spellStart"/>
      <w:r>
        <w:t>favouring</w:t>
      </w:r>
      <w:proofErr w:type="spellEnd"/>
      <w:r>
        <w:t xml:space="preserve"> of one group of proponents over another which</w:t>
      </w:r>
      <w:r>
        <w:rPr>
          <w:spacing w:val="-4"/>
        </w:rPr>
        <w:t xml:space="preserve"> </w:t>
      </w:r>
      <w:r>
        <w:t>could</w:t>
      </w:r>
      <w:r>
        <w:rPr>
          <w:spacing w:val="-2"/>
        </w:rPr>
        <w:t xml:space="preserve"> </w:t>
      </w:r>
      <w:r>
        <w:t>be</w:t>
      </w:r>
      <w:r>
        <w:rPr>
          <w:spacing w:val="-2"/>
        </w:rPr>
        <w:t xml:space="preserve"> </w:t>
      </w:r>
      <w:r>
        <w:t>detrimental</w:t>
      </w:r>
      <w:r>
        <w:rPr>
          <w:spacing w:val="-2"/>
        </w:rPr>
        <w:t xml:space="preserve"> </w:t>
      </w:r>
      <w:r>
        <w:t>to</w:t>
      </w:r>
      <w:r>
        <w:rPr>
          <w:spacing w:val="-2"/>
        </w:rPr>
        <w:t xml:space="preserve"> </w:t>
      </w:r>
      <w:r>
        <w:t>the</w:t>
      </w:r>
      <w:r>
        <w:rPr>
          <w:spacing w:val="-2"/>
        </w:rPr>
        <w:t xml:space="preserve"> </w:t>
      </w:r>
      <w:r>
        <w:t>number</w:t>
      </w:r>
      <w:r>
        <w:rPr>
          <w:spacing w:val="-2"/>
        </w:rPr>
        <w:t xml:space="preserve"> </w:t>
      </w:r>
      <w:r>
        <w:t>of</w:t>
      </w:r>
      <w:r>
        <w:rPr>
          <w:spacing w:val="-1"/>
        </w:rPr>
        <w:t xml:space="preserve"> </w:t>
      </w:r>
      <w:r>
        <w:t>applicants</w:t>
      </w:r>
      <w:r>
        <w:rPr>
          <w:spacing w:val="-2"/>
        </w:rPr>
        <w:t xml:space="preserve"> </w:t>
      </w:r>
      <w:r>
        <w:t>for</w:t>
      </w:r>
      <w:r>
        <w:rPr>
          <w:spacing w:val="-1"/>
        </w:rPr>
        <w:t xml:space="preserve"> </w:t>
      </w:r>
      <w:r>
        <w:t>funding.</w:t>
      </w:r>
      <w:r>
        <w:rPr>
          <w:spacing w:val="-2"/>
        </w:rPr>
        <w:t xml:space="preserve"> </w:t>
      </w:r>
      <w:r>
        <w:t>The</w:t>
      </w:r>
      <w:r>
        <w:rPr>
          <w:spacing w:val="-2"/>
        </w:rPr>
        <w:t xml:space="preserve"> </w:t>
      </w:r>
      <w:r>
        <w:t>objective</w:t>
      </w:r>
      <w:r>
        <w:rPr>
          <w:spacing w:val="-2"/>
        </w:rPr>
        <w:t xml:space="preserve"> </w:t>
      </w:r>
      <w:r>
        <w:t>of</w:t>
      </w:r>
      <w:r>
        <w:rPr>
          <w:spacing w:val="-1"/>
        </w:rPr>
        <w:t xml:space="preserve"> </w:t>
      </w:r>
      <w:r>
        <w:t>the</w:t>
      </w:r>
      <w:r>
        <w:rPr>
          <w:spacing w:val="-2"/>
        </w:rPr>
        <w:t xml:space="preserve"> </w:t>
      </w:r>
      <w:r>
        <w:t>HAFF</w:t>
      </w:r>
      <w:r>
        <w:rPr>
          <w:spacing w:val="-1"/>
        </w:rPr>
        <w:t xml:space="preserve"> </w:t>
      </w:r>
      <w:r>
        <w:t>is</w:t>
      </w:r>
      <w:r>
        <w:rPr>
          <w:spacing w:val="-2"/>
        </w:rPr>
        <w:t xml:space="preserve"> </w:t>
      </w:r>
      <w:r>
        <w:t xml:space="preserve">to increase the ongoing number of social and affordable housing. Therefore, achieving value for money is key to </w:t>
      </w:r>
      <w:proofErr w:type="spellStart"/>
      <w:r>
        <w:t>maximising</w:t>
      </w:r>
      <w:proofErr w:type="spellEnd"/>
      <w:r>
        <w:t xml:space="preserve"> the effectiveness of the policy and thereby </w:t>
      </w:r>
      <w:r>
        <w:t>disadvantaging certain groups of applicants is not conducive to this.</w:t>
      </w:r>
    </w:p>
    <w:p w14:paraId="66C54119" w14:textId="77777777" w:rsidR="00EE1557" w:rsidRDefault="00EE1557">
      <w:pPr>
        <w:spacing w:line="264" w:lineRule="auto"/>
        <w:sectPr w:rsidR="00EE1557">
          <w:pgSz w:w="11910" w:h="16840"/>
          <w:pgMar w:top="1600" w:right="1020" w:bottom="940" w:left="1020" w:header="0" w:footer="748" w:gutter="0"/>
          <w:cols w:space="720"/>
        </w:sectPr>
      </w:pPr>
    </w:p>
    <w:p w14:paraId="385F377F" w14:textId="77777777" w:rsidR="00EE1557" w:rsidRDefault="00A40E9C">
      <w:pPr>
        <w:pStyle w:val="BodyText"/>
        <w:spacing w:before="83" w:line="264" w:lineRule="auto"/>
        <w:ind w:right="353"/>
        <w:jc w:val="both"/>
      </w:pPr>
      <w:r>
        <w:lastRenderedPageBreak/>
        <w:t>Given</w:t>
      </w:r>
      <w:r>
        <w:rPr>
          <w:spacing w:val="-1"/>
        </w:rPr>
        <w:t xml:space="preserve"> </w:t>
      </w:r>
      <w:r>
        <w:t>the</w:t>
      </w:r>
      <w:r>
        <w:rPr>
          <w:spacing w:val="-1"/>
        </w:rPr>
        <w:t xml:space="preserve"> </w:t>
      </w:r>
      <w:r>
        <w:t>ongoing</w:t>
      </w:r>
      <w:r>
        <w:rPr>
          <w:spacing w:val="-1"/>
        </w:rPr>
        <w:t xml:space="preserve"> </w:t>
      </w:r>
      <w:r>
        <w:t>work</w:t>
      </w:r>
      <w:r>
        <w:rPr>
          <w:spacing w:val="-2"/>
        </w:rPr>
        <w:t xml:space="preserve"> </w:t>
      </w:r>
      <w:r>
        <w:t>to</w:t>
      </w:r>
      <w:r>
        <w:rPr>
          <w:spacing w:val="-1"/>
        </w:rPr>
        <w:t xml:space="preserve"> </w:t>
      </w:r>
      <w:r>
        <w:t>determine</w:t>
      </w:r>
      <w:r>
        <w:rPr>
          <w:spacing w:val="-1"/>
        </w:rPr>
        <w:t xml:space="preserve"> </w:t>
      </w:r>
      <w:r>
        <w:t>a national</w:t>
      </w:r>
      <w:r>
        <w:rPr>
          <w:spacing w:val="-1"/>
        </w:rPr>
        <w:t xml:space="preserve"> </w:t>
      </w:r>
      <w:r>
        <w:t>approach</w:t>
      </w:r>
      <w:r>
        <w:rPr>
          <w:spacing w:val="-1"/>
        </w:rPr>
        <w:t xml:space="preserve"> </w:t>
      </w:r>
      <w:r>
        <w:t>to ‘affordable</w:t>
      </w:r>
      <w:r>
        <w:rPr>
          <w:spacing w:val="-1"/>
        </w:rPr>
        <w:t xml:space="preserve"> </w:t>
      </w:r>
      <w:r>
        <w:t>housing’,</w:t>
      </w:r>
      <w:r>
        <w:rPr>
          <w:spacing w:val="-1"/>
        </w:rPr>
        <w:t xml:space="preserve"> </w:t>
      </w:r>
      <w:r>
        <w:t>a definition of ‘affordable housing’</w:t>
      </w:r>
      <w:r>
        <w:rPr>
          <w:spacing w:val="-2"/>
        </w:rPr>
        <w:t xml:space="preserve"> </w:t>
      </w:r>
      <w:r>
        <w:t>was</w:t>
      </w:r>
      <w:r>
        <w:rPr>
          <w:spacing w:val="-1"/>
        </w:rPr>
        <w:t xml:space="preserve"> </w:t>
      </w:r>
      <w:r>
        <w:t>not included within the</w:t>
      </w:r>
      <w:r>
        <w:rPr>
          <w:spacing w:val="-2"/>
        </w:rPr>
        <w:t xml:space="preserve"> </w:t>
      </w:r>
      <w:r>
        <w:t>Investment Mandate. In</w:t>
      </w:r>
      <w:r>
        <w:t>stead, Housing Australia was</w:t>
      </w:r>
      <w:r>
        <w:rPr>
          <w:spacing w:val="-2"/>
        </w:rPr>
        <w:t xml:space="preserve"> </w:t>
      </w:r>
      <w:r>
        <w:t>given</w:t>
      </w:r>
      <w:r>
        <w:rPr>
          <w:spacing w:val="-3"/>
        </w:rPr>
        <w:t xml:space="preserve"> </w:t>
      </w:r>
      <w:r>
        <w:t>the</w:t>
      </w:r>
      <w:r>
        <w:rPr>
          <w:spacing w:val="-3"/>
        </w:rPr>
        <w:t xml:space="preserve"> </w:t>
      </w:r>
      <w:r>
        <w:t>discretion</w:t>
      </w:r>
      <w:r>
        <w:rPr>
          <w:spacing w:val="-6"/>
        </w:rPr>
        <w:t xml:space="preserve"> </w:t>
      </w:r>
      <w:r>
        <w:t>to</w:t>
      </w:r>
      <w:r>
        <w:rPr>
          <w:spacing w:val="-3"/>
        </w:rPr>
        <w:t xml:space="preserve"> </w:t>
      </w:r>
      <w:r>
        <w:t>include</w:t>
      </w:r>
      <w:r>
        <w:rPr>
          <w:spacing w:val="-3"/>
        </w:rPr>
        <w:t xml:space="preserve"> </w:t>
      </w:r>
      <w:r>
        <w:t>a</w:t>
      </w:r>
      <w:r>
        <w:rPr>
          <w:spacing w:val="-2"/>
        </w:rPr>
        <w:t xml:space="preserve"> </w:t>
      </w:r>
      <w:r>
        <w:t>definition</w:t>
      </w:r>
      <w:r>
        <w:rPr>
          <w:spacing w:val="-2"/>
        </w:rPr>
        <w:t xml:space="preserve"> </w:t>
      </w:r>
      <w:r>
        <w:t>of</w:t>
      </w:r>
      <w:r>
        <w:rPr>
          <w:spacing w:val="-2"/>
        </w:rPr>
        <w:t xml:space="preserve"> </w:t>
      </w:r>
      <w:r>
        <w:t>‘affordable</w:t>
      </w:r>
      <w:r>
        <w:rPr>
          <w:spacing w:val="-3"/>
        </w:rPr>
        <w:t xml:space="preserve"> </w:t>
      </w:r>
      <w:r>
        <w:t>housing’</w:t>
      </w:r>
      <w:r>
        <w:rPr>
          <w:spacing w:val="-1"/>
        </w:rPr>
        <w:t xml:space="preserve"> </w:t>
      </w:r>
      <w:r>
        <w:t>in</w:t>
      </w:r>
      <w:r>
        <w:rPr>
          <w:spacing w:val="-3"/>
        </w:rPr>
        <w:t xml:space="preserve"> </w:t>
      </w:r>
      <w:r>
        <w:t>their</w:t>
      </w:r>
      <w:r>
        <w:rPr>
          <w:spacing w:val="-3"/>
        </w:rPr>
        <w:t xml:space="preserve"> </w:t>
      </w:r>
      <w:r>
        <w:t>documentation</w:t>
      </w:r>
      <w:r>
        <w:rPr>
          <w:spacing w:val="-2"/>
        </w:rPr>
        <w:t xml:space="preserve"> </w:t>
      </w:r>
      <w:r>
        <w:t>for their initial funding round.</w:t>
      </w:r>
    </w:p>
    <w:p w14:paraId="37E0CDB1" w14:textId="77777777" w:rsidR="00EE1557" w:rsidRDefault="00A40E9C">
      <w:pPr>
        <w:pStyle w:val="BodyText"/>
        <w:spacing w:before="160" w:line="264" w:lineRule="auto"/>
        <w:ind w:right="126"/>
      </w:pPr>
      <w:r>
        <w:t xml:space="preserve">ATSICCHOs are </w:t>
      </w:r>
      <w:proofErr w:type="spellStart"/>
      <w:r>
        <w:t>recognised</w:t>
      </w:r>
      <w:proofErr w:type="spellEnd"/>
      <w:r>
        <w:t xml:space="preserve"> as eligible proponents and broadly the HAFF intends to equitably address need</w:t>
      </w:r>
      <w:r>
        <w:t>s across Australia, which</w:t>
      </w:r>
      <w:r>
        <w:rPr>
          <w:spacing w:val="-1"/>
        </w:rPr>
        <w:t xml:space="preserve"> </w:t>
      </w:r>
      <w:r>
        <w:t>includes the</w:t>
      </w:r>
      <w:r>
        <w:rPr>
          <w:spacing w:val="-1"/>
        </w:rPr>
        <w:t xml:space="preserve"> </w:t>
      </w:r>
      <w:r>
        <w:t>needs</w:t>
      </w:r>
      <w:r>
        <w:rPr>
          <w:spacing w:val="-1"/>
        </w:rPr>
        <w:t xml:space="preserve"> </w:t>
      </w:r>
      <w:r>
        <w:t>of Aboriginal and/or Torres</w:t>
      </w:r>
      <w:r>
        <w:rPr>
          <w:spacing w:val="-1"/>
        </w:rPr>
        <w:t xml:space="preserve"> </w:t>
      </w:r>
      <w:r>
        <w:t>Strait</w:t>
      </w:r>
      <w:r>
        <w:rPr>
          <w:spacing w:val="-1"/>
        </w:rPr>
        <w:t xml:space="preserve"> </w:t>
      </w:r>
      <w:r>
        <w:t>Islander peoples.</w:t>
      </w:r>
      <w:r>
        <w:rPr>
          <w:spacing w:val="-1"/>
        </w:rPr>
        <w:t xml:space="preserve"> </w:t>
      </w:r>
      <w:r>
        <w:t>NATSIHA</w:t>
      </w:r>
      <w:r>
        <w:rPr>
          <w:spacing w:val="-1"/>
        </w:rPr>
        <w:t xml:space="preserve"> </w:t>
      </w:r>
      <w:r>
        <w:t>concerns</w:t>
      </w:r>
      <w:r>
        <w:rPr>
          <w:spacing w:val="-1"/>
        </w:rPr>
        <w:t xml:space="preserve"> </w:t>
      </w:r>
      <w:r>
        <w:t>over</w:t>
      </w:r>
      <w:r>
        <w:rPr>
          <w:spacing w:val="-1"/>
        </w:rPr>
        <w:t xml:space="preserve"> </w:t>
      </w:r>
      <w:r>
        <w:t>ATSICCHOs are</w:t>
      </w:r>
      <w:r>
        <w:rPr>
          <w:spacing w:val="-4"/>
        </w:rPr>
        <w:t xml:space="preserve"> </w:t>
      </w:r>
      <w:r>
        <w:t>understood and</w:t>
      </w:r>
      <w:r>
        <w:rPr>
          <w:spacing w:val="-4"/>
        </w:rPr>
        <w:t xml:space="preserve"> </w:t>
      </w:r>
      <w:r>
        <w:t>would</w:t>
      </w:r>
      <w:r>
        <w:rPr>
          <w:spacing w:val="-1"/>
        </w:rPr>
        <w:t xml:space="preserve"> </w:t>
      </w:r>
      <w:r>
        <w:t>be</w:t>
      </w:r>
      <w:r>
        <w:rPr>
          <w:spacing w:val="-1"/>
        </w:rPr>
        <w:t xml:space="preserve"> </w:t>
      </w:r>
      <w:r>
        <w:t>best</w:t>
      </w:r>
      <w:r>
        <w:rPr>
          <w:spacing w:val="-1"/>
        </w:rPr>
        <w:t xml:space="preserve"> </w:t>
      </w:r>
      <w:r>
        <w:t>addressed</w:t>
      </w:r>
      <w:r>
        <w:rPr>
          <w:spacing w:val="-1"/>
        </w:rPr>
        <w:t xml:space="preserve"> </w:t>
      </w:r>
      <w:r>
        <w:t>outside of</w:t>
      </w:r>
      <w:r>
        <w:rPr>
          <w:spacing w:val="-2"/>
        </w:rPr>
        <w:t xml:space="preserve"> </w:t>
      </w:r>
      <w:r>
        <w:t>the</w:t>
      </w:r>
      <w:r>
        <w:rPr>
          <w:spacing w:val="-3"/>
        </w:rPr>
        <w:t xml:space="preserve"> </w:t>
      </w:r>
      <w:r>
        <w:t>Investment</w:t>
      </w:r>
      <w:r>
        <w:rPr>
          <w:spacing w:val="-3"/>
        </w:rPr>
        <w:t xml:space="preserve"> </w:t>
      </w:r>
      <w:r>
        <w:t>Mandate.</w:t>
      </w:r>
      <w:r>
        <w:rPr>
          <w:spacing w:val="-2"/>
        </w:rPr>
        <w:t xml:space="preserve"> </w:t>
      </w:r>
      <w:r>
        <w:t>The</w:t>
      </w:r>
      <w:r>
        <w:rPr>
          <w:spacing w:val="-3"/>
        </w:rPr>
        <w:t xml:space="preserve"> </w:t>
      </w:r>
      <w:r>
        <w:t>Government</w:t>
      </w:r>
      <w:r>
        <w:rPr>
          <w:spacing w:val="-3"/>
        </w:rPr>
        <w:t xml:space="preserve"> </w:t>
      </w:r>
      <w:r>
        <w:t>has</w:t>
      </w:r>
      <w:r>
        <w:rPr>
          <w:spacing w:val="-4"/>
        </w:rPr>
        <w:t xml:space="preserve"> </w:t>
      </w:r>
      <w:r>
        <w:t>provided</w:t>
      </w:r>
      <w:r>
        <w:rPr>
          <w:spacing w:val="-3"/>
        </w:rPr>
        <w:t xml:space="preserve"> </w:t>
      </w:r>
      <w:r>
        <w:t>additional</w:t>
      </w:r>
      <w:r>
        <w:rPr>
          <w:spacing w:val="-3"/>
        </w:rPr>
        <w:t xml:space="preserve"> </w:t>
      </w:r>
      <w:r>
        <w:t>funding</w:t>
      </w:r>
      <w:r>
        <w:rPr>
          <w:spacing w:val="-3"/>
        </w:rPr>
        <w:t xml:space="preserve"> </w:t>
      </w:r>
      <w:r>
        <w:t>for</w:t>
      </w:r>
      <w:r>
        <w:rPr>
          <w:spacing w:val="-2"/>
        </w:rPr>
        <w:t xml:space="preserve"> </w:t>
      </w:r>
      <w:r>
        <w:t>capacity</w:t>
      </w:r>
      <w:r>
        <w:rPr>
          <w:spacing w:val="-1"/>
        </w:rPr>
        <w:t xml:space="preserve"> </w:t>
      </w:r>
      <w:proofErr w:type="gramStart"/>
      <w:r>
        <w:t>building, and</w:t>
      </w:r>
      <w:proofErr w:type="gramEnd"/>
      <w:r>
        <w:t xml:space="preserve"> has incorporated development of ATSICCHOs as an explicit objective.</w:t>
      </w:r>
    </w:p>
    <w:p w14:paraId="463FCEE0" w14:textId="77777777" w:rsidR="00EE1557" w:rsidRDefault="00A40E9C">
      <w:pPr>
        <w:pStyle w:val="BodyText"/>
        <w:spacing w:before="160" w:line="264" w:lineRule="auto"/>
      </w:pPr>
      <w:r>
        <w:t>Some stakeholders advocated for a proportion of funding or a certain number of dwellings to be allocated to regional, rural, and remote areas. Untested o</w:t>
      </w:r>
      <w:r>
        <w:t>verly prescriptive targets will complicate Housing Australia’s ability to increase the supply of new social</w:t>
      </w:r>
      <w:r>
        <w:rPr>
          <w:spacing w:val="-1"/>
        </w:rPr>
        <w:t xml:space="preserve"> </w:t>
      </w:r>
      <w:r>
        <w:t>and affordable housing and thereby conflicts with the policy goal. To balance the needs of regional, rural, and remote areas and the objectives</w:t>
      </w:r>
      <w:r>
        <w:rPr>
          <w:spacing w:val="-2"/>
        </w:rPr>
        <w:t xml:space="preserve"> </w:t>
      </w:r>
      <w:r>
        <w:t>of</w:t>
      </w:r>
      <w:r>
        <w:rPr>
          <w:spacing w:val="-1"/>
        </w:rPr>
        <w:t xml:space="preserve"> </w:t>
      </w:r>
      <w:r>
        <w:t>t</w:t>
      </w:r>
      <w:r>
        <w:t>he</w:t>
      </w:r>
      <w:r>
        <w:rPr>
          <w:spacing w:val="-2"/>
        </w:rPr>
        <w:t xml:space="preserve"> </w:t>
      </w:r>
      <w:r>
        <w:t>HAFF,</w:t>
      </w:r>
      <w:r>
        <w:rPr>
          <w:spacing w:val="-1"/>
        </w:rPr>
        <w:t xml:space="preserve"> </w:t>
      </w:r>
      <w:r>
        <w:t>the</w:t>
      </w:r>
      <w:r>
        <w:rPr>
          <w:spacing w:val="-2"/>
        </w:rPr>
        <w:t xml:space="preserve"> </w:t>
      </w:r>
      <w:r>
        <w:t>Investment</w:t>
      </w:r>
      <w:r>
        <w:rPr>
          <w:spacing w:val="-5"/>
        </w:rPr>
        <w:t xml:space="preserve"> </w:t>
      </w:r>
      <w:r>
        <w:t>Mandate</w:t>
      </w:r>
      <w:r>
        <w:rPr>
          <w:spacing w:val="-2"/>
        </w:rPr>
        <w:t xml:space="preserve"> </w:t>
      </w:r>
      <w:r>
        <w:t>explicitly states</w:t>
      </w:r>
      <w:r>
        <w:rPr>
          <w:spacing w:val="-2"/>
        </w:rPr>
        <w:t xml:space="preserve"> </w:t>
      </w:r>
      <w:r>
        <w:t>the</w:t>
      </w:r>
      <w:r>
        <w:rPr>
          <w:spacing w:val="-2"/>
        </w:rPr>
        <w:t xml:space="preserve"> </w:t>
      </w:r>
      <w:r>
        <w:t>inclusion</w:t>
      </w:r>
      <w:r>
        <w:rPr>
          <w:spacing w:val="-2"/>
        </w:rPr>
        <w:t xml:space="preserve"> </w:t>
      </w:r>
      <w:r>
        <w:t>of</w:t>
      </w:r>
      <w:r>
        <w:rPr>
          <w:spacing w:val="-1"/>
        </w:rPr>
        <w:t xml:space="preserve"> </w:t>
      </w:r>
      <w:r>
        <w:t>regional,</w:t>
      </w:r>
      <w:r>
        <w:rPr>
          <w:spacing w:val="-1"/>
        </w:rPr>
        <w:t xml:space="preserve"> </w:t>
      </w:r>
      <w:r>
        <w:t>rural,</w:t>
      </w:r>
      <w:r>
        <w:rPr>
          <w:spacing w:val="-2"/>
        </w:rPr>
        <w:t xml:space="preserve"> </w:t>
      </w:r>
      <w:r>
        <w:t>and remote areas throughout the Investment Mandate.</w:t>
      </w:r>
    </w:p>
    <w:p w14:paraId="18F03D78" w14:textId="77777777" w:rsidR="00EE1557" w:rsidRDefault="00A40E9C">
      <w:pPr>
        <w:pStyle w:val="BodyText"/>
        <w:spacing w:before="159" w:line="264" w:lineRule="auto"/>
        <w:ind w:right="298"/>
      </w:pPr>
      <w:r>
        <w:t>State and territory governments were not given a consultative role or opportunity due to the conflicts</w:t>
      </w:r>
      <w:r>
        <w:rPr>
          <w:spacing w:val="-3"/>
        </w:rPr>
        <w:t xml:space="preserve"> </w:t>
      </w:r>
      <w:r>
        <w:t>of</w:t>
      </w:r>
      <w:r>
        <w:rPr>
          <w:spacing w:val="-2"/>
        </w:rPr>
        <w:t xml:space="preserve"> </w:t>
      </w:r>
      <w:r>
        <w:t>interest</w:t>
      </w:r>
      <w:r>
        <w:rPr>
          <w:spacing w:val="-3"/>
        </w:rPr>
        <w:t xml:space="preserve"> </w:t>
      </w:r>
      <w:r>
        <w:t>involved.</w:t>
      </w:r>
      <w:r>
        <w:rPr>
          <w:spacing w:val="-2"/>
        </w:rPr>
        <w:t xml:space="preserve"> </w:t>
      </w:r>
      <w:r>
        <w:t>Housing</w:t>
      </w:r>
      <w:r>
        <w:rPr>
          <w:spacing w:val="-3"/>
        </w:rPr>
        <w:t xml:space="preserve"> </w:t>
      </w:r>
      <w:r>
        <w:t>Australia</w:t>
      </w:r>
      <w:r>
        <w:rPr>
          <w:spacing w:val="-5"/>
        </w:rPr>
        <w:t xml:space="preserve"> </w:t>
      </w:r>
      <w:r>
        <w:t>will</w:t>
      </w:r>
      <w:r>
        <w:rPr>
          <w:spacing w:val="-3"/>
        </w:rPr>
        <w:t xml:space="preserve"> </w:t>
      </w:r>
      <w:r>
        <w:t>consider</w:t>
      </w:r>
      <w:r>
        <w:rPr>
          <w:spacing w:val="-3"/>
        </w:rPr>
        <w:t xml:space="preserve"> </w:t>
      </w:r>
      <w:r>
        <w:t>the</w:t>
      </w:r>
      <w:r>
        <w:rPr>
          <w:spacing w:val="-3"/>
        </w:rPr>
        <w:t xml:space="preserve"> </w:t>
      </w:r>
      <w:r>
        <w:t>involvement</w:t>
      </w:r>
      <w:r>
        <w:rPr>
          <w:spacing w:val="-4"/>
        </w:rPr>
        <w:t xml:space="preserve"> </w:t>
      </w:r>
      <w:r>
        <w:t>and/or</w:t>
      </w:r>
      <w:r>
        <w:rPr>
          <w:spacing w:val="-5"/>
        </w:rPr>
        <w:t xml:space="preserve"> </w:t>
      </w:r>
      <w:r>
        <w:t>contribution of state and territory governments when evaluating applications, as set out in the HAFF’s Investment Mandate.</w:t>
      </w:r>
    </w:p>
    <w:p w14:paraId="5372F31E" w14:textId="77777777" w:rsidR="00EE1557" w:rsidRDefault="00A40E9C">
      <w:pPr>
        <w:pStyle w:val="Heading2"/>
        <w:numPr>
          <w:ilvl w:val="1"/>
          <w:numId w:val="9"/>
        </w:numPr>
        <w:tabs>
          <w:tab w:val="left" w:pos="702"/>
        </w:tabs>
        <w:spacing w:before="242"/>
        <w:ind w:left="702" w:hanging="590"/>
        <w:rPr>
          <w:b/>
        </w:rPr>
      </w:pPr>
      <w:r>
        <w:rPr>
          <w:b/>
          <w:color w:val="1C2B39"/>
        </w:rPr>
        <w:t>First</w:t>
      </w:r>
      <w:r>
        <w:rPr>
          <w:b/>
          <w:color w:val="1C2B39"/>
          <w:spacing w:val="-7"/>
        </w:rPr>
        <w:t xml:space="preserve"> </w:t>
      </w:r>
      <w:r>
        <w:rPr>
          <w:b/>
          <w:color w:val="1C2B39"/>
        </w:rPr>
        <w:t>application</w:t>
      </w:r>
      <w:r>
        <w:rPr>
          <w:b/>
          <w:color w:val="1C2B39"/>
          <w:spacing w:val="-6"/>
        </w:rPr>
        <w:t xml:space="preserve"> </w:t>
      </w:r>
      <w:r>
        <w:rPr>
          <w:b/>
          <w:color w:val="1C2B39"/>
          <w:spacing w:val="-4"/>
        </w:rPr>
        <w:t>round</w:t>
      </w:r>
    </w:p>
    <w:p w14:paraId="7BE5AD85" w14:textId="77777777" w:rsidR="00EE1557" w:rsidRDefault="00A40E9C">
      <w:pPr>
        <w:pStyle w:val="BodyText"/>
        <w:spacing w:before="160" w:line="264" w:lineRule="auto"/>
        <w:ind w:right="144"/>
      </w:pPr>
      <w:r>
        <w:t xml:space="preserve">While information from the </w:t>
      </w:r>
      <w:r>
        <w:t>consultation processes for the legislation package and Investment Mandate amendments provided significant clarity on several aspects of the program design, there remained</w:t>
      </w:r>
      <w:r>
        <w:rPr>
          <w:spacing w:val="-3"/>
        </w:rPr>
        <w:t xml:space="preserve"> </w:t>
      </w:r>
      <w:r>
        <w:t>some</w:t>
      </w:r>
      <w:r>
        <w:rPr>
          <w:spacing w:val="-3"/>
        </w:rPr>
        <w:t xml:space="preserve"> </w:t>
      </w:r>
      <w:r>
        <w:t>uncertainty</w:t>
      </w:r>
      <w:r>
        <w:rPr>
          <w:spacing w:val="-2"/>
        </w:rPr>
        <w:t xml:space="preserve"> </w:t>
      </w:r>
      <w:r>
        <w:t>around</w:t>
      </w:r>
      <w:r>
        <w:rPr>
          <w:spacing w:val="-3"/>
        </w:rPr>
        <w:t xml:space="preserve"> </w:t>
      </w:r>
      <w:r>
        <w:t>market</w:t>
      </w:r>
      <w:r>
        <w:rPr>
          <w:spacing w:val="-3"/>
        </w:rPr>
        <w:t xml:space="preserve"> </w:t>
      </w:r>
      <w:r>
        <w:t>demand,</w:t>
      </w:r>
      <w:r>
        <w:rPr>
          <w:spacing w:val="-3"/>
        </w:rPr>
        <w:t xml:space="preserve"> </w:t>
      </w:r>
      <w:r>
        <w:t>the</w:t>
      </w:r>
      <w:r>
        <w:rPr>
          <w:spacing w:val="-3"/>
        </w:rPr>
        <w:t xml:space="preserve"> </w:t>
      </w:r>
      <w:r>
        <w:t>capacity</w:t>
      </w:r>
      <w:r>
        <w:rPr>
          <w:spacing w:val="-1"/>
        </w:rPr>
        <w:t xml:space="preserve"> </w:t>
      </w:r>
      <w:r>
        <w:t>of</w:t>
      </w:r>
      <w:r>
        <w:rPr>
          <w:spacing w:val="-2"/>
        </w:rPr>
        <w:t xml:space="preserve"> </w:t>
      </w:r>
      <w:r>
        <w:t>the</w:t>
      </w:r>
      <w:r>
        <w:rPr>
          <w:spacing w:val="-6"/>
        </w:rPr>
        <w:t xml:space="preserve"> </w:t>
      </w:r>
      <w:r>
        <w:t>community</w:t>
      </w:r>
      <w:r>
        <w:rPr>
          <w:spacing w:val="-2"/>
        </w:rPr>
        <w:t xml:space="preserve"> </w:t>
      </w:r>
      <w:r>
        <w:t>housing</w:t>
      </w:r>
      <w:r>
        <w:rPr>
          <w:spacing w:val="-3"/>
        </w:rPr>
        <w:t xml:space="preserve"> </w:t>
      </w:r>
      <w:r>
        <w:t>sector t</w:t>
      </w:r>
      <w:r>
        <w:t>o deliver the targeted dwellings, the average cost of new dwellings and the types of funding that would best support delivery in the sector.</w:t>
      </w:r>
    </w:p>
    <w:p w14:paraId="353ECF89" w14:textId="77777777" w:rsidR="00EE1557" w:rsidRDefault="00A40E9C">
      <w:pPr>
        <w:pStyle w:val="BodyText"/>
        <w:spacing w:before="159" w:line="264" w:lineRule="auto"/>
      </w:pPr>
      <w:r>
        <w:t>The</w:t>
      </w:r>
      <w:r>
        <w:rPr>
          <w:spacing w:val="-3"/>
        </w:rPr>
        <w:t xml:space="preserve"> </w:t>
      </w:r>
      <w:r>
        <w:t>first</w:t>
      </w:r>
      <w:r>
        <w:rPr>
          <w:spacing w:val="-3"/>
        </w:rPr>
        <w:t xml:space="preserve"> </w:t>
      </w:r>
      <w:r>
        <w:t>funding</w:t>
      </w:r>
      <w:r>
        <w:rPr>
          <w:spacing w:val="-3"/>
        </w:rPr>
        <w:t xml:space="preserve"> </w:t>
      </w:r>
      <w:r>
        <w:t>round</w:t>
      </w:r>
      <w:r>
        <w:rPr>
          <w:spacing w:val="-3"/>
        </w:rPr>
        <w:t xml:space="preserve"> </w:t>
      </w:r>
      <w:r>
        <w:t>of</w:t>
      </w:r>
      <w:r>
        <w:rPr>
          <w:spacing w:val="-2"/>
        </w:rPr>
        <w:t xml:space="preserve"> </w:t>
      </w:r>
      <w:r>
        <w:t>the</w:t>
      </w:r>
      <w:r>
        <w:rPr>
          <w:spacing w:val="-3"/>
        </w:rPr>
        <w:t xml:space="preserve"> </w:t>
      </w:r>
      <w:r>
        <w:t>HAFF</w:t>
      </w:r>
      <w:r>
        <w:rPr>
          <w:spacing w:val="-2"/>
        </w:rPr>
        <w:t xml:space="preserve"> </w:t>
      </w:r>
      <w:r>
        <w:t>and</w:t>
      </w:r>
      <w:r>
        <w:rPr>
          <w:spacing w:val="-3"/>
        </w:rPr>
        <w:t xml:space="preserve"> </w:t>
      </w:r>
      <w:r>
        <w:t>Accord</w:t>
      </w:r>
      <w:r>
        <w:rPr>
          <w:spacing w:val="-3"/>
        </w:rPr>
        <w:t xml:space="preserve"> </w:t>
      </w:r>
      <w:r>
        <w:t>generated</w:t>
      </w:r>
      <w:r>
        <w:rPr>
          <w:spacing w:val="-3"/>
        </w:rPr>
        <w:t xml:space="preserve"> </w:t>
      </w:r>
      <w:r>
        <w:t>significant</w:t>
      </w:r>
      <w:r>
        <w:rPr>
          <w:spacing w:val="-3"/>
        </w:rPr>
        <w:t xml:space="preserve"> </w:t>
      </w:r>
      <w:r>
        <w:t>interest</w:t>
      </w:r>
      <w:r>
        <w:rPr>
          <w:spacing w:val="-3"/>
        </w:rPr>
        <w:t xml:space="preserve"> </w:t>
      </w:r>
      <w:r>
        <w:t>and</w:t>
      </w:r>
      <w:r>
        <w:rPr>
          <w:spacing w:val="-3"/>
        </w:rPr>
        <w:t xml:space="preserve"> </w:t>
      </w:r>
      <w:r>
        <w:t>provided</w:t>
      </w:r>
      <w:r>
        <w:rPr>
          <w:spacing w:val="-3"/>
        </w:rPr>
        <w:t xml:space="preserve"> </w:t>
      </w:r>
      <w:r>
        <w:t>the</w:t>
      </w:r>
      <w:r>
        <w:rPr>
          <w:spacing w:val="-3"/>
        </w:rPr>
        <w:t xml:space="preserve"> </w:t>
      </w:r>
      <w:r>
        <w:t>key outstanding info</w:t>
      </w:r>
      <w:r>
        <w:t>rmation</w:t>
      </w:r>
      <w:r>
        <w:rPr>
          <w:spacing w:val="-2"/>
        </w:rPr>
        <w:t xml:space="preserve"> </w:t>
      </w:r>
      <w:r>
        <w:t>required to inform the final policy design. Market</w:t>
      </w:r>
      <w:r>
        <w:rPr>
          <w:spacing w:val="-2"/>
        </w:rPr>
        <w:t xml:space="preserve"> </w:t>
      </w:r>
      <w:r>
        <w:t>demand was high in the first round with a sufficient field of quality applications to bring forward for the first tranche of dwellings.</w:t>
      </w:r>
      <w:r>
        <w:rPr>
          <w:spacing w:val="-1"/>
        </w:rPr>
        <w:t xml:space="preserve"> </w:t>
      </w:r>
      <w:r>
        <w:t>Applicant</w:t>
      </w:r>
      <w:r>
        <w:rPr>
          <w:spacing w:val="-1"/>
        </w:rPr>
        <w:t xml:space="preserve"> </w:t>
      </w:r>
      <w:r>
        <w:t>data</w:t>
      </w:r>
      <w:r>
        <w:rPr>
          <w:spacing w:val="-2"/>
        </w:rPr>
        <w:t xml:space="preserve"> </w:t>
      </w:r>
      <w:r>
        <w:t>on</w:t>
      </w:r>
      <w:r>
        <w:rPr>
          <w:spacing w:val="-1"/>
        </w:rPr>
        <w:t xml:space="preserve"> </w:t>
      </w:r>
      <w:r>
        <w:t>the</w:t>
      </w:r>
      <w:r>
        <w:rPr>
          <w:spacing w:val="-1"/>
        </w:rPr>
        <w:t xml:space="preserve"> </w:t>
      </w:r>
      <w:r>
        <w:t>financing</w:t>
      </w:r>
      <w:r>
        <w:rPr>
          <w:spacing w:val="-1"/>
        </w:rPr>
        <w:t xml:space="preserve"> </w:t>
      </w:r>
      <w:r>
        <w:t>mix</w:t>
      </w:r>
      <w:r>
        <w:rPr>
          <w:spacing w:val="-1"/>
        </w:rPr>
        <w:t xml:space="preserve"> </w:t>
      </w:r>
      <w:r>
        <w:t>brought</w:t>
      </w:r>
      <w:r>
        <w:rPr>
          <w:spacing w:val="-1"/>
        </w:rPr>
        <w:t xml:space="preserve"> </w:t>
      </w:r>
      <w:r>
        <w:t>forward</w:t>
      </w:r>
      <w:r>
        <w:rPr>
          <w:spacing w:val="-3"/>
        </w:rPr>
        <w:t xml:space="preserve"> </w:t>
      </w:r>
      <w:r>
        <w:t xml:space="preserve">was </w:t>
      </w:r>
      <w:r>
        <w:t>broadly consist</w:t>
      </w:r>
      <w:r>
        <w:rPr>
          <w:spacing w:val="-1"/>
        </w:rPr>
        <w:t xml:space="preserve"> </w:t>
      </w:r>
      <w:r>
        <w:t>with</w:t>
      </w:r>
      <w:r>
        <w:rPr>
          <w:spacing w:val="-1"/>
        </w:rPr>
        <w:t xml:space="preserve"> </w:t>
      </w:r>
      <w:r>
        <w:t>previously anticipated financing compositions.</w:t>
      </w:r>
    </w:p>
    <w:p w14:paraId="45AC9D4D" w14:textId="77777777" w:rsidR="00EE1557" w:rsidRDefault="00A40E9C">
      <w:pPr>
        <w:pStyle w:val="BodyText"/>
        <w:spacing w:before="162" w:line="264" w:lineRule="auto"/>
        <w:ind w:right="183"/>
      </w:pPr>
      <w:r>
        <w:t>The information provided through the first funding round helped inform the financial criteria and funding envelope for Housing Australia to commence delivery of the programs. The market de</w:t>
      </w:r>
      <w:r>
        <w:t>mand</w:t>
      </w:r>
      <w:r>
        <w:rPr>
          <w:spacing w:val="-3"/>
        </w:rPr>
        <w:t xml:space="preserve"> </w:t>
      </w:r>
      <w:r>
        <w:t>assured</w:t>
      </w:r>
      <w:r>
        <w:rPr>
          <w:spacing w:val="-3"/>
        </w:rPr>
        <w:t xml:space="preserve"> </w:t>
      </w:r>
      <w:r>
        <w:t>that</w:t>
      </w:r>
      <w:r>
        <w:rPr>
          <w:spacing w:val="-2"/>
        </w:rPr>
        <w:t xml:space="preserve"> </w:t>
      </w:r>
      <w:r>
        <w:t>future</w:t>
      </w:r>
      <w:r>
        <w:rPr>
          <w:spacing w:val="-3"/>
        </w:rPr>
        <w:t xml:space="preserve"> </w:t>
      </w:r>
      <w:r>
        <w:t>rounds</w:t>
      </w:r>
      <w:r>
        <w:rPr>
          <w:spacing w:val="-6"/>
        </w:rPr>
        <w:t xml:space="preserve"> </w:t>
      </w:r>
      <w:r>
        <w:t>would</w:t>
      </w:r>
      <w:r>
        <w:rPr>
          <w:spacing w:val="-3"/>
        </w:rPr>
        <w:t xml:space="preserve"> </w:t>
      </w:r>
      <w:r>
        <w:t>be</w:t>
      </w:r>
      <w:r>
        <w:rPr>
          <w:spacing w:val="-3"/>
        </w:rPr>
        <w:t xml:space="preserve"> </w:t>
      </w:r>
      <w:r>
        <w:t>competitive</w:t>
      </w:r>
      <w:r>
        <w:rPr>
          <w:spacing w:val="-3"/>
        </w:rPr>
        <w:t xml:space="preserve"> </w:t>
      </w:r>
      <w:r>
        <w:t>and</w:t>
      </w:r>
      <w:r>
        <w:rPr>
          <w:spacing w:val="-3"/>
        </w:rPr>
        <w:t xml:space="preserve"> </w:t>
      </w:r>
      <w:r>
        <w:t>support</w:t>
      </w:r>
      <w:r>
        <w:rPr>
          <w:spacing w:val="-3"/>
        </w:rPr>
        <w:t xml:space="preserve"> </w:t>
      </w:r>
      <w:r>
        <w:t>the</w:t>
      </w:r>
      <w:r>
        <w:rPr>
          <w:spacing w:val="-3"/>
        </w:rPr>
        <w:t xml:space="preserve"> </w:t>
      </w:r>
      <w:r>
        <w:t>commitment</w:t>
      </w:r>
      <w:r>
        <w:rPr>
          <w:spacing w:val="-3"/>
        </w:rPr>
        <w:t xml:space="preserve"> </w:t>
      </w:r>
      <w:r>
        <w:t>to</w:t>
      </w:r>
      <w:r>
        <w:rPr>
          <w:spacing w:val="-3"/>
        </w:rPr>
        <w:t xml:space="preserve"> </w:t>
      </w:r>
      <w:r>
        <w:t>deliver the targeted dwellings. The funding round also acted as a market survey to the speed and readiness at which funds from the programs could be deployed to support soci</w:t>
      </w:r>
      <w:r>
        <w:t xml:space="preserve">al and affordable </w:t>
      </w:r>
      <w:r>
        <w:rPr>
          <w:spacing w:val="-2"/>
        </w:rPr>
        <w:t>housing.</w:t>
      </w:r>
    </w:p>
    <w:p w14:paraId="0A1B6758" w14:textId="77777777" w:rsidR="00EE1557" w:rsidRDefault="00EE1557">
      <w:pPr>
        <w:spacing w:line="264" w:lineRule="auto"/>
        <w:sectPr w:rsidR="00EE1557">
          <w:pgSz w:w="11910" w:h="16840"/>
          <w:pgMar w:top="1600" w:right="1020" w:bottom="940" w:left="1020" w:header="0" w:footer="748" w:gutter="0"/>
          <w:cols w:space="720"/>
        </w:sectPr>
      </w:pPr>
    </w:p>
    <w:p w14:paraId="585862AD" w14:textId="77777777" w:rsidR="00EE1557" w:rsidRDefault="00A40E9C">
      <w:pPr>
        <w:pStyle w:val="BodyText"/>
        <w:spacing w:before="83" w:line="264" w:lineRule="auto"/>
        <w:ind w:right="183"/>
      </w:pPr>
      <w:r>
        <w:lastRenderedPageBreak/>
        <w:t>The financing composition data provided by applicants gave insights into the costs of the first round</w:t>
      </w:r>
      <w:r>
        <w:rPr>
          <w:spacing w:val="-3"/>
        </w:rPr>
        <w:t xml:space="preserve"> </w:t>
      </w:r>
      <w:r>
        <w:t>of</w:t>
      </w:r>
      <w:r>
        <w:rPr>
          <w:spacing w:val="-2"/>
        </w:rPr>
        <w:t xml:space="preserve"> </w:t>
      </w:r>
      <w:r>
        <w:t>supported</w:t>
      </w:r>
      <w:r>
        <w:rPr>
          <w:spacing w:val="-3"/>
        </w:rPr>
        <w:t xml:space="preserve"> </w:t>
      </w:r>
      <w:r>
        <w:t>dwellings</w:t>
      </w:r>
      <w:r>
        <w:rPr>
          <w:spacing w:val="-3"/>
        </w:rPr>
        <w:t xml:space="preserve"> </w:t>
      </w:r>
      <w:r>
        <w:t>but</w:t>
      </w:r>
      <w:r>
        <w:rPr>
          <w:spacing w:val="-3"/>
        </w:rPr>
        <w:t xml:space="preserve"> </w:t>
      </w:r>
      <w:r>
        <w:t>also</w:t>
      </w:r>
      <w:r>
        <w:rPr>
          <w:spacing w:val="-2"/>
        </w:rPr>
        <w:t xml:space="preserve"> </w:t>
      </w:r>
      <w:r>
        <w:t>the</w:t>
      </w:r>
      <w:r>
        <w:rPr>
          <w:spacing w:val="-3"/>
        </w:rPr>
        <w:t xml:space="preserve"> </w:t>
      </w:r>
      <w:r>
        <w:t>indicative</w:t>
      </w:r>
      <w:r>
        <w:rPr>
          <w:spacing w:val="-3"/>
        </w:rPr>
        <w:t xml:space="preserve"> </w:t>
      </w:r>
      <w:r>
        <w:t>cost</w:t>
      </w:r>
      <w:r>
        <w:rPr>
          <w:spacing w:val="-3"/>
        </w:rPr>
        <w:t xml:space="preserve"> </w:t>
      </w:r>
      <w:r>
        <w:t>of</w:t>
      </w:r>
      <w:r>
        <w:rPr>
          <w:spacing w:val="-2"/>
        </w:rPr>
        <w:t xml:space="preserve"> </w:t>
      </w:r>
      <w:r>
        <w:t>the</w:t>
      </w:r>
      <w:r>
        <w:rPr>
          <w:spacing w:val="-3"/>
        </w:rPr>
        <w:t xml:space="preserve"> </w:t>
      </w:r>
      <w:r>
        <w:t>program.</w:t>
      </w:r>
      <w:r>
        <w:rPr>
          <w:spacing w:val="-2"/>
        </w:rPr>
        <w:t xml:space="preserve"> </w:t>
      </w:r>
      <w:r>
        <w:t>The</w:t>
      </w:r>
      <w:r>
        <w:rPr>
          <w:spacing w:val="-3"/>
        </w:rPr>
        <w:t xml:space="preserve"> </w:t>
      </w:r>
      <w:r>
        <w:t>data</w:t>
      </w:r>
      <w:r>
        <w:rPr>
          <w:spacing w:val="-2"/>
        </w:rPr>
        <w:t xml:space="preserve"> </w:t>
      </w:r>
      <w:r>
        <w:t>also</w:t>
      </w:r>
      <w:r>
        <w:rPr>
          <w:spacing w:val="-2"/>
        </w:rPr>
        <w:t xml:space="preserve"> </w:t>
      </w:r>
      <w:r>
        <w:t>informed the necessary supp</w:t>
      </w:r>
      <w:r>
        <w:t>orts the Government needed to ensure delivery of value for money and the efficient use of funds.</w:t>
      </w:r>
      <w:r>
        <w:rPr>
          <w:spacing w:val="40"/>
        </w:rPr>
        <w:t xml:space="preserve"> </w:t>
      </w:r>
      <w:r>
        <w:t>The funding composition requested by applicants supported previous understandings of the type of financing the market would seek.</w:t>
      </w:r>
    </w:p>
    <w:p w14:paraId="51CE5A2B" w14:textId="77777777" w:rsidR="00EE1557" w:rsidRDefault="00EE1557">
      <w:pPr>
        <w:spacing w:line="264" w:lineRule="auto"/>
        <w:sectPr w:rsidR="00EE1557">
          <w:pgSz w:w="11910" w:h="16840"/>
          <w:pgMar w:top="1600" w:right="1020" w:bottom="940" w:left="1020" w:header="0" w:footer="748" w:gutter="0"/>
          <w:cols w:space="720"/>
        </w:sectPr>
      </w:pPr>
    </w:p>
    <w:p w14:paraId="7465FCDC" w14:textId="77777777" w:rsidR="00EE1557" w:rsidRDefault="00A40E9C">
      <w:pPr>
        <w:pStyle w:val="Heading1"/>
        <w:numPr>
          <w:ilvl w:val="0"/>
          <w:numId w:val="9"/>
        </w:numPr>
        <w:tabs>
          <w:tab w:val="left" w:pos="626"/>
        </w:tabs>
        <w:ind w:left="626" w:hanging="514"/>
        <w:rPr>
          <w:b/>
        </w:rPr>
      </w:pPr>
      <w:bookmarkStart w:id="9" w:name="_bookmark7"/>
      <w:bookmarkEnd w:id="9"/>
      <w:r>
        <w:rPr>
          <w:b/>
          <w:color w:val="1C2B39"/>
        </w:rPr>
        <w:lastRenderedPageBreak/>
        <w:t>Chosen</w:t>
      </w:r>
      <w:r>
        <w:rPr>
          <w:b/>
          <w:color w:val="1C2B39"/>
          <w:spacing w:val="-5"/>
        </w:rPr>
        <w:t xml:space="preserve"> </w:t>
      </w:r>
      <w:r>
        <w:rPr>
          <w:b/>
          <w:color w:val="1C2B39"/>
        </w:rPr>
        <w:t>opti</w:t>
      </w:r>
      <w:r>
        <w:rPr>
          <w:b/>
          <w:color w:val="1C2B39"/>
        </w:rPr>
        <w:t>on</w:t>
      </w:r>
      <w:r>
        <w:rPr>
          <w:b/>
          <w:color w:val="1C2B39"/>
          <w:spacing w:val="-5"/>
        </w:rPr>
        <w:t xml:space="preserve"> </w:t>
      </w:r>
      <w:r>
        <w:rPr>
          <w:b/>
          <w:color w:val="1C2B39"/>
        </w:rPr>
        <w:t>and</w:t>
      </w:r>
      <w:r>
        <w:rPr>
          <w:b/>
          <w:color w:val="1C2B39"/>
          <w:spacing w:val="-3"/>
        </w:rPr>
        <w:t xml:space="preserve"> </w:t>
      </w:r>
      <w:proofErr w:type="gramStart"/>
      <w:r>
        <w:rPr>
          <w:b/>
          <w:color w:val="1C2B39"/>
          <w:spacing w:val="-2"/>
        </w:rPr>
        <w:t>implementation</w:t>
      </w:r>
      <w:proofErr w:type="gramEnd"/>
    </w:p>
    <w:p w14:paraId="07A26A94" w14:textId="77777777" w:rsidR="00EE1557" w:rsidRDefault="00A40E9C">
      <w:pPr>
        <w:pStyle w:val="BodyText"/>
        <w:spacing w:before="160" w:line="264" w:lineRule="auto"/>
      </w:pPr>
      <w:r>
        <w:t>Delivering</w:t>
      </w:r>
      <w:r>
        <w:rPr>
          <w:spacing w:val="-3"/>
        </w:rPr>
        <w:t xml:space="preserve"> </w:t>
      </w:r>
      <w:r>
        <w:t>the</w:t>
      </w:r>
      <w:r>
        <w:rPr>
          <w:spacing w:val="-3"/>
        </w:rPr>
        <w:t xml:space="preserve"> </w:t>
      </w:r>
      <w:r>
        <w:t>HAFF</w:t>
      </w:r>
      <w:r>
        <w:rPr>
          <w:spacing w:val="-2"/>
        </w:rPr>
        <w:t xml:space="preserve"> </w:t>
      </w:r>
      <w:r>
        <w:t>and</w:t>
      </w:r>
      <w:r>
        <w:rPr>
          <w:spacing w:val="-4"/>
        </w:rPr>
        <w:t xml:space="preserve"> </w:t>
      </w:r>
      <w:r>
        <w:t>Accord</w:t>
      </w:r>
      <w:r>
        <w:rPr>
          <w:spacing w:val="-2"/>
        </w:rPr>
        <w:t xml:space="preserve"> </w:t>
      </w:r>
      <w:r>
        <w:t>as</w:t>
      </w:r>
      <w:r>
        <w:rPr>
          <w:spacing w:val="-2"/>
        </w:rPr>
        <w:t xml:space="preserve"> </w:t>
      </w:r>
      <w:r>
        <w:t>described</w:t>
      </w:r>
      <w:r>
        <w:rPr>
          <w:spacing w:val="-3"/>
        </w:rPr>
        <w:t xml:space="preserve"> </w:t>
      </w:r>
      <w:r>
        <w:t>in</w:t>
      </w:r>
      <w:r>
        <w:rPr>
          <w:spacing w:val="-2"/>
        </w:rPr>
        <w:t xml:space="preserve"> </w:t>
      </w:r>
      <w:r>
        <w:t>chapter</w:t>
      </w:r>
      <w:r>
        <w:rPr>
          <w:spacing w:val="-3"/>
        </w:rPr>
        <w:t xml:space="preserve"> </w:t>
      </w:r>
      <w:r>
        <w:t>3</w:t>
      </w:r>
      <w:r>
        <w:rPr>
          <w:spacing w:val="-2"/>
        </w:rPr>
        <w:t xml:space="preserve"> </w:t>
      </w:r>
      <w:r>
        <w:t>is</w:t>
      </w:r>
      <w:r>
        <w:rPr>
          <w:spacing w:val="-2"/>
        </w:rPr>
        <w:t xml:space="preserve"> </w:t>
      </w:r>
      <w:r>
        <w:t>the</w:t>
      </w:r>
      <w:r>
        <w:rPr>
          <w:spacing w:val="-3"/>
        </w:rPr>
        <w:t xml:space="preserve"> </w:t>
      </w:r>
      <w:r>
        <w:t>preferred</w:t>
      </w:r>
      <w:r>
        <w:rPr>
          <w:spacing w:val="-5"/>
        </w:rPr>
        <w:t xml:space="preserve"> </w:t>
      </w:r>
      <w:r>
        <w:t>option.</w:t>
      </w:r>
      <w:r>
        <w:rPr>
          <w:spacing w:val="-2"/>
        </w:rPr>
        <w:t xml:space="preserve"> </w:t>
      </w:r>
      <w:r>
        <w:t>This</w:t>
      </w:r>
      <w:r>
        <w:rPr>
          <w:spacing w:val="-2"/>
        </w:rPr>
        <w:t xml:space="preserve"> </w:t>
      </w:r>
      <w:r>
        <w:t>outcome</w:t>
      </w:r>
      <w:r>
        <w:rPr>
          <w:spacing w:val="-3"/>
        </w:rPr>
        <w:t xml:space="preserve"> </w:t>
      </w:r>
      <w:r>
        <w:t xml:space="preserve">is supported by available evidence showing significant net public benefits from the delivery of new social and affordable </w:t>
      </w:r>
      <w:r>
        <w:t>dwellings.</w:t>
      </w:r>
    </w:p>
    <w:p w14:paraId="7CDF5D8B" w14:textId="77777777" w:rsidR="00EE1557" w:rsidRDefault="00A40E9C">
      <w:pPr>
        <w:pStyle w:val="BodyText"/>
        <w:spacing w:before="160" w:line="264" w:lineRule="auto"/>
        <w:ind w:right="209"/>
      </w:pPr>
      <w:r>
        <w:t>Treasury</w:t>
      </w:r>
      <w:r>
        <w:rPr>
          <w:spacing w:val="-1"/>
        </w:rPr>
        <w:t xml:space="preserve"> </w:t>
      </w:r>
      <w:r>
        <w:t>further</w:t>
      </w:r>
      <w:r>
        <w:rPr>
          <w:spacing w:val="-3"/>
        </w:rPr>
        <w:t xml:space="preserve"> </w:t>
      </w:r>
      <w:r>
        <w:t>notes</w:t>
      </w:r>
      <w:r>
        <w:rPr>
          <w:spacing w:val="-2"/>
        </w:rPr>
        <w:t xml:space="preserve"> </w:t>
      </w:r>
      <w:r>
        <w:t>that</w:t>
      </w:r>
      <w:r>
        <w:rPr>
          <w:spacing w:val="-2"/>
        </w:rPr>
        <w:t xml:space="preserve"> </w:t>
      </w:r>
      <w:r>
        <w:t>there</w:t>
      </w:r>
      <w:r>
        <w:rPr>
          <w:spacing w:val="-3"/>
        </w:rPr>
        <w:t xml:space="preserve"> </w:t>
      </w:r>
      <w:r>
        <w:t>are</w:t>
      </w:r>
      <w:r>
        <w:rPr>
          <w:spacing w:val="-2"/>
        </w:rPr>
        <w:t xml:space="preserve"> </w:t>
      </w:r>
      <w:r>
        <w:t>likely</w:t>
      </w:r>
      <w:r>
        <w:rPr>
          <w:spacing w:val="-1"/>
        </w:rPr>
        <w:t xml:space="preserve"> </w:t>
      </w:r>
      <w:r>
        <w:t>to</w:t>
      </w:r>
      <w:r>
        <w:rPr>
          <w:spacing w:val="-2"/>
        </w:rPr>
        <w:t xml:space="preserve"> </w:t>
      </w:r>
      <w:r>
        <w:t>be</w:t>
      </w:r>
      <w:r>
        <w:rPr>
          <w:spacing w:val="-3"/>
        </w:rPr>
        <w:t xml:space="preserve"> </w:t>
      </w:r>
      <w:r>
        <w:t>substantial</w:t>
      </w:r>
      <w:r>
        <w:rPr>
          <w:spacing w:val="-3"/>
        </w:rPr>
        <w:t xml:space="preserve"> </w:t>
      </w:r>
      <w:r>
        <w:t>second-round</w:t>
      </w:r>
      <w:r>
        <w:rPr>
          <w:spacing w:val="-6"/>
        </w:rPr>
        <w:t xml:space="preserve"> </w:t>
      </w:r>
      <w:r>
        <w:t>housing</w:t>
      </w:r>
      <w:r>
        <w:rPr>
          <w:spacing w:val="-3"/>
        </w:rPr>
        <w:t xml:space="preserve"> </w:t>
      </w:r>
      <w:r>
        <w:t>benefits</w:t>
      </w:r>
      <w:r>
        <w:rPr>
          <w:spacing w:val="-2"/>
        </w:rPr>
        <w:t xml:space="preserve"> </w:t>
      </w:r>
      <w:r>
        <w:t>due</w:t>
      </w:r>
      <w:r>
        <w:rPr>
          <w:spacing w:val="-3"/>
        </w:rPr>
        <w:t xml:space="preserve"> </w:t>
      </w:r>
      <w:r>
        <w:t xml:space="preserve">to the use of CHPs and other charities as the primary delivery option. These include the additional homes and services CHPs will be able to fund by </w:t>
      </w:r>
      <w:r>
        <w:t>drawing on the capital growth of HAFF and Accord projects, the benefits of growing the scale and sophistication of the CHP sector through lower costs and improved services, as well as lower average costs of finance as lenders gain confidence in the sector.</w:t>
      </w:r>
    </w:p>
    <w:p w14:paraId="20149D07" w14:textId="77777777" w:rsidR="00EE1557" w:rsidRDefault="00A40E9C">
      <w:pPr>
        <w:pStyle w:val="Heading2"/>
        <w:numPr>
          <w:ilvl w:val="1"/>
          <w:numId w:val="9"/>
        </w:numPr>
        <w:tabs>
          <w:tab w:val="left" w:pos="640"/>
        </w:tabs>
        <w:spacing w:before="239"/>
        <w:ind w:left="640" w:hanging="528"/>
        <w:rPr>
          <w:b/>
        </w:rPr>
      </w:pPr>
      <w:r>
        <w:rPr>
          <w:b/>
          <w:color w:val="1C2B39"/>
        </w:rPr>
        <w:t>Implementation</w:t>
      </w:r>
      <w:r>
        <w:rPr>
          <w:b/>
          <w:color w:val="1C2B39"/>
          <w:spacing w:val="-9"/>
        </w:rPr>
        <w:t xml:space="preserve"> </w:t>
      </w:r>
      <w:r>
        <w:rPr>
          <w:b/>
          <w:color w:val="1C2B39"/>
          <w:spacing w:val="-2"/>
        </w:rPr>
        <w:t>details</w:t>
      </w:r>
    </w:p>
    <w:p w14:paraId="51D8CF03" w14:textId="77777777" w:rsidR="00EE1557" w:rsidRDefault="00A40E9C">
      <w:pPr>
        <w:pStyle w:val="BodyText"/>
        <w:spacing w:before="162" w:line="264" w:lineRule="auto"/>
        <w:ind w:right="183"/>
      </w:pPr>
      <w:r>
        <w:t>While the broad policy criteria were established by the Government’s election commitment, the focus</w:t>
      </w:r>
      <w:r>
        <w:rPr>
          <w:spacing w:val="-5"/>
        </w:rPr>
        <w:t xml:space="preserve"> </w:t>
      </w:r>
      <w:r>
        <w:t>of</w:t>
      </w:r>
      <w:r>
        <w:rPr>
          <w:spacing w:val="-2"/>
        </w:rPr>
        <w:t xml:space="preserve"> </w:t>
      </w:r>
      <w:r>
        <w:t>the</w:t>
      </w:r>
      <w:r>
        <w:rPr>
          <w:spacing w:val="-3"/>
        </w:rPr>
        <w:t xml:space="preserve"> </w:t>
      </w:r>
      <w:r>
        <w:t>detailed</w:t>
      </w:r>
      <w:r>
        <w:rPr>
          <w:spacing w:val="-3"/>
        </w:rPr>
        <w:t xml:space="preserve"> </w:t>
      </w:r>
      <w:r>
        <w:t>policy</w:t>
      </w:r>
      <w:r>
        <w:rPr>
          <w:spacing w:val="-1"/>
        </w:rPr>
        <w:t xml:space="preserve"> </w:t>
      </w:r>
      <w:r>
        <w:t>design</w:t>
      </w:r>
      <w:r>
        <w:rPr>
          <w:spacing w:val="-6"/>
        </w:rPr>
        <w:t xml:space="preserve"> </w:t>
      </w:r>
      <w:r>
        <w:t>and</w:t>
      </w:r>
      <w:r>
        <w:rPr>
          <w:spacing w:val="-3"/>
        </w:rPr>
        <w:t xml:space="preserve"> </w:t>
      </w:r>
      <w:r>
        <w:t>implementation</w:t>
      </w:r>
      <w:r>
        <w:rPr>
          <w:spacing w:val="-2"/>
        </w:rPr>
        <w:t xml:space="preserve"> </w:t>
      </w:r>
      <w:r>
        <w:t>model</w:t>
      </w:r>
      <w:r>
        <w:rPr>
          <w:spacing w:val="-3"/>
        </w:rPr>
        <w:t xml:space="preserve"> </w:t>
      </w:r>
      <w:r>
        <w:t>has</w:t>
      </w:r>
      <w:r>
        <w:rPr>
          <w:spacing w:val="-2"/>
        </w:rPr>
        <w:t xml:space="preserve"> </w:t>
      </w:r>
      <w:r>
        <w:t>been</w:t>
      </w:r>
      <w:r>
        <w:rPr>
          <w:spacing w:val="-3"/>
        </w:rPr>
        <w:t xml:space="preserve"> </w:t>
      </w:r>
      <w:r>
        <w:t>to</w:t>
      </w:r>
      <w:r>
        <w:rPr>
          <w:spacing w:val="-5"/>
        </w:rPr>
        <w:t xml:space="preserve"> </w:t>
      </w:r>
      <w:r>
        <w:t>achieve</w:t>
      </w:r>
      <w:r>
        <w:rPr>
          <w:spacing w:val="-3"/>
        </w:rPr>
        <w:t xml:space="preserve"> </w:t>
      </w:r>
      <w:r>
        <w:t>the</w:t>
      </w:r>
      <w:r>
        <w:rPr>
          <w:spacing w:val="-3"/>
        </w:rPr>
        <w:t xml:space="preserve"> </w:t>
      </w:r>
      <w:r>
        <w:t>following broad objectives:</w:t>
      </w:r>
    </w:p>
    <w:p w14:paraId="058A8C25" w14:textId="77777777" w:rsidR="00EE1557" w:rsidRDefault="00A40E9C">
      <w:pPr>
        <w:pStyle w:val="ListParagraph"/>
        <w:numPr>
          <w:ilvl w:val="2"/>
          <w:numId w:val="9"/>
        </w:numPr>
        <w:tabs>
          <w:tab w:val="left" w:pos="679"/>
        </w:tabs>
        <w:spacing w:before="160" w:line="264" w:lineRule="auto"/>
        <w:ind w:right="169"/>
      </w:pPr>
      <w:proofErr w:type="spellStart"/>
      <w:r>
        <w:t>Maximising</w:t>
      </w:r>
      <w:proofErr w:type="spellEnd"/>
      <w:r>
        <w:t xml:space="preserve"> the </w:t>
      </w:r>
      <w:r>
        <w:t>effective and efficient use of the HAFF and Accord funds, and ensuring dwellings provide value for money for the Government and balance a range of criteria. This has been addressed by ensuring the criteria for selecting projects for support are clearly def</w:t>
      </w:r>
      <w:r>
        <w:t>ined</w:t>
      </w:r>
      <w:r>
        <w:rPr>
          <w:spacing w:val="-3"/>
        </w:rPr>
        <w:t xml:space="preserve"> </w:t>
      </w:r>
      <w:r>
        <w:t>in</w:t>
      </w:r>
      <w:r>
        <w:rPr>
          <w:spacing w:val="-3"/>
        </w:rPr>
        <w:t xml:space="preserve"> </w:t>
      </w:r>
      <w:r>
        <w:t>the</w:t>
      </w:r>
      <w:r>
        <w:rPr>
          <w:spacing w:val="-3"/>
        </w:rPr>
        <w:t xml:space="preserve"> </w:t>
      </w:r>
      <w:r>
        <w:t>Housing</w:t>
      </w:r>
      <w:r>
        <w:rPr>
          <w:spacing w:val="-3"/>
        </w:rPr>
        <w:t xml:space="preserve"> </w:t>
      </w:r>
      <w:r>
        <w:t>Australia</w:t>
      </w:r>
      <w:r>
        <w:rPr>
          <w:spacing w:val="-2"/>
        </w:rPr>
        <w:t xml:space="preserve"> </w:t>
      </w:r>
      <w:r>
        <w:t>Investment</w:t>
      </w:r>
      <w:r>
        <w:rPr>
          <w:spacing w:val="-3"/>
        </w:rPr>
        <w:t xml:space="preserve"> </w:t>
      </w:r>
      <w:r>
        <w:t>Mandate</w:t>
      </w:r>
      <w:r>
        <w:rPr>
          <w:spacing w:val="-3"/>
        </w:rPr>
        <w:t xml:space="preserve"> </w:t>
      </w:r>
      <w:r>
        <w:t>and</w:t>
      </w:r>
      <w:r>
        <w:rPr>
          <w:spacing w:val="-3"/>
        </w:rPr>
        <w:t xml:space="preserve"> </w:t>
      </w:r>
      <w:r>
        <w:t>by</w:t>
      </w:r>
      <w:r>
        <w:rPr>
          <w:spacing w:val="-1"/>
        </w:rPr>
        <w:t xml:space="preserve"> </w:t>
      </w:r>
      <w:r>
        <w:t>ensuring</w:t>
      </w:r>
      <w:r>
        <w:rPr>
          <w:spacing w:val="-3"/>
        </w:rPr>
        <w:t xml:space="preserve"> </w:t>
      </w:r>
      <w:r>
        <w:t>all</w:t>
      </w:r>
      <w:r>
        <w:rPr>
          <w:spacing w:val="-3"/>
        </w:rPr>
        <w:t xml:space="preserve"> </w:t>
      </w:r>
      <w:r>
        <w:t>policy</w:t>
      </w:r>
      <w:r>
        <w:rPr>
          <w:spacing w:val="-4"/>
        </w:rPr>
        <w:t xml:space="preserve"> </w:t>
      </w:r>
      <w:r>
        <w:t>choices</w:t>
      </w:r>
      <w:r>
        <w:rPr>
          <w:spacing w:val="-3"/>
        </w:rPr>
        <w:t xml:space="preserve"> </w:t>
      </w:r>
      <w:r>
        <w:t>have been informed by real market information and evidence.</w:t>
      </w:r>
    </w:p>
    <w:p w14:paraId="2F2F2A0E" w14:textId="77777777" w:rsidR="00EE1557" w:rsidRDefault="00A40E9C">
      <w:pPr>
        <w:pStyle w:val="ListParagraph"/>
        <w:numPr>
          <w:ilvl w:val="2"/>
          <w:numId w:val="9"/>
        </w:numPr>
        <w:tabs>
          <w:tab w:val="left" w:pos="679"/>
        </w:tabs>
        <w:spacing w:line="264" w:lineRule="auto"/>
        <w:ind w:right="252"/>
      </w:pPr>
      <w:r>
        <w:t>Delivering</w:t>
      </w:r>
      <w:r>
        <w:rPr>
          <w:spacing w:val="-3"/>
        </w:rPr>
        <w:t xml:space="preserve"> </w:t>
      </w:r>
      <w:r>
        <w:t>dwellings</w:t>
      </w:r>
      <w:r>
        <w:rPr>
          <w:spacing w:val="-3"/>
        </w:rPr>
        <w:t xml:space="preserve"> </w:t>
      </w:r>
      <w:r>
        <w:t>across</w:t>
      </w:r>
      <w:r>
        <w:rPr>
          <w:spacing w:val="-2"/>
        </w:rPr>
        <w:t xml:space="preserve"> </w:t>
      </w:r>
      <w:r>
        <w:t>all</w:t>
      </w:r>
      <w:r>
        <w:rPr>
          <w:spacing w:val="-3"/>
        </w:rPr>
        <w:t xml:space="preserve"> </w:t>
      </w:r>
      <w:r>
        <w:t>jurisdictions</w:t>
      </w:r>
      <w:r>
        <w:rPr>
          <w:spacing w:val="-3"/>
        </w:rPr>
        <w:t xml:space="preserve"> </w:t>
      </w:r>
      <w:r>
        <w:t>in</w:t>
      </w:r>
      <w:r>
        <w:rPr>
          <w:spacing w:val="-3"/>
        </w:rPr>
        <w:t xml:space="preserve"> </w:t>
      </w:r>
      <w:r>
        <w:t>markets</w:t>
      </w:r>
      <w:r>
        <w:rPr>
          <w:spacing w:val="-2"/>
        </w:rPr>
        <w:t xml:space="preserve"> </w:t>
      </w:r>
      <w:r>
        <w:t>with</w:t>
      </w:r>
      <w:r>
        <w:rPr>
          <w:spacing w:val="-6"/>
        </w:rPr>
        <w:t xml:space="preserve"> </w:t>
      </w:r>
      <w:r>
        <w:t>widely</w:t>
      </w:r>
      <w:r>
        <w:rPr>
          <w:spacing w:val="-1"/>
        </w:rPr>
        <w:t xml:space="preserve"> </w:t>
      </w:r>
      <w:r>
        <w:t>varying</w:t>
      </w:r>
      <w:r>
        <w:rPr>
          <w:spacing w:val="-6"/>
        </w:rPr>
        <w:t xml:space="preserve"> </w:t>
      </w:r>
      <w:r>
        <w:t>degrees</w:t>
      </w:r>
      <w:r>
        <w:rPr>
          <w:spacing w:val="-3"/>
        </w:rPr>
        <w:t xml:space="preserve"> </w:t>
      </w:r>
      <w:r>
        <w:t>of</w:t>
      </w:r>
      <w:r>
        <w:rPr>
          <w:spacing w:val="-2"/>
        </w:rPr>
        <w:t xml:space="preserve"> </w:t>
      </w:r>
      <w:r>
        <w:t>market composition and h</w:t>
      </w:r>
      <w:r>
        <w:t>ousing need. This has been addressed by establishing a multi-pronged program delivery framework that can be adapted to suit a range of different markets.</w:t>
      </w:r>
    </w:p>
    <w:p w14:paraId="3F6D20EB" w14:textId="77777777" w:rsidR="00EE1557" w:rsidRDefault="00A40E9C">
      <w:pPr>
        <w:pStyle w:val="ListParagraph"/>
        <w:numPr>
          <w:ilvl w:val="2"/>
          <w:numId w:val="9"/>
        </w:numPr>
        <w:tabs>
          <w:tab w:val="left" w:pos="679"/>
        </w:tabs>
        <w:spacing w:before="1" w:line="264" w:lineRule="auto"/>
        <w:ind w:right="258"/>
      </w:pPr>
      <w:r>
        <w:t>Ensuring the program is flexible and can be adapted over time in response to a changing economic</w:t>
      </w:r>
      <w:r>
        <w:rPr>
          <w:spacing w:val="-1"/>
        </w:rPr>
        <w:t xml:space="preserve"> </w:t>
      </w:r>
      <w:r>
        <w:t>envir</w:t>
      </w:r>
      <w:r>
        <w:t>onment.</w:t>
      </w:r>
      <w:r>
        <w:rPr>
          <w:spacing w:val="-6"/>
        </w:rPr>
        <w:t xml:space="preserve"> </w:t>
      </w:r>
      <w:r>
        <w:t>This</w:t>
      </w:r>
      <w:r>
        <w:rPr>
          <w:spacing w:val="-3"/>
        </w:rPr>
        <w:t xml:space="preserve"> </w:t>
      </w:r>
      <w:r>
        <w:t>has</w:t>
      </w:r>
      <w:r>
        <w:rPr>
          <w:spacing w:val="-2"/>
        </w:rPr>
        <w:t xml:space="preserve"> </w:t>
      </w:r>
      <w:r>
        <w:t>been</w:t>
      </w:r>
      <w:r>
        <w:rPr>
          <w:spacing w:val="-3"/>
        </w:rPr>
        <w:t xml:space="preserve"> </w:t>
      </w:r>
      <w:r>
        <w:t>addressed</w:t>
      </w:r>
      <w:r>
        <w:rPr>
          <w:spacing w:val="-6"/>
        </w:rPr>
        <w:t xml:space="preserve"> </w:t>
      </w:r>
      <w:r>
        <w:t>through</w:t>
      </w:r>
      <w:r>
        <w:rPr>
          <w:spacing w:val="-3"/>
        </w:rPr>
        <w:t xml:space="preserve"> </w:t>
      </w:r>
      <w:r>
        <w:t>a</w:t>
      </w:r>
      <w:r>
        <w:rPr>
          <w:spacing w:val="-5"/>
        </w:rPr>
        <w:t xml:space="preserve"> </w:t>
      </w:r>
      <w:r>
        <w:t>combination</w:t>
      </w:r>
      <w:r>
        <w:rPr>
          <w:spacing w:val="-3"/>
        </w:rPr>
        <w:t xml:space="preserve"> </w:t>
      </w:r>
      <w:r>
        <w:t>of</w:t>
      </w:r>
      <w:r>
        <w:rPr>
          <w:spacing w:val="-2"/>
        </w:rPr>
        <w:t xml:space="preserve"> </w:t>
      </w:r>
      <w:r>
        <w:t>flexible</w:t>
      </w:r>
      <w:r>
        <w:rPr>
          <w:spacing w:val="-3"/>
        </w:rPr>
        <w:t xml:space="preserve"> </w:t>
      </w:r>
      <w:r>
        <w:t xml:space="preserve">program criteria that allow Housing Australia to adapt delivery to the needs of each jurisdiction and the establishment of regular and detailed reporting requirements for Housing </w:t>
      </w:r>
      <w:r>
        <w:t>Australia. These requirements assist oversight and monitoring of the program and build a detailed evidence base to inform ongoing policy refinements and fixes where necessary.</w:t>
      </w:r>
    </w:p>
    <w:p w14:paraId="5894BC4C" w14:textId="77777777" w:rsidR="00EE1557" w:rsidRDefault="00A40E9C">
      <w:pPr>
        <w:pStyle w:val="ListParagraph"/>
        <w:numPr>
          <w:ilvl w:val="2"/>
          <w:numId w:val="9"/>
        </w:numPr>
        <w:tabs>
          <w:tab w:val="left" w:pos="679"/>
        </w:tabs>
        <w:spacing w:line="264" w:lineRule="auto"/>
        <w:ind w:right="368"/>
      </w:pPr>
      <w:r>
        <w:t>Building risk identification and management into the structure of the program, r</w:t>
      </w:r>
      <w:r>
        <w:t>egular implementation</w:t>
      </w:r>
      <w:r>
        <w:rPr>
          <w:spacing w:val="-2"/>
        </w:rPr>
        <w:t xml:space="preserve"> </w:t>
      </w:r>
      <w:r>
        <w:t>reviews</w:t>
      </w:r>
      <w:r>
        <w:rPr>
          <w:spacing w:val="-5"/>
        </w:rPr>
        <w:t xml:space="preserve"> </w:t>
      </w:r>
      <w:r>
        <w:t>as</w:t>
      </w:r>
      <w:r>
        <w:rPr>
          <w:spacing w:val="-2"/>
        </w:rPr>
        <w:t xml:space="preserve"> </w:t>
      </w:r>
      <w:r>
        <w:t>part</w:t>
      </w:r>
      <w:r>
        <w:rPr>
          <w:spacing w:val="-3"/>
        </w:rPr>
        <w:t xml:space="preserve"> </w:t>
      </w:r>
      <w:r>
        <w:t>of</w:t>
      </w:r>
      <w:r>
        <w:rPr>
          <w:spacing w:val="-2"/>
        </w:rPr>
        <w:t xml:space="preserve"> </w:t>
      </w:r>
      <w:r>
        <w:t>the</w:t>
      </w:r>
      <w:r>
        <w:rPr>
          <w:spacing w:val="-6"/>
        </w:rPr>
        <w:t xml:space="preserve"> </w:t>
      </w:r>
      <w:r>
        <w:t>annual</w:t>
      </w:r>
      <w:r>
        <w:rPr>
          <w:spacing w:val="-3"/>
        </w:rPr>
        <w:t xml:space="preserve"> </w:t>
      </w:r>
      <w:r>
        <w:t>HAFF</w:t>
      </w:r>
      <w:r>
        <w:rPr>
          <w:spacing w:val="-2"/>
        </w:rPr>
        <w:t xml:space="preserve"> </w:t>
      </w:r>
      <w:r>
        <w:t>disbursement</w:t>
      </w:r>
      <w:r>
        <w:rPr>
          <w:spacing w:val="-3"/>
        </w:rPr>
        <w:t xml:space="preserve"> </w:t>
      </w:r>
      <w:r>
        <w:t>decision</w:t>
      </w:r>
      <w:r>
        <w:rPr>
          <w:spacing w:val="-5"/>
        </w:rPr>
        <w:t xml:space="preserve"> </w:t>
      </w:r>
      <w:r>
        <w:t>making</w:t>
      </w:r>
      <w:r>
        <w:rPr>
          <w:spacing w:val="-3"/>
        </w:rPr>
        <w:t xml:space="preserve"> </w:t>
      </w:r>
      <w:r>
        <w:t>process, drawing on the strong evidence base created through effective reporting.</w:t>
      </w:r>
    </w:p>
    <w:p w14:paraId="5D08A326" w14:textId="77777777" w:rsidR="00EE1557" w:rsidRDefault="00A40E9C">
      <w:pPr>
        <w:pStyle w:val="BodyText"/>
        <w:spacing w:before="159" w:line="264" w:lineRule="auto"/>
        <w:ind w:right="183"/>
      </w:pPr>
      <w:r>
        <w:t>Housing Australia through the HAFF and the Accord delivery process will generate the dat</w:t>
      </w:r>
      <w:r>
        <w:t>a necessary</w:t>
      </w:r>
      <w:r>
        <w:rPr>
          <w:spacing w:val="-2"/>
        </w:rPr>
        <w:t xml:space="preserve"> </w:t>
      </w:r>
      <w:r>
        <w:t>to</w:t>
      </w:r>
      <w:r>
        <w:rPr>
          <w:spacing w:val="-3"/>
        </w:rPr>
        <w:t xml:space="preserve"> </w:t>
      </w:r>
      <w:r>
        <w:t>support</w:t>
      </w:r>
      <w:r>
        <w:rPr>
          <w:spacing w:val="-4"/>
        </w:rPr>
        <w:t xml:space="preserve"> </w:t>
      </w:r>
      <w:r>
        <w:t>successful</w:t>
      </w:r>
      <w:r>
        <w:rPr>
          <w:spacing w:val="-4"/>
        </w:rPr>
        <w:t xml:space="preserve"> </w:t>
      </w:r>
      <w:r>
        <w:t>implementation</w:t>
      </w:r>
      <w:r>
        <w:rPr>
          <w:spacing w:val="-3"/>
        </w:rPr>
        <w:t xml:space="preserve"> </w:t>
      </w:r>
      <w:r>
        <w:t>due</w:t>
      </w:r>
      <w:r>
        <w:rPr>
          <w:spacing w:val="-4"/>
        </w:rPr>
        <w:t xml:space="preserve"> </w:t>
      </w:r>
      <w:r>
        <w:t>to</w:t>
      </w:r>
      <w:r>
        <w:rPr>
          <w:spacing w:val="-4"/>
        </w:rPr>
        <w:t xml:space="preserve"> </w:t>
      </w:r>
      <w:r>
        <w:t>the</w:t>
      </w:r>
      <w:r>
        <w:rPr>
          <w:spacing w:val="-4"/>
        </w:rPr>
        <w:t xml:space="preserve"> </w:t>
      </w:r>
      <w:r>
        <w:t>competitive</w:t>
      </w:r>
      <w:r>
        <w:rPr>
          <w:spacing w:val="-4"/>
        </w:rPr>
        <w:t xml:space="preserve"> </w:t>
      </w:r>
      <w:r>
        <w:t>tender</w:t>
      </w:r>
      <w:r>
        <w:rPr>
          <w:spacing w:val="-3"/>
        </w:rPr>
        <w:t xml:space="preserve"> </w:t>
      </w:r>
      <w:r>
        <w:t>process</w:t>
      </w:r>
      <w:r>
        <w:rPr>
          <w:spacing w:val="-3"/>
        </w:rPr>
        <w:t xml:space="preserve"> </w:t>
      </w:r>
      <w:r>
        <w:t>delivery method as well as the reports to the Minister as previously mentioned.</w:t>
      </w:r>
    </w:p>
    <w:p w14:paraId="2F67C617" w14:textId="77777777" w:rsidR="00EE1557" w:rsidRDefault="00EE1557">
      <w:pPr>
        <w:spacing w:line="264" w:lineRule="auto"/>
        <w:sectPr w:rsidR="00EE1557">
          <w:pgSz w:w="11910" w:h="16840"/>
          <w:pgMar w:top="1800" w:right="1020" w:bottom="940" w:left="1020" w:header="0" w:footer="748" w:gutter="0"/>
          <w:cols w:space="720"/>
        </w:sectPr>
      </w:pPr>
    </w:p>
    <w:p w14:paraId="3B273FAA" w14:textId="77777777" w:rsidR="00EE1557" w:rsidRDefault="00A40E9C">
      <w:pPr>
        <w:pStyle w:val="Heading5"/>
        <w:spacing w:before="81"/>
        <w:ind w:left="112"/>
        <w:rPr>
          <w:rFonts w:ascii="Segoe UI Semibold"/>
          <w:b/>
        </w:rPr>
      </w:pPr>
      <w:r>
        <w:rPr>
          <w:rFonts w:ascii="Segoe UI Semibold"/>
          <w:b/>
          <w:color w:val="1C2B39"/>
        </w:rPr>
        <w:lastRenderedPageBreak/>
        <w:t>Review</w:t>
      </w:r>
      <w:r>
        <w:rPr>
          <w:rFonts w:ascii="Segoe UI Semibold"/>
          <w:b/>
          <w:color w:val="1C2B39"/>
          <w:spacing w:val="-4"/>
        </w:rPr>
        <w:t xml:space="preserve"> </w:t>
      </w:r>
      <w:r>
        <w:rPr>
          <w:rFonts w:ascii="Segoe UI Semibold"/>
          <w:b/>
          <w:color w:val="1C2B39"/>
          <w:spacing w:val="-2"/>
        </w:rPr>
        <w:t>mechanism</w:t>
      </w:r>
    </w:p>
    <w:p w14:paraId="6BC23865" w14:textId="77777777" w:rsidR="00EE1557" w:rsidRDefault="00A40E9C">
      <w:pPr>
        <w:pStyle w:val="BodyText"/>
        <w:spacing w:before="194" w:line="264" w:lineRule="auto"/>
        <w:ind w:right="183"/>
      </w:pPr>
      <w:r>
        <w:t>The HAFF Act includes a review mechanism intended to p</w:t>
      </w:r>
      <w:r>
        <w:t>rovide the opportunity to consider whether the Act is improving housing outcome and the extent to which acute, social, and affordable</w:t>
      </w:r>
      <w:r>
        <w:rPr>
          <w:spacing w:val="-3"/>
        </w:rPr>
        <w:t xml:space="preserve"> </w:t>
      </w:r>
      <w:r>
        <w:t>housing</w:t>
      </w:r>
      <w:r>
        <w:rPr>
          <w:spacing w:val="-3"/>
        </w:rPr>
        <w:t xml:space="preserve"> </w:t>
      </w:r>
      <w:r>
        <w:t>needs</w:t>
      </w:r>
      <w:r>
        <w:rPr>
          <w:spacing w:val="-2"/>
        </w:rPr>
        <w:t xml:space="preserve"> </w:t>
      </w:r>
      <w:r>
        <w:t>are</w:t>
      </w:r>
      <w:r>
        <w:rPr>
          <w:spacing w:val="-3"/>
        </w:rPr>
        <w:t xml:space="preserve"> </w:t>
      </w:r>
      <w:r>
        <w:t>being</w:t>
      </w:r>
      <w:r>
        <w:rPr>
          <w:spacing w:val="-3"/>
        </w:rPr>
        <w:t xml:space="preserve"> </w:t>
      </w:r>
      <w:r>
        <w:t>met.</w:t>
      </w:r>
      <w:r>
        <w:rPr>
          <w:spacing w:val="-3"/>
        </w:rPr>
        <w:t xml:space="preserve"> </w:t>
      </w:r>
      <w:r>
        <w:t>The</w:t>
      </w:r>
      <w:r>
        <w:rPr>
          <w:spacing w:val="-3"/>
        </w:rPr>
        <w:t xml:space="preserve"> </w:t>
      </w:r>
      <w:r>
        <w:t>adequacy</w:t>
      </w:r>
      <w:r>
        <w:rPr>
          <w:spacing w:val="-1"/>
        </w:rPr>
        <w:t xml:space="preserve"> </w:t>
      </w:r>
      <w:r>
        <w:t>of</w:t>
      </w:r>
      <w:r>
        <w:rPr>
          <w:spacing w:val="-2"/>
        </w:rPr>
        <w:t xml:space="preserve"> </w:t>
      </w:r>
      <w:r>
        <w:t>the</w:t>
      </w:r>
      <w:r>
        <w:rPr>
          <w:spacing w:val="-6"/>
        </w:rPr>
        <w:t xml:space="preserve"> </w:t>
      </w:r>
      <w:r>
        <w:t>annual</w:t>
      </w:r>
      <w:r>
        <w:rPr>
          <w:spacing w:val="-3"/>
        </w:rPr>
        <w:t xml:space="preserve"> </w:t>
      </w:r>
      <w:r>
        <w:t>disbursement</w:t>
      </w:r>
      <w:r>
        <w:rPr>
          <w:spacing w:val="-3"/>
        </w:rPr>
        <w:t xml:space="preserve"> </w:t>
      </w:r>
      <w:r>
        <w:t>amounts</w:t>
      </w:r>
      <w:r>
        <w:rPr>
          <w:spacing w:val="-6"/>
        </w:rPr>
        <w:t xml:space="preserve"> </w:t>
      </w:r>
      <w:r>
        <w:t xml:space="preserve">from the HAFF will also be considered periodically as part of the legislated reviews. As required by the HAFF Act, the first review will be completed by 31 December 2026 with a review every 5 years </w:t>
      </w:r>
      <w:r>
        <w:rPr>
          <w:spacing w:val="-2"/>
        </w:rPr>
        <w:t>thereafter.</w:t>
      </w:r>
    </w:p>
    <w:p w14:paraId="14FA5A27" w14:textId="77777777" w:rsidR="00EE1557" w:rsidRDefault="00A40E9C">
      <w:pPr>
        <w:pStyle w:val="BodyText"/>
        <w:spacing w:before="160" w:line="261" w:lineRule="auto"/>
      </w:pPr>
      <w:r>
        <w:t>Recipients of HAFF payments will be required t</w:t>
      </w:r>
      <w:r>
        <w:t>o regularly report on how the funds are spent, including</w:t>
      </w:r>
      <w:r>
        <w:rPr>
          <w:spacing w:val="-4"/>
        </w:rPr>
        <w:t xml:space="preserve"> </w:t>
      </w:r>
      <w:r>
        <w:t>outcomes</w:t>
      </w:r>
      <w:r>
        <w:rPr>
          <w:spacing w:val="-4"/>
        </w:rPr>
        <w:t xml:space="preserve"> </w:t>
      </w:r>
      <w:r>
        <w:t>achieved</w:t>
      </w:r>
      <w:r>
        <w:rPr>
          <w:spacing w:val="-4"/>
        </w:rPr>
        <w:t xml:space="preserve"> </w:t>
      </w:r>
      <w:r>
        <w:t>from</w:t>
      </w:r>
      <w:r>
        <w:rPr>
          <w:spacing w:val="-4"/>
        </w:rPr>
        <w:t xml:space="preserve"> </w:t>
      </w:r>
      <w:r>
        <w:t>those</w:t>
      </w:r>
      <w:r>
        <w:rPr>
          <w:spacing w:val="-4"/>
        </w:rPr>
        <w:t xml:space="preserve"> </w:t>
      </w:r>
      <w:r>
        <w:t>funds.</w:t>
      </w:r>
      <w:r>
        <w:rPr>
          <w:spacing w:val="-3"/>
        </w:rPr>
        <w:t xml:space="preserve"> </w:t>
      </w:r>
      <w:r>
        <w:t>These</w:t>
      </w:r>
      <w:r>
        <w:rPr>
          <w:spacing w:val="-4"/>
        </w:rPr>
        <w:t xml:space="preserve"> </w:t>
      </w:r>
      <w:r>
        <w:t>reporting</w:t>
      </w:r>
      <w:r>
        <w:rPr>
          <w:spacing w:val="-4"/>
        </w:rPr>
        <w:t xml:space="preserve"> </w:t>
      </w:r>
      <w:r>
        <w:t>requirements</w:t>
      </w:r>
      <w:r>
        <w:rPr>
          <w:spacing w:val="-3"/>
        </w:rPr>
        <w:t xml:space="preserve"> </w:t>
      </w:r>
      <w:r>
        <w:t>will</w:t>
      </w:r>
      <w:r>
        <w:rPr>
          <w:spacing w:val="-5"/>
        </w:rPr>
        <w:t xml:space="preserve"> </w:t>
      </w:r>
      <w:r>
        <w:t>be</w:t>
      </w:r>
      <w:r>
        <w:rPr>
          <w:spacing w:val="-4"/>
        </w:rPr>
        <w:t xml:space="preserve"> </w:t>
      </w:r>
      <w:r>
        <w:t xml:space="preserve">proportional and consistent with existing frameworks, such as the Commonwealth Grants Rules and Guidelines and the </w:t>
      </w:r>
      <w:r>
        <w:rPr>
          <w:i/>
          <w:sz w:val="23"/>
        </w:rPr>
        <w:t>Federal Fin</w:t>
      </w:r>
      <w:r>
        <w:rPr>
          <w:i/>
          <w:sz w:val="23"/>
        </w:rPr>
        <w:t xml:space="preserve">ancial Relations </w:t>
      </w:r>
      <w:r>
        <w:t>framework.</w:t>
      </w:r>
    </w:p>
    <w:p w14:paraId="63614D87" w14:textId="77777777" w:rsidR="00EE1557" w:rsidRDefault="00A40E9C">
      <w:pPr>
        <w:pStyle w:val="Heading2"/>
        <w:numPr>
          <w:ilvl w:val="1"/>
          <w:numId w:val="9"/>
        </w:numPr>
        <w:tabs>
          <w:tab w:val="left" w:pos="696"/>
        </w:tabs>
        <w:spacing w:before="236"/>
        <w:ind w:left="696" w:hanging="584"/>
        <w:rPr>
          <w:b/>
        </w:rPr>
      </w:pPr>
      <w:r>
        <w:rPr>
          <w:b/>
          <w:color w:val="1C2B39"/>
        </w:rPr>
        <w:t>Implementation</w:t>
      </w:r>
      <w:r>
        <w:rPr>
          <w:b/>
          <w:color w:val="1C2B39"/>
          <w:spacing w:val="-10"/>
        </w:rPr>
        <w:t xml:space="preserve"> </w:t>
      </w:r>
      <w:r>
        <w:rPr>
          <w:b/>
          <w:color w:val="1C2B39"/>
          <w:spacing w:val="-2"/>
        </w:rPr>
        <w:t>challenges</w:t>
      </w:r>
    </w:p>
    <w:p w14:paraId="26E81933" w14:textId="77777777" w:rsidR="00EE1557" w:rsidRDefault="00A40E9C">
      <w:pPr>
        <w:pStyle w:val="Heading5"/>
        <w:spacing w:before="241"/>
        <w:ind w:left="112"/>
        <w:rPr>
          <w:rFonts w:ascii="Segoe UI Semibold"/>
          <w:b/>
        </w:rPr>
      </w:pPr>
      <w:r>
        <w:rPr>
          <w:rFonts w:ascii="Segoe UI Semibold"/>
          <w:b/>
          <w:color w:val="1C2B39"/>
        </w:rPr>
        <w:t>Competitive</w:t>
      </w:r>
      <w:r>
        <w:rPr>
          <w:rFonts w:ascii="Segoe UI Semibold"/>
          <w:b/>
          <w:color w:val="1C2B39"/>
          <w:spacing w:val="-7"/>
        </w:rPr>
        <w:t xml:space="preserve"> </w:t>
      </w:r>
      <w:r>
        <w:rPr>
          <w:rFonts w:ascii="Segoe UI Semibold"/>
          <w:b/>
          <w:color w:val="1C2B39"/>
        </w:rPr>
        <w:t>and</w:t>
      </w:r>
      <w:r>
        <w:rPr>
          <w:rFonts w:ascii="Segoe UI Semibold"/>
          <w:b/>
          <w:color w:val="1C2B39"/>
          <w:spacing w:val="-7"/>
        </w:rPr>
        <w:t xml:space="preserve"> </w:t>
      </w:r>
      <w:r>
        <w:rPr>
          <w:rFonts w:ascii="Segoe UI Semibold"/>
          <w:b/>
          <w:color w:val="1C2B39"/>
        </w:rPr>
        <w:t>transparent</w:t>
      </w:r>
      <w:r>
        <w:rPr>
          <w:rFonts w:ascii="Segoe UI Semibold"/>
          <w:b/>
          <w:color w:val="1C2B39"/>
          <w:spacing w:val="-4"/>
        </w:rPr>
        <w:t xml:space="preserve"> </w:t>
      </w:r>
      <w:r>
        <w:rPr>
          <w:rFonts w:ascii="Segoe UI Semibold"/>
          <w:b/>
          <w:color w:val="1C2B39"/>
          <w:spacing w:val="-2"/>
        </w:rPr>
        <w:t>procurement</w:t>
      </w:r>
    </w:p>
    <w:p w14:paraId="311B753F" w14:textId="77777777" w:rsidR="00EE1557" w:rsidRDefault="00A40E9C">
      <w:pPr>
        <w:pStyle w:val="BodyText"/>
        <w:spacing w:before="192" w:line="264" w:lineRule="auto"/>
      </w:pPr>
      <w:r>
        <w:t>The success of the HAFF lies in the competitive tender process yielding the quantity or quality of applications</w:t>
      </w:r>
      <w:r>
        <w:rPr>
          <w:spacing w:val="-2"/>
        </w:rPr>
        <w:t xml:space="preserve"> </w:t>
      </w:r>
      <w:r>
        <w:t>that</w:t>
      </w:r>
      <w:r>
        <w:rPr>
          <w:spacing w:val="-2"/>
        </w:rPr>
        <w:t xml:space="preserve"> </w:t>
      </w:r>
      <w:r>
        <w:t>meet</w:t>
      </w:r>
      <w:r>
        <w:rPr>
          <w:spacing w:val="-3"/>
        </w:rPr>
        <w:t xml:space="preserve"> </w:t>
      </w:r>
      <w:r>
        <w:t>program</w:t>
      </w:r>
      <w:r>
        <w:rPr>
          <w:spacing w:val="-3"/>
        </w:rPr>
        <w:t xml:space="preserve"> </w:t>
      </w:r>
      <w:r>
        <w:t>targets</w:t>
      </w:r>
      <w:r>
        <w:rPr>
          <w:spacing w:val="-3"/>
        </w:rPr>
        <w:t xml:space="preserve"> </w:t>
      </w:r>
      <w:r>
        <w:t>and</w:t>
      </w:r>
      <w:r>
        <w:rPr>
          <w:spacing w:val="-3"/>
        </w:rPr>
        <w:t xml:space="preserve"> </w:t>
      </w:r>
      <w:r>
        <w:t>objectives.</w:t>
      </w:r>
      <w:r>
        <w:rPr>
          <w:spacing w:val="-3"/>
        </w:rPr>
        <w:t xml:space="preserve"> </w:t>
      </w:r>
      <w:r>
        <w:t>Given</w:t>
      </w:r>
      <w:r>
        <w:rPr>
          <w:spacing w:val="-3"/>
        </w:rPr>
        <w:t xml:space="preserve"> </w:t>
      </w:r>
      <w:r>
        <w:t>the</w:t>
      </w:r>
      <w:r>
        <w:rPr>
          <w:spacing w:val="-3"/>
        </w:rPr>
        <w:t xml:space="preserve"> </w:t>
      </w:r>
      <w:r>
        <w:t>HAFF</w:t>
      </w:r>
      <w:r>
        <w:rPr>
          <w:spacing w:val="-2"/>
        </w:rPr>
        <w:t xml:space="preserve"> </w:t>
      </w:r>
      <w:r>
        <w:t>must</w:t>
      </w:r>
      <w:r>
        <w:rPr>
          <w:spacing w:val="-3"/>
        </w:rPr>
        <w:t xml:space="preserve"> </w:t>
      </w:r>
      <w:r>
        <w:t>disperse</w:t>
      </w:r>
      <w:r>
        <w:rPr>
          <w:spacing w:val="-3"/>
        </w:rPr>
        <w:t xml:space="preserve"> </w:t>
      </w:r>
      <w:r>
        <w:t>a</w:t>
      </w:r>
      <w:r>
        <w:rPr>
          <w:spacing w:val="-2"/>
        </w:rPr>
        <w:t xml:space="preserve"> </w:t>
      </w:r>
      <w:r>
        <w:t xml:space="preserve">minimum quantity of funding each year, without </w:t>
      </w:r>
      <w:proofErr w:type="gramStart"/>
      <w:r>
        <w:t>a sufficient number of</w:t>
      </w:r>
      <w:proofErr w:type="gramEnd"/>
      <w:r>
        <w:t xml:space="preserve"> quality applications funds can be </w:t>
      </w:r>
      <w:proofErr w:type="spellStart"/>
      <w:r>
        <w:t>underutilised</w:t>
      </w:r>
      <w:proofErr w:type="spellEnd"/>
      <w:r>
        <w:t xml:space="preserve"> and would undermine the success of the policy.</w:t>
      </w:r>
    </w:p>
    <w:p w14:paraId="056DC2D0" w14:textId="77777777" w:rsidR="00EE1557" w:rsidRDefault="00A40E9C">
      <w:pPr>
        <w:pStyle w:val="BodyText"/>
        <w:spacing w:before="160" w:line="264" w:lineRule="auto"/>
        <w:ind w:right="295"/>
        <w:jc w:val="both"/>
      </w:pPr>
      <w:r>
        <w:t>To</w:t>
      </w:r>
      <w:r>
        <w:rPr>
          <w:spacing w:val="-2"/>
        </w:rPr>
        <w:t xml:space="preserve"> </w:t>
      </w:r>
      <w:r>
        <w:t>mitigate</w:t>
      </w:r>
      <w:r>
        <w:rPr>
          <w:spacing w:val="-2"/>
        </w:rPr>
        <w:t xml:space="preserve"> </w:t>
      </w:r>
      <w:r>
        <w:t>the</w:t>
      </w:r>
      <w:r>
        <w:rPr>
          <w:spacing w:val="-2"/>
        </w:rPr>
        <w:t xml:space="preserve"> </w:t>
      </w:r>
      <w:r>
        <w:t>risk</w:t>
      </w:r>
      <w:r>
        <w:rPr>
          <w:spacing w:val="-1"/>
        </w:rPr>
        <w:t xml:space="preserve"> </w:t>
      </w:r>
      <w:r>
        <w:t>from</w:t>
      </w:r>
      <w:r>
        <w:rPr>
          <w:spacing w:val="-4"/>
        </w:rPr>
        <w:t xml:space="preserve"> </w:t>
      </w:r>
      <w:r>
        <w:t>the</w:t>
      </w:r>
      <w:r>
        <w:rPr>
          <w:spacing w:val="-2"/>
        </w:rPr>
        <w:t xml:space="preserve"> </w:t>
      </w:r>
      <w:r>
        <w:t>competitive</w:t>
      </w:r>
      <w:r>
        <w:rPr>
          <w:spacing w:val="-2"/>
        </w:rPr>
        <w:t xml:space="preserve"> </w:t>
      </w:r>
      <w:r>
        <w:t>tender</w:t>
      </w:r>
      <w:r>
        <w:rPr>
          <w:spacing w:val="-4"/>
        </w:rPr>
        <w:t xml:space="preserve"> </w:t>
      </w:r>
      <w:r>
        <w:t>process</w:t>
      </w:r>
      <w:r>
        <w:rPr>
          <w:spacing w:val="-2"/>
        </w:rPr>
        <w:t xml:space="preserve"> </w:t>
      </w:r>
      <w:r>
        <w:t>Housing</w:t>
      </w:r>
      <w:r>
        <w:rPr>
          <w:spacing w:val="-2"/>
        </w:rPr>
        <w:t xml:space="preserve"> </w:t>
      </w:r>
      <w:r>
        <w:t>Australia</w:t>
      </w:r>
      <w:r>
        <w:rPr>
          <w:spacing w:val="-1"/>
        </w:rPr>
        <w:t xml:space="preserve"> </w:t>
      </w:r>
      <w:r>
        <w:t>and</w:t>
      </w:r>
      <w:r>
        <w:rPr>
          <w:spacing w:val="-2"/>
        </w:rPr>
        <w:t xml:space="preserve"> </w:t>
      </w:r>
      <w:r>
        <w:t>Treasury</w:t>
      </w:r>
      <w:r>
        <w:rPr>
          <w:spacing w:val="-3"/>
        </w:rPr>
        <w:t xml:space="preserve"> </w:t>
      </w:r>
      <w:r>
        <w:t>continue to</w:t>
      </w:r>
      <w:r>
        <w:rPr>
          <w:spacing w:val="-2"/>
        </w:rPr>
        <w:t xml:space="preserve"> </w:t>
      </w:r>
      <w:r>
        <w:t>consider</w:t>
      </w:r>
      <w:r>
        <w:rPr>
          <w:spacing w:val="-2"/>
        </w:rPr>
        <w:t xml:space="preserve"> </w:t>
      </w:r>
      <w:r>
        <w:t>feedback</w:t>
      </w:r>
      <w:r>
        <w:rPr>
          <w:spacing w:val="-1"/>
        </w:rPr>
        <w:t xml:space="preserve"> </w:t>
      </w:r>
      <w:r>
        <w:t>from</w:t>
      </w:r>
      <w:r>
        <w:rPr>
          <w:spacing w:val="-2"/>
        </w:rPr>
        <w:t xml:space="preserve"> </w:t>
      </w:r>
      <w:r>
        <w:t>stakeholders</w:t>
      </w:r>
      <w:r>
        <w:rPr>
          <w:spacing w:val="-2"/>
        </w:rPr>
        <w:t xml:space="preserve"> </w:t>
      </w:r>
      <w:r>
        <w:t>on</w:t>
      </w:r>
      <w:r>
        <w:rPr>
          <w:spacing w:val="-2"/>
        </w:rPr>
        <w:t xml:space="preserve"> </w:t>
      </w:r>
      <w:r>
        <w:t>the</w:t>
      </w:r>
      <w:r>
        <w:rPr>
          <w:spacing w:val="-2"/>
        </w:rPr>
        <w:t xml:space="preserve"> </w:t>
      </w:r>
      <w:r>
        <w:t>tendering</w:t>
      </w:r>
      <w:r>
        <w:rPr>
          <w:spacing w:val="-2"/>
        </w:rPr>
        <w:t xml:space="preserve"> </w:t>
      </w:r>
      <w:r>
        <w:t>process.</w:t>
      </w:r>
      <w:r>
        <w:rPr>
          <w:spacing w:val="-1"/>
        </w:rPr>
        <w:t xml:space="preserve"> </w:t>
      </w:r>
      <w:r>
        <w:t>For</w:t>
      </w:r>
      <w:r>
        <w:rPr>
          <w:spacing w:val="-1"/>
        </w:rPr>
        <w:t xml:space="preserve"> </w:t>
      </w:r>
      <w:r>
        <w:t>example,</w:t>
      </w:r>
      <w:r>
        <w:rPr>
          <w:spacing w:val="-1"/>
        </w:rPr>
        <w:t xml:space="preserve"> </w:t>
      </w:r>
      <w:r>
        <w:t>Housing</w:t>
      </w:r>
      <w:r>
        <w:rPr>
          <w:spacing w:val="-2"/>
        </w:rPr>
        <w:t xml:space="preserve"> </w:t>
      </w:r>
      <w:r>
        <w:t>Australia has conducted market sounding and consulted the market on its funding documentation.</w:t>
      </w:r>
    </w:p>
    <w:p w14:paraId="5ED75FA1" w14:textId="77777777" w:rsidR="00EE1557" w:rsidRDefault="00A40E9C">
      <w:pPr>
        <w:pStyle w:val="BodyText"/>
        <w:spacing w:before="160" w:line="264" w:lineRule="auto"/>
        <w:ind w:right="209"/>
      </w:pPr>
      <w:r>
        <w:t>Based on feedback from stak</w:t>
      </w:r>
      <w:r>
        <w:t>eholders, including community housing industry associations and state and territories, Housing Australia’s first funding round under the HAFF and Accord, open between</w:t>
      </w:r>
      <w:r>
        <w:rPr>
          <w:spacing w:val="-6"/>
        </w:rPr>
        <w:t xml:space="preserve"> </w:t>
      </w:r>
      <w:r>
        <w:t>15</w:t>
      </w:r>
      <w:r>
        <w:rPr>
          <w:spacing w:val="-2"/>
        </w:rPr>
        <w:t xml:space="preserve"> </w:t>
      </w:r>
      <w:r>
        <w:t>January</w:t>
      </w:r>
      <w:r>
        <w:rPr>
          <w:spacing w:val="-1"/>
        </w:rPr>
        <w:t xml:space="preserve"> </w:t>
      </w:r>
      <w:r>
        <w:t>and</w:t>
      </w:r>
      <w:r>
        <w:rPr>
          <w:spacing w:val="-6"/>
        </w:rPr>
        <w:t xml:space="preserve"> </w:t>
      </w:r>
      <w:r>
        <w:t>22</w:t>
      </w:r>
      <w:r>
        <w:rPr>
          <w:spacing w:val="-4"/>
        </w:rPr>
        <w:t xml:space="preserve"> </w:t>
      </w:r>
      <w:r>
        <w:t>March,</w:t>
      </w:r>
      <w:r>
        <w:rPr>
          <w:spacing w:val="-2"/>
        </w:rPr>
        <w:t xml:space="preserve"> </w:t>
      </w:r>
      <w:r>
        <w:t>has</w:t>
      </w:r>
      <w:r>
        <w:rPr>
          <w:spacing w:val="-2"/>
        </w:rPr>
        <w:t xml:space="preserve"> </w:t>
      </w:r>
      <w:r>
        <w:t>received</w:t>
      </w:r>
      <w:r>
        <w:rPr>
          <w:spacing w:val="-3"/>
        </w:rPr>
        <w:t xml:space="preserve"> </w:t>
      </w:r>
      <w:r>
        <w:t>significant</w:t>
      </w:r>
      <w:r>
        <w:rPr>
          <w:spacing w:val="-3"/>
        </w:rPr>
        <w:t xml:space="preserve"> </w:t>
      </w:r>
      <w:r>
        <w:t>interest</w:t>
      </w:r>
      <w:r>
        <w:rPr>
          <w:spacing w:val="-3"/>
        </w:rPr>
        <w:t xml:space="preserve"> </w:t>
      </w:r>
      <w:r>
        <w:t>and</w:t>
      </w:r>
      <w:r>
        <w:rPr>
          <w:spacing w:val="-3"/>
        </w:rPr>
        <w:t xml:space="preserve"> </w:t>
      </w:r>
      <w:r>
        <w:t>a</w:t>
      </w:r>
      <w:r>
        <w:rPr>
          <w:spacing w:val="-2"/>
        </w:rPr>
        <w:t xml:space="preserve"> </w:t>
      </w:r>
      <w:r>
        <w:t>substantial</w:t>
      </w:r>
      <w:r>
        <w:rPr>
          <w:spacing w:val="-3"/>
        </w:rPr>
        <w:t xml:space="preserve"> </w:t>
      </w:r>
      <w:r>
        <w:t>number</w:t>
      </w:r>
      <w:r>
        <w:rPr>
          <w:spacing w:val="-3"/>
        </w:rPr>
        <w:t xml:space="preserve"> </w:t>
      </w:r>
      <w:r>
        <w:t xml:space="preserve">of </w:t>
      </w:r>
      <w:r>
        <w:t>applications, noting that quality will be determined through the evaluation process.</w:t>
      </w:r>
    </w:p>
    <w:p w14:paraId="077C9AEE" w14:textId="77777777" w:rsidR="00EE1557" w:rsidRDefault="00A40E9C">
      <w:pPr>
        <w:pStyle w:val="Heading5"/>
        <w:spacing w:before="239"/>
        <w:ind w:left="112"/>
        <w:rPr>
          <w:rFonts w:ascii="Segoe UI Semibold"/>
          <w:b/>
        </w:rPr>
      </w:pPr>
      <w:r>
        <w:rPr>
          <w:rFonts w:ascii="Segoe UI Semibold"/>
          <w:b/>
          <w:color w:val="1C2B39"/>
        </w:rPr>
        <w:t>Constraints</w:t>
      </w:r>
      <w:r>
        <w:rPr>
          <w:rFonts w:ascii="Segoe UI Semibold"/>
          <w:b/>
          <w:color w:val="1C2B39"/>
          <w:spacing w:val="-8"/>
        </w:rPr>
        <w:t xml:space="preserve"> </w:t>
      </w:r>
      <w:r>
        <w:rPr>
          <w:rFonts w:ascii="Segoe UI Semibold"/>
          <w:b/>
          <w:color w:val="1C2B39"/>
        </w:rPr>
        <w:t>in</w:t>
      </w:r>
      <w:r>
        <w:rPr>
          <w:rFonts w:ascii="Segoe UI Semibold"/>
          <w:b/>
          <w:color w:val="1C2B39"/>
          <w:spacing w:val="-7"/>
        </w:rPr>
        <w:t xml:space="preserve"> </w:t>
      </w:r>
      <w:r>
        <w:rPr>
          <w:rFonts w:ascii="Segoe UI Semibold"/>
          <w:b/>
          <w:color w:val="1C2B39"/>
        </w:rPr>
        <w:t>residential</w:t>
      </w:r>
      <w:r>
        <w:rPr>
          <w:rFonts w:ascii="Segoe UI Semibold"/>
          <w:b/>
          <w:color w:val="1C2B39"/>
          <w:spacing w:val="-8"/>
        </w:rPr>
        <w:t xml:space="preserve"> </w:t>
      </w:r>
      <w:r>
        <w:rPr>
          <w:rFonts w:ascii="Segoe UI Semibold"/>
          <w:b/>
          <w:color w:val="1C2B39"/>
        </w:rPr>
        <w:t>construction</w:t>
      </w:r>
      <w:r>
        <w:rPr>
          <w:rFonts w:ascii="Segoe UI Semibold"/>
          <w:b/>
          <w:color w:val="1C2B39"/>
          <w:spacing w:val="-7"/>
        </w:rPr>
        <w:t xml:space="preserve"> </w:t>
      </w:r>
      <w:r>
        <w:rPr>
          <w:rFonts w:ascii="Segoe UI Semibold"/>
          <w:b/>
          <w:color w:val="1C2B39"/>
          <w:spacing w:val="-2"/>
        </w:rPr>
        <w:t>industry</w:t>
      </w:r>
    </w:p>
    <w:p w14:paraId="52503E1A" w14:textId="77777777" w:rsidR="00EE1557" w:rsidRDefault="00A40E9C">
      <w:pPr>
        <w:pStyle w:val="BodyText"/>
        <w:spacing w:before="195" w:line="264" w:lineRule="auto"/>
        <w:ind w:right="114"/>
      </w:pPr>
      <w:r>
        <w:t>The</w:t>
      </w:r>
      <w:r>
        <w:rPr>
          <w:spacing w:val="-1"/>
        </w:rPr>
        <w:t xml:space="preserve"> </w:t>
      </w:r>
      <w:r>
        <w:t>overall</w:t>
      </w:r>
      <w:r>
        <w:rPr>
          <w:spacing w:val="-1"/>
        </w:rPr>
        <w:t xml:space="preserve"> </w:t>
      </w:r>
      <w:r>
        <w:t>impact</w:t>
      </w:r>
      <w:r>
        <w:rPr>
          <w:spacing w:val="-4"/>
        </w:rPr>
        <w:t xml:space="preserve"> </w:t>
      </w:r>
      <w:r>
        <w:t>of the</w:t>
      </w:r>
      <w:r>
        <w:rPr>
          <w:spacing w:val="-3"/>
        </w:rPr>
        <w:t xml:space="preserve"> </w:t>
      </w:r>
      <w:r>
        <w:t>scheme</w:t>
      </w:r>
      <w:r>
        <w:rPr>
          <w:spacing w:val="-1"/>
        </w:rPr>
        <w:t xml:space="preserve"> </w:t>
      </w:r>
      <w:r>
        <w:t>on the</w:t>
      </w:r>
      <w:r>
        <w:rPr>
          <w:spacing w:val="-1"/>
        </w:rPr>
        <w:t xml:space="preserve"> </w:t>
      </w:r>
      <w:r>
        <w:t>residential</w:t>
      </w:r>
      <w:r>
        <w:rPr>
          <w:spacing w:val="-1"/>
        </w:rPr>
        <w:t xml:space="preserve"> </w:t>
      </w:r>
      <w:r>
        <w:t>construction sector</w:t>
      </w:r>
      <w:r>
        <w:rPr>
          <w:spacing w:val="-1"/>
        </w:rPr>
        <w:t xml:space="preserve"> </w:t>
      </w:r>
      <w:r>
        <w:t>nationally is</w:t>
      </w:r>
      <w:r>
        <w:rPr>
          <w:spacing w:val="-1"/>
        </w:rPr>
        <w:t xml:space="preserve"> </w:t>
      </w:r>
      <w:r>
        <w:t>expected</w:t>
      </w:r>
      <w:r>
        <w:rPr>
          <w:spacing w:val="-1"/>
        </w:rPr>
        <w:t xml:space="preserve"> </w:t>
      </w:r>
      <w:r>
        <w:t>to</w:t>
      </w:r>
      <w:r>
        <w:rPr>
          <w:spacing w:val="-1"/>
        </w:rPr>
        <w:t xml:space="preserve"> </w:t>
      </w:r>
      <w:r>
        <w:t>be relatively minor,</w:t>
      </w:r>
      <w:r>
        <w:rPr>
          <w:spacing w:val="-1"/>
        </w:rPr>
        <w:t xml:space="preserve"> </w:t>
      </w:r>
      <w:r>
        <w:t>wit</w:t>
      </w:r>
      <w:r>
        <w:t>h the peak of HAFF and Accord construction activity</w:t>
      </w:r>
      <w:r>
        <w:rPr>
          <w:spacing w:val="-2"/>
        </w:rPr>
        <w:t xml:space="preserve"> </w:t>
      </w:r>
      <w:r>
        <w:t>coinciding with a period</w:t>
      </w:r>
      <w:r>
        <w:rPr>
          <w:spacing w:val="-2"/>
        </w:rPr>
        <w:t xml:space="preserve"> </w:t>
      </w:r>
      <w:r>
        <w:t>of relatively subdued private demand for new dwellings. However, the uncertain conditions and high costs</w:t>
      </w:r>
      <w:r>
        <w:rPr>
          <w:spacing w:val="-2"/>
        </w:rPr>
        <w:t xml:space="preserve"> </w:t>
      </w:r>
      <w:r>
        <w:t>in</w:t>
      </w:r>
      <w:r>
        <w:rPr>
          <w:spacing w:val="-3"/>
        </w:rPr>
        <w:t xml:space="preserve"> </w:t>
      </w:r>
      <w:r>
        <w:t>the</w:t>
      </w:r>
      <w:r>
        <w:rPr>
          <w:spacing w:val="-3"/>
        </w:rPr>
        <w:t xml:space="preserve"> </w:t>
      </w:r>
      <w:r>
        <w:t>residential</w:t>
      </w:r>
      <w:r>
        <w:rPr>
          <w:spacing w:val="-3"/>
        </w:rPr>
        <w:t xml:space="preserve"> </w:t>
      </w:r>
      <w:r>
        <w:t>housing</w:t>
      </w:r>
      <w:r>
        <w:rPr>
          <w:spacing w:val="-3"/>
        </w:rPr>
        <w:t xml:space="preserve"> </w:t>
      </w:r>
      <w:r>
        <w:t>industry</w:t>
      </w:r>
      <w:r>
        <w:rPr>
          <w:spacing w:val="-1"/>
        </w:rPr>
        <w:t xml:space="preserve"> </w:t>
      </w:r>
      <w:r>
        <w:t>may</w:t>
      </w:r>
      <w:r>
        <w:rPr>
          <w:spacing w:val="-4"/>
        </w:rPr>
        <w:t xml:space="preserve"> </w:t>
      </w:r>
      <w:r>
        <w:t>cause</w:t>
      </w:r>
      <w:r>
        <w:rPr>
          <w:spacing w:val="-3"/>
        </w:rPr>
        <w:t xml:space="preserve"> </w:t>
      </w:r>
      <w:r>
        <w:t>problems</w:t>
      </w:r>
      <w:r>
        <w:rPr>
          <w:spacing w:val="-2"/>
        </w:rPr>
        <w:t xml:space="preserve"> </w:t>
      </w:r>
      <w:r>
        <w:t>for</w:t>
      </w:r>
      <w:r>
        <w:rPr>
          <w:spacing w:val="-5"/>
        </w:rPr>
        <w:t xml:space="preserve"> </w:t>
      </w:r>
      <w:r>
        <w:t>applicants</w:t>
      </w:r>
      <w:r>
        <w:rPr>
          <w:spacing w:val="-3"/>
        </w:rPr>
        <w:t xml:space="preserve"> </w:t>
      </w:r>
      <w:r>
        <w:t>in</w:t>
      </w:r>
      <w:r>
        <w:rPr>
          <w:spacing w:val="-3"/>
        </w:rPr>
        <w:t xml:space="preserve"> </w:t>
      </w:r>
      <w:r>
        <w:t>p</w:t>
      </w:r>
      <w:r>
        <w:t>rocuring</w:t>
      </w:r>
      <w:r>
        <w:rPr>
          <w:spacing w:val="-3"/>
        </w:rPr>
        <w:t xml:space="preserve"> </w:t>
      </w:r>
      <w:r>
        <w:t>builders</w:t>
      </w:r>
      <w:r>
        <w:rPr>
          <w:spacing w:val="-3"/>
        </w:rPr>
        <w:t xml:space="preserve"> </w:t>
      </w:r>
      <w:r>
        <w:t>to partner with in some cases.</w:t>
      </w:r>
    </w:p>
    <w:p w14:paraId="6B6B5AA3" w14:textId="77777777" w:rsidR="00EE1557" w:rsidRDefault="00A40E9C">
      <w:pPr>
        <w:pStyle w:val="BodyText"/>
        <w:spacing w:before="160" w:line="264" w:lineRule="auto"/>
        <w:ind w:right="144"/>
      </w:pPr>
      <w:r>
        <w:t>In</w:t>
      </w:r>
      <w:r>
        <w:rPr>
          <w:spacing w:val="-3"/>
        </w:rPr>
        <w:t xml:space="preserve"> </w:t>
      </w:r>
      <w:r>
        <w:t>particular,</w:t>
      </w:r>
      <w:r>
        <w:rPr>
          <w:spacing w:val="-2"/>
        </w:rPr>
        <w:t xml:space="preserve"> </w:t>
      </w:r>
      <w:r>
        <w:t>the</w:t>
      </w:r>
      <w:r>
        <w:rPr>
          <w:spacing w:val="-2"/>
        </w:rPr>
        <w:t xml:space="preserve"> </w:t>
      </w:r>
      <w:r>
        <w:t>HAFF</w:t>
      </w:r>
      <w:r>
        <w:rPr>
          <w:spacing w:val="-2"/>
        </w:rPr>
        <w:t xml:space="preserve"> </w:t>
      </w:r>
      <w:r>
        <w:t>objective</w:t>
      </w:r>
      <w:r>
        <w:rPr>
          <w:spacing w:val="-3"/>
        </w:rPr>
        <w:t xml:space="preserve"> </w:t>
      </w:r>
      <w:r>
        <w:t>of</w:t>
      </w:r>
      <w:r>
        <w:rPr>
          <w:spacing w:val="-1"/>
        </w:rPr>
        <w:t xml:space="preserve"> </w:t>
      </w:r>
      <w:r>
        <w:t>supporting</w:t>
      </w:r>
      <w:r>
        <w:rPr>
          <w:spacing w:val="-3"/>
        </w:rPr>
        <w:t xml:space="preserve"> </w:t>
      </w:r>
      <w:r>
        <w:t>projects</w:t>
      </w:r>
      <w:r>
        <w:rPr>
          <w:spacing w:val="-3"/>
        </w:rPr>
        <w:t xml:space="preserve"> </w:t>
      </w:r>
      <w:r>
        <w:t>on</w:t>
      </w:r>
      <w:r>
        <w:rPr>
          <w:spacing w:val="-2"/>
        </w:rPr>
        <w:t xml:space="preserve"> </w:t>
      </w:r>
      <w:r>
        <w:t>an</w:t>
      </w:r>
      <w:r>
        <w:rPr>
          <w:spacing w:val="-3"/>
        </w:rPr>
        <w:t xml:space="preserve"> </w:t>
      </w:r>
      <w:r>
        <w:t>equitable</w:t>
      </w:r>
      <w:r>
        <w:rPr>
          <w:spacing w:val="-3"/>
        </w:rPr>
        <w:t xml:space="preserve"> </w:t>
      </w:r>
      <w:r>
        <w:t>basis</w:t>
      </w:r>
      <w:r>
        <w:rPr>
          <w:spacing w:val="-3"/>
        </w:rPr>
        <w:t xml:space="preserve"> </w:t>
      </w:r>
      <w:r>
        <w:t>across</w:t>
      </w:r>
      <w:r>
        <w:rPr>
          <w:spacing w:val="-2"/>
        </w:rPr>
        <w:t xml:space="preserve"> </w:t>
      </w:r>
      <w:r>
        <w:t>Australia</w:t>
      </w:r>
      <w:r>
        <w:rPr>
          <w:spacing w:val="-1"/>
        </w:rPr>
        <w:t xml:space="preserve"> </w:t>
      </w:r>
      <w:r>
        <w:t xml:space="preserve">may be put at risk if builder shortages in remote and rural areas are significant. Furthermore, the </w:t>
      </w:r>
      <w:r>
        <w:t>requirement to build a minimum of 1,200 dwellings in each state and territory may exacerbate capacity constraint risks in smaller jurisdictions.</w:t>
      </w:r>
    </w:p>
    <w:p w14:paraId="10810E56" w14:textId="77777777" w:rsidR="00EE1557" w:rsidRDefault="00EE1557">
      <w:pPr>
        <w:spacing w:line="264" w:lineRule="auto"/>
        <w:sectPr w:rsidR="00EE1557">
          <w:pgSz w:w="11910" w:h="16840"/>
          <w:pgMar w:top="1600" w:right="1020" w:bottom="940" w:left="1020" w:header="0" w:footer="748" w:gutter="0"/>
          <w:cols w:space="720"/>
        </w:sectPr>
      </w:pPr>
    </w:p>
    <w:p w14:paraId="420FBB1B" w14:textId="77777777" w:rsidR="00EE1557" w:rsidRDefault="00A40E9C">
      <w:pPr>
        <w:pStyle w:val="Heading5"/>
        <w:spacing w:before="81"/>
        <w:ind w:left="112"/>
        <w:rPr>
          <w:rFonts w:ascii="Segoe UI Semibold"/>
          <w:b/>
        </w:rPr>
      </w:pPr>
      <w:r>
        <w:rPr>
          <w:rFonts w:ascii="Segoe UI Semibold"/>
          <w:b/>
          <w:color w:val="1C2B39"/>
        </w:rPr>
        <w:lastRenderedPageBreak/>
        <w:t>Constitutional</w:t>
      </w:r>
      <w:r>
        <w:rPr>
          <w:rFonts w:ascii="Segoe UI Semibold"/>
          <w:b/>
          <w:color w:val="1C2B39"/>
          <w:spacing w:val="-11"/>
        </w:rPr>
        <w:t xml:space="preserve"> </w:t>
      </w:r>
      <w:r>
        <w:rPr>
          <w:rFonts w:ascii="Segoe UI Semibold"/>
          <w:b/>
          <w:color w:val="1C2B39"/>
          <w:spacing w:val="-4"/>
        </w:rPr>
        <w:t>basis</w:t>
      </w:r>
    </w:p>
    <w:p w14:paraId="7089C7AF" w14:textId="77777777" w:rsidR="00EE1557" w:rsidRDefault="00A40E9C">
      <w:pPr>
        <w:pStyle w:val="BodyText"/>
        <w:spacing w:before="194" w:line="264" w:lineRule="auto"/>
        <w:ind w:right="144"/>
      </w:pPr>
      <w:r>
        <w:t xml:space="preserve">The Commonwealth does not have a specific head of legislative power for </w:t>
      </w:r>
      <w:r>
        <w:t>housing in the Constitution.</w:t>
      </w:r>
      <w:r>
        <w:rPr>
          <w:spacing w:val="-4"/>
        </w:rPr>
        <w:t xml:space="preserve"> </w:t>
      </w:r>
      <w:r>
        <w:t>Accordingly,</w:t>
      </w:r>
      <w:r>
        <w:rPr>
          <w:spacing w:val="-3"/>
        </w:rPr>
        <w:t xml:space="preserve"> </w:t>
      </w:r>
      <w:r>
        <w:t>legislation</w:t>
      </w:r>
      <w:r>
        <w:rPr>
          <w:spacing w:val="-3"/>
        </w:rPr>
        <w:t xml:space="preserve"> </w:t>
      </w:r>
      <w:r>
        <w:t>implementing</w:t>
      </w:r>
      <w:r>
        <w:rPr>
          <w:spacing w:val="-4"/>
        </w:rPr>
        <w:t xml:space="preserve"> </w:t>
      </w:r>
      <w:r>
        <w:t>housing</w:t>
      </w:r>
      <w:r>
        <w:rPr>
          <w:spacing w:val="-4"/>
        </w:rPr>
        <w:t xml:space="preserve"> </w:t>
      </w:r>
      <w:r>
        <w:t>policy</w:t>
      </w:r>
      <w:r>
        <w:rPr>
          <w:spacing w:val="-2"/>
        </w:rPr>
        <w:t xml:space="preserve"> </w:t>
      </w:r>
      <w:r>
        <w:t>must</w:t>
      </w:r>
      <w:r>
        <w:rPr>
          <w:spacing w:val="-4"/>
        </w:rPr>
        <w:t xml:space="preserve"> </w:t>
      </w:r>
      <w:r>
        <w:t>be</w:t>
      </w:r>
      <w:r>
        <w:rPr>
          <w:spacing w:val="-6"/>
        </w:rPr>
        <w:t xml:space="preserve"> </w:t>
      </w:r>
      <w:r>
        <w:t>supported</w:t>
      </w:r>
      <w:r>
        <w:rPr>
          <w:spacing w:val="-4"/>
        </w:rPr>
        <w:t xml:space="preserve"> </w:t>
      </w:r>
      <w:r>
        <w:t>by</w:t>
      </w:r>
      <w:r>
        <w:rPr>
          <w:spacing w:val="-2"/>
        </w:rPr>
        <w:t xml:space="preserve"> </w:t>
      </w:r>
      <w:r>
        <w:t>heads</w:t>
      </w:r>
      <w:r>
        <w:rPr>
          <w:spacing w:val="-3"/>
        </w:rPr>
        <w:t xml:space="preserve"> </w:t>
      </w:r>
      <w:r>
        <w:t>of legislative power that deal with other subject matters.</w:t>
      </w:r>
    </w:p>
    <w:p w14:paraId="70BE6C59" w14:textId="77777777" w:rsidR="00EE1557" w:rsidRDefault="00A40E9C">
      <w:pPr>
        <w:pStyle w:val="BodyText"/>
        <w:spacing w:before="150" w:line="264" w:lineRule="auto"/>
      </w:pPr>
      <w:r>
        <w:t>The</w:t>
      </w:r>
      <w:r>
        <w:rPr>
          <w:spacing w:val="-11"/>
        </w:rPr>
        <w:t xml:space="preserve"> </w:t>
      </w:r>
      <w:r>
        <w:rPr>
          <w:i/>
          <w:sz w:val="23"/>
        </w:rPr>
        <w:t>Treasury</w:t>
      </w:r>
      <w:r>
        <w:rPr>
          <w:i/>
          <w:spacing w:val="-12"/>
          <w:sz w:val="23"/>
        </w:rPr>
        <w:t xml:space="preserve"> </w:t>
      </w:r>
      <w:r>
        <w:rPr>
          <w:i/>
          <w:sz w:val="23"/>
        </w:rPr>
        <w:t>Laws</w:t>
      </w:r>
      <w:r>
        <w:rPr>
          <w:i/>
          <w:spacing w:val="-13"/>
          <w:sz w:val="23"/>
        </w:rPr>
        <w:t xml:space="preserve"> </w:t>
      </w:r>
      <w:r>
        <w:rPr>
          <w:i/>
          <w:sz w:val="23"/>
        </w:rPr>
        <w:t>Amendment</w:t>
      </w:r>
      <w:r>
        <w:rPr>
          <w:i/>
          <w:spacing w:val="-14"/>
          <w:sz w:val="23"/>
        </w:rPr>
        <w:t xml:space="preserve"> </w:t>
      </w:r>
      <w:r>
        <w:rPr>
          <w:i/>
          <w:sz w:val="23"/>
        </w:rPr>
        <w:t>(Housing</w:t>
      </w:r>
      <w:r>
        <w:rPr>
          <w:i/>
          <w:spacing w:val="-14"/>
          <w:sz w:val="23"/>
        </w:rPr>
        <w:t xml:space="preserve"> </w:t>
      </w:r>
      <w:r>
        <w:rPr>
          <w:i/>
          <w:sz w:val="23"/>
        </w:rPr>
        <w:t>Measures</w:t>
      </w:r>
      <w:r>
        <w:rPr>
          <w:i/>
          <w:spacing w:val="-14"/>
          <w:sz w:val="23"/>
        </w:rPr>
        <w:t xml:space="preserve"> </w:t>
      </w:r>
      <w:r>
        <w:rPr>
          <w:i/>
          <w:sz w:val="23"/>
        </w:rPr>
        <w:t>No.</w:t>
      </w:r>
      <w:r>
        <w:rPr>
          <w:i/>
          <w:spacing w:val="-13"/>
          <w:sz w:val="23"/>
        </w:rPr>
        <w:t xml:space="preserve"> </w:t>
      </w:r>
      <w:r>
        <w:rPr>
          <w:i/>
          <w:sz w:val="23"/>
        </w:rPr>
        <w:t>1)</w:t>
      </w:r>
      <w:r>
        <w:rPr>
          <w:i/>
          <w:spacing w:val="-13"/>
          <w:sz w:val="23"/>
        </w:rPr>
        <w:t xml:space="preserve"> </w:t>
      </w:r>
      <w:r>
        <w:rPr>
          <w:i/>
          <w:sz w:val="23"/>
        </w:rPr>
        <w:t>Act</w:t>
      </w:r>
      <w:r>
        <w:rPr>
          <w:i/>
          <w:spacing w:val="-16"/>
          <w:sz w:val="23"/>
        </w:rPr>
        <w:t xml:space="preserve"> </w:t>
      </w:r>
      <w:r>
        <w:rPr>
          <w:i/>
          <w:sz w:val="23"/>
        </w:rPr>
        <w:t>2023</w:t>
      </w:r>
      <w:r>
        <w:rPr>
          <w:i/>
          <w:spacing w:val="-11"/>
          <w:sz w:val="23"/>
        </w:rPr>
        <w:t xml:space="preserve"> </w:t>
      </w:r>
      <w:r>
        <w:t>(Amendment</w:t>
      </w:r>
      <w:r>
        <w:rPr>
          <w:spacing w:val="-12"/>
        </w:rPr>
        <w:t xml:space="preserve"> </w:t>
      </w:r>
      <w:r>
        <w:t>Act)</w:t>
      </w:r>
      <w:r>
        <w:rPr>
          <w:spacing w:val="-10"/>
        </w:rPr>
        <w:t xml:space="preserve"> </w:t>
      </w:r>
      <w:r>
        <w:t>(which received</w:t>
      </w:r>
      <w:r>
        <w:rPr>
          <w:spacing w:val="-3"/>
        </w:rPr>
        <w:t xml:space="preserve"> </w:t>
      </w:r>
      <w:r>
        <w:t>Royal</w:t>
      </w:r>
      <w:r>
        <w:rPr>
          <w:spacing w:val="-3"/>
        </w:rPr>
        <w:t xml:space="preserve"> </w:t>
      </w:r>
      <w:r>
        <w:t>Assent</w:t>
      </w:r>
      <w:r>
        <w:rPr>
          <w:spacing w:val="-3"/>
        </w:rPr>
        <w:t xml:space="preserve"> </w:t>
      </w:r>
      <w:r>
        <w:t>on</w:t>
      </w:r>
      <w:r>
        <w:rPr>
          <w:spacing w:val="-5"/>
        </w:rPr>
        <w:t xml:space="preserve"> </w:t>
      </w:r>
      <w:r>
        <w:t>28</w:t>
      </w:r>
      <w:r>
        <w:rPr>
          <w:spacing w:val="-1"/>
        </w:rPr>
        <w:t xml:space="preserve"> </w:t>
      </w:r>
      <w:r>
        <w:t>September</w:t>
      </w:r>
      <w:r>
        <w:rPr>
          <w:spacing w:val="-3"/>
        </w:rPr>
        <w:t xml:space="preserve"> </w:t>
      </w:r>
      <w:r>
        <w:t>2023)</w:t>
      </w:r>
      <w:r>
        <w:rPr>
          <w:spacing w:val="-5"/>
        </w:rPr>
        <w:t xml:space="preserve"> </w:t>
      </w:r>
      <w:r>
        <w:t>amended</w:t>
      </w:r>
      <w:r>
        <w:rPr>
          <w:spacing w:val="-3"/>
        </w:rPr>
        <w:t xml:space="preserve"> </w:t>
      </w:r>
      <w:r>
        <w:t>the</w:t>
      </w:r>
      <w:r>
        <w:rPr>
          <w:spacing w:val="-3"/>
        </w:rPr>
        <w:t xml:space="preserve"> </w:t>
      </w:r>
      <w:r>
        <w:t>Housing</w:t>
      </w:r>
      <w:r>
        <w:rPr>
          <w:spacing w:val="-3"/>
        </w:rPr>
        <w:t xml:space="preserve"> </w:t>
      </w:r>
      <w:r>
        <w:t>Australia</w:t>
      </w:r>
      <w:r>
        <w:rPr>
          <w:spacing w:val="-2"/>
        </w:rPr>
        <w:t xml:space="preserve"> </w:t>
      </w:r>
      <w:r>
        <w:t>Act</w:t>
      </w:r>
      <w:r>
        <w:rPr>
          <w:spacing w:val="-3"/>
        </w:rPr>
        <w:t xml:space="preserve"> </w:t>
      </w:r>
      <w:r>
        <w:t>to</w:t>
      </w:r>
      <w:r>
        <w:rPr>
          <w:spacing w:val="-3"/>
        </w:rPr>
        <w:t xml:space="preserve"> </w:t>
      </w:r>
      <w:r>
        <w:t>simplify</w:t>
      </w:r>
      <w:r>
        <w:rPr>
          <w:spacing w:val="-2"/>
        </w:rPr>
        <w:t xml:space="preserve"> </w:t>
      </w:r>
      <w:r>
        <w:t>the functions and constitutional basis of the Housing Australia Act, improving the readability and operation of these provisions. Section 10 of the Housing Aus</w:t>
      </w:r>
      <w:r>
        <w:t xml:space="preserve">tralia Act </w:t>
      </w:r>
      <w:proofErr w:type="gramStart"/>
      <w:r>
        <w:t>provided that</w:t>
      </w:r>
      <w:proofErr w:type="gramEnd"/>
      <w:r>
        <w:t xml:space="preserve"> Housing Australia must perform its functions only for purposes related to specific constitutional powers.</w:t>
      </w:r>
    </w:p>
    <w:p w14:paraId="544F8233" w14:textId="77777777" w:rsidR="00EE1557" w:rsidRDefault="00A40E9C">
      <w:pPr>
        <w:pStyle w:val="Heading5"/>
        <w:spacing w:before="234"/>
        <w:ind w:left="112"/>
        <w:rPr>
          <w:rFonts w:ascii="Segoe UI Semibold"/>
          <w:b/>
        </w:rPr>
      </w:pPr>
      <w:r>
        <w:rPr>
          <w:rFonts w:ascii="Segoe UI Semibold"/>
          <w:b/>
          <w:color w:val="1C2B39"/>
        </w:rPr>
        <w:t>Sustainability</w:t>
      </w:r>
      <w:r>
        <w:rPr>
          <w:rFonts w:ascii="Segoe UI Semibold"/>
          <w:b/>
          <w:color w:val="1C2B39"/>
          <w:spacing w:val="-3"/>
        </w:rPr>
        <w:t xml:space="preserve"> </w:t>
      </w:r>
      <w:r>
        <w:rPr>
          <w:rFonts w:ascii="Segoe UI Semibold"/>
          <w:b/>
          <w:color w:val="1C2B39"/>
        </w:rPr>
        <w:t>of</w:t>
      </w:r>
      <w:r>
        <w:rPr>
          <w:rFonts w:ascii="Segoe UI Semibold"/>
          <w:b/>
          <w:color w:val="1C2B39"/>
          <w:spacing w:val="-2"/>
        </w:rPr>
        <w:t xml:space="preserve"> </w:t>
      </w:r>
      <w:r>
        <w:rPr>
          <w:rFonts w:ascii="Segoe UI Semibold"/>
          <w:b/>
          <w:color w:val="1C2B39"/>
        </w:rPr>
        <w:t>the</w:t>
      </w:r>
      <w:r>
        <w:rPr>
          <w:rFonts w:ascii="Segoe UI Semibold"/>
          <w:b/>
          <w:color w:val="1C2B39"/>
          <w:spacing w:val="-4"/>
        </w:rPr>
        <w:t xml:space="preserve"> fund</w:t>
      </w:r>
    </w:p>
    <w:p w14:paraId="0942BFB7" w14:textId="77777777" w:rsidR="00EE1557" w:rsidRDefault="00A40E9C">
      <w:pPr>
        <w:pStyle w:val="BodyText"/>
        <w:spacing w:before="193" w:line="264" w:lineRule="auto"/>
        <w:ind w:right="144"/>
      </w:pPr>
      <w:r>
        <w:t>As</w:t>
      </w:r>
      <w:r>
        <w:rPr>
          <w:spacing w:val="-2"/>
        </w:rPr>
        <w:t xml:space="preserve"> </w:t>
      </w:r>
      <w:r>
        <w:t>for</w:t>
      </w:r>
      <w:r>
        <w:rPr>
          <w:spacing w:val="-2"/>
        </w:rPr>
        <w:t xml:space="preserve"> </w:t>
      </w:r>
      <w:r>
        <w:t>all</w:t>
      </w:r>
      <w:r>
        <w:rPr>
          <w:spacing w:val="-4"/>
        </w:rPr>
        <w:t xml:space="preserve"> </w:t>
      </w:r>
      <w:r>
        <w:t>Future</w:t>
      </w:r>
      <w:r>
        <w:rPr>
          <w:spacing w:val="-3"/>
        </w:rPr>
        <w:t xml:space="preserve"> </w:t>
      </w:r>
      <w:r>
        <w:t>Funds,</w:t>
      </w:r>
      <w:r>
        <w:rPr>
          <w:spacing w:val="-2"/>
        </w:rPr>
        <w:t xml:space="preserve"> </w:t>
      </w:r>
      <w:r>
        <w:t>there</w:t>
      </w:r>
      <w:r>
        <w:rPr>
          <w:spacing w:val="-3"/>
        </w:rPr>
        <w:t xml:space="preserve"> </w:t>
      </w:r>
      <w:r>
        <w:t>are</w:t>
      </w:r>
      <w:r>
        <w:rPr>
          <w:spacing w:val="-3"/>
        </w:rPr>
        <w:t xml:space="preserve"> </w:t>
      </w:r>
      <w:r>
        <w:t>risks</w:t>
      </w:r>
      <w:r>
        <w:rPr>
          <w:spacing w:val="-1"/>
        </w:rPr>
        <w:t xml:space="preserve"> </w:t>
      </w:r>
      <w:r>
        <w:t>that</w:t>
      </w:r>
      <w:r>
        <w:rPr>
          <w:spacing w:val="-2"/>
        </w:rPr>
        <w:t xml:space="preserve"> </w:t>
      </w:r>
      <w:r>
        <w:t>broader</w:t>
      </w:r>
      <w:r>
        <w:rPr>
          <w:spacing w:val="-3"/>
        </w:rPr>
        <w:t xml:space="preserve"> </w:t>
      </w:r>
      <w:r>
        <w:t>economic</w:t>
      </w:r>
      <w:r>
        <w:rPr>
          <w:spacing w:val="-4"/>
        </w:rPr>
        <w:t xml:space="preserve"> </w:t>
      </w:r>
      <w:r>
        <w:t>conditions</w:t>
      </w:r>
      <w:r>
        <w:rPr>
          <w:spacing w:val="-2"/>
        </w:rPr>
        <w:t xml:space="preserve"> </w:t>
      </w:r>
      <w:r>
        <w:t>and</w:t>
      </w:r>
      <w:r>
        <w:rPr>
          <w:spacing w:val="-3"/>
        </w:rPr>
        <w:t xml:space="preserve"> </w:t>
      </w:r>
      <w:r>
        <w:t>market</w:t>
      </w:r>
      <w:r>
        <w:rPr>
          <w:spacing w:val="-3"/>
        </w:rPr>
        <w:t xml:space="preserve"> </w:t>
      </w:r>
      <w:r>
        <w:t>volatility may result</w:t>
      </w:r>
      <w:r>
        <w:rPr>
          <w:spacing w:val="-3"/>
        </w:rPr>
        <w:t xml:space="preserve"> </w:t>
      </w:r>
      <w:r>
        <w:t>in</w:t>
      </w:r>
      <w:r>
        <w:rPr>
          <w:spacing w:val="-3"/>
        </w:rPr>
        <w:t xml:space="preserve"> </w:t>
      </w:r>
      <w:r>
        <w:t>an</w:t>
      </w:r>
      <w:r>
        <w:rPr>
          <w:spacing w:val="-3"/>
        </w:rPr>
        <w:t xml:space="preserve"> </w:t>
      </w:r>
      <w:r>
        <w:t>extended</w:t>
      </w:r>
      <w:r>
        <w:rPr>
          <w:spacing w:val="-3"/>
        </w:rPr>
        <w:t xml:space="preserve"> </w:t>
      </w:r>
      <w:r>
        <w:t>period</w:t>
      </w:r>
      <w:r>
        <w:rPr>
          <w:spacing w:val="-3"/>
        </w:rPr>
        <w:t xml:space="preserve"> </w:t>
      </w:r>
      <w:r>
        <w:t>of</w:t>
      </w:r>
      <w:r>
        <w:rPr>
          <w:spacing w:val="-2"/>
        </w:rPr>
        <w:t xml:space="preserve"> </w:t>
      </w:r>
      <w:r>
        <w:t>poor</w:t>
      </w:r>
      <w:r>
        <w:rPr>
          <w:spacing w:val="-2"/>
        </w:rPr>
        <w:t xml:space="preserve"> </w:t>
      </w:r>
      <w:r>
        <w:t>returns.</w:t>
      </w:r>
      <w:r>
        <w:rPr>
          <w:spacing w:val="-2"/>
        </w:rPr>
        <w:t xml:space="preserve"> </w:t>
      </w:r>
      <w:r>
        <w:t>While</w:t>
      </w:r>
      <w:r>
        <w:rPr>
          <w:spacing w:val="-3"/>
        </w:rPr>
        <w:t xml:space="preserve"> </w:t>
      </w:r>
      <w:r>
        <w:t>individual</w:t>
      </w:r>
      <w:r>
        <w:rPr>
          <w:spacing w:val="-3"/>
        </w:rPr>
        <w:t xml:space="preserve"> </w:t>
      </w:r>
      <w:r>
        <w:t>years</w:t>
      </w:r>
      <w:r>
        <w:rPr>
          <w:spacing w:val="-2"/>
        </w:rPr>
        <w:t xml:space="preserve"> </w:t>
      </w:r>
      <w:r>
        <w:t>of</w:t>
      </w:r>
      <w:r>
        <w:rPr>
          <w:spacing w:val="-2"/>
        </w:rPr>
        <w:t xml:space="preserve"> </w:t>
      </w:r>
      <w:r>
        <w:t>sub-optimal</w:t>
      </w:r>
      <w:r>
        <w:rPr>
          <w:spacing w:val="-3"/>
        </w:rPr>
        <w:t xml:space="preserve"> </w:t>
      </w:r>
      <w:r>
        <w:t>returns</w:t>
      </w:r>
      <w:r>
        <w:rPr>
          <w:spacing w:val="-3"/>
        </w:rPr>
        <w:t xml:space="preserve"> </w:t>
      </w:r>
      <w:r>
        <w:t>may</w:t>
      </w:r>
      <w:r>
        <w:rPr>
          <w:spacing w:val="-1"/>
        </w:rPr>
        <w:t xml:space="preserve"> </w:t>
      </w:r>
      <w:r>
        <w:t>be offset by years of additional surplus over the long term, this risk may impact the HAFF’s capital or require additional Budget funding.</w:t>
      </w:r>
    </w:p>
    <w:p w14:paraId="60C17325" w14:textId="77777777" w:rsidR="00EE1557" w:rsidRDefault="00A40E9C">
      <w:pPr>
        <w:pStyle w:val="Heading5"/>
        <w:spacing w:before="239"/>
        <w:ind w:left="112"/>
        <w:rPr>
          <w:rFonts w:ascii="Segoe UI Semibold"/>
          <w:b/>
        </w:rPr>
      </w:pPr>
      <w:r>
        <w:rPr>
          <w:rFonts w:ascii="Segoe UI Semibold"/>
          <w:b/>
          <w:color w:val="1C2B39"/>
        </w:rPr>
        <w:t>Land</w:t>
      </w:r>
      <w:r>
        <w:rPr>
          <w:rFonts w:ascii="Segoe UI Semibold"/>
          <w:b/>
          <w:color w:val="1C2B39"/>
          <w:spacing w:val="-4"/>
        </w:rPr>
        <w:t xml:space="preserve"> </w:t>
      </w:r>
      <w:r>
        <w:rPr>
          <w:rFonts w:ascii="Segoe UI Semibold"/>
          <w:b/>
          <w:color w:val="1C2B39"/>
          <w:spacing w:val="-2"/>
        </w:rPr>
        <w:t>r</w:t>
      </w:r>
      <w:r>
        <w:rPr>
          <w:rFonts w:ascii="Segoe UI Semibold"/>
          <w:b/>
          <w:color w:val="1C2B39"/>
          <w:spacing w:val="-2"/>
        </w:rPr>
        <w:t>elease</w:t>
      </w:r>
    </w:p>
    <w:p w14:paraId="786B3DF6" w14:textId="77777777" w:rsidR="00EE1557" w:rsidRDefault="00A40E9C">
      <w:pPr>
        <w:pStyle w:val="BodyText"/>
        <w:spacing w:before="194" w:line="264" w:lineRule="auto"/>
        <w:ind w:right="183"/>
      </w:pPr>
      <w:r>
        <w:t>Achieving the targets of the HAFF may also require a sufficient supply of land to be released, depending</w:t>
      </w:r>
      <w:r>
        <w:rPr>
          <w:spacing w:val="-3"/>
        </w:rPr>
        <w:t xml:space="preserve"> </w:t>
      </w:r>
      <w:r>
        <w:t>on</w:t>
      </w:r>
      <w:r>
        <w:rPr>
          <w:spacing w:val="-2"/>
        </w:rPr>
        <w:t xml:space="preserve"> </w:t>
      </w:r>
      <w:r>
        <w:t>the</w:t>
      </w:r>
      <w:r>
        <w:rPr>
          <w:spacing w:val="-3"/>
        </w:rPr>
        <w:t xml:space="preserve"> </w:t>
      </w:r>
      <w:r>
        <w:t>proportion</w:t>
      </w:r>
      <w:r>
        <w:rPr>
          <w:spacing w:val="-2"/>
        </w:rPr>
        <w:t xml:space="preserve"> </w:t>
      </w:r>
      <w:r>
        <w:t>of</w:t>
      </w:r>
      <w:r>
        <w:rPr>
          <w:spacing w:val="-2"/>
        </w:rPr>
        <w:t xml:space="preserve"> </w:t>
      </w:r>
      <w:r>
        <w:t>the</w:t>
      </w:r>
      <w:r>
        <w:rPr>
          <w:spacing w:val="-3"/>
        </w:rPr>
        <w:t xml:space="preserve"> </w:t>
      </w:r>
      <w:r>
        <w:t>30,000</w:t>
      </w:r>
      <w:r>
        <w:rPr>
          <w:spacing w:val="-2"/>
        </w:rPr>
        <w:t xml:space="preserve"> </w:t>
      </w:r>
      <w:r>
        <w:t>social</w:t>
      </w:r>
      <w:r>
        <w:rPr>
          <w:spacing w:val="-3"/>
        </w:rPr>
        <w:t xml:space="preserve"> </w:t>
      </w:r>
      <w:r>
        <w:t>and</w:t>
      </w:r>
      <w:r>
        <w:rPr>
          <w:spacing w:val="-3"/>
        </w:rPr>
        <w:t xml:space="preserve"> </w:t>
      </w:r>
      <w:r>
        <w:t>affordable</w:t>
      </w:r>
      <w:r>
        <w:rPr>
          <w:spacing w:val="-3"/>
        </w:rPr>
        <w:t xml:space="preserve"> </w:t>
      </w:r>
      <w:r>
        <w:t>houses</w:t>
      </w:r>
      <w:r>
        <w:rPr>
          <w:spacing w:val="-3"/>
        </w:rPr>
        <w:t xml:space="preserve"> </w:t>
      </w:r>
      <w:r>
        <w:t>to</w:t>
      </w:r>
      <w:r>
        <w:rPr>
          <w:spacing w:val="-5"/>
        </w:rPr>
        <w:t xml:space="preserve"> </w:t>
      </w:r>
      <w:r>
        <w:t>be</w:t>
      </w:r>
      <w:r>
        <w:rPr>
          <w:spacing w:val="-3"/>
        </w:rPr>
        <w:t xml:space="preserve"> </w:t>
      </w:r>
      <w:r>
        <w:t>provided</w:t>
      </w:r>
      <w:r>
        <w:rPr>
          <w:spacing w:val="-3"/>
        </w:rPr>
        <w:t xml:space="preserve"> </w:t>
      </w:r>
      <w:r>
        <w:t xml:space="preserve">through new builds. The Commonwealth is working closely with </w:t>
      </w:r>
      <w:r>
        <w:t>states and territories, including through Accord and NHAA, to help address these risks.</w:t>
      </w:r>
    </w:p>
    <w:p w14:paraId="4534F94F" w14:textId="77777777" w:rsidR="00EE1557" w:rsidRDefault="00EE1557">
      <w:pPr>
        <w:spacing w:line="264" w:lineRule="auto"/>
        <w:sectPr w:rsidR="00EE1557">
          <w:pgSz w:w="11910" w:h="16840"/>
          <w:pgMar w:top="1600" w:right="1020" w:bottom="940" w:left="1020" w:header="0" w:footer="748" w:gutter="0"/>
          <w:cols w:space="720"/>
        </w:sectPr>
      </w:pPr>
    </w:p>
    <w:p w14:paraId="1C4D17C1" w14:textId="77777777" w:rsidR="00EE1557" w:rsidRDefault="00A40E9C">
      <w:pPr>
        <w:pStyle w:val="Heading1"/>
        <w:numPr>
          <w:ilvl w:val="0"/>
          <w:numId w:val="9"/>
        </w:numPr>
        <w:tabs>
          <w:tab w:val="left" w:pos="615"/>
        </w:tabs>
        <w:ind w:left="615" w:hanging="503"/>
        <w:rPr>
          <w:b/>
        </w:rPr>
      </w:pPr>
      <w:bookmarkStart w:id="10" w:name="_bookmark8"/>
      <w:bookmarkEnd w:id="10"/>
      <w:r>
        <w:rPr>
          <w:b/>
          <w:color w:val="1C2B39"/>
        </w:rPr>
        <w:lastRenderedPageBreak/>
        <w:t>Measuring</w:t>
      </w:r>
      <w:r>
        <w:rPr>
          <w:b/>
          <w:color w:val="1C2B39"/>
          <w:spacing w:val="-6"/>
        </w:rPr>
        <w:t xml:space="preserve"> </w:t>
      </w:r>
      <w:r>
        <w:rPr>
          <w:b/>
          <w:color w:val="1C2B39"/>
          <w:spacing w:val="-2"/>
        </w:rPr>
        <w:t>success</w:t>
      </w:r>
    </w:p>
    <w:p w14:paraId="5495089A" w14:textId="77777777" w:rsidR="00EE1557" w:rsidRDefault="00A40E9C">
      <w:pPr>
        <w:pStyle w:val="BodyText"/>
        <w:spacing w:before="160" w:line="264" w:lineRule="auto"/>
        <w:ind w:right="183"/>
      </w:pPr>
      <w:r>
        <w:t>Reviews</w:t>
      </w:r>
      <w:r>
        <w:rPr>
          <w:spacing w:val="-2"/>
        </w:rPr>
        <w:t xml:space="preserve"> </w:t>
      </w:r>
      <w:r>
        <w:t>and</w:t>
      </w:r>
      <w:r>
        <w:rPr>
          <w:spacing w:val="-2"/>
        </w:rPr>
        <w:t xml:space="preserve"> </w:t>
      </w:r>
      <w:r>
        <w:t>data</w:t>
      </w:r>
      <w:r>
        <w:rPr>
          <w:spacing w:val="-4"/>
        </w:rPr>
        <w:t xml:space="preserve"> </w:t>
      </w:r>
      <w:r>
        <w:t>collection</w:t>
      </w:r>
      <w:r>
        <w:rPr>
          <w:spacing w:val="-2"/>
        </w:rPr>
        <w:t xml:space="preserve"> </w:t>
      </w:r>
      <w:r>
        <w:t>mandates</w:t>
      </w:r>
      <w:r>
        <w:rPr>
          <w:spacing w:val="-2"/>
        </w:rPr>
        <w:t xml:space="preserve"> </w:t>
      </w:r>
      <w:r>
        <w:t>have</w:t>
      </w:r>
      <w:r>
        <w:rPr>
          <w:spacing w:val="-2"/>
        </w:rPr>
        <w:t xml:space="preserve"> </w:t>
      </w:r>
      <w:r>
        <w:t>been</w:t>
      </w:r>
      <w:r>
        <w:rPr>
          <w:spacing w:val="-5"/>
        </w:rPr>
        <w:t xml:space="preserve"> </w:t>
      </w:r>
      <w:r>
        <w:t>put</w:t>
      </w:r>
      <w:r>
        <w:rPr>
          <w:spacing w:val="-2"/>
        </w:rPr>
        <w:t xml:space="preserve"> </w:t>
      </w:r>
      <w:r>
        <w:t>in</w:t>
      </w:r>
      <w:r>
        <w:rPr>
          <w:spacing w:val="-2"/>
        </w:rPr>
        <w:t xml:space="preserve"> </w:t>
      </w:r>
      <w:r>
        <w:t>place</w:t>
      </w:r>
      <w:r>
        <w:rPr>
          <w:spacing w:val="-2"/>
        </w:rPr>
        <w:t xml:space="preserve"> </w:t>
      </w:r>
      <w:r>
        <w:t>to</w:t>
      </w:r>
      <w:r>
        <w:rPr>
          <w:spacing w:val="-2"/>
        </w:rPr>
        <w:t xml:space="preserve"> </w:t>
      </w:r>
      <w:r>
        <w:t>ensure</w:t>
      </w:r>
      <w:r>
        <w:rPr>
          <w:spacing w:val="-2"/>
        </w:rPr>
        <w:t xml:space="preserve"> </w:t>
      </w:r>
      <w:r>
        <w:t>the</w:t>
      </w:r>
      <w:r>
        <w:rPr>
          <w:spacing w:val="-3"/>
        </w:rPr>
        <w:t xml:space="preserve"> </w:t>
      </w:r>
      <w:r>
        <w:t>program</w:t>
      </w:r>
      <w:r>
        <w:rPr>
          <w:spacing w:val="-2"/>
        </w:rPr>
        <w:t xml:space="preserve"> </w:t>
      </w:r>
      <w:r>
        <w:t>is</w:t>
      </w:r>
      <w:r>
        <w:rPr>
          <w:spacing w:val="-2"/>
        </w:rPr>
        <w:t xml:space="preserve"> </w:t>
      </w:r>
      <w:r>
        <w:t xml:space="preserve">delivering its objectives of improving </w:t>
      </w:r>
      <w:r>
        <w:t>access to social and affordable housing to meet the needs of the community. These reviews and data collection provisions serve to ensure the program operates effectively in delivering its objectives.</w:t>
      </w:r>
    </w:p>
    <w:p w14:paraId="7477CC57" w14:textId="77777777" w:rsidR="00EE1557" w:rsidRDefault="00A40E9C">
      <w:pPr>
        <w:pStyle w:val="BodyText"/>
        <w:spacing w:before="160" w:line="264" w:lineRule="auto"/>
        <w:ind w:right="149"/>
      </w:pPr>
      <w:r>
        <w:t xml:space="preserve">Foremost, the Housing Australia Investment Mandate sets </w:t>
      </w:r>
      <w:r>
        <w:t xml:space="preserve">out reporting requirements for Housing Australia on the projects being support by the HAFF and the Accord. The data in these reports contains details regarding the projects: the number, the dwelling type (i.e., </w:t>
      </w:r>
      <w:proofErr w:type="gramStart"/>
      <w:r>
        <w:t>social</w:t>
      </w:r>
      <w:proofErr w:type="gramEnd"/>
      <w:r>
        <w:t xml:space="preserve"> or affordable), total</w:t>
      </w:r>
      <w:r>
        <w:rPr>
          <w:spacing w:val="-3"/>
        </w:rPr>
        <w:t xml:space="preserve"> </w:t>
      </w:r>
      <w:r>
        <w:t>finance</w:t>
      </w:r>
      <w:r>
        <w:rPr>
          <w:spacing w:val="-3"/>
        </w:rPr>
        <w:t xml:space="preserve"> </w:t>
      </w:r>
      <w:r>
        <w:t>received</w:t>
      </w:r>
      <w:r>
        <w:t>,</w:t>
      </w:r>
      <w:r>
        <w:rPr>
          <w:spacing w:val="-2"/>
        </w:rPr>
        <w:t xml:space="preserve"> </w:t>
      </w:r>
      <w:r>
        <w:t>type</w:t>
      </w:r>
      <w:r>
        <w:rPr>
          <w:spacing w:val="-3"/>
        </w:rPr>
        <w:t xml:space="preserve"> </w:t>
      </w:r>
      <w:r>
        <w:t>of</w:t>
      </w:r>
      <w:r>
        <w:rPr>
          <w:spacing w:val="-2"/>
        </w:rPr>
        <w:t xml:space="preserve"> </w:t>
      </w:r>
      <w:r>
        <w:t>finance,</w:t>
      </w:r>
      <w:r>
        <w:rPr>
          <w:spacing w:val="-3"/>
        </w:rPr>
        <w:t xml:space="preserve"> </w:t>
      </w:r>
      <w:r>
        <w:t>location</w:t>
      </w:r>
      <w:r>
        <w:rPr>
          <w:spacing w:val="-2"/>
        </w:rPr>
        <w:t xml:space="preserve"> </w:t>
      </w:r>
      <w:r>
        <w:t>and</w:t>
      </w:r>
      <w:r>
        <w:rPr>
          <w:spacing w:val="-3"/>
        </w:rPr>
        <w:t xml:space="preserve"> </w:t>
      </w:r>
      <w:r>
        <w:t>more.</w:t>
      </w:r>
      <w:r>
        <w:rPr>
          <w:spacing w:val="-3"/>
        </w:rPr>
        <w:t xml:space="preserve"> </w:t>
      </w:r>
      <w:r>
        <w:t>These</w:t>
      </w:r>
      <w:r>
        <w:rPr>
          <w:spacing w:val="-3"/>
        </w:rPr>
        <w:t xml:space="preserve"> </w:t>
      </w:r>
      <w:r>
        <w:t>reports</w:t>
      </w:r>
      <w:r>
        <w:rPr>
          <w:spacing w:val="-5"/>
        </w:rPr>
        <w:t xml:space="preserve"> </w:t>
      </w:r>
      <w:r>
        <w:t>are</w:t>
      </w:r>
      <w:r>
        <w:rPr>
          <w:spacing w:val="-3"/>
        </w:rPr>
        <w:t xml:space="preserve"> </w:t>
      </w:r>
      <w:r>
        <w:t>delivered</w:t>
      </w:r>
      <w:r>
        <w:rPr>
          <w:spacing w:val="-3"/>
        </w:rPr>
        <w:t xml:space="preserve"> </w:t>
      </w:r>
      <w:r>
        <w:t>quarterly</w:t>
      </w:r>
      <w:r>
        <w:rPr>
          <w:spacing w:val="-1"/>
        </w:rPr>
        <w:t xml:space="preserve"> </w:t>
      </w:r>
      <w:r>
        <w:t xml:space="preserve">and provide a timely insight into the ongoing roll out of the program. Housing Australia and Treasury can leverage this dataset to monitor and tune the program to ensure the types </w:t>
      </w:r>
      <w:r>
        <w:t>and locations of projects are well placed to meet the needs within the community.</w:t>
      </w:r>
    </w:p>
    <w:p w14:paraId="32E721FD" w14:textId="77777777" w:rsidR="00EE1557" w:rsidRDefault="00A40E9C">
      <w:pPr>
        <w:pStyle w:val="BodyText"/>
        <w:spacing w:before="160" w:line="264" w:lineRule="auto"/>
      </w:pPr>
      <w:r>
        <w:t>Ministers</w:t>
      </w:r>
      <w:r>
        <w:rPr>
          <w:spacing w:val="-3"/>
        </w:rPr>
        <w:t xml:space="preserve"> </w:t>
      </w:r>
      <w:r>
        <w:t>have</w:t>
      </w:r>
      <w:r>
        <w:rPr>
          <w:spacing w:val="-3"/>
        </w:rPr>
        <w:t xml:space="preserve"> </w:t>
      </w:r>
      <w:r>
        <w:t>discretion</w:t>
      </w:r>
      <w:r>
        <w:rPr>
          <w:spacing w:val="-5"/>
        </w:rPr>
        <w:t xml:space="preserve"> </w:t>
      </w:r>
      <w:r>
        <w:t>over</w:t>
      </w:r>
      <w:r>
        <w:rPr>
          <w:spacing w:val="-2"/>
        </w:rPr>
        <w:t xml:space="preserve"> </w:t>
      </w:r>
      <w:r>
        <w:t>the</w:t>
      </w:r>
      <w:r>
        <w:rPr>
          <w:spacing w:val="-3"/>
        </w:rPr>
        <w:t xml:space="preserve"> </w:t>
      </w:r>
      <w:r>
        <w:t>HAFF’s</w:t>
      </w:r>
      <w:r>
        <w:rPr>
          <w:spacing w:val="-2"/>
        </w:rPr>
        <w:t xml:space="preserve"> </w:t>
      </w:r>
      <w:r>
        <w:t>annual</w:t>
      </w:r>
      <w:r>
        <w:rPr>
          <w:spacing w:val="-1"/>
        </w:rPr>
        <w:t xml:space="preserve"> </w:t>
      </w:r>
      <w:r>
        <w:t>disbursement</w:t>
      </w:r>
      <w:r>
        <w:rPr>
          <w:spacing w:val="-3"/>
        </w:rPr>
        <w:t xml:space="preserve"> </w:t>
      </w:r>
      <w:r>
        <w:t>process</w:t>
      </w:r>
      <w:r>
        <w:rPr>
          <w:spacing w:val="-3"/>
        </w:rPr>
        <w:t xml:space="preserve"> </w:t>
      </w:r>
      <w:r>
        <w:t>through</w:t>
      </w:r>
      <w:r>
        <w:rPr>
          <w:spacing w:val="-3"/>
        </w:rPr>
        <w:t xml:space="preserve"> </w:t>
      </w:r>
      <w:r>
        <w:t>which</w:t>
      </w:r>
      <w:r>
        <w:rPr>
          <w:spacing w:val="-1"/>
        </w:rPr>
        <w:t xml:space="preserve"> </w:t>
      </w:r>
      <w:r>
        <w:t xml:space="preserve">Government </w:t>
      </w:r>
      <w:proofErr w:type="gramStart"/>
      <w:r>
        <w:t>are able to</w:t>
      </w:r>
      <w:proofErr w:type="gramEnd"/>
      <w:r>
        <w:t xml:space="preserve"> review and adapt the HAFF according to the needs of social and </w:t>
      </w:r>
      <w:r>
        <w:t>affordable housing.</w:t>
      </w:r>
    </w:p>
    <w:p w14:paraId="680FAE77" w14:textId="77777777" w:rsidR="00EE1557" w:rsidRDefault="00A40E9C">
      <w:pPr>
        <w:pStyle w:val="BodyText"/>
        <w:spacing w:before="160" w:line="264" w:lineRule="auto"/>
        <w:ind w:right="183"/>
      </w:pPr>
      <w:r>
        <w:t>In addition, the National</w:t>
      </w:r>
      <w:r>
        <w:rPr>
          <w:spacing w:val="-2"/>
        </w:rPr>
        <w:t xml:space="preserve"> </w:t>
      </w:r>
      <w:r>
        <w:t>Housing Supply</w:t>
      </w:r>
      <w:r>
        <w:rPr>
          <w:spacing w:val="-1"/>
        </w:rPr>
        <w:t xml:space="preserve"> </w:t>
      </w:r>
      <w:r>
        <w:t>and Affordability Council</w:t>
      </w:r>
      <w:r>
        <w:rPr>
          <w:spacing w:val="-1"/>
        </w:rPr>
        <w:t xml:space="preserve"> </w:t>
      </w:r>
      <w:r>
        <w:t xml:space="preserve">(the Council) </w:t>
      </w:r>
      <w:proofErr w:type="gramStart"/>
      <w:r>
        <w:t>is able to</w:t>
      </w:r>
      <w:proofErr w:type="gramEnd"/>
      <w:r>
        <w:t xml:space="preserve"> provide advice on the HAFF to the Minister under National Housing Supply and Affordability Council Act. Furthermore, under the Housing Australia</w:t>
      </w:r>
      <w:r>
        <w:t xml:space="preserve"> Investment Mandate, Housing Australia must consider any advice by the Council when the Council makes financing decisions under the HAFF and the Accord.</w:t>
      </w:r>
      <w:r>
        <w:rPr>
          <w:spacing w:val="-2"/>
        </w:rPr>
        <w:t xml:space="preserve"> </w:t>
      </w:r>
      <w:r>
        <w:t>This</w:t>
      </w:r>
      <w:r>
        <w:rPr>
          <w:spacing w:val="-3"/>
        </w:rPr>
        <w:t xml:space="preserve"> </w:t>
      </w:r>
      <w:r>
        <w:t>provides</w:t>
      </w:r>
      <w:r>
        <w:rPr>
          <w:spacing w:val="-2"/>
        </w:rPr>
        <w:t xml:space="preserve"> </w:t>
      </w:r>
      <w:r>
        <w:t>an</w:t>
      </w:r>
      <w:r>
        <w:rPr>
          <w:spacing w:val="-5"/>
        </w:rPr>
        <w:t xml:space="preserve"> </w:t>
      </w:r>
      <w:r>
        <w:t>additional</w:t>
      </w:r>
      <w:r>
        <w:rPr>
          <w:spacing w:val="-2"/>
        </w:rPr>
        <w:t xml:space="preserve"> </w:t>
      </w:r>
      <w:r>
        <w:t>external</w:t>
      </w:r>
      <w:r>
        <w:rPr>
          <w:spacing w:val="-3"/>
        </w:rPr>
        <w:t xml:space="preserve"> </w:t>
      </w:r>
      <w:r>
        <w:t>source</w:t>
      </w:r>
      <w:r>
        <w:rPr>
          <w:spacing w:val="-3"/>
        </w:rPr>
        <w:t xml:space="preserve"> </w:t>
      </w:r>
      <w:r>
        <w:t>of</w:t>
      </w:r>
      <w:r>
        <w:rPr>
          <w:spacing w:val="-2"/>
        </w:rPr>
        <w:t xml:space="preserve"> </w:t>
      </w:r>
      <w:r>
        <w:t>advice</w:t>
      </w:r>
      <w:r>
        <w:rPr>
          <w:spacing w:val="-2"/>
        </w:rPr>
        <w:t xml:space="preserve"> </w:t>
      </w:r>
      <w:r>
        <w:t>to</w:t>
      </w:r>
      <w:r>
        <w:rPr>
          <w:spacing w:val="-2"/>
        </w:rPr>
        <w:t xml:space="preserve"> </w:t>
      </w:r>
      <w:r>
        <w:t>ensure</w:t>
      </w:r>
      <w:r>
        <w:rPr>
          <w:spacing w:val="-3"/>
        </w:rPr>
        <w:t xml:space="preserve"> </w:t>
      </w:r>
      <w:r>
        <w:t>the</w:t>
      </w:r>
      <w:r>
        <w:rPr>
          <w:spacing w:val="-6"/>
        </w:rPr>
        <w:t xml:space="preserve"> </w:t>
      </w:r>
      <w:r>
        <w:t>ongoing</w:t>
      </w:r>
      <w:r>
        <w:rPr>
          <w:spacing w:val="-3"/>
        </w:rPr>
        <w:t xml:space="preserve"> </w:t>
      </w:r>
      <w:r>
        <w:t>choices</w:t>
      </w:r>
      <w:r>
        <w:rPr>
          <w:spacing w:val="-3"/>
        </w:rPr>
        <w:t xml:space="preserve"> </w:t>
      </w:r>
      <w:r>
        <w:t>made under the HAFF</w:t>
      </w:r>
      <w:r>
        <w:t xml:space="preserve"> and the Accord are effective in meeting the program’s objectives.</w:t>
      </w:r>
    </w:p>
    <w:p w14:paraId="3CA4F6FA" w14:textId="77777777" w:rsidR="00EE1557" w:rsidRDefault="00A40E9C">
      <w:pPr>
        <w:pStyle w:val="BodyText"/>
        <w:spacing w:before="162" w:line="264" w:lineRule="auto"/>
        <w:ind w:right="183"/>
      </w:pPr>
      <w:r>
        <w:t>Within</w:t>
      </w:r>
      <w:r>
        <w:rPr>
          <w:spacing w:val="-3"/>
        </w:rPr>
        <w:t xml:space="preserve"> </w:t>
      </w:r>
      <w:r>
        <w:t>the</w:t>
      </w:r>
      <w:r>
        <w:rPr>
          <w:spacing w:val="-3"/>
        </w:rPr>
        <w:t xml:space="preserve"> </w:t>
      </w:r>
      <w:r>
        <w:t>HAFF</w:t>
      </w:r>
      <w:r>
        <w:rPr>
          <w:spacing w:val="-2"/>
        </w:rPr>
        <w:t xml:space="preserve"> </w:t>
      </w:r>
      <w:r>
        <w:t>Act</w:t>
      </w:r>
      <w:r>
        <w:rPr>
          <w:spacing w:val="-3"/>
        </w:rPr>
        <w:t xml:space="preserve"> </w:t>
      </w:r>
      <w:r>
        <w:t>reviews</w:t>
      </w:r>
      <w:r>
        <w:rPr>
          <w:spacing w:val="-2"/>
        </w:rPr>
        <w:t xml:space="preserve"> </w:t>
      </w:r>
      <w:r>
        <w:t>are</w:t>
      </w:r>
      <w:r>
        <w:rPr>
          <w:spacing w:val="-3"/>
        </w:rPr>
        <w:t xml:space="preserve"> </w:t>
      </w:r>
      <w:r>
        <w:t>mandated</w:t>
      </w:r>
      <w:r>
        <w:rPr>
          <w:spacing w:val="-3"/>
        </w:rPr>
        <w:t xml:space="preserve"> </w:t>
      </w:r>
      <w:r>
        <w:t>every</w:t>
      </w:r>
      <w:r>
        <w:rPr>
          <w:spacing w:val="-4"/>
        </w:rPr>
        <w:t xml:space="preserve"> </w:t>
      </w:r>
      <w:r>
        <w:t>5</w:t>
      </w:r>
      <w:r>
        <w:rPr>
          <w:spacing w:val="-2"/>
        </w:rPr>
        <w:t xml:space="preserve"> </w:t>
      </w:r>
      <w:r>
        <w:t>years</w:t>
      </w:r>
      <w:r>
        <w:rPr>
          <w:spacing w:val="-2"/>
        </w:rPr>
        <w:t xml:space="preserve"> </w:t>
      </w:r>
      <w:r>
        <w:t>with</w:t>
      </w:r>
      <w:r>
        <w:rPr>
          <w:spacing w:val="-3"/>
        </w:rPr>
        <w:t xml:space="preserve"> </w:t>
      </w:r>
      <w:r>
        <w:t>the</w:t>
      </w:r>
      <w:r>
        <w:rPr>
          <w:spacing w:val="-3"/>
        </w:rPr>
        <w:t xml:space="preserve"> </w:t>
      </w:r>
      <w:r>
        <w:t>first</w:t>
      </w:r>
      <w:r>
        <w:rPr>
          <w:spacing w:val="-3"/>
        </w:rPr>
        <w:t xml:space="preserve"> </w:t>
      </w:r>
      <w:r>
        <w:t>to</w:t>
      </w:r>
      <w:r>
        <w:rPr>
          <w:spacing w:val="-2"/>
        </w:rPr>
        <w:t xml:space="preserve"> </w:t>
      </w:r>
      <w:r>
        <w:t>be</w:t>
      </w:r>
      <w:r>
        <w:rPr>
          <w:spacing w:val="-3"/>
        </w:rPr>
        <w:t xml:space="preserve"> </w:t>
      </w:r>
      <w:r>
        <w:t>completed</w:t>
      </w:r>
      <w:r>
        <w:rPr>
          <w:spacing w:val="-3"/>
        </w:rPr>
        <w:t xml:space="preserve"> </w:t>
      </w:r>
      <w:r>
        <w:t>by</w:t>
      </w:r>
      <w:r>
        <w:rPr>
          <w:spacing w:val="-1"/>
        </w:rPr>
        <w:t xml:space="preserve"> </w:t>
      </w:r>
      <w:r>
        <w:t>the</w:t>
      </w:r>
      <w:r>
        <w:rPr>
          <w:spacing w:val="-3"/>
        </w:rPr>
        <w:t xml:space="preserve"> </w:t>
      </w:r>
      <w:r>
        <w:t>end of 2026. These reviews consider whether the HAFF program has improved housing outcome for Au</w:t>
      </w:r>
      <w:r>
        <w:t xml:space="preserve">stralians and the extent to which it has met the acute, </w:t>
      </w:r>
      <w:proofErr w:type="gramStart"/>
      <w:r>
        <w:t>social</w:t>
      </w:r>
      <w:proofErr w:type="gramEnd"/>
      <w:r>
        <w:t xml:space="preserve"> and affordable housing needs.</w:t>
      </w:r>
    </w:p>
    <w:p w14:paraId="1FA3B64E" w14:textId="77777777" w:rsidR="00EE1557" w:rsidRDefault="00A40E9C">
      <w:pPr>
        <w:pStyle w:val="BodyText"/>
        <w:spacing w:line="292" w:lineRule="exact"/>
      </w:pPr>
      <w:r>
        <w:t>These</w:t>
      </w:r>
      <w:r>
        <w:rPr>
          <w:spacing w:val="-5"/>
        </w:rPr>
        <w:t xml:space="preserve"> </w:t>
      </w:r>
      <w:r>
        <w:t>reviews</w:t>
      </w:r>
      <w:r>
        <w:rPr>
          <w:spacing w:val="-2"/>
        </w:rPr>
        <w:t xml:space="preserve"> </w:t>
      </w:r>
      <w:r>
        <w:t>are</w:t>
      </w:r>
      <w:r>
        <w:rPr>
          <w:spacing w:val="-2"/>
        </w:rPr>
        <w:t xml:space="preserve"> </w:t>
      </w:r>
      <w:r>
        <w:t>broad</w:t>
      </w:r>
      <w:r>
        <w:rPr>
          <w:spacing w:val="-5"/>
        </w:rPr>
        <w:t xml:space="preserve"> </w:t>
      </w:r>
      <w:r>
        <w:t>and</w:t>
      </w:r>
      <w:r>
        <w:rPr>
          <w:spacing w:val="-3"/>
        </w:rPr>
        <w:t xml:space="preserve"> </w:t>
      </w:r>
      <w:proofErr w:type="gramStart"/>
      <w:r>
        <w:t>are</w:t>
      </w:r>
      <w:r>
        <w:rPr>
          <w:spacing w:val="-1"/>
        </w:rPr>
        <w:t xml:space="preserve"> </w:t>
      </w:r>
      <w:r>
        <w:t>able</w:t>
      </w:r>
      <w:r>
        <w:rPr>
          <w:spacing w:val="-3"/>
        </w:rPr>
        <w:t xml:space="preserve"> </w:t>
      </w:r>
      <w:r>
        <w:t>to</w:t>
      </w:r>
      <w:proofErr w:type="gramEnd"/>
      <w:r>
        <w:rPr>
          <w:spacing w:val="-3"/>
        </w:rPr>
        <w:t xml:space="preserve"> </w:t>
      </w:r>
      <w:r>
        <w:t>consider</w:t>
      </w:r>
      <w:r>
        <w:rPr>
          <w:spacing w:val="-5"/>
        </w:rPr>
        <w:t xml:space="preserve"> </w:t>
      </w:r>
      <w:r>
        <w:t>the</w:t>
      </w:r>
      <w:r>
        <w:rPr>
          <w:spacing w:val="-3"/>
        </w:rPr>
        <w:t xml:space="preserve"> </w:t>
      </w:r>
      <w:r>
        <w:t>program</w:t>
      </w:r>
      <w:r>
        <w:rPr>
          <w:spacing w:val="-2"/>
        </w:rPr>
        <w:t xml:space="preserve"> </w:t>
      </w:r>
      <w:r>
        <w:t>as</w:t>
      </w:r>
      <w:r>
        <w:rPr>
          <w:spacing w:val="-5"/>
        </w:rPr>
        <w:t xml:space="preserve"> </w:t>
      </w:r>
      <w:r>
        <w:t>a</w:t>
      </w:r>
      <w:r>
        <w:rPr>
          <w:spacing w:val="-1"/>
        </w:rPr>
        <w:t xml:space="preserve"> </w:t>
      </w:r>
      <w:r>
        <w:rPr>
          <w:spacing w:val="-2"/>
        </w:rPr>
        <w:t>whole.</w:t>
      </w:r>
    </w:p>
    <w:p w14:paraId="66958DE0" w14:textId="77777777" w:rsidR="00EE1557" w:rsidRDefault="00EE1557">
      <w:pPr>
        <w:spacing w:line="292" w:lineRule="exact"/>
        <w:sectPr w:rsidR="00EE1557">
          <w:pgSz w:w="11910" w:h="16840"/>
          <w:pgMar w:top="1800" w:right="1020" w:bottom="940" w:left="1020" w:header="0" w:footer="748" w:gutter="0"/>
          <w:cols w:space="720"/>
        </w:sectPr>
      </w:pPr>
    </w:p>
    <w:p w14:paraId="1270A56A" w14:textId="77777777" w:rsidR="00EE1557" w:rsidRDefault="00A40E9C">
      <w:pPr>
        <w:pStyle w:val="Heading2"/>
        <w:numPr>
          <w:ilvl w:val="1"/>
          <w:numId w:val="9"/>
        </w:numPr>
        <w:tabs>
          <w:tab w:val="left" w:pos="633"/>
        </w:tabs>
        <w:spacing w:before="84"/>
        <w:ind w:left="633" w:hanging="521"/>
        <w:rPr>
          <w:b/>
        </w:rPr>
      </w:pPr>
      <w:r>
        <w:rPr>
          <w:b/>
          <w:color w:val="1C2B39"/>
        </w:rPr>
        <w:lastRenderedPageBreak/>
        <w:t>Reporting</w:t>
      </w:r>
      <w:r>
        <w:rPr>
          <w:b/>
          <w:color w:val="1C2B39"/>
          <w:spacing w:val="-3"/>
        </w:rPr>
        <w:t xml:space="preserve"> </w:t>
      </w:r>
      <w:r>
        <w:rPr>
          <w:b/>
          <w:color w:val="1C2B39"/>
          <w:spacing w:val="-2"/>
        </w:rPr>
        <w:t>Requirements</w:t>
      </w:r>
    </w:p>
    <w:p w14:paraId="0686A196" w14:textId="77777777" w:rsidR="00EE1557" w:rsidRDefault="00A40E9C">
      <w:pPr>
        <w:pStyle w:val="BodyText"/>
        <w:spacing w:before="159" w:line="264" w:lineRule="auto"/>
      </w:pPr>
      <w:r>
        <w:t>The</w:t>
      </w:r>
      <w:r>
        <w:rPr>
          <w:spacing w:val="-3"/>
        </w:rPr>
        <w:t xml:space="preserve"> </w:t>
      </w:r>
      <w:r>
        <w:t>reporting</w:t>
      </w:r>
      <w:r>
        <w:rPr>
          <w:spacing w:val="-3"/>
        </w:rPr>
        <w:t xml:space="preserve"> </w:t>
      </w:r>
      <w:r>
        <w:t>requirements</w:t>
      </w:r>
      <w:r>
        <w:rPr>
          <w:spacing w:val="-3"/>
        </w:rPr>
        <w:t xml:space="preserve"> </w:t>
      </w:r>
      <w:r>
        <w:t>for</w:t>
      </w:r>
      <w:r>
        <w:rPr>
          <w:spacing w:val="-2"/>
        </w:rPr>
        <w:t xml:space="preserve"> </w:t>
      </w:r>
      <w:r>
        <w:t>the</w:t>
      </w:r>
      <w:r>
        <w:rPr>
          <w:spacing w:val="-3"/>
        </w:rPr>
        <w:t xml:space="preserve"> </w:t>
      </w:r>
      <w:r>
        <w:t>HAFF</w:t>
      </w:r>
      <w:r>
        <w:rPr>
          <w:spacing w:val="-2"/>
        </w:rPr>
        <w:t xml:space="preserve"> </w:t>
      </w:r>
      <w:r>
        <w:t>and</w:t>
      </w:r>
      <w:r>
        <w:rPr>
          <w:spacing w:val="-3"/>
        </w:rPr>
        <w:t xml:space="preserve"> </w:t>
      </w:r>
      <w:r>
        <w:t>Accord</w:t>
      </w:r>
      <w:r>
        <w:rPr>
          <w:spacing w:val="-1"/>
        </w:rPr>
        <w:t xml:space="preserve"> </w:t>
      </w:r>
      <w:r>
        <w:t>are</w:t>
      </w:r>
      <w:r>
        <w:rPr>
          <w:spacing w:val="-2"/>
        </w:rPr>
        <w:t xml:space="preserve"> </w:t>
      </w:r>
      <w:r>
        <w:t>specified</w:t>
      </w:r>
      <w:r>
        <w:rPr>
          <w:spacing w:val="-3"/>
        </w:rPr>
        <w:t xml:space="preserve"> </w:t>
      </w:r>
      <w:r>
        <w:t>in</w:t>
      </w:r>
      <w:r>
        <w:rPr>
          <w:spacing w:val="-3"/>
        </w:rPr>
        <w:t xml:space="preserve"> </w:t>
      </w:r>
      <w:r>
        <w:t>the</w:t>
      </w:r>
      <w:r>
        <w:rPr>
          <w:spacing w:val="-3"/>
        </w:rPr>
        <w:t xml:space="preserve"> </w:t>
      </w:r>
      <w:r>
        <w:t>Housing</w:t>
      </w:r>
      <w:r>
        <w:rPr>
          <w:spacing w:val="-3"/>
        </w:rPr>
        <w:t xml:space="preserve"> </w:t>
      </w:r>
      <w:r>
        <w:t>Australia Investment Mandate as follows:</w:t>
      </w:r>
    </w:p>
    <w:p w14:paraId="75F1B54E" w14:textId="77777777" w:rsidR="00EE1557" w:rsidRDefault="00A40E9C">
      <w:pPr>
        <w:pStyle w:val="ListParagraph"/>
        <w:numPr>
          <w:ilvl w:val="0"/>
          <w:numId w:val="1"/>
        </w:numPr>
        <w:tabs>
          <w:tab w:val="left" w:pos="473"/>
        </w:tabs>
        <w:spacing w:before="160" w:line="264" w:lineRule="auto"/>
        <w:ind w:right="120"/>
      </w:pPr>
      <w:r>
        <w:t>As soon as practicable, but in any case, within 3 months, after the end of a reporting period, Housing</w:t>
      </w:r>
      <w:r>
        <w:rPr>
          <w:spacing w:val="-3"/>
        </w:rPr>
        <w:t xml:space="preserve"> </w:t>
      </w:r>
      <w:r>
        <w:t>Australia</w:t>
      </w:r>
      <w:r>
        <w:rPr>
          <w:spacing w:val="-2"/>
        </w:rPr>
        <w:t xml:space="preserve"> </w:t>
      </w:r>
      <w:r>
        <w:t>must</w:t>
      </w:r>
      <w:r>
        <w:rPr>
          <w:spacing w:val="-3"/>
        </w:rPr>
        <w:t xml:space="preserve"> </w:t>
      </w:r>
      <w:r>
        <w:t>report</w:t>
      </w:r>
      <w:r>
        <w:rPr>
          <w:spacing w:val="-3"/>
        </w:rPr>
        <w:t xml:space="preserve"> </w:t>
      </w:r>
      <w:r>
        <w:t>to</w:t>
      </w:r>
      <w:r>
        <w:rPr>
          <w:spacing w:val="-2"/>
        </w:rPr>
        <w:t xml:space="preserve"> </w:t>
      </w:r>
      <w:r>
        <w:t>the</w:t>
      </w:r>
      <w:r>
        <w:rPr>
          <w:spacing w:val="-3"/>
        </w:rPr>
        <w:t xml:space="preserve"> </w:t>
      </w:r>
      <w:r>
        <w:t>Minister</w:t>
      </w:r>
      <w:r>
        <w:rPr>
          <w:spacing w:val="-3"/>
        </w:rPr>
        <w:t xml:space="preserve"> </w:t>
      </w:r>
      <w:r>
        <w:t>for</w:t>
      </w:r>
      <w:r>
        <w:rPr>
          <w:spacing w:val="-5"/>
        </w:rPr>
        <w:t xml:space="preserve"> </w:t>
      </w:r>
      <w:r>
        <w:t>Housing</w:t>
      </w:r>
      <w:r>
        <w:rPr>
          <w:spacing w:val="-3"/>
        </w:rPr>
        <w:t xml:space="preserve"> </w:t>
      </w:r>
      <w:r>
        <w:t>on</w:t>
      </w:r>
      <w:r>
        <w:rPr>
          <w:spacing w:val="-2"/>
        </w:rPr>
        <w:t xml:space="preserve"> </w:t>
      </w:r>
      <w:r>
        <w:t>the</w:t>
      </w:r>
      <w:r>
        <w:rPr>
          <w:spacing w:val="-3"/>
        </w:rPr>
        <w:t xml:space="preserve"> </w:t>
      </w:r>
      <w:r>
        <w:t>activities</w:t>
      </w:r>
      <w:r>
        <w:rPr>
          <w:spacing w:val="-3"/>
        </w:rPr>
        <w:t xml:space="preserve"> </w:t>
      </w:r>
      <w:r>
        <w:t>of</w:t>
      </w:r>
      <w:r>
        <w:rPr>
          <w:spacing w:val="-2"/>
        </w:rPr>
        <w:t xml:space="preserve"> </w:t>
      </w:r>
      <w:r>
        <w:t>Housing</w:t>
      </w:r>
      <w:r>
        <w:rPr>
          <w:spacing w:val="-3"/>
        </w:rPr>
        <w:t xml:space="preserve"> </w:t>
      </w:r>
      <w:r>
        <w:t>Australia.</w:t>
      </w:r>
    </w:p>
    <w:p w14:paraId="54C56BEB" w14:textId="77777777" w:rsidR="00EE1557" w:rsidRDefault="00EE1557">
      <w:pPr>
        <w:pStyle w:val="BodyText"/>
        <w:spacing w:before="29"/>
        <w:ind w:left="0"/>
      </w:pPr>
    </w:p>
    <w:p w14:paraId="34C9F681" w14:textId="77777777" w:rsidR="00EE1557" w:rsidRDefault="00A40E9C">
      <w:pPr>
        <w:pStyle w:val="ListParagraph"/>
        <w:numPr>
          <w:ilvl w:val="0"/>
          <w:numId w:val="1"/>
        </w:numPr>
        <w:tabs>
          <w:tab w:val="left" w:pos="472"/>
        </w:tabs>
        <w:ind w:left="472" w:hanging="360"/>
      </w:pPr>
      <w:r>
        <w:t>The</w:t>
      </w:r>
      <w:r>
        <w:rPr>
          <w:spacing w:val="-5"/>
        </w:rPr>
        <w:t xml:space="preserve"> </w:t>
      </w:r>
      <w:r>
        <w:t>report</w:t>
      </w:r>
      <w:r>
        <w:rPr>
          <w:spacing w:val="-2"/>
        </w:rPr>
        <w:t xml:space="preserve"> </w:t>
      </w:r>
      <w:r>
        <w:t>for</w:t>
      </w:r>
      <w:r>
        <w:rPr>
          <w:spacing w:val="-5"/>
        </w:rPr>
        <w:t xml:space="preserve"> </w:t>
      </w:r>
      <w:r>
        <w:t>a</w:t>
      </w:r>
      <w:r>
        <w:rPr>
          <w:spacing w:val="-1"/>
        </w:rPr>
        <w:t xml:space="preserve"> </w:t>
      </w:r>
      <w:r>
        <w:t>reporting</w:t>
      </w:r>
      <w:r>
        <w:rPr>
          <w:spacing w:val="-3"/>
        </w:rPr>
        <w:t xml:space="preserve"> </w:t>
      </w:r>
      <w:r>
        <w:t>period</w:t>
      </w:r>
      <w:r>
        <w:rPr>
          <w:spacing w:val="-2"/>
        </w:rPr>
        <w:t xml:space="preserve"> </w:t>
      </w:r>
      <w:r>
        <w:t>must</w:t>
      </w:r>
      <w:r>
        <w:rPr>
          <w:spacing w:val="-3"/>
        </w:rPr>
        <w:t xml:space="preserve"> </w:t>
      </w:r>
      <w:r>
        <w:t>set</w:t>
      </w:r>
      <w:r>
        <w:rPr>
          <w:spacing w:val="-2"/>
        </w:rPr>
        <w:t xml:space="preserve"> </w:t>
      </w:r>
      <w:r>
        <w:rPr>
          <w:spacing w:val="-4"/>
        </w:rPr>
        <w:t>out:</w:t>
      </w:r>
    </w:p>
    <w:p w14:paraId="43028E6D" w14:textId="77777777" w:rsidR="00EE1557" w:rsidRDefault="00A40E9C">
      <w:pPr>
        <w:pStyle w:val="ListParagraph"/>
        <w:numPr>
          <w:ilvl w:val="1"/>
          <w:numId w:val="1"/>
        </w:numPr>
        <w:tabs>
          <w:tab w:val="left" w:pos="831"/>
          <w:tab w:val="left" w:pos="833"/>
        </w:tabs>
        <w:ind w:right="648"/>
      </w:pPr>
      <w:r>
        <w:t>in</w:t>
      </w:r>
      <w:r>
        <w:rPr>
          <w:spacing w:val="-3"/>
        </w:rPr>
        <w:t xml:space="preserve"> </w:t>
      </w:r>
      <w:r>
        <w:t>relation</w:t>
      </w:r>
      <w:r>
        <w:rPr>
          <w:spacing w:val="-3"/>
        </w:rPr>
        <w:t xml:space="preserve"> </w:t>
      </w:r>
      <w:r>
        <w:t>to</w:t>
      </w:r>
      <w:r>
        <w:rPr>
          <w:spacing w:val="-3"/>
        </w:rPr>
        <w:t xml:space="preserve"> </w:t>
      </w:r>
      <w:r>
        <w:t>all</w:t>
      </w:r>
      <w:r>
        <w:rPr>
          <w:spacing w:val="-3"/>
        </w:rPr>
        <w:t xml:space="preserve"> </w:t>
      </w:r>
      <w:r>
        <w:t>projects</w:t>
      </w:r>
      <w:r>
        <w:rPr>
          <w:spacing w:val="-6"/>
        </w:rPr>
        <w:t xml:space="preserve"> </w:t>
      </w:r>
      <w:r>
        <w:t>that</w:t>
      </w:r>
      <w:r>
        <w:rPr>
          <w:spacing w:val="-3"/>
        </w:rPr>
        <w:t xml:space="preserve"> </w:t>
      </w:r>
      <w:r>
        <w:t>Housing</w:t>
      </w:r>
      <w:r>
        <w:rPr>
          <w:spacing w:val="-3"/>
        </w:rPr>
        <w:t xml:space="preserve"> </w:t>
      </w:r>
      <w:r>
        <w:t>Australia</w:t>
      </w:r>
      <w:r>
        <w:rPr>
          <w:spacing w:val="-2"/>
        </w:rPr>
        <w:t xml:space="preserve"> </w:t>
      </w:r>
      <w:r>
        <w:t>decided</w:t>
      </w:r>
      <w:r>
        <w:rPr>
          <w:spacing w:val="-3"/>
        </w:rPr>
        <w:t xml:space="preserve"> </w:t>
      </w:r>
      <w:r>
        <w:t>to</w:t>
      </w:r>
      <w:r>
        <w:rPr>
          <w:spacing w:val="-2"/>
        </w:rPr>
        <w:t xml:space="preserve"> </w:t>
      </w:r>
      <w:r>
        <w:t>finance</w:t>
      </w:r>
      <w:r>
        <w:rPr>
          <w:spacing w:val="-3"/>
        </w:rPr>
        <w:t xml:space="preserve"> </w:t>
      </w:r>
      <w:r>
        <w:t>under</w:t>
      </w:r>
      <w:r>
        <w:rPr>
          <w:spacing w:val="-3"/>
        </w:rPr>
        <w:t xml:space="preserve"> </w:t>
      </w:r>
      <w:r>
        <w:t>the</w:t>
      </w:r>
      <w:r>
        <w:rPr>
          <w:spacing w:val="-3"/>
        </w:rPr>
        <w:t xml:space="preserve"> </w:t>
      </w:r>
      <w:r>
        <w:t>HAFFF or NHAF up to the end of the period—the following information:</w:t>
      </w:r>
    </w:p>
    <w:p w14:paraId="541EC416" w14:textId="77777777" w:rsidR="00EE1557" w:rsidRDefault="00A40E9C">
      <w:pPr>
        <w:pStyle w:val="ListParagraph"/>
        <w:numPr>
          <w:ilvl w:val="2"/>
          <w:numId w:val="1"/>
        </w:numPr>
        <w:tabs>
          <w:tab w:val="left" w:pos="1193"/>
        </w:tabs>
      </w:pPr>
      <w:r>
        <w:t>the</w:t>
      </w:r>
      <w:r>
        <w:rPr>
          <w:spacing w:val="-3"/>
        </w:rPr>
        <w:t xml:space="preserve"> </w:t>
      </w:r>
      <w:r>
        <w:t>total</w:t>
      </w:r>
      <w:r>
        <w:rPr>
          <w:spacing w:val="-3"/>
        </w:rPr>
        <w:t xml:space="preserve"> </w:t>
      </w:r>
      <w:r>
        <w:t>number</w:t>
      </w:r>
      <w:r>
        <w:rPr>
          <w:spacing w:val="-3"/>
        </w:rPr>
        <w:t xml:space="preserve"> </w:t>
      </w:r>
      <w:r>
        <w:t>of</w:t>
      </w:r>
      <w:r>
        <w:rPr>
          <w:spacing w:val="-1"/>
        </w:rPr>
        <w:t xml:space="preserve"> </w:t>
      </w:r>
      <w:proofErr w:type="gramStart"/>
      <w:r>
        <w:rPr>
          <w:spacing w:val="-2"/>
        </w:rPr>
        <w:t>projects;</w:t>
      </w:r>
      <w:proofErr w:type="gramEnd"/>
    </w:p>
    <w:p w14:paraId="3B556DB0" w14:textId="77777777" w:rsidR="00EE1557" w:rsidRDefault="00A40E9C">
      <w:pPr>
        <w:pStyle w:val="ListParagraph"/>
        <w:numPr>
          <w:ilvl w:val="2"/>
          <w:numId w:val="1"/>
        </w:numPr>
        <w:tabs>
          <w:tab w:val="left" w:pos="1191"/>
          <w:tab w:val="left" w:pos="1193"/>
        </w:tabs>
        <w:ind w:right="917"/>
      </w:pPr>
      <w:r>
        <w:t>the</w:t>
      </w:r>
      <w:r>
        <w:rPr>
          <w:spacing w:val="-3"/>
        </w:rPr>
        <w:t xml:space="preserve"> </w:t>
      </w:r>
      <w:r>
        <w:t>total</w:t>
      </w:r>
      <w:r>
        <w:rPr>
          <w:spacing w:val="-3"/>
        </w:rPr>
        <w:t xml:space="preserve"> </w:t>
      </w:r>
      <w:r>
        <w:t>number</w:t>
      </w:r>
      <w:r>
        <w:rPr>
          <w:spacing w:val="-3"/>
        </w:rPr>
        <w:t xml:space="preserve"> </w:t>
      </w:r>
      <w:r>
        <w:t>of</w:t>
      </w:r>
      <w:r>
        <w:rPr>
          <w:spacing w:val="-2"/>
        </w:rPr>
        <w:t xml:space="preserve"> </w:t>
      </w:r>
      <w:r>
        <w:t>projects</w:t>
      </w:r>
      <w:r>
        <w:rPr>
          <w:spacing w:val="-3"/>
        </w:rPr>
        <w:t xml:space="preserve"> </w:t>
      </w:r>
      <w:r>
        <w:t>that</w:t>
      </w:r>
      <w:r>
        <w:rPr>
          <w:spacing w:val="-3"/>
        </w:rPr>
        <w:t xml:space="preserve"> </w:t>
      </w:r>
      <w:r>
        <w:t>provided</w:t>
      </w:r>
      <w:r>
        <w:rPr>
          <w:spacing w:val="-3"/>
        </w:rPr>
        <w:t xml:space="preserve"> </w:t>
      </w:r>
      <w:r>
        <w:t>social</w:t>
      </w:r>
      <w:r>
        <w:rPr>
          <w:spacing w:val="-6"/>
        </w:rPr>
        <w:t xml:space="preserve"> </w:t>
      </w:r>
      <w:r>
        <w:t>housing,</w:t>
      </w:r>
      <w:r>
        <w:rPr>
          <w:spacing w:val="-3"/>
        </w:rPr>
        <w:t xml:space="preserve"> </w:t>
      </w:r>
      <w:r>
        <w:t>affordable</w:t>
      </w:r>
      <w:r>
        <w:rPr>
          <w:spacing w:val="-3"/>
        </w:rPr>
        <w:t xml:space="preserve"> </w:t>
      </w:r>
      <w:r>
        <w:t xml:space="preserve">housing or addressed an acute housing </w:t>
      </w:r>
      <w:proofErr w:type="gramStart"/>
      <w:r>
        <w:t>need;</w:t>
      </w:r>
      <w:proofErr w:type="gramEnd"/>
    </w:p>
    <w:p w14:paraId="575DCFC7" w14:textId="77777777" w:rsidR="00EE1557" w:rsidRDefault="00A40E9C">
      <w:pPr>
        <w:pStyle w:val="ListParagraph"/>
        <w:numPr>
          <w:ilvl w:val="2"/>
          <w:numId w:val="1"/>
        </w:numPr>
        <w:tabs>
          <w:tab w:val="left" w:pos="1191"/>
        </w:tabs>
        <w:spacing w:before="1"/>
        <w:ind w:left="1191" w:hanging="358"/>
      </w:pPr>
      <w:r>
        <w:t>the</w:t>
      </w:r>
      <w:r>
        <w:rPr>
          <w:spacing w:val="-3"/>
        </w:rPr>
        <w:t xml:space="preserve"> </w:t>
      </w:r>
      <w:r>
        <w:t>number</w:t>
      </w:r>
      <w:r>
        <w:rPr>
          <w:spacing w:val="-3"/>
        </w:rPr>
        <w:t xml:space="preserve"> </w:t>
      </w:r>
      <w:r>
        <w:t>of</w:t>
      </w:r>
      <w:r>
        <w:rPr>
          <w:spacing w:val="-2"/>
        </w:rPr>
        <w:t xml:space="preserve"> </w:t>
      </w:r>
      <w:r>
        <w:t>projects</w:t>
      </w:r>
      <w:r>
        <w:rPr>
          <w:spacing w:val="-3"/>
        </w:rPr>
        <w:t xml:space="preserve"> </w:t>
      </w:r>
      <w:r>
        <w:t>in</w:t>
      </w:r>
      <w:r>
        <w:rPr>
          <w:spacing w:val="-3"/>
        </w:rPr>
        <w:t xml:space="preserve"> </w:t>
      </w:r>
      <w:r>
        <w:t>each</w:t>
      </w:r>
      <w:r>
        <w:rPr>
          <w:spacing w:val="-3"/>
        </w:rPr>
        <w:t xml:space="preserve"> </w:t>
      </w:r>
      <w:r>
        <w:t>State</w:t>
      </w:r>
      <w:r>
        <w:rPr>
          <w:spacing w:val="-3"/>
        </w:rPr>
        <w:t xml:space="preserve"> </w:t>
      </w:r>
      <w:r>
        <w:t>and</w:t>
      </w:r>
      <w:r>
        <w:rPr>
          <w:spacing w:val="-2"/>
        </w:rPr>
        <w:t xml:space="preserve"> </w:t>
      </w:r>
      <w:proofErr w:type="gramStart"/>
      <w:r>
        <w:rPr>
          <w:spacing w:val="-2"/>
        </w:rPr>
        <w:t>Territory;</w:t>
      </w:r>
      <w:proofErr w:type="gramEnd"/>
    </w:p>
    <w:p w14:paraId="44F8F323" w14:textId="77777777" w:rsidR="00EE1557" w:rsidRDefault="00A40E9C">
      <w:pPr>
        <w:pStyle w:val="ListParagraph"/>
        <w:numPr>
          <w:ilvl w:val="2"/>
          <w:numId w:val="1"/>
        </w:numPr>
        <w:tabs>
          <w:tab w:val="left" w:pos="1193"/>
        </w:tabs>
        <w:spacing w:before="3" w:line="237" w:lineRule="auto"/>
        <w:ind w:right="372"/>
      </w:pPr>
      <w:r>
        <w:t>the</w:t>
      </w:r>
      <w:r>
        <w:rPr>
          <w:spacing w:val="-3"/>
        </w:rPr>
        <w:t xml:space="preserve"> </w:t>
      </w:r>
      <w:r>
        <w:t>number</w:t>
      </w:r>
      <w:r>
        <w:rPr>
          <w:spacing w:val="-3"/>
        </w:rPr>
        <w:t xml:space="preserve"> </w:t>
      </w:r>
      <w:r>
        <w:t>of</w:t>
      </w:r>
      <w:r>
        <w:rPr>
          <w:spacing w:val="-2"/>
        </w:rPr>
        <w:t xml:space="preserve"> </w:t>
      </w:r>
      <w:r>
        <w:t>projects</w:t>
      </w:r>
      <w:r>
        <w:rPr>
          <w:spacing w:val="-3"/>
        </w:rPr>
        <w:t xml:space="preserve"> </w:t>
      </w:r>
      <w:r>
        <w:t>that</w:t>
      </w:r>
      <w:r>
        <w:rPr>
          <w:spacing w:val="-3"/>
        </w:rPr>
        <w:t xml:space="preserve"> </w:t>
      </w:r>
      <w:r>
        <w:t>are</w:t>
      </w:r>
      <w:r>
        <w:rPr>
          <w:spacing w:val="-2"/>
        </w:rPr>
        <w:t xml:space="preserve"> </w:t>
      </w:r>
      <w:r>
        <w:t>complete,</w:t>
      </w:r>
      <w:r>
        <w:rPr>
          <w:spacing w:val="-3"/>
        </w:rPr>
        <w:t xml:space="preserve"> </w:t>
      </w:r>
      <w:r>
        <w:t>under</w:t>
      </w:r>
      <w:r>
        <w:rPr>
          <w:spacing w:val="-5"/>
        </w:rPr>
        <w:t xml:space="preserve"> </w:t>
      </w:r>
      <w:r>
        <w:t>development,</w:t>
      </w:r>
      <w:r>
        <w:rPr>
          <w:spacing w:val="-3"/>
        </w:rPr>
        <w:t xml:space="preserve"> </w:t>
      </w:r>
      <w:r>
        <w:t>in</w:t>
      </w:r>
      <w:r>
        <w:rPr>
          <w:spacing w:val="-3"/>
        </w:rPr>
        <w:t xml:space="preserve"> </w:t>
      </w:r>
      <w:r>
        <w:t>planning,</w:t>
      </w:r>
      <w:r>
        <w:rPr>
          <w:spacing w:val="-3"/>
        </w:rPr>
        <w:t xml:space="preserve"> </w:t>
      </w:r>
      <w:r>
        <w:t>or</w:t>
      </w:r>
      <w:r>
        <w:rPr>
          <w:spacing w:val="-2"/>
        </w:rPr>
        <w:t xml:space="preserve"> </w:t>
      </w:r>
      <w:r>
        <w:t>will</w:t>
      </w:r>
      <w:r>
        <w:rPr>
          <w:spacing w:val="-3"/>
        </w:rPr>
        <w:t xml:space="preserve"> </w:t>
      </w:r>
      <w:r>
        <w:t xml:space="preserve">not be </w:t>
      </w:r>
      <w:proofErr w:type="gramStart"/>
      <w:r>
        <w:t>completed;</w:t>
      </w:r>
      <w:proofErr w:type="gramEnd"/>
    </w:p>
    <w:p w14:paraId="1D946A7F" w14:textId="77777777" w:rsidR="00EE1557" w:rsidRDefault="00A40E9C">
      <w:pPr>
        <w:pStyle w:val="ListParagraph"/>
        <w:numPr>
          <w:ilvl w:val="2"/>
          <w:numId w:val="1"/>
        </w:numPr>
        <w:tabs>
          <w:tab w:val="left" w:pos="1191"/>
          <w:tab w:val="left" w:pos="1193"/>
        </w:tabs>
        <w:spacing w:before="1"/>
        <w:ind w:right="136"/>
      </w:pPr>
      <w:r>
        <w:t>the</w:t>
      </w:r>
      <w:r>
        <w:rPr>
          <w:spacing w:val="-3"/>
        </w:rPr>
        <w:t xml:space="preserve"> </w:t>
      </w:r>
      <w:r>
        <w:t>number</w:t>
      </w:r>
      <w:r>
        <w:rPr>
          <w:spacing w:val="-3"/>
        </w:rPr>
        <w:t xml:space="preserve"> </w:t>
      </w:r>
      <w:r>
        <w:t>of</w:t>
      </w:r>
      <w:r>
        <w:rPr>
          <w:spacing w:val="-2"/>
        </w:rPr>
        <w:t xml:space="preserve"> </w:t>
      </w:r>
      <w:r>
        <w:t>projects</w:t>
      </w:r>
      <w:r>
        <w:rPr>
          <w:spacing w:val="-3"/>
        </w:rPr>
        <w:t xml:space="preserve"> </w:t>
      </w:r>
      <w:r>
        <w:t>funded</w:t>
      </w:r>
      <w:r>
        <w:rPr>
          <w:spacing w:val="-3"/>
        </w:rPr>
        <w:t xml:space="preserve"> </w:t>
      </w:r>
      <w:r>
        <w:t>in</w:t>
      </w:r>
      <w:r>
        <w:rPr>
          <w:spacing w:val="-3"/>
        </w:rPr>
        <w:t xml:space="preserve"> </w:t>
      </w:r>
      <w:r>
        <w:t>regional,</w:t>
      </w:r>
      <w:r>
        <w:rPr>
          <w:spacing w:val="-2"/>
        </w:rPr>
        <w:t xml:space="preserve"> </w:t>
      </w:r>
      <w:proofErr w:type="gramStart"/>
      <w:r>
        <w:t>rural</w:t>
      </w:r>
      <w:proofErr w:type="gramEnd"/>
      <w:r>
        <w:rPr>
          <w:spacing w:val="-3"/>
        </w:rPr>
        <w:t xml:space="preserve"> </w:t>
      </w:r>
      <w:r>
        <w:t>and</w:t>
      </w:r>
      <w:r>
        <w:rPr>
          <w:spacing w:val="-3"/>
        </w:rPr>
        <w:t xml:space="preserve"> </w:t>
      </w:r>
      <w:r>
        <w:t>remote</w:t>
      </w:r>
      <w:r>
        <w:rPr>
          <w:spacing w:val="-3"/>
        </w:rPr>
        <w:t xml:space="preserve"> </w:t>
      </w:r>
      <w:r>
        <w:t>areas</w:t>
      </w:r>
      <w:r>
        <w:rPr>
          <w:spacing w:val="-5"/>
        </w:rPr>
        <w:t xml:space="preserve"> </w:t>
      </w:r>
      <w:r>
        <w:t>across</w:t>
      </w:r>
      <w:r>
        <w:rPr>
          <w:spacing w:val="-2"/>
        </w:rPr>
        <w:t xml:space="preserve"> </w:t>
      </w:r>
      <w:r>
        <w:t>each</w:t>
      </w:r>
      <w:r>
        <w:rPr>
          <w:spacing w:val="-3"/>
        </w:rPr>
        <w:t xml:space="preserve"> </w:t>
      </w:r>
      <w:r>
        <w:t>State</w:t>
      </w:r>
      <w:r>
        <w:rPr>
          <w:spacing w:val="-3"/>
        </w:rPr>
        <w:t xml:space="preserve"> </w:t>
      </w:r>
      <w:r>
        <w:t>and Territory; and</w:t>
      </w:r>
    </w:p>
    <w:p w14:paraId="61C64960" w14:textId="77777777" w:rsidR="00EE1557" w:rsidRDefault="00A40E9C">
      <w:pPr>
        <w:pStyle w:val="ListParagraph"/>
        <w:numPr>
          <w:ilvl w:val="2"/>
          <w:numId w:val="1"/>
        </w:numPr>
        <w:tabs>
          <w:tab w:val="left" w:pos="1191"/>
          <w:tab w:val="left" w:pos="1193"/>
        </w:tabs>
        <w:spacing w:before="1"/>
        <w:ind w:right="649"/>
      </w:pPr>
      <w:r>
        <w:t>the</w:t>
      </w:r>
      <w:r>
        <w:rPr>
          <w:spacing w:val="-2"/>
        </w:rPr>
        <w:t xml:space="preserve"> </w:t>
      </w:r>
      <w:r>
        <w:t>total</w:t>
      </w:r>
      <w:r>
        <w:rPr>
          <w:spacing w:val="-2"/>
        </w:rPr>
        <w:t xml:space="preserve"> </w:t>
      </w:r>
      <w:r>
        <w:t>amount</w:t>
      </w:r>
      <w:r>
        <w:rPr>
          <w:spacing w:val="-2"/>
        </w:rPr>
        <w:t xml:space="preserve"> </w:t>
      </w:r>
      <w:r>
        <w:t>of</w:t>
      </w:r>
      <w:r>
        <w:rPr>
          <w:spacing w:val="-1"/>
        </w:rPr>
        <w:t xml:space="preserve"> </w:t>
      </w:r>
      <w:r>
        <w:t>finance</w:t>
      </w:r>
      <w:r>
        <w:rPr>
          <w:spacing w:val="-2"/>
        </w:rPr>
        <w:t xml:space="preserve"> </w:t>
      </w:r>
      <w:r>
        <w:t>under</w:t>
      </w:r>
      <w:r>
        <w:rPr>
          <w:spacing w:val="-2"/>
        </w:rPr>
        <w:t xml:space="preserve"> </w:t>
      </w:r>
      <w:r>
        <w:t>the</w:t>
      </w:r>
      <w:r>
        <w:rPr>
          <w:spacing w:val="-2"/>
        </w:rPr>
        <w:t xml:space="preserve"> </w:t>
      </w:r>
      <w:r>
        <w:t>HAFFF</w:t>
      </w:r>
      <w:r>
        <w:rPr>
          <w:spacing w:val="-2"/>
        </w:rPr>
        <w:t xml:space="preserve"> </w:t>
      </w:r>
      <w:r>
        <w:t>or</w:t>
      </w:r>
      <w:r>
        <w:rPr>
          <w:spacing w:val="-1"/>
        </w:rPr>
        <w:t xml:space="preserve"> </w:t>
      </w:r>
      <w:r>
        <w:t>NAHF</w:t>
      </w:r>
      <w:r>
        <w:rPr>
          <w:spacing w:val="-2"/>
        </w:rPr>
        <w:t xml:space="preserve"> </w:t>
      </w:r>
      <w:r>
        <w:t>provided</w:t>
      </w:r>
      <w:r>
        <w:rPr>
          <w:spacing w:val="-2"/>
        </w:rPr>
        <w:t xml:space="preserve"> </w:t>
      </w:r>
      <w:r>
        <w:t>in</w:t>
      </w:r>
      <w:r>
        <w:rPr>
          <w:spacing w:val="-2"/>
        </w:rPr>
        <w:t xml:space="preserve"> </w:t>
      </w:r>
      <w:r>
        <w:t>respect</w:t>
      </w:r>
      <w:r>
        <w:rPr>
          <w:spacing w:val="-5"/>
        </w:rPr>
        <w:t xml:space="preserve"> </w:t>
      </w:r>
      <w:r>
        <w:t>of</w:t>
      </w:r>
      <w:r>
        <w:rPr>
          <w:spacing w:val="-1"/>
        </w:rPr>
        <w:t xml:space="preserve"> </w:t>
      </w:r>
      <w:r>
        <w:t xml:space="preserve">those </w:t>
      </w:r>
      <w:r>
        <w:rPr>
          <w:spacing w:val="-2"/>
        </w:rPr>
        <w:t>projects.</w:t>
      </w:r>
    </w:p>
    <w:p w14:paraId="0EF9CD68" w14:textId="77777777" w:rsidR="00EE1557" w:rsidRDefault="00A40E9C">
      <w:pPr>
        <w:pStyle w:val="ListParagraph"/>
        <w:numPr>
          <w:ilvl w:val="1"/>
          <w:numId w:val="1"/>
        </w:numPr>
        <w:tabs>
          <w:tab w:val="left" w:pos="831"/>
          <w:tab w:val="left" w:pos="833"/>
        </w:tabs>
        <w:ind w:right="600"/>
      </w:pPr>
      <w:r>
        <w:t>in</w:t>
      </w:r>
      <w:r>
        <w:rPr>
          <w:spacing w:val="-3"/>
        </w:rPr>
        <w:t xml:space="preserve"> </w:t>
      </w:r>
      <w:r>
        <w:t>relation</w:t>
      </w:r>
      <w:r>
        <w:rPr>
          <w:spacing w:val="-3"/>
        </w:rPr>
        <w:t xml:space="preserve"> </w:t>
      </w:r>
      <w:r>
        <w:t>to</w:t>
      </w:r>
      <w:r>
        <w:rPr>
          <w:spacing w:val="-3"/>
        </w:rPr>
        <w:t xml:space="preserve"> </w:t>
      </w:r>
      <w:r>
        <w:t>each</w:t>
      </w:r>
      <w:r>
        <w:rPr>
          <w:spacing w:val="-3"/>
        </w:rPr>
        <w:t xml:space="preserve"> </w:t>
      </w:r>
      <w:r>
        <w:t>project</w:t>
      </w:r>
      <w:r>
        <w:rPr>
          <w:spacing w:val="-3"/>
        </w:rPr>
        <w:t xml:space="preserve"> </w:t>
      </w:r>
      <w:r>
        <w:t>that</w:t>
      </w:r>
      <w:r>
        <w:rPr>
          <w:spacing w:val="-3"/>
        </w:rPr>
        <w:t xml:space="preserve"> </w:t>
      </w:r>
      <w:r>
        <w:t>Housing</w:t>
      </w:r>
      <w:r>
        <w:rPr>
          <w:spacing w:val="-3"/>
        </w:rPr>
        <w:t xml:space="preserve"> </w:t>
      </w:r>
      <w:r>
        <w:t>Australia</w:t>
      </w:r>
      <w:r>
        <w:rPr>
          <w:spacing w:val="-5"/>
        </w:rPr>
        <w:t xml:space="preserve"> </w:t>
      </w:r>
      <w:r>
        <w:t>decided,</w:t>
      </w:r>
      <w:r>
        <w:rPr>
          <w:spacing w:val="-2"/>
        </w:rPr>
        <w:t xml:space="preserve"> </w:t>
      </w:r>
      <w:r>
        <w:t>during</w:t>
      </w:r>
      <w:r>
        <w:rPr>
          <w:spacing w:val="-3"/>
        </w:rPr>
        <w:t xml:space="preserve"> </w:t>
      </w:r>
      <w:r>
        <w:t>the</w:t>
      </w:r>
      <w:r>
        <w:rPr>
          <w:spacing w:val="-3"/>
        </w:rPr>
        <w:t xml:space="preserve"> </w:t>
      </w:r>
      <w:r>
        <w:t>period,</w:t>
      </w:r>
      <w:r>
        <w:rPr>
          <w:spacing w:val="-2"/>
        </w:rPr>
        <w:t xml:space="preserve"> </w:t>
      </w:r>
      <w:r>
        <w:t>to</w:t>
      </w:r>
      <w:r>
        <w:rPr>
          <w:spacing w:val="-2"/>
        </w:rPr>
        <w:t xml:space="preserve"> </w:t>
      </w:r>
      <w:r>
        <w:t>finance under the HAFFF or NAHF — the following information:</w:t>
      </w:r>
    </w:p>
    <w:p w14:paraId="2049C6FB" w14:textId="77777777" w:rsidR="00EE1557" w:rsidRDefault="00A40E9C">
      <w:pPr>
        <w:pStyle w:val="ListParagraph"/>
        <w:numPr>
          <w:ilvl w:val="2"/>
          <w:numId w:val="1"/>
        </w:numPr>
        <w:tabs>
          <w:tab w:val="left" w:pos="1193"/>
        </w:tabs>
        <w:spacing w:before="1"/>
      </w:pPr>
      <w:r>
        <w:t>the</w:t>
      </w:r>
      <w:r>
        <w:rPr>
          <w:spacing w:val="-5"/>
        </w:rPr>
        <w:t xml:space="preserve"> </w:t>
      </w:r>
      <w:r>
        <w:t>project</w:t>
      </w:r>
      <w:r>
        <w:rPr>
          <w:spacing w:val="-2"/>
        </w:rPr>
        <w:t xml:space="preserve"> </w:t>
      </w:r>
      <w:r>
        <w:t>proponent</w:t>
      </w:r>
      <w:r>
        <w:rPr>
          <w:spacing w:val="-2"/>
        </w:rPr>
        <w:t xml:space="preserve"> </w:t>
      </w:r>
      <w:r>
        <w:t>of</w:t>
      </w:r>
      <w:r>
        <w:rPr>
          <w:spacing w:val="-3"/>
        </w:rPr>
        <w:t xml:space="preserve"> </w:t>
      </w:r>
      <w:r>
        <w:t>the</w:t>
      </w:r>
      <w:r>
        <w:rPr>
          <w:spacing w:val="-2"/>
        </w:rPr>
        <w:t xml:space="preserve"> </w:t>
      </w:r>
      <w:proofErr w:type="gramStart"/>
      <w:r>
        <w:rPr>
          <w:spacing w:val="-2"/>
        </w:rPr>
        <w:t>project;</w:t>
      </w:r>
      <w:proofErr w:type="gramEnd"/>
    </w:p>
    <w:p w14:paraId="49634780" w14:textId="77777777" w:rsidR="00EE1557" w:rsidRDefault="00A40E9C">
      <w:pPr>
        <w:pStyle w:val="ListParagraph"/>
        <w:numPr>
          <w:ilvl w:val="2"/>
          <w:numId w:val="1"/>
        </w:numPr>
        <w:tabs>
          <w:tab w:val="left" w:pos="1191"/>
        </w:tabs>
        <w:ind w:left="1191" w:hanging="358"/>
      </w:pPr>
      <w:r>
        <w:t>the</w:t>
      </w:r>
      <w:r>
        <w:rPr>
          <w:spacing w:val="-6"/>
        </w:rPr>
        <w:t xml:space="preserve"> </w:t>
      </w:r>
      <w:r>
        <w:t>Statistical</w:t>
      </w:r>
      <w:r>
        <w:rPr>
          <w:spacing w:val="-3"/>
        </w:rPr>
        <w:t xml:space="preserve"> </w:t>
      </w:r>
      <w:r>
        <w:t>Area</w:t>
      </w:r>
      <w:r>
        <w:rPr>
          <w:spacing w:val="-3"/>
        </w:rPr>
        <w:t xml:space="preserve"> </w:t>
      </w:r>
      <w:r>
        <w:t>Level</w:t>
      </w:r>
      <w:r>
        <w:rPr>
          <w:spacing w:val="-6"/>
        </w:rPr>
        <w:t xml:space="preserve"> </w:t>
      </w:r>
      <w:r>
        <w:t>4</w:t>
      </w:r>
      <w:r>
        <w:rPr>
          <w:spacing w:val="-3"/>
        </w:rPr>
        <w:t xml:space="preserve"> </w:t>
      </w:r>
      <w:r>
        <w:t>area</w:t>
      </w:r>
      <w:r>
        <w:rPr>
          <w:spacing w:val="-2"/>
        </w:rPr>
        <w:t xml:space="preserve"> </w:t>
      </w:r>
      <w:r>
        <w:t>in</w:t>
      </w:r>
      <w:r>
        <w:rPr>
          <w:spacing w:val="-5"/>
        </w:rPr>
        <w:t xml:space="preserve"> </w:t>
      </w:r>
      <w:r>
        <w:t>which</w:t>
      </w:r>
      <w:r>
        <w:rPr>
          <w:spacing w:val="-3"/>
        </w:rPr>
        <w:t xml:space="preserve"> </w:t>
      </w:r>
      <w:r>
        <w:t>the</w:t>
      </w:r>
      <w:r>
        <w:rPr>
          <w:spacing w:val="-4"/>
        </w:rPr>
        <w:t xml:space="preserve"> </w:t>
      </w:r>
      <w:r>
        <w:t>project</w:t>
      </w:r>
      <w:r>
        <w:rPr>
          <w:spacing w:val="-3"/>
        </w:rPr>
        <w:t xml:space="preserve"> </w:t>
      </w:r>
      <w:r>
        <w:t>is</w:t>
      </w:r>
      <w:r>
        <w:rPr>
          <w:spacing w:val="-3"/>
        </w:rPr>
        <w:t xml:space="preserve"> </w:t>
      </w:r>
      <w:proofErr w:type="gramStart"/>
      <w:r>
        <w:rPr>
          <w:spacing w:val="-2"/>
        </w:rPr>
        <w:t>located;</w:t>
      </w:r>
      <w:proofErr w:type="gramEnd"/>
    </w:p>
    <w:p w14:paraId="00BADBCF" w14:textId="77777777" w:rsidR="00EE1557" w:rsidRDefault="00A40E9C">
      <w:pPr>
        <w:pStyle w:val="ListParagraph"/>
        <w:numPr>
          <w:ilvl w:val="2"/>
          <w:numId w:val="1"/>
        </w:numPr>
        <w:tabs>
          <w:tab w:val="left" w:pos="1191"/>
        </w:tabs>
        <w:ind w:left="1191" w:hanging="358"/>
      </w:pPr>
      <w:r>
        <w:t>the</w:t>
      </w:r>
      <w:r>
        <w:rPr>
          <w:spacing w:val="-5"/>
        </w:rPr>
        <w:t xml:space="preserve"> </w:t>
      </w:r>
      <w:r>
        <w:t>types</w:t>
      </w:r>
      <w:r>
        <w:rPr>
          <w:spacing w:val="-3"/>
        </w:rPr>
        <w:t xml:space="preserve"> </w:t>
      </w:r>
      <w:r>
        <w:t>of</w:t>
      </w:r>
      <w:r>
        <w:rPr>
          <w:spacing w:val="-2"/>
        </w:rPr>
        <w:t xml:space="preserve"> </w:t>
      </w:r>
      <w:r>
        <w:t>persons</w:t>
      </w:r>
      <w:r>
        <w:rPr>
          <w:spacing w:val="-2"/>
        </w:rPr>
        <w:t xml:space="preserve"> </w:t>
      </w:r>
      <w:r>
        <w:t>that</w:t>
      </w:r>
      <w:r>
        <w:rPr>
          <w:spacing w:val="-5"/>
        </w:rPr>
        <w:t xml:space="preserve"> </w:t>
      </w:r>
      <w:r>
        <w:t>would</w:t>
      </w:r>
      <w:r>
        <w:rPr>
          <w:spacing w:val="-3"/>
        </w:rPr>
        <w:t xml:space="preserve"> </w:t>
      </w:r>
      <w:r>
        <w:t>be</w:t>
      </w:r>
      <w:r>
        <w:rPr>
          <w:spacing w:val="-3"/>
        </w:rPr>
        <w:t xml:space="preserve"> </w:t>
      </w:r>
      <w:r>
        <w:t>assisted</w:t>
      </w:r>
      <w:r>
        <w:rPr>
          <w:spacing w:val="-3"/>
        </w:rPr>
        <w:t xml:space="preserve"> </w:t>
      </w:r>
      <w:r>
        <w:t>by</w:t>
      </w:r>
      <w:r>
        <w:rPr>
          <w:spacing w:val="-1"/>
        </w:rPr>
        <w:t xml:space="preserve"> </w:t>
      </w:r>
      <w:r>
        <w:t>th</w:t>
      </w:r>
      <w:r>
        <w:t>e</w:t>
      </w:r>
      <w:r>
        <w:rPr>
          <w:spacing w:val="-4"/>
        </w:rPr>
        <w:t xml:space="preserve"> </w:t>
      </w:r>
      <w:proofErr w:type="gramStart"/>
      <w:r>
        <w:rPr>
          <w:spacing w:val="-2"/>
        </w:rPr>
        <w:t>project;</w:t>
      </w:r>
      <w:proofErr w:type="gramEnd"/>
    </w:p>
    <w:p w14:paraId="1B8F53AB" w14:textId="77777777" w:rsidR="00EE1557" w:rsidRDefault="00A40E9C">
      <w:pPr>
        <w:pStyle w:val="ListParagraph"/>
        <w:numPr>
          <w:ilvl w:val="2"/>
          <w:numId w:val="1"/>
        </w:numPr>
        <w:tabs>
          <w:tab w:val="left" w:pos="1192"/>
        </w:tabs>
        <w:ind w:left="1192" w:hanging="359"/>
      </w:pPr>
      <w:r>
        <w:t>the</w:t>
      </w:r>
      <w:r>
        <w:rPr>
          <w:spacing w:val="-6"/>
        </w:rPr>
        <w:t xml:space="preserve"> </w:t>
      </w:r>
      <w:r>
        <w:t>number</w:t>
      </w:r>
      <w:r>
        <w:rPr>
          <w:spacing w:val="-4"/>
        </w:rPr>
        <w:t xml:space="preserve"> </w:t>
      </w:r>
      <w:r>
        <w:t>and</w:t>
      </w:r>
      <w:r>
        <w:rPr>
          <w:spacing w:val="-4"/>
        </w:rPr>
        <w:t xml:space="preserve"> </w:t>
      </w:r>
      <w:r>
        <w:t>types</w:t>
      </w:r>
      <w:r>
        <w:rPr>
          <w:spacing w:val="-3"/>
        </w:rPr>
        <w:t xml:space="preserve"> </w:t>
      </w:r>
      <w:r>
        <w:t>of</w:t>
      </w:r>
      <w:r>
        <w:rPr>
          <w:spacing w:val="-5"/>
        </w:rPr>
        <w:t xml:space="preserve"> </w:t>
      </w:r>
      <w:r>
        <w:t>dwellings</w:t>
      </w:r>
      <w:r>
        <w:rPr>
          <w:spacing w:val="-4"/>
        </w:rPr>
        <w:t xml:space="preserve"> </w:t>
      </w:r>
      <w:r>
        <w:t>made</w:t>
      </w:r>
      <w:r>
        <w:rPr>
          <w:spacing w:val="-3"/>
        </w:rPr>
        <w:t xml:space="preserve"> </w:t>
      </w:r>
      <w:r>
        <w:t>available</w:t>
      </w:r>
      <w:r>
        <w:rPr>
          <w:spacing w:val="-4"/>
        </w:rPr>
        <w:t xml:space="preserve"> </w:t>
      </w:r>
      <w:r>
        <w:t>under</w:t>
      </w:r>
      <w:r>
        <w:rPr>
          <w:spacing w:val="-4"/>
        </w:rPr>
        <w:t xml:space="preserve"> </w:t>
      </w:r>
      <w:r>
        <w:t>the</w:t>
      </w:r>
      <w:r>
        <w:rPr>
          <w:spacing w:val="-3"/>
        </w:rPr>
        <w:t xml:space="preserve"> </w:t>
      </w:r>
      <w:proofErr w:type="gramStart"/>
      <w:r>
        <w:rPr>
          <w:spacing w:val="-2"/>
        </w:rPr>
        <w:t>project;</w:t>
      </w:r>
      <w:proofErr w:type="gramEnd"/>
    </w:p>
    <w:p w14:paraId="648974D4" w14:textId="77777777" w:rsidR="00EE1557" w:rsidRDefault="00A40E9C">
      <w:pPr>
        <w:pStyle w:val="ListParagraph"/>
        <w:numPr>
          <w:ilvl w:val="2"/>
          <w:numId w:val="1"/>
        </w:numPr>
        <w:tabs>
          <w:tab w:val="left" w:pos="1191"/>
          <w:tab w:val="left" w:pos="1193"/>
        </w:tabs>
        <w:spacing w:before="1"/>
        <w:ind w:right="573"/>
      </w:pPr>
      <w:r>
        <w:t>whether</w:t>
      </w:r>
      <w:r>
        <w:rPr>
          <w:spacing w:val="-2"/>
        </w:rPr>
        <w:t xml:space="preserve"> </w:t>
      </w:r>
      <w:r>
        <w:t>the</w:t>
      </w:r>
      <w:r>
        <w:rPr>
          <w:spacing w:val="-2"/>
        </w:rPr>
        <w:t xml:space="preserve"> </w:t>
      </w:r>
      <w:r>
        <w:t>financing</w:t>
      </w:r>
      <w:r>
        <w:rPr>
          <w:spacing w:val="-2"/>
        </w:rPr>
        <w:t xml:space="preserve"> </w:t>
      </w:r>
      <w:r>
        <w:t>is</w:t>
      </w:r>
      <w:r>
        <w:rPr>
          <w:spacing w:val="-5"/>
        </w:rPr>
        <w:t xml:space="preserve"> </w:t>
      </w:r>
      <w:r>
        <w:t>to</w:t>
      </w:r>
      <w:r>
        <w:rPr>
          <w:spacing w:val="-2"/>
        </w:rPr>
        <w:t xml:space="preserve"> </w:t>
      </w:r>
      <w:r>
        <w:t>be</w:t>
      </w:r>
      <w:r>
        <w:rPr>
          <w:spacing w:val="-2"/>
        </w:rPr>
        <w:t xml:space="preserve"> </w:t>
      </w:r>
      <w:r>
        <w:t>through</w:t>
      </w:r>
      <w:r>
        <w:rPr>
          <w:spacing w:val="-2"/>
        </w:rPr>
        <w:t xml:space="preserve"> </w:t>
      </w:r>
      <w:r>
        <w:t>a</w:t>
      </w:r>
      <w:r>
        <w:rPr>
          <w:spacing w:val="-1"/>
        </w:rPr>
        <w:t xml:space="preserve"> </w:t>
      </w:r>
      <w:r>
        <w:t>loan</w:t>
      </w:r>
      <w:r>
        <w:rPr>
          <w:spacing w:val="-2"/>
        </w:rPr>
        <w:t xml:space="preserve"> </w:t>
      </w:r>
      <w:r>
        <w:t>or</w:t>
      </w:r>
      <w:r>
        <w:rPr>
          <w:spacing w:val="-4"/>
        </w:rPr>
        <w:t xml:space="preserve"> </w:t>
      </w:r>
      <w:r>
        <w:t>grant,</w:t>
      </w:r>
      <w:r>
        <w:rPr>
          <w:spacing w:val="-1"/>
        </w:rPr>
        <w:t xml:space="preserve"> </w:t>
      </w:r>
      <w:r>
        <w:t>or</w:t>
      </w:r>
      <w:r>
        <w:rPr>
          <w:spacing w:val="-2"/>
        </w:rPr>
        <w:t xml:space="preserve"> </w:t>
      </w:r>
      <w:r>
        <w:t>through</w:t>
      </w:r>
      <w:r>
        <w:rPr>
          <w:spacing w:val="-2"/>
        </w:rPr>
        <w:t xml:space="preserve"> </w:t>
      </w:r>
      <w:r>
        <w:t>a</w:t>
      </w:r>
      <w:r>
        <w:rPr>
          <w:spacing w:val="-1"/>
        </w:rPr>
        <w:t xml:space="preserve"> </w:t>
      </w:r>
      <w:r>
        <w:t>combination</w:t>
      </w:r>
      <w:r>
        <w:rPr>
          <w:spacing w:val="-1"/>
        </w:rPr>
        <w:t xml:space="preserve"> </w:t>
      </w:r>
      <w:r>
        <w:t xml:space="preserve">of </w:t>
      </w:r>
      <w:proofErr w:type="gramStart"/>
      <w:r>
        <w:rPr>
          <w:spacing w:val="-2"/>
        </w:rPr>
        <w:t>these;</w:t>
      </w:r>
      <w:proofErr w:type="gramEnd"/>
    </w:p>
    <w:p w14:paraId="0853C6B8" w14:textId="77777777" w:rsidR="00EE1557" w:rsidRDefault="00A40E9C">
      <w:pPr>
        <w:pStyle w:val="ListParagraph"/>
        <w:numPr>
          <w:ilvl w:val="2"/>
          <w:numId w:val="1"/>
        </w:numPr>
        <w:tabs>
          <w:tab w:val="left" w:pos="1191"/>
        </w:tabs>
        <w:spacing w:line="292" w:lineRule="exact"/>
        <w:ind w:left="1191" w:hanging="358"/>
      </w:pPr>
      <w:r>
        <w:t>details</w:t>
      </w:r>
      <w:r>
        <w:rPr>
          <w:spacing w:val="-4"/>
        </w:rPr>
        <w:t xml:space="preserve"> </w:t>
      </w:r>
      <w:r>
        <w:t>of</w:t>
      </w:r>
      <w:r>
        <w:rPr>
          <w:spacing w:val="-2"/>
        </w:rPr>
        <w:t xml:space="preserve"> </w:t>
      </w:r>
      <w:r>
        <w:t>each</w:t>
      </w:r>
      <w:r>
        <w:rPr>
          <w:spacing w:val="-2"/>
        </w:rPr>
        <w:t xml:space="preserve"> </w:t>
      </w:r>
      <w:r>
        <w:t>loan</w:t>
      </w:r>
      <w:r>
        <w:rPr>
          <w:spacing w:val="-3"/>
        </w:rPr>
        <w:t xml:space="preserve"> </w:t>
      </w:r>
      <w:r>
        <w:t>or</w:t>
      </w:r>
      <w:r>
        <w:rPr>
          <w:spacing w:val="-2"/>
        </w:rPr>
        <w:t xml:space="preserve"> </w:t>
      </w:r>
      <w:r>
        <w:t>grant</w:t>
      </w:r>
      <w:r>
        <w:rPr>
          <w:spacing w:val="-2"/>
        </w:rPr>
        <w:t xml:space="preserve"> </w:t>
      </w:r>
      <w:r>
        <w:t>for</w:t>
      </w:r>
      <w:r>
        <w:rPr>
          <w:spacing w:val="-2"/>
        </w:rPr>
        <w:t xml:space="preserve"> </w:t>
      </w:r>
      <w:r>
        <w:t>the</w:t>
      </w:r>
      <w:r>
        <w:rPr>
          <w:spacing w:val="-2"/>
        </w:rPr>
        <w:t xml:space="preserve"> </w:t>
      </w:r>
      <w:proofErr w:type="gramStart"/>
      <w:r>
        <w:rPr>
          <w:spacing w:val="-2"/>
        </w:rPr>
        <w:t>project;</w:t>
      </w:r>
      <w:proofErr w:type="gramEnd"/>
    </w:p>
    <w:p w14:paraId="10FB269C" w14:textId="77777777" w:rsidR="00EE1557" w:rsidRDefault="00A40E9C">
      <w:pPr>
        <w:pStyle w:val="ListParagraph"/>
        <w:numPr>
          <w:ilvl w:val="2"/>
          <w:numId w:val="1"/>
        </w:numPr>
        <w:tabs>
          <w:tab w:val="left" w:pos="1191"/>
          <w:tab w:val="left" w:pos="1193"/>
        </w:tabs>
        <w:ind w:right="287"/>
      </w:pPr>
      <w:r>
        <w:t>the</w:t>
      </w:r>
      <w:r>
        <w:rPr>
          <w:spacing w:val="-2"/>
        </w:rPr>
        <w:t xml:space="preserve"> </w:t>
      </w:r>
      <w:r>
        <w:t>level</w:t>
      </w:r>
      <w:r>
        <w:rPr>
          <w:spacing w:val="-2"/>
        </w:rPr>
        <w:t xml:space="preserve"> </w:t>
      </w:r>
      <w:r>
        <w:t>of</w:t>
      </w:r>
      <w:r>
        <w:rPr>
          <w:spacing w:val="-1"/>
        </w:rPr>
        <w:t xml:space="preserve"> </w:t>
      </w:r>
      <w:r>
        <w:t>financing</w:t>
      </w:r>
      <w:r>
        <w:rPr>
          <w:spacing w:val="-2"/>
        </w:rPr>
        <w:t xml:space="preserve"> </w:t>
      </w:r>
      <w:r>
        <w:t>for</w:t>
      </w:r>
      <w:r>
        <w:rPr>
          <w:spacing w:val="-4"/>
        </w:rPr>
        <w:t xml:space="preserve"> </w:t>
      </w:r>
      <w:r>
        <w:t>the</w:t>
      </w:r>
      <w:r>
        <w:rPr>
          <w:spacing w:val="-2"/>
        </w:rPr>
        <w:t xml:space="preserve"> </w:t>
      </w:r>
      <w:r>
        <w:t>project</w:t>
      </w:r>
      <w:r>
        <w:rPr>
          <w:spacing w:val="-2"/>
        </w:rPr>
        <w:t xml:space="preserve"> </w:t>
      </w:r>
      <w:r>
        <w:t>under</w:t>
      </w:r>
      <w:r>
        <w:rPr>
          <w:spacing w:val="-2"/>
        </w:rPr>
        <w:t xml:space="preserve"> </w:t>
      </w:r>
      <w:r>
        <w:t>the</w:t>
      </w:r>
      <w:r>
        <w:rPr>
          <w:spacing w:val="-2"/>
        </w:rPr>
        <w:t xml:space="preserve"> </w:t>
      </w:r>
      <w:r>
        <w:t>HAFFF or</w:t>
      </w:r>
      <w:r>
        <w:rPr>
          <w:spacing w:val="-1"/>
        </w:rPr>
        <w:t xml:space="preserve"> </w:t>
      </w:r>
      <w:r>
        <w:t>NAHF</w:t>
      </w:r>
      <w:r>
        <w:rPr>
          <w:spacing w:val="-4"/>
        </w:rPr>
        <w:t xml:space="preserve"> </w:t>
      </w:r>
      <w:r>
        <w:t>and</w:t>
      </w:r>
      <w:r>
        <w:rPr>
          <w:spacing w:val="-2"/>
        </w:rPr>
        <w:t xml:space="preserve"> </w:t>
      </w:r>
      <w:r>
        <w:t>from</w:t>
      </w:r>
      <w:r>
        <w:rPr>
          <w:spacing w:val="-2"/>
        </w:rPr>
        <w:t xml:space="preserve"> </w:t>
      </w:r>
      <w:r>
        <w:t>sources</w:t>
      </w:r>
      <w:r>
        <w:rPr>
          <w:spacing w:val="-2"/>
        </w:rPr>
        <w:t xml:space="preserve"> </w:t>
      </w:r>
      <w:r>
        <w:t xml:space="preserve">other than the HAFFF or </w:t>
      </w:r>
      <w:proofErr w:type="gramStart"/>
      <w:r>
        <w:t>NHAF;</w:t>
      </w:r>
      <w:proofErr w:type="gramEnd"/>
    </w:p>
    <w:p w14:paraId="0E04F722" w14:textId="77777777" w:rsidR="00EE1557" w:rsidRDefault="00A40E9C">
      <w:pPr>
        <w:pStyle w:val="ListParagraph"/>
        <w:numPr>
          <w:ilvl w:val="2"/>
          <w:numId w:val="1"/>
        </w:numPr>
        <w:tabs>
          <w:tab w:val="left" w:pos="1190"/>
        </w:tabs>
        <w:ind w:left="1190" w:hanging="357"/>
      </w:pPr>
      <w:r>
        <w:t>the</w:t>
      </w:r>
      <w:r>
        <w:rPr>
          <w:spacing w:val="-6"/>
        </w:rPr>
        <w:t xml:space="preserve"> </w:t>
      </w:r>
      <w:r>
        <w:t>expected</w:t>
      </w:r>
      <w:r>
        <w:rPr>
          <w:spacing w:val="-3"/>
        </w:rPr>
        <w:t xml:space="preserve"> </w:t>
      </w:r>
      <w:r>
        <w:t>completion</w:t>
      </w:r>
      <w:r>
        <w:rPr>
          <w:spacing w:val="-5"/>
        </w:rPr>
        <w:t xml:space="preserve"> </w:t>
      </w:r>
      <w:r>
        <w:t>date</w:t>
      </w:r>
      <w:r>
        <w:rPr>
          <w:spacing w:val="-3"/>
        </w:rPr>
        <w:t xml:space="preserve"> </w:t>
      </w:r>
      <w:r>
        <w:t>of</w:t>
      </w:r>
      <w:r>
        <w:rPr>
          <w:spacing w:val="-2"/>
        </w:rPr>
        <w:t xml:space="preserve"> </w:t>
      </w:r>
      <w:r>
        <w:t>the</w:t>
      </w:r>
      <w:r>
        <w:rPr>
          <w:spacing w:val="-3"/>
        </w:rPr>
        <w:t xml:space="preserve"> </w:t>
      </w:r>
      <w:r>
        <w:rPr>
          <w:spacing w:val="-2"/>
        </w:rPr>
        <w:t>project.</w:t>
      </w:r>
    </w:p>
    <w:p w14:paraId="6F897943" w14:textId="77777777" w:rsidR="00EE1557" w:rsidRDefault="00A40E9C">
      <w:pPr>
        <w:pStyle w:val="ListParagraph"/>
        <w:numPr>
          <w:ilvl w:val="0"/>
          <w:numId w:val="1"/>
        </w:numPr>
        <w:tabs>
          <w:tab w:val="left" w:pos="473"/>
        </w:tabs>
        <w:spacing w:before="292"/>
        <w:ind w:right="403"/>
      </w:pPr>
      <w:r>
        <w:t xml:space="preserve">For a project that involves constructing new dwellings, if, within a reporting period, Housing Australia receives </w:t>
      </w:r>
      <w:r>
        <w:t xml:space="preserve">information that a project financed under the HAFFF or NHAF is or is not HAFFF or NAHF construction </w:t>
      </w:r>
      <w:proofErr w:type="gramStart"/>
      <w:r>
        <w:t>compliant, or</w:t>
      </w:r>
      <w:proofErr w:type="gramEnd"/>
      <w:r>
        <w:t xml:space="preserve"> will or will not be HAFFF or NAHF construction compliant</w:t>
      </w:r>
      <w:r>
        <w:rPr>
          <w:spacing w:val="-3"/>
        </w:rPr>
        <w:t xml:space="preserve"> </w:t>
      </w:r>
      <w:r>
        <w:t>at</w:t>
      </w:r>
      <w:r>
        <w:rPr>
          <w:spacing w:val="-3"/>
        </w:rPr>
        <w:t xml:space="preserve"> </w:t>
      </w:r>
      <w:r>
        <w:t>the</w:t>
      </w:r>
      <w:r>
        <w:rPr>
          <w:spacing w:val="-3"/>
        </w:rPr>
        <w:t xml:space="preserve"> </w:t>
      </w:r>
      <w:r>
        <w:t>time</w:t>
      </w:r>
      <w:r>
        <w:rPr>
          <w:spacing w:val="-3"/>
        </w:rPr>
        <w:t xml:space="preserve"> </w:t>
      </w:r>
      <w:r>
        <w:t>dwellings</w:t>
      </w:r>
      <w:r>
        <w:rPr>
          <w:spacing w:val="-3"/>
        </w:rPr>
        <w:t xml:space="preserve"> </w:t>
      </w:r>
      <w:r>
        <w:t>are</w:t>
      </w:r>
      <w:r>
        <w:rPr>
          <w:spacing w:val="-2"/>
        </w:rPr>
        <w:t xml:space="preserve"> </w:t>
      </w:r>
      <w:r>
        <w:t>made</w:t>
      </w:r>
      <w:r>
        <w:rPr>
          <w:spacing w:val="-3"/>
        </w:rPr>
        <w:t xml:space="preserve"> </w:t>
      </w:r>
      <w:r>
        <w:t>available</w:t>
      </w:r>
      <w:r>
        <w:rPr>
          <w:spacing w:val="-3"/>
        </w:rPr>
        <w:t xml:space="preserve"> </w:t>
      </w:r>
      <w:r>
        <w:t>under</w:t>
      </w:r>
      <w:r>
        <w:rPr>
          <w:spacing w:val="-3"/>
        </w:rPr>
        <w:t xml:space="preserve"> </w:t>
      </w:r>
      <w:r>
        <w:t>the</w:t>
      </w:r>
      <w:r>
        <w:rPr>
          <w:spacing w:val="-3"/>
        </w:rPr>
        <w:t xml:space="preserve"> </w:t>
      </w:r>
      <w:r>
        <w:t>project</w:t>
      </w:r>
      <w:r>
        <w:rPr>
          <w:spacing w:val="-2"/>
        </w:rPr>
        <w:t xml:space="preserve"> </w:t>
      </w:r>
      <w:r>
        <w:t>Housing</w:t>
      </w:r>
      <w:r>
        <w:rPr>
          <w:spacing w:val="-3"/>
        </w:rPr>
        <w:t xml:space="preserve"> </w:t>
      </w:r>
      <w:r>
        <w:t>Australia</w:t>
      </w:r>
      <w:r>
        <w:rPr>
          <w:spacing w:val="-2"/>
        </w:rPr>
        <w:t xml:space="preserve"> </w:t>
      </w:r>
      <w:r>
        <w:t>must set</w:t>
      </w:r>
      <w:r>
        <w:t xml:space="preserve"> out that information in the report for that period.</w:t>
      </w:r>
    </w:p>
    <w:sectPr w:rsidR="00EE1557">
      <w:pgSz w:w="11910" w:h="16840"/>
      <w:pgMar w:top="1600" w:right="1020" w:bottom="940" w:left="10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C4A0" w14:textId="77777777" w:rsidR="00435B55" w:rsidRDefault="00435B55">
      <w:r>
        <w:separator/>
      </w:r>
    </w:p>
  </w:endnote>
  <w:endnote w:type="continuationSeparator" w:id="0">
    <w:p w14:paraId="0AE9119B" w14:textId="77777777" w:rsidR="00435B55" w:rsidRDefault="0043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E0CA" w14:textId="77777777" w:rsidR="00EE1557" w:rsidRDefault="00A40E9C">
    <w:pPr>
      <w:pStyle w:val="BodyText"/>
      <w:spacing w:line="14" w:lineRule="auto"/>
      <w:ind w:left="0"/>
      <w:rPr>
        <w:sz w:val="20"/>
      </w:rPr>
    </w:pPr>
    <w:r>
      <w:rPr>
        <w:noProof/>
      </w:rPr>
      <mc:AlternateContent>
        <mc:Choice Requires="wps">
          <w:drawing>
            <wp:anchor distT="0" distB="0" distL="0" distR="0" simplePos="0" relativeHeight="486867968" behindDoc="1" locked="0" layoutInCell="1" allowOverlap="1" wp14:anchorId="76F2B792" wp14:editId="58794503">
              <wp:simplePos x="0" y="0"/>
              <wp:positionH relativeFrom="page">
                <wp:posOffset>6025896</wp:posOffset>
              </wp:positionH>
              <wp:positionV relativeFrom="page">
                <wp:posOffset>10053145</wp:posOffset>
              </wp:positionV>
              <wp:extent cx="558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194310"/>
                      </a:xfrm>
                      <a:prstGeom prst="rect">
                        <a:avLst/>
                      </a:prstGeom>
                    </wps:spPr>
                    <wps:txbx>
                      <w:txbxContent>
                        <w:p w14:paraId="56517F16" w14:textId="77777777" w:rsidR="00EE1557" w:rsidRDefault="00A40E9C">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10</w:t>
                          </w:r>
                          <w:r>
                            <w:rPr>
                              <w:rFonts w:ascii="Times New Roman"/>
                              <w:sz w:val="24"/>
                            </w:rPr>
                            <w:fldChar w:fldCharType="end"/>
                          </w:r>
                          <w:r>
                            <w:rPr>
                              <w:rFonts w:ascii="Times New Roman"/>
                              <w:sz w:val="24"/>
                            </w:rPr>
                            <w:t xml:space="preserve"> of </w:t>
                          </w:r>
                          <w:r>
                            <w:rPr>
                              <w:rFonts w:ascii="Times New Roman"/>
                              <w:spacing w:val="-5"/>
                              <w:sz w:val="24"/>
                            </w:rPr>
                            <w:t>10</w:t>
                          </w:r>
                        </w:p>
                      </w:txbxContent>
                    </wps:txbx>
                    <wps:bodyPr wrap="square" lIns="0" tIns="0" rIns="0" bIns="0" rtlCol="0">
                      <a:noAutofit/>
                    </wps:bodyPr>
                  </wps:wsp>
                </a:graphicData>
              </a:graphic>
            </wp:anchor>
          </w:drawing>
        </mc:Choice>
        <mc:Fallback>
          <w:pict>
            <v:shapetype w14:anchorId="76F2B792" id="_x0000_t202" coordsize="21600,21600" o:spt="202" path="m,l,21600r21600,l21600,xe">
              <v:stroke joinstyle="miter"/>
              <v:path gradientshapeok="t" o:connecttype="rect"/>
            </v:shapetype>
            <v:shape id="Textbox 1" o:spid="_x0000_s1027" type="#_x0000_t202" style="position:absolute;margin-left:474.5pt;margin-top:791.6pt;width:44pt;height:15.3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" filled="f" stroked="f">
              <v:textbox inset="0,0,0,0">
                <w:txbxContent>
                  <w:p w14:paraId="56517F16" w14:textId="77777777" w:rsidR="00EE1557" w:rsidRDefault="00A40E9C">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10</w:t>
                    </w:r>
                    <w:r>
                      <w:rPr>
                        <w:rFonts w:ascii="Times New Roman"/>
                        <w:sz w:val="24"/>
                      </w:rPr>
                      <w:fldChar w:fldCharType="end"/>
                    </w:r>
                    <w:r>
                      <w:rPr>
                        <w:rFonts w:ascii="Times New Roman"/>
                        <w:sz w:val="24"/>
                      </w:rPr>
                      <w:t xml:space="preserve"> of </w:t>
                    </w:r>
                    <w:r>
                      <w:rPr>
                        <w:rFonts w:ascii="Times New Roman"/>
                        <w:spacing w:val="-5"/>
                        <w:sz w:val="24"/>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F9E5" w14:textId="77777777" w:rsidR="00EE1557" w:rsidRDefault="00EE1557">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3E7F" w14:textId="77777777" w:rsidR="00EE1557" w:rsidRDefault="00A40E9C">
    <w:pPr>
      <w:pStyle w:val="BodyText"/>
      <w:spacing w:line="14" w:lineRule="auto"/>
      <w:ind w:left="0"/>
      <w:rPr>
        <w:sz w:val="20"/>
      </w:rPr>
    </w:pPr>
    <w:r>
      <w:rPr>
        <w:noProof/>
      </w:rPr>
      <mc:AlternateContent>
        <mc:Choice Requires="wps">
          <w:drawing>
            <wp:anchor distT="0" distB="0" distL="0" distR="0" simplePos="0" relativeHeight="486868480" behindDoc="1" locked="0" layoutInCell="1" allowOverlap="1" wp14:anchorId="3F59705D" wp14:editId="65386551">
              <wp:simplePos x="0" y="0"/>
              <wp:positionH relativeFrom="page">
                <wp:posOffset>706627</wp:posOffset>
              </wp:positionH>
              <wp:positionV relativeFrom="page">
                <wp:posOffset>10077501</wp:posOffset>
              </wp:positionV>
              <wp:extent cx="2440940"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177800"/>
                      </a:xfrm>
                      <a:prstGeom prst="rect">
                        <a:avLst/>
                      </a:prstGeom>
                    </wps:spPr>
                    <wps:txbx>
                      <w:txbxContent>
                        <w:p w14:paraId="09BD68BB" w14:textId="77777777" w:rsidR="00EE1557" w:rsidRDefault="00A40E9C">
                          <w:pPr>
                            <w:spacing w:before="20"/>
                            <w:ind w:left="20"/>
                            <w:rPr>
                              <w:sz w:val="18"/>
                            </w:rPr>
                          </w:pPr>
                          <w:r>
                            <w:rPr>
                              <w:color w:val="6D6D6D"/>
                              <w:sz w:val="18"/>
                            </w:rPr>
                            <w:t>The</w:t>
                          </w:r>
                          <w:r>
                            <w:rPr>
                              <w:color w:val="6D6D6D"/>
                              <w:spacing w:val="-3"/>
                              <w:sz w:val="18"/>
                            </w:rPr>
                            <w:t xml:space="preserve"> </w:t>
                          </w:r>
                          <w:r>
                            <w:rPr>
                              <w:color w:val="6D6D6D"/>
                              <w:sz w:val="18"/>
                            </w:rPr>
                            <w:t>Treasury</w:t>
                          </w:r>
                          <w:r>
                            <w:rPr>
                              <w:color w:val="6D6D6D"/>
                              <w:spacing w:val="-2"/>
                              <w:sz w:val="18"/>
                            </w:rPr>
                            <w:t xml:space="preserve"> </w:t>
                          </w:r>
                          <w:r>
                            <w:rPr>
                              <w:color w:val="6D6D6D"/>
                              <w:sz w:val="18"/>
                            </w:rPr>
                            <w:t>|</w:t>
                          </w:r>
                          <w:r>
                            <w:rPr>
                              <w:color w:val="6D6D6D"/>
                              <w:spacing w:val="-1"/>
                              <w:sz w:val="18"/>
                            </w:rPr>
                            <w:t xml:space="preserve"> </w:t>
                          </w:r>
                          <w:r>
                            <w:rPr>
                              <w:color w:val="6D6D6D"/>
                              <w:sz w:val="18"/>
                            </w:rPr>
                            <w:t>HAFF</w:t>
                          </w:r>
                          <w:r>
                            <w:rPr>
                              <w:color w:val="6D6D6D"/>
                              <w:spacing w:val="-2"/>
                              <w:sz w:val="18"/>
                            </w:rPr>
                            <w:t xml:space="preserve"> </w:t>
                          </w:r>
                          <w:r>
                            <w:rPr>
                              <w:color w:val="6D6D6D"/>
                              <w:sz w:val="18"/>
                            </w:rPr>
                            <w:t>and</w:t>
                          </w:r>
                          <w:r>
                            <w:rPr>
                              <w:color w:val="6D6D6D"/>
                              <w:spacing w:val="-2"/>
                              <w:sz w:val="18"/>
                            </w:rPr>
                            <w:t xml:space="preserve"> </w:t>
                          </w:r>
                          <w:r>
                            <w:rPr>
                              <w:color w:val="6D6D6D"/>
                              <w:sz w:val="18"/>
                            </w:rPr>
                            <w:t>Accord</w:t>
                          </w:r>
                          <w:r>
                            <w:rPr>
                              <w:color w:val="6D6D6D"/>
                              <w:spacing w:val="-1"/>
                              <w:sz w:val="18"/>
                            </w:rPr>
                            <w:t xml:space="preserve"> </w:t>
                          </w:r>
                          <w:r>
                            <w:rPr>
                              <w:color w:val="6D6D6D"/>
                              <w:sz w:val="18"/>
                            </w:rPr>
                            <w:t>Impact</w:t>
                          </w:r>
                          <w:r>
                            <w:rPr>
                              <w:color w:val="6D6D6D"/>
                              <w:spacing w:val="-3"/>
                              <w:sz w:val="18"/>
                            </w:rPr>
                            <w:t xml:space="preserve"> </w:t>
                          </w:r>
                          <w:r>
                            <w:rPr>
                              <w:color w:val="6D6D6D"/>
                              <w:spacing w:val="-2"/>
                              <w:sz w:val="18"/>
                            </w:rPr>
                            <w:t>Analysis</w:t>
                          </w:r>
                        </w:p>
                      </w:txbxContent>
                    </wps:txbx>
                    <wps:bodyPr wrap="square" lIns="0" tIns="0" rIns="0" bIns="0" rtlCol="0">
                      <a:noAutofit/>
                    </wps:bodyPr>
                  </wps:wsp>
                </a:graphicData>
              </a:graphic>
            </wp:anchor>
          </w:drawing>
        </mc:Choice>
        <mc:Fallback>
          <w:pict>
            <v:shapetype w14:anchorId="3F59705D" id="_x0000_t202" coordsize="21600,21600" o:spt="202" path="m,l,21600r21600,l21600,xe">
              <v:stroke joinstyle="miter"/>
              <v:path gradientshapeok="t" o:connecttype="rect"/>
            </v:shapetype>
            <v:shape id="Textbox 6" o:spid="_x0000_s1028" type="#_x0000_t202" style="position:absolute;margin-left:55.65pt;margin-top:793.5pt;width:192.2pt;height:14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" filled="f" stroked="f">
              <v:textbox inset="0,0,0,0">
                <w:txbxContent>
                  <w:p w14:paraId="09BD68BB" w14:textId="77777777" w:rsidR="00EE1557" w:rsidRDefault="00A40E9C">
                    <w:pPr>
                      <w:spacing w:before="20"/>
                      <w:ind w:left="20"/>
                      <w:rPr>
                        <w:sz w:val="18"/>
                      </w:rPr>
                    </w:pPr>
                    <w:r>
                      <w:rPr>
                        <w:color w:val="6D6D6D"/>
                        <w:sz w:val="18"/>
                      </w:rPr>
                      <w:t>The</w:t>
                    </w:r>
                    <w:r>
                      <w:rPr>
                        <w:color w:val="6D6D6D"/>
                        <w:spacing w:val="-3"/>
                        <w:sz w:val="18"/>
                      </w:rPr>
                      <w:t xml:space="preserve"> </w:t>
                    </w:r>
                    <w:r>
                      <w:rPr>
                        <w:color w:val="6D6D6D"/>
                        <w:sz w:val="18"/>
                      </w:rPr>
                      <w:t>Treasury</w:t>
                    </w:r>
                    <w:r>
                      <w:rPr>
                        <w:color w:val="6D6D6D"/>
                        <w:spacing w:val="-2"/>
                        <w:sz w:val="18"/>
                      </w:rPr>
                      <w:t xml:space="preserve"> </w:t>
                    </w:r>
                    <w:r>
                      <w:rPr>
                        <w:color w:val="6D6D6D"/>
                        <w:sz w:val="18"/>
                      </w:rPr>
                      <w:t>|</w:t>
                    </w:r>
                    <w:r>
                      <w:rPr>
                        <w:color w:val="6D6D6D"/>
                        <w:spacing w:val="-1"/>
                        <w:sz w:val="18"/>
                      </w:rPr>
                      <w:t xml:space="preserve"> </w:t>
                    </w:r>
                    <w:r>
                      <w:rPr>
                        <w:color w:val="6D6D6D"/>
                        <w:sz w:val="18"/>
                      </w:rPr>
                      <w:t>HAFF</w:t>
                    </w:r>
                    <w:r>
                      <w:rPr>
                        <w:color w:val="6D6D6D"/>
                        <w:spacing w:val="-2"/>
                        <w:sz w:val="18"/>
                      </w:rPr>
                      <w:t xml:space="preserve"> </w:t>
                    </w:r>
                    <w:r>
                      <w:rPr>
                        <w:color w:val="6D6D6D"/>
                        <w:sz w:val="18"/>
                      </w:rPr>
                      <w:t>and</w:t>
                    </w:r>
                    <w:r>
                      <w:rPr>
                        <w:color w:val="6D6D6D"/>
                        <w:spacing w:val="-2"/>
                        <w:sz w:val="18"/>
                      </w:rPr>
                      <w:t xml:space="preserve"> </w:t>
                    </w:r>
                    <w:r>
                      <w:rPr>
                        <w:color w:val="6D6D6D"/>
                        <w:sz w:val="18"/>
                      </w:rPr>
                      <w:t>Accord</w:t>
                    </w:r>
                    <w:r>
                      <w:rPr>
                        <w:color w:val="6D6D6D"/>
                        <w:spacing w:val="-1"/>
                        <w:sz w:val="18"/>
                      </w:rPr>
                      <w:t xml:space="preserve"> </w:t>
                    </w:r>
                    <w:r>
                      <w:rPr>
                        <w:color w:val="6D6D6D"/>
                        <w:sz w:val="18"/>
                      </w:rPr>
                      <w:t>Impact</w:t>
                    </w:r>
                    <w:r>
                      <w:rPr>
                        <w:color w:val="6D6D6D"/>
                        <w:spacing w:val="-3"/>
                        <w:sz w:val="18"/>
                      </w:rPr>
                      <w:t xml:space="preserve"> </w:t>
                    </w:r>
                    <w:r>
                      <w:rPr>
                        <w:color w:val="6D6D6D"/>
                        <w:spacing w:val="-2"/>
                        <w:sz w:val="18"/>
                      </w:rPr>
                      <w:t>Analysis</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14:anchorId="3F93C3D8" wp14:editId="22CD1322">
              <wp:simplePos x="0" y="0"/>
              <wp:positionH relativeFrom="page">
                <wp:posOffset>6679438</wp:posOffset>
              </wp:positionH>
              <wp:positionV relativeFrom="page">
                <wp:posOffset>10077501</wp:posOffset>
              </wp:positionV>
              <wp:extent cx="21082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77800"/>
                      </a:xfrm>
                      <a:prstGeom prst="rect">
                        <a:avLst/>
                      </a:prstGeom>
                    </wps:spPr>
                    <wps:txbx>
                      <w:txbxContent>
                        <w:p w14:paraId="1A85AC2B" w14:textId="77777777" w:rsidR="00EE1557" w:rsidRDefault="00A40E9C">
                          <w:pPr>
                            <w:spacing w:before="20"/>
                            <w:ind w:left="60"/>
                            <w:rPr>
                              <w:rFonts w:ascii="Segoe UI"/>
                              <w:sz w:val="18"/>
                            </w:rPr>
                          </w:pPr>
                          <w:r>
                            <w:rPr>
                              <w:rFonts w:ascii="Segoe UI"/>
                              <w:color w:val="6D6D6D"/>
                              <w:spacing w:val="-5"/>
                              <w:sz w:val="18"/>
                            </w:rPr>
                            <w:fldChar w:fldCharType="begin"/>
                          </w:r>
                          <w:r>
                            <w:rPr>
                              <w:rFonts w:ascii="Segoe UI"/>
                              <w:color w:val="6D6D6D"/>
                              <w:spacing w:val="-5"/>
                              <w:sz w:val="18"/>
                            </w:rPr>
                            <w:instrText xml:space="preserve"> PAGE </w:instrText>
                          </w:r>
                          <w:r>
                            <w:rPr>
                              <w:rFonts w:ascii="Segoe UI"/>
                              <w:color w:val="6D6D6D"/>
                              <w:spacing w:val="-5"/>
                              <w:sz w:val="18"/>
                            </w:rPr>
                            <w:fldChar w:fldCharType="separate"/>
                          </w:r>
                          <w:r>
                            <w:rPr>
                              <w:rFonts w:ascii="Segoe UI"/>
                              <w:color w:val="6D6D6D"/>
                              <w:spacing w:val="-5"/>
                              <w:sz w:val="18"/>
                            </w:rPr>
                            <w:t>10</w:t>
                          </w:r>
                          <w:r>
                            <w:rPr>
                              <w:rFonts w:ascii="Segoe UI"/>
                              <w:color w:val="6D6D6D"/>
                              <w:spacing w:val="-5"/>
                              <w:sz w:val="18"/>
                            </w:rPr>
                            <w:fldChar w:fldCharType="end"/>
                          </w:r>
                        </w:p>
                      </w:txbxContent>
                    </wps:txbx>
                    <wps:bodyPr wrap="square" lIns="0" tIns="0" rIns="0" bIns="0" rtlCol="0">
                      <a:noAutofit/>
                    </wps:bodyPr>
                  </wps:wsp>
                </a:graphicData>
              </a:graphic>
            </wp:anchor>
          </w:drawing>
        </mc:Choice>
        <mc:Fallback>
          <w:pict>
            <v:shape w14:anchorId="3F93C3D8" id="Textbox 7" o:spid="_x0000_s1029" type="#_x0000_t202" style="position:absolute;margin-left:525.95pt;margin-top:793.5pt;width:16.6pt;height:14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" filled="f" stroked="f">
              <v:textbox inset="0,0,0,0">
                <w:txbxContent>
                  <w:p w14:paraId="1A85AC2B" w14:textId="77777777" w:rsidR="00EE1557" w:rsidRDefault="00A40E9C">
                    <w:pPr>
                      <w:spacing w:before="20"/>
                      <w:ind w:left="60"/>
                      <w:rPr>
                        <w:rFonts w:ascii="Segoe UI"/>
                        <w:sz w:val="18"/>
                      </w:rPr>
                    </w:pPr>
                    <w:r>
                      <w:rPr>
                        <w:rFonts w:ascii="Segoe UI"/>
                        <w:color w:val="6D6D6D"/>
                        <w:spacing w:val="-5"/>
                        <w:sz w:val="18"/>
                      </w:rPr>
                      <w:fldChar w:fldCharType="begin"/>
                    </w:r>
                    <w:r>
                      <w:rPr>
                        <w:rFonts w:ascii="Segoe UI"/>
                        <w:color w:val="6D6D6D"/>
                        <w:spacing w:val="-5"/>
                        <w:sz w:val="18"/>
                      </w:rPr>
                      <w:instrText xml:space="preserve"> PAGE </w:instrText>
                    </w:r>
                    <w:r>
                      <w:rPr>
                        <w:rFonts w:ascii="Segoe UI"/>
                        <w:color w:val="6D6D6D"/>
                        <w:spacing w:val="-5"/>
                        <w:sz w:val="18"/>
                      </w:rPr>
                      <w:fldChar w:fldCharType="separate"/>
                    </w:r>
                    <w:r>
                      <w:rPr>
                        <w:rFonts w:ascii="Segoe UI"/>
                        <w:color w:val="6D6D6D"/>
                        <w:spacing w:val="-5"/>
                        <w:sz w:val="18"/>
                      </w:rPr>
                      <w:t>10</w:t>
                    </w:r>
                    <w:r>
                      <w:rPr>
                        <w:rFonts w:ascii="Segoe UI"/>
                        <w:color w:val="6D6D6D"/>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E59D" w14:textId="77777777" w:rsidR="00435B55" w:rsidRDefault="00435B55">
      <w:r>
        <w:separator/>
      </w:r>
    </w:p>
  </w:footnote>
  <w:footnote w:type="continuationSeparator" w:id="0">
    <w:p w14:paraId="537E81E9" w14:textId="77777777" w:rsidR="00435B55" w:rsidRDefault="0043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32E"/>
    <w:multiLevelType w:val="hybridMultilevel"/>
    <w:tmpl w:val="4E44F934"/>
    <w:lvl w:ilvl="0" w:tplc="F50E99CE">
      <w:numFmt w:val="bullet"/>
      <w:lvlText w:val="-"/>
      <w:lvlJc w:val="left"/>
      <w:pPr>
        <w:ind w:left="833"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1" w:tplc="12FA6C56">
      <w:numFmt w:val="bullet"/>
      <w:lvlText w:val="•"/>
      <w:lvlJc w:val="left"/>
      <w:pPr>
        <w:ind w:left="1742" w:hanging="360"/>
      </w:pPr>
      <w:rPr>
        <w:rFonts w:hint="default"/>
        <w:lang w:val="en-US" w:eastAsia="en-US" w:bidi="ar-SA"/>
      </w:rPr>
    </w:lvl>
    <w:lvl w:ilvl="2" w:tplc="C11013CC">
      <w:numFmt w:val="bullet"/>
      <w:lvlText w:val="•"/>
      <w:lvlJc w:val="left"/>
      <w:pPr>
        <w:ind w:left="2645" w:hanging="360"/>
      </w:pPr>
      <w:rPr>
        <w:rFonts w:hint="default"/>
        <w:lang w:val="en-US" w:eastAsia="en-US" w:bidi="ar-SA"/>
      </w:rPr>
    </w:lvl>
    <w:lvl w:ilvl="3" w:tplc="C5D623AA">
      <w:numFmt w:val="bullet"/>
      <w:lvlText w:val="•"/>
      <w:lvlJc w:val="left"/>
      <w:pPr>
        <w:ind w:left="3547" w:hanging="360"/>
      </w:pPr>
      <w:rPr>
        <w:rFonts w:hint="default"/>
        <w:lang w:val="en-US" w:eastAsia="en-US" w:bidi="ar-SA"/>
      </w:rPr>
    </w:lvl>
    <w:lvl w:ilvl="4" w:tplc="AF863D5E">
      <w:numFmt w:val="bullet"/>
      <w:lvlText w:val="•"/>
      <w:lvlJc w:val="left"/>
      <w:pPr>
        <w:ind w:left="4450" w:hanging="360"/>
      </w:pPr>
      <w:rPr>
        <w:rFonts w:hint="default"/>
        <w:lang w:val="en-US" w:eastAsia="en-US" w:bidi="ar-SA"/>
      </w:rPr>
    </w:lvl>
    <w:lvl w:ilvl="5" w:tplc="D39CC8D0">
      <w:numFmt w:val="bullet"/>
      <w:lvlText w:val="•"/>
      <w:lvlJc w:val="left"/>
      <w:pPr>
        <w:ind w:left="5353" w:hanging="360"/>
      </w:pPr>
      <w:rPr>
        <w:rFonts w:hint="default"/>
        <w:lang w:val="en-US" w:eastAsia="en-US" w:bidi="ar-SA"/>
      </w:rPr>
    </w:lvl>
    <w:lvl w:ilvl="6" w:tplc="4FC004F8">
      <w:numFmt w:val="bullet"/>
      <w:lvlText w:val="•"/>
      <w:lvlJc w:val="left"/>
      <w:pPr>
        <w:ind w:left="6255" w:hanging="360"/>
      </w:pPr>
      <w:rPr>
        <w:rFonts w:hint="default"/>
        <w:lang w:val="en-US" w:eastAsia="en-US" w:bidi="ar-SA"/>
      </w:rPr>
    </w:lvl>
    <w:lvl w:ilvl="7" w:tplc="FC34FB90">
      <w:numFmt w:val="bullet"/>
      <w:lvlText w:val="•"/>
      <w:lvlJc w:val="left"/>
      <w:pPr>
        <w:ind w:left="7158" w:hanging="360"/>
      </w:pPr>
      <w:rPr>
        <w:rFonts w:hint="default"/>
        <w:lang w:val="en-US" w:eastAsia="en-US" w:bidi="ar-SA"/>
      </w:rPr>
    </w:lvl>
    <w:lvl w:ilvl="8" w:tplc="83C46250">
      <w:numFmt w:val="bullet"/>
      <w:lvlText w:val="•"/>
      <w:lvlJc w:val="left"/>
      <w:pPr>
        <w:ind w:left="8061" w:hanging="360"/>
      </w:pPr>
      <w:rPr>
        <w:rFonts w:hint="default"/>
        <w:lang w:val="en-US" w:eastAsia="en-US" w:bidi="ar-SA"/>
      </w:rPr>
    </w:lvl>
  </w:abstractNum>
  <w:abstractNum w:abstractNumId="1" w15:restartNumberingAfterBreak="0">
    <w:nsid w:val="0501267E"/>
    <w:multiLevelType w:val="hybridMultilevel"/>
    <w:tmpl w:val="DBF288C8"/>
    <w:lvl w:ilvl="0" w:tplc="EBBC4980">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084CA6CC">
      <w:numFmt w:val="bullet"/>
      <w:lvlText w:val="•"/>
      <w:lvlJc w:val="left"/>
      <w:pPr>
        <w:ind w:left="1598" w:hanging="567"/>
      </w:pPr>
      <w:rPr>
        <w:rFonts w:hint="default"/>
        <w:lang w:val="en-US" w:eastAsia="en-US" w:bidi="ar-SA"/>
      </w:rPr>
    </w:lvl>
    <w:lvl w:ilvl="2" w:tplc="7D3CCC7E">
      <w:numFmt w:val="bullet"/>
      <w:lvlText w:val="•"/>
      <w:lvlJc w:val="left"/>
      <w:pPr>
        <w:ind w:left="2517" w:hanging="567"/>
      </w:pPr>
      <w:rPr>
        <w:rFonts w:hint="default"/>
        <w:lang w:val="en-US" w:eastAsia="en-US" w:bidi="ar-SA"/>
      </w:rPr>
    </w:lvl>
    <w:lvl w:ilvl="3" w:tplc="ADFE90B2">
      <w:numFmt w:val="bullet"/>
      <w:lvlText w:val="•"/>
      <w:lvlJc w:val="left"/>
      <w:pPr>
        <w:ind w:left="3435" w:hanging="567"/>
      </w:pPr>
      <w:rPr>
        <w:rFonts w:hint="default"/>
        <w:lang w:val="en-US" w:eastAsia="en-US" w:bidi="ar-SA"/>
      </w:rPr>
    </w:lvl>
    <w:lvl w:ilvl="4" w:tplc="A83231F4">
      <w:numFmt w:val="bullet"/>
      <w:lvlText w:val="•"/>
      <w:lvlJc w:val="left"/>
      <w:pPr>
        <w:ind w:left="4354" w:hanging="567"/>
      </w:pPr>
      <w:rPr>
        <w:rFonts w:hint="default"/>
        <w:lang w:val="en-US" w:eastAsia="en-US" w:bidi="ar-SA"/>
      </w:rPr>
    </w:lvl>
    <w:lvl w:ilvl="5" w:tplc="CF8E36DA">
      <w:numFmt w:val="bullet"/>
      <w:lvlText w:val="•"/>
      <w:lvlJc w:val="left"/>
      <w:pPr>
        <w:ind w:left="5273" w:hanging="567"/>
      </w:pPr>
      <w:rPr>
        <w:rFonts w:hint="default"/>
        <w:lang w:val="en-US" w:eastAsia="en-US" w:bidi="ar-SA"/>
      </w:rPr>
    </w:lvl>
    <w:lvl w:ilvl="6" w:tplc="9C086762">
      <w:numFmt w:val="bullet"/>
      <w:lvlText w:val="•"/>
      <w:lvlJc w:val="left"/>
      <w:pPr>
        <w:ind w:left="6191" w:hanging="567"/>
      </w:pPr>
      <w:rPr>
        <w:rFonts w:hint="default"/>
        <w:lang w:val="en-US" w:eastAsia="en-US" w:bidi="ar-SA"/>
      </w:rPr>
    </w:lvl>
    <w:lvl w:ilvl="7" w:tplc="B45A5820">
      <w:numFmt w:val="bullet"/>
      <w:lvlText w:val="•"/>
      <w:lvlJc w:val="left"/>
      <w:pPr>
        <w:ind w:left="7110" w:hanging="567"/>
      </w:pPr>
      <w:rPr>
        <w:rFonts w:hint="default"/>
        <w:lang w:val="en-US" w:eastAsia="en-US" w:bidi="ar-SA"/>
      </w:rPr>
    </w:lvl>
    <w:lvl w:ilvl="8" w:tplc="25AE0534">
      <w:numFmt w:val="bullet"/>
      <w:lvlText w:val="•"/>
      <w:lvlJc w:val="left"/>
      <w:pPr>
        <w:ind w:left="8029" w:hanging="567"/>
      </w:pPr>
      <w:rPr>
        <w:rFonts w:hint="default"/>
        <w:lang w:val="en-US" w:eastAsia="en-US" w:bidi="ar-SA"/>
      </w:rPr>
    </w:lvl>
  </w:abstractNum>
  <w:abstractNum w:abstractNumId="2" w15:restartNumberingAfterBreak="0">
    <w:nsid w:val="0F92012C"/>
    <w:multiLevelType w:val="multilevel"/>
    <w:tmpl w:val="674AFB5E"/>
    <w:lvl w:ilvl="0">
      <w:start w:val="1"/>
      <w:numFmt w:val="decimal"/>
      <w:lvlText w:val="%1."/>
      <w:lvlJc w:val="left"/>
      <w:pPr>
        <w:ind w:left="112" w:hanging="443"/>
        <w:jc w:val="left"/>
      </w:pPr>
      <w:rPr>
        <w:rFonts w:ascii="Segoe UI Semibold" w:eastAsia="Segoe UI Semibold" w:hAnsi="Segoe UI Semibold" w:cs="Segoe UI Semibold" w:hint="default"/>
        <w:b/>
        <w:bCs/>
        <w:i w:val="0"/>
        <w:iCs w:val="0"/>
        <w:color w:val="1C2B39"/>
        <w:spacing w:val="-1"/>
        <w:w w:val="100"/>
        <w:sz w:val="48"/>
        <w:szCs w:val="48"/>
        <w:lang w:val="en-US" w:eastAsia="en-US" w:bidi="ar-SA"/>
      </w:rPr>
    </w:lvl>
    <w:lvl w:ilvl="1">
      <w:start w:val="1"/>
      <w:numFmt w:val="decimal"/>
      <w:lvlText w:val="%1.%2"/>
      <w:lvlJc w:val="left"/>
      <w:pPr>
        <w:ind w:left="112" w:hanging="529"/>
        <w:jc w:val="left"/>
      </w:pPr>
      <w:rPr>
        <w:rFonts w:ascii="Segoe UI Semibold" w:eastAsia="Segoe UI Semibold" w:hAnsi="Segoe UI Semibold" w:cs="Segoe UI Semibold" w:hint="default"/>
        <w:b/>
        <w:bCs/>
        <w:i w:val="0"/>
        <w:iCs w:val="0"/>
        <w:color w:val="1C2B39"/>
        <w:spacing w:val="-1"/>
        <w:w w:val="100"/>
        <w:sz w:val="36"/>
        <w:szCs w:val="36"/>
        <w:lang w:val="en-US" w:eastAsia="en-US" w:bidi="ar-SA"/>
      </w:rPr>
    </w:lvl>
    <w:lvl w:ilvl="2">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828" w:hanging="567"/>
      </w:pPr>
      <w:rPr>
        <w:rFonts w:hint="default"/>
        <w:lang w:val="en-US" w:eastAsia="en-US" w:bidi="ar-SA"/>
      </w:rPr>
    </w:lvl>
    <w:lvl w:ilvl="4">
      <w:numFmt w:val="bullet"/>
      <w:lvlText w:val="•"/>
      <w:lvlJc w:val="left"/>
      <w:pPr>
        <w:ind w:left="2976" w:hanging="567"/>
      </w:pPr>
      <w:rPr>
        <w:rFonts w:hint="default"/>
        <w:lang w:val="en-US" w:eastAsia="en-US" w:bidi="ar-SA"/>
      </w:rPr>
    </w:lvl>
    <w:lvl w:ilvl="5">
      <w:numFmt w:val="bullet"/>
      <w:lvlText w:val="•"/>
      <w:lvlJc w:val="left"/>
      <w:pPr>
        <w:ind w:left="4124" w:hanging="567"/>
      </w:pPr>
      <w:rPr>
        <w:rFonts w:hint="default"/>
        <w:lang w:val="en-US" w:eastAsia="en-US" w:bidi="ar-SA"/>
      </w:rPr>
    </w:lvl>
    <w:lvl w:ilvl="6">
      <w:numFmt w:val="bullet"/>
      <w:lvlText w:val="•"/>
      <w:lvlJc w:val="left"/>
      <w:pPr>
        <w:ind w:left="5273" w:hanging="567"/>
      </w:pPr>
      <w:rPr>
        <w:rFonts w:hint="default"/>
        <w:lang w:val="en-US" w:eastAsia="en-US" w:bidi="ar-SA"/>
      </w:rPr>
    </w:lvl>
    <w:lvl w:ilvl="7">
      <w:numFmt w:val="bullet"/>
      <w:lvlText w:val="•"/>
      <w:lvlJc w:val="left"/>
      <w:pPr>
        <w:ind w:left="6421" w:hanging="567"/>
      </w:pPr>
      <w:rPr>
        <w:rFonts w:hint="default"/>
        <w:lang w:val="en-US" w:eastAsia="en-US" w:bidi="ar-SA"/>
      </w:rPr>
    </w:lvl>
    <w:lvl w:ilvl="8">
      <w:numFmt w:val="bullet"/>
      <w:lvlText w:val="•"/>
      <w:lvlJc w:val="left"/>
      <w:pPr>
        <w:ind w:left="7569" w:hanging="567"/>
      </w:pPr>
      <w:rPr>
        <w:rFonts w:hint="default"/>
        <w:lang w:val="en-US" w:eastAsia="en-US" w:bidi="ar-SA"/>
      </w:rPr>
    </w:lvl>
  </w:abstractNum>
  <w:abstractNum w:abstractNumId="3" w15:restartNumberingAfterBreak="0">
    <w:nsid w:val="2A320356"/>
    <w:multiLevelType w:val="hybridMultilevel"/>
    <w:tmpl w:val="2FEA8D82"/>
    <w:lvl w:ilvl="0" w:tplc="5030A75A">
      <w:numFmt w:val="bullet"/>
      <w:lvlText w:val=""/>
      <w:lvlJc w:val="left"/>
      <w:pPr>
        <w:ind w:left="1106" w:hanging="567"/>
      </w:pPr>
      <w:rPr>
        <w:rFonts w:ascii="Symbol" w:eastAsia="Symbol" w:hAnsi="Symbol" w:cs="Symbol" w:hint="default"/>
        <w:b w:val="0"/>
        <w:bCs w:val="0"/>
        <w:i w:val="0"/>
        <w:iCs w:val="0"/>
        <w:spacing w:val="0"/>
        <w:w w:val="100"/>
        <w:sz w:val="24"/>
        <w:szCs w:val="24"/>
        <w:lang w:val="en-US" w:eastAsia="en-US" w:bidi="ar-SA"/>
      </w:rPr>
    </w:lvl>
    <w:lvl w:ilvl="1" w:tplc="981E668E">
      <w:numFmt w:val="bullet"/>
      <w:lvlText w:val=""/>
      <w:lvlJc w:val="left"/>
      <w:pPr>
        <w:ind w:left="1672" w:hanging="567"/>
      </w:pPr>
      <w:rPr>
        <w:rFonts w:ascii="Symbol" w:eastAsia="Symbol" w:hAnsi="Symbol" w:cs="Symbol" w:hint="default"/>
        <w:b w:val="0"/>
        <w:bCs w:val="0"/>
        <w:i w:val="0"/>
        <w:iCs w:val="0"/>
        <w:spacing w:val="0"/>
        <w:w w:val="100"/>
        <w:sz w:val="24"/>
        <w:szCs w:val="24"/>
        <w:lang w:val="en-US" w:eastAsia="en-US" w:bidi="ar-SA"/>
      </w:rPr>
    </w:lvl>
    <w:lvl w:ilvl="2" w:tplc="CAD86DEE">
      <w:numFmt w:val="bullet"/>
      <w:lvlText w:val="•"/>
      <w:lvlJc w:val="left"/>
      <w:pPr>
        <w:ind w:left="2589" w:hanging="567"/>
      </w:pPr>
      <w:rPr>
        <w:rFonts w:hint="default"/>
        <w:lang w:val="en-US" w:eastAsia="en-US" w:bidi="ar-SA"/>
      </w:rPr>
    </w:lvl>
    <w:lvl w:ilvl="3" w:tplc="D80AA8F0">
      <w:numFmt w:val="bullet"/>
      <w:lvlText w:val="•"/>
      <w:lvlJc w:val="left"/>
      <w:pPr>
        <w:ind w:left="3499" w:hanging="567"/>
      </w:pPr>
      <w:rPr>
        <w:rFonts w:hint="default"/>
        <w:lang w:val="en-US" w:eastAsia="en-US" w:bidi="ar-SA"/>
      </w:rPr>
    </w:lvl>
    <w:lvl w:ilvl="4" w:tplc="9F26F0C8">
      <w:numFmt w:val="bullet"/>
      <w:lvlText w:val="•"/>
      <w:lvlJc w:val="left"/>
      <w:pPr>
        <w:ind w:left="4408" w:hanging="567"/>
      </w:pPr>
      <w:rPr>
        <w:rFonts w:hint="default"/>
        <w:lang w:val="en-US" w:eastAsia="en-US" w:bidi="ar-SA"/>
      </w:rPr>
    </w:lvl>
    <w:lvl w:ilvl="5" w:tplc="C2D28346">
      <w:numFmt w:val="bullet"/>
      <w:lvlText w:val="•"/>
      <w:lvlJc w:val="left"/>
      <w:pPr>
        <w:ind w:left="5318" w:hanging="567"/>
      </w:pPr>
      <w:rPr>
        <w:rFonts w:hint="default"/>
        <w:lang w:val="en-US" w:eastAsia="en-US" w:bidi="ar-SA"/>
      </w:rPr>
    </w:lvl>
    <w:lvl w:ilvl="6" w:tplc="AC0031F6">
      <w:numFmt w:val="bullet"/>
      <w:lvlText w:val="•"/>
      <w:lvlJc w:val="left"/>
      <w:pPr>
        <w:ind w:left="6228" w:hanging="567"/>
      </w:pPr>
      <w:rPr>
        <w:rFonts w:hint="default"/>
        <w:lang w:val="en-US" w:eastAsia="en-US" w:bidi="ar-SA"/>
      </w:rPr>
    </w:lvl>
    <w:lvl w:ilvl="7" w:tplc="0E0AEE20">
      <w:numFmt w:val="bullet"/>
      <w:lvlText w:val="•"/>
      <w:lvlJc w:val="left"/>
      <w:pPr>
        <w:ind w:left="7137" w:hanging="567"/>
      </w:pPr>
      <w:rPr>
        <w:rFonts w:hint="default"/>
        <w:lang w:val="en-US" w:eastAsia="en-US" w:bidi="ar-SA"/>
      </w:rPr>
    </w:lvl>
    <w:lvl w:ilvl="8" w:tplc="D65AB60C">
      <w:numFmt w:val="bullet"/>
      <w:lvlText w:val="•"/>
      <w:lvlJc w:val="left"/>
      <w:pPr>
        <w:ind w:left="8047" w:hanging="567"/>
      </w:pPr>
      <w:rPr>
        <w:rFonts w:hint="default"/>
        <w:lang w:val="en-US" w:eastAsia="en-US" w:bidi="ar-SA"/>
      </w:rPr>
    </w:lvl>
  </w:abstractNum>
  <w:abstractNum w:abstractNumId="4" w15:restartNumberingAfterBreak="0">
    <w:nsid w:val="38572420"/>
    <w:multiLevelType w:val="hybridMultilevel"/>
    <w:tmpl w:val="3D1231B2"/>
    <w:lvl w:ilvl="0" w:tplc="C34E0D2E">
      <w:numFmt w:val="bullet"/>
      <w:lvlText w:val="•"/>
      <w:lvlJc w:val="left"/>
      <w:pPr>
        <w:ind w:left="1106"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1" w:tplc="15629C12">
      <w:numFmt w:val="bullet"/>
      <w:lvlText w:val="•"/>
      <w:lvlJc w:val="left"/>
      <w:pPr>
        <w:ind w:left="1976" w:hanging="567"/>
      </w:pPr>
      <w:rPr>
        <w:rFonts w:hint="default"/>
        <w:lang w:val="en-US" w:eastAsia="en-US" w:bidi="ar-SA"/>
      </w:rPr>
    </w:lvl>
    <w:lvl w:ilvl="2" w:tplc="FC76FB72">
      <w:numFmt w:val="bullet"/>
      <w:lvlText w:val="•"/>
      <w:lvlJc w:val="left"/>
      <w:pPr>
        <w:ind w:left="2853" w:hanging="567"/>
      </w:pPr>
      <w:rPr>
        <w:rFonts w:hint="default"/>
        <w:lang w:val="en-US" w:eastAsia="en-US" w:bidi="ar-SA"/>
      </w:rPr>
    </w:lvl>
    <w:lvl w:ilvl="3" w:tplc="C6EAA858">
      <w:numFmt w:val="bullet"/>
      <w:lvlText w:val="•"/>
      <w:lvlJc w:val="left"/>
      <w:pPr>
        <w:ind w:left="3729" w:hanging="567"/>
      </w:pPr>
      <w:rPr>
        <w:rFonts w:hint="default"/>
        <w:lang w:val="en-US" w:eastAsia="en-US" w:bidi="ar-SA"/>
      </w:rPr>
    </w:lvl>
    <w:lvl w:ilvl="4" w:tplc="E21CD478">
      <w:numFmt w:val="bullet"/>
      <w:lvlText w:val="•"/>
      <w:lvlJc w:val="left"/>
      <w:pPr>
        <w:ind w:left="4606" w:hanging="567"/>
      </w:pPr>
      <w:rPr>
        <w:rFonts w:hint="default"/>
        <w:lang w:val="en-US" w:eastAsia="en-US" w:bidi="ar-SA"/>
      </w:rPr>
    </w:lvl>
    <w:lvl w:ilvl="5" w:tplc="B69AA2DA">
      <w:numFmt w:val="bullet"/>
      <w:lvlText w:val="•"/>
      <w:lvlJc w:val="left"/>
      <w:pPr>
        <w:ind w:left="5483" w:hanging="567"/>
      </w:pPr>
      <w:rPr>
        <w:rFonts w:hint="default"/>
        <w:lang w:val="en-US" w:eastAsia="en-US" w:bidi="ar-SA"/>
      </w:rPr>
    </w:lvl>
    <w:lvl w:ilvl="6" w:tplc="1102D5A4">
      <w:numFmt w:val="bullet"/>
      <w:lvlText w:val="•"/>
      <w:lvlJc w:val="left"/>
      <w:pPr>
        <w:ind w:left="6359" w:hanging="567"/>
      </w:pPr>
      <w:rPr>
        <w:rFonts w:hint="default"/>
        <w:lang w:val="en-US" w:eastAsia="en-US" w:bidi="ar-SA"/>
      </w:rPr>
    </w:lvl>
    <w:lvl w:ilvl="7" w:tplc="93968F4E">
      <w:numFmt w:val="bullet"/>
      <w:lvlText w:val="•"/>
      <w:lvlJc w:val="left"/>
      <w:pPr>
        <w:ind w:left="7236" w:hanging="567"/>
      </w:pPr>
      <w:rPr>
        <w:rFonts w:hint="default"/>
        <w:lang w:val="en-US" w:eastAsia="en-US" w:bidi="ar-SA"/>
      </w:rPr>
    </w:lvl>
    <w:lvl w:ilvl="8" w:tplc="4CE663AE">
      <w:numFmt w:val="bullet"/>
      <w:lvlText w:val="•"/>
      <w:lvlJc w:val="left"/>
      <w:pPr>
        <w:ind w:left="8113" w:hanging="567"/>
      </w:pPr>
      <w:rPr>
        <w:rFonts w:hint="default"/>
        <w:lang w:val="en-US" w:eastAsia="en-US" w:bidi="ar-SA"/>
      </w:rPr>
    </w:lvl>
  </w:abstractNum>
  <w:abstractNum w:abstractNumId="5" w15:restartNumberingAfterBreak="0">
    <w:nsid w:val="38A72F5E"/>
    <w:multiLevelType w:val="hybridMultilevel"/>
    <w:tmpl w:val="E7AAE97E"/>
    <w:lvl w:ilvl="0" w:tplc="3452A996">
      <w:start w:val="1"/>
      <w:numFmt w:val="decimal"/>
      <w:lvlText w:val="%1)"/>
      <w:lvlJc w:val="left"/>
      <w:pPr>
        <w:ind w:left="473" w:hanging="361"/>
        <w:jc w:val="left"/>
      </w:pPr>
      <w:rPr>
        <w:rFonts w:ascii="Segoe UI Symbol" w:eastAsia="Segoe UI Symbol" w:hAnsi="Segoe UI Symbol" w:cs="Segoe UI Symbol" w:hint="default"/>
        <w:b w:val="0"/>
        <w:bCs w:val="0"/>
        <w:i w:val="0"/>
        <w:iCs w:val="0"/>
        <w:spacing w:val="0"/>
        <w:w w:val="100"/>
        <w:sz w:val="22"/>
        <w:szCs w:val="22"/>
        <w:lang w:val="en-US" w:eastAsia="en-US" w:bidi="ar-SA"/>
      </w:rPr>
    </w:lvl>
    <w:lvl w:ilvl="1" w:tplc="798A39EA">
      <w:start w:val="1"/>
      <w:numFmt w:val="lowerLetter"/>
      <w:lvlText w:val="%2)"/>
      <w:lvlJc w:val="left"/>
      <w:pPr>
        <w:ind w:left="833" w:hanging="360"/>
        <w:jc w:val="left"/>
      </w:pPr>
      <w:rPr>
        <w:rFonts w:ascii="Segoe UI Symbol" w:eastAsia="Segoe UI Symbol" w:hAnsi="Segoe UI Symbol" w:cs="Segoe UI Symbol" w:hint="default"/>
        <w:b w:val="0"/>
        <w:bCs w:val="0"/>
        <w:i w:val="0"/>
        <w:iCs w:val="0"/>
        <w:spacing w:val="0"/>
        <w:w w:val="100"/>
        <w:sz w:val="22"/>
        <w:szCs w:val="22"/>
        <w:lang w:val="en-US" w:eastAsia="en-US" w:bidi="ar-SA"/>
      </w:rPr>
    </w:lvl>
    <w:lvl w:ilvl="2" w:tplc="41863CE0">
      <w:start w:val="1"/>
      <w:numFmt w:val="lowerRoman"/>
      <w:lvlText w:val="%3)"/>
      <w:lvlJc w:val="left"/>
      <w:pPr>
        <w:ind w:left="1193" w:hanging="360"/>
        <w:jc w:val="left"/>
      </w:pPr>
      <w:rPr>
        <w:rFonts w:ascii="Segoe UI Symbol" w:eastAsia="Segoe UI Symbol" w:hAnsi="Segoe UI Symbol" w:cs="Segoe UI Symbol" w:hint="default"/>
        <w:b w:val="0"/>
        <w:bCs w:val="0"/>
        <w:i w:val="0"/>
        <w:iCs w:val="0"/>
        <w:spacing w:val="-1"/>
        <w:w w:val="100"/>
        <w:sz w:val="22"/>
        <w:szCs w:val="22"/>
        <w:lang w:val="en-US" w:eastAsia="en-US" w:bidi="ar-SA"/>
      </w:rPr>
    </w:lvl>
    <w:lvl w:ilvl="3" w:tplc="E842BB6A">
      <w:numFmt w:val="bullet"/>
      <w:lvlText w:val="•"/>
      <w:lvlJc w:val="left"/>
      <w:pPr>
        <w:ind w:left="2283" w:hanging="360"/>
      </w:pPr>
      <w:rPr>
        <w:rFonts w:hint="default"/>
        <w:lang w:val="en-US" w:eastAsia="en-US" w:bidi="ar-SA"/>
      </w:rPr>
    </w:lvl>
    <w:lvl w:ilvl="4" w:tplc="8C18DADE">
      <w:numFmt w:val="bullet"/>
      <w:lvlText w:val="•"/>
      <w:lvlJc w:val="left"/>
      <w:pPr>
        <w:ind w:left="3366" w:hanging="360"/>
      </w:pPr>
      <w:rPr>
        <w:rFonts w:hint="default"/>
        <w:lang w:val="en-US" w:eastAsia="en-US" w:bidi="ar-SA"/>
      </w:rPr>
    </w:lvl>
    <w:lvl w:ilvl="5" w:tplc="1494BD6A">
      <w:numFmt w:val="bullet"/>
      <w:lvlText w:val="•"/>
      <w:lvlJc w:val="left"/>
      <w:pPr>
        <w:ind w:left="4449" w:hanging="360"/>
      </w:pPr>
      <w:rPr>
        <w:rFonts w:hint="default"/>
        <w:lang w:val="en-US" w:eastAsia="en-US" w:bidi="ar-SA"/>
      </w:rPr>
    </w:lvl>
    <w:lvl w:ilvl="6" w:tplc="403CBE40">
      <w:numFmt w:val="bullet"/>
      <w:lvlText w:val="•"/>
      <w:lvlJc w:val="left"/>
      <w:pPr>
        <w:ind w:left="5533" w:hanging="360"/>
      </w:pPr>
      <w:rPr>
        <w:rFonts w:hint="default"/>
        <w:lang w:val="en-US" w:eastAsia="en-US" w:bidi="ar-SA"/>
      </w:rPr>
    </w:lvl>
    <w:lvl w:ilvl="7" w:tplc="2A48710A">
      <w:numFmt w:val="bullet"/>
      <w:lvlText w:val="•"/>
      <w:lvlJc w:val="left"/>
      <w:pPr>
        <w:ind w:left="6616" w:hanging="360"/>
      </w:pPr>
      <w:rPr>
        <w:rFonts w:hint="default"/>
        <w:lang w:val="en-US" w:eastAsia="en-US" w:bidi="ar-SA"/>
      </w:rPr>
    </w:lvl>
    <w:lvl w:ilvl="8" w:tplc="255A7AD2">
      <w:numFmt w:val="bullet"/>
      <w:lvlText w:val="•"/>
      <w:lvlJc w:val="left"/>
      <w:pPr>
        <w:ind w:left="7699" w:hanging="360"/>
      </w:pPr>
      <w:rPr>
        <w:rFonts w:hint="default"/>
        <w:lang w:val="en-US" w:eastAsia="en-US" w:bidi="ar-SA"/>
      </w:rPr>
    </w:lvl>
  </w:abstractNum>
  <w:abstractNum w:abstractNumId="6" w15:restartNumberingAfterBreak="0">
    <w:nsid w:val="3EAD20E0"/>
    <w:multiLevelType w:val="hybridMultilevel"/>
    <w:tmpl w:val="C7827D0E"/>
    <w:lvl w:ilvl="0" w:tplc="EDBCC300">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78E68DDA">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val="en-US" w:eastAsia="en-US" w:bidi="ar-SA"/>
      </w:rPr>
    </w:lvl>
    <w:lvl w:ilvl="2" w:tplc="5068301C">
      <w:numFmt w:val="bullet"/>
      <w:lvlText w:val="•"/>
      <w:lvlJc w:val="left"/>
      <w:pPr>
        <w:ind w:left="2482" w:hanging="360"/>
      </w:pPr>
      <w:rPr>
        <w:rFonts w:hint="default"/>
        <w:lang w:val="en-US" w:eastAsia="en-US" w:bidi="ar-SA"/>
      </w:rPr>
    </w:lvl>
    <w:lvl w:ilvl="3" w:tplc="E97E3B10">
      <w:numFmt w:val="bullet"/>
      <w:lvlText w:val="•"/>
      <w:lvlJc w:val="left"/>
      <w:pPr>
        <w:ind w:left="3405" w:hanging="360"/>
      </w:pPr>
      <w:rPr>
        <w:rFonts w:hint="default"/>
        <w:lang w:val="en-US" w:eastAsia="en-US" w:bidi="ar-SA"/>
      </w:rPr>
    </w:lvl>
    <w:lvl w:ilvl="4" w:tplc="657A5002">
      <w:numFmt w:val="bullet"/>
      <w:lvlText w:val="•"/>
      <w:lvlJc w:val="left"/>
      <w:pPr>
        <w:ind w:left="4328" w:hanging="360"/>
      </w:pPr>
      <w:rPr>
        <w:rFonts w:hint="default"/>
        <w:lang w:val="en-US" w:eastAsia="en-US" w:bidi="ar-SA"/>
      </w:rPr>
    </w:lvl>
    <w:lvl w:ilvl="5" w:tplc="EA705848">
      <w:numFmt w:val="bullet"/>
      <w:lvlText w:val="•"/>
      <w:lvlJc w:val="left"/>
      <w:pPr>
        <w:ind w:left="5251" w:hanging="360"/>
      </w:pPr>
      <w:rPr>
        <w:rFonts w:hint="default"/>
        <w:lang w:val="en-US" w:eastAsia="en-US" w:bidi="ar-SA"/>
      </w:rPr>
    </w:lvl>
    <w:lvl w:ilvl="6" w:tplc="4B5A2746">
      <w:numFmt w:val="bullet"/>
      <w:lvlText w:val="•"/>
      <w:lvlJc w:val="left"/>
      <w:pPr>
        <w:ind w:left="6174" w:hanging="360"/>
      </w:pPr>
      <w:rPr>
        <w:rFonts w:hint="default"/>
        <w:lang w:val="en-US" w:eastAsia="en-US" w:bidi="ar-SA"/>
      </w:rPr>
    </w:lvl>
    <w:lvl w:ilvl="7" w:tplc="EFAEAF26">
      <w:numFmt w:val="bullet"/>
      <w:lvlText w:val="•"/>
      <w:lvlJc w:val="left"/>
      <w:pPr>
        <w:ind w:left="7097" w:hanging="360"/>
      </w:pPr>
      <w:rPr>
        <w:rFonts w:hint="default"/>
        <w:lang w:val="en-US" w:eastAsia="en-US" w:bidi="ar-SA"/>
      </w:rPr>
    </w:lvl>
    <w:lvl w:ilvl="8" w:tplc="C79C62AE">
      <w:numFmt w:val="bullet"/>
      <w:lvlText w:val="•"/>
      <w:lvlJc w:val="left"/>
      <w:pPr>
        <w:ind w:left="8020" w:hanging="360"/>
      </w:pPr>
      <w:rPr>
        <w:rFonts w:hint="default"/>
        <w:lang w:val="en-US" w:eastAsia="en-US" w:bidi="ar-SA"/>
      </w:rPr>
    </w:lvl>
  </w:abstractNum>
  <w:abstractNum w:abstractNumId="7" w15:restartNumberingAfterBreak="0">
    <w:nsid w:val="4093002A"/>
    <w:multiLevelType w:val="hybridMultilevel"/>
    <w:tmpl w:val="13063B90"/>
    <w:lvl w:ilvl="0" w:tplc="5A2A9240">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36FA77CE">
      <w:numFmt w:val="bullet"/>
      <w:lvlText w:val="•"/>
      <w:lvlJc w:val="left"/>
      <w:pPr>
        <w:ind w:left="1598" w:hanging="567"/>
      </w:pPr>
      <w:rPr>
        <w:rFonts w:hint="default"/>
        <w:lang w:val="en-US" w:eastAsia="en-US" w:bidi="ar-SA"/>
      </w:rPr>
    </w:lvl>
    <w:lvl w:ilvl="2" w:tplc="91BEB572">
      <w:numFmt w:val="bullet"/>
      <w:lvlText w:val="•"/>
      <w:lvlJc w:val="left"/>
      <w:pPr>
        <w:ind w:left="2517" w:hanging="567"/>
      </w:pPr>
      <w:rPr>
        <w:rFonts w:hint="default"/>
        <w:lang w:val="en-US" w:eastAsia="en-US" w:bidi="ar-SA"/>
      </w:rPr>
    </w:lvl>
    <w:lvl w:ilvl="3" w:tplc="8308613A">
      <w:numFmt w:val="bullet"/>
      <w:lvlText w:val="•"/>
      <w:lvlJc w:val="left"/>
      <w:pPr>
        <w:ind w:left="3435" w:hanging="567"/>
      </w:pPr>
      <w:rPr>
        <w:rFonts w:hint="default"/>
        <w:lang w:val="en-US" w:eastAsia="en-US" w:bidi="ar-SA"/>
      </w:rPr>
    </w:lvl>
    <w:lvl w:ilvl="4" w:tplc="639AA2DE">
      <w:numFmt w:val="bullet"/>
      <w:lvlText w:val="•"/>
      <w:lvlJc w:val="left"/>
      <w:pPr>
        <w:ind w:left="4354" w:hanging="567"/>
      </w:pPr>
      <w:rPr>
        <w:rFonts w:hint="default"/>
        <w:lang w:val="en-US" w:eastAsia="en-US" w:bidi="ar-SA"/>
      </w:rPr>
    </w:lvl>
    <w:lvl w:ilvl="5" w:tplc="CC24F982">
      <w:numFmt w:val="bullet"/>
      <w:lvlText w:val="•"/>
      <w:lvlJc w:val="left"/>
      <w:pPr>
        <w:ind w:left="5273" w:hanging="567"/>
      </w:pPr>
      <w:rPr>
        <w:rFonts w:hint="default"/>
        <w:lang w:val="en-US" w:eastAsia="en-US" w:bidi="ar-SA"/>
      </w:rPr>
    </w:lvl>
    <w:lvl w:ilvl="6" w:tplc="A9883CA6">
      <w:numFmt w:val="bullet"/>
      <w:lvlText w:val="•"/>
      <w:lvlJc w:val="left"/>
      <w:pPr>
        <w:ind w:left="6191" w:hanging="567"/>
      </w:pPr>
      <w:rPr>
        <w:rFonts w:hint="default"/>
        <w:lang w:val="en-US" w:eastAsia="en-US" w:bidi="ar-SA"/>
      </w:rPr>
    </w:lvl>
    <w:lvl w:ilvl="7" w:tplc="2028EBD0">
      <w:numFmt w:val="bullet"/>
      <w:lvlText w:val="•"/>
      <w:lvlJc w:val="left"/>
      <w:pPr>
        <w:ind w:left="7110" w:hanging="567"/>
      </w:pPr>
      <w:rPr>
        <w:rFonts w:hint="default"/>
        <w:lang w:val="en-US" w:eastAsia="en-US" w:bidi="ar-SA"/>
      </w:rPr>
    </w:lvl>
    <w:lvl w:ilvl="8" w:tplc="0980B8A6">
      <w:numFmt w:val="bullet"/>
      <w:lvlText w:val="•"/>
      <w:lvlJc w:val="left"/>
      <w:pPr>
        <w:ind w:left="8029" w:hanging="567"/>
      </w:pPr>
      <w:rPr>
        <w:rFonts w:hint="default"/>
        <w:lang w:val="en-US" w:eastAsia="en-US" w:bidi="ar-SA"/>
      </w:rPr>
    </w:lvl>
  </w:abstractNum>
  <w:abstractNum w:abstractNumId="8" w15:restartNumberingAfterBreak="0">
    <w:nsid w:val="4A1F5A93"/>
    <w:multiLevelType w:val="hybridMultilevel"/>
    <w:tmpl w:val="00AAB9B0"/>
    <w:lvl w:ilvl="0" w:tplc="10F4BC2C">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7B829450">
      <w:numFmt w:val="bullet"/>
      <w:lvlText w:val="•"/>
      <w:lvlJc w:val="left"/>
      <w:pPr>
        <w:ind w:left="1598" w:hanging="567"/>
      </w:pPr>
      <w:rPr>
        <w:rFonts w:hint="default"/>
        <w:lang w:val="en-US" w:eastAsia="en-US" w:bidi="ar-SA"/>
      </w:rPr>
    </w:lvl>
    <w:lvl w:ilvl="2" w:tplc="6316ABE4">
      <w:numFmt w:val="bullet"/>
      <w:lvlText w:val="•"/>
      <w:lvlJc w:val="left"/>
      <w:pPr>
        <w:ind w:left="2517" w:hanging="567"/>
      </w:pPr>
      <w:rPr>
        <w:rFonts w:hint="default"/>
        <w:lang w:val="en-US" w:eastAsia="en-US" w:bidi="ar-SA"/>
      </w:rPr>
    </w:lvl>
    <w:lvl w:ilvl="3" w:tplc="EED63FFA">
      <w:numFmt w:val="bullet"/>
      <w:lvlText w:val="•"/>
      <w:lvlJc w:val="left"/>
      <w:pPr>
        <w:ind w:left="3435" w:hanging="567"/>
      </w:pPr>
      <w:rPr>
        <w:rFonts w:hint="default"/>
        <w:lang w:val="en-US" w:eastAsia="en-US" w:bidi="ar-SA"/>
      </w:rPr>
    </w:lvl>
    <w:lvl w:ilvl="4" w:tplc="E2D6DC1E">
      <w:numFmt w:val="bullet"/>
      <w:lvlText w:val="•"/>
      <w:lvlJc w:val="left"/>
      <w:pPr>
        <w:ind w:left="4354" w:hanging="567"/>
      </w:pPr>
      <w:rPr>
        <w:rFonts w:hint="default"/>
        <w:lang w:val="en-US" w:eastAsia="en-US" w:bidi="ar-SA"/>
      </w:rPr>
    </w:lvl>
    <w:lvl w:ilvl="5" w:tplc="F738A1D2">
      <w:numFmt w:val="bullet"/>
      <w:lvlText w:val="•"/>
      <w:lvlJc w:val="left"/>
      <w:pPr>
        <w:ind w:left="5273" w:hanging="567"/>
      </w:pPr>
      <w:rPr>
        <w:rFonts w:hint="default"/>
        <w:lang w:val="en-US" w:eastAsia="en-US" w:bidi="ar-SA"/>
      </w:rPr>
    </w:lvl>
    <w:lvl w:ilvl="6" w:tplc="6994F308">
      <w:numFmt w:val="bullet"/>
      <w:lvlText w:val="•"/>
      <w:lvlJc w:val="left"/>
      <w:pPr>
        <w:ind w:left="6191" w:hanging="567"/>
      </w:pPr>
      <w:rPr>
        <w:rFonts w:hint="default"/>
        <w:lang w:val="en-US" w:eastAsia="en-US" w:bidi="ar-SA"/>
      </w:rPr>
    </w:lvl>
    <w:lvl w:ilvl="7" w:tplc="13E21D04">
      <w:numFmt w:val="bullet"/>
      <w:lvlText w:val="•"/>
      <w:lvlJc w:val="left"/>
      <w:pPr>
        <w:ind w:left="7110" w:hanging="567"/>
      </w:pPr>
      <w:rPr>
        <w:rFonts w:hint="default"/>
        <w:lang w:val="en-US" w:eastAsia="en-US" w:bidi="ar-SA"/>
      </w:rPr>
    </w:lvl>
    <w:lvl w:ilvl="8" w:tplc="7D407DAA">
      <w:numFmt w:val="bullet"/>
      <w:lvlText w:val="•"/>
      <w:lvlJc w:val="left"/>
      <w:pPr>
        <w:ind w:left="8029" w:hanging="567"/>
      </w:pPr>
      <w:rPr>
        <w:rFonts w:hint="default"/>
        <w:lang w:val="en-US" w:eastAsia="en-US" w:bidi="ar-SA"/>
      </w:rPr>
    </w:lvl>
  </w:abstractNum>
  <w:abstractNum w:abstractNumId="9" w15:restartNumberingAfterBreak="0">
    <w:nsid w:val="4A3D4391"/>
    <w:multiLevelType w:val="hybridMultilevel"/>
    <w:tmpl w:val="CE30A5B6"/>
    <w:lvl w:ilvl="0" w:tplc="E5D6FD64">
      <w:start w:val="1"/>
      <w:numFmt w:val="decimal"/>
      <w:lvlText w:val="%1."/>
      <w:lvlJc w:val="left"/>
      <w:pPr>
        <w:ind w:left="340" w:hanging="229"/>
        <w:jc w:val="left"/>
      </w:pPr>
      <w:rPr>
        <w:rFonts w:ascii="Segoe UI Symbol" w:eastAsia="Segoe UI Symbol" w:hAnsi="Segoe UI Symbol" w:cs="Segoe UI Symbol" w:hint="default"/>
        <w:b w:val="0"/>
        <w:bCs w:val="0"/>
        <w:i w:val="0"/>
        <w:iCs w:val="0"/>
        <w:spacing w:val="0"/>
        <w:w w:val="100"/>
        <w:sz w:val="22"/>
        <w:szCs w:val="22"/>
        <w:lang w:val="en-US" w:eastAsia="en-US" w:bidi="ar-SA"/>
      </w:rPr>
    </w:lvl>
    <w:lvl w:ilvl="1" w:tplc="AA74B32A">
      <w:numFmt w:val="bullet"/>
      <w:lvlText w:val="•"/>
      <w:lvlJc w:val="left"/>
      <w:pPr>
        <w:ind w:left="1292" w:hanging="229"/>
      </w:pPr>
      <w:rPr>
        <w:rFonts w:hint="default"/>
        <w:lang w:val="en-US" w:eastAsia="en-US" w:bidi="ar-SA"/>
      </w:rPr>
    </w:lvl>
    <w:lvl w:ilvl="2" w:tplc="ED5A1D4A">
      <w:numFmt w:val="bullet"/>
      <w:lvlText w:val="•"/>
      <w:lvlJc w:val="left"/>
      <w:pPr>
        <w:ind w:left="2245" w:hanging="229"/>
      </w:pPr>
      <w:rPr>
        <w:rFonts w:hint="default"/>
        <w:lang w:val="en-US" w:eastAsia="en-US" w:bidi="ar-SA"/>
      </w:rPr>
    </w:lvl>
    <w:lvl w:ilvl="3" w:tplc="F982A944">
      <w:numFmt w:val="bullet"/>
      <w:lvlText w:val="•"/>
      <w:lvlJc w:val="left"/>
      <w:pPr>
        <w:ind w:left="3197" w:hanging="229"/>
      </w:pPr>
      <w:rPr>
        <w:rFonts w:hint="default"/>
        <w:lang w:val="en-US" w:eastAsia="en-US" w:bidi="ar-SA"/>
      </w:rPr>
    </w:lvl>
    <w:lvl w:ilvl="4" w:tplc="0A7458B2">
      <w:numFmt w:val="bullet"/>
      <w:lvlText w:val="•"/>
      <w:lvlJc w:val="left"/>
      <w:pPr>
        <w:ind w:left="4150" w:hanging="229"/>
      </w:pPr>
      <w:rPr>
        <w:rFonts w:hint="default"/>
        <w:lang w:val="en-US" w:eastAsia="en-US" w:bidi="ar-SA"/>
      </w:rPr>
    </w:lvl>
    <w:lvl w:ilvl="5" w:tplc="34A02A38">
      <w:numFmt w:val="bullet"/>
      <w:lvlText w:val="•"/>
      <w:lvlJc w:val="left"/>
      <w:pPr>
        <w:ind w:left="5103" w:hanging="229"/>
      </w:pPr>
      <w:rPr>
        <w:rFonts w:hint="default"/>
        <w:lang w:val="en-US" w:eastAsia="en-US" w:bidi="ar-SA"/>
      </w:rPr>
    </w:lvl>
    <w:lvl w:ilvl="6" w:tplc="00808AF4">
      <w:numFmt w:val="bullet"/>
      <w:lvlText w:val="•"/>
      <w:lvlJc w:val="left"/>
      <w:pPr>
        <w:ind w:left="6055" w:hanging="229"/>
      </w:pPr>
      <w:rPr>
        <w:rFonts w:hint="default"/>
        <w:lang w:val="en-US" w:eastAsia="en-US" w:bidi="ar-SA"/>
      </w:rPr>
    </w:lvl>
    <w:lvl w:ilvl="7" w:tplc="24B6B4DE">
      <w:numFmt w:val="bullet"/>
      <w:lvlText w:val="•"/>
      <w:lvlJc w:val="left"/>
      <w:pPr>
        <w:ind w:left="7008" w:hanging="229"/>
      </w:pPr>
      <w:rPr>
        <w:rFonts w:hint="default"/>
        <w:lang w:val="en-US" w:eastAsia="en-US" w:bidi="ar-SA"/>
      </w:rPr>
    </w:lvl>
    <w:lvl w:ilvl="8" w:tplc="46AA44B2">
      <w:numFmt w:val="bullet"/>
      <w:lvlText w:val="•"/>
      <w:lvlJc w:val="left"/>
      <w:pPr>
        <w:ind w:left="7961" w:hanging="229"/>
      </w:pPr>
      <w:rPr>
        <w:rFonts w:hint="default"/>
        <w:lang w:val="en-US" w:eastAsia="en-US" w:bidi="ar-SA"/>
      </w:rPr>
    </w:lvl>
  </w:abstractNum>
  <w:abstractNum w:abstractNumId="10" w15:restartNumberingAfterBreak="0">
    <w:nsid w:val="62B50EFB"/>
    <w:multiLevelType w:val="hybridMultilevel"/>
    <w:tmpl w:val="F15C05BA"/>
    <w:lvl w:ilvl="0" w:tplc="0AD27D22">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24D8FC50">
      <w:numFmt w:val="bullet"/>
      <w:lvlText w:val="•"/>
      <w:lvlJc w:val="left"/>
      <w:pPr>
        <w:ind w:left="1598" w:hanging="567"/>
      </w:pPr>
      <w:rPr>
        <w:rFonts w:hint="default"/>
        <w:lang w:val="en-US" w:eastAsia="en-US" w:bidi="ar-SA"/>
      </w:rPr>
    </w:lvl>
    <w:lvl w:ilvl="2" w:tplc="275AF6BE">
      <w:numFmt w:val="bullet"/>
      <w:lvlText w:val="•"/>
      <w:lvlJc w:val="left"/>
      <w:pPr>
        <w:ind w:left="2517" w:hanging="567"/>
      </w:pPr>
      <w:rPr>
        <w:rFonts w:hint="default"/>
        <w:lang w:val="en-US" w:eastAsia="en-US" w:bidi="ar-SA"/>
      </w:rPr>
    </w:lvl>
    <w:lvl w:ilvl="3" w:tplc="977E37B2">
      <w:numFmt w:val="bullet"/>
      <w:lvlText w:val="•"/>
      <w:lvlJc w:val="left"/>
      <w:pPr>
        <w:ind w:left="3435" w:hanging="567"/>
      </w:pPr>
      <w:rPr>
        <w:rFonts w:hint="default"/>
        <w:lang w:val="en-US" w:eastAsia="en-US" w:bidi="ar-SA"/>
      </w:rPr>
    </w:lvl>
    <w:lvl w:ilvl="4" w:tplc="312CBD22">
      <w:numFmt w:val="bullet"/>
      <w:lvlText w:val="•"/>
      <w:lvlJc w:val="left"/>
      <w:pPr>
        <w:ind w:left="4354" w:hanging="567"/>
      </w:pPr>
      <w:rPr>
        <w:rFonts w:hint="default"/>
        <w:lang w:val="en-US" w:eastAsia="en-US" w:bidi="ar-SA"/>
      </w:rPr>
    </w:lvl>
    <w:lvl w:ilvl="5" w:tplc="30ACC7B8">
      <w:numFmt w:val="bullet"/>
      <w:lvlText w:val="•"/>
      <w:lvlJc w:val="left"/>
      <w:pPr>
        <w:ind w:left="5273" w:hanging="567"/>
      </w:pPr>
      <w:rPr>
        <w:rFonts w:hint="default"/>
        <w:lang w:val="en-US" w:eastAsia="en-US" w:bidi="ar-SA"/>
      </w:rPr>
    </w:lvl>
    <w:lvl w:ilvl="6" w:tplc="9A0A1024">
      <w:numFmt w:val="bullet"/>
      <w:lvlText w:val="•"/>
      <w:lvlJc w:val="left"/>
      <w:pPr>
        <w:ind w:left="6191" w:hanging="567"/>
      </w:pPr>
      <w:rPr>
        <w:rFonts w:hint="default"/>
        <w:lang w:val="en-US" w:eastAsia="en-US" w:bidi="ar-SA"/>
      </w:rPr>
    </w:lvl>
    <w:lvl w:ilvl="7" w:tplc="8A4AB8C0">
      <w:numFmt w:val="bullet"/>
      <w:lvlText w:val="•"/>
      <w:lvlJc w:val="left"/>
      <w:pPr>
        <w:ind w:left="7110" w:hanging="567"/>
      </w:pPr>
      <w:rPr>
        <w:rFonts w:hint="default"/>
        <w:lang w:val="en-US" w:eastAsia="en-US" w:bidi="ar-SA"/>
      </w:rPr>
    </w:lvl>
    <w:lvl w:ilvl="8" w:tplc="1A0ECF70">
      <w:numFmt w:val="bullet"/>
      <w:lvlText w:val="•"/>
      <w:lvlJc w:val="left"/>
      <w:pPr>
        <w:ind w:left="8029" w:hanging="567"/>
      </w:pPr>
      <w:rPr>
        <w:rFonts w:hint="default"/>
        <w:lang w:val="en-US" w:eastAsia="en-US" w:bidi="ar-SA"/>
      </w:rPr>
    </w:lvl>
  </w:abstractNum>
  <w:abstractNum w:abstractNumId="11" w15:restartNumberingAfterBreak="0">
    <w:nsid w:val="66D53361"/>
    <w:multiLevelType w:val="hybridMultilevel"/>
    <w:tmpl w:val="991C6AFE"/>
    <w:lvl w:ilvl="0" w:tplc="1A5825FC">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B4D86924">
      <w:numFmt w:val="bullet"/>
      <w:lvlText w:val="•"/>
      <w:lvlJc w:val="left"/>
      <w:pPr>
        <w:ind w:left="1598" w:hanging="567"/>
      </w:pPr>
      <w:rPr>
        <w:rFonts w:hint="default"/>
        <w:lang w:val="en-US" w:eastAsia="en-US" w:bidi="ar-SA"/>
      </w:rPr>
    </w:lvl>
    <w:lvl w:ilvl="2" w:tplc="2422B896">
      <w:numFmt w:val="bullet"/>
      <w:lvlText w:val="•"/>
      <w:lvlJc w:val="left"/>
      <w:pPr>
        <w:ind w:left="2517" w:hanging="567"/>
      </w:pPr>
      <w:rPr>
        <w:rFonts w:hint="default"/>
        <w:lang w:val="en-US" w:eastAsia="en-US" w:bidi="ar-SA"/>
      </w:rPr>
    </w:lvl>
    <w:lvl w:ilvl="3" w:tplc="D876B0CC">
      <w:numFmt w:val="bullet"/>
      <w:lvlText w:val="•"/>
      <w:lvlJc w:val="left"/>
      <w:pPr>
        <w:ind w:left="3435" w:hanging="567"/>
      </w:pPr>
      <w:rPr>
        <w:rFonts w:hint="default"/>
        <w:lang w:val="en-US" w:eastAsia="en-US" w:bidi="ar-SA"/>
      </w:rPr>
    </w:lvl>
    <w:lvl w:ilvl="4" w:tplc="21D8B2BC">
      <w:numFmt w:val="bullet"/>
      <w:lvlText w:val="•"/>
      <w:lvlJc w:val="left"/>
      <w:pPr>
        <w:ind w:left="4354" w:hanging="567"/>
      </w:pPr>
      <w:rPr>
        <w:rFonts w:hint="default"/>
        <w:lang w:val="en-US" w:eastAsia="en-US" w:bidi="ar-SA"/>
      </w:rPr>
    </w:lvl>
    <w:lvl w:ilvl="5" w:tplc="8D965B40">
      <w:numFmt w:val="bullet"/>
      <w:lvlText w:val="•"/>
      <w:lvlJc w:val="left"/>
      <w:pPr>
        <w:ind w:left="5273" w:hanging="567"/>
      </w:pPr>
      <w:rPr>
        <w:rFonts w:hint="default"/>
        <w:lang w:val="en-US" w:eastAsia="en-US" w:bidi="ar-SA"/>
      </w:rPr>
    </w:lvl>
    <w:lvl w:ilvl="6" w:tplc="15B2CA2E">
      <w:numFmt w:val="bullet"/>
      <w:lvlText w:val="•"/>
      <w:lvlJc w:val="left"/>
      <w:pPr>
        <w:ind w:left="6191" w:hanging="567"/>
      </w:pPr>
      <w:rPr>
        <w:rFonts w:hint="default"/>
        <w:lang w:val="en-US" w:eastAsia="en-US" w:bidi="ar-SA"/>
      </w:rPr>
    </w:lvl>
    <w:lvl w:ilvl="7" w:tplc="0102FC12">
      <w:numFmt w:val="bullet"/>
      <w:lvlText w:val="•"/>
      <w:lvlJc w:val="left"/>
      <w:pPr>
        <w:ind w:left="7110" w:hanging="567"/>
      </w:pPr>
      <w:rPr>
        <w:rFonts w:hint="default"/>
        <w:lang w:val="en-US" w:eastAsia="en-US" w:bidi="ar-SA"/>
      </w:rPr>
    </w:lvl>
    <w:lvl w:ilvl="8" w:tplc="F40AB1DE">
      <w:numFmt w:val="bullet"/>
      <w:lvlText w:val="•"/>
      <w:lvlJc w:val="left"/>
      <w:pPr>
        <w:ind w:left="8029" w:hanging="567"/>
      </w:pPr>
      <w:rPr>
        <w:rFonts w:hint="default"/>
        <w:lang w:val="en-US" w:eastAsia="en-US" w:bidi="ar-SA"/>
      </w:rPr>
    </w:lvl>
  </w:abstractNum>
  <w:abstractNum w:abstractNumId="12" w15:restartNumberingAfterBreak="0">
    <w:nsid w:val="6A7F505B"/>
    <w:multiLevelType w:val="hybridMultilevel"/>
    <w:tmpl w:val="0C4E5504"/>
    <w:lvl w:ilvl="0" w:tplc="DDD24826">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2D00D988">
      <w:numFmt w:val="bullet"/>
      <w:lvlText w:val="•"/>
      <w:lvlJc w:val="left"/>
      <w:pPr>
        <w:ind w:left="1598" w:hanging="567"/>
      </w:pPr>
      <w:rPr>
        <w:rFonts w:hint="default"/>
        <w:lang w:val="en-US" w:eastAsia="en-US" w:bidi="ar-SA"/>
      </w:rPr>
    </w:lvl>
    <w:lvl w:ilvl="2" w:tplc="F90A78EA">
      <w:numFmt w:val="bullet"/>
      <w:lvlText w:val="•"/>
      <w:lvlJc w:val="left"/>
      <w:pPr>
        <w:ind w:left="2517" w:hanging="567"/>
      </w:pPr>
      <w:rPr>
        <w:rFonts w:hint="default"/>
        <w:lang w:val="en-US" w:eastAsia="en-US" w:bidi="ar-SA"/>
      </w:rPr>
    </w:lvl>
    <w:lvl w:ilvl="3" w:tplc="24345058">
      <w:numFmt w:val="bullet"/>
      <w:lvlText w:val="•"/>
      <w:lvlJc w:val="left"/>
      <w:pPr>
        <w:ind w:left="3435" w:hanging="567"/>
      </w:pPr>
      <w:rPr>
        <w:rFonts w:hint="default"/>
        <w:lang w:val="en-US" w:eastAsia="en-US" w:bidi="ar-SA"/>
      </w:rPr>
    </w:lvl>
    <w:lvl w:ilvl="4" w:tplc="B55C413A">
      <w:numFmt w:val="bullet"/>
      <w:lvlText w:val="•"/>
      <w:lvlJc w:val="left"/>
      <w:pPr>
        <w:ind w:left="4354" w:hanging="567"/>
      </w:pPr>
      <w:rPr>
        <w:rFonts w:hint="default"/>
        <w:lang w:val="en-US" w:eastAsia="en-US" w:bidi="ar-SA"/>
      </w:rPr>
    </w:lvl>
    <w:lvl w:ilvl="5" w:tplc="A51E153A">
      <w:numFmt w:val="bullet"/>
      <w:lvlText w:val="•"/>
      <w:lvlJc w:val="left"/>
      <w:pPr>
        <w:ind w:left="5273" w:hanging="567"/>
      </w:pPr>
      <w:rPr>
        <w:rFonts w:hint="default"/>
        <w:lang w:val="en-US" w:eastAsia="en-US" w:bidi="ar-SA"/>
      </w:rPr>
    </w:lvl>
    <w:lvl w:ilvl="6" w:tplc="A2229480">
      <w:numFmt w:val="bullet"/>
      <w:lvlText w:val="•"/>
      <w:lvlJc w:val="left"/>
      <w:pPr>
        <w:ind w:left="6191" w:hanging="567"/>
      </w:pPr>
      <w:rPr>
        <w:rFonts w:hint="default"/>
        <w:lang w:val="en-US" w:eastAsia="en-US" w:bidi="ar-SA"/>
      </w:rPr>
    </w:lvl>
    <w:lvl w:ilvl="7" w:tplc="84A41610">
      <w:numFmt w:val="bullet"/>
      <w:lvlText w:val="•"/>
      <w:lvlJc w:val="left"/>
      <w:pPr>
        <w:ind w:left="7110" w:hanging="567"/>
      </w:pPr>
      <w:rPr>
        <w:rFonts w:hint="default"/>
        <w:lang w:val="en-US" w:eastAsia="en-US" w:bidi="ar-SA"/>
      </w:rPr>
    </w:lvl>
    <w:lvl w:ilvl="8" w:tplc="E0C6C51E">
      <w:numFmt w:val="bullet"/>
      <w:lvlText w:val="•"/>
      <w:lvlJc w:val="left"/>
      <w:pPr>
        <w:ind w:left="8029" w:hanging="567"/>
      </w:pPr>
      <w:rPr>
        <w:rFonts w:hint="default"/>
        <w:lang w:val="en-US" w:eastAsia="en-US" w:bidi="ar-SA"/>
      </w:rPr>
    </w:lvl>
  </w:abstractNum>
  <w:abstractNum w:abstractNumId="13" w15:restartNumberingAfterBreak="0">
    <w:nsid w:val="7072140C"/>
    <w:multiLevelType w:val="hybridMultilevel"/>
    <w:tmpl w:val="6546CF82"/>
    <w:lvl w:ilvl="0" w:tplc="39DE43AC">
      <w:numFmt w:val="bullet"/>
      <w:lvlText w:val=""/>
      <w:lvlJc w:val="left"/>
      <w:pPr>
        <w:ind w:left="679" w:hanging="567"/>
      </w:pPr>
      <w:rPr>
        <w:rFonts w:ascii="Symbol" w:eastAsia="Symbol" w:hAnsi="Symbol" w:cs="Symbol" w:hint="default"/>
        <w:b w:val="0"/>
        <w:bCs w:val="0"/>
        <w:i w:val="0"/>
        <w:iCs w:val="0"/>
        <w:spacing w:val="0"/>
        <w:w w:val="100"/>
        <w:sz w:val="22"/>
        <w:szCs w:val="22"/>
        <w:lang w:val="en-US" w:eastAsia="en-US" w:bidi="ar-SA"/>
      </w:rPr>
    </w:lvl>
    <w:lvl w:ilvl="1" w:tplc="9FAE581A">
      <w:numFmt w:val="bullet"/>
      <w:lvlText w:val=""/>
      <w:lvlJc w:val="left"/>
      <w:pPr>
        <w:ind w:left="1181" w:hanging="360"/>
      </w:pPr>
      <w:rPr>
        <w:rFonts w:ascii="Symbol" w:eastAsia="Symbol" w:hAnsi="Symbol" w:cs="Symbol" w:hint="default"/>
        <w:b w:val="0"/>
        <w:bCs w:val="0"/>
        <w:i w:val="0"/>
        <w:iCs w:val="0"/>
        <w:spacing w:val="0"/>
        <w:w w:val="99"/>
        <w:sz w:val="32"/>
        <w:szCs w:val="32"/>
        <w:lang w:val="en-US" w:eastAsia="en-US" w:bidi="ar-SA"/>
      </w:rPr>
    </w:lvl>
    <w:lvl w:ilvl="2" w:tplc="70A4B436">
      <w:numFmt w:val="bullet"/>
      <w:lvlText w:val="•"/>
      <w:lvlJc w:val="left"/>
      <w:pPr>
        <w:ind w:left="2145" w:hanging="360"/>
      </w:pPr>
      <w:rPr>
        <w:rFonts w:hint="default"/>
        <w:lang w:val="en-US" w:eastAsia="en-US" w:bidi="ar-SA"/>
      </w:rPr>
    </w:lvl>
    <w:lvl w:ilvl="3" w:tplc="2B62B244">
      <w:numFmt w:val="bullet"/>
      <w:lvlText w:val="•"/>
      <w:lvlJc w:val="left"/>
      <w:pPr>
        <w:ind w:left="3110" w:hanging="360"/>
      </w:pPr>
      <w:rPr>
        <w:rFonts w:hint="default"/>
        <w:lang w:val="en-US" w:eastAsia="en-US" w:bidi="ar-SA"/>
      </w:rPr>
    </w:lvl>
    <w:lvl w:ilvl="4" w:tplc="905CB822">
      <w:numFmt w:val="bullet"/>
      <w:lvlText w:val="•"/>
      <w:lvlJc w:val="left"/>
      <w:pPr>
        <w:ind w:left="4075" w:hanging="360"/>
      </w:pPr>
      <w:rPr>
        <w:rFonts w:hint="default"/>
        <w:lang w:val="en-US" w:eastAsia="en-US" w:bidi="ar-SA"/>
      </w:rPr>
    </w:lvl>
    <w:lvl w:ilvl="5" w:tplc="A7A4C1BA">
      <w:numFmt w:val="bullet"/>
      <w:lvlText w:val="•"/>
      <w:lvlJc w:val="left"/>
      <w:pPr>
        <w:ind w:left="5040" w:hanging="360"/>
      </w:pPr>
      <w:rPr>
        <w:rFonts w:hint="default"/>
        <w:lang w:val="en-US" w:eastAsia="en-US" w:bidi="ar-SA"/>
      </w:rPr>
    </w:lvl>
    <w:lvl w:ilvl="6" w:tplc="98043CA8">
      <w:numFmt w:val="bullet"/>
      <w:lvlText w:val="•"/>
      <w:lvlJc w:val="left"/>
      <w:pPr>
        <w:ind w:left="6005" w:hanging="360"/>
      </w:pPr>
      <w:rPr>
        <w:rFonts w:hint="default"/>
        <w:lang w:val="en-US" w:eastAsia="en-US" w:bidi="ar-SA"/>
      </w:rPr>
    </w:lvl>
    <w:lvl w:ilvl="7" w:tplc="80386CCE">
      <w:numFmt w:val="bullet"/>
      <w:lvlText w:val="•"/>
      <w:lvlJc w:val="left"/>
      <w:pPr>
        <w:ind w:left="6970" w:hanging="360"/>
      </w:pPr>
      <w:rPr>
        <w:rFonts w:hint="default"/>
        <w:lang w:val="en-US" w:eastAsia="en-US" w:bidi="ar-SA"/>
      </w:rPr>
    </w:lvl>
    <w:lvl w:ilvl="8" w:tplc="832A4B66">
      <w:numFmt w:val="bullet"/>
      <w:lvlText w:val="•"/>
      <w:lvlJc w:val="left"/>
      <w:pPr>
        <w:ind w:left="7936" w:hanging="360"/>
      </w:pPr>
      <w:rPr>
        <w:rFonts w:hint="default"/>
        <w:lang w:val="en-US" w:eastAsia="en-US" w:bidi="ar-SA"/>
      </w:rPr>
    </w:lvl>
  </w:abstractNum>
  <w:abstractNum w:abstractNumId="14" w15:restartNumberingAfterBreak="0">
    <w:nsid w:val="7AE02EEC"/>
    <w:multiLevelType w:val="hybridMultilevel"/>
    <w:tmpl w:val="9FF4D778"/>
    <w:lvl w:ilvl="0" w:tplc="9FB46132">
      <w:numFmt w:val="bullet"/>
      <w:lvlText w:val=""/>
      <w:lvlJc w:val="left"/>
      <w:pPr>
        <w:ind w:left="1106" w:hanging="567"/>
      </w:pPr>
      <w:rPr>
        <w:rFonts w:ascii="Symbol" w:eastAsia="Symbol" w:hAnsi="Symbol" w:cs="Symbol" w:hint="default"/>
        <w:b w:val="0"/>
        <w:bCs w:val="0"/>
        <w:i w:val="0"/>
        <w:iCs w:val="0"/>
        <w:spacing w:val="0"/>
        <w:w w:val="100"/>
        <w:sz w:val="24"/>
        <w:szCs w:val="24"/>
        <w:lang w:val="en-US" w:eastAsia="en-US" w:bidi="ar-SA"/>
      </w:rPr>
    </w:lvl>
    <w:lvl w:ilvl="1" w:tplc="4B38FEB2">
      <w:numFmt w:val="bullet"/>
      <w:lvlText w:val="•"/>
      <w:lvlJc w:val="left"/>
      <w:pPr>
        <w:ind w:left="1976" w:hanging="567"/>
      </w:pPr>
      <w:rPr>
        <w:rFonts w:hint="default"/>
        <w:lang w:val="en-US" w:eastAsia="en-US" w:bidi="ar-SA"/>
      </w:rPr>
    </w:lvl>
    <w:lvl w:ilvl="2" w:tplc="9EE2E65E">
      <w:numFmt w:val="bullet"/>
      <w:lvlText w:val="•"/>
      <w:lvlJc w:val="left"/>
      <w:pPr>
        <w:ind w:left="2853" w:hanging="567"/>
      </w:pPr>
      <w:rPr>
        <w:rFonts w:hint="default"/>
        <w:lang w:val="en-US" w:eastAsia="en-US" w:bidi="ar-SA"/>
      </w:rPr>
    </w:lvl>
    <w:lvl w:ilvl="3" w:tplc="4BF0C486">
      <w:numFmt w:val="bullet"/>
      <w:lvlText w:val="•"/>
      <w:lvlJc w:val="left"/>
      <w:pPr>
        <w:ind w:left="3729" w:hanging="567"/>
      </w:pPr>
      <w:rPr>
        <w:rFonts w:hint="default"/>
        <w:lang w:val="en-US" w:eastAsia="en-US" w:bidi="ar-SA"/>
      </w:rPr>
    </w:lvl>
    <w:lvl w:ilvl="4" w:tplc="D0D64164">
      <w:numFmt w:val="bullet"/>
      <w:lvlText w:val="•"/>
      <w:lvlJc w:val="left"/>
      <w:pPr>
        <w:ind w:left="4606" w:hanging="567"/>
      </w:pPr>
      <w:rPr>
        <w:rFonts w:hint="default"/>
        <w:lang w:val="en-US" w:eastAsia="en-US" w:bidi="ar-SA"/>
      </w:rPr>
    </w:lvl>
    <w:lvl w:ilvl="5" w:tplc="07CA4B64">
      <w:numFmt w:val="bullet"/>
      <w:lvlText w:val="•"/>
      <w:lvlJc w:val="left"/>
      <w:pPr>
        <w:ind w:left="5483" w:hanging="567"/>
      </w:pPr>
      <w:rPr>
        <w:rFonts w:hint="default"/>
        <w:lang w:val="en-US" w:eastAsia="en-US" w:bidi="ar-SA"/>
      </w:rPr>
    </w:lvl>
    <w:lvl w:ilvl="6" w:tplc="C664673A">
      <w:numFmt w:val="bullet"/>
      <w:lvlText w:val="•"/>
      <w:lvlJc w:val="left"/>
      <w:pPr>
        <w:ind w:left="6359" w:hanging="567"/>
      </w:pPr>
      <w:rPr>
        <w:rFonts w:hint="default"/>
        <w:lang w:val="en-US" w:eastAsia="en-US" w:bidi="ar-SA"/>
      </w:rPr>
    </w:lvl>
    <w:lvl w:ilvl="7" w:tplc="9AC04E8E">
      <w:numFmt w:val="bullet"/>
      <w:lvlText w:val="•"/>
      <w:lvlJc w:val="left"/>
      <w:pPr>
        <w:ind w:left="7236" w:hanging="567"/>
      </w:pPr>
      <w:rPr>
        <w:rFonts w:hint="default"/>
        <w:lang w:val="en-US" w:eastAsia="en-US" w:bidi="ar-SA"/>
      </w:rPr>
    </w:lvl>
    <w:lvl w:ilvl="8" w:tplc="1248CA4A">
      <w:numFmt w:val="bullet"/>
      <w:lvlText w:val="•"/>
      <w:lvlJc w:val="left"/>
      <w:pPr>
        <w:ind w:left="8113" w:hanging="567"/>
      </w:pPr>
      <w:rPr>
        <w:rFonts w:hint="default"/>
        <w:lang w:val="en-US" w:eastAsia="en-US" w:bidi="ar-SA"/>
      </w:rPr>
    </w:lvl>
  </w:abstractNum>
  <w:num w:numId="1" w16cid:durableId="1724064978">
    <w:abstractNumId w:val="5"/>
  </w:num>
  <w:num w:numId="2" w16cid:durableId="2011519353">
    <w:abstractNumId w:val="6"/>
  </w:num>
  <w:num w:numId="3" w16cid:durableId="1475104288">
    <w:abstractNumId w:val="10"/>
  </w:num>
  <w:num w:numId="4" w16cid:durableId="1660622130">
    <w:abstractNumId w:val="1"/>
  </w:num>
  <w:num w:numId="5" w16cid:durableId="1006177810">
    <w:abstractNumId w:val="0"/>
  </w:num>
  <w:num w:numId="6" w16cid:durableId="108474579">
    <w:abstractNumId w:val="12"/>
  </w:num>
  <w:num w:numId="7" w16cid:durableId="8412651">
    <w:abstractNumId w:val="13"/>
  </w:num>
  <w:num w:numId="8" w16cid:durableId="2029672902">
    <w:abstractNumId w:val="7"/>
  </w:num>
  <w:num w:numId="9" w16cid:durableId="222300313">
    <w:abstractNumId w:val="2"/>
  </w:num>
  <w:num w:numId="10" w16cid:durableId="1214196735">
    <w:abstractNumId w:val="11"/>
  </w:num>
  <w:num w:numId="11" w16cid:durableId="1005864865">
    <w:abstractNumId w:val="8"/>
  </w:num>
  <w:num w:numId="12" w16cid:durableId="46031788">
    <w:abstractNumId w:val="9"/>
  </w:num>
  <w:num w:numId="13" w16cid:durableId="710689141">
    <w:abstractNumId w:val="14"/>
  </w:num>
  <w:num w:numId="14" w16cid:durableId="2014642831">
    <w:abstractNumId w:val="3"/>
  </w:num>
  <w:num w:numId="15" w16cid:durableId="369455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57"/>
    <w:rsid w:val="00032422"/>
    <w:rsid w:val="00043CA3"/>
    <w:rsid w:val="00061D67"/>
    <w:rsid w:val="000B013E"/>
    <w:rsid w:val="000B3330"/>
    <w:rsid w:val="00101739"/>
    <w:rsid w:val="001419EE"/>
    <w:rsid w:val="00165BC6"/>
    <w:rsid w:val="002823DC"/>
    <w:rsid w:val="002E321C"/>
    <w:rsid w:val="00361E54"/>
    <w:rsid w:val="003A162C"/>
    <w:rsid w:val="004169DF"/>
    <w:rsid w:val="00435B55"/>
    <w:rsid w:val="00452245"/>
    <w:rsid w:val="00456CBB"/>
    <w:rsid w:val="00515C90"/>
    <w:rsid w:val="0054213D"/>
    <w:rsid w:val="00546312"/>
    <w:rsid w:val="005F67AA"/>
    <w:rsid w:val="0060352F"/>
    <w:rsid w:val="007219D7"/>
    <w:rsid w:val="00767822"/>
    <w:rsid w:val="00780CB7"/>
    <w:rsid w:val="00794403"/>
    <w:rsid w:val="008003EA"/>
    <w:rsid w:val="00813502"/>
    <w:rsid w:val="008170F0"/>
    <w:rsid w:val="00840624"/>
    <w:rsid w:val="008667E2"/>
    <w:rsid w:val="008A630A"/>
    <w:rsid w:val="008D5C7C"/>
    <w:rsid w:val="00955013"/>
    <w:rsid w:val="009A22FB"/>
    <w:rsid w:val="009F2BF5"/>
    <w:rsid w:val="00A10E75"/>
    <w:rsid w:val="00A40E9C"/>
    <w:rsid w:val="00A44FD9"/>
    <w:rsid w:val="00A51FBA"/>
    <w:rsid w:val="00A9155B"/>
    <w:rsid w:val="00BA6CDB"/>
    <w:rsid w:val="00BA7C75"/>
    <w:rsid w:val="00BD0293"/>
    <w:rsid w:val="00D24589"/>
    <w:rsid w:val="00D4640E"/>
    <w:rsid w:val="00D763F2"/>
    <w:rsid w:val="00DF08BD"/>
    <w:rsid w:val="00DF7238"/>
    <w:rsid w:val="00EB2392"/>
    <w:rsid w:val="00ED6195"/>
    <w:rsid w:val="00EE1557"/>
    <w:rsid w:val="00EE5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D009"/>
  <w15:docId w15:val="{98385725-360D-4542-95C0-F7EBD7B7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uiPriority w:val="9"/>
    <w:qFormat/>
    <w:pPr>
      <w:spacing w:before="83"/>
      <w:ind w:left="112"/>
      <w:outlineLvl w:val="0"/>
    </w:pPr>
    <w:rPr>
      <w:rFonts w:ascii="Segoe UI Semibold" w:eastAsia="Segoe UI Semibold" w:hAnsi="Segoe UI Semibold" w:cs="Segoe UI Semibold"/>
      <w:sz w:val="48"/>
      <w:szCs w:val="48"/>
    </w:rPr>
  </w:style>
  <w:style w:type="paragraph" w:styleId="Heading2">
    <w:name w:val="heading 2"/>
    <w:basedOn w:val="Normal"/>
    <w:uiPriority w:val="9"/>
    <w:unhideWhenUsed/>
    <w:qFormat/>
    <w:pPr>
      <w:spacing w:before="240"/>
      <w:ind w:left="112"/>
      <w:outlineLvl w:val="1"/>
    </w:pPr>
    <w:rPr>
      <w:rFonts w:ascii="Segoe UI Semibold" w:eastAsia="Segoe UI Semibold" w:hAnsi="Segoe UI Semibold" w:cs="Segoe UI Semibold"/>
      <w:sz w:val="36"/>
      <w:szCs w:val="36"/>
    </w:rPr>
  </w:style>
  <w:style w:type="paragraph" w:styleId="Heading3">
    <w:name w:val="heading 3"/>
    <w:basedOn w:val="Normal"/>
    <w:uiPriority w:val="9"/>
    <w:unhideWhenUsed/>
    <w:qFormat/>
    <w:pPr>
      <w:spacing w:before="240"/>
      <w:ind w:left="540"/>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spacing w:before="240"/>
      <w:ind w:left="540" w:right="798"/>
      <w:outlineLvl w:val="3"/>
    </w:pPr>
    <w:rPr>
      <w:rFonts w:ascii="Times New Roman" w:eastAsia="Times New Roman" w:hAnsi="Times New Roman" w:cs="Times New Roman"/>
      <w:b/>
      <w:bCs/>
      <w:i/>
      <w:iCs/>
      <w:sz w:val="24"/>
      <w:szCs w:val="24"/>
      <w:u w:val="single" w:color="000000"/>
    </w:rPr>
  </w:style>
  <w:style w:type="paragraph" w:styleId="Heading5">
    <w:name w:val="heading 5"/>
    <w:basedOn w:val="Normal"/>
    <w:uiPriority w:val="9"/>
    <w:unhideWhenUsed/>
    <w:qFormat/>
    <w:pPr>
      <w:spacing w:before="240"/>
      <w:ind w:left="540"/>
      <w:outlineLvl w:val="4"/>
    </w:pPr>
    <w:rPr>
      <w:rFonts w:ascii="Times New Roman" w:eastAsia="Times New Roman" w:hAnsi="Times New Roman" w:cs="Times New Roman"/>
      <w:sz w:val="24"/>
      <w:szCs w:val="24"/>
    </w:rPr>
  </w:style>
  <w:style w:type="paragraph" w:styleId="Heading6">
    <w:name w:val="heading 6"/>
    <w:basedOn w:val="Normal"/>
    <w:uiPriority w:val="9"/>
    <w:unhideWhenUsed/>
    <w:qFormat/>
    <w:pPr>
      <w:spacing w:before="240"/>
      <w:ind w:left="540"/>
      <w:outlineLvl w:val="5"/>
    </w:pPr>
    <w:rPr>
      <w:rFonts w:ascii="Times New Roman" w:eastAsia="Times New Roman" w:hAnsi="Times New Roman" w:cs="Times New Roman"/>
      <w:i/>
      <w:iCs/>
      <w:sz w:val="24"/>
      <w:szCs w:val="24"/>
    </w:rPr>
  </w:style>
  <w:style w:type="paragraph" w:styleId="Heading7">
    <w:name w:val="heading 7"/>
    <w:basedOn w:val="Normal"/>
    <w:uiPriority w:val="1"/>
    <w:qFormat/>
    <w:pPr>
      <w:spacing w:before="108"/>
      <w:ind w:left="833"/>
      <w:outlineLvl w:val="6"/>
    </w:pPr>
    <w:rPr>
      <w:i/>
      <w:iCs/>
      <w:sz w:val="23"/>
      <w:szCs w:val="23"/>
    </w:rPr>
  </w:style>
  <w:style w:type="paragraph" w:styleId="Heading8">
    <w:name w:val="heading 8"/>
    <w:basedOn w:val="Normal"/>
    <w:uiPriority w:val="1"/>
    <w:qFormat/>
    <w:pPr>
      <w:spacing w:before="119"/>
      <w:ind w:left="112"/>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339" w:hanging="227"/>
    </w:pPr>
  </w:style>
  <w:style w:type="paragraph" w:styleId="BodyText">
    <w:name w:val="Body Text"/>
    <w:basedOn w:val="Normal"/>
    <w:uiPriority w:val="1"/>
    <w:qFormat/>
    <w:pPr>
      <w:ind w:left="112"/>
    </w:pPr>
  </w:style>
  <w:style w:type="paragraph" w:styleId="ListParagraph">
    <w:name w:val="List Paragraph"/>
    <w:basedOn w:val="Normal"/>
    <w:uiPriority w:val="1"/>
    <w:qFormat/>
    <w:pPr>
      <w:ind w:left="67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4589"/>
    <w:pPr>
      <w:tabs>
        <w:tab w:val="center" w:pos="4513"/>
        <w:tab w:val="right" w:pos="9026"/>
      </w:tabs>
    </w:pPr>
  </w:style>
  <w:style w:type="character" w:customStyle="1" w:styleId="HeaderChar">
    <w:name w:val="Header Char"/>
    <w:basedOn w:val="DefaultParagraphFont"/>
    <w:link w:val="Header"/>
    <w:uiPriority w:val="99"/>
    <w:rsid w:val="00D24589"/>
    <w:rPr>
      <w:rFonts w:ascii="Segoe UI Symbol" w:eastAsia="Segoe UI Symbol" w:hAnsi="Segoe UI Symbol" w:cs="Segoe UI Symbol"/>
    </w:rPr>
  </w:style>
  <w:style w:type="paragraph" w:styleId="Footer">
    <w:name w:val="footer"/>
    <w:basedOn w:val="Normal"/>
    <w:link w:val="FooterChar"/>
    <w:uiPriority w:val="99"/>
    <w:unhideWhenUsed/>
    <w:rsid w:val="00D24589"/>
    <w:pPr>
      <w:tabs>
        <w:tab w:val="center" w:pos="4513"/>
        <w:tab w:val="right" w:pos="9026"/>
      </w:tabs>
    </w:pPr>
  </w:style>
  <w:style w:type="character" w:customStyle="1" w:styleId="FooterChar">
    <w:name w:val="Footer Char"/>
    <w:basedOn w:val="DefaultParagraphFont"/>
    <w:link w:val="Footer"/>
    <w:uiPriority w:val="99"/>
    <w:rsid w:val="00D24589"/>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ogle.com/url?sa=t&amp;rct=j&amp;q&amp;esrc=s&amp;source=web&amp;cd&amp;ved=2ahUKEwi4rsGn14iEAxXH1zgGHahqCnwQFnoECA4QAQ&amp;url=https%3A%2F%2Fwww.niaa.gov.au%2Fsites%2Fdefault%2Ffiles%2Fpublications%2Freview-of-remote-housing.docx&amp;usg=AOvVaw0AjyqGVQrM50OhSjZd45O-&amp;opi=89978449" TargetMode="External"/><Relationship Id="rId21" Type="http://schemas.openxmlformats.org/officeDocument/2006/relationships/hyperlink" Target="https://www.aihw.gov.au/reports/australias-welfare/home-ownership-and-housing-tenure" TargetMode="External"/><Relationship Id="rId42" Type="http://schemas.openxmlformats.org/officeDocument/2006/relationships/hyperlink" Target="https://www.pc.gov.au/inquiries/completed/housing-homelessness/report/housing-homelessness-overview.pdf" TargetMode="External"/><Relationship Id="rId63" Type="http://schemas.openxmlformats.org/officeDocument/2006/relationships/hyperlink" Target="https://www.aihw.gov.au/reports/australias-welfare/indigenous-housing" TargetMode="External"/><Relationship Id="rId84" Type="http://schemas.openxmlformats.org/officeDocument/2006/relationships/hyperlink" Target="https://grattan.edu.au/news/a-place-to-call-home-its-time-for-a-social-housing-future-fund/" TargetMode="External"/><Relationship Id="rId138" Type="http://schemas.openxmlformats.org/officeDocument/2006/relationships/hyperlink" Target="https://www.ahuri.edu.au/sites/default/files/migration/documents/AHURI_Final_Report_No278_Developing-the-scale-and-capacity-of-Australias-affordable-housing-industry.pdf" TargetMode="External"/><Relationship Id="rId107" Type="http://schemas.openxmlformats.org/officeDocument/2006/relationships/hyperlink" Target="https://cityfutures.ada.unsw.edu.au/documents/699/CHIA-housing-need-national-snapshot-v1.0.pdf" TargetMode="External"/><Relationship Id="rId11" Type="http://schemas.openxmlformats.org/officeDocument/2006/relationships/hyperlink" Target="http://creativecommons.org/licenses/by/3.0/au/legalcode" TargetMode="External"/><Relationship Id="rId32" Type="http://schemas.openxmlformats.org/officeDocument/2006/relationships/hyperlink" Target="https://www.unisa.edu.au/media-centre/Releases/rental-housing-standards-a-threat-to-resident-health-and-wellbeing/" TargetMode="External"/><Relationship Id="rId53" Type="http://schemas.openxmlformats.org/officeDocument/2006/relationships/hyperlink" Target="https://mckellinstitute.org.au/research/articles/how-government-investment-in-housing-can-boost-the-economy/" TargetMode="External"/><Relationship Id="rId74" Type="http://schemas.openxmlformats.org/officeDocument/2006/relationships/hyperlink" Target="https://www.aihw.gov.au/reports/children-youth/homelessness-and-overcrowding" TargetMode="External"/><Relationship Id="rId128" Type="http://schemas.openxmlformats.org/officeDocument/2006/relationships/hyperlink" Target="https://www.ahuri.edu.au/sites/default/files/migration/documents/AHURI-Report_Homelessness-Amongst-Australian-contemporary-veterans_Final-Report.pdf" TargetMode="External"/><Relationship Id="rId149" Type="http://schemas.openxmlformats.org/officeDocument/2006/relationships/hyperlink" Target="https://www.aph.gov.au/Parliamentary_Business/Committees/Senate/Economics/HousingPackageofBills/Report" TargetMode="External"/><Relationship Id="rId5" Type="http://schemas.openxmlformats.org/officeDocument/2006/relationships/footnotes" Target="footnotes.xml"/><Relationship Id="rId95" Type="http://schemas.openxmlformats.org/officeDocument/2006/relationships/hyperlink" Target="https://www.aihw.gov.au/reports/housing-assistance/national-social-housing-survey-2021/contents/what-are-the-benefits-of-living-in-social-housing" TargetMode="External"/><Relationship Id="rId22" Type="http://schemas.openxmlformats.org/officeDocument/2006/relationships/hyperlink" Target="https://www.aihw.gov.au/reports/australias-welfare/home-ownership-and-housing-tenure" TargetMode="External"/><Relationship Id="rId27" Type="http://schemas.openxmlformats.org/officeDocument/2006/relationships/hyperlink" Target="https://www.anglicare.asn.au/wp-content/uploads/2023/04/Rental-Affordability-Snapshot-National-Report.pdf" TargetMode="External"/><Relationship Id="rId43" Type="http://schemas.openxmlformats.org/officeDocument/2006/relationships/hyperlink" Target="https://www.pc.gov.au/inquiries/completed/housing-homelessness/report/housing-homelessness-overview.pdf" TargetMode="External"/><Relationship Id="rId48" Type="http://schemas.openxmlformats.org/officeDocument/2006/relationships/hyperlink" Target="https://www.communityhousing.com.au/wp-content/uploads/2023/10/SBCA-summary-and-HAFF-web-version.pdf?x97340" TargetMode="External"/><Relationship Id="rId64" Type="http://schemas.openxmlformats.org/officeDocument/2006/relationships/hyperlink" Target="https://www.aihw.gov.au/family-domestic-and-sexual-violence/responses-and-outcomes/housing" TargetMode="External"/><Relationship Id="rId69" Type="http://schemas.openxmlformats.org/officeDocument/2006/relationships/hyperlink" Target="http://www.mercyfoundation.com.au/our-" TargetMode="External"/><Relationship Id="rId113" Type="http://schemas.openxmlformats.org/officeDocument/2006/relationships/hyperlink" Target="https://www.aihw.gov.au/reports/housing-assistance/housing-assistance-in-australia/contents/social-housing-dwellings" TargetMode="External"/><Relationship Id="rId118" Type="http://schemas.openxmlformats.org/officeDocument/2006/relationships/hyperlink" Target="https://www.google.com/url?sa=t&amp;rct=j&amp;q&amp;esrc=s&amp;source=web&amp;cd&amp;ved=2ahUKEwi4rsGn14iEAxXH1zgGHahqCnwQFnoECA4QAQ&amp;url=https%3A%2F%2Fwww.niaa.gov.au%2Fsites%2Fdefault%2Ffiles%2Fpublications%2Freview-of-remote-housing.docx&amp;usg=AOvVaw0AjyqGVQrM50OhSjZd45O-&amp;opi=89978449" TargetMode="External"/><Relationship Id="rId134" Type="http://schemas.openxmlformats.org/officeDocument/2006/relationships/hyperlink" Target="https://www.pc.gov.au/__data/assets/pdf_file/0004/219730/subdr544-human-services-reform-attachment1.pdf" TargetMode="External"/><Relationship Id="rId139" Type="http://schemas.openxmlformats.org/officeDocument/2006/relationships/hyperlink" Target="https://www.ahuri.edu.au/sites/default/files/migration/documents/AHURI_Final_Report_No278_Developing-the-scale-and-capacity-of-Australias-affordable-housing-industry.pdf" TargetMode="External"/><Relationship Id="rId80" Type="http://schemas.openxmlformats.org/officeDocument/2006/relationships/hyperlink" Target="https://www.pc.gov.au/inquiries/completed/housing-homelessness/report/housing-homelessness.pdf" TargetMode="External"/><Relationship Id="rId85" Type="http://schemas.openxmlformats.org/officeDocument/2006/relationships/hyperlink" Target="https://www.aihw.gov.au/reports/housing-assistance/housing-assistance-in-australia/data" TargetMode="External"/><Relationship Id="rId150" Type="http://schemas.openxmlformats.org/officeDocument/2006/relationships/hyperlink" Target="https://www.aph.gov.au/Parliamentary_Business/Committees/Senate/Economics/HousingPackageofBills/Report" TargetMode="External"/><Relationship Id="rId155"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footer" Target="footer3.xml"/><Relationship Id="rId33" Type="http://schemas.openxmlformats.org/officeDocument/2006/relationships/hyperlink" Target="https://www.unisa.edu.au/media-centre/Releases/rental-housing-standards-a-threat-to-resident-health-and-wellbeing/" TargetMode="External"/><Relationship Id="rId38" Type="http://schemas.openxmlformats.org/officeDocument/2006/relationships/hyperlink" Target="https://apo.org.au/sites/default/files/resource-files/2012-09/apo-nid31055.pdf" TargetMode="External"/><Relationship Id="rId59" Type="http://schemas.openxmlformats.org/officeDocument/2006/relationships/hyperlink" Target="https://www.abs.gov.au/statistics/people/housing/estimating-homelessness-census/latest-release" TargetMode="External"/><Relationship Id="rId103" Type="http://schemas.openxmlformats.org/officeDocument/2006/relationships/hyperlink" Target="http://ec2-13-238-222-5.ap-southeast-2.compute.amazonaws.com/research/final-reports/306" TargetMode="External"/><Relationship Id="rId108" Type="http://schemas.openxmlformats.org/officeDocument/2006/relationships/hyperlink" Target="https://cityfutures.ada.unsw.edu.au/documents/699/CHIA-housing-need-national-snapshot-v1.0.pdf" TargetMode="External"/><Relationship Id="rId124" Type="http://schemas.openxmlformats.org/officeDocument/2006/relationships/hyperlink" Target="https://www.rpsgroup.com/imported-media/11982/haa_give-me-shelter_veterans_5_june_final.pdf" TargetMode="External"/><Relationship Id="rId129" Type="http://schemas.openxmlformats.org/officeDocument/2006/relationships/hyperlink" Target="https://www.researchgate.net/publication/259553346_Pathways_Housing_First_for_Homeless_Persons_with_Psychiatric_Disabilities_Program_Innovation_Research_and_Advocacy" TargetMode="External"/><Relationship Id="rId54" Type="http://schemas.openxmlformats.org/officeDocument/2006/relationships/hyperlink" Target="https://www.aihw.gov.au/reports/australias-welfare/indigenous-housing" TargetMode="External"/><Relationship Id="rId70" Type="http://schemas.openxmlformats.org/officeDocument/2006/relationships/hyperlink" Target="https://www.dva.gov.au/newsroom/latest-news-veterans/census-reveals-nearly-600000-veterans-australia" TargetMode="External"/><Relationship Id="rId75" Type="http://schemas.openxmlformats.org/officeDocument/2006/relationships/hyperlink" Target="https://www.abs.gov.au/ausstats/abs%40.nsf/mediareleasesbyreleasedate/AC02F0705E320F58CA25817C00016" TargetMode="External"/><Relationship Id="rId91" Type="http://schemas.openxmlformats.org/officeDocument/2006/relationships/hyperlink" Target="https://treasury.gov.au/sites/default/files/2021-10/p2021-217760.pdf" TargetMode="External"/><Relationship Id="rId96" Type="http://schemas.openxmlformats.org/officeDocument/2006/relationships/hyperlink" Target="https://www.aihw.gov.au/reports/housing-assistance/national-social-housing-survey-2021/contents/what-are-the-benefits-of-living-in-social-housing" TargetMode="External"/><Relationship Id="rId140" Type="http://schemas.openxmlformats.org/officeDocument/2006/relationships/hyperlink" Target="https://www.ahuri.edu.au/sites/default/files/migration/documents/AHURI_Final_Report_No278_Developing-the-scale-and-capacity-of-Australias-affordable-housing-industry.pdf" TargetMode="External"/><Relationship Id="rId145" Type="http://schemas.openxmlformats.org/officeDocument/2006/relationships/hyperlink" Target="https://nhsac.gov.au/sites/nhsac.gov.au/files/2024-05/state-of-the-housing-system-2024.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ihw.gov.au/reports/australias-welfare/home-ownership-and-housing-tenure" TargetMode="External"/><Relationship Id="rId28" Type="http://schemas.openxmlformats.org/officeDocument/2006/relationships/hyperlink" Target="https://www.aihw.gov.au/reports/australias-welfare/housing-affordability" TargetMode="External"/><Relationship Id="rId49" Type="http://schemas.openxmlformats.org/officeDocument/2006/relationships/hyperlink" Target="https://www.communityhousing.com.au/wp-content/uploads/2023/10/SBCA-summary-and-HAFF-web-version.pdf?x97340" TargetMode="External"/><Relationship Id="rId114" Type="http://schemas.openxmlformats.org/officeDocument/2006/relationships/hyperlink" Target="https://www.aihw.gov.au/reports/housing-assistance/housing-assistance-in-australia/contents/social-housing-dwellings" TargetMode="External"/><Relationship Id="rId119" Type="http://schemas.openxmlformats.org/officeDocument/2006/relationships/hyperlink" Target="https://www.indigenoushpf.gov.au/report-overview/overview/summary-report/5-tier-2-%E2%80%93-determinants-of-health/housing" TargetMode="External"/><Relationship Id="rId44" Type="http://schemas.openxmlformats.org/officeDocument/2006/relationships/hyperlink" Target="https://www.aihw.gov.au/reports/australias-welfare/housing-affordability" TargetMode="External"/><Relationship Id="rId60" Type="http://schemas.openxmlformats.org/officeDocument/2006/relationships/hyperlink" Target="https://www.abs.gov.au/statistics/people/housing/estimating-homelessness-census/latest-release" TargetMode="External"/><Relationship Id="rId65" Type="http://schemas.openxmlformats.org/officeDocument/2006/relationships/hyperlink" Target="https://www.aihw.gov.au/family-domestic-and-sexual-violence/responses-and-outcomes/housing" TargetMode="External"/><Relationship Id="rId81" Type="http://schemas.openxmlformats.org/officeDocument/2006/relationships/hyperlink" Target="https://www.pc.gov.au/inquiries/completed/housing-homelessness/report/housing-homelessness.pdf" TargetMode="External"/><Relationship Id="rId86" Type="http://schemas.openxmlformats.org/officeDocument/2006/relationships/hyperlink" Target="https://www.aihw.gov.au/reports/housing-assistance/housing-assistance-in-australia/data" TargetMode="External"/><Relationship Id="rId130" Type="http://schemas.openxmlformats.org/officeDocument/2006/relationships/hyperlink" Target="https://www.researchgate.net/publication/259553346_Pathways_Housing_First_for_Homeless_Persons_with_Psychiatric_Disabilities_Program_Innovation_Research_and_Advocacy" TargetMode="External"/><Relationship Id="rId135" Type="http://schemas.openxmlformats.org/officeDocument/2006/relationships/hyperlink" Target="http://www.pc.gov.au/data/assets/pdf_file/0004/219730/subdr544-human-services-reform-" TargetMode="External"/><Relationship Id="rId151" Type="http://schemas.openxmlformats.org/officeDocument/2006/relationships/hyperlink" Target="https://treasury.gov.au/publication/p2024-483298" TargetMode="External"/><Relationship Id="rId156" Type="http://schemas.openxmlformats.org/officeDocument/2006/relationships/theme" Target="theme/theme1.xml"/><Relationship Id="rId13" Type="http://schemas.openxmlformats.org/officeDocument/2006/relationships/hyperlink" Target="http://creativecommons.org/licenses/by/3.0/au/deed.en" TargetMode="External"/><Relationship Id="rId18" Type="http://schemas.openxmlformats.org/officeDocument/2006/relationships/hyperlink" Target="https://nhsac.gov.au/reports-and-submissions/state-housing-system-2024" TargetMode="External"/><Relationship Id="rId39" Type="http://schemas.openxmlformats.org/officeDocument/2006/relationships/hyperlink" Target="https://www.aihw.gov.au/reports/australias-health/health-of-people-experiencing-homelessness" TargetMode="External"/><Relationship Id="rId109" Type="http://schemas.openxmlformats.org/officeDocument/2006/relationships/hyperlink" Target="https://www.communityhousing.com.au/wp-content/uploads/2022/11/CHIA-housing-need-national-snapshot-v1.0.pdf?x44516" TargetMode="External"/><Relationship Id="rId34" Type="http://schemas.openxmlformats.org/officeDocument/2006/relationships/hyperlink" Target="https://www.unisa.edu.au/media-centre/Releases/rental-housing-standards-a-threat-to-resident-health-and-wellbeing/" TargetMode="External"/><Relationship Id="rId50" Type="http://schemas.openxmlformats.org/officeDocument/2006/relationships/hyperlink" Target="https://www.communityhousing.com.au/wp-content/uploads/2023/10/SBCA-summary-and-HAFF-web-version.pdf?x97340" TargetMode="External"/><Relationship Id="rId55" Type="http://schemas.openxmlformats.org/officeDocument/2006/relationships/hyperlink" Target="https://www.aihw.gov.au/reports/australias-welfare/indigenous-housing" TargetMode="External"/><Relationship Id="rId76" Type="http://schemas.openxmlformats.org/officeDocument/2006/relationships/hyperlink" Target="https://www.aihw.gov.au/reports/children-youth/homelessness-and-overcrowding" TargetMode="External"/><Relationship Id="rId97" Type="http://schemas.openxmlformats.org/officeDocument/2006/relationships/hyperlink" Target="https://www.ahuri.edu.au/analysis/brief/what-difference-between-social-housing-and-affordable-housing-and-why-do-they-matter" TargetMode="External"/><Relationship Id="rId104" Type="http://schemas.openxmlformats.org/officeDocument/2006/relationships/hyperlink" Target="https://www.ahuri.edu.au/research/brief/why-building-housing-infrastructure-after-pandemic-can-benefit-australia" TargetMode="External"/><Relationship Id="rId120" Type="http://schemas.openxmlformats.org/officeDocument/2006/relationships/hyperlink" Target="https://www.aihw.gov.au/reports/australias-health/health-of-people-experiencing-homelessness" TargetMode="External"/><Relationship Id="rId125" Type="http://schemas.openxmlformats.org/officeDocument/2006/relationships/hyperlink" Target="https://www.rpsgroup.com/imported-media/11982/haa_give-me-shelter_veterans_5_june_final.pdf" TargetMode="External"/><Relationship Id="rId141" Type="http://schemas.openxmlformats.org/officeDocument/2006/relationships/hyperlink" Target="https://www.ahuri.edu.au/sites/default/files/migration/documents/AHURI_Final_Report_No278_Developing-the-scale-and-capacity-of-Australias-affordable-housing-industry.pdf" TargetMode="External"/><Relationship Id="rId146" Type="http://schemas.openxmlformats.org/officeDocument/2006/relationships/hyperlink" Target="https://www.ahuri.edu.au/sites/default/files/migration/documents/AHURI-Final-Report-312-The-business-case-for-social-housing-as-infrastructure.pdf" TargetMode="External"/><Relationship Id="rId7" Type="http://schemas.openxmlformats.org/officeDocument/2006/relationships/footer" Target="footer1.xml"/><Relationship Id="rId71" Type="http://schemas.openxmlformats.org/officeDocument/2006/relationships/hyperlink" Target="https://doi.org/10.1111/1753-6405.13175" TargetMode="External"/><Relationship Id="rId92" Type="http://schemas.openxmlformats.org/officeDocument/2006/relationships/hyperlink" Target="https://www.anglicare.asn.au/wp-content/uploads/2024/04/Rental-Affordability-Snapshot-National-Report.pdf" TargetMode="External"/><Relationship Id="rId2" Type="http://schemas.openxmlformats.org/officeDocument/2006/relationships/styles" Target="styles.xml"/><Relationship Id="rId29" Type="http://schemas.openxmlformats.org/officeDocument/2006/relationships/hyperlink" Target="https://www.aihw.gov.au/reports/australias-welfare/housing-affordability" TargetMode="External"/><Relationship Id="rId24" Type="http://schemas.openxmlformats.org/officeDocument/2006/relationships/hyperlink" Target="https://www.corelogic.com.au/__data/assets/pdf_file/0012/14223/2305-CoreLogic-RentalPulse-FINAL.pdf" TargetMode="External"/><Relationship Id="rId40" Type="http://schemas.openxmlformats.org/officeDocument/2006/relationships/hyperlink" Target="https://www.pc.gov.au/inquiries/completed/housing-homelessness/report/housing-homelessness-overview.pdf" TargetMode="External"/><Relationship Id="rId45" Type="http://schemas.openxmlformats.org/officeDocument/2006/relationships/hyperlink" Target="https://www.rba.gov.au/education/resources/explainers/unemployment-its-measurement-and-types.html" TargetMode="External"/><Relationship Id="rId66" Type="http://schemas.openxmlformats.org/officeDocument/2006/relationships/hyperlink" Target="https://www.aihw.gov.au/reports/homelessness-services/specialist-homelessness-services-annual-report/contents/about" TargetMode="External"/><Relationship Id="rId87" Type="http://schemas.openxmlformats.org/officeDocument/2006/relationships/hyperlink" Target="https://www.pc.gov.au/research/ongoing/report-on-government-services/2022/housing-and-homelessness" TargetMode="External"/><Relationship Id="rId110" Type="http://schemas.openxmlformats.org/officeDocument/2006/relationships/hyperlink" Target="https://www.communityhousing.com.au/wp-content/uploads/2022/11/CHIA-housing-need-national-snapshot-v1.0.pdf?x44516" TargetMode="External"/><Relationship Id="rId115" Type="http://schemas.openxmlformats.org/officeDocument/2006/relationships/hyperlink" Target="https://www.aihw.gov.au/family-domestic-and-sexual-violence/responses-and-outcomes/housing" TargetMode="External"/><Relationship Id="rId131" Type="http://schemas.openxmlformats.org/officeDocument/2006/relationships/hyperlink" Target="https://www.researchgate.net/publication/259553346_Pathways_Housing_First_for_Homeless_Persons_with_Psychiatric_Disabilities_Program_Innovation_Research_and_Advocacy" TargetMode="External"/><Relationship Id="rId136" Type="http://schemas.openxmlformats.org/officeDocument/2006/relationships/hyperlink" Target="https://www.ahuri.edu.au/sites/default/files/migration/documents/AHURI_Final_Report_No278_Developing-the-scale-and-capacity-of-Australias-affordable-housing-industry.pdf" TargetMode="External"/><Relationship Id="rId61" Type="http://schemas.openxmlformats.org/officeDocument/2006/relationships/hyperlink" Target="https://www.aihw.gov.au/reports/australias-welfare/indigenous-housing" TargetMode="External"/><Relationship Id="rId82" Type="http://schemas.openxmlformats.org/officeDocument/2006/relationships/hyperlink" Target="https://www.pc.gov.au/inquiries/completed/housing-homelessness/report/housing-homelessness.pdf" TargetMode="External"/><Relationship Id="rId152" Type="http://schemas.openxmlformats.org/officeDocument/2006/relationships/hyperlink" Target="https://treasury.gov.au/publication/p2024-483298" TargetMode="External"/><Relationship Id="rId19" Type="http://schemas.openxmlformats.org/officeDocument/2006/relationships/hyperlink" Target="https://www.rba.gov.au/publications/bulletin/2023/mar/renters-rent-inflation-and-renter-stress.html" TargetMode="External"/><Relationship Id="rId14" Type="http://schemas.openxmlformats.org/officeDocument/2006/relationships/hyperlink" Target="https://www.pmc.gov.au/honours-and-symbols/commonwealth-coat-arms" TargetMode="External"/><Relationship Id="rId30" Type="http://schemas.openxmlformats.org/officeDocument/2006/relationships/hyperlink" Target="https://www.aihw.gov.au/reports/australias-welfare/housing-affordability" TargetMode="External"/><Relationship Id="rId35" Type="http://schemas.openxmlformats.org/officeDocument/2006/relationships/hyperlink" Target="https://www.aihw.gov.au/family-domestic-and-sexual-violence/resources/fdsv-summary" TargetMode="External"/><Relationship Id="rId56" Type="http://schemas.openxmlformats.org/officeDocument/2006/relationships/hyperlink" Target="https://www.abs.gov.au/statistics/people/aboriginal-and-torres-strait-islander-peoples/estimates-aboriginal-and-torres-strait-islander-australians/latest-release" TargetMode="External"/><Relationship Id="rId77" Type="http://schemas.openxmlformats.org/officeDocument/2006/relationships/hyperlink" Target="https://www.aihw.gov.au/reports/children-youth/homelessness-and-overcrowding" TargetMode="External"/><Relationship Id="rId100" Type="http://schemas.openxmlformats.org/officeDocument/2006/relationships/hyperlink" Target="https://www.housingaustralia.gov.au/who-we-are/our-contribution" TargetMode="External"/><Relationship Id="rId105" Type="http://schemas.openxmlformats.org/officeDocument/2006/relationships/hyperlink" Target="https://www.ahuri.edu.au/research/brief/why-building-housing-infrastructure-after-pandemic-can-benefit-australia" TargetMode="External"/><Relationship Id="rId126" Type="http://schemas.openxmlformats.org/officeDocument/2006/relationships/hyperlink" Target="https://www.ahuri.edu.au/sites/default/files/migration/documents/AHURI-Report_Homelessness-Amongst-Australian-contemporary-veterans_Final-Report.pdf" TargetMode="External"/><Relationship Id="rId147" Type="http://schemas.openxmlformats.org/officeDocument/2006/relationships/hyperlink" Target="http://www.ahuri.edu.au/sites/default/files/migration/documents/AHURI-Final-Report-312-The-business-" TargetMode="External"/><Relationship Id="rId8" Type="http://schemas.openxmlformats.org/officeDocument/2006/relationships/image" Target="media/image1.png"/><Relationship Id="rId51" Type="http://schemas.openxmlformats.org/officeDocument/2006/relationships/hyperlink" Target="https://mckellinstitute.org.au/research/articles/how-government-investment-in-housing-can-boost-the-economy/" TargetMode="External"/><Relationship Id="rId72" Type="http://schemas.openxmlformats.org/officeDocument/2006/relationships/hyperlink" Target="https://www.ahuri.edu.au/research/final-reports/179" TargetMode="External"/><Relationship Id="rId93" Type="http://schemas.openxmlformats.org/officeDocument/2006/relationships/hyperlink" Target="https://www.anglicare.asn.au/wp-content/uploads/2024/04/Rental-Affordability-Snapshot-National-Report.pdf" TargetMode="External"/><Relationship Id="rId98" Type="http://schemas.openxmlformats.org/officeDocument/2006/relationships/hyperlink" Target="https://www.ahuri.edu.au/analysis/brief/what-difference-between-social-housing-and-affordable-housing-and-why-do-they-matter" TargetMode="External"/><Relationship Id="rId121" Type="http://schemas.openxmlformats.org/officeDocument/2006/relationships/hyperlink" Target="https://www.aihw.gov.au/reports/australias-health/health-of-people-experiencing-homelessness" TargetMode="External"/><Relationship Id="rId142" Type="http://schemas.openxmlformats.org/officeDocument/2006/relationships/hyperlink" Target="http://www.futurefund.gov.au/en/investment/investment-" TargetMode="External"/><Relationship Id="rId3" Type="http://schemas.openxmlformats.org/officeDocument/2006/relationships/settings" Target="settings.xml"/><Relationship Id="rId25" Type="http://schemas.openxmlformats.org/officeDocument/2006/relationships/hyperlink" Target="http://www.corelogic.com.au/data/assets/pdf_file/0012/14223/2305-CoreLogic-RentalPulse-FINAL.pdf" TargetMode="External"/><Relationship Id="rId46" Type="http://schemas.openxmlformats.org/officeDocument/2006/relationships/hyperlink" Target="https://www.mja.com.au/journal/2018/208/4/many-costs-homelessness" TargetMode="External"/><Relationship Id="rId67" Type="http://schemas.openxmlformats.org/officeDocument/2006/relationships/hyperlink" Target="https://www.dss.gov.au/women-programs-services-reducing-violence/the-national-plan-to-end-violence-against-women-and-children-2022-2032" TargetMode="External"/><Relationship Id="rId116" Type="http://schemas.openxmlformats.org/officeDocument/2006/relationships/hyperlink" Target="https://www.aihw.gov.au/family-domestic-and-sexual-violence/responses-and-outcomes/housing" TargetMode="External"/><Relationship Id="rId137" Type="http://schemas.openxmlformats.org/officeDocument/2006/relationships/hyperlink" Target="https://www.ahuri.edu.au/sites/default/files/migration/documents/AHURI_Final_Report_No278_Developing-the-scale-and-capacity-of-Australias-affordable-housing-industry.pdf" TargetMode="External"/><Relationship Id="rId20" Type="http://schemas.openxmlformats.org/officeDocument/2006/relationships/hyperlink" Target="https://www.rba.gov.au/publications/bulletin/2023/mar/renters-rent-inflation-and-renter-stress.html" TargetMode="External"/><Relationship Id="rId41" Type="http://schemas.openxmlformats.org/officeDocument/2006/relationships/hyperlink" Target="https://www.pc.gov.au/inquiries/completed/housing-homelessness/report/housing-homelessness-overview.pdf" TargetMode="External"/><Relationship Id="rId62" Type="http://schemas.openxmlformats.org/officeDocument/2006/relationships/hyperlink" Target="https://www.aihw.gov.au/reports/australias-welfare/indigenous-housing" TargetMode="External"/><Relationship Id="rId83" Type="http://schemas.openxmlformats.org/officeDocument/2006/relationships/hyperlink" Target="https://grattan.edu.au/news/a-place-to-call-home-its-time-for-a-social-housing-future-fund/" TargetMode="External"/><Relationship Id="rId88" Type="http://schemas.openxmlformats.org/officeDocument/2006/relationships/hyperlink" Target="https://www.pc.gov.au/research/ongoing/report-on-government-services/2022/housing-and-homelessness" TargetMode="External"/><Relationship Id="rId111" Type="http://schemas.openxmlformats.org/officeDocument/2006/relationships/hyperlink" Target="https://www.communityhousing.com.au/wp-content/uploads/2022/11/CHIA-housing-need-national-snapshot-v1.0.pdf?x44516" TargetMode="External"/><Relationship Id="rId132" Type="http://schemas.openxmlformats.org/officeDocument/2006/relationships/hyperlink" Target="https://www.researchgate.net/publication/259553346_Pathways_Housing_First_for_Homeless_Persons_with_Psychiatric_Disabilities_Program_Innovation_Research_and_Advocacy" TargetMode="External"/><Relationship Id="rId153" Type="http://schemas.openxmlformats.org/officeDocument/2006/relationships/hyperlink" Target="https://treasury.gov.au/consultation/c2022-343652" TargetMode="External"/><Relationship Id="rId15" Type="http://schemas.openxmlformats.org/officeDocument/2006/relationships/hyperlink" Target="https://www.pmc.gov.au/honours-and-symbols/commonwealth-coat-arms" TargetMode="External"/><Relationship Id="rId36" Type="http://schemas.openxmlformats.org/officeDocument/2006/relationships/hyperlink" Target="https://www.aihw.gov.au/family-domestic-and-sexual-violence/resources/fdsv-summary" TargetMode="External"/><Relationship Id="rId57" Type="http://schemas.openxmlformats.org/officeDocument/2006/relationships/hyperlink" Target="https://www.abs.gov.au/statistics/people/aboriginal-and-torres-strait-islander-peoples/estimates-aboriginal-and-torres-strait-islander-australians/latest-release" TargetMode="External"/><Relationship Id="rId106" Type="http://schemas.openxmlformats.org/officeDocument/2006/relationships/hyperlink" Target="https://www.ahuri.edu.au/research/brief/why-building-housing-infrastructure-after-pandemic-can-benefit-australia" TargetMode="External"/><Relationship Id="rId127" Type="http://schemas.openxmlformats.org/officeDocument/2006/relationships/hyperlink" Target="https://www.ahuri.edu.au/sites/default/files/migration/documents/AHURI-Report_Homelessness-Amongst-Australian-contemporary-veterans_Final-Report.pdf" TargetMode="External"/><Relationship Id="rId10" Type="http://schemas.openxmlformats.org/officeDocument/2006/relationships/hyperlink" Target="http://creativecommons.org/licenses/by/3.0/au/deed.en" TargetMode="External"/><Relationship Id="rId31" Type="http://schemas.openxmlformats.org/officeDocument/2006/relationships/hyperlink" Target="https://www.pc.gov.au/inquiries/completed/housing-homelessness/report/housing-homelessness.pdf" TargetMode="External"/><Relationship Id="rId52" Type="http://schemas.openxmlformats.org/officeDocument/2006/relationships/hyperlink" Target="https://mckellinstitute.org.au/research/articles/how-government-investment-in-housing-can-boost-the-economy/" TargetMode="External"/><Relationship Id="rId73" Type="http://schemas.openxmlformats.org/officeDocument/2006/relationships/hyperlink" Target="https://www.aihw.gov.au/reports/children-youth/homelessness-and-overcrowding" TargetMode="External"/><Relationship Id="rId78" Type="http://schemas.openxmlformats.org/officeDocument/2006/relationships/hyperlink" Target="https://www.aihw.gov.au/reports/children-youth/housing-stress" TargetMode="External"/><Relationship Id="rId94" Type="http://schemas.openxmlformats.org/officeDocument/2006/relationships/hyperlink" Target="https://www.aihw.gov.au/reports/australias-welfare/housing-affordability" TargetMode="External"/><Relationship Id="rId99" Type="http://schemas.openxmlformats.org/officeDocument/2006/relationships/hyperlink" Target="https://www.housingaustralia.gov.au/who-we-are/our-contribution" TargetMode="External"/><Relationship Id="rId101" Type="http://schemas.openxmlformats.org/officeDocument/2006/relationships/hyperlink" Target="https://treasury.gov.au/sites/default/files/2021-10/p2021-217760.pdf" TargetMode="External"/><Relationship Id="rId122" Type="http://schemas.openxmlformats.org/officeDocument/2006/relationships/hyperlink" Target="https://parliament.nt.gov.au/__data/assets/pdf_file/0003/706683/TP-5-1.pdf" TargetMode="External"/><Relationship Id="rId143" Type="http://schemas.openxmlformats.org/officeDocument/2006/relationships/hyperlink" Target="https://nhsac.gov.au/sites/nhsac.gov.au/files/2024-02/barriers-to-institutional-investment-report.pdf" TargetMode="External"/><Relationship Id="rId148" Type="http://schemas.openxmlformats.org/officeDocument/2006/relationships/hyperlink" Target="http://www.communityhousing.com.au/wp-" TargetMode="Externa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yperlink" Target="https://www.anglicare.asn.au/wp-content/uploads/2023/04/Rental-Affordability-Snapshot-National-Report.pdf" TargetMode="External"/><Relationship Id="rId47" Type="http://schemas.openxmlformats.org/officeDocument/2006/relationships/hyperlink" Target="https://sgsep.com.au/assets/main/SGS-Economics-and-Planning_Give-Me-Shelter.pdf" TargetMode="External"/><Relationship Id="rId68" Type="http://schemas.openxmlformats.org/officeDocument/2006/relationships/hyperlink" Target="https://www.aihw.gov.au/reports/homelessness-services/specialist-homelessness-services-annual-report/contents/clients-who-have-experienced-family-and-domestic-violence" TargetMode="External"/><Relationship Id="rId89" Type="http://schemas.openxmlformats.org/officeDocument/2006/relationships/image" Target="media/image3.png"/><Relationship Id="rId112" Type="http://schemas.openxmlformats.org/officeDocument/2006/relationships/hyperlink" Target="https://www.aihw.gov.au/reports/australias-welfare/housing-affordability" TargetMode="External"/><Relationship Id="rId133" Type="http://schemas.openxmlformats.org/officeDocument/2006/relationships/hyperlink" Target="https://www.researchgate.net/publication/259553346_Pathways_Housing_First_for_Homeless_Persons_with_Psychiatric_Disabilities_Program_Innovation_Research_and_Advocacy" TargetMode="External"/><Relationship Id="rId154" Type="http://schemas.openxmlformats.org/officeDocument/2006/relationships/hyperlink" Target="https://treasury.gov.au/consultation/c2023-458116" TargetMode="External"/><Relationship Id="rId16" Type="http://schemas.openxmlformats.org/officeDocument/2006/relationships/hyperlink" Target="mailto:media@treasury.gov.au" TargetMode="External"/><Relationship Id="rId37" Type="http://schemas.openxmlformats.org/officeDocument/2006/relationships/hyperlink" Target="https://www.abs.gov.au/statistics/people/housing/estimating-homelessness-census/2021" TargetMode="External"/><Relationship Id="rId58" Type="http://schemas.openxmlformats.org/officeDocument/2006/relationships/hyperlink" Target="https://www.abs.gov.au/statistics/people/aboriginal-and-torres-strait-islander-peoples/estimates-aboriginal-and-torres-strait-islander-australians/latest-release" TargetMode="External"/><Relationship Id="rId79" Type="http://schemas.openxmlformats.org/officeDocument/2006/relationships/hyperlink" Target="https://www.aihw.gov.au/reports/children-youth/housing-stress" TargetMode="External"/><Relationship Id="rId102" Type="http://schemas.openxmlformats.org/officeDocument/2006/relationships/hyperlink" Target="https://treasury.gov.au/sites/default/files/2021-10/p2021-217760.pdf" TargetMode="External"/><Relationship Id="rId123" Type="http://schemas.openxmlformats.org/officeDocument/2006/relationships/hyperlink" Target="https://parliament.nt.gov.au/__data/assets/pdf_file/0003/706683/TP-5-1.pdf" TargetMode="External"/><Relationship Id="rId144" Type="http://schemas.openxmlformats.org/officeDocument/2006/relationships/hyperlink" Target="http://www.abs.gov.au/statistics/economy/national-accounts/australian-national-accounts-national-income-" TargetMode="External"/><Relationship Id="rId9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63</Pages>
  <Words>25162</Words>
  <Characters>143425</Characters>
  <Application>Microsoft Office Word</Application>
  <DocSecurity>0</DocSecurity>
  <Lines>1195</Lines>
  <Paragraphs>336</Paragraphs>
  <ScaleCrop>false</ScaleCrop>
  <Company/>
  <LinksUpToDate>false</LinksUpToDate>
  <CharactersWithSpaces>168251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Cuming, Anita</dc:creator>
  <cp:lastModifiedBy>Cuming, Anita</cp:lastModifiedBy>
  <cp:revision>53</cp:revision>
  <dcterms:created xsi:type="dcterms:W3CDTF">2024-07-02T03:56:00Z</dcterms:created>
  <dcterms:modified xsi:type="dcterms:W3CDTF">2024-07-08T03:40:00Z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Adobe Acrobat Pro (64-bit) 23.8.20555</vt:lpwstr>
  </property>
</Properties>
</file>