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9992" w14:textId="77777777" w:rsidR="0048364F" w:rsidRPr="000B6D7A" w:rsidRDefault="00193461" w:rsidP="0020300C">
      <w:pPr>
        <w:rPr>
          <w:sz w:val="28"/>
        </w:rPr>
      </w:pPr>
      <w:r w:rsidRPr="000B6D7A">
        <w:rPr>
          <w:noProof/>
          <w:lang w:eastAsia="en-AU"/>
        </w:rPr>
        <w:drawing>
          <wp:inline distT="0" distB="0" distL="0" distR="0" wp14:anchorId="240F9F75" wp14:editId="0665144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6176FE" w14:textId="77777777" w:rsidR="0048364F" w:rsidRPr="000B6D7A" w:rsidRDefault="0048364F" w:rsidP="0048364F">
      <w:pPr>
        <w:rPr>
          <w:sz w:val="19"/>
        </w:rPr>
      </w:pPr>
    </w:p>
    <w:p w14:paraId="101EB8E8" w14:textId="77777777" w:rsidR="0048364F" w:rsidRPr="000B6D7A" w:rsidRDefault="0082601D" w:rsidP="0048364F">
      <w:pPr>
        <w:pStyle w:val="ShortT"/>
      </w:pPr>
      <w:r w:rsidRPr="000B6D7A">
        <w:t xml:space="preserve">Defence Trade </w:t>
      </w:r>
      <w:r w:rsidR="00B01C1B" w:rsidRPr="000B6D7A">
        <w:t>Legislation</w:t>
      </w:r>
      <w:r w:rsidRPr="000B6D7A">
        <w:t xml:space="preserve"> Amendment </w:t>
      </w:r>
      <w:r w:rsidR="00EB2911">
        <w:t>Regulations 2</w:t>
      </w:r>
      <w:r w:rsidRPr="000B6D7A">
        <w:t>024</w:t>
      </w:r>
    </w:p>
    <w:p w14:paraId="05A84C77" w14:textId="77777777" w:rsidR="00991914" w:rsidRPr="000B6D7A" w:rsidRDefault="00991914" w:rsidP="00516397">
      <w:pPr>
        <w:pStyle w:val="SignCoverPageStart"/>
        <w:spacing w:before="240"/>
        <w:rPr>
          <w:szCs w:val="22"/>
        </w:rPr>
      </w:pPr>
      <w:r w:rsidRPr="000B6D7A">
        <w:rPr>
          <w:szCs w:val="22"/>
        </w:rPr>
        <w:t xml:space="preserve">I, </w:t>
      </w:r>
      <w:r w:rsidR="00981921" w:rsidRPr="000B6D7A">
        <w:rPr>
          <w:szCs w:val="22"/>
        </w:rPr>
        <w:t>the Honourable Sam Mostyn AC</w:t>
      </w:r>
      <w:r w:rsidRPr="000B6D7A">
        <w:rPr>
          <w:szCs w:val="22"/>
        </w:rPr>
        <w:t>, Governor</w:t>
      </w:r>
      <w:r w:rsidR="00EB2911">
        <w:rPr>
          <w:szCs w:val="22"/>
        </w:rPr>
        <w:noBreakHyphen/>
      </w:r>
      <w:r w:rsidRPr="000B6D7A">
        <w:rPr>
          <w:szCs w:val="22"/>
        </w:rPr>
        <w:t>General of the Commonwealth of Australia, acting with the advice of the Federal Executive Council, make the following regulations.</w:t>
      </w:r>
      <w:bookmarkStart w:id="0" w:name="_GoBack"/>
      <w:bookmarkEnd w:id="0"/>
    </w:p>
    <w:p w14:paraId="248A1CD7" w14:textId="36B8D545" w:rsidR="00991914" w:rsidRPr="000B6D7A" w:rsidRDefault="00991914" w:rsidP="00516397">
      <w:pPr>
        <w:keepNext/>
        <w:spacing w:before="720" w:line="240" w:lineRule="atLeast"/>
        <w:ind w:right="397"/>
        <w:jc w:val="both"/>
        <w:rPr>
          <w:szCs w:val="22"/>
        </w:rPr>
      </w:pPr>
      <w:r w:rsidRPr="000B6D7A">
        <w:rPr>
          <w:szCs w:val="22"/>
        </w:rPr>
        <w:t xml:space="preserve">Dated </w:t>
      </w:r>
      <w:r w:rsidR="00384761">
        <w:rPr>
          <w:szCs w:val="22"/>
        </w:rPr>
        <w:t xml:space="preserve">18 July </w:t>
      </w:r>
      <w:r w:rsidRPr="000B6D7A">
        <w:rPr>
          <w:szCs w:val="22"/>
        </w:rPr>
        <w:fldChar w:fldCharType="begin"/>
      </w:r>
      <w:r w:rsidRPr="000B6D7A">
        <w:rPr>
          <w:szCs w:val="22"/>
        </w:rPr>
        <w:instrText xml:space="preserve"> DOCPROPERTY  DateMade </w:instrText>
      </w:r>
      <w:r w:rsidRPr="000B6D7A">
        <w:rPr>
          <w:szCs w:val="22"/>
        </w:rPr>
        <w:fldChar w:fldCharType="separate"/>
      </w:r>
      <w:r w:rsidR="00D768F4">
        <w:rPr>
          <w:szCs w:val="22"/>
        </w:rPr>
        <w:t>2024</w:t>
      </w:r>
      <w:r w:rsidRPr="000B6D7A">
        <w:rPr>
          <w:szCs w:val="22"/>
        </w:rPr>
        <w:fldChar w:fldCharType="end"/>
      </w:r>
    </w:p>
    <w:p w14:paraId="61813301" w14:textId="77777777" w:rsidR="00991914" w:rsidRPr="000B6D7A" w:rsidRDefault="00981921" w:rsidP="00516397">
      <w:pPr>
        <w:keepNext/>
        <w:tabs>
          <w:tab w:val="left" w:pos="3402"/>
        </w:tabs>
        <w:spacing w:before="1080" w:line="300" w:lineRule="atLeast"/>
        <w:ind w:left="397" w:right="397"/>
        <w:jc w:val="right"/>
        <w:rPr>
          <w:szCs w:val="22"/>
        </w:rPr>
      </w:pPr>
      <w:r w:rsidRPr="000B6D7A">
        <w:rPr>
          <w:szCs w:val="22"/>
        </w:rPr>
        <w:t>Sam Mostyn</w:t>
      </w:r>
    </w:p>
    <w:p w14:paraId="348E9178" w14:textId="77777777" w:rsidR="00991914" w:rsidRPr="000B6D7A" w:rsidRDefault="00991914" w:rsidP="00516397">
      <w:pPr>
        <w:keepNext/>
        <w:tabs>
          <w:tab w:val="left" w:pos="3402"/>
        </w:tabs>
        <w:spacing w:line="300" w:lineRule="atLeast"/>
        <w:ind w:left="397" w:right="397"/>
        <w:jc w:val="right"/>
        <w:rPr>
          <w:szCs w:val="22"/>
        </w:rPr>
      </w:pPr>
      <w:r w:rsidRPr="000B6D7A">
        <w:rPr>
          <w:szCs w:val="22"/>
        </w:rPr>
        <w:t>Governor</w:t>
      </w:r>
      <w:r w:rsidR="00EB2911">
        <w:rPr>
          <w:szCs w:val="22"/>
        </w:rPr>
        <w:noBreakHyphen/>
      </w:r>
      <w:r w:rsidRPr="000B6D7A">
        <w:rPr>
          <w:szCs w:val="22"/>
        </w:rPr>
        <w:t>General</w:t>
      </w:r>
    </w:p>
    <w:p w14:paraId="5C6F75D8" w14:textId="77777777" w:rsidR="00991914" w:rsidRPr="000B6D7A" w:rsidRDefault="00991914" w:rsidP="00516397">
      <w:pPr>
        <w:keepNext/>
        <w:tabs>
          <w:tab w:val="left" w:pos="3402"/>
        </w:tabs>
        <w:spacing w:before="840" w:after="1080" w:line="300" w:lineRule="atLeast"/>
        <w:ind w:right="397"/>
        <w:rPr>
          <w:szCs w:val="22"/>
        </w:rPr>
      </w:pPr>
      <w:r w:rsidRPr="000B6D7A">
        <w:rPr>
          <w:szCs w:val="22"/>
        </w:rPr>
        <w:t>By H</w:t>
      </w:r>
      <w:r w:rsidR="005023BE" w:rsidRPr="000B6D7A">
        <w:rPr>
          <w:szCs w:val="22"/>
        </w:rPr>
        <w:t>er</w:t>
      </w:r>
      <w:r w:rsidRPr="000B6D7A">
        <w:rPr>
          <w:szCs w:val="22"/>
        </w:rPr>
        <w:t xml:space="preserve"> Excellency’s Command</w:t>
      </w:r>
    </w:p>
    <w:p w14:paraId="3B08C3B9" w14:textId="77777777" w:rsidR="00991914" w:rsidRPr="000B6D7A" w:rsidRDefault="00991914" w:rsidP="00516397">
      <w:pPr>
        <w:keepNext/>
        <w:tabs>
          <w:tab w:val="left" w:pos="3402"/>
        </w:tabs>
        <w:spacing w:before="480" w:line="300" w:lineRule="atLeast"/>
        <w:ind w:right="397"/>
        <w:rPr>
          <w:szCs w:val="22"/>
        </w:rPr>
      </w:pPr>
      <w:r w:rsidRPr="000B6D7A">
        <w:rPr>
          <w:szCs w:val="22"/>
        </w:rPr>
        <w:t>Richard Marles</w:t>
      </w:r>
    </w:p>
    <w:p w14:paraId="5A496B65" w14:textId="77777777" w:rsidR="00991914" w:rsidRPr="000B6D7A" w:rsidRDefault="00991914" w:rsidP="00516397">
      <w:pPr>
        <w:pStyle w:val="SignCoverPageEnd"/>
        <w:rPr>
          <w:szCs w:val="22"/>
        </w:rPr>
      </w:pPr>
      <w:r w:rsidRPr="000B6D7A">
        <w:rPr>
          <w:szCs w:val="22"/>
        </w:rPr>
        <w:t>Minister for Defence</w:t>
      </w:r>
    </w:p>
    <w:p w14:paraId="4DA9DDB4" w14:textId="77777777" w:rsidR="00991914" w:rsidRPr="000B6D7A" w:rsidRDefault="00991914" w:rsidP="00516397"/>
    <w:p w14:paraId="08AB1E55" w14:textId="77777777" w:rsidR="00991914" w:rsidRPr="000B6D7A" w:rsidRDefault="00991914" w:rsidP="00516397"/>
    <w:p w14:paraId="27B7517C" w14:textId="77777777" w:rsidR="00991914" w:rsidRPr="000B6D7A" w:rsidRDefault="00991914" w:rsidP="00516397"/>
    <w:p w14:paraId="3EBDDB23" w14:textId="77777777" w:rsidR="0048364F" w:rsidRPr="00C82E64" w:rsidRDefault="0048364F" w:rsidP="0048364F">
      <w:pPr>
        <w:pStyle w:val="Header"/>
        <w:tabs>
          <w:tab w:val="clear" w:pos="4150"/>
          <w:tab w:val="clear" w:pos="8307"/>
        </w:tabs>
      </w:pPr>
      <w:r w:rsidRPr="00C82E64">
        <w:rPr>
          <w:rStyle w:val="CharAmSchNo"/>
        </w:rPr>
        <w:t xml:space="preserve"> </w:t>
      </w:r>
      <w:r w:rsidRPr="00C82E64">
        <w:rPr>
          <w:rStyle w:val="CharAmSchText"/>
        </w:rPr>
        <w:t xml:space="preserve"> </w:t>
      </w:r>
    </w:p>
    <w:p w14:paraId="148CA66F" w14:textId="77777777" w:rsidR="0048364F" w:rsidRPr="00C82E64" w:rsidRDefault="0048364F" w:rsidP="0048364F">
      <w:pPr>
        <w:pStyle w:val="Header"/>
        <w:tabs>
          <w:tab w:val="clear" w:pos="4150"/>
          <w:tab w:val="clear" w:pos="8307"/>
        </w:tabs>
      </w:pPr>
      <w:r w:rsidRPr="00C82E64">
        <w:rPr>
          <w:rStyle w:val="CharAmPartNo"/>
        </w:rPr>
        <w:t xml:space="preserve"> </w:t>
      </w:r>
      <w:r w:rsidRPr="00C82E64">
        <w:rPr>
          <w:rStyle w:val="CharAmPartText"/>
        </w:rPr>
        <w:t xml:space="preserve"> </w:t>
      </w:r>
    </w:p>
    <w:p w14:paraId="72D9A632" w14:textId="77777777" w:rsidR="0048364F" w:rsidRPr="000B6D7A" w:rsidRDefault="0048364F" w:rsidP="0048364F">
      <w:pPr>
        <w:sectPr w:rsidR="0048364F" w:rsidRPr="000B6D7A" w:rsidSect="00A07EE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22C9BD02" w14:textId="77777777" w:rsidR="00220A0C" w:rsidRPr="000B6D7A" w:rsidRDefault="0048364F" w:rsidP="0048364F">
      <w:pPr>
        <w:outlineLvl w:val="0"/>
        <w:rPr>
          <w:sz w:val="36"/>
        </w:rPr>
      </w:pPr>
      <w:r w:rsidRPr="000B6D7A">
        <w:rPr>
          <w:sz w:val="36"/>
        </w:rPr>
        <w:lastRenderedPageBreak/>
        <w:t>Contents</w:t>
      </w:r>
    </w:p>
    <w:p w14:paraId="3064BE7C" w14:textId="7540602A" w:rsidR="00A7287F" w:rsidRPr="000B6D7A" w:rsidRDefault="00A7287F">
      <w:pPr>
        <w:pStyle w:val="TOC5"/>
        <w:rPr>
          <w:rFonts w:asciiTheme="minorHAnsi" w:eastAsiaTheme="minorEastAsia" w:hAnsiTheme="minorHAnsi" w:cstheme="minorBidi"/>
          <w:noProof/>
          <w:kern w:val="0"/>
          <w:sz w:val="22"/>
          <w:szCs w:val="22"/>
        </w:rPr>
      </w:pPr>
      <w:r w:rsidRPr="000B6D7A">
        <w:fldChar w:fldCharType="begin"/>
      </w:r>
      <w:r w:rsidRPr="000B6D7A">
        <w:instrText xml:space="preserve"> TOC \o "1-9" </w:instrText>
      </w:r>
      <w:r w:rsidRPr="000B6D7A">
        <w:fldChar w:fldCharType="separate"/>
      </w:r>
      <w:r w:rsidRPr="000B6D7A">
        <w:rPr>
          <w:noProof/>
        </w:rPr>
        <w:t>1</w:t>
      </w:r>
      <w:r w:rsidRPr="000B6D7A">
        <w:rPr>
          <w:noProof/>
        </w:rPr>
        <w:tab/>
        <w:t>Name</w:t>
      </w:r>
      <w:r w:rsidRPr="000B6D7A">
        <w:rPr>
          <w:noProof/>
        </w:rPr>
        <w:tab/>
      </w:r>
      <w:r w:rsidRPr="000B6D7A">
        <w:rPr>
          <w:noProof/>
        </w:rPr>
        <w:fldChar w:fldCharType="begin"/>
      </w:r>
      <w:r w:rsidRPr="000B6D7A">
        <w:rPr>
          <w:noProof/>
        </w:rPr>
        <w:instrText xml:space="preserve"> PAGEREF _Toc170139800 \h </w:instrText>
      </w:r>
      <w:r w:rsidRPr="000B6D7A">
        <w:rPr>
          <w:noProof/>
        </w:rPr>
      </w:r>
      <w:r w:rsidRPr="000B6D7A">
        <w:rPr>
          <w:noProof/>
        </w:rPr>
        <w:fldChar w:fldCharType="separate"/>
      </w:r>
      <w:r w:rsidR="00D768F4">
        <w:rPr>
          <w:noProof/>
        </w:rPr>
        <w:t>1</w:t>
      </w:r>
      <w:r w:rsidRPr="000B6D7A">
        <w:rPr>
          <w:noProof/>
        </w:rPr>
        <w:fldChar w:fldCharType="end"/>
      </w:r>
    </w:p>
    <w:p w14:paraId="23EC5CD6" w14:textId="049160E9" w:rsidR="00A7287F" w:rsidRPr="000B6D7A" w:rsidRDefault="00A7287F">
      <w:pPr>
        <w:pStyle w:val="TOC5"/>
        <w:rPr>
          <w:rFonts w:asciiTheme="minorHAnsi" w:eastAsiaTheme="minorEastAsia" w:hAnsiTheme="minorHAnsi" w:cstheme="minorBidi"/>
          <w:noProof/>
          <w:kern w:val="0"/>
          <w:sz w:val="22"/>
          <w:szCs w:val="22"/>
        </w:rPr>
      </w:pPr>
      <w:r w:rsidRPr="000B6D7A">
        <w:rPr>
          <w:noProof/>
        </w:rPr>
        <w:t>2</w:t>
      </w:r>
      <w:r w:rsidRPr="000B6D7A">
        <w:rPr>
          <w:noProof/>
        </w:rPr>
        <w:tab/>
        <w:t>Commencement</w:t>
      </w:r>
      <w:r w:rsidRPr="000B6D7A">
        <w:rPr>
          <w:noProof/>
        </w:rPr>
        <w:tab/>
      </w:r>
      <w:r w:rsidRPr="000B6D7A">
        <w:rPr>
          <w:noProof/>
        </w:rPr>
        <w:fldChar w:fldCharType="begin"/>
      </w:r>
      <w:r w:rsidRPr="000B6D7A">
        <w:rPr>
          <w:noProof/>
        </w:rPr>
        <w:instrText xml:space="preserve"> PAGEREF _Toc170139801 \h </w:instrText>
      </w:r>
      <w:r w:rsidRPr="000B6D7A">
        <w:rPr>
          <w:noProof/>
        </w:rPr>
      </w:r>
      <w:r w:rsidRPr="000B6D7A">
        <w:rPr>
          <w:noProof/>
        </w:rPr>
        <w:fldChar w:fldCharType="separate"/>
      </w:r>
      <w:r w:rsidR="00D768F4">
        <w:rPr>
          <w:noProof/>
        </w:rPr>
        <w:t>1</w:t>
      </w:r>
      <w:r w:rsidRPr="000B6D7A">
        <w:rPr>
          <w:noProof/>
        </w:rPr>
        <w:fldChar w:fldCharType="end"/>
      </w:r>
    </w:p>
    <w:p w14:paraId="3DB243A7" w14:textId="183D8CC5" w:rsidR="00A7287F" w:rsidRPr="000B6D7A" w:rsidRDefault="00A7287F">
      <w:pPr>
        <w:pStyle w:val="TOC5"/>
        <w:rPr>
          <w:rFonts w:asciiTheme="minorHAnsi" w:eastAsiaTheme="minorEastAsia" w:hAnsiTheme="minorHAnsi" w:cstheme="minorBidi"/>
          <w:noProof/>
          <w:kern w:val="0"/>
          <w:sz w:val="22"/>
          <w:szCs w:val="22"/>
        </w:rPr>
      </w:pPr>
      <w:r w:rsidRPr="000B6D7A">
        <w:rPr>
          <w:noProof/>
        </w:rPr>
        <w:t>3</w:t>
      </w:r>
      <w:r w:rsidRPr="000B6D7A">
        <w:rPr>
          <w:noProof/>
        </w:rPr>
        <w:tab/>
        <w:t>Authority</w:t>
      </w:r>
      <w:r w:rsidRPr="000B6D7A">
        <w:rPr>
          <w:noProof/>
        </w:rPr>
        <w:tab/>
      </w:r>
      <w:r w:rsidRPr="000B6D7A">
        <w:rPr>
          <w:noProof/>
        </w:rPr>
        <w:fldChar w:fldCharType="begin"/>
      </w:r>
      <w:r w:rsidRPr="000B6D7A">
        <w:rPr>
          <w:noProof/>
        </w:rPr>
        <w:instrText xml:space="preserve"> PAGEREF _Toc170139802 \h </w:instrText>
      </w:r>
      <w:r w:rsidRPr="000B6D7A">
        <w:rPr>
          <w:noProof/>
        </w:rPr>
      </w:r>
      <w:r w:rsidRPr="000B6D7A">
        <w:rPr>
          <w:noProof/>
        </w:rPr>
        <w:fldChar w:fldCharType="separate"/>
      </w:r>
      <w:r w:rsidR="00D768F4">
        <w:rPr>
          <w:noProof/>
        </w:rPr>
        <w:t>1</w:t>
      </w:r>
      <w:r w:rsidRPr="000B6D7A">
        <w:rPr>
          <w:noProof/>
        </w:rPr>
        <w:fldChar w:fldCharType="end"/>
      </w:r>
    </w:p>
    <w:p w14:paraId="7ADA2333" w14:textId="2DC3138E" w:rsidR="00A7287F" w:rsidRPr="000B6D7A" w:rsidRDefault="00A7287F">
      <w:pPr>
        <w:pStyle w:val="TOC5"/>
        <w:rPr>
          <w:rFonts w:asciiTheme="minorHAnsi" w:eastAsiaTheme="minorEastAsia" w:hAnsiTheme="minorHAnsi" w:cstheme="minorBidi"/>
          <w:noProof/>
          <w:kern w:val="0"/>
          <w:sz w:val="22"/>
          <w:szCs w:val="22"/>
        </w:rPr>
      </w:pPr>
      <w:r w:rsidRPr="000B6D7A">
        <w:rPr>
          <w:noProof/>
        </w:rPr>
        <w:t>4</w:t>
      </w:r>
      <w:r w:rsidRPr="000B6D7A">
        <w:rPr>
          <w:noProof/>
        </w:rPr>
        <w:tab/>
        <w:t>Schedules</w:t>
      </w:r>
      <w:r w:rsidRPr="000B6D7A">
        <w:rPr>
          <w:noProof/>
        </w:rPr>
        <w:tab/>
      </w:r>
      <w:r w:rsidRPr="000B6D7A">
        <w:rPr>
          <w:noProof/>
        </w:rPr>
        <w:fldChar w:fldCharType="begin"/>
      </w:r>
      <w:r w:rsidRPr="000B6D7A">
        <w:rPr>
          <w:noProof/>
        </w:rPr>
        <w:instrText xml:space="preserve"> PAGEREF _Toc170139803 \h </w:instrText>
      </w:r>
      <w:r w:rsidRPr="000B6D7A">
        <w:rPr>
          <w:noProof/>
        </w:rPr>
      </w:r>
      <w:r w:rsidRPr="000B6D7A">
        <w:rPr>
          <w:noProof/>
        </w:rPr>
        <w:fldChar w:fldCharType="separate"/>
      </w:r>
      <w:r w:rsidR="00D768F4">
        <w:rPr>
          <w:noProof/>
        </w:rPr>
        <w:t>1</w:t>
      </w:r>
      <w:r w:rsidRPr="000B6D7A">
        <w:rPr>
          <w:noProof/>
        </w:rPr>
        <w:fldChar w:fldCharType="end"/>
      </w:r>
    </w:p>
    <w:p w14:paraId="1D854AF3" w14:textId="22C32703" w:rsidR="00A7287F" w:rsidRPr="000B6D7A" w:rsidRDefault="00A7287F">
      <w:pPr>
        <w:pStyle w:val="TOC6"/>
        <w:rPr>
          <w:rFonts w:asciiTheme="minorHAnsi" w:eastAsiaTheme="minorEastAsia" w:hAnsiTheme="minorHAnsi" w:cstheme="minorBidi"/>
          <w:b w:val="0"/>
          <w:noProof/>
          <w:kern w:val="0"/>
          <w:sz w:val="22"/>
          <w:szCs w:val="22"/>
        </w:rPr>
      </w:pPr>
      <w:r w:rsidRPr="000B6D7A">
        <w:rPr>
          <w:noProof/>
        </w:rPr>
        <w:t>Schedule 1—Amendment of the Defence Trade Controls Regulation 2013</w:t>
      </w:r>
      <w:r w:rsidRPr="000B6D7A">
        <w:rPr>
          <w:b w:val="0"/>
          <w:noProof/>
          <w:sz w:val="18"/>
        </w:rPr>
        <w:tab/>
      </w:r>
      <w:r w:rsidRPr="000B6D7A">
        <w:rPr>
          <w:b w:val="0"/>
          <w:noProof/>
          <w:sz w:val="18"/>
        </w:rPr>
        <w:fldChar w:fldCharType="begin"/>
      </w:r>
      <w:r w:rsidRPr="000B6D7A">
        <w:rPr>
          <w:b w:val="0"/>
          <w:noProof/>
          <w:sz w:val="18"/>
        </w:rPr>
        <w:instrText xml:space="preserve"> PAGEREF _Toc170139804 \h </w:instrText>
      </w:r>
      <w:r w:rsidRPr="000B6D7A">
        <w:rPr>
          <w:b w:val="0"/>
          <w:noProof/>
          <w:sz w:val="18"/>
        </w:rPr>
      </w:r>
      <w:r w:rsidRPr="000B6D7A">
        <w:rPr>
          <w:b w:val="0"/>
          <w:noProof/>
          <w:sz w:val="18"/>
        </w:rPr>
        <w:fldChar w:fldCharType="separate"/>
      </w:r>
      <w:r w:rsidR="00D768F4">
        <w:rPr>
          <w:b w:val="0"/>
          <w:noProof/>
          <w:sz w:val="18"/>
        </w:rPr>
        <w:t>2</w:t>
      </w:r>
      <w:r w:rsidRPr="000B6D7A">
        <w:rPr>
          <w:b w:val="0"/>
          <w:noProof/>
          <w:sz w:val="18"/>
        </w:rPr>
        <w:fldChar w:fldCharType="end"/>
      </w:r>
    </w:p>
    <w:p w14:paraId="1D9903A7" w14:textId="5C388656" w:rsidR="00A7287F" w:rsidRPr="000B6D7A" w:rsidRDefault="00A7287F">
      <w:pPr>
        <w:pStyle w:val="TOC9"/>
        <w:rPr>
          <w:rFonts w:asciiTheme="minorHAnsi" w:eastAsiaTheme="minorEastAsia" w:hAnsiTheme="minorHAnsi" w:cstheme="minorBidi"/>
          <w:i w:val="0"/>
          <w:noProof/>
          <w:kern w:val="0"/>
          <w:sz w:val="22"/>
          <w:szCs w:val="22"/>
        </w:rPr>
      </w:pPr>
      <w:r w:rsidRPr="000B6D7A">
        <w:rPr>
          <w:noProof/>
        </w:rPr>
        <w:t>Defence Trade Controls Regulation 2013</w:t>
      </w:r>
      <w:r w:rsidRPr="000B6D7A">
        <w:rPr>
          <w:i w:val="0"/>
          <w:noProof/>
          <w:sz w:val="18"/>
        </w:rPr>
        <w:tab/>
      </w:r>
      <w:r w:rsidRPr="000B6D7A">
        <w:rPr>
          <w:i w:val="0"/>
          <w:noProof/>
          <w:sz w:val="18"/>
        </w:rPr>
        <w:fldChar w:fldCharType="begin"/>
      </w:r>
      <w:r w:rsidRPr="000B6D7A">
        <w:rPr>
          <w:i w:val="0"/>
          <w:noProof/>
          <w:sz w:val="18"/>
        </w:rPr>
        <w:instrText xml:space="preserve"> PAGEREF _Toc170139805 \h </w:instrText>
      </w:r>
      <w:r w:rsidRPr="000B6D7A">
        <w:rPr>
          <w:i w:val="0"/>
          <w:noProof/>
          <w:sz w:val="18"/>
        </w:rPr>
      </w:r>
      <w:r w:rsidRPr="000B6D7A">
        <w:rPr>
          <w:i w:val="0"/>
          <w:noProof/>
          <w:sz w:val="18"/>
        </w:rPr>
        <w:fldChar w:fldCharType="separate"/>
      </w:r>
      <w:r w:rsidR="00D768F4">
        <w:rPr>
          <w:i w:val="0"/>
          <w:noProof/>
          <w:sz w:val="18"/>
        </w:rPr>
        <w:t>2</w:t>
      </w:r>
      <w:r w:rsidRPr="000B6D7A">
        <w:rPr>
          <w:i w:val="0"/>
          <w:noProof/>
          <w:sz w:val="18"/>
        </w:rPr>
        <w:fldChar w:fldCharType="end"/>
      </w:r>
    </w:p>
    <w:p w14:paraId="122DDA10" w14:textId="63E9293D" w:rsidR="00A7287F" w:rsidRPr="000B6D7A" w:rsidRDefault="00A7287F">
      <w:pPr>
        <w:pStyle w:val="TOC6"/>
        <w:rPr>
          <w:rFonts w:asciiTheme="minorHAnsi" w:eastAsiaTheme="minorEastAsia" w:hAnsiTheme="minorHAnsi" w:cstheme="minorBidi"/>
          <w:b w:val="0"/>
          <w:noProof/>
          <w:kern w:val="0"/>
          <w:sz w:val="22"/>
          <w:szCs w:val="22"/>
        </w:rPr>
      </w:pPr>
      <w:r w:rsidRPr="000B6D7A">
        <w:rPr>
          <w:noProof/>
        </w:rPr>
        <w:t>Schedule 2—Amendment of the Customs (Prohibited Exports) Regulations 1958</w:t>
      </w:r>
      <w:r w:rsidRPr="000B6D7A">
        <w:rPr>
          <w:b w:val="0"/>
          <w:noProof/>
          <w:sz w:val="18"/>
        </w:rPr>
        <w:tab/>
      </w:r>
      <w:r w:rsidRPr="000B6D7A">
        <w:rPr>
          <w:b w:val="0"/>
          <w:noProof/>
          <w:sz w:val="18"/>
        </w:rPr>
        <w:fldChar w:fldCharType="begin"/>
      </w:r>
      <w:r w:rsidRPr="000B6D7A">
        <w:rPr>
          <w:b w:val="0"/>
          <w:noProof/>
          <w:sz w:val="18"/>
        </w:rPr>
        <w:instrText xml:space="preserve"> PAGEREF _Toc170139815 \h </w:instrText>
      </w:r>
      <w:r w:rsidRPr="000B6D7A">
        <w:rPr>
          <w:b w:val="0"/>
          <w:noProof/>
          <w:sz w:val="18"/>
        </w:rPr>
      </w:r>
      <w:r w:rsidRPr="000B6D7A">
        <w:rPr>
          <w:b w:val="0"/>
          <w:noProof/>
          <w:sz w:val="18"/>
        </w:rPr>
        <w:fldChar w:fldCharType="separate"/>
      </w:r>
      <w:r w:rsidR="00D768F4">
        <w:rPr>
          <w:b w:val="0"/>
          <w:noProof/>
          <w:sz w:val="18"/>
        </w:rPr>
        <w:t>8</w:t>
      </w:r>
      <w:r w:rsidRPr="000B6D7A">
        <w:rPr>
          <w:b w:val="0"/>
          <w:noProof/>
          <w:sz w:val="18"/>
        </w:rPr>
        <w:fldChar w:fldCharType="end"/>
      </w:r>
    </w:p>
    <w:p w14:paraId="04135ABA" w14:textId="62E33F5C" w:rsidR="00A7287F" w:rsidRPr="000B6D7A" w:rsidRDefault="00A7287F">
      <w:pPr>
        <w:pStyle w:val="TOC9"/>
        <w:rPr>
          <w:rFonts w:asciiTheme="minorHAnsi" w:eastAsiaTheme="minorEastAsia" w:hAnsiTheme="minorHAnsi" w:cstheme="minorBidi"/>
          <w:i w:val="0"/>
          <w:noProof/>
          <w:kern w:val="0"/>
          <w:sz w:val="22"/>
          <w:szCs w:val="22"/>
        </w:rPr>
      </w:pPr>
      <w:r w:rsidRPr="000B6D7A">
        <w:rPr>
          <w:noProof/>
        </w:rPr>
        <w:t>Customs (Prohibited Exports) Regulations 1958</w:t>
      </w:r>
      <w:r w:rsidRPr="000B6D7A">
        <w:rPr>
          <w:i w:val="0"/>
          <w:noProof/>
          <w:sz w:val="18"/>
        </w:rPr>
        <w:tab/>
      </w:r>
      <w:r w:rsidRPr="000B6D7A">
        <w:rPr>
          <w:i w:val="0"/>
          <w:noProof/>
          <w:sz w:val="18"/>
        </w:rPr>
        <w:fldChar w:fldCharType="begin"/>
      </w:r>
      <w:r w:rsidRPr="000B6D7A">
        <w:rPr>
          <w:i w:val="0"/>
          <w:noProof/>
          <w:sz w:val="18"/>
        </w:rPr>
        <w:instrText xml:space="preserve"> PAGEREF _Toc170139816 \h </w:instrText>
      </w:r>
      <w:r w:rsidRPr="000B6D7A">
        <w:rPr>
          <w:i w:val="0"/>
          <w:noProof/>
          <w:sz w:val="18"/>
        </w:rPr>
      </w:r>
      <w:r w:rsidRPr="000B6D7A">
        <w:rPr>
          <w:i w:val="0"/>
          <w:noProof/>
          <w:sz w:val="18"/>
        </w:rPr>
        <w:fldChar w:fldCharType="separate"/>
      </w:r>
      <w:r w:rsidR="00D768F4">
        <w:rPr>
          <w:i w:val="0"/>
          <w:noProof/>
          <w:sz w:val="18"/>
        </w:rPr>
        <w:t>9</w:t>
      </w:r>
      <w:r w:rsidRPr="000B6D7A">
        <w:rPr>
          <w:i w:val="0"/>
          <w:noProof/>
          <w:sz w:val="18"/>
        </w:rPr>
        <w:fldChar w:fldCharType="end"/>
      </w:r>
    </w:p>
    <w:p w14:paraId="758C4CE9" w14:textId="77777777" w:rsidR="0048364F" w:rsidRPr="000B6D7A" w:rsidRDefault="00A7287F" w:rsidP="0048364F">
      <w:r w:rsidRPr="000B6D7A">
        <w:fldChar w:fldCharType="end"/>
      </w:r>
    </w:p>
    <w:p w14:paraId="226F8174" w14:textId="77777777" w:rsidR="0048364F" w:rsidRPr="000B6D7A" w:rsidRDefault="0048364F" w:rsidP="0048364F">
      <w:pPr>
        <w:sectPr w:rsidR="0048364F" w:rsidRPr="000B6D7A" w:rsidSect="00A07EEE">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2AC60DE4" w14:textId="77777777" w:rsidR="0048364F" w:rsidRPr="000B6D7A" w:rsidRDefault="0048364F" w:rsidP="0048364F">
      <w:pPr>
        <w:pStyle w:val="ActHead5"/>
      </w:pPr>
      <w:bookmarkStart w:id="1" w:name="_Toc170139800"/>
      <w:r w:rsidRPr="00C82E64">
        <w:rPr>
          <w:rStyle w:val="CharSectno"/>
        </w:rPr>
        <w:lastRenderedPageBreak/>
        <w:t>1</w:t>
      </w:r>
      <w:r w:rsidRPr="000B6D7A">
        <w:t xml:space="preserve">  </w:t>
      </w:r>
      <w:r w:rsidR="004F676E" w:rsidRPr="000B6D7A">
        <w:t>Name</w:t>
      </w:r>
      <w:bookmarkEnd w:id="1"/>
    </w:p>
    <w:p w14:paraId="0B0FBA00" w14:textId="77777777" w:rsidR="0048364F" w:rsidRPr="000B6D7A" w:rsidRDefault="0048364F" w:rsidP="0048364F">
      <w:pPr>
        <w:pStyle w:val="subsection"/>
      </w:pPr>
      <w:r w:rsidRPr="000B6D7A">
        <w:tab/>
      </w:r>
      <w:r w:rsidRPr="000B6D7A">
        <w:tab/>
      </w:r>
      <w:r w:rsidR="0082601D" w:rsidRPr="000B6D7A">
        <w:t>This instrument is</w:t>
      </w:r>
      <w:r w:rsidRPr="000B6D7A">
        <w:t xml:space="preserve"> the </w:t>
      </w:r>
      <w:r w:rsidR="00EB2911">
        <w:rPr>
          <w:i/>
          <w:noProof/>
        </w:rPr>
        <w:t>Defence Trade Legislation Amendment Regulations 2024</w:t>
      </w:r>
      <w:r w:rsidRPr="000B6D7A">
        <w:t>.</w:t>
      </w:r>
    </w:p>
    <w:p w14:paraId="755F4121" w14:textId="77777777" w:rsidR="004F676E" w:rsidRPr="000B6D7A" w:rsidRDefault="0048364F" w:rsidP="005452CC">
      <w:pPr>
        <w:pStyle w:val="ActHead5"/>
      </w:pPr>
      <w:bookmarkStart w:id="2" w:name="_Toc170139801"/>
      <w:r w:rsidRPr="00C82E64">
        <w:rPr>
          <w:rStyle w:val="CharSectno"/>
        </w:rPr>
        <w:t>2</w:t>
      </w:r>
      <w:r w:rsidRPr="000B6D7A">
        <w:t xml:space="preserve">  Commencement</w:t>
      </w:r>
      <w:bookmarkEnd w:id="2"/>
    </w:p>
    <w:p w14:paraId="6252727E" w14:textId="77777777" w:rsidR="005452CC" w:rsidRPr="000B6D7A" w:rsidRDefault="005452CC" w:rsidP="00516397">
      <w:pPr>
        <w:pStyle w:val="subsection"/>
      </w:pPr>
      <w:r w:rsidRPr="000B6D7A">
        <w:tab/>
        <w:t>(1)</w:t>
      </w:r>
      <w:r w:rsidRPr="000B6D7A">
        <w:tab/>
        <w:t xml:space="preserve">Each provision of </w:t>
      </w:r>
      <w:r w:rsidR="0082601D" w:rsidRPr="000B6D7A">
        <w:t>this instrument</w:t>
      </w:r>
      <w:r w:rsidRPr="000B6D7A">
        <w:t xml:space="preserve"> specified in column 1 of the table commences, or is taken to have commenced, in accordance with column 2 of the table. Any other statement in column 2 has effect according to its terms.</w:t>
      </w:r>
    </w:p>
    <w:p w14:paraId="0FFF2E02" w14:textId="77777777" w:rsidR="005452CC" w:rsidRPr="000B6D7A" w:rsidRDefault="005452CC" w:rsidP="0051639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B6D7A" w14:paraId="23DF51E6" w14:textId="77777777" w:rsidTr="007A4F7A">
        <w:trPr>
          <w:tblHeader/>
        </w:trPr>
        <w:tc>
          <w:tcPr>
            <w:tcW w:w="8364" w:type="dxa"/>
            <w:gridSpan w:val="3"/>
            <w:tcBorders>
              <w:top w:val="single" w:sz="12" w:space="0" w:color="auto"/>
              <w:bottom w:val="single" w:sz="6" w:space="0" w:color="auto"/>
            </w:tcBorders>
            <w:shd w:val="clear" w:color="auto" w:fill="auto"/>
            <w:hideMark/>
          </w:tcPr>
          <w:p w14:paraId="4B94BB39" w14:textId="77777777" w:rsidR="005452CC" w:rsidRPr="000B6D7A" w:rsidRDefault="005452CC" w:rsidP="00516397">
            <w:pPr>
              <w:pStyle w:val="TableHeading"/>
            </w:pPr>
            <w:r w:rsidRPr="000B6D7A">
              <w:t>Commencement information</w:t>
            </w:r>
          </w:p>
        </w:tc>
      </w:tr>
      <w:tr w:rsidR="005452CC" w:rsidRPr="000B6D7A" w14:paraId="09F25608" w14:textId="77777777" w:rsidTr="007A4F7A">
        <w:trPr>
          <w:tblHeader/>
        </w:trPr>
        <w:tc>
          <w:tcPr>
            <w:tcW w:w="2127" w:type="dxa"/>
            <w:tcBorders>
              <w:top w:val="single" w:sz="6" w:space="0" w:color="auto"/>
              <w:bottom w:val="single" w:sz="6" w:space="0" w:color="auto"/>
            </w:tcBorders>
            <w:shd w:val="clear" w:color="auto" w:fill="auto"/>
            <w:hideMark/>
          </w:tcPr>
          <w:p w14:paraId="4955B660" w14:textId="77777777" w:rsidR="005452CC" w:rsidRPr="000B6D7A" w:rsidRDefault="005452CC" w:rsidP="00516397">
            <w:pPr>
              <w:pStyle w:val="TableHeading"/>
            </w:pPr>
            <w:r w:rsidRPr="000B6D7A">
              <w:t>Column 1</w:t>
            </w:r>
          </w:p>
        </w:tc>
        <w:tc>
          <w:tcPr>
            <w:tcW w:w="4394" w:type="dxa"/>
            <w:tcBorders>
              <w:top w:val="single" w:sz="6" w:space="0" w:color="auto"/>
              <w:bottom w:val="single" w:sz="6" w:space="0" w:color="auto"/>
            </w:tcBorders>
            <w:shd w:val="clear" w:color="auto" w:fill="auto"/>
            <w:hideMark/>
          </w:tcPr>
          <w:p w14:paraId="78426833" w14:textId="77777777" w:rsidR="005452CC" w:rsidRPr="000B6D7A" w:rsidRDefault="005452CC" w:rsidP="00516397">
            <w:pPr>
              <w:pStyle w:val="TableHeading"/>
            </w:pPr>
            <w:r w:rsidRPr="000B6D7A">
              <w:t>Column 2</w:t>
            </w:r>
          </w:p>
        </w:tc>
        <w:tc>
          <w:tcPr>
            <w:tcW w:w="1843" w:type="dxa"/>
            <w:tcBorders>
              <w:top w:val="single" w:sz="6" w:space="0" w:color="auto"/>
              <w:bottom w:val="single" w:sz="6" w:space="0" w:color="auto"/>
            </w:tcBorders>
            <w:shd w:val="clear" w:color="auto" w:fill="auto"/>
            <w:hideMark/>
          </w:tcPr>
          <w:p w14:paraId="26A458E0" w14:textId="77777777" w:rsidR="005452CC" w:rsidRPr="000B6D7A" w:rsidRDefault="005452CC" w:rsidP="00516397">
            <w:pPr>
              <w:pStyle w:val="TableHeading"/>
            </w:pPr>
            <w:r w:rsidRPr="000B6D7A">
              <w:t>Column 3</w:t>
            </w:r>
          </w:p>
        </w:tc>
      </w:tr>
      <w:tr w:rsidR="005452CC" w:rsidRPr="000B6D7A" w14:paraId="60EE5EA8" w14:textId="77777777" w:rsidTr="007A4F7A">
        <w:trPr>
          <w:tblHeader/>
        </w:trPr>
        <w:tc>
          <w:tcPr>
            <w:tcW w:w="2127" w:type="dxa"/>
            <w:tcBorders>
              <w:top w:val="single" w:sz="6" w:space="0" w:color="auto"/>
              <w:bottom w:val="single" w:sz="12" w:space="0" w:color="auto"/>
            </w:tcBorders>
            <w:shd w:val="clear" w:color="auto" w:fill="auto"/>
            <w:hideMark/>
          </w:tcPr>
          <w:p w14:paraId="30DB1D6A" w14:textId="77777777" w:rsidR="005452CC" w:rsidRPr="000B6D7A" w:rsidRDefault="005452CC" w:rsidP="00516397">
            <w:pPr>
              <w:pStyle w:val="TableHeading"/>
            </w:pPr>
            <w:r w:rsidRPr="000B6D7A">
              <w:t>Provisions</w:t>
            </w:r>
          </w:p>
        </w:tc>
        <w:tc>
          <w:tcPr>
            <w:tcW w:w="4394" w:type="dxa"/>
            <w:tcBorders>
              <w:top w:val="single" w:sz="6" w:space="0" w:color="auto"/>
              <w:bottom w:val="single" w:sz="12" w:space="0" w:color="auto"/>
            </w:tcBorders>
            <w:shd w:val="clear" w:color="auto" w:fill="auto"/>
            <w:hideMark/>
          </w:tcPr>
          <w:p w14:paraId="6104414D" w14:textId="77777777" w:rsidR="005452CC" w:rsidRPr="000B6D7A" w:rsidRDefault="005452CC" w:rsidP="00516397">
            <w:pPr>
              <w:pStyle w:val="TableHeading"/>
            </w:pPr>
            <w:r w:rsidRPr="000B6D7A">
              <w:t>Commencement</w:t>
            </w:r>
          </w:p>
        </w:tc>
        <w:tc>
          <w:tcPr>
            <w:tcW w:w="1843" w:type="dxa"/>
            <w:tcBorders>
              <w:top w:val="single" w:sz="6" w:space="0" w:color="auto"/>
              <w:bottom w:val="single" w:sz="12" w:space="0" w:color="auto"/>
            </w:tcBorders>
            <w:shd w:val="clear" w:color="auto" w:fill="auto"/>
            <w:hideMark/>
          </w:tcPr>
          <w:p w14:paraId="7B49FFFC" w14:textId="77777777" w:rsidR="005452CC" w:rsidRPr="000B6D7A" w:rsidRDefault="005452CC" w:rsidP="00516397">
            <w:pPr>
              <w:pStyle w:val="TableHeading"/>
            </w:pPr>
            <w:r w:rsidRPr="000B6D7A">
              <w:t>Date/Details</w:t>
            </w:r>
          </w:p>
        </w:tc>
      </w:tr>
      <w:tr w:rsidR="00E07D7A" w:rsidRPr="000B6D7A" w14:paraId="1DBEE5CD" w14:textId="77777777" w:rsidTr="007A4F7A">
        <w:tc>
          <w:tcPr>
            <w:tcW w:w="2127" w:type="dxa"/>
            <w:tcBorders>
              <w:top w:val="single" w:sz="12" w:space="0" w:color="auto"/>
              <w:bottom w:val="single" w:sz="12" w:space="0" w:color="auto"/>
            </w:tcBorders>
            <w:shd w:val="clear" w:color="auto" w:fill="auto"/>
          </w:tcPr>
          <w:p w14:paraId="33B23377" w14:textId="77777777" w:rsidR="00E07D7A" w:rsidRPr="000B6D7A" w:rsidRDefault="00EF340D" w:rsidP="00EF340D">
            <w:pPr>
              <w:pStyle w:val="Tabletext"/>
            </w:pPr>
            <w:r w:rsidRPr="000B6D7A">
              <w:t xml:space="preserve">1.  </w:t>
            </w:r>
            <w:r w:rsidR="00504BE2" w:rsidRPr="000B6D7A">
              <w:t>The whole of this instrument</w:t>
            </w:r>
          </w:p>
        </w:tc>
        <w:tc>
          <w:tcPr>
            <w:tcW w:w="4394" w:type="dxa"/>
            <w:tcBorders>
              <w:top w:val="single" w:sz="12" w:space="0" w:color="auto"/>
              <w:bottom w:val="single" w:sz="12" w:space="0" w:color="auto"/>
            </w:tcBorders>
            <w:shd w:val="clear" w:color="auto" w:fill="auto"/>
          </w:tcPr>
          <w:p w14:paraId="566D2D4D" w14:textId="77777777" w:rsidR="007A4F7A" w:rsidRPr="000B6D7A" w:rsidRDefault="00E95809" w:rsidP="00901128">
            <w:pPr>
              <w:pStyle w:val="Tabletext"/>
            </w:pPr>
            <w:r w:rsidRPr="000B6D7A">
              <w:t>1 September</w:t>
            </w:r>
            <w:r w:rsidR="00160577" w:rsidRPr="000B6D7A">
              <w:t xml:space="preserve"> 2024</w:t>
            </w:r>
            <w:r w:rsidR="007A4F7A" w:rsidRPr="000B6D7A">
              <w:t>.</w:t>
            </w:r>
          </w:p>
        </w:tc>
        <w:tc>
          <w:tcPr>
            <w:tcW w:w="1843" w:type="dxa"/>
            <w:tcBorders>
              <w:top w:val="single" w:sz="12" w:space="0" w:color="auto"/>
              <w:bottom w:val="single" w:sz="12" w:space="0" w:color="auto"/>
            </w:tcBorders>
            <w:shd w:val="clear" w:color="auto" w:fill="auto"/>
          </w:tcPr>
          <w:p w14:paraId="356FD158" w14:textId="77777777" w:rsidR="00E07D7A" w:rsidRPr="000B6D7A" w:rsidRDefault="00E95809">
            <w:pPr>
              <w:pStyle w:val="Tabletext"/>
            </w:pPr>
            <w:r w:rsidRPr="000B6D7A">
              <w:t>1 September</w:t>
            </w:r>
            <w:r w:rsidR="005F5E83" w:rsidRPr="000B6D7A">
              <w:t xml:space="preserve"> 2024</w:t>
            </w:r>
          </w:p>
        </w:tc>
      </w:tr>
    </w:tbl>
    <w:p w14:paraId="3F82B23A" w14:textId="77777777" w:rsidR="005452CC" w:rsidRPr="000B6D7A" w:rsidRDefault="005452CC" w:rsidP="00516397">
      <w:pPr>
        <w:pStyle w:val="notetext"/>
      </w:pPr>
      <w:r w:rsidRPr="000B6D7A">
        <w:rPr>
          <w:snapToGrid w:val="0"/>
          <w:lang w:eastAsia="en-US"/>
        </w:rPr>
        <w:t>Note:</w:t>
      </w:r>
      <w:r w:rsidRPr="000B6D7A">
        <w:rPr>
          <w:snapToGrid w:val="0"/>
          <w:lang w:eastAsia="en-US"/>
        </w:rPr>
        <w:tab/>
        <w:t xml:space="preserve">This table relates only to the provisions of </w:t>
      </w:r>
      <w:r w:rsidR="0082601D" w:rsidRPr="000B6D7A">
        <w:rPr>
          <w:snapToGrid w:val="0"/>
          <w:lang w:eastAsia="en-US"/>
        </w:rPr>
        <w:t>this instrument</w:t>
      </w:r>
      <w:r w:rsidRPr="000B6D7A">
        <w:t xml:space="preserve"> </w:t>
      </w:r>
      <w:r w:rsidRPr="000B6D7A">
        <w:rPr>
          <w:snapToGrid w:val="0"/>
          <w:lang w:eastAsia="en-US"/>
        </w:rPr>
        <w:t xml:space="preserve">as originally made. It will not be amended to deal with any later amendments of </w:t>
      </w:r>
      <w:r w:rsidR="0082601D" w:rsidRPr="000B6D7A">
        <w:rPr>
          <w:snapToGrid w:val="0"/>
          <w:lang w:eastAsia="en-US"/>
        </w:rPr>
        <w:t>this instrument</w:t>
      </w:r>
      <w:r w:rsidRPr="000B6D7A">
        <w:rPr>
          <w:snapToGrid w:val="0"/>
          <w:lang w:eastAsia="en-US"/>
        </w:rPr>
        <w:t>.</w:t>
      </w:r>
    </w:p>
    <w:p w14:paraId="13FC4339" w14:textId="77777777" w:rsidR="005452CC" w:rsidRPr="000B6D7A" w:rsidRDefault="005452CC" w:rsidP="004F676E">
      <w:pPr>
        <w:pStyle w:val="subsection"/>
      </w:pPr>
      <w:r w:rsidRPr="000B6D7A">
        <w:tab/>
        <w:t>(2)</w:t>
      </w:r>
      <w:r w:rsidRPr="000B6D7A">
        <w:tab/>
        <w:t xml:space="preserve">Any information in column 3 of the table is not part of </w:t>
      </w:r>
      <w:r w:rsidR="0082601D" w:rsidRPr="000B6D7A">
        <w:t>this instrument</w:t>
      </w:r>
      <w:r w:rsidRPr="000B6D7A">
        <w:t xml:space="preserve">. Information may be inserted in this column, or information in it may be edited, in any published version of </w:t>
      </w:r>
      <w:r w:rsidR="0082601D" w:rsidRPr="000B6D7A">
        <w:t>this instrument</w:t>
      </w:r>
      <w:r w:rsidRPr="000B6D7A">
        <w:t>.</w:t>
      </w:r>
    </w:p>
    <w:p w14:paraId="4FABA79D" w14:textId="77777777" w:rsidR="00BF6650" w:rsidRPr="000B6D7A" w:rsidRDefault="00BF6650" w:rsidP="00BF6650">
      <w:pPr>
        <w:pStyle w:val="ActHead5"/>
      </w:pPr>
      <w:bookmarkStart w:id="3" w:name="_Toc170139802"/>
      <w:r w:rsidRPr="00C82E64">
        <w:rPr>
          <w:rStyle w:val="CharSectno"/>
        </w:rPr>
        <w:t>3</w:t>
      </w:r>
      <w:r w:rsidRPr="000B6D7A">
        <w:t xml:space="preserve">  Authority</w:t>
      </w:r>
      <w:bookmarkEnd w:id="3"/>
    </w:p>
    <w:p w14:paraId="074A1DF0" w14:textId="77777777" w:rsidR="00A5714C" w:rsidRPr="000B6D7A" w:rsidRDefault="00BF6650" w:rsidP="00BF6650">
      <w:pPr>
        <w:pStyle w:val="subsection"/>
      </w:pPr>
      <w:r w:rsidRPr="000B6D7A">
        <w:tab/>
      </w:r>
      <w:r w:rsidRPr="000B6D7A">
        <w:tab/>
      </w:r>
      <w:r w:rsidR="0082601D" w:rsidRPr="000B6D7A">
        <w:t>This instrument is</w:t>
      </w:r>
      <w:r w:rsidRPr="000B6D7A">
        <w:t xml:space="preserve"> made under the</w:t>
      </w:r>
      <w:r w:rsidR="00A5714C" w:rsidRPr="000B6D7A">
        <w:t xml:space="preserve"> following:</w:t>
      </w:r>
    </w:p>
    <w:p w14:paraId="416B22E1" w14:textId="77777777" w:rsidR="0076630F" w:rsidRPr="000B6D7A" w:rsidRDefault="0076630F" w:rsidP="0076630F">
      <w:pPr>
        <w:pStyle w:val="paragraph"/>
      </w:pPr>
      <w:r w:rsidRPr="000B6D7A">
        <w:tab/>
        <w:t>(a)</w:t>
      </w:r>
      <w:r w:rsidRPr="000B6D7A">
        <w:tab/>
        <w:t>the</w:t>
      </w:r>
      <w:r w:rsidR="00BF6650" w:rsidRPr="000B6D7A">
        <w:t xml:space="preserve"> </w:t>
      </w:r>
      <w:r w:rsidRPr="000B6D7A">
        <w:rPr>
          <w:i/>
        </w:rPr>
        <w:t>Customs Act 1901</w:t>
      </w:r>
      <w:r w:rsidRPr="000B6D7A">
        <w:t>;</w:t>
      </w:r>
    </w:p>
    <w:p w14:paraId="4625EF66" w14:textId="77777777" w:rsidR="00BF6650" w:rsidRPr="000B6D7A" w:rsidRDefault="0076630F" w:rsidP="0076630F">
      <w:pPr>
        <w:pStyle w:val="paragraph"/>
      </w:pPr>
      <w:r w:rsidRPr="000B6D7A">
        <w:tab/>
        <w:t>(b)</w:t>
      </w:r>
      <w:r w:rsidRPr="000B6D7A">
        <w:tab/>
        <w:t xml:space="preserve">the </w:t>
      </w:r>
      <w:r w:rsidR="00BF2C58" w:rsidRPr="000B6D7A">
        <w:rPr>
          <w:i/>
        </w:rPr>
        <w:t>Defence Trade Controls Act 2012</w:t>
      </w:r>
      <w:r w:rsidR="00546FA3" w:rsidRPr="000B6D7A">
        <w:t>.</w:t>
      </w:r>
    </w:p>
    <w:p w14:paraId="385DF7D8" w14:textId="77777777" w:rsidR="00557C7A" w:rsidRPr="000B6D7A" w:rsidRDefault="00BF6650" w:rsidP="00557C7A">
      <w:pPr>
        <w:pStyle w:val="ActHead5"/>
      </w:pPr>
      <w:bookmarkStart w:id="4" w:name="_Toc170139803"/>
      <w:r w:rsidRPr="00C82E64">
        <w:rPr>
          <w:rStyle w:val="CharSectno"/>
        </w:rPr>
        <w:t>4</w:t>
      </w:r>
      <w:r w:rsidR="00557C7A" w:rsidRPr="000B6D7A">
        <w:t xml:space="preserve">  </w:t>
      </w:r>
      <w:r w:rsidR="00083F48" w:rsidRPr="000B6D7A">
        <w:t>Schedules</w:t>
      </w:r>
      <w:bookmarkEnd w:id="4"/>
    </w:p>
    <w:p w14:paraId="07F9E081" w14:textId="77777777" w:rsidR="00557C7A" w:rsidRPr="000B6D7A" w:rsidRDefault="00557C7A" w:rsidP="00557C7A">
      <w:pPr>
        <w:pStyle w:val="subsection"/>
      </w:pPr>
      <w:r w:rsidRPr="000B6D7A">
        <w:tab/>
      </w:r>
      <w:r w:rsidRPr="000B6D7A">
        <w:tab/>
      </w:r>
      <w:r w:rsidR="00083F48" w:rsidRPr="000B6D7A">
        <w:t xml:space="preserve">Each </w:t>
      </w:r>
      <w:r w:rsidR="00160BD7" w:rsidRPr="000B6D7A">
        <w:t>instrument</w:t>
      </w:r>
      <w:r w:rsidR="00083F48" w:rsidRPr="000B6D7A">
        <w:t xml:space="preserve"> that is specified in a Schedule to </w:t>
      </w:r>
      <w:r w:rsidR="0082601D" w:rsidRPr="000B6D7A">
        <w:t>this instrument</w:t>
      </w:r>
      <w:r w:rsidR="00083F48" w:rsidRPr="000B6D7A">
        <w:t xml:space="preserve"> is amended or repealed as set out in the applicable items in the Schedule concerned, and any other item in a Schedule to </w:t>
      </w:r>
      <w:r w:rsidR="0082601D" w:rsidRPr="000B6D7A">
        <w:t>this instrument</w:t>
      </w:r>
      <w:r w:rsidR="00083F48" w:rsidRPr="000B6D7A">
        <w:t xml:space="preserve"> has effect according to its terms.</w:t>
      </w:r>
    </w:p>
    <w:p w14:paraId="18266FD6" w14:textId="77777777" w:rsidR="0048364F" w:rsidRPr="000B6D7A" w:rsidRDefault="00E95809" w:rsidP="009C5989">
      <w:pPr>
        <w:pStyle w:val="ActHead6"/>
        <w:pageBreakBefore/>
      </w:pPr>
      <w:bookmarkStart w:id="5" w:name="_Toc170139804"/>
      <w:bookmarkStart w:id="6" w:name="_Hlk164688867"/>
      <w:r w:rsidRPr="00C82E64">
        <w:rPr>
          <w:rStyle w:val="CharAmSchNo"/>
        </w:rPr>
        <w:lastRenderedPageBreak/>
        <w:t>Schedule 1</w:t>
      </w:r>
      <w:r w:rsidR="0048364F" w:rsidRPr="000B6D7A">
        <w:t>—</w:t>
      </w:r>
      <w:r w:rsidR="00460499" w:rsidRPr="00C82E64">
        <w:rPr>
          <w:rStyle w:val="CharAmSchText"/>
        </w:rPr>
        <w:t>Amendment</w:t>
      </w:r>
      <w:r w:rsidR="00B4765D" w:rsidRPr="00C82E64">
        <w:rPr>
          <w:rStyle w:val="CharAmSchText"/>
        </w:rPr>
        <w:t xml:space="preserve"> of </w:t>
      </w:r>
      <w:r w:rsidR="0031142A" w:rsidRPr="00C82E64">
        <w:rPr>
          <w:rStyle w:val="CharAmSchText"/>
        </w:rPr>
        <w:t xml:space="preserve">the </w:t>
      </w:r>
      <w:r w:rsidR="00B4765D" w:rsidRPr="00C82E64">
        <w:rPr>
          <w:rStyle w:val="CharAmSchText"/>
        </w:rPr>
        <w:t xml:space="preserve">Defence Trade Controls </w:t>
      </w:r>
      <w:r w:rsidRPr="00C82E64">
        <w:rPr>
          <w:rStyle w:val="CharAmSchText"/>
        </w:rPr>
        <w:t>Regulation 2</w:t>
      </w:r>
      <w:r w:rsidR="0031142A" w:rsidRPr="00C82E64">
        <w:rPr>
          <w:rStyle w:val="CharAmSchText"/>
        </w:rPr>
        <w:t>013</w:t>
      </w:r>
      <w:bookmarkEnd w:id="5"/>
    </w:p>
    <w:p w14:paraId="159D1659" w14:textId="77777777" w:rsidR="0004044E" w:rsidRPr="00C82E64" w:rsidRDefault="0004044E" w:rsidP="0004044E">
      <w:pPr>
        <w:pStyle w:val="Header"/>
      </w:pPr>
      <w:r w:rsidRPr="00C82E64">
        <w:rPr>
          <w:rStyle w:val="CharAmPartNo"/>
        </w:rPr>
        <w:t xml:space="preserve"> </w:t>
      </w:r>
      <w:r w:rsidRPr="00C82E64">
        <w:rPr>
          <w:rStyle w:val="CharAmPartText"/>
        </w:rPr>
        <w:t xml:space="preserve"> </w:t>
      </w:r>
    </w:p>
    <w:p w14:paraId="466F1140" w14:textId="77777777" w:rsidR="0084172C" w:rsidRPr="000B6D7A" w:rsidRDefault="00BF2C58" w:rsidP="00EA0D36">
      <w:pPr>
        <w:pStyle w:val="ActHead9"/>
      </w:pPr>
      <w:bookmarkStart w:id="7" w:name="_Toc170139805"/>
      <w:r w:rsidRPr="000B6D7A">
        <w:t xml:space="preserve">Defence Trade Controls </w:t>
      </w:r>
      <w:r w:rsidR="00E95809" w:rsidRPr="000B6D7A">
        <w:t>Regulation 2</w:t>
      </w:r>
      <w:r w:rsidRPr="000B6D7A">
        <w:t>013</w:t>
      </w:r>
      <w:bookmarkEnd w:id="7"/>
    </w:p>
    <w:p w14:paraId="2DF59194" w14:textId="77777777" w:rsidR="000C15B8" w:rsidRPr="000B6D7A" w:rsidRDefault="00524DC1" w:rsidP="000C15B8">
      <w:pPr>
        <w:pStyle w:val="ItemHead"/>
      </w:pPr>
      <w:r w:rsidRPr="000B6D7A">
        <w:t>1</w:t>
      </w:r>
      <w:r w:rsidR="000C15B8" w:rsidRPr="000B6D7A">
        <w:t xml:space="preserve">  At the end of </w:t>
      </w:r>
      <w:r w:rsidR="00333848" w:rsidRPr="000B6D7A">
        <w:t>Part 1</w:t>
      </w:r>
    </w:p>
    <w:p w14:paraId="40DE9FA0" w14:textId="77777777" w:rsidR="000C15B8" w:rsidRPr="000B6D7A" w:rsidRDefault="000C15B8" w:rsidP="000C15B8">
      <w:pPr>
        <w:pStyle w:val="Item"/>
      </w:pPr>
      <w:r w:rsidRPr="000B6D7A">
        <w:t>Add:</w:t>
      </w:r>
    </w:p>
    <w:p w14:paraId="379E9431" w14:textId="77777777" w:rsidR="000C15B8" w:rsidRPr="000B6D7A" w:rsidRDefault="000C15B8" w:rsidP="000C15B8">
      <w:pPr>
        <w:pStyle w:val="ActHead5"/>
      </w:pPr>
      <w:bookmarkStart w:id="8" w:name="_Toc170139806"/>
      <w:r w:rsidRPr="00C82E64">
        <w:rPr>
          <w:rStyle w:val="CharSectno"/>
        </w:rPr>
        <w:t>5A</w:t>
      </w:r>
      <w:r w:rsidRPr="000B6D7A">
        <w:t xml:space="preserve">  </w:t>
      </w:r>
      <w:r w:rsidR="00101C26" w:rsidRPr="000B6D7A">
        <w:t>Covered security clearance</w:t>
      </w:r>
      <w:bookmarkEnd w:id="8"/>
    </w:p>
    <w:p w14:paraId="59A7F830" w14:textId="77777777" w:rsidR="00101C26" w:rsidRPr="000B6D7A" w:rsidRDefault="00101C26" w:rsidP="00101C26">
      <w:pPr>
        <w:pStyle w:val="subsection"/>
      </w:pPr>
      <w:r w:rsidRPr="000B6D7A">
        <w:tab/>
      </w:r>
      <w:r w:rsidRPr="000B6D7A">
        <w:tab/>
        <w:t xml:space="preserve">For the purposes of </w:t>
      </w:r>
      <w:r w:rsidR="000B6D7A" w:rsidRPr="000B6D7A">
        <w:t>paragraph (</w:t>
      </w:r>
      <w:r w:rsidRPr="000B6D7A">
        <w:t xml:space="preserve">b) of the definition of </w:t>
      </w:r>
      <w:r w:rsidRPr="000B6D7A">
        <w:rPr>
          <w:b/>
          <w:i/>
        </w:rPr>
        <w:t>covered security clearance</w:t>
      </w:r>
      <w:r w:rsidRPr="000B6D7A">
        <w:t xml:space="preserve"> in </w:t>
      </w:r>
      <w:r w:rsidR="00333848" w:rsidRPr="000B6D7A">
        <w:t>subsection 4</w:t>
      </w:r>
      <w:r w:rsidRPr="000B6D7A">
        <w:t>(1) of the Act</w:t>
      </w:r>
      <w:r w:rsidR="00AE73D1" w:rsidRPr="000B6D7A">
        <w:t>, the following kinds of security clearances are prescribed:</w:t>
      </w:r>
    </w:p>
    <w:p w14:paraId="1BE921DB" w14:textId="77777777" w:rsidR="00AD4B0D" w:rsidRPr="000B6D7A" w:rsidRDefault="00AE73D1" w:rsidP="00AE73D1">
      <w:pPr>
        <w:pStyle w:val="paragraph"/>
      </w:pPr>
      <w:r w:rsidRPr="000B6D7A">
        <w:tab/>
        <w:t>(a)</w:t>
      </w:r>
      <w:r w:rsidRPr="000B6D7A">
        <w:tab/>
      </w:r>
      <w:r w:rsidR="00D008FF" w:rsidRPr="000B6D7A">
        <w:t xml:space="preserve">for a clearance given by </w:t>
      </w:r>
      <w:r w:rsidR="001803A8" w:rsidRPr="000B6D7A">
        <w:t xml:space="preserve">the Australian Government Security Vetting Agency or another Commonwealth agency—a </w:t>
      </w:r>
      <w:r w:rsidR="00D008FF" w:rsidRPr="000B6D7A">
        <w:t xml:space="preserve">clearance </w:t>
      </w:r>
      <w:r w:rsidR="007749E4" w:rsidRPr="000B6D7A">
        <w:t>at Negative Vetting 1 level or a higher level</w:t>
      </w:r>
      <w:r w:rsidR="00DD06CD" w:rsidRPr="000B6D7A">
        <w:t>;</w:t>
      </w:r>
    </w:p>
    <w:p w14:paraId="59C48EEC" w14:textId="77777777" w:rsidR="00DD06CD" w:rsidRPr="000B6D7A" w:rsidRDefault="00DD06CD" w:rsidP="00AE73D1">
      <w:pPr>
        <w:pStyle w:val="paragraph"/>
      </w:pPr>
      <w:r w:rsidRPr="000B6D7A">
        <w:tab/>
        <w:t>(b)</w:t>
      </w:r>
      <w:r w:rsidRPr="000B6D7A">
        <w:tab/>
      </w:r>
      <w:r w:rsidR="00F059A9" w:rsidRPr="000B6D7A">
        <w:t>f</w:t>
      </w:r>
      <w:r w:rsidRPr="000B6D7A">
        <w:t xml:space="preserve">or a clearance </w:t>
      </w:r>
      <w:r w:rsidR="001803A8" w:rsidRPr="000B6D7A">
        <w:t xml:space="preserve">given by or on behalf of a government </w:t>
      </w:r>
      <w:r w:rsidR="00FA3AE8" w:rsidRPr="000B6D7A">
        <w:t xml:space="preserve">mentioned in </w:t>
      </w:r>
      <w:r w:rsidR="00333848" w:rsidRPr="000B6D7A">
        <w:t>sub</w:t>
      </w:r>
      <w:r w:rsidR="000B6D7A" w:rsidRPr="000B6D7A">
        <w:t>paragraph (</w:t>
      </w:r>
      <w:r w:rsidR="00FA3AE8" w:rsidRPr="000B6D7A">
        <w:t xml:space="preserve">a)(ii) of the definition or an authority of any of those governments—a clearance that </w:t>
      </w:r>
      <w:r w:rsidR="00F059A9" w:rsidRPr="000B6D7A">
        <w:t xml:space="preserve">is suitable for </w:t>
      </w:r>
      <w:r w:rsidR="003574BC" w:rsidRPr="000B6D7A">
        <w:t>permit</w:t>
      </w:r>
      <w:r w:rsidR="00F059A9" w:rsidRPr="000B6D7A">
        <w:t>ting</w:t>
      </w:r>
      <w:r w:rsidR="003574BC" w:rsidRPr="000B6D7A">
        <w:t xml:space="preserve"> access to </w:t>
      </w:r>
      <w:r w:rsidR="00445BEB" w:rsidRPr="000B6D7A">
        <w:t>information</w:t>
      </w:r>
      <w:r w:rsidR="00E966B9" w:rsidRPr="000B6D7A">
        <w:t xml:space="preserve"> classified as </w:t>
      </w:r>
      <w:r w:rsidR="005C6B6E" w:rsidRPr="000B6D7A">
        <w:t>s</w:t>
      </w:r>
      <w:r w:rsidR="00E966B9" w:rsidRPr="000B6D7A">
        <w:t>ecret</w:t>
      </w:r>
      <w:r w:rsidR="00F059A9" w:rsidRPr="000B6D7A">
        <w:t>.</w:t>
      </w:r>
    </w:p>
    <w:p w14:paraId="64ABCEB2" w14:textId="77777777" w:rsidR="00D837FA" w:rsidRPr="000B6D7A" w:rsidRDefault="00643445" w:rsidP="00643445">
      <w:pPr>
        <w:pStyle w:val="ActHead5"/>
        <w:rPr>
          <w:i/>
        </w:rPr>
      </w:pPr>
      <w:bookmarkStart w:id="9" w:name="_Toc170139807"/>
      <w:bookmarkStart w:id="10" w:name="_Hlk163659136"/>
      <w:r w:rsidRPr="00C82E64">
        <w:rPr>
          <w:rStyle w:val="CharSectno"/>
        </w:rPr>
        <w:t>5B</w:t>
      </w:r>
      <w:r w:rsidRPr="000B6D7A">
        <w:t xml:space="preserve">  </w:t>
      </w:r>
      <w:r w:rsidR="00D503C1" w:rsidRPr="000B6D7A">
        <w:t xml:space="preserve">Requirements relating to the definitions of </w:t>
      </w:r>
      <w:r w:rsidR="00D503C1" w:rsidRPr="000B6D7A">
        <w:rPr>
          <w:i/>
        </w:rPr>
        <w:t>relevant supply</w:t>
      </w:r>
      <w:r w:rsidR="00D503C1" w:rsidRPr="000B6D7A">
        <w:t xml:space="preserve"> and </w:t>
      </w:r>
      <w:r w:rsidR="00D503C1" w:rsidRPr="000B6D7A">
        <w:rPr>
          <w:i/>
        </w:rPr>
        <w:t>relevant DSGL services</w:t>
      </w:r>
      <w:bookmarkEnd w:id="9"/>
    </w:p>
    <w:p w14:paraId="2E257023" w14:textId="77777777" w:rsidR="00917B18" w:rsidRPr="000B6D7A" w:rsidRDefault="00917B18" w:rsidP="00917B18">
      <w:pPr>
        <w:pStyle w:val="SubsectionHead"/>
      </w:pPr>
      <w:r w:rsidRPr="000B6D7A">
        <w:t>Relevant supply</w:t>
      </w:r>
    </w:p>
    <w:p w14:paraId="6D4BB0A6" w14:textId="77777777" w:rsidR="002A2BD3" w:rsidRPr="000B6D7A" w:rsidRDefault="001E1A4F" w:rsidP="00984F56">
      <w:pPr>
        <w:pStyle w:val="subsection"/>
      </w:pPr>
      <w:r w:rsidRPr="000B6D7A">
        <w:tab/>
        <w:t>(1)</w:t>
      </w:r>
      <w:r w:rsidRPr="000B6D7A">
        <w:tab/>
      </w:r>
      <w:r w:rsidR="000972CA" w:rsidRPr="000B6D7A">
        <w:t xml:space="preserve">The requirements in </w:t>
      </w:r>
      <w:r w:rsidR="000B6D7A" w:rsidRPr="000B6D7A">
        <w:t>subsections (</w:t>
      </w:r>
      <w:r w:rsidR="002A2BD3" w:rsidRPr="000B6D7A">
        <w:t xml:space="preserve">2) and (3) </w:t>
      </w:r>
      <w:r w:rsidR="000972CA" w:rsidRPr="000B6D7A">
        <w:t>are prescribed</w:t>
      </w:r>
      <w:r w:rsidR="003931BA" w:rsidRPr="000B6D7A">
        <w:t xml:space="preserve"> for the purposes of </w:t>
      </w:r>
      <w:r w:rsidR="000B6D7A" w:rsidRPr="000B6D7A">
        <w:t>paragraph 5</w:t>
      </w:r>
      <w:r w:rsidR="003931BA" w:rsidRPr="000B6D7A">
        <w:t>C(1)(b) of the Act</w:t>
      </w:r>
      <w:r w:rsidR="002A2BD3" w:rsidRPr="000B6D7A">
        <w:t>.</w:t>
      </w:r>
    </w:p>
    <w:p w14:paraId="0BC4CA84" w14:textId="77777777" w:rsidR="002A2BD3" w:rsidRPr="000B6D7A" w:rsidRDefault="002A2BD3" w:rsidP="002A2BD3">
      <w:pPr>
        <w:pStyle w:val="notetext"/>
      </w:pPr>
      <w:r w:rsidRPr="000B6D7A">
        <w:t>Note:</w:t>
      </w:r>
      <w:r w:rsidRPr="000B6D7A">
        <w:tab/>
        <w:t xml:space="preserve">These requirements are an element in excluding </w:t>
      </w:r>
      <w:r w:rsidR="003931BA" w:rsidRPr="000B6D7A">
        <w:t>a</w:t>
      </w:r>
      <w:r w:rsidRPr="000B6D7A">
        <w:t xml:space="preserve"> supply </w:t>
      </w:r>
      <w:r w:rsidR="003931BA" w:rsidRPr="000B6D7A">
        <w:t xml:space="preserve">of DSGL goods or DSGL technology </w:t>
      </w:r>
      <w:r w:rsidRPr="000B6D7A">
        <w:t xml:space="preserve">from the definition of </w:t>
      </w:r>
      <w:r w:rsidRPr="000B6D7A">
        <w:rPr>
          <w:b/>
          <w:i/>
        </w:rPr>
        <w:t>relevant supply</w:t>
      </w:r>
      <w:r w:rsidRPr="000B6D7A">
        <w:t xml:space="preserve">: see </w:t>
      </w:r>
      <w:r w:rsidR="000B6D7A" w:rsidRPr="000B6D7A">
        <w:t>subsection 5</w:t>
      </w:r>
      <w:r w:rsidRPr="000B6D7A">
        <w:t>C(1) of the Act.</w:t>
      </w:r>
    </w:p>
    <w:p w14:paraId="1799E752" w14:textId="77777777" w:rsidR="00984F56" w:rsidRPr="000B6D7A" w:rsidRDefault="003931BA" w:rsidP="00984F56">
      <w:pPr>
        <w:pStyle w:val="subsection"/>
      </w:pPr>
      <w:r w:rsidRPr="000B6D7A">
        <w:tab/>
        <w:t>(2)</w:t>
      </w:r>
      <w:r w:rsidRPr="000B6D7A">
        <w:tab/>
      </w:r>
      <w:r w:rsidR="00493297" w:rsidRPr="000B6D7A">
        <w:t>I</w:t>
      </w:r>
      <w:r w:rsidR="00595B03" w:rsidRPr="000B6D7A">
        <w:t xml:space="preserve">t is a requirement </w:t>
      </w:r>
      <w:r w:rsidR="009F489C" w:rsidRPr="000B6D7A">
        <w:t>for</w:t>
      </w:r>
      <w:r w:rsidR="00FE0318" w:rsidRPr="000B6D7A">
        <w:t xml:space="preserve"> a</w:t>
      </w:r>
      <w:r w:rsidR="00C244F6" w:rsidRPr="000B6D7A">
        <w:t xml:space="preserve"> supply of DSGL goods or DSGL technology</w:t>
      </w:r>
      <w:r w:rsidR="002E0B42" w:rsidRPr="000B6D7A">
        <w:t xml:space="preserve"> </w:t>
      </w:r>
      <w:r w:rsidR="00930510" w:rsidRPr="000B6D7A">
        <w:t xml:space="preserve">covered by </w:t>
      </w:r>
      <w:r w:rsidR="000B6D7A" w:rsidRPr="000B6D7A">
        <w:t>subsection 5</w:t>
      </w:r>
      <w:r w:rsidR="008D3685" w:rsidRPr="000B6D7A">
        <w:t>C</w:t>
      </w:r>
      <w:r w:rsidR="002767CC" w:rsidRPr="000B6D7A">
        <w:t>(1A) or (1C)</w:t>
      </w:r>
      <w:r w:rsidR="008D3685" w:rsidRPr="000B6D7A">
        <w:t xml:space="preserve"> of the Act</w:t>
      </w:r>
      <w:r w:rsidR="00984F56" w:rsidRPr="000B6D7A">
        <w:t xml:space="preserve"> that </w:t>
      </w:r>
      <w:r w:rsidR="001E1A4F" w:rsidRPr="000B6D7A">
        <w:t>the person who makes the supply</w:t>
      </w:r>
      <w:r w:rsidR="00153D58" w:rsidRPr="000B6D7A">
        <w:t xml:space="preserve"> has </w:t>
      </w:r>
      <w:r w:rsidR="00730F10" w:rsidRPr="000B6D7A">
        <w:t xml:space="preserve">been </w:t>
      </w:r>
      <w:r w:rsidR="00D0126D" w:rsidRPr="000B6D7A">
        <w:t>issued</w:t>
      </w:r>
      <w:r w:rsidR="005C3D90" w:rsidRPr="000B6D7A">
        <w:t>,</w:t>
      </w:r>
      <w:r w:rsidR="00730F10" w:rsidRPr="000B6D7A">
        <w:t xml:space="preserve"> by </w:t>
      </w:r>
      <w:r w:rsidR="00D96C65" w:rsidRPr="000B6D7A">
        <w:t>t</w:t>
      </w:r>
      <w:r w:rsidR="00730F10" w:rsidRPr="000B6D7A">
        <w:t>he Department</w:t>
      </w:r>
      <w:r w:rsidR="005C3D90" w:rsidRPr="000B6D7A">
        <w:t>,</w:t>
      </w:r>
      <w:r w:rsidR="00153D58" w:rsidRPr="000B6D7A">
        <w:t xml:space="preserve"> a unique</w:t>
      </w:r>
      <w:r w:rsidR="00730F10" w:rsidRPr="000B6D7A">
        <w:t xml:space="preserve"> identifier described as a </w:t>
      </w:r>
      <w:r w:rsidR="007E2349" w:rsidRPr="000B6D7A">
        <w:t>“</w:t>
      </w:r>
      <w:r w:rsidR="00984F56" w:rsidRPr="000B6D7A">
        <w:t>Defence Export Controls Client Registration Number</w:t>
      </w:r>
      <w:r w:rsidR="007E2349" w:rsidRPr="000B6D7A">
        <w:t>”</w:t>
      </w:r>
      <w:r w:rsidR="00984F56" w:rsidRPr="000B6D7A">
        <w:t>.</w:t>
      </w:r>
    </w:p>
    <w:p w14:paraId="064C0591" w14:textId="77777777" w:rsidR="00984F56" w:rsidRPr="000B6D7A" w:rsidRDefault="00493297" w:rsidP="00984F56">
      <w:pPr>
        <w:pStyle w:val="subsection"/>
      </w:pPr>
      <w:r w:rsidRPr="000B6D7A">
        <w:tab/>
        <w:t>(3)</w:t>
      </w:r>
      <w:r w:rsidRPr="000B6D7A">
        <w:tab/>
        <w:t>It is a</w:t>
      </w:r>
      <w:r w:rsidR="000972CA" w:rsidRPr="000B6D7A">
        <w:t>lso</w:t>
      </w:r>
      <w:r w:rsidRPr="000B6D7A">
        <w:t xml:space="preserve"> </w:t>
      </w:r>
      <w:r w:rsidR="00202254" w:rsidRPr="000B6D7A">
        <w:t xml:space="preserve">a </w:t>
      </w:r>
      <w:r w:rsidRPr="000B6D7A">
        <w:t xml:space="preserve">requirement for </w:t>
      </w:r>
      <w:r w:rsidR="00232CEF" w:rsidRPr="000B6D7A">
        <w:t xml:space="preserve">a </w:t>
      </w:r>
      <w:r w:rsidRPr="000B6D7A">
        <w:t xml:space="preserve">supply of DSGL technology covered by </w:t>
      </w:r>
      <w:r w:rsidR="000B6D7A" w:rsidRPr="000B6D7A">
        <w:t>subsection 5</w:t>
      </w:r>
      <w:r w:rsidRPr="000B6D7A">
        <w:t>C(1</w:t>
      </w:r>
      <w:r w:rsidR="005C101A" w:rsidRPr="000B6D7A">
        <w:t>A</w:t>
      </w:r>
      <w:r w:rsidRPr="000B6D7A">
        <w:t xml:space="preserve">) </w:t>
      </w:r>
      <w:r w:rsidR="00241F87" w:rsidRPr="000B6D7A">
        <w:t xml:space="preserve">of the Act </w:t>
      </w:r>
      <w:r w:rsidRPr="000B6D7A">
        <w:t xml:space="preserve">that the Department </w:t>
      </w:r>
      <w:r w:rsidR="00F65FA3" w:rsidRPr="000B6D7A">
        <w:t>has been</w:t>
      </w:r>
      <w:r w:rsidRPr="000B6D7A">
        <w:t xml:space="preserve"> given the information mentioned in </w:t>
      </w:r>
      <w:r w:rsidR="000B6D7A" w:rsidRPr="000B6D7A">
        <w:t>subsection (</w:t>
      </w:r>
      <w:r w:rsidRPr="000B6D7A">
        <w:t>4) of this section</w:t>
      </w:r>
      <w:r w:rsidR="00F65FA3" w:rsidRPr="000B6D7A">
        <w:t xml:space="preserve"> before the supply is made</w:t>
      </w:r>
      <w:r w:rsidRPr="000B6D7A">
        <w:t>, if</w:t>
      </w:r>
      <w:r w:rsidR="005C101A" w:rsidRPr="000B6D7A">
        <w:t>:</w:t>
      </w:r>
    </w:p>
    <w:p w14:paraId="2D7E37CF" w14:textId="77777777" w:rsidR="00AD537B" w:rsidRPr="000B6D7A" w:rsidRDefault="000972CA" w:rsidP="00AD537B">
      <w:pPr>
        <w:pStyle w:val="paragraph"/>
      </w:pPr>
      <w:r w:rsidRPr="000B6D7A">
        <w:tab/>
      </w:r>
      <w:r w:rsidR="00AD537B" w:rsidRPr="000B6D7A">
        <w:t>(</w:t>
      </w:r>
      <w:r w:rsidR="00202410" w:rsidRPr="000B6D7A">
        <w:t>a</w:t>
      </w:r>
      <w:r w:rsidR="00AD537B" w:rsidRPr="000B6D7A">
        <w:t>)</w:t>
      </w:r>
      <w:r w:rsidR="00AD537B" w:rsidRPr="000B6D7A">
        <w:tab/>
        <w:t>the supply is from a place in Australia to a place outside Australia; or</w:t>
      </w:r>
    </w:p>
    <w:p w14:paraId="5E2FD983" w14:textId="77777777" w:rsidR="005C101A" w:rsidRPr="000B6D7A" w:rsidRDefault="00AD537B" w:rsidP="00AD537B">
      <w:pPr>
        <w:pStyle w:val="paragraph"/>
      </w:pPr>
      <w:r w:rsidRPr="000B6D7A">
        <w:tab/>
        <w:t>(</w:t>
      </w:r>
      <w:r w:rsidR="00202410" w:rsidRPr="000B6D7A">
        <w:t>b</w:t>
      </w:r>
      <w:r w:rsidRPr="000B6D7A">
        <w:t>)</w:t>
      </w:r>
      <w:r w:rsidRPr="000B6D7A">
        <w:tab/>
        <w:t>the supply is the provision of access to DSGL technology</w:t>
      </w:r>
      <w:r w:rsidR="00574576" w:rsidRPr="000B6D7A">
        <w:t xml:space="preserve"> and </w:t>
      </w:r>
      <w:r w:rsidRPr="000B6D7A">
        <w:t xml:space="preserve">at the time of the provision of access, the </w:t>
      </w:r>
      <w:r w:rsidR="00343DFA" w:rsidRPr="000B6D7A">
        <w:t>person making the supply</w:t>
      </w:r>
      <w:r w:rsidRPr="000B6D7A">
        <w:t xml:space="preserve"> is in Australia and the person to whom access is provided is outside Australia</w:t>
      </w:r>
      <w:r w:rsidR="00343DFA" w:rsidRPr="000B6D7A">
        <w:t>.</w:t>
      </w:r>
    </w:p>
    <w:p w14:paraId="6CB86435" w14:textId="77777777" w:rsidR="001E1A4F" w:rsidRPr="000B6D7A" w:rsidRDefault="005C101A" w:rsidP="005C101A">
      <w:pPr>
        <w:pStyle w:val="subsection"/>
      </w:pPr>
      <w:r w:rsidRPr="000B6D7A">
        <w:tab/>
        <w:t>(4)</w:t>
      </w:r>
      <w:r w:rsidRPr="000B6D7A">
        <w:tab/>
        <w:t xml:space="preserve">For the purposes of </w:t>
      </w:r>
      <w:r w:rsidR="000B6D7A" w:rsidRPr="000B6D7A">
        <w:t>subsection (</w:t>
      </w:r>
      <w:r w:rsidRPr="000B6D7A">
        <w:t>3), the information is</w:t>
      </w:r>
      <w:r w:rsidR="004C5BC5" w:rsidRPr="000B6D7A">
        <w:t xml:space="preserve"> the following</w:t>
      </w:r>
      <w:r w:rsidRPr="000B6D7A">
        <w:t>:</w:t>
      </w:r>
    </w:p>
    <w:p w14:paraId="78E93B7D" w14:textId="77777777" w:rsidR="00034E57" w:rsidRPr="000B6D7A" w:rsidRDefault="00034E57" w:rsidP="005C101A">
      <w:pPr>
        <w:pStyle w:val="paragraph"/>
      </w:pPr>
      <w:r w:rsidRPr="000B6D7A">
        <w:tab/>
        <w:t>(</w:t>
      </w:r>
      <w:r w:rsidR="005C101A" w:rsidRPr="000B6D7A">
        <w:t>a</w:t>
      </w:r>
      <w:r w:rsidRPr="000B6D7A">
        <w:t>)</w:t>
      </w:r>
      <w:r w:rsidRPr="000B6D7A">
        <w:tab/>
        <w:t>a description of the DSGL technology that is to be supplied;</w:t>
      </w:r>
    </w:p>
    <w:p w14:paraId="269C1C87" w14:textId="77777777" w:rsidR="00034E57" w:rsidRPr="000B6D7A" w:rsidRDefault="00034E57" w:rsidP="005C101A">
      <w:pPr>
        <w:pStyle w:val="paragraph"/>
      </w:pPr>
      <w:r w:rsidRPr="000B6D7A">
        <w:tab/>
        <w:t>(</w:t>
      </w:r>
      <w:r w:rsidR="005C101A" w:rsidRPr="000B6D7A">
        <w:t>b</w:t>
      </w:r>
      <w:r w:rsidRPr="000B6D7A">
        <w:t>)</w:t>
      </w:r>
      <w:r w:rsidRPr="000B6D7A">
        <w:tab/>
        <w:t>the name of any person to whom the supply is to be made;</w:t>
      </w:r>
    </w:p>
    <w:p w14:paraId="4DFF3318" w14:textId="77777777" w:rsidR="00B04712" w:rsidRPr="000B6D7A" w:rsidRDefault="00034E57" w:rsidP="005C101A">
      <w:pPr>
        <w:pStyle w:val="paragraph"/>
      </w:pPr>
      <w:r w:rsidRPr="000B6D7A">
        <w:tab/>
        <w:t>(</w:t>
      </w:r>
      <w:r w:rsidR="004C5BC5" w:rsidRPr="000B6D7A">
        <w:t>c</w:t>
      </w:r>
      <w:r w:rsidRPr="000B6D7A">
        <w:t>)</w:t>
      </w:r>
      <w:r w:rsidRPr="000B6D7A">
        <w:tab/>
        <w:t>the name of the country in which the DSGL technology supplied is to be received</w:t>
      </w:r>
      <w:r w:rsidR="004C5BC5" w:rsidRPr="000B6D7A">
        <w:t>;</w:t>
      </w:r>
    </w:p>
    <w:p w14:paraId="52580792" w14:textId="77777777" w:rsidR="004C5BC5" w:rsidRPr="000B6D7A" w:rsidRDefault="004C5BC5" w:rsidP="004C5BC5">
      <w:pPr>
        <w:pStyle w:val="paragraph"/>
      </w:pPr>
      <w:r w:rsidRPr="000B6D7A">
        <w:tab/>
        <w:t>(d)</w:t>
      </w:r>
      <w:r w:rsidRPr="000B6D7A">
        <w:tab/>
        <w:t>either:</w:t>
      </w:r>
    </w:p>
    <w:p w14:paraId="16273C71" w14:textId="77777777" w:rsidR="004C5BC5" w:rsidRPr="000B6D7A" w:rsidRDefault="004C5BC5" w:rsidP="004C5BC5">
      <w:pPr>
        <w:pStyle w:val="paragraphsub"/>
      </w:pPr>
      <w:r w:rsidRPr="000B6D7A">
        <w:tab/>
        <w:t>(i)</w:t>
      </w:r>
      <w:r w:rsidRPr="000B6D7A">
        <w:tab/>
        <w:t>the date on which the supply is to occur; or</w:t>
      </w:r>
    </w:p>
    <w:p w14:paraId="7A466AB4" w14:textId="77777777" w:rsidR="004C5BC5" w:rsidRPr="000B6D7A" w:rsidRDefault="004C5BC5" w:rsidP="004C5BC5">
      <w:pPr>
        <w:pStyle w:val="paragraphsub"/>
      </w:pPr>
      <w:r w:rsidRPr="000B6D7A">
        <w:lastRenderedPageBreak/>
        <w:tab/>
        <w:t>(ii)</w:t>
      </w:r>
      <w:r w:rsidRPr="000B6D7A">
        <w:tab/>
        <w:t xml:space="preserve">if there </w:t>
      </w:r>
      <w:r w:rsidR="00A309D6" w:rsidRPr="000B6D7A">
        <w:t>are to be supplies</w:t>
      </w:r>
      <w:r w:rsidR="00E44E6F" w:rsidRPr="000B6D7A">
        <w:t xml:space="preserve"> of </w:t>
      </w:r>
      <w:r w:rsidR="00803430" w:rsidRPr="000B6D7A">
        <w:t>DSGL technology within that description</w:t>
      </w:r>
      <w:r w:rsidR="00E44E6F" w:rsidRPr="000B6D7A">
        <w:t xml:space="preserve"> </w:t>
      </w:r>
      <w:r w:rsidR="001F32E9" w:rsidRPr="000B6D7A">
        <w:t>over</w:t>
      </w:r>
      <w:r w:rsidR="00E44E6F" w:rsidRPr="000B6D7A">
        <w:t xml:space="preserve"> a period of time</w:t>
      </w:r>
      <w:r w:rsidR="00274BBE" w:rsidRPr="000B6D7A">
        <w:t>,</w:t>
      </w:r>
      <w:r w:rsidRPr="000B6D7A">
        <w:t xml:space="preserve"> </w:t>
      </w:r>
      <w:r w:rsidR="00163F51" w:rsidRPr="000B6D7A">
        <w:t xml:space="preserve">to </w:t>
      </w:r>
      <w:r w:rsidR="008228C7" w:rsidRPr="000B6D7A">
        <w:t>the same person</w:t>
      </w:r>
      <w:r w:rsidR="00274BBE" w:rsidRPr="000B6D7A">
        <w:t>,</w:t>
      </w:r>
      <w:r w:rsidR="00B90E03" w:rsidRPr="000B6D7A">
        <w:t xml:space="preserve"> </w:t>
      </w:r>
      <w:r w:rsidR="003230CE" w:rsidRPr="000B6D7A">
        <w:t>r</w:t>
      </w:r>
      <w:r w:rsidR="00B90E03" w:rsidRPr="000B6D7A">
        <w:t>eceived in that country</w:t>
      </w:r>
      <w:r w:rsidRPr="000B6D7A">
        <w:t>—</w:t>
      </w:r>
      <w:r w:rsidR="00DE05A5" w:rsidRPr="000B6D7A">
        <w:t xml:space="preserve">the period of time in which </w:t>
      </w:r>
      <w:r w:rsidR="00202410" w:rsidRPr="000B6D7A">
        <w:t>such</w:t>
      </w:r>
      <w:r w:rsidR="00DE05A5" w:rsidRPr="000B6D7A">
        <w:t xml:space="preserve"> supplies are to occur.</w:t>
      </w:r>
    </w:p>
    <w:p w14:paraId="7A78694F" w14:textId="77777777" w:rsidR="00917B18" w:rsidRPr="000B6D7A" w:rsidRDefault="00917B18" w:rsidP="00917B18">
      <w:pPr>
        <w:pStyle w:val="SubsectionHead"/>
      </w:pPr>
      <w:r w:rsidRPr="000B6D7A">
        <w:t>Relevant DSGL services</w:t>
      </w:r>
    </w:p>
    <w:p w14:paraId="786CE785" w14:textId="77777777" w:rsidR="00D661BC" w:rsidRPr="000B6D7A" w:rsidRDefault="001E1A4F" w:rsidP="002F7ADF">
      <w:pPr>
        <w:pStyle w:val="subsection"/>
      </w:pPr>
      <w:r w:rsidRPr="000B6D7A">
        <w:tab/>
        <w:t>(</w:t>
      </w:r>
      <w:r w:rsidR="00385C6E">
        <w:t>5</w:t>
      </w:r>
      <w:r w:rsidRPr="000B6D7A">
        <w:t>)</w:t>
      </w:r>
      <w:r w:rsidRPr="000B6D7A">
        <w:tab/>
        <w:t xml:space="preserve">For the purposes of </w:t>
      </w:r>
      <w:r w:rsidR="000B6D7A" w:rsidRPr="000B6D7A">
        <w:t>paragraph 5</w:t>
      </w:r>
      <w:r w:rsidRPr="000B6D7A">
        <w:t xml:space="preserve">C(2)(b) of the Act, </w:t>
      </w:r>
      <w:r w:rsidR="00824312" w:rsidRPr="000B6D7A">
        <w:t xml:space="preserve">it is a requirement </w:t>
      </w:r>
      <w:r w:rsidR="002F7ADF" w:rsidRPr="000B6D7A">
        <w:t>for</w:t>
      </w:r>
      <w:r w:rsidR="00FE0318" w:rsidRPr="000B6D7A">
        <w:t xml:space="preserve"> </w:t>
      </w:r>
      <w:r w:rsidR="00BE44B4" w:rsidRPr="000B6D7A">
        <w:t>a provision of DSGL services</w:t>
      </w:r>
      <w:r w:rsidR="002F62BC" w:rsidRPr="000B6D7A">
        <w:t xml:space="preserve"> </w:t>
      </w:r>
      <w:r w:rsidR="00BE44B4" w:rsidRPr="000B6D7A">
        <w:t xml:space="preserve">covered by </w:t>
      </w:r>
      <w:r w:rsidR="000B6D7A" w:rsidRPr="000B6D7A">
        <w:t>subsection 5</w:t>
      </w:r>
      <w:r w:rsidR="00BE44B4" w:rsidRPr="000B6D7A">
        <w:t>C(2A) of the Act</w:t>
      </w:r>
      <w:r w:rsidR="002F7ADF" w:rsidRPr="000B6D7A">
        <w:t xml:space="preserve"> that </w:t>
      </w:r>
      <w:r w:rsidR="00FE0318" w:rsidRPr="000B6D7A">
        <w:t>th</w:t>
      </w:r>
      <w:r w:rsidRPr="000B6D7A">
        <w:t>e person who provides the DSGL services</w:t>
      </w:r>
      <w:r w:rsidR="00BB5601" w:rsidRPr="000B6D7A">
        <w:t xml:space="preserve"> has been</w:t>
      </w:r>
      <w:r w:rsidR="00D0126D" w:rsidRPr="000B6D7A">
        <w:t xml:space="preserve"> issued</w:t>
      </w:r>
      <w:r w:rsidR="005C3D90" w:rsidRPr="000B6D7A">
        <w:t>,</w:t>
      </w:r>
      <w:r w:rsidR="00AB0227" w:rsidRPr="000B6D7A">
        <w:t xml:space="preserve"> </w:t>
      </w:r>
      <w:r w:rsidR="00BB5601" w:rsidRPr="000B6D7A">
        <w:t xml:space="preserve">by </w:t>
      </w:r>
      <w:r w:rsidR="00D96C65" w:rsidRPr="000B6D7A">
        <w:t>t</w:t>
      </w:r>
      <w:r w:rsidR="00BB5601" w:rsidRPr="000B6D7A">
        <w:t>he Department</w:t>
      </w:r>
      <w:r w:rsidR="005C3D90" w:rsidRPr="000B6D7A">
        <w:t>,</w:t>
      </w:r>
      <w:r w:rsidR="00BB5601" w:rsidRPr="000B6D7A">
        <w:t xml:space="preserve"> a unique identifier described as a </w:t>
      </w:r>
      <w:r w:rsidR="00031CC6" w:rsidRPr="000B6D7A">
        <w:t>“</w:t>
      </w:r>
      <w:r w:rsidR="00984F56" w:rsidRPr="000B6D7A">
        <w:t>Defence Export Controls Client Registration Number</w:t>
      </w:r>
      <w:r w:rsidR="00031CC6" w:rsidRPr="000B6D7A">
        <w:t>”</w:t>
      </w:r>
      <w:r w:rsidR="002F7ADF" w:rsidRPr="000B6D7A">
        <w:t>.</w:t>
      </w:r>
    </w:p>
    <w:p w14:paraId="04FAC1D8" w14:textId="77777777" w:rsidR="001E1A4F" w:rsidRPr="000B6D7A" w:rsidRDefault="001E1A4F" w:rsidP="00D661BC">
      <w:pPr>
        <w:pStyle w:val="notetext"/>
      </w:pPr>
      <w:r w:rsidRPr="000B6D7A">
        <w:t>Note:</w:t>
      </w:r>
      <w:r w:rsidRPr="000B6D7A">
        <w:tab/>
      </w:r>
      <w:r w:rsidR="00E273DE" w:rsidRPr="000B6D7A">
        <w:t>Th</w:t>
      </w:r>
      <w:r w:rsidR="002F7ADF" w:rsidRPr="000B6D7A">
        <w:t>is</w:t>
      </w:r>
      <w:r w:rsidR="00E273DE" w:rsidRPr="000B6D7A">
        <w:t xml:space="preserve"> requirement</w:t>
      </w:r>
      <w:r w:rsidR="002F7ADF" w:rsidRPr="000B6D7A">
        <w:t xml:space="preserve"> is</w:t>
      </w:r>
      <w:r w:rsidR="00E273DE" w:rsidRPr="000B6D7A">
        <w:t xml:space="preserve"> an</w:t>
      </w:r>
      <w:r w:rsidRPr="000B6D7A">
        <w:t xml:space="preserve"> element in excluding the</w:t>
      </w:r>
      <w:r w:rsidR="00E273DE" w:rsidRPr="000B6D7A">
        <w:t xml:space="preserve"> DSGL</w:t>
      </w:r>
      <w:r w:rsidRPr="000B6D7A">
        <w:t xml:space="preserve"> services from the definition of </w:t>
      </w:r>
      <w:r w:rsidRPr="000B6D7A">
        <w:rPr>
          <w:b/>
          <w:i/>
        </w:rPr>
        <w:t>relevant DSGL services</w:t>
      </w:r>
      <w:r w:rsidRPr="000B6D7A">
        <w:t xml:space="preserve">: see </w:t>
      </w:r>
      <w:r w:rsidR="000B6D7A" w:rsidRPr="000B6D7A">
        <w:t>subsection 5</w:t>
      </w:r>
      <w:r w:rsidRPr="000B6D7A">
        <w:t>C(2) of the Act.</w:t>
      </w:r>
    </w:p>
    <w:bookmarkEnd w:id="10"/>
    <w:p w14:paraId="22EB3DEF" w14:textId="77777777" w:rsidR="007065CE" w:rsidRPr="000B6D7A" w:rsidRDefault="00524DC1" w:rsidP="006A6AE4">
      <w:pPr>
        <w:pStyle w:val="ItemHead"/>
      </w:pPr>
      <w:r w:rsidRPr="000B6D7A">
        <w:t>2</w:t>
      </w:r>
      <w:r w:rsidR="006A6AE4" w:rsidRPr="000B6D7A">
        <w:t xml:space="preserve">  </w:t>
      </w:r>
      <w:r w:rsidR="00333848" w:rsidRPr="000B6D7A">
        <w:t>Section 7</w:t>
      </w:r>
    </w:p>
    <w:p w14:paraId="35B3B1B9" w14:textId="77777777" w:rsidR="006A6AE4" w:rsidRPr="000B6D7A" w:rsidRDefault="006A6AE4" w:rsidP="006A6AE4">
      <w:pPr>
        <w:pStyle w:val="Item"/>
      </w:pPr>
      <w:r w:rsidRPr="000B6D7A">
        <w:t>Repeal the section, substitute:</w:t>
      </w:r>
    </w:p>
    <w:p w14:paraId="49B5CD04" w14:textId="77777777" w:rsidR="006A6AE4" w:rsidRPr="000B6D7A" w:rsidRDefault="006A6AE4" w:rsidP="006A6AE4">
      <w:pPr>
        <w:pStyle w:val="ActHead5"/>
      </w:pPr>
      <w:bookmarkStart w:id="11" w:name="_Toc170139808"/>
      <w:r w:rsidRPr="00C82E64">
        <w:rPr>
          <w:rStyle w:val="CharSectno"/>
        </w:rPr>
        <w:t>7</w:t>
      </w:r>
      <w:r w:rsidRPr="000B6D7A">
        <w:t xml:space="preserve">  Exception to offence</w:t>
      </w:r>
      <w:r w:rsidR="00D932EF" w:rsidRPr="000B6D7A">
        <w:t>s</w:t>
      </w:r>
      <w:r w:rsidR="00AC6742" w:rsidRPr="000B6D7A">
        <w:t xml:space="preserve"> under </w:t>
      </w:r>
      <w:r w:rsidR="00E95809" w:rsidRPr="000B6D7A">
        <w:t>sections 1</w:t>
      </w:r>
      <w:r w:rsidR="00AC6742" w:rsidRPr="000B6D7A">
        <w:t>0, 10A, 10B and 10C of the Act</w:t>
      </w:r>
      <w:r w:rsidRPr="000B6D7A">
        <w:t>—Australian Defence Article</w:t>
      </w:r>
      <w:bookmarkEnd w:id="11"/>
    </w:p>
    <w:p w14:paraId="5E86DEE1" w14:textId="77777777" w:rsidR="00E611D9" w:rsidRPr="000B6D7A" w:rsidRDefault="006A6AE4" w:rsidP="006A6AE4">
      <w:pPr>
        <w:pStyle w:val="subsection"/>
      </w:pPr>
      <w:r w:rsidRPr="000B6D7A">
        <w:tab/>
      </w:r>
      <w:r w:rsidR="00E611D9" w:rsidRPr="000B6D7A">
        <w:t>(1)</w:t>
      </w:r>
      <w:r w:rsidR="00E611D9" w:rsidRPr="000B6D7A">
        <w:tab/>
        <w:t xml:space="preserve">For the purposes of </w:t>
      </w:r>
      <w:r w:rsidR="00333848" w:rsidRPr="000B6D7A">
        <w:t>sub</w:t>
      </w:r>
      <w:r w:rsidR="00E95809" w:rsidRPr="000B6D7A">
        <w:t>sections 1</w:t>
      </w:r>
      <w:r w:rsidR="00E611D9" w:rsidRPr="000B6D7A">
        <w:t>0(4), 10A(</w:t>
      </w:r>
      <w:r w:rsidR="00EC5C90" w:rsidRPr="000B6D7A">
        <w:t>8</w:t>
      </w:r>
      <w:r w:rsidR="00E611D9" w:rsidRPr="000B6D7A">
        <w:t>), 10B(</w:t>
      </w:r>
      <w:r w:rsidR="002F6BF0" w:rsidRPr="000B6D7A">
        <w:t>9</w:t>
      </w:r>
      <w:r w:rsidR="00E611D9" w:rsidRPr="000B6D7A">
        <w:t>) and 10C(</w:t>
      </w:r>
      <w:r w:rsidR="002F6BF0" w:rsidRPr="000B6D7A">
        <w:t>8</w:t>
      </w:r>
      <w:r w:rsidR="00E611D9" w:rsidRPr="000B6D7A">
        <w:t>)</w:t>
      </w:r>
      <w:r w:rsidR="002F6BF0" w:rsidRPr="000B6D7A">
        <w:t xml:space="preserve"> of the Act</w:t>
      </w:r>
      <w:r w:rsidR="00E611D9" w:rsidRPr="000B6D7A">
        <w:t xml:space="preserve">, this section </w:t>
      </w:r>
      <w:r w:rsidR="009919B6" w:rsidRPr="000B6D7A">
        <w:t>prescribes a</w:t>
      </w:r>
      <w:r w:rsidR="00E611D9" w:rsidRPr="000B6D7A">
        <w:t xml:space="preserve"> circumstance in which </w:t>
      </w:r>
      <w:r w:rsidR="00333848" w:rsidRPr="000B6D7A">
        <w:t>sub</w:t>
      </w:r>
      <w:r w:rsidR="00E95809" w:rsidRPr="000B6D7A">
        <w:t>sections 1</w:t>
      </w:r>
      <w:r w:rsidR="009919B6" w:rsidRPr="000B6D7A">
        <w:t>0(1), 10A(1), 10B(1) and 10C(1)</w:t>
      </w:r>
      <w:r w:rsidR="002F6BF0" w:rsidRPr="000B6D7A">
        <w:t xml:space="preserve"> of the Act</w:t>
      </w:r>
      <w:r w:rsidR="009919B6" w:rsidRPr="000B6D7A">
        <w:t xml:space="preserve"> do not apply.</w:t>
      </w:r>
    </w:p>
    <w:p w14:paraId="77214210" w14:textId="77777777" w:rsidR="00871D96" w:rsidRPr="000B6D7A" w:rsidRDefault="00871D96" w:rsidP="006A6AE4">
      <w:pPr>
        <w:pStyle w:val="subsection"/>
      </w:pPr>
      <w:r w:rsidRPr="000B6D7A">
        <w:tab/>
        <w:t>(2)</w:t>
      </w:r>
      <w:r w:rsidRPr="000B6D7A">
        <w:tab/>
        <w:t>The circumstance is that:</w:t>
      </w:r>
    </w:p>
    <w:p w14:paraId="51F06855" w14:textId="77777777" w:rsidR="00871D96" w:rsidRPr="000B6D7A" w:rsidRDefault="00871D96" w:rsidP="00871D96">
      <w:pPr>
        <w:pStyle w:val="paragraph"/>
      </w:pPr>
      <w:r w:rsidRPr="000B6D7A">
        <w:tab/>
        <w:t>(</w:t>
      </w:r>
      <w:r w:rsidR="002E22DA" w:rsidRPr="000B6D7A">
        <w:t>a)</w:t>
      </w:r>
      <w:r w:rsidR="002E22DA" w:rsidRPr="000B6D7A">
        <w:tab/>
        <w:t xml:space="preserve">the supply of DSGL goods or DSGL technology, or provision of DSGL services, as mentioned in </w:t>
      </w:r>
      <w:r w:rsidR="000B6D7A" w:rsidRPr="000B6D7A">
        <w:t>subsection 1</w:t>
      </w:r>
      <w:r w:rsidR="00B63814" w:rsidRPr="000B6D7A">
        <w:t xml:space="preserve">0(1), 10A(1), 10B(1) or 10C(1) of the Act (as the case </w:t>
      </w:r>
      <w:r w:rsidR="009A0B76" w:rsidRPr="000B6D7A">
        <w:t>requires</w:t>
      </w:r>
      <w:r w:rsidR="00B63814" w:rsidRPr="000B6D7A">
        <w:t>)</w:t>
      </w:r>
      <w:r w:rsidR="002E22DA" w:rsidRPr="000B6D7A">
        <w:t>:</w:t>
      </w:r>
    </w:p>
    <w:p w14:paraId="0EDF5CEC" w14:textId="77777777" w:rsidR="002E22DA" w:rsidRPr="000B6D7A" w:rsidRDefault="002E22DA" w:rsidP="002E22DA">
      <w:pPr>
        <w:pStyle w:val="paragraphsub"/>
      </w:pPr>
      <w:r w:rsidRPr="000B6D7A">
        <w:tab/>
        <w:t>(i)</w:t>
      </w:r>
      <w:r w:rsidRPr="000B6D7A">
        <w:tab/>
        <w:t>is by an Australian Community member to a member of the United States Community; or</w:t>
      </w:r>
    </w:p>
    <w:p w14:paraId="29FC8D9F" w14:textId="77777777" w:rsidR="002E22DA" w:rsidRPr="000B6D7A" w:rsidRDefault="002E22DA" w:rsidP="002E22DA">
      <w:pPr>
        <w:pStyle w:val="paragraphsub"/>
      </w:pPr>
      <w:r w:rsidRPr="000B6D7A">
        <w:tab/>
        <w:t>(ii)</w:t>
      </w:r>
      <w:r w:rsidRPr="000B6D7A">
        <w:tab/>
        <w:t>is by a member of the United States Community to another member of the United States Community; and</w:t>
      </w:r>
    </w:p>
    <w:p w14:paraId="58D1D5F7" w14:textId="77777777" w:rsidR="002E22DA" w:rsidRPr="000B6D7A" w:rsidRDefault="002E22DA" w:rsidP="00AD66AB">
      <w:pPr>
        <w:pStyle w:val="paragraph"/>
      </w:pPr>
      <w:r w:rsidRPr="000B6D7A">
        <w:tab/>
        <w:t>(b)</w:t>
      </w:r>
      <w:r w:rsidRPr="000B6D7A">
        <w:tab/>
        <w:t>the supply</w:t>
      </w:r>
      <w:r w:rsidR="00B63814" w:rsidRPr="000B6D7A">
        <w:t>,</w:t>
      </w:r>
      <w:r w:rsidRPr="000B6D7A">
        <w:t xml:space="preserve"> </w:t>
      </w:r>
      <w:r w:rsidR="00AD66AB" w:rsidRPr="000B6D7A">
        <w:t>or</w:t>
      </w:r>
      <w:r w:rsidR="00B63814" w:rsidRPr="000B6D7A">
        <w:t xml:space="preserve"> the</w:t>
      </w:r>
      <w:r w:rsidR="00AD66AB" w:rsidRPr="000B6D7A">
        <w:t xml:space="preserve"> provision of DSGL services</w:t>
      </w:r>
      <w:r w:rsidR="00B63814" w:rsidRPr="000B6D7A">
        <w:t>,</w:t>
      </w:r>
      <w:r w:rsidR="00AD66AB" w:rsidRPr="000B6D7A">
        <w:t xml:space="preserve"> </w:t>
      </w:r>
      <w:r w:rsidRPr="000B6D7A">
        <w:t>is for an activity referred to in Article 3(1)(a), (b), (c) or (d) of the Defense Trade Cooperation Treaty; and</w:t>
      </w:r>
    </w:p>
    <w:p w14:paraId="050A5055" w14:textId="77777777" w:rsidR="00765F0B" w:rsidRPr="000B6D7A" w:rsidRDefault="002E22DA" w:rsidP="00AD66AB">
      <w:pPr>
        <w:pStyle w:val="paragraph"/>
      </w:pPr>
      <w:r w:rsidRPr="000B6D7A">
        <w:tab/>
        <w:t>(c)</w:t>
      </w:r>
      <w:r w:rsidRPr="000B6D7A">
        <w:tab/>
      </w:r>
      <w:r w:rsidR="00765F0B" w:rsidRPr="000B6D7A">
        <w:t>any of the following applies:</w:t>
      </w:r>
    </w:p>
    <w:p w14:paraId="77B87A0F" w14:textId="77777777" w:rsidR="00635154" w:rsidRPr="000B6D7A" w:rsidRDefault="00765F0B" w:rsidP="00765F0B">
      <w:pPr>
        <w:pStyle w:val="paragraphsub"/>
      </w:pPr>
      <w:r w:rsidRPr="000B6D7A">
        <w:tab/>
        <w:t>(i)</w:t>
      </w:r>
      <w:r w:rsidRPr="000B6D7A">
        <w:tab/>
      </w:r>
      <w:r w:rsidR="00B333E1" w:rsidRPr="000B6D7A">
        <w:t xml:space="preserve">for </w:t>
      </w:r>
      <w:r w:rsidR="00274C57" w:rsidRPr="000B6D7A">
        <w:t>a supply of DSGL goods—</w:t>
      </w:r>
      <w:r w:rsidR="002E22DA" w:rsidRPr="000B6D7A">
        <w:t>at the time of the supply</w:t>
      </w:r>
      <w:r w:rsidR="00635154" w:rsidRPr="000B6D7A">
        <w:t>,</w:t>
      </w:r>
      <w:r w:rsidR="00AD66AB" w:rsidRPr="000B6D7A">
        <w:t xml:space="preserve"> </w:t>
      </w:r>
      <w:r w:rsidR="00274C57" w:rsidRPr="000B6D7A">
        <w:t xml:space="preserve">the goods are an </w:t>
      </w:r>
      <w:r w:rsidR="00635154" w:rsidRPr="000B6D7A">
        <w:t>Australian Defence Article</w:t>
      </w:r>
      <w:r w:rsidR="00274C57" w:rsidRPr="000B6D7A">
        <w:t>;</w:t>
      </w:r>
    </w:p>
    <w:p w14:paraId="7B2F7F97" w14:textId="77777777" w:rsidR="00274C57" w:rsidRPr="000B6D7A" w:rsidRDefault="00765F0B" w:rsidP="00765F0B">
      <w:pPr>
        <w:pStyle w:val="paragraphsub"/>
      </w:pPr>
      <w:r w:rsidRPr="000B6D7A">
        <w:tab/>
        <w:t>(ii)</w:t>
      </w:r>
      <w:r w:rsidRPr="000B6D7A">
        <w:tab/>
        <w:t>fo</w:t>
      </w:r>
      <w:r w:rsidR="00B333E1" w:rsidRPr="000B6D7A">
        <w:t>r</w:t>
      </w:r>
      <w:r w:rsidR="00274C57" w:rsidRPr="000B6D7A">
        <w:t xml:space="preserve"> a supply of DSGL technology—</w:t>
      </w:r>
      <w:r w:rsidR="002A0F25" w:rsidRPr="000B6D7A">
        <w:t xml:space="preserve">the DSGL technology </w:t>
      </w:r>
      <w:r w:rsidR="00B333E1" w:rsidRPr="000B6D7A">
        <w:t>relates</w:t>
      </w:r>
      <w:r w:rsidR="002A0F25" w:rsidRPr="000B6D7A">
        <w:t xml:space="preserve"> to goods that, at the time of the supply, are an Australian Defence Article;</w:t>
      </w:r>
    </w:p>
    <w:p w14:paraId="683EC4A8" w14:textId="77777777" w:rsidR="002A0F25" w:rsidRPr="000B6D7A" w:rsidRDefault="00765F0B" w:rsidP="00765F0B">
      <w:pPr>
        <w:pStyle w:val="paragraphsub"/>
      </w:pPr>
      <w:r w:rsidRPr="000B6D7A">
        <w:tab/>
        <w:t>(iii)</w:t>
      </w:r>
      <w:r w:rsidRPr="000B6D7A">
        <w:tab/>
      </w:r>
      <w:r w:rsidR="00B333E1" w:rsidRPr="000B6D7A">
        <w:t>for the provision of DSGL services—</w:t>
      </w:r>
      <w:r w:rsidR="006C1118" w:rsidRPr="000B6D7A">
        <w:t>the services are provided in relation to goods that, at the time the services are provided, are an Australian Defence Article.</w:t>
      </w:r>
    </w:p>
    <w:p w14:paraId="4B0B4429" w14:textId="77777777" w:rsidR="002E22DA" w:rsidRPr="000B6D7A" w:rsidRDefault="002E22DA" w:rsidP="00AD66AB">
      <w:pPr>
        <w:pStyle w:val="notetext"/>
      </w:pPr>
      <w:r w:rsidRPr="000B6D7A">
        <w:t>Note:</w:t>
      </w:r>
      <w:r w:rsidRPr="000B6D7A">
        <w:tab/>
      </w:r>
      <w:r w:rsidRPr="000B6D7A">
        <w:rPr>
          <w:b/>
          <w:i/>
        </w:rPr>
        <w:t>Australian Defence Article</w:t>
      </w:r>
      <w:r w:rsidRPr="000B6D7A">
        <w:t xml:space="preserve"> is defined in section 4.</w:t>
      </w:r>
    </w:p>
    <w:p w14:paraId="0A42BEA7" w14:textId="77777777" w:rsidR="004A5F7C" w:rsidRPr="000B6D7A" w:rsidRDefault="004A5F7C" w:rsidP="00B92890">
      <w:pPr>
        <w:pStyle w:val="ActHead5"/>
        <w:rPr>
          <w:sz w:val="20"/>
        </w:rPr>
      </w:pPr>
      <w:bookmarkStart w:id="12" w:name="_Toc170139809"/>
      <w:r w:rsidRPr="00C82E64">
        <w:rPr>
          <w:rStyle w:val="CharSectno"/>
        </w:rPr>
        <w:t>7A</w:t>
      </w:r>
      <w:r w:rsidR="00806A27" w:rsidRPr="000B6D7A">
        <w:t xml:space="preserve"> </w:t>
      </w:r>
      <w:r w:rsidRPr="000B6D7A">
        <w:t xml:space="preserve"> Exception to offence</w:t>
      </w:r>
      <w:r w:rsidR="00275B41" w:rsidRPr="000B6D7A">
        <w:t xml:space="preserve"> under </w:t>
      </w:r>
      <w:r w:rsidR="00E95809" w:rsidRPr="000B6D7A">
        <w:t>section 1</w:t>
      </w:r>
      <w:r w:rsidR="00275B41" w:rsidRPr="000B6D7A">
        <w:t>0A of the Act</w:t>
      </w:r>
      <w:r w:rsidRPr="000B6D7A">
        <w:t>—supply to producer of components</w:t>
      </w:r>
      <w:bookmarkEnd w:id="12"/>
    </w:p>
    <w:p w14:paraId="3D98B368" w14:textId="77777777" w:rsidR="004A5F7C" w:rsidRPr="000B6D7A" w:rsidRDefault="00BB3C79" w:rsidP="004A5F7C">
      <w:pPr>
        <w:pStyle w:val="subsection"/>
      </w:pPr>
      <w:r w:rsidRPr="000B6D7A">
        <w:tab/>
      </w:r>
      <w:r w:rsidRPr="000B6D7A">
        <w:tab/>
      </w:r>
      <w:r w:rsidR="004A5F7C" w:rsidRPr="000B6D7A">
        <w:t xml:space="preserve">For the purposes of </w:t>
      </w:r>
      <w:r w:rsidR="0082426E" w:rsidRPr="000B6D7A">
        <w:t>paragraph 1</w:t>
      </w:r>
      <w:r w:rsidR="004A5F7C" w:rsidRPr="000B6D7A">
        <w:t>0A(7A)(c) of the Act, the following requirements are prescribed:</w:t>
      </w:r>
    </w:p>
    <w:p w14:paraId="2627731A" w14:textId="77777777" w:rsidR="004A5F7C" w:rsidRPr="000B6D7A" w:rsidRDefault="00BB3C79" w:rsidP="00BB3C79">
      <w:pPr>
        <w:pStyle w:val="paragraph"/>
      </w:pPr>
      <w:r w:rsidRPr="000B6D7A">
        <w:lastRenderedPageBreak/>
        <w:tab/>
      </w:r>
      <w:r w:rsidR="004A5F7C" w:rsidRPr="000B6D7A">
        <w:t>(a)</w:t>
      </w:r>
      <w:r w:rsidRPr="000B6D7A">
        <w:tab/>
      </w:r>
      <w:r w:rsidR="004A5F7C" w:rsidRPr="000B6D7A">
        <w:t>the DSGL technology supplied is limited to that which is reasonably necessary for the person to whom the supply is made to produce the components;</w:t>
      </w:r>
    </w:p>
    <w:p w14:paraId="52776983" w14:textId="77777777" w:rsidR="004A5F7C" w:rsidRPr="000B6D7A" w:rsidRDefault="00BB3C79" w:rsidP="00BB3C79">
      <w:pPr>
        <w:pStyle w:val="paragraph"/>
      </w:pPr>
      <w:r w:rsidRPr="000B6D7A">
        <w:tab/>
      </w:r>
      <w:r w:rsidR="004A5F7C" w:rsidRPr="000B6D7A">
        <w:t>(b)</w:t>
      </w:r>
      <w:r w:rsidRPr="000B6D7A">
        <w:tab/>
      </w:r>
      <w:r w:rsidR="004A5F7C" w:rsidRPr="000B6D7A">
        <w:t>the DSGL technology supplied is not of a kind that would enable the overall design of the DSGL goods, or any means of producing the DSGL goods as a whole, to be determined.</w:t>
      </w:r>
    </w:p>
    <w:p w14:paraId="4A17A1DA" w14:textId="77777777" w:rsidR="005F6443" w:rsidRPr="000B6D7A" w:rsidRDefault="002A2E29" w:rsidP="005F6443">
      <w:pPr>
        <w:pStyle w:val="ActHead5"/>
      </w:pPr>
      <w:bookmarkStart w:id="13" w:name="_Toc170139810"/>
      <w:r w:rsidRPr="00C82E64">
        <w:rPr>
          <w:rStyle w:val="CharSectno"/>
        </w:rPr>
        <w:t>7</w:t>
      </w:r>
      <w:r w:rsidR="004A5F7C" w:rsidRPr="00C82E64">
        <w:rPr>
          <w:rStyle w:val="CharSectno"/>
        </w:rPr>
        <w:t>B</w:t>
      </w:r>
      <w:r w:rsidRPr="000B6D7A">
        <w:t xml:space="preserve">  Exception to offence</w:t>
      </w:r>
      <w:r w:rsidR="00275B41" w:rsidRPr="000B6D7A">
        <w:t xml:space="preserve"> under </w:t>
      </w:r>
      <w:r w:rsidR="00E95809" w:rsidRPr="000B6D7A">
        <w:t>section 1</w:t>
      </w:r>
      <w:r w:rsidR="00275B41" w:rsidRPr="000B6D7A">
        <w:t>0A of the Act</w:t>
      </w:r>
      <w:r w:rsidRPr="000B6D7A">
        <w:t>—foreign work authorisation</w:t>
      </w:r>
      <w:bookmarkEnd w:id="13"/>
    </w:p>
    <w:p w14:paraId="07A90B2E" w14:textId="77777777" w:rsidR="00185B56" w:rsidRPr="000B6D7A" w:rsidRDefault="00321D80" w:rsidP="00321D80">
      <w:pPr>
        <w:pStyle w:val="subsection"/>
      </w:pPr>
      <w:r w:rsidRPr="000B6D7A">
        <w:tab/>
        <w:t>(1)</w:t>
      </w:r>
      <w:r w:rsidRPr="000B6D7A">
        <w:tab/>
        <w:t xml:space="preserve">For the purposes of </w:t>
      </w:r>
      <w:r w:rsidR="000B6D7A" w:rsidRPr="000B6D7A">
        <w:t>subsection 1</w:t>
      </w:r>
      <w:r w:rsidRPr="000B6D7A">
        <w:t xml:space="preserve">0A(8) of the Act, </w:t>
      </w:r>
      <w:r w:rsidR="00185B56" w:rsidRPr="000B6D7A">
        <w:t xml:space="preserve">this section prescribes circumstances in which </w:t>
      </w:r>
      <w:r w:rsidR="000B6D7A" w:rsidRPr="000B6D7A">
        <w:t>subsection 1</w:t>
      </w:r>
      <w:r w:rsidR="00185B56" w:rsidRPr="000B6D7A">
        <w:t>0</w:t>
      </w:r>
      <w:r w:rsidR="002934CC" w:rsidRPr="000B6D7A">
        <w:t>A</w:t>
      </w:r>
      <w:r w:rsidR="00185B56" w:rsidRPr="000B6D7A">
        <w:t>(</w:t>
      </w:r>
      <w:r w:rsidR="002934CC" w:rsidRPr="000B6D7A">
        <w:t>1</w:t>
      </w:r>
      <w:r w:rsidR="00185B56" w:rsidRPr="000B6D7A">
        <w:t>) of the Act does not apply.</w:t>
      </w:r>
    </w:p>
    <w:p w14:paraId="7B1E9529" w14:textId="77777777" w:rsidR="00321D80" w:rsidRPr="000B6D7A" w:rsidRDefault="00185B56" w:rsidP="00185B56">
      <w:pPr>
        <w:pStyle w:val="subsection"/>
      </w:pPr>
      <w:r w:rsidRPr="000B6D7A">
        <w:tab/>
        <w:t>(2)</w:t>
      </w:r>
      <w:r w:rsidRPr="000B6D7A">
        <w:tab/>
        <w:t>A circumstance is that</w:t>
      </w:r>
      <w:r w:rsidR="00321D80" w:rsidRPr="000B6D7A">
        <w:t>:</w:t>
      </w:r>
    </w:p>
    <w:p w14:paraId="5F4D4199" w14:textId="77777777" w:rsidR="00321D80" w:rsidRPr="000B6D7A" w:rsidRDefault="00321D80" w:rsidP="00185B56">
      <w:pPr>
        <w:pStyle w:val="paragraph"/>
      </w:pPr>
      <w:r w:rsidRPr="000B6D7A">
        <w:tab/>
        <w:t>(a)</w:t>
      </w:r>
      <w:r w:rsidRPr="000B6D7A">
        <w:tab/>
        <w:t xml:space="preserve">the DSGL </w:t>
      </w:r>
      <w:r w:rsidR="00185B56" w:rsidRPr="000B6D7A">
        <w:t>technology is supplied</w:t>
      </w:r>
      <w:r w:rsidRPr="000B6D7A">
        <w:t xml:space="preserve"> by a person in circumstances where a foreign work authorisation (within the meaning of Part IXAA of the </w:t>
      </w:r>
      <w:r w:rsidRPr="000B6D7A">
        <w:rPr>
          <w:i/>
        </w:rPr>
        <w:t>Defence Act 1903</w:t>
      </w:r>
      <w:r w:rsidRPr="000B6D7A">
        <w:t>) that is in force authorises the person to perform work for, or on behalf of:</w:t>
      </w:r>
    </w:p>
    <w:p w14:paraId="31DA8697" w14:textId="77777777" w:rsidR="00321D80" w:rsidRPr="000B6D7A" w:rsidRDefault="00321D80" w:rsidP="00185B56">
      <w:pPr>
        <w:pStyle w:val="paragraphsub"/>
      </w:pPr>
      <w:r w:rsidRPr="000B6D7A">
        <w:tab/>
        <w:t>(i)</w:t>
      </w:r>
      <w:r w:rsidRPr="000B6D7A">
        <w:tab/>
        <w:t>a military organisation (within the meaning of that Part) of a foreign country; or</w:t>
      </w:r>
    </w:p>
    <w:p w14:paraId="276A19EF" w14:textId="77777777" w:rsidR="00321D80" w:rsidRPr="000B6D7A" w:rsidRDefault="00321D80" w:rsidP="00185B56">
      <w:pPr>
        <w:pStyle w:val="paragraphsub"/>
      </w:pPr>
      <w:r w:rsidRPr="000B6D7A">
        <w:tab/>
        <w:t>(ii)</w:t>
      </w:r>
      <w:r w:rsidRPr="000B6D7A">
        <w:tab/>
        <w:t>a government body (within the meaning of that Part) of a foreign country; and</w:t>
      </w:r>
    </w:p>
    <w:p w14:paraId="2C71BFD1" w14:textId="77777777" w:rsidR="00321D80" w:rsidRPr="000B6D7A" w:rsidRDefault="00321D80" w:rsidP="00057926">
      <w:pPr>
        <w:pStyle w:val="paragraph"/>
      </w:pPr>
      <w:r w:rsidRPr="000B6D7A">
        <w:tab/>
        <w:t>(b)</w:t>
      </w:r>
      <w:r w:rsidRPr="000B6D7A">
        <w:tab/>
        <w:t xml:space="preserve">the </w:t>
      </w:r>
      <w:r w:rsidR="00A77B51" w:rsidRPr="000B6D7A">
        <w:t>supply of the</w:t>
      </w:r>
      <w:r w:rsidR="006F0D31" w:rsidRPr="000B6D7A">
        <w:t xml:space="preserve"> DSGL technology</w:t>
      </w:r>
      <w:r w:rsidRPr="000B6D7A">
        <w:t xml:space="preserve"> </w:t>
      </w:r>
      <w:r w:rsidR="00A77B51" w:rsidRPr="000B6D7A">
        <w:t xml:space="preserve">constitutes </w:t>
      </w:r>
      <w:r w:rsidRPr="000B6D7A">
        <w:t>work</w:t>
      </w:r>
      <w:r w:rsidR="00057926" w:rsidRPr="000B6D7A">
        <w:t xml:space="preserve"> that is</w:t>
      </w:r>
      <w:r w:rsidRPr="000B6D7A">
        <w:t xml:space="preserve"> authorised by the foreign work authorisation.</w:t>
      </w:r>
    </w:p>
    <w:p w14:paraId="22D86E2C" w14:textId="77777777" w:rsidR="00321D80" w:rsidRPr="000B6D7A" w:rsidRDefault="00321D80" w:rsidP="00057926">
      <w:pPr>
        <w:pStyle w:val="subsection"/>
      </w:pPr>
      <w:r w:rsidRPr="000B6D7A">
        <w:tab/>
        <w:t>(</w:t>
      </w:r>
      <w:r w:rsidR="00057926" w:rsidRPr="000B6D7A">
        <w:t>3</w:t>
      </w:r>
      <w:r w:rsidRPr="000B6D7A">
        <w:t>)</w:t>
      </w:r>
      <w:r w:rsidRPr="000B6D7A">
        <w:tab/>
      </w:r>
      <w:r w:rsidR="00057926" w:rsidRPr="000B6D7A">
        <w:t>A circumstance is that</w:t>
      </w:r>
      <w:r w:rsidRPr="000B6D7A">
        <w:t>:</w:t>
      </w:r>
    </w:p>
    <w:p w14:paraId="64075F21" w14:textId="77777777" w:rsidR="00321D80" w:rsidRPr="000B6D7A" w:rsidRDefault="00321D80" w:rsidP="00DB46DC">
      <w:pPr>
        <w:pStyle w:val="paragraph"/>
      </w:pPr>
      <w:r w:rsidRPr="000B6D7A">
        <w:tab/>
        <w:t>(a)</w:t>
      </w:r>
      <w:r w:rsidRPr="000B6D7A">
        <w:tab/>
      </w:r>
      <w:r w:rsidR="00057926" w:rsidRPr="000B6D7A">
        <w:t>the DSGL technology is supplied</w:t>
      </w:r>
      <w:r w:rsidRPr="000B6D7A">
        <w:t xml:space="preserve"> by a person in circumstances where a foreign work authorisation (within the meaning of Part IXAA of the </w:t>
      </w:r>
      <w:r w:rsidRPr="000B6D7A">
        <w:rPr>
          <w:i/>
        </w:rPr>
        <w:t>Defence Act 1903</w:t>
      </w:r>
      <w:r w:rsidRPr="000B6D7A">
        <w:t>) that is in force authorises the person to provide training to:</w:t>
      </w:r>
    </w:p>
    <w:p w14:paraId="09D96A54" w14:textId="77777777" w:rsidR="00321D80" w:rsidRPr="000B6D7A" w:rsidRDefault="00321D80" w:rsidP="00DB46DC">
      <w:pPr>
        <w:pStyle w:val="paragraphsub"/>
      </w:pPr>
      <w:r w:rsidRPr="000B6D7A">
        <w:tab/>
        <w:t>(i)</w:t>
      </w:r>
      <w:r w:rsidRPr="000B6D7A">
        <w:tab/>
        <w:t>a military organisation (within the meaning of that Part) of a foreign country; or</w:t>
      </w:r>
    </w:p>
    <w:p w14:paraId="74D0DD39" w14:textId="77777777" w:rsidR="00321D80" w:rsidRPr="000B6D7A" w:rsidRDefault="00321D80" w:rsidP="00DB46DC">
      <w:pPr>
        <w:pStyle w:val="paragraphsub"/>
      </w:pPr>
      <w:r w:rsidRPr="000B6D7A">
        <w:tab/>
        <w:t>(ii)</w:t>
      </w:r>
      <w:r w:rsidRPr="000B6D7A">
        <w:tab/>
        <w:t>a government body (within the meaning of that Part) of a foreign country; and</w:t>
      </w:r>
    </w:p>
    <w:p w14:paraId="0BC3C334" w14:textId="77777777" w:rsidR="00321D80" w:rsidRPr="000B6D7A" w:rsidRDefault="00321D80" w:rsidP="00DB46DC">
      <w:pPr>
        <w:pStyle w:val="paragraph"/>
      </w:pPr>
      <w:r w:rsidRPr="000B6D7A">
        <w:tab/>
        <w:t>(b)</w:t>
      </w:r>
      <w:r w:rsidRPr="000B6D7A">
        <w:tab/>
        <w:t xml:space="preserve">the </w:t>
      </w:r>
      <w:r w:rsidR="00DB46DC" w:rsidRPr="000B6D7A">
        <w:t xml:space="preserve">supply of the </w:t>
      </w:r>
      <w:r w:rsidRPr="000B6D7A">
        <w:t xml:space="preserve">DSGL </w:t>
      </w:r>
      <w:r w:rsidR="000C3D3D" w:rsidRPr="000B6D7A">
        <w:t>technology</w:t>
      </w:r>
      <w:r w:rsidRPr="000B6D7A">
        <w:t xml:space="preserve"> </w:t>
      </w:r>
      <w:r w:rsidR="00DB46DC" w:rsidRPr="000B6D7A">
        <w:t>constitutes</w:t>
      </w:r>
      <w:r w:rsidRPr="000B6D7A">
        <w:t xml:space="preserve"> training that is authorised by the foreign work authorisation.</w:t>
      </w:r>
    </w:p>
    <w:p w14:paraId="70246027" w14:textId="77777777" w:rsidR="00DA6431" w:rsidRPr="000B6D7A" w:rsidRDefault="00DA6431" w:rsidP="0035726A">
      <w:pPr>
        <w:pStyle w:val="ActHead5"/>
      </w:pPr>
      <w:bookmarkStart w:id="14" w:name="_Toc170139811"/>
      <w:r w:rsidRPr="00C82E64">
        <w:rPr>
          <w:rStyle w:val="CharSectno"/>
        </w:rPr>
        <w:t>7</w:t>
      </w:r>
      <w:r w:rsidR="004A5F7C" w:rsidRPr="00C82E64">
        <w:rPr>
          <w:rStyle w:val="CharSectno"/>
        </w:rPr>
        <w:t>C</w:t>
      </w:r>
      <w:r w:rsidRPr="000B6D7A">
        <w:t xml:space="preserve">  Exception to offence</w:t>
      </w:r>
      <w:r w:rsidR="00275B41" w:rsidRPr="000B6D7A">
        <w:t xml:space="preserve"> under </w:t>
      </w:r>
      <w:r w:rsidR="00E95809" w:rsidRPr="000B6D7A">
        <w:t>section 1</w:t>
      </w:r>
      <w:r w:rsidR="00275B41" w:rsidRPr="000B6D7A">
        <w:t>0B of the Act</w:t>
      </w:r>
      <w:r w:rsidR="0063211F" w:rsidRPr="000B6D7A">
        <w:t>—elapsed period</w:t>
      </w:r>
      <w:bookmarkEnd w:id="14"/>
    </w:p>
    <w:p w14:paraId="3E89B633" w14:textId="77777777" w:rsidR="0063211F" w:rsidRPr="000B6D7A" w:rsidRDefault="0063211F" w:rsidP="0063211F">
      <w:pPr>
        <w:pStyle w:val="subsection"/>
      </w:pPr>
      <w:r w:rsidRPr="000B6D7A">
        <w:tab/>
      </w:r>
      <w:r w:rsidR="00BB0A92" w:rsidRPr="000B6D7A">
        <w:t>(1)</w:t>
      </w:r>
      <w:r w:rsidRPr="000B6D7A">
        <w:tab/>
        <w:t xml:space="preserve">For the purposes of </w:t>
      </w:r>
      <w:r w:rsidR="000B6D7A" w:rsidRPr="000B6D7A">
        <w:t>subsection 1</w:t>
      </w:r>
      <w:r w:rsidRPr="000B6D7A">
        <w:t xml:space="preserve">0B(8C) of the Act, this section </w:t>
      </w:r>
      <w:r w:rsidR="00FC392A" w:rsidRPr="000B6D7A">
        <w:t xml:space="preserve">prescribes periods of time after </w:t>
      </w:r>
      <w:r w:rsidR="00BB0A92" w:rsidRPr="000B6D7A">
        <w:t xml:space="preserve">an earlier export or supply was made, </w:t>
      </w:r>
      <w:r w:rsidR="00FC392A" w:rsidRPr="000B6D7A">
        <w:t xml:space="preserve">in relation to kinds </w:t>
      </w:r>
      <w:r w:rsidR="00BB0A92" w:rsidRPr="000B6D7A">
        <w:t xml:space="preserve">of DSGL goods or DSGL technology, after which </w:t>
      </w:r>
      <w:r w:rsidR="000B6D7A" w:rsidRPr="000B6D7A">
        <w:t>subsection 1</w:t>
      </w:r>
      <w:r w:rsidR="00BB0A92" w:rsidRPr="000B6D7A">
        <w:t>0B(1) of the Act does not apply.</w:t>
      </w:r>
    </w:p>
    <w:p w14:paraId="441F8A15" w14:textId="77777777" w:rsidR="000F42F9" w:rsidRPr="000B6D7A" w:rsidRDefault="000F42F9" w:rsidP="0063211F">
      <w:pPr>
        <w:pStyle w:val="subsection"/>
      </w:pPr>
      <w:r w:rsidRPr="000B6D7A">
        <w:tab/>
        <w:t>(2)</w:t>
      </w:r>
      <w:r w:rsidRPr="000B6D7A">
        <w:tab/>
        <w:t xml:space="preserve">For DSGL goods or DSGL technology </w:t>
      </w:r>
      <w:r w:rsidR="0098092A" w:rsidRPr="000B6D7A">
        <w:t xml:space="preserve">within the scope of </w:t>
      </w:r>
      <w:r w:rsidR="00333848" w:rsidRPr="000B6D7A">
        <w:t>Part 1</w:t>
      </w:r>
      <w:r w:rsidR="0098092A" w:rsidRPr="000B6D7A">
        <w:t xml:space="preserve"> of the Defence and Strategic Goods List, the prescribed period is </w:t>
      </w:r>
      <w:r w:rsidR="00557782" w:rsidRPr="000B6D7A">
        <w:t>12 months</w:t>
      </w:r>
      <w:r w:rsidR="0098092A" w:rsidRPr="000B6D7A">
        <w:t>.</w:t>
      </w:r>
    </w:p>
    <w:p w14:paraId="09013361" w14:textId="77777777" w:rsidR="00BB0A92" w:rsidRPr="000B6D7A" w:rsidRDefault="00BB0A92" w:rsidP="0063211F">
      <w:pPr>
        <w:pStyle w:val="subsection"/>
      </w:pPr>
      <w:r w:rsidRPr="000B6D7A">
        <w:tab/>
        <w:t>(</w:t>
      </w:r>
      <w:r w:rsidR="000F42F9" w:rsidRPr="000B6D7A">
        <w:t>3</w:t>
      </w:r>
      <w:r w:rsidRPr="000B6D7A">
        <w:t>)</w:t>
      </w:r>
      <w:r w:rsidRPr="000B6D7A">
        <w:tab/>
      </w:r>
      <w:r w:rsidR="00F51E55" w:rsidRPr="000B6D7A">
        <w:t xml:space="preserve">For DSGL goods or DSGL technology </w:t>
      </w:r>
      <w:r w:rsidR="009F346E" w:rsidRPr="000B6D7A">
        <w:t>within the scope of the Sensitive List of Dual</w:t>
      </w:r>
      <w:r w:rsidR="00EB2911">
        <w:noBreakHyphen/>
      </w:r>
      <w:r w:rsidR="009F346E" w:rsidRPr="000B6D7A">
        <w:t xml:space="preserve">use Goods and Technologies in </w:t>
      </w:r>
      <w:r w:rsidR="00333848" w:rsidRPr="000B6D7A">
        <w:t>Part 2</w:t>
      </w:r>
      <w:r w:rsidR="009F346E" w:rsidRPr="000B6D7A">
        <w:t xml:space="preserve"> of the Defence and Strategic Goods List, the prescribed period i</w:t>
      </w:r>
      <w:r w:rsidR="00430D7D" w:rsidRPr="000B6D7A">
        <w:t>s 6 months.</w:t>
      </w:r>
    </w:p>
    <w:p w14:paraId="0E1CCB5C" w14:textId="77777777" w:rsidR="009F346E" w:rsidRPr="000B6D7A" w:rsidRDefault="009F346E" w:rsidP="0063211F">
      <w:pPr>
        <w:pStyle w:val="subsection"/>
      </w:pPr>
      <w:r w:rsidRPr="000B6D7A">
        <w:tab/>
        <w:t>(</w:t>
      </w:r>
      <w:r w:rsidR="000F42F9" w:rsidRPr="000B6D7A">
        <w:t>4</w:t>
      </w:r>
      <w:r w:rsidRPr="000B6D7A">
        <w:t>)</w:t>
      </w:r>
      <w:r w:rsidRPr="000B6D7A">
        <w:tab/>
        <w:t>For DSGL goods or DSGL technology within the scope of the Very Sensitive List of Dual</w:t>
      </w:r>
      <w:r w:rsidR="00EB2911">
        <w:noBreakHyphen/>
      </w:r>
      <w:r w:rsidRPr="000B6D7A">
        <w:t xml:space="preserve">use Goods and Technologies in </w:t>
      </w:r>
      <w:r w:rsidR="00333848" w:rsidRPr="000B6D7A">
        <w:t>Part 2</w:t>
      </w:r>
      <w:r w:rsidRPr="000B6D7A">
        <w:t xml:space="preserve"> of the Defence and Strategic Goods List, the prescribed period is</w:t>
      </w:r>
      <w:r w:rsidR="00430D7D" w:rsidRPr="000B6D7A">
        <w:t xml:space="preserve"> 12 months.</w:t>
      </w:r>
    </w:p>
    <w:p w14:paraId="01B247F7" w14:textId="77777777" w:rsidR="00C87588" w:rsidRPr="000B6D7A" w:rsidRDefault="00C87588" w:rsidP="00C87588">
      <w:pPr>
        <w:pStyle w:val="ActHead5"/>
      </w:pPr>
      <w:bookmarkStart w:id="15" w:name="_Toc170139812"/>
      <w:r w:rsidRPr="00C82E64">
        <w:rPr>
          <w:rStyle w:val="CharSectno"/>
        </w:rPr>
        <w:lastRenderedPageBreak/>
        <w:t>7D</w:t>
      </w:r>
      <w:r w:rsidRPr="000B6D7A">
        <w:t xml:space="preserve">  Exception to offence</w:t>
      </w:r>
      <w:r w:rsidR="00275B41" w:rsidRPr="000B6D7A">
        <w:t xml:space="preserve"> under </w:t>
      </w:r>
      <w:r w:rsidR="00E95809" w:rsidRPr="000B6D7A">
        <w:t>section 1</w:t>
      </w:r>
      <w:r w:rsidR="00275B41" w:rsidRPr="000B6D7A">
        <w:t>0B of the Act</w:t>
      </w:r>
      <w:r w:rsidRPr="000B6D7A">
        <w:t>—</w:t>
      </w:r>
      <w:r w:rsidR="00AC6742" w:rsidRPr="000B6D7A">
        <w:t xml:space="preserve">supply of DSGL goods or DSGL technology </w:t>
      </w:r>
      <w:r w:rsidR="00E128FF" w:rsidRPr="000B6D7A">
        <w:t>from the United Kingdom or the United States of America</w:t>
      </w:r>
      <w:bookmarkEnd w:id="15"/>
    </w:p>
    <w:p w14:paraId="2F7F8368" w14:textId="77777777" w:rsidR="00E128FF" w:rsidRPr="000B6D7A" w:rsidRDefault="00E128FF" w:rsidP="00E128FF">
      <w:pPr>
        <w:pStyle w:val="subsection"/>
      </w:pPr>
      <w:r w:rsidRPr="000B6D7A">
        <w:tab/>
      </w:r>
      <w:r w:rsidRPr="000B6D7A">
        <w:tab/>
        <w:t xml:space="preserve">For the purposes of </w:t>
      </w:r>
      <w:r w:rsidR="000B6D7A" w:rsidRPr="000B6D7A">
        <w:t>subsection 1</w:t>
      </w:r>
      <w:r w:rsidRPr="000B6D7A">
        <w:t xml:space="preserve">0B(9) of the Act, a circumstance in which </w:t>
      </w:r>
      <w:r w:rsidR="000B6D7A" w:rsidRPr="000B6D7A">
        <w:t>subsection 1</w:t>
      </w:r>
      <w:r w:rsidR="009F41DC" w:rsidRPr="000B6D7A">
        <w:t xml:space="preserve">0B(1) of the Act does not apply is that the current supply referred to in </w:t>
      </w:r>
      <w:r w:rsidR="000B6D7A" w:rsidRPr="000B6D7A">
        <w:t>subsection 1</w:t>
      </w:r>
      <w:r w:rsidR="002F6C1E" w:rsidRPr="000B6D7A">
        <w:t>0B(1) of the Act</w:t>
      </w:r>
      <w:r w:rsidR="009F41DC" w:rsidRPr="000B6D7A">
        <w:t xml:space="preserve"> is made from a place</w:t>
      </w:r>
      <w:r w:rsidR="00625CB0" w:rsidRPr="000B6D7A">
        <w:t xml:space="preserve"> </w:t>
      </w:r>
      <w:r w:rsidR="009F41DC" w:rsidRPr="000B6D7A">
        <w:t>in the United Kingdom or the United States of America.</w:t>
      </w:r>
    </w:p>
    <w:p w14:paraId="49E0FADC" w14:textId="77777777" w:rsidR="004C1A9F" w:rsidRPr="000B6D7A" w:rsidRDefault="004C1A9F" w:rsidP="004C1A9F">
      <w:pPr>
        <w:pStyle w:val="ActHead5"/>
      </w:pPr>
      <w:bookmarkStart w:id="16" w:name="_Toc170139813"/>
      <w:r w:rsidRPr="00C82E64">
        <w:rPr>
          <w:rStyle w:val="CharSectno"/>
        </w:rPr>
        <w:t>7</w:t>
      </w:r>
      <w:r w:rsidR="00C87588" w:rsidRPr="00C82E64">
        <w:rPr>
          <w:rStyle w:val="CharSectno"/>
        </w:rPr>
        <w:t>E</w:t>
      </w:r>
      <w:r w:rsidRPr="000B6D7A">
        <w:t xml:space="preserve">  Exception to offence</w:t>
      </w:r>
      <w:r w:rsidR="00275B41" w:rsidRPr="000B6D7A">
        <w:t xml:space="preserve"> under </w:t>
      </w:r>
      <w:r w:rsidR="00E95809" w:rsidRPr="000B6D7A">
        <w:t>section 1</w:t>
      </w:r>
      <w:r w:rsidR="00275B41" w:rsidRPr="000B6D7A">
        <w:t>0 of the Act</w:t>
      </w:r>
      <w:r w:rsidRPr="000B6D7A">
        <w:t>—supply of DSGL technology that is not a relevant supply</w:t>
      </w:r>
      <w:bookmarkEnd w:id="16"/>
    </w:p>
    <w:p w14:paraId="57049EBD" w14:textId="77777777" w:rsidR="004C1A9F" w:rsidRPr="000B6D7A" w:rsidRDefault="004C1A9F" w:rsidP="004C1A9F">
      <w:pPr>
        <w:pStyle w:val="subsection"/>
      </w:pPr>
      <w:r w:rsidRPr="000B6D7A">
        <w:tab/>
        <w:t>(1)</w:t>
      </w:r>
      <w:r w:rsidRPr="000B6D7A">
        <w:tab/>
      </w:r>
      <w:r w:rsidR="003B4F6D" w:rsidRPr="000B6D7A">
        <w:t xml:space="preserve">For the purposes of </w:t>
      </w:r>
      <w:r w:rsidR="000B6D7A" w:rsidRPr="000B6D7A">
        <w:t>subsection 1</w:t>
      </w:r>
      <w:r w:rsidR="008A00CC" w:rsidRPr="000B6D7A">
        <w:t>0(</w:t>
      </w:r>
      <w:r w:rsidR="00AB0227" w:rsidRPr="000B6D7A">
        <w:t>4</w:t>
      </w:r>
      <w:r w:rsidR="008A00CC" w:rsidRPr="000B6D7A">
        <w:t xml:space="preserve">) of the Act, </w:t>
      </w:r>
      <w:r w:rsidR="00AB0227" w:rsidRPr="000B6D7A">
        <w:t xml:space="preserve">a circumstance in which </w:t>
      </w:r>
      <w:r w:rsidR="000B6D7A" w:rsidRPr="000B6D7A">
        <w:t>subsection 1</w:t>
      </w:r>
      <w:r w:rsidR="00AB0227" w:rsidRPr="000B6D7A">
        <w:t>0(</w:t>
      </w:r>
      <w:r w:rsidR="002934CC" w:rsidRPr="000B6D7A">
        <w:t>1</w:t>
      </w:r>
      <w:r w:rsidR="00AB0227" w:rsidRPr="000B6D7A">
        <w:t>) of the Act does not apply is that</w:t>
      </w:r>
      <w:r w:rsidR="00C00D18" w:rsidRPr="000B6D7A">
        <w:t xml:space="preserve"> the supply of the DSGL technology is</w:t>
      </w:r>
      <w:r w:rsidR="00994770" w:rsidRPr="000B6D7A">
        <w:t xml:space="preserve"> a supply other than</w:t>
      </w:r>
      <w:r w:rsidR="00C00D18" w:rsidRPr="000B6D7A">
        <w:t xml:space="preserve"> a relevant supply.</w:t>
      </w:r>
    </w:p>
    <w:p w14:paraId="674AAA2D" w14:textId="77777777" w:rsidR="002715B3" w:rsidRPr="000B6D7A" w:rsidRDefault="002715B3" w:rsidP="002715B3">
      <w:pPr>
        <w:pStyle w:val="notetext"/>
      </w:pPr>
      <w:r w:rsidRPr="000B6D7A">
        <w:t>Note:</w:t>
      </w:r>
      <w:r w:rsidRPr="000B6D7A">
        <w:tab/>
        <w:t xml:space="preserve">A supply of DSGL technology is a </w:t>
      </w:r>
      <w:r w:rsidRPr="000B6D7A">
        <w:rPr>
          <w:b/>
          <w:i/>
        </w:rPr>
        <w:t>relevant supply</w:t>
      </w:r>
      <w:r w:rsidRPr="000B6D7A">
        <w:t xml:space="preserve"> unless certain circumstances a</w:t>
      </w:r>
      <w:r w:rsidR="00B4386A" w:rsidRPr="000B6D7A">
        <w:t>pply</w:t>
      </w:r>
      <w:r w:rsidRPr="000B6D7A">
        <w:t xml:space="preserve">: see </w:t>
      </w:r>
      <w:r w:rsidR="000B6D7A" w:rsidRPr="000B6D7A">
        <w:t>subsection 5</w:t>
      </w:r>
      <w:r w:rsidR="00994770" w:rsidRPr="000B6D7A">
        <w:t>C</w:t>
      </w:r>
      <w:r w:rsidR="008A4949" w:rsidRPr="000B6D7A">
        <w:t>(1)</w:t>
      </w:r>
      <w:r w:rsidR="00994770" w:rsidRPr="000B6D7A">
        <w:t xml:space="preserve"> of the Act.</w:t>
      </w:r>
    </w:p>
    <w:p w14:paraId="366F614E" w14:textId="77777777" w:rsidR="00C00D18" w:rsidRPr="000B6D7A" w:rsidRDefault="00C00D18" w:rsidP="004C1A9F">
      <w:pPr>
        <w:pStyle w:val="subsection"/>
      </w:pPr>
      <w:r w:rsidRPr="000B6D7A">
        <w:tab/>
        <w:t>(2)</w:t>
      </w:r>
      <w:r w:rsidRPr="000B6D7A">
        <w:tab/>
        <w:t xml:space="preserve">This </w:t>
      </w:r>
      <w:r w:rsidR="00C177AB" w:rsidRPr="000B6D7A">
        <w:t xml:space="preserve">section is repealed at the end of the period of 6 months beginning on the day </w:t>
      </w:r>
      <w:r w:rsidR="00E95809" w:rsidRPr="000B6D7A">
        <w:t>Schedule 1</w:t>
      </w:r>
      <w:r w:rsidR="00C177AB" w:rsidRPr="000B6D7A">
        <w:t xml:space="preserve"> to the </w:t>
      </w:r>
      <w:r w:rsidR="00C177AB" w:rsidRPr="000B6D7A">
        <w:rPr>
          <w:i/>
        </w:rPr>
        <w:t>Defence Trade Controls Amendment Act 2024</w:t>
      </w:r>
      <w:r w:rsidR="00C177AB" w:rsidRPr="000B6D7A">
        <w:t xml:space="preserve"> commences.</w:t>
      </w:r>
    </w:p>
    <w:p w14:paraId="69F4C8D2" w14:textId="77777777" w:rsidR="00CE450A" w:rsidRPr="000B6D7A" w:rsidRDefault="00524DC1" w:rsidP="00B918ED">
      <w:pPr>
        <w:pStyle w:val="ItemHead"/>
      </w:pPr>
      <w:r w:rsidRPr="000B6D7A">
        <w:t>3</w:t>
      </w:r>
      <w:r w:rsidR="00F263AF" w:rsidRPr="000B6D7A">
        <w:t xml:space="preserve">  </w:t>
      </w:r>
      <w:r w:rsidR="00333848" w:rsidRPr="000B6D7A">
        <w:t>Section 8</w:t>
      </w:r>
    </w:p>
    <w:p w14:paraId="6EC9182C" w14:textId="77777777" w:rsidR="00CE450A" w:rsidRPr="000B6D7A" w:rsidRDefault="00CE450A" w:rsidP="00CE450A">
      <w:pPr>
        <w:pStyle w:val="Item"/>
      </w:pPr>
      <w:r w:rsidRPr="000B6D7A">
        <w:t xml:space="preserve">Before “For </w:t>
      </w:r>
      <w:r w:rsidR="00333848" w:rsidRPr="000B6D7A">
        <w:t>section 2</w:t>
      </w:r>
      <w:r w:rsidRPr="000B6D7A">
        <w:t>5A of the Act”, insert “(1)”.</w:t>
      </w:r>
    </w:p>
    <w:p w14:paraId="33B141CD" w14:textId="77777777" w:rsidR="00F263AF" w:rsidRPr="000B6D7A" w:rsidRDefault="00524DC1" w:rsidP="00B918ED">
      <w:pPr>
        <w:pStyle w:val="ItemHead"/>
      </w:pPr>
      <w:r w:rsidRPr="000B6D7A">
        <w:t>4</w:t>
      </w:r>
      <w:r w:rsidR="00CE450A" w:rsidRPr="000B6D7A">
        <w:t xml:space="preserve">  </w:t>
      </w:r>
      <w:r w:rsidR="00333848" w:rsidRPr="000B6D7A">
        <w:t>Section 8</w:t>
      </w:r>
    </w:p>
    <w:p w14:paraId="32362C04" w14:textId="77777777" w:rsidR="00F263AF" w:rsidRPr="000B6D7A" w:rsidRDefault="00F263AF" w:rsidP="00F263AF">
      <w:pPr>
        <w:pStyle w:val="Item"/>
      </w:pPr>
      <w:r w:rsidRPr="000B6D7A">
        <w:t>Omit “the following table</w:t>
      </w:r>
      <w:r w:rsidR="0026691A" w:rsidRPr="000B6D7A">
        <w:t xml:space="preserve"> sets out</w:t>
      </w:r>
      <w:r w:rsidRPr="000B6D7A">
        <w:t>”</w:t>
      </w:r>
      <w:r w:rsidR="0026691A" w:rsidRPr="000B6D7A">
        <w:t>, substitute “this section prescribes”.</w:t>
      </w:r>
    </w:p>
    <w:p w14:paraId="6343676C" w14:textId="77777777" w:rsidR="00B918ED" w:rsidRPr="000B6D7A" w:rsidRDefault="00524DC1" w:rsidP="00B918ED">
      <w:pPr>
        <w:pStyle w:val="ItemHead"/>
      </w:pPr>
      <w:r w:rsidRPr="000B6D7A">
        <w:t>5</w:t>
      </w:r>
      <w:r w:rsidR="00B918ED" w:rsidRPr="000B6D7A">
        <w:t xml:space="preserve">  </w:t>
      </w:r>
      <w:r w:rsidR="00333848" w:rsidRPr="000B6D7A">
        <w:t>Section 8</w:t>
      </w:r>
    </w:p>
    <w:p w14:paraId="2BE38F80" w14:textId="77777777" w:rsidR="00B918ED" w:rsidRPr="000B6D7A" w:rsidRDefault="00B918ED" w:rsidP="00B918ED">
      <w:pPr>
        <w:pStyle w:val="Item"/>
      </w:pPr>
      <w:r w:rsidRPr="000B6D7A">
        <w:t>Omit “</w:t>
      </w:r>
      <w:r w:rsidR="000C50B8" w:rsidRPr="000B6D7A">
        <w:t>(being the supply of DSGL technology, arranging for other persons to supply goods listed in the Defence and Strategic Goods List or DSGL technology, or the publication of certain DSGL technology)</w:t>
      </w:r>
      <w:r w:rsidRPr="000B6D7A">
        <w:t>”, substitute “</w:t>
      </w:r>
      <w:r w:rsidR="000C50B8" w:rsidRPr="000B6D7A">
        <w:t>(being the supply of, or arranging for other persons to supply, DSGL goods or DSGL technology, or the provision of DSGL services or the publication of certain DSGL technology)</w:t>
      </w:r>
      <w:r w:rsidR="00627072" w:rsidRPr="000B6D7A">
        <w:t>”.</w:t>
      </w:r>
    </w:p>
    <w:p w14:paraId="5404DF3D" w14:textId="77777777" w:rsidR="00B408B3" w:rsidRPr="000B6D7A" w:rsidRDefault="00524DC1" w:rsidP="00B408B3">
      <w:pPr>
        <w:pStyle w:val="ItemHead"/>
      </w:pPr>
      <w:r w:rsidRPr="000B6D7A">
        <w:t>6</w:t>
      </w:r>
      <w:r w:rsidR="00B408B3" w:rsidRPr="000B6D7A">
        <w:t xml:space="preserve">  Section 8 (before the table)</w:t>
      </w:r>
    </w:p>
    <w:p w14:paraId="59F51AC6" w14:textId="77777777" w:rsidR="00B408B3" w:rsidRPr="000B6D7A" w:rsidRDefault="00B408B3" w:rsidP="00B408B3">
      <w:pPr>
        <w:pStyle w:val="Item"/>
      </w:pPr>
      <w:r w:rsidRPr="000B6D7A">
        <w:t>Insert:</w:t>
      </w:r>
    </w:p>
    <w:p w14:paraId="2B11022F" w14:textId="77777777" w:rsidR="00B408B3" w:rsidRPr="000B6D7A" w:rsidRDefault="00B408B3" w:rsidP="00B408B3">
      <w:pPr>
        <w:pStyle w:val="subsection"/>
      </w:pPr>
      <w:r w:rsidRPr="000B6D7A">
        <w:tab/>
        <w:t>(2)</w:t>
      </w:r>
      <w:r w:rsidRPr="000B6D7A">
        <w:tab/>
        <w:t xml:space="preserve">The criteria set out in the following table are prescribed for a thing other than a supply mentioned in </w:t>
      </w:r>
      <w:r w:rsidR="000B6D7A" w:rsidRPr="000B6D7A">
        <w:t>subsection (</w:t>
      </w:r>
      <w:r w:rsidRPr="000B6D7A">
        <w:t>3) of this section.</w:t>
      </w:r>
    </w:p>
    <w:p w14:paraId="468DA043" w14:textId="77777777" w:rsidR="00616F96" w:rsidRPr="000B6D7A" w:rsidRDefault="00524DC1" w:rsidP="00616F96">
      <w:pPr>
        <w:pStyle w:val="ItemHead"/>
      </w:pPr>
      <w:r w:rsidRPr="000B6D7A">
        <w:t>7</w:t>
      </w:r>
      <w:r w:rsidR="00616F96" w:rsidRPr="000B6D7A">
        <w:t xml:space="preserve">  </w:t>
      </w:r>
      <w:r w:rsidR="00333848" w:rsidRPr="000B6D7A">
        <w:t>Section 8</w:t>
      </w:r>
      <w:r w:rsidR="00852E54" w:rsidRPr="000B6D7A">
        <w:t xml:space="preserve"> (table </w:t>
      </w:r>
      <w:r w:rsidR="00333848" w:rsidRPr="000B6D7A">
        <w:t>item 1</w:t>
      </w:r>
      <w:r w:rsidR="00852E54" w:rsidRPr="000B6D7A">
        <w:t>, column headed “Criterion”)</w:t>
      </w:r>
    </w:p>
    <w:p w14:paraId="424A065A" w14:textId="77777777" w:rsidR="00852E54" w:rsidRPr="000B6D7A" w:rsidRDefault="00852E54" w:rsidP="00852E54">
      <w:pPr>
        <w:pStyle w:val="Item"/>
      </w:pPr>
      <w:r w:rsidRPr="000B6D7A">
        <w:t>Omit “</w:t>
      </w:r>
      <w:r w:rsidR="005E4E4C" w:rsidRPr="000B6D7A">
        <w:t xml:space="preserve">the </w:t>
      </w:r>
      <w:r w:rsidRPr="000B6D7A">
        <w:t xml:space="preserve">DSGL technology or the goods may go to or become available to”, substitute “the DSGL goods or DSGL technology may go to or become available to, </w:t>
      </w:r>
      <w:r w:rsidR="00122152" w:rsidRPr="000B6D7A">
        <w:t>or the DSGL services or information provided through those services may be provided or become available to</w:t>
      </w:r>
      <w:r w:rsidRPr="000B6D7A">
        <w:t>”.</w:t>
      </w:r>
    </w:p>
    <w:p w14:paraId="2CE286A2" w14:textId="77777777" w:rsidR="00337CE0" w:rsidRPr="000B6D7A" w:rsidRDefault="00524DC1" w:rsidP="00337CE0">
      <w:pPr>
        <w:pStyle w:val="ItemHead"/>
      </w:pPr>
      <w:r w:rsidRPr="000B6D7A">
        <w:t>8</w:t>
      </w:r>
      <w:r w:rsidR="00337CE0" w:rsidRPr="000B6D7A">
        <w:t xml:space="preserve">  </w:t>
      </w:r>
      <w:r w:rsidR="00333848" w:rsidRPr="000B6D7A">
        <w:t>Section 8</w:t>
      </w:r>
      <w:r w:rsidR="00337CE0" w:rsidRPr="000B6D7A">
        <w:t xml:space="preserve"> (table </w:t>
      </w:r>
      <w:r w:rsidR="00333848" w:rsidRPr="000B6D7A">
        <w:t>item 2</w:t>
      </w:r>
      <w:r w:rsidR="00337CE0" w:rsidRPr="000B6D7A">
        <w:t>, column headed “Criterion”)</w:t>
      </w:r>
    </w:p>
    <w:p w14:paraId="0953C9D3" w14:textId="77777777" w:rsidR="00337CE0" w:rsidRPr="000B6D7A" w:rsidRDefault="00337CE0" w:rsidP="00337CE0">
      <w:pPr>
        <w:pStyle w:val="Item"/>
      </w:pPr>
      <w:r w:rsidRPr="000B6D7A">
        <w:t>Omit “</w:t>
      </w:r>
      <w:r w:rsidR="005E4E4C" w:rsidRPr="000B6D7A">
        <w:t xml:space="preserve">the </w:t>
      </w:r>
      <w:r w:rsidRPr="000B6D7A">
        <w:t xml:space="preserve">DSGL technology or the goods may go to or become available to”, substitute “the DSGL goods or DSGL technology may go to or become available to, or the DSGL services </w:t>
      </w:r>
      <w:r w:rsidR="00064E00" w:rsidRPr="000B6D7A">
        <w:t>or information</w:t>
      </w:r>
      <w:r w:rsidR="004F722F" w:rsidRPr="000B6D7A">
        <w:t xml:space="preserve"> </w:t>
      </w:r>
      <w:r w:rsidR="00122152" w:rsidRPr="000B6D7A">
        <w:t>provided through</w:t>
      </w:r>
      <w:r w:rsidR="004F722F" w:rsidRPr="000B6D7A">
        <w:t xml:space="preserve"> those services</w:t>
      </w:r>
      <w:r w:rsidR="00064E00" w:rsidRPr="000B6D7A">
        <w:t xml:space="preserve"> </w:t>
      </w:r>
      <w:r w:rsidRPr="000B6D7A">
        <w:t xml:space="preserve">may be provided </w:t>
      </w:r>
      <w:r w:rsidR="00122152" w:rsidRPr="000B6D7A">
        <w:t xml:space="preserve">or become available </w:t>
      </w:r>
      <w:r w:rsidRPr="000B6D7A">
        <w:t>to”.</w:t>
      </w:r>
    </w:p>
    <w:p w14:paraId="6E725660" w14:textId="77777777" w:rsidR="00307A6A" w:rsidRPr="000B6D7A" w:rsidRDefault="00524DC1" w:rsidP="00307A6A">
      <w:pPr>
        <w:pStyle w:val="ItemHead"/>
      </w:pPr>
      <w:r w:rsidRPr="000B6D7A">
        <w:lastRenderedPageBreak/>
        <w:t>9</w:t>
      </w:r>
      <w:r w:rsidR="00307A6A" w:rsidRPr="000B6D7A">
        <w:t xml:space="preserve">  </w:t>
      </w:r>
      <w:r w:rsidR="00333848" w:rsidRPr="000B6D7A">
        <w:t>Section 8</w:t>
      </w:r>
      <w:r w:rsidR="00307A6A" w:rsidRPr="000B6D7A">
        <w:t xml:space="preserve"> (table </w:t>
      </w:r>
      <w:r w:rsidR="00333848" w:rsidRPr="000B6D7A">
        <w:t>item 3</w:t>
      </w:r>
      <w:r w:rsidR="00307A6A" w:rsidRPr="000B6D7A">
        <w:t>, column headed “Criterion”)</w:t>
      </w:r>
    </w:p>
    <w:p w14:paraId="33689FF4" w14:textId="77777777" w:rsidR="00307A6A" w:rsidRPr="000B6D7A" w:rsidRDefault="00307A6A" w:rsidP="00307A6A">
      <w:pPr>
        <w:pStyle w:val="Item"/>
      </w:pPr>
      <w:r w:rsidRPr="000B6D7A">
        <w:t>Omit “</w:t>
      </w:r>
      <w:r w:rsidR="005E4E4C" w:rsidRPr="000B6D7A">
        <w:t xml:space="preserve">the </w:t>
      </w:r>
      <w:r w:rsidRPr="000B6D7A">
        <w:t>DSGL technology or the goods may be used”, substitute “the DSGL goods or DSGL technology</w:t>
      </w:r>
      <w:r w:rsidR="006B1696" w:rsidRPr="000B6D7A">
        <w:t xml:space="preserve">, </w:t>
      </w:r>
      <w:r w:rsidR="00122152" w:rsidRPr="000B6D7A">
        <w:t>or the DSGL services or information provided through those services</w:t>
      </w:r>
      <w:r w:rsidR="006B1696" w:rsidRPr="000B6D7A">
        <w:t>, m</w:t>
      </w:r>
      <w:r w:rsidRPr="000B6D7A">
        <w:t>ay be used”.</w:t>
      </w:r>
    </w:p>
    <w:p w14:paraId="4FCD2FE0" w14:textId="77777777" w:rsidR="00CB7EBD" w:rsidRPr="000B6D7A" w:rsidRDefault="00524DC1" w:rsidP="00CB7EBD">
      <w:pPr>
        <w:pStyle w:val="ItemHead"/>
      </w:pPr>
      <w:r w:rsidRPr="000B6D7A">
        <w:t>10</w:t>
      </w:r>
      <w:r w:rsidR="00CB7EBD" w:rsidRPr="000B6D7A">
        <w:t xml:space="preserve">  </w:t>
      </w:r>
      <w:r w:rsidR="00333848" w:rsidRPr="000B6D7A">
        <w:t>Section 8</w:t>
      </w:r>
      <w:r w:rsidR="00CB7EBD" w:rsidRPr="000B6D7A">
        <w:t xml:space="preserve"> (table </w:t>
      </w:r>
      <w:r w:rsidR="00E95809" w:rsidRPr="000B6D7A">
        <w:t>item 4</w:t>
      </w:r>
      <w:r w:rsidR="00CB7EBD" w:rsidRPr="000B6D7A">
        <w:t>, column headed “Criterion”)</w:t>
      </w:r>
    </w:p>
    <w:p w14:paraId="0DB29538" w14:textId="77777777" w:rsidR="00CB7EBD" w:rsidRPr="000B6D7A" w:rsidRDefault="00CB7EBD" w:rsidP="00CB7EBD">
      <w:pPr>
        <w:pStyle w:val="Item"/>
      </w:pPr>
      <w:r w:rsidRPr="000B6D7A">
        <w:t>Omit “the supply of the DSGL technology or the goods”, substitute “</w:t>
      </w:r>
      <w:r w:rsidR="00CD1CE7" w:rsidRPr="000B6D7A">
        <w:t>the supply of the DSGL goods or technology, the provision of the DSGL services”.</w:t>
      </w:r>
    </w:p>
    <w:p w14:paraId="17134DF4" w14:textId="77777777" w:rsidR="00CD1CE7" w:rsidRPr="000B6D7A" w:rsidRDefault="00524DC1" w:rsidP="00CD1CE7">
      <w:pPr>
        <w:pStyle w:val="ItemHead"/>
      </w:pPr>
      <w:r w:rsidRPr="000B6D7A">
        <w:t>11</w:t>
      </w:r>
      <w:r w:rsidR="00CD1CE7" w:rsidRPr="000B6D7A">
        <w:t xml:space="preserve">  </w:t>
      </w:r>
      <w:r w:rsidR="00333848" w:rsidRPr="000B6D7A">
        <w:t>Section 8</w:t>
      </w:r>
      <w:r w:rsidR="00CD1CE7" w:rsidRPr="000B6D7A">
        <w:t xml:space="preserve"> (table </w:t>
      </w:r>
      <w:r w:rsidR="00333848" w:rsidRPr="000B6D7A">
        <w:t>item 5</w:t>
      </w:r>
      <w:r w:rsidR="00CD1CE7" w:rsidRPr="000B6D7A">
        <w:t>, column headed “Criterion”)</w:t>
      </w:r>
    </w:p>
    <w:p w14:paraId="5AA23D7D" w14:textId="77777777" w:rsidR="00CD1CE7" w:rsidRPr="000B6D7A" w:rsidRDefault="00CD1CE7" w:rsidP="00CD1CE7">
      <w:pPr>
        <w:pStyle w:val="Item"/>
      </w:pPr>
      <w:r w:rsidRPr="000B6D7A">
        <w:t>Omit “</w:t>
      </w:r>
      <w:r w:rsidR="000E52C5" w:rsidRPr="000B6D7A">
        <w:t>the</w:t>
      </w:r>
      <w:r w:rsidRPr="000B6D7A">
        <w:t xml:space="preserve"> DSGL </w:t>
      </w:r>
      <w:r w:rsidR="00D7614A" w:rsidRPr="000B6D7A">
        <w:t>technology or the goods”, substitute “the DSGL goods or DSGL technology, or the DSG</w:t>
      </w:r>
      <w:r w:rsidRPr="000B6D7A">
        <w:t>L services or information provided through those services</w:t>
      </w:r>
      <w:r w:rsidR="00D7614A" w:rsidRPr="000B6D7A">
        <w:t>”.</w:t>
      </w:r>
    </w:p>
    <w:p w14:paraId="1D1DD8ED" w14:textId="77777777" w:rsidR="00D7614A" w:rsidRPr="000B6D7A" w:rsidRDefault="00524DC1" w:rsidP="00D7614A">
      <w:pPr>
        <w:pStyle w:val="ItemHead"/>
      </w:pPr>
      <w:r w:rsidRPr="000B6D7A">
        <w:t>12</w:t>
      </w:r>
      <w:r w:rsidR="00D7614A" w:rsidRPr="000B6D7A">
        <w:t xml:space="preserve">  </w:t>
      </w:r>
      <w:r w:rsidR="00333848" w:rsidRPr="000B6D7A">
        <w:t>Section 8</w:t>
      </w:r>
      <w:r w:rsidR="006F14E3" w:rsidRPr="000B6D7A">
        <w:t xml:space="preserve"> (table </w:t>
      </w:r>
      <w:r w:rsidR="00333848" w:rsidRPr="000B6D7A">
        <w:t>item 6</w:t>
      </w:r>
      <w:r w:rsidR="006F14E3" w:rsidRPr="000B6D7A">
        <w:t>, column headed “Criterion”)</w:t>
      </w:r>
    </w:p>
    <w:p w14:paraId="1D17C0E2" w14:textId="77777777" w:rsidR="006F14E3" w:rsidRPr="000B6D7A" w:rsidRDefault="006F14E3" w:rsidP="006F14E3">
      <w:pPr>
        <w:pStyle w:val="Item"/>
      </w:pPr>
      <w:r w:rsidRPr="000B6D7A">
        <w:t xml:space="preserve">Omit </w:t>
      </w:r>
      <w:r w:rsidR="000E52C5" w:rsidRPr="000B6D7A">
        <w:t>“the supply of the DSGL technology or the goods”, substitute “the</w:t>
      </w:r>
      <w:r w:rsidR="00A21F05" w:rsidRPr="000B6D7A">
        <w:t xml:space="preserve"> supply of the</w:t>
      </w:r>
      <w:r w:rsidR="000E52C5" w:rsidRPr="000B6D7A">
        <w:t xml:space="preserve"> DSGL goods or DSGL technology, the</w:t>
      </w:r>
      <w:r w:rsidR="00A21F05" w:rsidRPr="000B6D7A">
        <w:t xml:space="preserve"> provision of the</w:t>
      </w:r>
      <w:r w:rsidR="000E52C5" w:rsidRPr="000B6D7A">
        <w:t xml:space="preserve"> DSGL services”.</w:t>
      </w:r>
    </w:p>
    <w:p w14:paraId="334F6E33" w14:textId="77777777" w:rsidR="000E52C5" w:rsidRPr="000B6D7A" w:rsidRDefault="00524DC1" w:rsidP="000E52C5">
      <w:pPr>
        <w:pStyle w:val="ItemHead"/>
      </w:pPr>
      <w:r w:rsidRPr="000B6D7A">
        <w:t>13</w:t>
      </w:r>
      <w:r w:rsidR="00F941F3" w:rsidRPr="000B6D7A">
        <w:t xml:space="preserve">  </w:t>
      </w:r>
      <w:r w:rsidR="00333848" w:rsidRPr="000B6D7A">
        <w:t>Section 8</w:t>
      </w:r>
      <w:r w:rsidR="00F941F3" w:rsidRPr="000B6D7A">
        <w:t xml:space="preserve"> (table </w:t>
      </w:r>
      <w:r w:rsidR="00333848" w:rsidRPr="000B6D7A">
        <w:t>item 7</w:t>
      </w:r>
      <w:r w:rsidR="00F941F3" w:rsidRPr="000B6D7A">
        <w:t>, column headed “Criterion”)</w:t>
      </w:r>
    </w:p>
    <w:p w14:paraId="09437B0A" w14:textId="77777777" w:rsidR="00F941F3" w:rsidRPr="000B6D7A" w:rsidRDefault="00F941F3" w:rsidP="00F941F3">
      <w:pPr>
        <w:pStyle w:val="Item"/>
      </w:pPr>
      <w:r w:rsidRPr="000B6D7A">
        <w:t>Omit “</w:t>
      </w:r>
      <w:r w:rsidR="005E4E4C" w:rsidRPr="000B6D7A">
        <w:t xml:space="preserve">the </w:t>
      </w:r>
      <w:r w:rsidRPr="000B6D7A">
        <w:t>DSGL technology or the goods may go to or become available to”, substitute “the DSGL goods or DSGL technology may go to or become available to, or the DSGL services or information provided through those services may be provided or become available to”.</w:t>
      </w:r>
    </w:p>
    <w:p w14:paraId="7CD3E04F" w14:textId="77777777" w:rsidR="00CD1CE7" w:rsidRPr="000B6D7A" w:rsidRDefault="00524DC1" w:rsidP="00CD1CE7">
      <w:pPr>
        <w:pStyle w:val="ItemHead"/>
      </w:pPr>
      <w:r w:rsidRPr="000B6D7A">
        <w:t>14</w:t>
      </w:r>
      <w:r w:rsidR="00F35ED0" w:rsidRPr="000B6D7A">
        <w:t xml:space="preserve">  </w:t>
      </w:r>
      <w:r w:rsidR="00333848" w:rsidRPr="000B6D7A">
        <w:t>Section 8</w:t>
      </w:r>
      <w:r w:rsidR="00F35ED0" w:rsidRPr="000B6D7A">
        <w:t xml:space="preserve"> (table </w:t>
      </w:r>
      <w:r w:rsidR="00333848" w:rsidRPr="000B6D7A">
        <w:t>item 8</w:t>
      </w:r>
      <w:r w:rsidR="00F35ED0" w:rsidRPr="000B6D7A">
        <w:t>, column headed “Criterion”)</w:t>
      </w:r>
    </w:p>
    <w:p w14:paraId="675120F2" w14:textId="77777777" w:rsidR="00F35ED0" w:rsidRPr="000B6D7A" w:rsidRDefault="00F35ED0" w:rsidP="00F35ED0">
      <w:pPr>
        <w:pStyle w:val="Item"/>
      </w:pPr>
      <w:r w:rsidRPr="000B6D7A">
        <w:t>Omit “the supply of the DSGL technology or the goods”, substitute “the</w:t>
      </w:r>
      <w:r w:rsidR="00A21F05" w:rsidRPr="000B6D7A">
        <w:t xml:space="preserve"> supply of the</w:t>
      </w:r>
      <w:r w:rsidRPr="000B6D7A">
        <w:t xml:space="preserve"> DSGL goods or DSGL technology, </w:t>
      </w:r>
      <w:r w:rsidR="00C5691E" w:rsidRPr="000B6D7A">
        <w:t>the</w:t>
      </w:r>
      <w:r w:rsidR="00A21F05" w:rsidRPr="000B6D7A">
        <w:t xml:space="preserve"> provision of the</w:t>
      </w:r>
      <w:r w:rsidRPr="000B6D7A">
        <w:t xml:space="preserve"> DSGL services”.</w:t>
      </w:r>
    </w:p>
    <w:p w14:paraId="2E69D3A2" w14:textId="77777777" w:rsidR="00F35ED0" w:rsidRPr="000B6D7A" w:rsidRDefault="00524DC1" w:rsidP="00D63486">
      <w:pPr>
        <w:pStyle w:val="ItemHead"/>
      </w:pPr>
      <w:r w:rsidRPr="000B6D7A">
        <w:t>15</w:t>
      </w:r>
      <w:r w:rsidR="00D63486" w:rsidRPr="000B6D7A">
        <w:t xml:space="preserve">  </w:t>
      </w:r>
      <w:r w:rsidR="00333848" w:rsidRPr="000B6D7A">
        <w:t>Section 8</w:t>
      </w:r>
      <w:r w:rsidR="00D63486" w:rsidRPr="000B6D7A">
        <w:t xml:space="preserve"> (table </w:t>
      </w:r>
      <w:r w:rsidR="00333848" w:rsidRPr="000B6D7A">
        <w:t>item 9</w:t>
      </w:r>
      <w:r w:rsidR="00D63486" w:rsidRPr="000B6D7A">
        <w:t>, column headed “Criterion”)</w:t>
      </w:r>
    </w:p>
    <w:p w14:paraId="2CE8C106" w14:textId="77777777" w:rsidR="005E4E4C" w:rsidRPr="000B6D7A" w:rsidRDefault="005E4E4C" w:rsidP="005E4E4C">
      <w:pPr>
        <w:pStyle w:val="Item"/>
      </w:pPr>
      <w:r w:rsidRPr="000B6D7A">
        <w:t>Omit “the DSGL technology or the goods may go to or become available to”, substitute “the DSGL goods or DSGL technology may go to or become available to, or the DSGL services or information provided through those services may be provided or become available to”.</w:t>
      </w:r>
    </w:p>
    <w:p w14:paraId="7841CE7B" w14:textId="77777777" w:rsidR="00307A6A" w:rsidRPr="000B6D7A" w:rsidRDefault="00524DC1" w:rsidP="00307A6A">
      <w:pPr>
        <w:pStyle w:val="ItemHead"/>
      </w:pPr>
      <w:r w:rsidRPr="000B6D7A">
        <w:t>16</w:t>
      </w:r>
      <w:r w:rsidR="005E4E4C" w:rsidRPr="000B6D7A">
        <w:t xml:space="preserve">  </w:t>
      </w:r>
      <w:r w:rsidR="00333848" w:rsidRPr="000B6D7A">
        <w:t>Section 8</w:t>
      </w:r>
      <w:r w:rsidR="005E4E4C" w:rsidRPr="000B6D7A">
        <w:t xml:space="preserve"> (table </w:t>
      </w:r>
      <w:r w:rsidR="00333848" w:rsidRPr="000B6D7A">
        <w:t>item 1</w:t>
      </w:r>
      <w:r w:rsidR="005E4E4C" w:rsidRPr="000B6D7A">
        <w:t>0, column headed “Criterion”)</w:t>
      </w:r>
    </w:p>
    <w:p w14:paraId="0F9B3395" w14:textId="77777777" w:rsidR="00404433" w:rsidRPr="000B6D7A" w:rsidRDefault="00404433" w:rsidP="00404433">
      <w:pPr>
        <w:pStyle w:val="Item"/>
      </w:pPr>
      <w:r w:rsidRPr="000B6D7A">
        <w:t xml:space="preserve">Omit “the supply of the DSGL technology or the goods”, substitute “the supply of the DSGL goods or DSGL technology, </w:t>
      </w:r>
      <w:r w:rsidR="00C5691E" w:rsidRPr="000B6D7A">
        <w:t xml:space="preserve">the </w:t>
      </w:r>
      <w:r w:rsidRPr="000B6D7A">
        <w:t>provision of the DSGL services”.</w:t>
      </w:r>
    </w:p>
    <w:p w14:paraId="50168803" w14:textId="77777777" w:rsidR="00404433" w:rsidRPr="000B6D7A" w:rsidRDefault="00524DC1" w:rsidP="00404433">
      <w:pPr>
        <w:pStyle w:val="ItemHead"/>
      </w:pPr>
      <w:r w:rsidRPr="000B6D7A">
        <w:t>17</w:t>
      </w:r>
      <w:r w:rsidR="00404433" w:rsidRPr="000B6D7A">
        <w:t xml:space="preserve">  </w:t>
      </w:r>
      <w:r w:rsidR="00333848" w:rsidRPr="000B6D7A">
        <w:t>Section 8</w:t>
      </w:r>
      <w:r w:rsidR="00404433" w:rsidRPr="000B6D7A">
        <w:t xml:space="preserve"> (table </w:t>
      </w:r>
      <w:r w:rsidR="00333848" w:rsidRPr="000B6D7A">
        <w:t>item 1</w:t>
      </w:r>
      <w:r w:rsidR="00404433" w:rsidRPr="000B6D7A">
        <w:t>1, column headed “Criterion”)</w:t>
      </w:r>
    </w:p>
    <w:p w14:paraId="0B6CAD5D" w14:textId="77777777" w:rsidR="00D91A6E" w:rsidRPr="000B6D7A" w:rsidRDefault="00D91A6E" w:rsidP="00D91A6E">
      <w:pPr>
        <w:pStyle w:val="Item"/>
      </w:pPr>
      <w:r w:rsidRPr="000B6D7A">
        <w:t>Omit “the DSGL technology or the goods”, substitute “the DSGL goods or DSGL technology, or the DSGL services or information provided through those services”.</w:t>
      </w:r>
    </w:p>
    <w:p w14:paraId="63438D31" w14:textId="77777777" w:rsidR="00337CE0" w:rsidRPr="000B6D7A" w:rsidRDefault="00524DC1" w:rsidP="00D91A6E">
      <w:pPr>
        <w:pStyle w:val="ItemHead"/>
      </w:pPr>
      <w:r w:rsidRPr="000B6D7A">
        <w:t>18</w:t>
      </w:r>
      <w:r w:rsidR="00D91A6E" w:rsidRPr="000B6D7A">
        <w:t xml:space="preserve">  </w:t>
      </w:r>
      <w:r w:rsidR="00333848" w:rsidRPr="000B6D7A">
        <w:t>Section 8</w:t>
      </w:r>
      <w:r w:rsidR="00D91A6E" w:rsidRPr="000B6D7A">
        <w:t xml:space="preserve"> (table </w:t>
      </w:r>
      <w:r w:rsidR="00333848" w:rsidRPr="000B6D7A">
        <w:t>item 1</w:t>
      </w:r>
      <w:r w:rsidR="00D91A6E" w:rsidRPr="000B6D7A">
        <w:t>2, column headed “Criterion”)</w:t>
      </w:r>
    </w:p>
    <w:p w14:paraId="318C8AC9" w14:textId="77777777" w:rsidR="00C5691E" w:rsidRPr="000B6D7A" w:rsidRDefault="00C5691E" w:rsidP="00C5691E">
      <w:pPr>
        <w:pStyle w:val="Item"/>
      </w:pPr>
      <w:r w:rsidRPr="000B6D7A">
        <w:t>Omit “the supply of the DSGL technology or the goods”, substitute “the supply of the DSGL goods or DSGL technology, the provision of the DSGL services”.</w:t>
      </w:r>
    </w:p>
    <w:p w14:paraId="77B50FC4" w14:textId="77777777" w:rsidR="00982278" w:rsidRPr="000B6D7A" w:rsidRDefault="00524DC1" w:rsidP="00982278">
      <w:pPr>
        <w:pStyle w:val="ItemHead"/>
      </w:pPr>
      <w:r w:rsidRPr="000B6D7A">
        <w:t>19</w:t>
      </w:r>
      <w:r w:rsidR="00982278" w:rsidRPr="000B6D7A">
        <w:t xml:space="preserve">  Section 8 (table item 12, column headed “Criterion”)</w:t>
      </w:r>
    </w:p>
    <w:p w14:paraId="782ACEBB" w14:textId="77777777" w:rsidR="00982278" w:rsidRPr="000B6D7A" w:rsidRDefault="00982278" w:rsidP="00982278">
      <w:pPr>
        <w:pStyle w:val="Item"/>
      </w:pPr>
      <w:r w:rsidRPr="000B6D7A">
        <w:t xml:space="preserve">After </w:t>
      </w:r>
      <w:r w:rsidR="00FD0B45" w:rsidRPr="000B6D7A">
        <w:t>“adverse effect on Australian”, insert “</w:t>
      </w:r>
      <w:r w:rsidR="00280228" w:rsidRPr="000B6D7A">
        <w:t>research,</w:t>
      </w:r>
      <w:r w:rsidR="00FD0B45" w:rsidRPr="000B6D7A">
        <w:t>”.</w:t>
      </w:r>
    </w:p>
    <w:p w14:paraId="1D49D7F1" w14:textId="77777777" w:rsidR="00064CA4" w:rsidRPr="000B6D7A" w:rsidRDefault="00524DC1" w:rsidP="00BF10B3">
      <w:pPr>
        <w:pStyle w:val="ItemHead"/>
      </w:pPr>
      <w:r w:rsidRPr="000B6D7A">
        <w:t>20</w:t>
      </w:r>
      <w:r w:rsidR="00360F26" w:rsidRPr="000B6D7A">
        <w:t xml:space="preserve">  </w:t>
      </w:r>
      <w:r w:rsidR="007F139C" w:rsidRPr="000B6D7A">
        <w:t xml:space="preserve">At the end of </w:t>
      </w:r>
      <w:r w:rsidR="00333848" w:rsidRPr="000B6D7A">
        <w:t>section 8</w:t>
      </w:r>
    </w:p>
    <w:p w14:paraId="34EE03B4" w14:textId="77777777" w:rsidR="007F139C" w:rsidRPr="000B6D7A" w:rsidRDefault="007F139C" w:rsidP="007F139C">
      <w:pPr>
        <w:pStyle w:val="Item"/>
      </w:pPr>
      <w:r w:rsidRPr="000B6D7A">
        <w:t>Add:</w:t>
      </w:r>
    </w:p>
    <w:p w14:paraId="2A10F159" w14:textId="77777777" w:rsidR="007F139C" w:rsidRPr="000B6D7A" w:rsidRDefault="007F139C" w:rsidP="007F139C">
      <w:pPr>
        <w:pStyle w:val="subsection"/>
      </w:pPr>
      <w:r w:rsidRPr="000B6D7A">
        <w:lastRenderedPageBreak/>
        <w:tab/>
        <w:t>(3)</w:t>
      </w:r>
      <w:r w:rsidRPr="000B6D7A">
        <w:tab/>
        <w:t xml:space="preserve">The criteria </w:t>
      </w:r>
      <w:r w:rsidR="00F0541F" w:rsidRPr="000B6D7A">
        <w:t>set out in the following table are prescribed for</w:t>
      </w:r>
      <w:r w:rsidR="00815A2B" w:rsidRPr="000B6D7A">
        <w:t xml:space="preserve"> a supply of DSGL technology to a foreign person in Australia.</w:t>
      </w:r>
    </w:p>
    <w:p w14:paraId="6707BED1" w14:textId="77777777" w:rsidR="009B60FF" w:rsidRPr="000B6D7A" w:rsidRDefault="009B60FF" w:rsidP="005C3D9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7669"/>
      </w:tblGrid>
      <w:tr w:rsidR="009B60FF" w:rsidRPr="000B6D7A" w14:paraId="6B72AA03" w14:textId="77777777" w:rsidTr="005C3D90">
        <w:trPr>
          <w:tblHeader/>
        </w:trPr>
        <w:tc>
          <w:tcPr>
            <w:tcW w:w="5000" w:type="pct"/>
            <w:gridSpan w:val="2"/>
            <w:tcBorders>
              <w:top w:val="single" w:sz="12" w:space="0" w:color="auto"/>
              <w:bottom w:val="single" w:sz="6" w:space="0" w:color="auto"/>
            </w:tcBorders>
            <w:shd w:val="clear" w:color="auto" w:fill="auto"/>
          </w:tcPr>
          <w:p w14:paraId="2F304FD0" w14:textId="77777777" w:rsidR="009B60FF" w:rsidRPr="000B6D7A" w:rsidRDefault="009B60FF" w:rsidP="00504BE2">
            <w:pPr>
              <w:pStyle w:val="TableHeading"/>
            </w:pPr>
            <w:r w:rsidRPr="000B6D7A">
              <w:t>Criteria for deciding whether things prejudicial to security, defence or international relations of Australia—supply of DSGL technology to foreign person in Australia</w:t>
            </w:r>
          </w:p>
        </w:tc>
      </w:tr>
      <w:tr w:rsidR="009B60FF" w:rsidRPr="000B6D7A" w14:paraId="6729E66C" w14:textId="77777777" w:rsidTr="00C82E64">
        <w:trPr>
          <w:tblHeader/>
        </w:trPr>
        <w:tc>
          <w:tcPr>
            <w:tcW w:w="504" w:type="pct"/>
            <w:tcBorders>
              <w:top w:val="single" w:sz="6" w:space="0" w:color="auto"/>
              <w:bottom w:val="single" w:sz="12" w:space="0" w:color="auto"/>
            </w:tcBorders>
            <w:shd w:val="clear" w:color="auto" w:fill="auto"/>
          </w:tcPr>
          <w:p w14:paraId="28F131EC" w14:textId="77777777" w:rsidR="009B60FF" w:rsidRPr="000B6D7A" w:rsidRDefault="009B60FF" w:rsidP="00504BE2">
            <w:pPr>
              <w:pStyle w:val="TableHeading"/>
            </w:pPr>
            <w:r w:rsidRPr="000B6D7A">
              <w:t>Item</w:t>
            </w:r>
          </w:p>
        </w:tc>
        <w:tc>
          <w:tcPr>
            <w:tcW w:w="4496" w:type="pct"/>
            <w:tcBorders>
              <w:top w:val="single" w:sz="6" w:space="0" w:color="auto"/>
              <w:bottom w:val="single" w:sz="12" w:space="0" w:color="auto"/>
            </w:tcBorders>
            <w:shd w:val="clear" w:color="auto" w:fill="auto"/>
          </w:tcPr>
          <w:p w14:paraId="4814F5E3" w14:textId="77777777" w:rsidR="009B60FF" w:rsidRPr="000B6D7A" w:rsidRDefault="009B60FF" w:rsidP="00504BE2">
            <w:pPr>
              <w:pStyle w:val="TableHeading"/>
            </w:pPr>
            <w:r w:rsidRPr="000B6D7A">
              <w:t>Criterion</w:t>
            </w:r>
          </w:p>
        </w:tc>
      </w:tr>
      <w:tr w:rsidR="009B60FF" w:rsidRPr="000B6D7A" w14:paraId="1C984548" w14:textId="77777777" w:rsidTr="00C82E64">
        <w:tc>
          <w:tcPr>
            <w:tcW w:w="504" w:type="pct"/>
            <w:tcBorders>
              <w:top w:val="single" w:sz="12" w:space="0" w:color="auto"/>
            </w:tcBorders>
            <w:shd w:val="clear" w:color="auto" w:fill="auto"/>
          </w:tcPr>
          <w:p w14:paraId="4D7998B9" w14:textId="77777777" w:rsidR="009B60FF" w:rsidRPr="000B6D7A" w:rsidRDefault="009B60FF" w:rsidP="009B60FF">
            <w:pPr>
              <w:pStyle w:val="Tabletext"/>
            </w:pPr>
            <w:r w:rsidRPr="000B6D7A">
              <w:t>1</w:t>
            </w:r>
          </w:p>
        </w:tc>
        <w:tc>
          <w:tcPr>
            <w:tcW w:w="4496" w:type="pct"/>
            <w:tcBorders>
              <w:top w:val="single" w:sz="12" w:space="0" w:color="auto"/>
            </w:tcBorders>
            <w:shd w:val="clear" w:color="auto" w:fill="auto"/>
          </w:tcPr>
          <w:p w14:paraId="4CE4C2BB" w14:textId="77777777" w:rsidR="009B60FF" w:rsidRPr="000B6D7A" w:rsidRDefault="009B60FF" w:rsidP="009B60FF">
            <w:pPr>
              <w:pStyle w:val="Tabletext"/>
            </w:pPr>
            <w:r w:rsidRPr="000B6D7A">
              <w:t>The risk that the supply of the DSGL technology may:</w:t>
            </w:r>
          </w:p>
          <w:p w14:paraId="7F0F4B62" w14:textId="77777777" w:rsidR="009B60FF" w:rsidRPr="000B6D7A" w:rsidRDefault="009B60FF" w:rsidP="009B60FF">
            <w:pPr>
              <w:pStyle w:val="Tablea"/>
            </w:pPr>
            <w:r w:rsidRPr="000B6D7A">
              <w:t>(a) adversely affect Australia’s military capability; or</w:t>
            </w:r>
          </w:p>
          <w:p w14:paraId="08CBEB70" w14:textId="77777777" w:rsidR="009B60FF" w:rsidRPr="000B6D7A" w:rsidRDefault="009B60FF" w:rsidP="009B60FF">
            <w:pPr>
              <w:pStyle w:val="Tablea"/>
            </w:pPr>
            <w:r w:rsidRPr="000B6D7A">
              <w:t>(b) substantially compromise an Australian defence operation; or</w:t>
            </w:r>
          </w:p>
          <w:p w14:paraId="1213CC7B" w14:textId="77777777" w:rsidR="009B60FF" w:rsidRPr="000B6D7A" w:rsidRDefault="009B60FF" w:rsidP="009B60FF">
            <w:pPr>
              <w:pStyle w:val="Tablea"/>
            </w:pPr>
            <w:r w:rsidRPr="000B6D7A">
              <w:t>(c) increase the military capability of a country or organisation that is a potential adversary of Australia</w:t>
            </w:r>
          </w:p>
        </w:tc>
      </w:tr>
      <w:tr w:rsidR="009B60FF" w:rsidRPr="000B6D7A" w14:paraId="7BF6BB00" w14:textId="77777777" w:rsidTr="00C82E64">
        <w:tc>
          <w:tcPr>
            <w:tcW w:w="504" w:type="pct"/>
            <w:tcBorders>
              <w:bottom w:val="single" w:sz="2" w:space="0" w:color="auto"/>
            </w:tcBorders>
            <w:shd w:val="clear" w:color="auto" w:fill="auto"/>
          </w:tcPr>
          <w:p w14:paraId="18A69048" w14:textId="77777777" w:rsidR="009B60FF" w:rsidRPr="000B6D7A" w:rsidRDefault="009B60FF" w:rsidP="009B60FF">
            <w:pPr>
              <w:pStyle w:val="Tabletext"/>
            </w:pPr>
            <w:r w:rsidRPr="000B6D7A">
              <w:t>2</w:t>
            </w:r>
          </w:p>
        </w:tc>
        <w:tc>
          <w:tcPr>
            <w:tcW w:w="4496" w:type="pct"/>
            <w:tcBorders>
              <w:bottom w:val="single" w:sz="2" w:space="0" w:color="auto"/>
            </w:tcBorders>
            <w:shd w:val="clear" w:color="auto" w:fill="auto"/>
          </w:tcPr>
          <w:p w14:paraId="48F9EBAE" w14:textId="77777777" w:rsidR="009B60FF" w:rsidRPr="000B6D7A" w:rsidRDefault="009B60FF" w:rsidP="009B60FF">
            <w:pPr>
              <w:pStyle w:val="Tabletext"/>
            </w:pPr>
            <w:r w:rsidRPr="000B6D7A">
              <w:t>The risk that the DSGL technology may go to or become available to a country or organisation:</w:t>
            </w:r>
          </w:p>
          <w:p w14:paraId="36D33DAA" w14:textId="77777777" w:rsidR="009B60FF" w:rsidRPr="000B6D7A" w:rsidRDefault="009B60FF" w:rsidP="009B60FF">
            <w:pPr>
              <w:pStyle w:val="Tablea"/>
            </w:pPr>
            <w:r w:rsidRPr="000B6D7A">
              <w:t>(a) that is developing, or is reasonably suspected of developing:</w:t>
            </w:r>
          </w:p>
          <w:p w14:paraId="60F17939" w14:textId="77777777" w:rsidR="009B60FF" w:rsidRPr="000B6D7A" w:rsidRDefault="009B60FF" w:rsidP="009B60FF">
            <w:pPr>
              <w:pStyle w:val="Tablei"/>
            </w:pPr>
            <w:r w:rsidRPr="000B6D7A">
              <w:t>(i) weapons that may be capable of causing mass destruction; or</w:t>
            </w:r>
          </w:p>
          <w:p w14:paraId="2AC47113" w14:textId="77777777" w:rsidR="009B60FF" w:rsidRPr="000B6D7A" w:rsidRDefault="009B60FF" w:rsidP="009B60FF">
            <w:pPr>
              <w:pStyle w:val="Tablei"/>
            </w:pPr>
            <w:r w:rsidRPr="000B6D7A">
              <w:t>(ii) the means of delivering such weapons; or</w:t>
            </w:r>
          </w:p>
          <w:p w14:paraId="4D32B8EC" w14:textId="77777777" w:rsidR="009B60FF" w:rsidRPr="000B6D7A" w:rsidRDefault="009B60FF" w:rsidP="009B60FF">
            <w:pPr>
              <w:pStyle w:val="Tablea"/>
            </w:pPr>
            <w:r w:rsidRPr="000B6D7A">
              <w:t>(b) that supports, or is reasonably suspected of supporting, terrorism; or</w:t>
            </w:r>
          </w:p>
          <w:p w14:paraId="2DED1977" w14:textId="77777777" w:rsidR="009B60FF" w:rsidRPr="000B6D7A" w:rsidRDefault="009B60FF" w:rsidP="009B60FF">
            <w:pPr>
              <w:pStyle w:val="Tablea"/>
            </w:pPr>
            <w:r w:rsidRPr="000B6D7A">
              <w:t>(c) whose actions, or foreign policies (if applicable), pose a risk of major disruption in global stability or the stability of a particular region</w:t>
            </w:r>
          </w:p>
        </w:tc>
      </w:tr>
      <w:tr w:rsidR="009B60FF" w:rsidRPr="000B6D7A" w14:paraId="6EF41749" w14:textId="77777777" w:rsidTr="00C82E64">
        <w:tc>
          <w:tcPr>
            <w:tcW w:w="504" w:type="pct"/>
            <w:tcBorders>
              <w:top w:val="single" w:sz="2" w:space="0" w:color="auto"/>
              <w:bottom w:val="single" w:sz="12" w:space="0" w:color="auto"/>
            </w:tcBorders>
            <w:shd w:val="clear" w:color="auto" w:fill="auto"/>
          </w:tcPr>
          <w:p w14:paraId="4370E7DC" w14:textId="77777777" w:rsidR="009B60FF" w:rsidRPr="000B6D7A" w:rsidRDefault="009B60FF" w:rsidP="009B60FF">
            <w:pPr>
              <w:pStyle w:val="Tabletext"/>
            </w:pPr>
            <w:r w:rsidRPr="000B6D7A">
              <w:t>3</w:t>
            </w:r>
          </w:p>
        </w:tc>
        <w:tc>
          <w:tcPr>
            <w:tcW w:w="4496" w:type="pct"/>
            <w:tcBorders>
              <w:top w:val="single" w:sz="2" w:space="0" w:color="auto"/>
              <w:bottom w:val="single" w:sz="12" w:space="0" w:color="auto"/>
            </w:tcBorders>
            <w:shd w:val="clear" w:color="auto" w:fill="auto"/>
          </w:tcPr>
          <w:p w14:paraId="5D7BBC4F" w14:textId="77777777" w:rsidR="009B60FF" w:rsidRPr="000B6D7A" w:rsidRDefault="009B60FF" w:rsidP="009B60FF">
            <w:pPr>
              <w:pStyle w:val="Tabletext"/>
            </w:pPr>
            <w:r w:rsidRPr="000B6D7A">
              <w:t xml:space="preserve">Whether preventing the supply of the DSGL technology may have an adverse effect on Australian </w:t>
            </w:r>
            <w:r w:rsidR="00E125A1" w:rsidRPr="000B6D7A">
              <w:t xml:space="preserve">research, </w:t>
            </w:r>
            <w:r w:rsidRPr="000B6D7A">
              <w:t>industry, trade and economic prosperity to the extent that it may adversely affect the security, defence or international relations of Australia</w:t>
            </w:r>
          </w:p>
        </w:tc>
      </w:tr>
    </w:tbl>
    <w:p w14:paraId="252E3DA3" w14:textId="77777777" w:rsidR="002A668B" w:rsidRPr="000B6D7A" w:rsidRDefault="002A668B" w:rsidP="009B05DA">
      <w:pPr>
        <w:pStyle w:val="Tabletext"/>
      </w:pPr>
    </w:p>
    <w:p w14:paraId="79FF6244" w14:textId="77777777" w:rsidR="00B53933" w:rsidRPr="000B6D7A" w:rsidRDefault="00524DC1" w:rsidP="00BF10B3">
      <w:pPr>
        <w:pStyle w:val="ItemHead"/>
      </w:pPr>
      <w:r w:rsidRPr="000B6D7A">
        <w:t>21</w:t>
      </w:r>
      <w:r w:rsidR="00791E6C" w:rsidRPr="000B6D7A">
        <w:t xml:space="preserve">  </w:t>
      </w:r>
      <w:r w:rsidR="00333848" w:rsidRPr="000B6D7A">
        <w:t>Section 2</w:t>
      </w:r>
      <w:r w:rsidR="00791E6C" w:rsidRPr="000B6D7A">
        <w:t>4</w:t>
      </w:r>
    </w:p>
    <w:p w14:paraId="5569B28E" w14:textId="77777777" w:rsidR="00BF10B3" w:rsidRPr="000B6D7A" w:rsidRDefault="00BF10B3" w:rsidP="00BF10B3">
      <w:pPr>
        <w:pStyle w:val="Item"/>
      </w:pPr>
      <w:r w:rsidRPr="000B6D7A">
        <w:t>Repeal the section, substitute:</w:t>
      </w:r>
    </w:p>
    <w:p w14:paraId="52F3C222" w14:textId="77777777" w:rsidR="00BF10B3" w:rsidRPr="000B6D7A" w:rsidRDefault="00BF10B3" w:rsidP="00BF10B3">
      <w:pPr>
        <w:pStyle w:val="ActHead5"/>
      </w:pPr>
      <w:bookmarkStart w:id="17" w:name="_Toc170139814"/>
      <w:r w:rsidRPr="00C82E64">
        <w:rPr>
          <w:rStyle w:val="CharSectno"/>
        </w:rPr>
        <w:t>24</w:t>
      </w:r>
      <w:r w:rsidRPr="000B6D7A">
        <w:t xml:space="preserve">  Section 11 permit holders—information to be contained in records</w:t>
      </w:r>
      <w:bookmarkEnd w:id="17"/>
    </w:p>
    <w:p w14:paraId="6C6B764E" w14:textId="77777777" w:rsidR="00BF10B3" w:rsidRPr="000B6D7A" w:rsidRDefault="00BF10B3" w:rsidP="00BF10B3">
      <w:pPr>
        <w:pStyle w:val="subsection"/>
      </w:pPr>
      <w:r w:rsidRPr="000B6D7A">
        <w:tab/>
      </w:r>
      <w:r w:rsidRPr="000B6D7A">
        <w:tab/>
        <w:t>For</w:t>
      </w:r>
      <w:r w:rsidR="005C283C" w:rsidRPr="000B6D7A">
        <w:t xml:space="preserve"> the purposes of</w:t>
      </w:r>
      <w:r w:rsidRPr="000B6D7A">
        <w:t xml:space="preserve"> </w:t>
      </w:r>
      <w:r w:rsidR="000B6D7A" w:rsidRPr="000B6D7A">
        <w:t>subsection 5</w:t>
      </w:r>
      <w:r w:rsidRPr="000B6D7A">
        <w:t xml:space="preserve">8(4) of the Act, the table sets out information that must be contained in </w:t>
      </w:r>
      <w:r w:rsidR="00FF39FC" w:rsidRPr="000B6D7A">
        <w:t xml:space="preserve">the </w:t>
      </w:r>
      <w:r w:rsidR="00316361" w:rsidRPr="000B6D7A">
        <w:t>record</w:t>
      </w:r>
      <w:r w:rsidRPr="000B6D7A">
        <w:t xml:space="preserve"> of activities</w:t>
      </w:r>
      <w:r w:rsidR="00E23F27" w:rsidRPr="000B6D7A">
        <w:t xml:space="preserve"> (</w:t>
      </w:r>
      <w:r w:rsidR="00DB4C68" w:rsidRPr="000B6D7A">
        <w:t>being suppl</w:t>
      </w:r>
      <w:r w:rsidR="009F2658" w:rsidRPr="000B6D7A">
        <w:t>ies</w:t>
      </w:r>
      <w:r w:rsidR="00DB4C68" w:rsidRPr="000B6D7A">
        <w:t xml:space="preserve"> of DSGL goods or DSGL technology or the provision of DSGL services</w:t>
      </w:r>
      <w:r w:rsidR="00E23F27" w:rsidRPr="000B6D7A">
        <w:t>)</w:t>
      </w:r>
      <w:r w:rsidR="00DB4C68" w:rsidRPr="000B6D7A">
        <w:t xml:space="preserve"> </w:t>
      </w:r>
      <w:r w:rsidRPr="000B6D7A">
        <w:t xml:space="preserve">done under a permit a person holds under </w:t>
      </w:r>
      <w:r w:rsidR="00E95809" w:rsidRPr="000B6D7A">
        <w:t>section 1</w:t>
      </w:r>
      <w:r w:rsidRPr="000B6D7A">
        <w:t>1 of the Act.</w:t>
      </w:r>
    </w:p>
    <w:p w14:paraId="71A67403" w14:textId="77777777" w:rsidR="00BF10B3" w:rsidRPr="000B6D7A" w:rsidRDefault="00BF10B3" w:rsidP="00BF10B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BF10B3" w:rsidRPr="000B6D7A" w14:paraId="1670CBE1" w14:textId="77777777" w:rsidTr="00712EE3">
        <w:trPr>
          <w:tblHeader/>
        </w:trPr>
        <w:tc>
          <w:tcPr>
            <w:tcW w:w="5000" w:type="pct"/>
            <w:gridSpan w:val="2"/>
            <w:tcBorders>
              <w:top w:val="single" w:sz="12" w:space="0" w:color="auto"/>
              <w:bottom w:val="single" w:sz="6" w:space="0" w:color="auto"/>
            </w:tcBorders>
            <w:shd w:val="clear" w:color="auto" w:fill="auto"/>
          </w:tcPr>
          <w:p w14:paraId="19BD83AA" w14:textId="77777777" w:rsidR="00BF10B3" w:rsidRPr="000B6D7A" w:rsidRDefault="00BF10B3" w:rsidP="00712EE3">
            <w:pPr>
              <w:pStyle w:val="Tabletext"/>
              <w:keepNext/>
              <w:rPr>
                <w:b/>
              </w:rPr>
            </w:pPr>
            <w:r w:rsidRPr="000B6D7A">
              <w:rPr>
                <w:b/>
              </w:rPr>
              <w:t>Information to be contained in records of activities</w:t>
            </w:r>
          </w:p>
        </w:tc>
      </w:tr>
      <w:tr w:rsidR="00BF10B3" w:rsidRPr="000B6D7A" w14:paraId="3D8BE575" w14:textId="77777777" w:rsidTr="00712EE3">
        <w:trPr>
          <w:tblHeader/>
        </w:trPr>
        <w:tc>
          <w:tcPr>
            <w:tcW w:w="504" w:type="pct"/>
            <w:tcBorders>
              <w:top w:val="single" w:sz="6" w:space="0" w:color="auto"/>
              <w:bottom w:val="single" w:sz="12" w:space="0" w:color="auto"/>
            </w:tcBorders>
            <w:shd w:val="clear" w:color="auto" w:fill="auto"/>
          </w:tcPr>
          <w:p w14:paraId="004A3648" w14:textId="77777777" w:rsidR="00BF10B3" w:rsidRPr="000B6D7A" w:rsidRDefault="00BF10B3" w:rsidP="00712EE3">
            <w:pPr>
              <w:pStyle w:val="Tabletext"/>
              <w:keepNext/>
              <w:rPr>
                <w:b/>
              </w:rPr>
            </w:pPr>
            <w:r w:rsidRPr="000B6D7A">
              <w:rPr>
                <w:b/>
              </w:rPr>
              <w:t>Item</w:t>
            </w:r>
          </w:p>
        </w:tc>
        <w:tc>
          <w:tcPr>
            <w:tcW w:w="4496" w:type="pct"/>
            <w:tcBorders>
              <w:top w:val="single" w:sz="6" w:space="0" w:color="auto"/>
              <w:bottom w:val="single" w:sz="12" w:space="0" w:color="auto"/>
            </w:tcBorders>
            <w:shd w:val="clear" w:color="auto" w:fill="auto"/>
          </w:tcPr>
          <w:p w14:paraId="3A111CD5" w14:textId="77777777" w:rsidR="00BF10B3" w:rsidRPr="000B6D7A" w:rsidRDefault="00BF10B3" w:rsidP="00712EE3">
            <w:pPr>
              <w:pStyle w:val="Tabletext"/>
              <w:keepNext/>
              <w:rPr>
                <w:b/>
              </w:rPr>
            </w:pPr>
            <w:r w:rsidRPr="000B6D7A">
              <w:rPr>
                <w:b/>
              </w:rPr>
              <w:t>Information</w:t>
            </w:r>
          </w:p>
        </w:tc>
      </w:tr>
      <w:tr w:rsidR="00BF10B3" w:rsidRPr="000B6D7A" w14:paraId="7E86ECDD" w14:textId="77777777" w:rsidTr="00712EE3">
        <w:tc>
          <w:tcPr>
            <w:tcW w:w="504" w:type="pct"/>
            <w:tcBorders>
              <w:top w:val="single" w:sz="12" w:space="0" w:color="auto"/>
            </w:tcBorders>
            <w:shd w:val="clear" w:color="auto" w:fill="auto"/>
          </w:tcPr>
          <w:p w14:paraId="3AEE85B5" w14:textId="77777777" w:rsidR="00BF10B3" w:rsidRPr="000B6D7A" w:rsidRDefault="00BF10B3" w:rsidP="00712EE3">
            <w:pPr>
              <w:pStyle w:val="Tabletext"/>
            </w:pPr>
            <w:r w:rsidRPr="000B6D7A">
              <w:t>1</w:t>
            </w:r>
          </w:p>
        </w:tc>
        <w:tc>
          <w:tcPr>
            <w:tcW w:w="4496" w:type="pct"/>
            <w:tcBorders>
              <w:top w:val="single" w:sz="12" w:space="0" w:color="auto"/>
            </w:tcBorders>
            <w:shd w:val="clear" w:color="auto" w:fill="auto"/>
          </w:tcPr>
          <w:p w14:paraId="6B8C402D" w14:textId="77777777" w:rsidR="00BF10B3" w:rsidRPr="000B6D7A" w:rsidRDefault="00BF10B3" w:rsidP="00712EE3">
            <w:pPr>
              <w:pStyle w:val="Tabletext"/>
            </w:pPr>
            <w:r w:rsidRPr="000B6D7A">
              <w:t xml:space="preserve">A description of the DSGL </w:t>
            </w:r>
            <w:r w:rsidR="00807F45" w:rsidRPr="000B6D7A">
              <w:t xml:space="preserve">goods or DSGL </w:t>
            </w:r>
            <w:r w:rsidRPr="000B6D7A">
              <w:t>technology supplied</w:t>
            </w:r>
            <w:r w:rsidR="00807F45" w:rsidRPr="000B6D7A">
              <w:t>, or the DSGL services provided,</w:t>
            </w:r>
            <w:r w:rsidRPr="000B6D7A">
              <w:t xml:space="preserve"> under the permit</w:t>
            </w:r>
          </w:p>
        </w:tc>
      </w:tr>
      <w:tr w:rsidR="00BF10B3" w:rsidRPr="000B6D7A" w14:paraId="13D4B644" w14:textId="77777777" w:rsidTr="00712EE3">
        <w:tc>
          <w:tcPr>
            <w:tcW w:w="504" w:type="pct"/>
            <w:shd w:val="clear" w:color="auto" w:fill="auto"/>
          </w:tcPr>
          <w:p w14:paraId="1939D77E" w14:textId="77777777" w:rsidR="00BF10B3" w:rsidRPr="000B6D7A" w:rsidRDefault="00BF10B3" w:rsidP="00712EE3">
            <w:pPr>
              <w:pStyle w:val="Tabletext"/>
            </w:pPr>
            <w:r w:rsidRPr="000B6D7A">
              <w:t>2</w:t>
            </w:r>
          </w:p>
        </w:tc>
        <w:tc>
          <w:tcPr>
            <w:tcW w:w="4496" w:type="pct"/>
            <w:shd w:val="clear" w:color="auto" w:fill="auto"/>
          </w:tcPr>
          <w:p w14:paraId="5B0CC454" w14:textId="77777777" w:rsidR="00BF10B3" w:rsidRPr="000B6D7A" w:rsidRDefault="00BF10B3" w:rsidP="00712EE3">
            <w:pPr>
              <w:pStyle w:val="Tabletext"/>
            </w:pPr>
            <w:r w:rsidRPr="000B6D7A">
              <w:t xml:space="preserve">The unique identifier given to the permit under which the permit holder supplied DSGL </w:t>
            </w:r>
            <w:r w:rsidR="00807F45" w:rsidRPr="000B6D7A">
              <w:t xml:space="preserve">goods or DSGL </w:t>
            </w:r>
            <w:r w:rsidRPr="000B6D7A">
              <w:t>technology</w:t>
            </w:r>
            <w:r w:rsidR="00807F45" w:rsidRPr="000B6D7A">
              <w:t xml:space="preserve"> or provided DSGL services</w:t>
            </w:r>
          </w:p>
        </w:tc>
      </w:tr>
      <w:tr w:rsidR="00BF10B3" w:rsidRPr="000B6D7A" w14:paraId="28FB69D7" w14:textId="77777777" w:rsidTr="00712EE3">
        <w:tc>
          <w:tcPr>
            <w:tcW w:w="504" w:type="pct"/>
            <w:tcBorders>
              <w:bottom w:val="single" w:sz="4" w:space="0" w:color="auto"/>
            </w:tcBorders>
            <w:shd w:val="clear" w:color="auto" w:fill="auto"/>
          </w:tcPr>
          <w:p w14:paraId="626109D2" w14:textId="77777777" w:rsidR="00BF10B3" w:rsidRPr="000B6D7A" w:rsidRDefault="00BF10B3" w:rsidP="00712EE3">
            <w:pPr>
              <w:pStyle w:val="Tabletext"/>
            </w:pPr>
            <w:r w:rsidRPr="000B6D7A">
              <w:t>3</w:t>
            </w:r>
          </w:p>
        </w:tc>
        <w:tc>
          <w:tcPr>
            <w:tcW w:w="4496" w:type="pct"/>
            <w:tcBorders>
              <w:bottom w:val="single" w:sz="4" w:space="0" w:color="auto"/>
            </w:tcBorders>
            <w:shd w:val="clear" w:color="auto" w:fill="auto"/>
          </w:tcPr>
          <w:p w14:paraId="3FC2A331" w14:textId="77777777" w:rsidR="00BF10B3" w:rsidRPr="000B6D7A" w:rsidRDefault="00BF10B3" w:rsidP="00712EE3">
            <w:pPr>
              <w:pStyle w:val="Tabletext"/>
            </w:pPr>
            <w:r w:rsidRPr="000B6D7A">
              <w:t xml:space="preserve">The name of any person to whom the permit holder supplied DSGL </w:t>
            </w:r>
            <w:r w:rsidR="00EE7418" w:rsidRPr="000B6D7A">
              <w:t xml:space="preserve">goods or DSGL </w:t>
            </w:r>
            <w:r w:rsidRPr="000B6D7A">
              <w:t>technology</w:t>
            </w:r>
            <w:r w:rsidR="00EE7418" w:rsidRPr="000B6D7A">
              <w:t>, or provided DSGL services,</w:t>
            </w:r>
            <w:r w:rsidRPr="000B6D7A">
              <w:t xml:space="preserve"> under the permit</w:t>
            </w:r>
          </w:p>
        </w:tc>
      </w:tr>
      <w:tr w:rsidR="00BF10B3" w:rsidRPr="000B6D7A" w14:paraId="38D07356" w14:textId="77777777" w:rsidTr="00712EE3">
        <w:tc>
          <w:tcPr>
            <w:tcW w:w="504" w:type="pct"/>
            <w:tcBorders>
              <w:bottom w:val="single" w:sz="12" w:space="0" w:color="auto"/>
            </w:tcBorders>
            <w:shd w:val="clear" w:color="auto" w:fill="auto"/>
          </w:tcPr>
          <w:p w14:paraId="50182B2E" w14:textId="77777777" w:rsidR="00BF10B3" w:rsidRPr="000B6D7A" w:rsidRDefault="00BF10B3" w:rsidP="00712EE3">
            <w:pPr>
              <w:pStyle w:val="Tabletext"/>
            </w:pPr>
            <w:r w:rsidRPr="000B6D7A">
              <w:t>4</w:t>
            </w:r>
          </w:p>
        </w:tc>
        <w:tc>
          <w:tcPr>
            <w:tcW w:w="4496" w:type="pct"/>
            <w:tcBorders>
              <w:bottom w:val="single" w:sz="12" w:space="0" w:color="auto"/>
            </w:tcBorders>
            <w:shd w:val="clear" w:color="auto" w:fill="auto"/>
          </w:tcPr>
          <w:p w14:paraId="4A3D67E4" w14:textId="77777777" w:rsidR="00BF10B3" w:rsidRPr="000B6D7A" w:rsidRDefault="00BF10B3" w:rsidP="00712EE3">
            <w:pPr>
              <w:pStyle w:val="Tablea"/>
            </w:pPr>
            <w:r w:rsidRPr="000B6D7A">
              <w:t>Either:</w:t>
            </w:r>
          </w:p>
          <w:p w14:paraId="30C76A0C" w14:textId="77777777" w:rsidR="00BF10B3" w:rsidRPr="000B6D7A" w:rsidRDefault="00BF10B3" w:rsidP="00712EE3">
            <w:pPr>
              <w:pStyle w:val="Tablea"/>
            </w:pPr>
            <w:r w:rsidRPr="000B6D7A">
              <w:t xml:space="preserve">(a) if the permit covers one or more </w:t>
            </w:r>
            <w:r w:rsidR="00E44A5D" w:rsidRPr="000B6D7A">
              <w:t xml:space="preserve">activities (being </w:t>
            </w:r>
            <w:r w:rsidRPr="000B6D7A">
              <w:t xml:space="preserve">supplies of </w:t>
            </w:r>
            <w:r w:rsidR="00835EF2" w:rsidRPr="000B6D7A">
              <w:t xml:space="preserve">DSGL goods or </w:t>
            </w:r>
            <w:r w:rsidRPr="000B6D7A">
              <w:t>DSGL technology</w:t>
            </w:r>
            <w:r w:rsidR="00FB32E0" w:rsidRPr="000B6D7A">
              <w:t xml:space="preserve"> or provision of DSGL services</w:t>
            </w:r>
            <w:r w:rsidR="00E44A5D" w:rsidRPr="000B6D7A">
              <w:t>)</w:t>
            </w:r>
            <w:r w:rsidRPr="000B6D7A">
              <w:t>—the date</w:t>
            </w:r>
            <w:r w:rsidR="00BE6CBE" w:rsidRPr="000B6D7A">
              <w:t xml:space="preserve"> or dates</w:t>
            </w:r>
            <w:r w:rsidRPr="000B6D7A">
              <w:t xml:space="preserve"> of each </w:t>
            </w:r>
            <w:r w:rsidR="00BE6CBE" w:rsidRPr="000B6D7A">
              <w:t>activity</w:t>
            </w:r>
            <w:r w:rsidRPr="000B6D7A">
              <w:t>; or</w:t>
            </w:r>
          </w:p>
          <w:p w14:paraId="6D3C2E7D" w14:textId="77777777" w:rsidR="00B675DA" w:rsidRPr="000B6D7A" w:rsidRDefault="00BF10B3" w:rsidP="00712EE3">
            <w:pPr>
              <w:pStyle w:val="Tablea"/>
            </w:pPr>
            <w:r w:rsidRPr="000B6D7A">
              <w:t xml:space="preserve">(b) if the permit covers </w:t>
            </w:r>
            <w:r w:rsidR="00BE6CBE" w:rsidRPr="000B6D7A">
              <w:t xml:space="preserve">activities (being supplies of </w:t>
            </w:r>
            <w:r w:rsidRPr="000B6D7A">
              <w:t xml:space="preserve">DSGL </w:t>
            </w:r>
            <w:r w:rsidR="00B1208A" w:rsidRPr="000B6D7A">
              <w:t>goods</w:t>
            </w:r>
            <w:r w:rsidRPr="000B6D7A">
              <w:t xml:space="preserve"> </w:t>
            </w:r>
            <w:r w:rsidR="00B1208A" w:rsidRPr="000B6D7A">
              <w:t>or DSGL technology or provision of DSGL services</w:t>
            </w:r>
            <w:r w:rsidR="00BE6CBE" w:rsidRPr="000B6D7A">
              <w:t>)</w:t>
            </w:r>
            <w:r w:rsidR="00B1208A" w:rsidRPr="000B6D7A">
              <w:t xml:space="preserve"> </w:t>
            </w:r>
            <w:r w:rsidRPr="000B6D7A">
              <w:t xml:space="preserve">for a period of time or for </w:t>
            </w:r>
            <w:r w:rsidR="00B1208A" w:rsidRPr="000B6D7A">
              <w:t>one or more</w:t>
            </w:r>
            <w:r w:rsidRPr="000B6D7A">
              <w:t xml:space="preserve"> project</w:t>
            </w:r>
            <w:r w:rsidR="00B1208A" w:rsidRPr="000B6D7A">
              <w:t>s</w:t>
            </w:r>
            <w:r w:rsidRPr="000B6D7A">
              <w:t xml:space="preserve">—the period, or periods, of time during which the permit holder </w:t>
            </w:r>
            <w:r w:rsidR="00DA71F7" w:rsidRPr="000B6D7A">
              <w:t>conducted the activities</w:t>
            </w:r>
          </w:p>
        </w:tc>
      </w:tr>
    </w:tbl>
    <w:p w14:paraId="2FE582E2" w14:textId="77777777" w:rsidR="00B675DA" w:rsidRPr="000B6D7A" w:rsidRDefault="00524DC1" w:rsidP="00B675DA">
      <w:pPr>
        <w:pStyle w:val="ItemHead"/>
      </w:pPr>
      <w:bookmarkStart w:id="18" w:name="_Toc170139815"/>
      <w:bookmarkEnd w:id="6"/>
      <w:r w:rsidRPr="000B6D7A">
        <w:lastRenderedPageBreak/>
        <w:t>22</w:t>
      </w:r>
      <w:r w:rsidR="00B675DA" w:rsidRPr="000B6D7A">
        <w:t xml:space="preserve">  At the end of Part 6</w:t>
      </w:r>
    </w:p>
    <w:p w14:paraId="12DAED5F" w14:textId="77777777" w:rsidR="00B675DA" w:rsidRPr="000B6D7A" w:rsidRDefault="00B675DA" w:rsidP="00B675DA">
      <w:pPr>
        <w:pStyle w:val="Item"/>
      </w:pPr>
      <w:r w:rsidRPr="000B6D7A">
        <w:t>Add:</w:t>
      </w:r>
    </w:p>
    <w:p w14:paraId="73D1241C" w14:textId="77777777" w:rsidR="00B675DA" w:rsidRPr="000B6D7A" w:rsidRDefault="00B675DA" w:rsidP="00B675DA">
      <w:pPr>
        <w:pStyle w:val="ActHead3"/>
      </w:pPr>
      <w:bookmarkStart w:id="19" w:name="_Toc165281805"/>
      <w:r w:rsidRPr="00C82E64">
        <w:rPr>
          <w:rStyle w:val="CharDivNo"/>
        </w:rPr>
        <w:t>Division 3</w:t>
      </w:r>
      <w:r w:rsidRPr="000B6D7A">
        <w:t>—</w:t>
      </w:r>
      <w:r w:rsidR="00AD4308" w:rsidRPr="00C82E64">
        <w:rPr>
          <w:rStyle w:val="CharDivText"/>
        </w:rPr>
        <w:t>Records for certain other activities</w:t>
      </w:r>
      <w:bookmarkEnd w:id="19"/>
    </w:p>
    <w:p w14:paraId="396334C4" w14:textId="77777777" w:rsidR="00604E85" w:rsidRPr="000B6D7A" w:rsidRDefault="00B675DA" w:rsidP="00B675DA">
      <w:pPr>
        <w:pStyle w:val="ActHead5"/>
      </w:pPr>
      <w:bookmarkStart w:id="20" w:name="_Toc165281806"/>
      <w:r w:rsidRPr="00C82E64">
        <w:rPr>
          <w:rStyle w:val="CharSectno"/>
        </w:rPr>
        <w:t>27A</w:t>
      </w:r>
      <w:r w:rsidRPr="000B6D7A">
        <w:t xml:space="preserve">  </w:t>
      </w:r>
      <w:r w:rsidR="00604E85" w:rsidRPr="000B6D7A">
        <w:t xml:space="preserve">Circumstances in which </w:t>
      </w:r>
      <w:r w:rsidR="00F6008B" w:rsidRPr="000B6D7A">
        <w:t>records are not required for other activities</w:t>
      </w:r>
    </w:p>
    <w:p w14:paraId="2DEC20F1" w14:textId="77777777" w:rsidR="00F6008B" w:rsidRPr="000B6D7A" w:rsidRDefault="000247E1" w:rsidP="000247E1">
      <w:pPr>
        <w:pStyle w:val="subsection"/>
      </w:pPr>
      <w:r w:rsidRPr="000B6D7A">
        <w:tab/>
        <w:t>(1)</w:t>
      </w:r>
      <w:r w:rsidRPr="000B6D7A">
        <w:tab/>
        <w:t xml:space="preserve">For the purposes of </w:t>
      </w:r>
      <w:r w:rsidR="000B6D7A" w:rsidRPr="000B6D7A">
        <w:t>paragraph 5</w:t>
      </w:r>
      <w:r w:rsidRPr="000B6D7A">
        <w:t>8(3A)(b)</w:t>
      </w:r>
      <w:r w:rsidR="000277B0" w:rsidRPr="000B6D7A">
        <w:t xml:space="preserve"> of the Act</w:t>
      </w:r>
      <w:r w:rsidRPr="000B6D7A">
        <w:t>,</w:t>
      </w:r>
      <w:r w:rsidR="00636B61" w:rsidRPr="000B6D7A">
        <w:t xml:space="preserve"> a circumstance in which records of a supply </w:t>
      </w:r>
      <w:r w:rsidR="00D81045" w:rsidRPr="000B6D7A">
        <w:t xml:space="preserve">of DSGL goods or DSGL technology </w:t>
      </w:r>
      <w:r w:rsidR="003465B5" w:rsidRPr="000B6D7A">
        <w:t xml:space="preserve">(the </w:t>
      </w:r>
      <w:r w:rsidR="003465B5" w:rsidRPr="000B6D7A">
        <w:rPr>
          <w:b/>
          <w:i/>
        </w:rPr>
        <w:t>current supply</w:t>
      </w:r>
      <w:r w:rsidR="003465B5" w:rsidRPr="000B6D7A">
        <w:t xml:space="preserve">) </w:t>
      </w:r>
      <w:r w:rsidR="00D81045" w:rsidRPr="000B6D7A">
        <w:t>are</w:t>
      </w:r>
      <w:r w:rsidR="00636B61" w:rsidRPr="000B6D7A">
        <w:t xml:space="preserve"> not required to be </w:t>
      </w:r>
      <w:r w:rsidR="000277B0" w:rsidRPr="000B6D7A">
        <w:t xml:space="preserve">kept </w:t>
      </w:r>
      <w:r w:rsidR="00391BF5" w:rsidRPr="000B6D7A">
        <w:t xml:space="preserve">under </w:t>
      </w:r>
      <w:r w:rsidR="000B6D7A" w:rsidRPr="000B6D7A">
        <w:t>subsection 5</w:t>
      </w:r>
      <w:r w:rsidR="00391BF5" w:rsidRPr="000B6D7A">
        <w:t xml:space="preserve">8(3A) of the Act </w:t>
      </w:r>
      <w:r w:rsidR="000277B0" w:rsidRPr="000B6D7A">
        <w:t>is that</w:t>
      </w:r>
      <w:r w:rsidR="00E50E98" w:rsidRPr="000B6D7A">
        <w:t>:</w:t>
      </w:r>
    </w:p>
    <w:p w14:paraId="56B879F1" w14:textId="77777777" w:rsidR="00E50E98" w:rsidRPr="000B6D7A" w:rsidRDefault="00E50E98" w:rsidP="00E50E98">
      <w:pPr>
        <w:pStyle w:val="paragraph"/>
      </w:pPr>
      <w:r w:rsidRPr="000B6D7A">
        <w:tab/>
        <w:t>(a)</w:t>
      </w:r>
      <w:r w:rsidRPr="000B6D7A">
        <w:tab/>
      </w:r>
      <w:r w:rsidR="00C60670" w:rsidRPr="000B6D7A">
        <w:t xml:space="preserve">the person </w:t>
      </w:r>
      <w:r w:rsidR="001D0E66" w:rsidRPr="000B6D7A">
        <w:t>making the</w:t>
      </w:r>
      <w:r w:rsidR="006A6E07" w:rsidRPr="000B6D7A">
        <w:t xml:space="preserve"> current</w:t>
      </w:r>
      <w:r w:rsidR="001D0E66" w:rsidRPr="000B6D7A">
        <w:t xml:space="preserve"> supply </w:t>
      </w:r>
      <w:r w:rsidR="00C60670" w:rsidRPr="000B6D7A">
        <w:t>has</w:t>
      </w:r>
      <w:r w:rsidR="004E6C27" w:rsidRPr="000B6D7A">
        <w:t xml:space="preserve"> previously</w:t>
      </w:r>
      <w:r w:rsidR="002B51E1" w:rsidRPr="000B6D7A">
        <w:t xml:space="preserve"> supplied</w:t>
      </w:r>
      <w:r w:rsidR="00C60670" w:rsidRPr="000B6D7A">
        <w:t xml:space="preserve"> DSGL goods or DSGL technology</w:t>
      </w:r>
      <w:r w:rsidR="004E6C27" w:rsidRPr="000B6D7A">
        <w:t xml:space="preserve"> (the </w:t>
      </w:r>
      <w:r w:rsidR="004E6C27" w:rsidRPr="000B6D7A">
        <w:rPr>
          <w:b/>
          <w:i/>
        </w:rPr>
        <w:t>earlier supply</w:t>
      </w:r>
      <w:r w:rsidR="004E6C27" w:rsidRPr="000B6D7A">
        <w:t>)</w:t>
      </w:r>
      <w:r w:rsidR="00BD6204" w:rsidRPr="000B6D7A">
        <w:t xml:space="preserve"> for which records were kept </w:t>
      </w:r>
      <w:r w:rsidR="00C25319" w:rsidRPr="000B6D7A">
        <w:t xml:space="preserve">in accordance with </w:t>
      </w:r>
      <w:r w:rsidR="00BD6204" w:rsidRPr="000B6D7A">
        <w:t>that subsection</w:t>
      </w:r>
      <w:r w:rsidRPr="000B6D7A">
        <w:t>; and</w:t>
      </w:r>
    </w:p>
    <w:p w14:paraId="7E2AFBD2" w14:textId="77777777" w:rsidR="00E50E98" w:rsidRPr="000B6D7A" w:rsidRDefault="00E50E98" w:rsidP="00E50E98">
      <w:pPr>
        <w:pStyle w:val="paragraph"/>
      </w:pPr>
      <w:r w:rsidRPr="000B6D7A">
        <w:tab/>
        <w:t>(</w:t>
      </w:r>
      <w:r w:rsidR="004276C5" w:rsidRPr="000B6D7A">
        <w:t>b</w:t>
      </w:r>
      <w:r w:rsidRPr="000B6D7A">
        <w:t>)</w:t>
      </w:r>
      <w:r w:rsidRPr="000B6D7A">
        <w:tab/>
        <w:t xml:space="preserve">the </w:t>
      </w:r>
      <w:r w:rsidR="0080775B" w:rsidRPr="000B6D7A">
        <w:t>information contained in th</w:t>
      </w:r>
      <w:r w:rsidR="00BE181D" w:rsidRPr="000B6D7A">
        <w:t xml:space="preserve">ose </w:t>
      </w:r>
      <w:r w:rsidR="0080775B" w:rsidRPr="000B6D7A">
        <w:t>record</w:t>
      </w:r>
      <w:r w:rsidR="00BE181D" w:rsidRPr="000B6D7A">
        <w:t>s</w:t>
      </w:r>
      <w:r w:rsidR="00E901F6" w:rsidRPr="000B6D7A">
        <w:t xml:space="preserve"> would also apply </w:t>
      </w:r>
      <w:r w:rsidR="00247586" w:rsidRPr="000B6D7A">
        <w:t xml:space="preserve">in relation to </w:t>
      </w:r>
      <w:r w:rsidR="00E901F6" w:rsidRPr="000B6D7A">
        <w:t xml:space="preserve">the </w:t>
      </w:r>
      <w:r w:rsidR="00BE181D" w:rsidRPr="000B6D7A">
        <w:t>current</w:t>
      </w:r>
      <w:r w:rsidR="00247586" w:rsidRPr="000B6D7A">
        <w:t xml:space="preserve"> supply</w:t>
      </w:r>
      <w:r w:rsidR="001D0E66" w:rsidRPr="000B6D7A">
        <w:t>; and</w:t>
      </w:r>
    </w:p>
    <w:p w14:paraId="520BAF5C" w14:textId="77777777" w:rsidR="001D0E66" w:rsidRPr="000B6D7A" w:rsidRDefault="001D0E66" w:rsidP="00E50E98">
      <w:pPr>
        <w:pStyle w:val="paragraph"/>
      </w:pPr>
      <w:r w:rsidRPr="000B6D7A">
        <w:tab/>
        <w:t>(</w:t>
      </w:r>
      <w:r w:rsidR="004276C5" w:rsidRPr="000B6D7A">
        <w:t>c</w:t>
      </w:r>
      <w:r w:rsidRPr="000B6D7A">
        <w:t>)</w:t>
      </w:r>
      <w:r w:rsidRPr="000B6D7A">
        <w:tab/>
        <w:t>the current supply is made to the same person as the earlier supply.</w:t>
      </w:r>
    </w:p>
    <w:p w14:paraId="255330DE" w14:textId="77777777" w:rsidR="00247586" w:rsidRPr="000B6D7A" w:rsidRDefault="00247586" w:rsidP="00247586">
      <w:pPr>
        <w:pStyle w:val="subsection"/>
      </w:pPr>
      <w:r w:rsidRPr="000B6D7A">
        <w:tab/>
        <w:t>(2)</w:t>
      </w:r>
      <w:r w:rsidRPr="000B6D7A">
        <w:tab/>
      </w:r>
      <w:r w:rsidR="00D81045" w:rsidRPr="000B6D7A">
        <w:t xml:space="preserve">For the purposes of </w:t>
      </w:r>
      <w:r w:rsidR="000B6D7A" w:rsidRPr="000B6D7A">
        <w:t>paragraph 5</w:t>
      </w:r>
      <w:r w:rsidR="00D81045" w:rsidRPr="000B6D7A">
        <w:t xml:space="preserve">8(3D)(b) of the Act, a circumstance in which records of the provision of DSGL services </w:t>
      </w:r>
      <w:r w:rsidR="003465B5" w:rsidRPr="000B6D7A">
        <w:t xml:space="preserve">(the </w:t>
      </w:r>
      <w:r w:rsidR="003465B5" w:rsidRPr="000B6D7A">
        <w:rPr>
          <w:b/>
          <w:i/>
        </w:rPr>
        <w:t>current services</w:t>
      </w:r>
      <w:r w:rsidR="003465B5" w:rsidRPr="000B6D7A">
        <w:t xml:space="preserve">) </w:t>
      </w:r>
      <w:r w:rsidR="00391BF5" w:rsidRPr="000B6D7A">
        <w:t xml:space="preserve">are not required to be kept under </w:t>
      </w:r>
      <w:r w:rsidR="000B6D7A" w:rsidRPr="000B6D7A">
        <w:t>subsection 5</w:t>
      </w:r>
      <w:r w:rsidR="00391BF5" w:rsidRPr="000B6D7A">
        <w:t>8(3D) of the Act is that:</w:t>
      </w:r>
    </w:p>
    <w:p w14:paraId="03868354" w14:textId="77777777" w:rsidR="00835557" w:rsidRPr="000B6D7A" w:rsidRDefault="00391BF5" w:rsidP="00835557">
      <w:pPr>
        <w:pStyle w:val="paragraph"/>
      </w:pPr>
      <w:r w:rsidRPr="000B6D7A">
        <w:tab/>
      </w:r>
      <w:r w:rsidR="00835557" w:rsidRPr="000B6D7A">
        <w:t>(a)</w:t>
      </w:r>
      <w:r w:rsidR="00835557" w:rsidRPr="000B6D7A">
        <w:tab/>
        <w:t xml:space="preserve">the person </w:t>
      </w:r>
      <w:r w:rsidR="006A6E07" w:rsidRPr="000B6D7A">
        <w:t xml:space="preserve">providing the current services </w:t>
      </w:r>
      <w:r w:rsidR="00835557" w:rsidRPr="000B6D7A">
        <w:t>has</w:t>
      </w:r>
      <w:r w:rsidR="004E6C27" w:rsidRPr="000B6D7A">
        <w:t xml:space="preserve"> previously provided DSGL services (the </w:t>
      </w:r>
      <w:r w:rsidR="004E6C27" w:rsidRPr="000B6D7A">
        <w:rPr>
          <w:b/>
          <w:i/>
        </w:rPr>
        <w:t>earlier services</w:t>
      </w:r>
      <w:r w:rsidR="004E6C27" w:rsidRPr="000B6D7A">
        <w:t>)</w:t>
      </w:r>
      <w:r w:rsidR="00B15FCB" w:rsidRPr="000B6D7A">
        <w:t xml:space="preserve"> for which records were kept </w:t>
      </w:r>
      <w:r w:rsidR="00C25319" w:rsidRPr="000B6D7A">
        <w:t>in accordance with</w:t>
      </w:r>
      <w:r w:rsidR="00B15FCB" w:rsidRPr="000B6D7A">
        <w:t xml:space="preserve"> that subsection</w:t>
      </w:r>
      <w:r w:rsidR="00835557" w:rsidRPr="000B6D7A">
        <w:t>; and</w:t>
      </w:r>
    </w:p>
    <w:p w14:paraId="5A68D65A" w14:textId="77777777" w:rsidR="00FF75BF" w:rsidRPr="000B6D7A" w:rsidRDefault="003465B5" w:rsidP="00FF75BF">
      <w:pPr>
        <w:pStyle w:val="paragraph"/>
      </w:pPr>
      <w:r w:rsidRPr="000B6D7A">
        <w:tab/>
        <w:t>(</w:t>
      </w:r>
      <w:r w:rsidR="00F12FCD" w:rsidRPr="000B6D7A">
        <w:t>b</w:t>
      </w:r>
      <w:r w:rsidRPr="000B6D7A">
        <w:t>)</w:t>
      </w:r>
      <w:r w:rsidRPr="000B6D7A">
        <w:tab/>
      </w:r>
      <w:r w:rsidR="00BE181D" w:rsidRPr="000B6D7A">
        <w:t>the information contained in those records would also apply in relation to the current services</w:t>
      </w:r>
      <w:r w:rsidR="001D0E66" w:rsidRPr="000B6D7A">
        <w:t>; and</w:t>
      </w:r>
    </w:p>
    <w:p w14:paraId="02F41450" w14:textId="77777777" w:rsidR="001D0E66" w:rsidRPr="000B6D7A" w:rsidRDefault="001D0E66" w:rsidP="00FF75BF">
      <w:pPr>
        <w:pStyle w:val="paragraph"/>
      </w:pPr>
      <w:r w:rsidRPr="000B6D7A">
        <w:tab/>
        <w:t>(</w:t>
      </w:r>
      <w:r w:rsidR="00F12FCD" w:rsidRPr="000B6D7A">
        <w:t>c</w:t>
      </w:r>
      <w:r w:rsidRPr="000B6D7A">
        <w:t>)</w:t>
      </w:r>
      <w:r w:rsidRPr="000B6D7A">
        <w:tab/>
        <w:t>the current services are provided to the same person as the earlier services.</w:t>
      </w:r>
    </w:p>
    <w:p w14:paraId="68BBFDD4" w14:textId="77777777" w:rsidR="00B675DA" w:rsidRPr="000B6D7A" w:rsidRDefault="00F6008B" w:rsidP="00B675DA">
      <w:pPr>
        <w:pStyle w:val="ActHead5"/>
      </w:pPr>
      <w:r w:rsidRPr="00C82E64">
        <w:rPr>
          <w:rStyle w:val="CharSectno"/>
        </w:rPr>
        <w:t>27B</w:t>
      </w:r>
      <w:r w:rsidRPr="000B6D7A">
        <w:t xml:space="preserve">  </w:t>
      </w:r>
      <w:r w:rsidR="00B675DA" w:rsidRPr="000B6D7A">
        <w:t>Other activities—information to be contained in records</w:t>
      </w:r>
      <w:bookmarkEnd w:id="20"/>
    </w:p>
    <w:p w14:paraId="0F0593C6" w14:textId="77777777" w:rsidR="00B675DA" w:rsidRPr="000B6D7A" w:rsidRDefault="00B675DA" w:rsidP="00B675DA">
      <w:pPr>
        <w:pStyle w:val="subsection"/>
      </w:pPr>
      <w:r w:rsidRPr="000B6D7A">
        <w:tab/>
      </w:r>
      <w:r w:rsidRPr="000B6D7A">
        <w:tab/>
        <w:t xml:space="preserve">For the purposes of </w:t>
      </w:r>
      <w:r w:rsidR="000B6D7A" w:rsidRPr="000B6D7A">
        <w:t>subsection 5</w:t>
      </w:r>
      <w:r w:rsidRPr="000B6D7A">
        <w:t>8(4) of the Act,</w:t>
      </w:r>
      <w:bookmarkStart w:id="21" w:name="_Hlk163470787"/>
      <w:r w:rsidRPr="000B6D7A">
        <w:t xml:space="preserve"> the table sets out information that must be contained in </w:t>
      </w:r>
      <w:r w:rsidR="003010B5" w:rsidRPr="000B6D7A">
        <w:t>a</w:t>
      </w:r>
      <w:r w:rsidR="00050F39" w:rsidRPr="000B6D7A">
        <w:t xml:space="preserve"> </w:t>
      </w:r>
      <w:r w:rsidR="00FF39FC" w:rsidRPr="000B6D7A">
        <w:t xml:space="preserve">record </w:t>
      </w:r>
      <w:r w:rsidRPr="000B6D7A">
        <w:t xml:space="preserve">of a supply of DSGL goods or DSGL technology, or provision of DSGL services, required to be kept under </w:t>
      </w:r>
      <w:r w:rsidR="000B6D7A" w:rsidRPr="000B6D7A">
        <w:t>subsection 5</w:t>
      </w:r>
      <w:r w:rsidRPr="000B6D7A">
        <w:t>8(3A) or (3D) of the Act.</w:t>
      </w:r>
    </w:p>
    <w:p w14:paraId="6402D0AB" w14:textId="77777777" w:rsidR="00B675DA" w:rsidRPr="000B6D7A" w:rsidRDefault="00B675DA" w:rsidP="00B675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7669"/>
      </w:tblGrid>
      <w:tr w:rsidR="00B675DA" w:rsidRPr="000B6D7A" w14:paraId="7BC3C78C" w14:textId="77777777" w:rsidTr="00272FAA">
        <w:trPr>
          <w:tblHeader/>
        </w:trPr>
        <w:tc>
          <w:tcPr>
            <w:tcW w:w="5000" w:type="pct"/>
            <w:gridSpan w:val="2"/>
            <w:tcBorders>
              <w:top w:val="single" w:sz="12" w:space="0" w:color="auto"/>
              <w:bottom w:val="single" w:sz="6" w:space="0" w:color="auto"/>
            </w:tcBorders>
            <w:shd w:val="clear" w:color="auto" w:fill="auto"/>
          </w:tcPr>
          <w:p w14:paraId="5B0C23BC" w14:textId="77777777" w:rsidR="00B675DA" w:rsidRPr="000B6D7A" w:rsidRDefault="00B675DA" w:rsidP="00892B5C">
            <w:pPr>
              <w:pStyle w:val="Tabletext"/>
              <w:keepNext/>
              <w:rPr>
                <w:b/>
              </w:rPr>
            </w:pPr>
            <w:r w:rsidRPr="000B6D7A">
              <w:rPr>
                <w:b/>
              </w:rPr>
              <w:t>Information to be contained in records</w:t>
            </w:r>
            <w:r w:rsidR="009C6BDC" w:rsidRPr="000B6D7A">
              <w:rPr>
                <w:b/>
              </w:rPr>
              <w:t xml:space="preserve"> of activities</w:t>
            </w:r>
          </w:p>
        </w:tc>
      </w:tr>
      <w:tr w:rsidR="00B675DA" w:rsidRPr="000B6D7A" w14:paraId="7F0EB156" w14:textId="77777777" w:rsidTr="00272FAA">
        <w:trPr>
          <w:tblHeader/>
        </w:trPr>
        <w:tc>
          <w:tcPr>
            <w:tcW w:w="504" w:type="pct"/>
            <w:tcBorders>
              <w:top w:val="single" w:sz="6" w:space="0" w:color="auto"/>
              <w:bottom w:val="single" w:sz="12" w:space="0" w:color="auto"/>
            </w:tcBorders>
            <w:shd w:val="clear" w:color="auto" w:fill="auto"/>
          </w:tcPr>
          <w:p w14:paraId="20CB476A" w14:textId="77777777" w:rsidR="00B675DA" w:rsidRPr="000B6D7A" w:rsidRDefault="00B675DA" w:rsidP="00892B5C">
            <w:pPr>
              <w:pStyle w:val="Tabletext"/>
              <w:keepNext/>
              <w:rPr>
                <w:b/>
              </w:rPr>
            </w:pPr>
            <w:r w:rsidRPr="000B6D7A">
              <w:rPr>
                <w:b/>
              </w:rPr>
              <w:t>Item</w:t>
            </w:r>
          </w:p>
        </w:tc>
        <w:tc>
          <w:tcPr>
            <w:tcW w:w="4496" w:type="pct"/>
            <w:tcBorders>
              <w:top w:val="single" w:sz="6" w:space="0" w:color="auto"/>
              <w:bottom w:val="single" w:sz="12" w:space="0" w:color="auto"/>
            </w:tcBorders>
            <w:shd w:val="clear" w:color="auto" w:fill="auto"/>
          </w:tcPr>
          <w:p w14:paraId="317F633C" w14:textId="77777777" w:rsidR="00B675DA" w:rsidRPr="000B6D7A" w:rsidRDefault="00B675DA" w:rsidP="00892B5C">
            <w:pPr>
              <w:pStyle w:val="Tabletext"/>
              <w:keepNext/>
              <w:rPr>
                <w:b/>
              </w:rPr>
            </w:pPr>
            <w:r w:rsidRPr="000B6D7A">
              <w:rPr>
                <w:b/>
              </w:rPr>
              <w:t>Information</w:t>
            </w:r>
          </w:p>
        </w:tc>
      </w:tr>
      <w:tr w:rsidR="00272FAA" w:rsidRPr="000B6D7A" w14:paraId="4DB3FD72" w14:textId="77777777" w:rsidTr="00272FAA">
        <w:tc>
          <w:tcPr>
            <w:tcW w:w="504" w:type="pct"/>
            <w:tcBorders>
              <w:top w:val="single" w:sz="12" w:space="0" w:color="auto"/>
            </w:tcBorders>
            <w:shd w:val="clear" w:color="auto" w:fill="auto"/>
          </w:tcPr>
          <w:p w14:paraId="71B62773" w14:textId="77777777" w:rsidR="00272FAA" w:rsidRPr="000B6D7A" w:rsidRDefault="00272FAA" w:rsidP="00272FAA">
            <w:pPr>
              <w:pStyle w:val="Tabletext"/>
            </w:pPr>
            <w:r w:rsidRPr="000B6D7A">
              <w:t>1</w:t>
            </w:r>
          </w:p>
        </w:tc>
        <w:tc>
          <w:tcPr>
            <w:tcW w:w="4496" w:type="pct"/>
            <w:tcBorders>
              <w:top w:val="single" w:sz="12" w:space="0" w:color="auto"/>
            </w:tcBorders>
            <w:shd w:val="clear" w:color="auto" w:fill="auto"/>
          </w:tcPr>
          <w:p w14:paraId="741466AD" w14:textId="77777777" w:rsidR="00272FAA" w:rsidRPr="000B6D7A" w:rsidRDefault="00272FAA" w:rsidP="00272FAA">
            <w:pPr>
              <w:pStyle w:val="Tabletext"/>
            </w:pPr>
            <w:r w:rsidRPr="000B6D7A">
              <w:t>A description of the DSGL goods or DSGL technology supplied, or the DSGL services provided</w:t>
            </w:r>
          </w:p>
        </w:tc>
      </w:tr>
      <w:tr w:rsidR="00272FAA" w:rsidRPr="000B6D7A" w14:paraId="565ABB3B" w14:textId="77777777" w:rsidTr="00272FAA">
        <w:tc>
          <w:tcPr>
            <w:tcW w:w="504" w:type="pct"/>
            <w:tcBorders>
              <w:top w:val="single" w:sz="2" w:space="0" w:color="auto"/>
              <w:bottom w:val="single" w:sz="12" w:space="0" w:color="auto"/>
            </w:tcBorders>
            <w:shd w:val="clear" w:color="auto" w:fill="auto"/>
          </w:tcPr>
          <w:p w14:paraId="0D0EEF56" w14:textId="77777777" w:rsidR="00272FAA" w:rsidRPr="000B6D7A" w:rsidRDefault="00B5579E" w:rsidP="00272FAA">
            <w:pPr>
              <w:pStyle w:val="Tabletext"/>
            </w:pPr>
            <w:r w:rsidRPr="000B6D7A">
              <w:t>2</w:t>
            </w:r>
          </w:p>
        </w:tc>
        <w:tc>
          <w:tcPr>
            <w:tcW w:w="4496" w:type="pct"/>
            <w:tcBorders>
              <w:top w:val="single" w:sz="2" w:space="0" w:color="auto"/>
              <w:bottom w:val="single" w:sz="12" w:space="0" w:color="auto"/>
            </w:tcBorders>
            <w:shd w:val="clear" w:color="auto" w:fill="auto"/>
          </w:tcPr>
          <w:p w14:paraId="11005F75" w14:textId="77777777" w:rsidR="00272FAA" w:rsidRPr="000B6D7A" w:rsidRDefault="00272FAA" w:rsidP="00272FAA">
            <w:pPr>
              <w:pStyle w:val="Tabletext"/>
            </w:pPr>
            <w:r w:rsidRPr="000B6D7A">
              <w:t>The name of the country in which the DSGL goods or DSGL technology supplied, or the DSGL services provided, were received in relation to that supply or that provision of DSGL services</w:t>
            </w:r>
          </w:p>
        </w:tc>
      </w:tr>
    </w:tbl>
    <w:bookmarkEnd w:id="21"/>
    <w:p w14:paraId="71CDBB52" w14:textId="77777777" w:rsidR="00B4765D" w:rsidRPr="000B6D7A" w:rsidRDefault="00333848" w:rsidP="003762DE">
      <w:pPr>
        <w:pStyle w:val="ActHead6"/>
        <w:pageBreakBefore/>
      </w:pPr>
      <w:r w:rsidRPr="00C82E64">
        <w:rPr>
          <w:rStyle w:val="CharAmSchNo"/>
        </w:rPr>
        <w:lastRenderedPageBreak/>
        <w:t>Schedule 2</w:t>
      </w:r>
      <w:r w:rsidR="00B4765D" w:rsidRPr="000B6D7A">
        <w:t>—</w:t>
      </w:r>
      <w:r w:rsidR="00B4765D" w:rsidRPr="00C82E64">
        <w:rPr>
          <w:rStyle w:val="CharAmSchText"/>
        </w:rPr>
        <w:t>Amendment</w:t>
      </w:r>
      <w:r w:rsidR="0031142A" w:rsidRPr="00C82E64">
        <w:rPr>
          <w:rStyle w:val="CharAmSchText"/>
        </w:rPr>
        <w:t xml:space="preserve"> of the Customs (Prohibited Exports) </w:t>
      </w:r>
      <w:r w:rsidRPr="00C82E64">
        <w:rPr>
          <w:rStyle w:val="CharAmSchText"/>
        </w:rPr>
        <w:t>Regulations 1</w:t>
      </w:r>
      <w:r w:rsidR="0031142A" w:rsidRPr="00C82E64">
        <w:rPr>
          <w:rStyle w:val="CharAmSchText"/>
        </w:rPr>
        <w:t>958</w:t>
      </w:r>
      <w:bookmarkEnd w:id="18"/>
    </w:p>
    <w:p w14:paraId="7C982069" w14:textId="77777777" w:rsidR="003762DE" w:rsidRPr="00C82E64" w:rsidRDefault="003762DE" w:rsidP="003762DE">
      <w:pPr>
        <w:pStyle w:val="Header"/>
      </w:pPr>
      <w:r w:rsidRPr="00C82E64">
        <w:rPr>
          <w:rStyle w:val="CharAmPartNo"/>
        </w:rPr>
        <w:t xml:space="preserve"> </w:t>
      </w:r>
      <w:r w:rsidRPr="00C82E64">
        <w:rPr>
          <w:rStyle w:val="CharAmPartText"/>
        </w:rPr>
        <w:t xml:space="preserve"> </w:t>
      </w:r>
    </w:p>
    <w:p w14:paraId="73206470" w14:textId="77777777" w:rsidR="00294BA7" w:rsidRPr="000B6D7A" w:rsidRDefault="00294BA7" w:rsidP="00294BA7">
      <w:pPr>
        <w:pStyle w:val="ActHead9"/>
      </w:pPr>
      <w:bookmarkStart w:id="22" w:name="_Toc170139816"/>
      <w:r w:rsidRPr="000B6D7A">
        <w:t>Customs (Prohibited Exports) Regulations 1958</w:t>
      </w:r>
      <w:bookmarkEnd w:id="22"/>
    </w:p>
    <w:p w14:paraId="3CBA061D" w14:textId="77777777" w:rsidR="00D96AD6" w:rsidRPr="000B6D7A" w:rsidRDefault="00524DC1" w:rsidP="00294BA7">
      <w:pPr>
        <w:pStyle w:val="ItemHead"/>
      </w:pPr>
      <w:r w:rsidRPr="000B6D7A">
        <w:t>1</w:t>
      </w:r>
      <w:r w:rsidR="00D96AD6" w:rsidRPr="000B6D7A">
        <w:t xml:space="preserve">  </w:t>
      </w:r>
      <w:r w:rsidR="00E95809" w:rsidRPr="000B6D7A">
        <w:t>Subregulation 1</w:t>
      </w:r>
      <w:r w:rsidR="002825ED" w:rsidRPr="000B6D7A">
        <w:t>3E(4)</w:t>
      </w:r>
      <w:r w:rsidR="00FF62A7" w:rsidRPr="000B6D7A">
        <w:t xml:space="preserve"> (table item 12, column headed “Criterion”)</w:t>
      </w:r>
    </w:p>
    <w:p w14:paraId="47894FE4" w14:textId="77777777" w:rsidR="002825ED" w:rsidRPr="000B6D7A" w:rsidRDefault="00FF62A7" w:rsidP="002825ED">
      <w:pPr>
        <w:pStyle w:val="Item"/>
      </w:pPr>
      <w:r w:rsidRPr="000B6D7A">
        <w:t>After “adverse effect on Australian”, insert “research,”.</w:t>
      </w:r>
    </w:p>
    <w:p w14:paraId="79CAB0FF" w14:textId="77777777" w:rsidR="00294BA7" w:rsidRPr="000B6D7A" w:rsidRDefault="00524DC1" w:rsidP="00294BA7">
      <w:pPr>
        <w:pStyle w:val="ItemHead"/>
      </w:pPr>
      <w:r w:rsidRPr="000B6D7A">
        <w:t>2</w:t>
      </w:r>
      <w:r w:rsidR="00294BA7" w:rsidRPr="000B6D7A">
        <w:t xml:space="preserve">  </w:t>
      </w:r>
      <w:r w:rsidR="005629B0" w:rsidRPr="000B6D7A">
        <w:t>After subr</w:t>
      </w:r>
      <w:r w:rsidR="00294BA7" w:rsidRPr="000B6D7A">
        <w:t>egulation 13EA</w:t>
      </w:r>
      <w:r w:rsidR="005629B0" w:rsidRPr="000B6D7A">
        <w:t>(5)</w:t>
      </w:r>
    </w:p>
    <w:p w14:paraId="6FF5184D" w14:textId="77777777" w:rsidR="00294BA7" w:rsidRPr="000B6D7A" w:rsidRDefault="005629B0" w:rsidP="00294BA7">
      <w:pPr>
        <w:pStyle w:val="Item"/>
      </w:pPr>
      <w:r w:rsidRPr="000B6D7A">
        <w:t>Insert:</w:t>
      </w:r>
    </w:p>
    <w:p w14:paraId="28B230F1" w14:textId="77777777" w:rsidR="00294BA7" w:rsidRPr="000B6D7A" w:rsidRDefault="00A61EF8" w:rsidP="00294BA7">
      <w:pPr>
        <w:pStyle w:val="SubsectionHead"/>
      </w:pPr>
      <w:r w:rsidRPr="000B6D7A">
        <w:t>Certain exports</w:t>
      </w:r>
      <w:r w:rsidR="005629B0" w:rsidRPr="000B6D7A">
        <w:t xml:space="preserve"> to the United Kingdom or United States of America</w:t>
      </w:r>
    </w:p>
    <w:p w14:paraId="570C67D7" w14:textId="77777777" w:rsidR="00294BA7" w:rsidRPr="000B6D7A" w:rsidRDefault="00294BA7" w:rsidP="00294BA7">
      <w:pPr>
        <w:pStyle w:val="subsection"/>
      </w:pPr>
      <w:r w:rsidRPr="000B6D7A">
        <w:tab/>
        <w:t>(</w:t>
      </w:r>
      <w:r w:rsidR="005629B0" w:rsidRPr="000B6D7A">
        <w:t>5A</w:t>
      </w:r>
      <w:r w:rsidRPr="000B6D7A">
        <w:t>)</w:t>
      </w:r>
      <w:r w:rsidRPr="000B6D7A">
        <w:tab/>
        <w:t>The exportation of goods is not prohibited under subregulation 13E(1) if:</w:t>
      </w:r>
    </w:p>
    <w:p w14:paraId="11F8783A" w14:textId="77777777" w:rsidR="00787377" w:rsidRPr="000B6D7A" w:rsidRDefault="00294BA7" w:rsidP="00294BA7">
      <w:pPr>
        <w:pStyle w:val="paragraph"/>
      </w:pPr>
      <w:r w:rsidRPr="000B6D7A">
        <w:tab/>
        <w:t>(a)</w:t>
      </w:r>
      <w:r w:rsidRPr="000B6D7A">
        <w:tab/>
        <w:t xml:space="preserve">the goods are </w:t>
      </w:r>
      <w:r w:rsidR="0057427F" w:rsidRPr="000B6D7A">
        <w:t>expor</w:t>
      </w:r>
      <w:r w:rsidR="00787377" w:rsidRPr="000B6D7A">
        <w:t>t</w:t>
      </w:r>
      <w:r w:rsidR="0057427F" w:rsidRPr="000B6D7A">
        <w:t xml:space="preserve">ed </w:t>
      </w:r>
      <w:r w:rsidR="0017255F" w:rsidRPr="000B6D7A">
        <w:t xml:space="preserve">from Australia </w:t>
      </w:r>
      <w:r w:rsidRPr="000B6D7A">
        <w:t xml:space="preserve">in the course of a </w:t>
      </w:r>
      <w:r w:rsidR="001474DF" w:rsidRPr="000B6D7A">
        <w:t>s</w:t>
      </w:r>
      <w:r w:rsidRPr="000B6D7A">
        <w:t xml:space="preserve">upply covered by </w:t>
      </w:r>
      <w:r w:rsidR="000B6D7A" w:rsidRPr="000B6D7A">
        <w:t>subsection 5</w:t>
      </w:r>
      <w:r w:rsidRPr="000B6D7A">
        <w:t xml:space="preserve">C(1A) of the </w:t>
      </w:r>
      <w:r w:rsidRPr="000B6D7A">
        <w:rPr>
          <w:i/>
        </w:rPr>
        <w:t>Defence Trade Controls Act 2012</w:t>
      </w:r>
      <w:r w:rsidRPr="000B6D7A">
        <w:t>;</w:t>
      </w:r>
      <w:r w:rsidR="00787377" w:rsidRPr="000B6D7A">
        <w:t xml:space="preserve"> and</w:t>
      </w:r>
    </w:p>
    <w:p w14:paraId="042909BD" w14:textId="77777777" w:rsidR="00D730A3" w:rsidRPr="000B6D7A" w:rsidRDefault="00787377" w:rsidP="00D730A3">
      <w:pPr>
        <w:pStyle w:val="paragraph"/>
      </w:pPr>
      <w:r w:rsidRPr="000B6D7A">
        <w:tab/>
        <w:t>(b)</w:t>
      </w:r>
      <w:r w:rsidRPr="000B6D7A">
        <w:tab/>
        <w:t xml:space="preserve">the exporter has been issued, by the Department administered by the Defence Minister, a unique identifier described as a </w:t>
      </w:r>
      <w:r w:rsidR="00B12AD1" w:rsidRPr="000B6D7A">
        <w:t>“</w:t>
      </w:r>
      <w:r w:rsidR="00984F56" w:rsidRPr="000B6D7A">
        <w:t>Defence Export Controls Client Registration Number</w:t>
      </w:r>
      <w:r w:rsidR="00B12AD1" w:rsidRPr="000B6D7A">
        <w:t>”</w:t>
      </w:r>
      <w:r w:rsidR="005C14AD" w:rsidRPr="000B6D7A">
        <w:t>; and</w:t>
      </w:r>
    </w:p>
    <w:p w14:paraId="356741C5" w14:textId="77777777" w:rsidR="00892B5C" w:rsidRPr="000B6D7A" w:rsidRDefault="005C14AD" w:rsidP="00F21FE1">
      <w:pPr>
        <w:pStyle w:val="paragraph"/>
      </w:pPr>
      <w:r w:rsidRPr="000B6D7A">
        <w:tab/>
        <w:t>(c)</w:t>
      </w:r>
      <w:r w:rsidRPr="000B6D7A">
        <w:tab/>
      </w:r>
      <w:r w:rsidR="006B16C7" w:rsidRPr="000B6D7A">
        <w:t xml:space="preserve">the Department administered by the Defence Minister </w:t>
      </w:r>
      <w:r w:rsidR="00134E82" w:rsidRPr="000B6D7A">
        <w:t>has been</w:t>
      </w:r>
      <w:r w:rsidR="006B16C7" w:rsidRPr="000B6D7A">
        <w:t xml:space="preserve"> given the information </w:t>
      </w:r>
      <w:r w:rsidR="00892B5C" w:rsidRPr="000B6D7A">
        <w:t xml:space="preserve">mentioned in subregulation (5B) </w:t>
      </w:r>
      <w:r w:rsidR="006B16C7" w:rsidRPr="000B6D7A">
        <w:t>by the exporter before</w:t>
      </w:r>
      <w:r w:rsidR="006E6FC5" w:rsidRPr="000B6D7A">
        <w:t xml:space="preserve"> the export</w:t>
      </w:r>
      <w:r w:rsidR="006B16C7" w:rsidRPr="000B6D7A">
        <w:t xml:space="preserve"> is made</w:t>
      </w:r>
      <w:r w:rsidR="00892B5C" w:rsidRPr="000B6D7A">
        <w:t>.</w:t>
      </w:r>
    </w:p>
    <w:p w14:paraId="5552FF8D" w14:textId="77777777" w:rsidR="00AD23F9" w:rsidRPr="000B6D7A" w:rsidRDefault="00AD23F9" w:rsidP="00AD23F9">
      <w:pPr>
        <w:pStyle w:val="notetext"/>
      </w:pPr>
      <w:r w:rsidRPr="000B6D7A">
        <w:t>Note:</w:t>
      </w:r>
      <w:r w:rsidRPr="000B6D7A">
        <w:tab/>
        <w:t xml:space="preserve">Subsection 5C(1A) of the </w:t>
      </w:r>
      <w:r w:rsidRPr="000B6D7A">
        <w:rPr>
          <w:i/>
        </w:rPr>
        <w:t>Defence Trade Controls Act 2012</w:t>
      </w:r>
      <w:r w:rsidRPr="000B6D7A">
        <w:t xml:space="preserve"> excludes supplies of certain goods and DSGL technology: see </w:t>
      </w:r>
      <w:r w:rsidR="000B6D7A" w:rsidRPr="000B6D7A">
        <w:t>paragraph (</w:t>
      </w:r>
      <w:r w:rsidRPr="000B6D7A">
        <w:t>c) of that subsection.</w:t>
      </w:r>
    </w:p>
    <w:p w14:paraId="6C22AE05" w14:textId="77777777" w:rsidR="00892B5C" w:rsidRPr="000B6D7A" w:rsidRDefault="00AD23F9" w:rsidP="00AD23F9">
      <w:pPr>
        <w:pStyle w:val="subsection"/>
      </w:pPr>
      <w:r w:rsidRPr="000B6D7A">
        <w:tab/>
        <w:t>(5B)</w:t>
      </w:r>
      <w:r w:rsidRPr="000B6D7A">
        <w:tab/>
        <w:t xml:space="preserve">For the purposes of </w:t>
      </w:r>
      <w:r w:rsidR="000B6D7A" w:rsidRPr="000B6D7A">
        <w:t>paragraph (</w:t>
      </w:r>
      <w:r w:rsidRPr="000B6D7A">
        <w:t>5A)(c)</w:t>
      </w:r>
      <w:r w:rsidR="0009293B">
        <w:t xml:space="preserve"> of this regulation</w:t>
      </w:r>
      <w:r w:rsidRPr="000B6D7A">
        <w:t>, the information is the following:</w:t>
      </w:r>
    </w:p>
    <w:p w14:paraId="097AE1F1" w14:textId="77777777" w:rsidR="00F21FE1" w:rsidRPr="000B6D7A" w:rsidRDefault="006B16C7" w:rsidP="00E62DAA">
      <w:pPr>
        <w:pStyle w:val="paragraph"/>
      </w:pPr>
      <w:r w:rsidRPr="000B6D7A">
        <w:tab/>
      </w:r>
      <w:r w:rsidR="00F21FE1" w:rsidRPr="000B6D7A">
        <w:t>(</w:t>
      </w:r>
      <w:r w:rsidR="00AA6CB9" w:rsidRPr="000B6D7A">
        <w:t>a</w:t>
      </w:r>
      <w:r w:rsidR="00F21FE1" w:rsidRPr="000B6D7A">
        <w:t>)</w:t>
      </w:r>
      <w:r w:rsidR="00F21FE1" w:rsidRPr="000B6D7A">
        <w:tab/>
        <w:t>a description of the goods that</w:t>
      </w:r>
      <w:r w:rsidR="00BB61FB" w:rsidRPr="000B6D7A">
        <w:t xml:space="preserve"> are to </w:t>
      </w:r>
      <w:r w:rsidR="00F21FE1" w:rsidRPr="000B6D7A">
        <w:t>be exported;</w:t>
      </w:r>
    </w:p>
    <w:p w14:paraId="4A3A9239" w14:textId="77777777" w:rsidR="00F21FE1" w:rsidRPr="000B6D7A" w:rsidRDefault="00F21FE1" w:rsidP="00E62DAA">
      <w:pPr>
        <w:pStyle w:val="paragraph"/>
      </w:pPr>
      <w:r w:rsidRPr="000B6D7A">
        <w:tab/>
        <w:t>(</w:t>
      </w:r>
      <w:r w:rsidR="00AA6CB9" w:rsidRPr="000B6D7A">
        <w:t>b</w:t>
      </w:r>
      <w:r w:rsidRPr="000B6D7A">
        <w:t>)</w:t>
      </w:r>
      <w:r w:rsidRPr="000B6D7A">
        <w:tab/>
        <w:t xml:space="preserve">the name of any person to whom the supply mentioned in </w:t>
      </w:r>
      <w:r w:rsidR="000B6D7A" w:rsidRPr="000B6D7A">
        <w:t>paragraph (</w:t>
      </w:r>
      <w:r w:rsidR="00F1545D" w:rsidRPr="000B6D7A">
        <w:t>5A</w:t>
      </w:r>
      <w:r w:rsidR="001F0C8D" w:rsidRPr="000B6D7A">
        <w:t>)</w:t>
      </w:r>
      <w:r w:rsidR="00A7287F" w:rsidRPr="000B6D7A">
        <w:t>(</w:t>
      </w:r>
      <w:r w:rsidRPr="000B6D7A">
        <w:t xml:space="preserve">a) </w:t>
      </w:r>
      <w:r w:rsidR="00BB61FB" w:rsidRPr="000B6D7A">
        <w:t>is to</w:t>
      </w:r>
      <w:r w:rsidRPr="000B6D7A">
        <w:t xml:space="preserve"> be made;</w:t>
      </w:r>
    </w:p>
    <w:p w14:paraId="44086CF9" w14:textId="77777777" w:rsidR="003E7EEA" w:rsidRPr="000B6D7A" w:rsidRDefault="00F21FE1" w:rsidP="00E62DAA">
      <w:pPr>
        <w:pStyle w:val="paragraph"/>
      </w:pPr>
      <w:r w:rsidRPr="000B6D7A">
        <w:tab/>
        <w:t>(</w:t>
      </w:r>
      <w:r w:rsidR="00AA6CB9" w:rsidRPr="000B6D7A">
        <w:t>c</w:t>
      </w:r>
      <w:r w:rsidRPr="000B6D7A">
        <w:t>)</w:t>
      </w:r>
      <w:r w:rsidRPr="000B6D7A">
        <w:tab/>
        <w:t xml:space="preserve">the name of the country to which the goods </w:t>
      </w:r>
      <w:r w:rsidR="00BB61FB" w:rsidRPr="000B6D7A">
        <w:t>are</w:t>
      </w:r>
      <w:r w:rsidRPr="000B6D7A">
        <w:t xml:space="preserve"> to be exported</w:t>
      </w:r>
      <w:r w:rsidR="001F32E9" w:rsidRPr="000B6D7A">
        <w:t>;</w:t>
      </w:r>
    </w:p>
    <w:p w14:paraId="12496540" w14:textId="77777777" w:rsidR="00E62DAA" w:rsidRPr="000B6D7A" w:rsidRDefault="00E62DAA" w:rsidP="00E62DAA">
      <w:pPr>
        <w:pStyle w:val="paragraph"/>
      </w:pPr>
      <w:r w:rsidRPr="000B6D7A">
        <w:tab/>
        <w:t>(</w:t>
      </w:r>
      <w:r w:rsidR="00AA6CB9" w:rsidRPr="000B6D7A">
        <w:t>d</w:t>
      </w:r>
      <w:r w:rsidRPr="000B6D7A">
        <w:t>)</w:t>
      </w:r>
      <w:r w:rsidRPr="000B6D7A">
        <w:tab/>
        <w:t>either:</w:t>
      </w:r>
    </w:p>
    <w:p w14:paraId="24BE0518" w14:textId="77777777" w:rsidR="00E62DAA" w:rsidRPr="000B6D7A" w:rsidRDefault="00E62DAA" w:rsidP="00E62DAA">
      <w:pPr>
        <w:pStyle w:val="paragraphsub"/>
      </w:pPr>
      <w:r w:rsidRPr="000B6D7A">
        <w:tab/>
        <w:t>(i)</w:t>
      </w:r>
      <w:r w:rsidRPr="000B6D7A">
        <w:tab/>
        <w:t>the date on which the goods are to be exported; or</w:t>
      </w:r>
    </w:p>
    <w:p w14:paraId="28D63014" w14:textId="77777777" w:rsidR="001F32E9" w:rsidRPr="000B6D7A" w:rsidRDefault="00E62DAA" w:rsidP="001A356A">
      <w:pPr>
        <w:pStyle w:val="paragraphsub"/>
      </w:pPr>
      <w:r w:rsidRPr="000B6D7A">
        <w:tab/>
        <w:t>(ii)</w:t>
      </w:r>
      <w:r w:rsidRPr="000B6D7A">
        <w:tab/>
      </w:r>
      <w:r w:rsidR="001F32E9" w:rsidRPr="000B6D7A">
        <w:t>if there are to be supplies</w:t>
      </w:r>
      <w:r w:rsidR="001F0C8D" w:rsidRPr="000B6D7A">
        <w:t xml:space="preserve"> mentioned in </w:t>
      </w:r>
      <w:r w:rsidR="000B6D7A" w:rsidRPr="000B6D7A">
        <w:t>paragraph (</w:t>
      </w:r>
      <w:r w:rsidR="00F1545D" w:rsidRPr="000B6D7A">
        <w:t>5A</w:t>
      </w:r>
      <w:r w:rsidR="001F0C8D" w:rsidRPr="000B6D7A">
        <w:t>)(a)</w:t>
      </w:r>
      <w:r w:rsidR="001F32E9" w:rsidRPr="000B6D7A">
        <w:t xml:space="preserve"> of </w:t>
      </w:r>
      <w:r w:rsidR="00803430" w:rsidRPr="000B6D7A">
        <w:t>goods within that description</w:t>
      </w:r>
      <w:r w:rsidR="0017255F" w:rsidRPr="000B6D7A">
        <w:t xml:space="preserve"> </w:t>
      </w:r>
      <w:r w:rsidR="001F32E9" w:rsidRPr="000B6D7A">
        <w:t>over a period of time, to</w:t>
      </w:r>
      <w:r w:rsidR="00250F3C" w:rsidRPr="000B6D7A">
        <w:t xml:space="preserve"> the same person</w:t>
      </w:r>
      <w:r w:rsidR="001F32E9" w:rsidRPr="000B6D7A">
        <w:t xml:space="preserve">, </w:t>
      </w:r>
      <w:r w:rsidR="004846F4" w:rsidRPr="000B6D7A">
        <w:t xml:space="preserve">in circumstances where the goods are to be </w:t>
      </w:r>
      <w:r w:rsidR="00C509D6" w:rsidRPr="000B6D7A">
        <w:t xml:space="preserve">exported </w:t>
      </w:r>
      <w:r w:rsidR="0017255F" w:rsidRPr="000B6D7A">
        <w:t xml:space="preserve">from Australia </w:t>
      </w:r>
      <w:r w:rsidR="00C509D6" w:rsidRPr="000B6D7A">
        <w:t>to</w:t>
      </w:r>
      <w:r w:rsidR="001F32E9" w:rsidRPr="000B6D7A">
        <w:t xml:space="preserve"> that country—the period of time in which </w:t>
      </w:r>
      <w:r w:rsidR="00F1545D" w:rsidRPr="000B6D7A">
        <w:t>such</w:t>
      </w:r>
      <w:r w:rsidR="001F32E9" w:rsidRPr="000B6D7A">
        <w:t xml:space="preserve"> supplies are to occur.</w:t>
      </w:r>
    </w:p>
    <w:p w14:paraId="3BFF383F" w14:textId="77777777" w:rsidR="007B0C0D" w:rsidRPr="000B6D7A" w:rsidRDefault="007B0C0D" w:rsidP="007B0C0D">
      <w:pPr>
        <w:pStyle w:val="SubsectionHead"/>
      </w:pPr>
      <w:r w:rsidRPr="000B6D7A">
        <w:t>Australian Military Sales Program items</w:t>
      </w:r>
    </w:p>
    <w:p w14:paraId="491D9F94" w14:textId="77777777" w:rsidR="0097245D" w:rsidRPr="000B6D7A" w:rsidRDefault="007B0C0D" w:rsidP="0097245D">
      <w:pPr>
        <w:pStyle w:val="subsection"/>
      </w:pPr>
      <w:r w:rsidRPr="000B6D7A">
        <w:tab/>
        <w:t>(</w:t>
      </w:r>
      <w:r w:rsidR="005629B0" w:rsidRPr="000B6D7A">
        <w:t>5</w:t>
      </w:r>
      <w:r w:rsidR="00892B5C" w:rsidRPr="000B6D7A">
        <w:t>C</w:t>
      </w:r>
      <w:r w:rsidRPr="000B6D7A">
        <w:t>)</w:t>
      </w:r>
      <w:r w:rsidRPr="000B6D7A">
        <w:tab/>
      </w:r>
      <w:r w:rsidR="0097245D" w:rsidRPr="000B6D7A">
        <w:t>The exportation of goods is not prohibited under subregulation 13E(1) if:</w:t>
      </w:r>
    </w:p>
    <w:p w14:paraId="107FD0AD" w14:textId="77777777" w:rsidR="0097245D" w:rsidRPr="000B6D7A" w:rsidRDefault="007B0C0D" w:rsidP="0097245D">
      <w:pPr>
        <w:pStyle w:val="paragraph"/>
      </w:pPr>
      <w:r w:rsidRPr="000B6D7A">
        <w:tab/>
        <w:t>(a)</w:t>
      </w:r>
      <w:r w:rsidRPr="000B6D7A">
        <w:tab/>
        <w:t>the goods</w:t>
      </w:r>
      <w:r w:rsidR="00061BB9" w:rsidRPr="000B6D7A">
        <w:t xml:space="preserve"> are, or </w:t>
      </w:r>
      <w:r w:rsidR="00CC61C4" w:rsidRPr="000B6D7A">
        <w:t xml:space="preserve">are goods </w:t>
      </w:r>
      <w:r w:rsidR="00061BB9" w:rsidRPr="000B6D7A">
        <w:t>contain</w:t>
      </w:r>
      <w:r w:rsidR="00CC61C4" w:rsidRPr="000B6D7A">
        <w:t>ing</w:t>
      </w:r>
      <w:r w:rsidR="00061BB9" w:rsidRPr="000B6D7A">
        <w:t xml:space="preserve"> </w:t>
      </w:r>
      <w:r w:rsidRPr="000B6D7A">
        <w:t xml:space="preserve">DSGL technology </w:t>
      </w:r>
      <w:r w:rsidR="00061BB9" w:rsidRPr="000B6D7A">
        <w:t xml:space="preserve">that is, </w:t>
      </w:r>
      <w:r w:rsidR="0097245D" w:rsidRPr="000B6D7A">
        <w:t>an Australian Military Sales Program item</w:t>
      </w:r>
      <w:r w:rsidR="00061BB9" w:rsidRPr="000B6D7A">
        <w:t xml:space="preserve"> (within the meaning of the </w:t>
      </w:r>
      <w:r w:rsidR="00061BB9" w:rsidRPr="000B6D7A">
        <w:rPr>
          <w:i/>
        </w:rPr>
        <w:t>Defence Trade Controls Act 2012</w:t>
      </w:r>
      <w:r w:rsidR="00061BB9" w:rsidRPr="000B6D7A">
        <w:t>)</w:t>
      </w:r>
      <w:r w:rsidR="0097245D" w:rsidRPr="000B6D7A">
        <w:t>; and</w:t>
      </w:r>
    </w:p>
    <w:p w14:paraId="12754382" w14:textId="77777777" w:rsidR="007B0C0D" w:rsidRPr="000B6D7A" w:rsidRDefault="0097245D" w:rsidP="00F7027C">
      <w:pPr>
        <w:pStyle w:val="paragraph"/>
      </w:pPr>
      <w:r w:rsidRPr="000B6D7A">
        <w:tab/>
        <w:t>(b)</w:t>
      </w:r>
      <w:r w:rsidRPr="000B6D7A">
        <w:tab/>
        <w:t xml:space="preserve">the </w:t>
      </w:r>
      <w:r w:rsidR="00F7027C" w:rsidRPr="000B6D7A">
        <w:t xml:space="preserve">goods are exported in the course of a supply </w:t>
      </w:r>
      <w:r w:rsidR="000F53BF" w:rsidRPr="000B6D7A">
        <w:t>(within the meaning of th</w:t>
      </w:r>
      <w:r w:rsidR="008D0047" w:rsidRPr="000B6D7A">
        <w:t>at Act</w:t>
      </w:r>
      <w:r w:rsidR="000F53BF" w:rsidRPr="000B6D7A">
        <w:t xml:space="preserve">) </w:t>
      </w:r>
      <w:r w:rsidR="007B0C0D" w:rsidRPr="000B6D7A">
        <w:t>made in accordance with an agreement or arrangement between Australia and one or more foreign countries, including an agreement, arrangement or understanding between a Minister and an official or authority of one or more foreign countries.</w:t>
      </w:r>
    </w:p>
    <w:p w14:paraId="37AB90B8" w14:textId="77777777" w:rsidR="00294BA7" w:rsidRPr="000B6D7A" w:rsidRDefault="00524DC1" w:rsidP="008E37F5">
      <w:pPr>
        <w:pStyle w:val="ItemHead"/>
      </w:pPr>
      <w:r w:rsidRPr="000B6D7A">
        <w:lastRenderedPageBreak/>
        <w:t>3</w:t>
      </w:r>
      <w:r w:rsidR="00294BA7" w:rsidRPr="000B6D7A">
        <w:t xml:space="preserve">  After subregulation 13EJ(2)</w:t>
      </w:r>
    </w:p>
    <w:p w14:paraId="4BDBA90D" w14:textId="77777777" w:rsidR="00294BA7" w:rsidRPr="000B6D7A" w:rsidRDefault="00294BA7" w:rsidP="00294BA7">
      <w:pPr>
        <w:pStyle w:val="Item"/>
      </w:pPr>
      <w:r w:rsidRPr="000B6D7A">
        <w:t>Insert:</w:t>
      </w:r>
    </w:p>
    <w:p w14:paraId="44F13921" w14:textId="77777777" w:rsidR="00294BA7" w:rsidRPr="000B6D7A" w:rsidRDefault="00294BA7" w:rsidP="00294BA7">
      <w:pPr>
        <w:pStyle w:val="subsection"/>
      </w:pPr>
      <w:r w:rsidRPr="000B6D7A">
        <w:tab/>
        <w:t>(2A)</w:t>
      </w:r>
      <w:r w:rsidRPr="000B6D7A">
        <w:tab/>
        <w:t>The Defence Minister may delegate:</w:t>
      </w:r>
    </w:p>
    <w:p w14:paraId="752985EB" w14:textId="77777777" w:rsidR="00294BA7" w:rsidRPr="000B6D7A" w:rsidRDefault="00294BA7" w:rsidP="00294BA7">
      <w:pPr>
        <w:pStyle w:val="paragraph"/>
      </w:pPr>
      <w:r w:rsidRPr="000B6D7A">
        <w:tab/>
        <w:t>(a)</w:t>
      </w:r>
      <w:r w:rsidRPr="000B6D7A">
        <w:tab/>
        <w:t>the power under subregulation 13E(3) to refuse to grant a permission; or</w:t>
      </w:r>
    </w:p>
    <w:p w14:paraId="55038DE4" w14:textId="77777777" w:rsidR="00294BA7" w:rsidRPr="000B6D7A" w:rsidRDefault="00294BA7" w:rsidP="00294BA7">
      <w:pPr>
        <w:pStyle w:val="paragraph"/>
      </w:pPr>
      <w:r w:rsidRPr="000B6D7A">
        <w:tab/>
        <w:t>(b)</w:t>
      </w:r>
      <w:r w:rsidRPr="000B6D7A">
        <w:tab/>
        <w:t>the power under subregulation 13ED(1) to revoke a permission;</w:t>
      </w:r>
    </w:p>
    <w:p w14:paraId="0467580C" w14:textId="77777777" w:rsidR="00294BA7" w:rsidRPr="000B6D7A" w:rsidRDefault="00294BA7" w:rsidP="00294BA7">
      <w:pPr>
        <w:pStyle w:val="subsection2"/>
      </w:pPr>
      <w:r w:rsidRPr="000B6D7A">
        <w:t>to:</w:t>
      </w:r>
    </w:p>
    <w:p w14:paraId="0BA96D46" w14:textId="77777777" w:rsidR="00294BA7" w:rsidRPr="000B6D7A" w:rsidRDefault="00294BA7" w:rsidP="00294BA7">
      <w:pPr>
        <w:pStyle w:val="paragraph"/>
      </w:pPr>
      <w:r w:rsidRPr="000B6D7A">
        <w:tab/>
        <w:t>(c)</w:t>
      </w:r>
      <w:r w:rsidRPr="000B6D7A">
        <w:tab/>
        <w:t>the Secretary of the Department administered by that Minister; or</w:t>
      </w:r>
    </w:p>
    <w:p w14:paraId="7DD1D0A5" w14:textId="77777777" w:rsidR="00294BA7" w:rsidRPr="000B6D7A" w:rsidRDefault="00294BA7" w:rsidP="00294BA7">
      <w:pPr>
        <w:pStyle w:val="paragraph"/>
      </w:pPr>
      <w:r w:rsidRPr="000B6D7A">
        <w:tab/>
        <w:t>(d)</w:t>
      </w:r>
      <w:r w:rsidRPr="000B6D7A">
        <w:tab/>
        <w:t>an SES employee, or acting SES employee, in that Department.</w:t>
      </w:r>
    </w:p>
    <w:p w14:paraId="753E4F50" w14:textId="77777777" w:rsidR="00294BA7" w:rsidRPr="000B6D7A" w:rsidRDefault="00524DC1" w:rsidP="00294BA7">
      <w:pPr>
        <w:pStyle w:val="ItemHead"/>
      </w:pPr>
      <w:r w:rsidRPr="000B6D7A">
        <w:t>4</w:t>
      </w:r>
      <w:r w:rsidR="00294BA7" w:rsidRPr="000B6D7A">
        <w:t xml:space="preserve">  </w:t>
      </w:r>
      <w:r w:rsidR="00E95809" w:rsidRPr="000B6D7A">
        <w:t>Subregulation 1</w:t>
      </w:r>
      <w:r w:rsidR="00294BA7" w:rsidRPr="000B6D7A">
        <w:t>3EJ(4)</w:t>
      </w:r>
    </w:p>
    <w:p w14:paraId="72759630" w14:textId="77777777" w:rsidR="006E2895" w:rsidRPr="000B6D7A" w:rsidRDefault="00294BA7" w:rsidP="00741FA1">
      <w:pPr>
        <w:pStyle w:val="Item"/>
      </w:pPr>
      <w:r w:rsidRPr="000B6D7A">
        <w:t>Repeal the subregulation.</w:t>
      </w:r>
    </w:p>
    <w:sectPr w:rsidR="006E2895" w:rsidRPr="000B6D7A" w:rsidSect="00A07EEE">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7A95A" w14:textId="77777777" w:rsidR="003D4A0F" w:rsidRDefault="003D4A0F" w:rsidP="0048364F">
      <w:pPr>
        <w:spacing w:line="240" w:lineRule="auto"/>
      </w:pPr>
      <w:r>
        <w:separator/>
      </w:r>
    </w:p>
  </w:endnote>
  <w:endnote w:type="continuationSeparator" w:id="0">
    <w:p w14:paraId="09BE34BB" w14:textId="77777777" w:rsidR="003D4A0F" w:rsidRDefault="003D4A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BFF9" w14:textId="77777777" w:rsidR="0009293B" w:rsidRPr="00A07EEE" w:rsidRDefault="00A07EEE" w:rsidP="00A07EEE">
    <w:pPr>
      <w:pStyle w:val="Footer"/>
      <w:tabs>
        <w:tab w:val="clear" w:pos="4153"/>
        <w:tab w:val="clear" w:pos="8306"/>
        <w:tab w:val="center" w:pos="4150"/>
        <w:tab w:val="right" w:pos="8307"/>
      </w:tabs>
      <w:spacing w:before="120"/>
      <w:rPr>
        <w:i/>
        <w:sz w:val="18"/>
      </w:rPr>
    </w:pPr>
    <w:r w:rsidRPr="00A07EEE">
      <w:rPr>
        <w:i/>
        <w:sz w:val="18"/>
      </w:rPr>
      <w:t>OPC66731 -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1F6D" w14:textId="77777777" w:rsidR="0009293B" w:rsidRDefault="0009293B" w:rsidP="00E97334"/>
  <w:p w14:paraId="40446B18" w14:textId="77777777" w:rsidR="0009293B" w:rsidRPr="00A07EEE" w:rsidRDefault="00A07EEE" w:rsidP="00A07EEE">
    <w:pPr>
      <w:rPr>
        <w:rFonts w:cs="Times New Roman"/>
        <w:i/>
        <w:sz w:val="18"/>
      </w:rPr>
    </w:pPr>
    <w:r w:rsidRPr="00A07EEE">
      <w:rPr>
        <w:rFonts w:cs="Times New Roman"/>
        <w:i/>
        <w:sz w:val="18"/>
      </w:rPr>
      <w:t>OPC66731 - 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59FA" w14:textId="77777777" w:rsidR="0009293B" w:rsidRPr="00A07EEE" w:rsidRDefault="00A07EEE" w:rsidP="00A07EEE">
    <w:pPr>
      <w:pStyle w:val="Footer"/>
      <w:tabs>
        <w:tab w:val="clear" w:pos="4153"/>
        <w:tab w:val="clear" w:pos="8306"/>
        <w:tab w:val="center" w:pos="4150"/>
        <w:tab w:val="right" w:pos="8307"/>
      </w:tabs>
      <w:spacing w:before="120"/>
      <w:rPr>
        <w:i/>
        <w:sz w:val="18"/>
      </w:rPr>
    </w:pPr>
    <w:r w:rsidRPr="00A07EEE">
      <w:rPr>
        <w:i/>
        <w:sz w:val="18"/>
      </w:rPr>
      <w:t>OPC66731 -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782C" w14:textId="77777777" w:rsidR="0009293B" w:rsidRPr="00E33C1C" w:rsidRDefault="0009293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293B" w14:paraId="610B3BD1" w14:textId="77777777" w:rsidTr="00EE3E29">
      <w:tc>
        <w:tcPr>
          <w:tcW w:w="709" w:type="dxa"/>
          <w:tcBorders>
            <w:top w:val="nil"/>
            <w:left w:val="nil"/>
            <w:bottom w:val="nil"/>
            <w:right w:val="nil"/>
          </w:tcBorders>
        </w:tcPr>
        <w:p w14:paraId="3BC50C72" w14:textId="77777777" w:rsidR="0009293B" w:rsidRDefault="0009293B" w:rsidP="005163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7B50CD" w14:textId="00BE5DB0" w:rsidR="0009293B" w:rsidRDefault="0009293B" w:rsidP="005163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68F4">
            <w:rPr>
              <w:i/>
              <w:sz w:val="18"/>
            </w:rPr>
            <w:t>Defence Trade Legislation Amendment Regulations 2024</w:t>
          </w:r>
          <w:r w:rsidRPr="007A1328">
            <w:rPr>
              <w:i/>
              <w:sz w:val="18"/>
            </w:rPr>
            <w:fldChar w:fldCharType="end"/>
          </w:r>
        </w:p>
      </w:tc>
      <w:tc>
        <w:tcPr>
          <w:tcW w:w="1384" w:type="dxa"/>
          <w:tcBorders>
            <w:top w:val="nil"/>
            <w:left w:val="nil"/>
            <w:bottom w:val="nil"/>
            <w:right w:val="nil"/>
          </w:tcBorders>
        </w:tcPr>
        <w:p w14:paraId="42D784B7" w14:textId="77777777" w:rsidR="0009293B" w:rsidRDefault="0009293B" w:rsidP="00516397">
          <w:pPr>
            <w:spacing w:line="0" w:lineRule="atLeast"/>
            <w:jc w:val="right"/>
            <w:rPr>
              <w:sz w:val="18"/>
            </w:rPr>
          </w:pPr>
        </w:p>
      </w:tc>
    </w:tr>
  </w:tbl>
  <w:p w14:paraId="0702AAE1" w14:textId="77777777" w:rsidR="0009293B" w:rsidRPr="00A07EEE" w:rsidRDefault="00A07EEE" w:rsidP="00A07EEE">
    <w:pPr>
      <w:rPr>
        <w:rFonts w:cs="Times New Roman"/>
        <w:i/>
        <w:sz w:val="18"/>
      </w:rPr>
    </w:pPr>
    <w:r w:rsidRPr="00A07EEE">
      <w:rPr>
        <w:rFonts w:cs="Times New Roman"/>
        <w:i/>
        <w:sz w:val="18"/>
      </w:rPr>
      <w:t>OPC66731 -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B342" w14:textId="77777777" w:rsidR="0009293B" w:rsidRPr="00E33C1C" w:rsidRDefault="0009293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9293B" w14:paraId="6F14C698" w14:textId="77777777" w:rsidTr="00EE3E29">
      <w:tc>
        <w:tcPr>
          <w:tcW w:w="1383" w:type="dxa"/>
          <w:tcBorders>
            <w:top w:val="nil"/>
            <w:left w:val="nil"/>
            <w:bottom w:val="nil"/>
            <w:right w:val="nil"/>
          </w:tcBorders>
        </w:tcPr>
        <w:p w14:paraId="06C6BD07" w14:textId="77777777" w:rsidR="0009293B" w:rsidRDefault="0009293B" w:rsidP="00516397">
          <w:pPr>
            <w:spacing w:line="0" w:lineRule="atLeast"/>
            <w:rPr>
              <w:sz w:val="18"/>
            </w:rPr>
          </w:pPr>
        </w:p>
      </w:tc>
      <w:tc>
        <w:tcPr>
          <w:tcW w:w="6379" w:type="dxa"/>
          <w:tcBorders>
            <w:top w:val="nil"/>
            <w:left w:val="nil"/>
            <w:bottom w:val="nil"/>
            <w:right w:val="nil"/>
          </w:tcBorders>
        </w:tcPr>
        <w:p w14:paraId="114E650D" w14:textId="4AAD843F" w:rsidR="0009293B" w:rsidRDefault="0009293B" w:rsidP="005163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68F4">
            <w:rPr>
              <w:i/>
              <w:sz w:val="18"/>
            </w:rPr>
            <w:t>Defence Trade Legislation Amendment Regulations 2024</w:t>
          </w:r>
          <w:r w:rsidRPr="007A1328">
            <w:rPr>
              <w:i/>
              <w:sz w:val="18"/>
            </w:rPr>
            <w:fldChar w:fldCharType="end"/>
          </w:r>
        </w:p>
      </w:tc>
      <w:tc>
        <w:tcPr>
          <w:tcW w:w="710" w:type="dxa"/>
          <w:tcBorders>
            <w:top w:val="nil"/>
            <w:left w:val="nil"/>
            <w:bottom w:val="nil"/>
            <w:right w:val="nil"/>
          </w:tcBorders>
        </w:tcPr>
        <w:p w14:paraId="07875D59" w14:textId="6A0E01F1" w:rsidR="0009293B" w:rsidRDefault="0009293B" w:rsidP="005163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4761">
            <w:rPr>
              <w:i/>
              <w:noProof/>
              <w:sz w:val="18"/>
            </w:rPr>
            <w:t>i</w:t>
          </w:r>
          <w:r w:rsidRPr="00ED79B6">
            <w:rPr>
              <w:i/>
              <w:sz w:val="18"/>
            </w:rPr>
            <w:fldChar w:fldCharType="end"/>
          </w:r>
        </w:p>
      </w:tc>
    </w:tr>
  </w:tbl>
  <w:p w14:paraId="0B1395F4" w14:textId="77777777" w:rsidR="0009293B" w:rsidRPr="00A07EEE" w:rsidRDefault="00A07EEE" w:rsidP="00A07EEE">
    <w:pPr>
      <w:rPr>
        <w:rFonts w:cs="Times New Roman"/>
        <w:i/>
        <w:sz w:val="18"/>
      </w:rPr>
    </w:pPr>
    <w:r w:rsidRPr="00A07EEE">
      <w:rPr>
        <w:rFonts w:cs="Times New Roman"/>
        <w:i/>
        <w:sz w:val="18"/>
      </w:rPr>
      <w:t>OPC66731 - 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D326" w14:textId="77777777" w:rsidR="0009293B" w:rsidRPr="00E33C1C" w:rsidRDefault="0009293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293B" w14:paraId="30049A4C" w14:textId="77777777" w:rsidTr="00EE3E29">
      <w:tc>
        <w:tcPr>
          <w:tcW w:w="709" w:type="dxa"/>
          <w:tcBorders>
            <w:top w:val="nil"/>
            <w:left w:val="nil"/>
            <w:bottom w:val="nil"/>
            <w:right w:val="nil"/>
          </w:tcBorders>
        </w:tcPr>
        <w:p w14:paraId="05622469" w14:textId="3AAB62A4" w:rsidR="0009293B" w:rsidRDefault="0009293B" w:rsidP="005163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4761">
            <w:rPr>
              <w:i/>
              <w:noProof/>
              <w:sz w:val="18"/>
            </w:rPr>
            <w:t>10</w:t>
          </w:r>
          <w:r w:rsidRPr="00ED79B6">
            <w:rPr>
              <w:i/>
              <w:sz w:val="18"/>
            </w:rPr>
            <w:fldChar w:fldCharType="end"/>
          </w:r>
        </w:p>
      </w:tc>
      <w:tc>
        <w:tcPr>
          <w:tcW w:w="6379" w:type="dxa"/>
          <w:tcBorders>
            <w:top w:val="nil"/>
            <w:left w:val="nil"/>
            <w:bottom w:val="nil"/>
            <w:right w:val="nil"/>
          </w:tcBorders>
        </w:tcPr>
        <w:p w14:paraId="211B8E30" w14:textId="089D74C5" w:rsidR="0009293B" w:rsidRDefault="0009293B" w:rsidP="005163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68F4">
            <w:rPr>
              <w:i/>
              <w:sz w:val="18"/>
            </w:rPr>
            <w:t>Defence Trade Legislation Amendment Regulations 2024</w:t>
          </w:r>
          <w:r w:rsidRPr="007A1328">
            <w:rPr>
              <w:i/>
              <w:sz w:val="18"/>
            </w:rPr>
            <w:fldChar w:fldCharType="end"/>
          </w:r>
        </w:p>
      </w:tc>
      <w:tc>
        <w:tcPr>
          <w:tcW w:w="1384" w:type="dxa"/>
          <w:tcBorders>
            <w:top w:val="nil"/>
            <w:left w:val="nil"/>
            <w:bottom w:val="nil"/>
            <w:right w:val="nil"/>
          </w:tcBorders>
        </w:tcPr>
        <w:p w14:paraId="392A8A33" w14:textId="77777777" w:rsidR="0009293B" w:rsidRDefault="0009293B" w:rsidP="00516397">
          <w:pPr>
            <w:spacing w:line="0" w:lineRule="atLeast"/>
            <w:jc w:val="right"/>
            <w:rPr>
              <w:sz w:val="18"/>
            </w:rPr>
          </w:pPr>
        </w:p>
      </w:tc>
    </w:tr>
  </w:tbl>
  <w:p w14:paraId="3BA0324C" w14:textId="77777777" w:rsidR="0009293B" w:rsidRPr="00A07EEE" w:rsidRDefault="00A07EEE" w:rsidP="00A07EEE">
    <w:pPr>
      <w:rPr>
        <w:rFonts w:cs="Times New Roman"/>
        <w:i/>
        <w:sz w:val="18"/>
      </w:rPr>
    </w:pPr>
    <w:r w:rsidRPr="00A07EEE">
      <w:rPr>
        <w:rFonts w:cs="Times New Roman"/>
        <w:i/>
        <w:sz w:val="18"/>
      </w:rPr>
      <w:t>OPC66731 - 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6D02" w14:textId="77777777" w:rsidR="0009293B" w:rsidRPr="00E33C1C" w:rsidRDefault="0009293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9293B" w14:paraId="11657421" w14:textId="77777777" w:rsidTr="00516397">
      <w:tc>
        <w:tcPr>
          <w:tcW w:w="1384" w:type="dxa"/>
          <w:tcBorders>
            <w:top w:val="nil"/>
            <w:left w:val="nil"/>
            <w:bottom w:val="nil"/>
            <w:right w:val="nil"/>
          </w:tcBorders>
        </w:tcPr>
        <w:p w14:paraId="227CE88E" w14:textId="77777777" w:rsidR="0009293B" w:rsidRDefault="0009293B" w:rsidP="00516397">
          <w:pPr>
            <w:spacing w:line="0" w:lineRule="atLeast"/>
            <w:rPr>
              <w:sz w:val="18"/>
            </w:rPr>
          </w:pPr>
        </w:p>
      </w:tc>
      <w:tc>
        <w:tcPr>
          <w:tcW w:w="6379" w:type="dxa"/>
          <w:tcBorders>
            <w:top w:val="nil"/>
            <w:left w:val="nil"/>
            <w:bottom w:val="nil"/>
            <w:right w:val="nil"/>
          </w:tcBorders>
        </w:tcPr>
        <w:p w14:paraId="2CF248C2" w14:textId="4EFC3FB0" w:rsidR="0009293B" w:rsidRDefault="0009293B" w:rsidP="005163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68F4">
            <w:rPr>
              <w:i/>
              <w:sz w:val="18"/>
            </w:rPr>
            <w:t>Defence Trade Legislation Amendment Regulations 2024</w:t>
          </w:r>
          <w:r w:rsidRPr="007A1328">
            <w:rPr>
              <w:i/>
              <w:sz w:val="18"/>
            </w:rPr>
            <w:fldChar w:fldCharType="end"/>
          </w:r>
        </w:p>
      </w:tc>
      <w:tc>
        <w:tcPr>
          <w:tcW w:w="709" w:type="dxa"/>
          <w:tcBorders>
            <w:top w:val="nil"/>
            <w:left w:val="nil"/>
            <w:bottom w:val="nil"/>
            <w:right w:val="nil"/>
          </w:tcBorders>
        </w:tcPr>
        <w:p w14:paraId="65DE04A7" w14:textId="148BC3E8" w:rsidR="0009293B" w:rsidRDefault="0009293B" w:rsidP="005163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4761">
            <w:rPr>
              <w:i/>
              <w:noProof/>
              <w:sz w:val="18"/>
            </w:rPr>
            <w:t>1</w:t>
          </w:r>
          <w:r w:rsidRPr="00ED79B6">
            <w:rPr>
              <w:i/>
              <w:sz w:val="18"/>
            </w:rPr>
            <w:fldChar w:fldCharType="end"/>
          </w:r>
        </w:p>
      </w:tc>
    </w:tr>
  </w:tbl>
  <w:p w14:paraId="7C24DA52" w14:textId="77777777" w:rsidR="0009293B" w:rsidRPr="00A07EEE" w:rsidRDefault="00A07EEE" w:rsidP="00A07EEE">
    <w:pPr>
      <w:rPr>
        <w:rFonts w:cs="Times New Roman"/>
        <w:i/>
        <w:sz w:val="18"/>
      </w:rPr>
    </w:pPr>
    <w:r w:rsidRPr="00A07EEE">
      <w:rPr>
        <w:rFonts w:cs="Times New Roman"/>
        <w:i/>
        <w:sz w:val="18"/>
      </w:rPr>
      <w:t>OPC66731 - 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5DC4" w14:textId="77777777" w:rsidR="0009293B" w:rsidRPr="00E33C1C" w:rsidRDefault="0009293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9293B" w14:paraId="634398EE" w14:textId="77777777" w:rsidTr="007A6863">
      <w:tc>
        <w:tcPr>
          <w:tcW w:w="1384" w:type="dxa"/>
          <w:tcBorders>
            <w:top w:val="nil"/>
            <w:left w:val="nil"/>
            <w:bottom w:val="nil"/>
            <w:right w:val="nil"/>
          </w:tcBorders>
        </w:tcPr>
        <w:p w14:paraId="1A6CFA54" w14:textId="77777777" w:rsidR="0009293B" w:rsidRDefault="0009293B" w:rsidP="00516397">
          <w:pPr>
            <w:spacing w:line="0" w:lineRule="atLeast"/>
            <w:rPr>
              <w:sz w:val="18"/>
            </w:rPr>
          </w:pPr>
        </w:p>
      </w:tc>
      <w:tc>
        <w:tcPr>
          <w:tcW w:w="6379" w:type="dxa"/>
          <w:tcBorders>
            <w:top w:val="nil"/>
            <w:left w:val="nil"/>
            <w:bottom w:val="nil"/>
            <w:right w:val="nil"/>
          </w:tcBorders>
        </w:tcPr>
        <w:p w14:paraId="61CC1EFD" w14:textId="0DDD8886" w:rsidR="0009293B" w:rsidRDefault="0009293B" w:rsidP="005163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68F4">
            <w:rPr>
              <w:i/>
              <w:sz w:val="18"/>
            </w:rPr>
            <w:t>Defence Trade Legislation Amendment Regulations 2024</w:t>
          </w:r>
          <w:r w:rsidRPr="007A1328">
            <w:rPr>
              <w:i/>
              <w:sz w:val="18"/>
            </w:rPr>
            <w:fldChar w:fldCharType="end"/>
          </w:r>
        </w:p>
      </w:tc>
      <w:tc>
        <w:tcPr>
          <w:tcW w:w="709" w:type="dxa"/>
          <w:tcBorders>
            <w:top w:val="nil"/>
            <w:left w:val="nil"/>
            <w:bottom w:val="nil"/>
            <w:right w:val="nil"/>
          </w:tcBorders>
        </w:tcPr>
        <w:p w14:paraId="6ECDABC5" w14:textId="77777777" w:rsidR="0009293B" w:rsidRDefault="0009293B" w:rsidP="005163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34EBFBF" w14:textId="77777777" w:rsidR="0009293B" w:rsidRPr="00A07EEE" w:rsidRDefault="00A07EEE" w:rsidP="00A07EEE">
    <w:pPr>
      <w:rPr>
        <w:rFonts w:cs="Times New Roman"/>
        <w:i/>
        <w:sz w:val="18"/>
      </w:rPr>
    </w:pPr>
    <w:r w:rsidRPr="00A07EEE">
      <w:rPr>
        <w:rFonts w:cs="Times New Roman"/>
        <w:i/>
        <w:sz w:val="18"/>
      </w:rPr>
      <w:t>OPC66731 -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D54D" w14:textId="77777777" w:rsidR="003D4A0F" w:rsidRDefault="003D4A0F" w:rsidP="0048364F">
      <w:pPr>
        <w:spacing w:line="240" w:lineRule="auto"/>
      </w:pPr>
      <w:r>
        <w:separator/>
      </w:r>
    </w:p>
  </w:footnote>
  <w:footnote w:type="continuationSeparator" w:id="0">
    <w:p w14:paraId="46B21560" w14:textId="77777777" w:rsidR="003D4A0F" w:rsidRDefault="003D4A0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10FA" w14:textId="77777777" w:rsidR="0009293B" w:rsidRPr="005F1388" w:rsidRDefault="0009293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DDE5" w14:textId="77777777" w:rsidR="0009293B" w:rsidRPr="005F1388" w:rsidRDefault="0009293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D87" w14:textId="77777777" w:rsidR="0009293B" w:rsidRPr="005F1388" w:rsidRDefault="0009293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A60C" w14:textId="77777777" w:rsidR="0009293B" w:rsidRPr="00ED79B6" w:rsidRDefault="0009293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44AD" w14:textId="77777777" w:rsidR="0009293B" w:rsidRPr="00ED79B6" w:rsidRDefault="0009293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E077" w14:textId="77777777" w:rsidR="0009293B" w:rsidRPr="00ED79B6" w:rsidRDefault="0009293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D918" w14:textId="2BD1EA85" w:rsidR="0009293B" w:rsidRPr="00A961C4" w:rsidRDefault="0009293B" w:rsidP="0048364F">
    <w:pPr>
      <w:rPr>
        <w:b/>
        <w:sz w:val="20"/>
      </w:rPr>
    </w:pPr>
    <w:r>
      <w:rPr>
        <w:b/>
        <w:sz w:val="20"/>
      </w:rPr>
      <w:fldChar w:fldCharType="begin"/>
    </w:r>
    <w:r>
      <w:rPr>
        <w:b/>
        <w:sz w:val="20"/>
      </w:rPr>
      <w:instrText xml:space="preserve"> STYLEREF CharAmSchNo </w:instrText>
    </w:r>
    <w:r>
      <w:rPr>
        <w:b/>
        <w:sz w:val="20"/>
      </w:rPr>
      <w:fldChar w:fldCharType="separate"/>
    </w:r>
    <w:r w:rsidR="00384761">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84761">
      <w:rPr>
        <w:noProof/>
        <w:sz w:val="20"/>
      </w:rPr>
      <w:t>Amendment of the Customs (Prohibited Exports) Regulations 1958</w:t>
    </w:r>
    <w:r>
      <w:rPr>
        <w:sz w:val="20"/>
      </w:rPr>
      <w:fldChar w:fldCharType="end"/>
    </w:r>
  </w:p>
  <w:p w14:paraId="12194CA8" w14:textId="01BE0292" w:rsidR="0009293B" w:rsidRPr="00A961C4" w:rsidRDefault="0009293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F9E81D3" w14:textId="77777777" w:rsidR="0009293B" w:rsidRPr="00A961C4" w:rsidRDefault="0009293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A741" w14:textId="3A6588B0" w:rsidR="0009293B" w:rsidRPr="00A961C4" w:rsidRDefault="0009293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6DE5867" w14:textId="38B3B80C" w:rsidR="0009293B" w:rsidRPr="00A961C4" w:rsidRDefault="0009293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AF267EB" w14:textId="77777777" w:rsidR="0009293B" w:rsidRPr="00A961C4" w:rsidRDefault="0009293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A7C9" w14:textId="77777777" w:rsidR="0009293B" w:rsidRPr="00A961C4" w:rsidRDefault="0009293B"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8B18A7"/>
    <w:multiLevelType w:val="hybridMultilevel"/>
    <w:tmpl w:val="CED2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1D"/>
    <w:rsid w:val="00000263"/>
    <w:rsid w:val="00001435"/>
    <w:rsid w:val="00001A3A"/>
    <w:rsid w:val="00005763"/>
    <w:rsid w:val="00007784"/>
    <w:rsid w:val="00007CC4"/>
    <w:rsid w:val="000113BC"/>
    <w:rsid w:val="00012D91"/>
    <w:rsid w:val="00012F44"/>
    <w:rsid w:val="000136AF"/>
    <w:rsid w:val="00016B88"/>
    <w:rsid w:val="00022160"/>
    <w:rsid w:val="000247E1"/>
    <w:rsid w:val="000277B0"/>
    <w:rsid w:val="00031CC6"/>
    <w:rsid w:val="00032B87"/>
    <w:rsid w:val="00034E57"/>
    <w:rsid w:val="00035331"/>
    <w:rsid w:val="000363FB"/>
    <w:rsid w:val="00036E24"/>
    <w:rsid w:val="000379C0"/>
    <w:rsid w:val="0004044E"/>
    <w:rsid w:val="00041235"/>
    <w:rsid w:val="000413AC"/>
    <w:rsid w:val="000425A6"/>
    <w:rsid w:val="00044411"/>
    <w:rsid w:val="00046F47"/>
    <w:rsid w:val="00050384"/>
    <w:rsid w:val="000503DE"/>
    <w:rsid w:val="00050F39"/>
    <w:rsid w:val="0005120E"/>
    <w:rsid w:val="00054577"/>
    <w:rsid w:val="00055C26"/>
    <w:rsid w:val="00057926"/>
    <w:rsid w:val="000614BF"/>
    <w:rsid w:val="00061803"/>
    <w:rsid w:val="00061BB9"/>
    <w:rsid w:val="00062E1B"/>
    <w:rsid w:val="000632AE"/>
    <w:rsid w:val="00063554"/>
    <w:rsid w:val="00064CA4"/>
    <w:rsid w:val="00064E00"/>
    <w:rsid w:val="00066037"/>
    <w:rsid w:val="0007169C"/>
    <w:rsid w:val="00072CBF"/>
    <w:rsid w:val="0007582D"/>
    <w:rsid w:val="00077593"/>
    <w:rsid w:val="00077D6C"/>
    <w:rsid w:val="00083F48"/>
    <w:rsid w:val="00085A2E"/>
    <w:rsid w:val="0009293B"/>
    <w:rsid w:val="00095095"/>
    <w:rsid w:val="000971A5"/>
    <w:rsid w:val="000972CA"/>
    <w:rsid w:val="00097FF4"/>
    <w:rsid w:val="000A1EEA"/>
    <w:rsid w:val="000A222E"/>
    <w:rsid w:val="000A2FB5"/>
    <w:rsid w:val="000A65C9"/>
    <w:rsid w:val="000A7DF9"/>
    <w:rsid w:val="000B3894"/>
    <w:rsid w:val="000B6D7A"/>
    <w:rsid w:val="000C15B8"/>
    <w:rsid w:val="000C3D3D"/>
    <w:rsid w:val="000C50B8"/>
    <w:rsid w:val="000C646C"/>
    <w:rsid w:val="000D05EF"/>
    <w:rsid w:val="000D5485"/>
    <w:rsid w:val="000D64E3"/>
    <w:rsid w:val="000E52C5"/>
    <w:rsid w:val="000F1C8B"/>
    <w:rsid w:val="000F21C1"/>
    <w:rsid w:val="000F30C7"/>
    <w:rsid w:val="000F37EF"/>
    <w:rsid w:val="000F42F9"/>
    <w:rsid w:val="000F45E4"/>
    <w:rsid w:val="000F53BF"/>
    <w:rsid w:val="000F5517"/>
    <w:rsid w:val="000F6C5D"/>
    <w:rsid w:val="000F6E07"/>
    <w:rsid w:val="000F725D"/>
    <w:rsid w:val="0010108E"/>
    <w:rsid w:val="00101C26"/>
    <w:rsid w:val="00105D72"/>
    <w:rsid w:val="0010745C"/>
    <w:rsid w:val="0011198A"/>
    <w:rsid w:val="00112DE2"/>
    <w:rsid w:val="00114DE6"/>
    <w:rsid w:val="00117277"/>
    <w:rsid w:val="00117687"/>
    <w:rsid w:val="00122152"/>
    <w:rsid w:val="00126DC4"/>
    <w:rsid w:val="001313D9"/>
    <w:rsid w:val="00134E82"/>
    <w:rsid w:val="001474DF"/>
    <w:rsid w:val="00147E3D"/>
    <w:rsid w:val="001510CA"/>
    <w:rsid w:val="00151EE3"/>
    <w:rsid w:val="001538C8"/>
    <w:rsid w:val="00153D58"/>
    <w:rsid w:val="00155873"/>
    <w:rsid w:val="0015704B"/>
    <w:rsid w:val="00160577"/>
    <w:rsid w:val="00160BD7"/>
    <w:rsid w:val="001625F0"/>
    <w:rsid w:val="00162A27"/>
    <w:rsid w:val="00163F51"/>
    <w:rsid w:val="001643C9"/>
    <w:rsid w:val="00165568"/>
    <w:rsid w:val="00166082"/>
    <w:rsid w:val="00166C2F"/>
    <w:rsid w:val="001716C9"/>
    <w:rsid w:val="0017255F"/>
    <w:rsid w:val="00175D96"/>
    <w:rsid w:val="0017700A"/>
    <w:rsid w:val="001803A8"/>
    <w:rsid w:val="00181815"/>
    <w:rsid w:val="00181AE9"/>
    <w:rsid w:val="00181D51"/>
    <w:rsid w:val="00182F72"/>
    <w:rsid w:val="001832E0"/>
    <w:rsid w:val="00184261"/>
    <w:rsid w:val="00185B56"/>
    <w:rsid w:val="001871C8"/>
    <w:rsid w:val="00190BA1"/>
    <w:rsid w:val="00190DF5"/>
    <w:rsid w:val="00193461"/>
    <w:rsid w:val="001939E1"/>
    <w:rsid w:val="00195382"/>
    <w:rsid w:val="0019671A"/>
    <w:rsid w:val="001A34C4"/>
    <w:rsid w:val="001A356A"/>
    <w:rsid w:val="001A3B9F"/>
    <w:rsid w:val="001A4302"/>
    <w:rsid w:val="001A550D"/>
    <w:rsid w:val="001A555D"/>
    <w:rsid w:val="001A65C0"/>
    <w:rsid w:val="001B47E6"/>
    <w:rsid w:val="001B5A2F"/>
    <w:rsid w:val="001B6456"/>
    <w:rsid w:val="001B7A5D"/>
    <w:rsid w:val="001C29E3"/>
    <w:rsid w:val="001C485F"/>
    <w:rsid w:val="001C50CB"/>
    <w:rsid w:val="001C69C4"/>
    <w:rsid w:val="001C70D9"/>
    <w:rsid w:val="001D0170"/>
    <w:rsid w:val="001D0E66"/>
    <w:rsid w:val="001D7C12"/>
    <w:rsid w:val="001E0A8D"/>
    <w:rsid w:val="001E1626"/>
    <w:rsid w:val="001E1812"/>
    <w:rsid w:val="001E1A4F"/>
    <w:rsid w:val="001E3590"/>
    <w:rsid w:val="001E3E1C"/>
    <w:rsid w:val="001E7407"/>
    <w:rsid w:val="001E7911"/>
    <w:rsid w:val="001E7933"/>
    <w:rsid w:val="001F042D"/>
    <w:rsid w:val="001F0C8D"/>
    <w:rsid w:val="001F3052"/>
    <w:rsid w:val="001F32E9"/>
    <w:rsid w:val="001F369B"/>
    <w:rsid w:val="0020099B"/>
    <w:rsid w:val="00201D27"/>
    <w:rsid w:val="00202008"/>
    <w:rsid w:val="002020C8"/>
    <w:rsid w:val="00202254"/>
    <w:rsid w:val="00202410"/>
    <w:rsid w:val="0020300C"/>
    <w:rsid w:val="00204322"/>
    <w:rsid w:val="0020455E"/>
    <w:rsid w:val="00205ADA"/>
    <w:rsid w:val="00210922"/>
    <w:rsid w:val="002132D8"/>
    <w:rsid w:val="002136CC"/>
    <w:rsid w:val="00216DAB"/>
    <w:rsid w:val="00220A0C"/>
    <w:rsid w:val="00223E4A"/>
    <w:rsid w:val="00224741"/>
    <w:rsid w:val="002302EA"/>
    <w:rsid w:val="00232342"/>
    <w:rsid w:val="00232C25"/>
    <w:rsid w:val="00232CEF"/>
    <w:rsid w:val="002350EE"/>
    <w:rsid w:val="00237102"/>
    <w:rsid w:val="0024072C"/>
    <w:rsid w:val="00240749"/>
    <w:rsid w:val="00241F87"/>
    <w:rsid w:val="00242243"/>
    <w:rsid w:val="0024332D"/>
    <w:rsid w:val="002443C6"/>
    <w:rsid w:val="002468D7"/>
    <w:rsid w:val="00247586"/>
    <w:rsid w:val="00250F3C"/>
    <w:rsid w:val="00252A99"/>
    <w:rsid w:val="00255795"/>
    <w:rsid w:val="00263886"/>
    <w:rsid w:val="00263AF0"/>
    <w:rsid w:val="00266690"/>
    <w:rsid w:val="0026691A"/>
    <w:rsid w:val="002675F7"/>
    <w:rsid w:val="002715B3"/>
    <w:rsid w:val="00272ED0"/>
    <w:rsid w:val="00272FAA"/>
    <w:rsid w:val="002735E5"/>
    <w:rsid w:val="002735F7"/>
    <w:rsid w:val="00273B54"/>
    <w:rsid w:val="00274A55"/>
    <w:rsid w:val="00274BBE"/>
    <w:rsid w:val="00274C57"/>
    <w:rsid w:val="00274F15"/>
    <w:rsid w:val="00275B41"/>
    <w:rsid w:val="002767CC"/>
    <w:rsid w:val="00276AA7"/>
    <w:rsid w:val="00276B96"/>
    <w:rsid w:val="00280228"/>
    <w:rsid w:val="002825ED"/>
    <w:rsid w:val="00285543"/>
    <w:rsid w:val="00285CDD"/>
    <w:rsid w:val="00287162"/>
    <w:rsid w:val="00291167"/>
    <w:rsid w:val="002934CC"/>
    <w:rsid w:val="00294BA7"/>
    <w:rsid w:val="00295164"/>
    <w:rsid w:val="00296D03"/>
    <w:rsid w:val="00297ECB"/>
    <w:rsid w:val="002A05EB"/>
    <w:rsid w:val="002A0F25"/>
    <w:rsid w:val="002A2BD3"/>
    <w:rsid w:val="002A2E29"/>
    <w:rsid w:val="002A668B"/>
    <w:rsid w:val="002B2E45"/>
    <w:rsid w:val="002B4A14"/>
    <w:rsid w:val="002B51E1"/>
    <w:rsid w:val="002B7194"/>
    <w:rsid w:val="002B7F78"/>
    <w:rsid w:val="002C0FD3"/>
    <w:rsid w:val="002C152A"/>
    <w:rsid w:val="002C5CCB"/>
    <w:rsid w:val="002D043A"/>
    <w:rsid w:val="002D4B07"/>
    <w:rsid w:val="002D5A8C"/>
    <w:rsid w:val="002D5CD7"/>
    <w:rsid w:val="002E0B42"/>
    <w:rsid w:val="002E22DA"/>
    <w:rsid w:val="002E48B4"/>
    <w:rsid w:val="002F19E7"/>
    <w:rsid w:val="002F4E49"/>
    <w:rsid w:val="002F544E"/>
    <w:rsid w:val="002F62BC"/>
    <w:rsid w:val="002F6568"/>
    <w:rsid w:val="002F6B81"/>
    <w:rsid w:val="002F6BF0"/>
    <w:rsid w:val="002F6C1E"/>
    <w:rsid w:val="002F7ADF"/>
    <w:rsid w:val="003010B5"/>
    <w:rsid w:val="00301AF7"/>
    <w:rsid w:val="00302320"/>
    <w:rsid w:val="00307A6A"/>
    <w:rsid w:val="00310FB2"/>
    <w:rsid w:val="0031142A"/>
    <w:rsid w:val="0031408E"/>
    <w:rsid w:val="00316361"/>
    <w:rsid w:val="0031713F"/>
    <w:rsid w:val="003173B2"/>
    <w:rsid w:val="003204C7"/>
    <w:rsid w:val="00320AD2"/>
    <w:rsid w:val="00320FB2"/>
    <w:rsid w:val="00321913"/>
    <w:rsid w:val="00321D80"/>
    <w:rsid w:val="00322D3D"/>
    <w:rsid w:val="003230CE"/>
    <w:rsid w:val="003238A5"/>
    <w:rsid w:val="00324EE6"/>
    <w:rsid w:val="003316DC"/>
    <w:rsid w:val="003320D7"/>
    <w:rsid w:val="00332E0D"/>
    <w:rsid w:val="00333848"/>
    <w:rsid w:val="0033517D"/>
    <w:rsid w:val="00337CE0"/>
    <w:rsid w:val="003415D3"/>
    <w:rsid w:val="00342C27"/>
    <w:rsid w:val="00343DFA"/>
    <w:rsid w:val="00346335"/>
    <w:rsid w:val="003465B5"/>
    <w:rsid w:val="0034667E"/>
    <w:rsid w:val="0034695F"/>
    <w:rsid w:val="003475F5"/>
    <w:rsid w:val="00352B0F"/>
    <w:rsid w:val="00352FB2"/>
    <w:rsid w:val="00353A1A"/>
    <w:rsid w:val="003561B0"/>
    <w:rsid w:val="0035726A"/>
    <w:rsid w:val="003574BC"/>
    <w:rsid w:val="00360F26"/>
    <w:rsid w:val="0036122E"/>
    <w:rsid w:val="003658FE"/>
    <w:rsid w:val="00367960"/>
    <w:rsid w:val="0037066A"/>
    <w:rsid w:val="00372E40"/>
    <w:rsid w:val="00374399"/>
    <w:rsid w:val="00375804"/>
    <w:rsid w:val="00375992"/>
    <w:rsid w:val="003762DE"/>
    <w:rsid w:val="00377898"/>
    <w:rsid w:val="00384761"/>
    <w:rsid w:val="00385C6E"/>
    <w:rsid w:val="00391694"/>
    <w:rsid w:val="00391BF5"/>
    <w:rsid w:val="003931BA"/>
    <w:rsid w:val="00394F85"/>
    <w:rsid w:val="00396804"/>
    <w:rsid w:val="003A15AC"/>
    <w:rsid w:val="003A1DDB"/>
    <w:rsid w:val="003A2F81"/>
    <w:rsid w:val="003A3F6F"/>
    <w:rsid w:val="003A56EB"/>
    <w:rsid w:val="003B0627"/>
    <w:rsid w:val="003B3BC1"/>
    <w:rsid w:val="003B47D0"/>
    <w:rsid w:val="003B4F6D"/>
    <w:rsid w:val="003B5C9F"/>
    <w:rsid w:val="003C1CDD"/>
    <w:rsid w:val="003C1FD8"/>
    <w:rsid w:val="003C2993"/>
    <w:rsid w:val="003C5F2B"/>
    <w:rsid w:val="003C62F4"/>
    <w:rsid w:val="003C7D8E"/>
    <w:rsid w:val="003D0BFE"/>
    <w:rsid w:val="003D1767"/>
    <w:rsid w:val="003D3269"/>
    <w:rsid w:val="003D49FC"/>
    <w:rsid w:val="003D4A0F"/>
    <w:rsid w:val="003D5700"/>
    <w:rsid w:val="003D6ABB"/>
    <w:rsid w:val="003E0A77"/>
    <w:rsid w:val="003E46FE"/>
    <w:rsid w:val="003E7EEA"/>
    <w:rsid w:val="003F0F5A"/>
    <w:rsid w:val="00400A30"/>
    <w:rsid w:val="004022CA"/>
    <w:rsid w:val="00404433"/>
    <w:rsid w:val="00405967"/>
    <w:rsid w:val="004077B4"/>
    <w:rsid w:val="004116CD"/>
    <w:rsid w:val="00414ADE"/>
    <w:rsid w:val="00415799"/>
    <w:rsid w:val="00423FF4"/>
    <w:rsid w:val="00424CA9"/>
    <w:rsid w:val="004257BB"/>
    <w:rsid w:val="004261D9"/>
    <w:rsid w:val="00426E2F"/>
    <w:rsid w:val="004276C5"/>
    <w:rsid w:val="00430D7D"/>
    <w:rsid w:val="004317B4"/>
    <w:rsid w:val="00433583"/>
    <w:rsid w:val="004371B8"/>
    <w:rsid w:val="00442884"/>
    <w:rsid w:val="0044291A"/>
    <w:rsid w:val="00443088"/>
    <w:rsid w:val="004453EC"/>
    <w:rsid w:val="004454E4"/>
    <w:rsid w:val="00445BEB"/>
    <w:rsid w:val="0045009D"/>
    <w:rsid w:val="00451A74"/>
    <w:rsid w:val="00453D5E"/>
    <w:rsid w:val="0045404F"/>
    <w:rsid w:val="00457C49"/>
    <w:rsid w:val="00460499"/>
    <w:rsid w:val="00466BF8"/>
    <w:rsid w:val="00474835"/>
    <w:rsid w:val="004819C7"/>
    <w:rsid w:val="0048364F"/>
    <w:rsid w:val="004846F4"/>
    <w:rsid w:val="004864F1"/>
    <w:rsid w:val="0049051E"/>
    <w:rsid w:val="00490F2E"/>
    <w:rsid w:val="00493297"/>
    <w:rsid w:val="00496DB3"/>
    <w:rsid w:val="00496F97"/>
    <w:rsid w:val="004A0771"/>
    <w:rsid w:val="004A1D7A"/>
    <w:rsid w:val="004A37B6"/>
    <w:rsid w:val="004A53EA"/>
    <w:rsid w:val="004A5F7C"/>
    <w:rsid w:val="004A6EE7"/>
    <w:rsid w:val="004B1ED6"/>
    <w:rsid w:val="004B71C6"/>
    <w:rsid w:val="004C1A9F"/>
    <w:rsid w:val="004C1E9E"/>
    <w:rsid w:val="004C3B41"/>
    <w:rsid w:val="004C5BC5"/>
    <w:rsid w:val="004D1B1F"/>
    <w:rsid w:val="004D2921"/>
    <w:rsid w:val="004D4C80"/>
    <w:rsid w:val="004D672E"/>
    <w:rsid w:val="004E1527"/>
    <w:rsid w:val="004E6C27"/>
    <w:rsid w:val="004E7586"/>
    <w:rsid w:val="004F019D"/>
    <w:rsid w:val="004F1300"/>
    <w:rsid w:val="004F1FAC"/>
    <w:rsid w:val="004F4D10"/>
    <w:rsid w:val="004F676E"/>
    <w:rsid w:val="004F722F"/>
    <w:rsid w:val="00500137"/>
    <w:rsid w:val="00501DAA"/>
    <w:rsid w:val="005023BE"/>
    <w:rsid w:val="00504BE2"/>
    <w:rsid w:val="005060F4"/>
    <w:rsid w:val="005077EE"/>
    <w:rsid w:val="00511CE7"/>
    <w:rsid w:val="00513198"/>
    <w:rsid w:val="00516397"/>
    <w:rsid w:val="00516B8D"/>
    <w:rsid w:val="00520FEB"/>
    <w:rsid w:val="00523D8D"/>
    <w:rsid w:val="00524DC1"/>
    <w:rsid w:val="0052686F"/>
    <w:rsid w:val="0052756C"/>
    <w:rsid w:val="00530230"/>
    <w:rsid w:val="005304AF"/>
    <w:rsid w:val="00530CC9"/>
    <w:rsid w:val="00537FBC"/>
    <w:rsid w:val="00541D73"/>
    <w:rsid w:val="00543469"/>
    <w:rsid w:val="005452CC"/>
    <w:rsid w:val="00546FA3"/>
    <w:rsid w:val="00551A1A"/>
    <w:rsid w:val="00552C3A"/>
    <w:rsid w:val="00554243"/>
    <w:rsid w:val="00554DC9"/>
    <w:rsid w:val="00557782"/>
    <w:rsid w:val="00557C7A"/>
    <w:rsid w:val="00560650"/>
    <w:rsid w:val="00560C67"/>
    <w:rsid w:val="005629B0"/>
    <w:rsid w:val="00562A58"/>
    <w:rsid w:val="00566D27"/>
    <w:rsid w:val="00572CF7"/>
    <w:rsid w:val="0057427F"/>
    <w:rsid w:val="00574576"/>
    <w:rsid w:val="00576E48"/>
    <w:rsid w:val="00581211"/>
    <w:rsid w:val="00584811"/>
    <w:rsid w:val="00590E5B"/>
    <w:rsid w:val="005910CE"/>
    <w:rsid w:val="00591187"/>
    <w:rsid w:val="00592457"/>
    <w:rsid w:val="00592692"/>
    <w:rsid w:val="00592820"/>
    <w:rsid w:val="00593AA6"/>
    <w:rsid w:val="00593F39"/>
    <w:rsid w:val="00594161"/>
    <w:rsid w:val="00594512"/>
    <w:rsid w:val="00594749"/>
    <w:rsid w:val="00594CFE"/>
    <w:rsid w:val="00595B03"/>
    <w:rsid w:val="005965F0"/>
    <w:rsid w:val="005A25B5"/>
    <w:rsid w:val="005A482B"/>
    <w:rsid w:val="005A71F6"/>
    <w:rsid w:val="005A7639"/>
    <w:rsid w:val="005B06F4"/>
    <w:rsid w:val="005B1491"/>
    <w:rsid w:val="005B3988"/>
    <w:rsid w:val="005B4067"/>
    <w:rsid w:val="005B44A1"/>
    <w:rsid w:val="005C101A"/>
    <w:rsid w:val="005C14AD"/>
    <w:rsid w:val="005C283C"/>
    <w:rsid w:val="005C36E0"/>
    <w:rsid w:val="005C3D90"/>
    <w:rsid w:val="005C3E5E"/>
    <w:rsid w:val="005C3F41"/>
    <w:rsid w:val="005C63E3"/>
    <w:rsid w:val="005C6B6E"/>
    <w:rsid w:val="005D0306"/>
    <w:rsid w:val="005D168D"/>
    <w:rsid w:val="005D2D5B"/>
    <w:rsid w:val="005D5268"/>
    <w:rsid w:val="005D5EA1"/>
    <w:rsid w:val="005D62CD"/>
    <w:rsid w:val="005E043F"/>
    <w:rsid w:val="005E133F"/>
    <w:rsid w:val="005E1E91"/>
    <w:rsid w:val="005E21DC"/>
    <w:rsid w:val="005E299E"/>
    <w:rsid w:val="005E3671"/>
    <w:rsid w:val="005E4E4C"/>
    <w:rsid w:val="005E61D3"/>
    <w:rsid w:val="005E6C02"/>
    <w:rsid w:val="005F0835"/>
    <w:rsid w:val="005F4840"/>
    <w:rsid w:val="005F5E83"/>
    <w:rsid w:val="005F6443"/>
    <w:rsid w:val="005F7738"/>
    <w:rsid w:val="00600219"/>
    <w:rsid w:val="00604E85"/>
    <w:rsid w:val="00605118"/>
    <w:rsid w:val="006114C0"/>
    <w:rsid w:val="00613EAD"/>
    <w:rsid w:val="00615331"/>
    <w:rsid w:val="006158AC"/>
    <w:rsid w:val="00616E1D"/>
    <w:rsid w:val="00616F96"/>
    <w:rsid w:val="0061786D"/>
    <w:rsid w:val="00625CB0"/>
    <w:rsid w:val="00626B5C"/>
    <w:rsid w:val="00627072"/>
    <w:rsid w:val="006273F1"/>
    <w:rsid w:val="0063211F"/>
    <w:rsid w:val="00633E24"/>
    <w:rsid w:val="006347B2"/>
    <w:rsid w:val="00635154"/>
    <w:rsid w:val="006369F6"/>
    <w:rsid w:val="00636B61"/>
    <w:rsid w:val="00637DC8"/>
    <w:rsid w:val="00640402"/>
    <w:rsid w:val="00640F78"/>
    <w:rsid w:val="00643445"/>
    <w:rsid w:val="00646E7B"/>
    <w:rsid w:val="00655D6A"/>
    <w:rsid w:val="00656DE9"/>
    <w:rsid w:val="00667058"/>
    <w:rsid w:val="00671195"/>
    <w:rsid w:val="006724F6"/>
    <w:rsid w:val="006767D4"/>
    <w:rsid w:val="00677C02"/>
    <w:rsid w:val="00677CC2"/>
    <w:rsid w:val="00681446"/>
    <w:rsid w:val="00685F42"/>
    <w:rsid w:val="006866A1"/>
    <w:rsid w:val="006907B4"/>
    <w:rsid w:val="0069207B"/>
    <w:rsid w:val="00692EA7"/>
    <w:rsid w:val="00693921"/>
    <w:rsid w:val="00694706"/>
    <w:rsid w:val="00694E79"/>
    <w:rsid w:val="0069777E"/>
    <w:rsid w:val="006A1739"/>
    <w:rsid w:val="006A1DCC"/>
    <w:rsid w:val="006A2BD8"/>
    <w:rsid w:val="006A2FE7"/>
    <w:rsid w:val="006A4309"/>
    <w:rsid w:val="006A4EF4"/>
    <w:rsid w:val="006A6AE4"/>
    <w:rsid w:val="006A6B8C"/>
    <w:rsid w:val="006A6E07"/>
    <w:rsid w:val="006B0E55"/>
    <w:rsid w:val="006B1696"/>
    <w:rsid w:val="006B16C7"/>
    <w:rsid w:val="006B246C"/>
    <w:rsid w:val="006B4C3F"/>
    <w:rsid w:val="006B5256"/>
    <w:rsid w:val="006B7006"/>
    <w:rsid w:val="006C1118"/>
    <w:rsid w:val="006C7F8C"/>
    <w:rsid w:val="006D175F"/>
    <w:rsid w:val="006D25C0"/>
    <w:rsid w:val="006D2E40"/>
    <w:rsid w:val="006D4434"/>
    <w:rsid w:val="006D6027"/>
    <w:rsid w:val="006D7AB9"/>
    <w:rsid w:val="006E2895"/>
    <w:rsid w:val="006E51A0"/>
    <w:rsid w:val="006E6FC5"/>
    <w:rsid w:val="006E7430"/>
    <w:rsid w:val="006E7611"/>
    <w:rsid w:val="006F0018"/>
    <w:rsid w:val="006F0D31"/>
    <w:rsid w:val="006F14E3"/>
    <w:rsid w:val="006F349E"/>
    <w:rsid w:val="006F4672"/>
    <w:rsid w:val="0070071E"/>
    <w:rsid w:val="00700B2C"/>
    <w:rsid w:val="0070238D"/>
    <w:rsid w:val="007038B8"/>
    <w:rsid w:val="00703C9F"/>
    <w:rsid w:val="007045EC"/>
    <w:rsid w:val="007065CE"/>
    <w:rsid w:val="00711C8C"/>
    <w:rsid w:val="00712EE3"/>
    <w:rsid w:val="00713084"/>
    <w:rsid w:val="007136A1"/>
    <w:rsid w:val="00713F8F"/>
    <w:rsid w:val="00715345"/>
    <w:rsid w:val="00720FC2"/>
    <w:rsid w:val="00727995"/>
    <w:rsid w:val="00730F10"/>
    <w:rsid w:val="0073116E"/>
    <w:rsid w:val="00731E00"/>
    <w:rsid w:val="00731F9D"/>
    <w:rsid w:val="00732DC2"/>
    <w:rsid w:val="00732E9D"/>
    <w:rsid w:val="00732ED4"/>
    <w:rsid w:val="007347C1"/>
    <w:rsid w:val="0073491A"/>
    <w:rsid w:val="007366A1"/>
    <w:rsid w:val="0073795F"/>
    <w:rsid w:val="00737A29"/>
    <w:rsid w:val="00741FA1"/>
    <w:rsid w:val="0074239F"/>
    <w:rsid w:val="007440B7"/>
    <w:rsid w:val="00744301"/>
    <w:rsid w:val="007473C5"/>
    <w:rsid w:val="00747993"/>
    <w:rsid w:val="00752A80"/>
    <w:rsid w:val="007570AB"/>
    <w:rsid w:val="00760762"/>
    <w:rsid w:val="00762C7C"/>
    <w:rsid w:val="007634AD"/>
    <w:rsid w:val="00765F0B"/>
    <w:rsid w:val="0076630F"/>
    <w:rsid w:val="00771313"/>
    <w:rsid w:val="007715C9"/>
    <w:rsid w:val="0077334D"/>
    <w:rsid w:val="007749E4"/>
    <w:rsid w:val="00774EDD"/>
    <w:rsid w:val="007757EC"/>
    <w:rsid w:val="00780DFA"/>
    <w:rsid w:val="00783D41"/>
    <w:rsid w:val="00787377"/>
    <w:rsid w:val="00791E6C"/>
    <w:rsid w:val="007A04BD"/>
    <w:rsid w:val="007A089C"/>
    <w:rsid w:val="007A115D"/>
    <w:rsid w:val="007A35E6"/>
    <w:rsid w:val="007A38F2"/>
    <w:rsid w:val="007A4F7A"/>
    <w:rsid w:val="007A6516"/>
    <w:rsid w:val="007A6863"/>
    <w:rsid w:val="007A73CC"/>
    <w:rsid w:val="007A75F0"/>
    <w:rsid w:val="007B0C0D"/>
    <w:rsid w:val="007B5B22"/>
    <w:rsid w:val="007C413C"/>
    <w:rsid w:val="007C5CC3"/>
    <w:rsid w:val="007D0D75"/>
    <w:rsid w:val="007D45C1"/>
    <w:rsid w:val="007D586F"/>
    <w:rsid w:val="007E1403"/>
    <w:rsid w:val="007E2349"/>
    <w:rsid w:val="007E52B1"/>
    <w:rsid w:val="007E5F74"/>
    <w:rsid w:val="007E7D4A"/>
    <w:rsid w:val="007F139C"/>
    <w:rsid w:val="007F48ED"/>
    <w:rsid w:val="007F753D"/>
    <w:rsid w:val="007F7947"/>
    <w:rsid w:val="00801665"/>
    <w:rsid w:val="0080323B"/>
    <w:rsid w:val="00803430"/>
    <w:rsid w:val="00803764"/>
    <w:rsid w:val="00806A27"/>
    <w:rsid w:val="008073F6"/>
    <w:rsid w:val="0080775B"/>
    <w:rsid w:val="00807F45"/>
    <w:rsid w:val="00812F45"/>
    <w:rsid w:val="00815A2B"/>
    <w:rsid w:val="00816942"/>
    <w:rsid w:val="008170E3"/>
    <w:rsid w:val="008228C7"/>
    <w:rsid w:val="00823B55"/>
    <w:rsid w:val="00823CA7"/>
    <w:rsid w:val="0082426E"/>
    <w:rsid w:val="00824312"/>
    <w:rsid w:val="0082601D"/>
    <w:rsid w:val="00834A7F"/>
    <w:rsid w:val="00835557"/>
    <w:rsid w:val="00835EF2"/>
    <w:rsid w:val="0083739E"/>
    <w:rsid w:val="00837BE6"/>
    <w:rsid w:val="0084172C"/>
    <w:rsid w:val="008508B9"/>
    <w:rsid w:val="00852E54"/>
    <w:rsid w:val="00853EBD"/>
    <w:rsid w:val="0085492E"/>
    <w:rsid w:val="00855A59"/>
    <w:rsid w:val="00856A31"/>
    <w:rsid w:val="008573BE"/>
    <w:rsid w:val="008613DB"/>
    <w:rsid w:val="008633C2"/>
    <w:rsid w:val="00864DC2"/>
    <w:rsid w:val="00871B36"/>
    <w:rsid w:val="00871D96"/>
    <w:rsid w:val="008754D0"/>
    <w:rsid w:val="00877780"/>
    <w:rsid w:val="00877D48"/>
    <w:rsid w:val="008816F0"/>
    <w:rsid w:val="00883448"/>
    <w:rsid w:val="0088345B"/>
    <w:rsid w:val="00883E59"/>
    <w:rsid w:val="00884926"/>
    <w:rsid w:val="00885A48"/>
    <w:rsid w:val="00892B5C"/>
    <w:rsid w:val="00892C73"/>
    <w:rsid w:val="008932D4"/>
    <w:rsid w:val="0089589E"/>
    <w:rsid w:val="008A00CC"/>
    <w:rsid w:val="008A0CFF"/>
    <w:rsid w:val="008A16A5"/>
    <w:rsid w:val="008A2625"/>
    <w:rsid w:val="008A4949"/>
    <w:rsid w:val="008A79CA"/>
    <w:rsid w:val="008B3E46"/>
    <w:rsid w:val="008B5D42"/>
    <w:rsid w:val="008B7626"/>
    <w:rsid w:val="008C2B5D"/>
    <w:rsid w:val="008C2BB1"/>
    <w:rsid w:val="008C6345"/>
    <w:rsid w:val="008D0047"/>
    <w:rsid w:val="008D0EE0"/>
    <w:rsid w:val="008D3685"/>
    <w:rsid w:val="008D41AC"/>
    <w:rsid w:val="008D4514"/>
    <w:rsid w:val="008D56F1"/>
    <w:rsid w:val="008D5B99"/>
    <w:rsid w:val="008D7A27"/>
    <w:rsid w:val="008E242F"/>
    <w:rsid w:val="008E37F5"/>
    <w:rsid w:val="008E4702"/>
    <w:rsid w:val="008E517D"/>
    <w:rsid w:val="008E69AA"/>
    <w:rsid w:val="008E7DF7"/>
    <w:rsid w:val="008F27B8"/>
    <w:rsid w:val="008F4F1C"/>
    <w:rsid w:val="00901128"/>
    <w:rsid w:val="009031F6"/>
    <w:rsid w:val="009057D4"/>
    <w:rsid w:val="00906E8B"/>
    <w:rsid w:val="00910B39"/>
    <w:rsid w:val="00911310"/>
    <w:rsid w:val="009159E1"/>
    <w:rsid w:val="00917B18"/>
    <w:rsid w:val="00917E89"/>
    <w:rsid w:val="00922764"/>
    <w:rsid w:val="0092618A"/>
    <w:rsid w:val="00927029"/>
    <w:rsid w:val="00927C97"/>
    <w:rsid w:val="00930510"/>
    <w:rsid w:val="00932377"/>
    <w:rsid w:val="00932A2E"/>
    <w:rsid w:val="009408EA"/>
    <w:rsid w:val="00942B6C"/>
    <w:rsid w:val="00943102"/>
    <w:rsid w:val="00943955"/>
    <w:rsid w:val="00944BE3"/>
    <w:rsid w:val="0094523D"/>
    <w:rsid w:val="00946143"/>
    <w:rsid w:val="009507F0"/>
    <w:rsid w:val="00951706"/>
    <w:rsid w:val="00954428"/>
    <w:rsid w:val="00954BDC"/>
    <w:rsid w:val="009559E6"/>
    <w:rsid w:val="009610F5"/>
    <w:rsid w:val="00966203"/>
    <w:rsid w:val="00971917"/>
    <w:rsid w:val="00972156"/>
    <w:rsid w:val="0097245D"/>
    <w:rsid w:val="00976A63"/>
    <w:rsid w:val="0098092A"/>
    <w:rsid w:val="00981921"/>
    <w:rsid w:val="00982278"/>
    <w:rsid w:val="00982A09"/>
    <w:rsid w:val="00983419"/>
    <w:rsid w:val="00984CCD"/>
    <w:rsid w:val="00984F56"/>
    <w:rsid w:val="00991914"/>
    <w:rsid w:val="009919B6"/>
    <w:rsid w:val="00992561"/>
    <w:rsid w:val="009936BE"/>
    <w:rsid w:val="00994770"/>
    <w:rsid w:val="00994821"/>
    <w:rsid w:val="00994906"/>
    <w:rsid w:val="00995D5D"/>
    <w:rsid w:val="009A0B76"/>
    <w:rsid w:val="009A122F"/>
    <w:rsid w:val="009A386E"/>
    <w:rsid w:val="009B05DA"/>
    <w:rsid w:val="009B09B8"/>
    <w:rsid w:val="009B60FF"/>
    <w:rsid w:val="009C019F"/>
    <w:rsid w:val="009C3431"/>
    <w:rsid w:val="009C4C35"/>
    <w:rsid w:val="009C5657"/>
    <w:rsid w:val="009C5989"/>
    <w:rsid w:val="009C6BDC"/>
    <w:rsid w:val="009D08DA"/>
    <w:rsid w:val="009D7553"/>
    <w:rsid w:val="009D76C3"/>
    <w:rsid w:val="009E0C3E"/>
    <w:rsid w:val="009E4D8A"/>
    <w:rsid w:val="009E6643"/>
    <w:rsid w:val="009E7749"/>
    <w:rsid w:val="009F1310"/>
    <w:rsid w:val="009F2658"/>
    <w:rsid w:val="009F346E"/>
    <w:rsid w:val="009F3A2F"/>
    <w:rsid w:val="009F41DC"/>
    <w:rsid w:val="009F489C"/>
    <w:rsid w:val="009F5D80"/>
    <w:rsid w:val="009F7056"/>
    <w:rsid w:val="00A00336"/>
    <w:rsid w:val="00A00E9A"/>
    <w:rsid w:val="00A059E2"/>
    <w:rsid w:val="00A06860"/>
    <w:rsid w:val="00A07EEE"/>
    <w:rsid w:val="00A110F2"/>
    <w:rsid w:val="00A136F5"/>
    <w:rsid w:val="00A14950"/>
    <w:rsid w:val="00A149CA"/>
    <w:rsid w:val="00A16C9A"/>
    <w:rsid w:val="00A21776"/>
    <w:rsid w:val="00A218E3"/>
    <w:rsid w:val="00A21F05"/>
    <w:rsid w:val="00A231E2"/>
    <w:rsid w:val="00A2550D"/>
    <w:rsid w:val="00A2561A"/>
    <w:rsid w:val="00A309D6"/>
    <w:rsid w:val="00A33AEC"/>
    <w:rsid w:val="00A341CD"/>
    <w:rsid w:val="00A37D02"/>
    <w:rsid w:val="00A4169B"/>
    <w:rsid w:val="00A43B5F"/>
    <w:rsid w:val="00A445F2"/>
    <w:rsid w:val="00A46A5F"/>
    <w:rsid w:val="00A50D55"/>
    <w:rsid w:val="00A5165B"/>
    <w:rsid w:val="00A51ACA"/>
    <w:rsid w:val="00A52FDA"/>
    <w:rsid w:val="00A54F07"/>
    <w:rsid w:val="00A5714C"/>
    <w:rsid w:val="00A57E07"/>
    <w:rsid w:val="00A60376"/>
    <w:rsid w:val="00A61E97"/>
    <w:rsid w:val="00A61EF8"/>
    <w:rsid w:val="00A638C4"/>
    <w:rsid w:val="00A64912"/>
    <w:rsid w:val="00A70A74"/>
    <w:rsid w:val="00A7287F"/>
    <w:rsid w:val="00A73C7B"/>
    <w:rsid w:val="00A77B51"/>
    <w:rsid w:val="00A82831"/>
    <w:rsid w:val="00A82FD1"/>
    <w:rsid w:val="00A82FF7"/>
    <w:rsid w:val="00A84AEA"/>
    <w:rsid w:val="00A85B70"/>
    <w:rsid w:val="00A86F07"/>
    <w:rsid w:val="00A90EA8"/>
    <w:rsid w:val="00A93B87"/>
    <w:rsid w:val="00A9602E"/>
    <w:rsid w:val="00AA0343"/>
    <w:rsid w:val="00AA0F99"/>
    <w:rsid w:val="00AA22BD"/>
    <w:rsid w:val="00AA2A5C"/>
    <w:rsid w:val="00AA6420"/>
    <w:rsid w:val="00AA6CB9"/>
    <w:rsid w:val="00AB0227"/>
    <w:rsid w:val="00AB0743"/>
    <w:rsid w:val="00AB21ED"/>
    <w:rsid w:val="00AB2700"/>
    <w:rsid w:val="00AB3F3C"/>
    <w:rsid w:val="00AB4DD6"/>
    <w:rsid w:val="00AB78E9"/>
    <w:rsid w:val="00AC290E"/>
    <w:rsid w:val="00AC4625"/>
    <w:rsid w:val="00AC6742"/>
    <w:rsid w:val="00AD1AD8"/>
    <w:rsid w:val="00AD23F9"/>
    <w:rsid w:val="00AD3467"/>
    <w:rsid w:val="00AD4308"/>
    <w:rsid w:val="00AD4B0D"/>
    <w:rsid w:val="00AD537B"/>
    <w:rsid w:val="00AD5641"/>
    <w:rsid w:val="00AD66AB"/>
    <w:rsid w:val="00AD7252"/>
    <w:rsid w:val="00AE01E9"/>
    <w:rsid w:val="00AE0359"/>
    <w:rsid w:val="00AE0731"/>
    <w:rsid w:val="00AE0BF0"/>
    <w:rsid w:val="00AE0F9B"/>
    <w:rsid w:val="00AE3CC1"/>
    <w:rsid w:val="00AE60C2"/>
    <w:rsid w:val="00AE73D1"/>
    <w:rsid w:val="00AF31AC"/>
    <w:rsid w:val="00AF55FF"/>
    <w:rsid w:val="00AF6501"/>
    <w:rsid w:val="00B01C1B"/>
    <w:rsid w:val="00B032D8"/>
    <w:rsid w:val="00B04712"/>
    <w:rsid w:val="00B10546"/>
    <w:rsid w:val="00B1208A"/>
    <w:rsid w:val="00B12AD1"/>
    <w:rsid w:val="00B13ED4"/>
    <w:rsid w:val="00B14B3F"/>
    <w:rsid w:val="00B15FCB"/>
    <w:rsid w:val="00B241EB"/>
    <w:rsid w:val="00B26178"/>
    <w:rsid w:val="00B31006"/>
    <w:rsid w:val="00B333E1"/>
    <w:rsid w:val="00B33B3C"/>
    <w:rsid w:val="00B408B3"/>
    <w:rsid w:val="00B40BF7"/>
    <w:rsid w:val="00B40D74"/>
    <w:rsid w:val="00B42932"/>
    <w:rsid w:val="00B4386A"/>
    <w:rsid w:val="00B44A8A"/>
    <w:rsid w:val="00B4765D"/>
    <w:rsid w:val="00B516EA"/>
    <w:rsid w:val="00B52663"/>
    <w:rsid w:val="00B53933"/>
    <w:rsid w:val="00B54EAF"/>
    <w:rsid w:val="00B5579E"/>
    <w:rsid w:val="00B56DCB"/>
    <w:rsid w:val="00B63522"/>
    <w:rsid w:val="00B63814"/>
    <w:rsid w:val="00B65D9F"/>
    <w:rsid w:val="00B675DA"/>
    <w:rsid w:val="00B67B8C"/>
    <w:rsid w:val="00B70CEF"/>
    <w:rsid w:val="00B71A72"/>
    <w:rsid w:val="00B74E6A"/>
    <w:rsid w:val="00B75B80"/>
    <w:rsid w:val="00B770D2"/>
    <w:rsid w:val="00B804E4"/>
    <w:rsid w:val="00B8296B"/>
    <w:rsid w:val="00B84E98"/>
    <w:rsid w:val="00B84F81"/>
    <w:rsid w:val="00B85D65"/>
    <w:rsid w:val="00B866D9"/>
    <w:rsid w:val="00B90E03"/>
    <w:rsid w:val="00B918ED"/>
    <w:rsid w:val="00B92890"/>
    <w:rsid w:val="00B94F68"/>
    <w:rsid w:val="00B9782F"/>
    <w:rsid w:val="00BA0E00"/>
    <w:rsid w:val="00BA1F83"/>
    <w:rsid w:val="00BA47A3"/>
    <w:rsid w:val="00BA5026"/>
    <w:rsid w:val="00BA5687"/>
    <w:rsid w:val="00BA6222"/>
    <w:rsid w:val="00BB0A92"/>
    <w:rsid w:val="00BB3797"/>
    <w:rsid w:val="00BB3C79"/>
    <w:rsid w:val="00BB5601"/>
    <w:rsid w:val="00BB61FB"/>
    <w:rsid w:val="00BB6E79"/>
    <w:rsid w:val="00BB7572"/>
    <w:rsid w:val="00BB7D6E"/>
    <w:rsid w:val="00BC0325"/>
    <w:rsid w:val="00BC44BD"/>
    <w:rsid w:val="00BC5BEA"/>
    <w:rsid w:val="00BC5DCB"/>
    <w:rsid w:val="00BD3442"/>
    <w:rsid w:val="00BD6204"/>
    <w:rsid w:val="00BD636B"/>
    <w:rsid w:val="00BE10EA"/>
    <w:rsid w:val="00BE181D"/>
    <w:rsid w:val="00BE1EF0"/>
    <w:rsid w:val="00BE2AC5"/>
    <w:rsid w:val="00BE34BA"/>
    <w:rsid w:val="00BE3B31"/>
    <w:rsid w:val="00BE44B4"/>
    <w:rsid w:val="00BE6CBE"/>
    <w:rsid w:val="00BE719A"/>
    <w:rsid w:val="00BE720A"/>
    <w:rsid w:val="00BF10B3"/>
    <w:rsid w:val="00BF1AD4"/>
    <w:rsid w:val="00BF2C58"/>
    <w:rsid w:val="00BF6650"/>
    <w:rsid w:val="00C007DC"/>
    <w:rsid w:val="00C00D18"/>
    <w:rsid w:val="00C025E5"/>
    <w:rsid w:val="00C067E5"/>
    <w:rsid w:val="00C07093"/>
    <w:rsid w:val="00C1554F"/>
    <w:rsid w:val="00C164CA"/>
    <w:rsid w:val="00C177AB"/>
    <w:rsid w:val="00C244F6"/>
    <w:rsid w:val="00C25319"/>
    <w:rsid w:val="00C2700F"/>
    <w:rsid w:val="00C272EA"/>
    <w:rsid w:val="00C33A65"/>
    <w:rsid w:val="00C40798"/>
    <w:rsid w:val="00C41AE2"/>
    <w:rsid w:val="00C42BF8"/>
    <w:rsid w:val="00C42EFB"/>
    <w:rsid w:val="00C460AE"/>
    <w:rsid w:val="00C46449"/>
    <w:rsid w:val="00C50043"/>
    <w:rsid w:val="00C509D6"/>
    <w:rsid w:val="00C50A0F"/>
    <w:rsid w:val="00C524F7"/>
    <w:rsid w:val="00C549FA"/>
    <w:rsid w:val="00C5691E"/>
    <w:rsid w:val="00C60670"/>
    <w:rsid w:val="00C6640A"/>
    <w:rsid w:val="00C7017F"/>
    <w:rsid w:val="00C705B9"/>
    <w:rsid w:val="00C70702"/>
    <w:rsid w:val="00C7248A"/>
    <w:rsid w:val="00C75340"/>
    <w:rsid w:val="00C7573B"/>
    <w:rsid w:val="00C76CF3"/>
    <w:rsid w:val="00C77046"/>
    <w:rsid w:val="00C82DE4"/>
    <w:rsid w:val="00C82E64"/>
    <w:rsid w:val="00C84094"/>
    <w:rsid w:val="00C871DE"/>
    <w:rsid w:val="00C87588"/>
    <w:rsid w:val="00C9166B"/>
    <w:rsid w:val="00C91D54"/>
    <w:rsid w:val="00C95247"/>
    <w:rsid w:val="00C95382"/>
    <w:rsid w:val="00CA06C8"/>
    <w:rsid w:val="00CA0AD9"/>
    <w:rsid w:val="00CA7844"/>
    <w:rsid w:val="00CB125B"/>
    <w:rsid w:val="00CB1C19"/>
    <w:rsid w:val="00CB41D7"/>
    <w:rsid w:val="00CB53B3"/>
    <w:rsid w:val="00CB55DD"/>
    <w:rsid w:val="00CB5648"/>
    <w:rsid w:val="00CB58EF"/>
    <w:rsid w:val="00CB7EBD"/>
    <w:rsid w:val="00CC5C63"/>
    <w:rsid w:val="00CC61C4"/>
    <w:rsid w:val="00CD0A7E"/>
    <w:rsid w:val="00CD1CE7"/>
    <w:rsid w:val="00CD20F5"/>
    <w:rsid w:val="00CD3C7B"/>
    <w:rsid w:val="00CD5734"/>
    <w:rsid w:val="00CD6078"/>
    <w:rsid w:val="00CD758A"/>
    <w:rsid w:val="00CE26BF"/>
    <w:rsid w:val="00CE393C"/>
    <w:rsid w:val="00CE450A"/>
    <w:rsid w:val="00CE7621"/>
    <w:rsid w:val="00CE7D64"/>
    <w:rsid w:val="00CF0620"/>
    <w:rsid w:val="00CF0BB2"/>
    <w:rsid w:val="00CF129C"/>
    <w:rsid w:val="00CF4645"/>
    <w:rsid w:val="00D008FF"/>
    <w:rsid w:val="00D0126D"/>
    <w:rsid w:val="00D10B02"/>
    <w:rsid w:val="00D11E0E"/>
    <w:rsid w:val="00D12C29"/>
    <w:rsid w:val="00D13441"/>
    <w:rsid w:val="00D16F5C"/>
    <w:rsid w:val="00D20665"/>
    <w:rsid w:val="00D243A3"/>
    <w:rsid w:val="00D3200B"/>
    <w:rsid w:val="00D33440"/>
    <w:rsid w:val="00D3628B"/>
    <w:rsid w:val="00D36508"/>
    <w:rsid w:val="00D40178"/>
    <w:rsid w:val="00D4031F"/>
    <w:rsid w:val="00D418F6"/>
    <w:rsid w:val="00D45F0B"/>
    <w:rsid w:val="00D503C1"/>
    <w:rsid w:val="00D52ABA"/>
    <w:rsid w:val="00D52EFE"/>
    <w:rsid w:val="00D56A0D"/>
    <w:rsid w:val="00D57514"/>
    <w:rsid w:val="00D5767F"/>
    <w:rsid w:val="00D611F5"/>
    <w:rsid w:val="00D63486"/>
    <w:rsid w:val="00D63EF6"/>
    <w:rsid w:val="00D64ED8"/>
    <w:rsid w:val="00D661BC"/>
    <w:rsid w:val="00D66518"/>
    <w:rsid w:val="00D70DFB"/>
    <w:rsid w:val="00D71EEA"/>
    <w:rsid w:val="00D730A3"/>
    <w:rsid w:val="00D735CD"/>
    <w:rsid w:val="00D73EB7"/>
    <w:rsid w:val="00D749B1"/>
    <w:rsid w:val="00D75859"/>
    <w:rsid w:val="00D7614A"/>
    <w:rsid w:val="00D766DF"/>
    <w:rsid w:val="00D768F4"/>
    <w:rsid w:val="00D77FD5"/>
    <w:rsid w:val="00D81045"/>
    <w:rsid w:val="00D814F1"/>
    <w:rsid w:val="00D825B2"/>
    <w:rsid w:val="00D837FA"/>
    <w:rsid w:val="00D87100"/>
    <w:rsid w:val="00D91A6E"/>
    <w:rsid w:val="00D932EF"/>
    <w:rsid w:val="00D95891"/>
    <w:rsid w:val="00D96AD6"/>
    <w:rsid w:val="00D96C65"/>
    <w:rsid w:val="00D9746F"/>
    <w:rsid w:val="00D9787F"/>
    <w:rsid w:val="00DA2E8B"/>
    <w:rsid w:val="00DA43F9"/>
    <w:rsid w:val="00DA6431"/>
    <w:rsid w:val="00DA71F7"/>
    <w:rsid w:val="00DB187D"/>
    <w:rsid w:val="00DB19AF"/>
    <w:rsid w:val="00DB46DC"/>
    <w:rsid w:val="00DB4C68"/>
    <w:rsid w:val="00DB55F4"/>
    <w:rsid w:val="00DB5776"/>
    <w:rsid w:val="00DB5CB4"/>
    <w:rsid w:val="00DB69AF"/>
    <w:rsid w:val="00DB79E5"/>
    <w:rsid w:val="00DB7CE1"/>
    <w:rsid w:val="00DC3303"/>
    <w:rsid w:val="00DC4E8C"/>
    <w:rsid w:val="00DC5E45"/>
    <w:rsid w:val="00DD05A7"/>
    <w:rsid w:val="00DD06CD"/>
    <w:rsid w:val="00DD5310"/>
    <w:rsid w:val="00DD7C21"/>
    <w:rsid w:val="00DE022B"/>
    <w:rsid w:val="00DE05A5"/>
    <w:rsid w:val="00DE149E"/>
    <w:rsid w:val="00DE1667"/>
    <w:rsid w:val="00DE3877"/>
    <w:rsid w:val="00DF1C76"/>
    <w:rsid w:val="00DF21EC"/>
    <w:rsid w:val="00DF5350"/>
    <w:rsid w:val="00E010B2"/>
    <w:rsid w:val="00E023FF"/>
    <w:rsid w:val="00E02B6E"/>
    <w:rsid w:val="00E05704"/>
    <w:rsid w:val="00E0699A"/>
    <w:rsid w:val="00E06A97"/>
    <w:rsid w:val="00E07D7A"/>
    <w:rsid w:val="00E07D8D"/>
    <w:rsid w:val="00E116FB"/>
    <w:rsid w:val="00E125A1"/>
    <w:rsid w:val="00E128FF"/>
    <w:rsid w:val="00E12F1A"/>
    <w:rsid w:val="00E139B6"/>
    <w:rsid w:val="00E15561"/>
    <w:rsid w:val="00E155F3"/>
    <w:rsid w:val="00E16748"/>
    <w:rsid w:val="00E1699F"/>
    <w:rsid w:val="00E16A01"/>
    <w:rsid w:val="00E2015C"/>
    <w:rsid w:val="00E2098C"/>
    <w:rsid w:val="00E21CFB"/>
    <w:rsid w:val="00E22935"/>
    <w:rsid w:val="00E23F27"/>
    <w:rsid w:val="00E25878"/>
    <w:rsid w:val="00E2589F"/>
    <w:rsid w:val="00E273DE"/>
    <w:rsid w:val="00E30349"/>
    <w:rsid w:val="00E30A25"/>
    <w:rsid w:val="00E30F88"/>
    <w:rsid w:val="00E366CC"/>
    <w:rsid w:val="00E36B1F"/>
    <w:rsid w:val="00E41FDE"/>
    <w:rsid w:val="00E4296E"/>
    <w:rsid w:val="00E42D13"/>
    <w:rsid w:val="00E44A5D"/>
    <w:rsid w:val="00E44E6F"/>
    <w:rsid w:val="00E4503A"/>
    <w:rsid w:val="00E47DD8"/>
    <w:rsid w:val="00E50E98"/>
    <w:rsid w:val="00E52D45"/>
    <w:rsid w:val="00E53018"/>
    <w:rsid w:val="00E54292"/>
    <w:rsid w:val="00E57A13"/>
    <w:rsid w:val="00E57CC2"/>
    <w:rsid w:val="00E60191"/>
    <w:rsid w:val="00E611D9"/>
    <w:rsid w:val="00E621E2"/>
    <w:rsid w:val="00E62DAA"/>
    <w:rsid w:val="00E71527"/>
    <w:rsid w:val="00E74DC7"/>
    <w:rsid w:val="00E77B86"/>
    <w:rsid w:val="00E85509"/>
    <w:rsid w:val="00E872D9"/>
    <w:rsid w:val="00E87699"/>
    <w:rsid w:val="00E901F6"/>
    <w:rsid w:val="00E90786"/>
    <w:rsid w:val="00E92E27"/>
    <w:rsid w:val="00E93F1C"/>
    <w:rsid w:val="00E95809"/>
    <w:rsid w:val="00E9586B"/>
    <w:rsid w:val="00E966B9"/>
    <w:rsid w:val="00E97334"/>
    <w:rsid w:val="00EA0AF4"/>
    <w:rsid w:val="00EA0D36"/>
    <w:rsid w:val="00EA15F6"/>
    <w:rsid w:val="00EB1533"/>
    <w:rsid w:val="00EB2911"/>
    <w:rsid w:val="00EB34C0"/>
    <w:rsid w:val="00EC50B7"/>
    <w:rsid w:val="00EC5C90"/>
    <w:rsid w:val="00ED016F"/>
    <w:rsid w:val="00ED1B37"/>
    <w:rsid w:val="00ED2EF3"/>
    <w:rsid w:val="00ED34FF"/>
    <w:rsid w:val="00ED406A"/>
    <w:rsid w:val="00ED4928"/>
    <w:rsid w:val="00ED4BF5"/>
    <w:rsid w:val="00EE3749"/>
    <w:rsid w:val="00EE3D86"/>
    <w:rsid w:val="00EE3E29"/>
    <w:rsid w:val="00EE48BC"/>
    <w:rsid w:val="00EE6190"/>
    <w:rsid w:val="00EE7418"/>
    <w:rsid w:val="00EE7FC1"/>
    <w:rsid w:val="00EF2E3A"/>
    <w:rsid w:val="00EF340D"/>
    <w:rsid w:val="00EF374B"/>
    <w:rsid w:val="00EF5E79"/>
    <w:rsid w:val="00EF6402"/>
    <w:rsid w:val="00F00C80"/>
    <w:rsid w:val="00F012F7"/>
    <w:rsid w:val="00F025DF"/>
    <w:rsid w:val="00F047E2"/>
    <w:rsid w:val="00F04D57"/>
    <w:rsid w:val="00F0541F"/>
    <w:rsid w:val="00F059A9"/>
    <w:rsid w:val="00F078DC"/>
    <w:rsid w:val="00F12E1A"/>
    <w:rsid w:val="00F12FCD"/>
    <w:rsid w:val="00F13E86"/>
    <w:rsid w:val="00F15194"/>
    <w:rsid w:val="00F1545D"/>
    <w:rsid w:val="00F17ADC"/>
    <w:rsid w:val="00F21FE1"/>
    <w:rsid w:val="00F22D1D"/>
    <w:rsid w:val="00F23619"/>
    <w:rsid w:val="00F263AF"/>
    <w:rsid w:val="00F268DC"/>
    <w:rsid w:val="00F30A26"/>
    <w:rsid w:val="00F32FCB"/>
    <w:rsid w:val="00F35A94"/>
    <w:rsid w:val="00F35ED0"/>
    <w:rsid w:val="00F44708"/>
    <w:rsid w:val="00F476B6"/>
    <w:rsid w:val="00F50AF5"/>
    <w:rsid w:val="00F51E55"/>
    <w:rsid w:val="00F523AC"/>
    <w:rsid w:val="00F53AD9"/>
    <w:rsid w:val="00F544E8"/>
    <w:rsid w:val="00F54E83"/>
    <w:rsid w:val="00F54EA6"/>
    <w:rsid w:val="00F56E4F"/>
    <w:rsid w:val="00F6008B"/>
    <w:rsid w:val="00F65492"/>
    <w:rsid w:val="00F65FA3"/>
    <w:rsid w:val="00F6709F"/>
    <w:rsid w:val="00F677A9"/>
    <w:rsid w:val="00F67E6F"/>
    <w:rsid w:val="00F7027C"/>
    <w:rsid w:val="00F71557"/>
    <w:rsid w:val="00F71621"/>
    <w:rsid w:val="00F716B1"/>
    <w:rsid w:val="00F723BD"/>
    <w:rsid w:val="00F732EA"/>
    <w:rsid w:val="00F73B31"/>
    <w:rsid w:val="00F752B6"/>
    <w:rsid w:val="00F75AE8"/>
    <w:rsid w:val="00F806DD"/>
    <w:rsid w:val="00F82013"/>
    <w:rsid w:val="00F84CF5"/>
    <w:rsid w:val="00F8612E"/>
    <w:rsid w:val="00F911FE"/>
    <w:rsid w:val="00F9173A"/>
    <w:rsid w:val="00F92410"/>
    <w:rsid w:val="00F941F3"/>
    <w:rsid w:val="00FA0295"/>
    <w:rsid w:val="00FA3109"/>
    <w:rsid w:val="00FA3AE8"/>
    <w:rsid w:val="00FA4020"/>
    <w:rsid w:val="00FA420B"/>
    <w:rsid w:val="00FA423A"/>
    <w:rsid w:val="00FB32E0"/>
    <w:rsid w:val="00FC392A"/>
    <w:rsid w:val="00FC617C"/>
    <w:rsid w:val="00FC75C3"/>
    <w:rsid w:val="00FD00BF"/>
    <w:rsid w:val="00FD0B45"/>
    <w:rsid w:val="00FE0318"/>
    <w:rsid w:val="00FE0781"/>
    <w:rsid w:val="00FE206D"/>
    <w:rsid w:val="00FE318F"/>
    <w:rsid w:val="00FE725D"/>
    <w:rsid w:val="00FF39DE"/>
    <w:rsid w:val="00FF39FC"/>
    <w:rsid w:val="00FF44DE"/>
    <w:rsid w:val="00FF62A7"/>
    <w:rsid w:val="00FF7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2911"/>
    <w:pPr>
      <w:spacing w:line="260" w:lineRule="atLeast"/>
    </w:pPr>
    <w:rPr>
      <w:sz w:val="22"/>
    </w:rPr>
  </w:style>
  <w:style w:type="paragraph" w:styleId="Heading1">
    <w:name w:val="heading 1"/>
    <w:basedOn w:val="Normal"/>
    <w:next w:val="Normal"/>
    <w:link w:val="Heading1Char"/>
    <w:uiPriority w:val="9"/>
    <w:qFormat/>
    <w:rsid w:val="00EB291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291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91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291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291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291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B291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B291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B291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2911"/>
  </w:style>
  <w:style w:type="paragraph" w:customStyle="1" w:styleId="OPCParaBase">
    <w:name w:val="OPCParaBase"/>
    <w:qFormat/>
    <w:rsid w:val="00EB2911"/>
    <w:pPr>
      <w:spacing w:line="260" w:lineRule="atLeast"/>
    </w:pPr>
    <w:rPr>
      <w:rFonts w:eastAsia="Times New Roman" w:cs="Times New Roman"/>
      <w:sz w:val="22"/>
      <w:lang w:eastAsia="en-AU"/>
    </w:rPr>
  </w:style>
  <w:style w:type="paragraph" w:customStyle="1" w:styleId="ShortT">
    <w:name w:val="ShortT"/>
    <w:basedOn w:val="OPCParaBase"/>
    <w:next w:val="Normal"/>
    <w:qFormat/>
    <w:rsid w:val="00EB2911"/>
    <w:pPr>
      <w:spacing w:line="240" w:lineRule="auto"/>
    </w:pPr>
    <w:rPr>
      <w:b/>
      <w:sz w:val="40"/>
    </w:rPr>
  </w:style>
  <w:style w:type="paragraph" w:customStyle="1" w:styleId="ActHead1">
    <w:name w:val="ActHead 1"/>
    <w:aliases w:val="c"/>
    <w:basedOn w:val="OPCParaBase"/>
    <w:next w:val="Normal"/>
    <w:qFormat/>
    <w:rsid w:val="00EB29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29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29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29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29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29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29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29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29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2911"/>
  </w:style>
  <w:style w:type="paragraph" w:customStyle="1" w:styleId="Blocks">
    <w:name w:val="Blocks"/>
    <w:aliases w:val="bb"/>
    <w:basedOn w:val="OPCParaBase"/>
    <w:qFormat/>
    <w:rsid w:val="00EB2911"/>
    <w:pPr>
      <w:spacing w:line="240" w:lineRule="auto"/>
    </w:pPr>
    <w:rPr>
      <w:sz w:val="24"/>
    </w:rPr>
  </w:style>
  <w:style w:type="paragraph" w:customStyle="1" w:styleId="BoxText">
    <w:name w:val="BoxText"/>
    <w:aliases w:val="bt"/>
    <w:basedOn w:val="OPCParaBase"/>
    <w:qFormat/>
    <w:rsid w:val="00EB29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2911"/>
    <w:rPr>
      <w:b/>
    </w:rPr>
  </w:style>
  <w:style w:type="paragraph" w:customStyle="1" w:styleId="BoxHeadItalic">
    <w:name w:val="BoxHeadItalic"/>
    <w:aliases w:val="bhi"/>
    <w:basedOn w:val="BoxText"/>
    <w:next w:val="BoxStep"/>
    <w:qFormat/>
    <w:rsid w:val="00EB2911"/>
    <w:rPr>
      <w:i/>
    </w:rPr>
  </w:style>
  <w:style w:type="paragraph" w:customStyle="1" w:styleId="BoxList">
    <w:name w:val="BoxList"/>
    <w:aliases w:val="bl"/>
    <w:basedOn w:val="BoxText"/>
    <w:qFormat/>
    <w:rsid w:val="00EB2911"/>
    <w:pPr>
      <w:ind w:left="1559" w:hanging="425"/>
    </w:pPr>
  </w:style>
  <w:style w:type="paragraph" w:customStyle="1" w:styleId="BoxNote">
    <w:name w:val="BoxNote"/>
    <w:aliases w:val="bn"/>
    <w:basedOn w:val="BoxText"/>
    <w:qFormat/>
    <w:rsid w:val="00EB2911"/>
    <w:pPr>
      <w:tabs>
        <w:tab w:val="left" w:pos="1985"/>
      </w:tabs>
      <w:spacing w:before="122" w:line="198" w:lineRule="exact"/>
      <w:ind w:left="2948" w:hanging="1814"/>
    </w:pPr>
    <w:rPr>
      <w:sz w:val="18"/>
    </w:rPr>
  </w:style>
  <w:style w:type="paragraph" w:customStyle="1" w:styleId="BoxPara">
    <w:name w:val="BoxPara"/>
    <w:aliases w:val="bp"/>
    <w:basedOn w:val="BoxText"/>
    <w:qFormat/>
    <w:rsid w:val="00EB2911"/>
    <w:pPr>
      <w:tabs>
        <w:tab w:val="right" w:pos="2268"/>
      </w:tabs>
      <w:ind w:left="2552" w:hanging="1418"/>
    </w:pPr>
  </w:style>
  <w:style w:type="paragraph" w:customStyle="1" w:styleId="BoxStep">
    <w:name w:val="BoxStep"/>
    <w:aliases w:val="bs"/>
    <w:basedOn w:val="BoxText"/>
    <w:qFormat/>
    <w:rsid w:val="00EB2911"/>
    <w:pPr>
      <w:ind w:left="1985" w:hanging="851"/>
    </w:pPr>
  </w:style>
  <w:style w:type="character" w:customStyle="1" w:styleId="CharAmPartNo">
    <w:name w:val="CharAmPartNo"/>
    <w:basedOn w:val="OPCCharBase"/>
    <w:qFormat/>
    <w:rsid w:val="00EB2911"/>
  </w:style>
  <w:style w:type="character" w:customStyle="1" w:styleId="CharAmPartText">
    <w:name w:val="CharAmPartText"/>
    <w:basedOn w:val="OPCCharBase"/>
    <w:qFormat/>
    <w:rsid w:val="00EB2911"/>
  </w:style>
  <w:style w:type="character" w:customStyle="1" w:styleId="CharAmSchNo">
    <w:name w:val="CharAmSchNo"/>
    <w:basedOn w:val="OPCCharBase"/>
    <w:qFormat/>
    <w:rsid w:val="00EB2911"/>
  </w:style>
  <w:style w:type="character" w:customStyle="1" w:styleId="CharAmSchText">
    <w:name w:val="CharAmSchText"/>
    <w:basedOn w:val="OPCCharBase"/>
    <w:qFormat/>
    <w:rsid w:val="00EB2911"/>
  </w:style>
  <w:style w:type="character" w:customStyle="1" w:styleId="CharBoldItalic">
    <w:name w:val="CharBoldItalic"/>
    <w:basedOn w:val="OPCCharBase"/>
    <w:uiPriority w:val="1"/>
    <w:qFormat/>
    <w:rsid w:val="00EB2911"/>
    <w:rPr>
      <w:b/>
      <w:i/>
    </w:rPr>
  </w:style>
  <w:style w:type="character" w:customStyle="1" w:styleId="CharChapNo">
    <w:name w:val="CharChapNo"/>
    <w:basedOn w:val="OPCCharBase"/>
    <w:uiPriority w:val="1"/>
    <w:qFormat/>
    <w:rsid w:val="00EB2911"/>
  </w:style>
  <w:style w:type="character" w:customStyle="1" w:styleId="CharChapText">
    <w:name w:val="CharChapText"/>
    <w:basedOn w:val="OPCCharBase"/>
    <w:uiPriority w:val="1"/>
    <w:qFormat/>
    <w:rsid w:val="00EB2911"/>
  </w:style>
  <w:style w:type="character" w:customStyle="1" w:styleId="CharDivNo">
    <w:name w:val="CharDivNo"/>
    <w:basedOn w:val="OPCCharBase"/>
    <w:uiPriority w:val="1"/>
    <w:qFormat/>
    <w:rsid w:val="00EB2911"/>
  </w:style>
  <w:style w:type="character" w:customStyle="1" w:styleId="CharDivText">
    <w:name w:val="CharDivText"/>
    <w:basedOn w:val="OPCCharBase"/>
    <w:uiPriority w:val="1"/>
    <w:qFormat/>
    <w:rsid w:val="00EB2911"/>
  </w:style>
  <w:style w:type="character" w:customStyle="1" w:styleId="CharItalic">
    <w:name w:val="CharItalic"/>
    <w:basedOn w:val="OPCCharBase"/>
    <w:uiPriority w:val="1"/>
    <w:qFormat/>
    <w:rsid w:val="00EB2911"/>
    <w:rPr>
      <w:i/>
    </w:rPr>
  </w:style>
  <w:style w:type="character" w:customStyle="1" w:styleId="CharPartNo">
    <w:name w:val="CharPartNo"/>
    <w:basedOn w:val="OPCCharBase"/>
    <w:uiPriority w:val="1"/>
    <w:qFormat/>
    <w:rsid w:val="00EB2911"/>
  </w:style>
  <w:style w:type="character" w:customStyle="1" w:styleId="CharPartText">
    <w:name w:val="CharPartText"/>
    <w:basedOn w:val="OPCCharBase"/>
    <w:uiPriority w:val="1"/>
    <w:qFormat/>
    <w:rsid w:val="00EB2911"/>
  </w:style>
  <w:style w:type="character" w:customStyle="1" w:styleId="CharSectno">
    <w:name w:val="CharSectno"/>
    <w:basedOn w:val="OPCCharBase"/>
    <w:qFormat/>
    <w:rsid w:val="00EB2911"/>
  </w:style>
  <w:style w:type="character" w:customStyle="1" w:styleId="CharSubdNo">
    <w:name w:val="CharSubdNo"/>
    <w:basedOn w:val="OPCCharBase"/>
    <w:uiPriority w:val="1"/>
    <w:qFormat/>
    <w:rsid w:val="00EB2911"/>
  </w:style>
  <w:style w:type="character" w:customStyle="1" w:styleId="CharSubdText">
    <w:name w:val="CharSubdText"/>
    <w:basedOn w:val="OPCCharBase"/>
    <w:uiPriority w:val="1"/>
    <w:qFormat/>
    <w:rsid w:val="00EB2911"/>
  </w:style>
  <w:style w:type="paragraph" w:customStyle="1" w:styleId="CTA--">
    <w:name w:val="CTA --"/>
    <w:basedOn w:val="OPCParaBase"/>
    <w:next w:val="Normal"/>
    <w:rsid w:val="00EB2911"/>
    <w:pPr>
      <w:spacing w:before="60" w:line="240" w:lineRule="atLeast"/>
      <w:ind w:left="142" w:hanging="142"/>
    </w:pPr>
    <w:rPr>
      <w:sz w:val="20"/>
    </w:rPr>
  </w:style>
  <w:style w:type="paragraph" w:customStyle="1" w:styleId="CTA-">
    <w:name w:val="CTA -"/>
    <w:basedOn w:val="OPCParaBase"/>
    <w:rsid w:val="00EB2911"/>
    <w:pPr>
      <w:spacing w:before="60" w:line="240" w:lineRule="atLeast"/>
      <w:ind w:left="85" w:hanging="85"/>
    </w:pPr>
    <w:rPr>
      <w:sz w:val="20"/>
    </w:rPr>
  </w:style>
  <w:style w:type="paragraph" w:customStyle="1" w:styleId="CTA---">
    <w:name w:val="CTA ---"/>
    <w:basedOn w:val="OPCParaBase"/>
    <w:next w:val="Normal"/>
    <w:rsid w:val="00EB2911"/>
    <w:pPr>
      <w:spacing w:before="60" w:line="240" w:lineRule="atLeast"/>
      <w:ind w:left="198" w:hanging="198"/>
    </w:pPr>
    <w:rPr>
      <w:sz w:val="20"/>
    </w:rPr>
  </w:style>
  <w:style w:type="paragraph" w:customStyle="1" w:styleId="CTA----">
    <w:name w:val="CTA ----"/>
    <w:basedOn w:val="OPCParaBase"/>
    <w:next w:val="Normal"/>
    <w:rsid w:val="00EB2911"/>
    <w:pPr>
      <w:spacing w:before="60" w:line="240" w:lineRule="atLeast"/>
      <w:ind w:left="255" w:hanging="255"/>
    </w:pPr>
    <w:rPr>
      <w:sz w:val="20"/>
    </w:rPr>
  </w:style>
  <w:style w:type="paragraph" w:customStyle="1" w:styleId="CTA1a">
    <w:name w:val="CTA 1(a)"/>
    <w:basedOn w:val="OPCParaBase"/>
    <w:rsid w:val="00EB2911"/>
    <w:pPr>
      <w:tabs>
        <w:tab w:val="right" w:pos="414"/>
      </w:tabs>
      <w:spacing w:before="40" w:line="240" w:lineRule="atLeast"/>
      <w:ind w:left="675" w:hanging="675"/>
    </w:pPr>
    <w:rPr>
      <w:sz w:val="20"/>
    </w:rPr>
  </w:style>
  <w:style w:type="paragraph" w:customStyle="1" w:styleId="CTA1ai">
    <w:name w:val="CTA 1(a)(i)"/>
    <w:basedOn w:val="OPCParaBase"/>
    <w:rsid w:val="00EB2911"/>
    <w:pPr>
      <w:tabs>
        <w:tab w:val="right" w:pos="1004"/>
      </w:tabs>
      <w:spacing w:before="40" w:line="240" w:lineRule="atLeast"/>
      <w:ind w:left="1253" w:hanging="1253"/>
    </w:pPr>
    <w:rPr>
      <w:sz w:val="20"/>
    </w:rPr>
  </w:style>
  <w:style w:type="paragraph" w:customStyle="1" w:styleId="CTA2a">
    <w:name w:val="CTA 2(a)"/>
    <w:basedOn w:val="OPCParaBase"/>
    <w:rsid w:val="00EB2911"/>
    <w:pPr>
      <w:tabs>
        <w:tab w:val="right" w:pos="482"/>
      </w:tabs>
      <w:spacing w:before="40" w:line="240" w:lineRule="atLeast"/>
      <w:ind w:left="748" w:hanging="748"/>
    </w:pPr>
    <w:rPr>
      <w:sz w:val="20"/>
    </w:rPr>
  </w:style>
  <w:style w:type="paragraph" w:customStyle="1" w:styleId="CTA2ai">
    <w:name w:val="CTA 2(a)(i)"/>
    <w:basedOn w:val="OPCParaBase"/>
    <w:rsid w:val="00EB2911"/>
    <w:pPr>
      <w:tabs>
        <w:tab w:val="right" w:pos="1089"/>
      </w:tabs>
      <w:spacing w:before="40" w:line="240" w:lineRule="atLeast"/>
      <w:ind w:left="1327" w:hanging="1327"/>
    </w:pPr>
    <w:rPr>
      <w:sz w:val="20"/>
    </w:rPr>
  </w:style>
  <w:style w:type="paragraph" w:customStyle="1" w:styleId="CTA3a">
    <w:name w:val="CTA 3(a)"/>
    <w:basedOn w:val="OPCParaBase"/>
    <w:rsid w:val="00EB2911"/>
    <w:pPr>
      <w:tabs>
        <w:tab w:val="right" w:pos="556"/>
      </w:tabs>
      <w:spacing w:before="40" w:line="240" w:lineRule="atLeast"/>
      <w:ind w:left="805" w:hanging="805"/>
    </w:pPr>
    <w:rPr>
      <w:sz w:val="20"/>
    </w:rPr>
  </w:style>
  <w:style w:type="paragraph" w:customStyle="1" w:styleId="CTA3ai">
    <w:name w:val="CTA 3(a)(i)"/>
    <w:basedOn w:val="OPCParaBase"/>
    <w:rsid w:val="00EB2911"/>
    <w:pPr>
      <w:tabs>
        <w:tab w:val="right" w:pos="1140"/>
      </w:tabs>
      <w:spacing w:before="40" w:line="240" w:lineRule="atLeast"/>
      <w:ind w:left="1361" w:hanging="1361"/>
    </w:pPr>
    <w:rPr>
      <w:sz w:val="20"/>
    </w:rPr>
  </w:style>
  <w:style w:type="paragraph" w:customStyle="1" w:styleId="CTA4a">
    <w:name w:val="CTA 4(a)"/>
    <w:basedOn w:val="OPCParaBase"/>
    <w:rsid w:val="00EB2911"/>
    <w:pPr>
      <w:tabs>
        <w:tab w:val="right" w:pos="624"/>
      </w:tabs>
      <w:spacing w:before="40" w:line="240" w:lineRule="atLeast"/>
      <w:ind w:left="873" w:hanging="873"/>
    </w:pPr>
    <w:rPr>
      <w:sz w:val="20"/>
    </w:rPr>
  </w:style>
  <w:style w:type="paragraph" w:customStyle="1" w:styleId="CTA4ai">
    <w:name w:val="CTA 4(a)(i)"/>
    <w:basedOn w:val="OPCParaBase"/>
    <w:rsid w:val="00EB2911"/>
    <w:pPr>
      <w:tabs>
        <w:tab w:val="right" w:pos="1213"/>
      </w:tabs>
      <w:spacing w:before="40" w:line="240" w:lineRule="atLeast"/>
      <w:ind w:left="1452" w:hanging="1452"/>
    </w:pPr>
    <w:rPr>
      <w:sz w:val="20"/>
    </w:rPr>
  </w:style>
  <w:style w:type="paragraph" w:customStyle="1" w:styleId="CTACAPS">
    <w:name w:val="CTA CAPS"/>
    <w:basedOn w:val="OPCParaBase"/>
    <w:rsid w:val="00EB2911"/>
    <w:pPr>
      <w:spacing w:before="60" w:line="240" w:lineRule="atLeast"/>
    </w:pPr>
    <w:rPr>
      <w:sz w:val="20"/>
    </w:rPr>
  </w:style>
  <w:style w:type="paragraph" w:customStyle="1" w:styleId="CTAright">
    <w:name w:val="CTA right"/>
    <w:basedOn w:val="OPCParaBase"/>
    <w:rsid w:val="00EB2911"/>
    <w:pPr>
      <w:spacing w:before="60" w:line="240" w:lineRule="auto"/>
      <w:jc w:val="right"/>
    </w:pPr>
    <w:rPr>
      <w:sz w:val="20"/>
    </w:rPr>
  </w:style>
  <w:style w:type="paragraph" w:customStyle="1" w:styleId="subsection">
    <w:name w:val="subsection"/>
    <w:aliases w:val="ss"/>
    <w:basedOn w:val="OPCParaBase"/>
    <w:link w:val="subsectionChar"/>
    <w:rsid w:val="00EB2911"/>
    <w:pPr>
      <w:tabs>
        <w:tab w:val="right" w:pos="1021"/>
      </w:tabs>
      <w:spacing w:before="180" w:line="240" w:lineRule="auto"/>
      <w:ind w:left="1134" w:hanging="1134"/>
    </w:pPr>
  </w:style>
  <w:style w:type="paragraph" w:customStyle="1" w:styleId="Definition">
    <w:name w:val="Definition"/>
    <w:aliases w:val="dd"/>
    <w:basedOn w:val="OPCParaBase"/>
    <w:rsid w:val="00EB2911"/>
    <w:pPr>
      <w:spacing w:before="180" w:line="240" w:lineRule="auto"/>
      <w:ind w:left="1134"/>
    </w:pPr>
  </w:style>
  <w:style w:type="paragraph" w:customStyle="1" w:styleId="ETAsubitem">
    <w:name w:val="ETA(subitem)"/>
    <w:basedOn w:val="OPCParaBase"/>
    <w:rsid w:val="00EB2911"/>
    <w:pPr>
      <w:tabs>
        <w:tab w:val="right" w:pos="340"/>
      </w:tabs>
      <w:spacing w:before="60" w:line="240" w:lineRule="auto"/>
      <w:ind w:left="454" w:hanging="454"/>
    </w:pPr>
    <w:rPr>
      <w:sz w:val="20"/>
    </w:rPr>
  </w:style>
  <w:style w:type="paragraph" w:customStyle="1" w:styleId="ETApara">
    <w:name w:val="ETA(para)"/>
    <w:basedOn w:val="OPCParaBase"/>
    <w:rsid w:val="00EB2911"/>
    <w:pPr>
      <w:tabs>
        <w:tab w:val="right" w:pos="754"/>
      </w:tabs>
      <w:spacing w:before="60" w:line="240" w:lineRule="auto"/>
      <w:ind w:left="828" w:hanging="828"/>
    </w:pPr>
    <w:rPr>
      <w:sz w:val="20"/>
    </w:rPr>
  </w:style>
  <w:style w:type="paragraph" w:customStyle="1" w:styleId="ETAsubpara">
    <w:name w:val="ETA(subpara)"/>
    <w:basedOn w:val="OPCParaBase"/>
    <w:rsid w:val="00EB2911"/>
    <w:pPr>
      <w:tabs>
        <w:tab w:val="right" w:pos="1083"/>
      </w:tabs>
      <w:spacing w:before="60" w:line="240" w:lineRule="auto"/>
      <w:ind w:left="1191" w:hanging="1191"/>
    </w:pPr>
    <w:rPr>
      <w:sz w:val="20"/>
    </w:rPr>
  </w:style>
  <w:style w:type="paragraph" w:customStyle="1" w:styleId="ETAsub-subpara">
    <w:name w:val="ETA(sub-subpara)"/>
    <w:basedOn w:val="OPCParaBase"/>
    <w:rsid w:val="00EB2911"/>
    <w:pPr>
      <w:tabs>
        <w:tab w:val="right" w:pos="1412"/>
      </w:tabs>
      <w:spacing w:before="60" w:line="240" w:lineRule="auto"/>
      <w:ind w:left="1525" w:hanging="1525"/>
    </w:pPr>
    <w:rPr>
      <w:sz w:val="20"/>
    </w:rPr>
  </w:style>
  <w:style w:type="paragraph" w:customStyle="1" w:styleId="Formula">
    <w:name w:val="Formula"/>
    <w:basedOn w:val="OPCParaBase"/>
    <w:rsid w:val="00EB2911"/>
    <w:pPr>
      <w:spacing w:line="240" w:lineRule="auto"/>
      <w:ind w:left="1134"/>
    </w:pPr>
    <w:rPr>
      <w:sz w:val="20"/>
    </w:rPr>
  </w:style>
  <w:style w:type="paragraph" w:styleId="Header">
    <w:name w:val="header"/>
    <w:basedOn w:val="OPCParaBase"/>
    <w:link w:val="HeaderChar"/>
    <w:unhideWhenUsed/>
    <w:rsid w:val="00EB29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2911"/>
    <w:rPr>
      <w:rFonts w:eastAsia="Times New Roman" w:cs="Times New Roman"/>
      <w:sz w:val="16"/>
      <w:lang w:eastAsia="en-AU"/>
    </w:rPr>
  </w:style>
  <w:style w:type="paragraph" w:customStyle="1" w:styleId="House">
    <w:name w:val="House"/>
    <w:basedOn w:val="OPCParaBase"/>
    <w:rsid w:val="00EB2911"/>
    <w:pPr>
      <w:spacing w:line="240" w:lineRule="auto"/>
    </w:pPr>
    <w:rPr>
      <w:sz w:val="28"/>
    </w:rPr>
  </w:style>
  <w:style w:type="paragraph" w:customStyle="1" w:styleId="Item">
    <w:name w:val="Item"/>
    <w:aliases w:val="i"/>
    <w:basedOn w:val="OPCParaBase"/>
    <w:next w:val="ItemHead"/>
    <w:rsid w:val="00EB2911"/>
    <w:pPr>
      <w:keepLines/>
      <w:spacing w:before="80" w:line="240" w:lineRule="auto"/>
      <w:ind w:left="709"/>
    </w:pPr>
  </w:style>
  <w:style w:type="paragraph" w:customStyle="1" w:styleId="ItemHead">
    <w:name w:val="ItemHead"/>
    <w:aliases w:val="ih"/>
    <w:basedOn w:val="OPCParaBase"/>
    <w:next w:val="Item"/>
    <w:rsid w:val="00EB29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2911"/>
    <w:pPr>
      <w:spacing w:line="240" w:lineRule="auto"/>
    </w:pPr>
    <w:rPr>
      <w:b/>
      <w:sz w:val="32"/>
    </w:rPr>
  </w:style>
  <w:style w:type="paragraph" w:customStyle="1" w:styleId="notedraft">
    <w:name w:val="note(draft)"/>
    <w:aliases w:val="nd"/>
    <w:basedOn w:val="OPCParaBase"/>
    <w:rsid w:val="00EB2911"/>
    <w:pPr>
      <w:spacing w:before="240" w:line="240" w:lineRule="auto"/>
      <w:ind w:left="284" w:hanging="284"/>
    </w:pPr>
    <w:rPr>
      <w:i/>
      <w:sz w:val="24"/>
    </w:rPr>
  </w:style>
  <w:style w:type="paragraph" w:customStyle="1" w:styleId="notemargin">
    <w:name w:val="note(margin)"/>
    <w:aliases w:val="nm"/>
    <w:basedOn w:val="OPCParaBase"/>
    <w:rsid w:val="00EB2911"/>
    <w:pPr>
      <w:tabs>
        <w:tab w:val="left" w:pos="709"/>
      </w:tabs>
      <w:spacing w:before="122" w:line="198" w:lineRule="exact"/>
      <w:ind w:left="709" w:hanging="709"/>
    </w:pPr>
    <w:rPr>
      <w:sz w:val="18"/>
    </w:rPr>
  </w:style>
  <w:style w:type="paragraph" w:customStyle="1" w:styleId="noteToPara">
    <w:name w:val="noteToPara"/>
    <w:aliases w:val="ntp"/>
    <w:basedOn w:val="OPCParaBase"/>
    <w:rsid w:val="00EB2911"/>
    <w:pPr>
      <w:spacing w:before="122" w:line="198" w:lineRule="exact"/>
      <w:ind w:left="2353" w:hanging="709"/>
    </w:pPr>
    <w:rPr>
      <w:sz w:val="18"/>
    </w:rPr>
  </w:style>
  <w:style w:type="paragraph" w:customStyle="1" w:styleId="noteParlAmend">
    <w:name w:val="note(ParlAmend)"/>
    <w:aliases w:val="npp"/>
    <w:basedOn w:val="OPCParaBase"/>
    <w:next w:val="ParlAmend"/>
    <w:rsid w:val="00EB2911"/>
    <w:pPr>
      <w:spacing w:line="240" w:lineRule="auto"/>
      <w:jc w:val="right"/>
    </w:pPr>
    <w:rPr>
      <w:rFonts w:ascii="Arial" w:hAnsi="Arial"/>
      <w:b/>
      <w:i/>
    </w:rPr>
  </w:style>
  <w:style w:type="paragraph" w:customStyle="1" w:styleId="Page1">
    <w:name w:val="Page1"/>
    <w:basedOn w:val="OPCParaBase"/>
    <w:rsid w:val="00EB2911"/>
    <w:pPr>
      <w:spacing w:before="5600" w:line="240" w:lineRule="auto"/>
    </w:pPr>
    <w:rPr>
      <w:b/>
      <w:sz w:val="32"/>
    </w:rPr>
  </w:style>
  <w:style w:type="paragraph" w:customStyle="1" w:styleId="PageBreak">
    <w:name w:val="PageBreak"/>
    <w:aliases w:val="pb"/>
    <w:basedOn w:val="OPCParaBase"/>
    <w:rsid w:val="00EB2911"/>
    <w:pPr>
      <w:spacing w:line="240" w:lineRule="auto"/>
    </w:pPr>
    <w:rPr>
      <w:sz w:val="20"/>
    </w:rPr>
  </w:style>
  <w:style w:type="paragraph" w:customStyle="1" w:styleId="paragraphsub">
    <w:name w:val="paragraph(sub)"/>
    <w:aliases w:val="aa"/>
    <w:basedOn w:val="OPCParaBase"/>
    <w:rsid w:val="00EB2911"/>
    <w:pPr>
      <w:tabs>
        <w:tab w:val="right" w:pos="1985"/>
      </w:tabs>
      <w:spacing w:before="40" w:line="240" w:lineRule="auto"/>
      <w:ind w:left="2098" w:hanging="2098"/>
    </w:pPr>
  </w:style>
  <w:style w:type="paragraph" w:customStyle="1" w:styleId="paragraphsub-sub">
    <w:name w:val="paragraph(sub-sub)"/>
    <w:aliases w:val="aaa"/>
    <w:basedOn w:val="OPCParaBase"/>
    <w:rsid w:val="00EB2911"/>
    <w:pPr>
      <w:tabs>
        <w:tab w:val="right" w:pos="2722"/>
      </w:tabs>
      <w:spacing w:before="40" w:line="240" w:lineRule="auto"/>
      <w:ind w:left="2835" w:hanging="2835"/>
    </w:pPr>
  </w:style>
  <w:style w:type="paragraph" w:customStyle="1" w:styleId="paragraph">
    <w:name w:val="paragraph"/>
    <w:aliases w:val="a"/>
    <w:basedOn w:val="OPCParaBase"/>
    <w:link w:val="paragraphChar"/>
    <w:rsid w:val="00EB2911"/>
    <w:pPr>
      <w:tabs>
        <w:tab w:val="right" w:pos="1531"/>
      </w:tabs>
      <w:spacing w:before="40" w:line="240" w:lineRule="auto"/>
      <w:ind w:left="1644" w:hanging="1644"/>
    </w:pPr>
  </w:style>
  <w:style w:type="paragraph" w:customStyle="1" w:styleId="ParlAmend">
    <w:name w:val="ParlAmend"/>
    <w:aliases w:val="pp"/>
    <w:basedOn w:val="OPCParaBase"/>
    <w:rsid w:val="00EB2911"/>
    <w:pPr>
      <w:spacing w:before="240" w:line="240" w:lineRule="atLeast"/>
      <w:ind w:hanging="567"/>
    </w:pPr>
    <w:rPr>
      <w:sz w:val="24"/>
    </w:rPr>
  </w:style>
  <w:style w:type="paragraph" w:customStyle="1" w:styleId="Penalty">
    <w:name w:val="Penalty"/>
    <w:basedOn w:val="OPCParaBase"/>
    <w:rsid w:val="00EB2911"/>
    <w:pPr>
      <w:tabs>
        <w:tab w:val="left" w:pos="2977"/>
      </w:tabs>
      <w:spacing w:before="180" w:line="240" w:lineRule="auto"/>
      <w:ind w:left="1985" w:hanging="851"/>
    </w:pPr>
  </w:style>
  <w:style w:type="paragraph" w:customStyle="1" w:styleId="Portfolio">
    <w:name w:val="Portfolio"/>
    <w:basedOn w:val="OPCParaBase"/>
    <w:rsid w:val="00EB2911"/>
    <w:pPr>
      <w:spacing w:line="240" w:lineRule="auto"/>
    </w:pPr>
    <w:rPr>
      <w:i/>
      <w:sz w:val="20"/>
    </w:rPr>
  </w:style>
  <w:style w:type="paragraph" w:customStyle="1" w:styleId="Preamble">
    <w:name w:val="Preamble"/>
    <w:basedOn w:val="OPCParaBase"/>
    <w:next w:val="Normal"/>
    <w:rsid w:val="00EB29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2911"/>
    <w:pPr>
      <w:spacing w:line="240" w:lineRule="auto"/>
    </w:pPr>
    <w:rPr>
      <w:i/>
      <w:sz w:val="20"/>
    </w:rPr>
  </w:style>
  <w:style w:type="paragraph" w:customStyle="1" w:styleId="Session">
    <w:name w:val="Session"/>
    <w:basedOn w:val="OPCParaBase"/>
    <w:rsid w:val="00EB2911"/>
    <w:pPr>
      <w:spacing w:line="240" w:lineRule="auto"/>
    </w:pPr>
    <w:rPr>
      <w:sz w:val="28"/>
    </w:rPr>
  </w:style>
  <w:style w:type="paragraph" w:customStyle="1" w:styleId="Sponsor">
    <w:name w:val="Sponsor"/>
    <w:basedOn w:val="OPCParaBase"/>
    <w:rsid w:val="00EB2911"/>
    <w:pPr>
      <w:spacing w:line="240" w:lineRule="auto"/>
    </w:pPr>
    <w:rPr>
      <w:i/>
    </w:rPr>
  </w:style>
  <w:style w:type="paragraph" w:customStyle="1" w:styleId="Subitem">
    <w:name w:val="Subitem"/>
    <w:aliases w:val="iss"/>
    <w:basedOn w:val="OPCParaBase"/>
    <w:rsid w:val="00EB2911"/>
    <w:pPr>
      <w:spacing w:before="180" w:line="240" w:lineRule="auto"/>
      <w:ind w:left="709" w:hanging="709"/>
    </w:pPr>
  </w:style>
  <w:style w:type="paragraph" w:customStyle="1" w:styleId="SubitemHead">
    <w:name w:val="SubitemHead"/>
    <w:aliases w:val="issh"/>
    <w:basedOn w:val="OPCParaBase"/>
    <w:rsid w:val="00EB29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2911"/>
    <w:pPr>
      <w:spacing w:before="40" w:line="240" w:lineRule="auto"/>
      <w:ind w:left="1134"/>
    </w:pPr>
  </w:style>
  <w:style w:type="paragraph" w:customStyle="1" w:styleId="SubsectionHead">
    <w:name w:val="SubsectionHead"/>
    <w:aliases w:val="ssh"/>
    <w:basedOn w:val="OPCParaBase"/>
    <w:next w:val="subsection"/>
    <w:rsid w:val="00EB2911"/>
    <w:pPr>
      <w:keepNext/>
      <w:keepLines/>
      <w:spacing w:before="240" w:line="240" w:lineRule="auto"/>
      <w:ind w:left="1134"/>
    </w:pPr>
    <w:rPr>
      <w:i/>
    </w:rPr>
  </w:style>
  <w:style w:type="paragraph" w:customStyle="1" w:styleId="Tablea">
    <w:name w:val="Table(a)"/>
    <w:aliases w:val="ta"/>
    <w:basedOn w:val="OPCParaBase"/>
    <w:rsid w:val="00EB2911"/>
    <w:pPr>
      <w:spacing w:before="60" w:line="240" w:lineRule="auto"/>
      <w:ind w:left="284" w:hanging="284"/>
    </w:pPr>
    <w:rPr>
      <w:sz w:val="20"/>
    </w:rPr>
  </w:style>
  <w:style w:type="paragraph" w:customStyle="1" w:styleId="TableAA">
    <w:name w:val="Table(AA)"/>
    <w:aliases w:val="taaa"/>
    <w:basedOn w:val="OPCParaBase"/>
    <w:rsid w:val="00EB29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29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2911"/>
    <w:pPr>
      <w:spacing w:before="60" w:line="240" w:lineRule="atLeast"/>
    </w:pPr>
    <w:rPr>
      <w:sz w:val="20"/>
    </w:rPr>
  </w:style>
  <w:style w:type="paragraph" w:customStyle="1" w:styleId="TLPBoxTextnote">
    <w:name w:val="TLPBoxText(note"/>
    <w:aliases w:val="right)"/>
    <w:basedOn w:val="OPCParaBase"/>
    <w:rsid w:val="00EB29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29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2911"/>
    <w:pPr>
      <w:spacing w:before="122" w:line="198" w:lineRule="exact"/>
      <w:ind w:left="1985" w:hanging="851"/>
      <w:jc w:val="right"/>
    </w:pPr>
    <w:rPr>
      <w:sz w:val="18"/>
    </w:rPr>
  </w:style>
  <w:style w:type="paragraph" w:customStyle="1" w:styleId="TLPTableBullet">
    <w:name w:val="TLPTableBullet"/>
    <w:aliases w:val="ttb"/>
    <w:basedOn w:val="OPCParaBase"/>
    <w:rsid w:val="00EB2911"/>
    <w:pPr>
      <w:spacing w:line="240" w:lineRule="exact"/>
      <w:ind w:left="284" w:hanging="284"/>
    </w:pPr>
    <w:rPr>
      <w:sz w:val="20"/>
    </w:rPr>
  </w:style>
  <w:style w:type="paragraph" w:styleId="TOC1">
    <w:name w:val="toc 1"/>
    <w:basedOn w:val="Normal"/>
    <w:next w:val="Normal"/>
    <w:uiPriority w:val="39"/>
    <w:unhideWhenUsed/>
    <w:rsid w:val="00EB291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B291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B291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B291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B291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B291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B291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B291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B291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B2911"/>
    <w:pPr>
      <w:keepLines/>
      <w:spacing w:before="240" w:after="120" w:line="240" w:lineRule="auto"/>
      <w:ind w:left="794"/>
    </w:pPr>
    <w:rPr>
      <w:b/>
      <w:kern w:val="28"/>
      <w:sz w:val="20"/>
    </w:rPr>
  </w:style>
  <w:style w:type="paragraph" w:customStyle="1" w:styleId="TofSectsHeading">
    <w:name w:val="TofSects(Heading)"/>
    <w:basedOn w:val="OPCParaBase"/>
    <w:rsid w:val="00EB2911"/>
    <w:pPr>
      <w:spacing w:before="240" w:after="120" w:line="240" w:lineRule="auto"/>
    </w:pPr>
    <w:rPr>
      <w:b/>
      <w:sz w:val="24"/>
    </w:rPr>
  </w:style>
  <w:style w:type="paragraph" w:customStyle="1" w:styleId="TofSectsSection">
    <w:name w:val="TofSects(Section)"/>
    <w:basedOn w:val="OPCParaBase"/>
    <w:rsid w:val="00EB2911"/>
    <w:pPr>
      <w:keepLines/>
      <w:spacing w:before="40" w:line="240" w:lineRule="auto"/>
      <w:ind w:left="1588" w:hanging="794"/>
    </w:pPr>
    <w:rPr>
      <w:kern w:val="28"/>
      <w:sz w:val="18"/>
    </w:rPr>
  </w:style>
  <w:style w:type="paragraph" w:customStyle="1" w:styleId="TofSectsSubdiv">
    <w:name w:val="TofSects(Subdiv)"/>
    <w:basedOn w:val="OPCParaBase"/>
    <w:rsid w:val="00EB2911"/>
    <w:pPr>
      <w:keepLines/>
      <w:spacing w:before="80" w:line="240" w:lineRule="auto"/>
      <w:ind w:left="1588" w:hanging="794"/>
    </w:pPr>
    <w:rPr>
      <w:kern w:val="28"/>
    </w:rPr>
  </w:style>
  <w:style w:type="paragraph" w:customStyle="1" w:styleId="WRStyle">
    <w:name w:val="WR Style"/>
    <w:aliases w:val="WR"/>
    <w:basedOn w:val="OPCParaBase"/>
    <w:rsid w:val="00EB2911"/>
    <w:pPr>
      <w:spacing w:before="240" w:line="240" w:lineRule="auto"/>
      <w:ind w:left="284" w:hanging="284"/>
    </w:pPr>
    <w:rPr>
      <w:b/>
      <w:i/>
      <w:kern w:val="28"/>
      <w:sz w:val="24"/>
    </w:rPr>
  </w:style>
  <w:style w:type="paragraph" w:customStyle="1" w:styleId="notepara">
    <w:name w:val="note(para)"/>
    <w:aliases w:val="na"/>
    <w:basedOn w:val="OPCParaBase"/>
    <w:rsid w:val="00EB2911"/>
    <w:pPr>
      <w:spacing w:before="40" w:line="198" w:lineRule="exact"/>
      <w:ind w:left="2354" w:hanging="369"/>
    </w:pPr>
    <w:rPr>
      <w:sz w:val="18"/>
    </w:rPr>
  </w:style>
  <w:style w:type="paragraph" w:styleId="Footer">
    <w:name w:val="footer"/>
    <w:link w:val="FooterChar"/>
    <w:rsid w:val="00EB29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2911"/>
    <w:rPr>
      <w:rFonts w:eastAsia="Times New Roman" w:cs="Times New Roman"/>
      <w:sz w:val="22"/>
      <w:szCs w:val="24"/>
      <w:lang w:eastAsia="en-AU"/>
    </w:rPr>
  </w:style>
  <w:style w:type="character" w:styleId="LineNumber">
    <w:name w:val="line number"/>
    <w:basedOn w:val="OPCCharBase"/>
    <w:uiPriority w:val="99"/>
    <w:unhideWhenUsed/>
    <w:rsid w:val="00EB2911"/>
    <w:rPr>
      <w:sz w:val="16"/>
    </w:rPr>
  </w:style>
  <w:style w:type="table" w:customStyle="1" w:styleId="CFlag">
    <w:name w:val="CFlag"/>
    <w:basedOn w:val="TableNormal"/>
    <w:uiPriority w:val="99"/>
    <w:rsid w:val="00EB2911"/>
    <w:rPr>
      <w:rFonts w:eastAsia="Times New Roman" w:cs="Times New Roman"/>
      <w:lang w:eastAsia="en-AU"/>
    </w:rPr>
    <w:tblPr/>
  </w:style>
  <w:style w:type="paragraph" w:styleId="BalloonText">
    <w:name w:val="Balloon Text"/>
    <w:basedOn w:val="Normal"/>
    <w:link w:val="BalloonTextChar"/>
    <w:uiPriority w:val="99"/>
    <w:unhideWhenUsed/>
    <w:rsid w:val="00EB29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B2911"/>
    <w:rPr>
      <w:rFonts w:ascii="Tahoma" w:hAnsi="Tahoma" w:cs="Tahoma"/>
      <w:sz w:val="16"/>
      <w:szCs w:val="16"/>
    </w:rPr>
  </w:style>
  <w:style w:type="table" w:styleId="TableGrid">
    <w:name w:val="Table Grid"/>
    <w:basedOn w:val="TableNormal"/>
    <w:uiPriority w:val="59"/>
    <w:rsid w:val="00EB2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2911"/>
    <w:rPr>
      <w:b/>
      <w:sz w:val="28"/>
      <w:szCs w:val="32"/>
    </w:rPr>
  </w:style>
  <w:style w:type="paragraph" w:customStyle="1" w:styleId="LegislationMadeUnder">
    <w:name w:val="LegislationMadeUnder"/>
    <w:basedOn w:val="OPCParaBase"/>
    <w:next w:val="Normal"/>
    <w:rsid w:val="00EB2911"/>
    <w:rPr>
      <w:i/>
      <w:sz w:val="32"/>
      <w:szCs w:val="32"/>
    </w:rPr>
  </w:style>
  <w:style w:type="paragraph" w:customStyle="1" w:styleId="SignCoverPageEnd">
    <w:name w:val="SignCoverPageEnd"/>
    <w:basedOn w:val="OPCParaBase"/>
    <w:next w:val="Normal"/>
    <w:rsid w:val="00EB29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2911"/>
    <w:pPr>
      <w:pBdr>
        <w:top w:val="single" w:sz="4" w:space="1" w:color="auto"/>
      </w:pBdr>
      <w:spacing w:before="360"/>
      <w:ind w:right="397"/>
      <w:jc w:val="both"/>
    </w:pPr>
  </w:style>
  <w:style w:type="paragraph" w:customStyle="1" w:styleId="NotesHeading1">
    <w:name w:val="NotesHeading 1"/>
    <w:basedOn w:val="OPCParaBase"/>
    <w:next w:val="Normal"/>
    <w:rsid w:val="00EB2911"/>
    <w:rPr>
      <w:b/>
      <w:sz w:val="28"/>
      <w:szCs w:val="28"/>
    </w:rPr>
  </w:style>
  <w:style w:type="paragraph" w:customStyle="1" w:styleId="NotesHeading2">
    <w:name w:val="NotesHeading 2"/>
    <w:basedOn w:val="OPCParaBase"/>
    <w:next w:val="Normal"/>
    <w:rsid w:val="00EB2911"/>
    <w:rPr>
      <w:b/>
      <w:sz w:val="28"/>
      <w:szCs w:val="28"/>
    </w:rPr>
  </w:style>
  <w:style w:type="paragraph" w:customStyle="1" w:styleId="ENotesText">
    <w:name w:val="ENotesText"/>
    <w:aliases w:val="Ent"/>
    <w:basedOn w:val="OPCParaBase"/>
    <w:next w:val="Normal"/>
    <w:rsid w:val="00EB2911"/>
    <w:pPr>
      <w:spacing w:before="120"/>
    </w:pPr>
  </w:style>
  <w:style w:type="paragraph" w:customStyle="1" w:styleId="CompiledActNo">
    <w:name w:val="CompiledActNo"/>
    <w:basedOn w:val="OPCParaBase"/>
    <w:next w:val="Normal"/>
    <w:rsid w:val="00EB2911"/>
    <w:rPr>
      <w:b/>
      <w:sz w:val="24"/>
      <w:szCs w:val="24"/>
    </w:rPr>
  </w:style>
  <w:style w:type="paragraph" w:customStyle="1" w:styleId="CompiledMadeUnder">
    <w:name w:val="CompiledMadeUnder"/>
    <w:basedOn w:val="OPCParaBase"/>
    <w:next w:val="Normal"/>
    <w:rsid w:val="00EB2911"/>
    <w:rPr>
      <w:i/>
      <w:sz w:val="24"/>
      <w:szCs w:val="24"/>
    </w:rPr>
  </w:style>
  <w:style w:type="paragraph" w:customStyle="1" w:styleId="Paragraphsub-sub-sub">
    <w:name w:val="Paragraph(sub-sub-sub)"/>
    <w:aliases w:val="aaaa"/>
    <w:basedOn w:val="OPCParaBase"/>
    <w:rsid w:val="00EB29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29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29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29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29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B2911"/>
    <w:pPr>
      <w:spacing w:before="60" w:line="240" w:lineRule="auto"/>
    </w:pPr>
    <w:rPr>
      <w:rFonts w:cs="Arial"/>
      <w:sz w:val="20"/>
      <w:szCs w:val="22"/>
    </w:rPr>
  </w:style>
  <w:style w:type="paragraph" w:customStyle="1" w:styleId="NoteToSubpara">
    <w:name w:val="NoteToSubpara"/>
    <w:aliases w:val="nts"/>
    <w:basedOn w:val="OPCParaBase"/>
    <w:rsid w:val="00EB2911"/>
    <w:pPr>
      <w:spacing w:before="40" w:line="198" w:lineRule="exact"/>
      <w:ind w:left="2835" w:hanging="709"/>
    </w:pPr>
    <w:rPr>
      <w:sz w:val="18"/>
    </w:rPr>
  </w:style>
  <w:style w:type="paragraph" w:customStyle="1" w:styleId="ENoteTableHeading">
    <w:name w:val="ENoteTableHeading"/>
    <w:aliases w:val="enth"/>
    <w:basedOn w:val="OPCParaBase"/>
    <w:rsid w:val="00EB2911"/>
    <w:pPr>
      <w:keepNext/>
      <w:spacing w:before="60" w:line="240" w:lineRule="atLeast"/>
    </w:pPr>
    <w:rPr>
      <w:rFonts w:ascii="Arial" w:hAnsi="Arial"/>
      <w:b/>
      <w:sz w:val="16"/>
    </w:rPr>
  </w:style>
  <w:style w:type="paragraph" w:customStyle="1" w:styleId="ENoteTTi">
    <w:name w:val="ENoteTTi"/>
    <w:aliases w:val="entti"/>
    <w:basedOn w:val="OPCParaBase"/>
    <w:rsid w:val="00EB2911"/>
    <w:pPr>
      <w:keepNext/>
      <w:spacing w:before="60" w:line="240" w:lineRule="atLeast"/>
      <w:ind w:left="170"/>
    </w:pPr>
    <w:rPr>
      <w:sz w:val="16"/>
    </w:rPr>
  </w:style>
  <w:style w:type="paragraph" w:customStyle="1" w:styleId="ENotesHeading1">
    <w:name w:val="ENotesHeading 1"/>
    <w:aliases w:val="Enh1"/>
    <w:basedOn w:val="OPCParaBase"/>
    <w:next w:val="Normal"/>
    <w:rsid w:val="00EB2911"/>
    <w:pPr>
      <w:spacing w:before="120"/>
      <w:outlineLvl w:val="1"/>
    </w:pPr>
    <w:rPr>
      <w:b/>
      <w:sz w:val="28"/>
      <w:szCs w:val="28"/>
    </w:rPr>
  </w:style>
  <w:style w:type="paragraph" w:customStyle="1" w:styleId="ENotesHeading2">
    <w:name w:val="ENotesHeading 2"/>
    <w:aliases w:val="Enh2"/>
    <w:basedOn w:val="OPCParaBase"/>
    <w:next w:val="Normal"/>
    <w:rsid w:val="00EB2911"/>
    <w:pPr>
      <w:spacing w:before="120" w:after="120"/>
      <w:outlineLvl w:val="2"/>
    </w:pPr>
    <w:rPr>
      <w:b/>
      <w:sz w:val="24"/>
      <w:szCs w:val="28"/>
    </w:rPr>
  </w:style>
  <w:style w:type="paragraph" w:customStyle="1" w:styleId="ENoteTTIndentHeading">
    <w:name w:val="ENoteTTIndentHeading"/>
    <w:aliases w:val="enTTHi"/>
    <w:basedOn w:val="OPCParaBase"/>
    <w:rsid w:val="00EB29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2911"/>
    <w:pPr>
      <w:spacing w:before="60" w:line="240" w:lineRule="atLeast"/>
    </w:pPr>
    <w:rPr>
      <w:sz w:val="16"/>
    </w:rPr>
  </w:style>
  <w:style w:type="paragraph" w:customStyle="1" w:styleId="MadeunderText">
    <w:name w:val="MadeunderText"/>
    <w:basedOn w:val="OPCParaBase"/>
    <w:next w:val="Normal"/>
    <w:rsid w:val="00EB2911"/>
    <w:pPr>
      <w:spacing w:before="240"/>
    </w:pPr>
    <w:rPr>
      <w:sz w:val="24"/>
      <w:szCs w:val="24"/>
    </w:rPr>
  </w:style>
  <w:style w:type="paragraph" w:customStyle="1" w:styleId="ENotesHeading3">
    <w:name w:val="ENotesHeading 3"/>
    <w:aliases w:val="Enh3"/>
    <w:basedOn w:val="OPCParaBase"/>
    <w:next w:val="Normal"/>
    <w:rsid w:val="00EB2911"/>
    <w:pPr>
      <w:keepNext/>
      <w:spacing w:before="120" w:line="240" w:lineRule="auto"/>
      <w:outlineLvl w:val="4"/>
    </w:pPr>
    <w:rPr>
      <w:b/>
      <w:szCs w:val="24"/>
    </w:rPr>
  </w:style>
  <w:style w:type="character" w:customStyle="1" w:styleId="CharSubPartTextCASA">
    <w:name w:val="CharSubPartText(CASA)"/>
    <w:basedOn w:val="OPCCharBase"/>
    <w:uiPriority w:val="1"/>
    <w:rsid w:val="00EB2911"/>
  </w:style>
  <w:style w:type="character" w:customStyle="1" w:styleId="CharSubPartNoCASA">
    <w:name w:val="CharSubPartNo(CASA)"/>
    <w:basedOn w:val="OPCCharBase"/>
    <w:uiPriority w:val="1"/>
    <w:rsid w:val="00EB2911"/>
  </w:style>
  <w:style w:type="paragraph" w:customStyle="1" w:styleId="ENoteTTIndentHeadingSub">
    <w:name w:val="ENoteTTIndentHeadingSub"/>
    <w:aliases w:val="enTTHis"/>
    <w:basedOn w:val="OPCParaBase"/>
    <w:rsid w:val="00EB2911"/>
    <w:pPr>
      <w:keepNext/>
      <w:spacing w:before="60" w:line="240" w:lineRule="atLeast"/>
      <w:ind w:left="340"/>
    </w:pPr>
    <w:rPr>
      <w:b/>
      <w:sz w:val="16"/>
    </w:rPr>
  </w:style>
  <w:style w:type="paragraph" w:customStyle="1" w:styleId="ENoteTTiSub">
    <w:name w:val="ENoteTTiSub"/>
    <w:aliases w:val="enttis"/>
    <w:basedOn w:val="OPCParaBase"/>
    <w:rsid w:val="00EB2911"/>
    <w:pPr>
      <w:keepNext/>
      <w:spacing w:before="60" w:line="240" w:lineRule="atLeast"/>
      <w:ind w:left="340"/>
    </w:pPr>
    <w:rPr>
      <w:sz w:val="16"/>
    </w:rPr>
  </w:style>
  <w:style w:type="paragraph" w:customStyle="1" w:styleId="SubDivisionMigration">
    <w:name w:val="SubDivisionMigration"/>
    <w:aliases w:val="sdm"/>
    <w:basedOn w:val="OPCParaBase"/>
    <w:rsid w:val="00EB29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29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2911"/>
    <w:pPr>
      <w:spacing w:before="122" w:line="240" w:lineRule="auto"/>
      <w:ind w:left="1985" w:hanging="851"/>
    </w:pPr>
    <w:rPr>
      <w:sz w:val="18"/>
    </w:rPr>
  </w:style>
  <w:style w:type="paragraph" w:customStyle="1" w:styleId="FreeForm">
    <w:name w:val="FreeForm"/>
    <w:rsid w:val="00EB2911"/>
    <w:rPr>
      <w:rFonts w:ascii="Arial" w:hAnsi="Arial"/>
      <w:sz w:val="22"/>
    </w:rPr>
  </w:style>
  <w:style w:type="paragraph" w:customStyle="1" w:styleId="SOText">
    <w:name w:val="SO Text"/>
    <w:aliases w:val="sot"/>
    <w:link w:val="SOTextChar"/>
    <w:rsid w:val="00EB29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2911"/>
    <w:rPr>
      <w:sz w:val="22"/>
    </w:rPr>
  </w:style>
  <w:style w:type="paragraph" w:customStyle="1" w:styleId="SOTextNote">
    <w:name w:val="SO TextNote"/>
    <w:aliases w:val="sont"/>
    <w:basedOn w:val="SOText"/>
    <w:qFormat/>
    <w:rsid w:val="00EB2911"/>
    <w:pPr>
      <w:spacing w:before="122" w:line="198" w:lineRule="exact"/>
      <w:ind w:left="1843" w:hanging="709"/>
    </w:pPr>
    <w:rPr>
      <w:sz w:val="18"/>
    </w:rPr>
  </w:style>
  <w:style w:type="paragraph" w:customStyle="1" w:styleId="SOPara">
    <w:name w:val="SO Para"/>
    <w:aliases w:val="soa"/>
    <w:basedOn w:val="SOText"/>
    <w:link w:val="SOParaChar"/>
    <w:qFormat/>
    <w:rsid w:val="00EB2911"/>
    <w:pPr>
      <w:tabs>
        <w:tab w:val="right" w:pos="1786"/>
      </w:tabs>
      <w:spacing w:before="40"/>
      <w:ind w:left="2070" w:hanging="936"/>
    </w:pPr>
  </w:style>
  <w:style w:type="character" w:customStyle="1" w:styleId="SOParaChar">
    <w:name w:val="SO Para Char"/>
    <w:aliases w:val="soa Char"/>
    <w:basedOn w:val="DefaultParagraphFont"/>
    <w:link w:val="SOPara"/>
    <w:rsid w:val="00EB2911"/>
    <w:rPr>
      <w:sz w:val="22"/>
    </w:rPr>
  </w:style>
  <w:style w:type="paragraph" w:customStyle="1" w:styleId="FileName">
    <w:name w:val="FileName"/>
    <w:basedOn w:val="Normal"/>
    <w:rsid w:val="00EB2911"/>
  </w:style>
  <w:style w:type="paragraph" w:customStyle="1" w:styleId="TableHeading">
    <w:name w:val="TableHeading"/>
    <w:aliases w:val="th"/>
    <w:basedOn w:val="OPCParaBase"/>
    <w:next w:val="Tabletext"/>
    <w:rsid w:val="00EB2911"/>
    <w:pPr>
      <w:keepNext/>
      <w:spacing w:before="60" w:line="240" w:lineRule="atLeast"/>
    </w:pPr>
    <w:rPr>
      <w:b/>
      <w:sz w:val="20"/>
    </w:rPr>
  </w:style>
  <w:style w:type="paragraph" w:customStyle="1" w:styleId="SOHeadBold">
    <w:name w:val="SO HeadBold"/>
    <w:aliases w:val="sohb"/>
    <w:basedOn w:val="SOText"/>
    <w:next w:val="SOText"/>
    <w:link w:val="SOHeadBoldChar"/>
    <w:qFormat/>
    <w:rsid w:val="00EB2911"/>
    <w:rPr>
      <w:b/>
    </w:rPr>
  </w:style>
  <w:style w:type="character" w:customStyle="1" w:styleId="SOHeadBoldChar">
    <w:name w:val="SO HeadBold Char"/>
    <w:aliases w:val="sohb Char"/>
    <w:basedOn w:val="DefaultParagraphFont"/>
    <w:link w:val="SOHeadBold"/>
    <w:rsid w:val="00EB2911"/>
    <w:rPr>
      <w:b/>
      <w:sz w:val="22"/>
    </w:rPr>
  </w:style>
  <w:style w:type="paragraph" w:customStyle="1" w:styleId="SOHeadItalic">
    <w:name w:val="SO HeadItalic"/>
    <w:aliases w:val="sohi"/>
    <w:basedOn w:val="SOText"/>
    <w:next w:val="SOText"/>
    <w:link w:val="SOHeadItalicChar"/>
    <w:qFormat/>
    <w:rsid w:val="00EB2911"/>
    <w:rPr>
      <w:i/>
    </w:rPr>
  </w:style>
  <w:style w:type="character" w:customStyle="1" w:styleId="SOHeadItalicChar">
    <w:name w:val="SO HeadItalic Char"/>
    <w:aliases w:val="sohi Char"/>
    <w:basedOn w:val="DefaultParagraphFont"/>
    <w:link w:val="SOHeadItalic"/>
    <w:rsid w:val="00EB2911"/>
    <w:rPr>
      <w:i/>
      <w:sz w:val="22"/>
    </w:rPr>
  </w:style>
  <w:style w:type="paragraph" w:customStyle="1" w:styleId="SOBullet">
    <w:name w:val="SO Bullet"/>
    <w:aliases w:val="sotb"/>
    <w:basedOn w:val="SOText"/>
    <w:link w:val="SOBulletChar"/>
    <w:qFormat/>
    <w:rsid w:val="00EB2911"/>
    <w:pPr>
      <w:ind w:left="1559" w:hanging="425"/>
    </w:pPr>
  </w:style>
  <w:style w:type="character" w:customStyle="1" w:styleId="SOBulletChar">
    <w:name w:val="SO Bullet Char"/>
    <w:aliases w:val="sotb Char"/>
    <w:basedOn w:val="DefaultParagraphFont"/>
    <w:link w:val="SOBullet"/>
    <w:rsid w:val="00EB2911"/>
    <w:rPr>
      <w:sz w:val="22"/>
    </w:rPr>
  </w:style>
  <w:style w:type="paragraph" w:customStyle="1" w:styleId="SOBulletNote">
    <w:name w:val="SO BulletNote"/>
    <w:aliases w:val="sonb"/>
    <w:basedOn w:val="SOTextNote"/>
    <w:link w:val="SOBulletNoteChar"/>
    <w:qFormat/>
    <w:rsid w:val="00EB2911"/>
    <w:pPr>
      <w:tabs>
        <w:tab w:val="left" w:pos="1560"/>
      </w:tabs>
      <w:ind w:left="2268" w:hanging="1134"/>
    </w:pPr>
  </w:style>
  <w:style w:type="character" w:customStyle="1" w:styleId="SOBulletNoteChar">
    <w:name w:val="SO BulletNote Char"/>
    <w:aliases w:val="sonb Char"/>
    <w:basedOn w:val="DefaultParagraphFont"/>
    <w:link w:val="SOBulletNote"/>
    <w:rsid w:val="00EB2911"/>
    <w:rPr>
      <w:sz w:val="18"/>
    </w:rPr>
  </w:style>
  <w:style w:type="paragraph" w:customStyle="1" w:styleId="SOText2">
    <w:name w:val="SO Text2"/>
    <w:aliases w:val="sot2"/>
    <w:basedOn w:val="Normal"/>
    <w:next w:val="SOText"/>
    <w:link w:val="SOText2Char"/>
    <w:rsid w:val="00EB29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2911"/>
    <w:rPr>
      <w:sz w:val="22"/>
    </w:rPr>
  </w:style>
  <w:style w:type="paragraph" w:customStyle="1" w:styleId="SubPartCASA">
    <w:name w:val="SubPart(CASA)"/>
    <w:aliases w:val="csp"/>
    <w:basedOn w:val="OPCParaBase"/>
    <w:next w:val="ActHead3"/>
    <w:rsid w:val="00EB29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B2911"/>
    <w:rPr>
      <w:rFonts w:eastAsia="Times New Roman" w:cs="Times New Roman"/>
      <w:sz w:val="22"/>
      <w:lang w:eastAsia="en-AU"/>
    </w:rPr>
  </w:style>
  <w:style w:type="character" w:customStyle="1" w:styleId="notetextChar">
    <w:name w:val="note(text) Char"/>
    <w:aliases w:val="n Char"/>
    <w:basedOn w:val="DefaultParagraphFont"/>
    <w:link w:val="notetext"/>
    <w:rsid w:val="00EB2911"/>
    <w:rPr>
      <w:rFonts w:eastAsia="Times New Roman" w:cs="Times New Roman"/>
      <w:sz w:val="18"/>
      <w:lang w:eastAsia="en-AU"/>
    </w:rPr>
  </w:style>
  <w:style w:type="character" w:customStyle="1" w:styleId="Heading1Char">
    <w:name w:val="Heading 1 Char"/>
    <w:basedOn w:val="DefaultParagraphFont"/>
    <w:link w:val="Heading1"/>
    <w:uiPriority w:val="9"/>
    <w:rsid w:val="00EB29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29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29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B29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B29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B29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B29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B29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B291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B2911"/>
  </w:style>
  <w:style w:type="character" w:customStyle="1" w:styleId="charlegsubtitle1">
    <w:name w:val="charlegsubtitle1"/>
    <w:basedOn w:val="DefaultParagraphFont"/>
    <w:rsid w:val="00EB2911"/>
    <w:rPr>
      <w:rFonts w:ascii="Arial" w:hAnsi="Arial" w:cs="Arial" w:hint="default"/>
      <w:b/>
      <w:bCs/>
      <w:sz w:val="28"/>
      <w:szCs w:val="28"/>
    </w:rPr>
  </w:style>
  <w:style w:type="paragraph" w:styleId="Index1">
    <w:name w:val="index 1"/>
    <w:basedOn w:val="Normal"/>
    <w:next w:val="Normal"/>
    <w:autoRedefine/>
    <w:rsid w:val="00EB2911"/>
    <w:pPr>
      <w:ind w:left="240" w:hanging="240"/>
    </w:pPr>
  </w:style>
  <w:style w:type="paragraph" w:styleId="Index2">
    <w:name w:val="index 2"/>
    <w:basedOn w:val="Normal"/>
    <w:next w:val="Normal"/>
    <w:autoRedefine/>
    <w:rsid w:val="00EB2911"/>
    <w:pPr>
      <w:ind w:left="480" w:hanging="240"/>
    </w:pPr>
  </w:style>
  <w:style w:type="paragraph" w:styleId="Index3">
    <w:name w:val="index 3"/>
    <w:basedOn w:val="Normal"/>
    <w:next w:val="Normal"/>
    <w:autoRedefine/>
    <w:rsid w:val="00EB2911"/>
    <w:pPr>
      <w:ind w:left="720" w:hanging="240"/>
    </w:pPr>
  </w:style>
  <w:style w:type="paragraph" w:styleId="Index4">
    <w:name w:val="index 4"/>
    <w:basedOn w:val="Normal"/>
    <w:next w:val="Normal"/>
    <w:autoRedefine/>
    <w:rsid w:val="00EB2911"/>
    <w:pPr>
      <w:ind w:left="960" w:hanging="240"/>
    </w:pPr>
  </w:style>
  <w:style w:type="paragraph" w:styleId="Index5">
    <w:name w:val="index 5"/>
    <w:basedOn w:val="Normal"/>
    <w:next w:val="Normal"/>
    <w:autoRedefine/>
    <w:rsid w:val="00EB2911"/>
    <w:pPr>
      <w:ind w:left="1200" w:hanging="240"/>
    </w:pPr>
  </w:style>
  <w:style w:type="paragraph" w:styleId="Index6">
    <w:name w:val="index 6"/>
    <w:basedOn w:val="Normal"/>
    <w:next w:val="Normal"/>
    <w:autoRedefine/>
    <w:rsid w:val="00EB2911"/>
    <w:pPr>
      <w:ind w:left="1440" w:hanging="240"/>
    </w:pPr>
  </w:style>
  <w:style w:type="paragraph" w:styleId="Index7">
    <w:name w:val="index 7"/>
    <w:basedOn w:val="Normal"/>
    <w:next w:val="Normal"/>
    <w:autoRedefine/>
    <w:rsid w:val="00EB2911"/>
    <w:pPr>
      <w:ind w:left="1680" w:hanging="240"/>
    </w:pPr>
  </w:style>
  <w:style w:type="paragraph" w:styleId="Index8">
    <w:name w:val="index 8"/>
    <w:basedOn w:val="Normal"/>
    <w:next w:val="Normal"/>
    <w:autoRedefine/>
    <w:rsid w:val="00EB2911"/>
    <w:pPr>
      <w:ind w:left="1920" w:hanging="240"/>
    </w:pPr>
  </w:style>
  <w:style w:type="paragraph" w:styleId="Index9">
    <w:name w:val="index 9"/>
    <w:basedOn w:val="Normal"/>
    <w:next w:val="Normal"/>
    <w:autoRedefine/>
    <w:rsid w:val="00EB2911"/>
    <w:pPr>
      <w:ind w:left="2160" w:hanging="240"/>
    </w:pPr>
  </w:style>
  <w:style w:type="paragraph" w:styleId="NormalIndent">
    <w:name w:val="Normal Indent"/>
    <w:basedOn w:val="Normal"/>
    <w:rsid w:val="00EB2911"/>
    <w:pPr>
      <w:ind w:left="720"/>
    </w:pPr>
  </w:style>
  <w:style w:type="paragraph" w:styleId="FootnoteText">
    <w:name w:val="footnote text"/>
    <w:basedOn w:val="Normal"/>
    <w:link w:val="FootnoteTextChar"/>
    <w:rsid w:val="00EB2911"/>
    <w:rPr>
      <w:sz w:val="20"/>
    </w:rPr>
  </w:style>
  <w:style w:type="character" w:customStyle="1" w:styleId="FootnoteTextChar">
    <w:name w:val="Footnote Text Char"/>
    <w:basedOn w:val="DefaultParagraphFont"/>
    <w:link w:val="FootnoteText"/>
    <w:rsid w:val="00EB2911"/>
  </w:style>
  <w:style w:type="paragraph" w:styleId="CommentText">
    <w:name w:val="annotation text"/>
    <w:basedOn w:val="Normal"/>
    <w:link w:val="CommentTextChar"/>
    <w:rsid w:val="00EB2911"/>
    <w:rPr>
      <w:sz w:val="20"/>
    </w:rPr>
  </w:style>
  <w:style w:type="character" w:customStyle="1" w:styleId="CommentTextChar">
    <w:name w:val="Comment Text Char"/>
    <w:basedOn w:val="DefaultParagraphFont"/>
    <w:link w:val="CommentText"/>
    <w:rsid w:val="00EB2911"/>
  </w:style>
  <w:style w:type="paragraph" w:styleId="IndexHeading">
    <w:name w:val="index heading"/>
    <w:basedOn w:val="Normal"/>
    <w:next w:val="Index1"/>
    <w:rsid w:val="00EB2911"/>
    <w:rPr>
      <w:rFonts w:ascii="Arial" w:hAnsi="Arial" w:cs="Arial"/>
      <w:b/>
      <w:bCs/>
    </w:rPr>
  </w:style>
  <w:style w:type="paragraph" w:styleId="Caption">
    <w:name w:val="caption"/>
    <w:basedOn w:val="Normal"/>
    <w:next w:val="Normal"/>
    <w:qFormat/>
    <w:rsid w:val="00EB2911"/>
    <w:pPr>
      <w:spacing w:before="120" w:after="120"/>
    </w:pPr>
    <w:rPr>
      <w:b/>
      <w:bCs/>
      <w:sz w:val="20"/>
    </w:rPr>
  </w:style>
  <w:style w:type="paragraph" w:styleId="TableofFigures">
    <w:name w:val="table of figures"/>
    <w:basedOn w:val="Normal"/>
    <w:next w:val="Normal"/>
    <w:rsid w:val="00EB2911"/>
    <w:pPr>
      <w:ind w:left="480" w:hanging="480"/>
    </w:pPr>
  </w:style>
  <w:style w:type="paragraph" w:styleId="EnvelopeAddress">
    <w:name w:val="envelope address"/>
    <w:basedOn w:val="Normal"/>
    <w:rsid w:val="00EB291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B2911"/>
    <w:rPr>
      <w:rFonts w:ascii="Arial" w:hAnsi="Arial" w:cs="Arial"/>
      <w:sz w:val="20"/>
    </w:rPr>
  </w:style>
  <w:style w:type="character" w:styleId="FootnoteReference">
    <w:name w:val="footnote reference"/>
    <w:basedOn w:val="DefaultParagraphFont"/>
    <w:rsid w:val="00EB2911"/>
    <w:rPr>
      <w:rFonts w:ascii="Times New Roman" w:hAnsi="Times New Roman"/>
      <w:sz w:val="20"/>
      <w:vertAlign w:val="superscript"/>
    </w:rPr>
  </w:style>
  <w:style w:type="character" w:styleId="CommentReference">
    <w:name w:val="annotation reference"/>
    <w:basedOn w:val="DefaultParagraphFont"/>
    <w:rsid w:val="00EB2911"/>
    <w:rPr>
      <w:sz w:val="16"/>
      <w:szCs w:val="16"/>
    </w:rPr>
  </w:style>
  <w:style w:type="character" w:styleId="PageNumber">
    <w:name w:val="page number"/>
    <w:basedOn w:val="DefaultParagraphFont"/>
    <w:rsid w:val="00EB2911"/>
  </w:style>
  <w:style w:type="character" w:styleId="EndnoteReference">
    <w:name w:val="endnote reference"/>
    <w:basedOn w:val="DefaultParagraphFont"/>
    <w:rsid w:val="00EB2911"/>
    <w:rPr>
      <w:vertAlign w:val="superscript"/>
    </w:rPr>
  </w:style>
  <w:style w:type="paragraph" w:styleId="EndnoteText">
    <w:name w:val="endnote text"/>
    <w:basedOn w:val="Normal"/>
    <w:link w:val="EndnoteTextChar"/>
    <w:rsid w:val="00EB2911"/>
    <w:rPr>
      <w:sz w:val="20"/>
    </w:rPr>
  </w:style>
  <w:style w:type="character" w:customStyle="1" w:styleId="EndnoteTextChar">
    <w:name w:val="Endnote Text Char"/>
    <w:basedOn w:val="DefaultParagraphFont"/>
    <w:link w:val="EndnoteText"/>
    <w:rsid w:val="00EB2911"/>
  </w:style>
  <w:style w:type="paragraph" w:styleId="TableofAuthorities">
    <w:name w:val="table of authorities"/>
    <w:basedOn w:val="Normal"/>
    <w:next w:val="Normal"/>
    <w:rsid w:val="00EB2911"/>
    <w:pPr>
      <w:ind w:left="240" w:hanging="240"/>
    </w:pPr>
  </w:style>
  <w:style w:type="paragraph" w:styleId="MacroText">
    <w:name w:val="macro"/>
    <w:link w:val="MacroTextChar"/>
    <w:rsid w:val="00EB29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B2911"/>
    <w:rPr>
      <w:rFonts w:ascii="Courier New" w:eastAsia="Times New Roman" w:hAnsi="Courier New" w:cs="Courier New"/>
      <w:lang w:eastAsia="en-AU"/>
    </w:rPr>
  </w:style>
  <w:style w:type="paragraph" w:styleId="TOAHeading">
    <w:name w:val="toa heading"/>
    <w:basedOn w:val="Normal"/>
    <w:next w:val="Normal"/>
    <w:rsid w:val="00EB2911"/>
    <w:pPr>
      <w:spacing w:before="120"/>
    </w:pPr>
    <w:rPr>
      <w:rFonts w:ascii="Arial" w:hAnsi="Arial" w:cs="Arial"/>
      <w:b/>
      <w:bCs/>
    </w:rPr>
  </w:style>
  <w:style w:type="paragraph" w:styleId="List">
    <w:name w:val="List"/>
    <w:basedOn w:val="Normal"/>
    <w:rsid w:val="00EB2911"/>
    <w:pPr>
      <w:ind w:left="283" w:hanging="283"/>
    </w:pPr>
  </w:style>
  <w:style w:type="paragraph" w:styleId="ListBullet">
    <w:name w:val="List Bullet"/>
    <w:basedOn w:val="Normal"/>
    <w:autoRedefine/>
    <w:rsid w:val="00EB2911"/>
    <w:pPr>
      <w:tabs>
        <w:tab w:val="num" w:pos="360"/>
      </w:tabs>
      <w:ind w:left="360" w:hanging="360"/>
    </w:pPr>
  </w:style>
  <w:style w:type="paragraph" w:styleId="ListNumber">
    <w:name w:val="List Number"/>
    <w:basedOn w:val="Normal"/>
    <w:rsid w:val="00EB2911"/>
    <w:pPr>
      <w:tabs>
        <w:tab w:val="num" w:pos="360"/>
      </w:tabs>
      <w:ind w:left="360" w:hanging="360"/>
    </w:pPr>
  </w:style>
  <w:style w:type="paragraph" w:styleId="List2">
    <w:name w:val="List 2"/>
    <w:basedOn w:val="Normal"/>
    <w:rsid w:val="00EB2911"/>
    <w:pPr>
      <w:ind w:left="566" w:hanging="283"/>
    </w:pPr>
  </w:style>
  <w:style w:type="paragraph" w:styleId="List3">
    <w:name w:val="List 3"/>
    <w:basedOn w:val="Normal"/>
    <w:rsid w:val="00EB2911"/>
    <w:pPr>
      <w:ind w:left="849" w:hanging="283"/>
    </w:pPr>
  </w:style>
  <w:style w:type="paragraph" w:styleId="List4">
    <w:name w:val="List 4"/>
    <w:basedOn w:val="Normal"/>
    <w:rsid w:val="00EB2911"/>
    <w:pPr>
      <w:ind w:left="1132" w:hanging="283"/>
    </w:pPr>
  </w:style>
  <w:style w:type="paragraph" w:styleId="List5">
    <w:name w:val="List 5"/>
    <w:basedOn w:val="Normal"/>
    <w:rsid w:val="00EB2911"/>
    <w:pPr>
      <w:ind w:left="1415" w:hanging="283"/>
    </w:pPr>
  </w:style>
  <w:style w:type="paragraph" w:styleId="ListBullet2">
    <w:name w:val="List Bullet 2"/>
    <w:basedOn w:val="Normal"/>
    <w:autoRedefine/>
    <w:rsid w:val="00EB2911"/>
    <w:pPr>
      <w:tabs>
        <w:tab w:val="num" w:pos="360"/>
      </w:tabs>
    </w:pPr>
  </w:style>
  <w:style w:type="paragraph" w:styleId="ListBullet3">
    <w:name w:val="List Bullet 3"/>
    <w:basedOn w:val="Normal"/>
    <w:autoRedefine/>
    <w:rsid w:val="00EB2911"/>
    <w:pPr>
      <w:tabs>
        <w:tab w:val="num" w:pos="926"/>
      </w:tabs>
      <w:ind w:left="926" w:hanging="360"/>
    </w:pPr>
  </w:style>
  <w:style w:type="paragraph" w:styleId="ListBullet4">
    <w:name w:val="List Bullet 4"/>
    <w:basedOn w:val="Normal"/>
    <w:autoRedefine/>
    <w:rsid w:val="00EB2911"/>
    <w:pPr>
      <w:tabs>
        <w:tab w:val="num" w:pos="1209"/>
      </w:tabs>
      <w:ind w:left="1209" w:hanging="360"/>
    </w:pPr>
  </w:style>
  <w:style w:type="paragraph" w:styleId="ListBullet5">
    <w:name w:val="List Bullet 5"/>
    <w:basedOn w:val="Normal"/>
    <w:autoRedefine/>
    <w:rsid w:val="00EB2911"/>
    <w:pPr>
      <w:tabs>
        <w:tab w:val="num" w:pos="1492"/>
      </w:tabs>
      <w:ind w:left="1492" w:hanging="360"/>
    </w:pPr>
  </w:style>
  <w:style w:type="paragraph" w:styleId="ListNumber2">
    <w:name w:val="List Number 2"/>
    <w:basedOn w:val="Normal"/>
    <w:rsid w:val="00EB2911"/>
    <w:pPr>
      <w:tabs>
        <w:tab w:val="num" w:pos="643"/>
      </w:tabs>
      <w:ind w:left="643" w:hanging="360"/>
    </w:pPr>
  </w:style>
  <w:style w:type="paragraph" w:styleId="ListNumber3">
    <w:name w:val="List Number 3"/>
    <w:basedOn w:val="Normal"/>
    <w:rsid w:val="00EB2911"/>
    <w:pPr>
      <w:tabs>
        <w:tab w:val="num" w:pos="926"/>
      </w:tabs>
      <w:ind w:left="926" w:hanging="360"/>
    </w:pPr>
  </w:style>
  <w:style w:type="paragraph" w:styleId="ListNumber4">
    <w:name w:val="List Number 4"/>
    <w:basedOn w:val="Normal"/>
    <w:rsid w:val="00EB2911"/>
    <w:pPr>
      <w:tabs>
        <w:tab w:val="num" w:pos="1209"/>
      </w:tabs>
      <w:ind w:left="1209" w:hanging="360"/>
    </w:pPr>
  </w:style>
  <w:style w:type="paragraph" w:styleId="ListNumber5">
    <w:name w:val="List Number 5"/>
    <w:basedOn w:val="Normal"/>
    <w:rsid w:val="00EB2911"/>
    <w:pPr>
      <w:tabs>
        <w:tab w:val="num" w:pos="1492"/>
      </w:tabs>
      <w:ind w:left="1492" w:hanging="360"/>
    </w:pPr>
  </w:style>
  <w:style w:type="paragraph" w:styleId="Title">
    <w:name w:val="Title"/>
    <w:basedOn w:val="Normal"/>
    <w:link w:val="TitleChar"/>
    <w:qFormat/>
    <w:rsid w:val="00EB2911"/>
    <w:pPr>
      <w:spacing w:before="240" w:after="60"/>
    </w:pPr>
    <w:rPr>
      <w:rFonts w:ascii="Arial" w:hAnsi="Arial" w:cs="Arial"/>
      <w:b/>
      <w:bCs/>
      <w:sz w:val="40"/>
      <w:szCs w:val="40"/>
    </w:rPr>
  </w:style>
  <w:style w:type="character" w:customStyle="1" w:styleId="TitleChar">
    <w:name w:val="Title Char"/>
    <w:basedOn w:val="DefaultParagraphFont"/>
    <w:link w:val="Title"/>
    <w:rsid w:val="00EB2911"/>
    <w:rPr>
      <w:rFonts w:ascii="Arial" w:hAnsi="Arial" w:cs="Arial"/>
      <w:b/>
      <w:bCs/>
      <w:sz w:val="40"/>
      <w:szCs w:val="40"/>
    </w:rPr>
  </w:style>
  <w:style w:type="paragraph" w:styleId="Closing">
    <w:name w:val="Closing"/>
    <w:basedOn w:val="Normal"/>
    <w:link w:val="ClosingChar"/>
    <w:rsid w:val="00EB2911"/>
    <w:pPr>
      <w:ind w:left="4252"/>
    </w:pPr>
  </w:style>
  <w:style w:type="character" w:customStyle="1" w:styleId="ClosingChar">
    <w:name w:val="Closing Char"/>
    <w:basedOn w:val="DefaultParagraphFont"/>
    <w:link w:val="Closing"/>
    <w:rsid w:val="00EB2911"/>
    <w:rPr>
      <w:sz w:val="22"/>
    </w:rPr>
  </w:style>
  <w:style w:type="paragraph" w:styleId="Signature">
    <w:name w:val="Signature"/>
    <w:basedOn w:val="Normal"/>
    <w:link w:val="SignatureChar"/>
    <w:rsid w:val="00EB2911"/>
    <w:pPr>
      <w:ind w:left="4252"/>
    </w:pPr>
  </w:style>
  <w:style w:type="character" w:customStyle="1" w:styleId="SignatureChar">
    <w:name w:val="Signature Char"/>
    <w:basedOn w:val="DefaultParagraphFont"/>
    <w:link w:val="Signature"/>
    <w:rsid w:val="00EB2911"/>
    <w:rPr>
      <w:sz w:val="22"/>
    </w:rPr>
  </w:style>
  <w:style w:type="paragraph" w:styleId="BodyText">
    <w:name w:val="Body Text"/>
    <w:basedOn w:val="Normal"/>
    <w:link w:val="BodyTextChar"/>
    <w:rsid w:val="00EB2911"/>
    <w:pPr>
      <w:spacing w:after="120"/>
    </w:pPr>
  </w:style>
  <w:style w:type="character" w:customStyle="1" w:styleId="BodyTextChar">
    <w:name w:val="Body Text Char"/>
    <w:basedOn w:val="DefaultParagraphFont"/>
    <w:link w:val="BodyText"/>
    <w:rsid w:val="00EB2911"/>
    <w:rPr>
      <w:sz w:val="22"/>
    </w:rPr>
  </w:style>
  <w:style w:type="paragraph" w:styleId="BodyTextIndent">
    <w:name w:val="Body Text Indent"/>
    <w:basedOn w:val="Normal"/>
    <w:link w:val="BodyTextIndentChar"/>
    <w:rsid w:val="00EB2911"/>
    <w:pPr>
      <w:spacing w:after="120"/>
      <w:ind w:left="283"/>
    </w:pPr>
  </w:style>
  <w:style w:type="character" w:customStyle="1" w:styleId="BodyTextIndentChar">
    <w:name w:val="Body Text Indent Char"/>
    <w:basedOn w:val="DefaultParagraphFont"/>
    <w:link w:val="BodyTextIndent"/>
    <w:rsid w:val="00EB2911"/>
    <w:rPr>
      <w:sz w:val="22"/>
    </w:rPr>
  </w:style>
  <w:style w:type="paragraph" w:styleId="ListContinue">
    <w:name w:val="List Continue"/>
    <w:basedOn w:val="Normal"/>
    <w:rsid w:val="00EB2911"/>
    <w:pPr>
      <w:spacing w:after="120"/>
      <w:ind w:left="283"/>
    </w:pPr>
  </w:style>
  <w:style w:type="paragraph" w:styleId="ListContinue2">
    <w:name w:val="List Continue 2"/>
    <w:basedOn w:val="Normal"/>
    <w:rsid w:val="00EB2911"/>
    <w:pPr>
      <w:spacing w:after="120"/>
      <w:ind w:left="566"/>
    </w:pPr>
  </w:style>
  <w:style w:type="paragraph" w:styleId="ListContinue3">
    <w:name w:val="List Continue 3"/>
    <w:basedOn w:val="Normal"/>
    <w:rsid w:val="00EB2911"/>
    <w:pPr>
      <w:spacing w:after="120"/>
      <w:ind w:left="849"/>
    </w:pPr>
  </w:style>
  <w:style w:type="paragraph" w:styleId="ListContinue4">
    <w:name w:val="List Continue 4"/>
    <w:basedOn w:val="Normal"/>
    <w:rsid w:val="00EB2911"/>
    <w:pPr>
      <w:spacing w:after="120"/>
      <w:ind w:left="1132"/>
    </w:pPr>
  </w:style>
  <w:style w:type="paragraph" w:styleId="ListContinue5">
    <w:name w:val="List Continue 5"/>
    <w:basedOn w:val="Normal"/>
    <w:rsid w:val="00EB2911"/>
    <w:pPr>
      <w:spacing w:after="120"/>
      <w:ind w:left="1415"/>
    </w:pPr>
  </w:style>
  <w:style w:type="paragraph" w:styleId="MessageHeader">
    <w:name w:val="Message Header"/>
    <w:basedOn w:val="Normal"/>
    <w:link w:val="MessageHeaderChar"/>
    <w:rsid w:val="00EB29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B2911"/>
    <w:rPr>
      <w:rFonts w:ascii="Arial" w:hAnsi="Arial" w:cs="Arial"/>
      <w:sz w:val="22"/>
      <w:shd w:val="pct20" w:color="auto" w:fill="auto"/>
    </w:rPr>
  </w:style>
  <w:style w:type="paragraph" w:styleId="Subtitle">
    <w:name w:val="Subtitle"/>
    <w:basedOn w:val="Normal"/>
    <w:link w:val="SubtitleChar"/>
    <w:qFormat/>
    <w:rsid w:val="00EB2911"/>
    <w:pPr>
      <w:spacing w:after="60"/>
      <w:jc w:val="center"/>
      <w:outlineLvl w:val="1"/>
    </w:pPr>
    <w:rPr>
      <w:rFonts w:ascii="Arial" w:hAnsi="Arial" w:cs="Arial"/>
    </w:rPr>
  </w:style>
  <w:style w:type="character" w:customStyle="1" w:styleId="SubtitleChar">
    <w:name w:val="Subtitle Char"/>
    <w:basedOn w:val="DefaultParagraphFont"/>
    <w:link w:val="Subtitle"/>
    <w:rsid w:val="00EB2911"/>
    <w:rPr>
      <w:rFonts w:ascii="Arial" w:hAnsi="Arial" w:cs="Arial"/>
      <w:sz w:val="22"/>
    </w:rPr>
  </w:style>
  <w:style w:type="paragraph" w:styleId="Salutation">
    <w:name w:val="Salutation"/>
    <w:basedOn w:val="Normal"/>
    <w:next w:val="Normal"/>
    <w:link w:val="SalutationChar"/>
    <w:rsid w:val="00EB2911"/>
  </w:style>
  <w:style w:type="character" w:customStyle="1" w:styleId="SalutationChar">
    <w:name w:val="Salutation Char"/>
    <w:basedOn w:val="DefaultParagraphFont"/>
    <w:link w:val="Salutation"/>
    <w:rsid w:val="00EB2911"/>
    <w:rPr>
      <w:sz w:val="22"/>
    </w:rPr>
  </w:style>
  <w:style w:type="paragraph" w:styleId="Date">
    <w:name w:val="Date"/>
    <w:basedOn w:val="Normal"/>
    <w:next w:val="Normal"/>
    <w:link w:val="DateChar"/>
    <w:rsid w:val="00EB2911"/>
  </w:style>
  <w:style w:type="character" w:customStyle="1" w:styleId="DateChar">
    <w:name w:val="Date Char"/>
    <w:basedOn w:val="DefaultParagraphFont"/>
    <w:link w:val="Date"/>
    <w:rsid w:val="00EB2911"/>
    <w:rPr>
      <w:sz w:val="22"/>
    </w:rPr>
  </w:style>
  <w:style w:type="paragraph" w:styleId="BodyTextFirstIndent">
    <w:name w:val="Body Text First Indent"/>
    <w:basedOn w:val="BodyText"/>
    <w:link w:val="BodyTextFirstIndentChar"/>
    <w:rsid w:val="00EB2911"/>
    <w:pPr>
      <w:ind w:firstLine="210"/>
    </w:pPr>
  </w:style>
  <w:style w:type="character" w:customStyle="1" w:styleId="BodyTextFirstIndentChar">
    <w:name w:val="Body Text First Indent Char"/>
    <w:basedOn w:val="BodyTextChar"/>
    <w:link w:val="BodyTextFirstIndent"/>
    <w:rsid w:val="00EB2911"/>
    <w:rPr>
      <w:sz w:val="22"/>
    </w:rPr>
  </w:style>
  <w:style w:type="paragraph" w:styleId="BodyTextFirstIndent2">
    <w:name w:val="Body Text First Indent 2"/>
    <w:basedOn w:val="BodyTextIndent"/>
    <w:link w:val="BodyTextFirstIndent2Char"/>
    <w:rsid w:val="00EB2911"/>
    <w:pPr>
      <w:ind w:firstLine="210"/>
    </w:pPr>
  </w:style>
  <w:style w:type="character" w:customStyle="1" w:styleId="BodyTextFirstIndent2Char">
    <w:name w:val="Body Text First Indent 2 Char"/>
    <w:basedOn w:val="BodyTextIndentChar"/>
    <w:link w:val="BodyTextFirstIndent2"/>
    <w:rsid w:val="00EB2911"/>
    <w:rPr>
      <w:sz w:val="22"/>
    </w:rPr>
  </w:style>
  <w:style w:type="paragraph" w:styleId="BodyText2">
    <w:name w:val="Body Text 2"/>
    <w:basedOn w:val="Normal"/>
    <w:link w:val="BodyText2Char"/>
    <w:rsid w:val="00EB2911"/>
    <w:pPr>
      <w:spacing w:after="120" w:line="480" w:lineRule="auto"/>
    </w:pPr>
  </w:style>
  <w:style w:type="character" w:customStyle="1" w:styleId="BodyText2Char">
    <w:name w:val="Body Text 2 Char"/>
    <w:basedOn w:val="DefaultParagraphFont"/>
    <w:link w:val="BodyText2"/>
    <w:rsid w:val="00EB2911"/>
    <w:rPr>
      <w:sz w:val="22"/>
    </w:rPr>
  </w:style>
  <w:style w:type="paragraph" w:styleId="BodyText3">
    <w:name w:val="Body Text 3"/>
    <w:basedOn w:val="Normal"/>
    <w:link w:val="BodyText3Char"/>
    <w:rsid w:val="00EB2911"/>
    <w:pPr>
      <w:spacing w:after="120"/>
    </w:pPr>
    <w:rPr>
      <w:sz w:val="16"/>
      <w:szCs w:val="16"/>
    </w:rPr>
  </w:style>
  <w:style w:type="character" w:customStyle="1" w:styleId="BodyText3Char">
    <w:name w:val="Body Text 3 Char"/>
    <w:basedOn w:val="DefaultParagraphFont"/>
    <w:link w:val="BodyText3"/>
    <w:rsid w:val="00EB2911"/>
    <w:rPr>
      <w:sz w:val="16"/>
      <w:szCs w:val="16"/>
    </w:rPr>
  </w:style>
  <w:style w:type="paragraph" w:styleId="BodyTextIndent2">
    <w:name w:val="Body Text Indent 2"/>
    <w:basedOn w:val="Normal"/>
    <w:link w:val="BodyTextIndent2Char"/>
    <w:rsid w:val="00EB2911"/>
    <w:pPr>
      <w:spacing w:after="120" w:line="480" w:lineRule="auto"/>
      <w:ind w:left="283"/>
    </w:pPr>
  </w:style>
  <w:style w:type="character" w:customStyle="1" w:styleId="BodyTextIndent2Char">
    <w:name w:val="Body Text Indent 2 Char"/>
    <w:basedOn w:val="DefaultParagraphFont"/>
    <w:link w:val="BodyTextIndent2"/>
    <w:rsid w:val="00EB2911"/>
    <w:rPr>
      <w:sz w:val="22"/>
    </w:rPr>
  </w:style>
  <w:style w:type="paragraph" w:styleId="BodyTextIndent3">
    <w:name w:val="Body Text Indent 3"/>
    <w:basedOn w:val="Normal"/>
    <w:link w:val="BodyTextIndent3Char"/>
    <w:rsid w:val="00EB2911"/>
    <w:pPr>
      <w:spacing w:after="120"/>
      <w:ind w:left="283"/>
    </w:pPr>
    <w:rPr>
      <w:sz w:val="16"/>
      <w:szCs w:val="16"/>
    </w:rPr>
  </w:style>
  <w:style w:type="character" w:customStyle="1" w:styleId="BodyTextIndent3Char">
    <w:name w:val="Body Text Indent 3 Char"/>
    <w:basedOn w:val="DefaultParagraphFont"/>
    <w:link w:val="BodyTextIndent3"/>
    <w:rsid w:val="00EB2911"/>
    <w:rPr>
      <w:sz w:val="16"/>
      <w:szCs w:val="16"/>
    </w:rPr>
  </w:style>
  <w:style w:type="paragraph" w:styleId="BlockText">
    <w:name w:val="Block Text"/>
    <w:basedOn w:val="Normal"/>
    <w:rsid w:val="00EB2911"/>
    <w:pPr>
      <w:spacing w:after="120"/>
      <w:ind w:left="1440" w:right="1440"/>
    </w:pPr>
  </w:style>
  <w:style w:type="character" w:styleId="Hyperlink">
    <w:name w:val="Hyperlink"/>
    <w:basedOn w:val="DefaultParagraphFont"/>
    <w:rsid w:val="00EB2911"/>
    <w:rPr>
      <w:color w:val="0000FF"/>
      <w:u w:val="single"/>
    </w:rPr>
  </w:style>
  <w:style w:type="character" w:styleId="FollowedHyperlink">
    <w:name w:val="FollowedHyperlink"/>
    <w:basedOn w:val="DefaultParagraphFont"/>
    <w:rsid w:val="00EB2911"/>
    <w:rPr>
      <w:color w:val="800080"/>
      <w:u w:val="single"/>
    </w:rPr>
  </w:style>
  <w:style w:type="character" w:styleId="Strong">
    <w:name w:val="Strong"/>
    <w:basedOn w:val="DefaultParagraphFont"/>
    <w:qFormat/>
    <w:rsid w:val="00EB2911"/>
    <w:rPr>
      <w:b/>
      <w:bCs/>
    </w:rPr>
  </w:style>
  <w:style w:type="character" w:styleId="Emphasis">
    <w:name w:val="Emphasis"/>
    <w:basedOn w:val="DefaultParagraphFont"/>
    <w:qFormat/>
    <w:rsid w:val="00EB2911"/>
    <w:rPr>
      <w:i/>
      <w:iCs/>
    </w:rPr>
  </w:style>
  <w:style w:type="paragraph" w:styleId="DocumentMap">
    <w:name w:val="Document Map"/>
    <w:basedOn w:val="Normal"/>
    <w:link w:val="DocumentMapChar"/>
    <w:rsid w:val="00EB2911"/>
    <w:pPr>
      <w:shd w:val="clear" w:color="auto" w:fill="000080"/>
    </w:pPr>
    <w:rPr>
      <w:rFonts w:ascii="Tahoma" w:hAnsi="Tahoma" w:cs="Tahoma"/>
    </w:rPr>
  </w:style>
  <w:style w:type="character" w:customStyle="1" w:styleId="DocumentMapChar">
    <w:name w:val="Document Map Char"/>
    <w:basedOn w:val="DefaultParagraphFont"/>
    <w:link w:val="DocumentMap"/>
    <w:rsid w:val="00EB2911"/>
    <w:rPr>
      <w:rFonts w:ascii="Tahoma" w:hAnsi="Tahoma" w:cs="Tahoma"/>
      <w:sz w:val="22"/>
      <w:shd w:val="clear" w:color="auto" w:fill="000080"/>
    </w:rPr>
  </w:style>
  <w:style w:type="paragraph" w:styleId="PlainText">
    <w:name w:val="Plain Text"/>
    <w:basedOn w:val="Normal"/>
    <w:link w:val="PlainTextChar"/>
    <w:rsid w:val="00EB2911"/>
    <w:rPr>
      <w:rFonts w:ascii="Courier New" w:hAnsi="Courier New" w:cs="Courier New"/>
      <w:sz w:val="20"/>
    </w:rPr>
  </w:style>
  <w:style w:type="character" w:customStyle="1" w:styleId="PlainTextChar">
    <w:name w:val="Plain Text Char"/>
    <w:basedOn w:val="DefaultParagraphFont"/>
    <w:link w:val="PlainText"/>
    <w:rsid w:val="00EB2911"/>
    <w:rPr>
      <w:rFonts w:ascii="Courier New" w:hAnsi="Courier New" w:cs="Courier New"/>
    </w:rPr>
  </w:style>
  <w:style w:type="paragraph" w:styleId="E-mailSignature">
    <w:name w:val="E-mail Signature"/>
    <w:basedOn w:val="Normal"/>
    <w:link w:val="E-mailSignatureChar"/>
    <w:rsid w:val="00EB2911"/>
  </w:style>
  <w:style w:type="character" w:customStyle="1" w:styleId="E-mailSignatureChar">
    <w:name w:val="E-mail Signature Char"/>
    <w:basedOn w:val="DefaultParagraphFont"/>
    <w:link w:val="E-mailSignature"/>
    <w:rsid w:val="00EB2911"/>
    <w:rPr>
      <w:sz w:val="22"/>
    </w:rPr>
  </w:style>
  <w:style w:type="paragraph" w:styleId="NormalWeb">
    <w:name w:val="Normal (Web)"/>
    <w:basedOn w:val="Normal"/>
    <w:rsid w:val="00EB2911"/>
  </w:style>
  <w:style w:type="character" w:styleId="HTMLAcronym">
    <w:name w:val="HTML Acronym"/>
    <w:basedOn w:val="DefaultParagraphFont"/>
    <w:rsid w:val="00EB2911"/>
  </w:style>
  <w:style w:type="paragraph" w:styleId="HTMLAddress">
    <w:name w:val="HTML Address"/>
    <w:basedOn w:val="Normal"/>
    <w:link w:val="HTMLAddressChar"/>
    <w:rsid w:val="00EB2911"/>
    <w:rPr>
      <w:i/>
      <w:iCs/>
    </w:rPr>
  </w:style>
  <w:style w:type="character" w:customStyle="1" w:styleId="HTMLAddressChar">
    <w:name w:val="HTML Address Char"/>
    <w:basedOn w:val="DefaultParagraphFont"/>
    <w:link w:val="HTMLAddress"/>
    <w:rsid w:val="00EB2911"/>
    <w:rPr>
      <w:i/>
      <w:iCs/>
      <w:sz w:val="22"/>
    </w:rPr>
  </w:style>
  <w:style w:type="character" w:styleId="HTMLCite">
    <w:name w:val="HTML Cite"/>
    <w:basedOn w:val="DefaultParagraphFont"/>
    <w:rsid w:val="00EB2911"/>
    <w:rPr>
      <w:i/>
      <w:iCs/>
    </w:rPr>
  </w:style>
  <w:style w:type="character" w:styleId="HTMLCode">
    <w:name w:val="HTML Code"/>
    <w:basedOn w:val="DefaultParagraphFont"/>
    <w:rsid w:val="00EB2911"/>
    <w:rPr>
      <w:rFonts w:ascii="Courier New" w:hAnsi="Courier New" w:cs="Courier New"/>
      <w:sz w:val="20"/>
      <w:szCs w:val="20"/>
    </w:rPr>
  </w:style>
  <w:style w:type="character" w:styleId="HTMLDefinition">
    <w:name w:val="HTML Definition"/>
    <w:basedOn w:val="DefaultParagraphFont"/>
    <w:rsid w:val="00EB2911"/>
    <w:rPr>
      <w:i/>
      <w:iCs/>
    </w:rPr>
  </w:style>
  <w:style w:type="character" w:styleId="HTMLKeyboard">
    <w:name w:val="HTML Keyboard"/>
    <w:basedOn w:val="DefaultParagraphFont"/>
    <w:rsid w:val="00EB2911"/>
    <w:rPr>
      <w:rFonts w:ascii="Courier New" w:hAnsi="Courier New" w:cs="Courier New"/>
      <w:sz w:val="20"/>
      <w:szCs w:val="20"/>
    </w:rPr>
  </w:style>
  <w:style w:type="paragraph" w:styleId="HTMLPreformatted">
    <w:name w:val="HTML Preformatted"/>
    <w:basedOn w:val="Normal"/>
    <w:link w:val="HTMLPreformattedChar"/>
    <w:rsid w:val="00EB2911"/>
    <w:rPr>
      <w:rFonts w:ascii="Courier New" w:hAnsi="Courier New" w:cs="Courier New"/>
      <w:sz w:val="20"/>
    </w:rPr>
  </w:style>
  <w:style w:type="character" w:customStyle="1" w:styleId="HTMLPreformattedChar">
    <w:name w:val="HTML Preformatted Char"/>
    <w:basedOn w:val="DefaultParagraphFont"/>
    <w:link w:val="HTMLPreformatted"/>
    <w:rsid w:val="00EB2911"/>
    <w:rPr>
      <w:rFonts w:ascii="Courier New" w:hAnsi="Courier New" w:cs="Courier New"/>
    </w:rPr>
  </w:style>
  <w:style w:type="character" w:styleId="HTMLSample">
    <w:name w:val="HTML Sample"/>
    <w:basedOn w:val="DefaultParagraphFont"/>
    <w:rsid w:val="00EB2911"/>
    <w:rPr>
      <w:rFonts w:ascii="Courier New" w:hAnsi="Courier New" w:cs="Courier New"/>
    </w:rPr>
  </w:style>
  <w:style w:type="character" w:styleId="HTMLTypewriter">
    <w:name w:val="HTML Typewriter"/>
    <w:basedOn w:val="DefaultParagraphFont"/>
    <w:rsid w:val="00EB2911"/>
    <w:rPr>
      <w:rFonts w:ascii="Courier New" w:hAnsi="Courier New" w:cs="Courier New"/>
      <w:sz w:val="20"/>
      <w:szCs w:val="20"/>
    </w:rPr>
  </w:style>
  <w:style w:type="character" w:styleId="HTMLVariable">
    <w:name w:val="HTML Variable"/>
    <w:basedOn w:val="DefaultParagraphFont"/>
    <w:rsid w:val="00EB2911"/>
    <w:rPr>
      <w:i/>
      <w:iCs/>
    </w:rPr>
  </w:style>
  <w:style w:type="paragraph" w:styleId="CommentSubject">
    <w:name w:val="annotation subject"/>
    <w:basedOn w:val="CommentText"/>
    <w:next w:val="CommentText"/>
    <w:link w:val="CommentSubjectChar"/>
    <w:rsid w:val="00EB2911"/>
    <w:rPr>
      <w:b/>
      <w:bCs/>
    </w:rPr>
  </w:style>
  <w:style w:type="character" w:customStyle="1" w:styleId="CommentSubjectChar">
    <w:name w:val="Comment Subject Char"/>
    <w:basedOn w:val="CommentTextChar"/>
    <w:link w:val="CommentSubject"/>
    <w:rsid w:val="00EB2911"/>
    <w:rPr>
      <w:b/>
      <w:bCs/>
    </w:rPr>
  </w:style>
  <w:style w:type="numbering" w:styleId="1ai">
    <w:name w:val="Outline List 1"/>
    <w:basedOn w:val="NoList"/>
    <w:rsid w:val="00EB2911"/>
    <w:pPr>
      <w:numPr>
        <w:numId w:val="14"/>
      </w:numPr>
    </w:pPr>
  </w:style>
  <w:style w:type="numbering" w:styleId="111111">
    <w:name w:val="Outline List 2"/>
    <w:basedOn w:val="NoList"/>
    <w:rsid w:val="00EB2911"/>
    <w:pPr>
      <w:numPr>
        <w:numId w:val="15"/>
      </w:numPr>
    </w:pPr>
  </w:style>
  <w:style w:type="numbering" w:styleId="ArticleSection">
    <w:name w:val="Outline List 3"/>
    <w:basedOn w:val="NoList"/>
    <w:rsid w:val="00EB2911"/>
    <w:pPr>
      <w:numPr>
        <w:numId w:val="17"/>
      </w:numPr>
    </w:pPr>
  </w:style>
  <w:style w:type="table" w:styleId="TableSimple1">
    <w:name w:val="Table Simple 1"/>
    <w:basedOn w:val="TableNormal"/>
    <w:rsid w:val="00EB291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B291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B29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B29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B29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B291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B29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B291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B291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B291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B291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B291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B291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B291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B291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B29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B291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B29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B29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B29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B29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B29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B29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B291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B291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B291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B29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B29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B29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B291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B29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B291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291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B291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B291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B29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B29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B291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B291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B29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B29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B29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B291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B2911"/>
    <w:rPr>
      <w:rFonts w:eastAsia="Times New Roman" w:cs="Times New Roman"/>
      <w:b/>
      <w:kern w:val="28"/>
      <w:sz w:val="24"/>
      <w:lang w:eastAsia="en-AU"/>
    </w:rPr>
  </w:style>
  <w:style w:type="paragraph" w:styleId="Bibliography">
    <w:name w:val="Bibliography"/>
    <w:basedOn w:val="Normal"/>
    <w:next w:val="Normal"/>
    <w:uiPriority w:val="37"/>
    <w:semiHidden/>
    <w:unhideWhenUsed/>
    <w:rsid w:val="00EB2911"/>
  </w:style>
  <w:style w:type="character" w:styleId="BookTitle">
    <w:name w:val="Book Title"/>
    <w:basedOn w:val="DefaultParagraphFont"/>
    <w:uiPriority w:val="33"/>
    <w:qFormat/>
    <w:rsid w:val="00EB2911"/>
    <w:rPr>
      <w:b/>
      <w:bCs/>
      <w:i/>
      <w:iCs/>
      <w:spacing w:val="5"/>
    </w:rPr>
  </w:style>
  <w:style w:type="table" w:styleId="ColorfulGrid">
    <w:name w:val="Colorful Grid"/>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B291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B291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B291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B291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B291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B291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B29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B291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B291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B29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B291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B291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B291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B291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B291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B291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B291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B291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B291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B291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B291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B291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B29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B29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B291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B291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B291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B29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B29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B291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B291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B29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B291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B291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B29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B29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B29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B29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B29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B29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B29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B29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B29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B29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B29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B29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B29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B29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B29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B29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B29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B29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B29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B29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B29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B29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B29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B29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B29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B29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B29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B29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B29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B29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B29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EB2911"/>
    <w:rPr>
      <w:color w:val="2B579A"/>
      <w:shd w:val="clear" w:color="auto" w:fill="E1DFDD"/>
    </w:rPr>
  </w:style>
  <w:style w:type="character" w:styleId="IntenseEmphasis">
    <w:name w:val="Intense Emphasis"/>
    <w:basedOn w:val="DefaultParagraphFont"/>
    <w:uiPriority w:val="21"/>
    <w:qFormat/>
    <w:rsid w:val="00EB2911"/>
    <w:rPr>
      <w:i/>
      <w:iCs/>
      <w:color w:val="4F81BD" w:themeColor="accent1"/>
    </w:rPr>
  </w:style>
  <w:style w:type="paragraph" w:styleId="IntenseQuote">
    <w:name w:val="Intense Quote"/>
    <w:basedOn w:val="Normal"/>
    <w:next w:val="Normal"/>
    <w:link w:val="IntenseQuoteChar"/>
    <w:uiPriority w:val="30"/>
    <w:qFormat/>
    <w:rsid w:val="00EB29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2911"/>
    <w:rPr>
      <w:i/>
      <w:iCs/>
      <w:color w:val="4F81BD" w:themeColor="accent1"/>
      <w:sz w:val="22"/>
    </w:rPr>
  </w:style>
  <w:style w:type="character" w:styleId="IntenseReference">
    <w:name w:val="Intense Reference"/>
    <w:basedOn w:val="DefaultParagraphFont"/>
    <w:uiPriority w:val="32"/>
    <w:qFormat/>
    <w:rsid w:val="00EB2911"/>
    <w:rPr>
      <w:b/>
      <w:bCs/>
      <w:smallCaps/>
      <w:color w:val="4F81BD" w:themeColor="accent1"/>
      <w:spacing w:val="5"/>
    </w:rPr>
  </w:style>
  <w:style w:type="table" w:styleId="LightGrid">
    <w:name w:val="Light Grid"/>
    <w:basedOn w:val="TableNormal"/>
    <w:uiPriority w:val="62"/>
    <w:semiHidden/>
    <w:unhideWhenUsed/>
    <w:rsid w:val="00EB29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B29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B29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B29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B29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B29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B29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B29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B29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B29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B29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B29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B29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B29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B291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B29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B291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B291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B291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B291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B291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B2911"/>
    <w:pPr>
      <w:ind w:left="720"/>
      <w:contextualSpacing/>
    </w:pPr>
  </w:style>
  <w:style w:type="table" w:styleId="ListTable1Light">
    <w:name w:val="List Table 1 Light"/>
    <w:basedOn w:val="TableNormal"/>
    <w:uiPriority w:val="46"/>
    <w:rsid w:val="00EB291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B291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B29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B291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B291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B291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B291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B291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B291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B291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B291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B291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B291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B291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B29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B291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B291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B291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B291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B291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B291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B29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B29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B29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B29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B29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B29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B29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B291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B291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B291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B291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B291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B291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B291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B291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B291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B291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B291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B291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B291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B291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B29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B291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B291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B291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B291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B291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B291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B29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B29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B29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B29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B29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B29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B29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B29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B291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B29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B291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B291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B291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B291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B291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B29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B29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B29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B29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B29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B29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B29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B29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B2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EB2911"/>
    <w:rPr>
      <w:color w:val="2B579A"/>
      <w:shd w:val="clear" w:color="auto" w:fill="E1DFDD"/>
    </w:rPr>
  </w:style>
  <w:style w:type="paragraph" w:styleId="NoSpacing">
    <w:name w:val="No Spacing"/>
    <w:uiPriority w:val="1"/>
    <w:qFormat/>
    <w:rsid w:val="00EB2911"/>
    <w:rPr>
      <w:sz w:val="22"/>
    </w:rPr>
  </w:style>
  <w:style w:type="paragraph" w:styleId="NoteHeading">
    <w:name w:val="Note Heading"/>
    <w:basedOn w:val="Normal"/>
    <w:next w:val="Normal"/>
    <w:link w:val="NoteHeadingChar"/>
    <w:uiPriority w:val="99"/>
    <w:semiHidden/>
    <w:unhideWhenUsed/>
    <w:rsid w:val="00EB2911"/>
    <w:pPr>
      <w:spacing w:line="240" w:lineRule="auto"/>
    </w:pPr>
  </w:style>
  <w:style w:type="character" w:customStyle="1" w:styleId="NoteHeadingChar">
    <w:name w:val="Note Heading Char"/>
    <w:basedOn w:val="DefaultParagraphFont"/>
    <w:link w:val="NoteHeading"/>
    <w:uiPriority w:val="99"/>
    <w:semiHidden/>
    <w:rsid w:val="00EB2911"/>
    <w:rPr>
      <w:sz w:val="22"/>
    </w:rPr>
  </w:style>
  <w:style w:type="character" w:styleId="PlaceholderText">
    <w:name w:val="Placeholder Text"/>
    <w:basedOn w:val="DefaultParagraphFont"/>
    <w:uiPriority w:val="99"/>
    <w:semiHidden/>
    <w:rsid w:val="00EB2911"/>
    <w:rPr>
      <w:color w:val="808080"/>
    </w:rPr>
  </w:style>
  <w:style w:type="table" w:styleId="PlainTable1">
    <w:name w:val="Plain Table 1"/>
    <w:basedOn w:val="TableNormal"/>
    <w:uiPriority w:val="41"/>
    <w:rsid w:val="00EB29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B29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B29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B29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B2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B29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911"/>
    <w:rPr>
      <w:i/>
      <w:iCs/>
      <w:color w:val="404040" w:themeColor="text1" w:themeTint="BF"/>
      <w:sz w:val="22"/>
    </w:rPr>
  </w:style>
  <w:style w:type="character" w:customStyle="1" w:styleId="SmartHyperlink">
    <w:name w:val="Smart Hyperlink"/>
    <w:basedOn w:val="DefaultParagraphFont"/>
    <w:uiPriority w:val="99"/>
    <w:semiHidden/>
    <w:unhideWhenUsed/>
    <w:rsid w:val="00EB2911"/>
    <w:rPr>
      <w:u w:val="dotted"/>
    </w:rPr>
  </w:style>
  <w:style w:type="character" w:styleId="SubtleEmphasis">
    <w:name w:val="Subtle Emphasis"/>
    <w:basedOn w:val="DefaultParagraphFont"/>
    <w:uiPriority w:val="19"/>
    <w:qFormat/>
    <w:rsid w:val="00EB2911"/>
    <w:rPr>
      <w:i/>
      <w:iCs/>
      <w:color w:val="404040" w:themeColor="text1" w:themeTint="BF"/>
    </w:rPr>
  </w:style>
  <w:style w:type="character" w:styleId="SubtleReference">
    <w:name w:val="Subtle Reference"/>
    <w:basedOn w:val="DefaultParagraphFont"/>
    <w:uiPriority w:val="31"/>
    <w:qFormat/>
    <w:rsid w:val="00EB2911"/>
    <w:rPr>
      <w:smallCaps/>
      <w:color w:val="5A5A5A" w:themeColor="text1" w:themeTint="A5"/>
    </w:rPr>
  </w:style>
  <w:style w:type="table" w:styleId="TableGridLight">
    <w:name w:val="Grid Table Light"/>
    <w:basedOn w:val="TableNormal"/>
    <w:uiPriority w:val="40"/>
    <w:rsid w:val="00EB29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B2911"/>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EB2911"/>
    <w:rPr>
      <w:color w:val="605E5C"/>
      <w:shd w:val="clear" w:color="auto" w:fill="E1DFDD"/>
    </w:rPr>
  </w:style>
  <w:style w:type="character" w:customStyle="1" w:styleId="paragraphChar">
    <w:name w:val="paragraph Char"/>
    <w:aliases w:val="a Char"/>
    <w:link w:val="paragraph"/>
    <w:rsid w:val="001E1A4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1400">
      <w:bodyDiv w:val="1"/>
      <w:marLeft w:val="0"/>
      <w:marRight w:val="0"/>
      <w:marTop w:val="0"/>
      <w:marBottom w:val="0"/>
      <w:divBdr>
        <w:top w:val="none" w:sz="0" w:space="0" w:color="auto"/>
        <w:left w:val="none" w:sz="0" w:space="0" w:color="auto"/>
        <w:bottom w:val="none" w:sz="0" w:space="0" w:color="auto"/>
        <w:right w:val="none" w:sz="0" w:space="0" w:color="auto"/>
      </w:divBdr>
    </w:div>
    <w:div w:id="1965621400">
      <w:bodyDiv w:val="1"/>
      <w:marLeft w:val="0"/>
      <w:marRight w:val="0"/>
      <w:marTop w:val="0"/>
      <w:marBottom w:val="0"/>
      <w:divBdr>
        <w:top w:val="none" w:sz="0" w:space="0" w:color="auto"/>
        <w:left w:val="none" w:sz="0" w:space="0" w:color="auto"/>
        <w:bottom w:val="none" w:sz="0" w:space="0" w:color="auto"/>
        <w:right w:val="none" w:sz="0" w:space="0" w:color="auto"/>
      </w:divBdr>
      <w:divsChild>
        <w:div w:id="696277830">
          <w:marLeft w:val="0"/>
          <w:marRight w:val="0"/>
          <w:marTop w:val="0"/>
          <w:marBottom w:val="0"/>
          <w:divBdr>
            <w:top w:val="none" w:sz="0" w:space="0" w:color="auto"/>
            <w:left w:val="none" w:sz="0" w:space="0" w:color="auto"/>
            <w:bottom w:val="none" w:sz="0" w:space="0" w:color="auto"/>
            <w:right w:val="none" w:sz="0" w:space="0" w:color="auto"/>
          </w:divBdr>
          <w:divsChild>
            <w:div w:id="147525697">
              <w:marLeft w:val="0"/>
              <w:marRight w:val="0"/>
              <w:marTop w:val="0"/>
              <w:marBottom w:val="0"/>
              <w:divBdr>
                <w:top w:val="none" w:sz="0" w:space="0" w:color="auto"/>
                <w:left w:val="none" w:sz="0" w:space="0" w:color="auto"/>
                <w:bottom w:val="none" w:sz="0" w:space="0" w:color="auto"/>
                <w:right w:val="none" w:sz="0" w:space="0" w:color="auto"/>
              </w:divBdr>
              <w:divsChild>
                <w:div w:id="849485920">
                  <w:marLeft w:val="0"/>
                  <w:marRight w:val="0"/>
                  <w:marTop w:val="0"/>
                  <w:marBottom w:val="0"/>
                  <w:divBdr>
                    <w:top w:val="none" w:sz="0" w:space="0" w:color="auto"/>
                    <w:left w:val="none" w:sz="0" w:space="0" w:color="auto"/>
                    <w:bottom w:val="none" w:sz="0" w:space="0" w:color="auto"/>
                    <w:right w:val="none" w:sz="0" w:space="0" w:color="auto"/>
                  </w:divBdr>
                  <w:divsChild>
                    <w:div w:id="1413359426">
                      <w:marLeft w:val="0"/>
                      <w:marRight w:val="0"/>
                      <w:marTop w:val="240"/>
                      <w:marBottom w:val="0"/>
                      <w:divBdr>
                        <w:top w:val="none" w:sz="0" w:space="0" w:color="auto"/>
                        <w:left w:val="none" w:sz="0" w:space="0" w:color="auto"/>
                        <w:bottom w:val="none" w:sz="0" w:space="0" w:color="auto"/>
                        <w:right w:val="none" w:sz="0" w:space="0" w:color="auto"/>
                      </w:divBdr>
                      <w:divsChild>
                        <w:div w:id="178469257">
                          <w:marLeft w:val="0"/>
                          <w:marRight w:val="0"/>
                          <w:marTop w:val="0"/>
                          <w:marBottom w:val="0"/>
                          <w:divBdr>
                            <w:top w:val="none" w:sz="0" w:space="0" w:color="auto"/>
                            <w:left w:val="none" w:sz="0" w:space="0" w:color="auto"/>
                            <w:bottom w:val="none" w:sz="0" w:space="0" w:color="auto"/>
                            <w:right w:val="none" w:sz="0" w:space="0" w:color="auto"/>
                          </w:divBdr>
                          <w:divsChild>
                            <w:div w:id="775518854">
                              <w:marLeft w:val="0"/>
                              <w:marRight w:val="0"/>
                              <w:marTop w:val="0"/>
                              <w:marBottom w:val="0"/>
                              <w:divBdr>
                                <w:top w:val="none" w:sz="0" w:space="0" w:color="auto"/>
                                <w:left w:val="none" w:sz="0" w:space="0" w:color="auto"/>
                                <w:bottom w:val="none" w:sz="0" w:space="0" w:color="auto"/>
                                <w:right w:val="none" w:sz="0" w:space="0" w:color="auto"/>
                              </w:divBdr>
                              <w:divsChild>
                                <w:div w:id="2092849583">
                                  <w:marLeft w:val="0"/>
                                  <w:marRight w:val="0"/>
                                  <w:marTop w:val="0"/>
                                  <w:marBottom w:val="0"/>
                                  <w:divBdr>
                                    <w:top w:val="none" w:sz="0" w:space="0" w:color="auto"/>
                                    <w:left w:val="none" w:sz="0" w:space="0" w:color="auto"/>
                                    <w:bottom w:val="none" w:sz="0" w:space="0" w:color="auto"/>
                                    <w:right w:val="none" w:sz="0" w:space="0" w:color="auto"/>
                                  </w:divBdr>
                                  <w:divsChild>
                                    <w:div w:id="1870411973">
                                      <w:marLeft w:val="0"/>
                                      <w:marRight w:val="0"/>
                                      <w:marTop w:val="0"/>
                                      <w:marBottom w:val="0"/>
                                      <w:divBdr>
                                        <w:top w:val="none" w:sz="0" w:space="0" w:color="auto"/>
                                        <w:left w:val="none" w:sz="0" w:space="0" w:color="auto"/>
                                        <w:bottom w:val="none" w:sz="0" w:space="0" w:color="auto"/>
                                        <w:right w:val="none" w:sz="0" w:space="0" w:color="auto"/>
                                      </w:divBdr>
                                      <w:divsChild>
                                        <w:div w:id="986517047">
                                          <w:marLeft w:val="0"/>
                                          <w:marRight w:val="0"/>
                                          <w:marTop w:val="0"/>
                                          <w:marBottom w:val="0"/>
                                          <w:divBdr>
                                            <w:top w:val="single" w:sz="12" w:space="31" w:color="EBEBEB"/>
                                            <w:left w:val="single" w:sz="6" w:space="31" w:color="EBEBEB"/>
                                            <w:bottom w:val="single" w:sz="6" w:space="31" w:color="EBEBEB"/>
                                            <w:right w:val="single" w:sz="6" w:space="31" w:color="EBEBEB"/>
                                          </w:divBdr>
                                          <w:divsChild>
                                            <w:div w:id="1615941602">
                                              <w:marLeft w:val="0"/>
                                              <w:marRight w:val="0"/>
                                              <w:marTop w:val="360"/>
                                              <w:marBottom w:val="0"/>
                                              <w:divBdr>
                                                <w:top w:val="none" w:sz="0" w:space="0" w:color="auto"/>
                                                <w:left w:val="none" w:sz="0" w:space="0" w:color="auto"/>
                                                <w:bottom w:val="none" w:sz="0" w:space="0" w:color="auto"/>
                                                <w:right w:val="none" w:sz="0" w:space="0" w:color="auto"/>
                                              </w:divBdr>
                                              <w:divsChild>
                                                <w:div w:id="68624065">
                                                  <w:marLeft w:val="0"/>
                                                  <w:marRight w:val="0"/>
                                                  <w:marTop w:val="0"/>
                                                  <w:marBottom w:val="0"/>
                                                  <w:divBdr>
                                                    <w:top w:val="none" w:sz="0" w:space="0" w:color="auto"/>
                                                    <w:left w:val="none" w:sz="0" w:space="0" w:color="auto"/>
                                                    <w:bottom w:val="none" w:sz="0" w:space="0" w:color="auto"/>
                                                    <w:right w:val="none" w:sz="0" w:space="0" w:color="auto"/>
                                                  </w:divBdr>
                                                  <w:divsChild>
                                                    <w:div w:id="1401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0380">
                                              <w:marLeft w:val="0"/>
                                              <w:marRight w:val="0"/>
                                              <w:marTop w:val="0"/>
                                              <w:marBottom w:val="0"/>
                                              <w:divBdr>
                                                <w:top w:val="none" w:sz="0" w:space="0" w:color="auto"/>
                                                <w:left w:val="none" w:sz="0" w:space="0" w:color="auto"/>
                                                <w:bottom w:val="none" w:sz="0" w:space="0" w:color="auto"/>
                                                <w:right w:val="none" w:sz="0" w:space="0" w:color="auto"/>
                                              </w:divBdr>
                                            </w:div>
                                            <w:div w:id="938293540">
                                              <w:marLeft w:val="0"/>
                                              <w:marRight w:val="0"/>
                                              <w:marTop w:val="0"/>
                                              <w:marBottom w:val="0"/>
                                              <w:divBdr>
                                                <w:top w:val="none" w:sz="0" w:space="0" w:color="auto"/>
                                                <w:left w:val="none" w:sz="0" w:space="0" w:color="auto"/>
                                                <w:bottom w:val="none" w:sz="0" w:space="0" w:color="auto"/>
                                                <w:right w:val="none" w:sz="0" w:space="0" w:color="auto"/>
                                              </w:divBdr>
                                              <w:divsChild>
                                                <w:div w:id="1609196115">
                                                  <w:marLeft w:val="0"/>
                                                  <w:marRight w:val="0"/>
                                                  <w:marTop w:val="0"/>
                                                  <w:marBottom w:val="0"/>
                                                  <w:divBdr>
                                                    <w:top w:val="none" w:sz="0" w:space="0" w:color="auto"/>
                                                    <w:left w:val="none" w:sz="0" w:space="0" w:color="auto"/>
                                                    <w:bottom w:val="none" w:sz="0" w:space="0" w:color="auto"/>
                                                    <w:right w:val="none" w:sz="0" w:space="0" w:color="auto"/>
                                                  </w:divBdr>
                                                  <w:divsChild>
                                                    <w:div w:id="1729524253">
                                                      <w:marLeft w:val="0"/>
                                                      <w:marRight w:val="0"/>
                                                      <w:marTop w:val="0"/>
                                                      <w:marBottom w:val="0"/>
                                                      <w:divBdr>
                                                        <w:top w:val="none" w:sz="0" w:space="0" w:color="auto"/>
                                                        <w:left w:val="none" w:sz="0" w:space="0" w:color="auto"/>
                                                        <w:bottom w:val="none" w:sz="0" w:space="0" w:color="auto"/>
                                                        <w:right w:val="none" w:sz="0" w:space="0" w:color="auto"/>
                                                      </w:divBdr>
                                                      <w:divsChild>
                                                        <w:div w:id="1280646494">
                                                          <w:marLeft w:val="0"/>
                                                          <w:marRight w:val="0"/>
                                                          <w:marTop w:val="0"/>
                                                          <w:marBottom w:val="0"/>
                                                          <w:divBdr>
                                                            <w:top w:val="none" w:sz="0" w:space="0" w:color="auto"/>
                                                            <w:left w:val="none" w:sz="0" w:space="0" w:color="auto"/>
                                                            <w:bottom w:val="single" w:sz="6" w:space="0" w:color="EBEBEB"/>
                                                            <w:right w:val="none" w:sz="0" w:space="0" w:color="auto"/>
                                                          </w:divBdr>
                                                          <w:divsChild>
                                                            <w:div w:id="799423574">
                                                              <w:marLeft w:val="0"/>
                                                              <w:marRight w:val="0"/>
                                                              <w:marTop w:val="0"/>
                                                              <w:marBottom w:val="0"/>
                                                              <w:divBdr>
                                                                <w:top w:val="none" w:sz="0" w:space="0" w:color="auto"/>
                                                                <w:left w:val="none" w:sz="0" w:space="0" w:color="auto"/>
                                                                <w:bottom w:val="none" w:sz="0" w:space="0" w:color="auto"/>
                                                                <w:right w:val="none" w:sz="0" w:space="0" w:color="auto"/>
                                                              </w:divBdr>
                                                              <w:divsChild>
                                                                <w:div w:id="1704477992">
                                                                  <w:marLeft w:val="0"/>
                                                                  <w:marRight w:val="0"/>
                                                                  <w:marTop w:val="0"/>
                                                                  <w:marBottom w:val="0"/>
                                                                  <w:divBdr>
                                                                    <w:top w:val="none" w:sz="0" w:space="0" w:color="auto"/>
                                                                    <w:left w:val="none" w:sz="0" w:space="0" w:color="auto"/>
                                                                    <w:bottom w:val="none" w:sz="0" w:space="0" w:color="auto"/>
                                                                    <w:right w:val="none" w:sz="0" w:space="0" w:color="auto"/>
                                                                  </w:divBdr>
                                                                  <w:divsChild>
                                                                    <w:div w:id="11297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5769">
                                                          <w:marLeft w:val="0"/>
                                                          <w:marRight w:val="0"/>
                                                          <w:marTop w:val="0"/>
                                                          <w:marBottom w:val="0"/>
                                                          <w:divBdr>
                                                            <w:top w:val="none" w:sz="0" w:space="0" w:color="auto"/>
                                                            <w:left w:val="none" w:sz="0" w:space="0" w:color="auto"/>
                                                            <w:bottom w:val="single" w:sz="6" w:space="0" w:color="EBEBEB"/>
                                                            <w:right w:val="none" w:sz="0" w:space="0" w:color="auto"/>
                                                          </w:divBdr>
                                                          <w:divsChild>
                                                            <w:div w:id="507408518">
                                                              <w:marLeft w:val="0"/>
                                                              <w:marRight w:val="0"/>
                                                              <w:marTop w:val="0"/>
                                                              <w:marBottom w:val="0"/>
                                                              <w:divBdr>
                                                                <w:top w:val="none" w:sz="0" w:space="0" w:color="auto"/>
                                                                <w:left w:val="none" w:sz="0" w:space="0" w:color="auto"/>
                                                                <w:bottom w:val="none" w:sz="0" w:space="0" w:color="auto"/>
                                                                <w:right w:val="none" w:sz="0" w:space="0" w:color="auto"/>
                                                              </w:divBdr>
                                                              <w:divsChild>
                                                                <w:div w:id="543448121">
                                                                  <w:marLeft w:val="0"/>
                                                                  <w:marRight w:val="0"/>
                                                                  <w:marTop w:val="0"/>
                                                                  <w:marBottom w:val="0"/>
                                                                  <w:divBdr>
                                                                    <w:top w:val="none" w:sz="0" w:space="0" w:color="auto"/>
                                                                    <w:left w:val="none" w:sz="0" w:space="0" w:color="auto"/>
                                                                    <w:bottom w:val="none" w:sz="0" w:space="0" w:color="auto"/>
                                                                    <w:right w:val="none" w:sz="0" w:space="0" w:color="auto"/>
                                                                  </w:divBdr>
                                                                  <w:divsChild>
                                                                    <w:div w:id="1993637269">
                                                                      <w:marLeft w:val="0"/>
                                                                      <w:marRight w:val="0"/>
                                                                      <w:marTop w:val="0"/>
                                                                      <w:marBottom w:val="0"/>
                                                                      <w:divBdr>
                                                                        <w:top w:val="none" w:sz="0" w:space="0" w:color="auto"/>
                                                                        <w:left w:val="none" w:sz="0" w:space="0" w:color="auto"/>
                                                                        <w:bottom w:val="none" w:sz="0" w:space="0" w:color="auto"/>
                                                                        <w:right w:val="none" w:sz="0" w:space="0" w:color="auto"/>
                                                                      </w:divBdr>
                                                                      <w:divsChild>
                                                                        <w:div w:id="753744850">
                                                                          <w:marLeft w:val="0"/>
                                                                          <w:marRight w:val="0"/>
                                                                          <w:marTop w:val="0"/>
                                                                          <w:marBottom w:val="0"/>
                                                                          <w:divBdr>
                                                                            <w:top w:val="none" w:sz="0" w:space="0" w:color="auto"/>
                                                                            <w:left w:val="none" w:sz="0" w:space="0" w:color="auto"/>
                                                                            <w:bottom w:val="none" w:sz="0" w:space="0" w:color="auto"/>
                                                                            <w:right w:val="none" w:sz="0" w:space="0" w:color="auto"/>
                                                                          </w:divBdr>
                                                                        </w:div>
                                                                      </w:divsChild>
                                                                    </w:div>
                                                                    <w:div w:id="18902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820">
                                                          <w:marLeft w:val="0"/>
                                                          <w:marRight w:val="0"/>
                                                          <w:marTop w:val="0"/>
                                                          <w:marBottom w:val="0"/>
                                                          <w:divBdr>
                                                            <w:top w:val="none" w:sz="0" w:space="0" w:color="auto"/>
                                                            <w:left w:val="none" w:sz="0" w:space="0" w:color="auto"/>
                                                            <w:bottom w:val="single" w:sz="6" w:space="0" w:color="EBEBEB"/>
                                                            <w:right w:val="none" w:sz="0" w:space="0" w:color="auto"/>
                                                          </w:divBdr>
                                                          <w:divsChild>
                                                            <w:div w:id="872772783">
                                                              <w:marLeft w:val="0"/>
                                                              <w:marRight w:val="0"/>
                                                              <w:marTop w:val="0"/>
                                                              <w:marBottom w:val="0"/>
                                                              <w:divBdr>
                                                                <w:top w:val="none" w:sz="0" w:space="0" w:color="auto"/>
                                                                <w:left w:val="none" w:sz="0" w:space="0" w:color="auto"/>
                                                                <w:bottom w:val="none" w:sz="0" w:space="0" w:color="auto"/>
                                                                <w:right w:val="none" w:sz="0" w:space="0" w:color="auto"/>
                                                              </w:divBdr>
                                                              <w:divsChild>
                                                                <w:div w:id="1654142304">
                                                                  <w:marLeft w:val="0"/>
                                                                  <w:marRight w:val="0"/>
                                                                  <w:marTop w:val="0"/>
                                                                  <w:marBottom w:val="0"/>
                                                                  <w:divBdr>
                                                                    <w:top w:val="none" w:sz="0" w:space="0" w:color="auto"/>
                                                                    <w:left w:val="none" w:sz="0" w:space="0" w:color="auto"/>
                                                                    <w:bottom w:val="none" w:sz="0" w:space="0" w:color="auto"/>
                                                                    <w:right w:val="none" w:sz="0" w:space="0" w:color="auto"/>
                                                                  </w:divBdr>
                                                                  <w:divsChild>
                                                                    <w:div w:id="163595016">
                                                                      <w:marLeft w:val="0"/>
                                                                      <w:marRight w:val="0"/>
                                                                      <w:marTop w:val="0"/>
                                                                      <w:marBottom w:val="0"/>
                                                                      <w:divBdr>
                                                                        <w:top w:val="none" w:sz="0" w:space="0" w:color="auto"/>
                                                                        <w:left w:val="none" w:sz="0" w:space="0" w:color="auto"/>
                                                                        <w:bottom w:val="none" w:sz="0" w:space="0" w:color="auto"/>
                                                                        <w:right w:val="none" w:sz="0" w:space="0" w:color="auto"/>
                                                                      </w:divBdr>
                                                                    </w:div>
                                                                    <w:div w:id="5953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2872">
                                                          <w:marLeft w:val="0"/>
                                                          <w:marRight w:val="0"/>
                                                          <w:marTop w:val="0"/>
                                                          <w:marBottom w:val="0"/>
                                                          <w:divBdr>
                                                            <w:top w:val="none" w:sz="0" w:space="0" w:color="auto"/>
                                                            <w:left w:val="none" w:sz="0" w:space="0" w:color="auto"/>
                                                            <w:bottom w:val="single" w:sz="6" w:space="0" w:color="EBEBEB"/>
                                                            <w:right w:val="none" w:sz="0" w:space="0" w:color="auto"/>
                                                          </w:divBdr>
                                                          <w:divsChild>
                                                            <w:div w:id="889265328">
                                                              <w:marLeft w:val="0"/>
                                                              <w:marRight w:val="0"/>
                                                              <w:marTop w:val="0"/>
                                                              <w:marBottom w:val="0"/>
                                                              <w:divBdr>
                                                                <w:top w:val="none" w:sz="0" w:space="0" w:color="auto"/>
                                                                <w:left w:val="none" w:sz="0" w:space="0" w:color="auto"/>
                                                                <w:bottom w:val="none" w:sz="0" w:space="0" w:color="auto"/>
                                                                <w:right w:val="none" w:sz="0" w:space="0" w:color="auto"/>
                                                              </w:divBdr>
                                                              <w:divsChild>
                                                                <w:div w:id="400718488">
                                                                  <w:marLeft w:val="0"/>
                                                                  <w:marRight w:val="0"/>
                                                                  <w:marTop w:val="0"/>
                                                                  <w:marBottom w:val="0"/>
                                                                  <w:divBdr>
                                                                    <w:top w:val="none" w:sz="0" w:space="0" w:color="auto"/>
                                                                    <w:left w:val="none" w:sz="0" w:space="0" w:color="auto"/>
                                                                    <w:bottom w:val="none" w:sz="0" w:space="0" w:color="auto"/>
                                                                    <w:right w:val="none" w:sz="0" w:space="0" w:color="auto"/>
                                                                  </w:divBdr>
                                                                  <w:divsChild>
                                                                    <w:div w:id="1893148992">
                                                                      <w:marLeft w:val="0"/>
                                                                      <w:marRight w:val="0"/>
                                                                      <w:marTop w:val="0"/>
                                                                      <w:marBottom w:val="0"/>
                                                                      <w:divBdr>
                                                                        <w:top w:val="none" w:sz="0" w:space="0" w:color="auto"/>
                                                                        <w:left w:val="none" w:sz="0" w:space="0" w:color="auto"/>
                                                                        <w:bottom w:val="none" w:sz="0" w:space="0" w:color="auto"/>
                                                                        <w:right w:val="none" w:sz="0" w:space="0" w:color="auto"/>
                                                                      </w:divBdr>
                                                                      <w:divsChild>
                                                                        <w:div w:id="892304652">
                                                                          <w:marLeft w:val="0"/>
                                                                          <w:marRight w:val="0"/>
                                                                          <w:marTop w:val="0"/>
                                                                          <w:marBottom w:val="0"/>
                                                                          <w:divBdr>
                                                                            <w:top w:val="none" w:sz="0" w:space="0" w:color="auto"/>
                                                                            <w:left w:val="none" w:sz="0" w:space="0" w:color="auto"/>
                                                                            <w:bottom w:val="none" w:sz="0" w:space="0" w:color="auto"/>
                                                                            <w:right w:val="none" w:sz="0" w:space="0" w:color="auto"/>
                                                                          </w:divBdr>
                                                                        </w:div>
                                                                      </w:divsChild>
                                                                    </w:div>
                                                                    <w:div w:id="349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23776">
                                                          <w:marLeft w:val="0"/>
                                                          <w:marRight w:val="0"/>
                                                          <w:marTop w:val="0"/>
                                                          <w:marBottom w:val="0"/>
                                                          <w:divBdr>
                                                            <w:top w:val="none" w:sz="0" w:space="0" w:color="auto"/>
                                                            <w:left w:val="none" w:sz="0" w:space="0" w:color="auto"/>
                                                            <w:bottom w:val="single" w:sz="6" w:space="0" w:color="EBEBEB"/>
                                                            <w:right w:val="none" w:sz="0" w:space="0" w:color="auto"/>
                                                          </w:divBdr>
                                                          <w:divsChild>
                                                            <w:div w:id="1691687292">
                                                              <w:marLeft w:val="0"/>
                                                              <w:marRight w:val="0"/>
                                                              <w:marTop w:val="0"/>
                                                              <w:marBottom w:val="0"/>
                                                              <w:divBdr>
                                                                <w:top w:val="none" w:sz="0" w:space="0" w:color="auto"/>
                                                                <w:left w:val="none" w:sz="0" w:space="0" w:color="auto"/>
                                                                <w:bottom w:val="none" w:sz="0" w:space="0" w:color="auto"/>
                                                                <w:right w:val="none" w:sz="0" w:space="0" w:color="auto"/>
                                                              </w:divBdr>
                                                              <w:divsChild>
                                                                <w:div w:id="1884903019">
                                                                  <w:marLeft w:val="0"/>
                                                                  <w:marRight w:val="0"/>
                                                                  <w:marTop w:val="0"/>
                                                                  <w:marBottom w:val="0"/>
                                                                  <w:divBdr>
                                                                    <w:top w:val="none" w:sz="0" w:space="0" w:color="auto"/>
                                                                    <w:left w:val="none" w:sz="0" w:space="0" w:color="auto"/>
                                                                    <w:bottom w:val="none" w:sz="0" w:space="0" w:color="auto"/>
                                                                    <w:right w:val="none" w:sz="0" w:space="0" w:color="auto"/>
                                                                  </w:divBdr>
                                                                  <w:divsChild>
                                                                    <w:div w:id="1312173994">
                                                                      <w:marLeft w:val="0"/>
                                                                      <w:marRight w:val="0"/>
                                                                      <w:marTop w:val="0"/>
                                                                      <w:marBottom w:val="0"/>
                                                                      <w:divBdr>
                                                                        <w:top w:val="none" w:sz="0" w:space="0" w:color="auto"/>
                                                                        <w:left w:val="none" w:sz="0" w:space="0" w:color="auto"/>
                                                                        <w:bottom w:val="none" w:sz="0" w:space="0" w:color="auto"/>
                                                                        <w:right w:val="none" w:sz="0" w:space="0" w:color="auto"/>
                                                                      </w:divBdr>
                                                                      <w:divsChild>
                                                                        <w:div w:id="1699693932">
                                                                          <w:marLeft w:val="0"/>
                                                                          <w:marRight w:val="0"/>
                                                                          <w:marTop w:val="0"/>
                                                                          <w:marBottom w:val="0"/>
                                                                          <w:divBdr>
                                                                            <w:top w:val="none" w:sz="0" w:space="0" w:color="auto"/>
                                                                            <w:left w:val="none" w:sz="0" w:space="0" w:color="auto"/>
                                                                            <w:bottom w:val="none" w:sz="0" w:space="0" w:color="auto"/>
                                                                            <w:right w:val="none" w:sz="0" w:space="0" w:color="auto"/>
                                                                          </w:divBdr>
                                                                        </w:div>
                                                                      </w:divsChild>
                                                                    </w:div>
                                                                    <w:div w:id="7577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6773">
                                                          <w:marLeft w:val="0"/>
                                                          <w:marRight w:val="0"/>
                                                          <w:marTop w:val="0"/>
                                                          <w:marBottom w:val="0"/>
                                                          <w:divBdr>
                                                            <w:top w:val="none" w:sz="0" w:space="0" w:color="auto"/>
                                                            <w:left w:val="none" w:sz="0" w:space="0" w:color="auto"/>
                                                            <w:bottom w:val="single" w:sz="6" w:space="0" w:color="EBEBEB"/>
                                                            <w:right w:val="none" w:sz="0" w:space="0" w:color="auto"/>
                                                          </w:divBdr>
                                                          <w:divsChild>
                                                            <w:div w:id="773985008">
                                                              <w:marLeft w:val="0"/>
                                                              <w:marRight w:val="0"/>
                                                              <w:marTop w:val="0"/>
                                                              <w:marBottom w:val="0"/>
                                                              <w:divBdr>
                                                                <w:top w:val="none" w:sz="0" w:space="0" w:color="auto"/>
                                                                <w:left w:val="none" w:sz="0" w:space="0" w:color="auto"/>
                                                                <w:bottom w:val="none" w:sz="0" w:space="0" w:color="auto"/>
                                                                <w:right w:val="none" w:sz="0" w:space="0" w:color="auto"/>
                                                              </w:divBdr>
                                                              <w:divsChild>
                                                                <w:div w:id="1476069131">
                                                                  <w:marLeft w:val="0"/>
                                                                  <w:marRight w:val="0"/>
                                                                  <w:marTop w:val="0"/>
                                                                  <w:marBottom w:val="0"/>
                                                                  <w:divBdr>
                                                                    <w:top w:val="none" w:sz="0" w:space="0" w:color="auto"/>
                                                                    <w:left w:val="none" w:sz="0" w:space="0" w:color="auto"/>
                                                                    <w:bottom w:val="none" w:sz="0" w:space="0" w:color="auto"/>
                                                                    <w:right w:val="none" w:sz="0" w:space="0" w:color="auto"/>
                                                                  </w:divBdr>
                                                                  <w:divsChild>
                                                                    <w:div w:id="1777483341">
                                                                      <w:marLeft w:val="0"/>
                                                                      <w:marRight w:val="0"/>
                                                                      <w:marTop w:val="0"/>
                                                                      <w:marBottom w:val="0"/>
                                                                      <w:divBdr>
                                                                        <w:top w:val="none" w:sz="0" w:space="0" w:color="auto"/>
                                                                        <w:left w:val="none" w:sz="0" w:space="0" w:color="auto"/>
                                                                        <w:bottom w:val="none" w:sz="0" w:space="0" w:color="auto"/>
                                                                        <w:right w:val="none" w:sz="0" w:space="0" w:color="auto"/>
                                                                      </w:divBdr>
                                                                      <w:divsChild>
                                                                        <w:div w:id="1481264833">
                                                                          <w:marLeft w:val="0"/>
                                                                          <w:marRight w:val="0"/>
                                                                          <w:marTop w:val="0"/>
                                                                          <w:marBottom w:val="0"/>
                                                                          <w:divBdr>
                                                                            <w:top w:val="none" w:sz="0" w:space="0" w:color="auto"/>
                                                                            <w:left w:val="none" w:sz="0" w:space="0" w:color="auto"/>
                                                                            <w:bottom w:val="none" w:sz="0" w:space="0" w:color="auto"/>
                                                                            <w:right w:val="none" w:sz="0" w:space="0" w:color="auto"/>
                                                                          </w:divBdr>
                                                                        </w:div>
                                                                      </w:divsChild>
                                                                    </w:div>
                                                                    <w:div w:id="6616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5490">
                                                          <w:marLeft w:val="0"/>
                                                          <w:marRight w:val="0"/>
                                                          <w:marTop w:val="0"/>
                                                          <w:marBottom w:val="0"/>
                                                          <w:divBdr>
                                                            <w:top w:val="none" w:sz="0" w:space="0" w:color="auto"/>
                                                            <w:left w:val="none" w:sz="0" w:space="0" w:color="auto"/>
                                                            <w:bottom w:val="single" w:sz="6" w:space="0" w:color="EBEBEB"/>
                                                            <w:right w:val="none" w:sz="0" w:space="0" w:color="auto"/>
                                                          </w:divBdr>
                                                          <w:divsChild>
                                                            <w:div w:id="823400227">
                                                              <w:marLeft w:val="0"/>
                                                              <w:marRight w:val="0"/>
                                                              <w:marTop w:val="0"/>
                                                              <w:marBottom w:val="0"/>
                                                              <w:divBdr>
                                                                <w:top w:val="none" w:sz="0" w:space="0" w:color="auto"/>
                                                                <w:left w:val="none" w:sz="0" w:space="0" w:color="auto"/>
                                                                <w:bottom w:val="none" w:sz="0" w:space="0" w:color="auto"/>
                                                                <w:right w:val="none" w:sz="0" w:space="0" w:color="auto"/>
                                                              </w:divBdr>
                                                              <w:divsChild>
                                                                <w:div w:id="1722364035">
                                                                  <w:marLeft w:val="0"/>
                                                                  <w:marRight w:val="0"/>
                                                                  <w:marTop w:val="0"/>
                                                                  <w:marBottom w:val="0"/>
                                                                  <w:divBdr>
                                                                    <w:top w:val="none" w:sz="0" w:space="0" w:color="auto"/>
                                                                    <w:left w:val="none" w:sz="0" w:space="0" w:color="auto"/>
                                                                    <w:bottom w:val="none" w:sz="0" w:space="0" w:color="auto"/>
                                                                    <w:right w:val="none" w:sz="0" w:space="0" w:color="auto"/>
                                                                  </w:divBdr>
                                                                  <w:divsChild>
                                                                    <w:div w:id="1978146117">
                                                                      <w:marLeft w:val="0"/>
                                                                      <w:marRight w:val="0"/>
                                                                      <w:marTop w:val="0"/>
                                                                      <w:marBottom w:val="0"/>
                                                                      <w:divBdr>
                                                                        <w:top w:val="none" w:sz="0" w:space="0" w:color="auto"/>
                                                                        <w:left w:val="none" w:sz="0" w:space="0" w:color="auto"/>
                                                                        <w:bottom w:val="none" w:sz="0" w:space="0" w:color="auto"/>
                                                                        <w:right w:val="none" w:sz="0" w:space="0" w:color="auto"/>
                                                                      </w:divBdr>
                                                                      <w:divsChild>
                                                                        <w:div w:id="1085300906">
                                                                          <w:marLeft w:val="0"/>
                                                                          <w:marRight w:val="0"/>
                                                                          <w:marTop w:val="0"/>
                                                                          <w:marBottom w:val="0"/>
                                                                          <w:divBdr>
                                                                            <w:top w:val="none" w:sz="0" w:space="0" w:color="auto"/>
                                                                            <w:left w:val="none" w:sz="0" w:space="0" w:color="auto"/>
                                                                            <w:bottom w:val="none" w:sz="0" w:space="0" w:color="auto"/>
                                                                            <w:right w:val="none" w:sz="0" w:space="0" w:color="auto"/>
                                                                          </w:divBdr>
                                                                        </w:div>
                                                                      </w:divsChild>
                                                                    </w:div>
                                                                    <w:div w:id="18991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6377">
                                                          <w:marLeft w:val="0"/>
                                                          <w:marRight w:val="0"/>
                                                          <w:marTop w:val="0"/>
                                                          <w:marBottom w:val="0"/>
                                                          <w:divBdr>
                                                            <w:top w:val="none" w:sz="0" w:space="0" w:color="auto"/>
                                                            <w:left w:val="none" w:sz="0" w:space="0" w:color="auto"/>
                                                            <w:bottom w:val="single" w:sz="6" w:space="0" w:color="EBEBEB"/>
                                                            <w:right w:val="none" w:sz="0" w:space="0" w:color="auto"/>
                                                          </w:divBdr>
                                                          <w:divsChild>
                                                            <w:div w:id="960114260">
                                                              <w:marLeft w:val="0"/>
                                                              <w:marRight w:val="0"/>
                                                              <w:marTop w:val="0"/>
                                                              <w:marBottom w:val="0"/>
                                                              <w:divBdr>
                                                                <w:top w:val="none" w:sz="0" w:space="0" w:color="auto"/>
                                                                <w:left w:val="none" w:sz="0" w:space="0" w:color="auto"/>
                                                                <w:bottom w:val="none" w:sz="0" w:space="0" w:color="auto"/>
                                                                <w:right w:val="none" w:sz="0" w:space="0" w:color="auto"/>
                                                              </w:divBdr>
                                                              <w:divsChild>
                                                                <w:div w:id="1817456728">
                                                                  <w:marLeft w:val="0"/>
                                                                  <w:marRight w:val="0"/>
                                                                  <w:marTop w:val="0"/>
                                                                  <w:marBottom w:val="0"/>
                                                                  <w:divBdr>
                                                                    <w:top w:val="none" w:sz="0" w:space="0" w:color="auto"/>
                                                                    <w:left w:val="none" w:sz="0" w:space="0" w:color="auto"/>
                                                                    <w:bottom w:val="none" w:sz="0" w:space="0" w:color="auto"/>
                                                                    <w:right w:val="none" w:sz="0" w:space="0" w:color="auto"/>
                                                                  </w:divBdr>
                                                                  <w:divsChild>
                                                                    <w:div w:id="625744537">
                                                                      <w:marLeft w:val="0"/>
                                                                      <w:marRight w:val="0"/>
                                                                      <w:marTop w:val="0"/>
                                                                      <w:marBottom w:val="0"/>
                                                                      <w:divBdr>
                                                                        <w:top w:val="none" w:sz="0" w:space="0" w:color="auto"/>
                                                                        <w:left w:val="none" w:sz="0" w:space="0" w:color="auto"/>
                                                                        <w:bottom w:val="none" w:sz="0" w:space="0" w:color="auto"/>
                                                                        <w:right w:val="none" w:sz="0" w:space="0" w:color="auto"/>
                                                                      </w:divBdr>
                                                                      <w:divsChild>
                                                                        <w:div w:id="12398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632378">
                                                          <w:marLeft w:val="0"/>
                                                          <w:marRight w:val="0"/>
                                                          <w:marTop w:val="0"/>
                                                          <w:marBottom w:val="0"/>
                                                          <w:divBdr>
                                                            <w:top w:val="none" w:sz="0" w:space="0" w:color="auto"/>
                                                            <w:left w:val="none" w:sz="0" w:space="0" w:color="auto"/>
                                                            <w:bottom w:val="single" w:sz="6" w:space="0" w:color="EBEBEB"/>
                                                            <w:right w:val="none" w:sz="0" w:space="0" w:color="auto"/>
                                                          </w:divBdr>
                                                          <w:divsChild>
                                                            <w:div w:id="678774786">
                                                              <w:marLeft w:val="0"/>
                                                              <w:marRight w:val="0"/>
                                                              <w:marTop w:val="0"/>
                                                              <w:marBottom w:val="0"/>
                                                              <w:divBdr>
                                                                <w:top w:val="none" w:sz="0" w:space="0" w:color="auto"/>
                                                                <w:left w:val="none" w:sz="0" w:space="0" w:color="auto"/>
                                                                <w:bottom w:val="none" w:sz="0" w:space="0" w:color="auto"/>
                                                                <w:right w:val="none" w:sz="0" w:space="0" w:color="auto"/>
                                                              </w:divBdr>
                                                              <w:divsChild>
                                                                <w:div w:id="305667882">
                                                                  <w:marLeft w:val="0"/>
                                                                  <w:marRight w:val="0"/>
                                                                  <w:marTop w:val="0"/>
                                                                  <w:marBottom w:val="0"/>
                                                                  <w:divBdr>
                                                                    <w:top w:val="none" w:sz="0" w:space="0" w:color="auto"/>
                                                                    <w:left w:val="none" w:sz="0" w:space="0" w:color="auto"/>
                                                                    <w:bottom w:val="none" w:sz="0" w:space="0" w:color="auto"/>
                                                                    <w:right w:val="none" w:sz="0" w:space="0" w:color="auto"/>
                                                                  </w:divBdr>
                                                                  <w:divsChild>
                                                                    <w:div w:id="2036497156">
                                                                      <w:marLeft w:val="0"/>
                                                                      <w:marRight w:val="0"/>
                                                                      <w:marTop w:val="0"/>
                                                                      <w:marBottom w:val="0"/>
                                                                      <w:divBdr>
                                                                        <w:top w:val="none" w:sz="0" w:space="0" w:color="auto"/>
                                                                        <w:left w:val="none" w:sz="0" w:space="0" w:color="auto"/>
                                                                        <w:bottom w:val="none" w:sz="0" w:space="0" w:color="auto"/>
                                                                        <w:right w:val="none" w:sz="0" w:space="0" w:color="auto"/>
                                                                      </w:divBdr>
                                                                      <w:divsChild>
                                                                        <w:div w:id="270476604">
                                                                          <w:marLeft w:val="0"/>
                                                                          <w:marRight w:val="0"/>
                                                                          <w:marTop w:val="0"/>
                                                                          <w:marBottom w:val="0"/>
                                                                          <w:divBdr>
                                                                            <w:top w:val="none" w:sz="0" w:space="0" w:color="auto"/>
                                                                            <w:left w:val="none" w:sz="0" w:space="0" w:color="auto"/>
                                                                            <w:bottom w:val="none" w:sz="0" w:space="0" w:color="auto"/>
                                                                            <w:right w:val="none" w:sz="0" w:space="0" w:color="auto"/>
                                                                          </w:divBdr>
                                                                        </w:div>
                                                                      </w:divsChild>
                                                                    </w:div>
                                                                    <w:div w:id="124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3683">
                                                          <w:marLeft w:val="0"/>
                                                          <w:marRight w:val="0"/>
                                                          <w:marTop w:val="0"/>
                                                          <w:marBottom w:val="0"/>
                                                          <w:divBdr>
                                                            <w:top w:val="none" w:sz="0" w:space="0" w:color="auto"/>
                                                            <w:left w:val="none" w:sz="0" w:space="0" w:color="auto"/>
                                                            <w:bottom w:val="single" w:sz="6" w:space="0" w:color="EBEBEB"/>
                                                            <w:right w:val="none" w:sz="0" w:space="0" w:color="auto"/>
                                                          </w:divBdr>
                                                          <w:divsChild>
                                                            <w:div w:id="1046368786">
                                                              <w:marLeft w:val="0"/>
                                                              <w:marRight w:val="0"/>
                                                              <w:marTop w:val="0"/>
                                                              <w:marBottom w:val="0"/>
                                                              <w:divBdr>
                                                                <w:top w:val="none" w:sz="0" w:space="0" w:color="auto"/>
                                                                <w:left w:val="none" w:sz="0" w:space="0" w:color="auto"/>
                                                                <w:bottom w:val="none" w:sz="0" w:space="0" w:color="auto"/>
                                                                <w:right w:val="none" w:sz="0" w:space="0" w:color="auto"/>
                                                              </w:divBdr>
                                                              <w:divsChild>
                                                                <w:div w:id="611015494">
                                                                  <w:marLeft w:val="0"/>
                                                                  <w:marRight w:val="0"/>
                                                                  <w:marTop w:val="0"/>
                                                                  <w:marBottom w:val="0"/>
                                                                  <w:divBdr>
                                                                    <w:top w:val="none" w:sz="0" w:space="0" w:color="auto"/>
                                                                    <w:left w:val="none" w:sz="0" w:space="0" w:color="auto"/>
                                                                    <w:bottom w:val="none" w:sz="0" w:space="0" w:color="auto"/>
                                                                    <w:right w:val="none" w:sz="0" w:space="0" w:color="auto"/>
                                                                  </w:divBdr>
                                                                  <w:divsChild>
                                                                    <w:div w:id="871379625">
                                                                      <w:marLeft w:val="0"/>
                                                                      <w:marRight w:val="0"/>
                                                                      <w:marTop w:val="0"/>
                                                                      <w:marBottom w:val="0"/>
                                                                      <w:divBdr>
                                                                        <w:top w:val="none" w:sz="0" w:space="0" w:color="auto"/>
                                                                        <w:left w:val="none" w:sz="0" w:space="0" w:color="auto"/>
                                                                        <w:bottom w:val="none" w:sz="0" w:space="0" w:color="auto"/>
                                                                        <w:right w:val="none" w:sz="0" w:space="0" w:color="auto"/>
                                                                      </w:divBdr>
                                                                      <w:divsChild>
                                                                        <w:div w:id="898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0641">
                                                          <w:marLeft w:val="0"/>
                                                          <w:marRight w:val="0"/>
                                                          <w:marTop w:val="0"/>
                                                          <w:marBottom w:val="0"/>
                                                          <w:divBdr>
                                                            <w:top w:val="none" w:sz="0" w:space="0" w:color="auto"/>
                                                            <w:left w:val="none" w:sz="0" w:space="0" w:color="auto"/>
                                                            <w:bottom w:val="single" w:sz="6" w:space="0" w:color="EBEBEB"/>
                                                            <w:right w:val="none" w:sz="0" w:space="0" w:color="auto"/>
                                                          </w:divBdr>
                                                          <w:divsChild>
                                                            <w:div w:id="57483032">
                                                              <w:marLeft w:val="0"/>
                                                              <w:marRight w:val="0"/>
                                                              <w:marTop w:val="0"/>
                                                              <w:marBottom w:val="0"/>
                                                              <w:divBdr>
                                                                <w:top w:val="none" w:sz="0" w:space="0" w:color="auto"/>
                                                                <w:left w:val="none" w:sz="0" w:space="0" w:color="auto"/>
                                                                <w:bottom w:val="none" w:sz="0" w:space="0" w:color="auto"/>
                                                                <w:right w:val="none" w:sz="0" w:space="0" w:color="auto"/>
                                                              </w:divBdr>
                                                              <w:divsChild>
                                                                <w:div w:id="1304501710">
                                                                  <w:marLeft w:val="0"/>
                                                                  <w:marRight w:val="0"/>
                                                                  <w:marTop w:val="0"/>
                                                                  <w:marBottom w:val="0"/>
                                                                  <w:divBdr>
                                                                    <w:top w:val="none" w:sz="0" w:space="0" w:color="auto"/>
                                                                    <w:left w:val="none" w:sz="0" w:space="0" w:color="auto"/>
                                                                    <w:bottom w:val="none" w:sz="0" w:space="0" w:color="auto"/>
                                                                    <w:right w:val="none" w:sz="0" w:space="0" w:color="auto"/>
                                                                  </w:divBdr>
                                                                  <w:divsChild>
                                                                    <w:div w:id="1953975580">
                                                                      <w:marLeft w:val="0"/>
                                                                      <w:marRight w:val="0"/>
                                                                      <w:marTop w:val="0"/>
                                                                      <w:marBottom w:val="0"/>
                                                                      <w:divBdr>
                                                                        <w:top w:val="none" w:sz="0" w:space="0" w:color="auto"/>
                                                                        <w:left w:val="none" w:sz="0" w:space="0" w:color="auto"/>
                                                                        <w:bottom w:val="none" w:sz="0" w:space="0" w:color="auto"/>
                                                                        <w:right w:val="none" w:sz="0" w:space="0" w:color="auto"/>
                                                                      </w:divBdr>
                                                                      <w:divsChild>
                                                                        <w:div w:id="315113416">
                                                                          <w:marLeft w:val="0"/>
                                                                          <w:marRight w:val="0"/>
                                                                          <w:marTop w:val="0"/>
                                                                          <w:marBottom w:val="0"/>
                                                                          <w:divBdr>
                                                                            <w:top w:val="none" w:sz="0" w:space="0" w:color="auto"/>
                                                                            <w:left w:val="none" w:sz="0" w:space="0" w:color="auto"/>
                                                                            <w:bottom w:val="none" w:sz="0" w:space="0" w:color="auto"/>
                                                                            <w:right w:val="none" w:sz="0" w:space="0" w:color="auto"/>
                                                                          </w:divBdr>
                                                                        </w:div>
                                                                      </w:divsChild>
                                                                    </w:div>
                                                                    <w:div w:id="15175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5539">
                                                          <w:marLeft w:val="0"/>
                                                          <w:marRight w:val="0"/>
                                                          <w:marTop w:val="0"/>
                                                          <w:marBottom w:val="0"/>
                                                          <w:divBdr>
                                                            <w:top w:val="none" w:sz="0" w:space="0" w:color="auto"/>
                                                            <w:left w:val="none" w:sz="0" w:space="0" w:color="auto"/>
                                                            <w:bottom w:val="single" w:sz="6" w:space="0" w:color="EBEBEB"/>
                                                            <w:right w:val="none" w:sz="0" w:space="0" w:color="auto"/>
                                                          </w:divBdr>
                                                          <w:divsChild>
                                                            <w:div w:id="875849425">
                                                              <w:marLeft w:val="0"/>
                                                              <w:marRight w:val="0"/>
                                                              <w:marTop w:val="0"/>
                                                              <w:marBottom w:val="0"/>
                                                              <w:divBdr>
                                                                <w:top w:val="none" w:sz="0" w:space="0" w:color="auto"/>
                                                                <w:left w:val="none" w:sz="0" w:space="0" w:color="auto"/>
                                                                <w:bottom w:val="none" w:sz="0" w:space="0" w:color="auto"/>
                                                                <w:right w:val="none" w:sz="0" w:space="0" w:color="auto"/>
                                                              </w:divBdr>
                                                              <w:divsChild>
                                                                <w:div w:id="821896029">
                                                                  <w:marLeft w:val="0"/>
                                                                  <w:marRight w:val="0"/>
                                                                  <w:marTop w:val="0"/>
                                                                  <w:marBottom w:val="0"/>
                                                                  <w:divBdr>
                                                                    <w:top w:val="none" w:sz="0" w:space="0" w:color="auto"/>
                                                                    <w:left w:val="none" w:sz="0" w:space="0" w:color="auto"/>
                                                                    <w:bottom w:val="none" w:sz="0" w:space="0" w:color="auto"/>
                                                                    <w:right w:val="none" w:sz="0" w:space="0" w:color="auto"/>
                                                                  </w:divBdr>
                                                                  <w:divsChild>
                                                                    <w:div w:id="1507282891">
                                                                      <w:marLeft w:val="0"/>
                                                                      <w:marRight w:val="0"/>
                                                                      <w:marTop w:val="0"/>
                                                                      <w:marBottom w:val="0"/>
                                                                      <w:divBdr>
                                                                        <w:top w:val="none" w:sz="0" w:space="0" w:color="auto"/>
                                                                        <w:left w:val="none" w:sz="0" w:space="0" w:color="auto"/>
                                                                        <w:bottom w:val="none" w:sz="0" w:space="0" w:color="auto"/>
                                                                        <w:right w:val="none" w:sz="0" w:space="0" w:color="auto"/>
                                                                      </w:divBdr>
                                                                      <w:divsChild>
                                                                        <w:div w:id="1095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5181">
                                                          <w:marLeft w:val="0"/>
                                                          <w:marRight w:val="0"/>
                                                          <w:marTop w:val="0"/>
                                                          <w:marBottom w:val="0"/>
                                                          <w:divBdr>
                                                            <w:top w:val="none" w:sz="0" w:space="0" w:color="auto"/>
                                                            <w:left w:val="none" w:sz="0" w:space="0" w:color="auto"/>
                                                            <w:bottom w:val="single" w:sz="6" w:space="0" w:color="EBEBEB"/>
                                                            <w:right w:val="none" w:sz="0" w:space="0" w:color="auto"/>
                                                          </w:divBdr>
                                                          <w:divsChild>
                                                            <w:div w:id="822090608">
                                                              <w:marLeft w:val="0"/>
                                                              <w:marRight w:val="0"/>
                                                              <w:marTop w:val="0"/>
                                                              <w:marBottom w:val="0"/>
                                                              <w:divBdr>
                                                                <w:top w:val="none" w:sz="0" w:space="0" w:color="auto"/>
                                                                <w:left w:val="none" w:sz="0" w:space="0" w:color="auto"/>
                                                                <w:bottom w:val="none" w:sz="0" w:space="0" w:color="auto"/>
                                                                <w:right w:val="none" w:sz="0" w:space="0" w:color="auto"/>
                                                              </w:divBdr>
                                                              <w:divsChild>
                                                                <w:div w:id="1109398477">
                                                                  <w:marLeft w:val="0"/>
                                                                  <w:marRight w:val="0"/>
                                                                  <w:marTop w:val="0"/>
                                                                  <w:marBottom w:val="0"/>
                                                                  <w:divBdr>
                                                                    <w:top w:val="none" w:sz="0" w:space="0" w:color="auto"/>
                                                                    <w:left w:val="none" w:sz="0" w:space="0" w:color="auto"/>
                                                                    <w:bottom w:val="none" w:sz="0" w:space="0" w:color="auto"/>
                                                                    <w:right w:val="none" w:sz="0" w:space="0" w:color="auto"/>
                                                                  </w:divBdr>
                                                                  <w:divsChild>
                                                                    <w:div w:id="204804438">
                                                                      <w:marLeft w:val="0"/>
                                                                      <w:marRight w:val="0"/>
                                                                      <w:marTop w:val="0"/>
                                                                      <w:marBottom w:val="0"/>
                                                                      <w:divBdr>
                                                                        <w:top w:val="none" w:sz="0" w:space="0" w:color="auto"/>
                                                                        <w:left w:val="none" w:sz="0" w:space="0" w:color="auto"/>
                                                                        <w:bottom w:val="none" w:sz="0" w:space="0" w:color="auto"/>
                                                                        <w:right w:val="none" w:sz="0" w:space="0" w:color="auto"/>
                                                                      </w:divBdr>
                                                                      <w:divsChild>
                                                                        <w:div w:id="134952460">
                                                                          <w:marLeft w:val="0"/>
                                                                          <w:marRight w:val="0"/>
                                                                          <w:marTop w:val="0"/>
                                                                          <w:marBottom w:val="0"/>
                                                                          <w:divBdr>
                                                                            <w:top w:val="none" w:sz="0" w:space="0" w:color="auto"/>
                                                                            <w:left w:val="none" w:sz="0" w:space="0" w:color="auto"/>
                                                                            <w:bottom w:val="none" w:sz="0" w:space="0" w:color="auto"/>
                                                                            <w:right w:val="none" w:sz="0" w:space="0" w:color="auto"/>
                                                                          </w:divBdr>
                                                                        </w:div>
                                                                      </w:divsChild>
                                                                    </w:div>
                                                                    <w:div w:id="4270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6350">
                                                          <w:marLeft w:val="0"/>
                                                          <w:marRight w:val="0"/>
                                                          <w:marTop w:val="0"/>
                                                          <w:marBottom w:val="0"/>
                                                          <w:divBdr>
                                                            <w:top w:val="none" w:sz="0" w:space="0" w:color="auto"/>
                                                            <w:left w:val="none" w:sz="0" w:space="0" w:color="auto"/>
                                                            <w:bottom w:val="single" w:sz="6" w:space="0" w:color="EBEBEB"/>
                                                            <w:right w:val="none" w:sz="0" w:space="0" w:color="auto"/>
                                                          </w:divBdr>
                                                          <w:divsChild>
                                                            <w:div w:id="1936672408">
                                                              <w:marLeft w:val="0"/>
                                                              <w:marRight w:val="0"/>
                                                              <w:marTop w:val="0"/>
                                                              <w:marBottom w:val="0"/>
                                                              <w:divBdr>
                                                                <w:top w:val="none" w:sz="0" w:space="0" w:color="auto"/>
                                                                <w:left w:val="none" w:sz="0" w:space="0" w:color="auto"/>
                                                                <w:bottom w:val="none" w:sz="0" w:space="0" w:color="auto"/>
                                                                <w:right w:val="none" w:sz="0" w:space="0" w:color="auto"/>
                                                              </w:divBdr>
                                                              <w:divsChild>
                                                                <w:div w:id="1988319798">
                                                                  <w:marLeft w:val="0"/>
                                                                  <w:marRight w:val="0"/>
                                                                  <w:marTop w:val="0"/>
                                                                  <w:marBottom w:val="0"/>
                                                                  <w:divBdr>
                                                                    <w:top w:val="none" w:sz="0" w:space="0" w:color="auto"/>
                                                                    <w:left w:val="none" w:sz="0" w:space="0" w:color="auto"/>
                                                                    <w:bottom w:val="none" w:sz="0" w:space="0" w:color="auto"/>
                                                                    <w:right w:val="none" w:sz="0" w:space="0" w:color="auto"/>
                                                                  </w:divBdr>
                                                                  <w:divsChild>
                                                                    <w:div w:id="1749031860">
                                                                      <w:marLeft w:val="0"/>
                                                                      <w:marRight w:val="0"/>
                                                                      <w:marTop w:val="0"/>
                                                                      <w:marBottom w:val="0"/>
                                                                      <w:divBdr>
                                                                        <w:top w:val="none" w:sz="0" w:space="0" w:color="auto"/>
                                                                        <w:left w:val="none" w:sz="0" w:space="0" w:color="auto"/>
                                                                        <w:bottom w:val="none" w:sz="0" w:space="0" w:color="auto"/>
                                                                        <w:right w:val="none" w:sz="0" w:space="0" w:color="auto"/>
                                                                      </w:divBdr>
                                                                      <w:divsChild>
                                                                        <w:div w:id="92938365">
                                                                          <w:marLeft w:val="0"/>
                                                                          <w:marRight w:val="0"/>
                                                                          <w:marTop w:val="0"/>
                                                                          <w:marBottom w:val="0"/>
                                                                          <w:divBdr>
                                                                            <w:top w:val="none" w:sz="0" w:space="0" w:color="auto"/>
                                                                            <w:left w:val="none" w:sz="0" w:space="0" w:color="auto"/>
                                                                            <w:bottom w:val="none" w:sz="0" w:space="0" w:color="auto"/>
                                                                            <w:right w:val="none" w:sz="0" w:space="0" w:color="auto"/>
                                                                          </w:divBdr>
                                                                        </w:div>
                                                                      </w:divsChild>
                                                                    </w:div>
                                                                    <w:div w:id="152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9525">
                                                          <w:marLeft w:val="0"/>
                                                          <w:marRight w:val="0"/>
                                                          <w:marTop w:val="0"/>
                                                          <w:marBottom w:val="0"/>
                                                          <w:divBdr>
                                                            <w:top w:val="none" w:sz="0" w:space="0" w:color="auto"/>
                                                            <w:left w:val="none" w:sz="0" w:space="0" w:color="auto"/>
                                                            <w:bottom w:val="single" w:sz="6" w:space="0" w:color="EBEBEB"/>
                                                            <w:right w:val="none" w:sz="0" w:space="0" w:color="auto"/>
                                                          </w:divBdr>
                                                          <w:divsChild>
                                                            <w:div w:id="771322000">
                                                              <w:marLeft w:val="0"/>
                                                              <w:marRight w:val="0"/>
                                                              <w:marTop w:val="0"/>
                                                              <w:marBottom w:val="0"/>
                                                              <w:divBdr>
                                                                <w:top w:val="none" w:sz="0" w:space="0" w:color="auto"/>
                                                                <w:left w:val="none" w:sz="0" w:space="0" w:color="auto"/>
                                                                <w:bottom w:val="none" w:sz="0" w:space="0" w:color="auto"/>
                                                                <w:right w:val="none" w:sz="0" w:space="0" w:color="auto"/>
                                                              </w:divBdr>
                                                              <w:divsChild>
                                                                <w:div w:id="1339624777">
                                                                  <w:marLeft w:val="0"/>
                                                                  <w:marRight w:val="0"/>
                                                                  <w:marTop w:val="0"/>
                                                                  <w:marBottom w:val="0"/>
                                                                  <w:divBdr>
                                                                    <w:top w:val="none" w:sz="0" w:space="0" w:color="auto"/>
                                                                    <w:left w:val="none" w:sz="0" w:space="0" w:color="auto"/>
                                                                    <w:bottom w:val="none" w:sz="0" w:space="0" w:color="auto"/>
                                                                    <w:right w:val="none" w:sz="0" w:space="0" w:color="auto"/>
                                                                  </w:divBdr>
                                                                  <w:divsChild>
                                                                    <w:div w:id="1110197552">
                                                                      <w:marLeft w:val="0"/>
                                                                      <w:marRight w:val="0"/>
                                                                      <w:marTop w:val="0"/>
                                                                      <w:marBottom w:val="0"/>
                                                                      <w:divBdr>
                                                                        <w:top w:val="none" w:sz="0" w:space="0" w:color="auto"/>
                                                                        <w:left w:val="none" w:sz="0" w:space="0" w:color="auto"/>
                                                                        <w:bottom w:val="none" w:sz="0" w:space="0" w:color="auto"/>
                                                                        <w:right w:val="none" w:sz="0" w:space="0" w:color="auto"/>
                                                                      </w:divBdr>
                                                                      <w:divsChild>
                                                                        <w:div w:id="20349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869234">
                                                          <w:marLeft w:val="0"/>
                                                          <w:marRight w:val="0"/>
                                                          <w:marTop w:val="0"/>
                                                          <w:marBottom w:val="0"/>
                                                          <w:divBdr>
                                                            <w:top w:val="none" w:sz="0" w:space="0" w:color="auto"/>
                                                            <w:left w:val="none" w:sz="0" w:space="0" w:color="auto"/>
                                                            <w:bottom w:val="single" w:sz="6" w:space="0" w:color="EBEBEB"/>
                                                            <w:right w:val="none" w:sz="0" w:space="0" w:color="auto"/>
                                                          </w:divBdr>
                                                          <w:divsChild>
                                                            <w:div w:id="1436438294">
                                                              <w:marLeft w:val="0"/>
                                                              <w:marRight w:val="0"/>
                                                              <w:marTop w:val="0"/>
                                                              <w:marBottom w:val="0"/>
                                                              <w:divBdr>
                                                                <w:top w:val="none" w:sz="0" w:space="0" w:color="auto"/>
                                                                <w:left w:val="none" w:sz="0" w:space="0" w:color="auto"/>
                                                                <w:bottom w:val="none" w:sz="0" w:space="0" w:color="auto"/>
                                                                <w:right w:val="none" w:sz="0" w:space="0" w:color="auto"/>
                                                              </w:divBdr>
                                                              <w:divsChild>
                                                                <w:div w:id="778912988">
                                                                  <w:marLeft w:val="0"/>
                                                                  <w:marRight w:val="0"/>
                                                                  <w:marTop w:val="0"/>
                                                                  <w:marBottom w:val="0"/>
                                                                  <w:divBdr>
                                                                    <w:top w:val="none" w:sz="0" w:space="0" w:color="auto"/>
                                                                    <w:left w:val="none" w:sz="0" w:space="0" w:color="auto"/>
                                                                    <w:bottom w:val="none" w:sz="0" w:space="0" w:color="auto"/>
                                                                    <w:right w:val="none" w:sz="0" w:space="0" w:color="auto"/>
                                                                  </w:divBdr>
                                                                  <w:divsChild>
                                                                    <w:div w:id="1098912931">
                                                                      <w:marLeft w:val="0"/>
                                                                      <w:marRight w:val="0"/>
                                                                      <w:marTop w:val="0"/>
                                                                      <w:marBottom w:val="0"/>
                                                                      <w:divBdr>
                                                                        <w:top w:val="none" w:sz="0" w:space="0" w:color="auto"/>
                                                                        <w:left w:val="none" w:sz="0" w:space="0" w:color="auto"/>
                                                                        <w:bottom w:val="none" w:sz="0" w:space="0" w:color="auto"/>
                                                                        <w:right w:val="none" w:sz="0" w:space="0" w:color="auto"/>
                                                                      </w:divBdr>
                                                                      <w:divsChild>
                                                                        <w:div w:id="918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08176">
                                                          <w:marLeft w:val="0"/>
                                                          <w:marRight w:val="0"/>
                                                          <w:marTop w:val="0"/>
                                                          <w:marBottom w:val="0"/>
                                                          <w:divBdr>
                                                            <w:top w:val="none" w:sz="0" w:space="0" w:color="auto"/>
                                                            <w:left w:val="none" w:sz="0" w:space="0" w:color="auto"/>
                                                            <w:bottom w:val="none" w:sz="0" w:space="0" w:color="auto"/>
                                                            <w:right w:val="none" w:sz="0" w:space="0" w:color="auto"/>
                                                          </w:divBdr>
                                                          <w:divsChild>
                                                            <w:div w:id="771248254">
                                                              <w:marLeft w:val="0"/>
                                                              <w:marRight w:val="0"/>
                                                              <w:marTop w:val="0"/>
                                                              <w:marBottom w:val="0"/>
                                                              <w:divBdr>
                                                                <w:top w:val="none" w:sz="0" w:space="0" w:color="auto"/>
                                                                <w:left w:val="none" w:sz="0" w:space="0" w:color="auto"/>
                                                                <w:bottom w:val="none" w:sz="0" w:space="0" w:color="auto"/>
                                                                <w:right w:val="none" w:sz="0" w:space="0" w:color="auto"/>
                                                              </w:divBdr>
                                                              <w:divsChild>
                                                                <w:div w:id="513961723">
                                                                  <w:marLeft w:val="0"/>
                                                                  <w:marRight w:val="0"/>
                                                                  <w:marTop w:val="0"/>
                                                                  <w:marBottom w:val="0"/>
                                                                  <w:divBdr>
                                                                    <w:top w:val="none" w:sz="0" w:space="0" w:color="auto"/>
                                                                    <w:left w:val="none" w:sz="0" w:space="0" w:color="auto"/>
                                                                    <w:bottom w:val="none" w:sz="0" w:space="0" w:color="auto"/>
                                                                    <w:right w:val="none" w:sz="0" w:space="0" w:color="auto"/>
                                                                  </w:divBdr>
                                                                  <w:divsChild>
                                                                    <w:div w:id="857080199">
                                                                      <w:marLeft w:val="0"/>
                                                                      <w:marRight w:val="0"/>
                                                                      <w:marTop w:val="0"/>
                                                                      <w:marBottom w:val="0"/>
                                                                      <w:divBdr>
                                                                        <w:top w:val="none" w:sz="0" w:space="0" w:color="auto"/>
                                                                        <w:left w:val="none" w:sz="0" w:space="0" w:color="auto"/>
                                                                        <w:bottom w:val="none" w:sz="0" w:space="0" w:color="auto"/>
                                                                        <w:right w:val="none" w:sz="0" w:space="0" w:color="auto"/>
                                                                      </w:divBdr>
                                                                      <w:divsChild>
                                                                        <w:div w:id="1425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898746">
              <w:marLeft w:val="0"/>
              <w:marRight w:val="0"/>
              <w:marTop w:val="0"/>
              <w:marBottom w:val="0"/>
              <w:divBdr>
                <w:top w:val="none" w:sz="0" w:space="0" w:color="auto"/>
                <w:left w:val="none" w:sz="0" w:space="0" w:color="auto"/>
                <w:bottom w:val="none" w:sz="0" w:space="0" w:color="auto"/>
                <w:right w:val="none" w:sz="0" w:space="0" w:color="auto"/>
              </w:divBdr>
              <w:divsChild>
                <w:div w:id="502941490">
                  <w:marLeft w:val="0"/>
                  <w:marRight w:val="0"/>
                  <w:marTop w:val="0"/>
                  <w:marBottom w:val="0"/>
                  <w:divBdr>
                    <w:top w:val="none" w:sz="0" w:space="0" w:color="auto"/>
                    <w:left w:val="none" w:sz="0" w:space="0" w:color="auto"/>
                    <w:bottom w:val="none" w:sz="0" w:space="0" w:color="auto"/>
                    <w:right w:val="none" w:sz="0" w:space="0" w:color="auto"/>
                  </w:divBdr>
                  <w:divsChild>
                    <w:div w:id="1847360521">
                      <w:marLeft w:val="0"/>
                      <w:marRight w:val="0"/>
                      <w:marTop w:val="0"/>
                      <w:marBottom w:val="0"/>
                      <w:divBdr>
                        <w:top w:val="none" w:sz="0" w:space="0" w:color="auto"/>
                        <w:left w:val="none" w:sz="0" w:space="0" w:color="auto"/>
                        <w:bottom w:val="none" w:sz="0" w:space="0" w:color="auto"/>
                        <w:right w:val="none" w:sz="0" w:space="0" w:color="auto"/>
                      </w:divBdr>
                      <w:divsChild>
                        <w:div w:id="1553662412">
                          <w:marLeft w:val="0"/>
                          <w:marRight w:val="0"/>
                          <w:marTop w:val="0"/>
                          <w:marBottom w:val="0"/>
                          <w:divBdr>
                            <w:top w:val="none" w:sz="0" w:space="0" w:color="auto"/>
                            <w:left w:val="none" w:sz="0" w:space="0" w:color="auto"/>
                            <w:bottom w:val="none" w:sz="0" w:space="0" w:color="auto"/>
                            <w:right w:val="none" w:sz="0" w:space="0" w:color="auto"/>
                          </w:divBdr>
                        </w:div>
                      </w:divsChild>
                    </w:div>
                    <w:div w:id="1028288063">
                      <w:marLeft w:val="0"/>
                      <w:marRight w:val="0"/>
                      <w:marTop w:val="0"/>
                      <w:marBottom w:val="0"/>
                      <w:divBdr>
                        <w:top w:val="none" w:sz="0" w:space="0" w:color="auto"/>
                        <w:left w:val="none" w:sz="0" w:space="0" w:color="auto"/>
                        <w:bottom w:val="none" w:sz="0" w:space="0" w:color="auto"/>
                        <w:right w:val="none" w:sz="0" w:space="0" w:color="auto"/>
                      </w:divBdr>
                      <w:divsChild>
                        <w:div w:id="2533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5095">
              <w:marLeft w:val="0"/>
              <w:marRight w:val="0"/>
              <w:marTop w:val="0"/>
              <w:marBottom w:val="0"/>
              <w:divBdr>
                <w:top w:val="none" w:sz="0" w:space="0" w:color="auto"/>
                <w:left w:val="none" w:sz="0" w:space="0" w:color="auto"/>
                <w:bottom w:val="none" w:sz="0" w:space="0" w:color="auto"/>
                <w:right w:val="none" w:sz="0" w:space="0" w:color="auto"/>
              </w:divBdr>
            </w:div>
          </w:divsChild>
        </w:div>
        <w:div w:id="268659152">
          <w:marLeft w:val="0"/>
          <w:marRight w:val="0"/>
          <w:marTop w:val="0"/>
          <w:marBottom w:val="0"/>
          <w:divBdr>
            <w:top w:val="none" w:sz="0" w:space="0" w:color="auto"/>
            <w:left w:val="none" w:sz="0" w:space="0" w:color="auto"/>
            <w:bottom w:val="none" w:sz="0" w:space="0" w:color="auto"/>
            <w:right w:val="none" w:sz="0" w:space="0" w:color="auto"/>
          </w:divBdr>
          <w:divsChild>
            <w:div w:id="464783317">
              <w:marLeft w:val="480"/>
              <w:marRight w:val="480"/>
              <w:marTop w:val="480"/>
              <w:marBottom w:val="480"/>
              <w:divBdr>
                <w:top w:val="none" w:sz="0" w:space="0" w:color="auto"/>
                <w:left w:val="none" w:sz="0" w:space="0" w:color="auto"/>
                <w:bottom w:val="none" w:sz="0" w:space="0" w:color="auto"/>
                <w:right w:val="none" w:sz="0" w:space="0" w:color="auto"/>
              </w:divBdr>
              <w:divsChild>
                <w:div w:id="694963333">
                  <w:marLeft w:val="0"/>
                  <w:marRight w:val="0"/>
                  <w:marTop w:val="0"/>
                  <w:marBottom w:val="0"/>
                  <w:divBdr>
                    <w:top w:val="none" w:sz="0" w:space="0" w:color="auto"/>
                    <w:left w:val="none" w:sz="0" w:space="0" w:color="auto"/>
                    <w:bottom w:val="none" w:sz="0" w:space="0" w:color="auto"/>
                    <w:right w:val="none" w:sz="0" w:space="0" w:color="auto"/>
                  </w:divBdr>
                  <w:divsChild>
                    <w:div w:id="238056754">
                      <w:marLeft w:val="0"/>
                      <w:marRight w:val="0"/>
                      <w:marTop w:val="0"/>
                      <w:marBottom w:val="0"/>
                      <w:divBdr>
                        <w:top w:val="none" w:sz="0" w:space="0" w:color="auto"/>
                        <w:left w:val="none" w:sz="0" w:space="0" w:color="auto"/>
                        <w:bottom w:val="none" w:sz="0" w:space="0" w:color="auto"/>
                        <w:right w:val="none" w:sz="0" w:space="0" w:color="auto"/>
                      </w:divBdr>
                      <w:divsChild>
                        <w:div w:id="74014243">
                          <w:marLeft w:val="0"/>
                          <w:marRight w:val="0"/>
                          <w:marTop w:val="0"/>
                          <w:marBottom w:val="0"/>
                          <w:divBdr>
                            <w:top w:val="none" w:sz="0" w:space="0" w:color="auto"/>
                            <w:left w:val="none" w:sz="0" w:space="0" w:color="auto"/>
                            <w:bottom w:val="none" w:sz="0" w:space="0" w:color="auto"/>
                            <w:right w:val="none" w:sz="0" w:space="0" w:color="auto"/>
                          </w:divBdr>
                          <w:divsChild>
                            <w:div w:id="1798258163">
                              <w:marLeft w:val="0"/>
                              <w:marRight w:val="0"/>
                              <w:marTop w:val="0"/>
                              <w:marBottom w:val="0"/>
                              <w:divBdr>
                                <w:top w:val="none" w:sz="0" w:space="0" w:color="auto"/>
                                <w:left w:val="none" w:sz="0" w:space="0" w:color="auto"/>
                                <w:bottom w:val="none" w:sz="0" w:space="0" w:color="auto"/>
                                <w:right w:val="none" w:sz="0" w:space="0" w:color="auto"/>
                              </w:divBdr>
                              <w:divsChild>
                                <w:div w:id="549539158">
                                  <w:marLeft w:val="0"/>
                                  <w:marRight w:val="0"/>
                                  <w:marTop w:val="60"/>
                                  <w:marBottom w:val="0"/>
                                  <w:divBdr>
                                    <w:top w:val="none" w:sz="0" w:space="0" w:color="auto"/>
                                    <w:left w:val="none" w:sz="0" w:space="0" w:color="auto"/>
                                    <w:bottom w:val="none" w:sz="0" w:space="0" w:color="auto"/>
                                    <w:right w:val="none" w:sz="0" w:space="0" w:color="auto"/>
                                  </w:divBdr>
                                </w:div>
                              </w:divsChild>
                            </w:div>
                            <w:div w:id="208344896">
                              <w:marLeft w:val="0"/>
                              <w:marRight w:val="0"/>
                              <w:marTop w:val="0"/>
                              <w:marBottom w:val="0"/>
                              <w:divBdr>
                                <w:top w:val="none" w:sz="0" w:space="0" w:color="auto"/>
                                <w:left w:val="none" w:sz="0" w:space="0" w:color="auto"/>
                                <w:bottom w:val="none" w:sz="0" w:space="0" w:color="auto"/>
                                <w:right w:val="none" w:sz="0" w:space="0" w:color="auto"/>
                              </w:divBdr>
                              <w:divsChild>
                                <w:div w:id="8515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26F2202-2041-48CD-9EFD-1E78F97032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FD9D32924BE74991858BF9A7CCF848" ma:contentTypeVersion="" ma:contentTypeDescription="PDMS Document Site Content Type" ma:contentTypeScope="" ma:versionID="25355f58472880b08cda732c9ab0f51d">
  <xsd:schema xmlns:xsd="http://www.w3.org/2001/XMLSchema" xmlns:xs="http://www.w3.org/2001/XMLSchema" xmlns:p="http://schemas.microsoft.com/office/2006/metadata/properties" xmlns:ns2="326F2202-2041-48CD-9EFD-1E78F9703219" targetNamespace="http://schemas.microsoft.com/office/2006/metadata/properties" ma:root="true" ma:fieldsID="716b02ccb827e5d2e5c1a1e27b3f0b22" ns2:_="">
    <xsd:import namespace="326F2202-2041-48CD-9EFD-1E78F97032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2202-2041-48CD-9EFD-1E78F97032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68EB5-3E58-45C7-A176-9C51AC740886}">
  <ds:schemaRefs>
    <ds:schemaRef ds:uri="http://schemas.microsoft.com/office/2006/metadata/properties"/>
    <ds:schemaRef ds:uri="http://schemas.microsoft.com/office/infopath/2007/PartnerControls"/>
    <ds:schemaRef ds:uri="326F2202-2041-48CD-9EFD-1E78F9703219"/>
  </ds:schemaRefs>
</ds:datastoreItem>
</file>

<file path=customXml/itemProps2.xml><?xml version="1.0" encoding="utf-8"?>
<ds:datastoreItem xmlns:ds="http://schemas.openxmlformats.org/officeDocument/2006/customXml" ds:itemID="{42D73C0D-0D8E-48AB-8A02-AC86CAA4488E}">
  <ds:schemaRefs>
    <ds:schemaRef ds:uri="http://schemas.microsoft.com/sharepoint/v3/contenttype/forms"/>
  </ds:schemaRefs>
</ds:datastoreItem>
</file>

<file path=customXml/itemProps3.xml><?xml version="1.0" encoding="utf-8"?>
<ds:datastoreItem xmlns:ds="http://schemas.openxmlformats.org/officeDocument/2006/customXml" ds:itemID="{8245CD8A-8F25-46B3-9509-A6AF2096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2202-2041-48CD-9EFD-1E78F9703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14</Pages>
  <Words>3221</Words>
  <Characters>18364</Characters>
  <Application>Microsoft Office Word</Application>
  <DocSecurity>0</DocSecurity>
  <PresentationFormat/>
  <Lines>153</Lines>
  <Paragraphs>43</Paragraphs>
  <ScaleCrop>false</ScaleCrop>
  <HeadingPairs>
    <vt:vector size="2" baseType="variant">
      <vt:variant>
        <vt:lpstr>Title</vt:lpstr>
      </vt:variant>
      <vt:variant>
        <vt:i4>1</vt:i4>
      </vt:variant>
    </vt:vector>
  </HeadingPairs>
  <TitlesOfParts>
    <vt:vector size="1" baseType="lpstr">
      <vt:lpstr>Defence Trade Legislation Amendment Regulations 2024</vt:lpstr>
    </vt:vector>
  </TitlesOfParts>
  <Manager/>
  <Company/>
  <LinksUpToDate>false</LinksUpToDate>
  <CharactersWithSpaces>21542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2024-06-28T01:49:00Z</cp:lastPrinted>
  <dcterms:created xsi:type="dcterms:W3CDTF">2024-07-01T03:02:00Z</dcterms:created>
  <dcterms:modified xsi:type="dcterms:W3CDTF">2024-07-18T04:22:00Z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Trade Legislation Amendment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OPC66731</vt:lpwstr>
  </property>
  <property fmtid="{D5CDD505-2E9C-101B-9397-08002B2CF9AE}" pid="11" name="DLM">
    <vt:lpwstr/>
  </property>
  <property fmtid="{D5CDD505-2E9C-101B-9397-08002B2CF9AE}" pid="12" name="Classification">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Objective-Classification">
    <vt:lpwstr>[Inherited - Unclassified]</vt:lpwstr>
  </property>
  <property fmtid="{D5CDD505-2E9C-101B-9397-08002B2CF9AE}" pid="18" name="Objective-Reason for Security Classification Change [system]">
    <vt:lpwstr/>
  </property>
  <property fmtid="{D5CDD505-2E9C-101B-9397-08002B2CF9AE}" pid="19" name="Objective-VersionNumber">
    <vt:i4>2</vt:i4>
  </property>
  <property fmtid="{D5CDD505-2E9C-101B-9397-08002B2CF9AE}" pid="20" name="Objective-Path">
    <vt:lpwstr>Objective Global Folder - PROD:Defence Business Units:Associate Secretary Organisation:Associate Secretary Group:Defence Legal:DLD : Defence Legal Division:Legislative Reform:Defence Instrument Program:. Defence Instruments Program 2024:Defence Trade Controls Amendment Regulations 2024:FRL lodgement:Regulations:</vt:lpwstr>
  </property>
  <property fmtid="{D5CDD505-2E9C-101B-9397-08002B2CF9AE}" pid="21" name="Objective-Caveats">
    <vt:lpwstr/>
  </property>
  <property fmtid="{D5CDD505-2E9C-101B-9397-08002B2CF9AE}" pid="22" name="Objective-CreationStamp">
    <vt:filetime>2024-07-18T04:08:23Z</vt:filetime>
  </property>
  <property fmtid="{D5CDD505-2E9C-101B-9397-08002B2CF9AE}" pid="23" name="Objective-Owner">
    <vt:lpwstr>Burbury, Thomas Mr</vt:lpwstr>
  </property>
  <property fmtid="{D5CDD505-2E9C-101B-9397-08002B2CF9AE}" pid="24" name="Objective-State">
    <vt:lpwstr>Published</vt:lpwstr>
  </property>
  <property fmtid="{D5CDD505-2E9C-101B-9397-08002B2CF9AE}" pid="25" name="ContentTypeId">
    <vt:lpwstr>0x010100266966F133664895A6EE3632470D45F5000AFD9D32924BE74991858BF9A7CCF848</vt:lpwstr>
  </property>
  <property fmtid="{D5CDD505-2E9C-101B-9397-08002B2CF9AE}" pid="26" name="Objective-Parent">
    <vt:lpwstr>Regulations</vt:lpwstr>
  </property>
  <property fmtid="{D5CDD505-2E9C-101B-9397-08002B2CF9AE}" pid="27" name="Objective-Document Type [system]">
    <vt:lpwstr/>
  </property>
  <property fmtid="{D5CDD505-2E9C-101B-9397-08002B2CF9AE}" pid="28" name="Objective-DatePublished">
    <vt:filetime>2024-07-18T04:22:52Z</vt:filetime>
  </property>
  <property fmtid="{D5CDD505-2E9C-101B-9397-08002B2CF9AE}" pid="29" name="Objective-Version">
    <vt:lpwstr>2.0</vt:lpwstr>
  </property>
  <property fmtid="{D5CDD505-2E9C-101B-9397-08002B2CF9AE}" pid="30" name="Objective-FileNumber">
    <vt:lpwstr>2023/1120282</vt:lpwstr>
  </property>
  <property fmtid="{D5CDD505-2E9C-101B-9397-08002B2CF9AE}" pid="31" name="Objective-ModificationStamp">
    <vt:filetime>2024-07-18T04:22:52Z</vt:filetime>
  </property>
  <property fmtid="{D5CDD505-2E9C-101B-9397-08002B2CF9AE}" pid="32" name="Objective-VersionComment">
    <vt:lpwstr/>
  </property>
  <property fmtid="{D5CDD505-2E9C-101B-9397-08002B2CF9AE}" pid="33" name="Objective-Id">
    <vt:lpwstr>BN85883353</vt:lpwstr>
  </property>
  <property fmtid="{D5CDD505-2E9C-101B-9397-08002B2CF9AE}" pid="34" name="Objective-Comment">
    <vt:lpwstr/>
  </property>
  <property fmtid="{D5CDD505-2E9C-101B-9397-08002B2CF9AE}" pid="35" name="TrimID">
    <vt:lpwstr>PC:D24/11654</vt:lpwstr>
  </property>
  <property fmtid="{D5CDD505-2E9C-101B-9397-08002B2CF9AE}" pid="36" name="Objective-Title">
    <vt:lpwstr>FINAL FRL - Defence Trade Controls Amendment Regulations 2024</vt:lpwstr>
  </property>
  <property fmtid="{D5CDD505-2E9C-101B-9397-08002B2CF9AE}" pid="37" name="Objective-IsApproved">
    <vt:bool>false</vt:bool>
  </property>
  <property fmtid="{D5CDD505-2E9C-101B-9397-08002B2CF9AE}" pid="38" name="Objective-IsPublished">
    <vt:bool>true</vt:bool>
  </property>
</Properties>
</file>