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ECED2" w14:textId="77777777" w:rsidR="00715914" w:rsidRPr="005A2D8B" w:rsidRDefault="00DA186E" w:rsidP="00715914">
      <w:pPr>
        <w:rPr>
          <w:sz w:val="28"/>
        </w:rPr>
      </w:pPr>
      <w:r w:rsidRPr="005A2D8B">
        <w:rPr>
          <w:noProof/>
          <w:lang w:eastAsia="en-AU"/>
        </w:rPr>
        <w:drawing>
          <wp:inline distT="0" distB="0" distL="0" distR="0" wp14:anchorId="54EFA6B5" wp14:editId="08DB501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415037" w14:textId="77777777" w:rsidR="006C5FD3" w:rsidRPr="005A2D8B" w:rsidRDefault="006C5FD3" w:rsidP="00715914">
      <w:pPr>
        <w:rPr>
          <w:sz w:val="19"/>
        </w:rPr>
      </w:pPr>
    </w:p>
    <w:p w14:paraId="3AAF269F" w14:textId="77777777" w:rsidR="006C5FD3" w:rsidRPr="005A2D8B" w:rsidRDefault="006C5FD3" w:rsidP="00715914">
      <w:pPr>
        <w:rPr>
          <w:sz w:val="19"/>
        </w:rPr>
      </w:pPr>
    </w:p>
    <w:p w14:paraId="6C697707" w14:textId="77777777" w:rsidR="002176DF" w:rsidRPr="005A2D8B" w:rsidRDefault="002176DF" w:rsidP="00715914">
      <w:pPr>
        <w:rPr>
          <w:sz w:val="19"/>
        </w:rPr>
      </w:pPr>
      <w:r w:rsidRPr="005A2D8B">
        <w:rPr>
          <w:sz w:val="19"/>
        </w:rPr>
        <w:t>LIN 24/055</w:t>
      </w:r>
    </w:p>
    <w:p w14:paraId="25083C82" w14:textId="77777777" w:rsidR="006A635D" w:rsidRPr="005A2D8B" w:rsidRDefault="006A635D" w:rsidP="00715914">
      <w:pPr>
        <w:rPr>
          <w:sz w:val="19"/>
        </w:rPr>
      </w:pPr>
    </w:p>
    <w:p w14:paraId="48060F88" w14:textId="77777777" w:rsidR="002176DF" w:rsidRPr="005A2D8B" w:rsidRDefault="002176DF" w:rsidP="002176DF">
      <w:pPr>
        <w:pStyle w:val="ShortT"/>
      </w:pPr>
      <w:r w:rsidRPr="005A2D8B">
        <w:t>Migration (Workplace Justice Visa</w:t>
      </w:r>
      <w:r w:rsidR="006C5FD3" w:rsidRPr="005A2D8B">
        <w:t>—</w:t>
      </w:r>
      <w:r w:rsidRPr="005A2D8B">
        <w:t>LIN</w:t>
      </w:r>
      <w:r w:rsidR="006C5FD3" w:rsidRPr="005A2D8B">
        <w:t> </w:t>
      </w:r>
      <w:r w:rsidRPr="005A2D8B">
        <w:t>24/055) Instrument 2024</w:t>
      </w:r>
    </w:p>
    <w:p w14:paraId="2B8EB91D" w14:textId="77777777" w:rsidR="00554826" w:rsidRPr="005A2D8B" w:rsidRDefault="002176DF" w:rsidP="00554826">
      <w:pPr>
        <w:pStyle w:val="SignCoverPageStart"/>
        <w:spacing w:before="240"/>
        <w:ind w:right="91"/>
        <w:rPr>
          <w:szCs w:val="22"/>
        </w:rPr>
      </w:pPr>
      <w:r w:rsidRPr="005A2D8B">
        <w:rPr>
          <w:szCs w:val="22"/>
        </w:rPr>
        <w:t xml:space="preserve">I, Andrew Giles, Minister for Immigration, Citizenship and Multicultural Affairs, </w:t>
      </w:r>
      <w:r w:rsidR="00230B98" w:rsidRPr="005A2D8B">
        <w:rPr>
          <w:szCs w:val="22"/>
        </w:rPr>
        <w:t xml:space="preserve">make the following </w:t>
      </w:r>
      <w:r w:rsidRPr="005A2D8B">
        <w:rPr>
          <w:szCs w:val="22"/>
        </w:rPr>
        <w:t>instrument</w:t>
      </w:r>
      <w:r w:rsidR="00FC1C06" w:rsidRPr="005A2D8B">
        <w:rPr>
          <w:szCs w:val="22"/>
        </w:rPr>
        <w:t>.</w:t>
      </w:r>
    </w:p>
    <w:p w14:paraId="1D6045CF" w14:textId="53BF7185" w:rsidR="00554826" w:rsidRPr="005A2D8B" w:rsidRDefault="00554826" w:rsidP="00554826">
      <w:pPr>
        <w:keepNext/>
        <w:spacing w:before="300" w:line="240" w:lineRule="atLeast"/>
        <w:ind w:right="397"/>
        <w:jc w:val="both"/>
        <w:rPr>
          <w:szCs w:val="22"/>
        </w:rPr>
      </w:pPr>
      <w:r w:rsidRPr="005A2D8B">
        <w:rPr>
          <w:szCs w:val="22"/>
        </w:rPr>
        <w:t>Dated</w:t>
      </w:r>
      <w:r w:rsidRPr="005A2D8B">
        <w:rPr>
          <w:szCs w:val="22"/>
        </w:rPr>
        <w:tab/>
      </w:r>
      <w:r w:rsidR="00ED25D3">
        <w:rPr>
          <w:szCs w:val="22"/>
        </w:rPr>
        <w:t xml:space="preserve">23 July </w:t>
      </w:r>
      <w:r w:rsidR="002176DF" w:rsidRPr="005A2D8B">
        <w:rPr>
          <w:szCs w:val="22"/>
        </w:rPr>
        <w:t>2024</w:t>
      </w:r>
    </w:p>
    <w:p w14:paraId="1162D97D" w14:textId="77777777" w:rsidR="00554826" w:rsidRPr="005A2D8B" w:rsidRDefault="002176DF" w:rsidP="00554826">
      <w:pPr>
        <w:keepNext/>
        <w:tabs>
          <w:tab w:val="left" w:pos="3402"/>
        </w:tabs>
        <w:spacing w:before="1440" w:line="300" w:lineRule="atLeast"/>
        <w:ind w:right="397"/>
        <w:rPr>
          <w:b/>
          <w:szCs w:val="22"/>
        </w:rPr>
      </w:pPr>
      <w:r w:rsidRPr="005A2D8B">
        <w:rPr>
          <w:szCs w:val="22"/>
        </w:rPr>
        <w:t>Andrew Giles</w:t>
      </w:r>
    </w:p>
    <w:p w14:paraId="183E483C" w14:textId="77777777" w:rsidR="002176DF" w:rsidRPr="005A2D8B" w:rsidRDefault="002176DF" w:rsidP="002176DF">
      <w:pPr>
        <w:pStyle w:val="SignCoverPageEnd"/>
        <w:ind w:right="91"/>
        <w:rPr>
          <w:sz w:val="22"/>
        </w:rPr>
      </w:pPr>
      <w:r w:rsidRPr="005A2D8B">
        <w:rPr>
          <w:sz w:val="22"/>
        </w:rPr>
        <w:t>Minister for Immigration, Citizenship and Multicultural Affairs</w:t>
      </w:r>
    </w:p>
    <w:p w14:paraId="2865E5A3" w14:textId="77777777" w:rsidR="00554826" w:rsidRPr="005A2D8B" w:rsidRDefault="00554826" w:rsidP="00554826"/>
    <w:p w14:paraId="68276EC3" w14:textId="77777777" w:rsidR="00554826" w:rsidRPr="005A2D8B" w:rsidRDefault="00554826" w:rsidP="00554826"/>
    <w:p w14:paraId="4BD112CB" w14:textId="77777777" w:rsidR="00F6696E" w:rsidRPr="005A2D8B" w:rsidRDefault="00F6696E" w:rsidP="00F6696E"/>
    <w:p w14:paraId="2ECADB6D" w14:textId="77777777" w:rsidR="00F6696E" w:rsidRPr="005A2D8B" w:rsidRDefault="00F6696E" w:rsidP="00F6696E">
      <w:pPr>
        <w:sectPr w:rsidR="00F6696E" w:rsidRPr="005A2D8B"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3750AABB" w14:textId="77777777" w:rsidR="007500C8" w:rsidRPr="005A2D8B" w:rsidRDefault="00715914" w:rsidP="00715914">
      <w:pPr>
        <w:outlineLvl w:val="0"/>
        <w:rPr>
          <w:sz w:val="36"/>
        </w:rPr>
      </w:pPr>
      <w:r w:rsidRPr="005A2D8B">
        <w:rPr>
          <w:sz w:val="36"/>
        </w:rPr>
        <w:lastRenderedPageBreak/>
        <w:t>Contents</w:t>
      </w:r>
    </w:p>
    <w:p w14:paraId="1363433A" w14:textId="033810FC" w:rsidR="0006336E" w:rsidRDefault="00B418CB">
      <w:pPr>
        <w:pStyle w:val="TOC5"/>
        <w:rPr>
          <w:rFonts w:asciiTheme="minorHAnsi" w:eastAsiaTheme="minorEastAsia" w:hAnsiTheme="minorHAnsi" w:cstheme="minorBidi"/>
          <w:noProof/>
          <w:kern w:val="0"/>
          <w:sz w:val="22"/>
          <w:szCs w:val="22"/>
        </w:rPr>
      </w:pPr>
      <w:r w:rsidRPr="005A2D8B">
        <w:fldChar w:fldCharType="begin"/>
      </w:r>
      <w:r w:rsidRPr="005A2D8B">
        <w:instrText xml:space="preserve"> TOC \o "1-9" </w:instrText>
      </w:r>
      <w:r w:rsidRPr="005A2D8B">
        <w:fldChar w:fldCharType="separate"/>
      </w:r>
      <w:r w:rsidR="0006336E">
        <w:rPr>
          <w:noProof/>
        </w:rPr>
        <w:t>1  Name</w:t>
      </w:r>
      <w:r w:rsidR="0006336E">
        <w:rPr>
          <w:noProof/>
        </w:rPr>
        <w:tab/>
      </w:r>
      <w:r w:rsidR="0006336E">
        <w:rPr>
          <w:noProof/>
        </w:rPr>
        <w:fldChar w:fldCharType="begin"/>
      </w:r>
      <w:r w:rsidR="0006336E">
        <w:rPr>
          <w:noProof/>
        </w:rPr>
        <w:instrText xml:space="preserve"> PAGEREF _Toc172626542 \h </w:instrText>
      </w:r>
      <w:r w:rsidR="0006336E">
        <w:rPr>
          <w:noProof/>
        </w:rPr>
      </w:r>
      <w:r w:rsidR="0006336E">
        <w:rPr>
          <w:noProof/>
        </w:rPr>
        <w:fldChar w:fldCharType="separate"/>
      </w:r>
      <w:r w:rsidR="0006336E">
        <w:rPr>
          <w:noProof/>
        </w:rPr>
        <w:t>1</w:t>
      </w:r>
      <w:r w:rsidR="0006336E">
        <w:rPr>
          <w:noProof/>
        </w:rPr>
        <w:fldChar w:fldCharType="end"/>
      </w:r>
    </w:p>
    <w:p w14:paraId="6216B626" w14:textId="27AA9C9A" w:rsidR="0006336E" w:rsidRDefault="0006336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_Toc172626543 \h </w:instrText>
      </w:r>
      <w:r>
        <w:rPr>
          <w:noProof/>
        </w:rPr>
      </w:r>
      <w:r>
        <w:rPr>
          <w:noProof/>
        </w:rPr>
        <w:fldChar w:fldCharType="separate"/>
      </w:r>
      <w:r>
        <w:rPr>
          <w:noProof/>
        </w:rPr>
        <w:t>1</w:t>
      </w:r>
      <w:r>
        <w:rPr>
          <w:noProof/>
        </w:rPr>
        <w:fldChar w:fldCharType="end"/>
      </w:r>
    </w:p>
    <w:p w14:paraId="1C56C4D8" w14:textId="010531F2" w:rsidR="0006336E" w:rsidRDefault="0006336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_Toc172626544 \h </w:instrText>
      </w:r>
      <w:r>
        <w:rPr>
          <w:noProof/>
        </w:rPr>
      </w:r>
      <w:r>
        <w:rPr>
          <w:noProof/>
        </w:rPr>
        <w:fldChar w:fldCharType="separate"/>
      </w:r>
      <w:r>
        <w:rPr>
          <w:noProof/>
        </w:rPr>
        <w:t>1</w:t>
      </w:r>
      <w:r>
        <w:rPr>
          <w:noProof/>
        </w:rPr>
        <w:fldChar w:fldCharType="end"/>
      </w:r>
    </w:p>
    <w:p w14:paraId="47CA61AB" w14:textId="0ADE2824" w:rsidR="0006336E" w:rsidRDefault="0006336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_Toc172626545 \h </w:instrText>
      </w:r>
      <w:r>
        <w:rPr>
          <w:noProof/>
        </w:rPr>
      </w:r>
      <w:r>
        <w:rPr>
          <w:noProof/>
        </w:rPr>
        <w:fldChar w:fldCharType="separate"/>
      </w:r>
      <w:r>
        <w:rPr>
          <w:noProof/>
        </w:rPr>
        <w:t>1</w:t>
      </w:r>
      <w:r>
        <w:rPr>
          <w:noProof/>
        </w:rPr>
        <w:fldChar w:fldCharType="end"/>
      </w:r>
    </w:p>
    <w:p w14:paraId="3A11B6BC" w14:textId="7F69C16F" w:rsidR="0006336E" w:rsidRDefault="0006336E">
      <w:pPr>
        <w:pStyle w:val="TOC5"/>
        <w:rPr>
          <w:rFonts w:asciiTheme="minorHAnsi" w:eastAsiaTheme="minorEastAsia" w:hAnsiTheme="minorHAnsi" w:cstheme="minorBidi"/>
          <w:noProof/>
          <w:kern w:val="0"/>
          <w:sz w:val="22"/>
          <w:szCs w:val="22"/>
        </w:rPr>
      </w:pPr>
      <w:r>
        <w:rPr>
          <w:noProof/>
        </w:rPr>
        <w:t>5  Persons, bodies and government entities</w:t>
      </w:r>
      <w:r>
        <w:rPr>
          <w:noProof/>
        </w:rPr>
        <w:tab/>
      </w:r>
      <w:r>
        <w:rPr>
          <w:noProof/>
        </w:rPr>
        <w:fldChar w:fldCharType="begin"/>
      </w:r>
      <w:r>
        <w:rPr>
          <w:noProof/>
        </w:rPr>
        <w:instrText xml:space="preserve"> PAGEREF _Toc172626546 \h </w:instrText>
      </w:r>
      <w:r>
        <w:rPr>
          <w:noProof/>
        </w:rPr>
      </w:r>
      <w:r>
        <w:rPr>
          <w:noProof/>
        </w:rPr>
        <w:fldChar w:fldCharType="separate"/>
      </w:r>
      <w:r>
        <w:rPr>
          <w:noProof/>
        </w:rPr>
        <w:t>1</w:t>
      </w:r>
      <w:r>
        <w:rPr>
          <w:noProof/>
        </w:rPr>
        <w:fldChar w:fldCharType="end"/>
      </w:r>
    </w:p>
    <w:p w14:paraId="549C2D6D" w14:textId="48EE7722" w:rsidR="0006336E" w:rsidRDefault="0006336E">
      <w:pPr>
        <w:pStyle w:val="TOC5"/>
        <w:rPr>
          <w:rFonts w:asciiTheme="minorHAnsi" w:eastAsiaTheme="minorEastAsia" w:hAnsiTheme="minorHAnsi" w:cstheme="minorBidi"/>
          <w:noProof/>
          <w:kern w:val="0"/>
          <w:sz w:val="22"/>
          <w:szCs w:val="22"/>
        </w:rPr>
      </w:pPr>
      <w:r>
        <w:rPr>
          <w:noProof/>
        </w:rPr>
        <w:t>6  Matters relating to workplace exploitation</w:t>
      </w:r>
      <w:r>
        <w:rPr>
          <w:noProof/>
        </w:rPr>
        <w:tab/>
      </w:r>
      <w:r>
        <w:rPr>
          <w:noProof/>
        </w:rPr>
        <w:fldChar w:fldCharType="begin"/>
      </w:r>
      <w:r>
        <w:rPr>
          <w:noProof/>
        </w:rPr>
        <w:instrText xml:space="preserve"> PAGEREF _Toc172626547 \h </w:instrText>
      </w:r>
      <w:r>
        <w:rPr>
          <w:noProof/>
        </w:rPr>
      </w:r>
      <w:r>
        <w:rPr>
          <w:noProof/>
        </w:rPr>
        <w:fldChar w:fldCharType="separate"/>
      </w:r>
      <w:r>
        <w:rPr>
          <w:noProof/>
        </w:rPr>
        <w:t>2</w:t>
      </w:r>
      <w:r>
        <w:rPr>
          <w:noProof/>
        </w:rPr>
        <w:fldChar w:fldCharType="end"/>
      </w:r>
    </w:p>
    <w:p w14:paraId="0687945B" w14:textId="72050B90" w:rsidR="0006336E" w:rsidRDefault="0006336E">
      <w:pPr>
        <w:pStyle w:val="TOC5"/>
        <w:rPr>
          <w:rFonts w:asciiTheme="minorHAnsi" w:eastAsiaTheme="minorEastAsia" w:hAnsiTheme="minorHAnsi" w:cstheme="minorBidi"/>
          <w:noProof/>
          <w:kern w:val="0"/>
          <w:sz w:val="22"/>
          <w:szCs w:val="22"/>
        </w:rPr>
      </w:pPr>
      <w:r>
        <w:rPr>
          <w:noProof/>
        </w:rPr>
        <w:t>7  Class of persons</w:t>
      </w:r>
      <w:r>
        <w:rPr>
          <w:noProof/>
        </w:rPr>
        <w:tab/>
      </w:r>
      <w:r>
        <w:rPr>
          <w:noProof/>
        </w:rPr>
        <w:fldChar w:fldCharType="begin"/>
      </w:r>
      <w:r>
        <w:rPr>
          <w:noProof/>
        </w:rPr>
        <w:instrText xml:space="preserve"> PAGEREF _Toc172626548 \h </w:instrText>
      </w:r>
      <w:r>
        <w:rPr>
          <w:noProof/>
        </w:rPr>
      </w:r>
      <w:r>
        <w:rPr>
          <w:noProof/>
        </w:rPr>
        <w:fldChar w:fldCharType="separate"/>
      </w:r>
      <w:r>
        <w:rPr>
          <w:noProof/>
        </w:rPr>
        <w:t>2</w:t>
      </w:r>
      <w:r>
        <w:rPr>
          <w:noProof/>
        </w:rPr>
        <w:fldChar w:fldCharType="end"/>
      </w:r>
    </w:p>
    <w:p w14:paraId="04475E14" w14:textId="3DDE4754" w:rsidR="00F6696E" w:rsidRPr="005A2D8B" w:rsidRDefault="00B418CB" w:rsidP="00F6696E">
      <w:pPr>
        <w:outlineLvl w:val="0"/>
      </w:pPr>
      <w:r w:rsidRPr="005A2D8B">
        <w:fldChar w:fldCharType="end"/>
      </w:r>
    </w:p>
    <w:p w14:paraId="40F0D046" w14:textId="77777777" w:rsidR="00F6696E" w:rsidRPr="005A2D8B" w:rsidRDefault="00F6696E" w:rsidP="00F6696E">
      <w:pPr>
        <w:outlineLvl w:val="0"/>
        <w:rPr>
          <w:sz w:val="20"/>
        </w:rPr>
      </w:pPr>
    </w:p>
    <w:p w14:paraId="7172F14E" w14:textId="77777777" w:rsidR="00F6696E" w:rsidRPr="005A2D8B" w:rsidRDefault="00F6696E" w:rsidP="00F6696E">
      <w:pPr>
        <w:sectPr w:rsidR="00F6696E" w:rsidRPr="005A2D8B"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1A04268" w14:textId="77777777" w:rsidR="00554826" w:rsidRPr="005A2D8B" w:rsidRDefault="00554826" w:rsidP="00554826">
      <w:pPr>
        <w:pStyle w:val="ActHead5"/>
      </w:pPr>
      <w:bookmarkStart w:id="0" w:name="_Toc172626542"/>
      <w:proofErr w:type="gramStart"/>
      <w:r w:rsidRPr="005A2D8B">
        <w:lastRenderedPageBreak/>
        <w:t>1  Name</w:t>
      </w:r>
      <w:bookmarkEnd w:id="0"/>
      <w:proofErr w:type="gramEnd"/>
    </w:p>
    <w:p w14:paraId="5C208066" w14:textId="77777777" w:rsidR="00554826" w:rsidRPr="005A2D8B" w:rsidRDefault="00554826" w:rsidP="00554826">
      <w:pPr>
        <w:pStyle w:val="subsection"/>
      </w:pPr>
      <w:r w:rsidRPr="005A2D8B">
        <w:tab/>
      </w:r>
      <w:r w:rsidRPr="005A2D8B">
        <w:tab/>
        <w:t xml:space="preserve">This instrument is the </w:t>
      </w:r>
      <w:bookmarkStart w:id="1" w:name="BKCheck15B_3"/>
      <w:bookmarkEnd w:id="1"/>
      <w:r w:rsidR="006C5FD3" w:rsidRPr="005A2D8B">
        <w:rPr>
          <w:i/>
        </w:rPr>
        <w:t>Migration (Workplace Justice Visa—LIN 24/055) Instrument 2024</w:t>
      </w:r>
      <w:r w:rsidR="002176DF" w:rsidRPr="005A2D8B">
        <w:t>.</w:t>
      </w:r>
    </w:p>
    <w:p w14:paraId="65EAA31E" w14:textId="77777777" w:rsidR="00554826" w:rsidRPr="005A2D8B" w:rsidRDefault="00554826" w:rsidP="00554826">
      <w:pPr>
        <w:pStyle w:val="ActHead5"/>
      </w:pPr>
      <w:bookmarkStart w:id="2" w:name="_Toc172626543"/>
      <w:proofErr w:type="gramStart"/>
      <w:r w:rsidRPr="005A2D8B">
        <w:t>2  Commencement</w:t>
      </w:r>
      <w:bookmarkStart w:id="3" w:name="_GoBack"/>
      <w:bookmarkEnd w:id="2"/>
      <w:bookmarkEnd w:id="3"/>
      <w:proofErr w:type="gramEnd"/>
    </w:p>
    <w:p w14:paraId="75809C79" w14:textId="3AD02506" w:rsidR="00554826" w:rsidRPr="005A2D8B" w:rsidRDefault="00554826" w:rsidP="00554826">
      <w:pPr>
        <w:pStyle w:val="subsection"/>
      </w:pPr>
      <w:r w:rsidRPr="005A2D8B">
        <w:tab/>
      </w:r>
      <w:r w:rsidRPr="005A2D8B">
        <w:tab/>
        <w:t xml:space="preserve">This instrument commences </w:t>
      </w:r>
      <w:r w:rsidR="00866719" w:rsidRPr="005A2D8B">
        <w:t xml:space="preserve">on </w:t>
      </w:r>
      <w:r w:rsidR="002176DF" w:rsidRPr="005A2D8B">
        <w:t xml:space="preserve">the day after </w:t>
      </w:r>
      <w:r w:rsidR="00866719" w:rsidRPr="005A2D8B">
        <w:t>it is registered</w:t>
      </w:r>
      <w:r w:rsidRPr="005A2D8B">
        <w:t>.</w:t>
      </w:r>
    </w:p>
    <w:p w14:paraId="61FFC158" w14:textId="77777777" w:rsidR="00554826" w:rsidRPr="005A2D8B" w:rsidRDefault="00554826" w:rsidP="00554826">
      <w:pPr>
        <w:pStyle w:val="ActHead5"/>
      </w:pPr>
      <w:bookmarkStart w:id="4" w:name="_Toc172626544"/>
      <w:proofErr w:type="gramStart"/>
      <w:r w:rsidRPr="005A2D8B">
        <w:t>3  Authority</w:t>
      </w:r>
      <w:bookmarkEnd w:id="4"/>
      <w:proofErr w:type="gramEnd"/>
    </w:p>
    <w:p w14:paraId="2BA942AF" w14:textId="28353507" w:rsidR="00554826" w:rsidRPr="005A2D8B" w:rsidRDefault="00554826" w:rsidP="00554826">
      <w:pPr>
        <w:pStyle w:val="subsection"/>
      </w:pPr>
      <w:r w:rsidRPr="005A2D8B">
        <w:tab/>
      </w:r>
      <w:r w:rsidRPr="005A2D8B">
        <w:tab/>
        <w:t xml:space="preserve">This instrument is made under </w:t>
      </w:r>
      <w:proofErr w:type="spellStart"/>
      <w:r w:rsidR="006C5FD2" w:rsidRPr="005A2D8B">
        <w:t>subitem</w:t>
      </w:r>
      <w:proofErr w:type="spellEnd"/>
      <w:r w:rsidR="00DA6A11" w:rsidRPr="005A2D8B">
        <w:t xml:space="preserve"> 1237(</w:t>
      </w:r>
      <w:r w:rsidR="002176DF" w:rsidRPr="005A2D8B">
        <w:t>5B</w:t>
      </w:r>
      <w:r w:rsidR="00DA6A11" w:rsidRPr="005A2D8B">
        <w:t>)</w:t>
      </w:r>
      <w:r w:rsidR="002176DF" w:rsidRPr="005A2D8B">
        <w:t xml:space="preserve"> of Schedule 1 and paragraph</w:t>
      </w:r>
      <w:r w:rsidR="00D54B92" w:rsidRPr="005A2D8B">
        <w:t> </w:t>
      </w:r>
      <w:proofErr w:type="gramStart"/>
      <w:r w:rsidR="002176DF" w:rsidRPr="005A2D8B">
        <w:t>408.228A(</w:t>
      </w:r>
      <w:proofErr w:type="gramEnd"/>
      <w:r w:rsidR="002176DF" w:rsidRPr="005A2D8B">
        <w:t xml:space="preserve">1)(b) of Schedule 2 to the </w:t>
      </w:r>
      <w:r w:rsidR="002176DF" w:rsidRPr="005A2D8B">
        <w:rPr>
          <w:i/>
        </w:rPr>
        <w:t>Migration Regulations 1994</w:t>
      </w:r>
      <w:r w:rsidRPr="005A2D8B">
        <w:t>.</w:t>
      </w:r>
    </w:p>
    <w:p w14:paraId="176FF4C4" w14:textId="77777777" w:rsidR="00554826" w:rsidRPr="005A2D8B" w:rsidRDefault="00554826" w:rsidP="00554826">
      <w:pPr>
        <w:pStyle w:val="ActHead5"/>
      </w:pPr>
      <w:bookmarkStart w:id="5" w:name="_Toc172626545"/>
      <w:proofErr w:type="gramStart"/>
      <w:r w:rsidRPr="005A2D8B">
        <w:t>4  Definitions</w:t>
      </w:r>
      <w:bookmarkEnd w:id="5"/>
      <w:proofErr w:type="gramEnd"/>
    </w:p>
    <w:p w14:paraId="3D0DB7BA" w14:textId="0DFDA8F2" w:rsidR="00554826" w:rsidRPr="005A2D8B" w:rsidRDefault="00554826" w:rsidP="00554826">
      <w:pPr>
        <w:pStyle w:val="notetext"/>
      </w:pPr>
      <w:r w:rsidRPr="005A2D8B">
        <w:t>Note:</w:t>
      </w:r>
      <w:r w:rsidRPr="005A2D8B">
        <w:tab/>
      </w:r>
      <w:r w:rsidR="00593D88" w:rsidRPr="005A2D8B">
        <w:t xml:space="preserve">The expression </w:t>
      </w:r>
      <w:r w:rsidR="002374B5" w:rsidRPr="005A2D8B">
        <w:rPr>
          <w:b/>
          <w:i/>
        </w:rPr>
        <w:t xml:space="preserve">government entity </w:t>
      </w:r>
      <w:proofErr w:type="gramStart"/>
      <w:r w:rsidR="00593D88" w:rsidRPr="005A2D8B">
        <w:t xml:space="preserve">is </w:t>
      </w:r>
      <w:r w:rsidR="002176DF" w:rsidRPr="005A2D8B">
        <w:t>defined</w:t>
      </w:r>
      <w:proofErr w:type="gramEnd"/>
      <w:r w:rsidR="002176DF" w:rsidRPr="005A2D8B">
        <w:t xml:space="preserve"> in </w:t>
      </w:r>
      <w:proofErr w:type="spellStart"/>
      <w:r w:rsidR="002176DF" w:rsidRPr="005A2D8B">
        <w:t>subitem</w:t>
      </w:r>
      <w:proofErr w:type="spellEnd"/>
      <w:r w:rsidR="002176DF" w:rsidRPr="005A2D8B">
        <w:t xml:space="preserve"> </w:t>
      </w:r>
      <w:r w:rsidR="002374B5" w:rsidRPr="005A2D8B">
        <w:t>1237(</w:t>
      </w:r>
      <w:r w:rsidR="002176DF" w:rsidRPr="005A2D8B">
        <w:t>8</w:t>
      </w:r>
      <w:r w:rsidR="002374B5" w:rsidRPr="005A2D8B">
        <w:t>)</w:t>
      </w:r>
      <w:r w:rsidR="002176DF" w:rsidRPr="005A2D8B">
        <w:t xml:space="preserve"> of </w:t>
      </w:r>
      <w:r w:rsidR="00593D88" w:rsidRPr="005A2D8B">
        <w:t>Schedule 1 to the Regulations</w:t>
      </w:r>
      <w:r w:rsidR="002374B5" w:rsidRPr="005A2D8B">
        <w:t>.</w:t>
      </w:r>
    </w:p>
    <w:p w14:paraId="1F233BF6" w14:textId="77777777" w:rsidR="00554826" w:rsidRPr="005A2D8B" w:rsidRDefault="00554826" w:rsidP="00554826">
      <w:pPr>
        <w:pStyle w:val="subsection"/>
      </w:pPr>
      <w:r w:rsidRPr="005A2D8B">
        <w:tab/>
      </w:r>
      <w:r w:rsidRPr="005A2D8B">
        <w:tab/>
        <w:t>In this instrument:</w:t>
      </w:r>
    </w:p>
    <w:p w14:paraId="25C01FD7" w14:textId="77777777" w:rsidR="00554826" w:rsidRPr="005A2D8B" w:rsidRDefault="00554826" w:rsidP="00554826">
      <w:pPr>
        <w:pStyle w:val="Definition"/>
      </w:pPr>
      <w:r w:rsidRPr="005A2D8B">
        <w:rPr>
          <w:b/>
          <w:i/>
        </w:rPr>
        <w:t>Act</w:t>
      </w:r>
      <w:r w:rsidRPr="005A2D8B">
        <w:t xml:space="preserve"> means the </w:t>
      </w:r>
      <w:r w:rsidR="002176DF" w:rsidRPr="005A2D8B">
        <w:rPr>
          <w:i/>
        </w:rPr>
        <w:t>Migration Act 1958</w:t>
      </w:r>
      <w:r w:rsidRPr="005A2D8B">
        <w:t>.</w:t>
      </w:r>
    </w:p>
    <w:p w14:paraId="56923BEB" w14:textId="38964FE4" w:rsidR="00554826" w:rsidRPr="005A2D8B" w:rsidRDefault="0093695D" w:rsidP="002176DF">
      <w:pPr>
        <w:pStyle w:val="Definition"/>
      </w:pPr>
      <w:r w:rsidRPr="005A2D8B">
        <w:rPr>
          <w:b/>
          <w:i/>
        </w:rPr>
        <w:t xml:space="preserve">Office of the </w:t>
      </w:r>
      <w:r w:rsidR="002176DF" w:rsidRPr="005A2D8B">
        <w:rPr>
          <w:b/>
          <w:i/>
        </w:rPr>
        <w:t xml:space="preserve">Fair Work Ombudsman </w:t>
      </w:r>
      <w:r w:rsidR="00B83477" w:rsidRPr="005A2D8B">
        <w:t>has the same meaning as</w:t>
      </w:r>
      <w:r w:rsidR="006C5FD2" w:rsidRPr="005A2D8B">
        <w:t xml:space="preserve"> in </w:t>
      </w:r>
      <w:r w:rsidR="002176DF" w:rsidRPr="005A2D8B">
        <w:t xml:space="preserve">section </w:t>
      </w:r>
      <w:r w:rsidR="006C5FD2" w:rsidRPr="005A2D8B">
        <w:t xml:space="preserve">12 </w:t>
      </w:r>
      <w:r w:rsidR="002176DF" w:rsidRPr="005A2D8B">
        <w:t>of the</w:t>
      </w:r>
      <w:r w:rsidR="002176DF" w:rsidRPr="005A2D8B">
        <w:rPr>
          <w:i/>
        </w:rPr>
        <w:t xml:space="preserve"> Fair Work Act 2009</w:t>
      </w:r>
      <w:r w:rsidR="002176DF" w:rsidRPr="005A2D8B">
        <w:t>.</w:t>
      </w:r>
    </w:p>
    <w:p w14:paraId="431184C8" w14:textId="77777777" w:rsidR="00554826" w:rsidRPr="005A2D8B" w:rsidRDefault="002176DF" w:rsidP="002176DF">
      <w:pPr>
        <w:pStyle w:val="Definition"/>
      </w:pPr>
      <w:r w:rsidRPr="005A2D8B">
        <w:rPr>
          <w:b/>
          <w:i/>
        </w:rPr>
        <w:t xml:space="preserve">Regulations </w:t>
      </w:r>
      <w:r w:rsidRPr="005A2D8B">
        <w:t xml:space="preserve">means the </w:t>
      </w:r>
      <w:r w:rsidRPr="005A2D8B">
        <w:rPr>
          <w:i/>
        </w:rPr>
        <w:t>Migration Regulations 1994</w:t>
      </w:r>
      <w:r w:rsidRPr="005A2D8B">
        <w:t>.</w:t>
      </w:r>
    </w:p>
    <w:p w14:paraId="121FC167" w14:textId="77777777" w:rsidR="00554826" w:rsidRPr="005A2D8B" w:rsidRDefault="002176DF" w:rsidP="002176DF">
      <w:pPr>
        <w:pStyle w:val="ActHead5"/>
      </w:pPr>
      <w:bookmarkStart w:id="6" w:name="_Toc172626546"/>
      <w:proofErr w:type="gramStart"/>
      <w:r w:rsidRPr="005A2D8B">
        <w:t>5</w:t>
      </w:r>
      <w:r w:rsidR="00554826" w:rsidRPr="005A2D8B">
        <w:t xml:space="preserve">  </w:t>
      </w:r>
      <w:bookmarkStart w:id="7" w:name="_Toc169187268"/>
      <w:r w:rsidRPr="005A2D8B">
        <w:t>Persons</w:t>
      </w:r>
      <w:proofErr w:type="gramEnd"/>
      <w:r w:rsidRPr="005A2D8B">
        <w:t>, bodies and government entities</w:t>
      </w:r>
      <w:bookmarkEnd w:id="7"/>
      <w:bookmarkEnd w:id="6"/>
    </w:p>
    <w:p w14:paraId="674B509A" w14:textId="09B83715" w:rsidR="00554826" w:rsidRPr="005A2D8B" w:rsidRDefault="00741034" w:rsidP="00BA2DC1">
      <w:pPr>
        <w:pStyle w:val="subsection"/>
      </w:pPr>
      <w:r>
        <w:tab/>
      </w:r>
      <w:r w:rsidR="00554826" w:rsidRPr="005A2D8B">
        <w:tab/>
      </w:r>
      <w:r w:rsidR="002176DF" w:rsidRPr="005A2D8B">
        <w:t>For the purposes</w:t>
      </w:r>
      <w:r w:rsidR="006C5FD2" w:rsidRPr="005A2D8B">
        <w:t xml:space="preserve"> of paragraph (a) of item 3A of the table in </w:t>
      </w:r>
      <w:proofErr w:type="spellStart"/>
      <w:r w:rsidR="006C5FD2" w:rsidRPr="005A2D8B">
        <w:t>subitem</w:t>
      </w:r>
      <w:proofErr w:type="spellEnd"/>
      <w:r w:rsidR="006C5FD2" w:rsidRPr="005A2D8B">
        <w:t xml:space="preserve"> 1237(3)</w:t>
      </w:r>
      <w:r w:rsidR="00D859B8" w:rsidRPr="005A2D8B">
        <w:t xml:space="preserve"> and</w:t>
      </w:r>
      <w:r w:rsidR="002176DF" w:rsidRPr="005A2D8B">
        <w:t xml:space="preserve"> </w:t>
      </w:r>
      <w:r w:rsidR="006C5FD2" w:rsidRPr="005A2D8B">
        <w:t xml:space="preserve">under </w:t>
      </w:r>
      <w:r w:rsidR="002176DF" w:rsidRPr="005A2D8B">
        <w:t xml:space="preserve">paragraph </w:t>
      </w:r>
      <w:r w:rsidR="006C5FD2" w:rsidRPr="005A2D8B">
        <w:t>1237(5B</w:t>
      </w:r>
      <w:proofErr w:type="gramStart"/>
      <w:r w:rsidR="006C5FD2" w:rsidRPr="005A2D8B">
        <w:t>)</w:t>
      </w:r>
      <w:r w:rsidR="002176DF" w:rsidRPr="005A2D8B">
        <w:t>(</w:t>
      </w:r>
      <w:proofErr w:type="gramEnd"/>
      <w:r w:rsidR="002176DF" w:rsidRPr="005A2D8B">
        <w:t xml:space="preserve">a) of Schedule 1 to the Regulations, </w:t>
      </w:r>
      <w:r w:rsidR="006C5FD2" w:rsidRPr="005A2D8B">
        <w:t xml:space="preserve">each </w:t>
      </w:r>
      <w:r w:rsidR="002176DF" w:rsidRPr="005A2D8B">
        <w:t>person, bod</w:t>
      </w:r>
      <w:r w:rsidR="006C5FD2" w:rsidRPr="005A2D8B">
        <w:t>y</w:t>
      </w:r>
      <w:r w:rsidR="002176DF" w:rsidRPr="005A2D8B">
        <w:t xml:space="preserve"> or government entit</w:t>
      </w:r>
      <w:r w:rsidR="006C5FD2" w:rsidRPr="005A2D8B">
        <w:t>y</w:t>
      </w:r>
      <w:r w:rsidR="0093695D" w:rsidRPr="005A2D8B">
        <w:t xml:space="preserve"> </w:t>
      </w:r>
      <w:r w:rsidR="006C5FD2" w:rsidRPr="005A2D8B">
        <w:t>mentioned</w:t>
      </w:r>
      <w:r w:rsidR="0093695D" w:rsidRPr="005A2D8B">
        <w:t xml:space="preserve"> in </w:t>
      </w:r>
      <w:r w:rsidR="006C5FD2" w:rsidRPr="005A2D8B">
        <w:t xml:space="preserve">column 1 of an item </w:t>
      </w:r>
      <w:r w:rsidR="0093695D" w:rsidRPr="005A2D8B">
        <w:t>in the</w:t>
      </w:r>
      <w:r w:rsidR="006C5FD2" w:rsidRPr="005A2D8B">
        <w:t xml:space="preserve"> following</w:t>
      </w:r>
      <w:r w:rsidR="0093695D" w:rsidRPr="005A2D8B">
        <w:t xml:space="preserve"> table </w:t>
      </w:r>
      <w:r w:rsidR="006C5FD2" w:rsidRPr="005A2D8B">
        <w:t xml:space="preserve">is </w:t>
      </w:r>
      <w:r w:rsidR="002176DF" w:rsidRPr="005A2D8B">
        <w:t>determined</w:t>
      </w:r>
      <w:r w:rsidR="006C5FD2" w:rsidRPr="005A2D8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
        <w:gridCol w:w="3517"/>
        <w:gridCol w:w="1467"/>
        <w:gridCol w:w="2783"/>
      </w:tblGrid>
      <w:tr w:rsidR="009E54F0" w:rsidRPr="005A2D8B" w14:paraId="2FDA9D83" w14:textId="77777777" w:rsidTr="00BA2DC1">
        <w:trPr>
          <w:trHeight w:val="722"/>
          <w:tblHeader/>
        </w:trPr>
        <w:tc>
          <w:tcPr>
            <w:tcW w:w="328" w:type="pct"/>
            <w:tcBorders>
              <w:bottom w:val="single" w:sz="4" w:space="0" w:color="auto"/>
            </w:tcBorders>
          </w:tcPr>
          <w:p w14:paraId="4F600906" w14:textId="77777777" w:rsidR="009E54F0" w:rsidRPr="005A2D8B" w:rsidRDefault="009E54F0" w:rsidP="009E54F0">
            <w:pPr>
              <w:pStyle w:val="LDTableheading"/>
              <w:rPr>
                <w:sz w:val="16"/>
                <w:szCs w:val="16"/>
              </w:rPr>
            </w:pPr>
            <w:r w:rsidRPr="005A2D8B">
              <w:rPr>
                <w:sz w:val="16"/>
                <w:szCs w:val="16"/>
              </w:rPr>
              <w:t>Item</w:t>
            </w:r>
          </w:p>
          <w:p w14:paraId="3247064B" w14:textId="77777777" w:rsidR="009E54F0" w:rsidRPr="005A2D8B" w:rsidRDefault="009E54F0" w:rsidP="009E54F0">
            <w:pPr>
              <w:pStyle w:val="LDTableheading"/>
              <w:rPr>
                <w:sz w:val="16"/>
                <w:szCs w:val="16"/>
              </w:rPr>
            </w:pPr>
            <w:r w:rsidRPr="005A2D8B">
              <w:rPr>
                <w:sz w:val="16"/>
                <w:szCs w:val="16"/>
              </w:rPr>
              <w:t>No.</w:t>
            </w:r>
          </w:p>
        </w:tc>
        <w:tc>
          <w:tcPr>
            <w:tcW w:w="2115" w:type="pct"/>
            <w:tcBorders>
              <w:bottom w:val="single" w:sz="4" w:space="0" w:color="auto"/>
            </w:tcBorders>
          </w:tcPr>
          <w:p w14:paraId="69C9404A" w14:textId="77777777" w:rsidR="009E54F0" w:rsidRPr="005A2D8B" w:rsidRDefault="009E54F0" w:rsidP="009E54F0">
            <w:pPr>
              <w:pStyle w:val="LDTableheading"/>
              <w:rPr>
                <w:sz w:val="16"/>
                <w:szCs w:val="16"/>
              </w:rPr>
            </w:pPr>
            <w:r w:rsidRPr="005A2D8B">
              <w:rPr>
                <w:sz w:val="16"/>
                <w:szCs w:val="16"/>
              </w:rPr>
              <w:t>Column 1</w:t>
            </w:r>
          </w:p>
          <w:p w14:paraId="68B436F0" w14:textId="77777777" w:rsidR="009E54F0" w:rsidRPr="005A2D8B" w:rsidRDefault="009E54F0" w:rsidP="009E54F0">
            <w:pPr>
              <w:pStyle w:val="LDTableheading"/>
              <w:rPr>
                <w:sz w:val="16"/>
                <w:szCs w:val="16"/>
              </w:rPr>
            </w:pPr>
            <w:r w:rsidRPr="005A2D8B">
              <w:rPr>
                <w:sz w:val="16"/>
                <w:szCs w:val="16"/>
              </w:rPr>
              <w:t>Name of entity</w:t>
            </w:r>
          </w:p>
        </w:tc>
        <w:tc>
          <w:tcPr>
            <w:tcW w:w="882" w:type="pct"/>
            <w:tcBorders>
              <w:bottom w:val="single" w:sz="4" w:space="0" w:color="auto"/>
            </w:tcBorders>
          </w:tcPr>
          <w:p w14:paraId="64AC9025" w14:textId="77777777" w:rsidR="009E54F0" w:rsidRPr="005A2D8B" w:rsidRDefault="009E54F0" w:rsidP="009E54F0">
            <w:pPr>
              <w:pStyle w:val="LDTableheading"/>
              <w:rPr>
                <w:sz w:val="16"/>
                <w:szCs w:val="16"/>
              </w:rPr>
            </w:pPr>
            <w:r w:rsidRPr="005A2D8B">
              <w:rPr>
                <w:sz w:val="16"/>
                <w:szCs w:val="16"/>
              </w:rPr>
              <w:t xml:space="preserve">Column 2 </w:t>
            </w:r>
          </w:p>
          <w:p w14:paraId="4B22B80D" w14:textId="77777777" w:rsidR="009E54F0" w:rsidRPr="005A2D8B" w:rsidRDefault="009E54F0" w:rsidP="009E54F0">
            <w:pPr>
              <w:pStyle w:val="LDTableheading"/>
              <w:rPr>
                <w:sz w:val="16"/>
                <w:szCs w:val="16"/>
              </w:rPr>
            </w:pPr>
            <w:r w:rsidRPr="005A2D8B">
              <w:rPr>
                <w:sz w:val="16"/>
                <w:szCs w:val="16"/>
              </w:rPr>
              <w:t>Type of entity</w:t>
            </w:r>
          </w:p>
        </w:tc>
        <w:tc>
          <w:tcPr>
            <w:tcW w:w="1674" w:type="pct"/>
            <w:tcBorders>
              <w:bottom w:val="single" w:sz="4" w:space="0" w:color="auto"/>
            </w:tcBorders>
          </w:tcPr>
          <w:p w14:paraId="0DFBB80C" w14:textId="77777777" w:rsidR="009E54F0" w:rsidRPr="005A2D8B" w:rsidRDefault="009E54F0" w:rsidP="009E54F0">
            <w:pPr>
              <w:pStyle w:val="LDTableheading"/>
              <w:rPr>
                <w:sz w:val="16"/>
                <w:szCs w:val="16"/>
              </w:rPr>
            </w:pPr>
            <w:r w:rsidRPr="005A2D8B">
              <w:rPr>
                <w:sz w:val="16"/>
                <w:szCs w:val="16"/>
              </w:rPr>
              <w:t>Column 3</w:t>
            </w:r>
          </w:p>
          <w:p w14:paraId="0CD0585D" w14:textId="77777777" w:rsidR="009E54F0" w:rsidRPr="005A2D8B" w:rsidRDefault="009E54F0" w:rsidP="009E54F0">
            <w:pPr>
              <w:pStyle w:val="LDTableheading"/>
              <w:rPr>
                <w:sz w:val="16"/>
                <w:szCs w:val="16"/>
              </w:rPr>
            </w:pPr>
            <w:r w:rsidRPr="005A2D8B">
              <w:rPr>
                <w:sz w:val="16"/>
                <w:szCs w:val="16"/>
              </w:rPr>
              <w:t>ABN</w:t>
            </w:r>
          </w:p>
        </w:tc>
      </w:tr>
      <w:tr w:rsidR="009E54F0" w:rsidRPr="005A2D8B" w14:paraId="298F271E" w14:textId="77777777" w:rsidTr="0045622C">
        <w:trPr>
          <w:trHeight w:val="190"/>
        </w:trPr>
        <w:tc>
          <w:tcPr>
            <w:tcW w:w="328" w:type="pct"/>
            <w:tcBorders>
              <w:top w:val="single" w:sz="4" w:space="0" w:color="auto"/>
            </w:tcBorders>
            <w:shd w:val="clear" w:color="auto" w:fill="auto"/>
          </w:tcPr>
          <w:p w14:paraId="70D96721" w14:textId="77777777" w:rsidR="009E54F0" w:rsidRPr="005A2D8B" w:rsidRDefault="009E54F0" w:rsidP="009E54F0">
            <w:pPr>
              <w:pStyle w:val="LDTabletext"/>
              <w:rPr>
                <w:sz w:val="16"/>
                <w:szCs w:val="16"/>
              </w:rPr>
            </w:pPr>
            <w:r w:rsidRPr="005A2D8B">
              <w:rPr>
                <w:sz w:val="16"/>
                <w:szCs w:val="16"/>
              </w:rPr>
              <w:t>1</w:t>
            </w:r>
          </w:p>
        </w:tc>
        <w:tc>
          <w:tcPr>
            <w:tcW w:w="2115" w:type="pct"/>
            <w:tcBorders>
              <w:top w:val="single" w:sz="4" w:space="0" w:color="auto"/>
            </w:tcBorders>
            <w:shd w:val="clear" w:color="auto" w:fill="auto"/>
          </w:tcPr>
          <w:p w14:paraId="5F565433" w14:textId="77777777" w:rsidR="009E54F0" w:rsidRPr="005A2D8B" w:rsidRDefault="009E54F0" w:rsidP="009E54F0">
            <w:pPr>
              <w:pStyle w:val="LDTabletext"/>
              <w:rPr>
                <w:sz w:val="16"/>
                <w:szCs w:val="16"/>
              </w:rPr>
            </w:pPr>
            <w:r w:rsidRPr="005A2D8B">
              <w:rPr>
                <w:sz w:val="16"/>
                <w:szCs w:val="16"/>
              </w:rPr>
              <w:t>The Office of the Fair Work Ombudsman</w:t>
            </w:r>
          </w:p>
        </w:tc>
        <w:tc>
          <w:tcPr>
            <w:tcW w:w="882" w:type="pct"/>
            <w:tcBorders>
              <w:top w:val="single" w:sz="4" w:space="0" w:color="auto"/>
            </w:tcBorders>
          </w:tcPr>
          <w:p w14:paraId="0DE90212" w14:textId="77777777" w:rsidR="009E54F0" w:rsidRPr="005A2D8B" w:rsidRDefault="009E54F0" w:rsidP="009E54F0">
            <w:pPr>
              <w:pStyle w:val="LDTabletext"/>
              <w:rPr>
                <w:sz w:val="16"/>
                <w:szCs w:val="16"/>
              </w:rPr>
            </w:pPr>
            <w:r w:rsidRPr="005A2D8B">
              <w:rPr>
                <w:sz w:val="16"/>
                <w:szCs w:val="16"/>
              </w:rPr>
              <w:t>government</w:t>
            </w:r>
          </w:p>
        </w:tc>
        <w:tc>
          <w:tcPr>
            <w:tcW w:w="1674" w:type="pct"/>
            <w:tcBorders>
              <w:top w:val="single" w:sz="4" w:space="0" w:color="auto"/>
            </w:tcBorders>
            <w:shd w:val="clear" w:color="auto" w:fill="auto"/>
          </w:tcPr>
          <w:p w14:paraId="3F012257" w14:textId="77777777" w:rsidR="009E54F0" w:rsidRPr="005A2D8B" w:rsidRDefault="009E54F0" w:rsidP="009E54F0">
            <w:pPr>
              <w:pStyle w:val="LDTabletext"/>
              <w:rPr>
                <w:sz w:val="16"/>
                <w:szCs w:val="16"/>
              </w:rPr>
            </w:pPr>
            <w:r w:rsidRPr="005A2D8B">
              <w:rPr>
                <w:sz w:val="16"/>
                <w:szCs w:val="16"/>
              </w:rPr>
              <w:t>43 884 188 232</w:t>
            </w:r>
          </w:p>
        </w:tc>
      </w:tr>
      <w:tr w:rsidR="009E54F0" w:rsidRPr="005A2D8B" w14:paraId="64D2F72F" w14:textId="77777777" w:rsidTr="0045622C">
        <w:trPr>
          <w:trHeight w:val="190"/>
        </w:trPr>
        <w:tc>
          <w:tcPr>
            <w:tcW w:w="328" w:type="pct"/>
            <w:shd w:val="clear" w:color="auto" w:fill="auto"/>
          </w:tcPr>
          <w:p w14:paraId="73DC769F" w14:textId="77777777" w:rsidR="009E54F0" w:rsidRPr="005A2D8B" w:rsidRDefault="009E54F0" w:rsidP="009E54F0">
            <w:pPr>
              <w:pStyle w:val="LDTabletext"/>
              <w:rPr>
                <w:sz w:val="16"/>
                <w:szCs w:val="16"/>
              </w:rPr>
            </w:pPr>
            <w:r w:rsidRPr="005A2D8B">
              <w:rPr>
                <w:sz w:val="16"/>
                <w:szCs w:val="16"/>
              </w:rPr>
              <w:t>2</w:t>
            </w:r>
          </w:p>
        </w:tc>
        <w:tc>
          <w:tcPr>
            <w:tcW w:w="2115" w:type="pct"/>
            <w:shd w:val="clear" w:color="auto" w:fill="auto"/>
          </w:tcPr>
          <w:p w14:paraId="6BBFB1F6" w14:textId="77777777" w:rsidR="009E54F0" w:rsidRPr="005A2D8B" w:rsidRDefault="009E54F0" w:rsidP="009E54F0">
            <w:pPr>
              <w:pStyle w:val="LDTabletext"/>
              <w:rPr>
                <w:sz w:val="16"/>
                <w:szCs w:val="16"/>
              </w:rPr>
            </w:pPr>
            <w:r w:rsidRPr="005A2D8B">
              <w:rPr>
                <w:sz w:val="16"/>
                <w:szCs w:val="16"/>
              </w:rPr>
              <w:t>Australian Rail, Tram and Bus Industry Union (ARTBIU)</w:t>
            </w:r>
          </w:p>
        </w:tc>
        <w:tc>
          <w:tcPr>
            <w:tcW w:w="882" w:type="pct"/>
          </w:tcPr>
          <w:p w14:paraId="341B227A"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100682C2" w14:textId="77777777" w:rsidR="009E54F0" w:rsidRPr="005A2D8B" w:rsidRDefault="009E54F0" w:rsidP="009E54F0">
            <w:pPr>
              <w:pStyle w:val="LDTabletext"/>
              <w:rPr>
                <w:sz w:val="16"/>
                <w:szCs w:val="16"/>
              </w:rPr>
            </w:pPr>
            <w:r w:rsidRPr="005A2D8B">
              <w:rPr>
                <w:sz w:val="16"/>
                <w:szCs w:val="16"/>
              </w:rPr>
              <w:t>28 921 128 419</w:t>
            </w:r>
          </w:p>
        </w:tc>
      </w:tr>
      <w:tr w:rsidR="009E54F0" w:rsidRPr="005A2D8B" w14:paraId="7DC585D7" w14:textId="77777777" w:rsidTr="00BA2DC1">
        <w:trPr>
          <w:trHeight w:val="282"/>
        </w:trPr>
        <w:tc>
          <w:tcPr>
            <w:tcW w:w="328" w:type="pct"/>
            <w:shd w:val="clear" w:color="auto" w:fill="auto"/>
          </w:tcPr>
          <w:p w14:paraId="0C61B472" w14:textId="77777777" w:rsidR="009E54F0" w:rsidRPr="005A2D8B" w:rsidRDefault="009E54F0" w:rsidP="009E54F0">
            <w:pPr>
              <w:pStyle w:val="LDTabletext"/>
              <w:rPr>
                <w:sz w:val="16"/>
                <w:szCs w:val="16"/>
              </w:rPr>
            </w:pPr>
            <w:r w:rsidRPr="005A2D8B">
              <w:rPr>
                <w:sz w:val="16"/>
                <w:szCs w:val="16"/>
              </w:rPr>
              <w:t>3</w:t>
            </w:r>
          </w:p>
        </w:tc>
        <w:tc>
          <w:tcPr>
            <w:tcW w:w="2115" w:type="pct"/>
            <w:shd w:val="clear" w:color="auto" w:fill="auto"/>
          </w:tcPr>
          <w:p w14:paraId="1B54423F" w14:textId="77777777" w:rsidR="009E54F0" w:rsidRPr="005A2D8B" w:rsidRDefault="009E54F0" w:rsidP="009E54F0">
            <w:pPr>
              <w:pStyle w:val="LDTabletext"/>
              <w:rPr>
                <w:sz w:val="16"/>
                <w:szCs w:val="16"/>
              </w:rPr>
            </w:pPr>
            <w:r w:rsidRPr="005A2D8B">
              <w:rPr>
                <w:sz w:val="16"/>
                <w:szCs w:val="16"/>
              </w:rPr>
              <w:t>Australian Workers’ Union</w:t>
            </w:r>
          </w:p>
        </w:tc>
        <w:tc>
          <w:tcPr>
            <w:tcW w:w="882" w:type="pct"/>
          </w:tcPr>
          <w:p w14:paraId="0A7E33A5"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269002BB" w14:textId="77777777" w:rsidR="009E54F0" w:rsidRPr="005A2D8B" w:rsidRDefault="009E54F0" w:rsidP="009E54F0">
            <w:pPr>
              <w:pStyle w:val="LDTabletext"/>
              <w:rPr>
                <w:sz w:val="16"/>
                <w:szCs w:val="16"/>
              </w:rPr>
            </w:pPr>
            <w:r w:rsidRPr="005A2D8B">
              <w:rPr>
                <w:sz w:val="16"/>
                <w:szCs w:val="16"/>
              </w:rPr>
              <w:t>28 853 022 982</w:t>
            </w:r>
          </w:p>
        </w:tc>
      </w:tr>
      <w:tr w:rsidR="009E54F0" w:rsidRPr="005A2D8B" w14:paraId="7A90F3EF" w14:textId="77777777" w:rsidTr="00BA2DC1">
        <w:trPr>
          <w:trHeight w:val="282"/>
        </w:trPr>
        <w:tc>
          <w:tcPr>
            <w:tcW w:w="328" w:type="pct"/>
            <w:shd w:val="clear" w:color="auto" w:fill="auto"/>
          </w:tcPr>
          <w:p w14:paraId="1DAC7501" w14:textId="77777777" w:rsidR="009E54F0" w:rsidRPr="005A2D8B" w:rsidRDefault="009E54F0" w:rsidP="009E54F0">
            <w:pPr>
              <w:pStyle w:val="LDTabletext"/>
              <w:rPr>
                <w:sz w:val="16"/>
                <w:szCs w:val="16"/>
              </w:rPr>
            </w:pPr>
            <w:r w:rsidRPr="005A2D8B">
              <w:rPr>
                <w:sz w:val="16"/>
                <w:szCs w:val="16"/>
              </w:rPr>
              <w:t>4</w:t>
            </w:r>
          </w:p>
        </w:tc>
        <w:tc>
          <w:tcPr>
            <w:tcW w:w="2115" w:type="pct"/>
            <w:shd w:val="clear" w:color="auto" w:fill="auto"/>
          </w:tcPr>
          <w:p w14:paraId="7C11706A" w14:textId="77777777" w:rsidR="009E54F0" w:rsidRPr="005A2D8B" w:rsidRDefault="009E54F0" w:rsidP="009E54F0">
            <w:pPr>
              <w:pStyle w:val="LDTabletext"/>
              <w:rPr>
                <w:sz w:val="16"/>
                <w:szCs w:val="16"/>
              </w:rPr>
            </w:pPr>
            <w:r w:rsidRPr="005A2D8B">
              <w:rPr>
                <w:sz w:val="16"/>
                <w:szCs w:val="16"/>
              </w:rPr>
              <w:t>Australasian Meat Industry Employees' Union</w:t>
            </w:r>
          </w:p>
        </w:tc>
        <w:tc>
          <w:tcPr>
            <w:tcW w:w="882" w:type="pct"/>
          </w:tcPr>
          <w:p w14:paraId="44129688"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1825BB59" w14:textId="77777777" w:rsidR="009E54F0" w:rsidRPr="005A2D8B" w:rsidRDefault="009E54F0" w:rsidP="009E54F0">
            <w:pPr>
              <w:pStyle w:val="LDTabletext"/>
              <w:rPr>
                <w:sz w:val="16"/>
                <w:szCs w:val="16"/>
              </w:rPr>
            </w:pPr>
            <w:r w:rsidRPr="005A2D8B">
              <w:rPr>
                <w:sz w:val="16"/>
                <w:szCs w:val="16"/>
              </w:rPr>
              <w:t>12 206 758 691</w:t>
            </w:r>
          </w:p>
        </w:tc>
      </w:tr>
      <w:tr w:rsidR="009E54F0" w:rsidRPr="005A2D8B" w14:paraId="1951A401" w14:textId="77777777" w:rsidTr="00BA2DC1">
        <w:trPr>
          <w:trHeight w:val="282"/>
        </w:trPr>
        <w:tc>
          <w:tcPr>
            <w:tcW w:w="328" w:type="pct"/>
            <w:shd w:val="clear" w:color="auto" w:fill="auto"/>
          </w:tcPr>
          <w:p w14:paraId="25EB1747" w14:textId="77777777" w:rsidR="009E54F0" w:rsidRPr="005A2D8B" w:rsidRDefault="00292F6B" w:rsidP="009E54F0">
            <w:pPr>
              <w:pStyle w:val="LDTabletext"/>
              <w:rPr>
                <w:sz w:val="16"/>
                <w:szCs w:val="16"/>
              </w:rPr>
            </w:pPr>
            <w:r w:rsidRPr="005A2D8B">
              <w:rPr>
                <w:sz w:val="16"/>
                <w:szCs w:val="16"/>
              </w:rPr>
              <w:t>5</w:t>
            </w:r>
          </w:p>
        </w:tc>
        <w:tc>
          <w:tcPr>
            <w:tcW w:w="2115" w:type="pct"/>
            <w:shd w:val="clear" w:color="auto" w:fill="auto"/>
          </w:tcPr>
          <w:p w14:paraId="46E8D795" w14:textId="77777777" w:rsidR="009E54F0" w:rsidRPr="005A2D8B" w:rsidRDefault="009E54F0" w:rsidP="009E54F0">
            <w:pPr>
              <w:pStyle w:val="LDTabletext"/>
              <w:rPr>
                <w:sz w:val="16"/>
                <w:szCs w:val="16"/>
              </w:rPr>
            </w:pPr>
            <w:r w:rsidRPr="005A2D8B">
              <w:rPr>
                <w:sz w:val="16"/>
                <w:szCs w:val="16"/>
              </w:rPr>
              <w:t>Electrical Trades Union of Australia National Council</w:t>
            </w:r>
          </w:p>
        </w:tc>
        <w:tc>
          <w:tcPr>
            <w:tcW w:w="882" w:type="pct"/>
          </w:tcPr>
          <w:p w14:paraId="6DA35255"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2D9A739A" w14:textId="77777777" w:rsidR="009E54F0" w:rsidRPr="005A2D8B" w:rsidRDefault="009E54F0" w:rsidP="009E54F0">
            <w:pPr>
              <w:pStyle w:val="LDTabletext"/>
              <w:rPr>
                <w:sz w:val="16"/>
                <w:szCs w:val="16"/>
              </w:rPr>
            </w:pPr>
            <w:r w:rsidRPr="005A2D8B">
              <w:rPr>
                <w:sz w:val="16"/>
                <w:szCs w:val="16"/>
              </w:rPr>
              <w:t>60 429 406 804</w:t>
            </w:r>
          </w:p>
        </w:tc>
      </w:tr>
      <w:tr w:rsidR="009E54F0" w:rsidRPr="005A2D8B" w14:paraId="4D2DCDEF" w14:textId="77777777" w:rsidTr="00BA2DC1">
        <w:trPr>
          <w:trHeight w:val="282"/>
        </w:trPr>
        <w:tc>
          <w:tcPr>
            <w:tcW w:w="328" w:type="pct"/>
            <w:shd w:val="clear" w:color="auto" w:fill="auto"/>
          </w:tcPr>
          <w:p w14:paraId="6C0D71A8" w14:textId="77777777" w:rsidR="009E54F0" w:rsidRPr="005A2D8B" w:rsidRDefault="00292F6B" w:rsidP="009E54F0">
            <w:pPr>
              <w:pStyle w:val="LDTabletext"/>
              <w:rPr>
                <w:sz w:val="16"/>
                <w:szCs w:val="16"/>
              </w:rPr>
            </w:pPr>
            <w:r w:rsidRPr="005A2D8B">
              <w:rPr>
                <w:sz w:val="16"/>
                <w:szCs w:val="16"/>
              </w:rPr>
              <w:t>6</w:t>
            </w:r>
          </w:p>
        </w:tc>
        <w:tc>
          <w:tcPr>
            <w:tcW w:w="2115" w:type="pct"/>
            <w:shd w:val="clear" w:color="auto" w:fill="auto"/>
          </w:tcPr>
          <w:p w14:paraId="5ACE3C2E" w14:textId="77777777" w:rsidR="009E54F0" w:rsidRPr="005A2D8B" w:rsidRDefault="009E54F0" w:rsidP="009E54F0">
            <w:pPr>
              <w:pStyle w:val="LDTabletext"/>
              <w:rPr>
                <w:sz w:val="16"/>
                <w:szCs w:val="16"/>
              </w:rPr>
            </w:pPr>
            <w:r w:rsidRPr="005A2D8B">
              <w:rPr>
                <w:sz w:val="16"/>
                <w:szCs w:val="16"/>
              </w:rPr>
              <w:t>Human Rights Law Centre</w:t>
            </w:r>
          </w:p>
        </w:tc>
        <w:tc>
          <w:tcPr>
            <w:tcW w:w="882" w:type="pct"/>
          </w:tcPr>
          <w:p w14:paraId="34E79E2F"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34AC3303" w14:textId="77777777" w:rsidR="009E54F0" w:rsidRPr="005A2D8B" w:rsidRDefault="009E54F0" w:rsidP="009E54F0">
            <w:pPr>
              <w:pStyle w:val="LDTabletext"/>
              <w:rPr>
                <w:sz w:val="16"/>
                <w:szCs w:val="16"/>
              </w:rPr>
            </w:pPr>
            <w:r w:rsidRPr="005A2D8B">
              <w:rPr>
                <w:sz w:val="16"/>
                <w:szCs w:val="16"/>
              </w:rPr>
              <w:t>31 117 719 267</w:t>
            </w:r>
          </w:p>
        </w:tc>
      </w:tr>
      <w:tr w:rsidR="009E54F0" w:rsidRPr="005A2D8B" w14:paraId="408171B7" w14:textId="77777777" w:rsidTr="00BA2DC1">
        <w:trPr>
          <w:trHeight w:val="282"/>
        </w:trPr>
        <w:tc>
          <w:tcPr>
            <w:tcW w:w="328" w:type="pct"/>
            <w:shd w:val="clear" w:color="auto" w:fill="auto"/>
          </w:tcPr>
          <w:p w14:paraId="71422D7A" w14:textId="77777777" w:rsidR="009E54F0" w:rsidRPr="005A2D8B" w:rsidRDefault="00292F6B" w:rsidP="009E54F0">
            <w:pPr>
              <w:pStyle w:val="LDTabletext"/>
              <w:rPr>
                <w:sz w:val="16"/>
                <w:szCs w:val="16"/>
              </w:rPr>
            </w:pPr>
            <w:r w:rsidRPr="005A2D8B">
              <w:rPr>
                <w:sz w:val="16"/>
                <w:szCs w:val="16"/>
              </w:rPr>
              <w:t>7</w:t>
            </w:r>
          </w:p>
        </w:tc>
        <w:tc>
          <w:tcPr>
            <w:tcW w:w="2115" w:type="pct"/>
            <w:shd w:val="clear" w:color="auto" w:fill="auto"/>
          </w:tcPr>
          <w:p w14:paraId="12D7917E" w14:textId="77777777" w:rsidR="009E54F0" w:rsidRPr="005A2D8B" w:rsidRDefault="009E54F0" w:rsidP="007A47D0">
            <w:pPr>
              <w:pStyle w:val="LDTabletext"/>
              <w:rPr>
                <w:sz w:val="16"/>
                <w:szCs w:val="16"/>
              </w:rPr>
            </w:pPr>
            <w:r w:rsidRPr="005A2D8B">
              <w:rPr>
                <w:sz w:val="16"/>
                <w:szCs w:val="16"/>
              </w:rPr>
              <w:t>Migrant Workers Centre</w:t>
            </w:r>
          </w:p>
        </w:tc>
        <w:tc>
          <w:tcPr>
            <w:tcW w:w="882" w:type="pct"/>
          </w:tcPr>
          <w:p w14:paraId="72F53F19"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4582A85A" w14:textId="77777777" w:rsidR="009E54F0" w:rsidRPr="005A2D8B" w:rsidRDefault="009E54F0" w:rsidP="009E54F0">
            <w:pPr>
              <w:pStyle w:val="LDTabletext"/>
              <w:rPr>
                <w:sz w:val="16"/>
                <w:szCs w:val="16"/>
              </w:rPr>
            </w:pPr>
            <w:r w:rsidRPr="005A2D8B">
              <w:rPr>
                <w:sz w:val="16"/>
                <w:szCs w:val="16"/>
              </w:rPr>
              <w:t>75 362 088 900</w:t>
            </w:r>
          </w:p>
        </w:tc>
      </w:tr>
      <w:tr w:rsidR="009E54F0" w:rsidRPr="005A2D8B" w14:paraId="06EDFDE4" w14:textId="77777777" w:rsidTr="00BA2DC1">
        <w:trPr>
          <w:trHeight w:val="282"/>
        </w:trPr>
        <w:tc>
          <w:tcPr>
            <w:tcW w:w="328" w:type="pct"/>
            <w:shd w:val="clear" w:color="auto" w:fill="auto"/>
          </w:tcPr>
          <w:p w14:paraId="40F45E56" w14:textId="77777777" w:rsidR="009E54F0" w:rsidRPr="005A2D8B" w:rsidRDefault="00292F6B" w:rsidP="009E54F0">
            <w:pPr>
              <w:pStyle w:val="LDTabletext"/>
              <w:rPr>
                <w:sz w:val="16"/>
                <w:szCs w:val="16"/>
              </w:rPr>
            </w:pPr>
            <w:r w:rsidRPr="005A2D8B">
              <w:rPr>
                <w:sz w:val="16"/>
                <w:szCs w:val="16"/>
              </w:rPr>
              <w:t>8</w:t>
            </w:r>
          </w:p>
        </w:tc>
        <w:tc>
          <w:tcPr>
            <w:tcW w:w="2115" w:type="pct"/>
            <w:shd w:val="clear" w:color="auto" w:fill="auto"/>
          </w:tcPr>
          <w:p w14:paraId="79D3CF72" w14:textId="77777777" w:rsidR="009E54F0" w:rsidRPr="005A2D8B" w:rsidRDefault="009E54F0" w:rsidP="009E54F0">
            <w:pPr>
              <w:pStyle w:val="LDTabletext"/>
              <w:rPr>
                <w:sz w:val="16"/>
                <w:szCs w:val="16"/>
              </w:rPr>
            </w:pPr>
            <w:r w:rsidRPr="005A2D8B">
              <w:rPr>
                <w:sz w:val="16"/>
                <w:szCs w:val="16"/>
              </w:rPr>
              <w:t>Redfern Legal Centre Ltd</w:t>
            </w:r>
          </w:p>
        </w:tc>
        <w:tc>
          <w:tcPr>
            <w:tcW w:w="882" w:type="pct"/>
          </w:tcPr>
          <w:p w14:paraId="4DCA502F"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6572FA02" w14:textId="77777777" w:rsidR="009E54F0" w:rsidRPr="005A2D8B" w:rsidRDefault="009E54F0" w:rsidP="009E54F0">
            <w:pPr>
              <w:pStyle w:val="LDTabletext"/>
              <w:rPr>
                <w:sz w:val="16"/>
                <w:szCs w:val="16"/>
              </w:rPr>
            </w:pPr>
            <w:r w:rsidRPr="005A2D8B">
              <w:rPr>
                <w:sz w:val="16"/>
                <w:szCs w:val="16"/>
              </w:rPr>
              <w:t>31 001 442 039</w:t>
            </w:r>
          </w:p>
        </w:tc>
      </w:tr>
      <w:tr w:rsidR="009E54F0" w:rsidRPr="005A2D8B" w14:paraId="62201DC0" w14:textId="77777777" w:rsidTr="00BA2DC1">
        <w:trPr>
          <w:trHeight w:val="282"/>
        </w:trPr>
        <w:tc>
          <w:tcPr>
            <w:tcW w:w="328" w:type="pct"/>
            <w:shd w:val="clear" w:color="auto" w:fill="auto"/>
          </w:tcPr>
          <w:p w14:paraId="7331BB2A" w14:textId="77777777" w:rsidR="009E54F0" w:rsidRPr="005A2D8B" w:rsidRDefault="00292F6B" w:rsidP="009E54F0">
            <w:pPr>
              <w:pStyle w:val="LDTabletext"/>
              <w:rPr>
                <w:sz w:val="16"/>
                <w:szCs w:val="16"/>
              </w:rPr>
            </w:pPr>
            <w:r w:rsidRPr="005A2D8B">
              <w:rPr>
                <w:sz w:val="16"/>
                <w:szCs w:val="16"/>
              </w:rPr>
              <w:t>9</w:t>
            </w:r>
          </w:p>
        </w:tc>
        <w:tc>
          <w:tcPr>
            <w:tcW w:w="2115" w:type="pct"/>
            <w:shd w:val="clear" w:color="auto" w:fill="auto"/>
          </w:tcPr>
          <w:p w14:paraId="55E621F5" w14:textId="77777777" w:rsidR="009E54F0" w:rsidRPr="005A2D8B" w:rsidRDefault="009E54F0" w:rsidP="009E54F0">
            <w:pPr>
              <w:pStyle w:val="LDTabletext"/>
              <w:rPr>
                <w:sz w:val="16"/>
                <w:szCs w:val="16"/>
              </w:rPr>
            </w:pPr>
            <w:r w:rsidRPr="005A2D8B">
              <w:rPr>
                <w:sz w:val="16"/>
                <w:szCs w:val="16"/>
              </w:rPr>
              <w:t>SA Unions</w:t>
            </w:r>
          </w:p>
        </w:tc>
        <w:tc>
          <w:tcPr>
            <w:tcW w:w="882" w:type="pct"/>
          </w:tcPr>
          <w:p w14:paraId="78B19CD3"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50DA4F46" w14:textId="77777777" w:rsidR="009E54F0" w:rsidRPr="005A2D8B" w:rsidRDefault="009E54F0" w:rsidP="009E54F0">
            <w:pPr>
              <w:pStyle w:val="LDTabletext"/>
              <w:rPr>
                <w:sz w:val="16"/>
                <w:szCs w:val="16"/>
              </w:rPr>
            </w:pPr>
            <w:r w:rsidRPr="005A2D8B">
              <w:rPr>
                <w:sz w:val="16"/>
                <w:szCs w:val="16"/>
              </w:rPr>
              <w:t>49 207 741 085</w:t>
            </w:r>
          </w:p>
        </w:tc>
      </w:tr>
      <w:tr w:rsidR="009E54F0" w:rsidRPr="005A2D8B" w14:paraId="4452168F" w14:textId="77777777" w:rsidTr="00BA2DC1">
        <w:trPr>
          <w:trHeight w:val="282"/>
        </w:trPr>
        <w:tc>
          <w:tcPr>
            <w:tcW w:w="328" w:type="pct"/>
            <w:shd w:val="clear" w:color="auto" w:fill="auto"/>
          </w:tcPr>
          <w:p w14:paraId="0522291E" w14:textId="77777777" w:rsidR="009E54F0" w:rsidRPr="005A2D8B" w:rsidRDefault="00292F6B" w:rsidP="009E54F0">
            <w:pPr>
              <w:pStyle w:val="LDTabletext"/>
              <w:rPr>
                <w:sz w:val="16"/>
                <w:szCs w:val="16"/>
              </w:rPr>
            </w:pPr>
            <w:r w:rsidRPr="005A2D8B">
              <w:rPr>
                <w:sz w:val="16"/>
                <w:szCs w:val="16"/>
              </w:rPr>
              <w:t>10</w:t>
            </w:r>
          </w:p>
        </w:tc>
        <w:tc>
          <w:tcPr>
            <w:tcW w:w="2115" w:type="pct"/>
            <w:shd w:val="clear" w:color="auto" w:fill="auto"/>
          </w:tcPr>
          <w:p w14:paraId="0A9019A0" w14:textId="77777777" w:rsidR="009E54F0" w:rsidRPr="005A2D8B" w:rsidRDefault="009E54F0" w:rsidP="009E54F0">
            <w:pPr>
              <w:pStyle w:val="LDTabletext"/>
              <w:rPr>
                <w:sz w:val="16"/>
                <w:szCs w:val="16"/>
              </w:rPr>
            </w:pPr>
            <w:r w:rsidRPr="005A2D8B">
              <w:rPr>
                <w:sz w:val="16"/>
                <w:szCs w:val="16"/>
              </w:rPr>
              <w:t xml:space="preserve">Shop, Distributive and Allied Employees' Association (the Association) </w:t>
            </w:r>
          </w:p>
        </w:tc>
        <w:tc>
          <w:tcPr>
            <w:tcW w:w="882" w:type="pct"/>
          </w:tcPr>
          <w:p w14:paraId="5533CBAB"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3F192FF8" w14:textId="77777777" w:rsidR="009E54F0" w:rsidRPr="005A2D8B" w:rsidRDefault="009E54F0" w:rsidP="009E54F0">
            <w:pPr>
              <w:pStyle w:val="LDTabletext"/>
              <w:rPr>
                <w:sz w:val="16"/>
                <w:szCs w:val="16"/>
              </w:rPr>
            </w:pPr>
            <w:r w:rsidRPr="005A2D8B">
              <w:rPr>
                <w:sz w:val="16"/>
                <w:szCs w:val="16"/>
              </w:rPr>
              <w:t>99 789 302 470</w:t>
            </w:r>
          </w:p>
        </w:tc>
      </w:tr>
      <w:tr w:rsidR="009E54F0" w:rsidRPr="005A2D8B" w14:paraId="41A565BC" w14:textId="77777777" w:rsidTr="00BA2DC1">
        <w:trPr>
          <w:trHeight w:val="282"/>
        </w:trPr>
        <w:tc>
          <w:tcPr>
            <w:tcW w:w="328" w:type="pct"/>
            <w:shd w:val="clear" w:color="auto" w:fill="auto"/>
          </w:tcPr>
          <w:p w14:paraId="1C384125" w14:textId="77777777" w:rsidR="009E54F0" w:rsidRPr="005A2D8B" w:rsidRDefault="00292F6B" w:rsidP="009E54F0">
            <w:pPr>
              <w:pStyle w:val="LDTabletext"/>
              <w:rPr>
                <w:sz w:val="16"/>
                <w:szCs w:val="16"/>
              </w:rPr>
            </w:pPr>
            <w:r w:rsidRPr="005A2D8B">
              <w:rPr>
                <w:sz w:val="16"/>
                <w:szCs w:val="16"/>
              </w:rPr>
              <w:lastRenderedPageBreak/>
              <w:t>11</w:t>
            </w:r>
          </w:p>
        </w:tc>
        <w:tc>
          <w:tcPr>
            <w:tcW w:w="2115" w:type="pct"/>
            <w:shd w:val="clear" w:color="auto" w:fill="auto"/>
          </w:tcPr>
          <w:p w14:paraId="3527F013" w14:textId="77777777" w:rsidR="009E54F0" w:rsidRPr="005A2D8B" w:rsidRDefault="009E54F0" w:rsidP="009E54F0">
            <w:pPr>
              <w:pStyle w:val="LDTabletext"/>
              <w:rPr>
                <w:sz w:val="16"/>
                <w:szCs w:val="16"/>
              </w:rPr>
            </w:pPr>
            <w:r w:rsidRPr="005A2D8B">
              <w:rPr>
                <w:sz w:val="16"/>
                <w:szCs w:val="16"/>
              </w:rPr>
              <w:t xml:space="preserve">Unions Tasmania </w:t>
            </w:r>
          </w:p>
        </w:tc>
        <w:tc>
          <w:tcPr>
            <w:tcW w:w="882" w:type="pct"/>
          </w:tcPr>
          <w:p w14:paraId="5831D541"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0ACEFBFA" w14:textId="77777777" w:rsidR="009E54F0" w:rsidRPr="005A2D8B" w:rsidRDefault="009E54F0" w:rsidP="009E54F0">
            <w:pPr>
              <w:pStyle w:val="LDTabletext"/>
              <w:rPr>
                <w:sz w:val="16"/>
                <w:szCs w:val="16"/>
              </w:rPr>
            </w:pPr>
            <w:r w:rsidRPr="005A2D8B">
              <w:rPr>
                <w:sz w:val="16"/>
                <w:szCs w:val="16"/>
              </w:rPr>
              <w:t>55 482 384 108</w:t>
            </w:r>
          </w:p>
        </w:tc>
      </w:tr>
      <w:tr w:rsidR="009E54F0" w:rsidRPr="005A2D8B" w14:paraId="02B40EFC" w14:textId="77777777" w:rsidTr="00BA2DC1">
        <w:trPr>
          <w:trHeight w:val="282"/>
        </w:trPr>
        <w:tc>
          <w:tcPr>
            <w:tcW w:w="328" w:type="pct"/>
            <w:shd w:val="clear" w:color="auto" w:fill="auto"/>
          </w:tcPr>
          <w:p w14:paraId="013CB4D1" w14:textId="77777777" w:rsidR="009E54F0" w:rsidRPr="005A2D8B" w:rsidRDefault="00292F6B" w:rsidP="009E54F0">
            <w:pPr>
              <w:pStyle w:val="LDTabletext"/>
              <w:rPr>
                <w:sz w:val="16"/>
                <w:szCs w:val="16"/>
              </w:rPr>
            </w:pPr>
            <w:r w:rsidRPr="005A2D8B">
              <w:rPr>
                <w:sz w:val="16"/>
                <w:szCs w:val="16"/>
              </w:rPr>
              <w:t>12</w:t>
            </w:r>
          </w:p>
        </w:tc>
        <w:tc>
          <w:tcPr>
            <w:tcW w:w="2115" w:type="pct"/>
            <w:shd w:val="clear" w:color="auto" w:fill="auto"/>
          </w:tcPr>
          <w:p w14:paraId="10F16F66" w14:textId="77777777" w:rsidR="009E54F0" w:rsidRPr="005A2D8B" w:rsidRDefault="009E54F0" w:rsidP="007A47D0">
            <w:pPr>
              <w:pStyle w:val="LDTabletext"/>
              <w:rPr>
                <w:sz w:val="16"/>
                <w:szCs w:val="16"/>
              </w:rPr>
            </w:pPr>
            <w:r w:rsidRPr="005A2D8B">
              <w:rPr>
                <w:sz w:val="16"/>
                <w:szCs w:val="16"/>
              </w:rPr>
              <w:t xml:space="preserve">The Association of Professional Engineers, Scientists and Managers </w:t>
            </w:r>
          </w:p>
        </w:tc>
        <w:tc>
          <w:tcPr>
            <w:tcW w:w="882" w:type="pct"/>
          </w:tcPr>
          <w:p w14:paraId="194B5BBF"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7B0B7C7F" w14:textId="77777777" w:rsidR="009E54F0" w:rsidRPr="005A2D8B" w:rsidRDefault="009E54F0" w:rsidP="009E54F0">
            <w:pPr>
              <w:pStyle w:val="LDTabletext"/>
              <w:rPr>
                <w:sz w:val="16"/>
                <w:szCs w:val="16"/>
              </w:rPr>
            </w:pPr>
            <w:r w:rsidRPr="005A2D8B">
              <w:rPr>
                <w:sz w:val="16"/>
                <w:szCs w:val="16"/>
              </w:rPr>
              <w:t>99 589 872 974</w:t>
            </w:r>
          </w:p>
        </w:tc>
      </w:tr>
      <w:tr w:rsidR="009E54F0" w:rsidRPr="005A2D8B" w14:paraId="105C25AD" w14:textId="77777777" w:rsidTr="00BA2DC1">
        <w:trPr>
          <w:trHeight w:val="282"/>
        </w:trPr>
        <w:tc>
          <w:tcPr>
            <w:tcW w:w="328" w:type="pct"/>
            <w:shd w:val="clear" w:color="auto" w:fill="auto"/>
          </w:tcPr>
          <w:p w14:paraId="50AF9890" w14:textId="77777777" w:rsidR="009E54F0" w:rsidRPr="005A2D8B" w:rsidRDefault="00292F6B" w:rsidP="009E54F0">
            <w:pPr>
              <w:pStyle w:val="LDTabletext"/>
              <w:rPr>
                <w:sz w:val="16"/>
                <w:szCs w:val="16"/>
              </w:rPr>
            </w:pPr>
            <w:r w:rsidRPr="005A2D8B">
              <w:rPr>
                <w:sz w:val="16"/>
                <w:szCs w:val="16"/>
              </w:rPr>
              <w:t>13</w:t>
            </w:r>
          </w:p>
        </w:tc>
        <w:tc>
          <w:tcPr>
            <w:tcW w:w="2115" w:type="pct"/>
            <w:shd w:val="clear" w:color="auto" w:fill="auto"/>
          </w:tcPr>
          <w:p w14:paraId="7B7C9CEF" w14:textId="77777777" w:rsidR="009E54F0" w:rsidRPr="005A2D8B" w:rsidRDefault="009E54F0" w:rsidP="009E54F0">
            <w:pPr>
              <w:pStyle w:val="LDTabletext"/>
              <w:rPr>
                <w:sz w:val="16"/>
                <w:szCs w:val="16"/>
              </w:rPr>
            </w:pPr>
            <w:proofErr w:type="spellStart"/>
            <w:r w:rsidRPr="005A2D8B">
              <w:rPr>
                <w:sz w:val="16"/>
                <w:szCs w:val="16"/>
              </w:rPr>
              <w:t>UnionsACT</w:t>
            </w:r>
            <w:proofErr w:type="spellEnd"/>
          </w:p>
        </w:tc>
        <w:tc>
          <w:tcPr>
            <w:tcW w:w="882" w:type="pct"/>
          </w:tcPr>
          <w:p w14:paraId="769D7EBF"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13146465" w14:textId="77777777" w:rsidR="009E54F0" w:rsidRPr="005A2D8B" w:rsidRDefault="009E54F0" w:rsidP="009E54F0">
            <w:pPr>
              <w:pStyle w:val="LDTabletext"/>
              <w:rPr>
                <w:sz w:val="16"/>
                <w:szCs w:val="16"/>
              </w:rPr>
            </w:pPr>
            <w:r w:rsidRPr="005A2D8B">
              <w:rPr>
                <w:sz w:val="16"/>
                <w:szCs w:val="16"/>
              </w:rPr>
              <w:t>31 724 041 495</w:t>
            </w:r>
          </w:p>
        </w:tc>
      </w:tr>
      <w:tr w:rsidR="009E54F0" w:rsidRPr="005A2D8B" w14:paraId="4DE8E46D" w14:textId="77777777" w:rsidTr="00BA2DC1">
        <w:trPr>
          <w:trHeight w:val="282"/>
        </w:trPr>
        <w:tc>
          <w:tcPr>
            <w:tcW w:w="328" w:type="pct"/>
            <w:shd w:val="clear" w:color="auto" w:fill="auto"/>
          </w:tcPr>
          <w:p w14:paraId="3A1E0D0E" w14:textId="77777777" w:rsidR="009E54F0" w:rsidRPr="005A2D8B" w:rsidRDefault="00292F6B" w:rsidP="009E54F0">
            <w:pPr>
              <w:pStyle w:val="LDTabletext"/>
              <w:rPr>
                <w:sz w:val="16"/>
                <w:szCs w:val="16"/>
              </w:rPr>
            </w:pPr>
            <w:r w:rsidRPr="005A2D8B">
              <w:rPr>
                <w:sz w:val="16"/>
                <w:szCs w:val="16"/>
              </w:rPr>
              <w:t>14</w:t>
            </w:r>
          </w:p>
        </w:tc>
        <w:tc>
          <w:tcPr>
            <w:tcW w:w="2115" w:type="pct"/>
            <w:shd w:val="clear" w:color="auto" w:fill="auto"/>
          </w:tcPr>
          <w:p w14:paraId="2DE79632" w14:textId="77777777" w:rsidR="009E54F0" w:rsidRPr="005A2D8B" w:rsidRDefault="009E54F0" w:rsidP="009E54F0">
            <w:pPr>
              <w:pStyle w:val="LDTabletext"/>
              <w:rPr>
                <w:sz w:val="16"/>
                <w:szCs w:val="16"/>
              </w:rPr>
            </w:pPr>
            <w:r w:rsidRPr="005A2D8B">
              <w:rPr>
                <w:sz w:val="16"/>
                <w:szCs w:val="16"/>
              </w:rPr>
              <w:t xml:space="preserve">Transport Workers' Union of Australia </w:t>
            </w:r>
          </w:p>
        </w:tc>
        <w:tc>
          <w:tcPr>
            <w:tcW w:w="882" w:type="pct"/>
          </w:tcPr>
          <w:p w14:paraId="2879DA47"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65B78EA9" w14:textId="77777777" w:rsidR="009E54F0" w:rsidRPr="005A2D8B" w:rsidRDefault="009E54F0" w:rsidP="009E54F0">
            <w:pPr>
              <w:pStyle w:val="LDTabletext"/>
              <w:rPr>
                <w:sz w:val="16"/>
                <w:szCs w:val="16"/>
              </w:rPr>
            </w:pPr>
            <w:r w:rsidRPr="005A2D8B">
              <w:rPr>
                <w:sz w:val="16"/>
                <w:szCs w:val="16"/>
              </w:rPr>
              <w:t>18 559 030 246</w:t>
            </w:r>
          </w:p>
        </w:tc>
      </w:tr>
      <w:tr w:rsidR="009E54F0" w:rsidRPr="005A2D8B" w14:paraId="24F68B1B" w14:textId="77777777" w:rsidTr="00BA2DC1">
        <w:trPr>
          <w:trHeight w:val="282"/>
        </w:trPr>
        <w:tc>
          <w:tcPr>
            <w:tcW w:w="328" w:type="pct"/>
            <w:shd w:val="clear" w:color="auto" w:fill="auto"/>
          </w:tcPr>
          <w:p w14:paraId="7A900D2D" w14:textId="77777777" w:rsidR="009E54F0" w:rsidRPr="005A2D8B" w:rsidRDefault="00292F6B" w:rsidP="009E54F0">
            <w:pPr>
              <w:pStyle w:val="LDTabletext"/>
              <w:rPr>
                <w:sz w:val="16"/>
                <w:szCs w:val="16"/>
              </w:rPr>
            </w:pPr>
            <w:r w:rsidRPr="005A2D8B">
              <w:rPr>
                <w:sz w:val="16"/>
                <w:szCs w:val="16"/>
              </w:rPr>
              <w:t>15</w:t>
            </w:r>
          </w:p>
        </w:tc>
        <w:tc>
          <w:tcPr>
            <w:tcW w:w="2115" w:type="pct"/>
            <w:shd w:val="clear" w:color="auto" w:fill="auto"/>
          </w:tcPr>
          <w:p w14:paraId="0356608D" w14:textId="77777777" w:rsidR="009E54F0" w:rsidRPr="005A2D8B" w:rsidRDefault="009E54F0" w:rsidP="009E54F0">
            <w:pPr>
              <w:pStyle w:val="LDTabletext"/>
              <w:rPr>
                <w:sz w:val="16"/>
                <w:szCs w:val="16"/>
              </w:rPr>
            </w:pPr>
            <w:r w:rsidRPr="005A2D8B">
              <w:rPr>
                <w:sz w:val="16"/>
                <w:szCs w:val="16"/>
              </w:rPr>
              <w:t>Unions NSW</w:t>
            </w:r>
          </w:p>
        </w:tc>
        <w:tc>
          <w:tcPr>
            <w:tcW w:w="882" w:type="pct"/>
          </w:tcPr>
          <w:p w14:paraId="23C2B599"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7FBD8725" w14:textId="77777777" w:rsidR="009E54F0" w:rsidRPr="005A2D8B" w:rsidRDefault="009E54F0" w:rsidP="009E54F0">
            <w:pPr>
              <w:pStyle w:val="LDTabletext"/>
              <w:rPr>
                <w:sz w:val="16"/>
                <w:szCs w:val="16"/>
              </w:rPr>
            </w:pPr>
            <w:r w:rsidRPr="005A2D8B">
              <w:rPr>
                <w:sz w:val="16"/>
                <w:szCs w:val="16"/>
              </w:rPr>
              <w:t>43 132 138 531</w:t>
            </w:r>
          </w:p>
        </w:tc>
      </w:tr>
      <w:tr w:rsidR="009E54F0" w:rsidRPr="005A2D8B" w14:paraId="6E892F88" w14:textId="77777777" w:rsidTr="00BA2DC1">
        <w:trPr>
          <w:trHeight w:val="282"/>
        </w:trPr>
        <w:tc>
          <w:tcPr>
            <w:tcW w:w="328" w:type="pct"/>
            <w:shd w:val="clear" w:color="auto" w:fill="auto"/>
          </w:tcPr>
          <w:p w14:paraId="21435D9B" w14:textId="77777777" w:rsidR="009E54F0" w:rsidRPr="005A2D8B" w:rsidRDefault="00292F6B" w:rsidP="009E54F0">
            <w:pPr>
              <w:pStyle w:val="LDTabletext"/>
              <w:rPr>
                <w:sz w:val="16"/>
                <w:szCs w:val="16"/>
              </w:rPr>
            </w:pPr>
            <w:r w:rsidRPr="005A2D8B">
              <w:rPr>
                <w:sz w:val="16"/>
                <w:szCs w:val="16"/>
              </w:rPr>
              <w:t>16</w:t>
            </w:r>
          </w:p>
        </w:tc>
        <w:tc>
          <w:tcPr>
            <w:tcW w:w="2115" w:type="pct"/>
            <w:shd w:val="clear" w:color="auto" w:fill="auto"/>
          </w:tcPr>
          <w:p w14:paraId="306AD222" w14:textId="77777777" w:rsidR="009E54F0" w:rsidRPr="005A2D8B" w:rsidRDefault="009E54F0" w:rsidP="009E54F0">
            <w:pPr>
              <w:pStyle w:val="LDTabletext"/>
              <w:rPr>
                <w:sz w:val="16"/>
                <w:szCs w:val="16"/>
              </w:rPr>
            </w:pPr>
            <w:proofErr w:type="spellStart"/>
            <w:r w:rsidRPr="005A2D8B">
              <w:rPr>
                <w:sz w:val="16"/>
                <w:szCs w:val="16"/>
              </w:rPr>
              <w:t>UnionsWA</w:t>
            </w:r>
            <w:proofErr w:type="spellEnd"/>
            <w:r w:rsidRPr="005A2D8B">
              <w:rPr>
                <w:sz w:val="16"/>
                <w:szCs w:val="16"/>
              </w:rPr>
              <w:t xml:space="preserve"> </w:t>
            </w:r>
          </w:p>
        </w:tc>
        <w:tc>
          <w:tcPr>
            <w:tcW w:w="882" w:type="pct"/>
          </w:tcPr>
          <w:p w14:paraId="0D0C3F7E"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29EC6FC9" w14:textId="77777777" w:rsidR="009E54F0" w:rsidRPr="005A2D8B" w:rsidRDefault="009E54F0" w:rsidP="009E54F0">
            <w:pPr>
              <w:pStyle w:val="LDTabletext"/>
              <w:rPr>
                <w:sz w:val="16"/>
                <w:szCs w:val="16"/>
              </w:rPr>
            </w:pPr>
            <w:r w:rsidRPr="005A2D8B">
              <w:rPr>
                <w:sz w:val="16"/>
                <w:szCs w:val="16"/>
              </w:rPr>
              <w:t>64 950 883 305</w:t>
            </w:r>
          </w:p>
        </w:tc>
      </w:tr>
      <w:tr w:rsidR="009E54F0" w:rsidRPr="005A2D8B" w14:paraId="0AB5F50C" w14:textId="77777777" w:rsidTr="00BA2DC1">
        <w:trPr>
          <w:trHeight w:val="282"/>
        </w:trPr>
        <w:tc>
          <w:tcPr>
            <w:tcW w:w="328" w:type="pct"/>
            <w:shd w:val="clear" w:color="auto" w:fill="auto"/>
          </w:tcPr>
          <w:p w14:paraId="1FF1797B" w14:textId="77777777" w:rsidR="009E54F0" w:rsidRPr="005A2D8B" w:rsidRDefault="00292F6B" w:rsidP="009E54F0">
            <w:pPr>
              <w:pStyle w:val="LDTabletext"/>
              <w:rPr>
                <w:sz w:val="16"/>
                <w:szCs w:val="16"/>
              </w:rPr>
            </w:pPr>
            <w:r w:rsidRPr="005A2D8B">
              <w:rPr>
                <w:sz w:val="16"/>
                <w:szCs w:val="16"/>
              </w:rPr>
              <w:t>17</w:t>
            </w:r>
          </w:p>
        </w:tc>
        <w:tc>
          <w:tcPr>
            <w:tcW w:w="2115" w:type="pct"/>
            <w:shd w:val="clear" w:color="auto" w:fill="auto"/>
          </w:tcPr>
          <w:p w14:paraId="0DCE2DF1" w14:textId="77777777" w:rsidR="009E54F0" w:rsidRPr="005A2D8B" w:rsidRDefault="009E54F0" w:rsidP="009E54F0">
            <w:pPr>
              <w:pStyle w:val="LDTabletext"/>
              <w:rPr>
                <w:sz w:val="16"/>
                <w:szCs w:val="16"/>
              </w:rPr>
            </w:pPr>
            <w:r w:rsidRPr="005A2D8B">
              <w:rPr>
                <w:sz w:val="16"/>
                <w:szCs w:val="16"/>
              </w:rPr>
              <w:t>United Workers Union (UWU)</w:t>
            </w:r>
          </w:p>
        </w:tc>
        <w:tc>
          <w:tcPr>
            <w:tcW w:w="882" w:type="pct"/>
          </w:tcPr>
          <w:p w14:paraId="39C52A41"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5BF2BFD3" w14:textId="77777777" w:rsidR="009E54F0" w:rsidRPr="005A2D8B" w:rsidRDefault="009E54F0" w:rsidP="009E54F0">
            <w:pPr>
              <w:pStyle w:val="LDTabletext"/>
              <w:rPr>
                <w:sz w:val="16"/>
                <w:szCs w:val="16"/>
              </w:rPr>
            </w:pPr>
            <w:r w:rsidRPr="005A2D8B">
              <w:rPr>
                <w:sz w:val="16"/>
                <w:szCs w:val="16"/>
              </w:rPr>
              <w:t>52 728 088 684</w:t>
            </w:r>
          </w:p>
        </w:tc>
      </w:tr>
      <w:tr w:rsidR="009E54F0" w:rsidRPr="005A2D8B" w14:paraId="747D0BDC" w14:textId="77777777" w:rsidTr="00BA2DC1">
        <w:trPr>
          <w:trHeight w:val="282"/>
        </w:trPr>
        <w:tc>
          <w:tcPr>
            <w:tcW w:w="328" w:type="pct"/>
            <w:shd w:val="clear" w:color="auto" w:fill="auto"/>
          </w:tcPr>
          <w:p w14:paraId="01867659" w14:textId="77777777" w:rsidR="009E54F0" w:rsidRPr="005A2D8B" w:rsidRDefault="00292F6B" w:rsidP="009E54F0">
            <w:pPr>
              <w:pStyle w:val="LDTabletext"/>
              <w:rPr>
                <w:sz w:val="16"/>
                <w:szCs w:val="16"/>
              </w:rPr>
            </w:pPr>
            <w:r w:rsidRPr="005A2D8B">
              <w:rPr>
                <w:sz w:val="16"/>
                <w:szCs w:val="16"/>
              </w:rPr>
              <w:t>18</w:t>
            </w:r>
          </w:p>
        </w:tc>
        <w:tc>
          <w:tcPr>
            <w:tcW w:w="2115" w:type="pct"/>
            <w:shd w:val="clear" w:color="auto" w:fill="auto"/>
          </w:tcPr>
          <w:p w14:paraId="1E76F586" w14:textId="77777777" w:rsidR="009E54F0" w:rsidRPr="005A2D8B" w:rsidRDefault="009E54F0" w:rsidP="009E54F0">
            <w:pPr>
              <w:pStyle w:val="LDTabletext"/>
              <w:rPr>
                <w:sz w:val="16"/>
                <w:szCs w:val="16"/>
              </w:rPr>
            </w:pPr>
            <w:r w:rsidRPr="005A2D8B">
              <w:rPr>
                <w:sz w:val="16"/>
                <w:szCs w:val="16"/>
              </w:rPr>
              <w:t>Western Community Legal Centre Ltd (</w:t>
            </w:r>
            <w:proofErr w:type="spellStart"/>
            <w:r w:rsidRPr="005A2D8B">
              <w:rPr>
                <w:sz w:val="16"/>
                <w:szCs w:val="16"/>
              </w:rPr>
              <w:t>Westjustice</w:t>
            </w:r>
            <w:proofErr w:type="spellEnd"/>
            <w:r w:rsidRPr="005A2D8B">
              <w:rPr>
                <w:sz w:val="16"/>
                <w:szCs w:val="16"/>
              </w:rPr>
              <w:t>)</w:t>
            </w:r>
          </w:p>
        </w:tc>
        <w:tc>
          <w:tcPr>
            <w:tcW w:w="882" w:type="pct"/>
          </w:tcPr>
          <w:p w14:paraId="54B5CA34" w14:textId="77777777" w:rsidR="009E54F0" w:rsidRPr="005A2D8B" w:rsidRDefault="009E54F0" w:rsidP="009E54F0">
            <w:pPr>
              <w:pStyle w:val="LDTabletext"/>
              <w:rPr>
                <w:sz w:val="16"/>
                <w:szCs w:val="16"/>
              </w:rPr>
            </w:pPr>
            <w:r w:rsidRPr="005A2D8B">
              <w:rPr>
                <w:sz w:val="16"/>
                <w:szCs w:val="16"/>
              </w:rPr>
              <w:t>body</w:t>
            </w:r>
          </w:p>
        </w:tc>
        <w:tc>
          <w:tcPr>
            <w:tcW w:w="1674" w:type="pct"/>
            <w:shd w:val="clear" w:color="auto" w:fill="auto"/>
          </w:tcPr>
          <w:p w14:paraId="5D1B1EE4" w14:textId="77777777" w:rsidR="009E54F0" w:rsidRPr="005A2D8B" w:rsidRDefault="009E54F0" w:rsidP="009E54F0">
            <w:pPr>
              <w:pStyle w:val="LDTabletext"/>
              <w:rPr>
                <w:sz w:val="16"/>
                <w:szCs w:val="16"/>
              </w:rPr>
            </w:pPr>
            <w:r w:rsidRPr="005A2D8B">
              <w:rPr>
                <w:sz w:val="16"/>
                <w:szCs w:val="16"/>
              </w:rPr>
              <w:t>72 604 181 071</w:t>
            </w:r>
          </w:p>
        </w:tc>
      </w:tr>
    </w:tbl>
    <w:p w14:paraId="7C3CDA80" w14:textId="77777777" w:rsidR="002176DF" w:rsidRPr="005A2D8B" w:rsidRDefault="002176DF" w:rsidP="002176DF">
      <w:pPr>
        <w:pStyle w:val="ActHead5"/>
      </w:pPr>
      <w:bookmarkStart w:id="8" w:name="_Toc172626547"/>
      <w:proofErr w:type="gramStart"/>
      <w:r w:rsidRPr="005A2D8B">
        <w:t xml:space="preserve">6  </w:t>
      </w:r>
      <w:bookmarkStart w:id="9" w:name="_Toc169187269"/>
      <w:r w:rsidRPr="005A2D8B">
        <w:t>Matters</w:t>
      </w:r>
      <w:proofErr w:type="gramEnd"/>
      <w:r w:rsidRPr="005A2D8B">
        <w:t xml:space="preserve"> relating to workplace exploitation</w:t>
      </w:r>
      <w:bookmarkEnd w:id="9"/>
      <w:bookmarkEnd w:id="8"/>
    </w:p>
    <w:p w14:paraId="459749C6" w14:textId="01796F4E" w:rsidR="002176DF" w:rsidRPr="005A2D8B" w:rsidRDefault="00741034" w:rsidP="002176DF">
      <w:pPr>
        <w:pStyle w:val="subsection"/>
      </w:pPr>
      <w:r>
        <w:tab/>
      </w:r>
      <w:r w:rsidR="002176DF" w:rsidRPr="005A2D8B">
        <w:tab/>
      </w:r>
      <w:r w:rsidR="00DA6A11" w:rsidRPr="005A2D8B">
        <w:t xml:space="preserve">For the purposes of paragraph (b) of item 3A of the table in </w:t>
      </w:r>
      <w:proofErr w:type="spellStart"/>
      <w:r w:rsidR="00DA6A11" w:rsidRPr="005A2D8B">
        <w:t>subitem</w:t>
      </w:r>
      <w:proofErr w:type="spellEnd"/>
      <w:r w:rsidR="00DA6A11" w:rsidRPr="005A2D8B">
        <w:t xml:space="preserve"> 1237(3)</w:t>
      </w:r>
      <w:r w:rsidR="00D859B8" w:rsidRPr="005A2D8B">
        <w:t xml:space="preserve"> and</w:t>
      </w:r>
      <w:r w:rsidR="00DA6A11" w:rsidRPr="005A2D8B">
        <w:t xml:space="preserve"> under</w:t>
      </w:r>
      <w:r w:rsidR="002176DF" w:rsidRPr="005A2D8B">
        <w:t xml:space="preserve"> paragraph </w:t>
      </w:r>
      <w:r w:rsidR="00DA6A11" w:rsidRPr="005A2D8B">
        <w:t>1237(5B</w:t>
      </w:r>
      <w:proofErr w:type="gramStart"/>
      <w:r w:rsidR="00DA6A11" w:rsidRPr="005A2D8B">
        <w:t>)</w:t>
      </w:r>
      <w:r w:rsidR="002176DF" w:rsidRPr="005A2D8B">
        <w:t>(</w:t>
      </w:r>
      <w:proofErr w:type="gramEnd"/>
      <w:r w:rsidR="002176DF" w:rsidRPr="005A2D8B">
        <w:t xml:space="preserve">b) of Schedule 1 to the Regulations, each of the following kinds of matter </w:t>
      </w:r>
      <w:r w:rsidR="00DA6A11" w:rsidRPr="005A2D8B">
        <w:t xml:space="preserve">relating to workplace exploitation is </w:t>
      </w:r>
      <w:r w:rsidR="002176DF" w:rsidRPr="005A2D8B">
        <w:t>determined:</w:t>
      </w:r>
    </w:p>
    <w:p w14:paraId="57F612B6" w14:textId="77777777" w:rsidR="002176DF" w:rsidRPr="005A2D8B" w:rsidRDefault="002176DF" w:rsidP="002176DF">
      <w:pPr>
        <w:pStyle w:val="paragraph"/>
      </w:pPr>
      <w:r w:rsidRPr="005A2D8B">
        <w:tab/>
        <w:t>(a)</w:t>
      </w:r>
      <w:r w:rsidRPr="005A2D8B">
        <w:tab/>
      </w:r>
      <w:proofErr w:type="gramStart"/>
      <w:r w:rsidRPr="005A2D8B">
        <w:t>underpayment</w:t>
      </w:r>
      <w:proofErr w:type="gramEnd"/>
      <w:r w:rsidRPr="005A2D8B">
        <w:t xml:space="preserve"> or non-payment of </w:t>
      </w:r>
      <w:r w:rsidR="007A2CAC" w:rsidRPr="005A2D8B">
        <w:t xml:space="preserve">wages or other </w:t>
      </w:r>
      <w:r w:rsidRPr="005A2D8B">
        <w:t>workplace entitlements;</w:t>
      </w:r>
    </w:p>
    <w:p w14:paraId="1638AB88" w14:textId="77777777" w:rsidR="002176DF" w:rsidRPr="005A2D8B" w:rsidRDefault="002176DF" w:rsidP="002176DF">
      <w:pPr>
        <w:pStyle w:val="paragraph"/>
      </w:pPr>
      <w:r w:rsidRPr="005A2D8B">
        <w:tab/>
        <w:t>(b)</w:t>
      </w:r>
      <w:r w:rsidRPr="005A2D8B">
        <w:tab/>
      </w:r>
      <w:proofErr w:type="gramStart"/>
      <w:r w:rsidRPr="005A2D8B">
        <w:t>unlawful</w:t>
      </w:r>
      <w:proofErr w:type="gramEnd"/>
      <w:r w:rsidRPr="005A2D8B">
        <w:t xml:space="preserve"> unpaid or underpaid training or trials;</w:t>
      </w:r>
    </w:p>
    <w:p w14:paraId="17194AF6" w14:textId="77777777" w:rsidR="002176DF" w:rsidRPr="005A2D8B" w:rsidRDefault="002176DF" w:rsidP="002176DF">
      <w:pPr>
        <w:pStyle w:val="paragraph"/>
      </w:pPr>
      <w:r w:rsidRPr="005A2D8B">
        <w:tab/>
        <w:t>(c)</w:t>
      </w:r>
      <w:r w:rsidRPr="005A2D8B">
        <w:tab/>
      </w:r>
      <w:proofErr w:type="gramStart"/>
      <w:r w:rsidRPr="005A2D8B">
        <w:t>up-front</w:t>
      </w:r>
      <w:proofErr w:type="gramEnd"/>
      <w:r w:rsidRPr="005A2D8B">
        <w:t xml:space="preserve"> payment or deposit for a job;</w:t>
      </w:r>
    </w:p>
    <w:p w14:paraId="405D8EF1" w14:textId="77777777" w:rsidR="002176DF" w:rsidRPr="005A2D8B" w:rsidRDefault="002176DF" w:rsidP="002176DF">
      <w:pPr>
        <w:pStyle w:val="paragraph"/>
      </w:pPr>
      <w:r w:rsidRPr="005A2D8B">
        <w:tab/>
        <w:t>(d)</w:t>
      </w:r>
      <w:r w:rsidRPr="005A2D8B">
        <w:tab/>
      </w:r>
      <w:proofErr w:type="gramStart"/>
      <w:r w:rsidRPr="005A2D8B">
        <w:t>misclassification</w:t>
      </w:r>
      <w:proofErr w:type="gramEnd"/>
      <w:r w:rsidRPr="005A2D8B">
        <w:t xml:space="preserve"> of workers as independent contractors instead of employees;</w:t>
      </w:r>
    </w:p>
    <w:p w14:paraId="604189A4" w14:textId="77777777" w:rsidR="002176DF" w:rsidRPr="005A2D8B" w:rsidRDefault="002176DF" w:rsidP="002176DF">
      <w:pPr>
        <w:pStyle w:val="paragraph"/>
      </w:pPr>
      <w:r w:rsidRPr="005A2D8B">
        <w:tab/>
        <w:t>(e)</w:t>
      </w:r>
      <w:r w:rsidRPr="005A2D8B">
        <w:tab/>
      </w:r>
      <w:proofErr w:type="gramStart"/>
      <w:r w:rsidRPr="005A2D8B">
        <w:t>unlawful</w:t>
      </w:r>
      <w:proofErr w:type="gramEnd"/>
      <w:r w:rsidRPr="005A2D8B">
        <w:t xml:space="preserve"> deductions from wages;</w:t>
      </w:r>
    </w:p>
    <w:p w14:paraId="4D4A4D77" w14:textId="77777777" w:rsidR="002176DF" w:rsidRPr="005A2D8B" w:rsidRDefault="002176DF" w:rsidP="002176DF">
      <w:pPr>
        <w:pStyle w:val="paragraph"/>
      </w:pPr>
      <w:r w:rsidRPr="005A2D8B">
        <w:tab/>
        <w:t>(f)</w:t>
      </w:r>
      <w:r w:rsidRPr="005A2D8B">
        <w:tab/>
      </w:r>
      <w:proofErr w:type="gramStart"/>
      <w:r w:rsidRPr="005A2D8B">
        <w:t>unfair</w:t>
      </w:r>
      <w:proofErr w:type="gramEnd"/>
      <w:r w:rsidRPr="005A2D8B">
        <w:t xml:space="preserve"> dismissal;</w:t>
      </w:r>
    </w:p>
    <w:p w14:paraId="368AB5DB" w14:textId="7FA17351" w:rsidR="002176DF" w:rsidRPr="005A2D8B" w:rsidRDefault="002176DF" w:rsidP="002176DF">
      <w:pPr>
        <w:pStyle w:val="paragraph"/>
      </w:pPr>
      <w:r w:rsidRPr="005A2D8B">
        <w:tab/>
        <w:t>(g)</w:t>
      </w:r>
      <w:r w:rsidRPr="005A2D8B">
        <w:tab/>
      </w:r>
      <w:proofErr w:type="gramStart"/>
      <w:r w:rsidR="00367E2D">
        <w:t>non-compliance</w:t>
      </w:r>
      <w:proofErr w:type="gramEnd"/>
      <w:r w:rsidR="00367E2D">
        <w:t xml:space="preserve"> with </w:t>
      </w:r>
      <w:r w:rsidR="00367E2D" w:rsidRPr="00950420">
        <w:t>workplace health and safety</w:t>
      </w:r>
      <w:r w:rsidR="00367E2D">
        <w:t xml:space="preserve"> requirements</w:t>
      </w:r>
      <w:r w:rsidRPr="005A2D8B">
        <w:t>;</w:t>
      </w:r>
    </w:p>
    <w:p w14:paraId="026F746B" w14:textId="77777777" w:rsidR="002176DF" w:rsidRPr="005A2D8B" w:rsidRDefault="002176DF" w:rsidP="002176DF">
      <w:pPr>
        <w:pStyle w:val="paragraph"/>
      </w:pPr>
      <w:r w:rsidRPr="005A2D8B">
        <w:tab/>
        <w:t>(h)</w:t>
      </w:r>
      <w:r w:rsidRPr="005A2D8B">
        <w:tab/>
      </w:r>
      <w:proofErr w:type="gramStart"/>
      <w:r w:rsidRPr="005A2D8B">
        <w:t>bullying</w:t>
      </w:r>
      <w:proofErr w:type="gramEnd"/>
      <w:r w:rsidRPr="005A2D8B">
        <w:t>;</w:t>
      </w:r>
    </w:p>
    <w:p w14:paraId="08D1E8E4" w14:textId="77777777" w:rsidR="002176DF" w:rsidRPr="005A2D8B" w:rsidRDefault="002176DF" w:rsidP="002176DF">
      <w:pPr>
        <w:pStyle w:val="paragraph"/>
      </w:pPr>
      <w:r w:rsidRPr="005A2D8B">
        <w:tab/>
        <w:t>(</w:t>
      </w:r>
      <w:proofErr w:type="spellStart"/>
      <w:r w:rsidRPr="005A2D8B">
        <w:t>i</w:t>
      </w:r>
      <w:proofErr w:type="spellEnd"/>
      <w:r w:rsidRPr="005A2D8B">
        <w:t>)</w:t>
      </w:r>
      <w:r w:rsidRPr="005A2D8B">
        <w:tab/>
      </w:r>
      <w:proofErr w:type="gramStart"/>
      <w:r w:rsidRPr="005A2D8B">
        <w:t>sexual</w:t>
      </w:r>
      <w:proofErr w:type="gramEnd"/>
      <w:r w:rsidRPr="005A2D8B">
        <w:t xml:space="preserve"> harassment;</w:t>
      </w:r>
    </w:p>
    <w:p w14:paraId="77E03943" w14:textId="77777777" w:rsidR="002176DF" w:rsidRPr="005A2D8B" w:rsidRDefault="007A484B" w:rsidP="002176DF">
      <w:pPr>
        <w:pStyle w:val="paragraph"/>
      </w:pPr>
      <w:r w:rsidRPr="005A2D8B">
        <w:tab/>
        <w:t>(j)</w:t>
      </w:r>
      <w:r w:rsidRPr="005A2D8B">
        <w:tab/>
      </w:r>
      <w:proofErr w:type="gramStart"/>
      <w:r w:rsidRPr="005A2D8B">
        <w:t>discrimination</w:t>
      </w:r>
      <w:proofErr w:type="gramEnd"/>
      <w:r w:rsidRPr="005A2D8B">
        <w:t>;</w:t>
      </w:r>
    </w:p>
    <w:p w14:paraId="7001A648" w14:textId="4B49EEAA" w:rsidR="007A484B" w:rsidRPr="005A2D8B" w:rsidRDefault="007A484B" w:rsidP="007A484B">
      <w:pPr>
        <w:pStyle w:val="paragraph"/>
      </w:pPr>
      <w:r w:rsidRPr="005A2D8B">
        <w:tab/>
      </w:r>
      <w:r w:rsidR="00225BC1" w:rsidRPr="005A2D8B">
        <w:t>(k</w:t>
      </w:r>
      <w:r w:rsidRPr="005A2D8B">
        <w:t>)</w:t>
      </w:r>
      <w:r w:rsidRPr="005A2D8B">
        <w:tab/>
      </w:r>
      <w:proofErr w:type="gramStart"/>
      <w:r w:rsidRPr="005A2D8B">
        <w:t>coercion</w:t>
      </w:r>
      <w:proofErr w:type="gramEnd"/>
      <w:r w:rsidRPr="005A2D8B">
        <w:t>, or undue influence or pressure</w:t>
      </w:r>
      <w:r w:rsidR="00367E2D">
        <w:t>,</w:t>
      </w:r>
      <w:r w:rsidRPr="005A2D8B">
        <w:t xml:space="preserve"> or misrepresentation.</w:t>
      </w:r>
    </w:p>
    <w:p w14:paraId="0A54F8E4" w14:textId="77777777" w:rsidR="002176DF" w:rsidRPr="005A2D8B" w:rsidRDefault="00C400C3" w:rsidP="002176DF">
      <w:pPr>
        <w:pStyle w:val="ActHead5"/>
      </w:pPr>
      <w:bookmarkStart w:id="10" w:name="_Toc172626548"/>
      <w:proofErr w:type="gramStart"/>
      <w:r w:rsidRPr="005A2D8B">
        <w:t>7</w:t>
      </w:r>
      <w:r w:rsidR="002176DF" w:rsidRPr="005A2D8B">
        <w:t xml:space="preserve">  </w:t>
      </w:r>
      <w:r w:rsidR="00AD235E" w:rsidRPr="005A2D8B">
        <w:t>Class</w:t>
      </w:r>
      <w:proofErr w:type="gramEnd"/>
      <w:r w:rsidR="00AD235E" w:rsidRPr="005A2D8B">
        <w:t xml:space="preserve"> of persons</w:t>
      </w:r>
      <w:bookmarkEnd w:id="10"/>
    </w:p>
    <w:p w14:paraId="78DD097B" w14:textId="747F4790" w:rsidR="002176DF" w:rsidRPr="005A2D8B" w:rsidRDefault="002176DF" w:rsidP="002176DF">
      <w:pPr>
        <w:pStyle w:val="subsection"/>
      </w:pPr>
      <w:r w:rsidRPr="005A2D8B">
        <w:tab/>
        <w:t>(1)</w:t>
      </w:r>
      <w:r w:rsidRPr="005A2D8B">
        <w:tab/>
        <w:t xml:space="preserve">For the purposes of paragraph 408.228A(1)(b) of Schedule 2 to the Regulations, an applicant for a Subclass 408 (Temporary Activity) visa is specified as being in a class of persons for that paragraph if, at the time of </w:t>
      </w:r>
      <w:r w:rsidR="00DA6A11" w:rsidRPr="005A2D8B">
        <w:t xml:space="preserve">making the visa </w:t>
      </w:r>
      <w:r w:rsidRPr="005A2D8B">
        <w:t>application, the applicant</w:t>
      </w:r>
      <w:r w:rsidR="00CC6241">
        <w:t xml:space="preserve"> either</w:t>
      </w:r>
      <w:r w:rsidRPr="005A2D8B">
        <w:t>:</w:t>
      </w:r>
    </w:p>
    <w:p w14:paraId="52C1BEE6" w14:textId="77777777" w:rsidR="00DA6A11" w:rsidRPr="005A2D8B" w:rsidRDefault="002176DF" w:rsidP="002A7BA6">
      <w:pPr>
        <w:pStyle w:val="paragraph"/>
      </w:pPr>
      <w:r w:rsidRPr="005A2D8B">
        <w:tab/>
        <w:t>(a)</w:t>
      </w:r>
      <w:r w:rsidRPr="005A2D8B">
        <w:tab/>
      </w:r>
      <w:proofErr w:type="gramStart"/>
      <w:r w:rsidRPr="005A2D8B">
        <w:t>holds</w:t>
      </w:r>
      <w:proofErr w:type="gramEnd"/>
      <w:r w:rsidRPr="005A2D8B">
        <w:t xml:space="preserve"> a substantive visa that</w:t>
      </w:r>
      <w:r w:rsidR="00DA6A11" w:rsidRPr="005A2D8B">
        <w:t>:</w:t>
      </w:r>
    </w:p>
    <w:p w14:paraId="6DC56A46" w14:textId="1DC3A922" w:rsidR="00991F29" w:rsidRPr="005A2D8B" w:rsidRDefault="00DA6A11" w:rsidP="003165DB">
      <w:pPr>
        <w:pStyle w:val="paragraphsub"/>
      </w:pPr>
      <w:r w:rsidRPr="005A2D8B">
        <w:tab/>
        <w:t>(</w:t>
      </w:r>
      <w:proofErr w:type="spellStart"/>
      <w:r w:rsidRPr="005A2D8B">
        <w:t>i</w:t>
      </w:r>
      <w:proofErr w:type="spellEnd"/>
      <w:r w:rsidRPr="005A2D8B">
        <w:t>)</w:t>
      </w:r>
      <w:r w:rsidRPr="005A2D8B">
        <w:tab/>
      </w:r>
      <w:proofErr w:type="gramStart"/>
      <w:r w:rsidR="002176DF" w:rsidRPr="005A2D8B">
        <w:t>is</w:t>
      </w:r>
      <w:proofErr w:type="gramEnd"/>
      <w:r w:rsidR="002176DF" w:rsidRPr="005A2D8B">
        <w:t xml:space="preserve"> not subject to a condition that prohibits the visa holder from engaging in any work in Australia; and</w:t>
      </w:r>
    </w:p>
    <w:p w14:paraId="498AEEC6" w14:textId="751FE6BD" w:rsidR="009F08A7" w:rsidRDefault="005B5C30">
      <w:pPr>
        <w:pStyle w:val="paragraphsub"/>
      </w:pPr>
      <w:r w:rsidRPr="005A2D8B">
        <w:tab/>
        <w:t>(</w:t>
      </w:r>
      <w:r w:rsidR="00DA6A11" w:rsidRPr="005A2D8B">
        <w:t>i</w:t>
      </w:r>
      <w:r w:rsidRPr="005A2D8B">
        <w:t>i)</w:t>
      </w:r>
      <w:r w:rsidRPr="005A2D8B">
        <w:tab/>
      </w:r>
      <w:proofErr w:type="gramStart"/>
      <w:r w:rsidR="00F16A47" w:rsidRPr="005A2D8B">
        <w:t>would</w:t>
      </w:r>
      <w:proofErr w:type="gramEnd"/>
      <w:r w:rsidR="00DA6A11" w:rsidRPr="005A2D8B">
        <w:t xml:space="preserve"> cease to be in effect in</w:t>
      </w:r>
      <w:r w:rsidR="009F08A7" w:rsidRPr="005A2D8B">
        <w:t xml:space="preserve"> </w:t>
      </w:r>
      <w:r w:rsidR="00EC097B" w:rsidRPr="005A2D8B">
        <w:t xml:space="preserve">the period of </w:t>
      </w:r>
      <w:r w:rsidR="009F08A7" w:rsidRPr="005A2D8B">
        <w:t>28</w:t>
      </w:r>
      <w:r w:rsidR="00DA6A11" w:rsidRPr="005A2D8B">
        <w:t> </w:t>
      </w:r>
      <w:r w:rsidR="009F08A7" w:rsidRPr="005A2D8B">
        <w:t xml:space="preserve">days </w:t>
      </w:r>
      <w:r w:rsidR="00EC097B" w:rsidRPr="005A2D8B">
        <w:t>from the day the application is made</w:t>
      </w:r>
      <w:r w:rsidR="009F08A7" w:rsidRPr="005A2D8B">
        <w:t xml:space="preserve">; </w:t>
      </w:r>
      <w:r w:rsidR="00CC6241">
        <w:t>or</w:t>
      </w:r>
    </w:p>
    <w:p w14:paraId="0D26D98E" w14:textId="1BC0006B" w:rsidR="00F72535" w:rsidRDefault="00CC6241" w:rsidP="00E629B1">
      <w:pPr>
        <w:pStyle w:val="paragraph"/>
      </w:pPr>
      <w:r>
        <w:tab/>
        <w:t>(b)</w:t>
      </w:r>
      <w:r>
        <w:tab/>
      </w:r>
      <w:proofErr w:type="gramStart"/>
      <w:r>
        <w:t>does</w:t>
      </w:r>
      <w:proofErr w:type="gramEnd"/>
      <w:r>
        <w:t xml:space="preserve"> not hold a substantive visa, and </w:t>
      </w:r>
      <w:r w:rsidR="00C24A99">
        <w:t>the last</w:t>
      </w:r>
      <w:r w:rsidR="00F72535">
        <w:t xml:space="preserve"> substantive visa</w:t>
      </w:r>
      <w:r w:rsidR="00C24A99">
        <w:t xml:space="preserve"> held by the applicant</w:t>
      </w:r>
      <w:r w:rsidR="00F72535">
        <w:t>:</w:t>
      </w:r>
    </w:p>
    <w:p w14:paraId="23D1BF2A" w14:textId="6E562879" w:rsidR="00CC6241" w:rsidRDefault="00F72535">
      <w:pPr>
        <w:pStyle w:val="paragraphsub"/>
      </w:pPr>
      <w:r>
        <w:tab/>
        <w:t>(</w:t>
      </w:r>
      <w:proofErr w:type="spellStart"/>
      <w:r>
        <w:t>i</w:t>
      </w:r>
      <w:proofErr w:type="spellEnd"/>
      <w:r>
        <w:t>)</w:t>
      </w:r>
      <w:r>
        <w:tab/>
      </w:r>
      <w:proofErr w:type="gramStart"/>
      <w:r>
        <w:t>ceased</w:t>
      </w:r>
      <w:proofErr w:type="gramEnd"/>
      <w:r w:rsidR="00464319">
        <w:t xml:space="preserve"> to be in effect</w:t>
      </w:r>
      <w:r>
        <w:t xml:space="preserve"> no more than 28 days before the day of application; and</w:t>
      </w:r>
    </w:p>
    <w:p w14:paraId="5AAE1844" w14:textId="38AE446E" w:rsidR="00F72535" w:rsidRDefault="00F72535">
      <w:pPr>
        <w:pStyle w:val="paragraphsub"/>
      </w:pPr>
      <w:r>
        <w:lastRenderedPageBreak/>
        <w:tab/>
        <w:t>(ii)</w:t>
      </w:r>
      <w:r>
        <w:tab/>
      </w:r>
      <w:proofErr w:type="gramStart"/>
      <w:r>
        <w:t>wa</w:t>
      </w:r>
      <w:r w:rsidRPr="00F72535">
        <w:t>s</w:t>
      </w:r>
      <w:proofErr w:type="gramEnd"/>
      <w:r w:rsidRPr="00F72535">
        <w:t xml:space="preserve"> not subject to a condition that prohibits the visa holder from engaging in any work in Australia</w:t>
      </w:r>
      <w:r>
        <w:t>;</w:t>
      </w:r>
    </w:p>
    <w:p w14:paraId="10841318" w14:textId="5CCAD6EE" w:rsidR="00F72535" w:rsidRPr="005A2D8B" w:rsidRDefault="00F72535" w:rsidP="00E629B1">
      <w:pPr>
        <w:pStyle w:val="subsection"/>
      </w:pPr>
      <w:r>
        <w:tab/>
      </w:r>
      <w:r>
        <w:tab/>
      </w:r>
      <w:proofErr w:type="gramStart"/>
      <w:r>
        <w:t>and</w:t>
      </w:r>
      <w:proofErr w:type="gramEnd"/>
      <w:r>
        <w:t xml:space="preserve"> the applicant:</w:t>
      </w:r>
    </w:p>
    <w:p w14:paraId="71F6F8C5" w14:textId="14B1933E" w:rsidR="002176DF" w:rsidRPr="005A2D8B" w:rsidRDefault="002176DF" w:rsidP="002176DF">
      <w:pPr>
        <w:pStyle w:val="paragraph"/>
      </w:pPr>
      <w:r w:rsidRPr="005A2D8B">
        <w:tab/>
        <w:t>(</w:t>
      </w:r>
      <w:r w:rsidR="00F72535">
        <w:t>c</w:t>
      </w:r>
      <w:r w:rsidRPr="005A2D8B">
        <w:t>)</w:t>
      </w:r>
      <w:r w:rsidRPr="005A2D8B">
        <w:tab/>
      </w:r>
      <w:proofErr w:type="gramStart"/>
      <w:r w:rsidRPr="005A2D8B">
        <w:t>has</w:t>
      </w:r>
      <w:proofErr w:type="gramEnd"/>
      <w:r w:rsidRPr="005A2D8B">
        <w:t xml:space="preserve"> been issued a certificate by a person, body or government entity determined under section 5</w:t>
      </w:r>
      <w:r w:rsidR="00801A05" w:rsidRPr="005A2D8B">
        <w:t xml:space="preserve"> (the </w:t>
      </w:r>
      <w:r w:rsidR="00801A05" w:rsidRPr="005A2D8B">
        <w:rPr>
          <w:b/>
          <w:i/>
        </w:rPr>
        <w:t>certifying entity</w:t>
      </w:r>
      <w:r w:rsidR="00801A05" w:rsidRPr="005A2D8B">
        <w:t>)</w:t>
      </w:r>
      <w:r w:rsidR="00AB7CA8" w:rsidRPr="005A2D8B">
        <w:t xml:space="preserve"> that:</w:t>
      </w:r>
    </w:p>
    <w:p w14:paraId="2AB28B6A" w14:textId="09D410C4" w:rsidR="002176DF" w:rsidRPr="005A2D8B" w:rsidRDefault="002176DF" w:rsidP="002176DF">
      <w:pPr>
        <w:pStyle w:val="paragraphsub"/>
      </w:pPr>
      <w:r w:rsidRPr="005A2D8B">
        <w:tab/>
        <w:t>(</w:t>
      </w:r>
      <w:proofErr w:type="spellStart"/>
      <w:r w:rsidRPr="005A2D8B">
        <w:t>i</w:t>
      </w:r>
      <w:proofErr w:type="spellEnd"/>
      <w:r w:rsidRPr="005A2D8B">
        <w:t>)</w:t>
      </w:r>
      <w:r w:rsidRPr="005A2D8B">
        <w:tab/>
      </w:r>
      <w:proofErr w:type="gramStart"/>
      <w:r w:rsidR="00736C06" w:rsidRPr="005A2D8B">
        <w:t>states</w:t>
      </w:r>
      <w:proofErr w:type="gramEnd"/>
      <w:r w:rsidR="00736C06" w:rsidRPr="005A2D8B">
        <w:t xml:space="preserve"> </w:t>
      </w:r>
      <w:r w:rsidRPr="005A2D8B">
        <w:t>that a matter relating to workplace exploitation that is of a kind determined under section 6 applies in relation to the applicant; and</w:t>
      </w:r>
    </w:p>
    <w:p w14:paraId="1E9B2013" w14:textId="77777777" w:rsidR="00AB7CA8" w:rsidRPr="005A2D8B" w:rsidRDefault="00AB7CA8" w:rsidP="002176DF">
      <w:pPr>
        <w:pStyle w:val="paragraphsub"/>
      </w:pPr>
      <w:r w:rsidRPr="005A2D8B">
        <w:tab/>
        <w:t>(ii)</w:t>
      </w:r>
      <w:r w:rsidRPr="005A2D8B">
        <w:tab/>
      </w:r>
      <w:proofErr w:type="gramStart"/>
      <w:r w:rsidR="00736C06" w:rsidRPr="005A2D8B">
        <w:t>states</w:t>
      </w:r>
      <w:proofErr w:type="gramEnd"/>
      <w:r w:rsidR="00736C06" w:rsidRPr="005A2D8B">
        <w:t xml:space="preserve"> </w:t>
      </w:r>
      <w:r w:rsidRPr="005A2D8B">
        <w:t>that, in the opinion</w:t>
      </w:r>
      <w:r w:rsidR="00463F16" w:rsidRPr="005A2D8B">
        <w:t xml:space="preserve"> of the certifying entity:</w:t>
      </w:r>
    </w:p>
    <w:p w14:paraId="30CF4A8D" w14:textId="374BEA98" w:rsidR="002176DF" w:rsidRPr="005A2D8B" w:rsidRDefault="002176DF" w:rsidP="003165DB">
      <w:pPr>
        <w:pStyle w:val="paragraphsub-sub"/>
      </w:pPr>
      <w:r w:rsidRPr="005A2D8B">
        <w:tab/>
        <w:t>(</w:t>
      </w:r>
      <w:r w:rsidR="00463F16" w:rsidRPr="005A2D8B">
        <w:t>A</w:t>
      </w:r>
      <w:r w:rsidRPr="005A2D8B">
        <w:t>)</w:t>
      </w:r>
      <w:r w:rsidRPr="005A2D8B">
        <w:tab/>
      </w:r>
      <w:proofErr w:type="gramStart"/>
      <w:r w:rsidRPr="005A2D8B">
        <w:t>the</w:t>
      </w:r>
      <w:proofErr w:type="gramEnd"/>
      <w:r w:rsidRPr="005A2D8B">
        <w:t xml:space="preserve"> applicant’s presence in Australia is beneficial to enable the workplace exploitation matter</w:t>
      </w:r>
      <w:r w:rsidR="00F16A47" w:rsidRPr="005A2D8B">
        <w:t xml:space="preserve"> to be addressed in an effective and efficient manner</w:t>
      </w:r>
      <w:r w:rsidRPr="005A2D8B">
        <w:t>;</w:t>
      </w:r>
      <w:r w:rsidR="00F16A47" w:rsidRPr="005A2D8B">
        <w:t xml:space="preserve"> or</w:t>
      </w:r>
    </w:p>
    <w:p w14:paraId="1B6BE289" w14:textId="5C09BD44" w:rsidR="00225BC1" w:rsidRPr="005A2D8B" w:rsidRDefault="00225BC1" w:rsidP="003165DB">
      <w:pPr>
        <w:pStyle w:val="paragraphsub-sub"/>
      </w:pPr>
      <w:r w:rsidRPr="005A2D8B">
        <w:tab/>
        <w:t>(</w:t>
      </w:r>
      <w:r w:rsidR="00463F16" w:rsidRPr="005A2D8B">
        <w:t>B</w:t>
      </w:r>
      <w:r w:rsidRPr="005A2D8B">
        <w:t>)</w:t>
      </w:r>
      <w:r w:rsidRPr="005A2D8B">
        <w:tab/>
        <w:t xml:space="preserve">the applicant’s presence in Australia is necessary to </w:t>
      </w:r>
      <w:r w:rsidR="00891EA8" w:rsidRPr="005A2D8B">
        <w:t xml:space="preserve">enable </w:t>
      </w:r>
      <w:r w:rsidR="00F16A47" w:rsidRPr="005A2D8B">
        <w:t>the workplace exploitation matter to be addressed in an effective and efficient manner</w:t>
      </w:r>
      <w:r w:rsidR="00F16A47" w:rsidRPr="005A2D8B" w:rsidDel="00F16A47">
        <w:t xml:space="preserve"> </w:t>
      </w:r>
      <w:r w:rsidRPr="005A2D8B">
        <w:t>and it is in the public interest to address the matter in this manner; and</w:t>
      </w:r>
    </w:p>
    <w:p w14:paraId="14DE570C" w14:textId="26EE6E2A" w:rsidR="00736C06" w:rsidRPr="005A2D8B" w:rsidRDefault="00736C06" w:rsidP="00736C06">
      <w:pPr>
        <w:pStyle w:val="paragraphsub"/>
      </w:pPr>
      <w:r w:rsidRPr="005A2D8B">
        <w:tab/>
        <w:t>(iii)</w:t>
      </w:r>
      <w:r w:rsidRPr="005A2D8B">
        <w:tab/>
      </w:r>
      <w:proofErr w:type="gramStart"/>
      <w:r w:rsidRPr="005A2D8B">
        <w:t>has</w:t>
      </w:r>
      <w:proofErr w:type="gramEnd"/>
      <w:r w:rsidRPr="005A2D8B">
        <w:t xml:space="preserve"> not been revoked or set aside</w:t>
      </w:r>
      <w:r w:rsidR="00F72535">
        <w:t>; and</w:t>
      </w:r>
    </w:p>
    <w:p w14:paraId="30BE2075" w14:textId="1C03C9E5" w:rsidR="00C974D6" w:rsidRPr="005A2D8B" w:rsidRDefault="002176DF" w:rsidP="002176DF">
      <w:pPr>
        <w:pStyle w:val="paragraph"/>
      </w:pPr>
      <w:r w:rsidRPr="005A2D8B">
        <w:tab/>
        <w:t>(</w:t>
      </w:r>
      <w:r w:rsidR="00F72535">
        <w:t>d</w:t>
      </w:r>
      <w:r w:rsidRPr="005A2D8B">
        <w:t>)</w:t>
      </w:r>
      <w:r w:rsidRPr="005A2D8B">
        <w:tab/>
      </w:r>
      <w:proofErr w:type="gramStart"/>
      <w:r w:rsidR="00C974D6" w:rsidRPr="005A2D8B">
        <w:t>is</w:t>
      </w:r>
      <w:proofErr w:type="gramEnd"/>
      <w:r w:rsidR="00C974D6" w:rsidRPr="005A2D8B">
        <w:t xml:space="preserve"> covered by subsection (2) or (3).</w:t>
      </w:r>
    </w:p>
    <w:p w14:paraId="08EFEBB8" w14:textId="4C8A5C3B" w:rsidR="002176DF" w:rsidRPr="005A2D8B" w:rsidRDefault="00C974D6" w:rsidP="003165DB">
      <w:pPr>
        <w:pStyle w:val="subsection"/>
      </w:pPr>
      <w:r w:rsidRPr="005A2D8B">
        <w:tab/>
        <w:t>(2)</w:t>
      </w:r>
      <w:r w:rsidRPr="005A2D8B">
        <w:tab/>
        <w:t xml:space="preserve">The applicant </w:t>
      </w:r>
      <w:proofErr w:type="gramStart"/>
      <w:r w:rsidRPr="005A2D8B">
        <w:t>is covered</w:t>
      </w:r>
      <w:proofErr w:type="gramEnd"/>
      <w:r w:rsidRPr="005A2D8B">
        <w:t xml:space="preserve"> by this subsection if the applicant </w:t>
      </w:r>
      <w:r w:rsidR="002176DF" w:rsidRPr="005A2D8B">
        <w:t>has been issued a certificate</w:t>
      </w:r>
      <w:r w:rsidRPr="005A2D8B">
        <w:t>,</w:t>
      </w:r>
      <w:r w:rsidR="002176DF" w:rsidRPr="005A2D8B">
        <w:t xml:space="preserve"> by a government entity</w:t>
      </w:r>
      <w:r w:rsidR="00467FED" w:rsidRPr="005A2D8B">
        <w:t xml:space="preserve"> determined under section 5</w:t>
      </w:r>
      <w:r w:rsidR="002176DF" w:rsidRPr="005A2D8B">
        <w:t xml:space="preserve">, which </w:t>
      </w:r>
      <w:r w:rsidR="00B12332">
        <w:t>includes the</w:t>
      </w:r>
      <w:r w:rsidR="002176DF" w:rsidRPr="005A2D8B">
        <w:t xml:space="preserve"> following</w:t>
      </w:r>
      <w:r w:rsidR="00B12332">
        <w:t xml:space="preserve"> information</w:t>
      </w:r>
      <w:r w:rsidR="002176DF" w:rsidRPr="005A2D8B">
        <w:t>:</w:t>
      </w:r>
    </w:p>
    <w:p w14:paraId="7732A2B2" w14:textId="3BA9D9AA" w:rsidR="00AD235E" w:rsidRPr="005A2D8B" w:rsidRDefault="00AD235E" w:rsidP="003165DB">
      <w:pPr>
        <w:pStyle w:val="paragraph"/>
      </w:pPr>
      <w:r w:rsidRPr="005A2D8B">
        <w:tab/>
        <w:t>(</w:t>
      </w:r>
      <w:r w:rsidR="00C974D6" w:rsidRPr="005A2D8B">
        <w:t>a</w:t>
      </w:r>
      <w:r w:rsidRPr="005A2D8B">
        <w:t>)</w:t>
      </w:r>
      <w:r w:rsidRPr="005A2D8B">
        <w:tab/>
      </w:r>
      <w:proofErr w:type="gramStart"/>
      <w:r w:rsidRPr="005A2D8B">
        <w:t>the</w:t>
      </w:r>
      <w:proofErr w:type="gramEnd"/>
      <w:r w:rsidRPr="005A2D8B">
        <w:t xml:space="preserve"> name and workplace address of the government entity; and</w:t>
      </w:r>
    </w:p>
    <w:p w14:paraId="6C9870FC" w14:textId="7E102885" w:rsidR="00AD235E" w:rsidRPr="005A2D8B" w:rsidRDefault="00AD235E" w:rsidP="003165DB">
      <w:pPr>
        <w:pStyle w:val="paragraph"/>
      </w:pPr>
      <w:r w:rsidRPr="005A2D8B">
        <w:tab/>
        <w:t>(</w:t>
      </w:r>
      <w:r w:rsidR="00C974D6" w:rsidRPr="005A2D8B">
        <w:t>b</w:t>
      </w:r>
      <w:r w:rsidRPr="005A2D8B">
        <w:t>)</w:t>
      </w:r>
      <w:r w:rsidRPr="005A2D8B">
        <w:tab/>
      </w:r>
      <w:proofErr w:type="gramStart"/>
      <w:r w:rsidRPr="005A2D8B">
        <w:t>the</w:t>
      </w:r>
      <w:proofErr w:type="gramEnd"/>
      <w:r w:rsidRPr="005A2D8B">
        <w:t xml:space="preserve"> full name, date of birth and address of the applicant; and</w:t>
      </w:r>
    </w:p>
    <w:p w14:paraId="2F336A29" w14:textId="4CEF6762" w:rsidR="00AD235E" w:rsidRPr="005A2D8B" w:rsidRDefault="00AD235E" w:rsidP="003165DB">
      <w:pPr>
        <w:pStyle w:val="paragraph"/>
      </w:pPr>
      <w:r w:rsidRPr="005A2D8B">
        <w:tab/>
        <w:t>(</w:t>
      </w:r>
      <w:r w:rsidR="00C974D6" w:rsidRPr="005A2D8B">
        <w:t>c</w:t>
      </w:r>
      <w:r w:rsidRPr="005A2D8B">
        <w:t>)</w:t>
      </w:r>
      <w:r w:rsidRPr="005A2D8B">
        <w:tab/>
      </w:r>
      <w:proofErr w:type="gramStart"/>
      <w:r w:rsidRPr="005A2D8B">
        <w:t>the</w:t>
      </w:r>
      <w:proofErr w:type="gramEnd"/>
      <w:r w:rsidRPr="005A2D8B">
        <w:t xml:space="preserve"> visa subclass held by the applicant; and</w:t>
      </w:r>
    </w:p>
    <w:p w14:paraId="627C6F0C" w14:textId="0B071E43" w:rsidR="00AD235E" w:rsidRPr="005A2D8B" w:rsidRDefault="00AD235E" w:rsidP="003165DB">
      <w:pPr>
        <w:pStyle w:val="paragraph"/>
      </w:pPr>
      <w:r w:rsidRPr="005A2D8B">
        <w:tab/>
        <w:t>(</w:t>
      </w:r>
      <w:r w:rsidR="00C974D6" w:rsidRPr="005A2D8B">
        <w:t>d</w:t>
      </w:r>
      <w:r w:rsidRPr="005A2D8B">
        <w:t>)</w:t>
      </w:r>
      <w:r w:rsidRPr="005A2D8B">
        <w:tab/>
      </w:r>
      <w:proofErr w:type="gramStart"/>
      <w:r w:rsidRPr="005A2D8B">
        <w:t>if</w:t>
      </w:r>
      <w:proofErr w:type="gramEnd"/>
      <w:r w:rsidRPr="005A2D8B">
        <w:t xml:space="preserve"> applicable</w:t>
      </w:r>
      <w:r w:rsidR="00765545" w:rsidRPr="005A2D8B">
        <w:t>—</w:t>
      </w:r>
      <w:r w:rsidRPr="005A2D8B">
        <w:t>the last visa subclass held by the applicant; and</w:t>
      </w:r>
    </w:p>
    <w:p w14:paraId="5ABD1C7D" w14:textId="2B209522" w:rsidR="00AD235E" w:rsidRPr="005A2D8B" w:rsidRDefault="00AD235E" w:rsidP="003165DB">
      <w:pPr>
        <w:pStyle w:val="paragraph"/>
      </w:pPr>
      <w:r w:rsidRPr="005A2D8B">
        <w:tab/>
        <w:t>(</w:t>
      </w:r>
      <w:r w:rsidR="00C974D6" w:rsidRPr="005A2D8B">
        <w:t>e</w:t>
      </w:r>
      <w:r w:rsidRPr="005A2D8B">
        <w:t>)</w:t>
      </w:r>
      <w:r w:rsidRPr="005A2D8B">
        <w:tab/>
      </w:r>
      <w:proofErr w:type="gramStart"/>
      <w:r w:rsidRPr="005A2D8B">
        <w:t>details</w:t>
      </w:r>
      <w:proofErr w:type="gramEnd"/>
      <w:r w:rsidRPr="005A2D8B">
        <w:t xml:space="preserve"> of the employer where it is alleged the applicant is being or was subjected to workplace exploitation, including the employer’s name (whether personal, business or company name), the employer’s address and the employer’s Australian Business Number; and</w:t>
      </w:r>
    </w:p>
    <w:p w14:paraId="67C8AF6B" w14:textId="369F82B2" w:rsidR="00AD235E" w:rsidRPr="005A2D8B" w:rsidRDefault="00AD235E" w:rsidP="003165DB">
      <w:pPr>
        <w:pStyle w:val="paragraph"/>
      </w:pPr>
      <w:r w:rsidRPr="005A2D8B">
        <w:tab/>
        <w:t>(</w:t>
      </w:r>
      <w:r w:rsidR="00C974D6" w:rsidRPr="005A2D8B">
        <w:t>f</w:t>
      </w:r>
      <w:r w:rsidRPr="005A2D8B">
        <w:t>)</w:t>
      </w:r>
      <w:r w:rsidRPr="005A2D8B">
        <w:tab/>
      </w:r>
      <w:proofErr w:type="gramStart"/>
      <w:r w:rsidRPr="005A2D8B">
        <w:t>details</w:t>
      </w:r>
      <w:proofErr w:type="gramEnd"/>
      <w:r w:rsidRPr="005A2D8B">
        <w:t xml:space="preserve"> of the workplace exploitation to which it is alleged the applicant is being or was subjected, including its nature, location of occurrence, duration and </w:t>
      </w:r>
      <w:r w:rsidR="002F3ED1" w:rsidRPr="005A2D8B">
        <w:t xml:space="preserve">frequency </w:t>
      </w:r>
      <w:r w:rsidRPr="005A2D8B">
        <w:t>of occurrence</w:t>
      </w:r>
      <w:r w:rsidR="00C974D6" w:rsidRPr="005A2D8B">
        <w:t>.</w:t>
      </w:r>
    </w:p>
    <w:p w14:paraId="18FE811A" w14:textId="2BE17187" w:rsidR="002176DF" w:rsidRPr="005A2D8B" w:rsidRDefault="002176DF" w:rsidP="003165DB">
      <w:pPr>
        <w:pStyle w:val="subsection"/>
      </w:pPr>
      <w:r w:rsidRPr="005A2D8B">
        <w:tab/>
        <w:t>(</w:t>
      </w:r>
      <w:r w:rsidR="00C974D6" w:rsidRPr="005A2D8B">
        <w:t>3</w:t>
      </w:r>
      <w:r w:rsidRPr="005A2D8B">
        <w:t>)</w:t>
      </w:r>
      <w:r w:rsidRPr="005A2D8B">
        <w:tab/>
      </w:r>
      <w:r w:rsidR="00C974D6" w:rsidRPr="005A2D8B">
        <w:t xml:space="preserve">The applicant is covered by this subsection if </w:t>
      </w:r>
      <w:proofErr w:type="gramStart"/>
      <w:r w:rsidR="00C974D6" w:rsidRPr="005A2D8B">
        <w:t xml:space="preserve">the applicant </w:t>
      </w:r>
      <w:r w:rsidR="00AD235E" w:rsidRPr="005A2D8B">
        <w:t xml:space="preserve">has </w:t>
      </w:r>
      <w:r w:rsidR="00C974D6" w:rsidRPr="005A2D8B">
        <w:t xml:space="preserve">been issued </w:t>
      </w:r>
      <w:r w:rsidR="00AD235E" w:rsidRPr="005A2D8B">
        <w:t>a certificate</w:t>
      </w:r>
      <w:r w:rsidR="00C974D6" w:rsidRPr="005A2D8B">
        <w:t>,</w:t>
      </w:r>
      <w:r w:rsidR="00AD235E" w:rsidRPr="005A2D8B">
        <w:t xml:space="preserve"> by a person or body </w:t>
      </w:r>
      <w:r w:rsidR="00467FED" w:rsidRPr="005A2D8B">
        <w:t xml:space="preserve">determined under section 5 </w:t>
      </w:r>
      <w:r w:rsidR="00AD235E" w:rsidRPr="005A2D8B">
        <w:t xml:space="preserve">that is not a government entity, which </w:t>
      </w:r>
      <w:r w:rsidR="00595379" w:rsidRPr="005A2D8B">
        <w:t xml:space="preserve">includes </w:t>
      </w:r>
      <w:r w:rsidR="00AD235E" w:rsidRPr="005A2D8B">
        <w:t>the following</w:t>
      </w:r>
      <w:r w:rsidR="00595379" w:rsidRPr="005A2D8B">
        <w:t xml:space="preserve"> information</w:t>
      </w:r>
      <w:proofErr w:type="gramEnd"/>
      <w:r w:rsidR="00AD235E" w:rsidRPr="005A2D8B">
        <w:t>:</w:t>
      </w:r>
    </w:p>
    <w:p w14:paraId="76AB8521" w14:textId="02CD2422" w:rsidR="00AD235E" w:rsidRPr="005A2D8B" w:rsidRDefault="00AD235E" w:rsidP="003165DB">
      <w:pPr>
        <w:pStyle w:val="paragraph"/>
      </w:pPr>
      <w:r w:rsidRPr="005A2D8B">
        <w:tab/>
        <w:t>(</w:t>
      </w:r>
      <w:r w:rsidR="00C974D6" w:rsidRPr="005A2D8B">
        <w:t>a</w:t>
      </w:r>
      <w:r w:rsidRPr="005A2D8B">
        <w:t>)</w:t>
      </w:r>
      <w:r w:rsidRPr="005A2D8B">
        <w:tab/>
      </w:r>
      <w:proofErr w:type="gramStart"/>
      <w:r w:rsidRPr="005A2D8B">
        <w:t>the</w:t>
      </w:r>
      <w:proofErr w:type="gramEnd"/>
      <w:r w:rsidRPr="005A2D8B">
        <w:t xml:space="preserve"> name and workplace address of the person or body; and</w:t>
      </w:r>
    </w:p>
    <w:p w14:paraId="2D1F3628" w14:textId="12EFE8E6" w:rsidR="00AD235E" w:rsidRPr="005A2D8B" w:rsidRDefault="00AD235E" w:rsidP="003165DB">
      <w:pPr>
        <w:pStyle w:val="paragraph"/>
      </w:pPr>
      <w:r w:rsidRPr="005A2D8B">
        <w:tab/>
        <w:t>(</w:t>
      </w:r>
      <w:r w:rsidR="00C974D6" w:rsidRPr="005A2D8B">
        <w:t>b</w:t>
      </w:r>
      <w:r w:rsidRPr="005A2D8B">
        <w:t>)</w:t>
      </w:r>
      <w:r w:rsidRPr="005A2D8B">
        <w:tab/>
      </w:r>
      <w:proofErr w:type="gramStart"/>
      <w:r w:rsidRPr="005A2D8B">
        <w:t>the</w:t>
      </w:r>
      <w:proofErr w:type="gramEnd"/>
      <w:r w:rsidRPr="005A2D8B">
        <w:t xml:space="preserve"> full name of the individual making the certificate; and</w:t>
      </w:r>
    </w:p>
    <w:p w14:paraId="216D570D" w14:textId="18C66A0B" w:rsidR="00AD235E" w:rsidRPr="005A2D8B" w:rsidRDefault="00AD235E" w:rsidP="003165DB">
      <w:pPr>
        <w:pStyle w:val="paragraph"/>
      </w:pPr>
      <w:r w:rsidRPr="005A2D8B">
        <w:tab/>
        <w:t>(</w:t>
      </w:r>
      <w:r w:rsidR="00C974D6" w:rsidRPr="005A2D8B">
        <w:t>c</w:t>
      </w:r>
      <w:r w:rsidRPr="005A2D8B">
        <w:t>)</w:t>
      </w:r>
      <w:r w:rsidRPr="005A2D8B">
        <w:tab/>
      </w:r>
      <w:proofErr w:type="gramStart"/>
      <w:r w:rsidRPr="005A2D8B">
        <w:t>the</w:t>
      </w:r>
      <w:proofErr w:type="gramEnd"/>
      <w:r w:rsidRPr="005A2D8B">
        <w:t xml:space="preserve"> contact information (including workplace address, phone number and email) of the individual making the certificate; and</w:t>
      </w:r>
    </w:p>
    <w:p w14:paraId="7AB1623D" w14:textId="0EDEF21A" w:rsidR="00CA2A67" w:rsidRPr="005A2D8B" w:rsidRDefault="00AD235E" w:rsidP="003165DB">
      <w:pPr>
        <w:pStyle w:val="paragraph"/>
      </w:pPr>
      <w:r w:rsidRPr="005A2D8B">
        <w:tab/>
        <w:t>(</w:t>
      </w:r>
      <w:r w:rsidR="00C974D6" w:rsidRPr="005A2D8B">
        <w:t>d</w:t>
      </w:r>
      <w:r w:rsidRPr="005A2D8B">
        <w:t>)</w:t>
      </w:r>
      <w:r w:rsidRPr="005A2D8B">
        <w:tab/>
      </w:r>
      <w:proofErr w:type="gramStart"/>
      <w:r w:rsidRPr="005A2D8B">
        <w:t>a</w:t>
      </w:r>
      <w:proofErr w:type="gramEnd"/>
      <w:r w:rsidRPr="005A2D8B">
        <w:t xml:space="preserve"> statement that the individual making the certificate is currently employed by or is contracted to provide services for the person or body; and</w:t>
      </w:r>
    </w:p>
    <w:p w14:paraId="0212BA2C" w14:textId="3E2F1EDC" w:rsidR="00AD235E" w:rsidRPr="005A2D8B" w:rsidRDefault="00AD235E" w:rsidP="003165DB">
      <w:pPr>
        <w:pStyle w:val="paragraph"/>
      </w:pPr>
      <w:r w:rsidRPr="005A2D8B">
        <w:tab/>
        <w:t>(</w:t>
      </w:r>
      <w:r w:rsidR="00C974D6" w:rsidRPr="005A2D8B">
        <w:t>e</w:t>
      </w:r>
      <w:r w:rsidRPr="005A2D8B">
        <w:t>)</w:t>
      </w:r>
      <w:r w:rsidRPr="005A2D8B">
        <w:tab/>
      </w:r>
      <w:proofErr w:type="gramStart"/>
      <w:r w:rsidRPr="005A2D8B">
        <w:t>the</w:t>
      </w:r>
      <w:proofErr w:type="gramEnd"/>
      <w:r w:rsidRPr="005A2D8B">
        <w:t xml:space="preserve"> relevant qualifications</w:t>
      </w:r>
      <w:r w:rsidR="006E0276" w:rsidRPr="005A2D8B">
        <w:t xml:space="preserve"> and </w:t>
      </w:r>
      <w:r w:rsidR="00CA2A67" w:rsidRPr="005A2D8B">
        <w:t>position</w:t>
      </w:r>
      <w:r w:rsidRPr="005A2D8B">
        <w:t xml:space="preserve"> of the individual making the certificate; and</w:t>
      </w:r>
    </w:p>
    <w:p w14:paraId="237CCEC7" w14:textId="43F13CEB" w:rsidR="00AD235E" w:rsidRPr="005A2D8B" w:rsidRDefault="00AD235E" w:rsidP="003165DB">
      <w:pPr>
        <w:pStyle w:val="paragraph"/>
      </w:pPr>
      <w:r w:rsidRPr="005A2D8B">
        <w:tab/>
        <w:t>(</w:t>
      </w:r>
      <w:r w:rsidR="00C974D6" w:rsidRPr="005A2D8B">
        <w:t>f</w:t>
      </w:r>
      <w:r w:rsidRPr="005A2D8B">
        <w:t>)</w:t>
      </w:r>
      <w:r w:rsidRPr="005A2D8B">
        <w:tab/>
      </w:r>
      <w:proofErr w:type="gramStart"/>
      <w:r w:rsidRPr="005A2D8B">
        <w:t>the</w:t>
      </w:r>
      <w:proofErr w:type="gramEnd"/>
      <w:r w:rsidRPr="005A2D8B">
        <w:t xml:space="preserve"> full name, date of birth and address of the applicant; and</w:t>
      </w:r>
    </w:p>
    <w:p w14:paraId="061562E5" w14:textId="564075B5" w:rsidR="00AD235E" w:rsidRPr="005A2D8B" w:rsidRDefault="00AD235E" w:rsidP="003165DB">
      <w:pPr>
        <w:pStyle w:val="paragraph"/>
      </w:pPr>
      <w:r w:rsidRPr="005A2D8B">
        <w:tab/>
        <w:t>(</w:t>
      </w:r>
      <w:r w:rsidR="00C974D6" w:rsidRPr="005A2D8B">
        <w:t>g</w:t>
      </w:r>
      <w:r w:rsidRPr="005A2D8B">
        <w:t>)</w:t>
      </w:r>
      <w:r w:rsidRPr="005A2D8B">
        <w:tab/>
      </w:r>
      <w:proofErr w:type="gramStart"/>
      <w:r w:rsidRPr="005A2D8B">
        <w:t>the</w:t>
      </w:r>
      <w:proofErr w:type="gramEnd"/>
      <w:r w:rsidRPr="005A2D8B">
        <w:t xml:space="preserve"> visa subclass of the visa currently held by the applicant; and</w:t>
      </w:r>
    </w:p>
    <w:p w14:paraId="7D7F90F4" w14:textId="0A7D8E56" w:rsidR="00AD235E" w:rsidRPr="005A2D8B" w:rsidRDefault="00AD235E" w:rsidP="003165DB">
      <w:pPr>
        <w:pStyle w:val="paragraph"/>
      </w:pPr>
      <w:r w:rsidRPr="005A2D8B">
        <w:lastRenderedPageBreak/>
        <w:tab/>
        <w:t>(</w:t>
      </w:r>
      <w:r w:rsidR="00C974D6" w:rsidRPr="005A2D8B">
        <w:t>h</w:t>
      </w:r>
      <w:r w:rsidRPr="005A2D8B">
        <w:t>)</w:t>
      </w:r>
      <w:r w:rsidRPr="005A2D8B">
        <w:tab/>
      </w:r>
      <w:proofErr w:type="gramStart"/>
      <w:r w:rsidRPr="005A2D8B">
        <w:t>if</w:t>
      </w:r>
      <w:proofErr w:type="gramEnd"/>
      <w:r w:rsidRPr="005A2D8B">
        <w:t xml:space="preserve"> applicable</w:t>
      </w:r>
      <w:r w:rsidR="00595379" w:rsidRPr="005A2D8B">
        <w:t>—</w:t>
      </w:r>
      <w:r w:rsidRPr="005A2D8B">
        <w:t xml:space="preserve">the visa subclass of the </w:t>
      </w:r>
      <w:r w:rsidR="00595379" w:rsidRPr="005A2D8B">
        <w:t xml:space="preserve">most recent </w:t>
      </w:r>
      <w:r w:rsidRPr="005A2D8B">
        <w:t>substantive visa held by the applicant</w:t>
      </w:r>
      <w:r w:rsidR="00595379" w:rsidRPr="005A2D8B">
        <w:t xml:space="preserve"> before the visa mentioned in paragraph (g)</w:t>
      </w:r>
      <w:r w:rsidRPr="005A2D8B">
        <w:t>; and</w:t>
      </w:r>
    </w:p>
    <w:p w14:paraId="21E8CF76" w14:textId="43F232FA" w:rsidR="00AD235E" w:rsidRPr="005A2D8B" w:rsidRDefault="00AD235E" w:rsidP="003165DB">
      <w:pPr>
        <w:pStyle w:val="paragraph"/>
      </w:pPr>
      <w:r w:rsidRPr="005A2D8B">
        <w:tab/>
        <w:t>(</w:t>
      </w:r>
      <w:proofErr w:type="spellStart"/>
      <w:r w:rsidR="00C974D6" w:rsidRPr="005A2D8B">
        <w:t>i</w:t>
      </w:r>
      <w:proofErr w:type="spellEnd"/>
      <w:r w:rsidRPr="005A2D8B">
        <w:t>)</w:t>
      </w:r>
      <w:r w:rsidRPr="005A2D8B">
        <w:tab/>
      </w:r>
      <w:proofErr w:type="gramStart"/>
      <w:r w:rsidRPr="005A2D8B">
        <w:t>details</w:t>
      </w:r>
      <w:proofErr w:type="gramEnd"/>
      <w:r w:rsidRPr="005A2D8B">
        <w:t xml:space="preserve"> of the employer where it is alleged </w:t>
      </w:r>
      <w:r w:rsidR="00595379" w:rsidRPr="005A2D8B">
        <w:t xml:space="preserve">that </w:t>
      </w:r>
      <w:r w:rsidRPr="005A2D8B">
        <w:t xml:space="preserve">the applicant is being or was subjected to workplace exploitation, including the </w:t>
      </w:r>
      <w:r w:rsidR="00C974D6" w:rsidRPr="005A2D8B">
        <w:t xml:space="preserve">name of the </w:t>
      </w:r>
      <w:r w:rsidRPr="005A2D8B">
        <w:t xml:space="preserve">employer (whether personal, business or company name), the </w:t>
      </w:r>
      <w:r w:rsidR="00595379" w:rsidRPr="005A2D8B">
        <w:t xml:space="preserve">address of the </w:t>
      </w:r>
      <w:r w:rsidRPr="005A2D8B">
        <w:t>employer address and the Australian Business Number</w:t>
      </w:r>
      <w:r w:rsidR="00595379" w:rsidRPr="005A2D8B">
        <w:t xml:space="preserve"> of the employer</w:t>
      </w:r>
      <w:r w:rsidRPr="005A2D8B">
        <w:t>; and</w:t>
      </w:r>
    </w:p>
    <w:p w14:paraId="7B6BAE37" w14:textId="7E817DB6" w:rsidR="00AD235E" w:rsidRPr="005A2D8B" w:rsidRDefault="00AD235E" w:rsidP="003165DB">
      <w:pPr>
        <w:pStyle w:val="paragraph"/>
      </w:pPr>
      <w:r w:rsidRPr="005A2D8B">
        <w:tab/>
        <w:t>(</w:t>
      </w:r>
      <w:r w:rsidR="00C974D6" w:rsidRPr="005A2D8B">
        <w:t>j</w:t>
      </w:r>
      <w:r w:rsidRPr="005A2D8B">
        <w:t>)</w:t>
      </w:r>
      <w:r w:rsidRPr="005A2D8B">
        <w:tab/>
        <w:t xml:space="preserve">details of the workplace exploitation to which it is alleged the applicant is being or was subjected, including </w:t>
      </w:r>
      <w:r w:rsidR="00595379" w:rsidRPr="005A2D8B">
        <w:t>the</w:t>
      </w:r>
      <w:r w:rsidRPr="005A2D8B">
        <w:t xml:space="preserve"> nature</w:t>
      </w:r>
      <w:r w:rsidR="00595379" w:rsidRPr="005A2D8B">
        <w:t xml:space="preserve"> of the exploitation</w:t>
      </w:r>
      <w:r w:rsidRPr="005A2D8B">
        <w:t xml:space="preserve">, location of occurrence, duration and </w:t>
      </w:r>
      <w:r w:rsidR="00595379" w:rsidRPr="005A2D8B">
        <w:t xml:space="preserve">frequency </w:t>
      </w:r>
      <w:r w:rsidRPr="005A2D8B">
        <w:t>of occurrence; and</w:t>
      </w:r>
    </w:p>
    <w:p w14:paraId="6D0777B4" w14:textId="48C09A44" w:rsidR="00AD235E" w:rsidRPr="005A2D8B" w:rsidRDefault="00AD235E" w:rsidP="003165DB">
      <w:pPr>
        <w:pStyle w:val="paragraph"/>
      </w:pPr>
      <w:r w:rsidRPr="005A2D8B">
        <w:tab/>
        <w:t>(</w:t>
      </w:r>
      <w:r w:rsidR="00C974D6" w:rsidRPr="005A2D8B">
        <w:t>k</w:t>
      </w:r>
      <w:r w:rsidRPr="005A2D8B">
        <w:t>)</w:t>
      </w:r>
      <w:r w:rsidRPr="005A2D8B">
        <w:tab/>
        <w:t>a statement that the person or body holds a reasonable belief on the basis of client evidence that there is prima facie evidence the applicant is or was the subject of a workplace exploitation matter; and</w:t>
      </w:r>
    </w:p>
    <w:p w14:paraId="52881AD1" w14:textId="1FEAF2F4" w:rsidR="00AD235E" w:rsidRPr="005A2D8B" w:rsidRDefault="00AD235E" w:rsidP="003165DB">
      <w:pPr>
        <w:pStyle w:val="paragraph"/>
      </w:pPr>
      <w:r w:rsidRPr="005A2D8B">
        <w:tab/>
        <w:t>(</w:t>
      </w:r>
      <w:r w:rsidR="00C974D6" w:rsidRPr="005A2D8B">
        <w:t>l</w:t>
      </w:r>
      <w:r w:rsidRPr="005A2D8B">
        <w:t>)</w:t>
      </w:r>
      <w:r w:rsidRPr="005A2D8B">
        <w:tab/>
        <w:t>a statement that the person or body considers that the applicant is committed to seeking justice or redress in a timely manner in relation to the alleged workplace exploitation matter set out in the certificate; and</w:t>
      </w:r>
    </w:p>
    <w:p w14:paraId="4A79A974" w14:textId="137742BA" w:rsidR="00AD235E" w:rsidRPr="005A2D8B" w:rsidRDefault="00AD235E" w:rsidP="003165DB">
      <w:pPr>
        <w:pStyle w:val="paragraph"/>
      </w:pPr>
      <w:r w:rsidRPr="005A2D8B">
        <w:tab/>
        <w:t>(</w:t>
      </w:r>
      <w:r w:rsidR="00C974D6" w:rsidRPr="005A2D8B">
        <w:t>m</w:t>
      </w:r>
      <w:r w:rsidRPr="005A2D8B">
        <w:t>)</w:t>
      </w:r>
      <w:r w:rsidRPr="005A2D8B">
        <w:tab/>
      </w:r>
      <w:proofErr w:type="gramStart"/>
      <w:r w:rsidRPr="005A2D8B">
        <w:t>a</w:t>
      </w:r>
      <w:proofErr w:type="gramEnd"/>
      <w:r w:rsidRPr="005A2D8B">
        <w:t xml:space="preserve"> statement that the person or body considers that adequate resourcing has been allocated either to investigate the matter or to assist the applicant to resolve the matter; and</w:t>
      </w:r>
    </w:p>
    <w:p w14:paraId="3866A5B3" w14:textId="493CB9F2" w:rsidR="00554826" w:rsidRDefault="00AD235E" w:rsidP="003165DB">
      <w:pPr>
        <w:pStyle w:val="paragraph"/>
      </w:pPr>
      <w:r w:rsidRPr="005A2D8B">
        <w:tab/>
        <w:t>(</w:t>
      </w:r>
      <w:r w:rsidR="00C974D6" w:rsidRPr="005A2D8B">
        <w:t>n</w:t>
      </w:r>
      <w:r w:rsidRPr="005A2D8B">
        <w:t>)</w:t>
      </w:r>
      <w:r w:rsidRPr="005A2D8B">
        <w:tab/>
      </w:r>
      <w:proofErr w:type="gramStart"/>
      <w:r w:rsidRPr="005A2D8B">
        <w:t>a</w:t>
      </w:r>
      <w:proofErr w:type="gramEnd"/>
      <w:r w:rsidRPr="005A2D8B">
        <w:t xml:space="preserve"> statement that the person or body considers that if any law limits the time within which a proceeding may be instituted, or a complaint made, in relation to the workplace exploitation matter—that time has not expired</w:t>
      </w:r>
      <w:r w:rsidR="00995E55" w:rsidRPr="005A2D8B">
        <w:t>.</w:t>
      </w:r>
    </w:p>
    <w:sectPr w:rsid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AC83" w14:textId="77777777" w:rsidR="007374A0" w:rsidRDefault="007374A0" w:rsidP="00715914">
      <w:pPr>
        <w:spacing w:line="240" w:lineRule="auto"/>
      </w:pPr>
      <w:r>
        <w:separator/>
      </w:r>
    </w:p>
  </w:endnote>
  <w:endnote w:type="continuationSeparator" w:id="0">
    <w:p w14:paraId="5077EB9B" w14:textId="77777777" w:rsidR="007374A0" w:rsidRDefault="007374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251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4FEE831" w14:textId="77777777" w:rsidTr="00B33709">
      <w:tc>
        <w:tcPr>
          <w:tcW w:w="709" w:type="dxa"/>
          <w:tcBorders>
            <w:top w:val="nil"/>
            <w:left w:val="nil"/>
            <w:bottom w:val="nil"/>
            <w:right w:val="nil"/>
          </w:tcBorders>
        </w:tcPr>
        <w:p w14:paraId="74F24B6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E43C374"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53AF">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58ADF78E" w14:textId="77777777" w:rsidR="0072147A" w:rsidRDefault="0072147A" w:rsidP="00A369E3">
          <w:pPr>
            <w:spacing w:line="0" w:lineRule="atLeast"/>
            <w:jc w:val="right"/>
            <w:rPr>
              <w:sz w:val="18"/>
            </w:rPr>
          </w:pPr>
        </w:p>
      </w:tc>
    </w:tr>
    <w:tr w:rsidR="0072147A" w14:paraId="422E084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1E5EF7" w14:textId="77777777" w:rsidR="0072147A" w:rsidRDefault="0072147A" w:rsidP="00A369E3">
          <w:pPr>
            <w:jc w:val="right"/>
            <w:rPr>
              <w:sz w:val="18"/>
            </w:rPr>
          </w:pPr>
        </w:p>
      </w:tc>
    </w:tr>
  </w:tbl>
  <w:p w14:paraId="7B00E18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1A3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21F864BE" w14:textId="77777777" w:rsidTr="00A369E3">
      <w:tc>
        <w:tcPr>
          <w:tcW w:w="1384" w:type="dxa"/>
          <w:tcBorders>
            <w:top w:val="nil"/>
            <w:left w:val="nil"/>
            <w:bottom w:val="nil"/>
            <w:right w:val="nil"/>
          </w:tcBorders>
        </w:tcPr>
        <w:p w14:paraId="3829F737" w14:textId="77777777" w:rsidR="0072147A" w:rsidRDefault="0072147A" w:rsidP="00A369E3">
          <w:pPr>
            <w:spacing w:line="0" w:lineRule="atLeast"/>
            <w:rPr>
              <w:sz w:val="18"/>
            </w:rPr>
          </w:pPr>
        </w:p>
      </w:tc>
      <w:tc>
        <w:tcPr>
          <w:tcW w:w="6379" w:type="dxa"/>
          <w:tcBorders>
            <w:top w:val="nil"/>
            <w:left w:val="nil"/>
            <w:bottom w:val="nil"/>
            <w:right w:val="nil"/>
          </w:tcBorders>
        </w:tcPr>
        <w:p w14:paraId="3CFDD22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53AF">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073B51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2F857D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3D97E0" w14:textId="77777777" w:rsidR="0072147A" w:rsidRDefault="0072147A" w:rsidP="00A369E3">
          <w:pPr>
            <w:rPr>
              <w:sz w:val="18"/>
            </w:rPr>
          </w:pPr>
        </w:p>
      </w:tc>
    </w:tr>
  </w:tbl>
  <w:p w14:paraId="4C4DFF43"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325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7DCA5D9" w14:textId="77777777" w:rsidTr="00B33709">
      <w:tc>
        <w:tcPr>
          <w:tcW w:w="1384" w:type="dxa"/>
          <w:tcBorders>
            <w:top w:val="nil"/>
            <w:left w:val="nil"/>
            <w:bottom w:val="nil"/>
            <w:right w:val="nil"/>
          </w:tcBorders>
        </w:tcPr>
        <w:p w14:paraId="514B7650" w14:textId="77777777" w:rsidR="0072147A" w:rsidRDefault="0072147A" w:rsidP="00A369E3">
          <w:pPr>
            <w:spacing w:line="0" w:lineRule="atLeast"/>
            <w:rPr>
              <w:sz w:val="18"/>
            </w:rPr>
          </w:pPr>
        </w:p>
      </w:tc>
      <w:tc>
        <w:tcPr>
          <w:tcW w:w="6379" w:type="dxa"/>
          <w:tcBorders>
            <w:top w:val="nil"/>
            <w:left w:val="nil"/>
            <w:bottom w:val="nil"/>
            <w:right w:val="nil"/>
          </w:tcBorders>
        </w:tcPr>
        <w:p w14:paraId="5706C4EF"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9BDF7EA" w14:textId="77777777" w:rsidR="0072147A" w:rsidRDefault="0072147A" w:rsidP="00A369E3">
          <w:pPr>
            <w:spacing w:line="0" w:lineRule="atLeast"/>
            <w:jc w:val="right"/>
            <w:rPr>
              <w:sz w:val="18"/>
            </w:rPr>
          </w:pPr>
        </w:p>
      </w:tc>
    </w:tr>
  </w:tbl>
  <w:p w14:paraId="76D3478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969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578F3C83" w14:textId="77777777" w:rsidTr="00A87A58">
      <w:tc>
        <w:tcPr>
          <w:tcW w:w="365" w:type="pct"/>
        </w:tcPr>
        <w:p w14:paraId="03956CC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67BE7CA"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53AF">
            <w:rPr>
              <w:i/>
              <w:noProof/>
              <w:sz w:val="18"/>
            </w:rPr>
            <w:t>Act Name (Subject Matter) Kind of Instrument Year</w:t>
          </w:r>
          <w:r w:rsidRPr="004E1307">
            <w:rPr>
              <w:i/>
              <w:sz w:val="18"/>
            </w:rPr>
            <w:fldChar w:fldCharType="end"/>
          </w:r>
        </w:p>
      </w:tc>
      <w:tc>
        <w:tcPr>
          <w:tcW w:w="947" w:type="pct"/>
        </w:tcPr>
        <w:p w14:paraId="2A77F8C4" w14:textId="77777777" w:rsidR="00F6696E" w:rsidRDefault="00F6696E" w:rsidP="000850AC">
          <w:pPr>
            <w:spacing w:line="0" w:lineRule="atLeast"/>
            <w:jc w:val="right"/>
            <w:rPr>
              <w:sz w:val="18"/>
            </w:rPr>
          </w:pPr>
        </w:p>
      </w:tc>
    </w:tr>
    <w:tr w:rsidR="00F6696E" w14:paraId="0B07F779" w14:textId="77777777" w:rsidTr="00A87A58">
      <w:tc>
        <w:tcPr>
          <w:tcW w:w="5000" w:type="pct"/>
          <w:gridSpan w:val="3"/>
        </w:tcPr>
        <w:p w14:paraId="2D11481B" w14:textId="77777777" w:rsidR="00F6696E" w:rsidRDefault="00F6696E" w:rsidP="000850AC">
          <w:pPr>
            <w:jc w:val="right"/>
            <w:rPr>
              <w:sz w:val="18"/>
            </w:rPr>
          </w:pPr>
        </w:p>
      </w:tc>
    </w:tr>
  </w:tbl>
  <w:p w14:paraId="4BAD914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73D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CAF94C8" w14:textId="77777777" w:rsidTr="00A87A58">
      <w:tc>
        <w:tcPr>
          <w:tcW w:w="947" w:type="pct"/>
        </w:tcPr>
        <w:p w14:paraId="4D2C3800" w14:textId="77777777" w:rsidR="00F6696E" w:rsidRDefault="00F6696E" w:rsidP="000850AC">
          <w:pPr>
            <w:spacing w:line="0" w:lineRule="atLeast"/>
            <w:rPr>
              <w:sz w:val="18"/>
            </w:rPr>
          </w:pPr>
        </w:p>
      </w:tc>
      <w:tc>
        <w:tcPr>
          <w:tcW w:w="3688" w:type="pct"/>
        </w:tcPr>
        <w:p w14:paraId="346D2361" w14:textId="3882F34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B1262">
            <w:rPr>
              <w:i/>
              <w:noProof/>
              <w:sz w:val="18"/>
            </w:rPr>
            <w:t>Migration (Workplace Justice Visa—LIN 24/055) Instrument 2024</w:t>
          </w:r>
          <w:r w:rsidRPr="004E1307">
            <w:rPr>
              <w:i/>
              <w:sz w:val="18"/>
            </w:rPr>
            <w:fldChar w:fldCharType="end"/>
          </w:r>
        </w:p>
      </w:tc>
      <w:tc>
        <w:tcPr>
          <w:tcW w:w="365" w:type="pct"/>
        </w:tcPr>
        <w:p w14:paraId="59F30FBC" w14:textId="6F5B6C68"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1262">
            <w:rPr>
              <w:i/>
              <w:noProof/>
              <w:sz w:val="18"/>
            </w:rPr>
            <w:t>i</w:t>
          </w:r>
          <w:r w:rsidRPr="00ED79B6">
            <w:rPr>
              <w:i/>
              <w:sz w:val="18"/>
            </w:rPr>
            <w:fldChar w:fldCharType="end"/>
          </w:r>
        </w:p>
      </w:tc>
    </w:tr>
    <w:tr w:rsidR="00F6696E" w14:paraId="2BA52203" w14:textId="77777777" w:rsidTr="00A87A58">
      <w:tc>
        <w:tcPr>
          <w:tcW w:w="5000" w:type="pct"/>
          <w:gridSpan w:val="3"/>
        </w:tcPr>
        <w:p w14:paraId="56EBB5AA" w14:textId="77777777" w:rsidR="00F6696E" w:rsidRDefault="00F6696E" w:rsidP="000850AC">
          <w:pPr>
            <w:rPr>
              <w:sz w:val="18"/>
            </w:rPr>
          </w:pPr>
        </w:p>
      </w:tc>
    </w:tr>
  </w:tbl>
  <w:p w14:paraId="79168C1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21F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D7FBDB6" w14:textId="77777777" w:rsidTr="00A87A58">
      <w:tc>
        <w:tcPr>
          <w:tcW w:w="365" w:type="pct"/>
        </w:tcPr>
        <w:p w14:paraId="4048BA3B" w14:textId="374FF418"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1262">
            <w:rPr>
              <w:i/>
              <w:noProof/>
              <w:sz w:val="18"/>
            </w:rPr>
            <w:t>2</w:t>
          </w:r>
          <w:r w:rsidRPr="00ED79B6">
            <w:rPr>
              <w:i/>
              <w:sz w:val="18"/>
            </w:rPr>
            <w:fldChar w:fldCharType="end"/>
          </w:r>
        </w:p>
      </w:tc>
      <w:tc>
        <w:tcPr>
          <w:tcW w:w="3688" w:type="pct"/>
        </w:tcPr>
        <w:p w14:paraId="411D42AC" w14:textId="637C0BE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B1262">
            <w:rPr>
              <w:i/>
              <w:noProof/>
              <w:sz w:val="18"/>
            </w:rPr>
            <w:t>Migration (Workplace Justice Visa—LIN 24/055) Instrument 2024</w:t>
          </w:r>
          <w:r w:rsidRPr="004E1307">
            <w:rPr>
              <w:i/>
              <w:sz w:val="18"/>
            </w:rPr>
            <w:fldChar w:fldCharType="end"/>
          </w:r>
        </w:p>
      </w:tc>
      <w:tc>
        <w:tcPr>
          <w:tcW w:w="947" w:type="pct"/>
        </w:tcPr>
        <w:p w14:paraId="1A93A724" w14:textId="77777777" w:rsidR="008C2EAC" w:rsidRDefault="008C2EAC" w:rsidP="000850AC">
          <w:pPr>
            <w:spacing w:line="0" w:lineRule="atLeast"/>
            <w:jc w:val="right"/>
            <w:rPr>
              <w:sz w:val="18"/>
            </w:rPr>
          </w:pPr>
        </w:p>
      </w:tc>
    </w:tr>
    <w:tr w:rsidR="008C2EAC" w14:paraId="7602A9E4" w14:textId="77777777" w:rsidTr="00A87A58">
      <w:tc>
        <w:tcPr>
          <w:tcW w:w="5000" w:type="pct"/>
          <w:gridSpan w:val="3"/>
        </w:tcPr>
        <w:p w14:paraId="189DBA59" w14:textId="77777777" w:rsidR="008C2EAC" w:rsidRDefault="008C2EAC" w:rsidP="000850AC">
          <w:pPr>
            <w:jc w:val="right"/>
            <w:rPr>
              <w:sz w:val="18"/>
            </w:rPr>
          </w:pPr>
        </w:p>
      </w:tc>
    </w:tr>
  </w:tbl>
  <w:p w14:paraId="5F3C8D8E"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A48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50B59BF" w14:textId="77777777" w:rsidTr="00A87A58">
      <w:tc>
        <w:tcPr>
          <w:tcW w:w="947" w:type="pct"/>
        </w:tcPr>
        <w:p w14:paraId="0930C8DA" w14:textId="77777777" w:rsidR="008C2EAC" w:rsidRDefault="008C2EAC" w:rsidP="000850AC">
          <w:pPr>
            <w:spacing w:line="0" w:lineRule="atLeast"/>
            <w:rPr>
              <w:sz w:val="18"/>
            </w:rPr>
          </w:pPr>
        </w:p>
      </w:tc>
      <w:tc>
        <w:tcPr>
          <w:tcW w:w="3688" w:type="pct"/>
        </w:tcPr>
        <w:p w14:paraId="2F95FA76" w14:textId="1C7285FD"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B1262">
            <w:rPr>
              <w:i/>
              <w:noProof/>
              <w:sz w:val="18"/>
            </w:rPr>
            <w:t>Migration (Workplace Justice Visa—LIN 24/055) Instrument 2024</w:t>
          </w:r>
          <w:r w:rsidRPr="004E1307">
            <w:rPr>
              <w:i/>
              <w:sz w:val="18"/>
            </w:rPr>
            <w:fldChar w:fldCharType="end"/>
          </w:r>
        </w:p>
      </w:tc>
      <w:tc>
        <w:tcPr>
          <w:tcW w:w="365" w:type="pct"/>
        </w:tcPr>
        <w:p w14:paraId="27B63B3D" w14:textId="1F2FA363"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1262">
            <w:rPr>
              <w:i/>
              <w:noProof/>
              <w:sz w:val="18"/>
            </w:rPr>
            <w:t>1</w:t>
          </w:r>
          <w:r w:rsidRPr="00ED79B6">
            <w:rPr>
              <w:i/>
              <w:sz w:val="18"/>
            </w:rPr>
            <w:fldChar w:fldCharType="end"/>
          </w:r>
        </w:p>
      </w:tc>
    </w:tr>
    <w:tr w:rsidR="008C2EAC" w14:paraId="6995D3F9" w14:textId="77777777" w:rsidTr="00A87A58">
      <w:tc>
        <w:tcPr>
          <w:tcW w:w="5000" w:type="pct"/>
          <w:gridSpan w:val="3"/>
        </w:tcPr>
        <w:p w14:paraId="6F7EABE8" w14:textId="77777777" w:rsidR="008C2EAC" w:rsidRDefault="008C2EAC" w:rsidP="000850AC">
          <w:pPr>
            <w:rPr>
              <w:sz w:val="18"/>
            </w:rPr>
          </w:pPr>
        </w:p>
      </w:tc>
    </w:tr>
  </w:tbl>
  <w:p w14:paraId="33F1D87D"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D180" w14:textId="77777777" w:rsidR="007374A0" w:rsidRDefault="007374A0" w:rsidP="00715914">
      <w:pPr>
        <w:spacing w:line="240" w:lineRule="auto"/>
      </w:pPr>
      <w:r>
        <w:separator/>
      </w:r>
    </w:p>
  </w:footnote>
  <w:footnote w:type="continuationSeparator" w:id="0">
    <w:p w14:paraId="3D032902" w14:textId="77777777" w:rsidR="007374A0" w:rsidRDefault="007374A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ABF4"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1B3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4A66" w14:textId="77777777" w:rsidR="00FB1262" w:rsidRDefault="00FB12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00E9"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44CB"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3EE3"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AC5" w14:textId="77777777" w:rsidR="004E1307" w:rsidRDefault="004E1307" w:rsidP="00715914">
    <w:pPr>
      <w:rPr>
        <w:sz w:val="20"/>
      </w:rPr>
    </w:pPr>
  </w:p>
  <w:p w14:paraId="2CF420BA" w14:textId="77777777" w:rsidR="004E1307" w:rsidRDefault="004E1307" w:rsidP="00715914">
    <w:pPr>
      <w:rPr>
        <w:sz w:val="20"/>
      </w:rPr>
    </w:pPr>
  </w:p>
  <w:p w14:paraId="2C984E79" w14:textId="77777777" w:rsidR="004E1307" w:rsidRPr="007A1328" w:rsidRDefault="004E1307" w:rsidP="00715914">
    <w:pPr>
      <w:rPr>
        <w:sz w:val="20"/>
      </w:rPr>
    </w:pPr>
  </w:p>
  <w:p w14:paraId="6A0735B2" w14:textId="77777777" w:rsidR="004E1307" w:rsidRPr="007A1328" w:rsidRDefault="004E1307" w:rsidP="00715914">
    <w:pPr>
      <w:rPr>
        <w:b/>
        <w:sz w:val="24"/>
      </w:rPr>
    </w:pPr>
  </w:p>
  <w:p w14:paraId="31A3E148"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B88C" w14:textId="77777777" w:rsidR="004E1307" w:rsidRPr="007A1328" w:rsidRDefault="004E1307" w:rsidP="00715914">
    <w:pPr>
      <w:jc w:val="right"/>
      <w:rPr>
        <w:sz w:val="20"/>
      </w:rPr>
    </w:pPr>
  </w:p>
  <w:p w14:paraId="2C1BAEF3" w14:textId="77777777" w:rsidR="004E1307" w:rsidRPr="007A1328" w:rsidRDefault="004E1307" w:rsidP="00715914">
    <w:pPr>
      <w:jc w:val="right"/>
      <w:rPr>
        <w:sz w:val="20"/>
      </w:rPr>
    </w:pPr>
  </w:p>
  <w:p w14:paraId="3D135CD2" w14:textId="77777777" w:rsidR="004E1307" w:rsidRPr="007A1328" w:rsidRDefault="004E1307" w:rsidP="00715914">
    <w:pPr>
      <w:jc w:val="right"/>
      <w:rPr>
        <w:sz w:val="20"/>
      </w:rPr>
    </w:pPr>
  </w:p>
  <w:p w14:paraId="2ADCB523" w14:textId="77777777" w:rsidR="004E1307" w:rsidRPr="007A1328" w:rsidRDefault="004E1307" w:rsidP="00715914">
    <w:pPr>
      <w:jc w:val="right"/>
      <w:rPr>
        <w:b/>
        <w:sz w:val="24"/>
      </w:rPr>
    </w:pPr>
  </w:p>
  <w:p w14:paraId="701DD92D"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13C4272"/>
    <w:multiLevelType w:val="hybridMultilevel"/>
    <w:tmpl w:val="95100C04"/>
    <w:lvl w:ilvl="0" w:tplc="DBD4CE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hideSpellingErrors/>
  <w:hideGrammaticalErrors/>
  <w:activeWritingStyle w:appName="MSWord" w:lang="en-AU"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AF"/>
    <w:rsid w:val="00004174"/>
    <w:rsid w:val="00004470"/>
    <w:rsid w:val="000136AF"/>
    <w:rsid w:val="000258B1"/>
    <w:rsid w:val="00040A89"/>
    <w:rsid w:val="000437C1"/>
    <w:rsid w:val="0004455A"/>
    <w:rsid w:val="00050716"/>
    <w:rsid w:val="0005365D"/>
    <w:rsid w:val="00055EE5"/>
    <w:rsid w:val="000614BF"/>
    <w:rsid w:val="0006336E"/>
    <w:rsid w:val="0006709C"/>
    <w:rsid w:val="000705D3"/>
    <w:rsid w:val="00074376"/>
    <w:rsid w:val="000978F5"/>
    <w:rsid w:val="000A43A0"/>
    <w:rsid w:val="000B15CD"/>
    <w:rsid w:val="000B35EB"/>
    <w:rsid w:val="000B3B64"/>
    <w:rsid w:val="000B54D1"/>
    <w:rsid w:val="000D05EF"/>
    <w:rsid w:val="000E2261"/>
    <w:rsid w:val="000E78B7"/>
    <w:rsid w:val="000F21C1"/>
    <w:rsid w:val="0010745C"/>
    <w:rsid w:val="00132CEB"/>
    <w:rsid w:val="00132F4F"/>
    <w:rsid w:val="001339B0"/>
    <w:rsid w:val="00142B62"/>
    <w:rsid w:val="001441B7"/>
    <w:rsid w:val="00146E3E"/>
    <w:rsid w:val="001516CB"/>
    <w:rsid w:val="00152336"/>
    <w:rsid w:val="00157B8B"/>
    <w:rsid w:val="001623E8"/>
    <w:rsid w:val="00162C5E"/>
    <w:rsid w:val="00166B9E"/>
    <w:rsid w:val="00166C2F"/>
    <w:rsid w:val="001809D7"/>
    <w:rsid w:val="001939E1"/>
    <w:rsid w:val="00194C3E"/>
    <w:rsid w:val="00195116"/>
    <w:rsid w:val="00195382"/>
    <w:rsid w:val="001B2CB6"/>
    <w:rsid w:val="001C61C5"/>
    <w:rsid w:val="001C69C4"/>
    <w:rsid w:val="001D37EF"/>
    <w:rsid w:val="001D783B"/>
    <w:rsid w:val="001E3590"/>
    <w:rsid w:val="001E7407"/>
    <w:rsid w:val="001F5D5E"/>
    <w:rsid w:val="001F6219"/>
    <w:rsid w:val="001F6CD4"/>
    <w:rsid w:val="00206C4D"/>
    <w:rsid w:val="00215AF1"/>
    <w:rsid w:val="002176DF"/>
    <w:rsid w:val="00223789"/>
    <w:rsid w:val="00225BC1"/>
    <w:rsid w:val="00230B98"/>
    <w:rsid w:val="002321E8"/>
    <w:rsid w:val="00232984"/>
    <w:rsid w:val="002374B5"/>
    <w:rsid w:val="0024010F"/>
    <w:rsid w:val="00240749"/>
    <w:rsid w:val="00243018"/>
    <w:rsid w:val="002508D3"/>
    <w:rsid w:val="002564A4"/>
    <w:rsid w:val="0026736C"/>
    <w:rsid w:val="00277389"/>
    <w:rsid w:val="00281308"/>
    <w:rsid w:val="00284719"/>
    <w:rsid w:val="00285F6F"/>
    <w:rsid w:val="00292F6B"/>
    <w:rsid w:val="00297ECB"/>
    <w:rsid w:val="002A7BA6"/>
    <w:rsid w:val="002A7BCF"/>
    <w:rsid w:val="002B5DE7"/>
    <w:rsid w:val="002C3FD1"/>
    <w:rsid w:val="002D043A"/>
    <w:rsid w:val="002D266B"/>
    <w:rsid w:val="002D6224"/>
    <w:rsid w:val="002D7A6C"/>
    <w:rsid w:val="002E63F6"/>
    <w:rsid w:val="002F3ED1"/>
    <w:rsid w:val="002F5D69"/>
    <w:rsid w:val="00304F8B"/>
    <w:rsid w:val="003165DB"/>
    <w:rsid w:val="00335BC6"/>
    <w:rsid w:val="003415D3"/>
    <w:rsid w:val="0034185A"/>
    <w:rsid w:val="00344338"/>
    <w:rsid w:val="00344701"/>
    <w:rsid w:val="00352B0F"/>
    <w:rsid w:val="00360459"/>
    <w:rsid w:val="00364236"/>
    <w:rsid w:val="00367E2D"/>
    <w:rsid w:val="00371E01"/>
    <w:rsid w:val="0038049F"/>
    <w:rsid w:val="00386533"/>
    <w:rsid w:val="00393B6D"/>
    <w:rsid w:val="003A7709"/>
    <w:rsid w:val="003B08E4"/>
    <w:rsid w:val="003C08C6"/>
    <w:rsid w:val="003C6231"/>
    <w:rsid w:val="003D0BFE"/>
    <w:rsid w:val="003D5700"/>
    <w:rsid w:val="003E341B"/>
    <w:rsid w:val="003E4D00"/>
    <w:rsid w:val="003E50AF"/>
    <w:rsid w:val="003F7831"/>
    <w:rsid w:val="004116CD"/>
    <w:rsid w:val="00413925"/>
    <w:rsid w:val="00416177"/>
    <w:rsid w:val="00417EB9"/>
    <w:rsid w:val="0042270D"/>
    <w:rsid w:val="00424CA9"/>
    <w:rsid w:val="004276DF"/>
    <w:rsid w:val="00431E9B"/>
    <w:rsid w:val="00435491"/>
    <w:rsid w:val="004379E3"/>
    <w:rsid w:val="0044015E"/>
    <w:rsid w:val="0044291A"/>
    <w:rsid w:val="0045622C"/>
    <w:rsid w:val="00461A24"/>
    <w:rsid w:val="00463F16"/>
    <w:rsid w:val="00464319"/>
    <w:rsid w:val="00467661"/>
    <w:rsid w:val="00467FED"/>
    <w:rsid w:val="00472DBE"/>
    <w:rsid w:val="00474A19"/>
    <w:rsid w:val="00477830"/>
    <w:rsid w:val="00487764"/>
    <w:rsid w:val="00496F97"/>
    <w:rsid w:val="004A0392"/>
    <w:rsid w:val="004B6C48"/>
    <w:rsid w:val="004C30AF"/>
    <w:rsid w:val="004C4E59"/>
    <w:rsid w:val="004C6809"/>
    <w:rsid w:val="004D3E59"/>
    <w:rsid w:val="004D7152"/>
    <w:rsid w:val="004D7ED5"/>
    <w:rsid w:val="004E063A"/>
    <w:rsid w:val="004E1307"/>
    <w:rsid w:val="004E7BEC"/>
    <w:rsid w:val="004F0A42"/>
    <w:rsid w:val="00505D3D"/>
    <w:rsid w:val="00506AF6"/>
    <w:rsid w:val="005149F0"/>
    <w:rsid w:val="00516B8D"/>
    <w:rsid w:val="005303C8"/>
    <w:rsid w:val="00537FBC"/>
    <w:rsid w:val="0055433C"/>
    <w:rsid w:val="00554826"/>
    <w:rsid w:val="00562877"/>
    <w:rsid w:val="00584811"/>
    <w:rsid w:val="00585784"/>
    <w:rsid w:val="00587F90"/>
    <w:rsid w:val="00593AA6"/>
    <w:rsid w:val="00593D88"/>
    <w:rsid w:val="00594161"/>
    <w:rsid w:val="00594749"/>
    <w:rsid w:val="00595379"/>
    <w:rsid w:val="005972A3"/>
    <w:rsid w:val="00597984"/>
    <w:rsid w:val="005A2D8B"/>
    <w:rsid w:val="005A65D5"/>
    <w:rsid w:val="005B1A1A"/>
    <w:rsid w:val="005B4067"/>
    <w:rsid w:val="005B5C30"/>
    <w:rsid w:val="005C3F41"/>
    <w:rsid w:val="005D1D92"/>
    <w:rsid w:val="005D2D09"/>
    <w:rsid w:val="005F4B4C"/>
    <w:rsid w:val="00600219"/>
    <w:rsid w:val="00604F2A"/>
    <w:rsid w:val="00620076"/>
    <w:rsid w:val="00627E0A"/>
    <w:rsid w:val="0065488B"/>
    <w:rsid w:val="0066575C"/>
    <w:rsid w:val="00670EA1"/>
    <w:rsid w:val="00675693"/>
    <w:rsid w:val="00677CC2"/>
    <w:rsid w:val="0068245D"/>
    <w:rsid w:val="0068744B"/>
    <w:rsid w:val="006905DE"/>
    <w:rsid w:val="0069207B"/>
    <w:rsid w:val="0069565A"/>
    <w:rsid w:val="0069696E"/>
    <w:rsid w:val="006A154F"/>
    <w:rsid w:val="006A437B"/>
    <w:rsid w:val="006A635D"/>
    <w:rsid w:val="006B0698"/>
    <w:rsid w:val="006B103C"/>
    <w:rsid w:val="006B5789"/>
    <w:rsid w:val="006C30C5"/>
    <w:rsid w:val="006C5FD2"/>
    <w:rsid w:val="006C5FD3"/>
    <w:rsid w:val="006C7F8C"/>
    <w:rsid w:val="006E0276"/>
    <w:rsid w:val="006E2E1C"/>
    <w:rsid w:val="006E6246"/>
    <w:rsid w:val="006E69C2"/>
    <w:rsid w:val="006E6DCC"/>
    <w:rsid w:val="006F318F"/>
    <w:rsid w:val="0070017E"/>
    <w:rsid w:val="00700B2C"/>
    <w:rsid w:val="007050A2"/>
    <w:rsid w:val="00711EEC"/>
    <w:rsid w:val="00713084"/>
    <w:rsid w:val="00714F20"/>
    <w:rsid w:val="0071590F"/>
    <w:rsid w:val="00715914"/>
    <w:rsid w:val="0072147A"/>
    <w:rsid w:val="00723791"/>
    <w:rsid w:val="00725A8A"/>
    <w:rsid w:val="00731E00"/>
    <w:rsid w:val="00736C06"/>
    <w:rsid w:val="007374A0"/>
    <w:rsid w:val="00741034"/>
    <w:rsid w:val="007440B7"/>
    <w:rsid w:val="007500C8"/>
    <w:rsid w:val="00756272"/>
    <w:rsid w:val="00762D38"/>
    <w:rsid w:val="00765545"/>
    <w:rsid w:val="00766F92"/>
    <w:rsid w:val="007715C9"/>
    <w:rsid w:val="00771613"/>
    <w:rsid w:val="00774EDD"/>
    <w:rsid w:val="007757EC"/>
    <w:rsid w:val="00783E89"/>
    <w:rsid w:val="00793915"/>
    <w:rsid w:val="007A2CAC"/>
    <w:rsid w:val="007A47D0"/>
    <w:rsid w:val="007A484B"/>
    <w:rsid w:val="007A72C6"/>
    <w:rsid w:val="007C2253"/>
    <w:rsid w:val="007C63A0"/>
    <w:rsid w:val="007D7911"/>
    <w:rsid w:val="007E163D"/>
    <w:rsid w:val="007E667A"/>
    <w:rsid w:val="007F28C9"/>
    <w:rsid w:val="007F51B2"/>
    <w:rsid w:val="00801A05"/>
    <w:rsid w:val="008040DD"/>
    <w:rsid w:val="008117E9"/>
    <w:rsid w:val="0082096B"/>
    <w:rsid w:val="00824498"/>
    <w:rsid w:val="00826BD1"/>
    <w:rsid w:val="00854D0B"/>
    <w:rsid w:val="00856A31"/>
    <w:rsid w:val="00860B4E"/>
    <w:rsid w:val="00866719"/>
    <w:rsid w:val="00867B37"/>
    <w:rsid w:val="008754D0"/>
    <w:rsid w:val="00875D13"/>
    <w:rsid w:val="008855C9"/>
    <w:rsid w:val="00886456"/>
    <w:rsid w:val="00891EA8"/>
    <w:rsid w:val="00896176"/>
    <w:rsid w:val="008A46E1"/>
    <w:rsid w:val="008A4F43"/>
    <w:rsid w:val="008B2706"/>
    <w:rsid w:val="008B6F17"/>
    <w:rsid w:val="008C2EAC"/>
    <w:rsid w:val="008D0EE0"/>
    <w:rsid w:val="008E0027"/>
    <w:rsid w:val="008E6067"/>
    <w:rsid w:val="008F54E7"/>
    <w:rsid w:val="00903422"/>
    <w:rsid w:val="009254C3"/>
    <w:rsid w:val="00932377"/>
    <w:rsid w:val="0093695D"/>
    <w:rsid w:val="00941236"/>
    <w:rsid w:val="00943FD5"/>
    <w:rsid w:val="00947D5A"/>
    <w:rsid w:val="009532A5"/>
    <w:rsid w:val="009545BD"/>
    <w:rsid w:val="00964CF0"/>
    <w:rsid w:val="00977806"/>
    <w:rsid w:val="00982242"/>
    <w:rsid w:val="0098345C"/>
    <w:rsid w:val="009868E9"/>
    <w:rsid w:val="009900A3"/>
    <w:rsid w:val="00991F29"/>
    <w:rsid w:val="00995E55"/>
    <w:rsid w:val="00996A40"/>
    <w:rsid w:val="009C3413"/>
    <w:rsid w:val="009D4428"/>
    <w:rsid w:val="009E54F0"/>
    <w:rsid w:val="009F08A7"/>
    <w:rsid w:val="009F53AF"/>
    <w:rsid w:val="00A022FE"/>
    <w:rsid w:val="00A0441E"/>
    <w:rsid w:val="00A12128"/>
    <w:rsid w:val="00A162C9"/>
    <w:rsid w:val="00A22C98"/>
    <w:rsid w:val="00A231E2"/>
    <w:rsid w:val="00A235B0"/>
    <w:rsid w:val="00A369E3"/>
    <w:rsid w:val="00A57600"/>
    <w:rsid w:val="00A64912"/>
    <w:rsid w:val="00A70A74"/>
    <w:rsid w:val="00A75FE9"/>
    <w:rsid w:val="00A812BC"/>
    <w:rsid w:val="00AB7CA8"/>
    <w:rsid w:val="00AD235E"/>
    <w:rsid w:val="00AD53CC"/>
    <w:rsid w:val="00AD5641"/>
    <w:rsid w:val="00AD77CC"/>
    <w:rsid w:val="00AF06CF"/>
    <w:rsid w:val="00B07CDB"/>
    <w:rsid w:val="00B12332"/>
    <w:rsid w:val="00B16A31"/>
    <w:rsid w:val="00B17DFD"/>
    <w:rsid w:val="00B25306"/>
    <w:rsid w:val="00B27831"/>
    <w:rsid w:val="00B308FE"/>
    <w:rsid w:val="00B33709"/>
    <w:rsid w:val="00B33B3C"/>
    <w:rsid w:val="00B36392"/>
    <w:rsid w:val="00B40D06"/>
    <w:rsid w:val="00B418CB"/>
    <w:rsid w:val="00B44754"/>
    <w:rsid w:val="00B47444"/>
    <w:rsid w:val="00B50ADC"/>
    <w:rsid w:val="00B566B1"/>
    <w:rsid w:val="00B63834"/>
    <w:rsid w:val="00B80199"/>
    <w:rsid w:val="00B83204"/>
    <w:rsid w:val="00B83477"/>
    <w:rsid w:val="00B856E7"/>
    <w:rsid w:val="00BA220B"/>
    <w:rsid w:val="00BA2DC1"/>
    <w:rsid w:val="00BA3A57"/>
    <w:rsid w:val="00BB1533"/>
    <w:rsid w:val="00BB4E1A"/>
    <w:rsid w:val="00BC015E"/>
    <w:rsid w:val="00BC4DD6"/>
    <w:rsid w:val="00BC76AC"/>
    <w:rsid w:val="00BD0ECB"/>
    <w:rsid w:val="00BE2155"/>
    <w:rsid w:val="00BE719A"/>
    <w:rsid w:val="00BE720A"/>
    <w:rsid w:val="00BF0D73"/>
    <w:rsid w:val="00BF2465"/>
    <w:rsid w:val="00BF7007"/>
    <w:rsid w:val="00C05486"/>
    <w:rsid w:val="00C16619"/>
    <w:rsid w:val="00C21E94"/>
    <w:rsid w:val="00C24A99"/>
    <w:rsid w:val="00C25E7F"/>
    <w:rsid w:val="00C2746F"/>
    <w:rsid w:val="00C323D6"/>
    <w:rsid w:val="00C324A0"/>
    <w:rsid w:val="00C400C3"/>
    <w:rsid w:val="00C42BF8"/>
    <w:rsid w:val="00C50043"/>
    <w:rsid w:val="00C52BC3"/>
    <w:rsid w:val="00C7573B"/>
    <w:rsid w:val="00C974D6"/>
    <w:rsid w:val="00C97A54"/>
    <w:rsid w:val="00CA2A67"/>
    <w:rsid w:val="00CA5B23"/>
    <w:rsid w:val="00CB602E"/>
    <w:rsid w:val="00CB7E90"/>
    <w:rsid w:val="00CC6241"/>
    <w:rsid w:val="00CE051D"/>
    <w:rsid w:val="00CE08D8"/>
    <w:rsid w:val="00CE1335"/>
    <w:rsid w:val="00CE493D"/>
    <w:rsid w:val="00CF07FA"/>
    <w:rsid w:val="00CF0BB2"/>
    <w:rsid w:val="00CF2383"/>
    <w:rsid w:val="00CF3EE8"/>
    <w:rsid w:val="00D00BD6"/>
    <w:rsid w:val="00D13441"/>
    <w:rsid w:val="00D150E7"/>
    <w:rsid w:val="00D21214"/>
    <w:rsid w:val="00D52DC2"/>
    <w:rsid w:val="00D53BCC"/>
    <w:rsid w:val="00D54B92"/>
    <w:rsid w:val="00D54C9E"/>
    <w:rsid w:val="00D6537E"/>
    <w:rsid w:val="00D70DFB"/>
    <w:rsid w:val="00D766DF"/>
    <w:rsid w:val="00D8206C"/>
    <w:rsid w:val="00D859B8"/>
    <w:rsid w:val="00D91F10"/>
    <w:rsid w:val="00DA186E"/>
    <w:rsid w:val="00DA4116"/>
    <w:rsid w:val="00DA6A11"/>
    <w:rsid w:val="00DB251C"/>
    <w:rsid w:val="00DB4630"/>
    <w:rsid w:val="00DC4F88"/>
    <w:rsid w:val="00DE107C"/>
    <w:rsid w:val="00DE5820"/>
    <w:rsid w:val="00DF04C8"/>
    <w:rsid w:val="00DF2388"/>
    <w:rsid w:val="00E05704"/>
    <w:rsid w:val="00E309F3"/>
    <w:rsid w:val="00E338EF"/>
    <w:rsid w:val="00E43B7C"/>
    <w:rsid w:val="00E544BB"/>
    <w:rsid w:val="00E629B1"/>
    <w:rsid w:val="00E74DC7"/>
    <w:rsid w:val="00E8075A"/>
    <w:rsid w:val="00E81806"/>
    <w:rsid w:val="00E940D8"/>
    <w:rsid w:val="00E94D5E"/>
    <w:rsid w:val="00EA7100"/>
    <w:rsid w:val="00EA7F9F"/>
    <w:rsid w:val="00EB1274"/>
    <w:rsid w:val="00EB1C77"/>
    <w:rsid w:val="00EC097B"/>
    <w:rsid w:val="00ED21DB"/>
    <w:rsid w:val="00ED25D3"/>
    <w:rsid w:val="00ED2BB6"/>
    <w:rsid w:val="00ED34E1"/>
    <w:rsid w:val="00ED3B8D"/>
    <w:rsid w:val="00EE5E36"/>
    <w:rsid w:val="00EF1F10"/>
    <w:rsid w:val="00EF2E3A"/>
    <w:rsid w:val="00EF5698"/>
    <w:rsid w:val="00EF6E9F"/>
    <w:rsid w:val="00F01F8B"/>
    <w:rsid w:val="00F02C7C"/>
    <w:rsid w:val="00F072A7"/>
    <w:rsid w:val="00F078DC"/>
    <w:rsid w:val="00F14CA1"/>
    <w:rsid w:val="00F16A47"/>
    <w:rsid w:val="00F23AC3"/>
    <w:rsid w:val="00F23AFD"/>
    <w:rsid w:val="00F32BA8"/>
    <w:rsid w:val="00F32EE0"/>
    <w:rsid w:val="00F349F1"/>
    <w:rsid w:val="00F4350D"/>
    <w:rsid w:val="00F479C4"/>
    <w:rsid w:val="00F567F7"/>
    <w:rsid w:val="00F6696E"/>
    <w:rsid w:val="00F72535"/>
    <w:rsid w:val="00F73BD6"/>
    <w:rsid w:val="00F8320F"/>
    <w:rsid w:val="00F83989"/>
    <w:rsid w:val="00F85099"/>
    <w:rsid w:val="00F9379C"/>
    <w:rsid w:val="00F9632C"/>
    <w:rsid w:val="00FA1E52"/>
    <w:rsid w:val="00FA5BAE"/>
    <w:rsid w:val="00FB1262"/>
    <w:rsid w:val="00FB5A08"/>
    <w:rsid w:val="00FC1C06"/>
    <w:rsid w:val="00FC6A80"/>
    <w:rsid w:val="00FC797D"/>
    <w:rsid w:val="00FD29D8"/>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BC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rsid w:val="00A231E2"/>
  </w:style>
  <w:style w:type="character" w:customStyle="1" w:styleId="CharAmPartText">
    <w:name w:val="CharAmPartText"/>
    <w:basedOn w:val="OPCCharBase"/>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rsid w:val="00A231E2"/>
  </w:style>
  <w:style w:type="character" w:customStyle="1" w:styleId="CharChapText">
    <w:name w:val="CharChapText"/>
    <w:basedOn w:val="OPCCharBase"/>
    <w:rsid w:val="00A231E2"/>
  </w:style>
  <w:style w:type="character" w:customStyle="1" w:styleId="CharDivNo">
    <w:name w:val="CharDivNo"/>
    <w:basedOn w:val="OPCCharBase"/>
    <w:rsid w:val="00A231E2"/>
  </w:style>
  <w:style w:type="character" w:customStyle="1" w:styleId="CharDivText">
    <w:name w:val="CharDivText"/>
    <w:basedOn w:val="OPCCharBase"/>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rsid w:val="00A231E2"/>
  </w:style>
  <w:style w:type="character" w:customStyle="1" w:styleId="CharPartText">
    <w:name w:val="CharPartText"/>
    <w:basedOn w:val="OPCCharBase"/>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16177"/>
  </w:style>
  <w:style w:type="character" w:styleId="CommentReference">
    <w:name w:val="annotation reference"/>
    <w:basedOn w:val="DefaultParagraphFont"/>
    <w:uiPriority w:val="99"/>
    <w:semiHidden/>
    <w:unhideWhenUsed/>
    <w:rsid w:val="002176DF"/>
    <w:rPr>
      <w:sz w:val="16"/>
      <w:szCs w:val="16"/>
    </w:rPr>
  </w:style>
  <w:style w:type="paragraph" w:styleId="CommentText">
    <w:name w:val="annotation text"/>
    <w:basedOn w:val="Normal"/>
    <w:link w:val="CommentTextChar"/>
    <w:uiPriority w:val="99"/>
    <w:semiHidden/>
    <w:unhideWhenUsed/>
    <w:rsid w:val="002176DF"/>
    <w:pPr>
      <w:spacing w:line="240" w:lineRule="auto"/>
    </w:pPr>
    <w:rPr>
      <w:sz w:val="20"/>
    </w:rPr>
  </w:style>
  <w:style w:type="character" w:customStyle="1" w:styleId="CommentTextChar">
    <w:name w:val="Comment Text Char"/>
    <w:basedOn w:val="DefaultParagraphFont"/>
    <w:link w:val="CommentText"/>
    <w:uiPriority w:val="99"/>
    <w:semiHidden/>
    <w:rsid w:val="002176DF"/>
  </w:style>
  <w:style w:type="paragraph" w:styleId="CommentSubject">
    <w:name w:val="annotation subject"/>
    <w:basedOn w:val="CommentText"/>
    <w:next w:val="CommentText"/>
    <w:link w:val="CommentSubjectChar"/>
    <w:uiPriority w:val="99"/>
    <w:semiHidden/>
    <w:unhideWhenUsed/>
    <w:rsid w:val="00146E3E"/>
    <w:rPr>
      <w:b/>
      <w:bCs/>
    </w:rPr>
  </w:style>
  <w:style w:type="character" w:customStyle="1" w:styleId="CommentSubjectChar">
    <w:name w:val="Comment Subject Char"/>
    <w:basedOn w:val="CommentTextChar"/>
    <w:link w:val="CommentSubject"/>
    <w:uiPriority w:val="99"/>
    <w:semiHidden/>
    <w:rsid w:val="00146E3E"/>
    <w:rPr>
      <w:b/>
      <w:bCs/>
    </w:rPr>
  </w:style>
  <w:style w:type="paragraph" w:customStyle="1" w:styleId="LDTableheading">
    <w:name w:val="LDTableheading"/>
    <w:basedOn w:val="Normal"/>
    <w:rsid w:val="0093695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93695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styleId="Revision">
    <w:name w:val="Revision"/>
    <w:hidden/>
    <w:uiPriority w:val="99"/>
    <w:semiHidden/>
    <w:rsid w:val="00162C5E"/>
    <w:rPr>
      <w:sz w:val="22"/>
    </w:rPr>
  </w:style>
  <w:style w:type="paragraph" w:customStyle="1" w:styleId="ClauseLevel1">
    <w:name w:val="Clause Level 1"/>
    <w:aliases w:val="C1"/>
    <w:next w:val="ClauseLevel2"/>
    <w:uiPriority w:val="19"/>
    <w:qFormat/>
    <w:rsid w:val="00FD29D8"/>
    <w:pPr>
      <w:keepNext/>
      <w:numPr>
        <w:numId w:val="15"/>
      </w:numPr>
      <w:pBdr>
        <w:bottom w:val="single" w:sz="2" w:space="0" w:color="auto"/>
      </w:pBdr>
      <w:spacing w:before="200" w:line="280" w:lineRule="atLeast"/>
      <w:outlineLvl w:val="0"/>
    </w:pPr>
    <w:rPr>
      <w:rFonts w:ascii="Arial" w:eastAsia="Times New Roman" w:hAnsi="Arial" w:cs="Arial"/>
      <w:b/>
      <w:sz w:val="22"/>
      <w:szCs w:val="22"/>
      <w:lang w:eastAsia="en-AU"/>
    </w:rPr>
  </w:style>
  <w:style w:type="paragraph" w:customStyle="1" w:styleId="ClauseLevel3">
    <w:name w:val="Clause Level 3"/>
    <w:aliases w:val="C3"/>
    <w:link w:val="ClauseLevel3Char"/>
    <w:uiPriority w:val="19"/>
    <w:qFormat/>
    <w:rsid w:val="00FD29D8"/>
    <w:pPr>
      <w:numPr>
        <w:ilvl w:val="2"/>
        <w:numId w:val="15"/>
      </w:numPr>
      <w:spacing w:before="140" w:after="140" w:line="280" w:lineRule="atLeast"/>
      <w:outlineLvl w:val="2"/>
    </w:pPr>
    <w:rPr>
      <w:rFonts w:ascii="Arial" w:eastAsia="Times New Roman" w:hAnsi="Arial" w:cs="Arial"/>
      <w:szCs w:val="22"/>
      <w:lang w:eastAsia="en-AU"/>
    </w:rPr>
  </w:style>
  <w:style w:type="paragraph" w:customStyle="1" w:styleId="ClauseLevel4">
    <w:name w:val="Clause Level 4"/>
    <w:aliases w:val="C4"/>
    <w:link w:val="ClauseLevel4Char"/>
    <w:uiPriority w:val="19"/>
    <w:qFormat/>
    <w:rsid w:val="00FD29D8"/>
    <w:pPr>
      <w:numPr>
        <w:ilvl w:val="3"/>
        <w:numId w:val="15"/>
      </w:numPr>
      <w:spacing w:after="140" w:line="280" w:lineRule="atLeast"/>
      <w:outlineLvl w:val="3"/>
    </w:pPr>
    <w:rPr>
      <w:rFonts w:ascii="Arial" w:eastAsia="Times New Roman" w:hAnsi="Arial" w:cs="Arial"/>
      <w:szCs w:val="22"/>
      <w:lang w:eastAsia="en-AU"/>
    </w:rPr>
  </w:style>
  <w:style w:type="character" w:customStyle="1" w:styleId="ClauseLevel3Char">
    <w:name w:val="Clause Level 3 Char"/>
    <w:basedOn w:val="DefaultParagraphFont"/>
    <w:link w:val="ClauseLevel3"/>
    <w:uiPriority w:val="19"/>
    <w:rsid w:val="00FD29D8"/>
    <w:rPr>
      <w:rFonts w:ascii="Arial" w:eastAsia="Times New Roman" w:hAnsi="Arial" w:cs="Arial"/>
      <w:szCs w:val="22"/>
      <w:lang w:eastAsia="en-AU"/>
    </w:rPr>
  </w:style>
  <w:style w:type="paragraph" w:customStyle="1" w:styleId="ClauseLevel2">
    <w:name w:val="Clause Level 2"/>
    <w:aliases w:val="C2"/>
    <w:next w:val="ClauseLevel3"/>
    <w:uiPriority w:val="19"/>
    <w:qFormat/>
    <w:rsid w:val="00FD29D8"/>
    <w:pPr>
      <w:keepNext/>
      <w:numPr>
        <w:ilvl w:val="1"/>
        <w:numId w:val="15"/>
      </w:numPr>
      <w:spacing w:before="200" w:line="280" w:lineRule="atLeast"/>
      <w:outlineLvl w:val="1"/>
    </w:pPr>
    <w:rPr>
      <w:rFonts w:ascii="Arial" w:eastAsia="Times New Roman" w:hAnsi="Arial" w:cs="Arial"/>
      <w:b/>
      <w:sz w:val="22"/>
      <w:szCs w:val="22"/>
      <w:lang w:eastAsia="en-AU"/>
    </w:rPr>
  </w:style>
  <w:style w:type="paragraph" w:customStyle="1" w:styleId="ClauseLevel5">
    <w:name w:val="Clause Level 5"/>
    <w:aliases w:val="C5"/>
    <w:uiPriority w:val="19"/>
    <w:qFormat/>
    <w:rsid w:val="00FD29D8"/>
    <w:pPr>
      <w:numPr>
        <w:ilvl w:val="4"/>
        <w:numId w:val="15"/>
      </w:numPr>
      <w:spacing w:after="140" w:line="280" w:lineRule="atLeast"/>
      <w:outlineLvl w:val="4"/>
    </w:pPr>
    <w:rPr>
      <w:rFonts w:ascii="Arial" w:eastAsia="Times New Roman" w:hAnsi="Arial" w:cs="Arial"/>
      <w:szCs w:val="22"/>
      <w:lang w:eastAsia="en-AU"/>
    </w:rPr>
  </w:style>
  <w:style w:type="paragraph" w:customStyle="1" w:styleId="ClauseLevel6">
    <w:name w:val="Clause Level 6"/>
    <w:aliases w:val="C6"/>
    <w:uiPriority w:val="19"/>
    <w:rsid w:val="00FD29D8"/>
    <w:pPr>
      <w:numPr>
        <w:ilvl w:val="5"/>
        <w:numId w:val="15"/>
      </w:numPr>
      <w:spacing w:after="140" w:line="280" w:lineRule="atLeast"/>
    </w:pPr>
    <w:rPr>
      <w:rFonts w:ascii="Arial" w:eastAsia="Times New Roman" w:hAnsi="Arial" w:cs="Arial"/>
      <w:sz w:val="22"/>
      <w:szCs w:val="22"/>
      <w:lang w:eastAsia="en-AU"/>
    </w:rPr>
  </w:style>
  <w:style w:type="paragraph" w:customStyle="1" w:styleId="ClauseLevel7">
    <w:name w:val="Clause Level 7"/>
    <w:basedOn w:val="ClauseLevel4"/>
    <w:rsid w:val="00FD29D8"/>
    <w:pPr>
      <w:numPr>
        <w:ilvl w:val="6"/>
      </w:numPr>
      <w:tabs>
        <w:tab w:val="clear" w:pos="1985"/>
        <w:tab w:val="num" w:pos="360"/>
      </w:tabs>
      <w:ind w:left="-32767" w:firstLine="0"/>
    </w:pPr>
  </w:style>
  <w:style w:type="paragraph" w:customStyle="1" w:styleId="ClauseLevel8">
    <w:name w:val="Clause Level 8"/>
    <w:basedOn w:val="ClauseLevel4"/>
    <w:rsid w:val="00FD29D8"/>
    <w:pPr>
      <w:numPr>
        <w:ilvl w:val="7"/>
      </w:numPr>
      <w:tabs>
        <w:tab w:val="clear" w:pos="1985"/>
        <w:tab w:val="num" w:pos="360"/>
      </w:tabs>
      <w:ind w:left="-32767" w:firstLine="0"/>
    </w:pPr>
  </w:style>
  <w:style w:type="paragraph" w:customStyle="1" w:styleId="ClauseLevel9">
    <w:name w:val="Clause Level 9"/>
    <w:basedOn w:val="ClauseLevel4"/>
    <w:rsid w:val="00FD29D8"/>
    <w:pPr>
      <w:numPr>
        <w:ilvl w:val="8"/>
      </w:numPr>
      <w:tabs>
        <w:tab w:val="clear" w:pos="1985"/>
        <w:tab w:val="num" w:pos="360"/>
      </w:tabs>
      <w:ind w:left="-32767" w:firstLine="0"/>
    </w:pPr>
  </w:style>
  <w:style w:type="character" w:customStyle="1" w:styleId="ClauseLevel4Char">
    <w:name w:val="Clause Level 4 Char"/>
    <w:link w:val="ClauseLevel4"/>
    <w:uiPriority w:val="19"/>
    <w:rsid w:val="00FD29D8"/>
    <w:rPr>
      <w:rFonts w:ascii="Arial" w:eastAsia="Times New Roman" w:hAnsi="Arial"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0013-F896-417E-A0B2-CCC780AE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2024-07-23T07:26:00Z</dcterms:created>
  <dcterms:modified xsi:type="dcterms:W3CDTF">2024-07-23T07:26:00Z</dcterms:modified>
</cp:coreProperties>
</file>