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50EC" w14:textId="77777777" w:rsidR="00D46E3F" w:rsidRDefault="00D46E3F" w:rsidP="00D46E3F">
      <w:pPr>
        <w:keepNext/>
        <w:spacing w:before="240" w:after="60" w:line="240" w:lineRule="auto"/>
        <w:jc w:val="center"/>
        <w:outlineLvl w:val="3"/>
        <w:rPr>
          <w:rFonts w:ascii="Times New Roman" w:eastAsia="Times New Roman" w:hAnsi="Times New Roman"/>
          <w:b/>
          <w:bCs/>
          <w:sz w:val="28"/>
          <w:szCs w:val="28"/>
          <w:lang w:eastAsia="en-AU"/>
        </w:rPr>
      </w:pPr>
      <w:bookmarkStart w:id="0" w:name="OLE_LINK1"/>
      <w:bookmarkStart w:id="1" w:name="OLE_LINK2"/>
      <w:bookmarkStart w:id="2" w:name="_Toc290210739"/>
      <w:r w:rsidRPr="00D46E3F">
        <w:rPr>
          <w:rFonts w:ascii="Times New Roman" w:eastAsia="Times New Roman" w:hAnsi="Times New Roman"/>
          <w:b/>
          <w:bCs/>
          <w:sz w:val="28"/>
          <w:szCs w:val="28"/>
          <w:lang w:eastAsia="en-AU"/>
        </w:rPr>
        <w:t>EXPLANATORY STATEMENT</w:t>
      </w:r>
    </w:p>
    <w:p w14:paraId="687E6445" w14:textId="77777777" w:rsidR="00D46E3F" w:rsidRPr="00D46E3F" w:rsidRDefault="00D46E3F" w:rsidP="00D46E3F">
      <w:pPr>
        <w:keepNext/>
        <w:spacing w:before="240" w:after="60" w:line="240" w:lineRule="auto"/>
        <w:jc w:val="center"/>
        <w:outlineLvl w:val="3"/>
        <w:rPr>
          <w:rFonts w:ascii="Times New Roman" w:eastAsia="Times New Roman" w:hAnsi="Times New Roman"/>
          <w:b/>
          <w:bCs/>
          <w:sz w:val="24"/>
          <w:szCs w:val="24"/>
          <w:lang w:eastAsia="en-AU"/>
        </w:rPr>
      </w:pPr>
      <w:r w:rsidRPr="00D46E3F">
        <w:rPr>
          <w:rFonts w:ascii="Times New Roman" w:eastAsia="Times New Roman" w:hAnsi="Times New Roman"/>
          <w:i/>
          <w:iCs/>
          <w:sz w:val="24"/>
          <w:szCs w:val="24"/>
          <w:lang w:eastAsia="en-AU"/>
        </w:rPr>
        <w:t>Environment Protection and Biodiversity Conservation Act 1999</w:t>
      </w:r>
    </w:p>
    <w:p w14:paraId="53D992B1" w14:textId="7F83B9BA" w:rsidR="00D46E3F" w:rsidRPr="00D46E3F" w:rsidRDefault="00D46E3F" w:rsidP="00D46E3F">
      <w:pPr>
        <w:keepNext/>
        <w:spacing w:before="240" w:after="60" w:line="240" w:lineRule="auto"/>
        <w:jc w:val="center"/>
        <w:outlineLvl w:val="3"/>
        <w:rPr>
          <w:rFonts w:ascii="Times New Roman" w:hAnsi="Times New Roman"/>
          <w:b/>
          <w:bCs/>
          <w:sz w:val="24"/>
          <w:szCs w:val="24"/>
          <w:lang w:eastAsia="en-AU"/>
        </w:rPr>
      </w:pPr>
      <w:r w:rsidRPr="00D46E3F">
        <w:rPr>
          <w:rFonts w:ascii="Times New Roman" w:hAnsi="Times New Roman"/>
          <w:b/>
          <w:bCs/>
          <w:sz w:val="24"/>
          <w:szCs w:val="24"/>
          <w:lang w:eastAsia="en-AU"/>
        </w:rPr>
        <w:t>Environment Protection and Biodiversity Conservation (</w:t>
      </w:r>
      <w:r w:rsidR="007645FD">
        <w:rPr>
          <w:rFonts w:ascii="Times New Roman" w:hAnsi="Times New Roman"/>
          <w:b/>
          <w:bCs/>
          <w:sz w:val="24"/>
          <w:szCs w:val="24"/>
          <w:lang w:eastAsia="en-AU"/>
        </w:rPr>
        <w:t xml:space="preserve">National </w:t>
      </w:r>
      <w:r w:rsidRPr="00D46E3F">
        <w:rPr>
          <w:rFonts w:ascii="Times New Roman" w:hAnsi="Times New Roman"/>
          <w:b/>
          <w:bCs/>
          <w:sz w:val="24"/>
          <w:szCs w:val="24"/>
          <w:lang w:eastAsia="en-AU"/>
        </w:rPr>
        <w:t xml:space="preserve">Recovery </w:t>
      </w:r>
      <w:r w:rsidRPr="000D7BC9">
        <w:rPr>
          <w:rFonts w:ascii="Times New Roman" w:hAnsi="Times New Roman"/>
          <w:b/>
          <w:bCs/>
          <w:sz w:val="24"/>
          <w:szCs w:val="24"/>
          <w:lang w:eastAsia="en-AU"/>
        </w:rPr>
        <w:t>Plan</w:t>
      </w:r>
      <w:r w:rsidR="007645FD">
        <w:rPr>
          <w:rFonts w:ascii="Times New Roman" w:hAnsi="Times New Roman"/>
          <w:b/>
          <w:bCs/>
          <w:sz w:val="24"/>
          <w:szCs w:val="24"/>
          <w:lang w:eastAsia="en-AU"/>
        </w:rPr>
        <w:t xml:space="preserve"> for the Southern Right Whale</w:t>
      </w:r>
      <w:r w:rsidR="003824CB">
        <w:rPr>
          <w:rFonts w:ascii="Times New Roman" w:hAnsi="Times New Roman"/>
          <w:b/>
          <w:bCs/>
          <w:sz w:val="24"/>
          <w:szCs w:val="24"/>
          <w:lang w:eastAsia="en-AU"/>
        </w:rPr>
        <w:t xml:space="preserve"> </w:t>
      </w:r>
      <w:r w:rsidR="003824CB" w:rsidRPr="000D7BC9">
        <w:rPr>
          <w:rFonts w:ascii="Times New Roman" w:hAnsi="Times New Roman"/>
          <w:b/>
          <w:bCs/>
          <w:sz w:val="24"/>
          <w:szCs w:val="24"/>
          <w:lang w:eastAsia="en-AU"/>
        </w:rPr>
        <w:t>(</w:t>
      </w:r>
      <w:r w:rsidR="003824CB">
        <w:rPr>
          <w:rFonts w:ascii="Times New Roman" w:hAnsi="Times New Roman"/>
          <w:b/>
          <w:bCs/>
          <w:i/>
          <w:iCs/>
          <w:sz w:val="24"/>
          <w:szCs w:val="24"/>
          <w:lang w:eastAsia="en-AU"/>
        </w:rPr>
        <w:t>Eubalaena australis</w:t>
      </w:r>
      <w:r w:rsidR="003824CB" w:rsidRPr="001F5267">
        <w:rPr>
          <w:rFonts w:ascii="Times New Roman" w:hAnsi="Times New Roman"/>
          <w:b/>
          <w:bCs/>
          <w:sz w:val="24"/>
          <w:szCs w:val="24"/>
          <w:lang w:eastAsia="en-AU"/>
        </w:rPr>
        <w:t>)</w:t>
      </w:r>
      <w:r w:rsidR="007645FD" w:rsidRPr="001F5267">
        <w:rPr>
          <w:rFonts w:ascii="Times New Roman" w:hAnsi="Times New Roman"/>
          <w:b/>
          <w:bCs/>
          <w:sz w:val="24"/>
          <w:szCs w:val="24"/>
          <w:lang w:eastAsia="en-AU"/>
        </w:rPr>
        <w:t>)</w:t>
      </w:r>
      <w:r w:rsidRPr="007645FD">
        <w:rPr>
          <w:rFonts w:ascii="Times New Roman" w:hAnsi="Times New Roman"/>
          <w:b/>
          <w:bCs/>
          <w:sz w:val="24"/>
          <w:szCs w:val="24"/>
          <w:lang w:eastAsia="en-AU"/>
        </w:rPr>
        <w:t xml:space="preserve"> </w:t>
      </w:r>
      <w:r w:rsidRPr="00D46E3F">
        <w:rPr>
          <w:rFonts w:ascii="Times New Roman" w:hAnsi="Times New Roman"/>
          <w:b/>
          <w:bCs/>
          <w:sz w:val="24"/>
          <w:szCs w:val="24"/>
          <w:lang w:eastAsia="en-AU"/>
        </w:rPr>
        <w:t xml:space="preserve">Instrument </w:t>
      </w:r>
      <w:r w:rsidRPr="00E37C1D">
        <w:rPr>
          <w:rFonts w:ascii="Times New Roman" w:hAnsi="Times New Roman"/>
          <w:b/>
          <w:bCs/>
          <w:sz w:val="24"/>
          <w:szCs w:val="24"/>
          <w:lang w:eastAsia="en-AU"/>
        </w:rPr>
        <w:t>202</w:t>
      </w:r>
      <w:r w:rsidR="007645FD">
        <w:rPr>
          <w:rFonts w:ascii="Times New Roman" w:hAnsi="Times New Roman"/>
          <w:b/>
          <w:bCs/>
          <w:sz w:val="24"/>
          <w:szCs w:val="24"/>
          <w:lang w:eastAsia="en-AU"/>
        </w:rPr>
        <w:t>4</w:t>
      </w:r>
      <w:r w:rsidRPr="00D46E3F">
        <w:rPr>
          <w:rFonts w:ascii="Times New Roman" w:hAnsi="Times New Roman"/>
          <w:b/>
          <w:bCs/>
          <w:sz w:val="24"/>
          <w:szCs w:val="24"/>
          <w:lang w:eastAsia="en-AU"/>
        </w:rPr>
        <w:t xml:space="preserve"> </w:t>
      </w:r>
    </w:p>
    <w:p w14:paraId="5CDD7228" w14:textId="195DFFA8" w:rsidR="00D46E3F" w:rsidRPr="00D46E3F" w:rsidRDefault="00D46E3F" w:rsidP="00D46E3F">
      <w:pPr>
        <w:keepNext/>
        <w:spacing w:before="240" w:after="60" w:line="240" w:lineRule="auto"/>
        <w:jc w:val="center"/>
        <w:outlineLvl w:val="3"/>
        <w:rPr>
          <w:rFonts w:ascii="Times New Roman" w:eastAsia="Times New Roman" w:hAnsi="Times New Roman"/>
          <w:b/>
          <w:bCs/>
          <w:sz w:val="24"/>
          <w:szCs w:val="24"/>
          <w:lang w:eastAsia="en-AU"/>
        </w:rPr>
      </w:pPr>
      <w:r w:rsidRPr="00D46E3F">
        <w:rPr>
          <w:rFonts w:ascii="Times New Roman" w:eastAsia="Times New Roman" w:hAnsi="Times New Roman"/>
          <w:b/>
          <w:bCs/>
          <w:sz w:val="24"/>
          <w:szCs w:val="24"/>
          <w:lang w:eastAsia="en-AU"/>
        </w:rPr>
        <w:t>(Issued under the Authority of the Minister for the Environment</w:t>
      </w:r>
      <w:r w:rsidR="00301BB1">
        <w:rPr>
          <w:rFonts w:ascii="Times New Roman" w:eastAsia="Times New Roman" w:hAnsi="Times New Roman"/>
          <w:b/>
          <w:bCs/>
          <w:sz w:val="24"/>
          <w:szCs w:val="24"/>
          <w:lang w:eastAsia="en-AU"/>
        </w:rPr>
        <w:t xml:space="preserve"> and Water</w:t>
      </w:r>
      <w:r w:rsidRPr="00D46E3F">
        <w:rPr>
          <w:rFonts w:ascii="Times New Roman" w:eastAsia="Times New Roman" w:hAnsi="Times New Roman"/>
          <w:b/>
          <w:bCs/>
          <w:sz w:val="24"/>
          <w:szCs w:val="24"/>
          <w:lang w:eastAsia="en-AU"/>
        </w:rPr>
        <w:t>)</w:t>
      </w:r>
    </w:p>
    <w:bookmarkEnd w:id="0"/>
    <w:bookmarkEnd w:id="1"/>
    <w:p w14:paraId="36714AEA" w14:textId="77777777" w:rsidR="00B82B0E" w:rsidRPr="00CA1358" w:rsidRDefault="00B82B0E" w:rsidP="00B82B0E">
      <w:pPr>
        <w:ind w:left="369"/>
        <w:rPr>
          <w:rFonts w:ascii="Times New Roman" w:hAnsi="Times New Roman"/>
          <w:b/>
          <w:bCs/>
          <w:sz w:val="24"/>
          <w:szCs w:val="24"/>
          <w:lang w:eastAsia="en-AU"/>
        </w:rPr>
      </w:pPr>
    </w:p>
    <w:p w14:paraId="02867693" w14:textId="2BE769DE" w:rsidR="000C677F" w:rsidRPr="00CA1358" w:rsidRDefault="000C677F" w:rsidP="000C677F">
      <w:pPr>
        <w:pStyle w:val="ListNumber"/>
        <w:numPr>
          <w:ilvl w:val="0"/>
          <w:numId w:val="0"/>
        </w:numPr>
        <w:ind w:left="369"/>
        <w:rPr>
          <w:rFonts w:ascii="Times New Roman" w:hAnsi="Times New Roman"/>
          <w:sz w:val="24"/>
          <w:szCs w:val="24"/>
        </w:rPr>
      </w:pPr>
      <w:r w:rsidRPr="00CA1358">
        <w:rPr>
          <w:rFonts w:ascii="Times New Roman" w:hAnsi="Times New Roman"/>
          <w:sz w:val="24"/>
          <w:szCs w:val="24"/>
        </w:rPr>
        <w:t xml:space="preserve">The </w:t>
      </w:r>
      <w:r w:rsidRPr="00CA1358">
        <w:rPr>
          <w:rFonts w:ascii="Times New Roman" w:hAnsi="Times New Roman"/>
          <w:i/>
          <w:sz w:val="24"/>
          <w:szCs w:val="24"/>
        </w:rPr>
        <w:t>Environment Protection and Biodiversity Conservation Act 1999</w:t>
      </w:r>
      <w:r w:rsidRPr="00CA1358">
        <w:rPr>
          <w:rFonts w:ascii="Times New Roman" w:hAnsi="Times New Roman"/>
          <w:sz w:val="24"/>
          <w:szCs w:val="24"/>
        </w:rPr>
        <w:t xml:space="preserve"> (</w:t>
      </w:r>
      <w:r w:rsidRPr="00CA1358">
        <w:rPr>
          <w:rFonts w:ascii="Times New Roman" w:hAnsi="Times New Roman"/>
          <w:b/>
          <w:bCs/>
          <w:sz w:val="24"/>
          <w:szCs w:val="24"/>
        </w:rPr>
        <w:t>Act</w:t>
      </w:r>
      <w:r w:rsidRPr="00CA1358">
        <w:rPr>
          <w:rFonts w:ascii="Times New Roman" w:hAnsi="Times New Roman"/>
          <w:sz w:val="24"/>
          <w:szCs w:val="24"/>
        </w:rPr>
        <w:t>) provides for the protection of the environment and conservation of biodiversity, including the protection and conservation of threatened species and ecological communities.</w:t>
      </w:r>
    </w:p>
    <w:p w14:paraId="7B7F9F52" w14:textId="77777777" w:rsidR="00F82A38" w:rsidRPr="00CA1358" w:rsidRDefault="00F82A38" w:rsidP="00F82A38">
      <w:pPr>
        <w:ind w:left="369"/>
        <w:rPr>
          <w:rFonts w:ascii="Times New Roman" w:hAnsi="Times New Roman"/>
          <w:b/>
          <w:bCs/>
          <w:sz w:val="24"/>
          <w:szCs w:val="24"/>
          <w:lang w:eastAsia="en-AU"/>
        </w:rPr>
      </w:pPr>
      <w:r w:rsidRPr="00CA1358">
        <w:rPr>
          <w:rFonts w:ascii="Times New Roman" w:hAnsi="Times New Roman"/>
          <w:b/>
          <w:bCs/>
          <w:sz w:val="24"/>
          <w:szCs w:val="24"/>
          <w:lang w:eastAsia="en-AU"/>
        </w:rPr>
        <w:t>Legislative Authority</w:t>
      </w:r>
    </w:p>
    <w:p w14:paraId="6A0FF64A" w14:textId="7BAA03E1" w:rsidR="00F82A38" w:rsidRPr="00CA1358" w:rsidRDefault="00F82A38" w:rsidP="00F82A38">
      <w:pPr>
        <w:ind w:left="369"/>
        <w:rPr>
          <w:rFonts w:ascii="Times New Roman" w:hAnsi="Times New Roman"/>
          <w:sz w:val="24"/>
          <w:szCs w:val="24"/>
          <w:lang w:eastAsia="en-AU"/>
        </w:rPr>
      </w:pPr>
      <w:r w:rsidRPr="00CA1358">
        <w:rPr>
          <w:rFonts w:ascii="Times New Roman" w:hAnsi="Times New Roman"/>
          <w:sz w:val="24"/>
          <w:szCs w:val="24"/>
          <w:lang w:eastAsia="en-AU"/>
        </w:rPr>
        <w:t xml:space="preserve">Part 13, Division 5, Subdivision A of the Act provides for the making or adoption, of recovery plans for listed threatened species or listed threatened ecological communities, which bind the Commonwealth and Commonwealth agencies. </w:t>
      </w:r>
    </w:p>
    <w:p w14:paraId="01685C37" w14:textId="774FC7D3" w:rsidR="00F82A38" w:rsidRPr="002979E4" w:rsidRDefault="00F82A38" w:rsidP="00F82A38">
      <w:pPr>
        <w:ind w:left="369"/>
        <w:rPr>
          <w:rFonts w:ascii="Times New Roman" w:hAnsi="Times New Roman"/>
          <w:sz w:val="24"/>
          <w:szCs w:val="24"/>
          <w:lang w:eastAsia="en-AU"/>
        </w:rPr>
      </w:pPr>
      <w:r w:rsidRPr="00CA1358">
        <w:rPr>
          <w:rFonts w:ascii="Times New Roman" w:hAnsi="Times New Roman"/>
          <w:sz w:val="24"/>
          <w:szCs w:val="24"/>
          <w:lang w:eastAsia="en-AU"/>
        </w:rPr>
        <w:t>Subsection 269A(3) of the Act provides that the Minister may make a written recovery plan for the purposes of the protection, conservation and management of a listed threatened species or listed threatened ecological community jointly with one or more of the States and self-</w:t>
      </w:r>
      <w:r w:rsidRPr="002979E4">
        <w:rPr>
          <w:rFonts w:ascii="Times New Roman" w:hAnsi="Times New Roman"/>
          <w:sz w:val="24"/>
          <w:szCs w:val="24"/>
          <w:lang w:eastAsia="en-AU"/>
        </w:rPr>
        <w:t>governing Territories in which the species or community occurs.</w:t>
      </w:r>
    </w:p>
    <w:p w14:paraId="1BA6499A" w14:textId="77777777" w:rsidR="00B82B0E" w:rsidRPr="002979E4" w:rsidRDefault="00F82A38" w:rsidP="00B82B0E">
      <w:pPr>
        <w:ind w:left="369"/>
        <w:rPr>
          <w:rFonts w:ascii="Times New Roman" w:hAnsi="Times New Roman"/>
          <w:b/>
          <w:bCs/>
          <w:sz w:val="24"/>
          <w:szCs w:val="24"/>
          <w:lang w:eastAsia="en-AU"/>
        </w:rPr>
      </w:pPr>
      <w:r w:rsidRPr="002979E4">
        <w:rPr>
          <w:rFonts w:ascii="Times New Roman" w:hAnsi="Times New Roman"/>
          <w:b/>
          <w:bCs/>
          <w:sz w:val="24"/>
          <w:szCs w:val="24"/>
          <w:lang w:eastAsia="en-AU"/>
        </w:rPr>
        <w:t>Purpose of the Instrument</w:t>
      </w:r>
    </w:p>
    <w:p w14:paraId="55626573" w14:textId="07AFDF9B" w:rsidR="00C03C9F" w:rsidRPr="002979E4" w:rsidRDefault="00C03C9F" w:rsidP="00B82B0E">
      <w:pPr>
        <w:ind w:left="369"/>
        <w:rPr>
          <w:rFonts w:ascii="Times New Roman" w:hAnsi="Times New Roman"/>
          <w:sz w:val="24"/>
          <w:szCs w:val="24"/>
        </w:rPr>
      </w:pPr>
      <w:r w:rsidRPr="002979E4">
        <w:rPr>
          <w:rFonts w:ascii="Times New Roman" w:hAnsi="Times New Roman"/>
          <w:sz w:val="24"/>
          <w:szCs w:val="24"/>
        </w:rPr>
        <w:t xml:space="preserve">The purpose of this </w:t>
      </w:r>
      <w:r w:rsidR="00F82A38" w:rsidRPr="002979E4">
        <w:rPr>
          <w:rFonts w:ascii="Times New Roman" w:hAnsi="Times New Roman"/>
          <w:sz w:val="24"/>
          <w:szCs w:val="24"/>
        </w:rPr>
        <w:t>i</w:t>
      </w:r>
      <w:r w:rsidRPr="002979E4">
        <w:rPr>
          <w:rFonts w:ascii="Times New Roman" w:hAnsi="Times New Roman"/>
          <w:sz w:val="24"/>
          <w:szCs w:val="24"/>
        </w:rPr>
        <w:t xml:space="preserve">nstrument is to make </w:t>
      </w:r>
      <w:r w:rsidR="007645FD">
        <w:rPr>
          <w:rFonts w:ascii="Times New Roman" w:hAnsi="Times New Roman"/>
          <w:sz w:val="24"/>
          <w:szCs w:val="24"/>
        </w:rPr>
        <w:t>the National Recovery Plan for the Southern Right Whale (</w:t>
      </w:r>
      <w:r w:rsidR="007645FD" w:rsidRPr="00D67A72">
        <w:rPr>
          <w:rFonts w:ascii="Times New Roman" w:hAnsi="Times New Roman"/>
          <w:i/>
          <w:iCs/>
          <w:sz w:val="24"/>
          <w:szCs w:val="24"/>
        </w:rPr>
        <w:t>Eubalaena australis</w:t>
      </w:r>
      <w:r w:rsidR="007645FD">
        <w:rPr>
          <w:rFonts w:ascii="Times New Roman" w:hAnsi="Times New Roman"/>
          <w:sz w:val="24"/>
          <w:szCs w:val="24"/>
        </w:rPr>
        <w:t xml:space="preserve">) jointly </w:t>
      </w:r>
      <w:r w:rsidR="00AE7899">
        <w:rPr>
          <w:rFonts w:ascii="Times New Roman" w:hAnsi="Times New Roman"/>
          <w:sz w:val="24"/>
          <w:szCs w:val="24"/>
        </w:rPr>
        <w:t xml:space="preserve">with </w:t>
      </w:r>
      <w:r w:rsidR="007645FD">
        <w:rPr>
          <w:rFonts w:ascii="Times New Roman" w:hAnsi="Times New Roman"/>
          <w:sz w:val="24"/>
          <w:szCs w:val="24"/>
        </w:rPr>
        <w:t>Queensland, South Australia, Tasmania</w:t>
      </w:r>
      <w:r w:rsidR="00C03FFF">
        <w:rPr>
          <w:rFonts w:ascii="Times New Roman" w:hAnsi="Times New Roman"/>
          <w:sz w:val="24"/>
          <w:szCs w:val="24"/>
        </w:rPr>
        <w:t xml:space="preserve"> and</w:t>
      </w:r>
      <w:r w:rsidR="0010161F">
        <w:rPr>
          <w:rFonts w:ascii="Times New Roman" w:hAnsi="Times New Roman"/>
          <w:sz w:val="24"/>
          <w:szCs w:val="24"/>
        </w:rPr>
        <w:t xml:space="preserve"> </w:t>
      </w:r>
      <w:r w:rsidR="00403B88">
        <w:rPr>
          <w:rFonts w:ascii="Times New Roman" w:hAnsi="Times New Roman"/>
          <w:sz w:val="24"/>
          <w:szCs w:val="24"/>
        </w:rPr>
        <w:t>Western Australia</w:t>
      </w:r>
      <w:r w:rsidR="007645FD">
        <w:rPr>
          <w:rFonts w:ascii="Times New Roman" w:hAnsi="Times New Roman"/>
          <w:sz w:val="24"/>
          <w:szCs w:val="24"/>
        </w:rPr>
        <w:t xml:space="preserve"> (</w:t>
      </w:r>
      <w:r w:rsidR="007645FD" w:rsidRPr="00D67A72">
        <w:rPr>
          <w:rFonts w:ascii="Times New Roman" w:hAnsi="Times New Roman"/>
          <w:b/>
          <w:bCs/>
          <w:sz w:val="24"/>
          <w:szCs w:val="24"/>
        </w:rPr>
        <w:t>National Recovery Plan</w:t>
      </w:r>
      <w:r w:rsidR="007645FD">
        <w:rPr>
          <w:rFonts w:ascii="Times New Roman" w:hAnsi="Times New Roman"/>
          <w:sz w:val="24"/>
          <w:szCs w:val="24"/>
        </w:rPr>
        <w:t>).</w:t>
      </w:r>
    </w:p>
    <w:p w14:paraId="3DA30F69" w14:textId="68209B90" w:rsidR="00362032" w:rsidRDefault="0010161F" w:rsidP="00F0186E">
      <w:pPr>
        <w:ind w:left="369"/>
        <w:rPr>
          <w:rFonts w:ascii="Times New Roman" w:hAnsi="Times New Roman"/>
          <w:sz w:val="24"/>
          <w:szCs w:val="24"/>
          <w:lang w:eastAsia="en-AU"/>
        </w:rPr>
      </w:pPr>
      <w:bookmarkStart w:id="3" w:name="_Hlk84496050"/>
      <w:r>
        <w:rPr>
          <w:rFonts w:ascii="Times New Roman" w:hAnsi="Times New Roman"/>
          <w:sz w:val="24"/>
          <w:szCs w:val="24"/>
          <w:lang w:eastAsia="en-AU"/>
        </w:rPr>
        <w:t xml:space="preserve">The </w:t>
      </w:r>
      <w:r w:rsidR="003824CB">
        <w:rPr>
          <w:rFonts w:ascii="Times New Roman" w:hAnsi="Times New Roman"/>
          <w:sz w:val="24"/>
          <w:szCs w:val="24"/>
        </w:rPr>
        <w:t xml:space="preserve">Southern </w:t>
      </w:r>
      <w:r>
        <w:rPr>
          <w:rFonts w:ascii="Times New Roman" w:hAnsi="Times New Roman"/>
          <w:sz w:val="24"/>
          <w:szCs w:val="24"/>
        </w:rPr>
        <w:t>r</w:t>
      </w:r>
      <w:r w:rsidR="003824CB">
        <w:rPr>
          <w:rFonts w:ascii="Times New Roman" w:hAnsi="Times New Roman"/>
          <w:sz w:val="24"/>
          <w:szCs w:val="24"/>
        </w:rPr>
        <w:t xml:space="preserve">ight </w:t>
      </w:r>
      <w:r>
        <w:rPr>
          <w:rFonts w:ascii="Times New Roman" w:hAnsi="Times New Roman"/>
          <w:sz w:val="24"/>
          <w:szCs w:val="24"/>
        </w:rPr>
        <w:t>w</w:t>
      </w:r>
      <w:r w:rsidR="003824CB">
        <w:rPr>
          <w:rFonts w:ascii="Times New Roman" w:hAnsi="Times New Roman"/>
          <w:sz w:val="24"/>
          <w:szCs w:val="24"/>
        </w:rPr>
        <w:t>hale</w:t>
      </w:r>
      <w:r w:rsidR="00855634" w:rsidRPr="002979E4">
        <w:rPr>
          <w:rFonts w:ascii="Times New Roman" w:hAnsi="Times New Roman"/>
          <w:sz w:val="24"/>
          <w:szCs w:val="24"/>
          <w:lang w:eastAsia="en-AU"/>
        </w:rPr>
        <w:t xml:space="preserve"> </w:t>
      </w:r>
      <w:bookmarkEnd w:id="3"/>
      <w:r w:rsidR="00F0186E" w:rsidRPr="002979E4">
        <w:rPr>
          <w:rFonts w:ascii="Times New Roman" w:hAnsi="Times New Roman"/>
          <w:sz w:val="24"/>
          <w:szCs w:val="24"/>
          <w:lang w:eastAsia="en-AU"/>
        </w:rPr>
        <w:t xml:space="preserve">is listed in the </w:t>
      </w:r>
      <w:r>
        <w:rPr>
          <w:rFonts w:ascii="Times New Roman" w:hAnsi="Times New Roman"/>
          <w:sz w:val="24"/>
          <w:szCs w:val="24"/>
          <w:lang w:eastAsia="en-AU"/>
        </w:rPr>
        <w:t>e</w:t>
      </w:r>
      <w:r w:rsidR="003824CB">
        <w:rPr>
          <w:rFonts w:ascii="Times New Roman" w:hAnsi="Times New Roman"/>
          <w:sz w:val="24"/>
          <w:szCs w:val="24"/>
          <w:lang w:eastAsia="en-AU"/>
        </w:rPr>
        <w:t>ndangered</w:t>
      </w:r>
      <w:r w:rsidR="00B16F41" w:rsidRPr="002979E4">
        <w:rPr>
          <w:rFonts w:ascii="Times New Roman" w:hAnsi="Times New Roman"/>
          <w:sz w:val="24"/>
          <w:szCs w:val="24"/>
          <w:lang w:eastAsia="en-AU"/>
        </w:rPr>
        <w:t xml:space="preserve"> category</w:t>
      </w:r>
      <w:r w:rsidR="00F0186E" w:rsidRPr="002979E4">
        <w:rPr>
          <w:rFonts w:ascii="Times New Roman" w:hAnsi="Times New Roman"/>
          <w:color w:val="FF0000"/>
          <w:sz w:val="24"/>
          <w:szCs w:val="24"/>
          <w:lang w:eastAsia="en-AU"/>
        </w:rPr>
        <w:t xml:space="preserve"> </w:t>
      </w:r>
      <w:r w:rsidR="00AB6ECF">
        <w:rPr>
          <w:rFonts w:ascii="Times New Roman" w:hAnsi="Times New Roman"/>
          <w:sz w:val="24"/>
          <w:szCs w:val="24"/>
          <w:lang w:eastAsia="en-AU"/>
        </w:rPr>
        <w:t>in the list of threatened species</w:t>
      </w:r>
      <w:r w:rsidR="00F0186E" w:rsidRPr="002979E4">
        <w:rPr>
          <w:rFonts w:ascii="Times New Roman" w:hAnsi="Times New Roman"/>
          <w:color w:val="FF0000"/>
          <w:sz w:val="24"/>
          <w:szCs w:val="24"/>
          <w:lang w:eastAsia="en-AU"/>
        </w:rPr>
        <w:t xml:space="preserve"> </w:t>
      </w:r>
      <w:r w:rsidR="00F0186E" w:rsidRPr="002979E4">
        <w:rPr>
          <w:rFonts w:ascii="Times New Roman" w:hAnsi="Times New Roman"/>
          <w:sz w:val="24"/>
          <w:szCs w:val="24"/>
          <w:lang w:eastAsia="en-AU"/>
        </w:rPr>
        <w:t xml:space="preserve">under </w:t>
      </w:r>
      <w:r w:rsidR="00AB6ECF">
        <w:rPr>
          <w:rFonts w:ascii="Times New Roman" w:hAnsi="Times New Roman"/>
          <w:sz w:val="24"/>
          <w:szCs w:val="24"/>
          <w:lang w:eastAsia="en-AU"/>
        </w:rPr>
        <w:t xml:space="preserve">section 178 of </w:t>
      </w:r>
      <w:r w:rsidR="00F0186E" w:rsidRPr="002979E4">
        <w:rPr>
          <w:rFonts w:ascii="Times New Roman" w:hAnsi="Times New Roman"/>
          <w:sz w:val="24"/>
          <w:szCs w:val="24"/>
          <w:lang w:eastAsia="en-AU"/>
        </w:rPr>
        <w:t xml:space="preserve">the Act. </w:t>
      </w:r>
      <w:r w:rsidR="00362032">
        <w:rPr>
          <w:rFonts w:ascii="Times New Roman" w:hAnsi="Times New Roman"/>
          <w:sz w:val="24"/>
          <w:szCs w:val="24"/>
          <w:lang w:eastAsia="en-AU"/>
        </w:rPr>
        <w:t xml:space="preserve">The National Recovery Plan provides </w:t>
      </w:r>
      <w:r w:rsidR="00362032" w:rsidRPr="002979E4">
        <w:rPr>
          <w:rFonts w:ascii="Times New Roman" w:hAnsi="Times New Roman"/>
          <w:sz w:val="24"/>
          <w:szCs w:val="24"/>
          <w:lang w:eastAsia="en-AU"/>
        </w:rPr>
        <w:t xml:space="preserve">for the research and management actions necessary to stop the decline of, and support the recovery of, the </w:t>
      </w:r>
      <w:r w:rsidR="00362032">
        <w:rPr>
          <w:rFonts w:ascii="Times New Roman" w:hAnsi="Times New Roman"/>
          <w:sz w:val="24"/>
          <w:szCs w:val="24"/>
        </w:rPr>
        <w:t xml:space="preserve">Southern </w:t>
      </w:r>
      <w:r w:rsidR="00255CEB">
        <w:rPr>
          <w:rFonts w:ascii="Times New Roman" w:hAnsi="Times New Roman"/>
          <w:sz w:val="24"/>
          <w:szCs w:val="24"/>
        </w:rPr>
        <w:t>r</w:t>
      </w:r>
      <w:r w:rsidR="00362032">
        <w:rPr>
          <w:rFonts w:ascii="Times New Roman" w:hAnsi="Times New Roman"/>
          <w:sz w:val="24"/>
          <w:szCs w:val="24"/>
        </w:rPr>
        <w:t xml:space="preserve">ight </w:t>
      </w:r>
      <w:r w:rsidR="00255CEB">
        <w:rPr>
          <w:rFonts w:ascii="Times New Roman" w:hAnsi="Times New Roman"/>
          <w:sz w:val="24"/>
          <w:szCs w:val="24"/>
        </w:rPr>
        <w:t>w</w:t>
      </w:r>
      <w:r w:rsidR="00362032">
        <w:rPr>
          <w:rFonts w:ascii="Times New Roman" w:hAnsi="Times New Roman"/>
          <w:sz w:val="24"/>
          <w:szCs w:val="24"/>
        </w:rPr>
        <w:t xml:space="preserve">hale </w:t>
      </w:r>
      <w:r w:rsidR="00362032" w:rsidRPr="002979E4">
        <w:rPr>
          <w:rFonts w:ascii="Times New Roman" w:hAnsi="Times New Roman"/>
          <w:sz w:val="24"/>
          <w:szCs w:val="24"/>
          <w:lang w:eastAsia="en-AU"/>
        </w:rPr>
        <w:t>in order to maximise its chances of long-term survival in nature.</w:t>
      </w:r>
      <w:r w:rsidR="00362032">
        <w:rPr>
          <w:rFonts w:ascii="Times New Roman" w:hAnsi="Times New Roman"/>
          <w:sz w:val="24"/>
          <w:szCs w:val="24"/>
          <w:lang w:eastAsia="en-AU"/>
        </w:rPr>
        <w:t xml:space="preserve"> The species occurs </w:t>
      </w:r>
      <w:r w:rsidR="00616810">
        <w:rPr>
          <w:rFonts w:ascii="Times New Roman" w:hAnsi="Times New Roman"/>
          <w:sz w:val="24"/>
          <w:szCs w:val="24"/>
          <w:lang w:eastAsia="en-AU"/>
        </w:rPr>
        <w:t>in New South Wales, Queensland, South Australia, Tasmania, Victoria and Western Australia</w:t>
      </w:r>
      <w:r w:rsidR="00357BC4">
        <w:rPr>
          <w:rFonts w:ascii="Times New Roman" w:hAnsi="Times New Roman"/>
          <w:sz w:val="24"/>
          <w:szCs w:val="24"/>
          <w:lang w:eastAsia="en-AU"/>
        </w:rPr>
        <w:t>, and the National Recovery Plan covers the full range of the species.</w:t>
      </w:r>
      <w:r w:rsidR="00616810">
        <w:rPr>
          <w:rFonts w:ascii="Times New Roman" w:hAnsi="Times New Roman"/>
          <w:sz w:val="24"/>
          <w:szCs w:val="24"/>
          <w:lang w:eastAsia="en-AU"/>
        </w:rPr>
        <w:t xml:space="preserve"> </w:t>
      </w:r>
    </w:p>
    <w:p w14:paraId="4A3CFEA6" w14:textId="5721310F" w:rsidR="00154D69" w:rsidRDefault="00311A1F" w:rsidP="002C332C">
      <w:pPr>
        <w:ind w:left="369"/>
        <w:rPr>
          <w:rFonts w:ascii="Times New Roman" w:hAnsi="Times New Roman"/>
          <w:sz w:val="24"/>
          <w:szCs w:val="24"/>
          <w:lang w:eastAsia="en-AU"/>
        </w:rPr>
      </w:pPr>
      <w:r>
        <w:rPr>
          <w:rFonts w:ascii="Times New Roman" w:hAnsi="Times New Roman"/>
          <w:sz w:val="24"/>
          <w:szCs w:val="24"/>
          <w:lang w:eastAsia="en-AU"/>
        </w:rPr>
        <w:t>Exploitation of t</w:t>
      </w:r>
      <w:r w:rsidRPr="002979E4">
        <w:rPr>
          <w:rFonts w:ascii="Times New Roman" w:hAnsi="Times New Roman"/>
          <w:sz w:val="24"/>
          <w:szCs w:val="24"/>
          <w:lang w:eastAsia="en-AU"/>
        </w:rPr>
        <w:t xml:space="preserve">he </w:t>
      </w:r>
      <w:r>
        <w:rPr>
          <w:rFonts w:ascii="Times New Roman" w:hAnsi="Times New Roman"/>
          <w:sz w:val="24"/>
          <w:szCs w:val="24"/>
        </w:rPr>
        <w:t xml:space="preserve">Southern </w:t>
      </w:r>
      <w:r w:rsidR="00AB6ECF">
        <w:rPr>
          <w:rFonts w:ascii="Times New Roman" w:hAnsi="Times New Roman"/>
          <w:sz w:val="24"/>
          <w:szCs w:val="24"/>
        </w:rPr>
        <w:t>r</w:t>
      </w:r>
      <w:r>
        <w:rPr>
          <w:rFonts w:ascii="Times New Roman" w:hAnsi="Times New Roman"/>
          <w:sz w:val="24"/>
          <w:szCs w:val="24"/>
        </w:rPr>
        <w:t xml:space="preserve">ight </w:t>
      </w:r>
      <w:r w:rsidR="00AB6ECF">
        <w:rPr>
          <w:rFonts w:ascii="Times New Roman" w:hAnsi="Times New Roman"/>
          <w:sz w:val="24"/>
          <w:szCs w:val="24"/>
        </w:rPr>
        <w:t>w</w:t>
      </w:r>
      <w:r>
        <w:rPr>
          <w:rFonts w:ascii="Times New Roman" w:hAnsi="Times New Roman"/>
          <w:sz w:val="24"/>
          <w:szCs w:val="24"/>
        </w:rPr>
        <w:t xml:space="preserve">hale </w:t>
      </w:r>
      <w:r>
        <w:rPr>
          <w:rFonts w:ascii="Times New Roman" w:hAnsi="Times New Roman"/>
          <w:sz w:val="24"/>
          <w:szCs w:val="24"/>
          <w:lang w:eastAsia="en-AU"/>
        </w:rPr>
        <w:t xml:space="preserve">by historic commercial whaling </w:t>
      </w:r>
      <w:r w:rsidRPr="00311A1F">
        <w:rPr>
          <w:rFonts w:ascii="Times New Roman" w:hAnsi="Times New Roman"/>
          <w:sz w:val="24"/>
          <w:szCs w:val="24"/>
        </w:rPr>
        <w:t>resulted in their dramatic population reduction</w:t>
      </w:r>
      <w:r>
        <w:rPr>
          <w:rFonts w:ascii="Times New Roman" w:hAnsi="Times New Roman"/>
          <w:sz w:val="24"/>
          <w:szCs w:val="24"/>
        </w:rPr>
        <w:t>,</w:t>
      </w:r>
      <w:r w:rsidRPr="00311A1F">
        <w:rPr>
          <w:rFonts w:ascii="Times New Roman" w:hAnsi="Times New Roman"/>
          <w:sz w:val="24"/>
          <w:szCs w:val="24"/>
        </w:rPr>
        <w:t xml:space="preserve"> a reduction of their range, and </w:t>
      </w:r>
      <w:r w:rsidR="00CE50E5">
        <w:rPr>
          <w:rFonts w:ascii="Times New Roman" w:hAnsi="Times New Roman"/>
          <w:sz w:val="24"/>
          <w:szCs w:val="24"/>
        </w:rPr>
        <w:t xml:space="preserve">there have been </w:t>
      </w:r>
      <w:r w:rsidRPr="00311A1F">
        <w:rPr>
          <w:rFonts w:ascii="Times New Roman" w:hAnsi="Times New Roman"/>
          <w:sz w:val="24"/>
          <w:szCs w:val="24"/>
        </w:rPr>
        <w:t xml:space="preserve">varying levels of recovery across </w:t>
      </w:r>
      <w:r w:rsidR="00CD7BC5" w:rsidRPr="0009146C">
        <w:rPr>
          <w:rFonts w:ascii="Times New Roman" w:hAnsi="Times New Roman"/>
          <w:sz w:val="24"/>
          <w:szCs w:val="24"/>
        </w:rPr>
        <w:t xml:space="preserve">the </w:t>
      </w:r>
      <w:r w:rsidR="005725D1">
        <w:rPr>
          <w:rFonts w:ascii="Times New Roman" w:hAnsi="Times New Roman"/>
          <w:sz w:val="24"/>
          <w:szCs w:val="24"/>
        </w:rPr>
        <w:t>eastern</w:t>
      </w:r>
      <w:r w:rsidR="00605DFB">
        <w:rPr>
          <w:rFonts w:ascii="Times New Roman" w:hAnsi="Times New Roman"/>
          <w:sz w:val="24"/>
          <w:szCs w:val="24"/>
        </w:rPr>
        <w:t xml:space="preserve"> Australian </w:t>
      </w:r>
      <w:r w:rsidR="00CD7BC5" w:rsidRPr="0009146C">
        <w:rPr>
          <w:rFonts w:ascii="Times New Roman" w:hAnsi="Times New Roman"/>
          <w:sz w:val="24"/>
          <w:szCs w:val="24"/>
        </w:rPr>
        <w:t>and western</w:t>
      </w:r>
      <w:r w:rsidRPr="0009146C">
        <w:rPr>
          <w:rFonts w:ascii="Times New Roman" w:hAnsi="Times New Roman"/>
          <w:sz w:val="24"/>
          <w:szCs w:val="24"/>
        </w:rPr>
        <w:t xml:space="preserve"> </w:t>
      </w:r>
      <w:r w:rsidR="00605DFB">
        <w:rPr>
          <w:rFonts w:ascii="Times New Roman" w:hAnsi="Times New Roman"/>
          <w:sz w:val="24"/>
          <w:szCs w:val="24"/>
        </w:rPr>
        <w:t xml:space="preserve">Australian </w:t>
      </w:r>
      <w:r w:rsidRPr="0009146C">
        <w:rPr>
          <w:rFonts w:ascii="Times New Roman" w:hAnsi="Times New Roman"/>
          <w:sz w:val="24"/>
          <w:szCs w:val="24"/>
        </w:rPr>
        <w:t xml:space="preserve">populations. The </w:t>
      </w:r>
      <w:r w:rsidR="00CD7BC5" w:rsidRPr="0009146C">
        <w:rPr>
          <w:rFonts w:ascii="Times New Roman" w:hAnsi="Times New Roman"/>
          <w:sz w:val="24"/>
          <w:szCs w:val="24"/>
        </w:rPr>
        <w:t>key</w:t>
      </w:r>
      <w:r w:rsidRPr="0009146C">
        <w:rPr>
          <w:rFonts w:ascii="Times New Roman" w:hAnsi="Times New Roman"/>
          <w:sz w:val="24"/>
          <w:szCs w:val="24"/>
        </w:rPr>
        <w:t xml:space="preserve"> threats to the Southern </w:t>
      </w:r>
      <w:r w:rsidR="00CD7BC5" w:rsidRPr="0009146C">
        <w:rPr>
          <w:rFonts w:ascii="Times New Roman" w:hAnsi="Times New Roman"/>
          <w:sz w:val="24"/>
          <w:szCs w:val="24"/>
        </w:rPr>
        <w:t>r</w:t>
      </w:r>
      <w:r w:rsidRPr="0009146C">
        <w:rPr>
          <w:rFonts w:ascii="Times New Roman" w:hAnsi="Times New Roman"/>
          <w:sz w:val="24"/>
          <w:szCs w:val="24"/>
        </w:rPr>
        <w:t>ight</w:t>
      </w:r>
      <w:r w:rsidR="00CD7BC5" w:rsidRPr="0009146C">
        <w:rPr>
          <w:rFonts w:ascii="Times New Roman" w:hAnsi="Times New Roman"/>
          <w:sz w:val="24"/>
          <w:szCs w:val="24"/>
        </w:rPr>
        <w:t xml:space="preserve"> w</w:t>
      </w:r>
      <w:r w:rsidRPr="0009146C">
        <w:rPr>
          <w:rFonts w:ascii="Times New Roman" w:hAnsi="Times New Roman"/>
          <w:sz w:val="24"/>
          <w:szCs w:val="24"/>
        </w:rPr>
        <w:t xml:space="preserve">hale </w:t>
      </w:r>
      <w:r w:rsidR="009D3509" w:rsidRPr="0009146C">
        <w:rPr>
          <w:rFonts w:ascii="Times New Roman" w:hAnsi="Times New Roman"/>
          <w:sz w:val="24"/>
          <w:szCs w:val="24"/>
        </w:rPr>
        <w:t xml:space="preserve">include </w:t>
      </w:r>
      <w:r w:rsidR="00A244F0">
        <w:rPr>
          <w:rFonts w:ascii="Times New Roman" w:hAnsi="Times New Roman"/>
          <w:sz w:val="24"/>
          <w:szCs w:val="24"/>
        </w:rPr>
        <w:t xml:space="preserve">anthropogenic </w:t>
      </w:r>
      <w:r w:rsidRPr="0009146C">
        <w:rPr>
          <w:rFonts w:ascii="Times New Roman" w:hAnsi="Times New Roman"/>
          <w:sz w:val="24"/>
          <w:szCs w:val="24"/>
        </w:rPr>
        <w:t>climate change and climate variability</w:t>
      </w:r>
      <w:r w:rsidR="009D3509" w:rsidRPr="0009146C">
        <w:rPr>
          <w:rFonts w:ascii="Times New Roman" w:hAnsi="Times New Roman"/>
          <w:sz w:val="24"/>
          <w:szCs w:val="24"/>
        </w:rPr>
        <w:t>,</w:t>
      </w:r>
      <w:r w:rsidRPr="0009146C">
        <w:rPr>
          <w:rFonts w:ascii="Times New Roman" w:hAnsi="Times New Roman"/>
          <w:sz w:val="24"/>
          <w:szCs w:val="24"/>
        </w:rPr>
        <w:t xml:space="preserve"> entanglement in fishing </w:t>
      </w:r>
      <w:r w:rsidR="00E8169B">
        <w:rPr>
          <w:rFonts w:ascii="Times New Roman" w:hAnsi="Times New Roman"/>
          <w:sz w:val="24"/>
          <w:szCs w:val="24"/>
        </w:rPr>
        <w:t>or aqua</w:t>
      </w:r>
      <w:r w:rsidRPr="0009146C">
        <w:rPr>
          <w:rFonts w:ascii="Times New Roman" w:hAnsi="Times New Roman"/>
          <w:sz w:val="24"/>
          <w:szCs w:val="24"/>
        </w:rPr>
        <w:t>culture equipment</w:t>
      </w:r>
      <w:r w:rsidR="009606BC" w:rsidRPr="0009146C">
        <w:rPr>
          <w:rFonts w:ascii="Times New Roman" w:hAnsi="Times New Roman"/>
          <w:sz w:val="24"/>
          <w:szCs w:val="24"/>
        </w:rPr>
        <w:t>,</w:t>
      </w:r>
      <w:r w:rsidRPr="0009146C">
        <w:rPr>
          <w:rFonts w:ascii="Times New Roman" w:hAnsi="Times New Roman"/>
          <w:sz w:val="24"/>
          <w:szCs w:val="24"/>
        </w:rPr>
        <w:t xml:space="preserve"> habitat degradation from coastal and offshore development</w:t>
      </w:r>
      <w:r w:rsidR="009606BC" w:rsidRPr="0009146C">
        <w:rPr>
          <w:rFonts w:ascii="Times New Roman" w:hAnsi="Times New Roman"/>
          <w:sz w:val="24"/>
          <w:szCs w:val="24"/>
        </w:rPr>
        <w:t>,</w:t>
      </w:r>
      <w:r w:rsidRPr="0009146C">
        <w:rPr>
          <w:rFonts w:ascii="Times New Roman" w:hAnsi="Times New Roman"/>
          <w:sz w:val="24"/>
          <w:szCs w:val="24"/>
        </w:rPr>
        <w:t xml:space="preserve"> anthropogenic underwater noise</w:t>
      </w:r>
      <w:r w:rsidR="009606BC" w:rsidRPr="0009146C">
        <w:rPr>
          <w:rFonts w:ascii="Times New Roman" w:hAnsi="Times New Roman"/>
          <w:sz w:val="24"/>
          <w:szCs w:val="24"/>
        </w:rPr>
        <w:t>,</w:t>
      </w:r>
      <w:r w:rsidRPr="0009146C">
        <w:rPr>
          <w:rFonts w:ascii="Times New Roman" w:hAnsi="Times New Roman"/>
          <w:sz w:val="24"/>
          <w:szCs w:val="24"/>
        </w:rPr>
        <w:t xml:space="preserve"> vessel </w:t>
      </w:r>
      <w:r w:rsidR="00A04760">
        <w:rPr>
          <w:rFonts w:ascii="Times New Roman" w:hAnsi="Times New Roman"/>
          <w:sz w:val="24"/>
          <w:szCs w:val="24"/>
        </w:rPr>
        <w:t>collision</w:t>
      </w:r>
      <w:r w:rsidR="009606BC" w:rsidRPr="0009146C">
        <w:rPr>
          <w:rFonts w:ascii="Times New Roman" w:hAnsi="Times New Roman"/>
          <w:sz w:val="24"/>
          <w:szCs w:val="24"/>
        </w:rPr>
        <w:t>, prey depletion from overfishing and</w:t>
      </w:r>
      <w:r w:rsidRPr="0009146C">
        <w:rPr>
          <w:rFonts w:ascii="Times New Roman" w:hAnsi="Times New Roman"/>
          <w:sz w:val="24"/>
          <w:szCs w:val="24"/>
        </w:rPr>
        <w:t xml:space="preserve"> whaling (if resumed at any time)</w:t>
      </w:r>
      <w:r w:rsidR="009606BC" w:rsidRPr="0009146C">
        <w:rPr>
          <w:rFonts w:ascii="Times New Roman" w:hAnsi="Times New Roman"/>
          <w:sz w:val="24"/>
          <w:szCs w:val="24"/>
        </w:rPr>
        <w:t>.</w:t>
      </w:r>
      <w:r w:rsidRPr="00311A1F">
        <w:rPr>
          <w:rFonts w:ascii="Times New Roman" w:hAnsi="Times New Roman"/>
          <w:sz w:val="24"/>
          <w:szCs w:val="24"/>
        </w:rPr>
        <w:t xml:space="preserve"> </w:t>
      </w:r>
    </w:p>
    <w:p w14:paraId="4C736DAB" w14:textId="0C3E5D20" w:rsidR="007645FD" w:rsidRPr="00CA1358" w:rsidRDefault="007645FD" w:rsidP="00F0186E">
      <w:pPr>
        <w:ind w:left="369"/>
        <w:rPr>
          <w:rFonts w:ascii="Times New Roman" w:hAnsi="Times New Roman"/>
          <w:sz w:val="24"/>
          <w:szCs w:val="24"/>
          <w:lang w:eastAsia="en-AU"/>
        </w:rPr>
      </w:pPr>
      <w:r>
        <w:rPr>
          <w:rFonts w:ascii="Times New Roman" w:hAnsi="Times New Roman"/>
          <w:sz w:val="24"/>
          <w:szCs w:val="24"/>
          <w:lang w:eastAsia="en-AU"/>
        </w:rPr>
        <w:t xml:space="preserve">This is the third </w:t>
      </w:r>
      <w:r w:rsidR="002C332C">
        <w:rPr>
          <w:rFonts w:ascii="Times New Roman" w:hAnsi="Times New Roman"/>
          <w:sz w:val="24"/>
          <w:szCs w:val="24"/>
          <w:lang w:eastAsia="en-AU"/>
        </w:rPr>
        <w:t>N</w:t>
      </w:r>
      <w:r>
        <w:rPr>
          <w:rFonts w:ascii="Times New Roman" w:hAnsi="Times New Roman"/>
          <w:sz w:val="24"/>
          <w:szCs w:val="24"/>
          <w:lang w:eastAsia="en-AU"/>
        </w:rPr>
        <w:t xml:space="preserve">ational </w:t>
      </w:r>
      <w:r w:rsidR="002C332C">
        <w:rPr>
          <w:rFonts w:ascii="Times New Roman" w:hAnsi="Times New Roman"/>
          <w:sz w:val="24"/>
          <w:szCs w:val="24"/>
          <w:lang w:eastAsia="en-AU"/>
        </w:rPr>
        <w:t>R</w:t>
      </w:r>
      <w:r>
        <w:rPr>
          <w:rFonts w:ascii="Times New Roman" w:hAnsi="Times New Roman"/>
          <w:sz w:val="24"/>
          <w:szCs w:val="24"/>
          <w:lang w:eastAsia="en-AU"/>
        </w:rPr>
        <w:t xml:space="preserve">ecovery </w:t>
      </w:r>
      <w:r w:rsidR="002C332C">
        <w:rPr>
          <w:rFonts w:ascii="Times New Roman" w:hAnsi="Times New Roman"/>
          <w:sz w:val="24"/>
          <w:szCs w:val="24"/>
          <w:lang w:eastAsia="en-AU"/>
        </w:rPr>
        <w:t>P</w:t>
      </w:r>
      <w:r>
        <w:rPr>
          <w:rFonts w:ascii="Times New Roman" w:hAnsi="Times New Roman"/>
          <w:sz w:val="24"/>
          <w:szCs w:val="24"/>
          <w:lang w:eastAsia="en-AU"/>
        </w:rPr>
        <w:t xml:space="preserve">lan under the Act for the Southern </w:t>
      </w:r>
      <w:r w:rsidR="002C332C">
        <w:rPr>
          <w:rFonts w:ascii="Times New Roman" w:hAnsi="Times New Roman"/>
          <w:sz w:val="24"/>
          <w:szCs w:val="24"/>
          <w:lang w:eastAsia="en-AU"/>
        </w:rPr>
        <w:t>r</w:t>
      </w:r>
      <w:r>
        <w:rPr>
          <w:rFonts w:ascii="Times New Roman" w:hAnsi="Times New Roman"/>
          <w:sz w:val="24"/>
          <w:szCs w:val="24"/>
          <w:lang w:eastAsia="en-AU"/>
        </w:rPr>
        <w:t xml:space="preserve">ight </w:t>
      </w:r>
      <w:r w:rsidR="002C332C">
        <w:rPr>
          <w:rFonts w:ascii="Times New Roman" w:hAnsi="Times New Roman"/>
          <w:sz w:val="24"/>
          <w:szCs w:val="24"/>
          <w:lang w:eastAsia="en-AU"/>
        </w:rPr>
        <w:t>w</w:t>
      </w:r>
      <w:r>
        <w:rPr>
          <w:rFonts w:ascii="Times New Roman" w:hAnsi="Times New Roman"/>
          <w:sz w:val="24"/>
          <w:szCs w:val="24"/>
          <w:lang w:eastAsia="en-AU"/>
        </w:rPr>
        <w:t xml:space="preserve">hale, which displaces the previous plan adopted under the Act in 2013, entitled: </w:t>
      </w:r>
      <w:r w:rsidRPr="002C332C">
        <w:rPr>
          <w:rFonts w:ascii="Times New Roman" w:hAnsi="Times New Roman"/>
          <w:i/>
          <w:iCs/>
          <w:sz w:val="24"/>
          <w:szCs w:val="24"/>
          <w:lang w:eastAsia="en-AU"/>
        </w:rPr>
        <w:t>Conservation Management Plan for the Southern Right Whale</w:t>
      </w:r>
    </w:p>
    <w:p w14:paraId="2A08B7ED" w14:textId="77777777" w:rsidR="007645FD" w:rsidRPr="007645FD" w:rsidRDefault="007645FD" w:rsidP="00216E34">
      <w:pPr>
        <w:ind w:left="369"/>
        <w:rPr>
          <w:rFonts w:ascii="Times New Roman" w:eastAsia="Times New Roman" w:hAnsi="Times New Roman"/>
          <w:b/>
          <w:bCs/>
          <w:sz w:val="24"/>
          <w:szCs w:val="24"/>
          <w:lang w:val="en-US"/>
        </w:rPr>
      </w:pPr>
      <w:r w:rsidRPr="007645FD">
        <w:rPr>
          <w:rFonts w:ascii="Times New Roman" w:eastAsia="Times New Roman" w:hAnsi="Times New Roman"/>
          <w:b/>
          <w:bCs/>
          <w:sz w:val="24"/>
          <w:szCs w:val="24"/>
          <w:lang w:val="en-US"/>
        </w:rPr>
        <w:lastRenderedPageBreak/>
        <w:t>Exemption from sunsetting</w:t>
      </w:r>
    </w:p>
    <w:p w14:paraId="2B84BBF1" w14:textId="77777777" w:rsidR="007645FD" w:rsidRPr="007645FD" w:rsidRDefault="007645FD" w:rsidP="00216E34">
      <w:pPr>
        <w:ind w:left="369"/>
        <w:rPr>
          <w:rFonts w:ascii="Times New Roman" w:eastAsia="Times New Roman" w:hAnsi="Times New Roman"/>
          <w:sz w:val="24"/>
          <w:szCs w:val="24"/>
        </w:rPr>
      </w:pPr>
      <w:r w:rsidRPr="007645FD">
        <w:rPr>
          <w:rFonts w:ascii="Times New Roman" w:eastAsia="Times New Roman" w:hAnsi="Times New Roman"/>
          <w:sz w:val="24"/>
          <w:szCs w:val="24"/>
        </w:rPr>
        <w:t xml:space="preserve">This instrument is exempt from sunsetting in accordance with item 1 of the table under section 11 of the </w:t>
      </w:r>
      <w:r w:rsidRPr="007645FD">
        <w:rPr>
          <w:rFonts w:ascii="Times New Roman" w:eastAsia="Times New Roman" w:hAnsi="Times New Roman"/>
          <w:i/>
          <w:iCs/>
          <w:sz w:val="24"/>
          <w:szCs w:val="24"/>
        </w:rPr>
        <w:t>Legislation (Exemptions and Other Matters) Regulation 2015</w:t>
      </w:r>
      <w:r w:rsidRPr="007645FD">
        <w:rPr>
          <w:rFonts w:ascii="Times New Roman" w:eastAsia="Times New Roman" w:hAnsi="Times New Roman"/>
          <w:sz w:val="24"/>
          <w:szCs w:val="24"/>
        </w:rPr>
        <w:t xml:space="preserve">. </w:t>
      </w:r>
    </w:p>
    <w:p w14:paraId="1E2AD2E9" w14:textId="5011A909" w:rsidR="007645FD" w:rsidRPr="007645FD" w:rsidRDefault="007645FD" w:rsidP="00216E34">
      <w:pPr>
        <w:ind w:left="369"/>
        <w:rPr>
          <w:rFonts w:ascii="Times New Roman" w:eastAsia="Times New Roman" w:hAnsi="Times New Roman"/>
          <w:sz w:val="24"/>
          <w:szCs w:val="24"/>
        </w:rPr>
      </w:pPr>
      <w:r w:rsidRPr="007645FD">
        <w:rPr>
          <w:rFonts w:ascii="Times New Roman" w:eastAsia="Times New Roman" w:hAnsi="Times New Roman"/>
          <w:sz w:val="24"/>
          <w:szCs w:val="24"/>
          <w:lang w:val="en-US"/>
        </w:rPr>
        <w:t xml:space="preserve">This is because the National Recovery Plan has a </w:t>
      </w:r>
      <w:r w:rsidRPr="007645FD">
        <w:rPr>
          <w:rFonts w:ascii="Times New Roman" w:eastAsia="Times New Roman" w:hAnsi="Times New Roman"/>
          <w:sz w:val="24"/>
          <w:szCs w:val="24"/>
        </w:rPr>
        <w:t xml:space="preserve">primary purpose of giving effect to Australia’s obligations under the </w:t>
      </w:r>
      <w:r w:rsidRPr="007645FD">
        <w:rPr>
          <w:rFonts w:ascii="Times New Roman" w:eastAsia="Times New Roman" w:hAnsi="Times New Roman"/>
          <w:i/>
          <w:iCs/>
          <w:sz w:val="24"/>
          <w:szCs w:val="24"/>
        </w:rPr>
        <w:t>Convention on Biological Diversity</w:t>
      </w:r>
      <w:r w:rsidRPr="007645FD">
        <w:rPr>
          <w:rFonts w:ascii="Times New Roman" w:eastAsia="Times New Roman" w:hAnsi="Times New Roman"/>
          <w:sz w:val="24"/>
          <w:szCs w:val="24"/>
        </w:rPr>
        <w:t xml:space="preserve"> [1993] ATS 32 (Biodiversity Convention). Specifically, the </w:t>
      </w:r>
      <w:r w:rsidRPr="007645FD">
        <w:rPr>
          <w:rFonts w:ascii="Times New Roman" w:eastAsia="Times New Roman" w:hAnsi="Times New Roman"/>
          <w:sz w:val="24"/>
          <w:szCs w:val="24"/>
          <w:lang w:val="en-US"/>
        </w:rPr>
        <w:t xml:space="preserve">National Recovery Plan </w:t>
      </w:r>
      <w:r w:rsidRPr="007645FD">
        <w:rPr>
          <w:rFonts w:ascii="Times New Roman" w:eastAsia="Times New Roman" w:hAnsi="Times New Roman"/>
          <w:sz w:val="24"/>
          <w:szCs w:val="24"/>
        </w:rPr>
        <w:t xml:space="preserve">will support the recovery of </w:t>
      </w:r>
      <w:r w:rsidRPr="007645FD">
        <w:rPr>
          <w:rFonts w:ascii="Times New Roman" w:eastAsia="Times New Roman" w:hAnsi="Times New Roman"/>
          <w:sz w:val="24"/>
          <w:szCs w:val="24"/>
          <w:lang w:val="en-US"/>
        </w:rPr>
        <w:t xml:space="preserve">the </w:t>
      </w:r>
      <w:r>
        <w:rPr>
          <w:rFonts w:ascii="Times New Roman" w:eastAsia="Times New Roman" w:hAnsi="Times New Roman"/>
          <w:sz w:val="24"/>
          <w:szCs w:val="24"/>
          <w:lang w:val="en-US"/>
        </w:rPr>
        <w:t xml:space="preserve">Southern </w:t>
      </w:r>
      <w:r w:rsidR="004E0633">
        <w:rPr>
          <w:rFonts w:ascii="Times New Roman" w:eastAsia="Times New Roman" w:hAnsi="Times New Roman"/>
          <w:sz w:val="24"/>
          <w:szCs w:val="24"/>
          <w:lang w:val="en-US"/>
        </w:rPr>
        <w:t>r</w:t>
      </w:r>
      <w:r>
        <w:rPr>
          <w:rFonts w:ascii="Times New Roman" w:eastAsia="Times New Roman" w:hAnsi="Times New Roman"/>
          <w:sz w:val="24"/>
          <w:szCs w:val="24"/>
          <w:lang w:val="en-US"/>
        </w:rPr>
        <w:t xml:space="preserve">ight </w:t>
      </w:r>
      <w:r w:rsidR="004E0633">
        <w:rPr>
          <w:rFonts w:ascii="Times New Roman" w:eastAsia="Times New Roman" w:hAnsi="Times New Roman"/>
          <w:sz w:val="24"/>
          <w:szCs w:val="24"/>
          <w:lang w:val="en-US"/>
        </w:rPr>
        <w:t>w</w:t>
      </w:r>
      <w:r>
        <w:rPr>
          <w:rFonts w:ascii="Times New Roman" w:eastAsia="Times New Roman" w:hAnsi="Times New Roman"/>
          <w:sz w:val="24"/>
          <w:szCs w:val="24"/>
          <w:lang w:val="en-US"/>
        </w:rPr>
        <w:t>hale</w:t>
      </w:r>
      <w:r w:rsidRPr="007645FD">
        <w:rPr>
          <w:rFonts w:ascii="Times New Roman" w:eastAsia="Times New Roman" w:hAnsi="Times New Roman"/>
          <w:sz w:val="24"/>
          <w:szCs w:val="24"/>
        </w:rPr>
        <w:t xml:space="preserve"> through the development and implementation of a plan within the meaning of Art 8(f) of the Biodiversity Convention. </w:t>
      </w:r>
    </w:p>
    <w:p w14:paraId="2978C29C" w14:textId="45A19E33" w:rsidR="001D09A3" w:rsidRPr="00CA1358" w:rsidRDefault="001D09A3" w:rsidP="00A178E0">
      <w:pPr>
        <w:pStyle w:val="ListNumber"/>
        <w:numPr>
          <w:ilvl w:val="0"/>
          <w:numId w:val="0"/>
        </w:numPr>
        <w:ind w:left="369"/>
        <w:rPr>
          <w:rFonts w:ascii="Times New Roman" w:hAnsi="Times New Roman"/>
          <w:b/>
          <w:bCs/>
          <w:sz w:val="24"/>
          <w:szCs w:val="24"/>
          <w:lang w:eastAsia="en-AU"/>
        </w:rPr>
      </w:pPr>
      <w:r w:rsidRPr="00CA1358">
        <w:rPr>
          <w:rFonts w:ascii="Times New Roman" w:hAnsi="Times New Roman"/>
          <w:b/>
          <w:bCs/>
          <w:sz w:val="24"/>
          <w:szCs w:val="24"/>
          <w:lang w:eastAsia="en-AU"/>
        </w:rPr>
        <w:t>Consultation</w:t>
      </w:r>
    </w:p>
    <w:p w14:paraId="3780E6CC" w14:textId="702970F5" w:rsidR="002635F5" w:rsidRPr="002635F5" w:rsidRDefault="002635F5" w:rsidP="00216E34">
      <w:pPr>
        <w:ind w:left="369"/>
        <w:rPr>
          <w:rFonts w:ascii="Times New Roman" w:hAnsi="Times New Roman"/>
          <w:sz w:val="24"/>
          <w:szCs w:val="24"/>
          <w:lang w:eastAsia="en-AU"/>
        </w:rPr>
      </w:pPr>
      <w:r w:rsidRPr="002635F5">
        <w:rPr>
          <w:rFonts w:ascii="Times New Roman" w:hAnsi="Times New Roman"/>
          <w:sz w:val="24"/>
          <w:szCs w:val="24"/>
          <w:lang w:eastAsia="en-AU"/>
        </w:rPr>
        <w:t xml:space="preserve">In the development of the National Recovery Plan, a wide range of stakeholders were consulted including </w:t>
      </w:r>
      <w:r>
        <w:rPr>
          <w:rFonts w:ascii="Times New Roman" w:hAnsi="Times New Roman"/>
          <w:sz w:val="24"/>
          <w:szCs w:val="24"/>
          <w:lang w:eastAsia="en-AU"/>
        </w:rPr>
        <w:t xml:space="preserve">Queensland, </w:t>
      </w:r>
      <w:r w:rsidRPr="002635F5">
        <w:rPr>
          <w:rFonts w:ascii="Times New Roman" w:hAnsi="Times New Roman"/>
          <w:sz w:val="24"/>
          <w:szCs w:val="24"/>
          <w:lang w:eastAsia="en-AU"/>
        </w:rPr>
        <w:t xml:space="preserve">South Australian, </w:t>
      </w:r>
      <w:r>
        <w:rPr>
          <w:rFonts w:ascii="Times New Roman" w:hAnsi="Times New Roman"/>
          <w:sz w:val="24"/>
          <w:szCs w:val="24"/>
          <w:lang w:eastAsia="en-AU"/>
        </w:rPr>
        <w:t xml:space="preserve">Tasmanian, </w:t>
      </w:r>
      <w:r w:rsidRPr="002635F5">
        <w:rPr>
          <w:rFonts w:ascii="Times New Roman" w:hAnsi="Times New Roman"/>
          <w:sz w:val="24"/>
          <w:szCs w:val="24"/>
          <w:lang w:eastAsia="en-AU"/>
        </w:rPr>
        <w:t xml:space="preserve">New South Wales, Western Australian and Victorian government agencies, </w:t>
      </w:r>
      <w:r w:rsidR="004900DF">
        <w:rPr>
          <w:rFonts w:ascii="Times New Roman" w:hAnsi="Times New Roman"/>
          <w:sz w:val="24"/>
          <w:szCs w:val="24"/>
          <w:lang w:eastAsia="en-AU"/>
        </w:rPr>
        <w:t xml:space="preserve">species </w:t>
      </w:r>
      <w:r w:rsidRPr="002635F5">
        <w:rPr>
          <w:rFonts w:ascii="Times New Roman" w:hAnsi="Times New Roman"/>
          <w:sz w:val="24"/>
          <w:szCs w:val="24"/>
          <w:lang w:eastAsia="en-AU"/>
        </w:rPr>
        <w:t xml:space="preserve">experts, and not-for-profit and community conservation organisations.  </w:t>
      </w:r>
    </w:p>
    <w:p w14:paraId="6722F65A" w14:textId="3C323F34" w:rsidR="002635F5" w:rsidRPr="002635F5" w:rsidRDefault="002635F5" w:rsidP="00216E34">
      <w:pPr>
        <w:ind w:left="369"/>
        <w:rPr>
          <w:rFonts w:ascii="Times New Roman" w:eastAsia="Times New Roman" w:hAnsi="Times New Roman"/>
          <w:sz w:val="24"/>
          <w:szCs w:val="24"/>
        </w:rPr>
      </w:pPr>
      <w:r w:rsidRPr="002635F5">
        <w:rPr>
          <w:rFonts w:ascii="Times New Roman" w:hAnsi="Times New Roman"/>
          <w:sz w:val="24"/>
          <w:szCs w:val="24"/>
          <w:lang w:eastAsia="en-AU"/>
        </w:rPr>
        <w:t>In accordance with Section 275 of the Act, public comment was invited on the draft recovery plan for minimum of three months</w:t>
      </w:r>
      <w:r>
        <w:rPr>
          <w:rFonts w:ascii="Times New Roman" w:hAnsi="Times New Roman"/>
          <w:sz w:val="24"/>
          <w:szCs w:val="24"/>
          <w:lang w:eastAsia="en-AU"/>
        </w:rPr>
        <w:t>, from 20 January 2023 to 21 April 2023</w:t>
      </w:r>
      <w:r w:rsidRPr="002635F5">
        <w:rPr>
          <w:rFonts w:ascii="Times New Roman" w:hAnsi="Times New Roman"/>
          <w:sz w:val="24"/>
          <w:szCs w:val="24"/>
          <w:lang w:eastAsia="en-AU"/>
        </w:rPr>
        <w:t xml:space="preserve">. A notice inviting comments on the draft recovery plan was advertised in the </w:t>
      </w:r>
      <w:r w:rsidRPr="002635F5">
        <w:rPr>
          <w:rFonts w:ascii="Times New Roman" w:hAnsi="Times New Roman"/>
          <w:i/>
          <w:iCs/>
          <w:sz w:val="24"/>
          <w:szCs w:val="24"/>
          <w:lang w:eastAsia="en-AU"/>
        </w:rPr>
        <w:t>Gazette</w:t>
      </w:r>
      <w:r w:rsidRPr="002635F5">
        <w:rPr>
          <w:rFonts w:ascii="Times New Roman" w:hAnsi="Times New Roman"/>
          <w:sz w:val="24"/>
          <w:szCs w:val="24"/>
          <w:lang w:eastAsia="en-AU"/>
        </w:rPr>
        <w:t xml:space="preserve">, </w:t>
      </w:r>
      <w:r w:rsidRPr="002635F5">
        <w:rPr>
          <w:rFonts w:ascii="Times New Roman" w:hAnsi="Times New Roman"/>
          <w:i/>
          <w:iCs/>
          <w:sz w:val="24"/>
          <w:szCs w:val="24"/>
          <w:lang w:eastAsia="en-AU"/>
        </w:rPr>
        <w:t>The Australian</w:t>
      </w:r>
      <w:r w:rsidRPr="002635F5">
        <w:rPr>
          <w:rFonts w:ascii="Times New Roman" w:hAnsi="Times New Roman"/>
          <w:sz w:val="24"/>
          <w:szCs w:val="24"/>
          <w:lang w:eastAsia="en-AU"/>
        </w:rPr>
        <w:t xml:space="preserve"> newspaper and on the website of the Australian Government Department of Climate Change, Energy, the Environment and Water. </w:t>
      </w:r>
      <w:r w:rsidR="00C53B9B">
        <w:rPr>
          <w:rFonts w:ascii="Times New Roman" w:eastAsia="Times New Roman" w:hAnsi="Times New Roman"/>
          <w:sz w:val="24"/>
          <w:szCs w:val="24"/>
        </w:rPr>
        <w:t>Ten</w:t>
      </w:r>
      <w:r w:rsidRPr="002635F5">
        <w:rPr>
          <w:rFonts w:ascii="Times New Roman" w:eastAsia="Times New Roman" w:hAnsi="Times New Roman"/>
          <w:sz w:val="24"/>
          <w:szCs w:val="24"/>
        </w:rPr>
        <w:t xml:space="preserve"> submissions were received on the draft recovery plan and, </w:t>
      </w:r>
      <w:r w:rsidRPr="002635F5">
        <w:rPr>
          <w:rFonts w:ascii="Times New Roman" w:hAnsi="Times New Roman"/>
          <w:sz w:val="24"/>
          <w:szCs w:val="24"/>
          <w:lang w:eastAsia="en-AU"/>
        </w:rPr>
        <w:t xml:space="preserve">as required by Section 276 of the Act, all these </w:t>
      </w:r>
      <w:r w:rsidRPr="002635F5">
        <w:rPr>
          <w:rFonts w:ascii="Times New Roman" w:eastAsia="Times New Roman" w:hAnsi="Times New Roman"/>
          <w:sz w:val="24"/>
          <w:szCs w:val="24"/>
        </w:rPr>
        <w:t>comments were considered by the Minister in making the National Recovery Plan.</w:t>
      </w:r>
    </w:p>
    <w:p w14:paraId="4351B728" w14:textId="60D3258D" w:rsidR="002635F5" w:rsidRPr="002635F5" w:rsidRDefault="002635F5" w:rsidP="00216E34">
      <w:pPr>
        <w:ind w:left="369"/>
        <w:rPr>
          <w:rFonts w:ascii="Times New Roman" w:eastAsia="Times New Roman" w:hAnsi="Times New Roman"/>
          <w:sz w:val="24"/>
          <w:szCs w:val="24"/>
        </w:rPr>
      </w:pPr>
      <w:r w:rsidRPr="002635F5">
        <w:rPr>
          <w:rFonts w:ascii="Times New Roman" w:eastAsia="Times New Roman" w:hAnsi="Times New Roman"/>
          <w:sz w:val="24"/>
          <w:szCs w:val="24"/>
        </w:rPr>
        <w:t xml:space="preserve">The Minister consulted with the Minister of each State and self-governing Territory in which the species occurs, as required by paragraph 269A(5)(a) of the Act. The </w:t>
      </w:r>
      <w:r>
        <w:rPr>
          <w:rFonts w:ascii="Times New Roman" w:eastAsia="Times New Roman" w:hAnsi="Times New Roman"/>
          <w:sz w:val="24"/>
          <w:szCs w:val="24"/>
        </w:rPr>
        <w:t xml:space="preserve">Queensland, </w:t>
      </w:r>
      <w:r w:rsidRPr="002635F5">
        <w:rPr>
          <w:rFonts w:ascii="Times New Roman" w:eastAsia="Times New Roman" w:hAnsi="Times New Roman"/>
          <w:sz w:val="24"/>
          <w:szCs w:val="24"/>
        </w:rPr>
        <w:t xml:space="preserve">South Australian, </w:t>
      </w:r>
      <w:r>
        <w:rPr>
          <w:rFonts w:ascii="Times New Roman" w:eastAsia="Times New Roman" w:hAnsi="Times New Roman"/>
          <w:sz w:val="24"/>
          <w:szCs w:val="24"/>
        </w:rPr>
        <w:t xml:space="preserve">Tasmanian, </w:t>
      </w:r>
      <w:r w:rsidRPr="002635F5">
        <w:rPr>
          <w:rFonts w:ascii="Times New Roman" w:eastAsia="Times New Roman" w:hAnsi="Times New Roman"/>
          <w:sz w:val="24"/>
          <w:szCs w:val="24"/>
        </w:rPr>
        <w:t>Western Australian and Victorian Ministers agreed to jointly make the plan. The New South Wales Minister declined the invitation to jointly make the plan.</w:t>
      </w:r>
    </w:p>
    <w:p w14:paraId="5AF0CC5F" w14:textId="03AFAD52" w:rsidR="00641482" w:rsidRPr="002C332C" w:rsidRDefault="002635F5" w:rsidP="002C332C">
      <w:pPr>
        <w:ind w:left="369"/>
        <w:rPr>
          <w:rFonts w:ascii="Times New Roman" w:eastAsia="Times New Roman" w:hAnsi="Times New Roman"/>
          <w:sz w:val="24"/>
          <w:szCs w:val="24"/>
        </w:rPr>
      </w:pPr>
      <w:r w:rsidRPr="002635F5">
        <w:rPr>
          <w:rFonts w:ascii="Times New Roman" w:eastAsia="Times New Roman" w:hAnsi="Times New Roman"/>
          <w:sz w:val="24"/>
          <w:szCs w:val="24"/>
        </w:rPr>
        <w:t>In accordance with section 274 of the Act, the advice of the Threatened Species Scientific Committee was also obtained on the content of the National Recovery Plan, and considered by the Minister before making the plan.</w:t>
      </w:r>
    </w:p>
    <w:p w14:paraId="6255BF09" w14:textId="77777777" w:rsidR="004900DF" w:rsidRPr="004900DF" w:rsidRDefault="004900DF" w:rsidP="004900DF">
      <w:pPr>
        <w:ind w:left="369"/>
        <w:rPr>
          <w:rFonts w:ascii="Times New Roman" w:eastAsia="Times New Roman" w:hAnsi="Times New Roman"/>
          <w:b/>
          <w:bCs/>
          <w:sz w:val="24"/>
          <w:szCs w:val="24"/>
        </w:rPr>
      </w:pPr>
      <w:r w:rsidRPr="004900DF">
        <w:rPr>
          <w:rFonts w:ascii="Times New Roman" w:eastAsia="Times New Roman" w:hAnsi="Times New Roman"/>
          <w:b/>
          <w:bCs/>
          <w:sz w:val="24"/>
          <w:szCs w:val="24"/>
        </w:rPr>
        <w:t>Meeting the requirements of section 270 of the Act</w:t>
      </w:r>
    </w:p>
    <w:p w14:paraId="0E8EAFF6" w14:textId="77777777" w:rsidR="004900DF" w:rsidRPr="004900DF" w:rsidRDefault="004900DF" w:rsidP="004900DF">
      <w:pPr>
        <w:ind w:left="369"/>
        <w:rPr>
          <w:rFonts w:ascii="Times New Roman" w:eastAsia="Times New Roman" w:hAnsi="Times New Roman"/>
          <w:sz w:val="24"/>
          <w:szCs w:val="24"/>
        </w:rPr>
      </w:pPr>
      <w:r w:rsidRPr="004900DF">
        <w:rPr>
          <w:rFonts w:ascii="Times New Roman" w:eastAsia="Times New Roman" w:hAnsi="Times New Roman"/>
          <w:sz w:val="24"/>
          <w:szCs w:val="24"/>
        </w:rPr>
        <w:t xml:space="preserve">Section 270 of the Act and Regulation 7.11 of the </w:t>
      </w:r>
      <w:r w:rsidRPr="004900DF">
        <w:rPr>
          <w:rFonts w:ascii="Times New Roman" w:eastAsia="Times New Roman" w:hAnsi="Times New Roman"/>
          <w:i/>
          <w:iCs/>
          <w:sz w:val="24"/>
          <w:szCs w:val="24"/>
        </w:rPr>
        <w:t>Environment Protection and Biodiversity Conservation Regulations 2000</w:t>
      </w:r>
      <w:r w:rsidRPr="004900DF">
        <w:rPr>
          <w:rFonts w:ascii="Times New Roman" w:eastAsia="Times New Roman" w:hAnsi="Times New Roman"/>
          <w:sz w:val="24"/>
          <w:szCs w:val="24"/>
        </w:rPr>
        <w:t xml:space="preserve"> (</w:t>
      </w:r>
      <w:r w:rsidRPr="004900DF">
        <w:rPr>
          <w:rFonts w:ascii="Times New Roman" w:eastAsia="Times New Roman" w:hAnsi="Times New Roman"/>
          <w:b/>
          <w:bCs/>
          <w:sz w:val="24"/>
          <w:szCs w:val="24"/>
        </w:rPr>
        <w:t>Regulations</w:t>
      </w:r>
      <w:r w:rsidRPr="004900DF">
        <w:rPr>
          <w:rFonts w:ascii="Times New Roman" w:eastAsia="Times New Roman" w:hAnsi="Times New Roman"/>
          <w:sz w:val="24"/>
          <w:szCs w:val="24"/>
        </w:rPr>
        <w:t>) require that recovery plans include certain content, such as stating the objectives of the plan and specifying the actions needed to achieve the objectives. The National Recovery Plan contains the content prescribed under the Act and the Regulations.</w:t>
      </w:r>
    </w:p>
    <w:p w14:paraId="1301353B" w14:textId="77777777" w:rsidR="004900DF" w:rsidRPr="004900DF" w:rsidRDefault="004900DF" w:rsidP="004900DF">
      <w:pPr>
        <w:ind w:left="369"/>
        <w:rPr>
          <w:rFonts w:ascii="Times New Roman" w:eastAsia="Times New Roman" w:hAnsi="Times New Roman"/>
          <w:sz w:val="24"/>
          <w:szCs w:val="24"/>
        </w:rPr>
      </w:pPr>
      <w:r w:rsidRPr="004900DF">
        <w:rPr>
          <w:rFonts w:ascii="Times New Roman" w:eastAsia="Times New Roman" w:hAnsi="Times New Roman"/>
          <w:sz w:val="24"/>
          <w:szCs w:val="24"/>
        </w:rPr>
        <w:t>The Department of Climate Change, Energy, the Environment and Water, and the Threatened Species Scientific Committee assessed the plan and both concluded that it complies with the requirements of section 270 of the Act.</w:t>
      </w:r>
    </w:p>
    <w:p w14:paraId="3063C923" w14:textId="77777777" w:rsidR="004900DF" w:rsidRPr="004900DF" w:rsidRDefault="004900DF" w:rsidP="004900DF">
      <w:pPr>
        <w:ind w:left="369"/>
        <w:rPr>
          <w:rFonts w:ascii="Times New Roman" w:eastAsia="Times New Roman" w:hAnsi="Times New Roman"/>
          <w:sz w:val="24"/>
          <w:szCs w:val="24"/>
        </w:rPr>
      </w:pPr>
      <w:r w:rsidRPr="004900DF">
        <w:rPr>
          <w:rFonts w:ascii="Times New Roman" w:eastAsia="Times New Roman" w:hAnsi="Times New Roman"/>
          <w:sz w:val="24"/>
          <w:szCs w:val="24"/>
        </w:rPr>
        <w:t xml:space="preserve">Subsection 270(1) of the Act provides that a recovery plan must provide for the research and management actions necessary to stop the decline of, and support the recovery of, the listed threatened subspecies concerned so that their long-term chances of survival in nature are </w:t>
      </w:r>
      <w:r w:rsidRPr="004900DF">
        <w:rPr>
          <w:rFonts w:ascii="Times New Roman" w:eastAsia="Times New Roman" w:hAnsi="Times New Roman"/>
          <w:sz w:val="24"/>
          <w:szCs w:val="24"/>
        </w:rPr>
        <w:lastRenderedPageBreak/>
        <w:t>maximised. The jointly made plan was assessed as compliant in this respect. The jointly made plan provides an appropriate balance between identified research actions necessary to better understand the ecological requirements of the species, and management actions necessary to deal with the known threats and improve the species’ prospects of survival.</w:t>
      </w:r>
    </w:p>
    <w:p w14:paraId="7F282019" w14:textId="77777777" w:rsidR="004900DF" w:rsidRPr="004900DF" w:rsidRDefault="004900DF" w:rsidP="004900DF">
      <w:pPr>
        <w:ind w:left="369"/>
        <w:rPr>
          <w:rFonts w:ascii="Times New Roman" w:eastAsia="Times New Roman" w:hAnsi="Times New Roman"/>
          <w:sz w:val="24"/>
          <w:szCs w:val="24"/>
        </w:rPr>
      </w:pPr>
      <w:r w:rsidRPr="004900DF">
        <w:rPr>
          <w:rFonts w:ascii="Times New Roman" w:eastAsia="Times New Roman" w:hAnsi="Times New Roman"/>
          <w:sz w:val="24"/>
          <w:szCs w:val="24"/>
        </w:rPr>
        <w:t>Subsection 270(2) of the Act provides that a recovery plan must particularly include the material specified in that subsection. The jointly made plan states the:</w:t>
      </w:r>
    </w:p>
    <w:p w14:paraId="41645DDC" w14:textId="77777777" w:rsidR="004900DF" w:rsidRPr="004900DF" w:rsidRDefault="004900DF" w:rsidP="002C332C">
      <w:pPr>
        <w:spacing w:after="0" w:line="240" w:lineRule="auto"/>
        <w:ind w:left="607"/>
        <w:rPr>
          <w:rFonts w:ascii="Times New Roman" w:hAnsi="Times New Roman"/>
          <w:sz w:val="24"/>
          <w:szCs w:val="24"/>
          <w:lang w:eastAsia="en-AU"/>
        </w:rPr>
      </w:pPr>
      <w:r w:rsidRPr="004900DF">
        <w:rPr>
          <w:rFonts w:ascii="Times New Roman" w:hAnsi="Times New Roman"/>
          <w:sz w:val="24"/>
          <w:szCs w:val="24"/>
          <w:lang w:eastAsia="en-AU"/>
        </w:rPr>
        <w:t xml:space="preserve">(a)   objectives to be achieved; </w:t>
      </w:r>
    </w:p>
    <w:p w14:paraId="4271A7A6" w14:textId="77777777" w:rsidR="004900DF" w:rsidRPr="004900DF" w:rsidRDefault="004900DF" w:rsidP="002C332C">
      <w:pPr>
        <w:spacing w:after="0" w:line="240" w:lineRule="auto"/>
        <w:ind w:left="607"/>
        <w:rPr>
          <w:rFonts w:ascii="Times New Roman" w:hAnsi="Times New Roman"/>
          <w:sz w:val="24"/>
          <w:szCs w:val="24"/>
          <w:lang w:eastAsia="en-AU"/>
        </w:rPr>
      </w:pPr>
      <w:r w:rsidRPr="004900DF">
        <w:rPr>
          <w:rFonts w:ascii="Times New Roman" w:hAnsi="Times New Roman"/>
          <w:sz w:val="24"/>
          <w:szCs w:val="24"/>
          <w:lang w:eastAsia="en-AU"/>
        </w:rPr>
        <w:t>(b)   criteria against which achievement of the objectives are to be measured;</w:t>
      </w:r>
    </w:p>
    <w:p w14:paraId="1D396645" w14:textId="77777777" w:rsidR="004900DF" w:rsidRPr="004900DF" w:rsidRDefault="004900DF" w:rsidP="002C332C">
      <w:pPr>
        <w:spacing w:after="0" w:line="240" w:lineRule="auto"/>
        <w:ind w:left="607"/>
        <w:rPr>
          <w:rFonts w:ascii="Times New Roman" w:hAnsi="Times New Roman"/>
          <w:sz w:val="24"/>
          <w:szCs w:val="24"/>
          <w:lang w:eastAsia="en-AU"/>
        </w:rPr>
      </w:pPr>
      <w:r w:rsidRPr="004900DF">
        <w:rPr>
          <w:rFonts w:ascii="Times New Roman" w:hAnsi="Times New Roman"/>
          <w:sz w:val="24"/>
          <w:szCs w:val="24"/>
          <w:lang w:eastAsia="en-AU"/>
        </w:rPr>
        <w:t>(c)   actions needed to achieve the objectives; and</w:t>
      </w:r>
    </w:p>
    <w:p w14:paraId="3E152C2C" w14:textId="77777777" w:rsidR="004900DF" w:rsidRPr="004900DF" w:rsidRDefault="004900DF" w:rsidP="002C332C">
      <w:pPr>
        <w:spacing w:after="0" w:line="240" w:lineRule="auto"/>
        <w:ind w:left="607"/>
        <w:rPr>
          <w:rFonts w:ascii="Times New Roman" w:hAnsi="Times New Roman"/>
          <w:sz w:val="24"/>
          <w:szCs w:val="24"/>
          <w:lang w:eastAsia="en-AU"/>
        </w:rPr>
      </w:pPr>
      <w:r w:rsidRPr="004900DF">
        <w:rPr>
          <w:rFonts w:ascii="Times New Roman" w:hAnsi="Times New Roman"/>
          <w:sz w:val="24"/>
          <w:szCs w:val="24"/>
          <w:lang w:eastAsia="en-AU"/>
        </w:rPr>
        <w:t>(ca) the threats to the species.</w:t>
      </w:r>
    </w:p>
    <w:p w14:paraId="4D4C7C49" w14:textId="77777777" w:rsidR="004900DF" w:rsidRPr="004900DF" w:rsidRDefault="004900DF" w:rsidP="002C332C">
      <w:pPr>
        <w:spacing w:after="0" w:line="240" w:lineRule="auto"/>
        <w:ind w:left="607"/>
        <w:rPr>
          <w:rFonts w:ascii="Times New Roman" w:hAnsi="Times New Roman"/>
          <w:sz w:val="24"/>
          <w:szCs w:val="24"/>
          <w:lang w:eastAsia="en-AU"/>
        </w:rPr>
      </w:pPr>
    </w:p>
    <w:p w14:paraId="0A48D05E" w14:textId="77777777" w:rsidR="004900DF" w:rsidRPr="004900DF" w:rsidRDefault="004900DF" w:rsidP="002C332C">
      <w:pPr>
        <w:ind w:left="369"/>
        <w:rPr>
          <w:rFonts w:ascii="Times New Roman" w:eastAsia="Times New Roman" w:hAnsi="Times New Roman"/>
          <w:sz w:val="24"/>
          <w:szCs w:val="24"/>
        </w:rPr>
      </w:pPr>
      <w:r w:rsidRPr="004900DF">
        <w:rPr>
          <w:rFonts w:ascii="Times New Roman" w:eastAsia="Times New Roman" w:hAnsi="Times New Roman"/>
          <w:sz w:val="24"/>
          <w:szCs w:val="24"/>
        </w:rPr>
        <w:t>The jointly made plan was assessed as compliant in respect of paragraphs (a), (b) and (c) and (ca) of subsection 270(2) of the Act.</w:t>
      </w:r>
    </w:p>
    <w:p w14:paraId="266E6371" w14:textId="77777777" w:rsidR="004900DF" w:rsidRPr="004900DF" w:rsidRDefault="004900DF" w:rsidP="002C332C">
      <w:pPr>
        <w:ind w:left="369"/>
        <w:rPr>
          <w:rFonts w:ascii="Times New Roman" w:eastAsia="Times New Roman" w:hAnsi="Times New Roman"/>
          <w:sz w:val="24"/>
          <w:szCs w:val="24"/>
        </w:rPr>
      </w:pPr>
      <w:r w:rsidRPr="004900DF">
        <w:rPr>
          <w:rFonts w:ascii="Times New Roman" w:eastAsia="Times New Roman" w:hAnsi="Times New Roman"/>
          <w:sz w:val="24"/>
          <w:szCs w:val="24"/>
        </w:rPr>
        <w:t>Subsection 270(2A) of the Act provides that a recovery plan is only required to address certain matters identified in subsection 270(2) to the extent it is practicable to do so. This includes:</w:t>
      </w:r>
    </w:p>
    <w:p w14:paraId="73E9AFDA" w14:textId="77777777" w:rsidR="004900DF" w:rsidRPr="004900DF" w:rsidRDefault="004900DF" w:rsidP="002C332C">
      <w:pPr>
        <w:spacing w:after="0" w:line="240" w:lineRule="auto"/>
        <w:ind w:left="607"/>
        <w:rPr>
          <w:rFonts w:ascii="Times New Roman" w:hAnsi="Times New Roman"/>
          <w:sz w:val="24"/>
          <w:szCs w:val="24"/>
          <w:lang w:eastAsia="en-AU"/>
        </w:rPr>
      </w:pPr>
      <w:r w:rsidRPr="004900DF">
        <w:rPr>
          <w:rFonts w:ascii="Times New Roman" w:hAnsi="Times New Roman"/>
          <w:sz w:val="24"/>
          <w:szCs w:val="24"/>
          <w:lang w:eastAsia="en-AU"/>
        </w:rPr>
        <w:t>(d)  identifying habitats critical to survival of the species;</w:t>
      </w:r>
    </w:p>
    <w:p w14:paraId="670C3B2C" w14:textId="7C54AF1C" w:rsidR="004900DF" w:rsidRPr="004900DF" w:rsidRDefault="004900DF" w:rsidP="002C332C">
      <w:pPr>
        <w:spacing w:after="0" w:line="240" w:lineRule="auto"/>
        <w:ind w:left="607"/>
        <w:rPr>
          <w:rFonts w:ascii="Times New Roman" w:hAnsi="Times New Roman"/>
          <w:sz w:val="24"/>
          <w:szCs w:val="24"/>
          <w:lang w:eastAsia="en-AU"/>
        </w:rPr>
      </w:pPr>
      <w:r w:rsidRPr="004900DF">
        <w:rPr>
          <w:rFonts w:ascii="Times New Roman" w:hAnsi="Times New Roman"/>
          <w:sz w:val="24"/>
          <w:szCs w:val="24"/>
          <w:lang w:eastAsia="en-AU"/>
        </w:rPr>
        <w:t xml:space="preserve">(e)  identifying populations under particular pressure of survival and the actions needed to protect those habitats; </w:t>
      </w:r>
    </w:p>
    <w:p w14:paraId="5B470649" w14:textId="77777777" w:rsidR="004900DF" w:rsidRPr="004900DF" w:rsidRDefault="004900DF" w:rsidP="002C332C">
      <w:pPr>
        <w:spacing w:after="0" w:line="240" w:lineRule="auto"/>
        <w:ind w:left="607"/>
        <w:rPr>
          <w:rFonts w:ascii="Times New Roman" w:hAnsi="Times New Roman"/>
          <w:sz w:val="24"/>
          <w:szCs w:val="24"/>
          <w:lang w:eastAsia="en-AU"/>
        </w:rPr>
      </w:pPr>
      <w:r w:rsidRPr="004900DF">
        <w:rPr>
          <w:rFonts w:ascii="Times New Roman" w:hAnsi="Times New Roman"/>
          <w:sz w:val="24"/>
          <w:szCs w:val="24"/>
          <w:lang w:eastAsia="en-AU"/>
        </w:rPr>
        <w:t>(f)  stating the estimated duration and cost of the recovery process;</w:t>
      </w:r>
    </w:p>
    <w:p w14:paraId="4EC90FA9" w14:textId="77777777" w:rsidR="004900DF" w:rsidRPr="004900DF" w:rsidRDefault="004900DF" w:rsidP="002C332C">
      <w:pPr>
        <w:spacing w:after="0" w:line="240" w:lineRule="auto"/>
        <w:ind w:left="607"/>
        <w:rPr>
          <w:rFonts w:ascii="Times New Roman" w:hAnsi="Times New Roman"/>
          <w:sz w:val="24"/>
          <w:szCs w:val="24"/>
          <w:lang w:eastAsia="en-AU"/>
        </w:rPr>
      </w:pPr>
      <w:r w:rsidRPr="004900DF">
        <w:rPr>
          <w:rFonts w:ascii="Times New Roman" w:hAnsi="Times New Roman"/>
          <w:sz w:val="24"/>
          <w:szCs w:val="24"/>
          <w:lang w:eastAsia="en-AU"/>
        </w:rPr>
        <w:t>(g)  identifying interests that will be affected by the plan’s implementation, and organisations or persons who will be involved in evaluating the performance of the recovery plan; and</w:t>
      </w:r>
    </w:p>
    <w:p w14:paraId="126AAAE0" w14:textId="77777777" w:rsidR="004900DF" w:rsidRPr="004900DF" w:rsidRDefault="004900DF" w:rsidP="002C332C">
      <w:pPr>
        <w:spacing w:after="0" w:line="240" w:lineRule="auto"/>
        <w:ind w:left="607"/>
        <w:rPr>
          <w:rFonts w:ascii="Times New Roman" w:hAnsi="Times New Roman"/>
          <w:sz w:val="24"/>
          <w:szCs w:val="24"/>
          <w:lang w:eastAsia="en-AU"/>
        </w:rPr>
      </w:pPr>
      <w:r w:rsidRPr="004900DF">
        <w:rPr>
          <w:rFonts w:ascii="Times New Roman" w:hAnsi="Times New Roman"/>
          <w:sz w:val="24"/>
          <w:szCs w:val="24"/>
          <w:lang w:eastAsia="en-AU"/>
        </w:rPr>
        <w:t>(h)  specifying major benefits to other native species or ecological communities that will be affected by implementation of the plan.</w:t>
      </w:r>
    </w:p>
    <w:p w14:paraId="212A1D1B" w14:textId="77777777" w:rsidR="004900DF" w:rsidRPr="004900DF" w:rsidRDefault="004900DF" w:rsidP="002C332C">
      <w:pPr>
        <w:spacing w:after="0" w:line="240" w:lineRule="auto"/>
        <w:ind w:left="607"/>
        <w:rPr>
          <w:rFonts w:ascii="Times New Roman" w:hAnsi="Times New Roman"/>
          <w:sz w:val="24"/>
          <w:szCs w:val="24"/>
          <w:lang w:eastAsia="en-AU"/>
        </w:rPr>
      </w:pPr>
    </w:p>
    <w:p w14:paraId="67AB6475" w14:textId="77777777" w:rsidR="004900DF" w:rsidRPr="004900DF" w:rsidRDefault="004900DF" w:rsidP="002C332C">
      <w:pPr>
        <w:ind w:left="369"/>
        <w:rPr>
          <w:rFonts w:ascii="Times New Roman" w:eastAsia="Times New Roman" w:hAnsi="Times New Roman"/>
          <w:iCs/>
          <w:sz w:val="24"/>
          <w:szCs w:val="24"/>
        </w:rPr>
      </w:pPr>
      <w:r w:rsidRPr="004900DF">
        <w:rPr>
          <w:rFonts w:ascii="Times New Roman" w:eastAsia="Times New Roman" w:hAnsi="Times New Roman"/>
          <w:sz w:val="24"/>
          <w:szCs w:val="24"/>
        </w:rPr>
        <w:t xml:space="preserve">These items are addressed in the plan to the extent practicable and where information is readily available. </w:t>
      </w:r>
      <w:r w:rsidRPr="004900DF">
        <w:rPr>
          <w:rFonts w:ascii="Times New Roman" w:eastAsia="Times New Roman" w:hAnsi="Times New Roman"/>
          <w:iCs/>
          <w:sz w:val="24"/>
          <w:szCs w:val="24"/>
        </w:rPr>
        <w:t>Where information is not available, additional actions have been incorporated into the plan for it to be obtained.</w:t>
      </w:r>
    </w:p>
    <w:p w14:paraId="3539B991" w14:textId="77777777" w:rsidR="004900DF" w:rsidRPr="004900DF" w:rsidRDefault="004900DF" w:rsidP="002C332C">
      <w:pPr>
        <w:ind w:left="369"/>
        <w:rPr>
          <w:rFonts w:ascii="Times New Roman" w:eastAsia="Times New Roman" w:hAnsi="Times New Roman"/>
          <w:b/>
          <w:bCs/>
          <w:sz w:val="24"/>
          <w:szCs w:val="24"/>
        </w:rPr>
      </w:pPr>
      <w:r w:rsidRPr="004900DF">
        <w:rPr>
          <w:rFonts w:ascii="Times New Roman" w:hAnsi="Times New Roman"/>
          <w:b/>
          <w:bCs/>
          <w:sz w:val="24"/>
          <w:szCs w:val="24"/>
          <w:lang w:eastAsia="en-AU"/>
        </w:rPr>
        <w:t>Details</w:t>
      </w:r>
    </w:p>
    <w:p w14:paraId="0290BA15" w14:textId="11386F10" w:rsidR="004900DF" w:rsidRPr="004900DF" w:rsidRDefault="004900DF" w:rsidP="002C332C">
      <w:pPr>
        <w:ind w:left="369"/>
        <w:rPr>
          <w:rFonts w:ascii="Times New Roman" w:eastAsia="Times New Roman" w:hAnsi="Times New Roman"/>
          <w:sz w:val="24"/>
        </w:rPr>
      </w:pPr>
      <w:r w:rsidRPr="004900DF">
        <w:rPr>
          <w:rFonts w:ascii="Times New Roman" w:eastAsia="Times New Roman" w:hAnsi="Times New Roman"/>
          <w:sz w:val="24"/>
          <w:szCs w:val="24"/>
        </w:rPr>
        <w:t xml:space="preserve">Section 1 provides that the name of the instrument is the </w:t>
      </w:r>
      <w:r w:rsidRPr="004900DF">
        <w:rPr>
          <w:rFonts w:ascii="Times New Roman" w:eastAsia="Times New Roman" w:hAnsi="Times New Roman"/>
          <w:i/>
          <w:iCs/>
          <w:sz w:val="24"/>
          <w:szCs w:val="24"/>
        </w:rPr>
        <w:t xml:space="preserve">Environment Protection and Biodiversity Conservation (National Recovery Plan for the </w:t>
      </w:r>
      <w:r>
        <w:rPr>
          <w:rFonts w:ascii="Times New Roman" w:eastAsia="Times New Roman" w:hAnsi="Times New Roman"/>
          <w:i/>
          <w:iCs/>
          <w:sz w:val="24"/>
          <w:szCs w:val="24"/>
        </w:rPr>
        <w:t>Southern Right Whale</w:t>
      </w:r>
      <w:r w:rsidRPr="004900DF">
        <w:rPr>
          <w:rFonts w:ascii="Times New Roman" w:eastAsia="Times New Roman" w:hAnsi="Times New Roman"/>
          <w:i/>
          <w:iCs/>
          <w:sz w:val="24"/>
          <w:szCs w:val="24"/>
        </w:rPr>
        <w:t xml:space="preserve"> (</w:t>
      </w:r>
      <w:r>
        <w:rPr>
          <w:rFonts w:ascii="Times New Roman" w:eastAsia="Times New Roman" w:hAnsi="Times New Roman"/>
          <w:i/>
          <w:iCs/>
          <w:sz w:val="24"/>
          <w:szCs w:val="24"/>
        </w:rPr>
        <w:t>Eubalaena australis</w:t>
      </w:r>
      <w:r w:rsidRPr="004900DF">
        <w:rPr>
          <w:rFonts w:ascii="Times New Roman" w:eastAsia="Times New Roman" w:hAnsi="Times New Roman"/>
          <w:i/>
          <w:iCs/>
          <w:sz w:val="24"/>
          <w:szCs w:val="24"/>
        </w:rPr>
        <w:t>)) Instrument 2024</w:t>
      </w:r>
      <w:r w:rsidRPr="004900DF">
        <w:rPr>
          <w:rFonts w:ascii="Times New Roman" w:eastAsia="Times New Roman" w:hAnsi="Times New Roman"/>
          <w:sz w:val="24"/>
          <w:szCs w:val="24"/>
        </w:rPr>
        <w:t>.</w:t>
      </w:r>
    </w:p>
    <w:p w14:paraId="053F7945" w14:textId="77777777" w:rsidR="004900DF" w:rsidRPr="004900DF" w:rsidRDefault="004900DF" w:rsidP="002C332C">
      <w:pPr>
        <w:ind w:left="369"/>
        <w:rPr>
          <w:rFonts w:ascii="Times New Roman" w:eastAsia="Times New Roman" w:hAnsi="Times New Roman"/>
          <w:sz w:val="24"/>
        </w:rPr>
      </w:pPr>
      <w:r w:rsidRPr="004900DF">
        <w:rPr>
          <w:rFonts w:ascii="Times New Roman" w:eastAsia="Times New Roman" w:hAnsi="Times New Roman"/>
          <w:sz w:val="24"/>
          <w:szCs w:val="24"/>
        </w:rPr>
        <w:t>Section 2 provides that the instrument commences on the day after it is registered on the Federal Register of Legislation. </w:t>
      </w:r>
    </w:p>
    <w:p w14:paraId="6F1C040A" w14:textId="77777777" w:rsidR="004900DF" w:rsidRPr="004900DF" w:rsidRDefault="004900DF" w:rsidP="002C332C">
      <w:pPr>
        <w:ind w:left="369"/>
        <w:rPr>
          <w:rFonts w:ascii="Times New Roman" w:eastAsia="Times New Roman" w:hAnsi="Times New Roman"/>
          <w:sz w:val="24"/>
          <w:szCs w:val="24"/>
        </w:rPr>
      </w:pPr>
      <w:r w:rsidRPr="004900DF">
        <w:rPr>
          <w:rFonts w:ascii="Times New Roman" w:eastAsia="Times New Roman" w:hAnsi="Times New Roman"/>
          <w:sz w:val="24"/>
          <w:szCs w:val="24"/>
        </w:rPr>
        <w:t>Section 3 provides that the instrument is made under subsection </w:t>
      </w:r>
      <w:r w:rsidRPr="004900DF">
        <w:rPr>
          <w:rFonts w:ascii="Times New Roman" w:eastAsia="Times New Roman" w:hAnsi="Times New Roman"/>
          <w:sz w:val="24"/>
          <w:szCs w:val="24"/>
          <w:lang w:val="en-US"/>
        </w:rPr>
        <w:t xml:space="preserve">269A(3) </w:t>
      </w:r>
      <w:r w:rsidRPr="004900DF">
        <w:rPr>
          <w:rFonts w:ascii="Times New Roman" w:eastAsia="Times New Roman" w:hAnsi="Times New Roman"/>
          <w:sz w:val="24"/>
          <w:szCs w:val="24"/>
        </w:rPr>
        <w:t xml:space="preserve">of the </w:t>
      </w:r>
      <w:r w:rsidRPr="004900DF">
        <w:rPr>
          <w:rFonts w:ascii="Times New Roman" w:eastAsia="Times New Roman" w:hAnsi="Times New Roman"/>
          <w:i/>
          <w:sz w:val="24"/>
          <w:szCs w:val="24"/>
        </w:rPr>
        <w:t>Environment Protection and Biodiversity Conservation Act 1999</w:t>
      </w:r>
      <w:r w:rsidRPr="004900DF">
        <w:rPr>
          <w:rFonts w:ascii="Times New Roman" w:eastAsia="Times New Roman" w:hAnsi="Times New Roman"/>
          <w:sz w:val="24"/>
          <w:szCs w:val="24"/>
        </w:rPr>
        <w:t>. </w:t>
      </w:r>
    </w:p>
    <w:p w14:paraId="7AA51A01" w14:textId="0C36C0F3" w:rsidR="004900DF" w:rsidRPr="002C332C" w:rsidRDefault="004900DF" w:rsidP="004900DF">
      <w:pPr>
        <w:ind w:left="369"/>
        <w:rPr>
          <w:rFonts w:ascii="Times New Roman" w:eastAsia="Times New Roman" w:hAnsi="Times New Roman"/>
          <w:spacing w:val="-1"/>
          <w:sz w:val="24"/>
          <w:szCs w:val="24"/>
          <w:lang w:val="en-US"/>
        </w:rPr>
      </w:pPr>
      <w:r w:rsidRPr="004900DF">
        <w:rPr>
          <w:rFonts w:ascii="Times New Roman" w:eastAsia="Times New Roman" w:hAnsi="Times New Roman"/>
          <w:sz w:val="24"/>
          <w:szCs w:val="24"/>
        </w:rPr>
        <w:t xml:space="preserve">Section 4 provides that </w:t>
      </w:r>
      <w:r w:rsidRPr="004900DF">
        <w:rPr>
          <w:rFonts w:ascii="Times New Roman" w:eastAsia="Times New Roman" w:hAnsi="Times New Roman"/>
          <w:sz w:val="24"/>
          <w:szCs w:val="24"/>
          <w:lang w:val="en-US"/>
        </w:rPr>
        <w:t xml:space="preserve">the National </w:t>
      </w:r>
      <w:r w:rsidRPr="004900DF">
        <w:rPr>
          <w:rFonts w:ascii="Times New Roman" w:eastAsia="Times New Roman" w:hAnsi="Times New Roman"/>
          <w:spacing w:val="-1"/>
          <w:sz w:val="24"/>
          <w:szCs w:val="24"/>
          <w:lang w:val="en-US"/>
        </w:rPr>
        <w:t xml:space="preserve">Recovery Plan for the </w:t>
      </w:r>
      <w:r>
        <w:rPr>
          <w:rFonts w:ascii="Times New Roman" w:eastAsia="Times New Roman" w:hAnsi="Times New Roman" w:cs="Arial"/>
          <w:sz w:val="24"/>
          <w:szCs w:val="24"/>
        </w:rPr>
        <w:t>Southern Right Whale</w:t>
      </w:r>
      <w:r w:rsidRPr="004900DF">
        <w:rPr>
          <w:rFonts w:ascii="Times New Roman" w:eastAsia="Times New Roman" w:hAnsi="Times New Roman" w:cs="Arial"/>
          <w:sz w:val="24"/>
          <w:szCs w:val="24"/>
        </w:rPr>
        <w:t xml:space="preserve"> (</w:t>
      </w:r>
      <w:r>
        <w:rPr>
          <w:rFonts w:ascii="Times New Roman" w:eastAsia="Times New Roman" w:hAnsi="Times New Roman" w:cs="Arial"/>
          <w:i/>
          <w:iCs/>
          <w:sz w:val="24"/>
          <w:szCs w:val="24"/>
        </w:rPr>
        <w:t>Eubalaena australis</w:t>
      </w:r>
      <w:r w:rsidRPr="004900DF">
        <w:rPr>
          <w:rFonts w:ascii="Times New Roman" w:eastAsia="Times New Roman" w:hAnsi="Times New Roman" w:cs="Arial"/>
          <w:sz w:val="24"/>
          <w:szCs w:val="24"/>
        </w:rPr>
        <w:t>)</w:t>
      </w:r>
      <w:r w:rsidRPr="004900DF">
        <w:rPr>
          <w:rFonts w:ascii="Times New Roman" w:eastAsia="Times New Roman" w:hAnsi="Times New Roman" w:cs="Arial"/>
          <w:iCs/>
          <w:sz w:val="24"/>
          <w:szCs w:val="24"/>
        </w:rPr>
        <w:t xml:space="preserve"> </w:t>
      </w:r>
      <w:r w:rsidRPr="004900DF">
        <w:rPr>
          <w:rFonts w:ascii="Times New Roman" w:eastAsia="Times New Roman" w:hAnsi="Times New Roman"/>
          <w:spacing w:val="-1"/>
          <w:sz w:val="24"/>
          <w:szCs w:val="24"/>
          <w:lang w:val="en-US"/>
        </w:rPr>
        <w:t xml:space="preserve">in the instrument is jointly made with </w:t>
      </w:r>
      <w:r>
        <w:rPr>
          <w:rFonts w:ascii="Times New Roman" w:eastAsia="Times New Roman" w:hAnsi="Times New Roman"/>
          <w:spacing w:val="-1"/>
          <w:sz w:val="24"/>
          <w:szCs w:val="24"/>
          <w:lang w:val="en-US"/>
        </w:rPr>
        <w:t xml:space="preserve">Queensland, </w:t>
      </w:r>
      <w:r w:rsidRPr="004900DF">
        <w:rPr>
          <w:rFonts w:ascii="Times New Roman" w:eastAsia="Times New Roman" w:hAnsi="Times New Roman" w:cs="Arial"/>
          <w:iCs/>
          <w:sz w:val="24"/>
          <w:szCs w:val="24"/>
        </w:rPr>
        <w:t xml:space="preserve">South Australia, </w:t>
      </w:r>
      <w:r>
        <w:rPr>
          <w:rFonts w:ascii="Times New Roman" w:eastAsia="Times New Roman" w:hAnsi="Times New Roman" w:cs="Arial"/>
          <w:iCs/>
          <w:sz w:val="24"/>
          <w:szCs w:val="24"/>
        </w:rPr>
        <w:t>Tasmania, W</w:t>
      </w:r>
      <w:r w:rsidRPr="004900DF">
        <w:rPr>
          <w:rFonts w:ascii="Times New Roman" w:eastAsia="Times New Roman" w:hAnsi="Times New Roman" w:cs="Arial"/>
          <w:iCs/>
          <w:sz w:val="24"/>
          <w:szCs w:val="24"/>
        </w:rPr>
        <w:t>estern Australia and Victoria</w:t>
      </w:r>
      <w:r w:rsidRPr="004900DF">
        <w:rPr>
          <w:rFonts w:ascii="Times New Roman" w:eastAsia="Times New Roman" w:hAnsi="Times New Roman"/>
          <w:spacing w:val="-1"/>
          <w:sz w:val="24"/>
          <w:szCs w:val="24"/>
          <w:lang w:val="en-US"/>
        </w:rPr>
        <w:t>, as agreed by the relevant State Ministers.</w:t>
      </w:r>
    </w:p>
    <w:p w14:paraId="78EF7A61" w14:textId="543D64ED" w:rsidR="00E30E98" w:rsidRPr="00A178E0" w:rsidRDefault="00E30E98" w:rsidP="00DB2FA1">
      <w:pPr>
        <w:ind w:left="369"/>
        <w:rPr>
          <w:rFonts w:ascii="Times New Roman" w:hAnsi="Times New Roman"/>
          <w:b/>
          <w:bCs/>
          <w:sz w:val="24"/>
          <w:szCs w:val="24"/>
          <w:lang w:eastAsia="en-AU"/>
        </w:rPr>
      </w:pPr>
      <w:r w:rsidRPr="00A178E0">
        <w:rPr>
          <w:rFonts w:ascii="Times New Roman" w:hAnsi="Times New Roman"/>
          <w:b/>
          <w:bCs/>
          <w:sz w:val="24"/>
          <w:szCs w:val="24"/>
          <w:lang w:eastAsia="en-AU"/>
        </w:rPr>
        <w:t>Commencement</w:t>
      </w:r>
    </w:p>
    <w:p w14:paraId="1636C890" w14:textId="362F267C" w:rsidR="00CA1358" w:rsidRPr="00CA1358" w:rsidRDefault="00CA1358" w:rsidP="00CA1358">
      <w:pPr>
        <w:pStyle w:val="ListNumber"/>
        <w:numPr>
          <w:ilvl w:val="0"/>
          <w:numId w:val="0"/>
        </w:numPr>
        <w:ind w:left="369"/>
        <w:rPr>
          <w:rFonts w:ascii="Times New Roman" w:hAnsi="Times New Roman"/>
          <w:sz w:val="24"/>
          <w:szCs w:val="24"/>
        </w:rPr>
      </w:pPr>
      <w:r w:rsidRPr="00CA1358">
        <w:rPr>
          <w:rFonts w:ascii="Times New Roman" w:hAnsi="Times New Roman"/>
          <w:sz w:val="24"/>
          <w:szCs w:val="24"/>
        </w:rPr>
        <w:t xml:space="preserve">The National Recovery Plan for the </w:t>
      </w:r>
      <w:r w:rsidR="00403B88">
        <w:rPr>
          <w:rFonts w:ascii="Times New Roman" w:hAnsi="Times New Roman"/>
          <w:sz w:val="24"/>
          <w:szCs w:val="24"/>
          <w:lang w:eastAsia="en-AU"/>
        </w:rPr>
        <w:t>Southern Right Whale</w:t>
      </w:r>
      <w:r w:rsidR="004900DF">
        <w:rPr>
          <w:rFonts w:ascii="Times New Roman" w:hAnsi="Times New Roman"/>
          <w:sz w:val="24"/>
          <w:szCs w:val="24"/>
          <w:lang w:eastAsia="en-AU"/>
        </w:rPr>
        <w:t xml:space="preserve"> (</w:t>
      </w:r>
      <w:r w:rsidR="004900DF" w:rsidRPr="002C332C">
        <w:rPr>
          <w:rFonts w:ascii="Times New Roman" w:hAnsi="Times New Roman"/>
          <w:i/>
          <w:iCs/>
          <w:sz w:val="24"/>
          <w:szCs w:val="24"/>
          <w:lang w:eastAsia="en-AU"/>
        </w:rPr>
        <w:t>Eubalaena australis</w:t>
      </w:r>
      <w:r w:rsidR="004900DF">
        <w:rPr>
          <w:rFonts w:ascii="Times New Roman" w:hAnsi="Times New Roman"/>
          <w:sz w:val="24"/>
          <w:szCs w:val="24"/>
          <w:lang w:eastAsia="en-AU"/>
        </w:rPr>
        <w:t>)</w:t>
      </w:r>
      <w:r w:rsidR="00403B88" w:rsidRPr="00CA1358">
        <w:rPr>
          <w:rFonts w:ascii="Times New Roman" w:hAnsi="Times New Roman"/>
          <w:sz w:val="24"/>
          <w:szCs w:val="24"/>
        </w:rPr>
        <w:t xml:space="preserve"> </w:t>
      </w:r>
      <w:r w:rsidRPr="00CA1358">
        <w:rPr>
          <w:rFonts w:ascii="Times New Roman" w:hAnsi="Times New Roman"/>
          <w:sz w:val="24"/>
          <w:szCs w:val="24"/>
        </w:rPr>
        <w:t xml:space="preserve">commences on the day after this </w:t>
      </w:r>
      <w:r w:rsidR="004900DF">
        <w:rPr>
          <w:rFonts w:ascii="Times New Roman" w:hAnsi="Times New Roman"/>
          <w:sz w:val="24"/>
          <w:szCs w:val="24"/>
        </w:rPr>
        <w:t>instrument</w:t>
      </w:r>
      <w:r w:rsidRPr="00CA1358">
        <w:rPr>
          <w:rFonts w:ascii="Times New Roman" w:hAnsi="Times New Roman"/>
          <w:sz w:val="24"/>
          <w:szCs w:val="24"/>
        </w:rPr>
        <w:t xml:space="preserve"> is registered on the Federal Register of Legislation.</w:t>
      </w:r>
    </w:p>
    <w:p w14:paraId="6E6B9761" w14:textId="77777777" w:rsidR="004900DF" w:rsidRPr="004900DF" w:rsidRDefault="004900DF" w:rsidP="002C332C">
      <w:pPr>
        <w:ind w:left="369"/>
        <w:rPr>
          <w:rFonts w:ascii="Times New Roman" w:hAnsi="Times New Roman"/>
          <w:sz w:val="24"/>
          <w:szCs w:val="24"/>
          <w:lang w:eastAsia="en-AU"/>
        </w:rPr>
      </w:pPr>
      <w:r w:rsidRPr="004900DF">
        <w:rPr>
          <w:rFonts w:ascii="Times New Roman" w:hAnsi="Times New Roman"/>
          <w:sz w:val="24"/>
          <w:szCs w:val="24"/>
          <w:lang w:eastAsia="en-AU"/>
        </w:rPr>
        <w:lastRenderedPageBreak/>
        <w:t>This instrument is made under subsection 269A(3) of the Act and it is a le</w:t>
      </w:r>
      <w:r w:rsidRPr="004900DF">
        <w:rPr>
          <w:rFonts w:ascii="Times New Roman" w:eastAsia="Times New Roman" w:hAnsi="Times New Roman"/>
          <w:sz w:val="24"/>
          <w:szCs w:val="24"/>
          <w:lang w:val="en-US"/>
        </w:rPr>
        <w:t xml:space="preserve">gislative instrument for the purposes of the </w:t>
      </w:r>
      <w:r w:rsidRPr="004900DF">
        <w:rPr>
          <w:rFonts w:ascii="Times New Roman" w:eastAsia="Times New Roman" w:hAnsi="Times New Roman"/>
          <w:i/>
          <w:iCs/>
          <w:sz w:val="24"/>
          <w:szCs w:val="24"/>
          <w:lang w:val="en-US"/>
        </w:rPr>
        <w:t>Legislation Act 2003</w:t>
      </w:r>
      <w:r w:rsidRPr="004900DF">
        <w:rPr>
          <w:rFonts w:ascii="Times New Roman" w:eastAsia="Times New Roman" w:hAnsi="Times New Roman"/>
          <w:sz w:val="24"/>
          <w:szCs w:val="24"/>
          <w:lang w:val="en-US"/>
        </w:rPr>
        <w:t>.</w:t>
      </w:r>
    </w:p>
    <w:p w14:paraId="27EAE906" w14:textId="77777777" w:rsidR="00E30E98" w:rsidRDefault="00E30E98" w:rsidP="00E30E98">
      <w:pPr>
        <w:ind w:left="369"/>
        <w:rPr>
          <w:rFonts w:ascii="Times New Roman" w:hAnsi="Times New Roman"/>
          <w:sz w:val="24"/>
          <w:szCs w:val="24"/>
          <w:lang w:eastAsia="en-AU"/>
        </w:rPr>
      </w:pPr>
      <w:r w:rsidRPr="00CA1358">
        <w:rPr>
          <w:rFonts w:ascii="Times New Roman" w:hAnsi="Times New Roman"/>
          <w:sz w:val="24"/>
          <w:szCs w:val="24"/>
          <w:lang w:eastAsia="en-AU"/>
        </w:rPr>
        <w:t xml:space="preserve">This Instrument is compatible with the human rights and freedoms recognised or declared under section 3 of the </w:t>
      </w:r>
      <w:r w:rsidRPr="00CA1358">
        <w:rPr>
          <w:rFonts w:ascii="Times New Roman" w:hAnsi="Times New Roman"/>
          <w:i/>
          <w:iCs/>
          <w:sz w:val="24"/>
          <w:szCs w:val="24"/>
          <w:lang w:eastAsia="en-AU"/>
        </w:rPr>
        <w:t>Human Rights (Parliamentary Scrutiny) Act 2011</w:t>
      </w:r>
      <w:r w:rsidRPr="00CA1358">
        <w:rPr>
          <w:rFonts w:ascii="Times New Roman" w:hAnsi="Times New Roman"/>
          <w:sz w:val="24"/>
          <w:szCs w:val="24"/>
          <w:lang w:eastAsia="en-AU"/>
        </w:rPr>
        <w:t>. A full statement of compatibility is set out below.</w:t>
      </w:r>
    </w:p>
    <w:p w14:paraId="7A3F7464" w14:textId="77777777" w:rsidR="00E25710" w:rsidRDefault="00E25710" w:rsidP="00E30E98">
      <w:pPr>
        <w:ind w:left="369"/>
        <w:rPr>
          <w:rFonts w:ascii="Times New Roman" w:hAnsi="Times New Roman"/>
          <w:sz w:val="24"/>
          <w:szCs w:val="24"/>
          <w:lang w:eastAsia="en-AU"/>
        </w:rPr>
      </w:pPr>
    </w:p>
    <w:p w14:paraId="784B4356" w14:textId="34BE55D0" w:rsidR="00E25710" w:rsidRDefault="00E25710">
      <w:pPr>
        <w:spacing w:after="0" w:line="240" w:lineRule="auto"/>
        <w:rPr>
          <w:rFonts w:ascii="Times New Roman" w:hAnsi="Times New Roman"/>
          <w:sz w:val="24"/>
          <w:szCs w:val="24"/>
          <w:lang w:eastAsia="en-AU"/>
        </w:rPr>
      </w:pPr>
      <w:r>
        <w:rPr>
          <w:rFonts w:ascii="Times New Roman" w:hAnsi="Times New Roman"/>
          <w:sz w:val="24"/>
          <w:szCs w:val="24"/>
          <w:lang w:eastAsia="en-AU"/>
        </w:rPr>
        <w:br w:type="page"/>
      </w:r>
    </w:p>
    <w:p w14:paraId="1BC0E38A" w14:textId="77777777" w:rsidR="00246E6A" w:rsidRPr="00E4614B" w:rsidRDefault="00246E6A" w:rsidP="00246E6A">
      <w:pPr>
        <w:spacing w:before="360" w:after="120"/>
        <w:ind w:left="283" w:right="283"/>
        <w:jc w:val="center"/>
        <w:rPr>
          <w:rFonts w:ascii="Times New Roman" w:hAnsi="Times New Roman"/>
          <w:b/>
          <w:sz w:val="28"/>
          <w:szCs w:val="28"/>
        </w:rPr>
      </w:pPr>
      <w:r w:rsidRPr="00E4614B">
        <w:rPr>
          <w:rFonts w:ascii="Times New Roman" w:hAnsi="Times New Roman"/>
          <w:b/>
          <w:sz w:val="28"/>
          <w:szCs w:val="28"/>
        </w:rPr>
        <w:lastRenderedPageBreak/>
        <w:t>Statement of Compatibility with Human Rights</w:t>
      </w:r>
    </w:p>
    <w:p w14:paraId="51E5F049" w14:textId="77777777" w:rsidR="00246E6A" w:rsidRPr="00E105D7" w:rsidRDefault="00246E6A" w:rsidP="00246E6A">
      <w:pPr>
        <w:spacing w:before="120" w:after="120"/>
        <w:ind w:left="283" w:right="283"/>
        <w:jc w:val="center"/>
        <w:rPr>
          <w:rFonts w:ascii="Times New Roman" w:hAnsi="Times New Roman"/>
          <w:sz w:val="24"/>
          <w:szCs w:val="24"/>
        </w:rPr>
      </w:pPr>
      <w:r w:rsidRPr="00E105D7">
        <w:rPr>
          <w:rFonts w:ascii="Times New Roman" w:hAnsi="Times New Roman"/>
          <w:i/>
          <w:sz w:val="24"/>
          <w:szCs w:val="24"/>
        </w:rPr>
        <w:t>Prepared in accordance with Part 3 of the Human Rights (Parliamentary Scrutiny) Act 2011</w:t>
      </w:r>
    </w:p>
    <w:p w14:paraId="7D400179" w14:textId="77777777" w:rsidR="00246E6A" w:rsidRPr="00E105D7" w:rsidRDefault="00246E6A" w:rsidP="00246E6A">
      <w:pPr>
        <w:spacing w:before="120" w:after="120"/>
        <w:ind w:left="480"/>
        <w:jc w:val="center"/>
        <w:rPr>
          <w:rFonts w:ascii="Times New Roman" w:hAnsi="Times New Roman"/>
          <w:b/>
          <w:bCs/>
          <w:sz w:val="24"/>
          <w:szCs w:val="24"/>
        </w:rPr>
      </w:pPr>
    </w:p>
    <w:p w14:paraId="1B8580CF" w14:textId="69015EA5" w:rsidR="00246E6A" w:rsidRPr="00E105D7" w:rsidRDefault="00246E6A" w:rsidP="00246E6A">
      <w:pPr>
        <w:spacing w:before="120" w:after="120"/>
        <w:ind w:left="480"/>
        <w:jc w:val="center"/>
        <w:rPr>
          <w:rFonts w:ascii="Times New Roman" w:hAnsi="Times New Roman"/>
          <w:b/>
          <w:bCs/>
          <w:sz w:val="24"/>
          <w:szCs w:val="24"/>
        </w:rPr>
      </w:pPr>
      <w:r w:rsidRPr="00E105D7">
        <w:rPr>
          <w:rFonts w:ascii="Times New Roman" w:hAnsi="Times New Roman"/>
          <w:b/>
          <w:bCs/>
          <w:sz w:val="24"/>
          <w:szCs w:val="24"/>
        </w:rPr>
        <w:t xml:space="preserve">Environment Protection and Biodiversity Conservation (National Recovery Plan for the </w:t>
      </w:r>
      <w:r w:rsidR="00E00D5A">
        <w:rPr>
          <w:rFonts w:ascii="Times New Roman" w:hAnsi="Times New Roman"/>
          <w:b/>
          <w:bCs/>
          <w:sz w:val="24"/>
          <w:szCs w:val="24"/>
        </w:rPr>
        <w:t>Southern right whale</w:t>
      </w:r>
      <w:r w:rsidRPr="00E105D7">
        <w:rPr>
          <w:rFonts w:ascii="Times New Roman" w:hAnsi="Times New Roman"/>
          <w:b/>
          <w:bCs/>
          <w:sz w:val="24"/>
          <w:szCs w:val="24"/>
        </w:rPr>
        <w:t xml:space="preserve"> (</w:t>
      </w:r>
      <w:r w:rsidR="00E00D5A">
        <w:rPr>
          <w:rFonts w:ascii="Times New Roman" w:hAnsi="Times New Roman"/>
          <w:b/>
          <w:bCs/>
          <w:i/>
          <w:iCs/>
          <w:sz w:val="24"/>
          <w:szCs w:val="24"/>
        </w:rPr>
        <w:t>Eubalaena australis</w:t>
      </w:r>
      <w:r w:rsidRPr="00E105D7">
        <w:rPr>
          <w:rFonts w:ascii="Times New Roman" w:hAnsi="Times New Roman"/>
          <w:b/>
          <w:bCs/>
          <w:sz w:val="24"/>
          <w:szCs w:val="24"/>
        </w:rPr>
        <w:t>)) Instrument 2024</w:t>
      </w:r>
    </w:p>
    <w:p w14:paraId="6BAB56CB" w14:textId="77777777" w:rsidR="00246E6A" w:rsidRPr="00E105D7" w:rsidRDefault="00246E6A" w:rsidP="00246E6A">
      <w:pPr>
        <w:spacing w:before="120" w:after="120"/>
        <w:ind w:right="283"/>
        <w:rPr>
          <w:rFonts w:ascii="Times New Roman" w:hAnsi="Times New Roman"/>
          <w:b/>
          <w:sz w:val="24"/>
          <w:szCs w:val="24"/>
        </w:rPr>
      </w:pPr>
    </w:p>
    <w:p w14:paraId="272DA288" w14:textId="77777777" w:rsidR="00246E6A" w:rsidRPr="00E105D7" w:rsidRDefault="00246E6A" w:rsidP="00246E6A">
      <w:pPr>
        <w:spacing w:before="120" w:after="120"/>
        <w:ind w:left="283" w:right="283"/>
        <w:jc w:val="center"/>
        <w:rPr>
          <w:rFonts w:ascii="Times New Roman" w:hAnsi="Times New Roman"/>
          <w:sz w:val="24"/>
          <w:szCs w:val="24"/>
        </w:rPr>
      </w:pPr>
      <w:r w:rsidRPr="00E105D7">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105D7">
        <w:rPr>
          <w:rFonts w:ascii="Times New Roman" w:hAnsi="Times New Roman"/>
          <w:i/>
          <w:sz w:val="24"/>
          <w:szCs w:val="24"/>
        </w:rPr>
        <w:t>Human Rights (Parliamentary Scrutiny) Act 2011</w:t>
      </w:r>
      <w:r w:rsidRPr="00E105D7">
        <w:rPr>
          <w:rFonts w:ascii="Times New Roman" w:hAnsi="Times New Roman"/>
          <w:sz w:val="24"/>
          <w:szCs w:val="24"/>
        </w:rPr>
        <w:t>.</w:t>
      </w:r>
    </w:p>
    <w:p w14:paraId="1CC10DC1" w14:textId="77777777" w:rsidR="00246E6A" w:rsidRPr="00E105D7" w:rsidRDefault="00246E6A" w:rsidP="00246E6A">
      <w:pPr>
        <w:spacing w:before="120" w:after="120"/>
        <w:ind w:left="283" w:right="283"/>
        <w:jc w:val="both"/>
        <w:rPr>
          <w:rFonts w:ascii="Times New Roman" w:hAnsi="Times New Roman"/>
          <w:b/>
          <w:sz w:val="24"/>
          <w:szCs w:val="24"/>
        </w:rPr>
      </w:pPr>
    </w:p>
    <w:p w14:paraId="3539707E" w14:textId="77777777" w:rsidR="00246E6A" w:rsidRPr="00E105D7" w:rsidRDefault="00246E6A" w:rsidP="00246E6A">
      <w:pPr>
        <w:spacing w:before="120" w:after="120"/>
        <w:ind w:left="283" w:right="283"/>
        <w:jc w:val="both"/>
        <w:rPr>
          <w:rFonts w:ascii="Times New Roman" w:hAnsi="Times New Roman"/>
          <w:b/>
          <w:sz w:val="24"/>
          <w:szCs w:val="24"/>
        </w:rPr>
      </w:pPr>
      <w:r w:rsidRPr="00E105D7">
        <w:rPr>
          <w:rFonts w:ascii="Times New Roman" w:hAnsi="Times New Roman"/>
          <w:b/>
          <w:sz w:val="24"/>
          <w:szCs w:val="24"/>
        </w:rPr>
        <w:t>Overview of the legislative instrument</w:t>
      </w:r>
    </w:p>
    <w:p w14:paraId="779D6145" w14:textId="462E88CB" w:rsidR="00246E6A" w:rsidRPr="00E105D7" w:rsidRDefault="00246E6A" w:rsidP="00246E6A">
      <w:pPr>
        <w:spacing w:before="120" w:after="120"/>
        <w:ind w:left="283" w:right="283"/>
        <w:rPr>
          <w:rFonts w:ascii="Times New Roman" w:hAnsi="Times New Roman"/>
          <w:i/>
          <w:sz w:val="24"/>
          <w:szCs w:val="24"/>
        </w:rPr>
      </w:pPr>
      <w:r w:rsidRPr="00E105D7">
        <w:rPr>
          <w:rFonts w:ascii="Times New Roman" w:hAnsi="Times New Roman"/>
          <w:sz w:val="24"/>
          <w:szCs w:val="24"/>
        </w:rPr>
        <w:t xml:space="preserve">The purpose of this instrument is to jointly make the National Recovery Plan for the </w:t>
      </w:r>
      <w:r w:rsidR="00E00D5A">
        <w:rPr>
          <w:rFonts w:ascii="Times New Roman" w:hAnsi="Times New Roman"/>
          <w:sz w:val="24"/>
          <w:szCs w:val="24"/>
        </w:rPr>
        <w:t xml:space="preserve">Southern </w:t>
      </w:r>
      <w:r w:rsidR="004E0633">
        <w:rPr>
          <w:rFonts w:ascii="Times New Roman" w:hAnsi="Times New Roman"/>
          <w:sz w:val="24"/>
          <w:szCs w:val="24"/>
        </w:rPr>
        <w:t>R</w:t>
      </w:r>
      <w:r w:rsidR="00E00D5A">
        <w:rPr>
          <w:rFonts w:ascii="Times New Roman" w:hAnsi="Times New Roman"/>
          <w:sz w:val="24"/>
          <w:szCs w:val="24"/>
        </w:rPr>
        <w:t xml:space="preserve">ight </w:t>
      </w:r>
      <w:r w:rsidR="004E0633">
        <w:rPr>
          <w:rFonts w:ascii="Times New Roman" w:hAnsi="Times New Roman"/>
          <w:sz w:val="24"/>
          <w:szCs w:val="24"/>
        </w:rPr>
        <w:t>W</w:t>
      </w:r>
      <w:r w:rsidR="00E00D5A">
        <w:rPr>
          <w:rFonts w:ascii="Times New Roman" w:hAnsi="Times New Roman"/>
          <w:sz w:val="24"/>
          <w:szCs w:val="24"/>
        </w:rPr>
        <w:t>hale</w:t>
      </w:r>
      <w:r w:rsidRPr="00E105D7">
        <w:rPr>
          <w:rFonts w:ascii="Times New Roman" w:hAnsi="Times New Roman"/>
          <w:sz w:val="24"/>
          <w:szCs w:val="24"/>
        </w:rPr>
        <w:t xml:space="preserve"> (</w:t>
      </w:r>
      <w:r w:rsidRPr="00E105D7">
        <w:rPr>
          <w:rFonts w:ascii="Times New Roman" w:hAnsi="Times New Roman"/>
          <w:b/>
          <w:bCs/>
          <w:sz w:val="24"/>
          <w:szCs w:val="24"/>
        </w:rPr>
        <w:t>National</w:t>
      </w:r>
      <w:r w:rsidRPr="00E105D7">
        <w:rPr>
          <w:rFonts w:ascii="Times New Roman" w:hAnsi="Times New Roman"/>
          <w:sz w:val="24"/>
          <w:szCs w:val="24"/>
        </w:rPr>
        <w:t xml:space="preserve"> </w:t>
      </w:r>
      <w:r w:rsidRPr="00E105D7">
        <w:rPr>
          <w:rFonts w:ascii="Times New Roman" w:hAnsi="Times New Roman"/>
          <w:b/>
          <w:bCs/>
          <w:sz w:val="24"/>
          <w:szCs w:val="24"/>
        </w:rPr>
        <w:t>Recovery Plan</w:t>
      </w:r>
      <w:r w:rsidRPr="00E105D7">
        <w:rPr>
          <w:rFonts w:ascii="Times New Roman" w:hAnsi="Times New Roman"/>
          <w:sz w:val="24"/>
          <w:szCs w:val="24"/>
        </w:rPr>
        <w:t xml:space="preserve">), with </w:t>
      </w:r>
      <w:r w:rsidR="00EA00DA">
        <w:rPr>
          <w:rFonts w:ascii="Times New Roman" w:hAnsi="Times New Roman"/>
          <w:sz w:val="24"/>
          <w:szCs w:val="24"/>
        </w:rPr>
        <w:t xml:space="preserve">Queensland, </w:t>
      </w:r>
      <w:r w:rsidRPr="00E105D7">
        <w:rPr>
          <w:rFonts w:ascii="Times New Roman" w:hAnsi="Times New Roman"/>
          <w:sz w:val="24"/>
          <w:szCs w:val="24"/>
        </w:rPr>
        <w:t xml:space="preserve">South Australia, </w:t>
      </w:r>
      <w:r w:rsidR="00EA00DA">
        <w:rPr>
          <w:rFonts w:ascii="Times New Roman" w:hAnsi="Times New Roman"/>
          <w:sz w:val="24"/>
          <w:szCs w:val="24"/>
        </w:rPr>
        <w:t xml:space="preserve">Tasmania, Victoria and </w:t>
      </w:r>
      <w:r w:rsidRPr="00E105D7">
        <w:rPr>
          <w:rFonts w:ascii="Times New Roman" w:hAnsi="Times New Roman"/>
          <w:sz w:val="24"/>
          <w:szCs w:val="24"/>
        </w:rPr>
        <w:t xml:space="preserve">Western Australia. The jointly made recovery plan provides for the research and management actions necessary to stop the decline of, and support the recovery of the </w:t>
      </w:r>
      <w:r w:rsidR="00310892">
        <w:rPr>
          <w:rFonts w:ascii="Times New Roman" w:hAnsi="Times New Roman"/>
          <w:sz w:val="24"/>
          <w:szCs w:val="24"/>
        </w:rPr>
        <w:t>Southern right whale</w:t>
      </w:r>
      <w:r w:rsidRPr="00E105D7">
        <w:rPr>
          <w:rFonts w:ascii="Times New Roman" w:hAnsi="Times New Roman"/>
          <w:sz w:val="24"/>
          <w:szCs w:val="24"/>
        </w:rPr>
        <w:t xml:space="preserve"> (</w:t>
      </w:r>
      <w:r w:rsidR="004765B9">
        <w:rPr>
          <w:rFonts w:ascii="Times New Roman" w:hAnsi="Times New Roman"/>
          <w:i/>
          <w:iCs/>
          <w:sz w:val="24"/>
          <w:szCs w:val="24"/>
        </w:rPr>
        <w:t>Eubalaena australis</w:t>
      </w:r>
      <w:r w:rsidRPr="004765B9">
        <w:rPr>
          <w:rFonts w:ascii="Times New Roman" w:hAnsi="Times New Roman"/>
          <w:sz w:val="24"/>
          <w:szCs w:val="24"/>
        </w:rPr>
        <w:t>)</w:t>
      </w:r>
      <w:r w:rsidRPr="00E105D7">
        <w:rPr>
          <w:rFonts w:ascii="Times New Roman" w:hAnsi="Times New Roman"/>
          <w:sz w:val="24"/>
          <w:szCs w:val="24"/>
        </w:rPr>
        <w:t>,</w:t>
      </w:r>
      <w:r w:rsidRPr="00E105D7">
        <w:rPr>
          <w:rFonts w:ascii="Times New Roman" w:hAnsi="Times New Roman"/>
          <w:color w:val="FF0000"/>
          <w:sz w:val="24"/>
          <w:szCs w:val="24"/>
        </w:rPr>
        <w:t xml:space="preserve"> </w:t>
      </w:r>
      <w:r w:rsidRPr="00E105D7">
        <w:rPr>
          <w:rFonts w:ascii="Times New Roman" w:hAnsi="Times New Roman"/>
          <w:sz w:val="24"/>
          <w:szCs w:val="24"/>
        </w:rPr>
        <w:t xml:space="preserve">listed as threatened under the </w:t>
      </w:r>
      <w:r w:rsidRPr="00E105D7">
        <w:rPr>
          <w:rFonts w:ascii="Times New Roman" w:hAnsi="Times New Roman"/>
          <w:i/>
          <w:sz w:val="24"/>
          <w:szCs w:val="24"/>
        </w:rPr>
        <w:t>Environment Protection and Biodiversity Conservation Act 1999</w:t>
      </w:r>
      <w:r w:rsidRPr="00E105D7">
        <w:rPr>
          <w:rFonts w:ascii="Times New Roman" w:hAnsi="Times New Roman"/>
          <w:sz w:val="24"/>
          <w:szCs w:val="24"/>
        </w:rPr>
        <w:t>, in order to maximise its chances of long-term survival in nature</w:t>
      </w:r>
      <w:r w:rsidRPr="00E105D7">
        <w:rPr>
          <w:rFonts w:ascii="Times New Roman" w:hAnsi="Times New Roman"/>
          <w:i/>
          <w:sz w:val="24"/>
          <w:szCs w:val="24"/>
        </w:rPr>
        <w:t>.</w:t>
      </w:r>
    </w:p>
    <w:p w14:paraId="6BA9898D" w14:textId="77777777" w:rsidR="00246E6A" w:rsidRPr="00E105D7" w:rsidRDefault="00246E6A" w:rsidP="00246E6A">
      <w:pPr>
        <w:spacing w:before="120" w:after="120"/>
        <w:ind w:left="283" w:right="283"/>
        <w:rPr>
          <w:rFonts w:ascii="Times New Roman" w:hAnsi="Times New Roman"/>
          <w:b/>
          <w:sz w:val="24"/>
          <w:szCs w:val="24"/>
        </w:rPr>
      </w:pPr>
    </w:p>
    <w:p w14:paraId="620EDF3B" w14:textId="77777777" w:rsidR="00246E6A" w:rsidRPr="00E105D7" w:rsidRDefault="00246E6A" w:rsidP="00246E6A">
      <w:pPr>
        <w:spacing w:before="120" w:after="120"/>
        <w:ind w:left="283" w:right="283"/>
        <w:rPr>
          <w:rFonts w:ascii="Times New Roman" w:hAnsi="Times New Roman"/>
          <w:b/>
          <w:sz w:val="24"/>
          <w:szCs w:val="24"/>
        </w:rPr>
      </w:pPr>
      <w:r w:rsidRPr="00E105D7">
        <w:rPr>
          <w:rFonts w:ascii="Times New Roman" w:hAnsi="Times New Roman"/>
          <w:b/>
          <w:sz w:val="24"/>
          <w:szCs w:val="24"/>
        </w:rPr>
        <w:t>Human rights implications</w:t>
      </w:r>
    </w:p>
    <w:p w14:paraId="6F96C1C2" w14:textId="77777777" w:rsidR="00246E6A" w:rsidRPr="00E105D7" w:rsidRDefault="00246E6A" w:rsidP="00246E6A">
      <w:pPr>
        <w:spacing w:before="120" w:after="120"/>
        <w:ind w:left="283" w:right="283"/>
        <w:rPr>
          <w:rFonts w:ascii="Times New Roman" w:hAnsi="Times New Roman"/>
          <w:sz w:val="24"/>
          <w:szCs w:val="24"/>
        </w:rPr>
      </w:pPr>
      <w:r w:rsidRPr="00E105D7">
        <w:rPr>
          <w:rFonts w:ascii="Times New Roman" w:hAnsi="Times New Roman"/>
          <w:sz w:val="24"/>
          <w:szCs w:val="24"/>
        </w:rPr>
        <w:t>This legislative instrument does not engage any of the applicable rights or freedoms.</w:t>
      </w:r>
    </w:p>
    <w:p w14:paraId="05941BD4" w14:textId="77777777" w:rsidR="00246E6A" w:rsidRPr="00E105D7" w:rsidRDefault="00246E6A" w:rsidP="00246E6A">
      <w:pPr>
        <w:spacing w:before="120" w:after="120"/>
        <w:ind w:left="283" w:right="283"/>
        <w:rPr>
          <w:rFonts w:ascii="Times New Roman" w:hAnsi="Times New Roman"/>
          <w:b/>
          <w:sz w:val="24"/>
          <w:szCs w:val="24"/>
        </w:rPr>
      </w:pPr>
    </w:p>
    <w:p w14:paraId="1DFC3A4E" w14:textId="77777777" w:rsidR="00246E6A" w:rsidRPr="00E105D7" w:rsidRDefault="00246E6A" w:rsidP="00246E6A">
      <w:pPr>
        <w:spacing w:before="120" w:after="120"/>
        <w:ind w:left="283" w:right="283"/>
        <w:rPr>
          <w:rFonts w:ascii="Times New Roman" w:hAnsi="Times New Roman"/>
          <w:b/>
          <w:sz w:val="24"/>
          <w:szCs w:val="24"/>
        </w:rPr>
      </w:pPr>
      <w:r w:rsidRPr="00E105D7">
        <w:rPr>
          <w:rFonts w:ascii="Times New Roman" w:hAnsi="Times New Roman"/>
          <w:b/>
          <w:sz w:val="24"/>
          <w:szCs w:val="24"/>
        </w:rPr>
        <w:t>Conclusion</w:t>
      </w:r>
    </w:p>
    <w:p w14:paraId="70559534" w14:textId="77777777" w:rsidR="00246E6A" w:rsidRPr="00E105D7" w:rsidRDefault="00246E6A" w:rsidP="00246E6A">
      <w:pPr>
        <w:spacing w:before="120" w:after="120"/>
        <w:ind w:left="283" w:right="283"/>
        <w:rPr>
          <w:rFonts w:ascii="Times New Roman" w:hAnsi="Times New Roman"/>
          <w:sz w:val="24"/>
          <w:szCs w:val="24"/>
        </w:rPr>
      </w:pPr>
      <w:r w:rsidRPr="00E105D7">
        <w:rPr>
          <w:rFonts w:ascii="Times New Roman" w:hAnsi="Times New Roman"/>
          <w:sz w:val="24"/>
          <w:szCs w:val="24"/>
        </w:rPr>
        <w:t>This legislative instrument is compatible with human rights as it does not raise any human rights issues.</w:t>
      </w:r>
    </w:p>
    <w:p w14:paraId="1E49E80D" w14:textId="77777777" w:rsidR="00246E6A" w:rsidRPr="00E105D7" w:rsidRDefault="00246E6A" w:rsidP="00246E6A">
      <w:pPr>
        <w:spacing w:before="120" w:after="120"/>
        <w:jc w:val="center"/>
        <w:rPr>
          <w:rFonts w:ascii="Times New Roman" w:hAnsi="Times New Roman"/>
          <w:b/>
          <w:bCs/>
          <w:sz w:val="24"/>
          <w:szCs w:val="24"/>
          <w:lang w:eastAsia="en-AU"/>
        </w:rPr>
      </w:pPr>
    </w:p>
    <w:p w14:paraId="1457ED74" w14:textId="77777777" w:rsidR="00246E6A" w:rsidRPr="00E105D7" w:rsidRDefault="00246E6A" w:rsidP="00246E6A">
      <w:pPr>
        <w:spacing w:before="120" w:after="120"/>
        <w:jc w:val="center"/>
        <w:rPr>
          <w:rFonts w:ascii="Times New Roman" w:hAnsi="Times New Roman"/>
          <w:b/>
          <w:bCs/>
          <w:sz w:val="24"/>
          <w:szCs w:val="24"/>
          <w:lang w:eastAsia="en-AU"/>
        </w:rPr>
      </w:pPr>
      <w:r w:rsidRPr="00E105D7">
        <w:rPr>
          <w:rFonts w:ascii="Times New Roman" w:hAnsi="Times New Roman"/>
          <w:b/>
          <w:bCs/>
          <w:sz w:val="24"/>
          <w:szCs w:val="24"/>
          <w:lang w:eastAsia="en-AU"/>
        </w:rPr>
        <w:t xml:space="preserve">The Hon Tanya Plibersek MP </w:t>
      </w:r>
    </w:p>
    <w:p w14:paraId="0C3D2D7F" w14:textId="77777777" w:rsidR="00246E6A" w:rsidRPr="00E105D7" w:rsidRDefault="00246E6A" w:rsidP="00246E6A">
      <w:pPr>
        <w:spacing w:before="120" w:after="120"/>
        <w:ind w:left="283" w:right="283"/>
        <w:jc w:val="center"/>
        <w:rPr>
          <w:rFonts w:ascii="Times New Roman" w:hAnsi="Times New Roman"/>
          <w:sz w:val="24"/>
          <w:szCs w:val="24"/>
        </w:rPr>
      </w:pPr>
      <w:r w:rsidRPr="00E105D7">
        <w:rPr>
          <w:rFonts w:ascii="Times New Roman" w:hAnsi="Times New Roman"/>
          <w:b/>
          <w:sz w:val="24"/>
          <w:szCs w:val="24"/>
        </w:rPr>
        <w:t>Minister for the Environment and Water</w:t>
      </w:r>
    </w:p>
    <w:bookmarkEnd w:id="2"/>
    <w:p w14:paraId="11003C2C" w14:textId="595771C5" w:rsidR="007F6F48" w:rsidRDefault="007F6F48" w:rsidP="007357CD">
      <w:pPr>
        <w:spacing w:after="0" w:line="240" w:lineRule="auto"/>
      </w:pPr>
    </w:p>
    <w:sectPr w:rsidR="007F6F48" w:rsidSect="00C474C8">
      <w:headerReference w:type="even" r:id="rId13"/>
      <w:headerReference w:type="default" r:id="rId14"/>
      <w:footerReference w:type="even" r:id="rId15"/>
      <w:headerReference w:type="first" r:id="rId16"/>
      <w:footerReference w:type="first" r:id="rId17"/>
      <w:pgSz w:w="11906" w:h="16838"/>
      <w:pgMar w:top="1077" w:right="1077" w:bottom="1077" w:left="1077" w:header="284" w:footer="28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DB86" w14:textId="77777777" w:rsidR="00DB2CA3" w:rsidRDefault="00DB2CA3" w:rsidP="00341B5E">
      <w:pPr>
        <w:spacing w:after="0" w:line="240" w:lineRule="auto"/>
      </w:pPr>
      <w:r>
        <w:separator/>
      </w:r>
    </w:p>
  </w:endnote>
  <w:endnote w:type="continuationSeparator" w:id="0">
    <w:p w14:paraId="6E58E9F3" w14:textId="77777777" w:rsidR="00DB2CA3" w:rsidRDefault="00DB2CA3" w:rsidP="00341B5E">
      <w:pPr>
        <w:spacing w:after="0" w:line="240" w:lineRule="auto"/>
      </w:pPr>
      <w:r>
        <w:continuationSeparator/>
      </w:r>
    </w:p>
  </w:endnote>
  <w:endnote w:type="continuationNotice" w:id="1">
    <w:p w14:paraId="6F2FE430" w14:textId="77777777" w:rsidR="00DB2CA3" w:rsidRDefault="00DB2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654A5" w14:textId="219712CE" w:rsidR="00FB5701" w:rsidRDefault="00FB5701">
    <w:pPr>
      <w:pStyle w:val="Footer"/>
    </w:pPr>
    <w:r>
      <w:rPr>
        <w:noProof/>
      </w:rPr>
      <mc:AlternateContent>
        <mc:Choice Requires="wps">
          <w:drawing>
            <wp:anchor distT="0" distB="0" distL="0" distR="0" simplePos="0" relativeHeight="251662336" behindDoc="0" locked="0" layoutInCell="1" allowOverlap="1" wp14:anchorId="3BB935F0" wp14:editId="6F88BFBF">
              <wp:simplePos x="635" y="635"/>
              <wp:positionH relativeFrom="page">
                <wp:align>center</wp:align>
              </wp:positionH>
              <wp:positionV relativeFrom="page">
                <wp:align>bottom</wp:align>
              </wp:positionV>
              <wp:extent cx="551815" cy="404495"/>
              <wp:effectExtent l="0" t="0" r="635" b="0"/>
              <wp:wrapNone/>
              <wp:docPr id="13825853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CCC6E83" w14:textId="69B85434" w:rsidR="00FB5701" w:rsidRPr="00FB5701" w:rsidRDefault="00FB5701" w:rsidP="00FB5701">
                          <w:pPr>
                            <w:spacing w:after="0"/>
                            <w:rPr>
                              <w:rFonts w:cs="Calibri"/>
                              <w:noProof/>
                              <w:color w:val="FF0000"/>
                              <w:sz w:val="24"/>
                              <w:szCs w:val="24"/>
                            </w:rPr>
                          </w:pPr>
                          <w:r w:rsidRPr="00FB5701">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B935F0" id="_x0000_t202" coordsize="21600,21600" o:spt="202" path="m,l,21600r21600,l21600,xe">
              <v:stroke joinstyle="miter"/>
              <v:path gradientshapeok="t" o:connecttype="rect"/>
            </v:shapetype>
            <v:shape id="Text Box 5" o:spid="_x0000_s1027"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fill o:detectmouseclick="t"/>
              <v:textbox style="mso-fit-shape-to-text:t" inset="0,0,0,15pt">
                <w:txbxContent>
                  <w:p w14:paraId="1CCC6E83" w14:textId="69B85434" w:rsidR="00FB5701" w:rsidRPr="00FB5701" w:rsidRDefault="00FB5701" w:rsidP="00FB5701">
                    <w:pPr>
                      <w:spacing w:after="0"/>
                      <w:rPr>
                        <w:rFonts w:cs="Calibri"/>
                        <w:noProof/>
                        <w:color w:val="FF0000"/>
                        <w:sz w:val="24"/>
                        <w:szCs w:val="24"/>
                      </w:rPr>
                    </w:pPr>
                    <w:r w:rsidRPr="00FB5701">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E898" w14:textId="4E9C8645" w:rsidR="00FB5701" w:rsidRDefault="00FB5701">
    <w:pPr>
      <w:pStyle w:val="Footer"/>
    </w:pPr>
    <w:r>
      <w:rPr>
        <w:noProof/>
      </w:rPr>
      <mc:AlternateContent>
        <mc:Choice Requires="wps">
          <w:drawing>
            <wp:anchor distT="0" distB="0" distL="0" distR="0" simplePos="0" relativeHeight="251661312" behindDoc="0" locked="0" layoutInCell="1" allowOverlap="1" wp14:anchorId="65D7D2B1" wp14:editId="50BF6B90">
              <wp:simplePos x="635" y="635"/>
              <wp:positionH relativeFrom="page">
                <wp:align>center</wp:align>
              </wp:positionH>
              <wp:positionV relativeFrom="page">
                <wp:align>bottom</wp:align>
              </wp:positionV>
              <wp:extent cx="551815" cy="404495"/>
              <wp:effectExtent l="0" t="0" r="635" b="0"/>
              <wp:wrapNone/>
              <wp:docPr id="164156639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92AC514" w14:textId="78D780F4" w:rsidR="00FB5701" w:rsidRPr="00FB5701" w:rsidRDefault="00FB5701" w:rsidP="00FB5701">
                          <w:pPr>
                            <w:spacing w:after="0"/>
                            <w:rPr>
                              <w:rFonts w:cs="Calibri"/>
                              <w:noProof/>
                              <w:color w:val="FF0000"/>
                              <w:sz w:val="24"/>
                              <w:szCs w:val="24"/>
                            </w:rPr>
                          </w:pPr>
                          <w:r w:rsidRPr="00FB5701">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D7D2B1" id="_x0000_t202" coordsize="21600,21600" o:spt="202" path="m,l,21600r21600,l21600,xe">
              <v:stroke joinstyle="miter"/>
              <v:path gradientshapeok="t" o:connecttype="rect"/>
            </v:shapetype>
            <v:shape id="Text Box 4" o:spid="_x0000_s1029" type="#_x0000_t202" alt="OFFICIAL" style="position:absolute;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fill o:detectmouseclick="t"/>
              <v:textbox style="mso-fit-shape-to-text:t" inset="0,0,0,15pt">
                <w:txbxContent>
                  <w:p w14:paraId="792AC514" w14:textId="78D780F4" w:rsidR="00FB5701" w:rsidRPr="00FB5701" w:rsidRDefault="00FB5701" w:rsidP="00FB5701">
                    <w:pPr>
                      <w:spacing w:after="0"/>
                      <w:rPr>
                        <w:rFonts w:cs="Calibri"/>
                        <w:noProof/>
                        <w:color w:val="FF0000"/>
                        <w:sz w:val="24"/>
                        <w:szCs w:val="24"/>
                      </w:rPr>
                    </w:pPr>
                    <w:r w:rsidRPr="00FB5701">
                      <w:rPr>
                        <w:rFonts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BF166" w14:textId="77777777" w:rsidR="00DB2CA3" w:rsidRDefault="00DB2CA3" w:rsidP="00341B5E">
      <w:pPr>
        <w:spacing w:after="0" w:line="240" w:lineRule="auto"/>
      </w:pPr>
      <w:r>
        <w:separator/>
      </w:r>
    </w:p>
  </w:footnote>
  <w:footnote w:type="continuationSeparator" w:id="0">
    <w:p w14:paraId="0BBB939D" w14:textId="77777777" w:rsidR="00DB2CA3" w:rsidRDefault="00DB2CA3" w:rsidP="00341B5E">
      <w:pPr>
        <w:spacing w:after="0" w:line="240" w:lineRule="auto"/>
      </w:pPr>
      <w:r>
        <w:continuationSeparator/>
      </w:r>
    </w:p>
  </w:footnote>
  <w:footnote w:type="continuationNotice" w:id="1">
    <w:p w14:paraId="34F28470" w14:textId="77777777" w:rsidR="00DB2CA3" w:rsidRDefault="00DB2C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7F493" w14:textId="601F8478" w:rsidR="00FB5701" w:rsidRDefault="00FB5701">
    <w:pPr>
      <w:pStyle w:val="Header"/>
    </w:pPr>
    <w:r>
      <w:rPr>
        <w:noProof/>
      </w:rPr>
      <mc:AlternateContent>
        <mc:Choice Requires="wps">
          <w:drawing>
            <wp:anchor distT="0" distB="0" distL="0" distR="0" simplePos="0" relativeHeight="251659264" behindDoc="0" locked="0" layoutInCell="1" allowOverlap="1" wp14:anchorId="3429E1EF" wp14:editId="29D404BB">
              <wp:simplePos x="635" y="635"/>
              <wp:positionH relativeFrom="page">
                <wp:align>center</wp:align>
              </wp:positionH>
              <wp:positionV relativeFrom="page">
                <wp:align>top</wp:align>
              </wp:positionV>
              <wp:extent cx="551815" cy="404495"/>
              <wp:effectExtent l="0" t="0" r="635" b="14605"/>
              <wp:wrapNone/>
              <wp:docPr id="154971920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1545512" w14:textId="4B50850E" w:rsidR="00FB5701" w:rsidRPr="00FB5701" w:rsidRDefault="00FB5701" w:rsidP="00FB5701">
                          <w:pPr>
                            <w:spacing w:after="0"/>
                            <w:rPr>
                              <w:rFonts w:cs="Calibri"/>
                              <w:noProof/>
                              <w:color w:val="FF0000"/>
                              <w:sz w:val="24"/>
                              <w:szCs w:val="24"/>
                            </w:rPr>
                          </w:pPr>
                          <w:r w:rsidRPr="00FB5701">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29E1EF"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71545512" w14:textId="4B50850E" w:rsidR="00FB5701" w:rsidRPr="00FB5701" w:rsidRDefault="00FB5701" w:rsidP="00FB5701">
                    <w:pPr>
                      <w:spacing w:after="0"/>
                      <w:rPr>
                        <w:rFonts w:cs="Calibri"/>
                        <w:noProof/>
                        <w:color w:val="FF0000"/>
                        <w:sz w:val="24"/>
                        <w:szCs w:val="24"/>
                      </w:rPr>
                    </w:pPr>
                    <w:r w:rsidRPr="00FB5701">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BAF11" w14:textId="7E58A665" w:rsidR="009010F1" w:rsidRPr="00F75F6E" w:rsidRDefault="009010F1" w:rsidP="00F75F6E">
    <w:pPr>
      <w:pStyle w:val="Heade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E08F3" w14:textId="051EABF8" w:rsidR="00FB5701" w:rsidRDefault="00FB5701">
    <w:pPr>
      <w:pStyle w:val="Header"/>
    </w:pPr>
    <w:r>
      <w:rPr>
        <w:noProof/>
      </w:rPr>
      <mc:AlternateContent>
        <mc:Choice Requires="wps">
          <w:drawing>
            <wp:anchor distT="0" distB="0" distL="0" distR="0" simplePos="0" relativeHeight="251658240" behindDoc="0" locked="0" layoutInCell="1" allowOverlap="1" wp14:anchorId="04B7FF45" wp14:editId="328F7F76">
              <wp:simplePos x="635" y="635"/>
              <wp:positionH relativeFrom="page">
                <wp:align>center</wp:align>
              </wp:positionH>
              <wp:positionV relativeFrom="page">
                <wp:align>top</wp:align>
              </wp:positionV>
              <wp:extent cx="551815" cy="404495"/>
              <wp:effectExtent l="0" t="0" r="635" b="14605"/>
              <wp:wrapNone/>
              <wp:docPr id="26298860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2881C1" w14:textId="7B06892C" w:rsidR="00FB5701" w:rsidRPr="00FB5701" w:rsidRDefault="00FB5701" w:rsidP="00FB5701">
                          <w:pPr>
                            <w:spacing w:after="0"/>
                            <w:rPr>
                              <w:rFonts w:cs="Calibri"/>
                              <w:noProof/>
                              <w:color w:val="FF0000"/>
                              <w:sz w:val="24"/>
                              <w:szCs w:val="24"/>
                            </w:rPr>
                          </w:pPr>
                          <w:r w:rsidRPr="00FB5701">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B7FF45"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262881C1" w14:textId="7B06892C" w:rsidR="00FB5701" w:rsidRPr="00FB5701" w:rsidRDefault="00FB5701" w:rsidP="00FB5701">
                    <w:pPr>
                      <w:spacing w:after="0"/>
                      <w:rPr>
                        <w:rFonts w:cs="Calibri"/>
                        <w:noProof/>
                        <w:color w:val="FF0000"/>
                        <w:sz w:val="24"/>
                        <w:szCs w:val="24"/>
                      </w:rPr>
                    </w:pPr>
                    <w:r w:rsidRPr="00FB5701">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B695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34022"/>
    <w:multiLevelType w:val="hybridMultilevel"/>
    <w:tmpl w:val="45B0DD06"/>
    <w:lvl w:ilvl="0" w:tplc="0C090003">
      <w:start w:val="1"/>
      <w:numFmt w:val="bullet"/>
      <w:lvlText w:val="o"/>
      <w:lvlJc w:val="left"/>
      <w:pPr>
        <w:ind w:left="1089" w:hanging="360"/>
      </w:pPr>
      <w:rPr>
        <w:rFonts w:ascii="Courier New" w:hAnsi="Courier New" w:cs="Courier New"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 w15:restartNumberingAfterBreak="0">
    <w:nsid w:val="65456429"/>
    <w:multiLevelType w:val="multilevel"/>
    <w:tmpl w:val="AD309574"/>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6E2C4B37"/>
    <w:multiLevelType w:val="hybridMultilevel"/>
    <w:tmpl w:val="7166C0A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16cid:durableId="1517118233">
    <w:abstractNumId w:val="6"/>
  </w:num>
  <w:num w:numId="2" w16cid:durableId="1885824640">
    <w:abstractNumId w:val="2"/>
  </w:num>
  <w:num w:numId="3" w16cid:durableId="2049254846">
    <w:abstractNumId w:val="3"/>
  </w:num>
  <w:num w:numId="4" w16cid:durableId="679477419">
    <w:abstractNumId w:val="4"/>
  </w:num>
  <w:num w:numId="5" w16cid:durableId="317196135">
    <w:abstractNumId w:val="5"/>
  </w:num>
  <w:num w:numId="6" w16cid:durableId="669673083">
    <w:abstractNumId w:val="5"/>
  </w:num>
  <w:num w:numId="7" w16cid:durableId="1584870465">
    <w:abstractNumId w:val="1"/>
  </w:num>
  <w:num w:numId="8" w16cid:durableId="125851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5E"/>
    <w:rsid w:val="000122F2"/>
    <w:rsid w:val="000128B9"/>
    <w:rsid w:val="00012934"/>
    <w:rsid w:val="00012CBF"/>
    <w:rsid w:val="0001321B"/>
    <w:rsid w:val="00040813"/>
    <w:rsid w:val="0004386B"/>
    <w:rsid w:val="000520F9"/>
    <w:rsid w:val="00066C4B"/>
    <w:rsid w:val="00072240"/>
    <w:rsid w:val="000871AB"/>
    <w:rsid w:val="00091162"/>
    <w:rsid w:val="0009146C"/>
    <w:rsid w:val="00092AC4"/>
    <w:rsid w:val="000A6DF1"/>
    <w:rsid w:val="000B6145"/>
    <w:rsid w:val="000C1871"/>
    <w:rsid w:val="000C4812"/>
    <w:rsid w:val="000C677F"/>
    <w:rsid w:val="000D56A3"/>
    <w:rsid w:val="000D7BC9"/>
    <w:rsid w:val="000E4386"/>
    <w:rsid w:val="000E53FD"/>
    <w:rsid w:val="000E730F"/>
    <w:rsid w:val="000F2561"/>
    <w:rsid w:val="000F32E1"/>
    <w:rsid w:val="000F4220"/>
    <w:rsid w:val="0010161F"/>
    <w:rsid w:val="00106996"/>
    <w:rsid w:val="001235B8"/>
    <w:rsid w:val="001235DD"/>
    <w:rsid w:val="0012559D"/>
    <w:rsid w:val="0015385F"/>
    <w:rsid w:val="00154D69"/>
    <w:rsid w:val="001632B0"/>
    <w:rsid w:val="00164866"/>
    <w:rsid w:val="001750A3"/>
    <w:rsid w:val="00177089"/>
    <w:rsid w:val="00180B07"/>
    <w:rsid w:val="001847A9"/>
    <w:rsid w:val="001913F8"/>
    <w:rsid w:val="001A1B74"/>
    <w:rsid w:val="001A76EE"/>
    <w:rsid w:val="001B0A31"/>
    <w:rsid w:val="001B64E8"/>
    <w:rsid w:val="001B6A7D"/>
    <w:rsid w:val="001D09A3"/>
    <w:rsid w:val="001D4560"/>
    <w:rsid w:val="001D4ACA"/>
    <w:rsid w:val="001D6CBB"/>
    <w:rsid w:val="001E4A38"/>
    <w:rsid w:val="001E6F15"/>
    <w:rsid w:val="001F5267"/>
    <w:rsid w:val="002049FD"/>
    <w:rsid w:val="002053B7"/>
    <w:rsid w:val="002120EB"/>
    <w:rsid w:val="0021248A"/>
    <w:rsid w:val="00216E34"/>
    <w:rsid w:val="002301BC"/>
    <w:rsid w:val="00230770"/>
    <w:rsid w:val="00236448"/>
    <w:rsid w:val="00244141"/>
    <w:rsid w:val="00246E6A"/>
    <w:rsid w:val="00250A59"/>
    <w:rsid w:val="00255CEB"/>
    <w:rsid w:val="002634B7"/>
    <w:rsid w:val="002635F5"/>
    <w:rsid w:val="00271059"/>
    <w:rsid w:val="002716EE"/>
    <w:rsid w:val="00290A22"/>
    <w:rsid w:val="002979E4"/>
    <w:rsid w:val="002A51B9"/>
    <w:rsid w:val="002A77ED"/>
    <w:rsid w:val="002B394B"/>
    <w:rsid w:val="002C04F3"/>
    <w:rsid w:val="002C332C"/>
    <w:rsid w:val="002D0A1B"/>
    <w:rsid w:val="002E000B"/>
    <w:rsid w:val="002F014D"/>
    <w:rsid w:val="00300A9C"/>
    <w:rsid w:val="00301BB1"/>
    <w:rsid w:val="00307A07"/>
    <w:rsid w:val="00307BAF"/>
    <w:rsid w:val="00310342"/>
    <w:rsid w:val="00310892"/>
    <w:rsid w:val="00311A1F"/>
    <w:rsid w:val="003218E6"/>
    <w:rsid w:val="003242AC"/>
    <w:rsid w:val="00326689"/>
    <w:rsid w:val="00336C02"/>
    <w:rsid w:val="00341B5E"/>
    <w:rsid w:val="0034501B"/>
    <w:rsid w:val="003564CD"/>
    <w:rsid w:val="00357BC4"/>
    <w:rsid w:val="00362032"/>
    <w:rsid w:val="00367C9D"/>
    <w:rsid w:val="00373856"/>
    <w:rsid w:val="003824CB"/>
    <w:rsid w:val="00384A74"/>
    <w:rsid w:val="00396865"/>
    <w:rsid w:val="003C35F9"/>
    <w:rsid w:val="003E30A7"/>
    <w:rsid w:val="003E5927"/>
    <w:rsid w:val="003E6ECA"/>
    <w:rsid w:val="003F07F7"/>
    <w:rsid w:val="003F5CCF"/>
    <w:rsid w:val="003F6D05"/>
    <w:rsid w:val="004023A0"/>
    <w:rsid w:val="00403B88"/>
    <w:rsid w:val="004129AA"/>
    <w:rsid w:val="00420404"/>
    <w:rsid w:val="0043603C"/>
    <w:rsid w:val="00454365"/>
    <w:rsid w:val="00457CC6"/>
    <w:rsid w:val="00462FF0"/>
    <w:rsid w:val="004765B9"/>
    <w:rsid w:val="004851CF"/>
    <w:rsid w:val="00485827"/>
    <w:rsid w:val="00487E24"/>
    <w:rsid w:val="004900DF"/>
    <w:rsid w:val="00495771"/>
    <w:rsid w:val="004A0F4A"/>
    <w:rsid w:val="004B70EE"/>
    <w:rsid w:val="004E0633"/>
    <w:rsid w:val="004E6A01"/>
    <w:rsid w:val="004F4985"/>
    <w:rsid w:val="00511D35"/>
    <w:rsid w:val="005170D3"/>
    <w:rsid w:val="005214CA"/>
    <w:rsid w:val="00531973"/>
    <w:rsid w:val="00541298"/>
    <w:rsid w:val="00544262"/>
    <w:rsid w:val="00545B3E"/>
    <w:rsid w:val="00557E29"/>
    <w:rsid w:val="005725D1"/>
    <w:rsid w:val="005742E4"/>
    <w:rsid w:val="00575C50"/>
    <w:rsid w:val="00584619"/>
    <w:rsid w:val="0058777F"/>
    <w:rsid w:val="00591167"/>
    <w:rsid w:val="00592FB8"/>
    <w:rsid w:val="005A0286"/>
    <w:rsid w:val="005A062F"/>
    <w:rsid w:val="005B6F3F"/>
    <w:rsid w:val="005E3085"/>
    <w:rsid w:val="005F5D09"/>
    <w:rsid w:val="00605DFB"/>
    <w:rsid w:val="00607999"/>
    <w:rsid w:val="00612524"/>
    <w:rsid w:val="00613FBD"/>
    <w:rsid w:val="00616810"/>
    <w:rsid w:val="006168B1"/>
    <w:rsid w:val="00620840"/>
    <w:rsid w:val="006258BA"/>
    <w:rsid w:val="00630F8B"/>
    <w:rsid w:val="00634FC2"/>
    <w:rsid w:val="00641482"/>
    <w:rsid w:val="0064328B"/>
    <w:rsid w:val="006570F5"/>
    <w:rsid w:val="00660118"/>
    <w:rsid w:val="00660758"/>
    <w:rsid w:val="00665117"/>
    <w:rsid w:val="00665B50"/>
    <w:rsid w:val="00670343"/>
    <w:rsid w:val="006A0DB2"/>
    <w:rsid w:val="006A1392"/>
    <w:rsid w:val="006A245A"/>
    <w:rsid w:val="006A33AA"/>
    <w:rsid w:val="006A7FA8"/>
    <w:rsid w:val="006B76BE"/>
    <w:rsid w:val="006C10DA"/>
    <w:rsid w:val="006C517C"/>
    <w:rsid w:val="006D2B99"/>
    <w:rsid w:val="006D2C98"/>
    <w:rsid w:val="006E02C5"/>
    <w:rsid w:val="007123FA"/>
    <w:rsid w:val="007152FC"/>
    <w:rsid w:val="007357CD"/>
    <w:rsid w:val="00747836"/>
    <w:rsid w:val="00750E2D"/>
    <w:rsid w:val="0075787F"/>
    <w:rsid w:val="0076453F"/>
    <w:rsid w:val="007645FD"/>
    <w:rsid w:val="00765B8B"/>
    <w:rsid w:val="007931AA"/>
    <w:rsid w:val="007C3385"/>
    <w:rsid w:val="007C7F5C"/>
    <w:rsid w:val="007D19D4"/>
    <w:rsid w:val="007E488C"/>
    <w:rsid w:val="007E4FB9"/>
    <w:rsid w:val="007E6A29"/>
    <w:rsid w:val="007F6F48"/>
    <w:rsid w:val="008039F1"/>
    <w:rsid w:val="008076B7"/>
    <w:rsid w:val="0081331D"/>
    <w:rsid w:val="0083385C"/>
    <w:rsid w:val="00834748"/>
    <w:rsid w:val="00835AE0"/>
    <w:rsid w:val="00841DAD"/>
    <w:rsid w:val="00847B95"/>
    <w:rsid w:val="00855634"/>
    <w:rsid w:val="00855CA9"/>
    <w:rsid w:val="00867E9C"/>
    <w:rsid w:val="008711B9"/>
    <w:rsid w:val="00873D44"/>
    <w:rsid w:val="00882462"/>
    <w:rsid w:val="008B02BE"/>
    <w:rsid w:val="008B0C01"/>
    <w:rsid w:val="008D1F00"/>
    <w:rsid w:val="008D2798"/>
    <w:rsid w:val="008D69B5"/>
    <w:rsid w:val="008F760F"/>
    <w:rsid w:val="009010F1"/>
    <w:rsid w:val="009063B8"/>
    <w:rsid w:val="00916557"/>
    <w:rsid w:val="00923E06"/>
    <w:rsid w:val="00925535"/>
    <w:rsid w:val="00925D00"/>
    <w:rsid w:val="0092679C"/>
    <w:rsid w:val="009521A4"/>
    <w:rsid w:val="00956913"/>
    <w:rsid w:val="009606BC"/>
    <w:rsid w:val="00961CC4"/>
    <w:rsid w:val="00961F49"/>
    <w:rsid w:val="00965B3B"/>
    <w:rsid w:val="009815F2"/>
    <w:rsid w:val="00981BDD"/>
    <w:rsid w:val="00982DE1"/>
    <w:rsid w:val="00984631"/>
    <w:rsid w:val="00996B14"/>
    <w:rsid w:val="00997427"/>
    <w:rsid w:val="009A04D3"/>
    <w:rsid w:val="009A2DEE"/>
    <w:rsid w:val="009A39B3"/>
    <w:rsid w:val="009B385D"/>
    <w:rsid w:val="009C3DD4"/>
    <w:rsid w:val="009C6ABB"/>
    <w:rsid w:val="009D19A7"/>
    <w:rsid w:val="009D3509"/>
    <w:rsid w:val="009F4DD2"/>
    <w:rsid w:val="009F745B"/>
    <w:rsid w:val="009F7DDC"/>
    <w:rsid w:val="00A04760"/>
    <w:rsid w:val="00A14C4D"/>
    <w:rsid w:val="00A178E0"/>
    <w:rsid w:val="00A22F59"/>
    <w:rsid w:val="00A244F0"/>
    <w:rsid w:val="00A66212"/>
    <w:rsid w:val="00A72B49"/>
    <w:rsid w:val="00A83B36"/>
    <w:rsid w:val="00A95C35"/>
    <w:rsid w:val="00AB6ECF"/>
    <w:rsid w:val="00AC0086"/>
    <w:rsid w:val="00AD1432"/>
    <w:rsid w:val="00AD41A2"/>
    <w:rsid w:val="00AD5A5B"/>
    <w:rsid w:val="00AE28DD"/>
    <w:rsid w:val="00AE2E33"/>
    <w:rsid w:val="00AE7899"/>
    <w:rsid w:val="00AF4FA2"/>
    <w:rsid w:val="00B0398C"/>
    <w:rsid w:val="00B04096"/>
    <w:rsid w:val="00B06AD6"/>
    <w:rsid w:val="00B14EA0"/>
    <w:rsid w:val="00B16F41"/>
    <w:rsid w:val="00B4797D"/>
    <w:rsid w:val="00B511B5"/>
    <w:rsid w:val="00B560DE"/>
    <w:rsid w:val="00B57E6D"/>
    <w:rsid w:val="00B61525"/>
    <w:rsid w:val="00B648DF"/>
    <w:rsid w:val="00B65EBF"/>
    <w:rsid w:val="00B708A0"/>
    <w:rsid w:val="00B82B0E"/>
    <w:rsid w:val="00B83733"/>
    <w:rsid w:val="00B85938"/>
    <w:rsid w:val="00B907CF"/>
    <w:rsid w:val="00B97019"/>
    <w:rsid w:val="00BA275C"/>
    <w:rsid w:val="00BA2CA6"/>
    <w:rsid w:val="00BA4035"/>
    <w:rsid w:val="00BA7526"/>
    <w:rsid w:val="00BB4BF2"/>
    <w:rsid w:val="00BC0EBC"/>
    <w:rsid w:val="00BC25BE"/>
    <w:rsid w:val="00BD46DE"/>
    <w:rsid w:val="00BD7C9E"/>
    <w:rsid w:val="00BE26D1"/>
    <w:rsid w:val="00BF3EA8"/>
    <w:rsid w:val="00BF5E16"/>
    <w:rsid w:val="00BF7DE6"/>
    <w:rsid w:val="00C00A9D"/>
    <w:rsid w:val="00C03C9F"/>
    <w:rsid w:val="00C03FFF"/>
    <w:rsid w:val="00C13FFF"/>
    <w:rsid w:val="00C14FC2"/>
    <w:rsid w:val="00C225FE"/>
    <w:rsid w:val="00C2413A"/>
    <w:rsid w:val="00C474C8"/>
    <w:rsid w:val="00C53B9B"/>
    <w:rsid w:val="00C648E3"/>
    <w:rsid w:val="00C73F26"/>
    <w:rsid w:val="00C77305"/>
    <w:rsid w:val="00C820BC"/>
    <w:rsid w:val="00C967F8"/>
    <w:rsid w:val="00CA1358"/>
    <w:rsid w:val="00CA183C"/>
    <w:rsid w:val="00CB6537"/>
    <w:rsid w:val="00CB751B"/>
    <w:rsid w:val="00CD03D9"/>
    <w:rsid w:val="00CD5F68"/>
    <w:rsid w:val="00CD66BD"/>
    <w:rsid w:val="00CD7BC5"/>
    <w:rsid w:val="00CE3EF3"/>
    <w:rsid w:val="00CE50E5"/>
    <w:rsid w:val="00CF04F5"/>
    <w:rsid w:val="00CF05A3"/>
    <w:rsid w:val="00CF111C"/>
    <w:rsid w:val="00D076B5"/>
    <w:rsid w:val="00D07F4A"/>
    <w:rsid w:val="00D1293E"/>
    <w:rsid w:val="00D154C9"/>
    <w:rsid w:val="00D419B7"/>
    <w:rsid w:val="00D46E3F"/>
    <w:rsid w:val="00D62E45"/>
    <w:rsid w:val="00D63B69"/>
    <w:rsid w:val="00D67A72"/>
    <w:rsid w:val="00D725EE"/>
    <w:rsid w:val="00D75A60"/>
    <w:rsid w:val="00D76A74"/>
    <w:rsid w:val="00D84BD3"/>
    <w:rsid w:val="00D93347"/>
    <w:rsid w:val="00D93DA0"/>
    <w:rsid w:val="00D969CF"/>
    <w:rsid w:val="00DA227A"/>
    <w:rsid w:val="00DB2CA3"/>
    <w:rsid w:val="00DB2FA1"/>
    <w:rsid w:val="00DC2DCB"/>
    <w:rsid w:val="00DD673C"/>
    <w:rsid w:val="00DE78F1"/>
    <w:rsid w:val="00E00D5A"/>
    <w:rsid w:val="00E105D7"/>
    <w:rsid w:val="00E17800"/>
    <w:rsid w:val="00E25710"/>
    <w:rsid w:val="00E267C0"/>
    <w:rsid w:val="00E30E98"/>
    <w:rsid w:val="00E33241"/>
    <w:rsid w:val="00E37C1D"/>
    <w:rsid w:val="00E4135E"/>
    <w:rsid w:val="00E43F03"/>
    <w:rsid w:val="00E4614B"/>
    <w:rsid w:val="00E47993"/>
    <w:rsid w:val="00E536B2"/>
    <w:rsid w:val="00E6097F"/>
    <w:rsid w:val="00E6678B"/>
    <w:rsid w:val="00E745DA"/>
    <w:rsid w:val="00E8169B"/>
    <w:rsid w:val="00E836F8"/>
    <w:rsid w:val="00E86082"/>
    <w:rsid w:val="00EA00DA"/>
    <w:rsid w:val="00EB591C"/>
    <w:rsid w:val="00EC4F67"/>
    <w:rsid w:val="00ED146A"/>
    <w:rsid w:val="00EE0E1B"/>
    <w:rsid w:val="00EE3603"/>
    <w:rsid w:val="00EF1878"/>
    <w:rsid w:val="00EF1FE3"/>
    <w:rsid w:val="00EF655B"/>
    <w:rsid w:val="00F0186E"/>
    <w:rsid w:val="00F0658B"/>
    <w:rsid w:val="00F1156E"/>
    <w:rsid w:val="00F1645B"/>
    <w:rsid w:val="00F17CC3"/>
    <w:rsid w:val="00F20F18"/>
    <w:rsid w:val="00F27126"/>
    <w:rsid w:val="00F32593"/>
    <w:rsid w:val="00F37AB3"/>
    <w:rsid w:val="00F46E4A"/>
    <w:rsid w:val="00F56187"/>
    <w:rsid w:val="00F66081"/>
    <w:rsid w:val="00F669FC"/>
    <w:rsid w:val="00F71E7D"/>
    <w:rsid w:val="00F74591"/>
    <w:rsid w:val="00F75F6E"/>
    <w:rsid w:val="00F82A38"/>
    <w:rsid w:val="00F90B70"/>
    <w:rsid w:val="00F91CE2"/>
    <w:rsid w:val="00FA00B5"/>
    <w:rsid w:val="00FA4DDE"/>
    <w:rsid w:val="00FB5701"/>
    <w:rsid w:val="00FC2EBB"/>
    <w:rsid w:val="00FC515D"/>
    <w:rsid w:val="00FD60AB"/>
    <w:rsid w:val="00FE2BFD"/>
    <w:rsid w:val="00FE2D9A"/>
    <w:rsid w:val="00FF1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D72D9"/>
  <w15:docId w15:val="{7974D2EE-4F51-4A51-A6F2-28CECAD1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unhideWhenUsed/>
    <w:qFormat/>
    <w:rsid w:val="00A95C3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A95C3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link w:val="FootnoteText"/>
    <w:uiPriority w:val="99"/>
    <w:rsid w:val="00341B5E"/>
    <w:rPr>
      <w:rFonts w:ascii="Calibri" w:eastAsia="Calibri" w:hAnsi="Calibri" w:cs="Times New Roman"/>
      <w:sz w:val="20"/>
      <w:szCs w:val="20"/>
    </w:rPr>
  </w:style>
  <w:style w:type="character" w:styleId="FootnoteReference">
    <w:name w:val="footnote reference"/>
    <w:unhideWhenUsed/>
    <w:rsid w:val="00341B5E"/>
    <w:rPr>
      <w:vertAlign w:val="superscript"/>
    </w:rPr>
  </w:style>
  <w:style w:type="character" w:styleId="Hyperlink">
    <w:name w:val="Hyperlink"/>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basedOn w:val="Normal"/>
    <w:link w:val="HeaderChar"/>
    <w:uiPriority w:val="99"/>
    <w:unhideWhenUsed/>
    <w:rsid w:val="00F75F6E"/>
    <w:pPr>
      <w:tabs>
        <w:tab w:val="center" w:pos="4513"/>
        <w:tab w:val="right" w:pos="9026"/>
      </w:tabs>
    </w:pPr>
  </w:style>
  <w:style w:type="character" w:customStyle="1" w:styleId="HeaderChar">
    <w:name w:val="Header Char"/>
    <w:link w:val="Header"/>
    <w:uiPriority w:val="99"/>
    <w:rsid w:val="00F75F6E"/>
    <w:rPr>
      <w:sz w:val="22"/>
      <w:szCs w:val="22"/>
      <w:lang w:eastAsia="en-US"/>
    </w:rPr>
  </w:style>
  <w:style w:type="paragraph" w:styleId="Footer">
    <w:name w:val="footer"/>
    <w:basedOn w:val="Normal"/>
    <w:link w:val="FooterChar"/>
    <w:uiPriority w:val="99"/>
    <w:unhideWhenUsed/>
    <w:rsid w:val="00F75F6E"/>
    <w:pPr>
      <w:tabs>
        <w:tab w:val="center" w:pos="4513"/>
        <w:tab w:val="right" w:pos="9026"/>
      </w:tabs>
    </w:pPr>
  </w:style>
  <w:style w:type="character" w:customStyle="1" w:styleId="FooterChar">
    <w:name w:val="Footer Char"/>
    <w:link w:val="Footer"/>
    <w:uiPriority w:val="99"/>
    <w:rsid w:val="00F75F6E"/>
    <w:rPr>
      <w:sz w:val="22"/>
      <w:szCs w:val="22"/>
      <w:lang w:eastAsia="en-US"/>
    </w:rPr>
  </w:style>
  <w:style w:type="character" w:customStyle="1" w:styleId="Heading3Char">
    <w:name w:val="Heading 3 Char"/>
    <w:basedOn w:val="DefaultParagraphFont"/>
    <w:link w:val="Heading3"/>
    <w:uiPriority w:val="9"/>
    <w:rsid w:val="00A95C35"/>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A95C35"/>
    <w:rPr>
      <w:rFonts w:ascii="Calibri" w:eastAsia="Times New Roman" w:hAnsi="Calibri" w:cs="Times New Roman"/>
      <w:b/>
      <w:bCs/>
      <w:sz w:val="28"/>
      <w:szCs w:val="28"/>
      <w:lang w:eastAsia="en-US"/>
    </w:rPr>
  </w:style>
  <w:style w:type="paragraph" w:styleId="ListNumber">
    <w:name w:val="List Number"/>
    <w:basedOn w:val="Normal"/>
    <w:uiPriority w:val="99"/>
    <w:qFormat/>
    <w:rsid w:val="00A95C35"/>
    <w:pPr>
      <w:numPr>
        <w:numId w:val="5"/>
      </w:numPr>
    </w:pPr>
    <w:rPr>
      <w:rFonts w:ascii="Arial" w:hAnsi="Arial"/>
    </w:rPr>
  </w:style>
  <w:style w:type="character" w:styleId="CommentReference">
    <w:name w:val="annotation reference"/>
    <w:basedOn w:val="DefaultParagraphFont"/>
    <w:uiPriority w:val="99"/>
    <w:semiHidden/>
    <w:unhideWhenUsed/>
    <w:rsid w:val="00BD7C9E"/>
    <w:rPr>
      <w:sz w:val="16"/>
      <w:szCs w:val="16"/>
    </w:rPr>
  </w:style>
  <w:style w:type="paragraph" w:styleId="CommentText">
    <w:name w:val="annotation text"/>
    <w:basedOn w:val="Normal"/>
    <w:link w:val="CommentTextChar"/>
    <w:uiPriority w:val="99"/>
    <w:unhideWhenUsed/>
    <w:rsid w:val="00BD7C9E"/>
    <w:rPr>
      <w:sz w:val="20"/>
      <w:szCs w:val="20"/>
    </w:rPr>
  </w:style>
  <w:style w:type="character" w:customStyle="1" w:styleId="CommentTextChar">
    <w:name w:val="Comment Text Char"/>
    <w:basedOn w:val="DefaultParagraphFont"/>
    <w:link w:val="CommentText"/>
    <w:uiPriority w:val="99"/>
    <w:rsid w:val="00BD7C9E"/>
    <w:rPr>
      <w:lang w:eastAsia="en-US"/>
    </w:rPr>
  </w:style>
  <w:style w:type="paragraph" w:styleId="CommentSubject">
    <w:name w:val="annotation subject"/>
    <w:basedOn w:val="CommentText"/>
    <w:next w:val="CommentText"/>
    <w:link w:val="CommentSubjectChar"/>
    <w:uiPriority w:val="99"/>
    <w:semiHidden/>
    <w:unhideWhenUsed/>
    <w:rsid w:val="00BD7C9E"/>
    <w:rPr>
      <w:b/>
      <w:bCs/>
    </w:rPr>
  </w:style>
  <w:style w:type="character" w:customStyle="1" w:styleId="CommentSubjectChar">
    <w:name w:val="Comment Subject Char"/>
    <w:basedOn w:val="CommentTextChar"/>
    <w:link w:val="CommentSubject"/>
    <w:uiPriority w:val="99"/>
    <w:semiHidden/>
    <w:rsid w:val="00BD7C9E"/>
    <w:rPr>
      <w:b/>
      <w:bCs/>
      <w:lang w:eastAsia="en-US"/>
    </w:rPr>
  </w:style>
  <w:style w:type="paragraph" w:styleId="BalloonText">
    <w:name w:val="Balloon Text"/>
    <w:basedOn w:val="Normal"/>
    <w:link w:val="BalloonTextChar"/>
    <w:uiPriority w:val="99"/>
    <w:semiHidden/>
    <w:unhideWhenUsed/>
    <w:rsid w:val="00BD7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C9E"/>
    <w:rPr>
      <w:rFonts w:ascii="Tahoma" w:hAnsi="Tahoma" w:cs="Tahoma"/>
      <w:sz w:val="16"/>
      <w:szCs w:val="16"/>
      <w:lang w:eastAsia="en-US"/>
    </w:rPr>
  </w:style>
  <w:style w:type="paragraph" w:styleId="ListBullet">
    <w:name w:val="List Bullet"/>
    <w:basedOn w:val="Normal"/>
    <w:uiPriority w:val="99"/>
    <w:unhideWhenUsed/>
    <w:rsid w:val="00C03C9F"/>
    <w:pPr>
      <w:numPr>
        <w:numId w:val="8"/>
      </w:numPr>
      <w:contextualSpacing/>
    </w:pPr>
  </w:style>
  <w:style w:type="paragraph" w:styleId="Revision">
    <w:name w:val="Revision"/>
    <w:hidden/>
    <w:uiPriority w:val="99"/>
    <w:semiHidden/>
    <w:rsid w:val="00B82B0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353">
      <w:bodyDiv w:val="1"/>
      <w:marLeft w:val="0"/>
      <w:marRight w:val="0"/>
      <w:marTop w:val="0"/>
      <w:marBottom w:val="0"/>
      <w:divBdr>
        <w:top w:val="none" w:sz="0" w:space="0" w:color="auto"/>
        <w:left w:val="none" w:sz="0" w:space="0" w:color="auto"/>
        <w:bottom w:val="none" w:sz="0" w:space="0" w:color="auto"/>
        <w:right w:val="none" w:sz="0" w:space="0" w:color="auto"/>
      </w:divBdr>
    </w:div>
    <w:div w:id="43332476">
      <w:bodyDiv w:val="1"/>
      <w:marLeft w:val="0"/>
      <w:marRight w:val="0"/>
      <w:marTop w:val="0"/>
      <w:marBottom w:val="0"/>
      <w:divBdr>
        <w:top w:val="none" w:sz="0" w:space="0" w:color="auto"/>
        <w:left w:val="none" w:sz="0" w:space="0" w:color="auto"/>
        <w:bottom w:val="none" w:sz="0" w:space="0" w:color="auto"/>
        <w:right w:val="none" w:sz="0" w:space="0" w:color="auto"/>
      </w:divBdr>
    </w:div>
    <w:div w:id="107315151">
      <w:bodyDiv w:val="1"/>
      <w:marLeft w:val="0"/>
      <w:marRight w:val="0"/>
      <w:marTop w:val="0"/>
      <w:marBottom w:val="0"/>
      <w:divBdr>
        <w:top w:val="none" w:sz="0" w:space="0" w:color="auto"/>
        <w:left w:val="none" w:sz="0" w:space="0" w:color="auto"/>
        <w:bottom w:val="none" w:sz="0" w:space="0" w:color="auto"/>
        <w:right w:val="none" w:sz="0" w:space="0" w:color="auto"/>
      </w:divBdr>
    </w:div>
    <w:div w:id="592202011">
      <w:bodyDiv w:val="1"/>
      <w:marLeft w:val="0"/>
      <w:marRight w:val="0"/>
      <w:marTop w:val="0"/>
      <w:marBottom w:val="0"/>
      <w:divBdr>
        <w:top w:val="none" w:sz="0" w:space="0" w:color="auto"/>
        <w:left w:val="none" w:sz="0" w:space="0" w:color="auto"/>
        <w:bottom w:val="none" w:sz="0" w:space="0" w:color="auto"/>
        <w:right w:val="none" w:sz="0" w:space="0" w:color="auto"/>
      </w:divBdr>
    </w:div>
    <w:div w:id="706490036">
      <w:bodyDiv w:val="1"/>
      <w:marLeft w:val="0"/>
      <w:marRight w:val="0"/>
      <w:marTop w:val="0"/>
      <w:marBottom w:val="0"/>
      <w:divBdr>
        <w:top w:val="none" w:sz="0" w:space="0" w:color="auto"/>
        <w:left w:val="none" w:sz="0" w:space="0" w:color="auto"/>
        <w:bottom w:val="none" w:sz="0" w:space="0" w:color="auto"/>
        <w:right w:val="none" w:sz="0" w:space="0" w:color="auto"/>
      </w:divBdr>
    </w:div>
    <w:div w:id="99110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3E2C4A94EA1048A1CC1645186FE258" ma:contentTypeVersion="" ma:contentTypeDescription="PDMS Document Site Content Type" ma:contentTypeScope="" ma:versionID="8c40c8eecf7601b07bc5133ab1e05162">
  <xsd:schema xmlns:xsd="http://www.w3.org/2001/XMLSchema" xmlns:xs="http://www.w3.org/2001/XMLSchema" xmlns:p="http://schemas.microsoft.com/office/2006/metadata/properties" xmlns:ns2="EE70E6B1-7F4D-476E-BE26-9425A297AC28" targetNamespace="http://schemas.microsoft.com/office/2006/metadata/properties" ma:root="true" ma:fieldsID="83ccdbddd65a3b2482033042fcf74416" ns2:_="">
    <xsd:import namespace="EE70E6B1-7F4D-476E-BE26-9425A297AC2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0E6B1-7F4D-476E-BE26-9425A297AC2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ecurityClassification xmlns="EE70E6B1-7F4D-476E-BE26-9425A297AC2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BF735-110B-4DA4-B9AF-C61FDA41F9A5}">
  <ds:schemaRefs>
    <ds:schemaRef ds:uri="http://schemas.microsoft.com/office/2006/metadata/longProperties"/>
  </ds:schemaRefs>
</ds:datastoreItem>
</file>

<file path=customXml/itemProps2.xml><?xml version="1.0" encoding="utf-8"?>
<ds:datastoreItem xmlns:ds="http://schemas.openxmlformats.org/officeDocument/2006/customXml" ds:itemID="{97412A20-2E6C-4874-8E28-A091BC380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0E6B1-7F4D-476E-BE26-9425A297A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290B6-B8D3-43B1-A15D-2B986210E9E5}">
  <ds:schemaRefs>
    <ds:schemaRef ds:uri="http://schemas.microsoft.com/sharepoint/v3/contenttype/forms"/>
  </ds:schemaRefs>
</ds:datastoreItem>
</file>

<file path=customXml/itemProps4.xml><?xml version="1.0" encoding="utf-8"?>
<ds:datastoreItem xmlns:ds="http://schemas.openxmlformats.org/officeDocument/2006/customXml" ds:itemID="{727F2C01-736B-4275-9B90-777EC949F4B7}">
  <ds:schemaRefs>
    <ds:schemaRef ds:uri="http://schemas.microsoft.com/office/2006/metadata/properties"/>
    <ds:schemaRef ds:uri="EE70E6B1-7F4D-476E-BE26-9425A297AC28"/>
  </ds:schemaRefs>
</ds:datastoreItem>
</file>

<file path=customXml/itemProps5.xml><?xml version="1.0" encoding="utf-8"?>
<ds:datastoreItem xmlns:ds="http://schemas.openxmlformats.org/officeDocument/2006/customXml" ds:itemID="{B14A0363-06F8-4A11-8FA9-D702350C11E7}">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Ministerial brief - Attachment H - Explanatory Statement</vt:lpstr>
    </vt:vector>
  </TitlesOfParts>
  <Company>DEWHA</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brief - Attachment H - Explanatory Statement</dc:title>
  <dc:creator>a15139</dc:creator>
  <cp:lastModifiedBy>Bec GRAY</cp:lastModifiedBy>
  <cp:revision>4</cp:revision>
  <cp:lastPrinted>2013-04-17T05:59:00Z</cp:lastPrinted>
  <dcterms:created xsi:type="dcterms:W3CDTF">2024-07-23T22:50:00Z</dcterms:created>
  <dcterms:modified xsi:type="dcterms:W3CDTF">2024-07-23T22:50:00Z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6700.00000000000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ContentTypeId">
    <vt:lpwstr>0x010100266966F133664895A6EE3632470D45F500173E2C4A94EA1048A1CC1645186FE258</vt:lpwstr>
  </property>
  <property fmtid="{D5CDD505-2E9C-101B-9397-08002B2CF9AE}" pid="9" name="RecordPoint_SubmissionDate">
    <vt:lpwstr/>
  </property>
  <property fmtid="{D5CDD505-2E9C-101B-9397-08002B2CF9AE}" pid="10" name="RecordPoint_RecordNumberSubmitted">
    <vt:lpwstr/>
  </property>
  <property fmtid="{D5CDD505-2E9C-101B-9397-08002B2CF9AE}" pid="11" name="RecordPoint_ActiveItemListId">
    <vt:lpwstr>{c2343697-786a-4864-9b9e-d8eda4729cc2}</vt:lpwstr>
  </property>
  <property fmtid="{D5CDD505-2E9C-101B-9397-08002B2CF9AE}" pid="12" name="RecordPoint_RecordFormat">
    <vt:lpwstr/>
  </property>
  <property fmtid="{D5CDD505-2E9C-101B-9397-08002B2CF9AE}" pid="13" name="RecordPoint_ActiveItemMoved">
    <vt:lpwstr/>
  </property>
  <property fmtid="{D5CDD505-2E9C-101B-9397-08002B2CF9AE}" pid="14" name="RecordPoint_SubmissionCompleted">
    <vt:lpwstr/>
  </property>
  <property fmtid="{D5CDD505-2E9C-101B-9397-08002B2CF9AE}" pid="15" name="RecordPoint_ActiveItemUniqueId">
    <vt:lpwstr>{f1b81776-2b5a-48d9-9d29-228948aef84b}</vt:lpwstr>
  </property>
  <property fmtid="{D5CDD505-2E9C-101B-9397-08002B2CF9AE}" pid="16" name="RecordPoint_ActiveItemWebId">
    <vt:lpwstr>{ce0940a8-fbdd-4d61-aa5f-5fccf7e3a693}</vt:lpwstr>
  </property>
  <property fmtid="{D5CDD505-2E9C-101B-9397-08002B2CF9AE}" pid="17" name="RecordPoint_WorkflowType">
    <vt:lpwstr>ActiveSubmitStub</vt:lpwstr>
  </property>
  <property fmtid="{D5CDD505-2E9C-101B-9397-08002B2CF9AE}" pid="18" name="RecordPoint_ActiveItemSiteId">
    <vt:lpwstr>{8003c3b3-d20c-4e9a-bee9-0e2243d810ee}</vt:lpwstr>
  </property>
  <property fmtid="{D5CDD505-2E9C-101B-9397-08002B2CF9AE}" pid="19" name="ClassificationContentMarkingHeaderShapeIds">
    <vt:lpwstr>face33f,5c5ed6a1,3505cfc</vt:lpwstr>
  </property>
  <property fmtid="{D5CDD505-2E9C-101B-9397-08002B2CF9AE}" pid="20" name="ClassificationContentMarkingHeaderFontProps">
    <vt:lpwstr>#ff0000,12,Calibri</vt:lpwstr>
  </property>
  <property fmtid="{D5CDD505-2E9C-101B-9397-08002B2CF9AE}" pid="21" name="ClassificationContentMarkingHeaderText">
    <vt:lpwstr>OFFICIAL</vt:lpwstr>
  </property>
  <property fmtid="{D5CDD505-2E9C-101B-9397-08002B2CF9AE}" pid="22" name="ClassificationContentMarkingFooterShapeIds">
    <vt:lpwstr>61d850b9,5268941d,4cc384cc</vt:lpwstr>
  </property>
  <property fmtid="{D5CDD505-2E9C-101B-9397-08002B2CF9AE}" pid="23" name="ClassificationContentMarkingFooterFontProps">
    <vt:lpwstr>#ff0000,12,Calibri</vt:lpwstr>
  </property>
  <property fmtid="{D5CDD505-2E9C-101B-9397-08002B2CF9AE}" pid="24" name="ClassificationContentMarkingFooterText">
    <vt:lpwstr>OFFICIAL</vt:lpwstr>
  </property>
</Properties>
</file>