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8196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2DA1C7E3" wp14:editId="327E2D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42B7" w14:textId="77777777" w:rsidR="005E317F" w:rsidRDefault="005E317F" w:rsidP="005E317F">
      <w:pPr>
        <w:rPr>
          <w:sz w:val="19"/>
        </w:rPr>
      </w:pPr>
    </w:p>
    <w:p w14:paraId="5DC33D9F" w14:textId="367BA4A6" w:rsidR="005E317F" w:rsidRPr="00E500D4" w:rsidRDefault="00397753" w:rsidP="005E317F">
      <w:pPr>
        <w:pStyle w:val="ShortT"/>
      </w:pPr>
      <w:r w:rsidRPr="00787FFE">
        <w:t>Migration</w:t>
      </w:r>
      <w:r w:rsidR="003F0AA9">
        <w:t xml:space="preserve"> </w:t>
      </w:r>
      <w:r w:rsidRPr="00787FFE">
        <w:t>(Arrangement</w:t>
      </w:r>
      <w:r w:rsidR="005A67AA">
        <w:t>s</w:t>
      </w:r>
      <w:r w:rsidRPr="00787FFE">
        <w:t xml:space="preserve"> </w:t>
      </w:r>
      <w:r w:rsidR="003F0AA9">
        <w:t xml:space="preserve">for Bridging visa applications) </w:t>
      </w:r>
      <w:r w:rsidR="005A67AA">
        <w:t xml:space="preserve">Amendment </w:t>
      </w:r>
      <w:r>
        <w:t>Instrument</w:t>
      </w:r>
      <w:r w:rsidR="00040ED3">
        <w:t xml:space="preserve"> (LIN 24/045)</w:t>
      </w:r>
      <w:r w:rsidR="005E317F" w:rsidRPr="00B973E5">
        <w:t xml:space="preserve"> </w:t>
      </w:r>
      <w:r>
        <w:t>2024</w:t>
      </w:r>
    </w:p>
    <w:p w14:paraId="261FE01E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87FFE">
        <w:rPr>
          <w:szCs w:val="22"/>
        </w:rPr>
        <w:t xml:space="preserve">Alison Garrod, delegate of the Minister, make the following </w:t>
      </w:r>
      <w:r w:rsidR="003F0AA9">
        <w:rPr>
          <w:szCs w:val="22"/>
        </w:rPr>
        <w:t xml:space="preserve">instrument. </w:t>
      </w:r>
    </w:p>
    <w:p w14:paraId="2FE5B332" w14:textId="362DC77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DC7FB1">
        <w:rPr>
          <w:szCs w:val="22"/>
        </w:rPr>
        <w:t xml:space="preserve">30 July </w:t>
      </w:r>
      <w:r w:rsidR="003F0AA9">
        <w:rPr>
          <w:szCs w:val="22"/>
        </w:rPr>
        <w:t>2024</w:t>
      </w:r>
    </w:p>
    <w:p w14:paraId="1A1845E8" w14:textId="628C8457" w:rsidR="005E317F" w:rsidRDefault="004D6A5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Alison Garrod</w:t>
      </w:r>
    </w:p>
    <w:p w14:paraId="303E865C" w14:textId="3C597D05" w:rsidR="003F0AA9" w:rsidRDefault="003F0AA9" w:rsidP="004D6A53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 w:rsidR="0099181E">
        <w:rPr>
          <w:sz w:val="22"/>
        </w:rPr>
        <w:t xml:space="preserve"> (Senior Executive Band 1)</w:t>
      </w:r>
    </w:p>
    <w:p w14:paraId="69B55049" w14:textId="77777777" w:rsidR="003F0AA9" w:rsidRDefault="003F0AA9" w:rsidP="004D6A53">
      <w:pPr>
        <w:pStyle w:val="SignCoverPageEnd"/>
        <w:ind w:right="91"/>
        <w:rPr>
          <w:sz w:val="22"/>
        </w:rPr>
      </w:pPr>
      <w:r>
        <w:rPr>
          <w:sz w:val="22"/>
        </w:rPr>
        <w:t>Temporary Visas Branch</w:t>
      </w:r>
    </w:p>
    <w:p w14:paraId="6BD5EAB1" w14:textId="77777777" w:rsidR="004D6A53" w:rsidRPr="004D6A53" w:rsidRDefault="004D6A53" w:rsidP="004D6A53">
      <w:pPr>
        <w:pStyle w:val="SignCoverPageEnd"/>
        <w:ind w:right="91"/>
        <w:rPr>
          <w:sz w:val="22"/>
        </w:rPr>
      </w:pPr>
      <w:r>
        <w:rPr>
          <w:sz w:val="22"/>
        </w:rPr>
        <w:t>Department of Home Affairs</w:t>
      </w:r>
    </w:p>
    <w:p w14:paraId="089970E8" w14:textId="77777777" w:rsidR="00B20990" w:rsidRDefault="00B20990" w:rsidP="00B20990"/>
    <w:p w14:paraId="018D174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C2AB9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F2E6192" w14:textId="12F15F13" w:rsidR="009D68F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D68F7">
        <w:rPr>
          <w:noProof/>
        </w:rPr>
        <w:t>1  Name</w:t>
      </w:r>
      <w:r w:rsidR="009D68F7">
        <w:rPr>
          <w:noProof/>
        </w:rPr>
        <w:tab/>
      </w:r>
      <w:r w:rsidR="009D68F7">
        <w:rPr>
          <w:noProof/>
        </w:rPr>
        <w:fldChar w:fldCharType="begin"/>
      </w:r>
      <w:r w:rsidR="009D68F7">
        <w:rPr>
          <w:noProof/>
        </w:rPr>
        <w:instrText xml:space="preserve"> PAGEREF _Toc172539614 \h </w:instrText>
      </w:r>
      <w:r w:rsidR="009D68F7">
        <w:rPr>
          <w:noProof/>
        </w:rPr>
      </w:r>
      <w:r w:rsidR="009D68F7">
        <w:rPr>
          <w:noProof/>
        </w:rPr>
        <w:fldChar w:fldCharType="separate"/>
      </w:r>
      <w:r w:rsidR="009D68F7">
        <w:rPr>
          <w:noProof/>
        </w:rPr>
        <w:t>1</w:t>
      </w:r>
      <w:r w:rsidR="009D68F7">
        <w:rPr>
          <w:noProof/>
        </w:rPr>
        <w:fldChar w:fldCharType="end"/>
      </w:r>
    </w:p>
    <w:p w14:paraId="4161FF72" w14:textId="52E566DB" w:rsidR="009D68F7" w:rsidRDefault="009D6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_Toc172539615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919759" w14:textId="40C88FFC" w:rsidR="009D68F7" w:rsidRDefault="009D6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_Toc172539616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68107D" w14:textId="476808A1" w:rsidR="009D68F7" w:rsidRDefault="009D6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_Toc172539617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4D7F79" w14:textId="305ADB03" w:rsidR="009D68F7" w:rsidRDefault="009D68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_Toc172539618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202CA9" w14:textId="02143A12" w:rsidR="009D68F7" w:rsidRDefault="009D68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Bridging visa applications) Instrument (LIN 21/045)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_Toc172539619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8BC8EFA" w14:textId="1B05F90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4C5D1D5" w14:textId="77777777" w:rsidR="00B20990" w:rsidRDefault="00B20990" w:rsidP="00B20990"/>
    <w:p w14:paraId="040F9706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65216EF5" w14:textId="77777777" w:rsidR="005E317F" w:rsidRPr="009C2562" w:rsidRDefault="005E317F" w:rsidP="005E317F">
      <w:pPr>
        <w:pStyle w:val="ActHead5"/>
      </w:pPr>
      <w:bookmarkStart w:id="2" w:name="_Toc17253961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EAAAC88" w14:textId="5402490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812FD4" w:rsidRPr="00812FD4">
        <w:rPr>
          <w:i/>
        </w:rPr>
        <w:t>Migration (Arrangement</w:t>
      </w:r>
      <w:r w:rsidR="00E15E6B">
        <w:rPr>
          <w:i/>
        </w:rPr>
        <w:t>s</w:t>
      </w:r>
      <w:r w:rsidR="00812FD4" w:rsidRPr="00812FD4">
        <w:rPr>
          <w:i/>
        </w:rPr>
        <w:t xml:space="preserve"> for Bridging visa applications) </w:t>
      </w:r>
      <w:r w:rsidR="00E15E6B">
        <w:rPr>
          <w:i/>
        </w:rPr>
        <w:t xml:space="preserve">Amendment </w:t>
      </w:r>
      <w:r w:rsidR="00812FD4" w:rsidRPr="00812FD4">
        <w:rPr>
          <w:i/>
        </w:rPr>
        <w:t>Instrument (LIN 24/045) 2024</w:t>
      </w:r>
      <w:r w:rsidRPr="009C2562">
        <w:t>.</w:t>
      </w:r>
    </w:p>
    <w:p w14:paraId="04A9BD18" w14:textId="77777777" w:rsidR="005E317F" w:rsidRDefault="005E317F" w:rsidP="005E317F">
      <w:pPr>
        <w:pStyle w:val="ActHead5"/>
      </w:pPr>
      <w:bookmarkStart w:id="4" w:name="_Toc17253961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EC7F378" w14:textId="23F8B6BA"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52448B">
        <w:t xml:space="preserve"> on</w:t>
      </w:r>
      <w:r>
        <w:t xml:space="preserve"> </w:t>
      </w:r>
      <w:r w:rsidR="00812FD4">
        <w:t xml:space="preserve">the day after </w:t>
      </w:r>
      <w:r w:rsidR="0052448B">
        <w:t>it is registered</w:t>
      </w:r>
      <w:r w:rsidR="00812FD4">
        <w:t>.</w:t>
      </w:r>
    </w:p>
    <w:p w14:paraId="57D433CF" w14:textId="77777777" w:rsidR="005E317F" w:rsidRPr="009C2562" w:rsidRDefault="005E317F" w:rsidP="005E317F">
      <w:pPr>
        <w:pStyle w:val="ActHead5"/>
      </w:pPr>
      <w:bookmarkStart w:id="5" w:name="_Toc1725396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2D477BA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942B6">
        <w:t xml:space="preserve">subregulation 2.07(5) of the </w:t>
      </w:r>
      <w:r w:rsidR="007942B6" w:rsidRPr="00BE2B45">
        <w:rPr>
          <w:i/>
        </w:rPr>
        <w:t>Migration Regulations 1994</w:t>
      </w:r>
      <w:r w:rsidR="007942B6">
        <w:t xml:space="preserve"> (the Regulations).</w:t>
      </w:r>
    </w:p>
    <w:p w14:paraId="2C01C0C9" w14:textId="77777777" w:rsidR="005E317F" w:rsidRPr="006065DA" w:rsidRDefault="005E317F" w:rsidP="005E317F">
      <w:pPr>
        <w:pStyle w:val="ActHead5"/>
      </w:pPr>
      <w:bookmarkStart w:id="6" w:name="_Toc172539617"/>
      <w:proofErr w:type="gramStart"/>
      <w:r w:rsidRPr="006065DA">
        <w:t>4  Schedules</w:t>
      </w:r>
      <w:bookmarkEnd w:id="6"/>
      <w:proofErr w:type="gramEnd"/>
    </w:p>
    <w:p w14:paraId="5A4DAAE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A310A6" w14:textId="77777777" w:rsidR="005E317F" w:rsidRDefault="005E317F" w:rsidP="005E317F">
      <w:pPr>
        <w:pStyle w:val="ActHead6"/>
        <w:pageBreakBefore/>
      </w:pPr>
      <w:bookmarkStart w:id="7" w:name="_Toc17253961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AC2A63E" w14:textId="77777777" w:rsidR="005E317F" w:rsidRDefault="007942B6" w:rsidP="005E317F">
      <w:pPr>
        <w:pStyle w:val="ActHead9"/>
      </w:pPr>
      <w:bookmarkStart w:id="8" w:name="_Toc172539619"/>
      <w:r>
        <w:t>Migration (Arrangements for Bridging visa applications) Instrument (LIN 21/045) 2021</w:t>
      </w:r>
      <w:bookmarkEnd w:id="8"/>
    </w:p>
    <w:p w14:paraId="58706EC4" w14:textId="77777777" w:rsidR="007942B6" w:rsidRDefault="005E317F" w:rsidP="007942B6">
      <w:pPr>
        <w:pStyle w:val="LDAmendHeading"/>
      </w:pPr>
      <w:proofErr w:type="gramStart"/>
      <w:r>
        <w:t xml:space="preserve">1  </w:t>
      </w:r>
      <w:r w:rsidR="007942B6">
        <w:t>After</w:t>
      </w:r>
      <w:proofErr w:type="gramEnd"/>
      <w:r w:rsidR="007942B6">
        <w:t xml:space="preserve"> subsection 4(6)</w:t>
      </w:r>
    </w:p>
    <w:p w14:paraId="6C5631AA" w14:textId="670A14A7" w:rsidR="007942B6" w:rsidRPr="00DA72A3" w:rsidRDefault="00DA72A3" w:rsidP="0043639E">
      <w:pPr>
        <w:pStyle w:val="Item"/>
      </w:pPr>
      <w:r w:rsidRPr="00DA72A3">
        <w:t>I</w:t>
      </w:r>
      <w:r w:rsidR="007942B6" w:rsidRPr="00DA72A3">
        <w:t>nsert</w:t>
      </w:r>
      <w:r w:rsidRPr="00DA72A3">
        <w:t>:</w:t>
      </w:r>
    </w:p>
    <w:p w14:paraId="41BC2624" w14:textId="30E3392F" w:rsidR="005E317F" w:rsidRPr="007942B6" w:rsidRDefault="00DA72A3" w:rsidP="00DA72A3">
      <w:pPr>
        <w:pStyle w:val="subsection"/>
        <w:rPr>
          <w:b/>
        </w:rPr>
      </w:pPr>
      <w:r>
        <w:rPr>
          <w:rFonts w:eastAsia="Calibri"/>
          <w:noProof/>
          <w:szCs w:val="22"/>
        </w:rPr>
        <w:tab/>
      </w:r>
      <w:r w:rsidR="007942B6" w:rsidRPr="007942B6">
        <w:rPr>
          <w:rFonts w:eastAsia="Calibri"/>
          <w:noProof/>
          <w:szCs w:val="22"/>
        </w:rPr>
        <w:t>(7)</w:t>
      </w:r>
      <w:r w:rsidR="007942B6" w:rsidRPr="007942B6">
        <w:rPr>
          <w:rFonts w:eastAsia="Calibri"/>
          <w:noProof/>
          <w:szCs w:val="22"/>
        </w:rPr>
        <w:tab/>
        <w:t xml:space="preserve">Despite </w:t>
      </w:r>
      <w:r w:rsidR="007942B6" w:rsidRPr="00DA72A3">
        <w:rPr>
          <w:rFonts w:eastAsia="Calibri"/>
        </w:rPr>
        <w:t>subsection</w:t>
      </w:r>
      <w:r w:rsidR="007942B6" w:rsidRPr="007942B6">
        <w:rPr>
          <w:rFonts w:eastAsia="Calibri"/>
          <w:noProof/>
          <w:szCs w:val="22"/>
        </w:rPr>
        <w:t xml:space="preserve"> (1), </w:t>
      </w:r>
      <w:r w:rsidR="007942B6" w:rsidRPr="007942B6">
        <w:t>for a Bridging E (Class WE) visa, form 866 and form 866 (Internet) are not approved forms if the applicant holds a Subclass 785 (Temporary Protection) visa or a Subclass 790 (Safe Haven Enterprise) visa.</w:t>
      </w:r>
    </w:p>
    <w:p w14:paraId="6A1015C2" w14:textId="2FCB3B5D" w:rsidR="007942B6" w:rsidRDefault="005E317F" w:rsidP="007942B6">
      <w:pPr>
        <w:pStyle w:val="LDAmendHeading"/>
      </w:pPr>
      <w:r>
        <w:t xml:space="preserve">2  </w:t>
      </w:r>
      <w:r w:rsidR="00B74603">
        <w:t>Section 5</w:t>
      </w:r>
    </w:p>
    <w:p w14:paraId="7C5DE654" w14:textId="38237EAA" w:rsidR="00DA72A3" w:rsidRPr="00DA72A3" w:rsidRDefault="00DA72A3" w:rsidP="0043639E">
      <w:pPr>
        <w:pStyle w:val="Item"/>
      </w:pPr>
      <w:r w:rsidRPr="00DA72A3">
        <w:t>Omit:</w:t>
      </w:r>
    </w:p>
    <w:p w14:paraId="3B0EAA58" w14:textId="2BFACAC4" w:rsidR="00DA72A3" w:rsidRDefault="00DA72A3" w:rsidP="00DA72A3">
      <w:pPr>
        <w:pStyle w:val="notetext"/>
      </w:pPr>
      <w:r>
        <w:rPr>
          <w:i/>
        </w:rPr>
        <w:t>“</w:t>
      </w:r>
      <w:r w:rsidRPr="00DA72A3">
        <w:rPr>
          <w:i/>
        </w:rPr>
        <w:t xml:space="preserve">Note </w:t>
      </w:r>
      <w:r>
        <w:tab/>
      </w:r>
      <w:r w:rsidRPr="00DA72A3">
        <w:t>Regulation 2.10C of the Regulations provides for the time of making an Internet application.</w:t>
      </w:r>
      <w:r>
        <w:t>”</w:t>
      </w:r>
    </w:p>
    <w:p w14:paraId="061F95C9" w14:textId="75B0FB9F" w:rsidR="007942B6" w:rsidRPr="0043639E" w:rsidRDefault="00DA72A3" w:rsidP="0043639E">
      <w:pPr>
        <w:pStyle w:val="Item"/>
      </w:pPr>
      <w:proofErr w:type="gramStart"/>
      <w:r w:rsidRPr="0043639E">
        <w:t>and</w:t>
      </w:r>
      <w:proofErr w:type="gramEnd"/>
      <w:r w:rsidRPr="0043639E">
        <w:t xml:space="preserve"> s</w:t>
      </w:r>
      <w:r w:rsidR="007942B6" w:rsidRPr="0043639E">
        <w:t>ubstitute</w:t>
      </w:r>
      <w:r w:rsidRPr="0043639E">
        <w:t>:</w:t>
      </w:r>
    </w:p>
    <w:p w14:paraId="04C1FF7D" w14:textId="1FD224D6" w:rsidR="007942B6" w:rsidRDefault="007942B6" w:rsidP="00DA72A3">
      <w:pPr>
        <w:pStyle w:val="notetext"/>
      </w:pPr>
      <w:r>
        <w:rPr>
          <w:i/>
          <w:iCs/>
          <w:shd w:val="clear" w:color="auto" w:fill="FFFFFF"/>
        </w:rPr>
        <w:t>Note 1</w:t>
      </w:r>
      <w:r>
        <w:rPr>
          <w:i/>
          <w:iCs/>
          <w:shd w:val="clear" w:color="auto" w:fill="FFFFFF"/>
        </w:rPr>
        <w:tab/>
      </w:r>
      <w:r>
        <w:rPr>
          <w:shd w:val="clear" w:color="auto" w:fill="FFFFFF"/>
        </w:rPr>
        <w:t>Regulation 2.10C of the Regulations provides for the time of making an Internet application</w:t>
      </w:r>
      <w:r>
        <w:t>.</w:t>
      </w:r>
    </w:p>
    <w:p w14:paraId="21730C1E" w14:textId="1132C419" w:rsidR="005E317F" w:rsidRPr="007942B6" w:rsidRDefault="007942B6" w:rsidP="00DA72A3">
      <w:pPr>
        <w:pStyle w:val="notetext"/>
      </w:pPr>
      <w:r w:rsidRPr="007942B6">
        <w:rPr>
          <w:i/>
          <w:iCs/>
          <w:shd w:val="clear" w:color="auto" w:fill="FFFFFF"/>
        </w:rPr>
        <w:t>Note 2</w:t>
      </w:r>
      <w:r w:rsidRPr="007942B6">
        <w:rPr>
          <w:i/>
          <w:iCs/>
          <w:shd w:val="clear" w:color="auto" w:fill="FFFFFF"/>
        </w:rPr>
        <w:tab/>
      </w:r>
      <w:r w:rsidRPr="007942B6">
        <w:rPr>
          <w:shd w:val="clear" w:color="auto" w:fill="FFFFFF"/>
        </w:rPr>
        <w:t>An unlawful non-citizen located by an officer of Immigration may also apply for a bridging visa directly to that officer – see subregulation</w:t>
      </w:r>
      <w:r>
        <w:rPr>
          <w:shd w:val="clear" w:color="auto" w:fill="FFFFFF"/>
        </w:rPr>
        <w:t>s</w:t>
      </w:r>
      <w:r w:rsidRPr="007942B6">
        <w:rPr>
          <w:shd w:val="clear" w:color="auto" w:fill="FFFFFF"/>
        </w:rPr>
        <w:t> 2.10</w:t>
      </w:r>
      <w:r>
        <w:rPr>
          <w:shd w:val="clear" w:color="auto" w:fill="FFFFFF"/>
        </w:rPr>
        <w:t xml:space="preserve">(2A) and </w:t>
      </w:r>
      <w:r w:rsidRPr="007942B6">
        <w:rPr>
          <w:shd w:val="clear" w:color="auto" w:fill="FFFFFF"/>
        </w:rPr>
        <w:t>(3)</w:t>
      </w:r>
      <w:r w:rsidR="00DA72A3">
        <w:rPr>
          <w:shd w:val="clear" w:color="auto" w:fill="FFFFFF"/>
        </w:rPr>
        <w:t xml:space="preserve"> of the Regulations</w:t>
      </w:r>
      <w:r w:rsidRPr="007942B6">
        <w:rPr>
          <w:shd w:val="clear" w:color="auto" w:fill="FFFFFF"/>
        </w:rPr>
        <w:t>.</w:t>
      </w:r>
    </w:p>
    <w:p w14:paraId="55A4AD18" w14:textId="77777777" w:rsidR="007942B6" w:rsidRDefault="005E317F" w:rsidP="007942B6">
      <w:pPr>
        <w:pStyle w:val="LDAmendHeading"/>
      </w:pPr>
      <w:proofErr w:type="gramStart"/>
      <w:r>
        <w:t xml:space="preserve">3  </w:t>
      </w:r>
      <w:r w:rsidR="007942B6">
        <w:t>Section</w:t>
      </w:r>
      <w:proofErr w:type="gramEnd"/>
      <w:r w:rsidR="007942B6">
        <w:t xml:space="preserve"> 6</w:t>
      </w:r>
    </w:p>
    <w:p w14:paraId="29915586" w14:textId="74676FF8" w:rsidR="007942B6" w:rsidRPr="0043639E" w:rsidRDefault="00967F6C" w:rsidP="0043639E">
      <w:pPr>
        <w:pStyle w:val="Item"/>
      </w:pPr>
      <w:r w:rsidRPr="0043639E">
        <w:t>Repeal the section, substitute:</w:t>
      </w:r>
    </w:p>
    <w:p w14:paraId="478ACD6C" w14:textId="77777777" w:rsidR="007942B6" w:rsidRPr="007942B6" w:rsidRDefault="007942B6" w:rsidP="007942B6">
      <w:pPr>
        <w:keepNext/>
        <w:tabs>
          <w:tab w:val="left" w:pos="737"/>
        </w:tabs>
        <w:spacing w:before="180" w:after="60" w:line="259" w:lineRule="auto"/>
        <w:ind w:left="737" w:hanging="737"/>
        <w:outlineLvl w:val="3"/>
        <w:rPr>
          <w:rFonts w:eastAsia="Calibri" w:cs="Times New Roman"/>
          <w:b/>
          <w:sz w:val="24"/>
          <w:szCs w:val="22"/>
        </w:rPr>
      </w:pPr>
      <w:r w:rsidRPr="007942B6">
        <w:rPr>
          <w:rFonts w:eastAsia="Calibri" w:cs="Times New Roman"/>
          <w:b/>
          <w:noProof/>
          <w:sz w:val="24"/>
          <w:szCs w:val="22"/>
        </w:rPr>
        <w:t>6</w:t>
      </w:r>
      <w:r w:rsidRPr="007942B6">
        <w:rPr>
          <w:rFonts w:eastAsia="Calibri" w:cs="Times New Roman"/>
          <w:b/>
          <w:noProof/>
          <w:sz w:val="24"/>
          <w:szCs w:val="22"/>
        </w:rPr>
        <w:tab/>
      </w:r>
      <w:r w:rsidRPr="007942B6">
        <w:rPr>
          <w:rFonts w:eastAsia="Calibri" w:cs="Times New Roman"/>
          <w:b/>
          <w:sz w:val="24"/>
          <w:szCs w:val="22"/>
        </w:rPr>
        <w:t>Additional place and manner for making a Bridging D (Class WD) visa application</w:t>
      </w:r>
    </w:p>
    <w:p w14:paraId="32F7769C" w14:textId="2AC9DD59" w:rsidR="007942B6" w:rsidRPr="007942B6" w:rsidRDefault="007942B6" w:rsidP="00967F6C">
      <w:pPr>
        <w:pStyle w:val="subsection"/>
      </w:pPr>
      <w:r w:rsidRPr="007942B6">
        <w:tab/>
      </w:r>
      <w:r w:rsidRPr="007942B6">
        <w:tab/>
        <w:t>For paragraph 1304(3</w:t>
      </w:r>
      <w:proofErr w:type="gramStart"/>
      <w:r w:rsidRPr="007942B6">
        <w:t>)(</w:t>
      </w:r>
      <w:proofErr w:type="gramEnd"/>
      <w:r w:rsidRPr="007942B6">
        <w:t xml:space="preserve">a) of Schedule 1 to the Regulations, an application for a Bridging D (Class </w:t>
      </w:r>
      <w:r w:rsidR="002F2090">
        <w:t>WD) visa using paper form 1007:</w:t>
      </w:r>
    </w:p>
    <w:p w14:paraId="5A8E185C" w14:textId="6B2E8E06" w:rsidR="007942B6" w:rsidRPr="00967F6C" w:rsidRDefault="007942B6" w:rsidP="00967F6C">
      <w:pPr>
        <w:pStyle w:val="paragraph"/>
      </w:pPr>
      <w:r w:rsidRPr="00967F6C">
        <w:tab/>
      </w:r>
      <w:r w:rsidR="00967F6C" w:rsidRPr="00967F6C">
        <w:t>(a)</w:t>
      </w:r>
      <w:r w:rsidR="00967F6C" w:rsidRPr="00967F6C">
        <w:tab/>
      </w:r>
      <w:proofErr w:type="gramStart"/>
      <w:r w:rsidRPr="00967F6C">
        <w:t>must</w:t>
      </w:r>
      <w:proofErr w:type="gramEnd"/>
      <w:r w:rsidRPr="00967F6C">
        <w:t xml:space="preserve"> not be made by any electronic means, including by fax or email; and</w:t>
      </w:r>
    </w:p>
    <w:p w14:paraId="18496B86" w14:textId="16ED938F" w:rsidR="007942B6" w:rsidRPr="00967F6C" w:rsidRDefault="007942B6" w:rsidP="00967F6C">
      <w:pPr>
        <w:pStyle w:val="paragraph"/>
      </w:pPr>
      <w:r w:rsidRPr="00967F6C">
        <w:tab/>
      </w:r>
      <w:r w:rsidR="00967F6C" w:rsidRPr="00967F6C">
        <w:t>(b)</w:t>
      </w:r>
      <w:r w:rsidR="00967F6C" w:rsidRPr="00967F6C">
        <w:tab/>
      </w:r>
      <w:proofErr w:type="gramStart"/>
      <w:r w:rsidRPr="00967F6C">
        <w:t>must</w:t>
      </w:r>
      <w:proofErr w:type="gramEnd"/>
      <w:r w:rsidRPr="00967F6C">
        <w:t xml:space="preserve"> be made:</w:t>
      </w:r>
    </w:p>
    <w:p w14:paraId="53AEAEF2" w14:textId="77777777" w:rsidR="007942B6" w:rsidRPr="00967F6C" w:rsidRDefault="007942B6" w:rsidP="00967F6C">
      <w:pPr>
        <w:pStyle w:val="paragraphsub"/>
      </w:pPr>
      <w:r w:rsidRPr="00967F6C">
        <w:tab/>
        <w:t>(</w:t>
      </w:r>
      <w:proofErr w:type="spellStart"/>
      <w:r w:rsidRPr="00967F6C">
        <w:t>i</w:t>
      </w:r>
      <w:proofErr w:type="spellEnd"/>
      <w:r w:rsidRPr="00967F6C">
        <w:t>)</w:t>
      </w:r>
      <w:r w:rsidRPr="00967F6C">
        <w:tab/>
      </w:r>
      <w:proofErr w:type="gramStart"/>
      <w:r w:rsidRPr="00967F6C">
        <w:t>in</w:t>
      </w:r>
      <w:proofErr w:type="gramEnd"/>
      <w:r w:rsidRPr="00967F6C">
        <w:t xml:space="preserve"> person at an interview with an officer of Immigration, but not in immigration clearance; or</w:t>
      </w:r>
    </w:p>
    <w:p w14:paraId="6F7A6DC0" w14:textId="77777777" w:rsidR="007942B6" w:rsidRPr="00967F6C" w:rsidRDefault="007942B6" w:rsidP="00967F6C">
      <w:pPr>
        <w:pStyle w:val="paragraphsub"/>
      </w:pPr>
      <w:r w:rsidRPr="00967F6C">
        <w:tab/>
        <w:t>(ii)</w:t>
      </w:r>
      <w:r w:rsidRPr="00967F6C">
        <w:tab/>
      </w:r>
      <w:proofErr w:type="gramStart"/>
      <w:r w:rsidRPr="00967F6C">
        <w:t>by</w:t>
      </w:r>
      <w:proofErr w:type="gramEnd"/>
      <w:r w:rsidRPr="00967F6C">
        <w:t xml:space="preserve"> post to an office of Immigration in Australia. </w:t>
      </w:r>
    </w:p>
    <w:p w14:paraId="46D157E9" w14:textId="77777777" w:rsidR="007942B6" w:rsidRDefault="005E317F" w:rsidP="007942B6">
      <w:pPr>
        <w:pStyle w:val="LDAmendHeading"/>
      </w:pPr>
      <w:proofErr w:type="gramStart"/>
      <w:r>
        <w:t xml:space="preserve">4  </w:t>
      </w:r>
      <w:r w:rsidR="007942B6">
        <w:t>After</w:t>
      </w:r>
      <w:proofErr w:type="gramEnd"/>
      <w:r w:rsidR="007942B6">
        <w:t xml:space="preserve"> section 6</w:t>
      </w:r>
    </w:p>
    <w:p w14:paraId="6826548B" w14:textId="645358CF" w:rsidR="007942B6" w:rsidRPr="007942B6" w:rsidRDefault="0043639E" w:rsidP="0043639E">
      <w:pPr>
        <w:pStyle w:val="Item"/>
      </w:pPr>
      <w:r>
        <w:t>I</w:t>
      </w:r>
      <w:r w:rsidR="007942B6" w:rsidRPr="007942B6">
        <w:t>nsert</w:t>
      </w:r>
      <w:r>
        <w:t>:</w:t>
      </w:r>
    </w:p>
    <w:p w14:paraId="21863C9A" w14:textId="77777777" w:rsidR="007942B6" w:rsidRPr="007942B6" w:rsidRDefault="007942B6" w:rsidP="007942B6">
      <w:pPr>
        <w:keepNext/>
        <w:tabs>
          <w:tab w:val="left" w:pos="737"/>
        </w:tabs>
        <w:spacing w:before="180" w:after="60" w:line="259" w:lineRule="auto"/>
        <w:ind w:left="737" w:hanging="737"/>
        <w:outlineLvl w:val="3"/>
        <w:rPr>
          <w:rFonts w:eastAsia="Calibri" w:cs="Times New Roman"/>
          <w:b/>
          <w:sz w:val="24"/>
          <w:szCs w:val="22"/>
        </w:rPr>
      </w:pPr>
      <w:r w:rsidRPr="007942B6">
        <w:rPr>
          <w:rFonts w:eastAsia="Calibri" w:cs="Times New Roman"/>
          <w:b/>
          <w:noProof/>
          <w:sz w:val="24"/>
          <w:szCs w:val="22"/>
        </w:rPr>
        <w:t>7</w:t>
      </w:r>
      <w:r w:rsidRPr="007942B6">
        <w:rPr>
          <w:rFonts w:eastAsia="Calibri" w:cs="Times New Roman"/>
          <w:b/>
          <w:noProof/>
          <w:sz w:val="24"/>
          <w:szCs w:val="22"/>
        </w:rPr>
        <w:tab/>
      </w:r>
      <w:r w:rsidRPr="007942B6">
        <w:rPr>
          <w:rFonts w:eastAsia="Calibri" w:cs="Times New Roman"/>
          <w:b/>
          <w:sz w:val="24"/>
          <w:szCs w:val="22"/>
        </w:rPr>
        <w:t xml:space="preserve">Additional place and manner for making a Bridging E (Class WE) visa application </w:t>
      </w:r>
    </w:p>
    <w:p w14:paraId="35CFAD33" w14:textId="0C1A8C0D" w:rsidR="007942B6" w:rsidRPr="007942B6" w:rsidRDefault="007942B6" w:rsidP="002F2090">
      <w:pPr>
        <w:pStyle w:val="subsection"/>
      </w:pPr>
      <w:r w:rsidRPr="00FA1A8D">
        <w:tab/>
      </w:r>
      <w:r w:rsidRPr="00FA1A8D">
        <w:tab/>
      </w:r>
      <w:r w:rsidRPr="007942B6">
        <w:t>For paragraph 1305(3</w:t>
      </w:r>
      <w:proofErr w:type="gramStart"/>
      <w:r w:rsidRPr="007942B6">
        <w:t>)(</w:t>
      </w:r>
      <w:proofErr w:type="gramEnd"/>
      <w:r w:rsidRPr="007942B6">
        <w:t xml:space="preserve">a) of Schedule 1 to the Regulations, an application for a Bridging E (Class </w:t>
      </w:r>
      <w:r w:rsidR="002F2090">
        <w:t>WE) visa using paper form 1008:</w:t>
      </w:r>
    </w:p>
    <w:p w14:paraId="7B343B6A" w14:textId="0615C702" w:rsidR="007942B6" w:rsidRPr="007942B6" w:rsidRDefault="002F2090" w:rsidP="002F2090">
      <w:pPr>
        <w:pStyle w:val="paragraph"/>
      </w:pPr>
      <w:r>
        <w:tab/>
      </w:r>
      <w:r w:rsidR="007942B6" w:rsidRPr="007942B6">
        <w:t>(a)</w:t>
      </w:r>
      <w:r w:rsidR="007942B6" w:rsidRPr="007942B6">
        <w:tab/>
      </w:r>
      <w:proofErr w:type="gramStart"/>
      <w:r w:rsidR="007942B6" w:rsidRPr="007942B6">
        <w:t>must</w:t>
      </w:r>
      <w:proofErr w:type="gramEnd"/>
      <w:r w:rsidR="007942B6" w:rsidRPr="007942B6">
        <w:t xml:space="preserve"> not be made by any electronic means, including by fax or email; and</w:t>
      </w:r>
    </w:p>
    <w:p w14:paraId="1DD85310" w14:textId="6CF88093" w:rsidR="007942B6" w:rsidRPr="007942B6" w:rsidRDefault="002F2090" w:rsidP="002F2090">
      <w:pPr>
        <w:pStyle w:val="paragraph"/>
      </w:pPr>
      <w:r>
        <w:tab/>
      </w:r>
      <w:r w:rsidR="007942B6" w:rsidRPr="007942B6">
        <w:t>(b)</w:t>
      </w:r>
      <w:r w:rsidR="007942B6" w:rsidRPr="007942B6">
        <w:tab/>
      </w:r>
      <w:proofErr w:type="gramStart"/>
      <w:r w:rsidR="007942B6" w:rsidRPr="007942B6">
        <w:t>must</w:t>
      </w:r>
      <w:proofErr w:type="gramEnd"/>
      <w:r w:rsidR="007942B6" w:rsidRPr="007942B6">
        <w:t xml:space="preserve"> be made:</w:t>
      </w:r>
    </w:p>
    <w:p w14:paraId="0EF7428A" w14:textId="77777777" w:rsidR="007942B6" w:rsidRPr="007942B6" w:rsidRDefault="007942B6" w:rsidP="002F2090">
      <w:pPr>
        <w:pStyle w:val="paragraphsub"/>
      </w:pPr>
      <w:r w:rsidRPr="007942B6">
        <w:tab/>
        <w:t>(</w:t>
      </w:r>
      <w:proofErr w:type="spellStart"/>
      <w:r w:rsidRPr="007942B6">
        <w:t>i</w:t>
      </w:r>
      <w:proofErr w:type="spellEnd"/>
      <w:r w:rsidRPr="007942B6">
        <w:t>)</w:t>
      </w:r>
      <w:r w:rsidRPr="007942B6">
        <w:tab/>
      </w:r>
      <w:proofErr w:type="gramStart"/>
      <w:r w:rsidRPr="007942B6">
        <w:t>for</w:t>
      </w:r>
      <w:proofErr w:type="gramEnd"/>
      <w:r w:rsidRPr="007942B6">
        <w:t xml:space="preserve"> an applicant in immigration detention – by hand to an officer of Immigration; or </w:t>
      </w:r>
    </w:p>
    <w:p w14:paraId="3EC064AD" w14:textId="77777777" w:rsidR="007942B6" w:rsidRPr="007942B6" w:rsidRDefault="007942B6" w:rsidP="002F2090">
      <w:pPr>
        <w:pStyle w:val="paragraphsub"/>
      </w:pPr>
      <w:r w:rsidRPr="007942B6">
        <w:lastRenderedPageBreak/>
        <w:tab/>
        <w:t>(ii)</w:t>
      </w:r>
      <w:r w:rsidRPr="007942B6">
        <w:tab/>
      </w:r>
      <w:proofErr w:type="gramStart"/>
      <w:r w:rsidRPr="007942B6">
        <w:t>in</w:t>
      </w:r>
      <w:proofErr w:type="gramEnd"/>
      <w:r w:rsidRPr="007942B6">
        <w:t xml:space="preserve"> person at an interview with an officer of Immigration, but not in immigration clearance; or </w:t>
      </w:r>
    </w:p>
    <w:p w14:paraId="75E311B1" w14:textId="0D332147" w:rsidR="007942B6" w:rsidRDefault="007942B6" w:rsidP="002F2090">
      <w:pPr>
        <w:pStyle w:val="paragraphsub"/>
      </w:pPr>
      <w:r w:rsidRPr="007942B6">
        <w:tab/>
        <w:t>(iii)</w:t>
      </w:r>
      <w:r w:rsidRPr="007942B6">
        <w:tab/>
      </w:r>
      <w:proofErr w:type="gramStart"/>
      <w:r w:rsidRPr="007942B6">
        <w:t>by</w:t>
      </w:r>
      <w:proofErr w:type="gramEnd"/>
      <w:r w:rsidRPr="007942B6">
        <w:t xml:space="preserve"> post to an office of Immigration in Australia. </w:t>
      </w:r>
    </w:p>
    <w:p w14:paraId="7CC98F11" w14:textId="4648D90C" w:rsidR="009D5F0B" w:rsidRDefault="009D5F0B" w:rsidP="002F2090">
      <w:pPr>
        <w:pStyle w:val="notetext"/>
      </w:pPr>
      <w:r>
        <w:rPr>
          <w:i/>
          <w:iCs/>
          <w:shd w:val="clear" w:color="auto" w:fill="FFFFFF"/>
        </w:rPr>
        <w:t>Note</w:t>
      </w:r>
      <w:r>
        <w:rPr>
          <w:i/>
          <w:iCs/>
          <w:shd w:val="clear" w:color="auto" w:fill="FFFFFF"/>
        </w:rPr>
        <w:tab/>
      </w:r>
      <w:r>
        <w:rPr>
          <w:shd w:val="clear" w:color="auto" w:fill="FFFFFF"/>
        </w:rPr>
        <w:t>Subparagraphs 7(b</w:t>
      </w:r>
      <w:proofErr w:type="gramStart"/>
      <w:r>
        <w:rPr>
          <w:shd w:val="clear" w:color="auto" w:fill="FFFFFF"/>
        </w:rPr>
        <w:t>)(</w:t>
      </w:r>
      <w:proofErr w:type="gramEnd"/>
      <w:r>
        <w:rPr>
          <w:shd w:val="clear" w:color="auto" w:fill="FFFFFF"/>
        </w:rPr>
        <w:t xml:space="preserve">ii) and 7(b)(iii) apply to any applicant, including an applicant in immigration detention. </w:t>
      </w:r>
    </w:p>
    <w:p w14:paraId="232AB321" w14:textId="01E925E3" w:rsidR="000C207A" w:rsidRPr="00C21F16" w:rsidRDefault="005E317F" w:rsidP="000C207A">
      <w:pPr>
        <w:pStyle w:val="LDAmendHeading"/>
        <w:rPr>
          <w:rStyle w:val="LDItal"/>
        </w:rPr>
      </w:pPr>
      <w:proofErr w:type="gramStart"/>
      <w:r>
        <w:t xml:space="preserve">5  </w:t>
      </w:r>
      <w:r w:rsidR="000C207A">
        <w:t>Schedule</w:t>
      </w:r>
      <w:proofErr w:type="gramEnd"/>
      <w:r w:rsidR="000C207A">
        <w:t xml:space="preserve"> 1</w:t>
      </w:r>
      <w:r w:rsidR="0043639E">
        <w:t xml:space="preserve"> (table</w:t>
      </w:r>
      <w:r w:rsidR="000C207A">
        <w:t>, item 5</w:t>
      </w:r>
      <w:r w:rsidR="0043639E">
        <w:t>)</w:t>
      </w:r>
    </w:p>
    <w:p w14:paraId="43C66872" w14:textId="2A1C2010" w:rsidR="003F6F52" w:rsidRPr="00F31B2A" w:rsidRDefault="0043639E" w:rsidP="0043639E">
      <w:pPr>
        <w:pStyle w:val="Item"/>
      </w:pPr>
      <w:r>
        <w:t>O</w:t>
      </w:r>
      <w:r w:rsidR="000C207A" w:rsidRPr="0043639E">
        <w:t>mit</w:t>
      </w:r>
      <w:r>
        <w:t xml:space="preserve"> </w:t>
      </w:r>
      <w:r w:rsidR="004420DE">
        <w:t>“1005”</w:t>
      </w:r>
      <w:r>
        <w:t>.</w:t>
      </w:r>
    </w:p>
    <w:sectPr w:rsidR="003F6F52" w:rsidRPr="00F31B2A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69249" w14:textId="77777777" w:rsidR="00C514CD" w:rsidRDefault="00C514CD" w:rsidP="0048364F">
      <w:pPr>
        <w:spacing w:line="240" w:lineRule="auto"/>
      </w:pPr>
      <w:r>
        <w:separator/>
      </w:r>
    </w:p>
  </w:endnote>
  <w:endnote w:type="continuationSeparator" w:id="0">
    <w:p w14:paraId="59274804" w14:textId="77777777" w:rsidR="00C514CD" w:rsidRDefault="00C514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F3DF363" w14:textId="77777777" w:rsidTr="0001176A">
      <w:tc>
        <w:tcPr>
          <w:tcW w:w="5000" w:type="pct"/>
        </w:tcPr>
        <w:p w14:paraId="69D659BF" w14:textId="77777777" w:rsidR="009278C1" w:rsidRDefault="009278C1" w:rsidP="0001176A">
          <w:pPr>
            <w:rPr>
              <w:sz w:val="18"/>
            </w:rPr>
          </w:pPr>
        </w:p>
      </w:tc>
    </w:tr>
  </w:tbl>
  <w:p w14:paraId="66AF189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BA44912" w14:textId="77777777" w:rsidTr="00C160A1">
      <w:tc>
        <w:tcPr>
          <w:tcW w:w="5000" w:type="pct"/>
        </w:tcPr>
        <w:p w14:paraId="1128F74F" w14:textId="77777777" w:rsidR="00B20990" w:rsidRDefault="00B20990" w:rsidP="007946FE">
          <w:pPr>
            <w:rPr>
              <w:sz w:val="18"/>
            </w:rPr>
          </w:pPr>
        </w:p>
      </w:tc>
    </w:tr>
  </w:tbl>
  <w:p w14:paraId="18941A4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433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B3E62E9" w14:textId="77777777" w:rsidTr="00C160A1">
      <w:tc>
        <w:tcPr>
          <w:tcW w:w="5000" w:type="pct"/>
        </w:tcPr>
        <w:p w14:paraId="00EC106A" w14:textId="77777777" w:rsidR="00B20990" w:rsidRDefault="00B20990" w:rsidP="00465764">
          <w:pPr>
            <w:rPr>
              <w:sz w:val="18"/>
            </w:rPr>
          </w:pPr>
        </w:p>
      </w:tc>
    </w:tr>
  </w:tbl>
  <w:p w14:paraId="23656B8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1FC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1382D1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DA3F20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8829A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7753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B3510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22E00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26CA5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9DD54E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DBD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1F7C46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1D49B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BA24C1E" w14:textId="2ED6B84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Migration (Arrangements for Bridging visa applications) Amendment Instrument (LIN 24/045)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C4F1C27" w14:textId="253CB6D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BC5DFD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35B0A1" w14:textId="77777777" w:rsidR="00B20990" w:rsidRDefault="00B20990" w:rsidP="007946FE">
          <w:pPr>
            <w:rPr>
              <w:sz w:val="18"/>
            </w:rPr>
          </w:pPr>
        </w:p>
      </w:tc>
    </w:tr>
  </w:tbl>
  <w:p w14:paraId="5128FC4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3A6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198C3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568CA" w14:textId="4C0B3F0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1E727" w14:textId="1D2BF4A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Migration (Arrangements for Bridging visa applications) Amendment Instrument (LIN 24/045)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9D678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9B92B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99F78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FD49DD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0F2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4B584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961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3D4709" w14:textId="501819B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Migration (Arrangements for Bridging visa applications) Amendment Instrument (LIN 24/045)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DAE335" w14:textId="69AA40E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D09998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863E1C" w14:textId="77777777" w:rsidR="00EE57E8" w:rsidRDefault="00EE57E8" w:rsidP="00EE57E8">
          <w:pPr>
            <w:rPr>
              <w:sz w:val="18"/>
            </w:rPr>
          </w:pPr>
        </w:p>
      </w:tc>
    </w:tr>
  </w:tbl>
  <w:p w14:paraId="2452C1D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81A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3426C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4ACD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0718D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5078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DE61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C0648E" w14:textId="62E85B6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C7FB1">
            <w:rPr>
              <w:i/>
              <w:noProof/>
              <w:sz w:val="18"/>
            </w:rPr>
            <w:t>30/7/2024 11:20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466B0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E261B" w14:textId="77777777" w:rsidR="00C514CD" w:rsidRDefault="00C514CD" w:rsidP="0048364F">
      <w:pPr>
        <w:spacing w:line="240" w:lineRule="auto"/>
      </w:pPr>
      <w:r>
        <w:separator/>
      </w:r>
    </w:p>
  </w:footnote>
  <w:footnote w:type="continuationSeparator" w:id="0">
    <w:p w14:paraId="29FCE05A" w14:textId="77777777" w:rsidR="00C514CD" w:rsidRDefault="00C514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F512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979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C7C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CD2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479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92D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6FDDF" w14:textId="77777777" w:rsidR="00EE57E8" w:rsidRPr="00A961C4" w:rsidRDefault="00EE57E8" w:rsidP="0048364F">
    <w:pPr>
      <w:rPr>
        <w:b/>
        <w:sz w:val="20"/>
      </w:rPr>
    </w:pPr>
  </w:p>
  <w:p w14:paraId="4ED614D3" w14:textId="77777777" w:rsidR="00EE57E8" w:rsidRPr="00A961C4" w:rsidRDefault="00EE57E8" w:rsidP="0048364F">
    <w:pPr>
      <w:rPr>
        <w:b/>
        <w:sz w:val="20"/>
      </w:rPr>
    </w:pPr>
  </w:p>
  <w:p w14:paraId="05E9C11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CD22" w14:textId="77777777" w:rsidR="00EE57E8" w:rsidRPr="00A961C4" w:rsidRDefault="00EE57E8" w:rsidP="0048364F">
    <w:pPr>
      <w:jc w:val="right"/>
      <w:rPr>
        <w:sz w:val="20"/>
      </w:rPr>
    </w:pPr>
  </w:p>
  <w:p w14:paraId="1C097695" w14:textId="77777777" w:rsidR="00EE57E8" w:rsidRPr="00A961C4" w:rsidRDefault="00EE57E8" w:rsidP="0048364F">
    <w:pPr>
      <w:jc w:val="right"/>
      <w:rPr>
        <w:b/>
        <w:sz w:val="20"/>
      </w:rPr>
    </w:pPr>
  </w:p>
  <w:p w14:paraId="3216F4D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02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E7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C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B0D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7ED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6CD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367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D2F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1E6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D6A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3"/>
    <w:rsid w:val="00000263"/>
    <w:rsid w:val="000113BC"/>
    <w:rsid w:val="000136AF"/>
    <w:rsid w:val="0004044E"/>
    <w:rsid w:val="00040ED3"/>
    <w:rsid w:val="0005120E"/>
    <w:rsid w:val="00054577"/>
    <w:rsid w:val="000614BF"/>
    <w:rsid w:val="0007169C"/>
    <w:rsid w:val="00077593"/>
    <w:rsid w:val="00083F48"/>
    <w:rsid w:val="000A479A"/>
    <w:rsid w:val="000A7DF9"/>
    <w:rsid w:val="000C207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3E80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26B40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2090"/>
    <w:rsid w:val="0031713F"/>
    <w:rsid w:val="003222D1"/>
    <w:rsid w:val="0032750F"/>
    <w:rsid w:val="003415D3"/>
    <w:rsid w:val="003442F6"/>
    <w:rsid w:val="00346335"/>
    <w:rsid w:val="00352B0F"/>
    <w:rsid w:val="00355F43"/>
    <w:rsid w:val="003561B0"/>
    <w:rsid w:val="003860A0"/>
    <w:rsid w:val="00397753"/>
    <w:rsid w:val="00397893"/>
    <w:rsid w:val="003A15AC"/>
    <w:rsid w:val="003B0627"/>
    <w:rsid w:val="003C5F2B"/>
    <w:rsid w:val="003C7D35"/>
    <w:rsid w:val="003D0BFE"/>
    <w:rsid w:val="003D5700"/>
    <w:rsid w:val="003E382B"/>
    <w:rsid w:val="003F0AA9"/>
    <w:rsid w:val="003F6F52"/>
    <w:rsid w:val="004022CA"/>
    <w:rsid w:val="004116CD"/>
    <w:rsid w:val="00414ADE"/>
    <w:rsid w:val="00424CA9"/>
    <w:rsid w:val="004257BB"/>
    <w:rsid w:val="0043639E"/>
    <w:rsid w:val="004420DE"/>
    <w:rsid w:val="0044291A"/>
    <w:rsid w:val="004514A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6A53"/>
    <w:rsid w:val="004F1FAC"/>
    <w:rsid w:val="004F676E"/>
    <w:rsid w:val="004F71C0"/>
    <w:rsid w:val="00516B8D"/>
    <w:rsid w:val="0052448B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EB0"/>
    <w:rsid w:val="005A67AA"/>
    <w:rsid w:val="005B1555"/>
    <w:rsid w:val="005B4067"/>
    <w:rsid w:val="005C3F41"/>
    <w:rsid w:val="005C4EF0"/>
    <w:rsid w:val="005D5EA1"/>
    <w:rsid w:val="005E098C"/>
    <w:rsid w:val="005E1F8D"/>
    <w:rsid w:val="005E317F"/>
    <w:rsid w:val="005E56A8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4ED0"/>
    <w:rsid w:val="006C7F8C"/>
    <w:rsid w:val="006D7AB9"/>
    <w:rsid w:val="006F3DDB"/>
    <w:rsid w:val="00700B2C"/>
    <w:rsid w:val="00713084"/>
    <w:rsid w:val="00717463"/>
    <w:rsid w:val="00720FC2"/>
    <w:rsid w:val="00722E89"/>
    <w:rsid w:val="00731E00"/>
    <w:rsid w:val="00733375"/>
    <w:rsid w:val="007339C7"/>
    <w:rsid w:val="007440B7"/>
    <w:rsid w:val="00747993"/>
    <w:rsid w:val="007634AD"/>
    <w:rsid w:val="007715C9"/>
    <w:rsid w:val="00774EDD"/>
    <w:rsid w:val="007757EC"/>
    <w:rsid w:val="00787FFE"/>
    <w:rsid w:val="007942B6"/>
    <w:rsid w:val="007A6863"/>
    <w:rsid w:val="007C78B4"/>
    <w:rsid w:val="007E32B6"/>
    <w:rsid w:val="007E486B"/>
    <w:rsid w:val="007E7D4A"/>
    <w:rsid w:val="007F48ED"/>
    <w:rsid w:val="007F5E3F"/>
    <w:rsid w:val="00812F45"/>
    <w:rsid w:val="00812FD4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2A94"/>
    <w:rsid w:val="008E4702"/>
    <w:rsid w:val="008E69AA"/>
    <w:rsid w:val="008F4F1C"/>
    <w:rsid w:val="009069AD"/>
    <w:rsid w:val="00910E64"/>
    <w:rsid w:val="009173A6"/>
    <w:rsid w:val="00922764"/>
    <w:rsid w:val="009278C1"/>
    <w:rsid w:val="00932377"/>
    <w:rsid w:val="009346E3"/>
    <w:rsid w:val="0094523D"/>
    <w:rsid w:val="00967F6C"/>
    <w:rsid w:val="00976A63"/>
    <w:rsid w:val="0099181E"/>
    <w:rsid w:val="009B2490"/>
    <w:rsid w:val="009B50E5"/>
    <w:rsid w:val="009C3431"/>
    <w:rsid w:val="009C5989"/>
    <w:rsid w:val="009C6A32"/>
    <w:rsid w:val="009D08DA"/>
    <w:rsid w:val="009D5F0B"/>
    <w:rsid w:val="009D68F7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6A67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4603"/>
    <w:rsid w:val="00B770D2"/>
    <w:rsid w:val="00B93516"/>
    <w:rsid w:val="00B96776"/>
    <w:rsid w:val="00B973E5"/>
    <w:rsid w:val="00BA47A3"/>
    <w:rsid w:val="00BA5026"/>
    <w:rsid w:val="00BA7B5B"/>
    <w:rsid w:val="00BB6E79"/>
    <w:rsid w:val="00BE2B45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4CD"/>
    <w:rsid w:val="00C72D10"/>
    <w:rsid w:val="00C7573B"/>
    <w:rsid w:val="00C76CF3"/>
    <w:rsid w:val="00C93205"/>
    <w:rsid w:val="00C945DC"/>
    <w:rsid w:val="00CA7844"/>
    <w:rsid w:val="00CB04A6"/>
    <w:rsid w:val="00CB58EF"/>
    <w:rsid w:val="00CC0365"/>
    <w:rsid w:val="00CE0A93"/>
    <w:rsid w:val="00CF0BB2"/>
    <w:rsid w:val="00D010FF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A72A3"/>
    <w:rsid w:val="00DB64FC"/>
    <w:rsid w:val="00DC7FB1"/>
    <w:rsid w:val="00DE149E"/>
    <w:rsid w:val="00E034DB"/>
    <w:rsid w:val="00E05704"/>
    <w:rsid w:val="00E12F1A"/>
    <w:rsid w:val="00E15E6B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1B2A"/>
    <w:rsid w:val="00F32FCB"/>
    <w:rsid w:val="00F33523"/>
    <w:rsid w:val="00F677A9"/>
    <w:rsid w:val="00F8121C"/>
    <w:rsid w:val="00F84CF5"/>
    <w:rsid w:val="00F8612E"/>
    <w:rsid w:val="00F94583"/>
    <w:rsid w:val="00F94CB2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79036"/>
  <w15:docId w15:val="{5AC70BAB-1A9D-442B-8F10-D590B21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AmendHeading">
    <w:name w:val="LDAmendHeading"/>
    <w:basedOn w:val="Normal"/>
    <w:next w:val="LDAmendInstruction"/>
    <w:rsid w:val="007942B6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7942B6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2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2B6"/>
  </w:style>
  <w:style w:type="paragraph" w:customStyle="1" w:styleId="LDSec1">
    <w:name w:val="LDSec(1)"/>
    <w:link w:val="LDSec1Char"/>
    <w:rsid w:val="007942B6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7942B6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7942B6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7942B6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7942B6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7942B6"/>
    <w:rPr>
      <w:rFonts w:eastAsia="Times New Roman" w:cs="Times New Roman"/>
      <w:sz w:val="24"/>
      <w:szCs w:val="24"/>
    </w:rPr>
  </w:style>
  <w:style w:type="character" w:customStyle="1" w:styleId="LDItal">
    <w:name w:val="LDItal"/>
    <w:basedOn w:val="DefaultParagraphFont"/>
    <w:uiPriority w:val="1"/>
    <w:rsid w:val="000C207A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0BD7-0ACA-4F40-A3F3-17AF1650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Gideon SUA</dc:creator>
  <cp:lastModifiedBy>Gideon SUA</cp:lastModifiedBy>
  <cp:revision>3</cp:revision>
  <dcterms:created xsi:type="dcterms:W3CDTF">2024-07-30T01:20:00Z</dcterms:created>
  <dcterms:modified xsi:type="dcterms:W3CDTF">2024-07-30T01:21:00Z</dcterms:modified>
</cp:coreProperties>
</file>