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B53EA" w14:textId="77777777" w:rsidR="00715914" w:rsidRPr="0058331E" w:rsidRDefault="00DA186E" w:rsidP="00B05CF4">
      <w:pPr>
        <w:rPr>
          <w:sz w:val="28"/>
        </w:rPr>
      </w:pPr>
      <w:r w:rsidRPr="0058331E">
        <w:rPr>
          <w:noProof/>
          <w:lang w:eastAsia="en-AU"/>
        </w:rPr>
        <w:drawing>
          <wp:inline distT="0" distB="0" distL="0" distR="0" wp14:anchorId="69A6C39A" wp14:editId="7E24E8C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6EF0854" w14:textId="77777777" w:rsidR="00715914" w:rsidRPr="0058331E" w:rsidRDefault="00715914" w:rsidP="00715914">
      <w:pPr>
        <w:rPr>
          <w:sz w:val="19"/>
        </w:rPr>
      </w:pPr>
    </w:p>
    <w:p w14:paraId="7B1F73ED" w14:textId="77777777" w:rsidR="00715914" w:rsidRPr="0058331E" w:rsidRDefault="003D446A" w:rsidP="00715914">
      <w:pPr>
        <w:pStyle w:val="ShortT"/>
      </w:pPr>
      <w:r w:rsidRPr="0058331E">
        <w:t>Ozone Protection and Synthetic Greenhouse Gas Management (</w:t>
      </w:r>
      <w:r w:rsidR="00956161" w:rsidRPr="0058331E">
        <w:t>Refrigerant Handling Licence</w:t>
      </w:r>
      <w:r w:rsidR="002C7B12" w:rsidRPr="0058331E">
        <w:t>s</w:t>
      </w:r>
      <w:r w:rsidR="00956161" w:rsidRPr="0058331E">
        <w:t xml:space="preserve">—Qualifications and </w:t>
      </w:r>
      <w:r w:rsidR="001003DF" w:rsidRPr="0058331E">
        <w:t>Standards</w:t>
      </w:r>
      <w:r w:rsidRPr="0058331E">
        <w:t xml:space="preserve">) </w:t>
      </w:r>
      <w:r w:rsidR="0058331E" w:rsidRPr="0058331E">
        <w:t>Determination 2</w:t>
      </w:r>
      <w:r w:rsidRPr="0058331E">
        <w:t>024</w:t>
      </w:r>
    </w:p>
    <w:p w14:paraId="00AF3D25" w14:textId="77777777" w:rsidR="003D446A" w:rsidRPr="0058331E" w:rsidRDefault="003D446A" w:rsidP="00E67D71">
      <w:pPr>
        <w:pStyle w:val="SignCoverPageStart"/>
        <w:rPr>
          <w:szCs w:val="22"/>
        </w:rPr>
      </w:pPr>
      <w:r w:rsidRPr="0058331E">
        <w:rPr>
          <w:szCs w:val="22"/>
        </w:rPr>
        <w:t>I, Tanya Plibersek, Minister for the Environment and Water, make the following determination.</w:t>
      </w:r>
    </w:p>
    <w:p w14:paraId="5DC9533C" w14:textId="0DB7B0E2" w:rsidR="003D446A" w:rsidRPr="0058331E" w:rsidRDefault="003D446A" w:rsidP="00E67D71">
      <w:pPr>
        <w:keepNext/>
        <w:spacing w:before="300" w:line="240" w:lineRule="atLeast"/>
        <w:ind w:right="397"/>
        <w:jc w:val="both"/>
        <w:rPr>
          <w:szCs w:val="22"/>
        </w:rPr>
      </w:pPr>
      <w:r w:rsidRPr="0058331E">
        <w:rPr>
          <w:szCs w:val="22"/>
        </w:rPr>
        <w:t>Dated</w:t>
      </w:r>
      <w:r w:rsidRPr="0058331E">
        <w:rPr>
          <w:szCs w:val="22"/>
        </w:rPr>
        <w:tab/>
      </w:r>
      <w:r w:rsidRPr="0058331E">
        <w:rPr>
          <w:szCs w:val="22"/>
        </w:rPr>
        <w:tab/>
      </w:r>
      <w:r w:rsidR="003300D2">
        <w:rPr>
          <w:szCs w:val="22"/>
        </w:rPr>
        <w:t>30 July</w:t>
      </w:r>
      <w:r w:rsidRPr="0058331E">
        <w:rPr>
          <w:szCs w:val="22"/>
        </w:rPr>
        <w:tab/>
      </w:r>
      <w:r w:rsidRPr="0058331E">
        <w:rPr>
          <w:szCs w:val="22"/>
        </w:rPr>
        <w:tab/>
      </w:r>
      <w:r w:rsidRPr="0058331E">
        <w:rPr>
          <w:szCs w:val="22"/>
        </w:rPr>
        <w:fldChar w:fldCharType="begin"/>
      </w:r>
      <w:r w:rsidRPr="0058331E">
        <w:rPr>
          <w:szCs w:val="22"/>
        </w:rPr>
        <w:instrText xml:space="preserve"> DOCPROPERTY  DateMade </w:instrText>
      </w:r>
      <w:r w:rsidRPr="0058331E">
        <w:rPr>
          <w:szCs w:val="22"/>
        </w:rPr>
        <w:fldChar w:fldCharType="separate"/>
      </w:r>
      <w:r w:rsidR="00633EFC">
        <w:rPr>
          <w:szCs w:val="22"/>
        </w:rPr>
        <w:t>2024</w:t>
      </w:r>
      <w:r w:rsidRPr="0058331E">
        <w:rPr>
          <w:szCs w:val="22"/>
        </w:rPr>
        <w:fldChar w:fldCharType="end"/>
      </w:r>
    </w:p>
    <w:p w14:paraId="0F8B17BE" w14:textId="77777777" w:rsidR="003D446A" w:rsidRPr="0058331E" w:rsidRDefault="003D446A" w:rsidP="00E67D71">
      <w:pPr>
        <w:keepNext/>
        <w:tabs>
          <w:tab w:val="left" w:pos="3402"/>
        </w:tabs>
        <w:spacing w:before="1440" w:line="300" w:lineRule="atLeast"/>
        <w:ind w:right="397"/>
        <w:rPr>
          <w:szCs w:val="22"/>
        </w:rPr>
      </w:pPr>
      <w:r w:rsidRPr="0058331E">
        <w:rPr>
          <w:szCs w:val="22"/>
        </w:rPr>
        <w:t>Tanya Plibersek</w:t>
      </w:r>
    </w:p>
    <w:p w14:paraId="661A8506" w14:textId="77777777" w:rsidR="003D446A" w:rsidRPr="0058331E" w:rsidRDefault="003D446A" w:rsidP="00E67D71">
      <w:pPr>
        <w:pStyle w:val="SignCoverPageEnd"/>
        <w:rPr>
          <w:szCs w:val="22"/>
        </w:rPr>
      </w:pPr>
      <w:r w:rsidRPr="0058331E">
        <w:rPr>
          <w:szCs w:val="22"/>
        </w:rPr>
        <w:t>Minister for the Environment and Water</w:t>
      </w:r>
    </w:p>
    <w:p w14:paraId="226E2F71" w14:textId="77777777" w:rsidR="003D446A" w:rsidRPr="0058331E" w:rsidRDefault="003D446A" w:rsidP="00E67D71"/>
    <w:p w14:paraId="781EC9FB" w14:textId="77777777" w:rsidR="00715914" w:rsidRPr="00831962" w:rsidRDefault="00715914" w:rsidP="00715914">
      <w:pPr>
        <w:pStyle w:val="Header"/>
        <w:tabs>
          <w:tab w:val="clear" w:pos="4150"/>
          <w:tab w:val="clear" w:pos="8307"/>
        </w:tabs>
      </w:pPr>
      <w:r w:rsidRPr="00831962">
        <w:rPr>
          <w:rStyle w:val="CharChapNo"/>
        </w:rPr>
        <w:t xml:space="preserve"> </w:t>
      </w:r>
      <w:r w:rsidRPr="00831962">
        <w:rPr>
          <w:rStyle w:val="CharChapText"/>
        </w:rPr>
        <w:t xml:space="preserve"> </w:t>
      </w:r>
    </w:p>
    <w:p w14:paraId="50378A68" w14:textId="77777777" w:rsidR="00715914" w:rsidRPr="00831962" w:rsidRDefault="00715914" w:rsidP="00715914">
      <w:pPr>
        <w:pStyle w:val="Header"/>
        <w:tabs>
          <w:tab w:val="clear" w:pos="4150"/>
          <w:tab w:val="clear" w:pos="8307"/>
        </w:tabs>
      </w:pPr>
      <w:r w:rsidRPr="00831962">
        <w:rPr>
          <w:rStyle w:val="CharPartNo"/>
        </w:rPr>
        <w:t xml:space="preserve"> </w:t>
      </w:r>
      <w:r w:rsidRPr="00831962">
        <w:rPr>
          <w:rStyle w:val="CharPartText"/>
        </w:rPr>
        <w:t xml:space="preserve"> </w:t>
      </w:r>
    </w:p>
    <w:p w14:paraId="7DC5AB18" w14:textId="77777777" w:rsidR="00715914" w:rsidRPr="00831962" w:rsidRDefault="00715914" w:rsidP="00715914">
      <w:pPr>
        <w:pStyle w:val="Header"/>
        <w:tabs>
          <w:tab w:val="clear" w:pos="4150"/>
          <w:tab w:val="clear" w:pos="8307"/>
        </w:tabs>
      </w:pPr>
      <w:r w:rsidRPr="00831962">
        <w:rPr>
          <w:rStyle w:val="CharDivNo"/>
        </w:rPr>
        <w:t xml:space="preserve"> </w:t>
      </w:r>
      <w:r w:rsidRPr="00831962">
        <w:rPr>
          <w:rStyle w:val="CharDivText"/>
        </w:rPr>
        <w:t xml:space="preserve"> </w:t>
      </w:r>
    </w:p>
    <w:p w14:paraId="2341A677" w14:textId="77777777" w:rsidR="00715914" w:rsidRPr="0058331E" w:rsidRDefault="00715914" w:rsidP="00715914">
      <w:pPr>
        <w:sectPr w:rsidR="00715914" w:rsidRPr="0058331E" w:rsidSect="00894AF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89BE8B1" w14:textId="77777777" w:rsidR="00F67BCA" w:rsidRPr="0058331E" w:rsidRDefault="00715914" w:rsidP="00715914">
      <w:pPr>
        <w:outlineLvl w:val="0"/>
        <w:rPr>
          <w:sz w:val="36"/>
        </w:rPr>
      </w:pPr>
      <w:r w:rsidRPr="0058331E">
        <w:rPr>
          <w:sz w:val="36"/>
        </w:rPr>
        <w:lastRenderedPageBreak/>
        <w:t>Contents</w:t>
      </w:r>
    </w:p>
    <w:p w14:paraId="003A9064" w14:textId="62D7A754" w:rsidR="0058331E" w:rsidRPr="0058331E" w:rsidRDefault="0058331E">
      <w:pPr>
        <w:pStyle w:val="TOC5"/>
        <w:rPr>
          <w:rFonts w:asciiTheme="minorHAnsi" w:eastAsiaTheme="minorEastAsia" w:hAnsiTheme="minorHAnsi" w:cstheme="minorBidi"/>
          <w:noProof/>
          <w:kern w:val="0"/>
          <w:sz w:val="22"/>
          <w:szCs w:val="22"/>
        </w:rPr>
      </w:pPr>
      <w:r w:rsidRPr="0058331E">
        <w:fldChar w:fldCharType="begin"/>
      </w:r>
      <w:r w:rsidRPr="0058331E">
        <w:instrText xml:space="preserve"> TOC \o "1-9" </w:instrText>
      </w:r>
      <w:r w:rsidRPr="0058331E">
        <w:fldChar w:fldCharType="separate"/>
      </w:r>
      <w:r w:rsidRPr="0058331E">
        <w:rPr>
          <w:noProof/>
        </w:rPr>
        <w:t>1</w:t>
      </w:r>
      <w:r w:rsidRPr="0058331E">
        <w:rPr>
          <w:noProof/>
        </w:rPr>
        <w:tab/>
        <w:t>Name</w:t>
      </w:r>
      <w:r w:rsidRPr="0058331E">
        <w:rPr>
          <w:noProof/>
        </w:rPr>
        <w:tab/>
      </w:r>
      <w:r w:rsidRPr="0058331E">
        <w:rPr>
          <w:noProof/>
        </w:rPr>
        <w:fldChar w:fldCharType="begin"/>
      </w:r>
      <w:r w:rsidRPr="0058331E">
        <w:rPr>
          <w:noProof/>
        </w:rPr>
        <w:instrText xml:space="preserve"> PAGEREF _Toc166757979 \h </w:instrText>
      </w:r>
      <w:r w:rsidRPr="0058331E">
        <w:rPr>
          <w:noProof/>
        </w:rPr>
      </w:r>
      <w:r w:rsidRPr="0058331E">
        <w:rPr>
          <w:noProof/>
        </w:rPr>
        <w:fldChar w:fldCharType="separate"/>
      </w:r>
      <w:r w:rsidR="00633EFC">
        <w:rPr>
          <w:noProof/>
        </w:rPr>
        <w:t>1</w:t>
      </w:r>
      <w:r w:rsidRPr="0058331E">
        <w:rPr>
          <w:noProof/>
        </w:rPr>
        <w:fldChar w:fldCharType="end"/>
      </w:r>
    </w:p>
    <w:p w14:paraId="61C207BF" w14:textId="2877D6FC" w:rsidR="0058331E" w:rsidRPr="0058331E" w:rsidRDefault="0058331E">
      <w:pPr>
        <w:pStyle w:val="TOC5"/>
        <w:rPr>
          <w:rFonts w:asciiTheme="minorHAnsi" w:eastAsiaTheme="minorEastAsia" w:hAnsiTheme="minorHAnsi" w:cstheme="minorBidi"/>
          <w:noProof/>
          <w:kern w:val="0"/>
          <w:sz w:val="22"/>
          <w:szCs w:val="22"/>
        </w:rPr>
      </w:pPr>
      <w:r w:rsidRPr="0058331E">
        <w:rPr>
          <w:noProof/>
        </w:rPr>
        <w:t>2</w:t>
      </w:r>
      <w:r w:rsidRPr="0058331E">
        <w:rPr>
          <w:noProof/>
        </w:rPr>
        <w:tab/>
        <w:t>Commencement</w:t>
      </w:r>
      <w:r w:rsidRPr="0058331E">
        <w:rPr>
          <w:noProof/>
        </w:rPr>
        <w:tab/>
      </w:r>
      <w:r w:rsidRPr="0058331E">
        <w:rPr>
          <w:noProof/>
        </w:rPr>
        <w:fldChar w:fldCharType="begin"/>
      </w:r>
      <w:r w:rsidRPr="0058331E">
        <w:rPr>
          <w:noProof/>
        </w:rPr>
        <w:instrText xml:space="preserve"> PAGEREF _Toc166757980 \h </w:instrText>
      </w:r>
      <w:r w:rsidRPr="0058331E">
        <w:rPr>
          <w:noProof/>
        </w:rPr>
      </w:r>
      <w:r w:rsidRPr="0058331E">
        <w:rPr>
          <w:noProof/>
        </w:rPr>
        <w:fldChar w:fldCharType="separate"/>
      </w:r>
      <w:r w:rsidR="00633EFC">
        <w:rPr>
          <w:noProof/>
        </w:rPr>
        <w:t>1</w:t>
      </w:r>
      <w:r w:rsidRPr="0058331E">
        <w:rPr>
          <w:noProof/>
        </w:rPr>
        <w:fldChar w:fldCharType="end"/>
      </w:r>
    </w:p>
    <w:p w14:paraId="6BB005CC" w14:textId="67D94288" w:rsidR="0058331E" w:rsidRPr="0058331E" w:rsidRDefault="0058331E">
      <w:pPr>
        <w:pStyle w:val="TOC5"/>
        <w:rPr>
          <w:rFonts w:asciiTheme="minorHAnsi" w:eastAsiaTheme="minorEastAsia" w:hAnsiTheme="minorHAnsi" w:cstheme="minorBidi"/>
          <w:noProof/>
          <w:kern w:val="0"/>
          <w:sz w:val="22"/>
          <w:szCs w:val="22"/>
        </w:rPr>
      </w:pPr>
      <w:r w:rsidRPr="0058331E">
        <w:rPr>
          <w:noProof/>
        </w:rPr>
        <w:t>3</w:t>
      </w:r>
      <w:r w:rsidRPr="0058331E">
        <w:rPr>
          <w:noProof/>
        </w:rPr>
        <w:tab/>
        <w:t>Authority</w:t>
      </w:r>
      <w:r w:rsidRPr="0058331E">
        <w:rPr>
          <w:noProof/>
        </w:rPr>
        <w:tab/>
      </w:r>
      <w:r w:rsidRPr="0058331E">
        <w:rPr>
          <w:noProof/>
        </w:rPr>
        <w:fldChar w:fldCharType="begin"/>
      </w:r>
      <w:r w:rsidRPr="0058331E">
        <w:rPr>
          <w:noProof/>
        </w:rPr>
        <w:instrText xml:space="preserve"> PAGEREF _Toc166757981 \h </w:instrText>
      </w:r>
      <w:r w:rsidRPr="0058331E">
        <w:rPr>
          <w:noProof/>
        </w:rPr>
      </w:r>
      <w:r w:rsidRPr="0058331E">
        <w:rPr>
          <w:noProof/>
        </w:rPr>
        <w:fldChar w:fldCharType="separate"/>
      </w:r>
      <w:r w:rsidR="00633EFC">
        <w:rPr>
          <w:noProof/>
        </w:rPr>
        <w:t>1</w:t>
      </w:r>
      <w:r w:rsidRPr="0058331E">
        <w:rPr>
          <w:noProof/>
        </w:rPr>
        <w:fldChar w:fldCharType="end"/>
      </w:r>
    </w:p>
    <w:p w14:paraId="5ADB6269" w14:textId="173B89E2" w:rsidR="0058331E" w:rsidRPr="0058331E" w:rsidRDefault="0058331E">
      <w:pPr>
        <w:pStyle w:val="TOC5"/>
        <w:rPr>
          <w:rFonts w:asciiTheme="minorHAnsi" w:eastAsiaTheme="minorEastAsia" w:hAnsiTheme="minorHAnsi" w:cstheme="minorBidi"/>
          <w:noProof/>
          <w:kern w:val="0"/>
          <w:sz w:val="22"/>
          <w:szCs w:val="22"/>
        </w:rPr>
      </w:pPr>
      <w:r w:rsidRPr="0058331E">
        <w:rPr>
          <w:noProof/>
        </w:rPr>
        <w:t>4</w:t>
      </w:r>
      <w:r w:rsidRPr="0058331E">
        <w:rPr>
          <w:noProof/>
        </w:rPr>
        <w:tab/>
        <w:t>Definitions</w:t>
      </w:r>
      <w:r w:rsidRPr="0058331E">
        <w:rPr>
          <w:noProof/>
        </w:rPr>
        <w:tab/>
      </w:r>
      <w:r w:rsidRPr="0058331E">
        <w:rPr>
          <w:noProof/>
        </w:rPr>
        <w:fldChar w:fldCharType="begin"/>
      </w:r>
      <w:r w:rsidRPr="0058331E">
        <w:rPr>
          <w:noProof/>
        </w:rPr>
        <w:instrText xml:space="preserve"> PAGEREF _Toc166757982 \h </w:instrText>
      </w:r>
      <w:r w:rsidRPr="0058331E">
        <w:rPr>
          <w:noProof/>
        </w:rPr>
      </w:r>
      <w:r w:rsidRPr="0058331E">
        <w:rPr>
          <w:noProof/>
        </w:rPr>
        <w:fldChar w:fldCharType="separate"/>
      </w:r>
      <w:r w:rsidR="00633EFC">
        <w:rPr>
          <w:noProof/>
        </w:rPr>
        <w:t>1</w:t>
      </w:r>
      <w:r w:rsidRPr="0058331E">
        <w:rPr>
          <w:noProof/>
        </w:rPr>
        <w:fldChar w:fldCharType="end"/>
      </w:r>
    </w:p>
    <w:p w14:paraId="2D5B475D" w14:textId="4DEA3844" w:rsidR="0058331E" w:rsidRPr="0058331E" w:rsidRDefault="0058331E">
      <w:pPr>
        <w:pStyle w:val="TOC5"/>
        <w:rPr>
          <w:rFonts w:asciiTheme="minorHAnsi" w:eastAsiaTheme="minorEastAsia" w:hAnsiTheme="minorHAnsi" w:cstheme="minorBidi"/>
          <w:noProof/>
          <w:kern w:val="0"/>
          <w:sz w:val="22"/>
          <w:szCs w:val="22"/>
        </w:rPr>
      </w:pPr>
      <w:r w:rsidRPr="0058331E">
        <w:rPr>
          <w:noProof/>
        </w:rPr>
        <w:t>5</w:t>
      </w:r>
      <w:r w:rsidRPr="0058331E">
        <w:rPr>
          <w:noProof/>
        </w:rPr>
        <w:tab/>
        <w:t>Refrigerant handling licences—qualifications</w:t>
      </w:r>
      <w:r w:rsidRPr="0058331E">
        <w:rPr>
          <w:noProof/>
        </w:rPr>
        <w:tab/>
      </w:r>
      <w:r w:rsidRPr="0058331E">
        <w:rPr>
          <w:noProof/>
        </w:rPr>
        <w:fldChar w:fldCharType="begin"/>
      </w:r>
      <w:r w:rsidRPr="0058331E">
        <w:rPr>
          <w:noProof/>
        </w:rPr>
        <w:instrText xml:space="preserve"> PAGEREF _Toc166757983 \h </w:instrText>
      </w:r>
      <w:r w:rsidRPr="0058331E">
        <w:rPr>
          <w:noProof/>
        </w:rPr>
      </w:r>
      <w:r w:rsidRPr="0058331E">
        <w:rPr>
          <w:noProof/>
        </w:rPr>
        <w:fldChar w:fldCharType="separate"/>
      </w:r>
      <w:r w:rsidR="00633EFC">
        <w:rPr>
          <w:noProof/>
        </w:rPr>
        <w:t>1</w:t>
      </w:r>
      <w:r w:rsidRPr="0058331E">
        <w:rPr>
          <w:noProof/>
        </w:rPr>
        <w:fldChar w:fldCharType="end"/>
      </w:r>
    </w:p>
    <w:p w14:paraId="21CD7FDF" w14:textId="3C74149A" w:rsidR="0058331E" w:rsidRPr="0058331E" w:rsidRDefault="0058331E">
      <w:pPr>
        <w:pStyle w:val="TOC5"/>
        <w:rPr>
          <w:rFonts w:asciiTheme="minorHAnsi" w:eastAsiaTheme="minorEastAsia" w:hAnsiTheme="minorHAnsi" w:cstheme="minorBidi"/>
          <w:noProof/>
          <w:kern w:val="0"/>
          <w:sz w:val="22"/>
          <w:szCs w:val="22"/>
        </w:rPr>
      </w:pPr>
      <w:r w:rsidRPr="0058331E">
        <w:rPr>
          <w:noProof/>
        </w:rPr>
        <w:t>6</w:t>
      </w:r>
      <w:r w:rsidRPr="0058331E">
        <w:rPr>
          <w:noProof/>
        </w:rPr>
        <w:tab/>
        <w:t>Licence conditions—standards</w:t>
      </w:r>
      <w:r w:rsidRPr="0058331E">
        <w:rPr>
          <w:noProof/>
        </w:rPr>
        <w:tab/>
      </w:r>
      <w:r w:rsidRPr="0058331E">
        <w:rPr>
          <w:noProof/>
        </w:rPr>
        <w:fldChar w:fldCharType="begin"/>
      </w:r>
      <w:r w:rsidRPr="0058331E">
        <w:rPr>
          <w:noProof/>
        </w:rPr>
        <w:instrText xml:space="preserve"> PAGEREF _Toc166757984 \h </w:instrText>
      </w:r>
      <w:r w:rsidRPr="0058331E">
        <w:rPr>
          <w:noProof/>
        </w:rPr>
      </w:r>
      <w:r w:rsidRPr="0058331E">
        <w:rPr>
          <w:noProof/>
        </w:rPr>
        <w:fldChar w:fldCharType="separate"/>
      </w:r>
      <w:r w:rsidR="00633EFC">
        <w:rPr>
          <w:noProof/>
        </w:rPr>
        <w:t>3</w:t>
      </w:r>
      <w:r w:rsidRPr="0058331E">
        <w:rPr>
          <w:noProof/>
        </w:rPr>
        <w:fldChar w:fldCharType="end"/>
      </w:r>
    </w:p>
    <w:p w14:paraId="63AF539E" w14:textId="77777777" w:rsidR="00670EA1" w:rsidRPr="0058331E" w:rsidRDefault="0058331E" w:rsidP="00715914">
      <w:r w:rsidRPr="0058331E">
        <w:fldChar w:fldCharType="end"/>
      </w:r>
    </w:p>
    <w:p w14:paraId="5827CAC9" w14:textId="77777777" w:rsidR="00670EA1" w:rsidRPr="0058331E" w:rsidRDefault="00670EA1" w:rsidP="00715914">
      <w:pPr>
        <w:sectPr w:rsidR="00670EA1" w:rsidRPr="0058331E" w:rsidSect="00894AF1">
          <w:headerReference w:type="even" r:id="rId15"/>
          <w:headerReference w:type="default" r:id="rId16"/>
          <w:footerReference w:type="even" r:id="rId17"/>
          <w:footerReference w:type="default" r:id="rId18"/>
          <w:headerReference w:type="first" r:id="rId19"/>
          <w:footerReference w:type="first" r:id="rId20"/>
          <w:pgSz w:w="11907" w:h="16839"/>
          <w:pgMar w:top="2099" w:right="1797" w:bottom="1440" w:left="1797" w:header="720" w:footer="709" w:gutter="0"/>
          <w:pgNumType w:fmt="lowerRoman" w:start="1"/>
          <w:cols w:space="708"/>
          <w:docGrid w:linePitch="360"/>
        </w:sectPr>
      </w:pPr>
    </w:p>
    <w:p w14:paraId="099B5A90" w14:textId="77777777" w:rsidR="00715914" w:rsidRPr="0058331E" w:rsidRDefault="00715914" w:rsidP="00715914">
      <w:pPr>
        <w:pStyle w:val="ActHead5"/>
      </w:pPr>
      <w:bookmarkStart w:id="0" w:name="_Toc166757979"/>
      <w:r w:rsidRPr="00831962">
        <w:rPr>
          <w:rStyle w:val="CharSectno"/>
        </w:rPr>
        <w:lastRenderedPageBreak/>
        <w:t>1</w:t>
      </w:r>
      <w:r w:rsidRPr="0058331E">
        <w:t xml:space="preserve">  </w:t>
      </w:r>
      <w:r w:rsidR="00CE493D" w:rsidRPr="0058331E">
        <w:t>Name</w:t>
      </w:r>
      <w:bookmarkEnd w:id="0"/>
    </w:p>
    <w:p w14:paraId="27EDFC1D" w14:textId="77777777" w:rsidR="00715914" w:rsidRPr="0058331E" w:rsidRDefault="00715914" w:rsidP="00715914">
      <w:pPr>
        <w:pStyle w:val="subsection"/>
      </w:pPr>
      <w:r w:rsidRPr="0058331E">
        <w:tab/>
      </w:r>
      <w:r w:rsidRPr="0058331E">
        <w:tab/>
      </w:r>
      <w:r w:rsidR="003D446A" w:rsidRPr="0058331E">
        <w:t>This instrument is</w:t>
      </w:r>
      <w:r w:rsidR="00CE493D" w:rsidRPr="0058331E">
        <w:t xml:space="preserve"> the </w:t>
      </w:r>
      <w:r w:rsidR="006606D8">
        <w:rPr>
          <w:i/>
          <w:noProof/>
        </w:rPr>
        <w:t>Ozone Protection and Synthetic Greenhouse Gas Management (Refrigerant Handling Licences—Qualifications and Standards) Determination 2024</w:t>
      </w:r>
      <w:r w:rsidRPr="0058331E">
        <w:t>.</w:t>
      </w:r>
    </w:p>
    <w:p w14:paraId="6FEDA80B" w14:textId="77777777" w:rsidR="00715914" w:rsidRPr="0058331E" w:rsidRDefault="00715914" w:rsidP="00715914">
      <w:pPr>
        <w:pStyle w:val="ActHead5"/>
      </w:pPr>
      <w:bookmarkStart w:id="1" w:name="_Toc166757980"/>
      <w:r w:rsidRPr="00831962">
        <w:rPr>
          <w:rStyle w:val="CharSectno"/>
        </w:rPr>
        <w:t>2</w:t>
      </w:r>
      <w:r w:rsidRPr="0058331E">
        <w:t xml:space="preserve">  Commencement</w:t>
      </w:r>
      <w:bookmarkEnd w:id="1"/>
    </w:p>
    <w:p w14:paraId="0B54A117" w14:textId="77777777" w:rsidR="00AE3652" w:rsidRPr="0058331E" w:rsidRDefault="00807626" w:rsidP="00AE3652">
      <w:pPr>
        <w:pStyle w:val="subsection"/>
      </w:pPr>
      <w:r w:rsidRPr="0058331E">
        <w:tab/>
      </w:r>
      <w:r w:rsidR="00AE3652" w:rsidRPr="0058331E">
        <w:t>(1)</w:t>
      </w:r>
      <w:r w:rsidR="00AE3652" w:rsidRPr="0058331E">
        <w:tab/>
        <w:t xml:space="preserve">Each provision of </w:t>
      </w:r>
      <w:r w:rsidR="003D446A" w:rsidRPr="0058331E">
        <w:t>this instrument</w:t>
      </w:r>
      <w:r w:rsidR="00AE3652" w:rsidRPr="0058331E">
        <w:t xml:space="preserve"> specified in column 1 of the table commences, or is taken to have commenced, in accordance with column 2 of the table. Any other statement in column 2 has effect according to its terms.</w:t>
      </w:r>
    </w:p>
    <w:p w14:paraId="48B4A2D5" w14:textId="77777777" w:rsidR="00AE3652" w:rsidRPr="0058331E"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58331E" w14:paraId="6DCAA71C" w14:textId="77777777" w:rsidTr="00C96964">
        <w:trPr>
          <w:tblHeader/>
        </w:trPr>
        <w:tc>
          <w:tcPr>
            <w:tcW w:w="8364" w:type="dxa"/>
            <w:gridSpan w:val="3"/>
            <w:tcBorders>
              <w:top w:val="single" w:sz="12" w:space="0" w:color="auto"/>
              <w:bottom w:val="single" w:sz="6" w:space="0" w:color="auto"/>
            </w:tcBorders>
            <w:shd w:val="clear" w:color="auto" w:fill="auto"/>
            <w:hideMark/>
          </w:tcPr>
          <w:p w14:paraId="54D7970D" w14:textId="77777777" w:rsidR="00AE3652" w:rsidRPr="0058331E" w:rsidRDefault="00AE3652" w:rsidP="00C96964">
            <w:pPr>
              <w:pStyle w:val="TableHeading"/>
            </w:pPr>
            <w:r w:rsidRPr="0058331E">
              <w:t>Commencement information</w:t>
            </w:r>
          </w:p>
        </w:tc>
      </w:tr>
      <w:tr w:rsidR="00AE3652" w:rsidRPr="0058331E" w14:paraId="5E6CFF0B" w14:textId="77777777" w:rsidTr="00C96964">
        <w:trPr>
          <w:tblHeader/>
        </w:trPr>
        <w:tc>
          <w:tcPr>
            <w:tcW w:w="2127" w:type="dxa"/>
            <w:tcBorders>
              <w:top w:val="single" w:sz="6" w:space="0" w:color="auto"/>
              <w:bottom w:val="single" w:sz="6" w:space="0" w:color="auto"/>
            </w:tcBorders>
            <w:shd w:val="clear" w:color="auto" w:fill="auto"/>
            <w:hideMark/>
          </w:tcPr>
          <w:p w14:paraId="1279D1C3" w14:textId="77777777" w:rsidR="00AE3652" w:rsidRPr="0058331E" w:rsidRDefault="00AE3652" w:rsidP="00C96964">
            <w:pPr>
              <w:pStyle w:val="TableHeading"/>
            </w:pPr>
            <w:r w:rsidRPr="0058331E">
              <w:t>Column 1</w:t>
            </w:r>
          </w:p>
        </w:tc>
        <w:tc>
          <w:tcPr>
            <w:tcW w:w="4394" w:type="dxa"/>
            <w:tcBorders>
              <w:top w:val="single" w:sz="6" w:space="0" w:color="auto"/>
              <w:bottom w:val="single" w:sz="6" w:space="0" w:color="auto"/>
            </w:tcBorders>
            <w:shd w:val="clear" w:color="auto" w:fill="auto"/>
            <w:hideMark/>
          </w:tcPr>
          <w:p w14:paraId="6670F197" w14:textId="77777777" w:rsidR="00AE3652" w:rsidRPr="0058331E" w:rsidRDefault="00AE3652" w:rsidP="00C96964">
            <w:pPr>
              <w:pStyle w:val="TableHeading"/>
            </w:pPr>
            <w:r w:rsidRPr="0058331E">
              <w:t>Column 2</w:t>
            </w:r>
          </w:p>
        </w:tc>
        <w:tc>
          <w:tcPr>
            <w:tcW w:w="1843" w:type="dxa"/>
            <w:tcBorders>
              <w:top w:val="single" w:sz="6" w:space="0" w:color="auto"/>
              <w:bottom w:val="single" w:sz="6" w:space="0" w:color="auto"/>
            </w:tcBorders>
            <w:shd w:val="clear" w:color="auto" w:fill="auto"/>
            <w:hideMark/>
          </w:tcPr>
          <w:p w14:paraId="15F12033" w14:textId="77777777" w:rsidR="00AE3652" w:rsidRPr="0058331E" w:rsidRDefault="00AE3652" w:rsidP="00C96964">
            <w:pPr>
              <w:pStyle w:val="TableHeading"/>
            </w:pPr>
            <w:r w:rsidRPr="0058331E">
              <w:t>Column 3</w:t>
            </w:r>
          </w:p>
        </w:tc>
      </w:tr>
      <w:tr w:rsidR="00AE3652" w:rsidRPr="0058331E" w14:paraId="16C2435A" w14:textId="77777777" w:rsidTr="00C96964">
        <w:trPr>
          <w:tblHeader/>
        </w:trPr>
        <w:tc>
          <w:tcPr>
            <w:tcW w:w="2127" w:type="dxa"/>
            <w:tcBorders>
              <w:top w:val="single" w:sz="6" w:space="0" w:color="auto"/>
              <w:bottom w:val="single" w:sz="12" w:space="0" w:color="auto"/>
            </w:tcBorders>
            <w:shd w:val="clear" w:color="auto" w:fill="auto"/>
            <w:hideMark/>
          </w:tcPr>
          <w:p w14:paraId="168143E2" w14:textId="77777777" w:rsidR="00AE3652" w:rsidRPr="0058331E" w:rsidRDefault="00AE3652" w:rsidP="00C96964">
            <w:pPr>
              <w:pStyle w:val="TableHeading"/>
            </w:pPr>
            <w:r w:rsidRPr="0058331E">
              <w:t>Provisions</w:t>
            </w:r>
          </w:p>
        </w:tc>
        <w:tc>
          <w:tcPr>
            <w:tcW w:w="4394" w:type="dxa"/>
            <w:tcBorders>
              <w:top w:val="single" w:sz="6" w:space="0" w:color="auto"/>
              <w:bottom w:val="single" w:sz="12" w:space="0" w:color="auto"/>
            </w:tcBorders>
            <w:shd w:val="clear" w:color="auto" w:fill="auto"/>
            <w:hideMark/>
          </w:tcPr>
          <w:p w14:paraId="7815E461" w14:textId="77777777" w:rsidR="00AE3652" w:rsidRPr="0058331E" w:rsidRDefault="00AE3652" w:rsidP="00C96964">
            <w:pPr>
              <w:pStyle w:val="TableHeading"/>
            </w:pPr>
            <w:r w:rsidRPr="0058331E">
              <w:t>Commencement</w:t>
            </w:r>
          </w:p>
        </w:tc>
        <w:tc>
          <w:tcPr>
            <w:tcW w:w="1843" w:type="dxa"/>
            <w:tcBorders>
              <w:top w:val="single" w:sz="6" w:space="0" w:color="auto"/>
              <w:bottom w:val="single" w:sz="12" w:space="0" w:color="auto"/>
            </w:tcBorders>
            <w:shd w:val="clear" w:color="auto" w:fill="auto"/>
            <w:hideMark/>
          </w:tcPr>
          <w:p w14:paraId="7AE74EAD" w14:textId="77777777" w:rsidR="00AE3652" w:rsidRPr="0058331E" w:rsidRDefault="00AE3652" w:rsidP="00C96964">
            <w:pPr>
              <w:pStyle w:val="TableHeading"/>
            </w:pPr>
            <w:r w:rsidRPr="0058331E">
              <w:t>Date/Details</w:t>
            </w:r>
          </w:p>
        </w:tc>
      </w:tr>
      <w:tr w:rsidR="00AE3652" w:rsidRPr="0058331E" w14:paraId="21C0680B" w14:textId="77777777" w:rsidTr="00C96964">
        <w:tc>
          <w:tcPr>
            <w:tcW w:w="2127" w:type="dxa"/>
            <w:tcBorders>
              <w:top w:val="single" w:sz="12" w:space="0" w:color="auto"/>
              <w:bottom w:val="single" w:sz="12" w:space="0" w:color="auto"/>
            </w:tcBorders>
            <w:shd w:val="clear" w:color="auto" w:fill="auto"/>
            <w:hideMark/>
          </w:tcPr>
          <w:p w14:paraId="359E9AF4" w14:textId="77777777" w:rsidR="00AE3652" w:rsidRPr="0058331E" w:rsidRDefault="00AE3652" w:rsidP="00E67D71">
            <w:pPr>
              <w:pStyle w:val="Tabletext"/>
            </w:pPr>
            <w:r w:rsidRPr="0058331E">
              <w:t xml:space="preserve">1.  The whole of </w:t>
            </w:r>
            <w:r w:rsidR="003D446A" w:rsidRPr="0058331E">
              <w:t>this instrument</w:t>
            </w:r>
          </w:p>
        </w:tc>
        <w:tc>
          <w:tcPr>
            <w:tcW w:w="4394" w:type="dxa"/>
            <w:tcBorders>
              <w:top w:val="single" w:sz="12" w:space="0" w:color="auto"/>
              <w:bottom w:val="single" w:sz="12" w:space="0" w:color="auto"/>
            </w:tcBorders>
            <w:shd w:val="clear" w:color="auto" w:fill="auto"/>
            <w:hideMark/>
          </w:tcPr>
          <w:p w14:paraId="20AB5284" w14:textId="77777777" w:rsidR="00F34503" w:rsidRDefault="00F34503" w:rsidP="00F34503">
            <w:pPr>
              <w:pStyle w:val="Tabletext"/>
            </w:pPr>
            <w:r>
              <w:t>The later of:</w:t>
            </w:r>
          </w:p>
          <w:p w14:paraId="67895D8E" w14:textId="77777777" w:rsidR="00855902" w:rsidRDefault="00855902" w:rsidP="00F34503">
            <w:pPr>
              <w:pStyle w:val="Tablea"/>
            </w:pPr>
            <w:r>
              <w:t xml:space="preserve">(a) the start of the day after this instrument is registered; </w:t>
            </w:r>
            <w:r w:rsidR="007E0B6D">
              <w:t>and</w:t>
            </w:r>
          </w:p>
          <w:p w14:paraId="1BD6F4FE" w14:textId="77777777" w:rsidR="00C63FCD" w:rsidRPr="0058331E" w:rsidRDefault="007E0B6D" w:rsidP="007E0B6D">
            <w:pPr>
              <w:pStyle w:val="Tablea"/>
            </w:pPr>
            <w:r>
              <w:t xml:space="preserve">(b) immediately after the commencement of Schedule 3 to the </w:t>
            </w:r>
            <w:r w:rsidRPr="007E0B6D">
              <w:rPr>
                <w:i/>
              </w:rPr>
              <w:t>Ozone Protection and Synthetic Greenhouse Gas Management Amendment (2024 Measures No. 1) Regulations 2024</w:t>
            </w:r>
            <w:r>
              <w:t>.</w:t>
            </w:r>
          </w:p>
        </w:tc>
        <w:tc>
          <w:tcPr>
            <w:tcW w:w="1843" w:type="dxa"/>
            <w:tcBorders>
              <w:top w:val="single" w:sz="12" w:space="0" w:color="auto"/>
              <w:bottom w:val="single" w:sz="12" w:space="0" w:color="auto"/>
            </w:tcBorders>
            <w:shd w:val="clear" w:color="auto" w:fill="auto"/>
          </w:tcPr>
          <w:p w14:paraId="20817709" w14:textId="7A4E0AE3" w:rsidR="00AE3652" w:rsidRPr="0058331E" w:rsidRDefault="00E21CA1" w:rsidP="00E67D71">
            <w:pPr>
              <w:pStyle w:val="Tabletext"/>
            </w:pPr>
            <w:r>
              <w:t>1 August 2024</w:t>
            </w:r>
          </w:p>
        </w:tc>
        <w:bookmarkStart w:id="2" w:name="_GoBack"/>
        <w:bookmarkEnd w:id="2"/>
      </w:tr>
    </w:tbl>
    <w:p w14:paraId="6D642451" w14:textId="77777777" w:rsidR="00AE3652" w:rsidRPr="0058331E" w:rsidRDefault="00AE3652" w:rsidP="00AE3652">
      <w:pPr>
        <w:pStyle w:val="notetext"/>
      </w:pPr>
      <w:r w:rsidRPr="0058331E">
        <w:rPr>
          <w:snapToGrid w:val="0"/>
          <w:lang w:eastAsia="en-US"/>
        </w:rPr>
        <w:t>Note:</w:t>
      </w:r>
      <w:r w:rsidRPr="0058331E">
        <w:rPr>
          <w:snapToGrid w:val="0"/>
          <w:lang w:eastAsia="en-US"/>
        </w:rPr>
        <w:tab/>
        <w:t xml:space="preserve">This table relates only to the provisions of </w:t>
      </w:r>
      <w:r w:rsidR="003D446A" w:rsidRPr="0058331E">
        <w:rPr>
          <w:snapToGrid w:val="0"/>
          <w:lang w:eastAsia="en-US"/>
        </w:rPr>
        <w:t>this instrument</w:t>
      </w:r>
      <w:r w:rsidRPr="0058331E">
        <w:t xml:space="preserve"> </w:t>
      </w:r>
      <w:r w:rsidRPr="0058331E">
        <w:rPr>
          <w:snapToGrid w:val="0"/>
          <w:lang w:eastAsia="en-US"/>
        </w:rPr>
        <w:t xml:space="preserve">as originally made. It will not be amended to deal with any later amendments of </w:t>
      </w:r>
      <w:r w:rsidR="003D446A" w:rsidRPr="0058331E">
        <w:rPr>
          <w:snapToGrid w:val="0"/>
          <w:lang w:eastAsia="en-US"/>
        </w:rPr>
        <w:t>this instrument</w:t>
      </w:r>
      <w:r w:rsidRPr="0058331E">
        <w:rPr>
          <w:snapToGrid w:val="0"/>
          <w:lang w:eastAsia="en-US"/>
        </w:rPr>
        <w:t>.</w:t>
      </w:r>
    </w:p>
    <w:p w14:paraId="35D22BB7" w14:textId="77777777" w:rsidR="00807626" w:rsidRPr="0058331E" w:rsidRDefault="00AE3652" w:rsidP="00AE3652">
      <w:pPr>
        <w:pStyle w:val="subsection"/>
      </w:pPr>
      <w:r w:rsidRPr="0058331E">
        <w:tab/>
        <w:t>(2)</w:t>
      </w:r>
      <w:r w:rsidRPr="0058331E">
        <w:tab/>
        <w:t xml:space="preserve">Any information in column 3 of the table is not part of </w:t>
      </w:r>
      <w:r w:rsidR="003D446A" w:rsidRPr="0058331E">
        <w:t>this instrument</w:t>
      </w:r>
      <w:r w:rsidRPr="0058331E">
        <w:t xml:space="preserve">. Information may be inserted in this column, or information in it may be edited, in any published version of </w:t>
      </w:r>
      <w:r w:rsidR="003D446A" w:rsidRPr="0058331E">
        <w:t>this instrument</w:t>
      </w:r>
      <w:r w:rsidRPr="0058331E">
        <w:t>.</w:t>
      </w:r>
    </w:p>
    <w:p w14:paraId="5AE3E1B9" w14:textId="77777777" w:rsidR="0045098C" w:rsidRPr="0058331E" w:rsidRDefault="007500C8" w:rsidP="0045098C">
      <w:pPr>
        <w:pStyle w:val="ActHead5"/>
      </w:pPr>
      <w:bookmarkStart w:id="3" w:name="_Toc166757981"/>
      <w:r w:rsidRPr="00831962">
        <w:rPr>
          <w:rStyle w:val="CharSectno"/>
        </w:rPr>
        <w:t>3</w:t>
      </w:r>
      <w:r w:rsidRPr="0058331E">
        <w:t xml:space="preserve">  Authority</w:t>
      </w:r>
      <w:bookmarkEnd w:id="3"/>
    </w:p>
    <w:p w14:paraId="735752AA" w14:textId="77777777" w:rsidR="00157B8B" w:rsidRPr="0058331E" w:rsidRDefault="007500C8" w:rsidP="007E667A">
      <w:pPr>
        <w:pStyle w:val="subsection"/>
      </w:pPr>
      <w:r w:rsidRPr="0058331E">
        <w:tab/>
      </w:r>
      <w:r w:rsidRPr="0058331E">
        <w:tab/>
      </w:r>
      <w:r w:rsidR="003D446A" w:rsidRPr="0058331E">
        <w:t>This instrument is</w:t>
      </w:r>
      <w:r w:rsidRPr="0058331E">
        <w:t xml:space="preserve"> made under </w:t>
      </w:r>
      <w:r w:rsidR="00BB26B0" w:rsidRPr="0058331E">
        <w:t>subregulations 1</w:t>
      </w:r>
      <w:r w:rsidR="0083365C" w:rsidRPr="0058331E">
        <w:t>31(</w:t>
      </w:r>
      <w:r w:rsidR="005E4973" w:rsidRPr="0058331E">
        <w:t>3</w:t>
      </w:r>
      <w:r w:rsidR="0083365C" w:rsidRPr="0058331E">
        <w:t>) and 135(5)</w:t>
      </w:r>
      <w:r w:rsidR="00E67D71" w:rsidRPr="0058331E">
        <w:t xml:space="preserve"> of the </w:t>
      </w:r>
      <w:r w:rsidR="00E67D71" w:rsidRPr="0058331E">
        <w:rPr>
          <w:i/>
        </w:rPr>
        <w:t xml:space="preserve">Ozone Protection and Synthetic Greenhouse Gas Management </w:t>
      </w:r>
      <w:r w:rsidR="00BB26B0" w:rsidRPr="0058331E">
        <w:rPr>
          <w:i/>
        </w:rPr>
        <w:t>Regulations 1</w:t>
      </w:r>
      <w:r w:rsidR="00E67D71" w:rsidRPr="0058331E">
        <w:rPr>
          <w:i/>
        </w:rPr>
        <w:t>995</w:t>
      </w:r>
      <w:r w:rsidR="00F4350D" w:rsidRPr="0058331E">
        <w:t>.</w:t>
      </w:r>
    </w:p>
    <w:p w14:paraId="780B4980" w14:textId="77777777" w:rsidR="0083365C" w:rsidRPr="0058331E" w:rsidRDefault="0083365C" w:rsidP="0083365C">
      <w:pPr>
        <w:pStyle w:val="ActHead5"/>
      </w:pPr>
      <w:bookmarkStart w:id="4" w:name="_Toc166757982"/>
      <w:r w:rsidRPr="00831962">
        <w:rPr>
          <w:rStyle w:val="CharSectno"/>
        </w:rPr>
        <w:t>4</w:t>
      </w:r>
      <w:r w:rsidRPr="0058331E">
        <w:t xml:space="preserve">  Definitions</w:t>
      </w:r>
      <w:bookmarkEnd w:id="4"/>
    </w:p>
    <w:p w14:paraId="640FBC8B" w14:textId="77777777" w:rsidR="0083365C" w:rsidRPr="0058331E" w:rsidRDefault="0083365C" w:rsidP="0083365C">
      <w:pPr>
        <w:pStyle w:val="subsection"/>
      </w:pPr>
      <w:r w:rsidRPr="0058331E">
        <w:tab/>
      </w:r>
      <w:r w:rsidRPr="0058331E">
        <w:tab/>
        <w:t>In this instrument:</w:t>
      </w:r>
    </w:p>
    <w:p w14:paraId="4AC102E0" w14:textId="77777777" w:rsidR="00BF5F99" w:rsidRPr="0058331E" w:rsidRDefault="0083365C" w:rsidP="0083365C">
      <w:pPr>
        <w:pStyle w:val="Definition"/>
      </w:pPr>
      <w:r w:rsidRPr="0058331E">
        <w:rPr>
          <w:b/>
          <w:i/>
        </w:rPr>
        <w:t>Regulations</w:t>
      </w:r>
      <w:r w:rsidRPr="0058331E">
        <w:t xml:space="preserve"> means the</w:t>
      </w:r>
      <w:r w:rsidR="00BF5F99" w:rsidRPr="0058331E">
        <w:t xml:space="preserve"> </w:t>
      </w:r>
      <w:r w:rsidR="00BF5F99" w:rsidRPr="0058331E">
        <w:rPr>
          <w:i/>
        </w:rPr>
        <w:t xml:space="preserve">Ozone Protection and Synthetic Greenhouse Gas Management </w:t>
      </w:r>
      <w:r w:rsidR="00BB26B0" w:rsidRPr="0058331E">
        <w:rPr>
          <w:i/>
        </w:rPr>
        <w:t>Regulations 1</w:t>
      </w:r>
      <w:r w:rsidR="00BF5F99" w:rsidRPr="0058331E">
        <w:rPr>
          <w:i/>
        </w:rPr>
        <w:t>995</w:t>
      </w:r>
      <w:r w:rsidR="00BF5F99" w:rsidRPr="0058331E">
        <w:t>.</w:t>
      </w:r>
    </w:p>
    <w:p w14:paraId="6998382B" w14:textId="77777777" w:rsidR="00BF5F99" w:rsidRPr="0058331E" w:rsidRDefault="00BF5F99" w:rsidP="00BF5F99">
      <w:pPr>
        <w:pStyle w:val="ActHead5"/>
      </w:pPr>
      <w:bookmarkStart w:id="5" w:name="_Toc166757983"/>
      <w:r w:rsidRPr="00831962">
        <w:rPr>
          <w:rStyle w:val="CharSectno"/>
        </w:rPr>
        <w:t>5</w:t>
      </w:r>
      <w:r w:rsidRPr="0058331E">
        <w:t xml:space="preserve">  Refrigerant handling licences—qualifications</w:t>
      </w:r>
      <w:bookmarkEnd w:id="5"/>
    </w:p>
    <w:p w14:paraId="0FAFBFF0" w14:textId="77777777" w:rsidR="00BF5F99" w:rsidRPr="0058331E" w:rsidRDefault="00BF5F99" w:rsidP="00BF5F99">
      <w:pPr>
        <w:pStyle w:val="subsection"/>
      </w:pPr>
      <w:r w:rsidRPr="0058331E">
        <w:tab/>
      </w:r>
      <w:r w:rsidRPr="0058331E">
        <w:tab/>
        <w:t xml:space="preserve">For the purposes of </w:t>
      </w:r>
      <w:r w:rsidR="0058331E" w:rsidRPr="0058331E">
        <w:t>subregulation 1</w:t>
      </w:r>
      <w:r w:rsidRPr="0058331E">
        <w:t>31(</w:t>
      </w:r>
      <w:r w:rsidR="005E4973" w:rsidRPr="0058331E">
        <w:t>3</w:t>
      </w:r>
      <w:r w:rsidRPr="0058331E">
        <w:t xml:space="preserve">) of the Regulations, </w:t>
      </w:r>
      <w:r w:rsidR="00BB26B0" w:rsidRPr="0058331E">
        <w:t>a</w:t>
      </w:r>
      <w:r w:rsidRPr="0058331E">
        <w:t xml:space="preserve"> qualification</w:t>
      </w:r>
      <w:r w:rsidR="00BB26B0" w:rsidRPr="0058331E">
        <w:t xml:space="preserve"> </w:t>
      </w:r>
      <w:r w:rsidR="00740A47" w:rsidRPr="0058331E">
        <w:t>mentioned</w:t>
      </w:r>
      <w:r w:rsidRPr="0058331E">
        <w:t xml:space="preserve"> in column 2 of an item in the following table </w:t>
      </w:r>
      <w:r w:rsidR="00BB26B0" w:rsidRPr="0058331E">
        <w:t xml:space="preserve">is </w:t>
      </w:r>
      <w:r w:rsidR="00EF25BC" w:rsidRPr="0058331E">
        <w:t xml:space="preserve">determined </w:t>
      </w:r>
      <w:r w:rsidRPr="0058331E">
        <w:t>for the licence mentioned in column 1 of the item.</w:t>
      </w:r>
    </w:p>
    <w:p w14:paraId="64630665" w14:textId="77777777" w:rsidR="00BF5F99" w:rsidRPr="0058331E" w:rsidRDefault="00BF5F99" w:rsidP="00BF5F9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5056"/>
      </w:tblGrid>
      <w:tr w:rsidR="00BF5F99" w:rsidRPr="0058331E" w14:paraId="03D8A9F6" w14:textId="77777777" w:rsidTr="00C96964">
        <w:trPr>
          <w:tblHeader/>
        </w:trPr>
        <w:tc>
          <w:tcPr>
            <w:tcW w:w="8312" w:type="dxa"/>
            <w:gridSpan w:val="3"/>
            <w:tcBorders>
              <w:top w:val="single" w:sz="12" w:space="0" w:color="auto"/>
              <w:bottom w:val="single" w:sz="6" w:space="0" w:color="auto"/>
            </w:tcBorders>
            <w:shd w:val="clear" w:color="auto" w:fill="auto"/>
          </w:tcPr>
          <w:p w14:paraId="45F930F9" w14:textId="77777777" w:rsidR="00BF5F99" w:rsidRPr="0058331E" w:rsidRDefault="00BF5F99" w:rsidP="00C96964">
            <w:pPr>
              <w:pStyle w:val="TableHeading"/>
            </w:pPr>
            <w:r w:rsidRPr="0058331E">
              <w:lastRenderedPageBreak/>
              <w:t>Refrigerant handling licences—qualifications</w:t>
            </w:r>
          </w:p>
        </w:tc>
      </w:tr>
      <w:tr w:rsidR="00BF5F99" w:rsidRPr="0058331E" w14:paraId="3EC4B9F3" w14:textId="77777777" w:rsidTr="00C96964">
        <w:trPr>
          <w:tblHeader/>
        </w:trPr>
        <w:tc>
          <w:tcPr>
            <w:tcW w:w="714" w:type="dxa"/>
            <w:tcBorders>
              <w:top w:val="single" w:sz="6" w:space="0" w:color="auto"/>
              <w:bottom w:val="single" w:sz="12" w:space="0" w:color="auto"/>
            </w:tcBorders>
            <w:shd w:val="clear" w:color="auto" w:fill="auto"/>
          </w:tcPr>
          <w:p w14:paraId="29FCEC41" w14:textId="77777777" w:rsidR="00BF5F99" w:rsidRPr="0058331E" w:rsidRDefault="00BF5F99" w:rsidP="00C96964">
            <w:pPr>
              <w:pStyle w:val="TableHeading"/>
            </w:pPr>
            <w:r w:rsidRPr="0058331E">
              <w:t>Item</w:t>
            </w:r>
          </w:p>
        </w:tc>
        <w:tc>
          <w:tcPr>
            <w:tcW w:w="2542" w:type="dxa"/>
            <w:tcBorders>
              <w:top w:val="single" w:sz="6" w:space="0" w:color="auto"/>
              <w:bottom w:val="single" w:sz="12" w:space="0" w:color="auto"/>
            </w:tcBorders>
            <w:shd w:val="clear" w:color="auto" w:fill="auto"/>
          </w:tcPr>
          <w:p w14:paraId="670041B1" w14:textId="77777777" w:rsidR="00BF5F99" w:rsidRPr="0058331E" w:rsidRDefault="006A074D" w:rsidP="00C96964">
            <w:pPr>
              <w:pStyle w:val="TableHeading"/>
            </w:pPr>
            <w:r w:rsidRPr="0058331E">
              <w:t>Column 1</w:t>
            </w:r>
          </w:p>
          <w:p w14:paraId="0FE51977" w14:textId="77777777" w:rsidR="006A074D" w:rsidRPr="0058331E" w:rsidRDefault="001218BB" w:rsidP="00C96964">
            <w:pPr>
              <w:pStyle w:val="Tabletext"/>
              <w:keepNext/>
              <w:rPr>
                <w:b/>
              </w:rPr>
            </w:pPr>
            <w:r w:rsidRPr="0058331E">
              <w:rPr>
                <w:b/>
              </w:rPr>
              <w:t>L</w:t>
            </w:r>
            <w:r w:rsidR="002D08D6" w:rsidRPr="0058331E">
              <w:rPr>
                <w:b/>
              </w:rPr>
              <w:t>icences</w:t>
            </w:r>
          </w:p>
        </w:tc>
        <w:tc>
          <w:tcPr>
            <w:tcW w:w="5056" w:type="dxa"/>
            <w:tcBorders>
              <w:top w:val="single" w:sz="6" w:space="0" w:color="auto"/>
              <w:bottom w:val="single" w:sz="12" w:space="0" w:color="auto"/>
            </w:tcBorders>
            <w:shd w:val="clear" w:color="auto" w:fill="auto"/>
          </w:tcPr>
          <w:p w14:paraId="630EAEDD" w14:textId="77777777" w:rsidR="00BF5F99" w:rsidRPr="0058331E" w:rsidRDefault="006A074D" w:rsidP="00C96964">
            <w:pPr>
              <w:pStyle w:val="TableHeading"/>
            </w:pPr>
            <w:r w:rsidRPr="0058331E">
              <w:t>Column 2</w:t>
            </w:r>
          </w:p>
          <w:p w14:paraId="45573CCF" w14:textId="77777777" w:rsidR="006A074D" w:rsidRPr="0058331E" w:rsidRDefault="00CE026C" w:rsidP="00C96964">
            <w:pPr>
              <w:pStyle w:val="Tabletext"/>
              <w:keepNext/>
              <w:rPr>
                <w:b/>
              </w:rPr>
            </w:pPr>
            <w:r w:rsidRPr="0058331E">
              <w:rPr>
                <w:b/>
              </w:rPr>
              <w:t>Qualification</w:t>
            </w:r>
            <w:r w:rsidR="00740A47" w:rsidRPr="0058331E">
              <w:rPr>
                <w:b/>
              </w:rPr>
              <w:t>s</w:t>
            </w:r>
          </w:p>
        </w:tc>
      </w:tr>
      <w:tr w:rsidR="00BF5F99" w:rsidRPr="0058331E" w14:paraId="481FBA35" w14:textId="77777777" w:rsidTr="00C96964">
        <w:tc>
          <w:tcPr>
            <w:tcW w:w="714" w:type="dxa"/>
            <w:tcBorders>
              <w:top w:val="single" w:sz="12" w:space="0" w:color="auto"/>
            </w:tcBorders>
            <w:shd w:val="clear" w:color="auto" w:fill="auto"/>
          </w:tcPr>
          <w:p w14:paraId="1C1E7692" w14:textId="77777777" w:rsidR="00BF5F99" w:rsidRPr="0058331E" w:rsidRDefault="00BF5F99" w:rsidP="002D08D6">
            <w:pPr>
              <w:pStyle w:val="Tabletext"/>
            </w:pPr>
            <w:r w:rsidRPr="0058331E">
              <w:t>1</w:t>
            </w:r>
          </w:p>
        </w:tc>
        <w:tc>
          <w:tcPr>
            <w:tcW w:w="2542" w:type="dxa"/>
            <w:tcBorders>
              <w:top w:val="single" w:sz="12" w:space="0" w:color="auto"/>
            </w:tcBorders>
            <w:shd w:val="clear" w:color="auto" w:fill="auto"/>
          </w:tcPr>
          <w:p w14:paraId="57B789F7" w14:textId="77777777" w:rsidR="00BF5F99" w:rsidRPr="0058331E" w:rsidRDefault="00640E4B" w:rsidP="002D08D6">
            <w:pPr>
              <w:pStyle w:val="Tabletext"/>
            </w:pPr>
            <w:r w:rsidRPr="0058331E">
              <w:t>Full refrigeration and air conditioning licence</w:t>
            </w:r>
          </w:p>
        </w:tc>
        <w:tc>
          <w:tcPr>
            <w:tcW w:w="5056" w:type="dxa"/>
            <w:tcBorders>
              <w:top w:val="single" w:sz="12" w:space="0" w:color="auto"/>
            </w:tcBorders>
            <w:shd w:val="clear" w:color="auto" w:fill="auto"/>
          </w:tcPr>
          <w:p w14:paraId="3734BB26" w14:textId="77777777" w:rsidR="00BA6600" w:rsidRPr="0058331E" w:rsidRDefault="00BA6600" w:rsidP="002D08D6">
            <w:pPr>
              <w:pStyle w:val="Tablea"/>
            </w:pPr>
            <w:r w:rsidRPr="0058331E">
              <w:t xml:space="preserve">(a) </w:t>
            </w:r>
            <w:r w:rsidR="002D08D6" w:rsidRPr="0058331E">
              <w:t>MEM30298 Certificate III in Engineering (Mechanical Refrigeration and Air Conditioning)</w:t>
            </w:r>
            <w:r w:rsidR="000F42E7">
              <w:t>;</w:t>
            </w:r>
          </w:p>
          <w:p w14:paraId="7CFC624A" w14:textId="77777777" w:rsidR="002D08D6" w:rsidRPr="0058331E" w:rsidRDefault="002D08D6" w:rsidP="002D08D6">
            <w:pPr>
              <w:pStyle w:val="Tablea"/>
            </w:pPr>
            <w:r w:rsidRPr="0058331E">
              <w:t>(b) MEM30205 Certificate III in Engineering Mechanical Trade (Refrigeration and Air Conditioning)</w:t>
            </w:r>
            <w:r w:rsidR="000F42E7">
              <w:t>;</w:t>
            </w:r>
          </w:p>
          <w:p w14:paraId="7953A7A4" w14:textId="77777777" w:rsidR="002D08D6" w:rsidRPr="0058331E" w:rsidRDefault="002D08D6" w:rsidP="002D08D6">
            <w:pPr>
              <w:pStyle w:val="Tablea"/>
            </w:pPr>
            <w:r w:rsidRPr="0058331E">
              <w:t>(c) MEM31319 Certificate III in Refrigeration and Air Conditioning;</w:t>
            </w:r>
          </w:p>
          <w:p w14:paraId="19533B09" w14:textId="77777777" w:rsidR="002D08D6" w:rsidRPr="0058331E" w:rsidRDefault="002D08D6" w:rsidP="002D08D6">
            <w:pPr>
              <w:pStyle w:val="Tablea"/>
            </w:pPr>
            <w:r w:rsidRPr="0058331E">
              <w:t>(d) MEM31322 Certificate III in Refrigeration and Air Conditioning;</w:t>
            </w:r>
          </w:p>
          <w:p w14:paraId="290C96DF" w14:textId="77777777" w:rsidR="002D08D6" w:rsidRPr="0058331E" w:rsidRDefault="002D08D6" w:rsidP="002D08D6">
            <w:pPr>
              <w:pStyle w:val="Tablea"/>
            </w:pPr>
            <w:r w:rsidRPr="0058331E">
              <w:t>(e) UTE30999 Certificate III in Electrotechnology Refrigeration and Air Conditioning;</w:t>
            </w:r>
          </w:p>
          <w:p w14:paraId="6304B13E" w14:textId="77777777" w:rsidR="002D08D6" w:rsidRPr="0058331E" w:rsidRDefault="002D08D6" w:rsidP="002D08D6">
            <w:pPr>
              <w:pStyle w:val="Tablea"/>
            </w:pPr>
            <w:r w:rsidRPr="0058331E">
              <w:t>(f) UEE31307 Certificate III in Refrigeration and Air Conditioning;</w:t>
            </w:r>
          </w:p>
          <w:p w14:paraId="46107542" w14:textId="77777777" w:rsidR="002D08D6" w:rsidRPr="0058331E" w:rsidRDefault="002D08D6" w:rsidP="002D08D6">
            <w:pPr>
              <w:pStyle w:val="Tablea"/>
            </w:pPr>
            <w:r w:rsidRPr="0058331E">
              <w:t>(g) UEE32211 Certificate III in Air Conditioning and Refrigeration;</w:t>
            </w:r>
          </w:p>
          <w:p w14:paraId="006F47BC" w14:textId="77777777" w:rsidR="002D08D6" w:rsidRPr="0058331E" w:rsidRDefault="002D08D6" w:rsidP="002D08D6">
            <w:pPr>
              <w:pStyle w:val="Tablea"/>
            </w:pPr>
            <w:r w:rsidRPr="0058331E">
              <w:t>(h) UEE322</w:t>
            </w:r>
            <w:r w:rsidR="005F35E2" w:rsidRPr="0058331E">
              <w:t>2</w:t>
            </w:r>
            <w:r w:rsidRPr="0058331E">
              <w:t>0 Certificate III in Air Conditioning and Refrigeration</w:t>
            </w:r>
          </w:p>
        </w:tc>
      </w:tr>
      <w:tr w:rsidR="00BF5F99" w:rsidRPr="0058331E" w14:paraId="6B3C0A65" w14:textId="77777777" w:rsidTr="00C96964">
        <w:tc>
          <w:tcPr>
            <w:tcW w:w="714" w:type="dxa"/>
            <w:shd w:val="clear" w:color="auto" w:fill="auto"/>
          </w:tcPr>
          <w:p w14:paraId="043764F7" w14:textId="77777777" w:rsidR="00BF5F99" w:rsidRPr="0058331E" w:rsidRDefault="00BF5F99" w:rsidP="002D08D6">
            <w:pPr>
              <w:pStyle w:val="Tabletext"/>
            </w:pPr>
            <w:r w:rsidRPr="0058331E">
              <w:t>2</w:t>
            </w:r>
          </w:p>
        </w:tc>
        <w:tc>
          <w:tcPr>
            <w:tcW w:w="2542" w:type="dxa"/>
            <w:shd w:val="clear" w:color="auto" w:fill="auto"/>
          </w:tcPr>
          <w:p w14:paraId="5C291146" w14:textId="77777777" w:rsidR="00BF5F99" w:rsidRPr="0058331E" w:rsidRDefault="00640E4B" w:rsidP="002D08D6">
            <w:pPr>
              <w:pStyle w:val="Tabletext"/>
            </w:pPr>
            <w:r w:rsidRPr="0058331E">
              <w:t>Automotive air conditioning licence</w:t>
            </w:r>
          </w:p>
        </w:tc>
        <w:tc>
          <w:tcPr>
            <w:tcW w:w="5056" w:type="dxa"/>
            <w:shd w:val="clear" w:color="auto" w:fill="auto"/>
          </w:tcPr>
          <w:p w14:paraId="2E889774" w14:textId="77777777" w:rsidR="002D08D6" w:rsidRPr="0058331E" w:rsidRDefault="002D08D6" w:rsidP="002D08D6">
            <w:pPr>
              <w:pStyle w:val="Tablea"/>
            </w:pPr>
            <w:r w:rsidRPr="0058331E">
              <w:t>(a) AUR20799 Certificate II in Automotive (Mechanical Air Conditioning);</w:t>
            </w:r>
          </w:p>
          <w:p w14:paraId="4926FBA1" w14:textId="77777777" w:rsidR="002D08D6" w:rsidRPr="0058331E" w:rsidRDefault="002D08D6" w:rsidP="002D08D6">
            <w:pPr>
              <w:pStyle w:val="Tablea"/>
            </w:pPr>
            <w:r w:rsidRPr="0058331E">
              <w:t>(b) AUR20705 Certificate II in Automotive Mechanical (Air Conditioning);</w:t>
            </w:r>
          </w:p>
          <w:p w14:paraId="77903C0E" w14:textId="77777777" w:rsidR="002D08D6" w:rsidRPr="0058331E" w:rsidRDefault="002D08D6" w:rsidP="002D08D6">
            <w:pPr>
              <w:pStyle w:val="Tablea"/>
            </w:pPr>
            <w:r w:rsidRPr="0058331E">
              <w:t>(c) AUR20212 Certificate II in Automotive Air Conditioning Technology;</w:t>
            </w:r>
          </w:p>
          <w:p w14:paraId="735CECDA" w14:textId="77777777" w:rsidR="002D08D6" w:rsidRPr="0058331E" w:rsidRDefault="002D08D6" w:rsidP="002D08D6">
            <w:pPr>
              <w:pStyle w:val="Tablea"/>
            </w:pPr>
            <w:r w:rsidRPr="0058331E">
              <w:t>(d) AUR20216 Certificate II in Automotive Air Conditioning Technology;</w:t>
            </w:r>
          </w:p>
          <w:p w14:paraId="4EF76C7E" w14:textId="77777777" w:rsidR="002D08D6" w:rsidRPr="0058331E" w:rsidRDefault="002D08D6" w:rsidP="002D08D6">
            <w:pPr>
              <w:pStyle w:val="Tablea"/>
            </w:pPr>
            <w:r w:rsidRPr="0058331E">
              <w:t xml:space="preserve">(e) AUR20218 Certificate II </w:t>
            </w:r>
            <w:r w:rsidR="00C113C7">
              <w:t xml:space="preserve">in </w:t>
            </w:r>
            <w:r w:rsidRPr="0058331E">
              <w:t>Automotive Air Conditioning Technology;</w:t>
            </w:r>
          </w:p>
          <w:p w14:paraId="0509FD03" w14:textId="77777777" w:rsidR="002D08D6" w:rsidRPr="0058331E" w:rsidRDefault="002D08D6" w:rsidP="002D08D6">
            <w:pPr>
              <w:pStyle w:val="Tablea"/>
            </w:pPr>
            <w:r w:rsidRPr="0058331E">
              <w:t xml:space="preserve">(f) AUR20220 Certificate II </w:t>
            </w:r>
            <w:r w:rsidR="00C113C7">
              <w:t xml:space="preserve">in </w:t>
            </w:r>
            <w:r w:rsidRPr="0058331E">
              <w:t>Automotive Air Conditioning</w:t>
            </w:r>
          </w:p>
        </w:tc>
      </w:tr>
      <w:tr w:rsidR="00BF5F99" w:rsidRPr="0058331E" w14:paraId="36CCF9B4" w14:textId="77777777" w:rsidTr="00C96964">
        <w:tc>
          <w:tcPr>
            <w:tcW w:w="714" w:type="dxa"/>
            <w:tcBorders>
              <w:bottom w:val="single" w:sz="2" w:space="0" w:color="auto"/>
            </w:tcBorders>
            <w:shd w:val="clear" w:color="auto" w:fill="auto"/>
          </w:tcPr>
          <w:p w14:paraId="7967A845" w14:textId="77777777" w:rsidR="00BF5F99" w:rsidRPr="0058331E" w:rsidRDefault="002D08D6" w:rsidP="002D08D6">
            <w:pPr>
              <w:pStyle w:val="Tabletext"/>
            </w:pPr>
            <w:r w:rsidRPr="0058331E">
              <w:t>3</w:t>
            </w:r>
          </w:p>
        </w:tc>
        <w:tc>
          <w:tcPr>
            <w:tcW w:w="2542" w:type="dxa"/>
            <w:tcBorders>
              <w:bottom w:val="single" w:sz="2" w:space="0" w:color="auto"/>
            </w:tcBorders>
            <w:shd w:val="clear" w:color="auto" w:fill="auto"/>
          </w:tcPr>
          <w:p w14:paraId="18AF4858" w14:textId="77777777" w:rsidR="00BF5F99" w:rsidRPr="0058331E" w:rsidRDefault="00640E4B" w:rsidP="002D08D6">
            <w:pPr>
              <w:pStyle w:val="Tabletext"/>
            </w:pPr>
            <w:r w:rsidRPr="0058331E">
              <w:t>Restricted heat pump installation and decommissioning licence</w:t>
            </w:r>
          </w:p>
        </w:tc>
        <w:tc>
          <w:tcPr>
            <w:tcW w:w="5056" w:type="dxa"/>
            <w:tcBorders>
              <w:bottom w:val="single" w:sz="2" w:space="0" w:color="auto"/>
            </w:tcBorders>
            <w:shd w:val="clear" w:color="auto" w:fill="auto"/>
          </w:tcPr>
          <w:p w14:paraId="17771364" w14:textId="77777777" w:rsidR="002D08D6" w:rsidRPr="0058331E" w:rsidRDefault="002D08D6" w:rsidP="002D08D6">
            <w:pPr>
              <w:pStyle w:val="Tablea"/>
            </w:pPr>
            <w:r w:rsidRPr="0058331E">
              <w:t>(a) MEM20105</w:t>
            </w:r>
            <w:r w:rsidR="00577ADC" w:rsidRPr="0058331E">
              <w:t xml:space="preserve"> Certificate II in Engineering—Production;</w:t>
            </w:r>
          </w:p>
          <w:p w14:paraId="4E2F9860" w14:textId="77777777" w:rsidR="002D08D6" w:rsidRPr="0058331E" w:rsidRDefault="002D08D6" w:rsidP="00577ADC">
            <w:pPr>
              <w:pStyle w:val="Tablea"/>
            </w:pPr>
            <w:r w:rsidRPr="0058331E">
              <w:t>(b) 40488SA</w:t>
            </w:r>
            <w:r w:rsidR="00577ADC" w:rsidRPr="0058331E">
              <w:t xml:space="preserve"> Certificate II in Split Systems Air Conditioning;</w:t>
            </w:r>
          </w:p>
          <w:p w14:paraId="12F58BCC" w14:textId="77777777" w:rsidR="002D08D6" w:rsidRPr="0058331E" w:rsidRDefault="002D08D6" w:rsidP="00577ADC">
            <w:pPr>
              <w:pStyle w:val="Tablea"/>
            </w:pPr>
            <w:r w:rsidRPr="0058331E">
              <w:t xml:space="preserve">(c) </w:t>
            </w:r>
            <w:r w:rsidR="00577ADC" w:rsidRPr="0058331E">
              <w:t>UEE20107 Certificate II in Air Conditioning Split Systems;</w:t>
            </w:r>
          </w:p>
          <w:p w14:paraId="7100BA51" w14:textId="77777777" w:rsidR="00577ADC" w:rsidRPr="0058331E" w:rsidRDefault="00577ADC" w:rsidP="00577ADC">
            <w:pPr>
              <w:pStyle w:val="Tablea"/>
            </w:pPr>
            <w:r w:rsidRPr="0058331E">
              <w:t>(d) UEE20111 Certificate II in Split Air Conditioning and Heat Pump System;</w:t>
            </w:r>
          </w:p>
          <w:p w14:paraId="43F8B1E2" w14:textId="77777777" w:rsidR="00577ADC" w:rsidRPr="0058331E" w:rsidRDefault="00577ADC" w:rsidP="00577ADC">
            <w:pPr>
              <w:pStyle w:val="Tablea"/>
            </w:pPr>
            <w:r w:rsidRPr="0058331E">
              <w:t>(e) UEE20120 Certificate II in Split Air Conditioning and Heat Pump System</w:t>
            </w:r>
          </w:p>
        </w:tc>
      </w:tr>
      <w:tr w:rsidR="00BF5F99" w:rsidRPr="0058331E" w14:paraId="1AA370DD" w14:textId="77777777" w:rsidTr="00C96964">
        <w:tc>
          <w:tcPr>
            <w:tcW w:w="714" w:type="dxa"/>
            <w:tcBorders>
              <w:top w:val="single" w:sz="2" w:space="0" w:color="auto"/>
              <w:bottom w:val="single" w:sz="12" w:space="0" w:color="auto"/>
            </w:tcBorders>
            <w:shd w:val="clear" w:color="auto" w:fill="auto"/>
          </w:tcPr>
          <w:p w14:paraId="7094369E" w14:textId="77777777" w:rsidR="00BF5F99" w:rsidRPr="0058331E" w:rsidRDefault="00640E4B" w:rsidP="002D08D6">
            <w:pPr>
              <w:pStyle w:val="Tabletext"/>
            </w:pPr>
            <w:r w:rsidRPr="0058331E">
              <w:t>4</w:t>
            </w:r>
          </w:p>
        </w:tc>
        <w:tc>
          <w:tcPr>
            <w:tcW w:w="2542" w:type="dxa"/>
            <w:tcBorders>
              <w:top w:val="single" w:sz="2" w:space="0" w:color="auto"/>
              <w:bottom w:val="single" w:sz="12" w:space="0" w:color="auto"/>
            </w:tcBorders>
            <w:shd w:val="clear" w:color="auto" w:fill="auto"/>
          </w:tcPr>
          <w:p w14:paraId="01004F80" w14:textId="77777777" w:rsidR="00BF5F99" w:rsidRPr="0058331E" w:rsidRDefault="00640E4B" w:rsidP="002D08D6">
            <w:pPr>
              <w:pStyle w:val="Tabletext"/>
            </w:pPr>
            <w:r w:rsidRPr="0058331E">
              <w:t>Restricted domestic refrigeration and a</w:t>
            </w:r>
            <w:r w:rsidR="00C67F2C" w:rsidRPr="0058331E">
              <w:t>ir</w:t>
            </w:r>
            <w:r w:rsidRPr="0058331E">
              <w:t xml:space="preserve"> conditioning appliances licence</w:t>
            </w:r>
          </w:p>
        </w:tc>
        <w:tc>
          <w:tcPr>
            <w:tcW w:w="5056" w:type="dxa"/>
            <w:tcBorders>
              <w:top w:val="single" w:sz="2" w:space="0" w:color="auto"/>
              <w:bottom w:val="single" w:sz="12" w:space="0" w:color="auto"/>
            </w:tcBorders>
            <w:shd w:val="clear" w:color="auto" w:fill="auto"/>
          </w:tcPr>
          <w:p w14:paraId="03F69DF9" w14:textId="77777777" w:rsidR="002D08D6" w:rsidRPr="0058331E" w:rsidRDefault="002D08D6" w:rsidP="00577ADC">
            <w:pPr>
              <w:pStyle w:val="Tablea"/>
            </w:pPr>
            <w:r w:rsidRPr="0058331E">
              <w:t xml:space="preserve">(a) </w:t>
            </w:r>
            <w:r w:rsidR="00577ADC" w:rsidRPr="0058331E">
              <w:t>M</w:t>
            </w:r>
            <w:r w:rsidR="000139B9" w:rsidRPr="0058331E">
              <w:t>EM</w:t>
            </w:r>
            <w:r w:rsidR="00577ADC" w:rsidRPr="0058331E">
              <w:t>20105 Certificate II in Engineering—Production;</w:t>
            </w:r>
          </w:p>
          <w:p w14:paraId="2716FCFA" w14:textId="77777777" w:rsidR="00577ADC" w:rsidRPr="0058331E" w:rsidRDefault="00577ADC" w:rsidP="00577ADC">
            <w:pPr>
              <w:pStyle w:val="Tablea"/>
            </w:pPr>
            <w:r w:rsidRPr="0058331E">
              <w:t>(b) UTE 20599 Certificate II in Electrotechnology Servicing (Appliances—Refrigeration);</w:t>
            </w:r>
          </w:p>
          <w:p w14:paraId="37F3C58A" w14:textId="77777777" w:rsidR="00577ADC" w:rsidRPr="0058331E" w:rsidRDefault="00577ADC" w:rsidP="00577ADC">
            <w:pPr>
              <w:pStyle w:val="Tablea"/>
            </w:pPr>
            <w:r w:rsidRPr="0058331E">
              <w:t>(c) UTE20504 Certificate II in Electrotechnology Servicing (Appliances—Refrigeration);</w:t>
            </w:r>
          </w:p>
          <w:p w14:paraId="1DEE1AF6" w14:textId="77777777" w:rsidR="00577ADC" w:rsidRPr="0058331E" w:rsidRDefault="00577ADC" w:rsidP="00577ADC">
            <w:pPr>
              <w:pStyle w:val="Tablea"/>
            </w:pPr>
            <w:r w:rsidRPr="0058331E">
              <w:t>(d) UEE21807 Certificate II in Appliance Servicing—Refrigerants;</w:t>
            </w:r>
          </w:p>
          <w:p w14:paraId="528D06AA" w14:textId="77777777" w:rsidR="00577ADC" w:rsidRPr="0058331E" w:rsidRDefault="00577ADC" w:rsidP="00577ADC">
            <w:pPr>
              <w:pStyle w:val="Tablea"/>
            </w:pPr>
            <w:r w:rsidRPr="0058331E">
              <w:t>(e) UEE21810 Certificate II in Appliances Servicing—</w:t>
            </w:r>
            <w:r w:rsidRPr="0058331E">
              <w:lastRenderedPageBreak/>
              <w:t>Refrigerants;</w:t>
            </w:r>
          </w:p>
          <w:p w14:paraId="0745838C" w14:textId="77777777" w:rsidR="00577ADC" w:rsidRPr="0058331E" w:rsidRDefault="00577ADC" w:rsidP="00577ADC">
            <w:pPr>
              <w:pStyle w:val="Tablea"/>
            </w:pPr>
            <w:r w:rsidRPr="0058331E">
              <w:t>(f) UEE30507 Certificate III in Appliance Servicing;</w:t>
            </w:r>
          </w:p>
          <w:p w14:paraId="10D458E5" w14:textId="77777777" w:rsidR="00577ADC" w:rsidRPr="0058331E" w:rsidRDefault="00577ADC" w:rsidP="00577ADC">
            <w:pPr>
              <w:pStyle w:val="Tablea"/>
            </w:pPr>
            <w:r w:rsidRPr="0058331E">
              <w:t>(g) UEE32111 Certificate III in Appliance Servicing;</w:t>
            </w:r>
          </w:p>
          <w:p w14:paraId="3D630429" w14:textId="77777777" w:rsidR="00577ADC" w:rsidRPr="0058331E" w:rsidRDefault="00577ADC" w:rsidP="00577ADC">
            <w:pPr>
              <w:pStyle w:val="Tablea"/>
            </w:pPr>
            <w:r w:rsidRPr="0058331E">
              <w:t>(h) UEE32120 Certificate III in Appliance Servicing</w:t>
            </w:r>
          </w:p>
        </w:tc>
      </w:tr>
    </w:tbl>
    <w:p w14:paraId="0B2D8B35" w14:textId="77777777" w:rsidR="00BF5F99" w:rsidRPr="0058331E" w:rsidRDefault="00BF5F99" w:rsidP="00BF5F99">
      <w:pPr>
        <w:pStyle w:val="Tabletext"/>
      </w:pPr>
    </w:p>
    <w:p w14:paraId="6D421737" w14:textId="77777777" w:rsidR="00BF5F99" w:rsidRPr="0058331E" w:rsidRDefault="00577ADC" w:rsidP="00577ADC">
      <w:pPr>
        <w:pStyle w:val="ActHead5"/>
      </w:pPr>
      <w:bookmarkStart w:id="6" w:name="_Toc166757984"/>
      <w:r w:rsidRPr="00831962">
        <w:rPr>
          <w:rStyle w:val="CharSectno"/>
        </w:rPr>
        <w:t>6</w:t>
      </w:r>
      <w:r w:rsidRPr="0058331E">
        <w:t xml:space="preserve">  </w:t>
      </w:r>
      <w:r w:rsidR="00F05F3B" w:rsidRPr="0058331E">
        <w:t>L</w:t>
      </w:r>
      <w:r w:rsidR="00597456" w:rsidRPr="0058331E">
        <w:t>icence conditions</w:t>
      </w:r>
      <w:r w:rsidR="00F05F3B" w:rsidRPr="0058331E">
        <w:t>—standards</w:t>
      </w:r>
      <w:bookmarkEnd w:id="6"/>
    </w:p>
    <w:p w14:paraId="1B818435" w14:textId="77777777" w:rsidR="00F558CA" w:rsidRPr="0058331E" w:rsidRDefault="00F558CA" w:rsidP="00F558CA">
      <w:pPr>
        <w:pStyle w:val="subsection"/>
      </w:pPr>
      <w:r w:rsidRPr="0058331E">
        <w:tab/>
        <w:t>(1)</w:t>
      </w:r>
      <w:r w:rsidRPr="0058331E">
        <w:tab/>
        <w:t xml:space="preserve">For the purposes of </w:t>
      </w:r>
      <w:r w:rsidR="0058331E" w:rsidRPr="0058331E">
        <w:t>subregulation 1</w:t>
      </w:r>
      <w:r w:rsidRPr="0058331E">
        <w:t xml:space="preserve">35(5) of the Regulations, </w:t>
      </w:r>
      <w:r w:rsidR="00ED4521" w:rsidRPr="0058331E">
        <w:t xml:space="preserve">a standard set out in an item of the </w:t>
      </w:r>
      <w:r w:rsidR="00EC3029" w:rsidRPr="0058331E">
        <w:t xml:space="preserve">table in this section </w:t>
      </w:r>
      <w:r w:rsidR="00ED4521" w:rsidRPr="0058331E">
        <w:t xml:space="preserve">applies </w:t>
      </w:r>
      <w:r w:rsidR="00920D48" w:rsidRPr="0058331E">
        <w:t xml:space="preserve">in relation to work carried out under a licence granted under </w:t>
      </w:r>
      <w:r w:rsidR="0058331E" w:rsidRPr="0058331E">
        <w:t>Subdivision 6</w:t>
      </w:r>
      <w:r w:rsidR="00920D48" w:rsidRPr="0058331E">
        <w:t xml:space="preserve">A.2.2 </w:t>
      </w:r>
      <w:r w:rsidR="00E53083" w:rsidRPr="0058331E">
        <w:t xml:space="preserve">(Refrigerant handling licences) </w:t>
      </w:r>
      <w:r w:rsidR="00920D48" w:rsidRPr="0058331E">
        <w:t xml:space="preserve">of the </w:t>
      </w:r>
      <w:r w:rsidR="00524D6A" w:rsidRPr="0058331E">
        <w:t>Regulations.</w:t>
      </w:r>
    </w:p>
    <w:p w14:paraId="52B99608" w14:textId="77777777" w:rsidR="00D51FCE" w:rsidRPr="0058331E" w:rsidRDefault="00D51FCE" w:rsidP="00D51FCE">
      <w:pPr>
        <w:pStyle w:val="subsection"/>
      </w:pPr>
      <w:r w:rsidRPr="0058331E">
        <w:tab/>
        <w:t>(2)</w:t>
      </w:r>
      <w:r w:rsidRPr="0058331E">
        <w:tab/>
        <w:t xml:space="preserve">A reference to a standard in </w:t>
      </w:r>
      <w:r w:rsidR="0058331E" w:rsidRPr="0058331E">
        <w:t>item 1</w:t>
      </w:r>
      <w:r w:rsidR="0042211E" w:rsidRPr="0058331E">
        <w:t xml:space="preserve"> to 2</w:t>
      </w:r>
      <w:r w:rsidR="008E19AF">
        <w:t>2</w:t>
      </w:r>
      <w:r w:rsidR="0042211E" w:rsidRPr="0058331E">
        <w:t xml:space="preserve"> </w:t>
      </w:r>
      <w:r w:rsidRPr="0058331E">
        <w:t>of the table in this section is a reference to that standard:</w:t>
      </w:r>
    </w:p>
    <w:p w14:paraId="34BD9443" w14:textId="77777777" w:rsidR="00D51FCE" w:rsidRPr="0058331E" w:rsidRDefault="00D51FCE" w:rsidP="00D51FCE">
      <w:pPr>
        <w:pStyle w:val="paragraph"/>
      </w:pPr>
      <w:r w:rsidRPr="0058331E">
        <w:tab/>
        <w:t>(a)</w:t>
      </w:r>
      <w:r w:rsidRPr="0058331E">
        <w:tab/>
        <w:t>as published by Standards Australia; and</w:t>
      </w:r>
    </w:p>
    <w:p w14:paraId="67EDA2A2" w14:textId="77777777" w:rsidR="00D51FCE" w:rsidRPr="0058331E" w:rsidRDefault="00D51FCE" w:rsidP="00D51FCE">
      <w:pPr>
        <w:pStyle w:val="paragraph"/>
      </w:pPr>
      <w:r w:rsidRPr="0058331E">
        <w:tab/>
        <w:t>(b)</w:t>
      </w:r>
      <w:r w:rsidRPr="0058331E">
        <w:tab/>
        <w:t>as in force when the item commenced.</w:t>
      </w:r>
    </w:p>
    <w:p w14:paraId="228507F4" w14:textId="77777777" w:rsidR="0083365C" w:rsidRPr="0058331E" w:rsidRDefault="0083365C" w:rsidP="00AD28E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4773"/>
      </w:tblGrid>
      <w:tr w:rsidR="00AD28E1" w:rsidRPr="0058331E" w14:paraId="5B10457E" w14:textId="77777777" w:rsidTr="00C96964">
        <w:trPr>
          <w:tblHeader/>
        </w:trPr>
        <w:tc>
          <w:tcPr>
            <w:tcW w:w="8312" w:type="dxa"/>
            <w:gridSpan w:val="3"/>
            <w:tcBorders>
              <w:top w:val="single" w:sz="12" w:space="0" w:color="auto"/>
              <w:bottom w:val="single" w:sz="6" w:space="0" w:color="auto"/>
            </w:tcBorders>
            <w:shd w:val="clear" w:color="auto" w:fill="auto"/>
          </w:tcPr>
          <w:p w14:paraId="648EF314" w14:textId="77777777" w:rsidR="00AD28E1" w:rsidRPr="0058331E" w:rsidRDefault="00AD28E1" w:rsidP="00C96964">
            <w:pPr>
              <w:pStyle w:val="TableHeading"/>
            </w:pPr>
            <w:r w:rsidRPr="0058331E">
              <w:t>Licence conditions—standards</w:t>
            </w:r>
          </w:p>
        </w:tc>
      </w:tr>
      <w:tr w:rsidR="00AD28E1" w:rsidRPr="0058331E" w14:paraId="79CD2EDE" w14:textId="77777777" w:rsidTr="00C96964">
        <w:trPr>
          <w:tblHeader/>
        </w:trPr>
        <w:tc>
          <w:tcPr>
            <w:tcW w:w="714" w:type="dxa"/>
            <w:tcBorders>
              <w:top w:val="single" w:sz="6" w:space="0" w:color="auto"/>
              <w:bottom w:val="single" w:sz="12" w:space="0" w:color="auto"/>
            </w:tcBorders>
            <w:shd w:val="clear" w:color="auto" w:fill="auto"/>
          </w:tcPr>
          <w:p w14:paraId="1A46DCF3" w14:textId="77777777" w:rsidR="00AD28E1" w:rsidRPr="0058331E" w:rsidRDefault="00AD28E1" w:rsidP="00C96964">
            <w:pPr>
              <w:pStyle w:val="TableHeading"/>
            </w:pPr>
            <w:r w:rsidRPr="0058331E">
              <w:t>Item</w:t>
            </w:r>
          </w:p>
        </w:tc>
        <w:tc>
          <w:tcPr>
            <w:tcW w:w="2825" w:type="dxa"/>
            <w:tcBorders>
              <w:top w:val="single" w:sz="6" w:space="0" w:color="auto"/>
              <w:bottom w:val="single" w:sz="12" w:space="0" w:color="auto"/>
            </w:tcBorders>
            <w:shd w:val="clear" w:color="auto" w:fill="auto"/>
          </w:tcPr>
          <w:p w14:paraId="2B971884" w14:textId="77777777" w:rsidR="00AD28E1" w:rsidRPr="0058331E" w:rsidRDefault="00AD28E1" w:rsidP="00C96964">
            <w:pPr>
              <w:pStyle w:val="TableHeading"/>
            </w:pPr>
            <w:r w:rsidRPr="0058331E">
              <w:t>Standard</w:t>
            </w:r>
            <w:r w:rsidR="00AB2EC7" w:rsidRPr="0058331E">
              <w:t>s</w:t>
            </w:r>
          </w:p>
        </w:tc>
        <w:tc>
          <w:tcPr>
            <w:tcW w:w="4773" w:type="dxa"/>
            <w:tcBorders>
              <w:top w:val="single" w:sz="6" w:space="0" w:color="auto"/>
              <w:bottom w:val="single" w:sz="12" w:space="0" w:color="auto"/>
            </w:tcBorders>
            <w:shd w:val="clear" w:color="auto" w:fill="auto"/>
          </w:tcPr>
          <w:p w14:paraId="5E94494E" w14:textId="77777777" w:rsidR="00AD28E1" w:rsidRPr="0058331E" w:rsidRDefault="00AD28E1" w:rsidP="00C96964">
            <w:pPr>
              <w:pStyle w:val="TableHeading"/>
            </w:pPr>
            <w:r w:rsidRPr="0058331E">
              <w:t>Title of Standard</w:t>
            </w:r>
            <w:r w:rsidR="00AB2EC7" w:rsidRPr="0058331E">
              <w:t>s</w:t>
            </w:r>
          </w:p>
        </w:tc>
      </w:tr>
      <w:tr w:rsidR="002256AC" w:rsidRPr="0058331E" w14:paraId="2803146A" w14:textId="77777777" w:rsidTr="00C96964">
        <w:tc>
          <w:tcPr>
            <w:tcW w:w="714" w:type="dxa"/>
            <w:tcBorders>
              <w:top w:val="single" w:sz="12" w:space="0" w:color="auto"/>
            </w:tcBorders>
            <w:shd w:val="clear" w:color="auto" w:fill="auto"/>
          </w:tcPr>
          <w:p w14:paraId="4F8BEC50" w14:textId="77777777" w:rsidR="002256AC" w:rsidRPr="0058331E" w:rsidRDefault="00E1220D" w:rsidP="006772D4">
            <w:pPr>
              <w:pStyle w:val="Tabletext"/>
            </w:pPr>
            <w:r>
              <w:t>1</w:t>
            </w:r>
          </w:p>
        </w:tc>
        <w:tc>
          <w:tcPr>
            <w:tcW w:w="2825" w:type="dxa"/>
            <w:tcBorders>
              <w:top w:val="single" w:sz="12" w:space="0" w:color="auto"/>
            </w:tcBorders>
            <w:shd w:val="clear" w:color="auto" w:fill="auto"/>
          </w:tcPr>
          <w:p w14:paraId="45F5A808" w14:textId="77777777" w:rsidR="002256AC" w:rsidRPr="0058331E" w:rsidRDefault="002256AC" w:rsidP="006772D4">
            <w:pPr>
              <w:pStyle w:val="Tabletext"/>
            </w:pPr>
            <w:r w:rsidRPr="0058331E">
              <w:t>AS 1210</w:t>
            </w:r>
            <w:r w:rsidR="0058331E">
              <w:noBreakHyphen/>
            </w:r>
            <w:r w:rsidRPr="0058331E">
              <w:t>2010</w:t>
            </w:r>
          </w:p>
        </w:tc>
        <w:tc>
          <w:tcPr>
            <w:tcW w:w="4773" w:type="dxa"/>
            <w:tcBorders>
              <w:top w:val="single" w:sz="12" w:space="0" w:color="auto"/>
            </w:tcBorders>
            <w:shd w:val="clear" w:color="auto" w:fill="auto"/>
          </w:tcPr>
          <w:p w14:paraId="7C3C151E" w14:textId="77777777" w:rsidR="002256AC" w:rsidRPr="0058331E" w:rsidRDefault="002256AC" w:rsidP="006772D4">
            <w:pPr>
              <w:pStyle w:val="Tabletext"/>
            </w:pPr>
            <w:r w:rsidRPr="0058331E">
              <w:t>Pressure vessel</w:t>
            </w:r>
            <w:r w:rsidR="00C96964" w:rsidRPr="0058331E">
              <w:t>s</w:t>
            </w:r>
          </w:p>
        </w:tc>
      </w:tr>
      <w:tr w:rsidR="002256AC" w:rsidRPr="0058331E" w14:paraId="06550C91" w14:textId="77777777" w:rsidTr="00C96964">
        <w:tc>
          <w:tcPr>
            <w:tcW w:w="714" w:type="dxa"/>
            <w:shd w:val="clear" w:color="auto" w:fill="auto"/>
          </w:tcPr>
          <w:p w14:paraId="1932EB5F" w14:textId="77777777" w:rsidR="002256AC" w:rsidRPr="0058331E" w:rsidRDefault="00E1220D" w:rsidP="006772D4">
            <w:pPr>
              <w:pStyle w:val="Tabletext"/>
            </w:pPr>
            <w:r>
              <w:t>2</w:t>
            </w:r>
          </w:p>
        </w:tc>
        <w:tc>
          <w:tcPr>
            <w:tcW w:w="2825" w:type="dxa"/>
            <w:shd w:val="clear" w:color="auto" w:fill="auto"/>
          </w:tcPr>
          <w:p w14:paraId="517C4C37" w14:textId="77777777" w:rsidR="002256AC" w:rsidRPr="0058331E" w:rsidRDefault="002256AC" w:rsidP="006772D4">
            <w:pPr>
              <w:pStyle w:val="Tabletext"/>
            </w:pPr>
            <w:r w:rsidRPr="0058331E">
              <w:t>AS 2030.1</w:t>
            </w:r>
            <w:r w:rsidR="0058331E">
              <w:noBreakHyphen/>
            </w:r>
            <w:r w:rsidRPr="0058331E">
              <w:t>2009</w:t>
            </w:r>
          </w:p>
        </w:tc>
        <w:tc>
          <w:tcPr>
            <w:tcW w:w="4773" w:type="dxa"/>
            <w:shd w:val="clear" w:color="auto" w:fill="auto"/>
          </w:tcPr>
          <w:p w14:paraId="2884B65E" w14:textId="77777777" w:rsidR="002256AC" w:rsidRPr="0058331E" w:rsidRDefault="002256AC" w:rsidP="006772D4">
            <w:pPr>
              <w:pStyle w:val="Tabletext"/>
            </w:pPr>
            <w:r w:rsidRPr="0058331E">
              <w:t>Gas cylinders</w:t>
            </w:r>
            <w:r w:rsidR="00AA4826" w:rsidRPr="0058331E">
              <w:t xml:space="preserve">, </w:t>
            </w:r>
            <w:r w:rsidR="0058331E" w:rsidRPr="0058331E">
              <w:t>Part 1</w:t>
            </w:r>
            <w:r w:rsidR="00AA4826" w:rsidRPr="0058331E">
              <w:t xml:space="preserve">: </w:t>
            </w:r>
            <w:r w:rsidRPr="0058331E">
              <w:t>General requirements</w:t>
            </w:r>
          </w:p>
        </w:tc>
      </w:tr>
      <w:tr w:rsidR="002256AC" w:rsidRPr="0058331E" w14:paraId="7C95893C" w14:textId="77777777" w:rsidTr="00C96964">
        <w:tc>
          <w:tcPr>
            <w:tcW w:w="714" w:type="dxa"/>
            <w:shd w:val="clear" w:color="auto" w:fill="auto"/>
          </w:tcPr>
          <w:p w14:paraId="07CFD70B" w14:textId="77777777" w:rsidR="002256AC" w:rsidRPr="0058331E" w:rsidRDefault="00E1220D" w:rsidP="006772D4">
            <w:pPr>
              <w:pStyle w:val="Tabletext"/>
            </w:pPr>
            <w:r>
              <w:t>3</w:t>
            </w:r>
          </w:p>
        </w:tc>
        <w:tc>
          <w:tcPr>
            <w:tcW w:w="2825" w:type="dxa"/>
            <w:shd w:val="clear" w:color="auto" w:fill="auto"/>
          </w:tcPr>
          <w:p w14:paraId="4B797598" w14:textId="77777777" w:rsidR="002256AC" w:rsidRPr="0058331E" w:rsidRDefault="002256AC" w:rsidP="005A1C5C">
            <w:pPr>
              <w:pStyle w:val="Tabletext"/>
            </w:pPr>
            <w:r w:rsidRPr="0058331E">
              <w:t>AS 2030.2</w:t>
            </w:r>
            <w:r w:rsidR="0058331E">
              <w:noBreakHyphen/>
            </w:r>
            <w:r w:rsidRPr="0058331E">
              <w:t>2021</w:t>
            </w:r>
          </w:p>
        </w:tc>
        <w:tc>
          <w:tcPr>
            <w:tcW w:w="4773" w:type="dxa"/>
            <w:shd w:val="clear" w:color="auto" w:fill="auto"/>
          </w:tcPr>
          <w:p w14:paraId="0DA135B1" w14:textId="77777777" w:rsidR="002256AC" w:rsidRPr="0058331E" w:rsidRDefault="002256AC" w:rsidP="00DC1EB6">
            <w:pPr>
              <w:pStyle w:val="Tabletext"/>
            </w:pPr>
            <w:r w:rsidRPr="0058331E">
              <w:t>The verification, filling, inspection, testing and maintenance of cylinders for the storage and transport of compressed gases</w:t>
            </w:r>
            <w:r w:rsidR="00AA4826" w:rsidRPr="0058331E">
              <w:t xml:space="preserve">, </w:t>
            </w:r>
            <w:r w:rsidR="0058331E" w:rsidRPr="0058331E">
              <w:t>Part 2</w:t>
            </w:r>
            <w:r w:rsidR="00AA4826" w:rsidRPr="0058331E">
              <w:t>:</w:t>
            </w:r>
            <w:r w:rsidRPr="0058331E">
              <w:t xml:space="preserve"> Cylinders for dissolved acetylene</w:t>
            </w:r>
          </w:p>
        </w:tc>
      </w:tr>
      <w:tr w:rsidR="002256AC" w:rsidRPr="0058331E" w14:paraId="4CAC6445" w14:textId="77777777" w:rsidTr="00C96964">
        <w:tc>
          <w:tcPr>
            <w:tcW w:w="714" w:type="dxa"/>
            <w:shd w:val="clear" w:color="auto" w:fill="auto"/>
          </w:tcPr>
          <w:p w14:paraId="0FBEBD02" w14:textId="77777777" w:rsidR="002256AC" w:rsidRPr="0058331E" w:rsidRDefault="00E1220D" w:rsidP="006772D4">
            <w:pPr>
              <w:pStyle w:val="Tabletext"/>
            </w:pPr>
            <w:r>
              <w:t>4</w:t>
            </w:r>
          </w:p>
        </w:tc>
        <w:tc>
          <w:tcPr>
            <w:tcW w:w="2825" w:type="dxa"/>
            <w:shd w:val="clear" w:color="auto" w:fill="auto"/>
          </w:tcPr>
          <w:p w14:paraId="2365B318" w14:textId="77777777" w:rsidR="002256AC" w:rsidRPr="0058331E" w:rsidRDefault="002256AC" w:rsidP="005A1C5C">
            <w:pPr>
              <w:pStyle w:val="Tabletext"/>
            </w:pPr>
            <w:r w:rsidRPr="0058331E">
              <w:t>AS 3864.1</w:t>
            </w:r>
            <w:r w:rsidR="0058331E">
              <w:noBreakHyphen/>
            </w:r>
            <w:r w:rsidRPr="0058331E">
              <w:t>2012</w:t>
            </w:r>
          </w:p>
        </w:tc>
        <w:tc>
          <w:tcPr>
            <w:tcW w:w="4773" w:type="dxa"/>
            <w:shd w:val="clear" w:color="auto" w:fill="auto"/>
          </w:tcPr>
          <w:p w14:paraId="0F94707F" w14:textId="77777777" w:rsidR="002256AC" w:rsidRPr="0058331E" w:rsidRDefault="002256AC" w:rsidP="00DC1EB6">
            <w:pPr>
              <w:pStyle w:val="Tabletext"/>
            </w:pPr>
            <w:r w:rsidRPr="0058331E">
              <w:t xml:space="preserve">Medical refrigeration equipment — For the storage of blood and blood products, </w:t>
            </w:r>
            <w:r w:rsidR="0058331E" w:rsidRPr="0058331E">
              <w:t>Part 1</w:t>
            </w:r>
            <w:r w:rsidRPr="0058331E">
              <w:t>: Manufacturing requirements</w:t>
            </w:r>
          </w:p>
        </w:tc>
      </w:tr>
      <w:tr w:rsidR="002256AC" w:rsidRPr="0058331E" w14:paraId="08F1E2DE" w14:textId="77777777" w:rsidTr="00C96964">
        <w:tc>
          <w:tcPr>
            <w:tcW w:w="714" w:type="dxa"/>
            <w:shd w:val="clear" w:color="auto" w:fill="auto"/>
          </w:tcPr>
          <w:p w14:paraId="0C8F8462" w14:textId="77777777" w:rsidR="002256AC" w:rsidRPr="0058331E" w:rsidRDefault="00E1220D" w:rsidP="006772D4">
            <w:pPr>
              <w:pStyle w:val="Tabletext"/>
            </w:pPr>
            <w:r>
              <w:t>5</w:t>
            </w:r>
          </w:p>
        </w:tc>
        <w:tc>
          <w:tcPr>
            <w:tcW w:w="2825" w:type="dxa"/>
            <w:shd w:val="clear" w:color="auto" w:fill="auto"/>
          </w:tcPr>
          <w:p w14:paraId="78D66ADB" w14:textId="77777777" w:rsidR="002256AC" w:rsidRPr="0058331E" w:rsidRDefault="002256AC" w:rsidP="006772D4">
            <w:pPr>
              <w:pStyle w:val="Tabletext"/>
            </w:pPr>
            <w:r w:rsidRPr="0058331E">
              <w:t>AS 3864.2</w:t>
            </w:r>
            <w:r w:rsidR="0058331E">
              <w:noBreakHyphen/>
            </w:r>
            <w:r w:rsidRPr="0058331E">
              <w:t>2012</w:t>
            </w:r>
          </w:p>
        </w:tc>
        <w:tc>
          <w:tcPr>
            <w:tcW w:w="4773" w:type="dxa"/>
            <w:shd w:val="clear" w:color="auto" w:fill="auto"/>
          </w:tcPr>
          <w:p w14:paraId="54CE49CB" w14:textId="77777777" w:rsidR="002256AC" w:rsidRPr="0058331E" w:rsidRDefault="002256AC" w:rsidP="00DC1EB6">
            <w:pPr>
              <w:pStyle w:val="Tabletext"/>
            </w:pPr>
            <w:r w:rsidRPr="0058331E">
              <w:t xml:space="preserve">Medical refrigeration equipment — For the storage of blood and blood products, </w:t>
            </w:r>
            <w:r w:rsidR="0058331E" w:rsidRPr="0058331E">
              <w:t>Part 2</w:t>
            </w:r>
            <w:r w:rsidRPr="0058331E">
              <w:t>: User</w:t>
            </w:r>
            <w:r w:rsidR="0058331E">
              <w:noBreakHyphen/>
            </w:r>
            <w:r w:rsidRPr="0058331E">
              <w:t>related requirements for care, maintenance, performance verification and calibration</w:t>
            </w:r>
          </w:p>
        </w:tc>
      </w:tr>
      <w:tr w:rsidR="002256AC" w:rsidRPr="0058331E" w14:paraId="478DA0B7" w14:textId="77777777" w:rsidTr="00C96964">
        <w:tc>
          <w:tcPr>
            <w:tcW w:w="714" w:type="dxa"/>
            <w:shd w:val="clear" w:color="auto" w:fill="auto"/>
          </w:tcPr>
          <w:p w14:paraId="42990443" w14:textId="77777777" w:rsidR="002256AC" w:rsidRPr="0058331E" w:rsidRDefault="00E1220D" w:rsidP="006772D4">
            <w:pPr>
              <w:pStyle w:val="Tabletext"/>
            </w:pPr>
            <w:r>
              <w:t>6</w:t>
            </w:r>
          </w:p>
        </w:tc>
        <w:tc>
          <w:tcPr>
            <w:tcW w:w="2825" w:type="dxa"/>
            <w:shd w:val="clear" w:color="auto" w:fill="auto"/>
          </w:tcPr>
          <w:p w14:paraId="03455F3A" w14:textId="77777777" w:rsidR="002256AC" w:rsidRPr="0058331E" w:rsidRDefault="002256AC" w:rsidP="00DC1EB6">
            <w:pPr>
              <w:pStyle w:val="Tabletext"/>
            </w:pPr>
            <w:r w:rsidRPr="0058331E">
              <w:t>AS 4041</w:t>
            </w:r>
            <w:r w:rsidR="0058331E">
              <w:noBreakHyphen/>
            </w:r>
            <w:r w:rsidRPr="0058331E">
              <w:t>2006</w:t>
            </w:r>
          </w:p>
        </w:tc>
        <w:tc>
          <w:tcPr>
            <w:tcW w:w="4773" w:type="dxa"/>
            <w:shd w:val="clear" w:color="auto" w:fill="auto"/>
          </w:tcPr>
          <w:p w14:paraId="1762E23B" w14:textId="77777777" w:rsidR="002256AC" w:rsidRPr="0058331E" w:rsidRDefault="002256AC" w:rsidP="006772D4">
            <w:pPr>
              <w:pStyle w:val="Tabletext"/>
            </w:pPr>
            <w:r w:rsidRPr="0058331E">
              <w:t>Pressure piping</w:t>
            </w:r>
          </w:p>
        </w:tc>
      </w:tr>
      <w:tr w:rsidR="002256AC" w:rsidRPr="0058331E" w14:paraId="7346C181" w14:textId="77777777" w:rsidTr="00C96964">
        <w:tc>
          <w:tcPr>
            <w:tcW w:w="714" w:type="dxa"/>
            <w:shd w:val="clear" w:color="auto" w:fill="auto"/>
          </w:tcPr>
          <w:p w14:paraId="1F5B6E90" w14:textId="77777777" w:rsidR="002256AC" w:rsidRPr="0058331E" w:rsidRDefault="00E1220D" w:rsidP="006772D4">
            <w:pPr>
              <w:pStyle w:val="Tabletext"/>
            </w:pPr>
            <w:r>
              <w:t>7</w:t>
            </w:r>
          </w:p>
        </w:tc>
        <w:tc>
          <w:tcPr>
            <w:tcW w:w="2825" w:type="dxa"/>
            <w:shd w:val="clear" w:color="auto" w:fill="auto"/>
          </w:tcPr>
          <w:p w14:paraId="11AD5B3D" w14:textId="77777777" w:rsidR="002256AC" w:rsidRPr="0058331E" w:rsidRDefault="002256AC" w:rsidP="006772D4">
            <w:pPr>
              <w:pStyle w:val="Tabletext"/>
            </w:pPr>
            <w:r w:rsidRPr="0058331E">
              <w:t>AS 4211.1</w:t>
            </w:r>
            <w:r w:rsidR="0058331E">
              <w:noBreakHyphen/>
            </w:r>
            <w:r w:rsidRPr="0058331E">
              <w:t>1996</w:t>
            </w:r>
          </w:p>
        </w:tc>
        <w:tc>
          <w:tcPr>
            <w:tcW w:w="4773" w:type="dxa"/>
            <w:shd w:val="clear" w:color="auto" w:fill="auto"/>
          </w:tcPr>
          <w:p w14:paraId="4291ED3B" w14:textId="77777777" w:rsidR="002256AC" w:rsidRPr="0058331E" w:rsidRDefault="002256AC" w:rsidP="00DC1EB6">
            <w:pPr>
              <w:pStyle w:val="Tabletext"/>
            </w:pPr>
            <w:r w:rsidRPr="0058331E">
              <w:t>Gas recovery or combined recovery and recycling equipment</w:t>
            </w:r>
            <w:r w:rsidR="00991224" w:rsidRPr="0058331E">
              <w:t xml:space="preserve">, </w:t>
            </w:r>
            <w:r w:rsidR="0058331E" w:rsidRPr="0058331E">
              <w:t>Part 1</w:t>
            </w:r>
            <w:r w:rsidR="00991224" w:rsidRPr="0058331E">
              <w:t>:</w:t>
            </w:r>
            <w:r w:rsidRPr="0058331E">
              <w:t xml:space="preserve"> Fluorocarbon refrigerants from automotive air conditioning systems</w:t>
            </w:r>
          </w:p>
        </w:tc>
      </w:tr>
      <w:tr w:rsidR="002256AC" w:rsidRPr="0058331E" w14:paraId="1B087783" w14:textId="77777777" w:rsidTr="00C96964">
        <w:tc>
          <w:tcPr>
            <w:tcW w:w="714" w:type="dxa"/>
            <w:shd w:val="clear" w:color="auto" w:fill="auto"/>
          </w:tcPr>
          <w:p w14:paraId="7C7A603B" w14:textId="77777777" w:rsidR="002256AC" w:rsidRPr="0058331E" w:rsidRDefault="00E1220D" w:rsidP="006772D4">
            <w:pPr>
              <w:pStyle w:val="Tabletext"/>
            </w:pPr>
            <w:r>
              <w:t>8</w:t>
            </w:r>
          </w:p>
        </w:tc>
        <w:tc>
          <w:tcPr>
            <w:tcW w:w="2825" w:type="dxa"/>
            <w:shd w:val="clear" w:color="auto" w:fill="auto"/>
          </w:tcPr>
          <w:p w14:paraId="7DCAA6B3" w14:textId="77777777" w:rsidR="002256AC" w:rsidRPr="0058331E" w:rsidRDefault="002256AC" w:rsidP="006772D4">
            <w:pPr>
              <w:pStyle w:val="Tabletext"/>
            </w:pPr>
            <w:r w:rsidRPr="0058331E">
              <w:t>AS 4211</w:t>
            </w:r>
            <w:r w:rsidR="00E04704" w:rsidRPr="0058331E">
              <w:t>.</w:t>
            </w:r>
            <w:r w:rsidRPr="0058331E">
              <w:t>3</w:t>
            </w:r>
            <w:r w:rsidR="0058331E">
              <w:noBreakHyphen/>
            </w:r>
            <w:r w:rsidRPr="0058331E">
              <w:t>1996</w:t>
            </w:r>
          </w:p>
        </w:tc>
        <w:tc>
          <w:tcPr>
            <w:tcW w:w="4773" w:type="dxa"/>
            <w:shd w:val="clear" w:color="auto" w:fill="auto"/>
          </w:tcPr>
          <w:p w14:paraId="626A1730" w14:textId="77777777" w:rsidR="002256AC" w:rsidRPr="0058331E" w:rsidRDefault="002256AC" w:rsidP="00DC1EB6">
            <w:pPr>
              <w:pStyle w:val="Tabletext"/>
            </w:pPr>
            <w:r w:rsidRPr="0058331E">
              <w:t>Gas recovery or combined recovery and recycling equipment</w:t>
            </w:r>
            <w:r w:rsidR="00991224" w:rsidRPr="0058331E">
              <w:t xml:space="preserve">, </w:t>
            </w:r>
            <w:r w:rsidR="0058331E" w:rsidRPr="0058331E">
              <w:t>Part 3</w:t>
            </w:r>
            <w:r w:rsidR="00991224" w:rsidRPr="0058331E">
              <w:t>:</w:t>
            </w:r>
            <w:r w:rsidRPr="0058331E">
              <w:t xml:space="preserve"> Fluorocarbon refrigerants from commercial/domestic refrigeration and air conditioning systems</w:t>
            </w:r>
          </w:p>
        </w:tc>
      </w:tr>
      <w:tr w:rsidR="002256AC" w:rsidRPr="0058331E" w14:paraId="1C37DE89" w14:textId="77777777" w:rsidTr="00C96964">
        <w:tc>
          <w:tcPr>
            <w:tcW w:w="714" w:type="dxa"/>
            <w:shd w:val="clear" w:color="auto" w:fill="auto"/>
          </w:tcPr>
          <w:p w14:paraId="2EDDA5B9" w14:textId="77777777" w:rsidR="002256AC" w:rsidRPr="0058331E" w:rsidRDefault="00E1220D" w:rsidP="006772D4">
            <w:pPr>
              <w:pStyle w:val="Tabletext"/>
            </w:pPr>
            <w:r>
              <w:t>9</w:t>
            </w:r>
          </w:p>
        </w:tc>
        <w:tc>
          <w:tcPr>
            <w:tcW w:w="2825" w:type="dxa"/>
            <w:shd w:val="clear" w:color="auto" w:fill="auto"/>
          </w:tcPr>
          <w:p w14:paraId="082B687A" w14:textId="77777777" w:rsidR="002256AC" w:rsidRPr="0058331E" w:rsidRDefault="002256AC" w:rsidP="00DC1EB6">
            <w:pPr>
              <w:pStyle w:val="Tabletext"/>
            </w:pPr>
            <w:r w:rsidRPr="0058331E">
              <w:t>AS 4332</w:t>
            </w:r>
            <w:r w:rsidR="0058331E">
              <w:noBreakHyphen/>
            </w:r>
            <w:r w:rsidRPr="0058331E">
              <w:t>2004</w:t>
            </w:r>
          </w:p>
        </w:tc>
        <w:tc>
          <w:tcPr>
            <w:tcW w:w="4773" w:type="dxa"/>
            <w:shd w:val="clear" w:color="auto" w:fill="auto"/>
          </w:tcPr>
          <w:p w14:paraId="0453C1A1" w14:textId="77777777" w:rsidR="002256AC" w:rsidRPr="0058331E" w:rsidRDefault="002256AC" w:rsidP="006772D4">
            <w:pPr>
              <w:pStyle w:val="Tabletext"/>
            </w:pPr>
            <w:r w:rsidRPr="0058331E">
              <w:t>The storage and handling of gases in cylinders</w:t>
            </w:r>
          </w:p>
        </w:tc>
      </w:tr>
      <w:tr w:rsidR="002256AC" w:rsidRPr="0058331E" w14:paraId="0FC474BB" w14:textId="77777777" w:rsidTr="00C96964">
        <w:tc>
          <w:tcPr>
            <w:tcW w:w="714" w:type="dxa"/>
            <w:shd w:val="clear" w:color="auto" w:fill="auto"/>
          </w:tcPr>
          <w:p w14:paraId="2660E538" w14:textId="77777777" w:rsidR="002256AC" w:rsidRPr="0058331E" w:rsidRDefault="00E1220D" w:rsidP="006772D4">
            <w:pPr>
              <w:pStyle w:val="Tabletext"/>
            </w:pPr>
            <w:r>
              <w:t>10</w:t>
            </w:r>
          </w:p>
        </w:tc>
        <w:tc>
          <w:tcPr>
            <w:tcW w:w="2825" w:type="dxa"/>
            <w:shd w:val="clear" w:color="auto" w:fill="auto"/>
          </w:tcPr>
          <w:p w14:paraId="6E4658B4" w14:textId="77777777" w:rsidR="002256AC" w:rsidRPr="0058331E" w:rsidRDefault="002256AC" w:rsidP="006772D4">
            <w:pPr>
              <w:pStyle w:val="Tabletext"/>
            </w:pPr>
            <w:r w:rsidRPr="0058331E">
              <w:t>AS 4484</w:t>
            </w:r>
            <w:r w:rsidR="00966180" w:rsidRPr="0058331E">
              <w:t>:</w:t>
            </w:r>
            <w:r w:rsidRPr="0058331E">
              <w:t>2016</w:t>
            </w:r>
          </w:p>
        </w:tc>
        <w:tc>
          <w:tcPr>
            <w:tcW w:w="4773" w:type="dxa"/>
            <w:shd w:val="clear" w:color="auto" w:fill="auto"/>
          </w:tcPr>
          <w:p w14:paraId="1BC5D68C" w14:textId="77777777" w:rsidR="002256AC" w:rsidRPr="0058331E" w:rsidRDefault="002256AC" w:rsidP="00DC1EB6">
            <w:pPr>
              <w:pStyle w:val="Tabletext"/>
            </w:pPr>
            <w:r w:rsidRPr="0058331E">
              <w:t>Gas cylinders for industrial, scientific, medical and refrigerant use – Labelling and colour coding</w:t>
            </w:r>
          </w:p>
        </w:tc>
      </w:tr>
      <w:tr w:rsidR="002256AC" w:rsidRPr="0058331E" w14:paraId="3368742F" w14:textId="77777777" w:rsidTr="00C96964">
        <w:tc>
          <w:tcPr>
            <w:tcW w:w="714" w:type="dxa"/>
            <w:shd w:val="clear" w:color="auto" w:fill="auto"/>
          </w:tcPr>
          <w:p w14:paraId="7EBEE26D" w14:textId="77777777" w:rsidR="002256AC" w:rsidRPr="0058331E" w:rsidRDefault="00E1220D" w:rsidP="006772D4">
            <w:pPr>
              <w:pStyle w:val="Tabletext"/>
            </w:pPr>
            <w:r>
              <w:t>11</w:t>
            </w:r>
          </w:p>
        </w:tc>
        <w:tc>
          <w:tcPr>
            <w:tcW w:w="2825" w:type="dxa"/>
            <w:shd w:val="clear" w:color="auto" w:fill="auto"/>
          </w:tcPr>
          <w:p w14:paraId="7C016E26" w14:textId="77777777" w:rsidR="002256AC" w:rsidRPr="0058331E" w:rsidRDefault="002256AC" w:rsidP="003D5595">
            <w:pPr>
              <w:pStyle w:val="Tabletext"/>
            </w:pPr>
            <w:r w:rsidRPr="0058331E">
              <w:t>AS 5144.4</w:t>
            </w:r>
            <w:r w:rsidR="00966180" w:rsidRPr="0058331E">
              <w:t>:</w:t>
            </w:r>
            <w:r w:rsidRPr="0058331E">
              <w:t>2021</w:t>
            </w:r>
          </w:p>
        </w:tc>
        <w:tc>
          <w:tcPr>
            <w:tcW w:w="4773" w:type="dxa"/>
            <w:shd w:val="clear" w:color="auto" w:fill="auto"/>
          </w:tcPr>
          <w:p w14:paraId="5DEBA010" w14:textId="77777777" w:rsidR="002256AC" w:rsidRPr="0058331E" w:rsidRDefault="002256AC" w:rsidP="003D5595">
            <w:pPr>
              <w:pStyle w:val="Tabletext"/>
            </w:pPr>
            <w:r w:rsidRPr="0058331E">
              <w:t xml:space="preserve">Industrial trucks — Safety requirements and verification, </w:t>
            </w:r>
            <w:r w:rsidR="00BB26B0" w:rsidRPr="0058331E">
              <w:t>Part 4</w:t>
            </w:r>
            <w:r w:rsidRPr="0058331E">
              <w:t>: Driverless industrial trucks and their systems (ISO 369</w:t>
            </w:r>
            <w:r w:rsidR="00BB26B0" w:rsidRPr="0058331E">
              <w:t>1 4</w:t>
            </w:r>
            <w:r w:rsidRPr="0058331E">
              <w:t>:2020, MOD)</w:t>
            </w:r>
          </w:p>
        </w:tc>
      </w:tr>
      <w:tr w:rsidR="002256AC" w:rsidRPr="0058331E" w14:paraId="1F8D1A25" w14:textId="77777777" w:rsidTr="00C96964">
        <w:tc>
          <w:tcPr>
            <w:tcW w:w="714" w:type="dxa"/>
            <w:shd w:val="clear" w:color="auto" w:fill="auto"/>
          </w:tcPr>
          <w:p w14:paraId="493DF7E7" w14:textId="77777777" w:rsidR="002256AC" w:rsidRPr="0058331E" w:rsidRDefault="00E1220D" w:rsidP="006772D4">
            <w:pPr>
              <w:pStyle w:val="Tabletext"/>
            </w:pPr>
            <w:r>
              <w:t>12</w:t>
            </w:r>
          </w:p>
        </w:tc>
        <w:tc>
          <w:tcPr>
            <w:tcW w:w="2825" w:type="dxa"/>
            <w:shd w:val="clear" w:color="auto" w:fill="auto"/>
          </w:tcPr>
          <w:p w14:paraId="695C4809" w14:textId="77777777" w:rsidR="002256AC" w:rsidRPr="0058331E" w:rsidRDefault="002256AC" w:rsidP="00550CE3">
            <w:pPr>
              <w:pStyle w:val="Tabletext"/>
            </w:pPr>
            <w:r w:rsidRPr="0058331E">
              <w:t>AS/NZS</w:t>
            </w:r>
            <w:r w:rsidR="00A92605">
              <w:t xml:space="preserve"> ISO 17672:2023</w:t>
            </w:r>
          </w:p>
        </w:tc>
        <w:tc>
          <w:tcPr>
            <w:tcW w:w="4773" w:type="dxa"/>
            <w:shd w:val="clear" w:color="auto" w:fill="auto"/>
          </w:tcPr>
          <w:p w14:paraId="1444696C" w14:textId="77777777" w:rsidR="002256AC" w:rsidRPr="0058331E" w:rsidRDefault="00A92605" w:rsidP="006772D4">
            <w:pPr>
              <w:pStyle w:val="Tabletext"/>
            </w:pPr>
            <w:r>
              <w:t>B</w:t>
            </w:r>
            <w:r w:rsidR="002256AC" w:rsidRPr="0058331E">
              <w:t>razing – Filler metals</w:t>
            </w:r>
          </w:p>
        </w:tc>
      </w:tr>
      <w:tr w:rsidR="002256AC" w:rsidRPr="0058331E" w14:paraId="2E004A46" w14:textId="77777777" w:rsidTr="00C96964">
        <w:tc>
          <w:tcPr>
            <w:tcW w:w="714" w:type="dxa"/>
            <w:shd w:val="clear" w:color="auto" w:fill="auto"/>
          </w:tcPr>
          <w:p w14:paraId="0330C2FB" w14:textId="77777777" w:rsidR="002256AC" w:rsidRPr="0058331E" w:rsidRDefault="00E1220D" w:rsidP="006772D4">
            <w:pPr>
              <w:pStyle w:val="Tabletext"/>
            </w:pPr>
            <w:r>
              <w:t>13</w:t>
            </w:r>
          </w:p>
        </w:tc>
        <w:tc>
          <w:tcPr>
            <w:tcW w:w="2825" w:type="dxa"/>
            <w:shd w:val="clear" w:color="auto" w:fill="auto"/>
          </w:tcPr>
          <w:p w14:paraId="00B4B9E1" w14:textId="77777777" w:rsidR="002256AC" w:rsidRPr="0058331E" w:rsidRDefault="002256AC" w:rsidP="006772D4">
            <w:pPr>
              <w:pStyle w:val="Tabletext"/>
            </w:pPr>
            <w:r w:rsidRPr="0058331E">
              <w:t xml:space="preserve">AS/NZS </w:t>
            </w:r>
            <w:r w:rsidR="00550CE3">
              <w:t>ISO 24373:2023</w:t>
            </w:r>
          </w:p>
          <w:p w14:paraId="304BA40A" w14:textId="77777777" w:rsidR="002256AC" w:rsidRPr="0058331E" w:rsidRDefault="002256AC" w:rsidP="006772D4">
            <w:pPr>
              <w:pStyle w:val="Tabletext"/>
            </w:pPr>
          </w:p>
        </w:tc>
        <w:tc>
          <w:tcPr>
            <w:tcW w:w="4773" w:type="dxa"/>
            <w:shd w:val="clear" w:color="auto" w:fill="auto"/>
          </w:tcPr>
          <w:p w14:paraId="60E0E00D" w14:textId="77777777" w:rsidR="002256AC" w:rsidRPr="0058331E" w:rsidRDefault="002256AC" w:rsidP="006772D4">
            <w:pPr>
              <w:pStyle w:val="Tabletext"/>
            </w:pPr>
            <w:r w:rsidRPr="0058331E">
              <w:t>Welding</w:t>
            </w:r>
            <w:r w:rsidR="00550CE3">
              <w:t xml:space="preserve"> consumables</w:t>
            </w:r>
            <w:r w:rsidRPr="0058331E">
              <w:t xml:space="preserve"> – </w:t>
            </w:r>
            <w:r w:rsidR="00550CE3">
              <w:t xml:space="preserve">Solid wires and rods for fusion welding of copper and copper alloys </w:t>
            </w:r>
            <w:r w:rsidR="000B5D2F" w:rsidRPr="0058331E">
              <w:t>–</w:t>
            </w:r>
            <w:r w:rsidR="00550CE3">
              <w:t xml:space="preserve"> Classification</w:t>
            </w:r>
          </w:p>
        </w:tc>
      </w:tr>
      <w:tr w:rsidR="002256AC" w:rsidRPr="0058331E" w14:paraId="1CDE0A1E" w14:textId="77777777" w:rsidTr="00C96964">
        <w:tc>
          <w:tcPr>
            <w:tcW w:w="714" w:type="dxa"/>
            <w:shd w:val="clear" w:color="auto" w:fill="auto"/>
          </w:tcPr>
          <w:p w14:paraId="5C2E1EAB" w14:textId="77777777" w:rsidR="002256AC" w:rsidRPr="0058331E" w:rsidRDefault="00E1220D" w:rsidP="006772D4">
            <w:pPr>
              <w:pStyle w:val="Tabletext"/>
            </w:pPr>
            <w:r>
              <w:t>14</w:t>
            </w:r>
          </w:p>
        </w:tc>
        <w:tc>
          <w:tcPr>
            <w:tcW w:w="2825" w:type="dxa"/>
            <w:shd w:val="clear" w:color="auto" w:fill="auto"/>
          </w:tcPr>
          <w:p w14:paraId="705B6BA5" w14:textId="77777777" w:rsidR="002256AC" w:rsidRPr="0058331E" w:rsidRDefault="00991224" w:rsidP="006772D4">
            <w:pPr>
              <w:pStyle w:val="Tabletext"/>
            </w:pPr>
            <w:r w:rsidRPr="0058331E">
              <w:t>AS 1571:2020</w:t>
            </w:r>
          </w:p>
        </w:tc>
        <w:tc>
          <w:tcPr>
            <w:tcW w:w="4773" w:type="dxa"/>
            <w:shd w:val="clear" w:color="auto" w:fill="auto"/>
          </w:tcPr>
          <w:p w14:paraId="7E3D9DDC" w14:textId="77777777" w:rsidR="002256AC" w:rsidRPr="0058331E" w:rsidRDefault="002256AC" w:rsidP="00966180">
            <w:pPr>
              <w:pStyle w:val="Tabletext"/>
            </w:pPr>
            <w:r w:rsidRPr="0058331E">
              <w:t>Copper – Seamless tubes for air conditioning and refrigeration</w:t>
            </w:r>
          </w:p>
        </w:tc>
      </w:tr>
      <w:tr w:rsidR="002256AC" w:rsidRPr="0058331E" w14:paraId="7A06B3C5" w14:textId="77777777" w:rsidTr="00C96964">
        <w:tc>
          <w:tcPr>
            <w:tcW w:w="714" w:type="dxa"/>
            <w:shd w:val="clear" w:color="auto" w:fill="auto"/>
          </w:tcPr>
          <w:p w14:paraId="0D36EADB" w14:textId="77777777" w:rsidR="002256AC" w:rsidRPr="0058331E" w:rsidRDefault="00E1220D" w:rsidP="006772D4">
            <w:pPr>
              <w:pStyle w:val="Tabletext"/>
            </w:pPr>
            <w:r>
              <w:t>15</w:t>
            </w:r>
          </w:p>
        </w:tc>
        <w:tc>
          <w:tcPr>
            <w:tcW w:w="2825" w:type="dxa"/>
            <w:shd w:val="clear" w:color="auto" w:fill="auto"/>
          </w:tcPr>
          <w:p w14:paraId="0EDC91C1" w14:textId="77777777" w:rsidR="002256AC" w:rsidRPr="0058331E" w:rsidRDefault="002256AC" w:rsidP="006772D4">
            <w:pPr>
              <w:pStyle w:val="Tabletext"/>
            </w:pPr>
            <w:r w:rsidRPr="0058331E">
              <w:t xml:space="preserve">AS/NZS </w:t>
            </w:r>
            <w:r w:rsidR="008E10CE">
              <w:t>ISO 5151:2023</w:t>
            </w:r>
          </w:p>
          <w:p w14:paraId="3ED04373" w14:textId="77777777" w:rsidR="002256AC" w:rsidRPr="0058331E" w:rsidRDefault="002256AC" w:rsidP="006772D4">
            <w:pPr>
              <w:pStyle w:val="Tabletext"/>
            </w:pPr>
          </w:p>
        </w:tc>
        <w:tc>
          <w:tcPr>
            <w:tcW w:w="4773" w:type="dxa"/>
            <w:shd w:val="clear" w:color="auto" w:fill="auto"/>
          </w:tcPr>
          <w:p w14:paraId="56B85E4E" w14:textId="77777777" w:rsidR="002256AC" w:rsidRPr="0058331E" w:rsidRDefault="008E10CE" w:rsidP="00E04704">
            <w:pPr>
              <w:pStyle w:val="Tabletext"/>
            </w:pPr>
            <w:r>
              <w:t>Non-ducted air conditioners and heat pumps - Testing and rating for performance</w:t>
            </w:r>
          </w:p>
        </w:tc>
      </w:tr>
      <w:tr w:rsidR="002256AC" w:rsidRPr="0058331E" w14:paraId="728FB078" w14:textId="77777777" w:rsidTr="00C96964">
        <w:tc>
          <w:tcPr>
            <w:tcW w:w="714" w:type="dxa"/>
            <w:shd w:val="clear" w:color="auto" w:fill="auto"/>
          </w:tcPr>
          <w:p w14:paraId="6E2B79CF" w14:textId="77777777" w:rsidR="002256AC" w:rsidRPr="0058331E" w:rsidRDefault="00E1220D" w:rsidP="006772D4">
            <w:pPr>
              <w:pStyle w:val="Tabletext"/>
            </w:pPr>
            <w:r>
              <w:t>16</w:t>
            </w:r>
          </w:p>
        </w:tc>
        <w:tc>
          <w:tcPr>
            <w:tcW w:w="2825" w:type="dxa"/>
            <w:shd w:val="clear" w:color="auto" w:fill="auto"/>
          </w:tcPr>
          <w:p w14:paraId="14ECF41C" w14:textId="77777777" w:rsidR="002256AC" w:rsidRPr="0058331E" w:rsidRDefault="002256AC" w:rsidP="006772D4">
            <w:pPr>
              <w:pStyle w:val="Tabletext"/>
            </w:pPr>
            <w:r w:rsidRPr="0058331E">
              <w:t>AS/NZS 3823.1.2:2012</w:t>
            </w:r>
          </w:p>
          <w:p w14:paraId="615D9E07" w14:textId="77777777" w:rsidR="002256AC" w:rsidRPr="0058331E" w:rsidRDefault="002256AC" w:rsidP="006772D4">
            <w:pPr>
              <w:pStyle w:val="Tabletext"/>
            </w:pPr>
          </w:p>
        </w:tc>
        <w:tc>
          <w:tcPr>
            <w:tcW w:w="4773" w:type="dxa"/>
            <w:shd w:val="clear" w:color="auto" w:fill="auto"/>
          </w:tcPr>
          <w:p w14:paraId="5F8453CC" w14:textId="77777777" w:rsidR="002256AC" w:rsidRPr="0058331E" w:rsidRDefault="002256AC" w:rsidP="00E04704">
            <w:pPr>
              <w:pStyle w:val="Tabletext"/>
            </w:pPr>
            <w:r w:rsidRPr="0058331E">
              <w:t>Performance of electrical appliances – Air conditioners and heat pumps</w:t>
            </w:r>
            <w:r w:rsidR="00327713" w:rsidRPr="0058331E">
              <w:t xml:space="preserve">, </w:t>
            </w:r>
            <w:r w:rsidR="0058331E" w:rsidRPr="0058331E">
              <w:t>Part 1</w:t>
            </w:r>
            <w:r w:rsidR="00327713" w:rsidRPr="0058331E">
              <w:t>.2:</w:t>
            </w:r>
            <w:r w:rsidRPr="0058331E">
              <w:t xml:space="preserve"> Ducted air conditioners and air to air heat pumps – Testing and rating for performance</w:t>
            </w:r>
            <w:r w:rsidR="00327713" w:rsidRPr="0058331E">
              <w:t xml:space="preserve"> (ISO 13253:2011, MOD)</w:t>
            </w:r>
          </w:p>
        </w:tc>
      </w:tr>
      <w:tr w:rsidR="002256AC" w:rsidRPr="0058331E" w14:paraId="5DBE6D1B" w14:textId="77777777" w:rsidTr="00C96964">
        <w:tc>
          <w:tcPr>
            <w:tcW w:w="714" w:type="dxa"/>
            <w:shd w:val="clear" w:color="auto" w:fill="auto"/>
          </w:tcPr>
          <w:p w14:paraId="0D71D300" w14:textId="77777777" w:rsidR="002256AC" w:rsidRPr="0058331E" w:rsidRDefault="00E1220D" w:rsidP="006772D4">
            <w:pPr>
              <w:pStyle w:val="Tabletext"/>
            </w:pPr>
            <w:r>
              <w:t>17</w:t>
            </w:r>
          </w:p>
        </w:tc>
        <w:tc>
          <w:tcPr>
            <w:tcW w:w="2825" w:type="dxa"/>
            <w:shd w:val="clear" w:color="auto" w:fill="auto"/>
          </w:tcPr>
          <w:p w14:paraId="62B84D96" w14:textId="77777777" w:rsidR="002256AC" w:rsidRPr="0058331E" w:rsidRDefault="002256AC" w:rsidP="006772D4">
            <w:pPr>
              <w:pStyle w:val="Tabletext"/>
            </w:pPr>
            <w:r w:rsidRPr="0058331E">
              <w:t>AS/NZS 5149.1:2016</w:t>
            </w:r>
          </w:p>
          <w:p w14:paraId="5385623C" w14:textId="77777777" w:rsidR="002256AC" w:rsidRPr="0058331E" w:rsidRDefault="002256AC" w:rsidP="006772D4">
            <w:pPr>
              <w:pStyle w:val="Tabletext"/>
            </w:pPr>
          </w:p>
        </w:tc>
        <w:tc>
          <w:tcPr>
            <w:tcW w:w="4773" w:type="dxa"/>
            <w:shd w:val="clear" w:color="auto" w:fill="auto"/>
          </w:tcPr>
          <w:p w14:paraId="3F168378" w14:textId="77777777" w:rsidR="002256AC" w:rsidRPr="0058331E" w:rsidRDefault="002256AC" w:rsidP="00E04704">
            <w:pPr>
              <w:pStyle w:val="Tabletext"/>
            </w:pPr>
            <w:r w:rsidRPr="0058331E">
              <w:t>Refrigerating systems and heat pumps—Safety and environmental requirements</w:t>
            </w:r>
            <w:r w:rsidR="00D37BD9" w:rsidRPr="0058331E">
              <w:t xml:space="preserve">, </w:t>
            </w:r>
            <w:r w:rsidR="0058331E" w:rsidRPr="0058331E">
              <w:t>Part 1</w:t>
            </w:r>
            <w:r w:rsidR="00D37BD9" w:rsidRPr="0058331E">
              <w:t>:</w:t>
            </w:r>
            <w:r w:rsidRPr="0058331E">
              <w:t xml:space="preserve"> Definitions, classification and selection criteria (ISO 514</w:t>
            </w:r>
            <w:r w:rsidR="00BB26B0" w:rsidRPr="0058331E">
              <w:t>9</w:t>
            </w:r>
            <w:r w:rsidR="0058331E">
              <w:noBreakHyphen/>
            </w:r>
            <w:r w:rsidR="00BB26B0" w:rsidRPr="0058331E">
              <w:t>1</w:t>
            </w:r>
            <w:r w:rsidRPr="0058331E">
              <w:t>:2014, MOD)</w:t>
            </w:r>
          </w:p>
        </w:tc>
      </w:tr>
      <w:tr w:rsidR="002256AC" w:rsidRPr="0058331E" w14:paraId="2F78D075" w14:textId="77777777" w:rsidTr="00C96964">
        <w:tc>
          <w:tcPr>
            <w:tcW w:w="714" w:type="dxa"/>
            <w:shd w:val="clear" w:color="auto" w:fill="auto"/>
          </w:tcPr>
          <w:p w14:paraId="6D6C8ED4" w14:textId="77777777" w:rsidR="002256AC" w:rsidRPr="0058331E" w:rsidRDefault="00E1220D" w:rsidP="006772D4">
            <w:pPr>
              <w:pStyle w:val="Tabletext"/>
            </w:pPr>
            <w:r>
              <w:t>18</w:t>
            </w:r>
          </w:p>
        </w:tc>
        <w:tc>
          <w:tcPr>
            <w:tcW w:w="2825" w:type="dxa"/>
            <w:shd w:val="clear" w:color="auto" w:fill="auto"/>
          </w:tcPr>
          <w:p w14:paraId="78B05C0A" w14:textId="77777777" w:rsidR="002256AC" w:rsidRPr="0058331E" w:rsidRDefault="002256AC" w:rsidP="006772D4">
            <w:pPr>
              <w:pStyle w:val="Tabletext"/>
            </w:pPr>
            <w:r w:rsidRPr="0058331E">
              <w:t>AS/NZS 5149.2:2016</w:t>
            </w:r>
          </w:p>
        </w:tc>
        <w:tc>
          <w:tcPr>
            <w:tcW w:w="4773" w:type="dxa"/>
            <w:shd w:val="clear" w:color="auto" w:fill="auto"/>
          </w:tcPr>
          <w:p w14:paraId="20C7E3BF" w14:textId="77777777" w:rsidR="002256AC" w:rsidRPr="0058331E" w:rsidRDefault="002256AC" w:rsidP="00E04704">
            <w:pPr>
              <w:pStyle w:val="Tabletext"/>
            </w:pPr>
            <w:r w:rsidRPr="0058331E">
              <w:t>Refrigerating systems and heat pumps—Safety and environmental requirements</w:t>
            </w:r>
            <w:r w:rsidR="00327713" w:rsidRPr="0058331E">
              <w:t xml:space="preserve">, </w:t>
            </w:r>
            <w:r w:rsidR="0058331E" w:rsidRPr="0058331E">
              <w:t>Part 2</w:t>
            </w:r>
            <w:r w:rsidRPr="0058331E">
              <w:t>: Design, construction, testing, marking and documentation (ISO 514</w:t>
            </w:r>
            <w:r w:rsidR="00BB26B0" w:rsidRPr="0058331E">
              <w:t>9</w:t>
            </w:r>
            <w:r w:rsidR="0058331E">
              <w:noBreakHyphen/>
            </w:r>
            <w:r w:rsidR="00BB26B0" w:rsidRPr="0058331E">
              <w:t>2</w:t>
            </w:r>
            <w:r w:rsidRPr="0058331E">
              <w:t>:2014, MOD)</w:t>
            </w:r>
          </w:p>
        </w:tc>
      </w:tr>
      <w:tr w:rsidR="002256AC" w:rsidRPr="0058331E" w14:paraId="38CA225F" w14:textId="77777777" w:rsidTr="00C96964">
        <w:tc>
          <w:tcPr>
            <w:tcW w:w="714" w:type="dxa"/>
            <w:shd w:val="clear" w:color="auto" w:fill="auto"/>
          </w:tcPr>
          <w:p w14:paraId="48E1E993" w14:textId="77777777" w:rsidR="002256AC" w:rsidRPr="0058331E" w:rsidRDefault="00E1220D" w:rsidP="006772D4">
            <w:pPr>
              <w:pStyle w:val="Tabletext"/>
            </w:pPr>
            <w:r>
              <w:t>19</w:t>
            </w:r>
          </w:p>
        </w:tc>
        <w:tc>
          <w:tcPr>
            <w:tcW w:w="2825" w:type="dxa"/>
            <w:shd w:val="clear" w:color="auto" w:fill="auto"/>
          </w:tcPr>
          <w:p w14:paraId="1DCA9AC6" w14:textId="77777777" w:rsidR="002256AC" w:rsidRPr="0058331E" w:rsidRDefault="002256AC" w:rsidP="006772D4">
            <w:pPr>
              <w:pStyle w:val="Tabletext"/>
            </w:pPr>
            <w:r w:rsidRPr="0058331E">
              <w:t>AS/NZS 5149.3:2016</w:t>
            </w:r>
          </w:p>
          <w:p w14:paraId="00A066C4" w14:textId="77777777" w:rsidR="002256AC" w:rsidRPr="0058331E" w:rsidRDefault="002256AC" w:rsidP="006772D4">
            <w:pPr>
              <w:pStyle w:val="Tabletext"/>
            </w:pPr>
          </w:p>
        </w:tc>
        <w:tc>
          <w:tcPr>
            <w:tcW w:w="4773" w:type="dxa"/>
            <w:shd w:val="clear" w:color="auto" w:fill="auto"/>
          </w:tcPr>
          <w:p w14:paraId="24930F99" w14:textId="77777777" w:rsidR="002256AC" w:rsidRPr="0058331E" w:rsidRDefault="002256AC" w:rsidP="00E04704">
            <w:pPr>
              <w:pStyle w:val="Tabletext"/>
            </w:pPr>
            <w:r w:rsidRPr="0058331E">
              <w:t>Refrigerating systems and heat pumps—Safety and environmental requirements</w:t>
            </w:r>
            <w:r w:rsidR="00A47A6F" w:rsidRPr="0058331E">
              <w:t xml:space="preserve">, </w:t>
            </w:r>
            <w:r w:rsidR="0058331E" w:rsidRPr="0058331E">
              <w:t>Part 3</w:t>
            </w:r>
            <w:r w:rsidRPr="0058331E">
              <w:t>: Installation site (ISO 514</w:t>
            </w:r>
            <w:r w:rsidR="00BB26B0" w:rsidRPr="0058331E">
              <w:t>9</w:t>
            </w:r>
            <w:r w:rsidR="0058331E">
              <w:noBreakHyphen/>
            </w:r>
            <w:r w:rsidR="00BB26B0" w:rsidRPr="0058331E">
              <w:t>3</w:t>
            </w:r>
            <w:r w:rsidRPr="0058331E">
              <w:t>:2014, MOD)</w:t>
            </w:r>
          </w:p>
        </w:tc>
      </w:tr>
      <w:tr w:rsidR="002256AC" w:rsidRPr="0058331E" w14:paraId="07C0C144" w14:textId="77777777" w:rsidTr="00C96964">
        <w:tc>
          <w:tcPr>
            <w:tcW w:w="714" w:type="dxa"/>
            <w:shd w:val="clear" w:color="auto" w:fill="auto"/>
          </w:tcPr>
          <w:p w14:paraId="3D9567EC" w14:textId="77777777" w:rsidR="002256AC" w:rsidRPr="0058331E" w:rsidRDefault="00E1220D" w:rsidP="006772D4">
            <w:pPr>
              <w:pStyle w:val="Tabletext"/>
            </w:pPr>
            <w:r>
              <w:t>20</w:t>
            </w:r>
          </w:p>
        </w:tc>
        <w:tc>
          <w:tcPr>
            <w:tcW w:w="2825" w:type="dxa"/>
            <w:shd w:val="clear" w:color="auto" w:fill="auto"/>
          </w:tcPr>
          <w:p w14:paraId="27C09CF5" w14:textId="77777777" w:rsidR="002256AC" w:rsidRPr="0058331E" w:rsidRDefault="002256AC" w:rsidP="006772D4">
            <w:pPr>
              <w:pStyle w:val="Tabletext"/>
            </w:pPr>
            <w:r w:rsidRPr="0058331E">
              <w:t>AS/NZS 5149.4:2016</w:t>
            </w:r>
          </w:p>
          <w:p w14:paraId="23521CC7" w14:textId="77777777" w:rsidR="002256AC" w:rsidRPr="0058331E" w:rsidRDefault="002256AC" w:rsidP="006772D4">
            <w:pPr>
              <w:pStyle w:val="Tabletext"/>
            </w:pPr>
          </w:p>
        </w:tc>
        <w:tc>
          <w:tcPr>
            <w:tcW w:w="4773" w:type="dxa"/>
            <w:shd w:val="clear" w:color="auto" w:fill="auto"/>
          </w:tcPr>
          <w:p w14:paraId="2026B37F" w14:textId="77777777" w:rsidR="002256AC" w:rsidRPr="0058331E" w:rsidRDefault="002256AC" w:rsidP="00E04704">
            <w:pPr>
              <w:pStyle w:val="Tabletext"/>
            </w:pPr>
            <w:r w:rsidRPr="0058331E">
              <w:t>Refrigerating systems and heat pumps—Safety and environmental requirements</w:t>
            </w:r>
            <w:r w:rsidR="00A47A6F" w:rsidRPr="0058331E">
              <w:t xml:space="preserve">, </w:t>
            </w:r>
            <w:r w:rsidR="00BB26B0" w:rsidRPr="0058331E">
              <w:t>Part 4</w:t>
            </w:r>
            <w:r w:rsidRPr="0058331E">
              <w:t>: Operation, maintenance, repair and recovery (ISO 514</w:t>
            </w:r>
            <w:r w:rsidR="00BB26B0" w:rsidRPr="0058331E">
              <w:t>9</w:t>
            </w:r>
            <w:r w:rsidR="0058331E">
              <w:noBreakHyphen/>
            </w:r>
            <w:r w:rsidR="00BB26B0" w:rsidRPr="0058331E">
              <w:t>4</w:t>
            </w:r>
            <w:r w:rsidRPr="0058331E">
              <w:t>:2014, MOD)</w:t>
            </w:r>
          </w:p>
        </w:tc>
      </w:tr>
      <w:tr w:rsidR="002256AC" w:rsidRPr="0058331E" w14:paraId="2640B80A" w14:textId="77777777" w:rsidTr="00C96964">
        <w:tc>
          <w:tcPr>
            <w:tcW w:w="714" w:type="dxa"/>
            <w:shd w:val="clear" w:color="auto" w:fill="auto"/>
          </w:tcPr>
          <w:p w14:paraId="08C3150A" w14:textId="77777777" w:rsidR="002256AC" w:rsidRPr="0058331E" w:rsidRDefault="00E1220D" w:rsidP="006772D4">
            <w:pPr>
              <w:pStyle w:val="Tabletext"/>
            </w:pPr>
            <w:r>
              <w:t>21</w:t>
            </w:r>
          </w:p>
        </w:tc>
        <w:tc>
          <w:tcPr>
            <w:tcW w:w="2825" w:type="dxa"/>
            <w:shd w:val="clear" w:color="auto" w:fill="auto"/>
          </w:tcPr>
          <w:p w14:paraId="3F0AD11D" w14:textId="77777777" w:rsidR="002256AC" w:rsidRPr="0058331E" w:rsidRDefault="002256AC" w:rsidP="006772D4">
            <w:pPr>
              <w:pStyle w:val="Tabletext"/>
            </w:pPr>
            <w:r w:rsidRPr="0058331E">
              <w:t>AS/NZS 60335.2.40:2019</w:t>
            </w:r>
          </w:p>
          <w:p w14:paraId="1D050D05" w14:textId="77777777" w:rsidR="002256AC" w:rsidRPr="0058331E" w:rsidRDefault="002256AC" w:rsidP="006772D4">
            <w:pPr>
              <w:pStyle w:val="Tabletext"/>
            </w:pPr>
          </w:p>
        </w:tc>
        <w:tc>
          <w:tcPr>
            <w:tcW w:w="4773" w:type="dxa"/>
            <w:shd w:val="clear" w:color="auto" w:fill="auto"/>
          </w:tcPr>
          <w:p w14:paraId="65D1373B" w14:textId="77777777" w:rsidR="002256AC" w:rsidRPr="0058331E" w:rsidRDefault="002256AC" w:rsidP="00E04704">
            <w:pPr>
              <w:pStyle w:val="Tabletext"/>
            </w:pPr>
            <w:r w:rsidRPr="0058331E">
              <w:t xml:space="preserve">Household and similar electrical appliances — Safety, </w:t>
            </w:r>
            <w:r w:rsidR="0058331E" w:rsidRPr="0058331E">
              <w:t>Part 2</w:t>
            </w:r>
            <w:r w:rsidRPr="0058331E">
              <w:t>.40: Particular requirements for electrical heat pumps, air</w:t>
            </w:r>
            <w:r w:rsidR="0058331E">
              <w:noBreakHyphen/>
            </w:r>
            <w:r w:rsidRPr="0058331E">
              <w:t>conditioners and dehumidifiers</w:t>
            </w:r>
          </w:p>
        </w:tc>
      </w:tr>
      <w:tr w:rsidR="002256AC" w:rsidRPr="0058331E" w14:paraId="2CD532C8" w14:textId="77777777" w:rsidTr="00C96964">
        <w:tc>
          <w:tcPr>
            <w:tcW w:w="714" w:type="dxa"/>
            <w:shd w:val="clear" w:color="auto" w:fill="auto"/>
          </w:tcPr>
          <w:p w14:paraId="1BE116CD" w14:textId="77777777" w:rsidR="002256AC" w:rsidRPr="0058331E" w:rsidRDefault="00E1220D" w:rsidP="006772D4">
            <w:pPr>
              <w:pStyle w:val="Tabletext"/>
            </w:pPr>
            <w:r>
              <w:t>22</w:t>
            </w:r>
          </w:p>
        </w:tc>
        <w:tc>
          <w:tcPr>
            <w:tcW w:w="2825" w:type="dxa"/>
            <w:shd w:val="clear" w:color="auto" w:fill="auto"/>
          </w:tcPr>
          <w:p w14:paraId="25346EAC" w14:textId="77777777" w:rsidR="002256AC" w:rsidRPr="0058331E" w:rsidRDefault="002256AC" w:rsidP="00E04704">
            <w:pPr>
              <w:pStyle w:val="Tabletext"/>
            </w:pPr>
            <w:r w:rsidRPr="0058331E">
              <w:t>AS/NZS ISO 817:2016</w:t>
            </w:r>
          </w:p>
        </w:tc>
        <w:tc>
          <w:tcPr>
            <w:tcW w:w="4773" w:type="dxa"/>
            <w:shd w:val="clear" w:color="auto" w:fill="auto"/>
          </w:tcPr>
          <w:p w14:paraId="678678CD" w14:textId="77777777" w:rsidR="002256AC" w:rsidRPr="0058331E" w:rsidRDefault="002256AC" w:rsidP="006772D4">
            <w:pPr>
              <w:pStyle w:val="Tabletext"/>
            </w:pPr>
            <w:r w:rsidRPr="0058331E">
              <w:t>Refrigerants—Designation and safety classification</w:t>
            </w:r>
          </w:p>
        </w:tc>
      </w:tr>
      <w:tr w:rsidR="002256AC" w:rsidRPr="0058331E" w14:paraId="714A697E" w14:textId="77777777" w:rsidTr="00C96964">
        <w:tc>
          <w:tcPr>
            <w:tcW w:w="714" w:type="dxa"/>
            <w:shd w:val="clear" w:color="auto" w:fill="auto"/>
          </w:tcPr>
          <w:p w14:paraId="0A09E220" w14:textId="77777777" w:rsidR="002256AC" w:rsidRPr="0058331E" w:rsidRDefault="00E1220D" w:rsidP="006772D4">
            <w:pPr>
              <w:pStyle w:val="Tabletext"/>
            </w:pPr>
            <w:r>
              <w:t>23</w:t>
            </w:r>
          </w:p>
        </w:tc>
        <w:tc>
          <w:tcPr>
            <w:tcW w:w="2825" w:type="dxa"/>
            <w:shd w:val="clear" w:color="auto" w:fill="auto"/>
          </w:tcPr>
          <w:p w14:paraId="38349355" w14:textId="77777777" w:rsidR="002256AC" w:rsidRPr="0058331E" w:rsidRDefault="002256AC" w:rsidP="006772D4">
            <w:pPr>
              <w:pStyle w:val="Tabletext"/>
            </w:pPr>
          </w:p>
          <w:p w14:paraId="5404F613" w14:textId="77777777" w:rsidR="002256AC" w:rsidRPr="0058331E" w:rsidRDefault="002256AC" w:rsidP="006772D4">
            <w:pPr>
              <w:pStyle w:val="Tabletext"/>
            </w:pPr>
          </w:p>
        </w:tc>
        <w:tc>
          <w:tcPr>
            <w:tcW w:w="4773" w:type="dxa"/>
            <w:shd w:val="clear" w:color="auto" w:fill="auto"/>
          </w:tcPr>
          <w:p w14:paraId="5D611AB5" w14:textId="77777777" w:rsidR="002256AC" w:rsidRPr="0058331E" w:rsidRDefault="002256AC" w:rsidP="00E04704">
            <w:pPr>
              <w:pStyle w:val="Tabletext"/>
            </w:pPr>
            <w:r w:rsidRPr="0058331E">
              <w:t xml:space="preserve">The Australia and New Zealand Refrigerant Handling Code of Practice 2007, </w:t>
            </w:r>
            <w:r w:rsidR="0058331E" w:rsidRPr="0058331E">
              <w:t>Part 1</w:t>
            </w:r>
            <w:r w:rsidRPr="0058331E">
              <w:t>—Self</w:t>
            </w:r>
            <w:r w:rsidR="0058331E">
              <w:noBreakHyphen/>
            </w:r>
            <w:r w:rsidRPr="0058331E">
              <w:t xml:space="preserve">contained low charge systems, published by the Australian Institute of Refrigeration, Air Conditioning and Heating and the Institute of Refrigeration, Heating and Air Conditioning Engineers New Zealand, as in force on </w:t>
            </w:r>
            <w:r w:rsidR="00442F88">
              <w:t>1 August 2024</w:t>
            </w:r>
          </w:p>
        </w:tc>
      </w:tr>
      <w:tr w:rsidR="002256AC" w:rsidRPr="0058331E" w14:paraId="3155933E" w14:textId="77777777" w:rsidTr="00C96964">
        <w:tc>
          <w:tcPr>
            <w:tcW w:w="714" w:type="dxa"/>
            <w:tcBorders>
              <w:bottom w:val="single" w:sz="2" w:space="0" w:color="auto"/>
            </w:tcBorders>
            <w:shd w:val="clear" w:color="auto" w:fill="auto"/>
          </w:tcPr>
          <w:p w14:paraId="4EBDFB83" w14:textId="77777777" w:rsidR="002256AC" w:rsidRPr="0058331E" w:rsidRDefault="00E1220D" w:rsidP="006772D4">
            <w:pPr>
              <w:pStyle w:val="Tabletext"/>
            </w:pPr>
            <w:r>
              <w:t>24</w:t>
            </w:r>
          </w:p>
        </w:tc>
        <w:tc>
          <w:tcPr>
            <w:tcW w:w="2825" w:type="dxa"/>
            <w:tcBorders>
              <w:bottom w:val="single" w:sz="2" w:space="0" w:color="auto"/>
            </w:tcBorders>
            <w:shd w:val="clear" w:color="auto" w:fill="auto"/>
          </w:tcPr>
          <w:p w14:paraId="6966AA6D" w14:textId="77777777" w:rsidR="002256AC" w:rsidRPr="0058331E" w:rsidRDefault="002256AC" w:rsidP="006772D4">
            <w:pPr>
              <w:pStyle w:val="Tabletext"/>
            </w:pPr>
          </w:p>
        </w:tc>
        <w:tc>
          <w:tcPr>
            <w:tcW w:w="4773" w:type="dxa"/>
            <w:tcBorders>
              <w:bottom w:val="single" w:sz="2" w:space="0" w:color="auto"/>
            </w:tcBorders>
            <w:shd w:val="clear" w:color="auto" w:fill="auto"/>
          </w:tcPr>
          <w:p w14:paraId="22A50FA3" w14:textId="77777777" w:rsidR="002256AC" w:rsidRPr="0058331E" w:rsidRDefault="002256AC" w:rsidP="00E04704">
            <w:pPr>
              <w:pStyle w:val="Tabletext"/>
            </w:pPr>
            <w:r w:rsidRPr="0058331E">
              <w:t xml:space="preserve">The Australia and New Zealand Refrigerant Handling Code of Practice 2007, </w:t>
            </w:r>
            <w:r w:rsidR="0058331E" w:rsidRPr="0058331E">
              <w:t>Part 2</w:t>
            </w:r>
            <w:r w:rsidRPr="0058331E">
              <w:t>—Systems other than self</w:t>
            </w:r>
            <w:r w:rsidR="0058331E">
              <w:noBreakHyphen/>
            </w:r>
            <w:r w:rsidRPr="0058331E">
              <w:t xml:space="preserve">contained low charge systems, published by the Australian Institute of Refrigeration, Air Conditioning and Heating and the Institute of Refrigeration, Heating and Air Conditioning Engineers New Zealand, as in force on </w:t>
            </w:r>
            <w:r w:rsidR="00442F88">
              <w:t>1 August 2024</w:t>
            </w:r>
          </w:p>
        </w:tc>
      </w:tr>
      <w:tr w:rsidR="002256AC" w:rsidRPr="0058331E" w14:paraId="14790CFE" w14:textId="77777777" w:rsidTr="00C96964">
        <w:tc>
          <w:tcPr>
            <w:tcW w:w="714" w:type="dxa"/>
            <w:tcBorders>
              <w:top w:val="single" w:sz="2" w:space="0" w:color="auto"/>
              <w:bottom w:val="single" w:sz="12" w:space="0" w:color="auto"/>
            </w:tcBorders>
            <w:shd w:val="clear" w:color="auto" w:fill="auto"/>
          </w:tcPr>
          <w:p w14:paraId="3AFE7FC0" w14:textId="77777777" w:rsidR="002256AC" w:rsidRPr="0058331E" w:rsidRDefault="00E1220D" w:rsidP="006772D4">
            <w:pPr>
              <w:pStyle w:val="Tabletext"/>
            </w:pPr>
            <w:r>
              <w:t>25</w:t>
            </w:r>
          </w:p>
        </w:tc>
        <w:tc>
          <w:tcPr>
            <w:tcW w:w="2825" w:type="dxa"/>
            <w:tcBorders>
              <w:top w:val="single" w:sz="2" w:space="0" w:color="auto"/>
              <w:bottom w:val="single" w:sz="12" w:space="0" w:color="auto"/>
            </w:tcBorders>
            <w:shd w:val="clear" w:color="auto" w:fill="auto"/>
          </w:tcPr>
          <w:p w14:paraId="5077B480" w14:textId="77777777" w:rsidR="002256AC" w:rsidRPr="0058331E" w:rsidRDefault="002256AC" w:rsidP="006772D4">
            <w:pPr>
              <w:pStyle w:val="Tabletext"/>
            </w:pPr>
          </w:p>
        </w:tc>
        <w:tc>
          <w:tcPr>
            <w:tcW w:w="4773" w:type="dxa"/>
            <w:tcBorders>
              <w:top w:val="single" w:sz="2" w:space="0" w:color="auto"/>
              <w:bottom w:val="single" w:sz="12" w:space="0" w:color="auto"/>
            </w:tcBorders>
            <w:shd w:val="clear" w:color="auto" w:fill="auto"/>
          </w:tcPr>
          <w:p w14:paraId="1B5484D8" w14:textId="77777777" w:rsidR="002256AC" w:rsidRPr="0058331E" w:rsidRDefault="002256AC" w:rsidP="00E04704">
            <w:pPr>
              <w:pStyle w:val="Tabletext"/>
            </w:pPr>
            <w:r w:rsidRPr="0058331E">
              <w:t>The Australian Automotive Code of Practice for the Control of Refrigerant Gases during Manufacture, Installation, Servicing or Decommissioning of Motor Vehicle Air Conditioners</w:t>
            </w:r>
            <w:r w:rsidR="003D7903" w:rsidRPr="0058331E">
              <w:t>,</w:t>
            </w:r>
            <w:r w:rsidR="00933D7B">
              <w:t xml:space="preserve"> published by </w:t>
            </w:r>
            <w:r w:rsidR="00787388">
              <w:t>the Commonwealth of Australia,</w:t>
            </w:r>
            <w:r w:rsidR="003D7903" w:rsidRPr="0058331E">
              <w:t xml:space="preserve"> as in force</w:t>
            </w:r>
            <w:r w:rsidR="008D5906">
              <w:t xml:space="preserve"> on 1 August 2024</w:t>
            </w:r>
          </w:p>
        </w:tc>
      </w:tr>
    </w:tbl>
    <w:p w14:paraId="02F41A6F" w14:textId="77777777" w:rsidR="00AD28E1" w:rsidRDefault="00AD28E1" w:rsidP="00AD28E1">
      <w:pPr>
        <w:pStyle w:val="Tabletext"/>
      </w:pPr>
    </w:p>
    <w:sectPr w:rsidR="00AD28E1" w:rsidSect="00894AF1">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765B4" w14:textId="77777777" w:rsidR="00962737" w:rsidRDefault="00962737" w:rsidP="00715914">
      <w:pPr>
        <w:spacing w:line="240" w:lineRule="auto"/>
      </w:pPr>
      <w:r>
        <w:separator/>
      </w:r>
    </w:p>
  </w:endnote>
  <w:endnote w:type="continuationSeparator" w:id="0">
    <w:p w14:paraId="1FCEA342" w14:textId="77777777" w:rsidR="00962737" w:rsidRDefault="0096273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FF4E21E0-5FFA-427F-B273-E6DD9853F064}"/>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D6CD" w14:textId="7E982E34" w:rsidR="00831962" w:rsidRPr="00894AF1" w:rsidRDefault="00800744" w:rsidP="00894AF1">
    <w:pPr>
      <w:pStyle w:val="Footer"/>
      <w:rPr>
        <w:i/>
        <w:sz w:val="18"/>
      </w:rPr>
    </w:pPr>
    <w:r>
      <w:rPr>
        <w:i/>
        <w:noProof/>
        <w:sz w:val="18"/>
      </w:rPr>
      <mc:AlternateContent>
        <mc:Choice Requires="wps">
          <w:drawing>
            <wp:anchor distT="0" distB="0" distL="0" distR="0" simplePos="0" relativeHeight="251668480" behindDoc="0" locked="0" layoutInCell="1" allowOverlap="1" wp14:anchorId="2F317D93" wp14:editId="4FAEBEC0">
              <wp:simplePos x="635" y="635"/>
              <wp:positionH relativeFrom="page">
                <wp:align>center</wp:align>
              </wp:positionH>
              <wp:positionV relativeFrom="page">
                <wp:align>bottom</wp:align>
              </wp:positionV>
              <wp:extent cx="551815" cy="376555"/>
              <wp:effectExtent l="0" t="0" r="635" b="0"/>
              <wp:wrapNone/>
              <wp:docPr id="50050176" name="Text Box 1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C4C78A" w14:textId="4A27D106"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317D93" id="_x0000_t202" coordsize="21600,21600" o:spt="202" path="m,l,21600r21600,l21600,xe">
              <v:stroke joinstyle="miter"/>
              <v:path gradientshapeok="t" o:connecttype="rect"/>
            </v:shapetype>
            <v:shape id="Text Box 11" o:spid="_x0000_s1028"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" filled="f" stroked="f">
              <v:textbox style="mso-fit-shape-to-text:t" inset="0,0,0,15pt">
                <w:txbxContent>
                  <w:p w14:paraId="5AC4C78A" w14:textId="4A27D106"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v:textbox>
              <w10:wrap anchorx="page" anchory="page"/>
            </v:shape>
          </w:pict>
        </mc:Fallback>
      </mc:AlternateContent>
    </w:r>
    <w:r w:rsidR="00894AF1" w:rsidRPr="00894AF1">
      <w:rPr>
        <w:i/>
        <w:sz w:val="18"/>
      </w:rPr>
      <w:t>OPC66869 -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F9D71" w14:textId="79A0772F" w:rsidR="00962737" w:rsidRDefault="00800744" w:rsidP="007500C8">
    <w:pPr>
      <w:pStyle w:val="Footer"/>
    </w:pPr>
    <w:r>
      <w:rPr>
        <w:noProof/>
      </w:rPr>
      <mc:AlternateContent>
        <mc:Choice Requires="wps">
          <w:drawing>
            <wp:anchor distT="0" distB="0" distL="0" distR="0" simplePos="0" relativeHeight="251669504" behindDoc="0" locked="0" layoutInCell="1" allowOverlap="1" wp14:anchorId="1C092C34" wp14:editId="0117FD62">
              <wp:simplePos x="635" y="635"/>
              <wp:positionH relativeFrom="page">
                <wp:align>center</wp:align>
              </wp:positionH>
              <wp:positionV relativeFrom="page">
                <wp:align>bottom</wp:align>
              </wp:positionV>
              <wp:extent cx="551815" cy="376555"/>
              <wp:effectExtent l="0" t="0" r="635" b="0"/>
              <wp:wrapNone/>
              <wp:docPr id="1243190966" name="Text Box 1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517650" w14:textId="6728D1B4" w:rsidR="00800744" w:rsidRPr="00800744" w:rsidRDefault="00800744" w:rsidP="00800744">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092C34" id="_x0000_t202" coordsize="21600,21600" o:spt="202" path="m,l,21600r21600,l21600,xe">
              <v:stroke joinstyle="miter"/>
              <v:path gradientshapeok="t" o:connecttype="rect"/>
            </v:shapetype>
            <v:shape id="Text Box 12" o:spid="_x0000_s1029"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" filled="f" stroked="f">
              <v:textbox style="mso-fit-shape-to-text:t" inset="0,0,0,15pt">
                <w:txbxContent>
                  <w:p w14:paraId="54517650" w14:textId="6728D1B4" w:rsidR="00800744" w:rsidRPr="00800744" w:rsidRDefault="00800744" w:rsidP="00800744">
                    <w:pPr>
                      <w:rPr>
                        <w:rFonts w:ascii="Calibri" w:eastAsia="Calibri" w:hAnsi="Calibri" w:cs="Calibri"/>
                        <w:noProof/>
                        <w:color w:val="FF0000"/>
                        <w:sz w:val="24"/>
                        <w:szCs w:val="24"/>
                      </w:rPr>
                    </w:pPr>
                  </w:p>
                </w:txbxContent>
              </v:textbox>
              <w10:wrap anchorx="page" anchory="page"/>
            </v:shape>
          </w:pict>
        </mc:Fallback>
      </mc:AlternateContent>
    </w:r>
  </w:p>
  <w:p w14:paraId="4097CE98" w14:textId="77777777" w:rsidR="00962737" w:rsidRPr="00894AF1" w:rsidRDefault="00894AF1" w:rsidP="00894AF1">
    <w:pPr>
      <w:pStyle w:val="Footer"/>
      <w:rPr>
        <w:i/>
        <w:sz w:val="18"/>
      </w:rPr>
    </w:pPr>
    <w:r w:rsidRPr="00894AF1">
      <w:rPr>
        <w:i/>
        <w:sz w:val="18"/>
      </w:rPr>
      <w:t>OPC66869 -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619A" w14:textId="722E5F2B" w:rsidR="00962737" w:rsidRPr="00894AF1" w:rsidRDefault="00800744" w:rsidP="00894AF1">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67456" behindDoc="0" locked="0" layoutInCell="1" allowOverlap="1" wp14:anchorId="7805E157" wp14:editId="5CD34B0E">
              <wp:simplePos x="635" y="635"/>
              <wp:positionH relativeFrom="page">
                <wp:align>center</wp:align>
              </wp:positionH>
              <wp:positionV relativeFrom="page">
                <wp:align>bottom</wp:align>
              </wp:positionV>
              <wp:extent cx="551815" cy="376555"/>
              <wp:effectExtent l="0" t="0" r="635" b="0"/>
              <wp:wrapNone/>
              <wp:docPr id="766298776" name="Text Box 1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40B0C4" w14:textId="04CA121E"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05E157" id="_x0000_t202" coordsize="21600,21600" o:spt="202" path="m,l,21600r21600,l21600,xe">
              <v:stroke joinstyle="miter"/>
              <v:path gradientshapeok="t" o:connecttype="rect"/>
            </v:shapetype>
            <v:shape id="Text Box 10" o:spid="_x0000_s1031"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" filled="f" stroked="f">
              <v:textbox style="mso-fit-shape-to-text:t" inset="0,0,0,15pt">
                <w:txbxContent>
                  <w:p w14:paraId="1840B0C4" w14:textId="04CA121E"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v:textbox>
              <w10:wrap anchorx="page" anchory="page"/>
            </v:shape>
          </w:pict>
        </mc:Fallback>
      </mc:AlternateContent>
    </w:r>
    <w:r w:rsidR="00894AF1" w:rsidRPr="00894AF1">
      <w:rPr>
        <w:i/>
        <w:sz w:val="18"/>
      </w:rPr>
      <w:t>OPC66869 -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8115" w14:textId="68C36F97" w:rsidR="00962737" w:rsidRPr="00E33C1C" w:rsidRDefault="00800744" w:rsidP="004E063A">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1552" behindDoc="0" locked="0" layoutInCell="1" allowOverlap="1" wp14:anchorId="2C9CE91F" wp14:editId="6B4CDF17">
              <wp:simplePos x="635" y="635"/>
              <wp:positionH relativeFrom="page">
                <wp:align>center</wp:align>
              </wp:positionH>
              <wp:positionV relativeFrom="page">
                <wp:align>bottom</wp:align>
              </wp:positionV>
              <wp:extent cx="551815" cy="376555"/>
              <wp:effectExtent l="0" t="0" r="635" b="0"/>
              <wp:wrapNone/>
              <wp:docPr id="1058235945" name="Text Box 1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C0FA4A" w14:textId="5C4EC412"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9CE91F" id="_x0000_t202" coordsize="21600,21600" o:spt="202" path="m,l,21600r21600,l21600,xe">
              <v:stroke joinstyle="miter"/>
              <v:path gradientshapeok="t" o:connecttype="rect"/>
            </v:shapetype>
            <v:shape id="Text Box 14" o:spid="_x0000_s1034" type="#_x0000_t202" alt="OFFICIAL" style="position:absolute;margin-left:0;margin-top:0;width:43.45pt;height:29.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" filled="f" stroked="f">
              <v:textbox style="mso-fit-shape-to-text:t" inset="0,0,0,15pt">
                <w:txbxContent>
                  <w:p w14:paraId="4EC0FA4A" w14:textId="5C4EC412"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962737" w14:paraId="748576C5" w14:textId="77777777" w:rsidTr="00831962">
      <w:tc>
        <w:tcPr>
          <w:tcW w:w="709" w:type="dxa"/>
          <w:tcBorders>
            <w:top w:val="nil"/>
            <w:left w:val="nil"/>
            <w:bottom w:val="nil"/>
            <w:right w:val="nil"/>
          </w:tcBorders>
        </w:tcPr>
        <w:p w14:paraId="6F54DB57" w14:textId="77777777" w:rsidR="00962737" w:rsidRDefault="00962737" w:rsidP="00E67D7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56F9B35" w14:textId="38F80561" w:rsidR="00962737" w:rsidRDefault="00962737" w:rsidP="00E67D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EFC">
            <w:rPr>
              <w:i/>
              <w:sz w:val="18"/>
            </w:rPr>
            <w:t>Ozone Protection and Synthetic Greenhouse Gas Management (Refrigerant Handling Licences—Qualifications and Standards) Determination 2024</w:t>
          </w:r>
          <w:r w:rsidRPr="007A1328">
            <w:rPr>
              <w:i/>
              <w:sz w:val="18"/>
            </w:rPr>
            <w:fldChar w:fldCharType="end"/>
          </w:r>
        </w:p>
      </w:tc>
      <w:tc>
        <w:tcPr>
          <w:tcW w:w="1384" w:type="dxa"/>
          <w:tcBorders>
            <w:top w:val="nil"/>
            <w:left w:val="nil"/>
            <w:bottom w:val="nil"/>
            <w:right w:val="nil"/>
          </w:tcBorders>
        </w:tcPr>
        <w:p w14:paraId="45A20ACF" w14:textId="77777777" w:rsidR="00962737" w:rsidRDefault="00962737" w:rsidP="00E67D71">
          <w:pPr>
            <w:spacing w:line="0" w:lineRule="atLeast"/>
            <w:jc w:val="right"/>
            <w:rPr>
              <w:sz w:val="18"/>
            </w:rPr>
          </w:pPr>
        </w:p>
      </w:tc>
    </w:tr>
  </w:tbl>
  <w:p w14:paraId="3F2A6006" w14:textId="77777777" w:rsidR="00962737" w:rsidRPr="00894AF1" w:rsidRDefault="00894AF1" w:rsidP="00894AF1">
    <w:pPr>
      <w:rPr>
        <w:rFonts w:cs="Times New Roman"/>
        <w:i/>
        <w:sz w:val="18"/>
      </w:rPr>
    </w:pPr>
    <w:r w:rsidRPr="00894AF1">
      <w:rPr>
        <w:rFonts w:cs="Times New Roman"/>
        <w:i/>
        <w:sz w:val="18"/>
      </w:rPr>
      <w:t>OPC66869 -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84E2" w14:textId="3FB87B48" w:rsidR="00962737" w:rsidRPr="00E33C1C" w:rsidRDefault="00800744" w:rsidP="004E063A">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2576" behindDoc="0" locked="0" layoutInCell="1" allowOverlap="1" wp14:anchorId="235E6162" wp14:editId="2915D088">
              <wp:simplePos x="635" y="635"/>
              <wp:positionH relativeFrom="page">
                <wp:align>center</wp:align>
              </wp:positionH>
              <wp:positionV relativeFrom="page">
                <wp:align>bottom</wp:align>
              </wp:positionV>
              <wp:extent cx="551815" cy="376555"/>
              <wp:effectExtent l="0" t="0" r="635" b="0"/>
              <wp:wrapNone/>
              <wp:docPr id="1204386627" name="Text Box 1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453997" w14:textId="5A2D5E3F" w:rsidR="00800744" w:rsidRPr="00800744" w:rsidRDefault="00800744" w:rsidP="00800744">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E6162" id="_x0000_t202" coordsize="21600,21600" o:spt="202" path="m,l,21600r21600,l21600,xe">
              <v:stroke joinstyle="miter"/>
              <v:path gradientshapeok="t" o:connecttype="rect"/>
            </v:shapetype>
            <v:shape id="Text Box 15" o:spid="_x0000_s1035" type="#_x0000_t202" alt="OFFICIAL" style="position:absolute;margin-left:0;margin-top:0;width:43.45pt;height:29.6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" filled="f" stroked="f">
              <v:textbox style="mso-fit-shape-to-text:t" inset="0,0,0,15pt">
                <w:txbxContent>
                  <w:p w14:paraId="0D453997" w14:textId="5A2D5E3F" w:rsidR="00800744" w:rsidRPr="00800744" w:rsidRDefault="00800744" w:rsidP="00800744">
                    <w:pPr>
                      <w:rPr>
                        <w:rFonts w:ascii="Calibri" w:eastAsia="Calibri" w:hAnsi="Calibri" w:cs="Calibri"/>
                        <w:noProof/>
                        <w:color w:val="FF0000"/>
                        <w:sz w:val="24"/>
                        <w:szCs w:val="24"/>
                      </w:rPr>
                    </w:pPr>
                  </w:p>
                </w:txbxContent>
              </v:textbox>
              <w10:wrap anchorx="page"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962737" w14:paraId="4601DB6E" w14:textId="77777777" w:rsidTr="00B33709">
      <w:tc>
        <w:tcPr>
          <w:tcW w:w="1383" w:type="dxa"/>
          <w:tcBorders>
            <w:top w:val="nil"/>
            <w:left w:val="nil"/>
            <w:bottom w:val="nil"/>
            <w:right w:val="nil"/>
          </w:tcBorders>
        </w:tcPr>
        <w:p w14:paraId="70B0D633" w14:textId="77777777" w:rsidR="00962737" w:rsidRDefault="00962737" w:rsidP="00E67D71">
          <w:pPr>
            <w:spacing w:line="0" w:lineRule="atLeast"/>
            <w:rPr>
              <w:sz w:val="18"/>
            </w:rPr>
          </w:pPr>
        </w:p>
      </w:tc>
      <w:tc>
        <w:tcPr>
          <w:tcW w:w="6380" w:type="dxa"/>
          <w:tcBorders>
            <w:top w:val="nil"/>
            <w:left w:val="nil"/>
            <w:bottom w:val="nil"/>
            <w:right w:val="nil"/>
          </w:tcBorders>
        </w:tcPr>
        <w:p w14:paraId="4B16455B" w14:textId="13251757" w:rsidR="00962737" w:rsidRDefault="00962737" w:rsidP="00E67D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EFC">
            <w:rPr>
              <w:i/>
              <w:sz w:val="18"/>
            </w:rPr>
            <w:t>Ozone Protection and Synthetic Greenhouse Gas Management (Refrigerant Handling Licences—Qualifications and Standards) Determination 2024</w:t>
          </w:r>
          <w:r w:rsidRPr="007A1328">
            <w:rPr>
              <w:i/>
              <w:sz w:val="18"/>
            </w:rPr>
            <w:fldChar w:fldCharType="end"/>
          </w:r>
        </w:p>
      </w:tc>
      <w:tc>
        <w:tcPr>
          <w:tcW w:w="709" w:type="dxa"/>
          <w:tcBorders>
            <w:top w:val="nil"/>
            <w:left w:val="nil"/>
            <w:bottom w:val="nil"/>
            <w:right w:val="nil"/>
          </w:tcBorders>
        </w:tcPr>
        <w:p w14:paraId="306FA461" w14:textId="77777777" w:rsidR="00962737" w:rsidRDefault="00962737" w:rsidP="00E67D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04BDBA8" w14:textId="77777777" w:rsidR="00962737" w:rsidRPr="00894AF1" w:rsidRDefault="00894AF1" w:rsidP="00894AF1">
    <w:pPr>
      <w:rPr>
        <w:rFonts w:cs="Times New Roman"/>
        <w:i/>
        <w:sz w:val="18"/>
      </w:rPr>
    </w:pPr>
    <w:r w:rsidRPr="00894AF1">
      <w:rPr>
        <w:rFonts w:cs="Times New Roman"/>
        <w:i/>
        <w:sz w:val="18"/>
      </w:rPr>
      <w:t>OPC66869 -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E213" w14:textId="1EBDE536" w:rsidR="00800744" w:rsidRDefault="00800744">
    <w:pPr>
      <w:pStyle w:val="Footer"/>
    </w:pPr>
    <w:r>
      <w:rPr>
        <w:noProof/>
      </w:rPr>
      <mc:AlternateContent>
        <mc:Choice Requires="wps">
          <w:drawing>
            <wp:anchor distT="0" distB="0" distL="0" distR="0" simplePos="0" relativeHeight="251670528" behindDoc="0" locked="0" layoutInCell="1" allowOverlap="1" wp14:anchorId="760F102C" wp14:editId="161AC221">
              <wp:simplePos x="635" y="635"/>
              <wp:positionH relativeFrom="page">
                <wp:align>center</wp:align>
              </wp:positionH>
              <wp:positionV relativeFrom="page">
                <wp:align>bottom</wp:align>
              </wp:positionV>
              <wp:extent cx="551815" cy="376555"/>
              <wp:effectExtent l="0" t="0" r="635" b="0"/>
              <wp:wrapNone/>
              <wp:docPr id="287284965" name="Text Box 1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1C9E27" w14:textId="25EC10F7"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0F102C" id="_x0000_t202" coordsize="21600,21600" o:spt="202" path="m,l,21600r21600,l21600,xe">
              <v:stroke joinstyle="miter"/>
              <v:path gradientshapeok="t" o:connecttype="rect"/>
            </v:shapetype>
            <v:shape id="Text Box 13" o:spid="_x0000_s1037" type="#_x0000_t202" alt="OFFICIAL" style="position:absolute;margin-left:0;margin-top:0;width:43.45pt;height:29.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" filled="f" stroked="f">
              <v:textbox style="mso-fit-shape-to-text:t" inset="0,0,0,15pt">
                <w:txbxContent>
                  <w:p w14:paraId="351C9E27" w14:textId="25EC10F7"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BADB8" w14:textId="43D3F5B5" w:rsidR="00962737" w:rsidRPr="00E33C1C" w:rsidRDefault="00800744" w:rsidP="004E063A">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4624" behindDoc="0" locked="0" layoutInCell="1" allowOverlap="1" wp14:anchorId="3585FABE" wp14:editId="092BBA1F">
              <wp:simplePos x="635" y="635"/>
              <wp:positionH relativeFrom="page">
                <wp:align>center</wp:align>
              </wp:positionH>
              <wp:positionV relativeFrom="page">
                <wp:align>bottom</wp:align>
              </wp:positionV>
              <wp:extent cx="551815" cy="376555"/>
              <wp:effectExtent l="0" t="0" r="635" b="0"/>
              <wp:wrapNone/>
              <wp:docPr id="1240533599" name="Text Box 17"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72810D" w14:textId="1C966ED4" w:rsidR="00800744" w:rsidRPr="00800744" w:rsidRDefault="00800744" w:rsidP="00800744">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85FABE" id="_x0000_t202" coordsize="21600,21600" o:spt="202" path="m,l,21600r21600,l21600,xe">
              <v:stroke joinstyle="miter"/>
              <v:path gradientshapeok="t" o:connecttype="rect"/>
            </v:shapetype>
            <v:shape id="Text Box 17" o:spid="_x0000_s1039" type="#_x0000_t202" alt="OFFICIAL" style="position:absolute;margin-left:0;margin-top:0;width:43.45pt;height:29.6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" filled="f" stroked="f">
              <v:textbox style="mso-fit-shape-to-text:t" inset="0,0,0,15pt">
                <w:txbxContent>
                  <w:p w14:paraId="3F72810D" w14:textId="1C966ED4" w:rsidR="00800744" w:rsidRPr="00800744" w:rsidRDefault="00800744" w:rsidP="00800744">
                    <w:pPr>
                      <w:rPr>
                        <w:rFonts w:ascii="Calibri" w:eastAsia="Calibri" w:hAnsi="Calibri" w:cs="Calibri"/>
                        <w:noProof/>
                        <w:color w:val="FF0000"/>
                        <w:sz w:val="24"/>
                        <w:szCs w:val="24"/>
                      </w:rPr>
                    </w:pP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962737" w14:paraId="03955A77" w14:textId="77777777" w:rsidTr="00831962">
      <w:tc>
        <w:tcPr>
          <w:tcW w:w="709" w:type="dxa"/>
          <w:tcBorders>
            <w:top w:val="nil"/>
            <w:left w:val="nil"/>
            <w:bottom w:val="nil"/>
            <w:right w:val="nil"/>
          </w:tcBorders>
        </w:tcPr>
        <w:p w14:paraId="1EE47531" w14:textId="77777777" w:rsidR="00962737" w:rsidRDefault="00962737" w:rsidP="00E67D7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D708A54" w14:textId="352F1517" w:rsidR="00962737" w:rsidRDefault="00962737" w:rsidP="00E67D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EFC">
            <w:rPr>
              <w:i/>
              <w:sz w:val="18"/>
            </w:rPr>
            <w:t>Ozone Protection and Synthetic Greenhouse Gas Management (Refrigerant Handling Licences—Qualifications and Standards) Determination 2024</w:t>
          </w:r>
          <w:r w:rsidRPr="007A1328">
            <w:rPr>
              <w:i/>
              <w:sz w:val="18"/>
            </w:rPr>
            <w:fldChar w:fldCharType="end"/>
          </w:r>
        </w:p>
      </w:tc>
      <w:tc>
        <w:tcPr>
          <w:tcW w:w="1384" w:type="dxa"/>
          <w:tcBorders>
            <w:top w:val="nil"/>
            <w:left w:val="nil"/>
            <w:bottom w:val="nil"/>
            <w:right w:val="nil"/>
          </w:tcBorders>
        </w:tcPr>
        <w:p w14:paraId="217794D4" w14:textId="77777777" w:rsidR="00962737" w:rsidRDefault="00962737" w:rsidP="00E67D71">
          <w:pPr>
            <w:spacing w:line="0" w:lineRule="atLeast"/>
            <w:jc w:val="right"/>
            <w:rPr>
              <w:sz w:val="18"/>
            </w:rPr>
          </w:pPr>
        </w:p>
      </w:tc>
    </w:tr>
  </w:tbl>
  <w:p w14:paraId="13BC4BB8" w14:textId="77777777" w:rsidR="00962737" w:rsidRPr="00894AF1" w:rsidRDefault="00894AF1" w:rsidP="00894AF1">
    <w:pPr>
      <w:rPr>
        <w:rFonts w:cs="Times New Roman"/>
        <w:i/>
        <w:sz w:val="18"/>
      </w:rPr>
    </w:pPr>
    <w:r w:rsidRPr="00894AF1">
      <w:rPr>
        <w:rFonts w:cs="Times New Roman"/>
        <w:i/>
        <w:sz w:val="18"/>
      </w:rPr>
      <w:t>OPC66869 -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2B2A" w14:textId="42EE4033" w:rsidR="00962737" w:rsidRPr="00E33C1C" w:rsidRDefault="00800744" w:rsidP="004E063A">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5648" behindDoc="0" locked="0" layoutInCell="1" allowOverlap="1" wp14:anchorId="4921AA49" wp14:editId="5BA2AEBA">
              <wp:simplePos x="635" y="635"/>
              <wp:positionH relativeFrom="page">
                <wp:align>center</wp:align>
              </wp:positionH>
              <wp:positionV relativeFrom="page">
                <wp:align>bottom</wp:align>
              </wp:positionV>
              <wp:extent cx="551815" cy="376555"/>
              <wp:effectExtent l="0" t="0" r="635" b="0"/>
              <wp:wrapNone/>
              <wp:docPr id="440828129" name="Text Box 18"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C256D17" w14:textId="3A345636" w:rsidR="00800744" w:rsidRPr="00800744" w:rsidRDefault="00800744" w:rsidP="00800744">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21AA49" id="_x0000_t202" coordsize="21600,21600" o:spt="202" path="m,l,21600r21600,l21600,xe">
              <v:stroke joinstyle="miter"/>
              <v:path gradientshapeok="t" o:connecttype="rect"/>
            </v:shapetype>
            <v:shape id="Text Box 18" o:spid="_x0000_s1040" type="#_x0000_t202" alt="OFFICIAL" style="position:absolute;margin-left:0;margin-top:0;width:43.45pt;height:29.6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" filled="f" stroked="f">
              <v:textbox style="mso-fit-shape-to-text:t" inset="0,0,0,15pt">
                <w:txbxContent>
                  <w:p w14:paraId="7C256D17" w14:textId="3A345636" w:rsidR="00800744" w:rsidRPr="00800744" w:rsidRDefault="00800744" w:rsidP="00800744">
                    <w:pPr>
                      <w:rPr>
                        <w:rFonts w:ascii="Calibri" w:eastAsia="Calibri" w:hAnsi="Calibri" w:cs="Calibri"/>
                        <w:noProof/>
                        <w:color w:val="FF0000"/>
                        <w:sz w:val="24"/>
                        <w:szCs w:val="24"/>
                      </w:rPr>
                    </w:pPr>
                  </w:p>
                </w:txbxContent>
              </v:textbox>
              <w10:wrap anchorx="page"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962737" w14:paraId="685736FC" w14:textId="77777777" w:rsidTr="00E67D71">
      <w:tc>
        <w:tcPr>
          <w:tcW w:w="1384" w:type="dxa"/>
          <w:tcBorders>
            <w:top w:val="nil"/>
            <w:left w:val="nil"/>
            <w:bottom w:val="nil"/>
            <w:right w:val="nil"/>
          </w:tcBorders>
        </w:tcPr>
        <w:p w14:paraId="1291E72B" w14:textId="77777777" w:rsidR="00962737" w:rsidRDefault="00962737" w:rsidP="00E67D71">
          <w:pPr>
            <w:spacing w:line="0" w:lineRule="atLeast"/>
            <w:rPr>
              <w:sz w:val="18"/>
            </w:rPr>
          </w:pPr>
        </w:p>
      </w:tc>
      <w:tc>
        <w:tcPr>
          <w:tcW w:w="6379" w:type="dxa"/>
          <w:tcBorders>
            <w:top w:val="nil"/>
            <w:left w:val="nil"/>
            <w:bottom w:val="nil"/>
            <w:right w:val="nil"/>
          </w:tcBorders>
        </w:tcPr>
        <w:p w14:paraId="025E083C" w14:textId="0A9B0A85" w:rsidR="00962737" w:rsidRDefault="00962737" w:rsidP="00E67D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EFC">
            <w:rPr>
              <w:i/>
              <w:sz w:val="18"/>
            </w:rPr>
            <w:t>Ozone Protection and Synthetic Greenhouse Gas Management (Refrigerant Handling Licences—Qualifications and Standards) Determination 2024</w:t>
          </w:r>
          <w:r w:rsidRPr="007A1328">
            <w:rPr>
              <w:i/>
              <w:sz w:val="18"/>
            </w:rPr>
            <w:fldChar w:fldCharType="end"/>
          </w:r>
        </w:p>
      </w:tc>
      <w:tc>
        <w:tcPr>
          <w:tcW w:w="709" w:type="dxa"/>
          <w:tcBorders>
            <w:top w:val="nil"/>
            <w:left w:val="nil"/>
            <w:bottom w:val="nil"/>
            <w:right w:val="nil"/>
          </w:tcBorders>
        </w:tcPr>
        <w:p w14:paraId="6C6E8E55" w14:textId="77777777" w:rsidR="00962737" w:rsidRDefault="00962737" w:rsidP="00E67D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4E545DF" w14:textId="77777777" w:rsidR="00962737" w:rsidRPr="00894AF1" w:rsidRDefault="00894AF1" w:rsidP="00894AF1">
    <w:pPr>
      <w:rPr>
        <w:rFonts w:cs="Times New Roman"/>
        <w:i/>
        <w:sz w:val="18"/>
      </w:rPr>
    </w:pPr>
    <w:r w:rsidRPr="00894AF1">
      <w:rPr>
        <w:rFonts w:cs="Times New Roman"/>
        <w:i/>
        <w:sz w:val="18"/>
      </w:rPr>
      <w:t>OPC66869 -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3AF7" w14:textId="6DD52D02" w:rsidR="00962737" w:rsidRPr="00E33C1C" w:rsidRDefault="00800744" w:rsidP="007500C8">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73600" behindDoc="0" locked="0" layoutInCell="1" allowOverlap="1" wp14:anchorId="262CA914" wp14:editId="200CAA30">
              <wp:simplePos x="635" y="635"/>
              <wp:positionH relativeFrom="page">
                <wp:align>center</wp:align>
              </wp:positionH>
              <wp:positionV relativeFrom="page">
                <wp:align>bottom</wp:align>
              </wp:positionV>
              <wp:extent cx="551815" cy="376555"/>
              <wp:effectExtent l="0" t="0" r="635" b="0"/>
              <wp:wrapNone/>
              <wp:docPr id="733631678" name="Text Box 1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A3FBA7" w14:textId="5FFA2DB4"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2CA914" id="_x0000_t202" coordsize="21600,21600" o:spt="202" path="m,l,21600r21600,l21600,xe">
              <v:stroke joinstyle="miter"/>
              <v:path gradientshapeok="t" o:connecttype="rect"/>
            </v:shapetype>
            <v:shape id="Text Box 16" o:spid="_x0000_s1042" type="#_x0000_t202" alt="OFFICIAL" style="position:absolute;margin-left:0;margin-top:0;width:43.45pt;height:29.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" filled="f" stroked="f">
              <v:textbox style="mso-fit-shape-to-text:t" inset="0,0,0,15pt">
                <w:txbxContent>
                  <w:p w14:paraId="5AA3FBA7" w14:textId="5FFA2DB4"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962737" w14:paraId="47B2D1D7" w14:textId="77777777" w:rsidTr="00B33709">
      <w:tc>
        <w:tcPr>
          <w:tcW w:w="1384" w:type="dxa"/>
          <w:tcBorders>
            <w:top w:val="nil"/>
            <w:left w:val="nil"/>
            <w:bottom w:val="nil"/>
            <w:right w:val="nil"/>
          </w:tcBorders>
        </w:tcPr>
        <w:p w14:paraId="0BFFDAF8" w14:textId="77777777" w:rsidR="00962737" w:rsidRDefault="00962737" w:rsidP="00E67D71">
          <w:pPr>
            <w:spacing w:line="0" w:lineRule="atLeast"/>
            <w:rPr>
              <w:sz w:val="18"/>
            </w:rPr>
          </w:pPr>
        </w:p>
      </w:tc>
      <w:tc>
        <w:tcPr>
          <w:tcW w:w="6379" w:type="dxa"/>
          <w:tcBorders>
            <w:top w:val="nil"/>
            <w:left w:val="nil"/>
            <w:bottom w:val="nil"/>
            <w:right w:val="nil"/>
          </w:tcBorders>
        </w:tcPr>
        <w:p w14:paraId="71800946" w14:textId="103EDAF2" w:rsidR="00962737" w:rsidRDefault="00962737" w:rsidP="00E67D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EFC">
            <w:rPr>
              <w:i/>
              <w:sz w:val="18"/>
            </w:rPr>
            <w:t>Ozone Protection and Synthetic Greenhouse Gas Management (Refrigerant Handling Licences—Qualifications and Standards) Determination 2024</w:t>
          </w:r>
          <w:r w:rsidRPr="007A1328">
            <w:rPr>
              <w:i/>
              <w:sz w:val="18"/>
            </w:rPr>
            <w:fldChar w:fldCharType="end"/>
          </w:r>
        </w:p>
      </w:tc>
      <w:tc>
        <w:tcPr>
          <w:tcW w:w="709" w:type="dxa"/>
          <w:tcBorders>
            <w:top w:val="nil"/>
            <w:left w:val="nil"/>
            <w:bottom w:val="nil"/>
            <w:right w:val="nil"/>
          </w:tcBorders>
        </w:tcPr>
        <w:p w14:paraId="57F0B093" w14:textId="77777777" w:rsidR="00962737" w:rsidRDefault="00962737" w:rsidP="00E67D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2290829" w14:textId="77777777" w:rsidR="00962737" w:rsidRPr="00894AF1" w:rsidRDefault="00894AF1" w:rsidP="00894AF1">
    <w:pPr>
      <w:rPr>
        <w:rFonts w:cs="Times New Roman"/>
        <w:i/>
        <w:sz w:val="18"/>
      </w:rPr>
    </w:pPr>
    <w:r w:rsidRPr="00894AF1">
      <w:rPr>
        <w:rFonts w:cs="Times New Roman"/>
        <w:i/>
        <w:sz w:val="18"/>
      </w:rPr>
      <w:t>OPC66869 -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93C13" w14:textId="77777777" w:rsidR="00962737" w:rsidRDefault="00962737" w:rsidP="00715914">
      <w:pPr>
        <w:spacing w:line="240" w:lineRule="auto"/>
      </w:pPr>
      <w:r>
        <w:separator/>
      </w:r>
    </w:p>
  </w:footnote>
  <w:footnote w:type="continuationSeparator" w:id="0">
    <w:p w14:paraId="7EB89E9B" w14:textId="77777777" w:rsidR="00962737" w:rsidRDefault="0096273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7CEF" w14:textId="31E66067" w:rsidR="00962737" w:rsidRPr="005F1388" w:rsidRDefault="00800744" w:rsidP="00715914">
    <w:pPr>
      <w:pStyle w:val="Header"/>
      <w:tabs>
        <w:tab w:val="clear" w:pos="4150"/>
        <w:tab w:val="clear" w:pos="8307"/>
      </w:tabs>
    </w:pPr>
    <w:r>
      <w:rPr>
        <w:noProof/>
      </w:rPr>
      <mc:AlternateContent>
        <mc:Choice Requires="wps">
          <w:drawing>
            <wp:anchor distT="0" distB="0" distL="0" distR="0" simplePos="0" relativeHeight="251659264" behindDoc="0" locked="0" layoutInCell="1" allowOverlap="1" wp14:anchorId="6E0D0B5C" wp14:editId="2ABAE920">
              <wp:simplePos x="635" y="635"/>
              <wp:positionH relativeFrom="page">
                <wp:align>center</wp:align>
              </wp:positionH>
              <wp:positionV relativeFrom="page">
                <wp:align>top</wp:align>
              </wp:positionV>
              <wp:extent cx="551815" cy="376555"/>
              <wp:effectExtent l="0" t="0" r="635" b="4445"/>
              <wp:wrapNone/>
              <wp:docPr id="1104473181"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2278DB" w14:textId="5783493E"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0D0B5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" filled="f" stroked="f">
              <v:textbox style="mso-fit-shape-to-text:t" inset="0,15pt,0,0">
                <w:txbxContent>
                  <w:p w14:paraId="3A2278DB" w14:textId="5783493E"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9A3A" w14:textId="70868C01" w:rsidR="00962737" w:rsidRPr="005F1388" w:rsidRDefault="00800744" w:rsidP="00715914">
    <w:pPr>
      <w:pStyle w:val="Header"/>
      <w:tabs>
        <w:tab w:val="clear" w:pos="4150"/>
        <w:tab w:val="clear" w:pos="8307"/>
      </w:tabs>
    </w:pPr>
    <w:r>
      <w:rPr>
        <w:noProof/>
      </w:rPr>
      <mc:AlternateContent>
        <mc:Choice Requires="wps">
          <w:drawing>
            <wp:anchor distT="0" distB="0" distL="0" distR="0" simplePos="0" relativeHeight="251660288" behindDoc="0" locked="0" layoutInCell="1" allowOverlap="1" wp14:anchorId="74B5F1EE" wp14:editId="7F7AADF0">
              <wp:simplePos x="635" y="635"/>
              <wp:positionH relativeFrom="page">
                <wp:align>center</wp:align>
              </wp:positionH>
              <wp:positionV relativeFrom="page">
                <wp:align>top</wp:align>
              </wp:positionV>
              <wp:extent cx="551815" cy="376555"/>
              <wp:effectExtent l="0" t="0" r="635" b="4445"/>
              <wp:wrapNone/>
              <wp:docPr id="1002758531"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5B4D2E" w14:textId="63B593A6" w:rsidR="00800744" w:rsidRPr="00800744" w:rsidRDefault="00800744" w:rsidP="00800744">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B5F1EE"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" filled="f" stroked="f">
              <v:textbox style="mso-fit-shape-to-text:t" inset="0,15pt,0,0">
                <w:txbxContent>
                  <w:p w14:paraId="4B5B4D2E" w14:textId="63B593A6" w:rsidR="00800744" w:rsidRPr="00800744" w:rsidRDefault="00800744" w:rsidP="00800744">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F79B3" w14:textId="5479D624" w:rsidR="00962737" w:rsidRPr="005F1388" w:rsidRDefault="00800744" w:rsidP="00715914">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6118FC64" wp14:editId="7E16A92D">
              <wp:simplePos x="635" y="635"/>
              <wp:positionH relativeFrom="page">
                <wp:align>center</wp:align>
              </wp:positionH>
              <wp:positionV relativeFrom="page">
                <wp:align>top</wp:align>
              </wp:positionV>
              <wp:extent cx="551815" cy="376555"/>
              <wp:effectExtent l="0" t="0" r="635" b="4445"/>
              <wp:wrapNone/>
              <wp:docPr id="1018886883"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DC92C6" w14:textId="5FF773F8"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18FC64"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IV/A1W8CAACwBAAADgAAAAAAAAAAAAAAAAAu&#10;AgAAZHJzL2Uyb0RvYy54bWxQSwECLQAUAAYACAAAACEAw4kdd9oAAAADAQAADwAAAAAAAAAAAAAA&#10;AADJBAAAZHJzL2Rvd25yZXYueG1sUEsFBgAAAAAEAAQA8wAAANAFAAAAAA==&#10;" filled="f" stroked="f">
              <v:textbox style="mso-fit-shape-to-text:t" inset="0,15pt,0,0">
                <w:txbxContent>
                  <w:p w14:paraId="23DC92C6" w14:textId="5FF773F8"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C0B7" w14:textId="0766F412" w:rsidR="00962737" w:rsidRPr="00ED79B6" w:rsidRDefault="00800744" w:rsidP="00F67BCA">
    <w:pPr>
      <w:pBdr>
        <w:bottom w:val="single" w:sz="6" w:space="1" w:color="auto"/>
      </w:pBdr>
      <w:spacing w:before="1000" w:line="240" w:lineRule="auto"/>
    </w:pPr>
    <w:r>
      <w:rPr>
        <w:noProof/>
      </w:rPr>
      <mc:AlternateContent>
        <mc:Choice Requires="wps">
          <w:drawing>
            <wp:anchor distT="0" distB="0" distL="0" distR="0" simplePos="0" relativeHeight="251662336" behindDoc="0" locked="0" layoutInCell="1" allowOverlap="1" wp14:anchorId="13AE0C6A" wp14:editId="575252AC">
              <wp:simplePos x="635" y="635"/>
              <wp:positionH relativeFrom="page">
                <wp:align>center</wp:align>
              </wp:positionH>
              <wp:positionV relativeFrom="page">
                <wp:align>top</wp:align>
              </wp:positionV>
              <wp:extent cx="551815" cy="376555"/>
              <wp:effectExtent l="0" t="0" r="635" b="4445"/>
              <wp:wrapNone/>
              <wp:docPr id="928041651"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3C942C" w14:textId="2E0D03C6"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AE0C6A"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" filled="f" stroked="f">
              <v:textbox style="mso-fit-shape-to-text:t" inset="0,15pt,0,0">
                <w:txbxContent>
                  <w:p w14:paraId="0B3C942C" w14:textId="2E0D03C6"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A5B7" w14:textId="3AB9E50C" w:rsidR="00962737" w:rsidRPr="00ED79B6" w:rsidRDefault="00800744" w:rsidP="00F67BCA">
    <w:pPr>
      <w:pBdr>
        <w:bottom w:val="single" w:sz="6" w:space="1" w:color="auto"/>
      </w:pBdr>
      <w:spacing w:before="1000" w:line="240" w:lineRule="auto"/>
    </w:pPr>
    <w:r>
      <w:rPr>
        <w:noProof/>
      </w:rPr>
      <mc:AlternateContent>
        <mc:Choice Requires="wps">
          <w:drawing>
            <wp:anchor distT="0" distB="0" distL="0" distR="0" simplePos="0" relativeHeight="251663360" behindDoc="0" locked="0" layoutInCell="1" allowOverlap="1" wp14:anchorId="0894C106" wp14:editId="64804A36">
              <wp:simplePos x="635" y="635"/>
              <wp:positionH relativeFrom="page">
                <wp:align>center</wp:align>
              </wp:positionH>
              <wp:positionV relativeFrom="page">
                <wp:align>top</wp:align>
              </wp:positionV>
              <wp:extent cx="551815" cy="376555"/>
              <wp:effectExtent l="0" t="0" r="635" b="4445"/>
              <wp:wrapNone/>
              <wp:docPr id="2140056795" name="Text Box 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018B94" w14:textId="2401D703" w:rsidR="00800744" w:rsidRPr="00800744" w:rsidRDefault="00800744" w:rsidP="00800744">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94C106" id="_x0000_t202" coordsize="21600,21600" o:spt="202" path="m,l,21600r21600,l21600,xe">
              <v:stroke joinstyle="miter"/>
              <v:path gradientshapeok="t" o:connecttype="rect"/>
            </v:shapetype>
            <v:shape id="Text Box 6" o:spid="_x0000_s1033"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XKnZZG8CAACwBAAADgAAAAAAAAAAAAAAAAAu&#10;AgAAZHJzL2Uyb0RvYy54bWxQSwECLQAUAAYACAAAACEAw4kdd9oAAAADAQAADwAAAAAAAAAAAAAA&#10;AADJBAAAZHJzL2Rvd25yZXYueG1sUEsFBgAAAAAEAAQA8wAAANAFAAAAAA==&#10;" filled="f" stroked="f">
              <v:textbox style="mso-fit-shape-to-text:t" inset="0,15pt,0,0">
                <w:txbxContent>
                  <w:p w14:paraId="3C018B94" w14:textId="2401D703" w:rsidR="00800744" w:rsidRPr="00800744" w:rsidRDefault="00800744" w:rsidP="00800744">
                    <w:pPr>
                      <w:rPr>
                        <w:rFonts w:ascii="Calibri" w:eastAsia="Calibri" w:hAnsi="Calibri" w:cs="Calibri"/>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142C" w14:textId="7CEADA73" w:rsidR="00962737" w:rsidRPr="00ED79B6" w:rsidRDefault="00800744" w:rsidP="00715914">
    <w:pPr>
      <w:pStyle w:val="Header"/>
      <w:tabs>
        <w:tab w:val="clear" w:pos="4150"/>
        <w:tab w:val="clear" w:pos="8307"/>
      </w:tabs>
    </w:pPr>
    <w:r>
      <w:rPr>
        <w:noProof/>
      </w:rPr>
      <mc:AlternateContent>
        <mc:Choice Requires="wps">
          <w:drawing>
            <wp:anchor distT="0" distB="0" distL="0" distR="0" simplePos="0" relativeHeight="251661312" behindDoc="0" locked="0" layoutInCell="1" allowOverlap="1" wp14:anchorId="58CB7433" wp14:editId="173F2C9B">
              <wp:simplePos x="635" y="635"/>
              <wp:positionH relativeFrom="page">
                <wp:align>center</wp:align>
              </wp:positionH>
              <wp:positionV relativeFrom="page">
                <wp:align>top</wp:align>
              </wp:positionV>
              <wp:extent cx="551815" cy="376555"/>
              <wp:effectExtent l="0" t="0" r="635" b="4445"/>
              <wp:wrapNone/>
              <wp:docPr id="1213677238"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3E4E1D" w14:textId="694789B8"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CB7433" id="_x0000_t202" coordsize="21600,21600" o:spt="202" path="m,l,21600r21600,l21600,xe">
              <v:stroke joinstyle="miter"/>
              <v:path gradientshapeok="t" o:connecttype="rect"/>
            </v:shapetype>
            <v:shape id="Text Box 4" o:spid="_x0000_s1036"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PAnEr28CAACxBAAADgAAAAAAAAAAAAAAAAAu&#10;AgAAZHJzL2Uyb0RvYy54bWxQSwECLQAUAAYACAAAACEAw4kdd9oAAAADAQAADwAAAAAAAAAAAAAA&#10;AADJBAAAZHJzL2Rvd25yZXYueG1sUEsFBgAAAAAEAAQA8wAAANAFAAAAAA==&#10;" filled="f" stroked="f">
              <v:textbox style="mso-fit-shape-to-text:t" inset="0,15pt,0,0">
                <w:txbxContent>
                  <w:p w14:paraId="583E4E1D" w14:textId="694789B8"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1F20B" w14:textId="707E6EB6" w:rsidR="00962737" w:rsidRDefault="00800744" w:rsidP="00715914">
    <w:pPr>
      <w:rPr>
        <w:sz w:val="20"/>
      </w:rPr>
    </w:pPr>
    <w:r>
      <w:rPr>
        <w:b/>
        <w:noProof/>
        <w:sz w:val="20"/>
      </w:rPr>
      <mc:AlternateContent>
        <mc:Choice Requires="wps">
          <w:drawing>
            <wp:anchor distT="0" distB="0" distL="0" distR="0" simplePos="0" relativeHeight="251665408" behindDoc="0" locked="0" layoutInCell="1" allowOverlap="1" wp14:anchorId="7C40FAA8" wp14:editId="49B0BAC0">
              <wp:simplePos x="635" y="635"/>
              <wp:positionH relativeFrom="page">
                <wp:align>center</wp:align>
              </wp:positionH>
              <wp:positionV relativeFrom="page">
                <wp:align>top</wp:align>
              </wp:positionV>
              <wp:extent cx="551815" cy="376555"/>
              <wp:effectExtent l="0" t="0" r="635" b="4445"/>
              <wp:wrapNone/>
              <wp:docPr id="758603669" name="Text Box 8"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B43D23" w14:textId="4A10757E" w:rsidR="00800744" w:rsidRPr="00800744" w:rsidRDefault="00800744" w:rsidP="00800744">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0FAA8" id="_x0000_t202" coordsize="21600,21600" o:spt="202" path="m,l,21600r21600,l21600,xe">
              <v:stroke joinstyle="miter"/>
              <v:path gradientshapeok="t" o:connecttype="rect"/>
            </v:shapetype>
            <v:shape id="Text Box 8" o:spid="_x0000_s1038"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" filled="f" stroked="f">
              <v:textbox style="mso-fit-shape-to-text:t" inset="0,15pt,0,0">
                <w:txbxContent>
                  <w:p w14:paraId="02B43D23" w14:textId="4A10757E" w:rsidR="00800744" w:rsidRPr="00800744" w:rsidRDefault="00800744" w:rsidP="00800744">
                    <w:pPr>
                      <w:rPr>
                        <w:rFonts w:ascii="Calibri" w:eastAsia="Calibri" w:hAnsi="Calibri" w:cs="Calibri"/>
                        <w:noProof/>
                        <w:color w:val="FF0000"/>
                        <w:sz w:val="24"/>
                        <w:szCs w:val="24"/>
                      </w:rPr>
                    </w:pPr>
                  </w:p>
                </w:txbxContent>
              </v:textbox>
              <w10:wrap anchorx="page" anchory="page"/>
            </v:shape>
          </w:pict>
        </mc:Fallback>
      </mc:AlternateContent>
    </w:r>
    <w:r w:rsidR="00962737" w:rsidRPr="007A1328">
      <w:rPr>
        <w:b/>
        <w:sz w:val="20"/>
      </w:rPr>
      <w:fldChar w:fldCharType="begin"/>
    </w:r>
    <w:r w:rsidR="00962737" w:rsidRPr="007A1328">
      <w:rPr>
        <w:b/>
        <w:sz w:val="20"/>
      </w:rPr>
      <w:instrText xml:space="preserve"> STYLEREF CharChapNo </w:instrText>
    </w:r>
    <w:r w:rsidR="00962737" w:rsidRPr="007A1328">
      <w:rPr>
        <w:b/>
        <w:sz w:val="20"/>
      </w:rPr>
      <w:fldChar w:fldCharType="end"/>
    </w:r>
    <w:r w:rsidR="00962737" w:rsidRPr="007A1328">
      <w:rPr>
        <w:b/>
        <w:sz w:val="20"/>
      </w:rPr>
      <w:t xml:space="preserve"> </w:t>
    </w:r>
    <w:r w:rsidR="00962737">
      <w:rPr>
        <w:sz w:val="20"/>
      </w:rPr>
      <w:t xml:space="preserve"> </w:t>
    </w:r>
    <w:r w:rsidR="00962737">
      <w:rPr>
        <w:sz w:val="20"/>
      </w:rPr>
      <w:fldChar w:fldCharType="begin"/>
    </w:r>
    <w:r w:rsidR="00962737">
      <w:rPr>
        <w:sz w:val="20"/>
      </w:rPr>
      <w:instrText xml:space="preserve"> STYLEREF CharChapText </w:instrText>
    </w:r>
    <w:r w:rsidR="00962737">
      <w:rPr>
        <w:sz w:val="20"/>
      </w:rPr>
      <w:fldChar w:fldCharType="end"/>
    </w:r>
  </w:p>
  <w:p w14:paraId="7F3F7033" w14:textId="4335D29B" w:rsidR="00962737" w:rsidRDefault="0096273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FC05D6C" w14:textId="25A1D883" w:rsidR="00962737" w:rsidRPr="007A1328" w:rsidRDefault="0096273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1CCCCAE" w14:textId="77777777" w:rsidR="00962737" w:rsidRPr="007A1328" w:rsidRDefault="00962737" w:rsidP="00715914">
    <w:pPr>
      <w:rPr>
        <w:b/>
        <w:sz w:val="24"/>
      </w:rPr>
    </w:pPr>
  </w:p>
  <w:p w14:paraId="38D4FDE3" w14:textId="75F09493" w:rsidR="00962737" w:rsidRPr="007A1328" w:rsidRDefault="0096273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33EF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21CA1">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9F60" w14:textId="3351DBD7" w:rsidR="00962737" w:rsidRPr="007A1328" w:rsidRDefault="0096273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7B4E2A5" w14:textId="2FA7CD6F" w:rsidR="00962737" w:rsidRPr="007A1328" w:rsidRDefault="0096273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1679355" w14:textId="1A108390" w:rsidR="00962737" w:rsidRPr="007A1328" w:rsidRDefault="0096273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8BF0FB" w14:textId="77777777" w:rsidR="00962737" w:rsidRPr="007A1328" w:rsidRDefault="00962737" w:rsidP="00715914">
    <w:pPr>
      <w:jc w:val="right"/>
      <w:rPr>
        <w:b/>
        <w:sz w:val="24"/>
      </w:rPr>
    </w:pPr>
  </w:p>
  <w:p w14:paraId="3CA8A380" w14:textId="71A01F82" w:rsidR="00962737" w:rsidRPr="007A1328" w:rsidRDefault="0096273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33EF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21CA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72D72" w14:textId="672BCF83" w:rsidR="00962737" w:rsidRPr="007A1328" w:rsidRDefault="00800744" w:rsidP="00715914">
    <w:r>
      <w:rPr>
        <w:noProof/>
      </w:rPr>
      <mc:AlternateContent>
        <mc:Choice Requires="wps">
          <w:drawing>
            <wp:anchor distT="0" distB="0" distL="0" distR="0" simplePos="0" relativeHeight="251664384" behindDoc="0" locked="0" layoutInCell="1" allowOverlap="1" wp14:anchorId="16C4CAC1" wp14:editId="7A02AC46">
              <wp:simplePos x="635" y="635"/>
              <wp:positionH relativeFrom="page">
                <wp:align>center</wp:align>
              </wp:positionH>
              <wp:positionV relativeFrom="page">
                <wp:align>top</wp:align>
              </wp:positionV>
              <wp:extent cx="551815" cy="376555"/>
              <wp:effectExtent l="0" t="0" r="635" b="4445"/>
              <wp:wrapNone/>
              <wp:docPr id="287830753" name="Text Box 7"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A30065" w14:textId="7752F9FB"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C4CAC1" id="_x0000_t202" coordsize="21600,21600" o:spt="202" path="m,l,21600r21600,l21600,xe">
              <v:stroke joinstyle="miter"/>
              <v:path gradientshapeok="t" o:connecttype="rect"/>
            </v:shapetype>
            <v:shape id="Text Box 7" o:spid="_x0000_s1041"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" filled="f" stroked="f">
              <v:textbox style="mso-fit-shape-to-text:t" inset="0,15pt,0,0">
                <w:txbxContent>
                  <w:p w14:paraId="3BA30065" w14:textId="7752F9FB" w:rsidR="00800744" w:rsidRPr="00800744" w:rsidRDefault="00800744" w:rsidP="00800744">
                    <w:pPr>
                      <w:rPr>
                        <w:rFonts w:ascii="Calibri" w:eastAsia="Calibri" w:hAnsi="Calibri" w:cs="Calibri"/>
                        <w:noProof/>
                        <w:color w:val="FF0000"/>
                        <w:sz w:val="24"/>
                        <w:szCs w:val="24"/>
                      </w:rPr>
                    </w:pPr>
                    <w:r w:rsidRPr="0080074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6A"/>
    <w:rsid w:val="00004470"/>
    <w:rsid w:val="0000770A"/>
    <w:rsid w:val="000136AF"/>
    <w:rsid w:val="000139B9"/>
    <w:rsid w:val="00031FE6"/>
    <w:rsid w:val="000437C1"/>
    <w:rsid w:val="00050F35"/>
    <w:rsid w:val="0005365D"/>
    <w:rsid w:val="000545F8"/>
    <w:rsid w:val="000614BF"/>
    <w:rsid w:val="000A5124"/>
    <w:rsid w:val="000B3940"/>
    <w:rsid w:val="000B58FA"/>
    <w:rsid w:val="000B5D2F"/>
    <w:rsid w:val="000B7E30"/>
    <w:rsid w:val="000D05EF"/>
    <w:rsid w:val="000D4551"/>
    <w:rsid w:val="000E2261"/>
    <w:rsid w:val="000F21C1"/>
    <w:rsid w:val="000F42E7"/>
    <w:rsid w:val="001003DF"/>
    <w:rsid w:val="001051AA"/>
    <w:rsid w:val="0010745C"/>
    <w:rsid w:val="00112F06"/>
    <w:rsid w:val="001218BB"/>
    <w:rsid w:val="00132CEB"/>
    <w:rsid w:val="00142B62"/>
    <w:rsid w:val="00142FC6"/>
    <w:rsid w:val="0014539C"/>
    <w:rsid w:val="00153893"/>
    <w:rsid w:val="00157B8B"/>
    <w:rsid w:val="00166C2F"/>
    <w:rsid w:val="0017048D"/>
    <w:rsid w:val="00171D1C"/>
    <w:rsid w:val="001721AC"/>
    <w:rsid w:val="001769A7"/>
    <w:rsid w:val="001809D7"/>
    <w:rsid w:val="00186522"/>
    <w:rsid w:val="001939E1"/>
    <w:rsid w:val="00194C3E"/>
    <w:rsid w:val="00195382"/>
    <w:rsid w:val="001A2FE4"/>
    <w:rsid w:val="001A391A"/>
    <w:rsid w:val="001A7EEC"/>
    <w:rsid w:val="001B2C42"/>
    <w:rsid w:val="001C61C5"/>
    <w:rsid w:val="001C69C4"/>
    <w:rsid w:val="001D37EF"/>
    <w:rsid w:val="001E3590"/>
    <w:rsid w:val="001E5DE0"/>
    <w:rsid w:val="001E7407"/>
    <w:rsid w:val="001F098B"/>
    <w:rsid w:val="001F5D5E"/>
    <w:rsid w:val="001F6219"/>
    <w:rsid w:val="001F6CD4"/>
    <w:rsid w:val="001F72E2"/>
    <w:rsid w:val="002011A4"/>
    <w:rsid w:val="00205FAC"/>
    <w:rsid w:val="00206C4D"/>
    <w:rsid w:val="0021053C"/>
    <w:rsid w:val="00214848"/>
    <w:rsid w:val="002150FD"/>
    <w:rsid w:val="00215AF1"/>
    <w:rsid w:val="002256AC"/>
    <w:rsid w:val="00226562"/>
    <w:rsid w:val="002321E8"/>
    <w:rsid w:val="0023391C"/>
    <w:rsid w:val="00236EEC"/>
    <w:rsid w:val="0024010F"/>
    <w:rsid w:val="00240749"/>
    <w:rsid w:val="00243018"/>
    <w:rsid w:val="002564A4"/>
    <w:rsid w:val="00257083"/>
    <w:rsid w:val="0026736C"/>
    <w:rsid w:val="00272ABD"/>
    <w:rsid w:val="002767AC"/>
    <w:rsid w:val="00281308"/>
    <w:rsid w:val="00284719"/>
    <w:rsid w:val="00285293"/>
    <w:rsid w:val="0029137F"/>
    <w:rsid w:val="00297ECB"/>
    <w:rsid w:val="002A47BA"/>
    <w:rsid w:val="002A7BCF"/>
    <w:rsid w:val="002B117A"/>
    <w:rsid w:val="002B5725"/>
    <w:rsid w:val="002C4A40"/>
    <w:rsid w:val="002C7B12"/>
    <w:rsid w:val="002D043A"/>
    <w:rsid w:val="002D08D6"/>
    <w:rsid w:val="002D6224"/>
    <w:rsid w:val="002E3F4B"/>
    <w:rsid w:val="002F385D"/>
    <w:rsid w:val="00304F8B"/>
    <w:rsid w:val="003141A5"/>
    <w:rsid w:val="003158DA"/>
    <w:rsid w:val="0032336F"/>
    <w:rsid w:val="00327713"/>
    <w:rsid w:val="003300D2"/>
    <w:rsid w:val="003354D2"/>
    <w:rsid w:val="00335BC6"/>
    <w:rsid w:val="003415D3"/>
    <w:rsid w:val="00344701"/>
    <w:rsid w:val="00352B0F"/>
    <w:rsid w:val="00356690"/>
    <w:rsid w:val="00360459"/>
    <w:rsid w:val="003A40C0"/>
    <w:rsid w:val="003B01BA"/>
    <w:rsid w:val="003B77A7"/>
    <w:rsid w:val="003C6231"/>
    <w:rsid w:val="003D0BFE"/>
    <w:rsid w:val="003D446A"/>
    <w:rsid w:val="003D5595"/>
    <w:rsid w:val="003D5700"/>
    <w:rsid w:val="003D7903"/>
    <w:rsid w:val="003E341B"/>
    <w:rsid w:val="00400247"/>
    <w:rsid w:val="004116CD"/>
    <w:rsid w:val="004144EC"/>
    <w:rsid w:val="00417EB9"/>
    <w:rsid w:val="0042211E"/>
    <w:rsid w:val="00424CA9"/>
    <w:rsid w:val="00431E9B"/>
    <w:rsid w:val="004379E3"/>
    <w:rsid w:val="00437E5C"/>
    <w:rsid w:val="0044015E"/>
    <w:rsid w:val="0044291A"/>
    <w:rsid w:val="00442F88"/>
    <w:rsid w:val="00444ABD"/>
    <w:rsid w:val="0045098C"/>
    <w:rsid w:val="00461C81"/>
    <w:rsid w:val="00467661"/>
    <w:rsid w:val="004677BE"/>
    <w:rsid w:val="004705B7"/>
    <w:rsid w:val="00472DBE"/>
    <w:rsid w:val="00474A19"/>
    <w:rsid w:val="00477BBD"/>
    <w:rsid w:val="00495BC3"/>
    <w:rsid w:val="00496F97"/>
    <w:rsid w:val="004C6AE8"/>
    <w:rsid w:val="004D3593"/>
    <w:rsid w:val="004E063A"/>
    <w:rsid w:val="004E648F"/>
    <w:rsid w:val="004E7BEC"/>
    <w:rsid w:val="004F53FA"/>
    <w:rsid w:val="004F68C4"/>
    <w:rsid w:val="00505D3D"/>
    <w:rsid w:val="00506AF6"/>
    <w:rsid w:val="00516B8D"/>
    <w:rsid w:val="00523477"/>
    <w:rsid w:val="00524D6A"/>
    <w:rsid w:val="00537FBC"/>
    <w:rsid w:val="00545EEE"/>
    <w:rsid w:val="00550CE3"/>
    <w:rsid w:val="00554954"/>
    <w:rsid w:val="005574D1"/>
    <w:rsid w:val="005607B4"/>
    <w:rsid w:val="00570522"/>
    <w:rsid w:val="00570B54"/>
    <w:rsid w:val="00577ADC"/>
    <w:rsid w:val="0058331E"/>
    <w:rsid w:val="00584811"/>
    <w:rsid w:val="00585784"/>
    <w:rsid w:val="00593AA6"/>
    <w:rsid w:val="00594161"/>
    <w:rsid w:val="00594749"/>
    <w:rsid w:val="00597456"/>
    <w:rsid w:val="005A1C5C"/>
    <w:rsid w:val="005B4067"/>
    <w:rsid w:val="005C3F41"/>
    <w:rsid w:val="005D2D09"/>
    <w:rsid w:val="005D7E37"/>
    <w:rsid w:val="005E4973"/>
    <w:rsid w:val="005F0A2A"/>
    <w:rsid w:val="005F35E2"/>
    <w:rsid w:val="00600219"/>
    <w:rsid w:val="00603DC4"/>
    <w:rsid w:val="00603FD9"/>
    <w:rsid w:val="00620076"/>
    <w:rsid w:val="00633EFC"/>
    <w:rsid w:val="00640E4B"/>
    <w:rsid w:val="006606D8"/>
    <w:rsid w:val="00670EA1"/>
    <w:rsid w:val="006715DB"/>
    <w:rsid w:val="006772D4"/>
    <w:rsid w:val="00677CC2"/>
    <w:rsid w:val="0068438A"/>
    <w:rsid w:val="00687101"/>
    <w:rsid w:val="006905DE"/>
    <w:rsid w:val="0069207B"/>
    <w:rsid w:val="006944A8"/>
    <w:rsid w:val="006A074D"/>
    <w:rsid w:val="006A29C3"/>
    <w:rsid w:val="006B5789"/>
    <w:rsid w:val="006C30C5"/>
    <w:rsid w:val="006C7F8C"/>
    <w:rsid w:val="006D2EFF"/>
    <w:rsid w:val="006D43F4"/>
    <w:rsid w:val="006E6246"/>
    <w:rsid w:val="006F318F"/>
    <w:rsid w:val="006F4226"/>
    <w:rsid w:val="0070017E"/>
    <w:rsid w:val="00700B2C"/>
    <w:rsid w:val="007050A2"/>
    <w:rsid w:val="00710827"/>
    <w:rsid w:val="00713084"/>
    <w:rsid w:val="00714F20"/>
    <w:rsid w:val="0071590F"/>
    <w:rsid w:val="00715914"/>
    <w:rsid w:val="00731E00"/>
    <w:rsid w:val="00740A47"/>
    <w:rsid w:val="007440B7"/>
    <w:rsid w:val="00746579"/>
    <w:rsid w:val="00746881"/>
    <w:rsid w:val="007500C8"/>
    <w:rsid w:val="00756272"/>
    <w:rsid w:val="00757F3A"/>
    <w:rsid w:val="0076681A"/>
    <w:rsid w:val="007715C9"/>
    <w:rsid w:val="00771613"/>
    <w:rsid w:val="00774EDD"/>
    <w:rsid w:val="007757EC"/>
    <w:rsid w:val="00783E89"/>
    <w:rsid w:val="00787388"/>
    <w:rsid w:val="00793915"/>
    <w:rsid w:val="007B45B4"/>
    <w:rsid w:val="007B5C60"/>
    <w:rsid w:val="007B61D1"/>
    <w:rsid w:val="007C2253"/>
    <w:rsid w:val="007D5A63"/>
    <w:rsid w:val="007D7B81"/>
    <w:rsid w:val="007E0B6D"/>
    <w:rsid w:val="007E163D"/>
    <w:rsid w:val="007E47B2"/>
    <w:rsid w:val="007E667A"/>
    <w:rsid w:val="007F28C9"/>
    <w:rsid w:val="007F5DBC"/>
    <w:rsid w:val="00800744"/>
    <w:rsid w:val="00803587"/>
    <w:rsid w:val="00807626"/>
    <w:rsid w:val="008117E9"/>
    <w:rsid w:val="00824498"/>
    <w:rsid w:val="00831962"/>
    <w:rsid w:val="0083365C"/>
    <w:rsid w:val="00841367"/>
    <w:rsid w:val="00855902"/>
    <w:rsid w:val="00856A31"/>
    <w:rsid w:val="00864B24"/>
    <w:rsid w:val="00867B37"/>
    <w:rsid w:val="008754D0"/>
    <w:rsid w:val="008855C9"/>
    <w:rsid w:val="00886456"/>
    <w:rsid w:val="00894AF1"/>
    <w:rsid w:val="008A46E1"/>
    <w:rsid w:val="008A4F43"/>
    <w:rsid w:val="008A779F"/>
    <w:rsid w:val="008B2706"/>
    <w:rsid w:val="008B2ACA"/>
    <w:rsid w:val="008C3CD6"/>
    <w:rsid w:val="008D0EE0"/>
    <w:rsid w:val="008D5906"/>
    <w:rsid w:val="008E10CE"/>
    <w:rsid w:val="008E19AF"/>
    <w:rsid w:val="008E6067"/>
    <w:rsid w:val="008E71FF"/>
    <w:rsid w:val="008F319D"/>
    <w:rsid w:val="008F54E7"/>
    <w:rsid w:val="00903422"/>
    <w:rsid w:val="00915DF9"/>
    <w:rsid w:val="00920D48"/>
    <w:rsid w:val="009254C3"/>
    <w:rsid w:val="00932377"/>
    <w:rsid w:val="00933D7B"/>
    <w:rsid w:val="00941850"/>
    <w:rsid w:val="00947D5A"/>
    <w:rsid w:val="009532A5"/>
    <w:rsid w:val="00955B9D"/>
    <w:rsid w:val="00956161"/>
    <w:rsid w:val="00962737"/>
    <w:rsid w:val="00966180"/>
    <w:rsid w:val="00971B24"/>
    <w:rsid w:val="00981E34"/>
    <w:rsid w:val="00982242"/>
    <w:rsid w:val="009868E9"/>
    <w:rsid w:val="00991224"/>
    <w:rsid w:val="0099557E"/>
    <w:rsid w:val="009A10CF"/>
    <w:rsid w:val="009A1C40"/>
    <w:rsid w:val="009B2CB4"/>
    <w:rsid w:val="009B4B00"/>
    <w:rsid w:val="009B5AB3"/>
    <w:rsid w:val="009B7BA6"/>
    <w:rsid w:val="009C2BF1"/>
    <w:rsid w:val="009E1604"/>
    <w:rsid w:val="009E1FF5"/>
    <w:rsid w:val="009E5CFC"/>
    <w:rsid w:val="00A079CB"/>
    <w:rsid w:val="00A12128"/>
    <w:rsid w:val="00A125D1"/>
    <w:rsid w:val="00A2241B"/>
    <w:rsid w:val="00A22C98"/>
    <w:rsid w:val="00A231E2"/>
    <w:rsid w:val="00A47A6F"/>
    <w:rsid w:val="00A64912"/>
    <w:rsid w:val="00A70A74"/>
    <w:rsid w:val="00A92605"/>
    <w:rsid w:val="00AA4826"/>
    <w:rsid w:val="00AA6DB9"/>
    <w:rsid w:val="00AB2EC7"/>
    <w:rsid w:val="00AD28E1"/>
    <w:rsid w:val="00AD5641"/>
    <w:rsid w:val="00AD7889"/>
    <w:rsid w:val="00AE3652"/>
    <w:rsid w:val="00AE7181"/>
    <w:rsid w:val="00AF021B"/>
    <w:rsid w:val="00AF06CF"/>
    <w:rsid w:val="00B05CF4"/>
    <w:rsid w:val="00B07CDB"/>
    <w:rsid w:val="00B16A31"/>
    <w:rsid w:val="00B17DFD"/>
    <w:rsid w:val="00B25B95"/>
    <w:rsid w:val="00B308FE"/>
    <w:rsid w:val="00B33709"/>
    <w:rsid w:val="00B33B3C"/>
    <w:rsid w:val="00B50ADC"/>
    <w:rsid w:val="00B564CC"/>
    <w:rsid w:val="00B566B1"/>
    <w:rsid w:val="00B56F46"/>
    <w:rsid w:val="00B63834"/>
    <w:rsid w:val="00B65F8A"/>
    <w:rsid w:val="00B72734"/>
    <w:rsid w:val="00B77E77"/>
    <w:rsid w:val="00B80199"/>
    <w:rsid w:val="00B83204"/>
    <w:rsid w:val="00BA0C87"/>
    <w:rsid w:val="00BA220B"/>
    <w:rsid w:val="00BA3A57"/>
    <w:rsid w:val="00BA6600"/>
    <w:rsid w:val="00BA691F"/>
    <w:rsid w:val="00BB26B0"/>
    <w:rsid w:val="00BB4E1A"/>
    <w:rsid w:val="00BC015E"/>
    <w:rsid w:val="00BC0D9B"/>
    <w:rsid w:val="00BC166B"/>
    <w:rsid w:val="00BC76AC"/>
    <w:rsid w:val="00BD0ECB"/>
    <w:rsid w:val="00BD6ED8"/>
    <w:rsid w:val="00BE158C"/>
    <w:rsid w:val="00BE18D3"/>
    <w:rsid w:val="00BE2155"/>
    <w:rsid w:val="00BE2213"/>
    <w:rsid w:val="00BE719A"/>
    <w:rsid w:val="00BE720A"/>
    <w:rsid w:val="00BF0D73"/>
    <w:rsid w:val="00BF2465"/>
    <w:rsid w:val="00BF5F99"/>
    <w:rsid w:val="00C04811"/>
    <w:rsid w:val="00C113C7"/>
    <w:rsid w:val="00C25E7F"/>
    <w:rsid w:val="00C2746F"/>
    <w:rsid w:val="00C278D6"/>
    <w:rsid w:val="00C324A0"/>
    <w:rsid w:val="00C3300F"/>
    <w:rsid w:val="00C357D6"/>
    <w:rsid w:val="00C41F19"/>
    <w:rsid w:val="00C42BF8"/>
    <w:rsid w:val="00C50043"/>
    <w:rsid w:val="00C61E77"/>
    <w:rsid w:val="00C63FCD"/>
    <w:rsid w:val="00C660B2"/>
    <w:rsid w:val="00C67F2C"/>
    <w:rsid w:val="00C7573B"/>
    <w:rsid w:val="00C93C03"/>
    <w:rsid w:val="00C96964"/>
    <w:rsid w:val="00C97DF1"/>
    <w:rsid w:val="00CA5245"/>
    <w:rsid w:val="00CB2C8E"/>
    <w:rsid w:val="00CB602E"/>
    <w:rsid w:val="00CD2E2D"/>
    <w:rsid w:val="00CD693B"/>
    <w:rsid w:val="00CE026C"/>
    <w:rsid w:val="00CE051D"/>
    <w:rsid w:val="00CE1335"/>
    <w:rsid w:val="00CE493D"/>
    <w:rsid w:val="00CE603F"/>
    <w:rsid w:val="00CF07FA"/>
    <w:rsid w:val="00CF0BB2"/>
    <w:rsid w:val="00CF3EE8"/>
    <w:rsid w:val="00CF4029"/>
    <w:rsid w:val="00CF5DA9"/>
    <w:rsid w:val="00D050E6"/>
    <w:rsid w:val="00D13441"/>
    <w:rsid w:val="00D150E7"/>
    <w:rsid w:val="00D32F65"/>
    <w:rsid w:val="00D37BD9"/>
    <w:rsid w:val="00D51FCE"/>
    <w:rsid w:val="00D52DC2"/>
    <w:rsid w:val="00D53BCC"/>
    <w:rsid w:val="00D57740"/>
    <w:rsid w:val="00D67E8A"/>
    <w:rsid w:val="00D70DFB"/>
    <w:rsid w:val="00D766DF"/>
    <w:rsid w:val="00D86407"/>
    <w:rsid w:val="00DA186E"/>
    <w:rsid w:val="00DA4116"/>
    <w:rsid w:val="00DB251C"/>
    <w:rsid w:val="00DB4630"/>
    <w:rsid w:val="00DC1EB6"/>
    <w:rsid w:val="00DC4F88"/>
    <w:rsid w:val="00E04704"/>
    <w:rsid w:val="00E05704"/>
    <w:rsid w:val="00E07B4A"/>
    <w:rsid w:val="00E11E44"/>
    <w:rsid w:val="00E1220D"/>
    <w:rsid w:val="00E13BE5"/>
    <w:rsid w:val="00E21CA1"/>
    <w:rsid w:val="00E231CE"/>
    <w:rsid w:val="00E3270E"/>
    <w:rsid w:val="00E338EF"/>
    <w:rsid w:val="00E53083"/>
    <w:rsid w:val="00E544BB"/>
    <w:rsid w:val="00E662CB"/>
    <w:rsid w:val="00E67D71"/>
    <w:rsid w:val="00E74351"/>
    <w:rsid w:val="00E74DC7"/>
    <w:rsid w:val="00E75E20"/>
    <w:rsid w:val="00E76806"/>
    <w:rsid w:val="00E8075A"/>
    <w:rsid w:val="00E812C4"/>
    <w:rsid w:val="00E94D5E"/>
    <w:rsid w:val="00EA3851"/>
    <w:rsid w:val="00EA7100"/>
    <w:rsid w:val="00EA7F9F"/>
    <w:rsid w:val="00EB1274"/>
    <w:rsid w:val="00EB6AD0"/>
    <w:rsid w:val="00EC3029"/>
    <w:rsid w:val="00EC6F8E"/>
    <w:rsid w:val="00ED2BB6"/>
    <w:rsid w:val="00ED34E1"/>
    <w:rsid w:val="00ED3B8D"/>
    <w:rsid w:val="00ED4521"/>
    <w:rsid w:val="00ED659C"/>
    <w:rsid w:val="00ED74C0"/>
    <w:rsid w:val="00EF25BC"/>
    <w:rsid w:val="00EF2E3A"/>
    <w:rsid w:val="00F05F3B"/>
    <w:rsid w:val="00F072A7"/>
    <w:rsid w:val="00F078DC"/>
    <w:rsid w:val="00F136A5"/>
    <w:rsid w:val="00F32BA8"/>
    <w:rsid w:val="00F34503"/>
    <w:rsid w:val="00F349F1"/>
    <w:rsid w:val="00F37216"/>
    <w:rsid w:val="00F4350D"/>
    <w:rsid w:val="00F47477"/>
    <w:rsid w:val="00F51DDB"/>
    <w:rsid w:val="00F558CA"/>
    <w:rsid w:val="00F567F7"/>
    <w:rsid w:val="00F62036"/>
    <w:rsid w:val="00F65B52"/>
    <w:rsid w:val="00F67BCA"/>
    <w:rsid w:val="00F72905"/>
    <w:rsid w:val="00F73BD6"/>
    <w:rsid w:val="00F756E8"/>
    <w:rsid w:val="00F83989"/>
    <w:rsid w:val="00F85099"/>
    <w:rsid w:val="00F9379C"/>
    <w:rsid w:val="00F9570D"/>
    <w:rsid w:val="00F9632C"/>
    <w:rsid w:val="00FA1E52"/>
    <w:rsid w:val="00FB1409"/>
    <w:rsid w:val="00FD64AB"/>
    <w:rsid w:val="00FD7FC4"/>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223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8331E"/>
    <w:pPr>
      <w:spacing w:line="260" w:lineRule="atLeast"/>
    </w:pPr>
    <w:rPr>
      <w:sz w:val="22"/>
    </w:rPr>
  </w:style>
  <w:style w:type="paragraph" w:styleId="Heading1">
    <w:name w:val="heading 1"/>
    <w:basedOn w:val="Normal"/>
    <w:next w:val="Normal"/>
    <w:link w:val="Heading1Char"/>
    <w:uiPriority w:val="9"/>
    <w:qFormat/>
    <w:rsid w:val="0058331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331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331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331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331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8331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8331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8331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8331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331E"/>
  </w:style>
  <w:style w:type="paragraph" w:customStyle="1" w:styleId="OPCParaBase">
    <w:name w:val="OPCParaBase"/>
    <w:qFormat/>
    <w:rsid w:val="0058331E"/>
    <w:pPr>
      <w:spacing w:line="260" w:lineRule="atLeast"/>
    </w:pPr>
    <w:rPr>
      <w:rFonts w:eastAsia="Times New Roman" w:cs="Times New Roman"/>
      <w:sz w:val="22"/>
      <w:lang w:eastAsia="en-AU"/>
    </w:rPr>
  </w:style>
  <w:style w:type="paragraph" w:customStyle="1" w:styleId="ShortT">
    <w:name w:val="ShortT"/>
    <w:basedOn w:val="OPCParaBase"/>
    <w:next w:val="Normal"/>
    <w:qFormat/>
    <w:rsid w:val="0058331E"/>
    <w:pPr>
      <w:spacing w:line="240" w:lineRule="auto"/>
    </w:pPr>
    <w:rPr>
      <w:b/>
      <w:sz w:val="40"/>
    </w:rPr>
  </w:style>
  <w:style w:type="paragraph" w:customStyle="1" w:styleId="ActHead1">
    <w:name w:val="ActHead 1"/>
    <w:aliases w:val="c"/>
    <w:basedOn w:val="OPCParaBase"/>
    <w:next w:val="Normal"/>
    <w:qFormat/>
    <w:rsid w:val="005833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33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33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33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33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33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33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33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33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331E"/>
  </w:style>
  <w:style w:type="paragraph" w:customStyle="1" w:styleId="Blocks">
    <w:name w:val="Blocks"/>
    <w:aliases w:val="bb"/>
    <w:basedOn w:val="OPCParaBase"/>
    <w:qFormat/>
    <w:rsid w:val="0058331E"/>
    <w:pPr>
      <w:spacing w:line="240" w:lineRule="auto"/>
    </w:pPr>
    <w:rPr>
      <w:sz w:val="24"/>
    </w:rPr>
  </w:style>
  <w:style w:type="paragraph" w:customStyle="1" w:styleId="BoxText">
    <w:name w:val="BoxText"/>
    <w:aliases w:val="bt"/>
    <w:basedOn w:val="OPCParaBase"/>
    <w:qFormat/>
    <w:rsid w:val="005833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331E"/>
    <w:rPr>
      <w:b/>
    </w:rPr>
  </w:style>
  <w:style w:type="paragraph" w:customStyle="1" w:styleId="BoxHeadItalic">
    <w:name w:val="BoxHeadItalic"/>
    <w:aliases w:val="bhi"/>
    <w:basedOn w:val="BoxText"/>
    <w:next w:val="BoxStep"/>
    <w:qFormat/>
    <w:rsid w:val="0058331E"/>
    <w:rPr>
      <w:i/>
    </w:rPr>
  </w:style>
  <w:style w:type="paragraph" w:customStyle="1" w:styleId="BoxList">
    <w:name w:val="BoxList"/>
    <w:aliases w:val="bl"/>
    <w:basedOn w:val="BoxText"/>
    <w:qFormat/>
    <w:rsid w:val="0058331E"/>
    <w:pPr>
      <w:ind w:left="1559" w:hanging="425"/>
    </w:pPr>
  </w:style>
  <w:style w:type="paragraph" w:customStyle="1" w:styleId="BoxNote">
    <w:name w:val="BoxNote"/>
    <w:aliases w:val="bn"/>
    <w:basedOn w:val="BoxText"/>
    <w:qFormat/>
    <w:rsid w:val="0058331E"/>
    <w:pPr>
      <w:tabs>
        <w:tab w:val="left" w:pos="1985"/>
      </w:tabs>
      <w:spacing w:before="122" w:line="198" w:lineRule="exact"/>
      <w:ind w:left="2948" w:hanging="1814"/>
    </w:pPr>
    <w:rPr>
      <w:sz w:val="18"/>
    </w:rPr>
  </w:style>
  <w:style w:type="paragraph" w:customStyle="1" w:styleId="BoxPara">
    <w:name w:val="BoxPara"/>
    <w:aliases w:val="bp"/>
    <w:basedOn w:val="BoxText"/>
    <w:qFormat/>
    <w:rsid w:val="0058331E"/>
    <w:pPr>
      <w:tabs>
        <w:tab w:val="right" w:pos="2268"/>
      </w:tabs>
      <w:ind w:left="2552" w:hanging="1418"/>
    </w:pPr>
  </w:style>
  <w:style w:type="paragraph" w:customStyle="1" w:styleId="BoxStep">
    <w:name w:val="BoxStep"/>
    <w:aliases w:val="bs"/>
    <w:basedOn w:val="BoxText"/>
    <w:qFormat/>
    <w:rsid w:val="0058331E"/>
    <w:pPr>
      <w:ind w:left="1985" w:hanging="851"/>
    </w:pPr>
  </w:style>
  <w:style w:type="character" w:customStyle="1" w:styleId="CharAmPartNo">
    <w:name w:val="CharAmPartNo"/>
    <w:basedOn w:val="OPCCharBase"/>
    <w:qFormat/>
    <w:rsid w:val="0058331E"/>
  </w:style>
  <w:style w:type="character" w:customStyle="1" w:styleId="CharAmPartText">
    <w:name w:val="CharAmPartText"/>
    <w:basedOn w:val="OPCCharBase"/>
    <w:qFormat/>
    <w:rsid w:val="0058331E"/>
  </w:style>
  <w:style w:type="character" w:customStyle="1" w:styleId="CharAmSchNo">
    <w:name w:val="CharAmSchNo"/>
    <w:basedOn w:val="OPCCharBase"/>
    <w:qFormat/>
    <w:rsid w:val="0058331E"/>
  </w:style>
  <w:style w:type="character" w:customStyle="1" w:styleId="CharAmSchText">
    <w:name w:val="CharAmSchText"/>
    <w:basedOn w:val="OPCCharBase"/>
    <w:qFormat/>
    <w:rsid w:val="0058331E"/>
  </w:style>
  <w:style w:type="character" w:customStyle="1" w:styleId="CharBoldItalic">
    <w:name w:val="CharBoldItalic"/>
    <w:basedOn w:val="OPCCharBase"/>
    <w:uiPriority w:val="1"/>
    <w:qFormat/>
    <w:rsid w:val="0058331E"/>
    <w:rPr>
      <w:b/>
      <w:i/>
    </w:rPr>
  </w:style>
  <w:style w:type="character" w:customStyle="1" w:styleId="CharChapNo">
    <w:name w:val="CharChapNo"/>
    <w:basedOn w:val="OPCCharBase"/>
    <w:uiPriority w:val="1"/>
    <w:qFormat/>
    <w:rsid w:val="0058331E"/>
  </w:style>
  <w:style w:type="character" w:customStyle="1" w:styleId="CharChapText">
    <w:name w:val="CharChapText"/>
    <w:basedOn w:val="OPCCharBase"/>
    <w:uiPriority w:val="1"/>
    <w:qFormat/>
    <w:rsid w:val="0058331E"/>
  </w:style>
  <w:style w:type="character" w:customStyle="1" w:styleId="CharDivNo">
    <w:name w:val="CharDivNo"/>
    <w:basedOn w:val="OPCCharBase"/>
    <w:uiPriority w:val="1"/>
    <w:qFormat/>
    <w:rsid w:val="0058331E"/>
  </w:style>
  <w:style w:type="character" w:customStyle="1" w:styleId="CharDivText">
    <w:name w:val="CharDivText"/>
    <w:basedOn w:val="OPCCharBase"/>
    <w:uiPriority w:val="1"/>
    <w:qFormat/>
    <w:rsid w:val="0058331E"/>
  </w:style>
  <w:style w:type="character" w:customStyle="1" w:styleId="CharItalic">
    <w:name w:val="CharItalic"/>
    <w:basedOn w:val="OPCCharBase"/>
    <w:uiPriority w:val="1"/>
    <w:qFormat/>
    <w:rsid w:val="0058331E"/>
    <w:rPr>
      <w:i/>
    </w:rPr>
  </w:style>
  <w:style w:type="character" w:customStyle="1" w:styleId="CharPartNo">
    <w:name w:val="CharPartNo"/>
    <w:basedOn w:val="OPCCharBase"/>
    <w:uiPriority w:val="1"/>
    <w:qFormat/>
    <w:rsid w:val="0058331E"/>
  </w:style>
  <w:style w:type="character" w:customStyle="1" w:styleId="CharPartText">
    <w:name w:val="CharPartText"/>
    <w:basedOn w:val="OPCCharBase"/>
    <w:uiPriority w:val="1"/>
    <w:qFormat/>
    <w:rsid w:val="0058331E"/>
  </w:style>
  <w:style w:type="character" w:customStyle="1" w:styleId="CharSectno">
    <w:name w:val="CharSectno"/>
    <w:basedOn w:val="OPCCharBase"/>
    <w:qFormat/>
    <w:rsid w:val="0058331E"/>
  </w:style>
  <w:style w:type="character" w:customStyle="1" w:styleId="CharSubdNo">
    <w:name w:val="CharSubdNo"/>
    <w:basedOn w:val="OPCCharBase"/>
    <w:uiPriority w:val="1"/>
    <w:qFormat/>
    <w:rsid w:val="0058331E"/>
  </w:style>
  <w:style w:type="character" w:customStyle="1" w:styleId="CharSubdText">
    <w:name w:val="CharSubdText"/>
    <w:basedOn w:val="OPCCharBase"/>
    <w:uiPriority w:val="1"/>
    <w:qFormat/>
    <w:rsid w:val="0058331E"/>
  </w:style>
  <w:style w:type="paragraph" w:customStyle="1" w:styleId="CTA--">
    <w:name w:val="CTA --"/>
    <w:basedOn w:val="OPCParaBase"/>
    <w:next w:val="Normal"/>
    <w:rsid w:val="0058331E"/>
    <w:pPr>
      <w:spacing w:before="60" w:line="240" w:lineRule="atLeast"/>
      <w:ind w:left="142" w:hanging="142"/>
    </w:pPr>
    <w:rPr>
      <w:sz w:val="20"/>
    </w:rPr>
  </w:style>
  <w:style w:type="paragraph" w:customStyle="1" w:styleId="CTA-">
    <w:name w:val="CTA -"/>
    <w:basedOn w:val="OPCParaBase"/>
    <w:rsid w:val="0058331E"/>
    <w:pPr>
      <w:spacing w:before="60" w:line="240" w:lineRule="atLeast"/>
      <w:ind w:left="85" w:hanging="85"/>
    </w:pPr>
    <w:rPr>
      <w:sz w:val="20"/>
    </w:rPr>
  </w:style>
  <w:style w:type="paragraph" w:customStyle="1" w:styleId="CTA---">
    <w:name w:val="CTA ---"/>
    <w:basedOn w:val="OPCParaBase"/>
    <w:next w:val="Normal"/>
    <w:rsid w:val="0058331E"/>
    <w:pPr>
      <w:spacing w:before="60" w:line="240" w:lineRule="atLeast"/>
      <w:ind w:left="198" w:hanging="198"/>
    </w:pPr>
    <w:rPr>
      <w:sz w:val="20"/>
    </w:rPr>
  </w:style>
  <w:style w:type="paragraph" w:customStyle="1" w:styleId="CTA----">
    <w:name w:val="CTA ----"/>
    <w:basedOn w:val="OPCParaBase"/>
    <w:next w:val="Normal"/>
    <w:rsid w:val="0058331E"/>
    <w:pPr>
      <w:spacing w:before="60" w:line="240" w:lineRule="atLeast"/>
      <w:ind w:left="255" w:hanging="255"/>
    </w:pPr>
    <w:rPr>
      <w:sz w:val="20"/>
    </w:rPr>
  </w:style>
  <w:style w:type="paragraph" w:customStyle="1" w:styleId="CTA1a">
    <w:name w:val="CTA 1(a)"/>
    <w:basedOn w:val="OPCParaBase"/>
    <w:rsid w:val="0058331E"/>
    <w:pPr>
      <w:tabs>
        <w:tab w:val="right" w:pos="414"/>
      </w:tabs>
      <w:spacing w:before="40" w:line="240" w:lineRule="atLeast"/>
      <w:ind w:left="675" w:hanging="675"/>
    </w:pPr>
    <w:rPr>
      <w:sz w:val="20"/>
    </w:rPr>
  </w:style>
  <w:style w:type="paragraph" w:customStyle="1" w:styleId="CTA1ai">
    <w:name w:val="CTA 1(a)(i)"/>
    <w:basedOn w:val="OPCParaBase"/>
    <w:rsid w:val="0058331E"/>
    <w:pPr>
      <w:tabs>
        <w:tab w:val="right" w:pos="1004"/>
      </w:tabs>
      <w:spacing w:before="40" w:line="240" w:lineRule="atLeast"/>
      <w:ind w:left="1253" w:hanging="1253"/>
    </w:pPr>
    <w:rPr>
      <w:sz w:val="20"/>
    </w:rPr>
  </w:style>
  <w:style w:type="paragraph" w:customStyle="1" w:styleId="CTA2a">
    <w:name w:val="CTA 2(a)"/>
    <w:basedOn w:val="OPCParaBase"/>
    <w:rsid w:val="0058331E"/>
    <w:pPr>
      <w:tabs>
        <w:tab w:val="right" w:pos="482"/>
      </w:tabs>
      <w:spacing w:before="40" w:line="240" w:lineRule="atLeast"/>
      <w:ind w:left="748" w:hanging="748"/>
    </w:pPr>
    <w:rPr>
      <w:sz w:val="20"/>
    </w:rPr>
  </w:style>
  <w:style w:type="paragraph" w:customStyle="1" w:styleId="CTA2ai">
    <w:name w:val="CTA 2(a)(i)"/>
    <w:basedOn w:val="OPCParaBase"/>
    <w:rsid w:val="0058331E"/>
    <w:pPr>
      <w:tabs>
        <w:tab w:val="right" w:pos="1089"/>
      </w:tabs>
      <w:spacing w:before="40" w:line="240" w:lineRule="atLeast"/>
      <w:ind w:left="1327" w:hanging="1327"/>
    </w:pPr>
    <w:rPr>
      <w:sz w:val="20"/>
    </w:rPr>
  </w:style>
  <w:style w:type="paragraph" w:customStyle="1" w:styleId="CTA3a">
    <w:name w:val="CTA 3(a)"/>
    <w:basedOn w:val="OPCParaBase"/>
    <w:rsid w:val="0058331E"/>
    <w:pPr>
      <w:tabs>
        <w:tab w:val="right" w:pos="556"/>
      </w:tabs>
      <w:spacing w:before="40" w:line="240" w:lineRule="atLeast"/>
      <w:ind w:left="805" w:hanging="805"/>
    </w:pPr>
    <w:rPr>
      <w:sz w:val="20"/>
    </w:rPr>
  </w:style>
  <w:style w:type="paragraph" w:customStyle="1" w:styleId="CTA3ai">
    <w:name w:val="CTA 3(a)(i)"/>
    <w:basedOn w:val="OPCParaBase"/>
    <w:rsid w:val="0058331E"/>
    <w:pPr>
      <w:tabs>
        <w:tab w:val="right" w:pos="1140"/>
      </w:tabs>
      <w:spacing w:before="40" w:line="240" w:lineRule="atLeast"/>
      <w:ind w:left="1361" w:hanging="1361"/>
    </w:pPr>
    <w:rPr>
      <w:sz w:val="20"/>
    </w:rPr>
  </w:style>
  <w:style w:type="paragraph" w:customStyle="1" w:styleId="CTA4a">
    <w:name w:val="CTA 4(a)"/>
    <w:basedOn w:val="OPCParaBase"/>
    <w:rsid w:val="0058331E"/>
    <w:pPr>
      <w:tabs>
        <w:tab w:val="right" w:pos="624"/>
      </w:tabs>
      <w:spacing w:before="40" w:line="240" w:lineRule="atLeast"/>
      <w:ind w:left="873" w:hanging="873"/>
    </w:pPr>
    <w:rPr>
      <w:sz w:val="20"/>
    </w:rPr>
  </w:style>
  <w:style w:type="paragraph" w:customStyle="1" w:styleId="CTA4ai">
    <w:name w:val="CTA 4(a)(i)"/>
    <w:basedOn w:val="OPCParaBase"/>
    <w:rsid w:val="0058331E"/>
    <w:pPr>
      <w:tabs>
        <w:tab w:val="right" w:pos="1213"/>
      </w:tabs>
      <w:spacing w:before="40" w:line="240" w:lineRule="atLeast"/>
      <w:ind w:left="1452" w:hanging="1452"/>
    </w:pPr>
    <w:rPr>
      <w:sz w:val="20"/>
    </w:rPr>
  </w:style>
  <w:style w:type="paragraph" w:customStyle="1" w:styleId="CTACAPS">
    <w:name w:val="CTA CAPS"/>
    <w:basedOn w:val="OPCParaBase"/>
    <w:rsid w:val="0058331E"/>
    <w:pPr>
      <w:spacing w:before="60" w:line="240" w:lineRule="atLeast"/>
    </w:pPr>
    <w:rPr>
      <w:sz w:val="20"/>
    </w:rPr>
  </w:style>
  <w:style w:type="paragraph" w:customStyle="1" w:styleId="CTAright">
    <w:name w:val="CTA right"/>
    <w:basedOn w:val="OPCParaBase"/>
    <w:rsid w:val="0058331E"/>
    <w:pPr>
      <w:spacing w:before="60" w:line="240" w:lineRule="auto"/>
      <w:jc w:val="right"/>
    </w:pPr>
    <w:rPr>
      <w:sz w:val="20"/>
    </w:rPr>
  </w:style>
  <w:style w:type="paragraph" w:customStyle="1" w:styleId="subsection">
    <w:name w:val="subsection"/>
    <w:aliases w:val="ss"/>
    <w:basedOn w:val="OPCParaBase"/>
    <w:link w:val="subsectionChar"/>
    <w:rsid w:val="0058331E"/>
    <w:pPr>
      <w:tabs>
        <w:tab w:val="right" w:pos="1021"/>
      </w:tabs>
      <w:spacing w:before="180" w:line="240" w:lineRule="auto"/>
      <w:ind w:left="1134" w:hanging="1134"/>
    </w:pPr>
  </w:style>
  <w:style w:type="paragraph" w:customStyle="1" w:styleId="Definition">
    <w:name w:val="Definition"/>
    <w:aliases w:val="dd"/>
    <w:basedOn w:val="OPCParaBase"/>
    <w:rsid w:val="0058331E"/>
    <w:pPr>
      <w:spacing w:before="180" w:line="240" w:lineRule="auto"/>
      <w:ind w:left="1134"/>
    </w:pPr>
  </w:style>
  <w:style w:type="paragraph" w:customStyle="1" w:styleId="EndNotespara">
    <w:name w:val="EndNotes(para)"/>
    <w:aliases w:val="eta"/>
    <w:basedOn w:val="OPCParaBase"/>
    <w:next w:val="EndNotessubpara"/>
    <w:rsid w:val="005833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33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33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331E"/>
    <w:pPr>
      <w:tabs>
        <w:tab w:val="right" w:pos="1412"/>
      </w:tabs>
      <w:spacing w:before="60" w:line="240" w:lineRule="auto"/>
      <w:ind w:left="1525" w:hanging="1525"/>
    </w:pPr>
    <w:rPr>
      <w:sz w:val="20"/>
    </w:rPr>
  </w:style>
  <w:style w:type="paragraph" w:customStyle="1" w:styleId="Formula">
    <w:name w:val="Formula"/>
    <w:basedOn w:val="OPCParaBase"/>
    <w:rsid w:val="0058331E"/>
    <w:pPr>
      <w:spacing w:line="240" w:lineRule="auto"/>
      <w:ind w:left="1134"/>
    </w:pPr>
    <w:rPr>
      <w:sz w:val="20"/>
    </w:rPr>
  </w:style>
  <w:style w:type="paragraph" w:styleId="Header">
    <w:name w:val="header"/>
    <w:basedOn w:val="OPCParaBase"/>
    <w:link w:val="HeaderChar"/>
    <w:unhideWhenUsed/>
    <w:rsid w:val="005833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331E"/>
    <w:rPr>
      <w:rFonts w:eastAsia="Times New Roman" w:cs="Times New Roman"/>
      <w:sz w:val="16"/>
      <w:lang w:eastAsia="en-AU"/>
    </w:rPr>
  </w:style>
  <w:style w:type="paragraph" w:customStyle="1" w:styleId="House">
    <w:name w:val="House"/>
    <w:basedOn w:val="OPCParaBase"/>
    <w:rsid w:val="0058331E"/>
    <w:pPr>
      <w:spacing w:line="240" w:lineRule="auto"/>
    </w:pPr>
    <w:rPr>
      <w:sz w:val="28"/>
    </w:rPr>
  </w:style>
  <w:style w:type="paragraph" w:customStyle="1" w:styleId="Item">
    <w:name w:val="Item"/>
    <w:aliases w:val="i"/>
    <w:basedOn w:val="OPCParaBase"/>
    <w:next w:val="ItemHead"/>
    <w:rsid w:val="0058331E"/>
    <w:pPr>
      <w:keepLines/>
      <w:spacing w:before="80" w:line="240" w:lineRule="auto"/>
      <w:ind w:left="709"/>
    </w:pPr>
  </w:style>
  <w:style w:type="paragraph" w:customStyle="1" w:styleId="ItemHead">
    <w:name w:val="ItemHead"/>
    <w:aliases w:val="ih"/>
    <w:basedOn w:val="OPCParaBase"/>
    <w:next w:val="Item"/>
    <w:rsid w:val="005833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331E"/>
    <w:pPr>
      <w:spacing w:line="240" w:lineRule="auto"/>
    </w:pPr>
    <w:rPr>
      <w:b/>
      <w:sz w:val="32"/>
    </w:rPr>
  </w:style>
  <w:style w:type="paragraph" w:customStyle="1" w:styleId="notedraft">
    <w:name w:val="note(draft)"/>
    <w:aliases w:val="nd"/>
    <w:basedOn w:val="OPCParaBase"/>
    <w:rsid w:val="0058331E"/>
    <w:pPr>
      <w:spacing w:before="240" w:line="240" w:lineRule="auto"/>
      <w:ind w:left="284" w:hanging="284"/>
    </w:pPr>
    <w:rPr>
      <w:i/>
      <w:sz w:val="24"/>
    </w:rPr>
  </w:style>
  <w:style w:type="paragraph" w:customStyle="1" w:styleId="notemargin">
    <w:name w:val="note(margin)"/>
    <w:aliases w:val="nm"/>
    <w:basedOn w:val="OPCParaBase"/>
    <w:rsid w:val="0058331E"/>
    <w:pPr>
      <w:tabs>
        <w:tab w:val="left" w:pos="709"/>
      </w:tabs>
      <w:spacing w:before="122" w:line="198" w:lineRule="exact"/>
      <w:ind w:left="709" w:hanging="709"/>
    </w:pPr>
    <w:rPr>
      <w:sz w:val="18"/>
    </w:rPr>
  </w:style>
  <w:style w:type="paragraph" w:customStyle="1" w:styleId="noteToPara">
    <w:name w:val="noteToPara"/>
    <w:aliases w:val="ntp"/>
    <w:basedOn w:val="OPCParaBase"/>
    <w:rsid w:val="0058331E"/>
    <w:pPr>
      <w:spacing w:before="122" w:line="198" w:lineRule="exact"/>
      <w:ind w:left="2353" w:hanging="709"/>
    </w:pPr>
    <w:rPr>
      <w:sz w:val="18"/>
    </w:rPr>
  </w:style>
  <w:style w:type="paragraph" w:customStyle="1" w:styleId="noteParlAmend">
    <w:name w:val="note(ParlAmend)"/>
    <w:aliases w:val="npp"/>
    <w:basedOn w:val="OPCParaBase"/>
    <w:next w:val="ParlAmend"/>
    <w:rsid w:val="0058331E"/>
    <w:pPr>
      <w:spacing w:line="240" w:lineRule="auto"/>
      <w:jc w:val="right"/>
    </w:pPr>
    <w:rPr>
      <w:rFonts w:ascii="Arial" w:hAnsi="Arial"/>
      <w:b/>
      <w:i/>
    </w:rPr>
  </w:style>
  <w:style w:type="paragraph" w:customStyle="1" w:styleId="Page1">
    <w:name w:val="Page1"/>
    <w:basedOn w:val="OPCParaBase"/>
    <w:rsid w:val="0058331E"/>
    <w:pPr>
      <w:spacing w:before="5600" w:line="240" w:lineRule="auto"/>
    </w:pPr>
    <w:rPr>
      <w:b/>
      <w:sz w:val="32"/>
    </w:rPr>
  </w:style>
  <w:style w:type="paragraph" w:customStyle="1" w:styleId="PageBreak">
    <w:name w:val="PageBreak"/>
    <w:aliases w:val="pb"/>
    <w:basedOn w:val="OPCParaBase"/>
    <w:rsid w:val="0058331E"/>
    <w:pPr>
      <w:spacing w:line="240" w:lineRule="auto"/>
    </w:pPr>
    <w:rPr>
      <w:sz w:val="20"/>
    </w:rPr>
  </w:style>
  <w:style w:type="paragraph" w:customStyle="1" w:styleId="paragraphsub">
    <w:name w:val="paragraph(sub)"/>
    <w:aliases w:val="aa"/>
    <w:basedOn w:val="OPCParaBase"/>
    <w:rsid w:val="0058331E"/>
    <w:pPr>
      <w:tabs>
        <w:tab w:val="right" w:pos="1985"/>
      </w:tabs>
      <w:spacing w:before="40" w:line="240" w:lineRule="auto"/>
      <w:ind w:left="2098" w:hanging="2098"/>
    </w:pPr>
  </w:style>
  <w:style w:type="paragraph" w:customStyle="1" w:styleId="paragraphsub-sub">
    <w:name w:val="paragraph(sub-sub)"/>
    <w:aliases w:val="aaa"/>
    <w:basedOn w:val="OPCParaBase"/>
    <w:rsid w:val="0058331E"/>
    <w:pPr>
      <w:tabs>
        <w:tab w:val="right" w:pos="2722"/>
      </w:tabs>
      <w:spacing w:before="40" w:line="240" w:lineRule="auto"/>
      <w:ind w:left="2835" w:hanging="2835"/>
    </w:pPr>
  </w:style>
  <w:style w:type="paragraph" w:customStyle="1" w:styleId="paragraph">
    <w:name w:val="paragraph"/>
    <w:aliases w:val="a"/>
    <w:basedOn w:val="OPCParaBase"/>
    <w:rsid w:val="0058331E"/>
    <w:pPr>
      <w:tabs>
        <w:tab w:val="right" w:pos="1531"/>
      </w:tabs>
      <w:spacing w:before="40" w:line="240" w:lineRule="auto"/>
      <w:ind w:left="1644" w:hanging="1644"/>
    </w:pPr>
  </w:style>
  <w:style w:type="paragraph" w:customStyle="1" w:styleId="ParlAmend">
    <w:name w:val="ParlAmend"/>
    <w:aliases w:val="pp"/>
    <w:basedOn w:val="OPCParaBase"/>
    <w:rsid w:val="0058331E"/>
    <w:pPr>
      <w:spacing w:before="240" w:line="240" w:lineRule="atLeast"/>
      <w:ind w:hanging="567"/>
    </w:pPr>
    <w:rPr>
      <w:sz w:val="24"/>
    </w:rPr>
  </w:style>
  <w:style w:type="paragraph" w:customStyle="1" w:styleId="Penalty">
    <w:name w:val="Penalty"/>
    <w:basedOn w:val="OPCParaBase"/>
    <w:rsid w:val="0058331E"/>
    <w:pPr>
      <w:tabs>
        <w:tab w:val="left" w:pos="2977"/>
      </w:tabs>
      <w:spacing w:before="180" w:line="240" w:lineRule="auto"/>
      <w:ind w:left="1985" w:hanging="851"/>
    </w:pPr>
  </w:style>
  <w:style w:type="paragraph" w:customStyle="1" w:styleId="Portfolio">
    <w:name w:val="Portfolio"/>
    <w:basedOn w:val="OPCParaBase"/>
    <w:rsid w:val="0058331E"/>
    <w:pPr>
      <w:spacing w:line="240" w:lineRule="auto"/>
    </w:pPr>
    <w:rPr>
      <w:i/>
      <w:sz w:val="20"/>
    </w:rPr>
  </w:style>
  <w:style w:type="paragraph" w:customStyle="1" w:styleId="Preamble">
    <w:name w:val="Preamble"/>
    <w:basedOn w:val="OPCParaBase"/>
    <w:next w:val="Normal"/>
    <w:rsid w:val="005833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331E"/>
    <w:pPr>
      <w:spacing w:line="240" w:lineRule="auto"/>
    </w:pPr>
    <w:rPr>
      <w:i/>
      <w:sz w:val="20"/>
    </w:rPr>
  </w:style>
  <w:style w:type="paragraph" w:customStyle="1" w:styleId="Session">
    <w:name w:val="Session"/>
    <w:basedOn w:val="OPCParaBase"/>
    <w:rsid w:val="0058331E"/>
    <w:pPr>
      <w:spacing w:line="240" w:lineRule="auto"/>
    </w:pPr>
    <w:rPr>
      <w:sz w:val="28"/>
    </w:rPr>
  </w:style>
  <w:style w:type="paragraph" w:customStyle="1" w:styleId="Sponsor">
    <w:name w:val="Sponsor"/>
    <w:basedOn w:val="OPCParaBase"/>
    <w:rsid w:val="0058331E"/>
    <w:pPr>
      <w:spacing w:line="240" w:lineRule="auto"/>
    </w:pPr>
    <w:rPr>
      <w:i/>
    </w:rPr>
  </w:style>
  <w:style w:type="paragraph" w:customStyle="1" w:styleId="Subitem">
    <w:name w:val="Subitem"/>
    <w:aliases w:val="iss"/>
    <w:basedOn w:val="OPCParaBase"/>
    <w:rsid w:val="0058331E"/>
    <w:pPr>
      <w:spacing w:before="180" w:line="240" w:lineRule="auto"/>
      <w:ind w:left="709" w:hanging="709"/>
    </w:pPr>
  </w:style>
  <w:style w:type="paragraph" w:customStyle="1" w:styleId="SubitemHead">
    <w:name w:val="SubitemHead"/>
    <w:aliases w:val="issh"/>
    <w:basedOn w:val="OPCParaBase"/>
    <w:rsid w:val="005833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331E"/>
    <w:pPr>
      <w:spacing w:before="40" w:line="240" w:lineRule="auto"/>
      <w:ind w:left="1134"/>
    </w:pPr>
  </w:style>
  <w:style w:type="paragraph" w:customStyle="1" w:styleId="SubsectionHead">
    <w:name w:val="SubsectionHead"/>
    <w:aliases w:val="ssh"/>
    <w:basedOn w:val="OPCParaBase"/>
    <w:next w:val="subsection"/>
    <w:rsid w:val="0058331E"/>
    <w:pPr>
      <w:keepNext/>
      <w:keepLines/>
      <w:spacing w:before="240" w:line="240" w:lineRule="auto"/>
      <w:ind w:left="1134"/>
    </w:pPr>
    <w:rPr>
      <w:i/>
    </w:rPr>
  </w:style>
  <w:style w:type="paragraph" w:customStyle="1" w:styleId="Tablea">
    <w:name w:val="Table(a)"/>
    <w:aliases w:val="ta"/>
    <w:basedOn w:val="OPCParaBase"/>
    <w:rsid w:val="0058331E"/>
    <w:pPr>
      <w:spacing w:before="60" w:line="240" w:lineRule="auto"/>
      <w:ind w:left="284" w:hanging="284"/>
    </w:pPr>
    <w:rPr>
      <w:sz w:val="20"/>
    </w:rPr>
  </w:style>
  <w:style w:type="paragraph" w:customStyle="1" w:styleId="TableAA">
    <w:name w:val="Table(AA)"/>
    <w:aliases w:val="taaa"/>
    <w:basedOn w:val="OPCParaBase"/>
    <w:rsid w:val="005833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33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331E"/>
    <w:pPr>
      <w:spacing w:before="60" w:line="240" w:lineRule="atLeast"/>
    </w:pPr>
    <w:rPr>
      <w:sz w:val="20"/>
    </w:rPr>
  </w:style>
  <w:style w:type="paragraph" w:customStyle="1" w:styleId="TLPBoxTextnote">
    <w:name w:val="TLPBoxText(note"/>
    <w:aliases w:val="right)"/>
    <w:basedOn w:val="OPCParaBase"/>
    <w:rsid w:val="005833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33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331E"/>
    <w:pPr>
      <w:spacing w:before="122" w:line="198" w:lineRule="exact"/>
      <w:ind w:left="1985" w:hanging="851"/>
      <w:jc w:val="right"/>
    </w:pPr>
    <w:rPr>
      <w:sz w:val="18"/>
    </w:rPr>
  </w:style>
  <w:style w:type="paragraph" w:customStyle="1" w:styleId="TLPTableBullet">
    <w:name w:val="TLPTableBullet"/>
    <w:aliases w:val="ttb"/>
    <w:basedOn w:val="OPCParaBase"/>
    <w:rsid w:val="0058331E"/>
    <w:pPr>
      <w:spacing w:line="240" w:lineRule="exact"/>
      <w:ind w:left="284" w:hanging="284"/>
    </w:pPr>
    <w:rPr>
      <w:sz w:val="20"/>
    </w:rPr>
  </w:style>
  <w:style w:type="paragraph" w:styleId="TOC1">
    <w:name w:val="toc 1"/>
    <w:basedOn w:val="Normal"/>
    <w:next w:val="Normal"/>
    <w:uiPriority w:val="39"/>
    <w:unhideWhenUsed/>
    <w:rsid w:val="0058331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8331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8331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8331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8331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8331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8331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8331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8331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8331E"/>
    <w:pPr>
      <w:keepLines/>
      <w:spacing w:before="240" w:after="120" w:line="240" w:lineRule="auto"/>
      <w:ind w:left="794"/>
    </w:pPr>
    <w:rPr>
      <w:b/>
      <w:kern w:val="28"/>
      <w:sz w:val="20"/>
    </w:rPr>
  </w:style>
  <w:style w:type="paragraph" w:customStyle="1" w:styleId="TofSectsHeading">
    <w:name w:val="TofSects(Heading)"/>
    <w:basedOn w:val="OPCParaBase"/>
    <w:rsid w:val="0058331E"/>
    <w:pPr>
      <w:spacing w:before="240" w:after="120" w:line="240" w:lineRule="auto"/>
    </w:pPr>
    <w:rPr>
      <w:b/>
      <w:sz w:val="24"/>
    </w:rPr>
  </w:style>
  <w:style w:type="paragraph" w:customStyle="1" w:styleId="TofSectsSection">
    <w:name w:val="TofSects(Section)"/>
    <w:basedOn w:val="OPCParaBase"/>
    <w:rsid w:val="0058331E"/>
    <w:pPr>
      <w:keepLines/>
      <w:spacing w:before="40" w:line="240" w:lineRule="auto"/>
      <w:ind w:left="1588" w:hanging="794"/>
    </w:pPr>
    <w:rPr>
      <w:kern w:val="28"/>
      <w:sz w:val="18"/>
    </w:rPr>
  </w:style>
  <w:style w:type="paragraph" w:customStyle="1" w:styleId="TofSectsSubdiv">
    <w:name w:val="TofSects(Subdiv)"/>
    <w:basedOn w:val="OPCParaBase"/>
    <w:rsid w:val="0058331E"/>
    <w:pPr>
      <w:keepLines/>
      <w:spacing w:before="80" w:line="240" w:lineRule="auto"/>
      <w:ind w:left="1588" w:hanging="794"/>
    </w:pPr>
    <w:rPr>
      <w:kern w:val="28"/>
    </w:rPr>
  </w:style>
  <w:style w:type="paragraph" w:customStyle="1" w:styleId="WRStyle">
    <w:name w:val="WR Style"/>
    <w:aliases w:val="WR"/>
    <w:basedOn w:val="OPCParaBase"/>
    <w:rsid w:val="0058331E"/>
    <w:pPr>
      <w:spacing w:before="240" w:line="240" w:lineRule="auto"/>
      <w:ind w:left="284" w:hanging="284"/>
    </w:pPr>
    <w:rPr>
      <w:b/>
      <w:i/>
      <w:kern w:val="28"/>
      <w:sz w:val="24"/>
    </w:rPr>
  </w:style>
  <w:style w:type="paragraph" w:customStyle="1" w:styleId="notepara">
    <w:name w:val="note(para)"/>
    <w:aliases w:val="na"/>
    <w:basedOn w:val="OPCParaBase"/>
    <w:rsid w:val="0058331E"/>
    <w:pPr>
      <w:spacing w:before="40" w:line="198" w:lineRule="exact"/>
      <w:ind w:left="2354" w:hanging="369"/>
    </w:pPr>
    <w:rPr>
      <w:sz w:val="18"/>
    </w:rPr>
  </w:style>
  <w:style w:type="paragraph" w:styleId="Footer">
    <w:name w:val="footer"/>
    <w:link w:val="FooterChar"/>
    <w:rsid w:val="005833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331E"/>
    <w:rPr>
      <w:rFonts w:eastAsia="Times New Roman" w:cs="Times New Roman"/>
      <w:sz w:val="22"/>
      <w:szCs w:val="24"/>
      <w:lang w:eastAsia="en-AU"/>
    </w:rPr>
  </w:style>
  <w:style w:type="character" w:styleId="LineNumber">
    <w:name w:val="line number"/>
    <w:basedOn w:val="OPCCharBase"/>
    <w:uiPriority w:val="99"/>
    <w:unhideWhenUsed/>
    <w:rsid w:val="0058331E"/>
    <w:rPr>
      <w:sz w:val="16"/>
    </w:rPr>
  </w:style>
  <w:style w:type="table" w:customStyle="1" w:styleId="CFlag">
    <w:name w:val="CFlag"/>
    <w:basedOn w:val="TableNormal"/>
    <w:uiPriority w:val="99"/>
    <w:rsid w:val="0058331E"/>
    <w:rPr>
      <w:rFonts w:eastAsia="Times New Roman" w:cs="Times New Roman"/>
      <w:lang w:eastAsia="en-AU"/>
    </w:rPr>
    <w:tblPr/>
  </w:style>
  <w:style w:type="paragraph" w:styleId="BalloonText">
    <w:name w:val="Balloon Text"/>
    <w:basedOn w:val="Normal"/>
    <w:link w:val="BalloonTextChar"/>
    <w:uiPriority w:val="99"/>
    <w:unhideWhenUsed/>
    <w:rsid w:val="005833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8331E"/>
    <w:rPr>
      <w:rFonts w:ascii="Tahoma" w:hAnsi="Tahoma" w:cs="Tahoma"/>
      <w:sz w:val="16"/>
      <w:szCs w:val="16"/>
    </w:rPr>
  </w:style>
  <w:style w:type="table" w:styleId="TableGrid">
    <w:name w:val="Table Grid"/>
    <w:basedOn w:val="TableNormal"/>
    <w:uiPriority w:val="59"/>
    <w:rsid w:val="0058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8331E"/>
    <w:rPr>
      <w:b/>
      <w:sz w:val="28"/>
      <w:szCs w:val="32"/>
    </w:rPr>
  </w:style>
  <w:style w:type="paragraph" w:customStyle="1" w:styleId="LegislationMadeUnder">
    <w:name w:val="LegislationMadeUnder"/>
    <w:basedOn w:val="OPCParaBase"/>
    <w:next w:val="Normal"/>
    <w:rsid w:val="0058331E"/>
    <w:rPr>
      <w:i/>
      <w:sz w:val="32"/>
      <w:szCs w:val="32"/>
    </w:rPr>
  </w:style>
  <w:style w:type="paragraph" w:customStyle="1" w:styleId="SignCoverPageEnd">
    <w:name w:val="SignCoverPageEnd"/>
    <w:basedOn w:val="OPCParaBase"/>
    <w:next w:val="Normal"/>
    <w:rsid w:val="005833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331E"/>
    <w:pPr>
      <w:pBdr>
        <w:top w:val="single" w:sz="4" w:space="1" w:color="auto"/>
      </w:pBdr>
      <w:spacing w:before="360"/>
      <w:ind w:right="397"/>
      <w:jc w:val="both"/>
    </w:pPr>
  </w:style>
  <w:style w:type="paragraph" w:customStyle="1" w:styleId="NotesHeading1">
    <w:name w:val="NotesHeading 1"/>
    <w:basedOn w:val="OPCParaBase"/>
    <w:next w:val="Normal"/>
    <w:rsid w:val="0058331E"/>
    <w:rPr>
      <w:b/>
      <w:sz w:val="28"/>
      <w:szCs w:val="28"/>
    </w:rPr>
  </w:style>
  <w:style w:type="paragraph" w:customStyle="1" w:styleId="NotesHeading2">
    <w:name w:val="NotesHeading 2"/>
    <w:basedOn w:val="OPCParaBase"/>
    <w:next w:val="Normal"/>
    <w:rsid w:val="0058331E"/>
    <w:rPr>
      <w:b/>
      <w:sz w:val="28"/>
      <w:szCs w:val="28"/>
    </w:rPr>
  </w:style>
  <w:style w:type="paragraph" w:customStyle="1" w:styleId="CompiledActNo">
    <w:name w:val="CompiledActNo"/>
    <w:basedOn w:val="OPCParaBase"/>
    <w:next w:val="Normal"/>
    <w:rsid w:val="0058331E"/>
    <w:rPr>
      <w:b/>
      <w:sz w:val="24"/>
      <w:szCs w:val="24"/>
    </w:rPr>
  </w:style>
  <w:style w:type="paragraph" w:customStyle="1" w:styleId="ENotesText">
    <w:name w:val="ENotesText"/>
    <w:aliases w:val="Ent"/>
    <w:basedOn w:val="OPCParaBase"/>
    <w:next w:val="Normal"/>
    <w:rsid w:val="0058331E"/>
    <w:pPr>
      <w:spacing w:before="120"/>
    </w:pPr>
  </w:style>
  <w:style w:type="paragraph" w:customStyle="1" w:styleId="CompiledMadeUnder">
    <w:name w:val="CompiledMadeUnder"/>
    <w:basedOn w:val="OPCParaBase"/>
    <w:next w:val="Normal"/>
    <w:rsid w:val="0058331E"/>
    <w:rPr>
      <w:i/>
      <w:sz w:val="24"/>
      <w:szCs w:val="24"/>
    </w:rPr>
  </w:style>
  <w:style w:type="paragraph" w:customStyle="1" w:styleId="Paragraphsub-sub-sub">
    <w:name w:val="Paragraph(sub-sub-sub)"/>
    <w:aliases w:val="aaaa"/>
    <w:basedOn w:val="OPCParaBase"/>
    <w:rsid w:val="0058331E"/>
    <w:pPr>
      <w:tabs>
        <w:tab w:val="right" w:pos="3402"/>
      </w:tabs>
      <w:spacing w:before="40" w:line="240" w:lineRule="auto"/>
      <w:ind w:left="3402" w:hanging="3402"/>
    </w:pPr>
  </w:style>
  <w:style w:type="paragraph" w:customStyle="1" w:styleId="TableTextEndNotes">
    <w:name w:val="TableTextEndNotes"/>
    <w:aliases w:val="Tten"/>
    <w:basedOn w:val="Normal"/>
    <w:rsid w:val="0058331E"/>
    <w:pPr>
      <w:spacing w:before="60" w:line="240" w:lineRule="auto"/>
    </w:pPr>
    <w:rPr>
      <w:rFonts w:cs="Arial"/>
      <w:sz w:val="20"/>
      <w:szCs w:val="22"/>
    </w:rPr>
  </w:style>
  <w:style w:type="paragraph" w:customStyle="1" w:styleId="NoteToSubpara">
    <w:name w:val="NoteToSubpara"/>
    <w:aliases w:val="nts"/>
    <w:basedOn w:val="OPCParaBase"/>
    <w:rsid w:val="0058331E"/>
    <w:pPr>
      <w:spacing w:before="40" w:line="198" w:lineRule="exact"/>
      <w:ind w:left="2835" w:hanging="709"/>
    </w:pPr>
    <w:rPr>
      <w:sz w:val="18"/>
    </w:rPr>
  </w:style>
  <w:style w:type="paragraph" w:customStyle="1" w:styleId="ENoteTableHeading">
    <w:name w:val="ENoteTableHeading"/>
    <w:aliases w:val="enth"/>
    <w:basedOn w:val="OPCParaBase"/>
    <w:rsid w:val="0058331E"/>
    <w:pPr>
      <w:keepNext/>
      <w:spacing w:before="60" w:line="240" w:lineRule="atLeast"/>
    </w:pPr>
    <w:rPr>
      <w:rFonts w:ascii="Arial" w:hAnsi="Arial"/>
      <w:b/>
      <w:sz w:val="16"/>
    </w:rPr>
  </w:style>
  <w:style w:type="paragraph" w:customStyle="1" w:styleId="ENoteTTi">
    <w:name w:val="ENoteTTi"/>
    <w:aliases w:val="entti"/>
    <w:basedOn w:val="OPCParaBase"/>
    <w:rsid w:val="0058331E"/>
    <w:pPr>
      <w:keepNext/>
      <w:spacing w:before="60" w:line="240" w:lineRule="atLeast"/>
      <w:ind w:left="170"/>
    </w:pPr>
    <w:rPr>
      <w:sz w:val="16"/>
    </w:rPr>
  </w:style>
  <w:style w:type="paragraph" w:customStyle="1" w:styleId="ENotesHeading1">
    <w:name w:val="ENotesHeading 1"/>
    <w:aliases w:val="Enh1"/>
    <w:basedOn w:val="OPCParaBase"/>
    <w:next w:val="Normal"/>
    <w:rsid w:val="0058331E"/>
    <w:pPr>
      <w:spacing w:before="120"/>
      <w:outlineLvl w:val="1"/>
    </w:pPr>
    <w:rPr>
      <w:b/>
      <w:sz w:val="28"/>
      <w:szCs w:val="28"/>
    </w:rPr>
  </w:style>
  <w:style w:type="paragraph" w:customStyle="1" w:styleId="ENotesHeading2">
    <w:name w:val="ENotesHeading 2"/>
    <w:aliases w:val="Enh2"/>
    <w:basedOn w:val="OPCParaBase"/>
    <w:next w:val="Normal"/>
    <w:rsid w:val="0058331E"/>
    <w:pPr>
      <w:spacing w:before="120" w:after="120"/>
      <w:outlineLvl w:val="2"/>
    </w:pPr>
    <w:rPr>
      <w:b/>
      <w:sz w:val="24"/>
      <w:szCs w:val="28"/>
    </w:rPr>
  </w:style>
  <w:style w:type="paragraph" w:customStyle="1" w:styleId="ENoteTTIndentHeading">
    <w:name w:val="ENoteTTIndentHeading"/>
    <w:aliases w:val="enTTHi"/>
    <w:basedOn w:val="OPCParaBase"/>
    <w:rsid w:val="005833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331E"/>
    <w:pPr>
      <w:spacing w:before="60" w:line="240" w:lineRule="atLeast"/>
    </w:pPr>
    <w:rPr>
      <w:sz w:val="16"/>
    </w:rPr>
  </w:style>
  <w:style w:type="paragraph" w:customStyle="1" w:styleId="MadeunderText">
    <w:name w:val="MadeunderText"/>
    <w:basedOn w:val="OPCParaBase"/>
    <w:next w:val="Normal"/>
    <w:rsid w:val="0058331E"/>
    <w:pPr>
      <w:spacing w:before="240"/>
    </w:pPr>
    <w:rPr>
      <w:sz w:val="24"/>
      <w:szCs w:val="24"/>
    </w:rPr>
  </w:style>
  <w:style w:type="paragraph" w:customStyle="1" w:styleId="ENotesHeading3">
    <w:name w:val="ENotesHeading 3"/>
    <w:aliases w:val="Enh3"/>
    <w:basedOn w:val="OPCParaBase"/>
    <w:next w:val="Normal"/>
    <w:rsid w:val="0058331E"/>
    <w:pPr>
      <w:keepNext/>
      <w:spacing w:before="120" w:line="240" w:lineRule="auto"/>
      <w:outlineLvl w:val="4"/>
    </w:pPr>
    <w:rPr>
      <w:b/>
      <w:szCs w:val="24"/>
    </w:rPr>
  </w:style>
  <w:style w:type="character" w:customStyle="1" w:styleId="CharSubPartTextCASA">
    <w:name w:val="CharSubPartText(CASA)"/>
    <w:basedOn w:val="OPCCharBase"/>
    <w:uiPriority w:val="1"/>
    <w:rsid w:val="0058331E"/>
  </w:style>
  <w:style w:type="character" w:customStyle="1" w:styleId="CharSubPartNoCASA">
    <w:name w:val="CharSubPartNo(CASA)"/>
    <w:basedOn w:val="OPCCharBase"/>
    <w:uiPriority w:val="1"/>
    <w:rsid w:val="0058331E"/>
  </w:style>
  <w:style w:type="paragraph" w:customStyle="1" w:styleId="ENoteTTIndentHeadingSub">
    <w:name w:val="ENoteTTIndentHeadingSub"/>
    <w:aliases w:val="enTTHis"/>
    <w:basedOn w:val="OPCParaBase"/>
    <w:rsid w:val="0058331E"/>
    <w:pPr>
      <w:keepNext/>
      <w:spacing w:before="60" w:line="240" w:lineRule="atLeast"/>
      <w:ind w:left="340"/>
    </w:pPr>
    <w:rPr>
      <w:b/>
      <w:sz w:val="16"/>
    </w:rPr>
  </w:style>
  <w:style w:type="paragraph" w:customStyle="1" w:styleId="ENoteTTiSub">
    <w:name w:val="ENoteTTiSub"/>
    <w:aliases w:val="enttis"/>
    <w:basedOn w:val="OPCParaBase"/>
    <w:rsid w:val="0058331E"/>
    <w:pPr>
      <w:keepNext/>
      <w:spacing w:before="60" w:line="240" w:lineRule="atLeast"/>
      <w:ind w:left="340"/>
    </w:pPr>
    <w:rPr>
      <w:sz w:val="16"/>
    </w:rPr>
  </w:style>
  <w:style w:type="paragraph" w:customStyle="1" w:styleId="SubDivisionMigration">
    <w:name w:val="SubDivisionMigration"/>
    <w:aliases w:val="sdm"/>
    <w:basedOn w:val="OPCParaBase"/>
    <w:rsid w:val="005833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331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8331E"/>
    <w:pPr>
      <w:spacing w:before="122" w:line="240" w:lineRule="auto"/>
      <w:ind w:left="1985" w:hanging="851"/>
    </w:pPr>
    <w:rPr>
      <w:sz w:val="18"/>
    </w:rPr>
  </w:style>
  <w:style w:type="paragraph" w:customStyle="1" w:styleId="FreeForm">
    <w:name w:val="FreeForm"/>
    <w:rsid w:val="0058331E"/>
    <w:rPr>
      <w:rFonts w:ascii="Arial" w:hAnsi="Arial"/>
      <w:sz w:val="22"/>
    </w:rPr>
  </w:style>
  <w:style w:type="paragraph" w:customStyle="1" w:styleId="SOText">
    <w:name w:val="SO Text"/>
    <w:aliases w:val="sot"/>
    <w:link w:val="SOTextChar"/>
    <w:rsid w:val="005833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331E"/>
    <w:rPr>
      <w:sz w:val="22"/>
    </w:rPr>
  </w:style>
  <w:style w:type="paragraph" w:customStyle="1" w:styleId="SOTextNote">
    <w:name w:val="SO TextNote"/>
    <w:aliases w:val="sont"/>
    <w:basedOn w:val="SOText"/>
    <w:qFormat/>
    <w:rsid w:val="0058331E"/>
    <w:pPr>
      <w:spacing w:before="122" w:line="198" w:lineRule="exact"/>
      <w:ind w:left="1843" w:hanging="709"/>
    </w:pPr>
    <w:rPr>
      <w:sz w:val="18"/>
    </w:rPr>
  </w:style>
  <w:style w:type="paragraph" w:customStyle="1" w:styleId="SOPara">
    <w:name w:val="SO Para"/>
    <w:aliases w:val="soa"/>
    <w:basedOn w:val="SOText"/>
    <w:link w:val="SOParaChar"/>
    <w:qFormat/>
    <w:rsid w:val="0058331E"/>
    <w:pPr>
      <w:tabs>
        <w:tab w:val="right" w:pos="1786"/>
      </w:tabs>
      <w:spacing w:before="40"/>
      <w:ind w:left="2070" w:hanging="936"/>
    </w:pPr>
  </w:style>
  <w:style w:type="character" w:customStyle="1" w:styleId="SOParaChar">
    <w:name w:val="SO Para Char"/>
    <w:aliases w:val="soa Char"/>
    <w:basedOn w:val="DefaultParagraphFont"/>
    <w:link w:val="SOPara"/>
    <w:rsid w:val="0058331E"/>
    <w:rPr>
      <w:sz w:val="22"/>
    </w:rPr>
  </w:style>
  <w:style w:type="paragraph" w:customStyle="1" w:styleId="FileName">
    <w:name w:val="FileName"/>
    <w:basedOn w:val="Normal"/>
    <w:rsid w:val="0058331E"/>
  </w:style>
  <w:style w:type="paragraph" w:customStyle="1" w:styleId="TableHeading">
    <w:name w:val="TableHeading"/>
    <w:aliases w:val="th"/>
    <w:basedOn w:val="OPCParaBase"/>
    <w:next w:val="Tabletext"/>
    <w:rsid w:val="0058331E"/>
    <w:pPr>
      <w:keepNext/>
      <w:spacing w:before="60" w:line="240" w:lineRule="atLeast"/>
    </w:pPr>
    <w:rPr>
      <w:b/>
      <w:sz w:val="20"/>
    </w:rPr>
  </w:style>
  <w:style w:type="paragraph" w:customStyle="1" w:styleId="SOHeadBold">
    <w:name w:val="SO HeadBold"/>
    <w:aliases w:val="sohb"/>
    <w:basedOn w:val="SOText"/>
    <w:next w:val="SOText"/>
    <w:link w:val="SOHeadBoldChar"/>
    <w:qFormat/>
    <w:rsid w:val="0058331E"/>
    <w:rPr>
      <w:b/>
    </w:rPr>
  </w:style>
  <w:style w:type="character" w:customStyle="1" w:styleId="SOHeadBoldChar">
    <w:name w:val="SO HeadBold Char"/>
    <w:aliases w:val="sohb Char"/>
    <w:basedOn w:val="DefaultParagraphFont"/>
    <w:link w:val="SOHeadBold"/>
    <w:rsid w:val="0058331E"/>
    <w:rPr>
      <w:b/>
      <w:sz w:val="22"/>
    </w:rPr>
  </w:style>
  <w:style w:type="paragraph" w:customStyle="1" w:styleId="SOHeadItalic">
    <w:name w:val="SO HeadItalic"/>
    <w:aliases w:val="sohi"/>
    <w:basedOn w:val="SOText"/>
    <w:next w:val="SOText"/>
    <w:link w:val="SOHeadItalicChar"/>
    <w:qFormat/>
    <w:rsid w:val="0058331E"/>
    <w:rPr>
      <w:i/>
    </w:rPr>
  </w:style>
  <w:style w:type="character" w:customStyle="1" w:styleId="SOHeadItalicChar">
    <w:name w:val="SO HeadItalic Char"/>
    <w:aliases w:val="sohi Char"/>
    <w:basedOn w:val="DefaultParagraphFont"/>
    <w:link w:val="SOHeadItalic"/>
    <w:rsid w:val="0058331E"/>
    <w:rPr>
      <w:i/>
      <w:sz w:val="22"/>
    </w:rPr>
  </w:style>
  <w:style w:type="paragraph" w:customStyle="1" w:styleId="SOBullet">
    <w:name w:val="SO Bullet"/>
    <w:aliases w:val="sotb"/>
    <w:basedOn w:val="SOText"/>
    <w:link w:val="SOBulletChar"/>
    <w:qFormat/>
    <w:rsid w:val="0058331E"/>
    <w:pPr>
      <w:ind w:left="1559" w:hanging="425"/>
    </w:pPr>
  </w:style>
  <w:style w:type="character" w:customStyle="1" w:styleId="SOBulletChar">
    <w:name w:val="SO Bullet Char"/>
    <w:aliases w:val="sotb Char"/>
    <w:basedOn w:val="DefaultParagraphFont"/>
    <w:link w:val="SOBullet"/>
    <w:rsid w:val="0058331E"/>
    <w:rPr>
      <w:sz w:val="22"/>
    </w:rPr>
  </w:style>
  <w:style w:type="paragraph" w:customStyle="1" w:styleId="SOBulletNote">
    <w:name w:val="SO BulletNote"/>
    <w:aliases w:val="sonb"/>
    <w:basedOn w:val="SOTextNote"/>
    <w:link w:val="SOBulletNoteChar"/>
    <w:qFormat/>
    <w:rsid w:val="0058331E"/>
    <w:pPr>
      <w:tabs>
        <w:tab w:val="left" w:pos="1560"/>
      </w:tabs>
      <w:ind w:left="2268" w:hanging="1134"/>
    </w:pPr>
  </w:style>
  <w:style w:type="character" w:customStyle="1" w:styleId="SOBulletNoteChar">
    <w:name w:val="SO BulletNote Char"/>
    <w:aliases w:val="sonb Char"/>
    <w:basedOn w:val="DefaultParagraphFont"/>
    <w:link w:val="SOBulletNote"/>
    <w:rsid w:val="0058331E"/>
    <w:rPr>
      <w:sz w:val="18"/>
    </w:rPr>
  </w:style>
  <w:style w:type="paragraph" w:customStyle="1" w:styleId="SOText2">
    <w:name w:val="SO Text2"/>
    <w:aliases w:val="sot2"/>
    <w:basedOn w:val="Normal"/>
    <w:next w:val="SOText"/>
    <w:link w:val="SOText2Char"/>
    <w:rsid w:val="005833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331E"/>
    <w:rPr>
      <w:sz w:val="22"/>
    </w:rPr>
  </w:style>
  <w:style w:type="paragraph" w:customStyle="1" w:styleId="SubPartCASA">
    <w:name w:val="SubPart(CASA)"/>
    <w:aliases w:val="csp"/>
    <w:basedOn w:val="OPCParaBase"/>
    <w:next w:val="ActHead3"/>
    <w:rsid w:val="0058331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8331E"/>
    <w:rPr>
      <w:rFonts w:eastAsia="Times New Roman" w:cs="Times New Roman"/>
      <w:sz w:val="22"/>
      <w:lang w:eastAsia="en-AU"/>
    </w:rPr>
  </w:style>
  <w:style w:type="character" w:customStyle="1" w:styleId="notetextChar">
    <w:name w:val="note(text) Char"/>
    <w:aliases w:val="n Char"/>
    <w:basedOn w:val="DefaultParagraphFont"/>
    <w:link w:val="notetext"/>
    <w:rsid w:val="0058331E"/>
    <w:rPr>
      <w:rFonts w:eastAsia="Times New Roman" w:cs="Times New Roman"/>
      <w:sz w:val="18"/>
      <w:lang w:eastAsia="en-AU"/>
    </w:rPr>
  </w:style>
  <w:style w:type="character" w:customStyle="1" w:styleId="Heading1Char">
    <w:name w:val="Heading 1 Char"/>
    <w:basedOn w:val="DefaultParagraphFont"/>
    <w:link w:val="Heading1"/>
    <w:uiPriority w:val="9"/>
    <w:rsid w:val="005833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33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33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833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833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833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833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833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8331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58331E"/>
    <w:rPr>
      <w:rFonts w:ascii="Arial" w:hAnsi="Arial" w:cs="Arial" w:hint="default"/>
      <w:b/>
      <w:bCs/>
      <w:sz w:val="28"/>
      <w:szCs w:val="28"/>
    </w:rPr>
  </w:style>
  <w:style w:type="paragraph" w:styleId="Index1">
    <w:name w:val="index 1"/>
    <w:basedOn w:val="Normal"/>
    <w:next w:val="Normal"/>
    <w:autoRedefine/>
    <w:rsid w:val="0058331E"/>
    <w:pPr>
      <w:ind w:left="240" w:hanging="240"/>
    </w:pPr>
  </w:style>
  <w:style w:type="paragraph" w:styleId="Index2">
    <w:name w:val="index 2"/>
    <w:basedOn w:val="Normal"/>
    <w:next w:val="Normal"/>
    <w:autoRedefine/>
    <w:rsid w:val="0058331E"/>
    <w:pPr>
      <w:ind w:left="480" w:hanging="240"/>
    </w:pPr>
  </w:style>
  <w:style w:type="paragraph" w:styleId="Index3">
    <w:name w:val="index 3"/>
    <w:basedOn w:val="Normal"/>
    <w:next w:val="Normal"/>
    <w:autoRedefine/>
    <w:rsid w:val="0058331E"/>
    <w:pPr>
      <w:ind w:left="720" w:hanging="240"/>
    </w:pPr>
  </w:style>
  <w:style w:type="paragraph" w:styleId="Index4">
    <w:name w:val="index 4"/>
    <w:basedOn w:val="Normal"/>
    <w:next w:val="Normal"/>
    <w:autoRedefine/>
    <w:rsid w:val="0058331E"/>
    <w:pPr>
      <w:ind w:left="960" w:hanging="240"/>
    </w:pPr>
  </w:style>
  <w:style w:type="paragraph" w:styleId="Index5">
    <w:name w:val="index 5"/>
    <w:basedOn w:val="Normal"/>
    <w:next w:val="Normal"/>
    <w:autoRedefine/>
    <w:rsid w:val="0058331E"/>
    <w:pPr>
      <w:ind w:left="1200" w:hanging="240"/>
    </w:pPr>
  </w:style>
  <w:style w:type="paragraph" w:styleId="Index6">
    <w:name w:val="index 6"/>
    <w:basedOn w:val="Normal"/>
    <w:next w:val="Normal"/>
    <w:autoRedefine/>
    <w:rsid w:val="0058331E"/>
    <w:pPr>
      <w:ind w:left="1440" w:hanging="240"/>
    </w:pPr>
  </w:style>
  <w:style w:type="paragraph" w:styleId="Index7">
    <w:name w:val="index 7"/>
    <w:basedOn w:val="Normal"/>
    <w:next w:val="Normal"/>
    <w:autoRedefine/>
    <w:rsid w:val="0058331E"/>
    <w:pPr>
      <w:ind w:left="1680" w:hanging="240"/>
    </w:pPr>
  </w:style>
  <w:style w:type="paragraph" w:styleId="Index8">
    <w:name w:val="index 8"/>
    <w:basedOn w:val="Normal"/>
    <w:next w:val="Normal"/>
    <w:autoRedefine/>
    <w:rsid w:val="0058331E"/>
    <w:pPr>
      <w:ind w:left="1920" w:hanging="240"/>
    </w:pPr>
  </w:style>
  <w:style w:type="paragraph" w:styleId="Index9">
    <w:name w:val="index 9"/>
    <w:basedOn w:val="Normal"/>
    <w:next w:val="Normal"/>
    <w:autoRedefine/>
    <w:rsid w:val="0058331E"/>
    <w:pPr>
      <w:ind w:left="2160" w:hanging="240"/>
    </w:pPr>
  </w:style>
  <w:style w:type="paragraph" w:styleId="NormalIndent">
    <w:name w:val="Normal Indent"/>
    <w:basedOn w:val="Normal"/>
    <w:rsid w:val="0058331E"/>
    <w:pPr>
      <w:ind w:left="720"/>
    </w:pPr>
  </w:style>
  <w:style w:type="paragraph" w:styleId="FootnoteText">
    <w:name w:val="footnote text"/>
    <w:basedOn w:val="Normal"/>
    <w:link w:val="FootnoteTextChar"/>
    <w:rsid w:val="0058331E"/>
    <w:rPr>
      <w:sz w:val="20"/>
    </w:rPr>
  </w:style>
  <w:style w:type="character" w:customStyle="1" w:styleId="FootnoteTextChar">
    <w:name w:val="Footnote Text Char"/>
    <w:basedOn w:val="DefaultParagraphFont"/>
    <w:link w:val="FootnoteText"/>
    <w:rsid w:val="0058331E"/>
  </w:style>
  <w:style w:type="paragraph" w:styleId="CommentText">
    <w:name w:val="annotation text"/>
    <w:basedOn w:val="Normal"/>
    <w:link w:val="CommentTextChar"/>
    <w:rsid w:val="0058331E"/>
    <w:rPr>
      <w:sz w:val="20"/>
    </w:rPr>
  </w:style>
  <w:style w:type="character" w:customStyle="1" w:styleId="CommentTextChar">
    <w:name w:val="Comment Text Char"/>
    <w:basedOn w:val="DefaultParagraphFont"/>
    <w:link w:val="CommentText"/>
    <w:rsid w:val="0058331E"/>
  </w:style>
  <w:style w:type="paragraph" w:styleId="IndexHeading">
    <w:name w:val="index heading"/>
    <w:basedOn w:val="Normal"/>
    <w:next w:val="Index1"/>
    <w:rsid w:val="0058331E"/>
    <w:rPr>
      <w:rFonts w:ascii="Arial" w:hAnsi="Arial" w:cs="Arial"/>
      <w:b/>
      <w:bCs/>
    </w:rPr>
  </w:style>
  <w:style w:type="paragraph" w:styleId="Caption">
    <w:name w:val="caption"/>
    <w:basedOn w:val="Normal"/>
    <w:next w:val="Normal"/>
    <w:qFormat/>
    <w:rsid w:val="0058331E"/>
    <w:pPr>
      <w:spacing w:before="120" w:after="120"/>
    </w:pPr>
    <w:rPr>
      <w:b/>
      <w:bCs/>
      <w:sz w:val="20"/>
    </w:rPr>
  </w:style>
  <w:style w:type="paragraph" w:styleId="TableofFigures">
    <w:name w:val="table of figures"/>
    <w:basedOn w:val="Normal"/>
    <w:next w:val="Normal"/>
    <w:rsid w:val="0058331E"/>
    <w:pPr>
      <w:ind w:left="480" w:hanging="480"/>
    </w:pPr>
  </w:style>
  <w:style w:type="paragraph" w:styleId="EnvelopeAddress">
    <w:name w:val="envelope address"/>
    <w:basedOn w:val="Normal"/>
    <w:rsid w:val="0058331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8331E"/>
    <w:rPr>
      <w:rFonts w:ascii="Arial" w:hAnsi="Arial" w:cs="Arial"/>
      <w:sz w:val="20"/>
    </w:rPr>
  </w:style>
  <w:style w:type="character" w:styleId="FootnoteReference">
    <w:name w:val="footnote reference"/>
    <w:basedOn w:val="DefaultParagraphFont"/>
    <w:rsid w:val="0058331E"/>
    <w:rPr>
      <w:rFonts w:ascii="Times New Roman" w:hAnsi="Times New Roman"/>
      <w:sz w:val="20"/>
      <w:vertAlign w:val="superscript"/>
    </w:rPr>
  </w:style>
  <w:style w:type="character" w:styleId="CommentReference">
    <w:name w:val="annotation reference"/>
    <w:basedOn w:val="DefaultParagraphFont"/>
    <w:rsid w:val="0058331E"/>
    <w:rPr>
      <w:sz w:val="16"/>
      <w:szCs w:val="16"/>
    </w:rPr>
  </w:style>
  <w:style w:type="character" w:styleId="PageNumber">
    <w:name w:val="page number"/>
    <w:basedOn w:val="DefaultParagraphFont"/>
    <w:rsid w:val="0058331E"/>
  </w:style>
  <w:style w:type="character" w:styleId="EndnoteReference">
    <w:name w:val="endnote reference"/>
    <w:basedOn w:val="DefaultParagraphFont"/>
    <w:rsid w:val="0058331E"/>
    <w:rPr>
      <w:vertAlign w:val="superscript"/>
    </w:rPr>
  </w:style>
  <w:style w:type="paragraph" w:styleId="EndnoteText">
    <w:name w:val="endnote text"/>
    <w:basedOn w:val="Normal"/>
    <w:link w:val="EndnoteTextChar"/>
    <w:rsid w:val="0058331E"/>
    <w:rPr>
      <w:sz w:val="20"/>
    </w:rPr>
  </w:style>
  <w:style w:type="character" w:customStyle="1" w:styleId="EndnoteTextChar">
    <w:name w:val="Endnote Text Char"/>
    <w:basedOn w:val="DefaultParagraphFont"/>
    <w:link w:val="EndnoteText"/>
    <w:rsid w:val="0058331E"/>
  </w:style>
  <w:style w:type="paragraph" w:styleId="TableofAuthorities">
    <w:name w:val="table of authorities"/>
    <w:basedOn w:val="Normal"/>
    <w:next w:val="Normal"/>
    <w:rsid w:val="0058331E"/>
    <w:pPr>
      <w:ind w:left="240" w:hanging="240"/>
    </w:pPr>
  </w:style>
  <w:style w:type="paragraph" w:styleId="MacroText">
    <w:name w:val="macro"/>
    <w:link w:val="MacroTextChar"/>
    <w:rsid w:val="0058331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8331E"/>
    <w:rPr>
      <w:rFonts w:ascii="Courier New" w:eastAsia="Times New Roman" w:hAnsi="Courier New" w:cs="Courier New"/>
      <w:lang w:eastAsia="en-AU"/>
    </w:rPr>
  </w:style>
  <w:style w:type="paragraph" w:styleId="TOAHeading">
    <w:name w:val="toa heading"/>
    <w:basedOn w:val="Normal"/>
    <w:next w:val="Normal"/>
    <w:rsid w:val="0058331E"/>
    <w:pPr>
      <w:spacing w:before="120"/>
    </w:pPr>
    <w:rPr>
      <w:rFonts w:ascii="Arial" w:hAnsi="Arial" w:cs="Arial"/>
      <w:b/>
      <w:bCs/>
    </w:rPr>
  </w:style>
  <w:style w:type="paragraph" w:styleId="List">
    <w:name w:val="List"/>
    <w:basedOn w:val="Normal"/>
    <w:rsid w:val="0058331E"/>
    <w:pPr>
      <w:ind w:left="283" w:hanging="283"/>
    </w:pPr>
  </w:style>
  <w:style w:type="paragraph" w:styleId="ListBullet">
    <w:name w:val="List Bullet"/>
    <w:basedOn w:val="Normal"/>
    <w:autoRedefine/>
    <w:rsid w:val="0058331E"/>
    <w:pPr>
      <w:tabs>
        <w:tab w:val="num" w:pos="360"/>
      </w:tabs>
      <w:ind w:left="360" w:hanging="360"/>
    </w:pPr>
  </w:style>
  <w:style w:type="paragraph" w:styleId="ListNumber">
    <w:name w:val="List Number"/>
    <w:basedOn w:val="Normal"/>
    <w:rsid w:val="0058331E"/>
    <w:pPr>
      <w:tabs>
        <w:tab w:val="num" w:pos="360"/>
      </w:tabs>
      <w:ind w:left="360" w:hanging="360"/>
    </w:pPr>
  </w:style>
  <w:style w:type="paragraph" w:styleId="List2">
    <w:name w:val="List 2"/>
    <w:basedOn w:val="Normal"/>
    <w:rsid w:val="0058331E"/>
    <w:pPr>
      <w:ind w:left="566" w:hanging="283"/>
    </w:pPr>
  </w:style>
  <w:style w:type="paragraph" w:styleId="List3">
    <w:name w:val="List 3"/>
    <w:basedOn w:val="Normal"/>
    <w:rsid w:val="0058331E"/>
    <w:pPr>
      <w:ind w:left="849" w:hanging="283"/>
    </w:pPr>
  </w:style>
  <w:style w:type="paragraph" w:styleId="List4">
    <w:name w:val="List 4"/>
    <w:basedOn w:val="Normal"/>
    <w:rsid w:val="0058331E"/>
    <w:pPr>
      <w:ind w:left="1132" w:hanging="283"/>
    </w:pPr>
  </w:style>
  <w:style w:type="paragraph" w:styleId="List5">
    <w:name w:val="List 5"/>
    <w:basedOn w:val="Normal"/>
    <w:rsid w:val="0058331E"/>
    <w:pPr>
      <w:ind w:left="1415" w:hanging="283"/>
    </w:pPr>
  </w:style>
  <w:style w:type="paragraph" w:styleId="ListBullet2">
    <w:name w:val="List Bullet 2"/>
    <w:basedOn w:val="Normal"/>
    <w:autoRedefine/>
    <w:rsid w:val="0058331E"/>
    <w:pPr>
      <w:tabs>
        <w:tab w:val="num" w:pos="360"/>
      </w:tabs>
    </w:pPr>
  </w:style>
  <w:style w:type="paragraph" w:styleId="ListBullet3">
    <w:name w:val="List Bullet 3"/>
    <w:basedOn w:val="Normal"/>
    <w:autoRedefine/>
    <w:rsid w:val="0058331E"/>
    <w:pPr>
      <w:tabs>
        <w:tab w:val="num" w:pos="926"/>
      </w:tabs>
      <w:ind w:left="926" w:hanging="360"/>
    </w:pPr>
  </w:style>
  <w:style w:type="paragraph" w:styleId="ListBullet4">
    <w:name w:val="List Bullet 4"/>
    <w:basedOn w:val="Normal"/>
    <w:autoRedefine/>
    <w:rsid w:val="0058331E"/>
    <w:pPr>
      <w:tabs>
        <w:tab w:val="num" w:pos="1209"/>
      </w:tabs>
      <w:ind w:left="1209" w:hanging="360"/>
    </w:pPr>
  </w:style>
  <w:style w:type="paragraph" w:styleId="ListBullet5">
    <w:name w:val="List Bullet 5"/>
    <w:basedOn w:val="Normal"/>
    <w:autoRedefine/>
    <w:rsid w:val="0058331E"/>
    <w:pPr>
      <w:tabs>
        <w:tab w:val="num" w:pos="1492"/>
      </w:tabs>
      <w:ind w:left="1492" w:hanging="360"/>
    </w:pPr>
  </w:style>
  <w:style w:type="paragraph" w:styleId="ListNumber2">
    <w:name w:val="List Number 2"/>
    <w:basedOn w:val="Normal"/>
    <w:rsid w:val="0058331E"/>
    <w:pPr>
      <w:tabs>
        <w:tab w:val="num" w:pos="643"/>
      </w:tabs>
      <w:ind w:left="643" w:hanging="360"/>
    </w:pPr>
  </w:style>
  <w:style w:type="paragraph" w:styleId="ListNumber3">
    <w:name w:val="List Number 3"/>
    <w:basedOn w:val="Normal"/>
    <w:rsid w:val="0058331E"/>
    <w:pPr>
      <w:tabs>
        <w:tab w:val="num" w:pos="926"/>
      </w:tabs>
      <w:ind w:left="926" w:hanging="360"/>
    </w:pPr>
  </w:style>
  <w:style w:type="paragraph" w:styleId="ListNumber4">
    <w:name w:val="List Number 4"/>
    <w:basedOn w:val="Normal"/>
    <w:rsid w:val="0058331E"/>
    <w:pPr>
      <w:tabs>
        <w:tab w:val="num" w:pos="1209"/>
      </w:tabs>
      <w:ind w:left="1209" w:hanging="360"/>
    </w:pPr>
  </w:style>
  <w:style w:type="paragraph" w:styleId="ListNumber5">
    <w:name w:val="List Number 5"/>
    <w:basedOn w:val="Normal"/>
    <w:rsid w:val="0058331E"/>
    <w:pPr>
      <w:tabs>
        <w:tab w:val="num" w:pos="1492"/>
      </w:tabs>
      <w:ind w:left="1492" w:hanging="360"/>
    </w:pPr>
  </w:style>
  <w:style w:type="paragraph" w:styleId="Title">
    <w:name w:val="Title"/>
    <w:basedOn w:val="Normal"/>
    <w:link w:val="TitleChar"/>
    <w:qFormat/>
    <w:rsid w:val="0058331E"/>
    <w:pPr>
      <w:spacing w:before="240" w:after="60"/>
    </w:pPr>
    <w:rPr>
      <w:rFonts w:ascii="Arial" w:hAnsi="Arial" w:cs="Arial"/>
      <w:b/>
      <w:bCs/>
      <w:sz w:val="40"/>
      <w:szCs w:val="40"/>
    </w:rPr>
  </w:style>
  <w:style w:type="character" w:customStyle="1" w:styleId="TitleChar">
    <w:name w:val="Title Char"/>
    <w:basedOn w:val="DefaultParagraphFont"/>
    <w:link w:val="Title"/>
    <w:rsid w:val="0058331E"/>
    <w:rPr>
      <w:rFonts w:ascii="Arial" w:hAnsi="Arial" w:cs="Arial"/>
      <w:b/>
      <w:bCs/>
      <w:sz w:val="40"/>
      <w:szCs w:val="40"/>
    </w:rPr>
  </w:style>
  <w:style w:type="paragraph" w:styleId="Closing">
    <w:name w:val="Closing"/>
    <w:basedOn w:val="Normal"/>
    <w:link w:val="ClosingChar"/>
    <w:rsid w:val="0058331E"/>
    <w:pPr>
      <w:ind w:left="4252"/>
    </w:pPr>
  </w:style>
  <w:style w:type="character" w:customStyle="1" w:styleId="ClosingChar">
    <w:name w:val="Closing Char"/>
    <w:basedOn w:val="DefaultParagraphFont"/>
    <w:link w:val="Closing"/>
    <w:rsid w:val="0058331E"/>
    <w:rPr>
      <w:sz w:val="22"/>
    </w:rPr>
  </w:style>
  <w:style w:type="paragraph" w:styleId="Signature">
    <w:name w:val="Signature"/>
    <w:basedOn w:val="Normal"/>
    <w:link w:val="SignatureChar"/>
    <w:rsid w:val="0058331E"/>
    <w:pPr>
      <w:ind w:left="4252"/>
    </w:pPr>
  </w:style>
  <w:style w:type="character" w:customStyle="1" w:styleId="SignatureChar">
    <w:name w:val="Signature Char"/>
    <w:basedOn w:val="DefaultParagraphFont"/>
    <w:link w:val="Signature"/>
    <w:rsid w:val="0058331E"/>
    <w:rPr>
      <w:sz w:val="22"/>
    </w:rPr>
  </w:style>
  <w:style w:type="paragraph" w:styleId="BodyText">
    <w:name w:val="Body Text"/>
    <w:basedOn w:val="Normal"/>
    <w:link w:val="BodyTextChar"/>
    <w:rsid w:val="0058331E"/>
    <w:pPr>
      <w:spacing w:after="120"/>
    </w:pPr>
  </w:style>
  <w:style w:type="character" w:customStyle="1" w:styleId="BodyTextChar">
    <w:name w:val="Body Text Char"/>
    <w:basedOn w:val="DefaultParagraphFont"/>
    <w:link w:val="BodyText"/>
    <w:rsid w:val="0058331E"/>
    <w:rPr>
      <w:sz w:val="22"/>
    </w:rPr>
  </w:style>
  <w:style w:type="paragraph" w:styleId="BodyTextIndent">
    <w:name w:val="Body Text Indent"/>
    <w:basedOn w:val="Normal"/>
    <w:link w:val="BodyTextIndentChar"/>
    <w:rsid w:val="0058331E"/>
    <w:pPr>
      <w:spacing w:after="120"/>
      <w:ind w:left="283"/>
    </w:pPr>
  </w:style>
  <w:style w:type="character" w:customStyle="1" w:styleId="BodyTextIndentChar">
    <w:name w:val="Body Text Indent Char"/>
    <w:basedOn w:val="DefaultParagraphFont"/>
    <w:link w:val="BodyTextIndent"/>
    <w:rsid w:val="0058331E"/>
    <w:rPr>
      <w:sz w:val="22"/>
    </w:rPr>
  </w:style>
  <w:style w:type="paragraph" w:styleId="ListContinue">
    <w:name w:val="List Continue"/>
    <w:basedOn w:val="Normal"/>
    <w:rsid w:val="0058331E"/>
    <w:pPr>
      <w:spacing w:after="120"/>
      <w:ind w:left="283"/>
    </w:pPr>
  </w:style>
  <w:style w:type="paragraph" w:styleId="ListContinue2">
    <w:name w:val="List Continue 2"/>
    <w:basedOn w:val="Normal"/>
    <w:rsid w:val="0058331E"/>
    <w:pPr>
      <w:spacing w:after="120"/>
      <w:ind w:left="566"/>
    </w:pPr>
  </w:style>
  <w:style w:type="paragraph" w:styleId="ListContinue3">
    <w:name w:val="List Continue 3"/>
    <w:basedOn w:val="Normal"/>
    <w:rsid w:val="0058331E"/>
    <w:pPr>
      <w:spacing w:after="120"/>
      <w:ind w:left="849"/>
    </w:pPr>
  </w:style>
  <w:style w:type="paragraph" w:styleId="ListContinue4">
    <w:name w:val="List Continue 4"/>
    <w:basedOn w:val="Normal"/>
    <w:rsid w:val="0058331E"/>
    <w:pPr>
      <w:spacing w:after="120"/>
      <w:ind w:left="1132"/>
    </w:pPr>
  </w:style>
  <w:style w:type="paragraph" w:styleId="ListContinue5">
    <w:name w:val="List Continue 5"/>
    <w:basedOn w:val="Normal"/>
    <w:rsid w:val="0058331E"/>
    <w:pPr>
      <w:spacing w:after="120"/>
      <w:ind w:left="1415"/>
    </w:pPr>
  </w:style>
  <w:style w:type="paragraph" w:styleId="MessageHeader">
    <w:name w:val="Message Header"/>
    <w:basedOn w:val="Normal"/>
    <w:link w:val="MessageHeaderChar"/>
    <w:rsid w:val="00583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8331E"/>
    <w:rPr>
      <w:rFonts w:ascii="Arial" w:hAnsi="Arial" w:cs="Arial"/>
      <w:sz w:val="22"/>
      <w:shd w:val="pct20" w:color="auto" w:fill="auto"/>
    </w:rPr>
  </w:style>
  <w:style w:type="paragraph" w:styleId="Subtitle">
    <w:name w:val="Subtitle"/>
    <w:basedOn w:val="Normal"/>
    <w:link w:val="SubtitleChar"/>
    <w:qFormat/>
    <w:rsid w:val="0058331E"/>
    <w:pPr>
      <w:spacing w:after="60"/>
      <w:jc w:val="center"/>
      <w:outlineLvl w:val="1"/>
    </w:pPr>
    <w:rPr>
      <w:rFonts w:ascii="Arial" w:hAnsi="Arial" w:cs="Arial"/>
    </w:rPr>
  </w:style>
  <w:style w:type="character" w:customStyle="1" w:styleId="SubtitleChar">
    <w:name w:val="Subtitle Char"/>
    <w:basedOn w:val="DefaultParagraphFont"/>
    <w:link w:val="Subtitle"/>
    <w:rsid w:val="0058331E"/>
    <w:rPr>
      <w:rFonts w:ascii="Arial" w:hAnsi="Arial" w:cs="Arial"/>
      <w:sz w:val="22"/>
    </w:rPr>
  </w:style>
  <w:style w:type="paragraph" w:styleId="Salutation">
    <w:name w:val="Salutation"/>
    <w:basedOn w:val="Normal"/>
    <w:next w:val="Normal"/>
    <w:link w:val="SalutationChar"/>
    <w:rsid w:val="0058331E"/>
  </w:style>
  <w:style w:type="character" w:customStyle="1" w:styleId="SalutationChar">
    <w:name w:val="Salutation Char"/>
    <w:basedOn w:val="DefaultParagraphFont"/>
    <w:link w:val="Salutation"/>
    <w:rsid w:val="0058331E"/>
    <w:rPr>
      <w:sz w:val="22"/>
    </w:rPr>
  </w:style>
  <w:style w:type="paragraph" w:styleId="Date">
    <w:name w:val="Date"/>
    <w:basedOn w:val="Normal"/>
    <w:next w:val="Normal"/>
    <w:link w:val="DateChar"/>
    <w:rsid w:val="0058331E"/>
  </w:style>
  <w:style w:type="character" w:customStyle="1" w:styleId="DateChar">
    <w:name w:val="Date Char"/>
    <w:basedOn w:val="DefaultParagraphFont"/>
    <w:link w:val="Date"/>
    <w:rsid w:val="0058331E"/>
    <w:rPr>
      <w:sz w:val="22"/>
    </w:rPr>
  </w:style>
  <w:style w:type="paragraph" w:styleId="BodyTextFirstIndent">
    <w:name w:val="Body Text First Indent"/>
    <w:basedOn w:val="BodyText"/>
    <w:link w:val="BodyTextFirstIndentChar"/>
    <w:rsid w:val="0058331E"/>
    <w:pPr>
      <w:ind w:firstLine="210"/>
    </w:pPr>
  </w:style>
  <w:style w:type="character" w:customStyle="1" w:styleId="BodyTextFirstIndentChar">
    <w:name w:val="Body Text First Indent Char"/>
    <w:basedOn w:val="BodyTextChar"/>
    <w:link w:val="BodyTextFirstIndent"/>
    <w:rsid w:val="0058331E"/>
    <w:rPr>
      <w:sz w:val="22"/>
    </w:rPr>
  </w:style>
  <w:style w:type="paragraph" w:styleId="BodyTextFirstIndent2">
    <w:name w:val="Body Text First Indent 2"/>
    <w:basedOn w:val="BodyTextIndent"/>
    <w:link w:val="BodyTextFirstIndent2Char"/>
    <w:rsid w:val="0058331E"/>
    <w:pPr>
      <w:ind w:firstLine="210"/>
    </w:pPr>
  </w:style>
  <w:style w:type="character" w:customStyle="1" w:styleId="BodyTextFirstIndent2Char">
    <w:name w:val="Body Text First Indent 2 Char"/>
    <w:basedOn w:val="BodyTextIndentChar"/>
    <w:link w:val="BodyTextFirstIndent2"/>
    <w:rsid w:val="0058331E"/>
    <w:rPr>
      <w:sz w:val="22"/>
    </w:rPr>
  </w:style>
  <w:style w:type="paragraph" w:styleId="BodyText2">
    <w:name w:val="Body Text 2"/>
    <w:basedOn w:val="Normal"/>
    <w:link w:val="BodyText2Char"/>
    <w:rsid w:val="0058331E"/>
    <w:pPr>
      <w:spacing w:after="120" w:line="480" w:lineRule="auto"/>
    </w:pPr>
  </w:style>
  <w:style w:type="character" w:customStyle="1" w:styleId="BodyText2Char">
    <w:name w:val="Body Text 2 Char"/>
    <w:basedOn w:val="DefaultParagraphFont"/>
    <w:link w:val="BodyText2"/>
    <w:rsid w:val="0058331E"/>
    <w:rPr>
      <w:sz w:val="22"/>
    </w:rPr>
  </w:style>
  <w:style w:type="paragraph" w:styleId="BodyText3">
    <w:name w:val="Body Text 3"/>
    <w:basedOn w:val="Normal"/>
    <w:link w:val="BodyText3Char"/>
    <w:rsid w:val="0058331E"/>
    <w:pPr>
      <w:spacing w:after="120"/>
    </w:pPr>
    <w:rPr>
      <w:sz w:val="16"/>
      <w:szCs w:val="16"/>
    </w:rPr>
  </w:style>
  <w:style w:type="character" w:customStyle="1" w:styleId="BodyText3Char">
    <w:name w:val="Body Text 3 Char"/>
    <w:basedOn w:val="DefaultParagraphFont"/>
    <w:link w:val="BodyText3"/>
    <w:rsid w:val="0058331E"/>
    <w:rPr>
      <w:sz w:val="16"/>
      <w:szCs w:val="16"/>
    </w:rPr>
  </w:style>
  <w:style w:type="paragraph" w:styleId="BodyTextIndent2">
    <w:name w:val="Body Text Indent 2"/>
    <w:basedOn w:val="Normal"/>
    <w:link w:val="BodyTextIndent2Char"/>
    <w:rsid w:val="0058331E"/>
    <w:pPr>
      <w:spacing w:after="120" w:line="480" w:lineRule="auto"/>
      <w:ind w:left="283"/>
    </w:pPr>
  </w:style>
  <w:style w:type="character" w:customStyle="1" w:styleId="BodyTextIndent2Char">
    <w:name w:val="Body Text Indent 2 Char"/>
    <w:basedOn w:val="DefaultParagraphFont"/>
    <w:link w:val="BodyTextIndent2"/>
    <w:rsid w:val="0058331E"/>
    <w:rPr>
      <w:sz w:val="22"/>
    </w:rPr>
  </w:style>
  <w:style w:type="paragraph" w:styleId="BodyTextIndent3">
    <w:name w:val="Body Text Indent 3"/>
    <w:basedOn w:val="Normal"/>
    <w:link w:val="BodyTextIndent3Char"/>
    <w:rsid w:val="0058331E"/>
    <w:pPr>
      <w:spacing w:after="120"/>
      <w:ind w:left="283"/>
    </w:pPr>
    <w:rPr>
      <w:sz w:val="16"/>
      <w:szCs w:val="16"/>
    </w:rPr>
  </w:style>
  <w:style w:type="character" w:customStyle="1" w:styleId="BodyTextIndent3Char">
    <w:name w:val="Body Text Indent 3 Char"/>
    <w:basedOn w:val="DefaultParagraphFont"/>
    <w:link w:val="BodyTextIndent3"/>
    <w:rsid w:val="0058331E"/>
    <w:rPr>
      <w:sz w:val="16"/>
      <w:szCs w:val="16"/>
    </w:rPr>
  </w:style>
  <w:style w:type="paragraph" w:styleId="BlockText">
    <w:name w:val="Block Text"/>
    <w:basedOn w:val="Normal"/>
    <w:rsid w:val="0058331E"/>
    <w:pPr>
      <w:spacing w:after="120"/>
      <w:ind w:left="1440" w:right="1440"/>
    </w:pPr>
  </w:style>
  <w:style w:type="character" w:styleId="Hyperlink">
    <w:name w:val="Hyperlink"/>
    <w:basedOn w:val="DefaultParagraphFont"/>
    <w:rsid w:val="0058331E"/>
    <w:rPr>
      <w:color w:val="0000FF"/>
      <w:u w:val="single"/>
    </w:rPr>
  </w:style>
  <w:style w:type="character" w:styleId="FollowedHyperlink">
    <w:name w:val="FollowedHyperlink"/>
    <w:basedOn w:val="DefaultParagraphFont"/>
    <w:rsid w:val="0058331E"/>
    <w:rPr>
      <w:color w:val="800080"/>
      <w:u w:val="single"/>
    </w:rPr>
  </w:style>
  <w:style w:type="character" w:styleId="Strong">
    <w:name w:val="Strong"/>
    <w:basedOn w:val="DefaultParagraphFont"/>
    <w:qFormat/>
    <w:rsid w:val="0058331E"/>
    <w:rPr>
      <w:b/>
      <w:bCs/>
    </w:rPr>
  </w:style>
  <w:style w:type="character" w:styleId="Emphasis">
    <w:name w:val="Emphasis"/>
    <w:basedOn w:val="DefaultParagraphFont"/>
    <w:qFormat/>
    <w:rsid w:val="0058331E"/>
    <w:rPr>
      <w:i/>
      <w:iCs/>
    </w:rPr>
  </w:style>
  <w:style w:type="paragraph" w:styleId="DocumentMap">
    <w:name w:val="Document Map"/>
    <w:basedOn w:val="Normal"/>
    <w:link w:val="DocumentMapChar"/>
    <w:rsid w:val="0058331E"/>
    <w:pPr>
      <w:shd w:val="clear" w:color="auto" w:fill="000080"/>
    </w:pPr>
    <w:rPr>
      <w:rFonts w:ascii="Tahoma" w:hAnsi="Tahoma" w:cs="Tahoma"/>
    </w:rPr>
  </w:style>
  <w:style w:type="character" w:customStyle="1" w:styleId="DocumentMapChar">
    <w:name w:val="Document Map Char"/>
    <w:basedOn w:val="DefaultParagraphFont"/>
    <w:link w:val="DocumentMap"/>
    <w:rsid w:val="0058331E"/>
    <w:rPr>
      <w:rFonts w:ascii="Tahoma" w:hAnsi="Tahoma" w:cs="Tahoma"/>
      <w:sz w:val="22"/>
      <w:shd w:val="clear" w:color="auto" w:fill="000080"/>
    </w:rPr>
  </w:style>
  <w:style w:type="paragraph" w:styleId="PlainText">
    <w:name w:val="Plain Text"/>
    <w:basedOn w:val="Normal"/>
    <w:link w:val="PlainTextChar"/>
    <w:rsid w:val="0058331E"/>
    <w:rPr>
      <w:rFonts w:ascii="Courier New" w:hAnsi="Courier New" w:cs="Courier New"/>
      <w:sz w:val="20"/>
    </w:rPr>
  </w:style>
  <w:style w:type="character" w:customStyle="1" w:styleId="PlainTextChar">
    <w:name w:val="Plain Text Char"/>
    <w:basedOn w:val="DefaultParagraphFont"/>
    <w:link w:val="PlainText"/>
    <w:rsid w:val="0058331E"/>
    <w:rPr>
      <w:rFonts w:ascii="Courier New" w:hAnsi="Courier New" w:cs="Courier New"/>
    </w:rPr>
  </w:style>
  <w:style w:type="paragraph" w:styleId="E-mailSignature">
    <w:name w:val="E-mail Signature"/>
    <w:basedOn w:val="Normal"/>
    <w:link w:val="E-mailSignatureChar"/>
    <w:rsid w:val="0058331E"/>
  </w:style>
  <w:style w:type="character" w:customStyle="1" w:styleId="E-mailSignatureChar">
    <w:name w:val="E-mail Signature Char"/>
    <w:basedOn w:val="DefaultParagraphFont"/>
    <w:link w:val="E-mailSignature"/>
    <w:rsid w:val="0058331E"/>
    <w:rPr>
      <w:sz w:val="22"/>
    </w:rPr>
  </w:style>
  <w:style w:type="paragraph" w:styleId="NormalWeb">
    <w:name w:val="Normal (Web)"/>
    <w:basedOn w:val="Normal"/>
    <w:rsid w:val="0058331E"/>
  </w:style>
  <w:style w:type="character" w:styleId="HTMLAcronym">
    <w:name w:val="HTML Acronym"/>
    <w:basedOn w:val="DefaultParagraphFont"/>
    <w:rsid w:val="0058331E"/>
  </w:style>
  <w:style w:type="paragraph" w:styleId="HTMLAddress">
    <w:name w:val="HTML Address"/>
    <w:basedOn w:val="Normal"/>
    <w:link w:val="HTMLAddressChar"/>
    <w:rsid w:val="0058331E"/>
    <w:rPr>
      <w:i/>
      <w:iCs/>
    </w:rPr>
  </w:style>
  <w:style w:type="character" w:customStyle="1" w:styleId="HTMLAddressChar">
    <w:name w:val="HTML Address Char"/>
    <w:basedOn w:val="DefaultParagraphFont"/>
    <w:link w:val="HTMLAddress"/>
    <w:rsid w:val="0058331E"/>
    <w:rPr>
      <w:i/>
      <w:iCs/>
      <w:sz w:val="22"/>
    </w:rPr>
  </w:style>
  <w:style w:type="character" w:styleId="HTMLCite">
    <w:name w:val="HTML Cite"/>
    <w:basedOn w:val="DefaultParagraphFont"/>
    <w:rsid w:val="0058331E"/>
    <w:rPr>
      <w:i/>
      <w:iCs/>
    </w:rPr>
  </w:style>
  <w:style w:type="character" w:styleId="HTMLCode">
    <w:name w:val="HTML Code"/>
    <w:basedOn w:val="DefaultParagraphFont"/>
    <w:rsid w:val="0058331E"/>
    <w:rPr>
      <w:rFonts w:ascii="Courier New" w:hAnsi="Courier New" w:cs="Courier New"/>
      <w:sz w:val="20"/>
      <w:szCs w:val="20"/>
    </w:rPr>
  </w:style>
  <w:style w:type="character" w:styleId="HTMLDefinition">
    <w:name w:val="HTML Definition"/>
    <w:basedOn w:val="DefaultParagraphFont"/>
    <w:rsid w:val="0058331E"/>
    <w:rPr>
      <w:i/>
      <w:iCs/>
    </w:rPr>
  </w:style>
  <w:style w:type="character" w:styleId="HTMLKeyboard">
    <w:name w:val="HTML Keyboard"/>
    <w:basedOn w:val="DefaultParagraphFont"/>
    <w:rsid w:val="0058331E"/>
    <w:rPr>
      <w:rFonts w:ascii="Courier New" w:hAnsi="Courier New" w:cs="Courier New"/>
      <w:sz w:val="20"/>
      <w:szCs w:val="20"/>
    </w:rPr>
  </w:style>
  <w:style w:type="paragraph" w:styleId="HTMLPreformatted">
    <w:name w:val="HTML Preformatted"/>
    <w:basedOn w:val="Normal"/>
    <w:link w:val="HTMLPreformattedChar"/>
    <w:rsid w:val="0058331E"/>
    <w:rPr>
      <w:rFonts w:ascii="Courier New" w:hAnsi="Courier New" w:cs="Courier New"/>
      <w:sz w:val="20"/>
    </w:rPr>
  </w:style>
  <w:style w:type="character" w:customStyle="1" w:styleId="HTMLPreformattedChar">
    <w:name w:val="HTML Preformatted Char"/>
    <w:basedOn w:val="DefaultParagraphFont"/>
    <w:link w:val="HTMLPreformatted"/>
    <w:rsid w:val="0058331E"/>
    <w:rPr>
      <w:rFonts w:ascii="Courier New" w:hAnsi="Courier New" w:cs="Courier New"/>
    </w:rPr>
  </w:style>
  <w:style w:type="character" w:styleId="HTMLSample">
    <w:name w:val="HTML Sample"/>
    <w:basedOn w:val="DefaultParagraphFont"/>
    <w:rsid w:val="0058331E"/>
    <w:rPr>
      <w:rFonts w:ascii="Courier New" w:hAnsi="Courier New" w:cs="Courier New"/>
    </w:rPr>
  </w:style>
  <w:style w:type="character" w:styleId="HTMLTypewriter">
    <w:name w:val="HTML Typewriter"/>
    <w:basedOn w:val="DefaultParagraphFont"/>
    <w:rsid w:val="0058331E"/>
    <w:rPr>
      <w:rFonts w:ascii="Courier New" w:hAnsi="Courier New" w:cs="Courier New"/>
      <w:sz w:val="20"/>
      <w:szCs w:val="20"/>
    </w:rPr>
  </w:style>
  <w:style w:type="character" w:styleId="HTMLVariable">
    <w:name w:val="HTML Variable"/>
    <w:basedOn w:val="DefaultParagraphFont"/>
    <w:rsid w:val="0058331E"/>
    <w:rPr>
      <w:i/>
      <w:iCs/>
    </w:rPr>
  </w:style>
  <w:style w:type="paragraph" w:styleId="CommentSubject">
    <w:name w:val="annotation subject"/>
    <w:basedOn w:val="CommentText"/>
    <w:next w:val="CommentText"/>
    <w:link w:val="CommentSubjectChar"/>
    <w:rsid w:val="0058331E"/>
    <w:rPr>
      <w:b/>
      <w:bCs/>
    </w:rPr>
  </w:style>
  <w:style w:type="character" w:customStyle="1" w:styleId="CommentSubjectChar">
    <w:name w:val="Comment Subject Char"/>
    <w:basedOn w:val="CommentTextChar"/>
    <w:link w:val="CommentSubject"/>
    <w:rsid w:val="0058331E"/>
    <w:rPr>
      <w:b/>
      <w:bCs/>
    </w:rPr>
  </w:style>
  <w:style w:type="numbering" w:styleId="1ai">
    <w:name w:val="Outline List 1"/>
    <w:basedOn w:val="NoList"/>
    <w:rsid w:val="0058331E"/>
    <w:pPr>
      <w:numPr>
        <w:numId w:val="14"/>
      </w:numPr>
    </w:pPr>
  </w:style>
  <w:style w:type="numbering" w:styleId="111111">
    <w:name w:val="Outline List 2"/>
    <w:basedOn w:val="NoList"/>
    <w:rsid w:val="0058331E"/>
    <w:pPr>
      <w:numPr>
        <w:numId w:val="15"/>
      </w:numPr>
    </w:pPr>
  </w:style>
  <w:style w:type="numbering" w:styleId="ArticleSection">
    <w:name w:val="Outline List 3"/>
    <w:basedOn w:val="NoList"/>
    <w:rsid w:val="0058331E"/>
    <w:pPr>
      <w:numPr>
        <w:numId w:val="17"/>
      </w:numPr>
    </w:pPr>
  </w:style>
  <w:style w:type="table" w:styleId="TableSimple1">
    <w:name w:val="Table Simple 1"/>
    <w:basedOn w:val="TableNormal"/>
    <w:rsid w:val="0058331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331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833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833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33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8331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8331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8331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8331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8331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8331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331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331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331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331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833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8331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8331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8331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833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833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8331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8331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8331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8331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8331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833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833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833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8331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833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8331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8331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8331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8331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8331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833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8331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331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8331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8331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8331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8331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8331E"/>
    <w:rPr>
      <w:rFonts w:eastAsia="Times New Roman" w:cs="Times New Roman"/>
      <w:b/>
      <w:kern w:val="28"/>
      <w:sz w:val="24"/>
      <w:lang w:eastAsia="en-AU"/>
    </w:rPr>
  </w:style>
  <w:style w:type="paragraph" w:customStyle="1" w:styleId="ETAsubitem">
    <w:name w:val="ETA(subitem)"/>
    <w:basedOn w:val="OPCParaBase"/>
    <w:rsid w:val="0058331E"/>
    <w:pPr>
      <w:tabs>
        <w:tab w:val="right" w:pos="340"/>
      </w:tabs>
      <w:spacing w:before="60" w:line="240" w:lineRule="auto"/>
      <w:ind w:left="454" w:hanging="454"/>
    </w:pPr>
    <w:rPr>
      <w:sz w:val="20"/>
    </w:rPr>
  </w:style>
  <w:style w:type="paragraph" w:customStyle="1" w:styleId="ETApara">
    <w:name w:val="ETA(para)"/>
    <w:basedOn w:val="OPCParaBase"/>
    <w:rsid w:val="0058331E"/>
    <w:pPr>
      <w:tabs>
        <w:tab w:val="right" w:pos="754"/>
      </w:tabs>
      <w:spacing w:before="60" w:line="240" w:lineRule="auto"/>
      <w:ind w:left="828" w:hanging="828"/>
    </w:pPr>
    <w:rPr>
      <w:sz w:val="20"/>
    </w:rPr>
  </w:style>
  <w:style w:type="paragraph" w:customStyle="1" w:styleId="ETAsubpara">
    <w:name w:val="ETA(subpara)"/>
    <w:basedOn w:val="OPCParaBase"/>
    <w:rsid w:val="0058331E"/>
    <w:pPr>
      <w:tabs>
        <w:tab w:val="right" w:pos="1083"/>
      </w:tabs>
      <w:spacing w:before="60" w:line="240" w:lineRule="auto"/>
      <w:ind w:left="1191" w:hanging="1191"/>
    </w:pPr>
    <w:rPr>
      <w:sz w:val="20"/>
    </w:rPr>
  </w:style>
  <w:style w:type="paragraph" w:customStyle="1" w:styleId="ETAsub-subpara">
    <w:name w:val="ETA(sub-subpara)"/>
    <w:basedOn w:val="OPCParaBase"/>
    <w:rsid w:val="0058331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8331E"/>
  </w:style>
  <w:style w:type="paragraph" w:styleId="Bibliography">
    <w:name w:val="Bibliography"/>
    <w:basedOn w:val="Normal"/>
    <w:next w:val="Normal"/>
    <w:uiPriority w:val="37"/>
    <w:semiHidden/>
    <w:unhideWhenUsed/>
    <w:rsid w:val="0058331E"/>
  </w:style>
  <w:style w:type="character" w:styleId="BookTitle">
    <w:name w:val="Book Title"/>
    <w:basedOn w:val="DefaultParagraphFont"/>
    <w:uiPriority w:val="33"/>
    <w:qFormat/>
    <w:rsid w:val="0058331E"/>
    <w:rPr>
      <w:b/>
      <w:bCs/>
      <w:i/>
      <w:iCs/>
      <w:spacing w:val="5"/>
    </w:rPr>
  </w:style>
  <w:style w:type="table" w:styleId="ColorfulGrid">
    <w:name w:val="Colorful Grid"/>
    <w:basedOn w:val="TableNormal"/>
    <w:uiPriority w:val="73"/>
    <w:semiHidden/>
    <w:unhideWhenUsed/>
    <w:rsid w:val="0058331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8331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8331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8331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8331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8331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8331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8331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8331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8331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8331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8331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8331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8331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8331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8331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8331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8331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8331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8331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8331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8331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8331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8331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8331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8331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8331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8331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833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8331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8331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8331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8331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8331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8331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8331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8331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8331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8331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8331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8331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8331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8331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8331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8331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8331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8331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8331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8331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8331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8331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8331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8331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8331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8331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8331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833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833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833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833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833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833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833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8331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8331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8331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8331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8331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8331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8331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8331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8331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8331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8331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8331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8331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8331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8331E"/>
    <w:rPr>
      <w:color w:val="2B579A"/>
      <w:shd w:val="clear" w:color="auto" w:fill="E1DFDD"/>
    </w:rPr>
  </w:style>
  <w:style w:type="character" w:styleId="IntenseEmphasis">
    <w:name w:val="Intense Emphasis"/>
    <w:basedOn w:val="DefaultParagraphFont"/>
    <w:uiPriority w:val="21"/>
    <w:qFormat/>
    <w:rsid w:val="0058331E"/>
    <w:rPr>
      <w:i/>
      <w:iCs/>
      <w:color w:val="4F81BD" w:themeColor="accent1"/>
    </w:rPr>
  </w:style>
  <w:style w:type="paragraph" w:styleId="IntenseQuote">
    <w:name w:val="Intense Quote"/>
    <w:basedOn w:val="Normal"/>
    <w:next w:val="Normal"/>
    <w:link w:val="IntenseQuoteChar"/>
    <w:uiPriority w:val="30"/>
    <w:qFormat/>
    <w:rsid w:val="005833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331E"/>
    <w:rPr>
      <w:i/>
      <w:iCs/>
      <w:color w:val="4F81BD" w:themeColor="accent1"/>
      <w:sz w:val="22"/>
    </w:rPr>
  </w:style>
  <w:style w:type="character" w:styleId="IntenseReference">
    <w:name w:val="Intense Reference"/>
    <w:basedOn w:val="DefaultParagraphFont"/>
    <w:uiPriority w:val="32"/>
    <w:qFormat/>
    <w:rsid w:val="0058331E"/>
    <w:rPr>
      <w:b/>
      <w:bCs/>
      <w:smallCaps/>
      <w:color w:val="4F81BD" w:themeColor="accent1"/>
      <w:spacing w:val="5"/>
    </w:rPr>
  </w:style>
  <w:style w:type="table" w:styleId="LightGrid">
    <w:name w:val="Light Grid"/>
    <w:basedOn w:val="TableNormal"/>
    <w:uiPriority w:val="62"/>
    <w:semiHidden/>
    <w:unhideWhenUsed/>
    <w:rsid w:val="0058331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8331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8331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8331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8331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8331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8331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8331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8331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8331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8331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8331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8331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8331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833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8331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8331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8331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8331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8331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8331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8331E"/>
    <w:pPr>
      <w:ind w:left="720"/>
      <w:contextualSpacing/>
    </w:pPr>
  </w:style>
  <w:style w:type="table" w:styleId="ListTable1Light">
    <w:name w:val="List Table 1 Light"/>
    <w:basedOn w:val="TableNormal"/>
    <w:uiPriority w:val="46"/>
    <w:rsid w:val="0058331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8331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8331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8331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8331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8331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8331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8331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8331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8331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8331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8331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8331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8331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8331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8331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8331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8331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8331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8331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8331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8331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8331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8331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8331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8331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8331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8331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8331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8331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8331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8331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8331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8331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8331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8331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8331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8331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8331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8331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8331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8331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8331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8331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8331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8331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8331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8331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8331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8331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833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8331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8331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8331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8331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8331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833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833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833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833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833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833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833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8331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8331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8331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8331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8331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8331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8331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8331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8331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833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8331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8331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8331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8331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8331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833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833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833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833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833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833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833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8331E"/>
    <w:rPr>
      <w:color w:val="2B579A"/>
      <w:shd w:val="clear" w:color="auto" w:fill="E1DFDD"/>
    </w:rPr>
  </w:style>
  <w:style w:type="paragraph" w:styleId="NoSpacing">
    <w:name w:val="No Spacing"/>
    <w:uiPriority w:val="1"/>
    <w:qFormat/>
    <w:rsid w:val="0058331E"/>
    <w:rPr>
      <w:sz w:val="22"/>
    </w:rPr>
  </w:style>
  <w:style w:type="paragraph" w:styleId="NoteHeading">
    <w:name w:val="Note Heading"/>
    <w:basedOn w:val="Normal"/>
    <w:next w:val="Normal"/>
    <w:link w:val="NoteHeadingChar"/>
    <w:uiPriority w:val="99"/>
    <w:semiHidden/>
    <w:unhideWhenUsed/>
    <w:rsid w:val="0058331E"/>
    <w:pPr>
      <w:spacing w:line="240" w:lineRule="auto"/>
    </w:pPr>
  </w:style>
  <w:style w:type="character" w:customStyle="1" w:styleId="NoteHeadingChar">
    <w:name w:val="Note Heading Char"/>
    <w:basedOn w:val="DefaultParagraphFont"/>
    <w:link w:val="NoteHeading"/>
    <w:uiPriority w:val="99"/>
    <w:semiHidden/>
    <w:rsid w:val="0058331E"/>
    <w:rPr>
      <w:sz w:val="22"/>
    </w:rPr>
  </w:style>
  <w:style w:type="character" w:styleId="PlaceholderText">
    <w:name w:val="Placeholder Text"/>
    <w:basedOn w:val="DefaultParagraphFont"/>
    <w:uiPriority w:val="99"/>
    <w:semiHidden/>
    <w:rsid w:val="0058331E"/>
    <w:rPr>
      <w:color w:val="808080"/>
    </w:rPr>
  </w:style>
  <w:style w:type="table" w:styleId="PlainTable1">
    <w:name w:val="Plain Table 1"/>
    <w:basedOn w:val="TableNormal"/>
    <w:uiPriority w:val="41"/>
    <w:rsid w:val="005833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833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833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8331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833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833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331E"/>
    <w:rPr>
      <w:i/>
      <w:iCs/>
      <w:color w:val="404040" w:themeColor="text1" w:themeTint="BF"/>
      <w:sz w:val="22"/>
    </w:rPr>
  </w:style>
  <w:style w:type="character" w:styleId="SmartHyperlink">
    <w:name w:val="Smart Hyperlink"/>
    <w:basedOn w:val="DefaultParagraphFont"/>
    <w:uiPriority w:val="99"/>
    <w:semiHidden/>
    <w:unhideWhenUsed/>
    <w:rsid w:val="0058331E"/>
    <w:rPr>
      <w:u w:val="dotted"/>
    </w:rPr>
  </w:style>
  <w:style w:type="character" w:styleId="SubtleEmphasis">
    <w:name w:val="Subtle Emphasis"/>
    <w:basedOn w:val="DefaultParagraphFont"/>
    <w:uiPriority w:val="19"/>
    <w:qFormat/>
    <w:rsid w:val="0058331E"/>
    <w:rPr>
      <w:i/>
      <w:iCs/>
      <w:color w:val="404040" w:themeColor="text1" w:themeTint="BF"/>
    </w:rPr>
  </w:style>
  <w:style w:type="character" w:styleId="SubtleReference">
    <w:name w:val="Subtle Reference"/>
    <w:basedOn w:val="DefaultParagraphFont"/>
    <w:uiPriority w:val="31"/>
    <w:qFormat/>
    <w:rsid w:val="0058331E"/>
    <w:rPr>
      <w:smallCaps/>
      <w:color w:val="5A5A5A" w:themeColor="text1" w:themeTint="A5"/>
    </w:rPr>
  </w:style>
  <w:style w:type="table" w:styleId="TableGridLight">
    <w:name w:val="Grid Table Light"/>
    <w:basedOn w:val="TableNormal"/>
    <w:uiPriority w:val="40"/>
    <w:rsid w:val="005833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8331E"/>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83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7B38-3733-4D43-9AE8-98B21F517120}">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Inst_New.dotx</Template>
  <TotalTime>0</TotalTime>
  <Pages>7</Pages>
  <Words>1507</Words>
  <Characters>7433</Characters>
  <Application>Microsoft Office Word</Application>
  <DocSecurity>0</DocSecurity>
  <PresentationFormat/>
  <Lines>619</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2024-06-20T02:18:00Z</cp:lastPrinted>
  <dcterms:created xsi:type="dcterms:W3CDTF">2024-07-31T03:07:00Z</dcterms:created>
  <dcterms:modified xsi:type="dcterms:W3CDTF">2024-07-31T03:07:00Z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Ozone Protection and Synthetic Greenhouse Gas Management (Refrigerant Handling Licences—Qualifications and Standards) Determination 2024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OPC66869</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lassificationContentMarkingHeaderShapeIds">
    <vt:lpwstr>3cbafae3,41d4ec5d,3bc4e183,48573eb6,3750cab3,7f8eacdb,1127f2e1,2d375f95,cd621a0</vt:lpwstr>
  </property>
  <property fmtid="{D5CDD505-2E9C-101B-9397-08002B2CF9AE}" pid="19" name="ClassificationContentMarkingHeaderFontProps">
    <vt:lpwstr>#ff0000,12,Calibri</vt:lpwstr>
  </property>
  <property fmtid="{D5CDD505-2E9C-101B-9397-08002B2CF9AE}" pid="20" name="ClassificationContentMarkingHeaderText">
    <vt:lpwstr>OFFICIAL</vt:lpwstr>
  </property>
  <property fmtid="{D5CDD505-2E9C-101B-9397-08002B2CF9AE}" pid="21" name="ClassificationContentMarkingFooterShapeIds">
    <vt:lpwstr>2dacca98,2fbb480,4a1996b6,111f9ee5,3f136629,47c97b43,2bba54be,49f10a5f,1a4680e1</vt:lpwstr>
  </property>
  <property fmtid="{D5CDD505-2E9C-101B-9397-08002B2CF9AE}" pid="22" name="ClassificationContentMarkingFooterFontProps">
    <vt:lpwstr>#ff0000,12,Calibri</vt:lpwstr>
  </property>
  <property fmtid="{D5CDD505-2E9C-101B-9397-08002B2CF9AE}" pid="23" name="ClassificationContentMarkingFooterText">
    <vt:lpwstr>OFFICIAL</vt:lpwstr>
  </property>
</Properties>
</file>