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7D8B" w14:textId="77777777" w:rsidR="004347FC" w:rsidRPr="004D779C" w:rsidRDefault="004347FC" w:rsidP="004347FC">
      <w:pPr>
        <w:pStyle w:val="Title"/>
        <w:jc w:val="left"/>
        <w:rPr>
          <w:rFonts w:ascii="Times New Roman" w:hAnsi="Times New Roman" w:cs="Times New Roman"/>
        </w:rPr>
      </w:pPr>
      <w:r w:rsidRPr="004D779C">
        <w:rPr>
          <w:rFonts w:ascii="Times New Roman" w:hAnsi="Times New Roman" w:cs="Times New Roman"/>
        </w:rPr>
        <w:t>EXPLANATORY STATEMENT</w:t>
      </w:r>
    </w:p>
    <w:p w14:paraId="6D5EFE4E" w14:textId="77777777" w:rsidR="004347FC" w:rsidRPr="004D779C" w:rsidRDefault="004347FC" w:rsidP="004347FC">
      <w:pPr>
        <w:pStyle w:val="Title"/>
        <w:jc w:val="left"/>
        <w:rPr>
          <w:rFonts w:ascii="Times New Roman" w:hAnsi="Times New Roman" w:cs="Times New Roman"/>
        </w:rPr>
      </w:pPr>
    </w:p>
    <w:p w14:paraId="704EFB1B" w14:textId="1A2C5798" w:rsidR="004347FC" w:rsidRPr="004D779C" w:rsidRDefault="004347FC" w:rsidP="004347FC">
      <w:pPr>
        <w:pStyle w:val="Title"/>
        <w:jc w:val="left"/>
        <w:rPr>
          <w:rFonts w:ascii="Times New Roman" w:hAnsi="Times New Roman" w:cs="Times New Roman"/>
        </w:rPr>
      </w:pPr>
      <w:r w:rsidRPr="004D779C">
        <w:rPr>
          <w:rFonts w:ascii="Times New Roman" w:hAnsi="Times New Roman" w:cs="Times New Roman"/>
        </w:rPr>
        <w:t xml:space="preserve">Veterans' </w:t>
      </w:r>
      <w:r w:rsidR="00210D4C">
        <w:rPr>
          <w:rFonts w:ascii="Times New Roman" w:hAnsi="Times New Roman" w:cs="Times New Roman"/>
        </w:rPr>
        <w:t>Affairs</w:t>
      </w:r>
      <w:r w:rsidRPr="004D779C">
        <w:rPr>
          <w:rFonts w:ascii="Times New Roman" w:hAnsi="Times New Roman" w:cs="Times New Roman"/>
        </w:rPr>
        <w:t xml:space="preserve"> </w:t>
      </w:r>
      <w:r w:rsidR="00A476C0">
        <w:rPr>
          <w:rFonts w:ascii="Times New Roman" w:hAnsi="Times New Roman" w:cs="Times New Roman"/>
        </w:rPr>
        <w:t>(</w:t>
      </w:r>
      <w:r w:rsidRPr="004D779C">
        <w:rPr>
          <w:rFonts w:ascii="Times New Roman" w:hAnsi="Times New Roman" w:cs="Times New Roman"/>
        </w:rPr>
        <w:t>Treatment Principles</w:t>
      </w:r>
      <w:r w:rsidR="00A476C0">
        <w:rPr>
          <w:rFonts w:ascii="Times New Roman" w:hAnsi="Times New Roman" w:cs="Times New Roman"/>
        </w:rPr>
        <w:t>)</w:t>
      </w:r>
      <w:r w:rsidRPr="004D779C">
        <w:rPr>
          <w:rFonts w:ascii="Times New Roman" w:hAnsi="Times New Roman" w:cs="Times New Roman"/>
        </w:rPr>
        <w:t xml:space="preserve"> </w:t>
      </w:r>
      <w:r w:rsidR="00A476C0">
        <w:rPr>
          <w:rFonts w:ascii="Times New Roman" w:hAnsi="Times New Roman" w:cs="Times New Roman"/>
        </w:rPr>
        <w:t>Variation</w:t>
      </w:r>
      <w:r w:rsidRPr="004D779C">
        <w:rPr>
          <w:rFonts w:ascii="Times New Roman" w:hAnsi="Times New Roman" w:cs="Times New Roman"/>
        </w:rPr>
        <w:t xml:space="preserve"> (</w:t>
      </w:r>
      <w:r>
        <w:rPr>
          <w:rFonts w:ascii="Times New Roman" w:hAnsi="Times New Roman" w:cs="Times New Roman"/>
        </w:rPr>
        <w:t>Sustainability</w:t>
      </w:r>
      <w:r w:rsidRPr="004D779C">
        <w:rPr>
          <w:rFonts w:ascii="Times New Roman" w:hAnsi="Times New Roman" w:cs="Times New Roman"/>
        </w:rPr>
        <w:t xml:space="preserve"> Payments) Determination 2024</w:t>
      </w:r>
    </w:p>
    <w:p w14:paraId="21044175" w14:textId="77777777" w:rsidR="004347FC" w:rsidRPr="004D779C" w:rsidRDefault="004347FC" w:rsidP="004347FC">
      <w:pPr>
        <w:pStyle w:val="Title"/>
        <w:spacing w:before="240" w:line="276" w:lineRule="auto"/>
        <w:jc w:val="left"/>
        <w:rPr>
          <w:rFonts w:ascii="Times New Roman" w:hAnsi="Times New Roman" w:cs="Times New Roman"/>
        </w:rPr>
      </w:pPr>
      <w:r w:rsidRPr="004D779C">
        <w:rPr>
          <w:rFonts w:ascii="Times New Roman" w:hAnsi="Times New Roman" w:cs="Times New Roman"/>
        </w:rPr>
        <w:t>EMPOWERING PROVISION</w:t>
      </w:r>
    </w:p>
    <w:p w14:paraId="3B4FE8B7" w14:textId="321DC2A3" w:rsidR="004347FC" w:rsidRPr="0007549D" w:rsidRDefault="004347FC" w:rsidP="004347FC">
      <w:pPr>
        <w:pStyle w:val="LDBodytext"/>
        <w:spacing w:before="240" w:line="276" w:lineRule="auto"/>
      </w:pPr>
      <w:r w:rsidRPr="0007549D">
        <w:rPr>
          <w:szCs w:val="22"/>
        </w:rPr>
        <w:t>The Repatriation Commission</w:t>
      </w:r>
      <w:r w:rsidRPr="0007549D">
        <w:t xml:space="preserve"> makes this</w:t>
      </w:r>
      <w:r>
        <w:t xml:space="preserve"> instrument under subsection 90(5</w:t>
      </w:r>
      <w:r w:rsidRPr="0007549D">
        <w:t>)</w:t>
      </w:r>
      <w:r>
        <w:t xml:space="preserve"> </w:t>
      </w:r>
      <w:r w:rsidRPr="0007549D">
        <w:t xml:space="preserve">of the </w:t>
      </w:r>
      <w:r w:rsidRPr="0007549D">
        <w:rPr>
          <w:i/>
        </w:rPr>
        <w:t>Veterans’</w:t>
      </w:r>
      <w:r w:rsidR="00436F01">
        <w:rPr>
          <w:i/>
        </w:rPr>
        <w:t> </w:t>
      </w:r>
      <w:r w:rsidRPr="0007549D">
        <w:rPr>
          <w:i/>
        </w:rPr>
        <w:t xml:space="preserve">Entitlements Act 1986 </w:t>
      </w:r>
      <w:r w:rsidRPr="0007549D">
        <w:t xml:space="preserve">(the </w:t>
      </w:r>
      <w:r w:rsidRPr="0007549D">
        <w:rPr>
          <w:rStyle w:val="LDBoldItal"/>
        </w:rPr>
        <w:t>Act</w:t>
      </w:r>
      <w:r w:rsidRPr="0007549D">
        <w:t>)</w:t>
      </w:r>
      <w:r w:rsidRPr="0007549D">
        <w:rPr>
          <w:i/>
        </w:rPr>
        <w:t>.</w:t>
      </w:r>
    </w:p>
    <w:p w14:paraId="039F8BB3" w14:textId="77777777" w:rsidR="004347FC" w:rsidRPr="004D779C" w:rsidRDefault="004347FC" w:rsidP="004347FC">
      <w:pPr>
        <w:pStyle w:val="Title"/>
        <w:spacing w:before="240" w:line="276" w:lineRule="auto"/>
        <w:jc w:val="left"/>
        <w:rPr>
          <w:rFonts w:ascii="Times New Roman" w:hAnsi="Times New Roman" w:cs="Times New Roman"/>
        </w:rPr>
      </w:pPr>
      <w:r w:rsidRPr="004D779C">
        <w:rPr>
          <w:rFonts w:ascii="Times New Roman" w:hAnsi="Times New Roman" w:cs="Times New Roman"/>
        </w:rPr>
        <w:t>PURPOSE</w:t>
      </w:r>
    </w:p>
    <w:p w14:paraId="1ABF15FD" w14:textId="5CFF593B" w:rsidR="004347FC" w:rsidRPr="00F94BDF" w:rsidRDefault="004347FC" w:rsidP="004347FC">
      <w:pPr>
        <w:spacing w:before="240" w:after="0" w:line="276"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instrument amends the </w:t>
      </w:r>
      <w:r w:rsidRPr="004D779C">
        <w:rPr>
          <w:rFonts w:ascii="Times New Roman" w:hAnsi="Times New Roman" w:cs="Times New Roman"/>
          <w:i/>
          <w:sz w:val="24"/>
          <w:szCs w:val="24"/>
        </w:rPr>
        <w:t>Treatment Principles (</w:t>
      </w:r>
      <w:r w:rsidR="007B7B87" w:rsidRPr="007B7B87">
        <w:rPr>
          <w:rFonts w:ascii="Times New Roman" w:hAnsi="Times New Roman" w:cs="Times New Roman"/>
          <w:i/>
          <w:sz w:val="24"/>
          <w:szCs w:val="24"/>
        </w:rPr>
        <w:t>Instrument 2013 No. R52</w:t>
      </w:r>
      <w:r w:rsidRPr="004D779C">
        <w:rPr>
          <w:rFonts w:ascii="Times New Roman" w:hAnsi="Times New Roman" w:cs="Times New Roman"/>
          <w:i/>
          <w:sz w:val="24"/>
          <w:szCs w:val="24"/>
        </w:rPr>
        <w:t>)</w:t>
      </w:r>
      <w:r>
        <w:rPr>
          <w:rFonts w:ascii="Times New Roman" w:hAnsi="Times New Roman" w:cs="Times New Roman"/>
          <w:sz w:val="24"/>
          <w:szCs w:val="24"/>
        </w:rPr>
        <w:t xml:space="preserve"> made under section 90 of the Act (the </w:t>
      </w:r>
      <w:r>
        <w:rPr>
          <w:rFonts w:ascii="Times New Roman" w:hAnsi="Times New Roman" w:cs="Times New Roman"/>
          <w:b/>
          <w:i/>
          <w:sz w:val="24"/>
          <w:szCs w:val="24"/>
        </w:rPr>
        <w:t>TPs</w:t>
      </w:r>
      <w:r>
        <w:rPr>
          <w:rFonts w:ascii="Times New Roman" w:hAnsi="Times New Roman" w:cs="Times New Roman"/>
          <w:sz w:val="24"/>
          <w:szCs w:val="24"/>
        </w:rPr>
        <w:t>).</w:t>
      </w:r>
    </w:p>
    <w:p w14:paraId="2FBB5B16" w14:textId="20EA7003" w:rsidR="004347FC" w:rsidRPr="00A72BD9" w:rsidRDefault="004347FC" w:rsidP="004347FC">
      <w:pPr>
        <w:spacing w:before="240" w:after="0" w:line="276" w:lineRule="auto"/>
        <w:jc w:val="both"/>
        <w:rPr>
          <w:rFonts w:ascii="Times New Roman" w:hAnsi="Times New Roman" w:cs="Times New Roman"/>
          <w:b/>
          <w:sz w:val="24"/>
          <w:szCs w:val="24"/>
          <w:highlight w:val="yellow"/>
        </w:rPr>
      </w:pPr>
      <w:r w:rsidRPr="00606F1F">
        <w:rPr>
          <w:rFonts w:ascii="Times New Roman" w:hAnsi="Times New Roman" w:cs="Times New Roman"/>
          <w:b/>
          <w:sz w:val="24"/>
          <w:szCs w:val="24"/>
        </w:rPr>
        <w:t>OVERVIEW</w:t>
      </w:r>
    </w:p>
    <w:p w14:paraId="2F53BD08" w14:textId="04AD6424" w:rsidR="007B7B87" w:rsidRDefault="007F1CEE" w:rsidP="00CB73DB">
      <w:pPr>
        <w:spacing w:before="240" w:after="0" w:line="276" w:lineRule="auto"/>
        <w:rPr>
          <w:rFonts w:ascii="Times New Roman" w:hAnsi="Times New Roman" w:cs="Times New Roman"/>
          <w:sz w:val="24"/>
          <w:szCs w:val="24"/>
        </w:rPr>
      </w:pPr>
      <w:r w:rsidRPr="00606F1F">
        <w:rPr>
          <w:rFonts w:ascii="Times New Roman" w:hAnsi="Times New Roman" w:cs="Times New Roman"/>
          <w:sz w:val="24"/>
          <w:szCs w:val="24"/>
        </w:rPr>
        <w:t>The Veterans’ Home Care (VHC) and Community Nursing (CN) programs support veterans and war widow(er)s to access services to enable them to remain</w:t>
      </w:r>
      <w:r w:rsidR="00FA48D2">
        <w:rPr>
          <w:rFonts w:ascii="Times New Roman" w:hAnsi="Times New Roman" w:cs="Times New Roman"/>
          <w:sz w:val="24"/>
          <w:szCs w:val="24"/>
        </w:rPr>
        <w:t xml:space="preserve"> independent</w:t>
      </w:r>
      <w:r w:rsidRPr="00606F1F">
        <w:rPr>
          <w:rFonts w:ascii="Times New Roman" w:hAnsi="Times New Roman" w:cs="Times New Roman"/>
          <w:sz w:val="24"/>
          <w:szCs w:val="24"/>
        </w:rPr>
        <w:t xml:space="preserve"> in their own home. This instrument amends the </w:t>
      </w:r>
      <w:r w:rsidRPr="00A476C0">
        <w:rPr>
          <w:rFonts w:ascii="Times New Roman" w:hAnsi="Times New Roman" w:cs="Times New Roman"/>
          <w:b/>
          <w:bCs/>
          <w:i/>
          <w:iCs/>
          <w:sz w:val="24"/>
          <w:szCs w:val="24"/>
        </w:rPr>
        <w:t>TPs</w:t>
      </w:r>
      <w:r w:rsidR="00A476C0">
        <w:rPr>
          <w:rFonts w:ascii="Times New Roman" w:hAnsi="Times New Roman" w:cs="Times New Roman"/>
          <w:sz w:val="24"/>
          <w:szCs w:val="24"/>
        </w:rPr>
        <w:t xml:space="preserve"> to clarify previous amendments </w:t>
      </w:r>
      <w:r w:rsidR="007B7B87">
        <w:rPr>
          <w:rFonts w:ascii="Times New Roman" w:hAnsi="Times New Roman" w:cs="Times New Roman"/>
          <w:sz w:val="24"/>
          <w:szCs w:val="24"/>
        </w:rPr>
        <w:t>made by</w:t>
      </w:r>
      <w:r w:rsidR="0019551A">
        <w:rPr>
          <w:rFonts w:ascii="Times New Roman" w:hAnsi="Times New Roman" w:cs="Times New Roman"/>
          <w:sz w:val="24"/>
          <w:szCs w:val="24"/>
        </w:rPr>
        <w:t xml:space="preserve"> </w:t>
      </w:r>
      <w:r w:rsidR="00A476C0">
        <w:rPr>
          <w:rFonts w:ascii="Times New Roman" w:hAnsi="Times New Roman" w:cs="Times New Roman"/>
          <w:sz w:val="24"/>
          <w:szCs w:val="24"/>
        </w:rPr>
        <w:t xml:space="preserve">the </w:t>
      </w:r>
      <w:r w:rsidR="00A476C0">
        <w:rPr>
          <w:rFonts w:ascii="Times New Roman" w:hAnsi="Times New Roman" w:cs="Times New Roman"/>
          <w:i/>
          <w:iCs/>
          <w:sz w:val="24"/>
          <w:szCs w:val="24"/>
        </w:rPr>
        <w:t>Veterans’ Entitlements Treatment Principles Amendment (Sustainability Payments) Determination 2024</w:t>
      </w:r>
      <w:r w:rsidR="007B7B87">
        <w:rPr>
          <w:rFonts w:ascii="Times New Roman" w:hAnsi="Times New Roman" w:cs="Times New Roman"/>
          <w:sz w:val="24"/>
          <w:szCs w:val="24"/>
        </w:rPr>
        <w:t xml:space="preserve">. That determination </w:t>
      </w:r>
      <w:r w:rsidR="00A476C0">
        <w:rPr>
          <w:rFonts w:ascii="Times New Roman" w:hAnsi="Times New Roman" w:cs="Times New Roman"/>
          <w:sz w:val="24"/>
          <w:szCs w:val="24"/>
        </w:rPr>
        <w:t>added subparts 7.</w:t>
      </w:r>
      <w:proofErr w:type="gramStart"/>
      <w:r w:rsidR="00A476C0">
        <w:rPr>
          <w:rFonts w:ascii="Times New Roman" w:hAnsi="Times New Roman" w:cs="Times New Roman"/>
          <w:sz w:val="24"/>
          <w:szCs w:val="24"/>
        </w:rPr>
        <w:t>3.AA</w:t>
      </w:r>
      <w:proofErr w:type="gramEnd"/>
      <w:r w:rsidR="00A476C0">
        <w:rPr>
          <w:rFonts w:ascii="Times New Roman" w:hAnsi="Times New Roman" w:cs="Times New Roman"/>
          <w:sz w:val="24"/>
          <w:szCs w:val="24"/>
        </w:rPr>
        <w:t xml:space="preserve"> and 7.3.B</w:t>
      </w:r>
      <w:r w:rsidRPr="00606F1F">
        <w:rPr>
          <w:rFonts w:ascii="Times New Roman" w:hAnsi="Times New Roman" w:cs="Times New Roman"/>
          <w:sz w:val="24"/>
          <w:szCs w:val="24"/>
        </w:rPr>
        <w:t xml:space="preserve"> </w:t>
      </w:r>
      <w:r w:rsidR="007B7B87">
        <w:rPr>
          <w:rFonts w:ascii="Times New Roman" w:hAnsi="Times New Roman" w:cs="Times New Roman"/>
          <w:sz w:val="24"/>
          <w:szCs w:val="24"/>
        </w:rPr>
        <w:t xml:space="preserve">to the </w:t>
      </w:r>
      <w:r w:rsidR="007B7B87" w:rsidRPr="00A476C0">
        <w:rPr>
          <w:rFonts w:ascii="Times New Roman" w:hAnsi="Times New Roman" w:cs="Times New Roman"/>
          <w:b/>
          <w:bCs/>
          <w:i/>
          <w:iCs/>
          <w:sz w:val="24"/>
          <w:szCs w:val="24"/>
        </w:rPr>
        <w:t>TPs</w:t>
      </w:r>
      <w:r w:rsidR="007B7B87">
        <w:rPr>
          <w:rFonts w:ascii="Times New Roman" w:hAnsi="Times New Roman" w:cs="Times New Roman"/>
          <w:sz w:val="24"/>
          <w:szCs w:val="24"/>
        </w:rPr>
        <w:t xml:space="preserve"> to authorise</w:t>
      </w:r>
      <w:r w:rsidRPr="00606F1F">
        <w:rPr>
          <w:rFonts w:ascii="Times New Roman" w:hAnsi="Times New Roman" w:cs="Times New Roman"/>
          <w:sz w:val="24"/>
          <w:szCs w:val="24"/>
        </w:rPr>
        <w:t xml:space="preserve"> sustainability payments to </w:t>
      </w:r>
      <w:r w:rsidR="007C04E9">
        <w:rPr>
          <w:rFonts w:ascii="Times New Roman" w:hAnsi="Times New Roman" w:cs="Times New Roman"/>
          <w:sz w:val="24"/>
          <w:szCs w:val="24"/>
        </w:rPr>
        <w:t>CN</w:t>
      </w:r>
      <w:r w:rsidRPr="00606F1F">
        <w:rPr>
          <w:rFonts w:ascii="Times New Roman" w:hAnsi="Times New Roman" w:cs="Times New Roman"/>
          <w:sz w:val="24"/>
          <w:szCs w:val="24"/>
        </w:rPr>
        <w:t xml:space="preserve"> </w:t>
      </w:r>
      <w:r w:rsidR="00F56F9F">
        <w:rPr>
          <w:rFonts w:ascii="Times New Roman" w:hAnsi="Times New Roman" w:cs="Times New Roman"/>
          <w:sz w:val="24"/>
          <w:szCs w:val="24"/>
        </w:rPr>
        <w:t xml:space="preserve">and VHC </w:t>
      </w:r>
      <w:r w:rsidRPr="00606F1F">
        <w:rPr>
          <w:rFonts w:ascii="Times New Roman" w:hAnsi="Times New Roman" w:cs="Times New Roman"/>
          <w:sz w:val="24"/>
          <w:szCs w:val="24"/>
        </w:rPr>
        <w:t>providers</w:t>
      </w:r>
      <w:r w:rsidR="003E1BB9" w:rsidRPr="00606F1F">
        <w:rPr>
          <w:rFonts w:ascii="Times New Roman" w:hAnsi="Times New Roman" w:cs="Times New Roman"/>
          <w:sz w:val="24"/>
          <w:szCs w:val="24"/>
        </w:rPr>
        <w:t xml:space="preserve"> under these programs</w:t>
      </w:r>
      <w:r w:rsidR="007B7B87">
        <w:rPr>
          <w:rFonts w:ascii="Times New Roman" w:hAnsi="Times New Roman" w:cs="Times New Roman"/>
          <w:sz w:val="24"/>
          <w:szCs w:val="24"/>
        </w:rPr>
        <w:t xml:space="preserve">. The sustainability payments are intended </w:t>
      </w:r>
      <w:r w:rsidRPr="00606F1F">
        <w:rPr>
          <w:rFonts w:ascii="Times New Roman" w:hAnsi="Times New Roman" w:cs="Times New Roman"/>
          <w:sz w:val="24"/>
          <w:szCs w:val="24"/>
        </w:rPr>
        <w:t>to ensure continuity of access for DVA clients.</w:t>
      </w:r>
    </w:p>
    <w:p w14:paraId="0C57C932" w14:textId="5971ADDD" w:rsidR="007F1CEE" w:rsidRPr="00A72BD9" w:rsidRDefault="00A476C0" w:rsidP="00CB73DB">
      <w:pPr>
        <w:spacing w:before="240" w:after="0" w:line="276" w:lineRule="auto"/>
        <w:rPr>
          <w:rFonts w:ascii="Times New Roman" w:hAnsi="Times New Roman" w:cs="Times New Roman"/>
          <w:color w:val="FF0000"/>
          <w:sz w:val="24"/>
          <w:szCs w:val="24"/>
        </w:rPr>
      </w:pPr>
      <w:r>
        <w:rPr>
          <w:rFonts w:ascii="Times New Roman" w:hAnsi="Times New Roman" w:cs="Times New Roman"/>
          <w:sz w:val="24"/>
          <w:szCs w:val="24"/>
        </w:rPr>
        <w:t>Th</w:t>
      </w:r>
      <w:r w:rsidR="000B0C32">
        <w:rPr>
          <w:rFonts w:ascii="Times New Roman" w:hAnsi="Times New Roman" w:cs="Times New Roman"/>
          <w:sz w:val="24"/>
          <w:szCs w:val="24"/>
        </w:rPr>
        <w:t xml:space="preserve">is instrument </w:t>
      </w:r>
      <w:r w:rsidR="0019551A">
        <w:rPr>
          <w:rFonts w:ascii="Times New Roman" w:hAnsi="Times New Roman" w:cs="Times New Roman"/>
          <w:sz w:val="24"/>
          <w:szCs w:val="24"/>
        </w:rPr>
        <w:t>clarif</w:t>
      </w:r>
      <w:r w:rsidR="000B0C32">
        <w:rPr>
          <w:rFonts w:ascii="Times New Roman" w:hAnsi="Times New Roman" w:cs="Times New Roman"/>
          <w:sz w:val="24"/>
          <w:szCs w:val="24"/>
        </w:rPr>
        <w:t>ies</w:t>
      </w:r>
      <w:r w:rsidR="0019551A">
        <w:rPr>
          <w:rFonts w:ascii="Times New Roman" w:hAnsi="Times New Roman" w:cs="Times New Roman"/>
          <w:sz w:val="24"/>
          <w:szCs w:val="24"/>
        </w:rPr>
        <w:t xml:space="preserve"> the eligibility criteria </w:t>
      </w:r>
      <w:r w:rsidR="000B0C32">
        <w:rPr>
          <w:rFonts w:ascii="Times New Roman" w:hAnsi="Times New Roman" w:cs="Times New Roman"/>
          <w:sz w:val="24"/>
          <w:szCs w:val="24"/>
        </w:rPr>
        <w:t>that a </w:t>
      </w:r>
      <w:r w:rsidR="0019551A">
        <w:rPr>
          <w:rFonts w:ascii="Times New Roman" w:hAnsi="Times New Roman" w:cs="Times New Roman"/>
          <w:sz w:val="24"/>
          <w:szCs w:val="24"/>
        </w:rPr>
        <w:t>provider must satisfy for the Repatriation Commission to make a sustainability payment</w:t>
      </w:r>
      <w:r w:rsidR="000B0C32">
        <w:rPr>
          <w:rFonts w:ascii="Times New Roman" w:hAnsi="Times New Roman" w:cs="Times New Roman"/>
          <w:sz w:val="24"/>
          <w:szCs w:val="24"/>
        </w:rPr>
        <w:t xml:space="preserve"> in</w:t>
      </w:r>
      <w:r w:rsidR="00356EB1">
        <w:rPr>
          <w:rFonts w:ascii="Times New Roman" w:hAnsi="Times New Roman" w:cs="Times New Roman"/>
          <w:sz w:val="24"/>
          <w:szCs w:val="24"/>
        </w:rPr>
        <w:t> </w:t>
      </w:r>
      <w:r w:rsidR="000B0C32">
        <w:rPr>
          <w:rFonts w:ascii="Times New Roman" w:hAnsi="Times New Roman" w:cs="Times New Roman"/>
          <w:sz w:val="24"/>
          <w:szCs w:val="24"/>
        </w:rPr>
        <w:t>respect of a</w:t>
      </w:r>
      <w:r w:rsidR="00436F01">
        <w:rPr>
          <w:rFonts w:ascii="Times New Roman" w:hAnsi="Times New Roman" w:cs="Times New Roman"/>
          <w:sz w:val="24"/>
          <w:szCs w:val="24"/>
        </w:rPr>
        <w:t> </w:t>
      </w:r>
      <w:r w:rsidR="000B0C32">
        <w:rPr>
          <w:rFonts w:ascii="Times New Roman" w:hAnsi="Times New Roman" w:cs="Times New Roman"/>
          <w:sz w:val="24"/>
          <w:szCs w:val="24"/>
        </w:rPr>
        <w:t xml:space="preserve">service delivered by a provider, </w:t>
      </w:r>
      <w:r w:rsidR="007B7B87">
        <w:rPr>
          <w:rFonts w:ascii="Times New Roman" w:hAnsi="Times New Roman" w:cs="Times New Roman"/>
          <w:sz w:val="24"/>
          <w:szCs w:val="24"/>
        </w:rPr>
        <w:t xml:space="preserve">specifically to clarify </w:t>
      </w:r>
      <w:r w:rsidR="000B0C32">
        <w:rPr>
          <w:rFonts w:ascii="Times New Roman" w:hAnsi="Times New Roman" w:cs="Times New Roman"/>
          <w:sz w:val="24"/>
          <w:szCs w:val="24"/>
        </w:rPr>
        <w:t xml:space="preserve">the </w:t>
      </w:r>
      <w:r w:rsidR="005025B9">
        <w:rPr>
          <w:rFonts w:ascii="Times New Roman" w:hAnsi="Times New Roman" w:cs="Times New Roman"/>
          <w:sz w:val="24"/>
          <w:szCs w:val="24"/>
        </w:rPr>
        <w:t>basis of calculating the sustainability payments that a provider will receive</w:t>
      </w:r>
      <w:r w:rsidR="0019551A">
        <w:rPr>
          <w:rFonts w:ascii="Times New Roman" w:hAnsi="Times New Roman" w:cs="Times New Roman"/>
          <w:sz w:val="24"/>
          <w:szCs w:val="24"/>
        </w:rPr>
        <w:t>.</w:t>
      </w:r>
      <w:r w:rsidR="003A1DBD">
        <w:rPr>
          <w:rFonts w:ascii="Times New Roman" w:hAnsi="Times New Roman" w:cs="Times New Roman"/>
          <w:sz w:val="24"/>
          <w:szCs w:val="24"/>
        </w:rPr>
        <w:t xml:space="preserve"> The instrument amends the </w:t>
      </w:r>
      <w:r w:rsidR="003A1DBD" w:rsidRPr="003A1DBD">
        <w:rPr>
          <w:rFonts w:ascii="Times New Roman" w:hAnsi="Times New Roman" w:cs="Times New Roman"/>
          <w:b/>
          <w:bCs/>
          <w:i/>
          <w:iCs/>
          <w:sz w:val="24"/>
          <w:szCs w:val="24"/>
        </w:rPr>
        <w:t>TPs</w:t>
      </w:r>
      <w:r w:rsidR="003A1DBD">
        <w:rPr>
          <w:rFonts w:ascii="Times New Roman" w:hAnsi="Times New Roman" w:cs="Times New Roman"/>
          <w:sz w:val="24"/>
          <w:szCs w:val="24"/>
        </w:rPr>
        <w:t xml:space="preserve"> so that payments are calculated based on the date the claim for payment was </w:t>
      </w:r>
      <w:r w:rsidR="00A54641">
        <w:rPr>
          <w:rFonts w:ascii="Times New Roman" w:hAnsi="Times New Roman" w:cs="Times New Roman"/>
          <w:sz w:val="24"/>
          <w:szCs w:val="24"/>
        </w:rPr>
        <w:t>approved</w:t>
      </w:r>
      <w:r w:rsidR="003A1DBD">
        <w:rPr>
          <w:rFonts w:ascii="Times New Roman" w:hAnsi="Times New Roman" w:cs="Times New Roman"/>
          <w:sz w:val="24"/>
          <w:szCs w:val="24"/>
        </w:rPr>
        <w:t>, not the date the service was provided.</w:t>
      </w:r>
    </w:p>
    <w:p w14:paraId="1ECE48DA" w14:textId="77777777" w:rsidR="004347FC" w:rsidRPr="004D779C" w:rsidRDefault="004347FC" w:rsidP="004347FC">
      <w:pPr>
        <w:pStyle w:val="LDAmendHeading"/>
        <w:rPr>
          <w:rFonts w:ascii="Times New Roman" w:hAnsi="Times New Roman"/>
        </w:rPr>
      </w:pPr>
      <w:r w:rsidRPr="004D779C">
        <w:rPr>
          <w:rFonts w:ascii="Times New Roman" w:hAnsi="Times New Roman"/>
        </w:rPr>
        <w:t>EXPLANATION OF PROVISIONS</w:t>
      </w:r>
    </w:p>
    <w:p w14:paraId="6ACD9AD1" w14:textId="201FEDDB" w:rsidR="004347FC" w:rsidRPr="004D779C" w:rsidRDefault="004347FC" w:rsidP="004347FC">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states the name of the </w:t>
      </w:r>
      <w:r w:rsidR="007B7B87">
        <w:rPr>
          <w:rFonts w:ascii="Times New Roman" w:hAnsi="Times New Roman" w:cs="Times New Roman"/>
          <w:sz w:val="24"/>
          <w:szCs w:val="24"/>
        </w:rPr>
        <w:t>i</w:t>
      </w:r>
      <w:r w:rsidRPr="004D779C">
        <w:rPr>
          <w:rFonts w:ascii="Times New Roman" w:hAnsi="Times New Roman" w:cs="Times New Roman"/>
          <w:sz w:val="24"/>
          <w:szCs w:val="24"/>
        </w:rPr>
        <w:t>nstrument.</w:t>
      </w:r>
    </w:p>
    <w:p w14:paraId="6CB92764" w14:textId="6AC39AB0" w:rsidR="004347FC" w:rsidRPr="004D779C" w:rsidRDefault="004347FC" w:rsidP="004347FC">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instrument</w:t>
      </w:r>
      <w:r w:rsidR="008B5A2B">
        <w:rPr>
          <w:rFonts w:ascii="Times New Roman" w:hAnsi="Times New Roman" w:cs="Times New Roman"/>
          <w:sz w:val="24"/>
          <w:szCs w:val="24"/>
        </w:rPr>
        <w:t xml:space="preserve"> is</w:t>
      </w:r>
      <w:r w:rsidR="00A03B20">
        <w:rPr>
          <w:rFonts w:ascii="Times New Roman" w:hAnsi="Times New Roman" w:cs="Times New Roman"/>
          <w:sz w:val="24"/>
          <w:szCs w:val="24"/>
        </w:rPr>
        <w:t> </w:t>
      </w:r>
      <w:r w:rsidR="008B5A2B">
        <w:rPr>
          <w:rFonts w:ascii="Times New Roman" w:hAnsi="Times New Roman" w:cs="Times New Roman"/>
          <w:sz w:val="24"/>
          <w:szCs w:val="24"/>
        </w:rPr>
        <w:t>taken to have commenced on 1 July 2024</w:t>
      </w:r>
      <w:r w:rsidRPr="004D779C">
        <w:rPr>
          <w:rFonts w:ascii="Times New Roman" w:hAnsi="Times New Roman" w:cs="Times New Roman"/>
          <w:sz w:val="24"/>
          <w:szCs w:val="24"/>
        </w:rPr>
        <w:t>.</w:t>
      </w:r>
      <w:r w:rsidR="00A03B20">
        <w:rPr>
          <w:rFonts w:ascii="Times New Roman" w:hAnsi="Times New Roman" w:cs="Times New Roman"/>
          <w:sz w:val="24"/>
          <w:szCs w:val="24"/>
        </w:rPr>
        <w:t xml:space="preserve"> Section</w:t>
      </w:r>
      <w:r w:rsidR="000B5099">
        <w:rPr>
          <w:rFonts w:ascii="Times New Roman" w:hAnsi="Times New Roman" w:cs="Times New Roman"/>
          <w:sz w:val="24"/>
          <w:szCs w:val="24"/>
        </w:rPr>
        <w:t xml:space="preserve"> </w:t>
      </w:r>
      <w:r w:rsidR="00A03B20">
        <w:rPr>
          <w:rFonts w:ascii="Times New Roman" w:hAnsi="Times New Roman" w:cs="Times New Roman"/>
          <w:sz w:val="24"/>
          <w:szCs w:val="24"/>
        </w:rPr>
        <w:t xml:space="preserve">12 of the </w:t>
      </w:r>
      <w:r w:rsidR="00A03B20">
        <w:rPr>
          <w:rFonts w:ascii="Times New Roman" w:hAnsi="Times New Roman" w:cs="Times New Roman"/>
          <w:i/>
          <w:iCs/>
          <w:sz w:val="24"/>
          <w:szCs w:val="24"/>
        </w:rPr>
        <w:t>Legislation Act 2003</w:t>
      </w:r>
      <w:r w:rsidR="00A03B20">
        <w:rPr>
          <w:rFonts w:ascii="Times New Roman" w:hAnsi="Times New Roman" w:cs="Times New Roman"/>
          <w:sz w:val="24"/>
          <w:szCs w:val="24"/>
        </w:rPr>
        <w:t xml:space="preserve"> provides that an instrument may operate retrospectively</w:t>
      </w:r>
      <w:r w:rsidR="00436F01">
        <w:rPr>
          <w:rFonts w:ascii="Times New Roman" w:hAnsi="Times New Roman" w:cs="Times New Roman"/>
          <w:sz w:val="24"/>
          <w:szCs w:val="24"/>
        </w:rPr>
        <w:t xml:space="preserve"> </w:t>
      </w:r>
      <w:r w:rsidR="003A1DBD">
        <w:rPr>
          <w:rFonts w:ascii="Times New Roman" w:hAnsi="Times New Roman" w:cs="Times New Roman"/>
          <w:sz w:val="24"/>
          <w:szCs w:val="24"/>
        </w:rPr>
        <w:t xml:space="preserve">if it does not </w:t>
      </w:r>
      <w:r w:rsidR="000B5099">
        <w:rPr>
          <w:rFonts w:ascii="Times New Roman" w:hAnsi="Times New Roman" w:cs="Times New Roman"/>
          <w:sz w:val="24"/>
          <w:szCs w:val="24"/>
        </w:rPr>
        <w:t xml:space="preserve">affect the right of a person so to </w:t>
      </w:r>
      <w:r w:rsidR="003A1DBD">
        <w:rPr>
          <w:rFonts w:ascii="Times New Roman" w:hAnsi="Times New Roman" w:cs="Times New Roman"/>
          <w:sz w:val="24"/>
          <w:szCs w:val="24"/>
        </w:rPr>
        <w:t xml:space="preserve">disadvantage </w:t>
      </w:r>
      <w:r w:rsidR="000B5099">
        <w:rPr>
          <w:rFonts w:ascii="Times New Roman" w:hAnsi="Times New Roman" w:cs="Times New Roman"/>
          <w:sz w:val="24"/>
          <w:szCs w:val="24"/>
        </w:rPr>
        <w:t>the</w:t>
      </w:r>
      <w:r w:rsidR="003A1DBD">
        <w:rPr>
          <w:rFonts w:ascii="Times New Roman" w:hAnsi="Times New Roman" w:cs="Times New Roman"/>
          <w:sz w:val="24"/>
          <w:szCs w:val="24"/>
        </w:rPr>
        <w:t xml:space="preserve"> person</w:t>
      </w:r>
      <w:r w:rsidR="009C688D">
        <w:rPr>
          <w:rFonts w:ascii="Times New Roman" w:hAnsi="Times New Roman" w:cs="Times New Roman"/>
          <w:sz w:val="24"/>
          <w:szCs w:val="24"/>
        </w:rPr>
        <w:t xml:space="preserve">. This </w:t>
      </w:r>
      <w:r w:rsidR="007B7B87">
        <w:rPr>
          <w:rFonts w:ascii="Times New Roman" w:hAnsi="Times New Roman" w:cs="Times New Roman"/>
          <w:sz w:val="24"/>
          <w:szCs w:val="24"/>
        </w:rPr>
        <w:t>i</w:t>
      </w:r>
      <w:r w:rsidR="00147C84">
        <w:rPr>
          <w:rFonts w:ascii="Times New Roman" w:hAnsi="Times New Roman" w:cs="Times New Roman"/>
          <w:sz w:val="24"/>
          <w:szCs w:val="24"/>
        </w:rPr>
        <w:t>nstrument</w:t>
      </w:r>
      <w:r w:rsidR="005B5D44">
        <w:rPr>
          <w:rFonts w:ascii="Times New Roman" w:hAnsi="Times New Roman" w:cs="Times New Roman"/>
          <w:sz w:val="24"/>
          <w:szCs w:val="24"/>
        </w:rPr>
        <w:t xml:space="preserve"> meets </w:t>
      </w:r>
      <w:r w:rsidR="003E0029">
        <w:rPr>
          <w:rFonts w:ascii="Times New Roman" w:hAnsi="Times New Roman" w:cs="Times New Roman"/>
          <w:sz w:val="24"/>
          <w:szCs w:val="24"/>
        </w:rPr>
        <w:t xml:space="preserve">that requirement </w:t>
      </w:r>
      <w:r w:rsidR="005B5D44">
        <w:rPr>
          <w:rFonts w:ascii="Times New Roman" w:hAnsi="Times New Roman" w:cs="Times New Roman"/>
          <w:sz w:val="24"/>
          <w:szCs w:val="24"/>
        </w:rPr>
        <w:t>for retrospectivity</w:t>
      </w:r>
      <w:r w:rsidR="00FC7BFB" w:rsidRPr="00FC7BFB">
        <w:rPr>
          <w:rFonts w:ascii="Times New Roman" w:hAnsi="Times New Roman" w:cs="Times New Roman"/>
          <w:sz w:val="24"/>
          <w:szCs w:val="24"/>
        </w:rPr>
        <w:t xml:space="preserve"> </w:t>
      </w:r>
      <w:r w:rsidR="00FC7BFB">
        <w:rPr>
          <w:rFonts w:ascii="Times New Roman" w:hAnsi="Times New Roman" w:cs="Times New Roman"/>
          <w:sz w:val="24"/>
          <w:szCs w:val="24"/>
        </w:rPr>
        <w:t>because it expands eligibility for the sustainability payment</w:t>
      </w:r>
      <w:r w:rsidR="003A1DBD">
        <w:rPr>
          <w:rFonts w:ascii="Times New Roman" w:hAnsi="Times New Roman" w:cs="Times New Roman"/>
          <w:sz w:val="24"/>
          <w:szCs w:val="24"/>
        </w:rPr>
        <w:t>.</w:t>
      </w:r>
      <w:r w:rsidR="000B5099">
        <w:rPr>
          <w:rFonts w:ascii="Times New Roman" w:hAnsi="Times New Roman" w:cs="Times New Roman"/>
          <w:sz w:val="24"/>
          <w:szCs w:val="24"/>
        </w:rPr>
        <w:t xml:space="preserve"> </w:t>
      </w:r>
      <w:r w:rsidR="003A1DBD">
        <w:rPr>
          <w:rFonts w:ascii="Times New Roman" w:hAnsi="Times New Roman" w:cs="Times New Roman"/>
          <w:sz w:val="24"/>
          <w:szCs w:val="24"/>
        </w:rPr>
        <w:t xml:space="preserve">It </w:t>
      </w:r>
      <w:r w:rsidR="003E0029">
        <w:rPr>
          <w:rFonts w:ascii="Times New Roman" w:hAnsi="Times New Roman" w:cs="Times New Roman"/>
          <w:sz w:val="24"/>
          <w:szCs w:val="24"/>
        </w:rPr>
        <w:t>amends the previous instrument</w:t>
      </w:r>
      <w:r w:rsidR="003E0029" w:rsidDel="003A1DBD">
        <w:rPr>
          <w:rFonts w:ascii="Times New Roman" w:hAnsi="Times New Roman" w:cs="Times New Roman"/>
          <w:sz w:val="24"/>
          <w:szCs w:val="24"/>
        </w:rPr>
        <w:t xml:space="preserve"> </w:t>
      </w:r>
      <w:r w:rsidR="003E0029">
        <w:rPr>
          <w:rFonts w:ascii="Times New Roman" w:hAnsi="Times New Roman" w:cs="Times New Roman"/>
          <w:sz w:val="24"/>
          <w:szCs w:val="24"/>
        </w:rPr>
        <w:t xml:space="preserve">to </w:t>
      </w:r>
      <w:r w:rsidR="00147C84">
        <w:rPr>
          <w:rFonts w:ascii="Times New Roman" w:hAnsi="Times New Roman" w:cs="Times New Roman"/>
          <w:sz w:val="24"/>
          <w:szCs w:val="24"/>
        </w:rPr>
        <w:t xml:space="preserve">provide </w:t>
      </w:r>
      <w:r w:rsidR="00436F01">
        <w:rPr>
          <w:rFonts w:ascii="Times New Roman" w:hAnsi="Times New Roman" w:cs="Times New Roman"/>
          <w:sz w:val="24"/>
          <w:szCs w:val="24"/>
        </w:rPr>
        <w:t xml:space="preserve">authority for </w:t>
      </w:r>
      <w:r w:rsidR="009C688D">
        <w:rPr>
          <w:rFonts w:ascii="Times New Roman" w:hAnsi="Times New Roman" w:cs="Times New Roman"/>
          <w:sz w:val="24"/>
          <w:szCs w:val="24"/>
        </w:rPr>
        <w:t>the</w:t>
      </w:r>
      <w:r w:rsidR="00147C84">
        <w:rPr>
          <w:rFonts w:ascii="Times New Roman" w:hAnsi="Times New Roman" w:cs="Times New Roman"/>
          <w:sz w:val="24"/>
          <w:szCs w:val="24"/>
        </w:rPr>
        <w:t xml:space="preserve"> Commission</w:t>
      </w:r>
      <w:r w:rsidR="009C688D">
        <w:rPr>
          <w:rFonts w:ascii="Times New Roman" w:hAnsi="Times New Roman" w:cs="Times New Roman"/>
          <w:sz w:val="24"/>
          <w:szCs w:val="24"/>
        </w:rPr>
        <w:t xml:space="preserve"> </w:t>
      </w:r>
      <w:r w:rsidR="00436F01">
        <w:rPr>
          <w:rFonts w:ascii="Times New Roman" w:hAnsi="Times New Roman" w:cs="Times New Roman"/>
          <w:sz w:val="24"/>
          <w:szCs w:val="24"/>
        </w:rPr>
        <w:t xml:space="preserve">to </w:t>
      </w:r>
      <w:r w:rsidR="009C688D">
        <w:rPr>
          <w:rFonts w:ascii="Times New Roman" w:hAnsi="Times New Roman" w:cs="Times New Roman"/>
          <w:sz w:val="24"/>
          <w:szCs w:val="24"/>
        </w:rPr>
        <w:t xml:space="preserve">make sustainability payments from 1 July 2024 in line with </w:t>
      </w:r>
      <w:r w:rsidR="00147C84">
        <w:rPr>
          <w:rFonts w:ascii="Times New Roman" w:hAnsi="Times New Roman" w:cs="Times New Roman"/>
          <w:sz w:val="24"/>
          <w:szCs w:val="24"/>
        </w:rPr>
        <w:t xml:space="preserve">the </w:t>
      </w:r>
      <w:r w:rsidR="009C688D">
        <w:rPr>
          <w:rFonts w:ascii="Times New Roman" w:hAnsi="Times New Roman" w:cs="Times New Roman"/>
          <w:sz w:val="24"/>
          <w:szCs w:val="24"/>
        </w:rPr>
        <w:t>policy intent.</w:t>
      </w:r>
    </w:p>
    <w:p w14:paraId="1629194C" w14:textId="62B46D06" w:rsidR="004347FC" w:rsidRPr="004D779C" w:rsidRDefault="004347FC" w:rsidP="004347FC">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3</w:t>
      </w:r>
      <w:r w:rsidRPr="004D779C">
        <w:rPr>
          <w:rFonts w:ascii="Times New Roman" w:hAnsi="Times New Roman" w:cs="Times New Roman"/>
          <w:sz w:val="24"/>
          <w:szCs w:val="24"/>
        </w:rPr>
        <w:t xml:space="preserve"> sets out the authority for the Repatriation Commission making the </w:t>
      </w:r>
      <w:r w:rsidR="007B7B87">
        <w:rPr>
          <w:rFonts w:ascii="Times New Roman" w:hAnsi="Times New Roman" w:cs="Times New Roman"/>
          <w:sz w:val="24"/>
          <w:szCs w:val="24"/>
        </w:rPr>
        <w:t>i</w:t>
      </w:r>
      <w:r w:rsidRPr="004D779C">
        <w:rPr>
          <w:rFonts w:ascii="Times New Roman" w:hAnsi="Times New Roman" w:cs="Times New Roman"/>
          <w:sz w:val="24"/>
          <w:szCs w:val="24"/>
        </w:rPr>
        <w:t>nstrument, namely subsection 90(</w:t>
      </w:r>
      <w:r>
        <w:rPr>
          <w:rFonts w:ascii="Times New Roman" w:hAnsi="Times New Roman" w:cs="Times New Roman"/>
          <w:sz w:val="24"/>
          <w:szCs w:val="24"/>
        </w:rPr>
        <w:t>5</w:t>
      </w:r>
      <w:r w:rsidRPr="004D779C">
        <w:rPr>
          <w:rFonts w:ascii="Times New Roman" w:hAnsi="Times New Roman" w:cs="Times New Roman"/>
          <w:sz w:val="24"/>
          <w:szCs w:val="24"/>
        </w:rPr>
        <w:t xml:space="preserve">) of the </w:t>
      </w:r>
      <w:r w:rsidRPr="004D779C">
        <w:rPr>
          <w:rFonts w:ascii="Times New Roman" w:hAnsi="Times New Roman" w:cs="Times New Roman"/>
          <w:i/>
          <w:sz w:val="24"/>
          <w:szCs w:val="24"/>
        </w:rPr>
        <w:t>Veterans’ Entitlements Act 1986</w:t>
      </w:r>
      <w:r w:rsidRPr="004D779C">
        <w:rPr>
          <w:rFonts w:ascii="Times New Roman" w:hAnsi="Times New Roman" w:cs="Times New Roman"/>
          <w:sz w:val="24"/>
          <w:szCs w:val="24"/>
        </w:rPr>
        <w:t xml:space="preserve"> (VEA).</w:t>
      </w:r>
    </w:p>
    <w:p w14:paraId="41BC36BA" w14:textId="77777777" w:rsidR="004347FC" w:rsidRPr="004D779C" w:rsidRDefault="004347FC" w:rsidP="004347FC">
      <w:pPr>
        <w:spacing w:before="240" w:after="240"/>
        <w:rPr>
          <w:rFonts w:ascii="Times New Roman" w:hAnsi="Times New Roman" w:cs="Times New Roman"/>
        </w:rPr>
      </w:pPr>
      <w:r w:rsidRPr="004D779C">
        <w:rPr>
          <w:rFonts w:ascii="Times New Roman" w:hAnsi="Times New Roman" w:cs="Times New Roman"/>
          <w:b/>
          <w:sz w:val="24"/>
          <w:szCs w:val="24"/>
        </w:rPr>
        <w:lastRenderedPageBreak/>
        <w:t>Section 4</w:t>
      </w:r>
      <w:r>
        <w:rPr>
          <w:rFonts w:ascii="Times New Roman" w:hAnsi="Times New Roman" w:cs="Times New Roman"/>
          <w:sz w:val="24"/>
          <w:szCs w:val="24"/>
        </w:rPr>
        <w:t xml:space="preserve"> is a standard provision</w:t>
      </w:r>
      <w:r w:rsidRPr="004D779C">
        <w:rPr>
          <w:rFonts w:ascii="Times New Roman" w:hAnsi="Times New Roman" w:cs="Times New Roman"/>
          <w:sz w:val="24"/>
          <w:szCs w:val="24"/>
        </w:rPr>
        <w:t xml:space="preserve"> u</w:t>
      </w:r>
      <w:r>
        <w:rPr>
          <w:rFonts w:ascii="Times New Roman" w:hAnsi="Times New Roman" w:cs="Times New Roman"/>
          <w:sz w:val="24"/>
          <w:szCs w:val="24"/>
        </w:rPr>
        <w:t>sed in instruments that amend or</w:t>
      </w:r>
      <w:r w:rsidRPr="004D779C">
        <w:rPr>
          <w:rFonts w:ascii="Times New Roman" w:hAnsi="Times New Roman" w:cs="Times New Roman"/>
          <w:sz w:val="24"/>
          <w:szCs w:val="24"/>
        </w:rPr>
        <w:t xml:space="preserve"> repeal other instruments. It gives effect to Schedule 1.</w:t>
      </w:r>
    </w:p>
    <w:p w14:paraId="6C8C474C" w14:textId="1A93B35A" w:rsidR="004347FC" w:rsidRDefault="004347FC" w:rsidP="004347FC">
      <w:pPr>
        <w:spacing w:after="240"/>
        <w:rPr>
          <w:rFonts w:ascii="Times New Roman" w:hAnsi="Times New Roman" w:cs="Times New Roman"/>
          <w:b/>
          <w:sz w:val="24"/>
          <w:szCs w:val="24"/>
        </w:rPr>
      </w:pPr>
      <w:r w:rsidRPr="004D779C">
        <w:rPr>
          <w:rFonts w:ascii="Times New Roman" w:hAnsi="Times New Roman" w:cs="Times New Roman"/>
          <w:b/>
          <w:sz w:val="24"/>
          <w:szCs w:val="24"/>
        </w:rPr>
        <w:t xml:space="preserve">Schedule </w:t>
      </w:r>
      <w:r>
        <w:rPr>
          <w:rFonts w:ascii="Times New Roman" w:hAnsi="Times New Roman" w:cs="Times New Roman"/>
          <w:b/>
          <w:sz w:val="24"/>
          <w:szCs w:val="24"/>
        </w:rPr>
        <w:t>1—</w:t>
      </w:r>
      <w:r w:rsidRPr="004D779C">
        <w:rPr>
          <w:rFonts w:ascii="Times New Roman" w:hAnsi="Times New Roman" w:cs="Times New Roman"/>
          <w:b/>
          <w:sz w:val="24"/>
          <w:szCs w:val="24"/>
        </w:rPr>
        <w:t>Amendments</w:t>
      </w:r>
    </w:p>
    <w:p w14:paraId="16176ED7" w14:textId="3EA612F4" w:rsidR="003778AD" w:rsidRDefault="003778AD" w:rsidP="004347FC">
      <w:pPr>
        <w:spacing w:after="240"/>
        <w:rPr>
          <w:rFonts w:ascii="Times New Roman" w:hAnsi="Times New Roman" w:cs="Times New Roman"/>
          <w:b/>
          <w:sz w:val="24"/>
          <w:szCs w:val="24"/>
        </w:rPr>
      </w:pPr>
      <w:r>
        <w:rPr>
          <w:rFonts w:ascii="Times New Roman" w:hAnsi="Times New Roman" w:cs="Times New Roman"/>
          <w:b/>
          <w:sz w:val="24"/>
          <w:szCs w:val="24"/>
        </w:rPr>
        <w:t>Community nursing (items 1-</w:t>
      </w:r>
      <w:r w:rsidR="00231FFE">
        <w:rPr>
          <w:rFonts w:ascii="Times New Roman" w:hAnsi="Times New Roman" w:cs="Times New Roman"/>
          <w:b/>
          <w:sz w:val="24"/>
          <w:szCs w:val="24"/>
        </w:rPr>
        <w:t>7</w:t>
      </w:r>
      <w:r>
        <w:rPr>
          <w:rFonts w:ascii="Times New Roman" w:hAnsi="Times New Roman" w:cs="Times New Roman"/>
          <w:b/>
          <w:sz w:val="24"/>
          <w:szCs w:val="24"/>
        </w:rPr>
        <w:t>)</w:t>
      </w:r>
    </w:p>
    <w:p w14:paraId="23CFD6B1" w14:textId="2CDA1AF5" w:rsidR="003778AD" w:rsidRPr="007C65EF" w:rsidRDefault="003778AD" w:rsidP="004347FC">
      <w:pPr>
        <w:spacing w:after="240"/>
        <w:rPr>
          <w:rFonts w:ascii="Times New Roman" w:hAnsi="Times New Roman" w:cs="Times New Roman"/>
          <w:bCs/>
          <w:sz w:val="24"/>
          <w:szCs w:val="24"/>
        </w:rPr>
      </w:pPr>
      <w:r w:rsidRPr="007C65EF">
        <w:rPr>
          <w:rFonts w:ascii="Times New Roman" w:hAnsi="Times New Roman" w:cs="Times New Roman"/>
          <w:bCs/>
          <w:sz w:val="24"/>
          <w:szCs w:val="24"/>
        </w:rPr>
        <w:t>Items 1-</w:t>
      </w:r>
      <w:r w:rsidR="00BF5285">
        <w:rPr>
          <w:rFonts w:ascii="Times New Roman" w:hAnsi="Times New Roman" w:cs="Times New Roman"/>
          <w:bCs/>
          <w:sz w:val="24"/>
          <w:szCs w:val="24"/>
        </w:rPr>
        <w:t>7</w:t>
      </w:r>
      <w:r w:rsidRPr="007C65EF">
        <w:rPr>
          <w:rFonts w:ascii="Times New Roman" w:hAnsi="Times New Roman" w:cs="Times New Roman"/>
          <w:bCs/>
          <w:sz w:val="24"/>
          <w:szCs w:val="24"/>
        </w:rPr>
        <w:t xml:space="preserve"> amend Part 7.3AA (Sustainability payments—community nursing)</w:t>
      </w:r>
      <w:r w:rsidR="00510A0A">
        <w:rPr>
          <w:rFonts w:ascii="Times New Roman" w:hAnsi="Times New Roman" w:cs="Times New Roman"/>
          <w:bCs/>
          <w:sz w:val="24"/>
          <w:szCs w:val="24"/>
        </w:rPr>
        <w:t xml:space="preserve"> of the </w:t>
      </w:r>
      <w:r w:rsidR="00510A0A" w:rsidRPr="00510A0A">
        <w:rPr>
          <w:rFonts w:ascii="Times New Roman" w:hAnsi="Times New Roman" w:cs="Times New Roman"/>
          <w:b/>
          <w:i/>
          <w:iCs/>
          <w:sz w:val="24"/>
          <w:szCs w:val="24"/>
        </w:rPr>
        <w:t>TPs</w:t>
      </w:r>
      <w:r w:rsidR="00510A0A">
        <w:rPr>
          <w:rFonts w:ascii="Times New Roman" w:hAnsi="Times New Roman" w:cs="Times New Roman"/>
          <w:bCs/>
          <w:sz w:val="24"/>
          <w:szCs w:val="24"/>
        </w:rPr>
        <w:t xml:space="preserve">.  </w:t>
      </w:r>
    </w:p>
    <w:p w14:paraId="0A4D57AA" w14:textId="116300E7" w:rsidR="004347FC" w:rsidRPr="00487DC1" w:rsidRDefault="004347FC" w:rsidP="004347FC">
      <w:pPr>
        <w:pStyle w:val="NoSpacing"/>
        <w:rPr>
          <w:rFonts w:ascii="Times New Roman" w:hAnsi="Times New Roman" w:cs="Times New Roman"/>
          <w:b/>
          <w:sz w:val="24"/>
          <w:szCs w:val="24"/>
        </w:rPr>
      </w:pPr>
      <w:r w:rsidRPr="00487DC1">
        <w:rPr>
          <w:rFonts w:ascii="Times New Roman" w:hAnsi="Times New Roman" w:cs="Times New Roman"/>
          <w:b/>
          <w:sz w:val="24"/>
          <w:szCs w:val="24"/>
        </w:rPr>
        <w:t>Item</w:t>
      </w:r>
      <w:r w:rsidR="00E053B9">
        <w:rPr>
          <w:rFonts w:ascii="Times New Roman" w:hAnsi="Times New Roman" w:cs="Times New Roman"/>
          <w:b/>
          <w:sz w:val="24"/>
          <w:szCs w:val="24"/>
        </w:rPr>
        <w:t>s</w:t>
      </w:r>
      <w:r w:rsidRPr="00487DC1">
        <w:rPr>
          <w:rFonts w:ascii="Times New Roman" w:hAnsi="Times New Roman" w:cs="Times New Roman"/>
          <w:b/>
          <w:sz w:val="24"/>
          <w:szCs w:val="24"/>
        </w:rPr>
        <w:t xml:space="preserve"> </w:t>
      </w:r>
      <w:r w:rsidR="00A03B20">
        <w:rPr>
          <w:rFonts w:ascii="Times New Roman" w:hAnsi="Times New Roman" w:cs="Times New Roman"/>
          <w:b/>
          <w:sz w:val="24"/>
          <w:szCs w:val="24"/>
        </w:rPr>
        <w:t>1</w:t>
      </w:r>
      <w:r w:rsidR="00E053B9">
        <w:rPr>
          <w:rFonts w:ascii="Times New Roman" w:hAnsi="Times New Roman" w:cs="Times New Roman"/>
          <w:b/>
          <w:sz w:val="24"/>
          <w:szCs w:val="24"/>
        </w:rPr>
        <w:t xml:space="preserve"> </w:t>
      </w:r>
      <w:r w:rsidR="00E928B4">
        <w:rPr>
          <w:rFonts w:ascii="Times New Roman" w:hAnsi="Times New Roman" w:cs="Times New Roman"/>
          <w:b/>
          <w:sz w:val="24"/>
          <w:szCs w:val="24"/>
        </w:rPr>
        <w:t>and</w:t>
      </w:r>
      <w:r w:rsidR="00E053B9">
        <w:rPr>
          <w:rFonts w:ascii="Times New Roman" w:hAnsi="Times New Roman" w:cs="Times New Roman"/>
          <w:b/>
          <w:sz w:val="24"/>
          <w:szCs w:val="24"/>
        </w:rPr>
        <w:t xml:space="preserve"> 2</w:t>
      </w:r>
    </w:p>
    <w:p w14:paraId="3AC0F562" w14:textId="7F7B188B" w:rsidR="004347FC" w:rsidRPr="004D1034" w:rsidRDefault="00CB5C77" w:rsidP="004347FC">
      <w:pPr>
        <w:pStyle w:val="NoSpacing"/>
        <w:spacing w:before="240"/>
        <w:rPr>
          <w:rFonts w:ascii="Times New Roman" w:hAnsi="Times New Roman" w:cs="Times New Roman"/>
          <w:sz w:val="24"/>
          <w:szCs w:val="24"/>
        </w:rPr>
      </w:pPr>
      <w:r>
        <w:rPr>
          <w:rFonts w:ascii="Times New Roman" w:hAnsi="Times New Roman" w:cs="Times New Roman"/>
          <w:iCs/>
          <w:sz w:val="24"/>
          <w:szCs w:val="24"/>
        </w:rPr>
        <w:t>These items amend</w:t>
      </w:r>
      <w:r w:rsidR="004347FC" w:rsidRPr="00487DC1">
        <w:rPr>
          <w:rFonts w:ascii="Times New Roman" w:hAnsi="Times New Roman" w:cs="Times New Roman"/>
          <w:i/>
          <w:sz w:val="24"/>
          <w:szCs w:val="24"/>
        </w:rPr>
        <w:t xml:space="preserve"> </w:t>
      </w:r>
      <w:r w:rsidR="003A1DBD" w:rsidRPr="00CB73DB">
        <w:rPr>
          <w:rFonts w:ascii="Times New Roman" w:hAnsi="Times New Roman" w:cs="Times New Roman"/>
          <w:iCs/>
          <w:sz w:val="24"/>
          <w:szCs w:val="24"/>
        </w:rPr>
        <w:t>paragraph </w:t>
      </w:r>
      <w:r w:rsidR="004347FC" w:rsidRPr="00CB73DB">
        <w:rPr>
          <w:rFonts w:ascii="Times New Roman" w:hAnsi="Times New Roman" w:cs="Times New Roman"/>
          <w:iCs/>
          <w:sz w:val="24"/>
          <w:szCs w:val="24"/>
        </w:rPr>
        <w:t>7.3AA.1</w:t>
      </w:r>
      <w:r w:rsidR="00B7280E">
        <w:rPr>
          <w:rFonts w:ascii="Times New Roman" w:hAnsi="Times New Roman" w:cs="Times New Roman"/>
          <w:iCs/>
          <w:sz w:val="24"/>
          <w:szCs w:val="24"/>
        </w:rPr>
        <w:t>, which</w:t>
      </w:r>
      <w:r w:rsidR="004347FC" w:rsidRPr="00487DC1">
        <w:rPr>
          <w:rFonts w:ascii="Times New Roman" w:hAnsi="Times New Roman" w:cs="Times New Roman"/>
          <w:sz w:val="24"/>
          <w:szCs w:val="24"/>
        </w:rPr>
        <w:t xml:space="preserve"> sets out the purpose of a sustainability payment</w:t>
      </w:r>
      <w:r w:rsidR="00147C84">
        <w:rPr>
          <w:rFonts w:ascii="Times New Roman" w:hAnsi="Times New Roman" w:cs="Times New Roman"/>
          <w:sz w:val="24"/>
          <w:szCs w:val="24"/>
        </w:rPr>
        <w:t xml:space="preserve">.  The amendments </w:t>
      </w:r>
      <w:r w:rsidR="00843C15">
        <w:rPr>
          <w:rFonts w:ascii="Times New Roman" w:hAnsi="Times New Roman" w:cs="Times New Roman"/>
          <w:sz w:val="24"/>
          <w:szCs w:val="24"/>
        </w:rPr>
        <w:t xml:space="preserve">make it clear </w:t>
      </w:r>
      <w:r w:rsidR="00843C15" w:rsidRPr="004D1034">
        <w:rPr>
          <w:rFonts w:ascii="Times New Roman" w:hAnsi="Times New Roman" w:cs="Times New Roman"/>
          <w:sz w:val="24"/>
          <w:szCs w:val="24"/>
        </w:rPr>
        <w:t xml:space="preserve">that </w:t>
      </w:r>
      <w:r w:rsidR="00B7280E" w:rsidRPr="004D1034">
        <w:rPr>
          <w:rFonts w:ascii="Times New Roman" w:hAnsi="Times New Roman" w:cs="Times New Roman"/>
          <w:sz w:val="24"/>
          <w:szCs w:val="24"/>
        </w:rPr>
        <w:t>a</w:t>
      </w:r>
      <w:r w:rsidR="004347FC" w:rsidRPr="004D1034">
        <w:rPr>
          <w:rFonts w:ascii="Times New Roman" w:hAnsi="Times New Roman" w:cs="Times New Roman"/>
          <w:sz w:val="24"/>
          <w:szCs w:val="24"/>
        </w:rPr>
        <w:t xml:space="preserve"> sustainability payment </w:t>
      </w:r>
      <w:r w:rsidR="00147C84" w:rsidRPr="004D1034">
        <w:rPr>
          <w:rFonts w:ascii="Times New Roman" w:hAnsi="Times New Roman" w:cs="Times New Roman"/>
          <w:sz w:val="24"/>
          <w:szCs w:val="24"/>
        </w:rPr>
        <w:t xml:space="preserve">is to be </w:t>
      </w:r>
      <w:r w:rsidR="004347FC" w:rsidRPr="004D1034">
        <w:rPr>
          <w:rFonts w:ascii="Times New Roman" w:hAnsi="Times New Roman" w:cs="Times New Roman"/>
          <w:sz w:val="24"/>
          <w:szCs w:val="24"/>
        </w:rPr>
        <w:t>made between 1 July 2024 and 30 June 2026</w:t>
      </w:r>
      <w:r w:rsidR="003778AD" w:rsidRPr="004D1034">
        <w:rPr>
          <w:rFonts w:ascii="Times New Roman" w:hAnsi="Times New Roman" w:cs="Times New Roman"/>
          <w:sz w:val="24"/>
          <w:szCs w:val="24"/>
        </w:rPr>
        <w:t xml:space="preserve"> for certain costs incurred in providing community nursing services</w:t>
      </w:r>
      <w:r w:rsidR="004D1034" w:rsidRPr="004D1034">
        <w:rPr>
          <w:rFonts w:ascii="Times New Roman" w:hAnsi="Times New Roman" w:cs="Times New Roman"/>
          <w:sz w:val="24"/>
          <w:szCs w:val="24"/>
        </w:rPr>
        <w:t>.</w:t>
      </w:r>
      <w:r w:rsidR="003A1DBD" w:rsidRPr="004D1034">
        <w:rPr>
          <w:rFonts w:ascii="Times New Roman" w:hAnsi="Times New Roman" w:cs="Times New Roman"/>
          <w:sz w:val="24"/>
          <w:szCs w:val="24"/>
        </w:rPr>
        <w:t xml:space="preserve"> </w:t>
      </w:r>
      <w:r w:rsidR="004D1034" w:rsidRPr="004D1034">
        <w:rPr>
          <w:rFonts w:ascii="Times New Roman" w:hAnsi="Times New Roman" w:cs="Times New Roman"/>
          <w:sz w:val="24"/>
          <w:szCs w:val="24"/>
        </w:rPr>
        <w:t xml:space="preserve"> I</w:t>
      </w:r>
      <w:r w:rsidR="003A1DBD" w:rsidRPr="004D1034">
        <w:rPr>
          <w:rFonts w:ascii="Times New Roman" w:hAnsi="Times New Roman" w:cs="Times New Roman"/>
          <w:sz w:val="24"/>
          <w:szCs w:val="24"/>
        </w:rPr>
        <w:t>t does not matter when the service was provided</w:t>
      </w:r>
      <w:r w:rsidR="004347FC" w:rsidRPr="004D1034">
        <w:rPr>
          <w:rFonts w:ascii="Times New Roman" w:hAnsi="Times New Roman" w:cs="Times New Roman"/>
          <w:sz w:val="24"/>
          <w:szCs w:val="24"/>
        </w:rPr>
        <w:t>.</w:t>
      </w:r>
      <w:r w:rsidR="003A1DBD" w:rsidRPr="004D1034">
        <w:rPr>
          <w:rFonts w:ascii="Times New Roman" w:hAnsi="Times New Roman" w:cs="Times New Roman"/>
          <w:sz w:val="24"/>
          <w:szCs w:val="24"/>
        </w:rPr>
        <w:t xml:space="preserve">  </w:t>
      </w:r>
    </w:p>
    <w:p w14:paraId="274D09FF" w14:textId="32F18C38" w:rsidR="00B7280E" w:rsidRPr="004D1034" w:rsidRDefault="00B7280E" w:rsidP="004347FC">
      <w:pPr>
        <w:pStyle w:val="NoSpacing"/>
        <w:spacing w:before="240"/>
        <w:rPr>
          <w:rFonts w:ascii="Times New Roman" w:hAnsi="Times New Roman" w:cs="Times New Roman"/>
          <w:b/>
          <w:bCs/>
          <w:iCs/>
          <w:sz w:val="24"/>
          <w:szCs w:val="24"/>
        </w:rPr>
      </w:pPr>
      <w:r w:rsidRPr="004D1034">
        <w:rPr>
          <w:rFonts w:ascii="Times New Roman" w:hAnsi="Times New Roman" w:cs="Times New Roman"/>
          <w:b/>
          <w:bCs/>
          <w:iCs/>
          <w:sz w:val="24"/>
          <w:szCs w:val="24"/>
        </w:rPr>
        <w:t>Items 3</w:t>
      </w:r>
      <w:r w:rsidR="001D3BDF">
        <w:rPr>
          <w:rFonts w:ascii="Times New Roman" w:hAnsi="Times New Roman" w:cs="Times New Roman"/>
          <w:b/>
          <w:bCs/>
          <w:iCs/>
          <w:sz w:val="24"/>
          <w:szCs w:val="24"/>
        </w:rPr>
        <w:t xml:space="preserve"> and</w:t>
      </w:r>
      <w:r w:rsidRPr="004D1034">
        <w:rPr>
          <w:rFonts w:ascii="Times New Roman" w:hAnsi="Times New Roman" w:cs="Times New Roman"/>
          <w:b/>
          <w:bCs/>
          <w:iCs/>
          <w:sz w:val="24"/>
          <w:szCs w:val="24"/>
        </w:rPr>
        <w:t xml:space="preserve"> 4</w:t>
      </w:r>
    </w:p>
    <w:p w14:paraId="68242D45" w14:textId="636CC24A" w:rsidR="004347FC" w:rsidRPr="004D1034" w:rsidRDefault="00B7280E" w:rsidP="004347FC">
      <w:pPr>
        <w:pStyle w:val="NoSpacing"/>
        <w:spacing w:before="240"/>
        <w:rPr>
          <w:rFonts w:ascii="Times New Roman" w:hAnsi="Times New Roman" w:cs="Times New Roman"/>
          <w:sz w:val="24"/>
          <w:szCs w:val="24"/>
        </w:rPr>
      </w:pPr>
      <w:r w:rsidRPr="004D1034">
        <w:rPr>
          <w:rFonts w:ascii="Times New Roman" w:hAnsi="Times New Roman" w:cs="Times New Roman"/>
          <w:iCs/>
          <w:sz w:val="24"/>
          <w:szCs w:val="24"/>
        </w:rPr>
        <w:t>These items amend</w:t>
      </w:r>
      <w:r w:rsidR="004347FC" w:rsidRPr="004D1034">
        <w:rPr>
          <w:rFonts w:ascii="Times New Roman" w:hAnsi="Times New Roman" w:cs="Times New Roman"/>
          <w:i/>
          <w:sz w:val="24"/>
          <w:szCs w:val="24"/>
        </w:rPr>
        <w:t xml:space="preserve"> </w:t>
      </w:r>
      <w:r w:rsidR="003E0029" w:rsidRPr="00CB73DB">
        <w:rPr>
          <w:rFonts w:ascii="Times New Roman" w:hAnsi="Times New Roman" w:cs="Times New Roman"/>
          <w:iCs/>
          <w:sz w:val="24"/>
          <w:szCs w:val="24"/>
        </w:rPr>
        <w:t>paragraph </w:t>
      </w:r>
      <w:r w:rsidR="004347FC" w:rsidRPr="00CB73DB">
        <w:rPr>
          <w:rFonts w:ascii="Times New Roman" w:hAnsi="Times New Roman" w:cs="Times New Roman"/>
          <w:iCs/>
          <w:sz w:val="24"/>
          <w:szCs w:val="24"/>
        </w:rPr>
        <w:t>7.3AA.2</w:t>
      </w:r>
      <w:r w:rsidRPr="004D1034">
        <w:rPr>
          <w:rFonts w:ascii="Times New Roman" w:hAnsi="Times New Roman" w:cs="Times New Roman"/>
          <w:iCs/>
          <w:sz w:val="24"/>
          <w:szCs w:val="24"/>
        </w:rPr>
        <w:t>, which</w:t>
      </w:r>
      <w:r w:rsidR="004347FC" w:rsidRPr="004D1034">
        <w:rPr>
          <w:rFonts w:ascii="Times New Roman" w:hAnsi="Times New Roman" w:cs="Times New Roman"/>
          <w:sz w:val="24"/>
          <w:szCs w:val="24"/>
        </w:rPr>
        <w:t xml:space="preserve"> sets out the eligibility criteria that a</w:t>
      </w:r>
      <w:r w:rsidRPr="004D1034">
        <w:rPr>
          <w:rFonts w:ascii="Times New Roman" w:hAnsi="Times New Roman" w:cs="Times New Roman"/>
          <w:sz w:val="24"/>
          <w:szCs w:val="24"/>
        </w:rPr>
        <w:t> </w:t>
      </w:r>
      <w:r w:rsidR="004347FC" w:rsidRPr="004D1034">
        <w:rPr>
          <w:rFonts w:ascii="Times New Roman" w:hAnsi="Times New Roman" w:cs="Times New Roman"/>
          <w:sz w:val="24"/>
          <w:szCs w:val="24"/>
        </w:rPr>
        <w:t>provider must satisfy for the Commission to make a</w:t>
      </w:r>
      <w:r w:rsidRPr="004D1034">
        <w:rPr>
          <w:rFonts w:ascii="Times New Roman" w:hAnsi="Times New Roman" w:cs="Times New Roman"/>
          <w:sz w:val="24"/>
          <w:szCs w:val="24"/>
        </w:rPr>
        <w:t> </w:t>
      </w:r>
      <w:r w:rsidR="004347FC" w:rsidRPr="004D1034">
        <w:rPr>
          <w:rFonts w:ascii="Times New Roman" w:hAnsi="Times New Roman" w:cs="Times New Roman"/>
          <w:sz w:val="24"/>
          <w:szCs w:val="24"/>
        </w:rPr>
        <w:t>sustainability payment</w:t>
      </w:r>
      <w:r w:rsidR="001314CA" w:rsidRPr="004D1034">
        <w:rPr>
          <w:rFonts w:ascii="Times New Roman" w:hAnsi="Times New Roman" w:cs="Times New Roman"/>
          <w:sz w:val="24"/>
          <w:szCs w:val="24"/>
        </w:rPr>
        <w:t xml:space="preserve"> for a quarter between 1 April 2024 and 31 March 2026 (the </w:t>
      </w:r>
      <w:r w:rsidR="001314CA" w:rsidRPr="004D1034">
        <w:rPr>
          <w:rFonts w:ascii="Times New Roman" w:hAnsi="Times New Roman" w:cs="Times New Roman"/>
          <w:bCs/>
          <w:i/>
          <w:iCs/>
          <w:sz w:val="24"/>
          <w:szCs w:val="24"/>
        </w:rPr>
        <w:t>claim processed period</w:t>
      </w:r>
      <w:r w:rsidR="001314CA" w:rsidRPr="004D1034">
        <w:rPr>
          <w:rFonts w:ascii="Times New Roman" w:hAnsi="Times New Roman" w:cs="Times New Roman"/>
          <w:sz w:val="24"/>
          <w:szCs w:val="24"/>
        </w:rPr>
        <w:t>)</w:t>
      </w:r>
      <w:r w:rsidR="004347FC" w:rsidRPr="004D1034">
        <w:rPr>
          <w:rFonts w:ascii="Times New Roman" w:hAnsi="Times New Roman" w:cs="Times New Roman"/>
          <w:sz w:val="24"/>
          <w:szCs w:val="24"/>
        </w:rPr>
        <w:t xml:space="preserve">. </w:t>
      </w:r>
      <w:r w:rsidRPr="004D1034">
        <w:rPr>
          <w:rFonts w:ascii="Times New Roman" w:hAnsi="Times New Roman" w:cs="Times New Roman"/>
          <w:sz w:val="24"/>
          <w:szCs w:val="24"/>
        </w:rPr>
        <w:t xml:space="preserve"> </w:t>
      </w:r>
      <w:r w:rsidR="004347FC" w:rsidRPr="004D1034">
        <w:rPr>
          <w:rFonts w:ascii="Times New Roman" w:hAnsi="Times New Roman" w:cs="Times New Roman"/>
          <w:sz w:val="24"/>
          <w:szCs w:val="24"/>
        </w:rPr>
        <w:t>To be eligible for the payments—</w:t>
      </w:r>
    </w:p>
    <w:p w14:paraId="4EE99691" w14:textId="0F11E249" w:rsidR="004347FC" w:rsidRPr="004D1034" w:rsidRDefault="004347FC" w:rsidP="004347FC">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(a)</w:t>
      </w:r>
      <w:r w:rsidRPr="004D1034">
        <w:rPr>
          <w:rFonts w:ascii="Times New Roman" w:hAnsi="Times New Roman" w:cs="Times New Roman"/>
          <w:sz w:val="24"/>
          <w:szCs w:val="24"/>
        </w:rPr>
        <w:tab/>
      </w:r>
      <w:r w:rsidR="000D77A5" w:rsidRPr="004D1034">
        <w:rPr>
          <w:rFonts w:ascii="Times New Roman" w:hAnsi="Times New Roman" w:cs="Times New Roman"/>
          <w:sz w:val="24"/>
          <w:szCs w:val="24"/>
        </w:rPr>
        <w:t xml:space="preserve">a provider </w:t>
      </w:r>
      <w:r w:rsidRPr="004D1034">
        <w:rPr>
          <w:rFonts w:ascii="Times New Roman" w:hAnsi="Times New Roman" w:cs="Times New Roman"/>
          <w:sz w:val="24"/>
          <w:szCs w:val="24"/>
        </w:rPr>
        <w:t xml:space="preserve">must have </w:t>
      </w:r>
      <w:r w:rsidR="00147C84" w:rsidRPr="004D1034">
        <w:rPr>
          <w:rFonts w:ascii="Times New Roman" w:hAnsi="Times New Roman" w:cs="Times New Roman"/>
          <w:sz w:val="24"/>
          <w:szCs w:val="24"/>
        </w:rPr>
        <w:t>delivered</w:t>
      </w:r>
      <w:r w:rsidRPr="004D1034">
        <w:rPr>
          <w:rFonts w:ascii="Times New Roman" w:hAnsi="Times New Roman" w:cs="Times New Roman"/>
          <w:sz w:val="24"/>
          <w:szCs w:val="24"/>
        </w:rPr>
        <w:t xml:space="preserve"> a community nursing service to an entitled person </w:t>
      </w:r>
      <w:r w:rsidR="00DA61C1" w:rsidRPr="004D1034">
        <w:rPr>
          <w:rFonts w:ascii="Times New Roman" w:hAnsi="Times New Roman" w:cs="Times New Roman"/>
          <w:sz w:val="24"/>
          <w:szCs w:val="24"/>
        </w:rPr>
        <w:t xml:space="preserve">(at any time) </w:t>
      </w:r>
      <w:r w:rsidRPr="004D1034">
        <w:rPr>
          <w:rFonts w:ascii="Times New Roman" w:hAnsi="Times New Roman" w:cs="Times New Roman"/>
          <w:sz w:val="24"/>
          <w:szCs w:val="24"/>
        </w:rPr>
        <w:t>in</w:t>
      </w:r>
      <w:r w:rsidR="00147C84" w:rsidRPr="004D1034">
        <w:rPr>
          <w:rFonts w:ascii="Times New Roman" w:hAnsi="Times New Roman" w:cs="Times New Roman"/>
          <w:sz w:val="24"/>
          <w:szCs w:val="24"/>
        </w:rPr>
        <w:t> </w:t>
      </w:r>
      <w:r w:rsidRPr="004D1034">
        <w:rPr>
          <w:rFonts w:ascii="Times New Roman" w:hAnsi="Times New Roman" w:cs="Times New Roman"/>
          <w:sz w:val="24"/>
          <w:szCs w:val="24"/>
        </w:rPr>
        <w:t xml:space="preserve">accordance with </w:t>
      </w:r>
      <w:r w:rsidR="003E0029" w:rsidRPr="004D1034">
        <w:rPr>
          <w:rFonts w:ascii="Times New Roman" w:hAnsi="Times New Roman" w:cs="Times New Roman"/>
          <w:sz w:val="24"/>
          <w:szCs w:val="24"/>
        </w:rPr>
        <w:t>P</w:t>
      </w:r>
      <w:r w:rsidRPr="004D1034">
        <w:rPr>
          <w:rFonts w:ascii="Times New Roman" w:hAnsi="Times New Roman" w:cs="Times New Roman"/>
          <w:sz w:val="24"/>
          <w:szCs w:val="24"/>
        </w:rPr>
        <w:t>art 7</w:t>
      </w:r>
      <w:r w:rsidR="009B2DE9" w:rsidRPr="004D1034">
        <w:rPr>
          <w:rFonts w:ascii="Times New Roman" w:hAnsi="Times New Roman" w:cs="Times New Roman"/>
          <w:sz w:val="24"/>
          <w:szCs w:val="24"/>
        </w:rPr>
        <w:t xml:space="preserve"> of the </w:t>
      </w:r>
      <w:proofErr w:type="gramStart"/>
      <w:r w:rsidR="009B2DE9" w:rsidRPr="004D1034">
        <w:rPr>
          <w:rFonts w:ascii="Times New Roman" w:hAnsi="Times New Roman" w:cs="Times New Roman"/>
          <w:b/>
          <w:bCs/>
          <w:i/>
          <w:iCs/>
          <w:sz w:val="24"/>
          <w:szCs w:val="24"/>
        </w:rPr>
        <w:t>TPs</w:t>
      </w:r>
      <w:r w:rsidRPr="004D1034">
        <w:rPr>
          <w:rFonts w:ascii="Times New Roman" w:hAnsi="Times New Roman" w:cs="Times New Roman"/>
          <w:sz w:val="24"/>
          <w:szCs w:val="24"/>
        </w:rPr>
        <w:t>;</w:t>
      </w:r>
      <w:proofErr w:type="gramEnd"/>
    </w:p>
    <w:p w14:paraId="7EC82A09" w14:textId="38520452" w:rsidR="0038099E" w:rsidRPr="004D1034" w:rsidRDefault="0038099E" w:rsidP="004D1034">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(b)</w:t>
      </w:r>
      <w:r w:rsidRPr="004D1034">
        <w:rPr>
          <w:rFonts w:ascii="Times New Roman" w:hAnsi="Times New Roman" w:cs="Times New Roman"/>
          <w:sz w:val="24"/>
          <w:szCs w:val="24"/>
        </w:rPr>
        <w:tab/>
        <w:t>the service must have been delivered under an agreement with the Commission that is in force at the time the eligibility for the payments is determined by the Commission; and</w:t>
      </w:r>
    </w:p>
    <w:p w14:paraId="6E96038D" w14:textId="3C88DDD4" w:rsidR="004347FC" w:rsidRPr="004D1034" w:rsidRDefault="004347FC" w:rsidP="004D1034">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w:t>
      </w:r>
      <w:r w:rsidR="0038099E" w:rsidRPr="004D1034">
        <w:rPr>
          <w:rFonts w:ascii="Times New Roman" w:hAnsi="Times New Roman" w:cs="Times New Roman"/>
          <w:sz w:val="24"/>
          <w:szCs w:val="24"/>
        </w:rPr>
        <w:t>c</w:t>
      </w:r>
      <w:r w:rsidRPr="004D1034">
        <w:rPr>
          <w:rFonts w:ascii="Times New Roman" w:hAnsi="Times New Roman" w:cs="Times New Roman"/>
          <w:sz w:val="24"/>
          <w:szCs w:val="24"/>
        </w:rPr>
        <w:t>)</w:t>
      </w:r>
      <w:r w:rsidRPr="004D1034">
        <w:rPr>
          <w:rFonts w:ascii="Times New Roman" w:hAnsi="Times New Roman" w:cs="Times New Roman"/>
          <w:sz w:val="24"/>
          <w:szCs w:val="24"/>
        </w:rPr>
        <w:tab/>
        <w:t>the</w:t>
      </w:r>
      <w:r w:rsidR="009D38F7" w:rsidRPr="004D1034">
        <w:rPr>
          <w:rFonts w:ascii="Times New Roman" w:hAnsi="Times New Roman" w:cs="Times New Roman"/>
          <w:sz w:val="24"/>
          <w:szCs w:val="24"/>
        </w:rPr>
        <w:t xml:space="preserve"> </w:t>
      </w:r>
      <w:r w:rsidR="000D77A5" w:rsidRPr="004D1034">
        <w:rPr>
          <w:rFonts w:ascii="Times New Roman" w:hAnsi="Times New Roman" w:cs="Times New Roman"/>
          <w:sz w:val="24"/>
          <w:szCs w:val="24"/>
        </w:rPr>
        <w:t xml:space="preserve">provider’s claim for payment for that </w:t>
      </w:r>
      <w:r w:rsidRPr="004D1034">
        <w:rPr>
          <w:rFonts w:ascii="Times New Roman" w:hAnsi="Times New Roman" w:cs="Times New Roman"/>
          <w:sz w:val="24"/>
          <w:szCs w:val="24"/>
        </w:rPr>
        <w:t>service</w:t>
      </w:r>
      <w:r w:rsidR="008C6A2D" w:rsidRPr="004D1034">
        <w:rPr>
          <w:rFonts w:ascii="Times New Roman" w:hAnsi="Times New Roman" w:cs="Times New Roman"/>
          <w:sz w:val="24"/>
          <w:szCs w:val="24"/>
        </w:rPr>
        <w:t xml:space="preserve"> must have been </w:t>
      </w:r>
      <w:r w:rsidR="000D77A5" w:rsidRPr="004D1034">
        <w:rPr>
          <w:rFonts w:ascii="Times New Roman" w:hAnsi="Times New Roman" w:cs="Times New Roman"/>
          <w:sz w:val="24"/>
          <w:szCs w:val="24"/>
        </w:rPr>
        <w:t>approved</w:t>
      </w:r>
      <w:r w:rsidR="0038099E" w:rsidRPr="004D1034">
        <w:rPr>
          <w:rFonts w:ascii="Times New Roman" w:hAnsi="Times New Roman" w:cs="Times New Roman"/>
          <w:sz w:val="24"/>
          <w:szCs w:val="24"/>
        </w:rPr>
        <w:t xml:space="preserve"> during </w:t>
      </w:r>
      <w:r w:rsidR="001314CA" w:rsidRPr="004D1034">
        <w:rPr>
          <w:rFonts w:ascii="Times New Roman" w:hAnsi="Times New Roman" w:cs="Times New Roman"/>
          <w:sz w:val="24"/>
          <w:szCs w:val="24"/>
        </w:rPr>
        <w:t xml:space="preserve">the </w:t>
      </w:r>
      <w:r w:rsidR="0038099E" w:rsidRPr="004D1034">
        <w:rPr>
          <w:rFonts w:ascii="Times New Roman" w:hAnsi="Times New Roman" w:cs="Times New Roman"/>
          <w:sz w:val="24"/>
          <w:szCs w:val="24"/>
        </w:rPr>
        <w:t>quarter.</w:t>
      </w:r>
    </w:p>
    <w:p w14:paraId="59526368" w14:textId="7FF4A39C" w:rsidR="008C6A2D" w:rsidRPr="008C6A2D" w:rsidRDefault="008C6A2D" w:rsidP="004347FC">
      <w:pPr>
        <w:pStyle w:val="NoSpacing"/>
        <w:spacing w:before="240"/>
        <w:rPr>
          <w:rFonts w:ascii="Times New Roman" w:hAnsi="Times New Roman" w:cs="Times New Roman"/>
          <w:b/>
          <w:bCs/>
          <w:iCs/>
          <w:sz w:val="24"/>
          <w:szCs w:val="24"/>
        </w:rPr>
      </w:pPr>
      <w:r w:rsidRPr="004D1034">
        <w:rPr>
          <w:rFonts w:ascii="Times New Roman" w:hAnsi="Times New Roman" w:cs="Times New Roman"/>
          <w:b/>
          <w:bCs/>
          <w:iCs/>
          <w:sz w:val="24"/>
          <w:szCs w:val="24"/>
        </w:rPr>
        <w:t xml:space="preserve">Items </w:t>
      </w:r>
      <w:r w:rsidR="001D3BDF">
        <w:rPr>
          <w:rFonts w:ascii="Times New Roman" w:hAnsi="Times New Roman" w:cs="Times New Roman"/>
          <w:b/>
          <w:bCs/>
          <w:iCs/>
          <w:sz w:val="24"/>
          <w:szCs w:val="24"/>
        </w:rPr>
        <w:t>5</w:t>
      </w:r>
      <w:r w:rsidRPr="004D1034">
        <w:rPr>
          <w:rFonts w:ascii="Times New Roman" w:hAnsi="Times New Roman" w:cs="Times New Roman"/>
          <w:b/>
          <w:bCs/>
          <w:iCs/>
          <w:sz w:val="24"/>
          <w:szCs w:val="24"/>
        </w:rPr>
        <w:t xml:space="preserve"> and </w:t>
      </w:r>
      <w:r w:rsidR="001D3BDF">
        <w:rPr>
          <w:rFonts w:ascii="Times New Roman" w:hAnsi="Times New Roman" w:cs="Times New Roman"/>
          <w:b/>
          <w:bCs/>
          <w:iCs/>
          <w:sz w:val="24"/>
          <w:szCs w:val="24"/>
        </w:rPr>
        <w:t>6</w:t>
      </w:r>
    </w:p>
    <w:p w14:paraId="54AE2A48" w14:textId="646F3A34" w:rsidR="004347FC" w:rsidRPr="00487DC1" w:rsidRDefault="008C6A2D" w:rsidP="004347FC">
      <w:pPr>
        <w:pStyle w:val="NoSpacing"/>
        <w:spacing w:before="240"/>
        <w:rPr>
          <w:rFonts w:ascii="Times New Roman" w:hAnsi="Times New Roman" w:cs="Times New Roman"/>
          <w:sz w:val="24"/>
          <w:szCs w:val="24"/>
        </w:rPr>
      </w:pPr>
      <w:r>
        <w:rPr>
          <w:rFonts w:ascii="Times New Roman" w:hAnsi="Times New Roman" w:cs="Times New Roman"/>
          <w:iCs/>
          <w:sz w:val="24"/>
          <w:szCs w:val="24"/>
        </w:rPr>
        <w:t xml:space="preserve">These items </w:t>
      </w:r>
      <w:r w:rsidRPr="00DA61C1">
        <w:rPr>
          <w:rFonts w:ascii="Times New Roman" w:hAnsi="Times New Roman" w:cs="Times New Roman"/>
          <w:iCs/>
          <w:sz w:val="24"/>
          <w:szCs w:val="24"/>
        </w:rPr>
        <w:t>amend</w:t>
      </w:r>
      <w:r w:rsidR="004347FC" w:rsidRPr="00B811EF">
        <w:rPr>
          <w:rFonts w:ascii="Times New Roman" w:hAnsi="Times New Roman" w:cs="Times New Roman"/>
          <w:iCs/>
          <w:sz w:val="24"/>
          <w:szCs w:val="24"/>
        </w:rPr>
        <w:t xml:space="preserve"> </w:t>
      </w:r>
      <w:r w:rsidR="003E0029" w:rsidRPr="00B811EF">
        <w:rPr>
          <w:rFonts w:ascii="Times New Roman" w:hAnsi="Times New Roman" w:cs="Times New Roman"/>
          <w:iCs/>
          <w:sz w:val="24"/>
          <w:szCs w:val="24"/>
        </w:rPr>
        <w:t>paragraph </w:t>
      </w:r>
      <w:r w:rsidR="004347FC" w:rsidRPr="00B811EF">
        <w:rPr>
          <w:rFonts w:ascii="Times New Roman" w:hAnsi="Times New Roman" w:cs="Times New Roman"/>
          <w:iCs/>
          <w:sz w:val="24"/>
          <w:szCs w:val="24"/>
        </w:rPr>
        <w:t>7.3AA.3</w:t>
      </w:r>
      <w:r>
        <w:rPr>
          <w:rFonts w:ascii="Times New Roman" w:hAnsi="Times New Roman" w:cs="Times New Roman"/>
          <w:iCs/>
          <w:sz w:val="24"/>
          <w:szCs w:val="24"/>
        </w:rPr>
        <w:t>, which</w:t>
      </w:r>
      <w:r w:rsidR="004347FC" w:rsidRPr="00487DC1">
        <w:rPr>
          <w:rFonts w:ascii="Times New Roman" w:hAnsi="Times New Roman" w:cs="Times New Roman"/>
          <w:i/>
          <w:sz w:val="24"/>
          <w:szCs w:val="24"/>
        </w:rPr>
        <w:t xml:space="preserve"> </w:t>
      </w:r>
      <w:r w:rsidR="00172D37">
        <w:rPr>
          <w:rFonts w:ascii="Times New Roman" w:hAnsi="Times New Roman" w:cs="Times New Roman"/>
          <w:sz w:val="24"/>
          <w:szCs w:val="24"/>
        </w:rPr>
        <w:t>specifies how</w:t>
      </w:r>
      <w:r w:rsidR="004347FC" w:rsidRPr="00487DC1">
        <w:rPr>
          <w:rFonts w:ascii="Times New Roman" w:hAnsi="Times New Roman" w:cs="Times New Roman"/>
          <w:sz w:val="24"/>
          <w:szCs w:val="24"/>
        </w:rPr>
        <w:t xml:space="preserve"> to work out the amount of a</w:t>
      </w:r>
      <w:r w:rsidR="002C0D14">
        <w:rPr>
          <w:rFonts w:ascii="Times New Roman" w:hAnsi="Times New Roman" w:cs="Times New Roman"/>
          <w:sz w:val="24"/>
          <w:szCs w:val="24"/>
        </w:rPr>
        <w:t> </w:t>
      </w:r>
      <w:r w:rsidR="004347FC" w:rsidRPr="00487DC1">
        <w:rPr>
          <w:rFonts w:ascii="Times New Roman" w:hAnsi="Times New Roman" w:cs="Times New Roman"/>
          <w:sz w:val="24"/>
          <w:szCs w:val="24"/>
        </w:rPr>
        <w:t xml:space="preserve">sustainability payment to be made to a </w:t>
      </w:r>
      <w:r w:rsidR="009B2DE9">
        <w:rPr>
          <w:rFonts w:ascii="Times New Roman" w:hAnsi="Times New Roman" w:cs="Times New Roman"/>
          <w:sz w:val="24"/>
          <w:szCs w:val="24"/>
        </w:rPr>
        <w:t>CN</w:t>
      </w:r>
      <w:r w:rsidR="004347FC" w:rsidRPr="00487DC1">
        <w:rPr>
          <w:rFonts w:ascii="Times New Roman" w:hAnsi="Times New Roman" w:cs="Times New Roman"/>
          <w:sz w:val="24"/>
          <w:szCs w:val="24"/>
        </w:rPr>
        <w:t xml:space="preserve"> provider</w:t>
      </w:r>
      <w:r w:rsidR="006532AB">
        <w:rPr>
          <w:rFonts w:ascii="Times New Roman" w:hAnsi="Times New Roman" w:cs="Times New Roman"/>
          <w:sz w:val="24"/>
          <w:szCs w:val="24"/>
        </w:rPr>
        <w:t xml:space="preserve"> for a quarter within the</w:t>
      </w:r>
      <w:r w:rsidR="00172D37">
        <w:rPr>
          <w:rFonts w:ascii="Times New Roman" w:hAnsi="Times New Roman" w:cs="Times New Roman"/>
          <w:sz w:val="24"/>
          <w:szCs w:val="24"/>
        </w:rPr>
        <w:t xml:space="preserve"> </w:t>
      </w:r>
      <w:r w:rsidR="006532AB" w:rsidRPr="002C0D14">
        <w:rPr>
          <w:rFonts w:ascii="Times New Roman" w:hAnsi="Times New Roman" w:cs="Times New Roman"/>
          <w:i/>
          <w:iCs/>
          <w:sz w:val="24"/>
          <w:szCs w:val="24"/>
        </w:rPr>
        <w:t>claim</w:t>
      </w:r>
      <w:r w:rsidR="00172D37">
        <w:rPr>
          <w:rFonts w:ascii="Times New Roman" w:hAnsi="Times New Roman" w:cs="Times New Roman"/>
          <w:i/>
          <w:iCs/>
          <w:sz w:val="24"/>
          <w:szCs w:val="24"/>
        </w:rPr>
        <w:t xml:space="preserve"> </w:t>
      </w:r>
      <w:r w:rsidR="006532AB" w:rsidRPr="002C0D14">
        <w:rPr>
          <w:rFonts w:ascii="Times New Roman" w:hAnsi="Times New Roman" w:cs="Times New Roman"/>
          <w:i/>
          <w:iCs/>
          <w:sz w:val="24"/>
          <w:szCs w:val="24"/>
        </w:rPr>
        <w:t>processed</w:t>
      </w:r>
      <w:r w:rsidR="00172D37">
        <w:rPr>
          <w:rFonts w:ascii="Times New Roman" w:hAnsi="Times New Roman" w:cs="Times New Roman"/>
          <w:i/>
          <w:iCs/>
          <w:sz w:val="24"/>
          <w:szCs w:val="24"/>
        </w:rPr>
        <w:t xml:space="preserve"> </w:t>
      </w:r>
      <w:r w:rsidR="006532AB" w:rsidRPr="002C0D14">
        <w:rPr>
          <w:rFonts w:ascii="Times New Roman" w:hAnsi="Times New Roman" w:cs="Times New Roman"/>
          <w:i/>
          <w:iCs/>
          <w:sz w:val="24"/>
          <w:szCs w:val="24"/>
        </w:rPr>
        <w:t>period</w:t>
      </w:r>
      <w:r w:rsidR="004347FC" w:rsidRPr="00487DC1">
        <w:rPr>
          <w:rFonts w:ascii="Times New Roman" w:hAnsi="Times New Roman" w:cs="Times New Roman"/>
          <w:sz w:val="24"/>
          <w:szCs w:val="24"/>
        </w:rPr>
        <w:t>.</w:t>
      </w:r>
    </w:p>
    <w:p w14:paraId="1E8E3C62" w14:textId="57A719B4" w:rsidR="004347FC" w:rsidRPr="006532AB" w:rsidRDefault="004347FC" w:rsidP="00B811EF">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t xml:space="preserve">First, the total number of entitled people </w:t>
      </w:r>
      <w:r w:rsidR="00172D37">
        <w:rPr>
          <w:rFonts w:ascii="Times New Roman" w:hAnsi="Times New Roman" w:cs="Times New Roman"/>
          <w:sz w:val="24"/>
          <w:szCs w:val="24"/>
        </w:rPr>
        <w:t xml:space="preserve">for a provider </w:t>
      </w:r>
      <w:r w:rsidRPr="00487DC1">
        <w:rPr>
          <w:rFonts w:ascii="Times New Roman" w:hAnsi="Times New Roman" w:cs="Times New Roman"/>
          <w:sz w:val="24"/>
          <w:szCs w:val="24"/>
        </w:rPr>
        <w:t>is worked out</w:t>
      </w:r>
      <w:r w:rsidR="00172D37" w:rsidRPr="00172D37">
        <w:rPr>
          <w:rFonts w:ascii="Times New Roman" w:hAnsi="Times New Roman" w:cs="Times New Roman"/>
          <w:sz w:val="24"/>
          <w:szCs w:val="24"/>
        </w:rPr>
        <w:t xml:space="preserve"> </w:t>
      </w:r>
      <w:r w:rsidR="00172D37" w:rsidRPr="00487DC1">
        <w:rPr>
          <w:rFonts w:ascii="Times New Roman" w:hAnsi="Times New Roman" w:cs="Times New Roman"/>
          <w:sz w:val="24"/>
          <w:szCs w:val="24"/>
        </w:rPr>
        <w:t>under paragraph</w:t>
      </w:r>
      <w:r w:rsidR="00172D37">
        <w:rPr>
          <w:rFonts w:ascii="Times New Roman" w:hAnsi="Times New Roman" w:cs="Times New Roman"/>
          <w:sz w:val="24"/>
          <w:szCs w:val="24"/>
        </w:rPr>
        <w:t> </w:t>
      </w:r>
      <w:r w:rsidR="00172D37" w:rsidRPr="00487DC1">
        <w:rPr>
          <w:rFonts w:ascii="Times New Roman" w:hAnsi="Times New Roman" w:cs="Times New Roman"/>
          <w:sz w:val="24"/>
          <w:szCs w:val="24"/>
        </w:rPr>
        <w:t>7.3AA.3(a)</w:t>
      </w:r>
      <w:r w:rsidRPr="00487DC1">
        <w:rPr>
          <w:rFonts w:ascii="Times New Roman" w:hAnsi="Times New Roman" w:cs="Times New Roman"/>
          <w:sz w:val="24"/>
          <w:szCs w:val="24"/>
        </w:rPr>
        <w:t xml:space="preserve">. </w:t>
      </w:r>
      <w:r w:rsidR="00630513">
        <w:rPr>
          <w:rFonts w:ascii="Times New Roman" w:hAnsi="Times New Roman" w:cs="Times New Roman"/>
          <w:sz w:val="24"/>
          <w:szCs w:val="24"/>
        </w:rPr>
        <w:t xml:space="preserve"> </w:t>
      </w:r>
      <w:r w:rsidRPr="00487DC1">
        <w:rPr>
          <w:rFonts w:ascii="Times New Roman" w:hAnsi="Times New Roman" w:cs="Times New Roman"/>
          <w:sz w:val="24"/>
          <w:szCs w:val="24"/>
        </w:rPr>
        <w:t>An entitled person is counted towards the total number if</w:t>
      </w:r>
      <w:r w:rsidR="00172D37">
        <w:rPr>
          <w:rFonts w:ascii="Times New Roman" w:hAnsi="Times New Roman" w:cs="Times New Roman"/>
          <w:sz w:val="24"/>
          <w:szCs w:val="24"/>
        </w:rPr>
        <w:t xml:space="preserve"> </w:t>
      </w:r>
      <w:r w:rsidR="001D0AC6" w:rsidRPr="004D1034">
        <w:rPr>
          <w:rFonts w:ascii="Times New Roman" w:hAnsi="Times New Roman" w:cs="Times New Roman"/>
          <w:sz w:val="24"/>
          <w:szCs w:val="24"/>
        </w:rPr>
        <w:t xml:space="preserve">the provider’s claim for payment for </w:t>
      </w:r>
      <w:r w:rsidR="001D0AC6">
        <w:rPr>
          <w:rFonts w:ascii="Times New Roman" w:hAnsi="Times New Roman" w:cs="Times New Roman"/>
          <w:sz w:val="24"/>
          <w:szCs w:val="24"/>
        </w:rPr>
        <w:t xml:space="preserve">providing </w:t>
      </w:r>
      <w:r w:rsidR="001D0AC6" w:rsidRPr="006532AB">
        <w:rPr>
          <w:rFonts w:ascii="Times New Roman" w:hAnsi="Times New Roman" w:cs="Times New Roman"/>
          <w:sz w:val="24"/>
          <w:szCs w:val="24"/>
        </w:rPr>
        <w:t xml:space="preserve">a </w:t>
      </w:r>
      <w:bookmarkStart w:id="0" w:name="_Hlk172200196"/>
      <w:r w:rsidR="001D0AC6" w:rsidRPr="006532AB">
        <w:rPr>
          <w:rFonts w:ascii="Times New Roman" w:hAnsi="Times New Roman" w:cs="Times New Roman"/>
          <w:sz w:val="24"/>
          <w:szCs w:val="24"/>
        </w:rPr>
        <w:t xml:space="preserve">community nursing service </w:t>
      </w:r>
      <w:r w:rsidR="001D0AC6">
        <w:rPr>
          <w:rFonts w:ascii="Times New Roman" w:hAnsi="Times New Roman" w:cs="Times New Roman"/>
          <w:sz w:val="24"/>
          <w:szCs w:val="24"/>
        </w:rPr>
        <w:t xml:space="preserve">to </w:t>
      </w:r>
      <w:r w:rsidR="001D0AC6" w:rsidRPr="006532AB">
        <w:rPr>
          <w:rFonts w:ascii="Times New Roman" w:hAnsi="Times New Roman" w:cs="Times New Roman"/>
          <w:sz w:val="24"/>
          <w:szCs w:val="24"/>
        </w:rPr>
        <w:t>th</w:t>
      </w:r>
      <w:r w:rsidR="001D0AC6">
        <w:rPr>
          <w:rFonts w:ascii="Times New Roman" w:hAnsi="Times New Roman" w:cs="Times New Roman"/>
          <w:sz w:val="24"/>
          <w:szCs w:val="24"/>
        </w:rPr>
        <w:t>at</w:t>
      </w:r>
      <w:r w:rsidR="001D0AC6" w:rsidRPr="006532AB">
        <w:rPr>
          <w:rFonts w:ascii="Times New Roman" w:hAnsi="Times New Roman" w:cs="Times New Roman"/>
          <w:sz w:val="24"/>
          <w:szCs w:val="24"/>
        </w:rPr>
        <w:t xml:space="preserve"> person</w:t>
      </w:r>
      <w:bookmarkEnd w:id="0"/>
      <w:r w:rsidR="001D0AC6" w:rsidRPr="004D1034">
        <w:rPr>
          <w:rFonts w:ascii="Times New Roman" w:hAnsi="Times New Roman" w:cs="Times New Roman"/>
          <w:sz w:val="24"/>
          <w:szCs w:val="24"/>
        </w:rPr>
        <w:t xml:space="preserve"> </w:t>
      </w:r>
      <w:r w:rsidR="001D0AC6">
        <w:rPr>
          <w:rFonts w:ascii="Times New Roman" w:hAnsi="Times New Roman" w:cs="Times New Roman"/>
          <w:sz w:val="24"/>
          <w:szCs w:val="24"/>
        </w:rPr>
        <w:t>was</w:t>
      </w:r>
      <w:r w:rsidR="001D0AC6" w:rsidRPr="004D1034">
        <w:rPr>
          <w:rFonts w:ascii="Times New Roman" w:hAnsi="Times New Roman" w:cs="Times New Roman"/>
          <w:sz w:val="24"/>
          <w:szCs w:val="24"/>
        </w:rPr>
        <w:t xml:space="preserve"> approved </w:t>
      </w:r>
      <w:r w:rsidR="001D0AC6" w:rsidRPr="006532AB">
        <w:rPr>
          <w:rFonts w:ascii="Times New Roman" w:hAnsi="Times New Roman" w:cs="Times New Roman"/>
          <w:sz w:val="24"/>
          <w:szCs w:val="24"/>
        </w:rPr>
        <w:t xml:space="preserve">in </w:t>
      </w:r>
      <w:r w:rsidR="001D0AC6">
        <w:rPr>
          <w:rFonts w:ascii="Times New Roman" w:hAnsi="Times New Roman" w:cs="Times New Roman"/>
          <w:sz w:val="24"/>
          <w:szCs w:val="24"/>
        </w:rPr>
        <w:t>a</w:t>
      </w:r>
      <w:r w:rsidR="001D0AC6" w:rsidRPr="006532AB">
        <w:rPr>
          <w:rFonts w:ascii="Times New Roman" w:hAnsi="Times New Roman" w:cs="Times New Roman"/>
          <w:sz w:val="24"/>
          <w:szCs w:val="24"/>
        </w:rPr>
        <w:t xml:space="preserve"> calendar month during the quarter</w:t>
      </w:r>
      <w:r w:rsidRPr="006532AB">
        <w:rPr>
          <w:rFonts w:ascii="Times New Roman" w:hAnsi="Times New Roman" w:cs="Times New Roman"/>
          <w:sz w:val="24"/>
          <w:szCs w:val="24"/>
        </w:rPr>
        <w:t>.</w:t>
      </w:r>
    </w:p>
    <w:p w14:paraId="4DAA2A84" w14:textId="024FF82B" w:rsidR="004347FC"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t>After working out the number of entitled people under paragraph 7.3AA.3(a), the Commission then multipl</w:t>
      </w:r>
      <w:r w:rsidR="00172D37">
        <w:rPr>
          <w:rFonts w:ascii="Times New Roman" w:hAnsi="Times New Roman" w:cs="Times New Roman"/>
          <w:sz w:val="24"/>
          <w:szCs w:val="24"/>
        </w:rPr>
        <w:t>ies</w:t>
      </w:r>
      <w:r w:rsidRPr="00487DC1">
        <w:rPr>
          <w:rFonts w:ascii="Times New Roman" w:hAnsi="Times New Roman" w:cs="Times New Roman"/>
          <w:sz w:val="24"/>
          <w:szCs w:val="24"/>
        </w:rPr>
        <w:t xml:space="preserve"> the number by </w:t>
      </w:r>
      <w:r w:rsidR="0002773D">
        <w:rPr>
          <w:rFonts w:ascii="Times New Roman" w:hAnsi="Times New Roman" w:cs="Times New Roman"/>
          <w:sz w:val="24"/>
          <w:szCs w:val="24"/>
        </w:rPr>
        <w:t>the</w:t>
      </w:r>
      <w:r w:rsidR="0002773D" w:rsidRPr="00487DC1">
        <w:rPr>
          <w:rFonts w:ascii="Times New Roman" w:hAnsi="Times New Roman" w:cs="Times New Roman"/>
          <w:sz w:val="24"/>
          <w:szCs w:val="24"/>
        </w:rPr>
        <w:t xml:space="preserve"> </w:t>
      </w:r>
      <w:r w:rsidRPr="00487DC1">
        <w:rPr>
          <w:rFonts w:ascii="Times New Roman" w:hAnsi="Times New Roman" w:cs="Times New Roman"/>
          <w:sz w:val="24"/>
          <w:szCs w:val="24"/>
        </w:rPr>
        <w:t xml:space="preserve">amount determined in writing by the Commission for paragraph 7.3AA.3(b). </w:t>
      </w:r>
      <w:r w:rsidR="002C0D14">
        <w:rPr>
          <w:rFonts w:ascii="Times New Roman" w:hAnsi="Times New Roman" w:cs="Times New Roman"/>
          <w:sz w:val="24"/>
          <w:szCs w:val="24"/>
        </w:rPr>
        <w:t xml:space="preserve"> </w:t>
      </w:r>
    </w:p>
    <w:p w14:paraId="2B01E260" w14:textId="0D1F2FA9" w:rsidR="00843C15" w:rsidRPr="002C0D14" w:rsidRDefault="00843C15" w:rsidP="00B811EF">
      <w:pPr>
        <w:pStyle w:val="NoSpacing"/>
        <w:keepNext/>
        <w:spacing w:before="240"/>
        <w:rPr>
          <w:rFonts w:ascii="Times New Roman" w:hAnsi="Times New Roman" w:cs="Times New Roman"/>
          <w:b/>
          <w:bCs/>
          <w:iCs/>
          <w:sz w:val="24"/>
          <w:szCs w:val="24"/>
        </w:rPr>
      </w:pPr>
      <w:r w:rsidRPr="002C0D14">
        <w:rPr>
          <w:rFonts w:ascii="Times New Roman" w:hAnsi="Times New Roman" w:cs="Times New Roman"/>
          <w:b/>
          <w:bCs/>
          <w:iCs/>
          <w:sz w:val="24"/>
          <w:szCs w:val="24"/>
        </w:rPr>
        <w:lastRenderedPageBreak/>
        <w:t xml:space="preserve">Item </w:t>
      </w:r>
      <w:r w:rsidR="001D3BDF">
        <w:rPr>
          <w:rFonts w:ascii="Times New Roman" w:hAnsi="Times New Roman" w:cs="Times New Roman"/>
          <w:b/>
          <w:bCs/>
          <w:iCs/>
          <w:sz w:val="24"/>
          <w:szCs w:val="24"/>
        </w:rPr>
        <w:t>7</w:t>
      </w:r>
    </w:p>
    <w:p w14:paraId="49566879" w14:textId="46E9527D" w:rsidR="00843C15" w:rsidRPr="002C0D14" w:rsidRDefault="00843C15" w:rsidP="002C0D14">
      <w:pPr>
        <w:pStyle w:val="NoSpacing"/>
        <w:spacing w:before="240"/>
        <w:rPr>
          <w:rFonts w:ascii="Times New Roman" w:hAnsi="Times New Roman" w:cs="Times New Roman"/>
          <w:sz w:val="24"/>
          <w:szCs w:val="24"/>
        </w:rPr>
      </w:pPr>
      <w:r w:rsidRPr="002C0D14">
        <w:rPr>
          <w:rFonts w:ascii="Times New Roman" w:hAnsi="Times New Roman" w:cs="Times New Roman"/>
          <w:iCs/>
          <w:sz w:val="24"/>
          <w:szCs w:val="24"/>
        </w:rPr>
        <w:t xml:space="preserve">This item amends </w:t>
      </w:r>
      <w:r w:rsidR="004C2093" w:rsidRPr="00487DC1">
        <w:rPr>
          <w:rFonts w:ascii="Times New Roman" w:hAnsi="Times New Roman" w:cs="Times New Roman"/>
          <w:sz w:val="24"/>
          <w:szCs w:val="24"/>
        </w:rPr>
        <w:t xml:space="preserve">paragraph </w:t>
      </w:r>
      <w:r w:rsidRPr="004C2093">
        <w:rPr>
          <w:rFonts w:ascii="Times New Roman" w:hAnsi="Times New Roman" w:cs="Times New Roman"/>
          <w:iCs/>
          <w:sz w:val="24"/>
          <w:szCs w:val="24"/>
        </w:rPr>
        <w:t>7.3AA.4</w:t>
      </w:r>
      <w:r w:rsidRPr="002C0D14">
        <w:rPr>
          <w:rFonts w:ascii="Times New Roman" w:hAnsi="Times New Roman" w:cs="Times New Roman"/>
          <w:iCs/>
          <w:sz w:val="24"/>
          <w:szCs w:val="24"/>
        </w:rPr>
        <w:t xml:space="preserve">, to remove potential doubt </w:t>
      </w:r>
      <w:r w:rsidR="003778AD">
        <w:rPr>
          <w:rFonts w:ascii="Times New Roman" w:hAnsi="Times New Roman" w:cs="Times New Roman"/>
          <w:iCs/>
          <w:sz w:val="24"/>
          <w:szCs w:val="24"/>
        </w:rPr>
        <w:t>about</w:t>
      </w:r>
      <w:r w:rsidRPr="002C0D14">
        <w:rPr>
          <w:rFonts w:ascii="Times New Roman" w:hAnsi="Times New Roman" w:cs="Times New Roman"/>
          <w:iCs/>
          <w:sz w:val="24"/>
          <w:szCs w:val="24"/>
        </w:rPr>
        <w:t xml:space="preserve"> how the</w:t>
      </w:r>
      <w:r w:rsidR="002C0D14">
        <w:rPr>
          <w:rFonts w:ascii="Times New Roman" w:hAnsi="Times New Roman" w:cs="Times New Roman"/>
          <w:iCs/>
          <w:sz w:val="24"/>
          <w:szCs w:val="24"/>
        </w:rPr>
        <w:t> </w:t>
      </w:r>
      <w:r w:rsidRPr="002C0D14">
        <w:rPr>
          <w:rFonts w:ascii="Times New Roman" w:hAnsi="Times New Roman" w:cs="Times New Roman"/>
          <w:iCs/>
          <w:sz w:val="24"/>
          <w:szCs w:val="24"/>
        </w:rPr>
        <w:t>number of</w:t>
      </w:r>
      <w:r w:rsidRPr="002C0D14">
        <w:rPr>
          <w:rFonts w:ascii="Times New Roman" w:hAnsi="Times New Roman" w:cs="Times New Roman"/>
          <w:sz w:val="24"/>
          <w:szCs w:val="24"/>
        </w:rPr>
        <w:t xml:space="preserve"> entitled people is worked out.  </w:t>
      </w:r>
      <w:r w:rsidR="003778AD">
        <w:rPr>
          <w:rFonts w:ascii="Times New Roman" w:hAnsi="Times New Roman" w:cs="Times New Roman"/>
          <w:sz w:val="24"/>
          <w:szCs w:val="24"/>
        </w:rPr>
        <w:t>A</w:t>
      </w:r>
      <w:r w:rsidRPr="002C0D14">
        <w:rPr>
          <w:rFonts w:ascii="Times New Roman" w:hAnsi="Times New Roman" w:cs="Times New Roman"/>
          <w:sz w:val="24"/>
          <w:szCs w:val="24"/>
        </w:rPr>
        <w:t xml:space="preserve">n entitled person is counted only once </w:t>
      </w:r>
      <w:r w:rsidR="003778AD">
        <w:rPr>
          <w:rFonts w:ascii="Times New Roman" w:hAnsi="Times New Roman" w:cs="Times New Roman"/>
          <w:sz w:val="24"/>
          <w:szCs w:val="24"/>
        </w:rPr>
        <w:t xml:space="preserve">for a calendar month </w:t>
      </w:r>
      <w:r w:rsidRPr="002C0D14">
        <w:rPr>
          <w:rFonts w:ascii="Times New Roman" w:hAnsi="Times New Roman" w:cs="Times New Roman"/>
          <w:sz w:val="24"/>
          <w:szCs w:val="24"/>
        </w:rPr>
        <w:t xml:space="preserve">even if </w:t>
      </w:r>
      <w:r w:rsidR="001D0AC6" w:rsidRPr="002C0D14">
        <w:rPr>
          <w:rFonts w:ascii="Times New Roman" w:hAnsi="Times New Roman" w:cs="Times New Roman"/>
          <w:sz w:val="24"/>
          <w:szCs w:val="24"/>
        </w:rPr>
        <w:t xml:space="preserve">more than one </w:t>
      </w:r>
      <w:r w:rsidR="001D0AC6" w:rsidRPr="004D1034">
        <w:rPr>
          <w:rFonts w:ascii="Times New Roman" w:hAnsi="Times New Roman" w:cs="Times New Roman"/>
          <w:sz w:val="24"/>
          <w:szCs w:val="24"/>
        </w:rPr>
        <w:t xml:space="preserve">claim </w:t>
      </w:r>
      <w:r w:rsidR="001D0AC6">
        <w:rPr>
          <w:rFonts w:ascii="Times New Roman" w:hAnsi="Times New Roman" w:cs="Times New Roman"/>
          <w:sz w:val="24"/>
          <w:szCs w:val="24"/>
        </w:rPr>
        <w:t>for payment was approved</w:t>
      </w:r>
      <w:r w:rsidR="001D0AC6" w:rsidRPr="002C0D14">
        <w:rPr>
          <w:rFonts w:ascii="Times New Roman" w:hAnsi="Times New Roman" w:cs="Times New Roman"/>
          <w:sz w:val="24"/>
          <w:szCs w:val="24"/>
        </w:rPr>
        <w:t xml:space="preserve"> in</w:t>
      </w:r>
      <w:r w:rsidR="001D0AC6">
        <w:rPr>
          <w:rFonts w:ascii="Times New Roman" w:hAnsi="Times New Roman" w:cs="Times New Roman"/>
          <w:sz w:val="24"/>
          <w:szCs w:val="24"/>
        </w:rPr>
        <w:t xml:space="preserve"> that </w:t>
      </w:r>
      <w:r w:rsidR="001D0AC6" w:rsidRPr="002C0D14">
        <w:rPr>
          <w:rFonts w:ascii="Times New Roman" w:hAnsi="Times New Roman" w:cs="Times New Roman"/>
          <w:sz w:val="24"/>
          <w:szCs w:val="24"/>
        </w:rPr>
        <w:t>month for community nursing services that the person received from the provider</w:t>
      </w:r>
      <w:r w:rsidR="00A81639" w:rsidRPr="002C0D14">
        <w:rPr>
          <w:rFonts w:ascii="Times New Roman" w:hAnsi="Times New Roman" w:cs="Times New Roman"/>
          <w:sz w:val="24"/>
          <w:szCs w:val="24"/>
        </w:rPr>
        <w:t>.</w:t>
      </w:r>
    </w:p>
    <w:p w14:paraId="5F2A0591" w14:textId="3F8045A0" w:rsidR="007C65EF" w:rsidRDefault="007C65EF" w:rsidP="004D1034">
      <w:pPr>
        <w:spacing w:before="240" w:after="240"/>
        <w:rPr>
          <w:rFonts w:ascii="Times New Roman" w:hAnsi="Times New Roman" w:cs="Times New Roman"/>
          <w:b/>
          <w:sz w:val="24"/>
          <w:szCs w:val="24"/>
        </w:rPr>
      </w:pPr>
      <w:r w:rsidRPr="007C65EF">
        <w:rPr>
          <w:rFonts w:ascii="Times New Roman" w:hAnsi="Times New Roman" w:cs="Times New Roman"/>
          <w:b/>
          <w:bCs/>
          <w:sz w:val="24"/>
          <w:szCs w:val="24"/>
        </w:rPr>
        <w:t>Veterans’ Home Care Program</w:t>
      </w:r>
      <w:r w:rsidRPr="007C65EF">
        <w:rPr>
          <w:rFonts w:ascii="Times New Roman" w:hAnsi="Times New Roman" w:cs="Times New Roman"/>
          <w:b/>
          <w:sz w:val="24"/>
          <w:szCs w:val="24"/>
        </w:rPr>
        <w:t xml:space="preserve"> </w:t>
      </w:r>
      <w:r>
        <w:rPr>
          <w:rFonts w:ascii="Times New Roman" w:hAnsi="Times New Roman" w:cs="Times New Roman"/>
          <w:b/>
          <w:sz w:val="24"/>
          <w:szCs w:val="24"/>
        </w:rPr>
        <w:t>(items </w:t>
      </w:r>
      <w:r w:rsidR="00231FFE">
        <w:rPr>
          <w:rFonts w:ascii="Times New Roman" w:hAnsi="Times New Roman" w:cs="Times New Roman"/>
          <w:b/>
          <w:bCs/>
          <w:sz w:val="24"/>
          <w:szCs w:val="24"/>
        </w:rPr>
        <w:t>8</w:t>
      </w:r>
      <w:r w:rsidRPr="007C65EF">
        <w:rPr>
          <w:rFonts w:ascii="Times New Roman" w:hAnsi="Times New Roman" w:cs="Times New Roman"/>
          <w:b/>
          <w:bCs/>
          <w:sz w:val="24"/>
          <w:szCs w:val="24"/>
        </w:rPr>
        <w:t>-1</w:t>
      </w:r>
      <w:r w:rsidR="00231FFE">
        <w:rPr>
          <w:rFonts w:ascii="Times New Roman" w:hAnsi="Times New Roman" w:cs="Times New Roman"/>
          <w:b/>
          <w:bCs/>
          <w:sz w:val="24"/>
          <w:szCs w:val="24"/>
        </w:rPr>
        <w:t>4</w:t>
      </w:r>
      <w:r>
        <w:rPr>
          <w:rFonts w:ascii="Times New Roman" w:hAnsi="Times New Roman" w:cs="Times New Roman"/>
          <w:b/>
          <w:sz w:val="24"/>
          <w:szCs w:val="24"/>
        </w:rPr>
        <w:t>)</w:t>
      </w:r>
    </w:p>
    <w:p w14:paraId="6A247519" w14:textId="7663B7BD" w:rsidR="007C65EF" w:rsidRPr="007C65EF" w:rsidRDefault="007C65EF" w:rsidP="007C65EF">
      <w:pPr>
        <w:spacing w:after="240"/>
        <w:rPr>
          <w:rFonts w:ascii="Times New Roman" w:hAnsi="Times New Roman" w:cs="Times New Roman"/>
          <w:bCs/>
          <w:sz w:val="24"/>
          <w:szCs w:val="24"/>
        </w:rPr>
      </w:pPr>
      <w:r w:rsidRPr="007C65EF">
        <w:rPr>
          <w:rFonts w:ascii="Times New Roman" w:hAnsi="Times New Roman" w:cs="Times New Roman"/>
          <w:bCs/>
          <w:sz w:val="24"/>
          <w:szCs w:val="24"/>
        </w:rPr>
        <w:t>Items </w:t>
      </w:r>
      <w:bookmarkStart w:id="1" w:name="_Hlk172728064"/>
      <w:r w:rsidR="00BF5285">
        <w:rPr>
          <w:rFonts w:ascii="Times New Roman" w:hAnsi="Times New Roman" w:cs="Times New Roman"/>
          <w:bCs/>
          <w:sz w:val="24"/>
          <w:szCs w:val="24"/>
        </w:rPr>
        <w:t>8</w:t>
      </w:r>
      <w:r w:rsidRPr="007C65EF">
        <w:rPr>
          <w:rFonts w:ascii="Times New Roman" w:hAnsi="Times New Roman" w:cs="Times New Roman"/>
          <w:bCs/>
          <w:sz w:val="24"/>
          <w:szCs w:val="24"/>
        </w:rPr>
        <w:t>-</w:t>
      </w:r>
      <w:r>
        <w:rPr>
          <w:rFonts w:ascii="Times New Roman" w:hAnsi="Times New Roman" w:cs="Times New Roman"/>
          <w:bCs/>
          <w:sz w:val="24"/>
          <w:szCs w:val="24"/>
        </w:rPr>
        <w:t>1</w:t>
      </w:r>
      <w:r w:rsidR="00BF5285">
        <w:rPr>
          <w:rFonts w:ascii="Times New Roman" w:hAnsi="Times New Roman" w:cs="Times New Roman"/>
          <w:bCs/>
          <w:sz w:val="24"/>
          <w:szCs w:val="24"/>
        </w:rPr>
        <w:t>4</w:t>
      </w:r>
      <w:r w:rsidRPr="007C65EF">
        <w:rPr>
          <w:rFonts w:ascii="Times New Roman" w:hAnsi="Times New Roman" w:cs="Times New Roman"/>
          <w:bCs/>
          <w:sz w:val="24"/>
          <w:szCs w:val="24"/>
        </w:rPr>
        <w:t xml:space="preserve"> </w:t>
      </w:r>
      <w:bookmarkEnd w:id="1"/>
      <w:r w:rsidRPr="007C65EF">
        <w:rPr>
          <w:rFonts w:ascii="Times New Roman" w:hAnsi="Times New Roman" w:cs="Times New Roman"/>
          <w:bCs/>
          <w:sz w:val="24"/>
          <w:szCs w:val="24"/>
        </w:rPr>
        <w:t>amend Part 7.3</w:t>
      </w:r>
      <w:r>
        <w:rPr>
          <w:rFonts w:ascii="Times New Roman" w:hAnsi="Times New Roman" w:cs="Times New Roman"/>
          <w:bCs/>
          <w:sz w:val="24"/>
          <w:szCs w:val="24"/>
        </w:rPr>
        <w:t>B</w:t>
      </w:r>
      <w:r w:rsidRPr="007C65EF">
        <w:rPr>
          <w:rFonts w:ascii="Times New Roman" w:hAnsi="Times New Roman" w:cs="Times New Roman"/>
          <w:bCs/>
          <w:sz w:val="24"/>
          <w:szCs w:val="24"/>
        </w:rPr>
        <w:t xml:space="preserve"> (Sustainability payments—</w:t>
      </w:r>
      <w:bookmarkStart w:id="2" w:name="_Hlk172728053"/>
      <w:r w:rsidRPr="007C65EF">
        <w:rPr>
          <w:rFonts w:ascii="Times New Roman" w:hAnsi="Times New Roman" w:cs="Times New Roman"/>
          <w:bCs/>
          <w:sz w:val="24"/>
          <w:szCs w:val="24"/>
        </w:rPr>
        <w:t>Veterans’ Home Care Program</w:t>
      </w:r>
      <w:bookmarkEnd w:id="2"/>
      <w:r w:rsidRPr="007C65EF">
        <w:rPr>
          <w:rFonts w:ascii="Times New Roman" w:hAnsi="Times New Roman" w:cs="Times New Roman"/>
          <w:bCs/>
          <w:sz w:val="24"/>
          <w:szCs w:val="24"/>
        </w:rPr>
        <w:t>)</w:t>
      </w:r>
      <w:r w:rsidR="00510A0A">
        <w:rPr>
          <w:rFonts w:ascii="Times New Roman" w:hAnsi="Times New Roman" w:cs="Times New Roman"/>
          <w:bCs/>
          <w:sz w:val="24"/>
          <w:szCs w:val="24"/>
        </w:rPr>
        <w:t xml:space="preserve"> of the </w:t>
      </w:r>
      <w:r w:rsidR="00510A0A" w:rsidRPr="00510A0A">
        <w:rPr>
          <w:rFonts w:ascii="Times New Roman" w:hAnsi="Times New Roman" w:cs="Times New Roman"/>
          <w:b/>
          <w:i/>
          <w:iCs/>
          <w:sz w:val="24"/>
          <w:szCs w:val="24"/>
        </w:rPr>
        <w:t>TPs</w:t>
      </w:r>
      <w:r w:rsidR="00510A0A">
        <w:rPr>
          <w:rFonts w:ascii="Times New Roman" w:hAnsi="Times New Roman" w:cs="Times New Roman"/>
          <w:bCs/>
          <w:sz w:val="24"/>
          <w:szCs w:val="24"/>
        </w:rPr>
        <w:t xml:space="preserve">.  </w:t>
      </w:r>
    </w:p>
    <w:p w14:paraId="4137E105" w14:textId="68F3370E" w:rsidR="004347FC" w:rsidRPr="002C0D14" w:rsidRDefault="004347FC" w:rsidP="002C0D14">
      <w:pPr>
        <w:pStyle w:val="NoSpacing"/>
        <w:spacing w:before="240"/>
        <w:rPr>
          <w:rFonts w:ascii="Times New Roman" w:hAnsi="Times New Roman" w:cs="Times New Roman"/>
          <w:b/>
          <w:bCs/>
          <w:iCs/>
          <w:sz w:val="24"/>
          <w:szCs w:val="24"/>
        </w:rPr>
      </w:pPr>
      <w:r w:rsidRPr="002C0D14">
        <w:rPr>
          <w:rFonts w:ascii="Times New Roman" w:hAnsi="Times New Roman" w:cs="Times New Roman"/>
          <w:b/>
          <w:bCs/>
          <w:iCs/>
          <w:sz w:val="24"/>
          <w:szCs w:val="24"/>
        </w:rPr>
        <w:t>Item</w:t>
      </w:r>
      <w:r w:rsidR="00E928B4" w:rsidRPr="002C0D14">
        <w:rPr>
          <w:rFonts w:ascii="Times New Roman" w:hAnsi="Times New Roman" w:cs="Times New Roman"/>
          <w:b/>
          <w:bCs/>
          <w:iCs/>
          <w:sz w:val="24"/>
          <w:szCs w:val="24"/>
        </w:rPr>
        <w:t>s</w:t>
      </w:r>
      <w:r w:rsidRPr="002C0D14">
        <w:rPr>
          <w:rFonts w:ascii="Times New Roman" w:hAnsi="Times New Roman" w:cs="Times New Roman"/>
          <w:b/>
          <w:bCs/>
          <w:iCs/>
          <w:sz w:val="24"/>
          <w:szCs w:val="24"/>
        </w:rPr>
        <w:t xml:space="preserve"> </w:t>
      </w:r>
      <w:r w:rsidR="001D3BDF">
        <w:rPr>
          <w:rFonts w:ascii="Times New Roman" w:hAnsi="Times New Roman" w:cs="Times New Roman"/>
          <w:b/>
          <w:bCs/>
          <w:iCs/>
          <w:sz w:val="24"/>
          <w:szCs w:val="24"/>
        </w:rPr>
        <w:t>8</w:t>
      </w:r>
      <w:r w:rsidR="00E928B4" w:rsidRPr="002C0D14">
        <w:rPr>
          <w:rFonts w:ascii="Times New Roman" w:hAnsi="Times New Roman" w:cs="Times New Roman"/>
          <w:b/>
          <w:bCs/>
          <w:iCs/>
          <w:sz w:val="24"/>
          <w:szCs w:val="24"/>
        </w:rPr>
        <w:t xml:space="preserve"> and </w:t>
      </w:r>
      <w:r w:rsidR="001D3BDF">
        <w:rPr>
          <w:rFonts w:ascii="Times New Roman" w:hAnsi="Times New Roman" w:cs="Times New Roman"/>
          <w:b/>
          <w:bCs/>
          <w:iCs/>
          <w:sz w:val="24"/>
          <w:szCs w:val="24"/>
        </w:rPr>
        <w:t>9</w:t>
      </w:r>
    </w:p>
    <w:p w14:paraId="0EAED487" w14:textId="5B6AEA98" w:rsidR="004347FC" w:rsidRPr="004A767A" w:rsidRDefault="00E928B4" w:rsidP="002C0D14">
      <w:pPr>
        <w:pStyle w:val="NoSpacing"/>
        <w:spacing w:before="240"/>
        <w:rPr>
          <w:rFonts w:ascii="Times New Roman" w:hAnsi="Times New Roman" w:cs="Times New Roman"/>
          <w:sz w:val="24"/>
          <w:szCs w:val="24"/>
        </w:rPr>
      </w:pPr>
      <w:r w:rsidRPr="002C0D14">
        <w:rPr>
          <w:rFonts w:ascii="Times New Roman" w:hAnsi="Times New Roman" w:cs="Times New Roman"/>
          <w:iCs/>
          <w:sz w:val="24"/>
          <w:szCs w:val="24"/>
        </w:rPr>
        <w:t xml:space="preserve">These items </w:t>
      </w:r>
      <w:r>
        <w:rPr>
          <w:rFonts w:ascii="Times New Roman" w:hAnsi="Times New Roman" w:cs="Times New Roman"/>
          <w:iCs/>
          <w:sz w:val="24"/>
          <w:szCs w:val="24"/>
        </w:rPr>
        <w:t>amend</w:t>
      </w:r>
      <w:r w:rsidR="004347FC">
        <w:rPr>
          <w:rFonts w:ascii="Times New Roman" w:hAnsi="Times New Roman" w:cs="Times New Roman"/>
          <w:i/>
          <w:sz w:val="24"/>
          <w:szCs w:val="24"/>
        </w:rPr>
        <w:t xml:space="preserve"> </w:t>
      </w:r>
      <w:r w:rsidR="004C2093" w:rsidRPr="00487DC1">
        <w:rPr>
          <w:rFonts w:ascii="Times New Roman" w:hAnsi="Times New Roman" w:cs="Times New Roman"/>
          <w:sz w:val="24"/>
          <w:szCs w:val="24"/>
        </w:rPr>
        <w:t xml:space="preserve">paragraph </w:t>
      </w:r>
      <w:r w:rsidR="004347FC" w:rsidRPr="004C2093">
        <w:rPr>
          <w:rFonts w:ascii="Times New Roman" w:hAnsi="Times New Roman" w:cs="Times New Roman"/>
          <w:iCs/>
          <w:sz w:val="24"/>
          <w:szCs w:val="24"/>
        </w:rPr>
        <w:t>7.3B.1</w:t>
      </w:r>
      <w:r w:rsidR="002C0D14">
        <w:rPr>
          <w:rFonts w:ascii="Times New Roman" w:hAnsi="Times New Roman" w:cs="Times New Roman"/>
          <w:iCs/>
          <w:sz w:val="24"/>
          <w:szCs w:val="24"/>
        </w:rPr>
        <w:t>,</w:t>
      </w:r>
      <w:r w:rsidR="004347FC" w:rsidRPr="004A767A">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4347FC" w:rsidRPr="004A767A">
        <w:rPr>
          <w:rFonts w:ascii="Times New Roman" w:hAnsi="Times New Roman" w:cs="Times New Roman"/>
          <w:sz w:val="24"/>
          <w:szCs w:val="24"/>
        </w:rPr>
        <w:t>sets out the purpose of a sustainability payment</w:t>
      </w:r>
      <w:r w:rsidR="002C0D14">
        <w:rPr>
          <w:rFonts w:ascii="Times New Roman" w:hAnsi="Times New Roman" w:cs="Times New Roman"/>
          <w:sz w:val="24"/>
          <w:szCs w:val="24"/>
        </w:rPr>
        <w:t xml:space="preserve">.  The amendments make it clear that </w:t>
      </w:r>
      <w:bookmarkStart w:id="3" w:name="_Hlk172200478"/>
      <w:r>
        <w:rPr>
          <w:rFonts w:ascii="Times New Roman" w:hAnsi="Times New Roman" w:cs="Times New Roman"/>
          <w:sz w:val="24"/>
          <w:szCs w:val="24"/>
        </w:rPr>
        <w:t>a</w:t>
      </w:r>
      <w:r w:rsidR="00343AEA" w:rsidRPr="00487DC1">
        <w:rPr>
          <w:rFonts w:ascii="Times New Roman" w:hAnsi="Times New Roman" w:cs="Times New Roman"/>
          <w:sz w:val="24"/>
          <w:szCs w:val="24"/>
        </w:rPr>
        <w:t xml:space="preserve"> sustainability payment</w:t>
      </w:r>
      <w:r w:rsidR="00156769">
        <w:rPr>
          <w:rFonts w:ascii="Times New Roman" w:hAnsi="Times New Roman" w:cs="Times New Roman"/>
          <w:sz w:val="24"/>
          <w:szCs w:val="24"/>
        </w:rPr>
        <w:t xml:space="preserve"> is to be made </w:t>
      </w:r>
      <w:bookmarkEnd w:id="3"/>
      <w:r w:rsidR="004347FC" w:rsidRPr="004A767A">
        <w:rPr>
          <w:rFonts w:ascii="Times New Roman" w:hAnsi="Times New Roman" w:cs="Times New Roman"/>
          <w:sz w:val="24"/>
          <w:szCs w:val="24"/>
        </w:rPr>
        <w:t>between 1 July 2024 and 30 June 2026</w:t>
      </w:r>
      <w:r w:rsidR="003B4EEF" w:rsidRPr="003B4EEF">
        <w:rPr>
          <w:rFonts w:ascii="Times New Roman" w:hAnsi="Times New Roman" w:cs="Times New Roman"/>
          <w:sz w:val="24"/>
          <w:szCs w:val="24"/>
        </w:rPr>
        <w:t xml:space="preserve"> </w:t>
      </w:r>
      <w:r w:rsidR="003B4EEF" w:rsidRPr="004D1034">
        <w:rPr>
          <w:rFonts w:ascii="Times New Roman" w:hAnsi="Times New Roman" w:cs="Times New Roman"/>
          <w:sz w:val="24"/>
          <w:szCs w:val="24"/>
        </w:rPr>
        <w:t xml:space="preserve">for certain costs incurred in providing </w:t>
      </w:r>
      <w:r w:rsidR="003B4EEF">
        <w:rPr>
          <w:rFonts w:ascii="Times New Roman" w:hAnsi="Times New Roman" w:cs="Times New Roman"/>
          <w:sz w:val="24"/>
          <w:szCs w:val="24"/>
        </w:rPr>
        <w:t>v</w:t>
      </w:r>
      <w:r w:rsidR="003B4EEF" w:rsidRPr="007C65EF">
        <w:rPr>
          <w:rFonts w:ascii="Times New Roman" w:hAnsi="Times New Roman" w:cs="Times New Roman"/>
          <w:bCs/>
          <w:sz w:val="24"/>
          <w:szCs w:val="24"/>
        </w:rPr>
        <w:t xml:space="preserve">eterans’ </w:t>
      </w:r>
      <w:r w:rsidR="003B4EEF">
        <w:rPr>
          <w:rFonts w:ascii="Times New Roman" w:hAnsi="Times New Roman" w:cs="Times New Roman"/>
          <w:bCs/>
          <w:sz w:val="24"/>
          <w:szCs w:val="24"/>
        </w:rPr>
        <w:t>h</w:t>
      </w:r>
      <w:r w:rsidR="003B4EEF" w:rsidRPr="007C65EF">
        <w:rPr>
          <w:rFonts w:ascii="Times New Roman" w:hAnsi="Times New Roman" w:cs="Times New Roman"/>
          <w:bCs/>
          <w:sz w:val="24"/>
          <w:szCs w:val="24"/>
        </w:rPr>
        <w:t xml:space="preserve">ome </w:t>
      </w:r>
      <w:r w:rsidR="003B4EEF">
        <w:rPr>
          <w:rFonts w:ascii="Times New Roman" w:hAnsi="Times New Roman" w:cs="Times New Roman"/>
          <w:bCs/>
          <w:sz w:val="24"/>
          <w:szCs w:val="24"/>
        </w:rPr>
        <w:t>c</w:t>
      </w:r>
      <w:r w:rsidR="003B4EEF" w:rsidRPr="007C65EF">
        <w:rPr>
          <w:rFonts w:ascii="Times New Roman" w:hAnsi="Times New Roman" w:cs="Times New Roman"/>
          <w:bCs/>
          <w:sz w:val="24"/>
          <w:szCs w:val="24"/>
        </w:rPr>
        <w:t xml:space="preserve">are </w:t>
      </w:r>
      <w:r w:rsidR="003B4EEF" w:rsidRPr="004D1034">
        <w:rPr>
          <w:rFonts w:ascii="Times New Roman" w:hAnsi="Times New Roman" w:cs="Times New Roman"/>
          <w:sz w:val="24"/>
          <w:szCs w:val="24"/>
        </w:rPr>
        <w:t>services.  It does not matter when the service was provided</w:t>
      </w:r>
      <w:r w:rsidR="004347FC" w:rsidRPr="004A767A">
        <w:rPr>
          <w:rFonts w:ascii="Times New Roman" w:hAnsi="Times New Roman" w:cs="Times New Roman"/>
          <w:sz w:val="24"/>
          <w:szCs w:val="24"/>
        </w:rPr>
        <w:t>.</w:t>
      </w:r>
    </w:p>
    <w:p w14:paraId="59F01AC9" w14:textId="1171693B" w:rsidR="00E928B4" w:rsidRPr="00E928B4" w:rsidRDefault="00E928B4" w:rsidP="004347FC">
      <w:pPr>
        <w:pStyle w:val="NoSpacing"/>
        <w:spacing w:before="240"/>
        <w:rPr>
          <w:rFonts w:ascii="Times New Roman" w:hAnsi="Times New Roman" w:cs="Times New Roman"/>
          <w:b/>
          <w:bCs/>
          <w:iCs/>
          <w:sz w:val="24"/>
          <w:szCs w:val="24"/>
        </w:rPr>
      </w:pPr>
      <w:r>
        <w:rPr>
          <w:rFonts w:ascii="Times New Roman" w:hAnsi="Times New Roman" w:cs="Times New Roman"/>
          <w:b/>
          <w:bCs/>
          <w:iCs/>
          <w:sz w:val="24"/>
          <w:szCs w:val="24"/>
        </w:rPr>
        <w:t xml:space="preserve">Items </w:t>
      </w:r>
      <w:r w:rsidR="001D3BDF">
        <w:rPr>
          <w:rFonts w:ascii="Times New Roman" w:hAnsi="Times New Roman" w:cs="Times New Roman"/>
          <w:b/>
          <w:bCs/>
          <w:iCs/>
          <w:sz w:val="24"/>
          <w:szCs w:val="24"/>
        </w:rPr>
        <w:t>10 and 11</w:t>
      </w:r>
    </w:p>
    <w:p w14:paraId="641BF4C4" w14:textId="070E296E" w:rsidR="004347FC" w:rsidRPr="004A767A" w:rsidRDefault="00E928B4" w:rsidP="004347FC">
      <w:pPr>
        <w:pStyle w:val="NoSpacing"/>
        <w:spacing w:before="240"/>
        <w:rPr>
          <w:rFonts w:ascii="Times New Roman" w:hAnsi="Times New Roman" w:cs="Times New Roman"/>
          <w:sz w:val="24"/>
          <w:szCs w:val="24"/>
        </w:rPr>
      </w:pPr>
      <w:r>
        <w:rPr>
          <w:rFonts w:ascii="Times New Roman" w:hAnsi="Times New Roman" w:cs="Times New Roman"/>
          <w:iCs/>
          <w:sz w:val="24"/>
          <w:szCs w:val="24"/>
        </w:rPr>
        <w:t>These items amend</w:t>
      </w:r>
      <w:r w:rsidR="004347FC">
        <w:rPr>
          <w:rFonts w:ascii="Times New Roman" w:hAnsi="Times New Roman" w:cs="Times New Roman"/>
          <w:i/>
          <w:sz w:val="24"/>
          <w:szCs w:val="24"/>
        </w:rPr>
        <w:t xml:space="preserve"> </w:t>
      </w:r>
      <w:r w:rsidR="004C2093" w:rsidRPr="00487DC1">
        <w:rPr>
          <w:rFonts w:ascii="Times New Roman" w:hAnsi="Times New Roman" w:cs="Times New Roman"/>
          <w:sz w:val="24"/>
          <w:szCs w:val="24"/>
        </w:rPr>
        <w:t xml:space="preserve">paragraph </w:t>
      </w:r>
      <w:r w:rsidR="004347FC" w:rsidRPr="004C2093">
        <w:rPr>
          <w:rFonts w:ascii="Times New Roman" w:hAnsi="Times New Roman" w:cs="Times New Roman"/>
          <w:iCs/>
          <w:sz w:val="24"/>
          <w:szCs w:val="24"/>
        </w:rPr>
        <w:t>7.3B.2</w:t>
      </w:r>
      <w:r>
        <w:rPr>
          <w:rFonts w:ascii="Times New Roman" w:hAnsi="Times New Roman" w:cs="Times New Roman"/>
          <w:iCs/>
          <w:sz w:val="24"/>
          <w:szCs w:val="24"/>
        </w:rPr>
        <w:t>, which</w:t>
      </w:r>
      <w:r w:rsidR="004347FC" w:rsidRPr="004A767A">
        <w:rPr>
          <w:rFonts w:ascii="Times New Roman" w:hAnsi="Times New Roman" w:cs="Times New Roman"/>
          <w:sz w:val="24"/>
          <w:szCs w:val="24"/>
        </w:rPr>
        <w:t xml:space="preserve"> sets out the eligibility c</w:t>
      </w:r>
      <w:r w:rsidR="004347FC">
        <w:rPr>
          <w:rFonts w:ascii="Times New Roman" w:hAnsi="Times New Roman" w:cs="Times New Roman"/>
          <w:sz w:val="24"/>
          <w:szCs w:val="24"/>
        </w:rPr>
        <w:t xml:space="preserve">riteria that an approved </w:t>
      </w:r>
      <w:r w:rsidR="004347FC" w:rsidRPr="004A767A">
        <w:rPr>
          <w:rFonts w:ascii="Times New Roman" w:hAnsi="Times New Roman" w:cs="Times New Roman"/>
          <w:sz w:val="24"/>
          <w:szCs w:val="24"/>
        </w:rPr>
        <w:t>provider must satisfy for the Commission to make a sustainability payment</w:t>
      </w:r>
      <w:r w:rsidR="003B4EEF" w:rsidRPr="003B4EEF">
        <w:rPr>
          <w:rFonts w:ascii="Times New Roman" w:hAnsi="Times New Roman" w:cs="Times New Roman"/>
          <w:sz w:val="24"/>
          <w:szCs w:val="24"/>
        </w:rPr>
        <w:t xml:space="preserve"> </w:t>
      </w:r>
      <w:r w:rsidR="003B4EEF" w:rsidRPr="004D1034">
        <w:rPr>
          <w:rFonts w:ascii="Times New Roman" w:hAnsi="Times New Roman" w:cs="Times New Roman"/>
          <w:sz w:val="24"/>
          <w:szCs w:val="24"/>
        </w:rPr>
        <w:t xml:space="preserve">for a quarter between 1 April 2024 and 31 March 2026 (the </w:t>
      </w:r>
      <w:r w:rsidR="003B4EEF" w:rsidRPr="004D1034">
        <w:rPr>
          <w:rFonts w:ascii="Times New Roman" w:hAnsi="Times New Roman" w:cs="Times New Roman"/>
          <w:bCs/>
          <w:i/>
          <w:iCs/>
          <w:sz w:val="24"/>
          <w:szCs w:val="24"/>
        </w:rPr>
        <w:t>claim processed period</w:t>
      </w:r>
      <w:r w:rsidR="003B4EEF" w:rsidRPr="004D1034">
        <w:rPr>
          <w:rFonts w:ascii="Times New Roman" w:hAnsi="Times New Roman" w:cs="Times New Roman"/>
          <w:sz w:val="24"/>
          <w:szCs w:val="24"/>
        </w:rPr>
        <w:t>)</w:t>
      </w:r>
      <w:r w:rsidR="004347FC" w:rsidRPr="004A767A">
        <w:rPr>
          <w:rFonts w:ascii="Times New Roman" w:hAnsi="Times New Roman" w:cs="Times New Roman"/>
          <w:sz w:val="24"/>
          <w:szCs w:val="24"/>
        </w:rPr>
        <w:t xml:space="preserve">. </w:t>
      </w:r>
      <w:r w:rsidR="00156769">
        <w:rPr>
          <w:rFonts w:ascii="Times New Roman" w:hAnsi="Times New Roman" w:cs="Times New Roman"/>
          <w:sz w:val="24"/>
          <w:szCs w:val="24"/>
        </w:rPr>
        <w:t xml:space="preserve"> </w:t>
      </w:r>
      <w:r w:rsidR="004347FC" w:rsidRPr="004A767A">
        <w:rPr>
          <w:rFonts w:ascii="Times New Roman" w:hAnsi="Times New Roman" w:cs="Times New Roman"/>
          <w:sz w:val="24"/>
          <w:szCs w:val="24"/>
        </w:rPr>
        <w:t xml:space="preserve">To be eligible for the </w:t>
      </w:r>
      <w:r w:rsidR="004347FC">
        <w:rPr>
          <w:rFonts w:ascii="Times New Roman" w:hAnsi="Times New Roman" w:cs="Times New Roman"/>
          <w:sz w:val="24"/>
          <w:szCs w:val="24"/>
        </w:rPr>
        <w:t>payments</w:t>
      </w:r>
      <w:r w:rsidR="004347FC" w:rsidRPr="004A767A">
        <w:rPr>
          <w:rFonts w:ascii="Times New Roman" w:hAnsi="Times New Roman" w:cs="Times New Roman"/>
          <w:sz w:val="24"/>
          <w:szCs w:val="24"/>
        </w:rPr>
        <w:t>—</w:t>
      </w:r>
    </w:p>
    <w:p w14:paraId="50981E55" w14:textId="2E997D05" w:rsidR="000B5099" w:rsidRPr="004D1034" w:rsidRDefault="000B5099" w:rsidP="000B5099">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(a)</w:t>
      </w:r>
      <w:r w:rsidRPr="004D1034">
        <w:rPr>
          <w:rFonts w:ascii="Times New Roman" w:hAnsi="Times New Roman" w:cs="Times New Roman"/>
          <w:sz w:val="24"/>
          <w:szCs w:val="24"/>
        </w:rPr>
        <w:tab/>
        <w:t xml:space="preserve">a provider must have delivered a </w:t>
      </w:r>
      <w:r>
        <w:rPr>
          <w:rFonts w:ascii="Times New Roman" w:hAnsi="Times New Roman" w:cs="Times New Roman"/>
          <w:sz w:val="24"/>
          <w:szCs w:val="24"/>
        </w:rPr>
        <w:t xml:space="preserve">service under the </w:t>
      </w:r>
      <w:r w:rsidR="00A54641">
        <w:rPr>
          <w:rFonts w:ascii="Times New Roman" w:hAnsi="Times New Roman" w:cs="Times New Roman"/>
          <w:sz w:val="24"/>
          <w:szCs w:val="24"/>
        </w:rPr>
        <w:t>V</w:t>
      </w:r>
      <w:r>
        <w:rPr>
          <w:rFonts w:ascii="Times New Roman" w:hAnsi="Times New Roman" w:cs="Times New Roman"/>
          <w:sz w:val="24"/>
          <w:szCs w:val="24"/>
        </w:rPr>
        <w:t xml:space="preserve">eterans’ </w:t>
      </w:r>
      <w:r w:rsidR="00A54641">
        <w:rPr>
          <w:rFonts w:ascii="Times New Roman" w:hAnsi="Times New Roman" w:cs="Times New Roman"/>
          <w:sz w:val="24"/>
          <w:szCs w:val="24"/>
        </w:rPr>
        <w:t>H</w:t>
      </w:r>
      <w:r>
        <w:rPr>
          <w:rFonts w:ascii="Times New Roman" w:hAnsi="Times New Roman" w:cs="Times New Roman"/>
          <w:sz w:val="24"/>
          <w:szCs w:val="24"/>
        </w:rPr>
        <w:t xml:space="preserve">ome </w:t>
      </w:r>
      <w:r w:rsidR="00A54641">
        <w:rPr>
          <w:rFonts w:ascii="Times New Roman" w:hAnsi="Times New Roman" w:cs="Times New Roman"/>
          <w:sz w:val="24"/>
          <w:szCs w:val="24"/>
        </w:rPr>
        <w:t>C</w:t>
      </w:r>
      <w:r>
        <w:rPr>
          <w:rFonts w:ascii="Times New Roman" w:hAnsi="Times New Roman" w:cs="Times New Roman"/>
          <w:sz w:val="24"/>
          <w:szCs w:val="24"/>
        </w:rPr>
        <w:t>are program</w:t>
      </w:r>
      <w:r w:rsidRPr="004D1034">
        <w:rPr>
          <w:rFonts w:ascii="Times New Roman" w:hAnsi="Times New Roman" w:cs="Times New Roman"/>
          <w:sz w:val="24"/>
          <w:szCs w:val="24"/>
        </w:rPr>
        <w:t xml:space="preserve"> to an entitled person (at any time) in accordance with Part 7 of the </w:t>
      </w:r>
      <w:proofErr w:type="gramStart"/>
      <w:r w:rsidRPr="004D1034">
        <w:rPr>
          <w:rFonts w:ascii="Times New Roman" w:hAnsi="Times New Roman" w:cs="Times New Roman"/>
          <w:b/>
          <w:bCs/>
          <w:i/>
          <w:iCs/>
          <w:sz w:val="24"/>
          <w:szCs w:val="24"/>
        </w:rPr>
        <w:t>TPs</w:t>
      </w:r>
      <w:r w:rsidRPr="004D1034">
        <w:rPr>
          <w:rFonts w:ascii="Times New Roman" w:hAnsi="Times New Roman" w:cs="Times New Roman"/>
          <w:sz w:val="24"/>
          <w:szCs w:val="24"/>
        </w:rPr>
        <w:t>;</w:t>
      </w:r>
      <w:proofErr w:type="gramEnd"/>
    </w:p>
    <w:p w14:paraId="76D07C31" w14:textId="77777777" w:rsidR="000B5099" w:rsidRPr="004D1034" w:rsidRDefault="000B5099" w:rsidP="000B5099">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(b)</w:t>
      </w:r>
      <w:r w:rsidRPr="004D1034">
        <w:rPr>
          <w:rFonts w:ascii="Times New Roman" w:hAnsi="Times New Roman" w:cs="Times New Roman"/>
          <w:sz w:val="24"/>
          <w:szCs w:val="24"/>
        </w:rPr>
        <w:tab/>
        <w:t>the service must have been delivered under an agreement with the Commission that is in force at the time the eligibility for the payments is determined by the Commission; and</w:t>
      </w:r>
    </w:p>
    <w:p w14:paraId="7A973D18" w14:textId="3050116F" w:rsidR="000B5099" w:rsidRPr="004A767A" w:rsidRDefault="000B5099" w:rsidP="000B5099">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(c)</w:t>
      </w:r>
      <w:r w:rsidRPr="004D1034">
        <w:rPr>
          <w:rFonts w:ascii="Times New Roman" w:hAnsi="Times New Roman" w:cs="Times New Roman"/>
          <w:sz w:val="24"/>
          <w:szCs w:val="24"/>
        </w:rPr>
        <w:tab/>
        <w:t>the provider’s claim for payment for that service must have been approved during the quarter.</w:t>
      </w:r>
    </w:p>
    <w:p w14:paraId="5F0C56E9" w14:textId="7813492B" w:rsidR="00A81639" w:rsidRPr="00A81639" w:rsidRDefault="00A81639" w:rsidP="007F31F7">
      <w:pPr>
        <w:pStyle w:val="NoSpacing"/>
        <w:spacing w:before="240"/>
        <w:ind w:left="1134" w:hanging="1134"/>
        <w:rPr>
          <w:rFonts w:ascii="Times New Roman" w:hAnsi="Times New Roman" w:cs="Times New Roman"/>
          <w:b/>
          <w:bCs/>
          <w:iCs/>
          <w:sz w:val="24"/>
          <w:szCs w:val="24"/>
        </w:rPr>
      </w:pPr>
      <w:r>
        <w:rPr>
          <w:rFonts w:ascii="Times New Roman" w:hAnsi="Times New Roman" w:cs="Times New Roman"/>
          <w:b/>
          <w:bCs/>
          <w:iCs/>
          <w:sz w:val="24"/>
          <w:szCs w:val="24"/>
        </w:rPr>
        <w:t>Items 1</w:t>
      </w:r>
      <w:r w:rsidR="001D3BDF">
        <w:rPr>
          <w:rFonts w:ascii="Times New Roman" w:hAnsi="Times New Roman" w:cs="Times New Roman"/>
          <w:b/>
          <w:bCs/>
          <w:iCs/>
          <w:sz w:val="24"/>
          <w:szCs w:val="24"/>
        </w:rPr>
        <w:t>2</w:t>
      </w:r>
      <w:r>
        <w:rPr>
          <w:rFonts w:ascii="Times New Roman" w:hAnsi="Times New Roman" w:cs="Times New Roman"/>
          <w:b/>
          <w:bCs/>
          <w:iCs/>
          <w:sz w:val="24"/>
          <w:szCs w:val="24"/>
        </w:rPr>
        <w:t xml:space="preserve"> and 1</w:t>
      </w:r>
      <w:r w:rsidR="001D3BDF">
        <w:rPr>
          <w:rFonts w:ascii="Times New Roman" w:hAnsi="Times New Roman" w:cs="Times New Roman"/>
          <w:b/>
          <w:bCs/>
          <w:iCs/>
          <w:sz w:val="24"/>
          <w:szCs w:val="24"/>
        </w:rPr>
        <w:t>3</w:t>
      </w:r>
    </w:p>
    <w:p w14:paraId="28B6FD54" w14:textId="430069EF" w:rsidR="004347FC" w:rsidRPr="004A767A" w:rsidRDefault="00A81639" w:rsidP="004347FC">
      <w:pPr>
        <w:pStyle w:val="NoSpacing"/>
        <w:spacing w:before="240"/>
        <w:rPr>
          <w:rFonts w:ascii="Times New Roman" w:hAnsi="Times New Roman" w:cs="Times New Roman"/>
          <w:sz w:val="24"/>
          <w:szCs w:val="24"/>
        </w:rPr>
      </w:pPr>
      <w:r>
        <w:rPr>
          <w:rFonts w:ascii="Times New Roman" w:hAnsi="Times New Roman" w:cs="Times New Roman"/>
          <w:iCs/>
          <w:sz w:val="24"/>
          <w:szCs w:val="24"/>
        </w:rPr>
        <w:t>These items amend</w:t>
      </w:r>
      <w:r w:rsidR="004347FC">
        <w:rPr>
          <w:rFonts w:ascii="Times New Roman" w:hAnsi="Times New Roman" w:cs="Times New Roman"/>
          <w:i/>
          <w:sz w:val="24"/>
          <w:szCs w:val="24"/>
        </w:rPr>
        <w:t xml:space="preserve"> </w:t>
      </w:r>
      <w:r w:rsidR="004C2093" w:rsidRPr="00487DC1">
        <w:rPr>
          <w:rFonts w:ascii="Times New Roman" w:hAnsi="Times New Roman" w:cs="Times New Roman"/>
          <w:sz w:val="24"/>
          <w:szCs w:val="24"/>
        </w:rPr>
        <w:t xml:space="preserve">paragraph </w:t>
      </w:r>
      <w:r w:rsidR="004347FC" w:rsidRPr="004C2093">
        <w:rPr>
          <w:rFonts w:ascii="Times New Roman" w:hAnsi="Times New Roman" w:cs="Times New Roman"/>
          <w:iCs/>
          <w:sz w:val="24"/>
          <w:szCs w:val="24"/>
        </w:rPr>
        <w:t>7.3B.3</w:t>
      </w:r>
      <w:r>
        <w:rPr>
          <w:rFonts w:ascii="Times New Roman" w:hAnsi="Times New Roman" w:cs="Times New Roman"/>
          <w:iCs/>
          <w:sz w:val="24"/>
          <w:szCs w:val="24"/>
        </w:rPr>
        <w:t>, which</w:t>
      </w:r>
      <w:r w:rsidR="004347FC" w:rsidRPr="004A767A">
        <w:rPr>
          <w:rFonts w:ascii="Times New Roman" w:hAnsi="Times New Roman" w:cs="Times New Roman"/>
          <w:i/>
          <w:sz w:val="24"/>
          <w:szCs w:val="24"/>
        </w:rPr>
        <w:t xml:space="preserve"> </w:t>
      </w:r>
      <w:r w:rsidR="003B4EEF">
        <w:rPr>
          <w:rFonts w:ascii="Times New Roman" w:hAnsi="Times New Roman" w:cs="Times New Roman"/>
          <w:sz w:val="24"/>
          <w:szCs w:val="24"/>
        </w:rPr>
        <w:t>specifies how</w:t>
      </w:r>
      <w:r w:rsidR="003B4EEF" w:rsidRPr="00487DC1">
        <w:rPr>
          <w:rFonts w:ascii="Times New Roman" w:hAnsi="Times New Roman" w:cs="Times New Roman"/>
          <w:sz w:val="24"/>
          <w:szCs w:val="24"/>
        </w:rPr>
        <w:t xml:space="preserve"> </w:t>
      </w:r>
      <w:r w:rsidR="004347FC" w:rsidRPr="004A767A">
        <w:rPr>
          <w:rFonts w:ascii="Times New Roman" w:hAnsi="Times New Roman" w:cs="Times New Roman"/>
          <w:sz w:val="24"/>
          <w:szCs w:val="24"/>
        </w:rPr>
        <w:t>to work out the amount of a</w:t>
      </w:r>
      <w:r w:rsidR="00156769">
        <w:rPr>
          <w:rFonts w:ascii="Times New Roman" w:hAnsi="Times New Roman" w:cs="Times New Roman"/>
          <w:sz w:val="24"/>
          <w:szCs w:val="24"/>
        </w:rPr>
        <w:t> </w:t>
      </w:r>
      <w:r w:rsidR="004347FC" w:rsidRPr="004A767A">
        <w:rPr>
          <w:rFonts w:ascii="Times New Roman" w:hAnsi="Times New Roman" w:cs="Times New Roman"/>
          <w:sz w:val="24"/>
          <w:szCs w:val="24"/>
        </w:rPr>
        <w:t>sustainability payment to be made to a</w:t>
      </w:r>
      <w:r w:rsidR="0020354B">
        <w:rPr>
          <w:rFonts w:ascii="Times New Roman" w:hAnsi="Times New Roman" w:cs="Times New Roman"/>
          <w:sz w:val="24"/>
          <w:szCs w:val="24"/>
        </w:rPr>
        <w:t>n approved</w:t>
      </w:r>
      <w:r w:rsidR="004347FC" w:rsidRPr="004A767A">
        <w:rPr>
          <w:rFonts w:ascii="Times New Roman" w:hAnsi="Times New Roman" w:cs="Times New Roman"/>
          <w:sz w:val="24"/>
          <w:szCs w:val="24"/>
        </w:rPr>
        <w:t xml:space="preserve"> provider</w:t>
      </w:r>
      <w:r>
        <w:rPr>
          <w:rFonts w:ascii="Times New Roman" w:hAnsi="Times New Roman" w:cs="Times New Roman"/>
          <w:sz w:val="24"/>
          <w:szCs w:val="24"/>
        </w:rPr>
        <w:t xml:space="preserve"> for a quarter within the </w:t>
      </w:r>
      <w:r w:rsidRPr="00156769">
        <w:rPr>
          <w:rFonts w:ascii="Times New Roman" w:hAnsi="Times New Roman" w:cs="Times New Roman"/>
          <w:i/>
          <w:iCs/>
          <w:sz w:val="24"/>
          <w:szCs w:val="24"/>
        </w:rPr>
        <w:t>claim</w:t>
      </w:r>
      <w:r w:rsidR="00156769">
        <w:rPr>
          <w:rFonts w:ascii="Times New Roman" w:hAnsi="Times New Roman" w:cs="Times New Roman"/>
          <w:i/>
          <w:iCs/>
          <w:sz w:val="24"/>
          <w:szCs w:val="24"/>
        </w:rPr>
        <w:t> </w:t>
      </w:r>
      <w:r w:rsidRPr="00156769">
        <w:rPr>
          <w:rFonts w:ascii="Times New Roman" w:hAnsi="Times New Roman" w:cs="Times New Roman"/>
          <w:i/>
          <w:iCs/>
          <w:sz w:val="24"/>
          <w:szCs w:val="24"/>
        </w:rPr>
        <w:t>processed period</w:t>
      </w:r>
      <w:r w:rsidR="00156769">
        <w:rPr>
          <w:rFonts w:ascii="Times New Roman" w:hAnsi="Times New Roman" w:cs="Times New Roman"/>
          <w:sz w:val="24"/>
          <w:szCs w:val="24"/>
        </w:rPr>
        <w:t>.</w:t>
      </w:r>
    </w:p>
    <w:p w14:paraId="3E5E7001" w14:textId="2C82E2B4" w:rsidR="004347FC" w:rsidRPr="00A81639" w:rsidRDefault="004347FC" w:rsidP="007F31F7">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 xml:space="preserve">First, the total number of entitled people </w:t>
      </w:r>
      <w:r w:rsidR="003B4EEF">
        <w:rPr>
          <w:rFonts w:ascii="Times New Roman" w:hAnsi="Times New Roman" w:cs="Times New Roman"/>
          <w:sz w:val="24"/>
          <w:szCs w:val="24"/>
        </w:rPr>
        <w:t xml:space="preserve">for a provider </w:t>
      </w:r>
      <w:r w:rsidRPr="004A767A">
        <w:rPr>
          <w:rFonts w:ascii="Times New Roman" w:hAnsi="Times New Roman" w:cs="Times New Roman"/>
          <w:sz w:val="24"/>
          <w:szCs w:val="24"/>
        </w:rPr>
        <w:t>is worked out</w:t>
      </w:r>
      <w:r w:rsidR="003B4EEF" w:rsidRPr="003B4EEF">
        <w:rPr>
          <w:rFonts w:ascii="Times New Roman" w:hAnsi="Times New Roman" w:cs="Times New Roman"/>
          <w:sz w:val="24"/>
          <w:szCs w:val="24"/>
        </w:rPr>
        <w:t xml:space="preserve"> </w:t>
      </w:r>
      <w:r w:rsidR="003B4EEF">
        <w:rPr>
          <w:rFonts w:ascii="Times New Roman" w:hAnsi="Times New Roman" w:cs="Times New Roman"/>
          <w:sz w:val="24"/>
          <w:szCs w:val="24"/>
        </w:rPr>
        <w:t>under paragraph 7.3B.3</w:t>
      </w:r>
      <w:r w:rsidR="003B4EEF" w:rsidRPr="004A767A">
        <w:rPr>
          <w:rFonts w:ascii="Times New Roman" w:hAnsi="Times New Roman" w:cs="Times New Roman"/>
          <w:sz w:val="24"/>
          <w:szCs w:val="24"/>
        </w:rPr>
        <w:t>(a)</w:t>
      </w:r>
      <w:r w:rsidRPr="004A767A">
        <w:rPr>
          <w:rFonts w:ascii="Times New Roman" w:hAnsi="Times New Roman" w:cs="Times New Roman"/>
          <w:sz w:val="24"/>
          <w:szCs w:val="24"/>
        </w:rPr>
        <w:t xml:space="preserve">. </w:t>
      </w:r>
      <w:r w:rsidR="00156769">
        <w:rPr>
          <w:rFonts w:ascii="Times New Roman" w:hAnsi="Times New Roman" w:cs="Times New Roman"/>
          <w:sz w:val="24"/>
          <w:szCs w:val="24"/>
        </w:rPr>
        <w:t xml:space="preserve"> </w:t>
      </w:r>
      <w:r w:rsidRPr="004A767A">
        <w:rPr>
          <w:rFonts w:ascii="Times New Roman" w:hAnsi="Times New Roman" w:cs="Times New Roman"/>
          <w:sz w:val="24"/>
          <w:szCs w:val="24"/>
        </w:rPr>
        <w:t>An entitled person is counted towards the total number if</w:t>
      </w:r>
      <w:r w:rsidR="00173C51">
        <w:rPr>
          <w:rFonts w:ascii="Times New Roman" w:hAnsi="Times New Roman" w:cs="Times New Roman"/>
          <w:sz w:val="24"/>
          <w:szCs w:val="24"/>
        </w:rPr>
        <w:t xml:space="preserve"> </w:t>
      </w:r>
      <w:r w:rsidR="001D0AC6" w:rsidRPr="004D1034">
        <w:rPr>
          <w:rFonts w:ascii="Times New Roman" w:hAnsi="Times New Roman" w:cs="Times New Roman"/>
          <w:sz w:val="24"/>
          <w:szCs w:val="24"/>
        </w:rPr>
        <w:t xml:space="preserve">the provider’s claim for payment for </w:t>
      </w:r>
      <w:r w:rsidR="001D0AC6">
        <w:rPr>
          <w:rFonts w:ascii="Times New Roman" w:hAnsi="Times New Roman" w:cs="Times New Roman"/>
          <w:sz w:val="24"/>
          <w:szCs w:val="24"/>
        </w:rPr>
        <w:t xml:space="preserve">providing </w:t>
      </w:r>
      <w:r w:rsidR="001D0AC6" w:rsidRPr="006532AB">
        <w:rPr>
          <w:rFonts w:ascii="Times New Roman" w:hAnsi="Times New Roman" w:cs="Times New Roman"/>
          <w:sz w:val="24"/>
          <w:szCs w:val="24"/>
        </w:rPr>
        <w:t xml:space="preserve">a </w:t>
      </w:r>
      <w:r w:rsidR="00A54641">
        <w:rPr>
          <w:rFonts w:ascii="Times New Roman" w:hAnsi="Times New Roman" w:cs="Times New Roman"/>
          <w:sz w:val="24"/>
          <w:szCs w:val="24"/>
        </w:rPr>
        <w:t>V</w:t>
      </w:r>
      <w:r w:rsidR="001D0AC6">
        <w:rPr>
          <w:rFonts w:ascii="Times New Roman" w:hAnsi="Times New Roman" w:cs="Times New Roman"/>
          <w:sz w:val="24"/>
          <w:szCs w:val="24"/>
        </w:rPr>
        <w:t xml:space="preserve">eterans’ </w:t>
      </w:r>
      <w:r w:rsidR="00A54641">
        <w:rPr>
          <w:rFonts w:ascii="Times New Roman" w:hAnsi="Times New Roman" w:cs="Times New Roman"/>
          <w:sz w:val="24"/>
          <w:szCs w:val="24"/>
        </w:rPr>
        <w:t>H</w:t>
      </w:r>
      <w:r w:rsidR="001D0AC6">
        <w:rPr>
          <w:rFonts w:ascii="Times New Roman" w:hAnsi="Times New Roman" w:cs="Times New Roman"/>
          <w:sz w:val="24"/>
          <w:szCs w:val="24"/>
        </w:rPr>
        <w:t xml:space="preserve">ome </w:t>
      </w:r>
      <w:r w:rsidR="00A54641">
        <w:rPr>
          <w:rFonts w:ascii="Times New Roman" w:hAnsi="Times New Roman" w:cs="Times New Roman"/>
          <w:sz w:val="24"/>
          <w:szCs w:val="24"/>
        </w:rPr>
        <w:t>C</w:t>
      </w:r>
      <w:r w:rsidR="001D0AC6">
        <w:rPr>
          <w:rFonts w:ascii="Times New Roman" w:hAnsi="Times New Roman" w:cs="Times New Roman"/>
          <w:sz w:val="24"/>
          <w:szCs w:val="24"/>
        </w:rPr>
        <w:t xml:space="preserve">are </w:t>
      </w:r>
      <w:r w:rsidR="001D0AC6" w:rsidRPr="006532AB">
        <w:rPr>
          <w:rFonts w:ascii="Times New Roman" w:hAnsi="Times New Roman" w:cs="Times New Roman"/>
          <w:sz w:val="24"/>
          <w:szCs w:val="24"/>
        </w:rPr>
        <w:t xml:space="preserve">service </w:t>
      </w:r>
      <w:r w:rsidR="001D0AC6">
        <w:rPr>
          <w:rFonts w:ascii="Times New Roman" w:hAnsi="Times New Roman" w:cs="Times New Roman"/>
          <w:sz w:val="24"/>
          <w:szCs w:val="24"/>
        </w:rPr>
        <w:t xml:space="preserve">to </w:t>
      </w:r>
      <w:r w:rsidR="001D0AC6" w:rsidRPr="006532AB">
        <w:rPr>
          <w:rFonts w:ascii="Times New Roman" w:hAnsi="Times New Roman" w:cs="Times New Roman"/>
          <w:sz w:val="24"/>
          <w:szCs w:val="24"/>
        </w:rPr>
        <w:t>th</w:t>
      </w:r>
      <w:r w:rsidR="001D0AC6">
        <w:rPr>
          <w:rFonts w:ascii="Times New Roman" w:hAnsi="Times New Roman" w:cs="Times New Roman"/>
          <w:sz w:val="24"/>
          <w:szCs w:val="24"/>
        </w:rPr>
        <w:t>at</w:t>
      </w:r>
      <w:r w:rsidR="001D0AC6" w:rsidRPr="006532AB">
        <w:rPr>
          <w:rFonts w:ascii="Times New Roman" w:hAnsi="Times New Roman" w:cs="Times New Roman"/>
          <w:sz w:val="24"/>
          <w:szCs w:val="24"/>
        </w:rPr>
        <w:t xml:space="preserve"> person</w:t>
      </w:r>
      <w:r w:rsidR="001D0AC6" w:rsidRPr="004D1034">
        <w:rPr>
          <w:rFonts w:ascii="Times New Roman" w:hAnsi="Times New Roman" w:cs="Times New Roman"/>
          <w:sz w:val="24"/>
          <w:szCs w:val="24"/>
        </w:rPr>
        <w:t xml:space="preserve"> </w:t>
      </w:r>
      <w:r w:rsidR="001D0AC6">
        <w:rPr>
          <w:rFonts w:ascii="Times New Roman" w:hAnsi="Times New Roman" w:cs="Times New Roman"/>
          <w:sz w:val="24"/>
          <w:szCs w:val="24"/>
        </w:rPr>
        <w:t>was</w:t>
      </w:r>
      <w:r w:rsidR="001D0AC6" w:rsidRPr="004D1034">
        <w:rPr>
          <w:rFonts w:ascii="Times New Roman" w:hAnsi="Times New Roman" w:cs="Times New Roman"/>
          <w:sz w:val="24"/>
          <w:szCs w:val="24"/>
        </w:rPr>
        <w:t xml:space="preserve"> approved </w:t>
      </w:r>
      <w:r w:rsidR="001D0AC6" w:rsidRPr="006532AB">
        <w:rPr>
          <w:rFonts w:ascii="Times New Roman" w:hAnsi="Times New Roman" w:cs="Times New Roman"/>
          <w:sz w:val="24"/>
          <w:szCs w:val="24"/>
        </w:rPr>
        <w:t xml:space="preserve">in </w:t>
      </w:r>
      <w:r w:rsidR="001D0AC6">
        <w:rPr>
          <w:rFonts w:ascii="Times New Roman" w:hAnsi="Times New Roman" w:cs="Times New Roman"/>
          <w:sz w:val="24"/>
          <w:szCs w:val="24"/>
        </w:rPr>
        <w:t>a</w:t>
      </w:r>
      <w:r w:rsidR="001D0AC6" w:rsidRPr="006532AB">
        <w:rPr>
          <w:rFonts w:ascii="Times New Roman" w:hAnsi="Times New Roman" w:cs="Times New Roman"/>
          <w:sz w:val="24"/>
          <w:szCs w:val="24"/>
        </w:rPr>
        <w:t xml:space="preserve"> calendar month during the quarter</w:t>
      </w:r>
      <w:r w:rsidRPr="00A81639">
        <w:rPr>
          <w:rFonts w:ascii="Times New Roman" w:hAnsi="Times New Roman" w:cs="Times New Roman"/>
          <w:sz w:val="24"/>
          <w:szCs w:val="24"/>
        </w:rPr>
        <w:t>.</w:t>
      </w:r>
    </w:p>
    <w:p w14:paraId="1D4A7093" w14:textId="5D974F52" w:rsidR="004347FC" w:rsidRPr="00A72BD9" w:rsidRDefault="004347FC" w:rsidP="004347FC">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lastRenderedPageBreak/>
        <w:t>After working out the number of entitle</w:t>
      </w:r>
      <w:r>
        <w:rPr>
          <w:rFonts w:ascii="Times New Roman" w:hAnsi="Times New Roman" w:cs="Times New Roman"/>
          <w:sz w:val="24"/>
          <w:szCs w:val="24"/>
        </w:rPr>
        <w:t>d people under paragraph 7.3B.3</w:t>
      </w:r>
      <w:r w:rsidRPr="004A767A">
        <w:rPr>
          <w:rFonts w:ascii="Times New Roman" w:hAnsi="Times New Roman" w:cs="Times New Roman"/>
          <w:sz w:val="24"/>
          <w:szCs w:val="24"/>
        </w:rPr>
        <w:t>(a), the Commission then multipl</w:t>
      </w:r>
      <w:r w:rsidR="003B4EEF">
        <w:rPr>
          <w:rFonts w:ascii="Times New Roman" w:hAnsi="Times New Roman" w:cs="Times New Roman"/>
          <w:sz w:val="24"/>
          <w:szCs w:val="24"/>
        </w:rPr>
        <w:t>ies</w:t>
      </w:r>
      <w:r w:rsidRPr="004A767A">
        <w:rPr>
          <w:rFonts w:ascii="Times New Roman" w:hAnsi="Times New Roman" w:cs="Times New Roman"/>
          <w:sz w:val="24"/>
          <w:szCs w:val="24"/>
        </w:rPr>
        <w:t xml:space="preserve"> the number by </w:t>
      </w:r>
      <w:r w:rsidR="003B4EEF">
        <w:rPr>
          <w:rFonts w:ascii="Times New Roman" w:hAnsi="Times New Roman" w:cs="Times New Roman"/>
          <w:sz w:val="24"/>
          <w:szCs w:val="24"/>
        </w:rPr>
        <w:t>the</w:t>
      </w:r>
      <w:r w:rsidR="003B4EEF" w:rsidRPr="004A767A">
        <w:rPr>
          <w:rFonts w:ascii="Times New Roman" w:hAnsi="Times New Roman" w:cs="Times New Roman"/>
          <w:sz w:val="24"/>
          <w:szCs w:val="24"/>
        </w:rPr>
        <w:t xml:space="preserve"> </w:t>
      </w:r>
      <w:r w:rsidRPr="004A767A">
        <w:rPr>
          <w:rFonts w:ascii="Times New Roman" w:hAnsi="Times New Roman" w:cs="Times New Roman"/>
          <w:sz w:val="24"/>
          <w:szCs w:val="24"/>
        </w:rPr>
        <w:t>amount determined in writing by the Commission</w:t>
      </w:r>
      <w:r>
        <w:rPr>
          <w:rFonts w:ascii="Times New Roman" w:hAnsi="Times New Roman" w:cs="Times New Roman"/>
          <w:sz w:val="24"/>
          <w:szCs w:val="24"/>
        </w:rPr>
        <w:t xml:space="preserve"> for paragraph 7.3B.</w:t>
      </w:r>
      <w:r w:rsidRPr="004A767A">
        <w:rPr>
          <w:rFonts w:ascii="Times New Roman" w:hAnsi="Times New Roman" w:cs="Times New Roman"/>
          <w:sz w:val="24"/>
          <w:szCs w:val="24"/>
        </w:rPr>
        <w:t>3(b).</w:t>
      </w:r>
    </w:p>
    <w:p w14:paraId="2C524484" w14:textId="5BF17F8F" w:rsidR="00A81639" w:rsidRPr="00156769" w:rsidRDefault="00A81639" w:rsidP="00156769">
      <w:pPr>
        <w:pStyle w:val="NoSpacing"/>
        <w:spacing w:before="240"/>
        <w:rPr>
          <w:rFonts w:ascii="Times New Roman" w:hAnsi="Times New Roman" w:cs="Times New Roman"/>
          <w:b/>
          <w:bCs/>
          <w:iCs/>
          <w:sz w:val="24"/>
          <w:szCs w:val="24"/>
        </w:rPr>
      </w:pPr>
      <w:r w:rsidRPr="00156769">
        <w:rPr>
          <w:rFonts w:ascii="Times New Roman" w:hAnsi="Times New Roman" w:cs="Times New Roman"/>
          <w:b/>
          <w:bCs/>
          <w:iCs/>
          <w:sz w:val="24"/>
          <w:szCs w:val="24"/>
        </w:rPr>
        <w:t>Item 1</w:t>
      </w:r>
      <w:r w:rsidR="001D3BDF">
        <w:rPr>
          <w:rFonts w:ascii="Times New Roman" w:hAnsi="Times New Roman" w:cs="Times New Roman"/>
          <w:b/>
          <w:bCs/>
          <w:iCs/>
          <w:sz w:val="24"/>
          <w:szCs w:val="24"/>
        </w:rPr>
        <w:t>4</w:t>
      </w:r>
    </w:p>
    <w:p w14:paraId="6B6BEC5D" w14:textId="2CADBDB0" w:rsidR="00A81639" w:rsidRPr="00A81639" w:rsidRDefault="00A81639" w:rsidP="00156769">
      <w:pPr>
        <w:pStyle w:val="NoSpacing"/>
        <w:spacing w:before="240"/>
      </w:pPr>
      <w:r w:rsidRPr="00156769">
        <w:rPr>
          <w:rFonts w:ascii="Times New Roman" w:hAnsi="Times New Roman" w:cs="Times New Roman"/>
          <w:iCs/>
          <w:sz w:val="24"/>
          <w:szCs w:val="24"/>
        </w:rPr>
        <w:t xml:space="preserve">This item </w:t>
      </w:r>
      <w:r>
        <w:rPr>
          <w:rFonts w:ascii="Times New Roman" w:hAnsi="Times New Roman" w:cs="Times New Roman"/>
          <w:iCs/>
          <w:sz w:val="24"/>
          <w:szCs w:val="24"/>
        </w:rPr>
        <w:t>amends</w:t>
      </w:r>
      <w:r w:rsidRPr="00487DC1">
        <w:rPr>
          <w:rFonts w:ascii="Times New Roman" w:hAnsi="Times New Roman" w:cs="Times New Roman"/>
          <w:i/>
          <w:sz w:val="24"/>
          <w:szCs w:val="24"/>
        </w:rPr>
        <w:t xml:space="preserve"> </w:t>
      </w:r>
      <w:r w:rsidR="004C2093" w:rsidRPr="00487DC1">
        <w:rPr>
          <w:rFonts w:ascii="Times New Roman" w:hAnsi="Times New Roman" w:cs="Times New Roman"/>
          <w:sz w:val="24"/>
          <w:szCs w:val="24"/>
        </w:rPr>
        <w:t xml:space="preserve">paragraph </w:t>
      </w:r>
      <w:r w:rsidRPr="004C2093">
        <w:rPr>
          <w:rFonts w:ascii="Times New Roman" w:hAnsi="Times New Roman" w:cs="Times New Roman"/>
          <w:iCs/>
          <w:sz w:val="24"/>
          <w:szCs w:val="24"/>
        </w:rPr>
        <w:t>7.3B.4,</w:t>
      </w:r>
      <w:r w:rsidRPr="00487DC1">
        <w:rPr>
          <w:rFonts w:ascii="Times New Roman" w:hAnsi="Times New Roman" w:cs="Times New Roman"/>
          <w:sz w:val="24"/>
          <w:szCs w:val="24"/>
        </w:rPr>
        <w:t xml:space="preserve"> </w:t>
      </w:r>
      <w:r>
        <w:rPr>
          <w:rFonts w:ascii="Times New Roman" w:hAnsi="Times New Roman" w:cs="Times New Roman"/>
          <w:sz w:val="24"/>
          <w:szCs w:val="24"/>
        </w:rPr>
        <w:t xml:space="preserve">to remove potential doubt </w:t>
      </w:r>
      <w:r w:rsidR="003B4EEF">
        <w:rPr>
          <w:rFonts w:ascii="Times New Roman" w:hAnsi="Times New Roman" w:cs="Times New Roman"/>
          <w:sz w:val="24"/>
          <w:szCs w:val="24"/>
        </w:rPr>
        <w:t>about</w:t>
      </w:r>
      <w:r>
        <w:rPr>
          <w:rFonts w:ascii="Times New Roman" w:hAnsi="Times New Roman" w:cs="Times New Roman"/>
          <w:sz w:val="24"/>
          <w:szCs w:val="24"/>
        </w:rPr>
        <w:t xml:space="preserve"> how the</w:t>
      </w:r>
      <w:r w:rsidR="00231FFE">
        <w:rPr>
          <w:rFonts w:ascii="Times New Roman" w:hAnsi="Times New Roman" w:cs="Times New Roman"/>
          <w:sz w:val="24"/>
          <w:szCs w:val="24"/>
        </w:rPr>
        <w:t xml:space="preserve"> </w:t>
      </w:r>
      <w:r>
        <w:rPr>
          <w:rFonts w:ascii="Times New Roman" w:hAnsi="Times New Roman" w:cs="Times New Roman"/>
          <w:sz w:val="24"/>
          <w:szCs w:val="24"/>
        </w:rPr>
        <w:t>number of entitled people is worked out</w:t>
      </w:r>
      <w:r w:rsidRPr="00487DC1">
        <w:rPr>
          <w:rFonts w:ascii="Times New Roman" w:hAnsi="Times New Roman" w:cs="Times New Roman"/>
          <w:sz w:val="24"/>
          <w:szCs w:val="24"/>
        </w:rPr>
        <w:t>.</w:t>
      </w:r>
      <w:r>
        <w:rPr>
          <w:rFonts w:ascii="Times New Roman" w:hAnsi="Times New Roman" w:cs="Times New Roman"/>
          <w:sz w:val="24"/>
          <w:szCs w:val="24"/>
        </w:rPr>
        <w:t xml:space="preserve">  </w:t>
      </w:r>
      <w:r w:rsidR="003B4EEF">
        <w:rPr>
          <w:rFonts w:ascii="Times New Roman" w:hAnsi="Times New Roman" w:cs="Times New Roman"/>
          <w:sz w:val="24"/>
          <w:szCs w:val="24"/>
        </w:rPr>
        <w:t>A</w:t>
      </w:r>
      <w:r>
        <w:rPr>
          <w:rFonts w:ascii="Times New Roman" w:hAnsi="Times New Roman" w:cs="Times New Roman"/>
          <w:sz w:val="24"/>
          <w:szCs w:val="24"/>
        </w:rPr>
        <w:t xml:space="preserve">n entitled person is counted only once </w:t>
      </w:r>
      <w:r w:rsidR="003B4EEF">
        <w:rPr>
          <w:rFonts w:ascii="Times New Roman" w:hAnsi="Times New Roman" w:cs="Times New Roman"/>
          <w:sz w:val="24"/>
          <w:szCs w:val="24"/>
        </w:rPr>
        <w:t xml:space="preserve">for a calendar month </w:t>
      </w:r>
      <w:r>
        <w:rPr>
          <w:rFonts w:ascii="Times New Roman" w:hAnsi="Times New Roman" w:cs="Times New Roman"/>
          <w:sz w:val="24"/>
          <w:szCs w:val="24"/>
        </w:rPr>
        <w:t>even if</w:t>
      </w:r>
      <w:r w:rsidR="001D0AC6">
        <w:rPr>
          <w:rFonts w:ascii="Times New Roman" w:hAnsi="Times New Roman" w:cs="Times New Roman"/>
          <w:sz w:val="24"/>
          <w:szCs w:val="24"/>
        </w:rPr>
        <w:t xml:space="preserve"> </w:t>
      </w:r>
      <w:r w:rsidR="001D0AC6" w:rsidRPr="002C0D14">
        <w:rPr>
          <w:rFonts w:ascii="Times New Roman" w:hAnsi="Times New Roman" w:cs="Times New Roman"/>
          <w:sz w:val="24"/>
          <w:szCs w:val="24"/>
        </w:rPr>
        <w:t xml:space="preserve">more than one </w:t>
      </w:r>
      <w:r w:rsidR="001D0AC6" w:rsidRPr="004D1034">
        <w:rPr>
          <w:rFonts w:ascii="Times New Roman" w:hAnsi="Times New Roman" w:cs="Times New Roman"/>
          <w:sz w:val="24"/>
          <w:szCs w:val="24"/>
        </w:rPr>
        <w:t xml:space="preserve">claim </w:t>
      </w:r>
      <w:r w:rsidR="001D0AC6">
        <w:rPr>
          <w:rFonts w:ascii="Times New Roman" w:hAnsi="Times New Roman" w:cs="Times New Roman"/>
          <w:sz w:val="24"/>
          <w:szCs w:val="24"/>
        </w:rPr>
        <w:t>for payment was approved</w:t>
      </w:r>
      <w:r w:rsidR="001D0AC6" w:rsidRPr="002C0D14">
        <w:rPr>
          <w:rFonts w:ascii="Times New Roman" w:hAnsi="Times New Roman" w:cs="Times New Roman"/>
          <w:sz w:val="24"/>
          <w:szCs w:val="24"/>
        </w:rPr>
        <w:t xml:space="preserve"> in</w:t>
      </w:r>
      <w:r w:rsidR="001D0AC6">
        <w:rPr>
          <w:rFonts w:ascii="Times New Roman" w:hAnsi="Times New Roman" w:cs="Times New Roman"/>
          <w:sz w:val="24"/>
          <w:szCs w:val="24"/>
        </w:rPr>
        <w:t xml:space="preserve"> that </w:t>
      </w:r>
      <w:r w:rsidR="001D0AC6" w:rsidRPr="002C0D14">
        <w:rPr>
          <w:rFonts w:ascii="Times New Roman" w:hAnsi="Times New Roman" w:cs="Times New Roman"/>
          <w:sz w:val="24"/>
          <w:szCs w:val="24"/>
        </w:rPr>
        <w:t xml:space="preserve">month for </w:t>
      </w:r>
      <w:r w:rsidR="00A54641">
        <w:rPr>
          <w:rFonts w:ascii="Times New Roman" w:hAnsi="Times New Roman" w:cs="Times New Roman"/>
          <w:sz w:val="24"/>
          <w:szCs w:val="24"/>
        </w:rPr>
        <w:t>V</w:t>
      </w:r>
      <w:r w:rsidR="001D0AC6">
        <w:rPr>
          <w:rFonts w:ascii="Times New Roman" w:hAnsi="Times New Roman" w:cs="Times New Roman"/>
          <w:sz w:val="24"/>
          <w:szCs w:val="24"/>
        </w:rPr>
        <w:t xml:space="preserve">eterans’ </w:t>
      </w:r>
      <w:r w:rsidR="00A54641">
        <w:rPr>
          <w:rFonts w:ascii="Times New Roman" w:hAnsi="Times New Roman" w:cs="Times New Roman"/>
          <w:sz w:val="24"/>
          <w:szCs w:val="24"/>
        </w:rPr>
        <w:t>H</w:t>
      </w:r>
      <w:r w:rsidR="001D0AC6">
        <w:rPr>
          <w:rFonts w:ascii="Times New Roman" w:hAnsi="Times New Roman" w:cs="Times New Roman"/>
          <w:sz w:val="24"/>
          <w:szCs w:val="24"/>
        </w:rPr>
        <w:t xml:space="preserve">ome </w:t>
      </w:r>
      <w:r w:rsidR="00A54641">
        <w:rPr>
          <w:rFonts w:ascii="Times New Roman" w:hAnsi="Times New Roman" w:cs="Times New Roman"/>
          <w:sz w:val="24"/>
          <w:szCs w:val="24"/>
        </w:rPr>
        <w:t>C</w:t>
      </w:r>
      <w:r w:rsidR="001D0AC6">
        <w:rPr>
          <w:rFonts w:ascii="Times New Roman" w:hAnsi="Times New Roman" w:cs="Times New Roman"/>
          <w:sz w:val="24"/>
          <w:szCs w:val="24"/>
        </w:rPr>
        <w:t xml:space="preserve">are </w:t>
      </w:r>
      <w:r w:rsidR="001D0AC6" w:rsidRPr="002C0D14">
        <w:rPr>
          <w:rFonts w:ascii="Times New Roman" w:hAnsi="Times New Roman" w:cs="Times New Roman"/>
          <w:sz w:val="24"/>
          <w:szCs w:val="24"/>
        </w:rPr>
        <w:t>services that the person received from the provider</w:t>
      </w:r>
      <w:r w:rsidR="00B80686">
        <w:rPr>
          <w:rFonts w:ascii="Times New Roman" w:hAnsi="Times New Roman" w:cs="Times New Roman"/>
          <w:sz w:val="24"/>
          <w:szCs w:val="24"/>
        </w:rPr>
        <w:t>.</w:t>
      </w:r>
    </w:p>
    <w:p w14:paraId="4BCD7717" w14:textId="5380041D" w:rsidR="004347FC" w:rsidRPr="004347FC" w:rsidRDefault="004347FC" w:rsidP="004347FC">
      <w:pPr>
        <w:pStyle w:val="LDAmendHeading"/>
        <w:ind w:left="0" w:firstLine="0"/>
        <w:rPr>
          <w:rFonts w:ascii="Times New Roman" w:hAnsi="Times New Roman"/>
          <w:highlight w:val="yellow"/>
        </w:rPr>
      </w:pPr>
      <w:r w:rsidRPr="00606F1F">
        <w:rPr>
          <w:rFonts w:ascii="Times New Roman" w:hAnsi="Times New Roman"/>
        </w:rPr>
        <w:t>Consultation</w:t>
      </w:r>
    </w:p>
    <w:p w14:paraId="5BBA00B6" w14:textId="431046C2" w:rsidR="00B0458E" w:rsidRPr="002C332D" w:rsidRDefault="002C332D" w:rsidP="004347FC">
      <w:pPr>
        <w:rPr>
          <w:rFonts w:ascii="Times New Roman" w:hAnsi="Times New Roman" w:cs="Times New Roman"/>
        </w:rPr>
      </w:pPr>
      <w:r w:rsidRPr="002C332D">
        <w:rPr>
          <w:rFonts w:ascii="Times New Roman" w:hAnsi="Times New Roman" w:cs="Times New Roman"/>
          <w:sz w:val="24"/>
          <w:szCs w:val="24"/>
        </w:rPr>
        <w:t xml:space="preserve">DVA has not consulted with existing DVA clients under the </w:t>
      </w:r>
      <w:r w:rsidR="007C04E9">
        <w:rPr>
          <w:rFonts w:ascii="Times New Roman" w:hAnsi="Times New Roman" w:cs="Times New Roman"/>
          <w:sz w:val="24"/>
          <w:szCs w:val="24"/>
        </w:rPr>
        <w:t>VHC and CN</w:t>
      </w:r>
      <w:r w:rsidRPr="002C332D">
        <w:rPr>
          <w:rFonts w:ascii="Times New Roman" w:hAnsi="Times New Roman" w:cs="Times New Roman"/>
          <w:sz w:val="24"/>
          <w:szCs w:val="24"/>
        </w:rPr>
        <w:t xml:space="preserve"> programs regarding the sustainability payments, given the</w:t>
      </w:r>
      <w:r w:rsidRPr="007C04E9">
        <w:rPr>
          <w:rFonts w:ascii="Times New Roman" w:hAnsi="Times New Roman" w:cs="Times New Roman"/>
          <w:sz w:val="24"/>
          <w:szCs w:val="24"/>
        </w:rPr>
        <w:t xml:space="preserve"> beneficial nature of these payments</w:t>
      </w:r>
      <w:r w:rsidRPr="002C332D">
        <w:rPr>
          <w:rFonts w:ascii="Times New Roman" w:hAnsi="Times New Roman" w:cs="Times New Roman"/>
          <w:sz w:val="24"/>
          <w:szCs w:val="24"/>
        </w:rPr>
        <w:t xml:space="preserve">. </w:t>
      </w:r>
      <w:r w:rsidRPr="007C04E9">
        <w:rPr>
          <w:rFonts w:ascii="Times New Roman" w:hAnsi="Times New Roman" w:cs="Times New Roman"/>
          <w:sz w:val="24"/>
          <w:szCs w:val="24"/>
        </w:rPr>
        <w:t xml:space="preserve"> </w:t>
      </w:r>
      <w:r w:rsidRPr="002C332D">
        <w:rPr>
          <w:rFonts w:ascii="Times New Roman" w:hAnsi="Times New Roman" w:cs="Times New Roman"/>
          <w:sz w:val="24"/>
          <w:szCs w:val="24"/>
        </w:rPr>
        <w:t>The payments will support existing and future clients to access care by strengthening the immediate viability of providers to deliver DVA programs in the face of</w:t>
      </w:r>
      <w:r w:rsidRPr="002C332D">
        <w:rPr>
          <w:rFonts w:ascii="Times New Roman" w:hAnsi="Times New Roman"/>
        </w:rPr>
        <w:t xml:space="preserve"> </w:t>
      </w:r>
      <w:r w:rsidRPr="007F31F7">
        <w:rPr>
          <w:rFonts w:ascii="Times New Roman" w:hAnsi="Times New Roman"/>
          <w:sz w:val="24"/>
          <w:szCs w:val="24"/>
        </w:rPr>
        <w:t>increasing</w:t>
      </w:r>
      <w:r w:rsidRPr="00D25C25">
        <w:rPr>
          <w:rFonts w:ascii="Times New Roman" w:hAnsi="Times New Roman" w:cs="Times New Roman"/>
          <w:sz w:val="24"/>
          <w:szCs w:val="24"/>
        </w:rPr>
        <w:t xml:space="preserve"> </w:t>
      </w:r>
      <w:r w:rsidRPr="002C332D">
        <w:rPr>
          <w:rFonts w:ascii="Times New Roman" w:hAnsi="Times New Roman" w:cs="Times New Roman"/>
          <w:sz w:val="24"/>
          <w:szCs w:val="24"/>
        </w:rPr>
        <w:t>market</w:t>
      </w:r>
      <w:r w:rsidRPr="002C332D">
        <w:rPr>
          <w:rFonts w:ascii="Times New Roman" w:hAnsi="Times New Roman"/>
        </w:rPr>
        <w:t> </w:t>
      </w:r>
      <w:r w:rsidRPr="002C332D">
        <w:rPr>
          <w:rFonts w:ascii="Times New Roman" w:hAnsi="Times New Roman" w:cs="Times New Roman"/>
          <w:sz w:val="24"/>
          <w:szCs w:val="24"/>
        </w:rPr>
        <w:t xml:space="preserve">pressures, reducing the risk of care disruption.  DVA has not formally consulted with </w:t>
      </w:r>
      <w:r w:rsidR="007C04E9">
        <w:rPr>
          <w:rFonts w:ascii="Times New Roman" w:hAnsi="Times New Roman" w:cs="Times New Roman"/>
          <w:sz w:val="24"/>
          <w:szCs w:val="24"/>
        </w:rPr>
        <w:t xml:space="preserve">VHC and CN </w:t>
      </w:r>
      <w:r w:rsidRPr="002C332D">
        <w:rPr>
          <w:rFonts w:ascii="Times New Roman" w:hAnsi="Times New Roman" w:cs="Times New Roman"/>
          <w:sz w:val="24"/>
          <w:szCs w:val="24"/>
        </w:rPr>
        <w:t>providers but has provided advice on the intent of the sustainability payments.</w:t>
      </w:r>
    </w:p>
    <w:p w14:paraId="09BA2B0D" w14:textId="77777777" w:rsidR="004347FC" w:rsidRPr="005853A9" w:rsidRDefault="004347FC" w:rsidP="004347FC">
      <w:pPr>
        <w:pStyle w:val="LDAmendHeading"/>
        <w:rPr>
          <w:rFonts w:ascii="Times New Roman" w:hAnsi="Times New Roman"/>
        </w:rPr>
      </w:pPr>
      <w:r w:rsidRPr="005853A9">
        <w:rPr>
          <w:rFonts w:ascii="Times New Roman" w:hAnsi="Times New Roman"/>
        </w:rPr>
        <w:t>Human rights implications</w:t>
      </w:r>
    </w:p>
    <w:p w14:paraId="46123889" w14:textId="5FA3FC6F" w:rsidR="004347FC" w:rsidRPr="005853A9" w:rsidRDefault="004347FC" w:rsidP="004347FC">
      <w:pPr>
        <w:pStyle w:val="LDBodytext"/>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w:t>
      </w:r>
      <w:r w:rsidR="007C04E9">
        <w:t xml:space="preserve"> </w:t>
      </w:r>
      <w:r w:rsidRPr="005853A9">
        <w:t>A full statement of</w:t>
      </w:r>
      <w:r w:rsidR="007C04E9">
        <w:t> </w:t>
      </w:r>
      <w:r w:rsidRPr="005853A9">
        <w:t xml:space="preserve">compatibility is set out in </w:t>
      </w:r>
      <w:r w:rsidRPr="005853A9">
        <w:rPr>
          <w:b/>
          <w:u w:val="single"/>
        </w:rPr>
        <w:t>Attachment A.</w:t>
      </w:r>
    </w:p>
    <w:p w14:paraId="440FBD0E" w14:textId="77777777" w:rsidR="004347FC" w:rsidRPr="005853A9" w:rsidRDefault="004347FC" w:rsidP="004347FC">
      <w:pPr>
        <w:pStyle w:val="LDAmendHeading"/>
        <w:rPr>
          <w:rFonts w:ascii="Times New Roman" w:hAnsi="Times New Roman"/>
        </w:rPr>
      </w:pPr>
      <w:r w:rsidRPr="005853A9">
        <w:rPr>
          <w:rFonts w:ascii="Times New Roman" w:hAnsi="Times New Roman"/>
        </w:rPr>
        <w:t>Making the instrument</w:t>
      </w:r>
    </w:p>
    <w:p w14:paraId="2AD4A165" w14:textId="77777777" w:rsidR="004347FC" w:rsidRPr="005853A9" w:rsidRDefault="004347FC" w:rsidP="004347FC">
      <w:pPr>
        <w:pStyle w:val="LDBodytext"/>
      </w:pPr>
      <w:r w:rsidRPr="005853A9">
        <w:t xml:space="preserve">The instrument is made by the </w:t>
      </w:r>
      <w:r w:rsidR="009D75F7">
        <w:t>Repatriation Commission</w:t>
      </w:r>
      <w:r w:rsidRPr="005853A9">
        <w:t>.</w:t>
      </w:r>
    </w:p>
    <w:p w14:paraId="3A407B54" w14:textId="77777777" w:rsidR="004347FC" w:rsidRPr="005853A9" w:rsidRDefault="004347FC" w:rsidP="004347FC">
      <w:pPr>
        <w:rPr>
          <w:rFonts w:ascii="Times New Roman" w:hAnsi="Times New Roman" w:cs="Times New Roman"/>
        </w:rPr>
      </w:pPr>
      <w:r w:rsidRPr="005853A9">
        <w:rPr>
          <w:rFonts w:ascii="Times New Roman" w:hAnsi="Times New Roman" w:cs="Times New Roman"/>
        </w:rPr>
        <w:br w:type="page"/>
      </w:r>
    </w:p>
    <w:p w14:paraId="56C824F9" w14:textId="77777777" w:rsidR="004347FC" w:rsidRPr="00216E4F" w:rsidRDefault="004347FC" w:rsidP="004347FC">
      <w:pPr>
        <w:pStyle w:val="Title"/>
        <w:jc w:val="left"/>
        <w:rPr>
          <w:u w:val="single"/>
        </w:rPr>
      </w:pPr>
      <w:r w:rsidRPr="00216E4F">
        <w:rPr>
          <w:u w:val="single"/>
        </w:rPr>
        <w:lastRenderedPageBreak/>
        <w:t>Attachment A</w:t>
      </w:r>
    </w:p>
    <w:p w14:paraId="573F4E08" w14:textId="77777777" w:rsidR="004347FC" w:rsidRDefault="004347FC" w:rsidP="004347FC">
      <w:pPr>
        <w:pStyle w:val="Title"/>
        <w:jc w:val="left"/>
      </w:pPr>
    </w:p>
    <w:p w14:paraId="32A16020" w14:textId="77777777" w:rsidR="004347FC" w:rsidRDefault="004347FC" w:rsidP="004347FC">
      <w:pPr>
        <w:pStyle w:val="Title"/>
      </w:pPr>
      <w:r>
        <w:t>Statement of Compatibility with Human Rights</w:t>
      </w:r>
    </w:p>
    <w:p w14:paraId="73F16F95" w14:textId="77777777" w:rsidR="004347FC" w:rsidRDefault="004347FC" w:rsidP="004347FC">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0529DAB" w14:textId="77777777" w:rsidR="004347FC" w:rsidRDefault="004347FC" w:rsidP="004347FC">
      <w:pPr>
        <w:pStyle w:val="Title"/>
        <w:rPr>
          <w:i/>
        </w:rPr>
      </w:pPr>
    </w:p>
    <w:p w14:paraId="4C776A62" w14:textId="188B737F" w:rsidR="004347FC" w:rsidRPr="008D409B" w:rsidRDefault="004347FC" w:rsidP="004347FC">
      <w:pPr>
        <w:pStyle w:val="Title"/>
        <w:rPr>
          <w:i/>
        </w:rPr>
      </w:pPr>
      <w:r w:rsidRPr="008D409B">
        <w:rPr>
          <w:i/>
        </w:rPr>
        <w:t xml:space="preserve">Veterans' </w:t>
      </w:r>
      <w:r w:rsidR="00210D4C">
        <w:rPr>
          <w:i/>
        </w:rPr>
        <w:t>Affairs</w:t>
      </w:r>
      <w:r w:rsidRPr="008D409B">
        <w:rPr>
          <w:i/>
        </w:rPr>
        <w:t xml:space="preserve"> </w:t>
      </w:r>
      <w:r w:rsidR="007C04E9">
        <w:rPr>
          <w:i/>
        </w:rPr>
        <w:t>(</w:t>
      </w:r>
      <w:r>
        <w:rPr>
          <w:i/>
        </w:rPr>
        <w:t>Treatment Principles</w:t>
      </w:r>
      <w:r w:rsidR="007C04E9">
        <w:rPr>
          <w:i/>
        </w:rPr>
        <w:t>)</w:t>
      </w:r>
      <w:r>
        <w:rPr>
          <w:i/>
        </w:rPr>
        <w:t xml:space="preserve"> </w:t>
      </w:r>
      <w:r w:rsidR="007C04E9">
        <w:rPr>
          <w:i/>
        </w:rPr>
        <w:t>Variation</w:t>
      </w:r>
      <w:r>
        <w:rPr>
          <w:i/>
        </w:rPr>
        <w:t xml:space="preserve"> (</w:t>
      </w:r>
      <w:r w:rsidR="007F31F7">
        <w:rPr>
          <w:i/>
        </w:rPr>
        <w:t>Sustainability</w:t>
      </w:r>
      <w:r w:rsidR="007C04E9">
        <w:rPr>
          <w:i/>
        </w:rPr>
        <w:t> </w:t>
      </w:r>
      <w:r>
        <w:rPr>
          <w:i/>
        </w:rPr>
        <w:t>Payments) Determination 2024</w:t>
      </w:r>
    </w:p>
    <w:p w14:paraId="1C391376" w14:textId="77777777" w:rsidR="004347FC" w:rsidRDefault="004347FC" w:rsidP="004347FC">
      <w:pPr>
        <w:rPr>
          <w:sz w:val="24"/>
          <w:szCs w:val="24"/>
        </w:rPr>
      </w:pPr>
    </w:p>
    <w:p w14:paraId="54AC51E2" w14:textId="77777777" w:rsidR="004347FC" w:rsidRDefault="004347FC" w:rsidP="004347FC">
      <w:pPr>
        <w:spacing w:before="120" w:after="120" w:line="240" w:lineRule="auto"/>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71CE37E5" w14:textId="58A8DE21" w:rsidR="004347FC" w:rsidRPr="00591AC4" w:rsidRDefault="004347FC" w:rsidP="004347FC">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Overview of the Disallowable Legislative Instrument</w:t>
      </w:r>
    </w:p>
    <w:p w14:paraId="0F434282" w14:textId="1847E60E" w:rsidR="004347FC" w:rsidRPr="002B28D6" w:rsidRDefault="004347FC" w:rsidP="004347FC">
      <w:pPr>
        <w:pStyle w:val="Default"/>
        <w:autoSpaceDE/>
        <w:adjustRightInd/>
        <w:spacing w:after="240"/>
      </w:pPr>
      <w:r w:rsidRPr="00075DC2">
        <w:t xml:space="preserve">The </w:t>
      </w:r>
      <w:r w:rsidRPr="00C91EBD">
        <w:rPr>
          <w:bCs/>
          <w:i/>
        </w:rPr>
        <w:t xml:space="preserve">Veterans' </w:t>
      </w:r>
      <w:r w:rsidR="00210D4C">
        <w:rPr>
          <w:bCs/>
          <w:i/>
        </w:rPr>
        <w:t>Affairs</w:t>
      </w:r>
      <w:r w:rsidRPr="00C91EBD">
        <w:rPr>
          <w:bCs/>
          <w:i/>
        </w:rPr>
        <w:t xml:space="preserve"> </w:t>
      </w:r>
      <w:r w:rsidR="007C04E9">
        <w:rPr>
          <w:bCs/>
          <w:i/>
        </w:rPr>
        <w:t>(</w:t>
      </w:r>
      <w:r>
        <w:rPr>
          <w:bCs/>
          <w:i/>
        </w:rPr>
        <w:t>Treatment Principles</w:t>
      </w:r>
      <w:r w:rsidR="007C04E9">
        <w:rPr>
          <w:bCs/>
          <w:i/>
        </w:rPr>
        <w:t>)</w:t>
      </w:r>
      <w:r>
        <w:rPr>
          <w:bCs/>
          <w:i/>
        </w:rPr>
        <w:t xml:space="preserve"> </w:t>
      </w:r>
      <w:r w:rsidR="007C04E9">
        <w:rPr>
          <w:bCs/>
          <w:i/>
        </w:rPr>
        <w:t>Variation</w:t>
      </w:r>
      <w:r>
        <w:rPr>
          <w:bCs/>
          <w:i/>
        </w:rPr>
        <w:t xml:space="preserve"> (Sustainab</w:t>
      </w:r>
      <w:r w:rsidR="007C04E9">
        <w:rPr>
          <w:bCs/>
          <w:i/>
        </w:rPr>
        <w:t>ility</w:t>
      </w:r>
      <w:r>
        <w:rPr>
          <w:bCs/>
          <w:i/>
        </w:rPr>
        <w:t xml:space="preserve"> Payments) Determination 2024</w:t>
      </w:r>
      <w:r w:rsidRPr="00075DC2">
        <w:rPr>
          <w:b/>
          <w:bCs/>
        </w:rPr>
        <w:t xml:space="preserve"> </w:t>
      </w:r>
      <w:r w:rsidRPr="00075DC2">
        <w:t xml:space="preserve">(the </w:t>
      </w:r>
      <w:r w:rsidRPr="00591AC4">
        <w:rPr>
          <w:b/>
        </w:rPr>
        <w:t>Instrument</w:t>
      </w:r>
      <w:r w:rsidRPr="00075DC2">
        <w:t xml:space="preserve">) amends the </w:t>
      </w:r>
      <w:r w:rsidRPr="004D779C">
        <w:rPr>
          <w:i/>
        </w:rPr>
        <w:t>Treatment Principles (No. R52/2013)</w:t>
      </w:r>
      <w:r w:rsidRPr="00075DC2">
        <w:rPr>
          <w:bCs/>
          <w:i/>
        </w:rPr>
        <w:t xml:space="preserve"> </w:t>
      </w:r>
      <w:r w:rsidRPr="00C91EBD">
        <w:rPr>
          <w:bCs/>
        </w:rPr>
        <w:t>(the</w:t>
      </w:r>
      <w:r w:rsidR="007C04E9">
        <w:rPr>
          <w:bCs/>
        </w:rPr>
        <w:t> </w:t>
      </w:r>
      <w:r w:rsidRPr="00591AC4">
        <w:rPr>
          <w:b/>
          <w:bCs/>
        </w:rPr>
        <w:t>Principal Instrument</w:t>
      </w:r>
      <w:r w:rsidRPr="00C91EBD">
        <w:rPr>
          <w:bCs/>
        </w:rPr>
        <w:t xml:space="preserve">) </w:t>
      </w:r>
      <w:r w:rsidRPr="00606F1F">
        <w:rPr>
          <w:bCs/>
        </w:rPr>
        <w:t>to</w:t>
      </w:r>
      <w:r w:rsidR="00606F1F" w:rsidRPr="00606F1F">
        <w:rPr>
          <w:bCs/>
        </w:rPr>
        <w:t xml:space="preserve"> </w:t>
      </w:r>
      <w:r w:rsidR="006138D6">
        <w:rPr>
          <w:bCs/>
        </w:rPr>
        <w:t xml:space="preserve">clarify the operation of the provisions that </w:t>
      </w:r>
      <w:r w:rsidR="00606F1F" w:rsidRPr="00606F1F">
        <w:t>enable sustainability payments to be made to providers under the Veterans’ Home Care and Community Nursing programs from 1 July 2024 to 30</w:t>
      </w:r>
      <w:r w:rsidR="007C04E9">
        <w:t> </w:t>
      </w:r>
      <w:r w:rsidR="00606F1F" w:rsidRPr="00606F1F">
        <w:t>June</w:t>
      </w:r>
      <w:r w:rsidR="007C04E9">
        <w:t> </w:t>
      </w:r>
      <w:r w:rsidR="00606F1F" w:rsidRPr="00606F1F">
        <w:t>2026</w:t>
      </w:r>
      <w:r w:rsidRPr="00606F1F">
        <w:t>.</w:t>
      </w:r>
    </w:p>
    <w:p w14:paraId="225B2183" w14:textId="77777777" w:rsidR="004347FC" w:rsidRPr="00591AC4" w:rsidRDefault="004347FC" w:rsidP="004347FC">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1D215F7B" w14:textId="784F43AC" w:rsidR="004347FC" w:rsidRDefault="004347FC" w:rsidP="00BF5285">
      <w:pPr>
        <w:pStyle w:val="Normal1"/>
        <w:spacing w:before="0" w:beforeAutospacing="0" w:after="240" w:afterAutospacing="0"/>
      </w:pPr>
      <w:r>
        <w:t>The Instrument engages and promotes t</w:t>
      </w:r>
      <w:r w:rsidRPr="00075DC2">
        <w:t xml:space="preserve">he </w:t>
      </w:r>
      <w:r>
        <w:t>r</w:t>
      </w:r>
      <w:r w:rsidRPr="00075DC2">
        <w:t xml:space="preserve">ight to </w:t>
      </w:r>
      <w:r>
        <w:t>h</w:t>
      </w:r>
      <w:r w:rsidRPr="00075DC2">
        <w:t xml:space="preserve">ealth </w:t>
      </w:r>
      <w:r>
        <w:t xml:space="preserve">(the </w:t>
      </w:r>
      <w:r w:rsidRPr="00523F29">
        <w:rPr>
          <w:b/>
          <w:i/>
        </w:rPr>
        <w:t>right</w:t>
      </w:r>
      <w:r w:rsidRPr="00A72BD9">
        <w:t>)</w:t>
      </w:r>
      <w:r>
        <w:rPr>
          <w:b/>
        </w:rPr>
        <w:t xml:space="preserve"> </w:t>
      </w:r>
      <w:r w:rsidRPr="00523F29">
        <w:t>contained</w:t>
      </w:r>
      <w:r w:rsidRPr="00075DC2">
        <w:t xml:space="preserve"> in article 12 of</w:t>
      </w:r>
      <w:r w:rsidR="007C04E9">
        <w:t> </w:t>
      </w:r>
      <w:r w:rsidRPr="00075DC2">
        <w:t>the International Covenant on Economic Social and Cultural Rights</w:t>
      </w:r>
      <w:r>
        <w:t xml:space="preserve"> (the </w:t>
      </w:r>
      <w:r w:rsidRPr="00A72BD9">
        <w:rPr>
          <w:b/>
          <w:i/>
        </w:rPr>
        <w:t>ICESCR</w:t>
      </w:r>
      <w:r>
        <w:t>).</w:t>
      </w:r>
    </w:p>
    <w:p w14:paraId="2458B0B3" w14:textId="13E4105B" w:rsidR="004347FC" w:rsidRDefault="004347FC" w:rsidP="00BF5285">
      <w:pPr>
        <w:pStyle w:val="Normal1"/>
        <w:spacing w:before="0" w:beforeAutospacing="0" w:after="240" w:afterAutospacing="0"/>
      </w:pPr>
      <w:r>
        <w:t xml:space="preserve">The right is to be understood as a right to the enjoyment of a variety of facilities, goods, services and conditions necessary for the individual to </w:t>
      </w:r>
      <w:proofErr w:type="spellStart"/>
      <w:r>
        <w:t>realise</w:t>
      </w:r>
      <w:proofErr w:type="spellEnd"/>
      <w:r>
        <w:t xml:space="preserve"> their highest attainable standard of health</w:t>
      </w:r>
      <w:r w:rsidRPr="00075DC2">
        <w:t>.</w:t>
      </w:r>
      <w:r>
        <w:t xml:space="preserve"> </w:t>
      </w:r>
      <w:r w:rsidR="007C04E9">
        <w:t xml:space="preserve"> </w:t>
      </w:r>
      <w:r>
        <w:t>This, in turn, means that payment for health care services, as well as services related to the underlying determinants of health, must be based on the principle that the services, whether privately or publicly provided, are affordable for all, including socially disadvantaged groups.</w:t>
      </w:r>
    </w:p>
    <w:p w14:paraId="797F93A6" w14:textId="2F5428A2" w:rsidR="004347FC" w:rsidRDefault="004347FC" w:rsidP="004347FC">
      <w:pPr>
        <w:pStyle w:val="Normal1"/>
        <w:spacing w:before="0" w:beforeAutospacing="0" w:after="240" w:afterAutospacing="0"/>
      </w:pPr>
      <w:r w:rsidRPr="00075DC2">
        <w:t>The U</w:t>
      </w:r>
      <w:r>
        <w:t>nited Nations</w:t>
      </w:r>
      <w:r w:rsidRPr="00075DC2">
        <w:t xml:space="preserve"> Committee on Economic</w:t>
      </w:r>
      <w:r>
        <w:t>,</w:t>
      </w:r>
      <w:r w:rsidRPr="00075DC2">
        <w:t xml:space="preserve"> Social and Cultural Rights has </w:t>
      </w:r>
      <w:r>
        <w:t>said that accessibility is an essential element of the right to health.</w:t>
      </w:r>
      <w:r>
        <w:rPr>
          <w:rStyle w:val="FootnoteReference"/>
        </w:rPr>
        <w:footnoteReference w:id="1"/>
      </w:r>
      <w:r>
        <w:t xml:space="preserve"> </w:t>
      </w:r>
      <w:r w:rsidR="007C04E9">
        <w:t xml:space="preserve"> </w:t>
      </w:r>
      <w:r>
        <w:t>For health facilities to be accessible, they should be made available to all, without discrimination on any of the prohibited grounds.</w:t>
      </w:r>
    </w:p>
    <w:p w14:paraId="2B17A9C9" w14:textId="2D85D3DE" w:rsidR="00173C51" w:rsidRDefault="004347FC" w:rsidP="004347FC">
      <w:pPr>
        <w:pStyle w:val="Normal1"/>
        <w:spacing w:before="0" w:beforeAutospacing="0" w:after="240" w:afterAutospacing="0"/>
      </w:pPr>
      <w:r>
        <w:t xml:space="preserve">This Instrument is made to promote the very spirit of the right. </w:t>
      </w:r>
      <w:r w:rsidR="007C04E9">
        <w:t xml:space="preserve"> </w:t>
      </w:r>
      <w:r>
        <w:t xml:space="preserve">It </w:t>
      </w:r>
      <w:r w:rsidR="006138D6">
        <w:t xml:space="preserve">clarifies the operation of provisions of the Principal Instrument that </w:t>
      </w:r>
      <w:r>
        <w:t>allow payments</w:t>
      </w:r>
      <w:r w:rsidR="007C04E9">
        <w:t xml:space="preserve"> to be</w:t>
      </w:r>
      <w:r>
        <w:t xml:space="preserve"> made to community nursing providers and approved providers of Veterans’ Home Care Program so their cost of coordinating and managing care for eligible veterans would be partly covered. </w:t>
      </w:r>
      <w:r w:rsidR="007C04E9">
        <w:t xml:space="preserve"> </w:t>
      </w:r>
      <w:r>
        <w:t xml:space="preserve">This will </w:t>
      </w:r>
      <w:r>
        <w:lastRenderedPageBreak/>
        <w:t>ensure that eligible veterans can continue to receive the care they are entitled to under the Principal Instrument.</w:t>
      </w:r>
    </w:p>
    <w:p w14:paraId="37313D34" w14:textId="1CADD425" w:rsidR="001D3BDF" w:rsidRDefault="001D3BDF" w:rsidP="004347FC">
      <w:pPr>
        <w:pStyle w:val="Normal1"/>
        <w:spacing w:before="0" w:beforeAutospacing="0" w:after="240" w:afterAutospacing="0"/>
      </w:pPr>
      <w:r>
        <w:t>Even though the Instrument operates retrospectively, it does not impose any liability on a person but allows past events to be taken in account in assessing the payments for the providers.</w:t>
      </w:r>
    </w:p>
    <w:p w14:paraId="55A3BCB3" w14:textId="2CC7A000" w:rsidR="004347FC" w:rsidRPr="00FC02B8" w:rsidRDefault="001D3BDF" w:rsidP="007F31F7">
      <w:pPr>
        <w:pStyle w:val="Normal1"/>
        <w:spacing w:before="0" w:beforeAutospacing="0" w:after="240" w:afterAutospacing="0"/>
        <w:rPr>
          <w:b/>
        </w:rPr>
      </w:pPr>
      <w:r>
        <w:rPr>
          <w:b/>
        </w:rPr>
        <w:t>Co</w:t>
      </w:r>
      <w:r w:rsidR="004347FC" w:rsidRPr="00FC02B8">
        <w:rPr>
          <w:b/>
        </w:rPr>
        <w:t>nclusion</w:t>
      </w:r>
    </w:p>
    <w:p w14:paraId="058B12DF" w14:textId="55B1575C" w:rsidR="004347FC" w:rsidRDefault="004347FC" w:rsidP="004347FC">
      <w:pPr>
        <w:spacing w:before="120" w:after="120" w:line="240" w:lineRule="auto"/>
        <w:rPr>
          <w:rFonts w:ascii="Times New Roman" w:hAnsi="Times New Roman"/>
          <w:sz w:val="24"/>
          <w:szCs w:val="24"/>
        </w:rPr>
      </w:pPr>
      <w:r>
        <w:rPr>
          <w:rFonts w:ascii="Times New Roman" w:hAnsi="Times New Roman"/>
          <w:sz w:val="24"/>
          <w:szCs w:val="24"/>
        </w:rPr>
        <w:t xml:space="preserve">The Instrument is compatible with the recognised rights because it </w:t>
      </w:r>
      <w:r w:rsidRPr="009F2E24">
        <w:rPr>
          <w:rFonts w:ascii="Times New Roman" w:hAnsi="Times New Roman" w:cs="Times New Roman"/>
          <w:sz w:val="24"/>
          <w:szCs w:val="24"/>
        </w:rPr>
        <w:t xml:space="preserve">promotes the </w:t>
      </w:r>
      <w:r>
        <w:rPr>
          <w:rFonts w:ascii="Times New Roman" w:hAnsi="Times New Roman" w:cs="Times New Roman"/>
          <w:sz w:val="24"/>
          <w:szCs w:val="24"/>
        </w:rPr>
        <w:t>r</w:t>
      </w:r>
      <w:r w:rsidRPr="009F2E24">
        <w:rPr>
          <w:rFonts w:ascii="Times New Roman" w:hAnsi="Times New Roman" w:cs="Times New Roman"/>
          <w:sz w:val="24"/>
          <w:szCs w:val="24"/>
        </w:rPr>
        <w:t xml:space="preserve">ight to </w:t>
      </w:r>
      <w:r>
        <w:rPr>
          <w:rFonts w:ascii="Times New Roman" w:hAnsi="Times New Roman" w:cs="Times New Roman"/>
          <w:sz w:val="24"/>
          <w:szCs w:val="24"/>
        </w:rPr>
        <w:t>h</w:t>
      </w:r>
      <w:r w:rsidRPr="009F2E24">
        <w:rPr>
          <w:rFonts w:ascii="Times New Roman" w:hAnsi="Times New Roman" w:cs="Times New Roman"/>
          <w:sz w:val="24"/>
          <w:szCs w:val="24"/>
        </w:rPr>
        <w:t>ealth</w:t>
      </w:r>
      <w:r>
        <w:rPr>
          <w:rFonts w:ascii="Times New Roman" w:hAnsi="Times New Roman"/>
          <w:sz w:val="24"/>
          <w:szCs w:val="24"/>
        </w:rPr>
        <w:t xml:space="preserve">. </w:t>
      </w:r>
      <w:r w:rsidR="007C04E9">
        <w:rPr>
          <w:rFonts w:ascii="Times New Roman" w:hAnsi="Times New Roman"/>
          <w:sz w:val="24"/>
          <w:szCs w:val="24"/>
        </w:rPr>
        <w:t xml:space="preserve"> </w:t>
      </w:r>
      <w:r>
        <w:rPr>
          <w:rFonts w:ascii="Times New Roman" w:hAnsi="Times New Roman"/>
          <w:sz w:val="24"/>
          <w:szCs w:val="24"/>
        </w:rPr>
        <w:t>It does not limit any recognised rights.</w:t>
      </w:r>
    </w:p>
    <w:p w14:paraId="435FA172" w14:textId="77777777" w:rsidR="004347FC" w:rsidRDefault="004347FC" w:rsidP="004347FC">
      <w:pPr>
        <w:spacing w:after="0" w:line="240" w:lineRule="auto"/>
        <w:rPr>
          <w:rFonts w:ascii="Times New Roman" w:hAnsi="Times New Roman"/>
          <w:sz w:val="24"/>
          <w:szCs w:val="24"/>
        </w:rPr>
      </w:pPr>
    </w:p>
    <w:p w14:paraId="46C1613D" w14:textId="77777777" w:rsidR="004347FC" w:rsidRDefault="004347FC" w:rsidP="004347FC">
      <w:pPr>
        <w:spacing w:after="0" w:line="240" w:lineRule="auto"/>
        <w:rPr>
          <w:rFonts w:ascii="Times New Roman" w:hAnsi="Times New Roman"/>
          <w:sz w:val="24"/>
          <w:szCs w:val="24"/>
        </w:rPr>
      </w:pPr>
      <w:r>
        <w:rPr>
          <w:rFonts w:ascii="Times New Roman" w:hAnsi="Times New Roman"/>
          <w:sz w:val="24"/>
          <w:szCs w:val="24"/>
        </w:rPr>
        <w:t>Repatriation Commission</w:t>
      </w:r>
    </w:p>
    <w:p w14:paraId="03BC3E4D" w14:textId="77777777" w:rsidR="00030642" w:rsidRPr="004347FC" w:rsidRDefault="004347FC" w:rsidP="004347FC">
      <w:pPr>
        <w:spacing w:after="0" w:line="240" w:lineRule="auto"/>
        <w:rPr>
          <w:rFonts w:ascii="Times New Roman" w:hAnsi="Times New Roman"/>
          <w:sz w:val="24"/>
          <w:szCs w:val="24"/>
        </w:rPr>
      </w:pPr>
      <w:r>
        <w:rPr>
          <w:rFonts w:ascii="Times New Roman" w:hAnsi="Times New Roman"/>
          <w:sz w:val="24"/>
          <w:szCs w:val="24"/>
        </w:rPr>
        <w:t>Rule-Maker</w:t>
      </w:r>
    </w:p>
    <w:sectPr w:rsidR="00030642" w:rsidRPr="004347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23751" w14:textId="77777777" w:rsidR="000C5CA6" w:rsidRDefault="000C5CA6" w:rsidP="001B3DF6">
      <w:pPr>
        <w:spacing w:after="0" w:line="240" w:lineRule="auto"/>
      </w:pPr>
      <w:r>
        <w:separator/>
      </w:r>
    </w:p>
  </w:endnote>
  <w:endnote w:type="continuationSeparator" w:id="0">
    <w:p w14:paraId="28372096" w14:textId="77777777" w:rsidR="000C5CA6" w:rsidRDefault="000C5CA6" w:rsidP="001B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E3854" w14:textId="77777777" w:rsidR="00030642" w:rsidRDefault="00030642" w:rsidP="00E76832">
    <w:pPr>
      <w:pStyle w:val="Header"/>
    </w:pPr>
  </w:p>
  <w:p w14:paraId="4B83E2A7" w14:textId="77777777" w:rsidR="00030642" w:rsidRDefault="00030642" w:rsidP="00E76832"/>
  <w:p w14:paraId="1D9B0F7D" w14:textId="77777777" w:rsidR="00030642" w:rsidRDefault="00030642" w:rsidP="00E76832">
    <w:pPr>
      <w:pStyle w:val="Footer"/>
    </w:pPr>
  </w:p>
  <w:p w14:paraId="60ADFAAF" w14:textId="77777777" w:rsidR="00030642" w:rsidRDefault="00030642" w:rsidP="00E76832"/>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0D770855" w14:textId="6D56FE7F" w:rsidR="00030642" w:rsidRPr="00506142" w:rsidRDefault="002C0F4F" w:rsidP="00E76832">
        <w:pPr>
          <w:pStyle w:val="Footer"/>
          <w:pBdr>
            <w:top w:val="single" w:sz="4" w:space="1" w:color="auto"/>
          </w:pBdr>
          <w:rPr>
            <w:rFonts w:ascii="Arial" w:hAnsi="Arial" w:cs="Arial"/>
            <w:sz w:val="16"/>
            <w:szCs w:val="16"/>
          </w:rPr>
        </w:pPr>
        <w:r>
          <w:rPr>
            <w:rFonts w:ascii="Arial" w:hAnsi="Arial" w:cs="Arial"/>
            <w:i/>
            <w:sz w:val="16"/>
            <w:szCs w:val="16"/>
          </w:rPr>
          <w:t xml:space="preserve">Veterans’ </w:t>
        </w:r>
        <w:r w:rsidR="00210D4C">
          <w:rPr>
            <w:rFonts w:ascii="Arial" w:hAnsi="Arial" w:cs="Arial"/>
            <w:i/>
            <w:sz w:val="16"/>
            <w:szCs w:val="16"/>
          </w:rPr>
          <w:t>Affairs</w:t>
        </w:r>
        <w:r>
          <w:rPr>
            <w:rFonts w:ascii="Arial" w:hAnsi="Arial" w:cs="Arial"/>
            <w:i/>
            <w:sz w:val="16"/>
            <w:szCs w:val="16"/>
          </w:rPr>
          <w:t xml:space="preserve"> </w:t>
        </w:r>
        <w:r w:rsidR="00E053B9">
          <w:rPr>
            <w:rFonts w:ascii="Arial" w:hAnsi="Arial" w:cs="Arial"/>
            <w:i/>
            <w:sz w:val="16"/>
            <w:szCs w:val="16"/>
          </w:rPr>
          <w:t>(</w:t>
        </w:r>
        <w:r w:rsidR="001B3DF6">
          <w:rPr>
            <w:rFonts w:ascii="Arial" w:hAnsi="Arial" w:cs="Arial"/>
            <w:i/>
            <w:sz w:val="16"/>
            <w:szCs w:val="16"/>
          </w:rPr>
          <w:t xml:space="preserve">Treatment </w:t>
        </w:r>
        <w:r w:rsidR="00001449">
          <w:rPr>
            <w:rFonts w:ascii="Arial" w:hAnsi="Arial" w:cs="Arial"/>
            <w:i/>
            <w:sz w:val="16"/>
            <w:szCs w:val="16"/>
          </w:rPr>
          <w:t>Principles</w:t>
        </w:r>
        <w:r w:rsidR="00E053B9">
          <w:rPr>
            <w:rFonts w:ascii="Arial" w:hAnsi="Arial" w:cs="Arial"/>
            <w:i/>
            <w:sz w:val="16"/>
            <w:szCs w:val="16"/>
          </w:rPr>
          <w:t>)</w:t>
        </w:r>
        <w:r w:rsidR="00001449">
          <w:rPr>
            <w:rFonts w:ascii="Arial" w:hAnsi="Arial" w:cs="Arial"/>
            <w:i/>
            <w:sz w:val="16"/>
            <w:szCs w:val="16"/>
          </w:rPr>
          <w:t xml:space="preserve"> </w:t>
        </w:r>
        <w:r w:rsidR="00E053B9">
          <w:rPr>
            <w:rFonts w:ascii="Arial" w:hAnsi="Arial" w:cs="Arial"/>
            <w:i/>
            <w:sz w:val="16"/>
            <w:szCs w:val="16"/>
          </w:rPr>
          <w:t>Variation</w:t>
        </w:r>
        <w:r w:rsidR="00001449">
          <w:rPr>
            <w:rFonts w:ascii="Arial" w:hAnsi="Arial" w:cs="Arial"/>
            <w:i/>
            <w:sz w:val="16"/>
            <w:szCs w:val="16"/>
          </w:rPr>
          <w:t xml:space="preserve"> (Sustainability</w:t>
        </w:r>
        <w:r w:rsidR="001B3DF6">
          <w:rPr>
            <w:rFonts w:ascii="Arial" w:hAnsi="Arial" w:cs="Arial"/>
            <w:i/>
            <w:sz w:val="16"/>
            <w:szCs w:val="16"/>
          </w:rPr>
          <w:t xml:space="preserve"> Payments) Determination</w:t>
        </w:r>
        <w:r>
          <w:rPr>
            <w:rFonts w:ascii="Arial" w:hAnsi="Arial" w:cs="Arial"/>
            <w:i/>
            <w:sz w:val="16"/>
            <w:szCs w:val="16"/>
          </w:rPr>
          <w:t xml:space="preserve"> 2024</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FA48D2">
          <w:rPr>
            <w:rStyle w:val="PageNumber"/>
            <w:rFonts w:ascii="Arial" w:hAnsi="Arial" w:cs="Arial"/>
            <w:noProof/>
            <w:sz w:val="16"/>
            <w:szCs w:val="16"/>
          </w:rPr>
          <w:t>6</w:t>
        </w:r>
        <w:r w:rsidRPr="00DE2A5F">
          <w:rPr>
            <w:rStyle w:val="PageNumber"/>
            <w:rFonts w:ascii="Arial" w:hAnsi="Arial" w:cs="Arial"/>
            <w:sz w:val="16"/>
            <w:szCs w:val="16"/>
          </w:rPr>
          <w:fldChar w:fldCharType="end"/>
        </w:r>
      </w:p>
      <w:p w14:paraId="2A8768EA" w14:textId="77777777" w:rsidR="00030642" w:rsidRDefault="004F279D"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F5A02" w14:textId="77777777" w:rsidR="000C5CA6" w:rsidRDefault="000C5CA6" w:rsidP="001B3DF6">
      <w:pPr>
        <w:spacing w:after="0" w:line="240" w:lineRule="auto"/>
      </w:pPr>
      <w:r>
        <w:separator/>
      </w:r>
    </w:p>
  </w:footnote>
  <w:footnote w:type="continuationSeparator" w:id="0">
    <w:p w14:paraId="647BDBD4" w14:textId="77777777" w:rsidR="000C5CA6" w:rsidRDefault="000C5CA6" w:rsidP="001B3DF6">
      <w:pPr>
        <w:spacing w:after="0" w:line="240" w:lineRule="auto"/>
      </w:pPr>
      <w:r>
        <w:continuationSeparator/>
      </w:r>
    </w:p>
  </w:footnote>
  <w:footnote w:id="1">
    <w:p w14:paraId="57BB4A30" w14:textId="77777777" w:rsidR="004347FC" w:rsidRPr="00CB6880" w:rsidRDefault="004347FC" w:rsidP="004347FC">
      <w:pPr>
        <w:pStyle w:val="FootnoteText"/>
      </w:pPr>
      <w:r>
        <w:rPr>
          <w:rStyle w:val="FootnoteReference"/>
        </w:rPr>
        <w:footnoteRef/>
      </w:r>
      <w:r>
        <w:t xml:space="preserve"> Committee on Economic, Social and Cultural Rights, </w:t>
      </w:r>
      <w:r>
        <w:rPr>
          <w:i/>
        </w:rPr>
        <w:t>General Comment No 14: The right to the highest attainable standard of health (article 12 of the International Covenant on Economic, Social and Cultural Rights</w:t>
      </w:r>
      <w:r>
        <w:t>, 22</w:t>
      </w:r>
      <w:r w:rsidRPr="00A72BD9">
        <w:rPr>
          <w:vertAlign w:val="superscript"/>
        </w:rPr>
        <w:t>nd</w:t>
      </w:r>
      <w:r>
        <w:t xml:space="preserve"> sess, UN Doc E/C.12/2000/4 (11 August 2000) 4–5 [12]–[13].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6207E89"/>
    <w:multiLevelType w:val="hybridMultilevel"/>
    <w:tmpl w:val="3F9A8328"/>
    <w:lvl w:ilvl="0" w:tplc="302ED232">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4457880">
    <w:abstractNumId w:val="2"/>
  </w:num>
  <w:num w:numId="2" w16cid:durableId="613706556">
    <w:abstractNumId w:val="1"/>
  </w:num>
  <w:num w:numId="3" w16cid:durableId="25559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F6"/>
    <w:rsid w:val="00001449"/>
    <w:rsid w:val="0001033F"/>
    <w:rsid w:val="0002773D"/>
    <w:rsid w:val="00030642"/>
    <w:rsid w:val="000374A8"/>
    <w:rsid w:val="00056EC9"/>
    <w:rsid w:val="0006720C"/>
    <w:rsid w:val="00073CC2"/>
    <w:rsid w:val="00087434"/>
    <w:rsid w:val="000B0C32"/>
    <w:rsid w:val="000B5099"/>
    <w:rsid w:val="000C5CA6"/>
    <w:rsid w:val="000D77A5"/>
    <w:rsid w:val="000E5953"/>
    <w:rsid w:val="00107A8E"/>
    <w:rsid w:val="00127FBF"/>
    <w:rsid w:val="00130AE0"/>
    <w:rsid w:val="001314CA"/>
    <w:rsid w:val="00147C84"/>
    <w:rsid w:val="00156769"/>
    <w:rsid w:val="00172D37"/>
    <w:rsid w:val="00173C51"/>
    <w:rsid w:val="00180EB9"/>
    <w:rsid w:val="0019551A"/>
    <w:rsid w:val="001B3DF6"/>
    <w:rsid w:val="001B4AEB"/>
    <w:rsid w:val="001D0AC6"/>
    <w:rsid w:val="001D3BDF"/>
    <w:rsid w:val="001E27B5"/>
    <w:rsid w:val="002019E6"/>
    <w:rsid w:val="0020354B"/>
    <w:rsid w:val="00210D4C"/>
    <w:rsid w:val="00220CCE"/>
    <w:rsid w:val="00223855"/>
    <w:rsid w:val="00231FFE"/>
    <w:rsid w:val="00250ED7"/>
    <w:rsid w:val="002655DF"/>
    <w:rsid w:val="002B28D6"/>
    <w:rsid w:val="002C0D14"/>
    <w:rsid w:val="002C0F4F"/>
    <w:rsid w:val="002C1A36"/>
    <w:rsid w:val="002C332D"/>
    <w:rsid w:val="002D1C07"/>
    <w:rsid w:val="002D75F2"/>
    <w:rsid w:val="00311F99"/>
    <w:rsid w:val="003144E2"/>
    <w:rsid w:val="00343AEA"/>
    <w:rsid w:val="00356EB1"/>
    <w:rsid w:val="0037212F"/>
    <w:rsid w:val="003778AD"/>
    <w:rsid w:val="0038099E"/>
    <w:rsid w:val="003A1DBD"/>
    <w:rsid w:val="003A4795"/>
    <w:rsid w:val="003B4EEF"/>
    <w:rsid w:val="003B6766"/>
    <w:rsid w:val="003E0029"/>
    <w:rsid w:val="003E1BB9"/>
    <w:rsid w:val="00410631"/>
    <w:rsid w:val="0041188B"/>
    <w:rsid w:val="00422A0A"/>
    <w:rsid w:val="004347FC"/>
    <w:rsid w:val="00436F01"/>
    <w:rsid w:val="00453B31"/>
    <w:rsid w:val="004607DA"/>
    <w:rsid w:val="00490A7A"/>
    <w:rsid w:val="004B72AD"/>
    <w:rsid w:val="004C2093"/>
    <w:rsid w:val="004D1034"/>
    <w:rsid w:val="004D3011"/>
    <w:rsid w:val="004D779C"/>
    <w:rsid w:val="004F279D"/>
    <w:rsid w:val="004F3DB2"/>
    <w:rsid w:val="005025B9"/>
    <w:rsid w:val="00510A0A"/>
    <w:rsid w:val="0052235D"/>
    <w:rsid w:val="00523F29"/>
    <w:rsid w:val="0058303C"/>
    <w:rsid w:val="005853A9"/>
    <w:rsid w:val="0059032E"/>
    <w:rsid w:val="00596490"/>
    <w:rsid w:val="005B5D44"/>
    <w:rsid w:val="005E6F42"/>
    <w:rsid w:val="005F24A5"/>
    <w:rsid w:val="00606F1F"/>
    <w:rsid w:val="006138D6"/>
    <w:rsid w:val="00630513"/>
    <w:rsid w:val="006349A9"/>
    <w:rsid w:val="006532AB"/>
    <w:rsid w:val="006859AB"/>
    <w:rsid w:val="006C3C10"/>
    <w:rsid w:val="00776CC3"/>
    <w:rsid w:val="00777CFE"/>
    <w:rsid w:val="00796EDC"/>
    <w:rsid w:val="007B7B87"/>
    <w:rsid w:val="007C04E9"/>
    <w:rsid w:val="007C65EF"/>
    <w:rsid w:val="007F1160"/>
    <w:rsid w:val="007F1CEE"/>
    <w:rsid w:val="007F31F7"/>
    <w:rsid w:val="00815E09"/>
    <w:rsid w:val="00843C15"/>
    <w:rsid w:val="00850107"/>
    <w:rsid w:val="008636D1"/>
    <w:rsid w:val="00891B2D"/>
    <w:rsid w:val="00897CDE"/>
    <w:rsid w:val="008B5A2B"/>
    <w:rsid w:val="008C52D0"/>
    <w:rsid w:val="008C6A2D"/>
    <w:rsid w:val="008E222E"/>
    <w:rsid w:val="00923D2B"/>
    <w:rsid w:val="0092684F"/>
    <w:rsid w:val="00930E5B"/>
    <w:rsid w:val="00966BD1"/>
    <w:rsid w:val="00990ABF"/>
    <w:rsid w:val="00993BE1"/>
    <w:rsid w:val="009B2DE9"/>
    <w:rsid w:val="009C688D"/>
    <w:rsid w:val="009D38F7"/>
    <w:rsid w:val="009D75F7"/>
    <w:rsid w:val="00A03B20"/>
    <w:rsid w:val="00A1420B"/>
    <w:rsid w:val="00A33894"/>
    <w:rsid w:val="00A454B9"/>
    <w:rsid w:val="00A476C0"/>
    <w:rsid w:val="00A50A26"/>
    <w:rsid w:val="00A54641"/>
    <w:rsid w:val="00A71801"/>
    <w:rsid w:val="00A81639"/>
    <w:rsid w:val="00AA330B"/>
    <w:rsid w:val="00B0458E"/>
    <w:rsid w:val="00B13023"/>
    <w:rsid w:val="00B151ED"/>
    <w:rsid w:val="00B51C18"/>
    <w:rsid w:val="00B7280E"/>
    <w:rsid w:val="00B80686"/>
    <w:rsid w:val="00B811EF"/>
    <w:rsid w:val="00B8328C"/>
    <w:rsid w:val="00BA158C"/>
    <w:rsid w:val="00BB2668"/>
    <w:rsid w:val="00BD25E8"/>
    <w:rsid w:val="00BD6CD8"/>
    <w:rsid w:val="00BD7DF5"/>
    <w:rsid w:val="00BF5285"/>
    <w:rsid w:val="00C40D2B"/>
    <w:rsid w:val="00C5522E"/>
    <w:rsid w:val="00C86355"/>
    <w:rsid w:val="00CB5C77"/>
    <w:rsid w:val="00CB6880"/>
    <w:rsid w:val="00CB73DB"/>
    <w:rsid w:val="00CD07A9"/>
    <w:rsid w:val="00CE7BCE"/>
    <w:rsid w:val="00CF0238"/>
    <w:rsid w:val="00D15CF7"/>
    <w:rsid w:val="00D25C25"/>
    <w:rsid w:val="00D63EB5"/>
    <w:rsid w:val="00D71070"/>
    <w:rsid w:val="00D960B1"/>
    <w:rsid w:val="00DA61C1"/>
    <w:rsid w:val="00DB1451"/>
    <w:rsid w:val="00DC300C"/>
    <w:rsid w:val="00E053B9"/>
    <w:rsid w:val="00E13176"/>
    <w:rsid w:val="00E17279"/>
    <w:rsid w:val="00E86D8A"/>
    <w:rsid w:val="00E928B4"/>
    <w:rsid w:val="00EB38F9"/>
    <w:rsid w:val="00EC3185"/>
    <w:rsid w:val="00EC4CB8"/>
    <w:rsid w:val="00EE7B38"/>
    <w:rsid w:val="00EF2923"/>
    <w:rsid w:val="00F540BA"/>
    <w:rsid w:val="00F56F9F"/>
    <w:rsid w:val="00F75CD4"/>
    <w:rsid w:val="00F94BDF"/>
    <w:rsid w:val="00F97912"/>
    <w:rsid w:val="00FA2740"/>
    <w:rsid w:val="00FA48D2"/>
    <w:rsid w:val="00FB3F87"/>
    <w:rsid w:val="00FC7BFB"/>
    <w:rsid w:val="00FE0E67"/>
    <w:rsid w:val="00FF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79FA8"/>
  <w15:chartTrackingRefBased/>
  <w15:docId w15:val="{FE66406F-6547-40E3-BA98-60D1B0E1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3DF6"/>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1B3DF6"/>
    <w:rPr>
      <w:rFonts w:ascii="Arial" w:eastAsia="Times New Roman" w:hAnsi="Arial" w:cs="Arial"/>
      <w:b/>
      <w:bCs/>
      <w:sz w:val="24"/>
      <w:szCs w:val="24"/>
    </w:rPr>
  </w:style>
  <w:style w:type="paragraph" w:customStyle="1" w:styleId="LDBodytext">
    <w:name w:val="LDBody text"/>
    <w:link w:val="LDBodytextChar"/>
    <w:rsid w:val="001B3DF6"/>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1B3DF6"/>
    <w:rPr>
      <w:rFonts w:ascii="Times New Roman" w:eastAsia="Times New Roman" w:hAnsi="Times New Roman" w:cs="Times New Roman"/>
      <w:sz w:val="24"/>
      <w:szCs w:val="24"/>
    </w:rPr>
  </w:style>
  <w:style w:type="character" w:customStyle="1" w:styleId="LDBoldItal">
    <w:name w:val="LDBoldItal"/>
    <w:uiPriority w:val="1"/>
    <w:qFormat/>
    <w:rsid w:val="001B3DF6"/>
    <w:rPr>
      <w:b/>
      <w:i/>
    </w:rPr>
  </w:style>
  <w:style w:type="paragraph" w:styleId="ListParagraph">
    <w:name w:val="List Paragraph"/>
    <w:basedOn w:val="Normal"/>
    <w:uiPriority w:val="34"/>
    <w:qFormat/>
    <w:rsid w:val="001B3DF6"/>
    <w:pPr>
      <w:ind w:left="720"/>
      <w:contextualSpacing/>
    </w:pPr>
  </w:style>
  <w:style w:type="paragraph" w:customStyle="1" w:styleId="LDAmendHeading">
    <w:name w:val="LDAmendHeading"/>
    <w:basedOn w:val="Normal"/>
    <w:next w:val="Normal"/>
    <w:rsid w:val="001B3DF6"/>
    <w:pPr>
      <w:keepNext/>
      <w:spacing w:before="180" w:after="60" w:line="240" w:lineRule="auto"/>
      <w:ind w:left="720" w:hanging="720"/>
    </w:pPr>
    <w:rPr>
      <w:rFonts w:ascii="Arial" w:eastAsia="Times New Roman" w:hAnsi="Arial" w:cs="Times New Roman"/>
      <w:b/>
      <w:sz w:val="24"/>
      <w:szCs w:val="24"/>
    </w:rPr>
  </w:style>
  <w:style w:type="paragraph" w:customStyle="1" w:styleId="LDMinuteParagraph">
    <w:name w:val="LDMinuteParagraph"/>
    <w:basedOn w:val="Normal"/>
    <w:rsid w:val="001B3DF6"/>
    <w:pPr>
      <w:tabs>
        <w:tab w:val="num" w:pos="142"/>
        <w:tab w:val="left" w:pos="360"/>
      </w:tabs>
      <w:overflowPunct w:val="0"/>
      <w:autoSpaceDE w:val="0"/>
      <w:autoSpaceDN w:val="0"/>
      <w:adjustRightInd w:val="0"/>
      <w:spacing w:after="120" w:line="240" w:lineRule="auto"/>
      <w:ind w:left="142"/>
      <w:textAlignment w:val="baseline"/>
    </w:pPr>
    <w:rPr>
      <w:rFonts w:ascii="Times New Roman" w:eastAsia="Times New Roman" w:hAnsi="Times New Roman" w:cs="Times New Roman"/>
      <w:sz w:val="24"/>
      <w:szCs w:val="20"/>
    </w:rPr>
  </w:style>
  <w:style w:type="paragraph" w:styleId="NormalWeb">
    <w:name w:val="Normal (Web)"/>
    <w:basedOn w:val="Normal"/>
    <w:rsid w:val="001B3D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B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DF6"/>
  </w:style>
  <w:style w:type="paragraph" w:styleId="Footer">
    <w:name w:val="footer"/>
    <w:basedOn w:val="Normal"/>
    <w:link w:val="FooterChar"/>
    <w:unhideWhenUsed/>
    <w:rsid w:val="001B3DF6"/>
    <w:pPr>
      <w:tabs>
        <w:tab w:val="center" w:pos="4513"/>
        <w:tab w:val="right" w:pos="9026"/>
      </w:tabs>
      <w:spacing w:after="0" w:line="240" w:lineRule="auto"/>
    </w:pPr>
  </w:style>
  <w:style w:type="character" w:customStyle="1" w:styleId="FooterChar">
    <w:name w:val="Footer Char"/>
    <w:basedOn w:val="DefaultParagraphFont"/>
    <w:link w:val="Footer"/>
    <w:rsid w:val="001B3DF6"/>
  </w:style>
  <w:style w:type="character" w:styleId="PageNumber">
    <w:name w:val="page number"/>
    <w:basedOn w:val="DefaultParagraphFont"/>
    <w:rsid w:val="001B3DF6"/>
  </w:style>
  <w:style w:type="paragraph" w:customStyle="1" w:styleId="Normal1">
    <w:name w:val="Normal1"/>
    <w:basedOn w:val="Normal"/>
    <w:link w:val="normalChar"/>
    <w:rsid w:val="001B3D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1B3DF6"/>
    <w:rPr>
      <w:rFonts w:ascii="Times New Roman" w:eastAsia="Times New Roman" w:hAnsi="Times New Roman" w:cs="Times New Roman"/>
      <w:sz w:val="24"/>
      <w:szCs w:val="24"/>
      <w:lang w:val="en-US"/>
    </w:rPr>
  </w:style>
  <w:style w:type="paragraph" w:customStyle="1" w:styleId="Default">
    <w:name w:val="Default"/>
    <w:rsid w:val="001B3DF6"/>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1B3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DF6"/>
    <w:rPr>
      <w:sz w:val="20"/>
      <w:szCs w:val="20"/>
    </w:rPr>
  </w:style>
  <w:style w:type="character" w:styleId="FootnoteReference">
    <w:name w:val="footnote reference"/>
    <w:basedOn w:val="DefaultParagraphFont"/>
    <w:uiPriority w:val="99"/>
    <w:semiHidden/>
    <w:unhideWhenUsed/>
    <w:rsid w:val="001B3DF6"/>
    <w:rPr>
      <w:vertAlign w:val="superscript"/>
    </w:rPr>
  </w:style>
  <w:style w:type="character" w:styleId="CommentReference">
    <w:name w:val="annotation reference"/>
    <w:basedOn w:val="DefaultParagraphFont"/>
    <w:uiPriority w:val="99"/>
    <w:semiHidden/>
    <w:unhideWhenUsed/>
    <w:rsid w:val="00796EDC"/>
    <w:rPr>
      <w:sz w:val="16"/>
      <w:szCs w:val="16"/>
    </w:rPr>
  </w:style>
  <w:style w:type="paragraph" w:styleId="CommentText">
    <w:name w:val="annotation text"/>
    <w:basedOn w:val="Normal"/>
    <w:link w:val="CommentTextChar"/>
    <w:uiPriority w:val="99"/>
    <w:unhideWhenUsed/>
    <w:rsid w:val="00796EDC"/>
    <w:pPr>
      <w:spacing w:line="240" w:lineRule="auto"/>
    </w:pPr>
    <w:rPr>
      <w:sz w:val="20"/>
      <w:szCs w:val="20"/>
    </w:rPr>
  </w:style>
  <w:style w:type="character" w:customStyle="1" w:styleId="CommentTextChar">
    <w:name w:val="Comment Text Char"/>
    <w:basedOn w:val="DefaultParagraphFont"/>
    <w:link w:val="CommentText"/>
    <w:uiPriority w:val="99"/>
    <w:rsid w:val="00796EDC"/>
    <w:rPr>
      <w:sz w:val="20"/>
      <w:szCs w:val="20"/>
    </w:rPr>
  </w:style>
  <w:style w:type="paragraph" w:styleId="CommentSubject">
    <w:name w:val="annotation subject"/>
    <w:basedOn w:val="CommentText"/>
    <w:next w:val="CommentText"/>
    <w:link w:val="CommentSubjectChar"/>
    <w:uiPriority w:val="99"/>
    <w:semiHidden/>
    <w:unhideWhenUsed/>
    <w:rsid w:val="00796EDC"/>
    <w:rPr>
      <w:b/>
      <w:bCs/>
    </w:rPr>
  </w:style>
  <w:style w:type="character" w:customStyle="1" w:styleId="CommentSubjectChar">
    <w:name w:val="Comment Subject Char"/>
    <w:basedOn w:val="CommentTextChar"/>
    <w:link w:val="CommentSubject"/>
    <w:uiPriority w:val="99"/>
    <w:semiHidden/>
    <w:rsid w:val="00796EDC"/>
    <w:rPr>
      <w:b/>
      <w:bCs/>
      <w:sz w:val="20"/>
      <w:szCs w:val="20"/>
    </w:rPr>
  </w:style>
  <w:style w:type="paragraph" w:styleId="BalloonText">
    <w:name w:val="Balloon Text"/>
    <w:basedOn w:val="Normal"/>
    <w:link w:val="BalloonTextChar"/>
    <w:uiPriority w:val="99"/>
    <w:semiHidden/>
    <w:unhideWhenUsed/>
    <w:rsid w:val="00796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EDC"/>
    <w:rPr>
      <w:rFonts w:ascii="Segoe UI" w:hAnsi="Segoe UI" w:cs="Segoe UI"/>
      <w:sz w:val="18"/>
      <w:szCs w:val="18"/>
    </w:rPr>
  </w:style>
  <w:style w:type="character" w:styleId="Hyperlink">
    <w:name w:val="Hyperlink"/>
    <w:basedOn w:val="DefaultParagraphFont"/>
    <w:uiPriority w:val="99"/>
    <w:unhideWhenUsed/>
    <w:rsid w:val="00E86D8A"/>
    <w:rPr>
      <w:color w:val="0563C1" w:themeColor="hyperlink"/>
      <w:u w:val="single"/>
    </w:rPr>
  </w:style>
  <w:style w:type="paragraph" w:styleId="NoSpacing">
    <w:name w:val="No Spacing"/>
    <w:uiPriority w:val="1"/>
    <w:qFormat/>
    <w:rsid w:val="00F94BDF"/>
    <w:pPr>
      <w:spacing w:after="0" w:line="240" w:lineRule="auto"/>
    </w:pPr>
  </w:style>
  <w:style w:type="character" w:styleId="FollowedHyperlink">
    <w:name w:val="FollowedHyperlink"/>
    <w:basedOn w:val="DefaultParagraphFont"/>
    <w:uiPriority w:val="99"/>
    <w:semiHidden/>
    <w:unhideWhenUsed/>
    <w:rsid w:val="004347FC"/>
    <w:rPr>
      <w:color w:val="954F72" w:themeColor="followedHyperlink"/>
      <w:u w:val="single"/>
    </w:rPr>
  </w:style>
  <w:style w:type="paragraph" w:styleId="Revision">
    <w:name w:val="Revision"/>
    <w:hidden/>
    <w:uiPriority w:val="99"/>
    <w:semiHidden/>
    <w:rsid w:val="009D3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24935">
      <w:bodyDiv w:val="1"/>
      <w:marLeft w:val="0"/>
      <w:marRight w:val="0"/>
      <w:marTop w:val="0"/>
      <w:marBottom w:val="0"/>
      <w:divBdr>
        <w:top w:val="none" w:sz="0" w:space="0" w:color="auto"/>
        <w:left w:val="none" w:sz="0" w:space="0" w:color="auto"/>
        <w:bottom w:val="none" w:sz="0" w:space="0" w:color="auto"/>
        <w:right w:val="none" w:sz="0" w:space="0" w:color="auto"/>
      </w:divBdr>
    </w:div>
    <w:div w:id="18194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5cc9570-0896-4ef5-85c7-b6e3ccbfa1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7D948072254945B1F57514E7A3E7F9" ma:contentTypeVersion="5" ma:contentTypeDescription="Create a new document." ma:contentTypeScope="" ma:versionID="52cecf624e90bbce8dc9d91b90b934c1">
  <xsd:schema xmlns:xsd="http://www.w3.org/2001/XMLSchema" xmlns:xs="http://www.w3.org/2001/XMLSchema" xmlns:p="http://schemas.microsoft.com/office/2006/metadata/properties" xmlns:ns3="15cc9570-0896-4ef5-85c7-b6e3ccbfa190" targetNamespace="http://schemas.microsoft.com/office/2006/metadata/properties" ma:root="true" ma:fieldsID="455ec479f82536d64e6928b30b27493d" ns3:_="">
    <xsd:import namespace="15cc9570-0896-4ef5-85c7-b6e3ccbfa19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9570-0896-4ef5-85c7-b6e3ccbfa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28274-DF04-4A0A-A2F6-FAC521524C3D}">
  <ds:schemaRefs>
    <ds:schemaRef ds:uri="http://schemas.microsoft.com/sharepoint/v3/contenttype/forms"/>
  </ds:schemaRefs>
</ds:datastoreItem>
</file>

<file path=customXml/itemProps2.xml><?xml version="1.0" encoding="utf-8"?>
<ds:datastoreItem xmlns:ds="http://schemas.openxmlformats.org/officeDocument/2006/customXml" ds:itemID="{07D46520-9FEC-4E48-B942-88EDD40567A9}">
  <ds:schemaRefs>
    <ds:schemaRef ds:uri="http://schemas.microsoft.com/office/2006/metadata/properties"/>
    <ds:schemaRef ds:uri="http://schemas.microsoft.com/office/infopath/2007/PartnerControls"/>
    <ds:schemaRef ds:uri="15cc9570-0896-4ef5-85c7-b6e3ccbfa190"/>
  </ds:schemaRefs>
</ds:datastoreItem>
</file>

<file path=customXml/itemProps3.xml><?xml version="1.0" encoding="utf-8"?>
<ds:datastoreItem xmlns:ds="http://schemas.openxmlformats.org/officeDocument/2006/customXml" ds:itemID="{BB6309F4-33BA-4DB9-A3C5-9F01CF5B3E34}">
  <ds:schemaRefs>
    <ds:schemaRef ds:uri="http://schemas.openxmlformats.org/officeDocument/2006/bibliography"/>
  </ds:schemaRefs>
</ds:datastoreItem>
</file>

<file path=customXml/itemProps4.xml><?xml version="1.0" encoding="utf-8"?>
<ds:datastoreItem xmlns:ds="http://schemas.openxmlformats.org/officeDocument/2006/customXml" ds:itemID="{A8ED1CB7-7C3E-44D9-B51B-BF0012F7C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9570-0896-4ef5-85c7-b6e3ccbfa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Beng Chang</dc:creator>
  <cp:keywords/>
  <dc:description/>
  <cp:lastModifiedBy>Tan, Beng Chang</cp:lastModifiedBy>
  <cp:revision>2</cp:revision>
  <dcterms:created xsi:type="dcterms:W3CDTF">2024-08-06T01:24:00Z</dcterms:created>
  <dcterms:modified xsi:type="dcterms:W3CDTF">2024-08-06T01:24:00Z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0x010100927D948072254945B1F57514E7A3E7F9</vt:lpwstr>
  </property>
</Properties>
</file>